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97" w:rsidRDefault="00B33897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52012027" r:id="rId9"/>
        </w:object>
      </w:r>
    </w:p>
    <w:p w:rsidR="00B33897" w:rsidRDefault="00B33897"/>
    <w:p w:rsidR="00B33897" w:rsidRDefault="00B33897" w:rsidP="00B33897">
      <w:pPr>
        <w:spacing w:line="240" w:lineRule="auto"/>
      </w:pPr>
    </w:p>
    <w:p w:rsidR="00B33897" w:rsidRDefault="00B33897" w:rsidP="00B33897"/>
    <w:p w:rsidR="00B33897" w:rsidRDefault="00B33897" w:rsidP="00B33897"/>
    <w:p w:rsidR="00B33897" w:rsidRDefault="00B33897" w:rsidP="00B33897"/>
    <w:p w:rsidR="00B33897" w:rsidRDefault="00B33897" w:rsidP="00B33897"/>
    <w:p w:rsidR="0048364F" w:rsidRPr="00DF64A0" w:rsidRDefault="00F10E86" w:rsidP="0048364F">
      <w:pPr>
        <w:pStyle w:val="ShortT"/>
      </w:pPr>
      <w:r w:rsidRPr="00DF64A0">
        <w:t xml:space="preserve">Student Identifiers </w:t>
      </w:r>
      <w:r w:rsidR="00B7455D" w:rsidRPr="00DF64A0">
        <w:t xml:space="preserve">Amendment </w:t>
      </w:r>
      <w:r w:rsidRPr="00DF64A0">
        <w:t>(</w:t>
      </w:r>
      <w:r w:rsidR="00B7455D" w:rsidRPr="00DF64A0">
        <w:t>Enhanced Student Permissions)</w:t>
      </w:r>
      <w:r w:rsidRPr="00DF64A0">
        <w:t xml:space="preserve"> </w:t>
      </w:r>
      <w:r w:rsidR="00B33897">
        <w:t>Act</w:t>
      </w:r>
      <w:r w:rsidRPr="00DF64A0">
        <w:t xml:space="preserve"> </w:t>
      </w:r>
      <w:r w:rsidR="00E74246" w:rsidRPr="00DF64A0">
        <w:t>20</w:t>
      </w:r>
      <w:r w:rsidR="00E74246">
        <w:t>20</w:t>
      </w:r>
    </w:p>
    <w:p w:rsidR="0048364F" w:rsidRPr="00DF64A0" w:rsidRDefault="0048364F" w:rsidP="0048364F"/>
    <w:p w:rsidR="0048364F" w:rsidRPr="00DF64A0" w:rsidRDefault="00C164CA" w:rsidP="00B33897">
      <w:pPr>
        <w:pStyle w:val="Actno"/>
        <w:spacing w:before="400"/>
      </w:pPr>
      <w:r w:rsidRPr="00DF64A0">
        <w:t>No.</w:t>
      </w:r>
      <w:r w:rsidR="00271A47">
        <w:t xml:space="preserve"> 46</w:t>
      </w:r>
      <w:r w:rsidRPr="00DF64A0">
        <w:t xml:space="preserve">, </w:t>
      </w:r>
      <w:r w:rsidR="00E74246" w:rsidRPr="00DF64A0">
        <w:t>20</w:t>
      </w:r>
      <w:r w:rsidR="00E74246">
        <w:t>20</w:t>
      </w:r>
    </w:p>
    <w:p w:rsidR="0048364F" w:rsidRPr="00DF64A0" w:rsidRDefault="0048364F" w:rsidP="0048364F"/>
    <w:p w:rsidR="00B33897" w:rsidRDefault="00B33897" w:rsidP="00B33897"/>
    <w:p w:rsidR="00B33897" w:rsidRDefault="00B33897" w:rsidP="00B33897"/>
    <w:p w:rsidR="00B33897" w:rsidRDefault="00B33897" w:rsidP="00B33897"/>
    <w:p w:rsidR="00B33897" w:rsidRDefault="00B33897" w:rsidP="00B33897"/>
    <w:p w:rsidR="0048364F" w:rsidRPr="00DF64A0" w:rsidRDefault="00B33897" w:rsidP="0048364F">
      <w:pPr>
        <w:pStyle w:val="LongT"/>
      </w:pPr>
      <w:r>
        <w:t>An Act</w:t>
      </w:r>
      <w:r w:rsidR="00492416" w:rsidRPr="00DF64A0">
        <w:t xml:space="preserve"> to amend the </w:t>
      </w:r>
      <w:r w:rsidR="00492416" w:rsidRPr="00DF64A0">
        <w:rPr>
          <w:i/>
        </w:rPr>
        <w:t>Student Identifiers Act 2014</w:t>
      </w:r>
      <w:r w:rsidR="00492416" w:rsidRPr="00DF64A0">
        <w:t>, and for related purposes</w:t>
      </w:r>
    </w:p>
    <w:p w:rsidR="00F20B2C" w:rsidRPr="00857DAF" w:rsidRDefault="00F20B2C" w:rsidP="00F20B2C">
      <w:pPr>
        <w:pStyle w:val="Header"/>
        <w:tabs>
          <w:tab w:val="clear" w:pos="4150"/>
          <w:tab w:val="clear" w:pos="8307"/>
        </w:tabs>
      </w:pPr>
      <w:r w:rsidRPr="00857DAF">
        <w:rPr>
          <w:rStyle w:val="CharAmSchNo"/>
        </w:rPr>
        <w:t xml:space="preserve"> </w:t>
      </w:r>
      <w:r w:rsidRPr="00857DAF">
        <w:rPr>
          <w:rStyle w:val="CharAmSchText"/>
        </w:rPr>
        <w:t xml:space="preserve"> </w:t>
      </w:r>
    </w:p>
    <w:p w:rsidR="00F20B2C" w:rsidRPr="00857DAF" w:rsidRDefault="00F20B2C" w:rsidP="00F20B2C">
      <w:pPr>
        <w:pStyle w:val="Header"/>
        <w:tabs>
          <w:tab w:val="clear" w:pos="4150"/>
          <w:tab w:val="clear" w:pos="8307"/>
        </w:tabs>
      </w:pPr>
      <w:r w:rsidRPr="00857DAF">
        <w:rPr>
          <w:rStyle w:val="CharAmPartNo"/>
        </w:rPr>
        <w:t xml:space="preserve"> </w:t>
      </w:r>
      <w:r w:rsidRPr="00857DAF">
        <w:rPr>
          <w:rStyle w:val="CharAmPartText"/>
        </w:rPr>
        <w:t xml:space="preserve"> </w:t>
      </w:r>
    </w:p>
    <w:p w:rsidR="0048364F" w:rsidRPr="00DF64A0" w:rsidRDefault="0048364F" w:rsidP="0048364F">
      <w:pPr>
        <w:sectPr w:rsidR="0048364F" w:rsidRPr="00DF64A0" w:rsidSect="00B3389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:rsidR="0048364F" w:rsidRPr="00DF64A0" w:rsidRDefault="0048364F" w:rsidP="00492416">
      <w:pPr>
        <w:rPr>
          <w:sz w:val="36"/>
        </w:rPr>
      </w:pPr>
      <w:r w:rsidRPr="00DF64A0">
        <w:rPr>
          <w:sz w:val="36"/>
        </w:rPr>
        <w:lastRenderedPageBreak/>
        <w:t>Contents</w:t>
      </w:r>
    </w:p>
    <w:bookmarkStart w:id="0" w:name="BKCheck15B_1"/>
    <w:bookmarkEnd w:id="0"/>
    <w:p w:rsidR="00E700B5" w:rsidRDefault="00E700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700B5">
        <w:rPr>
          <w:noProof/>
        </w:rPr>
        <w:tab/>
      </w:r>
      <w:r w:rsidRPr="00E700B5">
        <w:rPr>
          <w:noProof/>
        </w:rPr>
        <w:fldChar w:fldCharType="begin"/>
      </w:r>
      <w:r w:rsidRPr="00E700B5">
        <w:rPr>
          <w:noProof/>
        </w:rPr>
        <w:instrText xml:space="preserve"> PAGEREF _Toc41398657 \h </w:instrText>
      </w:r>
      <w:r w:rsidRPr="00E700B5">
        <w:rPr>
          <w:noProof/>
        </w:rPr>
      </w:r>
      <w:r w:rsidRPr="00E700B5">
        <w:rPr>
          <w:noProof/>
        </w:rPr>
        <w:fldChar w:fldCharType="separate"/>
      </w:r>
      <w:r w:rsidR="001E4109">
        <w:rPr>
          <w:noProof/>
        </w:rPr>
        <w:t>1</w:t>
      </w:r>
      <w:r w:rsidRPr="00E700B5">
        <w:rPr>
          <w:noProof/>
        </w:rPr>
        <w:fldChar w:fldCharType="end"/>
      </w:r>
    </w:p>
    <w:p w:rsidR="00E700B5" w:rsidRDefault="00E700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700B5">
        <w:rPr>
          <w:noProof/>
        </w:rPr>
        <w:tab/>
      </w:r>
      <w:r w:rsidRPr="00E700B5">
        <w:rPr>
          <w:noProof/>
        </w:rPr>
        <w:fldChar w:fldCharType="begin"/>
      </w:r>
      <w:r w:rsidRPr="00E700B5">
        <w:rPr>
          <w:noProof/>
        </w:rPr>
        <w:instrText xml:space="preserve"> PAGEREF _Toc41398658 \h </w:instrText>
      </w:r>
      <w:r w:rsidRPr="00E700B5">
        <w:rPr>
          <w:noProof/>
        </w:rPr>
      </w:r>
      <w:r w:rsidRPr="00E700B5">
        <w:rPr>
          <w:noProof/>
        </w:rPr>
        <w:fldChar w:fldCharType="separate"/>
      </w:r>
      <w:r w:rsidR="001E4109">
        <w:rPr>
          <w:noProof/>
        </w:rPr>
        <w:t>2</w:t>
      </w:r>
      <w:r w:rsidRPr="00E700B5">
        <w:rPr>
          <w:noProof/>
        </w:rPr>
        <w:fldChar w:fldCharType="end"/>
      </w:r>
    </w:p>
    <w:p w:rsidR="00E700B5" w:rsidRDefault="00E700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700B5">
        <w:rPr>
          <w:noProof/>
        </w:rPr>
        <w:tab/>
      </w:r>
      <w:r w:rsidRPr="00E700B5">
        <w:rPr>
          <w:noProof/>
        </w:rPr>
        <w:fldChar w:fldCharType="begin"/>
      </w:r>
      <w:r w:rsidRPr="00E700B5">
        <w:rPr>
          <w:noProof/>
        </w:rPr>
        <w:instrText xml:space="preserve"> PAGEREF _Toc41398659 \h </w:instrText>
      </w:r>
      <w:r w:rsidRPr="00E700B5">
        <w:rPr>
          <w:noProof/>
        </w:rPr>
      </w:r>
      <w:r w:rsidRPr="00E700B5">
        <w:rPr>
          <w:noProof/>
        </w:rPr>
        <w:fldChar w:fldCharType="separate"/>
      </w:r>
      <w:r w:rsidR="001E4109">
        <w:rPr>
          <w:noProof/>
        </w:rPr>
        <w:t>2</w:t>
      </w:r>
      <w:r w:rsidRPr="00E700B5">
        <w:rPr>
          <w:noProof/>
        </w:rPr>
        <w:fldChar w:fldCharType="end"/>
      </w:r>
    </w:p>
    <w:p w:rsidR="00E700B5" w:rsidRDefault="00E700B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700B5">
        <w:rPr>
          <w:b w:val="0"/>
          <w:noProof/>
          <w:sz w:val="18"/>
        </w:rPr>
        <w:tab/>
      </w:r>
      <w:r w:rsidRPr="00E700B5">
        <w:rPr>
          <w:b w:val="0"/>
          <w:noProof/>
          <w:sz w:val="18"/>
        </w:rPr>
        <w:fldChar w:fldCharType="begin"/>
      </w:r>
      <w:r w:rsidRPr="00E700B5">
        <w:rPr>
          <w:b w:val="0"/>
          <w:noProof/>
          <w:sz w:val="18"/>
        </w:rPr>
        <w:instrText xml:space="preserve"> PAGEREF _Toc41398660 \h </w:instrText>
      </w:r>
      <w:r w:rsidRPr="00E700B5">
        <w:rPr>
          <w:b w:val="0"/>
          <w:noProof/>
          <w:sz w:val="18"/>
        </w:rPr>
      </w:r>
      <w:r w:rsidRPr="00E700B5">
        <w:rPr>
          <w:b w:val="0"/>
          <w:noProof/>
          <w:sz w:val="18"/>
        </w:rPr>
        <w:fldChar w:fldCharType="separate"/>
      </w:r>
      <w:r w:rsidR="001E4109">
        <w:rPr>
          <w:b w:val="0"/>
          <w:noProof/>
          <w:sz w:val="18"/>
        </w:rPr>
        <w:t>3</w:t>
      </w:r>
      <w:r w:rsidRPr="00E700B5">
        <w:rPr>
          <w:b w:val="0"/>
          <w:noProof/>
          <w:sz w:val="18"/>
        </w:rPr>
        <w:fldChar w:fldCharType="end"/>
      </w:r>
    </w:p>
    <w:p w:rsidR="00E700B5" w:rsidRDefault="00E700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Student Identifiers Act 2014</w:t>
      </w:r>
      <w:r w:rsidRPr="00E700B5">
        <w:rPr>
          <w:i w:val="0"/>
          <w:noProof/>
          <w:sz w:val="18"/>
        </w:rPr>
        <w:tab/>
      </w:r>
      <w:r w:rsidRPr="00E700B5">
        <w:rPr>
          <w:i w:val="0"/>
          <w:noProof/>
          <w:sz w:val="18"/>
        </w:rPr>
        <w:fldChar w:fldCharType="begin"/>
      </w:r>
      <w:r w:rsidRPr="00E700B5">
        <w:rPr>
          <w:i w:val="0"/>
          <w:noProof/>
          <w:sz w:val="18"/>
        </w:rPr>
        <w:instrText xml:space="preserve"> PAGEREF _Toc41398661 \h </w:instrText>
      </w:r>
      <w:r w:rsidRPr="00E700B5">
        <w:rPr>
          <w:i w:val="0"/>
          <w:noProof/>
          <w:sz w:val="18"/>
        </w:rPr>
      </w:r>
      <w:r w:rsidRPr="00E700B5">
        <w:rPr>
          <w:i w:val="0"/>
          <w:noProof/>
          <w:sz w:val="18"/>
        </w:rPr>
        <w:fldChar w:fldCharType="separate"/>
      </w:r>
      <w:r w:rsidR="001E4109">
        <w:rPr>
          <w:i w:val="0"/>
          <w:noProof/>
          <w:sz w:val="18"/>
        </w:rPr>
        <w:t>3</w:t>
      </w:r>
      <w:r w:rsidRPr="00E700B5">
        <w:rPr>
          <w:i w:val="0"/>
          <w:noProof/>
          <w:sz w:val="18"/>
        </w:rPr>
        <w:fldChar w:fldCharType="end"/>
      </w:r>
    </w:p>
    <w:p w:rsidR="00060FF9" w:rsidRPr="00DF64A0" w:rsidRDefault="00E700B5" w:rsidP="0048364F">
      <w:r>
        <w:fldChar w:fldCharType="end"/>
      </w:r>
    </w:p>
    <w:p w:rsidR="00FE7F93" w:rsidRPr="00DF64A0" w:rsidRDefault="00FE7F93" w:rsidP="0048364F">
      <w:pPr>
        <w:sectPr w:rsidR="00FE7F93" w:rsidRPr="00DF64A0" w:rsidSect="00B3389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bookmarkStart w:id="1" w:name="BK_S3P1L1C1"/>
    <w:bookmarkEnd w:id="1"/>
    <w:p w:rsidR="00B33897" w:rsidRDefault="00B33897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52012028" r:id="rId21"/>
        </w:object>
      </w:r>
    </w:p>
    <w:p w:rsidR="00B33897" w:rsidRDefault="00B33897"/>
    <w:p w:rsidR="00B33897" w:rsidRDefault="00B33897" w:rsidP="00B33897">
      <w:pPr>
        <w:spacing w:line="240" w:lineRule="auto"/>
      </w:pPr>
    </w:p>
    <w:p w:rsidR="00B33897" w:rsidRDefault="00137A8A" w:rsidP="00B33897">
      <w:pPr>
        <w:pStyle w:val="ShortTP1"/>
      </w:pPr>
      <w:fldSimple w:instr=" STYLEREF ShortT ">
        <w:r w:rsidR="001E4109">
          <w:rPr>
            <w:noProof/>
          </w:rPr>
          <w:t>Student Identifiers Amendment (Enhanced Student Permissions) Act 2020</w:t>
        </w:r>
      </w:fldSimple>
    </w:p>
    <w:p w:rsidR="00B33897" w:rsidRDefault="00137A8A" w:rsidP="00B33897">
      <w:pPr>
        <w:pStyle w:val="ActNoP1"/>
      </w:pPr>
      <w:fldSimple w:instr=" STYLEREF Actno ">
        <w:r w:rsidR="001E4109">
          <w:rPr>
            <w:noProof/>
          </w:rPr>
          <w:t>No. 46, 2020</w:t>
        </w:r>
      </w:fldSimple>
    </w:p>
    <w:p w:rsidR="00B33897" w:rsidRPr="009A0728" w:rsidRDefault="00B33897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B33897" w:rsidRPr="009A0728" w:rsidRDefault="00B33897" w:rsidP="009A0728">
      <w:pPr>
        <w:spacing w:line="40" w:lineRule="exact"/>
        <w:rPr>
          <w:rFonts w:eastAsia="Calibri"/>
          <w:b/>
          <w:sz w:val="28"/>
        </w:rPr>
      </w:pPr>
    </w:p>
    <w:p w:rsidR="00B33897" w:rsidRPr="009A0728" w:rsidRDefault="00B33897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F64A0" w:rsidRDefault="00B33897" w:rsidP="00857DAF">
      <w:pPr>
        <w:pStyle w:val="Page1"/>
      </w:pPr>
      <w:r>
        <w:t>An Act</w:t>
      </w:r>
      <w:r w:rsidR="00857DAF" w:rsidRPr="00DF64A0">
        <w:t xml:space="preserve"> to amend the </w:t>
      </w:r>
      <w:r w:rsidR="00857DAF" w:rsidRPr="00DF64A0">
        <w:rPr>
          <w:i/>
        </w:rPr>
        <w:t>Student Identifiers Act 2014</w:t>
      </w:r>
      <w:r w:rsidR="00857DAF" w:rsidRPr="00DF64A0">
        <w:t>, and for related purposes</w:t>
      </w:r>
    </w:p>
    <w:p w:rsidR="00271A47" w:rsidRDefault="00271A47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25 May 2020</w:t>
      </w:r>
      <w:r>
        <w:rPr>
          <w:sz w:val="24"/>
        </w:rPr>
        <w:t>]</w:t>
      </w:r>
    </w:p>
    <w:p w:rsidR="0048364F" w:rsidRPr="00DF64A0" w:rsidRDefault="0048364F" w:rsidP="00DF64A0">
      <w:pPr>
        <w:spacing w:before="240" w:line="240" w:lineRule="auto"/>
        <w:rPr>
          <w:sz w:val="32"/>
        </w:rPr>
      </w:pPr>
      <w:r w:rsidRPr="00DF64A0">
        <w:rPr>
          <w:sz w:val="32"/>
        </w:rPr>
        <w:t>The Parliament of Australia enacts:</w:t>
      </w:r>
    </w:p>
    <w:p w:rsidR="0048364F" w:rsidRPr="00DF64A0" w:rsidRDefault="0048364F" w:rsidP="00DF64A0">
      <w:pPr>
        <w:pStyle w:val="ActHead5"/>
      </w:pPr>
      <w:bookmarkStart w:id="2" w:name="_Toc41398657"/>
      <w:r w:rsidRPr="00857DAF">
        <w:rPr>
          <w:rStyle w:val="CharSectno"/>
        </w:rPr>
        <w:t>1</w:t>
      </w:r>
      <w:r w:rsidRPr="00DF64A0">
        <w:t xml:space="preserve">  Short title</w:t>
      </w:r>
      <w:bookmarkEnd w:id="2"/>
    </w:p>
    <w:p w:rsidR="0048364F" w:rsidRPr="00DF64A0" w:rsidRDefault="0048364F" w:rsidP="00DF64A0">
      <w:pPr>
        <w:pStyle w:val="subsection"/>
      </w:pPr>
      <w:r w:rsidRPr="00DF64A0">
        <w:tab/>
      </w:r>
      <w:r w:rsidRPr="00DF64A0">
        <w:tab/>
        <w:t xml:space="preserve">This Act </w:t>
      </w:r>
      <w:r w:rsidR="00275197" w:rsidRPr="00DF64A0">
        <w:t xml:space="preserve">is </w:t>
      </w:r>
      <w:r w:rsidRPr="00DF64A0">
        <w:t xml:space="preserve">the </w:t>
      </w:r>
      <w:r w:rsidR="00492416" w:rsidRPr="00DF64A0">
        <w:rPr>
          <w:i/>
        </w:rPr>
        <w:t xml:space="preserve">Student Identifiers Amendment (Enhanced Student Permissions) Act </w:t>
      </w:r>
      <w:r w:rsidR="00E74246" w:rsidRPr="00DF64A0">
        <w:rPr>
          <w:i/>
        </w:rPr>
        <w:t>20</w:t>
      </w:r>
      <w:r w:rsidR="00E74246">
        <w:rPr>
          <w:i/>
        </w:rPr>
        <w:t>20</w:t>
      </w:r>
      <w:r w:rsidRPr="00DF64A0">
        <w:t>.</w:t>
      </w:r>
    </w:p>
    <w:p w:rsidR="0048364F" w:rsidRPr="00DF64A0" w:rsidRDefault="0048364F" w:rsidP="00DF64A0">
      <w:pPr>
        <w:pStyle w:val="ActHead5"/>
      </w:pPr>
      <w:bookmarkStart w:id="3" w:name="_Toc41398658"/>
      <w:r w:rsidRPr="00857DAF">
        <w:rPr>
          <w:rStyle w:val="CharSectno"/>
        </w:rPr>
        <w:t>2</w:t>
      </w:r>
      <w:r w:rsidRPr="00DF64A0">
        <w:t xml:space="preserve">  Commencement</w:t>
      </w:r>
      <w:bookmarkEnd w:id="3"/>
    </w:p>
    <w:p w:rsidR="00C32383" w:rsidRPr="00DF64A0" w:rsidRDefault="00C32383" w:rsidP="00DF64A0">
      <w:pPr>
        <w:pStyle w:val="subsection"/>
      </w:pPr>
      <w:r w:rsidRPr="00DF64A0">
        <w:tab/>
        <w:t>(1)</w:t>
      </w:r>
      <w:r w:rsidRPr="00DF64A0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C32383" w:rsidRPr="00DF64A0" w:rsidRDefault="00C32383" w:rsidP="00DF64A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C32383" w:rsidRPr="00DF64A0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32383" w:rsidRPr="00DF64A0" w:rsidRDefault="00C32383" w:rsidP="00DF64A0">
            <w:pPr>
              <w:pStyle w:val="TableHeading"/>
            </w:pPr>
            <w:r w:rsidRPr="00DF64A0">
              <w:t>Commencement information</w:t>
            </w:r>
          </w:p>
        </w:tc>
      </w:tr>
      <w:tr w:rsidR="00C32383" w:rsidRPr="00DF64A0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32383" w:rsidRPr="00DF64A0" w:rsidRDefault="00C32383" w:rsidP="00DF64A0">
            <w:pPr>
              <w:pStyle w:val="TableHeading"/>
            </w:pPr>
            <w:r w:rsidRPr="00DF64A0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32383" w:rsidRPr="00DF64A0" w:rsidRDefault="00C32383" w:rsidP="00DF64A0">
            <w:pPr>
              <w:pStyle w:val="TableHeading"/>
            </w:pPr>
            <w:r w:rsidRPr="00DF64A0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32383" w:rsidRPr="00DF64A0" w:rsidRDefault="00C32383" w:rsidP="00DF64A0">
            <w:pPr>
              <w:pStyle w:val="TableHeading"/>
            </w:pPr>
            <w:r w:rsidRPr="00DF64A0">
              <w:t>Column 3</w:t>
            </w:r>
          </w:p>
        </w:tc>
      </w:tr>
      <w:tr w:rsidR="00C32383" w:rsidRPr="00DF64A0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32383" w:rsidRPr="00DF64A0" w:rsidRDefault="00C32383" w:rsidP="00DF64A0">
            <w:pPr>
              <w:pStyle w:val="TableHeading"/>
            </w:pPr>
            <w:r w:rsidRPr="00DF64A0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32383" w:rsidRPr="00DF64A0" w:rsidRDefault="00C32383" w:rsidP="00DF64A0">
            <w:pPr>
              <w:pStyle w:val="TableHeading"/>
            </w:pPr>
            <w:r w:rsidRPr="00DF64A0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32383" w:rsidRPr="00DF64A0" w:rsidRDefault="00C32383" w:rsidP="00DF64A0">
            <w:pPr>
              <w:pStyle w:val="TableHeading"/>
            </w:pPr>
            <w:r w:rsidRPr="00DF64A0">
              <w:t>Date/Details</w:t>
            </w:r>
          </w:p>
        </w:tc>
      </w:tr>
      <w:tr w:rsidR="00C32383" w:rsidRPr="00DF64A0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32383" w:rsidRPr="00DF64A0" w:rsidRDefault="00C32383" w:rsidP="00DF64A0">
            <w:pPr>
              <w:pStyle w:val="Tabletext"/>
            </w:pPr>
            <w:r w:rsidRPr="00DF64A0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32383" w:rsidRPr="00DF64A0" w:rsidRDefault="00C32383" w:rsidP="00DF64A0">
            <w:pPr>
              <w:pStyle w:val="Tabletext"/>
            </w:pPr>
            <w:r w:rsidRPr="00DF64A0">
              <w:t>The day after this Act receives the Royal Assent</w:t>
            </w:r>
            <w:bookmarkStart w:id="4" w:name="BK_S3P1L31C7"/>
            <w:bookmarkEnd w:id="4"/>
            <w:r w:rsidRPr="00DF64A0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32383" w:rsidRPr="00DF64A0" w:rsidRDefault="00920AAF" w:rsidP="00DF64A0">
            <w:pPr>
              <w:pStyle w:val="Tabletext"/>
            </w:pPr>
            <w:r>
              <w:t>26 May 2020</w:t>
            </w:r>
          </w:p>
        </w:tc>
      </w:tr>
    </w:tbl>
    <w:p w:rsidR="00C32383" w:rsidRPr="00DF64A0" w:rsidRDefault="00C32383" w:rsidP="00DF64A0">
      <w:pPr>
        <w:pStyle w:val="notetext"/>
      </w:pPr>
      <w:r w:rsidRPr="00DF64A0">
        <w:rPr>
          <w:snapToGrid w:val="0"/>
          <w:lang w:eastAsia="en-US"/>
        </w:rPr>
        <w:t>Note:</w:t>
      </w:r>
      <w:r w:rsidRPr="00DF64A0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C32383" w:rsidRPr="00DF64A0" w:rsidRDefault="00C32383" w:rsidP="00DF64A0">
      <w:pPr>
        <w:pStyle w:val="subsection"/>
      </w:pPr>
      <w:r w:rsidRPr="00DF64A0">
        <w:tab/>
        <w:t>(2)</w:t>
      </w:r>
      <w:r w:rsidRPr="00DF64A0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DF64A0" w:rsidRDefault="0048364F" w:rsidP="00DF64A0">
      <w:pPr>
        <w:pStyle w:val="ActHead5"/>
      </w:pPr>
      <w:bookmarkStart w:id="5" w:name="_Toc41398659"/>
      <w:r w:rsidRPr="00857DAF">
        <w:rPr>
          <w:rStyle w:val="CharSectno"/>
        </w:rPr>
        <w:t>3</w:t>
      </w:r>
      <w:r w:rsidRPr="00DF64A0">
        <w:t xml:space="preserve">  Schedules</w:t>
      </w:r>
      <w:bookmarkEnd w:id="5"/>
    </w:p>
    <w:p w:rsidR="0048364F" w:rsidRPr="00DF64A0" w:rsidRDefault="0048364F" w:rsidP="00DF64A0">
      <w:pPr>
        <w:pStyle w:val="subsection"/>
      </w:pPr>
      <w:r w:rsidRPr="00DF64A0">
        <w:tab/>
      </w:r>
      <w:r w:rsidRPr="00DF64A0">
        <w:tab/>
      </w:r>
      <w:r w:rsidR="00202618" w:rsidRPr="00DF64A0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DF64A0" w:rsidRDefault="0048364F" w:rsidP="00DF64A0">
      <w:pPr>
        <w:pStyle w:val="ActHead6"/>
        <w:pageBreakBefore/>
      </w:pPr>
      <w:bookmarkStart w:id="6" w:name="opcAmSched"/>
      <w:bookmarkStart w:id="7" w:name="opcCurrentFind"/>
      <w:bookmarkStart w:id="8" w:name="_Toc41398660"/>
      <w:r w:rsidRPr="00857DAF">
        <w:rPr>
          <w:rStyle w:val="CharAmSchNo"/>
        </w:rPr>
        <w:t>Schedule</w:t>
      </w:r>
      <w:r w:rsidR="00DF64A0" w:rsidRPr="00857DAF">
        <w:rPr>
          <w:rStyle w:val="CharAmSchNo"/>
        </w:rPr>
        <w:t> </w:t>
      </w:r>
      <w:r w:rsidRPr="00857DAF">
        <w:rPr>
          <w:rStyle w:val="CharAmSchNo"/>
        </w:rPr>
        <w:t>1</w:t>
      </w:r>
      <w:r w:rsidRPr="00DF64A0">
        <w:t>—</w:t>
      </w:r>
      <w:r w:rsidR="00492416" w:rsidRPr="00857DAF">
        <w:rPr>
          <w:rStyle w:val="CharAmSchText"/>
        </w:rPr>
        <w:t>Amendments</w:t>
      </w:r>
      <w:bookmarkEnd w:id="8"/>
    </w:p>
    <w:bookmarkEnd w:id="6"/>
    <w:bookmarkEnd w:id="7"/>
    <w:p w:rsidR="00C32383" w:rsidRPr="00857DAF" w:rsidRDefault="00C32383" w:rsidP="00DF64A0">
      <w:pPr>
        <w:pStyle w:val="Header"/>
      </w:pPr>
      <w:r w:rsidRPr="00857DAF">
        <w:rPr>
          <w:rStyle w:val="CharAmPartNo"/>
        </w:rPr>
        <w:t xml:space="preserve"> </w:t>
      </w:r>
      <w:r w:rsidRPr="00857DAF">
        <w:rPr>
          <w:rStyle w:val="CharAmPartText"/>
        </w:rPr>
        <w:t xml:space="preserve"> </w:t>
      </w:r>
    </w:p>
    <w:p w:rsidR="008D3E94" w:rsidRPr="00F20B2C" w:rsidRDefault="00492416" w:rsidP="00DF64A0">
      <w:pPr>
        <w:pStyle w:val="ActHead9"/>
        <w:rPr>
          <w:i w:val="0"/>
        </w:rPr>
      </w:pPr>
      <w:bookmarkStart w:id="9" w:name="_Toc41398661"/>
      <w:r w:rsidRPr="00DF64A0">
        <w:t>Student Identifiers Act 2014</w:t>
      </w:r>
      <w:bookmarkEnd w:id="9"/>
    </w:p>
    <w:p w:rsidR="004A25D6" w:rsidRPr="00DF64A0" w:rsidRDefault="00083D21" w:rsidP="00DF64A0">
      <w:pPr>
        <w:pStyle w:val="ItemHead"/>
      </w:pPr>
      <w:r w:rsidRPr="00DF64A0">
        <w:t>1</w:t>
      </w:r>
      <w:r w:rsidR="004A25D6" w:rsidRPr="00DF64A0">
        <w:t xml:space="preserve">  Section</w:t>
      </w:r>
      <w:r w:rsidR="00DF64A0" w:rsidRPr="00DF64A0">
        <w:t> </w:t>
      </w:r>
      <w:r w:rsidR="004A25D6" w:rsidRPr="00DF64A0">
        <w:t>3</w:t>
      </w:r>
    </w:p>
    <w:p w:rsidR="004A25D6" w:rsidRPr="00DF64A0" w:rsidRDefault="004A25D6" w:rsidP="00DF64A0">
      <w:pPr>
        <w:pStyle w:val="Item"/>
      </w:pPr>
      <w:r w:rsidRPr="00DF64A0">
        <w:t>Omit “, a registered training organisation or a VET</w:t>
      </w:r>
      <w:r w:rsidR="004A001C">
        <w:noBreakHyphen/>
      </w:r>
      <w:r w:rsidRPr="00DF64A0">
        <w:t>related body. This is subject to access controls set by the individual.”, substitute “or a registered training organisation, VET</w:t>
      </w:r>
      <w:r w:rsidR="004A001C">
        <w:noBreakHyphen/>
      </w:r>
      <w:r w:rsidRPr="00DF64A0">
        <w:t>related body or other entity. However, access by such an organisation, body or entity is subject to access controls set by the individual.”.</w:t>
      </w:r>
    </w:p>
    <w:p w:rsidR="00022F86" w:rsidRPr="00DF64A0" w:rsidRDefault="00083D21" w:rsidP="00DF64A0">
      <w:pPr>
        <w:pStyle w:val="ItemHead"/>
      </w:pPr>
      <w:r w:rsidRPr="00DF64A0">
        <w:t>2</w:t>
      </w:r>
      <w:r w:rsidR="00022F86" w:rsidRPr="00DF64A0">
        <w:t xml:space="preserve">  At the end of section</w:t>
      </w:r>
      <w:r w:rsidR="00DF64A0" w:rsidRPr="00DF64A0">
        <w:t> </w:t>
      </w:r>
      <w:r w:rsidR="00022F86" w:rsidRPr="00DF64A0">
        <w:t>3</w:t>
      </w:r>
    </w:p>
    <w:p w:rsidR="00022F86" w:rsidRPr="00DF64A0" w:rsidRDefault="00022F86" w:rsidP="00DF64A0">
      <w:pPr>
        <w:pStyle w:val="Item"/>
      </w:pPr>
      <w:r w:rsidRPr="00DF64A0">
        <w:t>Add:</w:t>
      </w:r>
    </w:p>
    <w:p w:rsidR="00442B8F" w:rsidRPr="00DF64A0" w:rsidRDefault="007865F1" w:rsidP="00DF64A0">
      <w:pPr>
        <w:pStyle w:val="SOText"/>
      </w:pPr>
      <w:r w:rsidRPr="00DF64A0">
        <w:t>There are civil penalty provisions for certain conduct relating to</w:t>
      </w:r>
      <w:r w:rsidR="00442B8F" w:rsidRPr="00DF64A0">
        <w:t>:</w:t>
      </w:r>
    </w:p>
    <w:p w:rsidR="00442B8F" w:rsidRPr="00DF64A0" w:rsidRDefault="00442B8F" w:rsidP="00DF64A0">
      <w:pPr>
        <w:pStyle w:val="SOPara"/>
      </w:pPr>
      <w:r w:rsidRPr="00DF64A0">
        <w:tab/>
        <w:t>(a)</w:t>
      </w:r>
      <w:r w:rsidRPr="00DF64A0">
        <w:tab/>
      </w:r>
      <w:r w:rsidR="007865F1" w:rsidRPr="00DF64A0">
        <w:t>applying for student identifiers</w:t>
      </w:r>
      <w:r w:rsidRPr="00DF64A0">
        <w:t>; or</w:t>
      </w:r>
    </w:p>
    <w:p w:rsidR="00442B8F" w:rsidRPr="00DF64A0" w:rsidRDefault="00442B8F" w:rsidP="00DF64A0">
      <w:pPr>
        <w:pStyle w:val="SOPara"/>
      </w:pPr>
      <w:r w:rsidRPr="00DF64A0">
        <w:tab/>
        <w:t>(b)</w:t>
      </w:r>
      <w:r w:rsidRPr="00DF64A0">
        <w:tab/>
      </w:r>
      <w:r w:rsidR="007865F1" w:rsidRPr="00DF64A0">
        <w:t xml:space="preserve">altering an authenticated VET transcript or </w:t>
      </w:r>
      <w:r w:rsidR="002E3F83" w:rsidRPr="00DF64A0">
        <w:t>an extract from such a transcript</w:t>
      </w:r>
      <w:r w:rsidRPr="00DF64A0">
        <w:t xml:space="preserve">; </w:t>
      </w:r>
      <w:r w:rsidR="002E3F83" w:rsidRPr="00DF64A0">
        <w:t>or</w:t>
      </w:r>
    </w:p>
    <w:p w:rsidR="007865F1" w:rsidRPr="00DF64A0" w:rsidRDefault="00442B8F" w:rsidP="00DF64A0">
      <w:pPr>
        <w:pStyle w:val="SOPara"/>
      </w:pPr>
      <w:r w:rsidRPr="00DF64A0">
        <w:tab/>
        <w:t>(c)</w:t>
      </w:r>
      <w:r w:rsidRPr="00DF64A0">
        <w:tab/>
      </w:r>
      <w:r w:rsidR="007865F1" w:rsidRPr="00DF64A0">
        <w:t>making a document purporting to be an authenticated VET transcript</w:t>
      </w:r>
      <w:r w:rsidRPr="00DF64A0">
        <w:t xml:space="preserve"> or an extract from such a transcript</w:t>
      </w:r>
      <w:r w:rsidR="007865F1" w:rsidRPr="00DF64A0">
        <w:t>.</w:t>
      </w:r>
    </w:p>
    <w:p w:rsidR="007865F1" w:rsidRPr="00DF64A0" w:rsidRDefault="007865F1" w:rsidP="00DF64A0">
      <w:pPr>
        <w:pStyle w:val="SOText"/>
      </w:pPr>
      <w:r w:rsidRPr="00DF64A0">
        <w:t xml:space="preserve">Those civil penalty provisions are </w:t>
      </w:r>
      <w:r w:rsidR="00AF0385" w:rsidRPr="00DF64A0">
        <w:t>enforceable</w:t>
      </w:r>
      <w:r w:rsidRPr="00DF64A0">
        <w:t xml:space="preserve"> under the Regulatory Powers Act. Infringement notice</w:t>
      </w:r>
      <w:bookmarkStart w:id="10" w:name="BK_S3P3L19C43"/>
      <w:bookmarkEnd w:id="10"/>
      <w:r w:rsidRPr="00DF64A0">
        <w:t>s may be given under that Act for contraventions of those civil penalty provisions.</w:t>
      </w:r>
    </w:p>
    <w:p w:rsidR="00704E8F" w:rsidRPr="00DF64A0" w:rsidRDefault="00083D21" w:rsidP="00DF64A0">
      <w:pPr>
        <w:pStyle w:val="ItemHead"/>
      </w:pPr>
      <w:r w:rsidRPr="00DF64A0">
        <w:t>3</w:t>
      </w:r>
      <w:r w:rsidR="00704E8F" w:rsidRPr="00DF64A0">
        <w:t xml:space="preserve">  Subsection</w:t>
      </w:r>
      <w:r w:rsidR="00DF64A0" w:rsidRPr="00DF64A0">
        <w:t> </w:t>
      </w:r>
      <w:r w:rsidR="00704E8F" w:rsidRPr="00DF64A0">
        <w:t>4(1)</w:t>
      </w:r>
    </w:p>
    <w:p w:rsidR="00704E8F" w:rsidRPr="00DF64A0" w:rsidRDefault="00704E8F" w:rsidP="00DF64A0">
      <w:pPr>
        <w:pStyle w:val="Item"/>
      </w:pPr>
      <w:r w:rsidRPr="00DF64A0">
        <w:t>Insert:</w:t>
      </w:r>
    </w:p>
    <w:p w:rsidR="00704E8F" w:rsidRPr="00DF64A0" w:rsidRDefault="00704E8F" w:rsidP="00DF64A0">
      <w:pPr>
        <w:pStyle w:val="Definition"/>
      </w:pPr>
      <w:r w:rsidRPr="00DF64A0">
        <w:rPr>
          <w:b/>
          <w:i/>
        </w:rPr>
        <w:t>civil penalty provision</w:t>
      </w:r>
      <w:r w:rsidRPr="00DF64A0">
        <w:t xml:space="preserve"> has the same meaning as in the Regulatory Powers Act.</w:t>
      </w:r>
    </w:p>
    <w:p w:rsidR="00704E8F" w:rsidRPr="00DF64A0" w:rsidRDefault="00704E8F" w:rsidP="00DF64A0">
      <w:pPr>
        <w:pStyle w:val="Definition"/>
      </w:pPr>
      <w:r w:rsidRPr="00DF64A0">
        <w:rPr>
          <w:b/>
          <w:i/>
        </w:rPr>
        <w:t>Regulatory Powers Act</w:t>
      </w:r>
      <w:r w:rsidRPr="00DF64A0">
        <w:t xml:space="preserve"> means the </w:t>
      </w:r>
      <w:r w:rsidRPr="00DF64A0">
        <w:rPr>
          <w:i/>
        </w:rPr>
        <w:t>Regulatory Powers (Standard Provisions) Act 2014</w:t>
      </w:r>
      <w:r w:rsidRPr="00DF64A0">
        <w:t>.</w:t>
      </w:r>
    </w:p>
    <w:p w:rsidR="004A25D6" w:rsidRPr="00DF64A0" w:rsidRDefault="00083D21" w:rsidP="00DF64A0">
      <w:pPr>
        <w:pStyle w:val="ItemHead"/>
      </w:pPr>
      <w:r w:rsidRPr="00DF64A0">
        <w:t>4</w:t>
      </w:r>
      <w:r w:rsidR="004A25D6" w:rsidRPr="00DF64A0">
        <w:t xml:space="preserve">  Section</w:t>
      </w:r>
      <w:r w:rsidR="00DF64A0" w:rsidRPr="00DF64A0">
        <w:t> </w:t>
      </w:r>
      <w:r w:rsidR="004A25D6" w:rsidRPr="00DF64A0">
        <w:t>26</w:t>
      </w:r>
    </w:p>
    <w:p w:rsidR="004A25D6" w:rsidRPr="00DF64A0" w:rsidRDefault="004A25D6" w:rsidP="00DF64A0">
      <w:pPr>
        <w:pStyle w:val="Item"/>
      </w:pPr>
      <w:r w:rsidRPr="00DF64A0">
        <w:t>Omit “, a registered training organisation or a VET</w:t>
      </w:r>
      <w:r w:rsidR="004A001C">
        <w:noBreakHyphen/>
      </w:r>
      <w:r w:rsidRPr="00DF64A0">
        <w:t>related body. However, access by such an organisation or body is subject to access controls set by the individual</w:t>
      </w:r>
      <w:r w:rsidR="00E80342" w:rsidRPr="00DF64A0">
        <w:t>.</w:t>
      </w:r>
      <w:r w:rsidRPr="00DF64A0">
        <w:t>”, substitute “or a registered training organisation, VET</w:t>
      </w:r>
      <w:r w:rsidR="004A001C">
        <w:noBreakHyphen/>
      </w:r>
      <w:r w:rsidRPr="00DF64A0">
        <w:t>related body or other entity. However, access by such an organisation, body or entity is subject to access controls set by the individual.”.</w:t>
      </w:r>
    </w:p>
    <w:p w:rsidR="00797121" w:rsidRPr="00DF64A0" w:rsidRDefault="00083D21" w:rsidP="00DF64A0">
      <w:pPr>
        <w:pStyle w:val="ItemHead"/>
      </w:pPr>
      <w:r w:rsidRPr="00DF64A0">
        <w:t>5</w:t>
      </w:r>
      <w:r w:rsidR="002D42C3" w:rsidRPr="00DF64A0">
        <w:t xml:space="preserve">  Section</w:t>
      </w:r>
      <w:r w:rsidR="00DF64A0" w:rsidRPr="00DF64A0">
        <w:t> </w:t>
      </w:r>
      <w:r w:rsidR="002D42C3" w:rsidRPr="00DF64A0">
        <w:t>28 (heading)</w:t>
      </w:r>
    </w:p>
    <w:p w:rsidR="002D42C3" w:rsidRPr="00DF64A0" w:rsidRDefault="002D42C3" w:rsidP="00DF64A0">
      <w:pPr>
        <w:pStyle w:val="Item"/>
      </w:pPr>
      <w:r w:rsidRPr="00DF64A0">
        <w:t>Repeal the heading, substitute:</w:t>
      </w:r>
    </w:p>
    <w:p w:rsidR="002D42C3" w:rsidRPr="00DF64A0" w:rsidRDefault="002D42C3" w:rsidP="00DF64A0">
      <w:pPr>
        <w:pStyle w:val="ActHead5"/>
      </w:pPr>
      <w:bookmarkStart w:id="11" w:name="_Toc41398662"/>
      <w:r w:rsidRPr="00857DAF">
        <w:rPr>
          <w:rStyle w:val="CharSectno"/>
        </w:rPr>
        <w:t>28</w:t>
      </w:r>
      <w:r w:rsidRPr="00DF64A0">
        <w:t xml:space="preserve">  </w:t>
      </w:r>
      <w:r w:rsidR="003A7998" w:rsidRPr="00DF64A0">
        <w:t>Entities that</w:t>
      </w:r>
      <w:r w:rsidRPr="00DF64A0">
        <w:t xml:space="preserve"> may </w:t>
      </w:r>
      <w:r w:rsidR="00E80342" w:rsidRPr="00DF64A0">
        <w:t>be given</w:t>
      </w:r>
      <w:r w:rsidRPr="00DF64A0">
        <w:t xml:space="preserve"> access to </w:t>
      </w:r>
      <w:r w:rsidR="00235027" w:rsidRPr="00DF64A0">
        <w:t xml:space="preserve">an </w:t>
      </w:r>
      <w:r w:rsidRPr="00DF64A0">
        <w:t>authenticated VET transcript etc.</w:t>
      </w:r>
      <w:bookmarkEnd w:id="11"/>
    </w:p>
    <w:p w:rsidR="002D42C3" w:rsidRPr="00DF64A0" w:rsidRDefault="00083D21" w:rsidP="00DF64A0">
      <w:pPr>
        <w:pStyle w:val="ItemHead"/>
      </w:pPr>
      <w:r w:rsidRPr="00DF64A0">
        <w:t>6</w:t>
      </w:r>
      <w:r w:rsidR="002D42C3" w:rsidRPr="00DF64A0">
        <w:t xml:space="preserve">  Subsection</w:t>
      </w:r>
      <w:r w:rsidR="00DF64A0" w:rsidRPr="00DF64A0">
        <w:t> </w:t>
      </w:r>
      <w:r w:rsidR="002D42C3" w:rsidRPr="00DF64A0">
        <w:t>28(1)</w:t>
      </w:r>
    </w:p>
    <w:p w:rsidR="002D42C3" w:rsidRPr="00DF64A0" w:rsidRDefault="002D42C3" w:rsidP="00DF64A0">
      <w:pPr>
        <w:pStyle w:val="Item"/>
      </w:pPr>
      <w:r w:rsidRPr="00DF64A0">
        <w:t>Omit “or VET</w:t>
      </w:r>
      <w:r w:rsidR="004A001C">
        <w:noBreakHyphen/>
      </w:r>
      <w:r w:rsidRPr="00DF64A0">
        <w:t>related body”, substitute “, VET</w:t>
      </w:r>
      <w:r w:rsidR="004A001C">
        <w:noBreakHyphen/>
      </w:r>
      <w:r w:rsidRPr="00DF64A0">
        <w:t>related body or other entity”.</w:t>
      </w:r>
    </w:p>
    <w:p w:rsidR="00475949" w:rsidRPr="00DF64A0" w:rsidRDefault="00083D21" w:rsidP="00DF64A0">
      <w:pPr>
        <w:pStyle w:val="ItemHead"/>
      </w:pPr>
      <w:r w:rsidRPr="00DF64A0">
        <w:t>7</w:t>
      </w:r>
      <w:r w:rsidR="00475949" w:rsidRPr="00DF64A0">
        <w:t xml:space="preserve">  At the end of subsection</w:t>
      </w:r>
      <w:r w:rsidR="00DF64A0" w:rsidRPr="00DF64A0">
        <w:t> </w:t>
      </w:r>
      <w:r w:rsidR="00475949" w:rsidRPr="00DF64A0">
        <w:t>28(1)</w:t>
      </w:r>
    </w:p>
    <w:p w:rsidR="00475949" w:rsidRPr="00DF64A0" w:rsidRDefault="00475949" w:rsidP="00DF64A0">
      <w:pPr>
        <w:pStyle w:val="Item"/>
      </w:pPr>
      <w:r w:rsidRPr="00DF64A0">
        <w:t>Add:</w:t>
      </w:r>
    </w:p>
    <w:p w:rsidR="00475949" w:rsidRPr="00DF64A0" w:rsidRDefault="00475949" w:rsidP="00DF64A0">
      <w:pPr>
        <w:pStyle w:val="notetext"/>
      </w:pPr>
      <w:r w:rsidRPr="00DF64A0">
        <w:t>Note:</w:t>
      </w:r>
      <w:r w:rsidRPr="00DF64A0">
        <w:tab/>
        <w:t xml:space="preserve">The Registrar may </w:t>
      </w:r>
      <w:r w:rsidR="00C220E4" w:rsidRPr="00DF64A0">
        <w:t xml:space="preserve">also </w:t>
      </w:r>
      <w:r w:rsidRPr="00DF64A0">
        <w:t>disclose personal information</w:t>
      </w:r>
      <w:bookmarkStart w:id="12" w:name="BK_S3P4L17C59"/>
      <w:bookmarkEnd w:id="12"/>
      <w:r w:rsidRPr="00DF64A0">
        <w:t xml:space="preserve"> in an authenticated VET transcript in accordance with Australian Privacy Principle</w:t>
      </w:r>
      <w:r w:rsidR="00DF64A0" w:rsidRPr="00DF64A0">
        <w:t> </w:t>
      </w:r>
      <w:r w:rsidRPr="00DF64A0">
        <w:t>6.</w:t>
      </w:r>
    </w:p>
    <w:p w:rsidR="00475949" w:rsidRPr="00DF64A0" w:rsidRDefault="00083D21" w:rsidP="00DF64A0">
      <w:pPr>
        <w:pStyle w:val="ItemHead"/>
      </w:pPr>
      <w:r w:rsidRPr="00DF64A0">
        <w:t>8</w:t>
      </w:r>
      <w:r w:rsidR="00475949" w:rsidRPr="00DF64A0">
        <w:t xml:space="preserve">  Subsection</w:t>
      </w:r>
      <w:r w:rsidR="00DF64A0" w:rsidRPr="00DF64A0">
        <w:t> </w:t>
      </w:r>
      <w:r w:rsidR="00475949" w:rsidRPr="00DF64A0">
        <w:t>28(4)</w:t>
      </w:r>
    </w:p>
    <w:p w:rsidR="00475949" w:rsidRPr="00DF64A0" w:rsidRDefault="00475949" w:rsidP="00DF64A0">
      <w:pPr>
        <w:pStyle w:val="Item"/>
      </w:pPr>
      <w:r w:rsidRPr="00DF64A0">
        <w:t>Omit “or VET</w:t>
      </w:r>
      <w:r w:rsidR="004A001C">
        <w:noBreakHyphen/>
      </w:r>
      <w:r w:rsidRPr="00DF64A0">
        <w:t>related body”, substitute “, VET</w:t>
      </w:r>
      <w:r w:rsidR="004A001C">
        <w:noBreakHyphen/>
      </w:r>
      <w:r w:rsidRPr="00DF64A0">
        <w:t>related body or other entity”.</w:t>
      </w:r>
    </w:p>
    <w:p w:rsidR="00022F86" w:rsidRPr="00DF64A0" w:rsidRDefault="00083D21" w:rsidP="00DF64A0">
      <w:pPr>
        <w:pStyle w:val="ItemHead"/>
      </w:pPr>
      <w:r w:rsidRPr="00DF64A0">
        <w:t>9</w:t>
      </w:r>
      <w:r w:rsidR="00022F86" w:rsidRPr="00DF64A0">
        <w:t xml:space="preserve">  After Part</w:t>
      </w:r>
      <w:r w:rsidR="00DF64A0" w:rsidRPr="00DF64A0">
        <w:t> </w:t>
      </w:r>
      <w:r w:rsidR="00022F86" w:rsidRPr="00DF64A0">
        <w:t>3</w:t>
      </w:r>
    </w:p>
    <w:p w:rsidR="00022F86" w:rsidRPr="00DF64A0" w:rsidRDefault="00022F86" w:rsidP="00DF64A0">
      <w:pPr>
        <w:pStyle w:val="Item"/>
      </w:pPr>
      <w:r w:rsidRPr="00DF64A0">
        <w:t>Insert:</w:t>
      </w:r>
    </w:p>
    <w:p w:rsidR="00022F86" w:rsidRPr="00DF64A0" w:rsidRDefault="00022F86" w:rsidP="00DF64A0">
      <w:pPr>
        <w:pStyle w:val="ActHead2"/>
      </w:pPr>
      <w:bookmarkStart w:id="13" w:name="_Toc41398663"/>
      <w:r w:rsidRPr="00857DAF">
        <w:rPr>
          <w:rStyle w:val="CharPartNo"/>
        </w:rPr>
        <w:t>Part</w:t>
      </w:r>
      <w:r w:rsidR="00DF64A0" w:rsidRPr="00857DAF">
        <w:rPr>
          <w:rStyle w:val="CharPartNo"/>
        </w:rPr>
        <w:t> </w:t>
      </w:r>
      <w:r w:rsidRPr="00857DAF">
        <w:rPr>
          <w:rStyle w:val="CharPartNo"/>
        </w:rPr>
        <w:t>3A</w:t>
      </w:r>
      <w:r w:rsidRPr="00DF64A0">
        <w:t>—</w:t>
      </w:r>
      <w:r w:rsidRPr="00857DAF">
        <w:rPr>
          <w:rStyle w:val="CharPartText"/>
        </w:rPr>
        <w:t>Civil penalties and infringement notice</w:t>
      </w:r>
      <w:bookmarkStart w:id="14" w:name="BK_S3P4L25C48"/>
      <w:bookmarkEnd w:id="14"/>
      <w:r w:rsidRPr="00857DAF">
        <w:rPr>
          <w:rStyle w:val="CharPartText"/>
        </w:rPr>
        <w:t>s</w:t>
      </w:r>
      <w:bookmarkEnd w:id="13"/>
    </w:p>
    <w:p w:rsidR="00022F86" w:rsidRPr="00857DAF" w:rsidRDefault="00022F86" w:rsidP="00DF64A0">
      <w:pPr>
        <w:pStyle w:val="Header"/>
      </w:pPr>
      <w:r w:rsidRPr="00857DAF">
        <w:rPr>
          <w:rStyle w:val="CharDivNo"/>
        </w:rPr>
        <w:t xml:space="preserve"> </w:t>
      </w:r>
      <w:r w:rsidRPr="00857DAF">
        <w:rPr>
          <w:rStyle w:val="CharDivText"/>
        </w:rPr>
        <w:t xml:space="preserve"> </w:t>
      </w:r>
    </w:p>
    <w:p w:rsidR="00022F86" w:rsidRPr="00DF64A0" w:rsidRDefault="00022F86" w:rsidP="00DF64A0">
      <w:pPr>
        <w:pStyle w:val="ActHead5"/>
      </w:pPr>
      <w:bookmarkStart w:id="15" w:name="_Toc41398664"/>
      <w:r w:rsidRPr="00857DAF">
        <w:rPr>
          <w:rStyle w:val="CharSectno"/>
        </w:rPr>
        <w:t>29A</w:t>
      </w:r>
      <w:r w:rsidRPr="00DF64A0">
        <w:t xml:space="preserve">  Simplified outline of this Part</w:t>
      </w:r>
      <w:bookmarkEnd w:id="15"/>
    </w:p>
    <w:p w:rsidR="00442B8F" w:rsidRPr="00DF64A0" w:rsidRDefault="00442B8F" w:rsidP="00DF64A0">
      <w:pPr>
        <w:pStyle w:val="SOText"/>
      </w:pPr>
      <w:r w:rsidRPr="00DF64A0">
        <w:t>There are civil penalty provisions for certain conduct relating to:</w:t>
      </w:r>
    </w:p>
    <w:p w:rsidR="00442B8F" w:rsidRPr="00DF64A0" w:rsidRDefault="00442B8F" w:rsidP="00DF64A0">
      <w:pPr>
        <w:pStyle w:val="SOPara"/>
      </w:pPr>
      <w:r w:rsidRPr="00DF64A0">
        <w:tab/>
        <w:t>(a)</w:t>
      </w:r>
      <w:r w:rsidRPr="00DF64A0">
        <w:tab/>
        <w:t>applying for student identifiers; or</w:t>
      </w:r>
    </w:p>
    <w:p w:rsidR="00442B8F" w:rsidRPr="00DF64A0" w:rsidRDefault="00442B8F" w:rsidP="00DF64A0">
      <w:pPr>
        <w:pStyle w:val="SOPara"/>
      </w:pPr>
      <w:r w:rsidRPr="00DF64A0">
        <w:tab/>
        <w:t>(b)</w:t>
      </w:r>
      <w:r w:rsidRPr="00DF64A0">
        <w:tab/>
        <w:t>altering an authenticated VET transcript or an extract from such a transcript; or</w:t>
      </w:r>
    </w:p>
    <w:p w:rsidR="00442B8F" w:rsidRPr="00DF64A0" w:rsidRDefault="00442B8F" w:rsidP="00DF64A0">
      <w:pPr>
        <w:pStyle w:val="SOPara"/>
      </w:pPr>
      <w:r w:rsidRPr="00DF64A0">
        <w:tab/>
        <w:t>(c)</w:t>
      </w:r>
      <w:r w:rsidRPr="00DF64A0">
        <w:tab/>
        <w:t>making a document purporting to be an authenticated VET transcript or an extract from such a transcript.</w:t>
      </w:r>
    </w:p>
    <w:p w:rsidR="00631BBD" w:rsidRPr="00DF64A0" w:rsidRDefault="007865F1" w:rsidP="00DF64A0">
      <w:pPr>
        <w:pStyle w:val="SOText"/>
      </w:pPr>
      <w:r w:rsidRPr="00DF64A0">
        <w:t xml:space="preserve">Those civil penalty provisions are </w:t>
      </w:r>
      <w:r w:rsidR="00AF0385" w:rsidRPr="00DF64A0">
        <w:t>enforceable</w:t>
      </w:r>
      <w:r w:rsidRPr="00DF64A0">
        <w:t xml:space="preserve"> under</w:t>
      </w:r>
      <w:r w:rsidR="00631BBD" w:rsidRPr="00DF64A0">
        <w:t xml:space="preserve"> the Regulatory Powers Act.</w:t>
      </w:r>
      <w:r w:rsidRPr="00DF64A0">
        <w:t xml:space="preserve"> Infringement notice</w:t>
      </w:r>
      <w:bookmarkStart w:id="16" w:name="BK_S3P5L7C43"/>
      <w:bookmarkEnd w:id="16"/>
      <w:r w:rsidRPr="00DF64A0">
        <w:t>s may be given under that Act for contraventions of those civil penalty provisions.</w:t>
      </w:r>
    </w:p>
    <w:p w:rsidR="00022F86" w:rsidRPr="00DF64A0" w:rsidRDefault="00022F86" w:rsidP="00DF64A0">
      <w:pPr>
        <w:pStyle w:val="ActHead5"/>
      </w:pPr>
      <w:bookmarkStart w:id="17" w:name="_Toc41398665"/>
      <w:r w:rsidRPr="00857DAF">
        <w:rPr>
          <w:rStyle w:val="CharSectno"/>
        </w:rPr>
        <w:t>29B</w:t>
      </w:r>
      <w:r w:rsidRPr="00DF64A0">
        <w:t xml:space="preserve">  Civil penalties—applications for student identifiers</w:t>
      </w:r>
      <w:bookmarkEnd w:id="17"/>
    </w:p>
    <w:p w:rsidR="00022F86" w:rsidRPr="00DF64A0" w:rsidRDefault="00022F86" w:rsidP="00DF64A0">
      <w:pPr>
        <w:pStyle w:val="subsection"/>
      </w:pPr>
      <w:r w:rsidRPr="00DF64A0">
        <w:tab/>
        <w:t>(1)</w:t>
      </w:r>
      <w:r w:rsidRPr="00DF64A0">
        <w:tab/>
        <w:t>An individual is liable to a civil penalty if:</w:t>
      </w:r>
    </w:p>
    <w:p w:rsidR="00022F86" w:rsidRPr="00DF64A0" w:rsidRDefault="00022F86" w:rsidP="00DF64A0">
      <w:pPr>
        <w:pStyle w:val="paragraph"/>
      </w:pPr>
      <w:r w:rsidRPr="00DF64A0">
        <w:tab/>
        <w:t>(a)</w:t>
      </w:r>
      <w:r w:rsidRPr="00DF64A0">
        <w:tab/>
        <w:t>the individual has been assigned a student identifier under this Act; and</w:t>
      </w:r>
    </w:p>
    <w:p w:rsidR="00022F86" w:rsidRPr="00DF64A0" w:rsidRDefault="00022F86" w:rsidP="00DF64A0">
      <w:pPr>
        <w:pStyle w:val="paragraph"/>
      </w:pPr>
      <w:r w:rsidRPr="00DF64A0">
        <w:tab/>
        <w:t>(b)</w:t>
      </w:r>
      <w:r w:rsidRPr="00DF64A0">
        <w:tab/>
        <w:t>the identifier has not been revoked; and</w:t>
      </w:r>
    </w:p>
    <w:p w:rsidR="00022F86" w:rsidRPr="00DF64A0" w:rsidRDefault="00022F86" w:rsidP="00DF64A0">
      <w:pPr>
        <w:pStyle w:val="paragraph"/>
      </w:pPr>
      <w:r w:rsidRPr="00DF64A0">
        <w:tab/>
        <w:t>(c)</w:t>
      </w:r>
      <w:r w:rsidRPr="00DF64A0">
        <w:tab/>
        <w:t>either:</w:t>
      </w:r>
    </w:p>
    <w:p w:rsidR="00022F86" w:rsidRPr="00DF64A0" w:rsidRDefault="00022F86" w:rsidP="00DF64A0">
      <w:pPr>
        <w:pStyle w:val="paragraphsub"/>
      </w:pPr>
      <w:r w:rsidRPr="00DF64A0">
        <w:tab/>
        <w:t>(</w:t>
      </w:r>
      <w:proofErr w:type="spellStart"/>
      <w:r w:rsidRPr="00DF64A0">
        <w:t>i</w:t>
      </w:r>
      <w:proofErr w:type="spellEnd"/>
      <w:r w:rsidRPr="00DF64A0">
        <w:t>)</w:t>
      </w:r>
      <w:r w:rsidRPr="00DF64A0">
        <w:tab/>
        <w:t>the individual applies under section</w:t>
      </w:r>
      <w:r w:rsidR="00DF64A0" w:rsidRPr="00DF64A0">
        <w:t> </w:t>
      </w:r>
      <w:r w:rsidRPr="00DF64A0">
        <w:t>9 to the Registrar for an identifier to be assigned to the individual; or</w:t>
      </w:r>
    </w:p>
    <w:p w:rsidR="00022F86" w:rsidRPr="00DF64A0" w:rsidRDefault="00022F86" w:rsidP="00DF64A0">
      <w:pPr>
        <w:pStyle w:val="paragraphsub"/>
      </w:pPr>
      <w:r w:rsidRPr="00DF64A0">
        <w:tab/>
        <w:t>(ii)</w:t>
      </w:r>
      <w:r w:rsidRPr="00DF64A0">
        <w:tab/>
        <w:t>the individual authorises an entity to make an application under section</w:t>
      </w:r>
      <w:r w:rsidR="00DF64A0" w:rsidRPr="00DF64A0">
        <w:t> </w:t>
      </w:r>
      <w:r w:rsidRPr="00DF64A0">
        <w:t>9 for an identifier to be assigned to the individual.</w:t>
      </w:r>
    </w:p>
    <w:p w:rsidR="00C42072" w:rsidRPr="00DF64A0" w:rsidRDefault="00C42072" w:rsidP="00DF64A0">
      <w:pPr>
        <w:pStyle w:val="notetext"/>
      </w:pPr>
      <w:r w:rsidRPr="00DF64A0">
        <w:t>Note:</w:t>
      </w:r>
      <w:r w:rsidRPr="00DF64A0">
        <w:tab/>
        <w:t>Section</w:t>
      </w:r>
      <w:r w:rsidR="00DF64A0" w:rsidRPr="00DF64A0">
        <w:t> </w:t>
      </w:r>
      <w:r w:rsidRPr="00DF64A0">
        <w:t>95 of the Regulatory Powers Act deals with mistake of fact.</w:t>
      </w:r>
    </w:p>
    <w:p w:rsidR="00022F86" w:rsidRPr="00DF64A0" w:rsidRDefault="00022F86" w:rsidP="00DF64A0">
      <w:pPr>
        <w:pStyle w:val="Penalty"/>
      </w:pPr>
      <w:r w:rsidRPr="00DF64A0">
        <w:t>Civil penalty:</w:t>
      </w:r>
      <w:r w:rsidRPr="00DF64A0">
        <w:tab/>
        <w:t>60 penalty unit</w:t>
      </w:r>
      <w:bookmarkStart w:id="18" w:name="BK_S3P5L21C31"/>
      <w:bookmarkEnd w:id="18"/>
      <w:r w:rsidRPr="00DF64A0">
        <w:t>s.</w:t>
      </w:r>
    </w:p>
    <w:p w:rsidR="00022F86" w:rsidRPr="00DF64A0" w:rsidRDefault="00631BBD" w:rsidP="00DF64A0">
      <w:pPr>
        <w:pStyle w:val="subsection"/>
      </w:pPr>
      <w:r w:rsidRPr="00DF64A0">
        <w:tab/>
        <w:t>(2</w:t>
      </w:r>
      <w:r w:rsidR="00022F86" w:rsidRPr="00DF64A0">
        <w:t>)</w:t>
      </w:r>
      <w:r w:rsidR="00022F86" w:rsidRPr="00DF64A0">
        <w:tab/>
        <w:t>A person is liable to a civil penalty if:</w:t>
      </w:r>
    </w:p>
    <w:p w:rsidR="00022F86" w:rsidRPr="00DF64A0" w:rsidRDefault="00022F86" w:rsidP="00DF64A0">
      <w:pPr>
        <w:pStyle w:val="paragraph"/>
      </w:pPr>
      <w:r w:rsidRPr="00DF64A0">
        <w:tab/>
        <w:t>(a)</w:t>
      </w:r>
      <w:r w:rsidRPr="00DF64A0">
        <w:tab/>
        <w:t>the person applies to the Registrar for an identifier to be assigned to an individual; and</w:t>
      </w:r>
    </w:p>
    <w:p w:rsidR="00022F86" w:rsidRPr="00DF64A0" w:rsidRDefault="00022F86" w:rsidP="00DF64A0">
      <w:pPr>
        <w:pStyle w:val="paragraph"/>
      </w:pPr>
      <w:r w:rsidRPr="00DF64A0">
        <w:tab/>
        <w:t>(b)</w:t>
      </w:r>
      <w:r w:rsidRPr="00DF64A0">
        <w:tab/>
        <w:t>the person has not been authorised by the individual to make the application.</w:t>
      </w:r>
    </w:p>
    <w:p w:rsidR="00022F86" w:rsidRPr="00DF64A0" w:rsidRDefault="00022F86" w:rsidP="00DF64A0">
      <w:pPr>
        <w:pStyle w:val="Penalty"/>
      </w:pPr>
      <w:r w:rsidRPr="00DF64A0">
        <w:t>Civil penalty:</w:t>
      </w:r>
      <w:r w:rsidRPr="00DF64A0">
        <w:tab/>
        <w:t>60 penalty units.</w:t>
      </w:r>
    </w:p>
    <w:p w:rsidR="00022F86" w:rsidRPr="00DF64A0" w:rsidRDefault="00022F86" w:rsidP="00DF64A0">
      <w:pPr>
        <w:pStyle w:val="ActHead5"/>
      </w:pPr>
      <w:bookmarkStart w:id="19" w:name="_Toc41398666"/>
      <w:r w:rsidRPr="00857DAF">
        <w:rPr>
          <w:rStyle w:val="CharSectno"/>
        </w:rPr>
        <w:t>29</w:t>
      </w:r>
      <w:r w:rsidR="00631BBD" w:rsidRPr="00857DAF">
        <w:rPr>
          <w:rStyle w:val="CharSectno"/>
        </w:rPr>
        <w:t>C</w:t>
      </w:r>
      <w:r w:rsidRPr="00DF64A0">
        <w:t xml:space="preserve">  Civil penalties—authenticated VET transcripts</w:t>
      </w:r>
      <w:r w:rsidR="00ED0074" w:rsidRPr="00DF64A0">
        <w:t xml:space="preserve"> etc.</w:t>
      </w:r>
      <w:bookmarkEnd w:id="19"/>
    </w:p>
    <w:p w:rsidR="00AE337A" w:rsidRPr="00DF64A0" w:rsidRDefault="00022F86" w:rsidP="00DF64A0">
      <w:pPr>
        <w:pStyle w:val="subsection"/>
      </w:pPr>
      <w:r w:rsidRPr="00DF64A0">
        <w:tab/>
        <w:t>(1)</w:t>
      </w:r>
      <w:r w:rsidRPr="00DF64A0">
        <w:tab/>
        <w:t>A person is liable to a civil penalty if the person alters</w:t>
      </w:r>
      <w:r w:rsidR="00AE337A" w:rsidRPr="00DF64A0">
        <w:t>:</w:t>
      </w:r>
    </w:p>
    <w:p w:rsidR="00022F86" w:rsidRPr="00DF64A0" w:rsidRDefault="00AE337A" w:rsidP="00DF64A0">
      <w:pPr>
        <w:pStyle w:val="paragraph"/>
      </w:pPr>
      <w:r w:rsidRPr="00DF64A0">
        <w:tab/>
        <w:t>(a)</w:t>
      </w:r>
      <w:r w:rsidRPr="00DF64A0">
        <w:tab/>
      </w:r>
      <w:r w:rsidR="00022F86" w:rsidRPr="00DF64A0">
        <w:t>an authenticated VET transcript</w:t>
      </w:r>
      <w:r w:rsidRPr="00DF64A0">
        <w:t xml:space="preserve"> of an individual; or</w:t>
      </w:r>
    </w:p>
    <w:p w:rsidR="00AE337A" w:rsidRPr="00DF64A0" w:rsidRDefault="00AE337A" w:rsidP="00DF64A0">
      <w:pPr>
        <w:pStyle w:val="paragraph"/>
      </w:pPr>
      <w:r w:rsidRPr="00DF64A0">
        <w:tab/>
        <w:t>(b)</w:t>
      </w:r>
      <w:r w:rsidRPr="00DF64A0">
        <w:tab/>
        <w:t>an extract</w:t>
      </w:r>
      <w:r w:rsidR="007D7E46" w:rsidRPr="00DF64A0">
        <w:t xml:space="preserve">, prepared by the Registrar, </w:t>
      </w:r>
      <w:r w:rsidRPr="00DF64A0">
        <w:t>from an authenticated VET transcript of an individual.</w:t>
      </w:r>
    </w:p>
    <w:p w:rsidR="00631BBD" w:rsidRPr="00DF64A0" w:rsidRDefault="00631BBD" w:rsidP="00DF64A0">
      <w:pPr>
        <w:pStyle w:val="Penalty"/>
      </w:pPr>
      <w:r w:rsidRPr="00DF64A0">
        <w:t>Civil penalty:</w:t>
      </w:r>
      <w:r w:rsidRPr="00DF64A0">
        <w:tab/>
        <w:t>60 penalty units.</w:t>
      </w:r>
    </w:p>
    <w:p w:rsidR="00022F86" w:rsidRPr="00DF64A0" w:rsidRDefault="00022F86" w:rsidP="00DF64A0">
      <w:pPr>
        <w:pStyle w:val="subsection"/>
      </w:pPr>
      <w:r w:rsidRPr="00DF64A0">
        <w:tab/>
        <w:t>(</w:t>
      </w:r>
      <w:r w:rsidR="00631BBD" w:rsidRPr="00DF64A0">
        <w:t>2</w:t>
      </w:r>
      <w:r w:rsidRPr="00DF64A0">
        <w:t>)</w:t>
      </w:r>
      <w:r w:rsidRPr="00DF64A0">
        <w:tab/>
        <w:t>A person is liable to a civil penalty if:</w:t>
      </w:r>
    </w:p>
    <w:p w:rsidR="00022F86" w:rsidRPr="00DF64A0" w:rsidRDefault="00022F86" w:rsidP="00DF64A0">
      <w:pPr>
        <w:pStyle w:val="paragraph"/>
      </w:pPr>
      <w:r w:rsidRPr="00DF64A0">
        <w:tab/>
        <w:t>(a)</w:t>
      </w:r>
      <w:r w:rsidRPr="00DF64A0">
        <w:tab/>
        <w:t>the person makes a document; and</w:t>
      </w:r>
    </w:p>
    <w:p w:rsidR="00AE337A" w:rsidRPr="00DF64A0" w:rsidRDefault="00AE337A" w:rsidP="00DF64A0">
      <w:pPr>
        <w:pStyle w:val="paragraph"/>
      </w:pPr>
      <w:r w:rsidRPr="00DF64A0">
        <w:tab/>
        <w:t>(b)</w:t>
      </w:r>
      <w:r w:rsidRPr="00DF64A0">
        <w:tab/>
        <w:t>either:</w:t>
      </w:r>
    </w:p>
    <w:p w:rsidR="00022F86" w:rsidRPr="00DF64A0" w:rsidRDefault="00AE337A" w:rsidP="00DF64A0">
      <w:pPr>
        <w:pStyle w:val="paragraphsub"/>
      </w:pPr>
      <w:r w:rsidRPr="00DF64A0">
        <w:tab/>
        <w:t>(</w:t>
      </w:r>
      <w:proofErr w:type="spellStart"/>
      <w:r w:rsidRPr="00DF64A0">
        <w:t>i</w:t>
      </w:r>
      <w:proofErr w:type="spellEnd"/>
      <w:r w:rsidR="00022F86" w:rsidRPr="00DF64A0">
        <w:t>)</w:t>
      </w:r>
      <w:r w:rsidR="00022F86" w:rsidRPr="00DF64A0">
        <w:tab/>
        <w:t xml:space="preserve">the document is not an authenticated VET transcript </w:t>
      </w:r>
      <w:r w:rsidR="007D7E46" w:rsidRPr="00DF64A0">
        <w:t xml:space="preserve">of an individual, </w:t>
      </w:r>
      <w:r w:rsidR="00022F86" w:rsidRPr="00DF64A0">
        <w:t xml:space="preserve">but purports to be </w:t>
      </w:r>
      <w:r w:rsidR="007D7E46" w:rsidRPr="00DF64A0">
        <w:t xml:space="preserve">such </w:t>
      </w:r>
      <w:r w:rsidR="00022F86" w:rsidRPr="00DF64A0">
        <w:t>an authenticated VET transcript</w:t>
      </w:r>
      <w:r w:rsidRPr="00DF64A0">
        <w:t>; or</w:t>
      </w:r>
    </w:p>
    <w:p w:rsidR="00AE337A" w:rsidRPr="00DF64A0" w:rsidRDefault="00AE337A" w:rsidP="00DF64A0">
      <w:pPr>
        <w:pStyle w:val="paragraphsub"/>
      </w:pPr>
      <w:r w:rsidRPr="00DF64A0">
        <w:tab/>
        <w:t>(ii)</w:t>
      </w:r>
      <w:r w:rsidRPr="00DF64A0">
        <w:tab/>
      </w:r>
      <w:r w:rsidR="007D7E46" w:rsidRPr="00DF64A0">
        <w:t>the document is not an extract, prepared by the Registrar, from an authenticated VET transcript of an individual, but purports to be such an extract.</w:t>
      </w:r>
    </w:p>
    <w:p w:rsidR="00631BBD" w:rsidRPr="00DF64A0" w:rsidRDefault="00631BBD" w:rsidP="00DF64A0">
      <w:pPr>
        <w:pStyle w:val="Penalty"/>
      </w:pPr>
      <w:r w:rsidRPr="00DF64A0">
        <w:t>Civil penalty:</w:t>
      </w:r>
      <w:r w:rsidRPr="00DF64A0">
        <w:tab/>
        <w:t>60 penalty units.</w:t>
      </w:r>
    </w:p>
    <w:p w:rsidR="00631BBD" w:rsidRPr="00DF64A0" w:rsidRDefault="00631BBD" w:rsidP="00DF64A0">
      <w:pPr>
        <w:pStyle w:val="ActHead5"/>
      </w:pPr>
      <w:bookmarkStart w:id="20" w:name="_Toc41398667"/>
      <w:r w:rsidRPr="00857DAF">
        <w:rPr>
          <w:rStyle w:val="CharSectno"/>
        </w:rPr>
        <w:t>29D</w:t>
      </w:r>
      <w:r w:rsidRPr="00DF64A0">
        <w:t xml:space="preserve">  Enforcement under Regulatory Powers Act—civil penalty provisions</w:t>
      </w:r>
      <w:bookmarkEnd w:id="20"/>
    </w:p>
    <w:p w:rsidR="00631BBD" w:rsidRPr="00DF64A0" w:rsidRDefault="00631BBD" w:rsidP="00DF64A0">
      <w:pPr>
        <w:pStyle w:val="SubsectionHead"/>
      </w:pPr>
      <w:r w:rsidRPr="00DF64A0">
        <w:t>Enforceable civil penalty provisions</w:t>
      </w:r>
    </w:p>
    <w:p w:rsidR="00631BBD" w:rsidRPr="00DF64A0" w:rsidRDefault="00631BBD" w:rsidP="00DF64A0">
      <w:pPr>
        <w:pStyle w:val="subsection"/>
      </w:pPr>
      <w:r w:rsidRPr="00DF64A0">
        <w:tab/>
        <w:t>(1)</w:t>
      </w:r>
      <w:r w:rsidRPr="00DF64A0">
        <w:tab/>
        <w:t>Each civil penalty provision of this Act is enforceable under Part</w:t>
      </w:r>
      <w:r w:rsidR="00DF64A0" w:rsidRPr="00DF64A0">
        <w:t> </w:t>
      </w:r>
      <w:r w:rsidRPr="00DF64A0">
        <w:t>4 of the Regulatory Powers Act.</w:t>
      </w:r>
    </w:p>
    <w:p w:rsidR="00631BBD" w:rsidRPr="00DF64A0" w:rsidRDefault="00631BBD" w:rsidP="00DF64A0">
      <w:pPr>
        <w:pStyle w:val="notetext"/>
      </w:pPr>
      <w:r w:rsidRPr="00DF64A0">
        <w:t>Note:</w:t>
      </w:r>
      <w:r w:rsidRPr="00DF64A0">
        <w:tab/>
        <w:t>Part</w:t>
      </w:r>
      <w:r w:rsidR="00DF64A0" w:rsidRPr="00DF64A0">
        <w:t> </w:t>
      </w:r>
      <w:r w:rsidRPr="00DF64A0">
        <w:t>4 of the Regulatory Powers Act allows a civil penalty provision to be enforced by obtaining an order for a person to pay a pecuniary penalty for the contravention of the provision.</w:t>
      </w:r>
    </w:p>
    <w:p w:rsidR="00631BBD" w:rsidRPr="00DF64A0" w:rsidRDefault="00631BBD" w:rsidP="00DF64A0">
      <w:pPr>
        <w:pStyle w:val="SubsectionHead"/>
      </w:pPr>
      <w:r w:rsidRPr="00DF64A0">
        <w:t>Authorised applicant</w:t>
      </w:r>
    </w:p>
    <w:p w:rsidR="00631BBD" w:rsidRPr="00DF64A0" w:rsidRDefault="00631BBD" w:rsidP="00DF64A0">
      <w:pPr>
        <w:pStyle w:val="subsection"/>
      </w:pPr>
      <w:r w:rsidRPr="00DF64A0">
        <w:tab/>
        <w:t>(2)</w:t>
      </w:r>
      <w:r w:rsidRPr="00DF64A0">
        <w:tab/>
        <w:t>For the purposes of Part</w:t>
      </w:r>
      <w:r w:rsidR="00DF64A0" w:rsidRPr="00DF64A0">
        <w:t> </w:t>
      </w:r>
      <w:r w:rsidRPr="00DF64A0">
        <w:t xml:space="preserve">4 of the Regulatory Powers Act, the </w:t>
      </w:r>
      <w:r w:rsidR="00066867" w:rsidRPr="00DF64A0">
        <w:t>Registrar</w:t>
      </w:r>
      <w:r w:rsidRPr="00DF64A0">
        <w:t xml:space="preserve"> is an authorised applicant in relation to the civil penalty provisions of this Act.</w:t>
      </w:r>
    </w:p>
    <w:p w:rsidR="00631BBD" w:rsidRPr="00DF64A0" w:rsidRDefault="00631BBD" w:rsidP="00DF64A0">
      <w:pPr>
        <w:pStyle w:val="SubsectionHead"/>
      </w:pPr>
      <w:r w:rsidRPr="00DF64A0">
        <w:t>Relevant court</w:t>
      </w:r>
    </w:p>
    <w:p w:rsidR="00631BBD" w:rsidRPr="00DF64A0" w:rsidRDefault="00631BBD" w:rsidP="00DF64A0">
      <w:pPr>
        <w:pStyle w:val="subsection"/>
      </w:pPr>
      <w:r w:rsidRPr="00DF64A0">
        <w:tab/>
        <w:t>(3)</w:t>
      </w:r>
      <w:r w:rsidRPr="00DF64A0">
        <w:tab/>
        <w:t>For the purposes of Part</w:t>
      </w:r>
      <w:r w:rsidR="00DF64A0" w:rsidRPr="00DF64A0">
        <w:t> </w:t>
      </w:r>
      <w:r w:rsidRPr="00DF64A0">
        <w:t>4 of the Regulatory Powers Act, each of the following courts is a relevant court in relation to the civil penalty provisions of this Act:</w:t>
      </w:r>
    </w:p>
    <w:p w:rsidR="00631BBD" w:rsidRPr="00DF64A0" w:rsidRDefault="00631BBD" w:rsidP="00DF64A0">
      <w:pPr>
        <w:pStyle w:val="paragraph"/>
      </w:pPr>
      <w:r w:rsidRPr="00DF64A0">
        <w:tab/>
        <w:t>(a)</w:t>
      </w:r>
      <w:r w:rsidRPr="00DF64A0">
        <w:tab/>
        <w:t>the Federal Court of Australia;</w:t>
      </w:r>
    </w:p>
    <w:p w:rsidR="00631BBD" w:rsidRPr="00DF64A0" w:rsidRDefault="00631BBD" w:rsidP="00DF64A0">
      <w:pPr>
        <w:pStyle w:val="paragraph"/>
      </w:pPr>
      <w:r w:rsidRPr="00DF64A0">
        <w:tab/>
        <w:t>(b)</w:t>
      </w:r>
      <w:r w:rsidRPr="00DF64A0">
        <w:tab/>
        <w:t>the Federal Circuit Court</w:t>
      </w:r>
      <w:bookmarkStart w:id="21" w:name="BK_S3P6L31C31"/>
      <w:bookmarkEnd w:id="21"/>
      <w:r w:rsidRPr="00DF64A0">
        <w:t xml:space="preserve"> of Australia</w:t>
      </w:r>
      <w:r w:rsidR="00066867" w:rsidRPr="00DF64A0">
        <w:t>.</w:t>
      </w:r>
    </w:p>
    <w:p w:rsidR="00631BBD" w:rsidRPr="00DF64A0" w:rsidRDefault="00631BBD" w:rsidP="00DF64A0">
      <w:pPr>
        <w:pStyle w:val="SubsectionHead"/>
      </w:pPr>
      <w:r w:rsidRPr="00DF64A0">
        <w:t>Extension to external Territories</w:t>
      </w:r>
    </w:p>
    <w:p w:rsidR="00631BBD" w:rsidRPr="00DF64A0" w:rsidRDefault="00631BBD" w:rsidP="00DF64A0">
      <w:pPr>
        <w:pStyle w:val="subsection"/>
      </w:pPr>
      <w:r w:rsidRPr="00DF64A0">
        <w:tab/>
        <w:t>(4)</w:t>
      </w:r>
      <w:r w:rsidRPr="00DF64A0">
        <w:tab/>
        <w:t>Part</w:t>
      </w:r>
      <w:r w:rsidR="00DF64A0" w:rsidRPr="00DF64A0">
        <w:t> </w:t>
      </w:r>
      <w:r w:rsidRPr="00DF64A0">
        <w:t>4 of the Regulatory Powers Act, as that Part applies in relation to the civil penalty provisions of this Act, extend</w:t>
      </w:r>
      <w:bookmarkStart w:id="22" w:name="BK_S3P7L3C61"/>
      <w:bookmarkEnd w:id="22"/>
      <w:r w:rsidRPr="00DF64A0">
        <w:t>s to every external Territory.</w:t>
      </w:r>
    </w:p>
    <w:p w:rsidR="00631BBD" w:rsidRPr="00DF64A0" w:rsidRDefault="00631BBD" w:rsidP="00DF64A0">
      <w:pPr>
        <w:pStyle w:val="ActHead5"/>
      </w:pPr>
      <w:bookmarkStart w:id="23" w:name="_Toc41398668"/>
      <w:r w:rsidRPr="00857DAF">
        <w:rPr>
          <w:rStyle w:val="CharSectno"/>
        </w:rPr>
        <w:t>29E</w:t>
      </w:r>
      <w:r w:rsidRPr="00DF64A0">
        <w:t xml:space="preserve">  Enforcement under Regulatory Powers Act—infringement notice</w:t>
      </w:r>
      <w:bookmarkStart w:id="24" w:name="BK_S3P7L6C7"/>
      <w:bookmarkEnd w:id="24"/>
      <w:r w:rsidRPr="00DF64A0">
        <w:t>s</w:t>
      </w:r>
      <w:bookmarkEnd w:id="23"/>
    </w:p>
    <w:p w:rsidR="00631BBD" w:rsidRPr="00DF64A0" w:rsidRDefault="00631BBD" w:rsidP="00DF64A0">
      <w:pPr>
        <w:pStyle w:val="SubsectionHead"/>
      </w:pPr>
      <w:r w:rsidRPr="00DF64A0">
        <w:t>Provisions subject to an infringement notice</w:t>
      </w:r>
      <w:bookmarkStart w:id="25" w:name="BK_S3P7L7C45"/>
      <w:bookmarkEnd w:id="25"/>
    </w:p>
    <w:p w:rsidR="00631BBD" w:rsidRPr="00DF64A0" w:rsidRDefault="00631BBD" w:rsidP="00DF64A0">
      <w:pPr>
        <w:pStyle w:val="subsection"/>
      </w:pPr>
      <w:r w:rsidRPr="00DF64A0">
        <w:tab/>
        <w:t>(1)</w:t>
      </w:r>
      <w:r w:rsidRPr="00DF64A0">
        <w:tab/>
        <w:t>A civil penalty provision of this Act is subject to an infringement notice</w:t>
      </w:r>
      <w:bookmarkStart w:id="26" w:name="BK_S3P7L9C7"/>
      <w:bookmarkEnd w:id="26"/>
      <w:r w:rsidRPr="00DF64A0">
        <w:t xml:space="preserve"> under Part</w:t>
      </w:r>
      <w:r w:rsidR="00DF64A0" w:rsidRPr="00DF64A0">
        <w:t> </w:t>
      </w:r>
      <w:r w:rsidRPr="00DF64A0">
        <w:t>5 of the Regulatory Powers Act.</w:t>
      </w:r>
    </w:p>
    <w:p w:rsidR="00631BBD" w:rsidRPr="00DF64A0" w:rsidRDefault="00631BBD" w:rsidP="00DF64A0">
      <w:pPr>
        <w:pStyle w:val="notetext"/>
      </w:pPr>
      <w:r w:rsidRPr="00DF64A0">
        <w:t>Note:</w:t>
      </w:r>
      <w:r w:rsidRPr="00DF64A0">
        <w:tab/>
        <w:t>Part</w:t>
      </w:r>
      <w:r w:rsidR="00DF64A0" w:rsidRPr="00DF64A0">
        <w:t> </w:t>
      </w:r>
      <w:r w:rsidRPr="00DF64A0">
        <w:t>5 of the Regulatory Powers Act creates a framework for using infringement notice</w:t>
      </w:r>
      <w:bookmarkStart w:id="27" w:name="BK_S3P7L11C20"/>
      <w:bookmarkEnd w:id="27"/>
      <w:r w:rsidRPr="00DF64A0">
        <w:t>s in relation to provisions.</w:t>
      </w:r>
    </w:p>
    <w:p w:rsidR="00631BBD" w:rsidRPr="00DF64A0" w:rsidRDefault="00631BBD" w:rsidP="00DF64A0">
      <w:pPr>
        <w:pStyle w:val="SubsectionHead"/>
      </w:pPr>
      <w:r w:rsidRPr="00DF64A0">
        <w:t>Infringement officer</w:t>
      </w:r>
    </w:p>
    <w:p w:rsidR="00631BBD" w:rsidRPr="00DF64A0" w:rsidRDefault="00631BBD" w:rsidP="00DF64A0">
      <w:pPr>
        <w:pStyle w:val="subsection"/>
      </w:pPr>
      <w:r w:rsidRPr="00DF64A0">
        <w:tab/>
        <w:t>(2)</w:t>
      </w:r>
      <w:r w:rsidRPr="00DF64A0">
        <w:tab/>
        <w:t>For the purposes of Part</w:t>
      </w:r>
      <w:r w:rsidR="00DF64A0" w:rsidRPr="00DF64A0">
        <w:t> </w:t>
      </w:r>
      <w:r w:rsidRPr="00DF64A0">
        <w:t xml:space="preserve">5 of the Regulatory Powers Act, </w:t>
      </w:r>
      <w:r w:rsidR="00066867" w:rsidRPr="00DF64A0">
        <w:t xml:space="preserve">the Registrar is an infringement officer in relation to the provisions mentioned in </w:t>
      </w:r>
      <w:r w:rsidR="00DF64A0" w:rsidRPr="00DF64A0">
        <w:t>subsection (</w:t>
      </w:r>
      <w:r w:rsidR="00066867" w:rsidRPr="00DF64A0">
        <w:t>1).</w:t>
      </w:r>
    </w:p>
    <w:p w:rsidR="00631BBD" w:rsidRPr="00DF64A0" w:rsidRDefault="00631BBD" w:rsidP="00DF64A0">
      <w:pPr>
        <w:pStyle w:val="SubsectionHead"/>
      </w:pPr>
      <w:r w:rsidRPr="00DF64A0">
        <w:t>Relevant chief executive</w:t>
      </w:r>
    </w:p>
    <w:p w:rsidR="00631BBD" w:rsidRPr="00DF64A0" w:rsidRDefault="00631BBD" w:rsidP="00DF64A0">
      <w:pPr>
        <w:pStyle w:val="subsection"/>
      </w:pPr>
      <w:r w:rsidRPr="00DF64A0">
        <w:tab/>
        <w:t>(3)</w:t>
      </w:r>
      <w:r w:rsidRPr="00DF64A0">
        <w:tab/>
        <w:t>For the purposes of Part</w:t>
      </w:r>
      <w:r w:rsidR="00DF64A0" w:rsidRPr="00DF64A0">
        <w:t> </w:t>
      </w:r>
      <w:r w:rsidRPr="00DF64A0">
        <w:t xml:space="preserve">5 of the Regulatory Powers Act, </w:t>
      </w:r>
      <w:r w:rsidR="00066867" w:rsidRPr="00DF64A0">
        <w:t xml:space="preserve">the Registrar is the relevant chief executive in relation to the provisions mentioned in </w:t>
      </w:r>
      <w:r w:rsidR="00DF64A0" w:rsidRPr="00DF64A0">
        <w:t>subsection (</w:t>
      </w:r>
      <w:r w:rsidR="00066867" w:rsidRPr="00DF64A0">
        <w:t>1)</w:t>
      </w:r>
      <w:r w:rsidRPr="00DF64A0">
        <w:t>.</w:t>
      </w:r>
    </w:p>
    <w:p w:rsidR="00066867" w:rsidRPr="00DF64A0" w:rsidRDefault="00066867" w:rsidP="00DF64A0">
      <w:pPr>
        <w:pStyle w:val="SubsectionHead"/>
      </w:pPr>
      <w:r w:rsidRPr="00DF64A0">
        <w:t>Delegation by Registrar</w:t>
      </w:r>
    </w:p>
    <w:p w:rsidR="00265BB1" w:rsidRPr="00DF64A0" w:rsidRDefault="00265BB1" w:rsidP="00DF64A0">
      <w:pPr>
        <w:pStyle w:val="subsection"/>
      </w:pPr>
      <w:r w:rsidRPr="00DF64A0">
        <w:tab/>
        <w:t>(4)</w:t>
      </w:r>
      <w:r w:rsidRPr="00DF64A0">
        <w:tab/>
        <w:t>The Registrar may, in writi</w:t>
      </w:r>
      <w:bookmarkStart w:id="28" w:name="BK_S3P7L21C33"/>
      <w:bookmarkEnd w:id="28"/>
      <w:r w:rsidRPr="00DF64A0">
        <w:t>ng, delegate to the following the Registrar’s powers and functions under Part</w:t>
      </w:r>
      <w:r w:rsidR="00DF64A0" w:rsidRPr="00DF64A0">
        <w:t> </w:t>
      </w:r>
      <w:r w:rsidRPr="00DF64A0">
        <w:t xml:space="preserve">5 of the Regulatory Powers Act in relation to the provisions mentioned in </w:t>
      </w:r>
      <w:r w:rsidR="00DF64A0" w:rsidRPr="00DF64A0">
        <w:t>subsection (</w:t>
      </w:r>
      <w:r w:rsidRPr="00DF64A0">
        <w:t>1):</w:t>
      </w:r>
    </w:p>
    <w:p w:rsidR="00265BB1" w:rsidRPr="00DF64A0" w:rsidRDefault="00265BB1" w:rsidP="00DF64A0">
      <w:pPr>
        <w:pStyle w:val="paragraph"/>
      </w:pPr>
      <w:r w:rsidRPr="00DF64A0">
        <w:tab/>
        <w:t>(a)</w:t>
      </w:r>
      <w:r w:rsidRPr="00DF64A0">
        <w:tab/>
        <w:t>an S</w:t>
      </w:r>
      <w:bookmarkStart w:id="29" w:name="BK_S3P7L25C10"/>
      <w:bookmarkEnd w:id="29"/>
      <w:r w:rsidRPr="00DF64A0">
        <w:t>ES employee, or acting SES employee, in the Department;</w:t>
      </w:r>
    </w:p>
    <w:p w:rsidR="00265BB1" w:rsidRPr="00DF64A0" w:rsidRDefault="00265BB1" w:rsidP="00DF64A0">
      <w:pPr>
        <w:pStyle w:val="paragraph"/>
      </w:pPr>
      <w:r w:rsidRPr="00DF64A0">
        <w:tab/>
        <w:t>(b)</w:t>
      </w:r>
      <w:r w:rsidRPr="00DF64A0">
        <w:tab/>
        <w:t>an APS employee who holds, or is acting in, an Executive Level 2, or equivalent, position in the Department</w:t>
      </w:r>
      <w:r w:rsidR="00111678" w:rsidRPr="00DF64A0">
        <w:t>.</w:t>
      </w:r>
    </w:p>
    <w:p w:rsidR="00631BBD" w:rsidRPr="00DF64A0" w:rsidRDefault="00631BBD" w:rsidP="00DF64A0">
      <w:pPr>
        <w:pStyle w:val="subsection"/>
      </w:pPr>
      <w:r w:rsidRPr="00DF64A0">
        <w:tab/>
        <w:t>(5)</w:t>
      </w:r>
      <w:r w:rsidRPr="00DF64A0">
        <w:tab/>
      </w:r>
      <w:r w:rsidR="00066867" w:rsidRPr="00DF64A0">
        <w:t>A delegate must comply with any written directions of the Registrar.</w:t>
      </w:r>
    </w:p>
    <w:p w:rsidR="00631BBD" w:rsidRPr="00DF64A0" w:rsidRDefault="00631BBD" w:rsidP="00DF64A0">
      <w:pPr>
        <w:pStyle w:val="SubsectionHead"/>
      </w:pPr>
      <w:r w:rsidRPr="00DF64A0">
        <w:t>Extension to external Territories</w:t>
      </w:r>
    </w:p>
    <w:p w:rsidR="00631BBD" w:rsidRPr="00DF64A0" w:rsidRDefault="00631BBD" w:rsidP="00DF64A0">
      <w:pPr>
        <w:pStyle w:val="subsection"/>
      </w:pPr>
      <w:r w:rsidRPr="00DF64A0">
        <w:tab/>
        <w:t>(6)</w:t>
      </w:r>
      <w:r w:rsidRPr="00DF64A0">
        <w:tab/>
        <w:t>Part</w:t>
      </w:r>
      <w:r w:rsidR="00DF64A0" w:rsidRPr="00DF64A0">
        <w:t> </w:t>
      </w:r>
      <w:r w:rsidRPr="00DF64A0">
        <w:t xml:space="preserve">5 of the Regulatory Powers Act, as that Part applies in relation to the provisions mentioned in </w:t>
      </w:r>
      <w:r w:rsidR="00DF64A0" w:rsidRPr="00DF64A0">
        <w:t>subsection (</w:t>
      </w:r>
      <w:r w:rsidRPr="00DF64A0">
        <w:t>1), extend</w:t>
      </w:r>
      <w:bookmarkStart w:id="30" w:name="BK_S3P8L3C63"/>
      <w:bookmarkEnd w:id="30"/>
      <w:r w:rsidRPr="00DF64A0">
        <w:t>s to every external Territory.</w:t>
      </w:r>
    </w:p>
    <w:p w:rsidR="002D42C3" w:rsidRPr="00DF64A0" w:rsidRDefault="00083D21" w:rsidP="00DF64A0">
      <w:pPr>
        <w:pStyle w:val="ItemHead"/>
      </w:pPr>
      <w:r w:rsidRPr="00DF64A0">
        <w:t>10</w:t>
      </w:r>
      <w:r w:rsidR="002D42C3" w:rsidRPr="00DF64A0">
        <w:t xml:space="preserve">  Subparagraphs</w:t>
      </w:r>
      <w:r w:rsidR="00DF64A0" w:rsidRPr="00DF64A0">
        <w:t> </w:t>
      </w:r>
      <w:r w:rsidR="002D42C3" w:rsidRPr="00DF64A0">
        <w:t>32(1)(f)(</w:t>
      </w:r>
      <w:proofErr w:type="spellStart"/>
      <w:r w:rsidR="002D42C3" w:rsidRPr="00DF64A0">
        <w:t>i</w:t>
      </w:r>
      <w:proofErr w:type="spellEnd"/>
      <w:r w:rsidR="002D42C3" w:rsidRPr="00DF64A0">
        <w:t>) and (</w:t>
      </w:r>
      <w:r w:rsidR="004A25D6" w:rsidRPr="00DF64A0">
        <w:t>ii</w:t>
      </w:r>
      <w:r w:rsidR="002D42C3" w:rsidRPr="00DF64A0">
        <w:t>)</w:t>
      </w:r>
    </w:p>
    <w:p w:rsidR="002D42C3" w:rsidRPr="00DF64A0" w:rsidRDefault="002D42C3" w:rsidP="00DF64A0">
      <w:pPr>
        <w:pStyle w:val="Item"/>
      </w:pPr>
      <w:r w:rsidRPr="00DF64A0">
        <w:t>Omit “and VET</w:t>
      </w:r>
      <w:r w:rsidR="004A001C">
        <w:noBreakHyphen/>
      </w:r>
      <w:r w:rsidRPr="00DF64A0">
        <w:t>related bodies”, substitute “, VET</w:t>
      </w:r>
      <w:r w:rsidR="004A001C">
        <w:noBreakHyphen/>
      </w:r>
      <w:r w:rsidRPr="00DF64A0">
        <w:t>related bodies and other entities”.</w:t>
      </w:r>
    </w:p>
    <w:p w:rsidR="00A5479F" w:rsidRPr="00DF64A0" w:rsidRDefault="00083D21" w:rsidP="00DF64A0">
      <w:pPr>
        <w:pStyle w:val="ItemHead"/>
      </w:pPr>
      <w:r w:rsidRPr="00DF64A0">
        <w:t>11</w:t>
      </w:r>
      <w:r w:rsidR="00A5479F" w:rsidRPr="00DF64A0">
        <w:t xml:space="preserve">  After paragraph</w:t>
      </w:r>
      <w:r w:rsidR="00DF64A0" w:rsidRPr="00DF64A0">
        <w:t> </w:t>
      </w:r>
      <w:r w:rsidR="00A5479F" w:rsidRPr="00DF64A0">
        <w:t>32(1)(f)</w:t>
      </w:r>
    </w:p>
    <w:p w:rsidR="00A5479F" w:rsidRPr="00DF64A0" w:rsidRDefault="00A5479F" w:rsidP="00DF64A0">
      <w:pPr>
        <w:pStyle w:val="Item"/>
      </w:pPr>
      <w:r w:rsidRPr="00DF64A0">
        <w:t>Insert:</w:t>
      </w:r>
    </w:p>
    <w:p w:rsidR="00A5479F" w:rsidRPr="00DF64A0" w:rsidRDefault="00A5479F" w:rsidP="00DF64A0">
      <w:pPr>
        <w:pStyle w:val="paragraph"/>
      </w:pPr>
      <w:r w:rsidRPr="00DF64A0">
        <w:tab/>
        <w:t>(fa)</w:t>
      </w:r>
      <w:r w:rsidRPr="00DF64A0">
        <w:tab/>
        <w:t>managing the Account in a way that ensures that the balance of the Account is sufficient to cover debits of amounts for the purposes of the Account;</w:t>
      </w:r>
    </w:p>
    <w:p w:rsidR="00ED6BA7" w:rsidRPr="00DF64A0" w:rsidRDefault="00083D21" w:rsidP="00DF64A0">
      <w:pPr>
        <w:pStyle w:val="ItemHead"/>
      </w:pPr>
      <w:r w:rsidRPr="00DF64A0">
        <w:t>12</w:t>
      </w:r>
      <w:r w:rsidR="00ED6BA7" w:rsidRPr="00DF64A0">
        <w:t xml:space="preserve">  Paragraph 50(a)</w:t>
      </w:r>
    </w:p>
    <w:p w:rsidR="00ED6BA7" w:rsidRPr="00DF64A0" w:rsidRDefault="00ED6BA7" w:rsidP="00DF64A0">
      <w:pPr>
        <w:pStyle w:val="Item"/>
      </w:pPr>
      <w:r w:rsidRPr="00DF64A0">
        <w:t>After “functions”, insert “or the exercise of the Registrar’s powers”.</w:t>
      </w:r>
    </w:p>
    <w:p w:rsidR="002571FA" w:rsidRPr="00DF64A0" w:rsidRDefault="00083D21" w:rsidP="00DF64A0">
      <w:pPr>
        <w:pStyle w:val="ItemHead"/>
      </w:pPr>
      <w:r w:rsidRPr="00DF64A0">
        <w:t>13</w:t>
      </w:r>
      <w:r w:rsidR="002571FA" w:rsidRPr="00DF64A0">
        <w:t xml:space="preserve">  After paragraph</w:t>
      </w:r>
      <w:r w:rsidR="00DF64A0" w:rsidRPr="00DF64A0">
        <w:t> </w:t>
      </w:r>
      <w:r w:rsidR="002571FA" w:rsidRPr="00DF64A0">
        <w:t>50(b)</w:t>
      </w:r>
    </w:p>
    <w:p w:rsidR="002571FA" w:rsidRPr="00DF64A0" w:rsidRDefault="002571FA" w:rsidP="00DF64A0">
      <w:pPr>
        <w:pStyle w:val="Item"/>
      </w:pPr>
      <w:r w:rsidRPr="00DF64A0">
        <w:t>Insert:</w:t>
      </w:r>
    </w:p>
    <w:p w:rsidR="002571FA" w:rsidRPr="00DF64A0" w:rsidRDefault="002571FA" w:rsidP="00DF64A0">
      <w:pPr>
        <w:pStyle w:val="paragraph"/>
      </w:pPr>
      <w:r w:rsidRPr="00DF64A0">
        <w:tab/>
        <w:t>(</w:t>
      </w:r>
      <w:proofErr w:type="spellStart"/>
      <w:r w:rsidRPr="00DF64A0">
        <w:t>ba</w:t>
      </w:r>
      <w:proofErr w:type="spellEnd"/>
      <w:r w:rsidRPr="00DF64A0">
        <w:t>)</w:t>
      </w:r>
      <w:r w:rsidRPr="00DF64A0">
        <w:tab/>
        <w:t>reimbursing an appropriate authority of a State or Territory as mentioned in subsection</w:t>
      </w:r>
      <w:r w:rsidR="00DF64A0" w:rsidRPr="00DF64A0">
        <w:t> </w:t>
      </w:r>
      <w:r w:rsidRPr="00DF64A0">
        <w:t>46(3);</w:t>
      </w:r>
    </w:p>
    <w:p w:rsidR="002571FA" w:rsidRPr="00DF64A0" w:rsidRDefault="002571FA" w:rsidP="00DF64A0">
      <w:pPr>
        <w:pStyle w:val="paragraph"/>
      </w:pPr>
      <w:r w:rsidRPr="00DF64A0">
        <w:tab/>
        <w:t>(bb)</w:t>
      </w:r>
      <w:r w:rsidRPr="00DF64A0">
        <w:tab/>
        <w:t>making payments to consultants in accordance with engagements under section</w:t>
      </w:r>
      <w:r w:rsidR="00DF64A0" w:rsidRPr="00DF64A0">
        <w:t> </w:t>
      </w:r>
      <w:r w:rsidRPr="00DF64A0">
        <w:t>47;</w:t>
      </w:r>
    </w:p>
    <w:p w:rsidR="00083D21" w:rsidRPr="00DF64A0" w:rsidRDefault="00083D21" w:rsidP="00DF64A0">
      <w:pPr>
        <w:pStyle w:val="ItemHead"/>
      </w:pPr>
      <w:r w:rsidRPr="00DF64A0">
        <w:t>14  Before subsection</w:t>
      </w:r>
      <w:r w:rsidR="00DF64A0" w:rsidRPr="00DF64A0">
        <w:t> </w:t>
      </w:r>
      <w:r w:rsidRPr="00DF64A0">
        <w:t>53(2)</w:t>
      </w:r>
    </w:p>
    <w:p w:rsidR="00083D21" w:rsidRPr="00DF64A0" w:rsidRDefault="00083D21" w:rsidP="00DF64A0">
      <w:pPr>
        <w:pStyle w:val="Item"/>
      </w:pPr>
      <w:r w:rsidRPr="00DF64A0">
        <w:t>Insert:</w:t>
      </w:r>
    </w:p>
    <w:p w:rsidR="00083D21" w:rsidRPr="00DF64A0" w:rsidRDefault="00083D21" w:rsidP="00DF64A0">
      <w:pPr>
        <w:pStyle w:val="SubsectionHead"/>
      </w:pPr>
      <w:r w:rsidRPr="00DF64A0">
        <w:t>Exemptions given by Commonwealth Minister</w:t>
      </w:r>
    </w:p>
    <w:p w:rsidR="00083D21" w:rsidRPr="00DF64A0" w:rsidRDefault="00083D21" w:rsidP="00DF64A0">
      <w:pPr>
        <w:pStyle w:val="ItemHead"/>
      </w:pPr>
      <w:r w:rsidRPr="00DF64A0">
        <w:t>15  Subsection</w:t>
      </w:r>
      <w:r w:rsidR="00DF64A0" w:rsidRPr="00DF64A0">
        <w:t> </w:t>
      </w:r>
      <w:r w:rsidRPr="00DF64A0">
        <w:t>53(4)</w:t>
      </w:r>
    </w:p>
    <w:p w:rsidR="00083D21" w:rsidRPr="00DF64A0" w:rsidRDefault="00083D21" w:rsidP="00DF64A0">
      <w:pPr>
        <w:pStyle w:val="Item"/>
      </w:pPr>
      <w:r w:rsidRPr="00DF64A0">
        <w:t>Repeal the subsection, substitute:</w:t>
      </w:r>
    </w:p>
    <w:p w:rsidR="00083D21" w:rsidRPr="00DF64A0" w:rsidRDefault="00083D21" w:rsidP="00DF64A0">
      <w:pPr>
        <w:pStyle w:val="SubsectionHead"/>
      </w:pPr>
      <w:r w:rsidRPr="00DF64A0">
        <w:t>Exemptions given by Registrar</w:t>
      </w:r>
    </w:p>
    <w:p w:rsidR="00083D21" w:rsidRPr="00DF64A0" w:rsidRDefault="00083D21" w:rsidP="00DF64A0">
      <w:pPr>
        <w:pStyle w:val="subsection"/>
      </w:pPr>
      <w:r w:rsidRPr="00DF64A0">
        <w:tab/>
        <w:t>(4)</w:t>
      </w:r>
      <w:r w:rsidRPr="00DF64A0">
        <w:tab/>
      </w:r>
      <w:r w:rsidR="00DF64A0" w:rsidRPr="00DF64A0">
        <w:t>Subsection (</w:t>
      </w:r>
      <w:r w:rsidRPr="00DF64A0">
        <w:t xml:space="preserve">1) does not apply in relation to an individual if a determination under </w:t>
      </w:r>
      <w:r w:rsidR="00DF64A0" w:rsidRPr="00DF64A0">
        <w:t>subsection (</w:t>
      </w:r>
      <w:r w:rsidRPr="00DF64A0">
        <w:t>6) is in force in relation to the individual.</w:t>
      </w:r>
    </w:p>
    <w:p w:rsidR="00083D21" w:rsidRPr="00DF64A0" w:rsidRDefault="00083D21" w:rsidP="00DF64A0">
      <w:pPr>
        <w:pStyle w:val="subsection"/>
      </w:pPr>
      <w:r w:rsidRPr="00DF64A0">
        <w:tab/>
        <w:t>(5)</w:t>
      </w:r>
      <w:r w:rsidRPr="00DF64A0">
        <w:tab/>
        <w:t xml:space="preserve">An individual may request the Registrar to make a determination that </w:t>
      </w:r>
      <w:r w:rsidR="00DF64A0" w:rsidRPr="00DF64A0">
        <w:t>subsection (</w:t>
      </w:r>
      <w:r w:rsidRPr="00DF64A0">
        <w:t>1) does not apply in relation to the individual. The request must:</w:t>
      </w:r>
    </w:p>
    <w:p w:rsidR="00083D21" w:rsidRPr="00DF64A0" w:rsidRDefault="00083D21" w:rsidP="00DF64A0">
      <w:pPr>
        <w:pStyle w:val="paragraph"/>
      </w:pPr>
      <w:r w:rsidRPr="00DF64A0">
        <w:tab/>
        <w:t>(a)</w:t>
      </w:r>
      <w:r w:rsidRPr="00DF64A0">
        <w:tab/>
        <w:t>be made in a manner and form</w:t>
      </w:r>
      <w:bookmarkStart w:id="31" w:name="BK_S3P9L4C34"/>
      <w:bookmarkEnd w:id="31"/>
      <w:r w:rsidRPr="00DF64A0">
        <w:t xml:space="preserve"> approved by the Registrar; and</w:t>
      </w:r>
    </w:p>
    <w:p w:rsidR="00083D21" w:rsidRPr="00DF64A0" w:rsidRDefault="00083D21" w:rsidP="00DF64A0">
      <w:pPr>
        <w:pStyle w:val="paragraph"/>
      </w:pPr>
      <w:r w:rsidRPr="00DF64A0">
        <w:tab/>
        <w:t>(b)</w:t>
      </w:r>
      <w:r w:rsidRPr="00DF64A0">
        <w:tab/>
        <w:t>include any information required by the Registrar.</w:t>
      </w:r>
    </w:p>
    <w:p w:rsidR="00083D21" w:rsidRPr="00DF64A0" w:rsidRDefault="00083D21" w:rsidP="00DF64A0">
      <w:pPr>
        <w:pStyle w:val="subsection"/>
      </w:pPr>
      <w:r w:rsidRPr="00DF64A0">
        <w:tab/>
        <w:t>(6)</w:t>
      </w:r>
      <w:r w:rsidRPr="00DF64A0">
        <w:tab/>
        <w:t xml:space="preserve">If an individual makes a request under </w:t>
      </w:r>
      <w:r w:rsidR="00DF64A0" w:rsidRPr="00DF64A0">
        <w:t>subsection (</w:t>
      </w:r>
      <w:r w:rsidRPr="00DF64A0">
        <w:t>5), the Registrar must, by writing, make, or refuse to make, the determination requested.</w:t>
      </w:r>
    </w:p>
    <w:p w:rsidR="00083D21" w:rsidRPr="00DF64A0" w:rsidRDefault="00083D21" w:rsidP="00DF64A0">
      <w:pPr>
        <w:pStyle w:val="subsection"/>
      </w:pPr>
      <w:r w:rsidRPr="00DF64A0">
        <w:tab/>
        <w:t>(7)</w:t>
      </w:r>
      <w:r w:rsidRPr="00DF64A0">
        <w:tab/>
        <w:t xml:space="preserve">The Registrar must, in making a decision on the request, have regard to the matters (if any) determined in an instrument under </w:t>
      </w:r>
      <w:r w:rsidR="00DF64A0" w:rsidRPr="00DF64A0">
        <w:t>subsection (</w:t>
      </w:r>
      <w:r w:rsidRPr="00DF64A0">
        <w:t>9).</w:t>
      </w:r>
    </w:p>
    <w:p w:rsidR="00083D21" w:rsidRPr="00DF64A0" w:rsidRDefault="00083D21" w:rsidP="00DF64A0">
      <w:pPr>
        <w:pStyle w:val="subsection"/>
      </w:pPr>
      <w:r w:rsidRPr="00DF64A0">
        <w:tab/>
        <w:t>(8)</w:t>
      </w:r>
      <w:r w:rsidRPr="00DF64A0">
        <w:tab/>
        <w:t xml:space="preserve">The Registrar must give the </w:t>
      </w:r>
      <w:r w:rsidR="0089071A" w:rsidRPr="00DF64A0">
        <w:t>individual</w:t>
      </w:r>
      <w:r w:rsidRPr="00DF64A0">
        <w:t xml:space="preserve"> notice of the Registrar’s decision on the request. If the Registrar refuses to make the determination requested, the notice must include reasons for the refusal.</w:t>
      </w:r>
    </w:p>
    <w:p w:rsidR="00083D21" w:rsidRPr="00DF64A0" w:rsidRDefault="00083D21" w:rsidP="00DF64A0">
      <w:pPr>
        <w:pStyle w:val="subsection"/>
      </w:pPr>
      <w:r w:rsidRPr="00DF64A0">
        <w:tab/>
        <w:t>(9)</w:t>
      </w:r>
      <w:r w:rsidRPr="00DF64A0">
        <w:tab/>
        <w:t xml:space="preserve">The Commonwealth Minister may, by legislative instrument, determine matters for the purposes of </w:t>
      </w:r>
      <w:r w:rsidR="00DF64A0" w:rsidRPr="00DF64A0">
        <w:t>subsection (</w:t>
      </w:r>
      <w:r w:rsidRPr="00DF64A0">
        <w:t>7).</w:t>
      </w:r>
    </w:p>
    <w:p w:rsidR="00083D21" w:rsidRPr="00DF64A0" w:rsidRDefault="00083D21" w:rsidP="00DF64A0">
      <w:pPr>
        <w:pStyle w:val="subsection"/>
      </w:pPr>
      <w:r w:rsidRPr="00DF64A0">
        <w:tab/>
        <w:t>(10)</w:t>
      </w:r>
      <w:r w:rsidRPr="00DF64A0">
        <w:tab/>
        <w:t>A</w:t>
      </w:r>
      <w:r w:rsidR="0089071A" w:rsidRPr="00DF64A0">
        <w:t>n instrument</w:t>
      </w:r>
      <w:r w:rsidRPr="00DF64A0">
        <w:t xml:space="preserve"> under </w:t>
      </w:r>
      <w:r w:rsidR="00DF64A0" w:rsidRPr="00DF64A0">
        <w:t>subsection (</w:t>
      </w:r>
      <w:r w:rsidRPr="00DF64A0">
        <w:t>6) is not a legislative instrument</w:t>
      </w:r>
      <w:bookmarkStart w:id="32" w:name="BK_S3P9L19C73"/>
      <w:bookmarkEnd w:id="32"/>
      <w:r w:rsidRPr="00DF64A0">
        <w:t>.</w:t>
      </w:r>
    </w:p>
    <w:p w:rsidR="0089071A" w:rsidRPr="00DF64A0" w:rsidRDefault="0089071A" w:rsidP="00DF64A0">
      <w:pPr>
        <w:pStyle w:val="subsection"/>
      </w:pPr>
      <w:r w:rsidRPr="00DF64A0">
        <w:tab/>
        <w:t>(11)</w:t>
      </w:r>
      <w:r w:rsidRPr="00DF64A0">
        <w:tab/>
        <w:t>If:</w:t>
      </w:r>
    </w:p>
    <w:p w:rsidR="0089071A" w:rsidRPr="00DF64A0" w:rsidRDefault="0089071A" w:rsidP="00DF64A0">
      <w:pPr>
        <w:pStyle w:val="paragraph"/>
      </w:pPr>
      <w:r w:rsidRPr="00DF64A0">
        <w:tab/>
        <w:t>(a)</w:t>
      </w:r>
      <w:r w:rsidRPr="00DF64A0">
        <w:tab/>
        <w:t>the Registrar assigns a student identifier to an individual; and</w:t>
      </w:r>
    </w:p>
    <w:p w:rsidR="0089071A" w:rsidRPr="00DF64A0" w:rsidRDefault="0089071A" w:rsidP="00DF64A0">
      <w:pPr>
        <w:pStyle w:val="paragraph"/>
      </w:pPr>
      <w:r w:rsidRPr="00DF64A0">
        <w:tab/>
        <w:t>(b)</w:t>
      </w:r>
      <w:r w:rsidRPr="00DF64A0">
        <w:tab/>
        <w:t xml:space="preserve">immediately before </w:t>
      </w:r>
      <w:r w:rsidR="00DF3220" w:rsidRPr="00DF64A0">
        <w:t>the assignment</w:t>
      </w:r>
      <w:r w:rsidRPr="00DF64A0">
        <w:t xml:space="preserve">, a determination under </w:t>
      </w:r>
      <w:r w:rsidR="00DF64A0" w:rsidRPr="00DF64A0">
        <w:t>subsection (</w:t>
      </w:r>
      <w:r w:rsidRPr="00DF64A0">
        <w:t>6) is in force in relation to the individual;</w:t>
      </w:r>
    </w:p>
    <w:p w:rsidR="0089071A" w:rsidRPr="00DF64A0" w:rsidRDefault="0089071A" w:rsidP="00DF64A0">
      <w:pPr>
        <w:pStyle w:val="subsection2"/>
      </w:pPr>
      <w:r w:rsidRPr="00DF64A0">
        <w:t xml:space="preserve">then that determination is taken to </w:t>
      </w:r>
      <w:r w:rsidR="00DF3220" w:rsidRPr="00DF64A0">
        <w:t>be</w:t>
      </w:r>
      <w:r w:rsidRPr="00DF64A0">
        <w:t xml:space="preserve"> revoked </w:t>
      </w:r>
      <w:r w:rsidR="00DF3220" w:rsidRPr="00DF64A0">
        <w:t>immediately after the assignment.</w:t>
      </w:r>
    </w:p>
    <w:p w:rsidR="00083D21" w:rsidRPr="00DF64A0" w:rsidRDefault="00083D21" w:rsidP="00DF64A0">
      <w:pPr>
        <w:pStyle w:val="SubsectionHead"/>
      </w:pPr>
      <w:r w:rsidRPr="00DF64A0">
        <w:t>Agreement of Ministerial Council required for instruments</w:t>
      </w:r>
    </w:p>
    <w:p w:rsidR="00BE2311" w:rsidRPr="00DF64A0" w:rsidRDefault="00BE2311" w:rsidP="00DF64A0">
      <w:pPr>
        <w:pStyle w:val="subsection"/>
      </w:pPr>
      <w:r w:rsidRPr="00DF64A0">
        <w:tab/>
        <w:t>(12)</w:t>
      </w:r>
      <w:r w:rsidRPr="00DF64A0">
        <w:tab/>
        <w:t xml:space="preserve">The Commonwealth Minister must, before making an instrument of a kind referred to in </w:t>
      </w:r>
      <w:r w:rsidR="00DF64A0" w:rsidRPr="00DF64A0">
        <w:t>subsection (</w:t>
      </w:r>
      <w:r w:rsidRPr="00DF64A0">
        <w:t>3) or (9), obtain the agreement of the Ministerial Council to the making of the instrument.</w:t>
      </w:r>
    </w:p>
    <w:p w:rsidR="00BA2EC8" w:rsidRPr="00DF64A0" w:rsidRDefault="00BA2EC8" w:rsidP="00DF64A0">
      <w:pPr>
        <w:pStyle w:val="SubsectionHead"/>
      </w:pPr>
      <w:r w:rsidRPr="00DF64A0">
        <w:t>Single instrument</w:t>
      </w:r>
    </w:p>
    <w:p w:rsidR="00083D21" w:rsidRPr="00DF64A0" w:rsidRDefault="00083D21" w:rsidP="00DF64A0">
      <w:pPr>
        <w:pStyle w:val="subsection"/>
      </w:pPr>
      <w:r w:rsidRPr="00DF64A0">
        <w:tab/>
        <w:t>(1</w:t>
      </w:r>
      <w:r w:rsidR="0089071A" w:rsidRPr="00DF64A0">
        <w:t>3</w:t>
      </w:r>
      <w:r w:rsidRPr="00DF64A0">
        <w:t>)</w:t>
      </w:r>
      <w:r w:rsidRPr="00DF64A0">
        <w:tab/>
        <w:t xml:space="preserve">The matters covered by </w:t>
      </w:r>
      <w:r w:rsidR="00DF64A0" w:rsidRPr="00DF64A0">
        <w:t>subsections (</w:t>
      </w:r>
      <w:r w:rsidRPr="00DF64A0">
        <w:t>3) and (9) may be included in the same instrument.</w:t>
      </w:r>
    </w:p>
    <w:p w:rsidR="002D42C3" w:rsidRPr="00DF64A0" w:rsidRDefault="00083D21" w:rsidP="00DF64A0">
      <w:pPr>
        <w:pStyle w:val="Transitional"/>
      </w:pPr>
      <w:r w:rsidRPr="00DF64A0">
        <w:t>16</w:t>
      </w:r>
      <w:r w:rsidR="00BC6F26" w:rsidRPr="00DF64A0">
        <w:t xml:space="preserve">  Application provision</w:t>
      </w:r>
      <w:r w:rsidR="001C6C9C" w:rsidRPr="00DF64A0">
        <w:t>s</w:t>
      </w:r>
    </w:p>
    <w:p w:rsidR="00BC6F26" w:rsidRPr="00DF64A0" w:rsidRDefault="00EC64DE" w:rsidP="00DF64A0">
      <w:pPr>
        <w:pStyle w:val="Subitem"/>
      </w:pPr>
      <w:r w:rsidRPr="00DF64A0">
        <w:t>(1)</w:t>
      </w:r>
      <w:r w:rsidRPr="00DF64A0">
        <w:tab/>
      </w:r>
      <w:r w:rsidR="00BC6F26" w:rsidRPr="00DF64A0">
        <w:t xml:space="preserve">The amendments </w:t>
      </w:r>
      <w:r w:rsidR="001C6C9C" w:rsidRPr="00DF64A0">
        <w:t>made by items</w:t>
      </w:r>
      <w:r w:rsidR="00DF64A0" w:rsidRPr="00DF64A0">
        <w:t> </w:t>
      </w:r>
      <w:r w:rsidR="001C6C9C" w:rsidRPr="00DF64A0">
        <w:t>6, 8 and 10</w:t>
      </w:r>
      <w:r w:rsidR="00757D87" w:rsidRPr="00DF64A0">
        <w:t xml:space="preserve"> </w:t>
      </w:r>
      <w:r w:rsidR="00BC6F26" w:rsidRPr="00DF64A0">
        <w:t>apply in relation to authenticated VET transcripts prepared by the Registrar on or after the commencement of this item.</w:t>
      </w:r>
    </w:p>
    <w:p w:rsidR="00EC64DE" w:rsidRPr="00DF64A0" w:rsidRDefault="00EC64DE" w:rsidP="00DF64A0">
      <w:pPr>
        <w:pStyle w:val="Subitem"/>
      </w:pPr>
      <w:r w:rsidRPr="00DF64A0">
        <w:t>(2)</w:t>
      </w:r>
      <w:r w:rsidRPr="00DF64A0">
        <w:tab/>
        <w:t>Subsection</w:t>
      </w:r>
      <w:r w:rsidR="00DF64A0" w:rsidRPr="00DF64A0">
        <w:t> </w:t>
      </w:r>
      <w:r w:rsidRPr="00DF64A0">
        <w:t xml:space="preserve">29B(1) of the </w:t>
      </w:r>
      <w:r w:rsidRPr="00DF64A0">
        <w:rPr>
          <w:i/>
        </w:rPr>
        <w:t>Student Identifiers Act 2014</w:t>
      </w:r>
      <w:r w:rsidRPr="00DF64A0">
        <w:t>, as inserted by this Schedule, applies in relation to an application referred to in subparagraph</w:t>
      </w:r>
      <w:r w:rsidR="00DF64A0" w:rsidRPr="00DF64A0">
        <w:t> </w:t>
      </w:r>
      <w:r w:rsidRPr="00DF64A0">
        <w:t>29B(1)(c)(</w:t>
      </w:r>
      <w:proofErr w:type="spellStart"/>
      <w:r w:rsidRPr="00DF64A0">
        <w:t>i</w:t>
      </w:r>
      <w:proofErr w:type="spellEnd"/>
      <w:r w:rsidRPr="00DF64A0">
        <w:t>) of that Act that is made, or an authorisation referred to in subparagraph</w:t>
      </w:r>
      <w:r w:rsidR="00DF64A0" w:rsidRPr="00DF64A0">
        <w:t> </w:t>
      </w:r>
      <w:r w:rsidRPr="00DF64A0">
        <w:t>29B(1)(c)(ii) of that Act that is given, on or after the commencement of this item, whether the student identifier referred to in paragraph</w:t>
      </w:r>
      <w:r w:rsidR="00DF64A0" w:rsidRPr="00DF64A0">
        <w:t> </w:t>
      </w:r>
      <w:r w:rsidRPr="00DF64A0">
        <w:t>29B(1)(a) of that Act was assigned before, on or after that commencement.</w:t>
      </w:r>
    </w:p>
    <w:p w:rsidR="00755198" w:rsidRPr="00DF64A0" w:rsidRDefault="00755198" w:rsidP="00DF64A0">
      <w:pPr>
        <w:pStyle w:val="Subitem"/>
      </w:pPr>
      <w:r w:rsidRPr="00DF64A0">
        <w:t>(3)</w:t>
      </w:r>
      <w:r w:rsidRPr="00DF64A0">
        <w:tab/>
        <w:t>Subsection</w:t>
      </w:r>
      <w:r w:rsidR="00DF64A0" w:rsidRPr="00DF64A0">
        <w:t> </w:t>
      </w:r>
      <w:r w:rsidRPr="00DF64A0">
        <w:t xml:space="preserve">29B(2) of the </w:t>
      </w:r>
      <w:r w:rsidRPr="00DF64A0">
        <w:rPr>
          <w:i/>
        </w:rPr>
        <w:t>Student Identifiers Act 2014</w:t>
      </w:r>
      <w:r w:rsidRPr="00DF64A0">
        <w:t>, as inserted by this Schedule, applies in relation to an application referred to in paragraph</w:t>
      </w:r>
      <w:r w:rsidR="00DF64A0" w:rsidRPr="00DF64A0">
        <w:t> </w:t>
      </w:r>
      <w:r w:rsidRPr="00DF64A0">
        <w:t>29B(2)(a) of that Act that is made on or after the commencement of this item.</w:t>
      </w:r>
    </w:p>
    <w:p w:rsidR="00755198" w:rsidRPr="00DF64A0" w:rsidRDefault="00755198" w:rsidP="00DF64A0">
      <w:pPr>
        <w:pStyle w:val="Subitem"/>
      </w:pPr>
      <w:r w:rsidRPr="00DF64A0">
        <w:t>(4)</w:t>
      </w:r>
      <w:r w:rsidRPr="00DF64A0">
        <w:tab/>
        <w:t>Subsection</w:t>
      </w:r>
      <w:r w:rsidR="00DF64A0" w:rsidRPr="00DF64A0">
        <w:t> </w:t>
      </w:r>
      <w:r w:rsidRPr="00DF64A0">
        <w:t xml:space="preserve">29C(1) of the </w:t>
      </w:r>
      <w:r w:rsidRPr="00DF64A0">
        <w:rPr>
          <w:i/>
        </w:rPr>
        <w:t>St</w:t>
      </w:r>
      <w:bookmarkStart w:id="33" w:name="_GoBack"/>
      <w:bookmarkEnd w:id="33"/>
      <w:r w:rsidRPr="00DF64A0">
        <w:rPr>
          <w:i/>
        </w:rPr>
        <w:t>udent Identifiers Act 2014</w:t>
      </w:r>
      <w:r w:rsidRPr="00DF64A0">
        <w:t xml:space="preserve">, as inserted by this Schedule, applies in relation to an alteration made on or after the commencement of this item, whether the authenticated VET transcript </w:t>
      </w:r>
      <w:r w:rsidR="002E3F83" w:rsidRPr="00DF64A0">
        <w:t xml:space="preserve">or extract </w:t>
      </w:r>
      <w:r w:rsidRPr="00DF64A0">
        <w:t>was prepared before, on or after that commencement.</w:t>
      </w:r>
    </w:p>
    <w:p w:rsidR="004A001C" w:rsidRDefault="00755198" w:rsidP="00DF64A0">
      <w:pPr>
        <w:pStyle w:val="Subitem"/>
      </w:pPr>
      <w:r w:rsidRPr="00DF64A0">
        <w:t>(5)</w:t>
      </w:r>
      <w:r w:rsidRPr="00DF64A0">
        <w:tab/>
        <w:t>Subsection</w:t>
      </w:r>
      <w:r w:rsidR="00DF64A0" w:rsidRPr="00DF64A0">
        <w:t> </w:t>
      </w:r>
      <w:r w:rsidRPr="00DF64A0">
        <w:t xml:space="preserve">29C(2) of the </w:t>
      </w:r>
      <w:r w:rsidRPr="00DF64A0">
        <w:rPr>
          <w:i/>
        </w:rPr>
        <w:t>Student Identifiers Act 2014</w:t>
      </w:r>
      <w:r w:rsidRPr="00DF64A0">
        <w:t>, as inserted by this Schedule, applies in relation to a document that is made on or after the commencement of this item.</w:t>
      </w:r>
    </w:p>
    <w:p w:rsidR="00271A47" w:rsidRDefault="00271A47" w:rsidP="00271A47"/>
    <w:p w:rsidR="00271A47" w:rsidRDefault="00271A47" w:rsidP="00271A47">
      <w:pPr>
        <w:pStyle w:val="AssentBk"/>
        <w:keepNext/>
      </w:pPr>
    </w:p>
    <w:p w:rsidR="00271A47" w:rsidRDefault="00271A47" w:rsidP="00271A47">
      <w:pPr>
        <w:pStyle w:val="AssentBk"/>
        <w:keepNext/>
      </w:pPr>
    </w:p>
    <w:p w:rsidR="00271A47" w:rsidRDefault="00271A47" w:rsidP="00271A47">
      <w:pPr>
        <w:pStyle w:val="2ndRd"/>
        <w:keepNext/>
        <w:pBdr>
          <w:top w:val="single" w:sz="2" w:space="1" w:color="auto"/>
        </w:pBdr>
      </w:pPr>
    </w:p>
    <w:p w:rsidR="00271A47" w:rsidRDefault="00271A47" w:rsidP="00271A47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271A47" w:rsidRDefault="00271A47" w:rsidP="00271A47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November 2019</w:t>
      </w:r>
    </w:p>
    <w:p w:rsidR="00271A47" w:rsidRDefault="00271A47" w:rsidP="00271A47">
      <w:pPr>
        <w:pStyle w:val="2ndRd"/>
        <w:keepNext/>
        <w:spacing w:line="260" w:lineRule="atLeast"/>
        <w:rPr>
          <w:i/>
        </w:rPr>
      </w:pPr>
      <w:r>
        <w:rPr>
          <w:i/>
        </w:rPr>
        <w:t>Senate on 11 February 2020</w:t>
      </w:r>
      <w:r>
        <w:t>]</w:t>
      </w:r>
    </w:p>
    <w:p w:rsidR="00271A47" w:rsidRDefault="00271A47" w:rsidP="00271A47">
      <w:pPr>
        <w:framePr w:hSpace="180" w:wrap="around" w:vAnchor="text" w:hAnchor="page" w:x="2386" w:y="1902"/>
      </w:pPr>
      <w:r>
        <w:t>(214/19)</w:t>
      </w:r>
    </w:p>
    <w:p w:rsidR="00271A47" w:rsidRDefault="00271A47" w:rsidP="00271A47"/>
    <w:p w:rsidR="00271A47" w:rsidRDefault="00271A47" w:rsidP="00DF64A0">
      <w:pPr>
        <w:pStyle w:val="Subitem"/>
        <w:sectPr w:rsidR="00271A47" w:rsidSect="00B33897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:rsidR="00271A47" w:rsidRDefault="00271A47" w:rsidP="00271A47">
      <w:pPr>
        <w:pStyle w:val="Subitem"/>
      </w:pPr>
    </w:p>
    <w:sectPr w:rsidR="00271A47" w:rsidSect="00271A4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A2B" w:rsidRDefault="00171A2B" w:rsidP="0048364F">
      <w:pPr>
        <w:spacing w:line="240" w:lineRule="auto"/>
      </w:pPr>
      <w:r>
        <w:separator/>
      </w:r>
    </w:p>
  </w:endnote>
  <w:endnote w:type="continuationSeparator" w:id="0">
    <w:p w:rsidR="00171A2B" w:rsidRDefault="00171A2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5F1388" w:rsidRDefault="00DF64A0" w:rsidP="00DF64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97" w:rsidRPr="00A961C4" w:rsidRDefault="00B33897" w:rsidP="00DF64A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33897" w:rsidTr="00857DAF">
      <w:tc>
        <w:tcPr>
          <w:tcW w:w="1247" w:type="dxa"/>
        </w:tcPr>
        <w:p w:rsidR="00B33897" w:rsidRDefault="00B33897" w:rsidP="00F23DE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No. 46,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33897" w:rsidRDefault="00B33897" w:rsidP="00F23DE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Student Identifiers Amendment (Enhanced Student Permissions)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33897" w:rsidRDefault="00B33897" w:rsidP="00F23DE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33897" w:rsidRPr="00055B5C" w:rsidRDefault="00B33897" w:rsidP="00DF64A0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97" w:rsidRPr="00A961C4" w:rsidRDefault="00B33897" w:rsidP="00DF64A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33897" w:rsidTr="00857DAF">
      <w:tc>
        <w:tcPr>
          <w:tcW w:w="1247" w:type="dxa"/>
        </w:tcPr>
        <w:p w:rsidR="00B33897" w:rsidRDefault="00B33897" w:rsidP="00F23DE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No. 46,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33897" w:rsidRDefault="00B33897" w:rsidP="00F23DE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Student Identifiers Amendment (Enhanced Student Permissions)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33897" w:rsidRDefault="00B33897" w:rsidP="00F23DE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33897" w:rsidRPr="00A961C4" w:rsidRDefault="00B33897" w:rsidP="00DF64A0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A47" w:rsidRDefault="00271A47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271A47" w:rsidRDefault="00271A47" w:rsidP="00CD12A5"/>
  <w:p w:rsidR="00DF64A0" w:rsidRDefault="00DF64A0" w:rsidP="00DF64A0">
    <w:pPr>
      <w:pStyle w:val="Footer"/>
      <w:spacing w:before="120"/>
    </w:pPr>
  </w:p>
  <w:p w:rsidR="00DF64A0" w:rsidRPr="005F1388" w:rsidRDefault="00DF64A0" w:rsidP="00DF64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ED79B6" w:rsidRDefault="00DF64A0" w:rsidP="00DF64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Default="00DF64A0" w:rsidP="00DF64A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F64A0" w:rsidTr="00F23DEA">
      <w:tc>
        <w:tcPr>
          <w:tcW w:w="646" w:type="dxa"/>
        </w:tcPr>
        <w:p w:rsidR="00DF64A0" w:rsidRDefault="00DF64A0" w:rsidP="00F23DE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4109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F64A0" w:rsidRDefault="00DF64A0" w:rsidP="00F23DE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Student Identifiers Amendment (Enhanced Student Permissions)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F64A0" w:rsidRDefault="00DF64A0" w:rsidP="00F23DE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No. 46,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F64A0" w:rsidRDefault="00DF64A0" w:rsidP="00DF64A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Default="00DF64A0" w:rsidP="00DF64A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F64A0" w:rsidTr="00F23DEA">
      <w:tc>
        <w:tcPr>
          <w:tcW w:w="1247" w:type="dxa"/>
        </w:tcPr>
        <w:p w:rsidR="00DF64A0" w:rsidRDefault="00DF64A0" w:rsidP="00F23DE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No. 46,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F64A0" w:rsidRDefault="00DF64A0" w:rsidP="00F23DE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Student Identifiers Amendment (Enhanced Student Permissions)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F64A0" w:rsidRDefault="00DF64A0" w:rsidP="00F23DE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410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F64A0" w:rsidRPr="00ED79B6" w:rsidRDefault="00DF64A0" w:rsidP="00DF64A0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A961C4" w:rsidRDefault="00DF64A0" w:rsidP="00DF64A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F64A0" w:rsidTr="00857DAF">
      <w:tc>
        <w:tcPr>
          <w:tcW w:w="646" w:type="dxa"/>
        </w:tcPr>
        <w:p w:rsidR="00DF64A0" w:rsidRDefault="00DF64A0" w:rsidP="00F23DE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noProof/>
              <w:sz w:val="18"/>
            </w:rPr>
            <w:t>10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F64A0" w:rsidRDefault="00DF64A0" w:rsidP="00F23DE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Student Identifiers Amendment (Enhanced Student Permissions)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F64A0" w:rsidRDefault="00DF64A0" w:rsidP="00F23DE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No. 46,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F64A0" w:rsidRPr="00A961C4" w:rsidRDefault="00DF64A0" w:rsidP="00DF64A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A961C4" w:rsidRDefault="00DF64A0" w:rsidP="00DF64A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F64A0" w:rsidTr="00857DAF">
      <w:tc>
        <w:tcPr>
          <w:tcW w:w="1247" w:type="dxa"/>
        </w:tcPr>
        <w:p w:rsidR="00DF64A0" w:rsidRDefault="00DF64A0" w:rsidP="00F23DE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No. 46,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F64A0" w:rsidRDefault="00DF64A0" w:rsidP="00F23DE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Student Identifiers Amendment (Enhanced Student Permissions)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F64A0" w:rsidRDefault="00DF64A0" w:rsidP="00F23DE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F64A0" w:rsidRPr="00055B5C" w:rsidRDefault="00DF64A0" w:rsidP="00DF64A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A961C4" w:rsidRDefault="00DF64A0" w:rsidP="00DF64A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F64A0" w:rsidTr="00857DAF">
      <w:tc>
        <w:tcPr>
          <w:tcW w:w="1247" w:type="dxa"/>
        </w:tcPr>
        <w:p w:rsidR="00DF64A0" w:rsidRDefault="00DF64A0" w:rsidP="00F23DE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No. 46,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F64A0" w:rsidRDefault="00DF64A0" w:rsidP="00F23DE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Student Identifiers Amendment (Enhanced Student Permissions)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F64A0" w:rsidRDefault="00DF64A0" w:rsidP="00F23DE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F64A0" w:rsidRPr="00A961C4" w:rsidRDefault="00DF64A0" w:rsidP="00DF64A0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97" w:rsidRPr="00A961C4" w:rsidRDefault="00B33897" w:rsidP="00DF64A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33897" w:rsidTr="00857DAF">
      <w:tc>
        <w:tcPr>
          <w:tcW w:w="646" w:type="dxa"/>
        </w:tcPr>
        <w:p w:rsidR="00B33897" w:rsidRDefault="00B33897" w:rsidP="00F23DE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33897" w:rsidRDefault="00B33897" w:rsidP="00F23DE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Student Identifiers Amendment (Enhanced Student Permissions)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B33897" w:rsidRDefault="00B33897" w:rsidP="00F23DE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E4109">
            <w:rPr>
              <w:i/>
              <w:sz w:val="18"/>
            </w:rPr>
            <w:t>No. 46,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33897" w:rsidRPr="00A961C4" w:rsidRDefault="00B33897" w:rsidP="00DF64A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A2B" w:rsidRDefault="00171A2B" w:rsidP="0048364F">
      <w:pPr>
        <w:spacing w:line="240" w:lineRule="auto"/>
      </w:pPr>
      <w:r>
        <w:separator/>
      </w:r>
    </w:p>
  </w:footnote>
  <w:footnote w:type="continuationSeparator" w:id="0">
    <w:p w:rsidR="00171A2B" w:rsidRDefault="00171A2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5F1388" w:rsidRDefault="00DF64A0" w:rsidP="00DF64A0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97" w:rsidRPr="00A961C4" w:rsidRDefault="00B33897" w:rsidP="00DF64A0">
    <w:pPr>
      <w:rPr>
        <w:b/>
        <w:sz w:val="20"/>
      </w:rPr>
    </w:pPr>
  </w:p>
  <w:p w:rsidR="00B33897" w:rsidRPr="00A961C4" w:rsidRDefault="00B33897" w:rsidP="00DF64A0">
    <w:pPr>
      <w:rPr>
        <w:b/>
        <w:sz w:val="20"/>
      </w:rPr>
    </w:pPr>
  </w:p>
  <w:p w:rsidR="00B33897" w:rsidRPr="00A961C4" w:rsidRDefault="00B33897" w:rsidP="00DF64A0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97" w:rsidRPr="00A961C4" w:rsidRDefault="00B33897" w:rsidP="00DF64A0">
    <w:pPr>
      <w:jc w:val="right"/>
      <w:rPr>
        <w:sz w:val="20"/>
      </w:rPr>
    </w:pPr>
  </w:p>
  <w:p w:rsidR="00B33897" w:rsidRPr="00A961C4" w:rsidRDefault="00B33897" w:rsidP="00DF64A0">
    <w:pPr>
      <w:jc w:val="right"/>
      <w:rPr>
        <w:b/>
        <w:sz w:val="20"/>
      </w:rPr>
    </w:pPr>
  </w:p>
  <w:p w:rsidR="00B33897" w:rsidRPr="00A961C4" w:rsidRDefault="00B33897" w:rsidP="00DF64A0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97" w:rsidRPr="00A961C4" w:rsidRDefault="00B33897" w:rsidP="00DF64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5F1388" w:rsidRDefault="00DF64A0" w:rsidP="00DF64A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5F1388" w:rsidRDefault="00DF64A0" w:rsidP="00DF64A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ED79B6" w:rsidRDefault="00DF64A0" w:rsidP="00DF64A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ED79B6" w:rsidRDefault="00DF64A0" w:rsidP="00DF64A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ED79B6" w:rsidRDefault="00DF64A0" w:rsidP="00DF64A0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A961C4" w:rsidRDefault="00DF64A0" w:rsidP="00DF64A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E4109">
      <w:rPr>
        <w:b/>
        <w:sz w:val="20"/>
      </w:rPr>
      <w:fldChar w:fldCharType="separate"/>
    </w:r>
    <w:r w:rsidR="001E410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E4109">
      <w:rPr>
        <w:sz w:val="20"/>
      </w:rPr>
      <w:fldChar w:fldCharType="separate"/>
    </w:r>
    <w:r w:rsidR="001E4109">
      <w:rPr>
        <w:noProof/>
        <w:sz w:val="20"/>
      </w:rPr>
      <w:t>Amendments</w:t>
    </w:r>
    <w:r>
      <w:rPr>
        <w:sz w:val="20"/>
      </w:rPr>
      <w:fldChar w:fldCharType="end"/>
    </w:r>
  </w:p>
  <w:p w:rsidR="00DF64A0" w:rsidRPr="00A961C4" w:rsidRDefault="00DF64A0" w:rsidP="00DF64A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F64A0" w:rsidRPr="00A961C4" w:rsidRDefault="00DF64A0" w:rsidP="00DF64A0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A961C4" w:rsidRDefault="00DF64A0" w:rsidP="00DF64A0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E4109">
      <w:rPr>
        <w:sz w:val="20"/>
      </w:rPr>
      <w:fldChar w:fldCharType="separate"/>
    </w:r>
    <w:r w:rsidR="001E410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E4109">
      <w:rPr>
        <w:b/>
        <w:sz w:val="20"/>
      </w:rPr>
      <w:fldChar w:fldCharType="separate"/>
    </w:r>
    <w:r w:rsidR="001E410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DF64A0" w:rsidRPr="00A961C4" w:rsidRDefault="00DF64A0" w:rsidP="00DF64A0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F64A0" w:rsidRPr="00A961C4" w:rsidRDefault="00DF64A0" w:rsidP="00DF64A0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A0" w:rsidRPr="00A961C4" w:rsidRDefault="00DF64A0" w:rsidP="00DF64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6"/>
    <w:rsid w:val="00010D1C"/>
    <w:rsid w:val="000113BC"/>
    <w:rsid w:val="000136AF"/>
    <w:rsid w:val="00022F86"/>
    <w:rsid w:val="000417C9"/>
    <w:rsid w:val="00055B5C"/>
    <w:rsid w:val="00056391"/>
    <w:rsid w:val="00060FF9"/>
    <w:rsid w:val="000614BF"/>
    <w:rsid w:val="00066867"/>
    <w:rsid w:val="00083D21"/>
    <w:rsid w:val="00094934"/>
    <w:rsid w:val="000A75E2"/>
    <w:rsid w:val="000B1FD2"/>
    <w:rsid w:val="000D05EF"/>
    <w:rsid w:val="000F0850"/>
    <w:rsid w:val="000F21C1"/>
    <w:rsid w:val="00101D90"/>
    <w:rsid w:val="0010745C"/>
    <w:rsid w:val="00111678"/>
    <w:rsid w:val="00113BD1"/>
    <w:rsid w:val="00122206"/>
    <w:rsid w:val="00122E3D"/>
    <w:rsid w:val="00137A8A"/>
    <w:rsid w:val="00142820"/>
    <w:rsid w:val="001433E3"/>
    <w:rsid w:val="00144BE1"/>
    <w:rsid w:val="00147EB3"/>
    <w:rsid w:val="0015646E"/>
    <w:rsid w:val="001643C9"/>
    <w:rsid w:val="00165568"/>
    <w:rsid w:val="00166C2F"/>
    <w:rsid w:val="001716C9"/>
    <w:rsid w:val="00171A2B"/>
    <w:rsid w:val="00172A8D"/>
    <w:rsid w:val="00173363"/>
    <w:rsid w:val="00173B94"/>
    <w:rsid w:val="001854B4"/>
    <w:rsid w:val="00190A8D"/>
    <w:rsid w:val="001939E1"/>
    <w:rsid w:val="00195382"/>
    <w:rsid w:val="001A3658"/>
    <w:rsid w:val="001A759A"/>
    <w:rsid w:val="001B4EE3"/>
    <w:rsid w:val="001B7A5D"/>
    <w:rsid w:val="001C2418"/>
    <w:rsid w:val="001C69C4"/>
    <w:rsid w:val="001C6C9C"/>
    <w:rsid w:val="001D0903"/>
    <w:rsid w:val="001E3590"/>
    <w:rsid w:val="001E4109"/>
    <w:rsid w:val="001E7407"/>
    <w:rsid w:val="00201D27"/>
    <w:rsid w:val="00202618"/>
    <w:rsid w:val="00216B55"/>
    <w:rsid w:val="00221ADC"/>
    <w:rsid w:val="002234CC"/>
    <w:rsid w:val="00235027"/>
    <w:rsid w:val="00240749"/>
    <w:rsid w:val="002571FA"/>
    <w:rsid w:val="0025736B"/>
    <w:rsid w:val="00263820"/>
    <w:rsid w:val="00265BB1"/>
    <w:rsid w:val="00271A47"/>
    <w:rsid w:val="00271D99"/>
    <w:rsid w:val="00275197"/>
    <w:rsid w:val="00293B89"/>
    <w:rsid w:val="002972C3"/>
    <w:rsid w:val="00297ECB"/>
    <w:rsid w:val="002B5A30"/>
    <w:rsid w:val="002D043A"/>
    <w:rsid w:val="002D395A"/>
    <w:rsid w:val="002D42C3"/>
    <w:rsid w:val="002E3F83"/>
    <w:rsid w:val="00301881"/>
    <w:rsid w:val="00316D99"/>
    <w:rsid w:val="00334DC3"/>
    <w:rsid w:val="003415D3"/>
    <w:rsid w:val="00346FAD"/>
    <w:rsid w:val="00350417"/>
    <w:rsid w:val="00352B0F"/>
    <w:rsid w:val="0036077C"/>
    <w:rsid w:val="00365B21"/>
    <w:rsid w:val="00375C6C"/>
    <w:rsid w:val="0039312F"/>
    <w:rsid w:val="003A7998"/>
    <w:rsid w:val="003A7B3C"/>
    <w:rsid w:val="003B4E3D"/>
    <w:rsid w:val="003C5F2B"/>
    <w:rsid w:val="003D0BFE"/>
    <w:rsid w:val="003D5700"/>
    <w:rsid w:val="003E6998"/>
    <w:rsid w:val="003E757F"/>
    <w:rsid w:val="00405579"/>
    <w:rsid w:val="00410B8E"/>
    <w:rsid w:val="004116CD"/>
    <w:rsid w:val="00420969"/>
    <w:rsid w:val="00421FC1"/>
    <w:rsid w:val="004229C7"/>
    <w:rsid w:val="00424CA9"/>
    <w:rsid w:val="0042545E"/>
    <w:rsid w:val="00436785"/>
    <w:rsid w:val="00436BD5"/>
    <w:rsid w:val="00437E4B"/>
    <w:rsid w:val="0044291A"/>
    <w:rsid w:val="00442B8F"/>
    <w:rsid w:val="00457853"/>
    <w:rsid w:val="00467F7C"/>
    <w:rsid w:val="004700E7"/>
    <w:rsid w:val="00475949"/>
    <w:rsid w:val="0048196B"/>
    <w:rsid w:val="0048364F"/>
    <w:rsid w:val="00492416"/>
    <w:rsid w:val="00495850"/>
    <w:rsid w:val="00496F97"/>
    <w:rsid w:val="004A001C"/>
    <w:rsid w:val="004A25D6"/>
    <w:rsid w:val="004A2C09"/>
    <w:rsid w:val="004C2C65"/>
    <w:rsid w:val="004C7C8C"/>
    <w:rsid w:val="004D33B8"/>
    <w:rsid w:val="004D5372"/>
    <w:rsid w:val="004E2A4A"/>
    <w:rsid w:val="004F0D23"/>
    <w:rsid w:val="004F1FAC"/>
    <w:rsid w:val="00516B8D"/>
    <w:rsid w:val="00522CFF"/>
    <w:rsid w:val="00537FBC"/>
    <w:rsid w:val="00543469"/>
    <w:rsid w:val="0054642E"/>
    <w:rsid w:val="00551B54"/>
    <w:rsid w:val="00580973"/>
    <w:rsid w:val="00584811"/>
    <w:rsid w:val="00593AA6"/>
    <w:rsid w:val="00594161"/>
    <w:rsid w:val="00594749"/>
    <w:rsid w:val="005A0D92"/>
    <w:rsid w:val="005B4067"/>
    <w:rsid w:val="005C20F1"/>
    <w:rsid w:val="005C3F41"/>
    <w:rsid w:val="005E152A"/>
    <w:rsid w:val="005E7B2E"/>
    <w:rsid w:val="005F4111"/>
    <w:rsid w:val="00600219"/>
    <w:rsid w:val="00615803"/>
    <w:rsid w:val="006176E8"/>
    <w:rsid w:val="00631BBD"/>
    <w:rsid w:val="00641DE5"/>
    <w:rsid w:val="00656F0C"/>
    <w:rsid w:val="006660EE"/>
    <w:rsid w:val="00677CC2"/>
    <w:rsid w:val="00681F92"/>
    <w:rsid w:val="006842C2"/>
    <w:rsid w:val="00685F42"/>
    <w:rsid w:val="0069207B"/>
    <w:rsid w:val="006A4B23"/>
    <w:rsid w:val="006B50F9"/>
    <w:rsid w:val="006C2874"/>
    <w:rsid w:val="006C7F8C"/>
    <w:rsid w:val="006D1E44"/>
    <w:rsid w:val="006D380D"/>
    <w:rsid w:val="006E0135"/>
    <w:rsid w:val="006E2685"/>
    <w:rsid w:val="006E2C7E"/>
    <w:rsid w:val="006E303A"/>
    <w:rsid w:val="006F7E19"/>
    <w:rsid w:val="00700B2C"/>
    <w:rsid w:val="00704E8F"/>
    <w:rsid w:val="00712D8D"/>
    <w:rsid w:val="00713084"/>
    <w:rsid w:val="00714B26"/>
    <w:rsid w:val="00731E00"/>
    <w:rsid w:val="007333B6"/>
    <w:rsid w:val="007440B7"/>
    <w:rsid w:val="00755198"/>
    <w:rsid w:val="00757D87"/>
    <w:rsid w:val="007634AD"/>
    <w:rsid w:val="007715C9"/>
    <w:rsid w:val="00774EDD"/>
    <w:rsid w:val="007757EC"/>
    <w:rsid w:val="00775B8B"/>
    <w:rsid w:val="007865F1"/>
    <w:rsid w:val="00797121"/>
    <w:rsid w:val="007B5824"/>
    <w:rsid w:val="007B7571"/>
    <w:rsid w:val="007B7DD1"/>
    <w:rsid w:val="007D7E46"/>
    <w:rsid w:val="007E7D4A"/>
    <w:rsid w:val="008006CC"/>
    <w:rsid w:val="00807F18"/>
    <w:rsid w:val="0081733B"/>
    <w:rsid w:val="00822500"/>
    <w:rsid w:val="008308A1"/>
    <w:rsid w:val="00831E8D"/>
    <w:rsid w:val="008322A8"/>
    <w:rsid w:val="00856A31"/>
    <w:rsid w:val="00857D6B"/>
    <w:rsid w:val="00857DAF"/>
    <w:rsid w:val="008754D0"/>
    <w:rsid w:val="00877D48"/>
    <w:rsid w:val="0088324E"/>
    <w:rsid w:val="00883781"/>
    <w:rsid w:val="00885570"/>
    <w:rsid w:val="0089071A"/>
    <w:rsid w:val="008936D5"/>
    <w:rsid w:val="00893958"/>
    <w:rsid w:val="008A2E77"/>
    <w:rsid w:val="008B215E"/>
    <w:rsid w:val="008B2D2A"/>
    <w:rsid w:val="008B68F3"/>
    <w:rsid w:val="008C6F6F"/>
    <w:rsid w:val="008D0EE0"/>
    <w:rsid w:val="008D3E94"/>
    <w:rsid w:val="008D7797"/>
    <w:rsid w:val="008F4F1C"/>
    <w:rsid w:val="008F77C4"/>
    <w:rsid w:val="009103F3"/>
    <w:rsid w:val="00920AAF"/>
    <w:rsid w:val="00931EDF"/>
    <w:rsid w:val="0093213B"/>
    <w:rsid w:val="00932377"/>
    <w:rsid w:val="00940BAA"/>
    <w:rsid w:val="00967042"/>
    <w:rsid w:val="0098255A"/>
    <w:rsid w:val="009845BE"/>
    <w:rsid w:val="009969C9"/>
    <w:rsid w:val="009B3532"/>
    <w:rsid w:val="009F4641"/>
    <w:rsid w:val="009F7BD0"/>
    <w:rsid w:val="00A048FF"/>
    <w:rsid w:val="00A10775"/>
    <w:rsid w:val="00A231E2"/>
    <w:rsid w:val="00A36C48"/>
    <w:rsid w:val="00A41E0B"/>
    <w:rsid w:val="00A5479F"/>
    <w:rsid w:val="00A55631"/>
    <w:rsid w:val="00A64912"/>
    <w:rsid w:val="00A70A74"/>
    <w:rsid w:val="00A8286C"/>
    <w:rsid w:val="00A9153E"/>
    <w:rsid w:val="00AA3795"/>
    <w:rsid w:val="00AC1E75"/>
    <w:rsid w:val="00AD108D"/>
    <w:rsid w:val="00AD5641"/>
    <w:rsid w:val="00AE1088"/>
    <w:rsid w:val="00AE337A"/>
    <w:rsid w:val="00AF0385"/>
    <w:rsid w:val="00AF1BA4"/>
    <w:rsid w:val="00B032D8"/>
    <w:rsid w:val="00B23BF0"/>
    <w:rsid w:val="00B33897"/>
    <w:rsid w:val="00B33B3C"/>
    <w:rsid w:val="00B34EEA"/>
    <w:rsid w:val="00B5635B"/>
    <w:rsid w:val="00B6382D"/>
    <w:rsid w:val="00B7455D"/>
    <w:rsid w:val="00B747A6"/>
    <w:rsid w:val="00BA2EC8"/>
    <w:rsid w:val="00BA5026"/>
    <w:rsid w:val="00BB40BF"/>
    <w:rsid w:val="00BC0CD1"/>
    <w:rsid w:val="00BC6F26"/>
    <w:rsid w:val="00BD4C22"/>
    <w:rsid w:val="00BE2311"/>
    <w:rsid w:val="00BE719A"/>
    <w:rsid w:val="00BE720A"/>
    <w:rsid w:val="00BF0461"/>
    <w:rsid w:val="00BF4944"/>
    <w:rsid w:val="00BF56D4"/>
    <w:rsid w:val="00C04409"/>
    <w:rsid w:val="00C067E5"/>
    <w:rsid w:val="00C111E9"/>
    <w:rsid w:val="00C164CA"/>
    <w:rsid w:val="00C176CF"/>
    <w:rsid w:val="00C220E4"/>
    <w:rsid w:val="00C24C3F"/>
    <w:rsid w:val="00C306B0"/>
    <w:rsid w:val="00C311B1"/>
    <w:rsid w:val="00C32383"/>
    <w:rsid w:val="00C355F6"/>
    <w:rsid w:val="00C42072"/>
    <w:rsid w:val="00C42BF8"/>
    <w:rsid w:val="00C460AE"/>
    <w:rsid w:val="00C50043"/>
    <w:rsid w:val="00C54E84"/>
    <w:rsid w:val="00C55505"/>
    <w:rsid w:val="00C60246"/>
    <w:rsid w:val="00C73B73"/>
    <w:rsid w:val="00C7573B"/>
    <w:rsid w:val="00C76CF3"/>
    <w:rsid w:val="00C85C37"/>
    <w:rsid w:val="00C93D32"/>
    <w:rsid w:val="00CE1E31"/>
    <w:rsid w:val="00CF0BB2"/>
    <w:rsid w:val="00D00EAA"/>
    <w:rsid w:val="00D11A5E"/>
    <w:rsid w:val="00D13441"/>
    <w:rsid w:val="00D17527"/>
    <w:rsid w:val="00D2361E"/>
    <w:rsid w:val="00D243A3"/>
    <w:rsid w:val="00D477C3"/>
    <w:rsid w:val="00D51587"/>
    <w:rsid w:val="00D52EFE"/>
    <w:rsid w:val="00D63EF6"/>
    <w:rsid w:val="00D70DFB"/>
    <w:rsid w:val="00D73029"/>
    <w:rsid w:val="00D766DF"/>
    <w:rsid w:val="00D958C5"/>
    <w:rsid w:val="00D96195"/>
    <w:rsid w:val="00DA2F27"/>
    <w:rsid w:val="00DB0020"/>
    <w:rsid w:val="00DC54E7"/>
    <w:rsid w:val="00DE2002"/>
    <w:rsid w:val="00DF3156"/>
    <w:rsid w:val="00DF3220"/>
    <w:rsid w:val="00DF53C0"/>
    <w:rsid w:val="00DF64A0"/>
    <w:rsid w:val="00DF7AE9"/>
    <w:rsid w:val="00E05704"/>
    <w:rsid w:val="00E17509"/>
    <w:rsid w:val="00E24D66"/>
    <w:rsid w:val="00E46654"/>
    <w:rsid w:val="00E54292"/>
    <w:rsid w:val="00E66FEB"/>
    <w:rsid w:val="00E700B5"/>
    <w:rsid w:val="00E74246"/>
    <w:rsid w:val="00E74DC7"/>
    <w:rsid w:val="00E80342"/>
    <w:rsid w:val="00E87699"/>
    <w:rsid w:val="00E947C6"/>
    <w:rsid w:val="00EA1A01"/>
    <w:rsid w:val="00EA3855"/>
    <w:rsid w:val="00EB4B4A"/>
    <w:rsid w:val="00EC64DE"/>
    <w:rsid w:val="00ED0074"/>
    <w:rsid w:val="00ED492F"/>
    <w:rsid w:val="00ED6BA7"/>
    <w:rsid w:val="00EF1BE4"/>
    <w:rsid w:val="00EF2E3A"/>
    <w:rsid w:val="00EF33DB"/>
    <w:rsid w:val="00F00C29"/>
    <w:rsid w:val="00F047E2"/>
    <w:rsid w:val="00F078DC"/>
    <w:rsid w:val="00F10E86"/>
    <w:rsid w:val="00F13E86"/>
    <w:rsid w:val="00F17B00"/>
    <w:rsid w:val="00F20B2C"/>
    <w:rsid w:val="00F4283B"/>
    <w:rsid w:val="00F61EB6"/>
    <w:rsid w:val="00F666A6"/>
    <w:rsid w:val="00F677A9"/>
    <w:rsid w:val="00F83CC2"/>
    <w:rsid w:val="00F84CF5"/>
    <w:rsid w:val="00F92D35"/>
    <w:rsid w:val="00F96B6E"/>
    <w:rsid w:val="00FA420B"/>
    <w:rsid w:val="00FC30D6"/>
    <w:rsid w:val="00FC460B"/>
    <w:rsid w:val="00FD1E13"/>
    <w:rsid w:val="00FD468B"/>
    <w:rsid w:val="00FD7EB1"/>
    <w:rsid w:val="00FE17FB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0B2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4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4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4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4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4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4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4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4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4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0B2C"/>
  </w:style>
  <w:style w:type="paragraph" w:customStyle="1" w:styleId="OPCParaBase">
    <w:name w:val="OPCParaBase"/>
    <w:link w:val="OPCParaBaseChar"/>
    <w:qFormat/>
    <w:rsid w:val="00F20B2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20B2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0B2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0B2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0B2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0B2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20B2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0B2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0B2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0B2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0B2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20B2C"/>
  </w:style>
  <w:style w:type="paragraph" w:customStyle="1" w:styleId="Blocks">
    <w:name w:val="Blocks"/>
    <w:aliases w:val="bb"/>
    <w:basedOn w:val="OPCParaBase"/>
    <w:qFormat/>
    <w:rsid w:val="00F20B2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0B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0B2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0B2C"/>
    <w:rPr>
      <w:i/>
    </w:rPr>
  </w:style>
  <w:style w:type="paragraph" w:customStyle="1" w:styleId="BoxList">
    <w:name w:val="BoxList"/>
    <w:aliases w:val="bl"/>
    <w:basedOn w:val="BoxText"/>
    <w:qFormat/>
    <w:rsid w:val="00F20B2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0B2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0B2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0B2C"/>
    <w:pPr>
      <w:ind w:left="1985" w:hanging="851"/>
    </w:pPr>
  </w:style>
  <w:style w:type="character" w:customStyle="1" w:styleId="CharAmPartNo">
    <w:name w:val="CharAmPartNo"/>
    <w:basedOn w:val="OPCCharBase"/>
    <w:qFormat/>
    <w:rsid w:val="00F20B2C"/>
  </w:style>
  <w:style w:type="character" w:customStyle="1" w:styleId="CharAmPartText">
    <w:name w:val="CharAmPartText"/>
    <w:basedOn w:val="OPCCharBase"/>
    <w:qFormat/>
    <w:rsid w:val="00F20B2C"/>
  </w:style>
  <w:style w:type="character" w:customStyle="1" w:styleId="CharAmSchNo">
    <w:name w:val="CharAmSchNo"/>
    <w:basedOn w:val="OPCCharBase"/>
    <w:qFormat/>
    <w:rsid w:val="00F20B2C"/>
  </w:style>
  <w:style w:type="character" w:customStyle="1" w:styleId="CharAmSchText">
    <w:name w:val="CharAmSchText"/>
    <w:basedOn w:val="OPCCharBase"/>
    <w:qFormat/>
    <w:rsid w:val="00F20B2C"/>
  </w:style>
  <w:style w:type="character" w:customStyle="1" w:styleId="CharBoldItalic">
    <w:name w:val="CharBoldItalic"/>
    <w:basedOn w:val="OPCCharBase"/>
    <w:uiPriority w:val="1"/>
    <w:qFormat/>
    <w:rsid w:val="00F20B2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0B2C"/>
  </w:style>
  <w:style w:type="character" w:customStyle="1" w:styleId="CharChapText">
    <w:name w:val="CharChapText"/>
    <w:basedOn w:val="OPCCharBase"/>
    <w:uiPriority w:val="1"/>
    <w:qFormat/>
    <w:rsid w:val="00F20B2C"/>
  </w:style>
  <w:style w:type="character" w:customStyle="1" w:styleId="CharDivNo">
    <w:name w:val="CharDivNo"/>
    <w:basedOn w:val="OPCCharBase"/>
    <w:uiPriority w:val="1"/>
    <w:qFormat/>
    <w:rsid w:val="00F20B2C"/>
  </w:style>
  <w:style w:type="character" w:customStyle="1" w:styleId="CharDivText">
    <w:name w:val="CharDivText"/>
    <w:basedOn w:val="OPCCharBase"/>
    <w:uiPriority w:val="1"/>
    <w:qFormat/>
    <w:rsid w:val="00F20B2C"/>
  </w:style>
  <w:style w:type="character" w:customStyle="1" w:styleId="CharItalic">
    <w:name w:val="CharItalic"/>
    <w:basedOn w:val="OPCCharBase"/>
    <w:uiPriority w:val="1"/>
    <w:qFormat/>
    <w:rsid w:val="00F20B2C"/>
    <w:rPr>
      <w:i/>
    </w:rPr>
  </w:style>
  <w:style w:type="character" w:customStyle="1" w:styleId="CharPartNo">
    <w:name w:val="CharPartNo"/>
    <w:basedOn w:val="OPCCharBase"/>
    <w:uiPriority w:val="1"/>
    <w:qFormat/>
    <w:rsid w:val="00F20B2C"/>
  </w:style>
  <w:style w:type="character" w:customStyle="1" w:styleId="CharPartText">
    <w:name w:val="CharPartText"/>
    <w:basedOn w:val="OPCCharBase"/>
    <w:uiPriority w:val="1"/>
    <w:qFormat/>
    <w:rsid w:val="00F20B2C"/>
  </w:style>
  <w:style w:type="character" w:customStyle="1" w:styleId="CharSectno">
    <w:name w:val="CharSectno"/>
    <w:basedOn w:val="OPCCharBase"/>
    <w:qFormat/>
    <w:rsid w:val="00F20B2C"/>
  </w:style>
  <w:style w:type="character" w:customStyle="1" w:styleId="CharSubdNo">
    <w:name w:val="CharSubdNo"/>
    <w:basedOn w:val="OPCCharBase"/>
    <w:uiPriority w:val="1"/>
    <w:qFormat/>
    <w:rsid w:val="00F20B2C"/>
  </w:style>
  <w:style w:type="character" w:customStyle="1" w:styleId="CharSubdText">
    <w:name w:val="CharSubdText"/>
    <w:basedOn w:val="OPCCharBase"/>
    <w:uiPriority w:val="1"/>
    <w:qFormat/>
    <w:rsid w:val="00F20B2C"/>
  </w:style>
  <w:style w:type="paragraph" w:customStyle="1" w:styleId="CTA--">
    <w:name w:val="CTA --"/>
    <w:basedOn w:val="OPCParaBase"/>
    <w:next w:val="Normal"/>
    <w:rsid w:val="00F20B2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0B2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0B2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0B2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0B2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0B2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0B2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0B2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0B2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0B2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0B2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0B2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0B2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0B2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20B2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0B2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20B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0B2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0B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0B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20B2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0B2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0B2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0B2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F20B2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20B2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0B2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0B2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0B2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0B2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0B2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0B2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0B2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0B2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0B2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20B2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0B2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0B2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0B2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0B2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0B2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0B2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0B2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0B2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0B2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0B2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0B2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0B2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0B2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0B2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0B2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0B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0B2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0B2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0B2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20B2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20B2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20B2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20B2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20B2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20B2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20B2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20B2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20B2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20B2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0B2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0B2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0B2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0B2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0B2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0B2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0B2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20B2C"/>
    <w:rPr>
      <w:sz w:val="16"/>
    </w:rPr>
  </w:style>
  <w:style w:type="table" w:customStyle="1" w:styleId="CFlag">
    <w:name w:val="CFlag"/>
    <w:basedOn w:val="TableNormal"/>
    <w:uiPriority w:val="99"/>
    <w:rsid w:val="00F20B2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20B2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0B2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20B2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0B2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20B2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20B2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0B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0B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0B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20B2C"/>
    <w:pPr>
      <w:spacing w:before="120"/>
    </w:pPr>
  </w:style>
  <w:style w:type="paragraph" w:customStyle="1" w:styleId="TableTextEndNotes">
    <w:name w:val="TableTextEndNotes"/>
    <w:aliases w:val="Tten"/>
    <w:basedOn w:val="Normal"/>
    <w:rsid w:val="00F20B2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20B2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20B2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20B2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0B2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0B2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0B2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0B2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0B2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20B2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0B2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20B2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20B2C"/>
  </w:style>
  <w:style w:type="character" w:customStyle="1" w:styleId="CharSubPartNoCASA">
    <w:name w:val="CharSubPartNo(CASA)"/>
    <w:basedOn w:val="OPCCharBase"/>
    <w:uiPriority w:val="1"/>
    <w:rsid w:val="00F20B2C"/>
  </w:style>
  <w:style w:type="paragraph" w:customStyle="1" w:styleId="ENoteTTIndentHeadingSub">
    <w:name w:val="ENoteTTIndentHeadingSub"/>
    <w:aliases w:val="enTTHis"/>
    <w:basedOn w:val="OPCParaBase"/>
    <w:rsid w:val="00F20B2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0B2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0B2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0B2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2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F20B2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0B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0B2C"/>
    <w:rPr>
      <w:sz w:val="22"/>
    </w:rPr>
  </w:style>
  <w:style w:type="paragraph" w:customStyle="1" w:styleId="SOTextNote">
    <w:name w:val="SO TextNote"/>
    <w:aliases w:val="sont"/>
    <w:basedOn w:val="SOText"/>
    <w:qFormat/>
    <w:rsid w:val="00F20B2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0B2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0B2C"/>
    <w:rPr>
      <w:sz w:val="22"/>
    </w:rPr>
  </w:style>
  <w:style w:type="paragraph" w:customStyle="1" w:styleId="FileName">
    <w:name w:val="FileName"/>
    <w:basedOn w:val="Normal"/>
    <w:rsid w:val="00F20B2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0B2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0B2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0B2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0B2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0B2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0B2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0B2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0B2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0B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0B2C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F20B2C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49241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9241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92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4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41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41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41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41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41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4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4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365B21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704E8F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704E8F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704E8F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34E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4EEA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3389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3389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3389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3389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3389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3389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3389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33897"/>
  </w:style>
  <w:style w:type="character" w:customStyle="1" w:styleId="ShortTCPChar">
    <w:name w:val="ShortTCP Char"/>
    <w:basedOn w:val="ShortTChar"/>
    <w:link w:val="ShortTCP"/>
    <w:rsid w:val="00B3389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33897"/>
    <w:pPr>
      <w:spacing w:before="400"/>
    </w:pPr>
  </w:style>
  <w:style w:type="character" w:customStyle="1" w:styleId="ActNoCPChar">
    <w:name w:val="ActNoCP Char"/>
    <w:basedOn w:val="ActnoChar"/>
    <w:link w:val="ActNoCP"/>
    <w:rsid w:val="00B3389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338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71A4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71A4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71A4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0B2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4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4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4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4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4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4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4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4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4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20B2C"/>
  </w:style>
  <w:style w:type="paragraph" w:customStyle="1" w:styleId="OPCParaBase">
    <w:name w:val="OPCParaBase"/>
    <w:link w:val="OPCParaBaseChar"/>
    <w:qFormat/>
    <w:rsid w:val="00F20B2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20B2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20B2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20B2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20B2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20B2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20B2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20B2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20B2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20B2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20B2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20B2C"/>
  </w:style>
  <w:style w:type="paragraph" w:customStyle="1" w:styleId="Blocks">
    <w:name w:val="Blocks"/>
    <w:aliases w:val="bb"/>
    <w:basedOn w:val="OPCParaBase"/>
    <w:qFormat/>
    <w:rsid w:val="00F20B2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20B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20B2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20B2C"/>
    <w:rPr>
      <w:i/>
    </w:rPr>
  </w:style>
  <w:style w:type="paragraph" w:customStyle="1" w:styleId="BoxList">
    <w:name w:val="BoxList"/>
    <w:aliases w:val="bl"/>
    <w:basedOn w:val="BoxText"/>
    <w:qFormat/>
    <w:rsid w:val="00F20B2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20B2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20B2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20B2C"/>
    <w:pPr>
      <w:ind w:left="1985" w:hanging="851"/>
    </w:pPr>
  </w:style>
  <w:style w:type="character" w:customStyle="1" w:styleId="CharAmPartNo">
    <w:name w:val="CharAmPartNo"/>
    <w:basedOn w:val="OPCCharBase"/>
    <w:qFormat/>
    <w:rsid w:val="00F20B2C"/>
  </w:style>
  <w:style w:type="character" w:customStyle="1" w:styleId="CharAmPartText">
    <w:name w:val="CharAmPartText"/>
    <w:basedOn w:val="OPCCharBase"/>
    <w:qFormat/>
    <w:rsid w:val="00F20B2C"/>
  </w:style>
  <w:style w:type="character" w:customStyle="1" w:styleId="CharAmSchNo">
    <w:name w:val="CharAmSchNo"/>
    <w:basedOn w:val="OPCCharBase"/>
    <w:qFormat/>
    <w:rsid w:val="00F20B2C"/>
  </w:style>
  <w:style w:type="character" w:customStyle="1" w:styleId="CharAmSchText">
    <w:name w:val="CharAmSchText"/>
    <w:basedOn w:val="OPCCharBase"/>
    <w:qFormat/>
    <w:rsid w:val="00F20B2C"/>
  </w:style>
  <w:style w:type="character" w:customStyle="1" w:styleId="CharBoldItalic">
    <w:name w:val="CharBoldItalic"/>
    <w:basedOn w:val="OPCCharBase"/>
    <w:uiPriority w:val="1"/>
    <w:qFormat/>
    <w:rsid w:val="00F20B2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20B2C"/>
  </w:style>
  <w:style w:type="character" w:customStyle="1" w:styleId="CharChapText">
    <w:name w:val="CharChapText"/>
    <w:basedOn w:val="OPCCharBase"/>
    <w:uiPriority w:val="1"/>
    <w:qFormat/>
    <w:rsid w:val="00F20B2C"/>
  </w:style>
  <w:style w:type="character" w:customStyle="1" w:styleId="CharDivNo">
    <w:name w:val="CharDivNo"/>
    <w:basedOn w:val="OPCCharBase"/>
    <w:uiPriority w:val="1"/>
    <w:qFormat/>
    <w:rsid w:val="00F20B2C"/>
  </w:style>
  <w:style w:type="character" w:customStyle="1" w:styleId="CharDivText">
    <w:name w:val="CharDivText"/>
    <w:basedOn w:val="OPCCharBase"/>
    <w:uiPriority w:val="1"/>
    <w:qFormat/>
    <w:rsid w:val="00F20B2C"/>
  </w:style>
  <w:style w:type="character" w:customStyle="1" w:styleId="CharItalic">
    <w:name w:val="CharItalic"/>
    <w:basedOn w:val="OPCCharBase"/>
    <w:uiPriority w:val="1"/>
    <w:qFormat/>
    <w:rsid w:val="00F20B2C"/>
    <w:rPr>
      <w:i/>
    </w:rPr>
  </w:style>
  <w:style w:type="character" w:customStyle="1" w:styleId="CharPartNo">
    <w:name w:val="CharPartNo"/>
    <w:basedOn w:val="OPCCharBase"/>
    <w:uiPriority w:val="1"/>
    <w:qFormat/>
    <w:rsid w:val="00F20B2C"/>
  </w:style>
  <w:style w:type="character" w:customStyle="1" w:styleId="CharPartText">
    <w:name w:val="CharPartText"/>
    <w:basedOn w:val="OPCCharBase"/>
    <w:uiPriority w:val="1"/>
    <w:qFormat/>
    <w:rsid w:val="00F20B2C"/>
  </w:style>
  <w:style w:type="character" w:customStyle="1" w:styleId="CharSectno">
    <w:name w:val="CharSectno"/>
    <w:basedOn w:val="OPCCharBase"/>
    <w:qFormat/>
    <w:rsid w:val="00F20B2C"/>
  </w:style>
  <w:style w:type="character" w:customStyle="1" w:styleId="CharSubdNo">
    <w:name w:val="CharSubdNo"/>
    <w:basedOn w:val="OPCCharBase"/>
    <w:uiPriority w:val="1"/>
    <w:qFormat/>
    <w:rsid w:val="00F20B2C"/>
  </w:style>
  <w:style w:type="character" w:customStyle="1" w:styleId="CharSubdText">
    <w:name w:val="CharSubdText"/>
    <w:basedOn w:val="OPCCharBase"/>
    <w:uiPriority w:val="1"/>
    <w:qFormat/>
    <w:rsid w:val="00F20B2C"/>
  </w:style>
  <w:style w:type="paragraph" w:customStyle="1" w:styleId="CTA--">
    <w:name w:val="CTA --"/>
    <w:basedOn w:val="OPCParaBase"/>
    <w:next w:val="Normal"/>
    <w:rsid w:val="00F20B2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20B2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20B2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20B2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20B2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20B2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20B2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20B2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20B2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20B2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20B2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20B2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20B2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20B2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20B2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20B2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20B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20B2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20B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20B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20B2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20B2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20B2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20B2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F20B2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20B2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20B2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20B2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20B2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20B2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20B2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20B2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20B2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20B2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20B2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20B2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20B2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20B2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20B2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20B2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20B2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20B2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20B2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20B2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20B2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20B2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20B2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20B2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20B2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20B2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20B2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20B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20B2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20B2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20B2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20B2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20B2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20B2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20B2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20B2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20B2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20B2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20B2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20B2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20B2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20B2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20B2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20B2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20B2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20B2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20B2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20B2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20B2C"/>
    <w:rPr>
      <w:sz w:val="16"/>
    </w:rPr>
  </w:style>
  <w:style w:type="table" w:customStyle="1" w:styleId="CFlag">
    <w:name w:val="CFlag"/>
    <w:basedOn w:val="TableNormal"/>
    <w:uiPriority w:val="99"/>
    <w:rsid w:val="00F20B2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F20B2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20B2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20B2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20B2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20B2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20B2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20B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20B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20B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20B2C"/>
    <w:pPr>
      <w:spacing w:before="120"/>
    </w:pPr>
  </w:style>
  <w:style w:type="paragraph" w:customStyle="1" w:styleId="TableTextEndNotes">
    <w:name w:val="TableTextEndNotes"/>
    <w:aliases w:val="Tten"/>
    <w:basedOn w:val="Normal"/>
    <w:rsid w:val="00F20B2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20B2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20B2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20B2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20B2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20B2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20B2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20B2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20B2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20B2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20B2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20B2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20B2C"/>
  </w:style>
  <w:style w:type="character" w:customStyle="1" w:styleId="CharSubPartNoCASA">
    <w:name w:val="CharSubPartNo(CASA)"/>
    <w:basedOn w:val="OPCCharBase"/>
    <w:uiPriority w:val="1"/>
    <w:rsid w:val="00F20B2C"/>
  </w:style>
  <w:style w:type="paragraph" w:customStyle="1" w:styleId="ENoteTTIndentHeadingSub">
    <w:name w:val="ENoteTTIndentHeadingSub"/>
    <w:aliases w:val="enTTHis"/>
    <w:basedOn w:val="OPCParaBase"/>
    <w:rsid w:val="00F20B2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20B2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20B2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20B2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2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F20B2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20B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20B2C"/>
    <w:rPr>
      <w:sz w:val="22"/>
    </w:rPr>
  </w:style>
  <w:style w:type="paragraph" w:customStyle="1" w:styleId="SOTextNote">
    <w:name w:val="SO TextNote"/>
    <w:aliases w:val="sont"/>
    <w:basedOn w:val="SOText"/>
    <w:qFormat/>
    <w:rsid w:val="00F20B2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20B2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20B2C"/>
    <w:rPr>
      <w:sz w:val="22"/>
    </w:rPr>
  </w:style>
  <w:style w:type="paragraph" w:customStyle="1" w:styleId="FileName">
    <w:name w:val="FileName"/>
    <w:basedOn w:val="Normal"/>
    <w:rsid w:val="00F20B2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20B2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20B2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20B2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20B2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20B2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20B2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20B2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20B2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20B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20B2C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F20B2C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49241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9241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92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4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41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41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41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41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41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4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4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365B21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704E8F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704E8F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704E8F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34E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4EEA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3389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3389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3389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3389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3389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3389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3389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33897"/>
  </w:style>
  <w:style w:type="character" w:customStyle="1" w:styleId="ShortTCPChar">
    <w:name w:val="ShortTCP Char"/>
    <w:basedOn w:val="ShortTChar"/>
    <w:link w:val="ShortTCP"/>
    <w:rsid w:val="00B3389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33897"/>
    <w:pPr>
      <w:spacing w:before="400"/>
    </w:pPr>
  </w:style>
  <w:style w:type="character" w:customStyle="1" w:styleId="ActNoCPChar">
    <w:name w:val="ActNoCP Char"/>
    <w:basedOn w:val="ActnoChar"/>
    <w:link w:val="ActNoCP"/>
    <w:rsid w:val="00B3389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338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271A4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271A4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271A4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14</Pages>
  <Words>1867</Words>
  <Characters>10644</Characters>
  <Application>Microsoft Office Word</Application>
  <DocSecurity>0</DocSecurity>
  <PresentationFormat/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2019-10-24T22:20:00Z</cp:lastPrinted>
  <dcterms:created xsi:type="dcterms:W3CDTF">2020-05-26T04:53:00Z</dcterms:created>
  <dcterms:modified xsi:type="dcterms:W3CDTF">2020-05-26T05:26:00Z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Student Identifiers Amendment (Enhanced Student Permissions) Act 2020</vt:lpwstr>
  </property>
  <property fmtid="{D5CDD505-2E9C-101B-9397-08002B2CF9AE}" pid="5" name="ActNo">
    <vt:lpwstr>No. 46,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OPC6762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