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FB" w:rsidRPr="004C479D" w:rsidRDefault="00F358FB" w:rsidP="00F358FB">
      <w:r w:rsidRPr="004C479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62208466" r:id="rId9"/>
        </w:object>
      </w:r>
    </w:p>
    <w:p w:rsidR="00F358FB" w:rsidRPr="004C479D" w:rsidRDefault="00F358FB" w:rsidP="00F358FB">
      <w:pPr>
        <w:pStyle w:val="ShortT"/>
        <w:spacing w:before="240"/>
      </w:pPr>
      <w:r w:rsidRPr="004C479D">
        <w:t>Coronavirus Economic Response Package Omnibus (</w:t>
      </w:r>
      <w:bookmarkStart w:id="0" w:name="opcCurrentPosition"/>
      <w:bookmarkEnd w:id="0"/>
      <w:r w:rsidRPr="004C479D">
        <w:t>Measures No. 2) Act 2020</w:t>
      </w:r>
    </w:p>
    <w:p w:rsidR="00F358FB" w:rsidRPr="004C479D" w:rsidRDefault="00F358FB" w:rsidP="00F358FB">
      <w:pPr>
        <w:pStyle w:val="CompiledActNo"/>
        <w:spacing w:before="240"/>
      </w:pPr>
      <w:r w:rsidRPr="004C479D">
        <w:t>No. 38, 2020</w:t>
      </w:r>
    </w:p>
    <w:p w:rsidR="00F358FB" w:rsidRPr="004C479D" w:rsidRDefault="00F358FB" w:rsidP="00F358FB">
      <w:pPr>
        <w:spacing w:before="1000"/>
        <w:rPr>
          <w:rFonts w:cs="Arial"/>
          <w:b/>
          <w:sz w:val="32"/>
          <w:szCs w:val="32"/>
        </w:rPr>
      </w:pPr>
      <w:r w:rsidRPr="004C479D">
        <w:rPr>
          <w:rFonts w:cs="Arial"/>
          <w:b/>
          <w:sz w:val="32"/>
          <w:szCs w:val="32"/>
        </w:rPr>
        <w:t xml:space="preserve">Compilation No. </w:t>
      </w:r>
      <w:r w:rsidRPr="004C479D">
        <w:rPr>
          <w:rFonts w:cs="Arial"/>
          <w:b/>
          <w:sz w:val="32"/>
          <w:szCs w:val="32"/>
        </w:rPr>
        <w:fldChar w:fldCharType="begin"/>
      </w:r>
      <w:r w:rsidRPr="004C479D">
        <w:rPr>
          <w:rFonts w:cs="Arial"/>
          <w:b/>
          <w:sz w:val="32"/>
          <w:szCs w:val="32"/>
        </w:rPr>
        <w:instrText xml:space="preserve"> DOCPROPERTY  CompilationNumber </w:instrText>
      </w:r>
      <w:r w:rsidRPr="004C479D">
        <w:rPr>
          <w:rFonts w:cs="Arial"/>
          <w:b/>
          <w:sz w:val="32"/>
          <w:szCs w:val="32"/>
        </w:rPr>
        <w:fldChar w:fldCharType="separate"/>
      </w:r>
      <w:r w:rsidR="00577E23">
        <w:rPr>
          <w:rFonts w:cs="Arial"/>
          <w:b/>
          <w:sz w:val="32"/>
          <w:szCs w:val="32"/>
        </w:rPr>
        <w:t>2</w:t>
      </w:r>
      <w:r w:rsidRPr="004C479D">
        <w:rPr>
          <w:rFonts w:cs="Arial"/>
          <w:b/>
          <w:sz w:val="32"/>
          <w:szCs w:val="32"/>
        </w:rPr>
        <w:fldChar w:fldCharType="end"/>
      </w:r>
      <w:bookmarkStart w:id="1" w:name="_GoBack"/>
      <w:bookmarkEnd w:id="1"/>
    </w:p>
    <w:p w:rsidR="00F358FB" w:rsidRPr="004C479D" w:rsidRDefault="00F358FB" w:rsidP="00F358FB">
      <w:pPr>
        <w:tabs>
          <w:tab w:val="left" w:pos="3600"/>
        </w:tabs>
        <w:spacing w:before="480"/>
        <w:rPr>
          <w:rFonts w:cs="Arial"/>
          <w:sz w:val="24"/>
        </w:rPr>
      </w:pPr>
      <w:r w:rsidRPr="004C479D">
        <w:rPr>
          <w:rFonts w:cs="Arial"/>
          <w:b/>
          <w:sz w:val="24"/>
        </w:rPr>
        <w:t>Compilation date:</w:t>
      </w:r>
      <w:r w:rsidRPr="004C479D">
        <w:rPr>
          <w:rFonts w:cs="Arial"/>
          <w:b/>
          <w:sz w:val="24"/>
        </w:rPr>
        <w:tab/>
      </w:r>
      <w:r w:rsidRPr="00577E23">
        <w:rPr>
          <w:rFonts w:cs="Arial"/>
          <w:sz w:val="24"/>
        </w:rPr>
        <w:fldChar w:fldCharType="begin"/>
      </w:r>
      <w:r w:rsidRPr="00577E23">
        <w:rPr>
          <w:rFonts w:cs="Arial"/>
          <w:sz w:val="24"/>
        </w:rPr>
        <w:instrText xml:space="preserve"> DOCPROPERTY StartDate \@ "d MMMM yyyy" \*MERGEFORMAT </w:instrText>
      </w:r>
      <w:r w:rsidRPr="00577E23">
        <w:rPr>
          <w:rFonts w:cs="Arial"/>
          <w:sz w:val="24"/>
        </w:rPr>
        <w:fldChar w:fldCharType="separate"/>
      </w:r>
      <w:r w:rsidR="00577E23" w:rsidRPr="00577E23">
        <w:rPr>
          <w:rFonts w:cs="Arial"/>
          <w:bCs/>
          <w:sz w:val="24"/>
        </w:rPr>
        <w:t>3</w:t>
      </w:r>
      <w:r w:rsidR="00577E23">
        <w:rPr>
          <w:rFonts w:cs="Arial"/>
          <w:sz w:val="24"/>
        </w:rPr>
        <w:t xml:space="preserve"> September 2020</w:t>
      </w:r>
      <w:r w:rsidRPr="00577E23">
        <w:rPr>
          <w:rFonts w:cs="Arial"/>
          <w:sz w:val="24"/>
        </w:rPr>
        <w:fldChar w:fldCharType="end"/>
      </w:r>
    </w:p>
    <w:p w:rsidR="00F358FB" w:rsidRPr="004C479D" w:rsidRDefault="00F358FB" w:rsidP="00F358FB">
      <w:pPr>
        <w:spacing w:before="240"/>
        <w:rPr>
          <w:rFonts w:cs="Arial"/>
          <w:sz w:val="24"/>
        </w:rPr>
      </w:pPr>
      <w:r w:rsidRPr="004C479D">
        <w:rPr>
          <w:rFonts w:cs="Arial"/>
          <w:b/>
          <w:sz w:val="24"/>
        </w:rPr>
        <w:t>Includes amendments up to:</w:t>
      </w:r>
      <w:r w:rsidRPr="004C479D">
        <w:rPr>
          <w:rFonts w:cs="Arial"/>
          <w:b/>
          <w:sz w:val="24"/>
        </w:rPr>
        <w:tab/>
      </w:r>
      <w:r w:rsidRPr="00577E23">
        <w:rPr>
          <w:rFonts w:cs="Arial"/>
          <w:sz w:val="24"/>
        </w:rPr>
        <w:fldChar w:fldCharType="begin"/>
      </w:r>
      <w:r w:rsidRPr="00577E23">
        <w:rPr>
          <w:rFonts w:cs="Arial"/>
          <w:sz w:val="24"/>
        </w:rPr>
        <w:instrText xml:space="preserve"> DOCPROPERTY IncludesUpTo </w:instrText>
      </w:r>
      <w:r w:rsidRPr="00577E23">
        <w:rPr>
          <w:rFonts w:cs="Arial"/>
          <w:sz w:val="24"/>
        </w:rPr>
        <w:fldChar w:fldCharType="separate"/>
      </w:r>
      <w:r w:rsidR="00577E23">
        <w:rPr>
          <w:rFonts w:cs="Arial"/>
          <w:sz w:val="24"/>
        </w:rPr>
        <w:t>Act No. 81, 2020</w:t>
      </w:r>
      <w:r w:rsidRPr="00577E23">
        <w:rPr>
          <w:rFonts w:cs="Arial"/>
          <w:sz w:val="24"/>
        </w:rPr>
        <w:fldChar w:fldCharType="end"/>
      </w:r>
    </w:p>
    <w:p w:rsidR="00F358FB" w:rsidRPr="004C479D" w:rsidRDefault="00F358FB" w:rsidP="00F358FB">
      <w:pPr>
        <w:tabs>
          <w:tab w:val="left" w:pos="3600"/>
        </w:tabs>
        <w:spacing w:before="240" w:after="240"/>
        <w:rPr>
          <w:rFonts w:cs="Arial"/>
          <w:sz w:val="28"/>
          <w:szCs w:val="28"/>
        </w:rPr>
      </w:pPr>
      <w:r w:rsidRPr="004C479D">
        <w:rPr>
          <w:rFonts w:cs="Arial"/>
          <w:b/>
          <w:sz w:val="24"/>
        </w:rPr>
        <w:t>Registered:</w:t>
      </w:r>
      <w:r w:rsidRPr="004C479D">
        <w:rPr>
          <w:rFonts w:cs="Arial"/>
          <w:b/>
          <w:sz w:val="24"/>
        </w:rPr>
        <w:tab/>
      </w:r>
      <w:r w:rsidRPr="00577E23">
        <w:rPr>
          <w:rFonts w:cs="Arial"/>
          <w:sz w:val="24"/>
        </w:rPr>
        <w:fldChar w:fldCharType="begin"/>
      </w:r>
      <w:r w:rsidRPr="00577E23">
        <w:rPr>
          <w:rFonts w:cs="Arial"/>
          <w:sz w:val="24"/>
        </w:rPr>
        <w:instrText xml:space="preserve"> IF </w:instrText>
      </w:r>
      <w:r w:rsidRPr="00577E23">
        <w:rPr>
          <w:rFonts w:cs="Arial"/>
          <w:sz w:val="24"/>
        </w:rPr>
        <w:fldChar w:fldCharType="begin"/>
      </w:r>
      <w:r w:rsidRPr="00577E23">
        <w:rPr>
          <w:rFonts w:cs="Arial"/>
          <w:sz w:val="24"/>
        </w:rPr>
        <w:instrText xml:space="preserve"> DOCPROPERTY RegisteredDate </w:instrText>
      </w:r>
      <w:r w:rsidRPr="00577E23">
        <w:rPr>
          <w:rFonts w:cs="Arial"/>
          <w:sz w:val="24"/>
        </w:rPr>
        <w:fldChar w:fldCharType="separate"/>
      </w:r>
      <w:r w:rsidR="00577E23">
        <w:rPr>
          <w:rFonts w:cs="Arial"/>
          <w:sz w:val="24"/>
        </w:rPr>
        <w:instrText>21 September 2020</w:instrText>
      </w:r>
      <w:r w:rsidRPr="00577E23">
        <w:rPr>
          <w:rFonts w:cs="Arial"/>
          <w:sz w:val="24"/>
        </w:rPr>
        <w:fldChar w:fldCharType="end"/>
      </w:r>
      <w:r w:rsidRPr="00577E23">
        <w:rPr>
          <w:rFonts w:cs="Arial"/>
          <w:sz w:val="24"/>
        </w:rPr>
        <w:instrText xml:space="preserve"> = #1/1/1901# "Unknown" </w:instrText>
      </w:r>
      <w:r w:rsidRPr="00577E23">
        <w:rPr>
          <w:rFonts w:cs="Arial"/>
          <w:sz w:val="24"/>
        </w:rPr>
        <w:fldChar w:fldCharType="begin"/>
      </w:r>
      <w:r w:rsidRPr="00577E23">
        <w:rPr>
          <w:rFonts w:cs="Arial"/>
          <w:sz w:val="24"/>
        </w:rPr>
        <w:instrText xml:space="preserve"> DOCPROPERTY RegisteredDate \@ "d MMMM yyyy" </w:instrText>
      </w:r>
      <w:r w:rsidRPr="00577E23">
        <w:rPr>
          <w:rFonts w:cs="Arial"/>
          <w:sz w:val="24"/>
        </w:rPr>
        <w:fldChar w:fldCharType="separate"/>
      </w:r>
      <w:r w:rsidR="00577E23">
        <w:rPr>
          <w:rFonts w:cs="Arial"/>
          <w:sz w:val="24"/>
        </w:rPr>
        <w:instrText>21 September 2020</w:instrText>
      </w:r>
      <w:r w:rsidRPr="00577E23">
        <w:rPr>
          <w:rFonts w:cs="Arial"/>
          <w:sz w:val="24"/>
        </w:rPr>
        <w:fldChar w:fldCharType="end"/>
      </w:r>
      <w:r w:rsidRPr="00577E23">
        <w:rPr>
          <w:rFonts w:cs="Arial"/>
          <w:sz w:val="24"/>
        </w:rPr>
        <w:instrText xml:space="preserve"> \*MERGEFORMAT </w:instrText>
      </w:r>
      <w:r w:rsidRPr="00577E23">
        <w:rPr>
          <w:rFonts w:cs="Arial"/>
          <w:sz w:val="24"/>
        </w:rPr>
        <w:fldChar w:fldCharType="separate"/>
      </w:r>
      <w:r w:rsidR="00577E23">
        <w:rPr>
          <w:rFonts w:cs="Arial"/>
          <w:noProof/>
          <w:sz w:val="24"/>
        </w:rPr>
        <w:t>21 September 2020</w:t>
      </w:r>
      <w:r w:rsidRPr="00577E23">
        <w:rPr>
          <w:rFonts w:cs="Arial"/>
          <w:sz w:val="24"/>
        </w:rPr>
        <w:fldChar w:fldCharType="end"/>
      </w:r>
    </w:p>
    <w:p w:rsidR="00F358FB" w:rsidRPr="004C479D" w:rsidRDefault="00F358FB" w:rsidP="00F358FB">
      <w:pPr>
        <w:pageBreakBefore/>
        <w:rPr>
          <w:rFonts w:cs="Arial"/>
          <w:b/>
          <w:sz w:val="32"/>
          <w:szCs w:val="32"/>
        </w:rPr>
      </w:pPr>
      <w:r w:rsidRPr="004C479D">
        <w:rPr>
          <w:rFonts w:cs="Arial"/>
          <w:b/>
          <w:sz w:val="32"/>
          <w:szCs w:val="32"/>
        </w:rPr>
        <w:lastRenderedPageBreak/>
        <w:t>About this compilation</w:t>
      </w:r>
    </w:p>
    <w:p w:rsidR="00F358FB" w:rsidRPr="004C479D" w:rsidRDefault="00F358FB" w:rsidP="00F358FB">
      <w:pPr>
        <w:spacing w:before="240"/>
        <w:rPr>
          <w:rFonts w:cs="Arial"/>
        </w:rPr>
      </w:pPr>
      <w:r w:rsidRPr="004C479D">
        <w:rPr>
          <w:rFonts w:cs="Arial"/>
          <w:b/>
          <w:szCs w:val="22"/>
        </w:rPr>
        <w:t>This compilation</w:t>
      </w:r>
    </w:p>
    <w:p w:rsidR="00F358FB" w:rsidRPr="004C479D" w:rsidRDefault="00F358FB" w:rsidP="00F358FB">
      <w:pPr>
        <w:spacing w:before="120" w:after="120"/>
        <w:rPr>
          <w:rFonts w:cs="Arial"/>
          <w:szCs w:val="22"/>
        </w:rPr>
      </w:pPr>
      <w:r w:rsidRPr="004C479D">
        <w:rPr>
          <w:rFonts w:cs="Arial"/>
          <w:szCs w:val="22"/>
        </w:rPr>
        <w:t xml:space="preserve">This is a compilation of the </w:t>
      </w:r>
      <w:r w:rsidRPr="004C479D">
        <w:rPr>
          <w:rFonts w:cs="Arial"/>
          <w:i/>
          <w:szCs w:val="22"/>
        </w:rPr>
        <w:fldChar w:fldCharType="begin"/>
      </w:r>
      <w:r w:rsidRPr="004C479D">
        <w:rPr>
          <w:rFonts w:cs="Arial"/>
          <w:i/>
          <w:szCs w:val="22"/>
        </w:rPr>
        <w:instrText xml:space="preserve"> STYLEREF  ShortT </w:instrText>
      </w:r>
      <w:r w:rsidRPr="004C479D">
        <w:rPr>
          <w:rFonts w:cs="Arial"/>
          <w:i/>
          <w:szCs w:val="22"/>
        </w:rPr>
        <w:fldChar w:fldCharType="separate"/>
      </w:r>
      <w:r w:rsidR="00577E23">
        <w:rPr>
          <w:rFonts w:cs="Arial"/>
          <w:i/>
          <w:noProof/>
          <w:szCs w:val="22"/>
        </w:rPr>
        <w:t>Coronavirus Economic Response Package Omnibus (Measures No. 2) Act 2020</w:t>
      </w:r>
      <w:r w:rsidRPr="004C479D">
        <w:rPr>
          <w:rFonts w:cs="Arial"/>
          <w:i/>
          <w:szCs w:val="22"/>
        </w:rPr>
        <w:fldChar w:fldCharType="end"/>
      </w:r>
      <w:r w:rsidRPr="004C479D">
        <w:rPr>
          <w:rFonts w:cs="Arial"/>
          <w:szCs w:val="22"/>
        </w:rPr>
        <w:t xml:space="preserve"> that shows the text of the law as amended and in force on </w:t>
      </w:r>
      <w:r w:rsidRPr="00577E23">
        <w:rPr>
          <w:rFonts w:cs="Arial"/>
          <w:szCs w:val="22"/>
        </w:rPr>
        <w:fldChar w:fldCharType="begin"/>
      </w:r>
      <w:r w:rsidRPr="00577E23">
        <w:rPr>
          <w:rFonts w:cs="Arial"/>
          <w:szCs w:val="22"/>
        </w:rPr>
        <w:instrText xml:space="preserve"> DOCPROPERTY StartDate \@ "d MMMM yyyy" </w:instrText>
      </w:r>
      <w:r w:rsidRPr="00577E23">
        <w:rPr>
          <w:rFonts w:cs="Arial"/>
          <w:szCs w:val="3276"/>
        </w:rPr>
        <w:fldChar w:fldCharType="separate"/>
      </w:r>
      <w:r w:rsidR="00577E23">
        <w:rPr>
          <w:rFonts w:cs="Arial"/>
          <w:szCs w:val="22"/>
        </w:rPr>
        <w:t>3 September 2020</w:t>
      </w:r>
      <w:r w:rsidRPr="00577E23">
        <w:rPr>
          <w:rFonts w:cs="Arial"/>
          <w:szCs w:val="22"/>
        </w:rPr>
        <w:fldChar w:fldCharType="end"/>
      </w:r>
      <w:r w:rsidRPr="004C479D">
        <w:rPr>
          <w:rFonts w:cs="Arial"/>
          <w:szCs w:val="22"/>
        </w:rPr>
        <w:t xml:space="preserve"> (the </w:t>
      </w:r>
      <w:r w:rsidRPr="004C479D">
        <w:rPr>
          <w:rFonts w:cs="Arial"/>
          <w:b/>
          <w:i/>
          <w:szCs w:val="22"/>
        </w:rPr>
        <w:t>compilation date</w:t>
      </w:r>
      <w:r w:rsidRPr="004C479D">
        <w:rPr>
          <w:rFonts w:cs="Arial"/>
          <w:szCs w:val="22"/>
        </w:rPr>
        <w:t>).</w:t>
      </w:r>
    </w:p>
    <w:p w:rsidR="00F358FB" w:rsidRPr="004C479D" w:rsidRDefault="00F358FB" w:rsidP="00F358FB">
      <w:pPr>
        <w:spacing w:after="120"/>
        <w:rPr>
          <w:rFonts w:cs="Arial"/>
          <w:szCs w:val="22"/>
        </w:rPr>
      </w:pPr>
      <w:r w:rsidRPr="004C479D">
        <w:rPr>
          <w:rFonts w:cs="Arial"/>
          <w:szCs w:val="22"/>
        </w:rPr>
        <w:t xml:space="preserve">The notes at the end of this compilation (the </w:t>
      </w:r>
      <w:r w:rsidRPr="004C479D">
        <w:rPr>
          <w:rFonts w:cs="Arial"/>
          <w:b/>
          <w:i/>
          <w:szCs w:val="22"/>
        </w:rPr>
        <w:t>endnotes</w:t>
      </w:r>
      <w:r w:rsidRPr="004C479D">
        <w:rPr>
          <w:rFonts w:cs="Arial"/>
          <w:szCs w:val="22"/>
        </w:rPr>
        <w:t>) include information about amending laws and the amendment history of provisions of the compiled law.</w:t>
      </w:r>
    </w:p>
    <w:p w:rsidR="00F358FB" w:rsidRPr="004C479D" w:rsidRDefault="00F358FB" w:rsidP="00F358FB">
      <w:pPr>
        <w:tabs>
          <w:tab w:val="left" w:pos="5640"/>
        </w:tabs>
        <w:spacing w:before="120" w:after="120"/>
        <w:rPr>
          <w:rFonts w:cs="Arial"/>
          <w:b/>
          <w:szCs w:val="22"/>
        </w:rPr>
      </w:pPr>
      <w:r w:rsidRPr="004C479D">
        <w:rPr>
          <w:rFonts w:cs="Arial"/>
          <w:b/>
          <w:szCs w:val="22"/>
        </w:rPr>
        <w:t>Uncommenced amendments</w:t>
      </w:r>
    </w:p>
    <w:p w:rsidR="00F358FB" w:rsidRPr="004C479D" w:rsidRDefault="00F358FB" w:rsidP="00F358FB">
      <w:pPr>
        <w:spacing w:after="120"/>
        <w:rPr>
          <w:rFonts w:cs="Arial"/>
          <w:szCs w:val="22"/>
        </w:rPr>
      </w:pPr>
      <w:r w:rsidRPr="004C479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358FB" w:rsidRPr="004C479D" w:rsidRDefault="00F358FB" w:rsidP="00F358FB">
      <w:pPr>
        <w:spacing w:before="120" w:after="120"/>
        <w:rPr>
          <w:rFonts w:cs="Arial"/>
          <w:b/>
          <w:szCs w:val="22"/>
        </w:rPr>
      </w:pPr>
      <w:r w:rsidRPr="004C479D">
        <w:rPr>
          <w:rFonts w:cs="Arial"/>
          <w:b/>
          <w:szCs w:val="22"/>
        </w:rPr>
        <w:t>Application, saving and transitional provisions for provisions and amendments</w:t>
      </w:r>
    </w:p>
    <w:p w:rsidR="00F358FB" w:rsidRPr="004C479D" w:rsidRDefault="00F358FB" w:rsidP="00F358FB">
      <w:pPr>
        <w:spacing w:after="120"/>
        <w:rPr>
          <w:rFonts w:cs="Arial"/>
          <w:szCs w:val="22"/>
        </w:rPr>
      </w:pPr>
      <w:r w:rsidRPr="004C479D">
        <w:rPr>
          <w:rFonts w:cs="Arial"/>
          <w:szCs w:val="22"/>
        </w:rPr>
        <w:t>If the operation of a provision or amendment of the compiled law is affected by an application, saving or transitional provision that is not included in this compilation, details are included in the endnotes.</w:t>
      </w:r>
    </w:p>
    <w:p w:rsidR="00F358FB" w:rsidRPr="004C479D" w:rsidRDefault="00F358FB" w:rsidP="00F358FB">
      <w:pPr>
        <w:spacing w:after="120"/>
        <w:rPr>
          <w:rFonts w:cs="Arial"/>
          <w:b/>
          <w:szCs w:val="22"/>
        </w:rPr>
      </w:pPr>
      <w:r w:rsidRPr="004C479D">
        <w:rPr>
          <w:rFonts w:cs="Arial"/>
          <w:b/>
          <w:szCs w:val="22"/>
        </w:rPr>
        <w:t>Editorial changes</w:t>
      </w:r>
    </w:p>
    <w:p w:rsidR="00F358FB" w:rsidRPr="004C479D" w:rsidRDefault="00F358FB" w:rsidP="00F358FB">
      <w:pPr>
        <w:spacing w:after="120"/>
        <w:rPr>
          <w:rFonts w:cs="Arial"/>
          <w:szCs w:val="22"/>
        </w:rPr>
      </w:pPr>
      <w:r w:rsidRPr="004C479D">
        <w:rPr>
          <w:rFonts w:cs="Arial"/>
          <w:szCs w:val="22"/>
        </w:rPr>
        <w:t>For more information about any editorial changes made in this compilation, see the endnotes.</w:t>
      </w:r>
    </w:p>
    <w:p w:rsidR="00F358FB" w:rsidRPr="004C479D" w:rsidRDefault="00F358FB" w:rsidP="00F358FB">
      <w:pPr>
        <w:spacing w:before="120" w:after="120"/>
        <w:rPr>
          <w:rFonts w:cs="Arial"/>
          <w:b/>
          <w:szCs w:val="22"/>
        </w:rPr>
      </w:pPr>
      <w:r w:rsidRPr="004C479D">
        <w:rPr>
          <w:rFonts w:cs="Arial"/>
          <w:b/>
          <w:szCs w:val="22"/>
        </w:rPr>
        <w:t>Modifications</w:t>
      </w:r>
    </w:p>
    <w:p w:rsidR="00F358FB" w:rsidRPr="004C479D" w:rsidRDefault="00F358FB" w:rsidP="00F358FB">
      <w:pPr>
        <w:spacing w:after="120"/>
        <w:rPr>
          <w:rFonts w:cs="Arial"/>
          <w:szCs w:val="22"/>
        </w:rPr>
      </w:pPr>
      <w:r w:rsidRPr="004C479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358FB" w:rsidRPr="004C479D" w:rsidRDefault="00F358FB" w:rsidP="00F358FB">
      <w:pPr>
        <w:spacing w:before="80" w:after="120"/>
        <w:rPr>
          <w:rFonts w:cs="Arial"/>
          <w:b/>
          <w:szCs w:val="22"/>
        </w:rPr>
      </w:pPr>
      <w:r w:rsidRPr="004C479D">
        <w:rPr>
          <w:rFonts w:cs="Arial"/>
          <w:b/>
          <w:szCs w:val="22"/>
        </w:rPr>
        <w:t>Self</w:t>
      </w:r>
      <w:r w:rsidR="008C58B1">
        <w:rPr>
          <w:rFonts w:cs="Arial"/>
          <w:b/>
          <w:szCs w:val="22"/>
        </w:rPr>
        <w:noBreakHyphen/>
      </w:r>
      <w:r w:rsidRPr="004C479D">
        <w:rPr>
          <w:rFonts w:cs="Arial"/>
          <w:b/>
          <w:szCs w:val="22"/>
        </w:rPr>
        <w:t>repealing provisions</w:t>
      </w:r>
    </w:p>
    <w:p w:rsidR="00F358FB" w:rsidRPr="004C479D" w:rsidRDefault="00F358FB" w:rsidP="00F358FB">
      <w:pPr>
        <w:spacing w:after="120"/>
        <w:rPr>
          <w:rFonts w:cs="Arial"/>
          <w:szCs w:val="22"/>
        </w:rPr>
      </w:pPr>
      <w:r w:rsidRPr="004C479D">
        <w:rPr>
          <w:rFonts w:cs="Arial"/>
          <w:szCs w:val="22"/>
        </w:rPr>
        <w:t>If a provision of the compiled law has been repealed in accordance with a provision of the law, details are included in the endnotes.</w:t>
      </w:r>
    </w:p>
    <w:p w:rsidR="00F358FB" w:rsidRPr="004C479D" w:rsidRDefault="00F358FB" w:rsidP="00F358FB">
      <w:pPr>
        <w:pStyle w:val="Header"/>
        <w:tabs>
          <w:tab w:val="clear" w:pos="4150"/>
          <w:tab w:val="clear" w:pos="8307"/>
        </w:tabs>
      </w:pPr>
      <w:r w:rsidRPr="008C58B1">
        <w:rPr>
          <w:rStyle w:val="CharAmSchNo"/>
        </w:rPr>
        <w:t xml:space="preserve"> </w:t>
      </w:r>
      <w:r w:rsidRPr="008C58B1">
        <w:rPr>
          <w:rStyle w:val="CharAmSchText"/>
        </w:rPr>
        <w:t xml:space="preserve"> </w:t>
      </w:r>
    </w:p>
    <w:p w:rsidR="00F358FB" w:rsidRPr="004C479D" w:rsidRDefault="00F358FB" w:rsidP="00F358FB">
      <w:pPr>
        <w:pStyle w:val="Header"/>
        <w:tabs>
          <w:tab w:val="clear" w:pos="4150"/>
          <w:tab w:val="clear" w:pos="8307"/>
        </w:tabs>
      </w:pPr>
      <w:r w:rsidRPr="008C58B1">
        <w:rPr>
          <w:rStyle w:val="CharAmPartNo"/>
        </w:rPr>
        <w:t xml:space="preserve"> </w:t>
      </w:r>
      <w:r w:rsidRPr="008C58B1">
        <w:rPr>
          <w:rStyle w:val="CharAmPartText"/>
        </w:rPr>
        <w:t xml:space="preserve"> </w:t>
      </w:r>
    </w:p>
    <w:p w:rsidR="00F358FB" w:rsidRPr="004C479D" w:rsidRDefault="00F358FB" w:rsidP="00F358FB">
      <w:pPr>
        <w:pStyle w:val="Header"/>
        <w:tabs>
          <w:tab w:val="clear" w:pos="4150"/>
          <w:tab w:val="clear" w:pos="8307"/>
        </w:tabs>
      </w:pPr>
      <w:r w:rsidRPr="008C58B1">
        <w:rPr>
          <w:rStyle w:val="CharSectno"/>
        </w:rPr>
        <w:t xml:space="preserve"> </w:t>
      </w:r>
      <w:r w:rsidRPr="008C58B1">
        <w:t xml:space="preserve"> </w:t>
      </w:r>
    </w:p>
    <w:p w:rsidR="00F358FB" w:rsidRPr="004C479D" w:rsidRDefault="00F358FB" w:rsidP="00F358FB">
      <w:pPr>
        <w:sectPr w:rsidR="00F358FB" w:rsidRPr="004C479D" w:rsidSect="000A1BA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8364F" w:rsidRPr="004C479D" w:rsidRDefault="0048364F" w:rsidP="00455DF9">
      <w:pPr>
        <w:rPr>
          <w:sz w:val="36"/>
        </w:rPr>
      </w:pPr>
      <w:r w:rsidRPr="004C479D">
        <w:rPr>
          <w:sz w:val="36"/>
        </w:rPr>
        <w:lastRenderedPageBreak/>
        <w:t>Contents</w:t>
      </w:r>
    </w:p>
    <w:p w:rsidR="008C58B1" w:rsidRDefault="00604561">
      <w:pPr>
        <w:pStyle w:val="TOC5"/>
        <w:rPr>
          <w:rFonts w:asciiTheme="minorHAnsi" w:eastAsiaTheme="minorEastAsia" w:hAnsiTheme="minorHAnsi" w:cstheme="minorBidi"/>
          <w:noProof/>
          <w:kern w:val="0"/>
          <w:sz w:val="22"/>
          <w:szCs w:val="22"/>
        </w:rPr>
      </w:pPr>
      <w:r w:rsidRPr="004C479D">
        <w:rPr>
          <w:rFonts w:asciiTheme="minorHAnsi" w:eastAsiaTheme="minorEastAsia" w:hAnsiTheme="minorHAnsi" w:cstheme="minorBidi"/>
          <w:i/>
          <w:noProof/>
          <w:kern w:val="0"/>
          <w:sz w:val="22"/>
          <w:szCs w:val="22"/>
        </w:rPr>
        <w:fldChar w:fldCharType="begin"/>
      </w:r>
      <w:r w:rsidRPr="004C479D">
        <w:rPr>
          <w:rFonts w:asciiTheme="minorHAnsi" w:eastAsiaTheme="minorEastAsia" w:hAnsiTheme="minorHAnsi" w:cstheme="minorBidi"/>
          <w:i/>
          <w:noProof/>
          <w:kern w:val="0"/>
          <w:sz w:val="22"/>
          <w:szCs w:val="22"/>
        </w:rPr>
        <w:instrText xml:space="preserve"> TOC \o "1-9" </w:instrText>
      </w:r>
      <w:r w:rsidRPr="004C479D">
        <w:rPr>
          <w:rFonts w:asciiTheme="minorHAnsi" w:eastAsiaTheme="minorEastAsia" w:hAnsiTheme="minorHAnsi" w:cstheme="minorBidi"/>
          <w:i/>
          <w:noProof/>
          <w:kern w:val="0"/>
          <w:sz w:val="22"/>
          <w:szCs w:val="22"/>
        </w:rPr>
        <w:fldChar w:fldCharType="separate"/>
      </w:r>
      <w:r w:rsidR="008C58B1">
        <w:rPr>
          <w:noProof/>
        </w:rPr>
        <w:t>1</w:t>
      </w:r>
      <w:r w:rsidR="008C58B1">
        <w:rPr>
          <w:noProof/>
        </w:rPr>
        <w:tab/>
        <w:t>Short title</w:t>
      </w:r>
      <w:r w:rsidR="008C58B1" w:rsidRPr="008C58B1">
        <w:rPr>
          <w:noProof/>
        </w:rPr>
        <w:tab/>
      </w:r>
      <w:r w:rsidR="008C58B1" w:rsidRPr="008C58B1">
        <w:rPr>
          <w:noProof/>
        </w:rPr>
        <w:fldChar w:fldCharType="begin"/>
      </w:r>
      <w:r w:rsidR="008C58B1" w:rsidRPr="008C58B1">
        <w:rPr>
          <w:noProof/>
        </w:rPr>
        <w:instrText xml:space="preserve"> PAGEREF _Toc51594845 \h </w:instrText>
      </w:r>
      <w:r w:rsidR="008C58B1" w:rsidRPr="008C58B1">
        <w:rPr>
          <w:noProof/>
        </w:rPr>
      </w:r>
      <w:r w:rsidR="008C58B1" w:rsidRPr="008C58B1">
        <w:rPr>
          <w:noProof/>
        </w:rPr>
        <w:fldChar w:fldCharType="separate"/>
      </w:r>
      <w:r w:rsidR="00577E23">
        <w:rPr>
          <w:noProof/>
        </w:rPr>
        <w:t>1</w:t>
      </w:r>
      <w:r w:rsidR="008C58B1" w:rsidRPr="008C58B1">
        <w:rPr>
          <w:noProof/>
        </w:rPr>
        <w:fldChar w:fldCharType="end"/>
      </w:r>
    </w:p>
    <w:p w:rsidR="008C58B1" w:rsidRDefault="008C58B1">
      <w:pPr>
        <w:pStyle w:val="TOC5"/>
        <w:rPr>
          <w:rFonts w:asciiTheme="minorHAnsi" w:eastAsiaTheme="minorEastAsia" w:hAnsiTheme="minorHAnsi" w:cstheme="minorBidi"/>
          <w:noProof/>
          <w:kern w:val="0"/>
          <w:sz w:val="22"/>
          <w:szCs w:val="22"/>
        </w:rPr>
      </w:pPr>
      <w:r>
        <w:rPr>
          <w:noProof/>
        </w:rPr>
        <w:t>2</w:t>
      </w:r>
      <w:r>
        <w:rPr>
          <w:noProof/>
        </w:rPr>
        <w:tab/>
        <w:t>Commencement</w:t>
      </w:r>
      <w:r w:rsidRPr="008C58B1">
        <w:rPr>
          <w:noProof/>
        </w:rPr>
        <w:tab/>
      </w:r>
      <w:r w:rsidRPr="008C58B1">
        <w:rPr>
          <w:noProof/>
        </w:rPr>
        <w:fldChar w:fldCharType="begin"/>
      </w:r>
      <w:r w:rsidRPr="008C58B1">
        <w:rPr>
          <w:noProof/>
        </w:rPr>
        <w:instrText xml:space="preserve"> PAGEREF _Toc51594846 \h </w:instrText>
      </w:r>
      <w:r w:rsidRPr="008C58B1">
        <w:rPr>
          <w:noProof/>
        </w:rPr>
      </w:r>
      <w:r w:rsidRPr="008C58B1">
        <w:rPr>
          <w:noProof/>
        </w:rPr>
        <w:fldChar w:fldCharType="separate"/>
      </w:r>
      <w:r w:rsidR="00577E23">
        <w:rPr>
          <w:noProof/>
        </w:rPr>
        <w:t>1</w:t>
      </w:r>
      <w:r w:rsidRPr="008C58B1">
        <w:rPr>
          <w:noProof/>
        </w:rPr>
        <w:fldChar w:fldCharType="end"/>
      </w:r>
    </w:p>
    <w:p w:rsidR="008C58B1" w:rsidRDefault="008C58B1">
      <w:pPr>
        <w:pStyle w:val="TOC5"/>
        <w:rPr>
          <w:rFonts w:asciiTheme="minorHAnsi" w:eastAsiaTheme="minorEastAsia" w:hAnsiTheme="minorHAnsi" w:cstheme="minorBidi"/>
          <w:noProof/>
          <w:kern w:val="0"/>
          <w:sz w:val="22"/>
          <w:szCs w:val="22"/>
        </w:rPr>
      </w:pPr>
      <w:r>
        <w:rPr>
          <w:noProof/>
        </w:rPr>
        <w:t>3</w:t>
      </w:r>
      <w:r>
        <w:rPr>
          <w:noProof/>
        </w:rPr>
        <w:tab/>
        <w:t>Schedules</w:t>
      </w:r>
      <w:r w:rsidRPr="008C58B1">
        <w:rPr>
          <w:noProof/>
        </w:rPr>
        <w:tab/>
      </w:r>
      <w:r w:rsidRPr="008C58B1">
        <w:rPr>
          <w:noProof/>
        </w:rPr>
        <w:fldChar w:fldCharType="begin"/>
      </w:r>
      <w:r w:rsidRPr="008C58B1">
        <w:rPr>
          <w:noProof/>
        </w:rPr>
        <w:instrText xml:space="preserve"> PAGEREF _Toc51594847 \h </w:instrText>
      </w:r>
      <w:r w:rsidRPr="008C58B1">
        <w:rPr>
          <w:noProof/>
        </w:rPr>
      </w:r>
      <w:r w:rsidRPr="008C58B1">
        <w:rPr>
          <w:noProof/>
        </w:rPr>
        <w:fldChar w:fldCharType="separate"/>
      </w:r>
      <w:r w:rsidR="00577E23">
        <w:rPr>
          <w:noProof/>
        </w:rPr>
        <w:t>2</w:t>
      </w:r>
      <w:r w:rsidRPr="008C58B1">
        <w:rPr>
          <w:noProof/>
        </w:rPr>
        <w:fldChar w:fldCharType="end"/>
      </w:r>
    </w:p>
    <w:p w:rsidR="008C58B1" w:rsidRDefault="008C58B1">
      <w:pPr>
        <w:pStyle w:val="TOC6"/>
        <w:rPr>
          <w:rFonts w:asciiTheme="minorHAnsi" w:eastAsiaTheme="minorEastAsia" w:hAnsiTheme="minorHAnsi" w:cstheme="minorBidi"/>
          <w:b w:val="0"/>
          <w:noProof/>
          <w:kern w:val="0"/>
          <w:sz w:val="22"/>
          <w:szCs w:val="22"/>
        </w:rPr>
      </w:pPr>
      <w:r>
        <w:rPr>
          <w:noProof/>
        </w:rPr>
        <w:t>Schedule 1—Amendment of the Fair Work Act 2009</w:t>
      </w:r>
      <w:r w:rsidRPr="008C58B1">
        <w:rPr>
          <w:b w:val="0"/>
          <w:noProof/>
          <w:sz w:val="18"/>
        </w:rPr>
        <w:tab/>
      </w:r>
      <w:r w:rsidRPr="008C58B1">
        <w:rPr>
          <w:b w:val="0"/>
          <w:noProof/>
          <w:sz w:val="18"/>
        </w:rPr>
        <w:fldChar w:fldCharType="begin"/>
      </w:r>
      <w:r w:rsidRPr="008C58B1">
        <w:rPr>
          <w:b w:val="0"/>
          <w:noProof/>
          <w:sz w:val="18"/>
        </w:rPr>
        <w:instrText xml:space="preserve"> PAGEREF _Toc51594848 \h </w:instrText>
      </w:r>
      <w:r w:rsidRPr="008C58B1">
        <w:rPr>
          <w:b w:val="0"/>
          <w:noProof/>
          <w:sz w:val="18"/>
        </w:rPr>
      </w:r>
      <w:r w:rsidRPr="008C58B1">
        <w:rPr>
          <w:b w:val="0"/>
          <w:noProof/>
          <w:sz w:val="18"/>
        </w:rPr>
        <w:fldChar w:fldCharType="separate"/>
      </w:r>
      <w:r w:rsidR="00577E23">
        <w:rPr>
          <w:b w:val="0"/>
          <w:noProof/>
          <w:sz w:val="18"/>
        </w:rPr>
        <w:t>3</w:t>
      </w:r>
      <w:r w:rsidRPr="008C58B1">
        <w:rPr>
          <w:b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1—Amendments</w:t>
      </w:r>
      <w:r w:rsidRPr="008C58B1">
        <w:rPr>
          <w:noProof/>
          <w:sz w:val="18"/>
        </w:rPr>
        <w:tab/>
      </w:r>
      <w:r w:rsidRPr="008C58B1">
        <w:rPr>
          <w:noProof/>
          <w:sz w:val="18"/>
        </w:rPr>
        <w:fldChar w:fldCharType="begin"/>
      </w:r>
      <w:r w:rsidRPr="008C58B1">
        <w:rPr>
          <w:noProof/>
          <w:sz w:val="18"/>
        </w:rPr>
        <w:instrText xml:space="preserve"> PAGEREF _Toc51594849 \h </w:instrText>
      </w:r>
      <w:r w:rsidRPr="008C58B1">
        <w:rPr>
          <w:noProof/>
          <w:sz w:val="18"/>
        </w:rPr>
      </w:r>
      <w:r w:rsidRPr="008C58B1">
        <w:rPr>
          <w:noProof/>
          <w:sz w:val="18"/>
        </w:rPr>
        <w:fldChar w:fldCharType="separate"/>
      </w:r>
      <w:r w:rsidR="00577E23">
        <w:rPr>
          <w:noProof/>
          <w:sz w:val="18"/>
        </w:rPr>
        <w:t>3</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Fair Work Act 2009</w:t>
      </w:r>
      <w:r w:rsidRPr="008C58B1">
        <w:rPr>
          <w:i w:val="0"/>
          <w:noProof/>
          <w:sz w:val="18"/>
        </w:rPr>
        <w:tab/>
      </w:r>
      <w:r w:rsidRPr="008C58B1">
        <w:rPr>
          <w:i w:val="0"/>
          <w:noProof/>
          <w:sz w:val="18"/>
        </w:rPr>
        <w:fldChar w:fldCharType="begin"/>
      </w:r>
      <w:r w:rsidRPr="008C58B1">
        <w:rPr>
          <w:i w:val="0"/>
          <w:noProof/>
          <w:sz w:val="18"/>
        </w:rPr>
        <w:instrText xml:space="preserve"> PAGEREF _Toc51594850 \h </w:instrText>
      </w:r>
      <w:r w:rsidRPr="008C58B1">
        <w:rPr>
          <w:i w:val="0"/>
          <w:noProof/>
          <w:sz w:val="18"/>
        </w:rPr>
      </w:r>
      <w:r w:rsidRPr="008C58B1">
        <w:rPr>
          <w:i w:val="0"/>
          <w:noProof/>
          <w:sz w:val="18"/>
        </w:rPr>
        <w:fldChar w:fldCharType="separate"/>
      </w:r>
      <w:r w:rsidR="00577E23">
        <w:rPr>
          <w:i w:val="0"/>
          <w:noProof/>
          <w:sz w:val="18"/>
        </w:rPr>
        <w:t>3</w:t>
      </w:r>
      <w:r w:rsidRPr="008C58B1">
        <w:rPr>
          <w:i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2—Repeal of the core provisions of Part 6</w:t>
      </w:r>
      <w:r>
        <w:rPr>
          <w:noProof/>
        </w:rPr>
        <w:noBreakHyphen/>
        <w:t>4C of the Fair Work Act 2009 etc.</w:t>
      </w:r>
      <w:r w:rsidRPr="008C58B1">
        <w:rPr>
          <w:noProof/>
          <w:sz w:val="18"/>
        </w:rPr>
        <w:tab/>
      </w:r>
      <w:r w:rsidRPr="008C58B1">
        <w:rPr>
          <w:noProof/>
          <w:sz w:val="18"/>
        </w:rPr>
        <w:fldChar w:fldCharType="begin"/>
      </w:r>
      <w:r w:rsidRPr="008C58B1">
        <w:rPr>
          <w:noProof/>
          <w:sz w:val="18"/>
        </w:rPr>
        <w:instrText xml:space="preserve"> PAGEREF _Toc51594893 \h </w:instrText>
      </w:r>
      <w:r w:rsidRPr="008C58B1">
        <w:rPr>
          <w:noProof/>
          <w:sz w:val="18"/>
        </w:rPr>
      </w:r>
      <w:r w:rsidRPr="008C58B1">
        <w:rPr>
          <w:noProof/>
          <w:sz w:val="18"/>
        </w:rPr>
        <w:fldChar w:fldCharType="separate"/>
      </w:r>
      <w:r w:rsidR="00577E23">
        <w:rPr>
          <w:noProof/>
          <w:sz w:val="18"/>
        </w:rPr>
        <w:t>23</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Fair Work Act 2009</w:t>
      </w:r>
      <w:r w:rsidRPr="008C58B1">
        <w:rPr>
          <w:i w:val="0"/>
          <w:noProof/>
          <w:sz w:val="18"/>
        </w:rPr>
        <w:tab/>
      </w:r>
      <w:r w:rsidRPr="008C58B1">
        <w:rPr>
          <w:i w:val="0"/>
          <w:noProof/>
          <w:sz w:val="18"/>
        </w:rPr>
        <w:fldChar w:fldCharType="begin"/>
      </w:r>
      <w:r w:rsidRPr="008C58B1">
        <w:rPr>
          <w:i w:val="0"/>
          <w:noProof/>
          <w:sz w:val="18"/>
        </w:rPr>
        <w:instrText xml:space="preserve"> PAGEREF _Toc51594894 \h </w:instrText>
      </w:r>
      <w:r w:rsidRPr="008C58B1">
        <w:rPr>
          <w:i w:val="0"/>
          <w:noProof/>
          <w:sz w:val="18"/>
        </w:rPr>
      </w:r>
      <w:r w:rsidRPr="008C58B1">
        <w:rPr>
          <w:i w:val="0"/>
          <w:noProof/>
          <w:sz w:val="18"/>
        </w:rPr>
        <w:fldChar w:fldCharType="separate"/>
      </w:r>
      <w:r w:rsidR="00577E23">
        <w:rPr>
          <w:i w:val="0"/>
          <w:noProof/>
          <w:sz w:val="18"/>
        </w:rPr>
        <w:t>23</w:t>
      </w:r>
      <w:r w:rsidRPr="008C58B1">
        <w:rPr>
          <w:i w:val="0"/>
          <w:noProof/>
          <w:sz w:val="18"/>
        </w:rPr>
        <w:fldChar w:fldCharType="end"/>
      </w:r>
    </w:p>
    <w:p w:rsidR="008C58B1" w:rsidRDefault="008C58B1">
      <w:pPr>
        <w:pStyle w:val="TOC6"/>
        <w:rPr>
          <w:rFonts w:asciiTheme="minorHAnsi" w:eastAsiaTheme="minorEastAsia" w:hAnsiTheme="minorHAnsi" w:cstheme="minorBidi"/>
          <w:b w:val="0"/>
          <w:noProof/>
          <w:kern w:val="0"/>
          <w:sz w:val="22"/>
          <w:szCs w:val="22"/>
        </w:rPr>
      </w:pPr>
      <w:r>
        <w:rPr>
          <w:noProof/>
        </w:rPr>
        <w:t>Schedule 2—Payment Acts consequential amendments</w:t>
      </w:r>
      <w:r w:rsidRPr="008C58B1">
        <w:rPr>
          <w:b w:val="0"/>
          <w:noProof/>
          <w:sz w:val="18"/>
        </w:rPr>
        <w:tab/>
      </w:r>
      <w:r w:rsidRPr="008C58B1">
        <w:rPr>
          <w:b w:val="0"/>
          <w:noProof/>
          <w:sz w:val="18"/>
        </w:rPr>
        <w:fldChar w:fldCharType="begin"/>
      </w:r>
      <w:r w:rsidRPr="008C58B1">
        <w:rPr>
          <w:b w:val="0"/>
          <w:noProof/>
          <w:sz w:val="18"/>
        </w:rPr>
        <w:instrText xml:space="preserve"> PAGEREF _Toc51594895 \h </w:instrText>
      </w:r>
      <w:r w:rsidRPr="008C58B1">
        <w:rPr>
          <w:b w:val="0"/>
          <w:noProof/>
          <w:sz w:val="18"/>
        </w:rPr>
      </w:r>
      <w:r w:rsidRPr="008C58B1">
        <w:rPr>
          <w:b w:val="0"/>
          <w:noProof/>
          <w:sz w:val="18"/>
        </w:rPr>
        <w:fldChar w:fldCharType="separate"/>
      </w:r>
      <w:r w:rsidR="00577E23">
        <w:rPr>
          <w:b w:val="0"/>
          <w:noProof/>
          <w:sz w:val="18"/>
        </w:rPr>
        <w:t>24</w:t>
      </w:r>
      <w:r w:rsidRPr="008C58B1">
        <w:rPr>
          <w:b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1—Coronavirus economic response payments</w:t>
      </w:r>
      <w:r w:rsidRPr="008C58B1">
        <w:rPr>
          <w:noProof/>
          <w:sz w:val="18"/>
        </w:rPr>
        <w:tab/>
      </w:r>
      <w:r w:rsidRPr="008C58B1">
        <w:rPr>
          <w:noProof/>
          <w:sz w:val="18"/>
        </w:rPr>
        <w:fldChar w:fldCharType="begin"/>
      </w:r>
      <w:r w:rsidRPr="008C58B1">
        <w:rPr>
          <w:noProof/>
          <w:sz w:val="18"/>
        </w:rPr>
        <w:instrText xml:space="preserve"> PAGEREF _Toc51594896 \h </w:instrText>
      </w:r>
      <w:r w:rsidRPr="008C58B1">
        <w:rPr>
          <w:noProof/>
          <w:sz w:val="18"/>
        </w:rPr>
      </w:r>
      <w:r w:rsidRPr="008C58B1">
        <w:rPr>
          <w:noProof/>
          <w:sz w:val="18"/>
        </w:rPr>
        <w:fldChar w:fldCharType="separate"/>
      </w:r>
      <w:r w:rsidR="00577E23">
        <w:rPr>
          <w:noProof/>
          <w:sz w:val="18"/>
        </w:rPr>
        <w:t>24</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Income Tax Assessment Act 1936</w:t>
      </w:r>
      <w:r w:rsidRPr="008C58B1">
        <w:rPr>
          <w:i w:val="0"/>
          <w:noProof/>
          <w:sz w:val="18"/>
        </w:rPr>
        <w:tab/>
      </w:r>
      <w:r w:rsidRPr="008C58B1">
        <w:rPr>
          <w:i w:val="0"/>
          <w:noProof/>
          <w:sz w:val="18"/>
        </w:rPr>
        <w:fldChar w:fldCharType="begin"/>
      </w:r>
      <w:r w:rsidRPr="008C58B1">
        <w:rPr>
          <w:i w:val="0"/>
          <w:noProof/>
          <w:sz w:val="18"/>
        </w:rPr>
        <w:instrText xml:space="preserve"> PAGEREF _Toc51594897 \h </w:instrText>
      </w:r>
      <w:r w:rsidRPr="008C58B1">
        <w:rPr>
          <w:i w:val="0"/>
          <w:noProof/>
          <w:sz w:val="18"/>
        </w:rPr>
      </w:r>
      <w:r w:rsidRPr="008C58B1">
        <w:rPr>
          <w:i w:val="0"/>
          <w:noProof/>
          <w:sz w:val="18"/>
        </w:rPr>
        <w:fldChar w:fldCharType="separate"/>
      </w:r>
      <w:r w:rsidR="00577E23">
        <w:rPr>
          <w:i w:val="0"/>
          <w:noProof/>
          <w:sz w:val="18"/>
        </w:rPr>
        <w:t>24</w:t>
      </w:r>
      <w:r w:rsidRPr="008C58B1">
        <w:rPr>
          <w:i w:val="0"/>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Income Tax Assessment Act 1997</w:t>
      </w:r>
      <w:r w:rsidRPr="008C58B1">
        <w:rPr>
          <w:i w:val="0"/>
          <w:noProof/>
          <w:sz w:val="18"/>
        </w:rPr>
        <w:tab/>
      </w:r>
      <w:r w:rsidRPr="008C58B1">
        <w:rPr>
          <w:i w:val="0"/>
          <w:noProof/>
          <w:sz w:val="18"/>
        </w:rPr>
        <w:fldChar w:fldCharType="begin"/>
      </w:r>
      <w:r w:rsidRPr="008C58B1">
        <w:rPr>
          <w:i w:val="0"/>
          <w:noProof/>
          <w:sz w:val="18"/>
        </w:rPr>
        <w:instrText xml:space="preserve"> PAGEREF _Toc51594898 \h </w:instrText>
      </w:r>
      <w:r w:rsidRPr="008C58B1">
        <w:rPr>
          <w:i w:val="0"/>
          <w:noProof/>
          <w:sz w:val="18"/>
        </w:rPr>
      </w:r>
      <w:r w:rsidRPr="008C58B1">
        <w:rPr>
          <w:i w:val="0"/>
          <w:noProof/>
          <w:sz w:val="18"/>
        </w:rPr>
        <w:fldChar w:fldCharType="separate"/>
      </w:r>
      <w:r w:rsidR="00577E23">
        <w:rPr>
          <w:i w:val="0"/>
          <w:noProof/>
          <w:sz w:val="18"/>
        </w:rPr>
        <w:t>24</w:t>
      </w:r>
      <w:r w:rsidRPr="008C58B1">
        <w:rPr>
          <w:i w:val="0"/>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Social Security Act 1991</w:t>
      </w:r>
      <w:r w:rsidRPr="008C58B1">
        <w:rPr>
          <w:i w:val="0"/>
          <w:noProof/>
          <w:sz w:val="18"/>
        </w:rPr>
        <w:tab/>
      </w:r>
      <w:r w:rsidRPr="008C58B1">
        <w:rPr>
          <w:i w:val="0"/>
          <w:noProof/>
          <w:sz w:val="18"/>
        </w:rPr>
        <w:fldChar w:fldCharType="begin"/>
      </w:r>
      <w:r w:rsidRPr="008C58B1">
        <w:rPr>
          <w:i w:val="0"/>
          <w:noProof/>
          <w:sz w:val="18"/>
        </w:rPr>
        <w:instrText xml:space="preserve"> PAGEREF _Toc51594901 \h </w:instrText>
      </w:r>
      <w:r w:rsidRPr="008C58B1">
        <w:rPr>
          <w:i w:val="0"/>
          <w:noProof/>
          <w:sz w:val="18"/>
        </w:rPr>
      </w:r>
      <w:r w:rsidRPr="008C58B1">
        <w:rPr>
          <w:i w:val="0"/>
          <w:noProof/>
          <w:sz w:val="18"/>
        </w:rPr>
        <w:fldChar w:fldCharType="separate"/>
      </w:r>
      <w:r w:rsidR="00577E23">
        <w:rPr>
          <w:i w:val="0"/>
          <w:noProof/>
          <w:sz w:val="18"/>
        </w:rPr>
        <w:t>25</w:t>
      </w:r>
      <w:r w:rsidRPr="008C58B1">
        <w:rPr>
          <w:i w:val="0"/>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Taxation Administration Act 1953</w:t>
      </w:r>
      <w:r w:rsidRPr="008C58B1">
        <w:rPr>
          <w:i w:val="0"/>
          <w:noProof/>
          <w:sz w:val="18"/>
        </w:rPr>
        <w:tab/>
      </w:r>
      <w:r w:rsidRPr="008C58B1">
        <w:rPr>
          <w:i w:val="0"/>
          <w:noProof/>
          <w:sz w:val="18"/>
        </w:rPr>
        <w:fldChar w:fldCharType="begin"/>
      </w:r>
      <w:r w:rsidRPr="008C58B1">
        <w:rPr>
          <w:i w:val="0"/>
          <w:noProof/>
          <w:sz w:val="18"/>
        </w:rPr>
        <w:instrText xml:space="preserve"> PAGEREF _Toc51594902 \h </w:instrText>
      </w:r>
      <w:r w:rsidRPr="008C58B1">
        <w:rPr>
          <w:i w:val="0"/>
          <w:noProof/>
          <w:sz w:val="18"/>
        </w:rPr>
      </w:r>
      <w:r w:rsidRPr="008C58B1">
        <w:rPr>
          <w:i w:val="0"/>
          <w:noProof/>
          <w:sz w:val="18"/>
        </w:rPr>
        <w:fldChar w:fldCharType="separate"/>
      </w:r>
      <w:r w:rsidR="00577E23">
        <w:rPr>
          <w:i w:val="0"/>
          <w:noProof/>
          <w:sz w:val="18"/>
        </w:rPr>
        <w:t>26</w:t>
      </w:r>
      <w:r w:rsidRPr="008C58B1">
        <w:rPr>
          <w:i w:val="0"/>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Veterans’ Entitlements Act 1986</w:t>
      </w:r>
      <w:r w:rsidRPr="008C58B1">
        <w:rPr>
          <w:i w:val="0"/>
          <w:noProof/>
          <w:sz w:val="18"/>
        </w:rPr>
        <w:tab/>
      </w:r>
      <w:r w:rsidRPr="008C58B1">
        <w:rPr>
          <w:i w:val="0"/>
          <w:noProof/>
          <w:sz w:val="18"/>
        </w:rPr>
        <w:fldChar w:fldCharType="begin"/>
      </w:r>
      <w:r w:rsidRPr="008C58B1">
        <w:rPr>
          <w:i w:val="0"/>
          <w:noProof/>
          <w:sz w:val="18"/>
        </w:rPr>
        <w:instrText xml:space="preserve"> PAGEREF _Toc51594904 \h </w:instrText>
      </w:r>
      <w:r w:rsidRPr="008C58B1">
        <w:rPr>
          <w:i w:val="0"/>
          <w:noProof/>
          <w:sz w:val="18"/>
        </w:rPr>
      </w:r>
      <w:r w:rsidRPr="008C58B1">
        <w:rPr>
          <w:i w:val="0"/>
          <w:noProof/>
          <w:sz w:val="18"/>
        </w:rPr>
        <w:fldChar w:fldCharType="separate"/>
      </w:r>
      <w:r w:rsidR="00577E23">
        <w:rPr>
          <w:i w:val="0"/>
          <w:noProof/>
          <w:sz w:val="18"/>
        </w:rPr>
        <w:t>27</w:t>
      </w:r>
      <w:r w:rsidRPr="008C58B1">
        <w:rPr>
          <w:i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2—Paid Parental Leave</w:t>
      </w:r>
      <w:r w:rsidRPr="008C58B1">
        <w:rPr>
          <w:noProof/>
          <w:sz w:val="18"/>
        </w:rPr>
        <w:tab/>
      </w:r>
      <w:r w:rsidRPr="008C58B1">
        <w:rPr>
          <w:noProof/>
          <w:sz w:val="18"/>
        </w:rPr>
        <w:fldChar w:fldCharType="begin"/>
      </w:r>
      <w:r w:rsidRPr="008C58B1">
        <w:rPr>
          <w:noProof/>
          <w:sz w:val="18"/>
        </w:rPr>
        <w:instrText xml:space="preserve"> PAGEREF _Toc51594905 \h </w:instrText>
      </w:r>
      <w:r w:rsidRPr="008C58B1">
        <w:rPr>
          <w:noProof/>
          <w:sz w:val="18"/>
        </w:rPr>
      </w:r>
      <w:r w:rsidRPr="008C58B1">
        <w:rPr>
          <w:noProof/>
          <w:sz w:val="18"/>
        </w:rPr>
        <w:fldChar w:fldCharType="separate"/>
      </w:r>
      <w:r w:rsidR="00577E23">
        <w:rPr>
          <w:noProof/>
          <w:sz w:val="18"/>
        </w:rPr>
        <w:t>28</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lastRenderedPageBreak/>
        <w:t>Paid Parental Leave Act 2010</w:t>
      </w:r>
      <w:r w:rsidRPr="008C58B1">
        <w:rPr>
          <w:i w:val="0"/>
          <w:noProof/>
          <w:sz w:val="18"/>
        </w:rPr>
        <w:tab/>
      </w:r>
      <w:r w:rsidRPr="008C58B1">
        <w:rPr>
          <w:i w:val="0"/>
          <w:noProof/>
          <w:sz w:val="18"/>
        </w:rPr>
        <w:fldChar w:fldCharType="begin"/>
      </w:r>
      <w:r w:rsidRPr="008C58B1">
        <w:rPr>
          <w:i w:val="0"/>
          <w:noProof/>
          <w:sz w:val="18"/>
        </w:rPr>
        <w:instrText xml:space="preserve"> PAGEREF _Toc51594906 \h </w:instrText>
      </w:r>
      <w:r w:rsidRPr="008C58B1">
        <w:rPr>
          <w:i w:val="0"/>
          <w:noProof/>
          <w:sz w:val="18"/>
        </w:rPr>
      </w:r>
      <w:r w:rsidRPr="008C58B1">
        <w:rPr>
          <w:i w:val="0"/>
          <w:noProof/>
          <w:sz w:val="18"/>
        </w:rPr>
        <w:fldChar w:fldCharType="separate"/>
      </w:r>
      <w:r w:rsidR="00577E23">
        <w:rPr>
          <w:i w:val="0"/>
          <w:noProof/>
          <w:sz w:val="18"/>
        </w:rPr>
        <w:t>28</w:t>
      </w:r>
      <w:r w:rsidRPr="008C58B1">
        <w:rPr>
          <w:i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3—Cash flow boosts</w:t>
      </w:r>
      <w:r w:rsidRPr="008C58B1">
        <w:rPr>
          <w:noProof/>
          <w:sz w:val="18"/>
        </w:rPr>
        <w:tab/>
      </w:r>
      <w:r w:rsidRPr="008C58B1">
        <w:rPr>
          <w:noProof/>
          <w:sz w:val="18"/>
        </w:rPr>
        <w:fldChar w:fldCharType="begin"/>
      </w:r>
      <w:r w:rsidRPr="008C58B1">
        <w:rPr>
          <w:noProof/>
          <w:sz w:val="18"/>
        </w:rPr>
        <w:instrText xml:space="preserve"> PAGEREF _Toc51594908 \h </w:instrText>
      </w:r>
      <w:r w:rsidRPr="008C58B1">
        <w:rPr>
          <w:noProof/>
          <w:sz w:val="18"/>
        </w:rPr>
      </w:r>
      <w:r w:rsidRPr="008C58B1">
        <w:rPr>
          <w:noProof/>
          <w:sz w:val="18"/>
        </w:rPr>
        <w:fldChar w:fldCharType="separate"/>
      </w:r>
      <w:r w:rsidR="00577E23">
        <w:rPr>
          <w:noProof/>
          <w:sz w:val="18"/>
        </w:rPr>
        <w:t>30</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Boosting Cash Flow for Employers (Coronavirus Economic Response Package) Act 2020</w:t>
      </w:r>
      <w:r w:rsidRPr="008C58B1">
        <w:rPr>
          <w:i w:val="0"/>
          <w:noProof/>
          <w:sz w:val="18"/>
        </w:rPr>
        <w:tab/>
      </w:r>
      <w:r w:rsidRPr="008C58B1">
        <w:rPr>
          <w:i w:val="0"/>
          <w:noProof/>
          <w:sz w:val="18"/>
        </w:rPr>
        <w:fldChar w:fldCharType="begin"/>
      </w:r>
      <w:r w:rsidRPr="008C58B1">
        <w:rPr>
          <w:i w:val="0"/>
          <w:noProof/>
          <w:sz w:val="18"/>
        </w:rPr>
        <w:instrText xml:space="preserve"> PAGEREF _Toc51594909 \h </w:instrText>
      </w:r>
      <w:r w:rsidRPr="008C58B1">
        <w:rPr>
          <w:i w:val="0"/>
          <w:noProof/>
          <w:sz w:val="18"/>
        </w:rPr>
      </w:r>
      <w:r w:rsidRPr="008C58B1">
        <w:rPr>
          <w:i w:val="0"/>
          <w:noProof/>
          <w:sz w:val="18"/>
        </w:rPr>
        <w:fldChar w:fldCharType="separate"/>
      </w:r>
      <w:r w:rsidR="00577E23">
        <w:rPr>
          <w:i w:val="0"/>
          <w:noProof/>
          <w:sz w:val="18"/>
        </w:rPr>
        <w:t>30</w:t>
      </w:r>
      <w:r w:rsidRPr="008C58B1">
        <w:rPr>
          <w:i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4—Modifications of provisions relating to the social security law</w:t>
      </w:r>
      <w:r w:rsidRPr="008C58B1">
        <w:rPr>
          <w:noProof/>
          <w:sz w:val="18"/>
        </w:rPr>
        <w:tab/>
      </w:r>
      <w:r w:rsidRPr="008C58B1">
        <w:rPr>
          <w:noProof/>
          <w:sz w:val="18"/>
        </w:rPr>
        <w:fldChar w:fldCharType="begin"/>
      </w:r>
      <w:r w:rsidRPr="008C58B1">
        <w:rPr>
          <w:noProof/>
          <w:sz w:val="18"/>
        </w:rPr>
        <w:instrText xml:space="preserve"> PAGEREF _Toc51594911 \h </w:instrText>
      </w:r>
      <w:r w:rsidRPr="008C58B1">
        <w:rPr>
          <w:noProof/>
          <w:sz w:val="18"/>
        </w:rPr>
      </w:r>
      <w:r w:rsidRPr="008C58B1">
        <w:rPr>
          <w:noProof/>
          <w:sz w:val="18"/>
        </w:rPr>
        <w:fldChar w:fldCharType="separate"/>
      </w:r>
      <w:r w:rsidR="00577E23">
        <w:rPr>
          <w:noProof/>
          <w:sz w:val="18"/>
        </w:rPr>
        <w:t>31</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Coronavirus Economic Response Package Omnibus Act 2020</w:t>
      </w:r>
      <w:r w:rsidRPr="008C58B1">
        <w:rPr>
          <w:i w:val="0"/>
          <w:noProof/>
          <w:sz w:val="18"/>
        </w:rPr>
        <w:tab/>
      </w:r>
      <w:r w:rsidRPr="008C58B1">
        <w:rPr>
          <w:i w:val="0"/>
          <w:noProof/>
          <w:sz w:val="18"/>
        </w:rPr>
        <w:fldChar w:fldCharType="begin"/>
      </w:r>
      <w:r w:rsidRPr="008C58B1">
        <w:rPr>
          <w:i w:val="0"/>
          <w:noProof/>
          <w:sz w:val="18"/>
        </w:rPr>
        <w:instrText xml:space="preserve"> PAGEREF _Toc51594912 \h </w:instrText>
      </w:r>
      <w:r w:rsidRPr="008C58B1">
        <w:rPr>
          <w:i w:val="0"/>
          <w:noProof/>
          <w:sz w:val="18"/>
        </w:rPr>
      </w:r>
      <w:r w:rsidRPr="008C58B1">
        <w:rPr>
          <w:i w:val="0"/>
          <w:noProof/>
          <w:sz w:val="18"/>
        </w:rPr>
        <w:fldChar w:fldCharType="separate"/>
      </w:r>
      <w:r w:rsidR="00577E23">
        <w:rPr>
          <w:i w:val="0"/>
          <w:noProof/>
          <w:sz w:val="18"/>
        </w:rPr>
        <w:t>31</w:t>
      </w:r>
      <w:r w:rsidRPr="008C58B1">
        <w:rPr>
          <w:i w:val="0"/>
          <w:noProof/>
          <w:sz w:val="18"/>
        </w:rPr>
        <w:fldChar w:fldCharType="end"/>
      </w:r>
    </w:p>
    <w:p w:rsidR="008C58B1" w:rsidRDefault="008C58B1">
      <w:pPr>
        <w:pStyle w:val="TOC6"/>
        <w:rPr>
          <w:rFonts w:asciiTheme="minorHAnsi" w:eastAsiaTheme="minorEastAsia" w:hAnsiTheme="minorHAnsi" w:cstheme="minorBidi"/>
          <w:b w:val="0"/>
          <w:noProof/>
          <w:kern w:val="0"/>
          <w:sz w:val="22"/>
          <w:szCs w:val="22"/>
        </w:rPr>
      </w:pPr>
      <w:r>
        <w:rPr>
          <w:noProof/>
        </w:rPr>
        <w:t>Schedule 3—Guarantee of lending to small and medium enterprises</w:t>
      </w:r>
      <w:r w:rsidRPr="008C58B1">
        <w:rPr>
          <w:b w:val="0"/>
          <w:noProof/>
          <w:sz w:val="18"/>
        </w:rPr>
        <w:tab/>
      </w:r>
      <w:r w:rsidRPr="008C58B1">
        <w:rPr>
          <w:b w:val="0"/>
          <w:noProof/>
          <w:sz w:val="18"/>
        </w:rPr>
        <w:fldChar w:fldCharType="begin"/>
      </w:r>
      <w:r w:rsidRPr="008C58B1">
        <w:rPr>
          <w:b w:val="0"/>
          <w:noProof/>
          <w:sz w:val="18"/>
        </w:rPr>
        <w:instrText xml:space="preserve"> PAGEREF _Toc51594913 \h </w:instrText>
      </w:r>
      <w:r w:rsidRPr="008C58B1">
        <w:rPr>
          <w:b w:val="0"/>
          <w:noProof/>
          <w:sz w:val="18"/>
        </w:rPr>
      </w:r>
      <w:r w:rsidRPr="008C58B1">
        <w:rPr>
          <w:b w:val="0"/>
          <w:noProof/>
          <w:sz w:val="18"/>
        </w:rPr>
        <w:fldChar w:fldCharType="separate"/>
      </w:r>
      <w:r w:rsidR="00577E23">
        <w:rPr>
          <w:b w:val="0"/>
          <w:noProof/>
          <w:sz w:val="18"/>
        </w:rPr>
        <w:t>32</w:t>
      </w:r>
      <w:r w:rsidRPr="008C58B1">
        <w:rPr>
          <w:b w:val="0"/>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Guarantee of Lending to Small and Medium Enterprises (Coronavirus Economic Response Package) Act 2020</w:t>
      </w:r>
      <w:r w:rsidRPr="008C58B1">
        <w:rPr>
          <w:i w:val="0"/>
          <w:noProof/>
          <w:sz w:val="18"/>
        </w:rPr>
        <w:tab/>
      </w:r>
      <w:r w:rsidRPr="008C58B1">
        <w:rPr>
          <w:i w:val="0"/>
          <w:noProof/>
          <w:sz w:val="18"/>
        </w:rPr>
        <w:fldChar w:fldCharType="begin"/>
      </w:r>
      <w:r w:rsidRPr="008C58B1">
        <w:rPr>
          <w:i w:val="0"/>
          <w:noProof/>
          <w:sz w:val="18"/>
        </w:rPr>
        <w:instrText xml:space="preserve"> PAGEREF _Toc51594914 \h </w:instrText>
      </w:r>
      <w:r w:rsidRPr="008C58B1">
        <w:rPr>
          <w:i w:val="0"/>
          <w:noProof/>
          <w:sz w:val="18"/>
        </w:rPr>
      </w:r>
      <w:r w:rsidRPr="008C58B1">
        <w:rPr>
          <w:i w:val="0"/>
          <w:noProof/>
          <w:sz w:val="18"/>
        </w:rPr>
        <w:fldChar w:fldCharType="separate"/>
      </w:r>
      <w:r w:rsidR="00577E23">
        <w:rPr>
          <w:i w:val="0"/>
          <w:noProof/>
          <w:sz w:val="18"/>
        </w:rPr>
        <w:t>32</w:t>
      </w:r>
      <w:r w:rsidRPr="008C58B1">
        <w:rPr>
          <w:i w:val="0"/>
          <w:noProof/>
          <w:sz w:val="18"/>
        </w:rPr>
        <w:fldChar w:fldCharType="end"/>
      </w:r>
    </w:p>
    <w:p w:rsidR="008C58B1" w:rsidRDefault="008C58B1">
      <w:pPr>
        <w:pStyle w:val="TOC6"/>
        <w:rPr>
          <w:rFonts w:asciiTheme="minorHAnsi" w:eastAsiaTheme="minorEastAsia" w:hAnsiTheme="minorHAnsi" w:cstheme="minorBidi"/>
          <w:b w:val="0"/>
          <w:noProof/>
          <w:kern w:val="0"/>
          <w:sz w:val="22"/>
          <w:szCs w:val="22"/>
        </w:rPr>
      </w:pPr>
      <w:r>
        <w:rPr>
          <w:noProof/>
        </w:rPr>
        <w:t>Schedule 4—Amendments to support the child care sector</w:t>
      </w:r>
      <w:r w:rsidRPr="008C58B1">
        <w:rPr>
          <w:b w:val="0"/>
          <w:noProof/>
          <w:sz w:val="18"/>
        </w:rPr>
        <w:tab/>
      </w:r>
      <w:r w:rsidRPr="008C58B1">
        <w:rPr>
          <w:b w:val="0"/>
          <w:noProof/>
          <w:sz w:val="18"/>
        </w:rPr>
        <w:fldChar w:fldCharType="begin"/>
      </w:r>
      <w:r w:rsidRPr="008C58B1">
        <w:rPr>
          <w:b w:val="0"/>
          <w:noProof/>
          <w:sz w:val="18"/>
        </w:rPr>
        <w:instrText xml:space="preserve"> PAGEREF _Toc51594916 \h </w:instrText>
      </w:r>
      <w:r w:rsidRPr="008C58B1">
        <w:rPr>
          <w:b w:val="0"/>
          <w:noProof/>
          <w:sz w:val="18"/>
        </w:rPr>
      </w:r>
      <w:r w:rsidRPr="008C58B1">
        <w:rPr>
          <w:b w:val="0"/>
          <w:noProof/>
          <w:sz w:val="18"/>
        </w:rPr>
        <w:fldChar w:fldCharType="separate"/>
      </w:r>
      <w:r w:rsidR="00577E23">
        <w:rPr>
          <w:b w:val="0"/>
          <w:noProof/>
          <w:sz w:val="18"/>
        </w:rPr>
        <w:t>33</w:t>
      </w:r>
      <w:r w:rsidRPr="008C58B1">
        <w:rPr>
          <w:b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1—Review of certain CCS decisions</w:t>
      </w:r>
      <w:r w:rsidRPr="008C58B1">
        <w:rPr>
          <w:noProof/>
          <w:sz w:val="18"/>
        </w:rPr>
        <w:tab/>
      </w:r>
      <w:r w:rsidRPr="008C58B1">
        <w:rPr>
          <w:noProof/>
          <w:sz w:val="18"/>
        </w:rPr>
        <w:fldChar w:fldCharType="begin"/>
      </w:r>
      <w:r w:rsidRPr="008C58B1">
        <w:rPr>
          <w:noProof/>
          <w:sz w:val="18"/>
        </w:rPr>
        <w:instrText xml:space="preserve"> PAGEREF _Toc51594917 \h </w:instrText>
      </w:r>
      <w:r w:rsidRPr="008C58B1">
        <w:rPr>
          <w:noProof/>
          <w:sz w:val="18"/>
        </w:rPr>
      </w:r>
      <w:r w:rsidRPr="008C58B1">
        <w:rPr>
          <w:noProof/>
          <w:sz w:val="18"/>
        </w:rPr>
        <w:fldChar w:fldCharType="separate"/>
      </w:r>
      <w:r w:rsidR="00577E23">
        <w:rPr>
          <w:noProof/>
          <w:sz w:val="18"/>
        </w:rPr>
        <w:t>33</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C58B1">
        <w:rPr>
          <w:i w:val="0"/>
          <w:noProof/>
          <w:sz w:val="18"/>
        </w:rPr>
        <w:tab/>
      </w:r>
      <w:r w:rsidRPr="008C58B1">
        <w:rPr>
          <w:i w:val="0"/>
          <w:noProof/>
          <w:sz w:val="18"/>
        </w:rPr>
        <w:fldChar w:fldCharType="begin"/>
      </w:r>
      <w:r w:rsidRPr="008C58B1">
        <w:rPr>
          <w:i w:val="0"/>
          <w:noProof/>
          <w:sz w:val="18"/>
        </w:rPr>
        <w:instrText xml:space="preserve"> PAGEREF _Toc51594918 \h </w:instrText>
      </w:r>
      <w:r w:rsidRPr="008C58B1">
        <w:rPr>
          <w:i w:val="0"/>
          <w:noProof/>
          <w:sz w:val="18"/>
        </w:rPr>
      </w:r>
      <w:r w:rsidRPr="008C58B1">
        <w:rPr>
          <w:i w:val="0"/>
          <w:noProof/>
          <w:sz w:val="18"/>
        </w:rPr>
        <w:fldChar w:fldCharType="separate"/>
      </w:r>
      <w:r w:rsidR="00577E23">
        <w:rPr>
          <w:i w:val="0"/>
          <w:noProof/>
          <w:sz w:val="18"/>
        </w:rPr>
        <w:t>33</w:t>
      </w:r>
      <w:r w:rsidRPr="008C58B1">
        <w:rPr>
          <w:i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2—Appropriation</w:t>
      </w:r>
      <w:r w:rsidRPr="008C58B1">
        <w:rPr>
          <w:noProof/>
          <w:sz w:val="18"/>
        </w:rPr>
        <w:tab/>
      </w:r>
      <w:r w:rsidRPr="008C58B1">
        <w:rPr>
          <w:noProof/>
          <w:sz w:val="18"/>
        </w:rPr>
        <w:fldChar w:fldCharType="begin"/>
      </w:r>
      <w:r w:rsidRPr="008C58B1">
        <w:rPr>
          <w:noProof/>
          <w:sz w:val="18"/>
        </w:rPr>
        <w:instrText xml:space="preserve"> PAGEREF _Toc51594919 \h </w:instrText>
      </w:r>
      <w:r w:rsidRPr="008C58B1">
        <w:rPr>
          <w:noProof/>
          <w:sz w:val="18"/>
        </w:rPr>
      </w:r>
      <w:r w:rsidRPr="008C58B1">
        <w:rPr>
          <w:noProof/>
          <w:sz w:val="18"/>
        </w:rPr>
        <w:fldChar w:fldCharType="separate"/>
      </w:r>
      <w:r w:rsidR="00577E23">
        <w:rPr>
          <w:noProof/>
          <w:sz w:val="18"/>
        </w:rPr>
        <w:t>35</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C58B1">
        <w:rPr>
          <w:i w:val="0"/>
          <w:noProof/>
          <w:sz w:val="18"/>
        </w:rPr>
        <w:tab/>
      </w:r>
      <w:r w:rsidRPr="008C58B1">
        <w:rPr>
          <w:i w:val="0"/>
          <w:noProof/>
          <w:sz w:val="18"/>
        </w:rPr>
        <w:fldChar w:fldCharType="begin"/>
      </w:r>
      <w:r w:rsidRPr="008C58B1">
        <w:rPr>
          <w:i w:val="0"/>
          <w:noProof/>
          <w:sz w:val="18"/>
        </w:rPr>
        <w:instrText xml:space="preserve"> PAGEREF _Toc51594920 \h </w:instrText>
      </w:r>
      <w:r w:rsidRPr="008C58B1">
        <w:rPr>
          <w:i w:val="0"/>
          <w:noProof/>
          <w:sz w:val="18"/>
        </w:rPr>
      </w:r>
      <w:r w:rsidRPr="008C58B1">
        <w:rPr>
          <w:i w:val="0"/>
          <w:noProof/>
          <w:sz w:val="18"/>
        </w:rPr>
        <w:fldChar w:fldCharType="separate"/>
      </w:r>
      <w:r w:rsidR="00577E23">
        <w:rPr>
          <w:i w:val="0"/>
          <w:noProof/>
          <w:sz w:val="18"/>
        </w:rPr>
        <w:t>35</w:t>
      </w:r>
      <w:r w:rsidRPr="008C58B1">
        <w:rPr>
          <w:i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3—Limits on grant payments made out of standing appropriation</w:t>
      </w:r>
      <w:r w:rsidRPr="008C58B1">
        <w:rPr>
          <w:noProof/>
          <w:sz w:val="18"/>
        </w:rPr>
        <w:tab/>
      </w:r>
      <w:r w:rsidRPr="008C58B1">
        <w:rPr>
          <w:noProof/>
          <w:sz w:val="18"/>
        </w:rPr>
        <w:fldChar w:fldCharType="begin"/>
      </w:r>
      <w:r w:rsidRPr="008C58B1">
        <w:rPr>
          <w:noProof/>
          <w:sz w:val="18"/>
        </w:rPr>
        <w:instrText xml:space="preserve"> PAGEREF _Toc51594921 \h </w:instrText>
      </w:r>
      <w:r w:rsidRPr="008C58B1">
        <w:rPr>
          <w:noProof/>
          <w:sz w:val="18"/>
        </w:rPr>
      </w:r>
      <w:r w:rsidRPr="008C58B1">
        <w:rPr>
          <w:noProof/>
          <w:sz w:val="18"/>
        </w:rPr>
        <w:fldChar w:fldCharType="separate"/>
      </w:r>
      <w:r w:rsidR="00577E23">
        <w:rPr>
          <w:noProof/>
          <w:sz w:val="18"/>
        </w:rPr>
        <w:t>36</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C58B1">
        <w:rPr>
          <w:i w:val="0"/>
          <w:noProof/>
          <w:sz w:val="18"/>
        </w:rPr>
        <w:tab/>
      </w:r>
      <w:r w:rsidRPr="008C58B1">
        <w:rPr>
          <w:i w:val="0"/>
          <w:noProof/>
          <w:sz w:val="18"/>
        </w:rPr>
        <w:fldChar w:fldCharType="begin"/>
      </w:r>
      <w:r w:rsidRPr="008C58B1">
        <w:rPr>
          <w:i w:val="0"/>
          <w:noProof/>
          <w:sz w:val="18"/>
        </w:rPr>
        <w:instrText xml:space="preserve"> PAGEREF _Toc51594922 \h </w:instrText>
      </w:r>
      <w:r w:rsidRPr="008C58B1">
        <w:rPr>
          <w:i w:val="0"/>
          <w:noProof/>
          <w:sz w:val="18"/>
        </w:rPr>
      </w:r>
      <w:r w:rsidRPr="008C58B1">
        <w:rPr>
          <w:i w:val="0"/>
          <w:noProof/>
          <w:sz w:val="18"/>
        </w:rPr>
        <w:fldChar w:fldCharType="separate"/>
      </w:r>
      <w:r w:rsidR="00577E23">
        <w:rPr>
          <w:i w:val="0"/>
          <w:noProof/>
          <w:sz w:val="18"/>
        </w:rPr>
        <w:t>36</w:t>
      </w:r>
      <w:r w:rsidRPr="008C58B1">
        <w:rPr>
          <w:i w:val="0"/>
          <w:noProof/>
          <w:sz w:val="18"/>
        </w:rPr>
        <w:fldChar w:fldCharType="end"/>
      </w:r>
    </w:p>
    <w:p w:rsidR="008C58B1" w:rsidRDefault="008C58B1">
      <w:pPr>
        <w:pStyle w:val="TOC6"/>
        <w:rPr>
          <w:rFonts w:asciiTheme="minorHAnsi" w:eastAsiaTheme="minorEastAsia" w:hAnsiTheme="minorHAnsi" w:cstheme="minorBidi"/>
          <w:b w:val="0"/>
          <w:noProof/>
          <w:kern w:val="0"/>
          <w:sz w:val="22"/>
          <w:szCs w:val="22"/>
        </w:rPr>
      </w:pPr>
      <w:r>
        <w:rPr>
          <w:noProof/>
        </w:rPr>
        <w:t>Schedule 5—Modification of information and other requirements</w:t>
      </w:r>
      <w:r w:rsidRPr="008C58B1">
        <w:rPr>
          <w:b w:val="0"/>
          <w:noProof/>
          <w:sz w:val="18"/>
        </w:rPr>
        <w:tab/>
      </w:r>
      <w:r w:rsidRPr="008C58B1">
        <w:rPr>
          <w:b w:val="0"/>
          <w:noProof/>
          <w:sz w:val="18"/>
        </w:rPr>
        <w:fldChar w:fldCharType="begin"/>
      </w:r>
      <w:r w:rsidRPr="008C58B1">
        <w:rPr>
          <w:b w:val="0"/>
          <w:noProof/>
          <w:sz w:val="18"/>
        </w:rPr>
        <w:instrText xml:space="preserve"> PAGEREF _Toc51594923 \h </w:instrText>
      </w:r>
      <w:r w:rsidRPr="008C58B1">
        <w:rPr>
          <w:b w:val="0"/>
          <w:noProof/>
          <w:sz w:val="18"/>
        </w:rPr>
      </w:r>
      <w:r w:rsidRPr="008C58B1">
        <w:rPr>
          <w:b w:val="0"/>
          <w:noProof/>
          <w:sz w:val="18"/>
        </w:rPr>
        <w:fldChar w:fldCharType="separate"/>
      </w:r>
      <w:r w:rsidR="00577E23">
        <w:rPr>
          <w:b w:val="0"/>
          <w:noProof/>
          <w:sz w:val="18"/>
        </w:rPr>
        <w:t>37</w:t>
      </w:r>
      <w:r w:rsidRPr="008C58B1">
        <w:rPr>
          <w:b w:val="0"/>
          <w:noProof/>
          <w:sz w:val="18"/>
        </w:rPr>
        <w:fldChar w:fldCharType="end"/>
      </w:r>
    </w:p>
    <w:p w:rsidR="008C58B1" w:rsidRDefault="008C58B1">
      <w:pPr>
        <w:pStyle w:val="TOC6"/>
        <w:rPr>
          <w:rFonts w:asciiTheme="minorHAnsi" w:eastAsiaTheme="minorEastAsia" w:hAnsiTheme="minorHAnsi" w:cstheme="minorBidi"/>
          <w:b w:val="0"/>
          <w:noProof/>
          <w:kern w:val="0"/>
          <w:sz w:val="22"/>
          <w:szCs w:val="22"/>
        </w:rPr>
      </w:pPr>
      <w:r>
        <w:rPr>
          <w:noProof/>
        </w:rPr>
        <w:t>Schedule 6—Additional support for veterans etc.</w:t>
      </w:r>
      <w:r w:rsidRPr="008C58B1">
        <w:rPr>
          <w:b w:val="0"/>
          <w:noProof/>
          <w:sz w:val="18"/>
        </w:rPr>
        <w:tab/>
      </w:r>
      <w:r w:rsidRPr="008C58B1">
        <w:rPr>
          <w:b w:val="0"/>
          <w:noProof/>
          <w:sz w:val="18"/>
        </w:rPr>
        <w:fldChar w:fldCharType="begin"/>
      </w:r>
      <w:r w:rsidRPr="008C58B1">
        <w:rPr>
          <w:b w:val="0"/>
          <w:noProof/>
          <w:sz w:val="18"/>
        </w:rPr>
        <w:instrText xml:space="preserve"> PAGEREF _Toc51594924 \h </w:instrText>
      </w:r>
      <w:r w:rsidRPr="008C58B1">
        <w:rPr>
          <w:b w:val="0"/>
          <w:noProof/>
          <w:sz w:val="18"/>
        </w:rPr>
      </w:r>
      <w:r w:rsidRPr="008C58B1">
        <w:rPr>
          <w:b w:val="0"/>
          <w:noProof/>
          <w:sz w:val="18"/>
        </w:rPr>
        <w:fldChar w:fldCharType="separate"/>
      </w:r>
      <w:r w:rsidR="00577E23">
        <w:rPr>
          <w:b w:val="0"/>
          <w:noProof/>
          <w:sz w:val="18"/>
        </w:rPr>
        <w:t>39</w:t>
      </w:r>
      <w:r w:rsidRPr="008C58B1">
        <w:rPr>
          <w:b w:val="0"/>
          <w:noProof/>
          <w:sz w:val="18"/>
        </w:rPr>
        <w:fldChar w:fldCharType="end"/>
      </w:r>
    </w:p>
    <w:p w:rsidR="008C58B1" w:rsidRDefault="008C58B1">
      <w:pPr>
        <w:pStyle w:val="TOC6"/>
        <w:rPr>
          <w:rFonts w:asciiTheme="minorHAnsi" w:eastAsiaTheme="minorEastAsia" w:hAnsiTheme="minorHAnsi" w:cstheme="minorBidi"/>
          <w:b w:val="0"/>
          <w:noProof/>
          <w:kern w:val="0"/>
          <w:sz w:val="22"/>
          <w:szCs w:val="22"/>
        </w:rPr>
      </w:pPr>
      <w:r>
        <w:rPr>
          <w:noProof/>
        </w:rPr>
        <w:t>Schedule 7—Tax secrecy</w:t>
      </w:r>
      <w:r w:rsidRPr="008C58B1">
        <w:rPr>
          <w:b w:val="0"/>
          <w:noProof/>
          <w:sz w:val="18"/>
        </w:rPr>
        <w:tab/>
      </w:r>
      <w:r w:rsidRPr="008C58B1">
        <w:rPr>
          <w:b w:val="0"/>
          <w:noProof/>
          <w:sz w:val="18"/>
        </w:rPr>
        <w:fldChar w:fldCharType="begin"/>
      </w:r>
      <w:r w:rsidRPr="008C58B1">
        <w:rPr>
          <w:b w:val="0"/>
          <w:noProof/>
          <w:sz w:val="18"/>
        </w:rPr>
        <w:instrText xml:space="preserve"> PAGEREF _Toc51594925 \h </w:instrText>
      </w:r>
      <w:r w:rsidRPr="008C58B1">
        <w:rPr>
          <w:b w:val="0"/>
          <w:noProof/>
          <w:sz w:val="18"/>
        </w:rPr>
      </w:r>
      <w:r w:rsidRPr="008C58B1">
        <w:rPr>
          <w:b w:val="0"/>
          <w:noProof/>
          <w:sz w:val="18"/>
        </w:rPr>
        <w:fldChar w:fldCharType="separate"/>
      </w:r>
      <w:r w:rsidR="00577E23">
        <w:rPr>
          <w:b w:val="0"/>
          <w:noProof/>
          <w:sz w:val="18"/>
        </w:rPr>
        <w:t>42</w:t>
      </w:r>
      <w:r w:rsidRPr="008C58B1">
        <w:rPr>
          <w:b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1—Tax secrecy exception</w:t>
      </w:r>
      <w:r w:rsidRPr="008C58B1">
        <w:rPr>
          <w:noProof/>
          <w:sz w:val="18"/>
        </w:rPr>
        <w:tab/>
      </w:r>
      <w:r w:rsidRPr="008C58B1">
        <w:rPr>
          <w:noProof/>
          <w:sz w:val="18"/>
        </w:rPr>
        <w:fldChar w:fldCharType="begin"/>
      </w:r>
      <w:r w:rsidRPr="008C58B1">
        <w:rPr>
          <w:noProof/>
          <w:sz w:val="18"/>
        </w:rPr>
        <w:instrText xml:space="preserve"> PAGEREF _Toc51594926 \h </w:instrText>
      </w:r>
      <w:r w:rsidRPr="008C58B1">
        <w:rPr>
          <w:noProof/>
          <w:sz w:val="18"/>
        </w:rPr>
      </w:r>
      <w:r w:rsidRPr="008C58B1">
        <w:rPr>
          <w:noProof/>
          <w:sz w:val="18"/>
        </w:rPr>
        <w:fldChar w:fldCharType="separate"/>
      </w:r>
      <w:r w:rsidR="00577E23">
        <w:rPr>
          <w:noProof/>
          <w:sz w:val="18"/>
        </w:rPr>
        <w:t>42</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t>Taxation Administration Act 1953</w:t>
      </w:r>
      <w:r w:rsidRPr="008C58B1">
        <w:rPr>
          <w:i w:val="0"/>
          <w:noProof/>
          <w:sz w:val="18"/>
        </w:rPr>
        <w:tab/>
      </w:r>
      <w:r w:rsidRPr="008C58B1">
        <w:rPr>
          <w:i w:val="0"/>
          <w:noProof/>
          <w:sz w:val="18"/>
        </w:rPr>
        <w:fldChar w:fldCharType="begin"/>
      </w:r>
      <w:r w:rsidRPr="008C58B1">
        <w:rPr>
          <w:i w:val="0"/>
          <w:noProof/>
          <w:sz w:val="18"/>
        </w:rPr>
        <w:instrText xml:space="preserve"> PAGEREF _Toc51594927 \h </w:instrText>
      </w:r>
      <w:r w:rsidRPr="008C58B1">
        <w:rPr>
          <w:i w:val="0"/>
          <w:noProof/>
          <w:sz w:val="18"/>
        </w:rPr>
      </w:r>
      <w:r w:rsidRPr="008C58B1">
        <w:rPr>
          <w:i w:val="0"/>
          <w:noProof/>
          <w:sz w:val="18"/>
        </w:rPr>
        <w:fldChar w:fldCharType="separate"/>
      </w:r>
      <w:r w:rsidR="00577E23">
        <w:rPr>
          <w:i w:val="0"/>
          <w:noProof/>
          <w:sz w:val="18"/>
        </w:rPr>
        <w:t>42</w:t>
      </w:r>
      <w:r w:rsidRPr="008C58B1">
        <w:rPr>
          <w:i w:val="0"/>
          <w:noProof/>
          <w:sz w:val="18"/>
        </w:rPr>
        <w:fldChar w:fldCharType="end"/>
      </w:r>
    </w:p>
    <w:p w:rsidR="008C58B1" w:rsidRDefault="008C58B1">
      <w:pPr>
        <w:pStyle w:val="TOC7"/>
        <w:rPr>
          <w:rFonts w:asciiTheme="minorHAnsi" w:eastAsiaTheme="minorEastAsia" w:hAnsiTheme="minorHAnsi" w:cstheme="minorBidi"/>
          <w:noProof/>
          <w:kern w:val="0"/>
          <w:sz w:val="22"/>
          <w:szCs w:val="22"/>
        </w:rPr>
      </w:pPr>
      <w:r>
        <w:rPr>
          <w:noProof/>
        </w:rPr>
        <w:t>Part 2—Repeal of tax secrecy exception</w:t>
      </w:r>
      <w:r w:rsidRPr="008C58B1">
        <w:rPr>
          <w:noProof/>
          <w:sz w:val="18"/>
        </w:rPr>
        <w:tab/>
      </w:r>
      <w:r w:rsidRPr="008C58B1">
        <w:rPr>
          <w:noProof/>
          <w:sz w:val="18"/>
        </w:rPr>
        <w:fldChar w:fldCharType="begin"/>
      </w:r>
      <w:r w:rsidRPr="008C58B1">
        <w:rPr>
          <w:noProof/>
          <w:sz w:val="18"/>
        </w:rPr>
        <w:instrText xml:space="preserve"> PAGEREF _Toc51594928 \h </w:instrText>
      </w:r>
      <w:r w:rsidRPr="008C58B1">
        <w:rPr>
          <w:noProof/>
          <w:sz w:val="18"/>
        </w:rPr>
      </w:r>
      <w:r w:rsidRPr="008C58B1">
        <w:rPr>
          <w:noProof/>
          <w:sz w:val="18"/>
        </w:rPr>
        <w:fldChar w:fldCharType="separate"/>
      </w:r>
      <w:r w:rsidR="00577E23">
        <w:rPr>
          <w:noProof/>
          <w:sz w:val="18"/>
        </w:rPr>
        <w:t>43</w:t>
      </w:r>
      <w:r w:rsidRPr="008C58B1">
        <w:rPr>
          <w:noProof/>
          <w:sz w:val="18"/>
        </w:rPr>
        <w:fldChar w:fldCharType="end"/>
      </w:r>
    </w:p>
    <w:p w:rsidR="008C58B1" w:rsidRDefault="008C58B1">
      <w:pPr>
        <w:pStyle w:val="TOC9"/>
        <w:rPr>
          <w:rFonts w:asciiTheme="minorHAnsi" w:eastAsiaTheme="minorEastAsia" w:hAnsiTheme="minorHAnsi" w:cstheme="minorBidi"/>
          <w:i w:val="0"/>
          <w:noProof/>
          <w:kern w:val="0"/>
          <w:sz w:val="22"/>
          <w:szCs w:val="22"/>
        </w:rPr>
      </w:pPr>
      <w:r>
        <w:rPr>
          <w:noProof/>
        </w:rPr>
        <w:lastRenderedPageBreak/>
        <w:t>Taxation Administration Act 1953</w:t>
      </w:r>
      <w:r w:rsidRPr="008C58B1">
        <w:rPr>
          <w:i w:val="0"/>
          <w:noProof/>
          <w:sz w:val="18"/>
        </w:rPr>
        <w:tab/>
      </w:r>
      <w:r w:rsidRPr="008C58B1">
        <w:rPr>
          <w:i w:val="0"/>
          <w:noProof/>
          <w:sz w:val="18"/>
        </w:rPr>
        <w:fldChar w:fldCharType="begin"/>
      </w:r>
      <w:r w:rsidRPr="008C58B1">
        <w:rPr>
          <w:i w:val="0"/>
          <w:noProof/>
          <w:sz w:val="18"/>
        </w:rPr>
        <w:instrText xml:space="preserve"> PAGEREF _Toc51594929 \h </w:instrText>
      </w:r>
      <w:r w:rsidRPr="008C58B1">
        <w:rPr>
          <w:i w:val="0"/>
          <w:noProof/>
          <w:sz w:val="18"/>
        </w:rPr>
      </w:r>
      <w:r w:rsidRPr="008C58B1">
        <w:rPr>
          <w:i w:val="0"/>
          <w:noProof/>
          <w:sz w:val="18"/>
        </w:rPr>
        <w:fldChar w:fldCharType="separate"/>
      </w:r>
      <w:r w:rsidR="00577E23">
        <w:rPr>
          <w:i w:val="0"/>
          <w:noProof/>
          <w:sz w:val="18"/>
        </w:rPr>
        <w:t>43</w:t>
      </w:r>
      <w:r w:rsidRPr="008C58B1">
        <w:rPr>
          <w:i w:val="0"/>
          <w:noProof/>
          <w:sz w:val="18"/>
        </w:rPr>
        <w:fldChar w:fldCharType="end"/>
      </w:r>
    </w:p>
    <w:p w:rsidR="008C58B1" w:rsidRDefault="008C58B1" w:rsidP="008C58B1">
      <w:pPr>
        <w:pStyle w:val="TOC2"/>
        <w:rPr>
          <w:rFonts w:asciiTheme="minorHAnsi" w:eastAsiaTheme="minorEastAsia" w:hAnsiTheme="minorHAnsi" w:cstheme="minorBidi"/>
          <w:b w:val="0"/>
          <w:noProof/>
          <w:kern w:val="0"/>
          <w:sz w:val="22"/>
          <w:szCs w:val="22"/>
        </w:rPr>
      </w:pPr>
      <w:r>
        <w:rPr>
          <w:noProof/>
        </w:rPr>
        <w:t>Endnotes</w:t>
      </w:r>
      <w:r w:rsidRPr="008C58B1">
        <w:rPr>
          <w:b w:val="0"/>
          <w:noProof/>
          <w:sz w:val="18"/>
        </w:rPr>
        <w:tab/>
      </w:r>
      <w:r w:rsidRPr="008C58B1">
        <w:rPr>
          <w:b w:val="0"/>
          <w:noProof/>
          <w:sz w:val="18"/>
        </w:rPr>
        <w:fldChar w:fldCharType="begin"/>
      </w:r>
      <w:r w:rsidRPr="008C58B1">
        <w:rPr>
          <w:b w:val="0"/>
          <w:noProof/>
          <w:sz w:val="18"/>
        </w:rPr>
        <w:instrText xml:space="preserve"> PAGEREF _Toc51594930 \h </w:instrText>
      </w:r>
      <w:r w:rsidRPr="008C58B1">
        <w:rPr>
          <w:b w:val="0"/>
          <w:noProof/>
          <w:sz w:val="18"/>
        </w:rPr>
      </w:r>
      <w:r w:rsidRPr="008C58B1">
        <w:rPr>
          <w:b w:val="0"/>
          <w:noProof/>
          <w:sz w:val="18"/>
        </w:rPr>
        <w:fldChar w:fldCharType="separate"/>
      </w:r>
      <w:r w:rsidR="00577E23">
        <w:rPr>
          <w:b w:val="0"/>
          <w:noProof/>
          <w:sz w:val="18"/>
        </w:rPr>
        <w:t>44</w:t>
      </w:r>
      <w:r w:rsidRPr="008C58B1">
        <w:rPr>
          <w:b w:val="0"/>
          <w:noProof/>
          <w:sz w:val="18"/>
        </w:rPr>
        <w:fldChar w:fldCharType="end"/>
      </w:r>
    </w:p>
    <w:p w:rsidR="008C58B1" w:rsidRDefault="008C58B1">
      <w:pPr>
        <w:pStyle w:val="TOC3"/>
        <w:rPr>
          <w:rFonts w:asciiTheme="minorHAnsi" w:eastAsiaTheme="minorEastAsia" w:hAnsiTheme="minorHAnsi" w:cstheme="minorBidi"/>
          <w:b w:val="0"/>
          <w:noProof/>
          <w:kern w:val="0"/>
          <w:szCs w:val="22"/>
        </w:rPr>
      </w:pPr>
      <w:r>
        <w:rPr>
          <w:noProof/>
        </w:rPr>
        <w:t>Endnote 1—About the endnotes</w:t>
      </w:r>
      <w:r w:rsidRPr="008C58B1">
        <w:rPr>
          <w:b w:val="0"/>
          <w:noProof/>
          <w:sz w:val="18"/>
        </w:rPr>
        <w:tab/>
      </w:r>
      <w:r w:rsidRPr="008C58B1">
        <w:rPr>
          <w:b w:val="0"/>
          <w:noProof/>
          <w:sz w:val="18"/>
        </w:rPr>
        <w:fldChar w:fldCharType="begin"/>
      </w:r>
      <w:r w:rsidRPr="008C58B1">
        <w:rPr>
          <w:b w:val="0"/>
          <w:noProof/>
          <w:sz w:val="18"/>
        </w:rPr>
        <w:instrText xml:space="preserve"> PAGEREF _Toc51594931 \h </w:instrText>
      </w:r>
      <w:r w:rsidRPr="008C58B1">
        <w:rPr>
          <w:b w:val="0"/>
          <w:noProof/>
          <w:sz w:val="18"/>
        </w:rPr>
      </w:r>
      <w:r w:rsidRPr="008C58B1">
        <w:rPr>
          <w:b w:val="0"/>
          <w:noProof/>
          <w:sz w:val="18"/>
        </w:rPr>
        <w:fldChar w:fldCharType="separate"/>
      </w:r>
      <w:r w:rsidR="00577E23">
        <w:rPr>
          <w:b w:val="0"/>
          <w:noProof/>
          <w:sz w:val="18"/>
        </w:rPr>
        <w:t>44</w:t>
      </w:r>
      <w:r w:rsidRPr="008C58B1">
        <w:rPr>
          <w:b w:val="0"/>
          <w:noProof/>
          <w:sz w:val="18"/>
        </w:rPr>
        <w:fldChar w:fldCharType="end"/>
      </w:r>
    </w:p>
    <w:p w:rsidR="008C58B1" w:rsidRDefault="008C58B1">
      <w:pPr>
        <w:pStyle w:val="TOC3"/>
        <w:rPr>
          <w:rFonts w:asciiTheme="minorHAnsi" w:eastAsiaTheme="minorEastAsia" w:hAnsiTheme="minorHAnsi" w:cstheme="minorBidi"/>
          <w:b w:val="0"/>
          <w:noProof/>
          <w:kern w:val="0"/>
          <w:szCs w:val="22"/>
        </w:rPr>
      </w:pPr>
      <w:r>
        <w:rPr>
          <w:noProof/>
        </w:rPr>
        <w:t>Endnote 2—Abbreviation key</w:t>
      </w:r>
      <w:r w:rsidRPr="008C58B1">
        <w:rPr>
          <w:b w:val="0"/>
          <w:noProof/>
          <w:sz w:val="18"/>
        </w:rPr>
        <w:tab/>
      </w:r>
      <w:r w:rsidRPr="008C58B1">
        <w:rPr>
          <w:b w:val="0"/>
          <w:noProof/>
          <w:sz w:val="18"/>
        </w:rPr>
        <w:fldChar w:fldCharType="begin"/>
      </w:r>
      <w:r w:rsidRPr="008C58B1">
        <w:rPr>
          <w:b w:val="0"/>
          <w:noProof/>
          <w:sz w:val="18"/>
        </w:rPr>
        <w:instrText xml:space="preserve"> PAGEREF _Toc51594932 \h </w:instrText>
      </w:r>
      <w:r w:rsidRPr="008C58B1">
        <w:rPr>
          <w:b w:val="0"/>
          <w:noProof/>
          <w:sz w:val="18"/>
        </w:rPr>
      </w:r>
      <w:r w:rsidRPr="008C58B1">
        <w:rPr>
          <w:b w:val="0"/>
          <w:noProof/>
          <w:sz w:val="18"/>
        </w:rPr>
        <w:fldChar w:fldCharType="separate"/>
      </w:r>
      <w:r w:rsidR="00577E23">
        <w:rPr>
          <w:b w:val="0"/>
          <w:noProof/>
          <w:sz w:val="18"/>
        </w:rPr>
        <w:t>46</w:t>
      </w:r>
      <w:r w:rsidRPr="008C58B1">
        <w:rPr>
          <w:b w:val="0"/>
          <w:noProof/>
          <w:sz w:val="18"/>
        </w:rPr>
        <w:fldChar w:fldCharType="end"/>
      </w:r>
    </w:p>
    <w:p w:rsidR="008C58B1" w:rsidRDefault="008C58B1">
      <w:pPr>
        <w:pStyle w:val="TOC3"/>
        <w:rPr>
          <w:rFonts w:asciiTheme="minorHAnsi" w:eastAsiaTheme="minorEastAsia" w:hAnsiTheme="minorHAnsi" w:cstheme="minorBidi"/>
          <w:b w:val="0"/>
          <w:noProof/>
          <w:kern w:val="0"/>
          <w:szCs w:val="22"/>
        </w:rPr>
      </w:pPr>
      <w:r>
        <w:rPr>
          <w:noProof/>
        </w:rPr>
        <w:t>Endnote 3—Legislation history</w:t>
      </w:r>
      <w:r w:rsidRPr="008C58B1">
        <w:rPr>
          <w:b w:val="0"/>
          <w:noProof/>
          <w:sz w:val="18"/>
        </w:rPr>
        <w:tab/>
      </w:r>
      <w:r w:rsidRPr="008C58B1">
        <w:rPr>
          <w:b w:val="0"/>
          <w:noProof/>
          <w:sz w:val="18"/>
        </w:rPr>
        <w:fldChar w:fldCharType="begin"/>
      </w:r>
      <w:r w:rsidRPr="008C58B1">
        <w:rPr>
          <w:b w:val="0"/>
          <w:noProof/>
          <w:sz w:val="18"/>
        </w:rPr>
        <w:instrText xml:space="preserve"> PAGEREF _Toc51594933 \h </w:instrText>
      </w:r>
      <w:r w:rsidRPr="008C58B1">
        <w:rPr>
          <w:b w:val="0"/>
          <w:noProof/>
          <w:sz w:val="18"/>
        </w:rPr>
      </w:r>
      <w:r w:rsidRPr="008C58B1">
        <w:rPr>
          <w:b w:val="0"/>
          <w:noProof/>
          <w:sz w:val="18"/>
        </w:rPr>
        <w:fldChar w:fldCharType="separate"/>
      </w:r>
      <w:r w:rsidR="00577E23">
        <w:rPr>
          <w:b w:val="0"/>
          <w:noProof/>
          <w:sz w:val="18"/>
        </w:rPr>
        <w:t>47</w:t>
      </w:r>
      <w:r w:rsidRPr="008C58B1">
        <w:rPr>
          <w:b w:val="0"/>
          <w:noProof/>
          <w:sz w:val="18"/>
        </w:rPr>
        <w:fldChar w:fldCharType="end"/>
      </w:r>
    </w:p>
    <w:p w:rsidR="008C58B1" w:rsidRDefault="008C58B1">
      <w:pPr>
        <w:pStyle w:val="TOC3"/>
        <w:rPr>
          <w:rFonts w:asciiTheme="minorHAnsi" w:eastAsiaTheme="minorEastAsia" w:hAnsiTheme="minorHAnsi" w:cstheme="minorBidi"/>
          <w:b w:val="0"/>
          <w:noProof/>
          <w:kern w:val="0"/>
          <w:szCs w:val="22"/>
        </w:rPr>
      </w:pPr>
      <w:r>
        <w:rPr>
          <w:noProof/>
        </w:rPr>
        <w:t>Endnote 4—Amendment history</w:t>
      </w:r>
      <w:r w:rsidRPr="008C58B1">
        <w:rPr>
          <w:b w:val="0"/>
          <w:noProof/>
          <w:sz w:val="18"/>
        </w:rPr>
        <w:tab/>
      </w:r>
      <w:r w:rsidRPr="008C58B1">
        <w:rPr>
          <w:b w:val="0"/>
          <w:noProof/>
          <w:sz w:val="18"/>
        </w:rPr>
        <w:fldChar w:fldCharType="begin"/>
      </w:r>
      <w:r w:rsidRPr="008C58B1">
        <w:rPr>
          <w:b w:val="0"/>
          <w:noProof/>
          <w:sz w:val="18"/>
        </w:rPr>
        <w:instrText xml:space="preserve"> PAGEREF _Toc51594934 \h </w:instrText>
      </w:r>
      <w:r w:rsidRPr="008C58B1">
        <w:rPr>
          <w:b w:val="0"/>
          <w:noProof/>
          <w:sz w:val="18"/>
        </w:rPr>
      </w:r>
      <w:r w:rsidRPr="008C58B1">
        <w:rPr>
          <w:b w:val="0"/>
          <w:noProof/>
          <w:sz w:val="18"/>
        </w:rPr>
        <w:fldChar w:fldCharType="separate"/>
      </w:r>
      <w:r w:rsidR="00577E23">
        <w:rPr>
          <w:b w:val="0"/>
          <w:noProof/>
          <w:sz w:val="18"/>
        </w:rPr>
        <w:t>48</w:t>
      </w:r>
      <w:r w:rsidRPr="008C58B1">
        <w:rPr>
          <w:b w:val="0"/>
          <w:noProof/>
          <w:sz w:val="18"/>
        </w:rPr>
        <w:fldChar w:fldCharType="end"/>
      </w:r>
    </w:p>
    <w:p w:rsidR="00FE7F93" w:rsidRPr="004C479D" w:rsidRDefault="00604561" w:rsidP="00D563AE">
      <w:pPr>
        <w:sectPr w:rsidR="00FE7F93" w:rsidRPr="004C479D" w:rsidSect="000A1BA6">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rsidRPr="004C479D">
        <w:rPr>
          <w:noProof/>
        </w:rPr>
        <w:fldChar w:fldCharType="end"/>
      </w:r>
    </w:p>
    <w:p w:rsidR="00C5059A" w:rsidRPr="004C479D" w:rsidRDefault="000E2BBC" w:rsidP="00435283">
      <w:pPr>
        <w:pStyle w:val="LongT"/>
      </w:pPr>
      <w:r w:rsidRPr="004C479D">
        <w:lastRenderedPageBreak/>
        <w:t>An Act</w:t>
      </w:r>
      <w:r w:rsidR="00D77CB8" w:rsidRPr="004C479D">
        <w:t xml:space="preserve"> to provide an economic response, and deal with other matters, relating to the coronavirus, and for other purposes</w:t>
      </w:r>
    </w:p>
    <w:p w:rsidR="0048364F" w:rsidRPr="004C479D" w:rsidRDefault="0048364F" w:rsidP="00C970D6">
      <w:pPr>
        <w:pStyle w:val="ActHead5"/>
      </w:pPr>
      <w:bookmarkStart w:id="2" w:name="_Toc51594845"/>
      <w:r w:rsidRPr="008C58B1">
        <w:rPr>
          <w:rStyle w:val="CharSectno"/>
        </w:rPr>
        <w:t>1</w:t>
      </w:r>
      <w:r w:rsidRPr="004C479D">
        <w:t xml:space="preserve">  Short title</w:t>
      </w:r>
      <w:bookmarkEnd w:id="2"/>
    </w:p>
    <w:p w:rsidR="0048364F" w:rsidRPr="004C479D" w:rsidRDefault="0048364F" w:rsidP="00C970D6">
      <w:pPr>
        <w:pStyle w:val="subsection"/>
      </w:pPr>
      <w:r w:rsidRPr="004C479D">
        <w:tab/>
      </w:r>
      <w:r w:rsidRPr="004C479D">
        <w:tab/>
        <w:t xml:space="preserve">This Act </w:t>
      </w:r>
      <w:r w:rsidR="00275197" w:rsidRPr="004C479D">
        <w:t xml:space="preserve">is </w:t>
      </w:r>
      <w:r w:rsidRPr="004C479D">
        <w:t xml:space="preserve">the </w:t>
      </w:r>
      <w:r w:rsidR="00625630" w:rsidRPr="004C479D">
        <w:rPr>
          <w:i/>
        </w:rPr>
        <w:t>Coronavirus Economic Response Package Omnibus</w:t>
      </w:r>
      <w:r w:rsidR="00EE3E36" w:rsidRPr="004C479D">
        <w:rPr>
          <w:i/>
        </w:rPr>
        <w:t xml:space="preserve"> </w:t>
      </w:r>
      <w:r w:rsidR="00A775F0" w:rsidRPr="004C479D">
        <w:rPr>
          <w:i/>
        </w:rPr>
        <w:t>(</w:t>
      </w:r>
      <w:r w:rsidR="00F27468" w:rsidRPr="004C479D">
        <w:rPr>
          <w:i/>
        </w:rPr>
        <w:t xml:space="preserve">Measures </w:t>
      </w:r>
      <w:r w:rsidR="00A775F0" w:rsidRPr="004C479D">
        <w:rPr>
          <w:i/>
        </w:rPr>
        <w:t>No.</w:t>
      </w:r>
      <w:r w:rsidR="00666EAF" w:rsidRPr="004C479D">
        <w:rPr>
          <w:i/>
        </w:rPr>
        <w:t> </w:t>
      </w:r>
      <w:r w:rsidR="00A775F0" w:rsidRPr="004C479D">
        <w:rPr>
          <w:i/>
        </w:rPr>
        <w:t xml:space="preserve">2) </w:t>
      </w:r>
      <w:r w:rsidR="00EE3E36" w:rsidRPr="004C479D">
        <w:rPr>
          <w:i/>
        </w:rPr>
        <w:t>Act 20</w:t>
      </w:r>
      <w:r w:rsidR="001B633C" w:rsidRPr="004C479D">
        <w:rPr>
          <w:i/>
        </w:rPr>
        <w:t>20</w:t>
      </w:r>
      <w:r w:rsidRPr="004C479D">
        <w:t>.</w:t>
      </w:r>
    </w:p>
    <w:p w:rsidR="0048364F" w:rsidRPr="004C479D" w:rsidRDefault="0048364F" w:rsidP="00C970D6">
      <w:pPr>
        <w:pStyle w:val="ActHead5"/>
      </w:pPr>
      <w:bookmarkStart w:id="3" w:name="_Toc51594846"/>
      <w:r w:rsidRPr="008C58B1">
        <w:rPr>
          <w:rStyle w:val="CharSectno"/>
        </w:rPr>
        <w:t>2</w:t>
      </w:r>
      <w:r w:rsidRPr="004C479D">
        <w:t xml:space="preserve">  Commencement</w:t>
      </w:r>
      <w:bookmarkEnd w:id="3"/>
    </w:p>
    <w:p w:rsidR="0048364F" w:rsidRPr="004C479D" w:rsidRDefault="0048364F" w:rsidP="00C970D6">
      <w:pPr>
        <w:pStyle w:val="subsection"/>
      </w:pPr>
      <w:r w:rsidRPr="004C479D">
        <w:tab/>
        <w:t>(1)</w:t>
      </w:r>
      <w:r w:rsidRPr="004C479D">
        <w:tab/>
        <w:t>Each provision of this Act specified in column 1 of the table commences, or is taken to have commenced, in accordance with column 2 of the table. Any other statement in column 2 has effect according to its terms.</w:t>
      </w:r>
    </w:p>
    <w:p w:rsidR="0048364F" w:rsidRPr="004C479D" w:rsidRDefault="0048364F" w:rsidP="00C970D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4C479D" w:rsidTr="006723ED">
        <w:trPr>
          <w:tblHeader/>
        </w:trPr>
        <w:tc>
          <w:tcPr>
            <w:tcW w:w="7111" w:type="dxa"/>
            <w:gridSpan w:val="3"/>
            <w:tcBorders>
              <w:top w:val="single" w:sz="12" w:space="0" w:color="auto"/>
              <w:bottom w:val="single" w:sz="6" w:space="0" w:color="auto"/>
            </w:tcBorders>
            <w:shd w:val="clear" w:color="auto" w:fill="auto"/>
          </w:tcPr>
          <w:p w:rsidR="0048364F" w:rsidRPr="004C479D" w:rsidRDefault="0048364F" w:rsidP="00C970D6">
            <w:pPr>
              <w:pStyle w:val="TableHeading"/>
            </w:pPr>
            <w:r w:rsidRPr="004C479D">
              <w:t>Commencement information</w:t>
            </w:r>
          </w:p>
        </w:tc>
      </w:tr>
      <w:tr w:rsidR="0048364F" w:rsidRPr="004C479D" w:rsidTr="006723ED">
        <w:trPr>
          <w:tblHeader/>
        </w:trPr>
        <w:tc>
          <w:tcPr>
            <w:tcW w:w="1701" w:type="dxa"/>
            <w:tcBorders>
              <w:top w:val="single" w:sz="6" w:space="0" w:color="auto"/>
              <w:bottom w:val="single" w:sz="6" w:space="0" w:color="auto"/>
            </w:tcBorders>
            <w:shd w:val="clear" w:color="auto" w:fill="auto"/>
          </w:tcPr>
          <w:p w:rsidR="0048364F" w:rsidRPr="004C479D" w:rsidRDefault="0048364F" w:rsidP="00C970D6">
            <w:pPr>
              <w:pStyle w:val="TableHeading"/>
            </w:pPr>
            <w:r w:rsidRPr="004C479D">
              <w:t>Column 1</w:t>
            </w:r>
          </w:p>
        </w:tc>
        <w:tc>
          <w:tcPr>
            <w:tcW w:w="3828" w:type="dxa"/>
            <w:tcBorders>
              <w:top w:val="single" w:sz="6" w:space="0" w:color="auto"/>
              <w:bottom w:val="single" w:sz="6" w:space="0" w:color="auto"/>
            </w:tcBorders>
            <w:shd w:val="clear" w:color="auto" w:fill="auto"/>
          </w:tcPr>
          <w:p w:rsidR="0048364F" w:rsidRPr="004C479D" w:rsidRDefault="0048364F" w:rsidP="00C970D6">
            <w:pPr>
              <w:pStyle w:val="TableHeading"/>
            </w:pPr>
            <w:r w:rsidRPr="004C479D">
              <w:t>Column 2</w:t>
            </w:r>
          </w:p>
        </w:tc>
        <w:tc>
          <w:tcPr>
            <w:tcW w:w="1582" w:type="dxa"/>
            <w:tcBorders>
              <w:top w:val="single" w:sz="6" w:space="0" w:color="auto"/>
              <w:bottom w:val="single" w:sz="6" w:space="0" w:color="auto"/>
            </w:tcBorders>
            <w:shd w:val="clear" w:color="auto" w:fill="auto"/>
          </w:tcPr>
          <w:p w:rsidR="0048364F" w:rsidRPr="004C479D" w:rsidRDefault="0048364F" w:rsidP="00C970D6">
            <w:pPr>
              <w:pStyle w:val="TableHeading"/>
            </w:pPr>
            <w:r w:rsidRPr="004C479D">
              <w:t>Column 3</w:t>
            </w:r>
          </w:p>
        </w:tc>
      </w:tr>
      <w:tr w:rsidR="0048364F" w:rsidRPr="004C479D" w:rsidTr="006723ED">
        <w:trPr>
          <w:tblHeader/>
        </w:trPr>
        <w:tc>
          <w:tcPr>
            <w:tcW w:w="1701" w:type="dxa"/>
            <w:tcBorders>
              <w:top w:val="single" w:sz="6" w:space="0" w:color="auto"/>
              <w:bottom w:val="single" w:sz="12" w:space="0" w:color="auto"/>
            </w:tcBorders>
            <w:shd w:val="clear" w:color="auto" w:fill="auto"/>
          </w:tcPr>
          <w:p w:rsidR="0048364F" w:rsidRPr="004C479D" w:rsidRDefault="0048364F" w:rsidP="00C970D6">
            <w:pPr>
              <w:pStyle w:val="TableHeading"/>
            </w:pPr>
            <w:r w:rsidRPr="004C479D">
              <w:t>Provisions</w:t>
            </w:r>
          </w:p>
        </w:tc>
        <w:tc>
          <w:tcPr>
            <w:tcW w:w="3828" w:type="dxa"/>
            <w:tcBorders>
              <w:top w:val="single" w:sz="6" w:space="0" w:color="auto"/>
              <w:bottom w:val="single" w:sz="12" w:space="0" w:color="auto"/>
            </w:tcBorders>
            <w:shd w:val="clear" w:color="auto" w:fill="auto"/>
          </w:tcPr>
          <w:p w:rsidR="0048364F" w:rsidRPr="004C479D" w:rsidRDefault="0048364F" w:rsidP="00C970D6">
            <w:pPr>
              <w:pStyle w:val="TableHeading"/>
            </w:pPr>
            <w:r w:rsidRPr="004C479D">
              <w:t>Commencement</w:t>
            </w:r>
          </w:p>
        </w:tc>
        <w:tc>
          <w:tcPr>
            <w:tcW w:w="1582" w:type="dxa"/>
            <w:tcBorders>
              <w:top w:val="single" w:sz="6" w:space="0" w:color="auto"/>
              <w:bottom w:val="single" w:sz="12" w:space="0" w:color="auto"/>
            </w:tcBorders>
            <w:shd w:val="clear" w:color="auto" w:fill="auto"/>
          </w:tcPr>
          <w:p w:rsidR="0048364F" w:rsidRPr="004C479D" w:rsidRDefault="0048364F" w:rsidP="00C970D6">
            <w:pPr>
              <w:pStyle w:val="TableHeading"/>
            </w:pPr>
            <w:r w:rsidRPr="004C479D">
              <w:t>Date/Details</w:t>
            </w:r>
          </w:p>
        </w:tc>
      </w:tr>
      <w:tr w:rsidR="0048364F" w:rsidRPr="004C479D" w:rsidTr="006723ED">
        <w:tc>
          <w:tcPr>
            <w:tcW w:w="1701" w:type="dxa"/>
            <w:tcBorders>
              <w:top w:val="single" w:sz="12" w:space="0" w:color="auto"/>
            </w:tcBorders>
            <w:shd w:val="clear" w:color="auto" w:fill="auto"/>
          </w:tcPr>
          <w:p w:rsidR="0048364F" w:rsidRPr="004C479D" w:rsidRDefault="0048364F" w:rsidP="00C970D6">
            <w:pPr>
              <w:pStyle w:val="Tabletext"/>
            </w:pPr>
            <w:r w:rsidRPr="004C479D">
              <w:t xml:space="preserve">1.  </w:t>
            </w:r>
            <w:r w:rsidR="00A775F0" w:rsidRPr="004C479D">
              <w:t>Sections</w:t>
            </w:r>
            <w:r w:rsidR="00666EAF" w:rsidRPr="004C479D">
              <w:t> </w:t>
            </w:r>
            <w:r w:rsidR="00A775F0" w:rsidRPr="004C479D">
              <w:t>1</w:t>
            </w:r>
            <w:r w:rsidRPr="004C479D">
              <w:t xml:space="preserve"> to 3 and anything in this Act not elsewhere covered by this table</w:t>
            </w:r>
          </w:p>
        </w:tc>
        <w:tc>
          <w:tcPr>
            <w:tcW w:w="3828" w:type="dxa"/>
            <w:tcBorders>
              <w:top w:val="single" w:sz="12" w:space="0" w:color="auto"/>
            </w:tcBorders>
            <w:shd w:val="clear" w:color="auto" w:fill="auto"/>
          </w:tcPr>
          <w:p w:rsidR="0048364F" w:rsidRPr="004C479D" w:rsidRDefault="0048364F" w:rsidP="00C970D6">
            <w:pPr>
              <w:pStyle w:val="Tabletext"/>
            </w:pPr>
            <w:r w:rsidRPr="004C479D">
              <w:t>The day this Act receives the Royal Assent.</w:t>
            </w:r>
          </w:p>
        </w:tc>
        <w:tc>
          <w:tcPr>
            <w:tcW w:w="1582" w:type="dxa"/>
            <w:tcBorders>
              <w:top w:val="single" w:sz="12" w:space="0" w:color="auto"/>
            </w:tcBorders>
            <w:shd w:val="clear" w:color="auto" w:fill="auto"/>
          </w:tcPr>
          <w:p w:rsidR="0048364F" w:rsidRPr="004C479D" w:rsidRDefault="00B226F9" w:rsidP="00C970D6">
            <w:pPr>
              <w:pStyle w:val="Tabletext"/>
            </w:pPr>
            <w:r w:rsidRPr="004C479D">
              <w:t>9</w:t>
            </w:r>
            <w:r w:rsidR="00666EAF" w:rsidRPr="004C479D">
              <w:t> </w:t>
            </w:r>
            <w:r w:rsidRPr="004C479D">
              <w:t>April 2020</w:t>
            </w:r>
          </w:p>
        </w:tc>
      </w:tr>
      <w:tr w:rsidR="005A566E" w:rsidRPr="004C479D" w:rsidTr="006723ED">
        <w:tc>
          <w:tcPr>
            <w:tcW w:w="1701" w:type="dxa"/>
            <w:shd w:val="clear" w:color="auto" w:fill="auto"/>
          </w:tcPr>
          <w:p w:rsidR="005A566E" w:rsidRPr="004C479D" w:rsidRDefault="00F02402" w:rsidP="00C970D6">
            <w:pPr>
              <w:pStyle w:val="Tabletext"/>
            </w:pPr>
            <w:r w:rsidRPr="004C479D">
              <w:t>2</w:t>
            </w:r>
            <w:r w:rsidR="005A566E" w:rsidRPr="004C479D">
              <w:t xml:space="preserve">.  </w:t>
            </w:r>
            <w:r w:rsidR="008C58B1">
              <w:t>Schedule 1</w:t>
            </w:r>
            <w:r w:rsidR="005A566E" w:rsidRPr="004C479D">
              <w:t>, Part</w:t>
            </w:r>
            <w:r w:rsidR="00666EAF" w:rsidRPr="004C479D">
              <w:t> </w:t>
            </w:r>
            <w:r w:rsidR="005A566E" w:rsidRPr="004C479D">
              <w:t>1</w:t>
            </w:r>
          </w:p>
        </w:tc>
        <w:tc>
          <w:tcPr>
            <w:tcW w:w="3828" w:type="dxa"/>
            <w:shd w:val="clear" w:color="auto" w:fill="auto"/>
          </w:tcPr>
          <w:p w:rsidR="005A566E" w:rsidRPr="004C479D" w:rsidRDefault="005A566E" w:rsidP="00C970D6">
            <w:pPr>
              <w:pStyle w:val="Tabletext"/>
            </w:pPr>
            <w:r w:rsidRPr="004C479D">
              <w:t>The day this Act receives the Royal Assent.</w:t>
            </w:r>
          </w:p>
        </w:tc>
        <w:tc>
          <w:tcPr>
            <w:tcW w:w="1582" w:type="dxa"/>
            <w:shd w:val="clear" w:color="auto" w:fill="auto"/>
          </w:tcPr>
          <w:p w:rsidR="005A566E" w:rsidRPr="004C479D" w:rsidRDefault="00B226F9" w:rsidP="00C970D6">
            <w:pPr>
              <w:pStyle w:val="Tabletext"/>
            </w:pPr>
            <w:r w:rsidRPr="004C479D">
              <w:t>9</w:t>
            </w:r>
            <w:r w:rsidR="00666EAF" w:rsidRPr="004C479D">
              <w:t> </w:t>
            </w:r>
            <w:r w:rsidRPr="004C479D">
              <w:t>April 2020</w:t>
            </w:r>
          </w:p>
        </w:tc>
      </w:tr>
      <w:tr w:rsidR="005A566E" w:rsidRPr="004C479D" w:rsidTr="006723ED">
        <w:tc>
          <w:tcPr>
            <w:tcW w:w="1701" w:type="dxa"/>
            <w:shd w:val="clear" w:color="auto" w:fill="auto"/>
          </w:tcPr>
          <w:p w:rsidR="005A566E" w:rsidRPr="004C479D" w:rsidRDefault="00F02402" w:rsidP="00C970D6">
            <w:pPr>
              <w:pStyle w:val="Tabletext"/>
            </w:pPr>
            <w:r w:rsidRPr="004C479D">
              <w:t>3</w:t>
            </w:r>
            <w:r w:rsidR="005A566E" w:rsidRPr="004C479D">
              <w:t xml:space="preserve">.  </w:t>
            </w:r>
            <w:r w:rsidR="008C58B1">
              <w:t>Schedule 1</w:t>
            </w:r>
            <w:r w:rsidR="005A566E" w:rsidRPr="004C479D">
              <w:t>, Part</w:t>
            </w:r>
            <w:r w:rsidR="00666EAF" w:rsidRPr="004C479D">
              <w:t> </w:t>
            </w:r>
            <w:r w:rsidR="005A566E" w:rsidRPr="004C479D">
              <w:t>2</w:t>
            </w:r>
          </w:p>
        </w:tc>
        <w:tc>
          <w:tcPr>
            <w:tcW w:w="3828" w:type="dxa"/>
            <w:shd w:val="clear" w:color="auto" w:fill="auto"/>
          </w:tcPr>
          <w:p w:rsidR="005A566E" w:rsidRPr="004C479D" w:rsidRDefault="00165825" w:rsidP="00C970D6">
            <w:pPr>
              <w:pStyle w:val="Tabletext"/>
            </w:pPr>
            <w:r w:rsidRPr="004C479D">
              <w:t>28</w:t>
            </w:r>
            <w:r w:rsidR="00666EAF" w:rsidRPr="004C479D">
              <w:t> </w:t>
            </w:r>
            <w:r w:rsidRPr="004C479D">
              <w:t>September 2020</w:t>
            </w:r>
            <w:r w:rsidR="005A566E" w:rsidRPr="004C479D">
              <w:t>.</w:t>
            </w:r>
          </w:p>
        </w:tc>
        <w:tc>
          <w:tcPr>
            <w:tcW w:w="1582" w:type="dxa"/>
            <w:shd w:val="clear" w:color="auto" w:fill="auto"/>
          </w:tcPr>
          <w:p w:rsidR="005A566E" w:rsidRPr="004C479D" w:rsidRDefault="00165825" w:rsidP="00C970D6">
            <w:pPr>
              <w:pStyle w:val="Tabletext"/>
            </w:pPr>
            <w:r w:rsidRPr="004C479D">
              <w:t>28</w:t>
            </w:r>
            <w:r w:rsidR="00666EAF" w:rsidRPr="004C479D">
              <w:t> </w:t>
            </w:r>
            <w:r w:rsidRPr="004C479D">
              <w:t>September 2020</w:t>
            </w:r>
          </w:p>
        </w:tc>
      </w:tr>
      <w:tr w:rsidR="001536F5" w:rsidRPr="004C479D" w:rsidTr="006723ED">
        <w:tc>
          <w:tcPr>
            <w:tcW w:w="1701" w:type="dxa"/>
            <w:shd w:val="clear" w:color="auto" w:fill="auto"/>
          </w:tcPr>
          <w:p w:rsidR="001536F5" w:rsidRPr="004C479D" w:rsidRDefault="00342E67" w:rsidP="00C970D6">
            <w:pPr>
              <w:pStyle w:val="Tabletext"/>
            </w:pPr>
            <w:r w:rsidRPr="004C479D">
              <w:t>4</w:t>
            </w:r>
            <w:r w:rsidR="001536F5" w:rsidRPr="004C479D">
              <w:t>.  Schedule</w:t>
            </w:r>
            <w:r w:rsidR="00666EAF" w:rsidRPr="004C479D">
              <w:t> </w:t>
            </w:r>
            <w:r w:rsidR="001536F5" w:rsidRPr="004C479D">
              <w:t>2, Parts</w:t>
            </w:r>
            <w:r w:rsidR="00666EAF" w:rsidRPr="004C479D">
              <w:t> </w:t>
            </w:r>
            <w:r w:rsidR="001536F5" w:rsidRPr="004C479D">
              <w:t>1 to 3</w:t>
            </w:r>
          </w:p>
        </w:tc>
        <w:tc>
          <w:tcPr>
            <w:tcW w:w="3828" w:type="dxa"/>
            <w:shd w:val="clear" w:color="auto" w:fill="auto"/>
          </w:tcPr>
          <w:p w:rsidR="001536F5" w:rsidRPr="004C479D" w:rsidRDefault="001536F5" w:rsidP="00C970D6">
            <w:pPr>
              <w:pStyle w:val="Tabletext"/>
            </w:pPr>
            <w:r w:rsidRPr="004C479D">
              <w:t xml:space="preserve">At the same time as </w:t>
            </w:r>
            <w:r w:rsidR="00136DA7" w:rsidRPr="004C479D">
              <w:t>section</w:t>
            </w:r>
            <w:r w:rsidR="00666EAF" w:rsidRPr="004C479D">
              <w:t> </w:t>
            </w:r>
            <w:r w:rsidR="00136DA7" w:rsidRPr="004C479D">
              <w:t xml:space="preserve">3 of </w:t>
            </w:r>
            <w:r w:rsidRPr="004C479D">
              <w:t>the</w:t>
            </w:r>
            <w:r w:rsidRPr="004C479D">
              <w:rPr>
                <w:i/>
              </w:rPr>
              <w:t xml:space="preserve"> Coronavirus Economic Response Package (Payments and Benefits) Act 2020 </w:t>
            </w:r>
            <w:r w:rsidRPr="004C479D">
              <w:t>commences.</w:t>
            </w:r>
          </w:p>
        </w:tc>
        <w:tc>
          <w:tcPr>
            <w:tcW w:w="1582" w:type="dxa"/>
            <w:shd w:val="clear" w:color="auto" w:fill="auto"/>
          </w:tcPr>
          <w:p w:rsidR="001536F5" w:rsidRPr="004C479D" w:rsidRDefault="00B226F9" w:rsidP="00C970D6">
            <w:pPr>
              <w:pStyle w:val="Tabletext"/>
            </w:pPr>
            <w:r w:rsidRPr="004C479D">
              <w:t>9</w:t>
            </w:r>
            <w:r w:rsidR="00666EAF" w:rsidRPr="004C479D">
              <w:t> </w:t>
            </w:r>
            <w:r w:rsidRPr="004C479D">
              <w:t>April 2020</w:t>
            </w:r>
          </w:p>
        </w:tc>
      </w:tr>
      <w:tr w:rsidR="001536F5" w:rsidRPr="004C479D" w:rsidTr="006723ED">
        <w:tc>
          <w:tcPr>
            <w:tcW w:w="1701" w:type="dxa"/>
            <w:shd w:val="clear" w:color="auto" w:fill="auto"/>
          </w:tcPr>
          <w:p w:rsidR="001536F5" w:rsidRPr="004C479D" w:rsidRDefault="00342E67" w:rsidP="00C970D6">
            <w:pPr>
              <w:pStyle w:val="Tabletext"/>
            </w:pPr>
            <w:r w:rsidRPr="004C479D">
              <w:t>5</w:t>
            </w:r>
            <w:r w:rsidR="001536F5" w:rsidRPr="004C479D">
              <w:t>.  Schedule</w:t>
            </w:r>
            <w:r w:rsidR="00666EAF" w:rsidRPr="004C479D">
              <w:t> </w:t>
            </w:r>
            <w:r w:rsidR="001536F5" w:rsidRPr="004C479D">
              <w:t xml:space="preserve">2, </w:t>
            </w:r>
            <w:r w:rsidR="008C58B1">
              <w:t>item 2</w:t>
            </w:r>
            <w:r w:rsidR="001536F5" w:rsidRPr="004C479D">
              <w:t>7</w:t>
            </w:r>
          </w:p>
        </w:tc>
        <w:tc>
          <w:tcPr>
            <w:tcW w:w="3828" w:type="dxa"/>
            <w:shd w:val="clear" w:color="auto" w:fill="auto"/>
          </w:tcPr>
          <w:p w:rsidR="001536F5" w:rsidRPr="004C479D" w:rsidRDefault="001536F5" w:rsidP="00C970D6">
            <w:pPr>
              <w:pStyle w:val="Tabletext"/>
            </w:pPr>
            <w:r w:rsidRPr="004C479D">
              <w:t xml:space="preserve">Immediately after the commencement of </w:t>
            </w:r>
            <w:r w:rsidR="008C58B1">
              <w:t>Schedule 1</w:t>
            </w:r>
            <w:r w:rsidRPr="004C479D">
              <w:t xml:space="preserve">1 to the </w:t>
            </w:r>
            <w:r w:rsidRPr="004C479D">
              <w:rPr>
                <w:i/>
              </w:rPr>
              <w:t>Coronavirus Economic Response Package Omnibus Act 2020</w:t>
            </w:r>
            <w:r w:rsidRPr="004C479D">
              <w:t>.</w:t>
            </w:r>
          </w:p>
        </w:tc>
        <w:tc>
          <w:tcPr>
            <w:tcW w:w="1582" w:type="dxa"/>
            <w:shd w:val="clear" w:color="auto" w:fill="auto"/>
          </w:tcPr>
          <w:p w:rsidR="001536F5" w:rsidRPr="004C479D" w:rsidRDefault="001536F5" w:rsidP="00C970D6">
            <w:pPr>
              <w:pStyle w:val="Tabletext"/>
            </w:pPr>
            <w:r w:rsidRPr="004C479D">
              <w:t>25</w:t>
            </w:r>
            <w:r w:rsidR="00666EAF" w:rsidRPr="004C479D">
              <w:t> </w:t>
            </w:r>
            <w:r w:rsidRPr="004C479D">
              <w:t>March 2020</w:t>
            </w:r>
          </w:p>
        </w:tc>
      </w:tr>
      <w:tr w:rsidR="001536F5" w:rsidRPr="004C479D" w:rsidTr="006723ED">
        <w:tc>
          <w:tcPr>
            <w:tcW w:w="1701" w:type="dxa"/>
            <w:shd w:val="clear" w:color="auto" w:fill="auto"/>
          </w:tcPr>
          <w:p w:rsidR="001536F5" w:rsidRPr="004C479D" w:rsidRDefault="00342E67" w:rsidP="00C970D6">
            <w:pPr>
              <w:pStyle w:val="Tabletext"/>
            </w:pPr>
            <w:r w:rsidRPr="004C479D">
              <w:t>6</w:t>
            </w:r>
            <w:r w:rsidR="001536F5" w:rsidRPr="004C479D">
              <w:t>.  Schedule</w:t>
            </w:r>
            <w:r w:rsidR="00666EAF" w:rsidRPr="004C479D">
              <w:t> </w:t>
            </w:r>
            <w:r w:rsidR="001536F5" w:rsidRPr="004C479D">
              <w:t xml:space="preserve">2, </w:t>
            </w:r>
            <w:r w:rsidR="008C58B1">
              <w:t>item 2</w:t>
            </w:r>
            <w:r w:rsidR="001536F5" w:rsidRPr="004C479D">
              <w:t>8</w:t>
            </w:r>
          </w:p>
        </w:tc>
        <w:tc>
          <w:tcPr>
            <w:tcW w:w="3828" w:type="dxa"/>
            <w:shd w:val="clear" w:color="auto" w:fill="auto"/>
          </w:tcPr>
          <w:p w:rsidR="001536F5" w:rsidRPr="004C479D" w:rsidRDefault="009B3B95" w:rsidP="00C970D6">
            <w:pPr>
              <w:pStyle w:val="Tabletext"/>
            </w:pPr>
            <w:r w:rsidRPr="004C479D">
              <w:t>The day this Act receives the Royal Assent.</w:t>
            </w:r>
          </w:p>
        </w:tc>
        <w:tc>
          <w:tcPr>
            <w:tcW w:w="1582" w:type="dxa"/>
            <w:shd w:val="clear" w:color="auto" w:fill="auto"/>
          </w:tcPr>
          <w:p w:rsidR="001536F5" w:rsidRPr="004C479D" w:rsidRDefault="00B226F9" w:rsidP="00C970D6">
            <w:pPr>
              <w:pStyle w:val="Tabletext"/>
            </w:pPr>
            <w:r w:rsidRPr="004C479D">
              <w:t>9</w:t>
            </w:r>
            <w:r w:rsidR="00666EAF" w:rsidRPr="004C479D">
              <w:t> </w:t>
            </w:r>
            <w:r w:rsidRPr="004C479D">
              <w:t>April 2020</w:t>
            </w:r>
          </w:p>
        </w:tc>
      </w:tr>
      <w:tr w:rsidR="00046FF1" w:rsidRPr="004C479D" w:rsidTr="006723ED">
        <w:tc>
          <w:tcPr>
            <w:tcW w:w="1701" w:type="dxa"/>
            <w:shd w:val="clear" w:color="auto" w:fill="auto"/>
          </w:tcPr>
          <w:p w:rsidR="00046FF1" w:rsidRPr="004C479D" w:rsidRDefault="00342E67" w:rsidP="00C970D6">
            <w:pPr>
              <w:pStyle w:val="Tabletext"/>
              <w:rPr>
                <w:lang w:eastAsia="en-US"/>
              </w:rPr>
            </w:pPr>
            <w:r w:rsidRPr="004C479D">
              <w:rPr>
                <w:lang w:eastAsia="en-US"/>
              </w:rPr>
              <w:lastRenderedPageBreak/>
              <w:t>7</w:t>
            </w:r>
            <w:r w:rsidR="00046FF1" w:rsidRPr="004C479D">
              <w:rPr>
                <w:lang w:eastAsia="en-US"/>
              </w:rPr>
              <w:t>.  Schedule</w:t>
            </w:r>
            <w:r w:rsidR="00666EAF" w:rsidRPr="004C479D">
              <w:rPr>
                <w:lang w:eastAsia="en-US"/>
              </w:rPr>
              <w:t> </w:t>
            </w:r>
            <w:r w:rsidR="00046FF1" w:rsidRPr="004C479D">
              <w:rPr>
                <w:lang w:eastAsia="en-US"/>
              </w:rPr>
              <w:t>3</w:t>
            </w:r>
          </w:p>
        </w:tc>
        <w:tc>
          <w:tcPr>
            <w:tcW w:w="3828" w:type="dxa"/>
            <w:shd w:val="clear" w:color="auto" w:fill="auto"/>
          </w:tcPr>
          <w:p w:rsidR="00046FF1" w:rsidRPr="004C479D" w:rsidRDefault="009B3B95" w:rsidP="00C970D6">
            <w:pPr>
              <w:pStyle w:val="Tabletext"/>
              <w:rPr>
                <w:lang w:eastAsia="en-US"/>
              </w:rPr>
            </w:pPr>
            <w:r w:rsidRPr="004C479D">
              <w:t>The day this Act receives the Royal Assent.</w:t>
            </w:r>
          </w:p>
        </w:tc>
        <w:tc>
          <w:tcPr>
            <w:tcW w:w="1582" w:type="dxa"/>
            <w:shd w:val="clear" w:color="auto" w:fill="auto"/>
          </w:tcPr>
          <w:p w:rsidR="00046FF1" w:rsidRPr="004C479D" w:rsidRDefault="00B226F9" w:rsidP="00C970D6">
            <w:pPr>
              <w:pStyle w:val="Tabletext"/>
              <w:rPr>
                <w:lang w:eastAsia="en-US"/>
              </w:rPr>
            </w:pPr>
            <w:r w:rsidRPr="004C479D">
              <w:t>9</w:t>
            </w:r>
            <w:r w:rsidR="00666EAF" w:rsidRPr="004C479D">
              <w:t> </w:t>
            </w:r>
            <w:r w:rsidRPr="004C479D">
              <w:t>April 2020</w:t>
            </w:r>
          </w:p>
        </w:tc>
      </w:tr>
      <w:tr w:rsidR="00AC181C" w:rsidRPr="004C479D" w:rsidTr="006723ED">
        <w:tc>
          <w:tcPr>
            <w:tcW w:w="1701" w:type="dxa"/>
            <w:shd w:val="clear" w:color="auto" w:fill="auto"/>
          </w:tcPr>
          <w:p w:rsidR="00AC181C" w:rsidRPr="004C479D" w:rsidRDefault="00342E67" w:rsidP="00C970D6">
            <w:pPr>
              <w:pStyle w:val="Tabletext"/>
            </w:pPr>
            <w:r w:rsidRPr="004C479D">
              <w:t>8</w:t>
            </w:r>
            <w:r w:rsidR="00AC181C" w:rsidRPr="004C479D">
              <w:t>.  Schedule</w:t>
            </w:r>
            <w:r w:rsidR="00666EAF" w:rsidRPr="004C479D">
              <w:t> </w:t>
            </w:r>
            <w:r w:rsidR="00AC181C" w:rsidRPr="004C479D">
              <w:t>4, Part</w:t>
            </w:r>
            <w:r w:rsidR="00666EAF" w:rsidRPr="004C479D">
              <w:t> </w:t>
            </w:r>
            <w:r w:rsidR="00AC181C" w:rsidRPr="004C479D">
              <w:t>1</w:t>
            </w:r>
          </w:p>
        </w:tc>
        <w:tc>
          <w:tcPr>
            <w:tcW w:w="3828" w:type="dxa"/>
            <w:shd w:val="clear" w:color="auto" w:fill="auto"/>
          </w:tcPr>
          <w:p w:rsidR="00AC181C" w:rsidRPr="004C479D" w:rsidRDefault="00AC181C">
            <w:pPr>
              <w:pStyle w:val="Tabletext"/>
            </w:pPr>
            <w:r w:rsidRPr="004C479D">
              <w:t>The first day on the first C</w:t>
            </w:r>
            <w:r w:rsidR="00F84EA8" w:rsidRPr="004C479D">
              <w:t>C</w:t>
            </w:r>
            <w:r w:rsidRPr="004C479D">
              <w:t xml:space="preserve">S fortnight (within the meaning of the </w:t>
            </w:r>
            <w:r w:rsidRPr="004C479D">
              <w:rPr>
                <w:i/>
              </w:rPr>
              <w:t>A New Tax System (Family Assistance) Act 1999</w:t>
            </w:r>
            <w:r w:rsidRPr="004C479D">
              <w:t>) that begins after this Act receives the Royal Assent.</w:t>
            </w:r>
          </w:p>
        </w:tc>
        <w:tc>
          <w:tcPr>
            <w:tcW w:w="1582" w:type="dxa"/>
            <w:shd w:val="clear" w:color="auto" w:fill="auto"/>
          </w:tcPr>
          <w:p w:rsidR="00AC181C" w:rsidRPr="004C479D" w:rsidRDefault="002217A2" w:rsidP="00C970D6">
            <w:pPr>
              <w:pStyle w:val="Tabletext"/>
            </w:pPr>
            <w:r w:rsidRPr="004C479D">
              <w:t>20</w:t>
            </w:r>
            <w:r w:rsidR="00666EAF" w:rsidRPr="004C479D">
              <w:t> </w:t>
            </w:r>
            <w:r w:rsidRPr="004C479D">
              <w:t>April 2020</w:t>
            </w:r>
          </w:p>
        </w:tc>
      </w:tr>
      <w:tr w:rsidR="00AC181C" w:rsidRPr="004C479D" w:rsidTr="006723ED">
        <w:tc>
          <w:tcPr>
            <w:tcW w:w="1701" w:type="dxa"/>
            <w:shd w:val="clear" w:color="auto" w:fill="auto"/>
          </w:tcPr>
          <w:p w:rsidR="00AC181C" w:rsidRPr="004C479D" w:rsidRDefault="00342E67" w:rsidP="00C970D6">
            <w:pPr>
              <w:pStyle w:val="Tabletext"/>
            </w:pPr>
            <w:r w:rsidRPr="004C479D">
              <w:t>9</w:t>
            </w:r>
            <w:r w:rsidR="00AC181C" w:rsidRPr="004C479D">
              <w:t>.  Schedule</w:t>
            </w:r>
            <w:r w:rsidR="00666EAF" w:rsidRPr="004C479D">
              <w:t> </w:t>
            </w:r>
            <w:r w:rsidR="00AC181C" w:rsidRPr="004C479D">
              <w:t>4, Part</w:t>
            </w:r>
            <w:r w:rsidR="00666EAF" w:rsidRPr="004C479D">
              <w:t> </w:t>
            </w:r>
            <w:r w:rsidR="00AC181C" w:rsidRPr="004C479D">
              <w:t>2</w:t>
            </w:r>
          </w:p>
        </w:tc>
        <w:tc>
          <w:tcPr>
            <w:tcW w:w="3828" w:type="dxa"/>
            <w:shd w:val="clear" w:color="auto" w:fill="auto"/>
          </w:tcPr>
          <w:p w:rsidR="00AC181C" w:rsidRPr="004C479D" w:rsidRDefault="009B3B95" w:rsidP="00C970D6">
            <w:pPr>
              <w:pStyle w:val="Tabletext"/>
            </w:pPr>
            <w:r w:rsidRPr="004C479D">
              <w:t>The day this Act receives the Royal Assent.</w:t>
            </w:r>
          </w:p>
        </w:tc>
        <w:tc>
          <w:tcPr>
            <w:tcW w:w="1582" w:type="dxa"/>
            <w:shd w:val="clear" w:color="auto" w:fill="auto"/>
          </w:tcPr>
          <w:p w:rsidR="00AC181C" w:rsidRPr="004C479D" w:rsidRDefault="00B226F9" w:rsidP="00C970D6">
            <w:pPr>
              <w:pStyle w:val="Tabletext"/>
            </w:pPr>
            <w:r w:rsidRPr="004C479D">
              <w:t>9</w:t>
            </w:r>
            <w:r w:rsidR="00666EAF" w:rsidRPr="004C479D">
              <w:t> </w:t>
            </w:r>
            <w:r w:rsidRPr="004C479D">
              <w:t>April 2020</w:t>
            </w:r>
          </w:p>
        </w:tc>
      </w:tr>
      <w:tr w:rsidR="00AC181C" w:rsidRPr="004C479D" w:rsidTr="006723ED">
        <w:tc>
          <w:tcPr>
            <w:tcW w:w="1701" w:type="dxa"/>
            <w:shd w:val="clear" w:color="auto" w:fill="auto"/>
          </w:tcPr>
          <w:p w:rsidR="00AC181C" w:rsidRPr="004C479D" w:rsidRDefault="001536F5" w:rsidP="00C970D6">
            <w:pPr>
              <w:pStyle w:val="Tabletext"/>
            </w:pPr>
            <w:r w:rsidRPr="004C479D">
              <w:t>1</w:t>
            </w:r>
            <w:r w:rsidR="00342E67" w:rsidRPr="004C479D">
              <w:t>0</w:t>
            </w:r>
            <w:r w:rsidR="00AC181C" w:rsidRPr="004C479D">
              <w:t>.  Schedule</w:t>
            </w:r>
            <w:r w:rsidR="00666EAF" w:rsidRPr="004C479D">
              <w:t> </w:t>
            </w:r>
            <w:r w:rsidR="00AC181C" w:rsidRPr="004C479D">
              <w:t>4, Part</w:t>
            </w:r>
            <w:r w:rsidR="00666EAF" w:rsidRPr="004C479D">
              <w:t> </w:t>
            </w:r>
            <w:r w:rsidR="00AC181C" w:rsidRPr="004C479D">
              <w:t>3</w:t>
            </w:r>
          </w:p>
        </w:tc>
        <w:tc>
          <w:tcPr>
            <w:tcW w:w="3828" w:type="dxa"/>
            <w:shd w:val="clear" w:color="auto" w:fill="auto"/>
          </w:tcPr>
          <w:p w:rsidR="00AC181C" w:rsidRPr="004C479D" w:rsidRDefault="00AC181C" w:rsidP="00C970D6">
            <w:pPr>
              <w:pStyle w:val="Tabletext"/>
            </w:pPr>
            <w:r w:rsidRPr="004C479D">
              <w:t>1</w:t>
            </w:r>
            <w:r w:rsidR="00666EAF" w:rsidRPr="004C479D">
              <w:t> </w:t>
            </w:r>
            <w:r w:rsidRPr="004C479D">
              <w:t>July 2020.</w:t>
            </w:r>
          </w:p>
        </w:tc>
        <w:tc>
          <w:tcPr>
            <w:tcW w:w="1582" w:type="dxa"/>
            <w:shd w:val="clear" w:color="auto" w:fill="auto"/>
          </w:tcPr>
          <w:p w:rsidR="00AC181C" w:rsidRPr="004C479D" w:rsidRDefault="00AC181C" w:rsidP="00C970D6">
            <w:pPr>
              <w:pStyle w:val="Tabletext"/>
            </w:pPr>
            <w:r w:rsidRPr="004C479D">
              <w:t>1</w:t>
            </w:r>
            <w:r w:rsidR="00666EAF" w:rsidRPr="004C479D">
              <w:t> </w:t>
            </w:r>
            <w:r w:rsidRPr="004C479D">
              <w:t>July 2020</w:t>
            </w:r>
          </w:p>
        </w:tc>
      </w:tr>
      <w:tr w:rsidR="002525C7" w:rsidRPr="004C479D" w:rsidTr="006723ED">
        <w:tc>
          <w:tcPr>
            <w:tcW w:w="1701" w:type="dxa"/>
            <w:shd w:val="clear" w:color="auto" w:fill="auto"/>
          </w:tcPr>
          <w:p w:rsidR="002525C7" w:rsidRPr="004C479D" w:rsidRDefault="004F4AD3" w:rsidP="00C970D6">
            <w:pPr>
              <w:pStyle w:val="Tabletext"/>
            </w:pPr>
            <w:r w:rsidRPr="004C479D">
              <w:t>1</w:t>
            </w:r>
            <w:r w:rsidR="00342E67" w:rsidRPr="004C479D">
              <w:t>1</w:t>
            </w:r>
            <w:r w:rsidR="002525C7" w:rsidRPr="004C479D">
              <w:t>.  Schedule</w:t>
            </w:r>
            <w:r w:rsidR="00666EAF" w:rsidRPr="004C479D">
              <w:t> </w:t>
            </w:r>
            <w:r w:rsidR="002525C7" w:rsidRPr="004C479D">
              <w:t>5</w:t>
            </w:r>
          </w:p>
        </w:tc>
        <w:tc>
          <w:tcPr>
            <w:tcW w:w="3828" w:type="dxa"/>
            <w:shd w:val="clear" w:color="auto" w:fill="auto"/>
          </w:tcPr>
          <w:p w:rsidR="002525C7" w:rsidRPr="004C479D" w:rsidRDefault="009B3B95" w:rsidP="00C970D6">
            <w:pPr>
              <w:pStyle w:val="Tabletext"/>
            </w:pPr>
            <w:r w:rsidRPr="004C479D">
              <w:t>The day this Act receives the Royal Assent.</w:t>
            </w:r>
          </w:p>
        </w:tc>
        <w:tc>
          <w:tcPr>
            <w:tcW w:w="1582" w:type="dxa"/>
            <w:shd w:val="clear" w:color="auto" w:fill="auto"/>
          </w:tcPr>
          <w:p w:rsidR="002525C7" w:rsidRPr="004C479D" w:rsidRDefault="00B226F9" w:rsidP="00C970D6">
            <w:pPr>
              <w:pStyle w:val="Tabletext"/>
            </w:pPr>
            <w:r w:rsidRPr="004C479D">
              <w:t>9</w:t>
            </w:r>
            <w:r w:rsidR="00666EAF" w:rsidRPr="004C479D">
              <w:t> </w:t>
            </w:r>
            <w:r w:rsidRPr="004C479D">
              <w:t>April 2020</w:t>
            </w:r>
          </w:p>
        </w:tc>
      </w:tr>
      <w:tr w:rsidR="00631706" w:rsidRPr="004C479D" w:rsidTr="006723ED">
        <w:tc>
          <w:tcPr>
            <w:tcW w:w="1701" w:type="dxa"/>
            <w:shd w:val="clear" w:color="auto" w:fill="auto"/>
          </w:tcPr>
          <w:p w:rsidR="00631706" w:rsidRPr="004C479D" w:rsidRDefault="00CA3E59" w:rsidP="00C970D6">
            <w:pPr>
              <w:pStyle w:val="Tabletext"/>
            </w:pPr>
            <w:r w:rsidRPr="004C479D">
              <w:t>1</w:t>
            </w:r>
            <w:r w:rsidR="00342E67" w:rsidRPr="004C479D">
              <w:t>2</w:t>
            </w:r>
            <w:r w:rsidR="00631706" w:rsidRPr="004C479D">
              <w:t>.</w:t>
            </w:r>
            <w:r w:rsidR="007D5A76" w:rsidRPr="004C479D">
              <w:t xml:space="preserve"> </w:t>
            </w:r>
            <w:r w:rsidR="00631706" w:rsidRPr="004C479D">
              <w:t xml:space="preserve"> Schedule</w:t>
            </w:r>
            <w:r w:rsidR="00666EAF" w:rsidRPr="004C479D">
              <w:t> </w:t>
            </w:r>
            <w:r w:rsidR="00631706" w:rsidRPr="004C479D">
              <w:t xml:space="preserve">6 </w:t>
            </w:r>
          </w:p>
        </w:tc>
        <w:tc>
          <w:tcPr>
            <w:tcW w:w="3828" w:type="dxa"/>
            <w:shd w:val="clear" w:color="auto" w:fill="auto"/>
          </w:tcPr>
          <w:p w:rsidR="00631706" w:rsidRPr="004C479D" w:rsidRDefault="009B3B95" w:rsidP="00C970D6">
            <w:pPr>
              <w:pStyle w:val="Tabletext"/>
            </w:pPr>
            <w:r w:rsidRPr="004C479D">
              <w:t>The day this Act receives the Royal Assent.</w:t>
            </w:r>
          </w:p>
        </w:tc>
        <w:tc>
          <w:tcPr>
            <w:tcW w:w="1582" w:type="dxa"/>
            <w:shd w:val="clear" w:color="auto" w:fill="auto"/>
          </w:tcPr>
          <w:p w:rsidR="00631706" w:rsidRPr="004C479D" w:rsidRDefault="00B226F9" w:rsidP="00C970D6">
            <w:pPr>
              <w:pStyle w:val="Tabletext"/>
            </w:pPr>
            <w:r w:rsidRPr="004C479D">
              <w:t>9</w:t>
            </w:r>
            <w:r w:rsidR="00666EAF" w:rsidRPr="004C479D">
              <w:t> </w:t>
            </w:r>
            <w:r w:rsidRPr="004C479D">
              <w:t>April 2020</w:t>
            </w:r>
          </w:p>
        </w:tc>
      </w:tr>
      <w:tr w:rsidR="00711C37" w:rsidRPr="004C479D" w:rsidTr="006723ED">
        <w:tc>
          <w:tcPr>
            <w:tcW w:w="1701" w:type="dxa"/>
            <w:tcBorders>
              <w:bottom w:val="single" w:sz="2" w:space="0" w:color="auto"/>
            </w:tcBorders>
            <w:shd w:val="clear" w:color="auto" w:fill="auto"/>
          </w:tcPr>
          <w:p w:rsidR="00711C37" w:rsidRPr="004C479D" w:rsidRDefault="00A3091E" w:rsidP="00C970D6">
            <w:pPr>
              <w:pStyle w:val="Tabletext"/>
            </w:pPr>
            <w:r w:rsidRPr="004C479D">
              <w:t>1</w:t>
            </w:r>
            <w:r w:rsidR="00342E67" w:rsidRPr="004C479D">
              <w:t>3</w:t>
            </w:r>
            <w:r w:rsidR="005A6F72" w:rsidRPr="004C479D">
              <w:t>.  Schedule</w:t>
            </w:r>
            <w:r w:rsidR="00666EAF" w:rsidRPr="004C479D">
              <w:t> </w:t>
            </w:r>
            <w:r w:rsidR="006723ED" w:rsidRPr="004C479D">
              <w:t>7</w:t>
            </w:r>
            <w:r w:rsidR="00711C37" w:rsidRPr="004C479D">
              <w:t>, Part</w:t>
            </w:r>
            <w:r w:rsidR="00666EAF" w:rsidRPr="004C479D">
              <w:t> </w:t>
            </w:r>
            <w:r w:rsidR="00711C37" w:rsidRPr="004C479D">
              <w:t>1</w:t>
            </w:r>
          </w:p>
        </w:tc>
        <w:tc>
          <w:tcPr>
            <w:tcW w:w="3828" w:type="dxa"/>
            <w:tcBorders>
              <w:bottom w:val="single" w:sz="2" w:space="0" w:color="auto"/>
            </w:tcBorders>
            <w:shd w:val="clear" w:color="auto" w:fill="auto"/>
          </w:tcPr>
          <w:p w:rsidR="00711C37" w:rsidRPr="004C479D" w:rsidRDefault="009B3B95" w:rsidP="00C970D6">
            <w:pPr>
              <w:pStyle w:val="Tabletext"/>
            </w:pPr>
            <w:r w:rsidRPr="004C479D">
              <w:t>The day this Act receives the Royal Assent.</w:t>
            </w:r>
          </w:p>
        </w:tc>
        <w:tc>
          <w:tcPr>
            <w:tcW w:w="1582" w:type="dxa"/>
            <w:tcBorders>
              <w:bottom w:val="single" w:sz="2" w:space="0" w:color="auto"/>
            </w:tcBorders>
            <w:shd w:val="clear" w:color="auto" w:fill="auto"/>
          </w:tcPr>
          <w:p w:rsidR="00711C37" w:rsidRPr="004C479D" w:rsidRDefault="00B226F9" w:rsidP="00C970D6">
            <w:pPr>
              <w:pStyle w:val="Tabletext"/>
            </w:pPr>
            <w:r w:rsidRPr="004C479D">
              <w:t>9</w:t>
            </w:r>
            <w:r w:rsidR="00666EAF" w:rsidRPr="004C479D">
              <w:t> </w:t>
            </w:r>
            <w:r w:rsidRPr="004C479D">
              <w:t>April 2020</w:t>
            </w:r>
          </w:p>
        </w:tc>
      </w:tr>
      <w:tr w:rsidR="00711C37" w:rsidRPr="004C479D" w:rsidTr="006723ED">
        <w:tc>
          <w:tcPr>
            <w:tcW w:w="1701" w:type="dxa"/>
            <w:tcBorders>
              <w:top w:val="single" w:sz="2" w:space="0" w:color="auto"/>
              <w:bottom w:val="single" w:sz="12" w:space="0" w:color="auto"/>
            </w:tcBorders>
            <w:shd w:val="clear" w:color="auto" w:fill="auto"/>
          </w:tcPr>
          <w:p w:rsidR="00711C37" w:rsidRPr="004C479D" w:rsidRDefault="00A3091E" w:rsidP="00C970D6">
            <w:pPr>
              <w:pStyle w:val="Tabletext"/>
            </w:pPr>
            <w:r w:rsidRPr="004C479D">
              <w:t>1</w:t>
            </w:r>
            <w:r w:rsidR="00342E67" w:rsidRPr="004C479D">
              <w:t>4</w:t>
            </w:r>
            <w:r w:rsidR="00711C37" w:rsidRPr="004C479D">
              <w:t>.  Schedule</w:t>
            </w:r>
            <w:r w:rsidR="00666EAF" w:rsidRPr="004C479D">
              <w:t> </w:t>
            </w:r>
            <w:r w:rsidR="006723ED" w:rsidRPr="004C479D">
              <w:t>7</w:t>
            </w:r>
            <w:r w:rsidR="00711C37" w:rsidRPr="004C479D">
              <w:t>, Part</w:t>
            </w:r>
            <w:r w:rsidR="00666EAF" w:rsidRPr="004C479D">
              <w:t> </w:t>
            </w:r>
            <w:r w:rsidR="00711C37" w:rsidRPr="004C479D">
              <w:t>2</w:t>
            </w:r>
          </w:p>
        </w:tc>
        <w:tc>
          <w:tcPr>
            <w:tcW w:w="3828" w:type="dxa"/>
            <w:tcBorders>
              <w:top w:val="single" w:sz="2" w:space="0" w:color="auto"/>
              <w:bottom w:val="single" w:sz="12" w:space="0" w:color="auto"/>
            </w:tcBorders>
            <w:shd w:val="clear" w:color="auto" w:fill="auto"/>
          </w:tcPr>
          <w:p w:rsidR="00711C37" w:rsidRPr="004C479D" w:rsidRDefault="00711C37" w:rsidP="00C970D6">
            <w:pPr>
              <w:pStyle w:val="Tabletext"/>
            </w:pPr>
            <w:r w:rsidRPr="004C479D">
              <w:t>1</w:t>
            </w:r>
            <w:r w:rsidR="00666EAF" w:rsidRPr="004C479D">
              <w:t> </w:t>
            </w:r>
            <w:r w:rsidRPr="004C479D">
              <w:t>July 2023.</w:t>
            </w:r>
          </w:p>
        </w:tc>
        <w:tc>
          <w:tcPr>
            <w:tcW w:w="1582" w:type="dxa"/>
            <w:tcBorders>
              <w:top w:val="single" w:sz="2" w:space="0" w:color="auto"/>
              <w:bottom w:val="single" w:sz="12" w:space="0" w:color="auto"/>
            </w:tcBorders>
            <w:shd w:val="clear" w:color="auto" w:fill="auto"/>
          </w:tcPr>
          <w:p w:rsidR="00711C37" w:rsidRPr="004C479D" w:rsidRDefault="007A237D" w:rsidP="00C970D6">
            <w:pPr>
              <w:pStyle w:val="Tabletext"/>
            </w:pPr>
            <w:r w:rsidRPr="004C479D">
              <w:t>1</w:t>
            </w:r>
            <w:r w:rsidR="00666EAF" w:rsidRPr="004C479D">
              <w:t> </w:t>
            </w:r>
            <w:r w:rsidRPr="004C479D">
              <w:t>July 2023</w:t>
            </w:r>
          </w:p>
        </w:tc>
      </w:tr>
    </w:tbl>
    <w:p w:rsidR="0048364F" w:rsidRPr="004C479D" w:rsidRDefault="00201D27" w:rsidP="00C970D6">
      <w:pPr>
        <w:pStyle w:val="notetext"/>
      </w:pPr>
      <w:r w:rsidRPr="004C479D">
        <w:t>Note:</w:t>
      </w:r>
      <w:r w:rsidRPr="004C479D">
        <w:tab/>
        <w:t>This table relates only to the provisions of this Act as originally enacted. It will not be amended to deal with any later amendments of this Act.</w:t>
      </w:r>
    </w:p>
    <w:p w:rsidR="0048364F" w:rsidRPr="004C479D" w:rsidRDefault="0048364F" w:rsidP="00C970D6">
      <w:pPr>
        <w:pStyle w:val="subsection"/>
      </w:pPr>
      <w:r w:rsidRPr="004C479D">
        <w:tab/>
        <w:t>(2)</w:t>
      </w:r>
      <w:r w:rsidRPr="004C479D">
        <w:tab/>
      </w:r>
      <w:r w:rsidR="00201D27" w:rsidRPr="004C479D">
        <w:t xml:space="preserve">Any information in </w:t>
      </w:r>
      <w:r w:rsidR="00877D48" w:rsidRPr="004C479D">
        <w:t>c</w:t>
      </w:r>
      <w:r w:rsidR="00201D27" w:rsidRPr="004C479D">
        <w:t>olumn 3 of the table is not part of this Act. Information may be inserted in this column, or information in it may be edited, in any published version of this Act.</w:t>
      </w:r>
    </w:p>
    <w:p w:rsidR="0048364F" w:rsidRPr="004C479D" w:rsidRDefault="0048364F" w:rsidP="00C970D6">
      <w:pPr>
        <w:pStyle w:val="ActHead5"/>
      </w:pPr>
      <w:bookmarkStart w:id="4" w:name="_Toc51594847"/>
      <w:r w:rsidRPr="008C58B1">
        <w:rPr>
          <w:rStyle w:val="CharSectno"/>
        </w:rPr>
        <w:t>3</w:t>
      </w:r>
      <w:r w:rsidRPr="004C479D">
        <w:t xml:space="preserve">  Schedules</w:t>
      </w:r>
      <w:bookmarkEnd w:id="4"/>
    </w:p>
    <w:p w:rsidR="0048364F" w:rsidRPr="004C479D" w:rsidRDefault="0048364F" w:rsidP="00C970D6">
      <w:pPr>
        <w:pStyle w:val="subsection"/>
      </w:pPr>
      <w:r w:rsidRPr="004C479D">
        <w:tab/>
      </w:r>
      <w:r w:rsidRPr="004C479D">
        <w:tab/>
      </w:r>
      <w:r w:rsidR="00202618" w:rsidRPr="004C479D">
        <w:t>Legislation that is specified in a Schedule to this Act is amended or repealed as set out in the applicable items in the Schedule concerned, and any other item in a Schedule to this Act has effect according to its terms.</w:t>
      </w:r>
    </w:p>
    <w:p w:rsidR="0037194A" w:rsidRPr="004C479D" w:rsidRDefault="008C58B1" w:rsidP="00C970D6">
      <w:pPr>
        <w:pStyle w:val="ActHead6"/>
        <w:pageBreakBefore/>
      </w:pPr>
      <w:bookmarkStart w:id="5" w:name="_Toc51594848"/>
      <w:bookmarkStart w:id="6" w:name="opcAmSched"/>
      <w:r w:rsidRPr="008C58B1">
        <w:rPr>
          <w:rStyle w:val="CharAmSchNo"/>
        </w:rPr>
        <w:lastRenderedPageBreak/>
        <w:t>Schedule 1</w:t>
      </w:r>
      <w:r w:rsidR="0037194A" w:rsidRPr="004C479D">
        <w:t>—</w:t>
      </w:r>
      <w:r w:rsidR="0037194A" w:rsidRPr="008C58B1">
        <w:rPr>
          <w:rStyle w:val="CharAmSchText"/>
        </w:rPr>
        <w:t>Amendment of the Fair Work Act 2009</w:t>
      </w:r>
      <w:bookmarkEnd w:id="5"/>
    </w:p>
    <w:p w:rsidR="0037194A" w:rsidRPr="004C479D" w:rsidRDefault="0037194A" w:rsidP="00C970D6">
      <w:pPr>
        <w:pStyle w:val="ActHead7"/>
      </w:pPr>
      <w:bookmarkStart w:id="7" w:name="_Toc51594849"/>
      <w:bookmarkEnd w:id="6"/>
      <w:r w:rsidRPr="008C58B1">
        <w:rPr>
          <w:rStyle w:val="CharAmPartNo"/>
        </w:rPr>
        <w:t>Part</w:t>
      </w:r>
      <w:r w:rsidR="00666EAF" w:rsidRPr="008C58B1">
        <w:rPr>
          <w:rStyle w:val="CharAmPartNo"/>
        </w:rPr>
        <w:t> </w:t>
      </w:r>
      <w:r w:rsidRPr="008C58B1">
        <w:rPr>
          <w:rStyle w:val="CharAmPartNo"/>
        </w:rPr>
        <w:t>1</w:t>
      </w:r>
      <w:r w:rsidRPr="004C479D">
        <w:t>—</w:t>
      </w:r>
      <w:r w:rsidRPr="008C58B1">
        <w:rPr>
          <w:rStyle w:val="CharAmPartText"/>
        </w:rPr>
        <w:t>Amendments</w:t>
      </w:r>
      <w:bookmarkEnd w:id="7"/>
    </w:p>
    <w:p w:rsidR="0037194A" w:rsidRPr="004C479D" w:rsidRDefault="0037194A" w:rsidP="00C970D6">
      <w:pPr>
        <w:pStyle w:val="ActHead9"/>
        <w:rPr>
          <w:i w:val="0"/>
        </w:rPr>
      </w:pPr>
      <w:bookmarkStart w:id="8" w:name="_Toc51594850"/>
      <w:r w:rsidRPr="004C479D">
        <w:t>Fair Work Act 2009</w:t>
      </w:r>
      <w:bookmarkEnd w:id="8"/>
    </w:p>
    <w:p w:rsidR="0037194A" w:rsidRPr="004C479D" w:rsidRDefault="0037194A" w:rsidP="00C970D6">
      <w:pPr>
        <w:pStyle w:val="ItemHead"/>
      </w:pPr>
      <w:r w:rsidRPr="004C479D">
        <w:t>1  Subsection</w:t>
      </w:r>
      <w:r w:rsidR="00666EAF" w:rsidRPr="004C479D">
        <w:t> </w:t>
      </w:r>
      <w:r w:rsidRPr="004C479D">
        <w:t>539(2) (at the end of the table)</w:t>
      </w:r>
    </w:p>
    <w:p w:rsidR="0037194A" w:rsidRPr="004C479D" w:rsidRDefault="0037194A" w:rsidP="00C970D6">
      <w:pPr>
        <w:pStyle w:val="Item"/>
      </w:pPr>
      <w:r w:rsidRPr="004C479D">
        <w:t>Add:</w:t>
      </w:r>
    </w:p>
    <w:p w:rsidR="0037194A" w:rsidRPr="004C479D" w:rsidRDefault="0037194A" w:rsidP="00C970D6">
      <w:pPr>
        <w:pStyle w:val="Tabletext"/>
      </w:pPr>
    </w:p>
    <w:tbl>
      <w:tblPr>
        <w:tblW w:w="0" w:type="auto"/>
        <w:tblInd w:w="113" w:type="dxa"/>
        <w:tblLayout w:type="fixed"/>
        <w:tblLook w:val="0000" w:firstRow="0" w:lastRow="0" w:firstColumn="0" w:lastColumn="0" w:noHBand="0" w:noVBand="0"/>
      </w:tblPr>
      <w:tblGrid>
        <w:gridCol w:w="639"/>
        <w:gridCol w:w="1336"/>
        <w:gridCol w:w="1706"/>
        <w:gridCol w:w="1984"/>
        <w:gridCol w:w="1421"/>
      </w:tblGrid>
      <w:tr w:rsidR="0037194A" w:rsidRPr="004C479D" w:rsidTr="000E3A0F">
        <w:trPr>
          <w:cantSplit/>
        </w:trPr>
        <w:tc>
          <w:tcPr>
            <w:tcW w:w="7086" w:type="dxa"/>
            <w:gridSpan w:val="5"/>
            <w:tcBorders>
              <w:top w:val="single" w:sz="12" w:space="0" w:color="auto"/>
              <w:bottom w:val="single" w:sz="4" w:space="0" w:color="auto"/>
            </w:tcBorders>
          </w:tcPr>
          <w:p w:rsidR="0037194A" w:rsidRPr="004C479D" w:rsidRDefault="0037194A" w:rsidP="00C970D6">
            <w:pPr>
              <w:pStyle w:val="TableHeading"/>
            </w:pPr>
            <w:r w:rsidRPr="004C479D">
              <w:t>Part</w:t>
            </w:r>
            <w:r w:rsidR="00666EAF" w:rsidRPr="004C479D">
              <w:t> </w:t>
            </w:r>
            <w:r w:rsidRPr="004C479D">
              <w:t>6</w:t>
            </w:r>
            <w:r w:rsidR="008C58B1">
              <w:noBreakHyphen/>
            </w:r>
            <w:r w:rsidRPr="004C479D">
              <w:t>4C—Coronavirus economic response</w:t>
            </w:r>
          </w:p>
        </w:tc>
      </w:tr>
      <w:tr w:rsidR="0037194A" w:rsidRPr="004C479D" w:rsidTr="000E3A0F">
        <w:trPr>
          <w:cantSplit/>
        </w:trPr>
        <w:tc>
          <w:tcPr>
            <w:tcW w:w="639" w:type="dxa"/>
            <w:tcBorders>
              <w:top w:val="single" w:sz="4" w:space="0" w:color="auto"/>
              <w:bottom w:val="single" w:sz="4" w:space="0" w:color="auto"/>
            </w:tcBorders>
          </w:tcPr>
          <w:p w:rsidR="0037194A" w:rsidRPr="004C479D" w:rsidRDefault="0037194A" w:rsidP="00C970D6">
            <w:pPr>
              <w:pStyle w:val="Tabletext"/>
            </w:pPr>
            <w:r w:rsidRPr="004C479D">
              <w:t>39</w:t>
            </w:r>
          </w:p>
        </w:tc>
        <w:tc>
          <w:tcPr>
            <w:tcW w:w="1336" w:type="dxa"/>
            <w:tcBorders>
              <w:top w:val="single" w:sz="4" w:space="0" w:color="auto"/>
              <w:bottom w:val="single" w:sz="4" w:space="0" w:color="auto"/>
            </w:tcBorders>
          </w:tcPr>
          <w:p w:rsidR="0037194A" w:rsidRPr="004C479D" w:rsidRDefault="0037194A" w:rsidP="00C970D6">
            <w:pPr>
              <w:pStyle w:val="Tabletext"/>
              <w:rPr>
                <w:i/>
              </w:rPr>
            </w:pPr>
            <w:r w:rsidRPr="004C479D">
              <w:t>789GD</w:t>
            </w:r>
          </w:p>
        </w:tc>
        <w:tc>
          <w:tcPr>
            <w:tcW w:w="1706" w:type="dxa"/>
            <w:tcBorders>
              <w:top w:val="single" w:sz="4" w:space="0" w:color="auto"/>
              <w:bottom w:val="single" w:sz="4" w:space="0" w:color="auto"/>
            </w:tcBorders>
          </w:tcPr>
          <w:p w:rsidR="0037194A" w:rsidRPr="004C479D" w:rsidRDefault="0037194A" w:rsidP="00C970D6">
            <w:pPr>
              <w:pStyle w:val="Tablea"/>
            </w:pPr>
            <w:r w:rsidRPr="004C479D">
              <w:t>(a) an employee;</w:t>
            </w:r>
          </w:p>
          <w:p w:rsidR="0037194A" w:rsidRPr="004C479D" w:rsidRDefault="0037194A" w:rsidP="00C970D6">
            <w:pPr>
              <w:pStyle w:val="Tablea"/>
            </w:pPr>
            <w:r w:rsidRPr="004C479D">
              <w:t>(b) an employee organisation;</w:t>
            </w:r>
          </w:p>
          <w:p w:rsidR="0037194A" w:rsidRPr="004C479D" w:rsidRDefault="0037194A" w:rsidP="00C970D6">
            <w:pPr>
              <w:pStyle w:val="Tablea"/>
            </w:pPr>
            <w:r w:rsidRPr="004C479D">
              <w:t>(c) an inspector</w:t>
            </w:r>
          </w:p>
        </w:tc>
        <w:tc>
          <w:tcPr>
            <w:tcW w:w="1984" w:type="dxa"/>
            <w:tcBorders>
              <w:top w:val="single" w:sz="4" w:space="0" w:color="auto"/>
              <w:bottom w:val="single" w:sz="4" w:space="0" w:color="auto"/>
            </w:tcBorders>
          </w:tcPr>
          <w:p w:rsidR="0037194A" w:rsidRPr="004C479D" w:rsidRDefault="0037194A" w:rsidP="00C970D6">
            <w:pPr>
              <w:pStyle w:val="Tablea"/>
            </w:pPr>
            <w:r w:rsidRPr="004C479D">
              <w:t>(a) the Federal Court;</w:t>
            </w:r>
          </w:p>
          <w:p w:rsidR="0037194A" w:rsidRPr="004C479D" w:rsidRDefault="0037194A" w:rsidP="00C970D6">
            <w:pPr>
              <w:pStyle w:val="Tablea"/>
            </w:pPr>
            <w:r w:rsidRPr="004C479D">
              <w:t>(b) the Federal Circuit Court;</w:t>
            </w:r>
          </w:p>
          <w:p w:rsidR="0037194A" w:rsidRPr="004C479D" w:rsidRDefault="0037194A" w:rsidP="00C970D6">
            <w:pPr>
              <w:pStyle w:val="Tablea"/>
              <w:rPr>
                <w:i/>
              </w:rPr>
            </w:pPr>
            <w:r w:rsidRPr="004C479D">
              <w:t>(c) an eligible State or Territory court</w:t>
            </w:r>
          </w:p>
        </w:tc>
        <w:tc>
          <w:tcPr>
            <w:tcW w:w="1421" w:type="dxa"/>
            <w:tcBorders>
              <w:top w:val="single" w:sz="4" w:space="0" w:color="auto"/>
              <w:bottom w:val="single" w:sz="4" w:space="0" w:color="auto"/>
            </w:tcBorders>
          </w:tcPr>
          <w:p w:rsidR="0037194A" w:rsidRPr="004C479D" w:rsidRDefault="0037194A" w:rsidP="00C970D6">
            <w:pPr>
              <w:pStyle w:val="Tabletext"/>
            </w:pPr>
            <w:r w:rsidRPr="004C479D">
              <w:t>for a serious contravention—600 penalty units; or</w:t>
            </w:r>
          </w:p>
          <w:p w:rsidR="0037194A" w:rsidRPr="004C479D" w:rsidRDefault="0037194A" w:rsidP="00C970D6">
            <w:pPr>
              <w:pStyle w:val="Tabletext"/>
            </w:pPr>
            <w:r w:rsidRPr="004C479D">
              <w:t>otherwise—60 penalty units</w:t>
            </w:r>
          </w:p>
        </w:tc>
      </w:tr>
      <w:tr w:rsidR="0037194A" w:rsidRPr="004C479D" w:rsidTr="000E3A0F">
        <w:trPr>
          <w:cantSplit/>
        </w:trPr>
        <w:tc>
          <w:tcPr>
            <w:tcW w:w="639" w:type="dxa"/>
            <w:tcBorders>
              <w:top w:val="single" w:sz="4" w:space="0" w:color="auto"/>
              <w:bottom w:val="single" w:sz="4" w:space="0" w:color="auto"/>
            </w:tcBorders>
          </w:tcPr>
          <w:p w:rsidR="0037194A" w:rsidRPr="004C479D" w:rsidRDefault="0037194A" w:rsidP="00C970D6">
            <w:pPr>
              <w:pStyle w:val="Tabletext"/>
            </w:pPr>
            <w:r w:rsidRPr="004C479D">
              <w:t>40</w:t>
            </w:r>
          </w:p>
        </w:tc>
        <w:tc>
          <w:tcPr>
            <w:tcW w:w="1336" w:type="dxa"/>
            <w:tcBorders>
              <w:top w:val="single" w:sz="4" w:space="0" w:color="auto"/>
              <w:bottom w:val="single" w:sz="4" w:space="0" w:color="auto"/>
            </w:tcBorders>
          </w:tcPr>
          <w:p w:rsidR="0037194A" w:rsidRPr="004C479D" w:rsidRDefault="0037194A" w:rsidP="00C970D6">
            <w:pPr>
              <w:pStyle w:val="Tabletext"/>
            </w:pPr>
            <w:r w:rsidRPr="004C479D">
              <w:t>789GDA(2)</w:t>
            </w:r>
          </w:p>
          <w:p w:rsidR="0037194A" w:rsidRPr="004C479D" w:rsidRDefault="0037194A" w:rsidP="00C970D6">
            <w:pPr>
              <w:pStyle w:val="Tabletext"/>
            </w:pPr>
            <w:r w:rsidRPr="004C479D">
              <w:t>789GDB(2)</w:t>
            </w:r>
          </w:p>
          <w:p w:rsidR="0037194A" w:rsidRPr="004C479D" w:rsidRDefault="0037194A" w:rsidP="00C970D6">
            <w:pPr>
              <w:pStyle w:val="Tabletext"/>
            </w:pPr>
            <w:r w:rsidRPr="004C479D">
              <w:t>789GDB(3)</w:t>
            </w:r>
          </w:p>
          <w:p w:rsidR="0037194A" w:rsidRPr="004C479D" w:rsidRDefault="0037194A" w:rsidP="00C970D6">
            <w:pPr>
              <w:pStyle w:val="Tabletext"/>
            </w:pPr>
            <w:r w:rsidRPr="004C479D">
              <w:t>789GU</w:t>
            </w:r>
          </w:p>
          <w:p w:rsidR="0037194A" w:rsidRPr="004C479D" w:rsidRDefault="0037194A" w:rsidP="00C970D6">
            <w:pPr>
              <w:pStyle w:val="Tabletext"/>
            </w:pPr>
            <w:r w:rsidRPr="004C479D">
              <w:t>789GW</w:t>
            </w:r>
          </w:p>
        </w:tc>
        <w:tc>
          <w:tcPr>
            <w:tcW w:w="1706" w:type="dxa"/>
            <w:tcBorders>
              <w:top w:val="single" w:sz="4" w:space="0" w:color="auto"/>
              <w:bottom w:val="single" w:sz="4" w:space="0" w:color="auto"/>
            </w:tcBorders>
          </w:tcPr>
          <w:p w:rsidR="0037194A" w:rsidRPr="004C479D" w:rsidRDefault="0037194A" w:rsidP="00C970D6">
            <w:pPr>
              <w:pStyle w:val="Tablea"/>
            </w:pPr>
            <w:r w:rsidRPr="004C479D">
              <w:t>(a) an employee;</w:t>
            </w:r>
          </w:p>
          <w:p w:rsidR="0037194A" w:rsidRPr="004C479D" w:rsidRDefault="0037194A" w:rsidP="00C970D6">
            <w:pPr>
              <w:pStyle w:val="Tablea"/>
            </w:pPr>
            <w:r w:rsidRPr="004C479D">
              <w:t>(b) an employee organisation;</w:t>
            </w:r>
          </w:p>
          <w:p w:rsidR="0037194A" w:rsidRPr="004C479D" w:rsidRDefault="0037194A" w:rsidP="00C970D6">
            <w:pPr>
              <w:pStyle w:val="Tablea"/>
            </w:pPr>
            <w:r w:rsidRPr="004C479D">
              <w:t>(c) an inspector</w:t>
            </w:r>
          </w:p>
        </w:tc>
        <w:tc>
          <w:tcPr>
            <w:tcW w:w="1984" w:type="dxa"/>
            <w:tcBorders>
              <w:top w:val="single" w:sz="4" w:space="0" w:color="auto"/>
              <w:bottom w:val="single" w:sz="4" w:space="0" w:color="auto"/>
            </w:tcBorders>
          </w:tcPr>
          <w:p w:rsidR="0037194A" w:rsidRPr="004C479D" w:rsidRDefault="0037194A" w:rsidP="00C970D6">
            <w:pPr>
              <w:pStyle w:val="Tablea"/>
            </w:pPr>
            <w:r w:rsidRPr="004C479D">
              <w:t>(a) the Federal Court;</w:t>
            </w:r>
          </w:p>
          <w:p w:rsidR="0037194A" w:rsidRPr="004C479D" w:rsidRDefault="0037194A" w:rsidP="00C970D6">
            <w:pPr>
              <w:pStyle w:val="Tablea"/>
            </w:pPr>
            <w:r w:rsidRPr="004C479D">
              <w:t>(b) the Federal Circuit Court;</w:t>
            </w:r>
          </w:p>
          <w:p w:rsidR="0037194A" w:rsidRPr="004C479D" w:rsidRDefault="0037194A" w:rsidP="00C970D6">
            <w:pPr>
              <w:pStyle w:val="Tablea"/>
              <w:rPr>
                <w:i/>
              </w:rPr>
            </w:pPr>
            <w:r w:rsidRPr="004C479D">
              <w:t>(c) an eligible State or Territory court</w:t>
            </w:r>
          </w:p>
        </w:tc>
        <w:tc>
          <w:tcPr>
            <w:tcW w:w="1421" w:type="dxa"/>
            <w:tcBorders>
              <w:top w:val="single" w:sz="4" w:space="0" w:color="auto"/>
              <w:bottom w:val="single" w:sz="4" w:space="0" w:color="auto"/>
            </w:tcBorders>
          </w:tcPr>
          <w:p w:rsidR="0037194A" w:rsidRPr="004C479D" w:rsidRDefault="0037194A" w:rsidP="00C970D6">
            <w:pPr>
              <w:pStyle w:val="Tabletext"/>
            </w:pPr>
            <w:r w:rsidRPr="004C479D">
              <w:t>60 penalty units</w:t>
            </w:r>
          </w:p>
        </w:tc>
      </w:tr>
      <w:tr w:rsidR="0037194A" w:rsidRPr="004C479D" w:rsidTr="000E3A0F">
        <w:trPr>
          <w:cantSplit/>
        </w:trPr>
        <w:tc>
          <w:tcPr>
            <w:tcW w:w="639" w:type="dxa"/>
            <w:tcBorders>
              <w:top w:val="single" w:sz="4" w:space="0" w:color="auto"/>
            </w:tcBorders>
          </w:tcPr>
          <w:p w:rsidR="0037194A" w:rsidRPr="004C479D" w:rsidRDefault="0037194A" w:rsidP="00C970D6">
            <w:pPr>
              <w:pStyle w:val="Tabletext"/>
            </w:pPr>
            <w:r w:rsidRPr="004C479D">
              <w:t>41</w:t>
            </w:r>
          </w:p>
        </w:tc>
        <w:tc>
          <w:tcPr>
            <w:tcW w:w="1336" w:type="dxa"/>
            <w:tcBorders>
              <w:top w:val="single" w:sz="4" w:space="0" w:color="auto"/>
            </w:tcBorders>
          </w:tcPr>
          <w:p w:rsidR="0037194A" w:rsidRPr="004C479D" w:rsidRDefault="0037194A" w:rsidP="00C970D6">
            <w:pPr>
              <w:pStyle w:val="Tabletext"/>
            </w:pPr>
            <w:r w:rsidRPr="004C479D">
              <w:t>789GXA</w:t>
            </w:r>
          </w:p>
        </w:tc>
        <w:tc>
          <w:tcPr>
            <w:tcW w:w="1706" w:type="dxa"/>
            <w:tcBorders>
              <w:top w:val="single" w:sz="4" w:space="0" w:color="auto"/>
            </w:tcBorders>
          </w:tcPr>
          <w:p w:rsidR="0037194A" w:rsidRPr="004C479D" w:rsidRDefault="0037194A" w:rsidP="00C970D6">
            <w:pPr>
              <w:pStyle w:val="Tablea"/>
            </w:pPr>
            <w:r w:rsidRPr="004C479D">
              <w:t>(a) an employee;</w:t>
            </w:r>
          </w:p>
          <w:p w:rsidR="0037194A" w:rsidRPr="004C479D" w:rsidRDefault="0037194A" w:rsidP="00C970D6">
            <w:pPr>
              <w:pStyle w:val="Tablea"/>
            </w:pPr>
            <w:r w:rsidRPr="004C479D">
              <w:t>(b) an employee organisation;</w:t>
            </w:r>
          </w:p>
          <w:p w:rsidR="0037194A" w:rsidRPr="004C479D" w:rsidRDefault="0037194A" w:rsidP="00C970D6">
            <w:pPr>
              <w:pStyle w:val="Tablea"/>
            </w:pPr>
            <w:r w:rsidRPr="004C479D">
              <w:t>(c) an inspector</w:t>
            </w:r>
          </w:p>
        </w:tc>
        <w:tc>
          <w:tcPr>
            <w:tcW w:w="1984" w:type="dxa"/>
            <w:tcBorders>
              <w:top w:val="single" w:sz="4" w:space="0" w:color="auto"/>
            </w:tcBorders>
          </w:tcPr>
          <w:p w:rsidR="0037194A" w:rsidRPr="004C479D" w:rsidRDefault="0037194A" w:rsidP="00C970D6">
            <w:pPr>
              <w:pStyle w:val="Tablea"/>
            </w:pPr>
            <w:r w:rsidRPr="004C479D">
              <w:t>(a) the Federal Court;</w:t>
            </w:r>
          </w:p>
          <w:p w:rsidR="0037194A" w:rsidRPr="004C479D" w:rsidRDefault="0037194A" w:rsidP="00C970D6">
            <w:pPr>
              <w:pStyle w:val="Tablea"/>
            </w:pPr>
            <w:r w:rsidRPr="004C479D">
              <w:t>(b) the Federal Circuit Court;</w:t>
            </w:r>
          </w:p>
          <w:p w:rsidR="0037194A" w:rsidRPr="004C479D" w:rsidRDefault="0037194A" w:rsidP="00C970D6">
            <w:pPr>
              <w:pStyle w:val="Tablea"/>
              <w:rPr>
                <w:i/>
              </w:rPr>
            </w:pPr>
            <w:r w:rsidRPr="004C479D">
              <w:t>(c) an eligible State or Territory court</w:t>
            </w:r>
          </w:p>
        </w:tc>
        <w:tc>
          <w:tcPr>
            <w:tcW w:w="1421" w:type="dxa"/>
            <w:tcBorders>
              <w:top w:val="single" w:sz="4" w:space="0" w:color="auto"/>
            </w:tcBorders>
          </w:tcPr>
          <w:p w:rsidR="0037194A" w:rsidRPr="004C479D" w:rsidRDefault="0037194A" w:rsidP="00C970D6">
            <w:pPr>
              <w:pStyle w:val="Tabletext"/>
            </w:pPr>
            <w:r w:rsidRPr="004C479D">
              <w:t>600 penalty units</w:t>
            </w:r>
          </w:p>
        </w:tc>
      </w:tr>
    </w:tbl>
    <w:p w:rsidR="0037194A" w:rsidRPr="004C479D" w:rsidRDefault="0037194A" w:rsidP="00C970D6">
      <w:pPr>
        <w:pStyle w:val="ItemHead"/>
      </w:pPr>
      <w:r w:rsidRPr="004C479D">
        <w:t>2  At the end of subsection</w:t>
      </w:r>
      <w:r w:rsidR="00666EAF" w:rsidRPr="004C479D">
        <w:t> </w:t>
      </w:r>
      <w:r w:rsidRPr="004C479D">
        <w:t>576(1)</w:t>
      </w:r>
    </w:p>
    <w:p w:rsidR="0037194A" w:rsidRPr="004C479D" w:rsidRDefault="0037194A" w:rsidP="00C970D6">
      <w:pPr>
        <w:pStyle w:val="Item"/>
      </w:pPr>
      <w:r w:rsidRPr="004C479D">
        <w:t>Add:</w:t>
      </w:r>
    </w:p>
    <w:p w:rsidR="0037194A" w:rsidRPr="004C479D" w:rsidRDefault="0037194A" w:rsidP="00C970D6">
      <w:pPr>
        <w:pStyle w:val="paragraph"/>
      </w:pPr>
      <w:r w:rsidRPr="004C479D">
        <w:tab/>
        <w:t>; (r)</w:t>
      </w:r>
      <w:r w:rsidRPr="004C479D">
        <w:tab/>
        <w:t>Coronavirus economic response (Part</w:t>
      </w:r>
      <w:r w:rsidR="00666EAF" w:rsidRPr="004C479D">
        <w:t> </w:t>
      </w:r>
      <w:r w:rsidRPr="004C479D">
        <w:t>6</w:t>
      </w:r>
      <w:r w:rsidR="008C58B1">
        <w:noBreakHyphen/>
      </w:r>
      <w:r w:rsidRPr="004C479D">
        <w:t>4C).</w:t>
      </w:r>
    </w:p>
    <w:p w:rsidR="0037194A" w:rsidRPr="004C479D" w:rsidRDefault="0037194A" w:rsidP="00C970D6">
      <w:pPr>
        <w:pStyle w:val="ItemHead"/>
      </w:pPr>
      <w:r w:rsidRPr="004C479D">
        <w:t>3  After paragraph</w:t>
      </w:r>
      <w:r w:rsidR="00666EAF" w:rsidRPr="004C479D">
        <w:t> </w:t>
      </w:r>
      <w:r w:rsidRPr="004C479D">
        <w:t>675(2)(j)</w:t>
      </w:r>
    </w:p>
    <w:p w:rsidR="0037194A" w:rsidRPr="004C479D" w:rsidRDefault="0037194A" w:rsidP="00C970D6">
      <w:pPr>
        <w:pStyle w:val="Item"/>
      </w:pPr>
      <w:r w:rsidRPr="004C479D">
        <w:t>Insert:</w:t>
      </w:r>
    </w:p>
    <w:p w:rsidR="0037194A" w:rsidRPr="004C479D" w:rsidRDefault="0037194A" w:rsidP="00C970D6">
      <w:pPr>
        <w:pStyle w:val="paragraph"/>
      </w:pPr>
      <w:r w:rsidRPr="004C479D">
        <w:lastRenderedPageBreak/>
        <w:tab/>
        <w:t>; (k)</w:t>
      </w:r>
      <w:r w:rsidRPr="004C479D">
        <w:tab/>
        <w:t>an order under Part</w:t>
      </w:r>
      <w:r w:rsidR="00666EAF" w:rsidRPr="004C479D">
        <w:t> </w:t>
      </w:r>
      <w:r w:rsidRPr="004C479D">
        <w:t>6</w:t>
      </w:r>
      <w:r w:rsidR="008C58B1">
        <w:noBreakHyphen/>
      </w:r>
      <w:r w:rsidRPr="004C479D">
        <w:t>4C (which deals with the Coronavirus economic response).</w:t>
      </w:r>
    </w:p>
    <w:p w:rsidR="0037194A" w:rsidRPr="004C479D" w:rsidRDefault="0037194A" w:rsidP="00C970D6">
      <w:pPr>
        <w:pStyle w:val="ItemHead"/>
      </w:pPr>
      <w:r w:rsidRPr="004C479D">
        <w:t>4  At the end of subsection</w:t>
      </w:r>
      <w:r w:rsidR="00666EAF" w:rsidRPr="004C479D">
        <w:t> </w:t>
      </w:r>
      <w:r w:rsidRPr="004C479D">
        <w:t>716(1)</w:t>
      </w:r>
    </w:p>
    <w:p w:rsidR="0037194A" w:rsidRPr="004C479D" w:rsidRDefault="0037194A" w:rsidP="00C970D6">
      <w:pPr>
        <w:pStyle w:val="Item"/>
      </w:pPr>
      <w:r w:rsidRPr="004C479D">
        <w:t>Add:</w:t>
      </w:r>
    </w:p>
    <w:p w:rsidR="0037194A" w:rsidRPr="004C479D" w:rsidRDefault="0037194A" w:rsidP="00C970D6">
      <w:pPr>
        <w:pStyle w:val="paragraph"/>
      </w:pPr>
      <w:r w:rsidRPr="004C479D">
        <w:tab/>
        <w:t>; (g)</w:t>
      </w:r>
      <w:r w:rsidRPr="004C479D">
        <w:tab/>
        <w:t>a provision of Part</w:t>
      </w:r>
      <w:r w:rsidR="00666EAF" w:rsidRPr="004C479D">
        <w:t> </w:t>
      </w:r>
      <w:r w:rsidRPr="004C479D">
        <w:t>6</w:t>
      </w:r>
      <w:r w:rsidR="008C58B1">
        <w:noBreakHyphen/>
      </w:r>
      <w:r w:rsidRPr="004C479D">
        <w:t>4C (which deals with the Coronavirus economic response);</w:t>
      </w:r>
    </w:p>
    <w:p w:rsidR="0037194A" w:rsidRPr="004C479D" w:rsidRDefault="0037194A" w:rsidP="00C970D6">
      <w:pPr>
        <w:pStyle w:val="paragraph"/>
      </w:pPr>
      <w:r w:rsidRPr="004C479D">
        <w:tab/>
        <w:t>(h)</w:t>
      </w:r>
      <w:r w:rsidRPr="004C479D">
        <w:tab/>
        <w:t>a jobkeeper enabling direction (within the meaning of Part</w:t>
      </w:r>
      <w:r w:rsidR="00666EAF" w:rsidRPr="004C479D">
        <w:t> </w:t>
      </w:r>
      <w:r w:rsidRPr="004C479D">
        <w:t>6</w:t>
      </w:r>
      <w:r w:rsidR="008C58B1">
        <w:noBreakHyphen/>
      </w:r>
      <w:r w:rsidRPr="004C479D">
        <w:t>4C);</w:t>
      </w:r>
    </w:p>
    <w:p w:rsidR="0037194A" w:rsidRPr="004C479D" w:rsidRDefault="0037194A" w:rsidP="00C970D6">
      <w:pPr>
        <w:pStyle w:val="paragraph"/>
      </w:pPr>
      <w:r w:rsidRPr="004C479D">
        <w:tab/>
        <w:t>(i)</w:t>
      </w:r>
      <w:r w:rsidRPr="004C479D">
        <w:tab/>
        <w:t>a provision of an agreement authorised by Part</w:t>
      </w:r>
      <w:r w:rsidR="00666EAF" w:rsidRPr="004C479D">
        <w:t> </w:t>
      </w:r>
      <w:r w:rsidRPr="004C479D">
        <w:t>6</w:t>
      </w:r>
      <w:r w:rsidR="008C58B1">
        <w:noBreakHyphen/>
      </w:r>
      <w:r w:rsidRPr="004C479D">
        <w:t>4C.</w:t>
      </w:r>
    </w:p>
    <w:p w:rsidR="0037194A" w:rsidRPr="004C479D" w:rsidRDefault="0037194A" w:rsidP="00C970D6">
      <w:pPr>
        <w:pStyle w:val="ItemHead"/>
      </w:pPr>
      <w:r w:rsidRPr="004C479D">
        <w:t>5  After Part</w:t>
      </w:r>
      <w:r w:rsidR="00666EAF" w:rsidRPr="004C479D">
        <w:t> </w:t>
      </w:r>
      <w:r w:rsidRPr="004C479D">
        <w:t>6</w:t>
      </w:r>
      <w:r w:rsidR="008C58B1">
        <w:noBreakHyphen/>
      </w:r>
      <w:r w:rsidRPr="004C479D">
        <w:t>4B</w:t>
      </w:r>
    </w:p>
    <w:p w:rsidR="0037194A" w:rsidRPr="004C479D" w:rsidRDefault="0037194A" w:rsidP="00C970D6">
      <w:pPr>
        <w:pStyle w:val="Item"/>
      </w:pPr>
      <w:r w:rsidRPr="004C479D">
        <w:t>Insert:</w:t>
      </w:r>
    </w:p>
    <w:p w:rsidR="0037194A" w:rsidRPr="004C479D" w:rsidRDefault="0037194A" w:rsidP="00C970D6">
      <w:pPr>
        <w:pStyle w:val="ActHead2"/>
      </w:pPr>
      <w:bookmarkStart w:id="9" w:name="_Toc51594851"/>
      <w:r w:rsidRPr="008C58B1">
        <w:rPr>
          <w:rStyle w:val="CharPartNo"/>
        </w:rPr>
        <w:t>Part</w:t>
      </w:r>
      <w:r w:rsidR="00666EAF" w:rsidRPr="008C58B1">
        <w:rPr>
          <w:rStyle w:val="CharPartNo"/>
        </w:rPr>
        <w:t> </w:t>
      </w:r>
      <w:r w:rsidRPr="008C58B1">
        <w:rPr>
          <w:rStyle w:val="CharPartNo"/>
        </w:rPr>
        <w:t>6</w:t>
      </w:r>
      <w:r w:rsidR="008C58B1" w:rsidRPr="008C58B1">
        <w:rPr>
          <w:rStyle w:val="CharPartNo"/>
        </w:rPr>
        <w:noBreakHyphen/>
      </w:r>
      <w:r w:rsidRPr="008C58B1">
        <w:rPr>
          <w:rStyle w:val="CharPartNo"/>
        </w:rPr>
        <w:t>4C</w:t>
      </w:r>
      <w:r w:rsidRPr="004C479D">
        <w:t>—</w:t>
      </w:r>
      <w:r w:rsidRPr="008C58B1">
        <w:rPr>
          <w:rStyle w:val="CharPartText"/>
        </w:rPr>
        <w:t>Coronavirus economic response</w:t>
      </w:r>
      <w:bookmarkEnd w:id="9"/>
    </w:p>
    <w:p w:rsidR="0037194A" w:rsidRPr="004C479D" w:rsidRDefault="0037194A" w:rsidP="00C970D6">
      <w:pPr>
        <w:pStyle w:val="ActHead3"/>
      </w:pPr>
      <w:bookmarkStart w:id="10" w:name="_Toc51594852"/>
      <w:r w:rsidRPr="008C58B1">
        <w:rPr>
          <w:rStyle w:val="CharDivNo"/>
        </w:rPr>
        <w:t>Division</w:t>
      </w:r>
      <w:r w:rsidR="00666EAF" w:rsidRPr="008C58B1">
        <w:rPr>
          <w:rStyle w:val="CharDivNo"/>
        </w:rPr>
        <w:t> </w:t>
      </w:r>
      <w:r w:rsidRPr="008C58B1">
        <w:rPr>
          <w:rStyle w:val="CharDivNo"/>
        </w:rPr>
        <w:t>1</w:t>
      </w:r>
      <w:r w:rsidRPr="004C479D">
        <w:t>—</w:t>
      </w:r>
      <w:r w:rsidRPr="008C58B1">
        <w:rPr>
          <w:rStyle w:val="CharDivText"/>
        </w:rPr>
        <w:t>Introduction</w:t>
      </w:r>
      <w:bookmarkEnd w:id="10"/>
    </w:p>
    <w:p w:rsidR="0037194A" w:rsidRPr="004C479D" w:rsidRDefault="0037194A" w:rsidP="00C970D6">
      <w:pPr>
        <w:pStyle w:val="ActHead5"/>
      </w:pPr>
      <w:bookmarkStart w:id="11" w:name="_Toc51594853"/>
      <w:r w:rsidRPr="008C58B1">
        <w:rPr>
          <w:rStyle w:val="CharSectno"/>
        </w:rPr>
        <w:t>789GA</w:t>
      </w:r>
      <w:r w:rsidRPr="004C479D">
        <w:t xml:space="preserve">  Guide to this Part</w:t>
      </w:r>
      <w:bookmarkEnd w:id="11"/>
    </w:p>
    <w:p w:rsidR="0037194A" w:rsidRPr="004C479D" w:rsidRDefault="005E6F83" w:rsidP="00C970D6">
      <w:pPr>
        <w:pStyle w:val="BoxText"/>
      </w:pPr>
      <w:r w:rsidRPr="004C479D">
        <w:t xml:space="preserve">The </w:t>
      </w:r>
      <w:r w:rsidR="0037194A" w:rsidRPr="004C479D">
        <w:t xml:space="preserve">purpose of this </w:t>
      </w:r>
      <w:r w:rsidR="008C58B1">
        <w:t>Part i</w:t>
      </w:r>
      <w:r w:rsidR="0037194A" w:rsidRPr="004C479D">
        <w:t xml:space="preserve">s to assist employers </w:t>
      </w:r>
      <w:r w:rsidR="001855C8" w:rsidRPr="004C479D">
        <w:t xml:space="preserve">who qualify for the jobkeeper scheme </w:t>
      </w:r>
      <w:r w:rsidR="0037194A" w:rsidRPr="004C479D">
        <w:t>to deal with the economic impact of the Coronavirus known as COVID</w:t>
      </w:r>
      <w:r w:rsidR="008C58B1">
        <w:noBreakHyphen/>
      </w:r>
      <w:r w:rsidR="0037194A" w:rsidRPr="004C479D">
        <w:t xml:space="preserve">19. </w:t>
      </w:r>
    </w:p>
    <w:p w:rsidR="0037194A" w:rsidRPr="004C479D" w:rsidRDefault="0037194A" w:rsidP="00C970D6">
      <w:pPr>
        <w:pStyle w:val="BoxText"/>
      </w:pPr>
      <w:r w:rsidRPr="004C479D">
        <w:t xml:space="preserve">This Part authorises an employer </w:t>
      </w:r>
      <w:r w:rsidR="001855C8" w:rsidRPr="004C479D">
        <w:t xml:space="preserve">who qualifies for the jobkeeper scheme </w:t>
      </w:r>
      <w:r w:rsidRPr="004C479D">
        <w:t>to give a jobkeeper enabling stand down direction to an employee (including to reduce hours of work).</w:t>
      </w:r>
    </w:p>
    <w:p w:rsidR="0037194A" w:rsidRPr="004C479D" w:rsidRDefault="0037194A" w:rsidP="00C970D6">
      <w:pPr>
        <w:pStyle w:val="BoxText"/>
      </w:pPr>
      <w:r w:rsidRPr="004C479D">
        <w:t>This Part authorises an employer who qualifies for the jobkeeper scheme to give a direction to an employee about:</w:t>
      </w:r>
    </w:p>
    <w:p w:rsidR="0037194A" w:rsidRPr="004C479D" w:rsidRDefault="0037194A" w:rsidP="00C970D6">
      <w:pPr>
        <w:pStyle w:val="BoxPara"/>
        <w:rPr>
          <w:i/>
        </w:rPr>
      </w:pPr>
      <w:r w:rsidRPr="004C479D">
        <w:tab/>
        <w:t>(a)</w:t>
      </w:r>
      <w:r w:rsidRPr="004C479D">
        <w:tab/>
        <w:t>the duties to be performed by the employee; or</w:t>
      </w:r>
    </w:p>
    <w:p w:rsidR="0037194A" w:rsidRPr="004C479D" w:rsidRDefault="0037194A" w:rsidP="00C970D6">
      <w:pPr>
        <w:pStyle w:val="BoxPara"/>
      </w:pPr>
      <w:r w:rsidRPr="004C479D">
        <w:tab/>
        <w:t>(b)</w:t>
      </w:r>
      <w:r w:rsidRPr="004C479D">
        <w:tab/>
        <w:t>the location of the employee’s work.</w:t>
      </w:r>
    </w:p>
    <w:p w:rsidR="0037194A" w:rsidRPr="004C479D" w:rsidRDefault="0037194A" w:rsidP="00C970D6">
      <w:pPr>
        <w:pStyle w:val="BoxText"/>
      </w:pPr>
      <w:r w:rsidRPr="004C479D">
        <w:t xml:space="preserve">This Part authorises an employer </w:t>
      </w:r>
      <w:r w:rsidR="001855C8" w:rsidRPr="004C479D">
        <w:t xml:space="preserve">who qualifies for the jobkeeper scheme </w:t>
      </w:r>
      <w:r w:rsidRPr="004C479D">
        <w:t xml:space="preserve">and </w:t>
      </w:r>
      <w:r w:rsidR="001855C8" w:rsidRPr="004C479D">
        <w:t xml:space="preserve">an </w:t>
      </w:r>
      <w:r w:rsidRPr="004C479D">
        <w:t>employee to make an agreement in relation to:</w:t>
      </w:r>
    </w:p>
    <w:p w:rsidR="0037194A" w:rsidRPr="004C479D" w:rsidRDefault="0037194A" w:rsidP="00C970D6">
      <w:pPr>
        <w:pStyle w:val="BoxPara"/>
      </w:pPr>
      <w:r w:rsidRPr="004C479D">
        <w:lastRenderedPageBreak/>
        <w:tab/>
        <w:t>(a)</w:t>
      </w:r>
      <w:r w:rsidRPr="004C479D">
        <w:tab/>
        <w:t>the days or times when the employee is to perform work; or</w:t>
      </w:r>
    </w:p>
    <w:p w:rsidR="0037194A" w:rsidRPr="004C479D" w:rsidRDefault="0037194A" w:rsidP="00C970D6">
      <w:pPr>
        <w:pStyle w:val="BoxPara"/>
      </w:pPr>
      <w:r w:rsidRPr="004C479D">
        <w:tab/>
        <w:t>(b)</w:t>
      </w:r>
      <w:r w:rsidRPr="004C479D">
        <w:tab/>
        <w:t>the employee taking annual leave, including at half pay.</w:t>
      </w:r>
    </w:p>
    <w:p w:rsidR="0037194A" w:rsidRPr="004C479D" w:rsidRDefault="0037194A" w:rsidP="00C970D6">
      <w:pPr>
        <w:pStyle w:val="BoxText"/>
      </w:pPr>
      <w:r w:rsidRPr="004C479D">
        <w:t xml:space="preserve">This Part provides that an employer </w:t>
      </w:r>
      <w:r w:rsidR="001855C8" w:rsidRPr="004C479D">
        <w:t xml:space="preserve">who qualifies for the jobkeeper scheme </w:t>
      </w:r>
      <w:r w:rsidRPr="004C479D">
        <w:t>must consult an employee (or a representative of the employee) before giving a direction.</w:t>
      </w:r>
    </w:p>
    <w:p w:rsidR="0037194A" w:rsidRPr="004C479D" w:rsidRDefault="0037194A" w:rsidP="00C970D6">
      <w:pPr>
        <w:pStyle w:val="BoxText"/>
      </w:pPr>
      <w:r w:rsidRPr="004C479D">
        <w:t>This Part provides that:</w:t>
      </w:r>
    </w:p>
    <w:p w:rsidR="0037194A" w:rsidRPr="004C479D" w:rsidRDefault="0037194A" w:rsidP="00C970D6">
      <w:pPr>
        <w:pStyle w:val="BoxPara"/>
        <w:rPr>
          <w:i/>
        </w:rPr>
      </w:pPr>
      <w:r w:rsidRPr="004C479D">
        <w:tab/>
        <w:t>(a)</w:t>
      </w:r>
      <w:r w:rsidRPr="004C479D">
        <w:tab/>
        <w:t>a direction given by an employer</w:t>
      </w:r>
      <w:r w:rsidR="001855C8" w:rsidRPr="004C479D">
        <w:t xml:space="preserve"> who qualifies for the jobkeeper scheme</w:t>
      </w:r>
      <w:r w:rsidRPr="004C479D">
        <w:t xml:space="preserve"> to an employee does not apply to the employee if the direction is unreasonable in all of the circumstances; and</w:t>
      </w:r>
    </w:p>
    <w:p w:rsidR="0037194A" w:rsidRPr="004C479D" w:rsidRDefault="0037194A" w:rsidP="00C970D6">
      <w:pPr>
        <w:pStyle w:val="BoxPara"/>
      </w:pPr>
      <w:r w:rsidRPr="004C479D">
        <w:tab/>
        <w:t>(b)</w:t>
      </w:r>
      <w:r w:rsidRPr="004C479D">
        <w:tab/>
        <w:t xml:space="preserve">a direction given by an employer </w:t>
      </w:r>
      <w:r w:rsidR="001855C8" w:rsidRPr="004C479D">
        <w:t xml:space="preserve">who qualifies for the jobkeeper scheme </w:t>
      </w:r>
      <w:r w:rsidRPr="004C479D">
        <w:t>to an employee in relation to the duties to be performed by the employee, or the location of the employee’s work, does not apply to the employee unless the employer reasonably believes the direction is necessary to continue the employment of one or more employees of the employer.</w:t>
      </w:r>
    </w:p>
    <w:p w:rsidR="0037194A" w:rsidRPr="004C479D" w:rsidRDefault="0037194A" w:rsidP="00C970D6">
      <w:pPr>
        <w:pStyle w:val="BoxText"/>
      </w:pPr>
      <w:r w:rsidRPr="004C479D">
        <w:t>This Part provides for other safeguards relating to directions given by employers</w:t>
      </w:r>
      <w:r w:rsidR="001855C8" w:rsidRPr="004C479D">
        <w:t xml:space="preserve"> who qualify for the jobkeeper scheme</w:t>
      </w:r>
      <w:r w:rsidRPr="004C479D">
        <w:t>, including a rule that this Part will at all times operate subject to listed laws.</w:t>
      </w:r>
    </w:p>
    <w:p w:rsidR="0037194A" w:rsidRPr="004C479D" w:rsidRDefault="0037194A" w:rsidP="00C970D6">
      <w:pPr>
        <w:pStyle w:val="BoxText"/>
      </w:pPr>
      <w:r w:rsidRPr="004C479D">
        <w:t>This Part provides that the FWC may deal with a dispute about the operation of this Part.</w:t>
      </w:r>
    </w:p>
    <w:p w:rsidR="0037194A" w:rsidRPr="004C479D" w:rsidRDefault="0037194A" w:rsidP="00C970D6">
      <w:pPr>
        <w:pStyle w:val="notetext"/>
      </w:pPr>
      <w:r w:rsidRPr="004C479D">
        <w:t>Note:</w:t>
      </w:r>
      <w:r w:rsidRPr="004C479D">
        <w:tab/>
        <w:t>The core provisions of this Part (namely, Divisions</w:t>
      </w:r>
      <w:r w:rsidR="00666EAF" w:rsidRPr="004C479D">
        <w:t> </w:t>
      </w:r>
      <w:r w:rsidRPr="004C479D">
        <w:t xml:space="preserve">2, 3, 4, 5, 6, 9 and 11) will be repealed </w:t>
      </w:r>
      <w:r w:rsidR="00165825" w:rsidRPr="004C479D">
        <w:t>on 28</w:t>
      </w:r>
      <w:r w:rsidR="00666EAF" w:rsidRPr="004C479D">
        <w:t> </w:t>
      </w:r>
      <w:r w:rsidR="00165825" w:rsidRPr="004C479D">
        <w:t>September 2020</w:t>
      </w:r>
      <w:r w:rsidRPr="004C479D">
        <w:t>.</w:t>
      </w:r>
    </w:p>
    <w:p w:rsidR="0037194A" w:rsidRPr="004C479D" w:rsidRDefault="0037194A" w:rsidP="00C970D6">
      <w:pPr>
        <w:pStyle w:val="ActHead5"/>
      </w:pPr>
      <w:bookmarkStart w:id="12" w:name="_Toc51594854"/>
      <w:r w:rsidRPr="008C58B1">
        <w:rPr>
          <w:rStyle w:val="CharSectno"/>
        </w:rPr>
        <w:t>789GB</w:t>
      </w:r>
      <w:r w:rsidRPr="004C479D">
        <w:t xml:space="preserve">  Object</w:t>
      </w:r>
      <w:bookmarkEnd w:id="12"/>
    </w:p>
    <w:p w:rsidR="0037194A" w:rsidRPr="004C479D" w:rsidRDefault="0037194A" w:rsidP="00C970D6">
      <w:pPr>
        <w:pStyle w:val="subsection"/>
      </w:pPr>
      <w:r w:rsidRPr="004C479D">
        <w:rPr>
          <w:i/>
        </w:rPr>
        <w:tab/>
      </w:r>
      <w:r w:rsidRPr="004C479D">
        <w:rPr>
          <w:i/>
        </w:rPr>
        <w:tab/>
      </w:r>
      <w:r w:rsidRPr="004C479D">
        <w:t xml:space="preserve">The object of this </w:t>
      </w:r>
      <w:r w:rsidR="008C58B1">
        <w:t>Part i</w:t>
      </w:r>
      <w:r w:rsidRPr="004C479D">
        <w:t>s to:</w:t>
      </w:r>
    </w:p>
    <w:p w:rsidR="0037194A" w:rsidRPr="004C479D" w:rsidRDefault="0037194A" w:rsidP="00C970D6">
      <w:pPr>
        <w:pStyle w:val="paragraph"/>
      </w:pPr>
      <w:r w:rsidRPr="004C479D">
        <w:lastRenderedPageBreak/>
        <w:tab/>
        <w:t>(a)</w:t>
      </w:r>
      <w:r w:rsidRPr="004C479D">
        <w:tab/>
        <w:t>make temporary changes to assist the Australian people to keep their jobs, and maintain their connection to their employers, during the unprecedented economic downturn and work restrictions arising from:</w:t>
      </w:r>
    </w:p>
    <w:p w:rsidR="0037194A" w:rsidRPr="004C479D" w:rsidRDefault="0037194A" w:rsidP="00C970D6">
      <w:pPr>
        <w:pStyle w:val="paragraphsub"/>
      </w:pPr>
      <w:r w:rsidRPr="004C479D">
        <w:tab/>
        <w:t>(i)</w:t>
      </w:r>
      <w:r w:rsidRPr="004C479D">
        <w:tab/>
        <w:t>the COVID</w:t>
      </w:r>
      <w:r w:rsidR="008C58B1">
        <w:noBreakHyphen/>
      </w:r>
      <w:r w:rsidRPr="004C479D">
        <w:t>19 pandemic; and</w:t>
      </w:r>
    </w:p>
    <w:p w:rsidR="0037194A" w:rsidRPr="004C479D" w:rsidRDefault="0037194A" w:rsidP="00C970D6">
      <w:pPr>
        <w:pStyle w:val="paragraphsub"/>
      </w:pPr>
      <w:r w:rsidRPr="004C479D">
        <w:tab/>
        <w:t>(ii)</w:t>
      </w:r>
      <w:r w:rsidRPr="004C479D">
        <w:tab/>
        <w:t>government initiatives to slow the transmission of COVID</w:t>
      </w:r>
      <w:r w:rsidR="008C58B1">
        <w:noBreakHyphen/>
      </w:r>
      <w:r w:rsidRPr="004C479D">
        <w:t>19; and</w:t>
      </w:r>
    </w:p>
    <w:p w:rsidR="0037194A" w:rsidRPr="004C479D" w:rsidRDefault="0037194A" w:rsidP="00C970D6">
      <w:pPr>
        <w:pStyle w:val="paragraph"/>
      </w:pPr>
      <w:r w:rsidRPr="004C479D">
        <w:tab/>
        <w:t>(b)</w:t>
      </w:r>
      <w:r w:rsidRPr="004C479D">
        <w:tab/>
        <w:t>help sustain the viability of Australian businesses during the COVID</w:t>
      </w:r>
      <w:r w:rsidR="008C58B1">
        <w:noBreakHyphen/>
      </w:r>
      <w:r w:rsidRPr="004C479D">
        <w:t>19 pandemic, including by preparing the Australian economy to recover with speed and strength after a period of hibernation; and</w:t>
      </w:r>
    </w:p>
    <w:p w:rsidR="0037194A" w:rsidRPr="004C479D" w:rsidRDefault="0037194A" w:rsidP="00C970D6">
      <w:pPr>
        <w:pStyle w:val="paragraph"/>
      </w:pPr>
      <w:r w:rsidRPr="004C479D">
        <w:tab/>
        <w:t>(c)</w:t>
      </w:r>
      <w:r w:rsidRPr="004C479D">
        <w:tab/>
        <w:t>continue the employment of employees; and</w:t>
      </w:r>
    </w:p>
    <w:p w:rsidR="0037194A" w:rsidRPr="004C479D" w:rsidRDefault="0037194A" w:rsidP="00C970D6">
      <w:pPr>
        <w:pStyle w:val="paragraph"/>
      </w:pPr>
      <w:r w:rsidRPr="004C479D">
        <w:tab/>
        <w:t>(d)</w:t>
      </w:r>
      <w:r w:rsidRPr="004C479D">
        <w:tab/>
        <w:t>ensure the continued effective operation of occupational health and safety laws during the COVID</w:t>
      </w:r>
      <w:r w:rsidR="008C58B1">
        <w:noBreakHyphen/>
      </w:r>
      <w:r w:rsidRPr="004C479D">
        <w:t>19 pandemic; and</w:t>
      </w:r>
    </w:p>
    <w:p w:rsidR="0037194A" w:rsidRPr="004C479D" w:rsidRDefault="0037194A" w:rsidP="00C970D6">
      <w:pPr>
        <w:pStyle w:val="paragraph"/>
      </w:pPr>
      <w:r w:rsidRPr="004C479D">
        <w:tab/>
        <w:t>(e)</w:t>
      </w:r>
      <w:r w:rsidRPr="004C479D">
        <w:tab/>
        <w:t>help ensure that, where reasonably possible, employees:</w:t>
      </w:r>
    </w:p>
    <w:p w:rsidR="0037194A" w:rsidRPr="004C479D" w:rsidRDefault="0037194A" w:rsidP="00C970D6">
      <w:pPr>
        <w:pStyle w:val="paragraphsub"/>
      </w:pPr>
      <w:r w:rsidRPr="004C479D">
        <w:tab/>
        <w:t>(i)</w:t>
      </w:r>
      <w:r w:rsidRPr="004C479D">
        <w:tab/>
        <w:t>remain productively employed during the COVID</w:t>
      </w:r>
      <w:r w:rsidR="008C58B1">
        <w:noBreakHyphen/>
      </w:r>
      <w:r w:rsidRPr="004C479D">
        <w:t>19 pandemic; and</w:t>
      </w:r>
    </w:p>
    <w:p w:rsidR="0037194A" w:rsidRPr="004C479D" w:rsidRDefault="0037194A" w:rsidP="00C970D6">
      <w:pPr>
        <w:pStyle w:val="paragraphsub"/>
      </w:pPr>
      <w:r w:rsidRPr="004C479D">
        <w:tab/>
        <w:t>(ii)</w:t>
      </w:r>
      <w:r w:rsidRPr="004C479D">
        <w:tab/>
        <w:t>continue to contribute to the business of their employer where it is safe and possible for the business to continue operating.</w:t>
      </w:r>
    </w:p>
    <w:p w:rsidR="0037194A" w:rsidRPr="004C479D" w:rsidRDefault="0037194A" w:rsidP="00C970D6">
      <w:pPr>
        <w:pStyle w:val="ActHead5"/>
      </w:pPr>
      <w:bookmarkStart w:id="13" w:name="_Toc51594855"/>
      <w:r w:rsidRPr="008C58B1">
        <w:rPr>
          <w:rStyle w:val="CharSectno"/>
        </w:rPr>
        <w:t>789GC</w:t>
      </w:r>
      <w:r w:rsidRPr="004C479D">
        <w:t xml:space="preserve">  Definitions</w:t>
      </w:r>
      <w:bookmarkEnd w:id="13"/>
    </w:p>
    <w:p w:rsidR="0037194A" w:rsidRPr="004C479D" w:rsidRDefault="0037194A" w:rsidP="00C970D6">
      <w:pPr>
        <w:pStyle w:val="subsection"/>
      </w:pPr>
      <w:r w:rsidRPr="004C479D">
        <w:tab/>
      </w:r>
      <w:r w:rsidRPr="004C479D">
        <w:tab/>
        <w:t>In this Part:</w:t>
      </w:r>
    </w:p>
    <w:p w:rsidR="0037194A" w:rsidRPr="004C479D" w:rsidRDefault="0037194A" w:rsidP="00C970D6">
      <w:pPr>
        <w:pStyle w:val="Definition"/>
      </w:pPr>
      <w:r w:rsidRPr="004C479D">
        <w:rPr>
          <w:b/>
          <w:i/>
        </w:rPr>
        <w:t>designated employment provision</w:t>
      </w:r>
      <w:r w:rsidRPr="004C479D">
        <w:t xml:space="preserve"> means:</w:t>
      </w:r>
    </w:p>
    <w:p w:rsidR="0037194A" w:rsidRPr="004C479D" w:rsidRDefault="0037194A" w:rsidP="00C970D6">
      <w:pPr>
        <w:pStyle w:val="paragraph"/>
      </w:pPr>
      <w:r w:rsidRPr="004C479D">
        <w:tab/>
        <w:t>(a)</w:t>
      </w:r>
      <w:r w:rsidRPr="004C479D">
        <w:tab/>
        <w:t>a provision of this Act (other than a provision of this Part or a provision mentioned in section</w:t>
      </w:r>
      <w:r w:rsidR="00666EAF" w:rsidRPr="004C479D">
        <w:t> </w:t>
      </w:r>
      <w:r w:rsidRPr="004C479D">
        <w:t>789GZ); or</w:t>
      </w:r>
    </w:p>
    <w:p w:rsidR="0037194A" w:rsidRPr="004C479D" w:rsidRDefault="0037194A" w:rsidP="00C970D6">
      <w:pPr>
        <w:pStyle w:val="paragraph"/>
      </w:pPr>
      <w:r w:rsidRPr="004C479D">
        <w:tab/>
        <w:t>(b)</w:t>
      </w:r>
      <w:r w:rsidRPr="004C479D">
        <w:tab/>
        <w:t>a provision of:</w:t>
      </w:r>
    </w:p>
    <w:p w:rsidR="0037194A" w:rsidRPr="004C479D" w:rsidRDefault="0037194A" w:rsidP="00C970D6">
      <w:pPr>
        <w:pStyle w:val="paragraphsub"/>
      </w:pPr>
      <w:r w:rsidRPr="004C479D">
        <w:tab/>
        <w:t>(i)</w:t>
      </w:r>
      <w:r w:rsidRPr="004C479D">
        <w:tab/>
        <w:t>a fair work instrument; or</w:t>
      </w:r>
    </w:p>
    <w:p w:rsidR="0037194A" w:rsidRPr="004C479D" w:rsidRDefault="0037194A" w:rsidP="00C970D6">
      <w:pPr>
        <w:pStyle w:val="paragraphsub"/>
      </w:pPr>
      <w:r w:rsidRPr="004C479D">
        <w:tab/>
        <w:t>(ii)</w:t>
      </w:r>
      <w:r w:rsidRPr="004C479D">
        <w:tab/>
        <w:t>a contract of employment; or</w:t>
      </w:r>
    </w:p>
    <w:p w:rsidR="0037194A" w:rsidRPr="004C479D" w:rsidRDefault="0037194A" w:rsidP="00C970D6">
      <w:pPr>
        <w:pStyle w:val="paragraphsub"/>
      </w:pPr>
      <w:r w:rsidRPr="004C479D">
        <w:tab/>
        <w:t>(iii)</w:t>
      </w:r>
      <w:r w:rsidRPr="004C479D">
        <w:tab/>
        <w:t xml:space="preserve">a transitional instrument (within the meaning of </w:t>
      </w:r>
      <w:r w:rsidR="008C58B1">
        <w:t>item 2</w:t>
      </w:r>
      <w:r w:rsidRPr="004C479D">
        <w:t xml:space="preserve"> of Schedule</w:t>
      </w:r>
      <w:r w:rsidR="00666EAF" w:rsidRPr="004C479D">
        <w:t> </w:t>
      </w:r>
      <w:r w:rsidRPr="004C479D">
        <w:t>3 to the Transitional Act).</w:t>
      </w:r>
    </w:p>
    <w:p w:rsidR="0037194A" w:rsidRPr="004C479D" w:rsidRDefault="0037194A" w:rsidP="00C970D6">
      <w:pPr>
        <w:pStyle w:val="Definition"/>
      </w:pPr>
      <w:r w:rsidRPr="004C479D">
        <w:rPr>
          <w:b/>
          <w:i/>
        </w:rPr>
        <w:t>employee</w:t>
      </w:r>
      <w:r w:rsidRPr="004C479D">
        <w:t xml:space="preserve"> means a national system employee.</w:t>
      </w:r>
    </w:p>
    <w:p w:rsidR="0037194A" w:rsidRPr="004C479D" w:rsidRDefault="0037194A" w:rsidP="00C970D6">
      <w:pPr>
        <w:pStyle w:val="notetext"/>
      </w:pPr>
      <w:r w:rsidRPr="004C479D">
        <w:t>Note:</w:t>
      </w:r>
      <w:r w:rsidRPr="004C479D">
        <w:tab/>
        <w:t>See also Division</w:t>
      </w:r>
      <w:r w:rsidR="00666EAF" w:rsidRPr="004C479D">
        <w:t> </w:t>
      </w:r>
      <w:r w:rsidRPr="004C479D">
        <w:t>2 of Part</w:t>
      </w:r>
      <w:r w:rsidR="00666EAF" w:rsidRPr="004C479D">
        <w:t> </w:t>
      </w:r>
      <w:r w:rsidRPr="004C479D">
        <w:t>6</w:t>
      </w:r>
      <w:r w:rsidR="008C58B1">
        <w:noBreakHyphen/>
      </w:r>
      <w:r w:rsidRPr="004C479D">
        <w:t>4A (TCF contract outworkers taken to be employees in certain circumstances).</w:t>
      </w:r>
    </w:p>
    <w:p w:rsidR="0037194A" w:rsidRPr="004C479D" w:rsidRDefault="0037194A" w:rsidP="00C970D6">
      <w:pPr>
        <w:pStyle w:val="Definition"/>
      </w:pPr>
      <w:r w:rsidRPr="004C479D">
        <w:rPr>
          <w:b/>
          <w:i/>
        </w:rPr>
        <w:t xml:space="preserve">employer </w:t>
      </w:r>
      <w:r w:rsidRPr="004C479D">
        <w:t>means a national system employer.</w:t>
      </w:r>
    </w:p>
    <w:p w:rsidR="0037194A" w:rsidRPr="004C479D" w:rsidRDefault="0037194A" w:rsidP="00C970D6">
      <w:pPr>
        <w:pStyle w:val="Definition"/>
      </w:pPr>
      <w:r w:rsidRPr="004C479D">
        <w:rPr>
          <w:b/>
          <w:i/>
        </w:rPr>
        <w:lastRenderedPageBreak/>
        <w:t>fortnight</w:t>
      </w:r>
      <w:r w:rsidRPr="004C479D">
        <w:t xml:space="preserve"> means a 14</w:t>
      </w:r>
      <w:r w:rsidR="008C58B1">
        <w:noBreakHyphen/>
      </w:r>
      <w:r w:rsidRPr="004C479D">
        <w:t>day period beginning on a Monday.</w:t>
      </w:r>
    </w:p>
    <w:p w:rsidR="0037194A" w:rsidRPr="004C479D" w:rsidRDefault="0037194A" w:rsidP="00C970D6">
      <w:pPr>
        <w:pStyle w:val="Definition"/>
      </w:pPr>
      <w:r w:rsidRPr="004C479D">
        <w:rPr>
          <w:b/>
          <w:i/>
        </w:rPr>
        <w:t xml:space="preserve">hourly rate of pay guarantee </w:t>
      </w:r>
      <w:r w:rsidRPr="004C479D">
        <w:t>has the meaning given by section</w:t>
      </w:r>
      <w:r w:rsidR="00666EAF" w:rsidRPr="004C479D">
        <w:t> </w:t>
      </w:r>
      <w:r w:rsidRPr="004C479D">
        <w:t>789GDB.</w:t>
      </w:r>
    </w:p>
    <w:p w:rsidR="0037194A" w:rsidRPr="004C479D" w:rsidRDefault="0037194A" w:rsidP="00C970D6">
      <w:pPr>
        <w:pStyle w:val="Definition"/>
      </w:pPr>
      <w:r w:rsidRPr="004C479D">
        <w:rPr>
          <w:b/>
          <w:i/>
        </w:rPr>
        <w:t>jobkeeper enabling direction</w:t>
      </w:r>
      <w:r w:rsidRPr="004C479D">
        <w:t xml:space="preserve"> means a direction authorised by section</w:t>
      </w:r>
      <w:r w:rsidR="00666EAF" w:rsidRPr="004C479D">
        <w:t> </w:t>
      </w:r>
      <w:r w:rsidRPr="004C479D">
        <w:t>789GDC, 789GE or 789GF.</w:t>
      </w:r>
    </w:p>
    <w:p w:rsidR="0037194A" w:rsidRPr="004C479D" w:rsidRDefault="0037194A" w:rsidP="00C970D6">
      <w:pPr>
        <w:pStyle w:val="Definition"/>
      </w:pPr>
      <w:r w:rsidRPr="004C479D">
        <w:rPr>
          <w:b/>
          <w:i/>
        </w:rPr>
        <w:t xml:space="preserve">jobkeeper payment </w:t>
      </w:r>
      <w:r w:rsidRPr="004C479D">
        <w:t>means a payment that:</w:t>
      </w:r>
    </w:p>
    <w:p w:rsidR="0037194A" w:rsidRPr="004C479D" w:rsidRDefault="0037194A" w:rsidP="00C970D6">
      <w:pPr>
        <w:pStyle w:val="paragraph"/>
      </w:pPr>
      <w:r w:rsidRPr="004C479D">
        <w:tab/>
        <w:t>(a)</w:t>
      </w:r>
      <w:r w:rsidRPr="004C479D">
        <w:tab/>
        <w:t>is payable by the Commonwealth in accordance with the jobkeeper payment rules; and</w:t>
      </w:r>
    </w:p>
    <w:p w:rsidR="0037194A" w:rsidRPr="004C479D" w:rsidRDefault="0037194A" w:rsidP="00C970D6">
      <w:pPr>
        <w:pStyle w:val="paragraph"/>
      </w:pPr>
      <w:r w:rsidRPr="004C479D">
        <w:tab/>
        <w:t>(b)</w:t>
      </w:r>
      <w:r w:rsidRPr="004C479D">
        <w:tab/>
        <w:t>is known as jobkeeper payment.</w:t>
      </w:r>
    </w:p>
    <w:p w:rsidR="0037194A" w:rsidRPr="004C479D" w:rsidRDefault="0037194A" w:rsidP="00C970D6">
      <w:pPr>
        <w:pStyle w:val="Definition"/>
      </w:pPr>
      <w:r w:rsidRPr="004C479D">
        <w:rPr>
          <w:b/>
          <w:i/>
        </w:rPr>
        <w:t>jobkeeper payment rules</w:t>
      </w:r>
      <w:r w:rsidRPr="004C479D">
        <w:t xml:space="preserve"> means rules made under the </w:t>
      </w:r>
      <w:r w:rsidRPr="004C479D">
        <w:rPr>
          <w:i/>
        </w:rPr>
        <w:t>Coronavirus Economic Response Package (Payments and Benefits) Act 2020</w:t>
      </w:r>
      <w:r w:rsidRPr="004C479D">
        <w:t>.</w:t>
      </w:r>
    </w:p>
    <w:p w:rsidR="0037194A" w:rsidRPr="004C479D" w:rsidRDefault="0037194A" w:rsidP="00C970D6">
      <w:pPr>
        <w:pStyle w:val="Definition"/>
      </w:pPr>
      <w:r w:rsidRPr="004C479D">
        <w:rPr>
          <w:b/>
          <w:i/>
        </w:rPr>
        <w:t xml:space="preserve">licence </w:t>
      </w:r>
      <w:r w:rsidRPr="004C479D">
        <w:t>includes:</w:t>
      </w:r>
    </w:p>
    <w:p w:rsidR="0037194A" w:rsidRPr="004C479D" w:rsidRDefault="0037194A" w:rsidP="00C970D6">
      <w:pPr>
        <w:pStyle w:val="paragraph"/>
      </w:pPr>
      <w:r w:rsidRPr="004C479D">
        <w:tab/>
        <w:t>(a)</w:t>
      </w:r>
      <w:r w:rsidRPr="004C479D">
        <w:tab/>
        <w:t>registration; and</w:t>
      </w:r>
    </w:p>
    <w:p w:rsidR="0037194A" w:rsidRPr="004C479D" w:rsidRDefault="0037194A" w:rsidP="00C970D6">
      <w:pPr>
        <w:pStyle w:val="paragraph"/>
      </w:pPr>
      <w:r w:rsidRPr="004C479D">
        <w:tab/>
        <w:t>(b)</w:t>
      </w:r>
      <w:r w:rsidRPr="004C479D">
        <w:tab/>
        <w:t>permit.</w:t>
      </w:r>
    </w:p>
    <w:p w:rsidR="0037194A" w:rsidRPr="004C479D" w:rsidRDefault="0037194A" w:rsidP="00C970D6">
      <w:pPr>
        <w:pStyle w:val="Definition"/>
      </w:pPr>
      <w:r w:rsidRPr="004C479D">
        <w:rPr>
          <w:b/>
          <w:i/>
        </w:rPr>
        <w:t>minimum payment guarantee</w:t>
      </w:r>
      <w:r w:rsidRPr="004C479D">
        <w:t xml:space="preserve"> has the meaning given by section</w:t>
      </w:r>
      <w:r w:rsidR="00666EAF" w:rsidRPr="004C479D">
        <w:t> </w:t>
      </w:r>
      <w:r w:rsidRPr="004C479D">
        <w:t>789GDA.</w:t>
      </w:r>
    </w:p>
    <w:p w:rsidR="0037194A" w:rsidRPr="004C479D" w:rsidRDefault="0037194A" w:rsidP="00C970D6">
      <w:pPr>
        <w:pStyle w:val="Definition"/>
      </w:pPr>
      <w:r w:rsidRPr="004C479D">
        <w:rPr>
          <w:b/>
          <w:i/>
        </w:rPr>
        <w:t>qualifies for the jobkeeper scheme</w:t>
      </w:r>
      <w:r w:rsidRPr="004C479D">
        <w:t xml:space="preserve"> has the same meaning as in the jobkeeper payment rules.</w:t>
      </w:r>
    </w:p>
    <w:p w:rsidR="0037194A" w:rsidRPr="004C479D" w:rsidRDefault="0037194A" w:rsidP="00C970D6">
      <w:pPr>
        <w:pStyle w:val="Definition"/>
      </w:pPr>
      <w:r w:rsidRPr="004C479D">
        <w:rPr>
          <w:b/>
          <w:i/>
        </w:rPr>
        <w:t>wage condition</w:t>
      </w:r>
      <w:r w:rsidRPr="004C479D">
        <w:t xml:space="preserve"> means the wage condition set out in the jobkeeper payment rules.</w:t>
      </w:r>
    </w:p>
    <w:p w:rsidR="0037194A" w:rsidRPr="004C479D" w:rsidRDefault="0037194A" w:rsidP="00C970D6">
      <w:pPr>
        <w:pStyle w:val="ActHead3"/>
        <w:rPr>
          <w:i/>
        </w:rPr>
      </w:pPr>
      <w:bookmarkStart w:id="14" w:name="_Toc51594856"/>
      <w:r w:rsidRPr="008C58B1">
        <w:rPr>
          <w:rStyle w:val="CharDivNo"/>
        </w:rPr>
        <w:t>Division</w:t>
      </w:r>
      <w:r w:rsidR="00666EAF" w:rsidRPr="008C58B1">
        <w:rPr>
          <w:rStyle w:val="CharDivNo"/>
        </w:rPr>
        <w:t> </w:t>
      </w:r>
      <w:r w:rsidRPr="008C58B1">
        <w:rPr>
          <w:rStyle w:val="CharDivNo"/>
        </w:rPr>
        <w:t>2</w:t>
      </w:r>
      <w:r w:rsidRPr="004C479D">
        <w:t>—</w:t>
      </w:r>
      <w:r w:rsidRPr="008C58B1">
        <w:rPr>
          <w:rStyle w:val="CharDivText"/>
        </w:rPr>
        <w:t>Employer payment obligations</w:t>
      </w:r>
      <w:bookmarkEnd w:id="14"/>
    </w:p>
    <w:p w:rsidR="0037194A" w:rsidRPr="004C479D" w:rsidRDefault="0037194A" w:rsidP="00C970D6">
      <w:pPr>
        <w:pStyle w:val="ActHead5"/>
      </w:pPr>
      <w:bookmarkStart w:id="15" w:name="_Toc51594857"/>
      <w:r w:rsidRPr="008C58B1">
        <w:rPr>
          <w:rStyle w:val="CharSectno"/>
        </w:rPr>
        <w:t>789GD</w:t>
      </w:r>
      <w:r w:rsidRPr="004C479D">
        <w:t xml:space="preserve">  Obligation of employer to satisfy the wage condition</w:t>
      </w:r>
      <w:bookmarkEnd w:id="15"/>
    </w:p>
    <w:p w:rsidR="0037194A" w:rsidRPr="004C479D" w:rsidRDefault="0037194A" w:rsidP="00C970D6">
      <w:pPr>
        <w:pStyle w:val="subsection"/>
      </w:pPr>
      <w:r w:rsidRPr="004C479D">
        <w:tab/>
      </w:r>
      <w:r w:rsidRPr="004C479D">
        <w:tab/>
        <w:t>If:</w:t>
      </w:r>
    </w:p>
    <w:p w:rsidR="0037194A" w:rsidRPr="004C479D" w:rsidRDefault="0037194A" w:rsidP="00C970D6">
      <w:pPr>
        <w:pStyle w:val="paragraph"/>
      </w:pPr>
      <w:r w:rsidRPr="004C479D">
        <w:tab/>
        <w:t>(a)</w:t>
      </w:r>
      <w:r w:rsidRPr="004C479D">
        <w:tab/>
        <w:t>an employer qualifies for the jobkeeper scheme; and</w:t>
      </w:r>
    </w:p>
    <w:p w:rsidR="0037194A" w:rsidRPr="004C479D" w:rsidRDefault="0037194A" w:rsidP="00C970D6">
      <w:pPr>
        <w:pStyle w:val="paragraph"/>
      </w:pPr>
      <w:r w:rsidRPr="004C479D">
        <w:tab/>
        <w:t>(b)</w:t>
      </w:r>
      <w:r w:rsidRPr="004C479D">
        <w:tab/>
        <w:t>the employer would be entitled to jobkeeper payment for an employee for a fortnight if (among other things) the employer satisfied the wage condition in respect of the employee for the fortnight;</w:t>
      </w:r>
    </w:p>
    <w:p w:rsidR="0037194A" w:rsidRPr="004C479D" w:rsidRDefault="0037194A" w:rsidP="00C970D6">
      <w:pPr>
        <w:pStyle w:val="subsection2"/>
      </w:pPr>
      <w:r w:rsidRPr="004C479D">
        <w:t>the employer must ensure that the wage condition has been satisfied in respect of the employee by the end of the fortnight.</w:t>
      </w:r>
    </w:p>
    <w:p w:rsidR="0037194A" w:rsidRPr="004C479D" w:rsidRDefault="0037194A" w:rsidP="00C970D6">
      <w:pPr>
        <w:pStyle w:val="notetext"/>
      </w:pPr>
      <w:r w:rsidRPr="004C479D">
        <w:lastRenderedPageBreak/>
        <w:t>Note:</w:t>
      </w:r>
      <w:r w:rsidR="00216AFE" w:rsidRPr="004C479D">
        <w:t xml:space="preserve"> 1</w:t>
      </w:r>
      <w:r w:rsidRPr="004C479D">
        <w:tab/>
        <w:t>This section is a civil remedy provision (see Part</w:t>
      </w:r>
      <w:r w:rsidR="00666EAF" w:rsidRPr="004C479D">
        <w:t> </w:t>
      </w:r>
      <w:r w:rsidRPr="004C479D">
        <w:t>4</w:t>
      </w:r>
      <w:r w:rsidR="008C58B1">
        <w:noBreakHyphen/>
      </w:r>
      <w:r w:rsidRPr="004C479D">
        <w:t>1).</w:t>
      </w:r>
    </w:p>
    <w:p w:rsidR="00216AFE" w:rsidRPr="004C479D" w:rsidRDefault="00216AFE" w:rsidP="00C970D6">
      <w:pPr>
        <w:pStyle w:val="notetext"/>
      </w:pPr>
      <w:r w:rsidRPr="004C479D">
        <w:t>Note 2:</w:t>
      </w:r>
      <w:r w:rsidRPr="004C479D">
        <w:tab/>
        <w:t>Under the jobkeeper payment rules, a jobkeeper payment is a payment to an employer for a particular employee for a fortnight.</w:t>
      </w:r>
    </w:p>
    <w:p w:rsidR="0037194A" w:rsidRPr="004C479D" w:rsidRDefault="0037194A" w:rsidP="00C970D6">
      <w:pPr>
        <w:pStyle w:val="ActHead5"/>
      </w:pPr>
      <w:bookmarkStart w:id="16" w:name="_Toc51594858"/>
      <w:r w:rsidRPr="008C58B1">
        <w:rPr>
          <w:rStyle w:val="CharSectno"/>
        </w:rPr>
        <w:t>789GDA</w:t>
      </w:r>
      <w:r w:rsidRPr="004C479D">
        <w:t xml:space="preserve">  Minimum payment guarantee</w:t>
      </w:r>
      <w:bookmarkEnd w:id="16"/>
    </w:p>
    <w:p w:rsidR="0037194A" w:rsidRPr="004C479D" w:rsidRDefault="0037194A" w:rsidP="00C970D6">
      <w:pPr>
        <w:pStyle w:val="subsection"/>
      </w:pPr>
      <w:r w:rsidRPr="004C479D">
        <w:tab/>
        <w:t>(1)</w:t>
      </w:r>
      <w:r w:rsidRPr="004C479D">
        <w:tab/>
        <w:t xml:space="preserve">For the purposes of this Part, the </w:t>
      </w:r>
      <w:r w:rsidRPr="004C479D">
        <w:rPr>
          <w:b/>
          <w:i/>
        </w:rPr>
        <w:t>minimum payment guarantee</w:t>
      </w:r>
      <w:r w:rsidRPr="004C479D">
        <w:t xml:space="preserve"> consists of the rule set out in </w:t>
      </w:r>
      <w:r w:rsidR="00666EAF" w:rsidRPr="004C479D">
        <w:t>subsection (</w:t>
      </w:r>
      <w:r w:rsidRPr="004C479D">
        <w:t>2).</w:t>
      </w:r>
    </w:p>
    <w:p w:rsidR="0037194A" w:rsidRPr="004C479D" w:rsidRDefault="0037194A" w:rsidP="00C970D6">
      <w:pPr>
        <w:pStyle w:val="subsection"/>
      </w:pPr>
      <w:r w:rsidRPr="004C479D">
        <w:tab/>
        <w:t>(2)</w:t>
      </w:r>
      <w:r w:rsidRPr="004C479D">
        <w:tab/>
        <w:t>If a jobkeeper payment is payable to an employer for an employee of the employer for a fortnight, the employer must ensure that the total amount payable to the employee in respect of the fortnight is not less than the greater of the following:</w:t>
      </w:r>
    </w:p>
    <w:p w:rsidR="0037194A" w:rsidRPr="004C479D" w:rsidRDefault="0037194A" w:rsidP="00C970D6">
      <w:pPr>
        <w:pStyle w:val="paragraph"/>
      </w:pPr>
      <w:r w:rsidRPr="004C479D">
        <w:tab/>
        <w:t>(a)</w:t>
      </w:r>
      <w:r w:rsidRPr="004C479D">
        <w:tab/>
        <w:t>the amount of jobkeeper payment payable to the employer for the employee for the fortnight;</w:t>
      </w:r>
    </w:p>
    <w:p w:rsidR="0037194A" w:rsidRPr="004C479D" w:rsidRDefault="0037194A" w:rsidP="00C970D6">
      <w:pPr>
        <w:pStyle w:val="paragraph"/>
      </w:pPr>
      <w:r w:rsidRPr="004C479D">
        <w:tab/>
        <w:t>(b)</w:t>
      </w:r>
      <w:r w:rsidRPr="004C479D">
        <w:tab/>
        <w:t>the amounts payable to the employee in relation to the performance of work during the fortnight.</w:t>
      </w:r>
    </w:p>
    <w:p w:rsidR="0037194A" w:rsidRPr="004C479D" w:rsidRDefault="0037194A" w:rsidP="00C970D6">
      <w:pPr>
        <w:pStyle w:val="notetext"/>
      </w:pPr>
      <w:r w:rsidRPr="004C479D">
        <w:t>Note 1:</w:t>
      </w:r>
      <w:r w:rsidRPr="004C479D">
        <w:tab/>
        <w:t>This subsection is a civil remedy provision (see Part</w:t>
      </w:r>
      <w:r w:rsidR="00666EAF" w:rsidRPr="004C479D">
        <w:t> </w:t>
      </w:r>
      <w:r w:rsidRPr="004C479D">
        <w:t>4</w:t>
      </w:r>
      <w:r w:rsidR="008C58B1">
        <w:noBreakHyphen/>
      </w:r>
      <w:r w:rsidRPr="004C479D">
        <w:t>1).</w:t>
      </w:r>
    </w:p>
    <w:p w:rsidR="0037194A" w:rsidRPr="004C479D" w:rsidRDefault="0037194A" w:rsidP="00C970D6">
      <w:pPr>
        <w:pStyle w:val="notetext"/>
      </w:pPr>
      <w:r w:rsidRPr="004C479D">
        <w:t>Note 2:</w:t>
      </w:r>
      <w:r w:rsidRPr="004C479D">
        <w:tab/>
        <w:t xml:space="preserve">Amounts referred to in this </w:t>
      </w:r>
      <w:r w:rsidR="00666EAF" w:rsidRPr="004C479D">
        <w:t>subsection (</w:t>
      </w:r>
      <w:r w:rsidRPr="004C479D">
        <w:t xml:space="preserve">other than </w:t>
      </w:r>
      <w:r w:rsidR="00666EAF" w:rsidRPr="004C479D">
        <w:t>paragraph (</w:t>
      </w:r>
      <w:r w:rsidRPr="004C479D">
        <w:t>a)) include the following, if they become payable in respect of the fortnight:</w:t>
      </w:r>
    </w:p>
    <w:p w:rsidR="0037194A" w:rsidRPr="004C479D" w:rsidRDefault="0037194A" w:rsidP="00C970D6">
      <w:pPr>
        <w:pStyle w:val="notepara"/>
        <w:ind w:hanging="368"/>
      </w:pPr>
      <w:r w:rsidRPr="004C479D">
        <w:t>(a)</w:t>
      </w:r>
      <w:r w:rsidRPr="004C479D">
        <w:tab/>
        <w:t>incentive</w:t>
      </w:r>
      <w:r w:rsidR="008C58B1">
        <w:noBreakHyphen/>
      </w:r>
      <w:r w:rsidRPr="004C479D">
        <w:t>based payments and bonuses;</w:t>
      </w:r>
    </w:p>
    <w:p w:rsidR="0037194A" w:rsidRPr="004C479D" w:rsidRDefault="0037194A" w:rsidP="00C970D6">
      <w:pPr>
        <w:pStyle w:val="notepara"/>
        <w:ind w:hanging="368"/>
      </w:pPr>
      <w:r w:rsidRPr="004C479D">
        <w:t>(b)</w:t>
      </w:r>
      <w:r w:rsidRPr="004C479D">
        <w:tab/>
        <w:t>loadings;</w:t>
      </w:r>
    </w:p>
    <w:p w:rsidR="0037194A" w:rsidRPr="004C479D" w:rsidRDefault="0037194A" w:rsidP="00C970D6">
      <w:pPr>
        <w:pStyle w:val="notepara"/>
        <w:ind w:hanging="368"/>
      </w:pPr>
      <w:r w:rsidRPr="004C479D">
        <w:t>(c)</w:t>
      </w:r>
      <w:r w:rsidRPr="004C479D">
        <w:tab/>
        <w:t>monetary allowances;</w:t>
      </w:r>
    </w:p>
    <w:p w:rsidR="0037194A" w:rsidRPr="004C479D" w:rsidRDefault="0037194A" w:rsidP="00C970D6">
      <w:pPr>
        <w:pStyle w:val="notepara"/>
        <w:ind w:hanging="368"/>
      </w:pPr>
      <w:r w:rsidRPr="004C479D">
        <w:t>(d)</w:t>
      </w:r>
      <w:r w:rsidRPr="004C479D">
        <w:tab/>
        <w:t>overtime or penalty rates;</w:t>
      </w:r>
    </w:p>
    <w:p w:rsidR="0037194A" w:rsidRPr="004C479D" w:rsidRDefault="0037194A" w:rsidP="00C970D6">
      <w:pPr>
        <w:pStyle w:val="notepara"/>
        <w:ind w:hanging="368"/>
      </w:pPr>
      <w:r w:rsidRPr="004C479D">
        <w:t>(e)</w:t>
      </w:r>
      <w:r w:rsidRPr="004C479D">
        <w:tab/>
        <w:t>leave payments.</w:t>
      </w:r>
    </w:p>
    <w:p w:rsidR="0037194A" w:rsidRPr="004C479D" w:rsidRDefault="0037194A" w:rsidP="00C970D6">
      <w:pPr>
        <w:pStyle w:val="ActHead5"/>
      </w:pPr>
      <w:bookmarkStart w:id="17" w:name="_Toc51594859"/>
      <w:r w:rsidRPr="008C58B1">
        <w:rPr>
          <w:rStyle w:val="CharSectno"/>
        </w:rPr>
        <w:t>789GDB</w:t>
      </w:r>
      <w:r w:rsidRPr="004C479D">
        <w:t xml:space="preserve">  Hourly rate of pay guarantee</w:t>
      </w:r>
      <w:bookmarkEnd w:id="17"/>
    </w:p>
    <w:p w:rsidR="0037194A" w:rsidRPr="004C479D" w:rsidRDefault="0037194A" w:rsidP="00C970D6">
      <w:pPr>
        <w:pStyle w:val="subsection"/>
      </w:pPr>
      <w:r w:rsidRPr="004C479D">
        <w:tab/>
        <w:t>(1)</w:t>
      </w:r>
      <w:r w:rsidRPr="004C479D">
        <w:tab/>
        <w:t xml:space="preserve">For the purposes of this Part, the </w:t>
      </w:r>
      <w:r w:rsidRPr="004C479D">
        <w:rPr>
          <w:b/>
          <w:i/>
        </w:rPr>
        <w:t xml:space="preserve">hourly rate of pay guarantee </w:t>
      </w:r>
      <w:r w:rsidRPr="004C479D">
        <w:t xml:space="preserve">consists of the rules set out in </w:t>
      </w:r>
      <w:r w:rsidR="00666EAF" w:rsidRPr="004C479D">
        <w:t>subsections (</w:t>
      </w:r>
      <w:r w:rsidRPr="004C479D">
        <w:t>2) and (3).</w:t>
      </w:r>
    </w:p>
    <w:p w:rsidR="0037194A" w:rsidRPr="004C479D" w:rsidRDefault="0037194A" w:rsidP="00C970D6">
      <w:pPr>
        <w:pStyle w:val="SubsectionHead"/>
      </w:pPr>
      <w:r w:rsidRPr="004C479D">
        <w:t>Minimum rate of pay—jobkeeper enabling stand down</w:t>
      </w:r>
    </w:p>
    <w:p w:rsidR="0037194A" w:rsidRPr="004C479D" w:rsidRDefault="0037194A" w:rsidP="00C970D6">
      <w:pPr>
        <w:pStyle w:val="subsection"/>
      </w:pPr>
      <w:r w:rsidRPr="004C479D">
        <w:tab/>
        <w:t>(2)</w:t>
      </w:r>
      <w:r w:rsidRPr="004C479D">
        <w:tab/>
        <w:t>If a jobkeeper enabling direction given by an employer under section</w:t>
      </w:r>
      <w:r w:rsidR="00666EAF" w:rsidRPr="004C479D">
        <w:t> </w:t>
      </w:r>
      <w:r w:rsidRPr="004C479D">
        <w:t>789GDC (jobkeeper enabling stand down) applies to an employee of the employer, the employer must ensure that the employee’s base rate of pay (worked out on an hourly basis) is not less than the base rate of pay (worked out on an hourly basis) that would have been applicable to the employee if the direction had not been given to the employee.</w:t>
      </w:r>
    </w:p>
    <w:p w:rsidR="0037194A" w:rsidRPr="004C479D" w:rsidRDefault="0037194A" w:rsidP="00C970D6">
      <w:pPr>
        <w:pStyle w:val="notetext"/>
      </w:pPr>
      <w:r w:rsidRPr="004C479D">
        <w:lastRenderedPageBreak/>
        <w:t>Note:</w:t>
      </w:r>
      <w:r w:rsidRPr="004C479D">
        <w:tab/>
        <w:t>This subsection is a civil remedy provision (see Part</w:t>
      </w:r>
      <w:r w:rsidR="00666EAF" w:rsidRPr="004C479D">
        <w:t> </w:t>
      </w:r>
      <w:r w:rsidRPr="004C479D">
        <w:t>4</w:t>
      </w:r>
      <w:r w:rsidR="008C58B1">
        <w:noBreakHyphen/>
      </w:r>
      <w:r w:rsidRPr="004C479D">
        <w:t>1).</w:t>
      </w:r>
    </w:p>
    <w:p w:rsidR="0037194A" w:rsidRPr="004C479D" w:rsidRDefault="0037194A" w:rsidP="00C970D6">
      <w:pPr>
        <w:pStyle w:val="SubsectionHead"/>
      </w:pPr>
      <w:r w:rsidRPr="004C479D">
        <w:t>Minimum rate of pay—duties of work</w:t>
      </w:r>
    </w:p>
    <w:p w:rsidR="0037194A" w:rsidRPr="004C479D" w:rsidRDefault="0037194A" w:rsidP="00C970D6">
      <w:pPr>
        <w:pStyle w:val="subsection"/>
      </w:pPr>
      <w:r w:rsidRPr="004C479D">
        <w:tab/>
        <w:t>(3)</w:t>
      </w:r>
      <w:r w:rsidRPr="004C479D">
        <w:tab/>
        <w:t>If a jobkeeper enabling direction given by an employer under section</w:t>
      </w:r>
      <w:r w:rsidR="00666EAF" w:rsidRPr="004C479D">
        <w:t> </w:t>
      </w:r>
      <w:r w:rsidRPr="004C479D">
        <w:t>789GE (duties of work) applies to an employee of the employer, the employer must ensure that the employee’s base rate of pay (worked out on an hourly basis) is not less than the greater of the following:</w:t>
      </w:r>
    </w:p>
    <w:p w:rsidR="0037194A" w:rsidRPr="004C479D" w:rsidRDefault="0037194A" w:rsidP="00C970D6">
      <w:pPr>
        <w:pStyle w:val="paragraph"/>
      </w:pPr>
      <w:r w:rsidRPr="004C479D">
        <w:tab/>
        <w:t>(a)</w:t>
      </w:r>
      <w:r w:rsidRPr="004C479D">
        <w:tab/>
        <w:t>the base rate of pay (worked out on an hourly basis) that would have been applicable to the employee if the direction had not been given to the employee;</w:t>
      </w:r>
    </w:p>
    <w:p w:rsidR="0037194A" w:rsidRPr="004C479D" w:rsidRDefault="0037194A" w:rsidP="00C970D6">
      <w:pPr>
        <w:pStyle w:val="paragraph"/>
      </w:pPr>
      <w:r w:rsidRPr="004C479D">
        <w:tab/>
        <w:t>(b)</w:t>
      </w:r>
      <w:r w:rsidRPr="004C479D">
        <w:tab/>
        <w:t>the base rate of pay (worked out on an hourly basis) that is applicable to the duties the employee is performing.</w:t>
      </w:r>
    </w:p>
    <w:p w:rsidR="0037194A" w:rsidRPr="004C479D" w:rsidRDefault="0037194A" w:rsidP="00C970D6">
      <w:pPr>
        <w:pStyle w:val="notetext"/>
      </w:pPr>
      <w:r w:rsidRPr="004C479D">
        <w:t>Note:</w:t>
      </w:r>
      <w:r w:rsidRPr="004C479D">
        <w:tab/>
        <w:t>This subsection is a civil remedy provision (see Part</w:t>
      </w:r>
      <w:r w:rsidR="00666EAF" w:rsidRPr="004C479D">
        <w:t> </w:t>
      </w:r>
      <w:r w:rsidRPr="004C479D">
        <w:t>4</w:t>
      </w:r>
      <w:r w:rsidR="008C58B1">
        <w:noBreakHyphen/>
      </w:r>
      <w:r w:rsidRPr="004C479D">
        <w:t>1).</w:t>
      </w:r>
    </w:p>
    <w:p w:rsidR="0037194A" w:rsidRPr="004C479D" w:rsidRDefault="0037194A" w:rsidP="00C970D6">
      <w:pPr>
        <w:pStyle w:val="SubsectionHead"/>
      </w:pPr>
      <w:r w:rsidRPr="004C479D">
        <w:t>Base rate of pay for certain payment arrangements</w:t>
      </w:r>
    </w:p>
    <w:p w:rsidR="0037194A" w:rsidRPr="004C479D" w:rsidRDefault="0037194A" w:rsidP="00C970D6">
      <w:pPr>
        <w:pStyle w:val="subsection"/>
      </w:pPr>
      <w:r w:rsidRPr="004C479D">
        <w:tab/>
        <w:t>(4)</w:t>
      </w:r>
      <w:r w:rsidRPr="004C479D">
        <w:tab/>
        <w:t>If:</w:t>
      </w:r>
    </w:p>
    <w:p w:rsidR="0037194A" w:rsidRPr="004C479D" w:rsidRDefault="0037194A" w:rsidP="00C970D6">
      <w:pPr>
        <w:pStyle w:val="paragraph"/>
      </w:pPr>
      <w:r w:rsidRPr="004C479D">
        <w:tab/>
        <w:t>(a)</w:t>
      </w:r>
      <w:r w:rsidRPr="004C479D">
        <w:tab/>
        <w:t>an employee is paid otherwise than:</w:t>
      </w:r>
    </w:p>
    <w:p w:rsidR="0037194A" w:rsidRPr="004C479D" w:rsidRDefault="0037194A" w:rsidP="00C970D6">
      <w:pPr>
        <w:pStyle w:val="paragraphsub"/>
      </w:pPr>
      <w:r w:rsidRPr="004C479D">
        <w:tab/>
        <w:t>(i)</w:t>
      </w:r>
      <w:r w:rsidRPr="004C479D">
        <w:tab/>
        <w:t>on an hourly basis; or</w:t>
      </w:r>
    </w:p>
    <w:p w:rsidR="0037194A" w:rsidRPr="004C479D" w:rsidRDefault="0037194A" w:rsidP="00C970D6">
      <w:pPr>
        <w:pStyle w:val="paragraphsub"/>
      </w:pPr>
      <w:r w:rsidRPr="004C479D">
        <w:tab/>
        <w:t>(ii)</w:t>
      </w:r>
      <w:r w:rsidRPr="004C479D">
        <w:tab/>
        <w:t>by reference to an hourly rate of pay; and</w:t>
      </w:r>
    </w:p>
    <w:p w:rsidR="0037194A" w:rsidRPr="004C479D" w:rsidRDefault="0037194A" w:rsidP="00C970D6">
      <w:pPr>
        <w:pStyle w:val="paragraph"/>
      </w:pPr>
      <w:r w:rsidRPr="004C479D">
        <w:tab/>
        <w:t>(b)</w:t>
      </w:r>
      <w:r w:rsidRPr="004C479D">
        <w:tab/>
        <w:t>a workplace instrument applicable to the employee:</w:t>
      </w:r>
    </w:p>
    <w:p w:rsidR="0037194A" w:rsidRPr="004C479D" w:rsidRDefault="0037194A" w:rsidP="00C970D6">
      <w:pPr>
        <w:pStyle w:val="paragraphsub"/>
      </w:pPr>
      <w:r w:rsidRPr="004C479D">
        <w:tab/>
        <w:t>(i)</w:t>
      </w:r>
      <w:r w:rsidRPr="004C479D">
        <w:tab/>
        <w:t>specifies the employee’s base rate of pay for the purposes of the National Employment Standards; or</w:t>
      </w:r>
    </w:p>
    <w:p w:rsidR="0037194A" w:rsidRPr="004C479D" w:rsidRDefault="0037194A" w:rsidP="00C970D6">
      <w:pPr>
        <w:pStyle w:val="paragraphsub"/>
      </w:pPr>
      <w:r w:rsidRPr="004C479D">
        <w:tab/>
        <w:t>(ii)</w:t>
      </w:r>
      <w:r w:rsidRPr="004C479D">
        <w:tab/>
        <w:t>sets out a method for working out the employee’s base rate of pay for the purposes of the National Employment Standards;</w:t>
      </w:r>
    </w:p>
    <w:p w:rsidR="0037194A" w:rsidRPr="004C479D" w:rsidRDefault="0037194A" w:rsidP="00C970D6">
      <w:pPr>
        <w:pStyle w:val="subsection2"/>
      </w:pPr>
      <w:r w:rsidRPr="004C479D">
        <w:t>then, for the purposes of this section, the employee’s base rate of pay is:</w:t>
      </w:r>
    </w:p>
    <w:p w:rsidR="0037194A" w:rsidRPr="004C479D" w:rsidRDefault="0037194A" w:rsidP="00C970D6">
      <w:pPr>
        <w:pStyle w:val="paragraph"/>
      </w:pPr>
      <w:r w:rsidRPr="004C479D">
        <w:tab/>
        <w:t>(c)</w:t>
      </w:r>
      <w:r w:rsidRPr="004C479D">
        <w:tab/>
        <w:t>the amount specified in the workplace instrument; or</w:t>
      </w:r>
    </w:p>
    <w:p w:rsidR="0037194A" w:rsidRPr="004C479D" w:rsidRDefault="0037194A" w:rsidP="00C970D6">
      <w:pPr>
        <w:pStyle w:val="paragraph"/>
      </w:pPr>
      <w:r w:rsidRPr="004C479D">
        <w:tab/>
        <w:t>(d)</w:t>
      </w:r>
      <w:r w:rsidRPr="004C479D">
        <w:tab/>
        <w:t>the amount worked out using the method set out in the workplace instrument;</w:t>
      </w:r>
    </w:p>
    <w:p w:rsidR="0037194A" w:rsidRPr="004C479D" w:rsidRDefault="0037194A" w:rsidP="00C970D6">
      <w:pPr>
        <w:pStyle w:val="subsection2"/>
      </w:pPr>
      <w:r w:rsidRPr="004C479D">
        <w:t>as the case requires.</w:t>
      </w:r>
    </w:p>
    <w:p w:rsidR="0037194A" w:rsidRPr="004C479D" w:rsidRDefault="0037194A" w:rsidP="00C970D6">
      <w:pPr>
        <w:pStyle w:val="ActHead3"/>
      </w:pPr>
      <w:bookmarkStart w:id="18" w:name="_Toc51594860"/>
      <w:r w:rsidRPr="008C58B1">
        <w:rPr>
          <w:rStyle w:val="CharDivNo"/>
        </w:rPr>
        <w:lastRenderedPageBreak/>
        <w:t>Division</w:t>
      </w:r>
      <w:r w:rsidR="00666EAF" w:rsidRPr="008C58B1">
        <w:rPr>
          <w:rStyle w:val="CharDivNo"/>
        </w:rPr>
        <w:t> </w:t>
      </w:r>
      <w:r w:rsidRPr="008C58B1">
        <w:rPr>
          <w:rStyle w:val="CharDivNo"/>
        </w:rPr>
        <w:t>3</w:t>
      </w:r>
      <w:r w:rsidRPr="004C479D">
        <w:t>—</w:t>
      </w:r>
      <w:r w:rsidRPr="008C58B1">
        <w:rPr>
          <w:rStyle w:val="CharDivText"/>
        </w:rPr>
        <w:t>Jobkeeper enabling stand down</w:t>
      </w:r>
      <w:bookmarkEnd w:id="18"/>
    </w:p>
    <w:p w:rsidR="0037194A" w:rsidRPr="004C479D" w:rsidRDefault="0037194A" w:rsidP="00C970D6">
      <w:pPr>
        <w:pStyle w:val="ActHead5"/>
      </w:pPr>
      <w:bookmarkStart w:id="19" w:name="_Toc51594861"/>
      <w:r w:rsidRPr="008C58B1">
        <w:rPr>
          <w:rStyle w:val="CharSectno"/>
        </w:rPr>
        <w:t>789GDC</w:t>
      </w:r>
      <w:r w:rsidRPr="004C479D">
        <w:t xml:space="preserve">  Jobkeeper enabling stand down</w:t>
      </w:r>
      <w:bookmarkEnd w:id="19"/>
    </w:p>
    <w:p w:rsidR="0037194A" w:rsidRPr="004C479D" w:rsidRDefault="0037194A" w:rsidP="00C970D6">
      <w:pPr>
        <w:pStyle w:val="subsection"/>
      </w:pPr>
      <w:r w:rsidRPr="004C479D">
        <w:tab/>
        <w:t>(1)</w:t>
      </w:r>
      <w:r w:rsidRPr="004C479D">
        <w:tab/>
        <w:t>If:</w:t>
      </w:r>
    </w:p>
    <w:p w:rsidR="0037194A" w:rsidRPr="004C479D" w:rsidRDefault="0037194A" w:rsidP="00C970D6">
      <w:pPr>
        <w:pStyle w:val="paragraph"/>
      </w:pPr>
      <w:r w:rsidRPr="004C479D">
        <w:tab/>
        <w:t>(a)</w:t>
      </w:r>
      <w:r w:rsidRPr="004C479D">
        <w:tab/>
        <w:t xml:space="preserve">after the commencement of this section, an employer of an employee gave the employee a direction (the </w:t>
      </w:r>
      <w:r w:rsidRPr="004C479D">
        <w:rPr>
          <w:b/>
          <w:i/>
        </w:rPr>
        <w:t>jobkeeper enabling stand down direction</w:t>
      </w:r>
      <w:r w:rsidRPr="004C479D">
        <w:t>) to:</w:t>
      </w:r>
    </w:p>
    <w:p w:rsidR="0037194A" w:rsidRPr="004C479D" w:rsidRDefault="0037194A" w:rsidP="00C970D6">
      <w:pPr>
        <w:pStyle w:val="paragraphsub"/>
      </w:pPr>
      <w:r w:rsidRPr="004C479D">
        <w:tab/>
        <w:t>(i)</w:t>
      </w:r>
      <w:r w:rsidRPr="004C479D">
        <w:tab/>
        <w:t>not work on a day or days on which the employee would usually work; or</w:t>
      </w:r>
    </w:p>
    <w:p w:rsidR="0037194A" w:rsidRPr="004C479D" w:rsidRDefault="0037194A" w:rsidP="00C970D6">
      <w:pPr>
        <w:pStyle w:val="paragraphsub"/>
      </w:pPr>
      <w:r w:rsidRPr="004C479D">
        <w:tab/>
        <w:t>(ii)</w:t>
      </w:r>
      <w:r w:rsidRPr="004C479D">
        <w:tab/>
        <w:t>work for a lesser period than the period which the employee would ordinarily work on a particular day or days; or</w:t>
      </w:r>
    </w:p>
    <w:p w:rsidR="0037194A" w:rsidRPr="004C479D" w:rsidRDefault="0037194A" w:rsidP="00C970D6">
      <w:pPr>
        <w:pStyle w:val="paragraphsub"/>
      </w:pPr>
      <w:r w:rsidRPr="004C479D">
        <w:tab/>
        <w:t>(iii)</w:t>
      </w:r>
      <w:r w:rsidRPr="004C479D">
        <w:tab/>
        <w:t>work a reduced number of hours (compared with the employee’s ordinary hours of work);</w:t>
      </w:r>
    </w:p>
    <w:p w:rsidR="0037194A" w:rsidRPr="004C479D" w:rsidRDefault="0037194A" w:rsidP="00C970D6">
      <w:pPr>
        <w:pStyle w:val="paragraph"/>
      </w:pPr>
      <w:r w:rsidRPr="004C479D">
        <w:tab/>
      </w:r>
      <w:r w:rsidRPr="004C479D">
        <w:tab/>
        <w:t xml:space="preserve">during a period (the </w:t>
      </w:r>
      <w:r w:rsidRPr="004C479D">
        <w:rPr>
          <w:b/>
          <w:i/>
        </w:rPr>
        <w:t>jobkeeper enabling stand down period</w:t>
      </w:r>
      <w:r w:rsidRPr="004C479D">
        <w:t>); and</w:t>
      </w:r>
    </w:p>
    <w:p w:rsidR="0037194A" w:rsidRPr="004C479D" w:rsidRDefault="0037194A" w:rsidP="00C970D6">
      <w:pPr>
        <w:pStyle w:val="paragraph"/>
      </w:pPr>
      <w:r w:rsidRPr="004C479D">
        <w:tab/>
        <w:t>(b)</w:t>
      </w:r>
      <w:r w:rsidRPr="004C479D">
        <w:tab/>
        <w:t>when the jobkeeper enabling stand down direction was given, the employer qualified for the jobkeeper scheme; and</w:t>
      </w:r>
    </w:p>
    <w:p w:rsidR="0037194A" w:rsidRPr="004C479D" w:rsidRDefault="0037194A" w:rsidP="00C970D6">
      <w:pPr>
        <w:pStyle w:val="paragraph"/>
      </w:pPr>
      <w:r w:rsidRPr="004C479D">
        <w:tab/>
        <w:t>(c)</w:t>
      </w:r>
      <w:r w:rsidRPr="004C479D">
        <w:tab/>
        <w:t xml:space="preserve">the employee cannot be usefully employed for the employee’s normal days or hours </w:t>
      </w:r>
      <w:r w:rsidR="000E3A0F" w:rsidRPr="004C479D">
        <w:t xml:space="preserve">during the jobkeeper enabling stand down period </w:t>
      </w:r>
      <w:r w:rsidRPr="004C479D">
        <w:t>because of changes to business attributable to:</w:t>
      </w:r>
    </w:p>
    <w:p w:rsidR="0037194A" w:rsidRPr="004C479D" w:rsidRDefault="0037194A" w:rsidP="00C970D6">
      <w:pPr>
        <w:pStyle w:val="paragraphsub"/>
      </w:pPr>
      <w:r w:rsidRPr="004C479D">
        <w:tab/>
        <w:t>(i)</w:t>
      </w:r>
      <w:r w:rsidRPr="004C479D">
        <w:tab/>
        <w:t>the COVID</w:t>
      </w:r>
      <w:r w:rsidR="008C58B1">
        <w:noBreakHyphen/>
      </w:r>
      <w:r w:rsidRPr="004C479D">
        <w:t>19 pandemic; or</w:t>
      </w:r>
    </w:p>
    <w:p w:rsidR="0037194A" w:rsidRPr="004C479D" w:rsidRDefault="0037194A" w:rsidP="00C970D6">
      <w:pPr>
        <w:pStyle w:val="paragraphsub"/>
      </w:pPr>
      <w:r w:rsidRPr="004C479D">
        <w:tab/>
        <w:t>(ii)</w:t>
      </w:r>
      <w:r w:rsidRPr="004C479D">
        <w:tab/>
        <w:t>government initiatives to slow the transmission of COVID</w:t>
      </w:r>
      <w:r w:rsidR="008C58B1">
        <w:noBreakHyphen/>
      </w:r>
      <w:r w:rsidRPr="004C479D">
        <w:t>19; and</w:t>
      </w:r>
    </w:p>
    <w:p w:rsidR="0037194A" w:rsidRPr="004C479D" w:rsidRDefault="0037194A" w:rsidP="00C970D6">
      <w:pPr>
        <w:pStyle w:val="paragraph"/>
      </w:pPr>
      <w:r w:rsidRPr="004C479D">
        <w:tab/>
        <w:t>(d)</w:t>
      </w:r>
      <w:r w:rsidRPr="004C479D">
        <w:tab/>
        <w:t>the implementation of the jobkeeper enabling stand down direction is safe, having regard to (without limitation) the nature and spread of COVID</w:t>
      </w:r>
      <w:r w:rsidR="008C58B1">
        <w:noBreakHyphen/>
      </w:r>
      <w:r w:rsidRPr="004C479D">
        <w:t>19; and</w:t>
      </w:r>
    </w:p>
    <w:p w:rsidR="0037194A" w:rsidRPr="004C479D" w:rsidRDefault="0037194A" w:rsidP="00C970D6">
      <w:pPr>
        <w:pStyle w:val="paragraph"/>
      </w:pPr>
      <w:r w:rsidRPr="004C479D">
        <w:tab/>
        <w:t>(e)</w:t>
      </w:r>
      <w:r w:rsidRPr="004C479D">
        <w:tab/>
        <w:t>the employer becomes entitled to one or more jobkeeper payments for the employee:</w:t>
      </w:r>
    </w:p>
    <w:p w:rsidR="0037194A" w:rsidRPr="004C479D" w:rsidRDefault="0037194A" w:rsidP="00C970D6">
      <w:pPr>
        <w:pStyle w:val="paragraphsub"/>
      </w:pPr>
      <w:r w:rsidRPr="004C479D">
        <w:tab/>
        <w:t>(i)</w:t>
      </w:r>
      <w:r w:rsidRPr="004C479D">
        <w:tab/>
        <w:t>for a period that consists of or includes the jobkeeper enabling stand down period; or</w:t>
      </w:r>
    </w:p>
    <w:p w:rsidR="0037194A" w:rsidRPr="004C479D" w:rsidRDefault="0037194A" w:rsidP="00C970D6">
      <w:pPr>
        <w:pStyle w:val="paragraphsub"/>
      </w:pPr>
      <w:r w:rsidRPr="004C479D">
        <w:tab/>
        <w:t>(ii)</w:t>
      </w:r>
      <w:r w:rsidRPr="004C479D">
        <w:tab/>
        <w:t>for periods that, when considered together, consist of or include the jobkeeper enabling stand down period;</w:t>
      </w:r>
    </w:p>
    <w:p w:rsidR="0037194A" w:rsidRPr="004C479D" w:rsidRDefault="0037194A" w:rsidP="00C970D6">
      <w:pPr>
        <w:pStyle w:val="subsection2"/>
      </w:pPr>
      <w:r w:rsidRPr="004C479D">
        <w:t>the jobkeeper enabling stand down direction is authorised by this section.</w:t>
      </w:r>
    </w:p>
    <w:p w:rsidR="0037194A" w:rsidRPr="004C479D" w:rsidRDefault="0037194A" w:rsidP="00C970D6">
      <w:pPr>
        <w:pStyle w:val="subsection"/>
      </w:pPr>
      <w:r w:rsidRPr="004C479D">
        <w:lastRenderedPageBreak/>
        <w:tab/>
        <w:t>(2)</w:t>
      </w:r>
      <w:r w:rsidRPr="004C479D">
        <w:tab/>
        <w:t xml:space="preserve">If the jobkeeper enabling stand down direction applies to the employee, then, during the jobkeeper enabling stand down period, the employer is still required to comply with: </w:t>
      </w:r>
    </w:p>
    <w:p w:rsidR="0037194A" w:rsidRPr="004C479D" w:rsidRDefault="0037194A" w:rsidP="00C970D6">
      <w:pPr>
        <w:pStyle w:val="paragraph"/>
      </w:pPr>
      <w:r w:rsidRPr="004C479D">
        <w:tab/>
        <w:t>(a)</w:t>
      </w:r>
      <w:r w:rsidRPr="004C479D">
        <w:tab/>
        <w:t>section</w:t>
      </w:r>
      <w:r w:rsidR="00666EAF" w:rsidRPr="004C479D">
        <w:t> </w:t>
      </w:r>
      <w:r w:rsidRPr="004C479D">
        <w:t>789GD (which deals with satisfying the wage condition); and</w:t>
      </w:r>
    </w:p>
    <w:p w:rsidR="0037194A" w:rsidRPr="004C479D" w:rsidRDefault="0037194A" w:rsidP="00C970D6">
      <w:pPr>
        <w:pStyle w:val="paragraph"/>
      </w:pPr>
      <w:r w:rsidRPr="004C479D">
        <w:tab/>
        <w:t>(b)</w:t>
      </w:r>
      <w:r w:rsidRPr="004C479D">
        <w:tab/>
        <w:t>the minimum payment guarantee (see section</w:t>
      </w:r>
      <w:r w:rsidR="00666EAF" w:rsidRPr="004C479D">
        <w:t> </w:t>
      </w:r>
      <w:r w:rsidRPr="004C479D">
        <w:t>789GDA); and</w:t>
      </w:r>
    </w:p>
    <w:p w:rsidR="0037194A" w:rsidRPr="004C479D" w:rsidRDefault="0037194A" w:rsidP="00C970D6">
      <w:pPr>
        <w:pStyle w:val="paragraph"/>
      </w:pPr>
      <w:r w:rsidRPr="004C479D">
        <w:tab/>
        <w:t>(c)</w:t>
      </w:r>
      <w:r w:rsidRPr="004C479D">
        <w:tab/>
        <w:t>the hourly rate of pay guarantee (see section</w:t>
      </w:r>
      <w:r w:rsidR="00666EAF" w:rsidRPr="004C479D">
        <w:t> </w:t>
      </w:r>
      <w:r w:rsidRPr="004C479D">
        <w:t>789GDB);</w:t>
      </w:r>
    </w:p>
    <w:p w:rsidR="0037194A" w:rsidRPr="004C479D" w:rsidRDefault="0037194A" w:rsidP="00C970D6">
      <w:pPr>
        <w:pStyle w:val="subsection2"/>
      </w:pPr>
      <w:r w:rsidRPr="004C479D">
        <w:t>but is not otherwise required to make payments to the employee in respect of the jobkeeper enabling stand down period.</w:t>
      </w:r>
    </w:p>
    <w:p w:rsidR="0037194A" w:rsidRPr="004C479D" w:rsidRDefault="0037194A" w:rsidP="00C970D6">
      <w:pPr>
        <w:pStyle w:val="subsection"/>
      </w:pPr>
      <w:r w:rsidRPr="004C479D">
        <w:tab/>
        <w:t>(3)</w:t>
      </w:r>
      <w:r w:rsidRPr="004C479D">
        <w:tab/>
        <w:t>The jobkeeper enabling stand down direction does not apply to the employee during a period when the employee:</w:t>
      </w:r>
    </w:p>
    <w:p w:rsidR="0037194A" w:rsidRPr="004C479D" w:rsidRDefault="0037194A" w:rsidP="00C970D6">
      <w:pPr>
        <w:pStyle w:val="paragraph"/>
      </w:pPr>
      <w:r w:rsidRPr="004C479D">
        <w:tab/>
        <w:t>(a)</w:t>
      </w:r>
      <w:r w:rsidRPr="004C479D">
        <w:tab/>
        <w:t>is taking paid or unpaid leave that is authorised by the employer; or</w:t>
      </w:r>
    </w:p>
    <w:p w:rsidR="0037194A" w:rsidRPr="004C479D" w:rsidRDefault="0037194A" w:rsidP="00C970D6">
      <w:pPr>
        <w:pStyle w:val="paragraph"/>
      </w:pPr>
      <w:r w:rsidRPr="004C479D">
        <w:tab/>
        <w:t>(b)</w:t>
      </w:r>
      <w:r w:rsidRPr="004C479D">
        <w:tab/>
        <w:t>is otherwise authorised to be absent from the employee’s employment.</w:t>
      </w:r>
    </w:p>
    <w:p w:rsidR="0037194A" w:rsidRPr="004C479D" w:rsidRDefault="0037194A" w:rsidP="00C970D6">
      <w:pPr>
        <w:pStyle w:val="notetext"/>
      </w:pPr>
      <w:r w:rsidRPr="004C479D">
        <w:t>Note:</w:t>
      </w:r>
      <w:r w:rsidRPr="004C479D">
        <w:tab/>
        <w:t>An employee may take paid or unpaid leave (for example, annual leave) during all or part of a period during which the jobkeeper enabling stand down direction would otherwise apply to the employee.</w:t>
      </w:r>
    </w:p>
    <w:p w:rsidR="0037194A" w:rsidRPr="004C479D" w:rsidRDefault="0037194A" w:rsidP="00C970D6">
      <w:pPr>
        <w:pStyle w:val="subsection"/>
      </w:pPr>
      <w:r w:rsidRPr="004C479D">
        <w:tab/>
        <w:t>(4)</w:t>
      </w:r>
      <w:r w:rsidRPr="004C479D">
        <w:tab/>
        <w:t xml:space="preserve">For the purposes of </w:t>
      </w:r>
      <w:r w:rsidR="00666EAF" w:rsidRPr="004C479D">
        <w:t>subparagraph (</w:t>
      </w:r>
      <w:r w:rsidRPr="004C479D">
        <w:t>1)(a)(iii), the reduced number of hours may be nil.</w:t>
      </w:r>
    </w:p>
    <w:p w:rsidR="0037194A" w:rsidRPr="004C479D" w:rsidRDefault="0037194A" w:rsidP="00C970D6">
      <w:pPr>
        <w:pStyle w:val="subsection"/>
      </w:pPr>
      <w:r w:rsidRPr="004C479D">
        <w:tab/>
        <w:t>(5)</w:t>
      </w:r>
      <w:r w:rsidRPr="004C479D">
        <w:tab/>
        <w:t>This section has effect despite a designated employment provision.</w:t>
      </w:r>
    </w:p>
    <w:p w:rsidR="0037194A" w:rsidRPr="004C479D" w:rsidRDefault="0037194A" w:rsidP="00C970D6">
      <w:pPr>
        <w:pStyle w:val="ActHead3"/>
      </w:pPr>
      <w:bookmarkStart w:id="20" w:name="_Toc51594862"/>
      <w:r w:rsidRPr="008C58B1">
        <w:rPr>
          <w:rStyle w:val="CharDivNo"/>
        </w:rPr>
        <w:t>Division</w:t>
      </w:r>
      <w:r w:rsidR="00666EAF" w:rsidRPr="008C58B1">
        <w:rPr>
          <w:rStyle w:val="CharDivNo"/>
        </w:rPr>
        <w:t> </w:t>
      </w:r>
      <w:r w:rsidRPr="008C58B1">
        <w:rPr>
          <w:rStyle w:val="CharDivNo"/>
        </w:rPr>
        <w:t>4</w:t>
      </w:r>
      <w:r w:rsidRPr="004C479D">
        <w:t>—</w:t>
      </w:r>
      <w:r w:rsidRPr="008C58B1">
        <w:rPr>
          <w:rStyle w:val="CharDivText"/>
        </w:rPr>
        <w:t>Duties, location and days of work</w:t>
      </w:r>
      <w:bookmarkEnd w:id="20"/>
    </w:p>
    <w:p w:rsidR="0037194A" w:rsidRPr="004C479D" w:rsidRDefault="0037194A" w:rsidP="00C970D6">
      <w:pPr>
        <w:pStyle w:val="ActHead5"/>
      </w:pPr>
      <w:bookmarkStart w:id="21" w:name="_Toc51594863"/>
      <w:r w:rsidRPr="008C58B1">
        <w:rPr>
          <w:rStyle w:val="CharSectno"/>
        </w:rPr>
        <w:t>789GE</w:t>
      </w:r>
      <w:r w:rsidRPr="004C479D">
        <w:t xml:space="preserve">  Duties of work</w:t>
      </w:r>
      <w:bookmarkEnd w:id="21"/>
    </w:p>
    <w:p w:rsidR="0037194A" w:rsidRPr="004C479D" w:rsidRDefault="0037194A" w:rsidP="00C970D6">
      <w:pPr>
        <w:pStyle w:val="subsection"/>
      </w:pPr>
      <w:r w:rsidRPr="004C479D">
        <w:tab/>
        <w:t>(1)</w:t>
      </w:r>
      <w:r w:rsidRPr="004C479D">
        <w:tab/>
        <w:t>If:</w:t>
      </w:r>
    </w:p>
    <w:p w:rsidR="0037194A" w:rsidRPr="004C479D" w:rsidRDefault="0037194A" w:rsidP="00C970D6">
      <w:pPr>
        <w:pStyle w:val="paragraph"/>
      </w:pPr>
      <w:r w:rsidRPr="004C479D">
        <w:tab/>
        <w:t>(a)</w:t>
      </w:r>
      <w:r w:rsidRPr="004C479D">
        <w:tab/>
        <w:t xml:space="preserve">after the commencement of this section, an employer of an employee directed the employee to perform any duties during a period (the </w:t>
      </w:r>
      <w:r w:rsidRPr="004C479D">
        <w:rPr>
          <w:b/>
          <w:i/>
        </w:rPr>
        <w:t>relevant period</w:t>
      </w:r>
      <w:r w:rsidRPr="004C479D">
        <w:t>) that are within the employee’s skill and competency; and</w:t>
      </w:r>
    </w:p>
    <w:p w:rsidR="0037194A" w:rsidRPr="004C479D" w:rsidRDefault="0037194A" w:rsidP="00C970D6">
      <w:pPr>
        <w:pStyle w:val="paragraph"/>
      </w:pPr>
      <w:r w:rsidRPr="004C479D">
        <w:tab/>
        <w:t>(b)</w:t>
      </w:r>
      <w:r w:rsidRPr="004C479D">
        <w:tab/>
        <w:t>when the direction was given, the employer qualified for the jobkeeper scheme; and</w:t>
      </w:r>
    </w:p>
    <w:p w:rsidR="0037194A" w:rsidRPr="004C479D" w:rsidRDefault="0037194A" w:rsidP="00C970D6">
      <w:pPr>
        <w:pStyle w:val="paragraph"/>
      </w:pPr>
      <w:r w:rsidRPr="004C479D">
        <w:tab/>
        <w:t>(c)</w:t>
      </w:r>
      <w:r w:rsidRPr="004C479D">
        <w:tab/>
        <w:t>those duties are safe, having regard to (without limitation) the nature and spread of COVID</w:t>
      </w:r>
      <w:r w:rsidR="008C58B1">
        <w:noBreakHyphen/>
      </w:r>
      <w:r w:rsidRPr="004C479D">
        <w:t>19; and</w:t>
      </w:r>
    </w:p>
    <w:p w:rsidR="0037194A" w:rsidRPr="004C479D" w:rsidRDefault="0037194A" w:rsidP="00C970D6">
      <w:pPr>
        <w:pStyle w:val="paragraph"/>
      </w:pPr>
      <w:r w:rsidRPr="004C479D">
        <w:lastRenderedPageBreak/>
        <w:tab/>
        <w:t>(d)</w:t>
      </w:r>
      <w:r w:rsidRPr="004C479D">
        <w:tab/>
        <w:t>in a case where the employee was required to have a licence or qualification in order to perform those duties—the employee had the licence or qualification; and</w:t>
      </w:r>
    </w:p>
    <w:p w:rsidR="0037194A" w:rsidRPr="004C479D" w:rsidRDefault="0037194A" w:rsidP="00C970D6">
      <w:pPr>
        <w:pStyle w:val="paragraph"/>
      </w:pPr>
      <w:r w:rsidRPr="004C479D">
        <w:tab/>
        <w:t>(e)</w:t>
      </w:r>
      <w:r w:rsidRPr="004C479D">
        <w:tab/>
        <w:t>those duties are reasonably within the scope of the employer’s business operations; and</w:t>
      </w:r>
    </w:p>
    <w:p w:rsidR="0037194A" w:rsidRPr="004C479D" w:rsidRDefault="0037194A" w:rsidP="00C970D6">
      <w:pPr>
        <w:pStyle w:val="paragraph"/>
      </w:pPr>
      <w:r w:rsidRPr="004C479D">
        <w:tab/>
        <w:t>(f)</w:t>
      </w:r>
      <w:r w:rsidRPr="004C479D">
        <w:tab/>
        <w:t>the employer becomes entitled to one or more jobkeeper payments for the employee:</w:t>
      </w:r>
    </w:p>
    <w:p w:rsidR="0037194A" w:rsidRPr="004C479D" w:rsidRDefault="0037194A" w:rsidP="00C970D6">
      <w:pPr>
        <w:pStyle w:val="paragraphsub"/>
      </w:pPr>
      <w:r w:rsidRPr="004C479D">
        <w:tab/>
        <w:t>(i)</w:t>
      </w:r>
      <w:r w:rsidRPr="004C479D">
        <w:tab/>
        <w:t>for a period that consists of or includes the relevant period; or</w:t>
      </w:r>
    </w:p>
    <w:p w:rsidR="0037194A" w:rsidRPr="004C479D" w:rsidRDefault="0037194A" w:rsidP="00C970D6">
      <w:pPr>
        <w:pStyle w:val="paragraphsub"/>
      </w:pPr>
      <w:r w:rsidRPr="004C479D">
        <w:tab/>
        <w:t>(ii)</w:t>
      </w:r>
      <w:r w:rsidRPr="004C479D">
        <w:tab/>
        <w:t>for periods that, when considered together, consist of or include the relevant period;</w:t>
      </w:r>
    </w:p>
    <w:p w:rsidR="0037194A" w:rsidRPr="004C479D" w:rsidRDefault="0037194A" w:rsidP="00C970D6">
      <w:pPr>
        <w:pStyle w:val="subsection2"/>
      </w:pPr>
      <w:r w:rsidRPr="004C479D">
        <w:t>the direction is authorised by this section.</w:t>
      </w:r>
    </w:p>
    <w:p w:rsidR="0037194A" w:rsidRPr="004C479D" w:rsidRDefault="0037194A" w:rsidP="00C970D6">
      <w:pPr>
        <w:pStyle w:val="subsection"/>
      </w:pPr>
      <w:r w:rsidRPr="004C479D">
        <w:tab/>
        <w:t>(2)</w:t>
      </w:r>
      <w:r w:rsidRPr="004C479D">
        <w:tab/>
        <w:t>This section has effect despite a designated employment provision.</w:t>
      </w:r>
    </w:p>
    <w:p w:rsidR="0037194A" w:rsidRPr="004C479D" w:rsidRDefault="0037194A" w:rsidP="00C970D6">
      <w:pPr>
        <w:pStyle w:val="ActHead5"/>
      </w:pPr>
      <w:bookmarkStart w:id="22" w:name="_Toc51594864"/>
      <w:r w:rsidRPr="008C58B1">
        <w:rPr>
          <w:rStyle w:val="CharSectno"/>
        </w:rPr>
        <w:t>789GF</w:t>
      </w:r>
      <w:r w:rsidRPr="004C479D">
        <w:t xml:space="preserve">  Location of work</w:t>
      </w:r>
      <w:bookmarkEnd w:id="22"/>
    </w:p>
    <w:p w:rsidR="0037194A" w:rsidRPr="004C479D" w:rsidRDefault="0037194A" w:rsidP="00C970D6">
      <w:pPr>
        <w:pStyle w:val="subsection"/>
      </w:pPr>
      <w:r w:rsidRPr="004C479D">
        <w:tab/>
        <w:t>(1)</w:t>
      </w:r>
      <w:r w:rsidRPr="004C479D">
        <w:tab/>
        <w:t>If:</w:t>
      </w:r>
    </w:p>
    <w:p w:rsidR="0037194A" w:rsidRPr="004C479D" w:rsidRDefault="0037194A" w:rsidP="00C970D6">
      <w:pPr>
        <w:pStyle w:val="paragraph"/>
      </w:pPr>
      <w:r w:rsidRPr="004C479D">
        <w:tab/>
        <w:t>(a)</w:t>
      </w:r>
      <w:r w:rsidRPr="004C479D">
        <w:tab/>
        <w:t xml:space="preserve">after the commencement of this section, an employer of an employee directed the employee to perform duties during a period (the </w:t>
      </w:r>
      <w:r w:rsidRPr="004C479D">
        <w:rPr>
          <w:b/>
          <w:i/>
        </w:rPr>
        <w:t>relevant period</w:t>
      </w:r>
      <w:r w:rsidRPr="004C479D">
        <w:t>) at a place that is different from the employee’s normal place of work, including the employee’s home; and</w:t>
      </w:r>
    </w:p>
    <w:p w:rsidR="0037194A" w:rsidRPr="004C479D" w:rsidRDefault="0037194A" w:rsidP="00C970D6">
      <w:pPr>
        <w:pStyle w:val="paragraph"/>
      </w:pPr>
      <w:r w:rsidRPr="004C479D">
        <w:tab/>
        <w:t>(b)</w:t>
      </w:r>
      <w:r w:rsidRPr="004C479D">
        <w:tab/>
        <w:t>when the direction was given, the employer qualified for the jobkeeper scheme; and</w:t>
      </w:r>
    </w:p>
    <w:p w:rsidR="0037194A" w:rsidRPr="004C479D" w:rsidRDefault="0037194A" w:rsidP="00C970D6">
      <w:pPr>
        <w:pStyle w:val="paragraph"/>
      </w:pPr>
      <w:r w:rsidRPr="004C479D">
        <w:tab/>
        <w:t>(c)</w:t>
      </w:r>
      <w:r w:rsidRPr="004C479D">
        <w:tab/>
        <w:t>the place is suitable for the employee’s duties; and</w:t>
      </w:r>
    </w:p>
    <w:p w:rsidR="0037194A" w:rsidRPr="004C479D" w:rsidRDefault="0037194A" w:rsidP="00C970D6">
      <w:pPr>
        <w:pStyle w:val="paragraph"/>
      </w:pPr>
      <w:r w:rsidRPr="004C479D">
        <w:tab/>
        <w:t>(d)</w:t>
      </w:r>
      <w:r w:rsidRPr="004C479D">
        <w:tab/>
        <w:t>if the place is not the employee’s home—the place does not require the employee to travel a distance that is unreasonable in all the circumstances, including the circumstances surrounding the COVID</w:t>
      </w:r>
      <w:r w:rsidR="008C58B1">
        <w:noBreakHyphen/>
      </w:r>
      <w:r w:rsidRPr="004C479D">
        <w:t>19 pandemic; and</w:t>
      </w:r>
    </w:p>
    <w:p w:rsidR="0037194A" w:rsidRPr="004C479D" w:rsidRDefault="0037194A" w:rsidP="00C970D6">
      <w:pPr>
        <w:pStyle w:val="paragraph"/>
      </w:pPr>
      <w:r w:rsidRPr="004C479D">
        <w:tab/>
        <w:t>(e)</w:t>
      </w:r>
      <w:r w:rsidRPr="004C479D">
        <w:tab/>
        <w:t>the performance of the employee’s duties at the place is:</w:t>
      </w:r>
    </w:p>
    <w:p w:rsidR="0037194A" w:rsidRPr="004C479D" w:rsidRDefault="0037194A" w:rsidP="00C970D6">
      <w:pPr>
        <w:pStyle w:val="paragraphsub"/>
      </w:pPr>
      <w:r w:rsidRPr="004C479D">
        <w:tab/>
        <w:t>(i)</w:t>
      </w:r>
      <w:r w:rsidRPr="004C479D">
        <w:tab/>
        <w:t>safe, having regard to (without limitation) the nature and spread of COVID</w:t>
      </w:r>
      <w:r w:rsidR="008C58B1">
        <w:noBreakHyphen/>
      </w:r>
      <w:r w:rsidRPr="004C479D">
        <w:t>19; and</w:t>
      </w:r>
    </w:p>
    <w:p w:rsidR="0037194A" w:rsidRPr="004C479D" w:rsidRDefault="0037194A" w:rsidP="00C970D6">
      <w:pPr>
        <w:pStyle w:val="paragraphsub"/>
      </w:pPr>
      <w:r w:rsidRPr="004C479D">
        <w:tab/>
        <w:t>(ii)</w:t>
      </w:r>
      <w:r w:rsidRPr="004C479D">
        <w:tab/>
        <w:t>reasonably within the scope of the employer’s business operations; and</w:t>
      </w:r>
    </w:p>
    <w:p w:rsidR="0037194A" w:rsidRPr="004C479D" w:rsidRDefault="0037194A" w:rsidP="00C970D6">
      <w:pPr>
        <w:pStyle w:val="paragraph"/>
      </w:pPr>
      <w:r w:rsidRPr="004C479D">
        <w:tab/>
        <w:t>(f)</w:t>
      </w:r>
      <w:r w:rsidRPr="004C479D">
        <w:tab/>
        <w:t>the employer becomes entitled to one or more jobkeeper payments for the employee:</w:t>
      </w:r>
    </w:p>
    <w:p w:rsidR="0037194A" w:rsidRPr="004C479D" w:rsidRDefault="0037194A" w:rsidP="00C970D6">
      <w:pPr>
        <w:pStyle w:val="paragraphsub"/>
      </w:pPr>
      <w:r w:rsidRPr="004C479D">
        <w:lastRenderedPageBreak/>
        <w:tab/>
        <w:t>(i)</w:t>
      </w:r>
      <w:r w:rsidRPr="004C479D">
        <w:tab/>
        <w:t>for a period that consists of or includes the relevant period; or</w:t>
      </w:r>
    </w:p>
    <w:p w:rsidR="0037194A" w:rsidRPr="004C479D" w:rsidRDefault="0037194A" w:rsidP="00C970D6">
      <w:pPr>
        <w:pStyle w:val="paragraphsub"/>
      </w:pPr>
      <w:r w:rsidRPr="004C479D">
        <w:tab/>
        <w:t>(ii)</w:t>
      </w:r>
      <w:r w:rsidRPr="004C479D">
        <w:tab/>
        <w:t>for periods that, when considered together, consist of or include the relevant period;</w:t>
      </w:r>
    </w:p>
    <w:p w:rsidR="0037194A" w:rsidRPr="004C479D" w:rsidRDefault="0037194A" w:rsidP="00C970D6">
      <w:pPr>
        <w:pStyle w:val="subsection2"/>
      </w:pPr>
      <w:r w:rsidRPr="004C479D">
        <w:t>the direction is authorised by this section.</w:t>
      </w:r>
    </w:p>
    <w:p w:rsidR="0037194A" w:rsidRPr="004C479D" w:rsidRDefault="0037194A" w:rsidP="00C970D6">
      <w:pPr>
        <w:pStyle w:val="subsection"/>
      </w:pPr>
      <w:r w:rsidRPr="004C479D">
        <w:tab/>
        <w:t>(2)</w:t>
      </w:r>
      <w:r w:rsidRPr="004C479D">
        <w:tab/>
        <w:t>This section has effect despite a designated employment provision.</w:t>
      </w:r>
    </w:p>
    <w:p w:rsidR="0037194A" w:rsidRPr="004C479D" w:rsidRDefault="0037194A" w:rsidP="00C970D6">
      <w:pPr>
        <w:pStyle w:val="ActHead5"/>
      </w:pPr>
      <w:bookmarkStart w:id="23" w:name="_Toc51594865"/>
      <w:r w:rsidRPr="008C58B1">
        <w:rPr>
          <w:rStyle w:val="CharSectno"/>
        </w:rPr>
        <w:t>789GG</w:t>
      </w:r>
      <w:r w:rsidRPr="004C479D">
        <w:t xml:space="preserve">  Days of work etc.</w:t>
      </w:r>
      <w:bookmarkEnd w:id="23"/>
    </w:p>
    <w:p w:rsidR="0037194A" w:rsidRPr="004C479D" w:rsidRDefault="000E3A0F" w:rsidP="00C970D6">
      <w:pPr>
        <w:pStyle w:val="subsection"/>
      </w:pPr>
      <w:r w:rsidRPr="004C479D">
        <w:tab/>
        <w:t>(1)</w:t>
      </w:r>
      <w:r w:rsidRPr="004C479D">
        <w:tab/>
      </w:r>
      <w:r w:rsidR="0037194A" w:rsidRPr="004C479D">
        <w:t>If:</w:t>
      </w:r>
    </w:p>
    <w:p w:rsidR="0037194A" w:rsidRPr="004C479D" w:rsidRDefault="0037194A" w:rsidP="00C970D6">
      <w:pPr>
        <w:pStyle w:val="paragraph"/>
      </w:pPr>
      <w:r w:rsidRPr="004C479D">
        <w:tab/>
        <w:t>(a)</w:t>
      </w:r>
      <w:r w:rsidRPr="004C479D">
        <w:tab/>
        <w:t>an employer of an employee qualifies for the jobkeeper scheme; and</w:t>
      </w:r>
    </w:p>
    <w:p w:rsidR="0037194A" w:rsidRPr="004C479D" w:rsidRDefault="0037194A" w:rsidP="00C970D6">
      <w:pPr>
        <w:pStyle w:val="paragraph"/>
      </w:pPr>
      <w:r w:rsidRPr="004C479D">
        <w:tab/>
        <w:t>(b)</w:t>
      </w:r>
      <w:r w:rsidRPr="004C479D">
        <w:tab/>
        <w:t>the employer is entitled to one or more jobkeeper payments for the employee; and</w:t>
      </w:r>
    </w:p>
    <w:p w:rsidR="0037194A" w:rsidRPr="004C479D" w:rsidRDefault="0037194A" w:rsidP="00C970D6">
      <w:pPr>
        <w:pStyle w:val="paragraph"/>
      </w:pPr>
      <w:r w:rsidRPr="004C479D">
        <w:tab/>
        <w:t>(c)</w:t>
      </w:r>
      <w:r w:rsidRPr="004C479D">
        <w:tab/>
        <w:t xml:space="preserve">the employer gives the employee a request to make an agreement with the employer under </w:t>
      </w:r>
      <w:r w:rsidR="00666EAF" w:rsidRPr="004C479D">
        <w:t>subsection (</w:t>
      </w:r>
      <w:r w:rsidRPr="004C479D">
        <w:t>2);</w:t>
      </w:r>
    </w:p>
    <w:p w:rsidR="0037194A" w:rsidRPr="004C479D" w:rsidRDefault="0037194A" w:rsidP="00C970D6">
      <w:pPr>
        <w:pStyle w:val="subsection2"/>
      </w:pPr>
      <w:r w:rsidRPr="004C479D">
        <w:t>the employee:</w:t>
      </w:r>
    </w:p>
    <w:p w:rsidR="0037194A" w:rsidRPr="004C479D" w:rsidRDefault="0037194A" w:rsidP="00C970D6">
      <w:pPr>
        <w:pStyle w:val="paragraph"/>
      </w:pPr>
      <w:r w:rsidRPr="004C479D">
        <w:tab/>
        <w:t>(d)</w:t>
      </w:r>
      <w:r w:rsidRPr="004C479D">
        <w:tab/>
        <w:t>must consider the request; and</w:t>
      </w:r>
    </w:p>
    <w:p w:rsidR="0037194A" w:rsidRPr="004C479D" w:rsidRDefault="0037194A" w:rsidP="00C970D6">
      <w:pPr>
        <w:pStyle w:val="paragraph"/>
      </w:pPr>
      <w:r w:rsidRPr="004C479D">
        <w:tab/>
        <w:t>(e)</w:t>
      </w:r>
      <w:r w:rsidRPr="004C479D">
        <w:tab/>
        <w:t>must not unreasonably refuse the request.</w:t>
      </w:r>
    </w:p>
    <w:p w:rsidR="0037194A" w:rsidRPr="004C479D" w:rsidRDefault="000E3A0F" w:rsidP="00C970D6">
      <w:pPr>
        <w:pStyle w:val="subsection"/>
      </w:pPr>
      <w:r w:rsidRPr="004C479D">
        <w:tab/>
        <w:t>(2)</w:t>
      </w:r>
      <w:r w:rsidRPr="004C479D">
        <w:tab/>
      </w:r>
      <w:r w:rsidR="0037194A" w:rsidRPr="004C479D">
        <w:t>If:</w:t>
      </w:r>
    </w:p>
    <w:p w:rsidR="0037194A" w:rsidRPr="004C479D" w:rsidRDefault="0037194A" w:rsidP="00C970D6">
      <w:pPr>
        <w:pStyle w:val="paragraph"/>
      </w:pPr>
      <w:r w:rsidRPr="004C479D">
        <w:tab/>
        <w:t>(a)</w:t>
      </w:r>
      <w:r w:rsidRPr="004C479D">
        <w:tab/>
        <w:t xml:space="preserve">after the commencement of this section, an employer and an employee of the employer agree in writing to the employee performing duties during a period (the </w:t>
      </w:r>
      <w:r w:rsidRPr="004C479D">
        <w:rPr>
          <w:b/>
          <w:i/>
        </w:rPr>
        <w:t>relevant period</w:t>
      </w:r>
      <w:r w:rsidRPr="004C479D">
        <w:t>):</w:t>
      </w:r>
    </w:p>
    <w:p w:rsidR="0037194A" w:rsidRPr="004C479D" w:rsidRDefault="0037194A" w:rsidP="00C970D6">
      <w:pPr>
        <w:pStyle w:val="paragraphsub"/>
      </w:pPr>
      <w:r w:rsidRPr="004C479D">
        <w:tab/>
        <w:t>(i)</w:t>
      </w:r>
      <w:r w:rsidRPr="004C479D">
        <w:tab/>
        <w:t>on different days; or</w:t>
      </w:r>
    </w:p>
    <w:p w:rsidR="0037194A" w:rsidRPr="004C479D" w:rsidRDefault="0037194A" w:rsidP="00C970D6">
      <w:pPr>
        <w:pStyle w:val="paragraphsub"/>
      </w:pPr>
      <w:r w:rsidRPr="004C479D">
        <w:tab/>
        <w:t>(ii)</w:t>
      </w:r>
      <w:r w:rsidRPr="004C479D">
        <w:tab/>
        <w:t>at different times;</w:t>
      </w:r>
    </w:p>
    <w:p w:rsidR="0037194A" w:rsidRPr="004C479D" w:rsidRDefault="0037194A" w:rsidP="00C970D6">
      <w:pPr>
        <w:pStyle w:val="paragraph"/>
      </w:pPr>
      <w:r w:rsidRPr="004C479D">
        <w:tab/>
      </w:r>
      <w:r w:rsidRPr="004C479D">
        <w:tab/>
        <w:t>compared with the employee’s ordinary days or times of work; and</w:t>
      </w:r>
    </w:p>
    <w:p w:rsidR="0037194A" w:rsidRPr="004C479D" w:rsidRDefault="0037194A" w:rsidP="00C970D6">
      <w:pPr>
        <w:pStyle w:val="paragraph"/>
      </w:pPr>
      <w:r w:rsidRPr="004C479D">
        <w:tab/>
        <w:t>(b)</w:t>
      </w:r>
      <w:r w:rsidRPr="004C479D">
        <w:tab/>
        <w:t>when the agreement was made, the employer qualified for the jobkeeper scheme; and</w:t>
      </w:r>
    </w:p>
    <w:p w:rsidR="0037194A" w:rsidRPr="004C479D" w:rsidRDefault="0037194A" w:rsidP="00C970D6">
      <w:pPr>
        <w:pStyle w:val="paragraph"/>
      </w:pPr>
      <w:r w:rsidRPr="004C479D">
        <w:tab/>
        <w:t>(c)</w:t>
      </w:r>
      <w:r w:rsidRPr="004C479D">
        <w:tab/>
        <w:t>the performance of the employee’s duties on those days or at those times is:</w:t>
      </w:r>
    </w:p>
    <w:p w:rsidR="0037194A" w:rsidRPr="004C479D" w:rsidRDefault="0037194A" w:rsidP="00C970D6">
      <w:pPr>
        <w:pStyle w:val="paragraphsub"/>
      </w:pPr>
      <w:r w:rsidRPr="004C479D">
        <w:tab/>
        <w:t>(i)</w:t>
      </w:r>
      <w:r w:rsidRPr="004C479D">
        <w:tab/>
        <w:t>safe, having regard to (without limitation) the nature and spread of COVID</w:t>
      </w:r>
      <w:r w:rsidR="008C58B1">
        <w:noBreakHyphen/>
      </w:r>
      <w:r w:rsidRPr="004C479D">
        <w:t>19; and</w:t>
      </w:r>
    </w:p>
    <w:p w:rsidR="0037194A" w:rsidRPr="004C479D" w:rsidRDefault="0037194A" w:rsidP="00C970D6">
      <w:pPr>
        <w:pStyle w:val="paragraphsub"/>
      </w:pPr>
      <w:r w:rsidRPr="004C479D">
        <w:tab/>
        <w:t>(ii)</w:t>
      </w:r>
      <w:r w:rsidRPr="004C479D">
        <w:tab/>
        <w:t>reasonably within the scope of the employer’s business operations; and</w:t>
      </w:r>
    </w:p>
    <w:p w:rsidR="0037194A" w:rsidRPr="004C479D" w:rsidRDefault="0037194A" w:rsidP="00C970D6">
      <w:pPr>
        <w:pStyle w:val="paragraph"/>
      </w:pPr>
      <w:r w:rsidRPr="004C479D">
        <w:lastRenderedPageBreak/>
        <w:tab/>
        <w:t>(d)</w:t>
      </w:r>
      <w:r w:rsidRPr="004C479D">
        <w:tab/>
        <w:t>the agreement does not have the effect of reducing the employee’s number of hours of work (compared with the employee’s ordinary hours of work); and</w:t>
      </w:r>
    </w:p>
    <w:p w:rsidR="0037194A" w:rsidRPr="004C479D" w:rsidRDefault="0037194A" w:rsidP="00C970D6">
      <w:pPr>
        <w:pStyle w:val="paragraph"/>
      </w:pPr>
      <w:r w:rsidRPr="004C479D">
        <w:tab/>
        <w:t>(e)</w:t>
      </w:r>
      <w:r w:rsidRPr="004C479D">
        <w:tab/>
        <w:t>the employer becomes entitled to one or more jobkeeper payments for the employee:</w:t>
      </w:r>
    </w:p>
    <w:p w:rsidR="0037194A" w:rsidRPr="004C479D" w:rsidRDefault="0037194A" w:rsidP="00C970D6">
      <w:pPr>
        <w:pStyle w:val="paragraphsub"/>
      </w:pPr>
      <w:r w:rsidRPr="004C479D">
        <w:tab/>
        <w:t>(i)</w:t>
      </w:r>
      <w:r w:rsidRPr="004C479D">
        <w:tab/>
        <w:t>for a period that consists of or includes the relevant period; or</w:t>
      </w:r>
    </w:p>
    <w:p w:rsidR="0037194A" w:rsidRPr="004C479D" w:rsidRDefault="0037194A" w:rsidP="00C970D6">
      <w:pPr>
        <w:pStyle w:val="paragraphsub"/>
      </w:pPr>
      <w:r w:rsidRPr="004C479D">
        <w:tab/>
        <w:t>(ii)</w:t>
      </w:r>
      <w:r w:rsidRPr="004C479D">
        <w:tab/>
        <w:t>for periods that, when considered together, consist of or include the relevant period;</w:t>
      </w:r>
    </w:p>
    <w:p w:rsidR="0037194A" w:rsidRPr="004C479D" w:rsidRDefault="0037194A" w:rsidP="00C970D6">
      <w:pPr>
        <w:pStyle w:val="subsection2"/>
      </w:pPr>
      <w:r w:rsidRPr="004C479D">
        <w:t>the agreement is authorised by this section.</w:t>
      </w:r>
    </w:p>
    <w:p w:rsidR="0037194A" w:rsidRPr="004C479D" w:rsidRDefault="000E3A0F" w:rsidP="00C970D6">
      <w:pPr>
        <w:pStyle w:val="subsection"/>
      </w:pPr>
      <w:r w:rsidRPr="004C479D">
        <w:tab/>
        <w:t>(</w:t>
      </w:r>
      <w:r w:rsidR="00FE4C3B" w:rsidRPr="004C479D">
        <w:t>3</w:t>
      </w:r>
      <w:r w:rsidRPr="004C479D">
        <w:t>)</w:t>
      </w:r>
      <w:r w:rsidRPr="004C479D">
        <w:tab/>
      </w:r>
      <w:r w:rsidR="0037194A" w:rsidRPr="004C479D">
        <w:t>This section has effect despite a designated employment provision.</w:t>
      </w:r>
    </w:p>
    <w:p w:rsidR="0037194A" w:rsidRPr="004C479D" w:rsidRDefault="0037194A" w:rsidP="00C970D6">
      <w:pPr>
        <w:pStyle w:val="ActHead3"/>
      </w:pPr>
      <w:bookmarkStart w:id="24" w:name="_Toc51594866"/>
      <w:r w:rsidRPr="008C58B1">
        <w:rPr>
          <w:rStyle w:val="CharDivNo"/>
        </w:rPr>
        <w:t>Division</w:t>
      </w:r>
      <w:r w:rsidR="00666EAF" w:rsidRPr="008C58B1">
        <w:rPr>
          <w:rStyle w:val="CharDivNo"/>
        </w:rPr>
        <w:t> </w:t>
      </w:r>
      <w:r w:rsidRPr="008C58B1">
        <w:rPr>
          <w:rStyle w:val="CharDivNo"/>
        </w:rPr>
        <w:t>5</w:t>
      </w:r>
      <w:r w:rsidRPr="004C479D">
        <w:t>—</w:t>
      </w:r>
      <w:r w:rsidRPr="008C58B1">
        <w:rPr>
          <w:rStyle w:val="CharDivText"/>
        </w:rPr>
        <w:t>Taking paid annual leave</w:t>
      </w:r>
      <w:bookmarkEnd w:id="24"/>
    </w:p>
    <w:p w:rsidR="0037194A" w:rsidRPr="004C479D" w:rsidRDefault="0037194A" w:rsidP="00C970D6">
      <w:pPr>
        <w:pStyle w:val="ActHead5"/>
      </w:pPr>
      <w:bookmarkStart w:id="25" w:name="_Toc51594867"/>
      <w:r w:rsidRPr="008C58B1">
        <w:rPr>
          <w:rStyle w:val="CharSectno"/>
        </w:rPr>
        <w:t>789GJ</w:t>
      </w:r>
      <w:r w:rsidRPr="004C479D">
        <w:t xml:space="preserve">  Taking paid annual leave</w:t>
      </w:r>
      <w:bookmarkEnd w:id="25"/>
    </w:p>
    <w:p w:rsidR="0037194A" w:rsidRPr="004C479D" w:rsidRDefault="0037194A" w:rsidP="00C970D6">
      <w:pPr>
        <w:pStyle w:val="subsection"/>
      </w:pPr>
      <w:r w:rsidRPr="004C479D">
        <w:tab/>
        <w:t>(1)</w:t>
      </w:r>
      <w:r w:rsidRPr="004C479D">
        <w:tab/>
        <w:t>If:</w:t>
      </w:r>
    </w:p>
    <w:p w:rsidR="0037194A" w:rsidRPr="004C479D" w:rsidRDefault="0037194A" w:rsidP="00C970D6">
      <w:pPr>
        <w:pStyle w:val="paragraph"/>
      </w:pPr>
      <w:r w:rsidRPr="004C479D">
        <w:tab/>
        <w:t>(a)</w:t>
      </w:r>
      <w:r w:rsidRPr="004C479D">
        <w:tab/>
        <w:t>the employer of an employee qualifies for the jobkeeper scheme; and</w:t>
      </w:r>
    </w:p>
    <w:p w:rsidR="0037194A" w:rsidRPr="004C479D" w:rsidRDefault="0037194A" w:rsidP="00C970D6">
      <w:pPr>
        <w:pStyle w:val="paragraph"/>
      </w:pPr>
      <w:r w:rsidRPr="004C479D">
        <w:tab/>
        <w:t>(b)</w:t>
      </w:r>
      <w:r w:rsidRPr="004C479D">
        <w:tab/>
        <w:t>the employer is entitled to one or more jobkeeper payments for the employee; and</w:t>
      </w:r>
    </w:p>
    <w:p w:rsidR="0037194A" w:rsidRPr="004C479D" w:rsidRDefault="0037194A" w:rsidP="00C970D6">
      <w:pPr>
        <w:pStyle w:val="paragraph"/>
      </w:pPr>
      <w:r w:rsidRPr="004C479D">
        <w:tab/>
        <w:t>(c)</w:t>
      </w:r>
      <w:r w:rsidRPr="004C479D">
        <w:tab/>
        <w:t>the employer gives the employee a request to take paid annual leave; and</w:t>
      </w:r>
    </w:p>
    <w:p w:rsidR="0037194A" w:rsidRPr="004C479D" w:rsidRDefault="0037194A" w:rsidP="00C970D6">
      <w:pPr>
        <w:pStyle w:val="paragraph"/>
      </w:pPr>
      <w:r w:rsidRPr="004C479D">
        <w:tab/>
        <w:t>(d)</w:t>
      </w:r>
      <w:r w:rsidRPr="004C479D">
        <w:tab/>
        <w:t>complying with the request will not result in the employee having a balance of paid annual leave of fewer than 2 weeks;</w:t>
      </w:r>
    </w:p>
    <w:p w:rsidR="0037194A" w:rsidRPr="004C479D" w:rsidRDefault="0037194A" w:rsidP="00C970D6">
      <w:pPr>
        <w:pStyle w:val="subsection2"/>
      </w:pPr>
      <w:r w:rsidRPr="004C479D">
        <w:t>the employee:</w:t>
      </w:r>
    </w:p>
    <w:p w:rsidR="0037194A" w:rsidRPr="004C479D" w:rsidRDefault="0037194A" w:rsidP="00C970D6">
      <w:pPr>
        <w:pStyle w:val="paragraph"/>
      </w:pPr>
      <w:r w:rsidRPr="004C479D">
        <w:tab/>
        <w:t>(e)</w:t>
      </w:r>
      <w:r w:rsidRPr="004C479D">
        <w:tab/>
        <w:t>must consider the request; and</w:t>
      </w:r>
    </w:p>
    <w:p w:rsidR="0037194A" w:rsidRPr="004C479D" w:rsidRDefault="0037194A" w:rsidP="00C970D6">
      <w:pPr>
        <w:pStyle w:val="paragraph"/>
      </w:pPr>
      <w:r w:rsidRPr="004C479D">
        <w:tab/>
        <w:t>(f)</w:t>
      </w:r>
      <w:r w:rsidRPr="004C479D">
        <w:tab/>
        <w:t>must not unreasonably refuse the request.</w:t>
      </w:r>
    </w:p>
    <w:p w:rsidR="0037194A" w:rsidRPr="004C479D" w:rsidRDefault="0037194A" w:rsidP="00C970D6">
      <w:pPr>
        <w:pStyle w:val="subsection"/>
      </w:pPr>
      <w:r w:rsidRPr="004C479D">
        <w:tab/>
        <w:t>(2)</w:t>
      </w:r>
      <w:r w:rsidRPr="004C479D">
        <w:tab/>
        <w:t>If:</w:t>
      </w:r>
    </w:p>
    <w:p w:rsidR="0037194A" w:rsidRPr="004C479D" w:rsidRDefault="0037194A" w:rsidP="00C970D6">
      <w:pPr>
        <w:pStyle w:val="paragraph"/>
      </w:pPr>
      <w:r w:rsidRPr="004C479D">
        <w:tab/>
        <w:t>(a)</w:t>
      </w:r>
      <w:r w:rsidRPr="004C479D">
        <w:tab/>
        <w:t xml:space="preserve">after the commencement of this section, an employer and an employee of the employer agree in writing to the employee taking twice as much paid annual leave, at half the employee’s rate of pay, for a period (the </w:t>
      </w:r>
      <w:r w:rsidRPr="004C479D">
        <w:rPr>
          <w:b/>
          <w:i/>
        </w:rPr>
        <w:t>relevant period</w:t>
      </w:r>
      <w:r w:rsidRPr="004C479D">
        <w:t>); and</w:t>
      </w:r>
    </w:p>
    <w:p w:rsidR="0037194A" w:rsidRPr="004C479D" w:rsidRDefault="0037194A" w:rsidP="00C970D6">
      <w:pPr>
        <w:pStyle w:val="paragraph"/>
      </w:pPr>
      <w:r w:rsidRPr="004C479D">
        <w:tab/>
        <w:t>(b)</w:t>
      </w:r>
      <w:r w:rsidRPr="004C479D">
        <w:tab/>
        <w:t>when the agreement was made, the employer qualified for the jobkeeper scheme; and</w:t>
      </w:r>
    </w:p>
    <w:p w:rsidR="0037194A" w:rsidRPr="004C479D" w:rsidRDefault="0037194A" w:rsidP="00C970D6">
      <w:pPr>
        <w:pStyle w:val="paragraph"/>
      </w:pPr>
      <w:r w:rsidRPr="004C479D">
        <w:lastRenderedPageBreak/>
        <w:tab/>
        <w:t>(c)</w:t>
      </w:r>
      <w:r w:rsidRPr="004C479D">
        <w:tab/>
        <w:t>the employer becomes entitled to one or more jobkeeper payments for the employee:</w:t>
      </w:r>
    </w:p>
    <w:p w:rsidR="0037194A" w:rsidRPr="004C479D" w:rsidRDefault="0037194A" w:rsidP="00C970D6">
      <w:pPr>
        <w:pStyle w:val="paragraphsub"/>
      </w:pPr>
      <w:r w:rsidRPr="004C479D">
        <w:tab/>
        <w:t>(i)</w:t>
      </w:r>
      <w:r w:rsidRPr="004C479D">
        <w:tab/>
        <w:t>for a period that consists of or includes the relevant period; or</w:t>
      </w:r>
    </w:p>
    <w:p w:rsidR="0037194A" w:rsidRPr="004C479D" w:rsidRDefault="0037194A" w:rsidP="00C970D6">
      <w:pPr>
        <w:pStyle w:val="paragraphsub"/>
      </w:pPr>
      <w:r w:rsidRPr="004C479D">
        <w:tab/>
        <w:t>(ii)</w:t>
      </w:r>
      <w:r w:rsidRPr="004C479D">
        <w:tab/>
        <w:t>for periods that, when considered together, consist of or include the relevant period;</w:t>
      </w:r>
    </w:p>
    <w:p w:rsidR="0037194A" w:rsidRPr="004C479D" w:rsidRDefault="0037194A" w:rsidP="00C970D6">
      <w:pPr>
        <w:pStyle w:val="subsection2"/>
      </w:pPr>
      <w:r w:rsidRPr="004C479D">
        <w:t>the agreement is authorised by this section.</w:t>
      </w:r>
    </w:p>
    <w:p w:rsidR="0037194A" w:rsidRPr="004C479D" w:rsidRDefault="0037194A" w:rsidP="00C970D6">
      <w:pPr>
        <w:pStyle w:val="subsection"/>
      </w:pPr>
      <w:r w:rsidRPr="004C479D">
        <w:tab/>
        <w:t>(3)</w:t>
      </w:r>
      <w:r w:rsidRPr="004C479D">
        <w:tab/>
        <w:t>This section has effect despite a designated employment provision.</w:t>
      </w:r>
    </w:p>
    <w:p w:rsidR="0037194A" w:rsidRPr="004C479D" w:rsidRDefault="0037194A" w:rsidP="00C970D6">
      <w:pPr>
        <w:pStyle w:val="ActHead3"/>
      </w:pPr>
      <w:bookmarkStart w:id="26" w:name="_Toc51594868"/>
      <w:r w:rsidRPr="008C58B1">
        <w:rPr>
          <w:rStyle w:val="CharDivNo"/>
        </w:rPr>
        <w:t>Division</w:t>
      </w:r>
      <w:r w:rsidR="00666EAF" w:rsidRPr="008C58B1">
        <w:rPr>
          <w:rStyle w:val="CharDivNo"/>
        </w:rPr>
        <w:t> </w:t>
      </w:r>
      <w:r w:rsidRPr="008C58B1">
        <w:rPr>
          <w:rStyle w:val="CharDivNo"/>
        </w:rPr>
        <w:t>6</w:t>
      </w:r>
      <w:r w:rsidRPr="004C479D">
        <w:t>—</w:t>
      </w:r>
      <w:r w:rsidRPr="008C58B1">
        <w:rPr>
          <w:rStyle w:val="CharDivText"/>
        </w:rPr>
        <w:t>Rules relating to jobkeeper enabling directions</w:t>
      </w:r>
      <w:bookmarkEnd w:id="26"/>
    </w:p>
    <w:p w:rsidR="0037194A" w:rsidRPr="004C479D" w:rsidRDefault="0037194A" w:rsidP="00C970D6">
      <w:pPr>
        <w:pStyle w:val="ActHead5"/>
      </w:pPr>
      <w:bookmarkStart w:id="27" w:name="_Toc51594869"/>
      <w:r w:rsidRPr="008C58B1">
        <w:rPr>
          <w:rStyle w:val="CharSectno"/>
        </w:rPr>
        <w:t>789GK</w:t>
      </w:r>
      <w:r w:rsidRPr="004C479D">
        <w:t xml:space="preserve">  Reasonableness</w:t>
      </w:r>
      <w:bookmarkEnd w:id="27"/>
    </w:p>
    <w:p w:rsidR="0037194A" w:rsidRPr="004C479D" w:rsidRDefault="0037194A" w:rsidP="00C970D6">
      <w:pPr>
        <w:pStyle w:val="subsection"/>
      </w:pPr>
      <w:r w:rsidRPr="004C479D">
        <w:tab/>
      </w:r>
      <w:r w:rsidRPr="004C479D">
        <w:tab/>
        <w:t>A jobkeeper enabling direction given by an employer to an employee of the employer does not apply to the employee if the direction is unreasonable in all of the circumstances.</w:t>
      </w:r>
    </w:p>
    <w:p w:rsidR="0037194A" w:rsidRPr="004C479D" w:rsidRDefault="0037194A" w:rsidP="00C970D6">
      <w:pPr>
        <w:pStyle w:val="notetext"/>
      </w:pPr>
      <w:r w:rsidRPr="004C479D">
        <w:t>Note:</w:t>
      </w:r>
      <w:r w:rsidRPr="004C479D">
        <w:tab/>
        <w:t>A direction may be unreasonable depending on the impact of the direction on any caring responsibilities the employee may have.</w:t>
      </w:r>
    </w:p>
    <w:p w:rsidR="0037194A" w:rsidRPr="004C479D" w:rsidRDefault="0037194A" w:rsidP="00C970D6">
      <w:pPr>
        <w:pStyle w:val="ActHead5"/>
      </w:pPr>
      <w:bookmarkStart w:id="28" w:name="_Toc51594870"/>
      <w:r w:rsidRPr="008C58B1">
        <w:rPr>
          <w:rStyle w:val="CharSectno"/>
        </w:rPr>
        <w:t>789GL</w:t>
      </w:r>
      <w:r w:rsidRPr="004C479D">
        <w:t xml:space="preserve">  Continuing the employment of employees</w:t>
      </w:r>
      <w:bookmarkEnd w:id="28"/>
    </w:p>
    <w:p w:rsidR="0037194A" w:rsidRPr="004C479D" w:rsidRDefault="0037194A" w:rsidP="00C970D6">
      <w:pPr>
        <w:pStyle w:val="subsection"/>
      </w:pPr>
      <w:r w:rsidRPr="004C479D">
        <w:tab/>
        <w:t>(1)</w:t>
      </w:r>
      <w:r w:rsidRPr="004C479D">
        <w:tab/>
        <w:t>A jobkeeper enabling direction given by an employer to an employee of the employer under section</w:t>
      </w:r>
      <w:r w:rsidR="00666EAF" w:rsidRPr="004C479D">
        <w:t> </w:t>
      </w:r>
      <w:r w:rsidRPr="004C479D">
        <w:t>789GE (duties of work) or 789GF (location of work) has no effect unless the employer has information before the employer that leads the employer to reasonably believe that the direction is necessary to continue the employment of one or more employees of the employer.</w:t>
      </w:r>
    </w:p>
    <w:p w:rsidR="0037194A" w:rsidRPr="004C479D" w:rsidRDefault="0037194A" w:rsidP="00C970D6">
      <w:pPr>
        <w:pStyle w:val="subsection"/>
      </w:pPr>
      <w:r w:rsidRPr="004C479D">
        <w:tab/>
        <w:t>(2)</w:t>
      </w:r>
      <w:r w:rsidRPr="004C479D">
        <w:tab/>
        <w:t xml:space="preserve">In determining whether a jobkeeper enabling direction given by an employer to an employee of the employer (the </w:t>
      </w:r>
      <w:r w:rsidRPr="004C479D">
        <w:rPr>
          <w:b/>
          <w:i/>
        </w:rPr>
        <w:t>relevant employee</w:t>
      </w:r>
      <w:r w:rsidRPr="004C479D">
        <w:t>) is necessary to continue the employment of one or more employees of the employer, it is immaterial that a similar jobkeeper enabling direction could have been given by the employer to an employee of the employer other than the relevant employee.</w:t>
      </w:r>
    </w:p>
    <w:p w:rsidR="0037194A" w:rsidRPr="004C479D" w:rsidRDefault="0037194A" w:rsidP="00C970D6">
      <w:pPr>
        <w:pStyle w:val="ActHead5"/>
      </w:pPr>
      <w:bookmarkStart w:id="29" w:name="_Toc51594871"/>
      <w:r w:rsidRPr="008C58B1">
        <w:rPr>
          <w:rStyle w:val="CharSectno"/>
        </w:rPr>
        <w:t>789GM</w:t>
      </w:r>
      <w:r w:rsidRPr="004C479D">
        <w:t xml:space="preserve">  Consultation</w:t>
      </w:r>
      <w:bookmarkEnd w:id="29"/>
    </w:p>
    <w:p w:rsidR="0037194A" w:rsidRPr="004C479D" w:rsidRDefault="0037194A" w:rsidP="00C970D6">
      <w:pPr>
        <w:pStyle w:val="subsection"/>
      </w:pPr>
      <w:r w:rsidRPr="004C479D">
        <w:tab/>
        <w:t>(1)</w:t>
      </w:r>
      <w:r w:rsidRPr="004C479D">
        <w:tab/>
        <w:t>A jobkeeper enabling direction given by an employer to an employee of the employer does not apply to the employee unless:</w:t>
      </w:r>
    </w:p>
    <w:p w:rsidR="0037194A" w:rsidRPr="004C479D" w:rsidRDefault="0037194A" w:rsidP="00C970D6">
      <w:pPr>
        <w:pStyle w:val="paragraph"/>
      </w:pPr>
      <w:r w:rsidRPr="004C479D">
        <w:lastRenderedPageBreak/>
        <w:tab/>
        <w:t>(a)</w:t>
      </w:r>
      <w:r w:rsidRPr="004C479D">
        <w:tab/>
        <w:t>the employer gave the employee written notice of the employer’s intention to give the direction; and</w:t>
      </w:r>
    </w:p>
    <w:p w:rsidR="0037194A" w:rsidRPr="004C479D" w:rsidRDefault="0037194A" w:rsidP="00C970D6">
      <w:pPr>
        <w:pStyle w:val="paragraph"/>
      </w:pPr>
      <w:r w:rsidRPr="004C479D">
        <w:tab/>
        <w:t>(b)</w:t>
      </w:r>
      <w:r w:rsidRPr="004C479D">
        <w:tab/>
        <w:t>the employer did so:</w:t>
      </w:r>
    </w:p>
    <w:p w:rsidR="0037194A" w:rsidRPr="004C479D" w:rsidRDefault="0037194A" w:rsidP="00C970D6">
      <w:pPr>
        <w:pStyle w:val="paragraphsub"/>
      </w:pPr>
      <w:r w:rsidRPr="004C479D">
        <w:tab/>
        <w:t>(i)</w:t>
      </w:r>
      <w:r w:rsidRPr="004C479D">
        <w:tab/>
        <w:t>at least 3 days before the direction was given; or</w:t>
      </w:r>
    </w:p>
    <w:p w:rsidR="0037194A" w:rsidRPr="004C479D" w:rsidRDefault="0037194A" w:rsidP="00C970D6">
      <w:pPr>
        <w:pStyle w:val="paragraphsub"/>
      </w:pPr>
      <w:r w:rsidRPr="004C479D">
        <w:tab/>
        <w:t>(ii)</w:t>
      </w:r>
      <w:r w:rsidRPr="004C479D">
        <w:tab/>
        <w:t xml:space="preserve">if the employee </w:t>
      </w:r>
      <w:r w:rsidR="00CB02E3" w:rsidRPr="004C479D">
        <w:t xml:space="preserve">genuinely </w:t>
      </w:r>
      <w:r w:rsidRPr="004C479D">
        <w:t>agreed to a lesser notice period—during that lesser notice period; and</w:t>
      </w:r>
    </w:p>
    <w:p w:rsidR="0037194A" w:rsidRPr="004C479D" w:rsidRDefault="0037194A" w:rsidP="00C970D6">
      <w:pPr>
        <w:pStyle w:val="paragraph"/>
      </w:pPr>
      <w:r w:rsidRPr="004C479D">
        <w:tab/>
        <w:t>(c)</w:t>
      </w:r>
      <w:r w:rsidRPr="004C479D">
        <w:tab/>
        <w:t>before giving the direction, the employer consulted the employee (or a representative of the employee) about the direction.</w:t>
      </w:r>
    </w:p>
    <w:p w:rsidR="0037194A" w:rsidRPr="004C479D" w:rsidRDefault="0037194A" w:rsidP="00C970D6">
      <w:pPr>
        <w:pStyle w:val="subsection"/>
      </w:pPr>
      <w:r w:rsidRPr="004C479D">
        <w:tab/>
        <w:t>(2)</w:t>
      </w:r>
      <w:r w:rsidRPr="004C479D">
        <w:tab/>
        <w:t xml:space="preserve">The regulations may require that a notice under </w:t>
      </w:r>
      <w:r w:rsidR="00666EAF" w:rsidRPr="004C479D">
        <w:t>paragraph (</w:t>
      </w:r>
      <w:r w:rsidRPr="004C479D">
        <w:t>1)(a) must be in a prescribed form.</w:t>
      </w:r>
    </w:p>
    <w:p w:rsidR="0037194A" w:rsidRPr="004C479D" w:rsidRDefault="0037194A" w:rsidP="00C970D6">
      <w:pPr>
        <w:pStyle w:val="subsection"/>
      </w:pPr>
      <w:r w:rsidRPr="004C479D">
        <w:tab/>
        <w:t>(3)</w:t>
      </w:r>
      <w:r w:rsidRPr="004C479D">
        <w:tab/>
      </w:r>
      <w:r w:rsidR="00666EAF" w:rsidRPr="004C479D">
        <w:t>Subsection (</w:t>
      </w:r>
      <w:r w:rsidRPr="004C479D">
        <w:t xml:space="preserve">1) does not apply to a jobkeeper enabling direction (the </w:t>
      </w:r>
      <w:r w:rsidRPr="004C479D">
        <w:rPr>
          <w:b/>
          <w:i/>
        </w:rPr>
        <w:t>relevant direction</w:t>
      </w:r>
      <w:r w:rsidRPr="004C479D">
        <w:t xml:space="preserve">) given by an employer to an employee of the employer under a particular section of this </w:t>
      </w:r>
      <w:r w:rsidR="008C58B1">
        <w:t>Part i</w:t>
      </w:r>
      <w:r w:rsidRPr="004C479D">
        <w:t>f:</w:t>
      </w:r>
    </w:p>
    <w:p w:rsidR="0037194A" w:rsidRPr="004C479D" w:rsidRDefault="0037194A" w:rsidP="00C970D6">
      <w:pPr>
        <w:pStyle w:val="paragraph"/>
      </w:pPr>
      <w:r w:rsidRPr="004C479D">
        <w:tab/>
        <w:t>(a)</w:t>
      </w:r>
      <w:r w:rsidRPr="004C479D">
        <w:tab/>
        <w:t xml:space="preserve">the employer previously complied with </w:t>
      </w:r>
      <w:r w:rsidR="00666EAF" w:rsidRPr="004C479D">
        <w:t>paragraphs (</w:t>
      </w:r>
      <w:r w:rsidRPr="004C479D">
        <w:t>1)(a), (b) and (c) in relation to a proposal to give the employee another direction under that section; and</w:t>
      </w:r>
    </w:p>
    <w:p w:rsidR="0037194A" w:rsidRPr="004C479D" w:rsidRDefault="0037194A" w:rsidP="00C970D6">
      <w:pPr>
        <w:pStyle w:val="paragraph"/>
      </w:pPr>
      <w:r w:rsidRPr="004C479D">
        <w:tab/>
        <w:t>(b)</w:t>
      </w:r>
      <w:r w:rsidRPr="004C479D">
        <w:tab/>
        <w:t>in the course of consulting the employee (or a representative of the employee) about the proposal, the employee (or the representative of the employee) expressed views to the employer; and</w:t>
      </w:r>
    </w:p>
    <w:p w:rsidR="0037194A" w:rsidRPr="004C479D" w:rsidRDefault="0037194A" w:rsidP="00C970D6">
      <w:pPr>
        <w:pStyle w:val="paragraph"/>
      </w:pPr>
      <w:r w:rsidRPr="004C479D">
        <w:tab/>
        <w:t>(c)</w:t>
      </w:r>
      <w:r w:rsidRPr="004C479D">
        <w:tab/>
        <w:t>the employer considered those views in deciding to give the relevant direction.</w:t>
      </w:r>
    </w:p>
    <w:p w:rsidR="0037194A" w:rsidRPr="004C479D" w:rsidRDefault="0037194A" w:rsidP="00C970D6">
      <w:pPr>
        <w:pStyle w:val="subsection"/>
      </w:pPr>
      <w:r w:rsidRPr="004C479D">
        <w:tab/>
        <w:t>(4)</w:t>
      </w:r>
      <w:r w:rsidRPr="004C479D">
        <w:tab/>
        <w:t xml:space="preserve">An employer must keep a written record of a consultation under </w:t>
      </w:r>
      <w:r w:rsidR="00666EAF" w:rsidRPr="004C479D">
        <w:t>paragraph (</w:t>
      </w:r>
      <w:r w:rsidRPr="004C479D">
        <w:t>1)(c):</w:t>
      </w:r>
    </w:p>
    <w:p w:rsidR="0037194A" w:rsidRPr="004C479D" w:rsidRDefault="0037194A" w:rsidP="00C970D6">
      <w:pPr>
        <w:pStyle w:val="paragraph"/>
      </w:pPr>
      <w:r w:rsidRPr="004C479D">
        <w:tab/>
        <w:t>(a)</w:t>
      </w:r>
      <w:r w:rsidRPr="004C479D">
        <w:tab/>
        <w:t>with an employee of the employer; or</w:t>
      </w:r>
    </w:p>
    <w:p w:rsidR="0037194A" w:rsidRPr="004C479D" w:rsidRDefault="0037194A" w:rsidP="00C970D6">
      <w:pPr>
        <w:pStyle w:val="paragraph"/>
      </w:pPr>
      <w:r w:rsidRPr="004C479D">
        <w:tab/>
        <w:t>(b)</w:t>
      </w:r>
      <w:r w:rsidRPr="004C479D">
        <w:tab/>
        <w:t>with a representative of an employee of the employer.</w:t>
      </w:r>
    </w:p>
    <w:p w:rsidR="0037194A" w:rsidRPr="004C479D" w:rsidRDefault="0037194A" w:rsidP="00C970D6">
      <w:pPr>
        <w:pStyle w:val="ActHead5"/>
      </w:pPr>
      <w:bookmarkStart w:id="30" w:name="_Toc51594872"/>
      <w:r w:rsidRPr="008C58B1">
        <w:rPr>
          <w:rStyle w:val="CharSectno"/>
        </w:rPr>
        <w:t>789GN</w:t>
      </w:r>
      <w:r w:rsidRPr="004C479D">
        <w:t xml:space="preserve">  Form of direction</w:t>
      </w:r>
      <w:bookmarkEnd w:id="30"/>
    </w:p>
    <w:p w:rsidR="0037194A" w:rsidRPr="004C479D" w:rsidRDefault="0037194A" w:rsidP="00C970D6">
      <w:pPr>
        <w:pStyle w:val="subsection"/>
      </w:pPr>
      <w:r w:rsidRPr="004C479D">
        <w:tab/>
        <w:t>(1)</w:t>
      </w:r>
      <w:r w:rsidRPr="004C479D">
        <w:tab/>
        <w:t>A jobkeeper enabling direction must be in writing.</w:t>
      </w:r>
    </w:p>
    <w:p w:rsidR="0037194A" w:rsidRPr="004C479D" w:rsidRDefault="0037194A" w:rsidP="00C970D6">
      <w:pPr>
        <w:pStyle w:val="subsection"/>
      </w:pPr>
      <w:r w:rsidRPr="004C479D">
        <w:tab/>
        <w:t>(2)</w:t>
      </w:r>
      <w:r w:rsidRPr="004C479D">
        <w:tab/>
        <w:t>The regulations may require that a jobkeeper enabling direction must be in a prescribed form.</w:t>
      </w:r>
    </w:p>
    <w:p w:rsidR="0037194A" w:rsidRPr="004C479D" w:rsidRDefault="0037194A" w:rsidP="00C970D6">
      <w:pPr>
        <w:pStyle w:val="ActHead5"/>
      </w:pPr>
      <w:bookmarkStart w:id="31" w:name="_Toc51594873"/>
      <w:r w:rsidRPr="008C58B1">
        <w:rPr>
          <w:rStyle w:val="CharSectno"/>
        </w:rPr>
        <w:lastRenderedPageBreak/>
        <w:t>789GP</w:t>
      </w:r>
      <w:r w:rsidRPr="004C479D">
        <w:t xml:space="preserve">  Duration</w:t>
      </w:r>
      <w:bookmarkEnd w:id="31"/>
    </w:p>
    <w:p w:rsidR="0037194A" w:rsidRPr="004C479D" w:rsidRDefault="0037194A" w:rsidP="00C970D6">
      <w:pPr>
        <w:pStyle w:val="subsection"/>
      </w:pPr>
      <w:r w:rsidRPr="004C479D">
        <w:tab/>
        <w:t>(1)</w:t>
      </w:r>
      <w:r w:rsidRPr="004C479D">
        <w:tab/>
        <w:t xml:space="preserve">A jobkeeper enabling direction given by an employer to an employee of the employer under a particular section of this </w:t>
      </w:r>
      <w:r w:rsidR="008C58B1">
        <w:t>Part c</w:t>
      </w:r>
      <w:r w:rsidRPr="004C479D">
        <w:t>ontinues in effect until:</w:t>
      </w:r>
    </w:p>
    <w:p w:rsidR="0037194A" w:rsidRPr="004C479D" w:rsidRDefault="0037194A" w:rsidP="00C970D6">
      <w:pPr>
        <w:pStyle w:val="paragraph"/>
      </w:pPr>
      <w:r w:rsidRPr="004C479D">
        <w:tab/>
        <w:t>(a)</w:t>
      </w:r>
      <w:r w:rsidRPr="004C479D">
        <w:tab/>
        <w:t>it is withdrawn or revoked by the employer; or</w:t>
      </w:r>
    </w:p>
    <w:p w:rsidR="0037194A" w:rsidRPr="004C479D" w:rsidRDefault="0037194A" w:rsidP="00C970D6">
      <w:pPr>
        <w:pStyle w:val="paragraph"/>
      </w:pPr>
      <w:r w:rsidRPr="004C479D">
        <w:tab/>
        <w:t>(b)</w:t>
      </w:r>
      <w:r w:rsidRPr="004C479D">
        <w:tab/>
        <w:t>it is replaced by a new jobkeeper enabling direction given by the employer to the employee under that section.</w:t>
      </w:r>
    </w:p>
    <w:p w:rsidR="0037194A" w:rsidRPr="004C479D" w:rsidRDefault="0037194A" w:rsidP="00C970D6">
      <w:pPr>
        <w:pStyle w:val="subsection"/>
      </w:pPr>
      <w:r w:rsidRPr="004C479D">
        <w:tab/>
        <w:t>(2)</w:t>
      </w:r>
      <w:r w:rsidRPr="004C479D">
        <w:tab/>
      </w:r>
      <w:r w:rsidR="00666EAF" w:rsidRPr="004C479D">
        <w:t>Subsection (</w:t>
      </w:r>
      <w:r w:rsidRPr="004C479D">
        <w:t>1) has effect subject to:</w:t>
      </w:r>
    </w:p>
    <w:p w:rsidR="0037194A" w:rsidRPr="004C479D" w:rsidRDefault="0037194A" w:rsidP="00C970D6">
      <w:pPr>
        <w:pStyle w:val="paragraph"/>
      </w:pPr>
      <w:r w:rsidRPr="004C479D">
        <w:tab/>
        <w:t>(a)</w:t>
      </w:r>
      <w:r w:rsidRPr="004C479D">
        <w:tab/>
      </w:r>
      <w:r w:rsidR="00666EAF" w:rsidRPr="004C479D">
        <w:t>subsection (</w:t>
      </w:r>
      <w:r w:rsidRPr="004C479D">
        <w:t>3); and</w:t>
      </w:r>
    </w:p>
    <w:p w:rsidR="0037194A" w:rsidRPr="004C479D" w:rsidRDefault="0037194A" w:rsidP="00C970D6">
      <w:pPr>
        <w:pStyle w:val="paragraph"/>
      </w:pPr>
      <w:r w:rsidRPr="004C479D">
        <w:tab/>
        <w:t>(b)</w:t>
      </w:r>
      <w:r w:rsidRPr="004C479D">
        <w:tab/>
        <w:t>an order made by the FWC under Division</w:t>
      </w:r>
      <w:r w:rsidR="00666EAF" w:rsidRPr="004C479D">
        <w:t> </w:t>
      </w:r>
      <w:r w:rsidRPr="004C479D">
        <w:t>10.</w:t>
      </w:r>
    </w:p>
    <w:p w:rsidR="0037194A" w:rsidRPr="004C479D" w:rsidRDefault="0037194A" w:rsidP="00C970D6">
      <w:pPr>
        <w:pStyle w:val="subsection"/>
      </w:pPr>
      <w:r w:rsidRPr="004C479D">
        <w:tab/>
        <w:t>(3)</w:t>
      </w:r>
      <w:r w:rsidRPr="004C479D">
        <w:tab/>
        <w:t xml:space="preserve">A jobkeeper enabling direction ceases to have effect </w:t>
      </w:r>
      <w:r w:rsidR="00165825" w:rsidRPr="004C479D">
        <w:t>at the start of 28</w:t>
      </w:r>
      <w:r w:rsidR="00666EAF" w:rsidRPr="004C479D">
        <w:t> </w:t>
      </w:r>
      <w:r w:rsidR="00165825" w:rsidRPr="004C479D">
        <w:t>September 2020</w:t>
      </w:r>
      <w:r w:rsidRPr="004C479D">
        <w:t>.</w:t>
      </w:r>
    </w:p>
    <w:p w:rsidR="0037194A" w:rsidRPr="004C479D" w:rsidRDefault="0037194A" w:rsidP="00C970D6">
      <w:pPr>
        <w:pStyle w:val="ActHead5"/>
      </w:pPr>
      <w:bookmarkStart w:id="32" w:name="_Toc51594874"/>
      <w:r w:rsidRPr="008C58B1">
        <w:rPr>
          <w:rStyle w:val="CharSectno"/>
        </w:rPr>
        <w:t>789GQ</w:t>
      </w:r>
      <w:r w:rsidRPr="004C479D">
        <w:t xml:space="preserve">  Compliance</w:t>
      </w:r>
      <w:bookmarkEnd w:id="32"/>
    </w:p>
    <w:p w:rsidR="0037194A" w:rsidRPr="004C479D" w:rsidRDefault="0037194A" w:rsidP="00C970D6">
      <w:pPr>
        <w:pStyle w:val="subsection"/>
      </w:pPr>
      <w:r w:rsidRPr="004C479D">
        <w:tab/>
      </w:r>
      <w:r w:rsidRPr="004C479D">
        <w:tab/>
        <w:t>If a jobkeeper enabling direction given by an employer applies to an employee of the employer, the employee must comply with the direction.</w:t>
      </w:r>
    </w:p>
    <w:p w:rsidR="0037194A" w:rsidRPr="004C479D" w:rsidRDefault="0037194A" w:rsidP="00C970D6">
      <w:pPr>
        <w:pStyle w:val="ActHead3"/>
      </w:pPr>
      <w:bookmarkStart w:id="33" w:name="_Toc51594875"/>
      <w:r w:rsidRPr="008C58B1">
        <w:rPr>
          <w:rStyle w:val="CharDivNo"/>
        </w:rPr>
        <w:t>Division</w:t>
      </w:r>
      <w:r w:rsidR="00666EAF" w:rsidRPr="008C58B1">
        <w:rPr>
          <w:rStyle w:val="CharDivNo"/>
        </w:rPr>
        <w:t> </w:t>
      </w:r>
      <w:r w:rsidRPr="008C58B1">
        <w:rPr>
          <w:rStyle w:val="CharDivNo"/>
        </w:rPr>
        <w:t>7</w:t>
      </w:r>
      <w:r w:rsidRPr="004C479D">
        <w:t>—</w:t>
      </w:r>
      <w:r w:rsidRPr="008C58B1">
        <w:rPr>
          <w:rStyle w:val="CharDivText"/>
        </w:rPr>
        <w:t>Service</w:t>
      </w:r>
      <w:bookmarkEnd w:id="33"/>
    </w:p>
    <w:p w:rsidR="0037194A" w:rsidRPr="004C479D" w:rsidRDefault="0037194A" w:rsidP="00C970D6">
      <w:pPr>
        <w:pStyle w:val="ActHead5"/>
      </w:pPr>
      <w:bookmarkStart w:id="34" w:name="_Toc51594876"/>
      <w:r w:rsidRPr="008C58B1">
        <w:rPr>
          <w:rStyle w:val="CharSectno"/>
        </w:rPr>
        <w:t>789GR</w:t>
      </w:r>
      <w:r w:rsidRPr="004C479D">
        <w:t xml:space="preserve">  Service</w:t>
      </w:r>
      <w:bookmarkEnd w:id="34"/>
    </w:p>
    <w:p w:rsidR="0037194A" w:rsidRPr="004C479D" w:rsidRDefault="0037194A" w:rsidP="00C970D6">
      <w:pPr>
        <w:pStyle w:val="subsection"/>
      </w:pPr>
      <w:r w:rsidRPr="004C479D">
        <w:tab/>
        <w:t>(1)</w:t>
      </w:r>
      <w:r w:rsidRPr="004C479D">
        <w:tab/>
        <w:t>For the purposes of this Act, if an employee is subject to a jobkeeper enabling direction during a period, that period counts as service.</w:t>
      </w:r>
    </w:p>
    <w:p w:rsidR="0037194A" w:rsidRPr="004C479D" w:rsidRDefault="0037194A" w:rsidP="00C970D6">
      <w:pPr>
        <w:pStyle w:val="subsection"/>
      </w:pPr>
      <w:r w:rsidRPr="004C479D">
        <w:tab/>
        <w:t>(2)</w:t>
      </w:r>
      <w:r w:rsidRPr="004C479D">
        <w:tab/>
      </w:r>
      <w:r w:rsidR="00666EAF" w:rsidRPr="004C479D">
        <w:t>Subsection (</w:t>
      </w:r>
      <w:r w:rsidRPr="004C479D">
        <w:t>1) has effect in addition to section</w:t>
      </w:r>
      <w:r w:rsidR="00666EAF" w:rsidRPr="004C479D">
        <w:t> </w:t>
      </w:r>
      <w:r w:rsidRPr="004C479D">
        <w:t>22.</w:t>
      </w:r>
    </w:p>
    <w:p w:rsidR="0037194A" w:rsidRPr="004C479D" w:rsidRDefault="0037194A" w:rsidP="00C970D6">
      <w:pPr>
        <w:pStyle w:val="ActHead3"/>
      </w:pPr>
      <w:bookmarkStart w:id="35" w:name="_Toc51594877"/>
      <w:r w:rsidRPr="008C58B1">
        <w:rPr>
          <w:rStyle w:val="CharDivNo"/>
        </w:rPr>
        <w:t>Division</w:t>
      </w:r>
      <w:r w:rsidR="00666EAF" w:rsidRPr="008C58B1">
        <w:rPr>
          <w:rStyle w:val="CharDivNo"/>
        </w:rPr>
        <w:t> </w:t>
      </w:r>
      <w:r w:rsidRPr="008C58B1">
        <w:rPr>
          <w:rStyle w:val="CharDivNo"/>
        </w:rPr>
        <w:t>8</w:t>
      </w:r>
      <w:r w:rsidRPr="004C479D">
        <w:t>—</w:t>
      </w:r>
      <w:r w:rsidRPr="008C58B1">
        <w:rPr>
          <w:rStyle w:val="CharDivText"/>
        </w:rPr>
        <w:t>Accrual rules</w:t>
      </w:r>
      <w:bookmarkEnd w:id="35"/>
    </w:p>
    <w:p w:rsidR="0037194A" w:rsidRPr="004C479D" w:rsidRDefault="0037194A" w:rsidP="00C970D6">
      <w:pPr>
        <w:pStyle w:val="ActHead5"/>
      </w:pPr>
      <w:bookmarkStart w:id="36" w:name="_Toc51594878"/>
      <w:r w:rsidRPr="008C58B1">
        <w:rPr>
          <w:rStyle w:val="CharSectno"/>
        </w:rPr>
        <w:t>789GS</w:t>
      </w:r>
      <w:r w:rsidRPr="004C479D">
        <w:t xml:space="preserve">  Accrual rules</w:t>
      </w:r>
      <w:bookmarkEnd w:id="36"/>
    </w:p>
    <w:p w:rsidR="0037194A" w:rsidRPr="004C479D" w:rsidRDefault="0037194A" w:rsidP="00C970D6">
      <w:pPr>
        <w:pStyle w:val="subsection"/>
      </w:pPr>
      <w:r w:rsidRPr="004C479D">
        <w:tab/>
        <w:t>(1)</w:t>
      </w:r>
      <w:r w:rsidRPr="004C479D">
        <w:tab/>
        <w:t>If a jobkeeper enabling direction under section</w:t>
      </w:r>
      <w:r w:rsidR="00666EAF" w:rsidRPr="004C479D">
        <w:t> </w:t>
      </w:r>
      <w:r w:rsidRPr="004C479D">
        <w:t>789GDC (jobkeeper enabling stand down) applies to an employee, the employee accrues leave entitlements as if the direction had not been given.</w:t>
      </w:r>
    </w:p>
    <w:p w:rsidR="0037194A" w:rsidRPr="004C479D" w:rsidRDefault="0037194A" w:rsidP="00C970D6">
      <w:pPr>
        <w:pStyle w:val="subsection"/>
      </w:pPr>
      <w:r w:rsidRPr="004C479D">
        <w:lastRenderedPageBreak/>
        <w:tab/>
        <w:t>(2)</w:t>
      </w:r>
      <w:r w:rsidRPr="004C479D">
        <w:tab/>
        <w:t>If a jobkeeper enabling direction under section</w:t>
      </w:r>
      <w:r w:rsidR="00666EAF" w:rsidRPr="004C479D">
        <w:t> </w:t>
      </w:r>
      <w:r w:rsidRPr="004C479D">
        <w:t>789GDC (jobkeeper enabling stand down) applies to an employee, the following are to be calculated as if the direction had not been given:</w:t>
      </w:r>
    </w:p>
    <w:p w:rsidR="0037194A" w:rsidRPr="004C479D" w:rsidRDefault="0037194A" w:rsidP="00C970D6">
      <w:pPr>
        <w:pStyle w:val="paragraph"/>
      </w:pPr>
      <w:r w:rsidRPr="004C479D">
        <w:tab/>
        <w:t>(a)</w:t>
      </w:r>
      <w:r w:rsidRPr="004C479D">
        <w:tab/>
        <w:t>redundancy pay;</w:t>
      </w:r>
    </w:p>
    <w:p w:rsidR="0037194A" w:rsidRPr="004C479D" w:rsidRDefault="0037194A" w:rsidP="00C970D6">
      <w:pPr>
        <w:pStyle w:val="paragraph"/>
      </w:pPr>
      <w:r w:rsidRPr="004C479D">
        <w:tab/>
        <w:t>(b)</w:t>
      </w:r>
      <w:r w:rsidRPr="004C479D">
        <w:tab/>
        <w:t>payment in lieu of notice of termination.</w:t>
      </w:r>
    </w:p>
    <w:p w:rsidR="0037194A" w:rsidRPr="004C479D" w:rsidRDefault="0037194A" w:rsidP="00C970D6">
      <w:pPr>
        <w:pStyle w:val="subsection"/>
      </w:pPr>
      <w:r w:rsidRPr="004C479D">
        <w:tab/>
        <w:t>(3)</w:t>
      </w:r>
      <w:r w:rsidRPr="004C479D">
        <w:tab/>
        <w:t>If an employee takes paid annual leave in accordance with an agreement under subsection</w:t>
      </w:r>
      <w:r w:rsidR="00666EAF" w:rsidRPr="004C479D">
        <w:t> </w:t>
      </w:r>
      <w:r w:rsidRPr="004C479D">
        <w:t>789GJ(2), the employee accrues leave entitlements as if the agreement had not been made.</w:t>
      </w:r>
    </w:p>
    <w:p w:rsidR="0037194A" w:rsidRPr="004C479D" w:rsidRDefault="0037194A" w:rsidP="00C970D6">
      <w:pPr>
        <w:pStyle w:val="subsection"/>
      </w:pPr>
      <w:r w:rsidRPr="004C479D">
        <w:tab/>
        <w:t>(4)</w:t>
      </w:r>
      <w:r w:rsidRPr="004C479D">
        <w:tab/>
        <w:t>If an employee takes paid annual leave in accordance with an agreement under subsection</w:t>
      </w:r>
      <w:r w:rsidR="00666EAF" w:rsidRPr="004C479D">
        <w:t> </w:t>
      </w:r>
      <w:r w:rsidRPr="004C479D">
        <w:t>789GJ(2), the following are to be calculated as if the agreement had not been made:</w:t>
      </w:r>
    </w:p>
    <w:p w:rsidR="0037194A" w:rsidRPr="004C479D" w:rsidRDefault="0037194A" w:rsidP="00C970D6">
      <w:pPr>
        <w:pStyle w:val="paragraph"/>
      </w:pPr>
      <w:r w:rsidRPr="004C479D">
        <w:tab/>
        <w:t>(a)</w:t>
      </w:r>
      <w:r w:rsidRPr="004C479D">
        <w:tab/>
        <w:t>redundancy pay;</w:t>
      </w:r>
    </w:p>
    <w:p w:rsidR="0037194A" w:rsidRPr="004C479D" w:rsidRDefault="0037194A" w:rsidP="00C970D6">
      <w:pPr>
        <w:pStyle w:val="paragraph"/>
      </w:pPr>
      <w:r w:rsidRPr="004C479D">
        <w:tab/>
        <w:t>(b)</w:t>
      </w:r>
      <w:r w:rsidRPr="004C479D">
        <w:tab/>
        <w:t>payment in lieu of notice of termination.</w:t>
      </w:r>
    </w:p>
    <w:p w:rsidR="0037194A" w:rsidRPr="004C479D" w:rsidRDefault="0037194A" w:rsidP="00C970D6">
      <w:pPr>
        <w:pStyle w:val="ActHead3"/>
      </w:pPr>
      <w:bookmarkStart w:id="37" w:name="_Toc51594879"/>
      <w:r w:rsidRPr="008C58B1">
        <w:rPr>
          <w:rStyle w:val="CharDivNo"/>
        </w:rPr>
        <w:t>Division</w:t>
      </w:r>
      <w:r w:rsidR="00666EAF" w:rsidRPr="008C58B1">
        <w:rPr>
          <w:rStyle w:val="CharDivNo"/>
        </w:rPr>
        <w:t> </w:t>
      </w:r>
      <w:r w:rsidRPr="008C58B1">
        <w:rPr>
          <w:rStyle w:val="CharDivNo"/>
        </w:rPr>
        <w:t>9</w:t>
      </w:r>
      <w:r w:rsidRPr="004C479D">
        <w:t>—</w:t>
      </w:r>
      <w:r w:rsidRPr="008C58B1">
        <w:rPr>
          <w:rStyle w:val="CharDivText"/>
        </w:rPr>
        <w:t>Employee requests for secondary employment, training etc.</w:t>
      </w:r>
      <w:bookmarkEnd w:id="37"/>
    </w:p>
    <w:p w:rsidR="0037194A" w:rsidRPr="004C479D" w:rsidRDefault="0037194A" w:rsidP="00C970D6">
      <w:pPr>
        <w:pStyle w:val="ActHead5"/>
      </w:pPr>
      <w:bookmarkStart w:id="38" w:name="_Toc51594880"/>
      <w:r w:rsidRPr="008C58B1">
        <w:rPr>
          <w:rStyle w:val="CharSectno"/>
        </w:rPr>
        <w:t>789GU</w:t>
      </w:r>
      <w:r w:rsidRPr="004C479D">
        <w:t xml:space="preserve">  Employee requests for secondary employment, training etc.</w:t>
      </w:r>
      <w:bookmarkEnd w:id="38"/>
    </w:p>
    <w:p w:rsidR="0037194A" w:rsidRPr="004C479D" w:rsidRDefault="0037194A" w:rsidP="00C970D6">
      <w:pPr>
        <w:pStyle w:val="subsection"/>
      </w:pPr>
      <w:r w:rsidRPr="004C479D">
        <w:tab/>
      </w:r>
      <w:r w:rsidRPr="004C479D">
        <w:tab/>
        <w:t>If:</w:t>
      </w:r>
    </w:p>
    <w:p w:rsidR="0037194A" w:rsidRPr="004C479D" w:rsidRDefault="0037194A" w:rsidP="00C970D6">
      <w:pPr>
        <w:pStyle w:val="paragraph"/>
      </w:pPr>
      <w:r w:rsidRPr="004C479D">
        <w:tab/>
        <w:t>(a)</w:t>
      </w:r>
      <w:r w:rsidRPr="004C479D">
        <w:tab/>
        <w:t>a jobkeeper enabling direction given by an employer under section</w:t>
      </w:r>
      <w:r w:rsidR="00666EAF" w:rsidRPr="004C479D">
        <w:t> </w:t>
      </w:r>
      <w:r w:rsidRPr="004C479D">
        <w:t>789GDC (jobkeeper enabling stand down) applies to an employee of the employer; and</w:t>
      </w:r>
    </w:p>
    <w:p w:rsidR="0037194A" w:rsidRPr="004C479D" w:rsidRDefault="0037194A" w:rsidP="00C970D6">
      <w:pPr>
        <w:pStyle w:val="paragraph"/>
      </w:pPr>
      <w:r w:rsidRPr="004C479D">
        <w:tab/>
        <w:t>(b)</w:t>
      </w:r>
      <w:r w:rsidRPr="004C479D">
        <w:tab/>
        <w:t>the employee gives the employer any of the following requests:</w:t>
      </w:r>
    </w:p>
    <w:p w:rsidR="0037194A" w:rsidRPr="004C479D" w:rsidRDefault="0037194A" w:rsidP="00C970D6">
      <w:pPr>
        <w:pStyle w:val="paragraphsub"/>
      </w:pPr>
      <w:r w:rsidRPr="004C479D">
        <w:tab/>
        <w:t>(i)</w:t>
      </w:r>
      <w:r w:rsidRPr="004C479D">
        <w:tab/>
        <w:t>a request to engage in reasonable secondary employment;</w:t>
      </w:r>
    </w:p>
    <w:p w:rsidR="0037194A" w:rsidRPr="004C479D" w:rsidRDefault="0037194A" w:rsidP="00C970D6">
      <w:pPr>
        <w:pStyle w:val="paragraphsub"/>
      </w:pPr>
      <w:r w:rsidRPr="004C479D">
        <w:tab/>
        <w:t>(ii)</w:t>
      </w:r>
      <w:r w:rsidRPr="004C479D">
        <w:tab/>
        <w:t>a request for training;</w:t>
      </w:r>
    </w:p>
    <w:p w:rsidR="0037194A" w:rsidRPr="004C479D" w:rsidRDefault="0037194A" w:rsidP="00C970D6">
      <w:pPr>
        <w:pStyle w:val="paragraphsub"/>
      </w:pPr>
      <w:r w:rsidRPr="004C479D">
        <w:tab/>
        <w:t>(iii)</w:t>
      </w:r>
      <w:r w:rsidRPr="004C479D">
        <w:tab/>
        <w:t>a request for professional development;</w:t>
      </w:r>
    </w:p>
    <w:p w:rsidR="0037194A" w:rsidRPr="004C479D" w:rsidRDefault="0037194A" w:rsidP="00C970D6">
      <w:pPr>
        <w:pStyle w:val="subsection2"/>
      </w:pPr>
      <w:r w:rsidRPr="004C479D">
        <w:t>the employer:</w:t>
      </w:r>
    </w:p>
    <w:p w:rsidR="0037194A" w:rsidRPr="004C479D" w:rsidRDefault="0037194A" w:rsidP="00C970D6">
      <w:pPr>
        <w:pStyle w:val="paragraph"/>
      </w:pPr>
      <w:r w:rsidRPr="004C479D">
        <w:tab/>
        <w:t>(c)</w:t>
      </w:r>
      <w:r w:rsidRPr="004C479D">
        <w:tab/>
        <w:t>must consider the request; and</w:t>
      </w:r>
    </w:p>
    <w:p w:rsidR="0037194A" w:rsidRPr="004C479D" w:rsidRDefault="0037194A" w:rsidP="00C970D6">
      <w:pPr>
        <w:pStyle w:val="paragraph"/>
      </w:pPr>
      <w:r w:rsidRPr="004C479D">
        <w:tab/>
        <w:t>(d)</w:t>
      </w:r>
      <w:r w:rsidRPr="004C479D">
        <w:tab/>
        <w:t>must not unreasonably refuse the request.</w:t>
      </w:r>
    </w:p>
    <w:p w:rsidR="0037194A" w:rsidRPr="004C479D" w:rsidRDefault="0037194A" w:rsidP="00C970D6">
      <w:pPr>
        <w:pStyle w:val="notetext"/>
      </w:pPr>
      <w:r w:rsidRPr="004C479D">
        <w:t>Note:</w:t>
      </w:r>
      <w:r w:rsidRPr="004C479D">
        <w:tab/>
        <w:t>This section is a civil remedy provision (see Part</w:t>
      </w:r>
      <w:r w:rsidR="00666EAF" w:rsidRPr="004C479D">
        <w:t> </w:t>
      </w:r>
      <w:r w:rsidRPr="004C479D">
        <w:t>4</w:t>
      </w:r>
      <w:r w:rsidR="008C58B1">
        <w:noBreakHyphen/>
      </w:r>
      <w:r w:rsidRPr="004C479D">
        <w:t>1).</w:t>
      </w:r>
    </w:p>
    <w:p w:rsidR="0037194A" w:rsidRPr="004C479D" w:rsidRDefault="0037194A" w:rsidP="00C970D6">
      <w:pPr>
        <w:pStyle w:val="ActHead3"/>
      </w:pPr>
      <w:bookmarkStart w:id="39" w:name="_Toc51594881"/>
      <w:r w:rsidRPr="008C58B1">
        <w:rPr>
          <w:rStyle w:val="CharDivNo"/>
        </w:rPr>
        <w:lastRenderedPageBreak/>
        <w:t>Division</w:t>
      </w:r>
      <w:r w:rsidR="00666EAF" w:rsidRPr="008C58B1">
        <w:rPr>
          <w:rStyle w:val="CharDivNo"/>
        </w:rPr>
        <w:t> </w:t>
      </w:r>
      <w:r w:rsidRPr="008C58B1">
        <w:rPr>
          <w:rStyle w:val="CharDivNo"/>
        </w:rPr>
        <w:t>10</w:t>
      </w:r>
      <w:r w:rsidRPr="004C479D">
        <w:t>—</w:t>
      </w:r>
      <w:r w:rsidRPr="008C58B1">
        <w:rPr>
          <w:rStyle w:val="CharDivText"/>
        </w:rPr>
        <w:t>Dealing with disputes</w:t>
      </w:r>
      <w:bookmarkEnd w:id="39"/>
    </w:p>
    <w:p w:rsidR="0037194A" w:rsidRPr="004C479D" w:rsidRDefault="0037194A" w:rsidP="00C970D6">
      <w:pPr>
        <w:pStyle w:val="ActHead5"/>
      </w:pPr>
      <w:bookmarkStart w:id="40" w:name="_Toc51594882"/>
      <w:r w:rsidRPr="008C58B1">
        <w:rPr>
          <w:rStyle w:val="CharSectno"/>
        </w:rPr>
        <w:t>789GV</w:t>
      </w:r>
      <w:r w:rsidRPr="004C479D">
        <w:t xml:space="preserve">  FWC may deal with a dispute about the operation of this Part</w:t>
      </w:r>
      <w:bookmarkEnd w:id="40"/>
    </w:p>
    <w:p w:rsidR="0037194A" w:rsidRPr="004C479D" w:rsidRDefault="0037194A" w:rsidP="00C970D6">
      <w:pPr>
        <w:pStyle w:val="subsection"/>
      </w:pPr>
      <w:r w:rsidRPr="004C479D">
        <w:tab/>
        <w:t>(1)</w:t>
      </w:r>
      <w:r w:rsidRPr="004C479D">
        <w:tab/>
        <w:t>The FWC may deal with a dispute about the operation of this Part.</w:t>
      </w:r>
    </w:p>
    <w:p w:rsidR="0037194A" w:rsidRPr="004C479D" w:rsidRDefault="0037194A" w:rsidP="00C970D6">
      <w:pPr>
        <w:pStyle w:val="subsection"/>
      </w:pPr>
      <w:r w:rsidRPr="004C479D">
        <w:tab/>
        <w:t>(2)</w:t>
      </w:r>
      <w:r w:rsidRPr="004C479D">
        <w:tab/>
        <w:t>The FWC may deal with a dispute by arbitration.</w:t>
      </w:r>
    </w:p>
    <w:p w:rsidR="0037194A" w:rsidRPr="004C479D" w:rsidRDefault="0037194A" w:rsidP="00C970D6">
      <w:pPr>
        <w:pStyle w:val="notetext"/>
      </w:pPr>
      <w:r w:rsidRPr="004C479D">
        <w:t>Note:</w:t>
      </w:r>
      <w:r w:rsidRPr="004C479D">
        <w:tab/>
        <w:t>The FWC may also deal with a dispute by mediation or conciliation, or by making a recommendation or expressing an opinion (see subsection</w:t>
      </w:r>
      <w:r w:rsidR="00666EAF" w:rsidRPr="004C479D">
        <w:t> </w:t>
      </w:r>
      <w:r w:rsidRPr="004C479D">
        <w:t>595(2)).</w:t>
      </w:r>
    </w:p>
    <w:p w:rsidR="0037194A" w:rsidRPr="004C479D" w:rsidRDefault="0037194A" w:rsidP="00C970D6">
      <w:pPr>
        <w:pStyle w:val="subsection"/>
      </w:pPr>
      <w:r w:rsidRPr="004C479D">
        <w:tab/>
        <w:t>(3)</w:t>
      </w:r>
      <w:r w:rsidRPr="004C479D">
        <w:tab/>
        <w:t>The FWC may deal with a dispute only on application by any of the following:</w:t>
      </w:r>
    </w:p>
    <w:p w:rsidR="0037194A" w:rsidRPr="004C479D" w:rsidRDefault="0037194A" w:rsidP="00C970D6">
      <w:pPr>
        <w:pStyle w:val="paragraph"/>
      </w:pPr>
      <w:r w:rsidRPr="004C479D">
        <w:tab/>
        <w:t>(a)</w:t>
      </w:r>
      <w:r w:rsidRPr="004C479D">
        <w:tab/>
        <w:t>an employee;</w:t>
      </w:r>
    </w:p>
    <w:p w:rsidR="0037194A" w:rsidRPr="004C479D" w:rsidRDefault="0037194A" w:rsidP="00C970D6">
      <w:pPr>
        <w:pStyle w:val="paragraph"/>
      </w:pPr>
      <w:r w:rsidRPr="004C479D">
        <w:tab/>
        <w:t>(b)</w:t>
      </w:r>
      <w:r w:rsidRPr="004C479D">
        <w:tab/>
        <w:t>an employer;</w:t>
      </w:r>
    </w:p>
    <w:p w:rsidR="0037194A" w:rsidRPr="004C479D" w:rsidRDefault="0037194A" w:rsidP="00C970D6">
      <w:pPr>
        <w:pStyle w:val="paragraph"/>
      </w:pPr>
      <w:r w:rsidRPr="004C479D">
        <w:tab/>
        <w:t>(c)</w:t>
      </w:r>
      <w:r w:rsidRPr="004C479D">
        <w:tab/>
        <w:t>an employee organisation;</w:t>
      </w:r>
    </w:p>
    <w:p w:rsidR="0037194A" w:rsidRPr="004C479D" w:rsidRDefault="0037194A" w:rsidP="00C970D6">
      <w:pPr>
        <w:pStyle w:val="paragraph"/>
      </w:pPr>
      <w:r w:rsidRPr="004C479D">
        <w:tab/>
        <w:t>(d)</w:t>
      </w:r>
      <w:r w:rsidRPr="004C479D">
        <w:tab/>
        <w:t>an employer organisation.</w:t>
      </w:r>
    </w:p>
    <w:p w:rsidR="0037194A" w:rsidRPr="004C479D" w:rsidRDefault="0037194A" w:rsidP="00C970D6">
      <w:pPr>
        <w:pStyle w:val="subsection"/>
      </w:pPr>
      <w:r w:rsidRPr="004C479D">
        <w:tab/>
        <w:t>(4)</w:t>
      </w:r>
      <w:r w:rsidRPr="004C479D">
        <w:tab/>
        <w:t>The FWC may make any of the following orders:</w:t>
      </w:r>
    </w:p>
    <w:p w:rsidR="0037194A" w:rsidRPr="004C479D" w:rsidRDefault="0037194A" w:rsidP="00C970D6">
      <w:pPr>
        <w:pStyle w:val="paragraph"/>
      </w:pPr>
      <w:r w:rsidRPr="004C479D">
        <w:tab/>
        <w:t>(a)</w:t>
      </w:r>
      <w:r w:rsidRPr="004C479D">
        <w:tab/>
        <w:t>an order that the FWC considers desirable to give effect to a jobkeeper enabling direction;</w:t>
      </w:r>
    </w:p>
    <w:p w:rsidR="0037194A" w:rsidRPr="004C479D" w:rsidRDefault="0037194A" w:rsidP="00C970D6">
      <w:pPr>
        <w:pStyle w:val="paragraph"/>
      </w:pPr>
      <w:r w:rsidRPr="004C479D">
        <w:tab/>
        <w:t>(b)</w:t>
      </w:r>
      <w:r w:rsidRPr="004C479D">
        <w:tab/>
        <w:t>an order setting aside a jobkeeper enabling direction;</w:t>
      </w:r>
    </w:p>
    <w:p w:rsidR="0037194A" w:rsidRPr="004C479D" w:rsidRDefault="0037194A" w:rsidP="00C970D6">
      <w:pPr>
        <w:pStyle w:val="paragraph"/>
      </w:pPr>
      <w:r w:rsidRPr="004C479D">
        <w:tab/>
        <w:t>(c)</w:t>
      </w:r>
      <w:r w:rsidRPr="004C479D">
        <w:tab/>
        <w:t>an order:</w:t>
      </w:r>
    </w:p>
    <w:p w:rsidR="0037194A" w:rsidRPr="004C479D" w:rsidRDefault="0037194A" w:rsidP="00C970D6">
      <w:pPr>
        <w:pStyle w:val="paragraphsub"/>
      </w:pPr>
      <w:r w:rsidRPr="004C479D">
        <w:tab/>
        <w:t>(i)</w:t>
      </w:r>
      <w:r w:rsidRPr="004C479D">
        <w:tab/>
        <w:t>setting aside a jobkeeper enabling direction; and</w:t>
      </w:r>
    </w:p>
    <w:p w:rsidR="0037194A" w:rsidRPr="004C479D" w:rsidRDefault="0037194A" w:rsidP="00C970D6">
      <w:pPr>
        <w:pStyle w:val="paragraphsub"/>
      </w:pPr>
      <w:r w:rsidRPr="004C479D">
        <w:tab/>
        <w:t>(ii)</w:t>
      </w:r>
      <w:r w:rsidRPr="004C479D">
        <w:tab/>
        <w:t>substituting a different jobkeeper enabling direction;</w:t>
      </w:r>
    </w:p>
    <w:p w:rsidR="0037194A" w:rsidRPr="004C479D" w:rsidRDefault="0037194A" w:rsidP="00C970D6">
      <w:pPr>
        <w:pStyle w:val="paragraph"/>
      </w:pPr>
      <w:r w:rsidRPr="004C479D">
        <w:tab/>
        <w:t>(d)</w:t>
      </w:r>
      <w:r w:rsidRPr="004C479D">
        <w:tab/>
        <w:t>any other order that the FWC considers appropriate.</w:t>
      </w:r>
    </w:p>
    <w:p w:rsidR="0037194A" w:rsidRPr="004C479D" w:rsidRDefault="0037194A" w:rsidP="00C970D6">
      <w:pPr>
        <w:pStyle w:val="subsection"/>
      </w:pPr>
      <w:r w:rsidRPr="004C479D">
        <w:tab/>
        <w:t>(5)</w:t>
      </w:r>
      <w:r w:rsidRPr="004C479D">
        <w:tab/>
        <w:t xml:space="preserve">The FWC must not make an order under </w:t>
      </w:r>
      <w:r w:rsidR="00666EAF" w:rsidRPr="004C479D">
        <w:t>paragraph (</w:t>
      </w:r>
      <w:r w:rsidR="00165825" w:rsidRPr="004C479D">
        <w:t>4)(a) or (c) on or after 28</w:t>
      </w:r>
      <w:r w:rsidR="00666EAF" w:rsidRPr="004C479D">
        <w:t> </w:t>
      </w:r>
      <w:r w:rsidR="00165825" w:rsidRPr="004C479D">
        <w:t>September 2020</w:t>
      </w:r>
      <w:r w:rsidRPr="004C479D">
        <w:t>.</w:t>
      </w:r>
    </w:p>
    <w:p w:rsidR="0037194A" w:rsidRPr="004C479D" w:rsidRDefault="0037194A" w:rsidP="00C970D6">
      <w:pPr>
        <w:pStyle w:val="subsection"/>
      </w:pPr>
      <w:r w:rsidRPr="004C479D">
        <w:tab/>
        <w:t>(6)</w:t>
      </w:r>
      <w:r w:rsidRPr="004C479D">
        <w:tab/>
        <w:t xml:space="preserve">An order made by the FWC under </w:t>
      </w:r>
      <w:r w:rsidR="00666EAF" w:rsidRPr="004C479D">
        <w:t>paragraph (</w:t>
      </w:r>
      <w:r w:rsidRPr="004C479D">
        <w:t xml:space="preserve">4)(a) ceases to have effect </w:t>
      </w:r>
      <w:r w:rsidR="00165825" w:rsidRPr="004C479D">
        <w:t>at the start of 28</w:t>
      </w:r>
      <w:r w:rsidR="00666EAF" w:rsidRPr="004C479D">
        <w:t> </w:t>
      </w:r>
      <w:r w:rsidR="00165825" w:rsidRPr="004C479D">
        <w:t>September 2020</w:t>
      </w:r>
      <w:r w:rsidRPr="004C479D">
        <w:t>.</w:t>
      </w:r>
    </w:p>
    <w:p w:rsidR="0037194A" w:rsidRPr="004C479D" w:rsidRDefault="0037194A" w:rsidP="00C970D6">
      <w:pPr>
        <w:pStyle w:val="subsection"/>
      </w:pPr>
      <w:r w:rsidRPr="004C479D">
        <w:tab/>
        <w:t>(7)</w:t>
      </w:r>
      <w:r w:rsidRPr="004C479D">
        <w:tab/>
        <w:t>In dealing with the dispute, the FWC must take into account fairness between the parties concerned.</w:t>
      </w:r>
    </w:p>
    <w:p w:rsidR="0037194A" w:rsidRPr="004C479D" w:rsidRDefault="0037194A" w:rsidP="00C970D6">
      <w:pPr>
        <w:pStyle w:val="ActHead5"/>
      </w:pPr>
      <w:bookmarkStart w:id="41" w:name="_Toc51594883"/>
      <w:r w:rsidRPr="008C58B1">
        <w:rPr>
          <w:rStyle w:val="CharSectno"/>
        </w:rPr>
        <w:lastRenderedPageBreak/>
        <w:t>789GW</w:t>
      </w:r>
      <w:r w:rsidRPr="004C479D">
        <w:t xml:space="preserve">  Contravening an FWC order dealing with a dispute about the operation of this Part</w:t>
      </w:r>
      <w:bookmarkEnd w:id="41"/>
    </w:p>
    <w:p w:rsidR="0037194A" w:rsidRPr="004C479D" w:rsidRDefault="0037194A" w:rsidP="00C970D6">
      <w:pPr>
        <w:pStyle w:val="subsection"/>
      </w:pPr>
      <w:r w:rsidRPr="004C479D">
        <w:tab/>
      </w:r>
      <w:r w:rsidRPr="004C479D">
        <w:tab/>
        <w:t>A person must not contravene a term of an FWC order dealing with a dispute about the operation of this Part.</w:t>
      </w:r>
    </w:p>
    <w:p w:rsidR="0037194A" w:rsidRPr="004C479D" w:rsidRDefault="0037194A" w:rsidP="00C970D6">
      <w:pPr>
        <w:pStyle w:val="notetext"/>
      </w:pPr>
      <w:r w:rsidRPr="004C479D">
        <w:t>Note:</w:t>
      </w:r>
      <w:r w:rsidRPr="004C479D">
        <w:tab/>
        <w:t>This section is a civil remedy provision (see Part</w:t>
      </w:r>
      <w:r w:rsidR="00666EAF" w:rsidRPr="004C479D">
        <w:t> </w:t>
      </w:r>
      <w:r w:rsidRPr="004C479D">
        <w:t>4</w:t>
      </w:r>
      <w:r w:rsidR="008C58B1">
        <w:noBreakHyphen/>
      </w:r>
      <w:r w:rsidRPr="004C479D">
        <w:t>1).</w:t>
      </w:r>
    </w:p>
    <w:p w:rsidR="0037194A" w:rsidRPr="004C479D" w:rsidRDefault="0037194A" w:rsidP="00C970D6">
      <w:pPr>
        <w:pStyle w:val="ActHead3"/>
      </w:pPr>
      <w:bookmarkStart w:id="42" w:name="_Toc51594884"/>
      <w:r w:rsidRPr="008C58B1">
        <w:rPr>
          <w:rStyle w:val="CharDivNo"/>
        </w:rPr>
        <w:t>Division</w:t>
      </w:r>
      <w:r w:rsidR="00666EAF" w:rsidRPr="008C58B1">
        <w:rPr>
          <w:rStyle w:val="CharDivNo"/>
        </w:rPr>
        <w:t> </w:t>
      </w:r>
      <w:r w:rsidRPr="008C58B1">
        <w:rPr>
          <w:rStyle w:val="CharDivNo"/>
        </w:rPr>
        <w:t>11</w:t>
      </w:r>
      <w:r w:rsidRPr="004C479D">
        <w:t>—</w:t>
      </w:r>
      <w:r w:rsidRPr="008C58B1">
        <w:rPr>
          <w:rStyle w:val="CharDivText"/>
        </w:rPr>
        <w:t>Exclusions</w:t>
      </w:r>
      <w:bookmarkEnd w:id="42"/>
    </w:p>
    <w:p w:rsidR="0037194A" w:rsidRPr="004C479D" w:rsidRDefault="0037194A" w:rsidP="00C970D6">
      <w:pPr>
        <w:pStyle w:val="ActHead5"/>
      </w:pPr>
      <w:bookmarkStart w:id="43" w:name="_Toc51594885"/>
      <w:r w:rsidRPr="008C58B1">
        <w:rPr>
          <w:rStyle w:val="CharSectno"/>
        </w:rPr>
        <w:t>789GX</w:t>
      </w:r>
      <w:r w:rsidRPr="004C479D">
        <w:t xml:space="preserve">  Exclusions</w:t>
      </w:r>
      <w:bookmarkEnd w:id="43"/>
    </w:p>
    <w:p w:rsidR="0037194A" w:rsidRPr="004C479D" w:rsidRDefault="0037194A" w:rsidP="00C970D6">
      <w:pPr>
        <w:pStyle w:val="subsection"/>
      </w:pPr>
      <w:r w:rsidRPr="004C479D">
        <w:tab/>
      </w:r>
      <w:r w:rsidRPr="004C479D">
        <w:tab/>
        <w:t>The Minister may, by legislative instrument, exclude one or more specified employers from the operation of any or all of the following provisions:</w:t>
      </w:r>
    </w:p>
    <w:p w:rsidR="0037194A" w:rsidRPr="004C479D" w:rsidRDefault="0037194A" w:rsidP="00C970D6">
      <w:pPr>
        <w:pStyle w:val="paragraph"/>
      </w:pPr>
      <w:r w:rsidRPr="004C479D">
        <w:tab/>
        <w:t>(a)</w:t>
      </w:r>
      <w:r w:rsidRPr="004C479D">
        <w:tab/>
        <w:t>section</w:t>
      </w:r>
      <w:r w:rsidR="00666EAF" w:rsidRPr="004C479D">
        <w:t> </w:t>
      </w:r>
      <w:r w:rsidRPr="004C479D">
        <w:t>789GDC;</w:t>
      </w:r>
    </w:p>
    <w:p w:rsidR="0037194A" w:rsidRPr="004C479D" w:rsidRDefault="0037194A" w:rsidP="00C970D6">
      <w:pPr>
        <w:pStyle w:val="paragraph"/>
      </w:pPr>
      <w:r w:rsidRPr="004C479D">
        <w:tab/>
        <w:t>(b)</w:t>
      </w:r>
      <w:r w:rsidRPr="004C479D">
        <w:tab/>
        <w:t>section</w:t>
      </w:r>
      <w:r w:rsidR="00666EAF" w:rsidRPr="004C479D">
        <w:t> </w:t>
      </w:r>
      <w:r w:rsidRPr="004C479D">
        <w:t>789GE;</w:t>
      </w:r>
    </w:p>
    <w:p w:rsidR="0037194A" w:rsidRPr="004C479D" w:rsidRDefault="0037194A" w:rsidP="00C970D6">
      <w:pPr>
        <w:pStyle w:val="paragraph"/>
      </w:pPr>
      <w:r w:rsidRPr="004C479D">
        <w:tab/>
        <w:t>(c)</w:t>
      </w:r>
      <w:r w:rsidRPr="004C479D">
        <w:tab/>
        <w:t>section</w:t>
      </w:r>
      <w:r w:rsidR="00666EAF" w:rsidRPr="004C479D">
        <w:t> </w:t>
      </w:r>
      <w:r w:rsidRPr="004C479D">
        <w:t>789GF;</w:t>
      </w:r>
    </w:p>
    <w:p w:rsidR="0037194A" w:rsidRPr="004C479D" w:rsidRDefault="0037194A" w:rsidP="00C970D6">
      <w:pPr>
        <w:pStyle w:val="paragraph"/>
      </w:pPr>
      <w:r w:rsidRPr="004C479D">
        <w:tab/>
        <w:t>(d)</w:t>
      </w:r>
      <w:r w:rsidRPr="004C479D">
        <w:tab/>
        <w:t>section</w:t>
      </w:r>
      <w:r w:rsidR="00666EAF" w:rsidRPr="004C479D">
        <w:t> </w:t>
      </w:r>
      <w:r w:rsidRPr="004C479D">
        <w:t>789GG;</w:t>
      </w:r>
    </w:p>
    <w:p w:rsidR="0037194A" w:rsidRPr="004C479D" w:rsidRDefault="0037194A" w:rsidP="00C970D6">
      <w:pPr>
        <w:pStyle w:val="paragraph"/>
      </w:pPr>
      <w:r w:rsidRPr="004C479D">
        <w:tab/>
        <w:t>(e)</w:t>
      </w:r>
      <w:r w:rsidRPr="004C479D">
        <w:tab/>
        <w:t>section</w:t>
      </w:r>
      <w:r w:rsidR="00666EAF" w:rsidRPr="004C479D">
        <w:t> </w:t>
      </w:r>
      <w:r w:rsidRPr="004C479D">
        <w:t>789GJ.</w:t>
      </w:r>
    </w:p>
    <w:p w:rsidR="0037194A" w:rsidRPr="004C479D" w:rsidRDefault="0037194A" w:rsidP="00C970D6">
      <w:pPr>
        <w:pStyle w:val="ActHead3"/>
      </w:pPr>
      <w:bookmarkStart w:id="44" w:name="_Toc51594886"/>
      <w:r w:rsidRPr="008C58B1">
        <w:rPr>
          <w:rStyle w:val="CharDivNo"/>
        </w:rPr>
        <w:t>Division</w:t>
      </w:r>
      <w:r w:rsidR="00666EAF" w:rsidRPr="008C58B1">
        <w:rPr>
          <w:rStyle w:val="CharDivNo"/>
        </w:rPr>
        <w:t> </w:t>
      </w:r>
      <w:r w:rsidRPr="008C58B1">
        <w:rPr>
          <w:rStyle w:val="CharDivNo"/>
        </w:rPr>
        <w:t>12</w:t>
      </w:r>
      <w:r w:rsidRPr="004C479D">
        <w:t>—</w:t>
      </w:r>
      <w:r w:rsidRPr="008C58B1">
        <w:rPr>
          <w:rStyle w:val="CharDivText"/>
        </w:rPr>
        <w:t>Protections</w:t>
      </w:r>
      <w:bookmarkEnd w:id="44"/>
    </w:p>
    <w:p w:rsidR="0037194A" w:rsidRPr="004C479D" w:rsidRDefault="0037194A" w:rsidP="00C970D6">
      <w:pPr>
        <w:pStyle w:val="ActHead5"/>
      </w:pPr>
      <w:bookmarkStart w:id="45" w:name="_Toc51594887"/>
      <w:r w:rsidRPr="008C58B1">
        <w:rPr>
          <w:rStyle w:val="CharSectno"/>
        </w:rPr>
        <w:t>789GXA</w:t>
      </w:r>
      <w:r w:rsidRPr="004C479D">
        <w:t xml:space="preserve">  Misuse of jobkeeper enabling direction</w:t>
      </w:r>
      <w:bookmarkEnd w:id="45"/>
    </w:p>
    <w:p w:rsidR="0037194A" w:rsidRPr="004C479D" w:rsidRDefault="0037194A" w:rsidP="00C970D6">
      <w:pPr>
        <w:pStyle w:val="subsection"/>
      </w:pPr>
      <w:r w:rsidRPr="004C479D">
        <w:tab/>
      </w:r>
      <w:r w:rsidRPr="004C479D">
        <w:tab/>
        <w:t>An employer must not purport to give a jobkeeper enabling direction if:</w:t>
      </w:r>
    </w:p>
    <w:p w:rsidR="0037194A" w:rsidRPr="004C479D" w:rsidRDefault="0037194A" w:rsidP="00C970D6">
      <w:pPr>
        <w:pStyle w:val="paragraph"/>
      </w:pPr>
      <w:r w:rsidRPr="004C479D">
        <w:tab/>
        <w:t>(a)</w:t>
      </w:r>
      <w:r w:rsidRPr="004C479D">
        <w:tab/>
        <w:t>the direction is not authorised by this Part; and</w:t>
      </w:r>
    </w:p>
    <w:p w:rsidR="0037194A" w:rsidRPr="004C479D" w:rsidRDefault="0037194A" w:rsidP="00C970D6">
      <w:pPr>
        <w:pStyle w:val="paragraph"/>
      </w:pPr>
      <w:r w:rsidRPr="004C479D">
        <w:tab/>
        <w:t>(b)</w:t>
      </w:r>
      <w:r w:rsidRPr="004C479D">
        <w:tab/>
        <w:t>the employer knows that the direction is not authorised by this Part.</w:t>
      </w:r>
    </w:p>
    <w:p w:rsidR="0037194A" w:rsidRPr="004C479D" w:rsidRDefault="0037194A" w:rsidP="00C970D6">
      <w:pPr>
        <w:pStyle w:val="notetext"/>
      </w:pPr>
      <w:r w:rsidRPr="004C479D">
        <w:t>Note:</w:t>
      </w:r>
      <w:r w:rsidRPr="004C479D">
        <w:tab/>
        <w:t>This section is a civil remedy provision (see Part</w:t>
      </w:r>
      <w:r w:rsidR="00666EAF" w:rsidRPr="004C479D">
        <w:t> </w:t>
      </w:r>
      <w:r w:rsidRPr="004C479D">
        <w:t>4</w:t>
      </w:r>
      <w:r w:rsidR="008C58B1">
        <w:noBreakHyphen/>
      </w:r>
      <w:r w:rsidRPr="004C479D">
        <w:t>1).</w:t>
      </w:r>
    </w:p>
    <w:p w:rsidR="0037194A" w:rsidRPr="004C479D" w:rsidRDefault="0037194A" w:rsidP="00C970D6">
      <w:pPr>
        <w:pStyle w:val="ActHead5"/>
      </w:pPr>
      <w:bookmarkStart w:id="46" w:name="_Toc51594888"/>
      <w:r w:rsidRPr="008C58B1">
        <w:rPr>
          <w:rStyle w:val="CharSectno"/>
        </w:rPr>
        <w:t>789GY</w:t>
      </w:r>
      <w:r w:rsidRPr="004C479D">
        <w:t xml:space="preserve">  Protection of workplace rights</w:t>
      </w:r>
      <w:bookmarkEnd w:id="46"/>
    </w:p>
    <w:p w:rsidR="0037194A" w:rsidRPr="004C479D" w:rsidRDefault="0037194A" w:rsidP="00C970D6">
      <w:pPr>
        <w:pStyle w:val="subsection"/>
      </w:pPr>
      <w:r w:rsidRPr="004C479D">
        <w:tab/>
      </w:r>
      <w:r w:rsidRPr="004C479D">
        <w:tab/>
        <w:t>For the avoidance of doubt, each of the following is a workplace right within the meaning of Part</w:t>
      </w:r>
      <w:r w:rsidR="00666EAF" w:rsidRPr="004C479D">
        <w:t> </w:t>
      </w:r>
      <w:r w:rsidRPr="004C479D">
        <w:t>3</w:t>
      </w:r>
      <w:r w:rsidR="008C58B1">
        <w:noBreakHyphen/>
      </w:r>
      <w:r w:rsidRPr="004C479D">
        <w:t>1:</w:t>
      </w:r>
    </w:p>
    <w:p w:rsidR="0037194A" w:rsidRPr="004C479D" w:rsidRDefault="0037194A" w:rsidP="00C970D6">
      <w:pPr>
        <w:pStyle w:val="paragraph"/>
      </w:pPr>
      <w:r w:rsidRPr="004C479D">
        <w:tab/>
        <w:t>(a)</w:t>
      </w:r>
      <w:r w:rsidRPr="004C479D">
        <w:tab/>
        <w:t>the benefit that an employee of an employer has or derives because of an obligation of the employer under section</w:t>
      </w:r>
      <w:r w:rsidR="00666EAF" w:rsidRPr="004C479D">
        <w:t> </w:t>
      </w:r>
      <w:r w:rsidRPr="004C479D">
        <w:t>789GD to satisfy the wage condition;</w:t>
      </w:r>
    </w:p>
    <w:p w:rsidR="0037194A" w:rsidRPr="004C479D" w:rsidRDefault="0037194A" w:rsidP="00C970D6">
      <w:pPr>
        <w:pStyle w:val="paragraph"/>
      </w:pPr>
      <w:r w:rsidRPr="004C479D">
        <w:lastRenderedPageBreak/>
        <w:tab/>
        <w:t>(b)</w:t>
      </w:r>
      <w:r w:rsidRPr="004C479D">
        <w:tab/>
        <w:t>agreeing, or not agreeing, to perform duties:</w:t>
      </w:r>
    </w:p>
    <w:p w:rsidR="0037194A" w:rsidRPr="004C479D" w:rsidRDefault="0037194A" w:rsidP="00C970D6">
      <w:pPr>
        <w:pStyle w:val="paragraphsub"/>
      </w:pPr>
      <w:r w:rsidRPr="004C479D">
        <w:tab/>
        <w:t>(i)</w:t>
      </w:r>
      <w:r w:rsidRPr="004C479D">
        <w:tab/>
        <w:t xml:space="preserve">on different days; or </w:t>
      </w:r>
    </w:p>
    <w:p w:rsidR="0037194A" w:rsidRPr="004C479D" w:rsidRDefault="0037194A" w:rsidP="00C970D6">
      <w:pPr>
        <w:pStyle w:val="paragraphsub"/>
      </w:pPr>
      <w:r w:rsidRPr="004C479D">
        <w:tab/>
        <w:t>(ii)</w:t>
      </w:r>
      <w:r w:rsidRPr="004C479D">
        <w:tab/>
        <w:t>at different times;</w:t>
      </w:r>
    </w:p>
    <w:p w:rsidR="0037194A" w:rsidRPr="004C479D" w:rsidRDefault="0037194A" w:rsidP="00C970D6">
      <w:pPr>
        <w:pStyle w:val="paragraph"/>
      </w:pPr>
      <w:r w:rsidRPr="004C479D">
        <w:tab/>
      </w:r>
      <w:r w:rsidRPr="004C479D">
        <w:tab/>
        <w:t>in accordance with subsection</w:t>
      </w:r>
      <w:r w:rsidR="00666EAF" w:rsidRPr="004C479D">
        <w:t> </w:t>
      </w:r>
      <w:r w:rsidRPr="004C479D">
        <w:t>789GG(2);</w:t>
      </w:r>
    </w:p>
    <w:p w:rsidR="0037194A" w:rsidRPr="004C479D" w:rsidRDefault="0037194A" w:rsidP="00C970D6">
      <w:pPr>
        <w:pStyle w:val="paragraph"/>
      </w:pPr>
      <w:r w:rsidRPr="004C479D">
        <w:tab/>
        <w:t>(c)</w:t>
      </w:r>
      <w:r w:rsidRPr="004C479D">
        <w:tab/>
        <w:t>agreeing, or not agreeing, to take paid annual leave in compliance with a request under subsection</w:t>
      </w:r>
      <w:r w:rsidR="00666EAF" w:rsidRPr="004C479D">
        <w:t> </w:t>
      </w:r>
      <w:r w:rsidRPr="004C479D">
        <w:t>789GJ(1);</w:t>
      </w:r>
    </w:p>
    <w:p w:rsidR="0037194A" w:rsidRPr="004C479D" w:rsidRDefault="0037194A" w:rsidP="00C970D6">
      <w:pPr>
        <w:pStyle w:val="paragraph"/>
      </w:pPr>
      <w:r w:rsidRPr="004C479D">
        <w:tab/>
        <w:t>(d)</w:t>
      </w:r>
      <w:r w:rsidRPr="004C479D">
        <w:tab/>
        <w:t>agreeing, or not agreeing, to take paid annual leave in accordance with subsection</w:t>
      </w:r>
      <w:r w:rsidR="00666EAF" w:rsidRPr="004C479D">
        <w:t> </w:t>
      </w:r>
      <w:r w:rsidRPr="004C479D">
        <w:t>789GJ(2);</w:t>
      </w:r>
    </w:p>
    <w:p w:rsidR="0037194A" w:rsidRPr="004C479D" w:rsidRDefault="0037194A" w:rsidP="00C970D6">
      <w:pPr>
        <w:pStyle w:val="paragraph"/>
      </w:pPr>
      <w:r w:rsidRPr="004C479D">
        <w:tab/>
        <w:t>(e)</w:t>
      </w:r>
      <w:r w:rsidRPr="004C479D">
        <w:tab/>
        <w:t>making a request under section</w:t>
      </w:r>
      <w:r w:rsidR="00666EAF" w:rsidRPr="004C479D">
        <w:t> </w:t>
      </w:r>
      <w:r w:rsidRPr="004C479D">
        <w:t>789GU (secondary employment, training etc.).</w:t>
      </w:r>
    </w:p>
    <w:p w:rsidR="0037194A" w:rsidRPr="004C479D" w:rsidRDefault="0037194A" w:rsidP="00C970D6">
      <w:pPr>
        <w:pStyle w:val="ActHead5"/>
      </w:pPr>
      <w:bookmarkStart w:id="47" w:name="_Toc51594889"/>
      <w:r w:rsidRPr="008C58B1">
        <w:rPr>
          <w:rStyle w:val="CharSectno"/>
        </w:rPr>
        <w:t>789GZ</w:t>
      </w:r>
      <w:r w:rsidRPr="004C479D">
        <w:t xml:space="preserve">  Relationship with other laws etc.</w:t>
      </w:r>
      <w:bookmarkEnd w:id="47"/>
    </w:p>
    <w:p w:rsidR="0037194A" w:rsidRPr="004C479D" w:rsidRDefault="0037194A" w:rsidP="00C970D6">
      <w:pPr>
        <w:pStyle w:val="subsection"/>
      </w:pPr>
      <w:r w:rsidRPr="004C479D">
        <w:tab/>
        <w:t>(1)</w:t>
      </w:r>
      <w:r w:rsidRPr="004C479D">
        <w:tab/>
        <w:t>This Part will at all times operate subject to the following:</w:t>
      </w:r>
    </w:p>
    <w:p w:rsidR="0037194A" w:rsidRPr="004C479D" w:rsidRDefault="0037194A" w:rsidP="00C970D6">
      <w:pPr>
        <w:pStyle w:val="paragraph"/>
      </w:pPr>
      <w:r w:rsidRPr="004C479D">
        <w:tab/>
        <w:t>(a)</w:t>
      </w:r>
      <w:r w:rsidRPr="004C479D">
        <w:tab/>
        <w:t>Division</w:t>
      </w:r>
      <w:r w:rsidR="00666EAF" w:rsidRPr="004C479D">
        <w:t> </w:t>
      </w:r>
      <w:r w:rsidRPr="004C479D">
        <w:t>2 of Part</w:t>
      </w:r>
      <w:r w:rsidR="00666EAF" w:rsidRPr="004C479D">
        <w:t> </w:t>
      </w:r>
      <w:r w:rsidRPr="004C479D">
        <w:t>2</w:t>
      </w:r>
      <w:r w:rsidR="008C58B1">
        <w:noBreakHyphen/>
      </w:r>
      <w:r w:rsidRPr="004C479D">
        <w:t>9 (payment of wages etc.);</w:t>
      </w:r>
    </w:p>
    <w:p w:rsidR="0037194A" w:rsidRPr="004C479D" w:rsidRDefault="0037194A" w:rsidP="00C970D6">
      <w:pPr>
        <w:pStyle w:val="paragraph"/>
      </w:pPr>
      <w:r w:rsidRPr="004C479D">
        <w:tab/>
        <w:t>(b)</w:t>
      </w:r>
      <w:r w:rsidRPr="004C479D">
        <w:tab/>
        <w:t>Part</w:t>
      </w:r>
      <w:r w:rsidR="00666EAF" w:rsidRPr="004C479D">
        <w:t> </w:t>
      </w:r>
      <w:r w:rsidRPr="004C479D">
        <w:t>3</w:t>
      </w:r>
      <w:r w:rsidR="008C58B1">
        <w:noBreakHyphen/>
      </w:r>
      <w:r w:rsidRPr="004C479D">
        <w:t>1 (general protections);</w:t>
      </w:r>
    </w:p>
    <w:p w:rsidR="0037194A" w:rsidRPr="004C479D" w:rsidRDefault="0037194A" w:rsidP="00C970D6">
      <w:pPr>
        <w:pStyle w:val="paragraph"/>
      </w:pPr>
      <w:r w:rsidRPr="004C479D">
        <w:tab/>
        <w:t>(c)</w:t>
      </w:r>
      <w:r w:rsidRPr="004C479D">
        <w:tab/>
        <w:t>Part</w:t>
      </w:r>
      <w:r w:rsidR="00666EAF" w:rsidRPr="004C479D">
        <w:t> </w:t>
      </w:r>
      <w:r w:rsidRPr="004C479D">
        <w:t>3</w:t>
      </w:r>
      <w:r w:rsidR="008C58B1">
        <w:noBreakHyphen/>
      </w:r>
      <w:r w:rsidRPr="004C479D">
        <w:t>2 (unfair dismissal);</w:t>
      </w:r>
    </w:p>
    <w:p w:rsidR="0037194A" w:rsidRPr="004C479D" w:rsidRDefault="0037194A" w:rsidP="00C970D6">
      <w:pPr>
        <w:pStyle w:val="paragraph"/>
      </w:pPr>
      <w:r w:rsidRPr="004C479D">
        <w:tab/>
        <w:t>(d)</w:t>
      </w:r>
      <w:r w:rsidRPr="004C479D">
        <w:tab/>
        <w:t>section</w:t>
      </w:r>
      <w:r w:rsidR="00666EAF" w:rsidRPr="004C479D">
        <w:t> </w:t>
      </w:r>
      <w:r w:rsidRPr="004C479D">
        <w:t>772 (employment not to be terminated on certain grounds);</w:t>
      </w:r>
    </w:p>
    <w:p w:rsidR="0037194A" w:rsidRPr="004C479D" w:rsidRDefault="0037194A" w:rsidP="00C970D6">
      <w:pPr>
        <w:pStyle w:val="paragraph"/>
      </w:pPr>
      <w:r w:rsidRPr="004C479D">
        <w:tab/>
        <w:t>(e)</w:t>
      </w:r>
      <w:r w:rsidRPr="004C479D">
        <w:tab/>
        <w:t>an anti</w:t>
      </w:r>
      <w:r w:rsidR="008C58B1">
        <w:noBreakHyphen/>
      </w:r>
      <w:r w:rsidRPr="004C479D">
        <w:t>discrimination law;</w:t>
      </w:r>
    </w:p>
    <w:p w:rsidR="0037194A" w:rsidRPr="004C479D" w:rsidRDefault="0037194A" w:rsidP="00C970D6">
      <w:pPr>
        <w:pStyle w:val="paragraph"/>
      </w:pPr>
      <w:r w:rsidRPr="004C479D">
        <w:tab/>
        <w:t>(f)</w:t>
      </w:r>
      <w:r w:rsidRPr="004C479D">
        <w:tab/>
        <w:t>a law of the Commonwealth, a State or a Territory, so far as the law deals with health and safety obligations of employers or employees;</w:t>
      </w:r>
    </w:p>
    <w:p w:rsidR="0037194A" w:rsidRPr="004C479D" w:rsidRDefault="0037194A" w:rsidP="00C970D6">
      <w:pPr>
        <w:pStyle w:val="paragraph"/>
      </w:pPr>
      <w:r w:rsidRPr="004C479D">
        <w:tab/>
        <w:t>(g)</w:t>
      </w:r>
      <w:r w:rsidRPr="004C479D">
        <w:tab/>
        <w:t>a law of the Commonwealth, a State or a Territory, so far as the law deals with workers’ compensation.</w:t>
      </w:r>
    </w:p>
    <w:p w:rsidR="0037194A" w:rsidRPr="004C479D" w:rsidRDefault="0037194A" w:rsidP="00C970D6">
      <w:pPr>
        <w:pStyle w:val="subsection"/>
      </w:pPr>
      <w:r w:rsidRPr="004C479D">
        <w:tab/>
        <w:t>(2)</w:t>
      </w:r>
      <w:r w:rsidRPr="004C479D">
        <w:tab/>
        <w:t>This Part has effect subject to a person’s right to be represented, or collectively represented, by an employee organisation or employer organisation.</w:t>
      </w:r>
    </w:p>
    <w:p w:rsidR="0037194A" w:rsidRPr="004C479D" w:rsidRDefault="0037194A" w:rsidP="00C970D6">
      <w:pPr>
        <w:pStyle w:val="ActHead5"/>
      </w:pPr>
      <w:bookmarkStart w:id="48" w:name="_Toc51594890"/>
      <w:r w:rsidRPr="008C58B1">
        <w:rPr>
          <w:rStyle w:val="CharSectno"/>
        </w:rPr>
        <w:t>789GZA</w:t>
      </w:r>
      <w:r w:rsidRPr="004C479D">
        <w:t xml:space="preserve">  Redundancy</w:t>
      </w:r>
      <w:bookmarkEnd w:id="48"/>
    </w:p>
    <w:p w:rsidR="0037194A" w:rsidRPr="004C479D" w:rsidRDefault="0037194A" w:rsidP="00C970D6">
      <w:pPr>
        <w:pStyle w:val="subsection"/>
      </w:pPr>
      <w:r w:rsidRPr="004C479D">
        <w:tab/>
      </w:r>
      <w:r w:rsidRPr="004C479D">
        <w:tab/>
        <w:t>The giving of a jobkeeper enabling direction does not amount to a redundancy.</w:t>
      </w:r>
    </w:p>
    <w:p w:rsidR="0037194A" w:rsidRPr="004C479D" w:rsidRDefault="0037194A" w:rsidP="00C970D6">
      <w:pPr>
        <w:pStyle w:val="ActHead3"/>
      </w:pPr>
      <w:bookmarkStart w:id="49" w:name="_Toc51594891"/>
      <w:r w:rsidRPr="008C58B1">
        <w:rPr>
          <w:rStyle w:val="CharDivNo"/>
        </w:rPr>
        <w:lastRenderedPageBreak/>
        <w:t>Division</w:t>
      </w:r>
      <w:r w:rsidR="00666EAF" w:rsidRPr="008C58B1">
        <w:rPr>
          <w:rStyle w:val="CharDivNo"/>
        </w:rPr>
        <w:t> </w:t>
      </w:r>
      <w:r w:rsidRPr="008C58B1">
        <w:rPr>
          <w:rStyle w:val="CharDivNo"/>
        </w:rPr>
        <w:t>13</w:t>
      </w:r>
      <w:r w:rsidRPr="004C479D">
        <w:t>—</w:t>
      </w:r>
      <w:r w:rsidRPr="008C58B1">
        <w:rPr>
          <w:rStyle w:val="CharDivText"/>
        </w:rPr>
        <w:t>Review of this Part</w:t>
      </w:r>
      <w:bookmarkEnd w:id="49"/>
    </w:p>
    <w:p w:rsidR="0037194A" w:rsidRPr="004C479D" w:rsidRDefault="0037194A" w:rsidP="00C970D6">
      <w:pPr>
        <w:pStyle w:val="ActHead5"/>
      </w:pPr>
      <w:bookmarkStart w:id="50" w:name="_Toc51594892"/>
      <w:r w:rsidRPr="008C58B1">
        <w:rPr>
          <w:rStyle w:val="CharSectno"/>
        </w:rPr>
        <w:t>789GZB</w:t>
      </w:r>
      <w:r w:rsidRPr="004C479D">
        <w:t xml:space="preserve">  Review of this Part</w:t>
      </w:r>
      <w:bookmarkEnd w:id="50"/>
    </w:p>
    <w:p w:rsidR="0037194A" w:rsidRPr="004C479D" w:rsidRDefault="0037194A" w:rsidP="00C970D6">
      <w:pPr>
        <w:pStyle w:val="subsection"/>
      </w:pPr>
      <w:r w:rsidRPr="004C479D">
        <w:tab/>
        <w:t>(1)</w:t>
      </w:r>
      <w:r w:rsidRPr="004C479D">
        <w:tab/>
        <w:t>The Minister must cause an independent review to be conducted of the operation of this Part.</w:t>
      </w:r>
    </w:p>
    <w:p w:rsidR="0037194A" w:rsidRPr="004C479D" w:rsidRDefault="0037194A" w:rsidP="00C970D6">
      <w:pPr>
        <w:pStyle w:val="subsection"/>
      </w:pPr>
      <w:r w:rsidRPr="004C479D">
        <w:tab/>
        <w:t>(2)</w:t>
      </w:r>
      <w:r w:rsidRPr="004C479D">
        <w:tab/>
        <w:t>The review must start on or before:</w:t>
      </w:r>
    </w:p>
    <w:p w:rsidR="0037194A" w:rsidRPr="004C479D" w:rsidRDefault="0037194A" w:rsidP="00C970D6">
      <w:pPr>
        <w:pStyle w:val="paragraph"/>
      </w:pPr>
      <w:r w:rsidRPr="004C479D">
        <w:tab/>
        <w:t>(a)</w:t>
      </w:r>
      <w:r w:rsidRPr="004C479D">
        <w:tab/>
        <w:t>28</w:t>
      </w:r>
      <w:r w:rsidR="00666EAF" w:rsidRPr="004C479D">
        <w:t> </w:t>
      </w:r>
      <w:r w:rsidRPr="004C479D">
        <w:t>July 2020; or</w:t>
      </w:r>
    </w:p>
    <w:p w:rsidR="0037194A" w:rsidRPr="004C479D" w:rsidRDefault="0037194A" w:rsidP="00C970D6">
      <w:pPr>
        <w:pStyle w:val="paragraph"/>
      </w:pPr>
      <w:r w:rsidRPr="004C479D">
        <w:tab/>
        <w:t>(b)</w:t>
      </w:r>
      <w:r w:rsidRPr="004C479D">
        <w:tab/>
        <w:t>if a later day is specified in the regulations—that later day.</w:t>
      </w:r>
    </w:p>
    <w:p w:rsidR="0037194A" w:rsidRPr="004C479D" w:rsidRDefault="0037194A" w:rsidP="00C970D6">
      <w:pPr>
        <w:pStyle w:val="subsection"/>
      </w:pPr>
      <w:r w:rsidRPr="004C479D">
        <w:tab/>
        <w:t>(3)</w:t>
      </w:r>
      <w:r w:rsidRPr="004C479D">
        <w:tab/>
        <w:t>The persons who conduct the review must:</w:t>
      </w:r>
    </w:p>
    <w:p w:rsidR="0037194A" w:rsidRPr="004C479D" w:rsidRDefault="0037194A" w:rsidP="00C970D6">
      <w:pPr>
        <w:pStyle w:val="paragraph"/>
      </w:pPr>
      <w:r w:rsidRPr="004C479D">
        <w:tab/>
        <w:t>(a)</w:t>
      </w:r>
      <w:r w:rsidRPr="004C479D">
        <w:tab/>
        <w:t>complete the review; and</w:t>
      </w:r>
    </w:p>
    <w:p w:rsidR="0037194A" w:rsidRPr="004C479D" w:rsidRDefault="0037194A" w:rsidP="00C970D6">
      <w:pPr>
        <w:pStyle w:val="paragraph"/>
      </w:pPr>
      <w:r w:rsidRPr="004C479D">
        <w:tab/>
        <w:t>(b)</w:t>
      </w:r>
      <w:r w:rsidRPr="004C479D">
        <w:tab/>
        <w:t>give the Minister a written report of the review;</w:t>
      </w:r>
    </w:p>
    <w:p w:rsidR="0037194A" w:rsidRPr="004C479D" w:rsidRDefault="0037194A" w:rsidP="00C970D6">
      <w:pPr>
        <w:pStyle w:val="subsection2"/>
      </w:pPr>
      <w:r w:rsidRPr="004C479D">
        <w:t>on or before:</w:t>
      </w:r>
    </w:p>
    <w:p w:rsidR="0037194A" w:rsidRPr="004C479D" w:rsidRDefault="0037194A" w:rsidP="00C970D6">
      <w:pPr>
        <w:pStyle w:val="paragraph"/>
      </w:pPr>
      <w:r w:rsidRPr="004C479D">
        <w:tab/>
        <w:t>(c)</w:t>
      </w:r>
      <w:r w:rsidRPr="004C479D">
        <w:tab/>
        <w:t>8</w:t>
      </w:r>
      <w:r w:rsidR="00666EAF" w:rsidRPr="004C479D">
        <w:t> </w:t>
      </w:r>
      <w:r w:rsidRPr="004C479D">
        <w:t>September 2020; or</w:t>
      </w:r>
    </w:p>
    <w:p w:rsidR="0037194A" w:rsidRPr="004C479D" w:rsidRDefault="0037194A" w:rsidP="00C970D6">
      <w:pPr>
        <w:pStyle w:val="paragraph"/>
      </w:pPr>
      <w:r w:rsidRPr="004C479D">
        <w:tab/>
        <w:t>(d)</w:t>
      </w:r>
      <w:r w:rsidRPr="004C479D">
        <w:tab/>
        <w:t>if a later day is specified in the regulations—that later day.</w:t>
      </w:r>
    </w:p>
    <w:p w:rsidR="0037194A" w:rsidRPr="004C479D" w:rsidRDefault="0037194A" w:rsidP="00C970D6">
      <w:pPr>
        <w:pStyle w:val="subsection"/>
      </w:pPr>
      <w:r w:rsidRPr="004C479D">
        <w:tab/>
        <w:t>(4)</w:t>
      </w:r>
      <w:r w:rsidRPr="004C479D">
        <w:tab/>
        <w:t>The Minister must cause a copy of the report to be tabled in each House of the Parliament within 5 sitting days of that House after the report is given to the Minister.</w:t>
      </w:r>
    </w:p>
    <w:p w:rsidR="0037194A" w:rsidRPr="004C479D" w:rsidRDefault="0037194A" w:rsidP="00C970D6">
      <w:pPr>
        <w:pStyle w:val="ActHead7"/>
        <w:pageBreakBefore/>
      </w:pPr>
      <w:bookmarkStart w:id="51" w:name="_Toc51594893"/>
      <w:r w:rsidRPr="008C58B1">
        <w:rPr>
          <w:rStyle w:val="CharAmPartNo"/>
        </w:rPr>
        <w:lastRenderedPageBreak/>
        <w:t>Part</w:t>
      </w:r>
      <w:r w:rsidR="00666EAF" w:rsidRPr="008C58B1">
        <w:rPr>
          <w:rStyle w:val="CharAmPartNo"/>
        </w:rPr>
        <w:t> </w:t>
      </w:r>
      <w:r w:rsidRPr="008C58B1">
        <w:rPr>
          <w:rStyle w:val="CharAmPartNo"/>
        </w:rPr>
        <w:t>2</w:t>
      </w:r>
      <w:r w:rsidRPr="004C479D">
        <w:t>—</w:t>
      </w:r>
      <w:r w:rsidRPr="008C58B1">
        <w:rPr>
          <w:rStyle w:val="CharAmPartText"/>
        </w:rPr>
        <w:t>Repeal of the core provisions of Part</w:t>
      </w:r>
      <w:r w:rsidR="00666EAF" w:rsidRPr="008C58B1">
        <w:rPr>
          <w:rStyle w:val="CharAmPartText"/>
        </w:rPr>
        <w:t> </w:t>
      </w:r>
      <w:r w:rsidRPr="008C58B1">
        <w:rPr>
          <w:rStyle w:val="CharAmPartText"/>
        </w:rPr>
        <w:t>6</w:t>
      </w:r>
      <w:r w:rsidR="008C58B1" w:rsidRPr="008C58B1">
        <w:rPr>
          <w:rStyle w:val="CharAmPartText"/>
        </w:rPr>
        <w:noBreakHyphen/>
      </w:r>
      <w:r w:rsidRPr="008C58B1">
        <w:rPr>
          <w:rStyle w:val="CharAmPartText"/>
        </w:rPr>
        <w:t>4C of the Fair Work Act 2009 etc.</w:t>
      </w:r>
      <w:bookmarkEnd w:id="51"/>
    </w:p>
    <w:p w:rsidR="0037194A" w:rsidRPr="004C479D" w:rsidRDefault="0037194A" w:rsidP="00C970D6">
      <w:pPr>
        <w:pStyle w:val="ActHead9"/>
        <w:rPr>
          <w:i w:val="0"/>
        </w:rPr>
      </w:pPr>
      <w:bookmarkStart w:id="52" w:name="_Toc51594894"/>
      <w:r w:rsidRPr="004C479D">
        <w:t>Fair Work Act 2009</w:t>
      </w:r>
      <w:bookmarkEnd w:id="52"/>
    </w:p>
    <w:p w:rsidR="0037194A" w:rsidRPr="004C479D" w:rsidRDefault="0037194A" w:rsidP="00C970D6">
      <w:pPr>
        <w:pStyle w:val="ItemHead"/>
      </w:pPr>
      <w:r w:rsidRPr="004C479D">
        <w:t>6  Subsection</w:t>
      </w:r>
      <w:r w:rsidR="00666EAF" w:rsidRPr="004C479D">
        <w:t> </w:t>
      </w:r>
      <w:r w:rsidRPr="004C479D">
        <w:t>539(2) (table items</w:t>
      </w:r>
      <w:r w:rsidR="00666EAF" w:rsidRPr="004C479D">
        <w:t> </w:t>
      </w:r>
      <w:r w:rsidRPr="004C479D">
        <w:t>39, 40 and 41)</w:t>
      </w:r>
    </w:p>
    <w:p w:rsidR="0037194A" w:rsidRPr="004C479D" w:rsidRDefault="0037194A" w:rsidP="00C970D6">
      <w:pPr>
        <w:pStyle w:val="Item"/>
      </w:pPr>
      <w:r w:rsidRPr="004C479D">
        <w:t>Repeal the items (including the heading).</w:t>
      </w:r>
    </w:p>
    <w:p w:rsidR="0037194A" w:rsidRPr="004C479D" w:rsidRDefault="0037194A" w:rsidP="00C970D6">
      <w:pPr>
        <w:pStyle w:val="ItemHead"/>
      </w:pPr>
      <w:r w:rsidRPr="004C479D">
        <w:t>7  Sections</w:t>
      </w:r>
      <w:r w:rsidR="00666EAF" w:rsidRPr="004C479D">
        <w:t> </w:t>
      </w:r>
      <w:r w:rsidRPr="004C479D">
        <w:t>789GA and 789GB</w:t>
      </w:r>
    </w:p>
    <w:p w:rsidR="0037194A" w:rsidRPr="004C479D" w:rsidRDefault="0037194A" w:rsidP="00C970D6">
      <w:pPr>
        <w:pStyle w:val="Item"/>
      </w:pPr>
      <w:r w:rsidRPr="004C479D">
        <w:t>Repeal the sections.</w:t>
      </w:r>
    </w:p>
    <w:p w:rsidR="0037194A" w:rsidRPr="004C479D" w:rsidRDefault="0037194A" w:rsidP="00C970D6">
      <w:pPr>
        <w:pStyle w:val="ItemHead"/>
      </w:pPr>
      <w:r w:rsidRPr="004C479D">
        <w:t>8  Section</w:t>
      </w:r>
      <w:r w:rsidR="00666EAF" w:rsidRPr="004C479D">
        <w:t> </w:t>
      </w:r>
      <w:r w:rsidRPr="004C479D">
        <w:t xml:space="preserve">789GC (definition of </w:t>
      </w:r>
      <w:r w:rsidRPr="004C479D">
        <w:rPr>
          <w:i/>
        </w:rPr>
        <w:t>jobkeeper enabling direction</w:t>
      </w:r>
      <w:r w:rsidRPr="004C479D">
        <w:t>)</w:t>
      </w:r>
    </w:p>
    <w:p w:rsidR="0037194A" w:rsidRPr="004C479D" w:rsidRDefault="0037194A" w:rsidP="00C970D6">
      <w:pPr>
        <w:pStyle w:val="Item"/>
      </w:pPr>
      <w:r w:rsidRPr="004C479D">
        <w:t>Before “section”, insert “repealed”.</w:t>
      </w:r>
    </w:p>
    <w:p w:rsidR="0037194A" w:rsidRPr="004C479D" w:rsidRDefault="0037194A" w:rsidP="00C970D6">
      <w:pPr>
        <w:pStyle w:val="ItemHead"/>
      </w:pPr>
      <w:r w:rsidRPr="004C479D">
        <w:t>9  Divisions</w:t>
      </w:r>
      <w:r w:rsidR="00666EAF" w:rsidRPr="004C479D">
        <w:t> </w:t>
      </w:r>
      <w:r w:rsidRPr="004C479D">
        <w:t>2, 3, 4, 5, 6, 9 and 11 of Part</w:t>
      </w:r>
      <w:r w:rsidR="00666EAF" w:rsidRPr="004C479D">
        <w:t> </w:t>
      </w:r>
      <w:r w:rsidRPr="004C479D">
        <w:t>6</w:t>
      </w:r>
      <w:r w:rsidR="008C58B1">
        <w:noBreakHyphen/>
      </w:r>
      <w:r w:rsidRPr="004C479D">
        <w:t>4C</w:t>
      </w:r>
    </w:p>
    <w:p w:rsidR="0037194A" w:rsidRPr="004C479D" w:rsidRDefault="0037194A" w:rsidP="00C970D6">
      <w:pPr>
        <w:pStyle w:val="Item"/>
      </w:pPr>
      <w:r w:rsidRPr="004C479D">
        <w:t>Repeal the Divisions.</w:t>
      </w:r>
    </w:p>
    <w:p w:rsidR="0037194A" w:rsidRPr="004C479D" w:rsidRDefault="0037194A" w:rsidP="00C970D6">
      <w:pPr>
        <w:pStyle w:val="Transitional"/>
      </w:pPr>
      <w:r w:rsidRPr="004C479D">
        <w:t>10  Transitional—jobkeeper enabling directions etc.</w:t>
      </w:r>
    </w:p>
    <w:p w:rsidR="0037194A" w:rsidRPr="004C479D" w:rsidRDefault="0037194A" w:rsidP="00C970D6">
      <w:pPr>
        <w:pStyle w:val="Item"/>
      </w:pPr>
      <w:r w:rsidRPr="004C479D">
        <w:t>To avoid doubt, the repeal of Divisions</w:t>
      </w:r>
      <w:r w:rsidR="00666EAF" w:rsidRPr="004C479D">
        <w:t> </w:t>
      </w:r>
      <w:r w:rsidRPr="004C479D">
        <w:t>2, 3, 4, 5, 6, 9 and 11 of Part</w:t>
      </w:r>
      <w:r w:rsidR="00666EAF" w:rsidRPr="004C479D">
        <w:t> </w:t>
      </w:r>
      <w:r w:rsidRPr="004C479D">
        <w:t>6</w:t>
      </w:r>
      <w:r w:rsidR="008C58B1">
        <w:noBreakHyphen/>
      </w:r>
      <w:r w:rsidRPr="004C479D">
        <w:t xml:space="preserve">4C of the </w:t>
      </w:r>
      <w:r w:rsidRPr="004C479D">
        <w:rPr>
          <w:i/>
        </w:rPr>
        <w:t>Fair Work Act 2009</w:t>
      </w:r>
      <w:r w:rsidRPr="004C479D">
        <w:t xml:space="preserve"> by this Part has the effect that:</w:t>
      </w:r>
    </w:p>
    <w:p w:rsidR="0037194A" w:rsidRPr="004C479D" w:rsidRDefault="0037194A" w:rsidP="00C970D6">
      <w:pPr>
        <w:pStyle w:val="paragraph"/>
      </w:pPr>
      <w:r w:rsidRPr="004C479D">
        <w:tab/>
        <w:t>(a)</w:t>
      </w:r>
      <w:r w:rsidRPr="004C479D">
        <w:tab/>
        <w:t>no further jobkeeper enabling directions can be given; and</w:t>
      </w:r>
    </w:p>
    <w:p w:rsidR="0037194A" w:rsidRPr="004C479D" w:rsidRDefault="0037194A" w:rsidP="00C970D6">
      <w:pPr>
        <w:pStyle w:val="paragraph"/>
      </w:pPr>
      <w:r w:rsidRPr="004C479D">
        <w:tab/>
        <w:t>(b)</w:t>
      </w:r>
      <w:r w:rsidRPr="004C479D">
        <w:tab/>
        <w:t>any jobkeeper enabling directions that were in effect at the time of the repeal cease to have effect from the time of the repeal; and</w:t>
      </w:r>
    </w:p>
    <w:p w:rsidR="0037194A" w:rsidRPr="004C479D" w:rsidRDefault="0037194A" w:rsidP="00C970D6">
      <w:pPr>
        <w:pStyle w:val="paragraph"/>
      </w:pPr>
      <w:r w:rsidRPr="004C479D">
        <w:tab/>
        <w:t>(c)</w:t>
      </w:r>
      <w:r w:rsidRPr="004C479D">
        <w:tab/>
        <w:t>an agreement under subsection</w:t>
      </w:r>
      <w:r w:rsidR="00666EAF" w:rsidRPr="004C479D">
        <w:t> </w:t>
      </w:r>
      <w:r w:rsidRPr="004C479D">
        <w:t>789GG(2) or 789GJ(2) of that Act ceases to have effect from the time of the repeal.</w:t>
      </w:r>
    </w:p>
    <w:p w:rsidR="00D334D7" w:rsidRPr="004C479D" w:rsidRDefault="00D334D7" w:rsidP="00C970D6">
      <w:pPr>
        <w:pStyle w:val="ActHead6"/>
        <w:pageBreakBefore/>
      </w:pPr>
      <w:bookmarkStart w:id="53" w:name="_Toc51594895"/>
      <w:r w:rsidRPr="008C58B1">
        <w:rPr>
          <w:rStyle w:val="CharAmSchNo"/>
        </w:rPr>
        <w:lastRenderedPageBreak/>
        <w:t>Schedule</w:t>
      </w:r>
      <w:r w:rsidR="00666EAF" w:rsidRPr="008C58B1">
        <w:rPr>
          <w:rStyle w:val="CharAmSchNo"/>
        </w:rPr>
        <w:t> </w:t>
      </w:r>
      <w:r w:rsidRPr="008C58B1">
        <w:rPr>
          <w:rStyle w:val="CharAmSchNo"/>
        </w:rPr>
        <w:t>2</w:t>
      </w:r>
      <w:r w:rsidRPr="004C479D">
        <w:t>—</w:t>
      </w:r>
      <w:r w:rsidRPr="008C58B1">
        <w:rPr>
          <w:rStyle w:val="CharAmSchText"/>
        </w:rPr>
        <w:t>Payment Acts consequential amendments</w:t>
      </w:r>
      <w:bookmarkEnd w:id="53"/>
    </w:p>
    <w:p w:rsidR="00D334D7" w:rsidRPr="004C479D" w:rsidRDefault="00D334D7" w:rsidP="00C970D6">
      <w:pPr>
        <w:pStyle w:val="ActHead7"/>
      </w:pPr>
      <w:bookmarkStart w:id="54" w:name="_Toc51594896"/>
      <w:r w:rsidRPr="008C58B1">
        <w:rPr>
          <w:rStyle w:val="CharAmPartNo"/>
        </w:rPr>
        <w:t>Part</w:t>
      </w:r>
      <w:r w:rsidR="00666EAF" w:rsidRPr="008C58B1">
        <w:rPr>
          <w:rStyle w:val="CharAmPartNo"/>
        </w:rPr>
        <w:t> </w:t>
      </w:r>
      <w:r w:rsidRPr="008C58B1">
        <w:rPr>
          <w:rStyle w:val="CharAmPartNo"/>
        </w:rPr>
        <w:t>1</w:t>
      </w:r>
      <w:r w:rsidRPr="004C479D">
        <w:t>—</w:t>
      </w:r>
      <w:r w:rsidRPr="008C58B1">
        <w:rPr>
          <w:rStyle w:val="CharAmPartText"/>
        </w:rPr>
        <w:t>Coronavirus economic response payments</w:t>
      </w:r>
      <w:bookmarkEnd w:id="54"/>
    </w:p>
    <w:p w:rsidR="00D334D7" w:rsidRPr="004C479D" w:rsidRDefault="00D334D7" w:rsidP="00C970D6">
      <w:pPr>
        <w:pStyle w:val="ActHead9"/>
        <w:rPr>
          <w:i w:val="0"/>
        </w:rPr>
      </w:pPr>
      <w:bookmarkStart w:id="55" w:name="_Toc51594897"/>
      <w:r w:rsidRPr="004C479D">
        <w:t>Income Tax Assessment Act 1936</w:t>
      </w:r>
      <w:bookmarkEnd w:id="55"/>
    </w:p>
    <w:p w:rsidR="00D334D7" w:rsidRPr="004C479D" w:rsidRDefault="00D334D7" w:rsidP="00C970D6">
      <w:pPr>
        <w:pStyle w:val="ItemHead"/>
      </w:pPr>
      <w:r w:rsidRPr="004C479D">
        <w:t>1  After paragraph</w:t>
      </w:r>
      <w:r w:rsidR="00666EAF" w:rsidRPr="004C479D">
        <w:t> </w:t>
      </w:r>
      <w:r w:rsidRPr="004C479D">
        <w:t>202(s)</w:t>
      </w:r>
    </w:p>
    <w:p w:rsidR="00D334D7" w:rsidRPr="004C479D" w:rsidRDefault="00D334D7" w:rsidP="00C970D6">
      <w:pPr>
        <w:pStyle w:val="Item"/>
      </w:pPr>
      <w:r w:rsidRPr="004C479D">
        <w:t>Insert:</w:t>
      </w:r>
    </w:p>
    <w:p w:rsidR="00D334D7" w:rsidRPr="004C479D" w:rsidRDefault="00D334D7" w:rsidP="00C970D6">
      <w:pPr>
        <w:pStyle w:val="paragraph"/>
      </w:pPr>
      <w:r w:rsidRPr="004C479D">
        <w:tab/>
        <w:t>(sa)</w:t>
      </w:r>
      <w:r w:rsidRPr="004C479D">
        <w:tab/>
        <w:t xml:space="preserve">to facilitate the administration of the </w:t>
      </w:r>
      <w:r w:rsidRPr="004C479D">
        <w:rPr>
          <w:i/>
        </w:rPr>
        <w:t>Coronavirus Economic Response Package (Payments and Benefits) Act 2020</w:t>
      </w:r>
      <w:r w:rsidRPr="004C479D">
        <w:t>; and</w:t>
      </w:r>
    </w:p>
    <w:p w:rsidR="00D334D7" w:rsidRPr="004C479D" w:rsidRDefault="00D334D7" w:rsidP="00C970D6">
      <w:pPr>
        <w:pStyle w:val="Transitional"/>
      </w:pPr>
      <w:r w:rsidRPr="004C479D">
        <w:t>2  Application</w:t>
      </w:r>
    </w:p>
    <w:p w:rsidR="00D334D7" w:rsidRPr="004C479D" w:rsidRDefault="00D334D7" w:rsidP="00C970D6">
      <w:pPr>
        <w:pStyle w:val="Item"/>
      </w:pPr>
      <w:r w:rsidRPr="004C479D">
        <w:t>The amendment of section</w:t>
      </w:r>
      <w:r w:rsidR="00666EAF" w:rsidRPr="004C479D">
        <w:t> </w:t>
      </w:r>
      <w:r w:rsidRPr="004C479D">
        <w:t xml:space="preserve">202 of the </w:t>
      </w:r>
      <w:r w:rsidRPr="004C479D">
        <w:rPr>
          <w:i/>
        </w:rPr>
        <w:t>Income Tax Assessment Act 1936</w:t>
      </w:r>
      <w:r w:rsidRPr="004C479D">
        <w:t xml:space="preserve"> made by this Part applies, from the commencement of this Part, in relation to information obtained or created before, on or after that commencement.</w:t>
      </w:r>
    </w:p>
    <w:p w:rsidR="00D334D7" w:rsidRPr="004C479D" w:rsidRDefault="00D334D7" w:rsidP="00C970D6">
      <w:pPr>
        <w:pStyle w:val="ActHead9"/>
        <w:rPr>
          <w:i w:val="0"/>
        </w:rPr>
      </w:pPr>
      <w:bookmarkStart w:id="56" w:name="_Toc51594898"/>
      <w:r w:rsidRPr="004C479D">
        <w:t>Income Tax Assessment Act 1997</w:t>
      </w:r>
      <w:bookmarkEnd w:id="56"/>
    </w:p>
    <w:p w:rsidR="00D334D7" w:rsidRPr="004C479D" w:rsidRDefault="00D334D7" w:rsidP="00C970D6">
      <w:pPr>
        <w:pStyle w:val="ItemHead"/>
      </w:pPr>
      <w:r w:rsidRPr="004C479D">
        <w:t>3  Section</w:t>
      </w:r>
      <w:r w:rsidR="00666EAF" w:rsidRPr="004C479D">
        <w:t> </w:t>
      </w:r>
      <w:r w:rsidRPr="004C479D">
        <w:t>11</w:t>
      </w:r>
      <w:r w:rsidR="008C58B1">
        <w:noBreakHyphen/>
      </w:r>
      <w:r w:rsidRPr="004C479D">
        <w:t>15 (after table item headed “copyright collecting societies”)</w:t>
      </w:r>
    </w:p>
    <w:p w:rsidR="00D334D7" w:rsidRPr="004C479D" w:rsidRDefault="00D334D7" w:rsidP="00C970D6">
      <w:pPr>
        <w:pStyle w:val="Item"/>
      </w:pPr>
      <w:r w:rsidRPr="004C479D">
        <w:t>Insert:</w:t>
      </w:r>
    </w:p>
    <w:tbl>
      <w:tblPr>
        <w:tblW w:w="6948" w:type="dxa"/>
        <w:tblInd w:w="179" w:type="dxa"/>
        <w:tblLayout w:type="fixed"/>
        <w:tblCellMar>
          <w:left w:w="107" w:type="dxa"/>
          <w:right w:w="107" w:type="dxa"/>
        </w:tblCellMar>
        <w:tblLook w:val="0000" w:firstRow="0" w:lastRow="0" w:firstColumn="0" w:lastColumn="0" w:noHBand="0" w:noVBand="0"/>
      </w:tblPr>
      <w:tblGrid>
        <w:gridCol w:w="5557"/>
        <w:gridCol w:w="1391"/>
      </w:tblGrid>
      <w:tr w:rsidR="00D334D7" w:rsidRPr="004C479D" w:rsidTr="007D5A76">
        <w:trPr>
          <w:cantSplit/>
        </w:trPr>
        <w:tc>
          <w:tcPr>
            <w:tcW w:w="5557" w:type="dxa"/>
          </w:tcPr>
          <w:p w:rsidR="00D334D7" w:rsidRPr="004C479D" w:rsidRDefault="00D334D7" w:rsidP="00C970D6">
            <w:pPr>
              <w:pStyle w:val="tableSub-heading"/>
              <w:tabs>
                <w:tab w:val="clear" w:pos="6124"/>
                <w:tab w:val="left" w:leader="dot" w:pos="5245"/>
              </w:tabs>
            </w:pPr>
            <w:r w:rsidRPr="004C479D">
              <w:t>Coronavirus economic response payment</w:t>
            </w:r>
          </w:p>
        </w:tc>
        <w:tc>
          <w:tcPr>
            <w:tcW w:w="1391" w:type="dxa"/>
          </w:tcPr>
          <w:p w:rsidR="00D334D7" w:rsidRPr="004C479D" w:rsidRDefault="00D334D7" w:rsidP="00C970D6">
            <w:pPr>
              <w:pStyle w:val="Tablea"/>
            </w:pPr>
          </w:p>
        </w:tc>
      </w:tr>
      <w:tr w:rsidR="00D334D7" w:rsidRPr="004C479D" w:rsidTr="007D5A76">
        <w:trPr>
          <w:cantSplit/>
        </w:trPr>
        <w:tc>
          <w:tcPr>
            <w:tcW w:w="5557" w:type="dxa"/>
          </w:tcPr>
          <w:p w:rsidR="00D334D7" w:rsidRPr="004C479D" w:rsidRDefault="00D334D7" w:rsidP="00C970D6">
            <w:pPr>
              <w:pStyle w:val="tableIndentText"/>
              <w:rPr>
                <w:rFonts w:ascii="Times New Roman" w:hAnsi="Times New Roman"/>
              </w:rPr>
            </w:pPr>
            <w:r w:rsidRPr="004C479D">
              <w:rPr>
                <w:rFonts w:ascii="Times New Roman" w:hAnsi="Times New Roman"/>
              </w:rPr>
              <w:t xml:space="preserve">certain payments in accordance with the </w:t>
            </w:r>
            <w:r w:rsidRPr="008C58B1">
              <w:rPr>
                <w:rFonts w:ascii="Times New Roman" w:hAnsi="Times New Roman"/>
                <w:i/>
              </w:rPr>
              <w:t>Coronavirus Economic Response Package (Payments and Benefits) Act 2020</w:t>
            </w:r>
            <w:r w:rsidRPr="004C479D">
              <w:rPr>
                <w:rFonts w:ascii="Times New Roman" w:hAnsi="Times New Roman"/>
              </w:rPr>
              <w:tab/>
            </w:r>
          </w:p>
        </w:tc>
        <w:tc>
          <w:tcPr>
            <w:tcW w:w="1391" w:type="dxa"/>
          </w:tcPr>
          <w:p w:rsidR="00D334D7" w:rsidRPr="004C479D" w:rsidRDefault="00D334D7" w:rsidP="00C970D6">
            <w:pPr>
              <w:pStyle w:val="tableText0"/>
            </w:pPr>
            <w:r w:rsidRPr="004C479D">
              <w:t>53</w:t>
            </w:r>
            <w:r w:rsidR="008C58B1">
              <w:noBreakHyphen/>
            </w:r>
            <w:r w:rsidRPr="004C479D">
              <w:t>25</w:t>
            </w:r>
          </w:p>
        </w:tc>
      </w:tr>
    </w:tbl>
    <w:p w:rsidR="00D334D7" w:rsidRPr="004C479D" w:rsidRDefault="00D334D7" w:rsidP="00C970D6">
      <w:pPr>
        <w:pStyle w:val="ItemHead"/>
      </w:pPr>
      <w:r w:rsidRPr="004C479D">
        <w:t>4  Section</w:t>
      </w:r>
      <w:r w:rsidR="00666EAF" w:rsidRPr="004C479D">
        <w:t> </w:t>
      </w:r>
      <w:r w:rsidRPr="004C479D">
        <w:t>11</w:t>
      </w:r>
      <w:r w:rsidR="008C58B1">
        <w:noBreakHyphen/>
      </w:r>
      <w:r w:rsidRPr="004C479D">
        <w:t>55 (after table item headed “cash flow boost”)</w:t>
      </w:r>
    </w:p>
    <w:p w:rsidR="00D334D7" w:rsidRPr="004C479D" w:rsidRDefault="00D334D7" w:rsidP="00C970D6">
      <w:pPr>
        <w:pStyle w:val="Item"/>
      </w:pPr>
      <w:r w:rsidRPr="004C479D">
        <w:t>Insert:</w:t>
      </w:r>
    </w:p>
    <w:tbl>
      <w:tblPr>
        <w:tblW w:w="6948" w:type="dxa"/>
        <w:tblInd w:w="179" w:type="dxa"/>
        <w:tblLayout w:type="fixed"/>
        <w:tblCellMar>
          <w:left w:w="107" w:type="dxa"/>
          <w:right w:w="107" w:type="dxa"/>
        </w:tblCellMar>
        <w:tblLook w:val="0000" w:firstRow="0" w:lastRow="0" w:firstColumn="0" w:lastColumn="0" w:noHBand="0" w:noVBand="0"/>
      </w:tblPr>
      <w:tblGrid>
        <w:gridCol w:w="5557"/>
        <w:gridCol w:w="1391"/>
      </w:tblGrid>
      <w:tr w:rsidR="00D334D7" w:rsidRPr="004C479D" w:rsidTr="007D5A76">
        <w:trPr>
          <w:cantSplit/>
        </w:trPr>
        <w:tc>
          <w:tcPr>
            <w:tcW w:w="5557" w:type="dxa"/>
          </w:tcPr>
          <w:p w:rsidR="00D334D7" w:rsidRPr="004C479D" w:rsidRDefault="00D334D7" w:rsidP="00C970D6">
            <w:pPr>
              <w:pStyle w:val="tableSub-heading"/>
              <w:tabs>
                <w:tab w:val="clear" w:pos="6124"/>
                <w:tab w:val="left" w:leader="dot" w:pos="5245"/>
              </w:tabs>
            </w:pPr>
            <w:r w:rsidRPr="004C479D">
              <w:t>Coronavirus economic response payment</w:t>
            </w:r>
          </w:p>
        </w:tc>
        <w:tc>
          <w:tcPr>
            <w:tcW w:w="1391" w:type="dxa"/>
          </w:tcPr>
          <w:p w:rsidR="00D334D7" w:rsidRPr="004C479D" w:rsidRDefault="00D334D7" w:rsidP="00C970D6">
            <w:pPr>
              <w:pStyle w:val="Tablea"/>
            </w:pPr>
          </w:p>
        </w:tc>
      </w:tr>
      <w:tr w:rsidR="00D334D7" w:rsidRPr="004C479D" w:rsidTr="007D5A76">
        <w:trPr>
          <w:cantSplit/>
        </w:trPr>
        <w:tc>
          <w:tcPr>
            <w:tcW w:w="5557" w:type="dxa"/>
          </w:tcPr>
          <w:p w:rsidR="00D334D7" w:rsidRPr="004C479D" w:rsidRDefault="00D334D7" w:rsidP="00C970D6">
            <w:pPr>
              <w:pStyle w:val="tableIndentText"/>
              <w:rPr>
                <w:rFonts w:ascii="Times New Roman" w:hAnsi="Times New Roman"/>
              </w:rPr>
            </w:pPr>
            <w:r w:rsidRPr="004C479D">
              <w:rPr>
                <w:rFonts w:ascii="Times New Roman" w:hAnsi="Times New Roman"/>
              </w:rPr>
              <w:t xml:space="preserve">certain payments in accordance with the </w:t>
            </w:r>
            <w:r w:rsidRPr="008C58B1">
              <w:rPr>
                <w:rFonts w:ascii="Times New Roman" w:hAnsi="Times New Roman"/>
                <w:i/>
              </w:rPr>
              <w:t>Coronavirus Economic Response Package (Payments and Benefits) Act 2020</w:t>
            </w:r>
            <w:r w:rsidRPr="004C479D">
              <w:rPr>
                <w:rFonts w:ascii="Times New Roman" w:hAnsi="Times New Roman"/>
              </w:rPr>
              <w:tab/>
            </w:r>
          </w:p>
        </w:tc>
        <w:tc>
          <w:tcPr>
            <w:tcW w:w="1391" w:type="dxa"/>
          </w:tcPr>
          <w:p w:rsidR="00D334D7" w:rsidRPr="004C479D" w:rsidRDefault="00D334D7" w:rsidP="00C970D6">
            <w:pPr>
              <w:pStyle w:val="tableText0"/>
            </w:pPr>
            <w:r w:rsidRPr="004C479D">
              <w:t>59</w:t>
            </w:r>
            <w:r w:rsidR="008C58B1">
              <w:noBreakHyphen/>
            </w:r>
            <w:r w:rsidRPr="004C479D">
              <w:t>95</w:t>
            </w:r>
          </w:p>
        </w:tc>
      </w:tr>
    </w:tbl>
    <w:p w:rsidR="00D334D7" w:rsidRPr="004C479D" w:rsidRDefault="00D334D7" w:rsidP="00C970D6">
      <w:pPr>
        <w:pStyle w:val="ItemHead"/>
      </w:pPr>
      <w:r w:rsidRPr="004C479D">
        <w:lastRenderedPageBreak/>
        <w:t>5  At the end of Division</w:t>
      </w:r>
      <w:r w:rsidR="00666EAF" w:rsidRPr="004C479D">
        <w:t> </w:t>
      </w:r>
      <w:r w:rsidRPr="004C479D">
        <w:t>53</w:t>
      </w:r>
    </w:p>
    <w:p w:rsidR="00D334D7" w:rsidRPr="004C479D" w:rsidRDefault="00D334D7" w:rsidP="00C970D6">
      <w:pPr>
        <w:pStyle w:val="Item"/>
      </w:pPr>
      <w:r w:rsidRPr="004C479D">
        <w:t>Add:</w:t>
      </w:r>
    </w:p>
    <w:p w:rsidR="00D334D7" w:rsidRPr="004C479D" w:rsidRDefault="00D334D7" w:rsidP="00C970D6">
      <w:pPr>
        <w:pStyle w:val="ActHead5"/>
      </w:pPr>
      <w:bookmarkStart w:id="57" w:name="_Toc51594899"/>
      <w:r w:rsidRPr="008C58B1">
        <w:rPr>
          <w:rStyle w:val="CharSectno"/>
        </w:rPr>
        <w:t>53</w:t>
      </w:r>
      <w:r w:rsidR="008C58B1" w:rsidRPr="008C58B1">
        <w:rPr>
          <w:rStyle w:val="CharSectno"/>
        </w:rPr>
        <w:noBreakHyphen/>
      </w:r>
      <w:r w:rsidRPr="008C58B1">
        <w:rPr>
          <w:rStyle w:val="CharSectno"/>
        </w:rPr>
        <w:t>25</w:t>
      </w:r>
      <w:r w:rsidRPr="004C479D">
        <w:t xml:space="preserve">  Coronavirus economic response payment</w:t>
      </w:r>
      <w:bookmarkEnd w:id="57"/>
    </w:p>
    <w:p w:rsidR="00D334D7" w:rsidRPr="004C479D" w:rsidRDefault="00D334D7" w:rsidP="00C970D6">
      <w:pPr>
        <w:pStyle w:val="subsection"/>
      </w:pPr>
      <w:r w:rsidRPr="004C479D">
        <w:tab/>
      </w:r>
      <w:r w:rsidRPr="004C479D">
        <w:tab/>
        <w:t>A payment is exempt from income tax if:</w:t>
      </w:r>
    </w:p>
    <w:p w:rsidR="00D334D7" w:rsidRPr="004C479D" w:rsidRDefault="00D334D7" w:rsidP="00C970D6">
      <w:pPr>
        <w:pStyle w:val="paragraph"/>
      </w:pPr>
      <w:r w:rsidRPr="004C479D">
        <w:tab/>
        <w:t>(a)</w:t>
      </w:r>
      <w:r w:rsidRPr="004C479D">
        <w:tab/>
        <w:t xml:space="preserve">the payment is paid in accordance with rules made under the </w:t>
      </w:r>
      <w:r w:rsidRPr="004C479D">
        <w:rPr>
          <w:i/>
        </w:rPr>
        <w:t>Coronavirus Economic Response Package (Payments and Benefits) Act 2020</w:t>
      </w:r>
      <w:r w:rsidRPr="004C479D">
        <w:t>; and</w:t>
      </w:r>
    </w:p>
    <w:p w:rsidR="00D334D7" w:rsidRPr="004C479D" w:rsidRDefault="00D334D7" w:rsidP="00C970D6">
      <w:pPr>
        <w:pStyle w:val="paragraph"/>
      </w:pPr>
      <w:r w:rsidRPr="004C479D">
        <w:tab/>
        <w:t>(b)</w:t>
      </w:r>
      <w:r w:rsidRPr="004C479D">
        <w:tab/>
        <w:t>those rules state that the payment is exempt from income tax.</w:t>
      </w:r>
    </w:p>
    <w:p w:rsidR="00D334D7" w:rsidRPr="004C479D" w:rsidRDefault="00D334D7" w:rsidP="00C970D6">
      <w:pPr>
        <w:pStyle w:val="ItemHead"/>
      </w:pPr>
      <w:r w:rsidRPr="004C479D">
        <w:t>6  At the end of Division</w:t>
      </w:r>
      <w:r w:rsidR="00666EAF" w:rsidRPr="004C479D">
        <w:t> </w:t>
      </w:r>
      <w:r w:rsidRPr="004C479D">
        <w:t>59</w:t>
      </w:r>
    </w:p>
    <w:p w:rsidR="00D334D7" w:rsidRPr="004C479D" w:rsidRDefault="00D334D7" w:rsidP="00C970D6">
      <w:pPr>
        <w:pStyle w:val="Item"/>
      </w:pPr>
      <w:r w:rsidRPr="004C479D">
        <w:t>Add:</w:t>
      </w:r>
    </w:p>
    <w:p w:rsidR="00D334D7" w:rsidRPr="004C479D" w:rsidRDefault="00D334D7" w:rsidP="00C970D6">
      <w:pPr>
        <w:pStyle w:val="ActHead5"/>
      </w:pPr>
      <w:bookmarkStart w:id="58" w:name="_Toc51594900"/>
      <w:r w:rsidRPr="008C58B1">
        <w:rPr>
          <w:rStyle w:val="CharSectno"/>
        </w:rPr>
        <w:t>59</w:t>
      </w:r>
      <w:r w:rsidR="008C58B1" w:rsidRPr="008C58B1">
        <w:rPr>
          <w:rStyle w:val="CharSectno"/>
        </w:rPr>
        <w:noBreakHyphen/>
      </w:r>
      <w:r w:rsidRPr="008C58B1">
        <w:rPr>
          <w:rStyle w:val="CharSectno"/>
        </w:rPr>
        <w:t>95</w:t>
      </w:r>
      <w:r w:rsidRPr="004C479D">
        <w:t xml:space="preserve">  Coronavirus economic response payment</w:t>
      </w:r>
      <w:bookmarkEnd w:id="58"/>
    </w:p>
    <w:p w:rsidR="00D334D7" w:rsidRPr="004C479D" w:rsidRDefault="00D334D7" w:rsidP="00C970D6">
      <w:pPr>
        <w:pStyle w:val="subsection"/>
      </w:pPr>
      <w:r w:rsidRPr="004C479D">
        <w:tab/>
      </w:r>
      <w:r w:rsidRPr="004C479D">
        <w:tab/>
        <w:t xml:space="preserve">A payment is not assessable income and is not </w:t>
      </w:r>
      <w:r w:rsidR="008C58B1" w:rsidRPr="008C58B1">
        <w:rPr>
          <w:position w:val="6"/>
          <w:sz w:val="16"/>
        </w:rPr>
        <w:t>*</w:t>
      </w:r>
      <w:r w:rsidRPr="004C479D">
        <w:t>exempt income if:</w:t>
      </w:r>
    </w:p>
    <w:p w:rsidR="00D334D7" w:rsidRPr="004C479D" w:rsidRDefault="00D334D7" w:rsidP="00C970D6">
      <w:pPr>
        <w:pStyle w:val="paragraph"/>
      </w:pPr>
      <w:r w:rsidRPr="004C479D">
        <w:tab/>
        <w:t>(a)</w:t>
      </w:r>
      <w:r w:rsidRPr="004C479D">
        <w:tab/>
        <w:t xml:space="preserve">the payment is paid in accordance with rules made under the </w:t>
      </w:r>
      <w:r w:rsidRPr="004C479D">
        <w:rPr>
          <w:i/>
        </w:rPr>
        <w:t>Coronavirus Economic Response Package (Payments and Benefits) Act 2020</w:t>
      </w:r>
      <w:r w:rsidRPr="004C479D">
        <w:t>; and</w:t>
      </w:r>
    </w:p>
    <w:p w:rsidR="00D334D7" w:rsidRPr="004C479D" w:rsidRDefault="00D334D7" w:rsidP="00C970D6">
      <w:pPr>
        <w:pStyle w:val="paragraph"/>
      </w:pPr>
      <w:r w:rsidRPr="004C479D">
        <w:tab/>
        <w:t>(b)</w:t>
      </w:r>
      <w:r w:rsidRPr="004C479D">
        <w:tab/>
        <w:t>those rules state that the payment is not assessable income and is not exempt income.</w:t>
      </w:r>
    </w:p>
    <w:p w:rsidR="00D334D7" w:rsidRPr="004C479D" w:rsidRDefault="00D334D7" w:rsidP="00C970D6">
      <w:pPr>
        <w:pStyle w:val="ActHead9"/>
        <w:rPr>
          <w:i w:val="0"/>
        </w:rPr>
      </w:pPr>
      <w:bookmarkStart w:id="59" w:name="_Toc51594901"/>
      <w:r w:rsidRPr="004C479D">
        <w:t>Social Security Act 1991</w:t>
      </w:r>
      <w:bookmarkEnd w:id="59"/>
    </w:p>
    <w:p w:rsidR="00D334D7" w:rsidRPr="004C479D" w:rsidRDefault="00D334D7" w:rsidP="00C970D6">
      <w:pPr>
        <w:pStyle w:val="ItemHead"/>
      </w:pPr>
      <w:r w:rsidRPr="004C479D">
        <w:t>7  At the end of subsection</w:t>
      </w:r>
      <w:r w:rsidR="00666EAF" w:rsidRPr="004C479D">
        <w:t> </w:t>
      </w:r>
      <w:r w:rsidRPr="004C479D">
        <w:t>8(8)</w:t>
      </w:r>
    </w:p>
    <w:p w:rsidR="00D334D7" w:rsidRPr="004C479D" w:rsidRDefault="00D334D7" w:rsidP="00C970D6">
      <w:pPr>
        <w:pStyle w:val="Item"/>
      </w:pPr>
      <w:r w:rsidRPr="004C479D">
        <w:t>Add:</w:t>
      </w:r>
    </w:p>
    <w:p w:rsidR="00D334D7" w:rsidRPr="004C479D" w:rsidRDefault="00D334D7" w:rsidP="00C970D6">
      <w:pPr>
        <w:pStyle w:val="paragraph"/>
      </w:pPr>
      <w:r w:rsidRPr="004C479D">
        <w:tab/>
        <w:t>; (zu)</w:t>
      </w:r>
      <w:r w:rsidRPr="004C479D">
        <w:tab/>
        <w:t>a payment:</w:t>
      </w:r>
    </w:p>
    <w:p w:rsidR="00D334D7" w:rsidRPr="004C479D" w:rsidRDefault="00D334D7" w:rsidP="00C970D6">
      <w:pPr>
        <w:pStyle w:val="paragraphsub"/>
      </w:pPr>
      <w:r w:rsidRPr="004C479D">
        <w:tab/>
        <w:t>(i)</w:t>
      </w:r>
      <w:r w:rsidRPr="004C479D">
        <w:tab/>
        <w:t xml:space="preserve">paid in accordance with rules made under the </w:t>
      </w:r>
      <w:r w:rsidRPr="004C479D">
        <w:rPr>
          <w:i/>
        </w:rPr>
        <w:t>Coronavirus Economic Response Package (Payments and Benefits) Act 2020</w:t>
      </w:r>
      <w:r w:rsidRPr="004C479D">
        <w:t>; and</w:t>
      </w:r>
    </w:p>
    <w:p w:rsidR="00D334D7" w:rsidRPr="004C479D" w:rsidRDefault="00D334D7" w:rsidP="00C970D6">
      <w:pPr>
        <w:pStyle w:val="paragraphsub"/>
      </w:pPr>
      <w:r w:rsidRPr="004C479D">
        <w:tab/>
        <w:t>(ii)</w:t>
      </w:r>
      <w:r w:rsidRPr="004C479D">
        <w:tab/>
        <w:t>stated, in those rules, not to be income in relation to the person for the purposes of this Act.</w:t>
      </w:r>
    </w:p>
    <w:p w:rsidR="00D334D7" w:rsidRPr="004C479D" w:rsidRDefault="00D334D7" w:rsidP="00C970D6">
      <w:pPr>
        <w:pStyle w:val="ActHead9"/>
        <w:rPr>
          <w:i w:val="0"/>
        </w:rPr>
      </w:pPr>
      <w:bookmarkStart w:id="60" w:name="_Toc51594902"/>
      <w:r w:rsidRPr="004C479D">
        <w:lastRenderedPageBreak/>
        <w:t>Taxation Administration Act 1953</w:t>
      </w:r>
      <w:bookmarkEnd w:id="60"/>
    </w:p>
    <w:p w:rsidR="00D334D7" w:rsidRPr="004C479D" w:rsidRDefault="00D334D7" w:rsidP="00C970D6">
      <w:pPr>
        <w:pStyle w:val="ItemHead"/>
      </w:pPr>
      <w:r w:rsidRPr="004C479D">
        <w:t>8  Subsection</w:t>
      </w:r>
      <w:r w:rsidR="00666EAF" w:rsidRPr="004C479D">
        <w:t> </w:t>
      </w:r>
      <w:r w:rsidRPr="004C479D">
        <w:t xml:space="preserve">8AAB(4) (after table </w:t>
      </w:r>
      <w:r w:rsidR="008C58B1">
        <w:t>item 1</w:t>
      </w:r>
      <w:r w:rsidRPr="004C479D">
        <w:t>9A)</w:t>
      </w:r>
    </w:p>
    <w:p w:rsidR="00D334D7" w:rsidRPr="004C479D" w:rsidRDefault="00D334D7" w:rsidP="00C970D6">
      <w:pPr>
        <w:pStyle w:val="Item"/>
      </w:pPr>
      <w:r w:rsidRPr="004C479D">
        <w:t>Insert:</w:t>
      </w:r>
    </w:p>
    <w:tbl>
      <w:tblPr>
        <w:tblW w:w="7421" w:type="dxa"/>
        <w:tblInd w:w="-34" w:type="dxa"/>
        <w:tblLayout w:type="fixed"/>
        <w:tblLook w:val="0000" w:firstRow="0" w:lastRow="0" w:firstColumn="0" w:lastColumn="0" w:noHBand="0" w:noVBand="0"/>
      </w:tblPr>
      <w:tblGrid>
        <w:gridCol w:w="682"/>
        <w:gridCol w:w="1284"/>
        <w:gridCol w:w="2498"/>
        <w:gridCol w:w="2957"/>
      </w:tblGrid>
      <w:tr w:rsidR="00D334D7" w:rsidRPr="004C479D" w:rsidTr="007D5A76">
        <w:tc>
          <w:tcPr>
            <w:tcW w:w="682" w:type="dxa"/>
            <w:shd w:val="clear" w:color="auto" w:fill="auto"/>
          </w:tcPr>
          <w:p w:rsidR="00D334D7" w:rsidRPr="004C479D" w:rsidRDefault="00D334D7" w:rsidP="00C970D6">
            <w:pPr>
              <w:pStyle w:val="Tabletext"/>
            </w:pPr>
            <w:r w:rsidRPr="004C479D">
              <w:t>19B</w:t>
            </w:r>
          </w:p>
        </w:tc>
        <w:tc>
          <w:tcPr>
            <w:tcW w:w="1284" w:type="dxa"/>
            <w:shd w:val="clear" w:color="auto" w:fill="auto"/>
          </w:tcPr>
          <w:p w:rsidR="00D334D7" w:rsidRPr="004C479D" w:rsidRDefault="00D334D7" w:rsidP="00C970D6">
            <w:pPr>
              <w:pStyle w:val="Tabletext"/>
            </w:pPr>
            <w:r w:rsidRPr="004C479D">
              <w:t>10</w:t>
            </w:r>
          </w:p>
        </w:tc>
        <w:tc>
          <w:tcPr>
            <w:tcW w:w="2498" w:type="dxa"/>
            <w:shd w:val="clear" w:color="auto" w:fill="auto"/>
          </w:tcPr>
          <w:p w:rsidR="00D334D7" w:rsidRPr="004C479D" w:rsidRDefault="00D334D7" w:rsidP="00C970D6">
            <w:pPr>
              <w:pStyle w:val="Tabletext"/>
              <w:rPr>
                <w:iCs/>
              </w:rPr>
            </w:pPr>
            <w:r w:rsidRPr="004C479D">
              <w:rPr>
                <w:i/>
              </w:rPr>
              <w:t>Coronavirus Economic Response Package (Payments and Benefits) Act 2020</w:t>
            </w:r>
          </w:p>
        </w:tc>
        <w:tc>
          <w:tcPr>
            <w:tcW w:w="2957" w:type="dxa"/>
            <w:shd w:val="clear" w:color="auto" w:fill="auto"/>
          </w:tcPr>
          <w:p w:rsidR="00D334D7" w:rsidRPr="004C479D" w:rsidRDefault="00D334D7" w:rsidP="00C970D6">
            <w:pPr>
              <w:pStyle w:val="Tabletext"/>
              <w:rPr>
                <w:iCs/>
              </w:rPr>
            </w:pPr>
            <w:r w:rsidRPr="004C479D">
              <w:rPr>
                <w:iCs/>
              </w:rPr>
              <w:t xml:space="preserve">wrong payment or overpayment of a </w:t>
            </w:r>
            <w:r w:rsidRPr="004C479D">
              <w:t>Coronavirus economic response payment</w:t>
            </w:r>
          </w:p>
        </w:tc>
      </w:tr>
    </w:tbl>
    <w:p w:rsidR="00D334D7" w:rsidRPr="004C479D" w:rsidRDefault="00D334D7" w:rsidP="00C970D6">
      <w:pPr>
        <w:pStyle w:val="ItemHead"/>
      </w:pPr>
      <w:r w:rsidRPr="004C479D">
        <w:t>9  Section</w:t>
      </w:r>
      <w:r w:rsidR="00666EAF" w:rsidRPr="004C479D">
        <w:t> </w:t>
      </w:r>
      <w:r w:rsidRPr="004C479D">
        <w:t>8AAZA (</w:t>
      </w:r>
      <w:r w:rsidR="00666EAF" w:rsidRPr="004C479D">
        <w:t>paragraph (</w:t>
      </w:r>
      <w:r w:rsidRPr="004C479D">
        <w:t xml:space="preserve">a) of the definition of </w:t>
      </w:r>
      <w:r w:rsidRPr="004C479D">
        <w:rPr>
          <w:i/>
        </w:rPr>
        <w:t>credit</w:t>
      </w:r>
      <w:r w:rsidRPr="004C479D">
        <w:t>)</w:t>
      </w:r>
    </w:p>
    <w:p w:rsidR="00D334D7" w:rsidRPr="004C479D" w:rsidRDefault="00D334D7" w:rsidP="00C970D6">
      <w:pPr>
        <w:pStyle w:val="Item"/>
      </w:pPr>
      <w:r w:rsidRPr="004C479D">
        <w:t>Repeal the paragraph, substitute:</w:t>
      </w:r>
    </w:p>
    <w:p w:rsidR="00D334D7" w:rsidRPr="004C479D" w:rsidRDefault="00D334D7" w:rsidP="00C970D6">
      <w:pPr>
        <w:pStyle w:val="paragraph"/>
      </w:pPr>
      <w:r w:rsidRPr="004C479D">
        <w:tab/>
        <w:t>(a)</w:t>
      </w:r>
      <w:r w:rsidRPr="004C479D">
        <w:tab/>
        <w:t>an amount that the Commissioner must pay to a taxpayer under a taxation law, whether or not described as a credit, other than the following amounts:</w:t>
      </w:r>
    </w:p>
    <w:p w:rsidR="00D334D7" w:rsidRPr="004C479D" w:rsidRDefault="00D334D7" w:rsidP="00C970D6">
      <w:pPr>
        <w:pStyle w:val="paragraphsub"/>
      </w:pPr>
      <w:r w:rsidRPr="004C479D">
        <w:tab/>
        <w:t>(i)</w:t>
      </w:r>
      <w:r w:rsidRPr="004C479D">
        <w:tab/>
        <w:t xml:space="preserve">an amount paid under the </w:t>
      </w:r>
      <w:r w:rsidRPr="004C479D">
        <w:rPr>
          <w:i/>
        </w:rPr>
        <w:t>Product Grants and Benefits Administration Act 2000</w:t>
      </w:r>
      <w:r w:rsidRPr="004C479D">
        <w:t>;</w:t>
      </w:r>
    </w:p>
    <w:p w:rsidR="00D334D7" w:rsidRPr="004C479D" w:rsidRDefault="00D334D7" w:rsidP="00C970D6">
      <w:pPr>
        <w:pStyle w:val="paragraphsub"/>
      </w:pPr>
      <w:r w:rsidRPr="004C479D">
        <w:tab/>
        <w:t>(ii)</w:t>
      </w:r>
      <w:r w:rsidRPr="004C479D">
        <w:tab/>
        <w:t>an amount paid under Division</w:t>
      </w:r>
      <w:r w:rsidR="00666EAF" w:rsidRPr="004C479D">
        <w:t> </w:t>
      </w:r>
      <w:r w:rsidRPr="004C479D">
        <w:t xml:space="preserve">18 (refunds) of the </w:t>
      </w:r>
      <w:r w:rsidRPr="004C479D">
        <w:rPr>
          <w:i/>
        </w:rPr>
        <w:t>A New Tax System (Luxury Car Tax) Act 1999</w:t>
      </w:r>
      <w:r w:rsidRPr="004C479D">
        <w:t>;</w:t>
      </w:r>
    </w:p>
    <w:p w:rsidR="00D334D7" w:rsidRPr="004C479D" w:rsidRDefault="00D334D7" w:rsidP="00C970D6">
      <w:pPr>
        <w:pStyle w:val="paragraphsub"/>
      </w:pPr>
      <w:r w:rsidRPr="004C479D">
        <w:tab/>
        <w:t>(iii)</w:t>
      </w:r>
      <w:r w:rsidRPr="004C479D">
        <w:tab/>
        <w:t xml:space="preserve">an amount paid under the </w:t>
      </w:r>
      <w:r w:rsidRPr="004C479D">
        <w:rPr>
          <w:i/>
        </w:rPr>
        <w:t xml:space="preserve">Coronavirus Economic Response Package (Payments and Benefits) Act 2020 </w:t>
      </w:r>
      <w:r w:rsidRPr="004C479D">
        <w:t>to an entity, unless a determination of the Commissioner under section</w:t>
      </w:r>
      <w:r w:rsidR="00666EAF" w:rsidRPr="004C479D">
        <w:t> </w:t>
      </w:r>
      <w:r w:rsidRPr="004C479D">
        <w:t>8AAZAA specifies that the amount is a credit for the purposes of this subparagraph; and</w:t>
      </w:r>
    </w:p>
    <w:p w:rsidR="00D334D7" w:rsidRPr="004C479D" w:rsidRDefault="00D334D7" w:rsidP="00C970D6">
      <w:pPr>
        <w:pStyle w:val="ItemHead"/>
      </w:pPr>
      <w:r w:rsidRPr="004C479D">
        <w:t>10  After section</w:t>
      </w:r>
      <w:r w:rsidR="00666EAF" w:rsidRPr="004C479D">
        <w:t> </w:t>
      </w:r>
      <w:r w:rsidRPr="004C479D">
        <w:t>8AAZA</w:t>
      </w:r>
    </w:p>
    <w:p w:rsidR="00D334D7" w:rsidRPr="004C479D" w:rsidRDefault="00D334D7" w:rsidP="00C970D6">
      <w:pPr>
        <w:pStyle w:val="Item"/>
      </w:pPr>
      <w:r w:rsidRPr="004C479D">
        <w:t>Insert:</w:t>
      </w:r>
    </w:p>
    <w:p w:rsidR="00D334D7" w:rsidRPr="004C479D" w:rsidRDefault="00D334D7" w:rsidP="00C970D6">
      <w:pPr>
        <w:pStyle w:val="ActHead5"/>
      </w:pPr>
      <w:bookmarkStart w:id="61" w:name="_Toc51594903"/>
      <w:r w:rsidRPr="008C58B1">
        <w:rPr>
          <w:rStyle w:val="CharSectno"/>
        </w:rPr>
        <w:t>8AAZAA</w:t>
      </w:r>
      <w:r w:rsidRPr="004C479D">
        <w:t xml:space="preserve">  Amounts relating to Coronavirus economic response payments</w:t>
      </w:r>
      <w:bookmarkEnd w:id="61"/>
    </w:p>
    <w:p w:rsidR="00D334D7" w:rsidRPr="004C479D" w:rsidRDefault="00D334D7" w:rsidP="00C970D6">
      <w:pPr>
        <w:pStyle w:val="subsection"/>
      </w:pPr>
      <w:r w:rsidRPr="004C479D">
        <w:tab/>
        <w:t>(1)</w:t>
      </w:r>
      <w:r w:rsidRPr="004C479D">
        <w:tab/>
        <w:t xml:space="preserve">The Commissioner may make a written determination that specifies that an amount paid under the </w:t>
      </w:r>
      <w:r w:rsidRPr="004C479D">
        <w:rPr>
          <w:i/>
        </w:rPr>
        <w:t xml:space="preserve">Coronavirus Economic Response Package (Payments and Benefits) Act 2020 </w:t>
      </w:r>
      <w:r w:rsidRPr="004C479D">
        <w:t xml:space="preserve">to an entity is a credit for the purposes of </w:t>
      </w:r>
      <w:r w:rsidR="00666EAF" w:rsidRPr="004C479D">
        <w:t>subparagraph (</w:t>
      </w:r>
      <w:r w:rsidRPr="004C479D">
        <w:t xml:space="preserve">a)(iii) of the definition of </w:t>
      </w:r>
      <w:r w:rsidRPr="004C479D">
        <w:rPr>
          <w:b/>
          <w:i/>
        </w:rPr>
        <w:t xml:space="preserve">credit </w:t>
      </w:r>
      <w:r w:rsidRPr="004C479D">
        <w:t>in section</w:t>
      </w:r>
      <w:r w:rsidR="00666EAF" w:rsidRPr="004C479D">
        <w:t> </w:t>
      </w:r>
      <w:r w:rsidRPr="004C479D">
        <w:t>8AAZA.</w:t>
      </w:r>
    </w:p>
    <w:p w:rsidR="00D334D7" w:rsidRPr="004C479D" w:rsidRDefault="00D334D7" w:rsidP="00C970D6">
      <w:pPr>
        <w:pStyle w:val="subsection"/>
      </w:pPr>
      <w:r w:rsidRPr="004C479D">
        <w:tab/>
        <w:t>(2)</w:t>
      </w:r>
      <w:r w:rsidRPr="004C479D">
        <w:tab/>
        <w:t xml:space="preserve">A determination under </w:t>
      </w:r>
      <w:r w:rsidR="00666EAF" w:rsidRPr="004C479D">
        <w:t>subsection (</w:t>
      </w:r>
      <w:r w:rsidRPr="004C479D">
        <w:t>1) is not a legislative instrument.</w:t>
      </w:r>
    </w:p>
    <w:p w:rsidR="00D334D7" w:rsidRPr="004C479D" w:rsidRDefault="00D334D7" w:rsidP="00C970D6">
      <w:pPr>
        <w:pStyle w:val="ItemHead"/>
      </w:pPr>
      <w:r w:rsidRPr="004C479D">
        <w:lastRenderedPageBreak/>
        <w:t>11  Paragraphs 8WA(1AA)(b) and 8WB(1A)(a) and (b)</w:t>
      </w:r>
    </w:p>
    <w:p w:rsidR="00D334D7" w:rsidRPr="004C479D" w:rsidRDefault="00D334D7" w:rsidP="00C970D6">
      <w:pPr>
        <w:pStyle w:val="Item"/>
      </w:pPr>
      <w:r w:rsidRPr="004C479D">
        <w:t>After “(s)”, insert “, (sa)”.</w:t>
      </w:r>
    </w:p>
    <w:p w:rsidR="00D334D7" w:rsidRPr="004C479D" w:rsidRDefault="00D334D7" w:rsidP="00C970D6">
      <w:pPr>
        <w:pStyle w:val="Transitional"/>
      </w:pPr>
      <w:r w:rsidRPr="004C479D">
        <w:t>12  Application</w:t>
      </w:r>
    </w:p>
    <w:p w:rsidR="00D334D7" w:rsidRPr="004C479D" w:rsidRDefault="00D334D7" w:rsidP="00C970D6">
      <w:pPr>
        <w:pStyle w:val="Item"/>
      </w:pPr>
      <w:r w:rsidRPr="004C479D">
        <w:t>The amendment of sections</w:t>
      </w:r>
      <w:r w:rsidR="00666EAF" w:rsidRPr="004C479D">
        <w:t> </w:t>
      </w:r>
      <w:r w:rsidRPr="004C479D">
        <w:t xml:space="preserve">8WA and 8WB of the </w:t>
      </w:r>
      <w:r w:rsidRPr="004C479D">
        <w:rPr>
          <w:i/>
        </w:rPr>
        <w:t>Taxation Administration Act 1953</w:t>
      </w:r>
      <w:r w:rsidRPr="004C479D">
        <w:t xml:space="preserve"> made by this Part apply, from the commencement of this Part, in relation to information obtained or created before, on or after that commencement.</w:t>
      </w:r>
    </w:p>
    <w:p w:rsidR="00D334D7" w:rsidRPr="004C479D" w:rsidRDefault="00D334D7" w:rsidP="00C970D6">
      <w:pPr>
        <w:pStyle w:val="ItemHead"/>
        <w:rPr>
          <w:lang w:eastAsia="en-US"/>
        </w:rPr>
      </w:pPr>
      <w:r w:rsidRPr="004C479D">
        <w:rPr>
          <w:lang w:eastAsia="en-US"/>
        </w:rPr>
        <w:t>13  Subsection</w:t>
      </w:r>
      <w:r w:rsidR="00666EAF" w:rsidRPr="004C479D">
        <w:rPr>
          <w:lang w:eastAsia="en-US"/>
        </w:rPr>
        <w:t> </w:t>
      </w:r>
      <w:r w:rsidRPr="004C479D">
        <w:rPr>
          <w:lang w:eastAsia="en-US"/>
        </w:rPr>
        <w:t>250</w:t>
      </w:r>
      <w:r w:rsidR="008C58B1">
        <w:rPr>
          <w:lang w:eastAsia="en-US"/>
        </w:rPr>
        <w:noBreakHyphen/>
      </w:r>
      <w:r w:rsidRPr="004C479D">
        <w:rPr>
          <w:lang w:eastAsia="en-US"/>
        </w:rPr>
        <w:t xml:space="preserve">10(2) in </w:t>
      </w:r>
      <w:r w:rsidR="008C58B1">
        <w:rPr>
          <w:lang w:eastAsia="en-US"/>
        </w:rPr>
        <w:t>Schedule 1</w:t>
      </w:r>
      <w:r w:rsidRPr="004C479D">
        <w:rPr>
          <w:lang w:eastAsia="en-US"/>
        </w:rPr>
        <w:t xml:space="preserve"> (at the end of the table)</w:t>
      </w:r>
    </w:p>
    <w:p w:rsidR="00D334D7" w:rsidRPr="004C479D" w:rsidRDefault="00D334D7" w:rsidP="00C970D6">
      <w:pPr>
        <w:pStyle w:val="Item"/>
      </w:pPr>
      <w:r w:rsidRPr="004C479D">
        <w:t>Add:</w:t>
      </w:r>
    </w:p>
    <w:tbl>
      <w:tblPr>
        <w:tblW w:w="723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985"/>
        <w:gridCol w:w="1559"/>
        <w:gridCol w:w="2984"/>
      </w:tblGrid>
      <w:tr w:rsidR="00D334D7" w:rsidRPr="004C479D" w:rsidTr="00CF0122">
        <w:trPr>
          <w:cantSplit/>
        </w:trPr>
        <w:tc>
          <w:tcPr>
            <w:tcW w:w="709" w:type="dxa"/>
            <w:tcBorders>
              <w:top w:val="nil"/>
              <w:left w:val="nil"/>
              <w:bottom w:val="nil"/>
              <w:right w:val="nil"/>
            </w:tcBorders>
            <w:shd w:val="clear" w:color="auto" w:fill="auto"/>
          </w:tcPr>
          <w:p w:rsidR="00D334D7" w:rsidRPr="004C479D" w:rsidRDefault="00D334D7" w:rsidP="00C970D6">
            <w:pPr>
              <w:pStyle w:val="Tabletext"/>
            </w:pPr>
            <w:r w:rsidRPr="004C479D">
              <w:t>143</w:t>
            </w:r>
          </w:p>
        </w:tc>
        <w:tc>
          <w:tcPr>
            <w:tcW w:w="1985" w:type="dxa"/>
            <w:tcBorders>
              <w:top w:val="nil"/>
              <w:left w:val="nil"/>
              <w:bottom w:val="nil"/>
              <w:right w:val="nil"/>
            </w:tcBorders>
            <w:shd w:val="clear" w:color="auto" w:fill="auto"/>
          </w:tcPr>
          <w:p w:rsidR="00D334D7" w:rsidRPr="004C479D" w:rsidRDefault="00D334D7" w:rsidP="00C970D6">
            <w:pPr>
              <w:pStyle w:val="Tabletext"/>
            </w:pPr>
            <w:r w:rsidRPr="004C479D">
              <w:rPr>
                <w:iCs/>
              </w:rPr>
              <w:t xml:space="preserve">overpayments of </w:t>
            </w:r>
            <w:r w:rsidRPr="004C479D">
              <w:t>Coronavirus economic response payments</w:t>
            </w:r>
          </w:p>
        </w:tc>
        <w:tc>
          <w:tcPr>
            <w:tcW w:w="1559" w:type="dxa"/>
            <w:tcBorders>
              <w:top w:val="nil"/>
              <w:left w:val="nil"/>
              <w:bottom w:val="nil"/>
              <w:right w:val="nil"/>
            </w:tcBorders>
            <w:shd w:val="clear" w:color="auto" w:fill="auto"/>
          </w:tcPr>
          <w:p w:rsidR="00D334D7" w:rsidRPr="004C479D" w:rsidRDefault="00ED68A3" w:rsidP="00C970D6">
            <w:pPr>
              <w:pStyle w:val="Tabletext"/>
              <w:keepLines/>
            </w:pPr>
            <w:r w:rsidRPr="004C479D">
              <w:t>subsection</w:t>
            </w:r>
            <w:r w:rsidR="00666EAF" w:rsidRPr="004C479D">
              <w:t> </w:t>
            </w:r>
            <w:r w:rsidR="00D334D7" w:rsidRPr="004C479D">
              <w:t>9(3)</w:t>
            </w:r>
          </w:p>
        </w:tc>
        <w:tc>
          <w:tcPr>
            <w:tcW w:w="2984" w:type="dxa"/>
            <w:tcBorders>
              <w:top w:val="nil"/>
              <w:left w:val="nil"/>
              <w:bottom w:val="nil"/>
              <w:right w:val="nil"/>
            </w:tcBorders>
            <w:shd w:val="clear" w:color="auto" w:fill="auto"/>
          </w:tcPr>
          <w:p w:rsidR="00D334D7" w:rsidRPr="004C479D" w:rsidRDefault="00D334D7" w:rsidP="00C970D6">
            <w:pPr>
              <w:pStyle w:val="Tabletext"/>
            </w:pPr>
            <w:r w:rsidRPr="004C479D">
              <w:rPr>
                <w:i/>
              </w:rPr>
              <w:t>Coronavirus Economic Response Package (Payments and Benefits) Act 2020</w:t>
            </w:r>
          </w:p>
        </w:tc>
      </w:tr>
    </w:tbl>
    <w:p w:rsidR="00D334D7" w:rsidRPr="004C479D" w:rsidRDefault="00D334D7" w:rsidP="00C970D6">
      <w:pPr>
        <w:pStyle w:val="ActHead9"/>
        <w:rPr>
          <w:i w:val="0"/>
        </w:rPr>
      </w:pPr>
      <w:bookmarkStart w:id="62" w:name="_Toc51594904"/>
      <w:r w:rsidRPr="004C479D">
        <w:t>Veterans’ Entitlements Act 1986</w:t>
      </w:r>
      <w:bookmarkEnd w:id="62"/>
    </w:p>
    <w:p w:rsidR="00D334D7" w:rsidRPr="004C479D" w:rsidRDefault="00D334D7" w:rsidP="00C970D6">
      <w:pPr>
        <w:pStyle w:val="ItemHead"/>
      </w:pPr>
      <w:r w:rsidRPr="004C479D">
        <w:t>14  At the end of subsection</w:t>
      </w:r>
      <w:r w:rsidR="00666EAF" w:rsidRPr="004C479D">
        <w:t> </w:t>
      </w:r>
      <w:r w:rsidRPr="004C479D">
        <w:t>5H(8)</w:t>
      </w:r>
    </w:p>
    <w:p w:rsidR="00D334D7" w:rsidRPr="004C479D" w:rsidRDefault="00D334D7" w:rsidP="00C970D6">
      <w:pPr>
        <w:pStyle w:val="Item"/>
      </w:pPr>
      <w:r w:rsidRPr="004C479D">
        <w:t>Add:</w:t>
      </w:r>
    </w:p>
    <w:p w:rsidR="00D334D7" w:rsidRPr="004C479D" w:rsidRDefault="00D334D7" w:rsidP="00C970D6">
      <w:pPr>
        <w:pStyle w:val="paragraph"/>
      </w:pPr>
      <w:r w:rsidRPr="004C479D">
        <w:tab/>
        <w:t>; (zzd)</w:t>
      </w:r>
      <w:r w:rsidRPr="004C479D">
        <w:tab/>
        <w:t>a payment:</w:t>
      </w:r>
    </w:p>
    <w:p w:rsidR="00D334D7" w:rsidRPr="004C479D" w:rsidRDefault="00D334D7" w:rsidP="00C970D6">
      <w:pPr>
        <w:pStyle w:val="paragraphsub"/>
      </w:pPr>
      <w:r w:rsidRPr="004C479D">
        <w:tab/>
        <w:t>(i)</w:t>
      </w:r>
      <w:r w:rsidRPr="004C479D">
        <w:tab/>
        <w:t xml:space="preserve">paid in accordance with rules made under the </w:t>
      </w:r>
      <w:r w:rsidRPr="004C479D">
        <w:rPr>
          <w:i/>
        </w:rPr>
        <w:t>Coronavirus Economic Response Package (Payments and Benefits) Act 2020</w:t>
      </w:r>
      <w:r w:rsidRPr="004C479D">
        <w:t>; and</w:t>
      </w:r>
    </w:p>
    <w:p w:rsidR="00D334D7" w:rsidRPr="004C479D" w:rsidRDefault="00D334D7" w:rsidP="00C970D6">
      <w:pPr>
        <w:pStyle w:val="paragraphsub"/>
      </w:pPr>
      <w:r w:rsidRPr="004C479D">
        <w:tab/>
        <w:t>(ii)</w:t>
      </w:r>
      <w:r w:rsidRPr="004C479D">
        <w:tab/>
        <w:t>stated, in those rules, not to be income in relation to the person for the purposes of this Act.</w:t>
      </w:r>
    </w:p>
    <w:p w:rsidR="00D334D7" w:rsidRPr="004C479D" w:rsidRDefault="00D334D7" w:rsidP="00C970D6">
      <w:pPr>
        <w:pStyle w:val="ActHead7"/>
        <w:pageBreakBefore/>
      </w:pPr>
      <w:bookmarkStart w:id="63" w:name="_Toc51594905"/>
      <w:r w:rsidRPr="008C58B1">
        <w:rPr>
          <w:rStyle w:val="CharAmPartNo"/>
        </w:rPr>
        <w:lastRenderedPageBreak/>
        <w:t>Part</w:t>
      </w:r>
      <w:r w:rsidR="00666EAF" w:rsidRPr="008C58B1">
        <w:rPr>
          <w:rStyle w:val="CharAmPartNo"/>
        </w:rPr>
        <w:t> </w:t>
      </w:r>
      <w:r w:rsidRPr="008C58B1">
        <w:rPr>
          <w:rStyle w:val="CharAmPartNo"/>
        </w:rPr>
        <w:t>2</w:t>
      </w:r>
      <w:r w:rsidRPr="004C479D">
        <w:t>—</w:t>
      </w:r>
      <w:r w:rsidRPr="008C58B1">
        <w:rPr>
          <w:rStyle w:val="CharAmPartText"/>
        </w:rPr>
        <w:t>Paid Parental Leave</w:t>
      </w:r>
      <w:bookmarkEnd w:id="63"/>
    </w:p>
    <w:p w:rsidR="00D334D7" w:rsidRPr="004C479D" w:rsidRDefault="00D334D7" w:rsidP="00C970D6">
      <w:pPr>
        <w:pStyle w:val="ActHead9"/>
        <w:rPr>
          <w:i w:val="0"/>
        </w:rPr>
      </w:pPr>
      <w:bookmarkStart w:id="64" w:name="_Toc51594906"/>
      <w:r w:rsidRPr="004C479D">
        <w:t>Paid Parental Leave Act 2010</w:t>
      </w:r>
      <w:bookmarkEnd w:id="64"/>
    </w:p>
    <w:p w:rsidR="00D334D7" w:rsidRPr="004C479D" w:rsidRDefault="00D334D7" w:rsidP="00C970D6">
      <w:pPr>
        <w:pStyle w:val="ItemHead"/>
      </w:pPr>
      <w:r w:rsidRPr="004C479D">
        <w:t>15  Section</w:t>
      </w:r>
      <w:r w:rsidR="00666EAF" w:rsidRPr="004C479D">
        <w:t> </w:t>
      </w:r>
      <w:r w:rsidRPr="004C479D">
        <w:t>6</w:t>
      </w:r>
    </w:p>
    <w:p w:rsidR="00D334D7" w:rsidRPr="004C479D" w:rsidRDefault="00D334D7" w:rsidP="00C970D6">
      <w:pPr>
        <w:pStyle w:val="Item"/>
      </w:pPr>
      <w:r w:rsidRPr="004C479D">
        <w:t>Insert:</w:t>
      </w:r>
    </w:p>
    <w:p w:rsidR="00D334D7" w:rsidRPr="004C479D" w:rsidRDefault="00D334D7" w:rsidP="00C970D6">
      <w:pPr>
        <w:pStyle w:val="Definition"/>
      </w:pPr>
      <w:r w:rsidRPr="004C479D">
        <w:rPr>
          <w:b/>
          <w:i/>
        </w:rPr>
        <w:t>jobkeeper payment</w:t>
      </w:r>
      <w:r w:rsidRPr="004C479D">
        <w:t>: see subsection</w:t>
      </w:r>
      <w:r w:rsidR="00666EAF" w:rsidRPr="004C479D">
        <w:t> </w:t>
      </w:r>
      <w:r w:rsidRPr="004C479D">
        <w:t>34(4).</w:t>
      </w:r>
    </w:p>
    <w:p w:rsidR="00D334D7" w:rsidRPr="004C479D" w:rsidRDefault="00D334D7" w:rsidP="00C970D6">
      <w:pPr>
        <w:pStyle w:val="Definition"/>
      </w:pPr>
      <w:r w:rsidRPr="004C479D">
        <w:rPr>
          <w:b/>
          <w:i/>
        </w:rPr>
        <w:t>jobkeeper payment</w:t>
      </w:r>
      <w:r w:rsidRPr="004C479D">
        <w:t xml:space="preserve"> </w:t>
      </w:r>
      <w:r w:rsidRPr="004C479D">
        <w:rPr>
          <w:b/>
          <w:i/>
        </w:rPr>
        <w:t>period</w:t>
      </w:r>
      <w:r w:rsidRPr="004C479D">
        <w:t>: see subsection</w:t>
      </w:r>
      <w:r w:rsidR="00666EAF" w:rsidRPr="004C479D">
        <w:t> </w:t>
      </w:r>
      <w:r w:rsidRPr="004C479D">
        <w:t>34(3).</w:t>
      </w:r>
    </w:p>
    <w:p w:rsidR="00D334D7" w:rsidRPr="004C479D" w:rsidRDefault="00D334D7" w:rsidP="00C970D6">
      <w:pPr>
        <w:pStyle w:val="ItemHead"/>
      </w:pPr>
      <w:r w:rsidRPr="004C479D">
        <w:t>16  Section</w:t>
      </w:r>
      <w:r w:rsidR="00666EAF" w:rsidRPr="004C479D">
        <w:t> </w:t>
      </w:r>
      <w:r w:rsidRPr="004C479D">
        <w:t>30 (paragraph beginning “Division</w:t>
      </w:r>
      <w:r w:rsidR="00666EAF" w:rsidRPr="004C479D">
        <w:t> </w:t>
      </w:r>
      <w:r w:rsidRPr="004C479D">
        <w:t>3”)</w:t>
      </w:r>
    </w:p>
    <w:p w:rsidR="00D334D7" w:rsidRPr="004C479D" w:rsidRDefault="00D334D7" w:rsidP="00C970D6">
      <w:pPr>
        <w:pStyle w:val="Item"/>
      </w:pPr>
      <w:r w:rsidRPr="004C479D">
        <w:t>After “subsequent child.”, insert “Any jobkeeper payment period for the person may also be taken into account.”.</w:t>
      </w:r>
    </w:p>
    <w:p w:rsidR="00D334D7" w:rsidRPr="004C479D" w:rsidRDefault="00D334D7" w:rsidP="00C970D6">
      <w:pPr>
        <w:pStyle w:val="ItemHead"/>
      </w:pPr>
      <w:r w:rsidRPr="004C479D">
        <w:t>17  Section</w:t>
      </w:r>
      <w:r w:rsidR="00666EAF" w:rsidRPr="004C479D">
        <w:t> </w:t>
      </w:r>
      <w:r w:rsidRPr="004C479D">
        <w:t>32 (note 3)</w:t>
      </w:r>
    </w:p>
    <w:p w:rsidR="00D334D7" w:rsidRPr="004C479D" w:rsidRDefault="00D334D7" w:rsidP="00C970D6">
      <w:pPr>
        <w:pStyle w:val="Item"/>
      </w:pPr>
      <w:r w:rsidRPr="004C479D">
        <w:t>After “subsection</w:t>
      </w:r>
      <w:r w:rsidR="00666EAF" w:rsidRPr="004C479D">
        <w:t> </w:t>
      </w:r>
      <w:r w:rsidRPr="004C479D">
        <w:t xml:space="preserve">34(1),”, insert “and does not also perform qualifying work on that day because of </w:t>
      </w:r>
      <w:r w:rsidR="00666EAF" w:rsidRPr="004C479D">
        <w:t>paragraph (</w:t>
      </w:r>
      <w:r w:rsidRPr="004C479D">
        <w:t>e) of that definition,”.</w:t>
      </w:r>
    </w:p>
    <w:p w:rsidR="00D334D7" w:rsidRPr="004C479D" w:rsidRDefault="00D334D7" w:rsidP="00C970D6">
      <w:pPr>
        <w:pStyle w:val="ItemHead"/>
      </w:pPr>
      <w:r w:rsidRPr="004C479D">
        <w:t>18  At the end of section</w:t>
      </w:r>
      <w:r w:rsidR="00666EAF" w:rsidRPr="004C479D">
        <w:t> </w:t>
      </w:r>
      <w:r w:rsidRPr="004C479D">
        <w:t>32</w:t>
      </w:r>
    </w:p>
    <w:p w:rsidR="00D334D7" w:rsidRPr="004C479D" w:rsidRDefault="00D334D7" w:rsidP="00C970D6">
      <w:pPr>
        <w:pStyle w:val="Item"/>
      </w:pPr>
      <w:r w:rsidRPr="004C479D">
        <w:t>Add:</w:t>
      </w:r>
    </w:p>
    <w:p w:rsidR="00D334D7" w:rsidRPr="004C479D" w:rsidRDefault="00D334D7" w:rsidP="00C970D6">
      <w:pPr>
        <w:pStyle w:val="notetext"/>
      </w:pPr>
      <w:r w:rsidRPr="004C479D">
        <w:t>Note 4:</w:t>
      </w:r>
      <w:r w:rsidRPr="004C479D">
        <w:tab/>
        <w:t xml:space="preserve">If the person performs qualifying work on a day because of </w:t>
      </w:r>
      <w:r w:rsidR="00666EAF" w:rsidRPr="004C479D">
        <w:t>paragraph (</w:t>
      </w:r>
      <w:r w:rsidRPr="004C479D">
        <w:t xml:space="preserve">e) of the definition of </w:t>
      </w:r>
      <w:r w:rsidRPr="004C479D">
        <w:rPr>
          <w:b/>
          <w:i/>
        </w:rPr>
        <w:t xml:space="preserve">qualifying work </w:t>
      </w:r>
      <w:r w:rsidRPr="004C479D">
        <w:t>in subsection</w:t>
      </w:r>
      <w:r w:rsidR="00666EAF" w:rsidRPr="004C479D">
        <w:t> </w:t>
      </w:r>
      <w:r w:rsidRPr="004C479D">
        <w:t>34(1), the number of hours of qualifying work the person is taken to have performed on that day is determined in accordance with the PPL rules (see section</w:t>
      </w:r>
      <w:r w:rsidR="00666EAF" w:rsidRPr="004C479D">
        <w:t> </w:t>
      </w:r>
      <w:r w:rsidRPr="004C479D">
        <w:t>35B).</w:t>
      </w:r>
    </w:p>
    <w:p w:rsidR="00D334D7" w:rsidRPr="004C479D" w:rsidRDefault="00D334D7" w:rsidP="00C970D6">
      <w:pPr>
        <w:pStyle w:val="ItemHead"/>
      </w:pPr>
      <w:r w:rsidRPr="004C479D">
        <w:t>19  At the end of subsection</w:t>
      </w:r>
      <w:r w:rsidR="00666EAF" w:rsidRPr="004C479D">
        <w:t> </w:t>
      </w:r>
      <w:r w:rsidRPr="004C479D">
        <w:t>34(1)</w:t>
      </w:r>
    </w:p>
    <w:p w:rsidR="00D334D7" w:rsidRPr="004C479D" w:rsidRDefault="00D334D7" w:rsidP="00C970D6">
      <w:pPr>
        <w:pStyle w:val="Item"/>
      </w:pPr>
      <w:r w:rsidRPr="004C479D">
        <w:t>Add:</w:t>
      </w:r>
    </w:p>
    <w:p w:rsidR="00D334D7" w:rsidRPr="004C479D" w:rsidRDefault="00D334D7" w:rsidP="00C970D6">
      <w:pPr>
        <w:pStyle w:val="paragraph"/>
      </w:pPr>
      <w:r w:rsidRPr="004C479D">
        <w:tab/>
        <w:t>; (e)</w:t>
      </w:r>
      <w:r w:rsidRPr="004C479D">
        <w:tab/>
        <w:t>the day is in a jobkeeper payment period for the person.</w:t>
      </w:r>
    </w:p>
    <w:p w:rsidR="00D334D7" w:rsidRPr="004C479D" w:rsidRDefault="00D334D7" w:rsidP="00C970D6">
      <w:pPr>
        <w:pStyle w:val="ItemHead"/>
      </w:pPr>
      <w:r w:rsidRPr="004C479D">
        <w:t>20  At the end of section</w:t>
      </w:r>
      <w:r w:rsidR="00666EAF" w:rsidRPr="004C479D">
        <w:t> </w:t>
      </w:r>
      <w:r w:rsidRPr="004C479D">
        <w:t>34</w:t>
      </w:r>
    </w:p>
    <w:p w:rsidR="00D334D7" w:rsidRPr="004C479D" w:rsidRDefault="00D334D7" w:rsidP="00C970D6">
      <w:pPr>
        <w:pStyle w:val="Item"/>
      </w:pPr>
      <w:r w:rsidRPr="004C479D">
        <w:t>Add:</w:t>
      </w:r>
    </w:p>
    <w:p w:rsidR="00D334D7" w:rsidRPr="004C479D" w:rsidRDefault="00D334D7" w:rsidP="00C970D6">
      <w:pPr>
        <w:pStyle w:val="subsection"/>
      </w:pPr>
      <w:r w:rsidRPr="004C479D">
        <w:tab/>
        <w:t>(3)</w:t>
      </w:r>
      <w:r w:rsidRPr="004C479D">
        <w:tab/>
        <w:t xml:space="preserve">A </w:t>
      </w:r>
      <w:r w:rsidRPr="004C479D">
        <w:rPr>
          <w:b/>
          <w:i/>
        </w:rPr>
        <w:t>jobkeeper payment period</w:t>
      </w:r>
      <w:r w:rsidRPr="004C479D">
        <w:rPr>
          <w:b/>
        </w:rPr>
        <w:t xml:space="preserve"> </w:t>
      </w:r>
      <w:r w:rsidRPr="004C479D">
        <w:t>for a person is a period for which:</w:t>
      </w:r>
    </w:p>
    <w:p w:rsidR="00D334D7" w:rsidRPr="004C479D" w:rsidRDefault="00D334D7" w:rsidP="00C970D6">
      <w:pPr>
        <w:pStyle w:val="paragraph"/>
      </w:pPr>
      <w:r w:rsidRPr="004C479D">
        <w:tab/>
        <w:t>(a)</w:t>
      </w:r>
      <w:r w:rsidRPr="004C479D">
        <w:tab/>
        <w:t>an employer of the person is entitled to one or more jobkeeper payments for the person; or</w:t>
      </w:r>
    </w:p>
    <w:p w:rsidR="00D334D7" w:rsidRPr="004C479D" w:rsidRDefault="00D334D7" w:rsidP="00C970D6">
      <w:pPr>
        <w:pStyle w:val="paragraph"/>
      </w:pPr>
      <w:r w:rsidRPr="004C479D">
        <w:lastRenderedPageBreak/>
        <w:tab/>
        <w:t>(b)</w:t>
      </w:r>
      <w:r w:rsidRPr="004C479D">
        <w:tab/>
        <w:t>the person themselves is entitled to one or more jobkeeper payments.</w:t>
      </w:r>
    </w:p>
    <w:p w:rsidR="00D334D7" w:rsidRPr="004C479D" w:rsidRDefault="00D334D7" w:rsidP="00C970D6">
      <w:pPr>
        <w:pStyle w:val="subsection"/>
      </w:pPr>
      <w:r w:rsidRPr="004C479D">
        <w:tab/>
        <w:t>(4)</w:t>
      </w:r>
      <w:r w:rsidRPr="004C479D">
        <w:tab/>
        <w:t xml:space="preserve">A </w:t>
      </w:r>
      <w:r w:rsidRPr="004C479D">
        <w:rPr>
          <w:b/>
          <w:i/>
        </w:rPr>
        <w:t>jobkeeper payment</w:t>
      </w:r>
      <w:r w:rsidRPr="004C479D">
        <w:t xml:space="preserve"> is a payment that:</w:t>
      </w:r>
    </w:p>
    <w:p w:rsidR="00D334D7" w:rsidRPr="004C479D" w:rsidRDefault="00D334D7" w:rsidP="00C970D6">
      <w:pPr>
        <w:pStyle w:val="paragraph"/>
      </w:pPr>
      <w:r w:rsidRPr="004C479D">
        <w:tab/>
        <w:t>(a)</w:t>
      </w:r>
      <w:r w:rsidRPr="004C479D">
        <w:tab/>
        <w:t xml:space="preserve">is payable by the Commonwealth in accordance with rules made under the </w:t>
      </w:r>
      <w:r w:rsidRPr="004C479D">
        <w:rPr>
          <w:i/>
        </w:rPr>
        <w:t>Coronavirus Economic Response Package (Payments and Benefits) Act 2020</w:t>
      </w:r>
      <w:r w:rsidRPr="004C479D">
        <w:t>; and</w:t>
      </w:r>
    </w:p>
    <w:p w:rsidR="00D334D7" w:rsidRPr="004C479D" w:rsidRDefault="00D334D7" w:rsidP="00C970D6">
      <w:pPr>
        <w:pStyle w:val="paragraph"/>
      </w:pPr>
      <w:r w:rsidRPr="004C479D">
        <w:tab/>
        <w:t>(b)</w:t>
      </w:r>
      <w:r w:rsidRPr="004C479D">
        <w:tab/>
        <w:t>is known as jobkeeper payment.</w:t>
      </w:r>
    </w:p>
    <w:p w:rsidR="00D334D7" w:rsidRPr="004C479D" w:rsidRDefault="00D334D7" w:rsidP="00C970D6">
      <w:pPr>
        <w:pStyle w:val="ItemHead"/>
      </w:pPr>
      <w:r w:rsidRPr="004C479D">
        <w:t>21  After section</w:t>
      </w:r>
      <w:r w:rsidR="00666EAF" w:rsidRPr="004C479D">
        <w:t> </w:t>
      </w:r>
      <w:r w:rsidRPr="004C479D">
        <w:t>35A</w:t>
      </w:r>
    </w:p>
    <w:p w:rsidR="00D334D7" w:rsidRPr="004C479D" w:rsidRDefault="00D334D7" w:rsidP="00C970D6">
      <w:pPr>
        <w:pStyle w:val="Item"/>
      </w:pPr>
      <w:r w:rsidRPr="004C479D">
        <w:t>Insert:</w:t>
      </w:r>
    </w:p>
    <w:p w:rsidR="00D334D7" w:rsidRPr="004C479D" w:rsidRDefault="00D334D7" w:rsidP="00C970D6">
      <w:pPr>
        <w:pStyle w:val="ActHead5"/>
      </w:pPr>
      <w:bookmarkStart w:id="65" w:name="_Toc51594907"/>
      <w:r w:rsidRPr="008C58B1">
        <w:rPr>
          <w:rStyle w:val="CharSectno"/>
        </w:rPr>
        <w:t>35B</w:t>
      </w:r>
      <w:r w:rsidRPr="004C479D">
        <w:t xml:space="preserve">  Hours of qualifying work on a day in a jobkeeper payment period</w:t>
      </w:r>
      <w:bookmarkEnd w:id="65"/>
    </w:p>
    <w:p w:rsidR="00D334D7" w:rsidRPr="004C479D" w:rsidRDefault="00D334D7" w:rsidP="00C970D6">
      <w:pPr>
        <w:pStyle w:val="subsection"/>
      </w:pPr>
      <w:r w:rsidRPr="004C479D">
        <w:tab/>
        <w:t>(1)</w:t>
      </w:r>
      <w:r w:rsidRPr="004C479D">
        <w:tab/>
        <w:t>For the purposes of step 5 of the method statement in section</w:t>
      </w:r>
      <w:r w:rsidR="00666EAF" w:rsidRPr="004C479D">
        <w:t> </w:t>
      </w:r>
      <w:r w:rsidRPr="004C479D">
        <w:t>32, if a person performs qualifying work on a day because the day is in a jobkeeper payment period for the person, the person is taken to have performed on that day the number of hours of work determined in accordance with the PPL rules.</w:t>
      </w:r>
    </w:p>
    <w:p w:rsidR="00D334D7" w:rsidRPr="004C479D" w:rsidRDefault="00D334D7" w:rsidP="00C970D6">
      <w:pPr>
        <w:pStyle w:val="subsection"/>
      </w:pPr>
      <w:r w:rsidRPr="004C479D">
        <w:tab/>
        <w:t>(2)</w:t>
      </w:r>
      <w:r w:rsidRPr="004C479D">
        <w:tab/>
      </w:r>
      <w:r w:rsidR="00666EAF" w:rsidRPr="004C479D">
        <w:t>Subsection (</w:t>
      </w:r>
      <w:r w:rsidRPr="004C479D">
        <w:t>1) has effect:</w:t>
      </w:r>
    </w:p>
    <w:p w:rsidR="00D334D7" w:rsidRPr="004C479D" w:rsidRDefault="00D334D7" w:rsidP="00C970D6">
      <w:pPr>
        <w:pStyle w:val="paragraph"/>
      </w:pPr>
      <w:r w:rsidRPr="004C479D">
        <w:tab/>
        <w:t>(a)</w:t>
      </w:r>
      <w:r w:rsidRPr="004C479D">
        <w:tab/>
        <w:t>even if the person also performs qualifying work on that day because of paragraph</w:t>
      </w:r>
      <w:r w:rsidR="00666EAF" w:rsidRPr="004C479D">
        <w:t> </w:t>
      </w:r>
      <w:r w:rsidRPr="004C479D">
        <w:t>34(1)(a), (b), (c) or (d); and</w:t>
      </w:r>
    </w:p>
    <w:p w:rsidR="00D334D7" w:rsidRPr="004C479D" w:rsidRDefault="00D334D7" w:rsidP="00C970D6">
      <w:pPr>
        <w:pStyle w:val="paragraph"/>
      </w:pPr>
      <w:r w:rsidRPr="004C479D">
        <w:tab/>
        <w:t>(b)</w:t>
      </w:r>
      <w:r w:rsidRPr="004C479D">
        <w:tab/>
        <w:t>despite section</w:t>
      </w:r>
      <w:r w:rsidR="00666EAF" w:rsidRPr="004C479D">
        <w:t> </w:t>
      </w:r>
      <w:r w:rsidRPr="004C479D">
        <w:t>35A.</w:t>
      </w:r>
    </w:p>
    <w:p w:rsidR="00D334D7" w:rsidRPr="004C479D" w:rsidRDefault="00D334D7" w:rsidP="00C970D6">
      <w:pPr>
        <w:pStyle w:val="ActHead7"/>
        <w:pageBreakBefore/>
      </w:pPr>
      <w:bookmarkStart w:id="66" w:name="_Toc51594908"/>
      <w:r w:rsidRPr="008C58B1">
        <w:rPr>
          <w:rStyle w:val="CharAmPartNo"/>
        </w:rPr>
        <w:lastRenderedPageBreak/>
        <w:t>Part</w:t>
      </w:r>
      <w:r w:rsidR="00666EAF" w:rsidRPr="008C58B1">
        <w:rPr>
          <w:rStyle w:val="CharAmPartNo"/>
        </w:rPr>
        <w:t> </w:t>
      </w:r>
      <w:r w:rsidRPr="008C58B1">
        <w:rPr>
          <w:rStyle w:val="CharAmPartNo"/>
        </w:rPr>
        <w:t>3</w:t>
      </w:r>
      <w:r w:rsidRPr="004C479D">
        <w:t>—</w:t>
      </w:r>
      <w:r w:rsidRPr="008C58B1">
        <w:rPr>
          <w:rStyle w:val="CharAmPartText"/>
        </w:rPr>
        <w:t>Cash flow boosts</w:t>
      </w:r>
      <w:bookmarkEnd w:id="66"/>
    </w:p>
    <w:p w:rsidR="00D334D7" w:rsidRPr="004C479D" w:rsidRDefault="00D334D7" w:rsidP="00C970D6">
      <w:pPr>
        <w:pStyle w:val="ActHead9"/>
        <w:rPr>
          <w:i w:val="0"/>
        </w:rPr>
      </w:pPr>
      <w:bookmarkStart w:id="67" w:name="_Toc51594909"/>
      <w:r w:rsidRPr="004C479D">
        <w:t>Boosting Cash Flow for Employers (Coronavirus Economic Response Package) Act 2020</w:t>
      </w:r>
      <w:bookmarkEnd w:id="67"/>
    </w:p>
    <w:p w:rsidR="00D334D7" w:rsidRPr="004C479D" w:rsidRDefault="00D334D7" w:rsidP="00C970D6">
      <w:pPr>
        <w:pStyle w:val="ItemHead"/>
      </w:pPr>
      <w:r w:rsidRPr="004C479D">
        <w:t>22  After section</w:t>
      </w:r>
      <w:r w:rsidR="00666EAF" w:rsidRPr="004C479D">
        <w:t> </w:t>
      </w:r>
      <w:r w:rsidRPr="004C479D">
        <w:t>2</w:t>
      </w:r>
    </w:p>
    <w:p w:rsidR="00D334D7" w:rsidRPr="004C479D" w:rsidRDefault="00D334D7" w:rsidP="00C970D6">
      <w:pPr>
        <w:pStyle w:val="Item"/>
      </w:pPr>
      <w:r w:rsidRPr="004C479D">
        <w:t>Insert:</w:t>
      </w:r>
    </w:p>
    <w:p w:rsidR="00D334D7" w:rsidRPr="004C479D" w:rsidRDefault="00D334D7" w:rsidP="00C970D6">
      <w:pPr>
        <w:pStyle w:val="ActHead5"/>
      </w:pPr>
      <w:bookmarkStart w:id="68" w:name="_Toc51594910"/>
      <w:r w:rsidRPr="008C58B1">
        <w:rPr>
          <w:rStyle w:val="CharSectno"/>
        </w:rPr>
        <w:t>2A</w:t>
      </w:r>
      <w:r w:rsidRPr="004C479D">
        <w:t xml:space="preserve">  Application to external Territories</w:t>
      </w:r>
      <w:bookmarkEnd w:id="68"/>
    </w:p>
    <w:p w:rsidR="00D334D7" w:rsidRPr="004C479D" w:rsidRDefault="00D334D7" w:rsidP="00C970D6">
      <w:pPr>
        <w:pStyle w:val="subsection"/>
      </w:pPr>
      <w:r w:rsidRPr="004C479D">
        <w:tab/>
      </w:r>
      <w:r w:rsidRPr="004C479D">
        <w:tab/>
        <w:t xml:space="preserve">This Act extends to every external Territory referred to in the definition of </w:t>
      </w:r>
      <w:r w:rsidRPr="004C479D">
        <w:rPr>
          <w:b/>
          <w:i/>
        </w:rPr>
        <w:t>Australia</w:t>
      </w:r>
      <w:r w:rsidRPr="004C479D">
        <w:t xml:space="preserve"> (within the meaning of section</w:t>
      </w:r>
      <w:r w:rsidR="00666EAF" w:rsidRPr="004C479D">
        <w:t> </w:t>
      </w:r>
      <w:r w:rsidRPr="004C479D">
        <w:t>960</w:t>
      </w:r>
      <w:r w:rsidR="008C58B1">
        <w:noBreakHyphen/>
      </w:r>
      <w:r w:rsidRPr="004C479D">
        <w:t xml:space="preserve">505 of the </w:t>
      </w:r>
      <w:r w:rsidRPr="004C479D">
        <w:rPr>
          <w:i/>
        </w:rPr>
        <w:t>Income Tax Assessment Act 1997</w:t>
      </w:r>
      <w:r w:rsidRPr="004C479D">
        <w:t>).</w:t>
      </w:r>
    </w:p>
    <w:p w:rsidR="00D334D7" w:rsidRPr="004C479D" w:rsidRDefault="00D334D7" w:rsidP="00C970D6">
      <w:pPr>
        <w:pStyle w:val="ItemHead"/>
      </w:pPr>
      <w:r w:rsidRPr="004C479D">
        <w:t xml:space="preserve">23  </w:t>
      </w:r>
      <w:r w:rsidR="008C58B1">
        <w:t>Subparagraph 5</w:t>
      </w:r>
      <w:r w:rsidRPr="004C479D">
        <w:t>(1)(f)(ii)</w:t>
      </w:r>
    </w:p>
    <w:p w:rsidR="00D334D7" w:rsidRPr="004C479D" w:rsidRDefault="00D334D7" w:rsidP="00C970D6">
      <w:pPr>
        <w:pStyle w:val="Item"/>
      </w:pPr>
      <w:r w:rsidRPr="004C479D">
        <w:t>After “2020”, insert “(or a later time allowed by the Commissioner)”.</w:t>
      </w:r>
    </w:p>
    <w:p w:rsidR="00D334D7" w:rsidRPr="004C479D" w:rsidRDefault="00D334D7" w:rsidP="00C970D6">
      <w:pPr>
        <w:pStyle w:val="ItemHead"/>
      </w:pPr>
      <w:r w:rsidRPr="004C479D">
        <w:t>24  At the end of subsection</w:t>
      </w:r>
      <w:r w:rsidR="00666EAF" w:rsidRPr="004C479D">
        <w:t> </w:t>
      </w:r>
      <w:r w:rsidRPr="004C479D">
        <w:t>5(7)</w:t>
      </w:r>
    </w:p>
    <w:p w:rsidR="00D334D7" w:rsidRPr="004C479D" w:rsidRDefault="00D334D7" w:rsidP="00C970D6">
      <w:pPr>
        <w:pStyle w:val="Item"/>
      </w:pPr>
      <w:r w:rsidRPr="004C479D">
        <w:t>Add:</w:t>
      </w:r>
    </w:p>
    <w:p w:rsidR="00D334D7" w:rsidRPr="004C479D" w:rsidRDefault="00D334D7" w:rsidP="00C970D6">
      <w:pPr>
        <w:pStyle w:val="paragraph"/>
      </w:pPr>
      <w:r w:rsidRPr="004C479D">
        <w:tab/>
        <w:t>; and (c)</w:t>
      </w:r>
      <w:r w:rsidRPr="004C479D">
        <w:tab/>
      </w:r>
      <w:r w:rsidR="00F031CD" w:rsidRPr="004C479D">
        <w:t>for an entity carrying on business solely in the external Territories—assume that the external Territories are part of the indirect tax zone (within the meaning of that Act)</w:t>
      </w:r>
      <w:r w:rsidRPr="004C479D">
        <w:t>.</w:t>
      </w:r>
    </w:p>
    <w:p w:rsidR="00D334D7" w:rsidRPr="004C479D" w:rsidRDefault="00D334D7" w:rsidP="00C970D6">
      <w:pPr>
        <w:pStyle w:val="ItemHead"/>
      </w:pPr>
      <w:r w:rsidRPr="004C479D">
        <w:t xml:space="preserve">25  </w:t>
      </w:r>
      <w:r w:rsidR="008C58B1">
        <w:t>Subparagraph 6</w:t>
      </w:r>
      <w:r w:rsidRPr="004C479D">
        <w:t>(1)(d)(ii)</w:t>
      </w:r>
    </w:p>
    <w:p w:rsidR="00D334D7" w:rsidRPr="004C479D" w:rsidRDefault="00D334D7" w:rsidP="00C970D6">
      <w:pPr>
        <w:pStyle w:val="Item"/>
      </w:pPr>
      <w:r w:rsidRPr="004C479D">
        <w:t>After “2020”, insert “(or a later time allowed by the Commissioner)”.</w:t>
      </w:r>
    </w:p>
    <w:p w:rsidR="00D334D7" w:rsidRPr="004C479D" w:rsidRDefault="00D334D7" w:rsidP="00C970D6">
      <w:pPr>
        <w:pStyle w:val="ItemHead"/>
      </w:pPr>
      <w:r w:rsidRPr="004C479D">
        <w:t>26  At the end of subsection</w:t>
      </w:r>
      <w:r w:rsidR="00666EAF" w:rsidRPr="004C479D">
        <w:t> </w:t>
      </w:r>
      <w:r w:rsidRPr="004C479D">
        <w:t>6(7)</w:t>
      </w:r>
    </w:p>
    <w:p w:rsidR="00D334D7" w:rsidRPr="004C479D" w:rsidRDefault="00D334D7" w:rsidP="00C970D6">
      <w:pPr>
        <w:pStyle w:val="Item"/>
      </w:pPr>
      <w:r w:rsidRPr="004C479D">
        <w:t>Add:</w:t>
      </w:r>
    </w:p>
    <w:p w:rsidR="00D334D7" w:rsidRPr="004C479D" w:rsidRDefault="00D334D7" w:rsidP="00C970D6">
      <w:pPr>
        <w:pStyle w:val="paragraph"/>
      </w:pPr>
      <w:r w:rsidRPr="004C479D">
        <w:tab/>
        <w:t>; and (c)</w:t>
      </w:r>
      <w:r w:rsidRPr="004C479D">
        <w:tab/>
      </w:r>
      <w:r w:rsidR="00F031CD" w:rsidRPr="004C479D">
        <w:t>for an entity carrying on business solely in the external Territories—assume that the external Territories are part of the indirect tax zone (within the meaning of that Act)</w:t>
      </w:r>
      <w:r w:rsidRPr="004C479D">
        <w:t>.</w:t>
      </w:r>
    </w:p>
    <w:p w:rsidR="00D334D7" w:rsidRPr="004C479D" w:rsidRDefault="00D334D7" w:rsidP="00C970D6">
      <w:pPr>
        <w:pStyle w:val="ActHead7"/>
        <w:pageBreakBefore/>
      </w:pPr>
      <w:bookmarkStart w:id="69" w:name="_Toc51594911"/>
      <w:r w:rsidRPr="008C58B1">
        <w:rPr>
          <w:rStyle w:val="CharAmPartNo"/>
        </w:rPr>
        <w:lastRenderedPageBreak/>
        <w:t>Part</w:t>
      </w:r>
      <w:r w:rsidR="00666EAF" w:rsidRPr="008C58B1">
        <w:rPr>
          <w:rStyle w:val="CharAmPartNo"/>
        </w:rPr>
        <w:t> </w:t>
      </w:r>
      <w:r w:rsidRPr="008C58B1">
        <w:rPr>
          <w:rStyle w:val="CharAmPartNo"/>
        </w:rPr>
        <w:t>4</w:t>
      </w:r>
      <w:r w:rsidRPr="004C479D">
        <w:t>—</w:t>
      </w:r>
      <w:r w:rsidRPr="008C58B1">
        <w:rPr>
          <w:rStyle w:val="CharAmPartText"/>
        </w:rPr>
        <w:t>Modifications of provisions relating to the social security law</w:t>
      </w:r>
      <w:bookmarkEnd w:id="69"/>
    </w:p>
    <w:p w:rsidR="00D334D7" w:rsidRPr="004C479D" w:rsidRDefault="00D334D7" w:rsidP="00C970D6">
      <w:pPr>
        <w:pStyle w:val="ActHead9"/>
        <w:rPr>
          <w:i w:val="0"/>
        </w:rPr>
      </w:pPr>
      <w:bookmarkStart w:id="70" w:name="_Toc51594912"/>
      <w:r w:rsidRPr="004C479D">
        <w:t>Coronavirus Economic Response Package Omnibus Act 2020</w:t>
      </w:r>
      <w:bookmarkEnd w:id="70"/>
    </w:p>
    <w:p w:rsidR="00D334D7" w:rsidRPr="004C479D" w:rsidRDefault="00D334D7" w:rsidP="00C970D6">
      <w:pPr>
        <w:pStyle w:val="ItemHead"/>
      </w:pPr>
      <w:r w:rsidRPr="004C479D">
        <w:t>27  Subitem</w:t>
      </w:r>
      <w:r w:rsidR="00666EAF" w:rsidRPr="004C479D">
        <w:t> </w:t>
      </w:r>
      <w:r w:rsidRPr="004C479D">
        <w:t xml:space="preserve">40A(4) of </w:t>
      </w:r>
      <w:r w:rsidR="008C58B1">
        <w:t>Schedule 1</w:t>
      </w:r>
      <w:r w:rsidRPr="004C479D">
        <w:t>1</w:t>
      </w:r>
    </w:p>
    <w:p w:rsidR="00D334D7" w:rsidRPr="004C479D" w:rsidRDefault="00D334D7" w:rsidP="00C970D6">
      <w:pPr>
        <w:pStyle w:val="Item"/>
      </w:pPr>
      <w:r w:rsidRPr="004C479D">
        <w:t>Insert:</w:t>
      </w:r>
    </w:p>
    <w:p w:rsidR="00D334D7" w:rsidRPr="004C479D" w:rsidRDefault="00D334D7" w:rsidP="00C970D6">
      <w:pPr>
        <w:pStyle w:val="Item"/>
      </w:pPr>
      <w:r w:rsidRPr="004C479D">
        <w:rPr>
          <w:b/>
          <w:i/>
        </w:rPr>
        <w:t>Minister</w:t>
      </w:r>
      <w:r w:rsidRPr="004C479D">
        <w:t xml:space="preserve"> means the Minister administering the </w:t>
      </w:r>
      <w:r w:rsidRPr="004C479D">
        <w:rPr>
          <w:i/>
        </w:rPr>
        <w:t>Social Security (International Agreements) Act 1999</w:t>
      </w:r>
      <w:r w:rsidRPr="004C479D">
        <w:t>.</w:t>
      </w:r>
    </w:p>
    <w:p w:rsidR="00D334D7" w:rsidRPr="004C479D" w:rsidRDefault="00D334D7" w:rsidP="00C970D6">
      <w:pPr>
        <w:pStyle w:val="Transitional"/>
      </w:pPr>
      <w:r w:rsidRPr="004C479D">
        <w:t>28  Modifications of information management provisions in the social security law</w:t>
      </w:r>
    </w:p>
    <w:p w:rsidR="00D334D7" w:rsidRPr="004C479D" w:rsidRDefault="00D334D7" w:rsidP="00C970D6">
      <w:pPr>
        <w:pStyle w:val="Subitem"/>
      </w:pPr>
      <w:r w:rsidRPr="004C479D">
        <w:t>(1)</w:t>
      </w:r>
      <w:r w:rsidRPr="004C479D">
        <w:tab/>
        <w:t>The Social Services Minister may, by legislative instrument, determine modifications of Part</w:t>
      </w:r>
      <w:r w:rsidR="00666EAF" w:rsidRPr="004C479D">
        <w:t> </w:t>
      </w:r>
      <w:r w:rsidRPr="004C479D">
        <w:t xml:space="preserve">5 of the </w:t>
      </w:r>
      <w:r w:rsidRPr="004C479D">
        <w:rPr>
          <w:i/>
        </w:rPr>
        <w:t xml:space="preserve">Social Security (Administration) Act 1999 </w:t>
      </w:r>
      <w:r w:rsidRPr="004C479D">
        <w:t xml:space="preserve">in connection with payments under the </w:t>
      </w:r>
      <w:r w:rsidRPr="004C479D">
        <w:rPr>
          <w:i/>
        </w:rPr>
        <w:t>Coronavirus Economic Response Package (Payments and Benefits) Act 2020</w:t>
      </w:r>
      <w:r w:rsidRPr="004C479D">
        <w:t>, including applications for such payments.</w:t>
      </w:r>
    </w:p>
    <w:p w:rsidR="00D334D7" w:rsidRPr="004C479D" w:rsidRDefault="00D334D7" w:rsidP="00C970D6">
      <w:pPr>
        <w:pStyle w:val="notemargin"/>
      </w:pPr>
      <w:r w:rsidRPr="004C479D">
        <w:t>Note:</w:t>
      </w:r>
      <w:r w:rsidRPr="004C479D">
        <w:tab/>
        <w:t>Section</w:t>
      </w:r>
      <w:r w:rsidR="00666EAF" w:rsidRPr="004C479D">
        <w:t> </w:t>
      </w:r>
      <w:r w:rsidRPr="004C479D">
        <w:t xml:space="preserve">2B of the </w:t>
      </w:r>
      <w:r w:rsidRPr="004C479D">
        <w:rPr>
          <w:i/>
        </w:rPr>
        <w:t>Acts Interpretation Act 1901</w:t>
      </w:r>
      <w:r w:rsidRPr="004C479D">
        <w:t xml:space="preserve"> provides that </w:t>
      </w:r>
      <w:r w:rsidRPr="004C479D">
        <w:rPr>
          <w:b/>
          <w:i/>
        </w:rPr>
        <w:t>modifications</w:t>
      </w:r>
      <w:r w:rsidRPr="004C479D">
        <w:t>, in relation to a law, includes additions, omissions and substitutions.</w:t>
      </w:r>
    </w:p>
    <w:p w:rsidR="00D334D7" w:rsidRPr="004C479D" w:rsidRDefault="00D334D7" w:rsidP="00C970D6">
      <w:pPr>
        <w:pStyle w:val="Subitem"/>
      </w:pPr>
      <w:r w:rsidRPr="004C479D">
        <w:t>(2)</w:t>
      </w:r>
      <w:r w:rsidRPr="004C479D">
        <w:tab/>
        <w:t>The Social Services Minister must be satisfied that the determination is in response to circumstances relating to the coronavirus known as COVID</w:t>
      </w:r>
      <w:r w:rsidR="008C58B1">
        <w:noBreakHyphen/>
      </w:r>
      <w:r w:rsidRPr="004C479D">
        <w:t>19.</w:t>
      </w:r>
    </w:p>
    <w:p w:rsidR="00D334D7" w:rsidRPr="004C479D" w:rsidRDefault="00D334D7" w:rsidP="00C970D6">
      <w:pPr>
        <w:pStyle w:val="Subitem"/>
      </w:pPr>
      <w:r w:rsidRPr="004C479D">
        <w:t>(3)</w:t>
      </w:r>
      <w:r w:rsidRPr="004C479D">
        <w:tab/>
        <w:t>A determination under this item has effect accordingly.</w:t>
      </w:r>
    </w:p>
    <w:p w:rsidR="00D334D7" w:rsidRPr="004C479D" w:rsidRDefault="00D334D7" w:rsidP="00C970D6">
      <w:pPr>
        <w:pStyle w:val="Subitem"/>
      </w:pPr>
      <w:r w:rsidRPr="004C479D">
        <w:t>(4)</w:t>
      </w:r>
      <w:r w:rsidRPr="004C479D">
        <w:tab/>
        <w:t xml:space="preserve">An instrument made under this item has no operation after </w:t>
      </w:r>
      <w:r w:rsidR="00F358FB" w:rsidRPr="004C479D">
        <w:t>28 March 2021</w:t>
      </w:r>
      <w:r w:rsidRPr="004C479D">
        <w:t>.</w:t>
      </w:r>
    </w:p>
    <w:p w:rsidR="00D334D7" w:rsidRPr="004C479D" w:rsidRDefault="00D334D7" w:rsidP="00C970D6">
      <w:pPr>
        <w:pStyle w:val="Subitem"/>
      </w:pPr>
      <w:r w:rsidRPr="004C479D">
        <w:t>(5)</w:t>
      </w:r>
      <w:r w:rsidRPr="004C479D">
        <w:tab/>
        <w:t xml:space="preserve">This item is repealed at the end of </w:t>
      </w:r>
      <w:r w:rsidR="00F358FB" w:rsidRPr="004C479D">
        <w:t>28 March 2021</w:t>
      </w:r>
      <w:r w:rsidRPr="004C479D">
        <w:t>.</w:t>
      </w:r>
    </w:p>
    <w:p w:rsidR="00D334D7" w:rsidRPr="004C479D" w:rsidRDefault="00D334D7" w:rsidP="00C970D6">
      <w:pPr>
        <w:pStyle w:val="Subitem"/>
      </w:pPr>
      <w:r w:rsidRPr="004C479D">
        <w:t>(6)</w:t>
      </w:r>
      <w:r w:rsidRPr="004C479D">
        <w:tab/>
        <w:t>In this item:</w:t>
      </w:r>
    </w:p>
    <w:p w:rsidR="00D334D7" w:rsidRPr="004C479D" w:rsidRDefault="00D334D7" w:rsidP="00C970D6">
      <w:pPr>
        <w:pStyle w:val="Item"/>
      </w:pPr>
      <w:r w:rsidRPr="004C479D">
        <w:rPr>
          <w:b/>
          <w:i/>
        </w:rPr>
        <w:t>Social Services Minister</w:t>
      </w:r>
      <w:r w:rsidRPr="004C479D">
        <w:t xml:space="preserve"> means the Minister administering the </w:t>
      </w:r>
      <w:r w:rsidRPr="004C479D">
        <w:rPr>
          <w:i/>
        </w:rPr>
        <w:t>Social Security (International Agreements) Act 1999</w:t>
      </w:r>
      <w:r w:rsidRPr="004C479D">
        <w:t>.</w:t>
      </w:r>
    </w:p>
    <w:p w:rsidR="00046FF1" w:rsidRPr="004C479D" w:rsidRDefault="00046FF1" w:rsidP="00C970D6">
      <w:pPr>
        <w:pStyle w:val="ActHead6"/>
        <w:pageBreakBefore/>
      </w:pPr>
      <w:bookmarkStart w:id="71" w:name="_Toc51594913"/>
      <w:r w:rsidRPr="008C58B1">
        <w:rPr>
          <w:rStyle w:val="CharAmSchNo"/>
        </w:rPr>
        <w:lastRenderedPageBreak/>
        <w:t>Schedule</w:t>
      </w:r>
      <w:r w:rsidR="00666EAF" w:rsidRPr="008C58B1">
        <w:rPr>
          <w:rStyle w:val="CharAmSchNo"/>
        </w:rPr>
        <w:t> </w:t>
      </w:r>
      <w:r w:rsidRPr="008C58B1">
        <w:rPr>
          <w:rStyle w:val="CharAmSchNo"/>
        </w:rPr>
        <w:t>3</w:t>
      </w:r>
      <w:r w:rsidRPr="004C479D">
        <w:t>—</w:t>
      </w:r>
      <w:r w:rsidRPr="008C58B1">
        <w:rPr>
          <w:rStyle w:val="CharAmSchText"/>
        </w:rPr>
        <w:t>Guarantee of lending to small and medium enterprises</w:t>
      </w:r>
      <w:bookmarkEnd w:id="71"/>
    </w:p>
    <w:p w:rsidR="00046FF1" w:rsidRPr="004C479D" w:rsidRDefault="00046FF1" w:rsidP="00C970D6">
      <w:pPr>
        <w:pStyle w:val="Header"/>
      </w:pPr>
      <w:r w:rsidRPr="008C58B1">
        <w:rPr>
          <w:rStyle w:val="CharAmPartNo"/>
        </w:rPr>
        <w:t xml:space="preserve"> </w:t>
      </w:r>
      <w:r w:rsidRPr="008C58B1">
        <w:rPr>
          <w:rStyle w:val="CharAmPartText"/>
        </w:rPr>
        <w:t xml:space="preserve"> </w:t>
      </w:r>
    </w:p>
    <w:p w:rsidR="00046FF1" w:rsidRPr="004C479D" w:rsidRDefault="00046FF1" w:rsidP="00C970D6">
      <w:pPr>
        <w:pStyle w:val="ActHead9"/>
        <w:rPr>
          <w:i w:val="0"/>
        </w:rPr>
      </w:pPr>
      <w:bookmarkStart w:id="72" w:name="_Toc51594914"/>
      <w:r w:rsidRPr="004C479D">
        <w:t>Guarantee of Lending to Small and Medium Enterprises (Coronavirus Economic Response Package) Act 2020</w:t>
      </w:r>
      <w:bookmarkEnd w:id="72"/>
    </w:p>
    <w:p w:rsidR="00046FF1" w:rsidRPr="004C479D" w:rsidRDefault="00046FF1" w:rsidP="00C970D6">
      <w:pPr>
        <w:pStyle w:val="ItemHead"/>
      </w:pPr>
      <w:r w:rsidRPr="004C479D">
        <w:t>1  After section</w:t>
      </w:r>
      <w:r w:rsidR="00666EAF" w:rsidRPr="004C479D">
        <w:t> </w:t>
      </w:r>
      <w:r w:rsidRPr="004C479D">
        <w:t>4</w:t>
      </w:r>
    </w:p>
    <w:p w:rsidR="00046FF1" w:rsidRPr="004C479D" w:rsidRDefault="00046FF1" w:rsidP="00C970D6">
      <w:pPr>
        <w:pStyle w:val="Item"/>
      </w:pPr>
      <w:r w:rsidRPr="004C479D">
        <w:t>Insert:</w:t>
      </w:r>
    </w:p>
    <w:p w:rsidR="00046FF1" w:rsidRPr="004C479D" w:rsidRDefault="00046FF1" w:rsidP="00C970D6">
      <w:pPr>
        <w:pStyle w:val="ActHead5"/>
      </w:pPr>
      <w:bookmarkStart w:id="73" w:name="_Toc51594915"/>
      <w:r w:rsidRPr="008C58B1">
        <w:rPr>
          <w:rStyle w:val="CharSectno"/>
        </w:rPr>
        <w:t>4A</w:t>
      </w:r>
      <w:r w:rsidRPr="004C479D">
        <w:t xml:space="preserve">  Non</w:t>
      </w:r>
      <w:r w:rsidR="008C58B1">
        <w:noBreakHyphen/>
      </w:r>
      <w:r w:rsidRPr="004C479D">
        <w:t>ADI lender</w:t>
      </w:r>
      <w:bookmarkEnd w:id="73"/>
    </w:p>
    <w:p w:rsidR="00046FF1" w:rsidRPr="004C479D" w:rsidRDefault="00046FF1" w:rsidP="00C970D6">
      <w:pPr>
        <w:pStyle w:val="subsection"/>
      </w:pPr>
      <w:r w:rsidRPr="004C479D">
        <w:tab/>
      </w:r>
      <w:r w:rsidRPr="004C479D">
        <w:tab/>
        <w:t xml:space="preserve">For the purposes of </w:t>
      </w:r>
      <w:r w:rsidR="00666EAF" w:rsidRPr="004C479D">
        <w:t>paragraph (</w:t>
      </w:r>
      <w:r w:rsidRPr="004C479D">
        <w:t xml:space="preserve">b) of the definition of </w:t>
      </w:r>
      <w:r w:rsidRPr="004C479D">
        <w:rPr>
          <w:b/>
          <w:i/>
        </w:rPr>
        <w:t>financial institution</w:t>
      </w:r>
      <w:r w:rsidRPr="004C479D">
        <w:t xml:space="preserve"> in section</w:t>
      </w:r>
      <w:r w:rsidR="00666EAF" w:rsidRPr="004C479D">
        <w:t> </w:t>
      </w:r>
      <w:r w:rsidRPr="004C479D">
        <w:t xml:space="preserve">4, disregard paragraphs 7(2)(i), (ia) and (j) of the </w:t>
      </w:r>
      <w:r w:rsidRPr="004C479D">
        <w:rPr>
          <w:i/>
        </w:rPr>
        <w:t>Financial Sector (Collection of Data) Act 2001</w:t>
      </w:r>
      <w:r w:rsidRPr="004C479D">
        <w:t>.</w:t>
      </w:r>
    </w:p>
    <w:p w:rsidR="00AC181C" w:rsidRPr="004C479D" w:rsidRDefault="00AC181C" w:rsidP="00C970D6">
      <w:pPr>
        <w:pStyle w:val="ActHead6"/>
        <w:pageBreakBefore/>
      </w:pPr>
      <w:bookmarkStart w:id="74" w:name="_Toc51594916"/>
      <w:r w:rsidRPr="008C58B1">
        <w:rPr>
          <w:rStyle w:val="CharAmSchNo"/>
        </w:rPr>
        <w:lastRenderedPageBreak/>
        <w:t>Schedule</w:t>
      </w:r>
      <w:r w:rsidR="00666EAF" w:rsidRPr="008C58B1">
        <w:rPr>
          <w:rStyle w:val="CharAmSchNo"/>
        </w:rPr>
        <w:t> </w:t>
      </w:r>
      <w:r w:rsidRPr="008C58B1">
        <w:rPr>
          <w:rStyle w:val="CharAmSchNo"/>
        </w:rPr>
        <w:t>4</w:t>
      </w:r>
      <w:r w:rsidRPr="004C479D">
        <w:t>—</w:t>
      </w:r>
      <w:r w:rsidRPr="008C58B1">
        <w:rPr>
          <w:rStyle w:val="CharAmSchText"/>
        </w:rPr>
        <w:t>Amendments to support the child care sector</w:t>
      </w:r>
      <w:bookmarkEnd w:id="74"/>
    </w:p>
    <w:p w:rsidR="00AC181C" w:rsidRPr="004C479D" w:rsidRDefault="00AC181C" w:rsidP="00C970D6">
      <w:pPr>
        <w:pStyle w:val="ActHead7"/>
      </w:pPr>
      <w:bookmarkStart w:id="75" w:name="_Toc51594917"/>
      <w:r w:rsidRPr="008C58B1">
        <w:rPr>
          <w:rStyle w:val="CharAmPartNo"/>
        </w:rPr>
        <w:t>Part</w:t>
      </w:r>
      <w:r w:rsidR="00666EAF" w:rsidRPr="008C58B1">
        <w:rPr>
          <w:rStyle w:val="CharAmPartNo"/>
        </w:rPr>
        <w:t> </w:t>
      </w:r>
      <w:r w:rsidRPr="008C58B1">
        <w:rPr>
          <w:rStyle w:val="CharAmPartNo"/>
        </w:rPr>
        <w:t>1</w:t>
      </w:r>
      <w:r w:rsidRPr="004C479D">
        <w:t>—</w:t>
      </w:r>
      <w:r w:rsidRPr="008C58B1">
        <w:rPr>
          <w:rStyle w:val="CharAmPartText"/>
        </w:rPr>
        <w:t>Review of certain CCS decisions</w:t>
      </w:r>
      <w:bookmarkEnd w:id="75"/>
    </w:p>
    <w:p w:rsidR="00AC181C" w:rsidRPr="004C479D" w:rsidRDefault="00AC181C" w:rsidP="00C970D6">
      <w:pPr>
        <w:pStyle w:val="ActHead9"/>
        <w:rPr>
          <w:i w:val="0"/>
        </w:rPr>
      </w:pPr>
      <w:bookmarkStart w:id="76" w:name="_Toc51594918"/>
      <w:r w:rsidRPr="004C479D">
        <w:t>A New Tax System (Family Assistance) (Administration) Act 1999</w:t>
      </w:r>
      <w:bookmarkEnd w:id="76"/>
    </w:p>
    <w:p w:rsidR="00AC181C" w:rsidRPr="004C479D" w:rsidRDefault="00AC181C" w:rsidP="00C970D6">
      <w:pPr>
        <w:pStyle w:val="ItemHead"/>
      </w:pPr>
      <w:r w:rsidRPr="004C479D">
        <w:t>1  At the end of section</w:t>
      </w:r>
      <w:r w:rsidR="00666EAF" w:rsidRPr="004C479D">
        <w:t> </w:t>
      </w:r>
      <w:r w:rsidRPr="004C479D">
        <w:t>105E</w:t>
      </w:r>
    </w:p>
    <w:p w:rsidR="00AC181C" w:rsidRPr="004C479D" w:rsidRDefault="00AC181C" w:rsidP="00C970D6">
      <w:pPr>
        <w:pStyle w:val="Item"/>
      </w:pPr>
      <w:r w:rsidRPr="004C479D">
        <w:t>Add:</w:t>
      </w:r>
    </w:p>
    <w:p w:rsidR="00AC181C" w:rsidRPr="004C479D" w:rsidRDefault="00AC181C" w:rsidP="00C970D6">
      <w:pPr>
        <w:pStyle w:val="SubsectionHead"/>
      </w:pPr>
      <w:r w:rsidRPr="004C479D">
        <w:t>Member of a couple for part of a year</w:t>
      </w:r>
    </w:p>
    <w:p w:rsidR="00AC181C" w:rsidRPr="004C479D" w:rsidRDefault="00AC181C" w:rsidP="00C970D6">
      <w:pPr>
        <w:pStyle w:val="subsection"/>
      </w:pPr>
      <w:r w:rsidRPr="004C479D">
        <w:tab/>
        <w:t>(4)</w:t>
      </w:r>
      <w:r w:rsidRPr="004C479D">
        <w:tab/>
      </w:r>
      <w:r w:rsidR="00666EAF" w:rsidRPr="004C479D">
        <w:t>Subsections (</w:t>
      </w:r>
      <w:r w:rsidRPr="004C479D">
        <w:t>5) and (6) apply to the review, under this section, by the Secretary of a child care decision that relates to an individual who is a member of a couple on one or more, but not all, of the first Mondays in CCS fortnights that start in an income year.</w:t>
      </w:r>
    </w:p>
    <w:p w:rsidR="00AC181C" w:rsidRPr="004C479D" w:rsidRDefault="00AC181C" w:rsidP="00C970D6">
      <w:pPr>
        <w:pStyle w:val="subsection"/>
      </w:pPr>
      <w:r w:rsidRPr="004C479D">
        <w:tab/>
        <w:t>(5)</w:t>
      </w:r>
      <w:r w:rsidRPr="004C479D">
        <w:tab/>
        <w:t>The Secretary must apply Part</w:t>
      </w:r>
      <w:r w:rsidR="00666EAF" w:rsidRPr="004C479D">
        <w:t> </w:t>
      </w:r>
      <w:r w:rsidRPr="004C479D">
        <w:t>1 of Schedule</w:t>
      </w:r>
      <w:r w:rsidR="00666EAF" w:rsidRPr="004C479D">
        <w:t> </w:t>
      </w:r>
      <w:r w:rsidRPr="004C479D">
        <w:t>2 to the Family Assistance Act in relation to each CCS fortnight that starts in the income year as if paragraph</w:t>
      </w:r>
      <w:r w:rsidR="00666EAF" w:rsidRPr="004C479D">
        <w:t> </w:t>
      </w:r>
      <w:r w:rsidRPr="004C479D">
        <w:t>3AA(2)(b) of Schedule</w:t>
      </w:r>
      <w:r w:rsidR="00666EAF" w:rsidRPr="004C479D">
        <w:t> </w:t>
      </w:r>
      <w:r w:rsidRPr="004C479D">
        <w:t>3 to the Family Assistance Act had not been enacted.</w:t>
      </w:r>
    </w:p>
    <w:p w:rsidR="00AC181C" w:rsidRPr="004C479D" w:rsidRDefault="00AC181C" w:rsidP="00C970D6">
      <w:pPr>
        <w:pStyle w:val="subsection"/>
      </w:pPr>
      <w:r w:rsidRPr="004C479D">
        <w:tab/>
        <w:t>(6)</w:t>
      </w:r>
      <w:r w:rsidRPr="004C479D">
        <w:tab/>
        <w:t>If the individual is a member of a couple on the first Monday in a CCS fortnight that starts in the income year, the Secretary must apply Part</w:t>
      </w:r>
      <w:r w:rsidR="00666EAF" w:rsidRPr="004C479D">
        <w:t> </w:t>
      </w:r>
      <w:r w:rsidRPr="004C479D">
        <w:t>1 of Schedule</w:t>
      </w:r>
      <w:r w:rsidR="00666EAF" w:rsidRPr="004C479D">
        <w:t> </w:t>
      </w:r>
      <w:r w:rsidRPr="004C479D">
        <w:t>2 to the Family Assistance Act in relation to the fortnight as if:</w:t>
      </w:r>
    </w:p>
    <w:p w:rsidR="00AC181C" w:rsidRPr="004C479D" w:rsidRDefault="00AC181C" w:rsidP="00C970D6">
      <w:pPr>
        <w:pStyle w:val="paragraph"/>
      </w:pPr>
      <w:r w:rsidRPr="004C479D">
        <w:tab/>
        <w:t>(a)</w:t>
      </w:r>
      <w:r w:rsidRPr="004C479D">
        <w:tab/>
        <w:t>the individual’s adjusted taxable income for the year included the adjusted taxable income for the year for the other member of the couple; and</w:t>
      </w:r>
    </w:p>
    <w:p w:rsidR="00AC181C" w:rsidRPr="004C479D" w:rsidRDefault="00AC181C" w:rsidP="00C970D6">
      <w:pPr>
        <w:pStyle w:val="paragraph"/>
      </w:pPr>
      <w:r w:rsidRPr="004C479D">
        <w:tab/>
        <w:t>(b)</w:t>
      </w:r>
      <w:r w:rsidRPr="004C479D">
        <w:tab/>
        <w:t>paragraph</w:t>
      </w:r>
      <w:r w:rsidR="00666EAF" w:rsidRPr="004C479D">
        <w:t> </w:t>
      </w:r>
      <w:r w:rsidRPr="004C479D">
        <w:t>1(3)(b) of Schedule</w:t>
      </w:r>
      <w:r w:rsidR="00666EAF" w:rsidRPr="004C479D">
        <w:t> </w:t>
      </w:r>
      <w:r w:rsidRPr="004C479D">
        <w:t>2 to the Family Assistance Act were replaced with the following paragraph:</w:t>
      </w:r>
    </w:p>
    <w:p w:rsidR="00AC181C" w:rsidRPr="004C479D" w:rsidRDefault="00AC181C" w:rsidP="00C970D6">
      <w:pPr>
        <w:pStyle w:val="paragraph"/>
      </w:pPr>
      <w:r w:rsidRPr="004C479D">
        <w:tab/>
        <w:t>“(b)</w:t>
      </w:r>
      <w:r w:rsidRPr="004C479D">
        <w:tab/>
        <w:t>if the individual is a member of a couple on the first Monday in one or more CCS fortnights that start in the income year—CCS the other member of the couple is entitled to be paid for sessions of care provided to the same child in those fortnights.”</w:t>
      </w:r>
      <w:r w:rsidR="00455DF9" w:rsidRPr="004C479D">
        <w:t>.</w:t>
      </w:r>
    </w:p>
    <w:p w:rsidR="00AC181C" w:rsidRPr="004C479D" w:rsidRDefault="00AC181C" w:rsidP="00C970D6">
      <w:pPr>
        <w:pStyle w:val="subsection"/>
      </w:pPr>
      <w:r w:rsidRPr="004C479D">
        <w:lastRenderedPageBreak/>
        <w:tab/>
        <w:t>(7)</w:t>
      </w:r>
      <w:r w:rsidRPr="004C479D">
        <w:tab/>
        <w:t xml:space="preserve">To avoid doubt, </w:t>
      </w:r>
      <w:r w:rsidR="00666EAF" w:rsidRPr="004C479D">
        <w:t>subsections (</w:t>
      </w:r>
      <w:r w:rsidRPr="004C479D">
        <w:t>5) and (6) have effect despite Part</w:t>
      </w:r>
      <w:r w:rsidR="00666EAF" w:rsidRPr="004C479D">
        <w:t> </w:t>
      </w:r>
      <w:r w:rsidRPr="004C479D">
        <w:t>1 of Schedule</w:t>
      </w:r>
      <w:r w:rsidR="00666EAF" w:rsidRPr="004C479D">
        <w:t> </w:t>
      </w:r>
      <w:r w:rsidRPr="004C479D">
        <w:t>2 to the Family Assistance Act.</w:t>
      </w:r>
    </w:p>
    <w:p w:rsidR="00AC181C" w:rsidRPr="004C479D" w:rsidRDefault="00AC181C" w:rsidP="00C970D6">
      <w:pPr>
        <w:pStyle w:val="Transitional"/>
      </w:pPr>
      <w:r w:rsidRPr="004C479D">
        <w:t>2  Application</w:t>
      </w:r>
    </w:p>
    <w:p w:rsidR="00AC181C" w:rsidRPr="004C479D" w:rsidRDefault="00AC181C" w:rsidP="00C970D6">
      <w:pPr>
        <w:pStyle w:val="Subitem"/>
      </w:pPr>
      <w:r w:rsidRPr="004C479D">
        <w:t>(1)</w:t>
      </w:r>
      <w:r w:rsidRPr="004C479D">
        <w:tab/>
        <w:t xml:space="preserve">The amendment made by </w:t>
      </w:r>
      <w:r w:rsidR="008C58B1">
        <w:t>item 1</w:t>
      </w:r>
      <w:r w:rsidRPr="004C479D">
        <w:t xml:space="preserve"> applies in relation to reviews of child care decisions in relation to sessions of care provided in CCS fortnights starting in the 2019</w:t>
      </w:r>
      <w:r w:rsidR="008C58B1">
        <w:noBreakHyphen/>
      </w:r>
      <w:r w:rsidRPr="004C479D">
        <w:t>2020 income year, and later income years.</w:t>
      </w:r>
    </w:p>
    <w:p w:rsidR="00AC181C" w:rsidRPr="004C479D" w:rsidRDefault="00AC181C" w:rsidP="00C970D6">
      <w:pPr>
        <w:pStyle w:val="Subitem"/>
      </w:pPr>
      <w:r w:rsidRPr="004C479D">
        <w:t>(2)</w:t>
      </w:r>
      <w:r w:rsidRPr="004C479D">
        <w:tab/>
        <w:t xml:space="preserve">The amendment made by </w:t>
      </w:r>
      <w:r w:rsidR="008C58B1">
        <w:t>item 1</w:t>
      </w:r>
      <w:r w:rsidRPr="004C479D">
        <w:t xml:space="preserve"> has no effect to the extent (if any) to which it would:</w:t>
      </w:r>
    </w:p>
    <w:p w:rsidR="00AC181C" w:rsidRPr="004C479D" w:rsidRDefault="00AC181C" w:rsidP="00C970D6">
      <w:pPr>
        <w:pStyle w:val="paragraph"/>
      </w:pPr>
      <w:r w:rsidRPr="004C479D">
        <w:tab/>
        <w:t>(a)</w:t>
      </w:r>
      <w:r w:rsidRPr="004C479D">
        <w:tab/>
        <w:t>result in an acquisition of property (within the meaning of paragraph</w:t>
      </w:r>
      <w:r w:rsidR="00666EAF" w:rsidRPr="004C479D">
        <w:t> </w:t>
      </w:r>
      <w:r w:rsidRPr="004C479D">
        <w:t>51(xxxi) of the Constitution) from a person otherwise than on just terms (within the meaning of that paragraph); or</w:t>
      </w:r>
    </w:p>
    <w:p w:rsidR="00AC181C" w:rsidRPr="004C479D" w:rsidRDefault="00AC181C" w:rsidP="00C970D6">
      <w:pPr>
        <w:pStyle w:val="paragraph"/>
      </w:pPr>
      <w:r w:rsidRPr="004C479D">
        <w:tab/>
        <w:t>(b)</w:t>
      </w:r>
      <w:r w:rsidRPr="004C479D">
        <w:tab/>
        <w:t>impose taxation (within the meaning of section</w:t>
      </w:r>
      <w:r w:rsidR="00666EAF" w:rsidRPr="004C479D">
        <w:t> </w:t>
      </w:r>
      <w:r w:rsidRPr="004C479D">
        <w:t>55 of the Constitution).</w:t>
      </w:r>
    </w:p>
    <w:p w:rsidR="00AC181C" w:rsidRPr="004C479D" w:rsidRDefault="00AC181C" w:rsidP="00C970D6">
      <w:pPr>
        <w:pStyle w:val="ActHead7"/>
        <w:pageBreakBefore/>
      </w:pPr>
      <w:bookmarkStart w:id="77" w:name="_Toc51594919"/>
      <w:r w:rsidRPr="008C58B1">
        <w:rPr>
          <w:rStyle w:val="CharAmPartNo"/>
        </w:rPr>
        <w:lastRenderedPageBreak/>
        <w:t>Part</w:t>
      </w:r>
      <w:r w:rsidR="00666EAF" w:rsidRPr="008C58B1">
        <w:rPr>
          <w:rStyle w:val="CharAmPartNo"/>
        </w:rPr>
        <w:t> </w:t>
      </w:r>
      <w:r w:rsidRPr="008C58B1">
        <w:rPr>
          <w:rStyle w:val="CharAmPartNo"/>
        </w:rPr>
        <w:t>2</w:t>
      </w:r>
      <w:r w:rsidRPr="004C479D">
        <w:t>—</w:t>
      </w:r>
      <w:r w:rsidRPr="008C58B1">
        <w:rPr>
          <w:rStyle w:val="CharAmPartText"/>
        </w:rPr>
        <w:t>Appropriation</w:t>
      </w:r>
      <w:bookmarkEnd w:id="77"/>
    </w:p>
    <w:p w:rsidR="00AC181C" w:rsidRPr="004C479D" w:rsidRDefault="00AC181C" w:rsidP="00C970D6">
      <w:pPr>
        <w:pStyle w:val="ActHead9"/>
        <w:rPr>
          <w:i w:val="0"/>
        </w:rPr>
      </w:pPr>
      <w:bookmarkStart w:id="78" w:name="_Toc51594920"/>
      <w:r w:rsidRPr="004C479D">
        <w:t>A New Tax System (Family Assistance) (Administration) Act 1999</w:t>
      </w:r>
      <w:bookmarkEnd w:id="78"/>
    </w:p>
    <w:p w:rsidR="00AC181C" w:rsidRPr="004C479D" w:rsidRDefault="00AC181C" w:rsidP="00C970D6">
      <w:pPr>
        <w:pStyle w:val="ItemHead"/>
      </w:pPr>
      <w:r w:rsidRPr="004C479D">
        <w:t>3  Subsections</w:t>
      </w:r>
      <w:r w:rsidR="00666EAF" w:rsidRPr="004C479D">
        <w:t> </w:t>
      </w:r>
      <w:r w:rsidRPr="004C479D">
        <w:t>233(2) and (3)</w:t>
      </w:r>
    </w:p>
    <w:p w:rsidR="00AC181C" w:rsidRPr="004C479D" w:rsidRDefault="00AC181C" w:rsidP="00C970D6">
      <w:pPr>
        <w:pStyle w:val="Item"/>
      </w:pPr>
      <w:r w:rsidRPr="004C479D">
        <w:t>Repeal the subsections, substitute:</w:t>
      </w:r>
    </w:p>
    <w:p w:rsidR="00AC181C" w:rsidRPr="004C479D" w:rsidRDefault="00AC181C" w:rsidP="00C970D6">
      <w:pPr>
        <w:pStyle w:val="subsection"/>
      </w:pPr>
      <w:r w:rsidRPr="004C479D">
        <w:tab/>
        <w:t>(2)</w:t>
      </w:r>
      <w:r w:rsidRPr="004C479D">
        <w:tab/>
        <w:t xml:space="preserve">However, </w:t>
      </w:r>
      <w:r w:rsidR="00666EAF" w:rsidRPr="004C479D">
        <w:t>subsection (</w:t>
      </w:r>
      <w:r w:rsidRPr="004C479D">
        <w:t>1) does not apply to a payment of an amount under an agreement entered into under section</w:t>
      </w:r>
      <w:r w:rsidR="00666EAF" w:rsidRPr="004C479D">
        <w:t> </w:t>
      </w:r>
      <w:r w:rsidRPr="004C479D">
        <w:t>85GA (funding agreements) of the Family Assistance Act unless the payment is for a purpose prescribed by the Minister’s rules.</w:t>
      </w:r>
    </w:p>
    <w:p w:rsidR="00AC181C" w:rsidRPr="004C479D" w:rsidRDefault="00AC181C" w:rsidP="00C970D6">
      <w:pPr>
        <w:pStyle w:val="notetext"/>
      </w:pPr>
      <w:r w:rsidRPr="004C479D">
        <w:t>Note:</w:t>
      </w:r>
      <w:r w:rsidRPr="004C479D">
        <w:tab/>
        <w:t>The purposes that may be prescribed by the Minister’s rules are limited by subsection</w:t>
      </w:r>
      <w:r w:rsidR="00666EAF" w:rsidRPr="004C479D">
        <w:t> </w:t>
      </w:r>
      <w:r w:rsidRPr="004C479D">
        <w:t>85GA(1) of the Family Assistance Act.</w:t>
      </w:r>
    </w:p>
    <w:p w:rsidR="00AC181C" w:rsidRPr="004C479D" w:rsidRDefault="00AC181C" w:rsidP="00C970D6">
      <w:pPr>
        <w:pStyle w:val="ActHead7"/>
        <w:pageBreakBefore/>
      </w:pPr>
      <w:bookmarkStart w:id="79" w:name="_Toc51594921"/>
      <w:r w:rsidRPr="008C58B1">
        <w:rPr>
          <w:rStyle w:val="CharAmPartNo"/>
        </w:rPr>
        <w:lastRenderedPageBreak/>
        <w:t>Part</w:t>
      </w:r>
      <w:r w:rsidR="00666EAF" w:rsidRPr="008C58B1">
        <w:rPr>
          <w:rStyle w:val="CharAmPartNo"/>
        </w:rPr>
        <w:t> </w:t>
      </w:r>
      <w:r w:rsidRPr="008C58B1">
        <w:rPr>
          <w:rStyle w:val="CharAmPartNo"/>
        </w:rPr>
        <w:t>3</w:t>
      </w:r>
      <w:r w:rsidRPr="004C479D">
        <w:t>—</w:t>
      </w:r>
      <w:r w:rsidRPr="008C58B1">
        <w:rPr>
          <w:rStyle w:val="CharAmPartText"/>
        </w:rPr>
        <w:t>Limits on grant payments made out of standing appropriation</w:t>
      </w:r>
      <w:bookmarkEnd w:id="79"/>
    </w:p>
    <w:p w:rsidR="00AC181C" w:rsidRPr="004C479D" w:rsidRDefault="00AC181C" w:rsidP="00C970D6">
      <w:pPr>
        <w:pStyle w:val="ActHead9"/>
        <w:rPr>
          <w:i w:val="0"/>
        </w:rPr>
      </w:pPr>
      <w:bookmarkStart w:id="80" w:name="_Toc51594922"/>
      <w:r w:rsidRPr="004C479D">
        <w:t>A New Tax System (Family Assistance) (Administration) Act 1999</w:t>
      </w:r>
      <w:bookmarkEnd w:id="80"/>
    </w:p>
    <w:p w:rsidR="00AC181C" w:rsidRPr="004C479D" w:rsidRDefault="00AC181C" w:rsidP="00C970D6">
      <w:pPr>
        <w:pStyle w:val="ItemHead"/>
      </w:pPr>
      <w:r w:rsidRPr="004C479D">
        <w:t>4  At the end of section</w:t>
      </w:r>
      <w:r w:rsidR="00666EAF" w:rsidRPr="004C479D">
        <w:t> </w:t>
      </w:r>
      <w:r w:rsidRPr="004C479D">
        <w:t>233</w:t>
      </w:r>
    </w:p>
    <w:p w:rsidR="00AC181C" w:rsidRPr="004C479D" w:rsidRDefault="00AC181C" w:rsidP="00C970D6">
      <w:pPr>
        <w:pStyle w:val="Item"/>
      </w:pPr>
      <w:r w:rsidRPr="004C479D">
        <w:t>Add:</w:t>
      </w:r>
    </w:p>
    <w:p w:rsidR="00AC181C" w:rsidRPr="004C479D" w:rsidRDefault="00AC181C" w:rsidP="00C970D6">
      <w:pPr>
        <w:pStyle w:val="subsection"/>
      </w:pPr>
      <w:r w:rsidRPr="004C479D">
        <w:tab/>
        <w:t>(3)</w:t>
      </w:r>
      <w:r w:rsidRPr="004C479D">
        <w:tab/>
        <w:t xml:space="preserve">The Minister’s rules must prescribe the total amount that may be paid in respect of a financial year under </w:t>
      </w:r>
      <w:r w:rsidR="00666EAF" w:rsidRPr="004C479D">
        <w:t>subsection (</w:t>
      </w:r>
      <w:r w:rsidRPr="004C479D">
        <w:t xml:space="preserve">1) because of </w:t>
      </w:r>
      <w:r w:rsidR="00666EAF" w:rsidRPr="004C479D">
        <w:t>subsection (</w:t>
      </w:r>
      <w:r w:rsidRPr="004C479D">
        <w:t>2).</w:t>
      </w:r>
    </w:p>
    <w:p w:rsidR="00AC181C" w:rsidRPr="004C479D" w:rsidRDefault="00AC181C" w:rsidP="00C970D6">
      <w:pPr>
        <w:pStyle w:val="subsection"/>
      </w:pPr>
      <w:r w:rsidRPr="004C479D">
        <w:tab/>
        <w:t>(4)</w:t>
      </w:r>
      <w:r w:rsidRPr="004C479D">
        <w:tab/>
        <w:t xml:space="preserve">Minister’s rules for the purposes of </w:t>
      </w:r>
      <w:r w:rsidR="00666EAF" w:rsidRPr="004C479D">
        <w:t>subsection (</w:t>
      </w:r>
      <w:r w:rsidRPr="004C479D">
        <w:t>3) for a financial year:</w:t>
      </w:r>
    </w:p>
    <w:p w:rsidR="00AC181C" w:rsidRPr="004C479D" w:rsidRDefault="00AC181C" w:rsidP="00C970D6">
      <w:pPr>
        <w:pStyle w:val="paragraph"/>
      </w:pPr>
      <w:r w:rsidRPr="004C479D">
        <w:tab/>
        <w:t>(a)</w:t>
      </w:r>
      <w:r w:rsidRPr="004C479D">
        <w:tab/>
        <w:t>must be made before the start of the financial year; and</w:t>
      </w:r>
    </w:p>
    <w:p w:rsidR="00AC181C" w:rsidRPr="004C479D" w:rsidRDefault="00AC181C" w:rsidP="00C970D6">
      <w:pPr>
        <w:pStyle w:val="paragraph"/>
      </w:pPr>
      <w:r w:rsidRPr="004C479D">
        <w:tab/>
        <w:t>(b)</w:t>
      </w:r>
      <w:r w:rsidRPr="004C479D">
        <w:tab/>
        <w:t>may be varied at any time before the financial year ends.</w:t>
      </w:r>
    </w:p>
    <w:p w:rsidR="00AC181C" w:rsidRPr="004C479D" w:rsidRDefault="00AC181C" w:rsidP="00C970D6">
      <w:pPr>
        <w:pStyle w:val="subsection"/>
      </w:pPr>
      <w:r w:rsidRPr="004C479D">
        <w:tab/>
        <w:t>(5)</w:t>
      </w:r>
      <w:r w:rsidRPr="004C479D">
        <w:tab/>
        <w:t xml:space="preserve">The Minister’s rules may prescribe the total amount that may be paid in respect of a financial year under </w:t>
      </w:r>
      <w:r w:rsidR="00666EAF" w:rsidRPr="004C479D">
        <w:t>subsection (</w:t>
      </w:r>
      <w:r w:rsidRPr="004C479D">
        <w:t xml:space="preserve">1) because of </w:t>
      </w:r>
      <w:r w:rsidR="00666EAF" w:rsidRPr="004C479D">
        <w:t>subsection (</w:t>
      </w:r>
      <w:r w:rsidRPr="004C479D">
        <w:t xml:space="preserve">2) for a purpose prescribed by the Minister’s rules made for the purposes of </w:t>
      </w:r>
      <w:r w:rsidR="00666EAF" w:rsidRPr="004C479D">
        <w:t>subsection (</w:t>
      </w:r>
      <w:r w:rsidRPr="004C479D">
        <w:t>2).</w:t>
      </w:r>
    </w:p>
    <w:p w:rsidR="00AC181C" w:rsidRPr="004C479D" w:rsidRDefault="00AC181C" w:rsidP="00C970D6">
      <w:pPr>
        <w:pStyle w:val="Transitional"/>
      </w:pPr>
      <w:r w:rsidRPr="004C479D">
        <w:t>5  Transitional—Minister’s rules for the financial year beginning on 1</w:t>
      </w:r>
      <w:r w:rsidR="00666EAF" w:rsidRPr="004C479D">
        <w:t> </w:t>
      </w:r>
      <w:r w:rsidRPr="004C479D">
        <w:t>July 2020</w:t>
      </w:r>
    </w:p>
    <w:p w:rsidR="00AC181C" w:rsidRPr="004C479D" w:rsidRDefault="00AC181C" w:rsidP="00C970D6">
      <w:pPr>
        <w:pStyle w:val="Item"/>
      </w:pPr>
      <w:r w:rsidRPr="004C479D">
        <w:t>Despite paragraph</w:t>
      </w:r>
      <w:r w:rsidR="00666EAF" w:rsidRPr="004C479D">
        <w:t> </w:t>
      </w:r>
      <w:r w:rsidRPr="004C479D">
        <w:t xml:space="preserve">233(4)(a) of the </w:t>
      </w:r>
      <w:r w:rsidRPr="004C479D">
        <w:rPr>
          <w:i/>
        </w:rPr>
        <w:t>A New Tax System (Family Assistance) (Administration) Act 1999</w:t>
      </w:r>
      <w:r w:rsidRPr="004C479D">
        <w:t>, as inserted by this Part, Minister’s rules for the purposes of subsection</w:t>
      </w:r>
      <w:r w:rsidR="00666EAF" w:rsidRPr="004C479D">
        <w:t> </w:t>
      </w:r>
      <w:r w:rsidRPr="004C479D">
        <w:t>233(3) of that Act for the financial year beginning on 1</w:t>
      </w:r>
      <w:r w:rsidR="00666EAF" w:rsidRPr="004C479D">
        <w:t> </w:t>
      </w:r>
      <w:r w:rsidRPr="004C479D">
        <w:t>July 2020 may be made during that financial year.</w:t>
      </w:r>
    </w:p>
    <w:p w:rsidR="002525C7" w:rsidRPr="004C479D" w:rsidRDefault="002525C7" w:rsidP="00C970D6">
      <w:pPr>
        <w:pStyle w:val="ActHead6"/>
        <w:pageBreakBefore/>
      </w:pPr>
      <w:bookmarkStart w:id="81" w:name="_Toc51594923"/>
      <w:r w:rsidRPr="008C58B1">
        <w:rPr>
          <w:rStyle w:val="CharAmSchNo"/>
        </w:rPr>
        <w:lastRenderedPageBreak/>
        <w:t>Schedule</w:t>
      </w:r>
      <w:r w:rsidR="00666EAF" w:rsidRPr="008C58B1">
        <w:rPr>
          <w:rStyle w:val="CharAmSchNo"/>
        </w:rPr>
        <w:t> </w:t>
      </w:r>
      <w:r w:rsidRPr="008C58B1">
        <w:rPr>
          <w:rStyle w:val="CharAmSchNo"/>
        </w:rPr>
        <w:t>5</w:t>
      </w:r>
      <w:r w:rsidRPr="004C479D">
        <w:t>—</w:t>
      </w:r>
      <w:r w:rsidRPr="008C58B1">
        <w:rPr>
          <w:rStyle w:val="CharAmSchText"/>
        </w:rPr>
        <w:t>Modification of information and other requirements</w:t>
      </w:r>
      <w:bookmarkEnd w:id="81"/>
    </w:p>
    <w:p w:rsidR="002525C7" w:rsidRPr="004C479D" w:rsidRDefault="002525C7" w:rsidP="00C970D6">
      <w:pPr>
        <w:pStyle w:val="Header"/>
      </w:pPr>
      <w:r w:rsidRPr="008C58B1">
        <w:rPr>
          <w:rStyle w:val="CharAmPartNo"/>
        </w:rPr>
        <w:t xml:space="preserve"> </w:t>
      </w:r>
      <w:r w:rsidRPr="008C58B1">
        <w:rPr>
          <w:rStyle w:val="CharAmPartText"/>
        </w:rPr>
        <w:t xml:space="preserve"> </w:t>
      </w:r>
    </w:p>
    <w:p w:rsidR="002525C7" w:rsidRPr="004C479D" w:rsidRDefault="002525C7" w:rsidP="00C970D6">
      <w:pPr>
        <w:pStyle w:val="Transitional"/>
      </w:pPr>
      <w:r w:rsidRPr="004C479D">
        <w:t>1  Modification of information and other requirements</w:t>
      </w:r>
    </w:p>
    <w:p w:rsidR="002525C7" w:rsidRPr="004C479D" w:rsidRDefault="002525C7" w:rsidP="00C970D6">
      <w:pPr>
        <w:pStyle w:val="Subitem"/>
      </w:pPr>
      <w:r w:rsidRPr="004C479D">
        <w:t>(1)</w:t>
      </w:r>
      <w:r w:rsidRPr="004C479D">
        <w:tab/>
        <w:t xml:space="preserve">This item applies in relation to a provision (an </w:t>
      </w:r>
      <w:r w:rsidRPr="004C479D">
        <w:rPr>
          <w:b/>
          <w:i/>
        </w:rPr>
        <w:t>affected provision</w:t>
      </w:r>
      <w:r w:rsidRPr="004C479D">
        <w:t xml:space="preserve">) of an Act or a legislative instrument that requires or permits any of the following matters (a </w:t>
      </w:r>
      <w:r w:rsidRPr="004C479D">
        <w:rPr>
          <w:b/>
          <w:i/>
        </w:rPr>
        <w:t>relevant matter</w:t>
      </w:r>
      <w:r w:rsidRPr="004C479D">
        <w:t>):</w:t>
      </w:r>
    </w:p>
    <w:p w:rsidR="002525C7" w:rsidRPr="004C479D" w:rsidRDefault="002525C7" w:rsidP="00C970D6">
      <w:pPr>
        <w:pStyle w:val="paragraph"/>
      </w:pPr>
      <w:r w:rsidRPr="004C479D">
        <w:tab/>
        <w:t>(a)</w:t>
      </w:r>
      <w:r w:rsidRPr="004C479D">
        <w:tab/>
        <w:t>the giving of information in writing;</w:t>
      </w:r>
    </w:p>
    <w:p w:rsidR="002525C7" w:rsidRPr="004C479D" w:rsidRDefault="002525C7" w:rsidP="00C970D6">
      <w:pPr>
        <w:pStyle w:val="paragraph"/>
      </w:pPr>
      <w:r w:rsidRPr="004C479D">
        <w:tab/>
        <w:t>(b)</w:t>
      </w:r>
      <w:r w:rsidRPr="004C479D">
        <w:tab/>
        <w:t>the signature of a person;</w:t>
      </w:r>
    </w:p>
    <w:p w:rsidR="002525C7" w:rsidRPr="004C479D" w:rsidRDefault="002525C7" w:rsidP="00C970D6">
      <w:pPr>
        <w:pStyle w:val="paragraph"/>
      </w:pPr>
      <w:r w:rsidRPr="004C479D">
        <w:tab/>
        <w:t>(c)</w:t>
      </w:r>
      <w:r w:rsidRPr="004C479D">
        <w:tab/>
        <w:t>the production of a document by a person;</w:t>
      </w:r>
    </w:p>
    <w:p w:rsidR="002525C7" w:rsidRPr="004C479D" w:rsidRDefault="002525C7" w:rsidP="00C970D6">
      <w:pPr>
        <w:pStyle w:val="paragraph"/>
      </w:pPr>
      <w:r w:rsidRPr="004C479D">
        <w:tab/>
        <w:t>(d)</w:t>
      </w:r>
      <w:r w:rsidRPr="004C479D">
        <w:tab/>
        <w:t>the recording of information;</w:t>
      </w:r>
    </w:p>
    <w:p w:rsidR="002525C7" w:rsidRPr="004C479D" w:rsidRDefault="002525C7" w:rsidP="00C970D6">
      <w:pPr>
        <w:pStyle w:val="paragraph"/>
      </w:pPr>
      <w:r w:rsidRPr="004C479D">
        <w:tab/>
        <w:t>(e)</w:t>
      </w:r>
      <w:r w:rsidRPr="004C479D">
        <w:tab/>
        <w:t>the retention of documents or information;</w:t>
      </w:r>
    </w:p>
    <w:p w:rsidR="002525C7" w:rsidRPr="004C479D" w:rsidRDefault="002525C7" w:rsidP="00C970D6">
      <w:pPr>
        <w:pStyle w:val="paragraph"/>
      </w:pPr>
      <w:r w:rsidRPr="004C479D">
        <w:tab/>
        <w:t>(f)</w:t>
      </w:r>
      <w:r w:rsidRPr="004C479D">
        <w:tab/>
        <w:t>the witnessing of signatures;</w:t>
      </w:r>
    </w:p>
    <w:p w:rsidR="002525C7" w:rsidRPr="004C479D" w:rsidRDefault="002525C7" w:rsidP="00C970D6">
      <w:pPr>
        <w:pStyle w:val="paragraph"/>
      </w:pPr>
      <w:r w:rsidRPr="004C479D">
        <w:tab/>
        <w:t>(g)</w:t>
      </w:r>
      <w:r w:rsidRPr="004C479D">
        <w:tab/>
        <w:t>the certification of matters by witnesses;</w:t>
      </w:r>
    </w:p>
    <w:p w:rsidR="002525C7" w:rsidRPr="004C479D" w:rsidRDefault="002525C7" w:rsidP="00C970D6">
      <w:pPr>
        <w:pStyle w:val="paragraph"/>
      </w:pPr>
      <w:r w:rsidRPr="004C479D">
        <w:tab/>
        <w:t>(h)</w:t>
      </w:r>
      <w:r w:rsidRPr="004C479D">
        <w:tab/>
        <w:t>the verification of the identity of witnesses;</w:t>
      </w:r>
    </w:p>
    <w:p w:rsidR="002525C7" w:rsidRPr="004C479D" w:rsidRDefault="002525C7" w:rsidP="00C970D6">
      <w:pPr>
        <w:pStyle w:val="paragraph"/>
      </w:pPr>
      <w:r w:rsidRPr="004C479D">
        <w:tab/>
        <w:t>(i)</w:t>
      </w:r>
      <w:r w:rsidRPr="004C479D">
        <w:tab/>
        <w:t>the attestation of documents.</w:t>
      </w:r>
    </w:p>
    <w:p w:rsidR="002525C7" w:rsidRPr="004C479D" w:rsidRDefault="002525C7" w:rsidP="00C970D6">
      <w:pPr>
        <w:pStyle w:val="Subitem"/>
      </w:pPr>
      <w:r w:rsidRPr="004C479D">
        <w:t>(2)</w:t>
      </w:r>
      <w:r w:rsidRPr="004C479D">
        <w:tab/>
        <w:t>A responsible Minister for an affected provision may, by legislative instrument, determine that, to the extent that the affected provision relates to a relevant matter:</w:t>
      </w:r>
    </w:p>
    <w:p w:rsidR="002525C7" w:rsidRPr="004C479D" w:rsidRDefault="002525C7" w:rsidP="00C970D6">
      <w:pPr>
        <w:pStyle w:val="paragraph"/>
      </w:pPr>
      <w:r w:rsidRPr="004C479D">
        <w:tab/>
        <w:t>(a)</w:t>
      </w:r>
      <w:r w:rsidRPr="004C479D">
        <w:tab/>
        <w:t>the affected provision is varied as specified in the determination in relation to a period specified in the determination; or</w:t>
      </w:r>
    </w:p>
    <w:p w:rsidR="002525C7" w:rsidRPr="004C479D" w:rsidRDefault="002525C7" w:rsidP="00C970D6">
      <w:pPr>
        <w:pStyle w:val="paragraph"/>
      </w:pPr>
      <w:r w:rsidRPr="004C479D">
        <w:tab/>
        <w:t>(b)</w:t>
      </w:r>
      <w:r w:rsidRPr="004C479D">
        <w:tab/>
        <w:t>the affected provision does not apply in relation to a period specified in the determination; or</w:t>
      </w:r>
    </w:p>
    <w:p w:rsidR="002525C7" w:rsidRPr="004C479D" w:rsidRDefault="002525C7" w:rsidP="00C970D6">
      <w:pPr>
        <w:pStyle w:val="paragraph"/>
      </w:pPr>
      <w:r w:rsidRPr="004C479D">
        <w:tab/>
        <w:t>(c)</w:t>
      </w:r>
      <w:r w:rsidRPr="004C479D">
        <w:tab/>
        <w:t>the affected provision does not apply, and that another provision specified in the determination applies instead, in relation to a period specified in the determination.</w:t>
      </w:r>
    </w:p>
    <w:p w:rsidR="002525C7" w:rsidRPr="004C479D" w:rsidRDefault="002525C7" w:rsidP="00C970D6">
      <w:pPr>
        <w:pStyle w:val="Subitem"/>
      </w:pPr>
      <w:r w:rsidRPr="004C479D">
        <w:t>(3)</w:t>
      </w:r>
      <w:r w:rsidRPr="004C479D">
        <w:tab/>
        <w:t xml:space="preserve">The period specified in a determination made under </w:t>
      </w:r>
      <w:r w:rsidR="00666EAF" w:rsidRPr="004C479D">
        <w:t>subitem (</w:t>
      </w:r>
      <w:r w:rsidRPr="004C479D">
        <w:t>2) may be a period that starts before this item commences.</w:t>
      </w:r>
    </w:p>
    <w:p w:rsidR="002525C7" w:rsidRPr="004C479D" w:rsidRDefault="002525C7" w:rsidP="00C970D6">
      <w:pPr>
        <w:pStyle w:val="Subitem"/>
      </w:pPr>
      <w:r w:rsidRPr="004C479D">
        <w:t>(4)</w:t>
      </w:r>
      <w:r w:rsidRPr="004C479D">
        <w:tab/>
        <w:t xml:space="preserve">A responsible Minister for an affected provision must not make a determination under </w:t>
      </w:r>
      <w:r w:rsidR="00666EAF" w:rsidRPr="004C479D">
        <w:t>subitem (</w:t>
      </w:r>
      <w:r w:rsidRPr="004C479D">
        <w:t>2) in relation to the affected provision unless the responsible Minister is satisfied that the determination is in response to circumstances relating to the coronavirus known as COVID</w:t>
      </w:r>
      <w:r w:rsidR="008C58B1">
        <w:noBreakHyphen/>
      </w:r>
      <w:r w:rsidRPr="004C479D">
        <w:t>19.</w:t>
      </w:r>
    </w:p>
    <w:p w:rsidR="002525C7" w:rsidRPr="004C479D" w:rsidRDefault="002525C7" w:rsidP="00C970D6">
      <w:pPr>
        <w:pStyle w:val="Subitem"/>
      </w:pPr>
      <w:r w:rsidRPr="004C479D">
        <w:lastRenderedPageBreak/>
        <w:t>(5)</w:t>
      </w:r>
      <w:r w:rsidRPr="004C479D">
        <w:tab/>
        <w:t xml:space="preserve">For the purposes of this item, a </w:t>
      </w:r>
      <w:r w:rsidRPr="004C479D">
        <w:rPr>
          <w:b/>
          <w:i/>
        </w:rPr>
        <w:t>responsible Minister</w:t>
      </w:r>
      <w:r w:rsidRPr="004C479D">
        <w:t xml:space="preserve"> for an affected provision is:</w:t>
      </w:r>
    </w:p>
    <w:p w:rsidR="002525C7" w:rsidRPr="004C479D" w:rsidRDefault="002525C7" w:rsidP="00C970D6">
      <w:pPr>
        <w:pStyle w:val="paragraph"/>
      </w:pPr>
      <w:r w:rsidRPr="004C479D">
        <w:tab/>
        <w:t>(a)</w:t>
      </w:r>
      <w:r w:rsidRPr="004C479D">
        <w:tab/>
        <w:t>if the affected provision is a provision of an Act—any Minister who administers that Act; or</w:t>
      </w:r>
    </w:p>
    <w:p w:rsidR="002525C7" w:rsidRPr="004C479D" w:rsidRDefault="002525C7" w:rsidP="00C970D6">
      <w:pPr>
        <w:pStyle w:val="paragraph"/>
      </w:pPr>
      <w:r w:rsidRPr="004C479D">
        <w:tab/>
        <w:t>(b)</w:t>
      </w:r>
      <w:r w:rsidRPr="004C479D">
        <w:tab/>
        <w:t xml:space="preserve">if the affected provision is a provision of a legislative instrument—any Minister who administers the enabling legislation (within the meaning of the </w:t>
      </w:r>
      <w:r w:rsidRPr="004C479D">
        <w:rPr>
          <w:i/>
        </w:rPr>
        <w:t>Legislation Act 2003</w:t>
      </w:r>
      <w:r w:rsidRPr="004C479D">
        <w:t>) under which that legislative instrument is made.</w:t>
      </w:r>
    </w:p>
    <w:p w:rsidR="002525C7" w:rsidRPr="004C479D" w:rsidRDefault="002525C7" w:rsidP="00C970D6">
      <w:pPr>
        <w:pStyle w:val="Subitem"/>
      </w:pPr>
      <w:r w:rsidRPr="004C479D">
        <w:t>(6)</w:t>
      </w:r>
      <w:r w:rsidRPr="004C479D">
        <w:tab/>
        <w:t xml:space="preserve">A determination made under </w:t>
      </w:r>
      <w:r w:rsidR="00666EAF" w:rsidRPr="004C479D">
        <w:t>subitem (</w:t>
      </w:r>
      <w:r w:rsidRPr="004C479D">
        <w:t>2) has effect accordingly.</w:t>
      </w:r>
    </w:p>
    <w:p w:rsidR="002525C7" w:rsidRPr="004C479D" w:rsidRDefault="002525C7" w:rsidP="00C970D6">
      <w:pPr>
        <w:pStyle w:val="Subitem"/>
      </w:pPr>
      <w:r w:rsidRPr="004C479D">
        <w:t>(7)</w:t>
      </w:r>
      <w:r w:rsidRPr="004C479D">
        <w:tab/>
        <w:t xml:space="preserve">A determination made under </w:t>
      </w:r>
      <w:r w:rsidR="00666EAF" w:rsidRPr="004C479D">
        <w:t>subitem (</w:t>
      </w:r>
      <w:r w:rsidRPr="004C479D">
        <w:t>2) has no operation after 31</w:t>
      </w:r>
      <w:r w:rsidR="00666EAF" w:rsidRPr="004C479D">
        <w:t> </w:t>
      </w:r>
      <w:r w:rsidRPr="004C479D">
        <w:t>December 2020.</w:t>
      </w:r>
    </w:p>
    <w:p w:rsidR="002525C7" w:rsidRPr="004C479D" w:rsidRDefault="002525C7" w:rsidP="00C970D6">
      <w:pPr>
        <w:pStyle w:val="Subitem"/>
      </w:pPr>
      <w:r w:rsidRPr="004C479D">
        <w:t>(8)</w:t>
      </w:r>
      <w:r w:rsidRPr="004C479D">
        <w:tab/>
        <w:t>This item is repealed at the end of 31</w:t>
      </w:r>
      <w:r w:rsidR="00666EAF" w:rsidRPr="004C479D">
        <w:t> </w:t>
      </w:r>
      <w:r w:rsidRPr="004C479D">
        <w:t>December 2020.</w:t>
      </w:r>
    </w:p>
    <w:p w:rsidR="00631706" w:rsidRPr="004C479D" w:rsidRDefault="00631706" w:rsidP="00C970D6">
      <w:pPr>
        <w:pStyle w:val="ActHead6"/>
        <w:pageBreakBefore/>
      </w:pPr>
      <w:bookmarkStart w:id="82" w:name="_Toc51594924"/>
      <w:r w:rsidRPr="008C58B1">
        <w:rPr>
          <w:rStyle w:val="CharAmSchNo"/>
        </w:rPr>
        <w:lastRenderedPageBreak/>
        <w:t>Schedule</w:t>
      </w:r>
      <w:r w:rsidR="00666EAF" w:rsidRPr="008C58B1">
        <w:rPr>
          <w:rStyle w:val="CharAmSchNo"/>
        </w:rPr>
        <w:t> </w:t>
      </w:r>
      <w:r w:rsidRPr="008C58B1">
        <w:rPr>
          <w:rStyle w:val="CharAmSchNo"/>
        </w:rPr>
        <w:t>6</w:t>
      </w:r>
      <w:r w:rsidRPr="004C479D">
        <w:t>—</w:t>
      </w:r>
      <w:r w:rsidRPr="008C58B1">
        <w:rPr>
          <w:rStyle w:val="CharAmSchText"/>
        </w:rPr>
        <w:t>Additional support for veterans etc.</w:t>
      </w:r>
      <w:bookmarkEnd w:id="82"/>
    </w:p>
    <w:p w:rsidR="00631706" w:rsidRPr="004C479D" w:rsidRDefault="00631706" w:rsidP="00C970D6">
      <w:pPr>
        <w:pStyle w:val="Header"/>
      </w:pPr>
      <w:r w:rsidRPr="008C58B1">
        <w:rPr>
          <w:rStyle w:val="CharAmPartNo"/>
        </w:rPr>
        <w:t xml:space="preserve"> </w:t>
      </w:r>
      <w:r w:rsidRPr="008C58B1">
        <w:rPr>
          <w:rStyle w:val="CharAmPartText"/>
        </w:rPr>
        <w:t xml:space="preserve"> </w:t>
      </w:r>
    </w:p>
    <w:p w:rsidR="00631706" w:rsidRPr="004C479D" w:rsidRDefault="00631706" w:rsidP="00C970D6">
      <w:pPr>
        <w:pStyle w:val="Transitional"/>
      </w:pPr>
      <w:r w:rsidRPr="004C479D">
        <w:t>1  Definitions</w:t>
      </w:r>
    </w:p>
    <w:p w:rsidR="00631706" w:rsidRPr="004C479D" w:rsidRDefault="00631706" w:rsidP="00C970D6">
      <w:pPr>
        <w:pStyle w:val="Item"/>
      </w:pPr>
      <w:r w:rsidRPr="004C479D">
        <w:t>In this Schedule:</w:t>
      </w:r>
    </w:p>
    <w:p w:rsidR="00631706" w:rsidRPr="004C479D" w:rsidRDefault="00631706" w:rsidP="00C970D6">
      <w:pPr>
        <w:pStyle w:val="Item"/>
      </w:pPr>
      <w:r w:rsidRPr="004C479D">
        <w:rPr>
          <w:b/>
          <w:i/>
        </w:rPr>
        <w:t>Social Services Minister</w:t>
      </w:r>
      <w:r w:rsidRPr="004C479D">
        <w:t xml:space="preserve"> means the Minister administering the </w:t>
      </w:r>
      <w:r w:rsidRPr="004C479D">
        <w:rPr>
          <w:i/>
        </w:rPr>
        <w:t>Social Security (International Agreements) Act 1999</w:t>
      </w:r>
      <w:r w:rsidRPr="004C479D">
        <w:t>.</w:t>
      </w:r>
    </w:p>
    <w:p w:rsidR="00631706" w:rsidRPr="004C479D" w:rsidRDefault="00631706" w:rsidP="00C970D6">
      <w:pPr>
        <w:pStyle w:val="Item"/>
      </w:pPr>
      <w:r w:rsidRPr="004C479D">
        <w:rPr>
          <w:b/>
          <w:i/>
        </w:rPr>
        <w:t>veterans’ law</w:t>
      </w:r>
      <w:r w:rsidRPr="004C479D">
        <w:t xml:space="preserve"> means the following:</w:t>
      </w:r>
    </w:p>
    <w:p w:rsidR="00631706" w:rsidRPr="004C479D" w:rsidRDefault="00631706" w:rsidP="00C970D6">
      <w:pPr>
        <w:pStyle w:val="paragraph"/>
      </w:pPr>
      <w:r w:rsidRPr="004C479D">
        <w:tab/>
        <w:t>(a)</w:t>
      </w:r>
      <w:r w:rsidRPr="004C479D">
        <w:tab/>
        <w:t xml:space="preserve">the </w:t>
      </w:r>
      <w:r w:rsidRPr="004C479D">
        <w:rPr>
          <w:i/>
        </w:rPr>
        <w:t>Veterans’ Entitlements Act 1986</w:t>
      </w:r>
      <w:r w:rsidRPr="004C479D">
        <w:t>;</w:t>
      </w:r>
    </w:p>
    <w:p w:rsidR="00631706" w:rsidRPr="004C479D" w:rsidRDefault="00631706" w:rsidP="00C970D6">
      <w:pPr>
        <w:pStyle w:val="paragraph"/>
      </w:pPr>
      <w:r w:rsidRPr="004C479D">
        <w:tab/>
        <w:t>(b)</w:t>
      </w:r>
      <w:r w:rsidRPr="004C479D">
        <w:tab/>
        <w:t xml:space="preserve">the </w:t>
      </w:r>
      <w:r w:rsidRPr="004C479D">
        <w:rPr>
          <w:i/>
        </w:rPr>
        <w:t>Military Rehabilitation and Compensation Act 2004</w:t>
      </w:r>
      <w:r w:rsidRPr="004C479D">
        <w:t>;</w:t>
      </w:r>
    </w:p>
    <w:p w:rsidR="00631706" w:rsidRPr="004C479D" w:rsidRDefault="00631706" w:rsidP="00C970D6">
      <w:pPr>
        <w:pStyle w:val="paragraph"/>
      </w:pPr>
      <w:r w:rsidRPr="004C479D">
        <w:tab/>
        <w:t>(c)</w:t>
      </w:r>
      <w:r w:rsidRPr="004C479D">
        <w:tab/>
        <w:t xml:space="preserve">the </w:t>
      </w:r>
      <w:r w:rsidRPr="004C479D">
        <w:rPr>
          <w:i/>
        </w:rPr>
        <w:t>Safety, Rehabilitation and Compensation (Defence</w:t>
      </w:r>
      <w:r w:rsidR="008C58B1">
        <w:rPr>
          <w:i/>
        </w:rPr>
        <w:noBreakHyphen/>
      </w:r>
      <w:r w:rsidRPr="004C479D">
        <w:rPr>
          <w:i/>
        </w:rPr>
        <w:t>related Claims) Act 1988</w:t>
      </w:r>
      <w:r w:rsidRPr="004C479D">
        <w:t>;</w:t>
      </w:r>
    </w:p>
    <w:p w:rsidR="00631706" w:rsidRPr="004C479D" w:rsidRDefault="00631706" w:rsidP="00C970D6">
      <w:pPr>
        <w:pStyle w:val="paragraph"/>
      </w:pPr>
      <w:r w:rsidRPr="004C479D">
        <w:tab/>
        <w:t>(d)</w:t>
      </w:r>
      <w:r w:rsidRPr="004C479D">
        <w:tab/>
        <w:t xml:space="preserve">the </w:t>
      </w:r>
      <w:r w:rsidRPr="004C479D">
        <w:rPr>
          <w:i/>
        </w:rPr>
        <w:t>Australian Participants in British Nuclear Tests and British Commonwealth Occupation Force (Treatment) Act 2006</w:t>
      </w:r>
      <w:r w:rsidRPr="004C479D">
        <w:t>;</w:t>
      </w:r>
    </w:p>
    <w:p w:rsidR="00631706" w:rsidRPr="004C479D" w:rsidRDefault="00631706" w:rsidP="00C970D6">
      <w:pPr>
        <w:pStyle w:val="paragraph"/>
      </w:pPr>
      <w:r w:rsidRPr="004C479D">
        <w:tab/>
        <w:t>(e)</w:t>
      </w:r>
      <w:r w:rsidRPr="004C479D">
        <w:tab/>
        <w:t xml:space="preserve">the </w:t>
      </w:r>
      <w:r w:rsidRPr="004C479D">
        <w:rPr>
          <w:i/>
        </w:rPr>
        <w:t>Treatment Benefits (Special Access) Act 2019</w:t>
      </w:r>
      <w:r w:rsidRPr="004C479D">
        <w:t>.</w:t>
      </w:r>
    </w:p>
    <w:p w:rsidR="00631706" w:rsidRPr="004C479D" w:rsidRDefault="00631706" w:rsidP="00C970D6">
      <w:pPr>
        <w:pStyle w:val="Item"/>
      </w:pPr>
      <w:r w:rsidRPr="004C479D">
        <w:rPr>
          <w:b/>
          <w:i/>
        </w:rPr>
        <w:t>Veterans’ Minister</w:t>
      </w:r>
      <w:r w:rsidRPr="004C479D">
        <w:t xml:space="preserve"> means the Minister administering the </w:t>
      </w:r>
      <w:r w:rsidRPr="004C479D">
        <w:rPr>
          <w:i/>
        </w:rPr>
        <w:t>Veterans’ Entitlements Act 1986</w:t>
      </w:r>
      <w:r w:rsidRPr="004C479D">
        <w:t>.</w:t>
      </w:r>
    </w:p>
    <w:p w:rsidR="00631706" w:rsidRPr="004C479D" w:rsidRDefault="00631706" w:rsidP="00C970D6">
      <w:pPr>
        <w:pStyle w:val="Transitional"/>
      </w:pPr>
      <w:r w:rsidRPr="004C479D">
        <w:t>2  COVID</w:t>
      </w:r>
      <w:r w:rsidR="008C58B1">
        <w:noBreakHyphen/>
      </w:r>
      <w:r w:rsidRPr="004C479D">
        <w:t>19 supplement</w:t>
      </w:r>
    </w:p>
    <w:p w:rsidR="00631706" w:rsidRPr="004C479D" w:rsidRDefault="00631706" w:rsidP="00C970D6">
      <w:pPr>
        <w:pStyle w:val="Subitem"/>
      </w:pPr>
      <w:r w:rsidRPr="004C479D">
        <w:t>(1)</w:t>
      </w:r>
      <w:r w:rsidRPr="004C479D">
        <w:tab/>
        <w:t>If:</w:t>
      </w:r>
    </w:p>
    <w:p w:rsidR="00631706" w:rsidRPr="004C479D" w:rsidRDefault="00631706" w:rsidP="00C970D6">
      <w:pPr>
        <w:pStyle w:val="paragraph"/>
      </w:pPr>
      <w:r w:rsidRPr="004C479D">
        <w:tab/>
        <w:t>(a)</w:t>
      </w:r>
      <w:r w:rsidRPr="004C479D">
        <w:tab/>
        <w:t>a person is receiving a payment of the following kind under the veterans’ law:</w:t>
      </w:r>
    </w:p>
    <w:p w:rsidR="00631706" w:rsidRPr="004C479D" w:rsidRDefault="00631706" w:rsidP="00C970D6">
      <w:pPr>
        <w:pStyle w:val="paragraphsub"/>
      </w:pPr>
      <w:r w:rsidRPr="004C479D">
        <w:tab/>
        <w:t>(i)</w:t>
      </w:r>
      <w:r w:rsidRPr="004C479D">
        <w:tab/>
        <w:t>a pension;</w:t>
      </w:r>
    </w:p>
    <w:p w:rsidR="00631706" w:rsidRPr="004C479D" w:rsidRDefault="00631706" w:rsidP="00C970D6">
      <w:pPr>
        <w:pStyle w:val="paragraphsub"/>
      </w:pPr>
      <w:r w:rsidRPr="004C479D">
        <w:tab/>
        <w:t>(ii)</w:t>
      </w:r>
      <w:r w:rsidRPr="004C479D">
        <w:tab/>
        <w:t>income support supplement;</w:t>
      </w:r>
    </w:p>
    <w:p w:rsidR="00631706" w:rsidRPr="004C479D" w:rsidRDefault="00631706" w:rsidP="00C970D6">
      <w:pPr>
        <w:pStyle w:val="paragraphsub"/>
      </w:pPr>
      <w:r w:rsidRPr="004C479D">
        <w:tab/>
        <w:t>(iii)</w:t>
      </w:r>
      <w:r w:rsidRPr="004C479D">
        <w:tab/>
        <w:t>a payment;</w:t>
      </w:r>
    </w:p>
    <w:p w:rsidR="00631706" w:rsidRPr="004C479D" w:rsidRDefault="00631706" w:rsidP="00C970D6">
      <w:pPr>
        <w:pStyle w:val="paragraphsub"/>
      </w:pPr>
      <w:r w:rsidRPr="004C479D">
        <w:tab/>
        <w:t>(iv)</w:t>
      </w:r>
      <w:r w:rsidRPr="004C479D">
        <w:tab/>
        <w:t>compensation;</w:t>
      </w:r>
    </w:p>
    <w:p w:rsidR="00631706" w:rsidRPr="004C479D" w:rsidRDefault="00631706" w:rsidP="00C970D6">
      <w:pPr>
        <w:pStyle w:val="paragraphsub"/>
      </w:pPr>
      <w:r w:rsidRPr="004C479D">
        <w:tab/>
        <w:t>(v)</w:t>
      </w:r>
      <w:r w:rsidRPr="004C479D">
        <w:tab/>
        <w:t>an allowance;</w:t>
      </w:r>
    </w:p>
    <w:p w:rsidR="00631706" w:rsidRPr="004C479D" w:rsidRDefault="00631706" w:rsidP="00C970D6">
      <w:pPr>
        <w:pStyle w:val="paragraphsub"/>
      </w:pPr>
      <w:r w:rsidRPr="004C479D">
        <w:tab/>
        <w:t>(vi)</w:t>
      </w:r>
      <w:r w:rsidRPr="004C479D">
        <w:tab/>
        <w:t>any other pecuniary benefit; and</w:t>
      </w:r>
    </w:p>
    <w:p w:rsidR="00631706" w:rsidRPr="004C479D" w:rsidRDefault="00631706" w:rsidP="00C970D6">
      <w:pPr>
        <w:pStyle w:val="paragraph"/>
      </w:pPr>
      <w:r w:rsidRPr="004C479D">
        <w:tab/>
        <w:t>(b)</w:t>
      </w:r>
      <w:r w:rsidRPr="004C479D">
        <w:tab/>
        <w:t xml:space="preserve">the payment is determined in an instrument under </w:t>
      </w:r>
      <w:r w:rsidR="00666EAF" w:rsidRPr="004C479D">
        <w:t>subitem (</w:t>
      </w:r>
      <w:r w:rsidRPr="004C479D">
        <w:t>2);</w:t>
      </w:r>
    </w:p>
    <w:p w:rsidR="00631706" w:rsidRPr="004C479D" w:rsidRDefault="00631706" w:rsidP="00C970D6">
      <w:pPr>
        <w:pStyle w:val="Item"/>
      </w:pPr>
      <w:r w:rsidRPr="004C479D">
        <w:t>then:</w:t>
      </w:r>
    </w:p>
    <w:p w:rsidR="00631706" w:rsidRPr="004C479D" w:rsidRDefault="00631706" w:rsidP="00C970D6">
      <w:pPr>
        <w:pStyle w:val="paragraph"/>
      </w:pPr>
      <w:r w:rsidRPr="004C479D">
        <w:lastRenderedPageBreak/>
        <w:tab/>
        <w:t>(c)</w:t>
      </w:r>
      <w:r w:rsidRPr="004C479D">
        <w:tab/>
        <w:t>the rate of the person’s payment is increased by the amount of the COVID</w:t>
      </w:r>
      <w:r w:rsidR="008C58B1">
        <w:noBreakHyphen/>
      </w:r>
      <w:r w:rsidRPr="004C479D">
        <w:t>19 supplement for the period determined in that instrument in relation to that payment; and</w:t>
      </w:r>
    </w:p>
    <w:p w:rsidR="00631706" w:rsidRPr="004C479D" w:rsidRDefault="00631706" w:rsidP="00C970D6">
      <w:pPr>
        <w:pStyle w:val="paragraph"/>
      </w:pPr>
      <w:r w:rsidRPr="004C479D">
        <w:tab/>
        <w:t>(d)</w:t>
      </w:r>
      <w:r w:rsidRPr="004C479D">
        <w:tab/>
        <w:t>the amount of the COVID</w:t>
      </w:r>
      <w:r w:rsidR="008C58B1">
        <w:noBreakHyphen/>
      </w:r>
      <w:r w:rsidRPr="004C479D">
        <w:t>19 supplement is the fortnightly amount determined in that instrument in relation to that payment.</w:t>
      </w:r>
    </w:p>
    <w:p w:rsidR="00631706" w:rsidRPr="004C479D" w:rsidRDefault="00631706" w:rsidP="00C970D6">
      <w:pPr>
        <w:pStyle w:val="Subitem"/>
      </w:pPr>
      <w:r w:rsidRPr="004C479D">
        <w:t>(2)</w:t>
      </w:r>
      <w:r w:rsidRPr="004C479D">
        <w:tab/>
        <w:t xml:space="preserve">The Veterans’ Minister may, by legislative instrument, make a determination for the purposes of </w:t>
      </w:r>
      <w:r w:rsidR="00666EAF" w:rsidRPr="004C479D">
        <w:t>paragraphs (</w:t>
      </w:r>
      <w:r w:rsidRPr="004C479D">
        <w:t>1)(b), (c) and (d). The Veterans’ Minister must be satisfied that the determination is in response to circumstances relating to the coronavirus known as COVID</w:t>
      </w:r>
      <w:r w:rsidR="008C58B1">
        <w:noBreakHyphen/>
      </w:r>
      <w:r w:rsidRPr="004C479D">
        <w:t>19.</w:t>
      </w:r>
    </w:p>
    <w:p w:rsidR="00631706" w:rsidRPr="004C479D" w:rsidRDefault="00631706" w:rsidP="00C970D6">
      <w:pPr>
        <w:pStyle w:val="Subitem"/>
      </w:pPr>
      <w:r w:rsidRPr="004C479D">
        <w:t>(3)</w:t>
      </w:r>
      <w:r w:rsidRPr="004C479D">
        <w:tab/>
        <w:t xml:space="preserve">The Veterans’ Minister must consult the Social Services Minister before making a determination under </w:t>
      </w:r>
      <w:r w:rsidR="00666EAF" w:rsidRPr="004C479D">
        <w:t>subitem (</w:t>
      </w:r>
      <w:r w:rsidRPr="004C479D">
        <w:t>2).</w:t>
      </w:r>
    </w:p>
    <w:p w:rsidR="00631706" w:rsidRPr="004C479D" w:rsidRDefault="00631706" w:rsidP="00C970D6">
      <w:pPr>
        <w:pStyle w:val="Subitem"/>
      </w:pPr>
      <w:r w:rsidRPr="004C479D">
        <w:t>(4)</w:t>
      </w:r>
      <w:r w:rsidRPr="004C479D">
        <w:tab/>
        <w:t>This item ceases to apply at the end of the period covered by subsection</w:t>
      </w:r>
      <w:r w:rsidR="00666EAF" w:rsidRPr="004C479D">
        <w:t> </w:t>
      </w:r>
      <w:r w:rsidRPr="004C479D">
        <w:t xml:space="preserve">646(2) of the </w:t>
      </w:r>
      <w:r w:rsidRPr="004C479D">
        <w:rPr>
          <w:i/>
        </w:rPr>
        <w:t>Social Security Act 1991</w:t>
      </w:r>
      <w:r w:rsidRPr="004C479D">
        <w:t>.</w:t>
      </w:r>
    </w:p>
    <w:p w:rsidR="00631706" w:rsidRPr="004C479D" w:rsidRDefault="00631706" w:rsidP="00C970D6">
      <w:pPr>
        <w:pStyle w:val="Transitional"/>
      </w:pPr>
      <w:r w:rsidRPr="004C479D">
        <w:t>3  Modifications of qualifications and payments under the veterans’ law</w:t>
      </w:r>
    </w:p>
    <w:p w:rsidR="00631706" w:rsidRPr="004C479D" w:rsidRDefault="00631706" w:rsidP="00C970D6">
      <w:pPr>
        <w:pStyle w:val="Subitem"/>
      </w:pPr>
      <w:r w:rsidRPr="004C479D">
        <w:t>(1)</w:t>
      </w:r>
      <w:r w:rsidRPr="004C479D">
        <w:tab/>
        <w:t>For any provision of the veterans’ law relating to the qualification or eligibility of persons for a payment covered by paragraph</w:t>
      </w:r>
      <w:r w:rsidR="00666EAF" w:rsidRPr="004C479D">
        <w:t> </w:t>
      </w:r>
      <w:r w:rsidRPr="004C479D">
        <w:t>2(1)(a) of this Schedule, or to the rate of such a payment, the Veterans’ Minister may, by legislative instrument, determine:</w:t>
      </w:r>
    </w:p>
    <w:p w:rsidR="00631706" w:rsidRPr="004C479D" w:rsidRDefault="00631706" w:rsidP="00C970D6">
      <w:pPr>
        <w:pStyle w:val="paragraph"/>
      </w:pPr>
      <w:r w:rsidRPr="004C479D">
        <w:tab/>
        <w:t>(a)</w:t>
      </w:r>
      <w:r w:rsidRPr="004C479D">
        <w:tab/>
        <w:t>for a provision that relates to the qualification or eligibility of persons for a payment covered by paragraph</w:t>
      </w:r>
      <w:r w:rsidR="00666EAF" w:rsidRPr="004C479D">
        <w:t> </w:t>
      </w:r>
      <w:r w:rsidRPr="004C479D">
        <w:t>2(1)(a) of this Schedule:</w:t>
      </w:r>
    </w:p>
    <w:p w:rsidR="00631706" w:rsidRPr="004C479D" w:rsidRDefault="00631706" w:rsidP="00C970D6">
      <w:pPr>
        <w:pStyle w:val="paragraphsub"/>
      </w:pPr>
      <w:r w:rsidRPr="004C479D">
        <w:tab/>
        <w:t>(i)</w:t>
      </w:r>
      <w:r w:rsidRPr="004C479D">
        <w:tab/>
        <w:t>that the provision is varied as specified in the determination; or</w:t>
      </w:r>
    </w:p>
    <w:p w:rsidR="00631706" w:rsidRPr="004C479D" w:rsidRDefault="00631706" w:rsidP="00C970D6">
      <w:pPr>
        <w:pStyle w:val="paragraphsub"/>
      </w:pPr>
      <w:r w:rsidRPr="004C479D">
        <w:tab/>
        <w:t>(ii)</w:t>
      </w:r>
      <w:r w:rsidRPr="004C479D">
        <w:tab/>
        <w:t>that the provision does not apply; or</w:t>
      </w:r>
    </w:p>
    <w:p w:rsidR="00631706" w:rsidRPr="004C479D" w:rsidRDefault="00631706" w:rsidP="00C970D6">
      <w:pPr>
        <w:pStyle w:val="paragraphsub"/>
      </w:pPr>
      <w:r w:rsidRPr="004C479D">
        <w:tab/>
        <w:t>(iii)</w:t>
      </w:r>
      <w:r w:rsidRPr="004C479D">
        <w:tab/>
        <w:t>that the provision does not apply and that another provision specified in the determination applies instead; or</w:t>
      </w:r>
    </w:p>
    <w:p w:rsidR="00631706" w:rsidRPr="004C479D" w:rsidRDefault="00631706" w:rsidP="00C970D6">
      <w:pPr>
        <w:pStyle w:val="paragraph"/>
      </w:pPr>
      <w:r w:rsidRPr="004C479D">
        <w:tab/>
        <w:t>(b)</w:t>
      </w:r>
      <w:r w:rsidRPr="004C479D">
        <w:tab/>
        <w:t>for a provision that relates to the rate of such a payment:</w:t>
      </w:r>
    </w:p>
    <w:p w:rsidR="00631706" w:rsidRPr="004C479D" w:rsidRDefault="00631706" w:rsidP="00C970D6">
      <w:pPr>
        <w:pStyle w:val="paragraphsub"/>
      </w:pPr>
      <w:r w:rsidRPr="004C479D">
        <w:tab/>
        <w:t>(i)</w:t>
      </w:r>
      <w:r w:rsidRPr="004C479D">
        <w:tab/>
        <w:t>that the provision is varied as specified in the determination; or</w:t>
      </w:r>
    </w:p>
    <w:p w:rsidR="00631706" w:rsidRPr="004C479D" w:rsidRDefault="00631706" w:rsidP="00C970D6">
      <w:pPr>
        <w:pStyle w:val="paragraphsub"/>
      </w:pPr>
      <w:r w:rsidRPr="004C479D">
        <w:tab/>
        <w:t>(ii)</w:t>
      </w:r>
      <w:r w:rsidRPr="004C479D">
        <w:tab/>
        <w:t>that the provision does not apply and that a rate of payment specified in the determination applies instead.</w:t>
      </w:r>
    </w:p>
    <w:p w:rsidR="00631706" w:rsidRPr="004C479D" w:rsidRDefault="00631706" w:rsidP="00C970D6">
      <w:pPr>
        <w:pStyle w:val="Subitem"/>
      </w:pPr>
      <w:r w:rsidRPr="004C479D">
        <w:lastRenderedPageBreak/>
        <w:t>(2)</w:t>
      </w:r>
      <w:r w:rsidRPr="004C479D">
        <w:tab/>
        <w:t>The Veterans’ Minister must be satisfied that the determination is in response to circumstances relating to the coronavirus known as COVID</w:t>
      </w:r>
      <w:r w:rsidR="008C58B1">
        <w:noBreakHyphen/>
      </w:r>
      <w:r w:rsidRPr="004C479D">
        <w:t>19.</w:t>
      </w:r>
    </w:p>
    <w:p w:rsidR="00631706" w:rsidRPr="004C479D" w:rsidRDefault="00631706" w:rsidP="00C970D6">
      <w:pPr>
        <w:pStyle w:val="Subitem"/>
      </w:pPr>
      <w:r w:rsidRPr="004C479D">
        <w:t>(3)</w:t>
      </w:r>
      <w:r w:rsidRPr="004C479D">
        <w:tab/>
        <w:t>The Veterans’ Minister must consult the Social Services Minister before making a determination under this item.</w:t>
      </w:r>
    </w:p>
    <w:p w:rsidR="00631706" w:rsidRPr="004C479D" w:rsidRDefault="00631706" w:rsidP="00C970D6">
      <w:pPr>
        <w:pStyle w:val="Subitem"/>
      </w:pPr>
      <w:r w:rsidRPr="004C479D">
        <w:t>(4)</w:t>
      </w:r>
      <w:r w:rsidRPr="004C479D">
        <w:tab/>
        <w:t>A determination under this item has effect accordingly.</w:t>
      </w:r>
    </w:p>
    <w:p w:rsidR="00631706" w:rsidRPr="004C479D" w:rsidRDefault="00631706" w:rsidP="00C970D6">
      <w:pPr>
        <w:pStyle w:val="Subitem"/>
      </w:pPr>
      <w:r w:rsidRPr="004C479D">
        <w:t>(5)</w:t>
      </w:r>
      <w:r w:rsidRPr="004C479D">
        <w:tab/>
        <w:t>An instrument made under this item has no operation after 31</w:t>
      </w:r>
      <w:r w:rsidR="00666EAF" w:rsidRPr="004C479D">
        <w:t> </w:t>
      </w:r>
      <w:r w:rsidRPr="004C479D">
        <w:t>December 2020.</w:t>
      </w:r>
    </w:p>
    <w:p w:rsidR="00631706" w:rsidRPr="004C479D" w:rsidRDefault="00631706" w:rsidP="00C970D6">
      <w:pPr>
        <w:pStyle w:val="Subitem"/>
      </w:pPr>
      <w:r w:rsidRPr="004C479D">
        <w:t>(6)</w:t>
      </w:r>
      <w:r w:rsidRPr="004C479D">
        <w:tab/>
        <w:t>This item is repealed at the end of 31</w:t>
      </w:r>
      <w:r w:rsidR="00666EAF" w:rsidRPr="004C479D">
        <w:t> </w:t>
      </w:r>
      <w:r w:rsidRPr="004C479D">
        <w:t>December 2020.</w:t>
      </w:r>
    </w:p>
    <w:p w:rsidR="00711C37" w:rsidRPr="004C479D" w:rsidRDefault="00711C37" w:rsidP="00C970D6">
      <w:pPr>
        <w:pStyle w:val="ActHead6"/>
        <w:pageBreakBefore/>
      </w:pPr>
      <w:bookmarkStart w:id="83" w:name="_Toc51594925"/>
      <w:bookmarkStart w:id="84" w:name="opcCurrentFind"/>
      <w:r w:rsidRPr="008C58B1">
        <w:rPr>
          <w:rStyle w:val="CharAmSchNo"/>
        </w:rPr>
        <w:lastRenderedPageBreak/>
        <w:t>Schedule</w:t>
      </w:r>
      <w:r w:rsidR="00666EAF" w:rsidRPr="008C58B1">
        <w:rPr>
          <w:rStyle w:val="CharAmSchNo"/>
        </w:rPr>
        <w:t> </w:t>
      </w:r>
      <w:r w:rsidR="006723ED" w:rsidRPr="008C58B1">
        <w:rPr>
          <w:rStyle w:val="CharAmSchNo"/>
        </w:rPr>
        <w:t>7</w:t>
      </w:r>
      <w:r w:rsidRPr="004C479D">
        <w:t>—</w:t>
      </w:r>
      <w:r w:rsidR="00812244" w:rsidRPr="008C58B1">
        <w:rPr>
          <w:rStyle w:val="CharAmSchText"/>
        </w:rPr>
        <w:t>Tax s</w:t>
      </w:r>
      <w:r w:rsidRPr="008C58B1">
        <w:rPr>
          <w:rStyle w:val="CharAmSchText"/>
        </w:rPr>
        <w:t>ecrecy</w:t>
      </w:r>
      <w:bookmarkEnd w:id="83"/>
    </w:p>
    <w:p w:rsidR="00711C37" w:rsidRPr="004C479D" w:rsidRDefault="00711C37" w:rsidP="00C970D6">
      <w:pPr>
        <w:pStyle w:val="ActHead7"/>
      </w:pPr>
      <w:bookmarkStart w:id="85" w:name="_Toc51594926"/>
      <w:bookmarkEnd w:id="84"/>
      <w:r w:rsidRPr="008C58B1">
        <w:rPr>
          <w:rStyle w:val="CharAmPartNo"/>
        </w:rPr>
        <w:t>Part</w:t>
      </w:r>
      <w:r w:rsidR="00666EAF" w:rsidRPr="008C58B1">
        <w:rPr>
          <w:rStyle w:val="CharAmPartNo"/>
        </w:rPr>
        <w:t> </w:t>
      </w:r>
      <w:r w:rsidRPr="008C58B1">
        <w:rPr>
          <w:rStyle w:val="CharAmPartNo"/>
        </w:rPr>
        <w:t>1</w:t>
      </w:r>
      <w:r w:rsidRPr="004C479D">
        <w:t>—</w:t>
      </w:r>
      <w:r w:rsidR="00812244" w:rsidRPr="008C58B1">
        <w:rPr>
          <w:rStyle w:val="CharAmPartText"/>
        </w:rPr>
        <w:t>Tax s</w:t>
      </w:r>
      <w:r w:rsidRPr="008C58B1">
        <w:rPr>
          <w:rStyle w:val="CharAmPartText"/>
        </w:rPr>
        <w:t>ecrecy exception</w:t>
      </w:r>
      <w:bookmarkEnd w:id="85"/>
    </w:p>
    <w:p w:rsidR="00711C37" w:rsidRPr="004C479D" w:rsidRDefault="00711C37" w:rsidP="00C970D6">
      <w:pPr>
        <w:pStyle w:val="ActHead9"/>
        <w:rPr>
          <w:i w:val="0"/>
        </w:rPr>
      </w:pPr>
      <w:bookmarkStart w:id="86" w:name="_Toc51594927"/>
      <w:r w:rsidRPr="004C479D">
        <w:t>Taxation Administration Act 1953</w:t>
      </w:r>
      <w:bookmarkEnd w:id="86"/>
    </w:p>
    <w:p w:rsidR="00711C37" w:rsidRPr="004C479D" w:rsidRDefault="00711C37" w:rsidP="00C970D6">
      <w:pPr>
        <w:pStyle w:val="ItemHead"/>
      </w:pPr>
      <w:r w:rsidRPr="004C479D">
        <w:t>1  Subsection</w:t>
      </w:r>
      <w:r w:rsidR="00666EAF" w:rsidRPr="004C479D">
        <w:t> </w:t>
      </w:r>
      <w:r w:rsidRPr="004C479D">
        <w:t>355</w:t>
      </w:r>
      <w:r w:rsidR="008C58B1">
        <w:noBreakHyphen/>
      </w:r>
      <w:r w:rsidRPr="004C479D">
        <w:t xml:space="preserve">65(8) in </w:t>
      </w:r>
      <w:r w:rsidR="008C58B1">
        <w:t>Schedule 1</w:t>
      </w:r>
      <w:r w:rsidRPr="004C479D">
        <w:t xml:space="preserve"> (at the end of the table)</w:t>
      </w:r>
    </w:p>
    <w:p w:rsidR="00711C37" w:rsidRPr="004C479D" w:rsidRDefault="00711C37" w:rsidP="00C970D6">
      <w:pPr>
        <w:pStyle w:val="Item"/>
      </w:pPr>
      <w:r w:rsidRPr="004C479D">
        <w:t>Add:</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711C37" w:rsidRPr="004C479D" w:rsidTr="001536F5">
        <w:trPr>
          <w:cantSplit/>
        </w:trPr>
        <w:tc>
          <w:tcPr>
            <w:tcW w:w="714" w:type="dxa"/>
            <w:shd w:val="clear" w:color="auto" w:fill="auto"/>
          </w:tcPr>
          <w:p w:rsidR="00711C37" w:rsidRPr="004C479D" w:rsidRDefault="00711C37" w:rsidP="00C970D6">
            <w:pPr>
              <w:pStyle w:val="Tabletext"/>
            </w:pPr>
            <w:r w:rsidRPr="004C479D">
              <w:t>11</w:t>
            </w:r>
          </w:p>
        </w:tc>
        <w:tc>
          <w:tcPr>
            <w:tcW w:w="2910" w:type="dxa"/>
            <w:shd w:val="clear" w:color="auto" w:fill="auto"/>
          </w:tcPr>
          <w:p w:rsidR="00711C37" w:rsidRPr="004C479D" w:rsidRDefault="00711C37" w:rsidP="00C970D6">
            <w:pPr>
              <w:pStyle w:val="Tabletext"/>
            </w:pPr>
            <w:r w:rsidRPr="004C479D">
              <w:t>the Secretary of the Department</w:t>
            </w:r>
          </w:p>
        </w:tc>
        <w:tc>
          <w:tcPr>
            <w:tcW w:w="3462" w:type="dxa"/>
            <w:shd w:val="clear" w:color="auto" w:fill="auto"/>
          </w:tcPr>
          <w:p w:rsidR="00711C37" w:rsidRPr="004C479D" w:rsidRDefault="00711C37" w:rsidP="00C970D6">
            <w:pPr>
              <w:pStyle w:val="Tablea"/>
            </w:pPr>
            <w:r w:rsidRPr="004C479D">
              <w:t xml:space="preserve">(a) is of information that does not include the name, contact details or </w:t>
            </w:r>
            <w:r w:rsidR="008C58B1" w:rsidRPr="008C58B1">
              <w:rPr>
                <w:position w:val="6"/>
                <w:sz w:val="16"/>
              </w:rPr>
              <w:t>*</w:t>
            </w:r>
            <w:r w:rsidRPr="004C479D">
              <w:t>ABN of any entity; and</w:t>
            </w:r>
          </w:p>
          <w:p w:rsidR="00711C37" w:rsidRPr="004C479D" w:rsidRDefault="00711C37" w:rsidP="00C970D6">
            <w:pPr>
              <w:pStyle w:val="Tablea"/>
            </w:pPr>
            <w:r w:rsidRPr="004C479D">
              <w:t>(b) is for the purpose of policy development or analysis in relation to the coronavirus known as COVID</w:t>
            </w:r>
            <w:r w:rsidR="008C58B1">
              <w:noBreakHyphen/>
            </w:r>
            <w:r w:rsidRPr="004C479D">
              <w:t>19 (including policy development or analysis in relation to any programs introduced in response to the economic impacts of the coronavirus).</w:t>
            </w:r>
          </w:p>
        </w:tc>
      </w:tr>
    </w:tbl>
    <w:p w:rsidR="00711C37" w:rsidRPr="004C479D" w:rsidRDefault="00711C37" w:rsidP="00C970D6">
      <w:pPr>
        <w:pStyle w:val="Transitional"/>
      </w:pPr>
      <w:r w:rsidRPr="004C479D">
        <w:t>2  Application</w:t>
      </w:r>
    </w:p>
    <w:p w:rsidR="00711C37" w:rsidRPr="004C479D" w:rsidRDefault="00711C37" w:rsidP="00C970D6">
      <w:pPr>
        <w:pStyle w:val="Item"/>
      </w:pPr>
      <w:r w:rsidRPr="004C479D">
        <w:t xml:space="preserve">The amendment made by </w:t>
      </w:r>
      <w:r w:rsidR="008C58B1">
        <w:t>item 1</w:t>
      </w:r>
      <w:r w:rsidRPr="004C479D">
        <w:t xml:space="preserve"> of this Schedule applies in relation to records and disclosures of information made at or after the commencement of that item, whether the information was obtained before, at or after the commencement of that item.</w:t>
      </w:r>
    </w:p>
    <w:p w:rsidR="00711C37" w:rsidRPr="004C479D" w:rsidRDefault="00711C37" w:rsidP="00C970D6">
      <w:pPr>
        <w:pStyle w:val="ActHead7"/>
        <w:pageBreakBefore/>
      </w:pPr>
      <w:bookmarkStart w:id="87" w:name="_Toc51594928"/>
      <w:r w:rsidRPr="008C58B1">
        <w:rPr>
          <w:rStyle w:val="CharAmPartNo"/>
        </w:rPr>
        <w:lastRenderedPageBreak/>
        <w:t>Part</w:t>
      </w:r>
      <w:r w:rsidR="00666EAF" w:rsidRPr="008C58B1">
        <w:rPr>
          <w:rStyle w:val="CharAmPartNo"/>
        </w:rPr>
        <w:t> </w:t>
      </w:r>
      <w:r w:rsidRPr="008C58B1">
        <w:rPr>
          <w:rStyle w:val="CharAmPartNo"/>
        </w:rPr>
        <w:t>2</w:t>
      </w:r>
      <w:r w:rsidRPr="004C479D">
        <w:t>—</w:t>
      </w:r>
      <w:r w:rsidRPr="008C58B1">
        <w:rPr>
          <w:rStyle w:val="CharAmPartText"/>
        </w:rPr>
        <w:t xml:space="preserve">Repeal of </w:t>
      </w:r>
      <w:r w:rsidR="00812244" w:rsidRPr="008C58B1">
        <w:rPr>
          <w:rStyle w:val="CharAmPartText"/>
        </w:rPr>
        <w:t xml:space="preserve">tax </w:t>
      </w:r>
      <w:r w:rsidRPr="008C58B1">
        <w:rPr>
          <w:rStyle w:val="CharAmPartText"/>
        </w:rPr>
        <w:t>secrecy exception</w:t>
      </w:r>
      <w:bookmarkEnd w:id="87"/>
    </w:p>
    <w:p w:rsidR="00711C37" w:rsidRPr="004C479D" w:rsidRDefault="00711C37" w:rsidP="00C970D6">
      <w:pPr>
        <w:pStyle w:val="ActHead9"/>
        <w:rPr>
          <w:i w:val="0"/>
        </w:rPr>
      </w:pPr>
      <w:bookmarkStart w:id="88" w:name="_Toc51594929"/>
      <w:r w:rsidRPr="004C479D">
        <w:t>Taxation Administration Act 1953</w:t>
      </w:r>
      <w:bookmarkEnd w:id="88"/>
    </w:p>
    <w:p w:rsidR="00711C37" w:rsidRPr="004C479D" w:rsidRDefault="00711C37" w:rsidP="00C970D6">
      <w:pPr>
        <w:pStyle w:val="ItemHead"/>
      </w:pPr>
      <w:r w:rsidRPr="004C479D">
        <w:t>3  Subsection</w:t>
      </w:r>
      <w:r w:rsidR="00666EAF" w:rsidRPr="004C479D">
        <w:t> </w:t>
      </w:r>
      <w:r w:rsidRPr="004C479D">
        <w:t>355</w:t>
      </w:r>
      <w:r w:rsidR="008C58B1">
        <w:noBreakHyphen/>
      </w:r>
      <w:r w:rsidRPr="004C479D">
        <w:t xml:space="preserve">65(8) in </w:t>
      </w:r>
      <w:r w:rsidR="008C58B1">
        <w:t>Schedule 1</w:t>
      </w:r>
      <w:r w:rsidRPr="004C479D">
        <w:t xml:space="preserve"> (table </w:t>
      </w:r>
      <w:r w:rsidR="008C58B1">
        <w:t>item 1</w:t>
      </w:r>
      <w:r w:rsidRPr="004C479D">
        <w:t>1)</w:t>
      </w:r>
    </w:p>
    <w:p w:rsidR="00857546" w:rsidRPr="004C479D" w:rsidRDefault="00711C37" w:rsidP="00C970D6">
      <w:pPr>
        <w:pStyle w:val="Item"/>
      </w:pPr>
      <w:r w:rsidRPr="004C479D">
        <w:t>Repeal the item.</w:t>
      </w:r>
    </w:p>
    <w:p w:rsidR="00435283" w:rsidRPr="004C479D" w:rsidRDefault="00435283" w:rsidP="00B226F9">
      <w:pPr>
        <w:sectPr w:rsidR="00435283" w:rsidRPr="004C479D" w:rsidSect="000A1BA6">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docGrid w:linePitch="360"/>
        </w:sectPr>
      </w:pPr>
    </w:p>
    <w:p w:rsidR="00435283" w:rsidRPr="004C479D" w:rsidRDefault="00435283" w:rsidP="00EA0EE0">
      <w:pPr>
        <w:pStyle w:val="ENotesHeading1"/>
        <w:outlineLvl w:val="9"/>
      </w:pPr>
      <w:bookmarkStart w:id="89" w:name="_Toc51594930"/>
      <w:r w:rsidRPr="004C479D">
        <w:lastRenderedPageBreak/>
        <w:t>Endnotes</w:t>
      </w:r>
      <w:bookmarkEnd w:id="89"/>
    </w:p>
    <w:p w:rsidR="00F358FB" w:rsidRPr="004C479D" w:rsidRDefault="00F358FB" w:rsidP="00F358FB">
      <w:pPr>
        <w:pStyle w:val="ENotesHeading2"/>
        <w:spacing w:line="240" w:lineRule="auto"/>
        <w:outlineLvl w:val="9"/>
      </w:pPr>
      <w:bookmarkStart w:id="90" w:name="_Toc51594931"/>
      <w:r w:rsidRPr="004C479D">
        <w:t>Endnote 1—About the endnotes</w:t>
      </w:r>
      <w:bookmarkEnd w:id="90"/>
    </w:p>
    <w:p w:rsidR="00F358FB" w:rsidRPr="004C479D" w:rsidRDefault="00F358FB" w:rsidP="00F358FB">
      <w:pPr>
        <w:spacing w:after="120"/>
      </w:pPr>
      <w:r w:rsidRPr="004C479D">
        <w:t>The endnotes provide information about this compilation and the compiled law.</w:t>
      </w:r>
    </w:p>
    <w:p w:rsidR="00F358FB" w:rsidRPr="004C479D" w:rsidRDefault="00F358FB" w:rsidP="00F358FB">
      <w:pPr>
        <w:spacing w:after="120"/>
      </w:pPr>
      <w:r w:rsidRPr="004C479D">
        <w:t>The following endnotes are included in every compilation:</w:t>
      </w:r>
    </w:p>
    <w:p w:rsidR="00F358FB" w:rsidRPr="004C479D" w:rsidRDefault="00F358FB" w:rsidP="00F358FB">
      <w:r w:rsidRPr="004C479D">
        <w:t>Endnote 1—About the endnotes</w:t>
      </w:r>
    </w:p>
    <w:p w:rsidR="00F358FB" w:rsidRPr="004C479D" w:rsidRDefault="00F358FB" w:rsidP="00F358FB">
      <w:r w:rsidRPr="004C479D">
        <w:t>Endnote 2—Abbreviation key</w:t>
      </w:r>
    </w:p>
    <w:p w:rsidR="00F358FB" w:rsidRPr="004C479D" w:rsidRDefault="00F358FB" w:rsidP="00F358FB">
      <w:r w:rsidRPr="004C479D">
        <w:t>Endnote 3—Legislation history</w:t>
      </w:r>
    </w:p>
    <w:p w:rsidR="00F358FB" w:rsidRPr="004C479D" w:rsidRDefault="00F358FB" w:rsidP="00F358FB">
      <w:pPr>
        <w:spacing w:after="120"/>
      </w:pPr>
      <w:r w:rsidRPr="004C479D">
        <w:t>Endnote 4—Amendment history</w:t>
      </w:r>
    </w:p>
    <w:p w:rsidR="00F358FB" w:rsidRPr="004C479D" w:rsidRDefault="00F358FB" w:rsidP="00F358FB">
      <w:r w:rsidRPr="004C479D">
        <w:rPr>
          <w:b/>
        </w:rPr>
        <w:t>Abbreviation key—Endnote 2</w:t>
      </w:r>
    </w:p>
    <w:p w:rsidR="00F358FB" w:rsidRPr="004C479D" w:rsidRDefault="00F358FB" w:rsidP="00F358FB">
      <w:pPr>
        <w:spacing w:after="120"/>
      </w:pPr>
      <w:r w:rsidRPr="004C479D">
        <w:t>The abbreviation key sets out abbreviations that may be used in the endnotes.</w:t>
      </w:r>
    </w:p>
    <w:p w:rsidR="00F358FB" w:rsidRPr="004C479D" w:rsidRDefault="00F358FB" w:rsidP="00F358FB">
      <w:pPr>
        <w:rPr>
          <w:b/>
        </w:rPr>
      </w:pPr>
      <w:r w:rsidRPr="004C479D">
        <w:rPr>
          <w:b/>
        </w:rPr>
        <w:t>Legislation history and amendment history—Endnotes 3 and 4</w:t>
      </w:r>
    </w:p>
    <w:p w:rsidR="00F358FB" w:rsidRPr="004C479D" w:rsidRDefault="00F358FB" w:rsidP="00F358FB">
      <w:pPr>
        <w:spacing w:after="120"/>
      </w:pPr>
      <w:r w:rsidRPr="004C479D">
        <w:t>Amending laws are annotated in the legislation history and amendment history.</w:t>
      </w:r>
    </w:p>
    <w:p w:rsidR="00F358FB" w:rsidRPr="004C479D" w:rsidRDefault="00F358FB" w:rsidP="00F358FB">
      <w:pPr>
        <w:spacing w:after="120"/>
      </w:pPr>
      <w:r w:rsidRPr="004C479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358FB" w:rsidRPr="004C479D" w:rsidRDefault="00F358FB" w:rsidP="00F358FB">
      <w:pPr>
        <w:spacing w:after="120"/>
      </w:pPr>
      <w:r w:rsidRPr="004C479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358FB" w:rsidRPr="004C479D" w:rsidRDefault="00F358FB" w:rsidP="00F358FB">
      <w:pPr>
        <w:rPr>
          <w:b/>
        </w:rPr>
      </w:pPr>
      <w:r w:rsidRPr="004C479D">
        <w:rPr>
          <w:b/>
        </w:rPr>
        <w:t>Editorial changes</w:t>
      </w:r>
    </w:p>
    <w:p w:rsidR="00F358FB" w:rsidRPr="004C479D" w:rsidRDefault="00F358FB" w:rsidP="00F358FB">
      <w:pPr>
        <w:spacing w:after="120"/>
      </w:pPr>
      <w:r w:rsidRPr="004C479D">
        <w:t xml:space="preserve">The </w:t>
      </w:r>
      <w:r w:rsidRPr="004C479D">
        <w:rPr>
          <w:i/>
        </w:rPr>
        <w:t>Legislation Act 2003</w:t>
      </w:r>
      <w:r w:rsidRPr="004C479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358FB" w:rsidRPr="004C479D" w:rsidRDefault="00F358FB" w:rsidP="00F358FB">
      <w:pPr>
        <w:spacing w:after="120"/>
      </w:pPr>
      <w:r w:rsidRPr="004C479D">
        <w:t xml:space="preserve">If the compilation includes editorial changes, the endnotes include a brief outline of the changes in general terms. Full details of any changes can be obtained from the Office of Parliamentary Counsel. </w:t>
      </w:r>
    </w:p>
    <w:p w:rsidR="00F358FB" w:rsidRPr="004C479D" w:rsidRDefault="00F358FB" w:rsidP="00F358FB">
      <w:pPr>
        <w:keepNext/>
      </w:pPr>
      <w:r w:rsidRPr="004C479D">
        <w:rPr>
          <w:b/>
        </w:rPr>
        <w:t>Misdescribed amendments</w:t>
      </w:r>
    </w:p>
    <w:p w:rsidR="00F358FB" w:rsidRPr="004C479D" w:rsidRDefault="00F358FB" w:rsidP="00F358FB">
      <w:pPr>
        <w:spacing w:after="120"/>
      </w:pPr>
      <w:r w:rsidRPr="004C479D">
        <w:t xml:space="preserve">A misdescribed amendment is an amendment that does not accurately describe the amendment to be made. If, despite the misdescription, the amendment can </w:t>
      </w:r>
      <w:r w:rsidRPr="004C479D">
        <w:lastRenderedPageBreak/>
        <w:t xml:space="preserve">be given effect as intended, the amendment is incorporated into the compiled law and the abbreviation “(md)” added to the details of the amendment included in the amendment history. </w:t>
      </w:r>
    </w:p>
    <w:p w:rsidR="00F358FB" w:rsidRPr="004C479D" w:rsidRDefault="00F358FB" w:rsidP="00F358FB">
      <w:pPr>
        <w:spacing w:before="120" w:after="240"/>
      </w:pPr>
      <w:r w:rsidRPr="004C479D">
        <w:t>If a misdescribed amendment cannot be given effect as intended, the abbreviation “(md not incorp)” is added to the details of the amendment included in the amendment history.</w:t>
      </w:r>
    </w:p>
    <w:p w:rsidR="009D28CC" w:rsidRPr="004C479D" w:rsidRDefault="009D28CC" w:rsidP="009D28CC"/>
    <w:p w:rsidR="00F358FB" w:rsidRPr="004C479D" w:rsidRDefault="00F358FB" w:rsidP="00F358FB">
      <w:pPr>
        <w:pStyle w:val="ENotesHeading2"/>
        <w:pageBreakBefore/>
        <w:spacing w:after="240"/>
        <w:outlineLvl w:val="9"/>
      </w:pPr>
      <w:bookmarkStart w:id="91" w:name="_Toc51594932"/>
      <w:r w:rsidRPr="004C479D">
        <w:lastRenderedPageBreak/>
        <w:t>Endnote 2—Abbreviation key</w:t>
      </w:r>
      <w:bookmarkEnd w:id="91"/>
    </w:p>
    <w:tbl>
      <w:tblPr>
        <w:tblW w:w="7939" w:type="dxa"/>
        <w:tblInd w:w="108" w:type="dxa"/>
        <w:tblLayout w:type="fixed"/>
        <w:tblLook w:val="0000" w:firstRow="0" w:lastRow="0" w:firstColumn="0" w:lastColumn="0" w:noHBand="0" w:noVBand="0"/>
      </w:tblPr>
      <w:tblGrid>
        <w:gridCol w:w="4253"/>
        <w:gridCol w:w="3686"/>
      </w:tblGrid>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ad = added or inserted</w:t>
            </w:r>
          </w:p>
        </w:tc>
        <w:tc>
          <w:tcPr>
            <w:tcW w:w="3686" w:type="dxa"/>
            <w:shd w:val="clear" w:color="auto" w:fill="auto"/>
          </w:tcPr>
          <w:p w:rsidR="00F358FB" w:rsidRPr="004C479D" w:rsidRDefault="00F358FB" w:rsidP="00F358FB">
            <w:pPr>
              <w:spacing w:before="60"/>
              <w:ind w:left="34"/>
              <w:rPr>
                <w:sz w:val="20"/>
              </w:rPr>
            </w:pPr>
            <w:r w:rsidRPr="004C479D">
              <w:rPr>
                <w:sz w:val="20"/>
              </w:rPr>
              <w:t>o = order(s)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am = amended</w:t>
            </w:r>
          </w:p>
        </w:tc>
        <w:tc>
          <w:tcPr>
            <w:tcW w:w="3686" w:type="dxa"/>
            <w:shd w:val="clear" w:color="auto" w:fill="auto"/>
          </w:tcPr>
          <w:p w:rsidR="00F358FB" w:rsidRPr="004C479D" w:rsidRDefault="00F358FB" w:rsidP="00F358FB">
            <w:pPr>
              <w:spacing w:before="60"/>
              <w:ind w:left="34"/>
              <w:rPr>
                <w:sz w:val="20"/>
              </w:rPr>
            </w:pPr>
            <w:r w:rsidRPr="004C479D">
              <w:rPr>
                <w:sz w:val="20"/>
              </w:rPr>
              <w:t>Ord = Ordinance</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amdt = amendment</w:t>
            </w:r>
          </w:p>
        </w:tc>
        <w:tc>
          <w:tcPr>
            <w:tcW w:w="3686" w:type="dxa"/>
            <w:shd w:val="clear" w:color="auto" w:fill="auto"/>
          </w:tcPr>
          <w:p w:rsidR="00F358FB" w:rsidRPr="004C479D" w:rsidRDefault="00F358FB" w:rsidP="00F358FB">
            <w:pPr>
              <w:spacing w:before="60"/>
              <w:ind w:left="34"/>
              <w:rPr>
                <w:sz w:val="20"/>
              </w:rPr>
            </w:pPr>
            <w:r w:rsidRPr="004C479D">
              <w:rPr>
                <w:sz w:val="20"/>
              </w:rPr>
              <w:t>orig = original</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c = clause(s)</w:t>
            </w:r>
          </w:p>
        </w:tc>
        <w:tc>
          <w:tcPr>
            <w:tcW w:w="3686" w:type="dxa"/>
            <w:shd w:val="clear" w:color="auto" w:fill="auto"/>
          </w:tcPr>
          <w:p w:rsidR="00F358FB" w:rsidRPr="004C479D" w:rsidRDefault="00F358FB" w:rsidP="00F358FB">
            <w:pPr>
              <w:spacing w:before="60"/>
              <w:ind w:left="34"/>
              <w:rPr>
                <w:sz w:val="20"/>
              </w:rPr>
            </w:pPr>
            <w:r w:rsidRPr="004C479D">
              <w:rPr>
                <w:sz w:val="20"/>
              </w:rPr>
              <w:t>par = paragraph(s)/subparagraph(s)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C[x] = Compilation No. x</w:t>
            </w:r>
          </w:p>
        </w:tc>
        <w:tc>
          <w:tcPr>
            <w:tcW w:w="3686" w:type="dxa"/>
            <w:shd w:val="clear" w:color="auto" w:fill="auto"/>
          </w:tcPr>
          <w:p w:rsidR="00F358FB" w:rsidRPr="004C479D" w:rsidRDefault="00F358FB" w:rsidP="00F358FB">
            <w:pPr>
              <w:ind w:left="34" w:firstLine="249"/>
              <w:rPr>
                <w:sz w:val="20"/>
              </w:rPr>
            </w:pPr>
            <w:r w:rsidRPr="004C479D">
              <w:rPr>
                <w:sz w:val="20"/>
              </w:rPr>
              <w:t>/sub</w:t>
            </w:r>
            <w:r w:rsidR="008C58B1">
              <w:rPr>
                <w:sz w:val="20"/>
              </w:rPr>
              <w:noBreakHyphen/>
            </w:r>
            <w:r w:rsidRPr="004C479D">
              <w:rPr>
                <w:sz w:val="20"/>
              </w:rPr>
              <w:t>subparagraph(s)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Ch = Chapter(s)</w:t>
            </w:r>
          </w:p>
        </w:tc>
        <w:tc>
          <w:tcPr>
            <w:tcW w:w="3686" w:type="dxa"/>
            <w:shd w:val="clear" w:color="auto" w:fill="auto"/>
          </w:tcPr>
          <w:p w:rsidR="00F358FB" w:rsidRPr="004C479D" w:rsidRDefault="00F358FB" w:rsidP="00F358FB">
            <w:pPr>
              <w:spacing w:before="60"/>
              <w:ind w:left="34"/>
              <w:rPr>
                <w:sz w:val="20"/>
              </w:rPr>
            </w:pPr>
            <w:r w:rsidRPr="004C479D">
              <w:rPr>
                <w:sz w:val="20"/>
              </w:rPr>
              <w:t>pres = present</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def = definition(s)</w:t>
            </w:r>
          </w:p>
        </w:tc>
        <w:tc>
          <w:tcPr>
            <w:tcW w:w="3686" w:type="dxa"/>
            <w:shd w:val="clear" w:color="auto" w:fill="auto"/>
          </w:tcPr>
          <w:p w:rsidR="00F358FB" w:rsidRPr="004C479D" w:rsidRDefault="00F358FB" w:rsidP="00F358FB">
            <w:pPr>
              <w:spacing w:before="60"/>
              <w:ind w:left="34"/>
              <w:rPr>
                <w:sz w:val="20"/>
              </w:rPr>
            </w:pPr>
            <w:r w:rsidRPr="004C479D">
              <w:rPr>
                <w:sz w:val="20"/>
              </w:rPr>
              <w:t>prev = previous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Dict = Dictionary</w:t>
            </w:r>
          </w:p>
        </w:tc>
        <w:tc>
          <w:tcPr>
            <w:tcW w:w="3686" w:type="dxa"/>
            <w:shd w:val="clear" w:color="auto" w:fill="auto"/>
          </w:tcPr>
          <w:p w:rsidR="00F358FB" w:rsidRPr="004C479D" w:rsidRDefault="00F358FB" w:rsidP="00F358FB">
            <w:pPr>
              <w:spacing w:before="60"/>
              <w:ind w:left="34"/>
              <w:rPr>
                <w:sz w:val="20"/>
              </w:rPr>
            </w:pPr>
            <w:r w:rsidRPr="004C479D">
              <w:rPr>
                <w:sz w:val="20"/>
              </w:rPr>
              <w:t>(prev…) = previously</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disallowed = disallowed by Parliament</w:t>
            </w:r>
          </w:p>
        </w:tc>
        <w:tc>
          <w:tcPr>
            <w:tcW w:w="3686" w:type="dxa"/>
            <w:shd w:val="clear" w:color="auto" w:fill="auto"/>
          </w:tcPr>
          <w:p w:rsidR="00F358FB" w:rsidRPr="004C479D" w:rsidRDefault="00F358FB" w:rsidP="00F358FB">
            <w:pPr>
              <w:spacing w:before="60"/>
              <w:ind w:left="34"/>
              <w:rPr>
                <w:sz w:val="20"/>
              </w:rPr>
            </w:pPr>
            <w:r w:rsidRPr="004C479D">
              <w:rPr>
                <w:sz w:val="20"/>
              </w:rPr>
              <w:t>Pt = Part(s)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Div = Division(s)</w:t>
            </w:r>
          </w:p>
        </w:tc>
        <w:tc>
          <w:tcPr>
            <w:tcW w:w="3686" w:type="dxa"/>
            <w:shd w:val="clear" w:color="auto" w:fill="auto"/>
          </w:tcPr>
          <w:p w:rsidR="00F358FB" w:rsidRPr="004C479D" w:rsidRDefault="00F358FB" w:rsidP="00F358FB">
            <w:pPr>
              <w:spacing w:before="60"/>
              <w:ind w:left="34"/>
              <w:rPr>
                <w:sz w:val="20"/>
              </w:rPr>
            </w:pPr>
            <w:r w:rsidRPr="004C479D">
              <w:rPr>
                <w:sz w:val="20"/>
              </w:rPr>
              <w:t>r = regulation(s)/rule(s)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ed = editorial change</w:t>
            </w:r>
          </w:p>
        </w:tc>
        <w:tc>
          <w:tcPr>
            <w:tcW w:w="3686" w:type="dxa"/>
            <w:shd w:val="clear" w:color="auto" w:fill="auto"/>
          </w:tcPr>
          <w:p w:rsidR="00F358FB" w:rsidRPr="004C479D" w:rsidRDefault="00F358FB" w:rsidP="00F358FB">
            <w:pPr>
              <w:spacing w:before="60"/>
              <w:ind w:left="34"/>
              <w:rPr>
                <w:sz w:val="20"/>
              </w:rPr>
            </w:pPr>
            <w:r w:rsidRPr="004C479D">
              <w:rPr>
                <w:sz w:val="20"/>
              </w:rPr>
              <w:t>reloc = relocated</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exp = expires/expired or ceases/ceased to have</w:t>
            </w:r>
          </w:p>
        </w:tc>
        <w:tc>
          <w:tcPr>
            <w:tcW w:w="3686" w:type="dxa"/>
            <w:shd w:val="clear" w:color="auto" w:fill="auto"/>
          </w:tcPr>
          <w:p w:rsidR="00F358FB" w:rsidRPr="004C479D" w:rsidRDefault="00F358FB" w:rsidP="00F358FB">
            <w:pPr>
              <w:spacing w:before="60"/>
              <w:ind w:left="34"/>
              <w:rPr>
                <w:sz w:val="20"/>
              </w:rPr>
            </w:pPr>
            <w:r w:rsidRPr="004C479D">
              <w:rPr>
                <w:sz w:val="20"/>
              </w:rPr>
              <w:t>renum = renumbered</w:t>
            </w:r>
          </w:p>
        </w:tc>
      </w:tr>
      <w:tr w:rsidR="00F358FB" w:rsidRPr="004C479D" w:rsidTr="00F358FB">
        <w:tc>
          <w:tcPr>
            <w:tcW w:w="4253" w:type="dxa"/>
            <w:shd w:val="clear" w:color="auto" w:fill="auto"/>
          </w:tcPr>
          <w:p w:rsidR="00F358FB" w:rsidRPr="004C479D" w:rsidRDefault="00F358FB" w:rsidP="00F358FB">
            <w:pPr>
              <w:ind w:left="34" w:firstLine="249"/>
              <w:rPr>
                <w:sz w:val="20"/>
              </w:rPr>
            </w:pPr>
            <w:r w:rsidRPr="004C479D">
              <w:rPr>
                <w:sz w:val="20"/>
              </w:rPr>
              <w:t>effect</w:t>
            </w:r>
          </w:p>
        </w:tc>
        <w:tc>
          <w:tcPr>
            <w:tcW w:w="3686" w:type="dxa"/>
            <w:shd w:val="clear" w:color="auto" w:fill="auto"/>
          </w:tcPr>
          <w:p w:rsidR="00F358FB" w:rsidRPr="004C479D" w:rsidRDefault="00F358FB" w:rsidP="00F358FB">
            <w:pPr>
              <w:spacing w:before="60"/>
              <w:ind w:left="34"/>
              <w:rPr>
                <w:sz w:val="20"/>
              </w:rPr>
            </w:pPr>
            <w:r w:rsidRPr="004C479D">
              <w:rPr>
                <w:sz w:val="20"/>
              </w:rPr>
              <w:t>rep = repealed</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F = Federal Register of Legislation</w:t>
            </w:r>
          </w:p>
        </w:tc>
        <w:tc>
          <w:tcPr>
            <w:tcW w:w="3686" w:type="dxa"/>
            <w:shd w:val="clear" w:color="auto" w:fill="auto"/>
          </w:tcPr>
          <w:p w:rsidR="00F358FB" w:rsidRPr="004C479D" w:rsidRDefault="00F358FB" w:rsidP="00F358FB">
            <w:pPr>
              <w:spacing w:before="60"/>
              <w:ind w:left="34"/>
              <w:rPr>
                <w:sz w:val="20"/>
              </w:rPr>
            </w:pPr>
            <w:r w:rsidRPr="004C479D">
              <w:rPr>
                <w:sz w:val="20"/>
              </w:rPr>
              <w:t>rs = repealed and substituted</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gaz = gazette</w:t>
            </w:r>
          </w:p>
        </w:tc>
        <w:tc>
          <w:tcPr>
            <w:tcW w:w="3686" w:type="dxa"/>
            <w:shd w:val="clear" w:color="auto" w:fill="auto"/>
          </w:tcPr>
          <w:p w:rsidR="00F358FB" w:rsidRPr="004C479D" w:rsidRDefault="00F358FB" w:rsidP="00F358FB">
            <w:pPr>
              <w:spacing w:before="60"/>
              <w:ind w:left="34"/>
              <w:rPr>
                <w:sz w:val="20"/>
              </w:rPr>
            </w:pPr>
            <w:r w:rsidRPr="004C479D">
              <w:rPr>
                <w:sz w:val="20"/>
              </w:rPr>
              <w:t>s = section(s)/subsection(s)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 xml:space="preserve">LA = </w:t>
            </w:r>
            <w:r w:rsidRPr="004C479D">
              <w:rPr>
                <w:i/>
                <w:sz w:val="20"/>
              </w:rPr>
              <w:t>Legislation Act 2003</w:t>
            </w:r>
          </w:p>
        </w:tc>
        <w:tc>
          <w:tcPr>
            <w:tcW w:w="3686" w:type="dxa"/>
            <w:shd w:val="clear" w:color="auto" w:fill="auto"/>
          </w:tcPr>
          <w:p w:rsidR="00F358FB" w:rsidRPr="004C479D" w:rsidRDefault="00F358FB" w:rsidP="00F358FB">
            <w:pPr>
              <w:spacing w:before="60"/>
              <w:ind w:left="34"/>
              <w:rPr>
                <w:sz w:val="20"/>
              </w:rPr>
            </w:pPr>
            <w:r w:rsidRPr="004C479D">
              <w:rPr>
                <w:sz w:val="20"/>
              </w:rPr>
              <w:t>Sch = Schedule(s)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 xml:space="preserve">LIA = </w:t>
            </w:r>
            <w:r w:rsidRPr="004C479D">
              <w:rPr>
                <w:i/>
                <w:sz w:val="20"/>
              </w:rPr>
              <w:t>Legislative Instruments Act 2003</w:t>
            </w:r>
          </w:p>
        </w:tc>
        <w:tc>
          <w:tcPr>
            <w:tcW w:w="3686" w:type="dxa"/>
            <w:shd w:val="clear" w:color="auto" w:fill="auto"/>
          </w:tcPr>
          <w:p w:rsidR="00F358FB" w:rsidRPr="004C479D" w:rsidRDefault="00F358FB" w:rsidP="00F358FB">
            <w:pPr>
              <w:spacing w:before="60"/>
              <w:ind w:left="34"/>
              <w:rPr>
                <w:sz w:val="20"/>
              </w:rPr>
            </w:pPr>
            <w:r w:rsidRPr="004C479D">
              <w:rPr>
                <w:sz w:val="20"/>
              </w:rPr>
              <w:t>Sdiv = Subdivision(s)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(md) = misdescribed amendment can be given</w:t>
            </w:r>
          </w:p>
        </w:tc>
        <w:tc>
          <w:tcPr>
            <w:tcW w:w="3686" w:type="dxa"/>
            <w:shd w:val="clear" w:color="auto" w:fill="auto"/>
          </w:tcPr>
          <w:p w:rsidR="00F358FB" w:rsidRPr="004C479D" w:rsidRDefault="00F358FB" w:rsidP="00F358FB">
            <w:pPr>
              <w:spacing w:before="60"/>
              <w:ind w:left="34"/>
              <w:rPr>
                <w:sz w:val="20"/>
              </w:rPr>
            </w:pPr>
            <w:r w:rsidRPr="004C479D">
              <w:rPr>
                <w:sz w:val="20"/>
              </w:rPr>
              <w:t>SLI = Select Legislative Instrument</w:t>
            </w:r>
          </w:p>
        </w:tc>
      </w:tr>
      <w:tr w:rsidR="00F358FB" w:rsidRPr="004C479D" w:rsidTr="00F358FB">
        <w:tc>
          <w:tcPr>
            <w:tcW w:w="4253" w:type="dxa"/>
            <w:shd w:val="clear" w:color="auto" w:fill="auto"/>
          </w:tcPr>
          <w:p w:rsidR="00F358FB" w:rsidRPr="004C479D" w:rsidRDefault="00F358FB" w:rsidP="00F358FB">
            <w:pPr>
              <w:ind w:left="34" w:firstLine="249"/>
              <w:rPr>
                <w:sz w:val="20"/>
              </w:rPr>
            </w:pPr>
            <w:r w:rsidRPr="004C479D">
              <w:rPr>
                <w:sz w:val="20"/>
              </w:rPr>
              <w:t>effect</w:t>
            </w:r>
          </w:p>
        </w:tc>
        <w:tc>
          <w:tcPr>
            <w:tcW w:w="3686" w:type="dxa"/>
            <w:shd w:val="clear" w:color="auto" w:fill="auto"/>
          </w:tcPr>
          <w:p w:rsidR="00F358FB" w:rsidRPr="004C479D" w:rsidRDefault="00F358FB" w:rsidP="00F358FB">
            <w:pPr>
              <w:spacing w:before="60"/>
              <w:ind w:left="34"/>
              <w:rPr>
                <w:sz w:val="20"/>
              </w:rPr>
            </w:pPr>
            <w:r w:rsidRPr="004C479D">
              <w:rPr>
                <w:sz w:val="20"/>
              </w:rPr>
              <w:t>SR = Statutory Rules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(md not incorp) = misdescribed amendment</w:t>
            </w:r>
          </w:p>
        </w:tc>
        <w:tc>
          <w:tcPr>
            <w:tcW w:w="3686" w:type="dxa"/>
            <w:shd w:val="clear" w:color="auto" w:fill="auto"/>
          </w:tcPr>
          <w:p w:rsidR="00F358FB" w:rsidRPr="004C479D" w:rsidRDefault="00F358FB" w:rsidP="00F358FB">
            <w:pPr>
              <w:spacing w:before="60"/>
              <w:ind w:left="34"/>
              <w:rPr>
                <w:sz w:val="20"/>
              </w:rPr>
            </w:pPr>
            <w:r w:rsidRPr="004C479D">
              <w:rPr>
                <w:sz w:val="20"/>
              </w:rPr>
              <w:t>Sub</w:t>
            </w:r>
            <w:r w:rsidR="008C58B1">
              <w:rPr>
                <w:sz w:val="20"/>
              </w:rPr>
              <w:noBreakHyphen/>
            </w:r>
            <w:r w:rsidRPr="004C479D">
              <w:rPr>
                <w:sz w:val="20"/>
              </w:rPr>
              <w:t>Ch = Sub</w:t>
            </w:r>
            <w:r w:rsidR="008C58B1">
              <w:rPr>
                <w:sz w:val="20"/>
              </w:rPr>
              <w:noBreakHyphen/>
            </w:r>
            <w:r w:rsidRPr="004C479D">
              <w:rPr>
                <w:sz w:val="20"/>
              </w:rPr>
              <w:t>Chapter(s)</w:t>
            </w:r>
          </w:p>
        </w:tc>
      </w:tr>
      <w:tr w:rsidR="00F358FB" w:rsidRPr="004C479D" w:rsidTr="00F358FB">
        <w:tc>
          <w:tcPr>
            <w:tcW w:w="4253" w:type="dxa"/>
            <w:shd w:val="clear" w:color="auto" w:fill="auto"/>
          </w:tcPr>
          <w:p w:rsidR="00F358FB" w:rsidRPr="004C479D" w:rsidRDefault="00F358FB" w:rsidP="00F358FB">
            <w:pPr>
              <w:ind w:left="34" w:firstLine="249"/>
              <w:rPr>
                <w:sz w:val="20"/>
              </w:rPr>
            </w:pPr>
            <w:r w:rsidRPr="004C479D">
              <w:rPr>
                <w:sz w:val="20"/>
              </w:rPr>
              <w:t>cannot be given effect</w:t>
            </w:r>
          </w:p>
        </w:tc>
        <w:tc>
          <w:tcPr>
            <w:tcW w:w="3686" w:type="dxa"/>
            <w:shd w:val="clear" w:color="auto" w:fill="auto"/>
          </w:tcPr>
          <w:p w:rsidR="00F358FB" w:rsidRPr="004C479D" w:rsidRDefault="00F358FB" w:rsidP="00F358FB">
            <w:pPr>
              <w:spacing w:before="60"/>
              <w:ind w:left="34"/>
              <w:rPr>
                <w:sz w:val="20"/>
              </w:rPr>
            </w:pPr>
            <w:r w:rsidRPr="004C479D">
              <w:rPr>
                <w:sz w:val="20"/>
              </w:rPr>
              <w:t>SubPt = Subpart(s)</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mod = modified/modification</w:t>
            </w:r>
          </w:p>
        </w:tc>
        <w:tc>
          <w:tcPr>
            <w:tcW w:w="3686" w:type="dxa"/>
            <w:shd w:val="clear" w:color="auto" w:fill="auto"/>
          </w:tcPr>
          <w:p w:rsidR="00F358FB" w:rsidRPr="004C479D" w:rsidRDefault="00F358FB" w:rsidP="00F358FB">
            <w:pPr>
              <w:spacing w:before="60"/>
              <w:ind w:left="34"/>
              <w:rPr>
                <w:sz w:val="20"/>
              </w:rPr>
            </w:pPr>
            <w:r w:rsidRPr="004C479D">
              <w:rPr>
                <w:sz w:val="20"/>
                <w:u w:val="single"/>
              </w:rPr>
              <w:t>underlining</w:t>
            </w:r>
            <w:r w:rsidRPr="004C479D">
              <w:rPr>
                <w:sz w:val="20"/>
              </w:rPr>
              <w:t xml:space="preserve"> = whole or part not</w:t>
            </w:r>
          </w:p>
        </w:tc>
      </w:tr>
      <w:tr w:rsidR="00F358FB" w:rsidRPr="004C479D" w:rsidTr="00F358FB">
        <w:tc>
          <w:tcPr>
            <w:tcW w:w="4253" w:type="dxa"/>
            <w:shd w:val="clear" w:color="auto" w:fill="auto"/>
          </w:tcPr>
          <w:p w:rsidR="00F358FB" w:rsidRPr="004C479D" w:rsidRDefault="00F358FB" w:rsidP="00F358FB">
            <w:pPr>
              <w:spacing w:before="60"/>
              <w:ind w:left="34"/>
              <w:rPr>
                <w:sz w:val="20"/>
              </w:rPr>
            </w:pPr>
            <w:r w:rsidRPr="004C479D">
              <w:rPr>
                <w:sz w:val="20"/>
              </w:rPr>
              <w:t>No. = Number(s)</w:t>
            </w:r>
          </w:p>
        </w:tc>
        <w:tc>
          <w:tcPr>
            <w:tcW w:w="3686" w:type="dxa"/>
            <w:shd w:val="clear" w:color="auto" w:fill="auto"/>
          </w:tcPr>
          <w:p w:rsidR="00F358FB" w:rsidRPr="004C479D" w:rsidRDefault="00F358FB" w:rsidP="00F358FB">
            <w:pPr>
              <w:ind w:left="34" w:firstLine="249"/>
              <w:rPr>
                <w:sz w:val="20"/>
              </w:rPr>
            </w:pPr>
            <w:r w:rsidRPr="004C479D">
              <w:rPr>
                <w:sz w:val="20"/>
              </w:rPr>
              <w:t>commenced or to be commenced</w:t>
            </w:r>
          </w:p>
        </w:tc>
      </w:tr>
    </w:tbl>
    <w:p w:rsidR="00435283" w:rsidRPr="004C479D" w:rsidRDefault="00435283" w:rsidP="000D440F">
      <w:pPr>
        <w:pStyle w:val="Tabletext"/>
      </w:pPr>
    </w:p>
    <w:p w:rsidR="00435283" w:rsidRPr="004C479D" w:rsidRDefault="00435283" w:rsidP="00EA0EE0">
      <w:pPr>
        <w:pStyle w:val="ENotesHeading2"/>
        <w:pageBreakBefore/>
        <w:outlineLvl w:val="9"/>
      </w:pPr>
      <w:bookmarkStart w:id="92" w:name="_Toc51594933"/>
      <w:r w:rsidRPr="004C479D">
        <w:lastRenderedPageBreak/>
        <w:t>Endnote 3—Legislation history</w:t>
      </w:r>
      <w:bookmarkEnd w:id="92"/>
    </w:p>
    <w:p w:rsidR="00435283" w:rsidRPr="004C479D" w:rsidRDefault="00435283" w:rsidP="000D440F">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5"/>
      </w:tblGrid>
      <w:tr w:rsidR="00435283" w:rsidRPr="004C479D" w:rsidTr="00AF275B">
        <w:trPr>
          <w:cantSplit/>
          <w:tblHeader/>
        </w:trPr>
        <w:tc>
          <w:tcPr>
            <w:tcW w:w="1838" w:type="dxa"/>
            <w:tcBorders>
              <w:top w:val="single" w:sz="12" w:space="0" w:color="auto"/>
              <w:bottom w:val="single" w:sz="12" w:space="0" w:color="auto"/>
            </w:tcBorders>
            <w:shd w:val="clear" w:color="auto" w:fill="auto"/>
          </w:tcPr>
          <w:p w:rsidR="00435283" w:rsidRPr="004C479D" w:rsidRDefault="00435283" w:rsidP="000D440F">
            <w:pPr>
              <w:pStyle w:val="ENoteTableHeading"/>
            </w:pPr>
            <w:r w:rsidRPr="004C479D">
              <w:t>Act</w:t>
            </w:r>
          </w:p>
        </w:tc>
        <w:tc>
          <w:tcPr>
            <w:tcW w:w="992" w:type="dxa"/>
            <w:tcBorders>
              <w:top w:val="single" w:sz="12" w:space="0" w:color="auto"/>
              <w:bottom w:val="single" w:sz="12" w:space="0" w:color="auto"/>
            </w:tcBorders>
            <w:shd w:val="clear" w:color="auto" w:fill="auto"/>
          </w:tcPr>
          <w:p w:rsidR="00435283" w:rsidRPr="004C479D" w:rsidRDefault="00435283" w:rsidP="000D440F">
            <w:pPr>
              <w:pStyle w:val="ENoteTableHeading"/>
            </w:pPr>
            <w:r w:rsidRPr="004C479D">
              <w:t>Number and year</w:t>
            </w:r>
          </w:p>
        </w:tc>
        <w:tc>
          <w:tcPr>
            <w:tcW w:w="993" w:type="dxa"/>
            <w:tcBorders>
              <w:top w:val="single" w:sz="12" w:space="0" w:color="auto"/>
              <w:bottom w:val="single" w:sz="12" w:space="0" w:color="auto"/>
            </w:tcBorders>
            <w:shd w:val="clear" w:color="auto" w:fill="auto"/>
          </w:tcPr>
          <w:p w:rsidR="00435283" w:rsidRPr="004C479D" w:rsidRDefault="00435283" w:rsidP="000D440F">
            <w:pPr>
              <w:pStyle w:val="ENoteTableHeading"/>
            </w:pPr>
            <w:r w:rsidRPr="004C479D">
              <w:t>Assent</w:t>
            </w:r>
          </w:p>
        </w:tc>
        <w:tc>
          <w:tcPr>
            <w:tcW w:w="1845" w:type="dxa"/>
            <w:tcBorders>
              <w:top w:val="single" w:sz="12" w:space="0" w:color="auto"/>
              <w:bottom w:val="single" w:sz="12" w:space="0" w:color="auto"/>
            </w:tcBorders>
            <w:shd w:val="clear" w:color="auto" w:fill="auto"/>
          </w:tcPr>
          <w:p w:rsidR="00435283" w:rsidRPr="004C479D" w:rsidRDefault="00435283" w:rsidP="000D440F">
            <w:pPr>
              <w:pStyle w:val="ENoteTableHeading"/>
            </w:pPr>
            <w:r w:rsidRPr="004C479D">
              <w:t>Commencement</w:t>
            </w:r>
          </w:p>
        </w:tc>
        <w:tc>
          <w:tcPr>
            <w:tcW w:w="1415" w:type="dxa"/>
            <w:tcBorders>
              <w:top w:val="single" w:sz="12" w:space="0" w:color="auto"/>
              <w:bottom w:val="single" w:sz="12" w:space="0" w:color="auto"/>
            </w:tcBorders>
            <w:shd w:val="clear" w:color="auto" w:fill="auto"/>
          </w:tcPr>
          <w:p w:rsidR="00435283" w:rsidRPr="004C479D" w:rsidRDefault="00435283" w:rsidP="000D440F">
            <w:pPr>
              <w:pStyle w:val="ENoteTableHeading"/>
            </w:pPr>
            <w:r w:rsidRPr="004C479D">
              <w:t>Application, saving and transitional provisions</w:t>
            </w:r>
          </w:p>
        </w:tc>
      </w:tr>
      <w:tr w:rsidR="00435283" w:rsidRPr="004C479D" w:rsidTr="009525D4">
        <w:trPr>
          <w:cantSplit/>
        </w:trPr>
        <w:tc>
          <w:tcPr>
            <w:tcW w:w="1838" w:type="dxa"/>
            <w:tcBorders>
              <w:top w:val="single" w:sz="12" w:space="0" w:color="auto"/>
              <w:bottom w:val="single" w:sz="4" w:space="0" w:color="auto"/>
            </w:tcBorders>
            <w:shd w:val="clear" w:color="auto" w:fill="auto"/>
          </w:tcPr>
          <w:p w:rsidR="00435283" w:rsidRPr="004C479D" w:rsidRDefault="000D440F" w:rsidP="000D440F">
            <w:pPr>
              <w:pStyle w:val="ENoteTableText"/>
              <w:rPr>
                <w:szCs w:val="16"/>
              </w:rPr>
            </w:pPr>
            <w:r w:rsidRPr="004C479D">
              <w:rPr>
                <w:iCs/>
                <w:color w:val="000000"/>
                <w:szCs w:val="16"/>
                <w:shd w:val="clear" w:color="auto" w:fill="FFFFFF"/>
              </w:rPr>
              <w:t>Coronavirus Economic Response Package Omnibus (Measures No.</w:t>
            </w:r>
            <w:r w:rsidR="00666EAF" w:rsidRPr="004C479D">
              <w:rPr>
                <w:iCs/>
                <w:color w:val="000000"/>
                <w:szCs w:val="16"/>
                <w:shd w:val="clear" w:color="auto" w:fill="FFFFFF"/>
              </w:rPr>
              <w:t> </w:t>
            </w:r>
            <w:r w:rsidRPr="004C479D">
              <w:rPr>
                <w:iCs/>
                <w:color w:val="000000"/>
                <w:szCs w:val="16"/>
                <w:shd w:val="clear" w:color="auto" w:fill="FFFFFF"/>
              </w:rPr>
              <w:t>2) Act 2020</w:t>
            </w:r>
          </w:p>
        </w:tc>
        <w:tc>
          <w:tcPr>
            <w:tcW w:w="992" w:type="dxa"/>
            <w:tcBorders>
              <w:top w:val="single" w:sz="12" w:space="0" w:color="auto"/>
              <w:bottom w:val="single" w:sz="4" w:space="0" w:color="auto"/>
            </w:tcBorders>
            <w:shd w:val="clear" w:color="auto" w:fill="auto"/>
          </w:tcPr>
          <w:p w:rsidR="00435283" w:rsidRPr="004C479D" w:rsidRDefault="000D440F" w:rsidP="000D440F">
            <w:pPr>
              <w:pStyle w:val="ENoteTableText"/>
            </w:pPr>
            <w:r w:rsidRPr="004C479D">
              <w:t>38, 2020</w:t>
            </w:r>
          </w:p>
        </w:tc>
        <w:tc>
          <w:tcPr>
            <w:tcW w:w="993" w:type="dxa"/>
            <w:tcBorders>
              <w:top w:val="single" w:sz="12" w:space="0" w:color="auto"/>
              <w:bottom w:val="single" w:sz="4" w:space="0" w:color="auto"/>
            </w:tcBorders>
            <w:shd w:val="clear" w:color="auto" w:fill="auto"/>
          </w:tcPr>
          <w:p w:rsidR="00435283" w:rsidRPr="004C479D" w:rsidRDefault="000D440F" w:rsidP="000D440F">
            <w:pPr>
              <w:pStyle w:val="ENoteTableText"/>
            </w:pPr>
            <w:r w:rsidRPr="004C479D">
              <w:t>9 Apr 2020</w:t>
            </w:r>
          </w:p>
        </w:tc>
        <w:tc>
          <w:tcPr>
            <w:tcW w:w="1845" w:type="dxa"/>
            <w:tcBorders>
              <w:top w:val="single" w:sz="12" w:space="0" w:color="auto"/>
              <w:bottom w:val="single" w:sz="4" w:space="0" w:color="auto"/>
            </w:tcBorders>
            <w:shd w:val="clear" w:color="auto" w:fill="auto"/>
          </w:tcPr>
          <w:p w:rsidR="00435283" w:rsidRPr="004C479D" w:rsidRDefault="00AF4BAA">
            <w:pPr>
              <w:pStyle w:val="ENoteTableText"/>
            </w:pPr>
            <w:r w:rsidRPr="004C479D">
              <w:t>Sch 1 (items</w:t>
            </w:r>
            <w:r w:rsidR="00666EAF" w:rsidRPr="004C479D">
              <w:t> </w:t>
            </w:r>
            <w:r w:rsidRPr="004C479D">
              <w:t>6</w:t>
            </w:r>
            <w:r w:rsidRPr="004C479D">
              <w:rPr>
                <w:szCs w:val="16"/>
              </w:rPr>
              <w:t>–</w:t>
            </w:r>
            <w:r w:rsidRPr="004C479D">
              <w:t xml:space="preserve">10): </w:t>
            </w:r>
            <w:r w:rsidRPr="004C479D">
              <w:rPr>
                <w:u w:val="single"/>
              </w:rPr>
              <w:t xml:space="preserve">28 Sept 2020 (s 2(1) </w:t>
            </w:r>
            <w:r w:rsidR="008C58B1">
              <w:rPr>
                <w:u w:val="single"/>
              </w:rPr>
              <w:t>item 3</w:t>
            </w:r>
            <w:r w:rsidRPr="004C479D">
              <w:rPr>
                <w:u w:val="single"/>
              </w:rPr>
              <w:t>)</w:t>
            </w:r>
            <w:r w:rsidRPr="004C479D">
              <w:br/>
            </w:r>
            <w:r w:rsidR="00862D51" w:rsidRPr="004C479D">
              <w:t>Sch 2 (</w:t>
            </w:r>
            <w:r w:rsidR="008C58B1">
              <w:t>item 2</w:t>
            </w:r>
            <w:r w:rsidR="00862D51" w:rsidRPr="004C479D">
              <w:t>7): 25 Mar 2020 (s 2(1) item</w:t>
            </w:r>
            <w:r w:rsidR="00666EAF" w:rsidRPr="004C479D">
              <w:t> </w:t>
            </w:r>
            <w:r w:rsidR="00862D51" w:rsidRPr="004C479D">
              <w:t>5)</w:t>
            </w:r>
            <w:r w:rsidR="00862D51" w:rsidRPr="004C479D">
              <w:br/>
              <w:t>Sch 4 (items</w:t>
            </w:r>
            <w:r w:rsidR="00666EAF" w:rsidRPr="004C479D">
              <w:t> </w:t>
            </w:r>
            <w:r w:rsidR="00862D51" w:rsidRPr="004C479D">
              <w:t>1, 2): 20 Apr 2020 (s 2(1) item</w:t>
            </w:r>
            <w:r w:rsidR="00666EAF" w:rsidRPr="004C479D">
              <w:t> </w:t>
            </w:r>
            <w:r w:rsidR="00862D51" w:rsidRPr="004C479D">
              <w:t>8)</w:t>
            </w:r>
            <w:r w:rsidR="00862D51" w:rsidRPr="004C479D">
              <w:br/>
            </w:r>
            <w:r w:rsidR="00892B0B" w:rsidRPr="004C479D">
              <w:t>Sch 4 (</w:t>
            </w:r>
            <w:r w:rsidR="008C58B1">
              <w:t>items 4</w:t>
            </w:r>
            <w:r w:rsidR="00892B0B" w:rsidRPr="004C479D">
              <w:t>, 5): 1</w:t>
            </w:r>
            <w:r w:rsidR="00666EAF" w:rsidRPr="004C479D">
              <w:t> </w:t>
            </w:r>
            <w:r w:rsidR="00892B0B" w:rsidRPr="004C479D">
              <w:t xml:space="preserve">July 2020 (s 2(1) </w:t>
            </w:r>
            <w:r w:rsidR="008C58B1">
              <w:t>item 1</w:t>
            </w:r>
            <w:r w:rsidR="00892B0B" w:rsidRPr="004C479D">
              <w:t>0)</w:t>
            </w:r>
            <w:r w:rsidR="00F336E4" w:rsidRPr="004C479D">
              <w:br/>
              <w:t>Sch 7 (</w:t>
            </w:r>
            <w:r w:rsidR="008C58B1">
              <w:t>item 3</w:t>
            </w:r>
            <w:r w:rsidR="00F336E4" w:rsidRPr="004C479D">
              <w:t>): 1</w:t>
            </w:r>
            <w:r w:rsidR="00666EAF" w:rsidRPr="004C479D">
              <w:t> </w:t>
            </w:r>
            <w:r w:rsidR="00F336E4" w:rsidRPr="004C479D">
              <w:t xml:space="preserve">July 2023 (s 2(1) </w:t>
            </w:r>
            <w:r w:rsidR="008C58B1">
              <w:t>item 1</w:t>
            </w:r>
            <w:r w:rsidR="00F336E4" w:rsidRPr="004C479D">
              <w:t>4)</w:t>
            </w:r>
            <w:r w:rsidRPr="004C479D">
              <w:br/>
            </w:r>
            <w:r w:rsidR="000D440F" w:rsidRPr="004C479D">
              <w:t>Remainder: 9 Apr 2020</w:t>
            </w:r>
            <w:r w:rsidR="00735273" w:rsidRPr="004C479D">
              <w:t xml:space="preserve"> (s 2(1) items</w:t>
            </w:r>
            <w:r w:rsidR="00666EAF" w:rsidRPr="004C479D">
              <w:t> </w:t>
            </w:r>
            <w:r w:rsidR="00735273" w:rsidRPr="004C479D">
              <w:t>1, 2, 4, 6, 7</w:t>
            </w:r>
            <w:r w:rsidR="00136540" w:rsidRPr="004C479D">
              <w:t>, 9, 11</w:t>
            </w:r>
            <w:r w:rsidR="00136540" w:rsidRPr="004C479D">
              <w:rPr>
                <w:szCs w:val="16"/>
              </w:rPr>
              <w:t>–13)</w:t>
            </w:r>
          </w:p>
        </w:tc>
        <w:tc>
          <w:tcPr>
            <w:tcW w:w="1415" w:type="dxa"/>
            <w:tcBorders>
              <w:top w:val="single" w:sz="12" w:space="0" w:color="auto"/>
              <w:bottom w:val="single" w:sz="4" w:space="0" w:color="auto"/>
            </w:tcBorders>
            <w:shd w:val="clear" w:color="auto" w:fill="auto"/>
          </w:tcPr>
          <w:p w:rsidR="00435283" w:rsidRPr="004C479D" w:rsidRDefault="00435283" w:rsidP="000D440F">
            <w:pPr>
              <w:pStyle w:val="ENoteTableText"/>
            </w:pPr>
          </w:p>
        </w:tc>
      </w:tr>
      <w:tr w:rsidR="009525D4" w:rsidRPr="004C479D" w:rsidTr="009525D4">
        <w:trPr>
          <w:cantSplit/>
        </w:trPr>
        <w:tc>
          <w:tcPr>
            <w:tcW w:w="1838" w:type="dxa"/>
            <w:tcBorders>
              <w:top w:val="single" w:sz="4" w:space="0" w:color="auto"/>
              <w:bottom w:val="single" w:sz="12" w:space="0" w:color="auto"/>
            </w:tcBorders>
            <w:shd w:val="clear" w:color="auto" w:fill="auto"/>
          </w:tcPr>
          <w:p w:rsidR="009525D4" w:rsidRPr="004C479D" w:rsidRDefault="00D72BDF" w:rsidP="000D440F">
            <w:pPr>
              <w:pStyle w:val="ENoteTableText"/>
              <w:rPr>
                <w:iCs/>
                <w:color w:val="000000"/>
                <w:szCs w:val="16"/>
                <w:shd w:val="clear" w:color="auto" w:fill="FFFFFF"/>
              </w:rPr>
            </w:pPr>
            <w:r w:rsidRPr="004C479D">
              <w:t>Coronavirus Economic Response Package (Jobkeeper Payments) Amendment Act 2020</w:t>
            </w:r>
          </w:p>
        </w:tc>
        <w:tc>
          <w:tcPr>
            <w:tcW w:w="992" w:type="dxa"/>
            <w:tcBorders>
              <w:top w:val="single" w:sz="4" w:space="0" w:color="auto"/>
              <w:bottom w:val="single" w:sz="12" w:space="0" w:color="auto"/>
            </w:tcBorders>
            <w:shd w:val="clear" w:color="auto" w:fill="auto"/>
          </w:tcPr>
          <w:p w:rsidR="009525D4" w:rsidRPr="004C479D" w:rsidRDefault="00D72BDF" w:rsidP="000D440F">
            <w:pPr>
              <w:pStyle w:val="ENoteTableText"/>
            </w:pPr>
            <w:r w:rsidRPr="004C479D">
              <w:t>81, 2020</w:t>
            </w:r>
          </w:p>
        </w:tc>
        <w:tc>
          <w:tcPr>
            <w:tcW w:w="993" w:type="dxa"/>
            <w:tcBorders>
              <w:top w:val="single" w:sz="4" w:space="0" w:color="auto"/>
              <w:bottom w:val="single" w:sz="12" w:space="0" w:color="auto"/>
            </w:tcBorders>
            <w:shd w:val="clear" w:color="auto" w:fill="auto"/>
          </w:tcPr>
          <w:p w:rsidR="009525D4" w:rsidRPr="004C479D" w:rsidRDefault="00D72BDF" w:rsidP="000D440F">
            <w:pPr>
              <w:pStyle w:val="ENoteTableText"/>
            </w:pPr>
            <w:r w:rsidRPr="004C479D">
              <w:t>3 Sept 2020</w:t>
            </w:r>
          </w:p>
        </w:tc>
        <w:tc>
          <w:tcPr>
            <w:tcW w:w="1845" w:type="dxa"/>
            <w:tcBorders>
              <w:top w:val="single" w:sz="4" w:space="0" w:color="auto"/>
              <w:bottom w:val="single" w:sz="12" w:space="0" w:color="auto"/>
            </w:tcBorders>
            <w:shd w:val="clear" w:color="auto" w:fill="auto"/>
          </w:tcPr>
          <w:p w:rsidR="009525D4" w:rsidRPr="004C479D" w:rsidRDefault="00D72BDF" w:rsidP="00133DBE">
            <w:pPr>
              <w:pStyle w:val="ENoteTableText"/>
              <w:rPr>
                <w:u w:val="single"/>
              </w:rPr>
            </w:pPr>
            <w:r w:rsidRPr="004C479D">
              <w:t>Sch 1 (</w:t>
            </w:r>
            <w:r w:rsidR="008C58B1">
              <w:t>items 2</w:t>
            </w:r>
            <w:r w:rsidRPr="004C479D">
              <w:t xml:space="preserve">, 3): 3 Sept 2020 (s 2(1) </w:t>
            </w:r>
            <w:r w:rsidR="008C58B1">
              <w:t>item 2</w:t>
            </w:r>
            <w:r w:rsidRPr="004C479D">
              <w:t>)</w:t>
            </w:r>
            <w:r w:rsidRPr="004C479D">
              <w:br/>
              <w:t>Sch 2 (</w:t>
            </w:r>
            <w:r w:rsidR="008C58B1">
              <w:t>item 1</w:t>
            </w:r>
            <w:r w:rsidRPr="004C479D">
              <w:t xml:space="preserve">): </w:t>
            </w:r>
            <w:r w:rsidRPr="004C479D">
              <w:rPr>
                <w:u w:val="single"/>
              </w:rPr>
              <w:t xml:space="preserve">27 Sept 2020 (s 2(1) </w:t>
            </w:r>
            <w:r w:rsidR="008C58B1">
              <w:rPr>
                <w:u w:val="single"/>
              </w:rPr>
              <w:t>item 3</w:t>
            </w:r>
            <w:r w:rsidRPr="004C479D">
              <w:rPr>
                <w:u w:val="single"/>
              </w:rPr>
              <w:t>)</w:t>
            </w:r>
            <w:r w:rsidRPr="004C479D">
              <w:br/>
              <w:t>Sch 2 (</w:t>
            </w:r>
            <w:r w:rsidR="008C58B1">
              <w:t>items 4</w:t>
            </w:r>
            <w:r w:rsidRPr="004C479D">
              <w:t xml:space="preserve">7–51): </w:t>
            </w:r>
            <w:r w:rsidRPr="004C479D">
              <w:rPr>
                <w:u w:val="single"/>
              </w:rPr>
              <w:t>2</w:t>
            </w:r>
            <w:r w:rsidR="00133DBE" w:rsidRPr="004C479D">
              <w:rPr>
                <w:u w:val="single"/>
              </w:rPr>
              <w:t>8 Sept 2020</w:t>
            </w:r>
            <w:r w:rsidRPr="004C479D">
              <w:rPr>
                <w:u w:val="single"/>
              </w:rPr>
              <w:t xml:space="preserve"> (s 2(1) </w:t>
            </w:r>
            <w:r w:rsidR="008C58B1">
              <w:rPr>
                <w:u w:val="single"/>
              </w:rPr>
              <w:t>item 6</w:t>
            </w:r>
            <w:r w:rsidRPr="004C479D">
              <w:rPr>
                <w:u w:val="single"/>
              </w:rPr>
              <w:t>)</w:t>
            </w:r>
          </w:p>
        </w:tc>
        <w:tc>
          <w:tcPr>
            <w:tcW w:w="1415" w:type="dxa"/>
            <w:tcBorders>
              <w:top w:val="single" w:sz="4" w:space="0" w:color="auto"/>
              <w:bottom w:val="single" w:sz="12" w:space="0" w:color="auto"/>
            </w:tcBorders>
            <w:shd w:val="clear" w:color="auto" w:fill="auto"/>
          </w:tcPr>
          <w:p w:rsidR="009525D4" w:rsidRPr="004C479D" w:rsidRDefault="00D72BDF" w:rsidP="000D440F">
            <w:pPr>
              <w:pStyle w:val="ENoteTableText"/>
            </w:pPr>
            <w:r w:rsidRPr="004C479D">
              <w:t>Sch 1 (</w:t>
            </w:r>
            <w:r w:rsidR="008C58B1">
              <w:t>item 3</w:t>
            </w:r>
            <w:r w:rsidRPr="004C479D">
              <w:t>)</w:t>
            </w:r>
          </w:p>
        </w:tc>
      </w:tr>
    </w:tbl>
    <w:p w:rsidR="00435283" w:rsidRPr="004C479D" w:rsidRDefault="00435283" w:rsidP="000D440F">
      <w:pPr>
        <w:pStyle w:val="Tabletext"/>
      </w:pPr>
    </w:p>
    <w:p w:rsidR="00435283" w:rsidRPr="004C479D" w:rsidRDefault="00435283" w:rsidP="00EA0EE0">
      <w:pPr>
        <w:pStyle w:val="ENotesHeading2"/>
        <w:pageBreakBefore/>
        <w:outlineLvl w:val="9"/>
      </w:pPr>
      <w:bookmarkStart w:id="93" w:name="_Toc51594934"/>
      <w:r w:rsidRPr="004C479D">
        <w:lastRenderedPageBreak/>
        <w:t>Endnote 4—Amendment history</w:t>
      </w:r>
      <w:bookmarkEnd w:id="93"/>
    </w:p>
    <w:p w:rsidR="00435283" w:rsidRPr="004C479D" w:rsidRDefault="00435283" w:rsidP="000D440F">
      <w:pPr>
        <w:pStyle w:val="Tabletext"/>
      </w:pPr>
    </w:p>
    <w:tbl>
      <w:tblPr>
        <w:tblW w:w="7087" w:type="dxa"/>
        <w:tblInd w:w="108" w:type="dxa"/>
        <w:tblLayout w:type="fixed"/>
        <w:tblLook w:val="0000" w:firstRow="0" w:lastRow="0" w:firstColumn="0" w:lastColumn="0" w:noHBand="0" w:noVBand="0"/>
      </w:tblPr>
      <w:tblGrid>
        <w:gridCol w:w="2144"/>
        <w:gridCol w:w="4943"/>
      </w:tblGrid>
      <w:tr w:rsidR="00435283" w:rsidRPr="004C479D" w:rsidTr="00AF275B">
        <w:trPr>
          <w:cantSplit/>
          <w:tblHeader/>
        </w:trPr>
        <w:tc>
          <w:tcPr>
            <w:tcW w:w="2144" w:type="dxa"/>
            <w:tcBorders>
              <w:top w:val="single" w:sz="12" w:space="0" w:color="auto"/>
              <w:bottom w:val="single" w:sz="12" w:space="0" w:color="auto"/>
            </w:tcBorders>
            <w:shd w:val="clear" w:color="auto" w:fill="auto"/>
          </w:tcPr>
          <w:p w:rsidR="00435283" w:rsidRPr="004C479D" w:rsidRDefault="00435283" w:rsidP="000D440F">
            <w:pPr>
              <w:pStyle w:val="ENoteTableHeading"/>
              <w:tabs>
                <w:tab w:val="center" w:leader="dot" w:pos="2268"/>
              </w:tabs>
            </w:pPr>
            <w:r w:rsidRPr="004C479D">
              <w:t>Provision affected</w:t>
            </w:r>
          </w:p>
        </w:tc>
        <w:tc>
          <w:tcPr>
            <w:tcW w:w="4943" w:type="dxa"/>
            <w:tcBorders>
              <w:top w:val="single" w:sz="12" w:space="0" w:color="auto"/>
              <w:bottom w:val="single" w:sz="12" w:space="0" w:color="auto"/>
            </w:tcBorders>
            <w:shd w:val="clear" w:color="auto" w:fill="auto"/>
          </w:tcPr>
          <w:p w:rsidR="00435283" w:rsidRPr="004C479D" w:rsidRDefault="00435283" w:rsidP="000D440F">
            <w:pPr>
              <w:pStyle w:val="ENoteTableHeading"/>
              <w:tabs>
                <w:tab w:val="center" w:leader="dot" w:pos="2268"/>
              </w:tabs>
            </w:pPr>
            <w:r w:rsidRPr="004C479D">
              <w:t>How affected</w:t>
            </w:r>
          </w:p>
        </w:tc>
      </w:tr>
      <w:tr w:rsidR="00435283" w:rsidRPr="004C479D" w:rsidTr="00AF275B">
        <w:trPr>
          <w:cantSplit/>
        </w:trPr>
        <w:tc>
          <w:tcPr>
            <w:tcW w:w="2144" w:type="dxa"/>
            <w:tcBorders>
              <w:top w:val="single" w:sz="12" w:space="0" w:color="auto"/>
            </w:tcBorders>
            <w:shd w:val="clear" w:color="auto" w:fill="auto"/>
          </w:tcPr>
          <w:p w:rsidR="00435283" w:rsidRPr="004C479D" w:rsidRDefault="00CC6DDB" w:rsidP="00A349E8">
            <w:pPr>
              <w:pStyle w:val="ENoteTableText"/>
              <w:tabs>
                <w:tab w:val="center" w:leader="dot" w:pos="2268"/>
              </w:tabs>
            </w:pPr>
            <w:r w:rsidRPr="004C479D">
              <w:t>s 2</w:t>
            </w:r>
            <w:r w:rsidR="00A349E8" w:rsidRPr="004C479D">
              <w:tab/>
            </w:r>
          </w:p>
        </w:tc>
        <w:tc>
          <w:tcPr>
            <w:tcW w:w="4943" w:type="dxa"/>
            <w:tcBorders>
              <w:top w:val="single" w:sz="12" w:space="0" w:color="auto"/>
            </w:tcBorders>
            <w:shd w:val="clear" w:color="auto" w:fill="auto"/>
          </w:tcPr>
          <w:p w:rsidR="00435283" w:rsidRPr="004C479D" w:rsidRDefault="00CC6DDB" w:rsidP="000D440F">
            <w:pPr>
              <w:pStyle w:val="ENoteTableText"/>
              <w:tabs>
                <w:tab w:val="center" w:leader="dot" w:pos="2268"/>
              </w:tabs>
            </w:pPr>
            <w:r w:rsidRPr="004C479D">
              <w:t>ed C1</w:t>
            </w:r>
          </w:p>
        </w:tc>
      </w:tr>
      <w:tr w:rsidR="006945A3" w:rsidRPr="004C479D" w:rsidTr="00AF275B">
        <w:trPr>
          <w:cantSplit/>
        </w:trPr>
        <w:tc>
          <w:tcPr>
            <w:tcW w:w="2144" w:type="dxa"/>
            <w:shd w:val="clear" w:color="auto" w:fill="auto"/>
          </w:tcPr>
          <w:p w:rsidR="006945A3" w:rsidRPr="004C479D" w:rsidRDefault="006945A3" w:rsidP="00A349E8">
            <w:pPr>
              <w:pStyle w:val="ENoteTableText"/>
              <w:tabs>
                <w:tab w:val="center" w:leader="dot" w:pos="2268"/>
              </w:tabs>
              <w:rPr>
                <w:b/>
              </w:rPr>
            </w:pPr>
          </w:p>
        </w:tc>
        <w:tc>
          <w:tcPr>
            <w:tcW w:w="4943" w:type="dxa"/>
            <w:shd w:val="clear" w:color="auto" w:fill="auto"/>
          </w:tcPr>
          <w:p w:rsidR="006945A3" w:rsidRPr="004C479D" w:rsidRDefault="006945A3" w:rsidP="000D440F">
            <w:pPr>
              <w:pStyle w:val="ENoteTableText"/>
              <w:tabs>
                <w:tab w:val="center" w:leader="dot" w:pos="2268"/>
              </w:tabs>
              <w:rPr>
                <w:u w:val="single"/>
              </w:rPr>
            </w:pPr>
            <w:r w:rsidRPr="004C479D">
              <w:t xml:space="preserve">am </w:t>
            </w:r>
            <w:r w:rsidRPr="004C479D">
              <w:rPr>
                <w:u w:val="single"/>
              </w:rPr>
              <w:t>No 81, 2020</w:t>
            </w:r>
          </w:p>
        </w:tc>
      </w:tr>
      <w:tr w:rsidR="006945A3" w:rsidRPr="004C479D" w:rsidTr="00AF275B">
        <w:trPr>
          <w:cantSplit/>
        </w:trPr>
        <w:tc>
          <w:tcPr>
            <w:tcW w:w="2144" w:type="dxa"/>
            <w:shd w:val="clear" w:color="auto" w:fill="auto"/>
          </w:tcPr>
          <w:p w:rsidR="006945A3" w:rsidRPr="004C479D" w:rsidRDefault="008C58B1" w:rsidP="00A349E8">
            <w:pPr>
              <w:pStyle w:val="ENoteTableText"/>
              <w:tabs>
                <w:tab w:val="center" w:leader="dot" w:pos="2268"/>
              </w:tabs>
              <w:rPr>
                <w:b/>
              </w:rPr>
            </w:pPr>
            <w:r>
              <w:rPr>
                <w:b/>
              </w:rPr>
              <w:t>Schedule 1</w:t>
            </w:r>
          </w:p>
        </w:tc>
        <w:tc>
          <w:tcPr>
            <w:tcW w:w="4943" w:type="dxa"/>
            <w:shd w:val="clear" w:color="auto" w:fill="auto"/>
          </w:tcPr>
          <w:p w:rsidR="006945A3" w:rsidRPr="004C479D" w:rsidRDefault="006945A3" w:rsidP="000D440F">
            <w:pPr>
              <w:pStyle w:val="ENoteTableText"/>
              <w:tabs>
                <w:tab w:val="center" w:leader="dot" w:pos="2268"/>
              </w:tabs>
            </w:pPr>
          </w:p>
        </w:tc>
      </w:tr>
      <w:tr w:rsidR="006945A3" w:rsidRPr="004C479D" w:rsidTr="00AF275B">
        <w:trPr>
          <w:cantSplit/>
        </w:trPr>
        <w:tc>
          <w:tcPr>
            <w:tcW w:w="2144" w:type="dxa"/>
            <w:shd w:val="clear" w:color="auto" w:fill="auto"/>
          </w:tcPr>
          <w:p w:rsidR="006945A3" w:rsidRPr="004C479D" w:rsidRDefault="008C58B1" w:rsidP="00A349E8">
            <w:pPr>
              <w:pStyle w:val="ENoteTableText"/>
              <w:tabs>
                <w:tab w:val="center" w:leader="dot" w:pos="2268"/>
              </w:tabs>
            </w:pPr>
            <w:r>
              <w:t>item 9</w:t>
            </w:r>
            <w:r w:rsidR="006945A3" w:rsidRPr="004C479D">
              <w:tab/>
            </w:r>
          </w:p>
        </w:tc>
        <w:tc>
          <w:tcPr>
            <w:tcW w:w="4943" w:type="dxa"/>
            <w:shd w:val="clear" w:color="auto" w:fill="auto"/>
          </w:tcPr>
          <w:p w:rsidR="006945A3" w:rsidRPr="004C479D" w:rsidRDefault="006945A3" w:rsidP="000D440F">
            <w:pPr>
              <w:pStyle w:val="ENoteTableText"/>
              <w:tabs>
                <w:tab w:val="center" w:leader="dot" w:pos="2268"/>
              </w:tabs>
              <w:rPr>
                <w:u w:val="single"/>
              </w:rPr>
            </w:pPr>
            <w:r w:rsidRPr="004C479D">
              <w:t xml:space="preserve">am </w:t>
            </w:r>
            <w:r w:rsidRPr="004C479D">
              <w:rPr>
                <w:u w:val="single"/>
              </w:rPr>
              <w:t>No 81, 2020</w:t>
            </w:r>
          </w:p>
        </w:tc>
      </w:tr>
      <w:tr w:rsidR="006945A3" w:rsidRPr="004C479D" w:rsidTr="00AF275B">
        <w:trPr>
          <w:cantSplit/>
        </w:trPr>
        <w:tc>
          <w:tcPr>
            <w:tcW w:w="2144" w:type="dxa"/>
            <w:shd w:val="clear" w:color="auto" w:fill="auto"/>
          </w:tcPr>
          <w:p w:rsidR="006945A3" w:rsidRPr="004C479D" w:rsidRDefault="008C58B1" w:rsidP="00A349E8">
            <w:pPr>
              <w:pStyle w:val="ENoteTableText"/>
              <w:tabs>
                <w:tab w:val="center" w:leader="dot" w:pos="2268"/>
              </w:tabs>
            </w:pPr>
            <w:r>
              <w:t>item 1</w:t>
            </w:r>
            <w:r w:rsidR="006945A3" w:rsidRPr="004C479D">
              <w:t>0</w:t>
            </w:r>
            <w:r w:rsidR="006945A3" w:rsidRPr="004C479D">
              <w:tab/>
            </w:r>
          </w:p>
        </w:tc>
        <w:tc>
          <w:tcPr>
            <w:tcW w:w="4943" w:type="dxa"/>
            <w:shd w:val="clear" w:color="auto" w:fill="auto"/>
          </w:tcPr>
          <w:p w:rsidR="006945A3" w:rsidRPr="004C479D" w:rsidRDefault="006945A3" w:rsidP="000D440F">
            <w:pPr>
              <w:pStyle w:val="ENoteTableText"/>
              <w:tabs>
                <w:tab w:val="center" w:leader="dot" w:pos="2268"/>
              </w:tabs>
            </w:pPr>
            <w:r w:rsidRPr="004C479D">
              <w:t xml:space="preserve">am </w:t>
            </w:r>
            <w:r w:rsidRPr="004C479D">
              <w:rPr>
                <w:u w:val="single"/>
              </w:rPr>
              <w:t>No 81, 2020</w:t>
            </w:r>
          </w:p>
        </w:tc>
      </w:tr>
      <w:tr w:rsidR="008570A8" w:rsidRPr="004C479D" w:rsidTr="00AF275B">
        <w:trPr>
          <w:cantSplit/>
        </w:trPr>
        <w:tc>
          <w:tcPr>
            <w:tcW w:w="2144" w:type="dxa"/>
            <w:shd w:val="clear" w:color="auto" w:fill="auto"/>
          </w:tcPr>
          <w:p w:rsidR="008570A8" w:rsidRPr="004C479D" w:rsidRDefault="008570A8" w:rsidP="00A349E8">
            <w:pPr>
              <w:pStyle w:val="ENoteTableText"/>
              <w:tabs>
                <w:tab w:val="center" w:leader="dot" w:pos="2268"/>
              </w:tabs>
              <w:rPr>
                <w:b/>
              </w:rPr>
            </w:pPr>
            <w:r w:rsidRPr="004C479D">
              <w:rPr>
                <w:b/>
              </w:rPr>
              <w:t>Schedule</w:t>
            </w:r>
            <w:r w:rsidR="00666EAF" w:rsidRPr="004C479D">
              <w:rPr>
                <w:b/>
              </w:rPr>
              <w:t> </w:t>
            </w:r>
            <w:r w:rsidRPr="004C479D">
              <w:rPr>
                <w:b/>
              </w:rPr>
              <w:t>2</w:t>
            </w:r>
          </w:p>
        </w:tc>
        <w:tc>
          <w:tcPr>
            <w:tcW w:w="4943" w:type="dxa"/>
            <w:shd w:val="clear" w:color="auto" w:fill="auto"/>
          </w:tcPr>
          <w:p w:rsidR="008570A8" w:rsidRPr="004C479D" w:rsidRDefault="008570A8" w:rsidP="000D440F">
            <w:pPr>
              <w:pStyle w:val="ENoteTableText"/>
              <w:tabs>
                <w:tab w:val="center" w:leader="dot" w:pos="2268"/>
              </w:tabs>
            </w:pPr>
          </w:p>
        </w:tc>
      </w:tr>
      <w:tr w:rsidR="008570A8" w:rsidRPr="004C479D" w:rsidTr="00AF275B">
        <w:trPr>
          <w:cantSplit/>
        </w:trPr>
        <w:tc>
          <w:tcPr>
            <w:tcW w:w="2144" w:type="dxa"/>
            <w:shd w:val="clear" w:color="auto" w:fill="auto"/>
          </w:tcPr>
          <w:p w:rsidR="008570A8" w:rsidRPr="004C479D" w:rsidRDefault="008C58B1" w:rsidP="00A349E8">
            <w:pPr>
              <w:pStyle w:val="ENoteTableText"/>
              <w:tabs>
                <w:tab w:val="center" w:leader="dot" w:pos="2268"/>
              </w:tabs>
            </w:pPr>
            <w:r>
              <w:t>item 2</w:t>
            </w:r>
            <w:r w:rsidR="008570A8" w:rsidRPr="004C479D">
              <w:t>8</w:t>
            </w:r>
            <w:r w:rsidR="008570A8" w:rsidRPr="004C479D">
              <w:tab/>
            </w:r>
          </w:p>
        </w:tc>
        <w:tc>
          <w:tcPr>
            <w:tcW w:w="4943" w:type="dxa"/>
            <w:shd w:val="clear" w:color="auto" w:fill="auto"/>
          </w:tcPr>
          <w:p w:rsidR="008570A8" w:rsidRPr="004C479D" w:rsidRDefault="009C6926" w:rsidP="009C6926">
            <w:pPr>
              <w:pStyle w:val="ENoteTableText"/>
              <w:tabs>
                <w:tab w:val="center" w:leader="dot" w:pos="2268"/>
              </w:tabs>
            </w:pPr>
            <w:r w:rsidRPr="004C479D">
              <w:t>am No 81, 2020</w:t>
            </w:r>
          </w:p>
        </w:tc>
      </w:tr>
      <w:tr w:rsidR="009C6926" w:rsidRPr="004C479D" w:rsidTr="00AF275B">
        <w:trPr>
          <w:cantSplit/>
        </w:trPr>
        <w:tc>
          <w:tcPr>
            <w:tcW w:w="2144" w:type="dxa"/>
            <w:shd w:val="clear" w:color="auto" w:fill="auto"/>
          </w:tcPr>
          <w:p w:rsidR="009C6926" w:rsidRPr="004C479D" w:rsidRDefault="009C6926" w:rsidP="00A349E8">
            <w:pPr>
              <w:pStyle w:val="ENoteTableText"/>
              <w:tabs>
                <w:tab w:val="center" w:leader="dot" w:pos="2268"/>
              </w:tabs>
            </w:pPr>
          </w:p>
        </w:tc>
        <w:tc>
          <w:tcPr>
            <w:tcW w:w="4943" w:type="dxa"/>
            <w:shd w:val="clear" w:color="auto" w:fill="auto"/>
          </w:tcPr>
          <w:p w:rsidR="009C6926" w:rsidRPr="004C479D" w:rsidRDefault="009C6926" w:rsidP="00D72BDF">
            <w:pPr>
              <w:pStyle w:val="ENoteTableText"/>
              <w:tabs>
                <w:tab w:val="center" w:leader="dot" w:pos="2268"/>
              </w:tabs>
            </w:pPr>
            <w:r w:rsidRPr="004C479D">
              <w:t xml:space="preserve">rep </w:t>
            </w:r>
            <w:r w:rsidRPr="004C479D">
              <w:rPr>
                <w:u w:val="single"/>
              </w:rPr>
              <w:t>end of 28 Mar 2021 (Sch 2 sub</w:t>
            </w:r>
            <w:r w:rsidR="008C58B1">
              <w:rPr>
                <w:u w:val="single"/>
              </w:rPr>
              <w:t>item 2</w:t>
            </w:r>
            <w:r w:rsidRPr="004C479D">
              <w:rPr>
                <w:u w:val="single"/>
              </w:rPr>
              <w:t>8(5))</w:t>
            </w:r>
          </w:p>
        </w:tc>
      </w:tr>
      <w:tr w:rsidR="008570A8" w:rsidRPr="004C479D" w:rsidTr="00AF275B">
        <w:trPr>
          <w:cantSplit/>
        </w:trPr>
        <w:tc>
          <w:tcPr>
            <w:tcW w:w="2144" w:type="dxa"/>
            <w:shd w:val="clear" w:color="auto" w:fill="auto"/>
          </w:tcPr>
          <w:p w:rsidR="008570A8" w:rsidRPr="004C479D" w:rsidRDefault="00443C38" w:rsidP="00A349E8">
            <w:pPr>
              <w:pStyle w:val="ENoteTableText"/>
              <w:tabs>
                <w:tab w:val="center" w:leader="dot" w:pos="2268"/>
              </w:tabs>
            </w:pPr>
            <w:r w:rsidRPr="004C479D">
              <w:rPr>
                <w:b/>
              </w:rPr>
              <w:t>Schedule</w:t>
            </w:r>
            <w:r w:rsidR="00666EAF" w:rsidRPr="004C479D">
              <w:rPr>
                <w:b/>
              </w:rPr>
              <w:t> </w:t>
            </w:r>
            <w:r w:rsidRPr="004C479D">
              <w:rPr>
                <w:b/>
              </w:rPr>
              <w:t>5</w:t>
            </w:r>
          </w:p>
        </w:tc>
        <w:tc>
          <w:tcPr>
            <w:tcW w:w="4943" w:type="dxa"/>
            <w:shd w:val="clear" w:color="auto" w:fill="auto"/>
          </w:tcPr>
          <w:p w:rsidR="008570A8" w:rsidRPr="004C479D" w:rsidRDefault="008570A8" w:rsidP="000D440F">
            <w:pPr>
              <w:pStyle w:val="ENoteTableText"/>
              <w:tabs>
                <w:tab w:val="center" w:leader="dot" w:pos="2268"/>
              </w:tabs>
            </w:pPr>
          </w:p>
        </w:tc>
      </w:tr>
      <w:tr w:rsidR="008570A8" w:rsidRPr="004C479D" w:rsidTr="00AF275B">
        <w:trPr>
          <w:cantSplit/>
        </w:trPr>
        <w:tc>
          <w:tcPr>
            <w:tcW w:w="2144" w:type="dxa"/>
            <w:shd w:val="clear" w:color="auto" w:fill="auto"/>
          </w:tcPr>
          <w:p w:rsidR="008570A8" w:rsidRPr="004C479D" w:rsidRDefault="008C58B1" w:rsidP="00A349E8">
            <w:pPr>
              <w:pStyle w:val="ENoteTableText"/>
              <w:tabs>
                <w:tab w:val="center" w:leader="dot" w:pos="2268"/>
              </w:tabs>
            </w:pPr>
            <w:r>
              <w:t>item 1</w:t>
            </w:r>
            <w:r w:rsidR="00443C38" w:rsidRPr="004C479D">
              <w:tab/>
            </w:r>
          </w:p>
        </w:tc>
        <w:tc>
          <w:tcPr>
            <w:tcW w:w="4943" w:type="dxa"/>
            <w:shd w:val="clear" w:color="auto" w:fill="auto"/>
          </w:tcPr>
          <w:p w:rsidR="008570A8" w:rsidRPr="004C479D" w:rsidRDefault="00443C38" w:rsidP="00443C38">
            <w:pPr>
              <w:pStyle w:val="ENoteTableText"/>
              <w:tabs>
                <w:tab w:val="center" w:leader="dot" w:pos="2268"/>
              </w:tabs>
            </w:pPr>
            <w:r w:rsidRPr="004C479D">
              <w:t xml:space="preserve">rep </w:t>
            </w:r>
            <w:r w:rsidRPr="004C479D">
              <w:rPr>
                <w:u w:val="single"/>
              </w:rPr>
              <w:t>end of 31 Dec 2020 (Sch 5 sub</w:t>
            </w:r>
            <w:r w:rsidR="008C58B1">
              <w:rPr>
                <w:u w:val="single"/>
              </w:rPr>
              <w:t>item 1</w:t>
            </w:r>
            <w:r w:rsidRPr="004C479D">
              <w:rPr>
                <w:u w:val="single"/>
              </w:rPr>
              <w:t>(8))</w:t>
            </w:r>
          </w:p>
        </w:tc>
      </w:tr>
      <w:tr w:rsidR="008570A8" w:rsidRPr="004C479D" w:rsidTr="00AF275B">
        <w:trPr>
          <w:cantSplit/>
        </w:trPr>
        <w:tc>
          <w:tcPr>
            <w:tcW w:w="2144" w:type="dxa"/>
            <w:shd w:val="clear" w:color="auto" w:fill="auto"/>
          </w:tcPr>
          <w:p w:rsidR="008570A8" w:rsidRPr="004C479D" w:rsidRDefault="00443C38" w:rsidP="00A349E8">
            <w:pPr>
              <w:pStyle w:val="ENoteTableText"/>
              <w:tabs>
                <w:tab w:val="center" w:leader="dot" w:pos="2268"/>
              </w:tabs>
            </w:pPr>
            <w:r w:rsidRPr="004C479D">
              <w:rPr>
                <w:b/>
              </w:rPr>
              <w:t>Schedule</w:t>
            </w:r>
            <w:r w:rsidR="00666EAF" w:rsidRPr="004C479D">
              <w:rPr>
                <w:b/>
              </w:rPr>
              <w:t> </w:t>
            </w:r>
            <w:r w:rsidRPr="004C479D">
              <w:rPr>
                <w:b/>
              </w:rPr>
              <w:t>6</w:t>
            </w:r>
          </w:p>
        </w:tc>
        <w:tc>
          <w:tcPr>
            <w:tcW w:w="4943" w:type="dxa"/>
            <w:shd w:val="clear" w:color="auto" w:fill="auto"/>
          </w:tcPr>
          <w:p w:rsidR="008570A8" w:rsidRPr="004C479D" w:rsidRDefault="008570A8" w:rsidP="000D440F">
            <w:pPr>
              <w:pStyle w:val="ENoteTableText"/>
              <w:tabs>
                <w:tab w:val="center" w:leader="dot" w:pos="2268"/>
              </w:tabs>
            </w:pPr>
          </w:p>
        </w:tc>
      </w:tr>
      <w:tr w:rsidR="00443C38" w:rsidRPr="004C479D" w:rsidTr="00AF275B">
        <w:trPr>
          <w:cantSplit/>
        </w:trPr>
        <w:tc>
          <w:tcPr>
            <w:tcW w:w="2144" w:type="dxa"/>
            <w:tcBorders>
              <w:bottom w:val="single" w:sz="12" w:space="0" w:color="auto"/>
            </w:tcBorders>
            <w:shd w:val="clear" w:color="auto" w:fill="auto"/>
          </w:tcPr>
          <w:p w:rsidR="00443C38" w:rsidRPr="004C479D" w:rsidRDefault="008C58B1" w:rsidP="00A349E8">
            <w:pPr>
              <w:pStyle w:val="ENoteTableText"/>
              <w:tabs>
                <w:tab w:val="center" w:leader="dot" w:pos="2268"/>
              </w:tabs>
            </w:pPr>
            <w:r>
              <w:t>item 3</w:t>
            </w:r>
            <w:r w:rsidR="00443C38" w:rsidRPr="004C479D">
              <w:tab/>
            </w:r>
          </w:p>
        </w:tc>
        <w:tc>
          <w:tcPr>
            <w:tcW w:w="4943" w:type="dxa"/>
            <w:tcBorders>
              <w:bottom w:val="single" w:sz="12" w:space="0" w:color="auto"/>
            </w:tcBorders>
            <w:shd w:val="clear" w:color="auto" w:fill="auto"/>
          </w:tcPr>
          <w:p w:rsidR="00443C38" w:rsidRPr="004C479D" w:rsidRDefault="00443C38" w:rsidP="00443C38">
            <w:pPr>
              <w:pStyle w:val="ENoteTableText"/>
              <w:tabs>
                <w:tab w:val="center" w:leader="dot" w:pos="2268"/>
              </w:tabs>
            </w:pPr>
            <w:r w:rsidRPr="004C479D">
              <w:t xml:space="preserve">rep </w:t>
            </w:r>
            <w:r w:rsidRPr="004C479D">
              <w:rPr>
                <w:u w:val="single"/>
              </w:rPr>
              <w:t>end of 31 Dec 2020 (Sch 6 sub</w:t>
            </w:r>
            <w:r w:rsidR="008C58B1">
              <w:rPr>
                <w:u w:val="single"/>
              </w:rPr>
              <w:t>item 3</w:t>
            </w:r>
            <w:r w:rsidRPr="004C479D">
              <w:rPr>
                <w:u w:val="single"/>
              </w:rPr>
              <w:t>(6))</w:t>
            </w:r>
          </w:p>
        </w:tc>
      </w:tr>
    </w:tbl>
    <w:p w:rsidR="00435283" w:rsidRPr="004C479D" w:rsidRDefault="00435283" w:rsidP="000D440F">
      <w:pPr>
        <w:pStyle w:val="Tabletext"/>
      </w:pPr>
    </w:p>
    <w:p w:rsidR="00435283" w:rsidRPr="004C479D" w:rsidRDefault="00435283" w:rsidP="000D440F">
      <w:pPr>
        <w:sectPr w:rsidR="00435283" w:rsidRPr="004C479D" w:rsidSect="000A1BA6">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435283" w:rsidRPr="004C479D" w:rsidRDefault="00435283" w:rsidP="00435283"/>
    <w:sectPr w:rsidR="00435283" w:rsidRPr="004C479D" w:rsidSect="000A1BA6">
      <w:type w:val="continuous"/>
      <w:pgSz w:w="11907" w:h="16839"/>
      <w:pgMar w:top="187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DBE" w:rsidRDefault="00133DBE" w:rsidP="0048364F">
      <w:pPr>
        <w:spacing w:line="240" w:lineRule="auto"/>
      </w:pPr>
      <w:r>
        <w:separator/>
      </w:r>
    </w:p>
  </w:endnote>
  <w:endnote w:type="continuationSeparator" w:id="0">
    <w:p w:rsidR="00133DBE" w:rsidRDefault="00133DB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Italic r:id="rId1" w:subsetted="1" w:fontKey="{1DF1C33E-49D3-42A1-B4BB-4BA3A10D0CEB}"/>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Default="00133DB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7B3B51" w:rsidRDefault="00133DBE" w:rsidP="000D440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DBE" w:rsidRPr="007B3B51" w:rsidTr="000D440F">
      <w:tc>
        <w:tcPr>
          <w:tcW w:w="1247" w:type="dxa"/>
        </w:tcPr>
        <w:p w:rsidR="00133DBE" w:rsidRPr="007B3B51" w:rsidRDefault="00133DBE" w:rsidP="000D440F">
          <w:pPr>
            <w:rPr>
              <w:i/>
              <w:sz w:val="16"/>
              <w:szCs w:val="16"/>
            </w:rPr>
          </w:pPr>
        </w:p>
      </w:tc>
      <w:tc>
        <w:tcPr>
          <w:tcW w:w="5387" w:type="dxa"/>
          <w:gridSpan w:val="3"/>
        </w:tcPr>
        <w:p w:rsidR="00133DBE" w:rsidRPr="007B3B51" w:rsidRDefault="00133DBE" w:rsidP="000D4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BA6">
            <w:rPr>
              <w:i/>
              <w:noProof/>
              <w:sz w:val="16"/>
              <w:szCs w:val="16"/>
            </w:rPr>
            <w:t>Coronavirus Economic Response Package Omnibus (Measures No. 2) Act 2020</w:t>
          </w:r>
          <w:r w:rsidRPr="007B3B51">
            <w:rPr>
              <w:i/>
              <w:sz w:val="16"/>
              <w:szCs w:val="16"/>
            </w:rPr>
            <w:fldChar w:fldCharType="end"/>
          </w:r>
        </w:p>
      </w:tc>
      <w:tc>
        <w:tcPr>
          <w:tcW w:w="669" w:type="dxa"/>
        </w:tcPr>
        <w:p w:rsidR="00133DBE" w:rsidRPr="007B3B51" w:rsidRDefault="00133DBE" w:rsidP="000D44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A1BA6">
            <w:rPr>
              <w:i/>
              <w:noProof/>
              <w:sz w:val="16"/>
              <w:szCs w:val="16"/>
            </w:rPr>
            <w:t>47</w:t>
          </w:r>
          <w:r w:rsidRPr="007B3B51">
            <w:rPr>
              <w:i/>
              <w:sz w:val="16"/>
              <w:szCs w:val="16"/>
            </w:rPr>
            <w:fldChar w:fldCharType="end"/>
          </w:r>
        </w:p>
      </w:tc>
    </w:tr>
    <w:tr w:rsidR="00133DBE" w:rsidRPr="00130F37" w:rsidTr="000D440F">
      <w:tc>
        <w:tcPr>
          <w:tcW w:w="2190" w:type="dxa"/>
          <w:gridSpan w:val="2"/>
        </w:tcPr>
        <w:p w:rsidR="00133DBE" w:rsidRPr="00130F37" w:rsidRDefault="00133DBE" w:rsidP="000D440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7E23">
            <w:rPr>
              <w:sz w:val="16"/>
              <w:szCs w:val="16"/>
            </w:rPr>
            <w:t>2</w:t>
          </w:r>
          <w:r w:rsidRPr="00130F37">
            <w:rPr>
              <w:sz w:val="16"/>
              <w:szCs w:val="16"/>
            </w:rPr>
            <w:fldChar w:fldCharType="end"/>
          </w:r>
        </w:p>
      </w:tc>
      <w:tc>
        <w:tcPr>
          <w:tcW w:w="2920" w:type="dxa"/>
        </w:tcPr>
        <w:p w:rsidR="00133DBE" w:rsidRPr="00130F37" w:rsidRDefault="00133DBE" w:rsidP="000D440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7E23">
            <w:rPr>
              <w:sz w:val="16"/>
              <w:szCs w:val="16"/>
            </w:rPr>
            <w:t>03/09/2020</w:t>
          </w:r>
          <w:r w:rsidRPr="00130F37">
            <w:rPr>
              <w:sz w:val="16"/>
              <w:szCs w:val="16"/>
            </w:rPr>
            <w:fldChar w:fldCharType="end"/>
          </w:r>
        </w:p>
      </w:tc>
      <w:tc>
        <w:tcPr>
          <w:tcW w:w="2193" w:type="dxa"/>
          <w:gridSpan w:val="2"/>
        </w:tcPr>
        <w:p w:rsidR="00133DBE" w:rsidRPr="00130F37" w:rsidRDefault="00133DBE" w:rsidP="000D440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7E23">
            <w:rPr>
              <w:sz w:val="16"/>
              <w:szCs w:val="16"/>
            </w:rPr>
            <w:instrText>21 September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7E23">
            <w:rPr>
              <w:sz w:val="16"/>
              <w:szCs w:val="16"/>
            </w:rPr>
            <w:instrText>21/09/2020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7E23">
            <w:rPr>
              <w:noProof/>
              <w:sz w:val="16"/>
              <w:szCs w:val="16"/>
            </w:rPr>
            <w:t>21/09/2020</w:t>
          </w:r>
          <w:r w:rsidRPr="00130F37">
            <w:rPr>
              <w:sz w:val="16"/>
              <w:szCs w:val="16"/>
            </w:rPr>
            <w:fldChar w:fldCharType="end"/>
          </w:r>
        </w:p>
      </w:tc>
    </w:tr>
  </w:tbl>
  <w:p w:rsidR="00133DBE" w:rsidRDefault="00133DBE" w:rsidP="000D440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7A1328" w:rsidRDefault="00133DBE" w:rsidP="000D440F">
    <w:pPr>
      <w:pBdr>
        <w:top w:val="single" w:sz="6" w:space="1" w:color="auto"/>
      </w:pBdr>
      <w:spacing w:before="120"/>
      <w:rPr>
        <w:sz w:val="18"/>
      </w:rPr>
    </w:pPr>
  </w:p>
  <w:p w:rsidR="00133DBE" w:rsidRPr="007A1328" w:rsidRDefault="00133DBE" w:rsidP="000D440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77E23">
      <w:rPr>
        <w:i/>
        <w:noProof/>
        <w:sz w:val="18"/>
      </w:rPr>
      <w:t>Coronavirus Economic Response Package Omnibus (Measures No. 2) Act 2020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49</w:t>
    </w:r>
    <w:r w:rsidRPr="007A1328">
      <w:rPr>
        <w:i/>
        <w:sz w:val="18"/>
      </w:rPr>
      <w:fldChar w:fldCharType="end"/>
    </w:r>
  </w:p>
  <w:p w:rsidR="00133DBE" w:rsidRPr="007A1328" w:rsidRDefault="00133DBE" w:rsidP="000D440F">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Default="00133DBE" w:rsidP="00F358FB">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ED79B6" w:rsidRDefault="00133DBE" w:rsidP="00F358F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7B3B51" w:rsidRDefault="00133DBE" w:rsidP="000D440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DBE" w:rsidRPr="007B3B51" w:rsidTr="000D440F">
      <w:tc>
        <w:tcPr>
          <w:tcW w:w="1247" w:type="dxa"/>
        </w:tcPr>
        <w:p w:rsidR="00133DBE" w:rsidRPr="007B3B51" w:rsidRDefault="00133DBE" w:rsidP="000D44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A1BA6">
            <w:rPr>
              <w:i/>
              <w:noProof/>
              <w:sz w:val="16"/>
              <w:szCs w:val="16"/>
            </w:rPr>
            <w:t>ii</w:t>
          </w:r>
          <w:r w:rsidRPr="007B3B51">
            <w:rPr>
              <w:i/>
              <w:sz w:val="16"/>
              <w:szCs w:val="16"/>
            </w:rPr>
            <w:fldChar w:fldCharType="end"/>
          </w:r>
        </w:p>
      </w:tc>
      <w:tc>
        <w:tcPr>
          <w:tcW w:w="5387" w:type="dxa"/>
          <w:gridSpan w:val="3"/>
        </w:tcPr>
        <w:p w:rsidR="00133DBE" w:rsidRPr="007B3B51" w:rsidRDefault="00133DBE" w:rsidP="000D4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BA6">
            <w:rPr>
              <w:i/>
              <w:noProof/>
              <w:sz w:val="16"/>
              <w:szCs w:val="16"/>
            </w:rPr>
            <w:t>Coronavirus Economic Response Package Omnibus (Measures No. 2) Act 2020</w:t>
          </w:r>
          <w:r w:rsidRPr="007B3B51">
            <w:rPr>
              <w:i/>
              <w:sz w:val="16"/>
              <w:szCs w:val="16"/>
            </w:rPr>
            <w:fldChar w:fldCharType="end"/>
          </w:r>
        </w:p>
      </w:tc>
      <w:tc>
        <w:tcPr>
          <w:tcW w:w="669" w:type="dxa"/>
        </w:tcPr>
        <w:p w:rsidR="00133DBE" w:rsidRPr="007B3B51" w:rsidRDefault="00133DBE" w:rsidP="000D440F">
          <w:pPr>
            <w:jc w:val="right"/>
            <w:rPr>
              <w:sz w:val="16"/>
              <w:szCs w:val="16"/>
            </w:rPr>
          </w:pPr>
        </w:p>
      </w:tc>
    </w:tr>
    <w:tr w:rsidR="00133DBE" w:rsidRPr="0055472E" w:rsidTr="000D440F">
      <w:tc>
        <w:tcPr>
          <w:tcW w:w="2190" w:type="dxa"/>
          <w:gridSpan w:val="2"/>
        </w:tcPr>
        <w:p w:rsidR="00133DBE" w:rsidRPr="0055472E" w:rsidRDefault="00133DBE" w:rsidP="000D44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7E23">
            <w:rPr>
              <w:sz w:val="16"/>
              <w:szCs w:val="16"/>
            </w:rPr>
            <w:t>2</w:t>
          </w:r>
          <w:r w:rsidRPr="0055472E">
            <w:rPr>
              <w:sz w:val="16"/>
              <w:szCs w:val="16"/>
            </w:rPr>
            <w:fldChar w:fldCharType="end"/>
          </w:r>
        </w:p>
      </w:tc>
      <w:tc>
        <w:tcPr>
          <w:tcW w:w="2920" w:type="dxa"/>
        </w:tcPr>
        <w:p w:rsidR="00133DBE" w:rsidRPr="0055472E" w:rsidRDefault="00133DBE" w:rsidP="000D440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7E23">
            <w:rPr>
              <w:sz w:val="16"/>
              <w:szCs w:val="16"/>
            </w:rPr>
            <w:t>03/09/2020</w:t>
          </w:r>
          <w:r w:rsidRPr="0055472E">
            <w:rPr>
              <w:sz w:val="16"/>
              <w:szCs w:val="16"/>
            </w:rPr>
            <w:fldChar w:fldCharType="end"/>
          </w:r>
        </w:p>
      </w:tc>
      <w:tc>
        <w:tcPr>
          <w:tcW w:w="2193" w:type="dxa"/>
          <w:gridSpan w:val="2"/>
        </w:tcPr>
        <w:p w:rsidR="00133DBE" w:rsidRPr="0055472E" w:rsidRDefault="00133DBE" w:rsidP="000D440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7E23">
            <w:rPr>
              <w:sz w:val="16"/>
              <w:szCs w:val="16"/>
            </w:rPr>
            <w:instrText>21 September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7E23">
            <w:rPr>
              <w:sz w:val="16"/>
              <w:szCs w:val="16"/>
            </w:rPr>
            <w:instrText>21/09/2020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7E23">
            <w:rPr>
              <w:noProof/>
              <w:sz w:val="16"/>
              <w:szCs w:val="16"/>
            </w:rPr>
            <w:t>21/09/2020</w:t>
          </w:r>
          <w:r w:rsidRPr="0055472E">
            <w:rPr>
              <w:sz w:val="16"/>
              <w:szCs w:val="16"/>
            </w:rPr>
            <w:fldChar w:fldCharType="end"/>
          </w:r>
        </w:p>
      </w:tc>
    </w:tr>
  </w:tbl>
  <w:p w:rsidR="00133DBE" w:rsidRDefault="00133DBE" w:rsidP="000D440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7B3B51" w:rsidRDefault="00133DBE" w:rsidP="000D440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DBE" w:rsidRPr="007B3B51" w:rsidTr="000D440F">
      <w:tc>
        <w:tcPr>
          <w:tcW w:w="1247" w:type="dxa"/>
        </w:tcPr>
        <w:p w:rsidR="00133DBE" w:rsidRPr="007B3B51" w:rsidRDefault="00133DBE" w:rsidP="000D440F">
          <w:pPr>
            <w:rPr>
              <w:i/>
              <w:sz w:val="16"/>
              <w:szCs w:val="16"/>
            </w:rPr>
          </w:pPr>
        </w:p>
      </w:tc>
      <w:tc>
        <w:tcPr>
          <w:tcW w:w="5387" w:type="dxa"/>
          <w:gridSpan w:val="3"/>
        </w:tcPr>
        <w:p w:rsidR="00133DBE" w:rsidRPr="007B3B51" w:rsidRDefault="00133DBE" w:rsidP="000D4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BA6">
            <w:rPr>
              <w:i/>
              <w:noProof/>
              <w:sz w:val="16"/>
              <w:szCs w:val="16"/>
            </w:rPr>
            <w:t>Coronavirus Economic Response Package Omnibus (Measures No. 2) Act 2020</w:t>
          </w:r>
          <w:r w:rsidRPr="007B3B51">
            <w:rPr>
              <w:i/>
              <w:sz w:val="16"/>
              <w:szCs w:val="16"/>
            </w:rPr>
            <w:fldChar w:fldCharType="end"/>
          </w:r>
        </w:p>
      </w:tc>
      <w:tc>
        <w:tcPr>
          <w:tcW w:w="669" w:type="dxa"/>
        </w:tcPr>
        <w:p w:rsidR="00133DBE" w:rsidRPr="007B3B51" w:rsidRDefault="00133DBE" w:rsidP="000D44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A1BA6">
            <w:rPr>
              <w:i/>
              <w:noProof/>
              <w:sz w:val="16"/>
              <w:szCs w:val="16"/>
            </w:rPr>
            <w:t>i</w:t>
          </w:r>
          <w:r w:rsidRPr="007B3B51">
            <w:rPr>
              <w:i/>
              <w:sz w:val="16"/>
              <w:szCs w:val="16"/>
            </w:rPr>
            <w:fldChar w:fldCharType="end"/>
          </w:r>
        </w:p>
      </w:tc>
    </w:tr>
    <w:tr w:rsidR="00133DBE" w:rsidRPr="00130F37" w:rsidTr="000D440F">
      <w:tc>
        <w:tcPr>
          <w:tcW w:w="2190" w:type="dxa"/>
          <w:gridSpan w:val="2"/>
        </w:tcPr>
        <w:p w:rsidR="00133DBE" w:rsidRPr="00130F37" w:rsidRDefault="00133DBE" w:rsidP="000D440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7E23">
            <w:rPr>
              <w:sz w:val="16"/>
              <w:szCs w:val="16"/>
            </w:rPr>
            <w:t>2</w:t>
          </w:r>
          <w:r w:rsidRPr="00130F37">
            <w:rPr>
              <w:sz w:val="16"/>
              <w:szCs w:val="16"/>
            </w:rPr>
            <w:fldChar w:fldCharType="end"/>
          </w:r>
        </w:p>
      </w:tc>
      <w:tc>
        <w:tcPr>
          <w:tcW w:w="2920" w:type="dxa"/>
        </w:tcPr>
        <w:p w:rsidR="00133DBE" w:rsidRPr="00130F37" w:rsidRDefault="00133DBE" w:rsidP="000D440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7E23">
            <w:rPr>
              <w:sz w:val="16"/>
              <w:szCs w:val="16"/>
            </w:rPr>
            <w:t>03/09/2020</w:t>
          </w:r>
          <w:r w:rsidRPr="00130F37">
            <w:rPr>
              <w:sz w:val="16"/>
              <w:szCs w:val="16"/>
            </w:rPr>
            <w:fldChar w:fldCharType="end"/>
          </w:r>
        </w:p>
      </w:tc>
      <w:tc>
        <w:tcPr>
          <w:tcW w:w="2193" w:type="dxa"/>
          <w:gridSpan w:val="2"/>
        </w:tcPr>
        <w:p w:rsidR="00133DBE" w:rsidRPr="00130F37" w:rsidRDefault="00133DBE" w:rsidP="000D440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7E23">
            <w:rPr>
              <w:sz w:val="16"/>
              <w:szCs w:val="16"/>
            </w:rPr>
            <w:instrText>21 September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7E23">
            <w:rPr>
              <w:sz w:val="16"/>
              <w:szCs w:val="16"/>
            </w:rPr>
            <w:instrText>21/09/2020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7E23">
            <w:rPr>
              <w:noProof/>
              <w:sz w:val="16"/>
              <w:szCs w:val="16"/>
            </w:rPr>
            <w:t>21/09/2020</w:t>
          </w:r>
          <w:r w:rsidRPr="00130F37">
            <w:rPr>
              <w:sz w:val="16"/>
              <w:szCs w:val="16"/>
            </w:rPr>
            <w:fldChar w:fldCharType="end"/>
          </w:r>
        </w:p>
      </w:tc>
    </w:tr>
  </w:tbl>
  <w:p w:rsidR="00133DBE" w:rsidRDefault="00133DBE" w:rsidP="000D440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7B3B51" w:rsidRDefault="00133DBE" w:rsidP="000D440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DBE" w:rsidRPr="007B3B51" w:rsidTr="000D440F">
      <w:tc>
        <w:tcPr>
          <w:tcW w:w="1247" w:type="dxa"/>
        </w:tcPr>
        <w:p w:rsidR="00133DBE" w:rsidRPr="007B3B51" w:rsidRDefault="00133DBE" w:rsidP="000D44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A1BA6">
            <w:rPr>
              <w:i/>
              <w:noProof/>
              <w:sz w:val="16"/>
              <w:szCs w:val="16"/>
            </w:rPr>
            <w:t>42</w:t>
          </w:r>
          <w:r w:rsidRPr="007B3B51">
            <w:rPr>
              <w:i/>
              <w:sz w:val="16"/>
              <w:szCs w:val="16"/>
            </w:rPr>
            <w:fldChar w:fldCharType="end"/>
          </w:r>
        </w:p>
      </w:tc>
      <w:tc>
        <w:tcPr>
          <w:tcW w:w="5387" w:type="dxa"/>
          <w:gridSpan w:val="3"/>
        </w:tcPr>
        <w:p w:rsidR="00133DBE" w:rsidRPr="007B3B51" w:rsidRDefault="00133DBE" w:rsidP="000D4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BA6">
            <w:rPr>
              <w:i/>
              <w:noProof/>
              <w:sz w:val="16"/>
              <w:szCs w:val="16"/>
            </w:rPr>
            <w:t>Coronavirus Economic Response Package Omnibus (Measures No. 2) Act 2020</w:t>
          </w:r>
          <w:r w:rsidRPr="007B3B51">
            <w:rPr>
              <w:i/>
              <w:sz w:val="16"/>
              <w:szCs w:val="16"/>
            </w:rPr>
            <w:fldChar w:fldCharType="end"/>
          </w:r>
        </w:p>
      </w:tc>
      <w:tc>
        <w:tcPr>
          <w:tcW w:w="669" w:type="dxa"/>
        </w:tcPr>
        <w:p w:rsidR="00133DBE" w:rsidRPr="007B3B51" w:rsidRDefault="00133DBE" w:rsidP="000D440F">
          <w:pPr>
            <w:jc w:val="right"/>
            <w:rPr>
              <w:sz w:val="16"/>
              <w:szCs w:val="16"/>
            </w:rPr>
          </w:pPr>
        </w:p>
      </w:tc>
    </w:tr>
    <w:tr w:rsidR="00133DBE" w:rsidRPr="0055472E" w:rsidTr="000D440F">
      <w:tc>
        <w:tcPr>
          <w:tcW w:w="2190" w:type="dxa"/>
          <w:gridSpan w:val="2"/>
        </w:tcPr>
        <w:p w:rsidR="00133DBE" w:rsidRPr="0055472E" w:rsidRDefault="00133DBE" w:rsidP="000D44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7E23">
            <w:rPr>
              <w:sz w:val="16"/>
              <w:szCs w:val="16"/>
            </w:rPr>
            <w:t>2</w:t>
          </w:r>
          <w:r w:rsidRPr="0055472E">
            <w:rPr>
              <w:sz w:val="16"/>
              <w:szCs w:val="16"/>
            </w:rPr>
            <w:fldChar w:fldCharType="end"/>
          </w:r>
        </w:p>
      </w:tc>
      <w:tc>
        <w:tcPr>
          <w:tcW w:w="2920" w:type="dxa"/>
        </w:tcPr>
        <w:p w:rsidR="00133DBE" w:rsidRPr="0055472E" w:rsidRDefault="00133DBE" w:rsidP="000D440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7E23">
            <w:rPr>
              <w:sz w:val="16"/>
              <w:szCs w:val="16"/>
            </w:rPr>
            <w:t>03/09/2020</w:t>
          </w:r>
          <w:r w:rsidRPr="0055472E">
            <w:rPr>
              <w:sz w:val="16"/>
              <w:szCs w:val="16"/>
            </w:rPr>
            <w:fldChar w:fldCharType="end"/>
          </w:r>
        </w:p>
      </w:tc>
      <w:tc>
        <w:tcPr>
          <w:tcW w:w="2193" w:type="dxa"/>
          <w:gridSpan w:val="2"/>
        </w:tcPr>
        <w:p w:rsidR="00133DBE" w:rsidRPr="0055472E" w:rsidRDefault="00133DBE" w:rsidP="000D440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7E23">
            <w:rPr>
              <w:sz w:val="16"/>
              <w:szCs w:val="16"/>
            </w:rPr>
            <w:instrText>21 September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7E23">
            <w:rPr>
              <w:sz w:val="16"/>
              <w:szCs w:val="16"/>
            </w:rPr>
            <w:instrText>21/09/2020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7E23">
            <w:rPr>
              <w:noProof/>
              <w:sz w:val="16"/>
              <w:szCs w:val="16"/>
            </w:rPr>
            <w:t>21/09/2020</w:t>
          </w:r>
          <w:r w:rsidRPr="0055472E">
            <w:rPr>
              <w:sz w:val="16"/>
              <w:szCs w:val="16"/>
            </w:rPr>
            <w:fldChar w:fldCharType="end"/>
          </w:r>
        </w:p>
      </w:tc>
    </w:tr>
  </w:tbl>
  <w:p w:rsidR="00133DBE" w:rsidRDefault="00133DBE" w:rsidP="000D440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7B3B51" w:rsidRDefault="00133DBE" w:rsidP="000D440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DBE" w:rsidRPr="007B3B51" w:rsidTr="000D440F">
      <w:tc>
        <w:tcPr>
          <w:tcW w:w="1247" w:type="dxa"/>
        </w:tcPr>
        <w:p w:rsidR="00133DBE" w:rsidRPr="007B3B51" w:rsidRDefault="00133DBE" w:rsidP="000D440F">
          <w:pPr>
            <w:rPr>
              <w:i/>
              <w:sz w:val="16"/>
              <w:szCs w:val="16"/>
            </w:rPr>
          </w:pPr>
        </w:p>
      </w:tc>
      <w:tc>
        <w:tcPr>
          <w:tcW w:w="5387" w:type="dxa"/>
          <w:gridSpan w:val="3"/>
        </w:tcPr>
        <w:p w:rsidR="00133DBE" w:rsidRPr="007B3B51" w:rsidRDefault="00133DBE" w:rsidP="000D4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BA6">
            <w:rPr>
              <w:i/>
              <w:noProof/>
              <w:sz w:val="16"/>
              <w:szCs w:val="16"/>
            </w:rPr>
            <w:t>Coronavirus Economic Response Package Omnibus (Measures No. 2) Act 2020</w:t>
          </w:r>
          <w:r w:rsidRPr="007B3B51">
            <w:rPr>
              <w:i/>
              <w:sz w:val="16"/>
              <w:szCs w:val="16"/>
            </w:rPr>
            <w:fldChar w:fldCharType="end"/>
          </w:r>
        </w:p>
      </w:tc>
      <w:tc>
        <w:tcPr>
          <w:tcW w:w="669" w:type="dxa"/>
        </w:tcPr>
        <w:p w:rsidR="00133DBE" w:rsidRPr="007B3B51" w:rsidRDefault="00133DBE" w:rsidP="000D44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A1BA6">
            <w:rPr>
              <w:i/>
              <w:noProof/>
              <w:sz w:val="16"/>
              <w:szCs w:val="16"/>
            </w:rPr>
            <w:t>43</w:t>
          </w:r>
          <w:r w:rsidRPr="007B3B51">
            <w:rPr>
              <w:i/>
              <w:sz w:val="16"/>
              <w:szCs w:val="16"/>
            </w:rPr>
            <w:fldChar w:fldCharType="end"/>
          </w:r>
        </w:p>
      </w:tc>
    </w:tr>
    <w:tr w:rsidR="00133DBE" w:rsidRPr="00130F37" w:rsidTr="000D440F">
      <w:tc>
        <w:tcPr>
          <w:tcW w:w="2190" w:type="dxa"/>
          <w:gridSpan w:val="2"/>
        </w:tcPr>
        <w:p w:rsidR="00133DBE" w:rsidRPr="00130F37" w:rsidRDefault="00133DBE" w:rsidP="000D440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7E23">
            <w:rPr>
              <w:sz w:val="16"/>
              <w:szCs w:val="16"/>
            </w:rPr>
            <w:t>2</w:t>
          </w:r>
          <w:r w:rsidRPr="00130F37">
            <w:rPr>
              <w:sz w:val="16"/>
              <w:szCs w:val="16"/>
            </w:rPr>
            <w:fldChar w:fldCharType="end"/>
          </w:r>
        </w:p>
      </w:tc>
      <w:tc>
        <w:tcPr>
          <w:tcW w:w="2920" w:type="dxa"/>
        </w:tcPr>
        <w:p w:rsidR="00133DBE" w:rsidRPr="00130F37" w:rsidRDefault="00133DBE" w:rsidP="000D440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7E23">
            <w:rPr>
              <w:sz w:val="16"/>
              <w:szCs w:val="16"/>
            </w:rPr>
            <w:t>03/09/2020</w:t>
          </w:r>
          <w:r w:rsidRPr="00130F37">
            <w:rPr>
              <w:sz w:val="16"/>
              <w:szCs w:val="16"/>
            </w:rPr>
            <w:fldChar w:fldCharType="end"/>
          </w:r>
        </w:p>
      </w:tc>
      <w:tc>
        <w:tcPr>
          <w:tcW w:w="2193" w:type="dxa"/>
          <w:gridSpan w:val="2"/>
        </w:tcPr>
        <w:p w:rsidR="00133DBE" w:rsidRPr="00130F37" w:rsidRDefault="00133DBE" w:rsidP="000D440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7E23">
            <w:rPr>
              <w:sz w:val="16"/>
              <w:szCs w:val="16"/>
            </w:rPr>
            <w:instrText>21 September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77E23">
            <w:rPr>
              <w:sz w:val="16"/>
              <w:szCs w:val="16"/>
            </w:rPr>
            <w:instrText>21/09/2020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7E23">
            <w:rPr>
              <w:noProof/>
              <w:sz w:val="16"/>
              <w:szCs w:val="16"/>
            </w:rPr>
            <w:t>21/09/2020</w:t>
          </w:r>
          <w:r w:rsidRPr="00130F37">
            <w:rPr>
              <w:sz w:val="16"/>
              <w:szCs w:val="16"/>
            </w:rPr>
            <w:fldChar w:fldCharType="end"/>
          </w:r>
        </w:p>
      </w:tc>
    </w:tr>
  </w:tbl>
  <w:p w:rsidR="00133DBE" w:rsidRDefault="00133DBE" w:rsidP="000D440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A961C4" w:rsidRDefault="00133DBE" w:rsidP="00C970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33DBE" w:rsidTr="00836922">
      <w:tc>
        <w:tcPr>
          <w:tcW w:w="1247" w:type="dxa"/>
        </w:tcPr>
        <w:p w:rsidR="00133DBE" w:rsidRDefault="00133DBE" w:rsidP="001536F5">
          <w:pPr>
            <w:rPr>
              <w:sz w:val="18"/>
            </w:rPr>
          </w:pPr>
        </w:p>
      </w:tc>
      <w:tc>
        <w:tcPr>
          <w:tcW w:w="5387" w:type="dxa"/>
        </w:tcPr>
        <w:p w:rsidR="00133DBE" w:rsidRDefault="00133DBE" w:rsidP="001536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77E23">
            <w:rPr>
              <w:i/>
              <w:sz w:val="18"/>
            </w:rPr>
            <w:t>Coronavirus Economic Response Package Omnibus (Measures No. 2) Act 2020</w:t>
          </w:r>
          <w:r w:rsidRPr="007A1328">
            <w:rPr>
              <w:i/>
              <w:sz w:val="18"/>
            </w:rPr>
            <w:fldChar w:fldCharType="end"/>
          </w:r>
        </w:p>
      </w:tc>
      <w:tc>
        <w:tcPr>
          <w:tcW w:w="669" w:type="dxa"/>
        </w:tcPr>
        <w:p w:rsidR="00133DBE" w:rsidRDefault="00133DBE" w:rsidP="001536F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49</w:t>
          </w:r>
          <w:r w:rsidRPr="007A1328">
            <w:rPr>
              <w:i/>
              <w:sz w:val="18"/>
            </w:rPr>
            <w:fldChar w:fldCharType="end"/>
          </w:r>
        </w:p>
      </w:tc>
    </w:tr>
  </w:tbl>
  <w:p w:rsidR="00133DBE" w:rsidRPr="00A961C4" w:rsidRDefault="00133DBE"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7B3B51" w:rsidRDefault="00133DBE" w:rsidP="000D440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33DBE" w:rsidRPr="007B3B51" w:rsidTr="000D440F">
      <w:tc>
        <w:tcPr>
          <w:tcW w:w="1247" w:type="dxa"/>
        </w:tcPr>
        <w:p w:rsidR="00133DBE" w:rsidRPr="007B3B51" w:rsidRDefault="00133DBE" w:rsidP="000D44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A1BA6">
            <w:rPr>
              <w:i/>
              <w:noProof/>
              <w:sz w:val="16"/>
              <w:szCs w:val="16"/>
            </w:rPr>
            <w:t>48</w:t>
          </w:r>
          <w:r w:rsidRPr="007B3B51">
            <w:rPr>
              <w:i/>
              <w:sz w:val="16"/>
              <w:szCs w:val="16"/>
            </w:rPr>
            <w:fldChar w:fldCharType="end"/>
          </w:r>
        </w:p>
      </w:tc>
      <w:tc>
        <w:tcPr>
          <w:tcW w:w="5387" w:type="dxa"/>
          <w:gridSpan w:val="3"/>
        </w:tcPr>
        <w:p w:rsidR="00133DBE" w:rsidRPr="007B3B51" w:rsidRDefault="00133DBE" w:rsidP="000D44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BA6">
            <w:rPr>
              <w:i/>
              <w:noProof/>
              <w:sz w:val="16"/>
              <w:szCs w:val="16"/>
            </w:rPr>
            <w:t>Coronavirus Economic Response Package Omnibus (Measures No. 2) Act 2020</w:t>
          </w:r>
          <w:r w:rsidRPr="007B3B51">
            <w:rPr>
              <w:i/>
              <w:sz w:val="16"/>
              <w:szCs w:val="16"/>
            </w:rPr>
            <w:fldChar w:fldCharType="end"/>
          </w:r>
        </w:p>
      </w:tc>
      <w:tc>
        <w:tcPr>
          <w:tcW w:w="669" w:type="dxa"/>
        </w:tcPr>
        <w:p w:rsidR="00133DBE" w:rsidRPr="007B3B51" w:rsidRDefault="00133DBE" w:rsidP="000D440F">
          <w:pPr>
            <w:jc w:val="right"/>
            <w:rPr>
              <w:sz w:val="16"/>
              <w:szCs w:val="16"/>
            </w:rPr>
          </w:pPr>
        </w:p>
      </w:tc>
    </w:tr>
    <w:tr w:rsidR="00133DBE" w:rsidRPr="0055472E" w:rsidTr="000D440F">
      <w:tc>
        <w:tcPr>
          <w:tcW w:w="2190" w:type="dxa"/>
          <w:gridSpan w:val="2"/>
        </w:tcPr>
        <w:p w:rsidR="00133DBE" w:rsidRPr="0055472E" w:rsidRDefault="00133DBE" w:rsidP="000D44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7E23">
            <w:rPr>
              <w:sz w:val="16"/>
              <w:szCs w:val="16"/>
            </w:rPr>
            <w:t>2</w:t>
          </w:r>
          <w:r w:rsidRPr="0055472E">
            <w:rPr>
              <w:sz w:val="16"/>
              <w:szCs w:val="16"/>
            </w:rPr>
            <w:fldChar w:fldCharType="end"/>
          </w:r>
        </w:p>
      </w:tc>
      <w:tc>
        <w:tcPr>
          <w:tcW w:w="2920" w:type="dxa"/>
        </w:tcPr>
        <w:p w:rsidR="00133DBE" w:rsidRPr="0055472E" w:rsidRDefault="00133DBE" w:rsidP="000D440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7E23">
            <w:rPr>
              <w:sz w:val="16"/>
              <w:szCs w:val="16"/>
            </w:rPr>
            <w:t>03/09/2020</w:t>
          </w:r>
          <w:r w:rsidRPr="0055472E">
            <w:rPr>
              <w:sz w:val="16"/>
              <w:szCs w:val="16"/>
            </w:rPr>
            <w:fldChar w:fldCharType="end"/>
          </w:r>
        </w:p>
      </w:tc>
      <w:tc>
        <w:tcPr>
          <w:tcW w:w="2193" w:type="dxa"/>
          <w:gridSpan w:val="2"/>
        </w:tcPr>
        <w:p w:rsidR="00133DBE" w:rsidRPr="0055472E" w:rsidRDefault="00133DBE" w:rsidP="000D440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7E23">
            <w:rPr>
              <w:sz w:val="16"/>
              <w:szCs w:val="16"/>
            </w:rPr>
            <w:instrText>21 September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77E23">
            <w:rPr>
              <w:sz w:val="16"/>
              <w:szCs w:val="16"/>
            </w:rPr>
            <w:instrText>21/09/2020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7E23">
            <w:rPr>
              <w:noProof/>
              <w:sz w:val="16"/>
              <w:szCs w:val="16"/>
            </w:rPr>
            <w:t>21/09/2020</w:t>
          </w:r>
          <w:r w:rsidRPr="0055472E">
            <w:rPr>
              <w:sz w:val="16"/>
              <w:szCs w:val="16"/>
            </w:rPr>
            <w:fldChar w:fldCharType="end"/>
          </w:r>
        </w:p>
      </w:tc>
    </w:tr>
  </w:tbl>
  <w:p w:rsidR="00133DBE" w:rsidRDefault="00133DBE" w:rsidP="000D44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DBE" w:rsidRDefault="00133DBE" w:rsidP="0048364F">
      <w:pPr>
        <w:spacing w:line="240" w:lineRule="auto"/>
      </w:pPr>
      <w:r>
        <w:separator/>
      </w:r>
    </w:p>
  </w:footnote>
  <w:footnote w:type="continuationSeparator" w:id="0">
    <w:p w:rsidR="00133DBE" w:rsidRDefault="00133DB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Default="00133DBE" w:rsidP="00F358FB">
    <w:pPr>
      <w:pStyle w:val="Header"/>
      <w:pBdr>
        <w:bottom w:val="single" w:sz="6" w:space="1" w:color="auto"/>
      </w:pBdr>
    </w:pPr>
  </w:p>
  <w:p w:rsidR="00133DBE" w:rsidRDefault="00133DBE" w:rsidP="00F358FB">
    <w:pPr>
      <w:pStyle w:val="Header"/>
      <w:pBdr>
        <w:bottom w:val="single" w:sz="6" w:space="1" w:color="auto"/>
      </w:pBdr>
    </w:pPr>
  </w:p>
  <w:p w:rsidR="00133DBE" w:rsidRPr="001E77D2" w:rsidRDefault="00133DBE" w:rsidP="00F358FB">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7E528B" w:rsidRDefault="00133DBE" w:rsidP="000D440F">
    <w:pPr>
      <w:rPr>
        <w:sz w:val="26"/>
        <w:szCs w:val="26"/>
      </w:rPr>
    </w:pPr>
  </w:p>
  <w:p w:rsidR="00133DBE" w:rsidRPr="00750516" w:rsidRDefault="00133DBE" w:rsidP="000D440F">
    <w:pPr>
      <w:rPr>
        <w:b/>
        <w:sz w:val="20"/>
      </w:rPr>
    </w:pPr>
    <w:r w:rsidRPr="00750516">
      <w:rPr>
        <w:b/>
        <w:sz w:val="20"/>
      </w:rPr>
      <w:t>Endnotes</w:t>
    </w:r>
  </w:p>
  <w:p w:rsidR="00133DBE" w:rsidRPr="007A1328" w:rsidRDefault="00133DBE" w:rsidP="000D440F">
    <w:pPr>
      <w:rPr>
        <w:sz w:val="20"/>
      </w:rPr>
    </w:pPr>
  </w:p>
  <w:p w:rsidR="00133DBE" w:rsidRPr="007A1328" w:rsidRDefault="00133DBE" w:rsidP="000D440F">
    <w:pPr>
      <w:rPr>
        <w:b/>
        <w:sz w:val="24"/>
      </w:rPr>
    </w:pPr>
  </w:p>
  <w:p w:rsidR="00133DBE" w:rsidRPr="007E528B" w:rsidRDefault="00133DBE" w:rsidP="000D440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A1BA6">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7E528B" w:rsidRDefault="00133DBE" w:rsidP="000D440F">
    <w:pPr>
      <w:jc w:val="right"/>
      <w:rPr>
        <w:sz w:val="26"/>
        <w:szCs w:val="26"/>
      </w:rPr>
    </w:pPr>
  </w:p>
  <w:p w:rsidR="00133DBE" w:rsidRPr="00750516" w:rsidRDefault="00133DBE" w:rsidP="000D440F">
    <w:pPr>
      <w:jc w:val="right"/>
      <w:rPr>
        <w:b/>
        <w:sz w:val="20"/>
      </w:rPr>
    </w:pPr>
    <w:r w:rsidRPr="00750516">
      <w:rPr>
        <w:b/>
        <w:sz w:val="20"/>
      </w:rPr>
      <w:t>Endnotes</w:t>
    </w:r>
  </w:p>
  <w:p w:rsidR="00133DBE" w:rsidRPr="007A1328" w:rsidRDefault="00133DBE" w:rsidP="000D440F">
    <w:pPr>
      <w:jc w:val="right"/>
      <w:rPr>
        <w:sz w:val="20"/>
      </w:rPr>
    </w:pPr>
  </w:p>
  <w:p w:rsidR="00133DBE" w:rsidRPr="007A1328" w:rsidRDefault="00133DBE" w:rsidP="000D440F">
    <w:pPr>
      <w:jc w:val="right"/>
      <w:rPr>
        <w:b/>
        <w:sz w:val="24"/>
      </w:rPr>
    </w:pPr>
  </w:p>
  <w:p w:rsidR="00133DBE" w:rsidRPr="007E528B" w:rsidRDefault="00133DBE" w:rsidP="000D440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A1BA6">
      <w:rPr>
        <w:noProof/>
        <w:szCs w:val="22"/>
      </w:rPr>
      <w:t>Endnote 3—Legislation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Default="00133DBE" w:rsidP="00F358FB">
    <w:pPr>
      <w:pStyle w:val="Header"/>
      <w:pBdr>
        <w:bottom w:val="single" w:sz="4" w:space="1" w:color="auto"/>
      </w:pBdr>
    </w:pPr>
  </w:p>
  <w:p w:rsidR="00133DBE" w:rsidRDefault="00133DBE" w:rsidP="00F358FB">
    <w:pPr>
      <w:pStyle w:val="Header"/>
      <w:pBdr>
        <w:bottom w:val="single" w:sz="4" w:space="1" w:color="auto"/>
      </w:pBdr>
    </w:pPr>
  </w:p>
  <w:p w:rsidR="00133DBE" w:rsidRPr="001E77D2" w:rsidRDefault="00133DBE" w:rsidP="00F358FB">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5F1388" w:rsidRDefault="00133DBE" w:rsidP="00F358F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ED79B6" w:rsidRDefault="00133DBE"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ED79B6" w:rsidRDefault="00133DBE"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ED79B6" w:rsidRDefault="00133DB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A961C4" w:rsidRDefault="00133DBE" w:rsidP="0048364F">
    <w:pPr>
      <w:rPr>
        <w:b/>
        <w:sz w:val="20"/>
      </w:rPr>
    </w:pPr>
    <w:r>
      <w:rPr>
        <w:b/>
        <w:sz w:val="20"/>
      </w:rPr>
      <w:fldChar w:fldCharType="begin"/>
    </w:r>
    <w:r>
      <w:rPr>
        <w:b/>
        <w:sz w:val="20"/>
      </w:rPr>
      <w:instrText xml:space="preserve"> STYLEREF CharAmSchNo </w:instrText>
    </w:r>
    <w:r w:rsidR="00577E23">
      <w:rPr>
        <w:b/>
        <w:sz w:val="20"/>
      </w:rPr>
      <w:fldChar w:fldCharType="separate"/>
    </w:r>
    <w:r w:rsidR="000A1BA6">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77E23">
      <w:rPr>
        <w:sz w:val="20"/>
      </w:rPr>
      <w:fldChar w:fldCharType="separate"/>
    </w:r>
    <w:r w:rsidR="000A1BA6">
      <w:rPr>
        <w:noProof/>
        <w:sz w:val="20"/>
      </w:rPr>
      <w:t>Tax secrecy</w:t>
    </w:r>
    <w:r>
      <w:rPr>
        <w:sz w:val="20"/>
      </w:rPr>
      <w:fldChar w:fldCharType="end"/>
    </w:r>
  </w:p>
  <w:p w:rsidR="00133DBE" w:rsidRPr="00A961C4" w:rsidRDefault="00133DBE" w:rsidP="0048364F">
    <w:pPr>
      <w:rPr>
        <w:b/>
        <w:sz w:val="20"/>
      </w:rPr>
    </w:pPr>
    <w:r>
      <w:rPr>
        <w:b/>
        <w:sz w:val="20"/>
      </w:rPr>
      <w:fldChar w:fldCharType="begin"/>
    </w:r>
    <w:r>
      <w:rPr>
        <w:b/>
        <w:sz w:val="20"/>
      </w:rPr>
      <w:instrText xml:space="preserve"> STYLEREF CharAmPartNo </w:instrText>
    </w:r>
    <w:r w:rsidR="00577E23">
      <w:rPr>
        <w:b/>
        <w:sz w:val="20"/>
      </w:rPr>
      <w:fldChar w:fldCharType="separate"/>
    </w:r>
    <w:r w:rsidR="000A1BA6">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77E23">
      <w:rPr>
        <w:sz w:val="20"/>
      </w:rPr>
      <w:fldChar w:fldCharType="separate"/>
    </w:r>
    <w:r w:rsidR="000A1BA6">
      <w:rPr>
        <w:noProof/>
        <w:sz w:val="20"/>
      </w:rPr>
      <w:t>Tax secrecy exception</w:t>
    </w:r>
    <w:r>
      <w:rPr>
        <w:sz w:val="20"/>
      </w:rPr>
      <w:fldChar w:fldCharType="end"/>
    </w:r>
  </w:p>
  <w:p w:rsidR="00133DBE" w:rsidRPr="00A961C4" w:rsidRDefault="00133DBE"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A961C4" w:rsidRDefault="00133DBE" w:rsidP="0048364F">
    <w:pPr>
      <w:jc w:val="right"/>
      <w:rPr>
        <w:sz w:val="20"/>
      </w:rPr>
    </w:pPr>
    <w:r w:rsidRPr="00A961C4">
      <w:rPr>
        <w:sz w:val="20"/>
      </w:rPr>
      <w:fldChar w:fldCharType="begin"/>
    </w:r>
    <w:r w:rsidRPr="00A961C4">
      <w:rPr>
        <w:sz w:val="20"/>
      </w:rPr>
      <w:instrText xml:space="preserve"> STYLEREF CharAmSchText </w:instrText>
    </w:r>
    <w:r w:rsidR="00577E23">
      <w:rPr>
        <w:sz w:val="20"/>
      </w:rPr>
      <w:fldChar w:fldCharType="separate"/>
    </w:r>
    <w:r w:rsidR="000A1BA6">
      <w:rPr>
        <w:noProof/>
        <w:sz w:val="20"/>
      </w:rPr>
      <w:t>Tax secrecy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77E23">
      <w:rPr>
        <w:b/>
        <w:sz w:val="20"/>
      </w:rPr>
      <w:fldChar w:fldCharType="separate"/>
    </w:r>
    <w:r w:rsidR="000A1BA6">
      <w:rPr>
        <w:b/>
        <w:noProof/>
        <w:sz w:val="20"/>
      </w:rPr>
      <w:t>Schedule 7</w:t>
    </w:r>
    <w:r>
      <w:rPr>
        <w:b/>
        <w:sz w:val="20"/>
      </w:rPr>
      <w:fldChar w:fldCharType="end"/>
    </w:r>
  </w:p>
  <w:p w:rsidR="00133DBE" w:rsidRPr="00A961C4" w:rsidRDefault="00133DBE" w:rsidP="0048364F">
    <w:pPr>
      <w:jc w:val="right"/>
      <w:rPr>
        <w:b/>
        <w:sz w:val="20"/>
      </w:rPr>
    </w:pPr>
    <w:r w:rsidRPr="00A961C4">
      <w:rPr>
        <w:sz w:val="20"/>
      </w:rPr>
      <w:fldChar w:fldCharType="begin"/>
    </w:r>
    <w:r w:rsidRPr="00A961C4">
      <w:rPr>
        <w:sz w:val="20"/>
      </w:rPr>
      <w:instrText xml:space="preserve"> STYLEREF CharAmPartText </w:instrText>
    </w:r>
    <w:r w:rsidR="00577E23">
      <w:rPr>
        <w:sz w:val="20"/>
      </w:rPr>
      <w:fldChar w:fldCharType="separate"/>
    </w:r>
    <w:r w:rsidR="000A1BA6">
      <w:rPr>
        <w:noProof/>
        <w:sz w:val="20"/>
      </w:rPr>
      <w:t>Repeal of tax secrecy exception</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77E23">
      <w:rPr>
        <w:b/>
        <w:sz w:val="20"/>
      </w:rPr>
      <w:fldChar w:fldCharType="separate"/>
    </w:r>
    <w:r w:rsidR="000A1BA6">
      <w:rPr>
        <w:b/>
        <w:noProof/>
        <w:sz w:val="20"/>
      </w:rPr>
      <w:t>Part 2</w:t>
    </w:r>
    <w:r w:rsidRPr="00A961C4">
      <w:rPr>
        <w:b/>
        <w:sz w:val="20"/>
      </w:rPr>
      <w:fldChar w:fldCharType="end"/>
    </w:r>
  </w:p>
  <w:p w:rsidR="00133DBE" w:rsidRPr="00A961C4" w:rsidRDefault="00133DBE"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DBE" w:rsidRPr="00A961C4" w:rsidRDefault="00133DB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9293EA"/>
    <w:lvl w:ilvl="0">
      <w:start w:val="1"/>
      <w:numFmt w:val="decimal"/>
      <w:lvlText w:val="%1."/>
      <w:lvlJc w:val="left"/>
      <w:pPr>
        <w:tabs>
          <w:tab w:val="num" w:pos="1492"/>
        </w:tabs>
        <w:ind w:left="1492" w:hanging="360"/>
      </w:pPr>
    </w:lvl>
  </w:abstractNum>
  <w:abstractNum w:abstractNumId="1">
    <w:nsid w:val="FFFFFF7D"/>
    <w:multiLevelType w:val="singleLevel"/>
    <w:tmpl w:val="FBE65CD8"/>
    <w:lvl w:ilvl="0">
      <w:start w:val="1"/>
      <w:numFmt w:val="decimal"/>
      <w:lvlText w:val="%1."/>
      <w:lvlJc w:val="left"/>
      <w:pPr>
        <w:tabs>
          <w:tab w:val="num" w:pos="1209"/>
        </w:tabs>
        <w:ind w:left="1209" w:hanging="360"/>
      </w:pPr>
    </w:lvl>
  </w:abstractNum>
  <w:abstractNum w:abstractNumId="2">
    <w:nsid w:val="FFFFFF7E"/>
    <w:multiLevelType w:val="singleLevel"/>
    <w:tmpl w:val="A2843462"/>
    <w:lvl w:ilvl="0">
      <w:start w:val="1"/>
      <w:numFmt w:val="decimal"/>
      <w:lvlText w:val="%1."/>
      <w:lvlJc w:val="left"/>
      <w:pPr>
        <w:tabs>
          <w:tab w:val="num" w:pos="926"/>
        </w:tabs>
        <w:ind w:left="926" w:hanging="360"/>
      </w:pPr>
    </w:lvl>
  </w:abstractNum>
  <w:abstractNum w:abstractNumId="3">
    <w:nsid w:val="FFFFFF7F"/>
    <w:multiLevelType w:val="singleLevel"/>
    <w:tmpl w:val="03009444"/>
    <w:lvl w:ilvl="0">
      <w:start w:val="1"/>
      <w:numFmt w:val="decimal"/>
      <w:lvlText w:val="%1."/>
      <w:lvlJc w:val="left"/>
      <w:pPr>
        <w:tabs>
          <w:tab w:val="num" w:pos="643"/>
        </w:tabs>
        <w:ind w:left="643" w:hanging="360"/>
      </w:pPr>
    </w:lvl>
  </w:abstractNum>
  <w:abstractNum w:abstractNumId="4">
    <w:nsid w:val="FFFFFF80"/>
    <w:multiLevelType w:val="singleLevel"/>
    <w:tmpl w:val="02689C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90B4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DC8A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FC33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9DCBAF0"/>
    <w:lvl w:ilvl="0">
      <w:start w:val="1"/>
      <w:numFmt w:val="decimal"/>
      <w:lvlText w:val="%1."/>
      <w:lvlJc w:val="left"/>
      <w:pPr>
        <w:tabs>
          <w:tab w:val="num" w:pos="360"/>
        </w:tabs>
        <w:ind w:left="360" w:hanging="360"/>
      </w:pPr>
    </w:lvl>
  </w:abstractNum>
  <w:abstractNum w:abstractNumId="9">
    <w:nsid w:val="FFFFFF89"/>
    <w:multiLevelType w:val="singleLevel"/>
    <w:tmpl w:val="2F28597A"/>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30"/>
    <w:rsid w:val="0000281B"/>
    <w:rsid w:val="00004AFF"/>
    <w:rsid w:val="000079D8"/>
    <w:rsid w:val="000113BC"/>
    <w:rsid w:val="00012869"/>
    <w:rsid w:val="000136AF"/>
    <w:rsid w:val="000417C9"/>
    <w:rsid w:val="00043FC4"/>
    <w:rsid w:val="00046FF1"/>
    <w:rsid w:val="0005485A"/>
    <w:rsid w:val="00055B5C"/>
    <w:rsid w:val="00056391"/>
    <w:rsid w:val="0006084E"/>
    <w:rsid w:val="00060FF9"/>
    <w:rsid w:val="000614BF"/>
    <w:rsid w:val="00066C08"/>
    <w:rsid w:val="00070E54"/>
    <w:rsid w:val="00082E12"/>
    <w:rsid w:val="000A1BA6"/>
    <w:rsid w:val="000B1FD2"/>
    <w:rsid w:val="000D05EF"/>
    <w:rsid w:val="000D440F"/>
    <w:rsid w:val="000E2BBC"/>
    <w:rsid w:val="000E3A0F"/>
    <w:rsid w:val="000E529B"/>
    <w:rsid w:val="000F21C1"/>
    <w:rsid w:val="000F2552"/>
    <w:rsid w:val="00101D90"/>
    <w:rsid w:val="00104B9D"/>
    <w:rsid w:val="0010745C"/>
    <w:rsid w:val="00113BD1"/>
    <w:rsid w:val="00122206"/>
    <w:rsid w:val="00133DBE"/>
    <w:rsid w:val="00136540"/>
    <w:rsid w:val="00136DA7"/>
    <w:rsid w:val="00150DDE"/>
    <w:rsid w:val="001536F5"/>
    <w:rsid w:val="0015646E"/>
    <w:rsid w:val="00160080"/>
    <w:rsid w:val="00160242"/>
    <w:rsid w:val="001643C9"/>
    <w:rsid w:val="00165568"/>
    <w:rsid w:val="00165825"/>
    <w:rsid w:val="001661ED"/>
    <w:rsid w:val="00166C2F"/>
    <w:rsid w:val="001716C9"/>
    <w:rsid w:val="00173363"/>
    <w:rsid w:val="00173B94"/>
    <w:rsid w:val="001854B4"/>
    <w:rsid w:val="001855C8"/>
    <w:rsid w:val="001939E1"/>
    <w:rsid w:val="00195382"/>
    <w:rsid w:val="001A3658"/>
    <w:rsid w:val="001A759A"/>
    <w:rsid w:val="001B0623"/>
    <w:rsid w:val="001B330B"/>
    <w:rsid w:val="001B633C"/>
    <w:rsid w:val="001B7A5D"/>
    <w:rsid w:val="001C15C8"/>
    <w:rsid w:val="001C2418"/>
    <w:rsid w:val="001C69C4"/>
    <w:rsid w:val="001D29D1"/>
    <w:rsid w:val="001E3590"/>
    <w:rsid w:val="001E7407"/>
    <w:rsid w:val="001F140C"/>
    <w:rsid w:val="001F4EA3"/>
    <w:rsid w:val="001F624D"/>
    <w:rsid w:val="00201D27"/>
    <w:rsid w:val="00202618"/>
    <w:rsid w:val="002109F3"/>
    <w:rsid w:val="00216AFE"/>
    <w:rsid w:val="002217A2"/>
    <w:rsid w:val="00240749"/>
    <w:rsid w:val="002525C7"/>
    <w:rsid w:val="00263820"/>
    <w:rsid w:val="00275197"/>
    <w:rsid w:val="00281666"/>
    <w:rsid w:val="00283C98"/>
    <w:rsid w:val="00293B89"/>
    <w:rsid w:val="00297ECB"/>
    <w:rsid w:val="002A658D"/>
    <w:rsid w:val="002B5A30"/>
    <w:rsid w:val="002C4B59"/>
    <w:rsid w:val="002C4E6D"/>
    <w:rsid w:val="002D043A"/>
    <w:rsid w:val="002D0643"/>
    <w:rsid w:val="002D395A"/>
    <w:rsid w:val="002E51DF"/>
    <w:rsid w:val="002F32DB"/>
    <w:rsid w:val="00311149"/>
    <w:rsid w:val="00313B44"/>
    <w:rsid w:val="003244A7"/>
    <w:rsid w:val="003245DE"/>
    <w:rsid w:val="003415D3"/>
    <w:rsid w:val="00342E67"/>
    <w:rsid w:val="00346AA4"/>
    <w:rsid w:val="00350417"/>
    <w:rsid w:val="00352B0F"/>
    <w:rsid w:val="0037194A"/>
    <w:rsid w:val="00373874"/>
    <w:rsid w:val="00375C6C"/>
    <w:rsid w:val="003919BC"/>
    <w:rsid w:val="0039403F"/>
    <w:rsid w:val="003A4E97"/>
    <w:rsid w:val="003A7B3C"/>
    <w:rsid w:val="003B4E3D"/>
    <w:rsid w:val="003C35EB"/>
    <w:rsid w:val="003C5F2B"/>
    <w:rsid w:val="003D0BFE"/>
    <w:rsid w:val="003D343A"/>
    <w:rsid w:val="003D5700"/>
    <w:rsid w:val="003F0146"/>
    <w:rsid w:val="00405579"/>
    <w:rsid w:val="00410B8E"/>
    <w:rsid w:val="004116CD"/>
    <w:rsid w:val="00411C68"/>
    <w:rsid w:val="00421FC1"/>
    <w:rsid w:val="004229C7"/>
    <w:rsid w:val="00424CA9"/>
    <w:rsid w:val="00435283"/>
    <w:rsid w:val="00436785"/>
    <w:rsid w:val="00436BD5"/>
    <w:rsid w:val="00437E4B"/>
    <w:rsid w:val="0044291A"/>
    <w:rsid w:val="00443C38"/>
    <w:rsid w:val="00455DF9"/>
    <w:rsid w:val="00461F00"/>
    <w:rsid w:val="0048196B"/>
    <w:rsid w:val="00481B69"/>
    <w:rsid w:val="0048364F"/>
    <w:rsid w:val="00486D05"/>
    <w:rsid w:val="00496F97"/>
    <w:rsid w:val="004B5F6E"/>
    <w:rsid w:val="004C479D"/>
    <w:rsid w:val="004C7C8C"/>
    <w:rsid w:val="004E17F7"/>
    <w:rsid w:val="004E2A4A"/>
    <w:rsid w:val="004F0D23"/>
    <w:rsid w:val="004F1FAC"/>
    <w:rsid w:val="004F4AD3"/>
    <w:rsid w:val="005034E3"/>
    <w:rsid w:val="00516B8D"/>
    <w:rsid w:val="0052039F"/>
    <w:rsid w:val="00537FBC"/>
    <w:rsid w:val="00543469"/>
    <w:rsid w:val="00546B51"/>
    <w:rsid w:val="00551B54"/>
    <w:rsid w:val="00577E23"/>
    <w:rsid w:val="00584811"/>
    <w:rsid w:val="00593AA6"/>
    <w:rsid w:val="00594161"/>
    <w:rsid w:val="00594749"/>
    <w:rsid w:val="005A0D92"/>
    <w:rsid w:val="005A4414"/>
    <w:rsid w:val="005A566E"/>
    <w:rsid w:val="005A64CC"/>
    <w:rsid w:val="005A6F72"/>
    <w:rsid w:val="005B4067"/>
    <w:rsid w:val="005C3F41"/>
    <w:rsid w:val="005D7190"/>
    <w:rsid w:val="005D7A84"/>
    <w:rsid w:val="005E152A"/>
    <w:rsid w:val="005E6F83"/>
    <w:rsid w:val="00600219"/>
    <w:rsid w:val="00600D3F"/>
    <w:rsid w:val="00604561"/>
    <w:rsid w:val="00623039"/>
    <w:rsid w:val="00625630"/>
    <w:rsid w:val="006271B9"/>
    <w:rsid w:val="00631706"/>
    <w:rsid w:val="006410FE"/>
    <w:rsid w:val="00641DE5"/>
    <w:rsid w:val="0065490C"/>
    <w:rsid w:val="00656F0C"/>
    <w:rsid w:val="00666EAF"/>
    <w:rsid w:val="006723ED"/>
    <w:rsid w:val="00677CC2"/>
    <w:rsid w:val="00681F92"/>
    <w:rsid w:val="006842C2"/>
    <w:rsid w:val="00685F42"/>
    <w:rsid w:val="0069207B"/>
    <w:rsid w:val="006945A3"/>
    <w:rsid w:val="006961FB"/>
    <w:rsid w:val="006A4B23"/>
    <w:rsid w:val="006C2874"/>
    <w:rsid w:val="006C3CCD"/>
    <w:rsid w:val="006C6F0D"/>
    <w:rsid w:val="006C7F8C"/>
    <w:rsid w:val="006D380D"/>
    <w:rsid w:val="006E0135"/>
    <w:rsid w:val="006E303A"/>
    <w:rsid w:val="006F7E19"/>
    <w:rsid w:val="00700B2C"/>
    <w:rsid w:val="00711C37"/>
    <w:rsid w:val="00712D8D"/>
    <w:rsid w:val="00713084"/>
    <w:rsid w:val="00714B26"/>
    <w:rsid w:val="00721F7F"/>
    <w:rsid w:val="00731E00"/>
    <w:rsid w:val="00735114"/>
    <w:rsid w:val="00735273"/>
    <w:rsid w:val="00741EEE"/>
    <w:rsid w:val="007440B7"/>
    <w:rsid w:val="00761CA1"/>
    <w:rsid w:val="007634AD"/>
    <w:rsid w:val="00770DC4"/>
    <w:rsid w:val="007715C9"/>
    <w:rsid w:val="00774EDD"/>
    <w:rsid w:val="007757EC"/>
    <w:rsid w:val="007808E9"/>
    <w:rsid w:val="007927B0"/>
    <w:rsid w:val="007A237D"/>
    <w:rsid w:val="007B30AA"/>
    <w:rsid w:val="007C251F"/>
    <w:rsid w:val="007D5A76"/>
    <w:rsid w:val="007E7D4A"/>
    <w:rsid w:val="007F6A32"/>
    <w:rsid w:val="008006CC"/>
    <w:rsid w:val="00807F18"/>
    <w:rsid w:val="00812244"/>
    <w:rsid w:val="00831E8D"/>
    <w:rsid w:val="00836922"/>
    <w:rsid w:val="00856A31"/>
    <w:rsid w:val="008570A8"/>
    <w:rsid w:val="00857546"/>
    <w:rsid w:val="00857D6B"/>
    <w:rsid w:val="00862D51"/>
    <w:rsid w:val="008754D0"/>
    <w:rsid w:val="00877D48"/>
    <w:rsid w:val="00883781"/>
    <w:rsid w:val="00885570"/>
    <w:rsid w:val="00892B0B"/>
    <w:rsid w:val="00893958"/>
    <w:rsid w:val="008A018D"/>
    <w:rsid w:val="008A2E77"/>
    <w:rsid w:val="008B206C"/>
    <w:rsid w:val="008C58B1"/>
    <w:rsid w:val="008C6F6F"/>
    <w:rsid w:val="008D0EE0"/>
    <w:rsid w:val="008D3E94"/>
    <w:rsid w:val="008F4F1C"/>
    <w:rsid w:val="008F77C4"/>
    <w:rsid w:val="009103F3"/>
    <w:rsid w:val="00932377"/>
    <w:rsid w:val="00941A89"/>
    <w:rsid w:val="009525D4"/>
    <w:rsid w:val="00957CAA"/>
    <w:rsid w:val="00960A85"/>
    <w:rsid w:val="0096396C"/>
    <w:rsid w:val="00967042"/>
    <w:rsid w:val="00967083"/>
    <w:rsid w:val="00977ACE"/>
    <w:rsid w:val="0098255A"/>
    <w:rsid w:val="009845BE"/>
    <w:rsid w:val="009969C9"/>
    <w:rsid w:val="009B3B95"/>
    <w:rsid w:val="009C6926"/>
    <w:rsid w:val="009D28CC"/>
    <w:rsid w:val="009F1546"/>
    <w:rsid w:val="009F7BD0"/>
    <w:rsid w:val="00A048FF"/>
    <w:rsid w:val="00A10775"/>
    <w:rsid w:val="00A231E2"/>
    <w:rsid w:val="00A23961"/>
    <w:rsid w:val="00A23D78"/>
    <w:rsid w:val="00A3091E"/>
    <w:rsid w:val="00A30B7D"/>
    <w:rsid w:val="00A349E8"/>
    <w:rsid w:val="00A36C48"/>
    <w:rsid w:val="00A41E0B"/>
    <w:rsid w:val="00A55631"/>
    <w:rsid w:val="00A56589"/>
    <w:rsid w:val="00A64912"/>
    <w:rsid w:val="00A70A74"/>
    <w:rsid w:val="00A775F0"/>
    <w:rsid w:val="00AA3795"/>
    <w:rsid w:val="00AC181C"/>
    <w:rsid w:val="00AC1E75"/>
    <w:rsid w:val="00AD5641"/>
    <w:rsid w:val="00AE1088"/>
    <w:rsid w:val="00AF1BA4"/>
    <w:rsid w:val="00AF1DB3"/>
    <w:rsid w:val="00AF275B"/>
    <w:rsid w:val="00AF4BAA"/>
    <w:rsid w:val="00B032D8"/>
    <w:rsid w:val="00B226F9"/>
    <w:rsid w:val="00B33B3C"/>
    <w:rsid w:val="00B579C9"/>
    <w:rsid w:val="00B600B8"/>
    <w:rsid w:val="00B6382D"/>
    <w:rsid w:val="00B9748D"/>
    <w:rsid w:val="00BA5026"/>
    <w:rsid w:val="00BB40BF"/>
    <w:rsid w:val="00BC0CD1"/>
    <w:rsid w:val="00BE719A"/>
    <w:rsid w:val="00BE720A"/>
    <w:rsid w:val="00BF0461"/>
    <w:rsid w:val="00BF2EBB"/>
    <w:rsid w:val="00BF4944"/>
    <w:rsid w:val="00BF56D4"/>
    <w:rsid w:val="00BF614A"/>
    <w:rsid w:val="00C04409"/>
    <w:rsid w:val="00C067E5"/>
    <w:rsid w:val="00C10FF8"/>
    <w:rsid w:val="00C164CA"/>
    <w:rsid w:val="00C176CF"/>
    <w:rsid w:val="00C2255C"/>
    <w:rsid w:val="00C41EEC"/>
    <w:rsid w:val="00C42BF8"/>
    <w:rsid w:val="00C460AE"/>
    <w:rsid w:val="00C50043"/>
    <w:rsid w:val="00C5059A"/>
    <w:rsid w:val="00C52F23"/>
    <w:rsid w:val="00C54E84"/>
    <w:rsid w:val="00C6559F"/>
    <w:rsid w:val="00C7573B"/>
    <w:rsid w:val="00C76CF3"/>
    <w:rsid w:val="00C970D6"/>
    <w:rsid w:val="00CA3E59"/>
    <w:rsid w:val="00CB02E3"/>
    <w:rsid w:val="00CB5653"/>
    <w:rsid w:val="00CC6DDB"/>
    <w:rsid w:val="00CE1E31"/>
    <w:rsid w:val="00CF0122"/>
    <w:rsid w:val="00CF0BB2"/>
    <w:rsid w:val="00D00EAA"/>
    <w:rsid w:val="00D13441"/>
    <w:rsid w:val="00D15C9B"/>
    <w:rsid w:val="00D243A3"/>
    <w:rsid w:val="00D27ED7"/>
    <w:rsid w:val="00D334D7"/>
    <w:rsid w:val="00D477C3"/>
    <w:rsid w:val="00D518C1"/>
    <w:rsid w:val="00D52EFE"/>
    <w:rsid w:val="00D563AE"/>
    <w:rsid w:val="00D63EF6"/>
    <w:rsid w:val="00D70DFB"/>
    <w:rsid w:val="00D72BDF"/>
    <w:rsid w:val="00D73029"/>
    <w:rsid w:val="00D766DF"/>
    <w:rsid w:val="00D77CB8"/>
    <w:rsid w:val="00DA49F4"/>
    <w:rsid w:val="00DB6523"/>
    <w:rsid w:val="00DE2002"/>
    <w:rsid w:val="00DF7AE9"/>
    <w:rsid w:val="00E05704"/>
    <w:rsid w:val="00E24D66"/>
    <w:rsid w:val="00E54292"/>
    <w:rsid w:val="00E61AC7"/>
    <w:rsid w:val="00E74DC7"/>
    <w:rsid w:val="00E87699"/>
    <w:rsid w:val="00E947C6"/>
    <w:rsid w:val="00EA0EE0"/>
    <w:rsid w:val="00EA5582"/>
    <w:rsid w:val="00EB007D"/>
    <w:rsid w:val="00EB4544"/>
    <w:rsid w:val="00ED492F"/>
    <w:rsid w:val="00ED68A3"/>
    <w:rsid w:val="00EE1830"/>
    <w:rsid w:val="00EE3E36"/>
    <w:rsid w:val="00EF2E3A"/>
    <w:rsid w:val="00EF5256"/>
    <w:rsid w:val="00F02402"/>
    <w:rsid w:val="00F031CD"/>
    <w:rsid w:val="00F0450B"/>
    <w:rsid w:val="00F047E2"/>
    <w:rsid w:val="00F076BC"/>
    <w:rsid w:val="00F078DC"/>
    <w:rsid w:val="00F13E86"/>
    <w:rsid w:val="00F15429"/>
    <w:rsid w:val="00F17B00"/>
    <w:rsid w:val="00F22F52"/>
    <w:rsid w:val="00F27468"/>
    <w:rsid w:val="00F336E4"/>
    <w:rsid w:val="00F358FB"/>
    <w:rsid w:val="00F54FAB"/>
    <w:rsid w:val="00F557B1"/>
    <w:rsid w:val="00F66D65"/>
    <w:rsid w:val="00F677A9"/>
    <w:rsid w:val="00F84CF5"/>
    <w:rsid w:val="00F84EA8"/>
    <w:rsid w:val="00F92D35"/>
    <w:rsid w:val="00F93E9B"/>
    <w:rsid w:val="00FA420B"/>
    <w:rsid w:val="00FC166E"/>
    <w:rsid w:val="00FD1E13"/>
    <w:rsid w:val="00FD795B"/>
    <w:rsid w:val="00FD7EB1"/>
    <w:rsid w:val="00FE41C9"/>
    <w:rsid w:val="00FE4C3B"/>
    <w:rsid w:val="00FE5E7B"/>
    <w:rsid w:val="00FE7F93"/>
    <w:rsid w:val="00FF66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8B1"/>
    <w:pPr>
      <w:spacing w:line="260" w:lineRule="atLeast"/>
    </w:pPr>
    <w:rPr>
      <w:sz w:val="22"/>
    </w:rPr>
  </w:style>
  <w:style w:type="paragraph" w:styleId="Heading1">
    <w:name w:val="heading 1"/>
    <w:basedOn w:val="Normal"/>
    <w:next w:val="Normal"/>
    <w:link w:val="Heading1Char"/>
    <w:uiPriority w:val="9"/>
    <w:qFormat/>
    <w:rsid w:val="000E2B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2B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2BB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2BB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2B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2B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2B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2BB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2BB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8C58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58B1"/>
  </w:style>
  <w:style w:type="character" w:customStyle="1" w:styleId="OPCCharBase">
    <w:name w:val="OPCCharBase"/>
    <w:uiPriority w:val="1"/>
    <w:qFormat/>
    <w:rsid w:val="008C58B1"/>
  </w:style>
  <w:style w:type="paragraph" w:customStyle="1" w:styleId="OPCParaBase">
    <w:name w:val="OPCParaBase"/>
    <w:link w:val="OPCParaBaseChar"/>
    <w:qFormat/>
    <w:rsid w:val="008C58B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58B1"/>
    <w:pPr>
      <w:spacing w:line="240" w:lineRule="auto"/>
    </w:pPr>
    <w:rPr>
      <w:b/>
      <w:sz w:val="40"/>
    </w:rPr>
  </w:style>
  <w:style w:type="paragraph" w:customStyle="1" w:styleId="ActHead1">
    <w:name w:val="ActHead 1"/>
    <w:aliases w:val="c"/>
    <w:basedOn w:val="OPCParaBase"/>
    <w:next w:val="Normal"/>
    <w:qFormat/>
    <w:rsid w:val="008C58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58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58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58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58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8C58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58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58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58B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58B1"/>
  </w:style>
  <w:style w:type="paragraph" w:customStyle="1" w:styleId="Blocks">
    <w:name w:val="Blocks"/>
    <w:aliases w:val="bb"/>
    <w:basedOn w:val="OPCParaBase"/>
    <w:qFormat/>
    <w:rsid w:val="008C58B1"/>
    <w:pPr>
      <w:spacing w:line="240" w:lineRule="auto"/>
    </w:pPr>
    <w:rPr>
      <w:sz w:val="24"/>
    </w:rPr>
  </w:style>
  <w:style w:type="paragraph" w:customStyle="1" w:styleId="BoxText">
    <w:name w:val="BoxText"/>
    <w:aliases w:val="bt"/>
    <w:basedOn w:val="OPCParaBase"/>
    <w:qFormat/>
    <w:rsid w:val="008C58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58B1"/>
    <w:rPr>
      <w:b/>
    </w:rPr>
  </w:style>
  <w:style w:type="paragraph" w:customStyle="1" w:styleId="BoxHeadItalic">
    <w:name w:val="BoxHeadItalic"/>
    <w:aliases w:val="bhi"/>
    <w:basedOn w:val="BoxText"/>
    <w:next w:val="BoxStep"/>
    <w:qFormat/>
    <w:rsid w:val="008C58B1"/>
    <w:rPr>
      <w:i/>
    </w:rPr>
  </w:style>
  <w:style w:type="paragraph" w:customStyle="1" w:styleId="BoxList">
    <w:name w:val="BoxList"/>
    <w:aliases w:val="bl"/>
    <w:basedOn w:val="BoxText"/>
    <w:qFormat/>
    <w:rsid w:val="008C58B1"/>
    <w:pPr>
      <w:ind w:left="1559" w:hanging="425"/>
    </w:pPr>
  </w:style>
  <w:style w:type="paragraph" w:customStyle="1" w:styleId="BoxNote">
    <w:name w:val="BoxNote"/>
    <w:aliases w:val="bn"/>
    <w:basedOn w:val="BoxText"/>
    <w:qFormat/>
    <w:rsid w:val="008C58B1"/>
    <w:pPr>
      <w:tabs>
        <w:tab w:val="left" w:pos="1985"/>
      </w:tabs>
      <w:spacing w:before="122" w:line="198" w:lineRule="exact"/>
      <w:ind w:left="2948" w:hanging="1814"/>
    </w:pPr>
    <w:rPr>
      <w:sz w:val="18"/>
    </w:rPr>
  </w:style>
  <w:style w:type="paragraph" w:customStyle="1" w:styleId="BoxPara">
    <w:name w:val="BoxPara"/>
    <w:aliases w:val="bp"/>
    <w:basedOn w:val="BoxText"/>
    <w:qFormat/>
    <w:rsid w:val="008C58B1"/>
    <w:pPr>
      <w:tabs>
        <w:tab w:val="right" w:pos="2268"/>
      </w:tabs>
      <w:ind w:left="2552" w:hanging="1418"/>
    </w:pPr>
  </w:style>
  <w:style w:type="paragraph" w:customStyle="1" w:styleId="BoxStep">
    <w:name w:val="BoxStep"/>
    <w:aliases w:val="bs"/>
    <w:basedOn w:val="BoxText"/>
    <w:qFormat/>
    <w:rsid w:val="008C58B1"/>
    <w:pPr>
      <w:ind w:left="1985" w:hanging="851"/>
    </w:pPr>
  </w:style>
  <w:style w:type="character" w:customStyle="1" w:styleId="CharAmPartNo">
    <w:name w:val="CharAmPartNo"/>
    <w:basedOn w:val="OPCCharBase"/>
    <w:qFormat/>
    <w:rsid w:val="008C58B1"/>
  </w:style>
  <w:style w:type="character" w:customStyle="1" w:styleId="CharAmPartText">
    <w:name w:val="CharAmPartText"/>
    <w:basedOn w:val="OPCCharBase"/>
    <w:qFormat/>
    <w:rsid w:val="008C58B1"/>
  </w:style>
  <w:style w:type="character" w:customStyle="1" w:styleId="CharAmSchNo">
    <w:name w:val="CharAmSchNo"/>
    <w:basedOn w:val="OPCCharBase"/>
    <w:qFormat/>
    <w:rsid w:val="008C58B1"/>
  </w:style>
  <w:style w:type="character" w:customStyle="1" w:styleId="CharAmSchText">
    <w:name w:val="CharAmSchText"/>
    <w:basedOn w:val="OPCCharBase"/>
    <w:qFormat/>
    <w:rsid w:val="008C58B1"/>
  </w:style>
  <w:style w:type="character" w:customStyle="1" w:styleId="CharBoldItalic">
    <w:name w:val="CharBoldItalic"/>
    <w:basedOn w:val="OPCCharBase"/>
    <w:uiPriority w:val="1"/>
    <w:qFormat/>
    <w:rsid w:val="008C58B1"/>
    <w:rPr>
      <w:b/>
      <w:i/>
    </w:rPr>
  </w:style>
  <w:style w:type="character" w:customStyle="1" w:styleId="CharChapNo">
    <w:name w:val="CharChapNo"/>
    <w:basedOn w:val="OPCCharBase"/>
    <w:qFormat/>
    <w:rsid w:val="008C58B1"/>
  </w:style>
  <w:style w:type="character" w:customStyle="1" w:styleId="CharChapText">
    <w:name w:val="CharChapText"/>
    <w:basedOn w:val="OPCCharBase"/>
    <w:qFormat/>
    <w:rsid w:val="008C58B1"/>
  </w:style>
  <w:style w:type="character" w:customStyle="1" w:styleId="CharDivNo">
    <w:name w:val="CharDivNo"/>
    <w:basedOn w:val="OPCCharBase"/>
    <w:qFormat/>
    <w:rsid w:val="008C58B1"/>
  </w:style>
  <w:style w:type="character" w:customStyle="1" w:styleId="CharDivText">
    <w:name w:val="CharDivText"/>
    <w:basedOn w:val="OPCCharBase"/>
    <w:qFormat/>
    <w:rsid w:val="008C58B1"/>
  </w:style>
  <w:style w:type="character" w:customStyle="1" w:styleId="CharItalic">
    <w:name w:val="CharItalic"/>
    <w:basedOn w:val="OPCCharBase"/>
    <w:uiPriority w:val="1"/>
    <w:qFormat/>
    <w:rsid w:val="008C58B1"/>
    <w:rPr>
      <w:i/>
    </w:rPr>
  </w:style>
  <w:style w:type="character" w:customStyle="1" w:styleId="CharPartNo">
    <w:name w:val="CharPartNo"/>
    <w:basedOn w:val="OPCCharBase"/>
    <w:qFormat/>
    <w:rsid w:val="008C58B1"/>
  </w:style>
  <w:style w:type="character" w:customStyle="1" w:styleId="CharPartText">
    <w:name w:val="CharPartText"/>
    <w:basedOn w:val="OPCCharBase"/>
    <w:qFormat/>
    <w:rsid w:val="008C58B1"/>
  </w:style>
  <w:style w:type="character" w:customStyle="1" w:styleId="CharSectno">
    <w:name w:val="CharSectno"/>
    <w:basedOn w:val="OPCCharBase"/>
    <w:qFormat/>
    <w:rsid w:val="008C58B1"/>
  </w:style>
  <w:style w:type="character" w:customStyle="1" w:styleId="CharSubdNo">
    <w:name w:val="CharSubdNo"/>
    <w:basedOn w:val="OPCCharBase"/>
    <w:uiPriority w:val="1"/>
    <w:qFormat/>
    <w:rsid w:val="008C58B1"/>
  </w:style>
  <w:style w:type="character" w:customStyle="1" w:styleId="CharSubdText">
    <w:name w:val="CharSubdText"/>
    <w:basedOn w:val="OPCCharBase"/>
    <w:uiPriority w:val="1"/>
    <w:qFormat/>
    <w:rsid w:val="008C58B1"/>
  </w:style>
  <w:style w:type="paragraph" w:customStyle="1" w:styleId="CTA--">
    <w:name w:val="CTA --"/>
    <w:basedOn w:val="OPCParaBase"/>
    <w:next w:val="Normal"/>
    <w:rsid w:val="008C58B1"/>
    <w:pPr>
      <w:spacing w:before="60" w:line="240" w:lineRule="atLeast"/>
      <w:ind w:left="142" w:hanging="142"/>
    </w:pPr>
    <w:rPr>
      <w:sz w:val="20"/>
    </w:rPr>
  </w:style>
  <w:style w:type="paragraph" w:customStyle="1" w:styleId="CTA-">
    <w:name w:val="CTA -"/>
    <w:basedOn w:val="OPCParaBase"/>
    <w:rsid w:val="008C58B1"/>
    <w:pPr>
      <w:spacing w:before="60" w:line="240" w:lineRule="atLeast"/>
      <w:ind w:left="85" w:hanging="85"/>
    </w:pPr>
    <w:rPr>
      <w:sz w:val="20"/>
    </w:rPr>
  </w:style>
  <w:style w:type="paragraph" w:customStyle="1" w:styleId="CTA---">
    <w:name w:val="CTA ---"/>
    <w:basedOn w:val="OPCParaBase"/>
    <w:next w:val="Normal"/>
    <w:rsid w:val="008C58B1"/>
    <w:pPr>
      <w:spacing w:before="60" w:line="240" w:lineRule="atLeast"/>
      <w:ind w:left="198" w:hanging="198"/>
    </w:pPr>
    <w:rPr>
      <w:sz w:val="20"/>
    </w:rPr>
  </w:style>
  <w:style w:type="paragraph" w:customStyle="1" w:styleId="CTA----">
    <w:name w:val="CTA ----"/>
    <w:basedOn w:val="OPCParaBase"/>
    <w:next w:val="Normal"/>
    <w:rsid w:val="008C58B1"/>
    <w:pPr>
      <w:spacing w:before="60" w:line="240" w:lineRule="atLeast"/>
      <w:ind w:left="255" w:hanging="255"/>
    </w:pPr>
    <w:rPr>
      <w:sz w:val="20"/>
    </w:rPr>
  </w:style>
  <w:style w:type="paragraph" w:customStyle="1" w:styleId="CTA1a">
    <w:name w:val="CTA 1(a)"/>
    <w:basedOn w:val="OPCParaBase"/>
    <w:rsid w:val="008C58B1"/>
    <w:pPr>
      <w:tabs>
        <w:tab w:val="right" w:pos="414"/>
      </w:tabs>
      <w:spacing w:before="40" w:line="240" w:lineRule="atLeast"/>
      <w:ind w:left="675" w:hanging="675"/>
    </w:pPr>
    <w:rPr>
      <w:sz w:val="20"/>
    </w:rPr>
  </w:style>
  <w:style w:type="paragraph" w:customStyle="1" w:styleId="CTA1ai">
    <w:name w:val="CTA 1(a)(i)"/>
    <w:basedOn w:val="OPCParaBase"/>
    <w:rsid w:val="008C58B1"/>
    <w:pPr>
      <w:tabs>
        <w:tab w:val="right" w:pos="1004"/>
      </w:tabs>
      <w:spacing w:before="40" w:line="240" w:lineRule="atLeast"/>
      <w:ind w:left="1253" w:hanging="1253"/>
    </w:pPr>
    <w:rPr>
      <w:sz w:val="20"/>
    </w:rPr>
  </w:style>
  <w:style w:type="paragraph" w:customStyle="1" w:styleId="CTA2a">
    <w:name w:val="CTA 2(a)"/>
    <w:basedOn w:val="OPCParaBase"/>
    <w:rsid w:val="008C58B1"/>
    <w:pPr>
      <w:tabs>
        <w:tab w:val="right" w:pos="482"/>
      </w:tabs>
      <w:spacing w:before="40" w:line="240" w:lineRule="atLeast"/>
      <w:ind w:left="748" w:hanging="748"/>
    </w:pPr>
    <w:rPr>
      <w:sz w:val="20"/>
    </w:rPr>
  </w:style>
  <w:style w:type="paragraph" w:customStyle="1" w:styleId="CTA2ai">
    <w:name w:val="CTA 2(a)(i)"/>
    <w:basedOn w:val="OPCParaBase"/>
    <w:rsid w:val="008C58B1"/>
    <w:pPr>
      <w:tabs>
        <w:tab w:val="right" w:pos="1089"/>
      </w:tabs>
      <w:spacing w:before="40" w:line="240" w:lineRule="atLeast"/>
      <w:ind w:left="1327" w:hanging="1327"/>
    </w:pPr>
    <w:rPr>
      <w:sz w:val="20"/>
    </w:rPr>
  </w:style>
  <w:style w:type="paragraph" w:customStyle="1" w:styleId="CTA3a">
    <w:name w:val="CTA 3(a)"/>
    <w:basedOn w:val="OPCParaBase"/>
    <w:rsid w:val="008C58B1"/>
    <w:pPr>
      <w:tabs>
        <w:tab w:val="right" w:pos="556"/>
      </w:tabs>
      <w:spacing w:before="40" w:line="240" w:lineRule="atLeast"/>
      <w:ind w:left="805" w:hanging="805"/>
    </w:pPr>
    <w:rPr>
      <w:sz w:val="20"/>
    </w:rPr>
  </w:style>
  <w:style w:type="paragraph" w:customStyle="1" w:styleId="CTA3ai">
    <w:name w:val="CTA 3(a)(i)"/>
    <w:basedOn w:val="OPCParaBase"/>
    <w:rsid w:val="008C58B1"/>
    <w:pPr>
      <w:tabs>
        <w:tab w:val="right" w:pos="1140"/>
      </w:tabs>
      <w:spacing w:before="40" w:line="240" w:lineRule="atLeast"/>
      <w:ind w:left="1361" w:hanging="1361"/>
    </w:pPr>
    <w:rPr>
      <w:sz w:val="20"/>
    </w:rPr>
  </w:style>
  <w:style w:type="paragraph" w:customStyle="1" w:styleId="CTA4a">
    <w:name w:val="CTA 4(a)"/>
    <w:basedOn w:val="OPCParaBase"/>
    <w:rsid w:val="008C58B1"/>
    <w:pPr>
      <w:tabs>
        <w:tab w:val="right" w:pos="624"/>
      </w:tabs>
      <w:spacing w:before="40" w:line="240" w:lineRule="atLeast"/>
      <w:ind w:left="873" w:hanging="873"/>
    </w:pPr>
    <w:rPr>
      <w:sz w:val="20"/>
    </w:rPr>
  </w:style>
  <w:style w:type="paragraph" w:customStyle="1" w:styleId="CTA4ai">
    <w:name w:val="CTA 4(a)(i)"/>
    <w:basedOn w:val="OPCParaBase"/>
    <w:rsid w:val="008C58B1"/>
    <w:pPr>
      <w:tabs>
        <w:tab w:val="right" w:pos="1213"/>
      </w:tabs>
      <w:spacing w:before="40" w:line="240" w:lineRule="atLeast"/>
      <w:ind w:left="1452" w:hanging="1452"/>
    </w:pPr>
    <w:rPr>
      <w:sz w:val="20"/>
    </w:rPr>
  </w:style>
  <w:style w:type="paragraph" w:customStyle="1" w:styleId="CTACAPS">
    <w:name w:val="CTA CAPS"/>
    <w:basedOn w:val="OPCParaBase"/>
    <w:rsid w:val="008C58B1"/>
    <w:pPr>
      <w:spacing w:before="60" w:line="240" w:lineRule="atLeast"/>
    </w:pPr>
    <w:rPr>
      <w:sz w:val="20"/>
    </w:rPr>
  </w:style>
  <w:style w:type="paragraph" w:customStyle="1" w:styleId="CTAright">
    <w:name w:val="CTA right"/>
    <w:basedOn w:val="OPCParaBase"/>
    <w:rsid w:val="008C58B1"/>
    <w:pPr>
      <w:spacing w:before="60" w:line="240" w:lineRule="auto"/>
      <w:jc w:val="right"/>
    </w:pPr>
    <w:rPr>
      <w:sz w:val="20"/>
    </w:rPr>
  </w:style>
  <w:style w:type="paragraph" w:customStyle="1" w:styleId="subsection">
    <w:name w:val="subsection"/>
    <w:aliases w:val="ss"/>
    <w:basedOn w:val="OPCParaBase"/>
    <w:link w:val="subsectionChar"/>
    <w:rsid w:val="008C58B1"/>
    <w:pPr>
      <w:tabs>
        <w:tab w:val="right" w:pos="1021"/>
      </w:tabs>
      <w:spacing w:before="180" w:line="240" w:lineRule="auto"/>
      <w:ind w:left="1134" w:hanging="1134"/>
    </w:pPr>
  </w:style>
  <w:style w:type="paragraph" w:customStyle="1" w:styleId="Definition">
    <w:name w:val="Definition"/>
    <w:aliases w:val="dd"/>
    <w:basedOn w:val="OPCParaBase"/>
    <w:rsid w:val="008C58B1"/>
    <w:pPr>
      <w:spacing w:before="180" w:line="240" w:lineRule="auto"/>
      <w:ind w:left="1134"/>
    </w:pPr>
  </w:style>
  <w:style w:type="paragraph" w:customStyle="1" w:styleId="Formula">
    <w:name w:val="Formula"/>
    <w:basedOn w:val="OPCParaBase"/>
    <w:rsid w:val="008C58B1"/>
    <w:pPr>
      <w:spacing w:line="240" w:lineRule="auto"/>
      <w:ind w:left="1134"/>
    </w:pPr>
    <w:rPr>
      <w:sz w:val="20"/>
    </w:rPr>
  </w:style>
  <w:style w:type="paragraph" w:styleId="Header">
    <w:name w:val="header"/>
    <w:basedOn w:val="OPCParaBase"/>
    <w:link w:val="HeaderChar"/>
    <w:unhideWhenUsed/>
    <w:rsid w:val="008C58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58B1"/>
    <w:rPr>
      <w:rFonts w:eastAsia="Times New Roman" w:cs="Times New Roman"/>
      <w:sz w:val="16"/>
      <w:lang w:eastAsia="en-AU"/>
    </w:rPr>
  </w:style>
  <w:style w:type="paragraph" w:customStyle="1" w:styleId="House">
    <w:name w:val="House"/>
    <w:basedOn w:val="OPCParaBase"/>
    <w:rsid w:val="008C58B1"/>
    <w:pPr>
      <w:spacing w:line="240" w:lineRule="auto"/>
    </w:pPr>
    <w:rPr>
      <w:sz w:val="28"/>
    </w:rPr>
  </w:style>
  <w:style w:type="paragraph" w:customStyle="1" w:styleId="Item">
    <w:name w:val="Item"/>
    <w:aliases w:val="i"/>
    <w:basedOn w:val="OPCParaBase"/>
    <w:next w:val="ItemHead"/>
    <w:link w:val="ItemChar"/>
    <w:rsid w:val="008C58B1"/>
    <w:pPr>
      <w:keepLines/>
      <w:spacing w:before="80" w:line="240" w:lineRule="auto"/>
      <w:ind w:left="709"/>
    </w:pPr>
  </w:style>
  <w:style w:type="paragraph" w:customStyle="1" w:styleId="ItemHead">
    <w:name w:val="ItemHead"/>
    <w:aliases w:val="ih"/>
    <w:basedOn w:val="OPCParaBase"/>
    <w:next w:val="Item"/>
    <w:link w:val="ItemHeadChar"/>
    <w:rsid w:val="008C58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58B1"/>
    <w:pPr>
      <w:spacing w:line="240" w:lineRule="auto"/>
    </w:pPr>
    <w:rPr>
      <w:b/>
      <w:sz w:val="32"/>
    </w:rPr>
  </w:style>
  <w:style w:type="paragraph" w:customStyle="1" w:styleId="notedraft">
    <w:name w:val="note(draft)"/>
    <w:aliases w:val="nd"/>
    <w:basedOn w:val="OPCParaBase"/>
    <w:rsid w:val="008C58B1"/>
    <w:pPr>
      <w:spacing w:before="240" w:line="240" w:lineRule="auto"/>
      <w:ind w:left="284" w:hanging="284"/>
    </w:pPr>
    <w:rPr>
      <w:i/>
      <w:sz w:val="24"/>
    </w:rPr>
  </w:style>
  <w:style w:type="paragraph" w:customStyle="1" w:styleId="notemargin">
    <w:name w:val="note(margin)"/>
    <w:aliases w:val="nm"/>
    <w:basedOn w:val="OPCParaBase"/>
    <w:rsid w:val="008C58B1"/>
    <w:pPr>
      <w:tabs>
        <w:tab w:val="left" w:pos="709"/>
      </w:tabs>
      <w:spacing w:before="122" w:line="198" w:lineRule="exact"/>
      <w:ind w:left="709" w:hanging="709"/>
    </w:pPr>
    <w:rPr>
      <w:sz w:val="18"/>
    </w:rPr>
  </w:style>
  <w:style w:type="paragraph" w:customStyle="1" w:styleId="noteToPara">
    <w:name w:val="noteToPara"/>
    <w:aliases w:val="ntp"/>
    <w:basedOn w:val="OPCParaBase"/>
    <w:rsid w:val="008C58B1"/>
    <w:pPr>
      <w:spacing w:before="122" w:line="198" w:lineRule="exact"/>
      <w:ind w:left="2353" w:hanging="709"/>
    </w:pPr>
    <w:rPr>
      <w:sz w:val="18"/>
    </w:rPr>
  </w:style>
  <w:style w:type="paragraph" w:customStyle="1" w:styleId="noteParlAmend">
    <w:name w:val="note(ParlAmend)"/>
    <w:aliases w:val="npp"/>
    <w:basedOn w:val="OPCParaBase"/>
    <w:next w:val="ParlAmend"/>
    <w:rsid w:val="008C58B1"/>
    <w:pPr>
      <w:spacing w:line="240" w:lineRule="auto"/>
      <w:jc w:val="right"/>
    </w:pPr>
    <w:rPr>
      <w:rFonts w:ascii="Arial" w:hAnsi="Arial"/>
      <w:b/>
      <w:i/>
    </w:rPr>
  </w:style>
  <w:style w:type="paragraph" w:customStyle="1" w:styleId="Page1">
    <w:name w:val="Page1"/>
    <w:basedOn w:val="OPCParaBase"/>
    <w:rsid w:val="008C58B1"/>
    <w:pPr>
      <w:spacing w:before="5600" w:line="240" w:lineRule="auto"/>
    </w:pPr>
    <w:rPr>
      <w:b/>
      <w:sz w:val="32"/>
    </w:rPr>
  </w:style>
  <w:style w:type="paragraph" w:customStyle="1" w:styleId="PageBreak">
    <w:name w:val="PageBreak"/>
    <w:aliases w:val="pb"/>
    <w:basedOn w:val="OPCParaBase"/>
    <w:rsid w:val="008C58B1"/>
    <w:pPr>
      <w:spacing w:line="240" w:lineRule="auto"/>
    </w:pPr>
    <w:rPr>
      <w:sz w:val="20"/>
    </w:rPr>
  </w:style>
  <w:style w:type="paragraph" w:customStyle="1" w:styleId="paragraphsub">
    <w:name w:val="paragraph(sub)"/>
    <w:aliases w:val="aa"/>
    <w:basedOn w:val="OPCParaBase"/>
    <w:rsid w:val="008C58B1"/>
    <w:pPr>
      <w:tabs>
        <w:tab w:val="right" w:pos="1985"/>
      </w:tabs>
      <w:spacing w:before="40" w:line="240" w:lineRule="auto"/>
      <w:ind w:left="2098" w:hanging="2098"/>
    </w:pPr>
  </w:style>
  <w:style w:type="paragraph" w:customStyle="1" w:styleId="paragraphsub-sub">
    <w:name w:val="paragraph(sub-sub)"/>
    <w:aliases w:val="aaa"/>
    <w:basedOn w:val="OPCParaBase"/>
    <w:rsid w:val="008C58B1"/>
    <w:pPr>
      <w:tabs>
        <w:tab w:val="right" w:pos="2722"/>
      </w:tabs>
      <w:spacing w:before="40" w:line="240" w:lineRule="auto"/>
      <w:ind w:left="2835" w:hanging="2835"/>
    </w:pPr>
  </w:style>
  <w:style w:type="paragraph" w:customStyle="1" w:styleId="paragraph">
    <w:name w:val="paragraph"/>
    <w:aliases w:val="a"/>
    <w:basedOn w:val="OPCParaBase"/>
    <w:link w:val="paragraphChar"/>
    <w:rsid w:val="008C58B1"/>
    <w:pPr>
      <w:tabs>
        <w:tab w:val="right" w:pos="1531"/>
      </w:tabs>
      <w:spacing w:before="40" w:line="240" w:lineRule="auto"/>
      <w:ind w:left="1644" w:hanging="1644"/>
    </w:pPr>
  </w:style>
  <w:style w:type="paragraph" w:customStyle="1" w:styleId="ParlAmend">
    <w:name w:val="ParlAmend"/>
    <w:aliases w:val="pp"/>
    <w:basedOn w:val="OPCParaBase"/>
    <w:rsid w:val="008C58B1"/>
    <w:pPr>
      <w:spacing w:before="240" w:line="240" w:lineRule="atLeast"/>
      <w:ind w:hanging="567"/>
    </w:pPr>
    <w:rPr>
      <w:sz w:val="24"/>
    </w:rPr>
  </w:style>
  <w:style w:type="paragraph" w:customStyle="1" w:styleId="Penalty">
    <w:name w:val="Penalty"/>
    <w:basedOn w:val="OPCParaBase"/>
    <w:rsid w:val="008C58B1"/>
    <w:pPr>
      <w:tabs>
        <w:tab w:val="left" w:pos="2977"/>
      </w:tabs>
      <w:spacing w:before="180" w:line="240" w:lineRule="auto"/>
      <w:ind w:left="1985" w:hanging="851"/>
    </w:pPr>
  </w:style>
  <w:style w:type="paragraph" w:customStyle="1" w:styleId="Portfolio">
    <w:name w:val="Portfolio"/>
    <w:basedOn w:val="OPCParaBase"/>
    <w:rsid w:val="008C58B1"/>
    <w:pPr>
      <w:spacing w:line="240" w:lineRule="auto"/>
    </w:pPr>
    <w:rPr>
      <w:i/>
      <w:sz w:val="20"/>
    </w:rPr>
  </w:style>
  <w:style w:type="paragraph" w:customStyle="1" w:styleId="Preamble">
    <w:name w:val="Preamble"/>
    <w:basedOn w:val="OPCParaBase"/>
    <w:next w:val="Normal"/>
    <w:rsid w:val="008C58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58B1"/>
    <w:pPr>
      <w:spacing w:line="240" w:lineRule="auto"/>
    </w:pPr>
    <w:rPr>
      <w:i/>
      <w:sz w:val="20"/>
    </w:rPr>
  </w:style>
  <w:style w:type="paragraph" w:customStyle="1" w:styleId="Session">
    <w:name w:val="Session"/>
    <w:basedOn w:val="OPCParaBase"/>
    <w:rsid w:val="008C58B1"/>
    <w:pPr>
      <w:spacing w:line="240" w:lineRule="auto"/>
    </w:pPr>
    <w:rPr>
      <w:sz w:val="28"/>
    </w:rPr>
  </w:style>
  <w:style w:type="paragraph" w:customStyle="1" w:styleId="Sponsor">
    <w:name w:val="Sponsor"/>
    <w:basedOn w:val="OPCParaBase"/>
    <w:rsid w:val="008C58B1"/>
    <w:pPr>
      <w:spacing w:line="240" w:lineRule="auto"/>
    </w:pPr>
    <w:rPr>
      <w:i/>
    </w:rPr>
  </w:style>
  <w:style w:type="paragraph" w:customStyle="1" w:styleId="Subitem">
    <w:name w:val="Subitem"/>
    <w:aliases w:val="iss"/>
    <w:basedOn w:val="OPCParaBase"/>
    <w:rsid w:val="008C58B1"/>
    <w:pPr>
      <w:spacing w:before="180" w:line="240" w:lineRule="auto"/>
      <w:ind w:left="709" w:hanging="709"/>
    </w:pPr>
  </w:style>
  <w:style w:type="paragraph" w:customStyle="1" w:styleId="SubitemHead">
    <w:name w:val="SubitemHead"/>
    <w:aliases w:val="issh"/>
    <w:basedOn w:val="OPCParaBase"/>
    <w:rsid w:val="008C58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58B1"/>
    <w:pPr>
      <w:spacing w:before="40" w:line="240" w:lineRule="auto"/>
      <w:ind w:left="1134"/>
    </w:pPr>
  </w:style>
  <w:style w:type="paragraph" w:customStyle="1" w:styleId="SubsectionHead">
    <w:name w:val="SubsectionHead"/>
    <w:aliases w:val="ssh"/>
    <w:basedOn w:val="OPCParaBase"/>
    <w:next w:val="subsection"/>
    <w:rsid w:val="008C58B1"/>
    <w:pPr>
      <w:keepNext/>
      <w:keepLines/>
      <w:spacing w:before="240" w:line="240" w:lineRule="auto"/>
      <w:ind w:left="1134"/>
    </w:pPr>
    <w:rPr>
      <w:i/>
    </w:rPr>
  </w:style>
  <w:style w:type="paragraph" w:customStyle="1" w:styleId="Tablea">
    <w:name w:val="Table(a)"/>
    <w:aliases w:val="ta"/>
    <w:basedOn w:val="OPCParaBase"/>
    <w:rsid w:val="008C58B1"/>
    <w:pPr>
      <w:spacing w:before="60" w:line="240" w:lineRule="auto"/>
      <w:ind w:left="284" w:hanging="284"/>
    </w:pPr>
    <w:rPr>
      <w:sz w:val="20"/>
    </w:rPr>
  </w:style>
  <w:style w:type="paragraph" w:customStyle="1" w:styleId="TableAA">
    <w:name w:val="Table(AA)"/>
    <w:aliases w:val="taaa"/>
    <w:basedOn w:val="OPCParaBase"/>
    <w:rsid w:val="008C58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58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58B1"/>
    <w:pPr>
      <w:spacing w:before="60" w:line="240" w:lineRule="atLeast"/>
    </w:pPr>
    <w:rPr>
      <w:sz w:val="20"/>
    </w:rPr>
  </w:style>
  <w:style w:type="paragraph" w:customStyle="1" w:styleId="TLPBoxTextnote">
    <w:name w:val="TLPBoxText(note"/>
    <w:aliases w:val="right)"/>
    <w:basedOn w:val="OPCParaBase"/>
    <w:rsid w:val="008C58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58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58B1"/>
    <w:pPr>
      <w:spacing w:before="122" w:line="198" w:lineRule="exact"/>
      <w:ind w:left="1985" w:hanging="851"/>
      <w:jc w:val="right"/>
    </w:pPr>
    <w:rPr>
      <w:sz w:val="18"/>
    </w:rPr>
  </w:style>
  <w:style w:type="paragraph" w:customStyle="1" w:styleId="TLPTableBullet">
    <w:name w:val="TLPTableBullet"/>
    <w:aliases w:val="ttb"/>
    <w:basedOn w:val="OPCParaBase"/>
    <w:rsid w:val="008C58B1"/>
    <w:pPr>
      <w:spacing w:line="240" w:lineRule="exact"/>
      <w:ind w:left="284" w:hanging="284"/>
    </w:pPr>
    <w:rPr>
      <w:sz w:val="20"/>
    </w:rPr>
  </w:style>
  <w:style w:type="paragraph" w:styleId="TOC1">
    <w:name w:val="toc 1"/>
    <w:basedOn w:val="OPCParaBase"/>
    <w:next w:val="Normal"/>
    <w:uiPriority w:val="39"/>
    <w:semiHidden/>
    <w:unhideWhenUsed/>
    <w:rsid w:val="008C58B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58B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58B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C58B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58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58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58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C58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58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58B1"/>
    <w:pPr>
      <w:keepLines/>
      <w:spacing w:before="240" w:after="120" w:line="240" w:lineRule="auto"/>
      <w:ind w:left="794"/>
    </w:pPr>
    <w:rPr>
      <w:b/>
      <w:kern w:val="28"/>
      <w:sz w:val="20"/>
    </w:rPr>
  </w:style>
  <w:style w:type="paragraph" w:customStyle="1" w:styleId="TofSectsHeading">
    <w:name w:val="TofSects(Heading)"/>
    <w:basedOn w:val="OPCParaBase"/>
    <w:rsid w:val="008C58B1"/>
    <w:pPr>
      <w:spacing w:before="240" w:after="120" w:line="240" w:lineRule="auto"/>
    </w:pPr>
    <w:rPr>
      <w:b/>
      <w:sz w:val="24"/>
    </w:rPr>
  </w:style>
  <w:style w:type="paragraph" w:customStyle="1" w:styleId="TofSectsSection">
    <w:name w:val="TofSects(Section)"/>
    <w:basedOn w:val="OPCParaBase"/>
    <w:rsid w:val="008C58B1"/>
    <w:pPr>
      <w:keepLines/>
      <w:spacing w:before="40" w:line="240" w:lineRule="auto"/>
      <w:ind w:left="1588" w:hanging="794"/>
    </w:pPr>
    <w:rPr>
      <w:kern w:val="28"/>
      <w:sz w:val="18"/>
    </w:rPr>
  </w:style>
  <w:style w:type="paragraph" w:customStyle="1" w:styleId="TofSectsSubdiv">
    <w:name w:val="TofSects(Subdiv)"/>
    <w:basedOn w:val="OPCParaBase"/>
    <w:rsid w:val="008C58B1"/>
    <w:pPr>
      <w:keepLines/>
      <w:spacing w:before="80" w:line="240" w:lineRule="auto"/>
      <w:ind w:left="1588" w:hanging="794"/>
    </w:pPr>
    <w:rPr>
      <w:kern w:val="28"/>
    </w:rPr>
  </w:style>
  <w:style w:type="paragraph" w:customStyle="1" w:styleId="WRStyle">
    <w:name w:val="WR Style"/>
    <w:aliases w:val="WR"/>
    <w:basedOn w:val="OPCParaBase"/>
    <w:rsid w:val="008C58B1"/>
    <w:pPr>
      <w:spacing w:before="240" w:line="240" w:lineRule="auto"/>
      <w:ind w:left="284" w:hanging="284"/>
    </w:pPr>
    <w:rPr>
      <w:b/>
      <w:i/>
      <w:kern w:val="28"/>
      <w:sz w:val="24"/>
    </w:rPr>
  </w:style>
  <w:style w:type="paragraph" w:customStyle="1" w:styleId="notepara">
    <w:name w:val="note(para)"/>
    <w:aliases w:val="na"/>
    <w:basedOn w:val="OPCParaBase"/>
    <w:rsid w:val="008C58B1"/>
    <w:pPr>
      <w:spacing w:before="40" w:line="198" w:lineRule="exact"/>
      <w:ind w:left="2354" w:hanging="369"/>
    </w:pPr>
    <w:rPr>
      <w:sz w:val="18"/>
    </w:rPr>
  </w:style>
  <w:style w:type="paragraph" w:styleId="Footer">
    <w:name w:val="footer"/>
    <w:link w:val="FooterChar"/>
    <w:rsid w:val="008C58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58B1"/>
    <w:rPr>
      <w:rFonts w:eastAsia="Times New Roman" w:cs="Times New Roman"/>
      <w:sz w:val="22"/>
      <w:szCs w:val="24"/>
      <w:lang w:eastAsia="en-AU"/>
    </w:rPr>
  </w:style>
  <w:style w:type="character" w:styleId="LineNumber">
    <w:name w:val="line number"/>
    <w:basedOn w:val="OPCCharBase"/>
    <w:uiPriority w:val="99"/>
    <w:semiHidden/>
    <w:unhideWhenUsed/>
    <w:rsid w:val="008C58B1"/>
    <w:rPr>
      <w:sz w:val="16"/>
    </w:rPr>
  </w:style>
  <w:style w:type="table" w:customStyle="1" w:styleId="CFlag">
    <w:name w:val="CFlag"/>
    <w:basedOn w:val="TableNormal"/>
    <w:uiPriority w:val="99"/>
    <w:rsid w:val="008C58B1"/>
    <w:rPr>
      <w:rFonts w:eastAsia="Times New Roman" w:cs="Times New Roman"/>
      <w:lang w:eastAsia="en-AU"/>
    </w:rPr>
    <w:tblPr/>
  </w:style>
  <w:style w:type="paragraph" w:customStyle="1" w:styleId="SignCoverPageEnd">
    <w:name w:val="SignCoverPageEnd"/>
    <w:basedOn w:val="OPCParaBase"/>
    <w:next w:val="Normal"/>
    <w:rsid w:val="008C58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58B1"/>
    <w:pPr>
      <w:pBdr>
        <w:top w:val="single" w:sz="4" w:space="1" w:color="auto"/>
      </w:pBdr>
      <w:spacing w:before="360"/>
      <w:ind w:right="397"/>
      <w:jc w:val="both"/>
    </w:pPr>
  </w:style>
  <w:style w:type="paragraph" w:customStyle="1" w:styleId="Paragraphsub-sub-sub">
    <w:name w:val="Paragraph(sub-sub-sub)"/>
    <w:aliases w:val="aaaa"/>
    <w:basedOn w:val="OPCParaBase"/>
    <w:rsid w:val="008C58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58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58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58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58B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58B1"/>
    <w:pPr>
      <w:spacing w:before="120"/>
    </w:pPr>
  </w:style>
  <w:style w:type="paragraph" w:customStyle="1" w:styleId="TableTextEndNotes">
    <w:name w:val="TableTextEndNotes"/>
    <w:aliases w:val="Tten"/>
    <w:basedOn w:val="Normal"/>
    <w:rsid w:val="008C58B1"/>
    <w:pPr>
      <w:spacing w:before="60" w:line="240" w:lineRule="auto"/>
    </w:pPr>
    <w:rPr>
      <w:rFonts w:cs="Arial"/>
      <w:sz w:val="20"/>
      <w:szCs w:val="22"/>
    </w:rPr>
  </w:style>
  <w:style w:type="paragraph" w:customStyle="1" w:styleId="TableHeading">
    <w:name w:val="TableHeading"/>
    <w:aliases w:val="th"/>
    <w:basedOn w:val="OPCParaBase"/>
    <w:next w:val="Tabletext"/>
    <w:rsid w:val="008C58B1"/>
    <w:pPr>
      <w:keepNext/>
      <w:spacing w:before="60" w:line="240" w:lineRule="atLeast"/>
    </w:pPr>
    <w:rPr>
      <w:b/>
      <w:sz w:val="20"/>
    </w:rPr>
  </w:style>
  <w:style w:type="paragraph" w:customStyle="1" w:styleId="NoteToSubpara">
    <w:name w:val="NoteToSubpara"/>
    <w:aliases w:val="nts"/>
    <w:basedOn w:val="OPCParaBase"/>
    <w:rsid w:val="008C58B1"/>
    <w:pPr>
      <w:spacing w:before="40" w:line="198" w:lineRule="exact"/>
      <w:ind w:left="2835" w:hanging="709"/>
    </w:pPr>
    <w:rPr>
      <w:sz w:val="18"/>
    </w:rPr>
  </w:style>
  <w:style w:type="paragraph" w:customStyle="1" w:styleId="ENoteTableHeading">
    <w:name w:val="ENoteTableHeading"/>
    <w:aliases w:val="enth"/>
    <w:basedOn w:val="OPCParaBase"/>
    <w:rsid w:val="008C58B1"/>
    <w:pPr>
      <w:keepNext/>
      <w:spacing w:before="60" w:line="240" w:lineRule="atLeast"/>
    </w:pPr>
    <w:rPr>
      <w:rFonts w:ascii="Arial" w:hAnsi="Arial"/>
      <w:b/>
      <w:sz w:val="16"/>
    </w:rPr>
  </w:style>
  <w:style w:type="paragraph" w:customStyle="1" w:styleId="ENoteTTi">
    <w:name w:val="ENoteTTi"/>
    <w:aliases w:val="entti"/>
    <w:basedOn w:val="OPCParaBase"/>
    <w:rsid w:val="008C58B1"/>
    <w:pPr>
      <w:keepNext/>
      <w:spacing w:before="60" w:line="240" w:lineRule="atLeast"/>
      <w:ind w:left="170"/>
    </w:pPr>
    <w:rPr>
      <w:sz w:val="16"/>
    </w:rPr>
  </w:style>
  <w:style w:type="paragraph" w:customStyle="1" w:styleId="ENotesHeading1">
    <w:name w:val="ENotesHeading 1"/>
    <w:aliases w:val="Enh1"/>
    <w:basedOn w:val="OPCParaBase"/>
    <w:next w:val="Normal"/>
    <w:rsid w:val="008C58B1"/>
    <w:pPr>
      <w:spacing w:before="120"/>
      <w:outlineLvl w:val="1"/>
    </w:pPr>
    <w:rPr>
      <w:b/>
      <w:sz w:val="28"/>
      <w:szCs w:val="28"/>
    </w:rPr>
  </w:style>
  <w:style w:type="paragraph" w:customStyle="1" w:styleId="ENotesHeading2">
    <w:name w:val="ENotesHeading 2"/>
    <w:aliases w:val="Enh2,ENh2"/>
    <w:basedOn w:val="OPCParaBase"/>
    <w:next w:val="Normal"/>
    <w:rsid w:val="008C58B1"/>
    <w:pPr>
      <w:spacing w:before="120" w:after="120"/>
      <w:outlineLvl w:val="2"/>
    </w:pPr>
    <w:rPr>
      <w:b/>
      <w:sz w:val="24"/>
      <w:szCs w:val="28"/>
    </w:rPr>
  </w:style>
  <w:style w:type="paragraph" w:customStyle="1" w:styleId="ENoteTTIndentHeading">
    <w:name w:val="ENoteTTIndentHeading"/>
    <w:aliases w:val="enTTHi"/>
    <w:basedOn w:val="OPCParaBase"/>
    <w:rsid w:val="008C58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58B1"/>
    <w:pPr>
      <w:spacing w:before="60" w:line="240" w:lineRule="atLeast"/>
    </w:pPr>
    <w:rPr>
      <w:sz w:val="16"/>
    </w:rPr>
  </w:style>
  <w:style w:type="paragraph" w:customStyle="1" w:styleId="MadeunderText">
    <w:name w:val="MadeunderText"/>
    <w:basedOn w:val="OPCParaBase"/>
    <w:next w:val="Normal"/>
    <w:rsid w:val="008C58B1"/>
    <w:pPr>
      <w:spacing w:before="240"/>
    </w:pPr>
    <w:rPr>
      <w:sz w:val="24"/>
      <w:szCs w:val="24"/>
    </w:rPr>
  </w:style>
  <w:style w:type="paragraph" w:customStyle="1" w:styleId="ENotesHeading3">
    <w:name w:val="ENotesHeading 3"/>
    <w:aliases w:val="Enh3"/>
    <w:basedOn w:val="OPCParaBase"/>
    <w:next w:val="Normal"/>
    <w:rsid w:val="008C58B1"/>
    <w:pPr>
      <w:keepNext/>
      <w:spacing w:before="120" w:line="240" w:lineRule="auto"/>
      <w:outlineLvl w:val="4"/>
    </w:pPr>
    <w:rPr>
      <w:b/>
      <w:szCs w:val="24"/>
    </w:rPr>
  </w:style>
  <w:style w:type="paragraph" w:customStyle="1" w:styleId="SubPartCASA">
    <w:name w:val="SubPart(CASA)"/>
    <w:aliases w:val="csp"/>
    <w:basedOn w:val="OPCParaBase"/>
    <w:next w:val="ActHead3"/>
    <w:rsid w:val="008C58B1"/>
    <w:pPr>
      <w:keepNext/>
      <w:keepLines/>
      <w:spacing w:before="280"/>
      <w:outlineLvl w:val="1"/>
    </w:pPr>
    <w:rPr>
      <w:b/>
      <w:kern w:val="28"/>
      <w:sz w:val="32"/>
    </w:rPr>
  </w:style>
  <w:style w:type="character" w:customStyle="1" w:styleId="CharSubPartTextCASA">
    <w:name w:val="CharSubPartText(CASA)"/>
    <w:basedOn w:val="OPCCharBase"/>
    <w:uiPriority w:val="1"/>
    <w:rsid w:val="008C58B1"/>
  </w:style>
  <w:style w:type="character" w:customStyle="1" w:styleId="CharSubPartNoCASA">
    <w:name w:val="CharSubPartNo(CASA)"/>
    <w:basedOn w:val="OPCCharBase"/>
    <w:uiPriority w:val="1"/>
    <w:rsid w:val="008C58B1"/>
  </w:style>
  <w:style w:type="paragraph" w:customStyle="1" w:styleId="ENoteTTIndentHeadingSub">
    <w:name w:val="ENoteTTIndentHeadingSub"/>
    <w:aliases w:val="enTTHis"/>
    <w:basedOn w:val="OPCParaBase"/>
    <w:rsid w:val="008C58B1"/>
    <w:pPr>
      <w:keepNext/>
      <w:spacing w:before="60" w:line="240" w:lineRule="atLeast"/>
      <w:ind w:left="340"/>
    </w:pPr>
    <w:rPr>
      <w:b/>
      <w:sz w:val="16"/>
    </w:rPr>
  </w:style>
  <w:style w:type="paragraph" w:customStyle="1" w:styleId="ENoteTTiSub">
    <w:name w:val="ENoteTTiSub"/>
    <w:aliases w:val="enttis"/>
    <w:basedOn w:val="OPCParaBase"/>
    <w:rsid w:val="008C58B1"/>
    <w:pPr>
      <w:keepNext/>
      <w:spacing w:before="60" w:line="240" w:lineRule="atLeast"/>
      <w:ind w:left="340"/>
    </w:pPr>
    <w:rPr>
      <w:sz w:val="16"/>
    </w:rPr>
  </w:style>
  <w:style w:type="paragraph" w:customStyle="1" w:styleId="SubDivisionMigration">
    <w:name w:val="SubDivisionMigration"/>
    <w:aliases w:val="sdm"/>
    <w:basedOn w:val="OPCParaBase"/>
    <w:rsid w:val="008C58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58B1"/>
    <w:pPr>
      <w:keepNext/>
      <w:keepLines/>
      <w:spacing w:before="240" w:line="240" w:lineRule="auto"/>
      <w:ind w:left="1134" w:hanging="1134"/>
    </w:pPr>
    <w:rPr>
      <w:b/>
      <w:sz w:val="28"/>
    </w:rPr>
  </w:style>
  <w:style w:type="table" w:styleId="TableGrid">
    <w:name w:val="Table Grid"/>
    <w:basedOn w:val="TableNormal"/>
    <w:uiPriority w:val="59"/>
    <w:rsid w:val="008C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C58B1"/>
    <w:pPr>
      <w:spacing w:before="122" w:line="240" w:lineRule="auto"/>
      <w:ind w:left="1985" w:hanging="851"/>
    </w:pPr>
    <w:rPr>
      <w:sz w:val="18"/>
    </w:rPr>
  </w:style>
  <w:style w:type="paragraph" w:customStyle="1" w:styleId="FreeForm">
    <w:name w:val="FreeForm"/>
    <w:rsid w:val="008C58B1"/>
    <w:rPr>
      <w:rFonts w:ascii="Arial" w:hAnsi="Arial"/>
      <w:sz w:val="22"/>
    </w:rPr>
  </w:style>
  <w:style w:type="paragraph" w:customStyle="1" w:styleId="SOText">
    <w:name w:val="SO Text"/>
    <w:aliases w:val="sot"/>
    <w:link w:val="SOTextChar"/>
    <w:rsid w:val="008C58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58B1"/>
    <w:rPr>
      <w:sz w:val="22"/>
    </w:rPr>
  </w:style>
  <w:style w:type="paragraph" w:customStyle="1" w:styleId="SOTextNote">
    <w:name w:val="SO TextNote"/>
    <w:aliases w:val="sont"/>
    <w:basedOn w:val="SOText"/>
    <w:qFormat/>
    <w:rsid w:val="008C58B1"/>
    <w:pPr>
      <w:spacing w:before="122" w:line="198" w:lineRule="exact"/>
      <w:ind w:left="1843" w:hanging="709"/>
    </w:pPr>
    <w:rPr>
      <w:sz w:val="18"/>
    </w:rPr>
  </w:style>
  <w:style w:type="paragraph" w:customStyle="1" w:styleId="SOPara">
    <w:name w:val="SO Para"/>
    <w:aliases w:val="soa"/>
    <w:basedOn w:val="SOText"/>
    <w:link w:val="SOParaChar"/>
    <w:qFormat/>
    <w:rsid w:val="008C58B1"/>
    <w:pPr>
      <w:tabs>
        <w:tab w:val="right" w:pos="1786"/>
      </w:tabs>
      <w:spacing w:before="40"/>
      <w:ind w:left="2070" w:hanging="936"/>
    </w:pPr>
  </w:style>
  <w:style w:type="character" w:customStyle="1" w:styleId="SOParaChar">
    <w:name w:val="SO Para Char"/>
    <w:aliases w:val="soa Char"/>
    <w:basedOn w:val="DefaultParagraphFont"/>
    <w:link w:val="SOPara"/>
    <w:rsid w:val="008C58B1"/>
    <w:rPr>
      <w:sz w:val="22"/>
    </w:rPr>
  </w:style>
  <w:style w:type="paragraph" w:customStyle="1" w:styleId="FileName">
    <w:name w:val="FileName"/>
    <w:basedOn w:val="Normal"/>
    <w:rsid w:val="008C58B1"/>
  </w:style>
  <w:style w:type="paragraph" w:customStyle="1" w:styleId="SOHeadBold">
    <w:name w:val="SO HeadBold"/>
    <w:aliases w:val="sohb"/>
    <w:basedOn w:val="SOText"/>
    <w:next w:val="SOText"/>
    <w:link w:val="SOHeadBoldChar"/>
    <w:qFormat/>
    <w:rsid w:val="008C58B1"/>
    <w:rPr>
      <w:b/>
    </w:rPr>
  </w:style>
  <w:style w:type="character" w:customStyle="1" w:styleId="SOHeadBoldChar">
    <w:name w:val="SO HeadBold Char"/>
    <w:aliases w:val="sohb Char"/>
    <w:basedOn w:val="DefaultParagraphFont"/>
    <w:link w:val="SOHeadBold"/>
    <w:rsid w:val="008C58B1"/>
    <w:rPr>
      <w:b/>
      <w:sz w:val="22"/>
    </w:rPr>
  </w:style>
  <w:style w:type="paragraph" w:customStyle="1" w:styleId="SOHeadItalic">
    <w:name w:val="SO HeadItalic"/>
    <w:aliases w:val="sohi"/>
    <w:basedOn w:val="SOText"/>
    <w:next w:val="SOText"/>
    <w:link w:val="SOHeadItalicChar"/>
    <w:qFormat/>
    <w:rsid w:val="008C58B1"/>
    <w:rPr>
      <w:i/>
    </w:rPr>
  </w:style>
  <w:style w:type="character" w:customStyle="1" w:styleId="SOHeadItalicChar">
    <w:name w:val="SO HeadItalic Char"/>
    <w:aliases w:val="sohi Char"/>
    <w:basedOn w:val="DefaultParagraphFont"/>
    <w:link w:val="SOHeadItalic"/>
    <w:rsid w:val="008C58B1"/>
    <w:rPr>
      <w:i/>
      <w:sz w:val="22"/>
    </w:rPr>
  </w:style>
  <w:style w:type="paragraph" w:customStyle="1" w:styleId="SOBullet">
    <w:name w:val="SO Bullet"/>
    <w:aliases w:val="sotb"/>
    <w:basedOn w:val="SOText"/>
    <w:link w:val="SOBulletChar"/>
    <w:qFormat/>
    <w:rsid w:val="008C58B1"/>
    <w:pPr>
      <w:ind w:left="1559" w:hanging="425"/>
    </w:pPr>
  </w:style>
  <w:style w:type="character" w:customStyle="1" w:styleId="SOBulletChar">
    <w:name w:val="SO Bullet Char"/>
    <w:aliases w:val="sotb Char"/>
    <w:basedOn w:val="DefaultParagraphFont"/>
    <w:link w:val="SOBullet"/>
    <w:rsid w:val="008C58B1"/>
    <w:rPr>
      <w:sz w:val="22"/>
    </w:rPr>
  </w:style>
  <w:style w:type="paragraph" w:customStyle="1" w:styleId="SOBulletNote">
    <w:name w:val="SO BulletNote"/>
    <w:aliases w:val="sonb"/>
    <w:basedOn w:val="SOTextNote"/>
    <w:link w:val="SOBulletNoteChar"/>
    <w:qFormat/>
    <w:rsid w:val="008C58B1"/>
    <w:pPr>
      <w:tabs>
        <w:tab w:val="left" w:pos="1560"/>
      </w:tabs>
      <w:ind w:left="2268" w:hanging="1134"/>
    </w:pPr>
  </w:style>
  <w:style w:type="character" w:customStyle="1" w:styleId="SOBulletNoteChar">
    <w:name w:val="SO BulletNote Char"/>
    <w:aliases w:val="sonb Char"/>
    <w:basedOn w:val="DefaultParagraphFont"/>
    <w:link w:val="SOBulletNote"/>
    <w:rsid w:val="008C58B1"/>
    <w:rPr>
      <w:sz w:val="18"/>
    </w:rPr>
  </w:style>
  <w:style w:type="paragraph" w:customStyle="1" w:styleId="Transitional">
    <w:name w:val="Transitional"/>
    <w:aliases w:val="tr"/>
    <w:basedOn w:val="Normal"/>
    <w:next w:val="Normal"/>
    <w:rsid w:val="008C58B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ubsectionChar">
    <w:name w:val="subsection Char"/>
    <w:aliases w:val="ss Char"/>
    <w:link w:val="subsection"/>
    <w:rsid w:val="00AC181C"/>
    <w:rPr>
      <w:rFonts w:eastAsia="Times New Roman" w:cs="Times New Roman"/>
      <w:sz w:val="22"/>
      <w:lang w:eastAsia="en-AU"/>
    </w:rPr>
  </w:style>
  <w:style w:type="character" w:customStyle="1" w:styleId="paragraphChar">
    <w:name w:val="paragraph Char"/>
    <w:aliases w:val="a Char"/>
    <w:link w:val="paragraph"/>
    <w:rsid w:val="00AC181C"/>
    <w:rPr>
      <w:rFonts w:eastAsia="Times New Roman" w:cs="Times New Roman"/>
      <w:sz w:val="22"/>
      <w:lang w:eastAsia="en-AU"/>
    </w:rPr>
  </w:style>
  <w:style w:type="character" w:customStyle="1" w:styleId="ActHead5Char">
    <w:name w:val="ActHead 5 Char"/>
    <w:aliases w:val="s Char"/>
    <w:link w:val="ActHead5"/>
    <w:rsid w:val="00046FF1"/>
    <w:rPr>
      <w:rFonts w:eastAsia="Times New Roman" w:cs="Times New Roman"/>
      <w:b/>
      <w:kern w:val="28"/>
      <w:sz w:val="24"/>
      <w:lang w:eastAsia="en-AU"/>
    </w:rPr>
  </w:style>
  <w:style w:type="character" w:customStyle="1" w:styleId="ActHead6Char">
    <w:name w:val="ActHead 6 Char"/>
    <w:aliases w:val="as Char"/>
    <w:basedOn w:val="DefaultParagraphFont"/>
    <w:link w:val="ActHead6"/>
    <w:rsid w:val="00046FF1"/>
    <w:rPr>
      <w:rFonts w:ascii="Arial" w:eastAsia="Times New Roman" w:hAnsi="Arial" w:cs="Times New Roman"/>
      <w:b/>
      <w:kern w:val="28"/>
      <w:sz w:val="32"/>
      <w:lang w:eastAsia="en-AU"/>
    </w:rPr>
  </w:style>
  <w:style w:type="character" w:customStyle="1" w:styleId="ItemChar">
    <w:name w:val="Item Char"/>
    <w:aliases w:val="i Char"/>
    <w:basedOn w:val="DefaultParagraphFont"/>
    <w:link w:val="Item"/>
    <w:rsid w:val="00631706"/>
    <w:rPr>
      <w:rFonts w:eastAsia="Times New Roman" w:cs="Times New Roman"/>
      <w:sz w:val="22"/>
      <w:lang w:eastAsia="en-AU"/>
    </w:rPr>
  </w:style>
  <w:style w:type="character" w:customStyle="1" w:styleId="ItemHeadChar">
    <w:name w:val="ItemHead Char"/>
    <w:aliases w:val="ih Char"/>
    <w:basedOn w:val="DefaultParagraphFont"/>
    <w:link w:val="ItemHead"/>
    <w:rsid w:val="00D334D7"/>
    <w:rPr>
      <w:rFonts w:ascii="Arial" w:eastAsia="Times New Roman" w:hAnsi="Arial" w:cs="Times New Roman"/>
      <w:b/>
      <w:kern w:val="28"/>
      <w:sz w:val="24"/>
      <w:lang w:eastAsia="en-AU"/>
    </w:rPr>
  </w:style>
  <w:style w:type="paragraph" w:customStyle="1" w:styleId="tableText0">
    <w:name w:val="table.Text"/>
    <w:basedOn w:val="Normal"/>
    <w:rsid w:val="00D334D7"/>
    <w:pPr>
      <w:spacing w:before="24" w:after="24"/>
    </w:pPr>
    <w:rPr>
      <w:rFonts w:eastAsia="Calibri" w:cs="Times New Roman"/>
      <w:sz w:val="20"/>
    </w:rPr>
  </w:style>
  <w:style w:type="paragraph" w:customStyle="1" w:styleId="tableIndentText">
    <w:name w:val="table.Indent.Text"/>
    <w:rsid w:val="00D334D7"/>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D334D7"/>
    <w:pPr>
      <w:keepNext/>
      <w:tabs>
        <w:tab w:val="left" w:leader="dot" w:pos="6124"/>
      </w:tabs>
      <w:spacing w:before="24" w:after="24" w:line="240" w:lineRule="auto"/>
    </w:pPr>
    <w:rPr>
      <w:rFonts w:eastAsia="Times New Roman" w:cs="Times New Roman"/>
      <w:b/>
      <w:sz w:val="20"/>
      <w:lang w:eastAsia="en-AU"/>
    </w:rPr>
  </w:style>
  <w:style w:type="character" w:customStyle="1" w:styleId="notetextChar">
    <w:name w:val="note(text) Char"/>
    <w:aliases w:val="n Char"/>
    <w:link w:val="notetext"/>
    <w:rsid w:val="00D334D7"/>
    <w:rPr>
      <w:rFonts w:eastAsia="Times New Roman" w:cs="Times New Roman"/>
      <w:sz w:val="18"/>
      <w:lang w:eastAsia="en-AU"/>
    </w:rPr>
  </w:style>
  <w:style w:type="paragraph" w:styleId="BalloonText">
    <w:name w:val="Balloon Text"/>
    <w:basedOn w:val="Normal"/>
    <w:link w:val="BalloonTextChar"/>
    <w:uiPriority w:val="99"/>
    <w:semiHidden/>
    <w:unhideWhenUsed/>
    <w:rsid w:val="008C58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B1"/>
    <w:rPr>
      <w:rFonts w:ascii="Tahoma" w:hAnsi="Tahoma" w:cs="Tahoma"/>
      <w:sz w:val="16"/>
      <w:szCs w:val="16"/>
    </w:rPr>
  </w:style>
  <w:style w:type="character" w:styleId="Hyperlink">
    <w:name w:val="Hyperlink"/>
    <w:basedOn w:val="DefaultParagraphFont"/>
    <w:uiPriority w:val="99"/>
    <w:semiHidden/>
    <w:unhideWhenUsed/>
    <w:rsid w:val="00EE1830"/>
    <w:rPr>
      <w:color w:val="0000FF" w:themeColor="hyperlink"/>
      <w:u w:val="single"/>
    </w:rPr>
  </w:style>
  <w:style w:type="character" w:styleId="FollowedHyperlink">
    <w:name w:val="FollowedHyperlink"/>
    <w:basedOn w:val="DefaultParagraphFont"/>
    <w:uiPriority w:val="99"/>
    <w:semiHidden/>
    <w:unhideWhenUsed/>
    <w:rsid w:val="00EE1830"/>
    <w:rPr>
      <w:color w:val="0000FF" w:themeColor="hyperlink"/>
      <w:u w:val="single"/>
    </w:rPr>
  </w:style>
  <w:style w:type="character" w:customStyle="1" w:styleId="Heading1Char">
    <w:name w:val="Heading 1 Char"/>
    <w:basedOn w:val="DefaultParagraphFont"/>
    <w:link w:val="Heading1"/>
    <w:uiPriority w:val="9"/>
    <w:rsid w:val="000E2B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2B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2BB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2BB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2BB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2BB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2BB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2B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2BBC"/>
    <w:rPr>
      <w:rFonts w:asciiTheme="majorHAnsi" w:eastAsiaTheme="majorEastAsia" w:hAnsiTheme="majorHAnsi" w:cstheme="majorBidi"/>
      <w:i/>
      <w:iCs/>
      <w:color w:val="404040" w:themeColor="text1" w:themeTint="BF"/>
    </w:rPr>
  </w:style>
  <w:style w:type="character" w:customStyle="1" w:styleId="OPCParaBaseChar">
    <w:name w:val="OPCParaBase Char"/>
    <w:basedOn w:val="DefaultParagraphFont"/>
    <w:link w:val="OPCParaBase"/>
    <w:rsid w:val="000E2BBC"/>
    <w:rPr>
      <w:rFonts w:eastAsia="Times New Roman" w:cs="Times New Roman"/>
      <w:sz w:val="22"/>
      <w:lang w:eastAsia="en-AU"/>
    </w:rPr>
  </w:style>
  <w:style w:type="character" w:customStyle="1" w:styleId="ShortTChar">
    <w:name w:val="ShortT Char"/>
    <w:basedOn w:val="OPCParaBaseChar"/>
    <w:link w:val="ShortT"/>
    <w:rsid w:val="000E2BBC"/>
    <w:rPr>
      <w:rFonts w:eastAsia="Times New Roman" w:cs="Times New Roman"/>
      <w:b/>
      <w:sz w:val="40"/>
      <w:lang w:eastAsia="en-AU"/>
    </w:rPr>
  </w:style>
  <w:style w:type="character" w:customStyle="1" w:styleId="ActnoChar">
    <w:name w:val="Actno Char"/>
    <w:basedOn w:val="ShortTChar"/>
    <w:link w:val="Actno"/>
    <w:rsid w:val="000E2BBC"/>
    <w:rPr>
      <w:rFonts w:eastAsia="Times New Roman" w:cs="Times New Roman"/>
      <w:b/>
      <w:sz w:val="40"/>
      <w:lang w:eastAsia="en-AU"/>
    </w:rPr>
  </w:style>
  <w:style w:type="paragraph" w:styleId="Title">
    <w:name w:val="Title"/>
    <w:basedOn w:val="Normal"/>
    <w:next w:val="Normal"/>
    <w:link w:val="TitleChar"/>
    <w:uiPriority w:val="10"/>
    <w:qFormat/>
    <w:rsid w:val="001661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61ED"/>
    <w:rPr>
      <w:rFonts w:asciiTheme="majorHAnsi" w:eastAsiaTheme="majorEastAsia" w:hAnsiTheme="majorHAnsi" w:cstheme="majorBidi"/>
      <w:color w:val="17365D" w:themeColor="text2" w:themeShade="BF"/>
      <w:spacing w:val="5"/>
      <w:kern w:val="28"/>
      <w:sz w:val="52"/>
      <w:szCs w:val="52"/>
    </w:rPr>
  </w:style>
  <w:style w:type="paragraph" w:customStyle="1" w:styleId="CompiledActNo">
    <w:name w:val="CompiledActNo"/>
    <w:basedOn w:val="Normal"/>
    <w:next w:val="Normal"/>
    <w:rsid w:val="008C58B1"/>
    <w:rPr>
      <w:rFonts w:eastAsia="Times New Roman" w:cs="Times New Roman"/>
      <w:b/>
      <w:sz w:val="24"/>
      <w:szCs w:val="24"/>
      <w:lang w:eastAsia="en-AU"/>
    </w:rPr>
  </w:style>
  <w:style w:type="paragraph" w:customStyle="1" w:styleId="ActHead10">
    <w:name w:val="ActHead 10"/>
    <w:aliases w:val="sp"/>
    <w:basedOn w:val="OPCParaBase"/>
    <w:next w:val="ActHead3"/>
    <w:rsid w:val="008C58B1"/>
    <w:pPr>
      <w:keepNext/>
      <w:spacing w:before="280" w:line="240" w:lineRule="auto"/>
      <w:outlineLvl w:val="1"/>
    </w:pPr>
    <w:rPr>
      <w:b/>
      <w:sz w:val="32"/>
      <w:szCs w:val="30"/>
    </w:rPr>
  </w:style>
  <w:style w:type="paragraph" w:customStyle="1" w:styleId="EnStatement">
    <w:name w:val="EnStatement"/>
    <w:basedOn w:val="Normal"/>
    <w:rsid w:val="008C58B1"/>
    <w:pPr>
      <w:numPr>
        <w:numId w:val="13"/>
      </w:numPr>
    </w:pPr>
    <w:rPr>
      <w:rFonts w:eastAsia="Times New Roman" w:cs="Times New Roman"/>
      <w:lang w:eastAsia="en-AU"/>
    </w:rPr>
  </w:style>
  <w:style w:type="paragraph" w:customStyle="1" w:styleId="EnStatementHeading">
    <w:name w:val="EnStatementHeading"/>
    <w:basedOn w:val="Normal"/>
    <w:rsid w:val="008C58B1"/>
    <w:rPr>
      <w:rFonts w:eastAsia="Times New Roman" w:cs="Times New Roman"/>
      <w:b/>
      <w:lang w:eastAsia="en-AU"/>
    </w:rPr>
  </w:style>
  <w:style w:type="paragraph" w:customStyle="1" w:styleId="ETAsubitem">
    <w:name w:val="ETA(subitem)"/>
    <w:basedOn w:val="OPCParaBase"/>
    <w:rsid w:val="008C58B1"/>
    <w:pPr>
      <w:tabs>
        <w:tab w:val="right" w:pos="340"/>
      </w:tabs>
      <w:spacing w:before="60" w:line="240" w:lineRule="auto"/>
      <w:ind w:left="454" w:hanging="454"/>
    </w:pPr>
    <w:rPr>
      <w:sz w:val="20"/>
    </w:rPr>
  </w:style>
  <w:style w:type="paragraph" w:customStyle="1" w:styleId="ETApara">
    <w:name w:val="ETA(para)"/>
    <w:basedOn w:val="OPCParaBase"/>
    <w:rsid w:val="008C58B1"/>
    <w:pPr>
      <w:tabs>
        <w:tab w:val="right" w:pos="754"/>
      </w:tabs>
      <w:spacing w:before="60" w:line="240" w:lineRule="auto"/>
      <w:ind w:left="828" w:hanging="828"/>
    </w:pPr>
    <w:rPr>
      <w:sz w:val="20"/>
    </w:rPr>
  </w:style>
  <w:style w:type="paragraph" w:customStyle="1" w:styleId="ETAsubpara">
    <w:name w:val="ETA(subpara)"/>
    <w:basedOn w:val="OPCParaBase"/>
    <w:rsid w:val="008C58B1"/>
    <w:pPr>
      <w:tabs>
        <w:tab w:val="right" w:pos="1083"/>
      </w:tabs>
      <w:spacing w:before="60" w:line="240" w:lineRule="auto"/>
      <w:ind w:left="1191" w:hanging="1191"/>
    </w:pPr>
    <w:rPr>
      <w:sz w:val="20"/>
    </w:rPr>
  </w:style>
  <w:style w:type="paragraph" w:customStyle="1" w:styleId="ETAsub-subpara">
    <w:name w:val="ETA(sub-subpara)"/>
    <w:basedOn w:val="OPCParaBase"/>
    <w:rsid w:val="008C58B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C58B1"/>
    <w:rPr>
      <w:b/>
      <w:sz w:val="28"/>
      <w:szCs w:val="28"/>
    </w:rPr>
  </w:style>
  <w:style w:type="paragraph" w:customStyle="1" w:styleId="NotesHeading2">
    <w:name w:val="NotesHeading 2"/>
    <w:basedOn w:val="OPCParaBase"/>
    <w:next w:val="Normal"/>
    <w:rsid w:val="008C58B1"/>
    <w:rPr>
      <w:b/>
      <w:sz w:val="28"/>
      <w:szCs w:val="28"/>
    </w:rPr>
  </w:style>
  <w:style w:type="paragraph" w:styleId="Revision">
    <w:name w:val="Revision"/>
    <w:hidden/>
    <w:uiPriority w:val="99"/>
    <w:semiHidden/>
    <w:rsid w:val="00C41EE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8B1"/>
    <w:pPr>
      <w:spacing w:line="260" w:lineRule="atLeast"/>
    </w:pPr>
    <w:rPr>
      <w:sz w:val="22"/>
    </w:rPr>
  </w:style>
  <w:style w:type="paragraph" w:styleId="Heading1">
    <w:name w:val="heading 1"/>
    <w:basedOn w:val="Normal"/>
    <w:next w:val="Normal"/>
    <w:link w:val="Heading1Char"/>
    <w:uiPriority w:val="9"/>
    <w:qFormat/>
    <w:rsid w:val="000E2B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2B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2BB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2BB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2B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2B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2B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2BB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2BB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8C58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58B1"/>
  </w:style>
  <w:style w:type="character" w:customStyle="1" w:styleId="OPCCharBase">
    <w:name w:val="OPCCharBase"/>
    <w:uiPriority w:val="1"/>
    <w:qFormat/>
    <w:rsid w:val="008C58B1"/>
  </w:style>
  <w:style w:type="paragraph" w:customStyle="1" w:styleId="OPCParaBase">
    <w:name w:val="OPCParaBase"/>
    <w:link w:val="OPCParaBaseChar"/>
    <w:qFormat/>
    <w:rsid w:val="008C58B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58B1"/>
    <w:pPr>
      <w:spacing w:line="240" w:lineRule="auto"/>
    </w:pPr>
    <w:rPr>
      <w:b/>
      <w:sz w:val="40"/>
    </w:rPr>
  </w:style>
  <w:style w:type="paragraph" w:customStyle="1" w:styleId="ActHead1">
    <w:name w:val="ActHead 1"/>
    <w:aliases w:val="c"/>
    <w:basedOn w:val="OPCParaBase"/>
    <w:next w:val="Normal"/>
    <w:qFormat/>
    <w:rsid w:val="008C58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58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58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58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58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8C58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58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58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58B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58B1"/>
  </w:style>
  <w:style w:type="paragraph" w:customStyle="1" w:styleId="Blocks">
    <w:name w:val="Blocks"/>
    <w:aliases w:val="bb"/>
    <w:basedOn w:val="OPCParaBase"/>
    <w:qFormat/>
    <w:rsid w:val="008C58B1"/>
    <w:pPr>
      <w:spacing w:line="240" w:lineRule="auto"/>
    </w:pPr>
    <w:rPr>
      <w:sz w:val="24"/>
    </w:rPr>
  </w:style>
  <w:style w:type="paragraph" w:customStyle="1" w:styleId="BoxText">
    <w:name w:val="BoxText"/>
    <w:aliases w:val="bt"/>
    <w:basedOn w:val="OPCParaBase"/>
    <w:qFormat/>
    <w:rsid w:val="008C58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58B1"/>
    <w:rPr>
      <w:b/>
    </w:rPr>
  </w:style>
  <w:style w:type="paragraph" w:customStyle="1" w:styleId="BoxHeadItalic">
    <w:name w:val="BoxHeadItalic"/>
    <w:aliases w:val="bhi"/>
    <w:basedOn w:val="BoxText"/>
    <w:next w:val="BoxStep"/>
    <w:qFormat/>
    <w:rsid w:val="008C58B1"/>
    <w:rPr>
      <w:i/>
    </w:rPr>
  </w:style>
  <w:style w:type="paragraph" w:customStyle="1" w:styleId="BoxList">
    <w:name w:val="BoxList"/>
    <w:aliases w:val="bl"/>
    <w:basedOn w:val="BoxText"/>
    <w:qFormat/>
    <w:rsid w:val="008C58B1"/>
    <w:pPr>
      <w:ind w:left="1559" w:hanging="425"/>
    </w:pPr>
  </w:style>
  <w:style w:type="paragraph" w:customStyle="1" w:styleId="BoxNote">
    <w:name w:val="BoxNote"/>
    <w:aliases w:val="bn"/>
    <w:basedOn w:val="BoxText"/>
    <w:qFormat/>
    <w:rsid w:val="008C58B1"/>
    <w:pPr>
      <w:tabs>
        <w:tab w:val="left" w:pos="1985"/>
      </w:tabs>
      <w:spacing w:before="122" w:line="198" w:lineRule="exact"/>
      <w:ind w:left="2948" w:hanging="1814"/>
    </w:pPr>
    <w:rPr>
      <w:sz w:val="18"/>
    </w:rPr>
  </w:style>
  <w:style w:type="paragraph" w:customStyle="1" w:styleId="BoxPara">
    <w:name w:val="BoxPara"/>
    <w:aliases w:val="bp"/>
    <w:basedOn w:val="BoxText"/>
    <w:qFormat/>
    <w:rsid w:val="008C58B1"/>
    <w:pPr>
      <w:tabs>
        <w:tab w:val="right" w:pos="2268"/>
      </w:tabs>
      <w:ind w:left="2552" w:hanging="1418"/>
    </w:pPr>
  </w:style>
  <w:style w:type="paragraph" w:customStyle="1" w:styleId="BoxStep">
    <w:name w:val="BoxStep"/>
    <w:aliases w:val="bs"/>
    <w:basedOn w:val="BoxText"/>
    <w:qFormat/>
    <w:rsid w:val="008C58B1"/>
    <w:pPr>
      <w:ind w:left="1985" w:hanging="851"/>
    </w:pPr>
  </w:style>
  <w:style w:type="character" w:customStyle="1" w:styleId="CharAmPartNo">
    <w:name w:val="CharAmPartNo"/>
    <w:basedOn w:val="OPCCharBase"/>
    <w:qFormat/>
    <w:rsid w:val="008C58B1"/>
  </w:style>
  <w:style w:type="character" w:customStyle="1" w:styleId="CharAmPartText">
    <w:name w:val="CharAmPartText"/>
    <w:basedOn w:val="OPCCharBase"/>
    <w:qFormat/>
    <w:rsid w:val="008C58B1"/>
  </w:style>
  <w:style w:type="character" w:customStyle="1" w:styleId="CharAmSchNo">
    <w:name w:val="CharAmSchNo"/>
    <w:basedOn w:val="OPCCharBase"/>
    <w:qFormat/>
    <w:rsid w:val="008C58B1"/>
  </w:style>
  <w:style w:type="character" w:customStyle="1" w:styleId="CharAmSchText">
    <w:name w:val="CharAmSchText"/>
    <w:basedOn w:val="OPCCharBase"/>
    <w:qFormat/>
    <w:rsid w:val="008C58B1"/>
  </w:style>
  <w:style w:type="character" w:customStyle="1" w:styleId="CharBoldItalic">
    <w:name w:val="CharBoldItalic"/>
    <w:basedOn w:val="OPCCharBase"/>
    <w:uiPriority w:val="1"/>
    <w:qFormat/>
    <w:rsid w:val="008C58B1"/>
    <w:rPr>
      <w:b/>
      <w:i/>
    </w:rPr>
  </w:style>
  <w:style w:type="character" w:customStyle="1" w:styleId="CharChapNo">
    <w:name w:val="CharChapNo"/>
    <w:basedOn w:val="OPCCharBase"/>
    <w:qFormat/>
    <w:rsid w:val="008C58B1"/>
  </w:style>
  <w:style w:type="character" w:customStyle="1" w:styleId="CharChapText">
    <w:name w:val="CharChapText"/>
    <w:basedOn w:val="OPCCharBase"/>
    <w:qFormat/>
    <w:rsid w:val="008C58B1"/>
  </w:style>
  <w:style w:type="character" w:customStyle="1" w:styleId="CharDivNo">
    <w:name w:val="CharDivNo"/>
    <w:basedOn w:val="OPCCharBase"/>
    <w:qFormat/>
    <w:rsid w:val="008C58B1"/>
  </w:style>
  <w:style w:type="character" w:customStyle="1" w:styleId="CharDivText">
    <w:name w:val="CharDivText"/>
    <w:basedOn w:val="OPCCharBase"/>
    <w:qFormat/>
    <w:rsid w:val="008C58B1"/>
  </w:style>
  <w:style w:type="character" w:customStyle="1" w:styleId="CharItalic">
    <w:name w:val="CharItalic"/>
    <w:basedOn w:val="OPCCharBase"/>
    <w:uiPriority w:val="1"/>
    <w:qFormat/>
    <w:rsid w:val="008C58B1"/>
    <w:rPr>
      <w:i/>
    </w:rPr>
  </w:style>
  <w:style w:type="character" w:customStyle="1" w:styleId="CharPartNo">
    <w:name w:val="CharPartNo"/>
    <w:basedOn w:val="OPCCharBase"/>
    <w:qFormat/>
    <w:rsid w:val="008C58B1"/>
  </w:style>
  <w:style w:type="character" w:customStyle="1" w:styleId="CharPartText">
    <w:name w:val="CharPartText"/>
    <w:basedOn w:val="OPCCharBase"/>
    <w:qFormat/>
    <w:rsid w:val="008C58B1"/>
  </w:style>
  <w:style w:type="character" w:customStyle="1" w:styleId="CharSectno">
    <w:name w:val="CharSectno"/>
    <w:basedOn w:val="OPCCharBase"/>
    <w:qFormat/>
    <w:rsid w:val="008C58B1"/>
  </w:style>
  <w:style w:type="character" w:customStyle="1" w:styleId="CharSubdNo">
    <w:name w:val="CharSubdNo"/>
    <w:basedOn w:val="OPCCharBase"/>
    <w:uiPriority w:val="1"/>
    <w:qFormat/>
    <w:rsid w:val="008C58B1"/>
  </w:style>
  <w:style w:type="character" w:customStyle="1" w:styleId="CharSubdText">
    <w:name w:val="CharSubdText"/>
    <w:basedOn w:val="OPCCharBase"/>
    <w:uiPriority w:val="1"/>
    <w:qFormat/>
    <w:rsid w:val="008C58B1"/>
  </w:style>
  <w:style w:type="paragraph" w:customStyle="1" w:styleId="CTA--">
    <w:name w:val="CTA --"/>
    <w:basedOn w:val="OPCParaBase"/>
    <w:next w:val="Normal"/>
    <w:rsid w:val="008C58B1"/>
    <w:pPr>
      <w:spacing w:before="60" w:line="240" w:lineRule="atLeast"/>
      <w:ind w:left="142" w:hanging="142"/>
    </w:pPr>
    <w:rPr>
      <w:sz w:val="20"/>
    </w:rPr>
  </w:style>
  <w:style w:type="paragraph" w:customStyle="1" w:styleId="CTA-">
    <w:name w:val="CTA -"/>
    <w:basedOn w:val="OPCParaBase"/>
    <w:rsid w:val="008C58B1"/>
    <w:pPr>
      <w:spacing w:before="60" w:line="240" w:lineRule="atLeast"/>
      <w:ind w:left="85" w:hanging="85"/>
    </w:pPr>
    <w:rPr>
      <w:sz w:val="20"/>
    </w:rPr>
  </w:style>
  <w:style w:type="paragraph" w:customStyle="1" w:styleId="CTA---">
    <w:name w:val="CTA ---"/>
    <w:basedOn w:val="OPCParaBase"/>
    <w:next w:val="Normal"/>
    <w:rsid w:val="008C58B1"/>
    <w:pPr>
      <w:spacing w:before="60" w:line="240" w:lineRule="atLeast"/>
      <w:ind w:left="198" w:hanging="198"/>
    </w:pPr>
    <w:rPr>
      <w:sz w:val="20"/>
    </w:rPr>
  </w:style>
  <w:style w:type="paragraph" w:customStyle="1" w:styleId="CTA----">
    <w:name w:val="CTA ----"/>
    <w:basedOn w:val="OPCParaBase"/>
    <w:next w:val="Normal"/>
    <w:rsid w:val="008C58B1"/>
    <w:pPr>
      <w:spacing w:before="60" w:line="240" w:lineRule="atLeast"/>
      <w:ind w:left="255" w:hanging="255"/>
    </w:pPr>
    <w:rPr>
      <w:sz w:val="20"/>
    </w:rPr>
  </w:style>
  <w:style w:type="paragraph" w:customStyle="1" w:styleId="CTA1a">
    <w:name w:val="CTA 1(a)"/>
    <w:basedOn w:val="OPCParaBase"/>
    <w:rsid w:val="008C58B1"/>
    <w:pPr>
      <w:tabs>
        <w:tab w:val="right" w:pos="414"/>
      </w:tabs>
      <w:spacing w:before="40" w:line="240" w:lineRule="atLeast"/>
      <w:ind w:left="675" w:hanging="675"/>
    </w:pPr>
    <w:rPr>
      <w:sz w:val="20"/>
    </w:rPr>
  </w:style>
  <w:style w:type="paragraph" w:customStyle="1" w:styleId="CTA1ai">
    <w:name w:val="CTA 1(a)(i)"/>
    <w:basedOn w:val="OPCParaBase"/>
    <w:rsid w:val="008C58B1"/>
    <w:pPr>
      <w:tabs>
        <w:tab w:val="right" w:pos="1004"/>
      </w:tabs>
      <w:spacing w:before="40" w:line="240" w:lineRule="atLeast"/>
      <w:ind w:left="1253" w:hanging="1253"/>
    </w:pPr>
    <w:rPr>
      <w:sz w:val="20"/>
    </w:rPr>
  </w:style>
  <w:style w:type="paragraph" w:customStyle="1" w:styleId="CTA2a">
    <w:name w:val="CTA 2(a)"/>
    <w:basedOn w:val="OPCParaBase"/>
    <w:rsid w:val="008C58B1"/>
    <w:pPr>
      <w:tabs>
        <w:tab w:val="right" w:pos="482"/>
      </w:tabs>
      <w:spacing w:before="40" w:line="240" w:lineRule="atLeast"/>
      <w:ind w:left="748" w:hanging="748"/>
    </w:pPr>
    <w:rPr>
      <w:sz w:val="20"/>
    </w:rPr>
  </w:style>
  <w:style w:type="paragraph" w:customStyle="1" w:styleId="CTA2ai">
    <w:name w:val="CTA 2(a)(i)"/>
    <w:basedOn w:val="OPCParaBase"/>
    <w:rsid w:val="008C58B1"/>
    <w:pPr>
      <w:tabs>
        <w:tab w:val="right" w:pos="1089"/>
      </w:tabs>
      <w:spacing w:before="40" w:line="240" w:lineRule="atLeast"/>
      <w:ind w:left="1327" w:hanging="1327"/>
    </w:pPr>
    <w:rPr>
      <w:sz w:val="20"/>
    </w:rPr>
  </w:style>
  <w:style w:type="paragraph" w:customStyle="1" w:styleId="CTA3a">
    <w:name w:val="CTA 3(a)"/>
    <w:basedOn w:val="OPCParaBase"/>
    <w:rsid w:val="008C58B1"/>
    <w:pPr>
      <w:tabs>
        <w:tab w:val="right" w:pos="556"/>
      </w:tabs>
      <w:spacing w:before="40" w:line="240" w:lineRule="atLeast"/>
      <w:ind w:left="805" w:hanging="805"/>
    </w:pPr>
    <w:rPr>
      <w:sz w:val="20"/>
    </w:rPr>
  </w:style>
  <w:style w:type="paragraph" w:customStyle="1" w:styleId="CTA3ai">
    <w:name w:val="CTA 3(a)(i)"/>
    <w:basedOn w:val="OPCParaBase"/>
    <w:rsid w:val="008C58B1"/>
    <w:pPr>
      <w:tabs>
        <w:tab w:val="right" w:pos="1140"/>
      </w:tabs>
      <w:spacing w:before="40" w:line="240" w:lineRule="atLeast"/>
      <w:ind w:left="1361" w:hanging="1361"/>
    </w:pPr>
    <w:rPr>
      <w:sz w:val="20"/>
    </w:rPr>
  </w:style>
  <w:style w:type="paragraph" w:customStyle="1" w:styleId="CTA4a">
    <w:name w:val="CTA 4(a)"/>
    <w:basedOn w:val="OPCParaBase"/>
    <w:rsid w:val="008C58B1"/>
    <w:pPr>
      <w:tabs>
        <w:tab w:val="right" w:pos="624"/>
      </w:tabs>
      <w:spacing w:before="40" w:line="240" w:lineRule="atLeast"/>
      <w:ind w:left="873" w:hanging="873"/>
    </w:pPr>
    <w:rPr>
      <w:sz w:val="20"/>
    </w:rPr>
  </w:style>
  <w:style w:type="paragraph" w:customStyle="1" w:styleId="CTA4ai">
    <w:name w:val="CTA 4(a)(i)"/>
    <w:basedOn w:val="OPCParaBase"/>
    <w:rsid w:val="008C58B1"/>
    <w:pPr>
      <w:tabs>
        <w:tab w:val="right" w:pos="1213"/>
      </w:tabs>
      <w:spacing w:before="40" w:line="240" w:lineRule="atLeast"/>
      <w:ind w:left="1452" w:hanging="1452"/>
    </w:pPr>
    <w:rPr>
      <w:sz w:val="20"/>
    </w:rPr>
  </w:style>
  <w:style w:type="paragraph" w:customStyle="1" w:styleId="CTACAPS">
    <w:name w:val="CTA CAPS"/>
    <w:basedOn w:val="OPCParaBase"/>
    <w:rsid w:val="008C58B1"/>
    <w:pPr>
      <w:spacing w:before="60" w:line="240" w:lineRule="atLeast"/>
    </w:pPr>
    <w:rPr>
      <w:sz w:val="20"/>
    </w:rPr>
  </w:style>
  <w:style w:type="paragraph" w:customStyle="1" w:styleId="CTAright">
    <w:name w:val="CTA right"/>
    <w:basedOn w:val="OPCParaBase"/>
    <w:rsid w:val="008C58B1"/>
    <w:pPr>
      <w:spacing w:before="60" w:line="240" w:lineRule="auto"/>
      <w:jc w:val="right"/>
    </w:pPr>
    <w:rPr>
      <w:sz w:val="20"/>
    </w:rPr>
  </w:style>
  <w:style w:type="paragraph" w:customStyle="1" w:styleId="subsection">
    <w:name w:val="subsection"/>
    <w:aliases w:val="ss"/>
    <w:basedOn w:val="OPCParaBase"/>
    <w:link w:val="subsectionChar"/>
    <w:rsid w:val="008C58B1"/>
    <w:pPr>
      <w:tabs>
        <w:tab w:val="right" w:pos="1021"/>
      </w:tabs>
      <w:spacing w:before="180" w:line="240" w:lineRule="auto"/>
      <w:ind w:left="1134" w:hanging="1134"/>
    </w:pPr>
  </w:style>
  <w:style w:type="paragraph" w:customStyle="1" w:styleId="Definition">
    <w:name w:val="Definition"/>
    <w:aliases w:val="dd"/>
    <w:basedOn w:val="OPCParaBase"/>
    <w:rsid w:val="008C58B1"/>
    <w:pPr>
      <w:spacing w:before="180" w:line="240" w:lineRule="auto"/>
      <w:ind w:left="1134"/>
    </w:pPr>
  </w:style>
  <w:style w:type="paragraph" w:customStyle="1" w:styleId="Formula">
    <w:name w:val="Formula"/>
    <w:basedOn w:val="OPCParaBase"/>
    <w:rsid w:val="008C58B1"/>
    <w:pPr>
      <w:spacing w:line="240" w:lineRule="auto"/>
      <w:ind w:left="1134"/>
    </w:pPr>
    <w:rPr>
      <w:sz w:val="20"/>
    </w:rPr>
  </w:style>
  <w:style w:type="paragraph" w:styleId="Header">
    <w:name w:val="header"/>
    <w:basedOn w:val="OPCParaBase"/>
    <w:link w:val="HeaderChar"/>
    <w:unhideWhenUsed/>
    <w:rsid w:val="008C58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58B1"/>
    <w:rPr>
      <w:rFonts w:eastAsia="Times New Roman" w:cs="Times New Roman"/>
      <w:sz w:val="16"/>
      <w:lang w:eastAsia="en-AU"/>
    </w:rPr>
  </w:style>
  <w:style w:type="paragraph" w:customStyle="1" w:styleId="House">
    <w:name w:val="House"/>
    <w:basedOn w:val="OPCParaBase"/>
    <w:rsid w:val="008C58B1"/>
    <w:pPr>
      <w:spacing w:line="240" w:lineRule="auto"/>
    </w:pPr>
    <w:rPr>
      <w:sz w:val="28"/>
    </w:rPr>
  </w:style>
  <w:style w:type="paragraph" w:customStyle="1" w:styleId="Item">
    <w:name w:val="Item"/>
    <w:aliases w:val="i"/>
    <w:basedOn w:val="OPCParaBase"/>
    <w:next w:val="ItemHead"/>
    <w:link w:val="ItemChar"/>
    <w:rsid w:val="008C58B1"/>
    <w:pPr>
      <w:keepLines/>
      <w:spacing w:before="80" w:line="240" w:lineRule="auto"/>
      <w:ind w:left="709"/>
    </w:pPr>
  </w:style>
  <w:style w:type="paragraph" w:customStyle="1" w:styleId="ItemHead">
    <w:name w:val="ItemHead"/>
    <w:aliases w:val="ih"/>
    <w:basedOn w:val="OPCParaBase"/>
    <w:next w:val="Item"/>
    <w:link w:val="ItemHeadChar"/>
    <w:rsid w:val="008C58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58B1"/>
    <w:pPr>
      <w:spacing w:line="240" w:lineRule="auto"/>
    </w:pPr>
    <w:rPr>
      <w:b/>
      <w:sz w:val="32"/>
    </w:rPr>
  </w:style>
  <w:style w:type="paragraph" w:customStyle="1" w:styleId="notedraft">
    <w:name w:val="note(draft)"/>
    <w:aliases w:val="nd"/>
    <w:basedOn w:val="OPCParaBase"/>
    <w:rsid w:val="008C58B1"/>
    <w:pPr>
      <w:spacing w:before="240" w:line="240" w:lineRule="auto"/>
      <w:ind w:left="284" w:hanging="284"/>
    </w:pPr>
    <w:rPr>
      <w:i/>
      <w:sz w:val="24"/>
    </w:rPr>
  </w:style>
  <w:style w:type="paragraph" w:customStyle="1" w:styleId="notemargin">
    <w:name w:val="note(margin)"/>
    <w:aliases w:val="nm"/>
    <w:basedOn w:val="OPCParaBase"/>
    <w:rsid w:val="008C58B1"/>
    <w:pPr>
      <w:tabs>
        <w:tab w:val="left" w:pos="709"/>
      </w:tabs>
      <w:spacing w:before="122" w:line="198" w:lineRule="exact"/>
      <w:ind w:left="709" w:hanging="709"/>
    </w:pPr>
    <w:rPr>
      <w:sz w:val="18"/>
    </w:rPr>
  </w:style>
  <w:style w:type="paragraph" w:customStyle="1" w:styleId="noteToPara">
    <w:name w:val="noteToPara"/>
    <w:aliases w:val="ntp"/>
    <w:basedOn w:val="OPCParaBase"/>
    <w:rsid w:val="008C58B1"/>
    <w:pPr>
      <w:spacing w:before="122" w:line="198" w:lineRule="exact"/>
      <w:ind w:left="2353" w:hanging="709"/>
    </w:pPr>
    <w:rPr>
      <w:sz w:val="18"/>
    </w:rPr>
  </w:style>
  <w:style w:type="paragraph" w:customStyle="1" w:styleId="noteParlAmend">
    <w:name w:val="note(ParlAmend)"/>
    <w:aliases w:val="npp"/>
    <w:basedOn w:val="OPCParaBase"/>
    <w:next w:val="ParlAmend"/>
    <w:rsid w:val="008C58B1"/>
    <w:pPr>
      <w:spacing w:line="240" w:lineRule="auto"/>
      <w:jc w:val="right"/>
    </w:pPr>
    <w:rPr>
      <w:rFonts w:ascii="Arial" w:hAnsi="Arial"/>
      <w:b/>
      <w:i/>
    </w:rPr>
  </w:style>
  <w:style w:type="paragraph" w:customStyle="1" w:styleId="Page1">
    <w:name w:val="Page1"/>
    <w:basedOn w:val="OPCParaBase"/>
    <w:rsid w:val="008C58B1"/>
    <w:pPr>
      <w:spacing w:before="5600" w:line="240" w:lineRule="auto"/>
    </w:pPr>
    <w:rPr>
      <w:b/>
      <w:sz w:val="32"/>
    </w:rPr>
  </w:style>
  <w:style w:type="paragraph" w:customStyle="1" w:styleId="PageBreak">
    <w:name w:val="PageBreak"/>
    <w:aliases w:val="pb"/>
    <w:basedOn w:val="OPCParaBase"/>
    <w:rsid w:val="008C58B1"/>
    <w:pPr>
      <w:spacing w:line="240" w:lineRule="auto"/>
    </w:pPr>
    <w:rPr>
      <w:sz w:val="20"/>
    </w:rPr>
  </w:style>
  <w:style w:type="paragraph" w:customStyle="1" w:styleId="paragraphsub">
    <w:name w:val="paragraph(sub)"/>
    <w:aliases w:val="aa"/>
    <w:basedOn w:val="OPCParaBase"/>
    <w:rsid w:val="008C58B1"/>
    <w:pPr>
      <w:tabs>
        <w:tab w:val="right" w:pos="1985"/>
      </w:tabs>
      <w:spacing w:before="40" w:line="240" w:lineRule="auto"/>
      <w:ind w:left="2098" w:hanging="2098"/>
    </w:pPr>
  </w:style>
  <w:style w:type="paragraph" w:customStyle="1" w:styleId="paragraphsub-sub">
    <w:name w:val="paragraph(sub-sub)"/>
    <w:aliases w:val="aaa"/>
    <w:basedOn w:val="OPCParaBase"/>
    <w:rsid w:val="008C58B1"/>
    <w:pPr>
      <w:tabs>
        <w:tab w:val="right" w:pos="2722"/>
      </w:tabs>
      <w:spacing w:before="40" w:line="240" w:lineRule="auto"/>
      <w:ind w:left="2835" w:hanging="2835"/>
    </w:pPr>
  </w:style>
  <w:style w:type="paragraph" w:customStyle="1" w:styleId="paragraph">
    <w:name w:val="paragraph"/>
    <w:aliases w:val="a"/>
    <w:basedOn w:val="OPCParaBase"/>
    <w:link w:val="paragraphChar"/>
    <w:rsid w:val="008C58B1"/>
    <w:pPr>
      <w:tabs>
        <w:tab w:val="right" w:pos="1531"/>
      </w:tabs>
      <w:spacing w:before="40" w:line="240" w:lineRule="auto"/>
      <w:ind w:left="1644" w:hanging="1644"/>
    </w:pPr>
  </w:style>
  <w:style w:type="paragraph" w:customStyle="1" w:styleId="ParlAmend">
    <w:name w:val="ParlAmend"/>
    <w:aliases w:val="pp"/>
    <w:basedOn w:val="OPCParaBase"/>
    <w:rsid w:val="008C58B1"/>
    <w:pPr>
      <w:spacing w:before="240" w:line="240" w:lineRule="atLeast"/>
      <w:ind w:hanging="567"/>
    </w:pPr>
    <w:rPr>
      <w:sz w:val="24"/>
    </w:rPr>
  </w:style>
  <w:style w:type="paragraph" w:customStyle="1" w:styleId="Penalty">
    <w:name w:val="Penalty"/>
    <w:basedOn w:val="OPCParaBase"/>
    <w:rsid w:val="008C58B1"/>
    <w:pPr>
      <w:tabs>
        <w:tab w:val="left" w:pos="2977"/>
      </w:tabs>
      <w:spacing w:before="180" w:line="240" w:lineRule="auto"/>
      <w:ind w:left="1985" w:hanging="851"/>
    </w:pPr>
  </w:style>
  <w:style w:type="paragraph" w:customStyle="1" w:styleId="Portfolio">
    <w:name w:val="Portfolio"/>
    <w:basedOn w:val="OPCParaBase"/>
    <w:rsid w:val="008C58B1"/>
    <w:pPr>
      <w:spacing w:line="240" w:lineRule="auto"/>
    </w:pPr>
    <w:rPr>
      <w:i/>
      <w:sz w:val="20"/>
    </w:rPr>
  </w:style>
  <w:style w:type="paragraph" w:customStyle="1" w:styleId="Preamble">
    <w:name w:val="Preamble"/>
    <w:basedOn w:val="OPCParaBase"/>
    <w:next w:val="Normal"/>
    <w:rsid w:val="008C58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58B1"/>
    <w:pPr>
      <w:spacing w:line="240" w:lineRule="auto"/>
    </w:pPr>
    <w:rPr>
      <w:i/>
      <w:sz w:val="20"/>
    </w:rPr>
  </w:style>
  <w:style w:type="paragraph" w:customStyle="1" w:styleId="Session">
    <w:name w:val="Session"/>
    <w:basedOn w:val="OPCParaBase"/>
    <w:rsid w:val="008C58B1"/>
    <w:pPr>
      <w:spacing w:line="240" w:lineRule="auto"/>
    </w:pPr>
    <w:rPr>
      <w:sz w:val="28"/>
    </w:rPr>
  </w:style>
  <w:style w:type="paragraph" w:customStyle="1" w:styleId="Sponsor">
    <w:name w:val="Sponsor"/>
    <w:basedOn w:val="OPCParaBase"/>
    <w:rsid w:val="008C58B1"/>
    <w:pPr>
      <w:spacing w:line="240" w:lineRule="auto"/>
    </w:pPr>
    <w:rPr>
      <w:i/>
    </w:rPr>
  </w:style>
  <w:style w:type="paragraph" w:customStyle="1" w:styleId="Subitem">
    <w:name w:val="Subitem"/>
    <w:aliases w:val="iss"/>
    <w:basedOn w:val="OPCParaBase"/>
    <w:rsid w:val="008C58B1"/>
    <w:pPr>
      <w:spacing w:before="180" w:line="240" w:lineRule="auto"/>
      <w:ind w:left="709" w:hanging="709"/>
    </w:pPr>
  </w:style>
  <w:style w:type="paragraph" w:customStyle="1" w:styleId="SubitemHead">
    <w:name w:val="SubitemHead"/>
    <w:aliases w:val="issh"/>
    <w:basedOn w:val="OPCParaBase"/>
    <w:rsid w:val="008C58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58B1"/>
    <w:pPr>
      <w:spacing w:before="40" w:line="240" w:lineRule="auto"/>
      <w:ind w:left="1134"/>
    </w:pPr>
  </w:style>
  <w:style w:type="paragraph" w:customStyle="1" w:styleId="SubsectionHead">
    <w:name w:val="SubsectionHead"/>
    <w:aliases w:val="ssh"/>
    <w:basedOn w:val="OPCParaBase"/>
    <w:next w:val="subsection"/>
    <w:rsid w:val="008C58B1"/>
    <w:pPr>
      <w:keepNext/>
      <w:keepLines/>
      <w:spacing w:before="240" w:line="240" w:lineRule="auto"/>
      <w:ind w:left="1134"/>
    </w:pPr>
    <w:rPr>
      <w:i/>
    </w:rPr>
  </w:style>
  <w:style w:type="paragraph" w:customStyle="1" w:styleId="Tablea">
    <w:name w:val="Table(a)"/>
    <w:aliases w:val="ta"/>
    <w:basedOn w:val="OPCParaBase"/>
    <w:rsid w:val="008C58B1"/>
    <w:pPr>
      <w:spacing w:before="60" w:line="240" w:lineRule="auto"/>
      <w:ind w:left="284" w:hanging="284"/>
    </w:pPr>
    <w:rPr>
      <w:sz w:val="20"/>
    </w:rPr>
  </w:style>
  <w:style w:type="paragraph" w:customStyle="1" w:styleId="TableAA">
    <w:name w:val="Table(AA)"/>
    <w:aliases w:val="taaa"/>
    <w:basedOn w:val="OPCParaBase"/>
    <w:rsid w:val="008C58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58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58B1"/>
    <w:pPr>
      <w:spacing w:before="60" w:line="240" w:lineRule="atLeast"/>
    </w:pPr>
    <w:rPr>
      <w:sz w:val="20"/>
    </w:rPr>
  </w:style>
  <w:style w:type="paragraph" w:customStyle="1" w:styleId="TLPBoxTextnote">
    <w:name w:val="TLPBoxText(note"/>
    <w:aliases w:val="right)"/>
    <w:basedOn w:val="OPCParaBase"/>
    <w:rsid w:val="008C58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58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58B1"/>
    <w:pPr>
      <w:spacing w:before="122" w:line="198" w:lineRule="exact"/>
      <w:ind w:left="1985" w:hanging="851"/>
      <w:jc w:val="right"/>
    </w:pPr>
    <w:rPr>
      <w:sz w:val="18"/>
    </w:rPr>
  </w:style>
  <w:style w:type="paragraph" w:customStyle="1" w:styleId="TLPTableBullet">
    <w:name w:val="TLPTableBullet"/>
    <w:aliases w:val="ttb"/>
    <w:basedOn w:val="OPCParaBase"/>
    <w:rsid w:val="008C58B1"/>
    <w:pPr>
      <w:spacing w:line="240" w:lineRule="exact"/>
      <w:ind w:left="284" w:hanging="284"/>
    </w:pPr>
    <w:rPr>
      <w:sz w:val="20"/>
    </w:rPr>
  </w:style>
  <w:style w:type="paragraph" w:styleId="TOC1">
    <w:name w:val="toc 1"/>
    <w:basedOn w:val="OPCParaBase"/>
    <w:next w:val="Normal"/>
    <w:uiPriority w:val="39"/>
    <w:semiHidden/>
    <w:unhideWhenUsed/>
    <w:rsid w:val="008C58B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58B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58B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C58B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58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58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58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C58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58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58B1"/>
    <w:pPr>
      <w:keepLines/>
      <w:spacing w:before="240" w:after="120" w:line="240" w:lineRule="auto"/>
      <w:ind w:left="794"/>
    </w:pPr>
    <w:rPr>
      <w:b/>
      <w:kern w:val="28"/>
      <w:sz w:val="20"/>
    </w:rPr>
  </w:style>
  <w:style w:type="paragraph" w:customStyle="1" w:styleId="TofSectsHeading">
    <w:name w:val="TofSects(Heading)"/>
    <w:basedOn w:val="OPCParaBase"/>
    <w:rsid w:val="008C58B1"/>
    <w:pPr>
      <w:spacing w:before="240" w:after="120" w:line="240" w:lineRule="auto"/>
    </w:pPr>
    <w:rPr>
      <w:b/>
      <w:sz w:val="24"/>
    </w:rPr>
  </w:style>
  <w:style w:type="paragraph" w:customStyle="1" w:styleId="TofSectsSection">
    <w:name w:val="TofSects(Section)"/>
    <w:basedOn w:val="OPCParaBase"/>
    <w:rsid w:val="008C58B1"/>
    <w:pPr>
      <w:keepLines/>
      <w:spacing w:before="40" w:line="240" w:lineRule="auto"/>
      <w:ind w:left="1588" w:hanging="794"/>
    </w:pPr>
    <w:rPr>
      <w:kern w:val="28"/>
      <w:sz w:val="18"/>
    </w:rPr>
  </w:style>
  <w:style w:type="paragraph" w:customStyle="1" w:styleId="TofSectsSubdiv">
    <w:name w:val="TofSects(Subdiv)"/>
    <w:basedOn w:val="OPCParaBase"/>
    <w:rsid w:val="008C58B1"/>
    <w:pPr>
      <w:keepLines/>
      <w:spacing w:before="80" w:line="240" w:lineRule="auto"/>
      <w:ind w:left="1588" w:hanging="794"/>
    </w:pPr>
    <w:rPr>
      <w:kern w:val="28"/>
    </w:rPr>
  </w:style>
  <w:style w:type="paragraph" w:customStyle="1" w:styleId="WRStyle">
    <w:name w:val="WR Style"/>
    <w:aliases w:val="WR"/>
    <w:basedOn w:val="OPCParaBase"/>
    <w:rsid w:val="008C58B1"/>
    <w:pPr>
      <w:spacing w:before="240" w:line="240" w:lineRule="auto"/>
      <w:ind w:left="284" w:hanging="284"/>
    </w:pPr>
    <w:rPr>
      <w:b/>
      <w:i/>
      <w:kern w:val="28"/>
      <w:sz w:val="24"/>
    </w:rPr>
  </w:style>
  <w:style w:type="paragraph" w:customStyle="1" w:styleId="notepara">
    <w:name w:val="note(para)"/>
    <w:aliases w:val="na"/>
    <w:basedOn w:val="OPCParaBase"/>
    <w:rsid w:val="008C58B1"/>
    <w:pPr>
      <w:spacing w:before="40" w:line="198" w:lineRule="exact"/>
      <w:ind w:left="2354" w:hanging="369"/>
    </w:pPr>
    <w:rPr>
      <w:sz w:val="18"/>
    </w:rPr>
  </w:style>
  <w:style w:type="paragraph" w:styleId="Footer">
    <w:name w:val="footer"/>
    <w:link w:val="FooterChar"/>
    <w:rsid w:val="008C58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58B1"/>
    <w:rPr>
      <w:rFonts w:eastAsia="Times New Roman" w:cs="Times New Roman"/>
      <w:sz w:val="22"/>
      <w:szCs w:val="24"/>
      <w:lang w:eastAsia="en-AU"/>
    </w:rPr>
  </w:style>
  <w:style w:type="character" w:styleId="LineNumber">
    <w:name w:val="line number"/>
    <w:basedOn w:val="OPCCharBase"/>
    <w:uiPriority w:val="99"/>
    <w:semiHidden/>
    <w:unhideWhenUsed/>
    <w:rsid w:val="008C58B1"/>
    <w:rPr>
      <w:sz w:val="16"/>
    </w:rPr>
  </w:style>
  <w:style w:type="table" w:customStyle="1" w:styleId="CFlag">
    <w:name w:val="CFlag"/>
    <w:basedOn w:val="TableNormal"/>
    <w:uiPriority w:val="99"/>
    <w:rsid w:val="008C58B1"/>
    <w:rPr>
      <w:rFonts w:eastAsia="Times New Roman" w:cs="Times New Roman"/>
      <w:lang w:eastAsia="en-AU"/>
    </w:rPr>
    <w:tblPr/>
  </w:style>
  <w:style w:type="paragraph" w:customStyle="1" w:styleId="SignCoverPageEnd">
    <w:name w:val="SignCoverPageEnd"/>
    <w:basedOn w:val="OPCParaBase"/>
    <w:next w:val="Normal"/>
    <w:rsid w:val="008C58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58B1"/>
    <w:pPr>
      <w:pBdr>
        <w:top w:val="single" w:sz="4" w:space="1" w:color="auto"/>
      </w:pBdr>
      <w:spacing w:before="360"/>
      <w:ind w:right="397"/>
      <w:jc w:val="both"/>
    </w:pPr>
  </w:style>
  <w:style w:type="paragraph" w:customStyle="1" w:styleId="Paragraphsub-sub-sub">
    <w:name w:val="Paragraph(sub-sub-sub)"/>
    <w:aliases w:val="aaaa"/>
    <w:basedOn w:val="OPCParaBase"/>
    <w:rsid w:val="008C58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58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58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58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58B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58B1"/>
    <w:pPr>
      <w:spacing w:before="120"/>
    </w:pPr>
  </w:style>
  <w:style w:type="paragraph" w:customStyle="1" w:styleId="TableTextEndNotes">
    <w:name w:val="TableTextEndNotes"/>
    <w:aliases w:val="Tten"/>
    <w:basedOn w:val="Normal"/>
    <w:rsid w:val="008C58B1"/>
    <w:pPr>
      <w:spacing w:before="60" w:line="240" w:lineRule="auto"/>
    </w:pPr>
    <w:rPr>
      <w:rFonts w:cs="Arial"/>
      <w:sz w:val="20"/>
      <w:szCs w:val="22"/>
    </w:rPr>
  </w:style>
  <w:style w:type="paragraph" w:customStyle="1" w:styleId="TableHeading">
    <w:name w:val="TableHeading"/>
    <w:aliases w:val="th"/>
    <w:basedOn w:val="OPCParaBase"/>
    <w:next w:val="Tabletext"/>
    <w:rsid w:val="008C58B1"/>
    <w:pPr>
      <w:keepNext/>
      <w:spacing w:before="60" w:line="240" w:lineRule="atLeast"/>
    </w:pPr>
    <w:rPr>
      <w:b/>
      <w:sz w:val="20"/>
    </w:rPr>
  </w:style>
  <w:style w:type="paragraph" w:customStyle="1" w:styleId="NoteToSubpara">
    <w:name w:val="NoteToSubpara"/>
    <w:aliases w:val="nts"/>
    <w:basedOn w:val="OPCParaBase"/>
    <w:rsid w:val="008C58B1"/>
    <w:pPr>
      <w:spacing w:before="40" w:line="198" w:lineRule="exact"/>
      <w:ind w:left="2835" w:hanging="709"/>
    </w:pPr>
    <w:rPr>
      <w:sz w:val="18"/>
    </w:rPr>
  </w:style>
  <w:style w:type="paragraph" w:customStyle="1" w:styleId="ENoteTableHeading">
    <w:name w:val="ENoteTableHeading"/>
    <w:aliases w:val="enth"/>
    <w:basedOn w:val="OPCParaBase"/>
    <w:rsid w:val="008C58B1"/>
    <w:pPr>
      <w:keepNext/>
      <w:spacing w:before="60" w:line="240" w:lineRule="atLeast"/>
    </w:pPr>
    <w:rPr>
      <w:rFonts w:ascii="Arial" w:hAnsi="Arial"/>
      <w:b/>
      <w:sz w:val="16"/>
    </w:rPr>
  </w:style>
  <w:style w:type="paragraph" w:customStyle="1" w:styleId="ENoteTTi">
    <w:name w:val="ENoteTTi"/>
    <w:aliases w:val="entti"/>
    <w:basedOn w:val="OPCParaBase"/>
    <w:rsid w:val="008C58B1"/>
    <w:pPr>
      <w:keepNext/>
      <w:spacing w:before="60" w:line="240" w:lineRule="atLeast"/>
      <w:ind w:left="170"/>
    </w:pPr>
    <w:rPr>
      <w:sz w:val="16"/>
    </w:rPr>
  </w:style>
  <w:style w:type="paragraph" w:customStyle="1" w:styleId="ENotesHeading1">
    <w:name w:val="ENotesHeading 1"/>
    <w:aliases w:val="Enh1"/>
    <w:basedOn w:val="OPCParaBase"/>
    <w:next w:val="Normal"/>
    <w:rsid w:val="008C58B1"/>
    <w:pPr>
      <w:spacing w:before="120"/>
      <w:outlineLvl w:val="1"/>
    </w:pPr>
    <w:rPr>
      <w:b/>
      <w:sz w:val="28"/>
      <w:szCs w:val="28"/>
    </w:rPr>
  </w:style>
  <w:style w:type="paragraph" w:customStyle="1" w:styleId="ENotesHeading2">
    <w:name w:val="ENotesHeading 2"/>
    <w:aliases w:val="Enh2,ENh2"/>
    <w:basedOn w:val="OPCParaBase"/>
    <w:next w:val="Normal"/>
    <w:rsid w:val="008C58B1"/>
    <w:pPr>
      <w:spacing w:before="120" w:after="120"/>
      <w:outlineLvl w:val="2"/>
    </w:pPr>
    <w:rPr>
      <w:b/>
      <w:sz w:val="24"/>
      <w:szCs w:val="28"/>
    </w:rPr>
  </w:style>
  <w:style w:type="paragraph" w:customStyle="1" w:styleId="ENoteTTIndentHeading">
    <w:name w:val="ENoteTTIndentHeading"/>
    <w:aliases w:val="enTTHi"/>
    <w:basedOn w:val="OPCParaBase"/>
    <w:rsid w:val="008C58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58B1"/>
    <w:pPr>
      <w:spacing w:before="60" w:line="240" w:lineRule="atLeast"/>
    </w:pPr>
    <w:rPr>
      <w:sz w:val="16"/>
    </w:rPr>
  </w:style>
  <w:style w:type="paragraph" w:customStyle="1" w:styleId="MadeunderText">
    <w:name w:val="MadeunderText"/>
    <w:basedOn w:val="OPCParaBase"/>
    <w:next w:val="Normal"/>
    <w:rsid w:val="008C58B1"/>
    <w:pPr>
      <w:spacing w:before="240"/>
    </w:pPr>
    <w:rPr>
      <w:sz w:val="24"/>
      <w:szCs w:val="24"/>
    </w:rPr>
  </w:style>
  <w:style w:type="paragraph" w:customStyle="1" w:styleId="ENotesHeading3">
    <w:name w:val="ENotesHeading 3"/>
    <w:aliases w:val="Enh3"/>
    <w:basedOn w:val="OPCParaBase"/>
    <w:next w:val="Normal"/>
    <w:rsid w:val="008C58B1"/>
    <w:pPr>
      <w:keepNext/>
      <w:spacing w:before="120" w:line="240" w:lineRule="auto"/>
      <w:outlineLvl w:val="4"/>
    </w:pPr>
    <w:rPr>
      <w:b/>
      <w:szCs w:val="24"/>
    </w:rPr>
  </w:style>
  <w:style w:type="paragraph" w:customStyle="1" w:styleId="SubPartCASA">
    <w:name w:val="SubPart(CASA)"/>
    <w:aliases w:val="csp"/>
    <w:basedOn w:val="OPCParaBase"/>
    <w:next w:val="ActHead3"/>
    <w:rsid w:val="008C58B1"/>
    <w:pPr>
      <w:keepNext/>
      <w:keepLines/>
      <w:spacing w:before="280"/>
      <w:outlineLvl w:val="1"/>
    </w:pPr>
    <w:rPr>
      <w:b/>
      <w:kern w:val="28"/>
      <w:sz w:val="32"/>
    </w:rPr>
  </w:style>
  <w:style w:type="character" w:customStyle="1" w:styleId="CharSubPartTextCASA">
    <w:name w:val="CharSubPartText(CASA)"/>
    <w:basedOn w:val="OPCCharBase"/>
    <w:uiPriority w:val="1"/>
    <w:rsid w:val="008C58B1"/>
  </w:style>
  <w:style w:type="character" w:customStyle="1" w:styleId="CharSubPartNoCASA">
    <w:name w:val="CharSubPartNo(CASA)"/>
    <w:basedOn w:val="OPCCharBase"/>
    <w:uiPriority w:val="1"/>
    <w:rsid w:val="008C58B1"/>
  </w:style>
  <w:style w:type="paragraph" w:customStyle="1" w:styleId="ENoteTTIndentHeadingSub">
    <w:name w:val="ENoteTTIndentHeadingSub"/>
    <w:aliases w:val="enTTHis"/>
    <w:basedOn w:val="OPCParaBase"/>
    <w:rsid w:val="008C58B1"/>
    <w:pPr>
      <w:keepNext/>
      <w:spacing w:before="60" w:line="240" w:lineRule="atLeast"/>
      <w:ind w:left="340"/>
    </w:pPr>
    <w:rPr>
      <w:b/>
      <w:sz w:val="16"/>
    </w:rPr>
  </w:style>
  <w:style w:type="paragraph" w:customStyle="1" w:styleId="ENoteTTiSub">
    <w:name w:val="ENoteTTiSub"/>
    <w:aliases w:val="enttis"/>
    <w:basedOn w:val="OPCParaBase"/>
    <w:rsid w:val="008C58B1"/>
    <w:pPr>
      <w:keepNext/>
      <w:spacing w:before="60" w:line="240" w:lineRule="atLeast"/>
      <w:ind w:left="340"/>
    </w:pPr>
    <w:rPr>
      <w:sz w:val="16"/>
    </w:rPr>
  </w:style>
  <w:style w:type="paragraph" w:customStyle="1" w:styleId="SubDivisionMigration">
    <w:name w:val="SubDivisionMigration"/>
    <w:aliases w:val="sdm"/>
    <w:basedOn w:val="OPCParaBase"/>
    <w:rsid w:val="008C58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58B1"/>
    <w:pPr>
      <w:keepNext/>
      <w:keepLines/>
      <w:spacing w:before="240" w:line="240" w:lineRule="auto"/>
      <w:ind w:left="1134" w:hanging="1134"/>
    </w:pPr>
    <w:rPr>
      <w:b/>
      <w:sz w:val="28"/>
    </w:rPr>
  </w:style>
  <w:style w:type="table" w:styleId="TableGrid">
    <w:name w:val="Table Grid"/>
    <w:basedOn w:val="TableNormal"/>
    <w:uiPriority w:val="59"/>
    <w:rsid w:val="008C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C58B1"/>
    <w:pPr>
      <w:spacing w:before="122" w:line="240" w:lineRule="auto"/>
      <w:ind w:left="1985" w:hanging="851"/>
    </w:pPr>
    <w:rPr>
      <w:sz w:val="18"/>
    </w:rPr>
  </w:style>
  <w:style w:type="paragraph" w:customStyle="1" w:styleId="FreeForm">
    <w:name w:val="FreeForm"/>
    <w:rsid w:val="008C58B1"/>
    <w:rPr>
      <w:rFonts w:ascii="Arial" w:hAnsi="Arial"/>
      <w:sz w:val="22"/>
    </w:rPr>
  </w:style>
  <w:style w:type="paragraph" w:customStyle="1" w:styleId="SOText">
    <w:name w:val="SO Text"/>
    <w:aliases w:val="sot"/>
    <w:link w:val="SOTextChar"/>
    <w:rsid w:val="008C58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58B1"/>
    <w:rPr>
      <w:sz w:val="22"/>
    </w:rPr>
  </w:style>
  <w:style w:type="paragraph" w:customStyle="1" w:styleId="SOTextNote">
    <w:name w:val="SO TextNote"/>
    <w:aliases w:val="sont"/>
    <w:basedOn w:val="SOText"/>
    <w:qFormat/>
    <w:rsid w:val="008C58B1"/>
    <w:pPr>
      <w:spacing w:before="122" w:line="198" w:lineRule="exact"/>
      <w:ind w:left="1843" w:hanging="709"/>
    </w:pPr>
    <w:rPr>
      <w:sz w:val="18"/>
    </w:rPr>
  </w:style>
  <w:style w:type="paragraph" w:customStyle="1" w:styleId="SOPara">
    <w:name w:val="SO Para"/>
    <w:aliases w:val="soa"/>
    <w:basedOn w:val="SOText"/>
    <w:link w:val="SOParaChar"/>
    <w:qFormat/>
    <w:rsid w:val="008C58B1"/>
    <w:pPr>
      <w:tabs>
        <w:tab w:val="right" w:pos="1786"/>
      </w:tabs>
      <w:spacing w:before="40"/>
      <w:ind w:left="2070" w:hanging="936"/>
    </w:pPr>
  </w:style>
  <w:style w:type="character" w:customStyle="1" w:styleId="SOParaChar">
    <w:name w:val="SO Para Char"/>
    <w:aliases w:val="soa Char"/>
    <w:basedOn w:val="DefaultParagraphFont"/>
    <w:link w:val="SOPara"/>
    <w:rsid w:val="008C58B1"/>
    <w:rPr>
      <w:sz w:val="22"/>
    </w:rPr>
  </w:style>
  <w:style w:type="paragraph" w:customStyle="1" w:styleId="FileName">
    <w:name w:val="FileName"/>
    <w:basedOn w:val="Normal"/>
    <w:rsid w:val="008C58B1"/>
  </w:style>
  <w:style w:type="paragraph" w:customStyle="1" w:styleId="SOHeadBold">
    <w:name w:val="SO HeadBold"/>
    <w:aliases w:val="sohb"/>
    <w:basedOn w:val="SOText"/>
    <w:next w:val="SOText"/>
    <w:link w:val="SOHeadBoldChar"/>
    <w:qFormat/>
    <w:rsid w:val="008C58B1"/>
    <w:rPr>
      <w:b/>
    </w:rPr>
  </w:style>
  <w:style w:type="character" w:customStyle="1" w:styleId="SOHeadBoldChar">
    <w:name w:val="SO HeadBold Char"/>
    <w:aliases w:val="sohb Char"/>
    <w:basedOn w:val="DefaultParagraphFont"/>
    <w:link w:val="SOHeadBold"/>
    <w:rsid w:val="008C58B1"/>
    <w:rPr>
      <w:b/>
      <w:sz w:val="22"/>
    </w:rPr>
  </w:style>
  <w:style w:type="paragraph" w:customStyle="1" w:styleId="SOHeadItalic">
    <w:name w:val="SO HeadItalic"/>
    <w:aliases w:val="sohi"/>
    <w:basedOn w:val="SOText"/>
    <w:next w:val="SOText"/>
    <w:link w:val="SOHeadItalicChar"/>
    <w:qFormat/>
    <w:rsid w:val="008C58B1"/>
    <w:rPr>
      <w:i/>
    </w:rPr>
  </w:style>
  <w:style w:type="character" w:customStyle="1" w:styleId="SOHeadItalicChar">
    <w:name w:val="SO HeadItalic Char"/>
    <w:aliases w:val="sohi Char"/>
    <w:basedOn w:val="DefaultParagraphFont"/>
    <w:link w:val="SOHeadItalic"/>
    <w:rsid w:val="008C58B1"/>
    <w:rPr>
      <w:i/>
      <w:sz w:val="22"/>
    </w:rPr>
  </w:style>
  <w:style w:type="paragraph" w:customStyle="1" w:styleId="SOBullet">
    <w:name w:val="SO Bullet"/>
    <w:aliases w:val="sotb"/>
    <w:basedOn w:val="SOText"/>
    <w:link w:val="SOBulletChar"/>
    <w:qFormat/>
    <w:rsid w:val="008C58B1"/>
    <w:pPr>
      <w:ind w:left="1559" w:hanging="425"/>
    </w:pPr>
  </w:style>
  <w:style w:type="character" w:customStyle="1" w:styleId="SOBulletChar">
    <w:name w:val="SO Bullet Char"/>
    <w:aliases w:val="sotb Char"/>
    <w:basedOn w:val="DefaultParagraphFont"/>
    <w:link w:val="SOBullet"/>
    <w:rsid w:val="008C58B1"/>
    <w:rPr>
      <w:sz w:val="22"/>
    </w:rPr>
  </w:style>
  <w:style w:type="paragraph" w:customStyle="1" w:styleId="SOBulletNote">
    <w:name w:val="SO BulletNote"/>
    <w:aliases w:val="sonb"/>
    <w:basedOn w:val="SOTextNote"/>
    <w:link w:val="SOBulletNoteChar"/>
    <w:qFormat/>
    <w:rsid w:val="008C58B1"/>
    <w:pPr>
      <w:tabs>
        <w:tab w:val="left" w:pos="1560"/>
      </w:tabs>
      <w:ind w:left="2268" w:hanging="1134"/>
    </w:pPr>
  </w:style>
  <w:style w:type="character" w:customStyle="1" w:styleId="SOBulletNoteChar">
    <w:name w:val="SO BulletNote Char"/>
    <w:aliases w:val="sonb Char"/>
    <w:basedOn w:val="DefaultParagraphFont"/>
    <w:link w:val="SOBulletNote"/>
    <w:rsid w:val="008C58B1"/>
    <w:rPr>
      <w:sz w:val="18"/>
    </w:rPr>
  </w:style>
  <w:style w:type="paragraph" w:customStyle="1" w:styleId="Transitional">
    <w:name w:val="Transitional"/>
    <w:aliases w:val="tr"/>
    <w:basedOn w:val="Normal"/>
    <w:next w:val="Normal"/>
    <w:rsid w:val="008C58B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ubsectionChar">
    <w:name w:val="subsection Char"/>
    <w:aliases w:val="ss Char"/>
    <w:link w:val="subsection"/>
    <w:rsid w:val="00AC181C"/>
    <w:rPr>
      <w:rFonts w:eastAsia="Times New Roman" w:cs="Times New Roman"/>
      <w:sz w:val="22"/>
      <w:lang w:eastAsia="en-AU"/>
    </w:rPr>
  </w:style>
  <w:style w:type="character" w:customStyle="1" w:styleId="paragraphChar">
    <w:name w:val="paragraph Char"/>
    <w:aliases w:val="a Char"/>
    <w:link w:val="paragraph"/>
    <w:rsid w:val="00AC181C"/>
    <w:rPr>
      <w:rFonts w:eastAsia="Times New Roman" w:cs="Times New Roman"/>
      <w:sz w:val="22"/>
      <w:lang w:eastAsia="en-AU"/>
    </w:rPr>
  </w:style>
  <w:style w:type="character" w:customStyle="1" w:styleId="ActHead5Char">
    <w:name w:val="ActHead 5 Char"/>
    <w:aliases w:val="s Char"/>
    <w:link w:val="ActHead5"/>
    <w:rsid w:val="00046FF1"/>
    <w:rPr>
      <w:rFonts w:eastAsia="Times New Roman" w:cs="Times New Roman"/>
      <w:b/>
      <w:kern w:val="28"/>
      <w:sz w:val="24"/>
      <w:lang w:eastAsia="en-AU"/>
    </w:rPr>
  </w:style>
  <w:style w:type="character" w:customStyle="1" w:styleId="ActHead6Char">
    <w:name w:val="ActHead 6 Char"/>
    <w:aliases w:val="as Char"/>
    <w:basedOn w:val="DefaultParagraphFont"/>
    <w:link w:val="ActHead6"/>
    <w:rsid w:val="00046FF1"/>
    <w:rPr>
      <w:rFonts w:ascii="Arial" w:eastAsia="Times New Roman" w:hAnsi="Arial" w:cs="Times New Roman"/>
      <w:b/>
      <w:kern w:val="28"/>
      <w:sz w:val="32"/>
      <w:lang w:eastAsia="en-AU"/>
    </w:rPr>
  </w:style>
  <w:style w:type="character" w:customStyle="1" w:styleId="ItemChar">
    <w:name w:val="Item Char"/>
    <w:aliases w:val="i Char"/>
    <w:basedOn w:val="DefaultParagraphFont"/>
    <w:link w:val="Item"/>
    <w:rsid w:val="00631706"/>
    <w:rPr>
      <w:rFonts w:eastAsia="Times New Roman" w:cs="Times New Roman"/>
      <w:sz w:val="22"/>
      <w:lang w:eastAsia="en-AU"/>
    </w:rPr>
  </w:style>
  <w:style w:type="character" w:customStyle="1" w:styleId="ItemHeadChar">
    <w:name w:val="ItemHead Char"/>
    <w:aliases w:val="ih Char"/>
    <w:basedOn w:val="DefaultParagraphFont"/>
    <w:link w:val="ItemHead"/>
    <w:rsid w:val="00D334D7"/>
    <w:rPr>
      <w:rFonts w:ascii="Arial" w:eastAsia="Times New Roman" w:hAnsi="Arial" w:cs="Times New Roman"/>
      <w:b/>
      <w:kern w:val="28"/>
      <w:sz w:val="24"/>
      <w:lang w:eastAsia="en-AU"/>
    </w:rPr>
  </w:style>
  <w:style w:type="paragraph" w:customStyle="1" w:styleId="tableText0">
    <w:name w:val="table.Text"/>
    <w:basedOn w:val="Normal"/>
    <w:rsid w:val="00D334D7"/>
    <w:pPr>
      <w:spacing w:before="24" w:after="24"/>
    </w:pPr>
    <w:rPr>
      <w:rFonts w:eastAsia="Calibri" w:cs="Times New Roman"/>
      <w:sz w:val="20"/>
    </w:rPr>
  </w:style>
  <w:style w:type="paragraph" w:customStyle="1" w:styleId="tableIndentText">
    <w:name w:val="table.Indent.Text"/>
    <w:rsid w:val="00D334D7"/>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D334D7"/>
    <w:pPr>
      <w:keepNext/>
      <w:tabs>
        <w:tab w:val="left" w:leader="dot" w:pos="6124"/>
      </w:tabs>
      <w:spacing w:before="24" w:after="24" w:line="240" w:lineRule="auto"/>
    </w:pPr>
    <w:rPr>
      <w:rFonts w:eastAsia="Times New Roman" w:cs="Times New Roman"/>
      <w:b/>
      <w:sz w:val="20"/>
      <w:lang w:eastAsia="en-AU"/>
    </w:rPr>
  </w:style>
  <w:style w:type="character" w:customStyle="1" w:styleId="notetextChar">
    <w:name w:val="note(text) Char"/>
    <w:aliases w:val="n Char"/>
    <w:link w:val="notetext"/>
    <w:rsid w:val="00D334D7"/>
    <w:rPr>
      <w:rFonts w:eastAsia="Times New Roman" w:cs="Times New Roman"/>
      <w:sz w:val="18"/>
      <w:lang w:eastAsia="en-AU"/>
    </w:rPr>
  </w:style>
  <w:style w:type="paragraph" w:styleId="BalloonText">
    <w:name w:val="Balloon Text"/>
    <w:basedOn w:val="Normal"/>
    <w:link w:val="BalloonTextChar"/>
    <w:uiPriority w:val="99"/>
    <w:semiHidden/>
    <w:unhideWhenUsed/>
    <w:rsid w:val="008C58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B1"/>
    <w:rPr>
      <w:rFonts w:ascii="Tahoma" w:hAnsi="Tahoma" w:cs="Tahoma"/>
      <w:sz w:val="16"/>
      <w:szCs w:val="16"/>
    </w:rPr>
  </w:style>
  <w:style w:type="character" w:styleId="Hyperlink">
    <w:name w:val="Hyperlink"/>
    <w:basedOn w:val="DefaultParagraphFont"/>
    <w:uiPriority w:val="99"/>
    <w:semiHidden/>
    <w:unhideWhenUsed/>
    <w:rsid w:val="00EE1830"/>
    <w:rPr>
      <w:color w:val="0000FF" w:themeColor="hyperlink"/>
      <w:u w:val="single"/>
    </w:rPr>
  </w:style>
  <w:style w:type="character" w:styleId="FollowedHyperlink">
    <w:name w:val="FollowedHyperlink"/>
    <w:basedOn w:val="DefaultParagraphFont"/>
    <w:uiPriority w:val="99"/>
    <w:semiHidden/>
    <w:unhideWhenUsed/>
    <w:rsid w:val="00EE1830"/>
    <w:rPr>
      <w:color w:val="0000FF" w:themeColor="hyperlink"/>
      <w:u w:val="single"/>
    </w:rPr>
  </w:style>
  <w:style w:type="character" w:customStyle="1" w:styleId="Heading1Char">
    <w:name w:val="Heading 1 Char"/>
    <w:basedOn w:val="DefaultParagraphFont"/>
    <w:link w:val="Heading1"/>
    <w:uiPriority w:val="9"/>
    <w:rsid w:val="000E2B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2B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2BB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2BB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2BB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2BB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2BB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2B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2BBC"/>
    <w:rPr>
      <w:rFonts w:asciiTheme="majorHAnsi" w:eastAsiaTheme="majorEastAsia" w:hAnsiTheme="majorHAnsi" w:cstheme="majorBidi"/>
      <w:i/>
      <w:iCs/>
      <w:color w:val="404040" w:themeColor="text1" w:themeTint="BF"/>
    </w:rPr>
  </w:style>
  <w:style w:type="character" w:customStyle="1" w:styleId="OPCParaBaseChar">
    <w:name w:val="OPCParaBase Char"/>
    <w:basedOn w:val="DefaultParagraphFont"/>
    <w:link w:val="OPCParaBase"/>
    <w:rsid w:val="000E2BBC"/>
    <w:rPr>
      <w:rFonts w:eastAsia="Times New Roman" w:cs="Times New Roman"/>
      <w:sz w:val="22"/>
      <w:lang w:eastAsia="en-AU"/>
    </w:rPr>
  </w:style>
  <w:style w:type="character" w:customStyle="1" w:styleId="ShortTChar">
    <w:name w:val="ShortT Char"/>
    <w:basedOn w:val="OPCParaBaseChar"/>
    <w:link w:val="ShortT"/>
    <w:rsid w:val="000E2BBC"/>
    <w:rPr>
      <w:rFonts w:eastAsia="Times New Roman" w:cs="Times New Roman"/>
      <w:b/>
      <w:sz w:val="40"/>
      <w:lang w:eastAsia="en-AU"/>
    </w:rPr>
  </w:style>
  <w:style w:type="character" w:customStyle="1" w:styleId="ActnoChar">
    <w:name w:val="Actno Char"/>
    <w:basedOn w:val="ShortTChar"/>
    <w:link w:val="Actno"/>
    <w:rsid w:val="000E2BBC"/>
    <w:rPr>
      <w:rFonts w:eastAsia="Times New Roman" w:cs="Times New Roman"/>
      <w:b/>
      <w:sz w:val="40"/>
      <w:lang w:eastAsia="en-AU"/>
    </w:rPr>
  </w:style>
  <w:style w:type="paragraph" w:styleId="Title">
    <w:name w:val="Title"/>
    <w:basedOn w:val="Normal"/>
    <w:next w:val="Normal"/>
    <w:link w:val="TitleChar"/>
    <w:uiPriority w:val="10"/>
    <w:qFormat/>
    <w:rsid w:val="001661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61ED"/>
    <w:rPr>
      <w:rFonts w:asciiTheme="majorHAnsi" w:eastAsiaTheme="majorEastAsia" w:hAnsiTheme="majorHAnsi" w:cstheme="majorBidi"/>
      <w:color w:val="17365D" w:themeColor="text2" w:themeShade="BF"/>
      <w:spacing w:val="5"/>
      <w:kern w:val="28"/>
      <w:sz w:val="52"/>
      <w:szCs w:val="52"/>
    </w:rPr>
  </w:style>
  <w:style w:type="paragraph" w:customStyle="1" w:styleId="CompiledActNo">
    <w:name w:val="CompiledActNo"/>
    <w:basedOn w:val="Normal"/>
    <w:next w:val="Normal"/>
    <w:rsid w:val="008C58B1"/>
    <w:rPr>
      <w:rFonts w:eastAsia="Times New Roman" w:cs="Times New Roman"/>
      <w:b/>
      <w:sz w:val="24"/>
      <w:szCs w:val="24"/>
      <w:lang w:eastAsia="en-AU"/>
    </w:rPr>
  </w:style>
  <w:style w:type="paragraph" w:customStyle="1" w:styleId="ActHead10">
    <w:name w:val="ActHead 10"/>
    <w:aliases w:val="sp"/>
    <w:basedOn w:val="OPCParaBase"/>
    <w:next w:val="ActHead3"/>
    <w:rsid w:val="008C58B1"/>
    <w:pPr>
      <w:keepNext/>
      <w:spacing w:before="280" w:line="240" w:lineRule="auto"/>
      <w:outlineLvl w:val="1"/>
    </w:pPr>
    <w:rPr>
      <w:b/>
      <w:sz w:val="32"/>
      <w:szCs w:val="30"/>
    </w:rPr>
  </w:style>
  <w:style w:type="paragraph" w:customStyle="1" w:styleId="EnStatement">
    <w:name w:val="EnStatement"/>
    <w:basedOn w:val="Normal"/>
    <w:rsid w:val="008C58B1"/>
    <w:pPr>
      <w:numPr>
        <w:numId w:val="13"/>
      </w:numPr>
    </w:pPr>
    <w:rPr>
      <w:rFonts w:eastAsia="Times New Roman" w:cs="Times New Roman"/>
      <w:lang w:eastAsia="en-AU"/>
    </w:rPr>
  </w:style>
  <w:style w:type="paragraph" w:customStyle="1" w:styleId="EnStatementHeading">
    <w:name w:val="EnStatementHeading"/>
    <w:basedOn w:val="Normal"/>
    <w:rsid w:val="008C58B1"/>
    <w:rPr>
      <w:rFonts w:eastAsia="Times New Roman" w:cs="Times New Roman"/>
      <w:b/>
      <w:lang w:eastAsia="en-AU"/>
    </w:rPr>
  </w:style>
  <w:style w:type="paragraph" w:customStyle="1" w:styleId="ETAsubitem">
    <w:name w:val="ETA(subitem)"/>
    <w:basedOn w:val="OPCParaBase"/>
    <w:rsid w:val="008C58B1"/>
    <w:pPr>
      <w:tabs>
        <w:tab w:val="right" w:pos="340"/>
      </w:tabs>
      <w:spacing w:before="60" w:line="240" w:lineRule="auto"/>
      <w:ind w:left="454" w:hanging="454"/>
    </w:pPr>
    <w:rPr>
      <w:sz w:val="20"/>
    </w:rPr>
  </w:style>
  <w:style w:type="paragraph" w:customStyle="1" w:styleId="ETApara">
    <w:name w:val="ETA(para)"/>
    <w:basedOn w:val="OPCParaBase"/>
    <w:rsid w:val="008C58B1"/>
    <w:pPr>
      <w:tabs>
        <w:tab w:val="right" w:pos="754"/>
      </w:tabs>
      <w:spacing w:before="60" w:line="240" w:lineRule="auto"/>
      <w:ind w:left="828" w:hanging="828"/>
    </w:pPr>
    <w:rPr>
      <w:sz w:val="20"/>
    </w:rPr>
  </w:style>
  <w:style w:type="paragraph" w:customStyle="1" w:styleId="ETAsubpara">
    <w:name w:val="ETA(subpara)"/>
    <w:basedOn w:val="OPCParaBase"/>
    <w:rsid w:val="008C58B1"/>
    <w:pPr>
      <w:tabs>
        <w:tab w:val="right" w:pos="1083"/>
      </w:tabs>
      <w:spacing w:before="60" w:line="240" w:lineRule="auto"/>
      <w:ind w:left="1191" w:hanging="1191"/>
    </w:pPr>
    <w:rPr>
      <w:sz w:val="20"/>
    </w:rPr>
  </w:style>
  <w:style w:type="paragraph" w:customStyle="1" w:styleId="ETAsub-subpara">
    <w:name w:val="ETA(sub-subpara)"/>
    <w:basedOn w:val="OPCParaBase"/>
    <w:rsid w:val="008C58B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C58B1"/>
    <w:rPr>
      <w:b/>
      <w:sz w:val="28"/>
      <w:szCs w:val="28"/>
    </w:rPr>
  </w:style>
  <w:style w:type="paragraph" w:customStyle="1" w:styleId="NotesHeading2">
    <w:name w:val="NotesHeading 2"/>
    <w:basedOn w:val="OPCParaBase"/>
    <w:next w:val="Normal"/>
    <w:rsid w:val="008C58B1"/>
    <w:rPr>
      <w:b/>
      <w:sz w:val="28"/>
      <w:szCs w:val="28"/>
    </w:rPr>
  </w:style>
  <w:style w:type="paragraph" w:styleId="Revision">
    <w:name w:val="Revision"/>
    <w:hidden/>
    <w:uiPriority w:val="99"/>
    <w:semiHidden/>
    <w:rsid w:val="00C41E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ConsolAct_amd.DOTX</Template>
  <TotalTime>0</TotalTime>
  <Pages>52</Pages>
  <Words>9528</Words>
  <Characters>47925</Characters>
  <Application>Microsoft Office Word</Application>
  <DocSecurity>0</DocSecurity>
  <PresentationFormat/>
  <Lines>1464</Lines>
  <Paragraphs>867</Paragraphs>
  <ScaleCrop>false</ScaleCrop>
  <HeadingPairs>
    <vt:vector size="2" baseType="variant">
      <vt:variant>
        <vt:lpstr>Title</vt:lpstr>
      </vt:variant>
      <vt:variant>
        <vt:i4>1</vt:i4>
      </vt:variant>
    </vt:vector>
  </HeadingPairs>
  <TitlesOfParts>
    <vt:vector size="1" baseType="lpstr">
      <vt:lpstr>Coronavirus Economic Response Package Omnibus (Measures No. 2) Act 2020</vt:lpstr>
    </vt:vector>
  </TitlesOfParts>
  <Manager/>
  <Company/>
  <LinksUpToDate>false</LinksUpToDate>
  <CharactersWithSpaces>56970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Coronavirus Economic Response Package Omnibus (Measures No. 2) Act 2020</dc:title>
  <dc:subject/>
  <dc:creator/>
  <cp:keywords/>
  <dc:description/>
  <cp:lastModifiedBy/>
  <cp:revision>1</cp:revision>
  <cp:lastPrinted>2020-04-05T02:36:00Z</cp:lastPrinted>
  <dcterms:created xsi:type="dcterms:W3CDTF">2020-09-21T05:46:00Z</dcterms:created>
  <dcterms:modified xsi:type="dcterms:W3CDTF">2020-09-21T05:46:00Z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Coronavirus Economic Response Package Omnibus (Measures No. 2) Act 2020</vt:lpwstr>
  </property>
  <property fmtid="{D5CDD505-2E9C-101B-9397-08002B2CF9AE}" pid="5" name="ActNo">
    <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OPC7479</vt:lpwstr>
  </property>
  <property fmtid="{D5CDD505-2E9C-101B-9397-08002B2CF9AE}" pid="10" name="DoNotAsk">
    <vt:lpwstr>0</vt:lpwstr>
  </property>
  <property fmtid="{D5CDD505-2E9C-101B-9397-08002B2CF9AE}" pid="11" name="ChangedTitle">
    <vt:lpwstr/>
  </property>
  <property fmtid="{D5CDD505-2E9C-101B-9397-08002B2CF9AE}" pid="12" name="Converted">
    <vt:bool>false</vt:bool>
  </property>
  <property fmtid="{D5CDD505-2E9C-101B-9397-08002B2CF9AE}" pid="13" name="Compilation">
    <vt:lpwstr>Yes</vt:lpwstr>
  </property>
  <property fmtid="{D5CDD505-2E9C-101B-9397-08002B2CF9AE}" pid="14" name="CompilationNumber">
    <vt:lpwstr>2</vt:lpwstr>
  </property>
  <property fmtid="{D5CDD505-2E9C-101B-9397-08002B2CF9AE}" pid="15" name="StartDate">
    <vt:lpwstr>3 September 2020</vt:lpwstr>
  </property>
  <property fmtid="{D5CDD505-2E9C-101B-9397-08002B2CF9AE}" pid="16" name="IncludesUpTo">
    <vt:lpwstr>Act No. 81, 2020</vt:lpwstr>
  </property>
  <property fmtid="{D5CDD505-2E9C-101B-9397-08002B2CF9AE}" pid="17" name="RegisteredDate">
    <vt:lpwstr>21 September 2020</vt:lpwstr>
  </property>
  <property fmtid="{D5CDD505-2E9C-101B-9397-08002B2CF9AE}" pid="18" name="CompilationVersion">
    <vt:i4>3</vt:i4>
  </property>
</Properties>
</file>