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C6" w:rsidRDefault="000151C6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1pt" o:ole="" fillcolor="window">
            <v:imagedata r:id="rId9" o:title=""/>
          </v:shape>
          <o:OLEObject Type="Embed" ProgID="Word.Picture.8" ShapeID="_x0000_i1026" DrawAspect="Content" ObjectID="_1645450948" r:id="rId10"/>
        </w:object>
      </w:r>
    </w:p>
    <w:p w:rsidR="000151C6" w:rsidRDefault="000151C6"/>
    <w:p w:rsidR="000151C6" w:rsidRDefault="000151C6" w:rsidP="000151C6">
      <w:pPr>
        <w:spacing w:line="240" w:lineRule="auto"/>
      </w:pPr>
    </w:p>
    <w:p w:rsidR="000151C6" w:rsidRDefault="000151C6" w:rsidP="000151C6"/>
    <w:p w:rsidR="000151C6" w:rsidRDefault="000151C6" w:rsidP="000151C6"/>
    <w:p w:rsidR="000151C6" w:rsidRDefault="000151C6" w:rsidP="000151C6"/>
    <w:p w:rsidR="000151C6" w:rsidRDefault="000151C6" w:rsidP="000151C6"/>
    <w:p w:rsidR="0048364F" w:rsidRPr="00EB5CA3" w:rsidRDefault="009A0075" w:rsidP="0048364F">
      <w:pPr>
        <w:pStyle w:val="ShortT"/>
      </w:pPr>
      <w:r w:rsidRPr="00EB5CA3">
        <w:t xml:space="preserve">Trade Support Loans Amendment (Improving Administration) </w:t>
      </w:r>
      <w:r w:rsidR="000151C6">
        <w:t>Act</w:t>
      </w:r>
      <w:r w:rsidRPr="00EB5CA3">
        <w:t xml:space="preserve"> </w:t>
      </w:r>
      <w:r w:rsidR="00BC2D8F" w:rsidRPr="00EB5CA3">
        <w:t>20</w:t>
      </w:r>
      <w:r w:rsidR="0048328C">
        <w:t>20</w:t>
      </w:r>
    </w:p>
    <w:p w:rsidR="0048364F" w:rsidRPr="00EB5CA3" w:rsidRDefault="0048364F" w:rsidP="0048364F"/>
    <w:p w:rsidR="0048364F" w:rsidRPr="00EB5CA3" w:rsidRDefault="00C164CA" w:rsidP="000151C6">
      <w:pPr>
        <w:pStyle w:val="Actno"/>
        <w:spacing w:before="400"/>
      </w:pPr>
      <w:r w:rsidRPr="00EB5CA3">
        <w:t>No.</w:t>
      </w:r>
      <w:r w:rsidR="00DB0F03">
        <w:t xml:space="preserve"> 20</w:t>
      </w:r>
      <w:r w:rsidRPr="00EB5CA3">
        <w:t>, 20</w:t>
      </w:r>
      <w:r w:rsidR="0048328C">
        <w:t>20</w:t>
      </w:r>
    </w:p>
    <w:p w:rsidR="0048364F" w:rsidRPr="00EB5CA3" w:rsidRDefault="0048364F" w:rsidP="0048364F"/>
    <w:p w:rsidR="000151C6" w:rsidRDefault="000151C6" w:rsidP="000151C6"/>
    <w:p w:rsidR="000151C6" w:rsidRDefault="000151C6" w:rsidP="000151C6"/>
    <w:p w:rsidR="000151C6" w:rsidRDefault="000151C6" w:rsidP="000151C6"/>
    <w:p w:rsidR="000151C6" w:rsidRDefault="000151C6" w:rsidP="000151C6"/>
    <w:p w:rsidR="0048364F" w:rsidRPr="00EB5CA3" w:rsidRDefault="000151C6" w:rsidP="0048364F">
      <w:pPr>
        <w:pStyle w:val="LongT"/>
      </w:pPr>
      <w:r>
        <w:t>An Act</w:t>
      </w:r>
      <w:r w:rsidR="0048364F" w:rsidRPr="00EB5CA3">
        <w:t xml:space="preserve"> to </w:t>
      </w:r>
      <w:r w:rsidR="009A0075" w:rsidRPr="00EB5CA3">
        <w:t xml:space="preserve">amend the </w:t>
      </w:r>
      <w:r w:rsidR="009A0075" w:rsidRPr="00EB5CA3">
        <w:rPr>
          <w:i/>
        </w:rPr>
        <w:t>Trade Support Loans Act 2014</w:t>
      </w:r>
      <w:r w:rsidR="0048364F" w:rsidRPr="00EB5CA3">
        <w:t>, and for related purposes</w:t>
      </w:r>
    </w:p>
    <w:p w:rsidR="0048364F" w:rsidRPr="00A14C42" w:rsidRDefault="0048364F" w:rsidP="0048364F">
      <w:pPr>
        <w:pStyle w:val="Header"/>
        <w:tabs>
          <w:tab w:val="clear" w:pos="4150"/>
          <w:tab w:val="clear" w:pos="8307"/>
        </w:tabs>
      </w:pPr>
      <w:r w:rsidRPr="00A14C42">
        <w:rPr>
          <w:rStyle w:val="CharAmSchNo"/>
        </w:rPr>
        <w:t xml:space="preserve"> </w:t>
      </w:r>
      <w:r w:rsidRPr="00A14C42">
        <w:rPr>
          <w:rStyle w:val="CharAmSchText"/>
        </w:rPr>
        <w:t xml:space="preserve"> </w:t>
      </w:r>
    </w:p>
    <w:p w:rsidR="0048364F" w:rsidRPr="00A14C42" w:rsidRDefault="0048364F" w:rsidP="0048364F">
      <w:pPr>
        <w:pStyle w:val="Header"/>
        <w:tabs>
          <w:tab w:val="clear" w:pos="4150"/>
          <w:tab w:val="clear" w:pos="8307"/>
        </w:tabs>
      </w:pPr>
      <w:r w:rsidRPr="00A14C42">
        <w:rPr>
          <w:rStyle w:val="CharAmPartNo"/>
        </w:rPr>
        <w:t xml:space="preserve"> </w:t>
      </w:r>
      <w:r w:rsidRPr="00A14C42">
        <w:rPr>
          <w:rStyle w:val="CharAmPartText"/>
        </w:rPr>
        <w:t xml:space="preserve"> </w:t>
      </w:r>
    </w:p>
    <w:p w:rsidR="0048364F" w:rsidRPr="00EB5CA3" w:rsidRDefault="0048364F" w:rsidP="0048364F">
      <w:pPr>
        <w:sectPr w:rsidR="0048364F" w:rsidRPr="00EB5CA3" w:rsidSect="000151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EB5CA3" w:rsidRDefault="0048364F" w:rsidP="00576FE0">
      <w:pPr>
        <w:rPr>
          <w:sz w:val="36"/>
        </w:rPr>
      </w:pPr>
      <w:r w:rsidRPr="00EB5CA3">
        <w:rPr>
          <w:sz w:val="36"/>
        </w:rPr>
        <w:lastRenderedPageBreak/>
        <w:t>Contents</w:t>
      </w:r>
    </w:p>
    <w:bookmarkStart w:id="0" w:name="BKCheck15B_1"/>
    <w:bookmarkEnd w:id="0"/>
    <w:p w:rsidR="00BB2DB9" w:rsidRDefault="00BB2D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B2DB9">
        <w:rPr>
          <w:noProof/>
        </w:rPr>
        <w:tab/>
      </w:r>
      <w:r w:rsidRPr="00BB2DB9">
        <w:rPr>
          <w:noProof/>
        </w:rPr>
        <w:fldChar w:fldCharType="begin"/>
      </w:r>
      <w:r w:rsidRPr="00BB2DB9">
        <w:rPr>
          <w:noProof/>
        </w:rPr>
        <w:instrText xml:space="preserve"> PAGEREF _Toc34837592 \h </w:instrText>
      </w:r>
      <w:r w:rsidRPr="00BB2DB9">
        <w:rPr>
          <w:noProof/>
        </w:rPr>
      </w:r>
      <w:r w:rsidRPr="00BB2DB9">
        <w:rPr>
          <w:noProof/>
        </w:rPr>
        <w:fldChar w:fldCharType="separate"/>
      </w:r>
      <w:r w:rsidR="00D24A9D">
        <w:rPr>
          <w:noProof/>
        </w:rPr>
        <w:t>1</w:t>
      </w:r>
      <w:r w:rsidRPr="00BB2DB9">
        <w:rPr>
          <w:noProof/>
        </w:rPr>
        <w:fldChar w:fldCharType="end"/>
      </w:r>
    </w:p>
    <w:p w:rsidR="00BB2DB9" w:rsidRDefault="00BB2D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B2DB9">
        <w:rPr>
          <w:noProof/>
        </w:rPr>
        <w:tab/>
      </w:r>
      <w:r w:rsidRPr="00BB2DB9">
        <w:rPr>
          <w:noProof/>
        </w:rPr>
        <w:fldChar w:fldCharType="begin"/>
      </w:r>
      <w:r w:rsidRPr="00BB2DB9">
        <w:rPr>
          <w:noProof/>
        </w:rPr>
        <w:instrText xml:space="preserve"> PAGEREF _Toc34837593 \h </w:instrText>
      </w:r>
      <w:r w:rsidRPr="00BB2DB9">
        <w:rPr>
          <w:noProof/>
        </w:rPr>
      </w:r>
      <w:r w:rsidRPr="00BB2DB9">
        <w:rPr>
          <w:noProof/>
        </w:rPr>
        <w:fldChar w:fldCharType="separate"/>
      </w:r>
      <w:r w:rsidR="00D24A9D">
        <w:rPr>
          <w:noProof/>
        </w:rPr>
        <w:t>2</w:t>
      </w:r>
      <w:r w:rsidRPr="00BB2DB9">
        <w:rPr>
          <w:noProof/>
        </w:rPr>
        <w:fldChar w:fldCharType="end"/>
      </w:r>
    </w:p>
    <w:p w:rsidR="00BB2DB9" w:rsidRDefault="00BB2D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B2DB9">
        <w:rPr>
          <w:noProof/>
        </w:rPr>
        <w:tab/>
      </w:r>
      <w:r w:rsidRPr="00BB2DB9">
        <w:rPr>
          <w:noProof/>
        </w:rPr>
        <w:fldChar w:fldCharType="begin"/>
      </w:r>
      <w:r w:rsidRPr="00BB2DB9">
        <w:rPr>
          <w:noProof/>
        </w:rPr>
        <w:instrText xml:space="preserve"> PAGEREF _Toc34837594 \h </w:instrText>
      </w:r>
      <w:r w:rsidRPr="00BB2DB9">
        <w:rPr>
          <w:noProof/>
        </w:rPr>
      </w:r>
      <w:r w:rsidRPr="00BB2DB9">
        <w:rPr>
          <w:noProof/>
        </w:rPr>
        <w:fldChar w:fldCharType="separate"/>
      </w:r>
      <w:r w:rsidR="00D24A9D">
        <w:rPr>
          <w:noProof/>
        </w:rPr>
        <w:t>2</w:t>
      </w:r>
      <w:r w:rsidRPr="00BB2DB9">
        <w:rPr>
          <w:noProof/>
        </w:rPr>
        <w:fldChar w:fldCharType="end"/>
      </w:r>
    </w:p>
    <w:p w:rsidR="00BB2DB9" w:rsidRDefault="00BB2D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B2DB9">
        <w:rPr>
          <w:b w:val="0"/>
          <w:noProof/>
          <w:sz w:val="18"/>
        </w:rPr>
        <w:tab/>
      </w:r>
      <w:r w:rsidRPr="00BB2DB9">
        <w:rPr>
          <w:b w:val="0"/>
          <w:noProof/>
          <w:sz w:val="18"/>
        </w:rPr>
        <w:fldChar w:fldCharType="begin"/>
      </w:r>
      <w:r w:rsidRPr="00BB2DB9">
        <w:rPr>
          <w:b w:val="0"/>
          <w:noProof/>
          <w:sz w:val="18"/>
        </w:rPr>
        <w:instrText xml:space="preserve"> PAGEREF _Toc34837595 \h </w:instrText>
      </w:r>
      <w:r w:rsidRPr="00BB2DB9">
        <w:rPr>
          <w:b w:val="0"/>
          <w:noProof/>
          <w:sz w:val="18"/>
        </w:rPr>
      </w:r>
      <w:r w:rsidRPr="00BB2DB9">
        <w:rPr>
          <w:b w:val="0"/>
          <w:noProof/>
          <w:sz w:val="18"/>
        </w:rPr>
        <w:fldChar w:fldCharType="separate"/>
      </w:r>
      <w:r w:rsidR="00D24A9D">
        <w:rPr>
          <w:b w:val="0"/>
          <w:noProof/>
          <w:sz w:val="18"/>
        </w:rPr>
        <w:t>3</w:t>
      </w:r>
      <w:r w:rsidRPr="00BB2DB9">
        <w:rPr>
          <w:b w:val="0"/>
          <w:noProof/>
          <w:sz w:val="18"/>
        </w:rPr>
        <w:fldChar w:fldCharType="end"/>
      </w:r>
    </w:p>
    <w:p w:rsidR="00BB2DB9" w:rsidRDefault="00BB2D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Trade Support Loans Act 2014</w:t>
      </w:r>
      <w:r w:rsidRPr="00BB2DB9">
        <w:rPr>
          <w:i w:val="0"/>
          <w:noProof/>
          <w:sz w:val="18"/>
        </w:rPr>
        <w:tab/>
      </w:r>
      <w:r w:rsidRPr="00BB2DB9">
        <w:rPr>
          <w:i w:val="0"/>
          <w:noProof/>
          <w:sz w:val="18"/>
        </w:rPr>
        <w:fldChar w:fldCharType="begin"/>
      </w:r>
      <w:r w:rsidRPr="00BB2DB9">
        <w:rPr>
          <w:i w:val="0"/>
          <w:noProof/>
          <w:sz w:val="18"/>
        </w:rPr>
        <w:instrText xml:space="preserve"> PAGEREF _Toc34837596 \h </w:instrText>
      </w:r>
      <w:r w:rsidRPr="00BB2DB9">
        <w:rPr>
          <w:i w:val="0"/>
          <w:noProof/>
          <w:sz w:val="18"/>
        </w:rPr>
      </w:r>
      <w:r w:rsidRPr="00BB2DB9">
        <w:rPr>
          <w:i w:val="0"/>
          <w:noProof/>
          <w:sz w:val="18"/>
        </w:rPr>
        <w:fldChar w:fldCharType="separate"/>
      </w:r>
      <w:r w:rsidR="00D24A9D">
        <w:rPr>
          <w:i w:val="0"/>
          <w:noProof/>
          <w:sz w:val="18"/>
        </w:rPr>
        <w:t>3</w:t>
      </w:r>
      <w:r w:rsidRPr="00BB2DB9">
        <w:rPr>
          <w:i w:val="0"/>
          <w:noProof/>
          <w:sz w:val="18"/>
        </w:rPr>
        <w:fldChar w:fldCharType="end"/>
      </w:r>
    </w:p>
    <w:p w:rsidR="00060FF9" w:rsidRPr="00EB5CA3" w:rsidRDefault="00BB2DB9" w:rsidP="0048364F">
      <w:r>
        <w:fldChar w:fldCharType="end"/>
      </w:r>
    </w:p>
    <w:p w:rsidR="00FE7F93" w:rsidRPr="00EB5CA3" w:rsidRDefault="00FE7F93" w:rsidP="0048364F">
      <w:pPr>
        <w:sectPr w:rsidR="00FE7F93" w:rsidRPr="00EB5CA3" w:rsidSect="000151C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0151C6" w:rsidRDefault="000151C6">
      <w:r>
        <w:object w:dxaOrig="2146" w:dyaOrig="1561">
          <v:shape id="_x0000_i1027" type="#_x0000_t75" alt="Commonwealth Coat of Arms of Australia" style="width:111pt;height:81pt" o:ole="" fillcolor="window">
            <v:imagedata r:id="rId9" o:title=""/>
          </v:shape>
          <o:OLEObject Type="Embed" ProgID="Word.Picture.8" ShapeID="_x0000_i1027" DrawAspect="Content" ObjectID="_1645450949" r:id="rId22"/>
        </w:object>
      </w:r>
    </w:p>
    <w:p w:rsidR="000151C6" w:rsidRDefault="000151C6"/>
    <w:p w:rsidR="000151C6" w:rsidRDefault="000151C6" w:rsidP="000151C6">
      <w:pPr>
        <w:spacing w:line="240" w:lineRule="auto"/>
      </w:pPr>
    </w:p>
    <w:p w:rsidR="000151C6" w:rsidRDefault="00D24A9D" w:rsidP="000151C6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Trade Support Loans Amendment (Improving Administration) Act 2020</w:t>
      </w:r>
      <w:r>
        <w:rPr>
          <w:noProof/>
        </w:rPr>
        <w:fldChar w:fldCharType="end"/>
      </w:r>
    </w:p>
    <w:p w:rsidR="000151C6" w:rsidRDefault="00D24A9D" w:rsidP="000151C6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20, 2020</w:t>
      </w:r>
      <w:r>
        <w:rPr>
          <w:noProof/>
        </w:rPr>
        <w:fldChar w:fldCharType="end"/>
      </w:r>
    </w:p>
    <w:p w:rsidR="000151C6" w:rsidRPr="009A0728" w:rsidRDefault="000151C6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0151C6" w:rsidRPr="009A0728" w:rsidRDefault="000151C6" w:rsidP="009A0728">
      <w:pPr>
        <w:spacing w:line="40" w:lineRule="exact"/>
        <w:rPr>
          <w:rFonts w:eastAsia="Calibri"/>
          <w:b/>
          <w:sz w:val="28"/>
        </w:rPr>
      </w:pPr>
    </w:p>
    <w:p w:rsidR="000151C6" w:rsidRPr="009A0728" w:rsidRDefault="000151C6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EB5CA3" w:rsidRDefault="000151C6" w:rsidP="00A14C42">
      <w:pPr>
        <w:pStyle w:val="Page1"/>
      </w:pPr>
      <w:r>
        <w:t>An Act</w:t>
      </w:r>
      <w:r w:rsidR="00A14C42" w:rsidRPr="00EB5CA3">
        <w:t xml:space="preserve"> to amend the </w:t>
      </w:r>
      <w:r w:rsidR="00A14C42" w:rsidRPr="00EB5CA3">
        <w:rPr>
          <w:i/>
        </w:rPr>
        <w:t>Trade Support Loans Act 2014</w:t>
      </w:r>
      <w:r w:rsidR="00A14C42" w:rsidRPr="00EB5CA3">
        <w:t>, and for related purposes</w:t>
      </w:r>
    </w:p>
    <w:p w:rsidR="00DB0F03" w:rsidRDefault="00DB0F0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6 March 2020</w:t>
      </w:r>
      <w:r>
        <w:rPr>
          <w:sz w:val="24"/>
        </w:rPr>
        <w:t>]</w:t>
      </w:r>
    </w:p>
    <w:p w:rsidR="0048364F" w:rsidRPr="00EB5CA3" w:rsidRDefault="0048364F" w:rsidP="00EB5CA3">
      <w:pPr>
        <w:spacing w:before="240" w:line="240" w:lineRule="auto"/>
        <w:rPr>
          <w:sz w:val="32"/>
        </w:rPr>
      </w:pPr>
      <w:r w:rsidRPr="00EB5CA3">
        <w:rPr>
          <w:sz w:val="32"/>
        </w:rPr>
        <w:t>The Parliament of Australia enacts:</w:t>
      </w:r>
    </w:p>
    <w:p w:rsidR="0048364F" w:rsidRPr="00EB5CA3" w:rsidRDefault="0048364F" w:rsidP="00EB5CA3">
      <w:pPr>
        <w:pStyle w:val="ActHead5"/>
      </w:pPr>
      <w:bookmarkStart w:id="1" w:name="_Toc34837592"/>
      <w:r w:rsidRPr="00A14C42">
        <w:rPr>
          <w:rStyle w:val="CharSectno"/>
        </w:rPr>
        <w:t>1</w:t>
      </w:r>
      <w:r w:rsidRPr="00EB5CA3">
        <w:t xml:space="preserve">  Short title</w:t>
      </w:r>
      <w:bookmarkEnd w:id="1"/>
    </w:p>
    <w:p w:rsidR="0048364F" w:rsidRPr="00EB5CA3" w:rsidRDefault="0048364F" w:rsidP="00EB5CA3">
      <w:pPr>
        <w:pStyle w:val="subsection"/>
      </w:pPr>
      <w:r w:rsidRPr="00EB5CA3">
        <w:tab/>
      </w:r>
      <w:r w:rsidRPr="00EB5CA3">
        <w:tab/>
        <w:t xml:space="preserve">This Act </w:t>
      </w:r>
      <w:r w:rsidR="00275197" w:rsidRPr="00EB5CA3">
        <w:t xml:space="preserve">is </w:t>
      </w:r>
      <w:r w:rsidRPr="00EB5CA3">
        <w:t xml:space="preserve">the </w:t>
      </w:r>
      <w:r w:rsidR="00D4606F" w:rsidRPr="00EB5CA3">
        <w:rPr>
          <w:i/>
        </w:rPr>
        <w:t>Trade Support Loans Amendment (Improving Administration)</w:t>
      </w:r>
      <w:r w:rsidR="00EE3E36" w:rsidRPr="00EB5CA3">
        <w:rPr>
          <w:i/>
        </w:rPr>
        <w:t xml:space="preserve"> Act 20</w:t>
      </w:r>
      <w:r w:rsidR="0048328C">
        <w:rPr>
          <w:i/>
        </w:rPr>
        <w:t>20</w:t>
      </w:r>
      <w:r w:rsidRPr="00EB5CA3">
        <w:t>.</w:t>
      </w:r>
    </w:p>
    <w:p w:rsidR="0048364F" w:rsidRPr="00EB5CA3" w:rsidRDefault="0048364F" w:rsidP="00EB5CA3">
      <w:pPr>
        <w:pStyle w:val="ActHead5"/>
      </w:pPr>
      <w:bookmarkStart w:id="2" w:name="_Toc34837593"/>
      <w:r w:rsidRPr="00A14C42">
        <w:rPr>
          <w:rStyle w:val="CharSectno"/>
        </w:rPr>
        <w:t>2</w:t>
      </w:r>
      <w:r w:rsidRPr="00EB5CA3">
        <w:t xml:space="preserve">  Commencement</w:t>
      </w:r>
      <w:bookmarkEnd w:id="2"/>
    </w:p>
    <w:p w:rsidR="0048364F" w:rsidRPr="00EB5CA3" w:rsidRDefault="0048364F" w:rsidP="00EB5CA3">
      <w:pPr>
        <w:pStyle w:val="subsection"/>
      </w:pPr>
      <w:r w:rsidRPr="00EB5CA3">
        <w:tab/>
        <w:t>(1)</w:t>
      </w:r>
      <w:r w:rsidRPr="00EB5CA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EB5CA3" w:rsidRDefault="0048364F" w:rsidP="00EB5CA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EB5CA3" w:rsidTr="004B6275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EB5CA3" w:rsidRDefault="0048364F" w:rsidP="00EB5CA3">
            <w:pPr>
              <w:pStyle w:val="TableHeading"/>
            </w:pPr>
            <w:r w:rsidRPr="00EB5CA3">
              <w:lastRenderedPageBreak/>
              <w:t>Commencement information</w:t>
            </w:r>
          </w:p>
        </w:tc>
      </w:tr>
      <w:tr w:rsidR="0048364F" w:rsidRPr="00EB5CA3" w:rsidTr="004B627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B5CA3" w:rsidRDefault="0048364F" w:rsidP="00EB5CA3">
            <w:pPr>
              <w:pStyle w:val="TableHeading"/>
            </w:pPr>
            <w:r w:rsidRPr="00EB5CA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B5CA3" w:rsidRDefault="0048364F" w:rsidP="00EB5CA3">
            <w:pPr>
              <w:pStyle w:val="TableHeading"/>
            </w:pPr>
            <w:r w:rsidRPr="00EB5CA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B5CA3" w:rsidRDefault="0048364F" w:rsidP="00EB5CA3">
            <w:pPr>
              <w:pStyle w:val="TableHeading"/>
            </w:pPr>
            <w:r w:rsidRPr="00EB5CA3">
              <w:t>Column 3</w:t>
            </w:r>
          </w:p>
        </w:tc>
      </w:tr>
      <w:tr w:rsidR="0048364F" w:rsidRPr="00EB5CA3" w:rsidTr="004B627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B5CA3" w:rsidRDefault="0048364F" w:rsidP="00EB5CA3">
            <w:pPr>
              <w:pStyle w:val="TableHeading"/>
            </w:pPr>
            <w:r w:rsidRPr="00EB5CA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B5CA3" w:rsidRDefault="0048364F" w:rsidP="00EB5CA3">
            <w:pPr>
              <w:pStyle w:val="TableHeading"/>
            </w:pPr>
            <w:r w:rsidRPr="00EB5CA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B5CA3" w:rsidRDefault="0048364F" w:rsidP="00EB5CA3">
            <w:pPr>
              <w:pStyle w:val="TableHeading"/>
            </w:pPr>
            <w:r w:rsidRPr="00EB5CA3">
              <w:t>Date/Details</w:t>
            </w:r>
          </w:p>
        </w:tc>
      </w:tr>
      <w:tr w:rsidR="0048364F" w:rsidRPr="00EB5CA3" w:rsidTr="004B6275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EB5CA3" w:rsidRDefault="0048364F" w:rsidP="00EB5CA3">
            <w:pPr>
              <w:pStyle w:val="Tabletext"/>
            </w:pPr>
            <w:r w:rsidRPr="00EB5CA3">
              <w:t>1.  Sections</w:t>
            </w:r>
            <w:r w:rsidR="00EB5CA3" w:rsidRPr="00EB5CA3">
              <w:t> </w:t>
            </w:r>
            <w:r w:rsidRPr="00EB5CA3">
              <w:t>1 to</w:t>
            </w:r>
            <w:bookmarkStart w:id="3" w:name="BK_S3P1L30C18"/>
            <w:bookmarkEnd w:id="3"/>
            <w:r w:rsidRPr="00EB5CA3">
              <w:t xml:space="preserve">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EB5CA3" w:rsidRDefault="0048364F" w:rsidP="00EB5CA3">
            <w:pPr>
              <w:pStyle w:val="Tabletext"/>
            </w:pPr>
            <w:r w:rsidRPr="00EB5CA3">
              <w:t>The day this Act receives the Royal Assent</w:t>
            </w:r>
            <w:bookmarkStart w:id="4" w:name="BK_S3P1L30C43"/>
            <w:bookmarkEnd w:id="4"/>
            <w:r w:rsidRPr="00EB5CA3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EB5CA3" w:rsidRDefault="00DB0F03" w:rsidP="00EB5CA3">
            <w:pPr>
              <w:pStyle w:val="Tabletext"/>
            </w:pPr>
            <w:r>
              <w:t>6 March 2020</w:t>
            </w:r>
          </w:p>
        </w:tc>
      </w:tr>
      <w:tr w:rsidR="004B6275" w:rsidRPr="00EB5CA3" w:rsidTr="004B6275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B6275" w:rsidRPr="00EB5CA3" w:rsidRDefault="004B6275" w:rsidP="00EB5CA3">
            <w:pPr>
              <w:pStyle w:val="Tabletext"/>
            </w:pPr>
            <w:r w:rsidRPr="00EB5CA3">
              <w:t>2. Schedule</w:t>
            </w:r>
            <w:r w:rsidR="00EB5CA3" w:rsidRPr="00EB5CA3">
              <w:t> </w:t>
            </w:r>
            <w:r w:rsidRPr="00EB5CA3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B6275" w:rsidRPr="00EB5CA3" w:rsidRDefault="00496619" w:rsidP="00EB5CA3">
            <w:pPr>
              <w:pStyle w:val="Tabletext"/>
            </w:pPr>
            <w:r w:rsidRPr="00EB5CA3">
              <w:t>The day after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B6275" w:rsidRPr="00EB5CA3" w:rsidRDefault="00DB0F03" w:rsidP="00EB5CA3">
            <w:pPr>
              <w:pStyle w:val="Tabletext"/>
            </w:pPr>
            <w:r>
              <w:t>7 March 2020</w:t>
            </w:r>
          </w:p>
        </w:tc>
      </w:tr>
    </w:tbl>
    <w:p w:rsidR="0048364F" w:rsidRPr="00EB5CA3" w:rsidRDefault="00201D27" w:rsidP="00EB5CA3">
      <w:pPr>
        <w:pStyle w:val="notetext"/>
      </w:pPr>
      <w:r w:rsidRPr="00EB5CA3">
        <w:t>Note:</w:t>
      </w:r>
      <w:r w:rsidRPr="00EB5CA3">
        <w:tab/>
        <w:t>This table relates only to the provisions of this Act as originally enacted. It will not be amended to deal with any later amendments of this Act.</w:t>
      </w:r>
    </w:p>
    <w:p w:rsidR="004B6275" w:rsidRPr="00EB5CA3" w:rsidRDefault="0048364F" w:rsidP="00EB5CA3">
      <w:pPr>
        <w:pStyle w:val="subsection"/>
      </w:pPr>
      <w:r w:rsidRPr="00EB5CA3">
        <w:tab/>
        <w:t>(2)</w:t>
      </w:r>
      <w:r w:rsidRPr="00EB5CA3">
        <w:tab/>
      </w:r>
      <w:r w:rsidR="00201D27" w:rsidRPr="00EB5CA3">
        <w:t xml:space="preserve">Any information in </w:t>
      </w:r>
      <w:r w:rsidR="00877D48" w:rsidRPr="00EB5CA3">
        <w:t>c</w:t>
      </w:r>
      <w:r w:rsidR="00201D27" w:rsidRPr="00EB5CA3">
        <w:t>olumn 3 of the table is not part of this Act. Information may be inserted in this column, or information in it may be edited, in any published version of this Act.</w:t>
      </w:r>
    </w:p>
    <w:p w:rsidR="0048364F" w:rsidRPr="00EB5CA3" w:rsidRDefault="0048364F" w:rsidP="00EB5CA3">
      <w:pPr>
        <w:pStyle w:val="ActHead5"/>
      </w:pPr>
      <w:bookmarkStart w:id="5" w:name="_Toc34837594"/>
      <w:r w:rsidRPr="00A14C42">
        <w:rPr>
          <w:rStyle w:val="CharSectno"/>
        </w:rPr>
        <w:t>3</w:t>
      </w:r>
      <w:r w:rsidRPr="00EB5CA3">
        <w:t xml:space="preserve">  Schedules</w:t>
      </w:r>
      <w:bookmarkEnd w:id="5"/>
    </w:p>
    <w:p w:rsidR="0048364F" w:rsidRPr="00EB5CA3" w:rsidRDefault="0048364F" w:rsidP="00EB5CA3">
      <w:pPr>
        <w:pStyle w:val="subsection"/>
      </w:pPr>
      <w:r w:rsidRPr="00EB5CA3">
        <w:tab/>
      </w:r>
      <w:r w:rsidRPr="00EB5CA3">
        <w:tab/>
      </w:r>
      <w:r w:rsidR="00202618" w:rsidRPr="00EB5CA3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EB5CA3" w:rsidRDefault="0048364F" w:rsidP="00EB5CA3">
      <w:pPr>
        <w:pStyle w:val="ActHead6"/>
        <w:pageBreakBefore/>
      </w:pPr>
      <w:bookmarkStart w:id="6" w:name="opcAmSched"/>
      <w:bookmarkStart w:id="7" w:name="opcCurrentFind"/>
      <w:bookmarkStart w:id="8" w:name="_Toc34837595"/>
      <w:r w:rsidRPr="00A14C42">
        <w:rPr>
          <w:rStyle w:val="CharAmSchNo"/>
        </w:rPr>
        <w:lastRenderedPageBreak/>
        <w:t>Schedule</w:t>
      </w:r>
      <w:r w:rsidR="00EB5CA3" w:rsidRPr="00A14C42">
        <w:rPr>
          <w:rStyle w:val="CharAmSchNo"/>
        </w:rPr>
        <w:t> </w:t>
      </w:r>
      <w:r w:rsidRPr="00A14C42">
        <w:rPr>
          <w:rStyle w:val="CharAmSchNo"/>
        </w:rPr>
        <w:t>1</w:t>
      </w:r>
      <w:r w:rsidRPr="00EB5CA3">
        <w:t>—</w:t>
      </w:r>
      <w:r w:rsidR="007B400F" w:rsidRPr="00A14C42">
        <w:rPr>
          <w:rStyle w:val="CharAmSchText"/>
        </w:rPr>
        <w:t>Amendments</w:t>
      </w:r>
      <w:bookmarkEnd w:id="8"/>
    </w:p>
    <w:bookmarkEnd w:id="6"/>
    <w:bookmarkEnd w:id="7"/>
    <w:p w:rsidR="00DD096D" w:rsidRPr="00A14C42" w:rsidRDefault="00DD096D" w:rsidP="00EB5CA3">
      <w:pPr>
        <w:pStyle w:val="Header"/>
      </w:pPr>
      <w:r w:rsidRPr="00A14C42">
        <w:rPr>
          <w:rStyle w:val="CharAmPartNo"/>
        </w:rPr>
        <w:t xml:space="preserve"> </w:t>
      </w:r>
      <w:r w:rsidRPr="00A14C42">
        <w:rPr>
          <w:rStyle w:val="CharAmPartText"/>
        </w:rPr>
        <w:t xml:space="preserve"> </w:t>
      </w:r>
    </w:p>
    <w:p w:rsidR="00DD096D" w:rsidRPr="00427EC3" w:rsidRDefault="00DD096D" w:rsidP="00EB5CA3">
      <w:pPr>
        <w:pStyle w:val="ActHead9"/>
        <w:rPr>
          <w:i w:val="0"/>
        </w:rPr>
      </w:pPr>
      <w:bookmarkStart w:id="9" w:name="_Toc34837596"/>
      <w:r w:rsidRPr="00EB5CA3">
        <w:t>Trade Support Loans Act 2014</w:t>
      </w:r>
      <w:bookmarkEnd w:id="9"/>
    </w:p>
    <w:p w:rsidR="00785C49" w:rsidRPr="00EB5CA3" w:rsidRDefault="00785C49" w:rsidP="00EB5CA3">
      <w:pPr>
        <w:pStyle w:val="ItemHead"/>
      </w:pPr>
      <w:r w:rsidRPr="00EB5CA3">
        <w:t>1  Paragraph 11(1)(a)</w:t>
      </w:r>
    </w:p>
    <w:p w:rsidR="00785C49" w:rsidRPr="00EB5CA3" w:rsidRDefault="00785C49" w:rsidP="00EB5CA3">
      <w:pPr>
        <w:pStyle w:val="Item"/>
      </w:pPr>
      <w:r w:rsidRPr="00EB5CA3">
        <w:t xml:space="preserve">Omit “(the </w:t>
      </w:r>
      <w:r w:rsidRPr="00EB5CA3">
        <w:rPr>
          <w:b/>
          <w:i/>
        </w:rPr>
        <w:t>final instalment period</w:t>
      </w:r>
      <w:r w:rsidRPr="00EB5CA3">
        <w:t>)”.</w:t>
      </w:r>
    </w:p>
    <w:p w:rsidR="00785C49" w:rsidRPr="00EB5CA3" w:rsidRDefault="00785C49" w:rsidP="00EB5CA3">
      <w:pPr>
        <w:pStyle w:val="ItemHead"/>
      </w:pPr>
      <w:r w:rsidRPr="00EB5CA3">
        <w:t>2  Paragraph 11(1)(b)</w:t>
      </w:r>
    </w:p>
    <w:p w:rsidR="00785C49" w:rsidRPr="00EB5CA3" w:rsidRDefault="00785C49" w:rsidP="00EB5CA3">
      <w:pPr>
        <w:pStyle w:val="Item"/>
      </w:pPr>
      <w:r w:rsidRPr="00EB5CA3">
        <w:t>Repeal the paragraph, substitute:</w:t>
      </w:r>
    </w:p>
    <w:p w:rsidR="00785C49" w:rsidRPr="00EB5CA3" w:rsidRDefault="00785C49" w:rsidP="00EB5CA3">
      <w:pPr>
        <w:pStyle w:val="paragraph"/>
      </w:pPr>
      <w:r w:rsidRPr="00EB5CA3">
        <w:tab/>
        <w:t>(b)</w:t>
      </w:r>
      <w:r w:rsidRPr="00EB5CA3">
        <w:tab/>
        <w:t>apart from this section, some or all of the amount is not payable to the person in relation to the instalment period; and</w:t>
      </w:r>
    </w:p>
    <w:p w:rsidR="004112CC" w:rsidRPr="00EB5CA3" w:rsidRDefault="004112CC" w:rsidP="00EB5CA3">
      <w:pPr>
        <w:pStyle w:val="ItemHead"/>
      </w:pPr>
      <w:r w:rsidRPr="00EB5CA3">
        <w:t>3  Paragraph 11(1)(</w:t>
      </w:r>
      <w:r w:rsidR="001B5081" w:rsidRPr="00EB5CA3">
        <w:t>c</w:t>
      </w:r>
      <w:r w:rsidRPr="00EB5CA3">
        <w:t>)</w:t>
      </w:r>
    </w:p>
    <w:p w:rsidR="001B5081" w:rsidRPr="00EB5CA3" w:rsidRDefault="001B5081" w:rsidP="00EB5CA3">
      <w:pPr>
        <w:pStyle w:val="Item"/>
      </w:pPr>
      <w:r w:rsidRPr="00EB5CA3">
        <w:t>Omit “section”, substitute “subsection”.</w:t>
      </w:r>
    </w:p>
    <w:p w:rsidR="00785C49" w:rsidRPr="00EB5CA3" w:rsidRDefault="001B5081" w:rsidP="00EB5CA3">
      <w:pPr>
        <w:pStyle w:val="ItemHead"/>
      </w:pPr>
      <w:r w:rsidRPr="00EB5CA3">
        <w:t>4</w:t>
      </w:r>
      <w:r w:rsidR="00785C49" w:rsidRPr="00EB5CA3">
        <w:t xml:space="preserve">  Paragraph 11(1)(e)</w:t>
      </w:r>
    </w:p>
    <w:p w:rsidR="00785C49" w:rsidRPr="00EB5CA3" w:rsidRDefault="00785C49" w:rsidP="00EB5CA3">
      <w:pPr>
        <w:pStyle w:val="Item"/>
      </w:pPr>
      <w:r w:rsidRPr="00EB5CA3">
        <w:t>Omit “final”.</w:t>
      </w:r>
    </w:p>
    <w:p w:rsidR="00727FFB" w:rsidRPr="00EB5CA3" w:rsidRDefault="001B5081" w:rsidP="00EB5CA3">
      <w:pPr>
        <w:pStyle w:val="ItemHead"/>
      </w:pPr>
      <w:r w:rsidRPr="00EB5CA3">
        <w:t>5</w:t>
      </w:r>
      <w:r w:rsidR="00727FFB" w:rsidRPr="00EB5CA3">
        <w:t xml:space="preserve">  Subsection</w:t>
      </w:r>
      <w:r w:rsidR="00EB5CA3" w:rsidRPr="00EB5CA3">
        <w:t> </w:t>
      </w:r>
      <w:r w:rsidR="00727FFB" w:rsidRPr="00EB5CA3">
        <w:t>11(2)</w:t>
      </w:r>
    </w:p>
    <w:p w:rsidR="00727FFB" w:rsidRPr="00EB5CA3" w:rsidRDefault="00727FFB" w:rsidP="00EB5CA3">
      <w:pPr>
        <w:pStyle w:val="Item"/>
      </w:pPr>
      <w:r w:rsidRPr="00EB5CA3">
        <w:t>Omit “this section”, substitute “</w:t>
      </w:r>
      <w:r w:rsidR="00EB5CA3" w:rsidRPr="00EB5CA3">
        <w:t>subsection (</w:t>
      </w:r>
      <w:r w:rsidRPr="00EB5CA3">
        <w:t>1)”.</w:t>
      </w:r>
    </w:p>
    <w:p w:rsidR="00785C49" w:rsidRPr="00EB5CA3" w:rsidRDefault="001B5081" w:rsidP="00EB5CA3">
      <w:pPr>
        <w:pStyle w:val="ItemHead"/>
      </w:pPr>
      <w:r w:rsidRPr="00EB5CA3">
        <w:t>6</w:t>
      </w:r>
      <w:r w:rsidR="00785C49" w:rsidRPr="00EB5CA3">
        <w:t xml:space="preserve">  At the end of section</w:t>
      </w:r>
      <w:r w:rsidR="00EB5CA3" w:rsidRPr="00EB5CA3">
        <w:t> </w:t>
      </w:r>
      <w:r w:rsidR="00785C49" w:rsidRPr="00EB5CA3">
        <w:t>11</w:t>
      </w:r>
    </w:p>
    <w:p w:rsidR="00785C49" w:rsidRPr="00EB5CA3" w:rsidRDefault="00785C49" w:rsidP="00EB5CA3">
      <w:pPr>
        <w:pStyle w:val="Item"/>
      </w:pPr>
      <w:r w:rsidRPr="00EB5CA3">
        <w:t>Add:</w:t>
      </w:r>
    </w:p>
    <w:p w:rsidR="00A54860" w:rsidRPr="00EB5CA3" w:rsidRDefault="00785C49" w:rsidP="00EB5CA3">
      <w:pPr>
        <w:pStyle w:val="subsection"/>
      </w:pPr>
      <w:r w:rsidRPr="00EB5CA3">
        <w:tab/>
        <w:t>(3)</w:t>
      </w:r>
      <w:r w:rsidRPr="00EB5CA3">
        <w:tab/>
      </w:r>
      <w:r w:rsidR="00E70276" w:rsidRPr="00EB5CA3">
        <w:t>If</w:t>
      </w:r>
      <w:r w:rsidR="00A54860" w:rsidRPr="00EB5CA3">
        <w:t>:</w:t>
      </w:r>
    </w:p>
    <w:p w:rsidR="00A54860" w:rsidRPr="00EB5CA3" w:rsidRDefault="00A54860" w:rsidP="00EB5CA3">
      <w:pPr>
        <w:pStyle w:val="paragraph"/>
      </w:pPr>
      <w:r w:rsidRPr="00EB5CA3">
        <w:tab/>
        <w:t>(a)</w:t>
      </w:r>
      <w:r w:rsidRPr="00EB5CA3">
        <w:tab/>
        <w:t xml:space="preserve">an amount paid to a person is taken under </w:t>
      </w:r>
      <w:r w:rsidR="00EB5CA3" w:rsidRPr="00EB5CA3">
        <w:t>subsection (</w:t>
      </w:r>
      <w:r w:rsidRPr="00EB5CA3">
        <w:t>1) to have been an instalment of a trade support loan in relation to an instalment period; and</w:t>
      </w:r>
    </w:p>
    <w:p w:rsidR="00A54860" w:rsidRPr="00EB5CA3" w:rsidRDefault="00A54860" w:rsidP="00EB5CA3">
      <w:pPr>
        <w:pStyle w:val="paragraph"/>
      </w:pPr>
      <w:r w:rsidRPr="00EB5CA3">
        <w:tab/>
        <w:t>(b)</w:t>
      </w:r>
      <w:r w:rsidRPr="00EB5CA3">
        <w:tab/>
        <w:t>an instalment of a trade support loan</w:t>
      </w:r>
      <w:r w:rsidR="002C1EAB" w:rsidRPr="00EB5CA3">
        <w:t xml:space="preserve"> (a </w:t>
      </w:r>
      <w:r w:rsidR="002C1EAB" w:rsidRPr="00EB5CA3">
        <w:rPr>
          <w:b/>
          <w:i/>
        </w:rPr>
        <w:t>later instalment</w:t>
      </w:r>
      <w:r w:rsidR="002C1EAB" w:rsidRPr="00EB5CA3">
        <w:t>)</w:t>
      </w:r>
      <w:r w:rsidRPr="00EB5CA3">
        <w:t xml:space="preserve"> is payable (or would apart from this subsection be payable) to the person in relation to a later instalment period;</w:t>
      </w:r>
    </w:p>
    <w:p w:rsidR="00785C49" w:rsidRPr="00EB5CA3" w:rsidRDefault="00E70276" w:rsidP="00EB5CA3">
      <w:pPr>
        <w:pStyle w:val="subsection2"/>
      </w:pPr>
      <w:r w:rsidRPr="00EB5CA3">
        <w:t>the Secretary may determine that</w:t>
      </w:r>
      <w:r w:rsidR="00A54860" w:rsidRPr="00EB5CA3">
        <w:t xml:space="preserve"> </w:t>
      </w:r>
      <w:r w:rsidR="002C1EAB" w:rsidRPr="00EB5CA3">
        <w:t xml:space="preserve">the amount of the later instalment is to be reduced (including reduced to nil). However, the sum of all such reductions connected with the amount mentioned in </w:t>
      </w:r>
      <w:r w:rsidR="00EB5CA3" w:rsidRPr="00EB5CA3">
        <w:t>paragraph (</w:t>
      </w:r>
      <w:r w:rsidR="002C1EAB" w:rsidRPr="00EB5CA3">
        <w:t>a) must not exceed that amount.</w:t>
      </w:r>
    </w:p>
    <w:p w:rsidR="002C1EAB" w:rsidRPr="00EB5CA3" w:rsidRDefault="002C1EAB" w:rsidP="00EB5CA3">
      <w:pPr>
        <w:pStyle w:val="subsection"/>
      </w:pPr>
      <w:r w:rsidRPr="00EB5CA3">
        <w:lastRenderedPageBreak/>
        <w:tab/>
        <w:t>(4)</w:t>
      </w:r>
      <w:r w:rsidRPr="00EB5CA3">
        <w:tab/>
        <w:t xml:space="preserve">The rules may prescribe circumstances in which the Secretary is to determine under </w:t>
      </w:r>
      <w:r w:rsidR="00EB5CA3" w:rsidRPr="00EB5CA3">
        <w:t>subsection (</w:t>
      </w:r>
      <w:r w:rsidRPr="00EB5CA3">
        <w:t>3) that amounts of later instalments are to be reduced.</w:t>
      </w:r>
    </w:p>
    <w:p w:rsidR="00163DD1" w:rsidRPr="00EB5CA3" w:rsidRDefault="001B5081" w:rsidP="00EB5CA3">
      <w:pPr>
        <w:pStyle w:val="ItemHead"/>
      </w:pPr>
      <w:r w:rsidRPr="00EB5CA3">
        <w:t>7</w:t>
      </w:r>
      <w:r w:rsidR="003D2B92" w:rsidRPr="00EB5CA3">
        <w:t xml:space="preserve">  Paragraph 60(b)</w:t>
      </w:r>
    </w:p>
    <w:p w:rsidR="003D2B92" w:rsidRPr="00EB5CA3" w:rsidRDefault="003D2B92" w:rsidP="00EB5CA3">
      <w:pPr>
        <w:pStyle w:val="Item"/>
      </w:pPr>
      <w:r w:rsidRPr="00EB5CA3">
        <w:t>After “within 14 days”, insert “, or within such longer period as is specified under paragraph</w:t>
      </w:r>
      <w:r w:rsidR="00EB5CA3" w:rsidRPr="00EB5CA3">
        <w:t> </w:t>
      </w:r>
      <w:r w:rsidRPr="00EB5CA3">
        <w:t>62(2)(c),”.</w:t>
      </w:r>
    </w:p>
    <w:p w:rsidR="003D2B92" w:rsidRPr="00EB5CA3" w:rsidRDefault="001B5081" w:rsidP="00EB5CA3">
      <w:pPr>
        <w:pStyle w:val="ItemHead"/>
      </w:pPr>
      <w:r w:rsidRPr="00EB5CA3">
        <w:t>8</w:t>
      </w:r>
      <w:r w:rsidR="003D2B92" w:rsidRPr="00EB5CA3">
        <w:t xml:space="preserve">  At the end of subsection</w:t>
      </w:r>
      <w:r w:rsidR="00EB5CA3" w:rsidRPr="00EB5CA3">
        <w:t> </w:t>
      </w:r>
      <w:r w:rsidR="003D2B92" w:rsidRPr="00EB5CA3">
        <w:t>62(2)</w:t>
      </w:r>
    </w:p>
    <w:p w:rsidR="003D2B92" w:rsidRPr="00EB5CA3" w:rsidRDefault="003D2B92" w:rsidP="00EB5CA3">
      <w:pPr>
        <w:pStyle w:val="Item"/>
      </w:pPr>
      <w:r w:rsidRPr="00EB5CA3">
        <w:t>Add:</w:t>
      </w:r>
      <w:bookmarkStart w:id="10" w:name="_GoBack"/>
      <w:bookmarkEnd w:id="10"/>
    </w:p>
    <w:p w:rsidR="003D2B92" w:rsidRPr="00EB5CA3" w:rsidRDefault="003D2B92" w:rsidP="00EB5CA3">
      <w:pPr>
        <w:pStyle w:val="paragraph"/>
      </w:pPr>
      <w:r w:rsidRPr="00EB5CA3">
        <w:tab/>
        <w:t>; and (c)</w:t>
      </w:r>
      <w:r w:rsidRPr="00EB5CA3">
        <w:tab/>
        <w:t>may specify a period, longer than 14 days, for informing the Secretary of a change of the person’s address.</w:t>
      </w:r>
    </w:p>
    <w:p w:rsidR="005B3C6A" w:rsidRPr="00EB5CA3" w:rsidRDefault="001B5081" w:rsidP="00EB5CA3">
      <w:pPr>
        <w:pStyle w:val="ItemHead"/>
      </w:pPr>
      <w:r w:rsidRPr="00EB5CA3">
        <w:t>9</w:t>
      </w:r>
      <w:r w:rsidR="00163DD1" w:rsidRPr="00EB5CA3">
        <w:t xml:space="preserve">  </w:t>
      </w:r>
      <w:r w:rsidR="005B3C6A" w:rsidRPr="00EB5CA3">
        <w:t>Subsection</w:t>
      </w:r>
      <w:r w:rsidR="00EB5CA3" w:rsidRPr="00EB5CA3">
        <w:t> </w:t>
      </w:r>
      <w:r w:rsidR="005B3C6A" w:rsidRPr="00EB5CA3">
        <w:t>72(4)</w:t>
      </w:r>
    </w:p>
    <w:p w:rsidR="005B3C6A" w:rsidRPr="00EB5CA3" w:rsidRDefault="005B3C6A" w:rsidP="00EB5CA3">
      <w:pPr>
        <w:pStyle w:val="Item"/>
      </w:pPr>
      <w:r w:rsidRPr="00EB5CA3">
        <w:t>Omit “7 days”, substitute “14 days”.</w:t>
      </w:r>
    </w:p>
    <w:p w:rsidR="00163DD1" w:rsidRPr="00EB5CA3" w:rsidRDefault="005B3C6A" w:rsidP="00EB5CA3">
      <w:pPr>
        <w:pStyle w:val="ItemHead"/>
      </w:pPr>
      <w:r w:rsidRPr="00EB5CA3">
        <w:t xml:space="preserve">10  </w:t>
      </w:r>
      <w:r w:rsidR="00163DD1" w:rsidRPr="00EB5CA3">
        <w:t>After subsection</w:t>
      </w:r>
      <w:r w:rsidR="00EB5CA3" w:rsidRPr="00EB5CA3">
        <w:t> </w:t>
      </w:r>
      <w:r w:rsidR="00163DD1" w:rsidRPr="00EB5CA3">
        <w:t>90(4)</w:t>
      </w:r>
    </w:p>
    <w:p w:rsidR="00163DD1" w:rsidRPr="00EB5CA3" w:rsidRDefault="00163DD1" w:rsidP="00EB5CA3">
      <w:pPr>
        <w:pStyle w:val="Item"/>
      </w:pPr>
      <w:r w:rsidRPr="00EB5CA3">
        <w:t>Insert:</w:t>
      </w:r>
    </w:p>
    <w:p w:rsidR="00163DD1" w:rsidRPr="00EB5CA3" w:rsidRDefault="00163DD1" w:rsidP="00EB5CA3">
      <w:pPr>
        <w:pStyle w:val="subsection"/>
      </w:pPr>
      <w:r w:rsidRPr="00EB5CA3">
        <w:tab/>
        <w:t>(4A)</w:t>
      </w:r>
      <w:r w:rsidRPr="00EB5CA3">
        <w:tab/>
        <w:t xml:space="preserve">To avoid doubt, </w:t>
      </w:r>
      <w:r w:rsidR="00EB5CA3" w:rsidRPr="00EB5CA3">
        <w:t>subsection (</w:t>
      </w:r>
      <w:r w:rsidRPr="00EB5CA3">
        <w:t>1) does not apply to a payment to the extent that it is covered by a determination under subsection</w:t>
      </w:r>
      <w:r w:rsidR="00EB5CA3" w:rsidRPr="00EB5CA3">
        <w:t> </w:t>
      </w:r>
      <w:r w:rsidRPr="00EB5CA3">
        <w:t>11(1).</w:t>
      </w:r>
    </w:p>
    <w:p w:rsidR="00AA0464" w:rsidRPr="00EB5CA3" w:rsidRDefault="001B5081" w:rsidP="00EB5CA3">
      <w:pPr>
        <w:pStyle w:val="Transitional"/>
      </w:pPr>
      <w:r w:rsidRPr="00EB5CA3">
        <w:t>1</w:t>
      </w:r>
      <w:r w:rsidR="005B3C6A" w:rsidRPr="00EB5CA3">
        <w:t>1</w:t>
      </w:r>
      <w:r w:rsidR="00AA0464" w:rsidRPr="00EB5CA3">
        <w:t xml:space="preserve">  </w:t>
      </w:r>
      <w:r w:rsidR="00AF750E" w:rsidRPr="00EB5CA3">
        <w:t>Application provision</w:t>
      </w:r>
    </w:p>
    <w:p w:rsidR="00443072" w:rsidRDefault="00AA0464" w:rsidP="00EB5CA3">
      <w:pPr>
        <w:pStyle w:val="Item"/>
      </w:pPr>
      <w:r w:rsidRPr="00EB5CA3">
        <w:t xml:space="preserve">The amendments made by this Schedule </w:t>
      </w:r>
      <w:r w:rsidR="00AF0C2A" w:rsidRPr="00EB5CA3">
        <w:t>to section</w:t>
      </w:r>
      <w:r w:rsidR="00EB5CA3" w:rsidRPr="00EB5CA3">
        <w:t> </w:t>
      </w:r>
      <w:r w:rsidR="00AF0C2A" w:rsidRPr="00EB5CA3">
        <w:t xml:space="preserve">11 of the </w:t>
      </w:r>
      <w:r w:rsidR="00AF0C2A" w:rsidRPr="00EB5CA3">
        <w:rPr>
          <w:i/>
        </w:rPr>
        <w:t>Trade Support Loans Act 2014</w:t>
      </w:r>
      <w:r w:rsidR="00AF0C2A" w:rsidRPr="00EB5CA3">
        <w:t xml:space="preserve"> do not apply in relation to amounts paid before the </w:t>
      </w:r>
      <w:r w:rsidR="00640E0F" w:rsidRPr="00EB5CA3">
        <w:t>commencement of this Schedule</w:t>
      </w:r>
      <w:r w:rsidR="00AF0C2A" w:rsidRPr="00EB5CA3">
        <w:t>.</w:t>
      </w:r>
    </w:p>
    <w:p w:rsidR="000151C6" w:rsidRDefault="000151C6" w:rsidP="000151C6">
      <w:pPr>
        <w:pStyle w:val="ItemHead"/>
        <w:sectPr w:rsidR="000151C6" w:rsidSect="000151C6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DB0F03" w:rsidRDefault="00DB0F03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DB0F03" w:rsidRDefault="00DB0F0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November 2019</w:t>
      </w:r>
    </w:p>
    <w:p w:rsidR="00DB0F03" w:rsidRDefault="00DB0F0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10 February 2020</w:t>
      </w:r>
      <w:r>
        <w:t>]</w:t>
      </w:r>
    </w:p>
    <w:p w:rsidR="00DB0F03" w:rsidRDefault="00DB0F03" w:rsidP="00DB0F03">
      <w:pPr>
        <w:framePr w:hSpace="180" w:wrap="around" w:vAnchor="text" w:hAnchor="page" w:x="2386" w:y="9635"/>
      </w:pPr>
      <w:r>
        <w:t>(231/19)</w:t>
      </w:r>
    </w:p>
    <w:p w:rsidR="00DB0F03" w:rsidRDefault="00DB0F03"/>
    <w:sectPr w:rsidR="00DB0F03" w:rsidSect="000151C6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075" w:rsidRDefault="009A0075" w:rsidP="0048364F">
      <w:pPr>
        <w:spacing w:line="240" w:lineRule="auto"/>
      </w:pPr>
      <w:r>
        <w:separator/>
      </w:r>
    </w:p>
  </w:endnote>
  <w:endnote w:type="continuationSeparator" w:id="0">
    <w:p w:rsidR="009A0075" w:rsidRDefault="009A007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EB5CA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C6" w:rsidRPr="00A961C4" w:rsidRDefault="000151C6" w:rsidP="00EB5CA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151C6" w:rsidTr="00A14C42">
      <w:tc>
        <w:tcPr>
          <w:tcW w:w="1247" w:type="dxa"/>
        </w:tcPr>
        <w:p w:rsidR="000151C6" w:rsidRDefault="000151C6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No. 20,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151C6" w:rsidRDefault="000151C6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Trade Support Loans Amendment (Improving Administration)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151C6" w:rsidRDefault="000151C6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151C6" w:rsidRPr="00055B5C" w:rsidRDefault="000151C6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C6" w:rsidRPr="00A961C4" w:rsidRDefault="000151C6" w:rsidP="00EB5CA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151C6" w:rsidTr="00A14C42">
      <w:tc>
        <w:tcPr>
          <w:tcW w:w="1247" w:type="dxa"/>
        </w:tcPr>
        <w:p w:rsidR="000151C6" w:rsidRDefault="000151C6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No. 20,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151C6" w:rsidRDefault="000151C6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Trade Support Loans Amendment (Improving Administration)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151C6" w:rsidRDefault="000151C6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151C6" w:rsidRPr="00A961C4" w:rsidRDefault="000151C6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03" w:rsidRDefault="00DB0F03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DB0F03" w:rsidRDefault="00DB0F03" w:rsidP="00CD12A5"/>
  <w:p w:rsidR="00055B5C" w:rsidRDefault="00055B5C" w:rsidP="00EB5CA3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EB5CA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B5CA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A9D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Trade Support Loans Amendment (Improving Administration)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No. 20,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EB5CA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90ACC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No. 20,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Trade Support Loans Amendment (Improving Administration)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A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B5CA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A14C42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Trade Support Loans Amendment (Improving Administration)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90AC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No. 20,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B5CA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A14C42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No. 20,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Trade Support Loans Amendment (Improving Administration)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B5CA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A14C42">
      <w:tc>
        <w:tcPr>
          <w:tcW w:w="1247" w:type="dxa"/>
        </w:tcPr>
        <w:p w:rsidR="00055B5C" w:rsidRDefault="00055B5C" w:rsidP="00690AC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No. 20,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Trade Support Loans Amendment (Improving Administration)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C6" w:rsidRPr="00A961C4" w:rsidRDefault="000151C6" w:rsidP="00EB5CA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151C6" w:rsidTr="00A14C42">
      <w:tc>
        <w:tcPr>
          <w:tcW w:w="646" w:type="dxa"/>
        </w:tcPr>
        <w:p w:rsidR="000151C6" w:rsidRDefault="000151C6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151C6" w:rsidRDefault="000151C6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Trade Support Loans Amendment (Improving Administration)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151C6" w:rsidRDefault="000151C6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24A9D">
            <w:rPr>
              <w:i/>
              <w:sz w:val="18"/>
            </w:rPr>
            <w:t>No. 20,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151C6" w:rsidRPr="00A961C4" w:rsidRDefault="000151C6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075" w:rsidRDefault="009A0075" w:rsidP="0048364F">
      <w:pPr>
        <w:spacing w:line="240" w:lineRule="auto"/>
      </w:pPr>
      <w:r>
        <w:separator/>
      </w:r>
    </w:p>
  </w:footnote>
  <w:footnote w:type="continuationSeparator" w:id="0">
    <w:p w:rsidR="009A0075" w:rsidRDefault="009A007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C6" w:rsidRPr="00A961C4" w:rsidRDefault="000151C6" w:rsidP="0048364F">
    <w:pPr>
      <w:rPr>
        <w:b/>
        <w:sz w:val="20"/>
      </w:rPr>
    </w:pPr>
  </w:p>
  <w:p w:rsidR="000151C6" w:rsidRPr="00A961C4" w:rsidRDefault="000151C6" w:rsidP="0048364F">
    <w:pPr>
      <w:rPr>
        <w:b/>
        <w:sz w:val="20"/>
      </w:rPr>
    </w:pPr>
  </w:p>
  <w:p w:rsidR="000151C6" w:rsidRPr="00A961C4" w:rsidRDefault="000151C6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C6" w:rsidRPr="00A961C4" w:rsidRDefault="000151C6" w:rsidP="0048364F">
    <w:pPr>
      <w:jc w:val="right"/>
      <w:rPr>
        <w:sz w:val="20"/>
      </w:rPr>
    </w:pPr>
  </w:p>
  <w:p w:rsidR="000151C6" w:rsidRPr="00A961C4" w:rsidRDefault="000151C6" w:rsidP="0048364F">
    <w:pPr>
      <w:jc w:val="right"/>
      <w:rPr>
        <w:b/>
        <w:sz w:val="20"/>
      </w:rPr>
    </w:pPr>
  </w:p>
  <w:p w:rsidR="000151C6" w:rsidRPr="00A961C4" w:rsidRDefault="000151C6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C6" w:rsidRPr="00A961C4" w:rsidRDefault="000151C6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24A9D">
      <w:rPr>
        <w:b/>
        <w:sz w:val="20"/>
      </w:rPr>
      <w:fldChar w:fldCharType="separate"/>
    </w:r>
    <w:r w:rsidR="00D24A9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24A9D">
      <w:rPr>
        <w:sz w:val="20"/>
      </w:rPr>
      <w:fldChar w:fldCharType="separate"/>
    </w:r>
    <w:r w:rsidR="00D24A9D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24A9D">
      <w:rPr>
        <w:sz w:val="20"/>
      </w:rPr>
      <w:fldChar w:fldCharType="separate"/>
    </w:r>
    <w:r w:rsidR="00D24A9D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24A9D">
      <w:rPr>
        <w:b/>
        <w:sz w:val="20"/>
      </w:rPr>
      <w:fldChar w:fldCharType="separate"/>
    </w:r>
    <w:r w:rsidR="00D24A9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75"/>
    <w:rsid w:val="000032A9"/>
    <w:rsid w:val="000037C3"/>
    <w:rsid w:val="0000686E"/>
    <w:rsid w:val="000113BC"/>
    <w:rsid w:val="000136AF"/>
    <w:rsid w:val="000151C6"/>
    <w:rsid w:val="000363D9"/>
    <w:rsid w:val="000417C9"/>
    <w:rsid w:val="0005267F"/>
    <w:rsid w:val="00055B5C"/>
    <w:rsid w:val="00056391"/>
    <w:rsid w:val="00060FF9"/>
    <w:rsid w:val="000614BF"/>
    <w:rsid w:val="000805CE"/>
    <w:rsid w:val="000A7B8B"/>
    <w:rsid w:val="000B1FD2"/>
    <w:rsid w:val="000D05EF"/>
    <w:rsid w:val="000D4AC0"/>
    <w:rsid w:val="000D60DD"/>
    <w:rsid w:val="000E1F8B"/>
    <w:rsid w:val="000F21C1"/>
    <w:rsid w:val="00101D90"/>
    <w:rsid w:val="0010745C"/>
    <w:rsid w:val="00113BD1"/>
    <w:rsid w:val="00122206"/>
    <w:rsid w:val="00132D24"/>
    <w:rsid w:val="0015646E"/>
    <w:rsid w:val="00163DD1"/>
    <w:rsid w:val="001643C9"/>
    <w:rsid w:val="00165568"/>
    <w:rsid w:val="00166C2F"/>
    <w:rsid w:val="0017040D"/>
    <w:rsid w:val="001716C9"/>
    <w:rsid w:val="00173363"/>
    <w:rsid w:val="00173B94"/>
    <w:rsid w:val="001852C0"/>
    <w:rsid w:val="001854B4"/>
    <w:rsid w:val="001856E2"/>
    <w:rsid w:val="00187891"/>
    <w:rsid w:val="001939E1"/>
    <w:rsid w:val="00195382"/>
    <w:rsid w:val="001A3658"/>
    <w:rsid w:val="001A759A"/>
    <w:rsid w:val="001B5081"/>
    <w:rsid w:val="001B7A5D"/>
    <w:rsid w:val="001C2418"/>
    <w:rsid w:val="001C3D78"/>
    <w:rsid w:val="001C69C4"/>
    <w:rsid w:val="001D3EF7"/>
    <w:rsid w:val="001D5993"/>
    <w:rsid w:val="001E3590"/>
    <w:rsid w:val="001E5AAA"/>
    <w:rsid w:val="001E7407"/>
    <w:rsid w:val="001F1FEB"/>
    <w:rsid w:val="00201D27"/>
    <w:rsid w:val="00202618"/>
    <w:rsid w:val="00212CAB"/>
    <w:rsid w:val="00236813"/>
    <w:rsid w:val="00240749"/>
    <w:rsid w:val="00253091"/>
    <w:rsid w:val="00263820"/>
    <w:rsid w:val="00275197"/>
    <w:rsid w:val="00293B89"/>
    <w:rsid w:val="00297ECB"/>
    <w:rsid w:val="002A43DD"/>
    <w:rsid w:val="002B5A30"/>
    <w:rsid w:val="002C1EAB"/>
    <w:rsid w:val="002D043A"/>
    <w:rsid w:val="002D395A"/>
    <w:rsid w:val="00311943"/>
    <w:rsid w:val="00330738"/>
    <w:rsid w:val="003415D3"/>
    <w:rsid w:val="00350417"/>
    <w:rsid w:val="00352B0F"/>
    <w:rsid w:val="00373874"/>
    <w:rsid w:val="00375C6C"/>
    <w:rsid w:val="003A7B3C"/>
    <w:rsid w:val="003B4E3D"/>
    <w:rsid w:val="003B6105"/>
    <w:rsid w:val="003C2855"/>
    <w:rsid w:val="003C4CAB"/>
    <w:rsid w:val="003C5F2B"/>
    <w:rsid w:val="003D0BFE"/>
    <w:rsid w:val="003D2B92"/>
    <w:rsid w:val="003D5700"/>
    <w:rsid w:val="003E03F9"/>
    <w:rsid w:val="003E1717"/>
    <w:rsid w:val="003E4FBE"/>
    <w:rsid w:val="003E7009"/>
    <w:rsid w:val="003F562A"/>
    <w:rsid w:val="00405579"/>
    <w:rsid w:val="00410B8E"/>
    <w:rsid w:val="004112CC"/>
    <w:rsid w:val="004116CD"/>
    <w:rsid w:val="00415863"/>
    <w:rsid w:val="00421FC1"/>
    <w:rsid w:val="004229C7"/>
    <w:rsid w:val="00424CA9"/>
    <w:rsid w:val="00427EC3"/>
    <w:rsid w:val="00432586"/>
    <w:rsid w:val="00436785"/>
    <w:rsid w:val="00436BD5"/>
    <w:rsid w:val="00437E4B"/>
    <w:rsid w:val="0044291A"/>
    <w:rsid w:val="00443072"/>
    <w:rsid w:val="0048196B"/>
    <w:rsid w:val="0048328C"/>
    <w:rsid w:val="0048364F"/>
    <w:rsid w:val="00496619"/>
    <w:rsid w:val="00496F97"/>
    <w:rsid w:val="004B0393"/>
    <w:rsid w:val="004B6275"/>
    <w:rsid w:val="004C7C8C"/>
    <w:rsid w:val="004E2A4A"/>
    <w:rsid w:val="004F0D23"/>
    <w:rsid w:val="004F1FAC"/>
    <w:rsid w:val="004F7509"/>
    <w:rsid w:val="00516B8D"/>
    <w:rsid w:val="0051793E"/>
    <w:rsid w:val="00517E03"/>
    <w:rsid w:val="00537FBC"/>
    <w:rsid w:val="0054298B"/>
    <w:rsid w:val="00543469"/>
    <w:rsid w:val="00546595"/>
    <w:rsid w:val="00551B54"/>
    <w:rsid w:val="00576FE0"/>
    <w:rsid w:val="00584811"/>
    <w:rsid w:val="00590DF7"/>
    <w:rsid w:val="00593AA6"/>
    <w:rsid w:val="00594161"/>
    <w:rsid w:val="00594749"/>
    <w:rsid w:val="005A0D92"/>
    <w:rsid w:val="005A1E72"/>
    <w:rsid w:val="005A3E50"/>
    <w:rsid w:val="005B3C6A"/>
    <w:rsid w:val="005B4067"/>
    <w:rsid w:val="005C3F41"/>
    <w:rsid w:val="005D570A"/>
    <w:rsid w:val="005E152A"/>
    <w:rsid w:val="00600219"/>
    <w:rsid w:val="006030A5"/>
    <w:rsid w:val="00630BE0"/>
    <w:rsid w:val="00630CD4"/>
    <w:rsid w:val="006407E4"/>
    <w:rsid w:val="00640E0F"/>
    <w:rsid w:val="00641DE5"/>
    <w:rsid w:val="00656F0C"/>
    <w:rsid w:val="00664B92"/>
    <w:rsid w:val="00677CC2"/>
    <w:rsid w:val="00681F92"/>
    <w:rsid w:val="006842C2"/>
    <w:rsid w:val="00685F42"/>
    <w:rsid w:val="00686B1D"/>
    <w:rsid w:val="00690ACC"/>
    <w:rsid w:val="0069207B"/>
    <w:rsid w:val="00694F30"/>
    <w:rsid w:val="006A4B23"/>
    <w:rsid w:val="006A6D68"/>
    <w:rsid w:val="006C2874"/>
    <w:rsid w:val="006C5177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27FFB"/>
    <w:rsid w:val="00731E00"/>
    <w:rsid w:val="007440B7"/>
    <w:rsid w:val="007634AD"/>
    <w:rsid w:val="007715C9"/>
    <w:rsid w:val="00774EDD"/>
    <w:rsid w:val="007757EC"/>
    <w:rsid w:val="00785C49"/>
    <w:rsid w:val="007B27F6"/>
    <w:rsid w:val="007B400F"/>
    <w:rsid w:val="007B68B9"/>
    <w:rsid w:val="007B7102"/>
    <w:rsid w:val="007E7D4A"/>
    <w:rsid w:val="008006CC"/>
    <w:rsid w:val="008020B2"/>
    <w:rsid w:val="00807F18"/>
    <w:rsid w:val="00810531"/>
    <w:rsid w:val="008207B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D7FC5"/>
    <w:rsid w:val="008F4F1C"/>
    <w:rsid w:val="008F77C4"/>
    <w:rsid w:val="00902983"/>
    <w:rsid w:val="009103F3"/>
    <w:rsid w:val="0093106E"/>
    <w:rsid w:val="00932377"/>
    <w:rsid w:val="009507F2"/>
    <w:rsid w:val="00967042"/>
    <w:rsid w:val="0098255A"/>
    <w:rsid w:val="009845BE"/>
    <w:rsid w:val="00984B1F"/>
    <w:rsid w:val="009969C9"/>
    <w:rsid w:val="009A0075"/>
    <w:rsid w:val="009C779E"/>
    <w:rsid w:val="009C7A60"/>
    <w:rsid w:val="009D0AF6"/>
    <w:rsid w:val="009F7BD0"/>
    <w:rsid w:val="00A048FF"/>
    <w:rsid w:val="00A10775"/>
    <w:rsid w:val="00A10900"/>
    <w:rsid w:val="00A12D62"/>
    <w:rsid w:val="00A14C42"/>
    <w:rsid w:val="00A231E2"/>
    <w:rsid w:val="00A36C48"/>
    <w:rsid w:val="00A41E0B"/>
    <w:rsid w:val="00A52E12"/>
    <w:rsid w:val="00A54442"/>
    <w:rsid w:val="00A54860"/>
    <w:rsid w:val="00A55631"/>
    <w:rsid w:val="00A6295B"/>
    <w:rsid w:val="00A64912"/>
    <w:rsid w:val="00A667BF"/>
    <w:rsid w:val="00A70A74"/>
    <w:rsid w:val="00AA0464"/>
    <w:rsid w:val="00AA3795"/>
    <w:rsid w:val="00AB3AFF"/>
    <w:rsid w:val="00AC1E75"/>
    <w:rsid w:val="00AD5641"/>
    <w:rsid w:val="00AE1088"/>
    <w:rsid w:val="00AE2F1B"/>
    <w:rsid w:val="00AF0C2A"/>
    <w:rsid w:val="00AF1BA4"/>
    <w:rsid w:val="00AF750E"/>
    <w:rsid w:val="00B01C8B"/>
    <w:rsid w:val="00B032D8"/>
    <w:rsid w:val="00B037AC"/>
    <w:rsid w:val="00B23CE1"/>
    <w:rsid w:val="00B33B3C"/>
    <w:rsid w:val="00B441AD"/>
    <w:rsid w:val="00B6382D"/>
    <w:rsid w:val="00B80E43"/>
    <w:rsid w:val="00B878DC"/>
    <w:rsid w:val="00BA5026"/>
    <w:rsid w:val="00BB2DB9"/>
    <w:rsid w:val="00BB40BF"/>
    <w:rsid w:val="00BC0CD1"/>
    <w:rsid w:val="00BC2D8F"/>
    <w:rsid w:val="00BE719A"/>
    <w:rsid w:val="00BE720A"/>
    <w:rsid w:val="00BF0461"/>
    <w:rsid w:val="00BF4944"/>
    <w:rsid w:val="00BF56D4"/>
    <w:rsid w:val="00BF7DC7"/>
    <w:rsid w:val="00C04409"/>
    <w:rsid w:val="00C067E5"/>
    <w:rsid w:val="00C12F79"/>
    <w:rsid w:val="00C164CA"/>
    <w:rsid w:val="00C176CF"/>
    <w:rsid w:val="00C365F2"/>
    <w:rsid w:val="00C42BF8"/>
    <w:rsid w:val="00C460AE"/>
    <w:rsid w:val="00C50043"/>
    <w:rsid w:val="00C53879"/>
    <w:rsid w:val="00C54E84"/>
    <w:rsid w:val="00C7573B"/>
    <w:rsid w:val="00C76CF3"/>
    <w:rsid w:val="00C83A4E"/>
    <w:rsid w:val="00CB1A9A"/>
    <w:rsid w:val="00CB380D"/>
    <w:rsid w:val="00CB4C7F"/>
    <w:rsid w:val="00CC31A9"/>
    <w:rsid w:val="00CD4FAE"/>
    <w:rsid w:val="00CE1E31"/>
    <w:rsid w:val="00CE49BC"/>
    <w:rsid w:val="00CF0BB2"/>
    <w:rsid w:val="00CF192C"/>
    <w:rsid w:val="00D00EAA"/>
    <w:rsid w:val="00D13441"/>
    <w:rsid w:val="00D243A3"/>
    <w:rsid w:val="00D24A9D"/>
    <w:rsid w:val="00D36ABD"/>
    <w:rsid w:val="00D4606F"/>
    <w:rsid w:val="00D477C3"/>
    <w:rsid w:val="00D52EFE"/>
    <w:rsid w:val="00D53392"/>
    <w:rsid w:val="00D63EF6"/>
    <w:rsid w:val="00D70DFB"/>
    <w:rsid w:val="00D73029"/>
    <w:rsid w:val="00D75E60"/>
    <w:rsid w:val="00D766DF"/>
    <w:rsid w:val="00DB0F03"/>
    <w:rsid w:val="00DC3485"/>
    <w:rsid w:val="00DD096D"/>
    <w:rsid w:val="00DE2002"/>
    <w:rsid w:val="00DF7AE9"/>
    <w:rsid w:val="00E05704"/>
    <w:rsid w:val="00E2178D"/>
    <w:rsid w:val="00E24D66"/>
    <w:rsid w:val="00E30C85"/>
    <w:rsid w:val="00E41336"/>
    <w:rsid w:val="00E45ED0"/>
    <w:rsid w:val="00E47943"/>
    <w:rsid w:val="00E54292"/>
    <w:rsid w:val="00E609EF"/>
    <w:rsid w:val="00E70276"/>
    <w:rsid w:val="00E74DC7"/>
    <w:rsid w:val="00E87699"/>
    <w:rsid w:val="00E947C6"/>
    <w:rsid w:val="00EB5CA3"/>
    <w:rsid w:val="00ED492F"/>
    <w:rsid w:val="00EE3E36"/>
    <w:rsid w:val="00EF2E3A"/>
    <w:rsid w:val="00F047E2"/>
    <w:rsid w:val="00F04D71"/>
    <w:rsid w:val="00F078DC"/>
    <w:rsid w:val="00F07ED1"/>
    <w:rsid w:val="00F13E86"/>
    <w:rsid w:val="00F17B00"/>
    <w:rsid w:val="00F2082F"/>
    <w:rsid w:val="00F32588"/>
    <w:rsid w:val="00F57A35"/>
    <w:rsid w:val="00F677A9"/>
    <w:rsid w:val="00F84CF5"/>
    <w:rsid w:val="00F92D35"/>
    <w:rsid w:val="00FA420B"/>
    <w:rsid w:val="00FC3207"/>
    <w:rsid w:val="00FD1E13"/>
    <w:rsid w:val="00FD5708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7E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6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6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6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6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6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6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6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6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27EC3"/>
  </w:style>
  <w:style w:type="paragraph" w:customStyle="1" w:styleId="OPCParaBase">
    <w:name w:val="OPCParaBase"/>
    <w:link w:val="OPCParaBaseChar"/>
    <w:qFormat/>
    <w:rsid w:val="00427E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27E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27E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27E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27E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27E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27E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27E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27E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27E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27E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27EC3"/>
  </w:style>
  <w:style w:type="paragraph" w:customStyle="1" w:styleId="Blocks">
    <w:name w:val="Blocks"/>
    <w:aliases w:val="bb"/>
    <w:basedOn w:val="OPCParaBase"/>
    <w:qFormat/>
    <w:rsid w:val="00427E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27E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27E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27EC3"/>
    <w:rPr>
      <w:i/>
    </w:rPr>
  </w:style>
  <w:style w:type="paragraph" w:customStyle="1" w:styleId="BoxList">
    <w:name w:val="BoxList"/>
    <w:aliases w:val="bl"/>
    <w:basedOn w:val="BoxText"/>
    <w:qFormat/>
    <w:rsid w:val="00427E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27E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27E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27EC3"/>
    <w:pPr>
      <w:ind w:left="1985" w:hanging="851"/>
    </w:pPr>
  </w:style>
  <w:style w:type="character" w:customStyle="1" w:styleId="CharAmPartNo">
    <w:name w:val="CharAmPartNo"/>
    <w:basedOn w:val="OPCCharBase"/>
    <w:qFormat/>
    <w:rsid w:val="00427EC3"/>
  </w:style>
  <w:style w:type="character" w:customStyle="1" w:styleId="CharAmPartText">
    <w:name w:val="CharAmPartText"/>
    <w:basedOn w:val="OPCCharBase"/>
    <w:qFormat/>
    <w:rsid w:val="00427EC3"/>
  </w:style>
  <w:style w:type="character" w:customStyle="1" w:styleId="CharAmSchNo">
    <w:name w:val="CharAmSchNo"/>
    <w:basedOn w:val="OPCCharBase"/>
    <w:qFormat/>
    <w:rsid w:val="00427EC3"/>
  </w:style>
  <w:style w:type="character" w:customStyle="1" w:styleId="CharAmSchText">
    <w:name w:val="CharAmSchText"/>
    <w:basedOn w:val="OPCCharBase"/>
    <w:qFormat/>
    <w:rsid w:val="00427EC3"/>
  </w:style>
  <w:style w:type="character" w:customStyle="1" w:styleId="CharBoldItalic">
    <w:name w:val="CharBoldItalic"/>
    <w:basedOn w:val="OPCCharBase"/>
    <w:uiPriority w:val="1"/>
    <w:qFormat/>
    <w:rsid w:val="00427E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427EC3"/>
  </w:style>
  <w:style w:type="character" w:customStyle="1" w:styleId="CharChapText">
    <w:name w:val="CharChapText"/>
    <w:basedOn w:val="OPCCharBase"/>
    <w:uiPriority w:val="1"/>
    <w:qFormat/>
    <w:rsid w:val="00427EC3"/>
  </w:style>
  <w:style w:type="character" w:customStyle="1" w:styleId="CharDivNo">
    <w:name w:val="CharDivNo"/>
    <w:basedOn w:val="OPCCharBase"/>
    <w:uiPriority w:val="1"/>
    <w:qFormat/>
    <w:rsid w:val="00427EC3"/>
  </w:style>
  <w:style w:type="character" w:customStyle="1" w:styleId="CharDivText">
    <w:name w:val="CharDivText"/>
    <w:basedOn w:val="OPCCharBase"/>
    <w:uiPriority w:val="1"/>
    <w:qFormat/>
    <w:rsid w:val="00427EC3"/>
  </w:style>
  <w:style w:type="character" w:customStyle="1" w:styleId="CharItalic">
    <w:name w:val="CharItalic"/>
    <w:basedOn w:val="OPCCharBase"/>
    <w:uiPriority w:val="1"/>
    <w:qFormat/>
    <w:rsid w:val="00427EC3"/>
    <w:rPr>
      <w:i/>
    </w:rPr>
  </w:style>
  <w:style w:type="character" w:customStyle="1" w:styleId="CharPartNo">
    <w:name w:val="CharPartNo"/>
    <w:basedOn w:val="OPCCharBase"/>
    <w:uiPriority w:val="1"/>
    <w:qFormat/>
    <w:rsid w:val="00427EC3"/>
  </w:style>
  <w:style w:type="character" w:customStyle="1" w:styleId="CharPartText">
    <w:name w:val="CharPartText"/>
    <w:basedOn w:val="OPCCharBase"/>
    <w:uiPriority w:val="1"/>
    <w:qFormat/>
    <w:rsid w:val="00427EC3"/>
  </w:style>
  <w:style w:type="character" w:customStyle="1" w:styleId="CharSectno">
    <w:name w:val="CharSectno"/>
    <w:basedOn w:val="OPCCharBase"/>
    <w:qFormat/>
    <w:rsid w:val="00427EC3"/>
  </w:style>
  <w:style w:type="character" w:customStyle="1" w:styleId="CharSubdNo">
    <w:name w:val="CharSubdNo"/>
    <w:basedOn w:val="OPCCharBase"/>
    <w:uiPriority w:val="1"/>
    <w:qFormat/>
    <w:rsid w:val="00427EC3"/>
  </w:style>
  <w:style w:type="character" w:customStyle="1" w:styleId="CharSubdText">
    <w:name w:val="CharSubdText"/>
    <w:basedOn w:val="OPCCharBase"/>
    <w:uiPriority w:val="1"/>
    <w:qFormat/>
    <w:rsid w:val="00427EC3"/>
  </w:style>
  <w:style w:type="paragraph" w:customStyle="1" w:styleId="CTA--">
    <w:name w:val="CTA --"/>
    <w:basedOn w:val="OPCParaBase"/>
    <w:next w:val="Normal"/>
    <w:rsid w:val="00427E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27E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27E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27E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27E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27E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27E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27E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27E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27E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27E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27E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27E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27E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27E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27EC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27E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27E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27E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27E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27E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27E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27E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27E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27E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27E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27E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27E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27E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27E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27E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27EC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27E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27E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27E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27E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27E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27E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27E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27E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27E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27E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27E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27E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27E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27E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27E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27E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27E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27E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27E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27E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27E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27E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27E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27EC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27EC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27EC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27EC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27EC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27EC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27EC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27EC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27EC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27E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27E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27E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27E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27E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27E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27E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27E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27EC3"/>
    <w:rPr>
      <w:sz w:val="16"/>
    </w:rPr>
  </w:style>
  <w:style w:type="table" w:customStyle="1" w:styleId="CFlag">
    <w:name w:val="CFlag"/>
    <w:basedOn w:val="TableNormal"/>
    <w:uiPriority w:val="99"/>
    <w:rsid w:val="00427EC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27E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27EC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27E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27E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27E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27E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27E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27E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27E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27EC3"/>
    <w:pPr>
      <w:spacing w:before="120"/>
    </w:pPr>
  </w:style>
  <w:style w:type="paragraph" w:customStyle="1" w:styleId="TableTextEndNotes">
    <w:name w:val="TableTextEndNotes"/>
    <w:aliases w:val="Tten"/>
    <w:basedOn w:val="Normal"/>
    <w:rsid w:val="00427EC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27EC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27E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27E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27E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27E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27E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27E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27E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27E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27EC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27E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27EC3"/>
  </w:style>
  <w:style w:type="character" w:customStyle="1" w:styleId="CharSubPartNoCASA">
    <w:name w:val="CharSubPartNo(CASA)"/>
    <w:basedOn w:val="OPCCharBase"/>
    <w:uiPriority w:val="1"/>
    <w:rsid w:val="00427EC3"/>
  </w:style>
  <w:style w:type="paragraph" w:customStyle="1" w:styleId="ENoteTTIndentHeadingSub">
    <w:name w:val="ENoteTTIndentHeadingSub"/>
    <w:aliases w:val="enTTHis"/>
    <w:basedOn w:val="OPCParaBase"/>
    <w:rsid w:val="00427E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27E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27E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27EC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2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427E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27E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27EC3"/>
    <w:rPr>
      <w:sz w:val="22"/>
    </w:rPr>
  </w:style>
  <w:style w:type="paragraph" w:customStyle="1" w:styleId="SOTextNote">
    <w:name w:val="SO TextNote"/>
    <w:aliases w:val="sont"/>
    <w:basedOn w:val="SOText"/>
    <w:qFormat/>
    <w:rsid w:val="00427E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27E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27EC3"/>
    <w:rPr>
      <w:sz w:val="22"/>
    </w:rPr>
  </w:style>
  <w:style w:type="paragraph" w:customStyle="1" w:styleId="FileName">
    <w:name w:val="FileName"/>
    <w:basedOn w:val="Normal"/>
    <w:rsid w:val="00427EC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27E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27E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27E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27E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27E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27E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27E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27E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27E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27EC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427EC3"/>
  </w:style>
  <w:style w:type="paragraph" w:styleId="BalloonText">
    <w:name w:val="Balloon Text"/>
    <w:basedOn w:val="Normal"/>
    <w:link w:val="BalloonTextChar"/>
    <w:uiPriority w:val="99"/>
    <w:semiHidden/>
    <w:unhideWhenUsed/>
    <w:rsid w:val="001704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6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6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61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61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61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61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61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61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6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C83A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A4E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0151C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151C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151C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151C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151C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151C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151C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151C6"/>
  </w:style>
  <w:style w:type="character" w:customStyle="1" w:styleId="ShortTCPChar">
    <w:name w:val="ShortTCP Char"/>
    <w:basedOn w:val="ShortTChar"/>
    <w:link w:val="ShortTCP"/>
    <w:rsid w:val="000151C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151C6"/>
    <w:pPr>
      <w:spacing w:before="400"/>
    </w:pPr>
  </w:style>
  <w:style w:type="character" w:customStyle="1" w:styleId="ActNoCPChar">
    <w:name w:val="ActNoCP Char"/>
    <w:basedOn w:val="ActnoChar"/>
    <w:link w:val="ActNoCP"/>
    <w:rsid w:val="000151C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151C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B0F0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B0F0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B0F0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7E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6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6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6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6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6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6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6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6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27EC3"/>
  </w:style>
  <w:style w:type="paragraph" w:customStyle="1" w:styleId="OPCParaBase">
    <w:name w:val="OPCParaBase"/>
    <w:link w:val="OPCParaBaseChar"/>
    <w:qFormat/>
    <w:rsid w:val="00427E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27E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27E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27E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27E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27E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27E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27E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27E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27E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27E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27EC3"/>
  </w:style>
  <w:style w:type="paragraph" w:customStyle="1" w:styleId="Blocks">
    <w:name w:val="Blocks"/>
    <w:aliases w:val="bb"/>
    <w:basedOn w:val="OPCParaBase"/>
    <w:qFormat/>
    <w:rsid w:val="00427E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27E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27E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27EC3"/>
    <w:rPr>
      <w:i/>
    </w:rPr>
  </w:style>
  <w:style w:type="paragraph" w:customStyle="1" w:styleId="BoxList">
    <w:name w:val="BoxList"/>
    <w:aliases w:val="bl"/>
    <w:basedOn w:val="BoxText"/>
    <w:qFormat/>
    <w:rsid w:val="00427E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27E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27E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27EC3"/>
    <w:pPr>
      <w:ind w:left="1985" w:hanging="851"/>
    </w:pPr>
  </w:style>
  <w:style w:type="character" w:customStyle="1" w:styleId="CharAmPartNo">
    <w:name w:val="CharAmPartNo"/>
    <w:basedOn w:val="OPCCharBase"/>
    <w:qFormat/>
    <w:rsid w:val="00427EC3"/>
  </w:style>
  <w:style w:type="character" w:customStyle="1" w:styleId="CharAmPartText">
    <w:name w:val="CharAmPartText"/>
    <w:basedOn w:val="OPCCharBase"/>
    <w:qFormat/>
    <w:rsid w:val="00427EC3"/>
  </w:style>
  <w:style w:type="character" w:customStyle="1" w:styleId="CharAmSchNo">
    <w:name w:val="CharAmSchNo"/>
    <w:basedOn w:val="OPCCharBase"/>
    <w:qFormat/>
    <w:rsid w:val="00427EC3"/>
  </w:style>
  <w:style w:type="character" w:customStyle="1" w:styleId="CharAmSchText">
    <w:name w:val="CharAmSchText"/>
    <w:basedOn w:val="OPCCharBase"/>
    <w:qFormat/>
    <w:rsid w:val="00427EC3"/>
  </w:style>
  <w:style w:type="character" w:customStyle="1" w:styleId="CharBoldItalic">
    <w:name w:val="CharBoldItalic"/>
    <w:basedOn w:val="OPCCharBase"/>
    <w:uiPriority w:val="1"/>
    <w:qFormat/>
    <w:rsid w:val="00427E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427EC3"/>
  </w:style>
  <w:style w:type="character" w:customStyle="1" w:styleId="CharChapText">
    <w:name w:val="CharChapText"/>
    <w:basedOn w:val="OPCCharBase"/>
    <w:uiPriority w:val="1"/>
    <w:qFormat/>
    <w:rsid w:val="00427EC3"/>
  </w:style>
  <w:style w:type="character" w:customStyle="1" w:styleId="CharDivNo">
    <w:name w:val="CharDivNo"/>
    <w:basedOn w:val="OPCCharBase"/>
    <w:uiPriority w:val="1"/>
    <w:qFormat/>
    <w:rsid w:val="00427EC3"/>
  </w:style>
  <w:style w:type="character" w:customStyle="1" w:styleId="CharDivText">
    <w:name w:val="CharDivText"/>
    <w:basedOn w:val="OPCCharBase"/>
    <w:uiPriority w:val="1"/>
    <w:qFormat/>
    <w:rsid w:val="00427EC3"/>
  </w:style>
  <w:style w:type="character" w:customStyle="1" w:styleId="CharItalic">
    <w:name w:val="CharItalic"/>
    <w:basedOn w:val="OPCCharBase"/>
    <w:uiPriority w:val="1"/>
    <w:qFormat/>
    <w:rsid w:val="00427EC3"/>
    <w:rPr>
      <w:i/>
    </w:rPr>
  </w:style>
  <w:style w:type="character" w:customStyle="1" w:styleId="CharPartNo">
    <w:name w:val="CharPartNo"/>
    <w:basedOn w:val="OPCCharBase"/>
    <w:uiPriority w:val="1"/>
    <w:qFormat/>
    <w:rsid w:val="00427EC3"/>
  </w:style>
  <w:style w:type="character" w:customStyle="1" w:styleId="CharPartText">
    <w:name w:val="CharPartText"/>
    <w:basedOn w:val="OPCCharBase"/>
    <w:uiPriority w:val="1"/>
    <w:qFormat/>
    <w:rsid w:val="00427EC3"/>
  </w:style>
  <w:style w:type="character" w:customStyle="1" w:styleId="CharSectno">
    <w:name w:val="CharSectno"/>
    <w:basedOn w:val="OPCCharBase"/>
    <w:qFormat/>
    <w:rsid w:val="00427EC3"/>
  </w:style>
  <w:style w:type="character" w:customStyle="1" w:styleId="CharSubdNo">
    <w:name w:val="CharSubdNo"/>
    <w:basedOn w:val="OPCCharBase"/>
    <w:uiPriority w:val="1"/>
    <w:qFormat/>
    <w:rsid w:val="00427EC3"/>
  </w:style>
  <w:style w:type="character" w:customStyle="1" w:styleId="CharSubdText">
    <w:name w:val="CharSubdText"/>
    <w:basedOn w:val="OPCCharBase"/>
    <w:uiPriority w:val="1"/>
    <w:qFormat/>
    <w:rsid w:val="00427EC3"/>
  </w:style>
  <w:style w:type="paragraph" w:customStyle="1" w:styleId="CTA--">
    <w:name w:val="CTA --"/>
    <w:basedOn w:val="OPCParaBase"/>
    <w:next w:val="Normal"/>
    <w:rsid w:val="00427E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27E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27E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27E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27E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27E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27E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27E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27E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27E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27E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27E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27E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27E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27E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27EC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27E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27E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27E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27E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27E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27E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27E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27E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27E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27E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27E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27E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27E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27E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27E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27EC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27E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27E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27E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27E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27E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27E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27E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27E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27E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27E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27E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27E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27E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27E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27E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27E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27E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27E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27E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27E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27E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27E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27E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27EC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27EC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27EC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27EC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27EC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27EC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27EC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27EC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27EC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27E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27E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27E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27E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27E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27E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27E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27E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27EC3"/>
    <w:rPr>
      <w:sz w:val="16"/>
    </w:rPr>
  </w:style>
  <w:style w:type="table" w:customStyle="1" w:styleId="CFlag">
    <w:name w:val="CFlag"/>
    <w:basedOn w:val="TableNormal"/>
    <w:uiPriority w:val="99"/>
    <w:rsid w:val="00427EC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27E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27EC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27E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27E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27E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27E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27E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27E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27E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27EC3"/>
    <w:pPr>
      <w:spacing w:before="120"/>
    </w:pPr>
  </w:style>
  <w:style w:type="paragraph" w:customStyle="1" w:styleId="TableTextEndNotes">
    <w:name w:val="TableTextEndNotes"/>
    <w:aliases w:val="Tten"/>
    <w:basedOn w:val="Normal"/>
    <w:rsid w:val="00427EC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27EC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27E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27E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27E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27E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27E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27E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27E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27E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27EC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27E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27EC3"/>
  </w:style>
  <w:style w:type="character" w:customStyle="1" w:styleId="CharSubPartNoCASA">
    <w:name w:val="CharSubPartNo(CASA)"/>
    <w:basedOn w:val="OPCCharBase"/>
    <w:uiPriority w:val="1"/>
    <w:rsid w:val="00427EC3"/>
  </w:style>
  <w:style w:type="paragraph" w:customStyle="1" w:styleId="ENoteTTIndentHeadingSub">
    <w:name w:val="ENoteTTIndentHeadingSub"/>
    <w:aliases w:val="enTTHis"/>
    <w:basedOn w:val="OPCParaBase"/>
    <w:rsid w:val="00427E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27E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27E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27EC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2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427E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27E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27EC3"/>
    <w:rPr>
      <w:sz w:val="22"/>
    </w:rPr>
  </w:style>
  <w:style w:type="paragraph" w:customStyle="1" w:styleId="SOTextNote">
    <w:name w:val="SO TextNote"/>
    <w:aliases w:val="sont"/>
    <w:basedOn w:val="SOText"/>
    <w:qFormat/>
    <w:rsid w:val="00427E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27E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27EC3"/>
    <w:rPr>
      <w:sz w:val="22"/>
    </w:rPr>
  </w:style>
  <w:style w:type="paragraph" w:customStyle="1" w:styleId="FileName">
    <w:name w:val="FileName"/>
    <w:basedOn w:val="Normal"/>
    <w:rsid w:val="00427EC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27E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27E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27E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27E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27E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27E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27E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27E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27E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27EC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427EC3"/>
  </w:style>
  <w:style w:type="paragraph" w:styleId="BalloonText">
    <w:name w:val="Balloon Text"/>
    <w:basedOn w:val="Normal"/>
    <w:link w:val="BalloonTextChar"/>
    <w:uiPriority w:val="99"/>
    <w:semiHidden/>
    <w:unhideWhenUsed/>
    <w:rsid w:val="001704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6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6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61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61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61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61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61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61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6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C83A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A4E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0151C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151C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151C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151C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151C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151C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151C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151C6"/>
  </w:style>
  <w:style w:type="character" w:customStyle="1" w:styleId="ShortTCPChar">
    <w:name w:val="ShortTCP Char"/>
    <w:basedOn w:val="ShortTChar"/>
    <w:link w:val="ShortTCP"/>
    <w:rsid w:val="000151C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151C6"/>
    <w:pPr>
      <w:spacing w:before="400"/>
    </w:pPr>
  </w:style>
  <w:style w:type="character" w:customStyle="1" w:styleId="ActNoCPChar">
    <w:name w:val="ActNoCP Char"/>
    <w:basedOn w:val="ActnoChar"/>
    <w:link w:val="ActNoCP"/>
    <w:rsid w:val="000151C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151C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B0F0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B0F0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B0F0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C2AE2-DC2D-43CC-8915-82FF9A2D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702</Words>
  <Characters>3356</Characters>
  <Application>Microsoft Office Word</Application>
  <DocSecurity>0</DocSecurity>
  <PresentationFormat/>
  <Lines>479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2019-11-18T00:48:00Z</cp:lastPrinted>
  <dcterms:created xsi:type="dcterms:W3CDTF">2020-03-11T01:23:00Z</dcterms:created>
  <dcterms:modified xsi:type="dcterms:W3CDTF">2020-03-11T05:54:00Z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Trade Support Loans Amendment (Improving Administration) Act 2020</vt:lpwstr>
  </property>
  <property fmtid="{D5CDD505-2E9C-101B-9397-08002B2CF9AE}" pid="5" name="ActNo">
    <vt:lpwstr>No. 20,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OPC6996</vt:lpwstr>
  </property>
</Properties>
</file>