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661" w:rsidRDefault="00AB366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7" o:title=""/>
          </v:shape>
          <o:OLEObject Type="Embed" ProgID="Word.Picture.8" ShapeID="_x0000_i1025" DrawAspect="Content" ObjectID="_1680081924" r:id="rId8"/>
        </w:object>
      </w:r>
    </w:p>
    <w:p w:rsidR="00AB3661" w:rsidRDefault="00AB3661"/>
    <w:p w:rsidR="00AB3661" w:rsidRDefault="00AB3661" w:rsidP="00AB3661">
      <w:pPr>
        <w:spacing w:line="240" w:lineRule="auto"/>
      </w:pPr>
    </w:p>
    <w:p w:rsidR="00AB3661" w:rsidRDefault="00AB3661" w:rsidP="00AB3661"/>
    <w:p w:rsidR="00AB3661" w:rsidRDefault="00AB3661" w:rsidP="00AB3661"/>
    <w:p w:rsidR="00AB3661" w:rsidRDefault="00AB3661" w:rsidP="00AB3661"/>
    <w:p w:rsidR="00AB3661" w:rsidRDefault="00AB3661" w:rsidP="00AB3661"/>
    <w:p w:rsidR="0048364F" w:rsidRPr="009615E0" w:rsidRDefault="007E3A4F" w:rsidP="0048364F">
      <w:pPr>
        <w:pStyle w:val="ShortT"/>
      </w:pPr>
      <w:r w:rsidRPr="009615E0">
        <w:t>Export Control</w:t>
      </w:r>
      <w:r w:rsidR="00C164CA" w:rsidRPr="009615E0">
        <w:t xml:space="preserve"> </w:t>
      </w:r>
      <w:r w:rsidRPr="009615E0">
        <w:t xml:space="preserve">(Consequential Amendments and Transitional Provisions) </w:t>
      </w:r>
      <w:r w:rsidR="00AB3661">
        <w:t>Act</w:t>
      </w:r>
      <w:r w:rsidR="00C164CA" w:rsidRPr="009615E0">
        <w:t xml:space="preserve"> </w:t>
      </w:r>
      <w:r w:rsidR="00F518A4" w:rsidRPr="009615E0">
        <w:t>20</w:t>
      </w:r>
      <w:r w:rsidR="00F518A4">
        <w:t>20</w:t>
      </w:r>
    </w:p>
    <w:p w:rsidR="0048364F" w:rsidRPr="009615E0" w:rsidRDefault="0048364F" w:rsidP="0048364F"/>
    <w:p w:rsidR="0085592F" w:rsidRPr="009615E0" w:rsidRDefault="0085592F" w:rsidP="00AB3661">
      <w:pPr>
        <w:pStyle w:val="Actno"/>
        <w:spacing w:before="400"/>
      </w:pPr>
      <w:r w:rsidRPr="009615E0">
        <w:t>No.</w:t>
      </w:r>
      <w:r w:rsidR="00DC5805">
        <w:t xml:space="preserve"> 13</w:t>
      </w:r>
      <w:r w:rsidRPr="009615E0">
        <w:t xml:space="preserve">, </w:t>
      </w:r>
      <w:r w:rsidR="00F518A4" w:rsidRPr="009615E0">
        <w:t>20</w:t>
      </w:r>
      <w:r w:rsidR="00F518A4">
        <w:t>20</w:t>
      </w:r>
    </w:p>
    <w:p w:rsidR="0048364F" w:rsidRPr="009615E0" w:rsidRDefault="0048364F" w:rsidP="0048364F"/>
    <w:p w:rsidR="00AB3661" w:rsidRDefault="00AB3661" w:rsidP="00AB3661"/>
    <w:p w:rsidR="00AB3661" w:rsidRDefault="00AB3661" w:rsidP="00AB3661"/>
    <w:p w:rsidR="00AB3661" w:rsidRDefault="00AB3661" w:rsidP="00AB3661"/>
    <w:p w:rsidR="00AB3661" w:rsidRDefault="00AB3661" w:rsidP="00AB3661"/>
    <w:p w:rsidR="0048364F" w:rsidRPr="009615E0" w:rsidRDefault="00AB3661" w:rsidP="0048364F">
      <w:pPr>
        <w:pStyle w:val="LongT"/>
      </w:pPr>
      <w:r>
        <w:t>An Act</w:t>
      </w:r>
      <w:r w:rsidR="0048364F" w:rsidRPr="009615E0">
        <w:t xml:space="preserve"> to </w:t>
      </w:r>
      <w:r w:rsidR="007E3A4F" w:rsidRPr="009615E0">
        <w:t xml:space="preserve">deal with consequential amendments and transitional matters arising from the enactment of the </w:t>
      </w:r>
      <w:r w:rsidR="007E3A4F" w:rsidRPr="009615E0">
        <w:rPr>
          <w:i/>
        </w:rPr>
        <w:t xml:space="preserve">Export Control Act </w:t>
      </w:r>
      <w:r w:rsidR="00F518A4" w:rsidRPr="009615E0">
        <w:rPr>
          <w:i/>
        </w:rPr>
        <w:t>20</w:t>
      </w:r>
      <w:r w:rsidR="00F518A4">
        <w:rPr>
          <w:i/>
        </w:rPr>
        <w:t>20</w:t>
      </w:r>
      <w:r w:rsidR="007E3A4F" w:rsidRPr="009615E0">
        <w:t xml:space="preserve">, </w:t>
      </w:r>
      <w:r w:rsidR="0048364F" w:rsidRPr="009615E0">
        <w:t xml:space="preserve">and for </w:t>
      </w:r>
      <w:r w:rsidR="0075781B" w:rsidRPr="009615E0">
        <w:t xml:space="preserve">other </w:t>
      </w:r>
      <w:r w:rsidR="0048364F" w:rsidRPr="009615E0">
        <w:t>purposes</w:t>
      </w:r>
    </w:p>
    <w:p w:rsidR="0048364F" w:rsidRPr="00C05476" w:rsidRDefault="0048364F" w:rsidP="0048364F">
      <w:pPr>
        <w:pStyle w:val="Header"/>
        <w:tabs>
          <w:tab w:val="clear" w:pos="4150"/>
          <w:tab w:val="clear" w:pos="8307"/>
        </w:tabs>
      </w:pPr>
      <w:r w:rsidRPr="00C05476">
        <w:rPr>
          <w:rStyle w:val="CharAmSchNo"/>
        </w:rPr>
        <w:t xml:space="preserve"> </w:t>
      </w:r>
      <w:r w:rsidRPr="00C05476">
        <w:rPr>
          <w:rStyle w:val="CharAmSchText"/>
        </w:rPr>
        <w:t xml:space="preserve"> </w:t>
      </w:r>
    </w:p>
    <w:p w:rsidR="0048364F" w:rsidRPr="00C05476" w:rsidRDefault="0048364F" w:rsidP="0048364F">
      <w:pPr>
        <w:pStyle w:val="Header"/>
        <w:tabs>
          <w:tab w:val="clear" w:pos="4150"/>
          <w:tab w:val="clear" w:pos="8307"/>
        </w:tabs>
      </w:pPr>
      <w:r w:rsidRPr="00C05476">
        <w:rPr>
          <w:rStyle w:val="CharAmPartNo"/>
        </w:rPr>
        <w:t xml:space="preserve"> </w:t>
      </w:r>
      <w:r w:rsidRPr="00C05476">
        <w:rPr>
          <w:rStyle w:val="CharAmPartText"/>
        </w:rPr>
        <w:t xml:space="preserve"> </w:t>
      </w:r>
    </w:p>
    <w:p w:rsidR="0048364F" w:rsidRPr="009615E0" w:rsidRDefault="0048364F" w:rsidP="0048364F">
      <w:pPr>
        <w:sectPr w:rsidR="0048364F" w:rsidRPr="009615E0" w:rsidSect="00AB3661">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9615E0" w:rsidRDefault="0048364F" w:rsidP="00875B42">
      <w:pPr>
        <w:rPr>
          <w:sz w:val="36"/>
        </w:rPr>
      </w:pPr>
      <w:r w:rsidRPr="009615E0">
        <w:rPr>
          <w:sz w:val="36"/>
        </w:rPr>
        <w:lastRenderedPageBreak/>
        <w:t>Contents</w:t>
      </w:r>
    </w:p>
    <w:bookmarkStart w:id="0" w:name="BKCheck15B_1"/>
    <w:bookmarkEnd w:id="0"/>
    <w:p w:rsidR="002E6A94" w:rsidRDefault="002E6A9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E6A94">
        <w:rPr>
          <w:noProof/>
        </w:rPr>
        <w:tab/>
      </w:r>
      <w:r w:rsidRPr="002E6A94">
        <w:rPr>
          <w:noProof/>
        </w:rPr>
        <w:fldChar w:fldCharType="begin"/>
      </w:r>
      <w:r w:rsidRPr="002E6A94">
        <w:rPr>
          <w:noProof/>
        </w:rPr>
        <w:instrText xml:space="preserve"> PAGEREF _Toc34829934 \h </w:instrText>
      </w:r>
      <w:r w:rsidRPr="002E6A94">
        <w:rPr>
          <w:noProof/>
        </w:rPr>
      </w:r>
      <w:r w:rsidRPr="002E6A94">
        <w:rPr>
          <w:noProof/>
        </w:rPr>
        <w:fldChar w:fldCharType="separate"/>
      </w:r>
      <w:r w:rsidR="00C22B55">
        <w:rPr>
          <w:noProof/>
        </w:rPr>
        <w:t>2</w:t>
      </w:r>
      <w:r w:rsidRPr="002E6A94">
        <w:rPr>
          <w:noProof/>
        </w:rPr>
        <w:fldChar w:fldCharType="end"/>
      </w:r>
    </w:p>
    <w:p w:rsidR="002E6A94" w:rsidRDefault="002E6A94">
      <w:pPr>
        <w:pStyle w:val="TOC5"/>
        <w:rPr>
          <w:rFonts w:asciiTheme="minorHAnsi" w:eastAsiaTheme="minorEastAsia" w:hAnsiTheme="minorHAnsi" w:cstheme="minorBidi"/>
          <w:noProof/>
          <w:kern w:val="0"/>
          <w:sz w:val="22"/>
          <w:szCs w:val="22"/>
        </w:rPr>
      </w:pPr>
      <w:r>
        <w:rPr>
          <w:noProof/>
        </w:rPr>
        <w:t>2</w:t>
      </w:r>
      <w:r>
        <w:rPr>
          <w:noProof/>
        </w:rPr>
        <w:tab/>
        <w:t>Commencement</w:t>
      </w:r>
      <w:r w:rsidRPr="002E6A94">
        <w:rPr>
          <w:noProof/>
        </w:rPr>
        <w:tab/>
      </w:r>
      <w:r w:rsidRPr="002E6A94">
        <w:rPr>
          <w:noProof/>
        </w:rPr>
        <w:fldChar w:fldCharType="begin"/>
      </w:r>
      <w:r w:rsidRPr="002E6A94">
        <w:rPr>
          <w:noProof/>
        </w:rPr>
        <w:instrText xml:space="preserve"> PAGEREF _Toc34829935 \h </w:instrText>
      </w:r>
      <w:r w:rsidRPr="002E6A94">
        <w:rPr>
          <w:noProof/>
        </w:rPr>
      </w:r>
      <w:r w:rsidRPr="002E6A94">
        <w:rPr>
          <w:noProof/>
        </w:rPr>
        <w:fldChar w:fldCharType="separate"/>
      </w:r>
      <w:r w:rsidR="00C22B55">
        <w:rPr>
          <w:noProof/>
        </w:rPr>
        <w:t>2</w:t>
      </w:r>
      <w:r w:rsidRPr="002E6A94">
        <w:rPr>
          <w:noProof/>
        </w:rPr>
        <w:fldChar w:fldCharType="end"/>
      </w:r>
    </w:p>
    <w:p w:rsidR="002E6A94" w:rsidRDefault="002E6A94">
      <w:pPr>
        <w:pStyle w:val="TOC5"/>
        <w:rPr>
          <w:rFonts w:asciiTheme="minorHAnsi" w:eastAsiaTheme="minorEastAsia" w:hAnsiTheme="minorHAnsi" w:cstheme="minorBidi"/>
          <w:noProof/>
          <w:kern w:val="0"/>
          <w:sz w:val="22"/>
          <w:szCs w:val="22"/>
        </w:rPr>
      </w:pPr>
      <w:r>
        <w:rPr>
          <w:noProof/>
        </w:rPr>
        <w:t>3</w:t>
      </w:r>
      <w:r>
        <w:rPr>
          <w:noProof/>
        </w:rPr>
        <w:tab/>
        <w:t>Schedules</w:t>
      </w:r>
      <w:r w:rsidRPr="002E6A94">
        <w:rPr>
          <w:noProof/>
        </w:rPr>
        <w:tab/>
      </w:r>
      <w:r w:rsidRPr="002E6A94">
        <w:rPr>
          <w:noProof/>
        </w:rPr>
        <w:fldChar w:fldCharType="begin"/>
      </w:r>
      <w:r w:rsidRPr="002E6A94">
        <w:rPr>
          <w:noProof/>
        </w:rPr>
        <w:instrText xml:space="preserve"> PAGEREF _Toc34829936 \h </w:instrText>
      </w:r>
      <w:r w:rsidRPr="002E6A94">
        <w:rPr>
          <w:noProof/>
        </w:rPr>
      </w:r>
      <w:r w:rsidRPr="002E6A94">
        <w:rPr>
          <w:noProof/>
        </w:rPr>
        <w:fldChar w:fldCharType="separate"/>
      </w:r>
      <w:r w:rsidR="00C22B55">
        <w:rPr>
          <w:noProof/>
        </w:rPr>
        <w:t>2</w:t>
      </w:r>
      <w:r w:rsidRPr="002E6A94">
        <w:rPr>
          <w:noProof/>
        </w:rPr>
        <w:fldChar w:fldCharType="end"/>
      </w:r>
    </w:p>
    <w:p w:rsidR="002E6A94" w:rsidRDefault="002E6A94">
      <w:pPr>
        <w:pStyle w:val="TOC6"/>
        <w:rPr>
          <w:rFonts w:asciiTheme="minorHAnsi" w:eastAsiaTheme="minorEastAsia" w:hAnsiTheme="minorHAnsi" w:cstheme="minorBidi"/>
          <w:b w:val="0"/>
          <w:noProof/>
          <w:kern w:val="0"/>
          <w:sz w:val="22"/>
          <w:szCs w:val="22"/>
        </w:rPr>
      </w:pPr>
      <w:r>
        <w:rPr>
          <w:noProof/>
        </w:rPr>
        <w:t>Schedule 1—Repeals of Acts</w:t>
      </w:r>
      <w:r w:rsidRPr="002E6A94">
        <w:rPr>
          <w:b w:val="0"/>
          <w:noProof/>
          <w:sz w:val="18"/>
        </w:rPr>
        <w:tab/>
      </w:r>
      <w:r w:rsidRPr="002E6A94">
        <w:rPr>
          <w:b w:val="0"/>
          <w:noProof/>
          <w:sz w:val="18"/>
        </w:rPr>
        <w:fldChar w:fldCharType="begin"/>
      </w:r>
      <w:r w:rsidRPr="002E6A94">
        <w:rPr>
          <w:b w:val="0"/>
          <w:noProof/>
          <w:sz w:val="18"/>
        </w:rPr>
        <w:instrText xml:space="preserve"> PAGEREF _Toc34829937 \h </w:instrText>
      </w:r>
      <w:r w:rsidRPr="002E6A94">
        <w:rPr>
          <w:b w:val="0"/>
          <w:noProof/>
          <w:sz w:val="18"/>
        </w:rPr>
      </w:r>
      <w:r w:rsidRPr="002E6A94">
        <w:rPr>
          <w:b w:val="0"/>
          <w:noProof/>
          <w:sz w:val="18"/>
        </w:rPr>
        <w:fldChar w:fldCharType="separate"/>
      </w:r>
      <w:r w:rsidR="00C22B55">
        <w:rPr>
          <w:b w:val="0"/>
          <w:noProof/>
          <w:sz w:val="18"/>
        </w:rPr>
        <w:t>3</w:t>
      </w:r>
      <w:r w:rsidRPr="002E6A94">
        <w:rPr>
          <w:b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Corporation Amendment Act 1990</w:t>
      </w:r>
      <w:r w:rsidRPr="002E6A94">
        <w:rPr>
          <w:i w:val="0"/>
          <w:noProof/>
          <w:sz w:val="18"/>
        </w:rPr>
        <w:tab/>
      </w:r>
      <w:r w:rsidRPr="002E6A94">
        <w:rPr>
          <w:i w:val="0"/>
          <w:noProof/>
          <w:sz w:val="18"/>
        </w:rPr>
        <w:fldChar w:fldCharType="begin"/>
      </w:r>
      <w:r w:rsidRPr="002E6A94">
        <w:rPr>
          <w:i w:val="0"/>
          <w:noProof/>
          <w:sz w:val="18"/>
        </w:rPr>
        <w:instrText xml:space="preserve"> PAGEREF _Toc34829938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Legislation (Consequential Amendments and Transitional Provisions) Act 1985</w:t>
      </w:r>
      <w:r w:rsidRPr="002E6A94">
        <w:rPr>
          <w:i w:val="0"/>
          <w:noProof/>
          <w:sz w:val="18"/>
        </w:rPr>
        <w:tab/>
      </w:r>
      <w:r w:rsidRPr="002E6A94">
        <w:rPr>
          <w:i w:val="0"/>
          <w:noProof/>
          <w:sz w:val="18"/>
        </w:rPr>
        <w:fldChar w:fldCharType="begin"/>
      </w:r>
      <w:r w:rsidRPr="002E6A94">
        <w:rPr>
          <w:i w:val="0"/>
          <w:noProof/>
          <w:sz w:val="18"/>
        </w:rPr>
        <w:instrText xml:space="preserve"> PAGEREF _Toc34829939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(Quotas) Amendment Act 1995</w:t>
      </w:r>
      <w:r w:rsidRPr="002E6A94">
        <w:rPr>
          <w:i w:val="0"/>
          <w:noProof/>
          <w:sz w:val="18"/>
        </w:rPr>
        <w:tab/>
      </w:r>
      <w:r w:rsidRPr="002E6A94">
        <w:rPr>
          <w:i w:val="0"/>
          <w:noProof/>
          <w:sz w:val="18"/>
        </w:rPr>
        <w:fldChar w:fldCharType="begin"/>
      </w:r>
      <w:r w:rsidRPr="002E6A94">
        <w:rPr>
          <w:i w:val="0"/>
          <w:noProof/>
          <w:sz w:val="18"/>
        </w:rPr>
        <w:instrText xml:space="preserve"> PAGEREF _Toc34829940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Charges (Collection) Act 2015</w:t>
      </w:r>
      <w:r w:rsidRPr="002E6A94">
        <w:rPr>
          <w:i w:val="0"/>
          <w:noProof/>
          <w:sz w:val="18"/>
        </w:rPr>
        <w:tab/>
      </w:r>
      <w:r w:rsidRPr="002E6A94">
        <w:rPr>
          <w:i w:val="0"/>
          <w:noProof/>
          <w:sz w:val="18"/>
        </w:rPr>
        <w:fldChar w:fldCharType="begin"/>
      </w:r>
      <w:r w:rsidRPr="002E6A94">
        <w:rPr>
          <w:i w:val="0"/>
          <w:noProof/>
          <w:sz w:val="18"/>
        </w:rPr>
        <w:instrText xml:space="preserve"> PAGEREF _Toc34829941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Control Act 1982</w:t>
      </w:r>
      <w:r w:rsidRPr="002E6A94">
        <w:rPr>
          <w:i w:val="0"/>
          <w:noProof/>
          <w:sz w:val="18"/>
        </w:rPr>
        <w:tab/>
      </w:r>
      <w:r w:rsidRPr="002E6A94">
        <w:rPr>
          <w:i w:val="0"/>
          <w:noProof/>
          <w:sz w:val="18"/>
        </w:rPr>
        <w:fldChar w:fldCharType="begin"/>
      </w:r>
      <w:r w:rsidRPr="002E6A94">
        <w:rPr>
          <w:i w:val="0"/>
          <w:noProof/>
          <w:sz w:val="18"/>
        </w:rPr>
        <w:instrText xml:space="preserve"> PAGEREF _Toc34829942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Control Amendment Act 1991</w:t>
      </w:r>
      <w:r w:rsidRPr="002E6A94">
        <w:rPr>
          <w:i w:val="0"/>
          <w:noProof/>
          <w:sz w:val="18"/>
        </w:rPr>
        <w:tab/>
      </w:r>
      <w:r w:rsidRPr="002E6A94">
        <w:rPr>
          <w:i w:val="0"/>
          <w:noProof/>
          <w:sz w:val="18"/>
        </w:rPr>
        <w:fldChar w:fldCharType="begin"/>
      </w:r>
      <w:r w:rsidRPr="002E6A94">
        <w:rPr>
          <w:i w:val="0"/>
          <w:noProof/>
          <w:sz w:val="18"/>
        </w:rPr>
        <w:instrText xml:space="preserve"> PAGEREF _Toc34829943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Control Amendment Act 2003</w:t>
      </w:r>
      <w:r w:rsidRPr="002E6A94">
        <w:rPr>
          <w:i w:val="0"/>
          <w:noProof/>
          <w:sz w:val="18"/>
        </w:rPr>
        <w:tab/>
      </w:r>
      <w:r w:rsidRPr="002E6A94">
        <w:rPr>
          <w:i w:val="0"/>
          <w:noProof/>
          <w:sz w:val="18"/>
        </w:rPr>
        <w:fldChar w:fldCharType="begin"/>
      </w:r>
      <w:r w:rsidRPr="002E6A94">
        <w:rPr>
          <w:i w:val="0"/>
          <w:noProof/>
          <w:sz w:val="18"/>
        </w:rPr>
        <w:instrText xml:space="preserve"> PAGEREF _Toc34829944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Control Amendment (Quotas) Act 2015</w:t>
      </w:r>
      <w:r w:rsidRPr="002E6A94">
        <w:rPr>
          <w:i w:val="0"/>
          <w:noProof/>
          <w:sz w:val="18"/>
        </w:rPr>
        <w:tab/>
      </w:r>
      <w:r w:rsidRPr="002E6A94">
        <w:rPr>
          <w:i w:val="0"/>
          <w:noProof/>
          <w:sz w:val="18"/>
        </w:rPr>
        <w:fldChar w:fldCharType="begin"/>
      </w:r>
      <w:r w:rsidRPr="002E6A94">
        <w:rPr>
          <w:i w:val="0"/>
          <w:noProof/>
          <w:sz w:val="18"/>
        </w:rPr>
        <w:instrText xml:space="preserve"> PAGEREF _Toc34829945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Charges Collection Act 1985</w:t>
      </w:r>
      <w:r w:rsidRPr="002E6A94">
        <w:rPr>
          <w:i w:val="0"/>
          <w:noProof/>
          <w:sz w:val="18"/>
        </w:rPr>
        <w:tab/>
      </w:r>
      <w:r w:rsidRPr="002E6A94">
        <w:rPr>
          <w:i w:val="0"/>
          <w:noProof/>
          <w:sz w:val="18"/>
        </w:rPr>
        <w:fldChar w:fldCharType="begin"/>
      </w:r>
      <w:r w:rsidRPr="002E6A94">
        <w:rPr>
          <w:i w:val="0"/>
          <w:noProof/>
          <w:sz w:val="18"/>
        </w:rPr>
        <w:instrText xml:space="preserve"> PAGEREF _Toc34829946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Charges Laws Amendment Act 1993</w:t>
      </w:r>
      <w:r w:rsidRPr="002E6A94">
        <w:rPr>
          <w:i w:val="0"/>
          <w:noProof/>
          <w:sz w:val="18"/>
        </w:rPr>
        <w:tab/>
      </w:r>
      <w:r w:rsidRPr="002E6A94">
        <w:rPr>
          <w:i w:val="0"/>
          <w:noProof/>
          <w:sz w:val="18"/>
        </w:rPr>
        <w:fldChar w:fldCharType="begin"/>
      </w:r>
      <w:r w:rsidRPr="002E6A94">
        <w:rPr>
          <w:i w:val="0"/>
          <w:noProof/>
          <w:sz w:val="18"/>
        </w:rPr>
        <w:instrText xml:space="preserve"> PAGEREF _Toc34829947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(Establishment Registration Charges) Act 1985</w:t>
      </w:r>
      <w:r w:rsidRPr="002E6A94">
        <w:rPr>
          <w:i w:val="0"/>
          <w:noProof/>
          <w:sz w:val="18"/>
        </w:rPr>
        <w:tab/>
      </w:r>
      <w:r w:rsidRPr="002E6A94">
        <w:rPr>
          <w:i w:val="0"/>
          <w:noProof/>
          <w:sz w:val="18"/>
        </w:rPr>
        <w:fldChar w:fldCharType="begin"/>
      </w:r>
      <w:r w:rsidRPr="002E6A94">
        <w:rPr>
          <w:i w:val="0"/>
          <w:noProof/>
          <w:sz w:val="18"/>
        </w:rPr>
        <w:instrText xml:space="preserve"> PAGEREF _Toc34829948 \h </w:instrText>
      </w:r>
      <w:r w:rsidRPr="002E6A94">
        <w:rPr>
          <w:i w:val="0"/>
          <w:noProof/>
          <w:sz w:val="18"/>
        </w:rPr>
      </w:r>
      <w:r w:rsidRPr="002E6A94">
        <w:rPr>
          <w:i w:val="0"/>
          <w:noProof/>
          <w:sz w:val="18"/>
        </w:rPr>
        <w:fldChar w:fldCharType="separate"/>
      </w:r>
      <w:r w:rsidR="00C22B55">
        <w:rPr>
          <w:i w:val="0"/>
          <w:noProof/>
          <w:sz w:val="18"/>
        </w:rPr>
        <w:t>3</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(Establishment Registration Charges) Amendment Act 2014</w:t>
      </w:r>
      <w:r w:rsidRPr="002E6A94">
        <w:rPr>
          <w:i w:val="0"/>
          <w:noProof/>
          <w:sz w:val="18"/>
        </w:rPr>
        <w:tab/>
      </w:r>
      <w:r w:rsidRPr="002E6A94">
        <w:rPr>
          <w:i w:val="0"/>
          <w:noProof/>
          <w:sz w:val="18"/>
        </w:rPr>
        <w:fldChar w:fldCharType="begin"/>
      </w:r>
      <w:r w:rsidRPr="002E6A94">
        <w:rPr>
          <w:i w:val="0"/>
          <w:noProof/>
          <w:sz w:val="18"/>
        </w:rPr>
        <w:instrText xml:space="preserve"> PAGEREF _Toc34829949 \h </w:instrText>
      </w:r>
      <w:r w:rsidRPr="002E6A94">
        <w:rPr>
          <w:i w:val="0"/>
          <w:noProof/>
          <w:sz w:val="18"/>
        </w:rPr>
      </w:r>
      <w:r w:rsidRPr="002E6A94">
        <w:rPr>
          <w:i w:val="0"/>
          <w:noProof/>
          <w:sz w:val="18"/>
        </w:rPr>
        <w:fldChar w:fldCharType="separate"/>
      </w:r>
      <w:r w:rsidR="00C22B55">
        <w:rPr>
          <w:i w:val="0"/>
          <w:noProof/>
          <w:sz w:val="18"/>
        </w:rPr>
        <w:t>4</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(Quantity Charge) Act 1985</w:t>
      </w:r>
      <w:r w:rsidRPr="002E6A94">
        <w:rPr>
          <w:i w:val="0"/>
          <w:noProof/>
          <w:sz w:val="18"/>
        </w:rPr>
        <w:tab/>
      </w:r>
      <w:r w:rsidRPr="002E6A94">
        <w:rPr>
          <w:i w:val="0"/>
          <w:noProof/>
          <w:sz w:val="18"/>
        </w:rPr>
        <w:fldChar w:fldCharType="begin"/>
      </w:r>
      <w:r w:rsidRPr="002E6A94">
        <w:rPr>
          <w:i w:val="0"/>
          <w:noProof/>
          <w:sz w:val="18"/>
        </w:rPr>
        <w:instrText xml:space="preserve"> PAGEREF _Toc34829950 \h </w:instrText>
      </w:r>
      <w:r w:rsidRPr="002E6A94">
        <w:rPr>
          <w:i w:val="0"/>
          <w:noProof/>
          <w:sz w:val="18"/>
        </w:rPr>
      </w:r>
      <w:r w:rsidRPr="002E6A94">
        <w:rPr>
          <w:i w:val="0"/>
          <w:noProof/>
          <w:sz w:val="18"/>
        </w:rPr>
        <w:fldChar w:fldCharType="separate"/>
      </w:r>
      <w:r w:rsidR="00C22B55">
        <w:rPr>
          <w:i w:val="0"/>
          <w:noProof/>
          <w:sz w:val="18"/>
        </w:rPr>
        <w:t>4</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(Quantity Charge) Amendment Act 2014</w:t>
      </w:r>
      <w:r w:rsidRPr="002E6A94">
        <w:rPr>
          <w:i w:val="0"/>
          <w:noProof/>
          <w:sz w:val="18"/>
        </w:rPr>
        <w:tab/>
      </w:r>
      <w:r w:rsidRPr="002E6A94">
        <w:rPr>
          <w:i w:val="0"/>
          <w:noProof/>
          <w:sz w:val="18"/>
        </w:rPr>
        <w:fldChar w:fldCharType="begin"/>
      </w:r>
      <w:r w:rsidRPr="002E6A94">
        <w:rPr>
          <w:i w:val="0"/>
          <w:noProof/>
          <w:sz w:val="18"/>
        </w:rPr>
        <w:instrText xml:space="preserve"> PAGEREF _Toc34829951 \h </w:instrText>
      </w:r>
      <w:r w:rsidRPr="002E6A94">
        <w:rPr>
          <w:i w:val="0"/>
          <w:noProof/>
          <w:sz w:val="18"/>
        </w:rPr>
      </w:r>
      <w:r w:rsidRPr="002E6A94">
        <w:rPr>
          <w:i w:val="0"/>
          <w:noProof/>
          <w:sz w:val="18"/>
        </w:rPr>
        <w:fldChar w:fldCharType="separate"/>
      </w:r>
      <w:r w:rsidR="00C22B55">
        <w:rPr>
          <w:i w:val="0"/>
          <w:noProof/>
          <w:sz w:val="18"/>
        </w:rPr>
        <w:t>4</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(Service Charge) Act 1985</w:t>
      </w:r>
      <w:r w:rsidRPr="002E6A94">
        <w:rPr>
          <w:i w:val="0"/>
          <w:noProof/>
          <w:sz w:val="18"/>
        </w:rPr>
        <w:tab/>
      </w:r>
      <w:r w:rsidRPr="002E6A94">
        <w:rPr>
          <w:i w:val="0"/>
          <w:noProof/>
          <w:sz w:val="18"/>
        </w:rPr>
        <w:fldChar w:fldCharType="begin"/>
      </w:r>
      <w:r w:rsidRPr="002E6A94">
        <w:rPr>
          <w:i w:val="0"/>
          <w:noProof/>
          <w:sz w:val="18"/>
        </w:rPr>
        <w:instrText xml:space="preserve"> PAGEREF _Toc34829952 \h </w:instrText>
      </w:r>
      <w:r w:rsidRPr="002E6A94">
        <w:rPr>
          <w:i w:val="0"/>
          <w:noProof/>
          <w:sz w:val="18"/>
        </w:rPr>
      </w:r>
      <w:r w:rsidRPr="002E6A94">
        <w:rPr>
          <w:i w:val="0"/>
          <w:noProof/>
          <w:sz w:val="18"/>
        </w:rPr>
        <w:fldChar w:fldCharType="separate"/>
      </w:r>
      <w:r w:rsidR="00C22B55">
        <w:rPr>
          <w:i w:val="0"/>
          <w:noProof/>
          <w:sz w:val="18"/>
        </w:rPr>
        <w:t>4</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Inspection (Service Charge) Amendment Act 2014</w:t>
      </w:r>
      <w:r w:rsidRPr="002E6A94">
        <w:rPr>
          <w:i w:val="0"/>
          <w:noProof/>
          <w:sz w:val="18"/>
        </w:rPr>
        <w:tab/>
      </w:r>
      <w:r w:rsidRPr="002E6A94">
        <w:rPr>
          <w:i w:val="0"/>
          <w:noProof/>
          <w:sz w:val="18"/>
        </w:rPr>
        <w:fldChar w:fldCharType="begin"/>
      </w:r>
      <w:r w:rsidRPr="002E6A94">
        <w:rPr>
          <w:i w:val="0"/>
          <w:noProof/>
          <w:sz w:val="18"/>
        </w:rPr>
        <w:instrText xml:space="preserve"> PAGEREF _Toc34829953 \h </w:instrText>
      </w:r>
      <w:r w:rsidRPr="002E6A94">
        <w:rPr>
          <w:i w:val="0"/>
          <w:noProof/>
          <w:sz w:val="18"/>
        </w:rPr>
      </w:r>
      <w:r w:rsidRPr="002E6A94">
        <w:rPr>
          <w:i w:val="0"/>
          <w:noProof/>
          <w:sz w:val="18"/>
        </w:rPr>
        <w:fldChar w:fldCharType="separate"/>
      </w:r>
      <w:r w:rsidR="00C22B55">
        <w:rPr>
          <w:i w:val="0"/>
          <w:noProof/>
          <w:sz w:val="18"/>
        </w:rPr>
        <w:t>4</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Export Legislation Amendment Act 2014</w:t>
      </w:r>
      <w:r w:rsidRPr="002E6A94">
        <w:rPr>
          <w:i w:val="0"/>
          <w:noProof/>
          <w:sz w:val="18"/>
        </w:rPr>
        <w:tab/>
      </w:r>
      <w:r w:rsidRPr="002E6A94">
        <w:rPr>
          <w:i w:val="0"/>
          <w:noProof/>
          <w:sz w:val="18"/>
        </w:rPr>
        <w:fldChar w:fldCharType="begin"/>
      </w:r>
      <w:r w:rsidRPr="002E6A94">
        <w:rPr>
          <w:i w:val="0"/>
          <w:noProof/>
          <w:sz w:val="18"/>
        </w:rPr>
        <w:instrText xml:space="preserve"> PAGEREF _Toc34829954 \h </w:instrText>
      </w:r>
      <w:r w:rsidRPr="002E6A94">
        <w:rPr>
          <w:i w:val="0"/>
          <w:noProof/>
          <w:sz w:val="18"/>
        </w:rPr>
      </w:r>
      <w:r w:rsidRPr="002E6A94">
        <w:rPr>
          <w:i w:val="0"/>
          <w:noProof/>
          <w:sz w:val="18"/>
        </w:rPr>
        <w:fldChar w:fldCharType="separate"/>
      </w:r>
      <w:r w:rsidR="00C22B55">
        <w:rPr>
          <w:i w:val="0"/>
          <w:noProof/>
          <w:sz w:val="18"/>
        </w:rPr>
        <w:t>4</w:t>
      </w:r>
      <w:r w:rsidRPr="002E6A94">
        <w:rPr>
          <w:i w:val="0"/>
          <w:noProof/>
          <w:sz w:val="18"/>
        </w:rPr>
        <w:fldChar w:fldCharType="end"/>
      </w:r>
    </w:p>
    <w:p w:rsidR="002E6A94" w:rsidRDefault="002E6A94">
      <w:pPr>
        <w:pStyle w:val="TOC6"/>
        <w:rPr>
          <w:rFonts w:asciiTheme="minorHAnsi" w:eastAsiaTheme="minorEastAsia" w:hAnsiTheme="minorHAnsi" w:cstheme="minorBidi"/>
          <w:b w:val="0"/>
          <w:noProof/>
          <w:kern w:val="0"/>
          <w:sz w:val="22"/>
          <w:szCs w:val="22"/>
        </w:rPr>
      </w:pPr>
      <w:r>
        <w:rPr>
          <w:noProof/>
        </w:rPr>
        <w:t>Schedule 2—Consequential amendments</w:t>
      </w:r>
      <w:r w:rsidRPr="002E6A94">
        <w:rPr>
          <w:b w:val="0"/>
          <w:noProof/>
          <w:sz w:val="18"/>
        </w:rPr>
        <w:tab/>
      </w:r>
      <w:r w:rsidRPr="002E6A94">
        <w:rPr>
          <w:b w:val="0"/>
          <w:noProof/>
          <w:sz w:val="18"/>
        </w:rPr>
        <w:fldChar w:fldCharType="begin"/>
      </w:r>
      <w:r w:rsidRPr="002E6A94">
        <w:rPr>
          <w:b w:val="0"/>
          <w:noProof/>
          <w:sz w:val="18"/>
        </w:rPr>
        <w:instrText xml:space="preserve"> PAGEREF _Toc34829955 \h </w:instrText>
      </w:r>
      <w:r w:rsidRPr="002E6A94">
        <w:rPr>
          <w:b w:val="0"/>
          <w:noProof/>
          <w:sz w:val="18"/>
        </w:rPr>
      </w:r>
      <w:r w:rsidRPr="002E6A94">
        <w:rPr>
          <w:b w:val="0"/>
          <w:noProof/>
          <w:sz w:val="18"/>
        </w:rPr>
        <w:fldChar w:fldCharType="separate"/>
      </w:r>
      <w:r w:rsidR="00C22B55">
        <w:rPr>
          <w:b w:val="0"/>
          <w:noProof/>
          <w:sz w:val="18"/>
        </w:rPr>
        <w:t>5</w:t>
      </w:r>
      <w:r w:rsidRPr="002E6A94">
        <w:rPr>
          <w:b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Industry Act 1997</w:t>
      </w:r>
      <w:r w:rsidRPr="002E6A94">
        <w:rPr>
          <w:i w:val="0"/>
          <w:noProof/>
          <w:sz w:val="18"/>
        </w:rPr>
        <w:tab/>
      </w:r>
      <w:r w:rsidRPr="002E6A94">
        <w:rPr>
          <w:i w:val="0"/>
          <w:noProof/>
          <w:sz w:val="18"/>
        </w:rPr>
        <w:fldChar w:fldCharType="begin"/>
      </w:r>
      <w:r w:rsidRPr="002E6A94">
        <w:rPr>
          <w:i w:val="0"/>
          <w:noProof/>
          <w:sz w:val="18"/>
        </w:rPr>
        <w:instrText xml:space="preserve"> PAGEREF _Toc34829956 \h </w:instrText>
      </w:r>
      <w:r w:rsidRPr="002E6A94">
        <w:rPr>
          <w:i w:val="0"/>
          <w:noProof/>
          <w:sz w:val="18"/>
        </w:rPr>
      </w:r>
      <w:r w:rsidRPr="002E6A94">
        <w:rPr>
          <w:i w:val="0"/>
          <w:noProof/>
          <w:sz w:val="18"/>
        </w:rPr>
        <w:fldChar w:fldCharType="separate"/>
      </w:r>
      <w:r w:rsidR="00C22B55">
        <w:rPr>
          <w:i w:val="0"/>
          <w:noProof/>
          <w:sz w:val="18"/>
        </w:rPr>
        <w:t>5</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Commerce (Trade Descriptions) Act 1905</w:t>
      </w:r>
      <w:r w:rsidRPr="002E6A94">
        <w:rPr>
          <w:i w:val="0"/>
          <w:noProof/>
          <w:sz w:val="18"/>
        </w:rPr>
        <w:tab/>
      </w:r>
      <w:r w:rsidRPr="002E6A94">
        <w:rPr>
          <w:i w:val="0"/>
          <w:noProof/>
          <w:sz w:val="18"/>
        </w:rPr>
        <w:fldChar w:fldCharType="begin"/>
      </w:r>
      <w:r w:rsidRPr="002E6A94">
        <w:rPr>
          <w:i w:val="0"/>
          <w:noProof/>
          <w:sz w:val="18"/>
        </w:rPr>
        <w:instrText xml:space="preserve"> PAGEREF _Toc34829957 \h </w:instrText>
      </w:r>
      <w:r w:rsidRPr="002E6A94">
        <w:rPr>
          <w:i w:val="0"/>
          <w:noProof/>
          <w:sz w:val="18"/>
        </w:rPr>
      </w:r>
      <w:r w:rsidRPr="002E6A94">
        <w:rPr>
          <w:i w:val="0"/>
          <w:noProof/>
          <w:sz w:val="18"/>
        </w:rPr>
        <w:fldChar w:fldCharType="separate"/>
      </w:r>
      <w:r w:rsidR="00C22B55">
        <w:rPr>
          <w:i w:val="0"/>
          <w:noProof/>
          <w:sz w:val="18"/>
        </w:rPr>
        <w:t>5</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Criminal Code Act 1995</w:t>
      </w:r>
      <w:r w:rsidRPr="002E6A94">
        <w:rPr>
          <w:i w:val="0"/>
          <w:noProof/>
          <w:sz w:val="18"/>
        </w:rPr>
        <w:tab/>
      </w:r>
      <w:r w:rsidRPr="002E6A94">
        <w:rPr>
          <w:i w:val="0"/>
          <w:noProof/>
          <w:sz w:val="18"/>
        </w:rPr>
        <w:fldChar w:fldCharType="begin"/>
      </w:r>
      <w:r w:rsidRPr="002E6A94">
        <w:rPr>
          <w:i w:val="0"/>
          <w:noProof/>
          <w:sz w:val="18"/>
        </w:rPr>
        <w:instrText xml:space="preserve"> PAGEREF _Toc34829958 \h </w:instrText>
      </w:r>
      <w:r w:rsidRPr="002E6A94">
        <w:rPr>
          <w:i w:val="0"/>
          <w:noProof/>
          <w:sz w:val="18"/>
        </w:rPr>
      </w:r>
      <w:r w:rsidRPr="002E6A94">
        <w:rPr>
          <w:i w:val="0"/>
          <w:noProof/>
          <w:sz w:val="18"/>
        </w:rPr>
        <w:fldChar w:fldCharType="separate"/>
      </w:r>
      <w:r w:rsidR="00C22B55">
        <w:rPr>
          <w:i w:val="0"/>
          <w:noProof/>
          <w:sz w:val="18"/>
        </w:rPr>
        <w:t>5</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Customs Act 1901</w:t>
      </w:r>
      <w:r w:rsidRPr="002E6A94">
        <w:rPr>
          <w:i w:val="0"/>
          <w:noProof/>
          <w:sz w:val="18"/>
        </w:rPr>
        <w:tab/>
      </w:r>
      <w:r w:rsidRPr="002E6A94">
        <w:rPr>
          <w:i w:val="0"/>
          <w:noProof/>
          <w:sz w:val="18"/>
        </w:rPr>
        <w:fldChar w:fldCharType="begin"/>
      </w:r>
      <w:r w:rsidRPr="002E6A94">
        <w:rPr>
          <w:i w:val="0"/>
          <w:noProof/>
          <w:sz w:val="18"/>
        </w:rPr>
        <w:instrText xml:space="preserve"> PAGEREF _Toc34829959 \h </w:instrText>
      </w:r>
      <w:r w:rsidRPr="002E6A94">
        <w:rPr>
          <w:i w:val="0"/>
          <w:noProof/>
          <w:sz w:val="18"/>
        </w:rPr>
      </w:r>
      <w:r w:rsidRPr="002E6A94">
        <w:rPr>
          <w:i w:val="0"/>
          <w:noProof/>
          <w:sz w:val="18"/>
        </w:rPr>
        <w:fldChar w:fldCharType="separate"/>
      </w:r>
      <w:r w:rsidR="00C22B55">
        <w:rPr>
          <w:i w:val="0"/>
          <w:noProof/>
          <w:sz w:val="18"/>
        </w:rPr>
        <w:t>6</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2E6A94">
        <w:rPr>
          <w:i w:val="0"/>
          <w:noProof/>
          <w:sz w:val="18"/>
        </w:rPr>
        <w:tab/>
      </w:r>
      <w:r w:rsidRPr="002E6A94">
        <w:rPr>
          <w:i w:val="0"/>
          <w:noProof/>
          <w:sz w:val="18"/>
        </w:rPr>
        <w:fldChar w:fldCharType="begin"/>
      </w:r>
      <w:r w:rsidRPr="002E6A94">
        <w:rPr>
          <w:i w:val="0"/>
          <w:noProof/>
          <w:sz w:val="18"/>
        </w:rPr>
        <w:instrText xml:space="preserve"> PAGEREF _Toc34829960 \h </w:instrText>
      </w:r>
      <w:r w:rsidRPr="002E6A94">
        <w:rPr>
          <w:i w:val="0"/>
          <w:noProof/>
          <w:sz w:val="18"/>
        </w:rPr>
      </w:r>
      <w:r w:rsidRPr="002E6A94">
        <w:rPr>
          <w:i w:val="0"/>
          <w:noProof/>
          <w:sz w:val="18"/>
        </w:rPr>
        <w:fldChar w:fldCharType="separate"/>
      </w:r>
      <w:r w:rsidR="00C22B55">
        <w:rPr>
          <w:i w:val="0"/>
          <w:noProof/>
          <w:sz w:val="18"/>
        </w:rPr>
        <w:t>6</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Horticulture Marketing and Research and Development Services Act 2000</w:t>
      </w:r>
      <w:r w:rsidRPr="002E6A94">
        <w:rPr>
          <w:i w:val="0"/>
          <w:noProof/>
          <w:sz w:val="18"/>
        </w:rPr>
        <w:tab/>
      </w:r>
      <w:r w:rsidRPr="002E6A94">
        <w:rPr>
          <w:i w:val="0"/>
          <w:noProof/>
          <w:sz w:val="18"/>
        </w:rPr>
        <w:fldChar w:fldCharType="begin"/>
      </w:r>
      <w:r w:rsidRPr="002E6A94">
        <w:rPr>
          <w:i w:val="0"/>
          <w:noProof/>
          <w:sz w:val="18"/>
        </w:rPr>
        <w:instrText xml:space="preserve"> PAGEREF _Toc34829961 \h </w:instrText>
      </w:r>
      <w:r w:rsidRPr="002E6A94">
        <w:rPr>
          <w:i w:val="0"/>
          <w:noProof/>
          <w:sz w:val="18"/>
        </w:rPr>
      </w:r>
      <w:r w:rsidRPr="002E6A94">
        <w:rPr>
          <w:i w:val="0"/>
          <w:noProof/>
          <w:sz w:val="18"/>
        </w:rPr>
        <w:fldChar w:fldCharType="separate"/>
      </w:r>
      <w:r w:rsidR="00C22B55">
        <w:rPr>
          <w:i w:val="0"/>
          <w:noProof/>
          <w:sz w:val="18"/>
        </w:rPr>
        <w:t>6</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lastRenderedPageBreak/>
        <w:t>Inspector</w:t>
      </w:r>
      <w:r>
        <w:rPr>
          <w:noProof/>
        </w:rPr>
        <w:noBreakHyphen/>
        <w:t>General of Live Animal Exports Act 2019</w:t>
      </w:r>
      <w:r w:rsidRPr="002E6A94">
        <w:rPr>
          <w:i w:val="0"/>
          <w:noProof/>
          <w:sz w:val="18"/>
        </w:rPr>
        <w:tab/>
      </w:r>
      <w:r w:rsidRPr="002E6A94">
        <w:rPr>
          <w:i w:val="0"/>
          <w:noProof/>
          <w:sz w:val="18"/>
        </w:rPr>
        <w:fldChar w:fldCharType="begin"/>
      </w:r>
      <w:r w:rsidRPr="002E6A94">
        <w:rPr>
          <w:i w:val="0"/>
          <w:noProof/>
          <w:sz w:val="18"/>
        </w:rPr>
        <w:instrText xml:space="preserve"> PAGEREF _Toc34829962 \h </w:instrText>
      </w:r>
      <w:r w:rsidRPr="002E6A94">
        <w:rPr>
          <w:i w:val="0"/>
          <w:noProof/>
          <w:sz w:val="18"/>
        </w:rPr>
      </w:r>
      <w:r w:rsidRPr="002E6A94">
        <w:rPr>
          <w:i w:val="0"/>
          <w:noProof/>
          <w:sz w:val="18"/>
        </w:rPr>
        <w:fldChar w:fldCharType="separate"/>
      </w:r>
      <w:r w:rsidR="00C22B55">
        <w:rPr>
          <w:i w:val="0"/>
          <w:noProof/>
          <w:sz w:val="18"/>
        </w:rPr>
        <w:t>7</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Regional Forest Agreements Act 2002</w:t>
      </w:r>
      <w:r w:rsidRPr="002E6A94">
        <w:rPr>
          <w:i w:val="0"/>
          <w:noProof/>
          <w:sz w:val="18"/>
        </w:rPr>
        <w:tab/>
      </w:r>
      <w:r w:rsidRPr="002E6A94">
        <w:rPr>
          <w:i w:val="0"/>
          <w:noProof/>
          <w:sz w:val="18"/>
        </w:rPr>
        <w:fldChar w:fldCharType="begin"/>
      </w:r>
      <w:r w:rsidRPr="002E6A94">
        <w:rPr>
          <w:i w:val="0"/>
          <w:noProof/>
          <w:sz w:val="18"/>
        </w:rPr>
        <w:instrText xml:space="preserve"> PAGEREF _Toc34829963 \h </w:instrText>
      </w:r>
      <w:r w:rsidRPr="002E6A94">
        <w:rPr>
          <w:i w:val="0"/>
          <w:noProof/>
          <w:sz w:val="18"/>
        </w:rPr>
      </w:r>
      <w:r w:rsidRPr="002E6A94">
        <w:rPr>
          <w:i w:val="0"/>
          <w:noProof/>
          <w:sz w:val="18"/>
        </w:rPr>
        <w:fldChar w:fldCharType="separate"/>
      </w:r>
      <w:r w:rsidR="00C22B55">
        <w:rPr>
          <w:i w:val="0"/>
          <w:noProof/>
          <w:sz w:val="18"/>
        </w:rPr>
        <w:t>8</w:t>
      </w:r>
      <w:r w:rsidRPr="002E6A94">
        <w:rPr>
          <w:i w:val="0"/>
          <w:noProof/>
          <w:sz w:val="18"/>
        </w:rPr>
        <w:fldChar w:fldCharType="end"/>
      </w:r>
    </w:p>
    <w:p w:rsidR="002E6A94" w:rsidRDefault="002E6A94">
      <w:pPr>
        <w:pStyle w:val="TOC9"/>
        <w:rPr>
          <w:rFonts w:asciiTheme="minorHAnsi" w:eastAsiaTheme="minorEastAsia" w:hAnsiTheme="minorHAnsi" w:cstheme="minorBidi"/>
          <w:i w:val="0"/>
          <w:noProof/>
          <w:kern w:val="0"/>
          <w:sz w:val="22"/>
          <w:szCs w:val="22"/>
        </w:rPr>
      </w:pPr>
      <w:r>
        <w:rPr>
          <w:noProof/>
        </w:rPr>
        <w:t>Wine Australia Act 2013</w:t>
      </w:r>
      <w:r w:rsidRPr="002E6A94">
        <w:rPr>
          <w:i w:val="0"/>
          <w:noProof/>
          <w:sz w:val="18"/>
        </w:rPr>
        <w:tab/>
      </w:r>
      <w:r w:rsidRPr="002E6A94">
        <w:rPr>
          <w:i w:val="0"/>
          <w:noProof/>
          <w:sz w:val="18"/>
        </w:rPr>
        <w:fldChar w:fldCharType="begin"/>
      </w:r>
      <w:r w:rsidRPr="002E6A94">
        <w:rPr>
          <w:i w:val="0"/>
          <w:noProof/>
          <w:sz w:val="18"/>
        </w:rPr>
        <w:instrText xml:space="preserve"> PAGEREF _Toc34829964 \h </w:instrText>
      </w:r>
      <w:r w:rsidRPr="002E6A94">
        <w:rPr>
          <w:i w:val="0"/>
          <w:noProof/>
          <w:sz w:val="18"/>
        </w:rPr>
      </w:r>
      <w:r w:rsidRPr="002E6A94">
        <w:rPr>
          <w:i w:val="0"/>
          <w:noProof/>
          <w:sz w:val="18"/>
        </w:rPr>
        <w:fldChar w:fldCharType="separate"/>
      </w:r>
      <w:r w:rsidR="00C22B55">
        <w:rPr>
          <w:i w:val="0"/>
          <w:noProof/>
          <w:sz w:val="18"/>
        </w:rPr>
        <w:t>9</w:t>
      </w:r>
      <w:r w:rsidRPr="002E6A94">
        <w:rPr>
          <w:i w:val="0"/>
          <w:noProof/>
          <w:sz w:val="18"/>
        </w:rPr>
        <w:fldChar w:fldCharType="end"/>
      </w:r>
    </w:p>
    <w:p w:rsidR="002E6A94" w:rsidRDefault="002E6A94">
      <w:pPr>
        <w:pStyle w:val="TOC6"/>
        <w:rPr>
          <w:rFonts w:asciiTheme="minorHAnsi" w:eastAsiaTheme="minorEastAsia" w:hAnsiTheme="minorHAnsi" w:cstheme="minorBidi"/>
          <w:b w:val="0"/>
          <w:noProof/>
          <w:kern w:val="0"/>
          <w:sz w:val="22"/>
          <w:szCs w:val="22"/>
        </w:rPr>
      </w:pPr>
      <w:r>
        <w:rPr>
          <w:noProof/>
        </w:rPr>
        <w:t>Schedule 3—Application, saving and transitional provisions</w:t>
      </w:r>
      <w:r w:rsidRPr="002E6A94">
        <w:rPr>
          <w:b w:val="0"/>
          <w:noProof/>
          <w:sz w:val="18"/>
        </w:rPr>
        <w:tab/>
      </w:r>
      <w:r w:rsidRPr="002E6A94">
        <w:rPr>
          <w:b w:val="0"/>
          <w:noProof/>
          <w:sz w:val="18"/>
        </w:rPr>
        <w:fldChar w:fldCharType="begin"/>
      </w:r>
      <w:r w:rsidRPr="002E6A94">
        <w:rPr>
          <w:b w:val="0"/>
          <w:noProof/>
          <w:sz w:val="18"/>
        </w:rPr>
        <w:instrText xml:space="preserve"> PAGEREF _Toc34829965 \h </w:instrText>
      </w:r>
      <w:r w:rsidRPr="002E6A94">
        <w:rPr>
          <w:b w:val="0"/>
          <w:noProof/>
          <w:sz w:val="18"/>
        </w:rPr>
      </w:r>
      <w:r w:rsidRPr="002E6A94">
        <w:rPr>
          <w:b w:val="0"/>
          <w:noProof/>
          <w:sz w:val="18"/>
        </w:rPr>
        <w:fldChar w:fldCharType="separate"/>
      </w:r>
      <w:r w:rsidR="00C22B55">
        <w:rPr>
          <w:b w:val="0"/>
          <w:noProof/>
          <w:sz w:val="18"/>
        </w:rPr>
        <w:t>10</w:t>
      </w:r>
      <w:r w:rsidRPr="002E6A94">
        <w:rPr>
          <w:b w:val="0"/>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1—Preliminary</w:t>
      </w:r>
      <w:r w:rsidRPr="002E6A94">
        <w:rPr>
          <w:noProof/>
          <w:sz w:val="18"/>
        </w:rPr>
        <w:tab/>
      </w:r>
      <w:r w:rsidRPr="002E6A94">
        <w:rPr>
          <w:noProof/>
          <w:sz w:val="18"/>
        </w:rPr>
        <w:fldChar w:fldCharType="begin"/>
      </w:r>
      <w:r w:rsidRPr="002E6A94">
        <w:rPr>
          <w:noProof/>
          <w:sz w:val="18"/>
        </w:rPr>
        <w:instrText xml:space="preserve"> PAGEREF _Toc34829966 \h </w:instrText>
      </w:r>
      <w:r w:rsidRPr="002E6A94">
        <w:rPr>
          <w:noProof/>
          <w:sz w:val="18"/>
        </w:rPr>
      </w:r>
      <w:r w:rsidRPr="002E6A94">
        <w:rPr>
          <w:noProof/>
          <w:sz w:val="18"/>
        </w:rPr>
        <w:fldChar w:fldCharType="separate"/>
      </w:r>
      <w:r w:rsidR="00C22B55">
        <w:rPr>
          <w:noProof/>
          <w:sz w:val="18"/>
        </w:rPr>
        <w:t>10</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2—Exporting goods</w:t>
      </w:r>
      <w:r w:rsidRPr="002E6A94">
        <w:rPr>
          <w:noProof/>
          <w:sz w:val="18"/>
        </w:rPr>
        <w:tab/>
      </w:r>
      <w:r w:rsidRPr="002E6A94">
        <w:rPr>
          <w:noProof/>
          <w:sz w:val="18"/>
        </w:rPr>
        <w:fldChar w:fldCharType="begin"/>
      </w:r>
      <w:r w:rsidRPr="002E6A94">
        <w:rPr>
          <w:noProof/>
          <w:sz w:val="18"/>
        </w:rPr>
        <w:instrText xml:space="preserve"> PAGEREF _Toc34829967 \h </w:instrText>
      </w:r>
      <w:r w:rsidRPr="002E6A94">
        <w:rPr>
          <w:noProof/>
          <w:sz w:val="18"/>
        </w:rPr>
      </w:r>
      <w:r w:rsidRPr="002E6A94">
        <w:rPr>
          <w:noProof/>
          <w:sz w:val="18"/>
        </w:rPr>
        <w:fldChar w:fldCharType="separate"/>
      </w:r>
      <w:r w:rsidR="00C22B55">
        <w:rPr>
          <w:noProof/>
          <w:sz w:val="18"/>
        </w:rPr>
        <w:t>13</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1—Exemptions</w:t>
      </w:r>
      <w:r w:rsidRPr="002E6A94">
        <w:rPr>
          <w:noProof/>
          <w:sz w:val="18"/>
        </w:rPr>
        <w:tab/>
      </w:r>
      <w:r w:rsidRPr="002E6A94">
        <w:rPr>
          <w:noProof/>
          <w:sz w:val="18"/>
        </w:rPr>
        <w:fldChar w:fldCharType="begin"/>
      </w:r>
      <w:r w:rsidRPr="002E6A94">
        <w:rPr>
          <w:noProof/>
          <w:sz w:val="18"/>
        </w:rPr>
        <w:instrText xml:space="preserve"> PAGEREF _Toc34829968 \h </w:instrText>
      </w:r>
      <w:r w:rsidRPr="002E6A94">
        <w:rPr>
          <w:noProof/>
          <w:sz w:val="18"/>
        </w:rPr>
      </w:r>
      <w:r w:rsidRPr="002E6A94">
        <w:rPr>
          <w:noProof/>
          <w:sz w:val="18"/>
        </w:rPr>
        <w:fldChar w:fldCharType="separate"/>
      </w:r>
      <w:r w:rsidR="00C22B55">
        <w:rPr>
          <w:noProof/>
          <w:sz w:val="18"/>
        </w:rPr>
        <w:t>13</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2—Government certificates</w:t>
      </w:r>
      <w:r w:rsidRPr="002E6A94">
        <w:rPr>
          <w:noProof/>
          <w:sz w:val="18"/>
        </w:rPr>
        <w:tab/>
      </w:r>
      <w:r w:rsidRPr="002E6A94">
        <w:rPr>
          <w:noProof/>
          <w:sz w:val="18"/>
        </w:rPr>
        <w:fldChar w:fldCharType="begin"/>
      </w:r>
      <w:r w:rsidRPr="002E6A94">
        <w:rPr>
          <w:noProof/>
          <w:sz w:val="18"/>
        </w:rPr>
        <w:instrText xml:space="preserve"> PAGEREF _Toc34829969 \h </w:instrText>
      </w:r>
      <w:r w:rsidRPr="002E6A94">
        <w:rPr>
          <w:noProof/>
          <w:sz w:val="18"/>
        </w:rPr>
      </w:r>
      <w:r w:rsidRPr="002E6A94">
        <w:rPr>
          <w:noProof/>
          <w:sz w:val="18"/>
        </w:rPr>
        <w:fldChar w:fldCharType="separate"/>
      </w:r>
      <w:r w:rsidR="00C22B55">
        <w:rPr>
          <w:noProof/>
          <w:sz w:val="18"/>
        </w:rPr>
        <w:t>16</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3—Accredited properties</w:t>
      </w:r>
      <w:r w:rsidRPr="002E6A94">
        <w:rPr>
          <w:noProof/>
          <w:sz w:val="18"/>
        </w:rPr>
        <w:tab/>
      </w:r>
      <w:r w:rsidRPr="002E6A94">
        <w:rPr>
          <w:noProof/>
          <w:sz w:val="18"/>
        </w:rPr>
        <w:fldChar w:fldCharType="begin"/>
      </w:r>
      <w:r w:rsidRPr="002E6A94">
        <w:rPr>
          <w:noProof/>
          <w:sz w:val="18"/>
        </w:rPr>
        <w:instrText xml:space="preserve"> PAGEREF _Toc34829970 \h </w:instrText>
      </w:r>
      <w:r w:rsidRPr="002E6A94">
        <w:rPr>
          <w:noProof/>
          <w:sz w:val="18"/>
        </w:rPr>
      </w:r>
      <w:r w:rsidRPr="002E6A94">
        <w:rPr>
          <w:noProof/>
          <w:sz w:val="18"/>
        </w:rPr>
        <w:fldChar w:fldCharType="separate"/>
      </w:r>
      <w:r w:rsidR="00C22B55">
        <w:rPr>
          <w:noProof/>
          <w:sz w:val="18"/>
        </w:rPr>
        <w:t>18</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4—Registered establishments</w:t>
      </w:r>
      <w:r w:rsidRPr="002E6A94">
        <w:rPr>
          <w:noProof/>
          <w:sz w:val="18"/>
        </w:rPr>
        <w:tab/>
      </w:r>
      <w:r w:rsidRPr="002E6A94">
        <w:rPr>
          <w:noProof/>
          <w:sz w:val="18"/>
        </w:rPr>
        <w:fldChar w:fldCharType="begin"/>
      </w:r>
      <w:r w:rsidRPr="002E6A94">
        <w:rPr>
          <w:noProof/>
          <w:sz w:val="18"/>
        </w:rPr>
        <w:instrText xml:space="preserve"> PAGEREF _Toc34829971 \h </w:instrText>
      </w:r>
      <w:r w:rsidRPr="002E6A94">
        <w:rPr>
          <w:noProof/>
          <w:sz w:val="18"/>
        </w:rPr>
      </w:r>
      <w:r w:rsidRPr="002E6A94">
        <w:rPr>
          <w:noProof/>
          <w:sz w:val="18"/>
        </w:rPr>
        <w:fldChar w:fldCharType="separate"/>
      </w:r>
      <w:r w:rsidR="00C22B55">
        <w:rPr>
          <w:noProof/>
          <w:sz w:val="18"/>
        </w:rPr>
        <w:t>29</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5—Approved arrangements</w:t>
      </w:r>
      <w:r w:rsidRPr="002E6A94">
        <w:rPr>
          <w:noProof/>
          <w:sz w:val="18"/>
        </w:rPr>
        <w:tab/>
      </w:r>
      <w:r w:rsidRPr="002E6A94">
        <w:rPr>
          <w:noProof/>
          <w:sz w:val="18"/>
        </w:rPr>
        <w:fldChar w:fldCharType="begin"/>
      </w:r>
      <w:r w:rsidRPr="002E6A94">
        <w:rPr>
          <w:noProof/>
          <w:sz w:val="18"/>
        </w:rPr>
        <w:instrText xml:space="preserve"> PAGEREF _Toc34829972 \h </w:instrText>
      </w:r>
      <w:r w:rsidRPr="002E6A94">
        <w:rPr>
          <w:noProof/>
          <w:sz w:val="18"/>
        </w:rPr>
      </w:r>
      <w:r w:rsidRPr="002E6A94">
        <w:rPr>
          <w:noProof/>
          <w:sz w:val="18"/>
        </w:rPr>
        <w:fldChar w:fldCharType="separate"/>
      </w:r>
      <w:r w:rsidR="00C22B55">
        <w:rPr>
          <w:noProof/>
          <w:sz w:val="18"/>
        </w:rPr>
        <w:t>39</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6—Export licences</w:t>
      </w:r>
      <w:r w:rsidRPr="002E6A94">
        <w:rPr>
          <w:noProof/>
          <w:sz w:val="18"/>
        </w:rPr>
        <w:tab/>
      </w:r>
      <w:r w:rsidRPr="002E6A94">
        <w:rPr>
          <w:noProof/>
          <w:sz w:val="18"/>
        </w:rPr>
        <w:fldChar w:fldCharType="begin"/>
      </w:r>
      <w:r w:rsidRPr="002E6A94">
        <w:rPr>
          <w:noProof/>
          <w:sz w:val="18"/>
        </w:rPr>
        <w:instrText xml:space="preserve"> PAGEREF _Toc34829973 \h </w:instrText>
      </w:r>
      <w:r w:rsidRPr="002E6A94">
        <w:rPr>
          <w:noProof/>
          <w:sz w:val="18"/>
        </w:rPr>
      </w:r>
      <w:r w:rsidRPr="002E6A94">
        <w:rPr>
          <w:noProof/>
          <w:sz w:val="18"/>
        </w:rPr>
        <w:fldChar w:fldCharType="separate"/>
      </w:r>
      <w:r w:rsidR="00C22B55">
        <w:rPr>
          <w:noProof/>
          <w:sz w:val="18"/>
        </w:rPr>
        <w:t>49</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1—Meat and live</w:t>
      </w:r>
      <w:r>
        <w:rPr>
          <w:noProof/>
        </w:rPr>
        <w:noBreakHyphen/>
        <w:t>stock</w:t>
      </w:r>
      <w:r w:rsidRPr="002E6A94">
        <w:rPr>
          <w:noProof/>
          <w:sz w:val="18"/>
        </w:rPr>
        <w:tab/>
      </w:r>
      <w:r w:rsidRPr="002E6A94">
        <w:rPr>
          <w:noProof/>
          <w:sz w:val="18"/>
        </w:rPr>
        <w:fldChar w:fldCharType="begin"/>
      </w:r>
      <w:r w:rsidRPr="002E6A94">
        <w:rPr>
          <w:noProof/>
          <w:sz w:val="18"/>
        </w:rPr>
        <w:instrText xml:space="preserve"> PAGEREF _Toc34829974 \h </w:instrText>
      </w:r>
      <w:r w:rsidRPr="002E6A94">
        <w:rPr>
          <w:noProof/>
          <w:sz w:val="18"/>
        </w:rPr>
      </w:r>
      <w:r w:rsidRPr="002E6A94">
        <w:rPr>
          <w:noProof/>
          <w:sz w:val="18"/>
        </w:rPr>
        <w:fldChar w:fldCharType="separate"/>
      </w:r>
      <w:r w:rsidR="00C22B55">
        <w:rPr>
          <w:noProof/>
          <w:sz w:val="18"/>
        </w:rPr>
        <w:t>49</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2—Hardwood wood chips and other unprocessed wood</w:t>
      </w:r>
      <w:r w:rsidRPr="002E6A94">
        <w:rPr>
          <w:noProof/>
          <w:sz w:val="18"/>
        </w:rPr>
        <w:tab/>
      </w:r>
      <w:r w:rsidRPr="002E6A94">
        <w:rPr>
          <w:noProof/>
          <w:sz w:val="18"/>
        </w:rPr>
        <w:fldChar w:fldCharType="begin"/>
      </w:r>
      <w:r w:rsidRPr="002E6A94">
        <w:rPr>
          <w:noProof/>
          <w:sz w:val="18"/>
        </w:rPr>
        <w:instrText xml:space="preserve"> PAGEREF _Toc34829975 \h </w:instrText>
      </w:r>
      <w:r w:rsidRPr="002E6A94">
        <w:rPr>
          <w:noProof/>
          <w:sz w:val="18"/>
        </w:rPr>
      </w:r>
      <w:r w:rsidRPr="002E6A94">
        <w:rPr>
          <w:noProof/>
          <w:sz w:val="18"/>
        </w:rPr>
        <w:fldChar w:fldCharType="separate"/>
      </w:r>
      <w:r w:rsidR="00C22B55">
        <w:rPr>
          <w:noProof/>
          <w:sz w:val="18"/>
        </w:rPr>
        <w:t>53</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3—Other provisions</w:t>
      </w:r>
      <w:r w:rsidRPr="002E6A94">
        <w:rPr>
          <w:noProof/>
          <w:sz w:val="18"/>
        </w:rPr>
        <w:tab/>
      </w:r>
      <w:r w:rsidRPr="002E6A94">
        <w:rPr>
          <w:noProof/>
          <w:sz w:val="18"/>
        </w:rPr>
        <w:fldChar w:fldCharType="begin"/>
      </w:r>
      <w:r w:rsidRPr="002E6A94">
        <w:rPr>
          <w:noProof/>
          <w:sz w:val="18"/>
        </w:rPr>
        <w:instrText xml:space="preserve"> PAGEREF _Toc34829976 \h </w:instrText>
      </w:r>
      <w:r w:rsidRPr="002E6A94">
        <w:rPr>
          <w:noProof/>
          <w:sz w:val="18"/>
        </w:rPr>
      </w:r>
      <w:r w:rsidRPr="002E6A94">
        <w:rPr>
          <w:noProof/>
          <w:sz w:val="18"/>
        </w:rPr>
        <w:fldChar w:fldCharType="separate"/>
      </w:r>
      <w:r w:rsidR="00C22B55">
        <w:rPr>
          <w:noProof/>
          <w:sz w:val="18"/>
        </w:rPr>
        <w:t>58</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7—Export permits</w:t>
      </w:r>
      <w:r w:rsidRPr="002E6A94">
        <w:rPr>
          <w:noProof/>
          <w:sz w:val="18"/>
        </w:rPr>
        <w:tab/>
      </w:r>
      <w:r w:rsidRPr="002E6A94">
        <w:rPr>
          <w:noProof/>
          <w:sz w:val="18"/>
        </w:rPr>
        <w:fldChar w:fldCharType="begin"/>
      </w:r>
      <w:r w:rsidRPr="002E6A94">
        <w:rPr>
          <w:noProof/>
          <w:sz w:val="18"/>
        </w:rPr>
        <w:instrText xml:space="preserve"> PAGEREF _Toc34829977 \h </w:instrText>
      </w:r>
      <w:r w:rsidRPr="002E6A94">
        <w:rPr>
          <w:noProof/>
          <w:sz w:val="18"/>
        </w:rPr>
      </w:r>
      <w:r w:rsidRPr="002E6A94">
        <w:rPr>
          <w:noProof/>
          <w:sz w:val="18"/>
        </w:rPr>
        <w:fldChar w:fldCharType="separate"/>
      </w:r>
      <w:r w:rsidR="00C22B55">
        <w:rPr>
          <w:noProof/>
          <w:sz w:val="18"/>
        </w:rPr>
        <w:t>60</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8—Other matters relating to export</w:t>
      </w:r>
      <w:r w:rsidRPr="002E6A94">
        <w:rPr>
          <w:noProof/>
          <w:sz w:val="18"/>
        </w:rPr>
        <w:tab/>
      </w:r>
      <w:r w:rsidRPr="002E6A94">
        <w:rPr>
          <w:noProof/>
          <w:sz w:val="18"/>
        </w:rPr>
        <w:fldChar w:fldCharType="begin"/>
      </w:r>
      <w:r w:rsidRPr="002E6A94">
        <w:rPr>
          <w:noProof/>
          <w:sz w:val="18"/>
        </w:rPr>
        <w:instrText xml:space="preserve"> PAGEREF _Toc34829978 \h </w:instrText>
      </w:r>
      <w:r w:rsidRPr="002E6A94">
        <w:rPr>
          <w:noProof/>
          <w:sz w:val="18"/>
        </w:rPr>
      </w:r>
      <w:r w:rsidRPr="002E6A94">
        <w:rPr>
          <w:noProof/>
          <w:sz w:val="18"/>
        </w:rPr>
        <w:fldChar w:fldCharType="separate"/>
      </w:r>
      <w:r w:rsidR="00C22B55">
        <w:rPr>
          <w:noProof/>
          <w:sz w:val="18"/>
        </w:rPr>
        <w:t>63</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1—Notices of intention to export</w:t>
      </w:r>
      <w:r w:rsidRPr="002E6A94">
        <w:rPr>
          <w:noProof/>
          <w:sz w:val="18"/>
        </w:rPr>
        <w:tab/>
      </w:r>
      <w:r w:rsidRPr="002E6A94">
        <w:rPr>
          <w:noProof/>
          <w:sz w:val="18"/>
        </w:rPr>
        <w:fldChar w:fldCharType="begin"/>
      </w:r>
      <w:r w:rsidRPr="002E6A94">
        <w:rPr>
          <w:noProof/>
          <w:sz w:val="18"/>
        </w:rPr>
        <w:instrText xml:space="preserve"> PAGEREF _Toc34829979 \h </w:instrText>
      </w:r>
      <w:r w:rsidRPr="002E6A94">
        <w:rPr>
          <w:noProof/>
          <w:sz w:val="18"/>
        </w:rPr>
      </w:r>
      <w:r w:rsidRPr="002E6A94">
        <w:rPr>
          <w:noProof/>
          <w:sz w:val="18"/>
        </w:rPr>
        <w:fldChar w:fldCharType="separate"/>
      </w:r>
      <w:r w:rsidR="00C22B55">
        <w:rPr>
          <w:noProof/>
          <w:sz w:val="18"/>
        </w:rPr>
        <w:t>63</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2—Trade descriptions</w:t>
      </w:r>
      <w:r w:rsidRPr="002E6A94">
        <w:rPr>
          <w:noProof/>
          <w:sz w:val="18"/>
        </w:rPr>
        <w:tab/>
      </w:r>
      <w:r w:rsidRPr="002E6A94">
        <w:rPr>
          <w:noProof/>
          <w:sz w:val="18"/>
        </w:rPr>
        <w:fldChar w:fldCharType="begin"/>
      </w:r>
      <w:r w:rsidRPr="002E6A94">
        <w:rPr>
          <w:noProof/>
          <w:sz w:val="18"/>
        </w:rPr>
        <w:instrText xml:space="preserve"> PAGEREF _Toc34829980 \h </w:instrText>
      </w:r>
      <w:r w:rsidRPr="002E6A94">
        <w:rPr>
          <w:noProof/>
          <w:sz w:val="18"/>
        </w:rPr>
      </w:r>
      <w:r w:rsidRPr="002E6A94">
        <w:rPr>
          <w:noProof/>
          <w:sz w:val="18"/>
        </w:rPr>
        <w:fldChar w:fldCharType="separate"/>
      </w:r>
      <w:r w:rsidR="00C22B55">
        <w:rPr>
          <w:noProof/>
          <w:sz w:val="18"/>
        </w:rPr>
        <w:t>64</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3—Official marks</w:t>
      </w:r>
      <w:r w:rsidRPr="002E6A94">
        <w:rPr>
          <w:noProof/>
          <w:sz w:val="18"/>
        </w:rPr>
        <w:tab/>
      </w:r>
      <w:r w:rsidRPr="002E6A94">
        <w:rPr>
          <w:noProof/>
          <w:sz w:val="18"/>
        </w:rPr>
        <w:fldChar w:fldCharType="begin"/>
      </w:r>
      <w:r w:rsidRPr="002E6A94">
        <w:rPr>
          <w:noProof/>
          <w:sz w:val="18"/>
        </w:rPr>
        <w:instrText xml:space="preserve"> PAGEREF _Toc34829981 \h </w:instrText>
      </w:r>
      <w:r w:rsidRPr="002E6A94">
        <w:rPr>
          <w:noProof/>
          <w:sz w:val="18"/>
        </w:rPr>
      </w:r>
      <w:r w:rsidRPr="002E6A94">
        <w:rPr>
          <w:noProof/>
          <w:sz w:val="18"/>
        </w:rPr>
        <w:fldChar w:fldCharType="separate"/>
      </w:r>
      <w:r w:rsidR="00C22B55">
        <w:rPr>
          <w:noProof/>
          <w:sz w:val="18"/>
        </w:rPr>
        <w:t>64</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4—Tariff rate quota orders</w:t>
      </w:r>
      <w:r w:rsidRPr="002E6A94">
        <w:rPr>
          <w:noProof/>
          <w:sz w:val="18"/>
        </w:rPr>
        <w:tab/>
      </w:r>
      <w:r w:rsidRPr="002E6A94">
        <w:rPr>
          <w:noProof/>
          <w:sz w:val="18"/>
        </w:rPr>
        <w:fldChar w:fldCharType="begin"/>
      </w:r>
      <w:r w:rsidRPr="002E6A94">
        <w:rPr>
          <w:noProof/>
          <w:sz w:val="18"/>
        </w:rPr>
        <w:instrText xml:space="preserve"> PAGEREF _Toc34829982 \h </w:instrText>
      </w:r>
      <w:r w:rsidRPr="002E6A94">
        <w:rPr>
          <w:noProof/>
          <w:sz w:val="18"/>
        </w:rPr>
      </w:r>
      <w:r w:rsidRPr="002E6A94">
        <w:rPr>
          <w:noProof/>
          <w:sz w:val="18"/>
        </w:rPr>
        <w:fldChar w:fldCharType="separate"/>
      </w:r>
      <w:r w:rsidR="00C22B55">
        <w:rPr>
          <w:noProof/>
          <w:sz w:val="18"/>
        </w:rPr>
        <w:t>65</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9—Powers and officials</w:t>
      </w:r>
      <w:r w:rsidRPr="002E6A94">
        <w:rPr>
          <w:noProof/>
          <w:sz w:val="18"/>
        </w:rPr>
        <w:tab/>
      </w:r>
      <w:r w:rsidRPr="002E6A94">
        <w:rPr>
          <w:noProof/>
          <w:sz w:val="18"/>
        </w:rPr>
        <w:fldChar w:fldCharType="begin"/>
      </w:r>
      <w:r w:rsidRPr="002E6A94">
        <w:rPr>
          <w:noProof/>
          <w:sz w:val="18"/>
        </w:rPr>
        <w:instrText xml:space="preserve"> PAGEREF _Toc34829983 \h </w:instrText>
      </w:r>
      <w:r w:rsidRPr="002E6A94">
        <w:rPr>
          <w:noProof/>
          <w:sz w:val="18"/>
        </w:rPr>
      </w:r>
      <w:r w:rsidRPr="002E6A94">
        <w:rPr>
          <w:noProof/>
          <w:sz w:val="18"/>
        </w:rPr>
        <w:fldChar w:fldCharType="separate"/>
      </w:r>
      <w:r w:rsidR="00C22B55">
        <w:rPr>
          <w:noProof/>
          <w:sz w:val="18"/>
        </w:rPr>
        <w:t>66</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1—Audits</w:t>
      </w:r>
      <w:r w:rsidRPr="002E6A94">
        <w:rPr>
          <w:noProof/>
          <w:sz w:val="18"/>
        </w:rPr>
        <w:tab/>
      </w:r>
      <w:r w:rsidRPr="002E6A94">
        <w:rPr>
          <w:noProof/>
          <w:sz w:val="18"/>
        </w:rPr>
        <w:fldChar w:fldCharType="begin"/>
      </w:r>
      <w:r w:rsidRPr="002E6A94">
        <w:rPr>
          <w:noProof/>
          <w:sz w:val="18"/>
        </w:rPr>
        <w:instrText xml:space="preserve"> PAGEREF _Toc34829984 \h </w:instrText>
      </w:r>
      <w:r w:rsidRPr="002E6A94">
        <w:rPr>
          <w:noProof/>
          <w:sz w:val="18"/>
        </w:rPr>
      </w:r>
      <w:r w:rsidRPr="002E6A94">
        <w:rPr>
          <w:noProof/>
          <w:sz w:val="18"/>
        </w:rPr>
        <w:fldChar w:fldCharType="separate"/>
      </w:r>
      <w:r w:rsidR="00C22B55">
        <w:rPr>
          <w:noProof/>
          <w:sz w:val="18"/>
        </w:rPr>
        <w:t>66</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2—Verifications in relation to compliance</w:t>
      </w:r>
      <w:r w:rsidRPr="002E6A94">
        <w:rPr>
          <w:noProof/>
          <w:sz w:val="18"/>
        </w:rPr>
        <w:tab/>
      </w:r>
      <w:r w:rsidRPr="002E6A94">
        <w:rPr>
          <w:noProof/>
          <w:sz w:val="18"/>
        </w:rPr>
        <w:fldChar w:fldCharType="begin"/>
      </w:r>
      <w:r w:rsidRPr="002E6A94">
        <w:rPr>
          <w:noProof/>
          <w:sz w:val="18"/>
        </w:rPr>
        <w:instrText xml:space="preserve"> PAGEREF _Toc34829985 \h </w:instrText>
      </w:r>
      <w:r w:rsidRPr="002E6A94">
        <w:rPr>
          <w:noProof/>
          <w:sz w:val="18"/>
        </w:rPr>
      </w:r>
      <w:r w:rsidRPr="002E6A94">
        <w:rPr>
          <w:noProof/>
          <w:sz w:val="18"/>
        </w:rPr>
        <w:fldChar w:fldCharType="separate"/>
      </w:r>
      <w:r w:rsidR="00C22B55">
        <w:rPr>
          <w:noProof/>
          <w:sz w:val="18"/>
        </w:rPr>
        <w:t>67</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3—Powers of the Secretary</w:t>
      </w:r>
      <w:r w:rsidRPr="002E6A94">
        <w:rPr>
          <w:noProof/>
          <w:sz w:val="18"/>
        </w:rPr>
        <w:tab/>
      </w:r>
      <w:r w:rsidRPr="002E6A94">
        <w:rPr>
          <w:noProof/>
          <w:sz w:val="18"/>
        </w:rPr>
        <w:fldChar w:fldCharType="begin"/>
      </w:r>
      <w:r w:rsidRPr="002E6A94">
        <w:rPr>
          <w:noProof/>
          <w:sz w:val="18"/>
        </w:rPr>
        <w:instrText xml:space="preserve"> PAGEREF _Toc34829986 \h </w:instrText>
      </w:r>
      <w:r w:rsidRPr="002E6A94">
        <w:rPr>
          <w:noProof/>
          <w:sz w:val="18"/>
        </w:rPr>
      </w:r>
      <w:r w:rsidRPr="002E6A94">
        <w:rPr>
          <w:noProof/>
          <w:sz w:val="18"/>
        </w:rPr>
        <w:fldChar w:fldCharType="separate"/>
      </w:r>
      <w:r w:rsidR="00C22B55">
        <w:rPr>
          <w:noProof/>
          <w:sz w:val="18"/>
        </w:rPr>
        <w:t>68</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4—Authorised officers</w:t>
      </w:r>
      <w:r w:rsidRPr="002E6A94">
        <w:rPr>
          <w:noProof/>
          <w:sz w:val="18"/>
        </w:rPr>
        <w:tab/>
      </w:r>
      <w:r w:rsidRPr="002E6A94">
        <w:rPr>
          <w:noProof/>
          <w:sz w:val="18"/>
        </w:rPr>
        <w:fldChar w:fldCharType="begin"/>
      </w:r>
      <w:r w:rsidRPr="002E6A94">
        <w:rPr>
          <w:noProof/>
          <w:sz w:val="18"/>
        </w:rPr>
        <w:instrText xml:space="preserve"> PAGEREF _Toc34829987 \h </w:instrText>
      </w:r>
      <w:r w:rsidRPr="002E6A94">
        <w:rPr>
          <w:noProof/>
          <w:sz w:val="18"/>
        </w:rPr>
      </w:r>
      <w:r w:rsidRPr="002E6A94">
        <w:rPr>
          <w:noProof/>
          <w:sz w:val="18"/>
        </w:rPr>
        <w:fldChar w:fldCharType="separate"/>
      </w:r>
      <w:r w:rsidR="00C22B55">
        <w:rPr>
          <w:noProof/>
          <w:sz w:val="18"/>
        </w:rPr>
        <w:t>69</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5—Approved export programs</w:t>
      </w:r>
      <w:r w:rsidRPr="002E6A94">
        <w:rPr>
          <w:noProof/>
          <w:sz w:val="18"/>
        </w:rPr>
        <w:tab/>
      </w:r>
      <w:r w:rsidRPr="002E6A94">
        <w:rPr>
          <w:noProof/>
          <w:sz w:val="18"/>
        </w:rPr>
        <w:fldChar w:fldCharType="begin"/>
      </w:r>
      <w:r w:rsidRPr="002E6A94">
        <w:rPr>
          <w:noProof/>
          <w:sz w:val="18"/>
        </w:rPr>
        <w:instrText xml:space="preserve"> PAGEREF _Toc34829988 \h </w:instrText>
      </w:r>
      <w:r w:rsidRPr="002E6A94">
        <w:rPr>
          <w:noProof/>
          <w:sz w:val="18"/>
        </w:rPr>
      </w:r>
      <w:r w:rsidRPr="002E6A94">
        <w:rPr>
          <w:noProof/>
          <w:sz w:val="18"/>
        </w:rPr>
        <w:fldChar w:fldCharType="separate"/>
      </w:r>
      <w:r w:rsidR="00C22B55">
        <w:rPr>
          <w:noProof/>
          <w:sz w:val="18"/>
        </w:rPr>
        <w:t>73</w:t>
      </w:r>
      <w:r w:rsidRPr="002E6A94">
        <w:rPr>
          <w:noProof/>
          <w:sz w:val="18"/>
        </w:rPr>
        <w:fldChar w:fldCharType="end"/>
      </w:r>
    </w:p>
    <w:p w:rsidR="002E6A94" w:rsidRDefault="002E6A94" w:rsidP="00327808">
      <w:pPr>
        <w:pStyle w:val="TOC7"/>
        <w:keepNext/>
        <w:rPr>
          <w:rFonts w:asciiTheme="minorHAnsi" w:eastAsiaTheme="minorEastAsia" w:hAnsiTheme="minorHAnsi" w:cstheme="minorBidi"/>
          <w:noProof/>
          <w:kern w:val="0"/>
          <w:sz w:val="22"/>
          <w:szCs w:val="22"/>
        </w:rPr>
      </w:pPr>
      <w:r>
        <w:rPr>
          <w:noProof/>
        </w:rPr>
        <w:lastRenderedPageBreak/>
        <w:t>Part 10—Compliance and enforcement</w:t>
      </w:r>
      <w:r w:rsidRPr="002E6A94">
        <w:rPr>
          <w:noProof/>
          <w:sz w:val="18"/>
        </w:rPr>
        <w:tab/>
      </w:r>
      <w:r w:rsidRPr="002E6A94">
        <w:rPr>
          <w:noProof/>
          <w:sz w:val="18"/>
        </w:rPr>
        <w:fldChar w:fldCharType="begin"/>
      </w:r>
      <w:r w:rsidRPr="002E6A94">
        <w:rPr>
          <w:noProof/>
          <w:sz w:val="18"/>
        </w:rPr>
        <w:instrText xml:space="preserve"> PAGEREF _Toc34829989 \h </w:instrText>
      </w:r>
      <w:r w:rsidRPr="002E6A94">
        <w:rPr>
          <w:noProof/>
          <w:sz w:val="18"/>
        </w:rPr>
      </w:r>
      <w:r w:rsidRPr="002E6A94">
        <w:rPr>
          <w:noProof/>
          <w:sz w:val="18"/>
        </w:rPr>
        <w:fldChar w:fldCharType="separate"/>
      </w:r>
      <w:r w:rsidR="00C22B55">
        <w:rPr>
          <w:noProof/>
          <w:sz w:val="18"/>
        </w:rPr>
        <w:t>75</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11—Miscellaneous</w:t>
      </w:r>
      <w:r w:rsidRPr="002E6A94">
        <w:rPr>
          <w:noProof/>
          <w:sz w:val="18"/>
        </w:rPr>
        <w:tab/>
      </w:r>
      <w:r w:rsidRPr="002E6A94">
        <w:rPr>
          <w:noProof/>
          <w:sz w:val="18"/>
        </w:rPr>
        <w:fldChar w:fldCharType="begin"/>
      </w:r>
      <w:r w:rsidRPr="002E6A94">
        <w:rPr>
          <w:noProof/>
          <w:sz w:val="18"/>
        </w:rPr>
        <w:instrText xml:space="preserve"> PAGEREF _Toc34829990 \h </w:instrText>
      </w:r>
      <w:r w:rsidRPr="002E6A94">
        <w:rPr>
          <w:noProof/>
          <w:sz w:val="18"/>
        </w:rPr>
      </w:r>
      <w:r w:rsidRPr="002E6A94">
        <w:rPr>
          <w:noProof/>
          <w:sz w:val="18"/>
        </w:rPr>
        <w:fldChar w:fldCharType="separate"/>
      </w:r>
      <w:r w:rsidR="00C22B55">
        <w:rPr>
          <w:noProof/>
          <w:sz w:val="18"/>
        </w:rPr>
        <w:t>81</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1—Review of decisions</w:t>
      </w:r>
      <w:r w:rsidRPr="002E6A94">
        <w:rPr>
          <w:noProof/>
          <w:sz w:val="18"/>
        </w:rPr>
        <w:tab/>
      </w:r>
      <w:r w:rsidRPr="002E6A94">
        <w:rPr>
          <w:noProof/>
          <w:sz w:val="18"/>
        </w:rPr>
        <w:fldChar w:fldCharType="begin"/>
      </w:r>
      <w:r w:rsidRPr="002E6A94">
        <w:rPr>
          <w:noProof/>
          <w:sz w:val="18"/>
        </w:rPr>
        <w:instrText xml:space="preserve"> PAGEREF _Toc34829991 \h </w:instrText>
      </w:r>
      <w:r w:rsidRPr="002E6A94">
        <w:rPr>
          <w:noProof/>
          <w:sz w:val="18"/>
        </w:rPr>
      </w:r>
      <w:r w:rsidRPr="002E6A94">
        <w:rPr>
          <w:noProof/>
          <w:sz w:val="18"/>
        </w:rPr>
        <w:fldChar w:fldCharType="separate"/>
      </w:r>
      <w:r w:rsidR="00C22B55">
        <w:rPr>
          <w:noProof/>
          <w:sz w:val="18"/>
        </w:rPr>
        <w:t>81</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2—Confidentiality of information</w:t>
      </w:r>
      <w:r w:rsidRPr="002E6A94">
        <w:rPr>
          <w:noProof/>
          <w:sz w:val="18"/>
        </w:rPr>
        <w:tab/>
      </w:r>
      <w:r w:rsidRPr="002E6A94">
        <w:rPr>
          <w:noProof/>
          <w:sz w:val="18"/>
        </w:rPr>
        <w:fldChar w:fldCharType="begin"/>
      </w:r>
      <w:r w:rsidRPr="002E6A94">
        <w:rPr>
          <w:noProof/>
          <w:sz w:val="18"/>
        </w:rPr>
        <w:instrText xml:space="preserve"> PAGEREF _Toc34829992 \h </w:instrText>
      </w:r>
      <w:r w:rsidRPr="002E6A94">
        <w:rPr>
          <w:noProof/>
          <w:sz w:val="18"/>
        </w:rPr>
      </w:r>
      <w:r w:rsidRPr="002E6A94">
        <w:rPr>
          <w:noProof/>
          <w:sz w:val="18"/>
        </w:rPr>
        <w:fldChar w:fldCharType="separate"/>
      </w:r>
      <w:r w:rsidR="00C22B55">
        <w:rPr>
          <w:noProof/>
          <w:sz w:val="18"/>
        </w:rPr>
        <w:t>81</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3—Cost recovery</w:t>
      </w:r>
      <w:r w:rsidRPr="002E6A94">
        <w:rPr>
          <w:noProof/>
          <w:sz w:val="18"/>
        </w:rPr>
        <w:tab/>
      </w:r>
      <w:r w:rsidRPr="002E6A94">
        <w:rPr>
          <w:noProof/>
          <w:sz w:val="18"/>
        </w:rPr>
        <w:fldChar w:fldCharType="begin"/>
      </w:r>
      <w:r w:rsidRPr="002E6A94">
        <w:rPr>
          <w:noProof/>
          <w:sz w:val="18"/>
        </w:rPr>
        <w:instrText xml:space="preserve"> PAGEREF _Toc34829993 \h </w:instrText>
      </w:r>
      <w:r w:rsidRPr="002E6A94">
        <w:rPr>
          <w:noProof/>
          <w:sz w:val="18"/>
        </w:rPr>
      </w:r>
      <w:r w:rsidRPr="002E6A94">
        <w:rPr>
          <w:noProof/>
          <w:sz w:val="18"/>
        </w:rPr>
        <w:fldChar w:fldCharType="separate"/>
      </w:r>
      <w:r w:rsidR="00C22B55">
        <w:rPr>
          <w:noProof/>
          <w:sz w:val="18"/>
        </w:rPr>
        <w:t>82</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4—Records</w:t>
      </w:r>
      <w:r w:rsidRPr="002E6A94">
        <w:rPr>
          <w:noProof/>
          <w:sz w:val="18"/>
        </w:rPr>
        <w:tab/>
      </w:r>
      <w:r w:rsidRPr="002E6A94">
        <w:rPr>
          <w:noProof/>
          <w:sz w:val="18"/>
        </w:rPr>
        <w:fldChar w:fldCharType="begin"/>
      </w:r>
      <w:r w:rsidRPr="002E6A94">
        <w:rPr>
          <w:noProof/>
          <w:sz w:val="18"/>
        </w:rPr>
        <w:instrText xml:space="preserve"> PAGEREF _Toc34829994 \h </w:instrText>
      </w:r>
      <w:r w:rsidRPr="002E6A94">
        <w:rPr>
          <w:noProof/>
          <w:sz w:val="18"/>
        </w:rPr>
      </w:r>
      <w:r w:rsidRPr="002E6A94">
        <w:rPr>
          <w:noProof/>
          <w:sz w:val="18"/>
        </w:rPr>
        <w:fldChar w:fldCharType="separate"/>
      </w:r>
      <w:r w:rsidR="00C22B55">
        <w:rPr>
          <w:noProof/>
          <w:sz w:val="18"/>
        </w:rPr>
        <w:t>84</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5—Analysts and samples</w:t>
      </w:r>
      <w:r w:rsidRPr="002E6A94">
        <w:rPr>
          <w:noProof/>
          <w:sz w:val="18"/>
        </w:rPr>
        <w:tab/>
      </w:r>
      <w:r w:rsidRPr="002E6A94">
        <w:rPr>
          <w:noProof/>
          <w:sz w:val="18"/>
        </w:rPr>
        <w:fldChar w:fldCharType="begin"/>
      </w:r>
      <w:r w:rsidRPr="002E6A94">
        <w:rPr>
          <w:noProof/>
          <w:sz w:val="18"/>
        </w:rPr>
        <w:instrText xml:space="preserve"> PAGEREF _Toc34829995 \h </w:instrText>
      </w:r>
      <w:r w:rsidRPr="002E6A94">
        <w:rPr>
          <w:noProof/>
          <w:sz w:val="18"/>
        </w:rPr>
      </w:r>
      <w:r w:rsidRPr="002E6A94">
        <w:rPr>
          <w:noProof/>
          <w:sz w:val="18"/>
        </w:rPr>
        <w:fldChar w:fldCharType="separate"/>
      </w:r>
      <w:r w:rsidR="00C22B55">
        <w:rPr>
          <w:noProof/>
          <w:sz w:val="18"/>
        </w:rPr>
        <w:t>84</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6—Forfeiture of goods</w:t>
      </w:r>
      <w:r w:rsidRPr="002E6A94">
        <w:rPr>
          <w:noProof/>
          <w:sz w:val="18"/>
        </w:rPr>
        <w:tab/>
      </w:r>
      <w:r w:rsidRPr="002E6A94">
        <w:rPr>
          <w:noProof/>
          <w:sz w:val="18"/>
        </w:rPr>
        <w:fldChar w:fldCharType="begin"/>
      </w:r>
      <w:r w:rsidRPr="002E6A94">
        <w:rPr>
          <w:noProof/>
          <w:sz w:val="18"/>
        </w:rPr>
        <w:instrText xml:space="preserve"> PAGEREF _Toc34829996 \h </w:instrText>
      </w:r>
      <w:r w:rsidRPr="002E6A94">
        <w:rPr>
          <w:noProof/>
          <w:sz w:val="18"/>
        </w:rPr>
      </w:r>
      <w:r w:rsidRPr="002E6A94">
        <w:rPr>
          <w:noProof/>
          <w:sz w:val="18"/>
        </w:rPr>
        <w:fldChar w:fldCharType="separate"/>
      </w:r>
      <w:r w:rsidR="00C22B55">
        <w:rPr>
          <w:noProof/>
          <w:sz w:val="18"/>
        </w:rPr>
        <w:t>87</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7—Reports to Parliament about live</w:t>
      </w:r>
      <w:r>
        <w:rPr>
          <w:noProof/>
        </w:rPr>
        <w:noBreakHyphen/>
        <w:t>stock</w:t>
      </w:r>
      <w:r w:rsidRPr="002E6A94">
        <w:rPr>
          <w:noProof/>
          <w:sz w:val="18"/>
        </w:rPr>
        <w:tab/>
      </w:r>
      <w:r w:rsidRPr="002E6A94">
        <w:rPr>
          <w:noProof/>
          <w:sz w:val="18"/>
        </w:rPr>
        <w:fldChar w:fldCharType="begin"/>
      </w:r>
      <w:r w:rsidRPr="002E6A94">
        <w:rPr>
          <w:noProof/>
          <w:sz w:val="18"/>
        </w:rPr>
        <w:instrText xml:space="preserve"> PAGEREF _Toc34829997 \h </w:instrText>
      </w:r>
      <w:r w:rsidRPr="002E6A94">
        <w:rPr>
          <w:noProof/>
          <w:sz w:val="18"/>
        </w:rPr>
      </w:r>
      <w:r w:rsidRPr="002E6A94">
        <w:rPr>
          <w:noProof/>
          <w:sz w:val="18"/>
        </w:rPr>
        <w:fldChar w:fldCharType="separate"/>
      </w:r>
      <w:r w:rsidR="00C22B55">
        <w:rPr>
          <w:noProof/>
          <w:sz w:val="18"/>
        </w:rPr>
        <w:t>88</w:t>
      </w:r>
      <w:r w:rsidRPr="002E6A94">
        <w:rPr>
          <w:noProof/>
          <w:sz w:val="18"/>
        </w:rPr>
        <w:fldChar w:fldCharType="end"/>
      </w:r>
    </w:p>
    <w:p w:rsidR="002E6A94" w:rsidRDefault="002E6A94">
      <w:pPr>
        <w:pStyle w:val="TOC8"/>
        <w:rPr>
          <w:rFonts w:asciiTheme="minorHAnsi" w:eastAsiaTheme="minorEastAsia" w:hAnsiTheme="minorHAnsi" w:cstheme="minorBidi"/>
          <w:noProof/>
          <w:kern w:val="0"/>
          <w:sz w:val="22"/>
          <w:szCs w:val="22"/>
        </w:rPr>
      </w:pPr>
      <w:r>
        <w:rPr>
          <w:noProof/>
        </w:rPr>
        <w:t>Division 8—Miscellaneous</w:t>
      </w:r>
      <w:r w:rsidRPr="002E6A94">
        <w:rPr>
          <w:noProof/>
          <w:sz w:val="18"/>
        </w:rPr>
        <w:tab/>
      </w:r>
      <w:r w:rsidRPr="002E6A94">
        <w:rPr>
          <w:noProof/>
          <w:sz w:val="18"/>
        </w:rPr>
        <w:fldChar w:fldCharType="begin"/>
      </w:r>
      <w:r w:rsidRPr="002E6A94">
        <w:rPr>
          <w:noProof/>
          <w:sz w:val="18"/>
        </w:rPr>
        <w:instrText xml:space="preserve"> PAGEREF _Toc34829998 \h </w:instrText>
      </w:r>
      <w:r w:rsidRPr="002E6A94">
        <w:rPr>
          <w:noProof/>
          <w:sz w:val="18"/>
        </w:rPr>
      </w:r>
      <w:r w:rsidRPr="002E6A94">
        <w:rPr>
          <w:noProof/>
          <w:sz w:val="18"/>
        </w:rPr>
        <w:fldChar w:fldCharType="separate"/>
      </w:r>
      <w:r w:rsidR="00C22B55">
        <w:rPr>
          <w:noProof/>
          <w:sz w:val="18"/>
        </w:rPr>
        <w:t>89</w:t>
      </w:r>
      <w:r w:rsidRPr="002E6A94">
        <w:rPr>
          <w:noProof/>
          <w:sz w:val="18"/>
        </w:rPr>
        <w:fldChar w:fldCharType="end"/>
      </w:r>
    </w:p>
    <w:p w:rsidR="002E6A94" w:rsidRDefault="002E6A94">
      <w:pPr>
        <w:pStyle w:val="TOC7"/>
        <w:rPr>
          <w:rFonts w:asciiTheme="minorHAnsi" w:eastAsiaTheme="minorEastAsia" w:hAnsiTheme="minorHAnsi" w:cstheme="minorBidi"/>
          <w:noProof/>
          <w:kern w:val="0"/>
          <w:sz w:val="22"/>
          <w:szCs w:val="22"/>
        </w:rPr>
      </w:pPr>
      <w:r>
        <w:rPr>
          <w:noProof/>
        </w:rPr>
        <w:t>Part 12—Transitional rules</w:t>
      </w:r>
      <w:r w:rsidRPr="002E6A94">
        <w:rPr>
          <w:noProof/>
          <w:sz w:val="18"/>
        </w:rPr>
        <w:tab/>
      </w:r>
      <w:r w:rsidRPr="002E6A94">
        <w:rPr>
          <w:noProof/>
          <w:sz w:val="18"/>
        </w:rPr>
        <w:fldChar w:fldCharType="begin"/>
      </w:r>
      <w:r w:rsidRPr="002E6A94">
        <w:rPr>
          <w:noProof/>
          <w:sz w:val="18"/>
        </w:rPr>
        <w:instrText xml:space="preserve"> PAGEREF _Toc34829999 \h </w:instrText>
      </w:r>
      <w:r w:rsidRPr="002E6A94">
        <w:rPr>
          <w:noProof/>
          <w:sz w:val="18"/>
        </w:rPr>
      </w:r>
      <w:r w:rsidRPr="002E6A94">
        <w:rPr>
          <w:noProof/>
          <w:sz w:val="18"/>
        </w:rPr>
        <w:fldChar w:fldCharType="separate"/>
      </w:r>
      <w:r w:rsidR="00C22B55">
        <w:rPr>
          <w:noProof/>
          <w:sz w:val="18"/>
        </w:rPr>
        <w:t>90</w:t>
      </w:r>
      <w:r w:rsidRPr="002E6A94">
        <w:rPr>
          <w:noProof/>
          <w:sz w:val="18"/>
        </w:rPr>
        <w:fldChar w:fldCharType="end"/>
      </w:r>
    </w:p>
    <w:p w:rsidR="00060FF9" w:rsidRPr="009615E0" w:rsidRDefault="002E6A94" w:rsidP="0048364F">
      <w:r>
        <w:fldChar w:fldCharType="end"/>
      </w:r>
    </w:p>
    <w:p w:rsidR="00FE7F93" w:rsidRPr="009615E0" w:rsidRDefault="00FE7F93" w:rsidP="0048364F">
      <w:pPr>
        <w:sectPr w:rsidR="00FE7F93" w:rsidRPr="009615E0" w:rsidSect="00AB3661">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B3661" w:rsidRDefault="00AB3661">
      <w:r>
        <w:object w:dxaOrig="2146" w:dyaOrig="1561">
          <v:shape id="_x0000_i1026" type="#_x0000_t75" alt="Commonwealth Coat of Arms of Australia" style="width:109.5pt;height:79.5pt" o:ole="" fillcolor="window">
            <v:imagedata r:id="rId7" o:title=""/>
          </v:shape>
          <o:OLEObject Type="Embed" ProgID="Word.Picture.8" ShapeID="_x0000_i1026" DrawAspect="Content" ObjectID="_1680081925" r:id="rId20"/>
        </w:object>
      </w:r>
    </w:p>
    <w:p w:rsidR="00AB3661" w:rsidRDefault="00AB3661"/>
    <w:p w:rsidR="00AB3661" w:rsidRDefault="00AB3661" w:rsidP="00AB3661">
      <w:pPr>
        <w:spacing w:line="240" w:lineRule="auto"/>
      </w:pPr>
    </w:p>
    <w:p w:rsidR="00AB3661" w:rsidRDefault="00CF6022" w:rsidP="00AB3661">
      <w:pPr>
        <w:pStyle w:val="ShortTP1"/>
      </w:pPr>
      <w:fldSimple w:instr=" STYLEREF ShortT ">
        <w:r w:rsidR="00C22B55">
          <w:rPr>
            <w:noProof/>
          </w:rPr>
          <w:t>Export Control (Consequential Amendments and Transitional Provisions) Act 2020</w:t>
        </w:r>
      </w:fldSimple>
    </w:p>
    <w:p w:rsidR="00AB3661" w:rsidRDefault="00CF6022" w:rsidP="00AB3661">
      <w:pPr>
        <w:pStyle w:val="ActNoP1"/>
      </w:pPr>
      <w:fldSimple w:instr=" STYLEREF Actno ">
        <w:r w:rsidR="00C22B55">
          <w:rPr>
            <w:noProof/>
          </w:rPr>
          <w:t>No. 13, 2020</w:t>
        </w:r>
      </w:fldSimple>
    </w:p>
    <w:p w:rsidR="00AB3661" w:rsidRPr="009A0728" w:rsidRDefault="00AB3661" w:rsidP="00327808">
      <w:pPr>
        <w:pBdr>
          <w:bottom w:val="single" w:sz="6" w:space="0" w:color="auto"/>
        </w:pBdr>
        <w:spacing w:before="400" w:line="240" w:lineRule="auto"/>
        <w:rPr>
          <w:rFonts w:eastAsia="Times New Roman"/>
          <w:b/>
          <w:sz w:val="28"/>
        </w:rPr>
      </w:pPr>
    </w:p>
    <w:p w:rsidR="00AB3661" w:rsidRPr="009A0728" w:rsidRDefault="00AB3661" w:rsidP="00327808">
      <w:pPr>
        <w:spacing w:line="40" w:lineRule="exact"/>
        <w:rPr>
          <w:rFonts w:eastAsia="Calibri"/>
          <w:b/>
          <w:sz w:val="28"/>
        </w:rPr>
      </w:pPr>
    </w:p>
    <w:p w:rsidR="00AB3661" w:rsidRPr="009A0728" w:rsidRDefault="00AB3661" w:rsidP="00327808">
      <w:pPr>
        <w:pBdr>
          <w:top w:val="single" w:sz="12" w:space="0" w:color="auto"/>
        </w:pBdr>
        <w:spacing w:line="240" w:lineRule="auto"/>
        <w:rPr>
          <w:rFonts w:eastAsia="Times New Roman"/>
          <w:b/>
          <w:sz w:val="28"/>
        </w:rPr>
      </w:pPr>
    </w:p>
    <w:p w:rsidR="0048364F" w:rsidRPr="009615E0" w:rsidRDefault="00AB3661" w:rsidP="00C05476">
      <w:pPr>
        <w:pStyle w:val="Page1"/>
      </w:pPr>
      <w:r>
        <w:t>An Act</w:t>
      </w:r>
      <w:r w:rsidR="00C05476" w:rsidRPr="009615E0">
        <w:t xml:space="preserve"> to deal with consequential amendments and transitional matters arising from the enactment of the </w:t>
      </w:r>
      <w:r w:rsidR="00C05476" w:rsidRPr="009615E0">
        <w:rPr>
          <w:i/>
        </w:rPr>
        <w:t xml:space="preserve">Export Control Act </w:t>
      </w:r>
      <w:r w:rsidR="00F518A4" w:rsidRPr="009615E0">
        <w:rPr>
          <w:i/>
        </w:rPr>
        <w:t>20</w:t>
      </w:r>
      <w:r w:rsidR="00F518A4">
        <w:rPr>
          <w:i/>
        </w:rPr>
        <w:t>20</w:t>
      </w:r>
      <w:r w:rsidR="00C05476" w:rsidRPr="009615E0">
        <w:t>, and for other purposes</w:t>
      </w:r>
    </w:p>
    <w:p w:rsidR="00DC5805" w:rsidRPr="00860E6C" w:rsidRDefault="00DC5805" w:rsidP="00860E6C">
      <w:pPr>
        <w:pStyle w:val="AssentDt"/>
        <w:spacing w:before="240"/>
        <w:rPr>
          <w:sz w:val="24"/>
        </w:rPr>
      </w:pPr>
      <w:r>
        <w:rPr>
          <w:sz w:val="24"/>
        </w:rPr>
        <w:t>[</w:t>
      </w:r>
      <w:r>
        <w:rPr>
          <w:i/>
          <w:sz w:val="24"/>
        </w:rPr>
        <w:t>Assented to 6 March 2020</w:t>
      </w:r>
      <w:r>
        <w:rPr>
          <w:sz w:val="24"/>
        </w:rPr>
        <w:t>]</w:t>
      </w:r>
    </w:p>
    <w:p w:rsidR="0048364F" w:rsidRPr="009615E0" w:rsidRDefault="0048364F" w:rsidP="009615E0">
      <w:pPr>
        <w:spacing w:before="240" w:line="240" w:lineRule="auto"/>
        <w:rPr>
          <w:sz w:val="32"/>
        </w:rPr>
      </w:pPr>
      <w:r w:rsidRPr="009615E0">
        <w:rPr>
          <w:sz w:val="32"/>
        </w:rPr>
        <w:t>The Parliament of Australia enacts:</w:t>
      </w:r>
    </w:p>
    <w:p w:rsidR="0048364F" w:rsidRPr="009615E0" w:rsidRDefault="0048364F" w:rsidP="009615E0">
      <w:pPr>
        <w:pStyle w:val="ActHead5"/>
      </w:pPr>
      <w:bookmarkStart w:id="1" w:name="_Toc34829934"/>
      <w:r w:rsidRPr="00C05476">
        <w:rPr>
          <w:rStyle w:val="CharSectno"/>
        </w:rPr>
        <w:lastRenderedPageBreak/>
        <w:t>1</w:t>
      </w:r>
      <w:r w:rsidRPr="009615E0">
        <w:t xml:space="preserve">  Short title</w:t>
      </w:r>
      <w:bookmarkEnd w:id="1"/>
    </w:p>
    <w:p w:rsidR="0048364F" w:rsidRPr="009615E0" w:rsidRDefault="0048364F" w:rsidP="009615E0">
      <w:pPr>
        <w:pStyle w:val="subsection"/>
      </w:pPr>
      <w:r w:rsidRPr="009615E0">
        <w:tab/>
      </w:r>
      <w:r w:rsidRPr="009615E0">
        <w:tab/>
        <w:t xml:space="preserve">This Act </w:t>
      </w:r>
      <w:r w:rsidR="00275197" w:rsidRPr="009615E0">
        <w:t xml:space="preserve">is </w:t>
      </w:r>
      <w:r w:rsidRPr="009615E0">
        <w:t xml:space="preserve">the </w:t>
      </w:r>
      <w:r w:rsidR="007E3A4F" w:rsidRPr="009615E0">
        <w:rPr>
          <w:i/>
        </w:rPr>
        <w:t xml:space="preserve">Export Control (Consequential Amendments and Transitional Provisions) </w:t>
      </w:r>
      <w:r w:rsidR="0085592F" w:rsidRPr="009615E0">
        <w:rPr>
          <w:i/>
        </w:rPr>
        <w:t xml:space="preserve">Act </w:t>
      </w:r>
      <w:r w:rsidR="00F518A4" w:rsidRPr="009615E0">
        <w:rPr>
          <w:i/>
        </w:rPr>
        <w:t>20</w:t>
      </w:r>
      <w:r w:rsidR="00F518A4">
        <w:rPr>
          <w:i/>
        </w:rPr>
        <w:t>20</w:t>
      </w:r>
      <w:r w:rsidRPr="009615E0">
        <w:t>.</w:t>
      </w:r>
    </w:p>
    <w:p w:rsidR="0048364F" w:rsidRPr="009615E0" w:rsidRDefault="0048364F" w:rsidP="009615E0">
      <w:pPr>
        <w:pStyle w:val="ActHead5"/>
      </w:pPr>
      <w:bookmarkStart w:id="2" w:name="_Toc34829935"/>
      <w:r w:rsidRPr="00C05476">
        <w:rPr>
          <w:rStyle w:val="CharSectno"/>
        </w:rPr>
        <w:t>2</w:t>
      </w:r>
      <w:r w:rsidRPr="009615E0">
        <w:t xml:space="preserve">  Commencement</w:t>
      </w:r>
      <w:bookmarkEnd w:id="2"/>
    </w:p>
    <w:p w:rsidR="0048364F" w:rsidRPr="009615E0" w:rsidRDefault="0048364F" w:rsidP="009615E0">
      <w:pPr>
        <w:pStyle w:val="subsection"/>
      </w:pPr>
      <w:r w:rsidRPr="009615E0">
        <w:tab/>
        <w:t>(1)</w:t>
      </w:r>
      <w:r w:rsidRPr="009615E0">
        <w:tab/>
        <w:t>Each provision of this Act specified in column 1 of the table commences, or is taken to h</w:t>
      </w:r>
      <w:bookmarkStart w:id="3" w:name="_GoBack"/>
      <w:bookmarkEnd w:id="3"/>
      <w:r w:rsidRPr="009615E0">
        <w:t>ave commenced, in accordance with column 2 of the table. Any other statement in column 2 has effect according to its terms.</w:t>
      </w:r>
    </w:p>
    <w:p w:rsidR="0048364F" w:rsidRPr="009615E0" w:rsidRDefault="0048364F" w:rsidP="009615E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615E0" w:rsidTr="00627106">
        <w:trPr>
          <w:tblHeader/>
        </w:trPr>
        <w:tc>
          <w:tcPr>
            <w:tcW w:w="7111" w:type="dxa"/>
            <w:gridSpan w:val="3"/>
            <w:tcBorders>
              <w:top w:val="single" w:sz="12" w:space="0" w:color="auto"/>
              <w:bottom w:val="single" w:sz="6" w:space="0" w:color="auto"/>
            </w:tcBorders>
            <w:shd w:val="clear" w:color="auto" w:fill="auto"/>
          </w:tcPr>
          <w:p w:rsidR="0048364F" w:rsidRPr="009615E0" w:rsidRDefault="0048364F" w:rsidP="009615E0">
            <w:pPr>
              <w:pStyle w:val="TableHeading"/>
            </w:pPr>
            <w:r w:rsidRPr="009615E0">
              <w:t>Commencement information</w:t>
            </w:r>
          </w:p>
        </w:tc>
      </w:tr>
      <w:tr w:rsidR="0048364F" w:rsidRPr="009615E0" w:rsidTr="00627106">
        <w:trPr>
          <w:tblHeader/>
        </w:trPr>
        <w:tc>
          <w:tcPr>
            <w:tcW w:w="1701" w:type="dxa"/>
            <w:tcBorders>
              <w:top w:val="single" w:sz="6" w:space="0" w:color="auto"/>
              <w:bottom w:val="single" w:sz="6" w:space="0" w:color="auto"/>
            </w:tcBorders>
            <w:shd w:val="clear" w:color="auto" w:fill="auto"/>
          </w:tcPr>
          <w:p w:rsidR="0048364F" w:rsidRPr="009615E0" w:rsidRDefault="0048364F" w:rsidP="009615E0">
            <w:pPr>
              <w:pStyle w:val="TableHeading"/>
            </w:pPr>
            <w:r w:rsidRPr="009615E0">
              <w:t>Column 1</w:t>
            </w:r>
          </w:p>
        </w:tc>
        <w:tc>
          <w:tcPr>
            <w:tcW w:w="3828" w:type="dxa"/>
            <w:tcBorders>
              <w:top w:val="single" w:sz="6" w:space="0" w:color="auto"/>
              <w:bottom w:val="single" w:sz="6" w:space="0" w:color="auto"/>
            </w:tcBorders>
            <w:shd w:val="clear" w:color="auto" w:fill="auto"/>
          </w:tcPr>
          <w:p w:rsidR="0048364F" w:rsidRPr="009615E0" w:rsidRDefault="0048364F" w:rsidP="009615E0">
            <w:pPr>
              <w:pStyle w:val="TableHeading"/>
            </w:pPr>
            <w:r w:rsidRPr="009615E0">
              <w:t>Column 2</w:t>
            </w:r>
          </w:p>
        </w:tc>
        <w:tc>
          <w:tcPr>
            <w:tcW w:w="1582" w:type="dxa"/>
            <w:tcBorders>
              <w:top w:val="single" w:sz="6" w:space="0" w:color="auto"/>
              <w:bottom w:val="single" w:sz="6" w:space="0" w:color="auto"/>
            </w:tcBorders>
            <w:shd w:val="clear" w:color="auto" w:fill="auto"/>
          </w:tcPr>
          <w:p w:rsidR="0048364F" w:rsidRPr="009615E0" w:rsidRDefault="0048364F" w:rsidP="009615E0">
            <w:pPr>
              <w:pStyle w:val="TableHeading"/>
            </w:pPr>
            <w:r w:rsidRPr="009615E0">
              <w:t>Column 3</w:t>
            </w:r>
          </w:p>
        </w:tc>
      </w:tr>
      <w:tr w:rsidR="0048364F" w:rsidRPr="009615E0" w:rsidTr="00627106">
        <w:trPr>
          <w:tblHeader/>
        </w:trPr>
        <w:tc>
          <w:tcPr>
            <w:tcW w:w="1701" w:type="dxa"/>
            <w:tcBorders>
              <w:top w:val="single" w:sz="6" w:space="0" w:color="auto"/>
              <w:bottom w:val="single" w:sz="12" w:space="0" w:color="auto"/>
            </w:tcBorders>
            <w:shd w:val="clear" w:color="auto" w:fill="auto"/>
          </w:tcPr>
          <w:p w:rsidR="0048364F" w:rsidRPr="009615E0" w:rsidRDefault="0048364F" w:rsidP="009615E0">
            <w:pPr>
              <w:pStyle w:val="TableHeading"/>
            </w:pPr>
            <w:r w:rsidRPr="009615E0">
              <w:t>Provisions</w:t>
            </w:r>
          </w:p>
        </w:tc>
        <w:tc>
          <w:tcPr>
            <w:tcW w:w="3828" w:type="dxa"/>
            <w:tcBorders>
              <w:top w:val="single" w:sz="6" w:space="0" w:color="auto"/>
              <w:bottom w:val="single" w:sz="12" w:space="0" w:color="auto"/>
            </w:tcBorders>
            <w:shd w:val="clear" w:color="auto" w:fill="auto"/>
          </w:tcPr>
          <w:p w:rsidR="0048364F" w:rsidRPr="009615E0" w:rsidRDefault="0048364F" w:rsidP="009615E0">
            <w:pPr>
              <w:pStyle w:val="TableHeading"/>
            </w:pPr>
            <w:r w:rsidRPr="009615E0">
              <w:t>Commencement</w:t>
            </w:r>
          </w:p>
        </w:tc>
        <w:tc>
          <w:tcPr>
            <w:tcW w:w="1582" w:type="dxa"/>
            <w:tcBorders>
              <w:top w:val="single" w:sz="6" w:space="0" w:color="auto"/>
              <w:bottom w:val="single" w:sz="12" w:space="0" w:color="auto"/>
            </w:tcBorders>
            <w:shd w:val="clear" w:color="auto" w:fill="auto"/>
          </w:tcPr>
          <w:p w:rsidR="0048364F" w:rsidRPr="009615E0" w:rsidRDefault="0048364F" w:rsidP="009615E0">
            <w:pPr>
              <w:pStyle w:val="TableHeading"/>
            </w:pPr>
            <w:r w:rsidRPr="009615E0">
              <w:t>Date/Details</w:t>
            </w:r>
          </w:p>
        </w:tc>
      </w:tr>
      <w:tr w:rsidR="0048364F" w:rsidRPr="009615E0" w:rsidTr="00627106">
        <w:tc>
          <w:tcPr>
            <w:tcW w:w="1701" w:type="dxa"/>
            <w:tcBorders>
              <w:top w:val="single" w:sz="12" w:space="0" w:color="auto"/>
              <w:bottom w:val="single" w:sz="2" w:space="0" w:color="auto"/>
            </w:tcBorders>
            <w:shd w:val="clear" w:color="auto" w:fill="auto"/>
          </w:tcPr>
          <w:p w:rsidR="0048364F" w:rsidRPr="009615E0" w:rsidRDefault="0048364F" w:rsidP="009615E0">
            <w:pPr>
              <w:pStyle w:val="Tabletext"/>
            </w:pPr>
            <w:r w:rsidRPr="009615E0">
              <w:t xml:space="preserve">1.  </w:t>
            </w:r>
            <w:r w:rsidR="00877140" w:rsidRPr="009615E0">
              <w:t>Sections</w:t>
            </w:r>
            <w:r w:rsidR="009615E0" w:rsidRPr="009615E0">
              <w:t> </w:t>
            </w:r>
            <w:r w:rsidR="00877140" w:rsidRPr="009615E0">
              <w:t xml:space="preserve">1 to 3 and anything in </w:t>
            </w:r>
            <w:r w:rsidR="006E2EFC" w:rsidRPr="009615E0">
              <w:t>this Act</w:t>
            </w:r>
            <w:r w:rsidR="00877140" w:rsidRPr="009615E0">
              <w:t xml:space="preserve"> not elsewhere covered by this table</w:t>
            </w:r>
          </w:p>
        </w:tc>
        <w:tc>
          <w:tcPr>
            <w:tcW w:w="3828" w:type="dxa"/>
            <w:tcBorders>
              <w:top w:val="single" w:sz="12" w:space="0" w:color="auto"/>
              <w:bottom w:val="single" w:sz="2" w:space="0" w:color="auto"/>
            </w:tcBorders>
            <w:shd w:val="clear" w:color="auto" w:fill="auto"/>
          </w:tcPr>
          <w:p w:rsidR="0048364F" w:rsidRPr="009615E0" w:rsidRDefault="00877140" w:rsidP="009615E0">
            <w:pPr>
              <w:pStyle w:val="Tabletext"/>
            </w:pPr>
            <w:r w:rsidRPr="009615E0">
              <w:t>The day this Act receives the Royal Assent</w:t>
            </w:r>
            <w:bookmarkStart w:id="4" w:name="BK_S3P2L4C7"/>
            <w:bookmarkEnd w:id="4"/>
            <w:r w:rsidRPr="009615E0">
              <w:t>.</w:t>
            </w:r>
          </w:p>
        </w:tc>
        <w:tc>
          <w:tcPr>
            <w:tcW w:w="1582" w:type="dxa"/>
            <w:tcBorders>
              <w:top w:val="single" w:sz="12" w:space="0" w:color="auto"/>
              <w:bottom w:val="single" w:sz="2" w:space="0" w:color="auto"/>
            </w:tcBorders>
            <w:shd w:val="clear" w:color="auto" w:fill="auto"/>
          </w:tcPr>
          <w:p w:rsidR="0048364F" w:rsidRPr="009615E0" w:rsidRDefault="00860E6C" w:rsidP="009615E0">
            <w:pPr>
              <w:pStyle w:val="Tabletext"/>
            </w:pPr>
            <w:r>
              <w:t>6 March 2020</w:t>
            </w:r>
          </w:p>
        </w:tc>
      </w:tr>
      <w:tr w:rsidR="00877140" w:rsidRPr="009615E0" w:rsidTr="00627106">
        <w:tc>
          <w:tcPr>
            <w:tcW w:w="1701" w:type="dxa"/>
            <w:tcBorders>
              <w:top w:val="single" w:sz="2" w:space="0" w:color="auto"/>
              <w:bottom w:val="single" w:sz="12" w:space="0" w:color="auto"/>
            </w:tcBorders>
            <w:shd w:val="clear" w:color="auto" w:fill="auto"/>
          </w:tcPr>
          <w:p w:rsidR="00877140" w:rsidRPr="009615E0" w:rsidRDefault="00877140" w:rsidP="009615E0">
            <w:pPr>
              <w:pStyle w:val="Tabletext"/>
            </w:pPr>
            <w:r w:rsidRPr="009615E0">
              <w:t>2.  Schedule</w:t>
            </w:r>
            <w:r w:rsidR="00627106" w:rsidRPr="009615E0">
              <w:t>s</w:t>
            </w:r>
            <w:r w:rsidR="009615E0" w:rsidRPr="009615E0">
              <w:t> </w:t>
            </w:r>
            <w:r w:rsidRPr="009615E0">
              <w:t>1</w:t>
            </w:r>
            <w:r w:rsidR="00627106" w:rsidRPr="009615E0">
              <w:t xml:space="preserve"> to 3</w:t>
            </w:r>
          </w:p>
        </w:tc>
        <w:tc>
          <w:tcPr>
            <w:tcW w:w="3828" w:type="dxa"/>
            <w:tcBorders>
              <w:top w:val="single" w:sz="2" w:space="0" w:color="auto"/>
              <w:bottom w:val="single" w:sz="12" w:space="0" w:color="auto"/>
            </w:tcBorders>
            <w:shd w:val="clear" w:color="auto" w:fill="auto"/>
          </w:tcPr>
          <w:p w:rsidR="00877140" w:rsidRPr="009615E0" w:rsidRDefault="00877140" w:rsidP="009615E0">
            <w:pPr>
              <w:pStyle w:val="Tabletext"/>
            </w:pPr>
            <w:r w:rsidRPr="009615E0">
              <w:t>At the same time</w:t>
            </w:r>
            <w:bookmarkStart w:id="5" w:name="BK_S3P2L9C17"/>
            <w:bookmarkEnd w:id="5"/>
            <w:r w:rsidRPr="009615E0">
              <w:t xml:space="preserve"> as section</w:t>
            </w:r>
            <w:r w:rsidR="009615E0" w:rsidRPr="009615E0">
              <w:t> </w:t>
            </w:r>
            <w:r w:rsidRPr="009615E0">
              <w:t xml:space="preserve">3 of the </w:t>
            </w:r>
            <w:r w:rsidRPr="009615E0">
              <w:rPr>
                <w:i/>
              </w:rPr>
              <w:t xml:space="preserve">Export Control Act </w:t>
            </w:r>
            <w:r w:rsidR="00F518A4" w:rsidRPr="009615E0">
              <w:rPr>
                <w:i/>
              </w:rPr>
              <w:t>20</w:t>
            </w:r>
            <w:r w:rsidR="00F518A4">
              <w:rPr>
                <w:i/>
              </w:rPr>
              <w:t>20</w:t>
            </w:r>
            <w:r w:rsidR="00F518A4" w:rsidRPr="009615E0">
              <w:t xml:space="preserve"> </w:t>
            </w:r>
            <w:r w:rsidRPr="009615E0">
              <w:t>commences.</w:t>
            </w:r>
          </w:p>
          <w:p w:rsidR="00877140" w:rsidRPr="009615E0" w:rsidRDefault="00877140" w:rsidP="009615E0">
            <w:pPr>
              <w:pStyle w:val="Tabletext"/>
            </w:pPr>
            <w:r w:rsidRPr="009615E0">
              <w:t>However, the provisions do not commence at all if that Act does not commence.</w:t>
            </w:r>
          </w:p>
        </w:tc>
        <w:tc>
          <w:tcPr>
            <w:tcW w:w="1582" w:type="dxa"/>
            <w:tcBorders>
              <w:top w:val="single" w:sz="2" w:space="0" w:color="auto"/>
              <w:bottom w:val="single" w:sz="12" w:space="0" w:color="auto"/>
            </w:tcBorders>
            <w:shd w:val="clear" w:color="auto" w:fill="auto"/>
          </w:tcPr>
          <w:p w:rsidR="00877140" w:rsidRPr="009615E0" w:rsidRDefault="00F0310D" w:rsidP="009615E0">
            <w:pPr>
              <w:pStyle w:val="Tabletext"/>
            </w:pPr>
            <w:r>
              <w:t xml:space="preserve">3 am (A.C.T.) </w:t>
            </w:r>
            <w:r w:rsidR="00CF6022">
              <w:t>28</w:t>
            </w:r>
            <w:r>
              <w:t> </w:t>
            </w:r>
            <w:r w:rsidR="00CF6022">
              <w:t>March</w:t>
            </w:r>
            <w:r>
              <w:t> </w:t>
            </w:r>
            <w:r w:rsidR="00CF6022">
              <w:t>2021</w:t>
            </w:r>
          </w:p>
        </w:tc>
      </w:tr>
    </w:tbl>
    <w:p w:rsidR="0048364F" w:rsidRPr="009615E0" w:rsidRDefault="00201D27" w:rsidP="009615E0">
      <w:pPr>
        <w:pStyle w:val="notetext"/>
      </w:pPr>
      <w:r w:rsidRPr="009615E0">
        <w:t>Note:</w:t>
      </w:r>
      <w:r w:rsidRPr="009615E0">
        <w:tab/>
        <w:t>This table relates only to the provisions of this Act as originally enacted. It will not be amended to deal with any later amendments of this Act.</w:t>
      </w:r>
    </w:p>
    <w:p w:rsidR="0048364F" w:rsidRPr="009615E0" w:rsidRDefault="0048364F" w:rsidP="009615E0">
      <w:pPr>
        <w:pStyle w:val="subsection"/>
      </w:pPr>
      <w:r w:rsidRPr="009615E0">
        <w:tab/>
        <w:t>(2)</w:t>
      </w:r>
      <w:r w:rsidRPr="009615E0">
        <w:tab/>
      </w:r>
      <w:r w:rsidR="00201D27" w:rsidRPr="009615E0">
        <w:t xml:space="preserve">Any information in </w:t>
      </w:r>
      <w:r w:rsidR="00877D48" w:rsidRPr="009615E0">
        <w:t>c</w:t>
      </w:r>
      <w:r w:rsidR="00201D27" w:rsidRPr="009615E0">
        <w:t>olumn 3 of the table is not part of this Act. Information may be inserted in this column, or information in it may be edited, in any published version of this Act.</w:t>
      </w:r>
    </w:p>
    <w:p w:rsidR="0048364F" w:rsidRPr="009615E0" w:rsidRDefault="0048364F" w:rsidP="009615E0">
      <w:pPr>
        <w:pStyle w:val="ActHead5"/>
      </w:pPr>
      <w:bookmarkStart w:id="6" w:name="_Toc34829936"/>
      <w:r w:rsidRPr="00C05476">
        <w:rPr>
          <w:rStyle w:val="CharSectno"/>
        </w:rPr>
        <w:t>3</w:t>
      </w:r>
      <w:r w:rsidRPr="009615E0">
        <w:t xml:space="preserve">  Schedules</w:t>
      </w:r>
      <w:bookmarkEnd w:id="6"/>
    </w:p>
    <w:p w:rsidR="0048364F" w:rsidRPr="009615E0" w:rsidRDefault="0048364F" w:rsidP="009615E0">
      <w:pPr>
        <w:pStyle w:val="subsection"/>
      </w:pPr>
      <w:r w:rsidRPr="009615E0">
        <w:tab/>
      </w:r>
      <w:r w:rsidRPr="009615E0">
        <w:tab/>
      </w:r>
      <w:r w:rsidR="00202618" w:rsidRPr="009615E0">
        <w:t>Legislation that is specified in a Schedule to this Act is amended or repealed as set out in the applicable items in the Schedule concerned, and any other item in a Schedule to this Act has effect according to its terms.</w:t>
      </w:r>
    </w:p>
    <w:p w:rsidR="0048364F" w:rsidRPr="009615E0" w:rsidRDefault="0048364F" w:rsidP="009615E0">
      <w:pPr>
        <w:pStyle w:val="ActHead6"/>
        <w:pageBreakBefore/>
      </w:pPr>
      <w:bookmarkStart w:id="7" w:name="_Toc34829937"/>
      <w:bookmarkStart w:id="8" w:name="opcAmSched"/>
      <w:r w:rsidRPr="00C05476">
        <w:rPr>
          <w:rStyle w:val="CharAmSchNo"/>
        </w:rPr>
        <w:lastRenderedPageBreak/>
        <w:t>Schedule</w:t>
      </w:r>
      <w:r w:rsidR="009615E0" w:rsidRPr="00C05476">
        <w:rPr>
          <w:rStyle w:val="CharAmSchNo"/>
        </w:rPr>
        <w:t> </w:t>
      </w:r>
      <w:r w:rsidRPr="00C05476">
        <w:rPr>
          <w:rStyle w:val="CharAmSchNo"/>
        </w:rPr>
        <w:t>1</w:t>
      </w:r>
      <w:r w:rsidRPr="009615E0">
        <w:t>—</w:t>
      </w:r>
      <w:r w:rsidR="008E48CC" w:rsidRPr="00C05476">
        <w:rPr>
          <w:rStyle w:val="CharAmSchText"/>
        </w:rPr>
        <w:t>Repeals</w:t>
      </w:r>
      <w:r w:rsidR="00B45929" w:rsidRPr="00C05476">
        <w:rPr>
          <w:rStyle w:val="CharAmSchText"/>
        </w:rPr>
        <w:t xml:space="preserve"> of Acts</w:t>
      </w:r>
      <w:bookmarkEnd w:id="7"/>
    </w:p>
    <w:bookmarkEnd w:id="8"/>
    <w:p w:rsidR="00875B42" w:rsidRPr="00C05476" w:rsidRDefault="00875B42" w:rsidP="009615E0">
      <w:pPr>
        <w:pStyle w:val="Header"/>
      </w:pPr>
      <w:r w:rsidRPr="00C05476">
        <w:rPr>
          <w:rStyle w:val="CharAmPartNo"/>
        </w:rPr>
        <w:t xml:space="preserve"> </w:t>
      </w:r>
      <w:r w:rsidRPr="00C05476">
        <w:rPr>
          <w:rStyle w:val="CharAmPartText"/>
        </w:rPr>
        <w:t xml:space="preserve"> </w:t>
      </w:r>
    </w:p>
    <w:p w:rsidR="0048364F" w:rsidRPr="009615E0" w:rsidRDefault="004C2C7E" w:rsidP="009615E0">
      <w:pPr>
        <w:pStyle w:val="ItemHead"/>
      </w:pPr>
      <w:r w:rsidRPr="009615E0">
        <w:t>1</w:t>
      </w:r>
      <w:r w:rsidR="008E48CC" w:rsidRPr="009615E0">
        <w:t xml:space="preserve">  </w:t>
      </w:r>
      <w:bookmarkStart w:id="9" w:name="bkCheck17_1"/>
      <w:r w:rsidR="008E48CC" w:rsidRPr="009615E0">
        <w:t>Repeal</w:t>
      </w:r>
      <w:r w:rsidR="00B45929" w:rsidRPr="009615E0">
        <w:t>s</w:t>
      </w:r>
      <w:r w:rsidR="008E48CC" w:rsidRPr="009615E0">
        <w:t xml:space="preserve"> of Acts</w:t>
      </w:r>
      <w:bookmarkEnd w:id="9"/>
    </w:p>
    <w:p w:rsidR="008E48CC" w:rsidRPr="009615E0" w:rsidRDefault="008E48CC" w:rsidP="009615E0">
      <w:pPr>
        <w:pStyle w:val="Item"/>
      </w:pPr>
      <w:r w:rsidRPr="009615E0">
        <w:t>Repeal the following Acts:</w:t>
      </w:r>
    </w:p>
    <w:p w:rsidR="008E48CC" w:rsidRPr="00C162F5" w:rsidRDefault="008E48CC" w:rsidP="009615E0">
      <w:pPr>
        <w:pStyle w:val="ActHead9"/>
        <w:keepNext w:val="0"/>
        <w:rPr>
          <w:i w:val="0"/>
        </w:rPr>
      </w:pPr>
      <w:bookmarkStart w:id="10" w:name="_Toc34829938"/>
      <w:r w:rsidRPr="009615E0">
        <w:t>Australian Meat and Live</w:t>
      </w:r>
      <w:r w:rsidR="00311DD2">
        <w:noBreakHyphen/>
      </w:r>
      <w:r w:rsidRPr="009615E0">
        <w:t>stock Corporation Amendment</w:t>
      </w:r>
      <w:bookmarkStart w:id="11" w:name="BK_S3P3L5C53"/>
      <w:bookmarkEnd w:id="11"/>
      <w:r w:rsidRPr="009615E0">
        <w:t xml:space="preserve"> Act 1990</w:t>
      </w:r>
      <w:bookmarkEnd w:id="10"/>
    </w:p>
    <w:p w:rsidR="00FC180B" w:rsidRPr="00C162F5" w:rsidRDefault="00FC180B" w:rsidP="009615E0">
      <w:pPr>
        <w:pStyle w:val="ActHead9"/>
        <w:keepNext w:val="0"/>
        <w:rPr>
          <w:i w:val="0"/>
        </w:rPr>
      </w:pPr>
      <w:bookmarkStart w:id="12" w:name="_Toc34829939"/>
      <w:r w:rsidRPr="009615E0">
        <w:t>Australian Meat and Live</w:t>
      </w:r>
      <w:r w:rsidR="00311DD2">
        <w:noBreakHyphen/>
      </w:r>
      <w:r w:rsidRPr="009615E0">
        <w:t xml:space="preserve">stock </w:t>
      </w:r>
      <w:r w:rsidR="00D44C6E" w:rsidRPr="009615E0">
        <w:t xml:space="preserve">Legislation </w:t>
      </w:r>
      <w:r w:rsidRPr="009615E0">
        <w:t>(</w:t>
      </w:r>
      <w:r w:rsidR="000B1C81" w:rsidRPr="009615E0">
        <w:t xml:space="preserve">Consequential Amendments </w:t>
      </w:r>
      <w:r w:rsidRPr="009615E0">
        <w:t xml:space="preserve">and </w:t>
      </w:r>
      <w:r w:rsidR="00D44C6E" w:rsidRPr="009615E0">
        <w:t xml:space="preserve">Transitional </w:t>
      </w:r>
      <w:r w:rsidRPr="009615E0">
        <w:t>Provisions)</w:t>
      </w:r>
      <w:r w:rsidR="000B1C81" w:rsidRPr="009615E0">
        <w:t xml:space="preserve"> </w:t>
      </w:r>
      <w:r w:rsidRPr="009615E0">
        <w:t>Act 19</w:t>
      </w:r>
      <w:r w:rsidR="00D44C6E" w:rsidRPr="009615E0">
        <w:t>85</w:t>
      </w:r>
      <w:bookmarkEnd w:id="12"/>
    </w:p>
    <w:p w:rsidR="00FF1D7C" w:rsidRPr="00C162F5" w:rsidRDefault="00FF1D7C" w:rsidP="009615E0">
      <w:pPr>
        <w:pStyle w:val="ActHead9"/>
        <w:keepNext w:val="0"/>
        <w:rPr>
          <w:i w:val="0"/>
        </w:rPr>
      </w:pPr>
      <w:bookmarkStart w:id="13" w:name="_Toc34829940"/>
      <w:r w:rsidRPr="009615E0">
        <w:t>Australian Meat and Live</w:t>
      </w:r>
      <w:r w:rsidR="00311DD2">
        <w:noBreakHyphen/>
      </w:r>
      <w:r w:rsidRPr="009615E0">
        <w:t>stock (Quotas) Amendment Act 1995</w:t>
      </w:r>
      <w:bookmarkEnd w:id="13"/>
    </w:p>
    <w:p w:rsidR="00FC180B" w:rsidRPr="00C162F5" w:rsidRDefault="00FC180B" w:rsidP="009615E0">
      <w:pPr>
        <w:pStyle w:val="ActHead9"/>
        <w:keepNext w:val="0"/>
        <w:rPr>
          <w:i w:val="0"/>
        </w:rPr>
      </w:pPr>
      <w:bookmarkStart w:id="14" w:name="_Toc34829941"/>
      <w:r w:rsidRPr="009615E0">
        <w:t>Export Charges (Collection) Act 2015</w:t>
      </w:r>
      <w:bookmarkEnd w:id="14"/>
    </w:p>
    <w:p w:rsidR="008E48CC" w:rsidRPr="00C162F5" w:rsidRDefault="008E48CC" w:rsidP="009615E0">
      <w:pPr>
        <w:pStyle w:val="ActHead9"/>
        <w:keepNext w:val="0"/>
        <w:rPr>
          <w:i w:val="0"/>
        </w:rPr>
      </w:pPr>
      <w:bookmarkStart w:id="15" w:name="_Toc34829942"/>
      <w:r w:rsidRPr="009615E0">
        <w:t>Export Control Act 1982</w:t>
      </w:r>
      <w:bookmarkEnd w:id="15"/>
    </w:p>
    <w:p w:rsidR="00E21492" w:rsidRPr="00C162F5" w:rsidRDefault="00E21492" w:rsidP="009615E0">
      <w:pPr>
        <w:pStyle w:val="ActHead9"/>
        <w:keepNext w:val="0"/>
        <w:rPr>
          <w:i w:val="0"/>
        </w:rPr>
      </w:pPr>
      <w:bookmarkStart w:id="16" w:name="_Toc34829943"/>
      <w:r w:rsidRPr="009615E0">
        <w:t>Export Control Amendment Act 1991</w:t>
      </w:r>
      <w:bookmarkEnd w:id="16"/>
    </w:p>
    <w:p w:rsidR="00E21492" w:rsidRPr="00C162F5" w:rsidRDefault="00E21492" w:rsidP="009615E0">
      <w:pPr>
        <w:pStyle w:val="ActHead9"/>
        <w:keepNext w:val="0"/>
        <w:rPr>
          <w:i w:val="0"/>
        </w:rPr>
      </w:pPr>
      <w:bookmarkStart w:id="17" w:name="_Toc34829944"/>
      <w:r w:rsidRPr="009615E0">
        <w:t>Export Control Amendment Act 2003</w:t>
      </w:r>
      <w:bookmarkEnd w:id="17"/>
    </w:p>
    <w:p w:rsidR="00FF1D7C" w:rsidRPr="00C162F5" w:rsidRDefault="00FF1D7C" w:rsidP="009615E0">
      <w:pPr>
        <w:pStyle w:val="ActHead9"/>
        <w:keepNext w:val="0"/>
        <w:rPr>
          <w:i w:val="0"/>
        </w:rPr>
      </w:pPr>
      <w:bookmarkStart w:id="18" w:name="_Toc34829945"/>
      <w:r w:rsidRPr="009615E0">
        <w:t>Export Control Amendment (Quotas) Act 2015</w:t>
      </w:r>
      <w:bookmarkEnd w:id="18"/>
    </w:p>
    <w:p w:rsidR="00FC180B" w:rsidRPr="00C162F5" w:rsidRDefault="00FC180B" w:rsidP="009615E0">
      <w:pPr>
        <w:pStyle w:val="ActHead9"/>
        <w:keepNext w:val="0"/>
        <w:rPr>
          <w:i w:val="0"/>
        </w:rPr>
      </w:pPr>
      <w:bookmarkStart w:id="19" w:name="_Toc34829946"/>
      <w:r w:rsidRPr="009615E0">
        <w:t>Export Inspection Charges Collection Act 1985</w:t>
      </w:r>
      <w:bookmarkEnd w:id="19"/>
    </w:p>
    <w:p w:rsidR="00790AB6" w:rsidRPr="00C162F5" w:rsidRDefault="00790AB6" w:rsidP="009615E0">
      <w:pPr>
        <w:pStyle w:val="ActHead9"/>
        <w:keepNext w:val="0"/>
        <w:rPr>
          <w:i w:val="0"/>
        </w:rPr>
      </w:pPr>
      <w:bookmarkStart w:id="20" w:name="_Toc34829947"/>
      <w:r w:rsidRPr="009615E0">
        <w:t>Export Inspection Charges Laws Amendment Act 1993</w:t>
      </w:r>
      <w:bookmarkEnd w:id="20"/>
    </w:p>
    <w:p w:rsidR="00FC180B" w:rsidRPr="00C162F5" w:rsidRDefault="00FC180B" w:rsidP="009615E0">
      <w:pPr>
        <w:pStyle w:val="ActHead9"/>
        <w:keepNext w:val="0"/>
        <w:rPr>
          <w:i w:val="0"/>
        </w:rPr>
      </w:pPr>
      <w:bookmarkStart w:id="21" w:name="_Toc34829948"/>
      <w:r w:rsidRPr="009615E0">
        <w:t>Export Inspection (Establishment Registration Charges) Act 1985</w:t>
      </w:r>
      <w:bookmarkEnd w:id="21"/>
    </w:p>
    <w:p w:rsidR="00FC180B" w:rsidRPr="00C162F5" w:rsidRDefault="00FC180B" w:rsidP="009615E0">
      <w:pPr>
        <w:pStyle w:val="ActHead9"/>
        <w:keepNext w:val="0"/>
        <w:rPr>
          <w:i w:val="0"/>
        </w:rPr>
      </w:pPr>
      <w:bookmarkStart w:id="22" w:name="_Toc34829949"/>
      <w:r w:rsidRPr="009615E0">
        <w:lastRenderedPageBreak/>
        <w:t>Export Inspection (Establishment Registration Charges) Amendment Act 2014</w:t>
      </w:r>
      <w:bookmarkEnd w:id="22"/>
    </w:p>
    <w:p w:rsidR="00FC180B" w:rsidRPr="00C162F5" w:rsidRDefault="00FC180B" w:rsidP="009615E0">
      <w:pPr>
        <w:pStyle w:val="ActHead9"/>
        <w:keepNext w:val="0"/>
        <w:rPr>
          <w:i w:val="0"/>
        </w:rPr>
      </w:pPr>
      <w:bookmarkStart w:id="23" w:name="_Toc34829950"/>
      <w:r w:rsidRPr="009615E0">
        <w:t>Export Inspection (Quantity Charge) Act 1985</w:t>
      </w:r>
      <w:bookmarkEnd w:id="23"/>
    </w:p>
    <w:p w:rsidR="00FC180B" w:rsidRPr="00C162F5" w:rsidRDefault="00FC180B" w:rsidP="009615E0">
      <w:pPr>
        <w:pStyle w:val="ActHead9"/>
        <w:keepNext w:val="0"/>
        <w:rPr>
          <w:i w:val="0"/>
        </w:rPr>
      </w:pPr>
      <w:bookmarkStart w:id="24" w:name="_Toc34829951"/>
      <w:r w:rsidRPr="009615E0">
        <w:t>Export Inspection (Quantity Charge) Amendment Act 2014</w:t>
      </w:r>
      <w:bookmarkEnd w:id="24"/>
    </w:p>
    <w:p w:rsidR="00FC180B" w:rsidRPr="00C162F5" w:rsidRDefault="00FC180B" w:rsidP="009615E0">
      <w:pPr>
        <w:pStyle w:val="ActHead9"/>
        <w:keepNext w:val="0"/>
        <w:rPr>
          <w:i w:val="0"/>
        </w:rPr>
      </w:pPr>
      <w:bookmarkStart w:id="25" w:name="_Toc34829952"/>
      <w:r w:rsidRPr="009615E0">
        <w:t>Export Inspection (Service Charge) Act 1985</w:t>
      </w:r>
      <w:bookmarkEnd w:id="25"/>
    </w:p>
    <w:p w:rsidR="00FC180B" w:rsidRPr="00C162F5" w:rsidRDefault="00FC180B" w:rsidP="009615E0">
      <w:pPr>
        <w:pStyle w:val="ActHead9"/>
        <w:keepNext w:val="0"/>
        <w:rPr>
          <w:i w:val="0"/>
        </w:rPr>
      </w:pPr>
      <w:bookmarkStart w:id="26" w:name="_Toc34829953"/>
      <w:r w:rsidRPr="009615E0">
        <w:t>Export Inspection (Service Charge) Amendment Act 2014</w:t>
      </w:r>
      <w:bookmarkEnd w:id="26"/>
    </w:p>
    <w:p w:rsidR="00E21492" w:rsidRPr="00C162F5" w:rsidRDefault="00E21492" w:rsidP="009615E0">
      <w:pPr>
        <w:pStyle w:val="ActHead9"/>
        <w:keepNext w:val="0"/>
        <w:rPr>
          <w:i w:val="0"/>
        </w:rPr>
      </w:pPr>
      <w:bookmarkStart w:id="27" w:name="_Toc34829954"/>
      <w:r w:rsidRPr="009615E0">
        <w:t>Export Legislation Amendment Act 2014</w:t>
      </w:r>
      <w:bookmarkEnd w:id="27"/>
    </w:p>
    <w:p w:rsidR="00F739D8" w:rsidRPr="009615E0" w:rsidRDefault="00F739D8" w:rsidP="009615E0">
      <w:pPr>
        <w:pStyle w:val="ActHead6"/>
        <w:pageBreakBefore/>
      </w:pPr>
      <w:bookmarkStart w:id="28" w:name="_Toc34829955"/>
      <w:r w:rsidRPr="00C05476">
        <w:rPr>
          <w:rStyle w:val="CharAmSchNo"/>
        </w:rPr>
        <w:lastRenderedPageBreak/>
        <w:t>Schedule</w:t>
      </w:r>
      <w:r w:rsidR="009615E0" w:rsidRPr="00C05476">
        <w:rPr>
          <w:rStyle w:val="CharAmSchNo"/>
        </w:rPr>
        <w:t> </w:t>
      </w:r>
      <w:r w:rsidRPr="00C05476">
        <w:rPr>
          <w:rStyle w:val="CharAmSchNo"/>
        </w:rPr>
        <w:t>2</w:t>
      </w:r>
      <w:r w:rsidRPr="009615E0">
        <w:t>—</w:t>
      </w:r>
      <w:r w:rsidRPr="00C05476">
        <w:rPr>
          <w:rStyle w:val="CharAmSchText"/>
        </w:rPr>
        <w:t>Consequential amendments</w:t>
      </w:r>
      <w:bookmarkEnd w:id="28"/>
    </w:p>
    <w:p w:rsidR="00A605BE" w:rsidRPr="00C05476" w:rsidRDefault="00A605BE" w:rsidP="009615E0">
      <w:pPr>
        <w:pStyle w:val="Header"/>
      </w:pPr>
      <w:r w:rsidRPr="00C05476">
        <w:rPr>
          <w:rStyle w:val="CharAmPartNo"/>
        </w:rPr>
        <w:t xml:space="preserve"> </w:t>
      </w:r>
      <w:r w:rsidRPr="00C05476">
        <w:rPr>
          <w:rStyle w:val="CharAmPartText"/>
        </w:rPr>
        <w:t xml:space="preserve"> </w:t>
      </w:r>
    </w:p>
    <w:p w:rsidR="00F739D8" w:rsidRPr="00C162F5" w:rsidRDefault="00875B42" w:rsidP="009615E0">
      <w:pPr>
        <w:pStyle w:val="ActHead9"/>
        <w:rPr>
          <w:i w:val="0"/>
        </w:rPr>
      </w:pPr>
      <w:bookmarkStart w:id="29" w:name="_Toc34829956"/>
      <w:r w:rsidRPr="009615E0">
        <w:t>Australian Meat and Live</w:t>
      </w:r>
      <w:r w:rsidR="00311DD2">
        <w:noBreakHyphen/>
      </w:r>
      <w:r w:rsidRPr="009615E0">
        <w:t>stock Industry Act 1997</w:t>
      </w:r>
      <w:bookmarkEnd w:id="29"/>
    </w:p>
    <w:p w:rsidR="00875B42" w:rsidRPr="009615E0" w:rsidRDefault="00CB12F6" w:rsidP="009615E0">
      <w:pPr>
        <w:pStyle w:val="ItemHead"/>
      </w:pPr>
      <w:r w:rsidRPr="009615E0">
        <w:t>1</w:t>
      </w:r>
      <w:r w:rsidR="00875B42" w:rsidRPr="009615E0">
        <w:t xml:space="preserve">  Section</w:t>
      </w:r>
      <w:r w:rsidR="009615E0" w:rsidRPr="009615E0">
        <w:t> </w:t>
      </w:r>
      <w:r w:rsidR="00875B42" w:rsidRPr="009615E0">
        <w:t xml:space="preserve">3 (definition of </w:t>
      </w:r>
      <w:r w:rsidR="00875B42" w:rsidRPr="009615E0">
        <w:rPr>
          <w:i/>
        </w:rPr>
        <w:t>associate</w:t>
      </w:r>
      <w:r w:rsidR="00875B42" w:rsidRPr="009615E0">
        <w:t>)</w:t>
      </w:r>
    </w:p>
    <w:p w:rsidR="00875B42" w:rsidRPr="009615E0" w:rsidRDefault="00875B42" w:rsidP="009615E0">
      <w:pPr>
        <w:pStyle w:val="Item"/>
      </w:pPr>
      <w:r w:rsidRPr="009615E0">
        <w:t>Repeal the definition.</w:t>
      </w:r>
    </w:p>
    <w:p w:rsidR="00C47BC7" w:rsidRPr="009615E0" w:rsidRDefault="00CB12F6" w:rsidP="009615E0">
      <w:pPr>
        <w:pStyle w:val="ItemHead"/>
      </w:pPr>
      <w:r w:rsidRPr="009615E0">
        <w:t>2</w:t>
      </w:r>
      <w:r w:rsidR="00C47BC7" w:rsidRPr="009615E0">
        <w:t xml:space="preserve">  Section</w:t>
      </w:r>
      <w:r w:rsidR="009615E0" w:rsidRPr="009615E0">
        <w:t> </w:t>
      </w:r>
      <w:r w:rsidR="00C47BC7" w:rsidRPr="009615E0">
        <w:t>3</w:t>
      </w:r>
    </w:p>
    <w:p w:rsidR="00C47BC7" w:rsidRPr="009615E0" w:rsidRDefault="00C47BC7" w:rsidP="009615E0">
      <w:pPr>
        <w:pStyle w:val="Item"/>
      </w:pPr>
      <w:r w:rsidRPr="009615E0">
        <w:t>Insert:</w:t>
      </w:r>
    </w:p>
    <w:p w:rsidR="00C47BC7" w:rsidRPr="009615E0" w:rsidRDefault="00C47BC7" w:rsidP="009615E0">
      <w:pPr>
        <w:pStyle w:val="Definition"/>
      </w:pPr>
      <w:r w:rsidRPr="009615E0">
        <w:rPr>
          <w:b/>
          <w:i/>
        </w:rPr>
        <w:t>Secretary</w:t>
      </w:r>
      <w:r w:rsidRPr="009615E0">
        <w:t xml:space="preserve"> means the Secretary of the Department.</w:t>
      </w:r>
    </w:p>
    <w:p w:rsidR="007F2767" w:rsidRPr="009615E0" w:rsidRDefault="00CB12F6" w:rsidP="009615E0">
      <w:pPr>
        <w:pStyle w:val="ItemHead"/>
      </w:pPr>
      <w:r w:rsidRPr="009615E0">
        <w:t>3</w:t>
      </w:r>
      <w:r w:rsidR="007F2767" w:rsidRPr="009615E0">
        <w:t xml:space="preserve">  Section</w:t>
      </w:r>
      <w:r w:rsidR="009615E0" w:rsidRPr="009615E0">
        <w:t> </w:t>
      </w:r>
      <w:r w:rsidR="007F2767" w:rsidRPr="009615E0">
        <w:t>6</w:t>
      </w:r>
    </w:p>
    <w:p w:rsidR="007F2767" w:rsidRPr="009615E0" w:rsidRDefault="007F2767" w:rsidP="009615E0">
      <w:pPr>
        <w:pStyle w:val="Item"/>
      </w:pPr>
      <w:r w:rsidRPr="009615E0">
        <w:t>Repeal the section.</w:t>
      </w:r>
    </w:p>
    <w:p w:rsidR="007F2767" w:rsidRPr="009615E0" w:rsidRDefault="00CB12F6" w:rsidP="009615E0">
      <w:pPr>
        <w:pStyle w:val="ItemHead"/>
      </w:pPr>
      <w:r w:rsidRPr="009615E0">
        <w:t>4</w:t>
      </w:r>
      <w:r w:rsidR="007F2767" w:rsidRPr="009615E0">
        <w:t xml:space="preserve">  Part</w:t>
      </w:r>
      <w:r w:rsidR="00C92E52" w:rsidRPr="009615E0">
        <w:t>s</w:t>
      </w:r>
      <w:r w:rsidR="009615E0" w:rsidRPr="009615E0">
        <w:t> </w:t>
      </w:r>
      <w:r w:rsidR="007F2767" w:rsidRPr="009615E0">
        <w:t>2</w:t>
      </w:r>
      <w:r w:rsidR="00C92E52" w:rsidRPr="009615E0">
        <w:t xml:space="preserve"> and 2A</w:t>
      </w:r>
    </w:p>
    <w:p w:rsidR="007F2767" w:rsidRPr="009615E0" w:rsidRDefault="007F2767" w:rsidP="009615E0">
      <w:pPr>
        <w:pStyle w:val="Item"/>
      </w:pPr>
      <w:r w:rsidRPr="009615E0">
        <w:t>Repeal the Part</w:t>
      </w:r>
      <w:r w:rsidR="00C92E52" w:rsidRPr="009615E0">
        <w:t>s</w:t>
      </w:r>
      <w:r w:rsidRPr="009615E0">
        <w:t>.</w:t>
      </w:r>
    </w:p>
    <w:p w:rsidR="00260281" w:rsidRPr="009615E0" w:rsidRDefault="00CB12F6" w:rsidP="009615E0">
      <w:pPr>
        <w:pStyle w:val="ItemHead"/>
      </w:pPr>
      <w:r w:rsidRPr="009615E0">
        <w:t>5</w:t>
      </w:r>
      <w:r w:rsidR="00260281" w:rsidRPr="009615E0">
        <w:t xml:space="preserve">  Subsection</w:t>
      </w:r>
      <w:r w:rsidR="009615E0" w:rsidRPr="009615E0">
        <w:t> </w:t>
      </w:r>
      <w:r w:rsidR="00260281" w:rsidRPr="009615E0">
        <w:t>70(2)</w:t>
      </w:r>
    </w:p>
    <w:p w:rsidR="00260281" w:rsidRPr="009615E0" w:rsidRDefault="00260281" w:rsidP="009615E0">
      <w:pPr>
        <w:pStyle w:val="Item"/>
      </w:pPr>
      <w:r w:rsidRPr="009615E0">
        <w:t>Omit “(other than section</w:t>
      </w:r>
      <w:r w:rsidR="009615E0" w:rsidRPr="009615E0">
        <w:t> </w:t>
      </w:r>
      <w:r w:rsidRPr="009615E0">
        <w:t>49)”.</w:t>
      </w:r>
    </w:p>
    <w:p w:rsidR="0061495B" w:rsidRPr="009615E0" w:rsidRDefault="00CB12F6" w:rsidP="009615E0">
      <w:pPr>
        <w:pStyle w:val="ItemHead"/>
      </w:pPr>
      <w:r w:rsidRPr="009615E0">
        <w:t>6</w:t>
      </w:r>
      <w:r w:rsidR="0061495B" w:rsidRPr="009615E0">
        <w:t xml:space="preserve">  Section</w:t>
      </w:r>
      <w:r w:rsidR="009615E0" w:rsidRPr="009615E0">
        <w:t> </w:t>
      </w:r>
      <w:r w:rsidR="0061495B" w:rsidRPr="009615E0">
        <w:t>73</w:t>
      </w:r>
    </w:p>
    <w:p w:rsidR="0061495B" w:rsidRPr="009615E0" w:rsidRDefault="0061495B" w:rsidP="009615E0">
      <w:pPr>
        <w:pStyle w:val="Item"/>
      </w:pPr>
      <w:r w:rsidRPr="009615E0">
        <w:t>Repeal the section.</w:t>
      </w:r>
    </w:p>
    <w:p w:rsidR="00B2202E" w:rsidRPr="00C162F5" w:rsidRDefault="00B2202E" w:rsidP="009615E0">
      <w:pPr>
        <w:pStyle w:val="ActHead9"/>
        <w:rPr>
          <w:i w:val="0"/>
        </w:rPr>
      </w:pPr>
      <w:bookmarkStart w:id="30" w:name="_Toc34829957"/>
      <w:r w:rsidRPr="009615E0">
        <w:t>Commerce (Trade Descriptions) Act 1905</w:t>
      </w:r>
      <w:bookmarkEnd w:id="30"/>
    </w:p>
    <w:p w:rsidR="00B2202E" w:rsidRPr="009615E0" w:rsidRDefault="00CB12F6" w:rsidP="009615E0">
      <w:pPr>
        <w:pStyle w:val="ItemHead"/>
      </w:pPr>
      <w:r w:rsidRPr="009615E0">
        <w:t>7</w:t>
      </w:r>
      <w:r w:rsidR="00B2202E" w:rsidRPr="009615E0">
        <w:t xml:space="preserve">  Section</w:t>
      </w:r>
      <w:r w:rsidR="009615E0" w:rsidRPr="009615E0">
        <w:t> </w:t>
      </w:r>
      <w:r w:rsidR="00B2202E" w:rsidRPr="009615E0">
        <w:t>10A</w:t>
      </w:r>
    </w:p>
    <w:p w:rsidR="00B2202E" w:rsidRPr="009615E0" w:rsidRDefault="00B2202E" w:rsidP="009615E0">
      <w:pPr>
        <w:pStyle w:val="Item"/>
      </w:pPr>
      <w:r w:rsidRPr="009615E0">
        <w:t>Omit “</w:t>
      </w:r>
      <w:r w:rsidRPr="009615E0">
        <w:rPr>
          <w:i/>
        </w:rPr>
        <w:t>Export Control Act 1982</w:t>
      </w:r>
      <w:r w:rsidRPr="009615E0">
        <w:t>”, substitute “</w:t>
      </w:r>
      <w:r w:rsidR="003D24F1" w:rsidRPr="009615E0">
        <w:rPr>
          <w:i/>
        </w:rPr>
        <w:t xml:space="preserve">Export Control Act </w:t>
      </w:r>
      <w:r w:rsidR="00F518A4" w:rsidRPr="009615E0">
        <w:rPr>
          <w:i/>
        </w:rPr>
        <w:t>20</w:t>
      </w:r>
      <w:r w:rsidR="00F518A4">
        <w:rPr>
          <w:i/>
        </w:rPr>
        <w:t>20</w:t>
      </w:r>
      <w:r w:rsidRPr="009615E0">
        <w:t>”.</w:t>
      </w:r>
    </w:p>
    <w:p w:rsidR="00A605BE" w:rsidRPr="00C162F5" w:rsidRDefault="00A605BE" w:rsidP="009615E0">
      <w:pPr>
        <w:pStyle w:val="ActHead9"/>
        <w:rPr>
          <w:i w:val="0"/>
        </w:rPr>
      </w:pPr>
      <w:bookmarkStart w:id="31" w:name="_Toc34829958"/>
      <w:r w:rsidRPr="009615E0">
        <w:t>Criminal Code Act 1995</w:t>
      </w:r>
      <w:bookmarkStart w:id="32" w:name="BK_S3P5L20C23"/>
      <w:bookmarkEnd w:id="32"/>
      <w:bookmarkEnd w:id="31"/>
    </w:p>
    <w:p w:rsidR="00A605BE" w:rsidRPr="009615E0" w:rsidRDefault="00CB12F6" w:rsidP="009615E0">
      <w:pPr>
        <w:pStyle w:val="ItemHead"/>
      </w:pPr>
      <w:r w:rsidRPr="009615E0">
        <w:t>8</w:t>
      </w:r>
      <w:r w:rsidR="00A605BE" w:rsidRPr="009615E0">
        <w:t xml:space="preserve">  Section</w:t>
      </w:r>
      <w:r w:rsidR="009615E0" w:rsidRPr="009615E0">
        <w:t> </w:t>
      </w:r>
      <w:r w:rsidR="00A605BE" w:rsidRPr="009615E0">
        <w:t xml:space="preserve">473.1 of the </w:t>
      </w:r>
      <w:r w:rsidR="00A605BE" w:rsidRPr="009615E0">
        <w:rPr>
          <w:i/>
        </w:rPr>
        <w:t>Criminal Code</w:t>
      </w:r>
      <w:r w:rsidR="00A605BE" w:rsidRPr="009615E0">
        <w:t xml:space="preserve"> (</w:t>
      </w:r>
      <w:r w:rsidR="009615E0" w:rsidRPr="009615E0">
        <w:t>paragraph (</w:t>
      </w:r>
      <w:r w:rsidR="00A605BE" w:rsidRPr="009615E0">
        <w:t xml:space="preserve">j) of the definition of </w:t>
      </w:r>
      <w:r w:rsidR="00A605BE" w:rsidRPr="009615E0">
        <w:rPr>
          <w:i/>
        </w:rPr>
        <w:t>primary production business</w:t>
      </w:r>
      <w:r w:rsidR="00A605BE" w:rsidRPr="009615E0">
        <w:t>)</w:t>
      </w:r>
    </w:p>
    <w:p w:rsidR="00A605BE" w:rsidRPr="009615E0" w:rsidRDefault="00A605BE" w:rsidP="009615E0">
      <w:pPr>
        <w:pStyle w:val="Item"/>
      </w:pPr>
      <w:r w:rsidRPr="009615E0">
        <w:t>Omit “</w:t>
      </w:r>
      <w:r w:rsidRPr="009615E0">
        <w:rPr>
          <w:i/>
        </w:rPr>
        <w:t>Export Control Act 1982</w:t>
      </w:r>
      <w:r w:rsidRPr="009615E0">
        <w:t>”, substitute “</w:t>
      </w:r>
      <w:r w:rsidRPr="009615E0">
        <w:rPr>
          <w:i/>
        </w:rPr>
        <w:t xml:space="preserve">Export Control Act </w:t>
      </w:r>
      <w:r w:rsidR="00F518A4" w:rsidRPr="009615E0">
        <w:rPr>
          <w:i/>
        </w:rPr>
        <w:t>20</w:t>
      </w:r>
      <w:r w:rsidR="00F518A4">
        <w:rPr>
          <w:i/>
        </w:rPr>
        <w:t>20</w:t>
      </w:r>
      <w:r w:rsidRPr="009615E0">
        <w:t>”.</w:t>
      </w:r>
    </w:p>
    <w:p w:rsidR="00F55E4D" w:rsidRPr="00C162F5" w:rsidRDefault="00F55E4D" w:rsidP="009615E0">
      <w:pPr>
        <w:pStyle w:val="ActHead9"/>
        <w:rPr>
          <w:i w:val="0"/>
        </w:rPr>
      </w:pPr>
      <w:bookmarkStart w:id="33" w:name="_Toc34829959"/>
      <w:r w:rsidRPr="009615E0">
        <w:lastRenderedPageBreak/>
        <w:t>Customs Act 1901</w:t>
      </w:r>
      <w:bookmarkStart w:id="34" w:name="BK_S3P6L1C17"/>
      <w:bookmarkEnd w:id="34"/>
      <w:bookmarkEnd w:id="33"/>
    </w:p>
    <w:p w:rsidR="00F55E4D" w:rsidRPr="009615E0" w:rsidRDefault="00CB12F6" w:rsidP="009615E0">
      <w:pPr>
        <w:pStyle w:val="ItemHead"/>
      </w:pPr>
      <w:r w:rsidRPr="009615E0">
        <w:t>9</w:t>
      </w:r>
      <w:r w:rsidR="00F55E4D" w:rsidRPr="009615E0">
        <w:t xml:space="preserve">  Section</w:t>
      </w:r>
      <w:r w:rsidR="009615E0" w:rsidRPr="009615E0">
        <w:t> </w:t>
      </w:r>
      <w:r w:rsidR="00F55E4D" w:rsidRPr="009615E0">
        <w:t>122R (</w:t>
      </w:r>
      <w:r w:rsidR="00B54B41" w:rsidRPr="009615E0">
        <w:t>example</w:t>
      </w:r>
      <w:r w:rsidR="00F55E4D" w:rsidRPr="009615E0">
        <w:t>)</w:t>
      </w:r>
    </w:p>
    <w:p w:rsidR="00F55E4D" w:rsidRPr="009615E0" w:rsidRDefault="00F55E4D" w:rsidP="009615E0">
      <w:pPr>
        <w:pStyle w:val="Item"/>
      </w:pPr>
      <w:r w:rsidRPr="009615E0">
        <w:t>Omit “</w:t>
      </w:r>
      <w:r w:rsidRPr="009615E0">
        <w:rPr>
          <w:i/>
        </w:rPr>
        <w:t>Export Control Act 1982</w:t>
      </w:r>
      <w:r w:rsidRPr="009615E0">
        <w:t>”, substitute “</w:t>
      </w:r>
      <w:r w:rsidR="003D24F1" w:rsidRPr="009615E0">
        <w:rPr>
          <w:i/>
        </w:rPr>
        <w:t xml:space="preserve">Export Control Act </w:t>
      </w:r>
      <w:r w:rsidR="00F518A4" w:rsidRPr="009615E0">
        <w:rPr>
          <w:i/>
        </w:rPr>
        <w:t>20</w:t>
      </w:r>
      <w:r w:rsidR="00F518A4">
        <w:rPr>
          <w:i/>
        </w:rPr>
        <w:t>20</w:t>
      </w:r>
      <w:r w:rsidRPr="009615E0">
        <w:t>”.</w:t>
      </w:r>
    </w:p>
    <w:p w:rsidR="00C775DF" w:rsidRPr="00C162F5" w:rsidRDefault="00C775DF" w:rsidP="009615E0">
      <w:pPr>
        <w:pStyle w:val="ActHead9"/>
        <w:rPr>
          <w:i w:val="0"/>
        </w:rPr>
      </w:pPr>
      <w:bookmarkStart w:id="35" w:name="_Toc34829960"/>
      <w:r w:rsidRPr="009615E0">
        <w:t>Environment Protection and Biodiversity Conservation Act 1999</w:t>
      </w:r>
      <w:bookmarkEnd w:id="35"/>
    </w:p>
    <w:p w:rsidR="00C775DF" w:rsidRPr="009615E0" w:rsidRDefault="00CB12F6" w:rsidP="009615E0">
      <w:pPr>
        <w:pStyle w:val="ItemHead"/>
      </w:pPr>
      <w:r w:rsidRPr="009615E0">
        <w:t>10</w:t>
      </w:r>
      <w:r w:rsidR="00C775DF" w:rsidRPr="009615E0">
        <w:t xml:space="preserve">  Paragraph </w:t>
      </w:r>
      <w:r w:rsidR="00B2202E" w:rsidRPr="009615E0">
        <w:t>524(3)(b)</w:t>
      </w:r>
    </w:p>
    <w:p w:rsidR="00B2202E" w:rsidRPr="009615E0" w:rsidRDefault="00B2202E" w:rsidP="009615E0">
      <w:pPr>
        <w:pStyle w:val="Item"/>
      </w:pPr>
      <w:r w:rsidRPr="009615E0">
        <w:t>Omit “</w:t>
      </w:r>
      <w:r w:rsidRPr="009615E0">
        <w:rPr>
          <w:i/>
        </w:rPr>
        <w:t>Export Control Act 1982</w:t>
      </w:r>
      <w:r w:rsidRPr="009615E0">
        <w:t>”, substitute “</w:t>
      </w:r>
      <w:r w:rsidR="003D24F1" w:rsidRPr="009615E0">
        <w:rPr>
          <w:i/>
        </w:rPr>
        <w:t xml:space="preserve">Export Control Act </w:t>
      </w:r>
      <w:r w:rsidR="00F518A4" w:rsidRPr="009615E0">
        <w:rPr>
          <w:i/>
        </w:rPr>
        <w:t>20</w:t>
      </w:r>
      <w:r w:rsidR="00F518A4">
        <w:rPr>
          <w:i/>
        </w:rPr>
        <w:t>20</w:t>
      </w:r>
      <w:r w:rsidRPr="009615E0">
        <w:t>”.</w:t>
      </w:r>
    </w:p>
    <w:p w:rsidR="00661C1C" w:rsidRPr="00C162F5" w:rsidRDefault="00CB12F6" w:rsidP="009615E0">
      <w:pPr>
        <w:pStyle w:val="Transitional"/>
      </w:pPr>
      <w:r w:rsidRPr="009615E0">
        <w:t>11</w:t>
      </w:r>
      <w:r w:rsidR="00661C1C" w:rsidRPr="009615E0">
        <w:t xml:space="preserve">  Transitional—decision to grant governmental authorisation under the </w:t>
      </w:r>
      <w:r w:rsidR="00661C1C" w:rsidRPr="009615E0">
        <w:rPr>
          <w:i/>
        </w:rPr>
        <w:t xml:space="preserve">Export Control Act </w:t>
      </w:r>
      <w:r w:rsidR="009D091A" w:rsidRPr="009615E0">
        <w:rPr>
          <w:i/>
        </w:rPr>
        <w:t>1982</w:t>
      </w:r>
      <w:r w:rsidR="009D091A" w:rsidRPr="009615E0">
        <w:t xml:space="preserve"> </w:t>
      </w:r>
      <w:r w:rsidR="00661C1C" w:rsidRPr="009615E0">
        <w:t xml:space="preserve">to take an action is not an action for the </w:t>
      </w:r>
      <w:r w:rsidR="00661C1C" w:rsidRPr="009615E0">
        <w:rPr>
          <w:i/>
        </w:rPr>
        <w:t>Environment Protection and Biodiversity Conservation Act 1999</w:t>
      </w:r>
    </w:p>
    <w:p w:rsidR="00661C1C" w:rsidRPr="009615E0" w:rsidRDefault="00661C1C" w:rsidP="009615E0">
      <w:pPr>
        <w:pStyle w:val="Item"/>
      </w:pPr>
      <w:r w:rsidRPr="009615E0">
        <w:t xml:space="preserve">A decision by the Commonwealth or a Commonwealth agency to grant a governmental authorisation (however described) under the </w:t>
      </w:r>
      <w:r w:rsidRPr="009615E0">
        <w:rPr>
          <w:i/>
        </w:rPr>
        <w:t xml:space="preserve">Export Control Act </w:t>
      </w:r>
      <w:r w:rsidR="009D091A" w:rsidRPr="009615E0">
        <w:rPr>
          <w:i/>
        </w:rPr>
        <w:t>1982</w:t>
      </w:r>
      <w:r w:rsidR="009D091A" w:rsidRPr="009615E0">
        <w:t xml:space="preserve"> </w:t>
      </w:r>
      <w:r w:rsidRPr="009615E0">
        <w:t xml:space="preserve">for another person to take an action is not an </w:t>
      </w:r>
      <w:r w:rsidRPr="009615E0">
        <w:rPr>
          <w:b/>
          <w:i/>
        </w:rPr>
        <w:t>action</w:t>
      </w:r>
      <w:r w:rsidRPr="009615E0">
        <w:t xml:space="preserve"> as defined in section</w:t>
      </w:r>
      <w:r w:rsidR="009615E0" w:rsidRPr="009615E0">
        <w:t> </w:t>
      </w:r>
      <w:r w:rsidRPr="009615E0">
        <w:t xml:space="preserve">524 of the </w:t>
      </w:r>
      <w:r w:rsidRPr="009615E0">
        <w:rPr>
          <w:i/>
        </w:rPr>
        <w:t>Environment Protection and Biodiversity Conservation Act 1999</w:t>
      </w:r>
      <w:r w:rsidRPr="009615E0">
        <w:t>.</w:t>
      </w:r>
    </w:p>
    <w:p w:rsidR="00C613C4" w:rsidRPr="00C162F5" w:rsidRDefault="00C613C4" w:rsidP="009615E0">
      <w:pPr>
        <w:pStyle w:val="ActHead9"/>
        <w:rPr>
          <w:i w:val="0"/>
        </w:rPr>
      </w:pPr>
      <w:bookmarkStart w:id="36" w:name="_Toc34829961"/>
      <w:r w:rsidRPr="009615E0">
        <w:t>Horticulture Marketing and Research and Development Services Act 2000</w:t>
      </w:r>
      <w:bookmarkEnd w:id="36"/>
    </w:p>
    <w:p w:rsidR="00C613C4" w:rsidRPr="009615E0" w:rsidRDefault="00CB12F6" w:rsidP="009615E0">
      <w:pPr>
        <w:pStyle w:val="ItemHead"/>
      </w:pPr>
      <w:r w:rsidRPr="009615E0">
        <w:t>12</w:t>
      </w:r>
      <w:r w:rsidR="00C613C4" w:rsidRPr="009615E0">
        <w:t xml:space="preserve">  Section</w:t>
      </w:r>
      <w:r w:rsidR="009615E0" w:rsidRPr="009615E0">
        <w:t> </w:t>
      </w:r>
      <w:r w:rsidR="00C613C4" w:rsidRPr="009615E0">
        <w:t>3</w:t>
      </w:r>
    </w:p>
    <w:p w:rsidR="00E566EE" w:rsidRPr="009615E0" w:rsidRDefault="00C613C4" w:rsidP="009615E0">
      <w:pPr>
        <w:pStyle w:val="Item"/>
      </w:pPr>
      <w:r w:rsidRPr="009615E0">
        <w:t>Omit</w:t>
      </w:r>
      <w:bookmarkStart w:id="37" w:name="BK_S3P6L20C5"/>
      <w:bookmarkEnd w:id="37"/>
      <w:r w:rsidR="00E566EE" w:rsidRPr="009615E0">
        <w:t>:</w:t>
      </w:r>
    </w:p>
    <w:p w:rsidR="00E566EE" w:rsidRPr="009615E0" w:rsidRDefault="00E566EE" w:rsidP="009615E0">
      <w:pPr>
        <w:pStyle w:val="SOText"/>
      </w:pPr>
      <w:r w:rsidRPr="009615E0">
        <w:t xml:space="preserve">The </w:t>
      </w:r>
      <w:r w:rsidRPr="009615E0">
        <w:rPr>
          <w:i/>
        </w:rPr>
        <w:t>Horticulture Marketing and Research and Development Services (Repeals and Consequential Provisions) Act 2000</w:t>
      </w:r>
      <w:r w:rsidRPr="009615E0">
        <w:t xml:space="preserve"> abolishes the Australian Horticultural Corporation, the Horticultural Research and Development Corporation and the Australian Dried Fruits Board. It also deals with matters arising from the transition to the new bodies, such as transfer of staff and assets from the Corporations and a 2 year period to phase in the new export control system provided for in Part</w:t>
      </w:r>
      <w:r w:rsidR="009615E0" w:rsidRPr="009615E0">
        <w:t> </w:t>
      </w:r>
      <w:r w:rsidRPr="009615E0">
        <w:t>4 of this Act.</w:t>
      </w:r>
    </w:p>
    <w:p w:rsidR="00E566EE" w:rsidRPr="009615E0" w:rsidRDefault="00E566EE" w:rsidP="009615E0">
      <w:pPr>
        <w:pStyle w:val="Item"/>
      </w:pPr>
      <w:r w:rsidRPr="009615E0">
        <w:t>substitute:</w:t>
      </w:r>
    </w:p>
    <w:p w:rsidR="00E566EE" w:rsidRPr="009615E0" w:rsidRDefault="00E566EE" w:rsidP="009615E0">
      <w:pPr>
        <w:pStyle w:val="SOText"/>
      </w:pPr>
      <w:r w:rsidRPr="009615E0">
        <w:lastRenderedPageBreak/>
        <w:t xml:space="preserve">The </w:t>
      </w:r>
      <w:r w:rsidRPr="009615E0">
        <w:rPr>
          <w:i/>
        </w:rPr>
        <w:t>Horticulture Marketing and Research and Development Services (Repeals and Consequential Provisions) Act 2000</w:t>
      </w:r>
      <w:r w:rsidRPr="009615E0">
        <w:t xml:space="preserve"> abolishes the Australian Horticultural Corporation, the Horticultural Research and Development Corporation and the Australian Dried Fruits Board. It also deals with matters arising from the transition to the new bodies, such as transfer of staff and assets from the Corporations.</w:t>
      </w:r>
    </w:p>
    <w:p w:rsidR="00D5007E" w:rsidRPr="009615E0" w:rsidRDefault="00D5007E" w:rsidP="009615E0">
      <w:pPr>
        <w:pStyle w:val="SOText"/>
      </w:pPr>
      <w:r w:rsidRPr="009615E0">
        <w:t xml:space="preserve">The </w:t>
      </w:r>
      <w:r w:rsidR="003D24F1" w:rsidRPr="009615E0">
        <w:rPr>
          <w:i/>
        </w:rPr>
        <w:t xml:space="preserve">Export Control Act </w:t>
      </w:r>
      <w:r w:rsidR="00F518A4" w:rsidRPr="009615E0">
        <w:rPr>
          <w:i/>
        </w:rPr>
        <w:t>20</w:t>
      </w:r>
      <w:r w:rsidR="00F518A4">
        <w:rPr>
          <w:i/>
        </w:rPr>
        <w:t>20</w:t>
      </w:r>
      <w:r w:rsidR="00F518A4" w:rsidRPr="009615E0">
        <w:t xml:space="preserve"> </w:t>
      </w:r>
      <w:r w:rsidRPr="009615E0">
        <w:t>regulates the export of certain horticultural products.</w:t>
      </w:r>
    </w:p>
    <w:p w:rsidR="00BB0D1A" w:rsidRPr="009615E0" w:rsidRDefault="00CB12F6" w:rsidP="009615E0">
      <w:pPr>
        <w:pStyle w:val="ItemHead"/>
      </w:pPr>
      <w:r w:rsidRPr="009615E0">
        <w:t>13</w:t>
      </w:r>
      <w:r w:rsidR="00BB0D1A" w:rsidRPr="009615E0">
        <w:t xml:space="preserve">  Section</w:t>
      </w:r>
      <w:r w:rsidR="009615E0" w:rsidRPr="009615E0">
        <w:t> </w:t>
      </w:r>
      <w:r w:rsidR="00BB0D1A" w:rsidRPr="009615E0">
        <w:t>4</w:t>
      </w:r>
    </w:p>
    <w:p w:rsidR="00BB0D1A" w:rsidRPr="009615E0" w:rsidRDefault="00BB0D1A" w:rsidP="009615E0">
      <w:pPr>
        <w:pStyle w:val="Item"/>
      </w:pPr>
      <w:r w:rsidRPr="009615E0">
        <w:t>Repeal the following definition</w:t>
      </w:r>
      <w:r w:rsidR="00931CDA" w:rsidRPr="009615E0">
        <w:t>s</w:t>
      </w:r>
      <w:r w:rsidRPr="009615E0">
        <w:t>:</w:t>
      </w:r>
    </w:p>
    <w:p w:rsidR="00BB0D1A" w:rsidRPr="009615E0" w:rsidRDefault="00BB0D1A" w:rsidP="009615E0">
      <w:pPr>
        <w:pStyle w:val="paragraph"/>
      </w:pPr>
      <w:r w:rsidRPr="009615E0">
        <w:tab/>
        <w:t>(a)</w:t>
      </w:r>
      <w:r w:rsidRPr="009615E0">
        <w:tab/>
        <w:t xml:space="preserve">definition of </w:t>
      </w:r>
      <w:r w:rsidRPr="009615E0">
        <w:rPr>
          <w:b/>
          <w:i/>
        </w:rPr>
        <w:t>export</w:t>
      </w:r>
      <w:r w:rsidRPr="009615E0">
        <w:t>;</w:t>
      </w:r>
    </w:p>
    <w:p w:rsidR="00CC1F76" w:rsidRPr="009615E0" w:rsidRDefault="00CC1F76" w:rsidP="009615E0">
      <w:pPr>
        <w:pStyle w:val="paragraph"/>
      </w:pPr>
      <w:r w:rsidRPr="009615E0">
        <w:tab/>
        <w:t>(b)</w:t>
      </w:r>
      <w:r w:rsidRPr="009615E0">
        <w:tab/>
        <w:t xml:space="preserve">definition of </w:t>
      </w:r>
      <w:r w:rsidRPr="009615E0">
        <w:rPr>
          <w:b/>
          <w:i/>
        </w:rPr>
        <w:t>market</w:t>
      </w:r>
      <w:r w:rsidRPr="009615E0">
        <w:t>;</w:t>
      </w:r>
    </w:p>
    <w:p w:rsidR="00931CDA" w:rsidRPr="009615E0" w:rsidRDefault="00CC1F76" w:rsidP="009615E0">
      <w:pPr>
        <w:pStyle w:val="paragraph"/>
      </w:pPr>
      <w:r w:rsidRPr="009615E0">
        <w:tab/>
        <w:t>(c</w:t>
      </w:r>
      <w:r w:rsidR="00931CDA" w:rsidRPr="009615E0">
        <w:t>)</w:t>
      </w:r>
      <w:r w:rsidR="00931CDA" w:rsidRPr="009615E0">
        <w:tab/>
        <w:t xml:space="preserve">definition of </w:t>
      </w:r>
      <w:r w:rsidR="00931CDA" w:rsidRPr="009615E0">
        <w:rPr>
          <w:b/>
          <w:i/>
        </w:rPr>
        <w:t>regulated horticultural market</w:t>
      </w:r>
      <w:r w:rsidR="00931CDA" w:rsidRPr="009615E0">
        <w:t>;</w:t>
      </w:r>
    </w:p>
    <w:p w:rsidR="00BB0D1A" w:rsidRPr="009615E0" w:rsidRDefault="00BB0D1A" w:rsidP="009615E0">
      <w:pPr>
        <w:pStyle w:val="paragraph"/>
      </w:pPr>
      <w:r w:rsidRPr="009615E0">
        <w:tab/>
        <w:t>(</w:t>
      </w:r>
      <w:r w:rsidR="00CC1F76" w:rsidRPr="009615E0">
        <w:t>d</w:t>
      </w:r>
      <w:r w:rsidRPr="009615E0">
        <w:t>)</w:t>
      </w:r>
      <w:r w:rsidRPr="009615E0">
        <w:tab/>
        <w:t xml:space="preserve">definition of </w:t>
      </w:r>
      <w:r w:rsidRPr="009615E0">
        <w:rPr>
          <w:b/>
          <w:i/>
        </w:rPr>
        <w:t>regulated horticultural product</w:t>
      </w:r>
      <w:r w:rsidR="00931CDA" w:rsidRPr="009615E0">
        <w:t>.</w:t>
      </w:r>
    </w:p>
    <w:p w:rsidR="00CC1F76" w:rsidRPr="009615E0" w:rsidRDefault="00CB12F6" w:rsidP="009615E0">
      <w:pPr>
        <w:pStyle w:val="ItemHead"/>
      </w:pPr>
      <w:r w:rsidRPr="009615E0">
        <w:t>14</w:t>
      </w:r>
      <w:r w:rsidR="00CC1F76" w:rsidRPr="009615E0">
        <w:t xml:space="preserve">  Section</w:t>
      </w:r>
      <w:r w:rsidR="009615E0" w:rsidRPr="009615E0">
        <w:t> </w:t>
      </w:r>
      <w:r w:rsidR="00CC1F76" w:rsidRPr="009615E0">
        <w:t>4 (</w:t>
      </w:r>
      <w:r w:rsidR="009615E0" w:rsidRPr="009615E0">
        <w:t>paragraph (</w:t>
      </w:r>
      <w:r w:rsidR="00CC1F76" w:rsidRPr="009615E0">
        <w:t xml:space="preserve">c) of the definition of </w:t>
      </w:r>
      <w:r w:rsidR="00CC1F76" w:rsidRPr="009615E0">
        <w:rPr>
          <w:i/>
        </w:rPr>
        <w:t>statutory record</w:t>
      </w:r>
      <w:r w:rsidR="00CC1F76" w:rsidRPr="009615E0">
        <w:t>)</w:t>
      </w:r>
    </w:p>
    <w:p w:rsidR="00CC1F76" w:rsidRPr="009615E0" w:rsidRDefault="00CC1F76" w:rsidP="009615E0">
      <w:pPr>
        <w:pStyle w:val="Item"/>
      </w:pPr>
      <w:r w:rsidRPr="009615E0">
        <w:t>Repeal the paragraph, substitute:</w:t>
      </w:r>
    </w:p>
    <w:p w:rsidR="00CC1F76" w:rsidRPr="009615E0" w:rsidRDefault="00CC1F76" w:rsidP="009615E0">
      <w:pPr>
        <w:pStyle w:val="paragraph"/>
      </w:pPr>
      <w:r w:rsidRPr="009615E0">
        <w:tab/>
        <w:t>(c)</w:t>
      </w:r>
      <w:r w:rsidRPr="009615E0">
        <w:tab/>
        <w:t>any record that is the property of the industry export control body.</w:t>
      </w:r>
    </w:p>
    <w:p w:rsidR="00BB0D1A" w:rsidRPr="009615E0" w:rsidRDefault="00CB12F6" w:rsidP="009615E0">
      <w:pPr>
        <w:pStyle w:val="ItemHead"/>
      </w:pPr>
      <w:r w:rsidRPr="009615E0">
        <w:t>15</w:t>
      </w:r>
      <w:r w:rsidR="00BB0D1A" w:rsidRPr="009615E0">
        <w:t xml:space="preserve">  Part</w:t>
      </w:r>
      <w:r w:rsidR="009615E0" w:rsidRPr="009615E0">
        <w:t> </w:t>
      </w:r>
      <w:r w:rsidR="00BB0D1A" w:rsidRPr="009615E0">
        <w:t>4</w:t>
      </w:r>
    </w:p>
    <w:p w:rsidR="00BB0D1A" w:rsidRPr="009615E0" w:rsidRDefault="00BB0D1A" w:rsidP="009615E0">
      <w:pPr>
        <w:pStyle w:val="Item"/>
      </w:pPr>
      <w:r w:rsidRPr="009615E0">
        <w:t>Repeal the Part.</w:t>
      </w:r>
    </w:p>
    <w:p w:rsidR="00E566EE" w:rsidRPr="009615E0" w:rsidRDefault="00CB12F6" w:rsidP="009615E0">
      <w:pPr>
        <w:pStyle w:val="ItemHead"/>
      </w:pPr>
      <w:r w:rsidRPr="009615E0">
        <w:t>16</w:t>
      </w:r>
      <w:r w:rsidR="00E566EE" w:rsidRPr="009615E0">
        <w:t xml:space="preserve">  Subsection</w:t>
      </w:r>
      <w:r w:rsidR="009615E0" w:rsidRPr="009615E0">
        <w:t> </w:t>
      </w:r>
      <w:r w:rsidR="00E566EE" w:rsidRPr="009615E0">
        <w:t>35(1) (note)</w:t>
      </w:r>
    </w:p>
    <w:p w:rsidR="00E566EE" w:rsidRPr="009615E0" w:rsidRDefault="00E566EE" w:rsidP="009615E0">
      <w:pPr>
        <w:pStyle w:val="Item"/>
      </w:pPr>
      <w:r w:rsidRPr="009615E0">
        <w:t>Repeal the note.</w:t>
      </w:r>
    </w:p>
    <w:p w:rsidR="00A605BE" w:rsidRPr="00C162F5" w:rsidRDefault="00A605BE" w:rsidP="009615E0">
      <w:pPr>
        <w:pStyle w:val="ActHead9"/>
        <w:rPr>
          <w:i w:val="0"/>
        </w:rPr>
      </w:pPr>
      <w:bookmarkStart w:id="38" w:name="_Toc34829962"/>
      <w:r w:rsidRPr="009615E0">
        <w:t>Inspector</w:t>
      </w:r>
      <w:r w:rsidR="00311DD2">
        <w:noBreakHyphen/>
      </w:r>
      <w:r w:rsidRPr="009615E0">
        <w:t>General of Live Animal Exports Act 2019</w:t>
      </w:r>
      <w:bookmarkEnd w:id="38"/>
    </w:p>
    <w:p w:rsidR="00A605BE" w:rsidRPr="009615E0" w:rsidRDefault="00CB12F6" w:rsidP="009615E0">
      <w:pPr>
        <w:pStyle w:val="ItemHead"/>
      </w:pPr>
      <w:r w:rsidRPr="009615E0">
        <w:t>17</w:t>
      </w:r>
      <w:r w:rsidR="00A605BE" w:rsidRPr="009615E0">
        <w:t xml:space="preserve">  Section</w:t>
      </w:r>
      <w:r w:rsidR="009615E0" w:rsidRPr="009615E0">
        <w:t> </w:t>
      </w:r>
      <w:r w:rsidR="00A605BE" w:rsidRPr="009615E0">
        <w:t>5 (</w:t>
      </w:r>
      <w:r w:rsidR="009615E0" w:rsidRPr="009615E0">
        <w:t>paragraph (</w:t>
      </w:r>
      <w:r w:rsidR="00A605BE" w:rsidRPr="009615E0">
        <w:t xml:space="preserve">a) of the definition of </w:t>
      </w:r>
      <w:r w:rsidR="00A605BE" w:rsidRPr="009615E0">
        <w:rPr>
          <w:i/>
        </w:rPr>
        <w:t>live</w:t>
      </w:r>
      <w:r w:rsidR="00311DD2">
        <w:rPr>
          <w:i/>
        </w:rPr>
        <w:noBreakHyphen/>
      </w:r>
      <w:r w:rsidR="00A605BE" w:rsidRPr="009615E0">
        <w:rPr>
          <w:i/>
        </w:rPr>
        <w:t>stock export official</w:t>
      </w:r>
      <w:r w:rsidR="00A605BE" w:rsidRPr="009615E0">
        <w:t>)</w:t>
      </w:r>
    </w:p>
    <w:p w:rsidR="00A605BE" w:rsidRPr="009615E0" w:rsidRDefault="00A605BE" w:rsidP="009615E0">
      <w:pPr>
        <w:pStyle w:val="Item"/>
      </w:pPr>
      <w:r w:rsidRPr="009615E0">
        <w:t>Repeal the paragraph.</w:t>
      </w:r>
    </w:p>
    <w:p w:rsidR="00A605BE" w:rsidRPr="009615E0" w:rsidRDefault="00CB12F6" w:rsidP="009615E0">
      <w:pPr>
        <w:pStyle w:val="ItemHead"/>
      </w:pPr>
      <w:r w:rsidRPr="009615E0">
        <w:lastRenderedPageBreak/>
        <w:t>18</w:t>
      </w:r>
      <w:r w:rsidR="00A605BE" w:rsidRPr="009615E0">
        <w:t xml:space="preserve">  Section</w:t>
      </w:r>
      <w:r w:rsidR="009615E0" w:rsidRPr="009615E0">
        <w:t> </w:t>
      </w:r>
      <w:r w:rsidR="00A605BE" w:rsidRPr="009615E0">
        <w:t>5 (</w:t>
      </w:r>
      <w:r w:rsidR="009615E0" w:rsidRPr="009615E0">
        <w:t>paragraphs (</w:t>
      </w:r>
      <w:r w:rsidR="00A605BE" w:rsidRPr="009615E0">
        <w:t xml:space="preserve">b) and (c) of the definition of </w:t>
      </w:r>
      <w:r w:rsidR="00A605BE" w:rsidRPr="009615E0">
        <w:rPr>
          <w:i/>
        </w:rPr>
        <w:t>live</w:t>
      </w:r>
      <w:r w:rsidR="00311DD2">
        <w:rPr>
          <w:i/>
        </w:rPr>
        <w:noBreakHyphen/>
      </w:r>
      <w:r w:rsidR="00A605BE" w:rsidRPr="009615E0">
        <w:rPr>
          <w:i/>
        </w:rPr>
        <w:t>stock export official</w:t>
      </w:r>
      <w:r w:rsidR="00A605BE" w:rsidRPr="009615E0">
        <w:t>)</w:t>
      </w:r>
    </w:p>
    <w:p w:rsidR="00A605BE" w:rsidRPr="009615E0" w:rsidRDefault="00A605BE" w:rsidP="009615E0">
      <w:pPr>
        <w:pStyle w:val="Item"/>
      </w:pPr>
      <w:r w:rsidRPr="009615E0">
        <w:t>Omit “</w:t>
      </w:r>
      <w:r w:rsidRPr="009615E0">
        <w:rPr>
          <w:i/>
        </w:rPr>
        <w:t>Export Control Act 1982</w:t>
      </w:r>
      <w:r w:rsidRPr="009615E0">
        <w:t>”, substitute “</w:t>
      </w:r>
      <w:r w:rsidRPr="009615E0">
        <w:rPr>
          <w:i/>
        </w:rPr>
        <w:t xml:space="preserve">Export Control Act </w:t>
      </w:r>
      <w:r w:rsidR="00F518A4" w:rsidRPr="009615E0">
        <w:rPr>
          <w:i/>
        </w:rPr>
        <w:t>20</w:t>
      </w:r>
      <w:r w:rsidR="00F518A4">
        <w:rPr>
          <w:i/>
        </w:rPr>
        <w:t>20</w:t>
      </w:r>
      <w:r w:rsidRPr="009615E0">
        <w:t>”.</w:t>
      </w:r>
    </w:p>
    <w:p w:rsidR="00A605BE" w:rsidRPr="009615E0" w:rsidRDefault="00CB12F6" w:rsidP="009615E0">
      <w:pPr>
        <w:pStyle w:val="ItemHead"/>
      </w:pPr>
      <w:r w:rsidRPr="009615E0">
        <w:t>19</w:t>
      </w:r>
      <w:r w:rsidR="00A605BE" w:rsidRPr="009615E0">
        <w:t xml:space="preserve">  Subsection</w:t>
      </w:r>
      <w:r w:rsidR="009615E0" w:rsidRPr="009615E0">
        <w:t> </w:t>
      </w:r>
      <w:r w:rsidR="00A605BE" w:rsidRPr="009615E0">
        <w:t>10(1)</w:t>
      </w:r>
    </w:p>
    <w:p w:rsidR="00A605BE" w:rsidRPr="009615E0" w:rsidRDefault="00A605BE" w:rsidP="009615E0">
      <w:pPr>
        <w:pStyle w:val="Item"/>
      </w:pPr>
      <w:r w:rsidRPr="009615E0">
        <w:t>Repeal the subsection, substitute:</w:t>
      </w:r>
    </w:p>
    <w:p w:rsidR="00A605BE" w:rsidRPr="009615E0" w:rsidRDefault="00A605BE" w:rsidP="009615E0">
      <w:pPr>
        <w:pStyle w:val="subsection"/>
      </w:pPr>
      <w:r w:rsidRPr="009615E0">
        <w:tab/>
        <w:t>(1)</w:t>
      </w:r>
      <w:r w:rsidRPr="009615E0">
        <w:tab/>
        <w:t>The Inspector</w:t>
      </w:r>
      <w:r w:rsidR="00311DD2">
        <w:noBreakHyphen/>
      </w:r>
      <w:r w:rsidRPr="009615E0">
        <w:t>General may review the performance of functions, or exercise of powers, by live</w:t>
      </w:r>
      <w:r w:rsidR="00311DD2">
        <w:noBreakHyphen/>
      </w:r>
      <w:r w:rsidRPr="009615E0">
        <w:t xml:space="preserve">stock export officials under the </w:t>
      </w:r>
      <w:r w:rsidRPr="009615E0">
        <w:rPr>
          <w:i/>
        </w:rPr>
        <w:t xml:space="preserve">Export Control Act </w:t>
      </w:r>
      <w:r w:rsidR="00F518A4" w:rsidRPr="009615E0">
        <w:rPr>
          <w:i/>
        </w:rPr>
        <w:t>20</w:t>
      </w:r>
      <w:r w:rsidR="00F518A4">
        <w:rPr>
          <w:i/>
        </w:rPr>
        <w:t>20</w:t>
      </w:r>
      <w:r w:rsidRPr="009615E0">
        <w:t>, or an instrument made under that Act, in relation to the export of live</w:t>
      </w:r>
      <w:r w:rsidR="00311DD2">
        <w:noBreakHyphen/>
      </w:r>
      <w:r w:rsidRPr="009615E0">
        <w:t>stock.</w:t>
      </w:r>
    </w:p>
    <w:p w:rsidR="00A605BE" w:rsidRPr="00C162F5" w:rsidRDefault="00CB12F6" w:rsidP="009615E0">
      <w:pPr>
        <w:pStyle w:val="Transitional"/>
      </w:pPr>
      <w:r w:rsidRPr="009615E0">
        <w:t>20</w:t>
      </w:r>
      <w:r w:rsidR="00A605BE" w:rsidRPr="009615E0">
        <w:t xml:space="preserve">  Saving—reviews in progress before commencement of </w:t>
      </w:r>
      <w:r w:rsidR="00A605BE" w:rsidRPr="009615E0">
        <w:rPr>
          <w:i/>
        </w:rPr>
        <w:t xml:space="preserve">Export Control Act </w:t>
      </w:r>
      <w:bookmarkStart w:id="39" w:name="BK_S3P8L15C24"/>
      <w:bookmarkEnd w:id="39"/>
      <w:r w:rsidR="00F518A4" w:rsidRPr="009615E0">
        <w:rPr>
          <w:i/>
        </w:rPr>
        <w:t>20</w:t>
      </w:r>
      <w:r w:rsidR="00F518A4">
        <w:rPr>
          <w:i/>
        </w:rPr>
        <w:t>20</w:t>
      </w:r>
    </w:p>
    <w:p w:rsidR="00A605BE" w:rsidRPr="009615E0" w:rsidRDefault="00A605BE" w:rsidP="009615E0">
      <w:pPr>
        <w:pStyle w:val="Subitem"/>
      </w:pPr>
      <w:r w:rsidRPr="009615E0">
        <w:t>(1)</w:t>
      </w:r>
      <w:r w:rsidRPr="009615E0">
        <w:tab/>
        <w:t>If the Inspector</w:t>
      </w:r>
      <w:r w:rsidR="00311DD2">
        <w:noBreakHyphen/>
      </w:r>
      <w:r w:rsidRPr="009615E0">
        <w:t>General of Live Animal Exports had started to conduct a review under subsection</w:t>
      </w:r>
      <w:r w:rsidR="009615E0" w:rsidRPr="009615E0">
        <w:t> </w:t>
      </w:r>
      <w:r w:rsidRPr="009615E0">
        <w:t xml:space="preserve">10(1) of the </w:t>
      </w:r>
      <w:r w:rsidRPr="009615E0">
        <w:rPr>
          <w:i/>
        </w:rPr>
        <w:t>Inspector</w:t>
      </w:r>
      <w:r w:rsidR="00311DD2">
        <w:rPr>
          <w:i/>
        </w:rPr>
        <w:noBreakHyphen/>
      </w:r>
      <w:r w:rsidRPr="009615E0">
        <w:rPr>
          <w:i/>
        </w:rPr>
        <w:t>General of Live Animal Exports Act 2019</w:t>
      </w:r>
      <w:r w:rsidRPr="009615E0">
        <w:t xml:space="preserve"> before the commencement of this item, but the review had not been completed before that commencement, the Inspector</w:t>
      </w:r>
      <w:r w:rsidR="00311DD2">
        <w:noBreakHyphen/>
      </w:r>
      <w:r w:rsidRPr="009615E0">
        <w:t>General of Live Animal Exports may complete the review and publish a report on the review as if the amendment of subsection</w:t>
      </w:r>
      <w:r w:rsidR="009615E0" w:rsidRPr="009615E0">
        <w:t> </w:t>
      </w:r>
      <w:r w:rsidRPr="009615E0">
        <w:t xml:space="preserve">10(1) of the </w:t>
      </w:r>
      <w:r w:rsidRPr="009615E0">
        <w:rPr>
          <w:i/>
        </w:rPr>
        <w:t>Inspector</w:t>
      </w:r>
      <w:r w:rsidR="00311DD2">
        <w:rPr>
          <w:i/>
        </w:rPr>
        <w:noBreakHyphen/>
      </w:r>
      <w:r w:rsidRPr="009615E0">
        <w:rPr>
          <w:i/>
        </w:rPr>
        <w:t>General of Live Animal Exports Act 2019</w:t>
      </w:r>
      <w:r w:rsidRPr="009615E0">
        <w:t xml:space="preserve"> by this Act had not happened.</w:t>
      </w:r>
    </w:p>
    <w:p w:rsidR="00A605BE" w:rsidRPr="009615E0" w:rsidRDefault="00A605BE" w:rsidP="009615E0">
      <w:pPr>
        <w:pStyle w:val="Subitem"/>
      </w:pPr>
      <w:r w:rsidRPr="009615E0">
        <w:t>(2)</w:t>
      </w:r>
      <w:r w:rsidRPr="009615E0">
        <w:tab/>
        <w:t>If the Inspector</w:t>
      </w:r>
      <w:r w:rsidR="00311DD2">
        <w:noBreakHyphen/>
      </w:r>
      <w:r w:rsidRPr="009615E0">
        <w:t>General of Live Animal Exports had completed a review under subsection</w:t>
      </w:r>
      <w:r w:rsidR="009615E0" w:rsidRPr="009615E0">
        <w:t> </w:t>
      </w:r>
      <w:r w:rsidRPr="009615E0">
        <w:t xml:space="preserve">10(1) of the </w:t>
      </w:r>
      <w:r w:rsidRPr="009615E0">
        <w:rPr>
          <w:i/>
        </w:rPr>
        <w:t>Inspector</w:t>
      </w:r>
      <w:r w:rsidR="00311DD2">
        <w:rPr>
          <w:i/>
        </w:rPr>
        <w:noBreakHyphen/>
      </w:r>
      <w:r w:rsidRPr="009615E0">
        <w:rPr>
          <w:i/>
        </w:rPr>
        <w:t>General of Live Animal Exports Act 2019</w:t>
      </w:r>
      <w:r w:rsidRPr="009615E0">
        <w:t xml:space="preserve"> before the commencement of this item, but had not published a report on the review before that commencement, the Inspector</w:t>
      </w:r>
      <w:r w:rsidR="00311DD2">
        <w:noBreakHyphen/>
      </w:r>
      <w:r w:rsidRPr="009615E0">
        <w:t>General of Live Animal Exports must publish a report on the review as required by subsection</w:t>
      </w:r>
      <w:r w:rsidR="009615E0" w:rsidRPr="009615E0">
        <w:t> </w:t>
      </w:r>
      <w:r w:rsidRPr="009615E0">
        <w:t xml:space="preserve">10(3) of the </w:t>
      </w:r>
      <w:r w:rsidRPr="009615E0">
        <w:rPr>
          <w:i/>
        </w:rPr>
        <w:t>Inspector</w:t>
      </w:r>
      <w:r w:rsidR="00311DD2">
        <w:rPr>
          <w:i/>
        </w:rPr>
        <w:noBreakHyphen/>
      </w:r>
      <w:r w:rsidRPr="009615E0">
        <w:rPr>
          <w:i/>
        </w:rPr>
        <w:t>General of Live Animal Exports Act 2019</w:t>
      </w:r>
      <w:r w:rsidRPr="009615E0">
        <w:t>.</w:t>
      </w:r>
    </w:p>
    <w:p w:rsidR="0020766E" w:rsidRPr="00C162F5" w:rsidRDefault="0020766E" w:rsidP="009615E0">
      <w:pPr>
        <w:pStyle w:val="ActHead9"/>
        <w:rPr>
          <w:i w:val="0"/>
        </w:rPr>
      </w:pPr>
      <w:bookmarkStart w:id="40" w:name="_Toc34829963"/>
      <w:r w:rsidRPr="009615E0">
        <w:t>Regional Forest Agreements Act 2002</w:t>
      </w:r>
      <w:bookmarkEnd w:id="40"/>
    </w:p>
    <w:p w:rsidR="00211881" w:rsidRPr="009615E0" w:rsidRDefault="00CB12F6" w:rsidP="009615E0">
      <w:pPr>
        <w:pStyle w:val="ItemHead"/>
      </w:pPr>
      <w:r w:rsidRPr="009615E0">
        <w:t>21</w:t>
      </w:r>
      <w:r w:rsidR="00211881" w:rsidRPr="009615E0">
        <w:t xml:space="preserve">  Section</w:t>
      </w:r>
      <w:r w:rsidR="009615E0" w:rsidRPr="009615E0">
        <w:t> </w:t>
      </w:r>
      <w:r w:rsidR="00211881" w:rsidRPr="009615E0">
        <w:t>4 (</w:t>
      </w:r>
      <w:r w:rsidR="009615E0" w:rsidRPr="009615E0">
        <w:t>paragraph (</w:t>
      </w:r>
      <w:r w:rsidR="00211881" w:rsidRPr="009615E0">
        <w:t xml:space="preserve">a) of the definition of </w:t>
      </w:r>
      <w:r w:rsidR="00211881" w:rsidRPr="009615E0">
        <w:rPr>
          <w:i/>
        </w:rPr>
        <w:t>RFA wood</w:t>
      </w:r>
      <w:r w:rsidR="00211881" w:rsidRPr="009615E0">
        <w:t>)</w:t>
      </w:r>
    </w:p>
    <w:p w:rsidR="00211881" w:rsidRPr="009615E0" w:rsidRDefault="00211881" w:rsidP="009615E0">
      <w:pPr>
        <w:pStyle w:val="Item"/>
      </w:pPr>
      <w:r w:rsidRPr="009615E0">
        <w:t>Omit “regulation</w:t>
      </w:r>
      <w:r w:rsidR="009615E0" w:rsidRPr="009615E0">
        <w:t> </w:t>
      </w:r>
      <w:r w:rsidRPr="009615E0">
        <w:t xml:space="preserve">4B of the Export Control (Unprocessed Wood) Regulations”, substitute </w:t>
      </w:r>
      <w:r w:rsidR="00687BA1" w:rsidRPr="009615E0">
        <w:t>“</w:t>
      </w:r>
      <w:r w:rsidRPr="009615E0">
        <w:t xml:space="preserve">rules made </w:t>
      </w:r>
      <w:r w:rsidR="00DD25A5" w:rsidRPr="009615E0">
        <w:t>under section</w:t>
      </w:r>
      <w:r w:rsidR="009615E0" w:rsidRPr="009615E0">
        <w:t> </w:t>
      </w:r>
      <w:r w:rsidR="00DD25A5" w:rsidRPr="009615E0">
        <w:t xml:space="preserve">432 of </w:t>
      </w:r>
      <w:r w:rsidRPr="009615E0">
        <w:t xml:space="preserve">the </w:t>
      </w:r>
      <w:r w:rsidR="00EB04D2" w:rsidRPr="009615E0">
        <w:rPr>
          <w:i/>
        </w:rPr>
        <w:t xml:space="preserve">Export Control Act </w:t>
      </w:r>
      <w:r w:rsidR="00F518A4" w:rsidRPr="009615E0">
        <w:rPr>
          <w:i/>
        </w:rPr>
        <w:t>20</w:t>
      </w:r>
      <w:r w:rsidR="00F518A4">
        <w:rPr>
          <w:i/>
        </w:rPr>
        <w:t>20</w:t>
      </w:r>
      <w:r w:rsidR="00687BA1" w:rsidRPr="009615E0">
        <w:t>”.</w:t>
      </w:r>
    </w:p>
    <w:p w:rsidR="00687BA1" w:rsidRPr="009615E0" w:rsidRDefault="00CB12F6" w:rsidP="009615E0">
      <w:pPr>
        <w:pStyle w:val="ItemHead"/>
      </w:pPr>
      <w:r w:rsidRPr="009615E0">
        <w:lastRenderedPageBreak/>
        <w:t>22</w:t>
      </w:r>
      <w:r w:rsidR="00687BA1" w:rsidRPr="009615E0">
        <w:t xml:space="preserve">  Section</w:t>
      </w:r>
      <w:r w:rsidR="009615E0" w:rsidRPr="009615E0">
        <w:t> </w:t>
      </w:r>
      <w:r w:rsidR="00687BA1" w:rsidRPr="009615E0">
        <w:t>4 (</w:t>
      </w:r>
      <w:r w:rsidR="009615E0" w:rsidRPr="009615E0">
        <w:t>paragraph (</w:t>
      </w:r>
      <w:r w:rsidR="00687BA1" w:rsidRPr="009615E0">
        <w:t xml:space="preserve">b) of the definition of </w:t>
      </w:r>
      <w:r w:rsidR="00687BA1" w:rsidRPr="009615E0">
        <w:rPr>
          <w:i/>
        </w:rPr>
        <w:t>RFA wood</w:t>
      </w:r>
      <w:r w:rsidR="00687BA1" w:rsidRPr="009615E0">
        <w:t>)</w:t>
      </w:r>
    </w:p>
    <w:p w:rsidR="00687BA1" w:rsidRPr="009615E0" w:rsidRDefault="00687BA1" w:rsidP="009615E0">
      <w:pPr>
        <w:pStyle w:val="Item"/>
      </w:pPr>
      <w:r w:rsidRPr="009615E0">
        <w:t>Omit “regulation</w:t>
      </w:r>
      <w:r w:rsidR="009615E0" w:rsidRPr="009615E0">
        <w:t> </w:t>
      </w:r>
      <w:r w:rsidRPr="009615E0">
        <w:t xml:space="preserve">4C of those </w:t>
      </w:r>
      <w:r w:rsidR="00110D64" w:rsidRPr="009615E0">
        <w:t xml:space="preserve">regulations”, substitute “those </w:t>
      </w:r>
      <w:r w:rsidRPr="009615E0">
        <w:t>rules”.</w:t>
      </w:r>
    </w:p>
    <w:p w:rsidR="00687BA1" w:rsidRPr="009615E0" w:rsidRDefault="00CB12F6" w:rsidP="009615E0">
      <w:pPr>
        <w:pStyle w:val="ItemHead"/>
      </w:pPr>
      <w:r w:rsidRPr="009615E0">
        <w:t>23</w:t>
      </w:r>
      <w:r w:rsidR="00687BA1" w:rsidRPr="009615E0">
        <w:t xml:space="preserve">  Subsection</w:t>
      </w:r>
      <w:r w:rsidR="00AF341F" w:rsidRPr="009615E0">
        <w:t>s</w:t>
      </w:r>
      <w:r w:rsidR="009615E0" w:rsidRPr="009615E0">
        <w:t> </w:t>
      </w:r>
      <w:r w:rsidR="00687BA1" w:rsidRPr="009615E0">
        <w:t>6(1)</w:t>
      </w:r>
      <w:r w:rsidR="00AF341F" w:rsidRPr="009615E0">
        <w:t xml:space="preserve"> and (2)</w:t>
      </w:r>
    </w:p>
    <w:p w:rsidR="00687BA1" w:rsidRPr="009615E0" w:rsidRDefault="00687BA1" w:rsidP="009615E0">
      <w:pPr>
        <w:pStyle w:val="Item"/>
      </w:pPr>
      <w:r w:rsidRPr="009615E0">
        <w:t>Omit “</w:t>
      </w:r>
      <w:r w:rsidRPr="009615E0">
        <w:rPr>
          <w:i/>
        </w:rPr>
        <w:t>Export Control Act 1982</w:t>
      </w:r>
      <w:r w:rsidR="00B54B41" w:rsidRPr="009615E0">
        <w:t>”</w:t>
      </w:r>
      <w:r w:rsidR="00AF341F" w:rsidRPr="009615E0">
        <w:t xml:space="preserve"> (wherever occurring)</w:t>
      </w:r>
      <w:r w:rsidRPr="009615E0">
        <w:t>, substitute “</w:t>
      </w:r>
      <w:r w:rsidR="00DB748A" w:rsidRPr="009615E0">
        <w:rPr>
          <w:i/>
        </w:rPr>
        <w:t xml:space="preserve">Export Control Act </w:t>
      </w:r>
      <w:r w:rsidR="00F518A4" w:rsidRPr="009615E0">
        <w:rPr>
          <w:i/>
        </w:rPr>
        <w:t>20</w:t>
      </w:r>
      <w:r w:rsidR="00F518A4">
        <w:rPr>
          <w:i/>
        </w:rPr>
        <w:t>20</w:t>
      </w:r>
      <w:r w:rsidRPr="009615E0">
        <w:t>”.</w:t>
      </w:r>
    </w:p>
    <w:p w:rsidR="00AF341F" w:rsidRPr="00C162F5" w:rsidRDefault="00D242DD" w:rsidP="009615E0">
      <w:pPr>
        <w:pStyle w:val="ActHead9"/>
        <w:rPr>
          <w:i w:val="0"/>
        </w:rPr>
      </w:pPr>
      <w:bookmarkStart w:id="41" w:name="_Toc34829964"/>
      <w:r w:rsidRPr="009615E0">
        <w:t>Wine Australia Act 2013</w:t>
      </w:r>
      <w:bookmarkEnd w:id="41"/>
    </w:p>
    <w:p w:rsidR="00D242DD" w:rsidRPr="009615E0" w:rsidRDefault="00CB12F6" w:rsidP="009615E0">
      <w:pPr>
        <w:pStyle w:val="ItemHead"/>
      </w:pPr>
      <w:r w:rsidRPr="009615E0">
        <w:t>24</w:t>
      </w:r>
      <w:r w:rsidR="00D242DD" w:rsidRPr="009615E0">
        <w:t xml:space="preserve">  Section</w:t>
      </w:r>
      <w:r w:rsidR="009615E0" w:rsidRPr="009615E0">
        <w:t> </w:t>
      </w:r>
      <w:r w:rsidR="00D242DD" w:rsidRPr="009615E0">
        <w:t>45</w:t>
      </w:r>
    </w:p>
    <w:p w:rsidR="00D242DD" w:rsidRPr="009615E0" w:rsidRDefault="00D242DD" w:rsidP="009615E0">
      <w:pPr>
        <w:pStyle w:val="Item"/>
      </w:pPr>
      <w:r w:rsidRPr="009615E0">
        <w:t>Omit “</w:t>
      </w:r>
      <w:r w:rsidRPr="009615E0">
        <w:rPr>
          <w:i/>
        </w:rPr>
        <w:t>Export Control Act 1982</w:t>
      </w:r>
      <w:r w:rsidRPr="009615E0">
        <w:t>, or of any regulations”, substitute “</w:t>
      </w:r>
      <w:r w:rsidR="00DD25A5" w:rsidRPr="009615E0">
        <w:rPr>
          <w:i/>
        </w:rPr>
        <w:t xml:space="preserve">Export Control Act </w:t>
      </w:r>
      <w:r w:rsidR="00F518A4" w:rsidRPr="009615E0">
        <w:rPr>
          <w:i/>
        </w:rPr>
        <w:t>20</w:t>
      </w:r>
      <w:r w:rsidR="00F518A4">
        <w:rPr>
          <w:i/>
        </w:rPr>
        <w:t>20</w:t>
      </w:r>
      <w:r w:rsidRPr="009615E0">
        <w:t>, or of any regulations or other legislative instruments”.</w:t>
      </w:r>
    </w:p>
    <w:p w:rsidR="001E4F92" w:rsidRPr="009615E0" w:rsidRDefault="001E4F92" w:rsidP="009615E0">
      <w:pPr>
        <w:pStyle w:val="ActHead6"/>
        <w:pageBreakBefore/>
      </w:pPr>
      <w:bookmarkStart w:id="42" w:name="_Toc34829965"/>
      <w:bookmarkStart w:id="43" w:name="opcCurrentFind"/>
      <w:r w:rsidRPr="00C05476">
        <w:rPr>
          <w:rStyle w:val="CharAmSchNo"/>
        </w:rPr>
        <w:lastRenderedPageBreak/>
        <w:t>Schedule</w:t>
      </w:r>
      <w:r w:rsidR="009615E0" w:rsidRPr="00C05476">
        <w:rPr>
          <w:rStyle w:val="CharAmSchNo"/>
        </w:rPr>
        <w:t> </w:t>
      </w:r>
      <w:r w:rsidRPr="00C05476">
        <w:rPr>
          <w:rStyle w:val="CharAmSchNo"/>
        </w:rPr>
        <w:t>3</w:t>
      </w:r>
      <w:r w:rsidRPr="009615E0">
        <w:t>—</w:t>
      </w:r>
      <w:r w:rsidRPr="00C05476">
        <w:rPr>
          <w:rStyle w:val="CharAmSchText"/>
        </w:rPr>
        <w:t>Application</w:t>
      </w:r>
      <w:bookmarkStart w:id="44" w:name="BK_S3P10L1C23"/>
      <w:bookmarkEnd w:id="44"/>
      <w:r w:rsidRPr="00C05476">
        <w:rPr>
          <w:rStyle w:val="CharAmSchText"/>
        </w:rPr>
        <w:t>, saving</w:t>
      </w:r>
      <w:bookmarkStart w:id="45" w:name="BK_S3P10L1C31"/>
      <w:bookmarkEnd w:id="45"/>
      <w:r w:rsidRPr="00C05476">
        <w:rPr>
          <w:rStyle w:val="CharAmSchText"/>
        </w:rPr>
        <w:t xml:space="preserve"> and transitional</w:t>
      </w:r>
      <w:bookmarkStart w:id="46" w:name="BK_S3P10L2C13"/>
      <w:bookmarkEnd w:id="46"/>
      <w:r w:rsidRPr="00C05476">
        <w:rPr>
          <w:rStyle w:val="CharAmSchText"/>
        </w:rPr>
        <w:t xml:space="preserve"> provisions</w:t>
      </w:r>
      <w:bookmarkEnd w:id="42"/>
    </w:p>
    <w:p w:rsidR="00BA2AC3" w:rsidRPr="009615E0" w:rsidRDefault="00BA2AC3" w:rsidP="009615E0">
      <w:pPr>
        <w:pStyle w:val="ActHead7"/>
      </w:pPr>
      <w:bookmarkStart w:id="47" w:name="_Toc34829966"/>
      <w:bookmarkEnd w:id="43"/>
      <w:r w:rsidRPr="00C05476">
        <w:rPr>
          <w:rStyle w:val="CharAmPartNo"/>
        </w:rPr>
        <w:t>Part</w:t>
      </w:r>
      <w:r w:rsidR="009615E0" w:rsidRPr="00C05476">
        <w:rPr>
          <w:rStyle w:val="CharAmPartNo"/>
        </w:rPr>
        <w:t> </w:t>
      </w:r>
      <w:r w:rsidRPr="00C05476">
        <w:rPr>
          <w:rStyle w:val="CharAmPartNo"/>
        </w:rPr>
        <w:t>1</w:t>
      </w:r>
      <w:r w:rsidRPr="009615E0">
        <w:t>—</w:t>
      </w:r>
      <w:r w:rsidRPr="00C05476">
        <w:rPr>
          <w:rStyle w:val="CharAmPartText"/>
        </w:rPr>
        <w:t>Preliminary</w:t>
      </w:r>
      <w:bookmarkEnd w:id="47"/>
    </w:p>
    <w:p w:rsidR="00BA2AC3" w:rsidRPr="009615E0" w:rsidRDefault="001F2D6B" w:rsidP="009615E0">
      <w:pPr>
        <w:pStyle w:val="Transitional"/>
      </w:pPr>
      <w:r w:rsidRPr="009615E0">
        <w:t>1</w:t>
      </w:r>
      <w:r w:rsidR="00BA2AC3" w:rsidRPr="009615E0">
        <w:t xml:space="preserve">  Definitions</w:t>
      </w:r>
    </w:p>
    <w:p w:rsidR="00BA2AC3" w:rsidRPr="009615E0" w:rsidRDefault="00BA2AC3" w:rsidP="009615E0">
      <w:pPr>
        <w:pStyle w:val="Subitem"/>
      </w:pPr>
      <w:r w:rsidRPr="009615E0">
        <w:t>(1)</w:t>
      </w:r>
      <w:r w:rsidRPr="009615E0">
        <w:tab/>
        <w:t>In this Schedule:</w:t>
      </w:r>
    </w:p>
    <w:p w:rsidR="00BA2AC3" w:rsidRPr="009615E0" w:rsidRDefault="00BA2AC3" w:rsidP="009615E0">
      <w:pPr>
        <w:pStyle w:val="Item"/>
        <w:keepLines w:val="0"/>
        <w:widowControl w:val="0"/>
      </w:pPr>
      <w:r w:rsidRPr="009615E0">
        <w:rPr>
          <w:b/>
          <w:i/>
        </w:rPr>
        <w:t>commencement time</w:t>
      </w:r>
      <w:r w:rsidRPr="009615E0">
        <w:t xml:space="preserve"> means the time when section</w:t>
      </w:r>
      <w:r w:rsidR="009615E0" w:rsidRPr="009615E0">
        <w:t> </w:t>
      </w:r>
      <w:r w:rsidRPr="009615E0">
        <w:t>3 of the new Export Control Act commences.</w:t>
      </w:r>
    </w:p>
    <w:p w:rsidR="00BA2AC3" w:rsidRPr="009615E0" w:rsidRDefault="00BA2AC3" w:rsidP="009615E0">
      <w:pPr>
        <w:pStyle w:val="Item"/>
        <w:keepLines w:val="0"/>
        <w:widowControl w:val="0"/>
      </w:pPr>
      <w:r w:rsidRPr="009615E0">
        <w:rPr>
          <w:b/>
          <w:i/>
        </w:rPr>
        <w:t>new Export Control Act</w:t>
      </w:r>
      <w:r w:rsidRPr="009615E0">
        <w:t xml:space="preserve"> means the </w:t>
      </w:r>
      <w:r w:rsidR="00C74B25" w:rsidRPr="009615E0">
        <w:rPr>
          <w:i/>
        </w:rPr>
        <w:t xml:space="preserve">Export Control Act </w:t>
      </w:r>
      <w:r w:rsidR="00F518A4" w:rsidRPr="009615E0">
        <w:rPr>
          <w:i/>
        </w:rPr>
        <w:t>20</w:t>
      </w:r>
      <w:r w:rsidR="00F518A4">
        <w:rPr>
          <w:i/>
        </w:rPr>
        <w:t>20</w:t>
      </w:r>
      <w:r w:rsidRPr="009615E0">
        <w:t>.</w:t>
      </w:r>
    </w:p>
    <w:p w:rsidR="00B01EAE" w:rsidRPr="009615E0" w:rsidRDefault="00B01EAE" w:rsidP="009615E0">
      <w:pPr>
        <w:pStyle w:val="Item"/>
        <w:keepLines w:val="0"/>
      </w:pPr>
      <w:r w:rsidRPr="009615E0">
        <w:rPr>
          <w:b/>
          <w:i/>
        </w:rPr>
        <w:t xml:space="preserve">old AMLI Order </w:t>
      </w:r>
      <w:r w:rsidRPr="009615E0">
        <w:t>means an order under section</w:t>
      </w:r>
      <w:r w:rsidR="009615E0" w:rsidRPr="009615E0">
        <w:t> </w:t>
      </w:r>
      <w:r w:rsidRPr="009615E0">
        <w:t xml:space="preserve">17 of the </w:t>
      </w:r>
      <w:r w:rsidRPr="009615E0">
        <w:rPr>
          <w:i/>
        </w:rPr>
        <w:t>Australian Meat and Live</w:t>
      </w:r>
      <w:r w:rsidR="00311DD2">
        <w:rPr>
          <w:i/>
        </w:rPr>
        <w:noBreakHyphen/>
      </w:r>
      <w:r w:rsidRPr="009615E0">
        <w:rPr>
          <w:i/>
        </w:rPr>
        <w:t>stock Industry Act 1997</w:t>
      </w:r>
      <w:r w:rsidRPr="009615E0">
        <w:t>, as the order was in force immediately before the commencement time.</w:t>
      </w:r>
    </w:p>
    <w:p w:rsidR="00B01EAE" w:rsidRPr="009615E0" w:rsidRDefault="00193400" w:rsidP="009615E0">
      <w:pPr>
        <w:pStyle w:val="Item"/>
        <w:keepLines w:val="0"/>
      </w:pPr>
      <w:r w:rsidRPr="009615E0">
        <w:rPr>
          <w:b/>
          <w:i/>
        </w:rPr>
        <w:t>old AMLI R</w:t>
      </w:r>
      <w:r w:rsidR="00B01EAE" w:rsidRPr="009615E0">
        <w:rPr>
          <w:b/>
          <w:i/>
        </w:rPr>
        <w:t>egulations</w:t>
      </w:r>
      <w:r w:rsidR="00B01EAE" w:rsidRPr="009615E0">
        <w:t xml:space="preserve"> means regulations made for the purposes of old Part</w:t>
      </w:r>
      <w:r w:rsidR="009615E0" w:rsidRPr="009615E0">
        <w:t> </w:t>
      </w:r>
      <w:r w:rsidR="00B01EAE" w:rsidRPr="009615E0">
        <w:t>2 of the AMLI Act, as th</w:t>
      </w:r>
      <w:r w:rsidR="00CB1683" w:rsidRPr="009615E0">
        <w:t>os</w:t>
      </w:r>
      <w:r w:rsidR="00B01EAE" w:rsidRPr="009615E0">
        <w:t>e regulations were in force immediately before the commencement time.</w:t>
      </w:r>
    </w:p>
    <w:p w:rsidR="00BA2AC3" w:rsidRPr="009615E0" w:rsidRDefault="00BA2AC3" w:rsidP="009615E0">
      <w:pPr>
        <w:pStyle w:val="Item"/>
        <w:keepLines w:val="0"/>
        <w:widowControl w:val="0"/>
      </w:pPr>
      <w:r w:rsidRPr="009615E0">
        <w:rPr>
          <w:b/>
          <w:i/>
        </w:rPr>
        <w:t>old Export Control Act</w:t>
      </w:r>
      <w:r w:rsidRPr="009615E0">
        <w:t xml:space="preserve"> means the </w:t>
      </w:r>
      <w:r w:rsidRPr="009615E0">
        <w:rPr>
          <w:i/>
        </w:rPr>
        <w:t>Export Control Act 1982</w:t>
      </w:r>
      <w:r w:rsidRPr="009615E0">
        <w:t xml:space="preserve">, as in force immediately before </w:t>
      </w:r>
      <w:r w:rsidR="005D02C3" w:rsidRPr="009615E0">
        <w:t>the commencement time</w:t>
      </w:r>
      <w:r w:rsidRPr="009615E0">
        <w:t>.</w:t>
      </w:r>
    </w:p>
    <w:p w:rsidR="009B6DE7" w:rsidRPr="009615E0" w:rsidRDefault="009B6DE7" w:rsidP="009615E0">
      <w:pPr>
        <w:pStyle w:val="Item"/>
      </w:pPr>
      <w:r w:rsidRPr="009615E0">
        <w:rPr>
          <w:b/>
          <w:i/>
        </w:rPr>
        <w:t>old Export Control Law</w:t>
      </w:r>
      <w:r w:rsidRPr="009615E0">
        <w:t xml:space="preserve"> means any of the following laws:</w:t>
      </w:r>
    </w:p>
    <w:p w:rsidR="009B6DE7" w:rsidRPr="009615E0" w:rsidRDefault="009B6DE7" w:rsidP="009615E0">
      <w:pPr>
        <w:pStyle w:val="paragraph"/>
      </w:pPr>
      <w:r w:rsidRPr="009615E0">
        <w:tab/>
        <w:t>(a)</w:t>
      </w:r>
      <w:r w:rsidRPr="009615E0">
        <w:tab/>
        <w:t>the old Export Control Act;</w:t>
      </w:r>
    </w:p>
    <w:p w:rsidR="009B6DE7" w:rsidRPr="009615E0" w:rsidRDefault="009B6DE7" w:rsidP="009615E0">
      <w:pPr>
        <w:pStyle w:val="paragraph"/>
      </w:pPr>
      <w:r w:rsidRPr="009615E0">
        <w:tab/>
        <w:t>(b)</w:t>
      </w:r>
      <w:r w:rsidRPr="009615E0">
        <w:tab/>
        <w:t>old Export Control Regulations;</w:t>
      </w:r>
    </w:p>
    <w:p w:rsidR="009B6DE7" w:rsidRPr="009615E0" w:rsidRDefault="009B6DE7" w:rsidP="009615E0">
      <w:pPr>
        <w:pStyle w:val="paragraph"/>
      </w:pPr>
      <w:r w:rsidRPr="009615E0">
        <w:tab/>
        <w:t>(c)</w:t>
      </w:r>
      <w:r w:rsidRPr="009615E0">
        <w:tab/>
        <w:t>an old Export Control Order;</w:t>
      </w:r>
    </w:p>
    <w:p w:rsidR="009B6DE7" w:rsidRPr="009615E0" w:rsidRDefault="009B6DE7" w:rsidP="009615E0">
      <w:pPr>
        <w:pStyle w:val="paragraph"/>
      </w:pPr>
      <w:r w:rsidRPr="009615E0">
        <w:tab/>
        <w:t>(d)</w:t>
      </w:r>
      <w:r w:rsidRPr="009615E0">
        <w:tab/>
        <w:t>old Part</w:t>
      </w:r>
      <w:r w:rsidR="009615E0" w:rsidRPr="009615E0">
        <w:t> </w:t>
      </w:r>
      <w:r w:rsidRPr="009615E0">
        <w:t>2 of the AMLI Act;</w:t>
      </w:r>
    </w:p>
    <w:p w:rsidR="009B6DE7" w:rsidRPr="009615E0" w:rsidRDefault="009B6DE7" w:rsidP="009615E0">
      <w:pPr>
        <w:pStyle w:val="paragraph"/>
      </w:pPr>
      <w:r w:rsidRPr="009615E0">
        <w:tab/>
        <w:t>(e)</w:t>
      </w:r>
      <w:r w:rsidRPr="009615E0">
        <w:tab/>
        <w:t>old AMLI Regulations;</w:t>
      </w:r>
    </w:p>
    <w:p w:rsidR="009B6DE7" w:rsidRPr="009615E0" w:rsidRDefault="009B6DE7" w:rsidP="009615E0">
      <w:pPr>
        <w:pStyle w:val="paragraph"/>
      </w:pPr>
      <w:r w:rsidRPr="009615E0">
        <w:tab/>
        <w:t>(f)</w:t>
      </w:r>
      <w:r w:rsidRPr="009615E0">
        <w:tab/>
        <w:t>an old AMLI Order.</w:t>
      </w:r>
    </w:p>
    <w:p w:rsidR="005D02C3" w:rsidRPr="009615E0" w:rsidRDefault="005D02C3" w:rsidP="009615E0">
      <w:pPr>
        <w:pStyle w:val="Item"/>
        <w:keepLines w:val="0"/>
        <w:widowControl w:val="0"/>
      </w:pPr>
      <w:r w:rsidRPr="009615E0">
        <w:rPr>
          <w:b/>
          <w:i/>
        </w:rPr>
        <w:t>old Export Control Order</w:t>
      </w:r>
      <w:r w:rsidRPr="009615E0">
        <w:t xml:space="preserve"> means an order made by the Minister under </w:t>
      </w:r>
      <w:r w:rsidR="000845BB" w:rsidRPr="009615E0">
        <w:t>regulation</w:t>
      </w:r>
      <w:r w:rsidR="009615E0" w:rsidRPr="009615E0">
        <w:t> </w:t>
      </w:r>
      <w:r w:rsidR="000845BB" w:rsidRPr="009615E0">
        <w:t xml:space="preserve">3 of the </w:t>
      </w:r>
      <w:r w:rsidR="000845BB" w:rsidRPr="009615E0">
        <w:rPr>
          <w:i/>
        </w:rPr>
        <w:t>Export Control (Orders) Regulation</w:t>
      </w:r>
      <w:bookmarkStart w:id="48" w:name="BK_S3P10L25C55"/>
      <w:bookmarkEnd w:id="48"/>
      <w:r w:rsidR="000845BB" w:rsidRPr="009615E0">
        <w:rPr>
          <w:i/>
        </w:rPr>
        <w:t>s</w:t>
      </w:r>
      <w:r w:rsidR="009615E0" w:rsidRPr="009615E0">
        <w:rPr>
          <w:i/>
        </w:rPr>
        <w:t> </w:t>
      </w:r>
      <w:r w:rsidR="000845BB" w:rsidRPr="009615E0">
        <w:rPr>
          <w:i/>
        </w:rPr>
        <w:t>1982</w:t>
      </w:r>
      <w:r w:rsidRPr="009615E0">
        <w:t>, as the order was in force immediately before the commencement time.</w:t>
      </w:r>
    </w:p>
    <w:p w:rsidR="00B01EAE" w:rsidRPr="009615E0" w:rsidRDefault="00CB1683" w:rsidP="009615E0">
      <w:pPr>
        <w:pStyle w:val="Item"/>
        <w:keepLines w:val="0"/>
        <w:widowControl w:val="0"/>
      </w:pPr>
      <w:r w:rsidRPr="009615E0">
        <w:rPr>
          <w:b/>
          <w:i/>
        </w:rPr>
        <w:t>old Export</w:t>
      </w:r>
      <w:r w:rsidR="00193400" w:rsidRPr="009615E0">
        <w:rPr>
          <w:b/>
          <w:i/>
        </w:rPr>
        <w:t xml:space="preserve"> Control R</w:t>
      </w:r>
      <w:r w:rsidR="00B01EAE" w:rsidRPr="009615E0">
        <w:rPr>
          <w:b/>
          <w:i/>
        </w:rPr>
        <w:t>egulations</w:t>
      </w:r>
      <w:r w:rsidR="00B01EAE" w:rsidRPr="009615E0">
        <w:t xml:space="preserve"> means regulations made under the old Export Control Act, as those regulations were in force immediately before the commencement time.</w:t>
      </w:r>
    </w:p>
    <w:p w:rsidR="005F39F0" w:rsidRPr="009615E0" w:rsidRDefault="005F39F0" w:rsidP="009615E0">
      <w:pPr>
        <w:pStyle w:val="Item"/>
        <w:keepLines w:val="0"/>
      </w:pPr>
      <w:r w:rsidRPr="009615E0">
        <w:rPr>
          <w:b/>
          <w:i/>
        </w:rPr>
        <w:t>old Part</w:t>
      </w:r>
      <w:r w:rsidR="009615E0" w:rsidRPr="009615E0">
        <w:rPr>
          <w:b/>
          <w:i/>
        </w:rPr>
        <w:t> </w:t>
      </w:r>
      <w:r w:rsidRPr="009615E0">
        <w:rPr>
          <w:b/>
          <w:i/>
        </w:rPr>
        <w:t>2 of the AMLI Act</w:t>
      </w:r>
      <w:r w:rsidRPr="009615E0">
        <w:t xml:space="preserve"> means Part</w:t>
      </w:r>
      <w:r w:rsidR="009615E0" w:rsidRPr="009615E0">
        <w:t> </w:t>
      </w:r>
      <w:r w:rsidRPr="009615E0">
        <w:t xml:space="preserve">2 of the </w:t>
      </w:r>
      <w:r w:rsidRPr="009615E0">
        <w:rPr>
          <w:i/>
        </w:rPr>
        <w:t>Australian Meat and Live</w:t>
      </w:r>
      <w:r w:rsidR="00311DD2">
        <w:rPr>
          <w:i/>
        </w:rPr>
        <w:noBreakHyphen/>
      </w:r>
      <w:r w:rsidRPr="009615E0">
        <w:rPr>
          <w:i/>
        </w:rPr>
        <w:t>stock Industry Act 1997</w:t>
      </w:r>
      <w:r w:rsidRPr="009615E0">
        <w:t>, as in force immediately before the commencement time.</w:t>
      </w:r>
    </w:p>
    <w:p w:rsidR="00A73D55" w:rsidRPr="009615E0" w:rsidRDefault="00A73D55" w:rsidP="009615E0">
      <w:pPr>
        <w:pStyle w:val="Item"/>
        <w:keepLines w:val="0"/>
      </w:pPr>
      <w:r w:rsidRPr="009615E0">
        <w:rPr>
          <w:b/>
          <w:i/>
        </w:rPr>
        <w:lastRenderedPageBreak/>
        <w:t>Regulatory Powers Act</w:t>
      </w:r>
      <w:r w:rsidRPr="009615E0">
        <w:t xml:space="preserve"> means the </w:t>
      </w:r>
      <w:r w:rsidRPr="009615E0">
        <w:rPr>
          <w:i/>
        </w:rPr>
        <w:t>Regulatory Powers (Standard Provisions) Act 2014</w:t>
      </w:r>
      <w:r w:rsidRPr="009615E0">
        <w:t>.</w:t>
      </w:r>
    </w:p>
    <w:p w:rsidR="002E2B90" w:rsidRPr="009615E0" w:rsidRDefault="002E2B90" w:rsidP="009615E0">
      <w:pPr>
        <w:pStyle w:val="Item"/>
      </w:pPr>
      <w:r w:rsidRPr="009615E0">
        <w:rPr>
          <w:b/>
          <w:i/>
        </w:rPr>
        <w:t>wood export licence</w:t>
      </w:r>
      <w:r w:rsidRPr="009615E0">
        <w:t xml:space="preserve"> means a licence </w:t>
      </w:r>
      <w:r w:rsidR="005A6B6B" w:rsidRPr="009615E0">
        <w:t xml:space="preserve">to export prescribed goods that are hardwood wood chips </w:t>
      </w:r>
      <w:r w:rsidRPr="009615E0">
        <w:t xml:space="preserve">or </w:t>
      </w:r>
      <w:r w:rsidR="005A6B6B" w:rsidRPr="009615E0">
        <w:t xml:space="preserve">other kinds of unprocessed </w:t>
      </w:r>
      <w:r w:rsidRPr="009615E0">
        <w:t>wood</w:t>
      </w:r>
      <w:r w:rsidR="00C51FD1" w:rsidRPr="009615E0">
        <w:t>.</w:t>
      </w:r>
    </w:p>
    <w:p w:rsidR="001D5C01" w:rsidRPr="009615E0" w:rsidRDefault="001D5C01" w:rsidP="009615E0">
      <w:pPr>
        <w:pStyle w:val="notemargin"/>
      </w:pPr>
      <w:r w:rsidRPr="009615E0">
        <w:t>Note:</w:t>
      </w:r>
      <w:r w:rsidRPr="009615E0">
        <w:tab/>
        <w:t xml:space="preserve">Before the commencement time, wood export licences could be granted under the </w:t>
      </w:r>
      <w:r w:rsidRPr="009615E0">
        <w:rPr>
          <w:i/>
        </w:rPr>
        <w:t>Export Control (Hardwood Wood Chips) Regulation</w:t>
      </w:r>
      <w:bookmarkStart w:id="49" w:name="BK_S3P11L6C48"/>
      <w:bookmarkEnd w:id="49"/>
      <w:r w:rsidRPr="009615E0">
        <w:rPr>
          <w:i/>
        </w:rPr>
        <w:t>s</w:t>
      </w:r>
      <w:r w:rsidR="009615E0" w:rsidRPr="009615E0">
        <w:rPr>
          <w:i/>
        </w:rPr>
        <w:t> </w:t>
      </w:r>
      <w:r w:rsidRPr="009615E0">
        <w:rPr>
          <w:i/>
        </w:rPr>
        <w:t>1996</w:t>
      </w:r>
      <w:r w:rsidRPr="009615E0">
        <w:t xml:space="preserve"> and the Export Control (Unprocessed Wood) Regulations (Statutory Rules</w:t>
      </w:r>
      <w:r w:rsidR="009615E0" w:rsidRPr="009615E0">
        <w:t> </w:t>
      </w:r>
      <w:r w:rsidRPr="009615E0">
        <w:t>1986 No.</w:t>
      </w:r>
      <w:r w:rsidR="009615E0" w:rsidRPr="009615E0">
        <w:t> </w:t>
      </w:r>
      <w:r w:rsidRPr="009615E0">
        <w:t>79</w:t>
      </w:r>
      <w:r w:rsidR="003F3E16" w:rsidRPr="009615E0">
        <w:t>,</w:t>
      </w:r>
      <w:r w:rsidRPr="009615E0">
        <w:t xml:space="preserve"> as amended).</w:t>
      </w:r>
    </w:p>
    <w:p w:rsidR="00BA2AC3" w:rsidRPr="009615E0" w:rsidRDefault="00BA2AC3" w:rsidP="009615E0">
      <w:pPr>
        <w:pStyle w:val="Subitem"/>
      </w:pPr>
      <w:r w:rsidRPr="009615E0">
        <w:t>(2)</w:t>
      </w:r>
      <w:r w:rsidRPr="009615E0">
        <w:tab/>
        <w:t xml:space="preserve">An expression used in a provision of this Schedule and in the new Export Control Act has the same meaning in that provision as it has in the new Export Control Act, subject to </w:t>
      </w:r>
      <w:r w:rsidR="009615E0" w:rsidRPr="009615E0">
        <w:t>subitems (</w:t>
      </w:r>
      <w:r w:rsidRPr="009615E0">
        <w:t>3)</w:t>
      </w:r>
      <w:r w:rsidR="00750523" w:rsidRPr="009615E0">
        <w:t xml:space="preserve"> and (4)</w:t>
      </w:r>
      <w:r w:rsidRPr="009615E0">
        <w:t>.</w:t>
      </w:r>
    </w:p>
    <w:p w:rsidR="00BA2AC3" w:rsidRPr="009615E0" w:rsidRDefault="00BA2AC3" w:rsidP="009615E0">
      <w:pPr>
        <w:pStyle w:val="Subitem"/>
      </w:pPr>
      <w:r w:rsidRPr="009615E0">
        <w:t>(3)</w:t>
      </w:r>
      <w:r w:rsidRPr="009615E0">
        <w:tab/>
        <w:t>An expression used in a provision of this Schedule and in the old Export Control Act</w:t>
      </w:r>
      <w:r w:rsidR="00842B2E" w:rsidRPr="009615E0">
        <w:t>, old Export Control Regulations</w:t>
      </w:r>
      <w:r w:rsidRPr="009615E0">
        <w:t xml:space="preserve"> </w:t>
      </w:r>
      <w:r w:rsidR="00842B2E" w:rsidRPr="009615E0">
        <w:t xml:space="preserve">or an old Export Control Order </w:t>
      </w:r>
      <w:r w:rsidRPr="009615E0">
        <w:t>has the same meaning in that provision as it had in the old Export Control Act</w:t>
      </w:r>
      <w:r w:rsidR="00842B2E" w:rsidRPr="009615E0">
        <w:t xml:space="preserve">, old Export Control Regulations or old Export Control Order </w:t>
      </w:r>
      <w:r w:rsidRPr="009615E0">
        <w:t>to the extent that:</w:t>
      </w:r>
    </w:p>
    <w:p w:rsidR="00BA2AC3" w:rsidRPr="009615E0" w:rsidRDefault="00BA2AC3" w:rsidP="009615E0">
      <w:pPr>
        <w:pStyle w:val="paragraph"/>
      </w:pPr>
      <w:r w:rsidRPr="009615E0">
        <w:tab/>
        <w:t>(a)</w:t>
      </w:r>
      <w:r w:rsidRPr="009615E0">
        <w:tab/>
        <w:t>the use of the expression in that provision relates to an event that occurred, or a state of affairs that existed, under the old Export Control Act</w:t>
      </w:r>
      <w:r w:rsidR="00842B2E" w:rsidRPr="009615E0">
        <w:t xml:space="preserve">, old Export Control Regulations or old Export Control Order </w:t>
      </w:r>
      <w:r w:rsidRPr="009615E0">
        <w:t xml:space="preserve">before the commencement </w:t>
      </w:r>
      <w:r w:rsidR="00EC02D5" w:rsidRPr="009615E0">
        <w:t>time</w:t>
      </w:r>
      <w:r w:rsidRPr="009615E0">
        <w:t>; or</w:t>
      </w:r>
    </w:p>
    <w:p w:rsidR="00BA2AC3" w:rsidRPr="009615E0" w:rsidRDefault="00BA2AC3" w:rsidP="009615E0">
      <w:pPr>
        <w:pStyle w:val="paragraph"/>
      </w:pPr>
      <w:r w:rsidRPr="009615E0">
        <w:tab/>
        <w:t>(b)</w:t>
      </w:r>
      <w:r w:rsidRPr="009615E0">
        <w:tab/>
        <w:t>the provision has the effect that a provision of the old Export Control Act</w:t>
      </w:r>
      <w:r w:rsidR="00842B2E" w:rsidRPr="009615E0">
        <w:t xml:space="preserve">, old Export Control Regulations or old Export Control Order </w:t>
      </w:r>
      <w:r w:rsidRPr="009615E0">
        <w:t xml:space="preserve">continues to </w:t>
      </w:r>
      <w:r w:rsidR="00FD71B1" w:rsidRPr="009615E0">
        <w:t>apply despite the repeal of the old Export Control Act, old Export Control Regulations or old Export Control Order.</w:t>
      </w:r>
    </w:p>
    <w:p w:rsidR="00260469" w:rsidRPr="009615E0" w:rsidRDefault="008F2A6B" w:rsidP="009615E0">
      <w:pPr>
        <w:pStyle w:val="Subitem"/>
      </w:pPr>
      <w:r w:rsidRPr="009615E0">
        <w:t>(4)</w:t>
      </w:r>
      <w:r w:rsidRPr="009615E0">
        <w:tab/>
        <w:t xml:space="preserve">An expression used in a provision of this Schedule and in </w:t>
      </w:r>
      <w:r w:rsidR="00750523" w:rsidRPr="009615E0">
        <w:t xml:space="preserve">old </w:t>
      </w:r>
      <w:r w:rsidR="00260469" w:rsidRPr="009615E0">
        <w:t>Part</w:t>
      </w:r>
      <w:r w:rsidR="009615E0" w:rsidRPr="009615E0">
        <w:t> </w:t>
      </w:r>
      <w:r w:rsidR="00260469" w:rsidRPr="009615E0">
        <w:t xml:space="preserve">2 of the </w:t>
      </w:r>
      <w:r w:rsidR="00750523" w:rsidRPr="009615E0">
        <w:t>AMLI Act</w:t>
      </w:r>
      <w:r w:rsidR="00842B2E" w:rsidRPr="009615E0">
        <w:t>, old AMLI Regulations or an old AMLI Order</w:t>
      </w:r>
      <w:r w:rsidR="00260469" w:rsidRPr="009615E0">
        <w:t xml:space="preserve"> </w:t>
      </w:r>
      <w:r w:rsidRPr="009615E0">
        <w:t>has the same meaning in that provision as it</w:t>
      </w:r>
      <w:r w:rsidR="00260469" w:rsidRPr="009615E0">
        <w:t xml:space="preserve"> had</w:t>
      </w:r>
      <w:r w:rsidRPr="009615E0">
        <w:t xml:space="preserve"> in </w:t>
      </w:r>
      <w:r w:rsidR="00842B2E" w:rsidRPr="009615E0">
        <w:t>old Part</w:t>
      </w:r>
      <w:r w:rsidR="009615E0" w:rsidRPr="009615E0">
        <w:t> </w:t>
      </w:r>
      <w:r w:rsidR="00842B2E" w:rsidRPr="009615E0">
        <w:t>2 of the AMLI Act</w:t>
      </w:r>
      <w:r w:rsidRPr="009615E0">
        <w:t xml:space="preserve">, </w:t>
      </w:r>
      <w:r w:rsidR="00842B2E" w:rsidRPr="009615E0">
        <w:t xml:space="preserve">the old AMLI Regulations or the old AMLI Order </w:t>
      </w:r>
      <w:r w:rsidR="00260469" w:rsidRPr="009615E0">
        <w:t>to the extent that:</w:t>
      </w:r>
    </w:p>
    <w:p w:rsidR="00260469" w:rsidRPr="009615E0" w:rsidRDefault="00260469" w:rsidP="009615E0">
      <w:pPr>
        <w:pStyle w:val="paragraph"/>
      </w:pPr>
      <w:r w:rsidRPr="009615E0">
        <w:tab/>
        <w:t>(a)</w:t>
      </w:r>
      <w:r w:rsidRPr="009615E0">
        <w:tab/>
        <w:t xml:space="preserve">the use of the expression in that provision relates to an event that occurred, or a state of affairs that existed, under </w:t>
      </w:r>
      <w:r w:rsidR="00842B2E" w:rsidRPr="009615E0">
        <w:t>old Part</w:t>
      </w:r>
      <w:r w:rsidR="009615E0" w:rsidRPr="009615E0">
        <w:t> </w:t>
      </w:r>
      <w:r w:rsidR="00842B2E" w:rsidRPr="009615E0">
        <w:t xml:space="preserve">2 of the AMLI Act, the old AMLI Regulations or the old AMLI Order </w:t>
      </w:r>
      <w:r w:rsidRPr="009615E0">
        <w:t>before the commencement time; or</w:t>
      </w:r>
    </w:p>
    <w:p w:rsidR="00260469" w:rsidRPr="009615E0" w:rsidRDefault="00260469" w:rsidP="009615E0">
      <w:pPr>
        <w:pStyle w:val="paragraph"/>
      </w:pPr>
      <w:r w:rsidRPr="009615E0">
        <w:tab/>
        <w:t>(b)</w:t>
      </w:r>
      <w:r w:rsidRPr="009615E0">
        <w:tab/>
        <w:t xml:space="preserve">the provision has the effect that a provision of </w:t>
      </w:r>
      <w:r w:rsidR="00B54B41" w:rsidRPr="009615E0">
        <w:t xml:space="preserve">old </w:t>
      </w:r>
      <w:r w:rsidRPr="009615E0">
        <w:t>Part</w:t>
      </w:r>
      <w:r w:rsidR="009615E0" w:rsidRPr="009615E0">
        <w:t> </w:t>
      </w:r>
      <w:r w:rsidR="00B54B41" w:rsidRPr="009615E0">
        <w:t xml:space="preserve">2 of the AMLI Act, the old AMLI Regulations or the old AMLI Order </w:t>
      </w:r>
      <w:r w:rsidRPr="009615E0">
        <w:t xml:space="preserve">continues to apply despite the repeal of </w:t>
      </w:r>
      <w:r w:rsidR="00B54B41" w:rsidRPr="009615E0">
        <w:t xml:space="preserve">old </w:t>
      </w:r>
      <w:r w:rsidR="00842B2E" w:rsidRPr="009615E0">
        <w:t>Part</w:t>
      </w:r>
      <w:r w:rsidR="009615E0" w:rsidRPr="009615E0">
        <w:t> </w:t>
      </w:r>
      <w:r w:rsidR="00842B2E" w:rsidRPr="009615E0">
        <w:t>2 of the AMLI Act, the old AMLI Regulations or the old AMLI Order</w:t>
      </w:r>
      <w:r w:rsidRPr="009615E0">
        <w:t>.</w:t>
      </w:r>
    </w:p>
    <w:p w:rsidR="00BA2AC3" w:rsidRPr="00C162F5" w:rsidRDefault="001F2D6B" w:rsidP="009615E0">
      <w:pPr>
        <w:pStyle w:val="Transitional"/>
      </w:pPr>
      <w:r w:rsidRPr="009615E0">
        <w:lastRenderedPageBreak/>
        <w:t>2</w:t>
      </w:r>
      <w:r w:rsidR="00BA2AC3" w:rsidRPr="009615E0">
        <w:t xml:space="preserve">  Section</w:t>
      </w:r>
      <w:r w:rsidR="009615E0" w:rsidRPr="009615E0">
        <w:t> </w:t>
      </w:r>
      <w:r w:rsidR="00BA2AC3" w:rsidRPr="009615E0">
        <w:t xml:space="preserve">7 of the </w:t>
      </w:r>
      <w:r w:rsidR="00BA2AC3" w:rsidRPr="009615E0">
        <w:rPr>
          <w:i/>
        </w:rPr>
        <w:t>Acts Interpretation Act 1901</w:t>
      </w:r>
    </w:p>
    <w:p w:rsidR="00C74B25" w:rsidRPr="009615E0" w:rsidRDefault="00BA2AC3" w:rsidP="009615E0">
      <w:pPr>
        <w:pStyle w:val="Item"/>
      </w:pPr>
      <w:r w:rsidRPr="009615E0">
        <w:t>This Schedule does not limit the effect of section</w:t>
      </w:r>
      <w:r w:rsidR="009615E0" w:rsidRPr="009615E0">
        <w:t> </w:t>
      </w:r>
      <w:r w:rsidRPr="009615E0">
        <w:t xml:space="preserve">7 of the </w:t>
      </w:r>
      <w:r w:rsidRPr="009615E0">
        <w:rPr>
          <w:i/>
        </w:rPr>
        <w:t>Acts Interpretation Act 1901</w:t>
      </w:r>
      <w:r w:rsidR="004B361B" w:rsidRPr="009615E0">
        <w:t xml:space="preserve"> as it applies in relation to the repeals and amendments made by this Act.</w:t>
      </w:r>
    </w:p>
    <w:p w:rsidR="008E4D19" w:rsidRPr="009615E0" w:rsidRDefault="001F2D6B" w:rsidP="009615E0">
      <w:pPr>
        <w:pStyle w:val="Transitional"/>
      </w:pPr>
      <w:r w:rsidRPr="009615E0">
        <w:t>3</w:t>
      </w:r>
      <w:r w:rsidR="008E4D19" w:rsidRPr="009615E0">
        <w:t xml:space="preserve">  References to </w:t>
      </w:r>
      <w:r w:rsidR="00FD71B1" w:rsidRPr="009615E0">
        <w:t xml:space="preserve">an </w:t>
      </w:r>
      <w:r w:rsidR="008E4D19" w:rsidRPr="009615E0">
        <w:t xml:space="preserve">old </w:t>
      </w:r>
      <w:r w:rsidR="005C36CC" w:rsidRPr="009615E0">
        <w:t>Export C</w:t>
      </w:r>
      <w:r w:rsidR="008E4D19" w:rsidRPr="009615E0">
        <w:t xml:space="preserve">ontrol </w:t>
      </w:r>
      <w:r w:rsidR="005C36CC" w:rsidRPr="009615E0">
        <w:t>L</w:t>
      </w:r>
      <w:r w:rsidR="008E4D19" w:rsidRPr="009615E0">
        <w:t>aw in continuing instruments</w:t>
      </w:r>
      <w:r w:rsidR="005A48E5" w:rsidRPr="009615E0">
        <w:t xml:space="preserve"> etc.</w:t>
      </w:r>
    </w:p>
    <w:p w:rsidR="008E4D19" w:rsidRPr="009615E0" w:rsidRDefault="008E4D19" w:rsidP="009615E0">
      <w:pPr>
        <w:pStyle w:val="Subitem"/>
      </w:pPr>
      <w:r w:rsidRPr="009615E0">
        <w:t>(1)</w:t>
      </w:r>
      <w:r w:rsidRPr="009615E0">
        <w:tab/>
        <w:t xml:space="preserve">This item </w:t>
      </w:r>
      <w:r w:rsidR="005C36CC" w:rsidRPr="009615E0">
        <w:t xml:space="preserve">applies in relation to an instrument, a certificate or another document that was made </w:t>
      </w:r>
      <w:r w:rsidR="00D205B0" w:rsidRPr="009615E0">
        <w:t xml:space="preserve">or given </w:t>
      </w:r>
      <w:r w:rsidR="005C36CC" w:rsidRPr="009615E0">
        <w:t xml:space="preserve">under an old Export Control Law if, </w:t>
      </w:r>
      <w:r w:rsidR="00FC3F28" w:rsidRPr="009615E0">
        <w:t xml:space="preserve">under this Act, the instrument, certificate or other document continues </w:t>
      </w:r>
      <w:r w:rsidR="00FD71B1" w:rsidRPr="009615E0">
        <w:t xml:space="preserve">in force, or </w:t>
      </w:r>
      <w:r w:rsidR="00FC3F28" w:rsidRPr="009615E0">
        <w:t>to have effect</w:t>
      </w:r>
      <w:r w:rsidR="00FD71B1" w:rsidRPr="009615E0">
        <w:t>,</w:t>
      </w:r>
      <w:r w:rsidR="00FC3F28" w:rsidRPr="009615E0">
        <w:t xml:space="preserve"> </w:t>
      </w:r>
      <w:r w:rsidR="006E0567" w:rsidRPr="009615E0">
        <w:t xml:space="preserve">under or </w:t>
      </w:r>
      <w:r w:rsidR="00DD137B" w:rsidRPr="009615E0">
        <w:t xml:space="preserve">for the purposes of </w:t>
      </w:r>
      <w:r w:rsidR="00FC3F28" w:rsidRPr="009615E0">
        <w:t xml:space="preserve">the new Export Control Act or rules made </w:t>
      </w:r>
      <w:r w:rsidR="00F57A84" w:rsidRPr="009615E0">
        <w:t xml:space="preserve">under </w:t>
      </w:r>
      <w:r w:rsidR="00FC3F28" w:rsidRPr="009615E0">
        <w:t>that Act</w:t>
      </w:r>
      <w:r w:rsidR="005C36CC" w:rsidRPr="009615E0">
        <w:t>.</w:t>
      </w:r>
    </w:p>
    <w:p w:rsidR="00FC3F28" w:rsidRPr="009615E0" w:rsidRDefault="002F2A42" w:rsidP="009615E0">
      <w:pPr>
        <w:pStyle w:val="notemargin"/>
      </w:pPr>
      <w:r w:rsidRPr="009615E0">
        <w:t>Note:</w:t>
      </w:r>
      <w:r w:rsidRPr="009615E0">
        <w:tab/>
      </w:r>
      <w:r w:rsidR="00FD71B1" w:rsidRPr="009615E0">
        <w:t>Examples</w:t>
      </w:r>
      <w:r w:rsidRPr="009615E0">
        <w:t xml:space="preserve"> include a</w:t>
      </w:r>
      <w:r w:rsidR="005C36CC" w:rsidRPr="009615E0">
        <w:t xml:space="preserve">n instrument of exemption, a government certificate, a </w:t>
      </w:r>
      <w:r w:rsidR="00D205B0" w:rsidRPr="009615E0">
        <w:t xml:space="preserve">notice of </w:t>
      </w:r>
      <w:r w:rsidR="005C36CC" w:rsidRPr="009615E0">
        <w:t>accreditation of a property, a certificate of registration of an establishment, an approved arrangement, an export licence, an export permit, a notice of intention to export goods</w:t>
      </w:r>
      <w:r w:rsidR="005A48E5" w:rsidRPr="009615E0">
        <w:t>, an instrument of authorisation</w:t>
      </w:r>
      <w:r w:rsidR="00FD71B1" w:rsidRPr="009615E0">
        <w:t xml:space="preserve">, </w:t>
      </w:r>
      <w:r w:rsidRPr="009615E0">
        <w:t xml:space="preserve">and </w:t>
      </w:r>
      <w:r w:rsidR="00FD71B1" w:rsidRPr="009615E0">
        <w:t>an instrument of</w:t>
      </w:r>
      <w:r w:rsidR="005A48E5" w:rsidRPr="009615E0">
        <w:t xml:space="preserve"> approval.</w:t>
      </w:r>
    </w:p>
    <w:p w:rsidR="008E4D19" w:rsidRPr="009615E0" w:rsidRDefault="00FC3F28" w:rsidP="009615E0">
      <w:pPr>
        <w:pStyle w:val="Subitem"/>
      </w:pPr>
      <w:r w:rsidRPr="009615E0">
        <w:t>(2)</w:t>
      </w:r>
      <w:r w:rsidRPr="009615E0">
        <w:tab/>
      </w:r>
      <w:r w:rsidR="008E4D19" w:rsidRPr="009615E0">
        <w:t>If:</w:t>
      </w:r>
    </w:p>
    <w:p w:rsidR="00F760CF" w:rsidRPr="009615E0" w:rsidRDefault="00F760CF" w:rsidP="009615E0">
      <w:pPr>
        <w:pStyle w:val="paragraph"/>
      </w:pPr>
      <w:r w:rsidRPr="009615E0">
        <w:tab/>
        <w:t>(a)</w:t>
      </w:r>
      <w:r w:rsidRPr="009615E0">
        <w:tab/>
        <w:t xml:space="preserve">the instrument, certificate or other document includes a reference to an old Export Control Law or a provision of an old Export Control Law (the </w:t>
      </w:r>
      <w:r w:rsidRPr="009615E0">
        <w:rPr>
          <w:b/>
          <w:i/>
        </w:rPr>
        <w:t>old provisions</w:t>
      </w:r>
      <w:r w:rsidRPr="009615E0">
        <w:t>); and</w:t>
      </w:r>
    </w:p>
    <w:p w:rsidR="00F760CF" w:rsidRPr="009615E0" w:rsidRDefault="00F760CF" w:rsidP="009615E0">
      <w:pPr>
        <w:pStyle w:val="paragraph"/>
      </w:pPr>
      <w:r w:rsidRPr="009615E0">
        <w:tab/>
        <w:t>(b)</w:t>
      </w:r>
      <w:r w:rsidRPr="009615E0">
        <w:tab/>
        <w:t xml:space="preserve">the new Export Control Act, or rules made under that Act, make provision (the </w:t>
      </w:r>
      <w:r w:rsidRPr="009615E0">
        <w:rPr>
          <w:b/>
          <w:i/>
        </w:rPr>
        <w:t>corresponding</w:t>
      </w:r>
      <w:r w:rsidRPr="009615E0">
        <w:t xml:space="preserve"> </w:t>
      </w:r>
      <w:r w:rsidRPr="009615E0">
        <w:rPr>
          <w:b/>
          <w:i/>
        </w:rPr>
        <w:t>new provisions</w:t>
      </w:r>
      <w:r w:rsidRPr="009615E0">
        <w:t>) in relation to the matter covered by the old provisions; and</w:t>
      </w:r>
    </w:p>
    <w:p w:rsidR="00F760CF" w:rsidRPr="009615E0" w:rsidRDefault="00F760CF" w:rsidP="009615E0">
      <w:pPr>
        <w:pStyle w:val="paragraph"/>
      </w:pPr>
      <w:r w:rsidRPr="009615E0">
        <w:tab/>
        <w:t>(c)</w:t>
      </w:r>
      <w:r w:rsidRPr="009615E0">
        <w:tab/>
        <w:t>the corresponding new provisions have a substantially similar effect in relation to the matter as the old provisions;</w:t>
      </w:r>
    </w:p>
    <w:p w:rsidR="00F760CF" w:rsidRPr="009615E0" w:rsidRDefault="00F760CF" w:rsidP="009615E0">
      <w:pPr>
        <w:pStyle w:val="Item"/>
      </w:pPr>
      <w:r w:rsidRPr="009615E0">
        <w:t>then the reference to the old provisions is taken, after the commencement time, to be a reference to the corresponding new provisions.</w:t>
      </w:r>
    </w:p>
    <w:p w:rsidR="00BA2AC3" w:rsidRPr="009615E0" w:rsidRDefault="005D02C3" w:rsidP="009615E0">
      <w:pPr>
        <w:pStyle w:val="ActHead7"/>
        <w:pageBreakBefore/>
      </w:pPr>
      <w:bookmarkStart w:id="50" w:name="_Toc34829967"/>
      <w:r w:rsidRPr="00C05476">
        <w:rPr>
          <w:rStyle w:val="CharAmPartNo"/>
        </w:rPr>
        <w:lastRenderedPageBreak/>
        <w:t>Part</w:t>
      </w:r>
      <w:r w:rsidR="009615E0" w:rsidRPr="00C05476">
        <w:rPr>
          <w:rStyle w:val="CharAmPartNo"/>
        </w:rPr>
        <w:t> </w:t>
      </w:r>
      <w:r w:rsidRPr="00C05476">
        <w:rPr>
          <w:rStyle w:val="CharAmPartNo"/>
        </w:rPr>
        <w:t>2</w:t>
      </w:r>
      <w:r w:rsidRPr="009615E0">
        <w:t>—</w:t>
      </w:r>
      <w:r w:rsidRPr="00C05476">
        <w:rPr>
          <w:rStyle w:val="CharAmPartText"/>
        </w:rPr>
        <w:t>Exporting goods</w:t>
      </w:r>
      <w:bookmarkEnd w:id="50"/>
    </w:p>
    <w:p w:rsidR="005D02C3" w:rsidRPr="009615E0" w:rsidRDefault="005D02C3" w:rsidP="009615E0">
      <w:pPr>
        <w:pStyle w:val="ActHead8"/>
      </w:pPr>
      <w:bookmarkStart w:id="51" w:name="_Toc34829968"/>
      <w:r w:rsidRPr="009615E0">
        <w:t>Division</w:t>
      </w:r>
      <w:r w:rsidR="009615E0" w:rsidRPr="009615E0">
        <w:t> </w:t>
      </w:r>
      <w:r w:rsidRPr="009615E0">
        <w:t>1—Exemptions</w:t>
      </w:r>
      <w:bookmarkEnd w:id="51"/>
    </w:p>
    <w:p w:rsidR="00B01EAE" w:rsidRPr="009615E0" w:rsidRDefault="001F2D6B" w:rsidP="009615E0">
      <w:pPr>
        <w:pStyle w:val="Transitional"/>
      </w:pPr>
      <w:r w:rsidRPr="009615E0">
        <w:t>4</w:t>
      </w:r>
      <w:r w:rsidR="00B01EAE" w:rsidRPr="009615E0">
        <w:t xml:space="preserve">  Exemptions from old Export Control Order </w:t>
      </w:r>
      <w:r w:rsidR="009B6DE7" w:rsidRPr="009615E0">
        <w:t xml:space="preserve">or old AMLI Order </w:t>
      </w:r>
      <w:r w:rsidR="00B01EAE" w:rsidRPr="009615E0">
        <w:t>in force immediately before commencement time</w:t>
      </w:r>
    </w:p>
    <w:p w:rsidR="00EB7482" w:rsidRPr="009615E0" w:rsidRDefault="00B01EAE" w:rsidP="009615E0">
      <w:pPr>
        <w:pStyle w:val="Subitem"/>
      </w:pPr>
      <w:r w:rsidRPr="009615E0">
        <w:t>(1)</w:t>
      </w:r>
      <w:r w:rsidRPr="009615E0">
        <w:tab/>
        <w:t xml:space="preserve">This item applies </w:t>
      </w:r>
      <w:r w:rsidR="00057465" w:rsidRPr="009615E0">
        <w:t xml:space="preserve">in relation to </w:t>
      </w:r>
      <w:r w:rsidR="006C1713" w:rsidRPr="009615E0">
        <w:t xml:space="preserve">the export of </w:t>
      </w:r>
      <w:r w:rsidR="00057465" w:rsidRPr="009615E0">
        <w:t xml:space="preserve">a kind of prescribed goods </w:t>
      </w:r>
      <w:r w:rsidR="00985BE9" w:rsidRPr="009615E0">
        <w:t xml:space="preserve">(the </w:t>
      </w:r>
      <w:r w:rsidR="00985BE9" w:rsidRPr="009615E0">
        <w:rPr>
          <w:b/>
          <w:i/>
        </w:rPr>
        <w:t>relevant goods</w:t>
      </w:r>
      <w:r w:rsidR="00985BE9" w:rsidRPr="009615E0">
        <w:t xml:space="preserve">) </w:t>
      </w:r>
      <w:r w:rsidR="006C1713" w:rsidRPr="009615E0">
        <w:t xml:space="preserve">to which an old </w:t>
      </w:r>
      <w:r w:rsidR="00EB7482" w:rsidRPr="009615E0">
        <w:t xml:space="preserve">Export Control Order </w:t>
      </w:r>
      <w:r w:rsidR="009B6DE7" w:rsidRPr="009615E0">
        <w:t xml:space="preserve">or an old AMLI Order </w:t>
      </w:r>
      <w:r w:rsidR="00EB7482" w:rsidRPr="009615E0">
        <w:t>applied if:</w:t>
      </w:r>
    </w:p>
    <w:p w:rsidR="00B01EAE" w:rsidRPr="009615E0" w:rsidRDefault="00EB7482" w:rsidP="009615E0">
      <w:pPr>
        <w:pStyle w:val="paragraph"/>
      </w:pPr>
      <w:r w:rsidRPr="009615E0">
        <w:tab/>
        <w:t>(a)</w:t>
      </w:r>
      <w:r w:rsidRPr="009615E0">
        <w:tab/>
      </w:r>
      <w:r w:rsidR="006C1713" w:rsidRPr="009615E0">
        <w:t xml:space="preserve">an </w:t>
      </w:r>
      <w:r w:rsidR="008E4D0E" w:rsidRPr="009615E0">
        <w:t xml:space="preserve">instrument of </w:t>
      </w:r>
      <w:r w:rsidR="006C1713" w:rsidRPr="009615E0">
        <w:t xml:space="preserve">exemption </w:t>
      </w:r>
      <w:r w:rsidR="00E04D0A" w:rsidRPr="009615E0">
        <w:t xml:space="preserve">in relation to the relevant goods </w:t>
      </w:r>
      <w:r w:rsidR="006C1713" w:rsidRPr="009615E0">
        <w:t xml:space="preserve">was </w:t>
      </w:r>
      <w:r w:rsidR="00057465" w:rsidRPr="009615E0">
        <w:t xml:space="preserve">in force under </w:t>
      </w:r>
      <w:r w:rsidRPr="009615E0">
        <w:t xml:space="preserve">the old Export Control </w:t>
      </w:r>
      <w:r w:rsidR="00B01EAE" w:rsidRPr="009615E0">
        <w:t xml:space="preserve">Order </w:t>
      </w:r>
      <w:r w:rsidR="009B6DE7" w:rsidRPr="009615E0">
        <w:t xml:space="preserve">or the old AMLI Order </w:t>
      </w:r>
      <w:r w:rsidR="00057465" w:rsidRPr="009615E0">
        <w:t xml:space="preserve">immediately </w:t>
      </w:r>
      <w:r w:rsidRPr="009615E0">
        <w:t>before the commencement time; and</w:t>
      </w:r>
    </w:p>
    <w:p w:rsidR="00EB7482" w:rsidRPr="009615E0" w:rsidRDefault="00EB7482" w:rsidP="009615E0">
      <w:pPr>
        <w:pStyle w:val="paragraph"/>
      </w:pPr>
      <w:r w:rsidRPr="009615E0">
        <w:tab/>
        <w:t>(b)</w:t>
      </w:r>
      <w:r w:rsidRPr="009615E0">
        <w:tab/>
        <w:t xml:space="preserve">the new Export Control Act or rules made </w:t>
      </w:r>
      <w:r w:rsidR="00EA29B4" w:rsidRPr="009615E0">
        <w:t>under that Act include</w:t>
      </w:r>
      <w:r w:rsidRPr="009615E0">
        <w:t xml:space="preserve"> </w:t>
      </w:r>
      <w:r w:rsidR="004F19AD" w:rsidRPr="009615E0">
        <w:t xml:space="preserve">one or more </w:t>
      </w:r>
      <w:r w:rsidR="008C0732" w:rsidRPr="009615E0">
        <w:t>provision</w:t>
      </w:r>
      <w:r w:rsidR="004F19AD" w:rsidRPr="009615E0">
        <w:t>s</w:t>
      </w:r>
      <w:r w:rsidRPr="009615E0">
        <w:t xml:space="preserve"> (the </w:t>
      </w:r>
      <w:r w:rsidRPr="009615E0">
        <w:rPr>
          <w:b/>
          <w:i/>
        </w:rPr>
        <w:t>corresponding</w:t>
      </w:r>
      <w:r w:rsidRPr="009615E0">
        <w:t xml:space="preserve"> </w:t>
      </w:r>
      <w:r w:rsidR="008C0732" w:rsidRPr="009615E0">
        <w:rPr>
          <w:b/>
          <w:i/>
        </w:rPr>
        <w:t>new provision</w:t>
      </w:r>
      <w:r w:rsidR="004F19AD" w:rsidRPr="009615E0">
        <w:rPr>
          <w:b/>
          <w:i/>
        </w:rPr>
        <w:t>s</w:t>
      </w:r>
      <w:r w:rsidR="004F19AD" w:rsidRPr="009615E0">
        <w:t xml:space="preserve">) that </w:t>
      </w:r>
      <w:r w:rsidR="00BE3088" w:rsidRPr="009615E0">
        <w:t xml:space="preserve">are </w:t>
      </w:r>
      <w:r w:rsidR="002065F0" w:rsidRPr="009615E0">
        <w:t xml:space="preserve">substantially </w:t>
      </w:r>
      <w:r w:rsidR="00205B7C" w:rsidRPr="009615E0">
        <w:t>similar</w:t>
      </w:r>
      <w:r w:rsidRPr="009615E0">
        <w:t xml:space="preserve"> </w:t>
      </w:r>
      <w:r w:rsidR="00BE3088" w:rsidRPr="009615E0">
        <w:t>to</w:t>
      </w:r>
      <w:r w:rsidRPr="009615E0">
        <w:t xml:space="preserve"> </w:t>
      </w:r>
      <w:r w:rsidR="00BE3088" w:rsidRPr="009615E0">
        <w:t xml:space="preserve">the </w:t>
      </w:r>
      <w:r w:rsidR="008C0732" w:rsidRPr="009615E0">
        <w:t>provision</w:t>
      </w:r>
      <w:r w:rsidR="004F19AD" w:rsidRPr="009615E0">
        <w:t>s</w:t>
      </w:r>
      <w:r w:rsidRPr="009615E0">
        <w:t xml:space="preserve"> of the old Export Control Order </w:t>
      </w:r>
      <w:r w:rsidR="009B6DE7" w:rsidRPr="009615E0">
        <w:t xml:space="preserve">or the old AMLI Order </w:t>
      </w:r>
      <w:r w:rsidRPr="009615E0">
        <w:t>that did not apply in relation to the relevant goods under the instrument</w:t>
      </w:r>
      <w:r w:rsidR="005A3B38" w:rsidRPr="009615E0">
        <w:t xml:space="preserve"> of exemption</w:t>
      </w:r>
      <w:r w:rsidRPr="009615E0">
        <w:t>.</w:t>
      </w:r>
    </w:p>
    <w:p w:rsidR="00F75D3A" w:rsidRPr="009615E0" w:rsidRDefault="00057465" w:rsidP="009615E0">
      <w:pPr>
        <w:pStyle w:val="Subitem"/>
      </w:pPr>
      <w:r w:rsidRPr="009615E0">
        <w:t>(2)</w:t>
      </w:r>
      <w:r w:rsidRPr="009615E0">
        <w:tab/>
      </w:r>
      <w:r w:rsidR="00EB7482" w:rsidRPr="009615E0">
        <w:t>T</w:t>
      </w:r>
      <w:r w:rsidR="00DD633E" w:rsidRPr="009615E0">
        <w:t xml:space="preserve">he instrument </w:t>
      </w:r>
      <w:r w:rsidR="005A3B38" w:rsidRPr="009615E0">
        <w:t xml:space="preserve">of exemption </w:t>
      </w:r>
      <w:r w:rsidR="00DD633E" w:rsidRPr="009615E0">
        <w:t>continues in force after the commencement time as if</w:t>
      </w:r>
      <w:r w:rsidR="00F75D3A" w:rsidRPr="009615E0">
        <w:t>:</w:t>
      </w:r>
    </w:p>
    <w:p w:rsidR="00F75D3A" w:rsidRPr="009615E0" w:rsidRDefault="00F75D3A" w:rsidP="009615E0">
      <w:pPr>
        <w:pStyle w:val="paragraph"/>
      </w:pPr>
      <w:r w:rsidRPr="009615E0">
        <w:tab/>
        <w:t>(a)</w:t>
      </w:r>
      <w:r w:rsidRPr="009615E0">
        <w:tab/>
        <w:t xml:space="preserve">the exemption </w:t>
      </w:r>
      <w:r w:rsidR="004F19AD" w:rsidRPr="009615E0">
        <w:t xml:space="preserve">to which the </w:t>
      </w:r>
      <w:r w:rsidR="005A3B38" w:rsidRPr="009615E0">
        <w:t xml:space="preserve">instrument of </w:t>
      </w:r>
      <w:r w:rsidR="004F19AD" w:rsidRPr="009615E0">
        <w:t xml:space="preserve">exemption relates </w:t>
      </w:r>
      <w:r w:rsidR="00B54B41" w:rsidRPr="009615E0">
        <w:t xml:space="preserve">were an exemption </w:t>
      </w:r>
      <w:r w:rsidRPr="009615E0">
        <w:t>granted under paragraph</w:t>
      </w:r>
      <w:r w:rsidR="009615E0" w:rsidRPr="009615E0">
        <w:t> </w:t>
      </w:r>
      <w:r w:rsidRPr="009615E0">
        <w:t>54(1)(a) of the new Export Control Act in relation to:</w:t>
      </w:r>
    </w:p>
    <w:p w:rsidR="00F75D3A" w:rsidRPr="009615E0" w:rsidRDefault="00F75D3A" w:rsidP="009615E0">
      <w:pPr>
        <w:pStyle w:val="paragraphsub"/>
      </w:pPr>
      <w:r w:rsidRPr="009615E0">
        <w:tab/>
        <w:t>(i)</w:t>
      </w:r>
      <w:r w:rsidRPr="009615E0">
        <w:tab/>
        <w:t>the relevant goods; and</w:t>
      </w:r>
    </w:p>
    <w:p w:rsidR="00F75D3A" w:rsidRPr="009615E0" w:rsidRDefault="00F75D3A" w:rsidP="009615E0">
      <w:pPr>
        <w:pStyle w:val="paragraphsub"/>
      </w:pPr>
      <w:r w:rsidRPr="009615E0">
        <w:tab/>
        <w:t>(ii)</w:t>
      </w:r>
      <w:r w:rsidRPr="009615E0">
        <w:tab/>
      </w:r>
      <w:r w:rsidR="004F19AD" w:rsidRPr="009615E0">
        <w:t xml:space="preserve">the </w:t>
      </w:r>
      <w:r w:rsidR="008C0732" w:rsidRPr="009615E0">
        <w:t>corresponding new provision</w:t>
      </w:r>
      <w:r w:rsidR="004F19AD" w:rsidRPr="009615E0">
        <w:t>s</w:t>
      </w:r>
      <w:r w:rsidRPr="009615E0">
        <w:t>; and</w:t>
      </w:r>
    </w:p>
    <w:p w:rsidR="00F75D3A" w:rsidRPr="009615E0" w:rsidRDefault="00F75D3A" w:rsidP="009615E0">
      <w:pPr>
        <w:pStyle w:val="paragraphsub"/>
      </w:pPr>
      <w:r w:rsidRPr="009615E0">
        <w:tab/>
        <w:t>(iii)</w:t>
      </w:r>
      <w:r w:rsidRPr="009615E0">
        <w:tab/>
        <w:t>if applicable, each importing country covered by the instrument</w:t>
      </w:r>
      <w:r w:rsidR="006E0567" w:rsidRPr="009615E0">
        <w:t xml:space="preserve"> of exemption</w:t>
      </w:r>
      <w:r w:rsidRPr="009615E0">
        <w:t>; and</w:t>
      </w:r>
    </w:p>
    <w:p w:rsidR="00DD2101" w:rsidRPr="009615E0" w:rsidRDefault="00F75D3A" w:rsidP="009615E0">
      <w:pPr>
        <w:pStyle w:val="paragraph"/>
      </w:pPr>
      <w:r w:rsidRPr="009615E0">
        <w:tab/>
        <w:t>(b)</w:t>
      </w:r>
      <w:r w:rsidRPr="009615E0">
        <w:tab/>
        <w:t xml:space="preserve">the instrument </w:t>
      </w:r>
      <w:r w:rsidR="005A3B38" w:rsidRPr="009615E0">
        <w:t xml:space="preserve">of exemption </w:t>
      </w:r>
      <w:r w:rsidR="008E4D0E" w:rsidRPr="009615E0">
        <w:t xml:space="preserve">were an instrument of exemption </w:t>
      </w:r>
      <w:r w:rsidRPr="009615E0">
        <w:t xml:space="preserve">for the purposes of </w:t>
      </w:r>
      <w:r w:rsidR="00985BE9" w:rsidRPr="009615E0">
        <w:t>subsection</w:t>
      </w:r>
      <w:r w:rsidR="009615E0" w:rsidRPr="009615E0">
        <w:t> </w:t>
      </w:r>
      <w:r w:rsidR="00985BE9" w:rsidRPr="009615E0">
        <w:t>56</w:t>
      </w:r>
      <w:r w:rsidR="008E4D0E" w:rsidRPr="009615E0">
        <w:t>(1) of the new Export Control Act</w:t>
      </w:r>
      <w:r w:rsidRPr="009615E0">
        <w:t>.</w:t>
      </w:r>
    </w:p>
    <w:p w:rsidR="00481617" w:rsidRPr="009615E0" w:rsidRDefault="00481617" w:rsidP="009615E0">
      <w:pPr>
        <w:pStyle w:val="Subitem"/>
      </w:pPr>
      <w:r w:rsidRPr="009615E0">
        <w:t>(3)</w:t>
      </w:r>
      <w:r w:rsidRPr="009615E0">
        <w:tab/>
        <w:t xml:space="preserve">If the exemption was subject to conditions, the </w:t>
      </w:r>
      <w:r w:rsidR="005A3B38" w:rsidRPr="009615E0">
        <w:t xml:space="preserve">exemption continues to be subject to those </w:t>
      </w:r>
      <w:r w:rsidRPr="009615E0">
        <w:t>conditions after the commencement time</w:t>
      </w:r>
      <w:r w:rsidR="00DD2101" w:rsidRPr="009615E0">
        <w:t>.</w:t>
      </w:r>
    </w:p>
    <w:p w:rsidR="002065F0" w:rsidRPr="009615E0" w:rsidRDefault="00452343" w:rsidP="009615E0">
      <w:pPr>
        <w:pStyle w:val="Subitem"/>
      </w:pPr>
      <w:r w:rsidRPr="009615E0">
        <w:t>(4</w:t>
      </w:r>
      <w:r w:rsidR="00481617" w:rsidRPr="009615E0">
        <w:t>)</w:t>
      </w:r>
      <w:r w:rsidR="00481617" w:rsidRPr="009615E0">
        <w:tab/>
      </w:r>
      <w:r w:rsidR="002065F0" w:rsidRPr="009615E0">
        <w:t xml:space="preserve">If </w:t>
      </w:r>
      <w:r w:rsidR="00437EDB" w:rsidRPr="009615E0">
        <w:t xml:space="preserve">the instrument </w:t>
      </w:r>
      <w:r w:rsidR="005A3B38" w:rsidRPr="009615E0">
        <w:t xml:space="preserve">of exemption </w:t>
      </w:r>
      <w:r w:rsidR="00437EDB" w:rsidRPr="009615E0">
        <w:t xml:space="preserve">did not provide for the exemption to </w:t>
      </w:r>
      <w:r w:rsidR="00756899" w:rsidRPr="009615E0">
        <w:t xml:space="preserve">cease to be in force </w:t>
      </w:r>
      <w:r w:rsidR="00437EDB" w:rsidRPr="009615E0">
        <w:t xml:space="preserve">on a day or at the end of a period, </w:t>
      </w:r>
      <w:r w:rsidR="002065F0" w:rsidRPr="009615E0">
        <w:t xml:space="preserve">the exemption </w:t>
      </w:r>
      <w:r w:rsidR="002065F0" w:rsidRPr="009615E0">
        <w:lastRenderedPageBreak/>
        <w:t>remains in force unless it is revoked under section</w:t>
      </w:r>
      <w:r w:rsidR="009615E0" w:rsidRPr="009615E0">
        <w:t> </w:t>
      </w:r>
      <w:r w:rsidR="002065F0" w:rsidRPr="009615E0">
        <w:t>59 of the new Export Control Act.</w:t>
      </w:r>
    </w:p>
    <w:p w:rsidR="00437EDB" w:rsidRPr="009615E0" w:rsidRDefault="002065F0" w:rsidP="009615E0">
      <w:pPr>
        <w:pStyle w:val="Subitem"/>
      </w:pPr>
      <w:r w:rsidRPr="009615E0">
        <w:t>(5)</w:t>
      </w:r>
      <w:r w:rsidRPr="009615E0">
        <w:tab/>
        <w:t xml:space="preserve">If the </w:t>
      </w:r>
      <w:r w:rsidR="00437EDB" w:rsidRPr="009615E0">
        <w:t xml:space="preserve">instrument </w:t>
      </w:r>
      <w:r w:rsidR="005A3B38" w:rsidRPr="009615E0">
        <w:t xml:space="preserve">of exemption </w:t>
      </w:r>
      <w:r w:rsidR="00437EDB" w:rsidRPr="009615E0">
        <w:t xml:space="preserve">provided for the exemption to </w:t>
      </w:r>
      <w:r w:rsidR="00756899" w:rsidRPr="009615E0">
        <w:t xml:space="preserve">cease to be in force </w:t>
      </w:r>
      <w:r w:rsidR="00437EDB" w:rsidRPr="009615E0">
        <w:t xml:space="preserve">on a specified day or </w:t>
      </w:r>
      <w:r w:rsidR="00205167" w:rsidRPr="009615E0">
        <w:t xml:space="preserve">at the end of </w:t>
      </w:r>
      <w:r w:rsidR="00437EDB" w:rsidRPr="009615E0">
        <w:t>a specified period, t</w:t>
      </w:r>
      <w:r w:rsidR="00DD2101" w:rsidRPr="009615E0">
        <w:t>he exemption</w:t>
      </w:r>
      <w:r w:rsidR="00481617" w:rsidRPr="009615E0">
        <w:t xml:space="preserve"> remains in force </w:t>
      </w:r>
      <w:r w:rsidR="00437EDB" w:rsidRPr="009615E0">
        <w:t xml:space="preserve">until </w:t>
      </w:r>
      <w:r w:rsidR="00452343" w:rsidRPr="009615E0">
        <w:t xml:space="preserve">the </w:t>
      </w:r>
      <w:r w:rsidR="00437EDB" w:rsidRPr="009615E0">
        <w:t xml:space="preserve">specified </w:t>
      </w:r>
      <w:r w:rsidR="00452343" w:rsidRPr="009615E0">
        <w:t>day</w:t>
      </w:r>
      <w:r w:rsidR="00B370E2" w:rsidRPr="009615E0">
        <w:t>,</w:t>
      </w:r>
      <w:r w:rsidR="00452343" w:rsidRPr="009615E0">
        <w:t xml:space="preserve"> or the end of the </w:t>
      </w:r>
      <w:r w:rsidR="00437EDB" w:rsidRPr="009615E0">
        <w:t xml:space="preserve">specified </w:t>
      </w:r>
      <w:r w:rsidR="00452343" w:rsidRPr="009615E0">
        <w:t>period</w:t>
      </w:r>
      <w:r w:rsidR="00437EDB" w:rsidRPr="009615E0">
        <w:t>, unless it is revoked under section</w:t>
      </w:r>
      <w:r w:rsidR="009615E0" w:rsidRPr="009615E0">
        <w:t> </w:t>
      </w:r>
      <w:r w:rsidR="00437EDB" w:rsidRPr="009615E0">
        <w:t>59 of the new Export Control Act.</w:t>
      </w:r>
    </w:p>
    <w:p w:rsidR="008E167E" w:rsidRPr="009615E0" w:rsidRDefault="00437EDB" w:rsidP="009615E0">
      <w:pPr>
        <w:pStyle w:val="Subitem"/>
      </w:pPr>
      <w:r w:rsidRPr="009615E0">
        <w:t>(6</w:t>
      </w:r>
      <w:r w:rsidR="008E167E" w:rsidRPr="009615E0">
        <w:t>)</w:t>
      </w:r>
      <w:r w:rsidR="008E167E" w:rsidRPr="009615E0">
        <w:tab/>
        <w:t>Section</w:t>
      </w:r>
      <w:r w:rsidR="009615E0" w:rsidRPr="009615E0">
        <w:t> </w:t>
      </w:r>
      <w:r w:rsidR="008E167E" w:rsidRPr="009615E0">
        <w:t xml:space="preserve">57 </w:t>
      </w:r>
      <w:r w:rsidR="00DD2101" w:rsidRPr="009615E0">
        <w:t>of the new Export Control Act does not apply in relation to the exemption</w:t>
      </w:r>
      <w:r w:rsidR="00EB7482" w:rsidRPr="009615E0">
        <w:t>.</w:t>
      </w:r>
    </w:p>
    <w:p w:rsidR="003048CD" w:rsidRPr="009615E0" w:rsidRDefault="00437EDB" w:rsidP="009615E0">
      <w:pPr>
        <w:pStyle w:val="Subitem"/>
      </w:pPr>
      <w:r w:rsidRPr="009615E0">
        <w:t>(7</w:t>
      </w:r>
      <w:r w:rsidR="003048CD" w:rsidRPr="009615E0">
        <w:t>)</w:t>
      </w:r>
      <w:r w:rsidR="003048CD" w:rsidRPr="009615E0">
        <w:tab/>
        <w:t xml:space="preserve">The Secretary may vary the instrument </w:t>
      </w:r>
      <w:r w:rsidR="005A3B38" w:rsidRPr="009615E0">
        <w:t xml:space="preserve">of exemption </w:t>
      </w:r>
      <w:r w:rsidR="003048CD" w:rsidRPr="009615E0">
        <w:t xml:space="preserve">to replace </w:t>
      </w:r>
      <w:r w:rsidR="008C0732" w:rsidRPr="009615E0">
        <w:t>a reference</w:t>
      </w:r>
      <w:r w:rsidR="003048CD" w:rsidRPr="009615E0">
        <w:t xml:space="preserve"> to </w:t>
      </w:r>
      <w:r w:rsidR="009079E2" w:rsidRPr="009615E0">
        <w:t xml:space="preserve">an </w:t>
      </w:r>
      <w:r w:rsidR="00F57A84" w:rsidRPr="009615E0">
        <w:t>old Export Control Law</w:t>
      </w:r>
      <w:r w:rsidR="00A00F5B" w:rsidRPr="009615E0">
        <w:t xml:space="preserve">, or a provision of an old Export Control Law, </w:t>
      </w:r>
      <w:r w:rsidR="003048CD" w:rsidRPr="009615E0">
        <w:t xml:space="preserve">with </w:t>
      </w:r>
      <w:r w:rsidR="008C0732" w:rsidRPr="009615E0">
        <w:t xml:space="preserve">a reference </w:t>
      </w:r>
      <w:r w:rsidR="00F57A84" w:rsidRPr="009615E0">
        <w:t xml:space="preserve">to the </w:t>
      </w:r>
      <w:r w:rsidR="009079E2" w:rsidRPr="009615E0">
        <w:t>new Export Control Act or rules made under that Act or a provision</w:t>
      </w:r>
      <w:r w:rsidR="00F379D0" w:rsidRPr="009615E0">
        <w:t xml:space="preserve"> of the new Export Control Act or rules made under that Act</w:t>
      </w:r>
      <w:r w:rsidR="009079E2" w:rsidRPr="009615E0">
        <w:t xml:space="preserve"> (as the case requires)</w:t>
      </w:r>
      <w:r w:rsidR="00F57A84" w:rsidRPr="009615E0">
        <w:t>.</w:t>
      </w:r>
    </w:p>
    <w:p w:rsidR="00475933" w:rsidRPr="009615E0" w:rsidRDefault="001F2D6B" w:rsidP="009615E0">
      <w:pPr>
        <w:pStyle w:val="Transitional"/>
      </w:pPr>
      <w:r w:rsidRPr="009615E0">
        <w:t>5</w:t>
      </w:r>
      <w:r w:rsidR="00475933" w:rsidRPr="009615E0">
        <w:t xml:space="preserve">  Application for exemption from old Export Control Order </w:t>
      </w:r>
      <w:r w:rsidR="009B6DE7" w:rsidRPr="009615E0">
        <w:t xml:space="preserve">or old AMLI Order </w:t>
      </w:r>
      <w:r w:rsidR="00475933" w:rsidRPr="009615E0">
        <w:t>made but not decided, or decision not notified, before commencement time</w:t>
      </w:r>
    </w:p>
    <w:p w:rsidR="00475933" w:rsidRPr="009615E0" w:rsidRDefault="00475933" w:rsidP="009615E0">
      <w:pPr>
        <w:pStyle w:val="Subitem"/>
      </w:pPr>
      <w:r w:rsidRPr="009615E0">
        <w:t>(1)</w:t>
      </w:r>
      <w:r w:rsidRPr="009615E0">
        <w:tab/>
        <w:t>This item applies if:</w:t>
      </w:r>
    </w:p>
    <w:p w:rsidR="00475933" w:rsidRPr="009615E0" w:rsidRDefault="00475933" w:rsidP="009615E0">
      <w:pPr>
        <w:pStyle w:val="paragraph"/>
      </w:pPr>
      <w:r w:rsidRPr="009615E0">
        <w:tab/>
        <w:t>(a)</w:t>
      </w:r>
      <w:r w:rsidRPr="009615E0">
        <w:tab/>
        <w:t xml:space="preserve">an application had been made under an old Export Control Order </w:t>
      </w:r>
      <w:r w:rsidR="009B6DE7" w:rsidRPr="009615E0">
        <w:t xml:space="preserve">or an old AMLI Order </w:t>
      </w:r>
      <w:r w:rsidRPr="009615E0">
        <w:t xml:space="preserve">for an exemption from one or more provisions of an old Export Control Order </w:t>
      </w:r>
      <w:r w:rsidR="009B6DE7" w:rsidRPr="009615E0">
        <w:t xml:space="preserve">or an old AMLI Order </w:t>
      </w:r>
      <w:r w:rsidRPr="009615E0">
        <w:t xml:space="preserve">in relation to a kind of prescribed goods (the </w:t>
      </w:r>
      <w:r w:rsidRPr="009615E0">
        <w:rPr>
          <w:b/>
          <w:i/>
        </w:rPr>
        <w:t>relevant goods</w:t>
      </w:r>
      <w:r w:rsidRPr="009615E0">
        <w:t>); and</w:t>
      </w:r>
    </w:p>
    <w:p w:rsidR="00475933" w:rsidRPr="009615E0" w:rsidRDefault="00475933" w:rsidP="009615E0">
      <w:pPr>
        <w:pStyle w:val="paragraph"/>
      </w:pPr>
      <w:r w:rsidRPr="009615E0">
        <w:tab/>
        <w:t>(b)</w:t>
      </w:r>
      <w:r w:rsidRPr="009615E0">
        <w:tab/>
        <w:t xml:space="preserve">the new Export Control Act or rules made under that Act include </w:t>
      </w:r>
      <w:r w:rsidR="00BE3088" w:rsidRPr="009615E0">
        <w:t xml:space="preserve">one or more </w:t>
      </w:r>
      <w:r w:rsidRPr="009615E0">
        <w:t>provision</w:t>
      </w:r>
      <w:r w:rsidR="00BE3088" w:rsidRPr="009615E0">
        <w:t>s</w:t>
      </w:r>
      <w:r w:rsidRPr="009615E0">
        <w:t xml:space="preserve"> (the </w:t>
      </w:r>
      <w:r w:rsidRPr="009615E0">
        <w:rPr>
          <w:b/>
          <w:i/>
        </w:rPr>
        <w:t>corresponding</w:t>
      </w:r>
      <w:r w:rsidRPr="009615E0">
        <w:t xml:space="preserve"> </w:t>
      </w:r>
      <w:r w:rsidRPr="009615E0">
        <w:rPr>
          <w:b/>
          <w:i/>
        </w:rPr>
        <w:t>new provision</w:t>
      </w:r>
      <w:r w:rsidR="00BE3088" w:rsidRPr="009615E0">
        <w:rPr>
          <w:b/>
          <w:i/>
        </w:rPr>
        <w:t>s</w:t>
      </w:r>
      <w:r w:rsidR="00205B7C" w:rsidRPr="009615E0">
        <w:t xml:space="preserve">) that </w:t>
      </w:r>
      <w:r w:rsidR="00BE3088" w:rsidRPr="009615E0">
        <w:t xml:space="preserve">are </w:t>
      </w:r>
      <w:r w:rsidR="00205B7C" w:rsidRPr="009615E0">
        <w:t xml:space="preserve">substantially similar </w:t>
      </w:r>
      <w:r w:rsidR="00BE3088" w:rsidRPr="009615E0">
        <w:t>to the</w:t>
      </w:r>
      <w:r w:rsidRPr="009615E0">
        <w:t xml:space="preserve"> provision</w:t>
      </w:r>
      <w:r w:rsidR="00BE3088" w:rsidRPr="009615E0">
        <w:t>s</w:t>
      </w:r>
      <w:r w:rsidRPr="009615E0">
        <w:t xml:space="preserve"> of the old Export Control Order </w:t>
      </w:r>
      <w:r w:rsidR="00323C6B" w:rsidRPr="009615E0">
        <w:t xml:space="preserve">or old AMLI Order </w:t>
      </w:r>
      <w:r w:rsidRPr="009615E0">
        <w:t>from which the exemption was sought; and</w:t>
      </w:r>
    </w:p>
    <w:p w:rsidR="00475933" w:rsidRPr="009615E0" w:rsidRDefault="00475933" w:rsidP="009615E0">
      <w:pPr>
        <w:pStyle w:val="paragraph"/>
      </w:pPr>
      <w:r w:rsidRPr="009615E0">
        <w:tab/>
        <w:t>(c)</w:t>
      </w:r>
      <w:r w:rsidRPr="009615E0">
        <w:tab/>
        <w:t>either:</w:t>
      </w:r>
    </w:p>
    <w:p w:rsidR="00475933" w:rsidRPr="009615E0" w:rsidRDefault="00475933" w:rsidP="009615E0">
      <w:pPr>
        <w:pStyle w:val="paragraphsub"/>
      </w:pPr>
      <w:r w:rsidRPr="009615E0">
        <w:tab/>
        <w:t>(i)</w:t>
      </w:r>
      <w:r w:rsidRPr="009615E0">
        <w:tab/>
        <w:t>no decision on the application had been made before the commencement time; or</w:t>
      </w:r>
    </w:p>
    <w:p w:rsidR="00475933" w:rsidRPr="009615E0" w:rsidRDefault="00475933" w:rsidP="009615E0">
      <w:pPr>
        <w:pStyle w:val="paragraphsub"/>
      </w:pPr>
      <w:r w:rsidRPr="009615E0">
        <w:tab/>
        <w:t>(ii)</w:t>
      </w:r>
      <w:r w:rsidRPr="009615E0">
        <w:tab/>
        <w:t>a decision on the application had been made</w:t>
      </w:r>
      <w:r w:rsidR="00E37B9D" w:rsidRPr="009615E0">
        <w:t xml:space="preserve"> </w:t>
      </w:r>
      <w:r w:rsidRPr="009615E0">
        <w:t>before the commencement time but notice of the decision had not been given to the applicant before that time.</w:t>
      </w:r>
    </w:p>
    <w:p w:rsidR="00475933" w:rsidRPr="009615E0" w:rsidRDefault="00475933" w:rsidP="009615E0">
      <w:pPr>
        <w:pStyle w:val="SubitemHead"/>
      </w:pPr>
      <w:r w:rsidRPr="009615E0">
        <w:lastRenderedPageBreak/>
        <w:t>Decision not made before commencement time</w:t>
      </w:r>
    </w:p>
    <w:p w:rsidR="00475933" w:rsidRPr="009615E0" w:rsidRDefault="00475933" w:rsidP="009615E0">
      <w:pPr>
        <w:pStyle w:val="Subitem"/>
      </w:pPr>
      <w:r w:rsidRPr="009615E0">
        <w:t>(2)</w:t>
      </w:r>
      <w:r w:rsidRPr="009615E0">
        <w:tab/>
        <w:t>If no decision on the application had been made before the commencement time:</w:t>
      </w:r>
    </w:p>
    <w:p w:rsidR="00475933" w:rsidRPr="009615E0" w:rsidRDefault="00475933" w:rsidP="009615E0">
      <w:pPr>
        <w:pStyle w:val="paragraph"/>
      </w:pPr>
      <w:r w:rsidRPr="009615E0">
        <w:tab/>
        <w:t>(a)</w:t>
      </w:r>
      <w:r w:rsidRPr="009615E0">
        <w:tab/>
        <w:t>the application is taken after the commencement time to be an application made under section</w:t>
      </w:r>
      <w:r w:rsidR="009615E0" w:rsidRPr="009615E0">
        <w:t> </w:t>
      </w:r>
      <w:r w:rsidRPr="009615E0">
        <w:t>53 of the new Export Control Act for an exemption from the corresponding new provision</w:t>
      </w:r>
      <w:r w:rsidR="007E703C" w:rsidRPr="009615E0">
        <w:t>s</w:t>
      </w:r>
      <w:r w:rsidRPr="009615E0">
        <w:t xml:space="preserve"> in relation to the relevant goods; and</w:t>
      </w:r>
    </w:p>
    <w:p w:rsidR="00475933" w:rsidRPr="009615E0" w:rsidRDefault="00475933" w:rsidP="009615E0">
      <w:pPr>
        <w:pStyle w:val="paragraph"/>
      </w:pPr>
      <w:r w:rsidRPr="009615E0">
        <w:tab/>
        <w:t>(b)</w:t>
      </w:r>
      <w:r w:rsidRPr="009615E0">
        <w:tab/>
        <w:t>subsections</w:t>
      </w:r>
      <w:r w:rsidR="009615E0" w:rsidRPr="009615E0">
        <w:t> </w:t>
      </w:r>
      <w:r w:rsidRPr="009615E0">
        <w:t>53(3) to (5) of the new Export Control Act do not apply in relation to the application.</w:t>
      </w:r>
    </w:p>
    <w:p w:rsidR="00475933" w:rsidRPr="009615E0" w:rsidRDefault="00475933" w:rsidP="009615E0">
      <w:pPr>
        <w:pStyle w:val="SubitemHead"/>
      </w:pPr>
      <w:r w:rsidRPr="009615E0">
        <w:t>Decision made before commencement time but notice not given before that time</w:t>
      </w:r>
    </w:p>
    <w:p w:rsidR="00475933" w:rsidRPr="009615E0" w:rsidRDefault="00475933" w:rsidP="009615E0">
      <w:pPr>
        <w:pStyle w:val="Subitem"/>
      </w:pPr>
      <w:r w:rsidRPr="009615E0">
        <w:t>(3)</w:t>
      </w:r>
      <w:r w:rsidRPr="009615E0">
        <w:tab/>
        <w:t>If the Secretary had made a decision on the application before the commencement time but had not notified the applicant of the decision before that time, the Secretary must, as soon as practicable after that time, give the applicant writt</w:t>
      </w:r>
      <w:bookmarkStart w:id="52" w:name="BK_S3P15L18C31"/>
      <w:bookmarkEnd w:id="52"/>
      <w:r w:rsidRPr="009615E0">
        <w:t>en notice of the decision.</w:t>
      </w:r>
    </w:p>
    <w:p w:rsidR="007E703C" w:rsidRPr="009615E0" w:rsidRDefault="00323C6B" w:rsidP="009615E0">
      <w:pPr>
        <w:pStyle w:val="Subitem"/>
      </w:pPr>
      <w:r w:rsidRPr="009615E0">
        <w:t>(4)</w:t>
      </w:r>
      <w:r w:rsidRPr="009615E0">
        <w:tab/>
        <w:t xml:space="preserve">If the Secretary had decided to grant the </w:t>
      </w:r>
      <w:r w:rsidR="007E703C" w:rsidRPr="009615E0">
        <w:t>exemption:</w:t>
      </w:r>
    </w:p>
    <w:p w:rsidR="007E703C" w:rsidRPr="009615E0" w:rsidRDefault="007E703C" w:rsidP="009615E0">
      <w:pPr>
        <w:pStyle w:val="paragraph"/>
      </w:pPr>
      <w:r w:rsidRPr="009615E0">
        <w:tab/>
        <w:t>(a)</w:t>
      </w:r>
      <w:r w:rsidRPr="009615E0">
        <w:tab/>
        <w:t>the decision is taken to be a decision under paragraph</w:t>
      </w:r>
      <w:r w:rsidR="009615E0" w:rsidRPr="009615E0">
        <w:t> </w:t>
      </w:r>
      <w:r w:rsidRPr="009615E0">
        <w:t>54(1)(a) of the new Export Control Act to grant an exemption from the corresponding new provisions in relation to the relevant goods; and</w:t>
      </w:r>
    </w:p>
    <w:p w:rsidR="00323C6B" w:rsidRPr="009615E0" w:rsidRDefault="007E703C" w:rsidP="009615E0">
      <w:pPr>
        <w:pStyle w:val="paragraph"/>
      </w:pPr>
      <w:r w:rsidRPr="009615E0">
        <w:tab/>
        <w:t>(b)</w:t>
      </w:r>
      <w:r w:rsidRPr="009615E0">
        <w:tab/>
      </w:r>
      <w:r w:rsidR="00323C6B" w:rsidRPr="009615E0">
        <w:t xml:space="preserve">the Secretary must give the applicant an instrument of exemption stating the </w:t>
      </w:r>
      <w:r w:rsidR="00587B2A" w:rsidRPr="009615E0">
        <w:t xml:space="preserve">information </w:t>
      </w:r>
      <w:r w:rsidR="00323C6B" w:rsidRPr="009615E0">
        <w:t>referred to in subsection</w:t>
      </w:r>
      <w:r w:rsidR="009615E0" w:rsidRPr="009615E0">
        <w:t> </w:t>
      </w:r>
      <w:r w:rsidR="00323C6B" w:rsidRPr="009615E0">
        <w:t>56(1) of the new Export Control Act.</w:t>
      </w:r>
    </w:p>
    <w:p w:rsidR="00475933" w:rsidRPr="009615E0" w:rsidRDefault="00323C6B" w:rsidP="009615E0">
      <w:pPr>
        <w:pStyle w:val="Subitem"/>
      </w:pPr>
      <w:r w:rsidRPr="009615E0">
        <w:t>(5</w:t>
      </w:r>
      <w:r w:rsidR="00475933" w:rsidRPr="009615E0">
        <w:t>)</w:t>
      </w:r>
      <w:r w:rsidR="00475933" w:rsidRPr="009615E0">
        <w:tab/>
        <w:t>If the Secretary had decided</w:t>
      </w:r>
      <w:r w:rsidR="00E37B9D" w:rsidRPr="009615E0">
        <w:t xml:space="preserve"> </w:t>
      </w:r>
      <w:r w:rsidR="00475933" w:rsidRPr="009615E0">
        <w:t xml:space="preserve">not to grant the exemption, the notice </w:t>
      </w:r>
      <w:r w:rsidRPr="009615E0">
        <w:t xml:space="preserve">of the decision </w:t>
      </w:r>
      <w:r w:rsidR="00475933" w:rsidRPr="009615E0">
        <w:t>must include:</w:t>
      </w:r>
    </w:p>
    <w:p w:rsidR="00475933" w:rsidRPr="009615E0" w:rsidRDefault="00475933" w:rsidP="009615E0">
      <w:pPr>
        <w:pStyle w:val="paragraph"/>
      </w:pPr>
      <w:r w:rsidRPr="009615E0">
        <w:tab/>
        <w:t>(a)</w:t>
      </w:r>
      <w:r w:rsidRPr="009615E0">
        <w:tab/>
        <w:t>the reasons for the decision; and</w:t>
      </w:r>
    </w:p>
    <w:p w:rsidR="00475933" w:rsidRPr="009615E0" w:rsidRDefault="00475933" w:rsidP="009615E0">
      <w:pPr>
        <w:pStyle w:val="paragraph"/>
      </w:pPr>
      <w:r w:rsidRPr="009615E0">
        <w:tab/>
        <w:t>(b)</w:t>
      </w:r>
      <w:r w:rsidRPr="009615E0">
        <w:tab/>
        <w:t>information about the applicant’s right to have the decision reviewed.</w:t>
      </w:r>
    </w:p>
    <w:p w:rsidR="001A42C7" w:rsidRPr="009615E0" w:rsidRDefault="001A42C7" w:rsidP="009615E0">
      <w:pPr>
        <w:pStyle w:val="notemargin"/>
      </w:pPr>
      <w:r w:rsidRPr="009615E0">
        <w:t>Note:</w:t>
      </w:r>
      <w:r w:rsidRPr="009615E0">
        <w:tab/>
        <w:t>See item</w:t>
      </w:r>
      <w:r w:rsidR="009615E0" w:rsidRPr="009615E0">
        <w:t> </w:t>
      </w:r>
      <w:r w:rsidR="003720EA" w:rsidRPr="009615E0">
        <w:t>78</w:t>
      </w:r>
      <w:r w:rsidRPr="009615E0">
        <w:t xml:space="preserve"> in relation to review of decisions.</w:t>
      </w:r>
    </w:p>
    <w:p w:rsidR="008F6141" w:rsidRPr="009615E0" w:rsidRDefault="008F6141" w:rsidP="009615E0">
      <w:pPr>
        <w:pStyle w:val="ActHead8"/>
      </w:pPr>
      <w:bookmarkStart w:id="53" w:name="_Toc34829969"/>
      <w:r w:rsidRPr="009615E0">
        <w:lastRenderedPageBreak/>
        <w:t>Division</w:t>
      </w:r>
      <w:r w:rsidR="009615E0" w:rsidRPr="009615E0">
        <w:t> </w:t>
      </w:r>
      <w:r w:rsidRPr="009615E0">
        <w:t>2—Government certificates</w:t>
      </w:r>
      <w:bookmarkEnd w:id="53"/>
    </w:p>
    <w:p w:rsidR="008F6141" w:rsidRPr="009615E0" w:rsidRDefault="001F2D6B" w:rsidP="009615E0">
      <w:pPr>
        <w:pStyle w:val="Transitional"/>
      </w:pPr>
      <w:r w:rsidRPr="009615E0">
        <w:t>6</w:t>
      </w:r>
      <w:r w:rsidR="008F6141" w:rsidRPr="009615E0">
        <w:t xml:space="preserve">  Government certificates in force immediately before commencement time</w:t>
      </w:r>
    </w:p>
    <w:p w:rsidR="008F6141" w:rsidRPr="009615E0" w:rsidRDefault="008F6141" w:rsidP="009615E0">
      <w:pPr>
        <w:pStyle w:val="Subitem"/>
      </w:pPr>
      <w:r w:rsidRPr="009615E0">
        <w:t>(1)</w:t>
      </w:r>
      <w:r w:rsidRPr="009615E0">
        <w:tab/>
        <w:t xml:space="preserve">This item </w:t>
      </w:r>
      <w:r w:rsidR="003D1BF0" w:rsidRPr="009615E0">
        <w:t xml:space="preserve">applies in relation to a certificate (a </w:t>
      </w:r>
      <w:r w:rsidR="003D1BF0" w:rsidRPr="009615E0">
        <w:rPr>
          <w:b/>
          <w:i/>
        </w:rPr>
        <w:t>government certificate</w:t>
      </w:r>
      <w:r w:rsidR="003D1BF0" w:rsidRPr="009615E0">
        <w:t xml:space="preserve">) that </w:t>
      </w:r>
      <w:r w:rsidR="00554279" w:rsidRPr="009615E0">
        <w:t xml:space="preserve">had been </w:t>
      </w:r>
      <w:r w:rsidR="003D1BF0" w:rsidRPr="009615E0">
        <w:t xml:space="preserve">issued under an old Export Control Order in relation to goods </w:t>
      </w:r>
      <w:r w:rsidR="00907D7D" w:rsidRPr="009615E0">
        <w:t xml:space="preserve">(the </w:t>
      </w:r>
      <w:r w:rsidR="00907D7D" w:rsidRPr="009615E0">
        <w:rPr>
          <w:b/>
          <w:i/>
        </w:rPr>
        <w:t>relevant goods</w:t>
      </w:r>
      <w:r w:rsidR="00907D7D" w:rsidRPr="009615E0">
        <w:t xml:space="preserve">) </w:t>
      </w:r>
      <w:r w:rsidR="003D1BF0" w:rsidRPr="009615E0">
        <w:t>to be exported from Australia if the certificate was in force immediately before the commencement time.</w:t>
      </w:r>
    </w:p>
    <w:p w:rsidR="002F1DF2" w:rsidRPr="009615E0" w:rsidRDefault="003D1BF0" w:rsidP="009615E0">
      <w:pPr>
        <w:pStyle w:val="Subitem"/>
      </w:pPr>
      <w:r w:rsidRPr="009615E0">
        <w:t>(2)</w:t>
      </w:r>
      <w:r w:rsidRPr="009615E0">
        <w:tab/>
        <w:t>The government certificate continues in fo</w:t>
      </w:r>
      <w:r w:rsidR="002F1DF2" w:rsidRPr="009615E0">
        <w:t>rce after the commencement time:</w:t>
      </w:r>
    </w:p>
    <w:p w:rsidR="003D1BF0" w:rsidRPr="009615E0" w:rsidRDefault="002F1DF2" w:rsidP="009615E0">
      <w:pPr>
        <w:pStyle w:val="paragraph"/>
      </w:pPr>
      <w:r w:rsidRPr="009615E0">
        <w:tab/>
        <w:t>(a)</w:t>
      </w:r>
      <w:r w:rsidRPr="009615E0">
        <w:tab/>
      </w:r>
      <w:r w:rsidR="003D1BF0" w:rsidRPr="009615E0">
        <w:t>as if it had been issued under paragraph</w:t>
      </w:r>
      <w:r w:rsidR="009615E0" w:rsidRPr="009615E0">
        <w:t> </w:t>
      </w:r>
      <w:r w:rsidR="003D1BF0" w:rsidRPr="009615E0">
        <w:t>67(1)(a) of the new Export Control Act</w:t>
      </w:r>
      <w:r w:rsidR="00907D7D" w:rsidRPr="009615E0">
        <w:t xml:space="preserve"> in</w:t>
      </w:r>
      <w:r w:rsidRPr="009615E0">
        <w:t xml:space="preserve"> relation to the relevant goods; and</w:t>
      </w:r>
    </w:p>
    <w:p w:rsidR="002F1DF2" w:rsidRPr="009615E0" w:rsidRDefault="002F1DF2" w:rsidP="009615E0">
      <w:pPr>
        <w:pStyle w:val="paragraph"/>
      </w:pPr>
      <w:r w:rsidRPr="009615E0">
        <w:tab/>
        <w:t>(b)</w:t>
      </w:r>
      <w:r w:rsidRPr="009615E0">
        <w:tab/>
        <w:t>subject to any conditions stated on the certificate.</w:t>
      </w:r>
    </w:p>
    <w:p w:rsidR="003D1BF0" w:rsidRPr="009615E0" w:rsidRDefault="003D1BF0" w:rsidP="009615E0">
      <w:pPr>
        <w:pStyle w:val="Subitem"/>
      </w:pPr>
      <w:r w:rsidRPr="009615E0">
        <w:t>(3)</w:t>
      </w:r>
      <w:r w:rsidRPr="009615E0">
        <w:tab/>
        <w:t xml:space="preserve">The person that issued the government certificate is taken to be </w:t>
      </w:r>
      <w:r w:rsidR="002122B7" w:rsidRPr="009615E0">
        <w:t>the issuing body for the certificate for the purposes of Part</w:t>
      </w:r>
      <w:r w:rsidR="009615E0" w:rsidRPr="009615E0">
        <w:t> </w:t>
      </w:r>
      <w:r w:rsidR="002122B7" w:rsidRPr="009615E0">
        <w:t>3 of Chapter</w:t>
      </w:r>
      <w:r w:rsidR="009615E0" w:rsidRPr="009615E0">
        <w:t> </w:t>
      </w:r>
      <w:r w:rsidR="002122B7" w:rsidRPr="009615E0">
        <w:t>2 of the new Export Control Act.</w:t>
      </w:r>
    </w:p>
    <w:p w:rsidR="002122B7" w:rsidRPr="009615E0" w:rsidRDefault="002122B7" w:rsidP="009615E0">
      <w:pPr>
        <w:pStyle w:val="Subitem"/>
      </w:pPr>
      <w:r w:rsidRPr="009615E0">
        <w:t>(4)</w:t>
      </w:r>
      <w:r w:rsidRPr="009615E0">
        <w:tab/>
      </w:r>
      <w:r w:rsidR="00907D7D" w:rsidRPr="009615E0">
        <w:t>S</w:t>
      </w:r>
      <w:r w:rsidR="004C165E" w:rsidRPr="009615E0">
        <w:t>ubs</w:t>
      </w:r>
      <w:r w:rsidR="00907D7D" w:rsidRPr="009615E0">
        <w:t>ection</w:t>
      </w:r>
      <w:r w:rsidR="009615E0" w:rsidRPr="009615E0">
        <w:t> </w:t>
      </w:r>
      <w:r w:rsidR="00907D7D" w:rsidRPr="009615E0">
        <w:t>72</w:t>
      </w:r>
      <w:r w:rsidR="004C165E" w:rsidRPr="009615E0">
        <w:t>(1)</w:t>
      </w:r>
      <w:r w:rsidR="00907D7D" w:rsidRPr="009615E0">
        <w:t xml:space="preserve"> of the new Export Control Act does not apply in relation to the government certificate.</w:t>
      </w:r>
    </w:p>
    <w:p w:rsidR="000D50C0" w:rsidRPr="009615E0" w:rsidRDefault="000D50C0" w:rsidP="009615E0">
      <w:pPr>
        <w:pStyle w:val="Subitem"/>
      </w:pPr>
      <w:r w:rsidRPr="009615E0">
        <w:t>(5)</w:t>
      </w:r>
      <w:r w:rsidRPr="009615E0">
        <w:tab/>
        <w:t>The Secretary may vary the government certificate to replace a reference to an old Export Control Law</w:t>
      </w:r>
      <w:r w:rsidR="00535FD9" w:rsidRPr="009615E0">
        <w:t>, or a provision of an old Export Control Law,</w:t>
      </w:r>
      <w:r w:rsidRPr="009615E0">
        <w:t xml:space="preserve"> with a reference to the </w:t>
      </w:r>
      <w:r w:rsidR="009079E2" w:rsidRPr="009615E0">
        <w:t>new Export Control Act or rules made under that Act or a provision of the new Export Control Act or rules made under that Act (as the case requires).</w:t>
      </w:r>
    </w:p>
    <w:p w:rsidR="00B42DB6" w:rsidRPr="009615E0" w:rsidRDefault="001F2D6B" w:rsidP="009615E0">
      <w:pPr>
        <w:pStyle w:val="Transitional"/>
      </w:pPr>
      <w:r w:rsidRPr="009615E0">
        <w:t>7</w:t>
      </w:r>
      <w:r w:rsidR="00B42DB6" w:rsidRPr="009615E0">
        <w:t xml:space="preserve">  Government certificates issued before commencement time to take effect after that time</w:t>
      </w:r>
    </w:p>
    <w:p w:rsidR="00B42DB6" w:rsidRPr="009615E0" w:rsidRDefault="00B42DB6" w:rsidP="009615E0">
      <w:pPr>
        <w:pStyle w:val="Subitem"/>
      </w:pPr>
      <w:r w:rsidRPr="009615E0">
        <w:t>(1)</w:t>
      </w:r>
      <w:r w:rsidRPr="009615E0">
        <w:tab/>
        <w:t xml:space="preserve">This item applies in relation to a certificate (a </w:t>
      </w:r>
      <w:r w:rsidRPr="009615E0">
        <w:rPr>
          <w:b/>
          <w:i/>
        </w:rPr>
        <w:t>government certificate</w:t>
      </w:r>
      <w:r w:rsidRPr="009615E0">
        <w:t xml:space="preserve">) that had been issued under an old Export Control Order in relation to goods (the </w:t>
      </w:r>
      <w:r w:rsidRPr="009615E0">
        <w:rPr>
          <w:b/>
          <w:i/>
        </w:rPr>
        <w:t>relevant goods</w:t>
      </w:r>
      <w:r w:rsidRPr="009615E0">
        <w:t>) to be exported from Austra</w:t>
      </w:r>
      <w:r w:rsidR="009D23CC" w:rsidRPr="009615E0">
        <w:t xml:space="preserve">lia if </w:t>
      </w:r>
      <w:r w:rsidRPr="009615E0">
        <w:t xml:space="preserve">the certificate </w:t>
      </w:r>
      <w:r w:rsidR="002D467F" w:rsidRPr="009615E0">
        <w:t xml:space="preserve">states that it takes effect </w:t>
      </w:r>
      <w:r w:rsidR="00D52060" w:rsidRPr="009615E0">
        <w:t>on a specified date that is the date the commencement time occurs or a later date</w:t>
      </w:r>
      <w:r w:rsidRPr="009615E0">
        <w:t>.</w:t>
      </w:r>
    </w:p>
    <w:p w:rsidR="00B42DB6" w:rsidRPr="009615E0" w:rsidRDefault="00B42DB6" w:rsidP="009615E0">
      <w:pPr>
        <w:pStyle w:val="Subitem"/>
      </w:pPr>
      <w:r w:rsidRPr="009615E0">
        <w:t>(2)</w:t>
      </w:r>
      <w:r w:rsidRPr="009615E0">
        <w:tab/>
        <w:t xml:space="preserve">The government certificate </w:t>
      </w:r>
      <w:r w:rsidR="00B370E2" w:rsidRPr="009615E0">
        <w:t xml:space="preserve">has effect </w:t>
      </w:r>
      <w:r w:rsidRPr="009615E0">
        <w:t>after the commencement time as if it had been issued under paragraph</w:t>
      </w:r>
      <w:r w:rsidR="009615E0" w:rsidRPr="009615E0">
        <w:t> </w:t>
      </w:r>
      <w:r w:rsidRPr="009615E0">
        <w:t>67(1)(a) of the new Export Control Act in relation to the relevant goods.</w:t>
      </w:r>
    </w:p>
    <w:p w:rsidR="00B42DB6" w:rsidRPr="009615E0" w:rsidRDefault="00B42DB6" w:rsidP="009615E0">
      <w:pPr>
        <w:pStyle w:val="notemargin"/>
      </w:pPr>
      <w:r w:rsidRPr="009615E0">
        <w:lastRenderedPageBreak/>
        <w:t>Note:</w:t>
      </w:r>
      <w:r w:rsidRPr="009615E0">
        <w:tab/>
        <w:t xml:space="preserve">The government certificate takes effect on the date stated </w:t>
      </w:r>
      <w:r w:rsidR="009D23CC" w:rsidRPr="009615E0">
        <w:t>in the certificate (see paragraph</w:t>
      </w:r>
      <w:r w:rsidR="009615E0" w:rsidRPr="009615E0">
        <w:t> </w:t>
      </w:r>
      <w:r w:rsidR="009D23CC" w:rsidRPr="009615E0">
        <w:t xml:space="preserve">72(1)(b) of the </w:t>
      </w:r>
      <w:r w:rsidR="00DC0A75" w:rsidRPr="009615E0">
        <w:t xml:space="preserve">new Export Control </w:t>
      </w:r>
      <w:r w:rsidR="009D23CC" w:rsidRPr="009615E0">
        <w:t>Act).</w:t>
      </w:r>
    </w:p>
    <w:p w:rsidR="00B42DB6" w:rsidRPr="009615E0" w:rsidRDefault="00B42DB6" w:rsidP="009615E0">
      <w:pPr>
        <w:pStyle w:val="Subitem"/>
      </w:pPr>
      <w:r w:rsidRPr="009615E0">
        <w:t>(3)</w:t>
      </w:r>
      <w:r w:rsidRPr="009615E0">
        <w:tab/>
        <w:t>The person that issued the government certificate is taken to be the issuing body for the certificate for the purposes of Part</w:t>
      </w:r>
      <w:r w:rsidR="009615E0" w:rsidRPr="009615E0">
        <w:t> </w:t>
      </w:r>
      <w:r w:rsidRPr="009615E0">
        <w:t>3 of Chapter</w:t>
      </w:r>
      <w:r w:rsidR="009615E0" w:rsidRPr="009615E0">
        <w:t> </w:t>
      </w:r>
      <w:r w:rsidRPr="009615E0">
        <w:t>2 of the new Export Control Act.</w:t>
      </w:r>
    </w:p>
    <w:p w:rsidR="00B42DB6" w:rsidRPr="009615E0" w:rsidRDefault="00B42DB6" w:rsidP="009615E0">
      <w:pPr>
        <w:pStyle w:val="Subitem"/>
      </w:pPr>
      <w:r w:rsidRPr="009615E0">
        <w:t>(4)</w:t>
      </w:r>
      <w:r w:rsidRPr="009615E0">
        <w:tab/>
        <w:t>The Secretary may vary the government certificate to replace a reference to an old Export Control Law</w:t>
      </w:r>
      <w:r w:rsidR="007E703C" w:rsidRPr="009615E0">
        <w:t>, or a provision of</w:t>
      </w:r>
      <w:r w:rsidRPr="009615E0">
        <w:t xml:space="preserve"> </w:t>
      </w:r>
      <w:r w:rsidR="007E703C" w:rsidRPr="009615E0">
        <w:t xml:space="preserve">an old Export Control Law, </w:t>
      </w:r>
      <w:r w:rsidRPr="009615E0">
        <w:t>with a reference to the new Export Control Act or rules made under that Act or a provision of the new Export Control Act or rules made under that Act (as the case requires).</w:t>
      </w:r>
    </w:p>
    <w:p w:rsidR="00907D7D" w:rsidRPr="009615E0" w:rsidRDefault="001F2D6B" w:rsidP="009615E0">
      <w:pPr>
        <w:pStyle w:val="Transitional"/>
      </w:pPr>
      <w:r w:rsidRPr="009615E0">
        <w:t>8</w:t>
      </w:r>
      <w:r w:rsidR="00F13144" w:rsidRPr="009615E0">
        <w:t xml:space="preserve">  Application for government certificate</w:t>
      </w:r>
      <w:r w:rsidR="00907D7D" w:rsidRPr="009615E0">
        <w:t xml:space="preserve"> not decided before commencement time</w:t>
      </w:r>
    </w:p>
    <w:p w:rsidR="00907D7D" w:rsidRPr="009615E0" w:rsidRDefault="00907D7D" w:rsidP="009615E0">
      <w:pPr>
        <w:pStyle w:val="Subitem"/>
      </w:pPr>
      <w:r w:rsidRPr="009615E0">
        <w:t>(1)</w:t>
      </w:r>
      <w:r w:rsidRPr="009615E0">
        <w:tab/>
      </w:r>
      <w:r w:rsidR="00554279" w:rsidRPr="009615E0">
        <w:t xml:space="preserve">This item applies in relation to </w:t>
      </w:r>
      <w:r w:rsidRPr="009615E0">
        <w:t xml:space="preserve">an application </w:t>
      </w:r>
      <w:r w:rsidR="00554279" w:rsidRPr="009615E0">
        <w:t xml:space="preserve">that </w:t>
      </w:r>
      <w:r w:rsidRPr="009615E0">
        <w:t xml:space="preserve">had been made under an old Export Control Order for the issue of a certificate (a </w:t>
      </w:r>
      <w:r w:rsidRPr="009615E0">
        <w:rPr>
          <w:b/>
          <w:i/>
        </w:rPr>
        <w:t>government certificate</w:t>
      </w:r>
      <w:r w:rsidRPr="009615E0">
        <w:t xml:space="preserve">) in relation to goods (the </w:t>
      </w:r>
      <w:r w:rsidRPr="009615E0">
        <w:rPr>
          <w:b/>
          <w:i/>
        </w:rPr>
        <w:t>relevant goods</w:t>
      </w:r>
      <w:r w:rsidRPr="009615E0">
        <w:t>) to be exported from Australia</w:t>
      </w:r>
      <w:r w:rsidR="00554279" w:rsidRPr="009615E0">
        <w:t xml:space="preserve"> if </w:t>
      </w:r>
      <w:r w:rsidRPr="009615E0">
        <w:t>no decision on the application had been ma</w:t>
      </w:r>
      <w:r w:rsidR="00554279" w:rsidRPr="009615E0">
        <w:t>de before the commencement time.</w:t>
      </w:r>
    </w:p>
    <w:p w:rsidR="00907D7D" w:rsidRPr="009615E0" w:rsidRDefault="00554279" w:rsidP="009615E0">
      <w:pPr>
        <w:pStyle w:val="Subitem"/>
      </w:pPr>
      <w:r w:rsidRPr="009615E0">
        <w:t>(2)</w:t>
      </w:r>
      <w:r w:rsidRPr="009615E0">
        <w:tab/>
        <w:t>T</w:t>
      </w:r>
      <w:r w:rsidR="00907D7D" w:rsidRPr="009615E0">
        <w:t>he application is taken after the commencement time to be an application made under subsection</w:t>
      </w:r>
      <w:r w:rsidR="009615E0" w:rsidRPr="009615E0">
        <w:t> </w:t>
      </w:r>
      <w:r w:rsidR="00907D7D" w:rsidRPr="009615E0">
        <w:t>65(1) of the new Export Control Act for a government certificate in relation to the relevant goods.</w:t>
      </w:r>
    </w:p>
    <w:p w:rsidR="00907D7D" w:rsidRPr="009615E0" w:rsidRDefault="00554279" w:rsidP="009615E0">
      <w:pPr>
        <w:pStyle w:val="Subitem"/>
      </w:pPr>
      <w:r w:rsidRPr="009615E0">
        <w:t>(3</w:t>
      </w:r>
      <w:r w:rsidR="00907D7D" w:rsidRPr="009615E0">
        <w:t>)</w:t>
      </w:r>
      <w:r w:rsidR="00907D7D" w:rsidRPr="009615E0">
        <w:tab/>
      </w:r>
      <w:r w:rsidR="003676CB" w:rsidRPr="009615E0">
        <w:t>Subsections</w:t>
      </w:r>
      <w:r w:rsidR="009615E0" w:rsidRPr="009615E0">
        <w:t> </w:t>
      </w:r>
      <w:r w:rsidR="003676CB" w:rsidRPr="009615E0">
        <w:t xml:space="preserve">65(2) to (4) </w:t>
      </w:r>
      <w:r w:rsidR="00DC0A75" w:rsidRPr="009615E0">
        <w:t xml:space="preserve">of the new Export Control Act </w:t>
      </w:r>
      <w:r w:rsidR="003676CB" w:rsidRPr="009615E0">
        <w:t>do not apply in relation to the application.</w:t>
      </w:r>
    </w:p>
    <w:p w:rsidR="003676CB" w:rsidRPr="009615E0" w:rsidRDefault="00554279" w:rsidP="009615E0">
      <w:pPr>
        <w:pStyle w:val="Subitem"/>
      </w:pPr>
      <w:r w:rsidRPr="009615E0">
        <w:t>(4</w:t>
      </w:r>
      <w:r w:rsidR="003676CB" w:rsidRPr="009615E0">
        <w:t>)</w:t>
      </w:r>
      <w:r w:rsidR="003676CB" w:rsidRPr="009615E0">
        <w:tab/>
        <w:t xml:space="preserve">The person to whom the application was made is taken to be an issuing body for </w:t>
      </w:r>
      <w:r w:rsidR="00593DD1" w:rsidRPr="009615E0">
        <w:t xml:space="preserve">a government </w:t>
      </w:r>
      <w:r w:rsidR="003676CB" w:rsidRPr="009615E0">
        <w:t xml:space="preserve">certificate </w:t>
      </w:r>
      <w:r w:rsidR="00593DD1" w:rsidRPr="009615E0">
        <w:t xml:space="preserve">in relation to the relevant goods </w:t>
      </w:r>
      <w:r w:rsidR="003676CB" w:rsidRPr="009615E0">
        <w:t>for the purposes of Part</w:t>
      </w:r>
      <w:r w:rsidR="009615E0" w:rsidRPr="009615E0">
        <w:t> </w:t>
      </w:r>
      <w:r w:rsidR="003676CB" w:rsidRPr="009615E0">
        <w:t>3 of Chapter</w:t>
      </w:r>
      <w:r w:rsidR="009615E0" w:rsidRPr="009615E0">
        <w:t> </w:t>
      </w:r>
      <w:r w:rsidR="003676CB" w:rsidRPr="009615E0">
        <w:t>2 of the new Export Control Act.</w:t>
      </w:r>
    </w:p>
    <w:p w:rsidR="00593DD1" w:rsidRPr="009615E0" w:rsidRDefault="00593DD1" w:rsidP="009615E0">
      <w:pPr>
        <w:pStyle w:val="ActHead7"/>
        <w:pageBreakBefore/>
      </w:pPr>
      <w:bookmarkStart w:id="54" w:name="_Toc34829970"/>
      <w:r w:rsidRPr="00C05476">
        <w:rPr>
          <w:rStyle w:val="CharAmPartNo"/>
        </w:rPr>
        <w:lastRenderedPageBreak/>
        <w:t>Part</w:t>
      </w:r>
      <w:r w:rsidR="009615E0" w:rsidRPr="00C05476">
        <w:rPr>
          <w:rStyle w:val="CharAmPartNo"/>
        </w:rPr>
        <w:t> </w:t>
      </w:r>
      <w:r w:rsidRPr="00C05476">
        <w:rPr>
          <w:rStyle w:val="CharAmPartNo"/>
        </w:rPr>
        <w:t>3</w:t>
      </w:r>
      <w:r w:rsidRPr="009615E0">
        <w:t>—</w:t>
      </w:r>
      <w:r w:rsidRPr="00C05476">
        <w:rPr>
          <w:rStyle w:val="CharAmPartText"/>
        </w:rPr>
        <w:t>Accredited properties</w:t>
      </w:r>
      <w:bookmarkEnd w:id="54"/>
    </w:p>
    <w:p w:rsidR="00593DD1" w:rsidRPr="009615E0" w:rsidRDefault="001F2D6B" w:rsidP="009615E0">
      <w:pPr>
        <w:pStyle w:val="Transitional"/>
      </w:pPr>
      <w:r w:rsidRPr="009615E0">
        <w:t>9</w:t>
      </w:r>
      <w:r w:rsidR="0001671A" w:rsidRPr="009615E0">
        <w:t xml:space="preserve">  Accreditations in force immediately before commencement time</w:t>
      </w:r>
    </w:p>
    <w:p w:rsidR="005D6D04" w:rsidRPr="009615E0" w:rsidRDefault="00554279" w:rsidP="009615E0">
      <w:pPr>
        <w:pStyle w:val="Subitem"/>
      </w:pPr>
      <w:r w:rsidRPr="009615E0">
        <w:t>(1)</w:t>
      </w:r>
      <w:r w:rsidRPr="009615E0">
        <w:tab/>
        <w:t xml:space="preserve">This item applies to </w:t>
      </w:r>
      <w:r w:rsidR="005D6D04" w:rsidRPr="009615E0">
        <w:t xml:space="preserve">a property </w:t>
      </w:r>
      <w:r w:rsidRPr="009615E0">
        <w:t xml:space="preserve">that </w:t>
      </w:r>
      <w:r w:rsidR="005D6D04" w:rsidRPr="009615E0">
        <w:t>was accredited</w:t>
      </w:r>
      <w:r w:rsidR="00545920" w:rsidRPr="009615E0">
        <w:t xml:space="preserve"> under an old Export Control Order</w:t>
      </w:r>
      <w:r w:rsidR="005D6D04" w:rsidRPr="009615E0">
        <w:t xml:space="preserve"> </w:t>
      </w:r>
      <w:r w:rsidRPr="009615E0">
        <w:t xml:space="preserve">if </w:t>
      </w:r>
      <w:r w:rsidR="005D6D04" w:rsidRPr="009615E0">
        <w:t xml:space="preserve">the accreditation </w:t>
      </w:r>
      <w:r w:rsidR="00AA10C2" w:rsidRPr="009615E0">
        <w:t xml:space="preserve">of the property </w:t>
      </w:r>
      <w:r w:rsidR="005D6D04" w:rsidRPr="009615E0">
        <w:t>was in force immediate</w:t>
      </w:r>
      <w:r w:rsidRPr="009615E0">
        <w:t>ly before the commencement time.</w:t>
      </w:r>
    </w:p>
    <w:p w:rsidR="00F65C80" w:rsidRPr="009615E0" w:rsidRDefault="00F65C80" w:rsidP="009615E0">
      <w:pPr>
        <w:pStyle w:val="Subitem"/>
      </w:pPr>
      <w:r w:rsidRPr="009615E0">
        <w:t>(2)</w:t>
      </w:r>
      <w:r w:rsidRPr="009615E0">
        <w:tab/>
        <w:t xml:space="preserve">For the purposes of </w:t>
      </w:r>
      <w:r w:rsidR="009615E0" w:rsidRPr="009615E0">
        <w:t>subitem (</w:t>
      </w:r>
      <w:r w:rsidRPr="009615E0">
        <w:t xml:space="preserve">1), </w:t>
      </w:r>
      <w:r w:rsidR="00BA589E" w:rsidRPr="009615E0">
        <w:t xml:space="preserve">the accreditation of </w:t>
      </w:r>
      <w:r w:rsidR="00E233C9" w:rsidRPr="009615E0">
        <w:t xml:space="preserve">a </w:t>
      </w:r>
      <w:r w:rsidRPr="009615E0">
        <w:t xml:space="preserve">property is taken </w:t>
      </w:r>
      <w:r w:rsidR="00BA589E" w:rsidRPr="009615E0">
        <w:t xml:space="preserve">to have been in force under an old Export Control Order immediately before the commencement time </w:t>
      </w:r>
      <w:r w:rsidRPr="009615E0">
        <w:t xml:space="preserve">even if the accreditation </w:t>
      </w:r>
      <w:r w:rsidR="00E233C9" w:rsidRPr="009615E0">
        <w:t xml:space="preserve">of the property </w:t>
      </w:r>
      <w:r w:rsidRPr="009615E0">
        <w:t>was suspended at that time.</w:t>
      </w:r>
    </w:p>
    <w:p w:rsidR="003153B9" w:rsidRPr="009615E0" w:rsidRDefault="003153B9" w:rsidP="009615E0">
      <w:pPr>
        <w:pStyle w:val="SubitemHead"/>
      </w:pPr>
      <w:r w:rsidRPr="009615E0">
        <w:t>Accreditation continues in force</w:t>
      </w:r>
    </w:p>
    <w:p w:rsidR="002F1DF2" w:rsidRPr="009615E0" w:rsidRDefault="0002721D" w:rsidP="009615E0">
      <w:pPr>
        <w:pStyle w:val="Subitem"/>
      </w:pPr>
      <w:r w:rsidRPr="009615E0">
        <w:t>(3</w:t>
      </w:r>
      <w:r w:rsidR="000C57AD" w:rsidRPr="009615E0">
        <w:t>)</w:t>
      </w:r>
      <w:r w:rsidR="000C57AD" w:rsidRPr="009615E0">
        <w:tab/>
        <w:t>The accreditation of the property continues in fo</w:t>
      </w:r>
      <w:r w:rsidR="002F1DF2" w:rsidRPr="009615E0">
        <w:t>rce after the commencement time:</w:t>
      </w:r>
    </w:p>
    <w:p w:rsidR="000C57AD" w:rsidRPr="009615E0" w:rsidRDefault="002F1DF2" w:rsidP="009615E0">
      <w:pPr>
        <w:pStyle w:val="paragraph"/>
      </w:pPr>
      <w:r w:rsidRPr="009615E0">
        <w:tab/>
        <w:t>(a)</w:t>
      </w:r>
      <w:r w:rsidRPr="009615E0">
        <w:tab/>
      </w:r>
      <w:r w:rsidR="000C57AD" w:rsidRPr="009615E0">
        <w:t xml:space="preserve">as if </w:t>
      </w:r>
      <w:r w:rsidR="007707A0" w:rsidRPr="009615E0">
        <w:t xml:space="preserve">the property had been accredited </w:t>
      </w:r>
      <w:r w:rsidR="000C57AD" w:rsidRPr="009615E0">
        <w:t>under Chapter</w:t>
      </w:r>
      <w:r w:rsidR="009615E0" w:rsidRPr="009615E0">
        <w:t> </w:t>
      </w:r>
      <w:r w:rsidRPr="009615E0">
        <w:t>3 of the new Export Control Act; and</w:t>
      </w:r>
    </w:p>
    <w:p w:rsidR="002F1DF2" w:rsidRPr="009615E0" w:rsidRDefault="002F1DF2" w:rsidP="009615E0">
      <w:pPr>
        <w:pStyle w:val="paragraph"/>
      </w:pPr>
      <w:r w:rsidRPr="009615E0">
        <w:tab/>
        <w:t>(b)</w:t>
      </w:r>
      <w:r w:rsidRPr="009615E0">
        <w:tab/>
        <w:t>subj</w:t>
      </w:r>
      <w:r w:rsidR="00323FE8" w:rsidRPr="009615E0">
        <w:t xml:space="preserve">ect to any conditions stated in </w:t>
      </w:r>
      <w:r w:rsidRPr="009615E0">
        <w:t xml:space="preserve">the notice </w:t>
      </w:r>
      <w:r w:rsidR="00323FE8" w:rsidRPr="009615E0">
        <w:t xml:space="preserve">of </w:t>
      </w:r>
      <w:r w:rsidRPr="009615E0">
        <w:t>the decision to accredit the property</w:t>
      </w:r>
      <w:r w:rsidR="003B117D" w:rsidRPr="009615E0">
        <w:t>,</w:t>
      </w:r>
      <w:r w:rsidR="00323FE8" w:rsidRPr="009615E0">
        <w:t xml:space="preserve"> or a </w:t>
      </w:r>
      <w:r w:rsidR="003B117D" w:rsidRPr="009615E0">
        <w:t xml:space="preserve">later </w:t>
      </w:r>
      <w:r w:rsidR="00323FE8" w:rsidRPr="009615E0">
        <w:t xml:space="preserve">decision </w:t>
      </w:r>
      <w:r w:rsidRPr="009615E0">
        <w:t>to renew the accreditation of the property</w:t>
      </w:r>
      <w:r w:rsidR="003B117D" w:rsidRPr="009615E0">
        <w:t>,</w:t>
      </w:r>
      <w:r w:rsidR="00323FE8" w:rsidRPr="009615E0">
        <w:t xml:space="preserve"> </w:t>
      </w:r>
      <w:r w:rsidR="003B117D" w:rsidRPr="009615E0">
        <w:t>that was given to the manager of the property by the Secretary before the commencement time</w:t>
      </w:r>
      <w:r w:rsidRPr="009615E0">
        <w:t>.</w:t>
      </w:r>
    </w:p>
    <w:p w:rsidR="00F65C80" w:rsidRPr="009615E0" w:rsidRDefault="00AD6BBF" w:rsidP="009615E0">
      <w:pPr>
        <w:pStyle w:val="notemargin"/>
      </w:pPr>
      <w:r w:rsidRPr="009615E0">
        <w:t>Note 1</w:t>
      </w:r>
      <w:r w:rsidR="00F65C80" w:rsidRPr="009615E0">
        <w:t>:</w:t>
      </w:r>
      <w:r w:rsidR="00F65C80" w:rsidRPr="009615E0">
        <w:tab/>
        <w:t xml:space="preserve">The accreditation is </w:t>
      </w:r>
      <w:r w:rsidR="002F1DF2" w:rsidRPr="009615E0">
        <w:t xml:space="preserve">also </w:t>
      </w:r>
      <w:r w:rsidR="00F65C80" w:rsidRPr="009615E0">
        <w:t>subject to the conditions provided by the new Export Control Act and the conditions prescribed by rules made for the purposes of paragraph</w:t>
      </w:r>
      <w:r w:rsidR="009615E0" w:rsidRPr="009615E0">
        <w:t> </w:t>
      </w:r>
      <w:r w:rsidR="00A12348" w:rsidRPr="009615E0">
        <w:t>80(1)(b) of that</w:t>
      </w:r>
      <w:r w:rsidR="00F65C80" w:rsidRPr="009615E0">
        <w:t xml:space="preserve"> Act (see subsection</w:t>
      </w:r>
      <w:r w:rsidR="009615E0" w:rsidRPr="009615E0">
        <w:t> </w:t>
      </w:r>
      <w:r w:rsidR="00A12348" w:rsidRPr="009615E0">
        <w:t>80(1) of that</w:t>
      </w:r>
      <w:r w:rsidR="00F65C80" w:rsidRPr="009615E0">
        <w:t xml:space="preserve"> Act).</w:t>
      </w:r>
    </w:p>
    <w:p w:rsidR="00F65C80" w:rsidRPr="009615E0" w:rsidRDefault="00AD6BBF" w:rsidP="009615E0">
      <w:pPr>
        <w:pStyle w:val="notemargin"/>
      </w:pPr>
      <w:r w:rsidRPr="009615E0">
        <w:t>Note 2</w:t>
      </w:r>
      <w:r w:rsidR="00F65C80" w:rsidRPr="009615E0">
        <w:t>:</w:t>
      </w:r>
      <w:r w:rsidR="00F65C80" w:rsidRPr="009615E0">
        <w:tab/>
        <w:t>The accreditation of the property may be varied</w:t>
      </w:r>
      <w:r w:rsidR="00FE7FD9" w:rsidRPr="009615E0">
        <w:t xml:space="preserve"> </w:t>
      </w:r>
      <w:r w:rsidR="00F65C80" w:rsidRPr="009615E0">
        <w:t xml:space="preserve">under </w:t>
      </w:r>
      <w:r w:rsidR="00FE7FD9" w:rsidRPr="009615E0">
        <w:t>item</w:t>
      </w:r>
      <w:r w:rsidR="009615E0" w:rsidRPr="009615E0">
        <w:t> </w:t>
      </w:r>
      <w:r w:rsidR="006F3323" w:rsidRPr="009615E0">
        <w:t>16</w:t>
      </w:r>
      <w:r w:rsidR="00217B95" w:rsidRPr="009615E0">
        <w:t xml:space="preserve"> of this Schedule</w:t>
      </w:r>
      <w:r w:rsidR="00FE7FD9" w:rsidRPr="009615E0">
        <w:t xml:space="preserve"> or </w:t>
      </w:r>
      <w:r w:rsidR="00217B95" w:rsidRPr="009615E0">
        <w:t xml:space="preserve">varied, </w:t>
      </w:r>
      <w:r w:rsidR="00FE7FD9" w:rsidRPr="009615E0">
        <w:t>suspended or revoked under Chapter</w:t>
      </w:r>
      <w:r w:rsidR="009615E0" w:rsidRPr="009615E0">
        <w:t> </w:t>
      </w:r>
      <w:r w:rsidR="00FE7FD9" w:rsidRPr="009615E0">
        <w:t>3 of the new Export Control Act.</w:t>
      </w:r>
    </w:p>
    <w:p w:rsidR="008C36DF" w:rsidRPr="009615E0" w:rsidRDefault="008C36DF" w:rsidP="009615E0">
      <w:pPr>
        <w:pStyle w:val="SubitemHead"/>
      </w:pPr>
      <w:r w:rsidRPr="009615E0">
        <w:t>Expiry of accreditation</w:t>
      </w:r>
    </w:p>
    <w:p w:rsidR="00F65C80" w:rsidRPr="009615E0" w:rsidRDefault="00F65C80" w:rsidP="009615E0">
      <w:pPr>
        <w:pStyle w:val="Subitem"/>
      </w:pPr>
      <w:r w:rsidRPr="009615E0">
        <w:t>(4)</w:t>
      </w:r>
      <w:r w:rsidRPr="009615E0">
        <w:tab/>
        <w:t xml:space="preserve">If there was no expiry date for the </w:t>
      </w:r>
      <w:r w:rsidR="00BA589E" w:rsidRPr="009615E0">
        <w:t>accreditation</w:t>
      </w:r>
      <w:r w:rsidR="00A12348" w:rsidRPr="009615E0">
        <w:t xml:space="preserve"> of the property under the old Export Control Order</w:t>
      </w:r>
      <w:r w:rsidRPr="009615E0">
        <w:t xml:space="preserve">, the </w:t>
      </w:r>
      <w:r w:rsidR="00BA589E" w:rsidRPr="009615E0">
        <w:t xml:space="preserve">accreditation </w:t>
      </w:r>
      <w:r w:rsidR="00A12348" w:rsidRPr="009615E0">
        <w:t xml:space="preserve">of the property </w:t>
      </w:r>
      <w:r w:rsidRPr="009615E0">
        <w:t>continues in force unless</w:t>
      </w:r>
      <w:r w:rsidR="00BA589E" w:rsidRPr="009615E0">
        <w:t xml:space="preserve"> </w:t>
      </w:r>
      <w:r w:rsidRPr="009615E0">
        <w:t>it is revoked under Part</w:t>
      </w:r>
      <w:r w:rsidR="009615E0" w:rsidRPr="009615E0">
        <w:t> </w:t>
      </w:r>
      <w:r w:rsidRPr="009615E0">
        <w:t xml:space="preserve">6 of </w:t>
      </w:r>
      <w:r w:rsidR="00BA589E" w:rsidRPr="009615E0">
        <w:t>Chapter</w:t>
      </w:r>
      <w:r w:rsidR="009615E0" w:rsidRPr="009615E0">
        <w:t> </w:t>
      </w:r>
      <w:r w:rsidR="00BA589E" w:rsidRPr="009615E0">
        <w:t xml:space="preserve">3 of </w:t>
      </w:r>
      <w:r w:rsidRPr="009615E0">
        <w:t>the new Export Control Act</w:t>
      </w:r>
      <w:r w:rsidR="00BA589E" w:rsidRPr="009615E0">
        <w:t xml:space="preserve"> </w:t>
      </w:r>
      <w:r w:rsidRPr="009615E0">
        <w:t>or</w:t>
      </w:r>
      <w:r w:rsidR="00BA589E" w:rsidRPr="009615E0">
        <w:t xml:space="preserve"> under rules made for the purposes of subsection</w:t>
      </w:r>
      <w:r w:rsidR="009615E0" w:rsidRPr="009615E0">
        <w:t> </w:t>
      </w:r>
      <w:r w:rsidR="00BA589E" w:rsidRPr="009615E0">
        <w:t>109(3) of that Act.</w:t>
      </w:r>
    </w:p>
    <w:p w:rsidR="00F65C80" w:rsidRPr="009615E0" w:rsidRDefault="00F65C80" w:rsidP="009615E0">
      <w:pPr>
        <w:pStyle w:val="Subitem"/>
      </w:pPr>
      <w:r w:rsidRPr="009615E0">
        <w:t>(5)</w:t>
      </w:r>
      <w:r w:rsidRPr="009615E0">
        <w:tab/>
        <w:t xml:space="preserve">If there was an expiry date for the </w:t>
      </w:r>
      <w:r w:rsidR="00BA589E" w:rsidRPr="009615E0">
        <w:t>accreditation</w:t>
      </w:r>
      <w:r w:rsidR="00A12348" w:rsidRPr="009615E0">
        <w:t xml:space="preserve"> </w:t>
      </w:r>
      <w:r w:rsidR="00AE2FA0" w:rsidRPr="009615E0">
        <w:t xml:space="preserve">of the property </w:t>
      </w:r>
      <w:r w:rsidR="00A12348" w:rsidRPr="009615E0">
        <w:t>under the old Export Control Order</w:t>
      </w:r>
      <w:r w:rsidRPr="009615E0">
        <w:t xml:space="preserve">, the </w:t>
      </w:r>
      <w:r w:rsidR="00BA589E" w:rsidRPr="009615E0">
        <w:t xml:space="preserve">accreditation </w:t>
      </w:r>
      <w:r w:rsidR="00AE2FA0" w:rsidRPr="009615E0">
        <w:t xml:space="preserve">of the property continues in force until that expiry date </w:t>
      </w:r>
      <w:r w:rsidRPr="009615E0">
        <w:t>unless:</w:t>
      </w:r>
    </w:p>
    <w:p w:rsidR="00F65C80" w:rsidRPr="009615E0" w:rsidRDefault="00F65C80" w:rsidP="009615E0">
      <w:pPr>
        <w:pStyle w:val="paragraph"/>
      </w:pPr>
      <w:r w:rsidRPr="009615E0">
        <w:lastRenderedPageBreak/>
        <w:tab/>
        <w:t>(a)</w:t>
      </w:r>
      <w:r w:rsidRPr="009615E0">
        <w:tab/>
        <w:t>it is renewed under Part</w:t>
      </w:r>
      <w:r w:rsidR="009615E0" w:rsidRPr="009615E0">
        <w:t> </w:t>
      </w:r>
      <w:r w:rsidRPr="009615E0">
        <w:t xml:space="preserve">3 of </w:t>
      </w:r>
      <w:r w:rsidR="00BA589E" w:rsidRPr="009615E0">
        <w:t>Chapter</w:t>
      </w:r>
      <w:r w:rsidR="009615E0" w:rsidRPr="009615E0">
        <w:t> </w:t>
      </w:r>
      <w:r w:rsidR="00BA589E" w:rsidRPr="009615E0">
        <w:t xml:space="preserve">3 of </w:t>
      </w:r>
      <w:r w:rsidRPr="009615E0">
        <w:t>the new Export Control Act on or before that date; or</w:t>
      </w:r>
    </w:p>
    <w:p w:rsidR="00F65C80" w:rsidRPr="009615E0" w:rsidRDefault="00F65C80" w:rsidP="009615E0">
      <w:pPr>
        <w:pStyle w:val="paragraph"/>
      </w:pPr>
      <w:r w:rsidRPr="009615E0">
        <w:tab/>
        <w:t>(b)</w:t>
      </w:r>
      <w:r w:rsidRPr="009615E0">
        <w:tab/>
        <w:t>it is revoked under Part</w:t>
      </w:r>
      <w:r w:rsidR="009615E0" w:rsidRPr="009615E0">
        <w:t> </w:t>
      </w:r>
      <w:r w:rsidRPr="009615E0">
        <w:t xml:space="preserve">6 </w:t>
      </w:r>
      <w:r w:rsidR="00BA589E" w:rsidRPr="009615E0">
        <w:t>of Chapter</w:t>
      </w:r>
      <w:r w:rsidR="009615E0" w:rsidRPr="009615E0">
        <w:t> </w:t>
      </w:r>
      <w:r w:rsidR="00241CF2" w:rsidRPr="009615E0">
        <w:t>3 of that</w:t>
      </w:r>
      <w:r w:rsidR="00BA589E" w:rsidRPr="009615E0">
        <w:t xml:space="preserve"> Act or under rules made for the purposes of subsection</w:t>
      </w:r>
      <w:r w:rsidR="009615E0" w:rsidRPr="009615E0">
        <w:t> </w:t>
      </w:r>
      <w:r w:rsidR="00BA589E" w:rsidRPr="009615E0">
        <w:t>109(3) of that Act</w:t>
      </w:r>
      <w:r w:rsidR="007411CF" w:rsidRPr="009615E0">
        <w:t xml:space="preserve"> on or before that date</w:t>
      </w:r>
      <w:r w:rsidRPr="009615E0">
        <w:t>.</w:t>
      </w:r>
    </w:p>
    <w:p w:rsidR="00F43831" w:rsidRPr="009615E0" w:rsidRDefault="001F2D6B" w:rsidP="009615E0">
      <w:pPr>
        <w:pStyle w:val="Transitional"/>
      </w:pPr>
      <w:r w:rsidRPr="009615E0">
        <w:t>10</w:t>
      </w:r>
      <w:r w:rsidR="00F43831" w:rsidRPr="009615E0">
        <w:t xml:space="preserve">  Variation of accreditation by Secretary</w:t>
      </w:r>
      <w:r w:rsidR="00F466A7" w:rsidRPr="009615E0">
        <w:t xml:space="preserve"> before commencement time</w:t>
      </w:r>
    </w:p>
    <w:p w:rsidR="00F43831" w:rsidRPr="009615E0" w:rsidRDefault="00F43831" w:rsidP="009615E0">
      <w:pPr>
        <w:pStyle w:val="SubitemHead"/>
      </w:pPr>
      <w:r w:rsidRPr="009615E0">
        <w:t>Show cause notice given before commencement time</w:t>
      </w:r>
    </w:p>
    <w:p w:rsidR="00F43831" w:rsidRPr="009615E0" w:rsidRDefault="00F43831" w:rsidP="009615E0">
      <w:pPr>
        <w:pStyle w:val="Subitem"/>
      </w:pPr>
      <w:r w:rsidRPr="009615E0">
        <w:t>(1)</w:t>
      </w:r>
      <w:r w:rsidRPr="009615E0">
        <w:tab/>
        <w:t>If:</w:t>
      </w:r>
    </w:p>
    <w:p w:rsidR="00F43831" w:rsidRPr="009615E0" w:rsidRDefault="00F43831" w:rsidP="009615E0">
      <w:pPr>
        <w:pStyle w:val="paragraph"/>
      </w:pPr>
      <w:r w:rsidRPr="009615E0">
        <w:tab/>
        <w:t>(a)</w:t>
      </w:r>
      <w:r w:rsidRPr="009615E0">
        <w:tab/>
        <w:t xml:space="preserve">a notice (a </w:t>
      </w:r>
      <w:r w:rsidRPr="009615E0">
        <w:rPr>
          <w:b/>
          <w:i/>
        </w:rPr>
        <w:t>show cause notice</w:t>
      </w:r>
      <w:r w:rsidRPr="009615E0">
        <w:t>) had been given to the manager of an accredited property under an old Export Control Order to show cause, within a specified period, why a specified variation in relation to the accreditation of the property should not be made; and</w:t>
      </w:r>
    </w:p>
    <w:p w:rsidR="00F43831" w:rsidRPr="009615E0" w:rsidRDefault="00F43831" w:rsidP="009615E0">
      <w:pPr>
        <w:pStyle w:val="paragraph"/>
      </w:pPr>
      <w:r w:rsidRPr="009615E0">
        <w:tab/>
        <w:t>(b)</w:t>
      </w:r>
      <w:r w:rsidRPr="009615E0">
        <w:tab/>
        <w:t>the period had not ended before the commencement time;</w:t>
      </w:r>
    </w:p>
    <w:p w:rsidR="00F43831" w:rsidRPr="009615E0" w:rsidRDefault="00F43831" w:rsidP="009615E0">
      <w:pPr>
        <w:pStyle w:val="Item"/>
      </w:pPr>
      <w:r w:rsidRPr="009615E0">
        <w:t xml:space="preserve">then the show cause notice continues to have effect after the commencement time as if it </w:t>
      </w:r>
      <w:r w:rsidR="00076F6E" w:rsidRPr="009615E0">
        <w:t xml:space="preserve">were a notice </w:t>
      </w:r>
      <w:r w:rsidRPr="009615E0">
        <w:t>given to the manager of the property under subsection</w:t>
      </w:r>
      <w:r w:rsidR="009615E0" w:rsidRPr="009615E0">
        <w:t> </w:t>
      </w:r>
      <w:r w:rsidRPr="009615E0">
        <w:t>90(3) of the new Export Control Act.</w:t>
      </w:r>
    </w:p>
    <w:p w:rsidR="00076F6E" w:rsidRPr="009615E0" w:rsidRDefault="00F43831" w:rsidP="009615E0">
      <w:pPr>
        <w:pStyle w:val="notemargin"/>
      </w:pPr>
      <w:r w:rsidRPr="009615E0">
        <w:t>Note:</w:t>
      </w:r>
      <w:r w:rsidRPr="009615E0">
        <w:tab/>
      </w:r>
      <w:r w:rsidR="00076F6E" w:rsidRPr="009615E0">
        <w:t xml:space="preserve">The 14 day period for the manager of the property to respond to the show cause notice starts on the </w:t>
      </w:r>
      <w:r w:rsidR="00A606B4" w:rsidRPr="009615E0">
        <w:t xml:space="preserve">day the </w:t>
      </w:r>
      <w:r w:rsidR="00076F6E" w:rsidRPr="009615E0">
        <w:t>notice was given to the manager (see paragraph</w:t>
      </w:r>
      <w:r w:rsidR="009615E0" w:rsidRPr="009615E0">
        <w:t> </w:t>
      </w:r>
      <w:r w:rsidR="00076F6E" w:rsidRPr="009615E0">
        <w:t>90(4)(c) of the new Export Control Act).</w:t>
      </w:r>
    </w:p>
    <w:p w:rsidR="00F43831" w:rsidRPr="009615E0" w:rsidRDefault="00F43831" w:rsidP="009615E0">
      <w:pPr>
        <w:pStyle w:val="SubitemHead"/>
      </w:pPr>
      <w:r w:rsidRPr="009615E0">
        <w:t>Variation made but manager not notified before commencement time</w:t>
      </w:r>
    </w:p>
    <w:p w:rsidR="00F43831" w:rsidRPr="009615E0" w:rsidRDefault="00F43831" w:rsidP="009615E0">
      <w:pPr>
        <w:pStyle w:val="Subitem"/>
      </w:pPr>
      <w:r w:rsidRPr="009615E0">
        <w:t>(2)</w:t>
      </w:r>
      <w:r w:rsidRPr="009615E0">
        <w:tab/>
        <w:t>If:</w:t>
      </w:r>
    </w:p>
    <w:p w:rsidR="00F43831" w:rsidRPr="009615E0" w:rsidRDefault="00F43831" w:rsidP="009615E0">
      <w:pPr>
        <w:pStyle w:val="paragraph"/>
      </w:pPr>
      <w:r w:rsidRPr="009615E0">
        <w:tab/>
        <w:t>(a)</w:t>
      </w:r>
      <w:r w:rsidRPr="009615E0">
        <w:tab/>
        <w:t xml:space="preserve">the Secretary </w:t>
      </w:r>
      <w:r w:rsidR="0029008F" w:rsidRPr="009615E0">
        <w:t xml:space="preserve">had </w:t>
      </w:r>
      <w:r w:rsidRPr="009615E0">
        <w:t>made a variation in relation to the accreditation of a property under an old Export Control Order; and</w:t>
      </w:r>
    </w:p>
    <w:p w:rsidR="00F43831" w:rsidRPr="009615E0" w:rsidRDefault="00F43831" w:rsidP="009615E0">
      <w:pPr>
        <w:pStyle w:val="paragraph"/>
      </w:pPr>
      <w:r w:rsidRPr="009615E0">
        <w:tab/>
        <w:t>(b)</w:t>
      </w:r>
      <w:r w:rsidRPr="009615E0">
        <w:tab/>
        <w:t>the Secretary had not given the manager of the property written notice of the variation before the commencement time;</w:t>
      </w:r>
    </w:p>
    <w:p w:rsidR="00F43831" w:rsidRPr="009615E0" w:rsidRDefault="00F43831" w:rsidP="009615E0">
      <w:pPr>
        <w:pStyle w:val="Item"/>
      </w:pPr>
      <w:r w:rsidRPr="009615E0">
        <w:t>the Secretary must</w:t>
      </w:r>
      <w:r w:rsidR="00531ABD" w:rsidRPr="009615E0">
        <w:t xml:space="preserve"> </w:t>
      </w:r>
      <w:r w:rsidRPr="009615E0">
        <w:t xml:space="preserve">give the </w:t>
      </w:r>
      <w:r w:rsidR="00B370E2" w:rsidRPr="009615E0">
        <w:t xml:space="preserve">manager </w:t>
      </w:r>
      <w:r w:rsidRPr="009615E0">
        <w:t xml:space="preserve">written notice of the </w:t>
      </w:r>
      <w:r w:rsidR="00FE4080" w:rsidRPr="009615E0">
        <w:t>variation</w:t>
      </w:r>
      <w:r w:rsidRPr="009615E0">
        <w:t>.</w:t>
      </w:r>
      <w:r w:rsidR="00B370E2" w:rsidRPr="009615E0">
        <w:t xml:space="preserve"> </w:t>
      </w:r>
      <w:r w:rsidRPr="009615E0">
        <w:t>The notice must state the information referred to in subsection</w:t>
      </w:r>
      <w:r w:rsidR="009615E0" w:rsidRPr="009615E0">
        <w:t> </w:t>
      </w:r>
      <w:r w:rsidRPr="009615E0">
        <w:t>91(2) of the new Export Control Act.</w:t>
      </w:r>
    </w:p>
    <w:p w:rsidR="00FE4080" w:rsidRPr="009615E0" w:rsidRDefault="00FE4080" w:rsidP="009615E0">
      <w:pPr>
        <w:pStyle w:val="SubitemHead"/>
      </w:pPr>
      <w:r w:rsidRPr="009615E0">
        <w:lastRenderedPageBreak/>
        <w:t>Variation made before commencement time to take effect after commencement time</w:t>
      </w:r>
    </w:p>
    <w:p w:rsidR="00FE4080" w:rsidRPr="009615E0" w:rsidRDefault="00B370E2" w:rsidP="009615E0">
      <w:pPr>
        <w:pStyle w:val="Subitem"/>
      </w:pPr>
      <w:r w:rsidRPr="009615E0">
        <w:t>(3</w:t>
      </w:r>
      <w:r w:rsidR="00FE4080" w:rsidRPr="009615E0">
        <w:t>)</w:t>
      </w:r>
      <w:r w:rsidR="00FE4080" w:rsidRPr="009615E0">
        <w:tab/>
        <w:t>If:</w:t>
      </w:r>
    </w:p>
    <w:p w:rsidR="00FE4080" w:rsidRPr="009615E0" w:rsidRDefault="00FE4080" w:rsidP="009615E0">
      <w:pPr>
        <w:pStyle w:val="paragraph"/>
      </w:pPr>
      <w:r w:rsidRPr="009615E0">
        <w:tab/>
        <w:t>(a)</w:t>
      </w:r>
      <w:r w:rsidRPr="009615E0">
        <w:tab/>
        <w:t xml:space="preserve">the Secretary </w:t>
      </w:r>
      <w:r w:rsidR="0029008F" w:rsidRPr="009615E0">
        <w:t xml:space="preserve">had </w:t>
      </w:r>
      <w:r w:rsidRPr="009615E0">
        <w:t>made a variation in relation to the accreditation of a property under an old Export Control Order; and</w:t>
      </w:r>
    </w:p>
    <w:p w:rsidR="00FE4080" w:rsidRPr="009615E0" w:rsidRDefault="00FE4080" w:rsidP="009615E0">
      <w:pPr>
        <w:pStyle w:val="paragraph"/>
      </w:pPr>
      <w:r w:rsidRPr="009615E0">
        <w:tab/>
        <w:t>(b)</w:t>
      </w:r>
      <w:r w:rsidRPr="009615E0">
        <w:tab/>
        <w:t xml:space="preserve">the variation </w:t>
      </w:r>
      <w:r w:rsidR="00EE4EE4" w:rsidRPr="009615E0">
        <w:t xml:space="preserve">had not </w:t>
      </w:r>
      <w:r w:rsidRPr="009615E0">
        <w:t>take</w:t>
      </w:r>
      <w:r w:rsidR="00EE4EE4" w:rsidRPr="009615E0">
        <w:t>n</w:t>
      </w:r>
      <w:r w:rsidRPr="009615E0">
        <w:t xml:space="preserve"> effect </w:t>
      </w:r>
      <w:r w:rsidR="00EE4EE4" w:rsidRPr="009615E0">
        <w:t xml:space="preserve">before </w:t>
      </w:r>
      <w:r w:rsidRPr="009615E0">
        <w:t>the commencement time;</w:t>
      </w:r>
    </w:p>
    <w:p w:rsidR="00205167" w:rsidRPr="009615E0" w:rsidRDefault="00205167" w:rsidP="009615E0">
      <w:pPr>
        <w:pStyle w:val="Item"/>
      </w:pPr>
      <w:r w:rsidRPr="009615E0">
        <w:t>the variation takes effect:</w:t>
      </w:r>
    </w:p>
    <w:p w:rsidR="00FE4080" w:rsidRPr="009615E0" w:rsidRDefault="00205167" w:rsidP="009615E0">
      <w:pPr>
        <w:pStyle w:val="paragraph"/>
      </w:pPr>
      <w:r w:rsidRPr="009615E0">
        <w:tab/>
        <w:t>(c)</w:t>
      </w:r>
      <w:r w:rsidRPr="009615E0">
        <w:tab/>
      </w:r>
      <w:r w:rsidR="00FE4080" w:rsidRPr="009615E0">
        <w:t>as if it had been made under section</w:t>
      </w:r>
      <w:r w:rsidR="009615E0" w:rsidRPr="009615E0">
        <w:t> </w:t>
      </w:r>
      <w:r w:rsidR="00FE4080" w:rsidRPr="009615E0">
        <w:t>9</w:t>
      </w:r>
      <w:r w:rsidRPr="009615E0">
        <w:t>0 of the new Export Control Act; and</w:t>
      </w:r>
    </w:p>
    <w:p w:rsidR="00205167" w:rsidRPr="009615E0" w:rsidRDefault="00205167" w:rsidP="009615E0">
      <w:pPr>
        <w:pStyle w:val="paragraph"/>
      </w:pPr>
      <w:r w:rsidRPr="009615E0">
        <w:tab/>
        <w:t>(d)</w:t>
      </w:r>
      <w:r w:rsidRPr="009615E0">
        <w:tab/>
        <w:t>on the date specified in the notice given to the manager of the property under subsection</w:t>
      </w:r>
      <w:r w:rsidR="009615E0" w:rsidRPr="009615E0">
        <w:t> </w:t>
      </w:r>
      <w:r w:rsidR="002732FA" w:rsidRPr="009615E0">
        <w:t>91(1) of that</w:t>
      </w:r>
      <w:r w:rsidRPr="009615E0">
        <w:t xml:space="preserve"> Act.</w:t>
      </w:r>
    </w:p>
    <w:p w:rsidR="0000069D" w:rsidRPr="009615E0" w:rsidRDefault="001F2D6B" w:rsidP="009615E0">
      <w:pPr>
        <w:pStyle w:val="Transitional"/>
      </w:pPr>
      <w:r w:rsidRPr="009615E0">
        <w:t>11</w:t>
      </w:r>
      <w:r w:rsidR="0000069D" w:rsidRPr="009615E0">
        <w:t xml:space="preserve">  Suspension of accreditation</w:t>
      </w:r>
    </w:p>
    <w:p w:rsidR="0000069D" w:rsidRPr="009615E0" w:rsidRDefault="0000069D" w:rsidP="009615E0">
      <w:pPr>
        <w:pStyle w:val="SubitemHead"/>
      </w:pPr>
      <w:r w:rsidRPr="009615E0">
        <w:t>Show cause notice given before commencement time</w:t>
      </w:r>
    </w:p>
    <w:p w:rsidR="0000069D" w:rsidRPr="009615E0" w:rsidRDefault="0000069D" w:rsidP="009615E0">
      <w:pPr>
        <w:pStyle w:val="Subitem"/>
      </w:pPr>
      <w:r w:rsidRPr="009615E0">
        <w:t>(1)</w:t>
      </w:r>
      <w:r w:rsidRPr="009615E0">
        <w:tab/>
        <w:t>If:</w:t>
      </w:r>
    </w:p>
    <w:p w:rsidR="0000069D" w:rsidRPr="009615E0" w:rsidRDefault="0000069D" w:rsidP="009615E0">
      <w:pPr>
        <w:pStyle w:val="paragraph"/>
      </w:pPr>
      <w:r w:rsidRPr="009615E0">
        <w:tab/>
        <w:t>(a)</w:t>
      </w:r>
      <w:r w:rsidRPr="009615E0">
        <w:tab/>
        <w:t xml:space="preserve">a notice (a </w:t>
      </w:r>
      <w:r w:rsidRPr="009615E0">
        <w:rPr>
          <w:b/>
          <w:i/>
        </w:rPr>
        <w:t>show cause notice</w:t>
      </w:r>
      <w:r w:rsidRPr="009615E0">
        <w:t xml:space="preserve">) had been given to </w:t>
      </w:r>
      <w:r w:rsidR="00F71518" w:rsidRPr="009615E0">
        <w:t xml:space="preserve">the manager of an accredited property </w:t>
      </w:r>
      <w:r w:rsidRPr="009615E0">
        <w:t xml:space="preserve">under an old Export Control Order to show cause, within a specified period, why the accreditation of </w:t>
      </w:r>
      <w:r w:rsidR="00F71518" w:rsidRPr="009615E0">
        <w:t xml:space="preserve">the </w:t>
      </w:r>
      <w:r w:rsidRPr="009615E0">
        <w:t>property should not be suspended; and</w:t>
      </w:r>
    </w:p>
    <w:p w:rsidR="0000069D" w:rsidRPr="009615E0" w:rsidRDefault="0000069D" w:rsidP="009615E0">
      <w:pPr>
        <w:pStyle w:val="paragraph"/>
      </w:pPr>
      <w:r w:rsidRPr="009615E0">
        <w:tab/>
        <w:t>(b)</w:t>
      </w:r>
      <w:r w:rsidRPr="009615E0">
        <w:tab/>
        <w:t>the period had not ended before the commencement time;</w:t>
      </w:r>
    </w:p>
    <w:p w:rsidR="0000069D" w:rsidRPr="009615E0" w:rsidRDefault="0000069D" w:rsidP="009615E0">
      <w:pPr>
        <w:pStyle w:val="Item"/>
      </w:pPr>
      <w:r w:rsidRPr="009615E0">
        <w:t xml:space="preserve">then the show cause notice </w:t>
      </w:r>
      <w:r w:rsidR="00C102F8" w:rsidRPr="009615E0">
        <w:t xml:space="preserve">continues to have </w:t>
      </w:r>
      <w:r w:rsidRPr="009615E0">
        <w:t>effect after the commencement tim</w:t>
      </w:r>
      <w:r w:rsidR="00C102F8" w:rsidRPr="009615E0">
        <w:t xml:space="preserve">e as if it </w:t>
      </w:r>
      <w:r w:rsidR="00076F6E" w:rsidRPr="009615E0">
        <w:t xml:space="preserve">were a notice </w:t>
      </w:r>
      <w:r w:rsidR="00C102F8" w:rsidRPr="009615E0">
        <w:t xml:space="preserve">given </w:t>
      </w:r>
      <w:r w:rsidRPr="009615E0">
        <w:t>to the manager of the property under subsection</w:t>
      </w:r>
      <w:r w:rsidR="009615E0" w:rsidRPr="009615E0">
        <w:t> </w:t>
      </w:r>
      <w:r w:rsidRPr="009615E0">
        <w:t>94(2) of the new Export Control Act.</w:t>
      </w:r>
    </w:p>
    <w:p w:rsidR="00076F6E" w:rsidRPr="009615E0" w:rsidRDefault="00076F6E" w:rsidP="009615E0">
      <w:pPr>
        <w:pStyle w:val="notemargin"/>
      </w:pPr>
      <w:r w:rsidRPr="009615E0">
        <w:t>Note:</w:t>
      </w:r>
      <w:r w:rsidRPr="009615E0">
        <w:tab/>
        <w:t xml:space="preserve">The 14 day period for the manager of the property to respond to the show cause notice starts on the </w:t>
      </w:r>
      <w:r w:rsidR="00A606B4" w:rsidRPr="009615E0">
        <w:t xml:space="preserve">day the </w:t>
      </w:r>
      <w:r w:rsidRPr="009615E0">
        <w:t>notice was given to the manager (see paragraph</w:t>
      </w:r>
      <w:r w:rsidR="009615E0" w:rsidRPr="009615E0">
        <w:t> </w:t>
      </w:r>
      <w:r w:rsidRPr="009615E0">
        <w:t>94(3)(c) of the new Export Control Act).</w:t>
      </w:r>
    </w:p>
    <w:p w:rsidR="0000069D" w:rsidRPr="009615E0" w:rsidRDefault="0000069D" w:rsidP="009615E0">
      <w:pPr>
        <w:pStyle w:val="SubitemHead"/>
      </w:pPr>
      <w:r w:rsidRPr="009615E0">
        <w:t>Notice of payment due given before commencement time</w:t>
      </w:r>
    </w:p>
    <w:p w:rsidR="0000069D" w:rsidRPr="009615E0" w:rsidRDefault="0000069D" w:rsidP="009615E0">
      <w:pPr>
        <w:pStyle w:val="Subitem"/>
      </w:pPr>
      <w:r w:rsidRPr="009615E0">
        <w:t>(2)</w:t>
      </w:r>
      <w:r w:rsidRPr="009615E0">
        <w:tab/>
        <w:t>If:</w:t>
      </w:r>
    </w:p>
    <w:p w:rsidR="0000069D" w:rsidRPr="009615E0" w:rsidRDefault="0000069D" w:rsidP="009615E0">
      <w:pPr>
        <w:pStyle w:val="paragraph"/>
      </w:pPr>
      <w:r w:rsidRPr="009615E0">
        <w:tab/>
        <w:t>(a)</w:t>
      </w:r>
      <w:r w:rsidRPr="009615E0">
        <w:tab/>
        <w:t xml:space="preserve">a notice had been given to </w:t>
      </w:r>
      <w:r w:rsidR="00F71518" w:rsidRPr="009615E0">
        <w:t xml:space="preserve">a person (the </w:t>
      </w:r>
      <w:r w:rsidR="00F71518" w:rsidRPr="009615E0">
        <w:rPr>
          <w:b/>
          <w:i/>
        </w:rPr>
        <w:t>debtor</w:t>
      </w:r>
      <w:r w:rsidR="00F71518" w:rsidRPr="009615E0">
        <w:t xml:space="preserve">) </w:t>
      </w:r>
      <w:r w:rsidRPr="009615E0">
        <w:t xml:space="preserve">under an old Export Control Order because the amount of a relevant Commonwealth liability (within the meaning of the old Export Control Order) </w:t>
      </w:r>
      <w:r w:rsidR="00F71518" w:rsidRPr="009615E0">
        <w:t xml:space="preserve">of the manager of an accredited </w:t>
      </w:r>
      <w:r w:rsidR="00F71518" w:rsidRPr="009615E0">
        <w:lastRenderedPageBreak/>
        <w:t xml:space="preserve">property, or relating to </w:t>
      </w:r>
      <w:r w:rsidRPr="009615E0">
        <w:t>the property</w:t>
      </w:r>
      <w:r w:rsidR="00F71518" w:rsidRPr="009615E0">
        <w:t>,</w:t>
      </w:r>
      <w:r w:rsidRPr="009615E0">
        <w:t xml:space="preserve"> had not been paid by the due date for payment; and</w:t>
      </w:r>
    </w:p>
    <w:p w:rsidR="0000069D" w:rsidRPr="009615E0" w:rsidRDefault="0000069D" w:rsidP="009615E0">
      <w:pPr>
        <w:pStyle w:val="paragraph"/>
      </w:pPr>
      <w:r w:rsidRPr="009615E0">
        <w:tab/>
        <w:t>(b)</w:t>
      </w:r>
      <w:r w:rsidRPr="009615E0">
        <w:tab/>
        <w:t>the period for paying the amount, or entering into an arrangement with the Secretary to pay the amount, had not ended before the commencement time;</w:t>
      </w:r>
    </w:p>
    <w:p w:rsidR="0000069D" w:rsidRPr="009615E0" w:rsidRDefault="0000069D" w:rsidP="009615E0">
      <w:pPr>
        <w:pStyle w:val="Item"/>
      </w:pPr>
      <w:r w:rsidRPr="009615E0">
        <w:t xml:space="preserve">then the notice </w:t>
      </w:r>
      <w:r w:rsidR="00C102F8" w:rsidRPr="009615E0">
        <w:t xml:space="preserve">continues to have </w:t>
      </w:r>
      <w:r w:rsidRPr="009615E0">
        <w:t xml:space="preserve">effect after the commencement time as if it </w:t>
      </w:r>
      <w:r w:rsidR="008162F3" w:rsidRPr="009615E0">
        <w:t xml:space="preserve">were a notice </w:t>
      </w:r>
      <w:r w:rsidRPr="009615E0">
        <w:t xml:space="preserve">given </w:t>
      </w:r>
      <w:r w:rsidR="009D58D9" w:rsidRPr="009615E0">
        <w:t xml:space="preserve">to the debtor </w:t>
      </w:r>
      <w:r w:rsidRPr="009615E0">
        <w:t xml:space="preserve">under </w:t>
      </w:r>
      <w:r w:rsidR="00587B2A" w:rsidRPr="009615E0">
        <w:t>paragraph</w:t>
      </w:r>
      <w:r w:rsidR="009615E0" w:rsidRPr="009615E0">
        <w:t> </w:t>
      </w:r>
      <w:r w:rsidR="00587B2A" w:rsidRPr="009615E0">
        <w:t>95(1</w:t>
      </w:r>
      <w:r w:rsidRPr="009615E0">
        <w:t>)</w:t>
      </w:r>
      <w:r w:rsidR="00587B2A" w:rsidRPr="009615E0">
        <w:t>(b)</w:t>
      </w:r>
      <w:r w:rsidRPr="009615E0">
        <w:t xml:space="preserve"> of the new Export Control Act.</w:t>
      </w:r>
    </w:p>
    <w:p w:rsidR="0000069D" w:rsidRPr="009615E0" w:rsidRDefault="001D0127" w:rsidP="009615E0">
      <w:pPr>
        <w:pStyle w:val="notemargin"/>
      </w:pPr>
      <w:r w:rsidRPr="009615E0">
        <w:t>Note:</w:t>
      </w:r>
      <w:r w:rsidRPr="009615E0">
        <w:tab/>
        <w:t>If</w:t>
      </w:r>
      <w:r w:rsidR="00587B2A" w:rsidRPr="009615E0">
        <w:t xml:space="preserve">, within 8 days after the </w:t>
      </w:r>
      <w:r w:rsidR="008162F3" w:rsidRPr="009615E0">
        <w:t>notice was given to the debtor</w:t>
      </w:r>
      <w:r w:rsidR="00587B2A" w:rsidRPr="009615E0">
        <w:t>,</w:t>
      </w:r>
      <w:r w:rsidR="0000069D" w:rsidRPr="009615E0">
        <w:t xml:space="preserve"> the amount of the relevant Commonwealth liability is not paid or the </w:t>
      </w:r>
      <w:r w:rsidR="00F71518" w:rsidRPr="009615E0">
        <w:t xml:space="preserve">debtor </w:t>
      </w:r>
      <w:r w:rsidR="0000069D" w:rsidRPr="009615E0">
        <w:t>does not enter into an arrangement with the Secretary to pay the amount, the Secretary may suspend the accreditation of the property in relation to all kinds of export operations and all kinds of prescribed goods (see subsection</w:t>
      </w:r>
      <w:r w:rsidR="009615E0" w:rsidRPr="009615E0">
        <w:t> </w:t>
      </w:r>
      <w:r w:rsidR="0000069D" w:rsidRPr="009615E0">
        <w:t>95(1) of the new Export Control Act).</w:t>
      </w:r>
    </w:p>
    <w:p w:rsidR="0000069D" w:rsidRPr="009615E0" w:rsidRDefault="0000069D" w:rsidP="009615E0">
      <w:pPr>
        <w:pStyle w:val="SubitemHead"/>
      </w:pPr>
      <w:r w:rsidRPr="009615E0">
        <w:t>Accreditation suspended immediately before commencement time</w:t>
      </w:r>
    </w:p>
    <w:p w:rsidR="00067E5A" w:rsidRPr="009615E0" w:rsidRDefault="0000069D" w:rsidP="009615E0">
      <w:pPr>
        <w:pStyle w:val="Subitem"/>
      </w:pPr>
      <w:r w:rsidRPr="009615E0">
        <w:rPr>
          <w:lang w:eastAsia="en-US"/>
        </w:rPr>
        <w:t>(3)</w:t>
      </w:r>
      <w:r w:rsidRPr="009615E0">
        <w:rPr>
          <w:lang w:eastAsia="en-US"/>
        </w:rPr>
        <w:tab/>
      </w:r>
      <w:r w:rsidR="00067E5A" w:rsidRPr="009615E0">
        <w:t>If:</w:t>
      </w:r>
    </w:p>
    <w:p w:rsidR="00067E5A" w:rsidRPr="009615E0" w:rsidRDefault="00067E5A" w:rsidP="009615E0">
      <w:pPr>
        <w:pStyle w:val="paragraph"/>
      </w:pPr>
      <w:r w:rsidRPr="009615E0">
        <w:tab/>
        <w:t>(a)</w:t>
      </w:r>
      <w:r w:rsidRPr="009615E0">
        <w:tab/>
        <w:t>the accreditation of a property had been suspend</w:t>
      </w:r>
      <w:r w:rsidR="00A254FF" w:rsidRPr="009615E0">
        <w:t>ed under an old Export Control O</w:t>
      </w:r>
      <w:r w:rsidRPr="009615E0">
        <w:t>rder; and</w:t>
      </w:r>
    </w:p>
    <w:p w:rsidR="00067E5A" w:rsidRPr="009615E0" w:rsidRDefault="00067E5A" w:rsidP="009615E0">
      <w:pPr>
        <w:pStyle w:val="paragraph"/>
      </w:pPr>
      <w:r w:rsidRPr="009615E0">
        <w:tab/>
        <w:t>(b)</w:t>
      </w:r>
      <w:r w:rsidRPr="009615E0">
        <w:tab/>
        <w:t xml:space="preserve">the suspension was in force </w:t>
      </w:r>
      <w:r w:rsidR="0000069D" w:rsidRPr="009615E0">
        <w:t xml:space="preserve">immediately before </w:t>
      </w:r>
      <w:r w:rsidRPr="009615E0">
        <w:t>the commencement time;</w:t>
      </w:r>
    </w:p>
    <w:p w:rsidR="0000069D" w:rsidRPr="009615E0" w:rsidRDefault="00067E5A" w:rsidP="009615E0">
      <w:pPr>
        <w:pStyle w:val="Item"/>
      </w:pPr>
      <w:r w:rsidRPr="009615E0">
        <w:t xml:space="preserve">then </w:t>
      </w:r>
      <w:r w:rsidR="0000069D" w:rsidRPr="009615E0">
        <w:t xml:space="preserve">the accreditation of </w:t>
      </w:r>
      <w:r w:rsidRPr="009615E0">
        <w:t xml:space="preserve">the </w:t>
      </w:r>
      <w:r w:rsidR="0000069D" w:rsidRPr="009615E0">
        <w:t xml:space="preserve">property </w:t>
      </w:r>
      <w:r w:rsidRPr="009615E0">
        <w:t xml:space="preserve">is taken to be </w:t>
      </w:r>
      <w:r w:rsidR="0000069D" w:rsidRPr="009615E0">
        <w:t>suspended</w:t>
      </w:r>
      <w:r w:rsidR="004F24A3" w:rsidRPr="009615E0">
        <w:t xml:space="preserve"> </w:t>
      </w:r>
      <w:r w:rsidR="0000069D" w:rsidRPr="009615E0">
        <w:t>after the commencement time under Part</w:t>
      </w:r>
      <w:r w:rsidR="009615E0" w:rsidRPr="009615E0">
        <w:t> </w:t>
      </w:r>
      <w:r w:rsidR="0000069D" w:rsidRPr="009615E0">
        <w:t>5 of Chapter</w:t>
      </w:r>
      <w:r w:rsidR="009615E0" w:rsidRPr="009615E0">
        <w:t> </w:t>
      </w:r>
      <w:r w:rsidR="0000069D" w:rsidRPr="009615E0">
        <w:t>3 of the new Export Control Act.</w:t>
      </w:r>
    </w:p>
    <w:p w:rsidR="00190622" w:rsidRPr="009615E0" w:rsidRDefault="00190622" w:rsidP="009615E0">
      <w:pPr>
        <w:pStyle w:val="SubitemHead"/>
      </w:pPr>
      <w:r w:rsidRPr="009615E0">
        <w:t>Request to revoke suspension</w:t>
      </w:r>
    </w:p>
    <w:p w:rsidR="008C36DF" w:rsidRPr="009615E0" w:rsidRDefault="008C36DF" w:rsidP="009615E0">
      <w:pPr>
        <w:pStyle w:val="Subitem"/>
      </w:pPr>
      <w:r w:rsidRPr="009615E0">
        <w:t>(4)</w:t>
      </w:r>
      <w:r w:rsidRPr="009615E0">
        <w:tab/>
        <w:t>If:</w:t>
      </w:r>
    </w:p>
    <w:p w:rsidR="00190622" w:rsidRPr="009615E0" w:rsidRDefault="00190622" w:rsidP="009615E0">
      <w:pPr>
        <w:pStyle w:val="paragraph"/>
      </w:pPr>
      <w:r w:rsidRPr="009615E0">
        <w:tab/>
        <w:t>(a)</w:t>
      </w:r>
      <w:r w:rsidRPr="009615E0">
        <w:tab/>
        <w:t>the accreditation of a property was suspended</w:t>
      </w:r>
      <w:r w:rsidR="00150BDF" w:rsidRPr="009615E0">
        <w:t xml:space="preserve"> immediately before the commencement time</w:t>
      </w:r>
      <w:r w:rsidRPr="009615E0">
        <w:t>; and</w:t>
      </w:r>
    </w:p>
    <w:p w:rsidR="00190622" w:rsidRPr="009615E0" w:rsidRDefault="008C36DF" w:rsidP="009615E0">
      <w:pPr>
        <w:pStyle w:val="paragraph"/>
      </w:pPr>
      <w:r w:rsidRPr="009615E0">
        <w:tab/>
      </w:r>
      <w:r w:rsidR="00190622" w:rsidRPr="009615E0">
        <w:t>(b</w:t>
      </w:r>
      <w:r w:rsidRPr="009615E0">
        <w:t>)</w:t>
      </w:r>
      <w:r w:rsidRPr="009615E0">
        <w:tab/>
        <w:t xml:space="preserve">the manager of </w:t>
      </w:r>
      <w:r w:rsidR="00190622" w:rsidRPr="009615E0">
        <w:t xml:space="preserve">the property </w:t>
      </w:r>
      <w:r w:rsidRPr="009615E0">
        <w:t>had, under an old Export Control Order, requested the Secretary</w:t>
      </w:r>
      <w:r w:rsidR="00150BDF" w:rsidRPr="009615E0">
        <w:t>, in writing,</w:t>
      </w:r>
      <w:r w:rsidRPr="009615E0">
        <w:t xml:space="preserve"> to revoke the suspension</w:t>
      </w:r>
      <w:r w:rsidR="00190622" w:rsidRPr="009615E0">
        <w:t>; and</w:t>
      </w:r>
    </w:p>
    <w:p w:rsidR="00190622" w:rsidRPr="009615E0" w:rsidRDefault="00190622" w:rsidP="009615E0">
      <w:pPr>
        <w:pStyle w:val="paragraph"/>
      </w:pPr>
      <w:r w:rsidRPr="009615E0">
        <w:tab/>
        <w:t>(c)</w:t>
      </w:r>
      <w:r w:rsidRPr="009615E0">
        <w:tab/>
        <w:t>either:</w:t>
      </w:r>
    </w:p>
    <w:p w:rsidR="00190622" w:rsidRPr="009615E0" w:rsidRDefault="00190622" w:rsidP="009615E0">
      <w:pPr>
        <w:pStyle w:val="paragraphsub"/>
      </w:pPr>
      <w:r w:rsidRPr="009615E0">
        <w:tab/>
        <w:t>(i)</w:t>
      </w:r>
      <w:r w:rsidRPr="009615E0">
        <w:tab/>
        <w:t>no decision in response to the request had been made before the commencement time; or</w:t>
      </w:r>
    </w:p>
    <w:p w:rsidR="00190622" w:rsidRPr="009615E0" w:rsidRDefault="00190622" w:rsidP="009615E0">
      <w:pPr>
        <w:pStyle w:val="paragraphsub"/>
      </w:pPr>
      <w:r w:rsidRPr="009615E0">
        <w:tab/>
        <w:t>(ii)</w:t>
      </w:r>
      <w:r w:rsidRPr="009615E0">
        <w:tab/>
        <w:t xml:space="preserve">a decision in response to the request had been made before the commencement time but notice of the </w:t>
      </w:r>
      <w:r w:rsidRPr="009615E0">
        <w:lastRenderedPageBreak/>
        <w:t>decision had not been given to the manager of the property before that time;</w:t>
      </w:r>
    </w:p>
    <w:p w:rsidR="008C36DF" w:rsidRPr="009615E0" w:rsidRDefault="008C36DF" w:rsidP="009615E0">
      <w:pPr>
        <w:pStyle w:val="Item"/>
      </w:pPr>
      <w:r w:rsidRPr="009615E0">
        <w:t xml:space="preserve">then </w:t>
      </w:r>
      <w:r w:rsidR="00190622" w:rsidRPr="009615E0">
        <w:t>the Secretary must comply with subsection</w:t>
      </w:r>
      <w:r w:rsidR="009615E0" w:rsidRPr="009615E0">
        <w:t> </w:t>
      </w:r>
      <w:r w:rsidR="00190622" w:rsidRPr="009615E0">
        <w:t xml:space="preserve">93(3) of the new Export Control Act in relation to the request as if </w:t>
      </w:r>
      <w:r w:rsidR="00EC1F79" w:rsidRPr="009615E0">
        <w:t xml:space="preserve">it </w:t>
      </w:r>
      <w:r w:rsidR="00190622" w:rsidRPr="009615E0">
        <w:t>had been made under subsection</w:t>
      </w:r>
      <w:r w:rsidR="009615E0" w:rsidRPr="009615E0">
        <w:t> </w:t>
      </w:r>
      <w:r w:rsidR="00190622" w:rsidRPr="009615E0">
        <w:t>93(1) of that Act</w:t>
      </w:r>
      <w:r w:rsidRPr="009615E0">
        <w:t>.</w:t>
      </w:r>
    </w:p>
    <w:p w:rsidR="0000069D" w:rsidRPr="009615E0" w:rsidRDefault="0000069D" w:rsidP="009615E0">
      <w:pPr>
        <w:pStyle w:val="SubitemHead"/>
      </w:pPr>
      <w:r w:rsidRPr="009615E0">
        <w:t>Notice of suspension given before commencement time</w:t>
      </w:r>
    </w:p>
    <w:p w:rsidR="0000069D" w:rsidRPr="009615E0" w:rsidRDefault="00EC1F79" w:rsidP="009615E0">
      <w:pPr>
        <w:pStyle w:val="Subitem"/>
      </w:pPr>
      <w:r w:rsidRPr="009615E0">
        <w:t>(5</w:t>
      </w:r>
      <w:r w:rsidR="0000069D" w:rsidRPr="009615E0">
        <w:t>)</w:t>
      </w:r>
      <w:r w:rsidR="0000069D" w:rsidRPr="009615E0">
        <w:tab/>
        <w:t>If:</w:t>
      </w:r>
    </w:p>
    <w:p w:rsidR="0000069D" w:rsidRPr="009615E0" w:rsidRDefault="0000069D" w:rsidP="009615E0">
      <w:pPr>
        <w:pStyle w:val="paragraph"/>
      </w:pPr>
      <w:r w:rsidRPr="009615E0">
        <w:tab/>
        <w:t>(a)</w:t>
      </w:r>
      <w:r w:rsidRPr="009615E0">
        <w:tab/>
        <w:t>the Secretary had</w:t>
      </w:r>
      <w:r w:rsidR="004F24A3" w:rsidRPr="009615E0">
        <w:t>, under an old Export Control Order,</w:t>
      </w:r>
      <w:r w:rsidRPr="009615E0">
        <w:t xml:space="preserve"> given the manager of an accredited property notice in writing of the suspension of the accreditation of the property; and</w:t>
      </w:r>
    </w:p>
    <w:p w:rsidR="0000069D" w:rsidRPr="009615E0" w:rsidRDefault="0000069D" w:rsidP="009615E0">
      <w:pPr>
        <w:pStyle w:val="paragraph"/>
      </w:pPr>
      <w:r w:rsidRPr="009615E0">
        <w:tab/>
        <w:t>(b)</w:t>
      </w:r>
      <w:r w:rsidRPr="009615E0">
        <w:tab/>
        <w:t xml:space="preserve">the suspension had not taken effect before </w:t>
      </w:r>
      <w:r w:rsidR="004F24A3" w:rsidRPr="009615E0">
        <w:t xml:space="preserve">the commencement </w:t>
      </w:r>
      <w:r w:rsidRPr="009615E0">
        <w:t>time;</w:t>
      </w:r>
    </w:p>
    <w:p w:rsidR="00380EEB" w:rsidRPr="009615E0" w:rsidRDefault="00380EEB" w:rsidP="009615E0">
      <w:pPr>
        <w:pStyle w:val="Item"/>
      </w:pPr>
      <w:r w:rsidRPr="009615E0">
        <w:t>then:</w:t>
      </w:r>
    </w:p>
    <w:p w:rsidR="000D2840" w:rsidRPr="009615E0" w:rsidRDefault="00380EEB" w:rsidP="009615E0">
      <w:pPr>
        <w:pStyle w:val="paragraph"/>
      </w:pPr>
      <w:r w:rsidRPr="009615E0">
        <w:tab/>
        <w:t>(c)</w:t>
      </w:r>
      <w:r w:rsidRPr="009615E0">
        <w:tab/>
      </w:r>
      <w:r w:rsidR="000D2840" w:rsidRPr="009615E0">
        <w:t xml:space="preserve">the Secretary is taken to have decided to suspend the accreditation under </w:t>
      </w:r>
      <w:r w:rsidR="00F30BB7" w:rsidRPr="009615E0">
        <w:t>sub</w:t>
      </w:r>
      <w:r w:rsidR="000D2840" w:rsidRPr="009615E0">
        <w:t>section</w:t>
      </w:r>
      <w:r w:rsidR="009615E0" w:rsidRPr="009615E0">
        <w:t> </w:t>
      </w:r>
      <w:r w:rsidR="000D2840" w:rsidRPr="009615E0">
        <w:t>94</w:t>
      </w:r>
      <w:r w:rsidR="00F30BB7" w:rsidRPr="009615E0">
        <w:t>(1)</w:t>
      </w:r>
      <w:r w:rsidR="000D2840" w:rsidRPr="009615E0">
        <w:t xml:space="preserve"> of the new Export Control Act; and</w:t>
      </w:r>
    </w:p>
    <w:p w:rsidR="00380EEB" w:rsidRPr="009615E0" w:rsidRDefault="000D2840" w:rsidP="009615E0">
      <w:pPr>
        <w:pStyle w:val="paragraph"/>
      </w:pPr>
      <w:r w:rsidRPr="009615E0">
        <w:tab/>
        <w:t>(d)</w:t>
      </w:r>
      <w:r w:rsidRPr="009615E0">
        <w:tab/>
      </w:r>
      <w:r w:rsidR="0000069D" w:rsidRPr="009615E0">
        <w:t xml:space="preserve">the </w:t>
      </w:r>
      <w:r w:rsidR="0034336E" w:rsidRPr="009615E0">
        <w:t xml:space="preserve">suspension takes effect </w:t>
      </w:r>
      <w:r w:rsidR="007A3557" w:rsidRPr="009615E0">
        <w:t xml:space="preserve">after the commencement time </w:t>
      </w:r>
      <w:r w:rsidR="0000069D" w:rsidRPr="009615E0">
        <w:t xml:space="preserve">in </w:t>
      </w:r>
      <w:r w:rsidR="004F24A3" w:rsidRPr="009615E0">
        <w:t>accordance with the notice</w:t>
      </w:r>
      <w:r w:rsidRPr="009615E0">
        <w:t>.</w:t>
      </w:r>
    </w:p>
    <w:p w:rsidR="00380EEB" w:rsidRPr="009615E0" w:rsidRDefault="00380EEB" w:rsidP="009615E0">
      <w:pPr>
        <w:pStyle w:val="notemargin"/>
      </w:pPr>
      <w:r w:rsidRPr="009615E0">
        <w:t>Note 1:</w:t>
      </w:r>
      <w:r w:rsidRPr="009615E0">
        <w:tab/>
        <w:t>The decision to suspend the accreditation is a reviewable decision under Part</w:t>
      </w:r>
      <w:r w:rsidR="009615E0" w:rsidRPr="009615E0">
        <w:t> </w:t>
      </w:r>
      <w:r w:rsidRPr="009615E0">
        <w:t>2 of Chapter</w:t>
      </w:r>
      <w:r w:rsidR="009615E0" w:rsidRPr="009615E0">
        <w:t> </w:t>
      </w:r>
      <w:r w:rsidRPr="009615E0">
        <w:t>11 of the new Export Control Act.</w:t>
      </w:r>
    </w:p>
    <w:p w:rsidR="005C42F2" w:rsidRPr="009615E0" w:rsidRDefault="005C42F2" w:rsidP="009615E0">
      <w:pPr>
        <w:pStyle w:val="notemargin"/>
      </w:pPr>
      <w:r w:rsidRPr="009615E0">
        <w:t>Note</w:t>
      </w:r>
      <w:r w:rsidR="00380EEB" w:rsidRPr="009615E0">
        <w:t xml:space="preserve"> 2</w:t>
      </w:r>
      <w:r w:rsidRPr="009615E0">
        <w:t>:</w:t>
      </w:r>
      <w:r w:rsidRPr="009615E0">
        <w:tab/>
        <w:t>The Secretary may revoke the suspension (see section</w:t>
      </w:r>
      <w:r w:rsidR="009615E0" w:rsidRPr="009615E0">
        <w:t> </w:t>
      </w:r>
      <w:r w:rsidRPr="009615E0">
        <w:t>98 of the new Export Control Act).</w:t>
      </w:r>
    </w:p>
    <w:p w:rsidR="00483E95" w:rsidRPr="009615E0" w:rsidRDefault="001F2D6B" w:rsidP="009615E0">
      <w:pPr>
        <w:pStyle w:val="Transitional"/>
      </w:pPr>
      <w:r w:rsidRPr="009615E0">
        <w:t>12</w:t>
      </w:r>
      <w:r w:rsidR="00483E95" w:rsidRPr="009615E0">
        <w:t xml:space="preserve">  </w:t>
      </w:r>
      <w:r w:rsidR="00F466A7" w:rsidRPr="009615E0">
        <w:t>R</w:t>
      </w:r>
      <w:r w:rsidR="00483E95" w:rsidRPr="009615E0">
        <w:t>evocation of accreditation</w:t>
      </w:r>
    </w:p>
    <w:p w:rsidR="00222E7A" w:rsidRPr="009615E0" w:rsidRDefault="00222E7A" w:rsidP="009615E0">
      <w:pPr>
        <w:pStyle w:val="SubitemHead"/>
      </w:pPr>
      <w:r w:rsidRPr="009615E0">
        <w:t xml:space="preserve">Notice </w:t>
      </w:r>
      <w:r w:rsidR="00F466A7" w:rsidRPr="009615E0">
        <w:t>given before commencement time</w:t>
      </w:r>
      <w:r w:rsidR="00A6083B" w:rsidRPr="009615E0">
        <w:t xml:space="preserve"> by Secretary</w:t>
      </w:r>
    </w:p>
    <w:p w:rsidR="00483E95" w:rsidRPr="009615E0" w:rsidRDefault="00483E95" w:rsidP="009615E0">
      <w:pPr>
        <w:pStyle w:val="Subitem"/>
      </w:pPr>
      <w:r w:rsidRPr="009615E0">
        <w:t>(1)</w:t>
      </w:r>
      <w:r w:rsidRPr="009615E0">
        <w:tab/>
        <w:t>If:</w:t>
      </w:r>
    </w:p>
    <w:p w:rsidR="00483E95" w:rsidRPr="009615E0" w:rsidRDefault="00483E95" w:rsidP="009615E0">
      <w:pPr>
        <w:pStyle w:val="paragraph"/>
      </w:pPr>
      <w:r w:rsidRPr="009615E0">
        <w:tab/>
        <w:t>(a)</w:t>
      </w:r>
      <w:r w:rsidRPr="009615E0">
        <w:tab/>
        <w:t xml:space="preserve">a notice (a </w:t>
      </w:r>
      <w:r w:rsidRPr="009615E0">
        <w:rPr>
          <w:b/>
          <w:i/>
        </w:rPr>
        <w:t>show cause notice</w:t>
      </w:r>
      <w:r w:rsidRPr="009615E0">
        <w:t xml:space="preserve">) had been given to </w:t>
      </w:r>
      <w:r w:rsidR="006F20DF" w:rsidRPr="009615E0">
        <w:t xml:space="preserve">the manager of a property </w:t>
      </w:r>
      <w:r w:rsidRPr="009615E0">
        <w:t xml:space="preserve">under an old Export Control Order to show cause, within a specified period, why the accreditation of </w:t>
      </w:r>
      <w:r w:rsidR="006F20DF" w:rsidRPr="009615E0">
        <w:t>the</w:t>
      </w:r>
      <w:r w:rsidRPr="009615E0">
        <w:t xml:space="preserve"> property should not be cancelled or revoked; and</w:t>
      </w:r>
    </w:p>
    <w:p w:rsidR="00483E95" w:rsidRPr="009615E0" w:rsidRDefault="00483E95" w:rsidP="009615E0">
      <w:pPr>
        <w:pStyle w:val="paragraph"/>
      </w:pPr>
      <w:r w:rsidRPr="009615E0">
        <w:tab/>
        <w:t>(b)</w:t>
      </w:r>
      <w:r w:rsidRPr="009615E0">
        <w:tab/>
        <w:t>the period had not ended before the commencement time;</w:t>
      </w:r>
    </w:p>
    <w:p w:rsidR="00483E95" w:rsidRPr="009615E0" w:rsidRDefault="00483E95" w:rsidP="009615E0">
      <w:pPr>
        <w:pStyle w:val="Item"/>
      </w:pPr>
      <w:r w:rsidRPr="009615E0">
        <w:t xml:space="preserve">then the show cause notice </w:t>
      </w:r>
      <w:r w:rsidR="00C102F8" w:rsidRPr="009615E0">
        <w:t xml:space="preserve">continues to have </w:t>
      </w:r>
      <w:r w:rsidRPr="009615E0">
        <w:t xml:space="preserve">effect after the commencement time as if it </w:t>
      </w:r>
      <w:r w:rsidR="00076F6E" w:rsidRPr="009615E0">
        <w:t xml:space="preserve">were a notice </w:t>
      </w:r>
      <w:r w:rsidRPr="009615E0">
        <w:t>given to the manager of the property under subsection</w:t>
      </w:r>
      <w:r w:rsidR="009615E0" w:rsidRPr="009615E0">
        <w:t> </w:t>
      </w:r>
      <w:r w:rsidRPr="009615E0">
        <w:t>102(2) of the new Export Control Act.</w:t>
      </w:r>
    </w:p>
    <w:p w:rsidR="003E233B" w:rsidRPr="009615E0" w:rsidRDefault="003E233B" w:rsidP="009615E0">
      <w:pPr>
        <w:pStyle w:val="notemargin"/>
      </w:pPr>
      <w:r w:rsidRPr="009615E0">
        <w:lastRenderedPageBreak/>
        <w:t>Note:</w:t>
      </w:r>
      <w:r w:rsidRPr="009615E0">
        <w:tab/>
      </w:r>
      <w:r w:rsidR="00915166" w:rsidRPr="009615E0">
        <w:t>The 14 day period for the manager of the property to respond to the show cau</w:t>
      </w:r>
      <w:r w:rsidR="00076F6E" w:rsidRPr="009615E0">
        <w:t xml:space="preserve">se notice starts on the </w:t>
      </w:r>
      <w:r w:rsidR="00A606B4" w:rsidRPr="009615E0">
        <w:t xml:space="preserve">day the </w:t>
      </w:r>
      <w:r w:rsidR="00076F6E" w:rsidRPr="009615E0">
        <w:t>notice wa</w:t>
      </w:r>
      <w:r w:rsidR="00915166" w:rsidRPr="009615E0">
        <w:t xml:space="preserve">s given </w:t>
      </w:r>
      <w:r w:rsidR="00076F6E" w:rsidRPr="009615E0">
        <w:t xml:space="preserve">to the manager </w:t>
      </w:r>
      <w:r w:rsidR="00915166" w:rsidRPr="009615E0">
        <w:t xml:space="preserve">(see </w:t>
      </w:r>
      <w:r w:rsidRPr="009615E0">
        <w:t>paragraph</w:t>
      </w:r>
      <w:r w:rsidR="009615E0" w:rsidRPr="009615E0">
        <w:t> </w:t>
      </w:r>
      <w:r w:rsidRPr="009615E0">
        <w:t>102(3)(b) of the new Export Control Act</w:t>
      </w:r>
      <w:r w:rsidR="00915166" w:rsidRPr="009615E0">
        <w:t>)</w:t>
      </w:r>
      <w:r w:rsidRPr="009615E0">
        <w:t>.</w:t>
      </w:r>
    </w:p>
    <w:p w:rsidR="00483E95" w:rsidRPr="009615E0" w:rsidRDefault="00483E95" w:rsidP="009615E0">
      <w:pPr>
        <w:pStyle w:val="Subitem"/>
      </w:pPr>
      <w:r w:rsidRPr="009615E0">
        <w:t>(2)</w:t>
      </w:r>
      <w:r w:rsidRPr="009615E0">
        <w:tab/>
        <w:t>If:</w:t>
      </w:r>
    </w:p>
    <w:p w:rsidR="00483E95" w:rsidRPr="009615E0" w:rsidRDefault="00483E95" w:rsidP="009615E0">
      <w:pPr>
        <w:pStyle w:val="paragraph"/>
      </w:pPr>
      <w:r w:rsidRPr="009615E0">
        <w:tab/>
        <w:t>(a)</w:t>
      </w:r>
      <w:r w:rsidRPr="009615E0">
        <w:tab/>
        <w:t>the Secretary had</w:t>
      </w:r>
      <w:r w:rsidR="00531ABD" w:rsidRPr="009615E0">
        <w:t>, under an old Export Control Order,</w:t>
      </w:r>
      <w:r w:rsidRPr="009615E0">
        <w:t xml:space="preserve"> given the manager of an accredited property notice in writing of the cancellation or revocation of the accreditation of the property; and</w:t>
      </w:r>
    </w:p>
    <w:p w:rsidR="00483E95" w:rsidRPr="009615E0" w:rsidRDefault="00483E95" w:rsidP="009615E0">
      <w:pPr>
        <w:pStyle w:val="paragraph"/>
      </w:pPr>
      <w:r w:rsidRPr="009615E0">
        <w:tab/>
        <w:t>(b)</w:t>
      </w:r>
      <w:r w:rsidRPr="009615E0">
        <w:tab/>
        <w:t xml:space="preserve">the cancellation or revocation had not taken effect before </w:t>
      </w:r>
      <w:r w:rsidR="00531ABD" w:rsidRPr="009615E0">
        <w:t xml:space="preserve">the commencement </w:t>
      </w:r>
      <w:r w:rsidRPr="009615E0">
        <w:t>time;</w:t>
      </w:r>
    </w:p>
    <w:p w:rsidR="000D2840" w:rsidRPr="009615E0" w:rsidRDefault="000D2840" w:rsidP="009615E0">
      <w:pPr>
        <w:pStyle w:val="Item"/>
      </w:pPr>
      <w:r w:rsidRPr="009615E0">
        <w:t>then:</w:t>
      </w:r>
    </w:p>
    <w:p w:rsidR="000D2840" w:rsidRPr="009615E0" w:rsidRDefault="000D2840" w:rsidP="009615E0">
      <w:pPr>
        <w:pStyle w:val="paragraph"/>
      </w:pPr>
      <w:r w:rsidRPr="009615E0">
        <w:tab/>
        <w:t>(c)</w:t>
      </w:r>
      <w:r w:rsidRPr="009615E0">
        <w:tab/>
        <w:t xml:space="preserve">the Secretary is taken to have decided to revoke the accreditation under </w:t>
      </w:r>
      <w:r w:rsidR="00F30BB7" w:rsidRPr="009615E0">
        <w:t>sub</w:t>
      </w:r>
      <w:r w:rsidRPr="009615E0">
        <w:t>section</w:t>
      </w:r>
      <w:r w:rsidR="009615E0" w:rsidRPr="009615E0">
        <w:t> </w:t>
      </w:r>
      <w:r w:rsidRPr="009615E0">
        <w:t>102</w:t>
      </w:r>
      <w:r w:rsidR="00F30BB7" w:rsidRPr="009615E0">
        <w:t>(1)</w:t>
      </w:r>
      <w:r w:rsidRPr="009615E0">
        <w:t xml:space="preserve"> of the new Export Control Act; and</w:t>
      </w:r>
    </w:p>
    <w:p w:rsidR="000D2840" w:rsidRPr="009615E0" w:rsidRDefault="000D2840" w:rsidP="009615E0">
      <w:pPr>
        <w:pStyle w:val="paragraph"/>
      </w:pPr>
      <w:r w:rsidRPr="009615E0">
        <w:tab/>
        <w:t>(d)</w:t>
      </w:r>
      <w:r w:rsidRPr="009615E0">
        <w:tab/>
        <w:t xml:space="preserve">the </w:t>
      </w:r>
      <w:r w:rsidR="0034336E" w:rsidRPr="009615E0">
        <w:t xml:space="preserve">revocation takes effect </w:t>
      </w:r>
      <w:r w:rsidRPr="009615E0">
        <w:t>after the commencement time in accordance with the notice.</w:t>
      </w:r>
    </w:p>
    <w:p w:rsidR="000D2840" w:rsidRPr="009615E0" w:rsidRDefault="000D2840" w:rsidP="009615E0">
      <w:pPr>
        <w:pStyle w:val="notemargin"/>
      </w:pPr>
      <w:r w:rsidRPr="009615E0">
        <w:t>Note:</w:t>
      </w:r>
      <w:r w:rsidRPr="009615E0">
        <w:tab/>
        <w:t>The decision to revoke the accreditation is a reviewable decision under Part</w:t>
      </w:r>
      <w:r w:rsidR="009615E0" w:rsidRPr="009615E0">
        <w:t> </w:t>
      </w:r>
      <w:r w:rsidRPr="009615E0">
        <w:t>2 of Chapter</w:t>
      </w:r>
      <w:r w:rsidR="009615E0" w:rsidRPr="009615E0">
        <w:t> </w:t>
      </w:r>
      <w:r w:rsidRPr="009615E0">
        <w:t>11 of the new Export Control Act.</w:t>
      </w:r>
    </w:p>
    <w:p w:rsidR="00F466A7" w:rsidRPr="009615E0" w:rsidRDefault="00F466A7" w:rsidP="009615E0">
      <w:pPr>
        <w:pStyle w:val="SubitemHead"/>
      </w:pPr>
      <w:r w:rsidRPr="009615E0">
        <w:t xml:space="preserve">Notice given before commencement time </w:t>
      </w:r>
      <w:r w:rsidR="00A6083B" w:rsidRPr="009615E0">
        <w:t xml:space="preserve">by manager of accredited property </w:t>
      </w:r>
      <w:r w:rsidRPr="009615E0">
        <w:t>withdrawing property from accreditation</w:t>
      </w:r>
    </w:p>
    <w:p w:rsidR="00531ABD" w:rsidRPr="009615E0" w:rsidRDefault="00531ABD" w:rsidP="009615E0">
      <w:pPr>
        <w:pStyle w:val="Subitem"/>
      </w:pPr>
      <w:r w:rsidRPr="009615E0">
        <w:t>(3)</w:t>
      </w:r>
      <w:r w:rsidRPr="009615E0">
        <w:tab/>
        <w:t>If:</w:t>
      </w:r>
    </w:p>
    <w:p w:rsidR="00531ABD" w:rsidRPr="009615E0" w:rsidRDefault="00531ABD" w:rsidP="009615E0">
      <w:pPr>
        <w:pStyle w:val="paragraph"/>
      </w:pPr>
      <w:r w:rsidRPr="009615E0">
        <w:tab/>
        <w:t>(a)</w:t>
      </w:r>
      <w:r w:rsidRPr="009615E0">
        <w:tab/>
      </w:r>
      <w:r w:rsidR="00F466A7" w:rsidRPr="009615E0">
        <w:t>the manager of an accredited property had, under an old Export Control Order, given written notice to the Secretary withdrawing the property from accreditation</w:t>
      </w:r>
      <w:r w:rsidRPr="009615E0">
        <w:t>; and</w:t>
      </w:r>
    </w:p>
    <w:p w:rsidR="00531ABD" w:rsidRPr="009615E0" w:rsidRDefault="00531ABD" w:rsidP="009615E0">
      <w:pPr>
        <w:pStyle w:val="paragraph"/>
      </w:pPr>
      <w:r w:rsidRPr="009615E0">
        <w:tab/>
        <w:t>(b)</w:t>
      </w:r>
      <w:r w:rsidRPr="009615E0">
        <w:tab/>
      </w:r>
      <w:r w:rsidR="00F466A7" w:rsidRPr="009615E0">
        <w:t>the notice is received by the Secret</w:t>
      </w:r>
      <w:r w:rsidRPr="009615E0">
        <w:t>ary after the commencement time;</w:t>
      </w:r>
    </w:p>
    <w:p w:rsidR="0034336E" w:rsidRPr="009615E0" w:rsidRDefault="00531ABD" w:rsidP="009615E0">
      <w:pPr>
        <w:pStyle w:val="Item"/>
      </w:pPr>
      <w:r w:rsidRPr="009615E0">
        <w:t>t</w:t>
      </w:r>
      <w:r w:rsidR="00F466A7" w:rsidRPr="009615E0">
        <w:t>he</w:t>
      </w:r>
      <w:r w:rsidRPr="009615E0">
        <w:t>n the</w:t>
      </w:r>
      <w:r w:rsidR="00F466A7" w:rsidRPr="009615E0">
        <w:t xml:space="preserve"> </w:t>
      </w:r>
      <w:r w:rsidR="00FF535B" w:rsidRPr="009615E0">
        <w:t>Secretary must</w:t>
      </w:r>
      <w:r w:rsidR="00951800" w:rsidRPr="009615E0">
        <w:t>, under subsection</w:t>
      </w:r>
      <w:r w:rsidR="009615E0" w:rsidRPr="009615E0">
        <w:t> </w:t>
      </w:r>
      <w:r w:rsidR="00951800" w:rsidRPr="009615E0">
        <w:t>101(3) of the new Export Control Act,</w:t>
      </w:r>
      <w:r w:rsidR="00FF535B" w:rsidRPr="009615E0">
        <w:t xml:space="preserve"> revoke the </w:t>
      </w:r>
      <w:r w:rsidR="00F466A7" w:rsidRPr="009615E0">
        <w:t xml:space="preserve">accreditation of the property </w:t>
      </w:r>
      <w:r w:rsidR="00FF535B" w:rsidRPr="009615E0">
        <w:t xml:space="preserve">with effect </w:t>
      </w:r>
      <w:r w:rsidR="00F466A7" w:rsidRPr="009615E0">
        <w:t xml:space="preserve">on the </w:t>
      </w:r>
      <w:r w:rsidR="0034336E" w:rsidRPr="009615E0">
        <w:t>later of the following:</w:t>
      </w:r>
    </w:p>
    <w:p w:rsidR="0034336E" w:rsidRPr="009615E0" w:rsidRDefault="00205167" w:rsidP="009615E0">
      <w:pPr>
        <w:pStyle w:val="paragraph"/>
      </w:pPr>
      <w:r w:rsidRPr="009615E0">
        <w:tab/>
        <w:t>(c</w:t>
      </w:r>
      <w:r w:rsidR="0034336E" w:rsidRPr="009615E0">
        <w:t>)</w:t>
      </w:r>
      <w:r w:rsidR="0034336E" w:rsidRPr="009615E0">
        <w:tab/>
        <w:t>the day the Secretary receives the notice;</w:t>
      </w:r>
    </w:p>
    <w:p w:rsidR="0034336E" w:rsidRPr="009615E0" w:rsidRDefault="00205167" w:rsidP="009615E0">
      <w:pPr>
        <w:pStyle w:val="paragraph"/>
      </w:pPr>
      <w:r w:rsidRPr="009615E0">
        <w:tab/>
        <w:t>(d</w:t>
      </w:r>
      <w:r w:rsidR="0034336E" w:rsidRPr="009615E0">
        <w:t>)</w:t>
      </w:r>
      <w:r w:rsidR="0034336E" w:rsidRPr="009615E0">
        <w:tab/>
        <w:t xml:space="preserve">the </w:t>
      </w:r>
      <w:r w:rsidR="00F466A7" w:rsidRPr="009615E0">
        <w:t xml:space="preserve">day </w:t>
      </w:r>
      <w:r w:rsidR="0034336E" w:rsidRPr="009615E0">
        <w:t>specified in the notice.</w:t>
      </w:r>
    </w:p>
    <w:p w:rsidR="00222E7A" w:rsidRPr="009615E0" w:rsidRDefault="00A6083B" w:rsidP="009615E0">
      <w:pPr>
        <w:pStyle w:val="SubitemHead"/>
      </w:pPr>
      <w:r w:rsidRPr="009615E0">
        <w:t>R</w:t>
      </w:r>
      <w:r w:rsidR="00222E7A" w:rsidRPr="009615E0">
        <w:t xml:space="preserve">equest </w:t>
      </w:r>
      <w:r w:rsidRPr="009615E0">
        <w:t xml:space="preserve">made before commencement time </w:t>
      </w:r>
      <w:r w:rsidR="00222E7A" w:rsidRPr="009615E0">
        <w:t xml:space="preserve">by manager of </w:t>
      </w:r>
      <w:r w:rsidR="00566810" w:rsidRPr="009615E0">
        <w:t xml:space="preserve">accredited </w:t>
      </w:r>
      <w:r w:rsidR="00222E7A" w:rsidRPr="009615E0">
        <w:t>property</w:t>
      </w:r>
      <w:r w:rsidRPr="009615E0">
        <w:t xml:space="preserve"> to revoke accreditation</w:t>
      </w:r>
    </w:p>
    <w:p w:rsidR="00A6083B" w:rsidRPr="009615E0" w:rsidRDefault="00F466A7" w:rsidP="009615E0">
      <w:pPr>
        <w:pStyle w:val="Subitem"/>
      </w:pPr>
      <w:r w:rsidRPr="009615E0">
        <w:t>(4</w:t>
      </w:r>
      <w:r w:rsidR="00185D70" w:rsidRPr="009615E0">
        <w:t>)</w:t>
      </w:r>
      <w:r w:rsidR="00185D70" w:rsidRPr="009615E0">
        <w:tab/>
      </w:r>
      <w:r w:rsidRPr="009615E0">
        <w:t xml:space="preserve">If </w:t>
      </w:r>
      <w:r w:rsidR="00185D70" w:rsidRPr="009615E0">
        <w:t xml:space="preserve">the manager of </w:t>
      </w:r>
      <w:r w:rsidR="00222E7A" w:rsidRPr="009615E0">
        <w:t xml:space="preserve">an accredited </w:t>
      </w:r>
      <w:r w:rsidR="00185D70" w:rsidRPr="009615E0">
        <w:t>property had, under an old Export Control Order, requested the Secretary</w:t>
      </w:r>
      <w:r w:rsidR="0034336E" w:rsidRPr="009615E0">
        <w:t>, in writing,</w:t>
      </w:r>
      <w:r w:rsidR="00185D70" w:rsidRPr="009615E0">
        <w:t xml:space="preserve"> to revoke the </w:t>
      </w:r>
      <w:r w:rsidR="00185D70" w:rsidRPr="009615E0">
        <w:lastRenderedPageBreak/>
        <w:t>accreditation of the property</w:t>
      </w:r>
      <w:r w:rsidR="00A6083B" w:rsidRPr="009615E0">
        <w:t>,</w:t>
      </w:r>
      <w:r w:rsidR="00185D70" w:rsidRPr="009615E0">
        <w:t xml:space="preserve"> </w:t>
      </w:r>
      <w:r w:rsidR="00A6083B" w:rsidRPr="009615E0">
        <w:t>the Secretary must</w:t>
      </w:r>
      <w:r w:rsidR="00951800" w:rsidRPr="009615E0">
        <w:t>, under subsection</w:t>
      </w:r>
      <w:r w:rsidR="009615E0" w:rsidRPr="009615E0">
        <w:t> </w:t>
      </w:r>
      <w:r w:rsidR="00951800" w:rsidRPr="009615E0">
        <w:t xml:space="preserve">101(3) of the new Export Control Act, </w:t>
      </w:r>
      <w:r w:rsidR="00A6083B" w:rsidRPr="009615E0">
        <w:t>revoke the accreditation with effect:</w:t>
      </w:r>
    </w:p>
    <w:p w:rsidR="00A6083B" w:rsidRPr="009615E0" w:rsidRDefault="00A6083B" w:rsidP="009615E0">
      <w:pPr>
        <w:pStyle w:val="paragraph"/>
      </w:pPr>
      <w:r w:rsidRPr="009615E0">
        <w:tab/>
        <w:t>(a)</w:t>
      </w:r>
      <w:r w:rsidRPr="009615E0">
        <w:tab/>
        <w:t xml:space="preserve">on the day specified in the </w:t>
      </w:r>
      <w:r w:rsidR="00205167" w:rsidRPr="009615E0">
        <w:t>request</w:t>
      </w:r>
      <w:r w:rsidRPr="009615E0">
        <w:t>; or</w:t>
      </w:r>
    </w:p>
    <w:p w:rsidR="00A6083B" w:rsidRPr="009615E0" w:rsidRDefault="00A6083B" w:rsidP="009615E0">
      <w:pPr>
        <w:pStyle w:val="paragraph"/>
      </w:pPr>
      <w:r w:rsidRPr="009615E0">
        <w:tab/>
        <w:t>(b)</w:t>
      </w:r>
      <w:r w:rsidRPr="009615E0">
        <w:tab/>
        <w:t>if the Secretary had given the manager a notice requesting the manager to show cause why the accreditation should not be revoked and the Secretary had not decided whether to revoke the accreditation or not—on a later day that the Secretary considers appropriate.</w:t>
      </w:r>
    </w:p>
    <w:p w:rsidR="00A3599C" w:rsidRPr="009615E0" w:rsidRDefault="001F2D6B" w:rsidP="009615E0">
      <w:pPr>
        <w:pStyle w:val="Transitional"/>
      </w:pPr>
      <w:r w:rsidRPr="009615E0">
        <w:t>13</w:t>
      </w:r>
      <w:r w:rsidR="00217B95" w:rsidRPr="009615E0">
        <w:t xml:space="preserve">  Application</w:t>
      </w:r>
      <w:r w:rsidR="00A3599C" w:rsidRPr="009615E0">
        <w:t xml:space="preserve"> for accreditation etc. made but not decided before commencement time</w:t>
      </w:r>
    </w:p>
    <w:p w:rsidR="00A3599C" w:rsidRPr="009615E0" w:rsidRDefault="00A3599C" w:rsidP="009615E0">
      <w:pPr>
        <w:pStyle w:val="Subitem"/>
      </w:pPr>
      <w:r w:rsidRPr="009615E0">
        <w:t>(1)</w:t>
      </w:r>
      <w:r w:rsidRPr="009615E0">
        <w:tab/>
        <w:t>This item applies if:</w:t>
      </w:r>
    </w:p>
    <w:p w:rsidR="00A3599C" w:rsidRPr="009615E0" w:rsidRDefault="00A3599C" w:rsidP="009615E0">
      <w:pPr>
        <w:pStyle w:val="paragraph"/>
      </w:pPr>
      <w:r w:rsidRPr="009615E0">
        <w:tab/>
        <w:t>(a)</w:t>
      </w:r>
      <w:r w:rsidRPr="009615E0">
        <w:tab/>
        <w:t>an application had been made to the Secretary under an old Export Control Order:</w:t>
      </w:r>
    </w:p>
    <w:p w:rsidR="00A3599C" w:rsidRPr="009615E0" w:rsidRDefault="00A3599C" w:rsidP="009615E0">
      <w:pPr>
        <w:pStyle w:val="paragraphsub"/>
      </w:pPr>
      <w:r w:rsidRPr="009615E0">
        <w:tab/>
        <w:t>(i)</w:t>
      </w:r>
      <w:r w:rsidRPr="009615E0">
        <w:tab/>
        <w:t>to accredit a property; or</w:t>
      </w:r>
    </w:p>
    <w:p w:rsidR="00A3599C" w:rsidRPr="009615E0" w:rsidRDefault="00A3599C" w:rsidP="009615E0">
      <w:pPr>
        <w:pStyle w:val="paragraphsub"/>
      </w:pPr>
      <w:r w:rsidRPr="009615E0">
        <w:tab/>
        <w:t>(ii)</w:t>
      </w:r>
      <w:r w:rsidRPr="009615E0">
        <w:tab/>
        <w:t>to renew the accreditation of a property; or</w:t>
      </w:r>
    </w:p>
    <w:p w:rsidR="006A71FC" w:rsidRPr="009615E0" w:rsidRDefault="006A71FC" w:rsidP="009615E0">
      <w:pPr>
        <w:pStyle w:val="paragraphsub"/>
      </w:pPr>
      <w:r w:rsidRPr="009615E0">
        <w:tab/>
        <w:t>(iii)</w:t>
      </w:r>
      <w:r w:rsidRPr="009615E0">
        <w:tab/>
        <w:t>to make or approve a variation in relation to the accreditation of a property or vary the conditions of accreditation of a property; and</w:t>
      </w:r>
    </w:p>
    <w:p w:rsidR="00A3599C" w:rsidRPr="009615E0" w:rsidRDefault="00A3599C" w:rsidP="009615E0">
      <w:pPr>
        <w:pStyle w:val="paragraph"/>
      </w:pPr>
      <w:r w:rsidRPr="009615E0">
        <w:tab/>
        <w:t>(b)</w:t>
      </w:r>
      <w:r w:rsidRPr="009615E0">
        <w:tab/>
        <w:t>no decision on the application had been made, or had been taken to have been made, before the commencement time.</w:t>
      </w:r>
    </w:p>
    <w:p w:rsidR="00160AF4" w:rsidRPr="009615E0" w:rsidRDefault="00A3599C" w:rsidP="009615E0">
      <w:pPr>
        <w:pStyle w:val="Subitem"/>
      </w:pPr>
      <w:r w:rsidRPr="009615E0">
        <w:t>(2)</w:t>
      </w:r>
      <w:r w:rsidRPr="009615E0">
        <w:tab/>
      </w:r>
      <w:r w:rsidR="00160AF4" w:rsidRPr="009615E0">
        <w:t>After the commencement time:</w:t>
      </w:r>
    </w:p>
    <w:p w:rsidR="00A3599C" w:rsidRPr="009615E0" w:rsidRDefault="00160AF4" w:rsidP="009615E0">
      <w:pPr>
        <w:pStyle w:val="paragraph"/>
      </w:pPr>
      <w:r w:rsidRPr="009615E0">
        <w:tab/>
        <w:t>(a)</w:t>
      </w:r>
      <w:r w:rsidRPr="009615E0">
        <w:tab/>
        <w:t>a</w:t>
      </w:r>
      <w:r w:rsidR="00A3599C" w:rsidRPr="009615E0">
        <w:t xml:space="preserve">n application referred to in </w:t>
      </w:r>
      <w:r w:rsidR="009615E0" w:rsidRPr="009615E0">
        <w:t>subparagraph (</w:t>
      </w:r>
      <w:r w:rsidR="00A3599C" w:rsidRPr="009615E0">
        <w:t>1)(a)(i) is taken to be an application made under section</w:t>
      </w:r>
      <w:r w:rsidR="009615E0" w:rsidRPr="009615E0">
        <w:t> </w:t>
      </w:r>
      <w:r w:rsidR="00A3599C" w:rsidRPr="009615E0">
        <w:t>78 of the new Export Control Act</w:t>
      </w:r>
      <w:r w:rsidRPr="009615E0">
        <w:t>; and</w:t>
      </w:r>
    </w:p>
    <w:p w:rsidR="00A3599C" w:rsidRPr="009615E0" w:rsidRDefault="00160AF4" w:rsidP="009615E0">
      <w:pPr>
        <w:pStyle w:val="paragraph"/>
      </w:pPr>
      <w:r w:rsidRPr="009615E0">
        <w:tab/>
      </w:r>
      <w:r w:rsidR="00A3599C" w:rsidRPr="009615E0">
        <w:t>(</w:t>
      </w:r>
      <w:r w:rsidRPr="009615E0">
        <w:t>b</w:t>
      </w:r>
      <w:r w:rsidR="00A3599C" w:rsidRPr="009615E0">
        <w:t>)</w:t>
      </w:r>
      <w:r w:rsidR="00A3599C" w:rsidRPr="009615E0">
        <w:tab/>
      </w:r>
      <w:r w:rsidRPr="009615E0">
        <w:t>a</w:t>
      </w:r>
      <w:r w:rsidR="00A3599C" w:rsidRPr="009615E0">
        <w:t xml:space="preserve">n application referred to in </w:t>
      </w:r>
      <w:r w:rsidR="009615E0" w:rsidRPr="009615E0">
        <w:t>subparagraph (</w:t>
      </w:r>
      <w:r w:rsidR="00A3599C" w:rsidRPr="009615E0">
        <w:t>1)(a)(ii) is taken to be an application made under section</w:t>
      </w:r>
      <w:r w:rsidR="009615E0" w:rsidRPr="009615E0">
        <w:t> </w:t>
      </w:r>
      <w:r w:rsidR="00A3599C" w:rsidRPr="009615E0">
        <w:t>83 of the new Export Control Act</w:t>
      </w:r>
      <w:r w:rsidRPr="009615E0">
        <w:t>; and</w:t>
      </w:r>
    </w:p>
    <w:p w:rsidR="00160AF4" w:rsidRPr="009615E0" w:rsidRDefault="00160AF4" w:rsidP="009615E0">
      <w:pPr>
        <w:pStyle w:val="paragraph"/>
      </w:pPr>
      <w:r w:rsidRPr="009615E0">
        <w:tab/>
        <w:t>(c)</w:t>
      </w:r>
      <w:r w:rsidRPr="009615E0">
        <w:tab/>
        <w:t xml:space="preserve">an application referred to in </w:t>
      </w:r>
      <w:r w:rsidR="009615E0" w:rsidRPr="009615E0">
        <w:t>subparagraph (</w:t>
      </w:r>
      <w:r w:rsidRPr="009615E0">
        <w:t xml:space="preserve">1)(a)(iii) is taken to be an application made under </w:t>
      </w:r>
      <w:r w:rsidR="00485982" w:rsidRPr="009615E0">
        <w:t>sub</w:t>
      </w:r>
      <w:r w:rsidRPr="009615E0">
        <w:t>section</w:t>
      </w:r>
      <w:r w:rsidR="009615E0" w:rsidRPr="009615E0">
        <w:t> </w:t>
      </w:r>
      <w:r w:rsidRPr="009615E0">
        <w:t>87</w:t>
      </w:r>
      <w:r w:rsidR="00485982" w:rsidRPr="009615E0">
        <w:t>(1)</w:t>
      </w:r>
      <w:r w:rsidRPr="009615E0">
        <w:t xml:space="preserve"> of the new Export Control Act.</w:t>
      </w:r>
    </w:p>
    <w:p w:rsidR="00A3599C" w:rsidRPr="009615E0" w:rsidRDefault="00A3599C" w:rsidP="009615E0">
      <w:pPr>
        <w:pStyle w:val="notemargin"/>
      </w:pPr>
      <w:r w:rsidRPr="009615E0">
        <w:t>Note:</w:t>
      </w:r>
      <w:r w:rsidRPr="009615E0">
        <w:tab/>
        <w:t>Section</w:t>
      </w:r>
      <w:r w:rsidR="009615E0" w:rsidRPr="009615E0">
        <w:t> </w:t>
      </w:r>
      <w:r w:rsidRPr="009615E0">
        <w:t xml:space="preserve">378 of the new Export Control Act (which requires additional or corrected information in relation to an application to be given in certain circumstances) applies in relation to </w:t>
      </w:r>
      <w:r w:rsidR="00E52D09" w:rsidRPr="009615E0">
        <w:t>the application</w:t>
      </w:r>
      <w:r w:rsidRPr="009615E0">
        <w:t>.</w:t>
      </w:r>
    </w:p>
    <w:p w:rsidR="00A3599C" w:rsidRPr="009615E0" w:rsidRDefault="00A3599C" w:rsidP="009615E0">
      <w:pPr>
        <w:pStyle w:val="Subitem"/>
      </w:pPr>
      <w:r w:rsidRPr="009615E0">
        <w:t>(3)</w:t>
      </w:r>
      <w:r w:rsidRPr="009615E0">
        <w:tab/>
        <w:t>Section</w:t>
      </w:r>
      <w:r w:rsidR="009615E0" w:rsidRPr="009615E0">
        <w:t> </w:t>
      </w:r>
      <w:r w:rsidRPr="009615E0">
        <w:t>377</w:t>
      </w:r>
      <w:r w:rsidR="006F50B3" w:rsidRPr="009615E0">
        <w:t>,</w:t>
      </w:r>
      <w:r w:rsidRPr="009615E0">
        <w:t xml:space="preserve"> paragraph</w:t>
      </w:r>
      <w:r w:rsidR="009615E0" w:rsidRPr="009615E0">
        <w:t> </w:t>
      </w:r>
      <w:r w:rsidRPr="009615E0">
        <w:t xml:space="preserve">379(1)(a) </w:t>
      </w:r>
      <w:r w:rsidR="006F50B3" w:rsidRPr="009615E0">
        <w:t>and subsection</w:t>
      </w:r>
      <w:r w:rsidR="009615E0" w:rsidRPr="009615E0">
        <w:t> </w:t>
      </w:r>
      <w:r w:rsidR="006F50B3" w:rsidRPr="009615E0">
        <w:t xml:space="preserve">379(4) </w:t>
      </w:r>
      <w:r w:rsidRPr="009615E0">
        <w:t>of the new Export Control Act do not apply in relation to the application.</w:t>
      </w:r>
    </w:p>
    <w:p w:rsidR="006F50B3" w:rsidRPr="009615E0" w:rsidRDefault="006F50B3" w:rsidP="009615E0">
      <w:pPr>
        <w:pStyle w:val="Subitem"/>
      </w:pPr>
      <w:r w:rsidRPr="009615E0">
        <w:lastRenderedPageBreak/>
        <w:t>(4)</w:t>
      </w:r>
      <w:r w:rsidRPr="009615E0">
        <w:tab/>
        <w:t xml:space="preserve">If, under the old Export Control Order, a decision to refuse the application would have been taken to have been made at the end of a period (the </w:t>
      </w:r>
      <w:r w:rsidRPr="009615E0">
        <w:rPr>
          <w:b/>
          <w:i/>
        </w:rPr>
        <w:t>old</w:t>
      </w:r>
      <w:r w:rsidRPr="009615E0">
        <w:t xml:space="preserve"> </w:t>
      </w:r>
      <w:r w:rsidRPr="009615E0">
        <w:rPr>
          <w:b/>
          <w:i/>
        </w:rPr>
        <w:t>consideration period</w:t>
      </w:r>
      <w:r w:rsidRPr="009615E0">
        <w:t xml:space="preserve">) specified in the old Export Control Order, </w:t>
      </w:r>
      <w:r w:rsidR="00217B95" w:rsidRPr="009615E0">
        <w:t>then, in</w:t>
      </w:r>
      <w:r w:rsidRPr="009615E0">
        <w:t xml:space="preserve"> working out the consideration period for the application for the purposes of section</w:t>
      </w:r>
      <w:r w:rsidR="009615E0" w:rsidRPr="009615E0">
        <w:t> </w:t>
      </w:r>
      <w:r w:rsidRPr="009615E0">
        <w:t>379 of the new Export Control Act:</w:t>
      </w:r>
    </w:p>
    <w:p w:rsidR="006F50B3" w:rsidRPr="009615E0" w:rsidRDefault="006F50B3" w:rsidP="009615E0">
      <w:pPr>
        <w:pStyle w:val="paragraph"/>
      </w:pPr>
      <w:r w:rsidRPr="009615E0">
        <w:tab/>
        <w:t>(a)</w:t>
      </w:r>
      <w:r w:rsidRPr="009615E0">
        <w:tab/>
        <w:t xml:space="preserve">the initial consideration period for the application is taken to be the number of days in the old consideration period instead of the period prescribed </w:t>
      </w:r>
      <w:r w:rsidR="00E55C7B" w:rsidRPr="009615E0">
        <w:t xml:space="preserve">for an application of that kind </w:t>
      </w:r>
      <w:r w:rsidRPr="009615E0">
        <w:t xml:space="preserve">by rules </w:t>
      </w:r>
      <w:r w:rsidR="00E55C7B" w:rsidRPr="009615E0">
        <w:t>made for the purposes of subsection</w:t>
      </w:r>
      <w:r w:rsidR="009615E0" w:rsidRPr="009615E0">
        <w:t> </w:t>
      </w:r>
      <w:r w:rsidR="00E55C7B" w:rsidRPr="009615E0">
        <w:t>379(3) of that Act</w:t>
      </w:r>
      <w:r w:rsidRPr="009615E0">
        <w:t>; and</w:t>
      </w:r>
    </w:p>
    <w:p w:rsidR="006F50B3" w:rsidRPr="009615E0" w:rsidRDefault="006F50B3" w:rsidP="009615E0">
      <w:pPr>
        <w:pStyle w:val="paragraph"/>
      </w:pPr>
      <w:r w:rsidRPr="009615E0">
        <w:tab/>
        <w:t>(b)</w:t>
      </w:r>
      <w:r w:rsidRPr="009615E0">
        <w:tab/>
        <w:t>the period starting on the day the Secretary received the application and ending on the day immediately before the commencement time must be counted.</w:t>
      </w:r>
    </w:p>
    <w:p w:rsidR="00E55C7B" w:rsidRPr="009615E0" w:rsidRDefault="00E55C7B" w:rsidP="009615E0">
      <w:pPr>
        <w:pStyle w:val="Subitem"/>
      </w:pPr>
      <w:r w:rsidRPr="009615E0">
        <w:t>(5)</w:t>
      </w:r>
      <w:r w:rsidRPr="009615E0">
        <w:tab/>
        <w:t xml:space="preserve">If </w:t>
      </w:r>
      <w:r w:rsidR="009615E0" w:rsidRPr="009615E0">
        <w:t>subitem (</w:t>
      </w:r>
      <w:r w:rsidRPr="009615E0">
        <w:t>4) does not apply in relation to the application, the consideration period for the application for the purposes of section</w:t>
      </w:r>
      <w:r w:rsidR="009615E0" w:rsidRPr="009615E0">
        <w:t> </w:t>
      </w:r>
      <w:r w:rsidRPr="009615E0">
        <w:t>379 of the new Export Control Act starts on the day the commencement time occurs.</w:t>
      </w:r>
    </w:p>
    <w:p w:rsidR="00E55C7B" w:rsidRPr="009615E0" w:rsidRDefault="00E55C7B" w:rsidP="009615E0">
      <w:pPr>
        <w:pStyle w:val="notemargin"/>
      </w:pPr>
      <w:r w:rsidRPr="009615E0">
        <w:t>Note:</w:t>
      </w:r>
      <w:r w:rsidRPr="009615E0">
        <w:tab/>
        <w:t xml:space="preserve">The initial consideration period for </w:t>
      </w:r>
      <w:r w:rsidR="002F0EE5" w:rsidRPr="009615E0">
        <w:t xml:space="preserve">an </w:t>
      </w:r>
      <w:r w:rsidRPr="009615E0">
        <w:t xml:space="preserve">application </w:t>
      </w:r>
      <w:r w:rsidR="002F0EE5" w:rsidRPr="009615E0">
        <w:t xml:space="preserve">to which </w:t>
      </w:r>
      <w:r w:rsidR="009615E0" w:rsidRPr="009615E0">
        <w:t>subitem (</w:t>
      </w:r>
      <w:r w:rsidR="002F0EE5" w:rsidRPr="009615E0">
        <w:t xml:space="preserve">5) applies </w:t>
      </w:r>
      <w:r w:rsidR="0001348C" w:rsidRPr="009615E0">
        <w:t>is the period prescribed for an application of that kind by rules made for the purposes of subsection</w:t>
      </w:r>
      <w:r w:rsidR="009615E0" w:rsidRPr="009615E0">
        <w:t> </w:t>
      </w:r>
      <w:r w:rsidR="0001348C" w:rsidRPr="009615E0">
        <w:t>379(3) of the new Export Control Act.</w:t>
      </w:r>
    </w:p>
    <w:p w:rsidR="00C546D5" w:rsidRPr="009615E0" w:rsidRDefault="001F2D6B" w:rsidP="009615E0">
      <w:pPr>
        <w:pStyle w:val="Transitional"/>
      </w:pPr>
      <w:r w:rsidRPr="009615E0">
        <w:t>14</w:t>
      </w:r>
      <w:r w:rsidR="00C546D5" w:rsidRPr="009615E0">
        <w:t xml:space="preserve">  Application for accreditation etc. made and decided but applicant not notified before commencement time</w:t>
      </w:r>
    </w:p>
    <w:p w:rsidR="00C546D5" w:rsidRPr="009615E0" w:rsidRDefault="00C546D5" w:rsidP="009615E0">
      <w:pPr>
        <w:pStyle w:val="Subitem"/>
      </w:pPr>
      <w:r w:rsidRPr="009615E0">
        <w:t>(1)</w:t>
      </w:r>
      <w:r w:rsidRPr="009615E0">
        <w:tab/>
        <w:t>This item applies if:</w:t>
      </w:r>
    </w:p>
    <w:p w:rsidR="00C546D5" w:rsidRPr="009615E0" w:rsidRDefault="00C546D5" w:rsidP="009615E0">
      <w:pPr>
        <w:pStyle w:val="paragraph"/>
      </w:pPr>
      <w:r w:rsidRPr="009615E0">
        <w:tab/>
        <w:t>(a)</w:t>
      </w:r>
      <w:r w:rsidRPr="009615E0">
        <w:tab/>
        <w:t>an application had been made to the Secretary under an old Export Control Order:</w:t>
      </w:r>
    </w:p>
    <w:p w:rsidR="00C546D5" w:rsidRPr="009615E0" w:rsidRDefault="00C546D5" w:rsidP="009615E0">
      <w:pPr>
        <w:pStyle w:val="paragraphsub"/>
      </w:pPr>
      <w:r w:rsidRPr="009615E0">
        <w:tab/>
        <w:t>(i)</w:t>
      </w:r>
      <w:r w:rsidRPr="009615E0">
        <w:tab/>
        <w:t>to accredit a property; or</w:t>
      </w:r>
    </w:p>
    <w:p w:rsidR="00C546D5" w:rsidRPr="009615E0" w:rsidRDefault="00C546D5" w:rsidP="009615E0">
      <w:pPr>
        <w:pStyle w:val="paragraphsub"/>
      </w:pPr>
      <w:r w:rsidRPr="009615E0">
        <w:tab/>
        <w:t>(ii)</w:t>
      </w:r>
      <w:r w:rsidRPr="009615E0">
        <w:tab/>
        <w:t>to renew the accreditation of a property; or</w:t>
      </w:r>
    </w:p>
    <w:p w:rsidR="006A71FC" w:rsidRPr="009615E0" w:rsidRDefault="006A71FC" w:rsidP="009615E0">
      <w:pPr>
        <w:pStyle w:val="paragraphsub"/>
      </w:pPr>
      <w:r w:rsidRPr="009615E0">
        <w:tab/>
        <w:t>(iii)</w:t>
      </w:r>
      <w:r w:rsidRPr="009615E0">
        <w:tab/>
        <w:t>to make or approve a variation in relation to the accreditation of a property or vary the conditions of accreditation of a property; and</w:t>
      </w:r>
    </w:p>
    <w:p w:rsidR="00C546D5" w:rsidRPr="009615E0" w:rsidRDefault="00C546D5" w:rsidP="009615E0">
      <w:pPr>
        <w:pStyle w:val="paragraph"/>
      </w:pPr>
      <w:r w:rsidRPr="009615E0">
        <w:tab/>
        <w:t>(b)</w:t>
      </w:r>
      <w:r w:rsidRPr="009615E0">
        <w:tab/>
        <w:t>a decision on the application had been made, or had been taken to have been made, before the commencement time but notice of the decision had not been given to the applicant before that time.</w:t>
      </w:r>
    </w:p>
    <w:p w:rsidR="00C546D5" w:rsidRPr="009615E0" w:rsidRDefault="00C546D5" w:rsidP="009615E0">
      <w:pPr>
        <w:pStyle w:val="Subitem"/>
      </w:pPr>
      <w:r w:rsidRPr="009615E0">
        <w:lastRenderedPageBreak/>
        <w:t>(2)</w:t>
      </w:r>
      <w:r w:rsidRPr="009615E0">
        <w:tab/>
        <w:t>The Secretary must, as soon as practicable after the commencement time, give the applicant written notice of the decision.</w:t>
      </w:r>
    </w:p>
    <w:p w:rsidR="00897AF3" w:rsidRPr="009615E0" w:rsidRDefault="00897AF3" w:rsidP="009615E0">
      <w:pPr>
        <w:pStyle w:val="Subitem"/>
      </w:pPr>
      <w:r w:rsidRPr="009615E0">
        <w:t>(3)</w:t>
      </w:r>
      <w:r w:rsidRPr="009615E0">
        <w:tab/>
        <w:t>If the decision was to accredit a property, the property is taken to be accredited under Chapter</w:t>
      </w:r>
      <w:r w:rsidR="009615E0" w:rsidRPr="009615E0">
        <w:t> </w:t>
      </w:r>
      <w:r w:rsidRPr="009615E0">
        <w:t>3 of the new Export Control Act.</w:t>
      </w:r>
    </w:p>
    <w:p w:rsidR="00C546D5" w:rsidRPr="009615E0" w:rsidRDefault="00897AF3" w:rsidP="009615E0">
      <w:pPr>
        <w:pStyle w:val="Subitem"/>
      </w:pPr>
      <w:r w:rsidRPr="009615E0">
        <w:t>(4</w:t>
      </w:r>
      <w:r w:rsidR="00C546D5" w:rsidRPr="009615E0">
        <w:t>)</w:t>
      </w:r>
      <w:r w:rsidR="00C546D5" w:rsidRPr="009615E0">
        <w:tab/>
        <w:t xml:space="preserve">If the </w:t>
      </w:r>
      <w:r w:rsidR="006B3898" w:rsidRPr="009615E0">
        <w:t xml:space="preserve">decision was to accredit a property, or renew the accreditation of a property, </w:t>
      </w:r>
      <w:r w:rsidR="00C546D5" w:rsidRPr="009615E0">
        <w:t xml:space="preserve">the notice under </w:t>
      </w:r>
      <w:r w:rsidR="009615E0" w:rsidRPr="009615E0">
        <w:t>subitem (</w:t>
      </w:r>
      <w:r w:rsidR="006B3898" w:rsidRPr="009615E0">
        <w:t xml:space="preserve">2) must state </w:t>
      </w:r>
      <w:r w:rsidR="00C546D5" w:rsidRPr="009615E0">
        <w:t>the information referred to in section</w:t>
      </w:r>
      <w:r w:rsidR="009615E0" w:rsidRPr="009615E0">
        <w:t> </w:t>
      </w:r>
      <w:r w:rsidR="00C546D5" w:rsidRPr="009615E0">
        <w:t>81 of the ne</w:t>
      </w:r>
      <w:r w:rsidR="006B3898" w:rsidRPr="009615E0">
        <w:t>w Export Control Act.</w:t>
      </w:r>
    </w:p>
    <w:p w:rsidR="00C546D5" w:rsidRPr="009615E0" w:rsidRDefault="004D01C9" w:rsidP="009615E0">
      <w:pPr>
        <w:pStyle w:val="Subitem"/>
      </w:pPr>
      <w:r w:rsidRPr="009615E0">
        <w:t>(5</w:t>
      </w:r>
      <w:r w:rsidR="00C546D5" w:rsidRPr="009615E0">
        <w:t>)</w:t>
      </w:r>
      <w:r w:rsidR="00C546D5" w:rsidRPr="009615E0">
        <w:tab/>
      </w:r>
      <w:r w:rsidR="00DC0A75" w:rsidRPr="009615E0">
        <w:t>I</w:t>
      </w:r>
      <w:r w:rsidR="006B3898" w:rsidRPr="009615E0">
        <w:t>f the decision was to make or approve a variation</w:t>
      </w:r>
      <w:r w:rsidR="00032CEC" w:rsidRPr="009615E0">
        <w:t xml:space="preserve"> or vary conditions</w:t>
      </w:r>
      <w:r w:rsidR="006B3898" w:rsidRPr="009615E0">
        <w:t xml:space="preserve">, the notice under </w:t>
      </w:r>
      <w:r w:rsidR="009615E0" w:rsidRPr="009615E0">
        <w:t>subitem (</w:t>
      </w:r>
      <w:r w:rsidR="006B3898" w:rsidRPr="009615E0">
        <w:t xml:space="preserve">2) must state </w:t>
      </w:r>
      <w:r w:rsidR="00C546D5" w:rsidRPr="009615E0">
        <w:t>the information referred to in subsection</w:t>
      </w:r>
      <w:r w:rsidR="009615E0" w:rsidRPr="009615E0">
        <w:t> </w:t>
      </w:r>
      <w:r w:rsidR="00C546D5" w:rsidRPr="009615E0">
        <w:t>88(2) of the new Export Control Act.</w:t>
      </w:r>
    </w:p>
    <w:p w:rsidR="00C546D5" w:rsidRPr="009615E0" w:rsidRDefault="004D01C9" w:rsidP="009615E0">
      <w:pPr>
        <w:pStyle w:val="Subitem"/>
      </w:pPr>
      <w:r w:rsidRPr="009615E0">
        <w:t>(6</w:t>
      </w:r>
      <w:r w:rsidR="00C546D5" w:rsidRPr="009615E0">
        <w:t>)</w:t>
      </w:r>
      <w:r w:rsidR="00C546D5" w:rsidRPr="009615E0">
        <w:tab/>
        <w:t xml:space="preserve">If the Secretary had decided, or had been taken to have decided, to refuse the application, the notice under </w:t>
      </w:r>
      <w:r w:rsidR="009615E0" w:rsidRPr="009615E0">
        <w:t>subitem (</w:t>
      </w:r>
      <w:r w:rsidR="00C546D5" w:rsidRPr="009615E0">
        <w:t>2) must state:</w:t>
      </w:r>
    </w:p>
    <w:p w:rsidR="00C546D5" w:rsidRPr="009615E0" w:rsidRDefault="00C546D5" w:rsidP="009615E0">
      <w:pPr>
        <w:pStyle w:val="paragraph"/>
      </w:pPr>
      <w:r w:rsidRPr="009615E0">
        <w:tab/>
        <w:t>(a)</w:t>
      </w:r>
      <w:r w:rsidRPr="009615E0">
        <w:tab/>
        <w:t>the reasons for the decision; and</w:t>
      </w:r>
    </w:p>
    <w:p w:rsidR="00C546D5" w:rsidRPr="009615E0" w:rsidRDefault="00C546D5" w:rsidP="009615E0">
      <w:pPr>
        <w:pStyle w:val="paragraph"/>
      </w:pPr>
      <w:r w:rsidRPr="009615E0">
        <w:tab/>
        <w:t>(b)</w:t>
      </w:r>
      <w:r w:rsidRPr="009615E0">
        <w:tab/>
        <w:t>information about the applicant’s right to have the decision reviewed.</w:t>
      </w:r>
    </w:p>
    <w:p w:rsidR="001A42C7" w:rsidRPr="009615E0" w:rsidRDefault="001A42C7" w:rsidP="009615E0">
      <w:pPr>
        <w:pStyle w:val="notemargin"/>
      </w:pPr>
      <w:r w:rsidRPr="009615E0">
        <w:t>Note:</w:t>
      </w:r>
      <w:r w:rsidRPr="009615E0">
        <w:tab/>
        <w:t>See item</w:t>
      </w:r>
      <w:r w:rsidR="009615E0" w:rsidRPr="009615E0">
        <w:t> </w:t>
      </w:r>
      <w:r w:rsidR="006F3323" w:rsidRPr="009615E0">
        <w:t>7</w:t>
      </w:r>
      <w:r w:rsidR="003720EA" w:rsidRPr="009615E0">
        <w:t>8</w:t>
      </w:r>
      <w:r w:rsidRPr="009615E0">
        <w:t xml:space="preserve"> in relation to review of decisions.</w:t>
      </w:r>
    </w:p>
    <w:p w:rsidR="000B24E6" w:rsidRPr="009615E0" w:rsidRDefault="001F2D6B" w:rsidP="009615E0">
      <w:pPr>
        <w:pStyle w:val="Transitional"/>
      </w:pPr>
      <w:r w:rsidRPr="009615E0">
        <w:t>15</w:t>
      </w:r>
      <w:r w:rsidR="000B24E6" w:rsidRPr="009615E0">
        <w:t xml:space="preserve">  Notice or direction to take action given before commencement time</w:t>
      </w:r>
    </w:p>
    <w:p w:rsidR="000B24E6" w:rsidRPr="009615E0" w:rsidRDefault="000B24E6" w:rsidP="009615E0">
      <w:pPr>
        <w:pStyle w:val="Subitem"/>
      </w:pPr>
      <w:r w:rsidRPr="009615E0">
        <w:t>(1)</w:t>
      </w:r>
      <w:r w:rsidRPr="009615E0">
        <w:tab/>
      </w:r>
      <w:r w:rsidR="007E7623" w:rsidRPr="009615E0">
        <w:t xml:space="preserve">This item applies </w:t>
      </w:r>
      <w:r w:rsidRPr="009615E0">
        <w:t>if:</w:t>
      </w:r>
    </w:p>
    <w:p w:rsidR="00F379D0" w:rsidRPr="009615E0" w:rsidRDefault="000B24E6" w:rsidP="009615E0">
      <w:pPr>
        <w:pStyle w:val="paragraph"/>
      </w:pPr>
      <w:r w:rsidRPr="009615E0">
        <w:tab/>
        <w:t>(a)</w:t>
      </w:r>
      <w:r w:rsidRPr="009615E0">
        <w:tab/>
      </w:r>
      <w:r w:rsidR="007E7623" w:rsidRPr="009615E0">
        <w:t xml:space="preserve">a </w:t>
      </w:r>
      <w:r w:rsidRPr="009615E0">
        <w:t xml:space="preserve">person </w:t>
      </w:r>
      <w:r w:rsidR="00725777" w:rsidRPr="009615E0">
        <w:t xml:space="preserve">who </w:t>
      </w:r>
      <w:r w:rsidR="007E7623" w:rsidRPr="009615E0">
        <w:t>wa</w:t>
      </w:r>
      <w:r w:rsidRPr="009615E0">
        <w:t xml:space="preserve">s, or </w:t>
      </w:r>
      <w:r w:rsidR="00725777" w:rsidRPr="009615E0">
        <w:t xml:space="preserve">who </w:t>
      </w:r>
      <w:r w:rsidRPr="009615E0">
        <w:t xml:space="preserve">had been, the manager of an accredited property </w:t>
      </w:r>
      <w:r w:rsidR="007E7623" w:rsidRPr="009615E0">
        <w:t>before the commencement time</w:t>
      </w:r>
      <w:r w:rsidR="00725777" w:rsidRPr="009615E0">
        <w:t xml:space="preserve"> </w:t>
      </w:r>
      <w:r w:rsidR="00F379D0" w:rsidRPr="009615E0">
        <w:t>had been given:</w:t>
      </w:r>
    </w:p>
    <w:p w:rsidR="000B24E6" w:rsidRPr="009615E0" w:rsidRDefault="00F379D0" w:rsidP="009615E0">
      <w:pPr>
        <w:pStyle w:val="paragraphsub"/>
      </w:pPr>
      <w:r w:rsidRPr="009615E0">
        <w:tab/>
        <w:t>(i)</w:t>
      </w:r>
      <w:r w:rsidRPr="009615E0">
        <w:tab/>
      </w:r>
      <w:r w:rsidR="000B24E6" w:rsidRPr="009615E0">
        <w:t>notice of the cancellation or revocation of the accreditation of the property under an old Export Control Order; and</w:t>
      </w:r>
    </w:p>
    <w:p w:rsidR="000B24E6" w:rsidRPr="009615E0" w:rsidRDefault="00F379D0" w:rsidP="009615E0">
      <w:pPr>
        <w:pStyle w:val="paragraphsub"/>
      </w:pPr>
      <w:r w:rsidRPr="009615E0">
        <w:tab/>
        <w:t>(ii</w:t>
      </w:r>
      <w:r w:rsidR="000B24E6" w:rsidRPr="009615E0">
        <w:t>)</w:t>
      </w:r>
      <w:r w:rsidR="000B24E6" w:rsidRPr="009615E0">
        <w:tab/>
      </w:r>
      <w:r w:rsidR="00AB79D1" w:rsidRPr="009615E0">
        <w:t xml:space="preserve">a notice or direction </w:t>
      </w:r>
      <w:r w:rsidR="00510456" w:rsidRPr="009615E0">
        <w:t xml:space="preserve">(the </w:t>
      </w:r>
      <w:r w:rsidR="00510456" w:rsidRPr="009615E0">
        <w:rPr>
          <w:b/>
          <w:i/>
        </w:rPr>
        <w:t>old notice or direction</w:t>
      </w:r>
      <w:r w:rsidR="00510456" w:rsidRPr="009615E0">
        <w:t xml:space="preserve">) </w:t>
      </w:r>
      <w:r w:rsidR="00AB79D1" w:rsidRPr="009615E0">
        <w:t>under the</w:t>
      </w:r>
      <w:r w:rsidR="000B24E6" w:rsidRPr="009615E0">
        <w:t xml:space="preserve"> old Export Control Order requiring the person to take specified action in relation to </w:t>
      </w:r>
      <w:r w:rsidR="003764E5" w:rsidRPr="009615E0">
        <w:t xml:space="preserve">the </w:t>
      </w:r>
      <w:r w:rsidR="000B24E6" w:rsidRPr="009615E0">
        <w:t xml:space="preserve">operations </w:t>
      </w:r>
      <w:r w:rsidR="003764E5" w:rsidRPr="009615E0">
        <w:t xml:space="preserve">and </w:t>
      </w:r>
      <w:r w:rsidR="000B24E6" w:rsidRPr="009615E0">
        <w:t xml:space="preserve">prescribed goods </w:t>
      </w:r>
      <w:r w:rsidR="003764E5" w:rsidRPr="009615E0">
        <w:t>covered by the accreditation; and</w:t>
      </w:r>
    </w:p>
    <w:p w:rsidR="000B24E6" w:rsidRPr="009615E0" w:rsidRDefault="00725777" w:rsidP="009615E0">
      <w:pPr>
        <w:pStyle w:val="paragraph"/>
      </w:pPr>
      <w:r w:rsidRPr="009615E0">
        <w:tab/>
        <w:t>(b</w:t>
      </w:r>
      <w:r w:rsidR="000B24E6" w:rsidRPr="009615E0">
        <w:t>)</w:t>
      </w:r>
      <w:r w:rsidR="000B24E6" w:rsidRPr="009615E0">
        <w:tab/>
        <w:t xml:space="preserve">the </w:t>
      </w:r>
      <w:r w:rsidR="00510456" w:rsidRPr="009615E0">
        <w:t xml:space="preserve">old </w:t>
      </w:r>
      <w:r w:rsidR="000B24E6" w:rsidRPr="009615E0">
        <w:t>notice or direction had not been complied wi</w:t>
      </w:r>
      <w:r w:rsidR="007E7623" w:rsidRPr="009615E0">
        <w:t>th before the commencement time.</w:t>
      </w:r>
    </w:p>
    <w:p w:rsidR="000B24E6" w:rsidRPr="009615E0" w:rsidRDefault="000B24E6" w:rsidP="009615E0">
      <w:pPr>
        <w:pStyle w:val="Subitem"/>
      </w:pPr>
      <w:r w:rsidRPr="009615E0">
        <w:t>(2)</w:t>
      </w:r>
      <w:r w:rsidRPr="009615E0">
        <w:tab/>
        <w:t xml:space="preserve">The person must comply with the </w:t>
      </w:r>
      <w:r w:rsidR="00510456" w:rsidRPr="009615E0">
        <w:t xml:space="preserve">old </w:t>
      </w:r>
      <w:r w:rsidRPr="009615E0">
        <w:t>notice or direction.</w:t>
      </w:r>
    </w:p>
    <w:p w:rsidR="007E7623" w:rsidRPr="009615E0" w:rsidRDefault="007E7623" w:rsidP="009615E0">
      <w:pPr>
        <w:pStyle w:val="SubitemHead"/>
      </w:pPr>
      <w:r w:rsidRPr="009615E0">
        <w:lastRenderedPageBreak/>
        <w:t>Fault</w:t>
      </w:r>
      <w:r w:rsidR="00311DD2">
        <w:noBreakHyphen/>
      </w:r>
      <w:r w:rsidRPr="009615E0">
        <w:t>based offence</w:t>
      </w:r>
    </w:p>
    <w:p w:rsidR="00510456" w:rsidRPr="009615E0" w:rsidRDefault="007E7623" w:rsidP="009615E0">
      <w:pPr>
        <w:pStyle w:val="Subitem"/>
      </w:pPr>
      <w:r w:rsidRPr="009615E0">
        <w:t>(3)</w:t>
      </w:r>
      <w:r w:rsidR="00510456" w:rsidRPr="009615E0">
        <w:tab/>
        <w:t>The person commits</w:t>
      </w:r>
      <w:bookmarkStart w:id="55" w:name="BK_S3P27L9C23"/>
      <w:bookmarkEnd w:id="55"/>
      <w:r w:rsidR="00510456" w:rsidRPr="009615E0">
        <w:t xml:space="preserve"> </w:t>
      </w:r>
      <w:r w:rsidR="00535FD9" w:rsidRPr="009615E0">
        <w:t>an offence if the person</w:t>
      </w:r>
      <w:r w:rsidR="00510456" w:rsidRPr="009615E0">
        <w:t xml:space="preserve"> fails to comply with the old notice or direction.</w:t>
      </w:r>
    </w:p>
    <w:p w:rsidR="000B24E6" w:rsidRPr="009615E0" w:rsidRDefault="000B24E6" w:rsidP="009615E0">
      <w:pPr>
        <w:pStyle w:val="Penalty"/>
      </w:pPr>
      <w:r w:rsidRPr="009615E0">
        <w:t>Penalty:</w:t>
      </w:r>
      <w:bookmarkStart w:id="56" w:name="BK_S3P27L11C9"/>
      <w:bookmarkEnd w:id="56"/>
      <w:r w:rsidRPr="009615E0">
        <w:tab/>
      </w:r>
      <w:r w:rsidR="007E7623" w:rsidRPr="009615E0">
        <w:t>Imprisonment for 2 years or 12</w:t>
      </w:r>
      <w:r w:rsidRPr="009615E0">
        <w:t>0 penalty unit</w:t>
      </w:r>
      <w:bookmarkStart w:id="57" w:name="BK_S3P27L11C54"/>
      <w:bookmarkEnd w:id="57"/>
      <w:r w:rsidRPr="009615E0">
        <w:t>s</w:t>
      </w:r>
      <w:r w:rsidR="007E7623" w:rsidRPr="009615E0">
        <w:t>, or both</w:t>
      </w:r>
      <w:r w:rsidRPr="009615E0">
        <w:t>.</w:t>
      </w:r>
    </w:p>
    <w:p w:rsidR="007E7623" w:rsidRPr="009615E0" w:rsidRDefault="007E7623" w:rsidP="009615E0">
      <w:pPr>
        <w:pStyle w:val="SubitemHead"/>
      </w:pPr>
      <w:r w:rsidRPr="009615E0">
        <w:t>Civil penalty provision</w:t>
      </w:r>
    </w:p>
    <w:p w:rsidR="007E7623" w:rsidRPr="009615E0" w:rsidRDefault="007E7623" w:rsidP="009615E0">
      <w:pPr>
        <w:pStyle w:val="Subitem"/>
      </w:pPr>
      <w:r w:rsidRPr="009615E0">
        <w:t>(4</w:t>
      </w:r>
      <w:r w:rsidR="00510456" w:rsidRPr="009615E0">
        <w:t>)</w:t>
      </w:r>
      <w:r w:rsidR="00510456" w:rsidRPr="009615E0">
        <w:tab/>
        <w:t>The</w:t>
      </w:r>
      <w:r w:rsidRPr="009615E0">
        <w:t xml:space="preserve"> person is liable to a civil penalty if the person </w:t>
      </w:r>
      <w:r w:rsidR="00510456" w:rsidRPr="009615E0">
        <w:t>fails to comply with the old notice or direction</w:t>
      </w:r>
      <w:r w:rsidRPr="009615E0">
        <w:t>.</w:t>
      </w:r>
    </w:p>
    <w:p w:rsidR="007E7623" w:rsidRPr="009615E0" w:rsidRDefault="007E7623" w:rsidP="009615E0">
      <w:pPr>
        <w:pStyle w:val="Penalty"/>
      </w:pPr>
      <w:r w:rsidRPr="009615E0">
        <w:t>Penalty:</w:t>
      </w:r>
      <w:r w:rsidRPr="009615E0">
        <w:tab/>
        <w:t>240 penalty units</w:t>
      </w:r>
      <w:r w:rsidR="00510456" w:rsidRPr="009615E0">
        <w:t>.</w:t>
      </w:r>
    </w:p>
    <w:p w:rsidR="00690EF8" w:rsidRPr="009615E0" w:rsidRDefault="001F2D6B" w:rsidP="009615E0">
      <w:pPr>
        <w:pStyle w:val="Transitional"/>
      </w:pPr>
      <w:r w:rsidRPr="009615E0">
        <w:t>16</w:t>
      </w:r>
      <w:r w:rsidR="00690EF8" w:rsidRPr="009615E0">
        <w:t xml:space="preserve">  Variation of </w:t>
      </w:r>
      <w:r w:rsidR="00C47BC7" w:rsidRPr="009615E0">
        <w:t xml:space="preserve">documents etc. relating to </w:t>
      </w:r>
      <w:r w:rsidR="00690EF8" w:rsidRPr="009615E0">
        <w:t>accreditation</w:t>
      </w:r>
      <w:r w:rsidR="008663D9" w:rsidRPr="009615E0">
        <w:t xml:space="preserve"> to replace references to old laws</w:t>
      </w:r>
    </w:p>
    <w:p w:rsidR="00690EF8" w:rsidRPr="009615E0" w:rsidRDefault="00690EF8" w:rsidP="009615E0">
      <w:pPr>
        <w:pStyle w:val="Subitem"/>
      </w:pPr>
      <w:r w:rsidRPr="009615E0">
        <w:t>(1)</w:t>
      </w:r>
      <w:r w:rsidRPr="009615E0">
        <w:tab/>
        <w:t>This item applies in relation to an accredited property if the accreditation of the property continues in force after the commencement time under subitem</w:t>
      </w:r>
      <w:r w:rsidR="009615E0" w:rsidRPr="009615E0">
        <w:t> </w:t>
      </w:r>
      <w:r w:rsidR="006F3323" w:rsidRPr="009615E0">
        <w:t>9</w:t>
      </w:r>
      <w:r w:rsidR="00286305" w:rsidRPr="009615E0">
        <w:t>(3)</w:t>
      </w:r>
      <w:r w:rsidRPr="009615E0">
        <w:t>.</w:t>
      </w:r>
    </w:p>
    <w:p w:rsidR="00690EF8" w:rsidRPr="009615E0" w:rsidRDefault="00690EF8" w:rsidP="009615E0">
      <w:pPr>
        <w:pStyle w:val="Subitem"/>
      </w:pPr>
      <w:r w:rsidRPr="009615E0">
        <w:t>(2</w:t>
      </w:r>
      <w:r w:rsidR="00F379D0" w:rsidRPr="009615E0">
        <w:t>)</w:t>
      </w:r>
      <w:r w:rsidR="00F379D0" w:rsidRPr="009615E0">
        <w:tab/>
        <w:t>The Secretary may vary a</w:t>
      </w:r>
      <w:r w:rsidRPr="009615E0">
        <w:t xml:space="preserve"> document </w:t>
      </w:r>
      <w:r w:rsidR="00510456" w:rsidRPr="009615E0">
        <w:t>or record</w:t>
      </w:r>
      <w:r w:rsidRPr="009615E0">
        <w:t xml:space="preserve"> </w:t>
      </w:r>
      <w:r w:rsidR="00510456" w:rsidRPr="009615E0">
        <w:t>retained</w:t>
      </w:r>
      <w:r w:rsidRPr="009615E0">
        <w:t xml:space="preserve"> by the Secretary relating to the accreditation of the property to replace </w:t>
      </w:r>
      <w:r w:rsidR="00D90FC4" w:rsidRPr="009615E0">
        <w:t>a reference</w:t>
      </w:r>
      <w:r w:rsidR="00F379D0" w:rsidRPr="009615E0">
        <w:t xml:space="preserve"> to </w:t>
      </w:r>
      <w:r w:rsidR="007561FB" w:rsidRPr="009615E0">
        <w:t xml:space="preserve">an </w:t>
      </w:r>
      <w:r w:rsidR="00F379D0" w:rsidRPr="009615E0">
        <w:t xml:space="preserve">old Export Control </w:t>
      </w:r>
      <w:r w:rsidR="007561FB" w:rsidRPr="009615E0">
        <w:t>Law</w:t>
      </w:r>
      <w:r w:rsidR="00F379D0" w:rsidRPr="009615E0">
        <w:t xml:space="preserve">, </w:t>
      </w:r>
      <w:r w:rsidR="007561FB" w:rsidRPr="009615E0">
        <w:t xml:space="preserve">or a provision of an old Export Control Law, </w:t>
      </w:r>
      <w:r w:rsidRPr="009615E0">
        <w:t xml:space="preserve">with a reference to </w:t>
      </w:r>
      <w:r w:rsidR="009079E2" w:rsidRPr="009615E0">
        <w:t>the new Export Control Act or rules made under that Act or a provision of the new Export Control Act or rules made under that Act (as the case requires).</w:t>
      </w:r>
    </w:p>
    <w:p w:rsidR="00690EF8" w:rsidRPr="009615E0" w:rsidRDefault="00634D94" w:rsidP="009615E0">
      <w:pPr>
        <w:pStyle w:val="Subitem"/>
      </w:pPr>
      <w:r w:rsidRPr="009615E0">
        <w:t>(3)</w:t>
      </w:r>
      <w:r w:rsidRPr="009615E0">
        <w:tab/>
        <w:t>The Secretary may</w:t>
      </w:r>
      <w:r w:rsidR="00690EF8" w:rsidRPr="009615E0">
        <w:t xml:space="preserve"> </w:t>
      </w:r>
      <w:r w:rsidRPr="009615E0">
        <w:t xml:space="preserve">direct </w:t>
      </w:r>
      <w:r w:rsidR="00690EF8" w:rsidRPr="009615E0">
        <w:t xml:space="preserve">the manager of the property, </w:t>
      </w:r>
      <w:r w:rsidRPr="009615E0">
        <w:t xml:space="preserve">in writing, </w:t>
      </w:r>
      <w:r w:rsidR="00690EF8" w:rsidRPr="009615E0">
        <w:t>to var</w:t>
      </w:r>
      <w:r w:rsidR="00EE0E8C" w:rsidRPr="009615E0">
        <w:t>y any notice or other document or record</w:t>
      </w:r>
      <w:r w:rsidR="00690EF8" w:rsidRPr="009615E0">
        <w:t xml:space="preserve"> </w:t>
      </w:r>
      <w:r w:rsidR="00510456" w:rsidRPr="009615E0">
        <w:t xml:space="preserve">retained </w:t>
      </w:r>
      <w:r w:rsidR="00690EF8" w:rsidRPr="009615E0">
        <w:t xml:space="preserve">by the manager relating to the accreditation of the property </w:t>
      </w:r>
      <w:r w:rsidRPr="009615E0">
        <w:t>by replacing</w:t>
      </w:r>
      <w:r w:rsidR="00690EF8" w:rsidRPr="009615E0">
        <w:t xml:space="preserve"> </w:t>
      </w:r>
      <w:r w:rsidR="00D90FC4" w:rsidRPr="009615E0">
        <w:t>a reference</w:t>
      </w:r>
      <w:r w:rsidR="00690EF8" w:rsidRPr="009615E0">
        <w:t xml:space="preserve"> to </w:t>
      </w:r>
      <w:r w:rsidR="007561FB" w:rsidRPr="009615E0">
        <w:t xml:space="preserve">an </w:t>
      </w:r>
      <w:r w:rsidR="00F379D0" w:rsidRPr="009615E0">
        <w:t xml:space="preserve">old Export Control </w:t>
      </w:r>
      <w:r w:rsidR="007561FB" w:rsidRPr="009615E0">
        <w:t>Law</w:t>
      </w:r>
      <w:r w:rsidR="00F379D0" w:rsidRPr="009615E0">
        <w:t xml:space="preserve">, </w:t>
      </w:r>
      <w:r w:rsidR="007561FB" w:rsidRPr="009615E0">
        <w:t xml:space="preserve">or a provision of an old Export Control Law, </w:t>
      </w:r>
      <w:r w:rsidR="00690EF8" w:rsidRPr="009615E0">
        <w:t xml:space="preserve">with a reference to </w:t>
      </w:r>
      <w:r w:rsidR="009079E2" w:rsidRPr="009615E0">
        <w:t>the new Export Control Act or rules made under that Act or a provision of the new Export Control Act or rules made under that Act (as the case requires).</w:t>
      </w:r>
    </w:p>
    <w:p w:rsidR="00690EF8" w:rsidRPr="009615E0" w:rsidRDefault="00690EF8" w:rsidP="009615E0">
      <w:pPr>
        <w:pStyle w:val="Subitem"/>
      </w:pPr>
      <w:r w:rsidRPr="009615E0">
        <w:t>(4)</w:t>
      </w:r>
      <w:r w:rsidRPr="009615E0">
        <w:tab/>
        <w:t xml:space="preserve">If the manager of the property is given a </w:t>
      </w:r>
      <w:r w:rsidR="00634D94" w:rsidRPr="009615E0">
        <w:t xml:space="preserve">direction </w:t>
      </w:r>
      <w:r w:rsidRPr="009615E0">
        <w:t xml:space="preserve">under </w:t>
      </w:r>
      <w:r w:rsidR="009615E0" w:rsidRPr="009615E0">
        <w:t>subitem (</w:t>
      </w:r>
      <w:r w:rsidRPr="009615E0">
        <w:t xml:space="preserve">3), the manager must comply with the </w:t>
      </w:r>
      <w:r w:rsidR="00634D94" w:rsidRPr="009615E0">
        <w:t>direction</w:t>
      </w:r>
      <w:r w:rsidRPr="009615E0">
        <w:t>:</w:t>
      </w:r>
    </w:p>
    <w:p w:rsidR="00690EF8" w:rsidRPr="009615E0" w:rsidRDefault="00690EF8" w:rsidP="009615E0">
      <w:pPr>
        <w:pStyle w:val="paragraph"/>
      </w:pPr>
      <w:r w:rsidRPr="009615E0">
        <w:tab/>
        <w:t>(a)</w:t>
      </w:r>
      <w:r w:rsidRPr="009615E0">
        <w:tab/>
        <w:t>within 2 years after receiving it; or</w:t>
      </w:r>
    </w:p>
    <w:p w:rsidR="00690EF8" w:rsidRPr="009615E0" w:rsidRDefault="00690EF8" w:rsidP="009615E0">
      <w:pPr>
        <w:pStyle w:val="paragraph"/>
      </w:pPr>
      <w:r w:rsidRPr="009615E0">
        <w:tab/>
        <w:t>(b)</w:t>
      </w:r>
      <w:r w:rsidRPr="009615E0">
        <w:tab/>
        <w:t>within any longer period granted by the Secretary on application, in writing, by the manager.</w:t>
      </w:r>
    </w:p>
    <w:p w:rsidR="00EE0E8C" w:rsidRPr="009615E0" w:rsidRDefault="00EE0E8C" w:rsidP="009615E0">
      <w:pPr>
        <w:pStyle w:val="Subitem"/>
      </w:pPr>
      <w:r w:rsidRPr="009615E0">
        <w:lastRenderedPageBreak/>
        <w:t>(5)</w:t>
      </w:r>
      <w:r w:rsidRPr="009615E0">
        <w:tab/>
        <w:t>Subparagraphs</w:t>
      </w:r>
      <w:r w:rsidR="009615E0" w:rsidRPr="009615E0">
        <w:t> </w:t>
      </w:r>
      <w:r w:rsidRPr="009615E0">
        <w:t xml:space="preserve">94(1)(d)(i) and 102(1)(d)(i) of the new Export Control Act apply in relation to the accreditation of the property as if the reference to a direction in those subparagraphs included a reference to a direction given to the manager of the property under </w:t>
      </w:r>
      <w:r w:rsidR="009615E0" w:rsidRPr="009615E0">
        <w:t>subitem (</w:t>
      </w:r>
      <w:r w:rsidRPr="009615E0">
        <w:t>3) of this item.</w:t>
      </w:r>
    </w:p>
    <w:p w:rsidR="00634D94" w:rsidRPr="009615E0" w:rsidRDefault="00634D94" w:rsidP="009615E0">
      <w:pPr>
        <w:pStyle w:val="notemargin"/>
      </w:pPr>
      <w:r w:rsidRPr="009615E0">
        <w:t>Note:</w:t>
      </w:r>
      <w:r w:rsidRPr="009615E0">
        <w:tab/>
        <w:t>The accreditation of the property may be suspended or revoked if the manager of the property fails to comply with the direction (see subparagraphs</w:t>
      </w:r>
      <w:r w:rsidR="009615E0" w:rsidRPr="009615E0">
        <w:t> </w:t>
      </w:r>
      <w:r w:rsidRPr="009615E0">
        <w:t>94(1)(d)(i) and 102(1)(d)(i) of the new Export Control Act).</w:t>
      </w:r>
    </w:p>
    <w:p w:rsidR="0001671A" w:rsidRPr="009615E0" w:rsidRDefault="0001671A" w:rsidP="009615E0">
      <w:pPr>
        <w:pStyle w:val="ActHead7"/>
        <w:pageBreakBefore/>
      </w:pPr>
      <w:bookmarkStart w:id="58" w:name="_Toc34829971"/>
      <w:r w:rsidRPr="00C05476">
        <w:rPr>
          <w:rStyle w:val="CharAmPartNo"/>
        </w:rPr>
        <w:lastRenderedPageBreak/>
        <w:t>Part</w:t>
      </w:r>
      <w:r w:rsidR="009615E0" w:rsidRPr="00C05476">
        <w:rPr>
          <w:rStyle w:val="CharAmPartNo"/>
        </w:rPr>
        <w:t> </w:t>
      </w:r>
      <w:r w:rsidRPr="00C05476">
        <w:rPr>
          <w:rStyle w:val="CharAmPartNo"/>
        </w:rPr>
        <w:t>4</w:t>
      </w:r>
      <w:r w:rsidRPr="009615E0">
        <w:t>—</w:t>
      </w:r>
      <w:r w:rsidRPr="00C05476">
        <w:rPr>
          <w:rStyle w:val="CharAmPartText"/>
        </w:rPr>
        <w:t>Registered establishments</w:t>
      </w:r>
      <w:bookmarkEnd w:id="58"/>
    </w:p>
    <w:p w:rsidR="00545920" w:rsidRPr="009615E0" w:rsidRDefault="001F2D6B" w:rsidP="009615E0">
      <w:pPr>
        <w:pStyle w:val="Transitional"/>
      </w:pPr>
      <w:r w:rsidRPr="009615E0">
        <w:t>17</w:t>
      </w:r>
      <w:r w:rsidR="00545920" w:rsidRPr="009615E0">
        <w:t xml:space="preserve">  </w:t>
      </w:r>
      <w:r w:rsidR="000C57AD" w:rsidRPr="009615E0">
        <w:t>Registrations in force</w:t>
      </w:r>
      <w:r w:rsidR="008F2A6B" w:rsidRPr="009615E0">
        <w:t xml:space="preserve"> </w:t>
      </w:r>
      <w:r w:rsidR="000C57AD" w:rsidRPr="009615E0">
        <w:t xml:space="preserve">immediately </w:t>
      </w:r>
      <w:r w:rsidR="00545920" w:rsidRPr="009615E0">
        <w:t>before commencement time</w:t>
      </w:r>
    </w:p>
    <w:p w:rsidR="00554279" w:rsidRPr="009615E0" w:rsidRDefault="00CD6745" w:rsidP="009615E0">
      <w:pPr>
        <w:pStyle w:val="Subitem"/>
      </w:pPr>
      <w:r w:rsidRPr="009615E0">
        <w:t>(1)</w:t>
      </w:r>
      <w:r w:rsidRPr="009615E0">
        <w:tab/>
      </w:r>
      <w:r w:rsidR="00554279" w:rsidRPr="009615E0">
        <w:t xml:space="preserve">This item applies to an </w:t>
      </w:r>
      <w:r w:rsidR="00545920" w:rsidRPr="009615E0">
        <w:t xml:space="preserve">establishment </w:t>
      </w:r>
      <w:r w:rsidR="00554279" w:rsidRPr="009615E0">
        <w:t xml:space="preserve">that </w:t>
      </w:r>
      <w:r w:rsidR="005774DF" w:rsidRPr="009615E0">
        <w:t xml:space="preserve">was </w:t>
      </w:r>
      <w:r w:rsidR="00545920" w:rsidRPr="009615E0">
        <w:t xml:space="preserve">registered </w:t>
      </w:r>
      <w:r w:rsidR="00554279" w:rsidRPr="009615E0">
        <w:t xml:space="preserve">under an old Export Control Order if the registration </w:t>
      </w:r>
      <w:r w:rsidR="00D60E3C" w:rsidRPr="009615E0">
        <w:t xml:space="preserve">of the establishment </w:t>
      </w:r>
      <w:r w:rsidR="00554279" w:rsidRPr="009615E0">
        <w:t>was in force immediately before the commencement time.</w:t>
      </w:r>
    </w:p>
    <w:p w:rsidR="00AD6BBF" w:rsidRPr="009615E0" w:rsidRDefault="00337B56" w:rsidP="009615E0">
      <w:pPr>
        <w:pStyle w:val="notemargin"/>
      </w:pPr>
      <w:r w:rsidRPr="009615E0">
        <w:t>Note</w:t>
      </w:r>
      <w:r w:rsidR="00AD6BBF" w:rsidRPr="009615E0">
        <w:t>:</w:t>
      </w:r>
      <w:r w:rsidR="00AD6BBF" w:rsidRPr="009615E0">
        <w:tab/>
        <w:t xml:space="preserve">For the purposes of the old Export Control Act and an old Export Control Order, establishment includes premises (see the definition of </w:t>
      </w:r>
      <w:r w:rsidR="00AD6BBF" w:rsidRPr="009615E0">
        <w:rPr>
          <w:b/>
          <w:i/>
        </w:rPr>
        <w:t>establishment</w:t>
      </w:r>
      <w:r w:rsidR="00AD6BBF" w:rsidRPr="009615E0">
        <w:t xml:space="preserve"> in section</w:t>
      </w:r>
      <w:r w:rsidR="009615E0" w:rsidRPr="009615E0">
        <w:t> </w:t>
      </w:r>
      <w:r w:rsidR="00AD6BBF" w:rsidRPr="009615E0">
        <w:t>3 of the old Export Control Act).</w:t>
      </w:r>
    </w:p>
    <w:p w:rsidR="00F65C80" w:rsidRPr="009615E0" w:rsidRDefault="00F65C80" w:rsidP="009615E0">
      <w:pPr>
        <w:pStyle w:val="Subitem"/>
      </w:pPr>
      <w:r w:rsidRPr="009615E0">
        <w:t>(2)</w:t>
      </w:r>
      <w:r w:rsidRPr="009615E0">
        <w:tab/>
        <w:t xml:space="preserve">For the purposes of </w:t>
      </w:r>
      <w:r w:rsidR="009615E0" w:rsidRPr="009615E0">
        <w:t>subitem (</w:t>
      </w:r>
      <w:r w:rsidRPr="009615E0">
        <w:t xml:space="preserve">1), </w:t>
      </w:r>
      <w:r w:rsidR="00BA589E" w:rsidRPr="009615E0">
        <w:t xml:space="preserve">the registration of </w:t>
      </w:r>
      <w:r w:rsidR="00E233C9" w:rsidRPr="009615E0">
        <w:t xml:space="preserve">an </w:t>
      </w:r>
      <w:r w:rsidR="00BA589E" w:rsidRPr="009615E0">
        <w:t xml:space="preserve">establishment is </w:t>
      </w:r>
      <w:r w:rsidRPr="009615E0">
        <w:t xml:space="preserve">taken to have been </w:t>
      </w:r>
      <w:r w:rsidR="00BA589E" w:rsidRPr="009615E0">
        <w:t xml:space="preserve">in force </w:t>
      </w:r>
      <w:r w:rsidRPr="009615E0">
        <w:t xml:space="preserve">under an old Export Control Order immediately before the commencement time even if the registration </w:t>
      </w:r>
      <w:r w:rsidR="00E233C9" w:rsidRPr="009615E0">
        <w:t xml:space="preserve">of the establishment </w:t>
      </w:r>
      <w:r w:rsidRPr="009615E0">
        <w:t>was suspended</w:t>
      </w:r>
      <w:r w:rsidR="00EA434D" w:rsidRPr="009615E0">
        <w:t>, in full or in part,</w:t>
      </w:r>
      <w:r w:rsidRPr="009615E0">
        <w:t xml:space="preserve"> at that time.</w:t>
      </w:r>
    </w:p>
    <w:p w:rsidR="008C36DF" w:rsidRPr="009615E0" w:rsidRDefault="008C36DF" w:rsidP="009615E0">
      <w:pPr>
        <w:pStyle w:val="SubitemHead"/>
      </w:pPr>
      <w:r w:rsidRPr="009615E0">
        <w:t>Registration continues in force</w:t>
      </w:r>
    </w:p>
    <w:p w:rsidR="002F1DF2" w:rsidRPr="009615E0" w:rsidRDefault="00F65C80" w:rsidP="009615E0">
      <w:pPr>
        <w:pStyle w:val="Subitem"/>
      </w:pPr>
      <w:r w:rsidRPr="009615E0">
        <w:t>(3</w:t>
      </w:r>
      <w:r w:rsidR="00554279" w:rsidRPr="009615E0">
        <w:t>)</w:t>
      </w:r>
      <w:r w:rsidR="00554279" w:rsidRPr="009615E0">
        <w:tab/>
        <w:t>T</w:t>
      </w:r>
      <w:r w:rsidR="00545920" w:rsidRPr="009615E0">
        <w:t xml:space="preserve">he </w:t>
      </w:r>
      <w:r w:rsidR="000C57AD" w:rsidRPr="009615E0">
        <w:t xml:space="preserve">registration of the </w:t>
      </w:r>
      <w:r w:rsidR="00545920" w:rsidRPr="009615E0">
        <w:t xml:space="preserve">establishment </w:t>
      </w:r>
      <w:r w:rsidR="000C57AD" w:rsidRPr="009615E0">
        <w:t xml:space="preserve">continues in force </w:t>
      </w:r>
      <w:r w:rsidR="002F1DF2" w:rsidRPr="009615E0">
        <w:t>after the commencement time:</w:t>
      </w:r>
    </w:p>
    <w:p w:rsidR="00545920" w:rsidRPr="009615E0" w:rsidRDefault="002F1DF2" w:rsidP="009615E0">
      <w:pPr>
        <w:pStyle w:val="paragraph"/>
      </w:pPr>
      <w:r w:rsidRPr="009615E0">
        <w:tab/>
        <w:t>(a)</w:t>
      </w:r>
      <w:r w:rsidRPr="009615E0">
        <w:tab/>
      </w:r>
      <w:r w:rsidR="000C57AD" w:rsidRPr="009615E0">
        <w:t xml:space="preserve">as if </w:t>
      </w:r>
      <w:r w:rsidR="007707A0" w:rsidRPr="009615E0">
        <w:t xml:space="preserve">the establishment had been registered </w:t>
      </w:r>
      <w:r w:rsidR="00554279" w:rsidRPr="009615E0">
        <w:t>under Chapter</w:t>
      </w:r>
      <w:r w:rsidR="009615E0" w:rsidRPr="009615E0">
        <w:t> </w:t>
      </w:r>
      <w:r w:rsidR="00554279" w:rsidRPr="009615E0">
        <w:t>4 of the new Expo</w:t>
      </w:r>
      <w:r w:rsidR="007707A0" w:rsidRPr="009615E0">
        <w:t>rt Control Act</w:t>
      </w:r>
      <w:r w:rsidRPr="009615E0">
        <w:t>; and</w:t>
      </w:r>
    </w:p>
    <w:p w:rsidR="00323FE8" w:rsidRPr="009615E0" w:rsidRDefault="002F1DF2" w:rsidP="009615E0">
      <w:pPr>
        <w:pStyle w:val="paragraph"/>
      </w:pPr>
      <w:r w:rsidRPr="009615E0">
        <w:tab/>
        <w:t>(b)</w:t>
      </w:r>
      <w:r w:rsidRPr="009615E0">
        <w:tab/>
        <w:t>subj</w:t>
      </w:r>
      <w:r w:rsidR="00323FE8" w:rsidRPr="009615E0">
        <w:t>ect to any conditions stated in:</w:t>
      </w:r>
    </w:p>
    <w:p w:rsidR="00323FE8" w:rsidRPr="009615E0" w:rsidRDefault="00323FE8" w:rsidP="009615E0">
      <w:pPr>
        <w:pStyle w:val="paragraphsub"/>
      </w:pPr>
      <w:r w:rsidRPr="009615E0">
        <w:tab/>
        <w:t>(i)</w:t>
      </w:r>
      <w:r w:rsidRPr="009615E0">
        <w:tab/>
      </w:r>
      <w:r w:rsidR="002F1DF2" w:rsidRPr="009615E0">
        <w:t xml:space="preserve">the certificate of </w:t>
      </w:r>
      <w:r w:rsidRPr="009615E0">
        <w:t>registration</w:t>
      </w:r>
      <w:r w:rsidR="002F1DF2" w:rsidRPr="009615E0">
        <w:t xml:space="preserve"> </w:t>
      </w:r>
      <w:r w:rsidRPr="009615E0">
        <w:t xml:space="preserve">of the establishment; </w:t>
      </w:r>
      <w:r w:rsidR="008B569E" w:rsidRPr="009615E0">
        <w:t>or</w:t>
      </w:r>
    </w:p>
    <w:p w:rsidR="002F1DF2" w:rsidRPr="009615E0" w:rsidRDefault="00323FE8" w:rsidP="009615E0">
      <w:pPr>
        <w:pStyle w:val="paragraphsub"/>
      </w:pPr>
      <w:r w:rsidRPr="009615E0">
        <w:tab/>
        <w:t>(ii)</w:t>
      </w:r>
      <w:r w:rsidRPr="009615E0">
        <w:tab/>
      </w:r>
      <w:r w:rsidR="002F1DF2" w:rsidRPr="009615E0">
        <w:t>any later notice given to the occupier of the establishment by the Secretary before the commencement time.</w:t>
      </w:r>
    </w:p>
    <w:p w:rsidR="00AB5B20" w:rsidRPr="009615E0" w:rsidRDefault="00AD6BBF" w:rsidP="009615E0">
      <w:pPr>
        <w:pStyle w:val="notemargin"/>
      </w:pPr>
      <w:r w:rsidRPr="009615E0">
        <w:t>Note 1</w:t>
      </w:r>
      <w:r w:rsidR="00AB5B20" w:rsidRPr="009615E0">
        <w:t>:</w:t>
      </w:r>
      <w:r w:rsidR="00AB5B20" w:rsidRPr="009615E0">
        <w:tab/>
        <w:t xml:space="preserve">The registration is </w:t>
      </w:r>
      <w:r w:rsidR="002F1DF2" w:rsidRPr="009615E0">
        <w:t xml:space="preserve">also </w:t>
      </w:r>
      <w:r w:rsidR="00AB5B20" w:rsidRPr="009615E0">
        <w:t>subject to the conditions provided by the new Export Control Act and the conditions prescribed by rules made for the purposes of paragraph</w:t>
      </w:r>
      <w:r w:rsidR="009615E0" w:rsidRPr="009615E0">
        <w:t> </w:t>
      </w:r>
      <w:r w:rsidR="00A12348" w:rsidRPr="009615E0">
        <w:t>113(1)(b) of that</w:t>
      </w:r>
      <w:r w:rsidR="00AB5B20" w:rsidRPr="009615E0">
        <w:t xml:space="preserve"> Act </w:t>
      </w:r>
      <w:r w:rsidR="00756D13" w:rsidRPr="009615E0">
        <w:t>(see subsection</w:t>
      </w:r>
      <w:r w:rsidR="009615E0" w:rsidRPr="009615E0">
        <w:t> </w:t>
      </w:r>
      <w:r w:rsidR="00A12348" w:rsidRPr="009615E0">
        <w:t>113(1) of that</w:t>
      </w:r>
      <w:r w:rsidR="00756D13" w:rsidRPr="009615E0">
        <w:t xml:space="preserve"> Act).</w:t>
      </w:r>
    </w:p>
    <w:p w:rsidR="00DE7FBC" w:rsidRPr="009615E0" w:rsidRDefault="00756D13" w:rsidP="009615E0">
      <w:pPr>
        <w:pStyle w:val="notemargin"/>
      </w:pPr>
      <w:r w:rsidRPr="009615E0">
        <w:t>No</w:t>
      </w:r>
      <w:r w:rsidR="00AD6BBF" w:rsidRPr="009615E0">
        <w:t>te 2</w:t>
      </w:r>
      <w:r w:rsidR="00DE7FBC" w:rsidRPr="009615E0">
        <w:t>:</w:t>
      </w:r>
      <w:r w:rsidR="00DE7FBC" w:rsidRPr="009615E0">
        <w:tab/>
        <w:t>The registration of the establishment may be varied</w:t>
      </w:r>
      <w:r w:rsidR="00FE7FD9" w:rsidRPr="009615E0">
        <w:t xml:space="preserve"> </w:t>
      </w:r>
      <w:r w:rsidR="00DE7FBC" w:rsidRPr="009615E0">
        <w:t xml:space="preserve">under </w:t>
      </w:r>
      <w:r w:rsidR="00FE7FD9" w:rsidRPr="009615E0">
        <w:t>item</w:t>
      </w:r>
      <w:r w:rsidR="009615E0" w:rsidRPr="009615E0">
        <w:t> </w:t>
      </w:r>
      <w:r w:rsidR="006F3323" w:rsidRPr="009615E0">
        <w:t>23</w:t>
      </w:r>
      <w:r w:rsidR="00FE7FD9" w:rsidRPr="009615E0">
        <w:t xml:space="preserve"> </w:t>
      </w:r>
      <w:r w:rsidR="00217B95" w:rsidRPr="009615E0">
        <w:t>of this Schedule</w:t>
      </w:r>
      <w:r w:rsidR="00FE7FD9" w:rsidRPr="009615E0">
        <w:t xml:space="preserve"> or </w:t>
      </w:r>
      <w:r w:rsidR="00217B95" w:rsidRPr="009615E0">
        <w:t xml:space="preserve">varied, </w:t>
      </w:r>
      <w:r w:rsidR="00FE7FD9" w:rsidRPr="009615E0">
        <w:t>suspended or revoked under Chapter</w:t>
      </w:r>
      <w:r w:rsidR="009615E0" w:rsidRPr="009615E0">
        <w:t> </w:t>
      </w:r>
      <w:r w:rsidR="00FE7FD9" w:rsidRPr="009615E0">
        <w:t>4 of the new Export Control Act.</w:t>
      </w:r>
    </w:p>
    <w:p w:rsidR="008C36DF" w:rsidRPr="009615E0" w:rsidRDefault="008C36DF" w:rsidP="009615E0">
      <w:pPr>
        <w:pStyle w:val="SubitemHead"/>
      </w:pPr>
      <w:r w:rsidRPr="009615E0">
        <w:t>Expiry of registration</w:t>
      </w:r>
    </w:p>
    <w:p w:rsidR="008A1A2E" w:rsidRPr="009615E0" w:rsidRDefault="00AB5B20" w:rsidP="009615E0">
      <w:pPr>
        <w:pStyle w:val="Subitem"/>
      </w:pPr>
      <w:r w:rsidRPr="009615E0">
        <w:t>(4</w:t>
      </w:r>
      <w:r w:rsidR="008A1A2E" w:rsidRPr="009615E0">
        <w:t>)</w:t>
      </w:r>
      <w:r w:rsidR="008A1A2E" w:rsidRPr="009615E0">
        <w:tab/>
        <w:t xml:space="preserve">If </w:t>
      </w:r>
      <w:r w:rsidRPr="009615E0">
        <w:t>there was no expiry date for the registration</w:t>
      </w:r>
      <w:r w:rsidR="00AE2FA0" w:rsidRPr="009615E0">
        <w:t xml:space="preserve"> of the establishment under the old Export Control Order</w:t>
      </w:r>
      <w:r w:rsidR="008A1A2E" w:rsidRPr="009615E0">
        <w:t xml:space="preserve">, the registration </w:t>
      </w:r>
      <w:r w:rsidR="00AE2FA0" w:rsidRPr="009615E0">
        <w:t xml:space="preserve">of the establishment </w:t>
      </w:r>
      <w:r w:rsidR="008A1A2E" w:rsidRPr="009615E0">
        <w:t xml:space="preserve">continues in force </w:t>
      </w:r>
      <w:r w:rsidRPr="009615E0">
        <w:t>unless</w:t>
      </w:r>
      <w:r w:rsidR="008A1A2E" w:rsidRPr="009615E0">
        <w:t>:</w:t>
      </w:r>
    </w:p>
    <w:p w:rsidR="00AB5B20" w:rsidRPr="009615E0" w:rsidRDefault="008A1A2E" w:rsidP="009615E0">
      <w:pPr>
        <w:pStyle w:val="paragraph"/>
      </w:pPr>
      <w:r w:rsidRPr="009615E0">
        <w:tab/>
        <w:t>(a)</w:t>
      </w:r>
      <w:r w:rsidRPr="009615E0">
        <w:tab/>
      </w:r>
      <w:r w:rsidR="00AB5B20" w:rsidRPr="009615E0">
        <w:t>it is revoked under Part</w:t>
      </w:r>
      <w:r w:rsidR="009615E0" w:rsidRPr="009615E0">
        <w:t> </w:t>
      </w:r>
      <w:r w:rsidR="00AB5B20" w:rsidRPr="009615E0">
        <w:t xml:space="preserve">6 of </w:t>
      </w:r>
      <w:r w:rsidR="00F65C80" w:rsidRPr="009615E0">
        <w:t>Chapter</w:t>
      </w:r>
      <w:r w:rsidR="009615E0" w:rsidRPr="009615E0">
        <w:t> </w:t>
      </w:r>
      <w:r w:rsidR="00F65C80" w:rsidRPr="009615E0">
        <w:t xml:space="preserve">4 of </w:t>
      </w:r>
      <w:r w:rsidR="00AB5B20" w:rsidRPr="009615E0">
        <w:t>the new Export Control Act; or</w:t>
      </w:r>
    </w:p>
    <w:p w:rsidR="008A1A2E" w:rsidRPr="009615E0" w:rsidRDefault="00AB5B20" w:rsidP="009615E0">
      <w:pPr>
        <w:pStyle w:val="paragraph"/>
      </w:pPr>
      <w:r w:rsidRPr="009615E0">
        <w:lastRenderedPageBreak/>
        <w:tab/>
        <w:t>(b)</w:t>
      </w:r>
      <w:r w:rsidRPr="009615E0">
        <w:tab/>
        <w:t>it is taken to have been revoked under section</w:t>
      </w:r>
      <w:r w:rsidR="009615E0" w:rsidRPr="009615E0">
        <w:t> </w:t>
      </w:r>
      <w:r w:rsidR="00241CF2" w:rsidRPr="009615E0">
        <w:t>147 of that</w:t>
      </w:r>
      <w:r w:rsidRPr="009615E0">
        <w:t xml:space="preserve"> Act.</w:t>
      </w:r>
    </w:p>
    <w:p w:rsidR="00AB5B20" w:rsidRPr="009615E0" w:rsidRDefault="00AB5B20" w:rsidP="009615E0">
      <w:pPr>
        <w:pStyle w:val="Subitem"/>
      </w:pPr>
      <w:r w:rsidRPr="009615E0">
        <w:t>(5)</w:t>
      </w:r>
      <w:r w:rsidRPr="009615E0">
        <w:tab/>
        <w:t>If there was an expiry date for the registration</w:t>
      </w:r>
      <w:r w:rsidR="00AE2FA0" w:rsidRPr="009615E0">
        <w:t xml:space="preserve"> of the establishment under the old Export Control Order</w:t>
      </w:r>
      <w:r w:rsidRPr="009615E0">
        <w:t xml:space="preserve">, the registration </w:t>
      </w:r>
      <w:r w:rsidR="00AE2FA0" w:rsidRPr="009615E0">
        <w:t xml:space="preserve">of the establishment </w:t>
      </w:r>
      <w:r w:rsidRPr="009615E0">
        <w:t xml:space="preserve">continues in force </w:t>
      </w:r>
      <w:r w:rsidR="00AE2FA0" w:rsidRPr="009615E0">
        <w:t xml:space="preserve">until that expiry date </w:t>
      </w:r>
      <w:r w:rsidRPr="009615E0">
        <w:t>unless:</w:t>
      </w:r>
    </w:p>
    <w:p w:rsidR="00AB5B20" w:rsidRPr="009615E0" w:rsidRDefault="00AB5B20" w:rsidP="009615E0">
      <w:pPr>
        <w:pStyle w:val="paragraph"/>
      </w:pPr>
      <w:r w:rsidRPr="009615E0">
        <w:tab/>
        <w:t>(a)</w:t>
      </w:r>
      <w:r w:rsidRPr="009615E0">
        <w:tab/>
        <w:t>it is renewed under Part</w:t>
      </w:r>
      <w:r w:rsidR="009615E0" w:rsidRPr="009615E0">
        <w:t> </w:t>
      </w:r>
      <w:r w:rsidRPr="009615E0">
        <w:t xml:space="preserve">3 of </w:t>
      </w:r>
      <w:r w:rsidR="00F65C80" w:rsidRPr="009615E0">
        <w:t>Chapter</w:t>
      </w:r>
      <w:r w:rsidR="009615E0" w:rsidRPr="009615E0">
        <w:t> </w:t>
      </w:r>
      <w:r w:rsidR="00F65C80" w:rsidRPr="009615E0">
        <w:t xml:space="preserve">4 of </w:t>
      </w:r>
      <w:r w:rsidRPr="009615E0">
        <w:t>the new Export Control Act on or before that date; or</w:t>
      </w:r>
    </w:p>
    <w:p w:rsidR="00AB5B20" w:rsidRPr="009615E0" w:rsidRDefault="00AB5B20" w:rsidP="009615E0">
      <w:pPr>
        <w:pStyle w:val="paragraph"/>
      </w:pPr>
      <w:r w:rsidRPr="009615E0">
        <w:tab/>
        <w:t>(b)</w:t>
      </w:r>
      <w:r w:rsidRPr="009615E0">
        <w:tab/>
        <w:t>it is revoked under Part</w:t>
      </w:r>
      <w:r w:rsidR="009615E0" w:rsidRPr="009615E0">
        <w:t> </w:t>
      </w:r>
      <w:r w:rsidRPr="009615E0">
        <w:t xml:space="preserve">6 of </w:t>
      </w:r>
      <w:r w:rsidR="00F65C80" w:rsidRPr="009615E0">
        <w:t>Chapter</w:t>
      </w:r>
      <w:r w:rsidR="009615E0" w:rsidRPr="009615E0">
        <w:t> </w:t>
      </w:r>
      <w:r w:rsidR="00F65C80" w:rsidRPr="009615E0">
        <w:t xml:space="preserve">4 of </w:t>
      </w:r>
      <w:r w:rsidR="00241CF2" w:rsidRPr="009615E0">
        <w:t>that</w:t>
      </w:r>
      <w:r w:rsidRPr="009615E0">
        <w:t xml:space="preserve"> </w:t>
      </w:r>
      <w:r w:rsidR="00241CF2" w:rsidRPr="009615E0">
        <w:t>Act, or is</w:t>
      </w:r>
      <w:r w:rsidRPr="009615E0">
        <w:t xml:space="preserve"> taken to have been revoked under section</w:t>
      </w:r>
      <w:r w:rsidR="009615E0" w:rsidRPr="009615E0">
        <w:t> </w:t>
      </w:r>
      <w:r w:rsidRPr="009615E0">
        <w:t>147 of that Act</w:t>
      </w:r>
      <w:r w:rsidR="00831BFA" w:rsidRPr="009615E0">
        <w:t>, on or before that date</w:t>
      </w:r>
      <w:r w:rsidRPr="009615E0">
        <w:t>.</w:t>
      </w:r>
    </w:p>
    <w:p w:rsidR="00EB2BB1" w:rsidRPr="009615E0" w:rsidRDefault="001F2D6B" w:rsidP="009615E0">
      <w:pPr>
        <w:pStyle w:val="Transitional"/>
      </w:pPr>
      <w:r w:rsidRPr="009615E0">
        <w:t>18</w:t>
      </w:r>
      <w:r w:rsidR="00EB2BB1" w:rsidRPr="009615E0">
        <w:t xml:space="preserve">  </w:t>
      </w:r>
      <w:r w:rsidR="0000069D" w:rsidRPr="009615E0">
        <w:t>Suspension of registration</w:t>
      </w:r>
    </w:p>
    <w:p w:rsidR="00144E54" w:rsidRPr="009615E0" w:rsidRDefault="00144E54" w:rsidP="009615E0">
      <w:pPr>
        <w:pStyle w:val="SubitemHead"/>
      </w:pPr>
      <w:r w:rsidRPr="009615E0">
        <w:t>Show cause notice given before commencement time</w:t>
      </w:r>
    </w:p>
    <w:p w:rsidR="00F53E36" w:rsidRPr="009615E0" w:rsidRDefault="00F9000E" w:rsidP="009615E0">
      <w:pPr>
        <w:pStyle w:val="Subitem"/>
      </w:pPr>
      <w:r w:rsidRPr="009615E0">
        <w:t>(1)</w:t>
      </w:r>
      <w:r w:rsidRPr="009615E0">
        <w:tab/>
      </w:r>
      <w:r w:rsidR="00F53E36" w:rsidRPr="009615E0">
        <w:t>If:</w:t>
      </w:r>
    </w:p>
    <w:p w:rsidR="00F53E36" w:rsidRPr="009615E0" w:rsidRDefault="00F53E36" w:rsidP="009615E0">
      <w:pPr>
        <w:pStyle w:val="paragraph"/>
      </w:pPr>
      <w:r w:rsidRPr="009615E0">
        <w:tab/>
        <w:t>(a)</w:t>
      </w:r>
      <w:r w:rsidRPr="009615E0">
        <w:tab/>
        <w:t xml:space="preserve">a notice </w:t>
      </w:r>
      <w:r w:rsidR="00124BA0" w:rsidRPr="009615E0">
        <w:t xml:space="preserve">(a </w:t>
      </w:r>
      <w:r w:rsidR="00124BA0" w:rsidRPr="009615E0">
        <w:rPr>
          <w:b/>
          <w:i/>
        </w:rPr>
        <w:t>show cause notice</w:t>
      </w:r>
      <w:r w:rsidR="00124BA0" w:rsidRPr="009615E0">
        <w:t xml:space="preserve">) had been </w:t>
      </w:r>
      <w:r w:rsidRPr="009615E0">
        <w:t xml:space="preserve">given to </w:t>
      </w:r>
      <w:r w:rsidR="006F20DF" w:rsidRPr="009615E0">
        <w:t xml:space="preserve">the occupier of a registered establishment </w:t>
      </w:r>
      <w:r w:rsidRPr="009615E0">
        <w:t>under an old Export Control Order to show cause</w:t>
      </w:r>
      <w:r w:rsidR="00124BA0" w:rsidRPr="009615E0">
        <w:t>,</w:t>
      </w:r>
      <w:r w:rsidRPr="009615E0">
        <w:t xml:space="preserve"> </w:t>
      </w:r>
      <w:r w:rsidR="00124BA0" w:rsidRPr="009615E0">
        <w:t xml:space="preserve">within a specified period, </w:t>
      </w:r>
      <w:r w:rsidRPr="009615E0">
        <w:t xml:space="preserve">why the registration of </w:t>
      </w:r>
      <w:r w:rsidR="006F20DF" w:rsidRPr="009615E0">
        <w:t xml:space="preserve">the </w:t>
      </w:r>
      <w:r w:rsidRPr="009615E0">
        <w:t xml:space="preserve">establishment should not be </w:t>
      </w:r>
      <w:r w:rsidR="00723DF6" w:rsidRPr="009615E0">
        <w:t>suspended</w:t>
      </w:r>
      <w:r w:rsidRPr="009615E0">
        <w:t>; and</w:t>
      </w:r>
    </w:p>
    <w:p w:rsidR="00F53E36" w:rsidRPr="009615E0" w:rsidRDefault="00F53E36" w:rsidP="009615E0">
      <w:pPr>
        <w:pStyle w:val="paragraph"/>
      </w:pPr>
      <w:r w:rsidRPr="009615E0">
        <w:tab/>
        <w:t>(b)</w:t>
      </w:r>
      <w:r w:rsidRPr="009615E0">
        <w:tab/>
        <w:t xml:space="preserve">the period </w:t>
      </w:r>
      <w:r w:rsidR="00124BA0" w:rsidRPr="009615E0">
        <w:t>had not ended before the commencement time;</w:t>
      </w:r>
    </w:p>
    <w:p w:rsidR="00124BA0" w:rsidRPr="009615E0" w:rsidRDefault="00124BA0" w:rsidP="009615E0">
      <w:pPr>
        <w:pStyle w:val="Item"/>
      </w:pPr>
      <w:r w:rsidRPr="009615E0">
        <w:t xml:space="preserve">then the show cause notice </w:t>
      </w:r>
      <w:r w:rsidR="00D60E3C" w:rsidRPr="009615E0">
        <w:t xml:space="preserve">continues to have </w:t>
      </w:r>
      <w:r w:rsidRPr="009615E0">
        <w:t xml:space="preserve">effect after the commencement time as if it </w:t>
      </w:r>
      <w:r w:rsidR="008162F3" w:rsidRPr="009615E0">
        <w:t xml:space="preserve">were a notice </w:t>
      </w:r>
      <w:r w:rsidR="0068544C" w:rsidRPr="009615E0">
        <w:t xml:space="preserve">given </w:t>
      </w:r>
      <w:r w:rsidRPr="009615E0">
        <w:t>to the occupier of the establishment under subsection</w:t>
      </w:r>
      <w:r w:rsidR="009615E0" w:rsidRPr="009615E0">
        <w:t> </w:t>
      </w:r>
      <w:r w:rsidRPr="009615E0">
        <w:t>127(2) of the new Export Control Act.</w:t>
      </w:r>
    </w:p>
    <w:p w:rsidR="008162F3" w:rsidRPr="009615E0" w:rsidRDefault="008162F3" w:rsidP="009615E0">
      <w:pPr>
        <w:pStyle w:val="notemargin"/>
      </w:pPr>
      <w:r w:rsidRPr="009615E0">
        <w:t>Note:</w:t>
      </w:r>
      <w:r w:rsidRPr="009615E0">
        <w:tab/>
        <w:t xml:space="preserve">The 14 day period for the occupier of the establishment to respond to the show cause notice starts on the </w:t>
      </w:r>
      <w:r w:rsidR="00A606B4" w:rsidRPr="009615E0">
        <w:t xml:space="preserve">day the </w:t>
      </w:r>
      <w:r w:rsidRPr="009615E0">
        <w:t>notice was given to the occupier (see paragraph</w:t>
      </w:r>
      <w:r w:rsidR="009615E0" w:rsidRPr="009615E0">
        <w:t> </w:t>
      </w:r>
      <w:r w:rsidRPr="009615E0">
        <w:t>127(3)(c) of the new Export Control Act).</w:t>
      </w:r>
    </w:p>
    <w:p w:rsidR="00144E54" w:rsidRPr="009615E0" w:rsidRDefault="00144E54" w:rsidP="009615E0">
      <w:pPr>
        <w:pStyle w:val="SubitemHead"/>
      </w:pPr>
      <w:r w:rsidRPr="009615E0">
        <w:t>Notice of payment due given before commencement time</w:t>
      </w:r>
    </w:p>
    <w:p w:rsidR="00144E54" w:rsidRPr="009615E0" w:rsidRDefault="00144E54" w:rsidP="009615E0">
      <w:pPr>
        <w:pStyle w:val="Subitem"/>
      </w:pPr>
      <w:r w:rsidRPr="009615E0">
        <w:t>(2)</w:t>
      </w:r>
      <w:r w:rsidRPr="009615E0">
        <w:tab/>
        <w:t>If:</w:t>
      </w:r>
    </w:p>
    <w:p w:rsidR="00144E54" w:rsidRPr="009615E0" w:rsidRDefault="00144E54" w:rsidP="009615E0">
      <w:pPr>
        <w:pStyle w:val="paragraph"/>
      </w:pPr>
      <w:r w:rsidRPr="009615E0">
        <w:tab/>
        <w:t>(a)</w:t>
      </w:r>
      <w:r w:rsidRPr="009615E0">
        <w:tab/>
        <w:t>a notice had been given to the occupier of a registered establishment under an old Export Control Order because the amount of a relevant Commonwealth liability (within the meaning of the old Export Control Order) in relation to the establishment had not been paid by the due date for payment; and</w:t>
      </w:r>
    </w:p>
    <w:p w:rsidR="00144E54" w:rsidRPr="009615E0" w:rsidRDefault="00144E54" w:rsidP="009615E0">
      <w:pPr>
        <w:pStyle w:val="paragraph"/>
      </w:pPr>
      <w:r w:rsidRPr="009615E0">
        <w:lastRenderedPageBreak/>
        <w:tab/>
        <w:t>(b)</w:t>
      </w:r>
      <w:r w:rsidRPr="009615E0">
        <w:tab/>
        <w:t>the period for paying the amount, or entering into an arrangement with the Secretary to pay the amount, had not ended before the commencement time;</w:t>
      </w:r>
    </w:p>
    <w:p w:rsidR="00144E54" w:rsidRPr="009615E0" w:rsidRDefault="00144E54" w:rsidP="009615E0">
      <w:pPr>
        <w:pStyle w:val="Item"/>
      </w:pPr>
      <w:r w:rsidRPr="009615E0">
        <w:t xml:space="preserve">then the notice </w:t>
      </w:r>
      <w:r w:rsidR="003F27E2" w:rsidRPr="009615E0">
        <w:t xml:space="preserve">continues to have </w:t>
      </w:r>
      <w:r w:rsidRPr="009615E0">
        <w:t xml:space="preserve">effect after the commencement time as if it </w:t>
      </w:r>
      <w:r w:rsidR="008162F3" w:rsidRPr="009615E0">
        <w:t xml:space="preserve">were a notice </w:t>
      </w:r>
      <w:r w:rsidRPr="009615E0">
        <w:t xml:space="preserve">given </w:t>
      </w:r>
      <w:r w:rsidR="00916A20" w:rsidRPr="009615E0">
        <w:t xml:space="preserve">to the occupier of the establishment </w:t>
      </w:r>
      <w:r w:rsidRPr="009615E0">
        <w:t xml:space="preserve">under </w:t>
      </w:r>
      <w:r w:rsidR="00831BFA" w:rsidRPr="009615E0">
        <w:t>paragraph</w:t>
      </w:r>
      <w:r w:rsidR="009615E0" w:rsidRPr="009615E0">
        <w:t> </w:t>
      </w:r>
      <w:r w:rsidR="00831BFA" w:rsidRPr="009615E0">
        <w:t>128(1</w:t>
      </w:r>
      <w:r w:rsidRPr="009615E0">
        <w:t>)</w:t>
      </w:r>
      <w:r w:rsidR="00831BFA" w:rsidRPr="009615E0">
        <w:t>(b)</w:t>
      </w:r>
      <w:r w:rsidRPr="009615E0">
        <w:t xml:space="preserve"> of the new Export Control Act.</w:t>
      </w:r>
    </w:p>
    <w:p w:rsidR="00144E54" w:rsidRPr="009615E0" w:rsidRDefault="001D0127" w:rsidP="009615E0">
      <w:pPr>
        <w:pStyle w:val="notemargin"/>
      </w:pPr>
      <w:r w:rsidRPr="009615E0">
        <w:t>Note:</w:t>
      </w:r>
      <w:r w:rsidRPr="009615E0">
        <w:tab/>
        <w:t>If</w:t>
      </w:r>
      <w:r w:rsidR="00831BFA" w:rsidRPr="009615E0">
        <w:t xml:space="preserve">, within 8 days after the </w:t>
      </w:r>
      <w:r w:rsidR="008162F3" w:rsidRPr="009615E0">
        <w:t>notice was given to the occupier</w:t>
      </w:r>
      <w:r w:rsidR="00831BFA" w:rsidRPr="009615E0">
        <w:t>,</w:t>
      </w:r>
      <w:r w:rsidR="00144E54" w:rsidRPr="009615E0">
        <w:t xml:space="preserve"> the amount of the relevant Commonwealth liability is not paid</w:t>
      </w:r>
      <w:r w:rsidRPr="009615E0">
        <w:t xml:space="preserve"> </w:t>
      </w:r>
      <w:r w:rsidR="00144E54" w:rsidRPr="009615E0">
        <w:t>or the occupier does not enter into an arrangement with the Secretary to pay the amount, the Secretary may suspend the registration of the establishment in relation to all kinds of export operations and all kinds of prescribed goods (see subsection</w:t>
      </w:r>
      <w:r w:rsidR="009615E0" w:rsidRPr="009615E0">
        <w:t> </w:t>
      </w:r>
      <w:r w:rsidR="00144E54" w:rsidRPr="009615E0">
        <w:t>128(1) of the new Export Control Act).</w:t>
      </w:r>
    </w:p>
    <w:p w:rsidR="00144E54" w:rsidRPr="009615E0" w:rsidRDefault="00144E54" w:rsidP="009615E0">
      <w:pPr>
        <w:pStyle w:val="SubitemHead"/>
      </w:pPr>
      <w:r w:rsidRPr="009615E0">
        <w:t>Registration suspended immediately before commencement time</w:t>
      </w:r>
    </w:p>
    <w:p w:rsidR="007666C2" w:rsidRPr="009615E0" w:rsidRDefault="007666C2" w:rsidP="009615E0">
      <w:pPr>
        <w:pStyle w:val="Subitem"/>
      </w:pPr>
      <w:r w:rsidRPr="009615E0">
        <w:rPr>
          <w:lang w:eastAsia="en-US"/>
        </w:rPr>
        <w:t>(3)</w:t>
      </w:r>
      <w:r w:rsidRPr="009615E0">
        <w:rPr>
          <w:lang w:eastAsia="en-US"/>
        </w:rPr>
        <w:tab/>
      </w:r>
      <w:r w:rsidRPr="009615E0">
        <w:t>If:</w:t>
      </w:r>
    </w:p>
    <w:p w:rsidR="007666C2" w:rsidRPr="009615E0" w:rsidRDefault="007666C2" w:rsidP="009615E0">
      <w:pPr>
        <w:pStyle w:val="paragraph"/>
      </w:pPr>
      <w:r w:rsidRPr="009615E0">
        <w:tab/>
        <w:t>(a)</w:t>
      </w:r>
      <w:r w:rsidRPr="009615E0">
        <w:tab/>
        <w:t>the registration of an establishment had been suspended, in full or in part, under an old Ex</w:t>
      </w:r>
      <w:r w:rsidR="00A254FF" w:rsidRPr="009615E0">
        <w:t>port Control O</w:t>
      </w:r>
      <w:r w:rsidRPr="009615E0">
        <w:t>rder; and</w:t>
      </w:r>
    </w:p>
    <w:p w:rsidR="007666C2" w:rsidRPr="009615E0" w:rsidRDefault="007666C2" w:rsidP="009615E0">
      <w:pPr>
        <w:pStyle w:val="paragraph"/>
      </w:pPr>
      <w:r w:rsidRPr="009615E0">
        <w:tab/>
        <w:t>(b)</w:t>
      </w:r>
      <w:r w:rsidRPr="009615E0">
        <w:tab/>
        <w:t>the suspension was in force immediately before the commencement time;</w:t>
      </w:r>
    </w:p>
    <w:p w:rsidR="007666C2" w:rsidRPr="009615E0" w:rsidRDefault="007666C2" w:rsidP="009615E0">
      <w:pPr>
        <w:pStyle w:val="Item"/>
      </w:pPr>
      <w:r w:rsidRPr="009615E0">
        <w:t xml:space="preserve">then the registration of </w:t>
      </w:r>
      <w:r w:rsidR="00205167" w:rsidRPr="009615E0">
        <w:t>the</w:t>
      </w:r>
      <w:r w:rsidRPr="009615E0">
        <w:t xml:space="preserve"> establishment is taken to be suspended, in full or in part (as the case may be), after the commencement time under Part</w:t>
      </w:r>
      <w:r w:rsidR="009615E0" w:rsidRPr="009615E0">
        <w:t> </w:t>
      </w:r>
      <w:r w:rsidRPr="009615E0">
        <w:t>5 of Chapter</w:t>
      </w:r>
      <w:r w:rsidR="009615E0" w:rsidRPr="009615E0">
        <w:t> </w:t>
      </w:r>
      <w:r w:rsidRPr="009615E0">
        <w:t>4 of the new Export Control Act.</w:t>
      </w:r>
    </w:p>
    <w:p w:rsidR="00144E54" w:rsidRPr="009615E0" w:rsidRDefault="00144E54" w:rsidP="009615E0">
      <w:pPr>
        <w:pStyle w:val="SubitemHead"/>
      </w:pPr>
      <w:r w:rsidRPr="009615E0">
        <w:t>Notice of suspension given before commencement time</w:t>
      </w:r>
    </w:p>
    <w:p w:rsidR="006B5C13" w:rsidRPr="009615E0" w:rsidRDefault="00144E54" w:rsidP="009615E0">
      <w:pPr>
        <w:pStyle w:val="Subitem"/>
      </w:pPr>
      <w:r w:rsidRPr="009615E0">
        <w:t>(4</w:t>
      </w:r>
      <w:r w:rsidR="00020710" w:rsidRPr="009615E0">
        <w:t>)</w:t>
      </w:r>
      <w:r w:rsidR="00020710" w:rsidRPr="009615E0">
        <w:tab/>
      </w:r>
      <w:r w:rsidR="006B5C13" w:rsidRPr="009615E0">
        <w:t>If:</w:t>
      </w:r>
    </w:p>
    <w:p w:rsidR="006B5C13" w:rsidRPr="009615E0" w:rsidRDefault="006B5C13" w:rsidP="009615E0">
      <w:pPr>
        <w:pStyle w:val="paragraph"/>
      </w:pPr>
      <w:r w:rsidRPr="009615E0">
        <w:tab/>
        <w:t>(a)</w:t>
      </w:r>
      <w:r w:rsidRPr="009615E0">
        <w:tab/>
      </w:r>
      <w:r w:rsidR="00020710" w:rsidRPr="009615E0">
        <w:t>the Secretary had</w:t>
      </w:r>
      <w:r w:rsidR="007A3557" w:rsidRPr="009615E0">
        <w:t>, under an old Export Control Order,</w:t>
      </w:r>
      <w:r w:rsidR="00020710" w:rsidRPr="009615E0">
        <w:t xml:space="preserve"> given the occupier of a registered establishment notice in writing of the suspension</w:t>
      </w:r>
      <w:r w:rsidR="009F4337" w:rsidRPr="009615E0">
        <w:t>, in full or in part,</w:t>
      </w:r>
      <w:r w:rsidR="00020710" w:rsidRPr="009615E0">
        <w:t xml:space="preserve"> of the re</w:t>
      </w:r>
      <w:r w:rsidR="002C5714" w:rsidRPr="009615E0">
        <w:t>gistration of the establishment</w:t>
      </w:r>
      <w:r w:rsidRPr="009615E0">
        <w:t>; and</w:t>
      </w:r>
    </w:p>
    <w:p w:rsidR="006B5C13" w:rsidRPr="009615E0" w:rsidRDefault="006B5C13" w:rsidP="009615E0">
      <w:pPr>
        <w:pStyle w:val="paragraph"/>
      </w:pPr>
      <w:r w:rsidRPr="009615E0">
        <w:tab/>
        <w:t>(b)</w:t>
      </w:r>
      <w:r w:rsidRPr="009615E0">
        <w:tab/>
      </w:r>
      <w:r w:rsidR="00020710" w:rsidRPr="009615E0">
        <w:t>the suspension had no</w:t>
      </w:r>
      <w:r w:rsidR="00554279" w:rsidRPr="009615E0">
        <w:t>t</w:t>
      </w:r>
      <w:r w:rsidRPr="009615E0">
        <w:t xml:space="preserve"> taken effect before </w:t>
      </w:r>
      <w:r w:rsidR="007A3557" w:rsidRPr="009615E0">
        <w:t xml:space="preserve">the commencement </w:t>
      </w:r>
      <w:r w:rsidRPr="009615E0">
        <w:t>time;</w:t>
      </w:r>
    </w:p>
    <w:p w:rsidR="00F30BB7" w:rsidRPr="009615E0" w:rsidRDefault="00F30BB7" w:rsidP="009615E0">
      <w:pPr>
        <w:pStyle w:val="Item"/>
      </w:pPr>
      <w:r w:rsidRPr="009615E0">
        <w:t>then:</w:t>
      </w:r>
    </w:p>
    <w:p w:rsidR="00F30BB7" w:rsidRPr="009615E0" w:rsidRDefault="00F30BB7" w:rsidP="009615E0">
      <w:pPr>
        <w:pStyle w:val="paragraph"/>
      </w:pPr>
      <w:r w:rsidRPr="009615E0">
        <w:tab/>
        <w:t>(c)</w:t>
      </w:r>
      <w:r w:rsidRPr="009615E0">
        <w:tab/>
        <w:t>the Secretary is taken to have decided to suspend the registration, in full or in part in accordance with the notice, under subsection</w:t>
      </w:r>
      <w:r w:rsidR="009615E0" w:rsidRPr="009615E0">
        <w:t> </w:t>
      </w:r>
      <w:r w:rsidRPr="009615E0">
        <w:t>127(1) of the new Export Control Act; and</w:t>
      </w:r>
    </w:p>
    <w:p w:rsidR="00F30BB7" w:rsidRPr="009615E0" w:rsidRDefault="00F30BB7" w:rsidP="009615E0">
      <w:pPr>
        <w:pStyle w:val="paragraph"/>
      </w:pPr>
      <w:r w:rsidRPr="009615E0">
        <w:tab/>
        <w:t>(d)</w:t>
      </w:r>
      <w:r w:rsidRPr="009615E0">
        <w:tab/>
        <w:t xml:space="preserve">the </w:t>
      </w:r>
      <w:r w:rsidR="00A85554" w:rsidRPr="009615E0">
        <w:t xml:space="preserve">suspension takes effect </w:t>
      </w:r>
      <w:r w:rsidRPr="009615E0">
        <w:t>after the commencement time in accordance with the notice.</w:t>
      </w:r>
    </w:p>
    <w:p w:rsidR="00F30BB7" w:rsidRPr="009615E0" w:rsidRDefault="00F30BB7" w:rsidP="009615E0">
      <w:pPr>
        <w:pStyle w:val="notemargin"/>
      </w:pPr>
      <w:r w:rsidRPr="009615E0">
        <w:t>Note 1:</w:t>
      </w:r>
      <w:r w:rsidRPr="009615E0">
        <w:tab/>
        <w:t>The decision to suspend the registration is a reviewable decision under Part</w:t>
      </w:r>
      <w:r w:rsidR="009615E0" w:rsidRPr="009615E0">
        <w:t> </w:t>
      </w:r>
      <w:r w:rsidRPr="009615E0">
        <w:t>2 of Chapter</w:t>
      </w:r>
      <w:r w:rsidR="009615E0" w:rsidRPr="009615E0">
        <w:t> </w:t>
      </w:r>
      <w:r w:rsidRPr="009615E0">
        <w:t>11 of the new Export Control Act.</w:t>
      </w:r>
    </w:p>
    <w:p w:rsidR="005C42F2" w:rsidRPr="009615E0" w:rsidRDefault="005C42F2" w:rsidP="009615E0">
      <w:pPr>
        <w:pStyle w:val="notemargin"/>
      </w:pPr>
      <w:r w:rsidRPr="009615E0">
        <w:lastRenderedPageBreak/>
        <w:t>Note</w:t>
      </w:r>
      <w:r w:rsidR="00F30BB7" w:rsidRPr="009615E0">
        <w:t xml:space="preserve"> 2</w:t>
      </w:r>
      <w:r w:rsidRPr="009615E0">
        <w:t>:</w:t>
      </w:r>
      <w:r w:rsidRPr="009615E0">
        <w:tab/>
        <w:t>The Secretary may revoke the suspension (see section</w:t>
      </w:r>
      <w:r w:rsidR="009615E0" w:rsidRPr="009615E0">
        <w:t> </w:t>
      </w:r>
      <w:r w:rsidRPr="009615E0">
        <w:t>131 of the new Export Control Act).</w:t>
      </w:r>
    </w:p>
    <w:p w:rsidR="00060518" w:rsidRPr="009615E0" w:rsidRDefault="001F2D6B" w:rsidP="009615E0">
      <w:pPr>
        <w:pStyle w:val="Transitional"/>
      </w:pPr>
      <w:r w:rsidRPr="009615E0">
        <w:t>19</w:t>
      </w:r>
      <w:r w:rsidR="00060518" w:rsidRPr="009615E0">
        <w:t xml:space="preserve">  </w:t>
      </w:r>
      <w:r w:rsidR="009F4337" w:rsidRPr="009615E0">
        <w:t>R</w:t>
      </w:r>
      <w:r w:rsidR="00060518" w:rsidRPr="009615E0">
        <w:t>evocation of registration</w:t>
      </w:r>
    </w:p>
    <w:p w:rsidR="00764E7A" w:rsidRPr="009615E0" w:rsidRDefault="00764E7A" w:rsidP="009615E0">
      <w:pPr>
        <w:pStyle w:val="SubitemHead"/>
      </w:pPr>
      <w:r w:rsidRPr="009615E0">
        <w:t xml:space="preserve">Notice </w:t>
      </w:r>
      <w:r w:rsidR="009F4337" w:rsidRPr="009615E0">
        <w:t>given before commencement time by Secretary</w:t>
      </w:r>
    </w:p>
    <w:p w:rsidR="00F9000E" w:rsidRPr="009615E0" w:rsidRDefault="00F9000E" w:rsidP="009615E0">
      <w:pPr>
        <w:pStyle w:val="Subitem"/>
      </w:pPr>
      <w:r w:rsidRPr="009615E0">
        <w:t>(1)</w:t>
      </w:r>
      <w:r w:rsidRPr="009615E0">
        <w:tab/>
        <w:t>If:</w:t>
      </w:r>
    </w:p>
    <w:p w:rsidR="00F9000E" w:rsidRPr="009615E0" w:rsidRDefault="00F9000E" w:rsidP="009615E0">
      <w:pPr>
        <w:pStyle w:val="paragraph"/>
      </w:pPr>
      <w:r w:rsidRPr="009615E0">
        <w:tab/>
        <w:t>(a)</w:t>
      </w:r>
      <w:r w:rsidRPr="009615E0">
        <w:tab/>
        <w:t xml:space="preserve">a notice (a </w:t>
      </w:r>
      <w:r w:rsidRPr="009615E0">
        <w:rPr>
          <w:b/>
          <w:i/>
        </w:rPr>
        <w:t>show cause notice</w:t>
      </w:r>
      <w:r w:rsidRPr="009615E0">
        <w:t xml:space="preserve">) had been given to </w:t>
      </w:r>
      <w:r w:rsidR="006F20DF" w:rsidRPr="009615E0">
        <w:t xml:space="preserve">the occupier of a registered establishment </w:t>
      </w:r>
      <w:r w:rsidRPr="009615E0">
        <w:t xml:space="preserve">under an old Export Control Order to show cause, within a specified period, why the registration of </w:t>
      </w:r>
      <w:r w:rsidR="006F20DF" w:rsidRPr="009615E0">
        <w:t xml:space="preserve">the </w:t>
      </w:r>
      <w:r w:rsidRPr="009615E0">
        <w:t>establishment should not be cancelled or revoked</w:t>
      </w:r>
      <w:r w:rsidR="00FF535B" w:rsidRPr="009615E0">
        <w:t>, in full or in part</w:t>
      </w:r>
      <w:r w:rsidRPr="009615E0">
        <w:t>; and</w:t>
      </w:r>
    </w:p>
    <w:p w:rsidR="00F9000E" w:rsidRPr="009615E0" w:rsidRDefault="00F9000E" w:rsidP="009615E0">
      <w:pPr>
        <w:pStyle w:val="paragraph"/>
      </w:pPr>
      <w:r w:rsidRPr="009615E0">
        <w:tab/>
        <w:t>(b)</w:t>
      </w:r>
      <w:r w:rsidRPr="009615E0">
        <w:tab/>
        <w:t>the period had not ended before the commencement time;</w:t>
      </w:r>
    </w:p>
    <w:p w:rsidR="00F9000E" w:rsidRPr="009615E0" w:rsidRDefault="00F9000E" w:rsidP="009615E0">
      <w:pPr>
        <w:pStyle w:val="Item"/>
      </w:pPr>
      <w:r w:rsidRPr="009615E0">
        <w:t xml:space="preserve">then the show cause notice </w:t>
      </w:r>
      <w:r w:rsidR="003F27E2" w:rsidRPr="009615E0">
        <w:t xml:space="preserve">continues to have </w:t>
      </w:r>
      <w:r w:rsidRPr="009615E0">
        <w:t xml:space="preserve">effect after the commencement time as if it </w:t>
      </w:r>
      <w:r w:rsidR="0079189C" w:rsidRPr="009615E0">
        <w:t xml:space="preserve">were a notice </w:t>
      </w:r>
      <w:r w:rsidRPr="009615E0">
        <w:t>given to the occupier of the establishment under subsection</w:t>
      </w:r>
      <w:r w:rsidR="009615E0" w:rsidRPr="009615E0">
        <w:t> </w:t>
      </w:r>
      <w:r w:rsidR="005D3772" w:rsidRPr="009615E0">
        <w:t xml:space="preserve">127(2) </w:t>
      </w:r>
      <w:r w:rsidR="008A191D" w:rsidRPr="009615E0">
        <w:t xml:space="preserve">(for in part cancellation or revocation) </w:t>
      </w:r>
      <w:r w:rsidR="005D3772" w:rsidRPr="009615E0">
        <w:t xml:space="preserve">or </w:t>
      </w:r>
      <w:r w:rsidR="008A191D" w:rsidRPr="009615E0">
        <w:t>subsection</w:t>
      </w:r>
      <w:r w:rsidR="009615E0" w:rsidRPr="009615E0">
        <w:t> </w:t>
      </w:r>
      <w:r w:rsidRPr="009615E0">
        <w:t xml:space="preserve">138(2) </w:t>
      </w:r>
      <w:r w:rsidR="008A191D" w:rsidRPr="009615E0">
        <w:t xml:space="preserve">(for in full cancellation or revocation) </w:t>
      </w:r>
      <w:r w:rsidRPr="009615E0">
        <w:t>of the new Export Control Act.</w:t>
      </w:r>
    </w:p>
    <w:p w:rsidR="003C74F5" w:rsidRPr="009615E0" w:rsidRDefault="003C74F5" w:rsidP="009615E0">
      <w:pPr>
        <w:pStyle w:val="notemargin"/>
      </w:pPr>
      <w:r w:rsidRPr="009615E0">
        <w:t>Note:</w:t>
      </w:r>
      <w:r w:rsidRPr="009615E0">
        <w:tab/>
        <w:t xml:space="preserve">The 14 day period for the occupier of the establishment to respond to the show cause notice starts on the day the notice </w:t>
      </w:r>
      <w:r w:rsidR="0079189C" w:rsidRPr="009615E0">
        <w:t>wa</w:t>
      </w:r>
      <w:r w:rsidRPr="009615E0">
        <w:t xml:space="preserve">s given </w:t>
      </w:r>
      <w:r w:rsidR="0079189C" w:rsidRPr="009615E0">
        <w:t xml:space="preserve">to the occupier </w:t>
      </w:r>
      <w:r w:rsidRPr="009615E0">
        <w:t>(see paragraph</w:t>
      </w:r>
      <w:r w:rsidR="006778C4" w:rsidRPr="009615E0">
        <w:t>s</w:t>
      </w:r>
      <w:r w:rsidR="00520325" w:rsidRPr="009615E0">
        <w:t xml:space="preserve"> </w:t>
      </w:r>
      <w:r w:rsidRPr="009615E0">
        <w:t xml:space="preserve">127(3)(c) </w:t>
      </w:r>
      <w:r w:rsidR="00915166" w:rsidRPr="009615E0">
        <w:t xml:space="preserve">and </w:t>
      </w:r>
      <w:r w:rsidRPr="009615E0">
        <w:t>138(3)(b)</w:t>
      </w:r>
      <w:r w:rsidR="00915166" w:rsidRPr="009615E0">
        <w:t xml:space="preserve"> of </w:t>
      </w:r>
      <w:r w:rsidR="006778C4" w:rsidRPr="009615E0">
        <w:t xml:space="preserve">the new Export Control </w:t>
      </w:r>
      <w:r w:rsidRPr="009615E0">
        <w:t>Act</w:t>
      </w:r>
      <w:r w:rsidR="00915166" w:rsidRPr="009615E0">
        <w:t>)</w:t>
      </w:r>
      <w:r w:rsidRPr="009615E0">
        <w:t>.</w:t>
      </w:r>
    </w:p>
    <w:p w:rsidR="00F30BB7" w:rsidRPr="009615E0" w:rsidRDefault="00F30BB7" w:rsidP="009615E0">
      <w:pPr>
        <w:pStyle w:val="Subitem"/>
      </w:pPr>
      <w:r w:rsidRPr="009615E0">
        <w:t>(2)</w:t>
      </w:r>
      <w:r w:rsidRPr="009615E0">
        <w:tab/>
        <w:t>If:</w:t>
      </w:r>
    </w:p>
    <w:p w:rsidR="00F30BB7" w:rsidRPr="009615E0" w:rsidRDefault="00F30BB7" w:rsidP="009615E0">
      <w:pPr>
        <w:pStyle w:val="paragraph"/>
      </w:pPr>
      <w:r w:rsidRPr="009615E0">
        <w:tab/>
        <w:t>(a)</w:t>
      </w:r>
      <w:r w:rsidRPr="009615E0">
        <w:tab/>
        <w:t>the Secretary had, under an old Export Control Order, given the occupier of a registered establishment notice in writing of the cancellation or revocation, in full, of the registration of the establishment; and</w:t>
      </w:r>
    </w:p>
    <w:p w:rsidR="00F30BB7" w:rsidRPr="009615E0" w:rsidRDefault="00F30BB7" w:rsidP="009615E0">
      <w:pPr>
        <w:pStyle w:val="paragraph"/>
      </w:pPr>
      <w:r w:rsidRPr="009615E0">
        <w:tab/>
        <w:t>(b)</w:t>
      </w:r>
      <w:r w:rsidRPr="009615E0">
        <w:tab/>
        <w:t>the cancellation or revocation had not taken effect before the commencement time;</w:t>
      </w:r>
    </w:p>
    <w:p w:rsidR="00F30BB7" w:rsidRPr="009615E0" w:rsidRDefault="00F30BB7" w:rsidP="009615E0">
      <w:pPr>
        <w:pStyle w:val="Item"/>
      </w:pPr>
      <w:r w:rsidRPr="009615E0">
        <w:t>then:</w:t>
      </w:r>
    </w:p>
    <w:p w:rsidR="00F30BB7" w:rsidRPr="009615E0" w:rsidRDefault="00F30BB7" w:rsidP="009615E0">
      <w:pPr>
        <w:pStyle w:val="paragraph"/>
      </w:pPr>
      <w:r w:rsidRPr="009615E0">
        <w:tab/>
        <w:t>(c)</w:t>
      </w:r>
      <w:r w:rsidRPr="009615E0">
        <w:tab/>
        <w:t>the Secretary is taken to have decided to revoke the registration under subsection</w:t>
      </w:r>
      <w:r w:rsidR="009615E0" w:rsidRPr="009615E0">
        <w:t> </w:t>
      </w:r>
      <w:r w:rsidRPr="009615E0">
        <w:t>138(1) of the new Export Control Act; and</w:t>
      </w:r>
    </w:p>
    <w:p w:rsidR="00F30BB7" w:rsidRPr="009615E0" w:rsidRDefault="00F30BB7" w:rsidP="009615E0">
      <w:pPr>
        <w:pStyle w:val="paragraph"/>
      </w:pPr>
      <w:r w:rsidRPr="009615E0">
        <w:tab/>
        <w:t>(d)</w:t>
      </w:r>
      <w:r w:rsidRPr="009615E0">
        <w:tab/>
        <w:t xml:space="preserve">the </w:t>
      </w:r>
      <w:r w:rsidR="00A85554" w:rsidRPr="009615E0">
        <w:t xml:space="preserve">revocation takes effect </w:t>
      </w:r>
      <w:r w:rsidRPr="009615E0">
        <w:t>after the commencement time in accordance with the notice.</w:t>
      </w:r>
    </w:p>
    <w:p w:rsidR="00F30BB7" w:rsidRPr="009615E0" w:rsidRDefault="00F30BB7" w:rsidP="009615E0">
      <w:pPr>
        <w:pStyle w:val="notemargin"/>
      </w:pPr>
      <w:r w:rsidRPr="009615E0">
        <w:t>Note:</w:t>
      </w:r>
      <w:r w:rsidRPr="009615E0">
        <w:tab/>
        <w:t>The decision to revoke the registration is a reviewable decision under Part</w:t>
      </w:r>
      <w:r w:rsidR="009615E0" w:rsidRPr="009615E0">
        <w:t> </w:t>
      </w:r>
      <w:r w:rsidRPr="009615E0">
        <w:t>2 of Chapter</w:t>
      </w:r>
      <w:r w:rsidR="009615E0" w:rsidRPr="009615E0">
        <w:t> </w:t>
      </w:r>
      <w:r w:rsidRPr="009615E0">
        <w:t>11 of the new Export Control Act.</w:t>
      </w:r>
    </w:p>
    <w:p w:rsidR="00F9000E" w:rsidRPr="009615E0" w:rsidRDefault="00F30BB7" w:rsidP="009615E0">
      <w:pPr>
        <w:pStyle w:val="Subitem"/>
      </w:pPr>
      <w:r w:rsidRPr="009615E0">
        <w:t>(3</w:t>
      </w:r>
      <w:r w:rsidR="00F9000E" w:rsidRPr="009615E0">
        <w:t>)</w:t>
      </w:r>
      <w:r w:rsidR="00F9000E" w:rsidRPr="009615E0">
        <w:tab/>
        <w:t>If:</w:t>
      </w:r>
    </w:p>
    <w:p w:rsidR="00F9000E" w:rsidRPr="009615E0" w:rsidRDefault="00F9000E" w:rsidP="009615E0">
      <w:pPr>
        <w:pStyle w:val="paragraph"/>
      </w:pPr>
      <w:r w:rsidRPr="009615E0">
        <w:lastRenderedPageBreak/>
        <w:tab/>
        <w:t>(a)</w:t>
      </w:r>
      <w:r w:rsidRPr="009615E0">
        <w:tab/>
        <w:t>the Secretary had</w:t>
      </w:r>
      <w:r w:rsidR="002C5714" w:rsidRPr="009615E0">
        <w:t>, under an old Export Control Order,</w:t>
      </w:r>
      <w:r w:rsidRPr="009615E0">
        <w:t xml:space="preserve"> given the occupier of a registered establishment notice in writing of the cancellation or revocation</w:t>
      </w:r>
      <w:r w:rsidR="00703EA7" w:rsidRPr="009615E0">
        <w:t>, in part,</w:t>
      </w:r>
      <w:r w:rsidRPr="009615E0">
        <w:t xml:space="preserve"> of the registration of the establishment; </w:t>
      </w:r>
      <w:r w:rsidR="006B5C13" w:rsidRPr="009615E0">
        <w:t>and</w:t>
      </w:r>
    </w:p>
    <w:p w:rsidR="00F9000E" w:rsidRPr="009615E0" w:rsidRDefault="00F9000E" w:rsidP="009615E0">
      <w:pPr>
        <w:pStyle w:val="paragraph"/>
      </w:pPr>
      <w:r w:rsidRPr="009615E0">
        <w:tab/>
        <w:t>(b)</w:t>
      </w:r>
      <w:r w:rsidRPr="009615E0">
        <w:tab/>
        <w:t xml:space="preserve">the cancellation or revocation had not taken effect before </w:t>
      </w:r>
      <w:r w:rsidR="00AF4D8D" w:rsidRPr="009615E0">
        <w:t xml:space="preserve">the commencement </w:t>
      </w:r>
      <w:r w:rsidRPr="009615E0">
        <w:t>time;</w:t>
      </w:r>
    </w:p>
    <w:p w:rsidR="00F30BB7" w:rsidRPr="009615E0" w:rsidRDefault="00F30BB7" w:rsidP="009615E0">
      <w:pPr>
        <w:pStyle w:val="Item"/>
      </w:pPr>
      <w:r w:rsidRPr="009615E0">
        <w:t>then:</w:t>
      </w:r>
    </w:p>
    <w:p w:rsidR="00F30BB7" w:rsidRPr="009615E0" w:rsidRDefault="00F30BB7" w:rsidP="009615E0">
      <w:pPr>
        <w:pStyle w:val="paragraph"/>
      </w:pPr>
      <w:r w:rsidRPr="009615E0">
        <w:tab/>
        <w:t>(c)</w:t>
      </w:r>
      <w:r w:rsidRPr="009615E0">
        <w:tab/>
        <w:t>the Secretary is taken to have decided to suspend the registration, in part</w:t>
      </w:r>
      <w:r w:rsidR="00DE6824" w:rsidRPr="009615E0">
        <w:t>,</w:t>
      </w:r>
      <w:r w:rsidRPr="009615E0">
        <w:t xml:space="preserve"> in accordance with the notice, under subsection</w:t>
      </w:r>
      <w:r w:rsidR="009615E0" w:rsidRPr="009615E0">
        <w:t> </w:t>
      </w:r>
      <w:r w:rsidRPr="009615E0">
        <w:t>127(1) of the new Export Control Act; and</w:t>
      </w:r>
    </w:p>
    <w:p w:rsidR="00F30BB7" w:rsidRPr="009615E0" w:rsidRDefault="00F30BB7" w:rsidP="009615E0">
      <w:pPr>
        <w:pStyle w:val="paragraph"/>
      </w:pPr>
      <w:r w:rsidRPr="009615E0">
        <w:tab/>
        <w:t>(d)</w:t>
      </w:r>
      <w:r w:rsidRPr="009615E0">
        <w:tab/>
        <w:t xml:space="preserve">the </w:t>
      </w:r>
      <w:r w:rsidR="00A85554" w:rsidRPr="009615E0">
        <w:t xml:space="preserve">suspension takes effect </w:t>
      </w:r>
      <w:r w:rsidRPr="009615E0">
        <w:t>after the commencement time in accordance with the notice.</w:t>
      </w:r>
    </w:p>
    <w:p w:rsidR="00F30BB7" w:rsidRPr="009615E0" w:rsidRDefault="00F30BB7" w:rsidP="009615E0">
      <w:pPr>
        <w:pStyle w:val="notemargin"/>
      </w:pPr>
      <w:r w:rsidRPr="009615E0">
        <w:t>Note:</w:t>
      </w:r>
      <w:r w:rsidRPr="009615E0">
        <w:tab/>
        <w:t xml:space="preserve">The decision to </w:t>
      </w:r>
      <w:r w:rsidR="008F1157" w:rsidRPr="009615E0">
        <w:t xml:space="preserve">suspend </w:t>
      </w:r>
      <w:r w:rsidRPr="009615E0">
        <w:t>the registration is a reviewable decision under Part</w:t>
      </w:r>
      <w:r w:rsidR="009615E0" w:rsidRPr="009615E0">
        <w:t> </w:t>
      </w:r>
      <w:r w:rsidRPr="009615E0">
        <w:t>2 of Chapter</w:t>
      </w:r>
      <w:r w:rsidR="009615E0" w:rsidRPr="009615E0">
        <w:t> </w:t>
      </w:r>
      <w:r w:rsidRPr="009615E0">
        <w:t>11 of the new Export Control Act.</w:t>
      </w:r>
    </w:p>
    <w:p w:rsidR="00210D1A" w:rsidRPr="009615E0" w:rsidRDefault="00210D1A" w:rsidP="009615E0">
      <w:pPr>
        <w:pStyle w:val="SubitemHead"/>
      </w:pPr>
      <w:r w:rsidRPr="009615E0">
        <w:t xml:space="preserve">Notice </w:t>
      </w:r>
      <w:r w:rsidR="007A3557" w:rsidRPr="009615E0">
        <w:t xml:space="preserve">given before commencement time </w:t>
      </w:r>
      <w:r w:rsidRPr="009615E0">
        <w:t xml:space="preserve">by </w:t>
      </w:r>
      <w:r w:rsidR="00566810" w:rsidRPr="009615E0">
        <w:t xml:space="preserve">occupier </w:t>
      </w:r>
      <w:r w:rsidRPr="009615E0">
        <w:t xml:space="preserve">of </w:t>
      </w:r>
      <w:r w:rsidR="00566810" w:rsidRPr="009615E0">
        <w:t>registered establishment</w:t>
      </w:r>
      <w:r w:rsidR="007A3557" w:rsidRPr="009615E0">
        <w:t xml:space="preserve"> </w:t>
      </w:r>
      <w:r w:rsidR="008F07E7" w:rsidRPr="009615E0">
        <w:t xml:space="preserve">terminating </w:t>
      </w:r>
      <w:r w:rsidR="008A191D" w:rsidRPr="009615E0">
        <w:t xml:space="preserve">or ceasing </w:t>
      </w:r>
      <w:r w:rsidR="008F07E7" w:rsidRPr="009615E0">
        <w:t>registration</w:t>
      </w:r>
    </w:p>
    <w:p w:rsidR="00764E7A" w:rsidRPr="009615E0" w:rsidRDefault="008F1157" w:rsidP="009615E0">
      <w:pPr>
        <w:pStyle w:val="Subitem"/>
      </w:pPr>
      <w:r w:rsidRPr="009615E0">
        <w:t>(4</w:t>
      </w:r>
      <w:r w:rsidR="00210D1A" w:rsidRPr="009615E0">
        <w:t>)</w:t>
      </w:r>
      <w:r w:rsidR="00210D1A" w:rsidRPr="009615E0">
        <w:tab/>
        <w:t>If</w:t>
      </w:r>
      <w:r w:rsidR="00764E7A" w:rsidRPr="009615E0">
        <w:t>:</w:t>
      </w:r>
    </w:p>
    <w:p w:rsidR="007D4E1B" w:rsidRPr="009615E0" w:rsidRDefault="00764E7A" w:rsidP="009615E0">
      <w:pPr>
        <w:pStyle w:val="paragraph"/>
      </w:pPr>
      <w:r w:rsidRPr="009615E0">
        <w:tab/>
        <w:t>(a)</w:t>
      </w:r>
      <w:r w:rsidRPr="009615E0">
        <w:tab/>
      </w:r>
      <w:r w:rsidR="00210D1A" w:rsidRPr="009615E0">
        <w:t xml:space="preserve">the </w:t>
      </w:r>
      <w:r w:rsidR="00566810" w:rsidRPr="009615E0">
        <w:t xml:space="preserve">occupier </w:t>
      </w:r>
      <w:r w:rsidR="00210D1A" w:rsidRPr="009615E0">
        <w:t xml:space="preserve">of a </w:t>
      </w:r>
      <w:r w:rsidR="00566810" w:rsidRPr="009615E0">
        <w:t xml:space="preserve">registered establishment </w:t>
      </w:r>
      <w:r w:rsidR="00210D1A" w:rsidRPr="009615E0">
        <w:t xml:space="preserve">had, under an old Export Control Order, </w:t>
      </w:r>
      <w:r w:rsidR="007D4E1B" w:rsidRPr="009615E0">
        <w:t xml:space="preserve">notified </w:t>
      </w:r>
      <w:r w:rsidR="00210D1A" w:rsidRPr="009615E0">
        <w:t>the Secretary</w:t>
      </w:r>
      <w:r w:rsidR="007D4E1B" w:rsidRPr="009615E0">
        <w:t>, in writing:</w:t>
      </w:r>
    </w:p>
    <w:p w:rsidR="00764E7A" w:rsidRPr="009615E0" w:rsidRDefault="007D4E1B" w:rsidP="009615E0">
      <w:pPr>
        <w:pStyle w:val="paragraphsub"/>
      </w:pPr>
      <w:r w:rsidRPr="009615E0">
        <w:tab/>
        <w:t>(i)</w:t>
      </w:r>
      <w:r w:rsidRPr="009615E0">
        <w:tab/>
        <w:t>of the termination</w:t>
      </w:r>
      <w:r w:rsidR="008A191D" w:rsidRPr="009615E0">
        <w:t>, in full</w:t>
      </w:r>
      <w:r w:rsidR="00703EA7" w:rsidRPr="009615E0">
        <w:t>,</w:t>
      </w:r>
      <w:r w:rsidR="00764E7A" w:rsidRPr="009615E0">
        <w:t xml:space="preserve"> </w:t>
      </w:r>
      <w:r w:rsidR="00566810" w:rsidRPr="009615E0">
        <w:t>of the registration of the establishment</w:t>
      </w:r>
      <w:r w:rsidR="00764E7A" w:rsidRPr="009615E0">
        <w:t>;</w:t>
      </w:r>
      <w:r w:rsidR="00566810" w:rsidRPr="009615E0">
        <w:t xml:space="preserve"> </w:t>
      </w:r>
      <w:r w:rsidRPr="009615E0">
        <w:t>or</w:t>
      </w:r>
    </w:p>
    <w:p w:rsidR="007D4E1B" w:rsidRPr="009615E0" w:rsidRDefault="00205167" w:rsidP="009615E0">
      <w:pPr>
        <w:pStyle w:val="paragraphsub"/>
      </w:pPr>
      <w:r w:rsidRPr="009615E0">
        <w:tab/>
        <w:t>(ii)</w:t>
      </w:r>
      <w:r w:rsidRPr="009615E0">
        <w:tab/>
        <w:t>that the occupier wished</w:t>
      </w:r>
      <w:r w:rsidR="007D4E1B" w:rsidRPr="009615E0">
        <w:t xml:space="preserve"> the registration to cease; and</w:t>
      </w:r>
    </w:p>
    <w:p w:rsidR="00210D1A" w:rsidRPr="009615E0" w:rsidRDefault="00764E7A" w:rsidP="009615E0">
      <w:pPr>
        <w:pStyle w:val="paragraph"/>
      </w:pPr>
      <w:r w:rsidRPr="009615E0">
        <w:tab/>
        <w:t>(b)</w:t>
      </w:r>
      <w:r w:rsidRPr="009615E0">
        <w:tab/>
      </w:r>
      <w:r w:rsidR="00210D1A" w:rsidRPr="009615E0">
        <w:t>the notice is received by the Secretary after the commencement time;</w:t>
      </w:r>
    </w:p>
    <w:p w:rsidR="007A3557" w:rsidRPr="009615E0" w:rsidRDefault="00FF535B" w:rsidP="009615E0">
      <w:pPr>
        <w:pStyle w:val="Item"/>
      </w:pPr>
      <w:r w:rsidRPr="009615E0">
        <w:t>then the Secretary must</w:t>
      </w:r>
      <w:r w:rsidR="00951800" w:rsidRPr="009615E0">
        <w:t>, under subsection</w:t>
      </w:r>
      <w:r w:rsidR="009615E0" w:rsidRPr="009615E0">
        <w:t> </w:t>
      </w:r>
      <w:r w:rsidR="00951800" w:rsidRPr="009615E0">
        <w:t xml:space="preserve">137(3) of the new Export Control Act, </w:t>
      </w:r>
      <w:r w:rsidRPr="009615E0">
        <w:t xml:space="preserve">revoke the registration of the establishment </w:t>
      </w:r>
      <w:r w:rsidR="007A3557" w:rsidRPr="009615E0">
        <w:t>with effect:</w:t>
      </w:r>
    </w:p>
    <w:p w:rsidR="00FF535B" w:rsidRPr="009615E0" w:rsidRDefault="007A3557" w:rsidP="009615E0">
      <w:pPr>
        <w:pStyle w:val="paragraph"/>
      </w:pPr>
      <w:r w:rsidRPr="009615E0">
        <w:tab/>
        <w:t>(c)</w:t>
      </w:r>
      <w:r w:rsidRPr="009615E0">
        <w:tab/>
        <w:t xml:space="preserve">7 days after </w:t>
      </w:r>
      <w:r w:rsidR="00FF535B" w:rsidRPr="009615E0">
        <w:t>th</w:t>
      </w:r>
      <w:r w:rsidRPr="009615E0">
        <w:t xml:space="preserve">e </w:t>
      </w:r>
      <w:r w:rsidR="004B1788" w:rsidRPr="009615E0">
        <w:t>notice is given to the Secretary</w:t>
      </w:r>
      <w:r w:rsidRPr="009615E0">
        <w:t>; or</w:t>
      </w:r>
    </w:p>
    <w:p w:rsidR="007A3557" w:rsidRPr="009615E0" w:rsidRDefault="007A3557" w:rsidP="009615E0">
      <w:pPr>
        <w:pStyle w:val="paragraph"/>
      </w:pPr>
      <w:r w:rsidRPr="009615E0">
        <w:tab/>
        <w:t>(d)</w:t>
      </w:r>
      <w:r w:rsidRPr="009615E0">
        <w:tab/>
        <w:t xml:space="preserve">if a later </w:t>
      </w:r>
      <w:r w:rsidR="004B1788" w:rsidRPr="009615E0">
        <w:t xml:space="preserve">day </w:t>
      </w:r>
      <w:r w:rsidRPr="009615E0">
        <w:t>is specified in the notice—on that later day.</w:t>
      </w:r>
    </w:p>
    <w:p w:rsidR="008A191D" w:rsidRPr="009615E0" w:rsidRDefault="008F1157" w:rsidP="009615E0">
      <w:pPr>
        <w:pStyle w:val="Subitem"/>
      </w:pPr>
      <w:r w:rsidRPr="009615E0">
        <w:t>(5</w:t>
      </w:r>
      <w:r w:rsidR="008A191D" w:rsidRPr="009615E0">
        <w:t>)</w:t>
      </w:r>
      <w:r w:rsidR="008A191D" w:rsidRPr="009615E0">
        <w:tab/>
        <w:t>If:</w:t>
      </w:r>
    </w:p>
    <w:p w:rsidR="008A191D" w:rsidRPr="009615E0" w:rsidRDefault="008A191D" w:rsidP="009615E0">
      <w:pPr>
        <w:pStyle w:val="paragraph"/>
      </w:pPr>
      <w:r w:rsidRPr="009615E0">
        <w:tab/>
        <w:t>(a)</w:t>
      </w:r>
      <w:r w:rsidRPr="009615E0">
        <w:tab/>
        <w:t>the occupier of a registered establishment had, under an old Export Control Order, notified the Secretary, in writing, of the termination, in part, of the registration of the establishment; and</w:t>
      </w:r>
    </w:p>
    <w:p w:rsidR="008A191D" w:rsidRPr="009615E0" w:rsidRDefault="008A191D" w:rsidP="009615E0">
      <w:pPr>
        <w:pStyle w:val="paragraph"/>
      </w:pPr>
      <w:r w:rsidRPr="009615E0">
        <w:tab/>
        <w:t>(b)</w:t>
      </w:r>
      <w:r w:rsidRPr="009615E0">
        <w:tab/>
        <w:t>the notice is received by the Secretary after the commencement time;</w:t>
      </w:r>
    </w:p>
    <w:p w:rsidR="008A191D" w:rsidRPr="009615E0" w:rsidRDefault="008A191D" w:rsidP="009615E0">
      <w:pPr>
        <w:pStyle w:val="Item"/>
      </w:pPr>
      <w:r w:rsidRPr="009615E0">
        <w:lastRenderedPageBreak/>
        <w:t>then the Secretary must</w:t>
      </w:r>
      <w:r w:rsidR="008F1157" w:rsidRPr="009615E0">
        <w:t>, under subsection</w:t>
      </w:r>
      <w:r w:rsidR="009615E0" w:rsidRPr="009615E0">
        <w:t> </w:t>
      </w:r>
      <w:r w:rsidR="008F1157" w:rsidRPr="009615E0">
        <w:t xml:space="preserve">125(5) of the new Export Control </w:t>
      </w:r>
      <w:r w:rsidR="00DE6824" w:rsidRPr="009615E0">
        <w:t>Act</w:t>
      </w:r>
      <w:r w:rsidR="008F1157" w:rsidRPr="009615E0">
        <w:t>,</w:t>
      </w:r>
      <w:r w:rsidRPr="009615E0">
        <w:t xml:space="preserve"> suspend the registration of the establishment</w:t>
      </w:r>
      <w:r w:rsidR="00AF4D8D" w:rsidRPr="009615E0">
        <w:t xml:space="preserve">, </w:t>
      </w:r>
      <w:r w:rsidRPr="009615E0">
        <w:t>in</w:t>
      </w:r>
      <w:r w:rsidR="008F1157" w:rsidRPr="009615E0">
        <w:t xml:space="preserve"> part</w:t>
      </w:r>
      <w:r w:rsidR="00DE6824" w:rsidRPr="009615E0">
        <w:t>,</w:t>
      </w:r>
      <w:r w:rsidR="008F1157" w:rsidRPr="009615E0">
        <w:t xml:space="preserve"> in</w:t>
      </w:r>
      <w:r w:rsidRPr="009615E0">
        <w:t xml:space="preserve"> accordance with the notice</w:t>
      </w:r>
      <w:r w:rsidR="008F1157" w:rsidRPr="009615E0">
        <w:t xml:space="preserve">, </w:t>
      </w:r>
      <w:r w:rsidRPr="009615E0">
        <w:t>with effect:</w:t>
      </w:r>
    </w:p>
    <w:p w:rsidR="008A191D" w:rsidRPr="009615E0" w:rsidRDefault="008A191D" w:rsidP="009615E0">
      <w:pPr>
        <w:pStyle w:val="paragraph"/>
      </w:pPr>
      <w:r w:rsidRPr="009615E0">
        <w:tab/>
        <w:t>(c)</w:t>
      </w:r>
      <w:r w:rsidRPr="009615E0">
        <w:tab/>
        <w:t>7 days after the notice is given to the Secretary; or</w:t>
      </w:r>
    </w:p>
    <w:p w:rsidR="008A191D" w:rsidRPr="009615E0" w:rsidRDefault="008A191D" w:rsidP="009615E0">
      <w:pPr>
        <w:pStyle w:val="paragraph"/>
      </w:pPr>
      <w:r w:rsidRPr="009615E0">
        <w:tab/>
        <w:t>(d)</w:t>
      </w:r>
      <w:r w:rsidRPr="009615E0">
        <w:tab/>
        <w:t>if a later day is specified in the notice—on that later day.</w:t>
      </w:r>
    </w:p>
    <w:p w:rsidR="00610A68" w:rsidRPr="009615E0" w:rsidRDefault="001F2D6B" w:rsidP="009615E0">
      <w:pPr>
        <w:pStyle w:val="Transitional"/>
      </w:pPr>
      <w:r w:rsidRPr="009615E0">
        <w:t>20</w:t>
      </w:r>
      <w:r w:rsidR="00217B95" w:rsidRPr="009615E0">
        <w:t xml:space="preserve">  Application</w:t>
      </w:r>
      <w:r w:rsidR="00610A68" w:rsidRPr="009615E0">
        <w:t xml:space="preserve"> for registration etc. made but not decided before commencement time</w:t>
      </w:r>
    </w:p>
    <w:p w:rsidR="00610A68" w:rsidRPr="009615E0" w:rsidRDefault="00610A68" w:rsidP="009615E0">
      <w:pPr>
        <w:pStyle w:val="Subitem"/>
      </w:pPr>
      <w:r w:rsidRPr="009615E0">
        <w:t>(1)</w:t>
      </w:r>
      <w:r w:rsidRPr="009615E0">
        <w:tab/>
        <w:t>This item applies if:</w:t>
      </w:r>
    </w:p>
    <w:p w:rsidR="00610A68" w:rsidRPr="009615E0" w:rsidRDefault="00610A68" w:rsidP="009615E0">
      <w:pPr>
        <w:pStyle w:val="paragraph"/>
      </w:pPr>
      <w:r w:rsidRPr="009615E0">
        <w:tab/>
        <w:t>(a)</w:t>
      </w:r>
      <w:r w:rsidRPr="009615E0">
        <w:tab/>
        <w:t>an application had been made to the Secretary under an old Export Control Order:</w:t>
      </w:r>
    </w:p>
    <w:p w:rsidR="00610A68" w:rsidRPr="009615E0" w:rsidRDefault="00610A68" w:rsidP="009615E0">
      <w:pPr>
        <w:pStyle w:val="paragraphsub"/>
      </w:pPr>
      <w:r w:rsidRPr="009615E0">
        <w:tab/>
        <w:t>(i)</w:t>
      </w:r>
      <w:r w:rsidRPr="009615E0">
        <w:tab/>
        <w:t>to register an establishment; or</w:t>
      </w:r>
    </w:p>
    <w:p w:rsidR="00610A68" w:rsidRPr="009615E0" w:rsidRDefault="00610A68" w:rsidP="009615E0">
      <w:pPr>
        <w:pStyle w:val="paragraphsub"/>
      </w:pPr>
      <w:r w:rsidRPr="009615E0">
        <w:tab/>
        <w:t>(ii)</w:t>
      </w:r>
      <w:r w:rsidRPr="009615E0">
        <w:tab/>
        <w:t>to renew the registration of an establishment; or</w:t>
      </w:r>
    </w:p>
    <w:p w:rsidR="00610A68" w:rsidRPr="009615E0" w:rsidRDefault="00610A68" w:rsidP="009615E0">
      <w:pPr>
        <w:pStyle w:val="paragraphsub"/>
      </w:pPr>
      <w:r w:rsidRPr="009615E0">
        <w:tab/>
        <w:t>(iii)</w:t>
      </w:r>
      <w:r w:rsidRPr="009615E0">
        <w:tab/>
        <w:t>to vary the registration of an establishment</w:t>
      </w:r>
      <w:r w:rsidR="00EC673E" w:rsidRPr="009615E0">
        <w:t xml:space="preserve"> </w:t>
      </w:r>
      <w:r w:rsidRPr="009615E0">
        <w:t xml:space="preserve">or approve </w:t>
      </w:r>
      <w:r w:rsidR="00CC475A" w:rsidRPr="009615E0">
        <w:t xml:space="preserve">an alteration or addition to </w:t>
      </w:r>
      <w:r w:rsidRPr="009615E0">
        <w:t>an establishment; and</w:t>
      </w:r>
    </w:p>
    <w:p w:rsidR="00610A68" w:rsidRPr="009615E0" w:rsidRDefault="00610A68" w:rsidP="009615E0">
      <w:pPr>
        <w:pStyle w:val="paragraph"/>
      </w:pPr>
      <w:r w:rsidRPr="009615E0">
        <w:tab/>
        <w:t>(b)</w:t>
      </w:r>
      <w:r w:rsidRPr="009615E0">
        <w:tab/>
        <w:t>no decision on the application had been made, or had been taken to have been made, before the commencement time.</w:t>
      </w:r>
    </w:p>
    <w:p w:rsidR="00610A68" w:rsidRPr="009615E0" w:rsidRDefault="00610A68" w:rsidP="009615E0">
      <w:pPr>
        <w:pStyle w:val="Subitem"/>
      </w:pPr>
      <w:r w:rsidRPr="009615E0">
        <w:t>(2)</w:t>
      </w:r>
      <w:r w:rsidRPr="009615E0">
        <w:tab/>
        <w:t>After the commencement time:</w:t>
      </w:r>
    </w:p>
    <w:p w:rsidR="00610A68" w:rsidRPr="009615E0" w:rsidRDefault="00610A68" w:rsidP="009615E0">
      <w:pPr>
        <w:pStyle w:val="paragraph"/>
      </w:pPr>
      <w:r w:rsidRPr="009615E0">
        <w:tab/>
        <w:t>(a)</w:t>
      </w:r>
      <w:r w:rsidRPr="009615E0">
        <w:tab/>
        <w:t xml:space="preserve">an application referred to in </w:t>
      </w:r>
      <w:r w:rsidR="009615E0" w:rsidRPr="009615E0">
        <w:t>subparagraph (</w:t>
      </w:r>
      <w:r w:rsidRPr="009615E0">
        <w:t>1)(a)(i) is taken to be an application made under section</w:t>
      </w:r>
      <w:r w:rsidR="009615E0" w:rsidRPr="009615E0">
        <w:t> </w:t>
      </w:r>
      <w:r w:rsidRPr="009615E0">
        <w:t>111 of the new Export Control Act; and</w:t>
      </w:r>
    </w:p>
    <w:p w:rsidR="00610A68" w:rsidRPr="009615E0" w:rsidRDefault="00610A68" w:rsidP="009615E0">
      <w:pPr>
        <w:pStyle w:val="paragraph"/>
      </w:pPr>
      <w:r w:rsidRPr="009615E0">
        <w:tab/>
        <w:t>(b)</w:t>
      </w:r>
      <w:r w:rsidRPr="009615E0">
        <w:tab/>
        <w:t xml:space="preserve">an application referred to in </w:t>
      </w:r>
      <w:r w:rsidR="009615E0" w:rsidRPr="009615E0">
        <w:t>subparagraph (</w:t>
      </w:r>
      <w:r w:rsidRPr="009615E0">
        <w:t>1)(a)(ii) is taken to be an application made under section</w:t>
      </w:r>
      <w:r w:rsidR="009615E0" w:rsidRPr="009615E0">
        <w:t> </w:t>
      </w:r>
      <w:r w:rsidRPr="009615E0">
        <w:t>116 of the new Export Control Act; and</w:t>
      </w:r>
    </w:p>
    <w:p w:rsidR="00610A68" w:rsidRPr="009615E0" w:rsidRDefault="00610A68" w:rsidP="009615E0">
      <w:pPr>
        <w:pStyle w:val="paragraph"/>
      </w:pPr>
      <w:r w:rsidRPr="009615E0">
        <w:tab/>
        <w:t>(c)</w:t>
      </w:r>
      <w:r w:rsidRPr="009615E0">
        <w:tab/>
        <w:t xml:space="preserve">an application referred to in </w:t>
      </w:r>
      <w:r w:rsidR="009615E0" w:rsidRPr="009615E0">
        <w:t>subparagraph (</w:t>
      </w:r>
      <w:r w:rsidRPr="009615E0">
        <w:t xml:space="preserve">1)(a)(iii) is taken to be an application made under </w:t>
      </w:r>
      <w:r w:rsidR="00485982" w:rsidRPr="009615E0">
        <w:t>sub</w:t>
      </w:r>
      <w:r w:rsidRPr="009615E0">
        <w:t>section</w:t>
      </w:r>
      <w:r w:rsidR="009615E0" w:rsidRPr="009615E0">
        <w:t> </w:t>
      </w:r>
      <w:r w:rsidRPr="009615E0">
        <w:t>120</w:t>
      </w:r>
      <w:r w:rsidR="00485982" w:rsidRPr="009615E0">
        <w:t>(1)</w:t>
      </w:r>
      <w:r w:rsidRPr="009615E0">
        <w:t xml:space="preserve"> of the new Export Control Act.</w:t>
      </w:r>
    </w:p>
    <w:p w:rsidR="00610A68" w:rsidRPr="009615E0" w:rsidRDefault="00610A68" w:rsidP="009615E0">
      <w:pPr>
        <w:pStyle w:val="notemargin"/>
      </w:pPr>
      <w:r w:rsidRPr="009615E0">
        <w:t>Note:</w:t>
      </w:r>
      <w:r w:rsidRPr="009615E0">
        <w:tab/>
        <w:t>Section</w:t>
      </w:r>
      <w:r w:rsidR="009615E0" w:rsidRPr="009615E0">
        <w:t> </w:t>
      </w:r>
      <w:r w:rsidRPr="009615E0">
        <w:t>378 of the new Export Control Act (which requires additional or corrected information in relation to an application to be given in certain circumstances) applies in relation to the application.</w:t>
      </w:r>
    </w:p>
    <w:p w:rsidR="00256D66" w:rsidRPr="009615E0" w:rsidRDefault="00256D66" w:rsidP="009615E0">
      <w:pPr>
        <w:pStyle w:val="Subitem"/>
      </w:pPr>
      <w:r w:rsidRPr="009615E0">
        <w:t>(3)</w:t>
      </w:r>
      <w:r w:rsidRPr="009615E0">
        <w:tab/>
        <w:t>Section</w:t>
      </w:r>
      <w:r w:rsidR="009615E0" w:rsidRPr="009615E0">
        <w:t> </w:t>
      </w:r>
      <w:r w:rsidRPr="009615E0">
        <w:t>377, paragraph</w:t>
      </w:r>
      <w:r w:rsidR="009615E0" w:rsidRPr="009615E0">
        <w:t> </w:t>
      </w:r>
      <w:r w:rsidRPr="009615E0">
        <w:t>379(1)(a) and subsection</w:t>
      </w:r>
      <w:r w:rsidR="009615E0" w:rsidRPr="009615E0">
        <w:t> </w:t>
      </w:r>
      <w:r w:rsidRPr="009615E0">
        <w:t>379(4) of the new Export Control Act do not apply in relation to the application.</w:t>
      </w:r>
    </w:p>
    <w:p w:rsidR="00256D66" w:rsidRPr="009615E0" w:rsidRDefault="00256D66" w:rsidP="009615E0">
      <w:pPr>
        <w:pStyle w:val="Subitem"/>
      </w:pPr>
      <w:r w:rsidRPr="009615E0">
        <w:t>(4)</w:t>
      </w:r>
      <w:r w:rsidRPr="009615E0">
        <w:tab/>
        <w:t xml:space="preserve">If, under the old Export Control Order, a decision to refuse the application would have been taken to have been made at the end of a period (the </w:t>
      </w:r>
      <w:r w:rsidRPr="009615E0">
        <w:rPr>
          <w:b/>
          <w:i/>
        </w:rPr>
        <w:t>old</w:t>
      </w:r>
      <w:r w:rsidRPr="009615E0">
        <w:t xml:space="preserve"> </w:t>
      </w:r>
      <w:r w:rsidRPr="009615E0">
        <w:rPr>
          <w:b/>
          <w:i/>
        </w:rPr>
        <w:t>consideration period</w:t>
      </w:r>
      <w:r w:rsidRPr="009615E0">
        <w:t xml:space="preserve">) specified in the old Export Control Order, </w:t>
      </w:r>
      <w:r w:rsidR="00217B95" w:rsidRPr="009615E0">
        <w:t>then, in</w:t>
      </w:r>
      <w:r w:rsidRPr="009615E0">
        <w:t xml:space="preserve"> working out the consideration period for the </w:t>
      </w:r>
      <w:r w:rsidRPr="009615E0">
        <w:lastRenderedPageBreak/>
        <w:t>application for the purposes of section</w:t>
      </w:r>
      <w:r w:rsidR="009615E0" w:rsidRPr="009615E0">
        <w:t> </w:t>
      </w:r>
      <w:r w:rsidRPr="009615E0">
        <w:t>379 of the new Export Control Act:</w:t>
      </w:r>
    </w:p>
    <w:p w:rsidR="00256D66" w:rsidRPr="009615E0" w:rsidRDefault="00256D66" w:rsidP="009615E0">
      <w:pPr>
        <w:pStyle w:val="paragraph"/>
      </w:pPr>
      <w:r w:rsidRPr="009615E0">
        <w:tab/>
        <w:t>(a)</w:t>
      </w:r>
      <w:r w:rsidRPr="009615E0">
        <w:tab/>
        <w:t>the initial consideration period for the application is taken to be the number of days in the old consideration period instead of the period prescribed for an application of that kind by rules made for the purposes of subsection</w:t>
      </w:r>
      <w:r w:rsidR="009615E0" w:rsidRPr="009615E0">
        <w:t> </w:t>
      </w:r>
      <w:r w:rsidRPr="009615E0">
        <w:t>379(3) of that Act; and</w:t>
      </w:r>
    </w:p>
    <w:p w:rsidR="00256D66" w:rsidRPr="009615E0" w:rsidRDefault="00256D66" w:rsidP="009615E0">
      <w:pPr>
        <w:pStyle w:val="paragraph"/>
      </w:pPr>
      <w:r w:rsidRPr="009615E0">
        <w:tab/>
        <w:t>(b)</w:t>
      </w:r>
      <w:r w:rsidRPr="009615E0">
        <w:tab/>
        <w:t>the period starting on the day the Secretary received the application and ending on the day immediately before the commencement time must be counted.</w:t>
      </w:r>
    </w:p>
    <w:p w:rsidR="00256D66" w:rsidRPr="009615E0" w:rsidRDefault="00256D66" w:rsidP="009615E0">
      <w:pPr>
        <w:pStyle w:val="Subitem"/>
      </w:pPr>
      <w:r w:rsidRPr="009615E0">
        <w:t>(5)</w:t>
      </w:r>
      <w:r w:rsidRPr="009615E0">
        <w:tab/>
        <w:t xml:space="preserve">If </w:t>
      </w:r>
      <w:r w:rsidR="009615E0" w:rsidRPr="009615E0">
        <w:t>subitem (</w:t>
      </w:r>
      <w:r w:rsidRPr="009615E0">
        <w:t>4) does not apply in relation to the application, the consideration period for the application for the purposes of section</w:t>
      </w:r>
      <w:r w:rsidR="009615E0" w:rsidRPr="009615E0">
        <w:t> </w:t>
      </w:r>
      <w:r w:rsidRPr="009615E0">
        <w:t>379 of the new Export Control Act starts on the day the commencement time occurs.</w:t>
      </w:r>
    </w:p>
    <w:p w:rsidR="00256D66" w:rsidRPr="009615E0" w:rsidRDefault="00256D66" w:rsidP="009615E0">
      <w:pPr>
        <w:pStyle w:val="notemargin"/>
      </w:pPr>
      <w:r w:rsidRPr="009615E0">
        <w:t>Note:</w:t>
      </w:r>
      <w:r w:rsidRPr="009615E0">
        <w:tab/>
        <w:t xml:space="preserve">The initial consideration period for </w:t>
      </w:r>
      <w:r w:rsidR="009E264B" w:rsidRPr="009615E0">
        <w:t xml:space="preserve">an application to which </w:t>
      </w:r>
      <w:r w:rsidR="009615E0" w:rsidRPr="009615E0">
        <w:t>subitem (</w:t>
      </w:r>
      <w:r w:rsidR="009E264B" w:rsidRPr="009615E0">
        <w:t xml:space="preserve">5) applies </w:t>
      </w:r>
      <w:r w:rsidRPr="009615E0">
        <w:t>is the period prescribed for an application of that kind by rules made for the purposes of subsection</w:t>
      </w:r>
      <w:r w:rsidR="009615E0" w:rsidRPr="009615E0">
        <w:t> </w:t>
      </w:r>
      <w:r w:rsidRPr="009615E0">
        <w:t>379(3) of the new Export Control Act.</w:t>
      </w:r>
    </w:p>
    <w:p w:rsidR="00610A68" w:rsidRPr="009615E0" w:rsidRDefault="001F2D6B" w:rsidP="009615E0">
      <w:pPr>
        <w:pStyle w:val="Transitional"/>
      </w:pPr>
      <w:r w:rsidRPr="009615E0">
        <w:t>21</w:t>
      </w:r>
      <w:r w:rsidR="00610A68" w:rsidRPr="009615E0">
        <w:t xml:space="preserve">  Application for registration etc. made and decided but applicant not notified before commencement time</w:t>
      </w:r>
    </w:p>
    <w:p w:rsidR="00610A68" w:rsidRPr="009615E0" w:rsidRDefault="00610A68" w:rsidP="009615E0">
      <w:pPr>
        <w:pStyle w:val="Subitem"/>
      </w:pPr>
      <w:r w:rsidRPr="009615E0">
        <w:t>(1)</w:t>
      </w:r>
      <w:r w:rsidRPr="009615E0">
        <w:tab/>
        <w:t>This item applies if:</w:t>
      </w:r>
    </w:p>
    <w:p w:rsidR="00610A68" w:rsidRPr="009615E0" w:rsidRDefault="00610A68" w:rsidP="009615E0">
      <w:pPr>
        <w:pStyle w:val="paragraph"/>
      </w:pPr>
      <w:r w:rsidRPr="009615E0">
        <w:tab/>
        <w:t>(a)</w:t>
      </w:r>
      <w:r w:rsidRPr="009615E0">
        <w:tab/>
        <w:t>an application had been made to the Secretary under an old Export Control Order:</w:t>
      </w:r>
    </w:p>
    <w:p w:rsidR="00610A68" w:rsidRPr="009615E0" w:rsidRDefault="00610A68" w:rsidP="009615E0">
      <w:pPr>
        <w:pStyle w:val="paragraphsub"/>
      </w:pPr>
      <w:r w:rsidRPr="009615E0">
        <w:tab/>
        <w:t>(i)</w:t>
      </w:r>
      <w:r w:rsidRPr="009615E0">
        <w:tab/>
        <w:t>to register an establishment; or</w:t>
      </w:r>
    </w:p>
    <w:p w:rsidR="00610A68" w:rsidRPr="009615E0" w:rsidRDefault="00610A68" w:rsidP="009615E0">
      <w:pPr>
        <w:pStyle w:val="paragraphsub"/>
      </w:pPr>
      <w:r w:rsidRPr="009615E0">
        <w:tab/>
        <w:t>(ii)</w:t>
      </w:r>
      <w:r w:rsidRPr="009615E0">
        <w:tab/>
        <w:t>to renew the registration of an establishment; or</w:t>
      </w:r>
    </w:p>
    <w:p w:rsidR="00610A68" w:rsidRPr="009615E0" w:rsidRDefault="00610A68" w:rsidP="009615E0">
      <w:pPr>
        <w:pStyle w:val="paragraphsub"/>
      </w:pPr>
      <w:r w:rsidRPr="009615E0">
        <w:tab/>
        <w:t>(iii)</w:t>
      </w:r>
      <w:r w:rsidRPr="009615E0">
        <w:tab/>
        <w:t>to vary the registration of an establishment</w:t>
      </w:r>
      <w:r w:rsidR="00EC673E" w:rsidRPr="009615E0">
        <w:t xml:space="preserve"> </w:t>
      </w:r>
      <w:r w:rsidR="00CC475A" w:rsidRPr="009615E0">
        <w:t>or approve an alteration or addition to an establishment</w:t>
      </w:r>
      <w:r w:rsidRPr="009615E0">
        <w:t>; and</w:t>
      </w:r>
    </w:p>
    <w:p w:rsidR="00610A68" w:rsidRPr="009615E0" w:rsidRDefault="00610A68" w:rsidP="009615E0">
      <w:pPr>
        <w:pStyle w:val="paragraph"/>
      </w:pPr>
      <w:r w:rsidRPr="009615E0">
        <w:tab/>
        <w:t>(b)</w:t>
      </w:r>
      <w:r w:rsidRPr="009615E0">
        <w:tab/>
        <w:t>a decision on the application had been made, or had been taken to have been made, before the commencement time but notice of the decision had not been given to the applicant before that time.</w:t>
      </w:r>
    </w:p>
    <w:p w:rsidR="00610A68" w:rsidRPr="009615E0" w:rsidRDefault="00610A68" w:rsidP="009615E0">
      <w:pPr>
        <w:pStyle w:val="Subitem"/>
      </w:pPr>
      <w:r w:rsidRPr="009615E0">
        <w:t>(2)</w:t>
      </w:r>
      <w:r w:rsidRPr="009615E0">
        <w:tab/>
        <w:t>The Secretary must, as soon as practicable after the commencement time, give the applicant written notice of the decision.</w:t>
      </w:r>
    </w:p>
    <w:p w:rsidR="00897AF3" w:rsidRPr="009615E0" w:rsidRDefault="00897AF3" w:rsidP="009615E0">
      <w:pPr>
        <w:pStyle w:val="Subitem"/>
      </w:pPr>
      <w:r w:rsidRPr="009615E0">
        <w:t>(3)</w:t>
      </w:r>
      <w:r w:rsidRPr="009615E0">
        <w:tab/>
        <w:t>If the decision was to register an establishment, the establishment is taken to be registered under Chapter</w:t>
      </w:r>
      <w:r w:rsidR="009615E0" w:rsidRPr="009615E0">
        <w:t> </w:t>
      </w:r>
      <w:r w:rsidRPr="009615E0">
        <w:t>4 of the new Export Control Act.</w:t>
      </w:r>
    </w:p>
    <w:p w:rsidR="00610A68" w:rsidRPr="009615E0" w:rsidRDefault="00897AF3" w:rsidP="009615E0">
      <w:pPr>
        <w:pStyle w:val="Subitem"/>
      </w:pPr>
      <w:r w:rsidRPr="009615E0">
        <w:lastRenderedPageBreak/>
        <w:t>(4</w:t>
      </w:r>
      <w:r w:rsidR="00610A68" w:rsidRPr="009615E0">
        <w:t>)</w:t>
      </w:r>
      <w:r w:rsidR="00610A68" w:rsidRPr="009615E0">
        <w:tab/>
        <w:t xml:space="preserve">If the </w:t>
      </w:r>
      <w:r w:rsidR="006B3898" w:rsidRPr="009615E0">
        <w:t xml:space="preserve">decision was to </w:t>
      </w:r>
      <w:r w:rsidR="00EB3135" w:rsidRPr="009615E0">
        <w:t>register an establishment</w:t>
      </w:r>
      <w:r w:rsidR="006B3898" w:rsidRPr="009615E0">
        <w:t xml:space="preserve"> or renew the registration of an establishment</w:t>
      </w:r>
      <w:r w:rsidR="00E92ABE" w:rsidRPr="009615E0">
        <w:t>:</w:t>
      </w:r>
    </w:p>
    <w:p w:rsidR="007B55FC" w:rsidRPr="009615E0" w:rsidRDefault="006B3898" w:rsidP="009615E0">
      <w:pPr>
        <w:pStyle w:val="paragraph"/>
      </w:pPr>
      <w:r w:rsidRPr="009615E0">
        <w:tab/>
        <w:t>(a</w:t>
      </w:r>
      <w:r w:rsidR="007B55FC" w:rsidRPr="009615E0">
        <w:t>)</w:t>
      </w:r>
      <w:r w:rsidR="007B55FC" w:rsidRPr="009615E0">
        <w:tab/>
        <w:t xml:space="preserve">the notice under </w:t>
      </w:r>
      <w:r w:rsidR="009615E0" w:rsidRPr="009615E0">
        <w:t>subitem (</w:t>
      </w:r>
      <w:r w:rsidR="007B55FC" w:rsidRPr="009615E0">
        <w:t>2) must state the information referred to in paragraph</w:t>
      </w:r>
      <w:r w:rsidR="009615E0" w:rsidRPr="009615E0">
        <w:t> </w:t>
      </w:r>
      <w:r w:rsidR="007B55FC" w:rsidRPr="009615E0">
        <w:t>114(b) of the new Export Control Act; and</w:t>
      </w:r>
    </w:p>
    <w:p w:rsidR="00E92ABE" w:rsidRPr="009615E0" w:rsidRDefault="00E92ABE" w:rsidP="009615E0">
      <w:pPr>
        <w:pStyle w:val="paragraph"/>
      </w:pPr>
      <w:r w:rsidRPr="009615E0">
        <w:tab/>
        <w:t>(</w:t>
      </w:r>
      <w:r w:rsidR="006B3898" w:rsidRPr="009615E0">
        <w:t>b</w:t>
      </w:r>
      <w:r w:rsidRPr="009615E0">
        <w:t>)</w:t>
      </w:r>
      <w:r w:rsidRPr="009615E0">
        <w:tab/>
        <w:t xml:space="preserve">the Secretary must </w:t>
      </w:r>
      <w:r w:rsidR="00746EAA" w:rsidRPr="009615E0">
        <w:t xml:space="preserve">also </w:t>
      </w:r>
      <w:r w:rsidRPr="009615E0">
        <w:t>give the applicant a certificate of registration stating the information referred to in paragraph</w:t>
      </w:r>
      <w:r w:rsidR="009615E0" w:rsidRPr="009615E0">
        <w:t> </w:t>
      </w:r>
      <w:r w:rsidRPr="009615E0">
        <w:t>114(a) of the new Export Control Act</w:t>
      </w:r>
      <w:r w:rsidR="006B3898" w:rsidRPr="009615E0">
        <w:t>.</w:t>
      </w:r>
    </w:p>
    <w:p w:rsidR="007B55FC" w:rsidRPr="009615E0" w:rsidRDefault="00523F2B" w:rsidP="009615E0">
      <w:pPr>
        <w:pStyle w:val="Subitem"/>
      </w:pPr>
      <w:r w:rsidRPr="009615E0">
        <w:t>(5</w:t>
      </w:r>
      <w:r w:rsidR="006B3898" w:rsidRPr="009615E0">
        <w:t>)</w:t>
      </w:r>
      <w:r w:rsidR="006B3898" w:rsidRPr="009615E0">
        <w:tab/>
        <w:t xml:space="preserve">If the decision was to </w:t>
      </w:r>
      <w:r w:rsidR="00CC475A" w:rsidRPr="009615E0">
        <w:t xml:space="preserve">vary the registration of an establishment </w:t>
      </w:r>
      <w:r w:rsidR="006B3898" w:rsidRPr="009615E0">
        <w:t>or approve a</w:t>
      </w:r>
      <w:r w:rsidR="00CC475A" w:rsidRPr="009615E0">
        <w:t>n alteration or addition to an establishment</w:t>
      </w:r>
      <w:r w:rsidR="007B55FC" w:rsidRPr="009615E0">
        <w:t>:</w:t>
      </w:r>
    </w:p>
    <w:p w:rsidR="00610A68" w:rsidRPr="009615E0" w:rsidRDefault="006B3898" w:rsidP="009615E0">
      <w:pPr>
        <w:pStyle w:val="paragraph"/>
      </w:pPr>
      <w:r w:rsidRPr="009615E0">
        <w:tab/>
        <w:t>(a</w:t>
      </w:r>
      <w:r w:rsidR="007B55FC" w:rsidRPr="009615E0">
        <w:t>)</w:t>
      </w:r>
      <w:r w:rsidR="007B55FC" w:rsidRPr="009615E0">
        <w:tab/>
      </w:r>
      <w:r w:rsidR="00610A68" w:rsidRPr="009615E0">
        <w:t xml:space="preserve">the </w:t>
      </w:r>
      <w:r w:rsidR="00E92ABE" w:rsidRPr="009615E0">
        <w:t xml:space="preserve">notice under </w:t>
      </w:r>
      <w:r w:rsidR="009615E0" w:rsidRPr="009615E0">
        <w:t>subitem (</w:t>
      </w:r>
      <w:r w:rsidR="00E92ABE" w:rsidRPr="009615E0">
        <w:t xml:space="preserve">2) must state the </w:t>
      </w:r>
      <w:r w:rsidR="00610A68" w:rsidRPr="009615E0">
        <w:t>information referred to in subsection</w:t>
      </w:r>
      <w:r w:rsidR="009615E0" w:rsidRPr="009615E0">
        <w:t> </w:t>
      </w:r>
      <w:r w:rsidR="00E92ABE" w:rsidRPr="009615E0">
        <w:t>121</w:t>
      </w:r>
      <w:r w:rsidR="00610A68" w:rsidRPr="009615E0">
        <w:t>(2</w:t>
      </w:r>
      <w:r w:rsidR="007B55FC" w:rsidRPr="009615E0">
        <w:t>) of the new Export Control Act; and</w:t>
      </w:r>
    </w:p>
    <w:p w:rsidR="006B3898" w:rsidRPr="009615E0" w:rsidRDefault="006B3898" w:rsidP="009615E0">
      <w:pPr>
        <w:pStyle w:val="paragraph"/>
      </w:pPr>
      <w:r w:rsidRPr="009615E0">
        <w:tab/>
        <w:t>(b</w:t>
      </w:r>
      <w:r w:rsidR="007B55FC" w:rsidRPr="009615E0">
        <w:t>)</w:t>
      </w:r>
      <w:r w:rsidR="007B55FC" w:rsidRPr="009615E0">
        <w:tab/>
      </w:r>
      <w:r w:rsidRPr="009615E0">
        <w:t xml:space="preserve">if the certificate of registration for the establishment needs to be changed to take account of the variation or approval, the Secretary must, within 7 days after the commencement time, give the occupier of the establishment a new certificate of registration including the variation or alteration </w:t>
      </w:r>
      <w:r w:rsidR="00CC475A" w:rsidRPr="009615E0">
        <w:t xml:space="preserve">or addition </w:t>
      </w:r>
      <w:r w:rsidRPr="009615E0">
        <w:t>that has been approved.</w:t>
      </w:r>
    </w:p>
    <w:p w:rsidR="00610A68" w:rsidRPr="009615E0" w:rsidRDefault="00523F2B" w:rsidP="009615E0">
      <w:pPr>
        <w:pStyle w:val="Subitem"/>
      </w:pPr>
      <w:r w:rsidRPr="009615E0">
        <w:t>(6</w:t>
      </w:r>
      <w:r w:rsidR="00610A68" w:rsidRPr="009615E0">
        <w:t>)</w:t>
      </w:r>
      <w:r w:rsidR="00610A68" w:rsidRPr="009615E0">
        <w:tab/>
        <w:t xml:space="preserve">If the Secretary had decided, or had been taken to have decided, to refuse the application, the notice under </w:t>
      </w:r>
      <w:r w:rsidR="009615E0" w:rsidRPr="009615E0">
        <w:t>subitem (</w:t>
      </w:r>
      <w:r w:rsidR="00610A68" w:rsidRPr="009615E0">
        <w:t>2) must state:</w:t>
      </w:r>
    </w:p>
    <w:p w:rsidR="00610A68" w:rsidRPr="009615E0" w:rsidRDefault="00610A68" w:rsidP="009615E0">
      <w:pPr>
        <w:pStyle w:val="paragraph"/>
      </w:pPr>
      <w:r w:rsidRPr="009615E0">
        <w:tab/>
        <w:t>(a)</w:t>
      </w:r>
      <w:r w:rsidRPr="009615E0">
        <w:tab/>
        <w:t>the reasons for the decision; and</w:t>
      </w:r>
    </w:p>
    <w:p w:rsidR="00610A68" w:rsidRPr="009615E0" w:rsidRDefault="00610A68" w:rsidP="009615E0">
      <w:pPr>
        <w:pStyle w:val="paragraph"/>
      </w:pPr>
      <w:r w:rsidRPr="009615E0">
        <w:tab/>
        <w:t>(b)</w:t>
      </w:r>
      <w:r w:rsidRPr="009615E0">
        <w:tab/>
        <w:t>information about the applicant’s right to have the decision reviewed.</w:t>
      </w:r>
    </w:p>
    <w:p w:rsidR="001A42C7" w:rsidRPr="009615E0" w:rsidRDefault="001A42C7" w:rsidP="009615E0">
      <w:pPr>
        <w:pStyle w:val="notemargin"/>
      </w:pPr>
      <w:r w:rsidRPr="009615E0">
        <w:t>Note:</w:t>
      </w:r>
      <w:r w:rsidRPr="009615E0">
        <w:tab/>
        <w:t>See item</w:t>
      </w:r>
      <w:r w:rsidR="009615E0" w:rsidRPr="009615E0">
        <w:t> </w:t>
      </w:r>
      <w:r w:rsidR="003720EA" w:rsidRPr="009615E0">
        <w:t>78</w:t>
      </w:r>
      <w:r w:rsidRPr="009615E0">
        <w:t xml:space="preserve"> in relation to review of decisions.</w:t>
      </w:r>
    </w:p>
    <w:p w:rsidR="00C479A0" w:rsidRPr="009615E0" w:rsidRDefault="001F2D6B" w:rsidP="009615E0">
      <w:pPr>
        <w:pStyle w:val="Transitional"/>
      </w:pPr>
      <w:r w:rsidRPr="009615E0">
        <w:t>22</w:t>
      </w:r>
      <w:r w:rsidR="00C479A0" w:rsidRPr="009615E0">
        <w:t xml:space="preserve">  Notice or direction to take</w:t>
      </w:r>
      <w:r w:rsidR="0061188B" w:rsidRPr="009615E0">
        <w:t xml:space="preserve"> </w:t>
      </w:r>
      <w:r w:rsidR="00C479A0" w:rsidRPr="009615E0">
        <w:t>action given before commencement time</w:t>
      </w:r>
    </w:p>
    <w:p w:rsidR="0061188B" w:rsidRPr="009615E0" w:rsidRDefault="004038BC" w:rsidP="009615E0">
      <w:pPr>
        <w:pStyle w:val="Subitem"/>
      </w:pPr>
      <w:r w:rsidRPr="009615E0">
        <w:t>(1)</w:t>
      </w:r>
      <w:r w:rsidRPr="009615E0">
        <w:tab/>
        <w:t>This item applies if:</w:t>
      </w:r>
    </w:p>
    <w:p w:rsidR="00D102CB" w:rsidRPr="009615E0" w:rsidRDefault="00D102CB" w:rsidP="009615E0">
      <w:pPr>
        <w:pStyle w:val="paragraph"/>
      </w:pPr>
      <w:r w:rsidRPr="009615E0">
        <w:tab/>
        <w:t>(a)</w:t>
      </w:r>
      <w:r w:rsidRPr="009615E0">
        <w:tab/>
        <w:t xml:space="preserve">a person </w:t>
      </w:r>
      <w:r w:rsidR="00EA434D" w:rsidRPr="009615E0">
        <w:t xml:space="preserve">who </w:t>
      </w:r>
      <w:r w:rsidR="009126BA" w:rsidRPr="009615E0">
        <w:t xml:space="preserve">was, </w:t>
      </w:r>
      <w:r w:rsidRPr="009615E0">
        <w:t xml:space="preserve">or </w:t>
      </w:r>
      <w:r w:rsidR="00EA434D" w:rsidRPr="009615E0">
        <w:t xml:space="preserve">who </w:t>
      </w:r>
      <w:r w:rsidRPr="009615E0">
        <w:t xml:space="preserve">had been, the occupier of a registered establishment </w:t>
      </w:r>
      <w:r w:rsidR="009126BA" w:rsidRPr="009615E0">
        <w:t>before the commencement time</w:t>
      </w:r>
      <w:r w:rsidR="00EA434D" w:rsidRPr="009615E0">
        <w:t xml:space="preserve"> </w:t>
      </w:r>
      <w:r w:rsidRPr="009615E0">
        <w:t>had been given notice of the cancellation or revocation of the registration of the establishment under an old Export Control Order; and</w:t>
      </w:r>
    </w:p>
    <w:p w:rsidR="00D540EE" w:rsidRPr="009615E0" w:rsidRDefault="00EA434D" w:rsidP="009615E0">
      <w:pPr>
        <w:pStyle w:val="paragraph"/>
      </w:pPr>
      <w:r w:rsidRPr="009615E0">
        <w:tab/>
        <w:t>(b</w:t>
      </w:r>
      <w:r w:rsidR="0061188B" w:rsidRPr="009615E0">
        <w:t>)</w:t>
      </w:r>
      <w:r w:rsidR="0061188B" w:rsidRPr="009615E0">
        <w:tab/>
      </w:r>
      <w:r w:rsidR="00C479A0" w:rsidRPr="009615E0">
        <w:t xml:space="preserve">the </w:t>
      </w:r>
      <w:r w:rsidR="00550420" w:rsidRPr="009615E0">
        <w:t xml:space="preserve">person </w:t>
      </w:r>
      <w:r w:rsidR="00D102CB" w:rsidRPr="009615E0">
        <w:t xml:space="preserve">had been </w:t>
      </w:r>
      <w:r w:rsidR="00C479A0" w:rsidRPr="009615E0">
        <w:t>given a notice o</w:t>
      </w:r>
      <w:r w:rsidR="00B83795" w:rsidRPr="009615E0">
        <w:t xml:space="preserve">r </w:t>
      </w:r>
      <w:r w:rsidR="00AB79D1" w:rsidRPr="009615E0">
        <w:t xml:space="preserve">direction </w:t>
      </w:r>
      <w:r w:rsidR="009126BA" w:rsidRPr="009615E0">
        <w:t xml:space="preserve">(the </w:t>
      </w:r>
      <w:r w:rsidR="009126BA" w:rsidRPr="009615E0">
        <w:rPr>
          <w:b/>
          <w:i/>
        </w:rPr>
        <w:t>old notice or direction</w:t>
      </w:r>
      <w:r w:rsidR="009126BA" w:rsidRPr="009615E0">
        <w:t xml:space="preserve">) </w:t>
      </w:r>
      <w:r w:rsidR="00AB79D1" w:rsidRPr="009615E0">
        <w:t>under the</w:t>
      </w:r>
      <w:r w:rsidR="00C479A0" w:rsidRPr="009615E0">
        <w:t xml:space="preserve"> old Export Control Order</w:t>
      </w:r>
      <w:r w:rsidR="0061188B" w:rsidRPr="009615E0">
        <w:t xml:space="preserve"> </w:t>
      </w:r>
      <w:r w:rsidR="0061188B" w:rsidRPr="009615E0">
        <w:lastRenderedPageBreak/>
        <w:t xml:space="preserve">requiring the </w:t>
      </w:r>
      <w:r w:rsidR="00550420" w:rsidRPr="009615E0">
        <w:t xml:space="preserve">person </w:t>
      </w:r>
      <w:r w:rsidR="0061188B" w:rsidRPr="009615E0">
        <w:t xml:space="preserve">to take specified action </w:t>
      </w:r>
      <w:r w:rsidR="00D540EE" w:rsidRPr="009615E0">
        <w:t>in relation to any of the following:</w:t>
      </w:r>
    </w:p>
    <w:p w:rsidR="00D540EE" w:rsidRPr="009615E0" w:rsidRDefault="00D540EE" w:rsidP="009615E0">
      <w:pPr>
        <w:pStyle w:val="paragraphsub"/>
      </w:pPr>
      <w:r w:rsidRPr="009615E0">
        <w:tab/>
        <w:t>(i)</w:t>
      </w:r>
      <w:r w:rsidRPr="009615E0">
        <w:tab/>
        <w:t>export operations carried</w:t>
      </w:r>
      <w:r w:rsidR="0061188B" w:rsidRPr="009615E0">
        <w:t xml:space="preserve"> out at the establishment</w:t>
      </w:r>
      <w:r w:rsidRPr="009615E0">
        <w:t>;</w:t>
      </w:r>
    </w:p>
    <w:p w:rsidR="00D540EE" w:rsidRPr="009615E0" w:rsidRDefault="00D540EE" w:rsidP="009615E0">
      <w:pPr>
        <w:pStyle w:val="paragraphsub"/>
      </w:pPr>
      <w:r w:rsidRPr="009615E0">
        <w:tab/>
        <w:t>(ii)</w:t>
      </w:r>
      <w:r w:rsidRPr="009615E0">
        <w:tab/>
      </w:r>
      <w:r w:rsidR="000B24E6" w:rsidRPr="009615E0">
        <w:t xml:space="preserve">prescribed </w:t>
      </w:r>
      <w:r w:rsidRPr="009615E0">
        <w:t>goods prepared at the establishment;</w:t>
      </w:r>
    </w:p>
    <w:p w:rsidR="00C479A0" w:rsidRPr="009615E0" w:rsidRDefault="00D540EE" w:rsidP="009615E0">
      <w:pPr>
        <w:pStyle w:val="paragraphsub"/>
      </w:pPr>
      <w:r w:rsidRPr="009615E0">
        <w:tab/>
        <w:t>(iii)</w:t>
      </w:r>
      <w:r w:rsidRPr="009615E0">
        <w:tab/>
        <w:t xml:space="preserve">official marks, export permits or government certificates that </w:t>
      </w:r>
      <w:r w:rsidR="00165694" w:rsidRPr="009615E0">
        <w:t>we</w:t>
      </w:r>
      <w:r w:rsidRPr="009615E0">
        <w:t>re in the possession</w:t>
      </w:r>
      <w:r w:rsidR="00B83795" w:rsidRPr="009615E0">
        <w:t>,</w:t>
      </w:r>
      <w:r w:rsidRPr="009615E0">
        <w:t xml:space="preserve"> or under the control</w:t>
      </w:r>
      <w:r w:rsidR="00B83795" w:rsidRPr="009615E0">
        <w:t>,</w:t>
      </w:r>
      <w:r w:rsidRPr="009615E0">
        <w:t xml:space="preserve"> of the </w:t>
      </w:r>
      <w:r w:rsidR="000B24E6" w:rsidRPr="009615E0">
        <w:t>person</w:t>
      </w:r>
      <w:r w:rsidR="0061188B" w:rsidRPr="009615E0">
        <w:t>; and</w:t>
      </w:r>
    </w:p>
    <w:p w:rsidR="0061188B" w:rsidRPr="009615E0" w:rsidRDefault="00EA434D" w:rsidP="009615E0">
      <w:pPr>
        <w:pStyle w:val="paragraph"/>
      </w:pPr>
      <w:r w:rsidRPr="009615E0">
        <w:tab/>
        <w:t>(c</w:t>
      </w:r>
      <w:r w:rsidR="0061188B" w:rsidRPr="009615E0">
        <w:t>)</w:t>
      </w:r>
      <w:r w:rsidR="0061188B" w:rsidRPr="009615E0">
        <w:tab/>
        <w:t>the notice or direction had not been complied with before the commencement time</w:t>
      </w:r>
      <w:r w:rsidR="004038BC" w:rsidRPr="009615E0">
        <w:t>.</w:t>
      </w:r>
    </w:p>
    <w:p w:rsidR="009126BA" w:rsidRPr="009615E0" w:rsidRDefault="009126BA" w:rsidP="009615E0">
      <w:pPr>
        <w:pStyle w:val="Subitem"/>
      </w:pPr>
      <w:r w:rsidRPr="009615E0">
        <w:t>(2)</w:t>
      </w:r>
      <w:r w:rsidRPr="009615E0">
        <w:tab/>
        <w:t>The person must comply with the old notice or direction.</w:t>
      </w:r>
    </w:p>
    <w:p w:rsidR="009126BA" w:rsidRPr="009615E0" w:rsidRDefault="009126BA" w:rsidP="009615E0">
      <w:pPr>
        <w:pStyle w:val="SubitemHead"/>
      </w:pPr>
      <w:r w:rsidRPr="009615E0">
        <w:t>Fault</w:t>
      </w:r>
      <w:r w:rsidR="00311DD2">
        <w:noBreakHyphen/>
      </w:r>
      <w:r w:rsidRPr="009615E0">
        <w:t>based offence</w:t>
      </w:r>
    </w:p>
    <w:p w:rsidR="009126BA" w:rsidRPr="009615E0" w:rsidRDefault="009126BA" w:rsidP="009615E0">
      <w:pPr>
        <w:pStyle w:val="Subitem"/>
      </w:pPr>
      <w:r w:rsidRPr="009615E0">
        <w:t>(3)</w:t>
      </w:r>
      <w:r w:rsidRPr="009615E0">
        <w:tab/>
        <w:t xml:space="preserve">The person commits an offence if </w:t>
      </w:r>
      <w:r w:rsidR="00535FD9" w:rsidRPr="009615E0">
        <w:t>the person fails</w:t>
      </w:r>
      <w:r w:rsidRPr="009615E0">
        <w:t xml:space="preserve"> to comply with the old notice or direction.</w:t>
      </w:r>
    </w:p>
    <w:p w:rsidR="009126BA" w:rsidRPr="009615E0" w:rsidRDefault="009126BA" w:rsidP="009615E0">
      <w:pPr>
        <w:pStyle w:val="Penalty"/>
      </w:pPr>
      <w:r w:rsidRPr="009615E0">
        <w:t>Penalty:</w:t>
      </w:r>
      <w:r w:rsidRPr="009615E0">
        <w:tab/>
        <w:t>Imprisonment for 2 years or 120 penalty units, or both.</w:t>
      </w:r>
    </w:p>
    <w:p w:rsidR="009126BA" w:rsidRPr="009615E0" w:rsidRDefault="009126BA" w:rsidP="009615E0">
      <w:pPr>
        <w:pStyle w:val="SubitemHead"/>
      </w:pPr>
      <w:r w:rsidRPr="009615E0">
        <w:t>Civil penalty provision</w:t>
      </w:r>
    </w:p>
    <w:p w:rsidR="009126BA" w:rsidRPr="009615E0" w:rsidRDefault="009126BA" w:rsidP="009615E0">
      <w:pPr>
        <w:pStyle w:val="Subitem"/>
      </w:pPr>
      <w:r w:rsidRPr="009615E0">
        <w:t>(4)</w:t>
      </w:r>
      <w:r w:rsidRPr="009615E0">
        <w:tab/>
        <w:t>The person is liable to a civil penalty if the person fails to comply with the old notice or direction.</w:t>
      </w:r>
    </w:p>
    <w:p w:rsidR="009126BA" w:rsidRPr="009615E0" w:rsidRDefault="009126BA" w:rsidP="009615E0">
      <w:pPr>
        <w:pStyle w:val="Penalty"/>
      </w:pPr>
      <w:r w:rsidRPr="009615E0">
        <w:t>Penalty:</w:t>
      </w:r>
      <w:r w:rsidRPr="009615E0">
        <w:tab/>
        <w:t>240 penalty units.</w:t>
      </w:r>
    </w:p>
    <w:p w:rsidR="00FE7FD9" w:rsidRPr="009615E0" w:rsidRDefault="001F2D6B" w:rsidP="009615E0">
      <w:pPr>
        <w:pStyle w:val="Transitional"/>
      </w:pPr>
      <w:r w:rsidRPr="009615E0">
        <w:t>23</w:t>
      </w:r>
      <w:r w:rsidR="00FE7FD9" w:rsidRPr="009615E0">
        <w:t xml:space="preserve">  Variation of </w:t>
      </w:r>
      <w:r w:rsidR="00C47BC7" w:rsidRPr="009615E0">
        <w:t xml:space="preserve">documents etc. relating to </w:t>
      </w:r>
      <w:r w:rsidR="00FE7FD9" w:rsidRPr="009615E0">
        <w:t>registration</w:t>
      </w:r>
      <w:r w:rsidR="008663D9" w:rsidRPr="009615E0">
        <w:t xml:space="preserve"> to replace references to old laws</w:t>
      </w:r>
    </w:p>
    <w:p w:rsidR="00FE7FD9" w:rsidRPr="009615E0" w:rsidRDefault="00FE7FD9" w:rsidP="009615E0">
      <w:pPr>
        <w:pStyle w:val="Subitem"/>
      </w:pPr>
      <w:r w:rsidRPr="009615E0">
        <w:t>(1)</w:t>
      </w:r>
      <w:r w:rsidRPr="009615E0">
        <w:tab/>
        <w:t>This item applies in relation to a registered establishment if the registration of the establishment continues in force after the commencement time under subitem</w:t>
      </w:r>
      <w:r w:rsidR="009615E0" w:rsidRPr="009615E0">
        <w:t> </w:t>
      </w:r>
      <w:r w:rsidR="006F3323" w:rsidRPr="009615E0">
        <w:t>17</w:t>
      </w:r>
      <w:r w:rsidR="00286305" w:rsidRPr="009615E0">
        <w:t>(3)</w:t>
      </w:r>
      <w:r w:rsidRPr="009615E0">
        <w:t>.</w:t>
      </w:r>
    </w:p>
    <w:p w:rsidR="00FE7FD9" w:rsidRPr="009615E0" w:rsidRDefault="00FE7FD9" w:rsidP="009615E0">
      <w:pPr>
        <w:pStyle w:val="Subitem"/>
      </w:pPr>
      <w:r w:rsidRPr="009615E0">
        <w:t>(2)</w:t>
      </w:r>
      <w:r w:rsidRPr="009615E0">
        <w:tab/>
        <w:t>The S</w:t>
      </w:r>
      <w:r w:rsidR="00C80628" w:rsidRPr="009615E0">
        <w:t xml:space="preserve">ecretary may vary any document </w:t>
      </w:r>
      <w:r w:rsidRPr="009615E0">
        <w:t xml:space="preserve">or </w:t>
      </w:r>
      <w:r w:rsidR="00C80628" w:rsidRPr="009615E0">
        <w:t>record</w:t>
      </w:r>
      <w:r w:rsidR="00C80628" w:rsidRPr="009615E0">
        <w:rPr>
          <w:i/>
        </w:rPr>
        <w:t xml:space="preserve"> </w:t>
      </w:r>
      <w:r w:rsidR="00C80628" w:rsidRPr="009615E0">
        <w:t xml:space="preserve">retained </w:t>
      </w:r>
      <w:r w:rsidRPr="009615E0">
        <w:t xml:space="preserve">by the Secretary relating to the registration of the establishment to replace </w:t>
      </w:r>
      <w:r w:rsidR="003F27E2" w:rsidRPr="009615E0">
        <w:t>a reference</w:t>
      </w:r>
      <w:r w:rsidRPr="009615E0">
        <w:t xml:space="preserve"> to </w:t>
      </w:r>
      <w:r w:rsidR="009126BA" w:rsidRPr="009615E0">
        <w:t>an old Export Control Law</w:t>
      </w:r>
      <w:r w:rsidR="007E703C" w:rsidRPr="009615E0">
        <w:t>, or a provision of an old Export Control L</w:t>
      </w:r>
      <w:r w:rsidR="007561FB" w:rsidRPr="009615E0">
        <w:t xml:space="preserve">aw, </w:t>
      </w:r>
      <w:r w:rsidRPr="009615E0">
        <w:t xml:space="preserve">with a reference to </w:t>
      </w:r>
      <w:r w:rsidR="009079E2" w:rsidRPr="009615E0">
        <w:t>the new Export Control Act or rules made under that Act or a provision of the new Export Control Act or rules made under that Act (as the case requires).</w:t>
      </w:r>
    </w:p>
    <w:p w:rsidR="00FE7FD9" w:rsidRPr="009615E0" w:rsidRDefault="00FE7FD9" w:rsidP="009615E0">
      <w:pPr>
        <w:pStyle w:val="Subitem"/>
      </w:pPr>
      <w:r w:rsidRPr="009615E0">
        <w:t>(3)</w:t>
      </w:r>
      <w:r w:rsidRPr="009615E0">
        <w:tab/>
        <w:t xml:space="preserve">The </w:t>
      </w:r>
      <w:r w:rsidR="00634D94" w:rsidRPr="009615E0">
        <w:t>Secretary may direct</w:t>
      </w:r>
      <w:r w:rsidRPr="009615E0">
        <w:t xml:space="preserve"> the occupier of the establishment, </w:t>
      </w:r>
      <w:r w:rsidR="00634D94" w:rsidRPr="009615E0">
        <w:t xml:space="preserve">in writing, </w:t>
      </w:r>
      <w:r w:rsidRPr="009615E0">
        <w:t xml:space="preserve">to vary the certificate of registration for the establishment, or any notice </w:t>
      </w:r>
      <w:r w:rsidRPr="009615E0">
        <w:lastRenderedPageBreak/>
        <w:t xml:space="preserve">or other document </w:t>
      </w:r>
      <w:r w:rsidR="00C80628" w:rsidRPr="009615E0">
        <w:t>or record</w:t>
      </w:r>
      <w:r w:rsidRPr="009615E0">
        <w:t xml:space="preserve"> </w:t>
      </w:r>
      <w:r w:rsidR="00C80628" w:rsidRPr="009615E0">
        <w:t xml:space="preserve">retained </w:t>
      </w:r>
      <w:r w:rsidRPr="009615E0">
        <w:t xml:space="preserve">by the occupier relating to the registration of the establishment, </w:t>
      </w:r>
      <w:r w:rsidR="00634D94" w:rsidRPr="009615E0">
        <w:t>by replacing</w:t>
      </w:r>
      <w:r w:rsidRPr="009615E0">
        <w:t xml:space="preserve"> </w:t>
      </w:r>
      <w:r w:rsidR="00373BE3" w:rsidRPr="009615E0">
        <w:t>a reference</w:t>
      </w:r>
      <w:r w:rsidR="00C80628" w:rsidRPr="009615E0">
        <w:t xml:space="preserve"> to an old Export Control Law</w:t>
      </w:r>
      <w:r w:rsidR="007E703C" w:rsidRPr="009615E0">
        <w:t>, or a provision of an old Export Control Law</w:t>
      </w:r>
      <w:r w:rsidR="007561FB" w:rsidRPr="009615E0">
        <w:t xml:space="preserve">, </w:t>
      </w:r>
      <w:r w:rsidRPr="009615E0">
        <w:t xml:space="preserve">with a reference to </w:t>
      </w:r>
      <w:r w:rsidR="009079E2" w:rsidRPr="009615E0">
        <w:t>the new Export Control Act or rules made under that Act or a provision of the new Export Control Act or rules made under that Act (as the case requires).</w:t>
      </w:r>
    </w:p>
    <w:p w:rsidR="00FE7FD9" w:rsidRPr="009615E0" w:rsidRDefault="00FE7FD9" w:rsidP="009615E0">
      <w:pPr>
        <w:pStyle w:val="Subitem"/>
      </w:pPr>
      <w:r w:rsidRPr="009615E0">
        <w:t>(4)</w:t>
      </w:r>
      <w:r w:rsidRPr="009615E0">
        <w:tab/>
        <w:t>If the</w:t>
      </w:r>
      <w:r w:rsidR="008663D9" w:rsidRPr="009615E0">
        <w:t xml:space="preserve"> occupier of the establishment </w:t>
      </w:r>
      <w:r w:rsidRPr="009615E0">
        <w:t xml:space="preserve">is given a </w:t>
      </w:r>
      <w:r w:rsidR="00634D94" w:rsidRPr="009615E0">
        <w:t xml:space="preserve">direction </w:t>
      </w:r>
      <w:r w:rsidRPr="009615E0">
        <w:t xml:space="preserve">under </w:t>
      </w:r>
      <w:r w:rsidR="009615E0" w:rsidRPr="009615E0">
        <w:t>subitem (</w:t>
      </w:r>
      <w:r w:rsidRPr="009615E0">
        <w:t xml:space="preserve">3), the occupier must comply with the </w:t>
      </w:r>
      <w:r w:rsidR="00634D94" w:rsidRPr="009615E0">
        <w:t>direction</w:t>
      </w:r>
      <w:r w:rsidRPr="009615E0">
        <w:t>:</w:t>
      </w:r>
    </w:p>
    <w:p w:rsidR="00FE7FD9" w:rsidRPr="009615E0" w:rsidRDefault="00FE7FD9" w:rsidP="009615E0">
      <w:pPr>
        <w:pStyle w:val="paragraph"/>
      </w:pPr>
      <w:r w:rsidRPr="009615E0">
        <w:tab/>
        <w:t>(a)</w:t>
      </w:r>
      <w:r w:rsidRPr="009615E0">
        <w:tab/>
        <w:t>within 2 years after receiving it; or</w:t>
      </w:r>
    </w:p>
    <w:p w:rsidR="00FE7FD9" w:rsidRPr="009615E0" w:rsidRDefault="00FE7FD9" w:rsidP="009615E0">
      <w:pPr>
        <w:pStyle w:val="paragraph"/>
      </w:pPr>
      <w:r w:rsidRPr="009615E0">
        <w:tab/>
        <w:t>(b)</w:t>
      </w:r>
      <w:r w:rsidRPr="009615E0">
        <w:tab/>
        <w:t>within any longer period granted by the Secretary on application, in writing, by the occupier.</w:t>
      </w:r>
    </w:p>
    <w:p w:rsidR="00C80628" w:rsidRPr="009615E0" w:rsidRDefault="00C80628" w:rsidP="009615E0">
      <w:pPr>
        <w:pStyle w:val="Subitem"/>
      </w:pPr>
      <w:r w:rsidRPr="009615E0">
        <w:t>(5)</w:t>
      </w:r>
      <w:r w:rsidRPr="009615E0">
        <w:tab/>
        <w:t>Subparagraphs</w:t>
      </w:r>
      <w:r w:rsidR="009615E0" w:rsidRPr="009615E0">
        <w:t> </w:t>
      </w:r>
      <w:r w:rsidRPr="009615E0">
        <w:t xml:space="preserve">127(1)(g)(i) and 138(1)(g)(i) of the new Export Control Act apply in relation to the registration of the establishment as if the reference to a direction in those subparagraphs included a reference to a direction given to the occupier of the establishment under </w:t>
      </w:r>
      <w:r w:rsidR="009615E0" w:rsidRPr="009615E0">
        <w:t>subitem (</w:t>
      </w:r>
      <w:r w:rsidRPr="009615E0">
        <w:t>3) of this item.</w:t>
      </w:r>
    </w:p>
    <w:p w:rsidR="00CA6193" w:rsidRPr="009615E0" w:rsidRDefault="00CA6193" w:rsidP="009615E0">
      <w:pPr>
        <w:pStyle w:val="notemargin"/>
      </w:pPr>
      <w:r w:rsidRPr="009615E0">
        <w:t>Note:</w:t>
      </w:r>
      <w:r w:rsidRPr="009615E0">
        <w:tab/>
        <w:t>The registration of the establishment may be suspended or revoked if the occupier of the establishment fails to comply with the direction (see subparagraphs</w:t>
      </w:r>
      <w:r w:rsidR="009615E0" w:rsidRPr="009615E0">
        <w:t> </w:t>
      </w:r>
      <w:r w:rsidRPr="009615E0">
        <w:t>127(1)(g)(i) and 138(1)(g)(i) of the new Export Control Act).</w:t>
      </w:r>
    </w:p>
    <w:p w:rsidR="00985F4E" w:rsidRPr="009615E0" w:rsidRDefault="00985F4E" w:rsidP="009615E0">
      <w:pPr>
        <w:pStyle w:val="ActHead7"/>
        <w:pageBreakBefore/>
      </w:pPr>
      <w:bookmarkStart w:id="59" w:name="_Toc34829972"/>
      <w:r w:rsidRPr="00C05476">
        <w:rPr>
          <w:rStyle w:val="CharAmPartNo"/>
        </w:rPr>
        <w:lastRenderedPageBreak/>
        <w:t>Part</w:t>
      </w:r>
      <w:r w:rsidR="009615E0" w:rsidRPr="00C05476">
        <w:rPr>
          <w:rStyle w:val="CharAmPartNo"/>
        </w:rPr>
        <w:t> </w:t>
      </w:r>
      <w:r w:rsidRPr="00C05476">
        <w:rPr>
          <w:rStyle w:val="CharAmPartNo"/>
        </w:rPr>
        <w:t>5</w:t>
      </w:r>
      <w:r w:rsidRPr="009615E0">
        <w:t>—</w:t>
      </w:r>
      <w:r w:rsidRPr="00C05476">
        <w:rPr>
          <w:rStyle w:val="CharAmPartText"/>
        </w:rPr>
        <w:t>Approved arrangements</w:t>
      </w:r>
      <w:bookmarkEnd w:id="59"/>
    </w:p>
    <w:p w:rsidR="00F65826" w:rsidRPr="009615E0" w:rsidRDefault="001F2D6B" w:rsidP="009615E0">
      <w:pPr>
        <w:pStyle w:val="Transitional"/>
      </w:pPr>
      <w:r w:rsidRPr="009615E0">
        <w:t>24</w:t>
      </w:r>
      <w:r w:rsidR="00F65826" w:rsidRPr="009615E0">
        <w:t xml:space="preserve">  Approved arrangements in force immediately before commencement time</w:t>
      </w:r>
    </w:p>
    <w:p w:rsidR="00F65826" w:rsidRPr="009615E0" w:rsidRDefault="00F65826" w:rsidP="009615E0">
      <w:pPr>
        <w:pStyle w:val="Subitem"/>
      </w:pPr>
      <w:r w:rsidRPr="009615E0">
        <w:t>(1)</w:t>
      </w:r>
      <w:r w:rsidRPr="009615E0">
        <w:tab/>
        <w:t xml:space="preserve">This item applies to an arrangement that was </w:t>
      </w:r>
      <w:r w:rsidR="00210A93" w:rsidRPr="009615E0">
        <w:t xml:space="preserve">approved </w:t>
      </w:r>
      <w:r w:rsidRPr="009615E0">
        <w:t xml:space="preserve">under an old Export Control Order if the </w:t>
      </w:r>
      <w:r w:rsidR="00AD6BBF" w:rsidRPr="009615E0">
        <w:t xml:space="preserve">approved arrangement </w:t>
      </w:r>
      <w:r w:rsidRPr="009615E0">
        <w:t>was in force immediately before the commencement time.</w:t>
      </w:r>
    </w:p>
    <w:p w:rsidR="00F65826" w:rsidRPr="009615E0" w:rsidRDefault="00F65826" w:rsidP="009615E0">
      <w:pPr>
        <w:pStyle w:val="Subitem"/>
      </w:pPr>
      <w:r w:rsidRPr="009615E0">
        <w:t>(2)</w:t>
      </w:r>
      <w:r w:rsidRPr="009615E0">
        <w:tab/>
        <w:t xml:space="preserve">For the purposes of </w:t>
      </w:r>
      <w:r w:rsidR="009615E0" w:rsidRPr="009615E0">
        <w:t>subitem (</w:t>
      </w:r>
      <w:r w:rsidRPr="009615E0">
        <w:t xml:space="preserve">1), </w:t>
      </w:r>
      <w:r w:rsidR="00E233C9" w:rsidRPr="009615E0">
        <w:t xml:space="preserve">an </w:t>
      </w:r>
      <w:r w:rsidR="003764E5" w:rsidRPr="009615E0">
        <w:t xml:space="preserve">approved arrangement </w:t>
      </w:r>
      <w:r w:rsidRPr="009615E0">
        <w:t xml:space="preserve">is taken to have been in force under an old Export Control Order immediately before the commencement time even if the </w:t>
      </w:r>
      <w:r w:rsidR="003764E5" w:rsidRPr="009615E0">
        <w:t xml:space="preserve">approved arrangement </w:t>
      </w:r>
      <w:r w:rsidRPr="009615E0">
        <w:t>was suspended</w:t>
      </w:r>
      <w:r w:rsidR="00EA434D" w:rsidRPr="009615E0">
        <w:t>, in full or in part,</w:t>
      </w:r>
      <w:r w:rsidRPr="009615E0">
        <w:t xml:space="preserve"> at that time.</w:t>
      </w:r>
    </w:p>
    <w:p w:rsidR="00CB1683" w:rsidRPr="009615E0" w:rsidRDefault="007D4E1B" w:rsidP="009615E0">
      <w:pPr>
        <w:pStyle w:val="SubitemHead"/>
      </w:pPr>
      <w:r w:rsidRPr="009615E0">
        <w:t>A</w:t>
      </w:r>
      <w:r w:rsidR="00CB1683" w:rsidRPr="009615E0">
        <w:t>pproved arrangement continues in force</w:t>
      </w:r>
    </w:p>
    <w:p w:rsidR="00323FE8" w:rsidRPr="009615E0" w:rsidRDefault="00F65826" w:rsidP="009615E0">
      <w:pPr>
        <w:pStyle w:val="Subitem"/>
      </w:pPr>
      <w:r w:rsidRPr="009615E0">
        <w:t>(3)</w:t>
      </w:r>
      <w:r w:rsidRPr="009615E0">
        <w:tab/>
        <w:t xml:space="preserve">The </w:t>
      </w:r>
      <w:r w:rsidR="00C33348" w:rsidRPr="009615E0">
        <w:t xml:space="preserve">approved arrangement </w:t>
      </w:r>
      <w:r w:rsidRPr="009615E0">
        <w:t>continues in for</w:t>
      </w:r>
      <w:r w:rsidR="00323FE8" w:rsidRPr="009615E0">
        <w:t>ce after the commencement time:</w:t>
      </w:r>
    </w:p>
    <w:p w:rsidR="00F65826" w:rsidRPr="009615E0" w:rsidRDefault="00323FE8" w:rsidP="009615E0">
      <w:pPr>
        <w:pStyle w:val="paragraph"/>
      </w:pPr>
      <w:r w:rsidRPr="009615E0">
        <w:tab/>
        <w:t>(a)</w:t>
      </w:r>
      <w:r w:rsidRPr="009615E0">
        <w:tab/>
      </w:r>
      <w:r w:rsidR="00807511" w:rsidRPr="009615E0">
        <w:t xml:space="preserve">as if </w:t>
      </w:r>
      <w:r w:rsidR="00AD6BBF" w:rsidRPr="009615E0">
        <w:t xml:space="preserve">it were an approved arrangement </w:t>
      </w:r>
      <w:r w:rsidR="00F65826" w:rsidRPr="009615E0">
        <w:t>under Chapter</w:t>
      </w:r>
      <w:r w:rsidR="009615E0" w:rsidRPr="009615E0">
        <w:t> </w:t>
      </w:r>
      <w:r w:rsidR="00AD6BBF" w:rsidRPr="009615E0">
        <w:t>5</w:t>
      </w:r>
      <w:r w:rsidR="00F65826" w:rsidRPr="009615E0">
        <w:t xml:space="preserve"> of the new Export Control Act</w:t>
      </w:r>
      <w:r w:rsidRPr="009615E0">
        <w:t>; and</w:t>
      </w:r>
    </w:p>
    <w:p w:rsidR="00323FE8" w:rsidRPr="009615E0" w:rsidRDefault="00323FE8" w:rsidP="009615E0">
      <w:pPr>
        <w:pStyle w:val="paragraph"/>
      </w:pPr>
      <w:r w:rsidRPr="009615E0">
        <w:tab/>
        <w:t>(b)</w:t>
      </w:r>
      <w:r w:rsidRPr="009615E0">
        <w:tab/>
        <w:t>subject to any conditions stated in:</w:t>
      </w:r>
    </w:p>
    <w:p w:rsidR="00323FE8" w:rsidRPr="009615E0" w:rsidRDefault="00323FE8" w:rsidP="009615E0">
      <w:pPr>
        <w:pStyle w:val="paragraphsub"/>
      </w:pPr>
      <w:r w:rsidRPr="009615E0">
        <w:tab/>
        <w:t>(i)</w:t>
      </w:r>
      <w:r w:rsidRPr="009615E0">
        <w:tab/>
        <w:t xml:space="preserve">the notice of approval of the arrangement; </w:t>
      </w:r>
      <w:r w:rsidR="008B569E" w:rsidRPr="009615E0">
        <w:t>or</w:t>
      </w:r>
    </w:p>
    <w:p w:rsidR="00323FE8" w:rsidRPr="009615E0" w:rsidRDefault="00323FE8" w:rsidP="009615E0">
      <w:pPr>
        <w:pStyle w:val="paragraphsub"/>
      </w:pPr>
      <w:r w:rsidRPr="009615E0">
        <w:tab/>
        <w:t>(ii)</w:t>
      </w:r>
      <w:r w:rsidRPr="009615E0">
        <w:tab/>
        <w:t>any later notice given to the holder of the arrangement by the Secretary before the commencement time.</w:t>
      </w:r>
    </w:p>
    <w:p w:rsidR="00F65826" w:rsidRPr="009615E0" w:rsidRDefault="00210A93" w:rsidP="009615E0">
      <w:pPr>
        <w:pStyle w:val="notemargin"/>
      </w:pPr>
      <w:r w:rsidRPr="009615E0">
        <w:t>Note 1</w:t>
      </w:r>
      <w:r w:rsidR="00F65826" w:rsidRPr="009615E0">
        <w:t>:</w:t>
      </w:r>
      <w:r w:rsidR="00F65826" w:rsidRPr="009615E0">
        <w:tab/>
        <w:t xml:space="preserve">The </w:t>
      </w:r>
      <w:r w:rsidRPr="009615E0">
        <w:t xml:space="preserve">approved arrangement </w:t>
      </w:r>
      <w:r w:rsidR="00F65826" w:rsidRPr="009615E0">
        <w:t xml:space="preserve">is </w:t>
      </w:r>
      <w:r w:rsidR="00323FE8" w:rsidRPr="009615E0">
        <w:t xml:space="preserve">also </w:t>
      </w:r>
      <w:r w:rsidR="00F65826" w:rsidRPr="009615E0">
        <w:t>subject to the conditions provided by the new Export Control Act and the conditions prescribed by rules made for the purposes of paragraph</w:t>
      </w:r>
      <w:r w:rsidR="009615E0" w:rsidRPr="009615E0">
        <w:t> </w:t>
      </w:r>
      <w:r w:rsidRPr="009615E0">
        <w:t>152</w:t>
      </w:r>
      <w:r w:rsidR="00A12348" w:rsidRPr="009615E0">
        <w:t>(1)(b) of that</w:t>
      </w:r>
      <w:r w:rsidR="00F65826" w:rsidRPr="009615E0">
        <w:t xml:space="preserve"> Act (see subsection</w:t>
      </w:r>
      <w:r w:rsidR="009615E0" w:rsidRPr="009615E0">
        <w:t> </w:t>
      </w:r>
      <w:r w:rsidRPr="009615E0">
        <w:t>152</w:t>
      </w:r>
      <w:r w:rsidR="00A12348" w:rsidRPr="009615E0">
        <w:t>(1) of that</w:t>
      </w:r>
      <w:r w:rsidR="00F65826" w:rsidRPr="009615E0">
        <w:t xml:space="preserve"> Act).</w:t>
      </w:r>
    </w:p>
    <w:p w:rsidR="00F65826" w:rsidRPr="009615E0" w:rsidRDefault="00F65826" w:rsidP="009615E0">
      <w:pPr>
        <w:pStyle w:val="notemargin"/>
      </w:pPr>
      <w:r w:rsidRPr="009615E0">
        <w:t>No</w:t>
      </w:r>
      <w:r w:rsidR="00A12348" w:rsidRPr="009615E0">
        <w:t>te 2</w:t>
      </w:r>
      <w:r w:rsidRPr="009615E0">
        <w:t>:</w:t>
      </w:r>
      <w:r w:rsidRPr="009615E0">
        <w:tab/>
        <w:t xml:space="preserve">The </w:t>
      </w:r>
      <w:r w:rsidR="00A12348" w:rsidRPr="009615E0">
        <w:t xml:space="preserve">approved arrangement </w:t>
      </w:r>
      <w:r w:rsidRPr="009615E0">
        <w:t>may be varied</w:t>
      </w:r>
      <w:r w:rsidR="00FE7FD9" w:rsidRPr="009615E0">
        <w:t xml:space="preserve"> </w:t>
      </w:r>
      <w:r w:rsidRPr="009615E0">
        <w:t xml:space="preserve">under </w:t>
      </w:r>
      <w:r w:rsidR="00FE7FD9" w:rsidRPr="009615E0">
        <w:t>item</w:t>
      </w:r>
      <w:r w:rsidR="009615E0" w:rsidRPr="009615E0">
        <w:t> </w:t>
      </w:r>
      <w:r w:rsidR="006F3323" w:rsidRPr="009615E0">
        <w:t>32</w:t>
      </w:r>
      <w:r w:rsidR="00217B95" w:rsidRPr="009615E0">
        <w:t xml:space="preserve"> of this Schedule</w:t>
      </w:r>
      <w:r w:rsidR="00FE7FD9" w:rsidRPr="009615E0">
        <w:t xml:space="preserve"> or </w:t>
      </w:r>
      <w:r w:rsidR="00217B95" w:rsidRPr="009615E0">
        <w:t xml:space="preserve">varied, </w:t>
      </w:r>
      <w:r w:rsidR="00FE7FD9" w:rsidRPr="009615E0">
        <w:t>suspended or revoked under Chapter</w:t>
      </w:r>
      <w:r w:rsidR="009615E0" w:rsidRPr="009615E0">
        <w:t> </w:t>
      </w:r>
      <w:r w:rsidR="00FE7FD9" w:rsidRPr="009615E0">
        <w:t>5 of the new Export Control Act.</w:t>
      </w:r>
    </w:p>
    <w:p w:rsidR="00CB1683" w:rsidRPr="009615E0" w:rsidRDefault="00CB1683" w:rsidP="009615E0">
      <w:pPr>
        <w:pStyle w:val="SubitemHead"/>
      </w:pPr>
      <w:r w:rsidRPr="009615E0">
        <w:t>Holder of approved arrangement</w:t>
      </w:r>
    </w:p>
    <w:p w:rsidR="00807511" w:rsidRPr="009615E0" w:rsidRDefault="00807511" w:rsidP="009615E0">
      <w:pPr>
        <w:pStyle w:val="Subitem"/>
      </w:pPr>
      <w:r w:rsidRPr="009615E0">
        <w:t>(4)</w:t>
      </w:r>
      <w:r w:rsidRPr="009615E0">
        <w:tab/>
        <w:t>For the purposes of the application of the new Export Control Act in relation to the approved arrangement, the person to whom the approval of the arrangement had been given under the old Export Control Order is the holder of the approved arrangement.</w:t>
      </w:r>
    </w:p>
    <w:p w:rsidR="00CB1683" w:rsidRPr="009615E0" w:rsidRDefault="00CB1683" w:rsidP="009615E0">
      <w:pPr>
        <w:pStyle w:val="SubitemHead"/>
      </w:pPr>
      <w:r w:rsidRPr="009615E0">
        <w:lastRenderedPageBreak/>
        <w:t>Expiry of approved arrangement</w:t>
      </w:r>
    </w:p>
    <w:p w:rsidR="00F65826" w:rsidRPr="009615E0" w:rsidRDefault="00807511" w:rsidP="009615E0">
      <w:pPr>
        <w:pStyle w:val="Subitem"/>
      </w:pPr>
      <w:r w:rsidRPr="009615E0">
        <w:t>(5</w:t>
      </w:r>
      <w:r w:rsidR="00F65826" w:rsidRPr="009615E0">
        <w:t>)</w:t>
      </w:r>
      <w:r w:rsidR="00F65826" w:rsidRPr="009615E0">
        <w:tab/>
        <w:t xml:space="preserve">If there was no expiry date for the </w:t>
      </w:r>
      <w:r w:rsidR="00AE2FA0" w:rsidRPr="009615E0">
        <w:t>approved arrangement under the old Export Control Order</w:t>
      </w:r>
      <w:r w:rsidR="00F65826" w:rsidRPr="009615E0">
        <w:t xml:space="preserve">, the </w:t>
      </w:r>
      <w:r w:rsidR="00AE2FA0" w:rsidRPr="009615E0">
        <w:t xml:space="preserve">approved arrangement </w:t>
      </w:r>
      <w:r w:rsidR="00F65826" w:rsidRPr="009615E0">
        <w:t>continues in force unless:</w:t>
      </w:r>
    </w:p>
    <w:p w:rsidR="00F65826" w:rsidRPr="009615E0" w:rsidRDefault="00F65826" w:rsidP="009615E0">
      <w:pPr>
        <w:pStyle w:val="paragraph"/>
      </w:pPr>
      <w:r w:rsidRPr="009615E0">
        <w:tab/>
        <w:t>(a)</w:t>
      </w:r>
      <w:r w:rsidRPr="009615E0">
        <w:tab/>
        <w:t>it is revoked under Part</w:t>
      </w:r>
      <w:r w:rsidR="009615E0" w:rsidRPr="009615E0">
        <w:t> </w:t>
      </w:r>
      <w:r w:rsidRPr="009615E0">
        <w:t>6 of Chapter</w:t>
      </w:r>
      <w:r w:rsidR="009615E0" w:rsidRPr="009615E0">
        <w:t> </w:t>
      </w:r>
      <w:r w:rsidR="00BC304C" w:rsidRPr="009615E0">
        <w:t>5</w:t>
      </w:r>
      <w:r w:rsidRPr="009615E0">
        <w:t xml:space="preserve"> of the new Export Control Act; or</w:t>
      </w:r>
    </w:p>
    <w:p w:rsidR="00F65826" w:rsidRPr="009615E0" w:rsidRDefault="00F65826" w:rsidP="009615E0">
      <w:pPr>
        <w:pStyle w:val="paragraph"/>
      </w:pPr>
      <w:r w:rsidRPr="009615E0">
        <w:tab/>
        <w:t>(b)</w:t>
      </w:r>
      <w:r w:rsidRPr="009615E0">
        <w:tab/>
        <w:t>it is taken to have been revoked under section</w:t>
      </w:r>
      <w:r w:rsidR="009615E0" w:rsidRPr="009615E0">
        <w:t> </w:t>
      </w:r>
      <w:r w:rsidR="00241CF2" w:rsidRPr="009615E0">
        <w:t>188 of that</w:t>
      </w:r>
      <w:r w:rsidRPr="009615E0">
        <w:t xml:space="preserve"> Act.</w:t>
      </w:r>
    </w:p>
    <w:p w:rsidR="00F65826" w:rsidRPr="009615E0" w:rsidRDefault="00807511" w:rsidP="009615E0">
      <w:pPr>
        <w:pStyle w:val="Subitem"/>
      </w:pPr>
      <w:r w:rsidRPr="009615E0">
        <w:t>(6</w:t>
      </w:r>
      <w:r w:rsidR="00F65826" w:rsidRPr="009615E0">
        <w:t>)</w:t>
      </w:r>
      <w:r w:rsidR="00F65826" w:rsidRPr="009615E0">
        <w:tab/>
        <w:t xml:space="preserve">If there was an expiry date for the </w:t>
      </w:r>
      <w:r w:rsidR="00241CF2" w:rsidRPr="009615E0">
        <w:t>approved arrangement under the old Export Control Order</w:t>
      </w:r>
      <w:r w:rsidR="00F65826" w:rsidRPr="009615E0">
        <w:t xml:space="preserve">, the </w:t>
      </w:r>
      <w:r w:rsidR="00241CF2" w:rsidRPr="009615E0">
        <w:t xml:space="preserve">approved arrangement </w:t>
      </w:r>
      <w:r w:rsidR="00F65826" w:rsidRPr="009615E0">
        <w:t xml:space="preserve">continues in force </w:t>
      </w:r>
      <w:r w:rsidR="00241CF2" w:rsidRPr="009615E0">
        <w:t xml:space="preserve">until that expiry date </w:t>
      </w:r>
      <w:r w:rsidR="00F65826" w:rsidRPr="009615E0">
        <w:t>unless:</w:t>
      </w:r>
    </w:p>
    <w:p w:rsidR="00F65826" w:rsidRPr="009615E0" w:rsidRDefault="00F65826" w:rsidP="009615E0">
      <w:pPr>
        <w:pStyle w:val="paragraph"/>
      </w:pPr>
      <w:r w:rsidRPr="009615E0">
        <w:tab/>
        <w:t>(a)</w:t>
      </w:r>
      <w:r w:rsidRPr="009615E0">
        <w:tab/>
        <w:t>it is renewed under Part</w:t>
      </w:r>
      <w:r w:rsidR="009615E0" w:rsidRPr="009615E0">
        <w:t> </w:t>
      </w:r>
      <w:r w:rsidRPr="009615E0">
        <w:t>3 of Chapter</w:t>
      </w:r>
      <w:r w:rsidR="009615E0" w:rsidRPr="009615E0">
        <w:t> </w:t>
      </w:r>
      <w:r w:rsidR="00241CF2" w:rsidRPr="009615E0">
        <w:t>5</w:t>
      </w:r>
      <w:r w:rsidRPr="009615E0">
        <w:t xml:space="preserve"> of the new Export Control Act on or before that date; or</w:t>
      </w:r>
    </w:p>
    <w:p w:rsidR="00F65826" w:rsidRPr="009615E0" w:rsidRDefault="00F65826" w:rsidP="009615E0">
      <w:pPr>
        <w:pStyle w:val="paragraph"/>
      </w:pPr>
      <w:r w:rsidRPr="009615E0">
        <w:tab/>
        <w:t>(b)</w:t>
      </w:r>
      <w:r w:rsidRPr="009615E0">
        <w:tab/>
        <w:t>it is revoked under Part</w:t>
      </w:r>
      <w:r w:rsidR="009615E0" w:rsidRPr="009615E0">
        <w:t> </w:t>
      </w:r>
      <w:r w:rsidRPr="009615E0">
        <w:t>6 of Chapter</w:t>
      </w:r>
      <w:r w:rsidR="009615E0" w:rsidRPr="009615E0">
        <w:t> </w:t>
      </w:r>
      <w:r w:rsidR="00241CF2" w:rsidRPr="009615E0">
        <w:t>5</w:t>
      </w:r>
      <w:r w:rsidRPr="009615E0">
        <w:t xml:space="preserve"> of </w:t>
      </w:r>
      <w:r w:rsidR="00241CF2" w:rsidRPr="009615E0">
        <w:t>that</w:t>
      </w:r>
      <w:r w:rsidRPr="009615E0">
        <w:t xml:space="preserve"> Act, or </w:t>
      </w:r>
      <w:r w:rsidR="00241CF2" w:rsidRPr="009615E0">
        <w:t xml:space="preserve">is </w:t>
      </w:r>
      <w:r w:rsidRPr="009615E0">
        <w:t>taken to have been revoked under section</w:t>
      </w:r>
      <w:r w:rsidR="009615E0" w:rsidRPr="009615E0">
        <w:t> </w:t>
      </w:r>
      <w:r w:rsidR="00241CF2" w:rsidRPr="009615E0">
        <w:t>188</w:t>
      </w:r>
      <w:r w:rsidRPr="009615E0">
        <w:t xml:space="preserve"> of that Act</w:t>
      </w:r>
      <w:r w:rsidR="00BC304C" w:rsidRPr="009615E0">
        <w:t>, on or before that date</w:t>
      </w:r>
      <w:r w:rsidRPr="009615E0">
        <w:t>.</w:t>
      </w:r>
    </w:p>
    <w:p w:rsidR="007B672A" w:rsidRPr="009615E0" w:rsidRDefault="001F2D6B" w:rsidP="009615E0">
      <w:pPr>
        <w:pStyle w:val="Transitional"/>
      </w:pPr>
      <w:r w:rsidRPr="009615E0">
        <w:t>25</w:t>
      </w:r>
      <w:r w:rsidR="007B672A" w:rsidRPr="009615E0">
        <w:t xml:space="preserve">  Suspension of </w:t>
      </w:r>
      <w:r w:rsidR="00A05C9D" w:rsidRPr="009615E0">
        <w:t>approved arrangement</w:t>
      </w:r>
    </w:p>
    <w:p w:rsidR="007B672A" w:rsidRPr="009615E0" w:rsidRDefault="007B672A" w:rsidP="009615E0">
      <w:pPr>
        <w:pStyle w:val="SubitemHead"/>
      </w:pPr>
      <w:r w:rsidRPr="009615E0">
        <w:t>Show cause notice given before commencement time</w:t>
      </w:r>
    </w:p>
    <w:p w:rsidR="007B672A" w:rsidRPr="009615E0" w:rsidRDefault="007B672A" w:rsidP="009615E0">
      <w:pPr>
        <w:pStyle w:val="Subitem"/>
      </w:pPr>
      <w:r w:rsidRPr="009615E0">
        <w:t>(1)</w:t>
      </w:r>
      <w:r w:rsidRPr="009615E0">
        <w:tab/>
        <w:t>If:</w:t>
      </w:r>
    </w:p>
    <w:p w:rsidR="007B672A" w:rsidRPr="009615E0" w:rsidRDefault="007B672A" w:rsidP="009615E0">
      <w:pPr>
        <w:pStyle w:val="paragraph"/>
      </w:pPr>
      <w:r w:rsidRPr="009615E0">
        <w:tab/>
        <w:t>(a)</w:t>
      </w:r>
      <w:r w:rsidRPr="009615E0">
        <w:tab/>
        <w:t xml:space="preserve">a notice (a </w:t>
      </w:r>
      <w:r w:rsidRPr="009615E0">
        <w:rPr>
          <w:b/>
          <w:i/>
        </w:rPr>
        <w:t>show cause notice</w:t>
      </w:r>
      <w:r w:rsidRPr="009615E0">
        <w:t xml:space="preserve">) had been given to </w:t>
      </w:r>
      <w:r w:rsidR="00916A20" w:rsidRPr="009615E0">
        <w:t xml:space="preserve">a person </w:t>
      </w:r>
      <w:r w:rsidRPr="009615E0">
        <w:t xml:space="preserve">under an old Export Control Order to show cause, within a specified period, why </w:t>
      </w:r>
      <w:r w:rsidR="00865C07" w:rsidRPr="009615E0">
        <w:t xml:space="preserve">an </w:t>
      </w:r>
      <w:r w:rsidR="00A05C9D" w:rsidRPr="009615E0">
        <w:t xml:space="preserve">approved arrangement </w:t>
      </w:r>
      <w:r w:rsidR="00916A20" w:rsidRPr="009615E0">
        <w:t xml:space="preserve">held by the person </w:t>
      </w:r>
      <w:r w:rsidR="00395866" w:rsidRPr="009615E0">
        <w:t>should not be suspended</w:t>
      </w:r>
      <w:r w:rsidRPr="009615E0">
        <w:t>; and</w:t>
      </w:r>
    </w:p>
    <w:p w:rsidR="007B672A" w:rsidRPr="009615E0" w:rsidRDefault="007B672A" w:rsidP="009615E0">
      <w:pPr>
        <w:pStyle w:val="paragraph"/>
      </w:pPr>
      <w:r w:rsidRPr="009615E0">
        <w:tab/>
        <w:t>(b)</w:t>
      </w:r>
      <w:r w:rsidRPr="009615E0">
        <w:tab/>
        <w:t>the period had not ended before the commencement time;</w:t>
      </w:r>
    </w:p>
    <w:p w:rsidR="007B672A" w:rsidRPr="009615E0" w:rsidRDefault="007B672A" w:rsidP="009615E0">
      <w:pPr>
        <w:pStyle w:val="Item"/>
      </w:pPr>
      <w:r w:rsidRPr="009615E0">
        <w:t xml:space="preserve">then the show cause notice </w:t>
      </w:r>
      <w:r w:rsidR="00373BE3" w:rsidRPr="009615E0">
        <w:t xml:space="preserve">continues to have </w:t>
      </w:r>
      <w:r w:rsidRPr="009615E0">
        <w:t xml:space="preserve">effect after the commencement time as if it </w:t>
      </w:r>
      <w:r w:rsidR="0079189C" w:rsidRPr="009615E0">
        <w:t xml:space="preserve">were a notice </w:t>
      </w:r>
      <w:r w:rsidRPr="009615E0">
        <w:t xml:space="preserve">given </w:t>
      </w:r>
      <w:r w:rsidR="00916A20" w:rsidRPr="009615E0">
        <w:t xml:space="preserve">to the person </w:t>
      </w:r>
      <w:r w:rsidRPr="009615E0">
        <w:t>under subsection</w:t>
      </w:r>
      <w:r w:rsidR="009615E0" w:rsidRPr="009615E0">
        <w:t> </w:t>
      </w:r>
      <w:r w:rsidR="00865C07" w:rsidRPr="009615E0">
        <w:t>171</w:t>
      </w:r>
      <w:r w:rsidRPr="009615E0">
        <w:t>(2) of the new Export Control Act.</w:t>
      </w:r>
    </w:p>
    <w:p w:rsidR="0079189C" w:rsidRPr="009615E0" w:rsidRDefault="0079189C" w:rsidP="009615E0">
      <w:pPr>
        <w:pStyle w:val="notemargin"/>
      </w:pPr>
      <w:r w:rsidRPr="009615E0">
        <w:t>Note:</w:t>
      </w:r>
      <w:r w:rsidRPr="009615E0">
        <w:tab/>
        <w:t xml:space="preserve">The 14 day period for the person to respond to the show cause notice starts on the </w:t>
      </w:r>
      <w:r w:rsidR="00A606B4" w:rsidRPr="009615E0">
        <w:t xml:space="preserve">day the </w:t>
      </w:r>
      <w:r w:rsidRPr="009615E0">
        <w:t>notice was given to the person (see paragraph</w:t>
      </w:r>
      <w:r w:rsidR="009615E0" w:rsidRPr="009615E0">
        <w:t> </w:t>
      </w:r>
      <w:r w:rsidRPr="009615E0">
        <w:t>171(3)(c) of the new Export Control Act).</w:t>
      </w:r>
    </w:p>
    <w:p w:rsidR="007B672A" w:rsidRPr="009615E0" w:rsidRDefault="007B672A" w:rsidP="009615E0">
      <w:pPr>
        <w:pStyle w:val="SubitemHead"/>
      </w:pPr>
      <w:r w:rsidRPr="009615E0">
        <w:t>Notice of payment due given before commencement time</w:t>
      </w:r>
    </w:p>
    <w:p w:rsidR="007B672A" w:rsidRPr="009615E0" w:rsidRDefault="007B672A" w:rsidP="009615E0">
      <w:pPr>
        <w:pStyle w:val="Subitem"/>
      </w:pPr>
      <w:r w:rsidRPr="009615E0">
        <w:t>(2)</w:t>
      </w:r>
      <w:r w:rsidRPr="009615E0">
        <w:tab/>
        <w:t>If:</w:t>
      </w:r>
    </w:p>
    <w:p w:rsidR="007B672A" w:rsidRPr="009615E0" w:rsidRDefault="007B672A" w:rsidP="009615E0">
      <w:pPr>
        <w:pStyle w:val="paragraph"/>
      </w:pPr>
      <w:r w:rsidRPr="009615E0">
        <w:tab/>
        <w:t>(a)</w:t>
      </w:r>
      <w:r w:rsidRPr="009615E0">
        <w:tab/>
        <w:t>a notice had been given</w:t>
      </w:r>
      <w:r w:rsidR="00395866" w:rsidRPr="009615E0">
        <w:t>, under an old Export Control Order,</w:t>
      </w:r>
      <w:r w:rsidRPr="009615E0">
        <w:t xml:space="preserve"> to </w:t>
      </w:r>
      <w:r w:rsidR="008C371A" w:rsidRPr="009615E0">
        <w:t xml:space="preserve">a person (the </w:t>
      </w:r>
      <w:r w:rsidR="008C371A" w:rsidRPr="009615E0">
        <w:rPr>
          <w:b/>
          <w:i/>
        </w:rPr>
        <w:t>debtor</w:t>
      </w:r>
      <w:r w:rsidR="008C371A" w:rsidRPr="009615E0">
        <w:t>) to whom approval o</w:t>
      </w:r>
      <w:r w:rsidR="00395866" w:rsidRPr="009615E0">
        <w:t xml:space="preserve">f an arrangement </w:t>
      </w:r>
      <w:r w:rsidR="00395866" w:rsidRPr="009615E0">
        <w:lastRenderedPageBreak/>
        <w:t>had been given</w:t>
      </w:r>
      <w:r w:rsidR="00916A20" w:rsidRPr="009615E0">
        <w:t>,</w:t>
      </w:r>
      <w:r w:rsidRPr="009615E0">
        <w:t xml:space="preserve"> because the amount of a relevant Commonwealth liability (within the meaning of the old Export Control Order) </w:t>
      </w:r>
      <w:r w:rsidR="008C371A" w:rsidRPr="009615E0">
        <w:t xml:space="preserve">of the debtor </w:t>
      </w:r>
      <w:r w:rsidRPr="009615E0">
        <w:t>had not been paid by the due date for payment; and</w:t>
      </w:r>
    </w:p>
    <w:p w:rsidR="007B672A" w:rsidRPr="009615E0" w:rsidRDefault="007B672A" w:rsidP="009615E0">
      <w:pPr>
        <w:pStyle w:val="paragraph"/>
      </w:pPr>
      <w:r w:rsidRPr="009615E0">
        <w:tab/>
        <w:t>(b)</w:t>
      </w:r>
      <w:r w:rsidRPr="009615E0">
        <w:tab/>
        <w:t>the period for paying the amount, or entering into an arrangement with the Secretary to pay the amount, had not ended before the commencement time;</w:t>
      </w:r>
    </w:p>
    <w:p w:rsidR="007B672A" w:rsidRPr="009615E0" w:rsidRDefault="007B672A" w:rsidP="009615E0">
      <w:pPr>
        <w:pStyle w:val="Item"/>
      </w:pPr>
      <w:r w:rsidRPr="009615E0">
        <w:t xml:space="preserve">then the notice </w:t>
      </w:r>
      <w:r w:rsidR="00373BE3" w:rsidRPr="009615E0">
        <w:t xml:space="preserve">continues to have </w:t>
      </w:r>
      <w:r w:rsidRPr="009615E0">
        <w:t>effect after the commencement tim</w:t>
      </w:r>
      <w:r w:rsidR="00373BE3" w:rsidRPr="009615E0">
        <w:t xml:space="preserve">e as if it </w:t>
      </w:r>
      <w:r w:rsidR="0079189C" w:rsidRPr="009615E0">
        <w:t xml:space="preserve">were a notice </w:t>
      </w:r>
      <w:r w:rsidR="00373BE3" w:rsidRPr="009615E0">
        <w:t xml:space="preserve">given </w:t>
      </w:r>
      <w:r w:rsidRPr="009615E0">
        <w:t xml:space="preserve">to the </w:t>
      </w:r>
      <w:r w:rsidR="008C371A" w:rsidRPr="009615E0">
        <w:t xml:space="preserve">debtor </w:t>
      </w:r>
      <w:r w:rsidRPr="009615E0">
        <w:t xml:space="preserve">under </w:t>
      </w:r>
      <w:r w:rsidR="00187D49" w:rsidRPr="009615E0">
        <w:t>paragraph</w:t>
      </w:r>
      <w:r w:rsidR="009615E0" w:rsidRPr="009615E0">
        <w:t> </w:t>
      </w:r>
      <w:r w:rsidR="008C371A" w:rsidRPr="009615E0">
        <w:t>172</w:t>
      </w:r>
      <w:r w:rsidR="00187D49" w:rsidRPr="009615E0">
        <w:t>(1</w:t>
      </w:r>
      <w:r w:rsidRPr="009615E0">
        <w:t>)</w:t>
      </w:r>
      <w:r w:rsidR="00187D49" w:rsidRPr="009615E0">
        <w:t>(b)</w:t>
      </w:r>
      <w:r w:rsidRPr="009615E0">
        <w:t xml:space="preserve"> of the new Export Control Act.</w:t>
      </w:r>
    </w:p>
    <w:p w:rsidR="007B672A" w:rsidRPr="009615E0" w:rsidRDefault="001D0127" w:rsidP="009615E0">
      <w:pPr>
        <w:pStyle w:val="notemargin"/>
      </w:pPr>
      <w:r w:rsidRPr="009615E0">
        <w:t>Note:</w:t>
      </w:r>
      <w:r w:rsidRPr="009615E0">
        <w:tab/>
        <w:t>If</w:t>
      </w:r>
      <w:r w:rsidR="00187D49" w:rsidRPr="009615E0">
        <w:t xml:space="preserve">, within 8 days after the </w:t>
      </w:r>
      <w:r w:rsidR="0079189C" w:rsidRPr="009615E0">
        <w:t>notice was given to the debtor</w:t>
      </w:r>
      <w:r w:rsidR="00187D49" w:rsidRPr="009615E0">
        <w:t>,</w:t>
      </w:r>
      <w:r w:rsidR="007B672A" w:rsidRPr="009615E0">
        <w:t xml:space="preserve"> the amount of the relevant Commonwealth liability is not paid</w:t>
      </w:r>
      <w:r w:rsidRPr="009615E0">
        <w:t xml:space="preserve"> </w:t>
      </w:r>
      <w:r w:rsidR="007B672A" w:rsidRPr="009615E0">
        <w:t xml:space="preserve">or the </w:t>
      </w:r>
      <w:r w:rsidR="008C371A" w:rsidRPr="009615E0">
        <w:t xml:space="preserve">debtor </w:t>
      </w:r>
      <w:r w:rsidR="007B672A" w:rsidRPr="009615E0">
        <w:t xml:space="preserve">does not enter into an arrangement with the Secretary to pay the amount, the Secretary may suspend the </w:t>
      </w:r>
      <w:r w:rsidR="009D58D9" w:rsidRPr="009615E0">
        <w:t xml:space="preserve">approved arrangement </w:t>
      </w:r>
      <w:r w:rsidR="007B672A" w:rsidRPr="009615E0">
        <w:t>(see subsection</w:t>
      </w:r>
      <w:r w:rsidR="009615E0" w:rsidRPr="009615E0">
        <w:t> </w:t>
      </w:r>
      <w:r w:rsidR="009D58D9" w:rsidRPr="009615E0">
        <w:t>172</w:t>
      </w:r>
      <w:r w:rsidR="007B672A" w:rsidRPr="009615E0">
        <w:t>(1) of the new Export Control Act).</w:t>
      </w:r>
    </w:p>
    <w:p w:rsidR="007B672A" w:rsidRPr="009615E0" w:rsidRDefault="00142EFB" w:rsidP="009615E0">
      <w:pPr>
        <w:pStyle w:val="SubitemHead"/>
      </w:pPr>
      <w:r w:rsidRPr="009615E0">
        <w:t xml:space="preserve">Approved arrangement </w:t>
      </w:r>
      <w:r w:rsidR="007B672A" w:rsidRPr="009615E0">
        <w:t>suspended immediately before commencement time</w:t>
      </w:r>
    </w:p>
    <w:p w:rsidR="007666C2" w:rsidRPr="009615E0" w:rsidRDefault="007666C2" w:rsidP="009615E0">
      <w:pPr>
        <w:pStyle w:val="Subitem"/>
      </w:pPr>
      <w:r w:rsidRPr="009615E0">
        <w:rPr>
          <w:lang w:eastAsia="en-US"/>
        </w:rPr>
        <w:t>(3)</w:t>
      </w:r>
      <w:r w:rsidRPr="009615E0">
        <w:rPr>
          <w:lang w:eastAsia="en-US"/>
        </w:rPr>
        <w:tab/>
      </w:r>
      <w:r w:rsidRPr="009615E0">
        <w:t>If:</w:t>
      </w:r>
    </w:p>
    <w:p w:rsidR="007666C2" w:rsidRPr="009615E0" w:rsidRDefault="007666C2" w:rsidP="009615E0">
      <w:pPr>
        <w:pStyle w:val="paragraph"/>
      </w:pPr>
      <w:r w:rsidRPr="009615E0">
        <w:tab/>
        <w:t>(a)</w:t>
      </w:r>
      <w:r w:rsidRPr="009615E0">
        <w:tab/>
        <w:t>an approved arrangement had been suspended, in full or in par</w:t>
      </w:r>
      <w:r w:rsidR="00A254FF" w:rsidRPr="009615E0">
        <w:t>t, under an old Export Control O</w:t>
      </w:r>
      <w:r w:rsidRPr="009615E0">
        <w:t>rder; and</w:t>
      </w:r>
    </w:p>
    <w:p w:rsidR="007666C2" w:rsidRPr="009615E0" w:rsidRDefault="007666C2" w:rsidP="009615E0">
      <w:pPr>
        <w:pStyle w:val="paragraph"/>
      </w:pPr>
      <w:r w:rsidRPr="009615E0">
        <w:tab/>
        <w:t>(b)</w:t>
      </w:r>
      <w:r w:rsidRPr="009615E0">
        <w:tab/>
        <w:t>the suspension was in force immediately before the commencement time;</w:t>
      </w:r>
    </w:p>
    <w:p w:rsidR="007666C2" w:rsidRPr="009615E0" w:rsidRDefault="007666C2" w:rsidP="009615E0">
      <w:pPr>
        <w:pStyle w:val="Item"/>
      </w:pPr>
      <w:r w:rsidRPr="009615E0">
        <w:t xml:space="preserve">then the approved arrangement is taken to be suspended, in </w:t>
      </w:r>
      <w:r w:rsidR="006A3C8E" w:rsidRPr="009615E0">
        <w:t>whole</w:t>
      </w:r>
      <w:r w:rsidRPr="009615E0">
        <w:t xml:space="preserve"> or in part (as the case may be), after the commencement time under Part</w:t>
      </w:r>
      <w:r w:rsidR="009615E0" w:rsidRPr="009615E0">
        <w:t> </w:t>
      </w:r>
      <w:r w:rsidRPr="009615E0">
        <w:t>5 of Chapter</w:t>
      </w:r>
      <w:r w:rsidR="009615E0" w:rsidRPr="009615E0">
        <w:t> </w:t>
      </w:r>
      <w:r w:rsidRPr="009615E0">
        <w:t>5 of the new Export Control Act.</w:t>
      </w:r>
    </w:p>
    <w:p w:rsidR="007B672A" w:rsidRPr="009615E0" w:rsidRDefault="007B672A" w:rsidP="009615E0">
      <w:pPr>
        <w:pStyle w:val="SubitemHead"/>
      </w:pPr>
      <w:r w:rsidRPr="009615E0">
        <w:t>Notice of suspension given before commencement time</w:t>
      </w:r>
    </w:p>
    <w:p w:rsidR="007B672A" w:rsidRPr="009615E0" w:rsidRDefault="007B672A" w:rsidP="009615E0">
      <w:pPr>
        <w:pStyle w:val="Subitem"/>
      </w:pPr>
      <w:r w:rsidRPr="009615E0">
        <w:t>(4)</w:t>
      </w:r>
      <w:r w:rsidRPr="009615E0">
        <w:tab/>
        <w:t>If:</w:t>
      </w:r>
    </w:p>
    <w:p w:rsidR="007B672A" w:rsidRPr="009615E0" w:rsidRDefault="007B672A" w:rsidP="009615E0">
      <w:pPr>
        <w:pStyle w:val="paragraph"/>
      </w:pPr>
      <w:r w:rsidRPr="009615E0">
        <w:tab/>
        <w:t>(a)</w:t>
      </w:r>
      <w:r w:rsidRPr="009615E0">
        <w:tab/>
        <w:t>the Secretary had</w:t>
      </w:r>
      <w:r w:rsidR="00395866" w:rsidRPr="009615E0">
        <w:t>, under an old Export Control Order,</w:t>
      </w:r>
      <w:r w:rsidRPr="009615E0">
        <w:t xml:space="preserve"> given </w:t>
      </w:r>
      <w:r w:rsidR="001D0127" w:rsidRPr="009615E0">
        <w:t xml:space="preserve">a person </w:t>
      </w:r>
      <w:r w:rsidRPr="009615E0">
        <w:t>notice in writing of the suspension</w:t>
      </w:r>
      <w:r w:rsidR="001D0127" w:rsidRPr="009615E0">
        <w:t>, in full or in part,</w:t>
      </w:r>
      <w:r w:rsidRPr="009615E0">
        <w:t xml:space="preserve"> of </w:t>
      </w:r>
      <w:r w:rsidR="001D0127" w:rsidRPr="009615E0">
        <w:t>an approved arrangement held by the person</w:t>
      </w:r>
      <w:r w:rsidRPr="009615E0">
        <w:t>; and</w:t>
      </w:r>
    </w:p>
    <w:p w:rsidR="007B672A" w:rsidRPr="009615E0" w:rsidRDefault="007B672A" w:rsidP="009615E0">
      <w:pPr>
        <w:pStyle w:val="paragraph"/>
      </w:pPr>
      <w:r w:rsidRPr="009615E0">
        <w:tab/>
        <w:t>(b)</w:t>
      </w:r>
      <w:r w:rsidRPr="009615E0">
        <w:tab/>
        <w:t>the suspension had not taken effect before that time;</w:t>
      </w:r>
    </w:p>
    <w:p w:rsidR="008F1157" w:rsidRPr="009615E0" w:rsidRDefault="008F1157" w:rsidP="009615E0">
      <w:pPr>
        <w:pStyle w:val="Item"/>
      </w:pPr>
      <w:r w:rsidRPr="009615E0">
        <w:t>then:</w:t>
      </w:r>
    </w:p>
    <w:p w:rsidR="008F1157" w:rsidRPr="009615E0" w:rsidRDefault="008F1157" w:rsidP="009615E0">
      <w:pPr>
        <w:pStyle w:val="paragraph"/>
      </w:pPr>
      <w:r w:rsidRPr="009615E0">
        <w:tab/>
        <w:t>(c)</w:t>
      </w:r>
      <w:r w:rsidRPr="009615E0">
        <w:tab/>
        <w:t>the Secretary is taken to have decided to suspend the approved arrangement, in full or in part in accordance with the notice, under subsection</w:t>
      </w:r>
      <w:r w:rsidR="009615E0" w:rsidRPr="009615E0">
        <w:t> </w:t>
      </w:r>
      <w:r w:rsidRPr="009615E0">
        <w:t>171(1) of the new Export Control Act; and</w:t>
      </w:r>
    </w:p>
    <w:p w:rsidR="008F1157" w:rsidRPr="009615E0" w:rsidRDefault="008F1157" w:rsidP="009615E0">
      <w:pPr>
        <w:pStyle w:val="paragraph"/>
      </w:pPr>
      <w:r w:rsidRPr="009615E0">
        <w:lastRenderedPageBreak/>
        <w:tab/>
        <w:t>(d)</w:t>
      </w:r>
      <w:r w:rsidRPr="009615E0">
        <w:tab/>
        <w:t xml:space="preserve">the </w:t>
      </w:r>
      <w:r w:rsidR="00CC4758" w:rsidRPr="009615E0">
        <w:t xml:space="preserve">suspension takes effect </w:t>
      </w:r>
      <w:r w:rsidRPr="009615E0">
        <w:t>after the commencement time in accordance with the notice.</w:t>
      </w:r>
    </w:p>
    <w:p w:rsidR="008F1157" w:rsidRPr="009615E0" w:rsidRDefault="008F1157" w:rsidP="009615E0">
      <w:pPr>
        <w:pStyle w:val="notemargin"/>
      </w:pPr>
      <w:r w:rsidRPr="009615E0">
        <w:t>Note 1:</w:t>
      </w:r>
      <w:r w:rsidRPr="009615E0">
        <w:tab/>
        <w:t>The decision to suspend the approved arrangement is a reviewable decision under Part</w:t>
      </w:r>
      <w:r w:rsidR="009615E0" w:rsidRPr="009615E0">
        <w:t> </w:t>
      </w:r>
      <w:r w:rsidRPr="009615E0">
        <w:t>2 of Chapter</w:t>
      </w:r>
      <w:r w:rsidR="009615E0" w:rsidRPr="009615E0">
        <w:t> </w:t>
      </w:r>
      <w:r w:rsidRPr="009615E0">
        <w:t>11 of the new Export Control Act.</w:t>
      </w:r>
    </w:p>
    <w:p w:rsidR="00846339" w:rsidRPr="009615E0" w:rsidRDefault="00846339" w:rsidP="009615E0">
      <w:pPr>
        <w:pStyle w:val="notemargin"/>
      </w:pPr>
      <w:r w:rsidRPr="009615E0">
        <w:t>Note</w:t>
      </w:r>
      <w:r w:rsidR="008F1157" w:rsidRPr="009615E0">
        <w:t xml:space="preserve"> 2</w:t>
      </w:r>
      <w:r w:rsidRPr="009615E0">
        <w:t>:</w:t>
      </w:r>
      <w:r w:rsidRPr="009615E0">
        <w:tab/>
        <w:t>The Secretary may revoke the suspension (see section</w:t>
      </w:r>
      <w:r w:rsidR="009615E0" w:rsidRPr="009615E0">
        <w:t> </w:t>
      </w:r>
      <w:r w:rsidRPr="009615E0">
        <w:t>175 of the new Export Control Act).</w:t>
      </w:r>
    </w:p>
    <w:p w:rsidR="007B672A" w:rsidRPr="009615E0" w:rsidRDefault="001F2D6B" w:rsidP="009615E0">
      <w:pPr>
        <w:pStyle w:val="Transitional"/>
      </w:pPr>
      <w:r w:rsidRPr="009615E0">
        <w:t>26</w:t>
      </w:r>
      <w:r w:rsidR="007B672A" w:rsidRPr="009615E0">
        <w:t xml:space="preserve">  </w:t>
      </w:r>
      <w:r w:rsidR="00417A23" w:rsidRPr="009615E0">
        <w:t>R</w:t>
      </w:r>
      <w:r w:rsidR="007B672A" w:rsidRPr="009615E0">
        <w:t xml:space="preserve">evocation of </w:t>
      </w:r>
      <w:r w:rsidR="00B76010" w:rsidRPr="009615E0">
        <w:t>approved arrangement</w:t>
      </w:r>
    </w:p>
    <w:p w:rsidR="00703EA7" w:rsidRPr="009615E0" w:rsidRDefault="00703EA7" w:rsidP="009615E0">
      <w:pPr>
        <w:pStyle w:val="SubitemHead"/>
      </w:pPr>
      <w:r w:rsidRPr="009615E0">
        <w:t xml:space="preserve">Notice </w:t>
      </w:r>
      <w:r w:rsidR="00417A23" w:rsidRPr="009615E0">
        <w:t xml:space="preserve">given before commencement time </w:t>
      </w:r>
      <w:r w:rsidRPr="009615E0">
        <w:t>by Secretary</w:t>
      </w:r>
    </w:p>
    <w:p w:rsidR="007B672A" w:rsidRPr="009615E0" w:rsidRDefault="007B672A" w:rsidP="009615E0">
      <w:pPr>
        <w:pStyle w:val="Subitem"/>
      </w:pPr>
      <w:r w:rsidRPr="009615E0">
        <w:t>(1)</w:t>
      </w:r>
      <w:r w:rsidRPr="009615E0">
        <w:tab/>
        <w:t>If:</w:t>
      </w:r>
    </w:p>
    <w:p w:rsidR="007B672A" w:rsidRPr="009615E0" w:rsidRDefault="007B672A" w:rsidP="009615E0">
      <w:pPr>
        <w:pStyle w:val="paragraph"/>
      </w:pPr>
      <w:r w:rsidRPr="009615E0">
        <w:tab/>
        <w:t>(a)</w:t>
      </w:r>
      <w:r w:rsidRPr="009615E0">
        <w:tab/>
        <w:t xml:space="preserve">a notice (a </w:t>
      </w:r>
      <w:r w:rsidRPr="009615E0">
        <w:rPr>
          <w:b/>
          <w:i/>
        </w:rPr>
        <w:t>show cause notice</w:t>
      </w:r>
      <w:r w:rsidRPr="009615E0">
        <w:t xml:space="preserve">) had been given to </w:t>
      </w:r>
      <w:r w:rsidR="00B76010" w:rsidRPr="009615E0">
        <w:t xml:space="preserve">a person </w:t>
      </w:r>
      <w:r w:rsidRPr="009615E0">
        <w:t xml:space="preserve">under an old Export Control Order to show cause, within a specified period, why </w:t>
      </w:r>
      <w:r w:rsidR="00703EA7" w:rsidRPr="009615E0">
        <w:t xml:space="preserve">the approval of </w:t>
      </w:r>
      <w:r w:rsidR="00B76010" w:rsidRPr="009615E0">
        <w:t xml:space="preserve">an approved arrangement held by the person </w:t>
      </w:r>
      <w:r w:rsidRPr="009615E0">
        <w:t>should not be revoked; and</w:t>
      </w:r>
    </w:p>
    <w:p w:rsidR="007B672A" w:rsidRPr="009615E0" w:rsidRDefault="007B672A" w:rsidP="009615E0">
      <w:pPr>
        <w:pStyle w:val="paragraph"/>
      </w:pPr>
      <w:r w:rsidRPr="009615E0">
        <w:tab/>
        <w:t>(b)</w:t>
      </w:r>
      <w:r w:rsidRPr="009615E0">
        <w:tab/>
        <w:t>the period had not ended before the commencement time;</w:t>
      </w:r>
    </w:p>
    <w:p w:rsidR="007B672A" w:rsidRPr="009615E0" w:rsidRDefault="007B672A" w:rsidP="009615E0">
      <w:pPr>
        <w:pStyle w:val="Item"/>
      </w:pPr>
      <w:r w:rsidRPr="009615E0">
        <w:t xml:space="preserve">then the show cause notice </w:t>
      </w:r>
      <w:r w:rsidR="00373BE3" w:rsidRPr="009615E0">
        <w:t xml:space="preserve">continues to have </w:t>
      </w:r>
      <w:r w:rsidRPr="009615E0">
        <w:t>effect after the commencement tim</w:t>
      </w:r>
      <w:r w:rsidR="00373BE3" w:rsidRPr="009615E0">
        <w:t xml:space="preserve">e as if it </w:t>
      </w:r>
      <w:r w:rsidR="00703EA7" w:rsidRPr="009615E0">
        <w:t xml:space="preserve">were a notice to revoke the approved arrangement </w:t>
      </w:r>
      <w:r w:rsidR="00373BE3" w:rsidRPr="009615E0">
        <w:t xml:space="preserve">given </w:t>
      </w:r>
      <w:r w:rsidRPr="009615E0">
        <w:t xml:space="preserve">to the </w:t>
      </w:r>
      <w:r w:rsidR="00B76010" w:rsidRPr="009615E0">
        <w:t xml:space="preserve">person </w:t>
      </w:r>
      <w:r w:rsidRPr="009615E0">
        <w:t>under subsection</w:t>
      </w:r>
      <w:r w:rsidR="009615E0" w:rsidRPr="009615E0">
        <w:t> </w:t>
      </w:r>
      <w:r w:rsidR="00B76010" w:rsidRPr="009615E0">
        <w:t>179</w:t>
      </w:r>
      <w:r w:rsidRPr="009615E0">
        <w:t>(2) of the new Export Control Act.</w:t>
      </w:r>
    </w:p>
    <w:p w:rsidR="001D0C4E" w:rsidRPr="009615E0" w:rsidRDefault="001D0C4E" w:rsidP="009615E0">
      <w:pPr>
        <w:pStyle w:val="notemargin"/>
      </w:pPr>
      <w:r w:rsidRPr="009615E0">
        <w:t>Note:</w:t>
      </w:r>
      <w:r w:rsidRPr="009615E0">
        <w:tab/>
      </w:r>
      <w:r w:rsidR="00D36716" w:rsidRPr="009615E0">
        <w:t xml:space="preserve">The 14 day period for the person to respond to the show cause notice starts on the day the notice </w:t>
      </w:r>
      <w:r w:rsidR="00E327F9" w:rsidRPr="009615E0">
        <w:t>wa</w:t>
      </w:r>
      <w:r w:rsidR="00D36716" w:rsidRPr="009615E0">
        <w:t xml:space="preserve">s given </w:t>
      </w:r>
      <w:r w:rsidR="00E327F9" w:rsidRPr="009615E0">
        <w:t xml:space="preserve">to the person </w:t>
      </w:r>
      <w:r w:rsidR="00D36716" w:rsidRPr="009615E0">
        <w:t xml:space="preserve">(see </w:t>
      </w:r>
      <w:r w:rsidRPr="009615E0">
        <w:t>paragraph</w:t>
      </w:r>
      <w:r w:rsidR="009615E0" w:rsidRPr="009615E0">
        <w:t> </w:t>
      </w:r>
      <w:r w:rsidRPr="009615E0">
        <w:t>179(3)(b) of the new Export Control Act</w:t>
      </w:r>
      <w:r w:rsidR="00D36716" w:rsidRPr="009615E0">
        <w:t>)</w:t>
      </w:r>
      <w:r w:rsidRPr="009615E0">
        <w:t>.</w:t>
      </w:r>
    </w:p>
    <w:p w:rsidR="008F1157" w:rsidRPr="009615E0" w:rsidRDefault="008F1157" w:rsidP="009615E0">
      <w:pPr>
        <w:pStyle w:val="Subitem"/>
      </w:pPr>
      <w:r w:rsidRPr="009615E0">
        <w:t>(2)</w:t>
      </w:r>
      <w:r w:rsidRPr="009615E0">
        <w:tab/>
        <w:t>If:</w:t>
      </w:r>
    </w:p>
    <w:p w:rsidR="008F1157" w:rsidRPr="009615E0" w:rsidRDefault="008F1157" w:rsidP="009615E0">
      <w:pPr>
        <w:pStyle w:val="paragraph"/>
      </w:pPr>
      <w:r w:rsidRPr="009615E0">
        <w:tab/>
        <w:t>(a)</w:t>
      </w:r>
      <w:r w:rsidRPr="009615E0">
        <w:tab/>
        <w:t>the Secretary had, under an old Export Control Order, given a person notice in writing of the revocation, in full, of the approval of an approved arrangement held by the person; and</w:t>
      </w:r>
    </w:p>
    <w:p w:rsidR="008F1157" w:rsidRPr="009615E0" w:rsidRDefault="008F1157" w:rsidP="009615E0">
      <w:pPr>
        <w:pStyle w:val="paragraph"/>
      </w:pPr>
      <w:r w:rsidRPr="009615E0">
        <w:tab/>
        <w:t>(b)</w:t>
      </w:r>
      <w:r w:rsidRPr="009615E0">
        <w:tab/>
        <w:t>the revocation had not taken effect before the commencement time;</w:t>
      </w:r>
    </w:p>
    <w:p w:rsidR="008F1157" w:rsidRPr="009615E0" w:rsidRDefault="008F1157" w:rsidP="009615E0">
      <w:pPr>
        <w:pStyle w:val="Item"/>
      </w:pPr>
      <w:r w:rsidRPr="009615E0">
        <w:t>then:</w:t>
      </w:r>
    </w:p>
    <w:p w:rsidR="008F1157" w:rsidRPr="009615E0" w:rsidRDefault="008F1157" w:rsidP="009615E0">
      <w:pPr>
        <w:pStyle w:val="paragraph"/>
      </w:pPr>
      <w:r w:rsidRPr="009615E0">
        <w:tab/>
        <w:t>(c)</w:t>
      </w:r>
      <w:r w:rsidRPr="009615E0">
        <w:tab/>
        <w:t>the Secretary is taken to have decided to revoke the approved arrangement under subsection</w:t>
      </w:r>
      <w:r w:rsidR="009615E0" w:rsidRPr="009615E0">
        <w:t> </w:t>
      </w:r>
      <w:r w:rsidRPr="009615E0">
        <w:t>179(1) of the new Export Control Act; and</w:t>
      </w:r>
    </w:p>
    <w:p w:rsidR="008F1157" w:rsidRPr="009615E0" w:rsidRDefault="008F1157" w:rsidP="009615E0">
      <w:pPr>
        <w:pStyle w:val="paragraph"/>
      </w:pPr>
      <w:r w:rsidRPr="009615E0">
        <w:tab/>
        <w:t>(d)</w:t>
      </w:r>
      <w:r w:rsidRPr="009615E0">
        <w:tab/>
        <w:t xml:space="preserve">the </w:t>
      </w:r>
      <w:r w:rsidR="00DC20E8" w:rsidRPr="009615E0">
        <w:t xml:space="preserve">revocation takes effect </w:t>
      </w:r>
      <w:r w:rsidRPr="009615E0">
        <w:t>after the commencement time in accordance with the notice.</w:t>
      </w:r>
    </w:p>
    <w:p w:rsidR="008F1157" w:rsidRPr="009615E0" w:rsidRDefault="008F1157" w:rsidP="009615E0">
      <w:pPr>
        <w:pStyle w:val="notemargin"/>
      </w:pPr>
      <w:r w:rsidRPr="009615E0">
        <w:t>Note:</w:t>
      </w:r>
      <w:r w:rsidRPr="009615E0">
        <w:tab/>
        <w:t>The decision to revoke the approved arrangement is a reviewable decision under Part</w:t>
      </w:r>
      <w:r w:rsidR="009615E0" w:rsidRPr="009615E0">
        <w:t> </w:t>
      </w:r>
      <w:r w:rsidRPr="009615E0">
        <w:t>2 of Chapter</w:t>
      </w:r>
      <w:r w:rsidR="009615E0" w:rsidRPr="009615E0">
        <w:t> </w:t>
      </w:r>
      <w:r w:rsidRPr="009615E0">
        <w:t>11 of the new Export Control Act.</w:t>
      </w:r>
    </w:p>
    <w:p w:rsidR="008F1157" w:rsidRPr="009615E0" w:rsidRDefault="008F1157" w:rsidP="009615E0">
      <w:pPr>
        <w:pStyle w:val="Subitem"/>
      </w:pPr>
      <w:r w:rsidRPr="009615E0">
        <w:lastRenderedPageBreak/>
        <w:t>(3)</w:t>
      </w:r>
      <w:r w:rsidRPr="009615E0">
        <w:tab/>
        <w:t>If:</w:t>
      </w:r>
    </w:p>
    <w:p w:rsidR="008F1157" w:rsidRPr="009615E0" w:rsidRDefault="008F1157" w:rsidP="009615E0">
      <w:pPr>
        <w:pStyle w:val="paragraph"/>
      </w:pPr>
      <w:r w:rsidRPr="009615E0">
        <w:tab/>
        <w:t>(a)</w:t>
      </w:r>
      <w:r w:rsidRPr="009615E0">
        <w:tab/>
        <w:t>the Secretary had, under an old Export Control Order, given a person notice in writing of the revocation, in part, of the approval of an approved arrangement held by the person; and</w:t>
      </w:r>
    </w:p>
    <w:p w:rsidR="008F1157" w:rsidRPr="009615E0" w:rsidRDefault="008F1157" w:rsidP="009615E0">
      <w:pPr>
        <w:pStyle w:val="paragraph"/>
      </w:pPr>
      <w:r w:rsidRPr="009615E0">
        <w:tab/>
        <w:t>(b)</w:t>
      </w:r>
      <w:r w:rsidRPr="009615E0">
        <w:tab/>
        <w:t>the revocation had not taken effect before the commencement time;</w:t>
      </w:r>
    </w:p>
    <w:p w:rsidR="008F1157" w:rsidRPr="009615E0" w:rsidRDefault="008F1157" w:rsidP="009615E0">
      <w:pPr>
        <w:pStyle w:val="Item"/>
      </w:pPr>
      <w:r w:rsidRPr="009615E0">
        <w:t>then:</w:t>
      </w:r>
    </w:p>
    <w:p w:rsidR="008F1157" w:rsidRPr="009615E0" w:rsidRDefault="008F1157" w:rsidP="009615E0">
      <w:pPr>
        <w:pStyle w:val="paragraph"/>
      </w:pPr>
      <w:r w:rsidRPr="009615E0">
        <w:tab/>
        <w:t>(c)</w:t>
      </w:r>
      <w:r w:rsidRPr="009615E0">
        <w:tab/>
        <w:t>the Secretary is taken to have decided to suspend the approved arrangement, in part</w:t>
      </w:r>
      <w:r w:rsidR="00DE6824" w:rsidRPr="009615E0">
        <w:t>,</w:t>
      </w:r>
      <w:r w:rsidRPr="009615E0">
        <w:t xml:space="preserve"> in accordance with the notice, under subsection</w:t>
      </w:r>
      <w:r w:rsidR="009615E0" w:rsidRPr="009615E0">
        <w:t> </w:t>
      </w:r>
      <w:r w:rsidRPr="009615E0">
        <w:t>171(1) of the new Export Control Act; and</w:t>
      </w:r>
    </w:p>
    <w:p w:rsidR="008F1157" w:rsidRPr="009615E0" w:rsidRDefault="008F1157" w:rsidP="009615E0">
      <w:pPr>
        <w:pStyle w:val="paragraph"/>
      </w:pPr>
      <w:r w:rsidRPr="009615E0">
        <w:tab/>
        <w:t>(d)</w:t>
      </w:r>
      <w:r w:rsidRPr="009615E0">
        <w:tab/>
        <w:t xml:space="preserve">the </w:t>
      </w:r>
      <w:r w:rsidR="00DC20E8" w:rsidRPr="009615E0">
        <w:t xml:space="preserve">suspension takes effect </w:t>
      </w:r>
      <w:r w:rsidRPr="009615E0">
        <w:t>after the commencement time in accordance with the notice.</w:t>
      </w:r>
    </w:p>
    <w:p w:rsidR="008F1157" w:rsidRPr="009615E0" w:rsidRDefault="008F1157" w:rsidP="009615E0">
      <w:pPr>
        <w:pStyle w:val="notemargin"/>
      </w:pPr>
      <w:r w:rsidRPr="009615E0">
        <w:t>Note:</w:t>
      </w:r>
      <w:r w:rsidRPr="009615E0">
        <w:tab/>
        <w:t>The decision to suspend the approved arrangement is a reviewable decision under Part</w:t>
      </w:r>
      <w:r w:rsidR="009615E0" w:rsidRPr="009615E0">
        <w:t> </w:t>
      </w:r>
      <w:r w:rsidRPr="009615E0">
        <w:t>2 of Chapter</w:t>
      </w:r>
      <w:r w:rsidR="009615E0" w:rsidRPr="009615E0">
        <w:t> </w:t>
      </w:r>
      <w:r w:rsidRPr="009615E0">
        <w:t>11 of the new Export Control Act.</w:t>
      </w:r>
    </w:p>
    <w:p w:rsidR="00770B44" w:rsidRPr="009615E0" w:rsidRDefault="00770B44" w:rsidP="009615E0">
      <w:pPr>
        <w:pStyle w:val="SubitemHead"/>
      </w:pPr>
      <w:r w:rsidRPr="009615E0">
        <w:t xml:space="preserve">Notice </w:t>
      </w:r>
      <w:r w:rsidR="00417A23" w:rsidRPr="009615E0">
        <w:t xml:space="preserve">given before commencement time </w:t>
      </w:r>
      <w:r w:rsidRPr="009615E0">
        <w:t>by occupier of registered establishment</w:t>
      </w:r>
      <w:r w:rsidR="00A33C55" w:rsidRPr="009615E0">
        <w:t xml:space="preserve"> terminating approved arrangement</w:t>
      </w:r>
    </w:p>
    <w:p w:rsidR="00770B44" w:rsidRPr="009615E0" w:rsidRDefault="008F1157" w:rsidP="009615E0">
      <w:pPr>
        <w:pStyle w:val="Subitem"/>
      </w:pPr>
      <w:r w:rsidRPr="009615E0">
        <w:t>(4</w:t>
      </w:r>
      <w:r w:rsidR="00770B44" w:rsidRPr="009615E0">
        <w:t>)</w:t>
      </w:r>
      <w:r w:rsidR="00770B44" w:rsidRPr="009615E0">
        <w:tab/>
        <w:t>If:</w:t>
      </w:r>
    </w:p>
    <w:p w:rsidR="00770B44" w:rsidRPr="009615E0" w:rsidRDefault="00770B44" w:rsidP="009615E0">
      <w:pPr>
        <w:pStyle w:val="paragraph"/>
      </w:pPr>
      <w:r w:rsidRPr="009615E0">
        <w:tab/>
        <w:t>(a)</w:t>
      </w:r>
      <w:r w:rsidRPr="009615E0">
        <w:tab/>
        <w:t>the occupier of a registered establishment had, under an old Export Control Order, given written notice to t</w:t>
      </w:r>
      <w:r w:rsidR="00A1732D" w:rsidRPr="009615E0">
        <w:t>he Secretary of the termination</w:t>
      </w:r>
      <w:r w:rsidR="00AF4D8D" w:rsidRPr="009615E0">
        <w:t>, in full</w:t>
      </w:r>
      <w:r w:rsidR="00703EA7" w:rsidRPr="009615E0">
        <w:t>,</w:t>
      </w:r>
      <w:r w:rsidRPr="009615E0">
        <w:t xml:space="preserve"> of the </w:t>
      </w:r>
      <w:r w:rsidR="00E6264A" w:rsidRPr="009615E0">
        <w:t xml:space="preserve">approval of the </w:t>
      </w:r>
      <w:r w:rsidR="00703EA7" w:rsidRPr="009615E0">
        <w:t xml:space="preserve">occupier’s approved arrangement for the </w:t>
      </w:r>
      <w:r w:rsidRPr="009615E0">
        <w:t>establishment; and</w:t>
      </w:r>
    </w:p>
    <w:p w:rsidR="00770B44" w:rsidRPr="009615E0" w:rsidRDefault="00770B44" w:rsidP="009615E0">
      <w:pPr>
        <w:pStyle w:val="paragraph"/>
      </w:pPr>
      <w:r w:rsidRPr="009615E0">
        <w:tab/>
        <w:t>(b)</w:t>
      </w:r>
      <w:r w:rsidRPr="009615E0">
        <w:tab/>
        <w:t>the notice is received by the Secretary after the commencement time;</w:t>
      </w:r>
    </w:p>
    <w:p w:rsidR="00A33C55" w:rsidRPr="009615E0" w:rsidRDefault="00A33C55" w:rsidP="009615E0">
      <w:pPr>
        <w:pStyle w:val="Item"/>
      </w:pPr>
      <w:r w:rsidRPr="009615E0">
        <w:t>then the Secretary must</w:t>
      </w:r>
      <w:r w:rsidR="00951800" w:rsidRPr="009615E0">
        <w:t>, under subsection</w:t>
      </w:r>
      <w:r w:rsidR="009615E0" w:rsidRPr="009615E0">
        <w:t> </w:t>
      </w:r>
      <w:r w:rsidR="00951800" w:rsidRPr="009615E0">
        <w:t>178(3) of the new Export Control Act,</w:t>
      </w:r>
      <w:r w:rsidRPr="009615E0">
        <w:t xml:space="preserve"> </w:t>
      </w:r>
      <w:r w:rsidR="006A3C8E" w:rsidRPr="009615E0">
        <w:t>revoke the approved arrangement</w:t>
      </w:r>
      <w:r w:rsidRPr="009615E0">
        <w:t xml:space="preserve"> with effect:</w:t>
      </w:r>
    </w:p>
    <w:p w:rsidR="00A33C55" w:rsidRPr="009615E0" w:rsidRDefault="00A33C55" w:rsidP="009615E0">
      <w:pPr>
        <w:pStyle w:val="paragraph"/>
      </w:pPr>
      <w:r w:rsidRPr="009615E0">
        <w:tab/>
        <w:t>(c)</w:t>
      </w:r>
      <w:r w:rsidRPr="009615E0">
        <w:tab/>
        <w:t xml:space="preserve">7 days after the </w:t>
      </w:r>
      <w:r w:rsidR="007658E2" w:rsidRPr="009615E0">
        <w:t xml:space="preserve">notice is given to </w:t>
      </w:r>
      <w:r w:rsidRPr="009615E0">
        <w:t>the Secretary; or</w:t>
      </w:r>
    </w:p>
    <w:p w:rsidR="00A33C55" w:rsidRPr="009615E0" w:rsidRDefault="00A33C55" w:rsidP="009615E0">
      <w:pPr>
        <w:pStyle w:val="paragraph"/>
      </w:pPr>
      <w:r w:rsidRPr="009615E0">
        <w:tab/>
        <w:t>(d)</w:t>
      </w:r>
      <w:r w:rsidRPr="009615E0">
        <w:tab/>
        <w:t xml:space="preserve">if a later </w:t>
      </w:r>
      <w:r w:rsidR="004B1788" w:rsidRPr="009615E0">
        <w:t xml:space="preserve">day </w:t>
      </w:r>
      <w:r w:rsidRPr="009615E0">
        <w:t>is specified in the notice—on that later day.</w:t>
      </w:r>
    </w:p>
    <w:p w:rsidR="00AF4D8D" w:rsidRPr="009615E0" w:rsidRDefault="008F1157" w:rsidP="009615E0">
      <w:pPr>
        <w:pStyle w:val="Subitem"/>
      </w:pPr>
      <w:r w:rsidRPr="009615E0">
        <w:t>(5</w:t>
      </w:r>
      <w:r w:rsidR="00AF4D8D" w:rsidRPr="009615E0">
        <w:t>)</w:t>
      </w:r>
      <w:r w:rsidR="00AF4D8D" w:rsidRPr="009615E0">
        <w:tab/>
        <w:t>If:</w:t>
      </w:r>
    </w:p>
    <w:p w:rsidR="00AF4D8D" w:rsidRPr="009615E0" w:rsidRDefault="00AF4D8D" w:rsidP="009615E0">
      <w:pPr>
        <w:pStyle w:val="paragraph"/>
      </w:pPr>
      <w:r w:rsidRPr="009615E0">
        <w:tab/>
        <w:t>(a)</w:t>
      </w:r>
      <w:r w:rsidRPr="009615E0">
        <w:tab/>
        <w:t>the occupier of a registered establishment had, under an old Export Control Order, given written notice to the Secretary of the termination, in part, of the approval of the occupier’s approved arrangement for the establishment; and</w:t>
      </w:r>
    </w:p>
    <w:p w:rsidR="00AF4D8D" w:rsidRPr="009615E0" w:rsidRDefault="00AF4D8D" w:rsidP="009615E0">
      <w:pPr>
        <w:pStyle w:val="paragraph"/>
      </w:pPr>
      <w:r w:rsidRPr="009615E0">
        <w:tab/>
        <w:t>(b)</w:t>
      </w:r>
      <w:r w:rsidRPr="009615E0">
        <w:tab/>
        <w:t>the notice is received by the Secretary after the commencement time;</w:t>
      </w:r>
    </w:p>
    <w:p w:rsidR="008F1157" w:rsidRPr="009615E0" w:rsidRDefault="008F1157" w:rsidP="009615E0">
      <w:pPr>
        <w:pStyle w:val="Item"/>
      </w:pPr>
      <w:r w:rsidRPr="009615E0">
        <w:lastRenderedPageBreak/>
        <w:t>then the Secretary must, under subsection</w:t>
      </w:r>
      <w:r w:rsidR="009615E0" w:rsidRPr="009615E0">
        <w:t> </w:t>
      </w:r>
      <w:r w:rsidRPr="009615E0">
        <w:t xml:space="preserve">169(5) of the new Export Control </w:t>
      </w:r>
      <w:r w:rsidR="00DE6824" w:rsidRPr="009615E0">
        <w:t>Act</w:t>
      </w:r>
      <w:r w:rsidRPr="009615E0">
        <w:t>, suspend the approved arrangement, in part</w:t>
      </w:r>
      <w:r w:rsidR="00DE6824" w:rsidRPr="009615E0">
        <w:t>,</w:t>
      </w:r>
      <w:r w:rsidRPr="009615E0">
        <w:t xml:space="preserve"> in accordance with the notice, with effect:</w:t>
      </w:r>
    </w:p>
    <w:p w:rsidR="008F1157" w:rsidRPr="009615E0" w:rsidRDefault="008F1157" w:rsidP="009615E0">
      <w:pPr>
        <w:pStyle w:val="paragraph"/>
      </w:pPr>
      <w:r w:rsidRPr="009615E0">
        <w:tab/>
        <w:t>(c)</w:t>
      </w:r>
      <w:r w:rsidRPr="009615E0">
        <w:tab/>
        <w:t>7 days after the notice is given to the Secretary; or</w:t>
      </w:r>
    </w:p>
    <w:p w:rsidR="008F1157" w:rsidRPr="009615E0" w:rsidRDefault="008F1157" w:rsidP="009615E0">
      <w:pPr>
        <w:pStyle w:val="paragraph"/>
      </w:pPr>
      <w:r w:rsidRPr="009615E0">
        <w:tab/>
        <w:t>(d)</w:t>
      </w:r>
      <w:r w:rsidRPr="009615E0">
        <w:tab/>
        <w:t>if a later day is specified in the notice—on that later day.</w:t>
      </w:r>
    </w:p>
    <w:p w:rsidR="00F94B67" w:rsidRPr="009615E0" w:rsidRDefault="001F2D6B" w:rsidP="009615E0">
      <w:pPr>
        <w:pStyle w:val="Transitional"/>
      </w:pPr>
      <w:r w:rsidRPr="009615E0">
        <w:t>27</w:t>
      </w:r>
      <w:r w:rsidR="00F94B67" w:rsidRPr="009615E0">
        <w:t xml:space="preserve">  Variation of approved arrangement by </w:t>
      </w:r>
      <w:r w:rsidR="006778C4" w:rsidRPr="009615E0">
        <w:t xml:space="preserve">occupier of registered establishment </w:t>
      </w:r>
      <w:r w:rsidR="007E16C7" w:rsidRPr="009615E0">
        <w:t xml:space="preserve">implemented </w:t>
      </w:r>
      <w:r w:rsidR="00F94B67" w:rsidRPr="009615E0">
        <w:t xml:space="preserve">before commencement </w:t>
      </w:r>
      <w:r w:rsidR="00AD0CE0" w:rsidRPr="009615E0">
        <w:t xml:space="preserve">time </w:t>
      </w:r>
      <w:r w:rsidR="00F94B67" w:rsidRPr="009615E0">
        <w:t>but record not made</w:t>
      </w:r>
    </w:p>
    <w:p w:rsidR="00F94B67" w:rsidRPr="009615E0" w:rsidRDefault="00F94B67" w:rsidP="009615E0">
      <w:pPr>
        <w:pStyle w:val="Subitem"/>
      </w:pPr>
      <w:r w:rsidRPr="009615E0">
        <w:t>(1)</w:t>
      </w:r>
      <w:r w:rsidRPr="009615E0">
        <w:tab/>
        <w:t>This item applies if:</w:t>
      </w:r>
    </w:p>
    <w:p w:rsidR="00F94B67" w:rsidRPr="009615E0" w:rsidRDefault="00F94B67" w:rsidP="009615E0">
      <w:pPr>
        <w:pStyle w:val="paragraph"/>
      </w:pPr>
      <w:r w:rsidRPr="009615E0">
        <w:tab/>
        <w:t>(a)</w:t>
      </w:r>
      <w:r w:rsidRPr="009615E0">
        <w:tab/>
      </w:r>
      <w:r w:rsidR="00692CA1" w:rsidRPr="009615E0">
        <w:t xml:space="preserve">before the commencement time, the occupier of a registered establishment </w:t>
      </w:r>
      <w:r w:rsidR="00DC20E8" w:rsidRPr="009615E0">
        <w:t xml:space="preserve">had </w:t>
      </w:r>
      <w:r w:rsidR="007E16C7" w:rsidRPr="009615E0">
        <w:t xml:space="preserve">implemented </w:t>
      </w:r>
      <w:r w:rsidR="00692CA1" w:rsidRPr="009615E0">
        <w:t>a variation of an approved arrangement for the establishment; and</w:t>
      </w:r>
    </w:p>
    <w:p w:rsidR="00692CA1" w:rsidRPr="009615E0" w:rsidRDefault="00692CA1" w:rsidP="009615E0">
      <w:pPr>
        <w:pStyle w:val="paragraph"/>
      </w:pPr>
      <w:r w:rsidRPr="009615E0">
        <w:tab/>
        <w:t>(b)</w:t>
      </w:r>
      <w:r w:rsidRPr="009615E0">
        <w:tab/>
        <w:t>a record of the variation was required to be made</w:t>
      </w:r>
      <w:r w:rsidR="00DC20E8" w:rsidRPr="009615E0">
        <w:t xml:space="preserve"> under an old Export Control Order</w:t>
      </w:r>
      <w:r w:rsidRPr="009615E0">
        <w:t>; and</w:t>
      </w:r>
    </w:p>
    <w:p w:rsidR="00692CA1" w:rsidRPr="009615E0" w:rsidRDefault="00692CA1" w:rsidP="009615E0">
      <w:pPr>
        <w:pStyle w:val="paragraph"/>
      </w:pPr>
      <w:r w:rsidRPr="009615E0">
        <w:tab/>
        <w:t>(c)</w:t>
      </w:r>
      <w:r w:rsidRPr="009615E0">
        <w:tab/>
        <w:t>the record was not made before the commencement time.</w:t>
      </w:r>
    </w:p>
    <w:p w:rsidR="00692CA1" w:rsidRPr="009615E0" w:rsidRDefault="00692CA1" w:rsidP="009615E0">
      <w:pPr>
        <w:pStyle w:val="Subitem"/>
      </w:pPr>
      <w:r w:rsidRPr="009615E0">
        <w:t>(2)</w:t>
      </w:r>
      <w:r w:rsidRPr="009615E0">
        <w:tab/>
        <w:t>As soon as practicable after the commencement time, the person who is the holder of the approved arrangement under the new Export Control Act must comply with subsection</w:t>
      </w:r>
      <w:r w:rsidR="009615E0" w:rsidRPr="009615E0">
        <w:t> </w:t>
      </w:r>
      <w:r w:rsidRPr="009615E0">
        <w:t>159(2) of that Act in relation to the variation.</w:t>
      </w:r>
    </w:p>
    <w:p w:rsidR="007B672A" w:rsidRPr="009615E0" w:rsidRDefault="001F2D6B" w:rsidP="009615E0">
      <w:pPr>
        <w:pStyle w:val="Transitional"/>
      </w:pPr>
      <w:r w:rsidRPr="009615E0">
        <w:t>28</w:t>
      </w:r>
      <w:r w:rsidR="007B672A" w:rsidRPr="009615E0">
        <w:t xml:space="preserve">  Application for </w:t>
      </w:r>
      <w:r w:rsidR="00EC4A41" w:rsidRPr="009615E0">
        <w:t>approval of proposed arrangement</w:t>
      </w:r>
      <w:r w:rsidR="00217B95" w:rsidRPr="009615E0">
        <w:t xml:space="preserve"> etc. </w:t>
      </w:r>
      <w:r w:rsidR="007B672A" w:rsidRPr="009615E0">
        <w:t>made but not decided</w:t>
      </w:r>
      <w:r w:rsidR="007E4090" w:rsidRPr="009615E0">
        <w:t xml:space="preserve"> </w:t>
      </w:r>
      <w:r w:rsidR="007B672A" w:rsidRPr="009615E0">
        <w:t>before commencement time</w:t>
      </w:r>
    </w:p>
    <w:p w:rsidR="00965E84" w:rsidRPr="009615E0" w:rsidRDefault="007B672A" w:rsidP="009615E0">
      <w:pPr>
        <w:pStyle w:val="Subitem"/>
      </w:pPr>
      <w:r w:rsidRPr="009615E0">
        <w:t>(1)</w:t>
      </w:r>
      <w:r w:rsidRPr="009615E0">
        <w:tab/>
        <w:t xml:space="preserve">This item applies </w:t>
      </w:r>
      <w:r w:rsidR="00965E84" w:rsidRPr="009615E0">
        <w:t>if:</w:t>
      </w:r>
    </w:p>
    <w:p w:rsidR="00AC0A94" w:rsidRPr="009615E0" w:rsidRDefault="00965E84" w:rsidP="009615E0">
      <w:pPr>
        <w:pStyle w:val="paragraph"/>
      </w:pPr>
      <w:r w:rsidRPr="009615E0">
        <w:tab/>
        <w:t>(a)</w:t>
      </w:r>
      <w:r w:rsidRPr="009615E0">
        <w:tab/>
      </w:r>
      <w:r w:rsidR="007B672A" w:rsidRPr="009615E0">
        <w:t>an application had been made to the Secretary under an old Export Control Order</w:t>
      </w:r>
      <w:r w:rsidR="00AC0A94" w:rsidRPr="009615E0">
        <w:t>:</w:t>
      </w:r>
    </w:p>
    <w:p w:rsidR="007B672A" w:rsidRPr="009615E0" w:rsidRDefault="00AC0A94" w:rsidP="009615E0">
      <w:pPr>
        <w:pStyle w:val="paragraphsub"/>
      </w:pPr>
      <w:r w:rsidRPr="009615E0">
        <w:tab/>
        <w:t>(i)</w:t>
      </w:r>
      <w:r w:rsidRPr="009615E0">
        <w:tab/>
        <w:t>to approve</w:t>
      </w:r>
      <w:r w:rsidR="00EC4A41" w:rsidRPr="009615E0">
        <w:t xml:space="preserve"> </w:t>
      </w:r>
      <w:r w:rsidRPr="009615E0">
        <w:t xml:space="preserve">a </w:t>
      </w:r>
      <w:r w:rsidR="00EC4A41" w:rsidRPr="009615E0">
        <w:t>proposed arrangement in respect of operations to prepare a kind of prescribed goods for export</w:t>
      </w:r>
      <w:r w:rsidR="00965E84" w:rsidRPr="009615E0">
        <w:t xml:space="preserve">; </w:t>
      </w:r>
      <w:r w:rsidRPr="009615E0">
        <w:t>or</w:t>
      </w:r>
    </w:p>
    <w:p w:rsidR="00AC0A94" w:rsidRPr="009615E0" w:rsidRDefault="00AC0A94" w:rsidP="009615E0">
      <w:pPr>
        <w:pStyle w:val="paragraphsub"/>
      </w:pPr>
      <w:r w:rsidRPr="009615E0">
        <w:tab/>
        <w:t>(ii)</w:t>
      </w:r>
      <w:r w:rsidRPr="009615E0">
        <w:tab/>
        <w:t>to renew a</w:t>
      </w:r>
      <w:r w:rsidR="00982E50" w:rsidRPr="009615E0">
        <w:t>n</w:t>
      </w:r>
      <w:r w:rsidRPr="009615E0">
        <w:t xml:space="preserve"> </w:t>
      </w:r>
      <w:r w:rsidR="00982E50" w:rsidRPr="009615E0">
        <w:t xml:space="preserve">approved </w:t>
      </w:r>
      <w:r w:rsidRPr="009615E0">
        <w:t xml:space="preserve">arrangement; </w:t>
      </w:r>
      <w:r w:rsidR="00982E50" w:rsidRPr="009615E0">
        <w:t>or</w:t>
      </w:r>
    </w:p>
    <w:p w:rsidR="00982E50" w:rsidRPr="009615E0" w:rsidRDefault="00982E50" w:rsidP="009615E0">
      <w:pPr>
        <w:pStyle w:val="paragraphsub"/>
      </w:pPr>
      <w:r w:rsidRPr="009615E0">
        <w:tab/>
        <w:t>(iii)</w:t>
      </w:r>
      <w:r w:rsidRPr="009615E0">
        <w:tab/>
        <w:t>to approve a variation of an approved arrangement; and</w:t>
      </w:r>
    </w:p>
    <w:p w:rsidR="007B672A" w:rsidRPr="009615E0" w:rsidRDefault="007E4090" w:rsidP="009615E0">
      <w:pPr>
        <w:pStyle w:val="paragraph"/>
      </w:pPr>
      <w:r w:rsidRPr="009615E0">
        <w:tab/>
        <w:t>(b</w:t>
      </w:r>
      <w:r w:rsidR="007B672A" w:rsidRPr="009615E0">
        <w:t>)</w:t>
      </w:r>
      <w:r w:rsidR="007B672A" w:rsidRPr="009615E0">
        <w:tab/>
        <w:t>no decision on the application had been made</w:t>
      </w:r>
      <w:r w:rsidRPr="009615E0">
        <w:t>, or had been taken to have been made,</w:t>
      </w:r>
      <w:r w:rsidR="007B672A" w:rsidRPr="009615E0">
        <w:t xml:space="preserve"> before the commencement time</w:t>
      </w:r>
      <w:r w:rsidRPr="009615E0">
        <w:t>.</w:t>
      </w:r>
    </w:p>
    <w:p w:rsidR="00AC0A94" w:rsidRPr="009615E0" w:rsidRDefault="00AC0A94" w:rsidP="009615E0">
      <w:pPr>
        <w:pStyle w:val="Subitem"/>
      </w:pPr>
      <w:r w:rsidRPr="009615E0">
        <w:t>(2)</w:t>
      </w:r>
      <w:r w:rsidRPr="009615E0">
        <w:tab/>
        <w:t>After the commencement time:</w:t>
      </w:r>
    </w:p>
    <w:p w:rsidR="00AC0A94" w:rsidRPr="009615E0" w:rsidRDefault="00AC0A94" w:rsidP="009615E0">
      <w:pPr>
        <w:pStyle w:val="paragraph"/>
      </w:pPr>
      <w:r w:rsidRPr="009615E0">
        <w:lastRenderedPageBreak/>
        <w:tab/>
        <w:t>(a)</w:t>
      </w:r>
      <w:r w:rsidRPr="009615E0">
        <w:tab/>
        <w:t xml:space="preserve">an application referred to in </w:t>
      </w:r>
      <w:r w:rsidR="009615E0" w:rsidRPr="009615E0">
        <w:t>subparagraph (</w:t>
      </w:r>
      <w:r w:rsidRPr="009615E0">
        <w:t>1)(a)(i) is taken to be an application made under section</w:t>
      </w:r>
      <w:r w:rsidR="009615E0" w:rsidRPr="009615E0">
        <w:t> </w:t>
      </w:r>
      <w:r w:rsidRPr="009615E0">
        <w:t>1</w:t>
      </w:r>
      <w:r w:rsidR="00982E50" w:rsidRPr="009615E0">
        <w:t>50</w:t>
      </w:r>
      <w:r w:rsidRPr="009615E0">
        <w:t xml:space="preserve"> of the new Export Control Act; and</w:t>
      </w:r>
    </w:p>
    <w:p w:rsidR="00AC0A94" w:rsidRPr="009615E0" w:rsidRDefault="00AC0A94" w:rsidP="009615E0">
      <w:pPr>
        <w:pStyle w:val="paragraph"/>
      </w:pPr>
      <w:r w:rsidRPr="009615E0">
        <w:tab/>
        <w:t>(b)</w:t>
      </w:r>
      <w:r w:rsidRPr="009615E0">
        <w:tab/>
        <w:t xml:space="preserve">an application referred to in </w:t>
      </w:r>
      <w:r w:rsidR="009615E0" w:rsidRPr="009615E0">
        <w:t>subparagraph (</w:t>
      </w:r>
      <w:r w:rsidRPr="009615E0">
        <w:t>1)(a)(ii) is taken to be an application made under section</w:t>
      </w:r>
      <w:r w:rsidR="009615E0" w:rsidRPr="009615E0">
        <w:t> </w:t>
      </w:r>
      <w:r w:rsidRPr="009615E0">
        <w:t>1</w:t>
      </w:r>
      <w:r w:rsidR="00982E50" w:rsidRPr="009615E0">
        <w:t>55</w:t>
      </w:r>
      <w:r w:rsidRPr="009615E0">
        <w:t xml:space="preserve"> of the new Export Control Act</w:t>
      </w:r>
      <w:r w:rsidR="00AD0CE0" w:rsidRPr="009615E0">
        <w:t>; and</w:t>
      </w:r>
    </w:p>
    <w:p w:rsidR="00AC0A94" w:rsidRPr="009615E0" w:rsidRDefault="00AC0A94" w:rsidP="009615E0">
      <w:pPr>
        <w:pStyle w:val="paragraph"/>
      </w:pPr>
      <w:r w:rsidRPr="009615E0">
        <w:tab/>
        <w:t>(c)</w:t>
      </w:r>
      <w:r w:rsidRPr="009615E0">
        <w:tab/>
        <w:t xml:space="preserve">an application referred to in </w:t>
      </w:r>
      <w:r w:rsidR="009615E0" w:rsidRPr="009615E0">
        <w:t>subparagraph (</w:t>
      </w:r>
      <w:r w:rsidRPr="009615E0">
        <w:t xml:space="preserve">1)(a)(iii) is taken to be an application made under </w:t>
      </w:r>
      <w:r w:rsidR="00485982" w:rsidRPr="009615E0">
        <w:t>sub</w:t>
      </w:r>
      <w:r w:rsidRPr="009615E0">
        <w:t>section</w:t>
      </w:r>
      <w:r w:rsidR="009615E0" w:rsidRPr="009615E0">
        <w:t> </w:t>
      </w:r>
      <w:r w:rsidR="00982E50" w:rsidRPr="009615E0">
        <w:t>161</w:t>
      </w:r>
      <w:r w:rsidR="00485982" w:rsidRPr="009615E0">
        <w:t>(1)</w:t>
      </w:r>
      <w:r w:rsidRPr="009615E0">
        <w:t xml:space="preserve"> of the new Export Control Act.</w:t>
      </w:r>
    </w:p>
    <w:p w:rsidR="00AC0A94" w:rsidRPr="009615E0" w:rsidRDefault="00AC0A94" w:rsidP="009615E0">
      <w:pPr>
        <w:pStyle w:val="notemargin"/>
      </w:pPr>
      <w:r w:rsidRPr="009615E0">
        <w:t>Note:</w:t>
      </w:r>
      <w:r w:rsidRPr="009615E0">
        <w:tab/>
        <w:t>Section</w:t>
      </w:r>
      <w:r w:rsidR="009615E0" w:rsidRPr="009615E0">
        <w:t> </w:t>
      </w:r>
      <w:r w:rsidRPr="009615E0">
        <w:t>378 of the new Export Control Act (which requires additional or corrected information in relation to an application to be given in certain circumstances) applies in relation to the application.</w:t>
      </w:r>
    </w:p>
    <w:p w:rsidR="003C70DA" w:rsidRPr="009615E0" w:rsidRDefault="003C70DA" w:rsidP="009615E0">
      <w:pPr>
        <w:pStyle w:val="Subitem"/>
      </w:pPr>
      <w:r w:rsidRPr="009615E0">
        <w:t>(3)</w:t>
      </w:r>
      <w:r w:rsidRPr="009615E0">
        <w:tab/>
        <w:t>Section</w:t>
      </w:r>
      <w:r w:rsidR="009615E0" w:rsidRPr="009615E0">
        <w:t> </w:t>
      </w:r>
      <w:r w:rsidRPr="009615E0">
        <w:t>377, paragraph</w:t>
      </w:r>
      <w:r w:rsidR="009615E0" w:rsidRPr="009615E0">
        <w:t> </w:t>
      </w:r>
      <w:r w:rsidRPr="009615E0">
        <w:t>379(1)(a) and subsection</w:t>
      </w:r>
      <w:r w:rsidR="009615E0" w:rsidRPr="009615E0">
        <w:t> </w:t>
      </w:r>
      <w:r w:rsidRPr="009615E0">
        <w:t>379(4) of the new Export Control Act do not apply in relation to the application.</w:t>
      </w:r>
    </w:p>
    <w:p w:rsidR="003C70DA" w:rsidRPr="009615E0" w:rsidRDefault="003C70DA" w:rsidP="009615E0">
      <w:pPr>
        <w:pStyle w:val="Subitem"/>
      </w:pPr>
      <w:r w:rsidRPr="009615E0">
        <w:t>(4)</w:t>
      </w:r>
      <w:r w:rsidRPr="009615E0">
        <w:tab/>
        <w:t xml:space="preserve">If, under the old Export Control Order, a decision to refuse the application would have been taken to have been made at the end of a period (the </w:t>
      </w:r>
      <w:r w:rsidRPr="009615E0">
        <w:rPr>
          <w:b/>
          <w:i/>
        </w:rPr>
        <w:t>old</w:t>
      </w:r>
      <w:r w:rsidRPr="009615E0">
        <w:t xml:space="preserve"> </w:t>
      </w:r>
      <w:r w:rsidRPr="009615E0">
        <w:rPr>
          <w:b/>
          <w:i/>
        </w:rPr>
        <w:t>consideration period</w:t>
      </w:r>
      <w:r w:rsidRPr="009615E0">
        <w:t xml:space="preserve">) specified in the old Export Control Order, </w:t>
      </w:r>
      <w:r w:rsidR="00217B95" w:rsidRPr="009615E0">
        <w:t>then, in</w:t>
      </w:r>
      <w:r w:rsidRPr="009615E0">
        <w:t xml:space="preserve"> working out the consideration period for the application for the purposes of section</w:t>
      </w:r>
      <w:r w:rsidR="009615E0" w:rsidRPr="009615E0">
        <w:t> </w:t>
      </w:r>
      <w:r w:rsidRPr="009615E0">
        <w:t>379 of the new Export Control Act:</w:t>
      </w:r>
    </w:p>
    <w:p w:rsidR="003C70DA" w:rsidRPr="009615E0" w:rsidRDefault="003C70DA" w:rsidP="009615E0">
      <w:pPr>
        <w:pStyle w:val="paragraph"/>
      </w:pPr>
      <w:r w:rsidRPr="009615E0">
        <w:tab/>
        <w:t>(a)</w:t>
      </w:r>
      <w:r w:rsidRPr="009615E0">
        <w:tab/>
        <w:t>the initial consideration period for the application is taken to be the number of days in the old consideration period instead of the period prescribed for an application of that kind by rules made for the purposes of subsection</w:t>
      </w:r>
      <w:r w:rsidR="009615E0" w:rsidRPr="009615E0">
        <w:t> </w:t>
      </w:r>
      <w:r w:rsidRPr="009615E0">
        <w:t>379(3) of that Act; and</w:t>
      </w:r>
    </w:p>
    <w:p w:rsidR="003C70DA" w:rsidRPr="009615E0" w:rsidRDefault="003C70DA" w:rsidP="009615E0">
      <w:pPr>
        <w:pStyle w:val="paragraph"/>
      </w:pPr>
      <w:r w:rsidRPr="009615E0">
        <w:tab/>
        <w:t>(b)</w:t>
      </w:r>
      <w:r w:rsidRPr="009615E0">
        <w:tab/>
        <w:t>the period starting on the day the Secretary received the application and ending on the day immediately before the commencement time must be counted.</w:t>
      </w:r>
    </w:p>
    <w:p w:rsidR="003C70DA" w:rsidRPr="009615E0" w:rsidRDefault="003C70DA" w:rsidP="009615E0">
      <w:pPr>
        <w:pStyle w:val="Subitem"/>
      </w:pPr>
      <w:r w:rsidRPr="009615E0">
        <w:t>(5)</w:t>
      </w:r>
      <w:r w:rsidRPr="009615E0">
        <w:tab/>
        <w:t xml:space="preserve">If </w:t>
      </w:r>
      <w:r w:rsidR="009615E0" w:rsidRPr="009615E0">
        <w:t>subitem (</w:t>
      </w:r>
      <w:r w:rsidRPr="009615E0">
        <w:t>4) does not apply in relation to the application, the consideration period for the application for the purposes of section</w:t>
      </w:r>
      <w:r w:rsidR="009615E0" w:rsidRPr="009615E0">
        <w:t> </w:t>
      </w:r>
      <w:r w:rsidRPr="009615E0">
        <w:t>379 of the new Export Control Act starts on the day the commencement time occurs.</w:t>
      </w:r>
    </w:p>
    <w:p w:rsidR="003C70DA" w:rsidRPr="009615E0" w:rsidRDefault="003C70DA" w:rsidP="009615E0">
      <w:pPr>
        <w:pStyle w:val="notemargin"/>
      </w:pPr>
      <w:r w:rsidRPr="009615E0">
        <w:t>Note:</w:t>
      </w:r>
      <w:r w:rsidRPr="009615E0">
        <w:tab/>
        <w:t xml:space="preserve">The initial consideration period for </w:t>
      </w:r>
      <w:r w:rsidR="009E264B" w:rsidRPr="009615E0">
        <w:t xml:space="preserve">an application to which </w:t>
      </w:r>
      <w:r w:rsidR="009615E0" w:rsidRPr="009615E0">
        <w:t>subitem (</w:t>
      </w:r>
      <w:r w:rsidR="009E264B" w:rsidRPr="009615E0">
        <w:t xml:space="preserve">5) applies </w:t>
      </w:r>
      <w:r w:rsidRPr="009615E0">
        <w:t>is the period prescribed for an application of that kind by rules made for the purposes of subsection</w:t>
      </w:r>
      <w:r w:rsidR="009615E0" w:rsidRPr="009615E0">
        <w:t> </w:t>
      </w:r>
      <w:r w:rsidRPr="009615E0">
        <w:t>379(3) of the new Export Control Act.</w:t>
      </w:r>
    </w:p>
    <w:p w:rsidR="000C6262" w:rsidRPr="009615E0" w:rsidRDefault="001F2D6B" w:rsidP="009615E0">
      <w:pPr>
        <w:pStyle w:val="Transitional"/>
      </w:pPr>
      <w:r w:rsidRPr="009615E0">
        <w:lastRenderedPageBreak/>
        <w:t>29</w:t>
      </w:r>
      <w:r w:rsidR="000C6262" w:rsidRPr="009615E0">
        <w:t xml:space="preserve">  Application for approval of proposed arrangement</w:t>
      </w:r>
      <w:r w:rsidR="00217B95" w:rsidRPr="009615E0">
        <w:t xml:space="preserve"> etc.</w:t>
      </w:r>
      <w:r w:rsidR="000C6262" w:rsidRPr="009615E0">
        <w:t xml:space="preserve"> made and decided but applicant not notified before commencement time</w:t>
      </w:r>
    </w:p>
    <w:p w:rsidR="000C6262" w:rsidRPr="009615E0" w:rsidRDefault="000C6262" w:rsidP="009615E0">
      <w:pPr>
        <w:pStyle w:val="Subitem"/>
      </w:pPr>
      <w:r w:rsidRPr="009615E0">
        <w:t>(1)</w:t>
      </w:r>
      <w:r w:rsidRPr="009615E0">
        <w:tab/>
        <w:t>This item applies if:</w:t>
      </w:r>
    </w:p>
    <w:p w:rsidR="000C6262" w:rsidRPr="009615E0" w:rsidRDefault="000C6262" w:rsidP="009615E0">
      <w:pPr>
        <w:pStyle w:val="paragraph"/>
      </w:pPr>
      <w:r w:rsidRPr="009615E0">
        <w:tab/>
        <w:t>(a)</w:t>
      </w:r>
      <w:r w:rsidRPr="009615E0">
        <w:tab/>
        <w:t>an application had been made to the Secretary under an old Export Control Order:</w:t>
      </w:r>
    </w:p>
    <w:p w:rsidR="000C6262" w:rsidRPr="009615E0" w:rsidRDefault="000C6262" w:rsidP="009615E0">
      <w:pPr>
        <w:pStyle w:val="paragraphsub"/>
      </w:pPr>
      <w:r w:rsidRPr="009615E0">
        <w:tab/>
        <w:t>(i)</w:t>
      </w:r>
      <w:r w:rsidRPr="009615E0">
        <w:tab/>
        <w:t>to approve a proposed arrangement in respect of operations to prepare a kind of prescribed goods for export; or</w:t>
      </w:r>
    </w:p>
    <w:p w:rsidR="000C6262" w:rsidRPr="009615E0" w:rsidRDefault="000C6262" w:rsidP="009615E0">
      <w:pPr>
        <w:pStyle w:val="paragraphsub"/>
      </w:pPr>
      <w:r w:rsidRPr="009615E0">
        <w:tab/>
        <w:t>(ii)</w:t>
      </w:r>
      <w:r w:rsidRPr="009615E0">
        <w:tab/>
        <w:t>to renew an approved arrangement; or</w:t>
      </w:r>
    </w:p>
    <w:p w:rsidR="000C6262" w:rsidRPr="009615E0" w:rsidRDefault="000C6262" w:rsidP="009615E0">
      <w:pPr>
        <w:pStyle w:val="paragraphsub"/>
      </w:pPr>
      <w:r w:rsidRPr="009615E0">
        <w:tab/>
        <w:t>(iii)</w:t>
      </w:r>
      <w:r w:rsidRPr="009615E0">
        <w:tab/>
        <w:t>to approve a variation of an approved arrangement; and</w:t>
      </w:r>
    </w:p>
    <w:p w:rsidR="000C6262" w:rsidRPr="009615E0" w:rsidRDefault="000C6262" w:rsidP="009615E0">
      <w:pPr>
        <w:pStyle w:val="paragraph"/>
      </w:pPr>
      <w:r w:rsidRPr="009615E0">
        <w:tab/>
        <w:t>(b)</w:t>
      </w:r>
      <w:r w:rsidRPr="009615E0">
        <w:tab/>
        <w:t>a decision on the application had been made, or had been taken to have been made, before the commencement time but notice of the decision had not been given to the applicant before that time.</w:t>
      </w:r>
    </w:p>
    <w:p w:rsidR="000C6262" w:rsidRPr="009615E0" w:rsidRDefault="000C6262" w:rsidP="009615E0">
      <w:pPr>
        <w:pStyle w:val="Subitem"/>
      </w:pPr>
      <w:r w:rsidRPr="009615E0">
        <w:t>(2)</w:t>
      </w:r>
      <w:r w:rsidRPr="009615E0">
        <w:tab/>
        <w:t>The Secretary must, as soon as practicable after the commencement time, give the applicant written notice of the decision.</w:t>
      </w:r>
    </w:p>
    <w:p w:rsidR="00897AF3" w:rsidRPr="009615E0" w:rsidRDefault="00897AF3" w:rsidP="009615E0">
      <w:pPr>
        <w:pStyle w:val="Subitem"/>
      </w:pPr>
      <w:r w:rsidRPr="009615E0">
        <w:t>(3)</w:t>
      </w:r>
      <w:r w:rsidRPr="009615E0">
        <w:tab/>
        <w:t>If the decision was to approve a proposed arrangement, the arrangement is taken to be an approved arrangement under Chapter</w:t>
      </w:r>
      <w:r w:rsidR="009615E0" w:rsidRPr="009615E0">
        <w:t> </w:t>
      </w:r>
      <w:r w:rsidRPr="009615E0">
        <w:t>5 of the new Export Control Act.</w:t>
      </w:r>
    </w:p>
    <w:p w:rsidR="000C6262" w:rsidRPr="009615E0" w:rsidRDefault="00897AF3" w:rsidP="009615E0">
      <w:pPr>
        <w:pStyle w:val="Subitem"/>
      </w:pPr>
      <w:r w:rsidRPr="009615E0">
        <w:t>(4</w:t>
      </w:r>
      <w:r w:rsidR="000C6262" w:rsidRPr="009615E0">
        <w:t>)</w:t>
      </w:r>
      <w:r w:rsidR="000C6262" w:rsidRPr="009615E0">
        <w:tab/>
        <w:t xml:space="preserve">If the </w:t>
      </w:r>
      <w:r w:rsidR="0077305D" w:rsidRPr="009615E0">
        <w:t xml:space="preserve">decision was to </w:t>
      </w:r>
      <w:r w:rsidR="000C6262" w:rsidRPr="009615E0">
        <w:t xml:space="preserve">approve </w:t>
      </w:r>
      <w:r w:rsidR="0077305D" w:rsidRPr="009615E0">
        <w:t>a proposed arrangement</w:t>
      </w:r>
      <w:r w:rsidR="000C6262" w:rsidRPr="009615E0">
        <w:t xml:space="preserve">, </w:t>
      </w:r>
      <w:r w:rsidR="0077305D" w:rsidRPr="009615E0">
        <w:t>or renew an approved arrangement</w:t>
      </w:r>
      <w:r w:rsidR="000C6262" w:rsidRPr="009615E0">
        <w:t xml:space="preserve">, the notice under </w:t>
      </w:r>
      <w:r w:rsidR="009615E0" w:rsidRPr="009615E0">
        <w:t>subitem (</w:t>
      </w:r>
      <w:r w:rsidR="0077305D" w:rsidRPr="009615E0">
        <w:t xml:space="preserve">2) must state </w:t>
      </w:r>
      <w:r w:rsidR="000C6262" w:rsidRPr="009615E0">
        <w:t>the information referred to in section</w:t>
      </w:r>
      <w:r w:rsidR="009615E0" w:rsidRPr="009615E0">
        <w:t> </w:t>
      </w:r>
      <w:r w:rsidR="000C6262" w:rsidRPr="009615E0">
        <w:t>153 of the new Export Control Act</w:t>
      </w:r>
      <w:r w:rsidR="0077305D" w:rsidRPr="009615E0">
        <w:t>.</w:t>
      </w:r>
    </w:p>
    <w:p w:rsidR="000C6262" w:rsidRPr="009615E0" w:rsidRDefault="00523F2B" w:rsidP="009615E0">
      <w:pPr>
        <w:pStyle w:val="Subitem"/>
      </w:pPr>
      <w:r w:rsidRPr="009615E0">
        <w:t>(5</w:t>
      </w:r>
      <w:r w:rsidR="000C6262" w:rsidRPr="009615E0">
        <w:t>)</w:t>
      </w:r>
      <w:r w:rsidR="000C6262" w:rsidRPr="009615E0">
        <w:tab/>
      </w:r>
      <w:r w:rsidR="0077305D" w:rsidRPr="009615E0">
        <w:t xml:space="preserve">If the decision was to approve a variation of an approved arrangement, </w:t>
      </w:r>
      <w:r w:rsidR="000C6262" w:rsidRPr="009615E0">
        <w:t xml:space="preserve">the </w:t>
      </w:r>
      <w:r w:rsidR="0077305D" w:rsidRPr="009615E0">
        <w:t xml:space="preserve">notice under </w:t>
      </w:r>
      <w:r w:rsidR="009615E0" w:rsidRPr="009615E0">
        <w:t>subitem (</w:t>
      </w:r>
      <w:r w:rsidR="0077305D" w:rsidRPr="009615E0">
        <w:t xml:space="preserve">2) must state the </w:t>
      </w:r>
      <w:r w:rsidR="000C6262" w:rsidRPr="009615E0">
        <w:t>information referred to in subsection</w:t>
      </w:r>
      <w:r w:rsidR="009615E0" w:rsidRPr="009615E0">
        <w:t> </w:t>
      </w:r>
      <w:r w:rsidR="000C6262" w:rsidRPr="009615E0">
        <w:t>162(2) of the new Export Control Act.</w:t>
      </w:r>
    </w:p>
    <w:p w:rsidR="000C6262" w:rsidRPr="009615E0" w:rsidRDefault="00523F2B" w:rsidP="009615E0">
      <w:pPr>
        <w:pStyle w:val="Subitem"/>
      </w:pPr>
      <w:r w:rsidRPr="009615E0">
        <w:t>(6</w:t>
      </w:r>
      <w:r w:rsidR="000C6262" w:rsidRPr="009615E0">
        <w:t>)</w:t>
      </w:r>
      <w:r w:rsidR="000C6262" w:rsidRPr="009615E0">
        <w:tab/>
        <w:t xml:space="preserve">If the Secretary had decided, or had been taken to have decided, to refuse the application, the notice under </w:t>
      </w:r>
      <w:r w:rsidR="009615E0" w:rsidRPr="009615E0">
        <w:t>subitem (</w:t>
      </w:r>
      <w:r w:rsidR="000C6262" w:rsidRPr="009615E0">
        <w:t>2) must state:</w:t>
      </w:r>
    </w:p>
    <w:p w:rsidR="000C6262" w:rsidRPr="009615E0" w:rsidRDefault="000C6262" w:rsidP="009615E0">
      <w:pPr>
        <w:pStyle w:val="paragraph"/>
      </w:pPr>
      <w:r w:rsidRPr="009615E0">
        <w:tab/>
        <w:t>(a)</w:t>
      </w:r>
      <w:r w:rsidRPr="009615E0">
        <w:tab/>
        <w:t>the reasons for the decision; and</w:t>
      </w:r>
    </w:p>
    <w:p w:rsidR="000C6262" w:rsidRPr="009615E0" w:rsidRDefault="000C6262" w:rsidP="009615E0">
      <w:pPr>
        <w:pStyle w:val="paragraph"/>
      </w:pPr>
      <w:r w:rsidRPr="009615E0">
        <w:tab/>
        <w:t>(b)</w:t>
      </w:r>
      <w:r w:rsidRPr="009615E0">
        <w:tab/>
        <w:t>information about the applicant’s right to have the decision reviewed.</w:t>
      </w:r>
    </w:p>
    <w:p w:rsidR="001A42C7" w:rsidRPr="009615E0" w:rsidRDefault="001A42C7" w:rsidP="009615E0">
      <w:pPr>
        <w:pStyle w:val="notemargin"/>
      </w:pPr>
      <w:r w:rsidRPr="009615E0">
        <w:t>Note:</w:t>
      </w:r>
      <w:r w:rsidRPr="009615E0">
        <w:tab/>
        <w:t>See item</w:t>
      </w:r>
      <w:r w:rsidR="009615E0" w:rsidRPr="009615E0">
        <w:t> </w:t>
      </w:r>
      <w:r w:rsidR="003720EA" w:rsidRPr="009615E0">
        <w:t>78</w:t>
      </w:r>
      <w:r w:rsidRPr="009615E0">
        <w:t xml:space="preserve"> in relation to review of decisions.</w:t>
      </w:r>
    </w:p>
    <w:p w:rsidR="002B0FBB" w:rsidRPr="009615E0" w:rsidRDefault="001F2D6B" w:rsidP="009615E0">
      <w:pPr>
        <w:pStyle w:val="Transitional"/>
      </w:pPr>
      <w:r w:rsidRPr="009615E0">
        <w:lastRenderedPageBreak/>
        <w:t>30</w:t>
      </w:r>
      <w:r w:rsidR="002B0FBB" w:rsidRPr="009615E0">
        <w:t xml:space="preserve">  Variation of approved arrangement required by Secretary before commencement time</w:t>
      </w:r>
    </w:p>
    <w:p w:rsidR="002B0FBB" w:rsidRPr="009615E0" w:rsidRDefault="002B0FBB" w:rsidP="009615E0">
      <w:pPr>
        <w:pStyle w:val="Subitem"/>
      </w:pPr>
      <w:r w:rsidRPr="009615E0">
        <w:t>(1)</w:t>
      </w:r>
      <w:r w:rsidRPr="009615E0">
        <w:tab/>
        <w:t>This item applies if:</w:t>
      </w:r>
    </w:p>
    <w:p w:rsidR="002B0FBB" w:rsidRPr="009615E0" w:rsidRDefault="002B0FBB" w:rsidP="009615E0">
      <w:pPr>
        <w:pStyle w:val="paragraph"/>
      </w:pPr>
      <w:r w:rsidRPr="009615E0">
        <w:tab/>
        <w:t>(a)</w:t>
      </w:r>
      <w:r w:rsidRPr="009615E0">
        <w:tab/>
        <w:t>the Secretary had, under an old Export Control Order, given the occupier of a registered establishment a written notice requiring the occupier to submit to the Secretary a variation of an approved arrangement for the establishment; and</w:t>
      </w:r>
    </w:p>
    <w:p w:rsidR="002B0FBB" w:rsidRPr="009615E0" w:rsidRDefault="002B0FBB" w:rsidP="009615E0">
      <w:pPr>
        <w:pStyle w:val="paragraph"/>
      </w:pPr>
      <w:r w:rsidRPr="009615E0">
        <w:tab/>
        <w:t>(b)</w:t>
      </w:r>
      <w:r w:rsidRPr="009615E0">
        <w:tab/>
        <w:t>the occupier had not submitted the required variation to the Secretary before the commencement time.</w:t>
      </w:r>
    </w:p>
    <w:p w:rsidR="002B0FBB" w:rsidRPr="009615E0" w:rsidRDefault="00FA15AA" w:rsidP="009615E0">
      <w:pPr>
        <w:pStyle w:val="Subitem"/>
      </w:pPr>
      <w:r w:rsidRPr="009615E0">
        <w:t>(2)</w:t>
      </w:r>
      <w:r w:rsidRPr="009615E0">
        <w:tab/>
      </w:r>
      <w:r w:rsidR="002B0FBB" w:rsidRPr="009615E0">
        <w:t xml:space="preserve">The notice continues to have effect after the commencement time </w:t>
      </w:r>
      <w:r w:rsidR="00AC3DBF" w:rsidRPr="009615E0">
        <w:t xml:space="preserve">as if </w:t>
      </w:r>
      <w:r w:rsidR="002B0FBB" w:rsidRPr="009615E0">
        <w:t xml:space="preserve">it </w:t>
      </w:r>
      <w:r w:rsidR="009E264B" w:rsidRPr="009615E0">
        <w:t xml:space="preserve">were a </w:t>
      </w:r>
      <w:r w:rsidR="007E16C7" w:rsidRPr="009615E0">
        <w:t xml:space="preserve">variation </w:t>
      </w:r>
      <w:r w:rsidR="009E264B" w:rsidRPr="009615E0">
        <w:t xml:space="preserve">notice </w:t>
      </w:r>
      <w:r w:rsidR="00AC3DBF" w:rsidRPr="009615E0">
        <w:t xml:space="preserve">given </w:t>
      </w:r>
      <w:r w:rsidR="00D64B0E" w:rsidRPr="009615E0">
        <w:t>under subsection</w:t>
      </w:r>
      <w:r w:rsidR="009615E0" w:rsidRPr="009615E0">
        <w:t> </w:t>
      </w:r>
      <w:r w:rsidR="00D64B0E" w:rsidRPr="009615E0">
        <w:t>166(1</w:t>
      </w:r>
      <w:r w:rsidR="008F3C0D" w:rsidRPr="009615E0">
        <w:t>) of</w:t>
      </w:r>
      <w:r w:rsidR="00AC3DBF" w:rsidRPr="009615E0">
        <w:t xml:space="preserve"> the new Export Control Act.</w:t>
      </w:r>
    </w:p>
    <w:p w:rsidR="007B672A" w:rsidRPr="009615E0" w:rsidRDefault="001F2D6B" w:rsidP="009615E0">
      <w:pPr>
        <w:pStyle w:val="Transitional"/>
      </w:pPr>
      <w:r w:rsidRPr="009615E0">
        <w:t>31</w:t>
      </w:r>
      <w:r w:rsidR="007B672A" w:rsidRPr="009615E0">
        <w:t xml:space="preserve">  Notice or direction to take action given before commencement time</w:t>
      </w:r>
    </w:p>
    <w:p w:rsidR="007B672A" w:rsidRPr="009615E0" w:rsidRDefault="007B672A" w:rsidP="009615E0">
      <w:pPr>
        <w:pStyle w:val="Subitem"/>
      </w:pPr>
      <w:r w:rsidRPr="009615E0">
        <w:t>(1)</w:t>
      </w:r>
      <w:r w:rsidRPr="009615E0">
        <w:tab/>
        <w:t>This item applies if:</w:t>
      </w:r>
    </w:p>
    <w:p w:rsidR="007B672A" w:rsidRPr="009615E0" w:rsidRDefault="007B672A" w:rsidP="009615E0">
      <w:pPr>
        <w:pStyle w:val="paragraph"/>
      </w:pPr>
      <w:r w:rsidRPr="009615E0">
        <w:tab/>
        <w:t>(a)</w:t>
      </w:r>
      <w:r w:rsidRPr="009615E0">
        <w:tab/>
        <w:t xml:space="preserve">a person had been given notice of the revocation of </w:t>
      </w:r>
      <w:r w:rsidR="00AB79D1" w:rsidRPr="009615E0">
        <w:t xml:space="preserve">an approved arrangement held by the person </w:t>
      </w:r>
      <w:r w:rsidRPr="009615E0">
        <w:t>under an old Export Control Order; and</w:t>
      </w:r>
    </w:p>
    <w:p w:rsidR="007B672A" w:rsidRPr="009615E0" w:rsidRDefault="007B672A" w:rsidP="009615E0">
      <w:pPr>
        <w:pStyle w:val="paragraph"/>
      </w:pPr>
      <w:r w:rsidRPr="009615E0">
        <w:tab/>
        <w:t>(b)</w:t>
      </w:r>
      <w:r w:rsidRPr="009615E0">
        <w:tab/>
        <w:t>the person had been give</w:t>
      </w:r>
      <w:r w:rsidR="00AB79D1" w:rsidRPr="009615E0">
        <w:t xml:space="preserve">n a notice or direction </w:t>
      </w:r>
      <w:r w:rsidR="00F718C4" w:rsidRPr="009615E0">
        <w:t xml:space="preserve">(the </w:t>
      </w:r>
      <w:r w:rsidR="00F718C4" w:rsidRPr="009615E0">
        <w:rPr>
          <w:b/>
          <w:i/>
        </w:rPr>
        <w:t>old notice or direction</w:t>
      </w:r>
      <w:r w:rsidR="00F718C4" w:rsidRPr="009615E0">
        <w:t xml:space="preserve">) </w:t>
      </w:r>
      <w:r w:rsidR="00AB79D1" w:rsidRPr="009615E0">
        <w:t>under the</w:t>
      </w:r>
      <w:r w:rsidRPr="009615E0">
        <w:t xml:space="preserve"> old Export Control Order requiring the person to take specified action in relation to any of the following:</w:t>
      </w:r>
    </w:p>
    <w:p w:rsidR="007B672A" w:rsidRPr="009615E0" w:rsidRDefault="007B672A" w:rsidP="009615E0">
      <w:pPr>
        <w:pStyle w:val="paragraphsub"/>
      </w:pPr>
      <w:r w:rsidRPr="009615E0">
        <w:tab/>
        <w:t>(i)</w:t>
      </w:r>
      <w:r w:rsidRPr="009615E0">
        <w:tab/>
        <w:t xml:space="preserve">export operations </w:t>
      </w:r>
      <w:r w:rsidR="007E16C7" w:rsidRPr="009615E0">
        <w:t>covered by the approved arrangement</w:t>
      </w:r>
      <w:r w:rsidRPr="009615E0">
        <w:t>;</w:t>
      </w:r>
    </w:p>
    <w:p w:rsidR="007B672A" w:rsidRPr="009615E0" w:rsidRDefault="007B672A" w:rsidP="009615E0">
      <w:pPr>
        <w:pStyle w:val="paragraphsub"/>
      </w:pPr>
      <w:r w:rsidRPr="009615E0">
        <w:tab/>
        <w:t>(ii)</w:t>
      </w:r>
      <w:r w:rsidRPr="009615E0">
        <w:tab/>
        <w:t xml:space="preserve">prescribed goods </w:t>
      </w:r>
      <w:r w:rsidR="007E16C7" w:rsidRPr="009615E0">
        <w:t>covered by the approved arrangement</w:t>
      </w:r>
      <w:r w:rsidRPr="009615E0">
        <w:t>;</w:t>
      </w:r>
    </w:p>
    <w:p w:rsidR="007B672A" w:rsidRPr="009615E0" w:rsidRDefault="007B672A" w:rsidP="009615E0">
      <w:pPr>
        <w:pStyle w:val="paragraphsub"/>
      </w:pPr>
      <w:r w:rsidRPr="009615E0">
        <w:tab/>
        <w:t>(iii)</w:t>
      </w:r>
      <w:r w:rsidRPr="009615E0">
        <w:tab/>
        <w:t>official marks, export permits or government certificates that were in the possession, or under the control, of the person; and</w:t>
      </w:r>
    </w:p>
    <w:p w:rsidR="007B672A" w:rsidRPr="009615E0" w:rsidRDefault="007B672A" w:rsidP="009615E0">
      <w:pPr>
        <w:pStyle w:val="paragraph"/>
      </w:pPr>
      <w:r w:rsidRPr="009615E0">
        <w:tab/>
        <w:t>(c)</w:t>
      </w:r>
      <w:r w:rsidRPr="009615E0">
        <w:tab/>
        <w:t>the notice or direction had not been complied with before the commencement time.</w:t>
      </w:r>
    </w:p>
    <w:p w:rsidR="00F718C4" w:rsidRPr="009615E0" w:rsidRDefault="00F718C4" w:rsidP="009615E0">
      <w:pPr>
        <w:pStyle w:val="Subitem"/>
      </w:pPr>
      <w:r w:rsidRPr="009615E0">
        <w:t>(2)</w:t>
      </w:r>
      <w:r w:rsidRPr="009615E0">
        <w:tab/>
        <w:t>The person must comply with the old notice or direction.</w:t>
      </w:r>
    </w:p>
    <w:p w:rsidR="00F718C4" w:rsidRPr="009615E0" w:rsidRDefault="00F718C4" w:rsidP="009615E0">
      <w:pPr>
        <w:pStyle w:val="SubitemHead"/>
      </w:pPr>
      <w:r w:rsidRPr="009615E0">
        <w:t>Fault</w:t>
      </w:r>
      <w:r w:rsidR="00311DD2">
        <w:noBreakHyphen/>
      </w:r>
      <w:r w:rsidRPr="009615E0">
        <w:t>based offence</w:t>
      </w:r>
    </w:p>
    <w:p w:rsidR="00F718C4" w:rsidRPr="009615E0" w:rsidRDefault="00F718C4" w:rsidP="009615E0">
      <w:pPr>
        <w:pStyle w:val="Subitem"/>
      </w:pPr>
      <w:r w:rsidRPr="009615E0">
        <w:t>(3)</w:t>
      </w:r>
      <w:r w:rsidRPr="009615E0">
        <w:tab/>
        <w:t xml:space="preserve">The person commits an offence if </w:t>
      </w:r>
      <w:r w:rsidR="00535FD9" w:rsidRPr="009615E0">
        <w:t>the person fails</w:t>
      </w:r>
      <w:r w:rsidRPr="009615E0">
        <w:t xml:space="preserve"> to comply with the old notice or direction.</w:t>
      </w:r>
    </w:p>
    <w:p w:rsidR="00F718C4" w:rsidRPr="009615E0" w:rsidRDefault="00F718C4" w:rsidP="009615E0">
      <w:pPr>
        <w:pStyle w:val="Penalty"/>
      </w:pPr>
      <w:r w:rsidRPr="009615E0">
        <w:lastRenderedPageBreak/>
        <w:t>Penalty:</w:t>
      </w:r>
      <w:r w:rsidRPr="009615E0">
        <w:tab/>
        <w:t>Imprisonment for 2 years or 120 penalty units, or both.</w:t>
      </w:r>
    </w:p>
    <w:p w:rsidR="00F718C4" w:rsidRPr="009615E0" w:rsidRDefault="00F718C4" w:rsidP="009615E0">
      <w:pPr>
        <w:pStyle w:val="SubitemHead"/>
      </w:pPr>
      <w:r w:rsidRPr="009615E0">
        <w:t>Civil penalty provision</w:t>
      </w:r>
    </w:p>
    <w:p w:rsidR="00F718C4" w:rsidRPr="009615E0" w:rsidRDefault="00F718C4" w:rsidP="009615E0">
      <w:pPr>
        <w:pStyle w:val="Subitem"/>
      </w:pPr>
      <w:r w:rsidRPr="009615E0">
        <w:t>(4)</w:t>
      </w:r>
      <w:r w:rsidRPr="009615E0">
        <w:tab/>
        <w:t>The person is liable to a civil penalty if the person fails to comply with the old notice or direction.</w:t>
      </w:r>
    </w:p>
    <w:p w:rsidR="00F718C4" w:rsidRPr="009615E0" w:rsidRDefault="00F718C4" w:rsidP="009615E0">
      <w:pPr>
        <w:pStyle w:val="Penalty"/>
      </w:pPr>
      <w:r w:rsidRPr="009615E0">
        <w:t>Penalty:</w:t>
      </w:r>
      <w:r w:rsidRPr="009615E0">
        <w:tab/>
        <w:t>240 penalty units.</w:t>
      </w:r>
    </w:p>
    <w:p w:rsidR="00FE7FD9" w:rsidRPr="009615E0" w:rsidRDefault="001F2D6B" w:rsidP="009615E0">
      <w:pPr>
        <w:pStyle w:val="Transitional"/>
      </w:pPr>
      <w:r w:rsidRPr="009615E0">
        <w:t>32</w:t>
      </w:r>
      <w:r w:rsidR="00FE7FD9" w:rsidRPr="009615E0">
        <w:t xml:space="preserve">  Variation of approved arrangement</w:t>
      </w:r>
      <w:r w:rsidR="008663D9" w:rsidRPr="009615E0">
        <w:t xml:space="preserve"> to replace references to old laws</w:t>
      </w:r>
    </w:p>
    <w:p w:rsidR="00FE7FD9" w:rsidRPr="009615E0" w:rsidRDefault="00FE7FD9" w:rsidP="009615E0">
      <w:pPr>
        <w:pStyle w:val="Subitem"/>
      </w:pPr>
      <w:r w:rsidRPr="009615E0">
        <w:t>(1)</w:t>
      </w:r>
      <w:r w:rsidRPr="009615E0">
        <w:tab/>
        <w:t>This item applies in relation to a</w:t>
      </w:r>
      <w:r w:rsidR="00927AC9" w:rsidRPr="009615E0">
        <w:t xml:space="preserve">n approved arrangement </w:t>
      </w:r>
      <w:r w:rsidR="00A957A5" w:rsidRPr="009615E0">
        <w:t xml:space="preserve">that </w:t>
      </w:r>
      <w:r w:rsidRPr="009615E0">
        <w:t>continues in force after the commencement time under subitem</w:t>
      </w:r>
      <w:r w:rsidR="009615E0" w:rsidRPr="009615E0">
        <w:t> </w:t>
      </w:r>
      <w:r w:rsidR="006F3323" w:rsidRPr="009615E0">
        <w:t>24</w:t>
      </w:r>
      <w:r w:rsidRPr="009615E0">
        <w:t>(3).</w:t>
      </w:r>
    </w:p>
    <w:p w:rsidR="00FE7FD9" w:rsidRPr="009615E0" w:rsidRDefault="002D059F" w:rsidP="009615E0">
      <w:pPr>
        <w:pStyle w:val="Subitem"/>
      </w:pPr>
      <w:r w:rsidRPr="009615E0">
        <w:t>(2</w:t>
      </w:r>
      <w:r w:rsidR="00CA6193" w:rsidRPr="009615E0">
        <w:t>)</w:t>
      </w:r>
      <w:r w:rsidR="00CA6193" w:rsidRPr="009615E0">
        <w:tab/>
        <w:t>The Secretary may direct</w:t>
      </w:r>
      <w:r w:rsidR="00FE7FD9" w:rsidRPr="009615E0">
        <w:t xml:space="preserve"> the </w:t>
      </w:r>
      <w:r w:rsidRPr="009615E0">
        <w:t xml:space="preserve">holder of </w:t>
      </w:r>
      <w:r w:rsidR="00FE7FD9" w:rsidRPr="009615E0">
        <w:t xml:space="preserve">the </w:t>
      </w:r>
      <w:r w:rsidRPr="009615E0">
        <w:t>approved arrangement</w:t>
      </w:r>
      <w:r w:rsidR="00FE7FD9" w:rsidRPr="009615E0">
        <w:t xml:space="preserve">, </w:t>
      </w:r>
      <w:r w:rsidR="00CA6193" w:rsidRPr="009615E0">
        <w:t xml:space="preserve">in writing, </w:t>
      </w:r>
      <w:r w:rsidR="00FE7FD9" w:rsidRPr="009615E0">
        <w:t xml:space="preserve">to vary the </w:t>
      </w:r>
      <w:r w:rsidRPr="009615E0">
        <w:t xml:space="preserve">approved arrangement </w:t>
      </w:r>
      <w:r w:rsidR="00CA6193" w:rsidRPr="009615E0">
        <w:t>by replacing</w:t>
      </w:r>
      <w:r w:rsidR="00FE7FD9" w:rsidRPr="009615E0">
        <w:t xml:space="preserve"> </w:t>
      </w:r>
      <w:r w:rsidR="00965E84" w:rsidRPr="009615E0">
        <w:t>a reference</w:t>
      </w:r>
      <w:r w:rsidR="00FE7FD9" w:rsidRPr="009615E0">
        <w:t xml:space="preserve"> to </w:t>
      </w:r>
      <w:r w:rsidR="007561FB" w:rsidRPr="009615E0">
        <w:t xml:space="preserve">an </w:t>
      </w:r>
      <w:r w:rsidR="00BE548E" w:rsidRPr="009615E0">
        <w:t xml:space="preserve">old Export Control </w:t>
      </w:r>
      <w:r w:rsidR="007561FB" w:rsidRPr="009615E0">
        <w:t>Law</w:t>
      </w:r>
      <w:r w:rsidR="00BE548E" w:rsidRPr="009615E0">
        <w:t xml:space="preserve">, </w:t>
      </w:r>
      <w:r w:rsidR="007561FB" w:rsidRPr="009615E0">
        <w:t xml:space="preserve">or a provision of an old Export Control Law, </w:t>
      </w:r>
      <w:r w:rsidR="00FE7FD9" w:rsidRPr="009615E0">
        <w:t xml:space="preserve">with a reference to </w:t>
      </w:r>
      <w:r w:rsidR="009079E2" w:rsidRPr="009615E0">
        <w:t>the new Export Control Act or rules made under that Act or a provision of the new Export Control Act or rules made under that Act (as the case requires).</w:t>
      </w:r>
    </w:p>
    <w:p w:rsidR="00FE7FD9" w:rsidRPr="009615E0" w:rsidRDefault="002D059F" w:rsidP="009615E0">
      <w:pPr>
        <w:pStyle w:val="Subitem"/>
      </w:pPr>
      <w:r w:rsidRPr="009615E0">
        <w:t>(3</w:t>
      </w:r>
      <w:r w:rsidR="00FE7FD9" w:rsidRPr="009615E0">
        <w:t>)</w:t>
      </w:r>
      <w:r w:rsidR="00FE7FD9" w:rsidRPr="009615E0">
        <w:tab/>
        <w:t xml:space="preserve">If the </w:t>
      </w:r>
      <w:r w:rsidRPr="009615E0">
        <w:t xml:space="preserve">holder </w:t>
      </w:r>
      <w:r w:rsidR="00FE7FD9" w:rsidRPr="009615E0">
        <w:t xml:space="preserve">of the </w:t>
      </w:r>
      <w:r w:rsidRPr="009615E0">
        <w:t xml:space="preserve">approved arrangement </w:t>
      </w:r>
      <w:r w:rsidR="00FE7FD9" w:rsidRPr="009615E0">
        <w:t>is</w:t>
      </w:r>
      <w:r w:rsidRPr="009615E0">
        <w:t xml:space="preserve"> given a </w:t>
      </w:r>
      <w:r w:rsidR="00CA6193" w:rsidRPr="009615E0">
        <w:t xml:space="preserve">direction </w:t>
      </w:r>
      <w:r w:rsidRPr="009615E0">
        <w:t xml:space="preserve">under </w:t>
      </w:r>
      <w:r w:rsidR="009615E0" w:rsidRPr="009615E0">
        <w:t>subitem (</w:t>
      </w:r>
      <w:r w:rsidRPr="009615E0">
        <w:t>2</w:t>
      </w:r>
      <w:r w:rsidR="00FE7FD9" w:rsidRPr="009615E0">
        <w:t xml:space="preserve">), the </w:t>
      </w:r>
      <w:r w:rsidRPr="009615E0">
        <w:t xml:space="preserve">holder </w:t>
      </w:r>
      <w:r w:rsidR="00FE7FD9" w:rsidRPr="009615E0">
        <w:t xml:space="preserve">must comply with the </w:t>
      </w:r>
      <w:r w:rsidR="00CA6193" w:rsidRPr="009615E0">
        <w:t>direction</w:t>
      </w:r>
      <w:r w:rsidR="00FE7FD9" w:rsidRPr="009615E0">
        <w:t>:</w:t>
      </w:r>
    </w:p>
    <w:p w:rsidR="00FE7FD9" w:rsidRPr="009615E0" w:rsidRDefault="00FE7FD9" w:rsidP="009615E0">
      <w:pPr>
        <w:pStyle w:val="paragraph"/>
      </w:pPr>
      <w:r w:rsidRPr="009615E0">
        <w:tab/>
        <w:t>(a)</w:t>
      </w:r>
      <w:r w:rsidRPr="009615E0">
        <w:tab/>
        <w:t>within 2 years after receiving it; or</w:t>
      </w:r>
    </w:p>
    <w:p w:rsidR="00FE7FD9" w:rsidRPr="009615E0" w:rsidRDefault="00FE7FD9" w:rsidP="009615E0">
      <w:pPr>
        <w:pStyle w:val="paragraph"/>
      </w:pPr>
      <w:r w:rsidRPr="009615E0">
        <w:tab/>
        <w:t>(b)</w:t>
      </w:r>
      <w:r w:rsidRPr="009615E0">
        <w:tab/>
        <w:t xml:space="preserve">within any longer period granted by the Secretary on application, in writing, by the </w:t>
      </w:r>
      <w:r w:rsidR="002D059F" w:rsidRPr="009615E0">
        <w:t>holder</w:t>
      </w:r>
      <w:r w:rsidRPr="009615E0">
        <w:t>.</w:t>
      </w:r>
    </w:p>
    <w:p w:rsidR="00F718C4" w:rsidRPr="009615E0" w:rsidRDefault="00F718C4" w:rsidP="009615E0">
      <w:pPr>
        <w:pStyle w:val="Subitem"/>
      </w:pPr>
      <w:r w:rsidRPr="009615E0">
        <w:t>(4)</w:t>
      </w:r>
      <w:r w:rsidRPr="009615E0">
        <w:tab/>
        <w:t>Subparagraphs</w:t>
      </w:r>
      <w:r w:rsidR="009615E0" w:rsidRPr="009615E0">
        <w:t> </w:t>
      </w:r>
      <w:r w:rsidRPr="009615E0">
        <w:t xml:space="preserve">171(1)(h)(i) and 179(1)(h)(i) of the new Export Control Act apply in relation to the approved arrangement as if the reference to a direction in those subparagraphs included a reference to a direction given to the holder of the approved arrangement under </w:t>
      </w:r>
      <w:r w:rsidR="009615E0" w:rsidRPr="009615E0">
        <w:t>subitem (</w:t>
      </w:r>
      <w:r w:rsidRPr="009615E0">
        <w:t>2) of this item.</w:t>
      </w:r>
    </w:p>
    <w:p w:rsidR="00CA6193" w:rsidRPr="009615E0" w:rsidRDefault="00CA6193" w:rsidP="009615E0">
      <w:pPr>
        <w:pStyle w:val="notemargin"/>
      </w:pPr>
      <w:r w:rsidRPr="009615E0">
        <w:t>Note:</w:t>
      </w:r>
      <w:r w:rsidRPr="009615E0">
        <w:tab/>
        <w:t>The approved arrangement may be suspended or revoked if the holder of the approved arrangement fails to comply with the direction (see subparagraphs</w:t>
      </w:r>
      <w:r w:rsidR="009615E0" w:rsidRPr="009615E0">
        <w:t> </w:t>
      </w:r>
      <w:r w:rsidRPr="009615E0">
        <w:t>171(1)(h)(i) and 179(1)(h)(i) of the new Export Control Act).</w:t>
      </w:r>
    </w:p>
    <w:p w:rsidR="00D742D9" w:rsidRPr="009615E0" w:rsidRDefault="00D742D9" w:rsidP="009615E0">
      <w:pPr>
        <w:pStyle w:val="ActHead7"/>
        <w:pageBreakBefore/>
      </w:pPr>
      <w:bookmarkStart w:id="60" w:name="_Toc34829973"/>
      <w:r w:rsidRPr="00C05476">
        <w:rPr>
          <w:rStyle w:val="CharAmPartNo"/>
        </w:rPr>
        <w:lastRenderedPageBreak/>
        <w:t>Part</w:t>
      </w:r>
      <w:r w:rsidR="009615E0" w:rsidRPr="00C05476">
        <w:rPr>
          <w:rStyle w:val="CharAmPartNo"/>
        </w:rPr>
        <w:t> </w:t>
      </w:r>
      <w:r w:rsidRPr="00C05476">
        <w:rPr>
          <w:rStyle w:val="CharAmPartNo"/>
        </w:rPr>
        <w:t>6</w:t>
      </w:r>
      <w:r w:rsidRPr="009615E0">
        <w:t>—</w:t>
      </w:r>
      <w:r w:rsidRPr="00C05476">
        <w:rPr>
          <w:rStyle w:val="CharAmPartText"/>
        </w:rPr>
        <w:t>Export licences</w:t>
      </w:r>
      <w:bookmarkEnd w:id="60"/>
    </w:p>
    <w:p w:rsidR="005C4302" w:rsidRPr="009615E0" w:rsidRDefault="005C4302" w:rsidP="009615E0">
      <w:pPr>
        <w:pStyle w:val="ActHead8"/>
      </w:pPr>
      <w:bookmarkStart w:id="61" w:name="_Toc34829974"/>
      <w:r w:rsidRPr="009615E0">
        <w:t>Division</w:t>
      </w:r>
      <w:r w:rsidR="009615E0" w:rsidRPr="009615E0">
        <w:t> </w:t>
      </w:r>
      <w:r w:rsidRPr="009615E0">
        <w:t>1—</w:t>
      </w:r>
      <w:r w:rsidR="00520325" w:rsidRPr="009615E0">
        <w:t>M</w:t>
      </w:r>
      <w:r w:rsidRPr="009615E0">
        <w:t>eat and live</w:t>
      </w:r>
      <w:r w:rsidR="00311DD2">
        <w:noBreakHyphen/>
      </w:r>
      <w:r w:rsidRPr="009615E0">
        <w:t>stock</w:t>
      </w:r>
      <w:bookmarkEnd w:id="61"/>
    </w:p>
    <w:p w:rsidR="008F2A6B" w:rsidRPr="009615E0" w:rsidRDefault="001F2D6B" w:rsidP="009615E0">
      <w:pPr>
        <w:pStyle w:val="Transitional"/>
      </w:pPr>
      <w:r w:rsidRPr="009615E0">
        <w:t>33</w:t>
      </w:r>
      <w:r w:rsidR="008F2A6B" w:rsidRPr="009615E0">
        <w:t xml:space="preserve">  </w:t>
      </w:r>
      <w:r w:rsidR="00260469" w:rsidRPr="009615E0">
        <w:t>Export licences in force immediately before commencement time</w:t>
      </w:r>
    </w:p>
    <w:p w:rsidR="0013734B" w:rsidRPr="009615E0" w:rsidRDefault="00DD128A" w:rsidP="009615E0">
      <w:pPr>
        <w:pStyle w:val="Subitem"/>
      </w:pPr>
      <w:r w:rsidRPr="009615E0">
        <w:t>(1)</w:t>
      </w:r>
      <w:r w:rsidRPr="009615E0">
        <w:tab/>
      </w:r>
      <w:r w:rsidR="0013734B" w:rsidRPr="009615E0">
        <w:t xml:space="preserve">This item applies to an </w:t>
      </w:r>
      <w:r w:rsidR="008F2A6B" w:rsidRPr="009615E0">
        <w:t>export licence that was in force under section</w:t>
      </w:r>
      <w:r w:rsidR="009615E0" w:rsidRPr="009615E0">
        <w:t> </w:t>
      </w:r>
      <w:r w:rsidR="008F2A6B" w:rsidRPr="009615E0">
        <w:t xml:space="preserve">10 of </w:t>
      </w:r>
      <w:r w:rsidR="006B4096" w:rsidRPr="009615E0">
        <w:t>old Part</w:t>
      </w:r>
      <w:r w:rsidR="009615E0" w:rsidRPr="009615E0">
        <w:t> </w:t>
      </w:r>
      <w:r w:rsidR="006B4096" w:rsidRPr="009615E0">
        <w:t xml:space="preserve">2 of the AMLI Act </w:t>
      </w:r>
      <w:r w:rsidR="008F2A6B" w:rsidRPr="009615E0">
        <w:t>immediately before the commencement time</w:t>
      </w:r>
      <w:r w:rsidR="0013734B" w:rsidRPr="009615E0">
        <w:t>.</w:t>
      </w:r>
    </w:p>
    <w:p w:rsidR="0013734B" w:rsidRPr="009615E0" w:rsidRDefault="0013734B" w:rsidP="009615E0">
      <w:pPr>
        <w:pStyle w:val="Subitem"/>
      </w:pPr>
      <w:r w:rsidRPr="009615E0">
        <w:t>(2)</w:t>
      </w:r>
      <w:r w:rsidRPr="009615E0">
        <w:tab/>
        <w:t xml:space="preserve">For the purposes of </w:t>
      </w:r>
      <w:r w:rsidR="009615E0" w:rsidRPr="009615E0">
        <w:t>subitem (</w:t>
      </w:r>
      <w:r w:rsidRPr="009615E0">
        <w:t>1), an export licence is taken to have been in force under section</w:t>
      </w:r>
      <w:r w:rsidR="009615E0" w:rsidRPr="009615E0">
        <w:t> </w:t>
      </w:r>
      <w:r w:rsidRPr="009615E0">
        <w:t>10 of old Part</w:t>
      </w:r>
      <w:r w:rsidR="009615E0" w:rsidRPr="009615E0">
        <w:t> </w:t>
      </w:r>
      <w:r w:rsidRPr="009615E0">
        <w:t>2 of the AMLI Act immediately before the commencement time even if the export licence was suspended at that time.</w:t>
      </w:r>
    </w:p>
    <w:p w:rsidR="008C36DF" w:rsidRPr="009615E0" w:rsidRDefault="008C36DF" w:rsidP="009615E0">
      <w:pPr>
        <w:pStyle w:val="SubitemHead"/>
      </w:pPr>
      <w:r w:rsidRPr="009615E0">
        <w:t>Export licence continues in force</w:t>
      </w:r>
    </w:p>
    <w:p w:rsidR="00BA452A" w:rsidRPr="009615E0" w:rsidRDefault="0013734B" w:rsidP="009615E0">
      <w:pPr>
        <w:pStyle w:val="Subitem"/>
      </w:pPr>
      <w:r w:rsidRPr="009615E0">
        <w:t>(3)</w:t>
      </w:r>
      <w:r w:rsidRPr="009615E0">
        <w:tab/>
        <w:t>The export licence continues in force after the commencement</w:t>
      </w:r>
      <w:r w:rsidR="008F2A6B" w:rsidRPr="009615E0">
        <w:t xml:space="preserve"> time</w:t>
      </w:r>
      <w:r w:rsidR="00BA452A" w:rsidRPr="009615E0">
        <w:t>:</w:t>
      </w:r>
    </w:p>
    <w:p w:rsidR="008F2A6B" w:rsidRPr="009615E0" w:rsidRDefault="00BA452A" w:rsidP="009615E0">
      <w:pPr>
        <w:pStyle w:val="paragraph"/>
      </w:pPr>
      <w:r w:rsidRPr="009615E0">
        <w:tab/>
        <w:t>(a)</w:t>
      </w:r>
      <w:r w:rsidRPr="009615E0">
        <w:tab/>
      </w:r>
      <w:r w:rsidR="008F2A6B" w:rsidRPr="009615E0">
        <w:t xml:space="preserve">as if it had been granted </w:t>
      </w:r>
      <w:r w:rsidR="00260469" w:rsidRPr="009615E0">
        <w:t>under section</w:t>
      </w:r>
      <w:r w:rsidR="009615E0" w:rsidRPr="009615E0">
        <w:t> </w:t>
      </w:r>
      <w:r w:rsidR="00260469" w:rsidRPr="009615E0">
        <w:t>19</w:t>
      </w:r>
      <w:r w:rsidRPr="009615E0">
        <w:t>1 of the new Export Control Act; and</w:t>
      </w:r>
    </w:p>
    <w:p w:rsidR="00BA452A" w:rsidRPr="009615E0" w:rsidRDefault="00BA452A" w:rsidP="009615E0">
      <w:pPr>
        <w:pStyle w:val="paragraph"/>
      </w:pPr>
      <w:r w:rsidRPr="009615E0">
        <w:tab/>
        <w:t>(b)</w:t>
      </w:r>
      <w:r w:rsidRPr="009615E0">
        <w:tab/>
        <w:t>subject to any conditions stated in the licence</w:t>
      </w:r>
      <w:r w:rsidR="005B5794" w:rsidRPr="009615E0">
        <w:t>.</w:t>
      </w:r>
    </w:p>
    <w:p w:rsidR="00677694" w:rsidRPr="009615E0" w:rsidRDefault="00677694" w:rsidP="009615E0">
      <w:pPr>
        <w:pStyle w:val="notemargin"/>
      </w:pPr>
      <w:r w:rsidRPr="009615E0">
        <w:t>Note</w:t>
      </w:r>
      <w:r w:rsidR="00A957A5" w:rsidRPr="009615E0">
        <w:t xml:space="preserve"> 1</w:t>
      </w:r>
      <w:r w:rsidRPr="009615E0">
        <w:t>:</w:t>
      </w:r>
      <w:r w:rsidRPr="009615E0">
        <w:tab/>
        <w:t xml:space="preserve">The export licence is </w:t>
      </w:r>
      <w:r w:rsidR="00BA452A" w:rsidRPr="009615E0">
        <w:t xml:space="preserve">also </w:t>
      </w:r>
      <w:r w:rsidRPr="009615E0">
        <w:t>subject to the conditions provided by the new Export Control Act and the conditions prescribed by rules made for the purposes of paragraph</w:t>
      </w:r>
      <w:r w:rsidR="009615E0" w:rsidRPr="009615E0">
        <w:t> </w:t>
      </w:r>
      <w:r w:rsidRPr="009615E0">
        <w:t>192(1)(b) of that Act (see subsection</w:t>
      </w:r>
      <w:r w:rsidR="009615E0" w:rsidRPr="009615E0">
        <w:t> </w:t>
      </w:r>
      <w:r w:rsidRPr="009615E0">
        <w:t>192(1) of the new Export Control Act).</w:t>
      </w:r>
    </w:p>
    <w:p w:rsidR="00A957A5" w:rsidRPr="009615E0" w:rsidRDefault="00A957A5" w:rsidP="009615E0">
      <w:pPr>
        <w:pStyle w:val="notemargin"/>
      </w:pPr>
      <w:r w:rsidRPr="009615E0">
        <w:t>Note 2:</w:t>
      </w:r>
      <w:r w:rsidRPr="009615E0">
        <w:tab/>
        <w:t>The export licence may be varied under item</w:t>
      </w:r>
      <w:r w:rsidR="009615E0" w:rsidRPr="009615E0">
        <w:t> </w:t>
      </w:r>
      <w:r w:rsidR="006F3323" w:rsidRPr="009615E0">
        <w:t>45</w:t>
      </w:r>
      <w:r w:rsidR="00F13144" w:rsidRPr="009615E0">
        <w:t xml:space="preserve"> of this Schedule</w:t>
      </w:r>
      <w:r w:rsidRPr="009615E0">
        <w:t xml:space="preserve"> or </w:t>
      </w:r>
      <w:r w:rsidR="00F13144" w:rsidRPr="009615E0">
        <w:t xml:space="preserve">varied, </w:t>
      </w:r>
      <w:r w:rsidRPr="009615E0">
        <w:t>suspended or revoked under Chapter</w:t>
      </w:r>
      <w:r w:rsidR="009615E0" w:rsidRPr="009615E0">
        <w:t> </w:t>
      </w:r>
      <w:r w:rsidRPr="009615E0">
        <w:t>6 of the new Export Control Act.</w:t>
      </w:r>
    </w:p>
    <w:p w:rsidR="008C36DF" w:rsidRPr="009615E0" w:rsidRDefault="008C36DF" w:rsidP="009615E0">
      <w:pPr>
        <w:pStyle w:val="SubitemHead"/>
      </w:pPr>
      <w:r w:rsidRPr="009615E0">
        <w:t>Expiry of export licence</w:t>
      </w:r>
    </w:p>
    <w:p w:rsidR="00E115F2" w:rsidRPr="009615E0" w:rsidRDefault="0013734B" w:rsidP="009615E0">
      <w:pPr>
        <w:pStyle w:val="Subitem"/>
      </w:pPr>
      <w:r w:rsidRPr="009615E0">
        <w:t>(4</w:t>
      </w:r>
      <w:r w:rsidR="00E115F2" w:rsidRPr="009615E0">
        <w:t>)</w:t>
      </w:r>
      <w:r w:rsidR="00E115F2" w:rsidRPr="009615E0">
        <w:tab/>
        <w:t xml:space="preserve">The export licence </w:t>
      </w:r>
      <w:r w:rsidR="003577A2" w:rsidRPr="009615E0">
        <w:t xml:space="preserve">continues </w:t>
      </w:r>
      <w:r w:rsidR="00E115F2" w:rsidRPr="009615E0">
        <w:t xml:space="preserve">in force for the period stated in the licence </w:t>
      </w:r>
      <w:r w:rsidR="00860C57" w:rsidRPr="009615E0">
        <w:t>or, if applicable, in the renewal instrument</w:t>
      </w:r>
      <w:r w:rsidR="003577A2" w:rsidRPr="009615E0">
        <w:t xml:space="preserve"> under subsection</w:t>
      </w:r>
      <w:r w:rsidR="009615E0" w:rsidRPr="009615E0">
        <w:t> </w:t>
      </w:r>
      <w:r w:rsidR="003577A2" w:rsidRPr="009615E0">
        <w:t>22(6) of old Part</w:t>
      </w:r>
      <w:r w:rsidR="009615E0" w:rsidRPr="009615E0">
        <w:t> </w:t>
      </w:r>
      <w:r w:rsidR="003577A2" w:rsidRPr="009615E0">
        <w:t>2 of the AMLI Act</w:t>
      </w:r>
      <w:r w:rsidR="00860C57" w:rsidRPr="009615E0">
        <w:t xml:space="preserve">, </w:t>
      </w:r>
      <w:r w:rsidR="00E115F2" w:rsidRPr="009615E0">
        <w:t>unless it is renewed under Part</w:t>
      </w:r>
      <w:r w:rsidR="009615E0" w:rsidRPr="009615E0">
        <w:t> </w:t>
      </w:r>
      <w:r w:rsidR="00E115F2" w:rsidRPr="009615E0">
        <w:t>3 of Chapter</w:t>
      </w:r>
      <w:r w:rsidR="009615E0" w:rsidRPr="009615E0">
        <w:t> </w:t>
      </w:r>
      <w:r w:rsidR="00E115F2" w:rsidRPr="009615E0">
        <w:t>6 of the new Export Control Act, or revoked under Part</w:t>
      </w:r>
      <w:r w:rsidR="009615E0" w:rsidRPr="009615E0">
        <w:t> </w:t>
      </w:r>
      <w:r w:rsidR="00E115F2" w:rsidRPr="009615E0">
        <w:t>6 of that Chapter, before the end of that period.</w:t>
      </w:r>
    </w:p>
    <w:p w:rsidR="0046213F" w:rsidRPr="009615E0" w:rsidRDefault="001F2D6B" w:rsidP="009615E0">
      <w:pPr>
        <w:pStyle w:val="Transitional"/>
      </w:pPr>
      <w:r w:rsidRPr="009615E0">
        <w:t>34</w:t>
      </w:r>
      <w:r w:rsidR="00217B95" w:rsidRPr="009615E0">
        <w:t xml:space="preserve">  Application</w:t>
      </w:r>
      <w:r w:rsidR="0046213F" w:rsidRPr="009615E0">
        <w:t xml:space="preserve"> for export licence etc. made but not decided before commencement time</w:t>
      </w:r>
    </w:p>
    <w:p w:rsidR="0046213F" w:rsidRPr="009615E0" w:rsidRDefault="0046213F" w:rsidP="009615E0">
      <w:pPr>
        <w:pStyle w:val="Subitem"/>
      </w:pPr>
      <w:r w:rsidRPr="009615E0">
        <w:t>(1)</w:t>
      </w:r>
      <w:r w:rsidRPr="009615E0">
        <w:tab/>
        <w:t>This item applies if:</w:t>
      </w:r>
    </w:p>
    <w:p w:rsidR="0046213F" w:rsidRPr="009615E0" w:rsidRDefault="0046213F" w:rsidP="009615E0">
      <w:pPr>
        <w:pStyle w:val="paragraph"/>
      </w:pPr>
      <w:r w:rsidRPr="009615E0">
        <w:lastRenderedPageBreak/>
        <w:tab/>
        <w:t>(a)</w:t>
      </w:r>
      <w:r w:rsidRPr="009615E0">
        <w:tab/>
        <w:t xml:space="preserve">an application had been made to the Secretary under </w:t>
      </w:r>
      <w:r w:rsidR="00F54D0C" w:rsidRPr="009615E0">
        <w:t>old Part</w:t>
      </w:r>
      <w:r w:rsidR="009615E0" w:rsidRPr="009615E0">
        <w:t> </w:t>
      </w:r>
      <w:r w:rsidR="00F54D0C" w:rsidRPr="009615E0">
        <w:t>2 o</w:t>
      </w:r>
      <w:r w:rsidR="00AD0CE0" w:rsidRPr="009615E0">
        <w:t>f the AMLI Act or old AMLI R</w:t>
      </w:r>
      <w:r w:rsidR="00F54D0C" w:rsidRPr="009615E0">
        <w:t>egulations</w:t>
      </w:r>
      <w:r w:rsidRPr="009615E0">
        <w:t>:</w:t>
      </w:r>
    </w:p>
    <w:p w:rsidR="0046213F" w:rsidRPr="009615E0" w:rsidRDefault="0046213F" w:rsidP="009615E0">
      <w:pPr>
        <w:pStyle w:val="paragraphsub"/>
      </w:pPr>
      <w:r w:rsidRPr="009615E0">
        <w:tab/>
        <w:t>(</w:t>
      </w:r>
      <w:r w:rsidR="00F54D0C" w:rsidRPr="009615E0">
        <w:t>i</w:t>
      </w:r>
      <w:r w:rsidRPr="009615E0">
        <w:t>)</w:t>
      </w:r>
      <w:r w:rsidRPr="009615E0">
        <w:tab/>
      </w:r>
      <w:r w:rsidR="00F54D0C" w:rsidRPr="009615E0">
        <w:t xml:space="preserve">to grant </w:t>
      </w:r>
      <w:r w:rsidRPr="009615E0">
        <w:t>a</w:t>
      </w:r>
      <w:r w:rsidR="00F54D0C" w:rsidRPr="009615E0">
        <w:t>n export</w:t>
      </w:r>
      <w:r w:rsidRPr="009615E0">
        <w:t xml:space="preserve"> </w:t>
      </w:r>
      <w:r w:rsidR="00F54D0C" w:rsidRPr="009615E0">
        <w:t>licence</w:t>
      </w:r>
      <w:r w:rsidRPr="009615E0">
        <w:t>; or</w:t>
      </w:r>
    </w:p>
    <w:p w:rsidR="0046213F" w:rsidRPr="009615E0" w:rsidRDefault="00F54D0C" w:rsidP="009615E0">
      <w:pPr>
        <w:pStyle w:val="paragraphsub"/>
      </w:pPr>
      <w:r w:rsidRPr="009615E0">
        <w:tab/>
        <w:t>(ii</w:t>
      </w:r>
      <w:r w:rsidR="0046213F" w:rsidRPr="009615E0">
        <w:t>)</w:t>
      </w:r>
      <w:r w:rsidR="0046213F" w:rsidRPr="009615E0">
        <w:tab/>
      </w:r>
      <w:r w:rsidRPr="009615E0">
        <w:t xml:space="preserve">to renew </w:t>
      </w:r>
      <w:r w:rsidR="0046213F" w:rsidRPr="009615E0">
        <w:t>an export licence; or</w:t>
      </w:r>
    </w:p>
    <w:p w:rsidR="0046213F" w:rsidRPr="009615E0" w:rsidRDefault="00F06312" w:rsidP="009615E0">
      <w:pPr>
        <w:pStyle w:val="paragraphsub"/>
      </w:pPr>
      <w:r w:rsidRPr="009615E0">
        <w:tab/>
        <w:t>(iii</w:t>
      </w:r>
      <w:r w:rsidR="0046213F" w:rsidRPr="009615E0">
        <w:t>)</w:t>
      </w:r>
      <w:r w:rsidR="0046213F" w:rsidRPr="009615E0">
        <w:tab/>
      </w:r>
      <w:r w:rsidR="00F94B67" w:rsidRPr="009615E0">
        <w:t>to approve a variation of a live</w:t>
      </w:r>
      <w:r w:rsidR="00311DD2">
        <w:noBreakHyphen/>
      </w:r>
      <w:r w:rsidR="00F94B67" w:rsidRPr="009615E0">
        <w:t>stock</w:t>
      </w:r>
      <w:r w:rsidR="00F54D0C" w:rsidRPr="009615E0">
        <w:t xml:space="preserve"> export licence; and</w:t>
      </w:r>
    </w:p>
    <w:p w:rsidR="0046213F" w:rsidRPr="009615E0" w:rsidRDefault="0046213F" w:rsidP="009615E0">
      <w:pPr>
        <w:pStyle w:val="paragraph"/>
      </w:pPr>
      <w:r w:rsidRPr="009615E0">
        <w:tab/>
        <w:t>(b)</w:t>
      </w:r>
      <w:r w:rsidRPr="009615E0">
        <w:tab/>
        <w:t>no decision on the application had been made, or had been taken to have been made, before the commencement time.</w:t>
      </w:r>
    </w:p>
    <w:p w:rsidR="0046213F" w:rsidRPr="009615E0" w:rsidRDefault="0046213F" w:rsidP="009615E0">
      <w:pPr>
        <w:pStyle w:val="Subitem"/>
      </w:pPr>
      <w:r w:rsidRPr="009615E0">
        <w:t>(2)</w:t>
      </w:r>
      <w:r w:rsidRPr="009615E0">
        <w:tab/>
        <w:t>After the commencement time:</w:t>
      </w:r>
    </w:p>
    <w:p w:rsidR="0046213F" w:rsidRPr="009615E0" w:rsidRDefault="0046213F" w:rsidP="009615E0">
      <w:pPr>
        <w:pStyle w:val="paragraph"/>
      </w:pPr>
      <w:r w:rsidRPr="009615E0">
        <w:tab/>
        <w:t>(a)</w:t>
      </w:r>
      <w:r w:rsidRPr="009615E0">
        <w:tab/>
        <w:t xml:space="preserve">an application referred to in </w:t>
      </w:r>
      <w:r w:rsidR="009615E0" w:rsidRPr="009615E0">
        <w:t>subparagraph (</w:t>
      </w:r>
      <w:r w:rsidRPr="009615E0">
        <w:t>1)(a)(i) is taken to be an application made unde</w:t>
      </w:r>
      <w:r w:rsidR="00F06312" w:rsidRPr="009615E0">
        <w:t>r section</w:t>
      </w:r>
      <w:r w:rsidR="009615E0" w:rsidRPr="009615E0">
        <w:t> </w:t>
      </w:r>
      <w:r w:rsidR="00F06312" w:rsidRPr="009615E0">
        <w:t>190</w:t>
      </w:r>
      <w:r w:rsidRPr="009615E0">
        <w:t xml:space="preserve"> of the new Export Control Act; and</w:t>
      </w:r>
    </w:p>
    <w:p w:rsidR="0046213F" w:rsidRPr="009615E0" w:rsidRDefault="0046213F" w:rsidP="009615E0">
      <w:pPr>
        <w:pStyle w:val="paragraph"/>
      </w:pPr>
      <w:r w:rsidRPr="009615E0">
        <w:tab/>
        <w:t>(b)</w:t>
      </w:r>
      <w:r w:rsidRPr="009615E0">
        <w:tab/>
        <w:t xml:space="preserve">an application referred to in </w:t>
      </w:r>
      <w:r w:rsidR="009615E0" w:rsidRPr="009615E0">
        <w:t>subparagraph (</w:t>
      </w:r>
      <w:r w:rsidRPr="009615E0">
        <w:t>1)(a)(ii) is taken to be an ap</w:t>
      </w:r>
      <w:r w:rsidR="00F06312" w:rsidRPr="009615E0">
        <w:t>plication made under section</w:t>
      </w:r>
      <w:r w:rsidR="009615E0" w:rsidRPr="009615E0">
        <w:t> </w:t>
      </w:r>
      <w:r w:rsidR="00F06312" w:rsidRPr="009615E0">
        <w:t>195</w:t>
      </w:r>
      <w:r w:rsidRPr="009615E0">
        <w:t xml:space="preserve"> of the new Export Control Act; and</w:t>
      </w:r>
    </w:p>
    <w:p w:rsidR="0046213F" w:rsidRPr="009615E0" w:rsidRDefault="0046213F" w:rsidP="009615E0">
      <w:pPr>
        <w:pStyle w:val="paragraph"/>
      </w:pPr>
      <w:r w:rsidRPr="009615E0">
        <w:tab/>
        <w:t>(c)</w:t>
      </w:r>
      <w:r w:rsidRPr="009615E0">
        <w:tab/>
        <w:t xml:space="preserve">an application referred to in </w:t>
      </w:r>
      <w:r w:rsidR="009615E0" w:rsidRPr="009615E0">
        <w:t>subparagraph (</w:t>
      </w:r>
      <w:r w:rsidRPr="009615E0">
        <w:t>1)(a)(iii) is taken to be an ap</w:t>
      </w:r>
      <w:r w:rsidR="00485982" w:rsidRPr="009615E0">
        <w:t>plication made under subsection</w:t>
      </w:r>
      <w:r w:rsidR="009615E0" w:rsidRPr="009615E0">
        <w:t> </w:t>
      </w:r>
      <w:r w:rsidR="00485982" w:rsidRPr="009615E0">
        <w:t>199(1)</w:t>
      </w:r>
      <w:r w:rsidRPr="009615E0">
        <w:t xml:space="preserve"> of the new Export Control Act.</w:t>
      </w:r>
    </w:p>
    <w:p w:rsidR="0046213F" w:rsidRPr="009615E0" w:rsidRDefault="0046213F" w:rsidP="009615E0">
      <w:pPr>
        <w:pStyle w:val="notemargin"/>
      </w:pPr>
      <w:r w:rsidRPr="009615E0">
        <w:t>Note:</w:t>
      </w:r>
      <w:r w:rsidRPr="009615E0">
        <w:tab/>
        <w:t>Section</w:t>
      </w:r>
      <w:r w:rsidR="009615E0" w:rsidRPr="009615E0">
        <w:t> </w:t>
      </w:r>
      <w:r w:rsidRPr="009615E0">
        <w:t>378 of the new Export Control Act (which requires additional or corrected information in relation to an application to be given in certain circumstances) applies in relation to the application.</w:t>
      </w:r>
    </w:p>
    <w:p w:rsidR="003C70DA" w:rsidRPr="009615E0" w:rsidRDefault="003C70DA" w:rsidP="009615E0">
      <w:pPr>
        <w:pStyle w:val="Subitem"/>
      </w:pPr>
      <w:r w:rsidRPr="009615E0">
        <w:t>(3)</w:t>
      </w:r>
      <w:r w:rsidRPr="009615E0">
        <w:tab/>
        <w:t>Section</w:t>
      </w:r>
      <w:r w:rsidR="009615E0" w:rsidRPr="009615E0">
        <w:t> </w:t>
      </w:r>
      <w:r w:rsidRPr="009615E0">
        <w:t>377, paragraph</w:t>
      </w:r>
      <w:r w:rsidR="009615E0" w:rsidRPr="009615E0">
        <w:t> </w:t>
      </w:r>
      <w:r w:rsidRPr="009615E0">
        <w:t>379(1)(a) and subsection</w:t>
      </w:r>
      <w:r w:rsidR="009615E0" w:rsidRPr="009615E0">
        <w:t> </w:t>
      </w:r>
      <w:r w:rsidRPr="009615E0">
        <w:t>379(4) of the new Export Control Act do not apply in relation to the application.</w:t>
      </w:r>
    </w:p>
    <w:p w:rsidR="003C70DA" w:rsidRPr="009615E0" w:rsidRDefault="003C70DA" w:rsidP="009615E0">
      <w:pPr>
        <w:pStyle w:val="Subitem"/>
      </w:pPr>
      <w:r w:rsidRPr="009615E0">
        <w:t>(4)</w:t>
      </w:r>
      <w:r w:rsidRPr="009615E0">
        <w:tab/>
        <w:t xml:space="preserve">If the application is to grant an export licence, </w:t>
      </w:r>
      <w:r w:rsidR="00217B95" w:rsidRPr="009615E0">
        <w:t>then, in</w:t>
      </w:r>
      <w:r w:rsidRPr="009615E0">
        <w:t xml:space="preserve"> working out the consideration period for the application for the purposes of section</w:t>
      </w:r>
      <w:r w:rsidR="009615E0" w:rsidRPr="009615E0">
        <w:t> </w:t>
      </w:r>
      <w:r w:rsidRPr="009615E0">
        <w:t>379 of the new Export Control Act:</w:t>
      </w:r>
    </w:p>
    <w:p w:rsidR="003C70DA" w:rsidRPr="009615E0" w:rsidRDefault="003C70DA" w:rsidP="009615E0">
      <w:pPr>
        <w:pStyle w:val="paragraph"/>
      </w:pPr>
      <w:r w:rsidRPr="009615E0">
        <w:tab/>
        <w:t>(a)</w:t>
      </w:r>
      <w:r w:rsidRPr="009615E0">
        <w:tab/>
        <w:t>the initial consideration period for the application is taken to be the period of 2 months starting on the day the application was made instead of the period prescribed for an application of that kind by rules made for the purposes of subsection</w:t>
      </w:r>
      <w:r w:rsidR="009615E0" w:rsidRPr="009615E0">
        <w:t> </w:t>
      </w:r>
      <w:r w:rsidRPr="009615E0">
        <w:t>379(3) of that Act; and</w:t>
      </w:r>
    </w:p>
    <w:p w:rsidR="003C70DA" w:rsidRPr="009615E0" w:rsidRDefault="003C70DA" w:rsidP="009615E0">
      <w:pPr>
        <w:pStyle w:val="paragraph"/>
      </w:pPr>
      <w:r w:rsidRPr="009615E0">
        <w:tab/>
        <w:t>(b)</w:t>
      </w:r>
      <w:r w:rsidRPr="009615E0">
        <w:tab/>
        <w:t>the period starting on the day the Secretary received the application and ending on the day immediately before the commencement time must be counted.</w:t>
      </w:r>
    </w:p>
    <w:p w:rsidR="003C70DA" w:rsidRPr="009615E0" w:rsidRDefault="003C70DA" w:rsidP="009615E0">
      <w:pPr>
        <w:pStyle w:val="Subitem"/>
      </w:pPr>
      <w:r w:rsidRPr="009615E0">
        <w:t>(5)</w:t>
      </w:r>
      <w:r w:rsidRPr="009615E0">
        <w:tab/>
        <w:t>If the application is to renew an export licence or approve a variation of a live</w:t>
      </w:r>
      <w:r w:rsidR="00311DD2">
        <w:noBreakHyphen/>
      </w:r>
      <w:r w:rsidRPr="009615E0">
        <w:t xml:space="preserve">stock export licence, the consideration period for the application </w:t>
      </w:r>
      <w:r w:rsidRPr="009615E0">
        <w:lastRenderedPageBreak/>
        <w:t>for the purposes of section</w:t>
      </w:r>
      <w:r w:rsidR="009615E0" w:rsidRPr="009615E0">
        <w:t> </w:t>
      </w:r>
      <w:r w:rsidRPr="009615E0">
        <w:t>379 of the new Export Control Act starts on the day the commencement time occurs.</w:t>
      </w:r>
    </w:p>
    <w:p w:rsidR="003C70DA" w:rsidRPr="009615E0" w:rsidRDefault="003C70DA" w:rsidP="009615E0">
      <w:pPr>
        <w:pStyle w:val="notemargin"/>
      </w:pPr>
      <w:r w:rsidRPr="009615E0">
        <w:t>Note:</w:t>
      </w:r>
      <w:r w:rsidRPr="009615E0">
        <w:tab/>
        <w:t xml:space="preserve">The initial consideration period for </w:t>
      </w:r>
      <w:r w:rsidR="00757F1C" w:rsidRPr="009615E0">
        <w:t xml:space="preserve">an </w:t>
      </w:r>
      <w:r w:rsidRPr="009615E0">
        <w:t xml:space="preserve">application </w:t>
      </w:r>
      <w:r w:rsidR="00757F1C" w:rsidRPr="009615E0">
        <w:t xml:space="preserve">to which </w:t>
      </w:r>
      <w:r w:rsidR="009615E0" w:rsidRPr="009615E0">
        <w:t>subitem (</w:t>
      </w:r>
      <w:r w:rsidR="00757F1C" w:rsidRPr="009615E0">
        <w:t xml:space="preserve">5) applies </w:t>
      </w:r>
      <w:r w:rsidRPr="009615E0">
        <w:t>is the period prescribed for an application of that kind by rules made for the purposes of subsection</w:t>
      </w:r>
      <w:r w:rsidR="009615E0" w:rsidRPr="009615E0">
        <w:t> </w:t>
      </w:r>
      <w:r w:rsidRPr="009615E0">
        <w:t>379(3) of the new Export Control Act.</w:t>
      </w:r>
    </w:p>
    <w:p w:rsidR="0046213F" w:rsidRPr="009615E0" w:rsidRDefault="001F2D6B" w:rsidP="009615E0">
      <w:pPr>
        <w:pStyle w:val="Transitional"/>
      </w:pPr>
      <w:r w:rsidRPr="009615E0">
        <w:t>35</w:t>
      </w:r>
      <w:r w:rsidR="0046213F" w:rsidRPr="009615E0">
        <w:t xml:space="preserve">  Application for </w:t>
      </w:r>
      <w:r w:rsidR="00032AF0" w:rsidRPr="009615E0">
        <w:t xml:space="preserve">export licence </w:t>
      </w:r>
      <w:r w:rsidR="0046213F" w:rsidRPr="009615E0">
        <w:t>etc. made and decided but applicant not notified before commencement time</w:t>
      </w:r>
    </w:p>
    <w:p w:rsidR="0046213F" w:rsidRPr="009615E0" w:rsidRDefault="0046213F" w:rsidP="009615E0">
      <w:pPr>
        <w:pStyle w:val="Subitem"/>
      </w:pPr>
      <w:r w:rsidRPr="009615E0">
        <w:t>(1)</w:t>
      </w:r>
      <w:r w:rsidRPr="009615E0">
        <w:tab/>
        <w:t>This item applies if:</w:t>
      </w:r>
    </w:p>
    <w:p w:rsidR="00032AF0" w:rsidRPr="009615E0" w:rsidRDefault="00032AF0" w:rsidP="009615E0">
      <w:pPr>
        <w:pStyle w:val="paragraph"/>
      </w:pPr>
      <w:r w:rsidRPr="009615E0">
        <w:tab/>
        <w:t>(a)</w:t>
      </w:r>
      <w:r w:rsidRPr="009615E0">
        <w:tab/>
        <w:t>an application had been made to the Secretary under old Part</w:t>
      </w:r>
      <w:r w:rsidR="009615E0" w:rsidRPr="009615E0">
        <w:t> </w:t>
      </w:r>
      <w:r w:rsidRPr="009615E0">
        <w:t>2 o</w:t>
      </w:r>
      <w:r w:rsidR="00AD0CE0" w:rsidRPr="009615E0">
        <w:t>f the AMLI Act or old AMLI R</w:t>
      </w:r>
      <w:r w:rsidRPr="009615E0">
        <w:t>egulations:</w:t>
      </w:r>
    </w:p>
    <w:p w:rsidR="00032AF0" w:rsidRPr="009615E0" w:rsidRDefault="00032AF0" w:rsidP="009615E0">
      <w:pPr>
        <w:pStyle w:val="paragraphsub"/>
      </w:pPr>
      <w:r w:rsidRPr="009615E0">
        <w:tab/>
        <w:t>(i)</w:t>
      </w:r>
      <w:r w:rsidRPr="009615E0">
        <w:tab/>
        <w:t>to grant an export licence; or</w:t>
      </w:r>
    </w:p>
    <w:p w:rsidR="00032AF0" w:rsidRPr="009615E0" w:rsidRDefault="00032AF0" w:rsidP="009615E0">
      <w:pPr>
        <w:pStyle w:val="paragraphsub"/>
      </w:pPr>
      <w:r w:rsidRPr="009615E0">
        <w:tab/>
        <w:t>(ii)</w:t>
      </w:r>
      <w:r w:rsidRPr="009615E0">
        <w:tab/>
        <w:t>to renew an export licence; or</w:t>
      </w:r>
    </w:p>
    <w:p w:rsidR="00032AF0" w:rsidRPr="009615E0" w:rsidRDefault="00032AF0" w:rsidP="009615E0">
      <w:pPr>
        <w:pStyle w:val="paragraphsub"/>
      </w:pPr>
      <w:r w:rsidRPr="009615E0">
        <w:tab/>
        <w:t>(iii)</w:t>
      </w:r>
      <w:r w:rsidRPr="009615E0">
        <w:tab/>
      </w:r>
      <w:r w:rsidR="00F94B67" w:rsidRPr="009615E0">
        <w:t>to approve a variation of a live</w:t>
      </w:r>
      <w:r w:rsidR="00311DD2">
        <w:noBreakHyphen/>
      </w:r>
      <w:r w:rsidR="00F94B67" w:rsidRPr="009615E0">
        <w:t>stock</w:t>
      </w:r>
      <w:r w:rsidRPr="009615E0">
        <w:t xml:space="preserve"> export licence; and</w:t>
      </w:r>
    </w:p>
    <w:p w:rsidR="0046213F" w:rsidRPr="009615E0" w:rsidRDefault="0046213F" w:rsidP="009615E0">
      <w:pPr>
        <w:pStyle w:val="paragraph"/>
      </w:pPr>
      <w:r w:rsidRPr="009615E0">
        <w:tab/>
        <w:t>(b)</w:t>
      </w:r>
      <w:r w:rsidRPr="009615E0">
        <w:tab/>
        <w:t>a decision on the application had been made, or had been taken to have been made, before the commencement time but notice of the decision had not been given to the applicant before that time.</w:t>
      </w:r>
    </w:p>
    <w:p w:rsidR="0046213F" w:rsidRPr="009615E0" w:rsidRDefault="0046213F" w:rsidP="009615E0">
      <w:pPr>
        <w:pStyle w:val="Subitem"/>
      </w:pPr>
      <w:r w:rsidRPr="009615E0">
        <w:t>(2)</w:t>
      </w:r>
      <w:r w:rsidRPr="009615E0">
        <w:tab/>
        <w:t>The Secretary must, as soon as practicable after the commencement time, give the applicant written notice of the decision.</w:t>
      </w:r>
    </w:p>
    <w:p w:rsidR="00897AF3" w:rsidRPr="009615E0" w:rsidRDefault="00897AF3" w:rsidP="009615E0">
      <w:pPr>
        <w:pStyle w:val="Subitem"/>
      </w:pPr>
      <w:r w:rsidRPr="009615E0">
        <w:t>(3)</w:t>
      </w:r>
      <w:r w:rsidRPr="009615E0">
        <w:tab/>
        <w:t>If the decision was to grant an export licence, the export licence is taken to have been granted under Chapter</w:t>
      </w:r>
      <w:r w:rsidR="009615E0" w:rsidRPr="009615E0">
        <w:t> </w:t>
      </w:r>
      <w:r w:rsidRPr="009615E0">
        <w:t>6 of the new Export Control Act.</w:t>
      </w:r>
    </w:p>
    <w:p w:rsidR="0046213F" w:rsidRPr="009615E0" w:rsidRDefault="00897AF3" w:rsidP="009615E0">
      <w:pPr>
        <w:pStyle w:val="Subitem"/>
      </w:pPr>
      <w:r w:rsidRPr="009615E0">
        <w:t>(4</w:t>
      </w:r>
      <w:r w:rsidR="0046213F" w:rsidRPr="009615E0">
        <w:t>)</w:t>
      </w:r>
      <w:r w:rsidR="0046213F" w:rsidRPr="009615E0">
        <w:tab/>
        <w:t xml:space="preserve">If the </w:t>
      </w:r>
      <w:r w:rsidR="009D292F" w:rsidRPr="009615E0">
        <w:t xml:space="preserve">decision was to </w:t>
      </w:r>
      <w:r w:rsidR="00032AF0" w:rsidRPr="009615E0">
        <w:t xml:space="preserve">grant or renew </w:t>
      </w:r>
      <w:r w:rsidR="009D292F" w:rsidRPr="009615E0">
        <w:t xml:space="preserve">an </w:t>
      </w:r>
      <w:r w:rsidR="00032AF0" w:rsidRPr="009615E0">
        <w:t>export licence, the Secretary must give the applicant an export licence stating the information referred to in subsection</w:t>
      </w:r>
      <w:r w:rsidR="009615E0" w:rsidRPr="009615E0">
        <w:t> </w:t>
      </w:r>
      <w:r w:rsidR="00032AF0" w:rsidRPr="009615E0">
        <w:t>193(2) of the new Export Control Act.</w:t>
      </w:r>
    </w:p>
    <w:p w:rsidR="009D292F" w:rsidRPr="009615E0" w:rsidRDefault="00523F2B" w:rsidP="009615E0">
      <w:pPr>
        <w:pStyle w:val="Subitem"/>
      </w:pPr>
      <w:r w:rsidRPr="009615E0">
        <w:t>(5</w:t>
      </w:r>
      <w:r w:rsidR="009D292F" w:rsidRPr="009615E0">
        <w:t>)</w:t>
      </w:r>
      <w:r w:rsidR="009D292F" w:rsidRPr="009615E0">
        <w:tab/>
        <w:t xml:space="preserve">If the decision was to </w:t>
      </w:r>
      <w:r w:rsidR="00F94B67" w:rsidRPr="009615E0">
        <w:t>approve a variation of a live</w:t>
      </w:r>
      <w:r w:rsidR="00311DD2">
        <w:noBreakHyphen/>
      </w:r>
      <w:r w:rsidR="00F94B67" w:rsidRPr="009615E0">
        <w:t>stock</w:t>
      </w:r>
      <w:r w:rsidR="009D292F" w:rsidRPr="009615E0">
        <w:t xml:space="preserve"> export licence:</w:t>
      </w:r>
    </w:p>
    <w:p w:rsidR="009D292F" w:rsidRPr="009615E0" w:rsidRDefault="009D292F" w:rsidP="009615E0">
      <w:pPr>
        <w:pStyle w:val="paragraph"/>
      </w:pPr>
      <w:r w:rsidRPr="009615E0">
        <w:tab/>
        <w:t>(a)</w:t>
      </w:r>
      <w:r w:rsidRPr="009615E0">
        <w:tab/>
        <w:t xml:space="preserve">the notice under </w:t>
      </w:r>
      <w:r w:rsidR="009615E0" w:rsidRPr="009615E0">
        <w:t>subitem (</w:t>
      </w:r>
      <w:r w:rsidRPr="009615E0">
        <w:t>2) must state the information referred to in subsection</w:t>
      </w:r>
      <w:r w:rsidR="009615E0" w:rsidRPr="009615E0">
        <w:t> </w:t>
      </w:r>
      <w:r w:rsidRPr="009615E0">
        <w:t>200(2) of the new Export Control Act; and</w:t>
      </w:r>
    </w:p>
    <w:p w:rsidR="006B3898" w:rsidRPr="009615E0" w:rsidRDefault="009D292F" w:rsidP="009615E0">
      <w:pPr>
        <w:pStyle w:val="paragraph"/>
      </w:pPr>
      <w:r w:rsidRPr="009615E0">
        <w:tab/>
        <w:t>(b)</w:t>
      </w:r>
      <w:r w:rsidRPr="009615E0">
        <w:tab/>
      </w:r>
      <w:r w:rsidR="006B3898" w:rsidRPr="009615E0">
        <w:t xml:space="preserve">if the licence needs to be changed to take account of the variation, the Secretary must, within 7 days after the commencement time, give the holder of the licence a new </w:t>
      </w:r>
      <w:r w:rsidR="00067E5A" w:rsidRPr="009615E0">
        <w:t>live</w:t>
      </w:r>
      <w:r w:rsidR="00311DD2">
        <w:noBreakHyphen/>
      </w:r>
      <w:r w:rsidR="00067E5A" w:rsidRPr="009615E0">
        <w:t xml:space="preserve">stock </w:t>
      </w:r>
      <w:r w:rsidR="006B3898" w:rsidRPr="009615E0">
        <w:t>export licence including the variation.</w:t>
      </w:r>
    </w:p>
    <w:p w:rsidR="0046213F" w:rsidRPr="009615E0" w:rsidRDefault="00523F2B" w:rsidP="009615E0">
      <w:pPr>
        <w:pStyle w:val="Subitem"/>
      </w:pPr>
      <w:r w:rsidRPr="009615E0">
        <w:t>(6</w:t>
      </w:r>
      <w:r w:rsidR="0046213F" w:rsidRPr="009615E0">
        <w:t>)</w:t>
      </w:r>
      <w:r w:rsidR="0046213F" w:rsidRPr="009615E0">
        <w:tab/>
        <w:t xml:space="preserve">If the Secretary had decided, or had been taken to have decided, to refuse the application, the notice under </w:t>
      </w:r>
      <w:r w:rsidR="009615E0" w:rsidRPr="009615E0">
        <w:t>subitem (</w:t>
      </w:r>
      <w:r w:rsidR="0046213F" w:rsidRPr="009615E0">
        <w:t>2) must state:</w:t>
      </w:r>
    </w:p>
    <w:p w:rsidR="0046213F" w:rsidRPr="009615E0" w:rsidRDefault="0046213F" w:rsidP="009615E0">
      <w:pPr>
        <w:pStyle w:val="paragraph"/>
      </w:pPr>
      <w:r w:rsidRPr="009615E0">
        <w:lastRenderedPageBreak/>
        <w:tab/>
        <w:t>(a)</w:t>
      </w:r>
      <w:r w:rsidRPr="009615E0">
        <w:tab/>
        <w:t>the reasons for the decision; and</w:t>
      </w:r>
    </w:p>
    <w:p w:rsidR="0046213F" w:rsidRPr="009615E0" w:rsidRDefault="0046213F" w:rsidP="009615E0">
      <w:pPr>
        <w:pStyle w:val="paragraph"/>
      </w:pPr>
      <w:r w:rsidRPr="009615E0">
        <w:tab/>
        <w:t>(b)</w:t>
      </w:r>
      <w:r w:rsidRPr="009615E0">
        <w:tab/>
        <w:t>information about the applicant’s right to have the decision reviewed.</w:t>
      </w:r>
    </w:p>
    <w:p w:rsidR="00B249C9" w:rsidRPr="009615E0" w:rsidRDefault="00B249C9" w:rsidP="009615E0">
      <w:pPr>
        <w:pStyle w:val="notemargin"/>
      </w:pPr>
      <w:r w:rsidRPr="009615E0">
        <w:t>Note:</w:t>
      </w:r>
      <w:r w:rsidRPr="009615E0">
        <w:tab/>
        <w:t>Application</w:t>
      </w:r>
      <w:r w:rsidR="002A7D04" w:rsidRPr="009615E0">
        <w:t>s</w:t>
      </w:r>
      <w:r w:rsidRPr="009615E0">
        <w:t xml:space="preserve"> may be made to the Administrative Appeals Tribunal</w:t>
      </w:r>
      <w:r w:rsidR="00170D08" w:rsidRPr="009615E0">
        <w:t xml:space="preserve"> for review of </w:t>
      </w:r>
      <w:r w:rsidRPr="009615E0">
        <w:t>decision</w:t>
      </w:r>
      <w:r w:rsidR="002A7D04" w:rsidRPr="009615E0">
        <w:t>s</w:t>
      </w:r>
      <w:r w:rsidRPr="009615E0">
        <w:t xml:space="preserve"> </w:t>
      </w:r>
      <w:r w:rsidR="00170D08" w:rsidRPr="009615E0">
        <w:t xml:space="preserve">made before the commencement time </w:t>
      </w:r>
      <w:r w:rsidRPr="009615E0">
        <w:t xml:space="preserve">to refuse </w:t>
      </w:r>
      <w:r w:rsidR="00170D08" w:rsidRPr="009615E0">
        <w:t>to grant an export licence (see subsection</w:t>
      </w:r>
      <w:r w:rsidR="009615E0" w:rsidRPr="009615E0">
        <w:t> </w:t>
      </w:r>
      <w:r w:rsidR="00170D08" w:rsidRPr="009615E0">
        <w:t>14(1) of old Part</w:t>
      </w:r>
      <w:r w:rsidR="009615E0" w:rsidRPr="009615E0">
        <w:t> </w:t>
      </w:r>
      <w:r w:rsidR="00170D08" w:rsidRPr="009615E0">
        <w:t>2 of the AMLI Act and section</w:t>
      </w:r>
      <w:r w:rsidR="009615E0" w:rsidRPr="009615E0">
        <w:t> </w:t>
      </w:r>
      <w:r w:rsidR="00170D08" w:rsidRPr="009615E0">
        <w:t xml:space="preserve">7 of the </w:t>
      </w:r>
      <w:r w:rsidR="00170D08" w:rsidRPr="009615E0">
        <w:rPr>
          <w:i/>
        </w:rPr>
        <w:t>Acts Interpretation Act 1901</w:t>
      </w:r>
      <w:r w:rsidR="00170D08" w:rsidRPr="009615E0">
        <w:t>) or a decision made before the commencement time to refuse to approve a variation of a live</w:t>
      </w:r>
      <w:r w:rsidR="00311DD2">
        <w:noBreakHyphen/>
      </w:r>
      <w:r w:rsidR="00170D08" w:rsidRPr="009615E0">
        <w:t xml:space="preserve">stock export licence </w:t>
      </w:r>
      <w:r w:rsidRPr="009615E0">
        <w:t xml:space="preserve">(see </w:t>
      </w:r>
      <w:r w:rsidR="00170D08" w:rsidRPr="009615E0">
        <w:t xml:space="preserve">old AMLI Regulations and </w:t>
      </w:r>
      <w:r w:rsidRPr="009615E0">
        <w:t>section</w:t>
      </w:r>
      <w:r w:rsidR="009615E0" w:rsidRPr="009615E0">
        <w:t> </w:t>
      </w:r>
      <w:r w:rsidRPr="009615E0">
        <w:t xml:space="preserve">7 of the </w:t>
      </w:r>
      <w:r w:rsidRPr="009615E0">
        <w:rPr>
          <w:i/>
        </w:rPr>
        <w:t>Acts Interpretation Act 1901</w:t>
      </w:r>
      <w:r w:rsidRPr="009615E0">
        <w:t>).</w:t>
      </w:r>
    </w:p>
    <w:p w:rsidR="001341BB" w:rsidRPr="009615E0" w:rsidRDefault="001F2D6B" w:rsidP="009615E0">
      <w:pPr>
        <w:pStyle w:val="Transitional"/>
      </w:pPr>
      <w:r w:rsidRPr="009615E0">
        <w:t>36</w:t>
      </w:r>
      <w:r w:rsidR="00D4662C" w:rsidRPr="009615E0">
        <w:t xml:space="preserve">  Directions in force immediately before commencement </w:t>
      </w:r>
      <w:r w:rsidR="00884ADC" w:rsidRPr="009615E0">
        <w:t>time</w:t>
      </w:r>
    </w:p>
    <w:p w:rsidR="00D4662C" w:rsidRPr="009615E0" w:rsidRDefault="00BA1F40" w:rsidP="009615E0">
      <w:pPr>
        <w:pStyle w:val="Subitem"/>
      </w:pPr>
      <w:r w:rsidRPr="009615E0">
        <w:t>(1)</w:t>
      </w:r>
      <w:r w:rsidR="00D4662C" w:rsidRPr="009615E0">
        <w:tab/>
      </w:r>
      <w:r w:rsidRPr="009615E0">
        <w:t>This item applies i</w:t>
      </w:r>
      <w:r w:rsidR="00D4662C" w:rsidRPr="009615E0">
        <w:t>f:</w:t>
      </w:r>
    </w:p>
    <w:p w:rsidR="00D4662C" w:rsidRPr="009615E0" w:rsidRDefault="00D4662C" w:rsidP="009615E0">
      <w:pPr>
        <w:pStyle w:val="paragraph"/>
      </w:pPr>
      <w:r w:rsidRPr="009615E0">
        <w:tab/>
        <w:t>(a)</w:t>
      </w:r>
      <w:r w:rsidRPr="009615E0">
        <w:tab/>
        <w:t>under paragraph</w:t>
      </w:r>
      <w:r w:rsidR="009615E0" w:rsidRPr="009615E0">
        <w:t> </w:t>
      </w:r>
      <w:r w:rsidRPr="009615E0">
        <w:t xml:space="preserve">17(1)(b) of </w:t>
      </w:r>
      <w:r w:rsidR="006B4096" w:rsidRPr="009615E0">
        <w:t>old Part</w:t>
      </w:r>
      <w:r w:rsidR="009615E0" w:rsidRPr="009615E0">
        <w:t> </w:t>
      </w:r>
      <w:r w:rsidR="006B4096" w:rsidRPr="009615E0">
        <w:t>2 of the AMLI Act</w:t>
      </w:r>
      <w:r w:rsidRPr="009615E0">
        <w:t xml:space="preserve">, the Secretary had given </w:t>
      </w:r>
      <w:r w:rsidR="009959DB" w:rsidRPr="009615E0">
        <w:t>a written direction</w:t>
      </w:r>
      <w:r w:rsidRPr="009615E0">
        <w:t xml:space="preserve"> to be complied with by the holder of an export licence; and</w:t>
      </w:r>
    </w:p>
    <w:p w:rsidR="00D4662C" w:rsidRPr="009615E0" w:rsidRDefault="00D4662C" w:rsidP="009615E0">
      <w:pPr>
        <w:pStyle w:val="paragraph"/>
      </w:pPr>
      <w:r w:rsidRPr="009615E0">
        <w:tab/>
      </w:r>
      <w:r w:rsidR="009959DB" w:rsidRPr="009615E0">
        <w:t>(b)</w:t>
      </w:r>
      <w:r w:rsidR="009959DB" w:rsidRPr="009615E0">
        <w:tab/>
        <w:t>the direction was</w:t>
      </w:r>
      <w:r w:rsidRPr="009615E0">
        <w:t xml:space="preserve"> in force immediate</w:t>
      </w:r>
      <w:r w:rsidR="00BA1F40" w:rsidRPr="009615E0">
        <w:t>ly before the commencement time.</w:t>
      </w:r>
    </w:p>
    <w:p w:rsidR="00D4662C" w:rsidRPr="009615E0" w:rsidRDefault="00BA1F40" w:rsidP="009615E0">
      <w:pPr>
        <w:pStyle w:val="Subitem"/>
      </w:pPr>
      <w:r w:rsidRPr="009615E0">
        <w:t>(2)</w:t>
      </w:r>
      <w:r w:rsidRPr="009615E0">
        <w:tab/>
        <w:t>T</w:t>
      </w:r>
      <w:r w:rsidR="009959DB" w:rsidRPr="009615E0">
        <w:t>he direction</w:t>
      </w:r>
      <w:r w:rsidR="00D4662C" w:rsidRPr="009615E0">
        <w:t xml:space="preserve"> continue</w:t>
      </w:r>
      <w:r w:rsidR="009F59CD" w:rsidRPr="009615E0">
        <w:t>s</w:t>
      </w:r>
      <w:r w:rsidR="00D4662C" w:rsidRPr="009615E0">
        <w:t xml:space="preserve"> </w:t>
      </w:r>
      <w:r w:rsidR="009F59CD" w:rsidRPr="009615E0">
        <w:t xml:space="preserve">in force </w:t>
      </w:r>
      <w:r w:rsidR="00D4662C" w:rsidRPr="009615E0">
        <w:t xml:space="preserve">after the commencement time as if </w:t>
      </w:r>
      <w:r w:rsidR="009959DB" w:rsidRPr="009615E0">
        <w:t xml:space="preserve">it </w:t>
      </w:r>
      <w:r w:rsidR="009E264B" w:rsidRPr="009615E0">
        <w:t xml:space="preserve">were a direction </w:t>
      </w:r>
      <w:r w:rsidR="00D4662C" w:rsidRPr="009615E0">
        <w:t xml:space="preserve">given </w:t>
      </w:r>
      <w:r w:rsidR="00884ADC" w:rsidRPr="009615E0">
        <w:t xml:space="preserve">to the holder of the export licence </w:t>
      </w:r>
      <w:r w:rsidR="00D4662C" w:rsidRPr="009615E0">
        <w:t>under section</w:t>
      </w:r>
      <w:r w:rsidR="009615E0" w:rsidRPr="009615E0">
        <w:t> </w:t>
      </w:r>
      <w:r w:rsidR="00D4662C" w:rsidRPr="009615E0">
        <w:t>222 of the new Export Control Act.</w:t>
      </w:r>
    </w:p>
    <w:p w:rsidR="009959DB" w:rsidRPr="009615E0" w:rsidRDefault="009959DB" w:rsidP="009615E0">
      <w:pPr>
        <w:pStyle w:val="notemargin"/>
      </w:pPr>
      <w:r w:rsidRPr="009615E0">
        <w:t>Note:</w:t>
      </w:r>
      <w:r w:rsidRPr="009615E0">
        <w:tab/>
      </w:r>
      <w:r w:rsidR="00BA1F40" w:rsidRPr="009615E0">
        <w:t>A</w:t>
      </w:r>
      <w:r w:rsidR="00AD0CE0" w:rsidRPr="009615E0">
        <w:t>n a</w:t>
      </w:r>
      <w:r w:rsidR="00BA1F40" w:rsidRPr="009615E0">
        <w:t>pplication may be made to the Administrative Appeals Tribunal</w:t>
      </w:r>
      <w:bookmarkStart w:id="62" w:name="BK_S3P52L27C72"/>
      <w:bookmarkEnd w:id="62"/>
      <w:r w:rsidR="00BA1F40" w:rsidRPr="009615E0">
        <w:t xml:space="preserve"> for review of the direction (see subsection</w:t>
      </w:r>
      <w:r w:rsidR="009615E0" w:rsidRPr="009615E0">
        <w:t> </w:t>
      </w:r>
      <w:r w:rsidR="00BA1F40" w:rsidRPr="009615E0">
        <w:t xml:space="preserve">20(2) of old </w:t>
      </w:r>
      <w:r w:rsidRPr="009615E0">
        <w:t>Part</w:t>
      </w:r>
      <w:r w:rsidR="009615E0" w:rsidRPr="009615E0">
        <w:t> </w:t>
      </w:r>
      <w:r w:rsidRPr="009615E0">
        <w:t xml:space="preserve">2 of </w:t>
      </w:r>
      <w:r w:rsidR="00BA1F40" w:rsidRPr="009615E0">
        <w:t>the AMLI Act and section</w:t>
      </w:r>
      <w:r w:rsidR="009615E0" w:rsidRPr="009615E0">
        <w:t> </w:t>
      </w:r>
      <w:r w:rsidR="00BA1F40" w:rsidRPr="009615E0">
        <w:t xml:space="preserve">7 of the </w:t>
      </w:r>
      <w:r w:rsidR="00BA1F40" w:rsidRPr="009615E0">
        <w:rPr>
          <w:i/>
        </w:rPr>
        <w:t>Acts Interpretation Act 1901</w:t>
      </w:r>
      <w:r w:rsidR="00BA1F40" w:rsidRPr="009615E0">
        <w:t>)</w:t>
      </w:r>
      <w:r w:rsidRPr="009615E0">
        <w:t>.</w:t>
      </w:r>
    </w:p>
    <w:p w:rsidR="00E115F2" w:rsidRPr="009615E0" w:rsidRDefault="001F2D6B" w:rsidP="009615E0">
      <w:pPr>
        <w:pStyle w:val="Transitional"/>
      </w:pPr>
      <w:r w:rsidRPr="009615E0">
        <w:t>37</w:t>
      </w:r>
      <w:r w:rsidR="00E115F2" w:rsidRPr="009615E0">
        <w:t xml:space="preserve">  </w:t>
      </w:r>
      <w:r w:rsidR="002763EE" w:rsidRPr="009615E0">
        <w:t>Notice to show cause given before commencement time</w:t>
      </w:r>
    </w:p>
    <w:p w:rsidR="002763EE" w:rsidRPr="009615E0" w:rsidRDefault="0006537A" w:rsidP="009615E0">
      <w:pPr>
        <w:pStyle w:val="Subitem"/>
      </w:pPr>
      <w:r w:rsidRPr="009615E0">
        <w:t>(1)</w:t>
      </w:r>
      <w:r w:rsidRPr="009615E0">
        <w:tab/>
        <w:t>This item applies if</w:t>
      </w:r>
      <w:r w:rsidR="00AD0CE0" w:rsidRPr="009615E0">
        <w:t>,</w:t>
      </w:r>
      <w:r w:rsidR="00B13810" w:rsidRPr="009615E0">
        <w:t xml:space="preserve"> </w:t>
      </w:r>
      <w:r w:rsidR="006968D6" w:rsidRPr="009615E0">
        <w:t>before the commencement time</w:t>
      </w:r>
      <w:r w:rsidR="00AD0CE0" w:rsidRPr="009615E0">
        <w:t>,</w:t>
      </w:r>
      <w:r w:rsidR="006968D6" w:rsidRPr="009615E0">
        <w:t xml:space="preserve"> </w:t>
      </w:r>
      <w:r w:rsidR="002763EE" w:rsidRPr="009615E0">
        <w:t xml:space="preserve">the Secretary had given a written notice (a </w:t>
      </w:r>
      <w:r w:rsidR="002763EE" w:rsidRPr="009615E0">
        <w:rPr>
          <w:b/>
          <w:i/>
        </w:rPr>
        <w:t>show cause notice</w:t>
      </w:r>
      <w:r w:rsidR="002763EE" w:rsidRPr="009615E0">
        <w:t xml:space="preserve">) to the holder of an export licence under </w:t>
      </w:r>
      <w:r w:rsidR="00B13810" w:rsidRPr="009615E0">
        <w:t>sub</w:t>
      </w:r>
      <w:r w:rsidR="002763EE" w:rsidRPr="009615E0">
        <w:t>section</w:t>
      </w:r>
      <w:r w:rsidR="009615E0" w:rsidRPr="009615E0">
        <w:t> </w:t>
      </w:r>
      <w:r w:rsidR="002763EE" w:rsidRPr="009615E0">
        <w:t>23</w:t>
      </w:r>
      <w:r w:rsidR="00B13810" w:rsidRPr="009615E0">
        <w:t>(1) or (2A)</w:t>
      </w:r>
      <w:r w:rsidR="002763EE" w:rsidRPr="009615E0">
        <w:t xml:space="preserve"> of </w:t>
      </w:r>
      <w:r w:rsidR="006B4096" w:rsidRPr="009615E0">
        <w:t>old Part</w:t>
      </w:r>
      <w:r w:rsidR="009615E0" w:rsidRPr="009615E0">
        <w:t> </w:t>
      </w:r>
      <w:r w:rsidR="006B4096" w:rsidRPr="009615E0">
        <w:t>2 of the AMLI Act</w:t>
      </w:r>
      <w:r w:rsidRPr="009615E0">
        <w:t>.</w:t>
      </w:r>
    </w:p>
    <w:p w:rsidR="002763EE" w:rsidRPr="009615E0" w:rsidRDefault="002763EE" w:rsidP="009615E0">
      <w:pPr>
        <w:pStyle w:val="Subitem"/>
      </w:pPr>
      <w:r w:rsidRPr="009615E0">
        <w:t>(2)</w:t>
      </w:r>
      <w:r w:rsidRPr="009615E0">
        <w:tab/>
      </w:r>
      <w:r w:rsidR="0006537A" w:rsidRPr="009615E0">
        <w:t>If the period of 14 days starting on the day the notice was given had not ended before the commencement time, t</w:t>
      </w:r>
      <w:r w:rsidRPr="009615E0">
        <w:t xml:space="preserve">he show cause notice </w:t>
      </w:r>
      <w:r w:rsidR="007D67DE" w:rsidRPr="009615E0">
        <w:t xml:space="preserve">continues to have </w:t>
      </w:r>
      <w:r w:rsidR="009307A3" w:rsidRPr="009615E0">
        <w:t xml:space="preserve">effect </w:t>
      </w:r>
      <w:r w:rsidRPr="009615E0">
        <w:t xml:space="preserve">after the commencement time </w:t>
      </w:r>
      <w:r w:rsidR="009307A3" w:rsidRPr="009615E0">
        <w:t xml:space="preserve">as if it </w:t>
      </w:r>
      <w:r w:rsidR="005C4302" w:rsidRPr="009615E0">
        <w:t xml:space="preserve">were a notice </w:t>
      </w:r>
      <w:r w:rsidR="009307A3" w:rsidRPr="009615E0">
        <w:t xml:space="preserve">given </w:t>
      </w:r>
      <w:r w:rsidR="005C4302" w:rsidRPr="009615E0">
        <w:t xml:space="preserve">to the holder of the export licence </w:t>
      </w:r>
      <w:r w:rsidR="009307A3" w:rsidRPr="009615E0">
        <w:t>under subsection</w:t>
      </w:r>
      <w:r w:rsidR="00956D1C" w:rsidRPr="009615E0">
        <w:t>s</w:t>
      </w:r>
      <w:r w:rsidR="009615E0" w:rsidRPr="009615E0">
        <w:t> </w:t>
      </w:r>
      <w:r w:rsidR="009307A3" w:rsidRPr="009615E0">
        <w:t xml:space="preserve">205(2) </w:t>
      </w:r>
      <w:r w:rsidR="00956D1C" w:rsidRPr="009615E0">
        <w:t xml:space="preserve">and 212(2) </w:t>
      </w:r>
      <w:r w:rsidR="009307A3" w:rsidRPr="009615E0">
        <w:t>of the new Export Control Act.</w:t>
      </w:r>
    </w:p>
    <w:p w:rsidR="009307A3" w:rsidRPr="009615E0" w:rsidRDefault="009307A3" w:rsidP="009615E0">
      <w:pPr>
        <w:pStyle w:val="notemargin"/>
      </w:pPr>
      <w:r w:rsidRPr="009615E0">
        <w:t>Note</w:t>
      </w:r>
      <w:r w:rsidR="004774DC" w:rsidRPr="009615E0">
        <w:t xml:space="preserve"> 1</w:t>
      </w:r>
      <w:r w:rsidRPr="009615E0">
        <w:t>:</w:t>
      </w:r>
      <w:r w:rsidRPr="009615E0">
        <w:tab/>
        <w:t xml:space="preserve">The 14 day period for the holder of the export licence to respond to the show cause notice starts on the day the notice was given </w:t>
      </w:r>
      <w:r w:rsidR="005C4302" w:rsidRPr="009615E0">
        <w:t xml:space="preserve">to the holder </w:t>
      </w:r>
      <w:r w:rsidRPr="009615E0">
        <w:t>(see paragraph</w:t>
      </w:r>
      <w:r w:rsidR="00956D1C" w:rsidRPr="009615E0">
        <w:t>s</w:t>
      </w:r>
      <w:r w:rsidR="00BE6F91" w:rsidRPr="009615E0">
        <w:t xml:space="preserve"> </w:t>
      </w:r>
      <w:r w:rsidRPr="009615E0">
        <w:t xml:space="preserve">205(3)(c) </w:t>
      </w:r>
      <w:r w:rsidR="00956D1C" w:rsidRPr="009615E0">
        <w:t xml:space="preserve">and 212(3)(b) </w:t>
      </w:r>
      <w:r w:rsidRPr="009615E0">
        <w:t>of the new Export Control Act).</w:t>
      </w:r>
    </w:p>
    <w:p w:rsidR="004774DC" w:rsidRPr="009615E0" w:rsidRDefault="004774DC" w:rsidP="009615E0">
      <w:pPr>
        <w:pStyle w:val="notemargin"/>
      </w:pPr>
      <w:r w:rsidRPr="009615E0">
        <w:lastRenderedPageBreak/>
        <w:t>Note 2:</w:t>
      </w:r>
      <w:r w:rsidRPr="009615E0">
        <w:tab/>
        <w:t xml:space="preserve">The Secretary may suspend the export licence </w:t>
      </w:r>
      <w:r w:rsidR="00067E5A" w:rsidRPr="009615E0">
        <w:t>under subsection</w:t>
      </w:r>
      <w:r w:rsidR="009615E0" w:rsidRPr="009615E0">
        <w:t> </w:t>
      </w:r>
      <w:r w:rsidRPr="009615E0">
        <w:t xml:space="preserve">205(1) </w:t>
      </w:r>
      <w:r w:rsidR="00067E5A" w:rsidRPr="009615E0">
        <w:t>of the new Export Control Act or revoke the export licence under subsection</w:t>
      </w:r>
      <w:r w:rsidR="009615E0" w:rsidRPr="009615E0">
        <w:t> </w:t>
      </w:r>
      <w:r w:rsidR="00067E5A" w:rsidRPr="009615E0">
        <w:t>212(1) of that</w:t>
      </w:r>
      <w:r w:rsidRPr="009615E0">
        <w:t xml:space="preserve"> </w:t>
      </w:r>
      <w:r w:rsidR="00067E5A" w:rsidRPr="009615E0">
        <w:t>Act</w:t>
      </w:r>
      <w:r w:rsidRPr="009615E0">
        <w:t>.</w:t>
      </w:r>
    </w:p>
    <w:p w:rsidR="003B235F" w:rsidRPr="009615E0" w:rsidRDefault="009307A3" w:rsidP="009615E0">
      <w:pPr>
        <w:pStyle w:val="Subitem"/>
      </w:pPr>
      <w:r w:rsidRPr="009615E0">
        <w:t>(3)</w:t>
      </w:r>
      <w:r w:rsidRPr="009615E0">
        <w:tab/>
        <w:t>If</w:t>
      </w:r>
      <w:r w:rsidR="003B235F" w:rsidRPr="009615E0">
        <w:t>:</w:t>
      </w:r>
    </w:p>
    <w:p w:rsidR="003B235F" w:rsidRPr="009615E0" w:rsidRDefault="003B235F" w:rsidP="009615E0">
      <w:pPr>
        <w:pStyle w:val="paragraph"/>
      </w:pPr>
      <w:r w:rsidRPr="009615E0">
        <w:tab/>
        <w:t>(a)</w:t>
      </w:r>
      <w:r w:rsidRPr="009615E0">
        <w:tab/>
      </w:r>
      <w:r w:rsidR="009307A3" w:rsidRPr="009615E0">
        <w:t xml:space="preserve">the </w:t>
      </w:r>
      <w:r w:rsidR="00AA6D9A" w:rsidRPr="009615E0">
        <w:t xml:space="preserve">export licence </w:t>
      </w:r>
      <w:r w:rsidRPr="009615E0">
        <w:t xml:space="preserve">had been </w:t>
      </w:r>
      <w:r w:rsidR="009307A3" w:rsidRPr="009615E0">
        <w:t>suspended</w:t>
      </w:r>
      <w:r w:rsidR="0006537A" w:rsidRPr="009615E0">
        <w:t xml:space="preserve"> under subsection</w:t>
      </w:r>
      <w:r w:rsidR="009615E0" w:rsidRPr="009615E0">
        <w:t> </w:t>
      </w:r>
      <w:r w:rsidR="0006537A" w:rsidRPr="009615E0">
        <w:t xml:space="preserve">23(5) </w:t>
      </w:r>
      <w:r w:rsidR="00AA6D9A" w:rsidRPr="009615E0">
        <w:t>or paragraph</w:t>
      </w:r>
      <w:r w:rsidR="009615E0" w:rsidRPr="009615E0">
        <w:t> </w:t>
      </w:r>
      <w:r w:rsidR="00AA6D9A" w:rsidRPr="009615E0">
        <w:t xml:space="preserve">24(1)(e) or (f) </w:t>
      </w:r>
      <w:r w:rsidR="0006537A" w:rsidRPr="009615E0">
        <w:t xml:space="preserve">of </w:t>
      </w:r>
      <w:r w:rsidR="006B4096" w:rsidRPr="009615E0">
        <w:t>old Part</w:t>
      </w:r>
      <w:r w:rsidR="009615E0" w:rsidRPr="009615E0">
        <w:t> </w:t>
      </w:r>
      <w:r w:rsidR="006B4096" w:rsidRPr="009615E0">
        <w:t>2 of the AMLI Act</w:t>
      </w:r>
      <w:r w:rsidRPr="009615E0">
        <w:t>;</w:t>
      </w:r>
      <w:r w:rsidR="009307A3" w:rsidRPr="009615E0">
        <w:t xml:space="preserve"> </w:t>
      </w:r>
      <w:r w:rsidRPr="009615E0">
        <w:t>and</w:t>
      </w:r>
    </w:p>
    <w:p w:rsidR="003B235F" w:rsidRPr="009615E0" w:rsidRDefault="003B235F" w:rsidP="009615E0">
      <w:pPr>
        <w:pStyle w:val="paragraph"/>
      </w:pPr>
      <w:r w:rsidRPr="009615E0">
        <w:tab/>
        <w:t>(b)</w:t>
      </w:r>
      <w:r w:rsidRPr="009615E0">
        <w:tab/>
        <w:t xml:space="preserve">the suspension </w:t>
      </w:r>
      <w:r w:rsidR="00B13810" w:rsidRPr="009615E0">
        <w:t>wa</w:t>
      </w:r>
      <w:r w:rsidRPr="009615E0">
        <w:t>s in force immediately before the commencement time;</w:t>
      </w:r>
    </w:p>
    <w:p w:rsidR="009307A3" w:rsidRPr="009615E0" w:rsidRDefault="007666C2" w:rsidP="009615E0">
      <w:pPr>
        <w:pStyle w:val="Item"/>
      </w:pPr>
      <w:r w:rsidRPr="009615E0">
        <w:t>t</w:t>
      </w:r>
      <w:r w:rsidR="003B235F" w:rsidRPr="009615E0">
        <w:t>he</w:t>
      </w:r>
      <w:r w:rsidRPr="009615E0">
        <w:t>n the</w:t>
      </w:r>
      <w:r w:rsidR="003B235F" w:rsidRPr="009615E0">
        <w:t xml:space="preserve"> </w:t>
      </w:r>
      <w:r w:rsidR="009307A3" w:rsidRPr="009615E0">
        <w:t>export lic</w:t>
      </w:r>
      <w:r w:rsidRPr="009615E0">
        <w:t>ence is taken to be suspended after</w:t>
      </w:r>
      <w:r w:rsidR="009307A3" w:rsidRPr="009615E0">
        <w:t xml:space="preserve"> the commencement time under subsection</w:t>
      </w:r>
      <w:r w:rsidR="009615E0" w:rsidRPr="009615E0">
        <w:t> </w:t>
      </w:r>
      <w:r w:rsidR="009307A3" w:rsidRPr="009615E0">
        <w:t>205(1) of the new Export Control Act.</w:t>
      </w:r>
    </w:p>
    <w:p w:rsidR="0006537A" w:rsidRPr="009615E0" w:rsidRDefault="0006537A" w:rsidP="009615E0">
      <w:pPr>
        <w:pStyle w:val="notemargin"/>
      </w:pPr>
      <w:r w:rsidRPr="009615E0">
        <w:t>Note</w:t>
      </w:r>
      <w:r w:rsidR="004774DC" w:rsidRPr="009615E0">
        <w:t xml:space="preserve"> 1</w:t>
      </w:r>
      <w:r w:rsidRPr="009615E0">
        <w:t>:</w:t>
      </w:r>
      <w:r w:rsidRPr="009615E0">
        <w:tab/>
        <w:t xml:space="preserve">The suspension may be revoked </w:t>
      </w:r>
      <w:r w:rsidR="00846339" w:rsidRPr="009615E0">
        <w:t xml:space="preserve">(see </w:t>
      </w:r>
      <w:r w:rsidRPr="009615E0">
        <w:t>section</w:t>
      </w:r>
      <w:r w:rsidR="009615E0" w:rsidRPr="009615E0">
        <w:t> </w:t>
      </w:r>
      <w:r w:rsidRPr="009615E0">
        <w:t xml:space="preserve">209 of the new Export Control </w:t>
      </w:r>
      <w:r w:rsidR="004774DC" w:rsidRPr="009615E0">
        <w:t>Act</w:t>
      </w:r>
      <w:r w:rsidR="00846339" w:rsidRPr="009615E0">
        <w:t>)</w:t>
      </w:r>
      <w:r w:rsidRPr="009615E0">
        <w:t>.</w:t>
      </w:r>
    </w:p>
    <w:p w:rsidR="004774DC" w:rsidRPr="009615E0" w:rsidRDefault="004774DC" w:rsidP="009615E0">
      <w:pPr>
        <w:pStyle w:val="notemargin"/>
      </w:pPr>
      <w:r w:rsidRPr="009615E0">
        <w:t>Note 2:</w:t>
      </w:r>
      <w:r w:rsidRPr="009615E0">
        <w:tab/>
      </w:r>
      <w:r w:rsidR="002D1E9A" w:rsidRPr="009615E0">
        <w:t>Application</w:t>
      </w:r>
      <w:r w:rsidR="00DD5F48" w:rsidRPr="009615E0">
        <w:t>s</w:t>
      </w:r>
      <w:r w:rsidR="002D1E9A" w:rsidRPr="009615E0">
        <w:t xml:space="preserve"> may be made to the Administrative Appeals Tribunal for review of decisions made in relation to an export licence under section</w:t>
      </w:r>
      <w:r w:rsidR="009615E0" w:rsidRPr="009615E0">
        <w:t> </w:t>
      </w:r>
      <w:r w:rsidR="002D1E9A" w:rsidRPr="009615E0">
        <w:t>23 or subsection</w:t>
      </w:r>
      <w:r w:rsidR="009615E0" w:rsidRPr="009615E0">
        <w:t> </w:t>
      </w:r>
      <w:r w:rsidR="002D1E9A" w:rsidRPr="009615E0">
        <w:t>24(1) of old Part</w:t>
      </w:r>
      <w:r w:rsidR="009615E0" w:rsidRPr="009615E0">
        <w:t> </w:t>
      </w:r>
      <w:r w:rsidR="002D1E9A" w:rsidRPr="009615E0">
        <w:t>2 of the AMLI Act (see subsections</w:t>
      </w:r>
      <w:r w:rsidR="009615E0" w:rsidRPr="009615E0">
        <w:t> </w:t>
      </w:r>
      <w:r w:rsidR="002D1E9A" w:rsidRPr="009615E0">
        <w:t>23(8) and 24(4) of old Part</w:t>
      </w:r>
      <w:r w:rsidR="009615E0" w:rsidRPr="009615E0">
        <w:t> </w:t>
      </w:r>
      <w:r w:rsidR="002D1E9A" w:rsidRPr="009615E0">
        <w:t>2 of the AMLI Act and section</w:t>
      </w:r>
      <w:r w:rsidR="009615E0" w:rsidRPr="009615E0">
        <w:t> </w:t>
      </w:r>
      <w:r w:rsidR="002D1E9A" w:rsidRPr="009615E0">
        <w:t xml:space="preserve">7 of the </w:t>
      </w:r>
      <w:r w:rsidR="002D1E9A" w:rsidRPr="009615E0">
        <w:rPr>
          <w:i/>
        </w:rPr>
        <w:t>Acts Interpretation Act 1901</w:t>
      </w:r>
      <w:r w:rsidR="002D1E9A" w:rsidRPr="009615E0">
        <w:t>).</w:t>
      </w:r>
    </w:p>
    <w:p w:rsidR="0006537A" w:rsidRPr="009615E0" w:rsidRDefault="001F2D6B" w:rsidP="009615E0">
      <w:pPr>
        <w:pStyle w:val="Transitional"/>
      </w:pPr>
      <w:r w:rsidRPr="009615E0">
        <w:t>38</w:t>
      </w:r>
      <w:r w:rsidR="0006537A" w:rsidRPr="009615E0">
        <w:t xml:space="preserve">  </w:t>
      </w:r>
      <w:r w:rsidR="003B235F" w:rsidRPr="009615E0">
        <w:t>Request to cancel export licence made before commencement time</w:t>
      </w:r>
    </w:p>
    <w:p w:rsidR="000923F3" w:rsidRPr="009615E0" w:rsidRDefault="007658E2" w:rsidP="009615E0">
      <w:pPr>
        <w:pStyle w:val="Item"/>
      </w:pPr>
      <w:r w:rsidRPr="009615E0">
        <w:t>I</w:t>
      </w:r>
      <w:r w:rsidR="000923F3" w:rsidRPr="009615E0">
        <w:t>f:</w:t>
      </w:r>
    </w:p>
    <w:p w:rsidR="003B235F" w:rsidRPr="009615E0" w:rsidRDefault="000923F3" w:rsidP="009615E0">
      <w:pPr>
        <w:pStyle w:val="paragraph"/>
      </w:pPr>
      <w:r w:rsidRPr="009615E0">
        <w:tab/>
        <w:t>(a)</w:t>
      </w:r>
      <w:r w:rsidRPr="009615E0">
        <w:tab/>
        <w:t>the Secretary had received a written request to cancel an export licence under section</w:t>
      </w:r>
      <w:r w:rsidR="009615E0" w:rsidRPr="009615E0">
        <w:t> </w:t>
      </w:r>
      <w:r w:rsidRPr="009615E0">
        <w:t xml:space="preserve">25 of </w:t>
      </w:r>
      <w:r w:rsidR="006B4096" w:rsidRPr="009615E0">
        <w:t>old Part</w:t>
      </w:r>
      <w:r w:rsidR="009615E0" w:rsidRPr="009615E0">
        <w:t> </w:t>
      </w:r>
      <w:r w:rsidR="006B4096" w:rsidRPr="009615E0">
        <w:t>2 of the AMLI Act</w:t>
      </w:r>
      <w:r w:rsidRPr="009615E0">
        <w:t>; and</w:t>
      </w:r>
    </w:p>
    <w:p w:rsidR="000923F3" w:rsidRPr="009615E0" w:rsidRDefault="000923F3" w:rsidP="009615E0">
      <w:pPr>
        <w:pStyle w:val="paragraph"/>
      </w:pPr>
      <w:r w:rsidRPr="009615E0">
        <w:tab/>
        <w:t>(b)</w:t>
      </w:r>
      <w:r w:rsidRPr="009615E0">
        <w:tab/>
        <w:t xml:space="preserve">the </w:t>
      </w:r>
      <w:r w:rsidR="00171BC5" w:rsidRPr="009615E0">
        <w:t xml:space="preserve">export licence </w:t>
      </w:r>
      <w:r w:rsidR="009070D3" w:rsidRPr="009615E0">
        <w:t xml:space="preserve">had not been cancelled </w:t>
      </w:r>
      <w:r w:rsidR="007658E2" w:rsidRPr="009615E0">
        <w:t>before the commencement time;</w:t>
      </w:r>
    </w:p>
    <w:p w:rsidR="007666C2" w:rsidRPr="009615E0" w:rsidRDefault="007666C2" w:rsidP="009615E0">
      <w:pPr>
        <w:pStyle w:val="Item"/>
      </w:pPr>
      <w:r w:rsidRPr="009615E0">
        <w:t>then the Secretary must</w:t>
      </w:r>
      <w:r w:rsidR="00951800" w:rsidRPr="009615E0">
        <w:t>, under subsection</w:t>
      </w:r>
      <w:r w:rsidR="009615E0" w:rsidRPr="009615E0">
        <w:t> </w:t>
      </w:r>
      <w:r w:rsidR="00951800" w:rsidRPr="009615E0">
        <w:t>211(3) of the new Export Control Act,</w:t>
      </w:r>
      <w:r w:rsidRPr="009615E0">
        <w:t xml:space="preserve"> revoke the export licence as requested.</w:t>
      </w:r>
    </w:p>
    <w:p w:rsidR="005C4302" w:rsidRPr="009615E0" w:rsidRDefault="005C4302" w:rsidP="009615E0">
      <w:pPr>
        <w:pStyle w:val="ActHead8"/>
      </w:pPr>
      <w:bookmarkStart w:id="63" w:name="BK_S3P54L1C1"/>
      <w:bookmarkStart w:id="64" w:name="_Toc34829975"/>
      <w:bookmarkEnd w:id="63"/>
      <w:r w:rsidRPr="009615E0">
        <w:t>Division</w:t>
      </w:r>
      <w:r w:rsidR="009615E0" w:rsidRPr="009615E0">
        <w:t> </w:t>
      </w:r>
      <w:r w:rsidRPr="009615E0">
        <w:t>2—</w:t>
      </w:r>
      <w:r w:rsidR="0052030A" w:rsidRPr="009615E0">
        <w:t>Hardw</w:t>
      </w:r>
      <w:r w:rsidRPr="009615E0">
        <w:t xml:space="preserve">ood </w:t>
      </w:r>
      <w:r w:rsidR="0052030A" w:rsidRPr="009615E0">
        <w:t xml:space="preserve">wood </w:t>
      </w:r>
      <w:r w:rsidRPr="009615E0">
        <w:t>chips</w:t>
      </w:r>
      <w:r w:rsidR="00C51FD1" w:rsidRPr="009615E0">
        <w:t xml:space="preserve"> and other </w:t>
      </w:r>
      <w:r w:rsidR="0052030A" w:rsidRPr="009615E0">
        <w:t xml:space="preserve">unprocessed </w:t>
      </w:r>
      <w:r w:rsidR="00C51FD1" w:rsidRPr="009615E0">
        <w:t>wood</w:t>
      </w:r>
      <w:bookmarkEnd w:id="64"/>
    </w:p>
    <w:p w:rsidR="0060312E" w:rsidRPr="009615E0" w:rsidRDefault="001F2D6B" w:rsidP="009615E0">
      <w:pPr>
        <w:pStyle w:val="Transitional"/>
      </w:pPr>
      <w:r w:rsidRPr="009615E0">
        <w:t>39</w:t>
      </w:r>
      <w:r w:rsidR="0060312E" w:rsidRPr="009615E0">
        <w:t xml:space="preserve">  </w:t>
      </w:r>
      <w:r w:rsidR="00C51FD1" w:rsidRPr="009615E0">
        <w:t>Wood e</w:t>
      </w:r>
      <w:r w:rsidR="0060312E" w:rsidRPr="009615E0">
        <w:t>xport licences in force immediately before commencement time</w:t>
      </w:r>
    </w:p>
    <w:p w:rsidR="0060312E" w:rsidRPr="009615E0" w:rsidRDefault="002E2B90" w:rsidP="009615E0">
      <w:pPr>
        <w:pStyle w:val="Subitem"/>
      </w:pPr>
      <w:r w:rsidRPr="009615E0">
        <w:t>(1)</w:t>
      </w:r>
      <w:r w:rsidRPr="009615E0">
        <w:tab/>
        <w:t>This item applies to a</w:t>
      </w:r>
      <w:r w:rsidR="0060312E" w:rsidRPr="009615E0">
        <w:t xml:space="preserve"> </w:t>
      </w:r>
      <w:r w:rsidRPr="009615E0">
        <w:t xml:space="preserve">wood </w:t>
      </w:r>
      <w:r w:rsidR="0060312E" w:rsidRPr="009615E0">
        <w:t xml:space="preserve">export licence that was in force under </w:t>
      </w:r>
      <w:r w:rsidRPr="009615E0">
        <w:t xml:space="preserve">old Export Control Regulations </w:t>
      </w:r>
      <w:r w:rsidR="0060312E" w:rsidRPr="009615E0">
        <w:t>immediately before the commencement time.</w:t>
      </w:r>
    </w:p>
    <w:p w:rsidR="001D5C01" w:rsidRPr="009615E0" w:rsidRDefault="001D5C01" w:rsidP="009615E0">
      <w:pPr>
        <w:pStyle w:val="notemargin"/>
      </w:pPr>
      <w:r w:rsidRPr="009615E0">
        <w:t>Note</w:t>
      </w:r>
      <w:r w:rsidR="003B117D" w:rsidRPr="009615E0">
        <w:t xml:space="preserve"> 1</w:t>
      </w:r>
      <w:r w:rsidRPr="009615E0">
        <w:t>:</w:t>
      </w:r>
      <w:r w:rsidRPr="009615E0">
        <w:tab/>
        <w:t xml:space="preserve">For </w:t>
      </w:r>
      <w:r w:rsidRPr="009615E0">
        <w:rPr>
          <w:b/>
          <w:i/>
        </w:rPr>
        <w:t>wood export licence</w:t>
      </w:r>
      <w:r w:rsidRPr="009615E0">
        <w:t xml:space="preserve">, see </w:t>
      </w:r>
      <w:r w:rsidR="00380B0E" w:rsidRPr="009615E0">
        <w:t>sub</w:t>
      </w:r>
      <w:r w:rsidRPr="009615E0">
        <w:t>item</w:t>
      </w:r>
      <w:r w:rsidR="009615E0" w:rsidRPr="009615E0">
        <w:t> </w:t>
      </w:r>
      <w:r w:rsidRPr="009615E0">
        <w:t>1</w:t>
      </w:r>
      <w:r w:rsidR="00380B0E" w:rsidRPr="009615E0">
        <w:t>(1)</w:t>
      </w:r>
      <w:r w:rsidRPr="009615E0">
        <w:t xml:space="preserve">. Before the commencement time, wood export licences could be granted under the </w:t>
      </w:r>
      <w:r w:rsidRPr="009615E0">
        <w:rPr>
          <w:i/>
        </w:rPr>
        <w:t xml:space="preserve">Export Control (Hardwood Wood Chips) </w:t>
      </w:r>
      <w:r w:rsidRPr="009615E0">
        <w:rPr>
          <w:i/>
        </w:rPr>
        <w:lastRenderedPageBreak/>
        <w:t>Regulation</w:t>
      </w:r>
      <w:bookmarkStart w:id="65" w:name="BK_S3P54L10C11"/>
      <w:bookmarkEnd w:id="65"/>
      <w:r w:rsidRPr="009615E0">
        <w:rPr>
          <w:i/>
        </w:rPr>
        <w:t>s</w:t>
      </w:r>
      <w:r w:rsidR="009615E0" w:rsidRPr="009615E0">
        <w:rPr>
          <w:i/>
        </w:rPr>
        <w:t> </w:t>
      </w:r>
      <w:r w:rsidRPr="009615E0">
        <w:rPr>
          <w:i/>
        </w:rPr>
        <w:t>1996</w:t>
      </w:r>
      <w:r w:rsidRPr="009615E0">
        <w:t xml:space="preserve"> and the Export Control (Unprocessed Wood) Regulations (Statutory Rules</w:t>
      </w:r>
      <w:r w:rsidR="009615E0" w:rsidRPr="009615E0">
        <w:t> </w:t>
      </w:r>
      <w:r w:rsidRPr="009615E0">
        <w:t>1986 No.</w:t>
      </w:r>
      <w:r w:rsidR="009615E0" w:rsidRPr="009615E0">
        <w:t> </w:t>
      </w:r>
      <w:r w:rsidRPr="009615E0">
        <w:t>79</w:t>
      </w:r>
      <w:r w:rsidR="003F3E16" w:rsidRPr="009615E0">
        <w:t>,</w:t>
      </w:r>
      <w:r w:rsidRPr="009615E0">
        <w:t xml:space="preserve"> as amended).</w:t>
      </w:r>
    </w:p>
    <w:p w:rsidR="003B117D" w:rsidRPr="009615E0" w:rsidRDefault="003B117D" w:rsidP="009615E0">
      <w:pPr>
        <w:pStyle w:val="notemargin"/>
      </w:pPr>
      <w:r w:rsidRPr="009615E0">
        <w:t>Note 2:</w:t>
      </w:r>
      <w:r w:rsidRPr="009615E0">
        <w:tab/>
      </w:r>
      <w:r w:rsidR="001748EF" w:rsidRPr="009615E0">
        <w:t xml:space="preserve">This item does not apply to a </w:t>
      </w:r>
      <w:r w:rsidRPr="009615E0">
        <w:t xml:space="preserve">wood export licence that had been surrendered under old Export Control Regulations before the commencement time </w:t>
      </w:r>
      <w:r w:rsidR="001748EF" w:rsidRPr="009615E0">
        <w:t xml:space="preserve">because the wood export licence </w:t>
      </w:r>
      <w:r w:rsidRPr="009615E0">
        <w:t xml:space="preserve">would </w:t>
      </w:r>
      <w:r w:rsidR="001748EF" w:rsidRPr="009615E0">
        <w:t>not have been in force after it was surrendered</w:t>
      </w:r>
      <w:r w:rsidRPr="009615E0">
        <w:t>.</w:t>
      </w:r>
    </w:p>
    <w:p w:rsidR="0060312E" w:rsidRPr="009615E0" w:rsidRDefault="0060312E" w:rsidP="009615E0">
      <w:pPr>
        <w:pStyle w:val="Subitem"/>
      </w:pPr>
      <w:r w:rsidRPr="009615E0">
        <w:t>(2)</w:t>
      </w:r>
      <w:r w:rsidRPr="009615E0">
        <w:tab/>
        <w:t>For</w:t>
      </w:r>
      <w:r w:rsidR="00C51FD1" w:rsidRPr="009615E0">
        <w:t xml:space="preserve"> the </w:t>
      </w:r>
      <w:r w:rsidR="009A652E" w:rsidRPr="009615E0">
        <w:t xml:space="preserve">purposes of </w:t>
      </w:r>
      <w:r w:rsidR="009615E0" w:rsidRPr="009615E0">
        <w:t>subitem (</w:t>
      </w:r>
      <w:r w:rsidR="003B117D" w:rsidRPr="009615E0">
        <w:t xml:space="preserve">1), </w:t>
      </w:r>
      <w:r w:rsidR="00C51FD1" w:rsidRPr="009615E0">
        <w:t>a wood</w:t>
      </w:r>
      <w:r w:rsidRPr="009615E0">
        <w:t xml:space="preserve"> export licence is taken to have been in force under </w:t>
      </w:r>
      <w:r w:rsidR="00C51FD1" w:rsidRPr="009615E0">
        <w:t xml:space="preserve">old Export Control Regulations </w:t>
      </w:r>
      <w:r w:rsidRPr="009615E0">
        <w:t xml:space="preserve">immediately before the commencement time even if the </w:t>
      </w:r>
      <w:r w:rsidR="00C51FD1" w:rsidRPr="009615E0">
        <w:t xml:space="preserve">wood </w:t>
      </w:r>
      <w:r w:rsidRPr="009615E0">
        <w:t>export lic</w:t>
      </w:r>
      <w:r w:rsidR="009A652E" w:rsidRPr="009615E0">
        <w:t>ence was suspended at that time</w:t>
      </w:r>
      <w:r w:rsidR="003B117D" w:rsidRPr="009615E0">
        <w:t>.</w:t>
      </w:r>
    </w:p>
    <w:p w:rsidR="0060312E" w:rsidRPr="009615E0" w:rsidRDefault="00C51FD1" w:rsidP="009615E0">
      <w:pPr>
        <w:pStyle w:val="SubitemHead"/>
      </w:pPr>
      <w:r w:rsidRPr="009615E0">
        <w:t>Wood e</w:t>
      </w:r>
      <w:r w:rsidR="0060312E" w:rsidRPr="009615E0">
        <w:t>xport licence continues in force</w:t>
      </w:r>
    </w:p>
    <w:p w:rsidR="001A4A57" w:rsidRPr="009615E0" w:rsidRDefault="0060312E" w:rsidP="009615E0">
      <w:pPr>
        <w:pStyle w:val="Subitem"/>
      </w:pPr>
      <w:r w:rsidRPr="009615E0">
        <w:t>(3)</w:t>
      </w:r>
      <w:r w:rsidRPr="009615E0">
        <w:tab/>
        <w:t xml:space="preserve">The </w:t>
      </w:r>
      <w:r w:rsidR="00C51FD1" w:rsidRPr="009615E0">
        <w:t xml:space="preserve">wood </w:t>
      </w:r>
      <w:r w:rsidRPr="009615E0">
        <w:t>export licence continues in fo</w:t>
      </w:r>
      <w:r w:rsidR="001A4A57" w:rsidRPr="009615E0">
        <w:t>rce after the commencement time:</w:t>
      </w:r>
    </w:p>
    <w:p w:rsidR="0060312E" w:rsidRPr="009615E0" w:rsidRDefault="001A4A57" w:rsidP="009615E0">
      <w:pPr>
        <w:pStyle w:val="paragraph"/>
      </w:pPr>
      <w:r w:rsidRPr="009615E0">
        <w:tab/>
        <w:t>(a)</w:t>
      </w:r>
      <w:r w:rsidRPr="009615E0">
        <w:tab/>
      </w:r>
      <w:r w:rsidR="0060312E" w:rsidRPr="009615E0">
        <w:t>as if it had been granted under section</w:t>
      </w:r>
      <w:r w:rsidR="009615E0" w:rsidRPr="009615E0">
        <w:t> </w:t>
      </w:r>
      <w:r w:rsidR="0060312E" w:rsidRPr="009615E0">
        <w:t>19</w:t>
      </w:r>
      <w:r w:rsidRPr="009615E0">
        <w:t>1 of the new Export Control Act; and</w:t>
      </w:r>
    </w:p>
    <w:p w:rsidR="001A4A57" w:rsidRPr="009615E0" w:rsidRDefault="001A4A57" w:rsidP="009615E0">
      <w:pPr>
        <w:pStyle w:val="paragraph"/>
      </w:pPr>
      <w:r w:rsidRPr="009615E0">
        <w:tab/>
        <w:t>(b)</w:t>
      </w:r>
      <w:r w:rsidRPr="009615E0">
        <w:tab/>
        <w:t>subject to any conditions or restrictions specified in the licence.</w:t>
      </w:r>
    </w:p>
    <w:p w:rsidR="0060312E" w:rsidRPr="009615E0" w:rsidRDefault="0060312E" w:rsidP="009615E0">
      <w:pPr>
        <w:pStyle w:val="notemargin"/>
      </w:pPr>
      <w:r w:rsidRPr="009615E0">
        <w:t>Note 1:</w:t>
      </w:r>
      <w:r w:rsidRPr="009615E0">
        <w:tab/>
        <w:t xml:space="preserve">The </w:t>
      </w:r>
      <w:r w:rsidR="00C51FD1" w:rsidRPr="009615E0">
        <w:t xml:space="preserve">wood </w:t>
      </w:r>
      <w:r w:rsidRPr="009615E0">
        <w:t xml:space="preserve">export licence is </w:t>
      </w:r>
      <w:r w:rsidR="001A4A57" w:rsidRPr="009615E0">
        <w:t xml:space="preserve">also </w:t>
      </w:r>
      <w:r w:rsidRPr="009615E0">
        <w:t>subject to the conditions provided by the new Export Control Act and the conditions prescribed by rules made for the purposes of paragraph</w:t>
      </w:r>
      <w:r w:rsidR="009615E0" w:rsidRPr="009615E0">
        <w:t> </w:t>
      </w:r>
      <w:r w:rsidRPr="009615E0">
        <w:t>192(1)(b) of that Act (see subsection</w:t>
      </w:r>
      <w:r w:rsidR="009615E0" w:rsidRPr="009615E0">
        <w:t> </w:t>
      </w:r>
      <w:r w:rsidR="00217B95" w:rsidRPr="009615E0">
        <w:t>192(1) of that</w:t>
      </w:r>
      <w:r w:rsidRPr="009615E0">
        <w:t xml:space="preserve"> Act).</w:t>
      </w:r>
    </w:p>
    <w:p w:rsidR="0060312E" w:rsidRPr="009615E0" w:rsidRDefault="0060312E" w:rsidP="009615E0">
      <w:pPr>
        <w:pStyle w:val="notemargin"/>
      </w:pPr>
      <w:r w:rsidRPr="009615E0">
        <w:t>Note 2:</w:t>
      </w:r>
      <w:r w:rsidRPr="009615E0">
        <w:tab/>
        <w:t>The export licence may be varied under item</w:t>
      </w:r>
      <w:r w:rsidR="009615E0" w:rsidRPr="009615E0">
        <w:t> </w:t>
      </w:r>
      <w:r w:rsidR="006F3323" w:rsidRPr="009615E0">
        <w:t>45</w:t>
      </w:r>
      <w:r w:rsidR="00F13144" w:rsidRPr="009615E0">
        <w:t xml:space="preserve"> of this Schedule</w:t>
      </w:r>
      <w:r w:rsidRPr="009615E0">
        <w:t xml:space="preserve"> or </w:t>
      </w:r>
      <w:r w:rsidR="00F13144" w:rsidRPr="009615E0">
        <w:t xml:space="preserve">varied, </w:t>
      </w:r>
      <w:r w:rsidRPr="009615E0">
        <w:t>suspended or revoked under Chapter</w:t>
      </w:r>
      <w:r w:rsidR="009615E0" w:rsidRPr="009615E0">
        <w:t> </w:t>
      </w:r>
      <w:r w:rsidRPr="009615E0">
        <w:t>6 of the new Export Control Act.</w:t>
      </w:r>
    </w:p>
    <w:p w:rsidR="0060312E" w:rsidRPr="009615E0" w:rsidRDefault="0060312E" w:rsidP="009615E0">
      <w:pPr>
        <w:pStyle w:val="SubitemHead"/>
      </w:pPr>
      <w:r w:rsidRPr="009615E0">
        <w:t xml:space="preserve">Expiry of </w:t>
      </w:r>
      <w:r w:rsidR="00B47AD4" w:rsidRPr="009615E0">
        <w:t xml:space="preserve">wood </w:t>
      </w:r>
      <w:r w:rsidRPr="009615E0">
        <w:t>export licence</w:t>
      </w:r>
    </w:p>
    <w:p w:rsidR="0060312E" w:rsidRPr="009615E0" w:rsidRDefault="0060312E" w:rsidP="009615E0">
      <w:pPr>
        <w:pStyle w:val="Subitem"/>
      </w:pPr>
      <w:r w:rsidRPr="009615E0">
        <w:t>(4)</w:t>
      </w:r>
      <w:r w:rsidRPr="009615E0">
        <w:tab/>
        <w:t xml:space="preserve">The </w:t>
      </w:r>
      <w:r w:rsidR="00B47AD4" w:rsidRPr="009615E0">
        <w:t xml:space="preserve">wood </w:t>
      </w:r>
      <w:r w:rsidRPr="009615E0">
        <w:t>export licence continues in force unless it is revoked under Part</w:t>
      </w:r>
      <w:r w:rsidR="009615E0" w:rsidRPr="009615E0">
        <w:t> </w:t>
      </w:r>
      <w:r w:rsidRPr="009615E0">
        <w:t>6 of Chapter</w:t>
      </w:r>
      <w:r w:rsidR="009615E0" w:rsidRPr="009615E0">
        <w:t> </w:t>
      </w:r>
      <w:r w:rsidR="005B5794" w:rsidRPr="009615E0">
        <w:t>6 of the new Export Control Act</w:t>
      </w:r>
      <w:r w:rsidRPr="009615E0">
        <w:t>.</w:t>
      </w:r>
    </w:p>
    <w:p w:rsidR="00B47AD4" w:rsidRPr="009615E0" w:rsidRDefault="001F2D6B" w:rsidP="009615E0">
      <w:pPr>
        <w:pStyle w:val="Transitional"/>
      </w:pPr>
      <w:r w:rsidRPr="009615E0">
        <w:t>40</w:t>
      </w:r>
      <w:r w:rsidR="00F13144" w:rsidRPr="009615E0">
        <w:t xml:space="preserve">  Application</w:t>
      </w:r>
      <w:r w:rsidR="00B47AD4" w:rsidRPr="009615E0">
        <w:t xml:space="preserve"> for wood export licence made but not decided before commencement time</w:t>
      </w:r>
    </w:p>
    <w:p w:rsidR="009274ED" w:rsidRPr="009615E0" w:rsidRDefault="009274ED" w:rsidP="009615E0">
      <w:pPr>
        <w:pStyle w:val="Subitem"/>
      </w:pPr>
      <w:r w:rsidRPr="009615E0">
        <w:t>(1)</w:t>
      </w:r>
      <w:r w:rsidRPr="009615E0">
        <w:tab/>
        <w:t>This item applies if:</w:t>
      </w:r>
    </w:p>
    <w:p w:rsidR="00B47AD4" w:rsidRPr="009615E0" w:rsidRDefault="009274ED" w:rsidP="009615E0">
      <w:pPr>
        <w:pStyle w:val="paragraph"/>
      </w:pPr>
      <w:r w:rsidRPr="009615E0">
        <w:tab/>
        <w:t>(a)</w:t>
      </w:r>
      <w:r w:rsidRPr="009615E0">
        <w:tab/>
        <w:t>an application had been ma</w:t>
      </w:r>
      <w:r w:rsidR="00B47AD4" w:rsidRPr="009615E0">
        <w:t>de to the Secretary under old Export Control Regulations</w:t>
      </w:r>
      <w:r w:rsidRPr="009615E0">
        <w:t xml:space="preserve"> </w:t>
      </w:r>
      <w:r w:rsidR="00B47AD4" w:rsidRPr="009615E0">
        <w:t>to grant a</w:t>
      </w:r>
      <w:r w:rsidRPr="009615E0">
        <w:t xml:space="preserve"> wood</w:t>
      </w:r>
      <w:r w:rsidR="00B47AD4" w:rsidRPr="009615E0">
        <w:t xml:space="preserve"> export licence; </w:t>
      </w:r>
      <w:r w:rsidRPr="009615E0">
        <w:t>and</w:t>
      </w:r>
    </w:p>
    <w:p w:rsidR="00B47AD4" w:rsidRPr="009615E0" w:rsidRDefault="00B47AD4" w:rsidP="009615E0">
      <w:pPr>
        <w:pStyle w:val="paragraph"/>
      </w:pPr>
      <w:r w:rsidRPr="009615E0">
        <w:tab/>
        <w:t>(b)</w:t>
      </w:r>
      <w:r w:rsidRPr="009615E0">
        <w:tab/>
        <w:t>no decision on the application had been made</w:t>
      </w:r>
      <w:r w:rsidR="009274ED" w:rsidRPr="009615E0">
        <w:t xml:space="preserve"> </w:t>
      </w:r>
      <w:r w:rsidRPr="009615E0">
        <w:t>before the commencement time.</w:t>
      </w:r>
    </w:p>
    <w:p w:rsidR="00B47AD4" w:rsidRPr="009615E0" w:rsidRDefault="009274ED" w:rsidP="009615E0">
      <w:pPr>
        <w:pStyle w:val="Subitem"/>
      </w:pPr>
      <w:r w:rsidRPr="009615E0">
        <w:t>(2)</w:t>
      </w:r>
      <w:r w:rsidRPr="009615E0">
        <w:tab/>
        <w:t xml:space="preserve">After the commencement time, the application </w:t>
      </w:r>
      <w:r w:rsidR="00B47AD4" w:rsidRPr="009615E0">
        <w:t>is taken to be an application made under section</w:t>
      </w:r>
      <w:r w:rsidR="009615E0" w:rsidRPr="009615E0">
        <w:t> </w:t>
      </w:r>
      <w:r w:rsidR="00B47AD4" w:rsidRPr="009615E0">
        <w:t>190 of the new Export Control Act</w:t>
      </w:r>
      <w:r w:rsidRPr="009615E0">
        <w:t>.</w:t>
      </w:r>
    </w:p>
    <w:p w:rsidR="00B47AD4" w:rsidRPr="009615E0" w:rsidRDefault="00B47AD4" w:rsidP="009615E0">
      <w:pPr>
        <w:pStyle w:val="notemargin"/>
      </w:pPr>
      <w:r w:rsidRPr="009615E0">
        <w:lastRenderedPageBreak/>
        <w:t>Note:</w:t>
      </w:r>
      <w:r w:rsidRPr="009615E0">
        <w:tab/>
        <w:t>Section</w:t>
      </w:r>
      <w:r w:rsidR="009615E0" w:rsidRPr="009615E0">
        <w:t> </w:t>
      </w:r>
      <w:r w:rsidRPr="009615E0">
        <w:t>378 of the new Export Control Act (which requires additional or corrected information in relation to an application to be given in certain circumstances) applies in relation to the application.</w:t>
      </w:r>
    </w:p>
    <w:p w:rsidR="00B47AD4" w:rsidRPr="009615E0" w:rsidRDefault="00B47AD4" w:rsidP="009615E0">
      <w:pPr>
        <w:pStyle w:val="Subitem"/>
      </w:pPr>
      <w:r w:rsidRPr="009615E0">
        <w:t>(3)</w:t>
      </w:r>
      <w:r w:rsidRPr="009615E0">
        <w:tab/>
        <w:t>Section</w:t>
      </w:r>
      <w:r w:rsidR="009615E0" w:rsidRPr="009615E0">
        <w:t> </w:t>
      </w:r>
      <w:r w:rsidRPr="009615E0">
        <w:t>377, paragraph</w:t>
      </w:r>
      <w:r w:rsidR="009615E0" w:rsidRPr="009615E0">
        <w:t> </w:t>
      </w:r>
      <w:r w:rsidRPr="009615E0">
        <w:t>379(1)(a) and subsection</w:t>
      </w:r>
      <w:r w:rsidR="009615E0" w:rsidRPr="009615E0">
        <w:t> </w:t>
      </w:r>
      <w:r w:rsidRPr="009615E0">
        <w:t>379(4) of the new Export Control Act do not apply in relation to the application.</w:t>
      </w:r>
    </w:p>
    <w:p w:rsidR="00B47AD4" w:rsidRPr="009615E0" w:rsidRDefault="00777DE0" w:rsidP="009615E0">
      <w:pPr>
        <w:pStyle w:val="Subitem"/>
      </w:pPr>
      <w:r w:rsidRPr="009615E0">
        <w:t>(4</w:t>
      </w:r>
      <w:r w:rsidR="00B47AD4" w:rsidRPr="009615E0">
        <w:t>)</w:t>
      </w:r>
      <w:r w:rsidR="00B47AD4" w:rsidRPr="009615E0">
        <w:tab/>
      </w:r>
      <w:r w:rsidRPr="009615E0">
        <w:t>T</w:t>
      </w:r>
      <w:r w:rsidR="00B47AD4" w:rsidRPr="009615E0">
        <w:t>he consideration period for the application for the purposes of section</w:t>
      </w:r>
      <w:r w:rsidR="009615E0" w:rsidRPr="009615E0">
        <w:t> </w:t>
      </w:r>
      <w:r w:rsidR="00B47AD4" w:rsidRPr="009615E0">
        <w:t>379 of the new Export Control Act starts on the day the commencement time occurs.</w:t>
      </w:r>
    </w:p>
    <w:p w:rsidR="00B47AD4" w:rsidRPr="009615E0" w:rsidRDefault="00B47AD4" w:rsidP="009615E0">
      <w:pPr>
        <w:pStyle w:val="notemargin"/>
      </w:pPr>
      <w:r w:rsidRPr="009615E0">
        <w:t>Note:</w:t>
      </w:r>
      <w:r w:rsidRPr="009615E0">
        <w:tab/>
        <w:t xml:space="preserve">The initial consideration period for </w:t>
      </w:r>
      <w:r w:rsidR="00777DE0" w:rsidRPr="009615E0">
        <w:t xml:space="preserve">the </w:t>
      </w:r>
      <w:r w:rsidRPr="009615E0">
        <w:t>application is the period prescribed for an application of that kind by rules made for the purposes of subsection</w:t>
      </w:r>
      <w:r w:rsidR="009615E0" w:rsidRPr="009615E0">
        <w:t> </w:t>
      </w:r>
      <w:r w:rsidRPr="009615E0">
        <w:t>379(3) of the new Export Control Act.</w:t>
      </w:r>
    </w:p>
    <w:p w:rsidR="0062642A" w:rsidRPr="009615E0" w:rsidRDefault="001F2D6B" w:rsidP="009615E0">
      <w:pPr>
        <w:pStyle w:val="Transitional"/>
      </w:pPr>
      <w:r w:rsidRPr="009615E0">
        <w:t>41</w:t>
      </w:r>
      <w:r w:rsidR="0062642A" w:rsidRPr="009615E0">
        <w:t xml:space="preserve">  Application for wood export licence made and decided but applicant not notified before commencement time</w:t>
      </w:r>
    </w:p>
    <w:p w:rsidR="0062642A" w:rsidRPr="009615E0" w:rsidRDefault="0062642A" w:rsidP="009615E0">
      <w:pPr>
        <w:pStyle w:val="Subitem"/>
      </w:pPr>
      <w:r w:rsidRPr="009615E0">
        <w:t>(1)</w:t>
      </w:r>
      <w:r w:rsidRPr="009615E0">
        <w:tab/>
        <w:t>This item applies if:</w:t>
      </w:r>
    </w:p>
    <w:p w:rsidR="0062642A" w:rsidRPr="009615E0" w:rsidRDefault="0062642A" w:rsidP="009615E0">
      <w:pPr>
        <w:pStyle w:val="paragraph"/>
      </w:pPr>
      <w:r w:rsidRPr="009615E0">
        <w:tab/>
        <w:t>(a)</w:t>
      </w:r>
      <w:r w:rsidRPr="009615E0">
        <w:tab/>
        <w:t>an application had been made to the Secretary under old Export Control Regulations to grant a wood export licence; and</w:t>
      </w:r>
    </w:p>
    <w:p w:rsidR="0062642A" w:rsidRPr="009615E0" w:rsidRDefault="0062642A" w:rsidP="009615E0">
      <w:pPr>
        <w:pStyle w:val="paragraph"/>
      </w:pPr>
      <w:r w:rsidRPr="009615E0">
        <w:tab/>
        <w:t>(b)</w:t>
      </w:r>
      <w:r w:rsidRPr="009615E0">
        <w:tab/>
        <w:t>a decision on the application had been made</w:t>
      </w:r>
      <w:r w:rsidR="00FA07F2" w:rsidRPr="009615E0">
        <w:t xml:space="preserve"> </w:t>
      </w:r>
      <w:r w:rsidRPr="009615E0">
        <w:t>before the commencement time but notice of the decision had not been given to the applicant before that time.</w:t>
      </w:r>
    </w:p>
    <w:p w:rsidR="0062642A" w:rsidRPr="009615E0" w:rsidRDefault="0062642A" w:rsidP="009615E0">
      <w:pPr>
        <w:pStyle w:val="Subitem"/>
      </w:pPr>
      <w:r w:rsidRPr="009615E0">
        <w:t>(2)</w:t>
      </w:r>
      <w:r w:rsidRPr="009615E0">
        <w:tab/>
        <w:t>The Secretary must, as soon as practicable after the commencement time, give the applicant written notice of the decision.</w:t>
      </w:r>
    </w:p>
    <w:p w:rsidR="0062642A" w:rsidRPr="009615E0" w:rsidRDefault="0062642A" w:rsidP="009615E0">
      <w:pPr>
        <w:pStyle w:val="Subitem"/>
      </w:pPr>
      <w:r w:rsidRPr="009615E0">
        <w:t>(3)</w:t>
      </w:r>
      <w:r w:rsidRPr="009615E0">
        <w:tab/>
        <w:t>If the decision was to grant the wood export licence:</w:t>
      </w:r>
    </w:p>
    <w:p w:rsidR="0062642A" w:rsidRPr="009615E0" w:rsidRDefault="0062642A" w:rsidP="009615E0">
      <w:pPr>
        <w:pStyle w:val="paragraph"/>
      </w:pPr>
      <w:r w:rsidRPr="009615E0">
        <w:tab/>
        <w:t>(a)</w:t>
      </w:r>
      <w:r w:rsidRPr="009615E0">
        <w:tab/>
        <w:t>the wood export licence is taken to have been granted under Chapter</w:t>
      </w:r>
      <w:r w:rsidR="009615E0" w:rsidRPr="009615E0">
        <w:t> </w:t>
      </w:r>
      <w:r w:rsidRPr="009615E0">
        <w:t>6 of the new Export Control Act; and</w:t>
      </w:r>
    </w:p>
    <w:p w:rsidR="0062642A" w:rsidRPr="009615E0" w:rsidRDefault="0062642A" w:rsidP="009615E0">
      <w:pPr>
        <w:pStyle w:val="paragraph"/>
      </w:pPr>
      <w:r w:rsidRPr="009615E0">
        <w:tab/>
        <w:t>(b)</w:t>
      </w:r>
      <w:r w:rsidRPr="009615E0">
        <w:tab/>
        <w:t>the Secr</w:t>
      </w:r>
      <w:r w:rsidR="00FA07F2" w:rsidRPr="009615E0">
        <w:t xml:space="preserve">etary must give the applicant an </w:t>
      </w:r>
      <w:r w:rsidRPr="009615E0">
        <w:t>export licence stating the information referred to in subsection</w:t>
      </w:r>
      <w:r w:rsidR="009615E0" w:rsidRPr="009615E0">
        <w:t> </w:t>
      </w:r>
      <w:r w:rsidR="00F13144" w:rsidRPr="009615E0">
        <w:t>193(2) of that</w:t>
      </w:r>
      <w:r w:rsidRPr="009615E0">
        <w:t xml:space="preserve"> Act.</w:t>
      </w:r>
    </w:p>
    <w:p w:rsidR="0062642A" w:rsidRPr="009615E0" w:rsidRDefault="0020314F" w:rsidP="009615E0">
      <w:pPr>
        <w:pStyle w:val="Subitem"/>
      </w:pPr>
      <w:r w:rsidRPr="009615E0">
        <w:t>(4</w:t>
      </w:r>
      <w:r w:rsidR="0062642A" w:rsidRPr="009615E0">
        <w:t>)</w:t>
      </w:r>
      <w:r w:rsidR="0062642A" w:rsidRPr="009615E0">
        <w:tab/>
        <w:t>If the Secretary had decided</w:t>
      </w:r>
      <w:r w:rsidR="00FA07F2" w:rsidRPr="009615E0">
        <w:t xml:space="preserve"> </w:t>
      </w:r>
      <w:r w:rsidR="0062642A" w:rsidRPr="009615E0">
        <w:t xml:space="preserve">to refuse the application, the notice under </w:t>
      </w:r>
      <w:r w:rsidR="009615E0" w:rsidRPr="009615E0">
        <w:t>subitem (</w:t>
      </w:r>
      <w:r w:rsidR="0062642A" w:rsidRPr="009615E0">
        <w:t>2) must state:</w:t>
      </w:r>
    </w:p>
    <w:p w:rsidR="0062642A" w:rsidRPr="009615E0" w:rsidRDefault="0062642A" w:rsidP="009615E0">
      <w:pPr>
        <w:pStyle w:val="paragraph"/>
      </w:pPr>
      <w:r w:rsidRPr="009615E0">
        <w:tab/>
        <w:t>(a)</w:t>
      </w:r>
      <w:r w:rsidRPr="009615E0">
        <w:tab/>
        <w:t>the reasons for the decision; and</w:t>
      </w:r>
    </w:p>
    <w:p w:rsidR="0062642A" w:rsidRPr="009615E0" w:rsidRDefault="0062642A" w:rsidP="009615E0">
      <w:pPr>
        <w:pStyle w:val="paragraph"/>
      </w:pPr>
      <w:r w:rsidRPr="009615E0">
        <w:tab/>
        <w:t>(b)</w:t>
      </w:r>
      <w:r w:rsidRPr="009615E0">
        <w:tab/>
        <w:t>information about the applicant’s right to have the decision reviewed.</w:t>
      </w:r>
    </w:p>
    <w:p w:rsidR="001A4A57" w:rsidRPr="009615E0" w:rsidRDefault="001A4A57" w:rsidP="009615E0">
      <w:pPr>
        <w:pStyle w:val="notemargin"/>
      </w:pPr>
      <w:r w:rsidRPr="009615E0">
        <w:t>Note:</w:t>
      </w:r>
      <w:r w:rsidRPr="009615E0">
        <w:tab/>
        <w:t>See item</w:t>
      </w:r>
      <w:r w:rsidR="009615E0" w:rsidRPr="009615E0">
        <w:t> </w:t>
      </w:r>
      <w:r w:rsidR="006F3323" w:rsidRPr="009615E0">
        <w:t>44</w:t>
      </w:r>
      <w:r w:rsidRPr="009615E0">
        <w:t xml:space="preserve"> in relation to review of decisions.</w:t>
      </w:r>
    </w:p>
    <w:p w:rsidR="003B0FD4" w:rsidRPr="009615E0" w:rsidRDefault="001F2D6B" w:rsidP="009615E0">
      <w:pPr>
        <w:pStyle w:val="ItemHead"/>
      </w:pPr>
      <w:r w:rsidRPr="009615E0">
        <w:lastRenderedPageBreak/>
        <w:t>42</w:t>
      </w:r>
      <w:r w:rsidR="003B0FD4" w:rsidRPr="009615E0">
        <w:t xml:space="preserve">  Suspension </w:t>
      </w:r>
      <w:r w:rsidR="006A3C8E" w:rsidRPr="009615E0">
        <w:t xml:space="preserve">or variation </w:t>
      </w:r>
      <w:r w:rsidR="003B0FD4" w:rsidRPr="009615E0">
        <w:t>of wood export licence</w:t>
      </w:r>
      <w:r w:rsidR="009160AD" w:rsidRPr="009615E0">
        <w:t xml:space="preserve"> to export hardwood wood chips</w:t>
      </w:r>
    </w:p>
    <w:p w:rsidR="003B0FD4" w:rsidRPr="009615E0" w:rsidRDefault="009160AD" w:rsidP="009615E0">
      <w:pPr>
        <w:pStyle w:val="Subitem"/>
      </w:pPr>
      <w:r w:rsidRPr="009615E0">
        <w:t>(1)</w:t>
      </w:r>
      <w:r w:rsidRPr="009615E0">
        <w:tab/>
        <w:t>This item applies in relation to a wood export licenc</w:t>
      </w:r>
      <w:r w:rsidR="001A4A57" w:rsidRPr="009615E0">
        <w:t>e to export hardwood wood chips if:</w:t>
      </w:r>
    </w:p>
    <w:p w:rsidR="003B0FD4" w:rsidRPr="009615E0" w:rsidRDefault="009160AD" w:rsidP="009615E0">
      <w:pPr>
        <w:pStyle w:val="paragraph"/>
      </w:pPr>
      <w:r w:rsidRPr="009615E0">
        <w:tab/>
        <w:t>(a)</w:t>
      </w:r>
      <w:r w:rsidRPr="009615E0">
        <w:tab/>
      </w:r>
      <w:r w:rsidR="003B0FD4" w:rsidRPr="009615E0">
        <w:t>the Minister had, under old Export Control Regulations</w:t>
      </w:r>
      <w:r w:rsidR="00A60E05" w:rsidRPr="009615E0">
        <w:t>, taken any of the following actions</w:t>
      </w:r>
      <w:r w:rsidR="003B0FD4" w:rsidRPr="009615E0">
        <w:t>:</w:t>
      </w:r>
    </w:p>
    <w:p w:rsidR="003B0FD4" w:rsidRPr="009615E0" w:rsidRDefault="003B0FD4" w:rsidP="009615E0">
      <w:pPr>
        <w:pStyle w:val="paragraphsub"/>
      </w:pPr>
      <w:r w:rsidRPr="009615E0">
        <w:tab/>
        <w:t>(i)</w:t>
      </w:r>
      <w:r w:rsidRPr="009615E0">
        <w:tab/>
        <w:t>suspended the wood export licence;</w:t>
      </w:r>
    </w:p>
    <w:p w:rsidR="003B0FD4" w:rsidRPr="009615E0" w:rsidRDefault="003B0FD4" w:rsidP="009615E0">
      <w:pPr>
        <w:pStyle w:val="paragraphsub"/>
      </w:pPr>
      <w:r w:rsidRPr="009615E0">
        <w:tab/>
        <w:t>(ii)</w:t>
      </w:r>
      <w:r w:rsidRPr="009615E0">
        <w:tab/>
      </w:r>
      <w:r w:rsidR="00A60E05" w:rsidRPr="009615E0">
        <w:t>varied a condition or restriction of the wood export licence;</w:t>
      </w:r>
    </w:p>
    <w:p w:rsidR="00A60E05" w:rsidRPr="009615E0" w:rsidRDefault="00A60E05" w:rsidP="009615E0">
      <w:pPr>
        <w:pStyle w:val="paragraphsub"/>
      </w:pPr>
      <w:r w:rsidRPr="009615E0">
        <w:tab/>
        <w:t>(iii)</w:t>
      </w:r>
      <w:r w:rsidRPr="009615E0">
        <w:tab/>
        <w:t>imposed additional conditions or restrictions on the wood export licence; and</w:t>
      </w:r>
    </w:p>
    <w:p w:rsidR="00A60E05" w:rsidRPr="009615E0" w:rsidRDefault="00A60E05" w:rsidP="009615E0">
      <w:pPr>
        <w:pStyle w:val="paragraph"/>
      </w:pPr>
      <w:r w:rsidRPr="009615E0">
        <w:tab/>
        <w:t>(b)</w:t>
      </w:r>
      <w:r w:rsidRPr="009615E0">
        <w:tab/>
        <w:t>the period of 28 days starting on the day the action was taken had not ended before the commencement time; and</w:t>
      </w:r>
    </w:p>
    <w:p w:rsidR="00A60E05" w:rsidRPr="009615E0" w:rsidRDefault="00A60E05" w:rsidP="009615E0">
      <w:pPr>
        <w:pStyle w:val="paragraph"/>
      </w:pPr>
      <w:r w:rsidRPr="009615E0">
        <w:tab/>
        <w:t>(c)</w:t>
      </w:r>
      <w:r w:rsidRPr="009615E0">
        <w:tab/>
        <w:t>the suspension or variation had not been cancelled, or the additional conditions or restrictions had not been withdrawn</w:t>
      </w:r>
      <w:r w:rsidR="006E1AC5" w:rsidRPr="009615E0">
        <w:t>,</w:t>
      </w:r>
      <w:r w:rsidRPr="009615E0">
        <w:t xml:space="preserve"> (as the case may be</w:t>
      </w:r>
      <w:r w:rsidR="006E1AC5" w:rsidRPr="009615E0">
        <w:t>)</w:t>
      </w:r>
      <w:r w:rsidR="001A4A57" w:rsidRPr="009615E0">
        <w:t xml:space="preserve"> before the commencement time</w:t>
      </w:r>
      <w:r w:rsidR="001748EF" w:rsidRPr="009615E0">
        <w:t>.</w:t>
      </w:r>
    </w:p>
    <w:p w:rsidR="007378E9" w:rsidRPr="009615E0" w:rsidRDefault="001A4A57" w:rsidP="009615E0">
      <w:pPr>
        <w:pStyle w:val="Subitem"/>
      </w:pPr>
      <w:r w:rsidRPr="009615E0">
        <w:t>(2</w:t>
      </w:r>
      <w:r w:rsidR="007378E9" w:rsidRPr="009615E0">
        <w:t>)</w:t>
      </w:r>
      <w:r w:rsidR="007378E9" w:rsidRPr="009615E0">
        <w:tab/>
      </w:r>
      <w:r w:rsidR="001748EF" w:rsidRPr="009615E0">
        <w:t>If notice of the action taken had not been given to the holder of the wood export licence before the commencement time, t</w:t>
      </w:r>
      <w:r w:rsidR="007378E9" w:rsidRPr="009615E0">
        <w:t xml:space="preserve">he </w:t>
      </w:r>
      <w:r w:rsidR="00C26082" w:rsidRPr="009615E0">
        <w:t xml:space="preserve">Minister </w:t>
      </w:r>
      <w:r w:rsidR="007378E9" w:rsidRPr="009615E0">
        <w:t xml:space="preserve">must notify the holder of the </w:t>
      </w:r>
      <w:r w:rsidR="006E1AC5" w:rsidRPr="009615E0">
        <w:t xml:space="preserve">wood export </w:t>
      </w:r>
      <w:r w:rsidR="007378E9" w:rsidRPr="009615E0">
        <w:t xml:space="preserve">licence of </w:t>
      </w:r>
      <w:r w:rsidR="009160AD" w:rsidRPr="009615E0">
        <w:t xml:space="preserve">the action taken </w:t>
      </w:r>
      <w:r w:rsidR="007378E9" w:rsidRPr="009615E0">
        <w:t>as soon as practicable after the commencement time.</w:t>
      </w:r>
    </w:p>
    <w:p w:rsidR="007378E9" w:rsidRPr="009615E0" w:rsidRDefault="001A4A57" w:rsidP="009615E0">
      <w:pPr>
        <w:pStyle w:val="Subitem"/>
      </w:pPr>
      <w:r w:rsidRPr="009615E0">
        <w:t>(3</w:t>
      </w:r>
      <w:r w:rsidR="007378E9" w:rsidRPr="009615E0">
        <w:t>)</w:t>
      </w:r>
      <w:r w:rsidR="007378E9" w:rsidRPr="009615E0">
        <w:tab/>
        <w:t xml:space="preserve">The </w:t>
      </w:r>
      <w:r w:rsidR="007C17AB" w:rsidRPr="009615E0">
        <w:t xml:space="preserve">Minister </w:t>
      </w:r>
      <w:r w:rsidR="005B5794" w:rsidRPr="009615E0">
        <w:t>must investigate</w:t>
      </w:r>
      <w:r w:rsidR="007378E9" w:rsidRPr="009615E0">
        <w:t>, or co</w:t>
      </w:r>
      <w:r w:rsidR="005B5794" w:rsidRPr="009615E0">
        <w:t xml:space="preserve">mplete the investigation into, </w:t>
      </w:r>
      <w:r w:rsidR="007378E9" w:rsidRPr="009615E0">
        <w:t>the validity of the belief u</w:t>
      </w:r>
      <w:r w:rsidR="009160AD" w:rsidRPr="009615E0">
        <w:t>nder which the action was taken.</w:t>
      </w:r>
    </w:p>
    <w:p w:rsidR="007378E9" w:rsidRPr="009615E0" w:rsidRDefault="001A4A57" w:rsidP="009615E0">
      <w:pPr>
        <w:pStyle w:val="Subitem"/>
      </w:pPr>
      <w:r w:rsidRPr="009615E0">
        <w:t>(4</w:t>
      </w:r>
      <w:r w:rsidR="007378E9" w:rsidRPr="009615E0">
        <w:t>)</w:t>
      </w:r>
      <w:r w:rsidR="007378E9" w:rsidRPr="009615E0">
        <w:tab/>
        <w:t xml:space="preserve">If the </w:t>
      </w:r>
      <w:r w:rsidR="00C26082" w:rsidRPr="009615E0">
        <w:t xml:space="preserve">Minister </w:t>
      </w:r>
      <w:r w:rsidR="007378E9" w:rsidRPr="009615E0">
        <w:t xml:space="preserve">finds that the belief may not be valid, the </w:t>
      </w:r>
      <w:r w:rsidR="00C26082" w:rsidRPr="009615E0">
        <w:t xml:space="preserve">Minister </w:t>
      </w:r>
      <w:r w:rsidR="007378E9" w:rsidRPr="009615E0">
        <w:t>must cancel the suspension or variation of conditions or restrictions</w:t>
      </w:r>
      <w:r w:rsidR="006E1AC5" w:rsidRPr="009615E0">
        <w:t>,</w:t>
      </w:r>
      <w:r w:rsidR="007378E9" w:rsidRPr="009615E0">
        <w:t xml:space="preserve"> or withdraw the additional conditions or restrictions (as the case </w:t>
      </w:r>
      <w:r w:rsidR="006E1AC5" w:rsidRPr="009615E0">
        <w:t>requires</w:t>
      </w:r>
      <w:r w:rsidR="007378E9" w:rsidRPr="009615E0">
        <w:t>).</w:t>
      </w:r>
    </w:p>
    <w:p w:rsidR="00A60E05" w:rsidRPr="009615E0" w:rsidRDefault="007378E9" w:rsidP="009615E0">
      <w:pPr>
        <w:pStyle w:val="Subitem"/>
      </w:pPr>
      <w:r w:rsidRPr="009615E0">
        <w:t>(5</w:t>
      </w:r>
      <w:r w:rsidR="00A60E05" w:rsidRPr="009615E0">
        <w:t>)</w:t>
      </w:r>
      <w:r w:rsidR="00A60E05" w:rsidRPr="009615E0">
        <w:tab/>
      </w:r>
      <w:r w:rsidR="009160AD" w:rsidRPr="009615E0">
        <w:t>Despite anything in this item, t</w:t>
      </w:r>
      <w:r w:rsidR="00A60E05" w:rsidRPr="009615E0">
        <w:t>he action taken by the Minister ceases to have effect at the earliest of the following:</w:t>
      </w:r>
    </w:p>
    <w:p w:rsidR="00A60E05" w:rsidRPr="009615E0" w:rsidRDefault="00A60E05" w:rsidP="009615E0">
      <w:pPr>
        <w:pStyle w:val="paragraph"/>
      </w:pPr>
      <w:r w:rsidRPr="009615E0">
        <w:tab/>
        <w:t>(a)</w:t>
      </w:r>
      <w:r w:rsidRPr="009615E0">
        <w:tab/>
        <w:t>the end of the period of 28 days starting on the day the action was taken;</w:t>
      </w:r>
    </w:p>
    <w:p w:rsidR="00A60E05" w:rsidRPr="009615E0" w:rsidRDefault="00A60E05" w:rsidP="009615E0">
      <w:pPr>
        <w:pStyle w:val="paragraph"/>
      </w:pPr>
      <w:r w:rsidRPr="009615E0">
        <w:tab/>
        <w:t>(b)</w:t>
      </w:r>
      <w:r w:rsidRPr="009615E0">
        <w:tab/>
      </w:r>
      <w:r w:rsidR="00947A26" w:rsidRPr="009615E0">
        <w:t xml:space="preserve">if the </w:t>
      </w:r>
      <w:r w:rsidR="00C26082" w:rsidRPr="009615E0">
        <w:t xml:space="preserve">Minister </w:t>
      </w:r>
      <w:r w:rsidR="00947A26" w:rsidRPr="009615E0">
        <w:t>cancels the suspension or variation of conditions or restrictions, or withdraw</w:t>
      </w:r>
      <w:r w:rsidR="00D86E68" w:rsidRPr="009615E0">
        <w:t>s</w:t>
      </w:r>
      <w:r w:rsidR="00947A26" w:rsidRPr="009615E0">
        <w:t xml:space="preserve"> the additi</w:t>
      </w:r>
      <w:r w:rsidR="006E1AC5" w:rsidRPr="009615E0">
        <w:t>onal conditions or restrictions,</w:t>
      </w:r>
      <w:r w:rsidR="00947A26" w:rsidRPr="009615E0">
        <w:t xml:space="preserve"> under </w:t>
      </w:r>
      <w:r w:rsidR="009615E0" w:rsidRPr="009615E0">
        <w:t>subitem (</w:t>
      </w:r>
      <w:r w:rsidR="00947A26" w:rsidRPr="009615E0">
        <w:t>4)—the day on which the cancellation or withdrawal takes effect;</w:t>
      </w:r>
    </w:p>
    <w:p w:rsidR="00D86E68" w:rsidRPr="009615E0" w:rsidRDefault="00D86E68" w:rsidP="009615E0">
      <w:pPr>
        <w:pStyle w:val="paragraph"/>
      </w:pPr>
      <w:r w:rsidRPr="009615E0">
        <w:tab/>
        <w:t>(c)</w:t>
      </w:r>
      <w:r w:rsidRPr="009615E0">
        <w:tab/>
        <w:t>if the conditions of the wood export licence are varied</w:t>
      </w:r>
      <w:r w:rsidR="006E1AC5" w:rsidRPr="009615E0">
        <w:t>,</w:t>
      </w:r>
      <w:r w:rsidRPr="009615E0">
        <w:t xml:space="preserve"> or the licence is suspended or revoked</w:t>
      </w:r>
      <w:r w:rsidR="006E1AC5" w:rsidRPr="009615E0">
        <w:t>,</w:t>
      </w:r>
      <w:r w:rsidRPr="009615E0">
        <w:t xml:space="preserve"> under Chapter</w:t>
      </w:r>
      <w:r w:rsidR="009615E0" w:rsidRPr="009615E0">
        <w:t> </w:t>
      </w:r>
      <w:r w:rsidRPr="009615E0">
        <w:t xml:space="preserve">6 of the new </w:t>
      </w:r>
      <w:r w:rsidRPr="009615E0">
        <w:lastRenderedPageBreak/>
        <w:t>Export Control Act—the day when the variation, suspension or revocation under that Chapter takes effect.</w:t>
      </w:r>
    </w:p>
    <w:p w:rsidR="000C19D1" w:rsidRPr="009615E0" w:rsidRDefault="000C19D1" w:rsidP="009615E0">
      <w:pPr>
        <w:pStyle w:val="notemargin"/>
      </w:pPr>
      <w:r w:rsidRPr="009615E0">
        <w:t>Note:</w:t>
      </w:r>
      <w:r w:rsidRPr="009615E0">
        <w:tab/>
        <w:t>A decision to vary the conditions of the wood export licence, or suspend or revoke the licence, under Chapter</w:t>
      </w:r>
      <w:r w:rsidR="009615E0" w:rsidRPr="009615E0">
        <w:t> </w:t>
      </w:r>
      <w:r w:rsidRPr="009615E0">
        <w:t xml:space="preserve">6 of the new Export Control Act is a reviewable decision under </w:t>
      </w:r>
      <w:r w:rsidR="006E1AC5" w:rsidRPr="009615E0">
        <w:t>P</w:t>
      </w:r>
      <w:r w:rsidRPr="009615E0">
        <w:t>art</w:t>
      </w:r>
      <w:r w:rsidR="009615E0" w:rsidRPr="009615E0">
        <w:t> </w:t>
      </w:r>
      <w:r w:rsidRPr="009615E0">
        <w:t>2 of Chapter</w:t>
      </w:r>
      <w:r w:rsidR="009615E0" w:rsidRPr="009615E0">
        <w:t> </w:t>
      </w:r>
      <w:r w:rsidRPr="009615E0">
        <w:t>11 of that Act.</w:t>
      </w:r>
    </w:p>
    <w:p w:rsidR="009160AD" w:rsidRPr="009615E0" w:rsidRDefault="001F2D6B" w:rsidP="009615E0">
      <w:pPr>
        <w:pStyle w:val="ItemHead"/>
      </w:pPr>
      <w:r w:rsidRPr="009615E0">
        <w:t>43</w:t>
      </w:r>
      <w:r w:rsidR="009160AD" w:rsidRPr="009615E0">
        <w:t xml:space="preserve">  Suspension </w:t>
      </w:r>
      <w:r w:rsidR="006A3C8E" w:rsidRPr="009615E0">
        <w:t xml:space="preserve">or variation </w:t>
      </w:r>
      <w:r w:rsidR="009160AD" w:rsidRPr="009615E0">
        <w:t xml:space="preserve">of wood export licence to export wood chips (other than hardwood wood chips) or other </w:t>
      </w:r>
      <w:r w:rsidR="00004360" w:rsidRPr="009615E0">
        <w:t xml:space="preserve">unprocessed </w:t>
      </w:r>
      <w:r w:rsidR="009160AD" w:rsidRPr="009615E0">
        <w:t>wood</w:t>
      </w:r>
    </w:p>
    <w:p w:rsidR="009160AD" w:rsidRPr="009615E0" w:rsidRDefault="009160AD" w:rsidP="009615E0">
      <w:pPr>
        <w:pStyle w:val="Subitem"/>
      </w:pPr>
      <w:r w:rsidRPr="009615E0">
        <w:t>(1)</w:t>
      </w:r>
      <w:r w:rsidRPr="009615E0">
        <w:tab/>
        <w:t xml:space="preserve">This item applies in relation to a wood export licence to export wood chips (other than hardwood wood chips) or other </w:t>
      </w:r>
      <w:r w:rsidR="00004360" w:rsidRPr="009615E0">
        <w:t xml:space="preserve">unprocessed </w:t>
      </w:r>
      <w:r w:rsidR="006E1AC5" w:rsidRPr="009615E0">
        <w:t>wood if:</w:t>
      </w:r>
    </w:p>
    <w:p w:rsidR="009160AD" w:rsidRPr="009615E0" w:rsidRDefault="009160AD" w:rsidP="009615E0">
      <w:pPr>
        <w:pStyle w:val="paragraph"/>
      </w:pPr>
      <w:r w:rsidRPr="009615E0">
        <w:tab/>
        <w:t>(a)</w:t>
      </w:r>
      <w:r w:rsidRPr="009615E0">
        <w:tab/>
        <w:t>the Minister had, under old Export Control Regulations, taken any of the following actions:</w:t>
      </w:r>
    </w:p>
    <w:p w:rsidR="009160AD" w:rsidRPr="009615E0" w:rsidRDefault="009160AD" w:rsidP="009615E0">
      <w:pPr>
        <w:pStyle w:val="paragraphsub"/>
      </w:pPr>
      <w:r w:rsidRPr="009615E0">
        <w:tab/>
        <w:t>(i)</w:t>
      </w:r>
      <w:r w:rsidRPr="009615E0">
        <w:tab/>
        <w:t>suspended the wood export licence;</w:t>
      </w:r>
    </w:p>
    <w:p w:rsidR="009160AD" w:rsidRPr="009615E0" w:rsidRDefault="009160AD" w:rsidP="009615E0">
      <w:pPr>
        <w:pStyle w:val="paragraphsub"/>
      </w:pPr>
      <w:r w:rsidRPr="009615E0">
        <w:tab/>
        <w:t>(ii)</w:t>
      </w:r>
      <w:r w:rsidRPr="009615E0">
        <w:tab/>
        <w:t>varied a condition of the wood export licence;</w:t>
      </w:r>
    </w:p>
    <w:p w:rsidR="009160AD" w:rsidRPr="009615E0" w:rsidRDefault="009160AD" w:rsidP="009615E0">
      <w:pPr>
        <w:pStyle w:val="paragraphsub"/>
      </w:pPr>
      <w:r w:rsidRPr="009615E0">
        <w:tab/>
        <w:t>(iii)</w:t>
      </w:r>
      <w:r w:rsidRPr="009615E0">
        <w:tab/>
        <w:t>imposed additional conditions on the wood export licence; and</w:t>
      </w:r>
    </w:p>
    <w:p w:rsidR="009160AD" w:rsidRPr="009615E0" w:rsidRDefault="009160AD" w:rsidP="009615E0">
      <w:pPr>
        <w:pStyle w:val="paragraph"/>
      </w:pPr>
      <w:r w:rsidRPr="009615E0">
        <w:tab/>
        <w:t>(b)</w:t>
      </w:r>
      <w:r w:rsidRPr="009615E0">
        <w:tab/>
        <w:t>the period of 28 days starting on the day the action was taken had not ended before the commencement time; and</w:t>
      </w:r>
    </w:p>
    <w:p w:rsidR="009160AD" w:rsidRPr="009615E0" w:rsidRDefault="009160AD" w:rsidP="009615E0">
      <w:pPr>
        <w:pStyle w:val="paragraph"/>
      </w:pPr>
      <w:r w:rsidRPr="009615E0">
        <w:tab/>
        <w:t>(c)</w:t>
      </w:r>
      <w:r w:rsidRPr="009615E0">
        <w:tab/>
        <w:t>the suspension or variation had not been removed, or the additional conditions had not been withdrawn</w:t>
      </w:r>
      <w:r w:rsidR="006E1AC5" w:rsidRPr="009615E0">
        <w:t>,</w:t>
      </w:r>
      <w:r w:rsidRPr="009615E0">
        <w:t xml:space="preserve"> (as the case may be</w:t>
      </w:r>
      <w:r w:rsidR="006E1AC5" w:rsidRPr="009615E0">
        <w:t>) before the commencement time</w:t>
      </w:r>
      <w:r w:rsidR="006044C2" w:rsidRPr="009615E0">
        <w:t>.</w:t>
      </w:r>
    </w:p>
    <w:p w:rsidR="009160AD" w:rsidRPr="009615E0" w:rsidRDefault="007D6855" w:rsidP="009615E0">
      <w:pPr>
        <w:pStyle w:val="Subitem"/>
      </w:pPr>
      <w:r w:rsidRPr="009615E0">
        <w:t>(2</w:t>
      </w:r>
      <w:r w:rsidR="009160AD" w:rsidRPr="009615E0">
        <w:t>)</w:t>
      </w:r>
      <w:r w:rsidR="009160AD" w:rsidRPr="009615E0">
        <w:tab/>
      </w:r>
      <w:r w:rsidR="006044C2" w:rsidRPr="009615E0">
        <w:t>If notice of the action taken had not been given to the holder of the wood export licence before the commencement time, t</w:t>
      </w:r>
      <w:r w:rsidR="009160AD" w:rsidRPr="009615E0">
        <w:t xml:space="preserve">he </w:t>
      </w:r>
      <w:r w:rsidR="00C26082" w:rsidRPr="009615E0">
        <w:t xml:space="preserve">Minister </w:t>
      </w:r>
      <w:r w:rsidR="009160AD" w:rsidRPr="009615E0">
        <w:t xml:space="preserve">must notify the holder of the </w:t>
      </w:r>
      <w:r w:rsidR="006E1AC5" w:rsidRPr="009615E0">
        <w:t xml:space="preserve">wood export </w:t>
      </w:r>
      <w:r w:rsidR="009160AD" w:rsidRPr="009615E0">
        <w:t>licence of the action taken as soon as practicable after the commencement time.</w:t>
      </w:r>
    </w:p>
    <w:p w:rsidR="009160AD" w:rsidRPr="009615E0" w:rsidRDefault="009160AD" w:rsidP="009615E0">
      <w:pPr>
        <w:pStyle w:val="Subitem"/>
      </w:pPr>
      <w:r w:rsidRPr="009615E0">
        <w:t>(3)</w:t>
      </w:r>
      <w:r w:rsidRPr="009615E0">
        <w:tab/>
        <w:t xml:space="preserve">The </w:t>
      </w:r>
      <w:r w:rsidR="00C26082" w:rsidRPr="009615E0">
        <w:t xml:space="preserve">Minister </w:t>
      </w:r>
      <w:r w:rsidR="005B5794" w:rsidRPr="009615E0">
        <w:t>must investigate</w:t>
      </w:r>
      <w:r w:rsidRPr="009615E0">
        <w:rPr>
          <w:i/>
        </w:rPr>
        <w:t>,</w:t>
      </w:r>
      <w:r w:rsidRPr="009615E0">
        <w:t xml:space="preserve"> or complete the investigation into, the matter in respect of which the action was taken.</w:t>
      </w:r>
    </w:p>
    <w:p w:rsidR="009160AD" w:rsidRPr="009615E0" w:rsidRDefault="009160AD" w:rsidP="009615E0">
      <w:pPr>
        <w:pStyle w:val="Subitem"/>
      </w:pPr>
      <w:r w:rsidRPr="009615E0">
        <w:t>(4)</w:t>
      </w:r>
      <w:r w:rsidRPr="009615E0">
        <w:tab/>
        <w:t xml:space="preserve">If the </w:t>
      </w:r>
      <w:r w:rsidR="00C26082" w:rsidRPr="009615E0">
        <w:t xml:space="preserve">Minister </w:t>
      </w:r>
      <w:r w:rsidRPr="009615E0">
        <w:t xml:space="preserve">has </w:t>
      </w:r>
      <w:r w:rsidR="005B5794" w:rsidRPr="009615E0">
        <w:t>completed the investigation into</w:t>
      </w:r>
      <w:r w:rsidRPr="009615E0">
        <w:t xml:space="preserve"> the matter in respect of which the action was taken and does not find any grounds for revoking the wood export licence, the </w:t>
      </w:r>
      <w:r w:rsidR="00C26082" w:rsidRPr="009615E0">
        <w:t xml:space="preserve">Minister </w:t>
      </w:r>
      <w:r w:rsidRPr="009615E0">
        <w:t xml:space="preserve">must remove the suspension or variation of conditions or withdraw the additional conditions (as the case </w:t>
      </w:r>
      <w:r w:rsidR="006E1AC5" w:rsidRPr="009615E0">
        <w:t>requires</w:t>
      </w:r>
      <w:r w:rsidRPr="009615E0">
        <w:t>).</w:t>
      </w:r>
    </w:p>
    <w:p w:rsidR="009160AD" w:rsidRPr="009615E0" w:rsidRDefault="009160AD" w:rsidP="009615E0">
      <w:pPr>
        <w:pStyle w:val="Subitem"/>
      </w:pPr>
      <w:r w:rsidRPr="009615E0">
        <w:t>(5)</w:t>
      </w:r>
      <w:r w:rsidRPr="009615E0">
        <w:tab/>
        <w:t xml:space="preserve">Despite anything in this item, the action taken by the Minister ceases to </w:t>
      </w:r>
      <w:r w:rsidR="00D86E68" w:rsidRPr="009615E0">
        <w:t xml:space="preserve">apply </w:t>
      </w:r>
      <w:r w:rsidRPr="009615E0">
        <w:t>at the earliest of the following:</w:t>
      </w:r>
    </w:p>
    <w:p w:rsidR="009160AD" w:rsidRPr="009615E0" w:rsidRDefault="009160AD" w:rsidP="009615E0">
      <w:pPr>
        <w:pStyle w:val="paragraph"/>
      </w:pPr>
      <w:r w:rsidRPr="009615E0">
        <w:lastRenderedPageBreak/>
        <w:tab/>
        <w:t>(a)</w:t>
      </w:r>
      <w:r w:rsidRPr="009615E0">
        <w:tab/>
        <w:t>the end of the period of 28 days starting on the day the action was taken;</w:t>
      </w:r>
    </w:p>
    <w:p w:rsidR="009160AD" w:rsidRPr="009615E0" w:rsidRDefault="009160AD" w:rsidP="009615E0">
      <w:pPr>
        <w:pStyle w:val="paragraph"/>
      </w:pPr>
      <w:r w:rsidRPr="009615E0">
        <w:tab/>
        <w:t>(b)</w:t>
      </w:r>
      <w:r w:rsidRPr="009615E0">
        <w:tab/>
        <w:t xml:space="preserve">if the </w:t>
      </w:r>
      <w:r w:rsidR="00C26082" w:rsidRPr="009615E0">
        <w:t xml:space="preserve">Minister </w:t>
      </w:r>
      <w:r w:rsidR="00D86E68" w:rsidRPr="009615E0">
        <w:t xml:space="preserve">removes </w:t>
      </w:r>
      <w:r w:rsidRPr="009615E0">
        <w:t>the suspen</w:t>
      </w:r>
      <w:r w:rsidR="006E1AC5" w:rsidRPr="009615E0">
        <w:t>sion or variation of conditions,</w:t>
      </w:r>
      <w:r w:rsidRPr="009615E0">
        <w:t xml:space="preserve"> or withdraw</w:t>
      </w:r>
      <w:r w:rsidR="00D86E68" w:rsidRPr="009615E0">
        <w:t>s</w:t>
      </w:r>
      <w:r w:rsidR="006E1AC5" w:rsidRPr="009615E0">
        <w:t xml:space="preserve"> the additional conditions,</w:t>
      </w:r>
      <w:r w:rsidRPr="009615E0">
        <w:t xml:space="preserve"> under </w:t>
      </w:r>
      <w:r w:rsidR="009615E0" w:rsidRPr="009615E0">
        <w:t>subitem (</w:t>
      </w:r>
      <w:r w:rsidRPr="009615E0">
        <w:t xml:space="preserve">4)—the day on which the </w:t>
      </w:r>
      <w:r w:rsidR="00D86E68" w:rsidRPr="009615E0">
        <w:t xml:space="preserve">removal </w:t>
      </w:r>
      <w:r w:rsidRPr="009615E0">
        <w:t>or withdrawal takes effect;</w:t>
      </w:r>
    </w:p>
    <w:p w:rsidR="009160AD" w:rsidRPr="009615E0" w:rsidRDefault="009160AD" w:rsidP="009615E0">
      <w:pPr>
        <w:pStyle w:val="paragraph"/>
      </w:pPr>
      <w:r w:rsidRPr="009615E0">
        <w:tab/>
        <w:t>(c)</w:t>
      </w:r>
      <w:r w:rsidRPr="009615E0">
        <w:tab/>
        <w:t xml:space="preserve">if the </w:t>
      </w:r>
      <w:r w:rsidR="00D86E68" w:rsidRPr="009615E0">
        <w:t xml:space="preserve">conditions of the </w:t>
      </w:r>
      <w:r w:rsidRPr="009615E0">
        <w:t xml:space="preserve">wood export licence </w:t>
      </w:r>
      <w:r w:rsidR="00D86E68" w:rsidRPr="009615E0">
        <w:t>are varied</w:t>
      </w:r>
      <w:r w:rsidR="006E1AC5" w:rsidRPr="009615E0">
        <w:t>,</w:t>
      </w:r>
      <w:r w:rsidR="00D86E68" w:rsidRPr="009615E0">
        <w:t xml:space="preserve"> or the licence is suspended or revoked</w:t>
      </w:r>
      <w:r w:rsidR="006E1AC5" w:rsidRPr="009615E0">
        <w:t>,</w:t>
      </w:r>
      <w:r w:rsidRPr="009615E0">
        <w:t xml:space="preserve"> under Chapter</w:t>
      </w:r>
      <w:r w:rsidR="009615E0" w:rsidRPr="009615E0">
        <w:t> </w:t>
      </w:r>
      <w:r w:rsidRPr="009615E0">
        <w:t xml:space="preserve">6 of the new Export Control Act—the day when the </w:t>
      </w:r>
      <w:r w:rsidR="00D86E68" w:rsidRPr="009615E0">
        <w:t>variation, suspension or</w:t>
      </w:r>
      <w:r w:rsidRPr="009615E0">
        <w:t xml:space="preserve"> revocation under that Chapter takes effect.</w:t>
      </w:r>
    </w:p>
    <w:p w:rsidR="000C19D1" w:rsidRPr="009615E0" w:rsidRDefault="000C19D1" w:rsidP="009615E0">
      <w:pPr>
        <w:pStyle w:val="notemargin"/>
      </w:pPr>
      <w:r w:rsidRPr="009615E0">
        <w:t>Note:</w:t>
      </w:r>
      <w:r w:rsidRPr="009615E0">
        <w:tab/>
        <w:t>A decision to vary the conditions of the wood export licence, or suspend or revoke the licence, under Chapter</w:t>
      </w:r>
      <w:r w:rsidR="009615E0" w:rsidRPr="009615E0">
        <w:t> </w:t>
      </w:r>
      <w:r w:rsidRPr="009615E0">
        <w:t xml:space="preserve">6 of the new Export Control Act is a reviewable decision under </w:t>
      </w:r>
      <w:r w:rsidR="006E1AC5" w:rsidRPr="009615E0">
        <w:t>P</w:t>
      </w:r>
      <w:r w:rsidRPr="009615E0">
        <w:t>art</w:t>
      </w:r>
      <w:r w:rsidR="009615E0" w:rsidRPr="009615E0">
        <w:t> </w:t>
      </w:r>
      <w:r w:rsidRPr="009615E0">
        <w:t>2 of Chapter</w:t>
      </w:r>
      <w:r w:rsidR="009615E0" w:rsidRPr="009615E0">
        <w:t> </w:t>
      </w:r>
      <w:r w:rsidRPr="009615E0">
        <w:t>11 of that Act.</w:t>
      </w:r>
    </w:p>
    <w:p w:rsidR="001D5C01" w:rsidRPr="009615E0" w:rsidRDefault="001F2D6B" w:rsidP="009615E0">
      <w:pPr>
        <w:pStyle w:val="Transitional"/>
      </w:pPr>
      <w:r w:rsidRPr="009615E0">
        <w:t>44</w:t>
      </w:r>
      <w:r w:rsidR="001D5C01" w:rsidRPr="009615E0">
        <w:t xml:space="preserve">  Review of decisions made under old Export Control Regulations </w:t>
      </w:r>
      <w:r w:rsidR="00004360" w:rsidRPr="009615E0">
        <w:t>providing for wood export licences</w:t>
      </w:r>
    </w:p>
    <w:p w:rsidR="001D5C01" w:rsidRPr="009615E0" w:rsidRDefault="001D5C01" w:rsidP="009615E0">
      <w:pPr>
        <w:pStyle w:val="Subitem"/>
      </w:pPr>
      <w:r w:rsidRPr="009615E0">
        <w:t>(1)</w:t>
      </w:r>
      <w:r w:rsidRPr="009615E0">
        <w:tab/>
        <w:t>This item applies in relation to decisions made under o</w:t>
      </w:r>
      <w:r w:rsidR="00913CD8" w:rsidRPr="009615E0">
        <w:t>ld Export Control R</w:t>
      </w:r>
      <w:r w:rsidRPr="009615E0">
        <w:t>egulations that made provision for and in relation to wood export licences.</w:t>
      </w:r>
    </w:p>
    <w:p w:rsidR="001D5C01" w:rsidRPr="009615E0" w:rsidRDefault="001D5C01" w:rsidP="009615E0">
      <w:pPr>
        <w:pStyle w:val="notemargin"/>
      </w:pPr>
      <w:r w:rsidRPr="009615E0">
        <w:t>Note:</w:t>
      </w:r>
      <w:r w:rsidRPr="009615E0">
        <w:tab/>
        <w:t xml:space="preserve">See the </w:t>
      </w:r>
      <w:r w:rsidRPr="009615E0">
        <w:rPr>
          <w:i/>
        </w:rPr>
        <w:t>Export Control (Hardwood Wood Chips) Regulation</w:t>
      </w:r>
      <w:bookmarkStart w:id="66" w:name="BK_S3P58L32C62"/>
      <w:bookmarkEnd w:id="66"/>
      <w:r w:rsidRPr="009615E0">
        <w:rPr>
          <w:i/>
        </w:rPr>
        <w:t>s</w:t>
      </w:r>
      <w:r w:rsidR="009615E0" w:rsidRPr="009615E0">
        <w:rPr>
          <w:i/>
        </w:rPr>
        <w:t> </w:t>
      </w:r>
      <w:r w:rsidRPr="009615E0">
        <w:rPr>
          <w:i/>
        </w:rPr>
        <w:t>1996</w:t>
      </w:r>
      <w:r w:rsidRPr="009615E0">
        <w:t xml:space="preserve"> and the Export Control (Unprocessed Wood) Regulations (Statutory Rules</w:t>
      </w:r>
      <w:r w:rsidR="009615E0" w:rsidRPr="009615E0">
        <w:t> </w:t>
      </w:r>
      <w:r w:rsidRPr="009615E0">
        <w:t>1986 No.</w:t>
      </w:r>
      <w:r w:rsidR="009615E0" w:rsidRPr="009615E0">
        <w:t> </w:t>
      </w:r>
      <w:r w:rsidRPr="009615E0">
        <w:t>79</w:t>
      </w:r>
      <w:r w:rsidR="00420467" w:rsidRPr="009615E0">
        <w:t>,</w:t>
      </w:r>
      <w:r w:rsidRPr="009615E0">
        <w:t xml:space="preserve"> as amended).</w:t>
      </w:r>
    </w:p>
    <w:p w:rsidR="001D5C01" w:rsidRPr="009615E0" w:rsidRDefault="00913CD8" w:rsidP="009615E0">
      <w:pPr>
        <w:pStyle w:val="Subitem"/>
      </w:pPr>
      <w:r w:rsidRPr="009615E0">
        <w:t>(2</w:t>
      </w:r>
      <w:r w:rsidR="001D5C01" w:rsidRPr="009615E0">
        <w:t>)</w:t>
      </w:r>
      <w:r w:rsidR="001D5C01" w:rsidRPr="009615E0">
        <w:tab/>
        <w:t>Despite the repeal of the old Export Control Act by Schedule</w:t>
      </w:r>
      <w:r w:rsidR="009615E0" w:rsidRPr="009615E0">
        <w:t> </w:t>
      </w:r>
      <w:r w:rsidR="001D5C01" w:rsidRPr="009615E0">
        <w:t>1 to this Act, the old Export Control Regulations</w:t>
      </w:r>
      <w:r w:rsidR="00004360" w:rsidRPr="009615E0">
        <w:t>, to the extent that the</w:t>
      </w:r>
      <w:r w:rsidR="00420467" w:rsidRPr="009615E0">
        <w:t>y</w:t>
      </w:r>
      <w:r w:rsidR="00004360" w:rsidRPr="009615E0">
        <w:t xml:space="preserve"> </w:t>
      </w:r>
      <w:r w:rsidRPr="009615E0">
        <w:t xml:space="preserve">made provision </w:t>
      </w:r>
      <w:r w:rsidR="001D5C01" w:rsidRPr="009615E0">
        <w:t xml:space="preserve">for </w:t>
      </w:r>
      <w:r w:rsidR="00420467" w:rsidRPr="009615E0">
        <w:t xml:space="preserve">or </w:t>
      </w:r>
      <w:r w:rsidR="001D5C01" w:rsidRPr="009615E0">
        <w:t xml:space="preserve">in relation to reconsideration </w:t>
      </w:r>
      <w:r w:rsidR="00004360" w:rsidRPr="009615E0">
        <w:t xml:space="preserve">by the Minister </w:t>
      </w:r>
      <w:r w:rsidR="001D5C01" w:rsidRPr="009615E0">
        <w:t xml:space="preserve">of certain decisions </w:t>
      </w:r>
      <w:r w:rsidR="00004360" w:rsidRPr="009615E0">
        <w:t>(</w:t>
      </w:r>
      <w:r w:rsidR="00004360" w:rsidRPr="009615E0">
        <w:rPr>
          <w:b/>
          <w:i/>
        </w:rPr>
        <w:t>initial decisions</w:t>
      </w:r>
      <w:r w:rsidR="00004360" w:rsidRPr="009615E0">
        <w:t xml:space="preserve">) </w:t>
      </w:r>
      <w:r w:rsidR="001D5C01" w:rsidRPr="009615E0">
        <w:t xml:space="preserve">and review </w:t>
      </w:r>
      <w:r w:rsidR="00004360" w:rsidRPr="009615E0">
        <w:t xml:space="preserve">by </w:t>
      </w:r>
      <w:r w:rsidR="001D5C01" w:rsidRPr="009615E0">
        <w:t>the Administrative Appeals Tribunal</w:t>
      </w:r>
      <w:r w:rsidR="006044C2" w:rsidRPr="009615E0">
        <w:t xml:space="preserve"> of reviewable decisions</w:t>
      </w:r>
      <w:r w:rsidRPr="009615E0">
        <w:t>,</w:t>
      </w:r>
      <w:r w:rsidR="001D5C01" w:rsidRPr="009615E0">
        <w:t xml:space="preserve"> continue to apply in relation to</w:t>
      </w:r>
      <w:r w:rsidRPr="009615E0">
        <w:t>:</w:t>
      </w:r>
    </w:p>
    <w:p w:rsidR="001D5C01" w:rsidRPr="009615E0" w:rsidRDefault="001D5C01" w:rsidP="009615E0">
      <w:pPr>
        <w:pStyle w:val="paragraph"/>
      </w:pPr>
      <w:r w:rsidRPr="009615E0">
        <w:tab/>
        <w:t>(a)</w:t>
      </w:r>
      <w:r w:rsidRPr="009615E0">
        <w:tab/>
      </w:r>
      <w:r w:rsidR="00004360" w:rsidRPr="009615E0">
        <w:t xml:space="preserve">an initial decision </w:t>
      </w:r>
      <w:r w:rsidRPr="009615E0">
        <w:t xml:space="preserve">made </w:t>
      </w:r>
      <w:r w:rsidR="00004360" w:rsidRPr="009615E0">
        <w:t xml:space="preserve">under the old Export Control Regulations </w:t>
      </w:r>
      <w:r w:rsidRPr="009615E0">
        <w:t>before the commencement time; and</w:t>
      </w:r>
    </w:p>
    <w:p w:rsidR="001D5C01" w:rsidRPr="009615E0" w:rsidRDefault="001D5C01" w:rsidP="009615E0">
      <w:pPr>
        <w:pStyle w:val="paragraph"/>
      </w:pPr>
      <w:r w:rsidRPr="009615E0">
        <w:tab/>
        <w:t>(b)</w:t>
      </w:r>
      <w:r w:rsidRPr="009615E0">
        <w:tab/>
      </w:r>
      <w:r w:rsidR="00004360" w:rsidRPr="009615E0">
        <w:t xml:space="preserve">a </w:t>
      </w:r>
      <w:r w:rsidRPr="009615E0">
        <w:t xml:space="preserve">decision </w:t>
      </w:r>
      <w:r w:rsidR="00004360" w:rsidRPr="009615E0">
        <w:t xml:space="preserve">of </w:t>
      </w:r>
      <w:r w:rsidRPr="009615E0">
        <w:t xml:space="preserve">the </w:t>
      </w:r>
      <w:r w:rsidR="00004360" w:rsidRPr="009615E0">
        <w:t xml:space="preserve">Minister (whether made before or after the commencement time) </w:t>
      </w:r>
      <w:r w:rsidRPr="009615E0">
        <w:t xml:space="preserve">following a reconsideration of an initial decision referred to in </w:t>
      </w:r>
      <w:r w:rsidR="009615E0" w:rsidRPr="009615E0">
        <w:t>paragraph (</w:t>
      </w:r>
      <w:r w:rsidRPr="009615E0">
        <w:t>a).</w:t>
      </w:r>
    </w:p>
    <w:p w:rsidR="001D5C01" w:rsidRPr="009615E0" w:rsidRDefault="001D5C01" w:rsidP="009615E0">
      <w:pPr>
        <w:pStyle w:val="ActHead8"/>
      </w:pPr>
      <w:bookmarkStart w:id="67" w:name="_Toc34829976"/>
      <w:r w:rsidRPr="009615E0">
        <w:t>Division</w:t>
      </w:r>
      <w:r w:rsidR="009615E0" w:rsidRPr="009615E0">
        <w:t> </w:t>
      </w:r>
      <w:r w:rsidRPr="009615E0">
        <w:t>3—Other provisions</w:t>
      </w:r>
      <w:bookmarkEnd w:id="67"/>
    </w:p>
    <w:p w:rsidR="001D5C01" w:rsidRPr="009615E0" w:rsidRDefault="001F2D6B" w:rsidP="009615E0">
      <w:pPr>
        <w:pStyle w:val="Transitional"/>
      </w:pPr>
      <w:r w:rsidRPr="009615E0">
        <w:t>45</w:t>
      </w:r>
      <w:r w:rsidR="001D5C01" w:rsidRPr="009615E0">
        <w:t xml:space="preserve">  Variation of export licence to replace references to old laws</w:t>
      </w:r>
    </w:p>
    <w:p w:rsidR="006044C2" w:rsidRPr="009615E0" w:rsidRDefault="001D5C01" w:rsidP="009615E0">
      <w:pPr>
        <w:pStyle w:val="Subitem"/>
      </w:pPr>
      <w:r w:rsidRPr="009615E0">
        <w:t>(1)</w:t>
      </w:r>
      <w:r w:rsidRPr="009615E0">
        <w:tab/>
        <w:t>T</w:t>
      </w:r>
      <w:r w:rsidR="006044C2" w:rsidRPr="009615E0">
        <w:t>his item applies in relation to:</w:t>
      </w:r>
    </w:p>
    <w:p w:rsidR="001D5C01" w:rsidRPr="009615E0" w:rsidRDefault="006044C2" w:rsidP="009615E0">
      <w:pPr>
        <w:pStyle w:val="paragraph"/>
      </w:pPr>
      <w:r w:rsidRPr="009615E0">
        <w:lastRenderedPageBreak/>
        <w:tab/>
        <w:t>(a)</w:t>
      </w:r>
      <w:r w:rsidRPr="009615E0">
        <w:tab/>
      </w:r>
      <w:r w:rsidR="001D5C01" w:rsidRPr="009615E0">
        <w:t>an export licence that continues in force after the commencement time under subitem</w:t>
      </w:r>
      <w:r w:rsidR="009615E0" w:rsidRPr="009615E0">
        <w:t> </w:t>
      </w:r>
      <w:r w:rsidR="006F3323" w:rsidRPr="009615E0">
        <w:t>33</w:t>
      </w:r>
      <w:r w:rsidR="00286305" w:rsidRPr="009615E0">
        <w:t>(3)</w:t>
      </w:r>
      <w:r w:rsidRPr="009615E0">
        <w:t>; and</w:t>
      </w:r>
    </w:p>
    <w:p w:rsidR="006044C2" w:rsidRPr="009615E0" w:rsidRDefault="0017781F" w:rsidP="009615E0">
      <w:pPr>
        <w:pStyle w:val="paragraph"/>
      </w:pPr>
      <w:r w:rsidRPr="009615E0">
        <w:tab/>
        <w:t>(b</w:t>
      </w:r>
      <w:r w:rsidR="006044C2" w:rsidRPr="009615E0">
        <w:t>)</w:t>
      </w:r>
      <w:r w:rsidR="006044C2" w:rsidRPr="009615E0">
        <w:tab/>
        <w:t>a wood export licence that continues in force after the commencement time under subitem</w:t>
      </w:r>
      <w:r w:rsidR="009615E0" w:rsidRPr="009615E0">
        <w:t> </w:t>
      </w:r>
      <w:r w:rsidR="006F3323" w:rsidRPr="009615E0">
        <w:t>39</w:t>
      </w:r>
      <w:r w:rsidR="00286305" w:rsidRPr="009615E0">
        <w:t>(3)</w:t>
      </w:r>
      <w:r w:rsidR="006044C2" w:rsidRPr="009615E0">
        <w:t>.</w:t>
      </w:r>
    </w:p>
    <w:p w:rsidR="001D5C01" w:rsidRPr="009615E0" w:rsidRDefault="001D5C01" w:rsidP="009615E0">
      <w:pPr>
        <w:pStyle w:val="Subitem"/>
      </w:pPr>
      <w:r w:rsidRPr="009615E0">
        <w:t>(2)</w:t>
      </w:r>
      <w:r w:rsidRPr="009615E0">
        <w:tab/>
        <w:t>The Secretary may vary the export licence to replace a reference to an old Export Control Law, or a provision of an old Export Control Law, with a reference to the new Export Control Act or rules made under that Act or a provision of the new Export Control Act or rules made under that Act (as the case requires).</w:t>
      </w:r>
    </w:p>
    <w:p w:rsidR="001D5C01" w:rsidRPr="009615E0" w:rsidRDefault="001D5C01" w:rsidP="009615E0">
      <w:pPr>
        <w:pStyle w:val="Subitem"/>
      </w:pPr>
      <w:r w:rsidRPr="009615E0">
        <w:t>(3)</w:t>
      </w:r>
      <w:r w:rsidRPr="009615E0">
        <w:tab/>
        <w:t>The Secretary may direct the holder of the export licence, in writing, to vary the export licence by replacing a reference to an old Export Control Law, or a provision of an old Export Control Law, with a reference to the new Export Control Act or rules made under that Act or a provision of the new Export Control Act or rules made under that Act (as the case requires).</w:t>
      </w:r>
    </w:p>
    <w:p w:rsidR="001D5C01" w:rsidRPr="009615E0" w:rsidRDefault="001D5C01" w:rsidP="009615E0">
      <w:pPr>
        <w:pStyle w:val="Subitem"/>
      </w:pPr>
      <w:r w:rsidRPr="009615E0">
        <w:t>(4)</w:t>
      </w:r>
      <w:r w:rsidRPr="009615E0">
        <w:tab/>
        <w:t xml:space="preserve">If the holder of the export licence is given a direction under </w:t>
      </w:r>
      <w:r w:rsidR="009615E0" w:rsidRPr="009615E0">
        <w:t>subitem (</w:t>
      </w:r>
      <w:r w:rsidRPr="009615E0">
        <w:t>3), the holder must comply with the direction:</w:t>
      </w:r>
    </w:p>
    <w:p w:rsidR="001D5C01" w:rsidRPr="009615E0" w:rsidRDefault="001D5C01" w:rsidP="009615E0">
      <w:pPr>
        <w:pStyle w:val="paragraph"/>
      </w:pPr>
      <w:r w:rsidRPr="009615E0">
        <w:tab/>
        <w:t>(a)</w:t>
      </w:r>
      <w:r w:rsidRPr="009615E0">
        <w:tab/>
        <w:t>within 2 years after receiving it; or</w:t>
      </w:r>
    </w:p>
    <w:p w:rsidR="001D5C01" w:rsidRPr="009615E0" w:rsidRDefault="001D5C01" w:rsidP="009615E0">
      <w:pPr>
        <w:pStyle w:val="paragraph"/>
      </w:pPr>
      <w:r w:rsidRPr="009615E0">
        <w:tab/>
        <w:t>(b)</w:t>
      </w:r>
      <w:r w:rsidRPr="009615E0">
        <w:tab/>
        <w:t>within any longer period granted by the Secretary on application, in writing, by the holder.</w:t>
      </w:r>
    </w:p>
    <w:p w:rsidR="001D5C01" w:rsidRPr="009615E0" w:rsidRDefault="001D5C01" w:rsidP="009615E0">
      <w:pPr>
        <w:pStyle w:val="Subitem"/>
      </w:pPr>
      <w:r w:rsidRPr="009615E0">
        <w:t>(5)</w:t>
      </w:r>
      <w:r w:rsidRPr="009615E0">
        <w:tab/>
        <w:t>Subparagraphs</w:t>
      </w:r>
      <w:r w:rsidR="009615E0" w:rsidRPr="009615E0">
        <w:t> </w:t>
      </w:r>
      <w:r w:rsidRPr="009615E0">
        <w:t xml:space="preserve">205(1)(e)(i) and 212(1)(e)(i) of the new Export Control Act apply in relation to the export licence as if the reference to a direction in those subparagraphs included a reference to a direction given to the holder of the export licence under </w:t>
      </w:r>
      <w:r w:rsidR="009615E0" w:rsidRPr="009615E0">
        <w:t>subitem (</w:t>
      </w:r>
      <w:r w:rsidRPr="009615E0">
        <w:t>3) of this item.</w:t>
      </w:r>
    </w:p>
    <w:p w:rsidR="001D5C01" w:rsidRPr="009615E0" w:rsidRDefault="001D5C01" w:rsidP="009615E0">
      <w:pPr>
        <w:pStyle w:val="notemargin"/>
      </w:pPr>
      <w:r w:rsidRPr="009615E0">
        <w:t>Note:</w:t>
      </w:r>
      <w:r w:rsidRPr="009615E0">
        <w:tab/>
        <w:t>The export licence may be suspended or revoked if the holder of the licence fails to comply with the direction (see subparagraphs</w:t>
      </w:r>
      <w:r w:rsidR="009615E0" w:rsidRPr="009615E0">
        <w:t> </w:t>
      </w:r>
      <w:r w:rsidRPr="009615E0">
        <w:t>205(1)(e)(i) and 212(1)(e)(i) of the new Export Control Act).</w:t>
      </w:r>
    </w:p>
    <w:p w:rsidR="00D742D9" w:rsidRPr="009615E0" w:rsidRDefault="00D742D9" w:rsidP="009615E0">
      <w:pPr>
        <w:pStyle w:val="ActHead7"/>
        <w:pageBreakBefore/>
      </w:pPr>
      <w:bookmarkStart w:id="68" w:name="_Toc34829977"/>
      <w:r w:rsidRPr="00C05476">
        <w:rPr>
          <w:rStyle w:val="CharAmPartNo"/>
        </w:rPr>
        <w:lastRenderedPageBreak/>
        <w:t>Part</w:t>
      </w:r>
      <w:r w:rsidR="009615E0" w:rsidRPr="00C05476">
        <w:rPr>
          <w:rStyle w:val="CharAmPartNo"/>
        </w:rPr>
        <w:t> </w:t>
      </w:r>
      <w:r w:rsidRPr="00C05476">
        <w:rPr>
          <w:rStyle w:val="CharAmPartNo"/>
        </w:rPr>
        <w:t>7</w:t>
      </w:r>
      <w:r w:rsidRPr="009615E0">
        <w:t>—</w:t>
      </w:r>
      <w:r w:rsidRPr="00C05476">
        <w:rPr>
          <w:rStyle w:val="CharAmPartText"/>
        </w:rPr>
        <w:t>Export permits</w:t>
      </w:r>
      <w:bookmarkEnd w:id="68"/>
    </w:p>
    <w:p w:rsidR="00D742D9" w:rsidRPr="009615E0" w:rsidRDefault="001F2D6B" w:rsidP="009615E0">
      <w:pPr>
        <w:pStyle w:val="Transitional"/>
      </w:pPr>
      <w:r w:rsidRPr="009615E0">
        <w:t>46</w:t>
      </w:r>
      <w:r w:rsidR="00D742D9" w:rsidRPr="009615E0">
        <w:t xml:space="preserve">  </w:t>
      </w:r>
      <w:r w:rsidR="009C4724" w:rsidRPr="009615E0">
        <w:t xml:space="preserve">Export </w:t>
      </w:r>
      <w:r w:rsidR="00D742D9" w:rsidRPr="009615E0">
        <w:t xml:space="preserve">permits in force </w:t>
      </w:r>
      <w:r w:rsidR="008F3B9A" w:rsidRPr="009615E0">
        <w:t xml:space="preserve">immediately </w:t>
      </w:r>
      <w:r w:rsidR="00D742D9" w:rsidRPr="009615E0">
        <w:t xml:space="preserve">before commencement </w:t>
      </w:r>
      <w:r w:rsidR="009C4724" w:rsidRPr="009615E0">
        <w:t>time</w:t>
      </w:r>
    </w:p>
    <w:p w:rsidR="00D742D9" w:rsidRPr="009615E0" w:rsidRDefault="009C4724" w:rsidP="009615E0">
      <w:pPr>
        <w:pStyle w:val="Subitem"/>
      </w:pPr>
      <w:r w:rsidRPr="009615E0">
        <w:t>(1)</w:t>
      </w:r>
      <w:r w:rsidRPr="009615E0">
        <w:tab/>
        <w:t xml:space="preserve">This item applies </w:t>
      </w:r>
      <w:r w:rsidR="00DC6B5B" w:rsidRPr="009615E0">
        <w:t xml:space="preserve">to </w:t>
      </w:r>
      <w:r w:rsidR="00D742D9" w:rsidRPr="009615E0">
        <w:t>a</w:t>
      </w:r>
      <w:r w:rsidRPr="009615E0">
        <w:t>n export permit</w:t>
      </w:r>
      <w:r w:rsidR="00D742D9" w:rsidRPr="009615E0">
        <w:t xml:space="preserve"> </w:t>
      </w:r>
      <w:r w:rsidR="00DC6B5B" w:rsidRPr="009615E0">
        <w:t xml:space="preserve">that </w:t>
      </w:r>
      <w:r w:rsidRPr="009615E0">
        <w:t xml:space="preserve">had been </w:t>
      </w:r>
      <w:r w:rsidR="00D5281E" w:rsidRPr="009615E0">
        <w:t xml:space="preserve">granted or </w:t>
      </w:r>
      <w:r w:rsidRPr="009615E0">
        <w:t xml:space="preserve">issued to a </w:t>
      </w:r>
      <w:r w:rsidR="00D742D9" w:rsidRPr="009615E0">
        <w:t xml:space="preserve">person </w:t>
      </w:r>
      <w:r w:rsidRPr="009615E0">
        <w:t>under an old Export Control Order</w:t>
      </w:r>
      <w:r w:rsidR="00DC6B5B" w:rsidRPr="009615E0">
        <w:t xml:space="preserve"> if </w:t>
      </w:r>
      <w:r w:rsidR="00D742D9" w:rsidRPr="009615E0">
        <w:t xml:space="preserve">the </w:t>
      </w:r>
      <w:r w:rsidRPr="009615E0">
        <w:t xml:space="preserve">export </w:t>
      </w:r>
      <w:r w:rsidR="00D742D9" w:rsidRPr="009615E0">
        <w:t xml:space="preserve">permit was in force immediately before the commencement </w:t>
      </w:r>
      <w:r w:rsidRPr="009615E0">
        <w:t>time.</w:t>
      </w:r>
    </w:p>
    <w:p w:rsidR="00D742D9" w:rsidRPr="009615E0" w:rsidRDefault="009C4724" w:rsidP="009615E0">
      <w:pPr>
        <w:pStyle w:val="Subitem"/>
      </w:pPr>
      <w:r w:rsidRPr="009615E0">
        <w:t>(2)</w:t>
      </w:r>
      <w:r w:rsidRPr="009615E0">
        <w:tab/>
        <w:t>T</w:t>
      </w:r>
      <w:r w:rsidR="00D742D9" w:rsidRPr="009615E0">
        <w:t xml:space="preserve">he </w:t>
      </w:r>
      <w:r w:rsidRPr="009615E0">
        <w:t xml:space="preserve">export </w:t>
      </w:r>
      <w:r w:rsidR="008A1CC0" w:rsidRPr="009615E0">
        <w:t xml:space="preserve">permit continues in force </w:t>
      </w:r>
      <w:r w:rsidR="00D742D9" w:rsidRPr="009615E0">
        <w:t xml:space="preserve">after the commencement </w:t>
      </w:r>
      <w:r w:rsidRPr="009615E0">
        <w:t>time</w:t>
      </w:r>
      <w:r w:rsidR="00D742D9" w:rsidRPr="009615E0">
        <w:t>:</w:t>
      </w:r>
    </w:p>
    <w:p w:rsidR="00D742D9" w:rsidRPr="009615E0" w:rsidRDefault="009C4724" w:rsidP="009615E0">
      <w:pPr>
        <w:pStyle w:val="paragraph"/>
      </w:pPr>
      <w:r w:rsidRPr="009615E0">
        <w:tab/>
        <w:t>(a</w:t>
      </w:r>
      <w:r w:rsidR="00D742D9" w:rsidRPr="009615E0">
        <w:t>)</w:t>
      </w:r>
      <w:r w:rsidR="00D742D9" w:rsidRPr="009615E0">
        <w:tab/>
        <w:t xml:space="preserve">as if it </w:t>
      </w:r>
      <w:r w:rsidR="008F2A6B" w:rsidRPr="009615E0">
        <w:t xml:space="preserve">had been </w:t>
      </w:r>
      <w:r w:rsidRPr="009615E0">
        <w:t xml:space="preserve">issued </w:t>
      </w:r>
      <w:r w:rsidR="00D742D9" w:rsidRPr="009615E0">
        <w:t xml:space="preserve">to the person under </w:t>
      </w:r>
      <w:r w:rsidRPr="009615E0">
        <w:t>paragraph</w:t>
      </w:r>
      <w:r w:rsidR="009615E0" w:rsidRPr="009615E0">
        <w:t> </w:t>
      </w:r>
      <w:r w:rsidRPr="009615E0">
        <w:t xml:space="preserve">225(1)(a) </w:t>
      </w:r>
      <w:r w:rsidR="00D742D9" w:rsidRPr="009615E0">
        <w:t xml:space="preserve">of the </w:t>
      </w:r>
      <w:r w:rsidRPr="009615E0">
        <w:t xml:space="preserve">new Export Control </w:t>
      </w:r>
      <w:r w:rsidR="00D742D9" w:rsidRPr="009615E0">
        <w:t>Act; and</w:t>
      </w:r>
    </w:p>
    <w:p w:rsidR="00D742D9" w:rsidRPr="009615E0" w:rsidRDefault="009C4724" w:rsidP="009615E0">
      <w:pPr>
        <w:pStyle w:val="paragraph"/>
      </w:pPr>
      <w:r w:rsidRPr="009615E0">
        <w:tab/>
        <w:t>(b</w:t>
      </w:r>
      <w:r w:rsidR="00D742D9" w:rsidRPr="009615E0">
        <w:t>)</w:t>
      </w:r>
      <w:r w:rsidR="00D742D9" w:rsidRPr="009615E0">
        <w:tab/>
        <w:t xml:space="preserve">subject to any conditions </w:t>
      </w:r>
      <w:r w:rsidRPr="009615E0">
        <w:t>specified in</w:t>
      </w:r>
      <w:r w:rsidR="00D5281E" w:rsidRPr="009615E0">
        <w:t xml:space="preserve"> the export permit</w:t>
      </w:r>
      <w:r w:rsidRPr="009615E0">
        <w:t xml:space="preserve"> </w:t>
      </w:r>
      <w:r w:rsidR="00D5281E" w:rsidRPr="009615E0">
        <w:t xml:space="preserve">and any other conditions that were </w:t>
      </w:r>
      <w:r w:rsidRPr="009615E0">
        <w:t>applicable to</w:t>
      </w:r>
      <w:r w:rsidR="00D5281E" w:rsidRPr="009615E0">
        <w:t xml:space="preserve"> </w:t>
      </w:r>
      <w:r w:rsidR="00D742D9" w:rsidRPr="009615E0">
        <w:t xml:space="preserve">the </w:t>
      </w:r>
      <w:r w:rsidR="00D5281E" w:rsidRPr="009615E0">
        <w:t>export permit.</w:t>
      </w:r>
    </w:p>
    <w:p w:rsidR="00D742D9" w:rsidRPr="009615E0" w:rsidRDefault="009C4724" w:rsidP="009615E0">
      <w:pPr>
        <w:pStyle w:val="Subitem"/>
      </w:pPr>
      <w:r w:rsidRPr="009615E0">
        <w:t>(</w:t>
      </w:r>
      <w:r w:rsidR="00D5281E" w:rsidRPr="009615E0">
        <w:t>3</w:t>
      </w:r>
      <w:r w:rsidR="00D742D9" w:rsidRPr="009615E0">
        <w:t>)</w:t>
      </w:r>
      <w:r w:rsidR="00D742D9" w:rsidRPr="009615E0">
        <w:tab/>
      </w:r>
      <w:r w:rsidR="00D5281E" w:rsidRPr="009615E0">
        <w:t xml:space="preserve">The export permit remains in force </w:t>
      </w:r>
      <w:r w:rsidR="00D742D9" w:rsidRPr="009615E0">
        <w:t xml:space="preserve">until the end of the period </w:t>
      </w:r>
      <w:r w:rsidR="00D5281E" w:rsidRPr="009615E0">
        <w:t xml:space="preserve">of 28 days after it was issued, </w:t>
      </w:r>
      <w:r w:rsidR="00D742D9" w:rsidRPr="009615E0">
        <w:t xml:space="preserve">unless it is revoked </w:t>
      </w:r>
      <w:r w:rsidR="00D5281E" w:rsidRPr="009615E0">
        <w:t xml:space="preserve">earlier </w:t>
      </w:r>
      <w:r w:rsidR="00D742D9" w:rsidRPr="009615E0">
        <w:t>under section</w:t>
      </w:r>
      <w:r w:rsidR="009615E0" w:rsidRPr="009615E0">
        <w:t> </w:t>
      </w:r>
      <w:r w:rsidR="00D5281E" w:rsidRPr="009615E0">
        <w:t>233</w:t>
      </w:r>
      <w:r w:rsidR="00D742D9" w:rsidRPr="009615E0">
        <w:t xml:space="preserve"> of the </w:t>
      </w:r>
      <w:r w:rsidR="00D5281E" w:rsidRPr="009615E0">
        <w:t xml:space="preserve">new Export Control </w:t>
      </w:r>
      <w:r w:rsidR="00D742D9" w:rsidRPr="009615E0">
        <w:t>Act.</w:t>
      </w:r>
    </w:p>
    <w:p w:rsidR="00D5281E" w:rsidRPr="009615E0" w:rsidRDefault="00D5281E" w:rsidP="009615E0">
      <w:pPr>
        <w:pStyle w:val="notemargin"/>
      </w:pPr>
      <w:r w:rsidRPr="009615E0">
        <w:t>Note:</w:t>
      </w:r>
      <w:r w:rsidRPr="009615E0">
        <w:tab/>
        <w:t>The export permit may be varied, suspended or revoked under Part</w:t>
      </w:r>
      <w:r w:rsidR="009615E0" w:rsidRPr="009615E0">
        <w:t> </w:t>
      </w:r>
      <w:r w:rsidRPr="009615E0">
        <w:t>3 of Chapter</w:t>
      </w:r>
      <w:r w:rsidR="009615E0" w:rsidRPr="009615E0">
        <w:t> </w:t>
      </w:r>
      <w:r w:rsidRPr="009615E0">
        <w:t>7 of the new Export Control Act.</w:t>
      </w:r>
    </w:p>
    <w:p w:rsidR="00D5281E" w:rsidRPr="009615E0" w:rsidRDefault="001F2D6B" w:rsidP="009615E0">
      <w:pPr>
        <w:pStyle w:val="Transitional"/>
      </w:pPr>
      <w:r w:rsidRPr="009615E0">
        <w:t>47</w:t>
      </w:r>
      <w:r w:rsidR="00F13144" w:rsidRPr="009615E0">
        <w:t xml:space="preserve">  Application for export permit</w:t>
      </w:r>
      <w:r w:rsidR="00D5281E" w:rsidRPr="009615E0">
        <w:t xml:space="preserve"> </w:t>
      </w:r>
      <w:r w:rsidR="004D5256" w:rsidRPr="009615E0">
        <w:t xml:space="preserve">made but </w:t>
      </w:r>
      <w:r w:rsidR="00D5281E" w:rsidRPr="009615E0">
        <w:t>not decided before commencement time</w:t>
      </w:r>
    </w:p>
    <w:p w:rsidR="004D5256" w:rsidRPr="009615E0" w:rsidRDefault="008A1CC0" w:rsidP="009615E0">
      <w:pPr>
        <w:pStyle w:val="Subitem"/>
      </w:pPr>
      <w:r w:rsidRPr="009615E0">
        <w:t>(1)</w:t>
      </w:r>
      <w:r w:rsidRPr="009615E0">
        <w:tab/>
      </w:r>
      <w:r w:rsidR="004D5256" w:rsidRPr="009615E0">
        <w:t>This item applies if:</w:t>
      </w:r>
    </w:p>
    <w:p w:rsidR="004D5256" w:rsidRPr="009615E0" w:rsidRDefault="004D5256" w:rsidP="009615E0">
      <w:pPr>
        <w:pStyle w:val="paragraph"/>
      </w:pPr>
      <w:r w:rsidRPr="009615E0">
        <w:tab/>
        <w:t>(a)</w:t>
      </w:r>
      <w:r w:rsidRPr="009615E0">
        <w:tab/>
      </w:r>
      <w:r w:rsidR="00D5281E" w:rsidRPr="009615E0">
        <w:t xml:space="preserve">a person had applied </w:t>
      </w:r>
      <w:r w:rsidR="00371C5B" w:rsidRPr="009615E0">
        <w:t xml:space="preserve">under an old Export Control Order </w:t>
      </w:r>
      <w:r w:rsidR="00D5281E" w:rsidRPr="009615E0">
        <w:t xml:space="preserve">for the grant or issue of an export permit </w:t>
      </w:r>
      <w:r w:rsidR="008A1CC0" w:rsidRPr="009615E0">
        <w:t>for goods</w:t>
      </w:r>
      <w:r w:rsidRPr="009615E0">
        <w:t>;</w:t>
      </w:r>
      <w:r w:rsidR="00D5281E" w:rsidRPr="009615E0">
        <w:t xml:space="preserve"> and</w:t>
      </w:r>
    </w:p>
    <w:p w:rsidR="00D5281E" w:rsidRPr="009615E0" w:rsidRDefault="004D5256" w:rsidP="009615E0">
      <w:pPr>
        <w:pStyle w:val="paragraph"/>
      </w:pPr>
      <w:r w:rsidRPr="009615E0">
        <w:tab/>
        <w:t>(b)</w:t>
      </w:r>
      <w:r w:rsidRPr="009615E0">
        <w:tab/>
      </w:r>
      <w:r w:rsidR="00D5281E" w:rsidRPr="009615E0">
        <w:t>no decision on the application had been ma</w:t>
      </w:r>
      <w:r w:rsidR="00DC6B5B" w:rsidRPr="009615E0">
        <w:t>de before the commencement time.</w:t>
      </w:r>
    </w:p>
    <w:p w:rsidR="00D5281E" w:rsidRPr="009615E0" w:rsidRDefault="00DC6B5B" w:rsidP="009615E0">
      <w:pPr>
        <w:pStyle w:val="Subitem"/>
      </w:pPr>
      <w:r w:rsidRPr="009615E0">
        <w:t>(2)</w:t>
      </w:r>
      <w:r w:rsidRPr="009615E0">
        <w:tab/>
        <w:t>T</w:t>
      </w:r>
      <w:r w:rsidR="008A1CC0" w:rsidRPr="009615E0">
        <w:t>he application is taken</w:t>
      </w:r>
      <w:r w:rsidR="00D5281E" w:rsidRPr="009615E0">
        <w:t xml:space="preserve"> after the commencement time</w:t>
      </w:r>
      <w:r w:rsidR="008A1CC0" w:rsidRPr="009615E0">
        <w:t xml:space="preserve"> to be an application</w:t>
      </w:r>
      <w:r w:rsidR="00D5281E" w:rsidRPr="009615E0">
        <w:t xml:space="preserve"> made under section</w:t>
      </w:r>
      <w:r w:rsidR="009615E0" w:rsidRPr="009615E0">
        <w:t> </w:t>
      </w:r>
      <w:r w:rsidR="008A1CC0" w:rsidRPr="009615E0">
        <w:t>224</w:t>
      </w:r>
      <w:r w:rsidR="00D5281E" w:rsidRPr="009615E0">
        <w:t xml:space="preserve"> of the </w:t>
      </w:r>
      <w:r w:rsidR="008A1CC0" w:rsidRPr="009615E0">
        <w:t xml:space="preserve">new Export Control </w:t>
      </w:r>
      <w:r w:rsidR="00D5281E" w:rsidRPr="009615E0">
        <w:t>Act for a</w:t>
      </w:r>
      <w:r w:rsidR="008A1CC0" w:rsidRPr="009615E0">
        <w:t>n</w:t>
      </w:r>
      <w:r w:rsidR="00D5281E" w:rsidRPr="009615E0">
        <w:t xml:space="preserve"> </w:t>
      </w:r>
      <w:r w:rsidR="008A1CC0" w:rsidRPr="009615E0">
        <w:t xml:space="preserve">export </w:t>
      </w:r>
      <w:r w:rsidR="00D5281E" w:rsidRPr="009615E0">
        <w:t xml:space="preserve">permit </w:t>
      </w:r>
      <w:r w:rsidR="008A1CC0" w:rsidRPr="009615E0">
        <w:t>for the goods</w:t>
      </w:r>
      <w:r w:rsidR="00D5281E" w:rsidRPr="009615E0">
        <w:t>.</w:t>
      </w:r>
    </w:p>
    <w:p w:rsidR="00D742D9" w:rsidRPr="009615E0" w:rsidRDefault="00DC6B5B" w:rsidP="009615E0">
      <w:pPr>
        <w:pStyle w:val="Subitem"/>
      </w:pPr>
      <w:r w:rsidRPr="009615E0">
        <w:t>(3</w:t>
      </w:r>
      <w:r w:rsidR="008A1CC0" w:rsidRPr="009615E0">
        <w:t>)</w:t>
      </w:r>
      <w:r w:rsidR="008A1CC0" w:rsidRPr="009615E0">
        <w:tab/>
        <w:t>Section</w:t>
      </w:r>
      <w:r w:rsidR="009615E0" w:rsidRPr="009615E0">
        <w:t> </w:t>
      </w:r>
      <w:r w:rsidR="008A1CC0" w:rsidRPr="009615E0">
        <w:t>239 of the new Export Control Act does not apply in relation to the application.</w:t>
      </w:r>
    </w:p>
    <w:p w:rsidR="008A1CC0" w:rsidRPr="009615E0" w:rsidRDefault="0084792D" w:rsidP="009615E0">
      <w:pPr>
        <w:pStyle w:val="notemargin"/>
      </w:pPr>
      <w:r w:rsidRPr="009615E0">
        <w:t>Note:</w:t>
      </w:r>
      <w:r w:rsidRPr="009615E0">
        <w:tab/>
        <w:t>Section</w:t>
      </w:r>
      <w:r w:rsidR="009615E0" w:rsidRPr="009615E0">
        <w:t> </w:t>
      </w:r>
      <w:r w:rsidR="008A1CC0" w:rsidRPr="009615E0">
        <w:t>240 of the new Export Control Act (which require</w:t>
      </w:r>
      <w:r w:rsidRPr="009615E0">
        <w:t>s</w:t>
      </w:r>
      <w:r w:rsidR="008A1CC0" w:rsidRPr="009615E0">
        <w:t xml:space="preserve"> additional or corrected information in relation to an application to be given</w:t>
      </w:r>
      <w:r w:rsidRPr="009615E0">
        <w:t xml:space="preserve"> in certain circumstances) applies</w:t>
      </w:r>
      <w:r w:rsidR="008A1CC0" w:rsidRPr="009615E0">
        <w:t xml:space="preserve"> in relation to an application to which this item applies.</w:t>
      </w:r>
    </w:p>
    <w:p w:rsidR="004D5256" w:rsidRPr="009615E0" w:rsidRDefault="001F2D6B" w:rsidP="009615E0">
      <w:pPr>
        <w:pStyle w:val="Transitional"/>
      </w:pPr>
      <w:r w:rsidRPr="009615E0">
        <w:lastRenderedPageBreak/>
        <w:t>48</w:t>
      </w:r>
      <w:r w:rsidR="004D5256" w:rsidRPr="009615E0">
        <w:t xml:space="preserve">  Request to vary export permit made but not decided before commencement time</w:t>
      </w:r>
    </w:p>
    <w:p w:rsidR="004D5256" w:rsidRPr="009615E0" w:rsidRDefault="004D5256" w:rsidP="009615E0">
      <w:pPr>
        <w:pStyle w:val="Subitem"/>
      </w:pPr>
      <w:r w:rsidRPr="009615E0">
        <w:t>(1)</w:t>
      </w:r>
      <w:r w:rsidRPr="009615E0">
        <w:tab/>
        <w:t>This item applies if:</w:t>
      </w:r>
    </w:p>
    <w:p w:rsidR="004D5256" w:rsidRPr="009615E0" w:rsidRDefault="004D5256" w:rsidP="009615E0">
      <w:pPr>
        <w:pStyle w:val="paragraph"/>
      </w:pPr>
      <w:r w:rsidRPr="009615E0">
        <w:tab/>
        <w:t>(a)</w:t>
      </w:r>
      <w:r w:rsidRPr="009615E0">
        <w:tab/>
        <w:t>a person had</w:t>
      </w:r>
      <w:r w:rsidR="002B2222" w:rsidRPr="009615E0">
        <w:t>,</w:t>
      </w:r>
      <w:r w:rsidRPr="009615E0">
        <w:t xml:space="preserve"> </w:t>
      </w:r>
      <w:r w:rsidR="00371C5B" w:rsidRPr="009615E0">
        <w:t>under an old Export Control Order</w:t>
      </w:r>
      <w:r w:rsidR="002B2222" w:rsidRPr="009615E0">
        <w:t>,</w:t>
      </w:r>
      <w:r w:rsidR="00371C5B" w:rsidRPr="009615E0">
        <w:t xml:space="preserve"> </w:t>
      </w:r>
      <w:r w:rsidRPr="009615E0">
        <w:t>requested the Secretary, in writing, to vary an export permit; and</w:t>
      </w:r>
    </w:p>
    <w:p w:rsidR="004D5256" w:rsidRPr="009615E0" w:rsidRDefault="004D5256" w:rsidP="009615E0">
      <w:pPr>
        <w:pStyle w:val="paragraph"/>
      </w:pPr>
      <w:r w:rsidRPr="009615E0">
        <w:tab/>
        <w:t>(b)</w:t>
      </w:r>
      <w:r w:rsidRPr="009615E0">
        <w:tab/>
        <w:t>no decision on the request had been made before the commencement time.</w:t>
      </w:r>
    </w:p>
    <w:p w:rsidR="004D5256" w:rsidRPr="009615E0" w:rsidRDefault="004D5256" w:rsidP="009615E0">
      <w:pPr>
        <w:pStyle w:val="Subitem"/>
      </w:pPr>
      <w:r w:rsidRPr="009615E0">
        <w:t>(2)</w:t>
      </w:r>
      <w:r w:rsidRPr="009615E0">
        <w:tab/>
        <w:t xml:space="preserve">The request is taken after the commencement time to be an application </w:t>
      </w:r>
      <w:r w:rsidR="000D04F0" w:rsidRPr="009615E0">
        <w:t xml:space="preserve">referred to in </w:t>
      </w:r>
      <w:r w:rsidRPr="009615E0">
        <w:t>paragraph</w:t>
      </w:r>
      <w:r w:rsidR="009615E0" w:rsidRPr="009615E0">
        <w:t> </w:t>
      </w:r>
      <w:r w:rsidRPr="009615E0">
        <w:t>229(3)(b) of the new Export Control Act.</w:t>
      </w:r>
    </w:p>
    <w:p w:rsidR="004D5256" w:rsidRPr="009615E0" w:rsidRDefault="004D5256" w:rsidP="009615E0">
      <w:pPr>
        <w:pStyle w:val="Subitem"/>
      </w:pPr>
      <w:r w:rsidRPr="009615E0">
        <w:t>(3)</w:t>
      </w:r>
      <w:r w:rsidRPr="009615E0">
        <w:tab/>
        <w:t>Section</w:t>
      </w:r>
      <w:r w:rsidR="009615E0" w:rsidRPr="009615E0">
        <w:t> </w:t>
      </w:r>
      <w:r w:rsidRPr="009615E0">
        <w:t>239 of the new Export Control Act does not apply in relation to the application.</w:t>
      </w:r>
    </w:p>
    <w:p w:rsidR="004D5256" w:rsidRPr="009615E0" w:rsidRDefault="004D5256" w:rsidP="009615E0">
      <w:pPr>
        <w:pStyle w:val="notemargin"/>
      </w:pPr>
      <w:r w:rsidRPr="009615E0">
        <w:t>Note:</w:t>
      </w:r>
      <w:r w:rsidRPr="009615E0">
        <w:tab/>
        <w:t>Section</w:t>
      </w:r>
      <w:r w:rsidR="009615E0" w:rsidRPr="009615E0">
        <w:t> </w:t>
      </w:r>
      <w:r w:rsidRPr="009615E0">
        <w:t>240 of the new Export Control Act (which requires additional or corrected information in relation to an application to be given in certain circumstances) applies in relation to an application to which this item applies.</w:t>
      </w:r>
    </w:p>
    <w:p w:rsidR="00083EE4" w:rsidRPr="009615E0" w:rsidRDefault="001F2D6B" w:rsidP="009615E0">
      <w:pPr>
        <w:pStyle w:val="Transitional"/>
      </w:pPr>
      <w:r w:rsidRPr="009615E0">
        <w:t>49</w:t>
      </w:r>
      <w:r w:rsidR="00083EE4" w:rsidRPr="009615E0">
        <w:t xml:space="preserve">  Request to vary export permit made and decided but </w:t>
      </w:r>
      <w:r w:rsidR="002B2222" w:rsidRPr="009615E0">
        <w:t xml:space="preserve">decision </w:t>
      </w:r>
      <w:r w:rsidR="00083EE4" w:rsidRPr="009615E0">
        <w:t>not notified before commencement time</w:t>
      </w:r>
    </w:p>
    <w:p w:rsidR="00083EE4" w:rsidRPr="009615E0" w:rsidRDefault="00083EE4" w:rsidP="009615E0">
      <w:pPr>
        <w:pStyle w:val="Subitem"/>
      </w:pPr>
      <w:r w:rsidRPr="009615E0">
        <w:t>(1)</w:t>
      </w:r>
      <w:r w:rsidRPr="009615E0">
        <w:tab/>
        <w:t>This item applies if:</w:t>
      </w:r>
    </w:p>
    <w:p w:rsidR="00083EE4" w:rsidRPr="009615E0" w:rsidRDefault="00083EE4" w:rsidP="009615E0">
      <w:pPr>
        <w:pStyle w:val="paragraph"/>
      </w:pPr>
      <w:r w:rsidRPr="009615E0">
        <w:tab/>
        <w:t>(a)</w:t>
      </w:r>
      <w:r w:rsidRPr="009615E0">
        <w:tab/>
        <w:t>a person had</w:t>
      </w:r>
      <w:r w:rsidR="002B2222" w:rsidRPr="009615E0">
        <w:t>,</w:t>
      </w:r>
      <w:r w:rsidRPr="009615E0">
        <w:t xml:space="preserve"> </w:t>
      </w:r>
      <w:r w:rsidR="00371C5B" w:rsidRPr="009615E0">
        <w:t>under an old Export Control Order</w:t>
      </w:r>
      <w:r w:rsidR="002B2222" w:rsidRPr="009615E0">
        <w:t>,</w:t>
      </w:r>
      <w:r w:rsidR="00371C5B" w:rsidRPr="009615E0">
        <w:t xml:space="preserve"> </w:t>
      </w:r>
      <w:r w:rsidRPr="009615E0">
        <w:t>requested the Secretary, in writing, to vary an export permit; and</w:t>
      </w:r>
    </w:p>
    <w:p w:rsidR="00083EE4" w:rsidRPr="009615E0" w:rsidRDefault="00083EE4" w:rsidP="009615E0">
      <w:pPr>
        <w:pStyle w:val="paragraph"/>
      </w:pPr>
      <w:r w:rsidRPr="009615E0">
        <w:tab/>
        <w:t>(b)</w:t>
      </w:r>
      <w:r w:rsidRPr="009615E0">
        <w:tab/>
        <w:t>a decision on the request had been made before the commencement time but notice of the decision had not been given to the person before that time.</w:t>
      </w:r>
    </w:p>
    <w:p w:rsidR="00083EE4" w:rsidRPr="009615E0" w:rsidRDefault="00DD6602" w:rsidP="009615E0">
      <w:pPr>
        <w:pStyle w:val="Subitem"/>
      </w:pPr>
      <w:r w:rsidRPr="009615E0">
        <w:t>(2</w:t>
      </w:r>
      <w:r w:rsidR="00083EE4" w:rsidRPr="009615E0">
        <w:t>)</w:t>
      </w:r>
      <w:r w:rsidR="00083EE4" w:rsidRPr="009615E0">
        <w:tab/>
        <w:t xml:space="preserve">If the decision was to vary the export permit, the Secretary must </w:t>
      </w:r>
      <w:r w:rsidRPr="009615E0">
        <w:t xml:space="preserve">issue the varied </w:t>
      </w:r>
      <w:r w:rsidR="002B2222" w:rsidRPr="009615E0">
        <w:t xml:space="preserve">export </w:t>
      </w:r>
      <w:r w:rsidRPr="009615E0">
        <w:t>permit to the person.</w:t>
      </w:r>
    </w:p>
    <w:p w:rsidR="00083EE4" w:rsidRPr="009615E0" w:rsidRDefault="00DD6602" w:rsidP="009615E0">
      <w:pPr>
        <w:pStyle w:val="Subitem"/>
      </w:pPr>
      <w:r w:rsidRPr="009615E0">
        <w:t>(3</w:t>
      </w:r>
      <w:r w:rsidR="00083EE4" w:rsidRPr="009615E0">
        <w:t>)</w:t>
      </w:r>
      <w:r w:rsidR="00083EE4" w:rsidRPr="009615E0">
        <w:tab/>
        <w:t xml:space="preserve">If the </w:t>
      </w:r>
      <w:r w:rsidR="00A27D4D" w:rsidRPr="009615E0">
        <w:t xml:space="preserve">decision was </w:t>
      </w:r>
      <w:r w:rsidR="00083EE4" w:rsidRPr="009615E0">
        <w:t xml:space="preserve">to refuse the </w:t>
      </w:r>
      <w:r w:rsidRPr="009615E0">
        <w:t>request</w:t>
      </w:r>
      <w:r w:rsidR="00083EE4" w:rsidRPr="009615E0">
        <w:t xml:space="preserve">, the </w:t>
      </w:r>
      <w:r w:rsidRPr="009615E0">
        <w:t xml:space="preserve">Secretary must give the person written </w:t>
      </w:r>
      <w:r w:rsidR="00083EE4" w:rsidRPr="009615E0">
        <w:t xml:space="preserve">notice </w:t>
      </w:r>
      <w:r w:rsidRPr="009615E0">
        <w:t xml:space="preserve">of the decision. The notice must include </w:t>
      </w:r>
      <w:r w:rsidR="00083EE4" w:rsidRPr="009615E0">
        <w:t>the reasons for the decision</w:t>
      </w:r>
      <w:r w:rsidRPr="009615E0">
        <w:t>.</w:t>
      </w:r>
    </w:p>
    <w:p w:rsidR="00A27D4D" w:rsidRPr="009615E0" w:rsidRDefault="001F2D6B" w:rsidP="009615E0">
      <w:pPr>
        <w:pStyle w:val="Transitional"/>
      </w:pPr>
      <w:r w:rsidRPr="009615E0">
        <w:t>50</w:t>
      </w:r>
      <w:r w:rsidR="00A27D4D" w:rsidRPr="009615E0">
        <w:t xml:space="preserve">  Variation of export permit by Secretary before commencement time but </w:t>
      </w:r>
      <w:r w:rsidR="002B2222" w:rsidRPr="009615E0">
        <w:t xml:space="preserve">holder not </w:t>
      </w:r>
      <w:r w:rsidR="00A27D4D" w:rsidRPr="009615E0">
        <w:t>notified</w:t>
      </w:r>
    </w:p>
    <w:p w:rsidR="00A27D4D" w:rsidRPr="009615E0" w:rsidRDefault="00A27D4D" w:rsidP="009615E0">
      <w:pPr>
        <w:pStyle w:val="Subitem"/>
      </w:pPr>
      <w:r w:rsidRPr="009615E0">
        <w:t>(1)</w:t>
      </w:r>
      <w:r w:rsidRPr="009615E0">
        <w:tab/>
      </w:r>
      <w:r w:rsidR="00371C5B" w:rsidRPr="009615E0">
        <w:t>This item applies if:</w:t>
      </w:r>
    </w:p>
    <w:p w:rsidR="00A27D4D" w:rsidRPr="009615E0" w:rsidRDefault="00A27D4D" w:rsidP="009615E0">
      <w:pPr>
        <w:pStyle w:val="paragraph"/>
      </w:pPr>
      <w:r w:rsidRPr="009615E0">
        <w:tab/>
        <w:t>(a)</w:t>
      </w:r>
      <w:r w:rsidRPr="009615E0">
        <w:tab/>
        <w:t>the Secretary</w:t>
      </w:r>
      <w:r w:rsidR="00371C5B" w:rsidRPr="009615E0">
        <w:t xml:space="preserve"> had varied </w:t>
      </w:r>
      <w:r w:rsidRPr="009615E0">
        <w:t>an export permit under an old Export Control Order</w:t>
      </w:r>
      <w:r w:rsidR="004A26EC" w:rsidRPr="009615E0">
        <w:t xml:space="preserve"> (other than on request by a person)</w:t>
      </w:r>
      <w:r w:rsidRPr="009615E0">
        <w:t>; and</w:t>
      </w:r>
    </w:p>
    <w:p w:rsidR="00A27D4D" w:rsidRPr="009615E0" w:rsidRDefault="00A27D4D" w:rsidP="009615E0">
      <w:pPr>
        <w:pStyle w:val="paragraph"/>
      </w:pPr>
      <w:r w:rsidRPr="009615E0">
        <w:lastRenderedPageBreak/>
        <w:tab/>
        <w:t>(b)</w:t>
      </w:r>
      <w:r w:rsidRPr="009615E0">
        <w:tab/>
      </w:r>
      <w:r w:rsidR="00371C5B" w:rsidRPr="009615E0">
        <w:t xml:space="preserve">notice of the variation had not been given </w:t>
      </w:r>
      <w:r w:rsidRPr="009615E0">
        <w:t>before the commencement time.</w:t>
      </w:r>
    </w:p>
    <w:p w:rsidR="00371C5B" w:rsidRPr="009615E0" w:rsidRDefault="00A27D4D" w:rsidP="009615E0">
      <w:pPr>
        <w:pStyle w:val="Subitem"/>
      </w:pPr>
      <w:r w:rsidRPr="009615E0">
        <w:t>(2)</w:t>
      </w:r>
      <w:r w:rsidRPr="009615E0">
        <w:tab/>
      </w:r>
      <w:r w:rsidR="00371C5B" w:rsidRPr="009615E0">
        <w:t>The Secretary must:</w:t>
      </w:r>
    </w:p>
    <w:p w:rsidR="00A27D4D" w:rsidRPr="009615E0" w:rsidRDefault="00371C5B" w:rsidP="009615E0">
      <w:pPr>
        <w:pStyle w:val="paragraph"/>
      </w:pPr>
      <w:r w:rsidRPr="009615E0">
        <w:tab/>
        <w:t>(a)</w:t>
      </w:r>
      <w:r w:rsidRPr="009615E0">
        <w:tab/>
      </w:r>
      <w:r w:rsidR="00A27D4D" w:rsidRPr="009615E0">
        <w:t xml:space="preserve">issue the varied </w:t>
      </w:r>
      <w:r w:rsidRPr="009615E0">
        <w:t xml:space="preserve">export </w:t>
      </w:r>
      <w:r w:rsidR="00A27D4D" w:rsidRPr="009615E0">
        <w:t xml:space="preserve">permit to the </w:t>
      </w:r>
      <w:r w:rsidRPr="009615E0">
        <w:t xml:space="preserve">holder of the </w:t>
      </w:r>
      <w:r w:rsidR="002B2222" w:rsidRPr="009615E0">
        <w:t xml:space="preserve">export </w:t>
      </w:r>
      <w:r w:rsidRPr="009615E0">
        <w:t>permit; and</w:t>
      </w:r>
    </w:p>
    <w:p w:rsidR="00371C5B" w:rsidRPr="009615E0" w:rsidRDefault="00371C5B" w:rsidP="009615E0">
      <w:pPr>
        <w:pStyle w:val="paragraph"/>
      </w:pPr>
      <w:r w:rsidRPr="009615E0">
        <w:tab/>
        <w:t>(b)</w:t>
      </w:r>
      <w:r w:rsidRPr="009615E0">
        <w:tab/>
        <w:t>give the holder a written notice stating the reasons for the variation.</w:t>
      </w:r>
    </w:p>
    <w:p w:rsidR="00F54F00" w:rsidRPr="009615E0" w:rsidRDefault="00F54F00" w:rsidP="009615E0">
      <w:pPr>
        <w:pStyle w:val="ActHead7"/>
        <w:pageBreakBefore/>
      </w:pPr>
      <w:bookmarkStart w:id="69" w:name="_Toc34829978"/>
      <w:r w:rsidRPr="00C05476">
        <w:rPr>
          <w:rStyle w:val="CharAmPartNo"/>
        </w:rPr>
        <w:lastRenderedPageBreak/>
        <w:t>Part</w:t>
      </w:r>
      <w:r w:rsidR="009615E0" w:rsidRPr="00C05476">
        <w:rPr>
          <w:rStyle w:val="CharAmPartNo"/>
        </w:rPr>
        <w:t> </w:t>
      </w:r>
      <w:r w:rsidRPr="00C05476">
        <w:rPr>
          <w:rStyle w:val="CharAmPartNo"/>
        </w:rPr>
        <w:t>8</w:t>
      </w:r>
      <w:r w:rsidRPr="009615E0">
        <w:t>—</w:t>
      </w:r>
      <w:r w:rsidRPr="00C05476">
        <w:rPr>
          <w:rStyle w:val="CharAmPartText"/>
        </w:rPr>
        <w:t>Other matters relating to export</w:t>
      </w:r>
      <w:bookmarkEnd w:id="69"/>
    </w:p>
    <w:p w:rsidR="00F54F00" w:rsidRPr="009615E0" w:rsidRDefault="00F54F00" w:rsidP="009615E0">
      <w:pPr>
        <w:pStyle w:val="ActHead8"/>
      </w:pPr>
      <w:bookmarkStart w:id="70" w:name="_Toc34829979"/>
      <w:r w:rsidRPr="009615E0">
        <w:t>Division</w:t>
      </w:r>
      <w:r w:rsidR="009615E0" w:rsidRPr="009615E0">
        <w:t> </w:t>
      </w:r>
      <w:r w:rsidRPr="009615E0">
        <w:t>1—Notices of intention to export</w:t>
      </w:r>
      <w:bookmarkEnd w:id="70"/>
    </w:p>
    <w:p w:rsidR="00F54F00" w:rsidRPr="009615E0" w:rsidRDefault="001F2D6B" w:rsidP="009615E0">
      <w:pPr>
        <w:pStyle w:val="Transitional"/>
      </w:pPr>
      <w:r w:rsidRPr="009615E0">
        <w:t>51</w:t>
      </w:r>
      <w:r w:rsidR="00F54F00" w:rsidRPr="009615E0">
        <w:t xml:space="preserve">  </w:t>
      </w:r>
      <w:r w:rsidR="00EC02D5" w:rsidRPr="009615E0">
        <w:t xml:space="preserve">Notice of intention to export </w:t>
      </w:r>
      <w:r w:rsidR="00DC6B5B" w:rsidRPr="009615E0">
        <w:t xml:space="preserve">prescribed </w:t>
      </w:r>
      <w:r w:rsidR="00EC02D5" w:rsidRPr="009615E0">
        <w:t>goods given before commencement time</w:t>
      </w:r>
    </w:p>
    <w:p w:rsidR="005918B6" w:rsidRPr="009615E0" w:rsidRDefault="005918B6" w:rsidP="009615E0">
      <w:pPr>
        <w:pStyle w:val="Subitem"/>
      </w:pPr>
      <w:r w:rsidRPr="009615E0">
        <w:t>(1)</w:t>
      </w:r>
      <w:r w:rsidRPr="009615E0">
        <w:tab/>
        <w:t>This item applies if:</w:t>
      </w:r>
    </w:p>
    <w:p w:rsidR="005918B6" w:rsidRPr="009615E0" w:rsidRDefault="005918B6" w:rsidP="009615E0">
      <w:pPr>
        <w:pStyle w:val="paragraph"/>
      </w:pPr>
      <w:r w:rsidRPr="009615E0">
        <w:tab/>
        <w:t>(a)</w:t>
      </w:r>
      <w:r w:rsidRPr="009615E0">
        <w:tab/>
      </w:r>
      <w:r w:rsidR="00EC02D5" w:rsidRPr="009615E0">
        <w:t xml:space="preserve">a </w:t>
      </w:r>
      <w:r w:rsidR="005C4C8D" w:rsidRPr="009615E0">
        <w:t xml:space="preserve">person had given the Secretary a </w:t>
      </w:r>
      <w:r w:rsidR="00EC02D5" w:rsidRPr="009615E0">
        <w:t xml:space="preserve">notice of intention to export </w:t>
      </w:r>
      <w:r w:rsidR="00DC6B5B" w:rsidRPr="009615E0">
        <w:t xml:space="preserve">a kind of prescribed </w:t>
      </w:r>
      <w:r w:rsidR="00EC02D5" w:rsidRPr="009615E0">
        <w:t>goods un</w:t>
      </w:r>
      <w:r w:rsidR="00DC6B5B" w:rsidRPr="009615E0">
        <w:t>der an old Export Control Order</w:t>
      </w:r>
      <w:r w:rsidRPr="009615E0">
        <w:t>;</w:t>
      </w:r>
      <w:r w:rsidR="00EC02D5" w:rsidRPr="009615E0">
        <w:t xml:space="preserve"> and</w:t>
      </w:r>
    </w:p>
    <w:p w:rsidR="00EC02D5" w:rsidRPr="009615E0" w:rsidRDefault="005918B6" w:rsidP="009615E0">
      <w:pPr>
        <w:pStyle w:val="paragraph"/>
      </w:pPr>
      <w:r w:rsidRPr="009615E0">
        <w:tab/>
        <w:t>(b)</w:t>
      </w:r>
      <w:r w:rsidRPr="009615E0">
        <w:tab/>
      </w:r>
      <w:r w:rsidR="00EC02D5" w:rsidRPr="009615E0">
        <w:t>the goods had not been export</w:t>
      </w:r>
      <w:r w:rsidR="00DC6B5B" w:rsidRPr="009615E0">
        <w:t>ed before the commencement time.</w:t>
      </w:r>
    </w:p>
    <w:p w:rsidR="000F0C1F" w:rsidRPr="009615E0" w:rsidRDefault="000F0C1F" w:rsidP="009615E0">
      <w:pPr>
        <w:pStyle w:val="Subitem"/>
      </w:pPr>
      <w:r w:rsidRPr="009615E0">
        <w:t>(2)</w:t>
      </w:r>
      <w:r w:rsidRPr="009615E0">
        <w:tab/>
        <w:t xml:space="preserve">The notice of intention to export the goods </w:t>
      </w:r>
      <w:r w:rsidR="005918B6" w:rsidRPr="009615E0">
        <w:t xml:space="preserve">continues </w:t>
      </w:r>
      <w:r w:rsidR="008A1C56" w:rsidRPr="009615E0">
        <w:t xml:space="preserve">in force </w:t>
      </w:r>
      <w:r w:rsidRPr="009615E0">
        <w:t xml:space="preserve">after the commencement time as if it </w:t>
      </w:r>
      <w:r w:rsidR="009E264B" w:rsidRPr="009615E0">
        <w:t xml:space="preserve">were a notice of intention to export the goods </w:t>
      </w:r>
      <w:r w:rsidRPr="009615E0">
        <w:t>given in compliance with subsection</w:t>
      </w:r>
      <w:r w:rsidR="009615E0" w:rsidRPr="009615E0">
        <w:t> </w:t>
      </w:r>
      <w:r w:rsidRPr="009615E0">
        <w:t>243(1) of the new Export Control Act.</w:t>
      </w:r>
    </w:p>
    <w:p w:rsidR="00EC02D5" w:rsidRPr="009615E0" w:rsidRDefault="00EC02D5" w:rsidP="009615E0">
      <w:pPr>
        <w:pStyle w:val="notemargin"/>
      </w:pPr>
      <w:r w:rsidRPr="009615E0">
        <w:t>Note:</w:t>
      </w:r>
      <w:r w:rsidRPr="009615E0">
        <w:tab/>
        <w:t>Section</w:t>
      </w:r>
      <w:r w:rsidR="009615E0" w:rsidRPr="009615E0">
        <w:t> </w:t>
      </w:r>
      <w:r w:rsidRPr="009615E0">
        <w:t>244 of the new Export Control Act (which require</w:t>
      </w:r>
      <w:r w:rsidR="005C4C8D" w:rsidRPr="009615E0">
        <w:t>s</w:t>
      </w:r>
      <w:r w:rsidRPr="009615E0">
        <w:t xml:space="preserve"> additional or corrected information in relatio</w:t>
      </w:r>
      <w:r w:rsidR="005C4C8D" w:rsidRPr="009615E0">
        <w:t xml:space="preserve">n to a notice of intention to export a consignment of goods </w:t>
      </w:r>
      <w:r w:rsidRPr="009615E0">
        <w:t>to be given in certain circumstances) appl</w:t>
      </w:r>
      <w:r w:rsidR="005C4C8D" w:rsidRPr="009615E0">
        <w:t>ies in relation to a notice of intention to export</w:t>
      </w:r>
      <w:r w:rsidRPr="009615E0">
        <w:t xml:space="preserve"> </w:t>
      </w:r>
      <w:r w:rsidR="005C4C8D" w:rsidRPr="009615E0">
        <w:t xml:space="preserve">goods </w:t>
      </w:r>
      <w:r w:rsidRPr="009615E0">
        <w:t>to which this item applies.</w:t>
      </w:r>
    </w:p>
    <w:p w:rsidR="005C4C8D" w:rsidRPr="009615E0" w:rsidRDefault="001F2D6B" w:rsidP="009615E0">
      <w:pPr>
        <w:pStyle w:val="Transitional"/>
      </w:pPr>
      <w:r w:rsidRPr="009615E0">
        <w:t>52</w:t>
      </w:r>
      <w:r w:rsidR="005C4C8D" w:rsidRPr="009615E0">
        <w:t xml:space="preserve">  Notice to vary, or give new, notice of intention to export </w:t>
      </w:r>
      <w:r w:rsidR="00DC6B5B" w:rsidRPr="009615E0">
        <w:t xml:space="preserve">prescribed </w:t>
      </w:r>
      <w:r w:rsidR="007C550C" w:rsidRPr="009615E0">
        <w:t xml:space="preserve">goods </w:t>
      </w:r>
      <w:r w:rsidR="005C4C8D" w:rsidRPr="009615E0">
        <w:t>given before commencement time</w:t>
      </w:r>
    </w:p>
    <w:p w:rsidR="005C4C8D" w:rsidRPr="009615E0" w:rsidRDefault="00DC6B5B" w:rsidP="009615E0">
      <w:pPr>
        <w:pStyle w:val="Subitem"/>
      </w:pPr>
      <w:r w:rsidRPr="009615E0">
        <w:t>(1)</w:t>
      </w:r>
      <w:r w:rsidRPr="009615E0">
        <w:tab/>
        <w:t>This item applies i</w:t>
      </w:r>
      <w:r w:rsidR="005C4C8D" w:rsidRPr="009615E0">
        <w:t>f:</w:t>
      </w:r>
    </w:p>
    <w:p w:rsidR="005C4C8D" w:rsidRPr="009615E0" w:rsidRDefault="005C4C8D" w:rsidP="009615E0">
      <w:pPr>
        <w:pStyle w:val="paragraph"/>
      </w:pPr>
      <w:r w:rsidRPr="009615E0">
        <w:tab/>
        <w:t>(a)</w:t>
      </w:r>
      <w:r w:rsidRPr="009615E0">
        <w:tab/>
        <w:t xml:space="preserve">a person had given the Secretary a notice of intention to export </w:t>
      </w:r>
      <w:r w:rsidR="00DC6B5B" w:rsidRPr="009615E0">
        <w:t xml:space="preserve">a kind of prescribed </w:t>
      </w:r>
      <w:r w:rsidRPr="009615E0">
        <w:t>goods under an old Export Control Order; and</w:t>
      </w:r>
    </w:p>
    <w:p w:rsidR="007C550C" w:rsidRPr="009615E0" w:rsidRDefault="005C4C8D" w:rsidP="009615E0">
      <w:pPr>
        <w:pStyle w:val="paragraph"/>
      </w:pPr>
      <w:r w:rsidRPr="009615E0">
        <w:tab/>
        <w:t>(b)</w:t>
      </w:r>
      <w:r w:rsidRPr="009615E0">
        <w:tab/>
      </w:r>
      <w:r w:rsidR="007C550C" w:rsidRPr="009615E0">
        <w:t xml:space="preserve">before the commencement time, </w:t>
      </w:r>
      <w:r w:rsidRPr="009615E0">
        <w:t>the Secretary had given the person a</w:t>
      </w:r>
      <w:r w:rsidR="007C550C" w:rsidRPr="009615E0">
        <w:t xml:space="preserve"> notice requiring the person:</w:t>
      </w:r>
    </w:p>
    <w:p w:rsidR="007C550C" w:rsidRPr="009615E0" w:rsidRDefault="007C550C" w:rsidP="009615E0">
      <w:pPr>
        <w:pStyle w:val="paragraphsub"/>
      </w:pPr>
      <w:r w:rsidRPr="009615E0">
        <w:tab/>
        <w:t>(i)</w:t>
      </w:r>
      <w:r w:rsidRPr="009615E0">
        <w:tab/>
      </w:r>
      <w:r w:rsidR="005C4C8D" w:rsidRPr="009615E0">
        <w:t>to vary the notice of intention to export the goods</w:t>
      </w:r>
      <w:r w:rsidRPr="009615E0">
        <w:t>;</w:t>
      </w:r>
      <w:r w:rsidR="005C4C8D" w:rsidRPr="009615E0">
        <w:t xml:space="preserve"> or</w:t>
      </w:r>
    </w:p>
    <w:p w:rsidR="005C4C8D" w:rsidRPr="009615E0" w:rsidRDefault="007C550C" w:rsidP="009615E0">
      <w:pPr>
        <w:pStyle w:val="paragraphsub"/>
      </w:pPr>
      <w:r w:rsidRPr="009615E0">
        <w:tab/>
        <w:t>(ii)</w:t>
      </w:r>
      <w:r w:rsidRPr="009615E0">
        <w:tab/>
        <w:t xml:space="preserve">to </w:t>
      </w:r>
      <w:r w:rsidR="005C4C8D" w:rsidRPr="009615E0">
        <w:t>give the Secretary a new notice of intention to export the goods</w:t>
      </w:r>
      <w:r w:rsidRPr="009615E0">
        <w:t>; and</w:t>
      </w:r>
    </w:p>
    <w:p w:rsidR="007C550C" w:rsidRPr="009615E0" w:rsidRDefault="007C550C" w:rsidP="009615E0">
      <w:pPr>
        <w:pStyle w:val="paragraph"/>
      </w:pPr>
      <w:r w:rsidRPr="009615E0">
        <w:tab/>
        <w:t>(c)</w:t>
      </w:r>
      <w:r w:rsidRPr="009615E0">
        <w:tab/>
        <w:t xml:space="preserve">the person had not complied with the </w:t>
      </w:r>
      <w:r w:rsidR="00411731" w:rsidRPr="009615E0">
        <w:t xml:space="preserve">Secretary’s </w:t>
      </w:r>
      <w:r w:rsidRPr="009615E0">
        <w:t>notice before</w:t>
      </w:r>
      <w:r w:rsidR="00DC6B5B" w:rsidRPr="009615E0">
        <w:t xml:space="preserve"> the commencement time.</w:t>
      </w:r>
    </w:p>
    <w:p w:rsidR="007C550C" w:rsidRPr="009615E0" w:rsidRDefault="00DC6B5B" w:rsidP="009615E0">
      <w:pPr>
        <w:pStyle w:val="Subitem"/>
      </w:pPr>
      <w:r w:rsidRPr="009615E0">
        <w:t>(2)</w:t>
      </w:r>
      <w:r w:rsidRPr="009615E0">
        <w:tab/>
        <w:t>T</w:t>
      </w:r>
      <w:r w:rsidR="007C550C" w:rsidRPr="009615E0">
        <w:t xml:space="preserve">he person must comply with the </w:t>
      </w:r>
      <w:r w:rsidR="00411731" w:rsidRPr="009615E0">
        <w:t xml:space="preserve">Secretary’s </w:t>
      </w:r>
      <w:r w:rsidR="007C550C" w:rsidRPr="009615E0">
        <w:t>notice as soon as practicable after the commencement time.</w:t>
      </w:r>
    </w:p>
    <w:p w:rsidR="00411731" w:rsidRPr="009615E0" w:rsidRDefault="00411731" w:rsidP="009615E0">
      <w:pPr>
        <w:pStyle w:val="ActHead8"/>
      </w:pPr>
      <w:bookmarkStart w:id="71" w:name="_Toc34829980"/>
      <w:r w:rsidRPr="009615E0">
        <w:lastRenderedPageBreak/>
        <w:t>Division</w:t>
      </w:r>
      <w:r w:rsidR="009615E0" w:rsidRPr="009615E0">
        <w:t> </w:t>
      </w:r>
      <w:r w:rsidRPr="009615E0">
        <w:t>2—Trade descriptions</w:t>
      </w:r>
      <w:bookmarkEnd w:id="71"/>
    </w:p>
    <w:p w:rsidR="00411731" w:rsidRPr="009615E0" w:rsidRDefault="001F2D6B" w:rsidP="009615E0">
      <w:pPr>
        <w:pStyle w:val="Transitional"/>
      </w:pPr>
      <w:r w:rsidRPr="009615E0">
        <w:t>53</w:t>
      </w:r>
      <w:r w:rsidR="00D4371C" w:rsidRPr="009615E0">
        <w:t xml:space="preserve">  Trade descriptions applied to goods before commencement time</w:t>
      </w:r>
    </w:p>
    <w:p w:rsidR="004B48AA" w:rsidRPr="009615E0" w:rsidRDefault="008026BA" w:rsidP="009615E0">
      <w:pPr>
        <w:pStyle w:val="Subitem"/>
      </w:pPr>
      <w:r w:rsidRPr="009615E0">
        <w:t>(1)</w:t>
      </w:r>
      <w:r w:rsidRPr="009615E0">
        <w:tab/>
      </w:r>
      <w:r w:rsidR="00DC6B5B" w:rsidRPr="009615E0">
        <w:t xml:space="preserve">This item applies to </w:t>
      </w:r>
      <w:r w:rsidR="005D3660" w:rsidRPr="009615E0">
        <w:t xml:space="preserve">a trade description </w:t>
      </w:r>
      <w:r w:rsidR="00DC6B5B" w:rsidRPr="009615E0">
        <w:t xml:space="preserve">that was </w:t>
      </w:r>
      <w:r w:rsidR="005D3660" w:rsidRPr="009615E0">
        <w:t xml:space="preserve">applied </w:t>
      </w:r>
      <w:r w:rsidR="00193623" w:rsidRPr="009615E0">
        <w:t xml:space="preserve">in accordance with </w:t>
      </w:r>
      <w:r w:rsidR="004F2A3B" w:rsidRPr="009615E0">
        <w:t>an old Export Control Order</w:t>
      </w:r>
      <w:r w:rsidR="004B48AA" w:rsidRPr="009615E0">
        <w:t xml:space="preserve"> to:</w:t>
      </w:r>
    </w:p>
    <w:p w:rsidR="004B48AA" w:rsidRPr="009615E0" w:rsidRDefault="004B48AA" w:rsidP="009615E0">
      <w:pPr>
        <w:pStyle w:val="paragraph"/>
      </w:pPr>
      <w:r w:rsidRPr="009615E0">
        <w:tab/>
        <w:t>(a)</w:t>
      </w:r>
      <w:r w:rsidRPr="009615E0">
        <w:tab/>
      </w:r>
      <w:r w:rsidR="00193623" w:rsidRPr="009615E0">
        <w:t xml:space="preserve">goods </w:t>
      </w:r>
      <w:r w:rsidR="002C5CF0" w:rsidRPr="009615E0">
        <w:t xml:space="preserve">that were exported before </w:t>
      </w:r>
      <w:r w:rsidR="008026BA" w:rsidRPr="009615E0">
        <w:t xml:space="preserve">the commencement </w:t>
      </w:r>
      <w:r w:rsidRPr="009615E0">
        <w:t>time</w:t>
      </w:r>
      <w:r w:rsidR="005918B6" w:rsidRPr="009615E0">
        <w:t xml:space="preserve"> but had not been </w:t>
      </w:r>
      <w:r w:rsidR="00457BA0" w:rsidRPr="009615E0">
        <w:t xml:space="preserve">presented to an </w:t>
      </w:r>
      <w:r w:rsidR="005918B6" w:rsidRPr="009615E0">
        <w:t>importing country before that time</w:t>
      </w:r>
      <w:r w:rsidRPr="009615E0">
        <w:t>;</w:t>
      </w:r>
      <w:r w:rsidR="002C5CF0" w:rsidRPr="009615E0">
        <w:t xml:space="preserve"> or</w:t>
      </w:r>
    </w:p>
    <w:p w:rsidR="00DC6B5B" w:rsidRPr="009615E0" w:rsidRDefault="004B48AA" w:rsidP="009615E0">
      <w:pPr>
        <w:pStyle w:val="paragraph"/>
      </w:pPr>
      <w:r w:rsidRPr="009615E0">
        <w:tab/>
        <w:t>(b)</w:t>
      </w:r>
      <w:r w:rsidRPr="009615E0">
        <w:tab/>
      </w:r>
      <w:r w:rsidR="002C5CF0" w:rsidRPr="009615E0">
        <w:t xml:space="preserve">goods that </w:t>
      </w:r>
      <w:r w:rsidR="00310A24" w:rsidRPr="009615E0">
        <w:t xml:space="preserve">are </w:t>
      </w:r>
      <w:r w:rsidR="002C5CF0" w:rsidRPr="009615E0">
        <w:t>exported</w:t>
      </w:r>
      <w:r w:rsidR="00DC6B5B" w:rsidRPr="009615E0">
        <w:t xml:space="preserve"> after </w:t>
      </w:r>
      <w:r w:rsidRPr="009615E0">
        <w:t xml:space="preserve">the commencement </w:t>
      </w:r>
      <w:r w:rsidR="00DC6B5B" w:rsidRPr="009615E0">
        <w:t>time.</w:t>
      </w:r>
    </w:p>
    <w:p w:rsidR="004F2A3B" w:rsidRPr="009615E0" w:rsidRDefault="004F2A3B" w:rsidP="009615E0">
      <w:pPr>
        <w:pStyle w:val="Subitem"/>
      </w:pPr>
      <w:r w:rsidRPr="009615E0">
        <w:t>(2)</w:t>
      </w:r>
      <w:r w:rsidRPr="009615E0">
        <w:tab/>
        <w:t xml:space="preserve">For the purposes of </w:t>
      </w:r>
      <w:r w:rsidR="009615E0" w:rsidRPr="009615E0">
        <w:t>subitem (</w:t>
      </w:r>
      <w:r w:rsidRPr="009615E0">
        <w:t>1), a trade description was applied to goods in accordance with an old Export Control Order if it was:</w:t>
      </w:r>
    </w:p>
    <w:p w:rsidR="004F2A3B" w:rsidRPr="009615E0" w:rsidRDefault="004F2A3B" w:rsidP="009615E0">
      <w:pPr>
        <w:pStyle w:val="paragraph"/>
      </w:pPr>
      <w:r w:rsidRPr="009615E0">
        <w:tab/>
        <w:t>(a)</w:t>
      </w:r>
      <w:r w:rsidRPr="009615E0">
        <w:tab/>
        <w:t>applied directly to the goods; or</w:t>
      </w:r>
    </w:p>
    <w:p w:rsidR="004F2A3B" w:rsidRPr="009615E0" w:rsidRDefault="004F2A3B" w:rsidP="009615E0">
      <w:pPr>
        <w:pStyle w:val="paragraph"/>
      </w:pPr>
      <w:r w:rsidRPr="009615E0">
        <w:tab/>
        <w:t>(b)</w:t>
      </w:r>
      <w:r w:rsidRPr="009615E0">
        <w:tab/>
        <w:t>applied to any carton, can or packaging material containing the goods; or</w:t>
      </w:r>
    </w:p>
    <w:p w:rsidR="004F2A3B" w:rsidRPr="009615E0" w:rsidRDefault="004F2A3B" w:rsidP="009615E0">
      <w:pPr>
        <w:pStyle w:val="paragraph"/>
      </w:pPr>
      <w:r w:rsidRPr="009615E0">
        <w:tab/>
        <w:t>(c)</w:t>
      </w:r>
      <w:r w:rsidRPr="009615E0">
        <w:tab/>
        <w:t>applied to, or stated in, any document relating to the goods; or</w:t>
      </w:r>
    </w:p>
    <w:p w:rsidR="004F2A3B" w:rsidRPr="009615E0" w:rsidRDefault="004F2A3B" w:rsidP="009615E0">
      <w:pPr>
        <w:pStyle w:val="paragraph"/>
      </w:pPr>
      <w:r w:rsidRPr="009615E0">
        <w:tab/>
        <w:t>(d)</w:t>
      </w:r>
      <w:r w:rsidRPr="009615E0">
        <w:tab/>
        <w:t>applied to any covering, label, reel or other thing used in connection with the goods; or</w:t>
      </w:r>
    </w:p>
    <w:p w:rsidR="004F2A3B" w:rsidRPr="009615E0" w:rsidRDefault="004F2A3B" w:rsidP="009615E0">
      <w:pPr>
        <w:pStyle w:val="paragraph"/>
      </w:pPr>
      <w:r w:rsidRPr="009615E0">
        <w:tab/>
        <w:t>(e)</w:t>
      </w:r>
      <w:r w:rsidRPr="009615E0">
        <w:tab/>
        <w:t>applied in any other way permitted by the old Export Control Order.</w:t>
      </w:r>
    </w:p>
    <w:p w:rsidR="005D3660" w:rsidRPr="009615E0" w:rsidRDefault="004F2A3B" w:rsidP="009615E0">
      <w:pPr>
        <w:pStyle w:val="Subitem"/>
      </w:pPr>
      <w:r w:rsidRPr="009615E0">
        <w:t>(3</w:t>
      </w:r>
      <w:r w:rsidR="00DC6B5B" w:rsidRPr="009615E0">
        <w:t>)</w:t>
      </w:r>
      <w:r w:rsidR="00DC6B5B" w:rsidRPr="009615E0">
        <w:tab/>
      </w:r>
      <w:r w:rsidRPr="009615E0">
        <w:t>T</w:t>
      </w:r>
      <w:r w:rsidR="002C5CF0" w:rsidRPr="009615E0">
        <w:t>he trade description is</w:t>
      </w:r>
      <w:r w:rsidRPr="009615E0">
        <w:t xml:space="preserve"> taken after the commencement time</w:t>
      </w:r>
      <w:r w:rsidR="002C5CF0" w:rsidRPr="009615E0">
        <w:t xml:space="preserve"> to be applied to the goods for the purposes of the new Export Control Act.</w:t>
      </w:r>
    </w:p>
    <w:p w:rsidR="008026BA" w:rsidRPr="009615E0" w:rsidRDefault="008026BA" w:rsidP="009615E0">
      <w:pPr>
        <w:pStyle w:val="ActHead8"/>
      </w:pPr>
      <w:bookmarkStart w:id="72" w:name="_Toc34829981"/>
      <w:r w:rsidRPr="009615E0">
        <w:t>Division</w:t>
      </w:r>
      <w:r w:rsidR="009615E0" w:rsidRPr="009615E0">
        <w:t> </w:t>
      </w:r>
      <w:r w:rsidRPr="009615E0">
        <w:t>3—Official marks</w:t>
      </w:r>
      <w:bookmarkEnd w:id="72"/>
    </w:p>
    <w:p w:rsidR="008026BA" w:rsidRPr="009615E0" w:rsidRDefault="001F2D6B" w:rsidP="009615E0">
      <w:pPr>
        <w:pStyle w:val="Transitional"/>
      </w:pPr>
      <w:r w:rsidRPr="009615E0">
        <w:t>54</w:t>
      </w:r>
      <w:r w:rsidR="008026BA" w:rsidRPr="009615E0">
        <w:t xml:space="preserve">  </w:t>
      </w:r>
      <w:r w:rsidR="00921351" w:rsidRPr="009615E0">
        <w:t>Official marks applied to goods before commencement time</w:t>
      </w:r>
    </w:p>
    <w:p w:rsidR="00921351" w:rsidRPr="009615E0" w:rsidRDefault="00921351" w:rsidP="009615E0">
      <w:pPr>
        <w:pStyle w:val="Subitem"/>
      </w:pPr>
      <w:r w:rsidRPr="009615E0">
        <w:t>(1)</w:t>
      </w:r>
      <w:r w:rsidRPr="009615E0">
        <w:tab/>
        <w:t>This item applies if:</w:t>
      </w:r>
    </w:p>
    <w:p w:rsidR="00661E16" w:rsidRPr="009615E0" w:rsidRDefault="00921351" w:rsidP="009615E0">
      <w:pPr>
        <w:pStyle w:val="paragraph"/>
      </w:pPr>
      <w:r w:rsidRPr="009615E0">
        <w:tab/>
        <w:t>(a)</w:t>
      </w:r>
      <w:r w:rsidRPr="009615E0">
        <w:tab/>
      </w:r>
      <w:r w:rsidR="00661E16" w:rsidRPr="009615E0">
        <w:t>a</w:t>
      </w:r>
      <w:r w:rsidR="003A01C2" w:rsidRPr="009615E0">
        <w:t xml:space="preserve"> stamp, seal, label or mark that was an official mark </w:t>
      </w:r>
      <w:r w:rsidR="00661E16" w:rsidRPr="009615E0">
        <w:t xml:space="preserve">under </w:t>
      </w:r>
      <w:r w:rsidR="003A01C2" w:rsidRPr="009615E0">
        <w:t>an old Export Control Order</w:t>
      </w:r>
      <w:r w:rsidRPr="009615E0">
        <w:t xml:space="preserve"> was applied to goods before the commencement time; and</w:t>
      </w:r>
    </w:p>
    <w:p w:rsidR="00921351" w:rsidRPr="009615E0" w:rsidRDefault="00921351" w:rsidP="009615E0">
      <w:pPr>
        <w:pStyle w:val="paragraph"/>
      </w:pPr>
      <w:r w:rsidRPr="009615E0">
        <w:tab/>
        <w:t>(b)</w:t>
      </w:r>
      <w:r w:rsidRPr="009615E0">
        <w:tab/>
        <w:t>the goods are presented to an importing country after the commencement time.</w:t>
      </w:r>
    </w:p>
    <w:p w:rsidR="003A01C2" w:rsidRPr="009615E0" w:rsidRDefault="00661E16" w:rsidP="009615E0">
      <w:pPr>
        <w:pStyle w:val="Subitem"/>
      </w:pPr>
      <w:r w:rsidRPr="009615E0">
        <w:lastRenderedPageBreak/>
        <w:t>(2)</w:t>
      </w:r>
      <w:r w:rsidRPr="009615E0">
        <w:tab/>
        <w:t xml:space="preserve">The stamp, seal, label or mark </w:t>
      </w:r>
      <w:r w:rsidR="005A587A" w:rsidRPr="009615E0">
        <w:t xml:space="preserve">has </w:t>
      </w:r>
      <w:r w:rsidR="00921351" w:rsidRPr="009615E0">
        <w:t xml:space="preserve">effect </w:t>
      </w:r>
      <w:r w:rsidR="005A587A" w:rsidRPr="009615E0">
        <w:t xml:space="preserve">after the commencement time </w:t>
      </w:r>
      <w:r w:rsidR="00921351" w:rsidRPr="009615E0">
        <w:t xml:space="preserve">as if it were an official mark </w:t>
      </w:r>
      <w:r w:rsidR="002F1FB8" w:rsidRPr="009615E0">
        <w:t>for the purposes of the new Export Control Act</w:t>
      </w:r>
      <w:r w:rsidR="00894032" w:rsidRPr="009615E0">
        <w:t>.</w:t>
      </w:r>
    </w:p>
    <w:p w:rsidR="009211E8" w:rsidRPr="009615E0" w:rsidRDefault="009211E8" w:rsidP="009615E0">
      <w:pPr>
        <w:pStyle w:val="ActHead8"/>
      </w:pPr>
      <w:bookmarkStart w:id="73" w:name="BK_S3P66L6C1"/>
      <w:bookmarkStart w:id="74" w:name="_Toc34829982"/>
      <w:bookmarkEnd w:id="73"/>
      <w:r w:rsidRPr="009615E0">
        <w:t>Division</w:t>
      </w:r>
      <w:r w:rsidR="009615E0" w:rsidRPr="009615E0">
        <w:t> </w:t>
      </w:r>
      <w:r w:rsidRPr="009615E0">
        <w:t>4—Tariff rate quota orders</w:t>
      </w:r>
      <w:bookmarkEnd w:id="74"/>
    </w:p>
    <w:p w:rsidR="009211E8" w:rsidRPr="009615E0" w:rsidRDefault="001F2D6B" w:rsidP="009615E0">
      <w:pPr>
        <w:pStyle w:val="ItemHead"/>
      </w:pPr>
      <w:r w:rsidRPr="009615E0">
        <w:t>55</w:t>
      </w:r>
      <w:r w:rsidR="009211E8" w:rsidRPr="009615E0">
        <w:t xml:space="preserve">  </w:t>
      </w:r>
      <w:r w:rsidR="00A038C6" w:rsidRPr="009615E0">
        <w:t>Tariff rate quota orders in force immediately before commencement time</w:t>
      </w:r>
    </w:p>
    <w:p w:rsidR="00A038C6" w:rsidRPr="009615E0" w:rsidRDefault="009211E8" w:rsidP="009615E0">
      <w:pPr>
        <w:pStyle w:val="Subitem"/>
      </w:pPr>
      <w:r w:rsidRPr="009615E0">
        <w:t>(1)</w:t>
      </w:r>
      <w:r w:rsidRPr="009615E0">
        <w:tab/>
      </w:r>
      <w:r w:rsidR="000269DF" w:rsidRPr="009615E0">
        <w:t>A</w:t>
      </w:r>
      <w:r w:rsidR="00A038C6" w:rsidRPr="009615E0">
        <w:t xml:space="preserve">n </w:t>
      </w:r>
      <w:r w:rsidRPr="009615E0">
        <w:t>order made by the Secretary</w:t>
      </w:r>
      <w:r w:rsidR="000269DF" w:rsidRPr="009615E0">
        <w:t>, or a delegate of the Secretary,</w:t>
      </w:r>
      <w:r w:rsidRPr="009615E0">
        <w:t xml:space="preserve"> under section</w:t>
      </w:r>
      <w:r w:rsidR="009615E0" w:rsidRPr="009615E0">
        <w:t> </w:t>
      </w:r>
      <w:r w:rsidRPr="009615E0">
        <w:t xml:space="preserve">23A of the old Export Control Act </w:t>
      </w:r>
      <w:r w:rsidR="000269DF" w:rsidRPr="009615E0">
        <w:t xml:space="preserve">that </w:t>
      </w:r>
      <w:r w:rsidR="00A038C6" w:rsidRPr="009615E0">
        <w:t>was</w:t>
      </w:r>
      <w:r w:rsidRPr="009615E0">
        <w:t xml:space="preserve"> in force immediate</w:t>
      </w:r>
      <w:r w:rsidR="000269DF" w:rsidRPr="009615E0">
        <w:t xml:space="preserve">ly before the commencement time </w:t>
      </w:r>
      <w:r w:rsidR="00A038C6" w:rsidRPr="009615E0">
        <w:t>continues</w:t>
      </w:r>
      <w:r w:rsidR="000269DF" w:rsidRPr="009615E0">
        <w:t xml:space="preserve"> in force after that</w:t>
      </w:r>
      <w:r w:rsidR="00A038C6" w:rsidRPr="009615E0">
        <w:t xml:space="preserve"> time as if </w:t>
      </w:r>
      <w:r w:rsidR="000269DF" w:rsidRPr="009615E0">
        <w:t xml:space="preserve">the order </w:t>
      </w:r>
      <w:r w:rsidR="00A038C6" w:rsidRPr="009615E0">
        <w:t>were rules (</w:t>
      </w:r>
      <w:r w:rsidR="00A038C6" w:rsidRPr="009615E0">
        <w:rPr>
          <w:b/>
          <w:i/>
        </w:rPr>
        <w:t>tariff rate quota rules</w:t>
      </w:r>
      <w:r w:rsidR="00A038C6" w:rsidRPr="009615E0">
        <w:t xml:space="preserve">) made </w:t>
      </w:r>
      <w:r w:rsidR="000269DF" w:rsidRPr="009615E0">
        <w:t>by the Secretary under subsection</w:t>
      </w:r>
      <w:r w:rsidR="009615E0" w:rsidRPr="009615E0">
        <w:t> </w:t>
      </w:r>
      <w:r w:rsidR="000269DF" w:rsidRPr="009615E0">
        <w:t>432(1) of the new Export Control Act for the purposes of section</w:t>
      </w:r>
      <w:r w:rsidR="009615E0" w:rsidRPr="009615E0">
        <w:t> </w:t>
      </w:r>
      <w:r w:rsidR="000269DF" w:rsidRPr="009615E0">
        <w:t>264 of that Act.</w:t>
      </w:r>
    </w:p>
    <w:p w:rsidR="00741ABF" w:rsidRPr="009615E0" w:rsidRDefault="00741ABF" w:rsidP="009615E0">
      <w:pPr>
        <w:pStyle w:val="Subitem"/>
      </w:pPr>
      <w:r w:rsidRPr="009615E0">
        <w:t>(2)</w:t>
      </w:r>
      <w:r w:rsidRPr="009615E0">
        <w:tab/>
        <w:t>After the commencement time</w:t>
      </w:r>
      <w:r w:rsidR="00A8639B" w:rsidRPr="009615E0">
        <w:t>:</w:t>
      </w:r>
    </w:p>
    <w:p w:rsidR="00741ABF" w:rsidRPr="009615E0" w:rsidRDefault="00741ABF" w:rsidP="009615E0">
      <w:pPr>
        <w:pStyle w:val="paragraph"/>
      </w:pPr>
      <w:r w:rsidRPr="009615E0">
        <w:tab/>
        <w:t>(a)</w:t>
      </w:r>
      <w:r w:rsidRPr="009615E0">
        <w:tab/>
        <w:t xml:space="preserve">a reference </w:t>
      </w:r>
      <w:r w:rsidR="00A8639B" w:rsidRPr="009615E0">
        <w:t xml:space="preserve">in </w:t>
      </w:r>
      <w:r w:rsidR="003730C0" w:rsidRPr="009615E0">
        <w:t xml:space="preserve">the </w:t>
      </w:r>
      <w:r w:rsidR="00C81515" w:rsidRPr="009615E0">
        <w:t xml:space="preserve">name </w:t>
      </w:r>
      <w:r w:rsidR="003730C0" w:rsidRPr="009615E0">
        <w:t xml:space="preserve">of a set of </w:t>
      </w:r>
      <w:r w:rsidRPr="009615E0">
        <w:t xml:space="preserve">tariff rate quota rules </w:t>
      </w:r>
      <w:r w:rsidR="00A8639B" w:rsidRPr="009615E0">
        <w:t xml:space="preserve">to </w:t>
      </w:r>
      <w:r w:rsidR="002E42CB" w:rsidRPr="009615E0">
        <w:t>“</w:t>
      </w:r>
      <w:r w:rsidR="00A8639B" w:rsidRPr="009615E0">
        <w:t>order</w:t>
      </w:r>
      <w:r w:rsidR="002E42CB" w:rsidRPr="009615E0">
        <w:t>”</w:t>
      </w:r>
      <w:r w:rsidR="00A8639B" w:rsidRPr="009615E0">
        <w:t xml:space="preserve"> </w:t>
      </w:r>
      <w:r w:rsidR="003730C0" w:rsidRPr="009615E0">
        <w:t xml:space="preserve">is taken to be a reference to </w:t>
      </w:r>
      <w:r w:rsidR="002E42CB" w:rsidRPr="009615E0">
        <w:t>“</w:t>
      </w:r>
      <w:r w:rsidR="003730C0" w:rsidRPr="009615E0">
        <w:t>rules</w:t>
      </w:r>
      <w:r w:rsidR="002E42CB" w:rsidRPr="009615E0">
        <w:t>”</w:t>
      </w:r>
      <w:r w:rsidR="003730C0" w:rsidRPr="009615E0">
        <w:t>; and</w:t>
      </w:r>
    </w:p>
    <w:p w:rsidR="003730C0" w:rsidRPr="009615E0" w:rsidRDefault="003730C0" w:rsidP="009615E0">
      <w:pPr>
        <w:pStyle w:val="paragraph"/>
      </w:pPr>
      <w:r w:rsidRPr="009615E0">
        <w:tab/>
        <w:t>(b)</w:t>
      </w:r>
      <w:r w:rsidRPr="009615E0">
        <w:tab/>
        <w:t xml:space="preserve">a reference </w:t>
      </w:r>
      <w:r w:rsidR="00A8639B" w:rsidRPr="009615E0">
        <w:t xml:space="preserve">in a provision of a set of tariff rate quota rules </w:t>
      </w:r>
      <w:r w:rsidRPr="009615E0">
        <w:t>to section</w:t>
      </w:r>
      <w:r w:rsidR="009615E0" w:rsidRPr="009615E0">
        <w:t> </w:t>
      </w:r>
      <w:r w:rsidRPr="009615E0">
        <w:t xml:space="preserve">23A of the </w:t>
      </w:r>
      <w:r w:rsidRPr="009615E0">
        <w:rPr>
          <w:i/>
        </w:rPr>
        <w:t>Export Control Act 1982</w:t>
      </w:r>
      <w:r w:rsidRPr="009615E0">
        <w:t xml:space="preserve"> is taken to be a reference to section</w:t>
      </w:r>
      <w:r w:rsidR="009615E0" w:rsidRPr="009615E0">
        <w:t> </w:t>
      </w:r>
      <w:r w:rsidRPr="009615E0">
        <w:t xml:space="preserve">264 of the </w:t>
      </w:r>
      <w:r w:rsidRPr="009615E0">
        <w:rPr>
          <w:i/>
        </w:rPr>
        <w:t xml:space="preserve">Export Control Act </w:t>
      </w:r>
      <w:r w:rsidR="00F518A4" w:rsidRPr="009615E0">
        <w:rPr>
          <w:i/>
        </w:rPr>
        <w:t>20</w:t>
      </w:r>
      <w:r w:rsidR="00F518A4">
        <w:rPr>
          <w:i/>
        </w:rPr>
        <w:t>20</w:t>
      </w:r>
      <w:r w:rsidRPr="009615E0">
        <w:t>.</w:t>
      </w:r>
    </w:p>
    <w:p w:rsidR="00A038C6" w:rsidRPr="009615E0" w:rsidRDefault="003730C0" w:rsidP="009615E0">
      <w:pPr>
        <w:pStyle w:val="Subitem"/>
      </w:pPr>
      <w:r w:rsidRPr="009615E0">
        <w:t>(3</w:t>
      </w:r>
      <w:r w:rsidR="00A038C6" w:rsidRPr="009615E0">
        <w:t>)</w:t>
      </w:r>
      <w:r w:rsidR="00A038C6" w:rsidRPr="009615E0">
        <w:tab/>
        <w:t>This item does not prevent tariff rate quota rules from being amended or repealed after the commencement of this item.</w:t>
      </w:r>
    </w:p>
    <w:p w:rsidR="00973C5B" w:rsidRPr="009615E0" w:rsidRDefault="00973C5B" w:rsidP="009615E0">
      <w:pPr>
        <w:pStyle w:val="ActHead7"/>
        <w:pageBreakBefore/>
      </w:pPr>
      <w:bookmarkStart w:id="75" w:name="_Toc34829983"/>
      <w:r w:rsidRPr="00C05476">
        <w:rPr>
          <w:rStyle w:val="CharAmPartNo"/>
        </w:rPr>
        <w:lastRenderedPageBreak/>
        <w:t>Part</w:t>
      </w:r>
      <w:r w:rsidR="009615E0" w:rsidRPr="00C05476">
        <w:rPr>
          <w:rStyle w:val="CharAmPartNo"/>
        </w:rPr>
        <w:t> </w:t>
      </w:r>
      <w:r w:rsidRPr="00C05476">
        <w:rPr>
          <w:rStyle w:val="CharAmPartNo"/>
        </w:rPr>
        <w:t>9</w:t>
      </w:r>
      <w:r w:rsidRPr="009615E0">
        <w:t>—</w:t>
      </w:r>
      <w:r w:rsidRPr="00C05476">
        <w:rPr>
          <w:rStyle w:val="CharAmPartText"/>
        </w:rPr>
        <w:t>Powers and officials</w:t>
      </w:r>
      <w:bookmarkEnd w:id="75"/>
    </w:p>
    <w:p w:rsidR="00973C5B" w:rsidRPr="009615E0" w:rsidRDefault="00973C5B" w:rsidP="009615E0">
      <w:pPr>
        <w:pStyle w:val="ActHead8"/>
      </w:pPr>
      <w:bookmarkStart w:id="76" w:name="_Toc34829984"/>
      <w:r w:rsidRPr="009615E0">
        <w:t>Division</w:t>
      </w:r>
      <w:r w:rsidR="009615E0" w:rsidRPr="009615E0">
        <w:t> </w:t>
      </w:r>
      <w:r w:rsidRPr="009615E0">
        <w:t>1—Audits</w:t>
      </w:r>
      <w:bookmarkEnd w:id="76"/>
    </w:p>
    <w:p w:rsidR="00973C5B" w:rsidRPr="009615E0" w:rsidRDefault="001F2D6B" w:rsidP="009615E0">
      <w:pPr>
        <w:pStyle w:val="Transitional"/>
      </w:pPr>
      <w:r w:rsidRPr="009615E0">
        <w:t>56</w:t>
      </w:r>
      <w:r w:rsidR="00973C5B" w:rsidRPr="009615E0">
        <w:t xml:space="preserve">  </w:t>
      </w:r>
      <w:r w:rsidR="00A35F2B" w:rsidRPr="009615E0">
        <w:t>Audit required before commencement time but not commenced before that time</w:t>
      </w:r>
    </w:p>
    <w:p w:rsidR="005A587A" w:rsidRPr="009615E0" w:rsidRDefault="005A587A" w:rsidP="009615E0">
      <w:pPr>
        <w:pStyle w:val="Subitem"/>
      </w:pPr>
      <w:r w:rsidRPr="009615E0">
        <w:t>(1)</w:t>
      </w:r>
      <w:r w:rsidRPr="009615E0">
        <w:tab/>
        <w:t>This item applies if:</w:t>
      </w:r>
    </w:p>
    <w:p w:rsidR="005A587A" w:rsidRPr="009615E0" w:rsidRDefault="005A587A" w:rsidP="009615E0">
      <w:pPr>
        <w:pStyle w:val="paragraph"/>
      </w:pPr>
      <w:r w:rsidRPr="009615E0">
        <w:tab/>
        <w:t>(a)</w:t>
      </w:r>
      <w:r w:rsidRPr="009615E0">
        <w:tab/>
      </w:r>
      <w:r w:rsidR="00A35F2B" w:rsidRPr="009615E0">
        <w:t>t</w:t>
      </w:r>
      <w:r w:rsidR="00794E4F" w:rsidRPr="009615E0">
        <w:t>he Secretary had</w:t>
      </w:r>
      <w:r w:rsidR="00A35F2B" w:rsidRPr="009615E0">
        <w:t xml:space="preserve">, under an old Export Control Order, required an audit of operations, or </w:t>
      </w:r>
      <w:r w:rsidR="00AD0CE0" w:rsidRPr="009615E0">
        <w:t xml:space="preserve">of </w:t>
      </w:r>
      <w:r w:rsidR="00A35F2B" w:rsidRPr="009615E0">
        <w:t>any other matter, related to a kind of prescribed goods to be conducted</w:t>
      </w:r>
      <w:r w:rsidRPr="009615E0">
        <w:t>; and</w:t>
      </w:r>
    </w:p>
    <w:p w:rsidR="00A35F2B" w:rsidRPr="009615E0" w:rsidRDefault="005A587A" w:rsidP="009615E0">
      <w:pPr>
        <w:pStyle w:val="paragraph"/>
      </w:pPr>
      <w:r w:rsidRPr="009615E0">
        <w:tab/>
        <w:t>(b)</w:t>
      </w:r>
      <w:r w:rsidRPr="009615E0">
        <w:tab/>
      </w:r>
      <w:r w:rsidR="00794E4F" w:rsidRPr="009615E0">
        <w:t>the audit had</w:t>
      </w:r>
      <w:r w:rsidR="00A35F2B" w:rsidRPr="009615E0">
        <w:t xml:space="preserve"> not commenced before the commencement time.</w:t>
      </w:r>
    </w:p>
    <w:p w:rsidR="00A35F2B" w:rsidRPr="009615E0" w:rsidRDefault="00A35F2B" w:rsidP="009615E0">
      <w:pPr>
        <w:pStyle w:val="Subitem"/>
      </w:pPr>
      <w:r w:rsidRPr="009615E0">
        <w:t>(2)</w:t>
      </w:r>
      <w:r w:rsidRPr="009615E0">
        <w:tab/>
        <w:t xml:space="preserve">The </w:t>
      </w:r>
      <w:r w:rsidR="00B43D3C" w:rsidRPr="009615E0">
        <w:t xml:space="preserve">requirement for the audit to be conducted </w:t>
      </w:r>
      <w:r w:rsidR="002F1FB8" w:rsidRPr="009615E0">
        <w:t xml:space="preserve">is taken </w:t>
      </w:r>
      <w:r w:rsidRPr="009615E0">
        <w:t xml:space="preserve">to have </w:t>
      </w:r>
      <w:r w:rsidR="00B43D3C" w:rsidRPr="009615E0">
        <w:t xml:space="preserve">been made </w:t>
      </w:r>
      <w:r w:rsidRPr="009615E0">
        <w:t>under subsection</w:t>
      </w:r>
      <w:r w:rsidR="009615E0" w:rsidRPr="009615E0">
        <w:t> </w:t>
      </w:r>
      <w:r w:rsidRPr="009615E0">
        <w:t xml:space="preserve">266(1) or 267(1) </w:t>
      </w:r>
      <w:r w:rsidR="00794E4F" w:rsidRPr="009615E0">
        <w:t xml:space="preserve">of the new Export Control Act </w:t>
      </w:r>
      <w:r w:rsidRPr="009615E0">
        <w:t>(as the case requires).</w:t>
      </w:r>
    </w:p>
    <w:p w:rsidR="00A35F2B" w:rsidRPr="009615E0" w:rsidRDefault="001F2D6B" w:rsidP="009615E0">
      <w:pPr>
        <w:pStyle w:val="Transitional"/>
      </w:pPr>
      <w:r w:rsidRPr="009615E0">
        <w:t>57</w:t>
      </w:r>
      <w:r w:rsidR="00A35F2B" w:rsidRPr="009615E0">
        <w:t xml:space="preserve">  Audit in progress </w:t>
      </w:r>
      <w:r w:rsidR="000A753B" w:rsidRPr="009615E0">
        <w:t xml:space="preserve">etc. </w:t>
      </w:r>
      <w:r w:rsidR="00A35F2B" w:rsidRPr="009615E0">
        <w:t>immediately before commencement time</w:t>
      </w:r>
    </w:p>
    <w:p w:rsidR="00A35F2B" w:rsidRPr="009615E0" w:rsidRDefault="00A35F2B" w:rsidP="009615E0">
      <w:pPr>
        <w:pStyle w:val="Subitem"/>
      </w:pPr>
      <w:r w:rsidRPr="009615E0">
        <w:t>(1)</w:t>
      </w:r>
      <w:r w:rsidRPr="009615E0">
        <w:tab/>
        <w:t>This item applies if:</w:t>
      </w:r>
    </w:p>
    <w:p w:rsidR="00A35F2B" w:rsidRPr="009615E0" w:rsidRDefault="00B43D3C" w:rsidP="009615E0">
      <w:pPr>
        <w:pStyle w:val="paragraph"/>
      </w:pPr>
      <w:r w:rsidRPr="009615E0">
        <w:tab/>
        <w:t>(a)</w:t>
      </w:r>
      <w:r w:rsidRPr="009615E0">
        <w:tab/>
        <w:t>the Secretary had</w:t>
      </w:r>
      <w:r w:rsidR="00A35F2B" w:rsidRPr="009615E0">
        <w:t xml:space="preserve">, under an old Export Control Order, required an audit of operations, or </w:t>
      </w:r>
      <w:r w:rsidR="00AD0CE0" w:rsidRPr="009615E0">
        <w:t xml:space="preserve">of </w:t>
      </w:r>
      <w:r w:rsidR="00A35F2B" w:rsidRPr="009615E0">
        <w:t>any other matter, related to a kind of goods to be conducted; and</w:t>
      </w:r>
    </w:p>
    <w:p w:rsidR="0060245B" w:rsidRPr="009615E0" w:rsidRDefault="00A35F2B" w:rsidP="009615E0">
      <w:pPr>
        <w:pStyle w:val="paragraph"/>
      </w:pPr>
      <w:r w:rsidRPr="009615E0">
        <w:tab/>
        <w:t>(b)</w:t>
      </w:r>
      <w:r w:rsidRPr="009615E0">
        <w:tab/>
      </w:r>
      <w:r w:rsidR="0060245B" w:rsidRPr="009615E0">
        <w:t>either:</w:t>
      </w:r>
    </w:p>
    <w:p w:rsidR="00A35F2B" w:rsidRPr="009615E0" w:rsidRDefault="0060245B" w:rsidP="009615E0">
      <w:pPr>
        <w:pStyle w:val="paragraphsub"/>
      </w:pPr>
      <w:r w:rsidRPr="009615E0">
        <w:tab/>
        <w:t>(i)</w:t>
      </w:r>
      <w:r w:rsidRPr="009615E0">
        <w:tab/>
      </w:r>
      <w:r w:rsidR="00B43D3C" w:rsidRPr="009615E0">
        <w:t>the audit had</w:t>
      </w:r>
      <w:r w:rsidR="00A35F2B" w:rsidRPr="009615E0">
        <w:t xml:space="preserve"> commenced befo</w:t>
      </w:r>
      <w:r w:rsidR="00B43D3C" w:rsidRPr="009615E0">
        <w:t>re the commencement time but had</w:t>
      </w:r>
      <w:r w:rsidR="00A35F2B" w:rsidRPr="009615E0">
        <w:t xml:space="preserve"> not </w:t>
      </w:r>
      <w:r w:rsidRPr="009615E0">
        <w:t>been completed before that time; or</w:t>
      </w:r>
    </w:p>
    <w:p w:rsidR="0060245B" w:rsidRPr="009615E0" w:rsidRDefault="00B43D3C" w:rsidP="009615E0">
      <w:pPr>
        <w:pStyle w:val="paragraphsub"/>
      </w:pPr>
      <w:r w:rsidRPr="009615E0">
        <w:tab/>
        <w:t>(ii)</w:t>
      </w:r>
      <w:r w:rsidRPr="009615E0">
        <w:tab/>
        <w:t>the audit had</w:t>
      </w:r>
      <w:r w:rsidR="0060245B" w:rsidRPr="009615E0">
        <w:t xml:space="preserve"> been completed before the commencement time but </w:t>
      </w:r>
      <w:r w:rsidR="000A753B" w:rsidRPr="009615E0">
        <w:t>the process to be followed after</w:t>
      </w:r>
      <w:r w:rsidRPr="009615E0">
        <w:t xml:space="preserve"> the </w:t>
      </w:r>
      <w:r w:rsidR="005A587A" w:rsidRPr="009615E0">
        <w:t xml:space="preserve">completion of the </w:t>
      </w:r>
      <w:r w:rsidRPr="009615E0">
        <w:t>audit had</w:t>
      </w:r>
      <w:r w:rsidR="000A753B" w:rsidRPr="009615E0">
        <w:t xml:space="preserve"> not been completed</w:t>
      </w:r>
      <w:r w:rsidRPr="009615E0">
        <w:t xml:space="preserve"> before the commencement time</w:t>
      </w:r>
      <w:r w:rsidR="000A753B" w:rsidRPr="009615E0">
        <w:t>.</w:t>
      </w:r>
    </w:p>
    <w:p w:rsidR="00A35F2B" w:rsidRPr="009615E0" w:rsidRDefault="00A35F2B" w:rsidP="009615E0">
      <w:pPr>
        <w:pStyle w:val="Subitem"/>
      </w:pPr>
      <w:r w:rsidRPr="009615E0">
        <w:t>(2)</w:t>
      </w:r>
      <w:r w:rsidRPr="009615E0">
        <w:tab/>
      </w:r>
      <w:r w:rsidR="00211928" w:rsidRPr="009615E0">
        <w:t xml:space="preserve">Despite the repeal of the </w:t>
      </w:r>
      <w:r w:rsidR="00A65468" w:rsidRPr="009615E0">
        <w:t xml:space="preserve">old </w:t>
      </w:r>
      <w:r w:rsidR="00211928" w:rsidRPr="009615E0">
        <w:t>Export Control Order, the provisions of that Order that provide</w:t>
      </w:r>
      <w:r w:rsidR="00B43D3C" w:rsidRPr="009615E0">
        <w:t>d</w:t>
      </w:r>
      <w:r w:rsidR="00211928" w:rsidRPr="009615E0">
        <w:t xml:space="preserve"> for and </w:t>
      </w:r>
      <w:r w:rsidR="0060245B" w:rsidRPr="009615E0">
        <w:t xml:space="preserve">in relation to </w:t>
      </w:r>
      <w:r w:rsidR="00211928" w:rsidRPr="009615E0">
        <w:t>the audit</w:t>
      </w:r>
      <w:r w:rsidR="00AD0CE0" w:rsidRPr="009615E0">
        <w:t>, and, if applicable, the process to be followed after its completion,</w:t>
      </w:r>
      <w:r w:rsidR="00211928" w:rsidRPr="009615E0">
        <w:t xml:space="preserve"> </w:t>
      </w:r>
      <w:r w:rsidR="0060245B" w:rsidRPr="009615E0">
        <w:t>continue to apply in relation to the audit</w:t>
      </w:r>
      <w:r w:rsidR="00AD0CE0" w:rsidRPr="009615E0">
        <w:t xml:space="preserve"> and that process</w:t>
      </w:r>
      <w:r w:rsidR="0060245B" w:rsidRPr="009615E0">
        <w:t>.</w:t>
      </w:r>
    </w:p>
    <w:p w:rsidR="0060245B" w:rsidRPr="009615E0" w:rsidRDefault="001F2D6B" w:rsidP="009615E0">
      <w:pPr>
        <w:pStyle w:val="Transitional"/>
      </w:pPr>
      <w:r w:rsidRPr="009615E0">
        <w:t>58</w:t>
      </w:r>
      <w:r w:rsidR="000A753B" w:rsidRPr="009615E0">
        <w:t xml:space="preserve">  Approved auditors</w:t>
      </w:r>
    </w:p>
    <w:p w:rsidR="000A753B" w:rsidRPr="009615E0" w:rsidRDefault="000A753B" w:rsidP="009615E0">
      <w:pPr>
        <w:pStyle w:val="Subitem"/>
      </w:pPr>
      <w:r w:rsidRPr="009615E0">
        <w:t>(1)</w:t>
      </w:r>
      <w:r w:rsidRPr="009615E0">
        <w:tab/>
        <w:t>This item applies to a person if:</w:t>
      </w:r>
    </w:p>
    <w:p w:rsidR="000A753B" w:rsidRPr="009615E0" w:rsidRDefault="000A753B" w:rsidP="009615E0">
      <w:pPr>
        <w:pStyle w:val="paragraph"/>
      </w:pPr>
      <w:r w:rsidRPr="009615E0">
        <w:lastRenderedPageBreak/>
        <w:tab/>
        <w:t>(a)</w:t>
      </w:r>
      <w:r w:rsidRPr="009615E0">
        <w:tab/>
        <w:t xml:space="preserve">the person was approved </w:t>
      </w:r>
      <w:r w:rsidR="007F788E" w:rsidRPr="009615E0">
        <w:t xml:space="preserve">as an auditor </w:t>
      </w:r>
      <w:r w:rsidRPr="009615E0">
        <w:t>to conduct audits of operations, or any other matter, related to a kind of goods under an old Export Control Order; and</w:t>
      </w:r>
    </w:p>
    <w:p w:rsidR="000A753B" w:rsidRPr="009615E0" w:rsidRDefault="000A753B" w:rsidP="009615E0">
      <w:pPr>
        <w:pStyle w:val="paragraph"/>
      </w:pPr>
      <w:r w:rsidRPr="009615E0">
        <w:tab/>
        <w:t>(b)</w:t>
      </w:r>
      <w:r w:rsidRPr="009615E0">
        <w:tab/>
        <w:t>the approval was in force immediately before the commencement time.</w:t>
      </w:r>
    </w:p>
    <w:p w:rsidR="000A753B" w:rsidRPr="009615E0" w:rsidRDefault="000A753B" w:rsidP="009615E0">
      <w:pPr>
        <w:pStyle w:val="Subitem"/>
      </w:pPr>
      <w:r w:rsidRPr="009615E0">
        <w:t>(2)</w:t>
      </w:r>
      <w:r w:rsidRPr="009615E0">
        <w:tab/>
        <w:t xml:space="preserve">The </w:t>
      </w:r>
      <w:r w:rsidR="00894BF1" w:rsidRPr="009615E0">
        <w:t xml:space="preserve">approval </w:t>
      </w:r>
      <w:r w:rsidR="00B43D3C" w:rsidRPr="009615E0">
        <w:t>continues in force after the commencement time</w:t>
      </w:r>
      <w:r w:rsidRPr="009615E0">
        <w:t xml:space="preserve"> </w:t>
      </w:r>
      <w:r w:rsidR="00894BF1" w:rsidRPr="009615E0">
        <w:t xml:space="preserve">as if it were an approval </w:t>
      </w:r>
      <w:r w:rsidRPr="009615E0">
        <w:t>under subsection</w:t>
      </w:r>
      <w:r w:rsidR="009615E0" w:rsidRPr="009615E0">
        <w:t> </w:t>
      </w:r>
      <w:r w:rsidRPr="009615E0">
        <w:t xml:space="preserve">273(1) of the </w:t>
      </w:r>
      <w:r w:rsidR="008B0516" w:rsidRPr="009615E0">
        <w:t xml:space="preserve">new Export Control </w:t>
      </w:r>
      <w:r w:rsidRPr="009615E0">
        <w:t xml:space="preserve">Act </w:t>
      </w:r>
      <w:r w:rsidR="00894BF1" w:rsidRPr="009615E0">
        <w:t xml:space="preserve">of the person </w:t>
      </w:r>
      <w:r w:rsidRPr="009615E0">
        <w:t>to conduct audits under Par</w:t>
      </w:r>
      <w:r w:rsidR="008B0516" w:rsidRPr="009615E0">
        <w:t>t</w:t>
      </w:r>
      <w:r w:rsidR="009615E0" w:rsidRPr="009615E0">
        <w:t> </w:t>
      </w:r>
      <w:r w:rsidR="008B0516" w:rsidRPr="009615E0">
        <w:t>1 of Chapter</w:t>
      </w:r>
      <w:r w:rsidR="009615E0" w:rsidRPr="009615E0">
        <w:t> </w:t>
      </w:r>
      <w:r w:rsidR="008B0516" w:rsidRPr="009615E0">
        <w:t>9 of that</w:t>
      </w:r>
      <w:r w:rsidRPr="009615E0">
        <w:t xml:space="preserve"> Act of the operations or other matter</w:t>
      </w:r>
      <w:r w:rsidR="008B0516" w:rsidRPr="009615E0">
        <w:t>s</w:t>
      </w:r>
      <w:r w:rsidRPr="009615E0">
        <w:t xml:space="preserve"> </w:t>
      </w:r>
      <w:r w:rsidR="00551159" w:rsidRPr="009615E0">
        <w:t>covered by the approval.</w:t>
      </w:r>
    </w:p>
    <w:p w:rsidR="00551159" w:rsidRPr="009615E0" w:rsidRDefault="00551159" w:rsidP="009615E0">
      <w:pPr>
        <w:pStyle w:val="Subitem"/>
      </w:pPr>
      <w:r w:rsidRPr="009615E0">
        <w:t>(3)</w:t>
      </w:r>
      <w:r w:rsidRPr="009615E0">
        <w:tab/>
        <w:t xml:space="preserve">If the approval was subject to conditions, the approval </w:t>
      </w:r>
      <w:r w:rsidR="008A1C56" w:rsidRPr="009615E0">
        <w:t xml:space="preserve">continues to be </w:t>
      </w:r>
      <w:r w:rsidRPr="009615E0">
        <w:t xml:space="preserve">subject to </w:t>
      </w:r>
      <w:r w:rsidR="008A1C56" w:rsidRPr="009615E0">
        <w:t xml:space="preserve">those </w:t>
      </w:r>
      <w:r w:rsidRPr="009615E0">
        <w:t>conditions</w:t>
      </w:r>
      <w:r w:rsidR="005A587A" w:rsidRPr="009615E0">
        <w:t xml:space="preserve"> after the commencement time</w:t>
      </w:r>
      <w:r w:rsidRPr="009615E0">
        <w:t>.</w:t>
      </w:r>
    </w:p>
    <w:p w:rsidR="00551159" w:rsidRPr="009615E0" w:rsidRDefault="00551159" w:rsidP="009615E0">
      <w:pPr>
        <w:pStyle w:val="Subitem"/>
      </w:pPr>
      <w:r w:rsidRPr="009615E0">
        <w:t>(4)</w:t>
      </w:r>
      <w:r w:rsidRPr="009615E0">
        <w:tab/>
        <w:t xml:space="preserve">The approval remains in force for the period of effect </w:t>
      </w:r>
      <w:r w:rsidR="0050176D" w:rsidRPr="009615E0">
        <w:t xml:space="preserve">of the approval </w:t>
      </w:r>
      <w:r w:rsidR="00C40626" w:rsidRPr="009615E0">
        <w:t xml:space="preserve">remaining at the commencement time </w:t>
      </w:r>
      <w:r w:rsidRPr="009615E0">
        <w:t>unless it is revoked earlier under rules made for the purposes of subsections</w:t>
      </w:r>
      <w:r w:rsidR="009615E0" w:rsidRPr="009615E0">
        <w:t> </w:t>
      </w:r>
      <w:r w:rsidR="00E84558" w:rsidRPr="009615E0">
        <w:t>273(6) and (7</w:t>
      </w:r>
      <w:r w:rsidRPr="009615E0">
        <w:t>) of the new Export Control Act.</w:t>
      </w:r>
    </w:p>
    <w:p w:rsidR="00AB4105" w:rsidRPr="009615E0" w:rsidRDefault="00AB4105" w:rsidP="009615E0">
      <w:pPr>
        <w:pStyle w:val="ActHead8"/>
      </w:pPr>
      <w:bookmarkStart w:id="77" w:name="_Toc34829985"/>
      <w:r w:rsidRPr="009615E0">
        <w:t>Division</w:t>
      </w:r>
      <w:r w:rsidR="009615E0" w:rsidRPr="009615E0">
        <w:t> </w:t>
      </w:r>
      <w:r w:rsidRPr="009615E0">
        <w:t>2—</w:t>
      </w:r>
      <w:r w:rsidR="00500648" w:rsidRPr="009615E0">
        <w:t>Verifications in relation to compliance</w:t>
      </w:r>
      <w:bookmarkEnd w:id="77"/>
    </w:p>
    <w:p w:rsidR="00500648" w:rsidRPr="009615E0" w:rsidRDefault="001F2D6B" w:rsidP="009615E0">
      <w:pPr>
        <w:pStyle w:val="Transitional"/>
      </w:pPr>
      <w:r w:rsidRPr="009615E0">
        <w:t>59</w:t>
      </w:r>
      <w:r w:rsidR="00404C34" w:rsidRPr="009615E0">
        <w:t xml:space="preserve">  </w:t>
      </w:r>
      <w:r w:rsidR="00500648" w:rsidRPr="009615E0">
        <w:t>Compliance verifications performed before commencement time may be taken into account after that time</w:t>
      </w:r>
    </w:p>
    <w:p w:rsidR="00AC0FE4" w:rsidRPr="009615E0" w:rsidRDefault="00404C34" w:rsidP="009615E0">
      <w:pPr>
        <w:pStyle w:val="Subitem"/>
      </w:pPr>
      <w:r w:rsidRPr="009615E0">
        <w:t>(1)</w:t>
      </w:r>
      <w:r w:rsidRPr="009615E0">
        <w:tab/>
        <w:t>This item applies in relation to goods if</w:t>
      </w:r>
      <w:r w:rsidR="00AC0FE4" w:rsidRPr="009615E0">
        <w:t>:</w:t>
      </w:r>
    </w:p>
    <w:p w:rsidR="00404C34" w:rsidRPr="009615E0" w:rsidRDefault="00641D56" w:rsidP="009615E0">
      <w:pPr>
        <w:pStyle w:val="paragraph"/>
      </w:pPr>
      <w:r w:rsidRPr="009615E0">
        <w:tab/>
        <w:t>(a)</w:t>
      </w:r>
      <w:r w:rsidRPr="009615E0">
        <w:tab/>
        <w:t>a</w:t>
      </w:r>
      <w:r w:rsidR="00AC0FE4" w:rsidRPr="009615E0">
        <w:t xml:space="preserve"> </w:t>
      </w:r>
      <w:r w:rsidRPr="009615E0">
        <w:t xml:space="preserve">person </w:t>
      </w:r>
      <w:r w:rsidR="006D690C" w:rsidRPr="009615E0">
        <w:t>had</w:t>
      </w:r>
      <w:r w:rsidR="00EA13FC" w:rsidRPr="009615E0">
        <w:t xml:space="preserve"> made a written verification, </w:t>
      </w:r>
      <w:r w:rsidR="00D15561" w:rsidRPr="009615E0">
        <w:t xml:space="preserve">or </w:t>
      </w:r>
      <w:r w:rsidR="00EA13FC" w:rsidRPr="009615E0">
        <w:t>given a written verification to the Secretary</w:t>
      </w:r>
      <w:r w:rsidR="00AC0FE4" w:rsidRPr="009615E0">
        <w:t>, under a</w:t>
      </w:r>
      <w:r w:rsidR="00457BA0" w:rsidRPr="009615E0">
        <w:t>n old Export Control Order that</w:t>
      </w:r>
      <w:r w:rsidR="00404C34" w:rsidRPr="009615E0">
        <w:t>:</w:t>
      </w:r>
    </w:p>
    <w:p w:rsidR="00404C34" w:rsidRPr="009615E0" w:rsidRDefault="00404C34" w:rsidP="009615E0">
      <w:pPr>
        <w:pStyle w:val="paragraphsub"/>
      </w:pPr>
      <w:r w:rsidRPr="009615E0">
        <w:tab/>
      </w:r>
      <w:r w:rsidR="00AC0FE4" w:rsidRPr="009615E0">
        <w:t>(i</w:t>
      </w:r>
      <w:r w:rsidRPr="009615E0">
        <w:t>)</w:t>
      </w:r>
      <w:r w:rsidRPr="009615E0">
        <w:tab/>
        <w:t xml:space="preserve">the requirements of the old Export Control Act and the </w:t>
      </w:r>
      <w:r w:rsidR="00A65468" w:rsidRPr="009615E0">
        <w:t xml:space="preserve">old </w:t>
      </w:r>
      <w:r w:rsidRPr="009615E0">
        <w:t>Export Control Order</w:t>
      </w:r>
      <w:r w:rsidR="0050176D" w:rsidRPr="009615E0">
        <w:t xml:space="preserve"> that applied</w:t>
      </w:r>
      <w:r w:rsidR="00A65468" w:rsidRPr="009615E0">
        <w:t xml:space="preserve"> in relation to the goods</w:t>
      </w:r>
      <w:r w:rsidR="00457BA0" w:rsidRPr="009615E0">
        <w:t xml:space="preserve"> had been complied with</w:t>
      </w:r>
      <w:r w:rsidRPr="009615E0">
        <w:t>;</w:t>
      </w:r>
      <w:r w:rsidR="00457BA0" w:rsidRPr="009615E0">
        <w:t xml:space="preserve"> and</w:t>
      </w:r>
    </w:p>
    <w:p w:rsidR="00404C34" w:rsidRPr="009615E0" w:rsidRDefault="00404C34" w:rsidP="009615E0">
      <w:pPr>
        <w:pStyle w:val="paragraphsub"/>
      </w:pPr>
      <w:r w:rsidRPr="009615E0">
        <w:tab/>
      </w:r>
      <w:r w:rsidR="00AC0FE4" w:rsidRPr="009615E0">
        <w:t>(ii</w:t>
      </w:r>
      <w:r w:rsidRPr="009615E0">
        <w:t>)</w:t>
      </w:r>
      <w:r w:rsidRPr="009615E0">
        <w:tab/>
        <w:t>importing country requirements relating to the goods</w:t>
      </w:r>
      <w:r w:rsidR="00457BA0" w:rsidRPr="009615E0">
        <w:t xml:space="preserve"> had been met</w:t>
      </w:r>
      <w:r w:rsidR="00AC0FE4" w:rsidRPr="009615E0">
        <w:t xml:space="preserve">; </w:t>
      </w:r>
      <w:r w:rsidR="006D690C" w:rsidRPr="009615E0">
        <w:t>and</w:t>
      </w:r>
    </w:p>
    <w:p w:rsidR="00AC0FE4" w:rsidRPr="009615E0" w:rsidRDefault="00AC0FE4" w:rsidP="009615E0">
      <w:pPr>
        <w:pStyle w:val="paragraph"/>
      </w:pPr>
      <w:r w:rsidRPr="009615E0">
        <w:tab/>
        <w:t>(b)</w:t>
      </w:r>
      <w:r w:rsidRPr="009615E0">
        <w:tab/>
        <w:t xml:space="preserve">a government certificate had not been issued </w:t>
      </w:r>
      <w:r w:rsidR="00C40626" w:rsidRPr="009615E0">
        <w:t xml:space="preserve">in relation to </w:t>
      </w:r>
      <w:r w:rsidRPr="009615E0">
        <w:t xml:space="preserve">the goods, </w:t>
      </w:r>
      <w:r w:rsidR="00A65468" w:rsidRPr="009615E0">
        <w:t xml:space="preserve">or an export permit had not been given for the goods, </w:t>
      </w:r>
      <w:r w:rsidRPr="009615E0">
        <w:t>before the commencement time.</w:t>
      </w:r>
    </w:p>
    <w:p w:rsidR="00AC0FE4" w:rsidRPr="009615E0" w:rsidRDefault="00AC0FE4" w:rsidP="009615E0">
      <w:pPr>
        <w:pStyle w:val="Subitem"/>
      </w:pPr>
      <w:r w:rsidRPr="009615E0">
        <w:t>(2)</w:t>
      </w:r>
      <w:r w:rsidRPr="009615E0">
        <w:tab/>
      </w:r>
      <w:r w:rsidR="00A65468" w:rsidRPr="009615E0">
        <w:t xml:space="preserve">The verification under the old Export Control Order may be taken into account in deciding whether to issue a government certificate in relation </w:t>
      </w:r>
      <w:r w:rsidR="00A65468" w:rsidRPr="009615E0">
        <w:lastRenderedPageBreak/>
        <w:t>to the goods, or an export permit for the goods, under the new Export Control Act.</w:t>
      </w:r>
    </w:p>
    <w:p w:rsidR="00422FCE" w:rsidRPr="009615E0" w:rsidRDefault="00422FCE" w:rsidP="009615E0">
      <w:pPr>
        <w:pStyle w:val="ActHead8"/>
      </w:pPr>
      <w:bookmarkStart w:id="78" w:name="_Toc34829986"/>
      <w:r w:rsidRPr="009615E0">
        <w:t>Division</w:t>
      </w:r>
      <w:r w:rsidR="009615E0" w:rsidRPr="009615E0">
        <w:t> </w:t>
      </w:r>
      <w:r w:rsidRPr="009615E0">
        <w:t>3—Powers of the Secretary</w:t>
      </w:r>
      <w:bookmarkEnd w:id="78"/>
    </w:p>
    <w:p w:rsidR="007F788E" w:rsidRPr="009615E0" w:rsidRDefault="001F2D6B" w:rsidP="009615E0">
      <w:pPr>
        <w:pStyle w:val="Transitional"/>
      </w:pPr>
      <w:r w:rsidRPr="009615E0">
        <w:t>60</w:t>
      </w:r>
      <w:r w:rsidR="007F788E" w:rsidRPr="009615E0">
        <w:t xml:space="preserve">  Notice requiring information or documents given before commencement time</w:t>
      </w:r>
    </w:p>
    <w:p w:rsidR="00DE5F89" w:rsidRPr="009615E0" w:rsidRDefault="006968D6" w:rsidP="009615E0">
      <w:pPr>
        <w:pStyle w:val="Item"/>
      </w:pPr>
      <w:r w:rsidRPr="009615E0">
        <w:t>I</w:t>
      </w:r>
      <w:r w:rsidR="00DE5F89" w:rsidRPr="009615E0">
        <w:t>f:</w:t>
      </w:r>
    </w:p>
    <w:p w:rsidR="00DE5F89" w:rsidRPr="009615E0" w:rsidRDefault="00DE5F89" w:rsidP="009615E0">
      <w:pPr>
        <w:pStyle w:val="paragraph"/>
      </w:pPr>
      <w:r w:rsidRPr="009615E0">
        <w:tab/>
        <w:t>(a)</w:t>
      </w:r>
      <w:r w:rsidRPr="009615E0">
        <w:tab/>
        <w:t>the Secretary had given a written notice to a person under subsection</w:t>
      </w:r>
      <w:r w:rsidR="009615E0" w:rsidRPr="009615E0">
        <w:t> </w:t>
      </w:r>
      <w:r w:rsidRPr="009615E0">
        <w:t xml:space="preserve">11Q(1) of the old Export Control Act </w:t>
      </w:r>
      <w:r w:rsidR="001E29E0" w:rsidRPr="009615E0">
        <w:t>or subsection</w:t>
      </w:r>
      <w:r w:rsidR="009615E0" w:rsidRPr="009615E0">
        <w:t> </w:t>
      </w:r>
      <w:r w:rsidR="001E29E0" w:rsidRPr="009615E0">
        <w:t>51(1) of old Part</w:t>
      </w:r>
      <w:r w:rsidR="009615E0" w:rsidRPr="009615E0">
        <w:t> </w:t>
      </w:r>
      <w:r w:rsidR="001E29E0" w:rsidRPr="009615E0">
        <w:t>2 of the AMLI Act</w:t>
      </w:r>
      <w:r w:rsidRPr="009615E0">
        <w:t>; and</w:t>
      </w:r>
    </w:p>
    <w:p w:rsidR="00DE5F89" w:rsidRPr="009615E0" w:rsidRDefault="00DE5F89" w:rsidP="009615E0">
      <w:pPr>
        <w:pStyle w:val="paragraph"/>
      </w:pPr>
      <w:r w:rsidRPr="009615E0">
        <w:tab/>
        <w:t>(b)</w:t>
      </w:r>
      <w:r w:rsidRPr="009615E0">
        <w:tab/>
        <w:t>the period stated in the notice had not ended before the commencement time; and</w:t>
      </w:r>
    </w:p>
    <w:p w:rsidR="00DE5F89" w:rsidRPr="009615E0" w:rsidRDefault="00DE5F89" w:rsidP="009615E0">
      <w:pPr>
        <w:pStyle w:val="paragraph"/>
      </w:pPr>
      <w:r w:rsidRPr="009615E0">
        <w:tab/>
        <w:t>(c)</w:t>
      </w:r>
      <w:r w:rsidRPr="009615E0">
        <w:tab/>
        <w:t>the person had not complied with the noti</w:t>
      </w:r>
      <w:r w:rsidR="006968D6" w:rsidRPr="009615E0">
        <w:t>ce before the commencement time;</w:t>
      </w:r>
    </w:p>
    <w:p w:rsidR="006968D6" w:rsidRPr="009615E0" w:rsidRDefault="00755E4B" w:rsidP="009615E0">
      <w:pPr>
        <w:pStyle w:val="Item"/>
      </w:pPr>
      <w:r w:rsidRPr="009615E0">
        <w:t>t</w:t>
      </w:r>
      <w:r w:rsidR="006968D6" w:rsidRPr="009615E0">
        <w:t>he</w:t>
      </w:r>
      <w:r w:rsidRPr="009615E0">
        <w:t>n the</w:t>
      </w:r>
      <w:r w:rsidR="006968D6" w:rsidRPr="009615E0">
        <w:t xml:space="preserve"> notice </w:t>
      </w:r>
      <w:r w:rsidR="00457BA0" w:rsidRPr="009615E0">
        <w:t xml:space="preserve">continues to have </w:t>
      </w:r>
      <w:r w:rsidR="006968D6" w:rsidRPr="009615E0">
        <w:t xml:space="preserve">effect after the commencement time as if it </w:t>
      </w:r>
      <w:r w:rsidR="001E29E0" w:rsidRPr="009615E0">
        <w:t xml:space="preserve">were a notice </w:t>
      </w:r>
      <w:r w:rsidR="006968D6" w:rsidRPr="009615E0">
        <w:t>given to the person under subsection</w:t>
      </w:r>
      <w:r w:rsidR="009615E0" w:rsidRPr="009615E0">
        <w:t> </w:t>
      </w:r>
      <w:r w:rsidR="006968D6" w:rsidRPr="009615E0">
        <w:t>285(1) of the new Export Control Act.</w:t>
      </w:r>
    </w:p>
    <w:p w:rsidR="000F0C1F" w:rsidRPr="009615E0" w:rsidRDefault="001F2D6B" w:rsidP="009615E0">
      <w:pPr>
        <w:pStyle w:val="Transitional"/>
      </w:pPr>
      <w:r w:rsidRPr="009615E0">
        <w:t>61</w:t>
      </w:r>
      <w:r w:rsidR="000F0C1F" w:rsidRPr="009615E0">
        <w:t xml:space="preserve">  Delegation and subdelegation</w:t>
      </w:r>
      <w:r w:rsidR="00D074A3" w:rsidRPr="009615E0">
        <w:t xml:space="preserve"> of Secretary’s functions and powers under this Act</w:t>
      </w:r>
    </w:p>
    <w:p w:rsidR="000F0C1F" w:rsidRPr="009615E0" w:rsidRDefault="00CA5A47" w:rsidP="009615E0">
      <w:pPr>
        <w:pStyle w:val="Subitem"/>
      </w:pPr>
      <w:r w:rsidRPr="009615E0">
        <w:t>(1)</w:t>
      </w:r>
      <w:r w:rsidRPr="009615E0">
        <w:tab/>
      </w:r>
      <w:r w:rsidR="000F0C1F" w:rsidRPr="009615E0">
        <w:t>Section</w:t>
      </w:r>
      <w:r w:rsidR="009615E0" w:rsidRPr="009615E0">
        <w:t> </w:t>
      </w:r>
      <w:r w:rsidR="000F0C1F" w:rsidRPr="009615E0">
        <w:t xml:space="preserve">288 of the new Export Control Act </w:t>
      </w:r>
      <w:r w:rsidR="00455D5B" w:rsidRPr="009615E0">
        <w:t>applies in relation to the Secretary’s func</w:t>
      </w:r>
      <w:r w:rsidR="0050222C" w:rsidRPr="009615E0">
        <w:t>tions and powers under this Act</w:t>
      </w:r>
      <w:r w:rsidR="00AC0414" w:rsidRPr="009615E0">
        <w:t xml:space="preserve"> </w:t>
      </w:r>
      <w:r w:rsidR="00455D5B" w:rsidRPr="009615E0">
        <w:t>in the same way as that section applies in relation to the Secretary’s powers and functions u</w:t>
      </w:r>
      <w:r w:rsidR="0050222C" w:rsidRPr="009615E0">
        <w:t>nder the new Export Control Act</w:t>
      </w:r>
      <w:r w:rsidR="00AC0414" w:rsidRPr="009615E0">
        <w:t>.</w:t>
      </w:r>
    </w:p>
    <w:p w:rsidR="0050222C" w:rsidRPr="009615E0" w:rsidRDefault="00AC0414" w:rsidP="009615E0">
      <w:pPr>
        <w:pStyle w:val="Subitem"/>
      </w:pPr>
      <w:r w:rsidRPr="009615E0">
        <w:t>(2)</w:t>
      </w:r>
      <w:r w:rsidR="0050222C" w:rsidRPr="009615E0">
        <w:tab/>
      </w:r>
      <w:r w:rsidRPr="009615E0">
        <w:t>However:</w:t>
      </w:r>
    </w:p>
    <w:p w:rsidR="00AC0414" w:rsidRPr="009615E0" w:rsidRDefault="00AC0414" w:rsidP="009615E0">
      <w:pPr>
        <w:pStyle w:val="paragraph"/>
      </w:pPr>
      <w:r w:rsidRPr="009615E0">
        <w:tab/>
        <w:t>(a)</w:t>
      </w:r>
      <w:r w:rsidRPr="009615E0">
        <w:tab/>
        <w:t>the power to make rules under item</w:t>
      </w:r>
      <w:r w:rsidR="009615E0" w:rsidRPr="009615E0">
        <w:t> </w:t>
      </w:r>
      <w:r w:rsidR="003720EA" w:rsidRPr="009615E0">
        <w:t>92</w:t>
      </w:r>
      <w:r w:rsidRPr="009615E0">
        <w:t xml:space="preserve"> of this </w:t>
      </w:r>
      <w:r w:rsidR="003048CD" w:rsidRPr="009615E0">
        <w:t xml:space="preserve">Schedule </w:t>
      </w:r>
      <w:r w:rsidRPr="009615E0">
        <w:t>must not be delegated</w:t>
      </w:r>
      <w:r w:rsidR="003048CD" w:rsidRPr="009615E0">
        <w:t xml:space="preserve"> under subsection</w:t>
      </w:r>
      <w:r w:rsidR="009615E0" w:rsidRPr="009615E0">
        <w:t> </w:t>
      </w:r>
      <w:r w:rsidR="003048CD" w:rsidRPr="009615E0">
        <w:t>288(1) of the new Export Control Act</w:t>
      </w:r>
      <w:r w:rsidRPr="009615E0">
        <w:t>; and</w:t>
      </w:r>
    </w:p>
    <w:p w:rsidR="00AC0414" w:rsidRPr="009615E0" w:rsidRDefault="00AC0414" w:rsidP="009615E0">
      <w:pPr>
        <w:pStyle w:val="paragraph"/>
      </w:pPr>
      <w:r w:rsidRPr="009615E0">
        <w:tab/>
        <w:t>(b)</w:t>
      </w:r>
      <w:r w:rsidRPr="009615E0">
        <w:tab/>
        <w:t>the function under it</w:t>
      </w:r>
      <w:r w:rsidR="003048CD" w:rsidRPr="009615E0">
        <w:t>em</w:t>
      </w:r>
      <w:r w:rsidR="009615E0" w:rsidRPr="009615E0">
        <w:t> </w:t>
      </w:r>
      <w:r w:rsidR="003720EA" w:rsidRPr="009615E0">
        <w:t>89</w:t>
      </w:r>
      <w:r w:rsidR="003048CD" w:rsidRPr="009615E0">
        <w:t xml:space="preserve"> of this Schedule (which deals with reports to P</w:t>
      </w:r>
      <w:r w:rsidRPr="009615E0">
        <w:t>arliament about live</w:t>
      </w:r>
      <w:r w:rsidR="00311DD2">
        <w:noBreakHyphen/>
      </w:r>
      <w:r w:rsidRPr="009615E0">
        <w:t xml:space="preserve">stock) </w:t>
      </w:r>
      <w:r w:rsidR="003048CD" w:rsidRPr="009615E0">
        <w:t>must not be subdelegated under subsection</w:t>
      </w:r>
      <w:r w:rsidR="009615E0" w:rsidRPr="009615E0">
        <w:t> </w:t>
      </w:r>
      <w:r w:rsidR="003048CD" w:rsidRPr="009615E0">
        <w:t>288(2) of the new Export Control Act.</w:t>
      </w:r>
    </w:p>
    <w:p w:rsidR="0048586D" w:rsidRPr="009615E0" w:rsidRDefault="001F2D6B" w:rsidP="009615E0">
      <w:pPr>
        <w:pStyle w:val="Transitional"/>
      </w:pPr>
      <w:r w:rsidRPr="009615E0">
        <w:t>62</w:t>
      </w:r>
      <w:r w:rsidR="0048586D" w:rsidRPr="009615E0">
        <w:t xml:space="preserve">  </w:t>
      </w:r>
      <w:r w:rsidR="00F474D2" w:rsidRPr="009615E0">
        <w:t xml:space="preserve">Directions given before commencement </w:t>
      </w:r>
      <w:r w:rsidR="008531A5" w:rsidRPr="009615E0">
        <w:t>time</w:t>
      </w:r>
    </w:p>
    <w:p w:rsidR="00F474D2" w:rsidRPr="009615E0" w:rsidRDefault="00F474D2" w:rsidP="009615E0">
      <w:pPr>
        <w:pStyle w:val="Subitem"/>
      </w:pPr>
      <w:r w:rsidRPr="009615E0">
        <w:t>(1)</w:t>
      </w:r>
      <w:r w:rsidRPr="009615E0">
        <w:tab/>
        <w:t>This item applies if:</w:t>
      </w:r>
    </w:p>
    <w:p w:rsidR="00F474D2" w:rsidRPr="009615E0" w:rsidRDefault="00F474D2" w:rsidP="009615E0">
      <w:pPr>
        <w:pStyle w:val="paragraph"/>
      </w:pPr>
      <w:r w:rsidRPr="009615E0">
        <w:lastRenderedPageBreak/>
        <w:tab/>
        <w:t>(a)</w:t>
      </w:r>
      <w:r w:rsidRPr="009615E0">
        <w:tab/>
        <w:t xml:space="preserve">the Secretary </w:t>
      </w:r>
      <w:r w:rsidR="004A720B" w:rsidRPr="009615E0">
        <w:t xml:space="preserve">or an authorised officer </w:t>
      </w:r>
      <w:r w:rsidRPr="009615E0">
        <w:t>had given a direction to a person under an old Export Control Order; and</w:t>
      </w:r>
    </w:p>
    <w:p w:rsidR="004A720B" w:rsidRPr="009615E0" w:rsidRDefault="004A720B" w:rsidP="009615E0">
      <w:pPr>
        <w:pStyle w:val="paragraph"/>
      </w:pPr>
      <w:r w:rsidRPr="009615E0">
        <w:tab/>
        <w:t>(b)</w:t>
      </w:r>
      <w:r w:rsidRPr="009615E0">
        <w:tab/>
        <w:t>the direction had not been complied with before the commencement time.</w:t>
      </w:r>
    </w:p>
    <w:p w:rsidR="00F474D2" w:rsidRPr="009615E0" w:rsidRDefault="00F474D2" w:rsidP="009615E0">
      <w:pPr>
        <w:pStyle w:val="Subitem"/>
      </w:pPr>
      <w:r w:rsidRPr="009615E0">
        <w:t>(2)</w:t>
      </w:r>
      <w:r w:rsidRPr="009615E0">
        <w:tab/>
        <w:t xml:space="preserve">The </w:t>
      </w:r>
      <w:r w:rsidR="004A720B" w:rsidRPr="009615E0">
        <w:t>person must comply with the direction.</w:t>
      </w:r>
    </w:p>
    <w:p w:rsidR="004A720B" w:rsidRPr="009615E0" w:rsidRDefault="004A720B" w:rsidP="009615E0">
      <w:pPr>
        <w:pStyle w:val="Penalty"/>
      </w:pPr>
      <w:r w:rsidRPr="009615E0">
        <w:t>Penalty:</w:t>
      </w:r>
      <w:r w:rsidRPr="009615E0">
        <w:tab/>
        <w:t>50 penalty units.</w:t>
      </w:r>
    </w:p>
    <w:p w:rsidR="00266E4D" w:rsidRPr="009615E0" w:rsidRDefault="00266E4D" w:rsidP="009615E0">
      <w:pPr>
        <w:pStyle w:val="ActHead8"/>
      </w:pPr>
      <w:bookmarkStart w:id="79" w:name="_Toc34829987"/>
      <w:r w:rsidRPr="009615E0">
        <w:t>Division</w:t>
      </w:r>
      <w:r w:rsidR="009615E0" w:rsidRPr="009615E0">
        <w:t> </w:t>
      </w:r>
      <w:r w:rsidR="00857D5E" w:rsidRPr="009615E0">
        <w:t>4</w:t>
      </w:r>
      <w:r w:rsidRPr="009615E0">
        <w:t>—</w:t>
      </w:r>
      <w:r w:rsidR="00857D5E" w:rsidRPr="009615E0">
        <w:t>Authorised officers</w:t>
      </w:r>
      <w:bookmarkEnd w:id="79"/>
    </w:p>
    <w:p w:rsidR="00857D5E" w:rsidRPr="009615E0" w:rsidRDefault="001F2D6B" w:rsidP="009615E0">
      <w:pPr>
        <w:pStyle w:val="Transitional"/>
      </w:pPr>
      <w:r w:rsidRPr="009615E0">
        <w:t>63</w:t>
      </w:r>
      <w:r w:rsidR="00857D5E" w:rsidRPr="009615E0">
        <w:t xml:space="preserve">  Authorised officers</w:t>
      </w:r>
      <w:r w:rsidR="006F4B5A" w:rsidRPr="009615E0">
        <w:t xml:space="preserve"> </w:t>
      </w:r>
      <w:r w:rsidR="009861C5" w:rsidRPr="009615E0">
        <w:t xml:space="preserve">(other than third party authorised officers) </w:t>
      </w:r>
      <w:r w:rsidR="006F4B5A" w:rsidRPr="009615E0">
        <w:t>under old Export Control Act</w:t>
      </w:r>
    </w:p>
    <w:p w:rsidR="009861C5" w:rsidRPr="009615E0" w:rsidRDefault="00857D5E" w:rsidP="009615E0">
      <w:pPr>
        <w:pStyle w:val="Subitem"/>
      </w:pPr>
      <w:r w:rsidRPr="009615E0">
        <w:t>(1)</w:t>
      </w:r>
      <w:r w:rsidRPr="009615E0">
        <w:tab/>
      </w:r>
      <w:r w:rsidR="009861C5" w:rsidRPr="009615E0">
        <w:t xml:space="preserve">This item applies </w:t>
      </w:r>
      <w:r w:rsidR="001315BC" w:rsidRPr="009615E0">
        <w:t xml:space="preserve">in relation to </w:t>
      </w:r>
      <w:r w:rsidR="006B4310" w:rsidRPr="009615E0">
        <w:t xml:space="preserve">a </w:t>
      </w:r>
      <w:r w:rsidR="009861C5" w:rsidRPr="009615E0">
        <w:t xml:space="preserve">person </w:t>
      </w:r>
      <w:r w:rsidR="001315BC" w:rsidRPr="009615E0">
        <w:t xml:space="preserve">who </w:t>
      </w:r>
      <w:r w:rsidR="009861C5" w:rsidRPr="009615E0">
        <w:t xml:space="preserve">was appointed to be an authorised officer, or </w:t>
      </w:r>
      <w:r w:rsidR="006B4310" w:rsidRPr="009615E0">
        <w:t xml:space="preserve">persons </w:t>
      </w:r>
      <w:r w:rsidR="009861C5" w:rsidRPr="009615E0">
        <w:t>include</w:t>
      </w:r>
      <w:r w:rsidR="00B204D5" w:rsidRPr="009615E0">
        <w:t xml:space="preserve">d in a class of persons </w:t>
      </w:r>
      <w:r w:rsidR="001315BC" w:rsidRPr="009615E0">
        <w:t xml:space="preserve">who </w:t>
      </w:r>
      <w:r w:rsidR="00B204D5" w:rsidRPr="009615E0">
        <w:t>were</w:t>
      </w:r>
      <w:r w:rsidR="009861C5" w:rsidRPr="009615E0">
        <w:t xml:space="preserve"> appointed to be authorised officer</w:t>
      </w:r>
      <w:r w:rsidR="00B204D5" w:rsidRPr="009615E0">
        <w:t>s</w:t>
      </w:r>
      <w:r w:rsidR="009861C5" w:rsidRPr="009615E0">
        <w:t>, under section</w:t>
      </w:r>
      <w:r w:rsidR="009615E0" w:rsidRPr="009615E0">
        <w:t> </w:t>
      </w:r>
      <w:r w:rsidR="009861C5" w:rsidRPr="009615E0">
        <w:t>20 of the old Export Control Act</w:t>
      </w:r>
      <w:r w:rsidR="001315BC" w:rsidRPr="009615E0">
        <w:t xml:space="preserve"> if:</w:t>
      </w:r>
    </w:p>
    <w:p w:rsidR="009861C5" w:rsidRPr="009615E0" w:rsidRDefault="001315BC" w:rsidP="009615E0">
      <w:pPr>
        <w:pStyle w:val="paragraph"/>
      </w:pPr>
      <w:r w:rsidRPr="009615E0">
        <w:tab/>
        <w:t>(a</w:t>
      </w:r>
      <w:r w:rsidR="009861C5" w:rsidRPr="009615E0">
        <w:t>)</w:t>
      </w:r>
      <w:r w:rsidR="009861C5" w:rsidRPr="009615E0">
        <w:tab/>
        <w:t>the person</w:t>
      </w:r>
      <w:r w:rsidR="006B4310" w:rsidRPr="009615E0">
        <w:t>, or each person included in the class of persons,</w:t>
      </w:r>
      <w:r w:rsidR="009861C5" w:rsidRPr="009615E0">
        <w:t xml:space="preserve"> </w:t>
      </w:r>
      <w:r w:rsidR="006B4310" w:rsidRPr="009615E0">
        <w:t xml:space="preserve">was </w:t>
      </w:r>
      <w:r w:rsidR="009861C5" w:rsidRPr="009615E0">
        <w:t>an officer or employee of a Commonwealth body or a State or Territory body; and</w:t>
      </w:r>
    </w:p>
    <w:p w:rsidR="009861C5" w:rsidRPr="009615E0" w:rsidRDefault="001315BC" w:rsidP="009615E0">
      <w:pPr>
        <w:pStyle w:val="paragraph"/>
      </w:pPr>
      <w:r w:rsidRPr="009615E0">
        <w:tab/>
        <w:t>(b</w:t>
      </w:r>
      <w:r w:rsidR="009861C5" w:rsidRPr="009615E0">
        <w:t>)</w:t>
      </w:r>
      <w:r w:rsidR="009861C5" w:rsidRPr="009615E0">
        <w:tab/>
        <w:t>the appointment was in force immediately before the commencement time.</w:t>
      </w:r>
    </w:p>
    <w:p w:rsidR="009861C5" w:rsidRPr="009615E0" w:rsidRDefault="009861C5" w:rsidP="009615E0">
      <w:pPr>
        <w:pStyle w:val="Subitem"/>
      </w:pPr>
      <w:r w:rsidRPr="009615E0">
        <w:t>(2)</w:t>
      </w:r>
      <w:r w:rsidRPr="009615E0">
        <w:tab/>
        <w:t>The person</w:t>
      </w:r>
      <w:r w:rsidR="00ED1E17" w:rsidRPr="009615E0">
        <w:t>, or each person include</w:t>
      </w:r>
      <w:r w:rsidR="00CA42B3" w:rsidRPr="009615E0">
        <w:t>d</w:t>
      </w:r>
      <w:r w:rsidR="00ED1E17" w:rsidRPr="009615E0">
        <w:t xml:space="preserve"> in the class of persons,</w:t>
      </w:r>
      <w:r w:rsidR="00CA42B3" w:rsidRPr="009615E0">
        <w:t xml:space="preserve"> </w:t>
      </w:r>
      <w:r w:rsidRPr="009615E0">
        <w:t xml:space="preserve">is taken, at the commencement time, to have been duly authorised </w:t>
      </w:r>
      <w:r w:rsidR="003D6892" w:rsidRPr="009615E0">
        <w:t>by the Secretary under subsection</w:t>
      </w:r>
      <w:r w:rsidR="009615E0" w:rsidRPr="009615E0">
        <w:t> </w:t>
      </w:r>
      <w:r w:rsidR="003D6892" w:rsidRPr="009615E0">
        <w:t xml:space="preserve">291(1) of the new Export Control Act </w:t>
      </w:r>
      <w:r w:rsidRPr="009615E0">
        <w:t xml:space="preserve">to be an authorised officer </w:t>
      </w:r>
      <w:r w:rsidR="003D6892" w:rsidRPr="009615E0">
        <w:t>under that Act</w:t>
      </w:r>
      <w:r w:rsidRPr="009615E0">
        <w:t>.</w:t>
      </w:r>
    </w:p>
    <w:p w:rsidR="009861C5" w:rsidRPr="009615E0" w:rsidRDefault="005065EA" w:rsidP="009615E0">
      <w:pPr>
        <w:pStyle w:val="Subitem"/>
      </w:pPr>
      <w:r w:rsidRPr="009615E0">
        <w:t>(3</w:t>
      </w:r>
      <w:r w:rsidR="009861C5" w:rsidRPr="009615E0">
        <w:t>)</w:t>
      </w:r>
      <w:r w:rsidR="009861C5" w:rsidRPr="009615E0">
        <w:tab/>
        <w:t xml:space="preserve">For the purposes of </w:t>
      </w:r>
      <w:r w:rsidR="009615E0" w:rsidRPr="009615E0">
        <w:t>subitem (</w:t>
      </w:r>
      <w:r w:rsidR="009861C5" w:rsidRPr="009615E0">
        <w:t xml:space="preserve">2), the instrument </w:t>
      </w:r>
      <w:r w:rsidR="003873D9" w:rsidRPr="009615E0">
        <w:t xml:space="preserve">appointing </w:t>
      </w:r>
      <w:r w:rsidR="009861C5" w:rsidRPr="009615E0">
        <w:t xml:space="preserve">the person, or </w:t>
      </w:r>
      <w:r w:rsidR="006B4310" w:rsidRPr="009615E0">
        <w:t>persons included in the class of persons</w:t>
      </w:r>
      <w:r w:rsidR="009861C5" w:rsidRPr="009615E0">
        <w:t>, under section</w:t>
      </w:r>
      <w:r w:rsidR="009615E0" w:rsidRPr="009615E0">
        <w:t> </w:t>
      </w:r>
      <w:r w:rsidR="009861C5" w:rsidRPr="009615E0">
        <w:t xml:space="preserve">20 of the old Export Control Act </w:t>
      </w:r>
      <w:r w:rsidRPr="009615E0">
        <w:t xml:space="preserve">continues in force after the commencement time as if it were </w:t>
      </w:r>
      <w:r w:rsidR="009861C5" w:rsidRPr="009615E0">
        <w:t xml:space="preserve">an instrument </w:t>
      </w:r>
      <w:r w:rsidR="002B2753" w:rsidRPr="009615E0">
        <w:t xml:space="preserve">of authorisation </w:t>
      </w:r>
      <w:r w:rsidR="009861C5" w:rsidRPr="009615E0">
        <w:t>under subsection</w:t>
      </w:r>
      <w:r w:rsidR="009615E0" w:rsidRPr="009615E0">
        <w:t> </w:t>
      </w:r>
      <w:r w:rsidR="009861C5" w:rsidRPr="009615E0">
        <w:t>29</w:t>
      </w:r>
      <w:r w:rsidR="009126CC" w:rsidRPr="009615E0">
        <w:t>1</w:t>
      </w:r>
      <w:r w:rsidR="009861C5" w:rsidRPr="009615E0">
        <w:t xml:space="preserve">(1) of the new Export Control Act </w:t>
      </w:r>
      <w:r w:rsidR="003873D9" w:rsidRPr="009615E0">
        <w:t xml:space="preserve">authorising </w:t>
      </w:r>
      <w:r w:rsidR="009861C5" w:rsidRPr="009615E0">
        <w:t xml:space="preserve">the person, or </w:t>
      </w:r>
      <w:r w:rsidR="00B204D5" w:rsidRPr="009615E0">
        <w:t xml:space="preserve">each person in the </w:t>
      </w:r>
      <w:r w:rsidR="009861C5" w:rsidRPr="009615E0">
        <w:t xml:space="preserve">class of persons, to be an authorised officer under </w:t>
      </w:r>
      <w:r w:rsidR="00F85BB7" w:rsidRPr="009615E0">
        <w:t>that Act.</w:t>
      </w:r>
    </w:p>
    <w:p w:rsidR="00F85BB7" w:rsidRPr="009615E0" w:rsidRDefault="00F85BB7" w:rsidP="009615E0">
      <w:pPr>
        <w:pStyle w:val="Subitem"/>
      </w:pPr>
      <w:r w:rsidRPr="009615E0">
        <w:t>(</w:t>
      </w:r>
      <w:r w:rsidR="005065EA" w:rsidRPr="009615E0">
        <w:t>4</w:t>
      </w:r>
      <w:r w:rsidRPr="009615E0">
        <w:t>)</w:t>
      </w:r>
      <w:r w:rsidRPr="009615E0">
        <w:tab/>
        <w:t xml:space="preserve">If the new Export Control Act or </w:t>
      </w:r>
      <w:r w:rsidR="00EA29B4" w:rsidRPr="009615E0">
        <w:t>rules made under</w:t>
      </w:r>
      <w:r w:rsidRPr="009615E0">
        <w:t xml:space="preserve"> that Act confer a function or power (a </w:t>
      </w:r>
      <w:r w:rsidRPr="009615E0">
        <w:rPr>
          <w:b/>
          <w:i/>
        </w:rPr>
        <w:t>corresponding function or power</w:t>
      </w:r>
      <w:r w:rsidRPr="009615E0">
        <w:t xml:space="preserve">) on an authorised officer that is </w:t>
      </w:r>
      <w:r w:rsidR="00856E0A" w:rsidRPr="009615E0">
        <w:t xml:space="preserve">substantially similar to </w:t>
      </w:r>
      <w:r w:rsidRPr="009615E0">
        <w:t xml:space="preserve">a function or power that </w:t>
      </w:r>
      <w:r w:rsidR="008522E9" w:rsidRPr="009615E0">
        <w:t xml:space="preserve">a </w:t>
      </w:r>
      <w:r w:rsidRPr="009615E0">
        <w:t xml:space="preserve">person </w:t>
      </w:r>
      <w:r w:rsidR="00495E6E" w:rsidRPr="009615E0">
        <w:t xml:space="preserve">in relation to whom this item applies </w:t>
      </w:r>
      <w:r w:rsidRPr="009615E0">
        <w:t xml:space="preserve">was authorised to perform or exercise as an authorised officer under </w:t>
      </w:r>
      <w:r w:rsidR="00ED1E17" w:rsidRPr="009615E0">
        <w:t xml:space="preserve">the old Export Control Act, old Export </w:t>
      </w:r>
      <w:r w:rsidR="00193400" w:rsidRPr="009615E0">
        <w:t>Control Regulations</w:t>
      </w:r>
      <w:r w:rsidR="00ED1E17" w:rsidRPr="009615E0">
        <w:t xml:space="preserve"> or an old Export Control Order</w:t>
      </w:r>
      <w:r w:rsidRPr="009615E0">
        <w:t xml:space="preserve">, then the </w:t>
      </w:r>
      <w:r w:rsidRPr="009615E0">
        <w:lastRenderedPageBreak/>
        <w:t xml:space="preserve">instrument </w:t>
      </w:r>
      <w:r w:rsidR="00A7107F" w:rsidRPr="009615E0">
        <w:t xml:space="preserve">of authorisation </w:t>
      </w:r>
      <w:r w:rsidR="008522E9" w:rsidRPr="009615E0">
        <w:t xml:space="preserve">of the person </w:t>
      </w:r>
      <w:r w:rsidRPr="009615E0">
        <w:t>is taken to specify that corresponding function or power in relation to the person.</w:t>
      </w:r>
    </w:p>
    <w:p w:rsidR="003873D9" w:rsidRPr="009615E0" w:rsidRDefault="005065EA" w:rsidP="009615E0">
      <w:pPr>
        <w:pStyle w:val="Subitem"/>
      </w:pPr>
      <w:r w:rsidRPr="009615E0">
        <w:t>(5</w:t>
      </w:r>
      <w:r w:rsidR="003873D9" w:rsidRPr="009615E0">
        <w:t>)</w:t>
      </w:r>
      <w:r w:rsidR="003873D9" w:rsidRPr="009615E0">
        <w:tab/>
        <w:t xml:space="preserve">The Secretary may vary the instrument of authorisation to replace a reference to </w:t>
      </w:r>
      <w:r w:rsidR="007561FB" w:rsidRPr="009615E0">
        <w:t xml:space="preserve">an </w:t>
      </w:r>
      <w:r w:rsidR="003873D9" w:rsidRPr="009615E0">
        <w:t xml:space="preserve">old Export Control </w:t>
      </w:r>
      <w:r w:rsidR="007561FB" w:rsidRPr="009615E0">
        <w:t>Law</w:t>
      </w:r>
      <w:r w:rsidR="003873D9" w:rsidRPr="009615E0">
        <w:t xml:space="preserve">, </w:t>
      </w:r>
      <w:r w:rsidR="007561FB" w:rsidRPr="009615E0">
        <w:t xml:space="preserve">or a provision of an </w:t>
      </w:r>
      <w:r w:rsidR="003873D9" w:rsidRPr="009615E0">
        <w:t xml:space="preserve">old Export Control </w:t>
      </w:r>
      <w:r w:rsidR="007561FB" w:rsidRPr="009615E0">
        <w:t xml:space="preserve">Law, </w:t>
      </w:r>
      <w:r w:rsidR="003873D9" w:rsidRPr="009615E0">
        <w:t xml:space="preserve">with a reference to </w:t>
      </w:r>
      <w:r w:rsidR="009079E2" w:rsidRPr="009615E0">
        <w:t>the new Export Control Act or rules made under that Act or a provision of the new Export Control Act or rules made under that Act (as the case requires).</w:t>
      </w:r>
    </w:p>
    <w:p w:rsidR="009126CC" w:rsidRPr="009615E0" w:rsidRDefault="001F2D6B" w:rsidP="009615E0">
      <w:pPr>
        <w:pStyle w:val="Transitional"/>
      </w:pPr>
      <w:r w:rsidRPr="009615E0">
        <w:t>64</w:t>
      </w:r>
      <w:r w:rsidR="009126CC" w:rsidRPr="009615E0">
        <w:t xml:space="preserve">  Third party authorised officers under old Export Control Act</w:t>
      </w:r>
    </w:p>
    <w:p w:rsidR="009126CC" w:rsidRPr="009615E0" w:rsidRDefault="009126CC" w:rsidP="009615E0">
      <w:pPr>
        <w:pStyle w:val="Subitem"/>
      </w:pPr>
      <w:r w:rsidRPr="009615E0">
        <w:t>(1)</w:t>
      </w:r>
      <w:r w:rsidRPr="009615E0">
        <w:tab/>
        <w:t xml:space="preserve">This item applies in relation to a person </w:t>
      </w:r>
      <w:r w:rsidR="001315BC" w:rsidRPr="009615E0">
        <w:t xml:space="preserve">who </w:t>
      </w:r>
      <w:r w:rsidRPr="009615E0">
        <w:t xml:space="preserve">was appointed to be an authorised officer, or </w:t>
      </w:r>
      <w:r w:rsidR="00B4645B" w:rsidRPr="009615E0">
        <w:t xml:space="preserve">persons </w:t>
      </w:r>
      <w:r w:rsidRPr="009615E0">
        <w:t>include</w:t>
      </w:r>
      <w:r w:rsidR="00B204D5" w:rsidRPr="009615E0">
        <w:t xml:space="preserve">d in a class of persons </w:t>
      </w:r>
      <w:r w:rsidR="001315BC" w:rsidRPr="009615E0">
        <w:t xml:space="preserve">who </w:t>
      </w:r>
      <w:r w:rsidR="00B204D5" w:rsidRPr="009615E0">
        <w:t>were</w:t>
      </w:r>
      <w:r w:rsidRPr="009615E0">
        <w:t xml:space="preserve"> appointed to be authorised officer</w:t>
      </w:r>
      <w:r w:rsidR="00B204D5" w:rsidRPr="009615E0">
        <w:t>s</w:t>
      </w:r>
      <w:r w:rsidR="00B4645B" w:rsidRPr="009615E0">
        <w:t>,</w:t>
      </w:r>
      <w:r w:rsidR="00B204D5" w:rsidRPr="009615E0">
        <w:t xml:space="preserve"> </w:t>
      </w:r>
      <w:r w:rsidRPr="009615E0">
        <w:t>under section</w:t>
      </w:r>
      <w:r w:rsidR="009615E0" w:rsidRPr="009615E0">
        <w:t> </w:t>
      </w:r>
      <w:r w:rsidRPr="009615E0">
        <w:t>20 of the old Export Control Act</w:t>
      </w:r>
      <w:r w:rsidR="001315BC" w:rsidRPr="009615E0">
        <w:t xml:space="preserve"> if:</w:t>
      </w:r>
    </w:p>
    <w:p w:rsidR="009126CC" w:rsidRPr="009615E0" w:rsidRDefault="001315BC" w:rsidP="009615E0">
      <w:pPr>
        <w:pStyle w:val="paragraph"/>
      </w:pPr>
      <w:r w:rsidRPr="009615E0">
        <w:tab/>
        <w:t>(a</w:t>
      </w:r>
      <w:r w:rsidR="009126CC" w:rsidRPr="009615E0">
        <w:t>)</w:t>
      </w:r>
      <w:r w:rsidR="009126CC" w:rsidRPr="009615E0">
        <w:tab/>
        <w:t>the person</w:t>
      </w:r>
      <w:r w:rsidR="00B4645B" w:rsidRPr="009615E0">
        <w:t>, or each person included in the class of persons,</w:t>
      </w:r>
      <w:r w:rsidR="009126CC" w:rsidRPr="009615E0">
        <w:t xml:space="preserve"> was not an officer or employee of a Commonwealth body or a State or Territory body; and</w:t>
      </w:r>
    </w:p>
    <w:p w:rsidR="009126CC" w:rsidRPr="009615E0" w:rsidRDefault="001315BC" w:rsidP="009615E0">
      <w:pPr>
        <w:pStyle w:val="paragraph"/>
      </w:pPr>
      <w:r w:rsidRPr="009615E0">
        <w:tab/>
        <w:t>(b</w:t>
      </w:r>
      <w:r w:rsidR="009126CC" w:rsidRPr="009615E0">
        <w:t>)</w:t>
      </w:r>
      <w:r w:rsidR="009126CC" w:rsidRPr="009615E0">
        <w:tab/>
        <w:t>the appointment was in force immediately before the commencement time.</w:t>
      </w:r>
    </w:p>
    <w:p w:rsidR="009126CC" w:rsidRPr="009615E0" w:rsidRDefault="009126CC" w:rsidP="009615E0">
      <w:pPr>
        <w:pStyle w:val="Subitem"/>
      </w:pPr>
      <w:r w:rsidRPr="009615E0">
        <w:t>(2)</w:t>
      </w:r>
      <w:r w:rsidRPr="009615E0">
        <w:tab/>
        <w:t>The person</w:t>
      </w:r>
      <w:r w:rsidR="00ED1E17" w:rsidRPr="009615E0">
        <w:t>, or each person included in the class of persons</w:t>
      </w:r>
      <w:r w:rsidR="00CA42B3" w:rsidRPr="009615E0">
        <w:t>,</w:t>
      </w:r>
      <w:r w:rsidR="00ED1E17" w:rsidRPr="009615E0">
        <w:t xml:space="preserve"> </w:t>
      </w:r>
      <w:r w:rsidRPr="009615E0">
        <w:t>is taken, at the commencement time, to have been duly authorised by the Secretary under paragraph</w:t>
      </w:r>
      <w:r w:rsidR="009615E0" w:rsidRPr="009615E0">
        <w:t> </w:t>
      </w:r>
      <w:r w:rsidR="008522E9" w:rsidRPr="009615E0">
        <w:t>291(6</w:t>
      </w:r>
      <w:r w:rsidRPr="009615E0">
        <w:t>)(a) of the new Export Control Act to be a third party authorised officer under that Act.</w:t>
      </w:r>
    </w:p>
    <w:p w:rsidR="009126CC" w:rsidRPr="009615E0" w:rsidRDefault="00220119" w:rsidP="009615E0">
      <w:pPr>
        <w:pStyle w:val="Subitem"/>
      </w:pPr>
      <w:r w:rsidRPr="009615E0">
        <w:t>(3</w:t>
      </w:r>
      <w:r w:rsidR="009126CC" w:rsidRPr="009615E0">
        <w:t>)</w:t>
      </w:r>
      <w:r w:rsidR="009126CC" w:rsidRPr="009615E0">
        <w:tab/>
        <w:t xml:space="preserve">For the purposes of </w:t>
      </w:r>
      <w:r w:rsidR="009615E0" w:rsidRPr="009615E0">
        <w:t>subitem (</w:t>
      </w:r>
      <w:r w:rsidR="009126CC" w:rsidRPr="009615E0">
        <w:t xml:space="preserve">2), the instrument </w:t>
      </w:r>
      <w:r w:rsidR="003873D9" w:rsidRPr="009615E0">
        <w:t>appointing</w:t>
      </w:r>
      <w:r w:rsidR="009126CC" w:rsidRPr="009615E0">
        <w:t xml:space="preserve"> the person, or </w:t>
      </w:r>
      <w:r w:rsidR="00B4645B" w:rsidRPr="009615E0">
        <w:t xml:space="preserve">persons included in </w:t>
      </w:r>
      <w:r w:rsidR="009126CC" w:rsidRPr="009615E0">
        <w:t>the class of persons</w:t>
      </w:r>
      <w:r w:rsidR="00B4645B" w:rsidRPr="009615E0">
        <w:t xml:space="preserve">, </w:t>
      </w:r>
      <w:r w:rsidR="009126CC" w:rsidRPr="009615E0">
        <w:t>under section</w:t>
      </w:r>
      <w:r w:rsidR="009615E0" w:rsidRPr="009615E0">
        <w:t> </w:t>
      </w:r>
      <w:r w:rsidR="009126CC" w:rsidRPr="009615E0">
        <w:t xml:space="preserve">20 of the old Export Control Act </w:t>
      </w:r>
      <w:r w:rsidRPr="009615E0">
        <w:t xml:space="preserve">continues in force after the commencement time as if it were </w:t>
      </w:r>
      <w:r w:rsidR="009126CC" w:rsidRPr="009615E0">
        <w:t xml:space="preserve">an instrument </w:t>
      </w:r>
      <w:r w:rsidR="002B2753" w:rsidRPr="009615E0">
        <w:t xml:space="preserve">of authorisation </w:t>
      </w:r>
      <w:r w:rsidR="009126CC" w:rsidRPr="009615E0">
        <w:t>under paragraph</w:t>
      </w:r>
      <w:r w:rsidR="009615E0" w:rsidRPr="009615E0">
        <w:t> </w:t>
      </w:r>
      <w:r w:rsidR="008522E9" w:rsidRPr="009615E0">
        <w:t>291(6</w:t>
      </w:r>
      <w:r w:rsidR="009126CC" w:rsidRPr="009615E0">
        <w:t xml:space="preserve">)(a) of the new Export Control Act </w:t>
      </w:r>
      <w:r w:rsidR="004B7959" w:rsidRPr="009615E0">
        <w:t xml:space="preserve">authorising </w:t>
      </w:r>
      <w:r w:rsidR="009126CC" w:rsidRPr="009615E0">
        <w:t xml:space="preserve">the person, or each </w:t>
      </w:r>
      <w:r w:rsidR="00B4645B" w:rsidRPr="009615E0">
        <w:t>person in the class of persons,</w:t>
      </w:r>
      <w:r w:rsidR="00ED1E17" w:rsidRPr="009615E0">
        <w:t xml:space="preserve"> </w:t>
      </w:r>
      <w:r w:rsidR="009126CC" w:rsidRPr="009615E0">
        <w:t>to be a third party authorised officer under that Act.</w:t>
      </w:r>
    </w:p>
    <w:p w:rsidR="009126CC" w:rsidRPr="009615E0" w:rsidRDefault="00220119" w:rsidP="009615E0">
      <w:pPr>
        <w:pStyle w:val="Subitem"/>
      </w:pPr>
      <w:r w:rsidRPr="009615E0">
        <w:t>(4</w:t>
      </w:r>
      <w:r w:rsidR="009126CC" w:rsidRPr="009615E0">
        <w:t>)</w:t>
      </w:r>
      <w:r w:rsidR="009126CC" w:rsidRPr="009615E0">
        <w:tab/>
        <w:t xml:space="preserve">If the new Export Control Act or </w:t>
      </w:r>
      <w:r w:rsidR="00EA29B4" w:rsidRPr="009615E0">
        <w:t>rules made under</w:t>
      </w:r>
      <w:r w:rsidR="009126CC" w:rsidRPr="009615E0">
        <w:t xml:space="preserve"> that Act confer a function or power (a </w:t>
      </w:r>
      <w:r w:rsidR="009126CC" w:rsidRPr="009615E0">
        <w:rPr>
          <w:b/>
          <w:i/>
        </w:rPr>
        <w:t>corresponding function or power</w:t>
      </w:r>
      <w:r w:rsidR="009126CC" w:rsidRPr="009615E0">
        <w:t>) on a</w:t>
      </w:r>
      <w:r w:rsidR="00495E6E" w:rsidRPr="009615E0">
        <w:t>n</w:t>
      </w:r>
      <w:r w:rsidR="009126CC" w:rsidRPr="009615E0">
        <w:t xml:space="preserve"> authorised officer that is </w:t>
      </w:r>
      <w:r w:rsidR="006B3507" w:rsidRPr="009615E0">
        <w:t xml:space="preserve">substantially similar to </w:t>
      </w:r>
      <w:r w:rsidR="009126CC" w:rsidRPr="009615E0">
        <w:t xml:space="preserve">a function or power that </w:t>
      </w:r>
      <w:r w:rsidR="00495E6E" w:rsidRPr="009615E0">
        <w:t xml:space="preserve">a </w:t>
      </w:r>
      <w:r w:rsidR="009126CC" w:rsidRPr="009615E0">
        <w:t xml:space="preserve">person </w:t>
      </w:r>
      <w:r w:rsidR="00495E6E" w:rsidRPr="009615E0">
        <w:t xml:space="preserve">in relation to whom this item applies </w:t>
      </w:r>
      <w:r w:rsidR="009126CC" w:rsidRPr="009615E0">
        <w:t xml:space="preserve">was authorised to perform or exercise as an authorised officer under the old </w:t>
      </w:r>
      <w:r w:rsidR="00ED1E17" w:rsidRPr="009615E0">
        <w:t xml:space="preserve">Export Control Act, old Export </w:t>
      </w:r>
      <w:r w:rsidR="00193400" w:rsidRPr="009615E0">
        <w:t>Control Regulations</w:t>
      </w:r>
      <w:r w:rsidR="00ED1E17" w:rsidRPr="009615E0">
        <w:t xml:space="preserve"> or an old Export Control Order</w:t>
      </w:r>
      <w:r w:rsidR="009126CC" w:rsidRPr="009615E0">
        <w:t xml:space="preserve">, then the instrument </w:t>
      </w:r>
      <w:r w:rsidR="00A7107F" w:rsidRPr="009615E0">
        <w:t xml:space="preserve">of authorisation </w:t>
      </w:r>
      <w:r w:rsidR="008522E9" w:rsidRPr="009615E0">
        <w:t xml:space="preserve">of the person </w:t>
      </w:r>
      <w:r w:rsidR="009126CC" w:rsidRPr="009615E0">
        <w:t>is taken to specify that corresponding function or power in relation to the person.</w:t>
      </w:r>
    </w:p>
    <w:p w:rsidR="003873D9" w:rsidRPr="009615E0" w:rsidRDefault="00220119" w:rsidP="009615E0">
      <w:pPr>
        <w:pStyle w:val="Subitem"/>
      </w:pPr>
      <w:r w:rsidRPr="009615E0">
        <w:lastRenderedPageBreak/>
        <w:t>(5</w:t>
      </w:r>
      <w:r w:rsidR="003873D9" w:rsidRPr="009615E0">
        <w:t>)</w:t>
      </w:r>
      <w:r w:rsidR="003873D9" w:rsidRPr="009615E0">
        <w:tab/>
        <w:t xml:space="preserve">The Secretary may vary the instrument of authorisation to replace a reference to </w:t>
      </w:r>
      <w:r w:rsidR="007561FB" w:rsidRPr="009615E0">
        <w:t xml:space="preserve">an </w:t>
      </w:r>
      <w:r w:rsidR="003873D9" w:rsidRPr="009615E0">
        <w:t xml:space="preserve">old Export Control </w:t>
      </w:r>
      <w:r w:rsidR="007561FB" w:rsidRPr="009615E0">
        <w:t>Law</w:t>
      </w:r>
      <w:r w:rsidR="003873D9" w:rsidRPr="009615E0">
        <w:t xml:space="preserve">, </w:t>
      </w:r>
      <w:r w:rsidR="007561FB" w:rsidRPr="009615E0">
        <w:t xml:space="preserve">or a provision of an </w:t>
      </w:r>
      <w:r w:rsidR="003873D9" w:rsidRPr="009615E0">
        <w:t xml:space="preserve">old Export Control </w:t>
      </w:r>
      <w:r w:rsidR="007561FB" w:rsidRPr="009615E0">
        <w:t xml:space="preserve">Law, </w:t>
      </w:r>
      <w:r w:rsidR="003873D9" w:rsidRPr="009615E0">
        <w:t xml:space="preserve">with a reference to </w:t>
      </w:r>
      <w:r w:rsidR="009079E2" w:rsidRPr="009615E0">
        <w:t>the new Export Control Act or rules made under that Act or a provision of the new Export Control Act or rules made under that Act (as the case requires).</w:t>
      </w:r>
    </w:p>
    <w:p w:rsidR="006F4B5A" w:rsidRPr="009615E0" w:rsidRDefault="001F2D6B" w:rsidP="009615E0">
      <w:pPr>
        <w:pStyle w:val="Transitional"/>
      </w:pPr>
      <w:r w:rsidRPr="009615E0">
        <w:t>65</w:t>
      </w:r>
      <w:r w:rsidR="006F4B5A" w:rsidRPr="009615E0">
        <w:t xml:space="preserve">  Authorised officers under old Part</w:t>
      </w:r>
      <w:r w:rsidR="009615E0" w:rsidRPr="009615E0">
        <w:t> </w:t>
      </w:r>
      <w:r w:rsidR="006F4B5A" w:rsidRPr="009615E0">
        <w:t>2 of the AMLI Act</w:t>
      </w:r>
    </w:p>
    <w:p w:rsidR="00CA42B3" w:rsidRPr="009615E0" w:rsidRDefault="00CA42B3" w:rsidP="009615E0">
      <w:pPr>
        <w:pStyle w:val="Subitem"/>
      </w:pPr>
      <w:r w:rsidRPr="009615E0">
        <w:t>(1)</w:t>
      </w:r>
      <w:r w:rsidRPr="009615E0">
        <w:tab/>
        <w:t xml:space="preserve">This item applies </w:t>
      </w:r>
      <w:r w:rsidR="001315BC" w:rsidRPr="009615E0">
        <w:t xml:space="preserve">in relation to a </w:t>
      </w:r>
      <w:r w:rsidRPr="009615E0">
        <w:t xml:space="preserve">person </w:t>
      </w:r>
      <w:r w:rsidR="001315BC" w:rsidRPr="009615E0">
        <w:t xml:space="preserve">who </w:t>
      </w:r>
      <w:r w:rsidRPr="009615E0">
        <w:t xml:space="preserve">was appointed to be an authorised officer, or a class of persons </w:t>
      </w:r>
      <w:r w:rsidR="001315BC" w:rsidRPr="009615E0">
        <w:t xml:space="preserve">who </w:t>
      </w:r>
      <w:r w:rsidRPr="009615E0">
        <w:t>were appointed to be authorised officers, under subsection</w:t>
      </w:r>
      <w:r w:rsidR="009615E0" w:rsidRPr="009615E0">
        <w:t> </w:t>
      </w:r>
      <w:r w:rsidRPr="009615E0">
        <w:t>49(1) of old Part</w:t>
      </w:r>
      <w:r w:rsidR="009615E0" w:rsidRPr="009615E0">
        <w:t> </w:t>
      </w:r>
      <w:r w:rsidRPr="009615E0">
        <w:t>2 of the AMLI Act</w:t>
      </w:r>
      <w:r w:rsidR="001315BC" w:rsidRPr="009615E0">
        <w:t xml:space="preserve"> if:</w:t>
      </w:r>
    </w:p>
    <w:p w:rsidR="00CA42B3" w:rsidRPr="009615E0" w:rsidRDefault="001315BC" w:rsidP="009615E0">
      <w:pPr>
        <w:pStyle w:val="paragraph"/>
      </w:pPr>
      <w:r w:rsidRPr="009615E0">
        <w:tab/>
        <w:t>(a</w:t>
      </w:r>
      <w:r w:rsidR="00CA42B3" w:rsidRPr="009615E0">
        <w:t>)</w:t>
      </w:r>
      <w:r w:rsidR="00CA42B3" w:rsidRPr="009615E0">
        <w:tab/>
        <w:t>the person</w:t>
      </w:r>
      <w:r w:rsidRPr="009615E0">
        <w:t xml:space="preserve">, or each person included in the class of persons, </w:t>
      </w:r>
      <w:r w:rsidR="00CA42B3" w:rsidRPr="009615E0">
        <w:t>was an officer or employee of a Commonwealth body or a State or Territory body; and</w:t>
      </w:r>
    </w:p>
    <w:p w:rsidR="00CA42B3" w:rsidRPr="009615E0" w:rsidRDefault="001315BC" w:rsidP="009615E0">
      <w:pPr>
        <w:pStyle w:val="paragraph"/>
      </w:pPr>
      <w:r w:rsidRPr="009615E0">
        <w:tab/>
        <w:t>(b</w:t>
      </w:r>
      <w:r w:rsidR="00CA42B3" w:rsidRPr="009615E0">
        <w:t>)</w:t>
      </w:r>
      <w:r w:rsidR="00CA42B3" w:rsidRPr="009615E0">
        <w:tab/>
        <w:t>the appointment was in force immediately before the commencement time.</w:t>
      </w:r>
    </w:p>
    <w:p w:rsidR="00CA42B3" w:rsidRPr="009615E0" w:rsidRDefault="00CA42B3" w:rsidP="009615E0">
      <w:pPr>
        <w:pStyle w:val="Subitem"/>
      </w:pPr>
      <w:r w:rsidRPr="009615E0">
        <w:t>(2)</w:t>
      </w:r>
      <w:r w:rsidRPr="009615E0">
        <w:tab/>
        <w:t>The person, or each person include</w:t>
      </w:r>
      <w:r w:rsidR="00B90492" w:rsidRPr="009615E0">
        <w:t>d</w:t>
      </w:r>
      <w:r w:rsidRPr="009615E0">
        <w:t xml:space="preserve"> in the class of persons,</w:t>
      </w:r>
      <w:r w:rsidR="00B90492" w:rsidRPr="009615E0">
        <w:t xml:space="preserve"> </w:t>
      </w:r>
      <w:r w:rsidRPr="009615E0">
        <w:t>is taken, at the commencement time, to have been duly authorised by the Secretary under subsection</w:t>
      </w:r>
      <w:r w:rsidR="009615E0" w:rsidRPr="009615E0">
        <w:t> </w:t>
      </w:r>
      <w:r w:rsidRPr="009615E0">
        <w:t>291(1) of the new Export Control Act to be an authorised officer under that Act.</w:t>
      </w:r>
    </w:p>
    <w:p w:rsidR="00CA42B3" w:rsidRPr="009615E0" w:rsidRDefault="001B59ED" w:rsidP="009615E0">
      <w:pPr>
        <w:pStyle w:val="Subitem"/>
      </w:pPr>
      <w:r w:rsidRPr="009615E0">
        <w:t>(3</w:t>
      </w:r>
      <w:r w:rsidR="00CA42B3" w:rsidRPr="009615E0">
        <w:t>)</w:t>
      </w:r>
      <w:r w:rsidR="00CA42B3" w:rsidRPr="009615E0">
        <w:tab/>
        <w:t xml:space="preserve">For the purposes of </w:t>
      </w:r>
      <w:r w:rsidR="009615E0" w:rsidRPr="009615E0">
        <w:t>subitem (</w:t>
      </w:r>
      <w:r w:rsidR="00CA42B3" w:rsidRPr="009615E0">
        <w:t xml:space="preserve">2), the instrument </w:t>
      </w:r>
      <w:r w:rsidR="00755E4B" w:rsidRPr="009615E0">
        <w:t>appointing</w:t>
      </w:r>
      <w:r w:rsidR="00CA42B3" w:rsidRPr="009615E0">
        <w:t xml:space="preserve"> the person, or the class of persons including the person, under </w:t>
      </w:r>
      <w:r w:rsidR="00B90492" w:rsidRPr="009615E0">
        <w:t>subsection</w:t>
      </w:r>
      <w:r w:rsidR="009615E0" w:rsidRPr="009615E0">
        <w:t> </w:t>
      </w:r>
      <w:r w:rsidR="00B90492" w:rsidRPr="009615E0">
        <w:t>49(1) of old Part</w:t>
      </w:r>
      <w:r w:rsidR="009615E0" w:rsidRPr="009615E0">
        <w:t> </w:t>
      </w:r>
      <w:r w:rsidR="00B90492" w:rsidRPr="009615E0">
        <w:t xml:space="preserve">2 of the AMLI Act </w:t>
      </w:r>
      <w:r w:rsidRPr="009615E0">
        <w:t xml:space="preserve">continues in force after the commencement time as if it were </w:t>
      </w:r>
      <w:r w:rsidR="00CA42B3" w:rsidRPr="009615E0">
        <w:t xml:space="preserve">an instrument </w:t>
      </w:r>
      <w:r w:rsidR="001315BC" w:rsidRPr="009615E0">
        <w:t xml:space="preserve">of authorisation </w:t>
      </w:r>
      <w:r w:rsidR="00CA42B3" w:rsidRPr="009615E0">
        <w:t>under subsection</w:t>
      </w:r>
      <w:r w:rsidR="009615E0" w:rsidRPr="009615E0">
        <w:t> </w:t>
      </w:r>
      <w:r w:rsidR="00CA42B3" w:rsidRPr="009615E0">
        <w:t xml:space="preserve">291(1) of the new Export Control Act </w:t>
      </w:r>
      <w:r w:rsidR="00755E4B" w:rsidRPr="009615E0">
        <w:t xml:space="preserve">authorising </w:t>
      </w:r>
      <w:r w:rsidR="00CA42B3" w:rsidRPr="009615E0">
        <w:t>the person, or each person in the class of persons, to be an authorised officer under that Act.</w:t>
      </w:r>
    </w:p>
    <w:p w:rsidR="00CA42B3" w:rsidRPr="009615E0" w:rsidRDefault="001B59ED" w:rsidP="009615E0">
      <w:pPr>
        <w:pStyle w:val="Subitem"/>
      </w:pPr>
      <w:r w:rsidRPr="009615E0">
        <w:t>(4</w:t>
      </w:r>
      <w:r w:rsidR="00CA42B3" w:rsidRPr="009615E0">
        <w:t>)</w:t>
      </w:r>
      <w:r w:rsidR="00CA42B3" w:rsidRPr="009615E0">
        <w:tab/>
        <w:t>The instrument of authorisation is taken to specify the functions and powers conferred on an authorised officer by Parts</w:t>
      </w:r>
      <w:r w:rsidR="009615E0" w:rsidRPr="009615E0">
        <w:t> </w:t>
      </w:r>
      <w:r w:rsidR="00CA42B3" w:rsidRPr="009615E0">
        <w:t>2 and 3</w:t>
      </w:r>
      <w:r w:rsidR="009F6B30" w:rsidRPr="009615E0">
        <w:t>,</w:t>
      </w:r>
      <w:r w:rsidR="00CA42B3" w:rsidRPr="009615E0">
        <w:t xml:space="preserve"> </w:t>
      </w:r>
      <w:r w:rsidR="009F6B30" w:rsidRPr="009615E0">
        <w:t>and Division</w:t>
      </w:r>
      <w:r w:rsidR="009615E0" w:rsidRPr="009615E0">
        <w:t> </w:t>
      </w:r>
      <w:r w:rsidR="009F6B30" w:rsidRPr="009615E0">
        <w:t>2 of Part</w:t>
      </w:r>
      <w:r w:rsidR="009615E0" w:rsidRPr="009615E0">
        <w:t> </w:t>
      </w:r>
      <w:r w:rsidR="009F6B30" w:rsidRPr="009615E0">
        <w:t>11, of Chapter</w:t>
      </w:r>
      <w:r w:rsidR="009615E0" w:rsidRPr="009615E0">
        <w:t> </w:t>
      </w:r>
      <w:r w:rsidR="009F6B30" w:rsidRPr="009615E0">
        <w:t xml:space="preserve">10 </w:t>
      </w:r>
      <w:r w:rsidR="00CA42B3" w:rsidRPr="009615E0">
        <w:t>of the new Export Control Act.</w:t>
      </w:r>
    </w:p>
    <w:p w:rsidR="00755E4B" w:rsidRPr="009615E0" w:rsidRDefault="001B59ED" w:rsidP="009615E0">
      <w:pPr>
        <w:pStyle w:val="Subitem"/>
      </w:pPr>
      <w:r w:rsidRPr="009615E0">
        <w:t>(5</w:t>
      </w:r>
      <w:r w:rsidR="00755E4B" w:rsidRPr="009615E0">
        <w:t>)</w:t>
      </w:r>
      <w:r w:rsidR="00755E4B" w:rsidRPr="009615E0">
        <w:tab/>
        <w:t xml:space="preserve">The Secretary may vary the instrument of authorisation to replace a reference to </w:t>
      </w:r>
      <w:r w:rsidR="007561FB" w:rsidRPr="009615E0">
        <w:t xml:space="preserve">an </w:t>
      </w:r>
      <w:r w:rsidR="00755E4B" w:rsidRPr="009615E0">
        <w:t xml:space="preserve">old </w:t>
      </w:r>
      <w:r w:rsidR="007561FB" w:rsidRPr="009615E0">
        <w:t xml:space="preserve">Export Control Law, or a provision of an old Export Control Law, </w:t>
      </w:r>
      <w:r w:rsidR="00755E4B" w:rsidRPr="009615E0">
        <w:t xml:space="preserve">with a reference to </w:t>
      </w:r>
      <w:r w:rsidR="009079E2" w:rsidRPr="009615E0">
        <w:t>the new Export Control Act or rules made under that Act or a provision of the new Export Control Act or rules made under that Act (as the case requires).</w:t>
      </w:r>
    </w:p>
    <w:p w:rsidR="00E804BC" w:rsidRPr="009615E0" w:rsidRDefault="001F2D6B" w:rsidP="009615E0">
      <w:pPr>
        <w:pStyle w:val="Transitional"/>
      </w:pPr>
      <w:r w:rsidRPr="009615E0">
        <w:lastRenderedPageBreak/>
        <w:t>66</w:t>
      </w:r>
      <w:r w:rsidR="00E804BC" w:rsidRPr="009615E0">
        <w:t xml:space="preserve">  Directions </w:t>
      </w:r>
      <w:r w:rsidR="009E4E1F" w:rsidRPr="009615E0">
        <w:t xml:space="preserve">to take action </w:t>
      </w:r>
      <w:r w:rsidR="00E804BC" w:rsidRPr="009615E0">
        <w:t>given by authorised officer before commencement time</w:t>
      </w:r>
    </w:p>
    <w:p w:rsidR="004F6AC8" w:rsidRPr="009615E0" w:rsidRDefault="00E804BC" w:rsidP="009615E0">
      <w:pPr>
        <w:pStyle w:val="Subitem"/>
      </w:pPr>
      <w:r w:rsidRPr="009615E0">
        <w:t>(1)</w:t>
      </w:r>
      <w:r w:rsidRPr="009615E0">
        <w:tab/>
        <w:t xml:space="preserve">This item applies </w:t>
      </w:r>
      <w:r w:rsidR="009E4E1F" w:rsidRPr="009615E0">
        <w:t>if:</w:t>
      </w:r>
    </w:p>
    <w:p w:rsidR="00E804BC" w:rsidRPr="009615E0" w:rsidRDefault="004F6AC8" w:rsidP="009615E0">
      <w:pPr>
        <w:pStyle w:val="paragraph"/>
      </w:pPr>
      <w:r w:rsidRPr="009615E0">
        <w:tab/>
        <w:t>(a)</w:t>
      </w:r>
      <w:r w:rsidRPr="009615E0">
        <w:tab/>
        <w:t xml:space="preserve">an authorised officer had given </w:t>
      </w:r>
      <w:r w:rsidR="00E804BC" w:rsidRPr="009615E0">
        <w:t xml:space="preserve">a direction under </w:t>
      </w:r>
      <w:r w:rsidR="00193400" w:rsidRPr="009615E0">
        <w:t>old Export Control Regulation</w:t>
      </w:r>
      <w:bookmarkStart w:id="80" w:name="BK_S3P73L10C19"/>
      <w:bookmarkEnd w:id="80"/>
      <w:r w:rsidR="00193400" w:rsidRPr="009615E0">
        <w:t xml:space="preserve">s or </w:t>
      </w:r>
      <w:r w:rsidR="00E804BC" w:rsidRPr="009615E0">
        <w:t xml:space="preserve">an old Export Control Order </w:t>
      </w:r>
      <w:r w:rsidR="009E4E1F" w:rsidRPr="009615E0">
        <w:t xml:space="preserve">requiring </w:t>
      </w:r>
      <w:r w:rsidR="00E804BC" w:rsidRPr="009615E0">
        <w:t>the manager of an accredited property, the occupier of a registered establishment, the holder of an approved arrangement, the holder of an export licence or the holder of an export permit</w:t>
      </w:r>
      <w:r w:rsidR="009E4E1F" w:rsidRPr="009615E0">
        <w:t xml:space="preserve"> to take specified action in relation to a kind of prescribed goods</w:t>
      </w:r>
      <w:r w:rsidRPr="009615E0">
        <w:t>; and</w:t>
      </w:r>
    </w:p>
    <w:p w:rsidR="009E4E1F" w:rsidRPr="009615E0" w:rsidRDefault="004F6AC8" w:rsidP="009615E0">
      <w:pPr>
        <w:pStyle w:val="paragraph"/>
      </w:pPr>
      <w:r w:rsidRPr="009615E0">
        <w:tab/>
        <w:t>(b)</w:t>
      </w:r>
      <w:r w:rsidRPr="009615E0">
        <w:tab/>
        <w:t xml:space="preserve">the direction </w:t>
      </w:r>
      <w:r w:rsidR="009E4E1F" w:rsidRPr="009615E0">
        <w:t>had not been complied with, or had not been fully complied with, before the commencement time.</w:t>
      </w:r>
    </w:p>
    <w:p w:rsidR="004F6AC8" w:rsidRPr="009615E0" w:rsidRDefault="004F6AC8" w:rsidP="009615E0">
      <w:pPr>
        <w:pStyle w:val="Subitem"/>
      </w:pPr>
      <w:r w:rsidRPr="009615E0">
        <w:t>(2)</w:t>
      </w:r>
      <w:r w:rsidRPr="009615E0">
        <w:tab/>
      </w:r>
      <w:r w:rsidR="009E4E1F" w:rsidRPr="009615E0">
        <w:t xml:space="preserve">The direction </w:t>
      </w:r>
      <w:r w:rsidR="00D4662C" w:rsidRPr="009615E0">
        <w:t xml:space="preserve">continues </w:t>
      </w:r>
      <w:r w:rsidR="00C94AFE" w:rsidRPr="009615E0">
        <w:t xml:space="preserve">in force </w:t>
      </w:r>
      <w:r w:rsidR="009E4E1F" w:rsidRPr="009615E0">
        <w:t xml:space="preserve">after the commencement time as if it </w:t>
      </w:r>
      <w:r w:rsidR="009E264B" w:rsidRPr="009615E0">
        <w:t xml:space="preserve">were a direction </w:t>
      </w:r>
      <w:r w:rsidR="009E4E1F" w:rsidRPr="009615E0">
        <w:t>given to the relevant person under subsection</w:t>
      </w:r>
      <w:r w:rsidR="009615E0" w:rsidRPr="009615E0">
        <w:t> </w:t>
      </w:r>
      <w:r w:rsidR="009E4E1F" w:rsidRPr="009615E0">
        <w:t>305(1) of the new Export Control Act.</w:t>
      </w:r>
    </w:p>
    <w:p w:rsidR="00967BC5" w:rsidRPr="009615E0" w:rsidRDefault="001F2D6B" w:rsidP="009615E0">
      <w:pPr>
        <w:pStyle w:val="Transitional"/>
      </w:pPr>
      <w:r w:rsidRPr="009615E0">
        <w:t>67</w:t>
      </w:r>
      <w:r w:rsidR="00967BC5" w:rsidRPr="009615E0">
        <w:t xml:space="preserve">  Identity cards</w:t>
      </w:r>
    </w:p>
    <w:p w:rsidR="006F5FC2" w:rsidRPr="009615E0" w:rsidRDefault="006F5FC2" w:rsidP="009615E0">
      <w:pPr>
        <w:pStyle w:val="Subitem"/>
      </w:pPr>
      <w:r w:rsidRPr="009615E0">
        <w:t>(1)</w:t>
      </w:r>
      <w:r w:rsidRPr="009615E0">
        <w:tab/>
        <w:t>An identity card that had been issued to an authorised officer under subsection</w:t>
      </w:r>
      <w:r w:rsidR="009615E0" w:rsidRPr="009615E0">
        <w:t> </w:t>
      </w:r>
      <w:r w:rsidRPr="009615E0">
        <w:t>21(1) of the old Export Control Act and was in the possession of the authorised officer immediately before the commencement time is taken after that time:</w:t>
      </w:r>
    </w:p>
    <w:p w:rsidR="006F5FC2" w:rsidRPr="009615E0" w:rsidRDefault="006F5FC2" w:rsidP="009615E0">
      <w:pPr>
        <w:pStyle w:val="paragraph"/>
      </w:pPr>
      <w:r w:rsidRPr="009615E0">
        <w:tab/>
        <w:t>(a)</w:t>
      </w:r>
      <w:r w:rsidRPr="009615E0">
        <w:tab/>
        <w:t>to have been issued to the authorised officer under subsection</w:t>
      </w:r>
      <w:r w:rsidR="009615E0" w:rsidRPr="009615E0">
        <w:t> </w:t>
      </w:r>
      <w:r w:rsidRPr="009615E0">
        <w:t>306(1) of the new Export Control Act; and</w:t>
      </w:r>
    </w:p>
    <w:p w:rsidR="006F5FC2" w:rsidRPr="009615E0" w:rsidRDefault="006F5FC2" w:rsidP="009615E0">
      <w:pPr>
        <w:pStyle w:val="paragraph"/>
      </w:pPr>
      <w:r w:rsidRPr="009615E0">
        <w:tab/>
        <w:t>(b)</w:t>
      </w:r>
      <w:r w:rsidRPr="009615E0">
        <w:tab/>
        <w:t>to comply with subsection</w:t>
      </w:r>
      <w:r w:rsidR="009615E0" w:rsidRPr="009615E0">
        <w:t> </w:t>
      </w:r>
      <w:r w:rsidRPr="009615E0">
        <w:t>306(2) of that Act.</w:t>
      </w:r>
    </w:p>
    <w:p w:rsidR="006F5FC2" w:rsidRPr="009615E0" w:rsidRDefault="006F5FC2" w:rsidP="009615E0">
      <w:pPr>
        <w:pStyle w:val="Subitem"/>
      </w:pPr>
      <w:r w:rsidRPr="009615E0">
        <w:t>(2)</w:t>
      </w:r>
      <w:r w:rsidRPr="009615E0">
        <w:tab/>
        <w:t>An identity card that had been given to an authorised officer under subsection</w:t>
      </w:r>
      <w:r w:rsidR="009615E0" w:rsidRPr="009615E0">
        <w:t> </w:t>
      </w:r>
      <w:r w:rsidRPr="009615E0">
        <w:t>49(2) of old Part</w:t>
      </w:r>
      <w:r w:rsidR="009615E0" w:rsidRPr="009615E0">
        <w:t> </w:t>
      </w:r>
      <w:r w:rsidRPr="009615E0">
        <w:t>2 of the AMLI Act and was in the possession of the authorised officer immediately before the commencement time is taken after that time:</w:t>
      </w:r>
    </w:p>
    <w:p w:rsidR="006F5FC2" w:rsidRPr="009615E0" w:rsidRDefault="006F5FC2" w:rsidP="009615E0">
      <w:pPr>
        <w:pStyle w:val="paragraph"/>
      </w:pPr>
      <w:r w:rsidRPr="009615E0">
        <w:tab/>
        <w:t>(a)</w:t>
      </w:r>
      <w:r w:rsidRPr="009615E0">
        <w:tab/>
        <w:t>to have been issued to the authorised officer under subsection</w:t>
      </w:r>
      <w:r w:rsidR="009615E0" w:rsidRPr="009615E0">
        <w:t> </w:t>
      </w:r>
      <w:r w:rsidRPr="009615E0">
        <w:t>306(1) of the new Export Control Act; and</w:t>
      </w:r>
    </w:p>
    <w:p w:rsidR="006F5FC2" w:rsidRPr="009615E0" w:rsidRDefault="006F5FC2" w:rsidP="009615E0">
      <w:pPr>
        <w:pStyle w:val="paragraph"/>
      </w:pPr>
      <w:r w:rsidRPr="009615E0">
        <w:tab/>
        <w:t>(b)</w:t>
      </w:r>
      <w:r w:rsidRPr="009615E0">
        <w:tab/>
        <w:t>to comply with subsection</w:t>
      </w:r>
      <w:r w:rsidR="009615E0" w:rsidRPr="009615E0">
        <w:t> </w:t>
      </w:r>
      <w:r w:rsidRPr="009615E0">
        <w:t>306(2) of that Act.</w:t>
      </w:r>
    </w:p>
    <w:p w:rsidR="002F75E7" w:rsidRPr="009615E0" w:rsidRDefault="002F75E7" w:rsidP="009615E0">
      <w:pPr>
        <w:pStyle w:val="ActHead8"/>
      </w:pPr>
      <w:bookmarkStart w:id="81" w:name="_Toc34829988"/>
      <w:r w:rsidRPr="009615E0">
        <w:lastRenderedPageBreak/>
        <w:t>Division</w:t>
      </w:r>
      <w:r w:rsidR="009615E0" w:rsidRPr="009615E0">
        <w:t> </w:t>
      </w:r>
      <w:r w:rsidRPr="009615E0">
        <w:t>5—A</w:t>
      </w:r>
      <w:r w:rsidR="00155095" w:rsidRPr="009615E0">
        <w:t>pproved export programs</w:t>
      </w:r>
      <w:bookmarkEnd w:id="81"/>
    </w:p>
    <w:p w:rsidR="00C401E3" w:rsidRPr="009615E0" w:rsidRDefault="001F2D6B" w:rsidP="009615E0">
      <w:pPr>
        <w:pStyle w:val="Transitional"/>
      </w:pPr>
      <w:r w:rsidRPr="009615E0">
        <w:t>68</w:t>
      </w:r>
      <w:r w:rsidR="00F04106" w:rsidRPr="009615E0">
        <w:t xml:space="preserve">  Costs of authorised officers in relation to approved export programs</w:t>
      </w:r>
    </w:p>
    <w:p w:rsidR="00F04106" w:rsidRPr="009615E0" w:rsidRDefault="00F04106" w:rsidP="009615E0">
      <w:pPr>
        <w:pStyle w:val="Subitem"/>
      </w:pPr>
      <w:r w:rsidRPr="009615E0">
        <w:t>(1)</w:t>
      </w:r>
      <w:r w:rsidRPr="009615E0">
        <w:tab/>
        <w:t>This item applies if</w:t>
      </w:r>
      <w:r w:rsidR="00956BA7" w:rsidRPr="009615E0">
        <w:t>,</w:t>
      </w:r>
      <w:r w:rsidRPr="009615E0">
        <w:t xml:space="preserve"> </w:t>
      </w:r>
      <w:r w:rsidR="00956BA7" w:rsidRPr="009615E0">
        <w:t xml:space="preserve">immediately before the commencement time, an exporter </w:t>
      </w:r>
      <w:r w:rsidR="008F48FC" w:rsidRPr="009615E0">
        <w:t>wa</w:t>
      </w:r>
      <w:r w:rsidR="00956BA7" w:rsidRPr="009615E0">
        <w:t xml:space="preserve">s </w:t>
      </w:r>
      <w:r w:rsidRPr="009615E0">
        <w:t>liable to pay the reasonable costs of any activities undertaken by an authorised officer under section</w:t>
      </w:r>
      <w:r w:rsidR="009615E0" w:rsidRPr="009615E0">
        <w:t> </w:t>
      </w:r>
      <w:r w:rsidRPr="009615E0">
        <w:t>9D or 9E of the old Export Control Act in relation to an approved export program.</w:t>
      </w:r>
    </w:p>
    <w:p w:rsidR="00FC51E1" w:rsidRPr="009615E0" w:rsidRDefault="00F04106" w:rsidP="009615E0">
      <w:pPr>
        <w:pStyle w:val="Subitem"/>
      </w:pPr>
      <w:r w:rsidRPr="009615E0">
        <w:t>(2)</w:t>
      </w:r>
      <w:r w:rsidRPr="009615E0">
        <w:tab/>
        <w:t xml:space="preserve">The new Export Control Act applies in relation to the </w:t>
      </w:r>
      <w:r w:rsidR="000F7E20" w:rsidRPr="009615E0">
        <w:t xml:space="preserve">amount </w:t>
      </w:r>
      <w:r w:rsidRPr="009615E0">
        <w:t>payable</w:t>
      </w:r>
      <w:r w:rsidR="00FC51E1" w:rsidRPr="009615E0">
        <w:t xml:space="preserve"> as if:</w:t>
      </w:r>
    </w:p>
    <w:p w:rsidR="00F04106" w:rsidRPr="009615E0" w:rsidRDefault="00FC51E1" w:rsidP="009615E0">
      <w:pPr>
        <w:pStyle w:val="paragraph"/>
      </w:pPr>
      <w:r w:rsidRPr="009615E0">
        <w:tab/>
        <w:t>(a)</w:t>
      </w:r>
      <w:r w:rsidRPr="009615E0">
        <w:tab/>
      </w:r>
      <w:r w:rsidR="00067CC0" w:rsidRPr="009615E0">
        <w:t xml:space="preserve">the amount </w:t>
      </w:r>
      <w:r w:rsidR="000F7E20" w:rsidRPr="009615E0">
        <w:t>were a cost</w:t>
      </w:r>
      <w:r w:rsidR="00311DD2">
        <w:noBreakHyphen/>
      </w:r>
      <w:r w:rsidR="00F04106" w:rsidRPr="009615E0">
        <w:t>recovery charge</w:t>
      </w:r>
      <w:r w:rsidRPr="009615E0">
        <w:t>; and</w:t>
      </w:r>
    </w:p>
    <w:p w:rsidR="00FC51E1" w:rsidRPr="009615E0" w:rsidRDefault="00FC51E1" w:rsidP="009615E0">
      <w:pPr>
        <w:pStyle w:val="paragraph"/>
      </w:pPr>
      <w:r w:rsidRPr="009615E0">
        <w:tab/>
        <w:t>(b)</w:t>
      </w:r>
      <w:r w:rsidRPr="009615E0">
        <w:tab/>
        <w:t>rules made for the purposes of section</w:t>
      </w:r>
      <w:r w:rsidR="009615E0" w:rsidRPr="009615E0">
        <w:t> </w:t>
      </w:r>
      <w:r w:rsidRPr="009615E0">
        <w:t>400 of the new Export Control Act prescribed that the time when the amount is due and payable is when a demand for payment of the amount is made; and</w:t>
      </w:r>
    </w:p>
    <w:p w:rsidR="00FC51E1" w:rsidRPr="009615E0" w:rsidRDefault="00FC51E1" w:rsidP="009615E0">
      <w:pPr>
        <w:pStyle w:val="paragraph"/>
      </w:pPr>
      <w:r w:rsidRPr="009615E0">
        <w:tab/>
        <w:t>(c)</w:t>
      </w:r>
      <w:r w:rsidRPr="009615E0">
        <w:tab/>
        <w:t>the person liable to pay the amount were the exporter.</w:t>
      </w:r>
    </w:p>
    <w:p w:rsidR="00D82013" w:rsidRPr="009615E0" w:rsidRDefault="001F2D6B" w:rsidP="009615E0">
      <w:pPr>
        <w:pStyle w:val="Transitional"/>
      </w:pPr>
      <w:r w:rsidRPr="009615E0">
        <w:t>69</w:t>
      </w:r>
      <w:r w:rsidR="00D82013" w:rsidRPr="009615E0">
        <w:t xml:space="preserve">  Directions to authorised officers to undertake approved export program activities</w:t>
      </w:r>
    </w:p>
    <w:p w:rsidR="00B74A08" w:rsidRPr="009615E0" w:rsidRDefault="001F2BC6" w:rsidP="009615E0">
      <w:pPr>
        <w:pStyle w:val="Item"/>
      </w:pPr>
      <w:r w:rsidRPr="009615E0">
        <w:t xml:space="preserve">A </w:t>
      </w:r>
      <w:r w:rsidR="00D82013" w:rsidRPr="009615E0">
        <w:t>direction</w:t>
      </w:r>
      <w:r w:rsidR="00B74A08" w:rsidRPr="009615E0">
        <w:t xml:space="preserve"> that was in force under subsection</w:t>
      </w:r>
      <w:r w:rsidR="009615E0" w:rsidRPr="009615E0">
        <w:t> </w:t>
      </w:r>
      <w:r w:rsidR="00B74A08" w:rsidRPr="009615E0">
        <w:t>9D(1) of the old Export Control Act immediate</w:t>
      </w:r>
      <w:r w:rsidRPr="009615E0">
        <w:t xml:space="preserve">ly before the commencement time </w:t>
      </w:r>
      <w:r w:rsidR="00D4662C" w:rsidRPr="009615E0">
        <w:t xml:space="preserve">continues </w:t>
      </w:r>
      <w:r w:rsidR="00956BA7" w:rsidRPr="009615E0">
        <w:t xml:space="preserve">in force </w:t>
      </w:r>
      <w:r w:rsidR="00B74A08" w:rsidRPr="009615E0">
        <w:t xml:space="preserve">after the commencement time as if it </w:t>
      </w:r>
      <w:r w:rsidR="009E264B" w:rsidRPr="009615E0">
        <w:t xml:space="preserve">were a direction </w:t>
      </w:r>
      <w:r w:rsidR="008F48FC" w:rsidRPr="009615E0">
        <w:t xml:space="preserve">given </w:t>
      </w:r>
      <w:r w:rsidR="00B74A08" w:rsidRPr="009615E0">
        <w:t>under subsection</w:t>
      </w:r>
      <w:r w:rsidR="009615E0" w:rsidRPr="009615E0">
        <w:t> </w:t>
      </w:r>
      <w:r w:rsidR="00B74A08" w:rsidRPr="009615E0">
        <w:t>313(1) of the new Export Control Act.</w:t>
      </w:r>
    </w:p>
    <w:p w:rsidR="00B74A08" w:rsidRPr="009615E0" w:rsidRDefault="001F2D6B" w:rsidP="009615E0">
      <w:pPr>
        <w:pStyle w:val="Transitional"/>
      </w:pPr>
      <w:r w:rsidRPr="009615E0">
        <w:t>70</w:t>
      </w:r>
      <w:r w:rsidR="00B74A08" w:rsidRPr="009615E0">
        <w:t xml:space="preserve">  Directions to authorised officers to monitor</w:t>
      </w:r>
      <w:r w:rsidR="00CB7211" w:rsidRPr="009615E0">
        <w:t>,</w:t>
      </w:r>
      <w:r w:rsidR="00B74A08" w:rsidRPr="009615E0">
        <w:t xml:space="preserve"> review</w:t>
      </w:r>
      <w:r w:rsidR="00CB7211" w:rsidRPr="009615E0">
        <w:t xml:space="preserve"> or audit</w:t>
      </w:r>
      <w:r w:rsidR="00B74A08" w:rsidRPr="009615E0">
        <w:t xml:space="preserve"> approved export program activities</w:t>
      </w:r>
    </w:p>
    <w:p w:rsidR="00B74A08" w:rsidRPr="009615E0" w:rsidRDefault="001F2BC6" w:rsidP="009615E0">
      <w:pPr>
        <w:pStyle w:val="Item"/>
      </w:pPr>
      <w:r w:rsidRPr="009615E0">
        <w:t xml:space="preserve">A </w:t>
      </w:r>
      <w:r w:rsidR="00B74A08" w:rsidRPr="009615E0">
        <w:t>direction to monitor</w:t>
      </w:r>
      <w:r w:rsidR="00CA6123" w:rsidRPr="009615E0">
        <w:t>,</w:t>
      </w:r>
      <w:r w:rsidR="00B74A08" w:rsidRPr="009615E0">
        <w:t xml:space="preserve"> review </w:t>
      </w:r>
      <w:r w:rsidR="00CA6123" w:rsidRPr="009615E0">
        <w:t xml:space="preserve">or audit </w:t>
      </w:r>
      <w:r w:rsidR="00B74A08" w:rsidRPr="009615E0">
        <w:t xml:space="preserve">a matter </w:t>
      </w:r>
      <w:r w:rsidR="00CA6123" w:rsidRPr="009615E0">
        <w:t xml:space="preserve">that was in force </w:t>
      </w:r>
      <w:r w:rsidR="00B74A08" w:rsidRPr="009615E0">
        <w:t>under subsection</w:t>
      </w:r>
      <w:r w:rsidR="009615E0" w:rsidRPr="009615E0">
        <w:t> </w:t>
      </w:r>
      <w:r w:rsidR="00B74A08" w:rsidRPr="009615E0">
        <w:t>9E(1) of the old Export Control Act immedi</w:t>
      </w:r>
      <w:r w:rsidR="00CA6123" w:rsidRPr="009615E0">
        <w:t>ately before the commencement ti</w:t>
      </w:r>
      <w:r w:rsidR="00B74A08" w:rsidRPr="009615E0">
        <w:t>me</w:t>
      </w:r>
      <w:r w:rsidRPr="009615E0">
        <w:t xml:space="preserve"> </w:t>
      </w:r>
      <w:r w:rsidR="00D4662C" w:rsidRPr="009615E0">
        <w:t xml:space="preserve">continues </w:t>
      </w:r>
      <w:r w:rsidR="00956BA7" w:rsidRPr="009615E0">
        <w:t xml:space="preserve">in force </w:t>
      </w:r>
      <w:r w:rsidR="00B74A08" w:rsidRPr="009615E0">
        <w:t>af</w:t>
      </w:r>
      <w:r w:rsidR="00CD1AC9" w:rsidRPr="009615E0">
        <w:t xml:space="preserve">ter the commencement time as if </w:t>
      </w:r>
      <w:r w:rsidR="00B74A08" w:rsidRPr="009615E0">
        <w:t xml:space="preserve">it </w:t>
      </w:r>
      <w:r w:rsidR="009E264B" w:rsidRPr="009615E0">
        <w:t xml:space="preserve">were a direction </w:t>
      </w:r>
      <w:r w:rsidR="008F48FC" w:rsidRPr="009615E0">
        <w:t xml:space="preserve">given </w:t>
      </w:r>
      <w:r w:rsidR="00B74A08" w:rsidRPr="009615E0">
        <w:t>under subsection</w:t>
      </w:r>
      <w:r w:rsidR="009615E0" w:rsidRPr="009615E0">
        <w:t> </w:t>
      </w:r>
      <w:r w:rsidR="00B74A08" w:rsidRPr="009615E0">
        <w:t>314(1) of the new Export Control Act</w:t>
      </w:r>
      <w:r w:rsidR="00CD1AC9" w:rsidRPr="009615E0">
        <w:t xml:space="preserve"> </w:t>
      </w:r>
      <w:r w:rsidR="00CB7211" w:rsidRPr="009615E0">
        <w:t xml:space="preserve">to monitor or review </w:t>
      </w:r>
      <w:r w:rsidR="00956BA7" w:rsidRPr="009615E0">
        <w:t xml:space="preserve">the corresponding </w:t>
      </w:r>
      <w:r w:rsidR="00CB7211" w:rsidRPr="009615E0">
        <w:t>matter referred to in paragraph</w:t>
      </w:r>
      <w:r w:rsidR="009615E0" w:rsidRPr="009615E0">
        <w:t> </w:t>
      </w:r>
      <w:r w:rsidR="00CB7211" w:rsidRPr="009615E0">
        <w:t>314(1)(a) or (b) of that Act.</w:t>
      </w:r>
    </w:p>
    <w:p w:rsidR="00B74A08" w:rsidRPr="009615E0" w:rsidRDefault="001F2D6B" w:rsidP="009615E0">
      <w:pPr>
        <w:pStyle w:val="Transitional"/>
      </w:pPr>
      <w:r w:rsidRPr="009615E0">
        <w:lastRenderedPageBreak/>
        <w:t>71</w:t>
      </w:r>
      <w:r w:rsidR="00B74A08" w:rsidRPr="009615E0">
        <w:t xml:space="preserve">  Directions to accredited veterinarian to remedy deficiency in undertaking approved export program</w:t>
      </w:r>
    </w:p>
    <w:p w:rsidR="00B74A08" w:rsidRPr="009615E0" w:rsidRDefault="001F2BC6" w:rsidP="009615E0">
      <w:pPr>
        <w:pStyle w:val="Item"/>
      </w:pPr>
      <w:r w:rsidRPr="009615E0">
        <w:t xml:space="preserve">A </w:t>
      </w:r>
      <w:r w:rsidR="00B74A08" w:rsidRPr="009615E0">
        <w:t xml:space="preserve">direction </w:t>
      </w:r>
      <w:r w:rsidR="00E0012C" w:rsidRPr="009615E0">
        <w:t>that was in force under subsection</w:t>
      </w:r>
      <w:r w:rsidR="009615E0" w:rsidRPr="009615E0">
        <w:t> </w:t>
      </w:r>
      <w:r w:rsidR="00E0012C" w:rsidRPr="009615E0">
        <w:t xml:space="preserve">9E(2) of the old Export Control Act immediately before the commencement time, and that </w:t>
      </w:r>
      <w:r w:rsidR="00CB7211" w:rsidRPr="009615E0">
        <w:t>complied with subsection</w:t>
      </w:r>
      <w:r w:rsidR="009615E0" w:rsidRPr="009615E0">
        <w:t> </w:t>
      </w:r>
      <w:r w:rsidR="00E0012C" w:rsidRPr="009615E0">
        <w:t>9E(3) of that</w:t>
      </w:r>
      <w:r w:rsidR="00CB7211" w:rsidRPr="009615E0">
        <w:t xml:space="preserve"> Act</w:t>
      </w:r>
      <w:r w:rsidR="00E0012C" w:rsidRPr="009615E0">
        <w:t>,</w:t>
      </w:r>
      <w:r w:rsidR="00CB7211" w:rsidRPr="009615E0">
        <w:t xml:space="preserve"> </w:t>
      </w:r>
      <w:r w:rsidR="00D4662C" w:rsidRPr="009615E0">
        <w:t xml:space="preserve">continues </w:t>
      </w:r>
      <w:r w:rsidR="00E0012C" w:rsidRPr="009615E0">
        <w:t xml:space="preserve">in force </w:t>
      </w:r>
      <w:r w:rsidR="00B74A08" w:rsidRPr="009615E0">
        <w:t>af</w:t>
      </w:r>
      <w:r w:rsidR="00CD1AC9" w:rsidRPr="009615E0">
        <w:t xml:space="preserve">ter the commencement time as if </w:t>
      </w:r>
      <w:r w:rsidR="00B74A08" w:rsidRPr="009615E0">
        <w:t xml:space="preserve">it </w:t>
      </w:r>
      <w:r w:rsidR="009E264B" w:rsidRPr="009615E0">
        <w:t xml:space="preserve">were a direction </w:t>
      </w:r>
      <w:r w:rsidR="008F48FC" w:rsidRPr="009615E0">
        <w:t xml:space="preserve">given </w:t>
      </w:r>
      <w:r w:rsidR="00B74A08" w:rsidRPr="009615E0">
        <w:t>under subsection</w:t>
      </w:r>
      <w:r w:rsidR="009615E0" w:rsidRPr="009615E0">
        <w:t> </w:t>
      </w:r>
      <w:r w:rsidR="00B74A08" w:rsidRPr="009615E0">
        <w:t>314(2) of the new Export Control Act</w:t>
      </w:r>
      <w:r w:rsidR="00CD1AC9" w:rsidRPr="009615E0">
        <w:t xml:space="preserve"> that </w:t>
      </w:r>
      <w:r w:rsidR="00E0012C" w:rsidRPr="009615E0">
        <w:t>complies with subsection</w:t>
      </w:r>
      <w:r w:rsidR="009615E0" w:rsidRPr="009615E0">
        <w:t> </w:t>
      </w:r>
      <w:r w:rsidR="00E0012C" w:rsidRPr="009615E0">
        <w:t>314(3) of that Act</w:t>
      </w:r>
      <w:r w:rsidR="00B74A08" w:rsidRPr="009615E0">
        <w:t>.</w:t>
      </w:r>
    </w:p>
    <w:p w:rsidR="00E804BC" w:rsidRPr="009615E0" w:rsidRDefault="00E804BC" w:rsidP="009615E0">
      <w:pPr>
        <w:pStyle w:val="ActHead7"/>
        <w:pageBreakBefore/>
      </w:pPr>
      <w:bookmarkStart w:id="82" w:name="_Toc34829989"/>
      <w:r w:rsidRPr="00C05476">
        <w:rPr>
          <w:rStyle w:val="CharAmPartNo"/>
        </w:rPr>
        <w:lastRenderedPageBreak/>
        <w:t>Part</w:t>
      </w:r>
      <w:r w:rsidR="009615E0" w:rsidRPr="00C05476">
        <w:rPr>
          <w:rStyle w:val="CharAmPartNo"/>
        </w:rPr>
        <w:t> </w:t>
      </w:r>
      <w:r w:rsidRPr="00C05476">
        <w:rPr>
          <w:rStyle w:val="CharAmPartNo"/>
        </w:rPr>
        <w:t>10</w:t>
      </w:r>
      <w:r w:rsidRPr="009615E0">
        <w:t>—</w:t>
      </w:r>
      <w:r w:rsidRPr="00C05476">
        <w:rPr>
          <w:rStyle w:val="CharAmPartText"/>
        </w:rPr>
        <w:t>Compliance and enforcement</w:t>
      </w:r>
      <w:bookmarkEnd w:id="82"/>
    </w:p>
    <w:p w:rsidR="00E338F8" w:rsidRPr="009615E0" w:rsidRDefault="001F2D6B" w:rsidP="009615E0">
      <w:pPr>
        <w:pStyle w:val="Transitional"/>
      </w:pPr>
      <w:r w:rsidRPr="009615E0">
        <w:t>72</w:t>
      </w:r>
      <w:r w:rsidR="00E338F8" w:rsidRPr="009615E0">
        <w:t xml:space="preserve">  </w:t>
      </w:r>
      <w:r w:rsidR="001C334D" w:rsidRPr="009615E0">
        <w:t>Monitoring compliance with and i</w:t>
      </w:r>
      <w:r w:rsidR="00E338F8" w:rsidRPr="009615E0">
        <w:t xml:space="preserve">nvestigation of offences etc. against old </w:t>
      </w:r>
      <w:r w:rsidR="0046473C" w:rsidRPr="009615E0">
        <w:t>Export Control Law</w:t>
      </w:r>
    </w:p>
    <w:p w:rsidR="00653CF0" w:rsidRPr="009615E0" w:rsidRDefault="00653CF0" w:rsidP="009615E0">
      <w:pPr>
        <w:pStyle w:val="SubitemHead"/>
      </w:pPr>
      <w:r w:rsidRPr="009615E0">
        <w:t xml:space="preserve">Application of </w:t>
      </w:r>
      <w:r w:rsidR="00380EEB" w:rsidRPr="009615E0">
        <w:t>Chapter</w:t>
      </w:r>
      <w:r w:rsidR="009615E0" w:rsidRPr="009615E0">
        <w:t> </w:t>
      </w:r>
      <w:r w:rsidR="00380EEB" w:rsidRPr="009615E0">
        <w:t xml:space="preserve">10 of the new Export Control </w:t>
      </w:r>
      <w:r w:rsidRPr="009615E0">
        <w:t>Act</w:t>
      </w:r>
    </w:p>
    <w:p w:rsidR="00E338F8" w:rsidRPr="009615E0" w:rsidRDefault="00E338F8" w:rsidP="009615E0">
      <w:pPr>
        <w:pStyle w:val="Subitem"/>
      </w:pPr>
      <w:r w:rsidRPr="009615E0">
        <w:t>(1)</w:t>
      </w:r>
      <w:r w:rsidRPr="009615E0">
        <w:tab/>
        <w:t>Parts</w:t>
      </w:r>
      <w:r w:rsidR="009615E0" w:rsidRPr="009615E0">
        <w:t> </w:t>
      </w:r>
      <w:r w:rsidR="00016F48" w:rsidRPr="009615E0">
        <w:t>1 to 6 of Chapter</w:t>
      </w:r>
      <w:r w:rsidR="009615E0" w:rsidRPr="009615E0">
        <w:t> </w:t>
      </w:r>
      <w:r w:rsidR="00016F48" w:rsidRPr="009615E0">
        <w:t>10 of the new Export Control Act</w:t>
      </w:r>
      <w:r w:rsidRPr="009615E0">
        <w:t xml:space="preserve">, </w:t>
      </w:r>
      <w:r w:rsidR="00DF37F6" w:rsidRPr="009615E0">
        <w:t>Division</w:t>
      </w:r>
      <w:r w:rsidR="009615E0" w:rsidRPr="009615E0">
        <w:t> </w:t>
      </w:r>
      <w:r w:rsidR="001D39BF" w:rsidRPr="009615E0">
        <w:t>2</w:t>
      </w:r>
      <w:r w:rsidRPr="009615E0">
        <w:t xml:space="preserve"> </w:t>
      </w:r>
      <w:r w:rsidR="001D39BF" w:rsidRPr="009615E0">
        <w:t>of Part</w:t>
      </w:r>
      <w:r w:rsidR="009615E0" w:rsidRPr="009615E0">
        <w:t> </w:t>
      </w:r>
      <w:r w:rsidR="00016F48" w:rsidRPr="009615E0">
        <w:t>11</w:t>
      </w:r>
      <w:r w:rsidR="001D39BF" w:rsidRPr="009615E0">
        <w:t xml:space="preserve"> of </w:t>
      </w:r>
      <w:r w:rsidR="00016F48" w:rsidRPr="009615E0">
        <w:t xml:space="preserve">that </w:t>
      </w:r>
      <w:r w:rsidR="001D39BF" w:rsidRPr="009615E0">
        <w:t>Chapter</w:t>
      </w:r>
      <w:r w:rsidR="00016F48" w:rsidRPr="009615E0">
        <w:t>, and any related provisions</w:t>
      </w:r>
      <w:r w:rsidRPr="009615E0">
        <w:t xml:space="preserve"> apply, with the modifications set out in </w:t>
      </w:r>
      <w:r w:rsidR="009615E0" w:rsidRPr="009615E0">
        <w:t>subitems (</w:t>
      </w:r>
      <w:r w:rsidRPr="009615E0">
        <w:t>2) and (3)</w:t>
      </w:r>
      <w:r w:rsidR="001857FE" w:rsidRPr="009615E0">
        <w:t xml:space="preserve"> of this item</w:t>
      </w:r>
      <w:r w:rsidRPr="009615E0">
        <w:t>:</w:t>
      </w:r>
    </w:p>
    <w:p w:rsidR="00E338F8" w:rsidRPr="009615E0" w:rsidRDefault="00E338F8" w:rsidP="009615E0">
      <w:pPr>
        <w:pStyle w:val="paragraph"/>
      </w:pPr>
      <w:r w:rsidRPr="009615E0">
        <w:tab/>
        <w:t>(a)</w:t>
      </w:r>
      <w:r w:rsidRPr="009615E0">
        <w:tab/>
        <w:t>for the purpose of determining:</w:t>
      </w:r>
    </w:p>
    <w:p w:rsidR="00E338F8" w:rsidRPr="009615E0" w:rsidRDefault="00E338F8" w:rsidP="009615E0">
      <w:pPr>
        <w:pStyle w:val="paragraphsub"/>
      </w:pPr>
      <w:r w:rsidRPr="009615E0">
        <w:tab/>
        <w:t>(i)</w:t>
      </w:r>
      <w:r w:rsidRPr="009615E0">
        <w:tab/>
        <w:t xml:space="preserve">whether </w:t>
      </w:r>
      <w:r w:rsidR="006035D1" w:rsidRPr="009615E0">
        <w:t>this Act</w:t>
      </w:r>
      <w:r w:rsidR="00B70B79" w:rsidRPr="009615E0">
        <w:t xml:space="preserve"> </w:t>
      </w:r>
      <w:r w:rsidR="006035D1" w:rsidRPr="009615E0">
        <w:t xml:space="preserve">or an old Export Control Law </w:t>
      </w:r>
      <w:r w:rsidR="00380FF2" w:rsidRPr="009615E0">
        <w:t>has</w:t>
      </w:r>
      <w:r w:rsidRPr="009615E0">
        <w:t xml:space="preserve"> been, or </w:t>
      </w:r>
      <w:r w:rsidR="00380FF2" w:rsidRPr="009615E0">
        <w:t xml:space="preserve">is </w:t>
      </w:r>
      <w:r w:rsidR="001857FE" w:rsidRPr="009615E0">
        <w:t>being,</w:t>
      </w:r>
      <w:r w:rsidR="001D39BF" w:rsidRPr="009615E0">
        <w:t xml:space="preserve"> </w:t>
      </w:r>
      <w:r w:rsidRPr="009615E0">
        <w:t>complied with; or</w:t>
      </w:r>
    </w:p>
    <w:p w:rsidR="00E338F8" w:rsidRPr="009615E0" w:rsidRDefault="00E338F8" w:rsidP="009615E0">
      <w:pPr>
        <w:pStyle w:val="paragraphsub"/>
      </w:pPr>
      <w:r w:rsidRPr="009615E0">
        <w:tab/>
        <w:t>(ii)</w:t>
      </w:r>
      <w:r w:rsidRPr="009615E0">
        <w:tab/>
        <w:t xml:space="preserve">whether information provided for the purposes of </w:t>
      </w:r>
      <w:r w:rsidR="006035D1" w:rsidRPr="009615E0">
        <w:t>this Act</w:t>
      </w:r>
      <w:r w:rsidR="001857FE" w:rsidRPr="009615E0">
        <w:t xml:space="preserve"> or an</w:t>
      </w:r>
      <w:r w:rsidR="006035D1" w:rsidRPr="009615E0">
        <w:t xml:space="preserve"> old Export Control Law </w:t>
      </w:r>
      <w:r w:rsidRPr="009615E0">
        <w:t>is correct; or</w:t>
      </w:r>
    </w:p>
    <w:p w:rsidR="00E338F8" w:rsidRPr="009615E0" w:rsidRDefault="00E338F8" w:rsidP="009615E0">
      <w:pPr>
        <w:pStyle w:val="paragraph"/>
      </w:pPr>
      <w:r w:rsidRPr="009615E0">
        <w:tab/>
        <w:t>(b)</w:t>
      </w:r>
      <w:r w:rsidRPr="009615E0">
        <w:tab/>
        <w:t>if a</w:t>
      </w:r>
      <w:r w:rsidR="00BD3486" w:rsidRPr="009615E0">
        <w:t>n authorised</w:t>
      </w:r>
      <w:r w:rsidRPr="009615E0">
        <w:t xml:space="preserve"> officer </w:t>
      </w:r>
      <w:r w:rsidR="0030781E" w:rsidRPr="009615E0">
        <w:t xml:space="preserve">suspects on </w:t>
      </w:r>
      <w:r w:rsidRPr="009615E0">
        <w:t>reason</w:t>
      </w:r>
      <w:bookmarkStart w:id="83" w:name="BK_S3P76L13C49"/>
      <w:bookmarkEnd w:id="83"/>
      <w:r w:rsidRPr="009615E0">
        <w:t>able grounds that there may be on any premises:</w:t>
      </w:r>
    </w:p>
    <w:p w:rsidR="00380FF2" w:rsidRPr="009615E0" w:rsidRDefault="00E338F8" w:rsidP="009615E0">
      <w:pPr>
        <w:pStyle w:val="paragraphsub"/>
      </w:pPr>
      <w:r w:rsidRPr="009615E0">
        <w:tab/>
        <w:t>(i)</w:t>
      </w:r>
      <w:r w:rsidRPr="009615E0">
        <w:tab/>
        <w:t xml:space="preserve">a thing with respect to which an offence against </w:t>
      </w:r>
      <w:r w:rsidR="006035D1" w:rsidRPr="009615E0">
        <w:t>this</w:t>
      </w:r>
      <w:bookmarkStart w:id="84" w:name="BK_S3P76L15C59"/>
      <w:bookmarkEnd w:id="84"/>
      <w:r w:rsidR="006035D1" w:rsidRPr="009615E0">
        <w:t xml:space="preserve"> Act</w:t>
      </w:r>
      <w:r w:rsidR="00D70095" w:rsidRPr="009615E0">
        <w:t xml:space="preserve"> or an</w:t>
      </w:r>
      <w:r w:rsidR="006035D1" w:rsidRPr="009615E0">
        <w:t xml:space="preserve"> old Export Control Law</w:t>
      </w:r>
      <w:r w:rsidR="00380FF2" w:rsidRPr="009615E0">
        <w:t xml:space="preserve"> </w:t>
      </w:r>
      <w:r w:rsidRPr="009615E0">
        <w:t xml:space="preserve">has been committed or is suspected, on reasonable </w:t>
      </w:r>
      <w:r w:rsidR="00223165" w:rsidRPr="009615E0">
        <w:t>grounds, to have been committed,</w:t>
      </w:r>
      <w:r w:rsidRPr="009615E0">
        <w:t xml:space="preserve"> or</w:t>
      </w:r>
      <w:r w:rsidR="00223165" w:rsidRPr="009615E0">
        <w:t xml:space="preserve"> </w:t>
      </w:r>
      <w:r w:rsidR="00380FF2" w:rsidRPr="009615E0">
        <w:t>a civil penalty provision of this Act has been contravened or is suspected, on reasonable grounds, to have been contravened; or</w:t>
      </w:r>
    </w:p>
    <w:p w:rsidR="00380FF2" w:rsidRPr="009615E0" w:rsidRDefault="00223165" w:rsidP="009615E0">
      <w:pPr>
        <w:pStyle w:val="paragraphsub"/>
      </w:pPr>
      <w:r w:rsidRPr="009615E0">
        <w:tab/>
        <w:t>(</w:t>
      </w:r>
      <w:r w:rsidR="00E338F8" w:rsidRPr="009615E0">
        <w:t>i</w:t>
      </w:r>
      <w:r w:rsidR="00380FF2" w:rsidRPr="009615E0">
        <w:t>i</w:t>
      </w:r>
      <w:r w:rsidR="00E338F8" w:rsidRPr="009615E0">
        <w:t>)</w:t>
      </w:r>
      <w:r w:rsidR="00E338F8" w:rsidRPr="009615E0">
        <w:tab/>
        <w:t xml:space="preserve">a thing that there are reasonable grounds for suspecting will afford evidence as to the commission of an offence against </w:t>
      </w:r>
      <w:r w:rsidR="007F259A" w:rsidRPr="009615E0">
        <w:t>this</w:t>
      </w:r>
      <w:bookmarkStart w:id="85" w:name="BK_S3P76L23C13"/>
      <w:bookmarkEnd w:id="85"/>
      <w:r w:rsidR="007F259A" w:rsidRPr="009615E0">
        <w:t xml:space="preserve"> Act</w:t>
      </w:r>
      <w:r w:rsidR="001857FE" w:rsidRPr="009615E0">
        <w:t xml:space="preserve"> or </w:t>
      </w:r>
      <w:r w:rsidR="006035D1" w:rsidRPr="009615E0">
        <w:t>an old Export Control Law</w:t>
      </w:r>
      <w:r w:rsidRPr="009615E0">
        <w:t>,</w:t>
      </w:r>
      <w:r w:rsidR="00E338F8" w:rsidRPr="009615E0">
        <w:t xml:space="preserve"> or</w:t>
      </w:r>
      <w:r w:rsidRPr="009615E0">
        <w:t xml:space="preserve"> evidence as to </w:t>
      </w:r>
      <w:r w:rsidR="00380FF2" w:rsidRPr="009615E0">
        <w:t>the contravention of a civil penalty provision of this Act; or</w:t>
      </w:r>
    </w:p>
    <w:p w:rsidR="00380FF2" w:rsidRPr="009615E0" w:rsidRDefault="00223165" w:rsidP="009615E0">
      <w:pPr>
        <w:pStyle w:val="paragraphsub"/>
      </w:pPr>
      <w:r w:rsidRPr="009615E0">
        <w:tab/>
        <w:t>(iii</w:t>
      </w:r>
      <w:r w:rsidR="00E338F8" w:rsidRPr="009615E0">
        <w:t>)</w:t>
      </w:r>
      <w:r w:rsidR="00E338F8" w:rsidRPr="009615E0">
        <w:tab/>
        <w:t xml:space="preserve">a thing that there are reasonable grounds for suspecting is intended to be used for the purpose of committing an offence against </w:t>
      </w:r>
      <w:r w:rsidR="007F259A" w:rsidRPr="009615E0">
        <w:t>this</w:t>
      </w:r>
      <w:bookmarkStart w:id="86" w:name="BK_S3P76L28C21"/>
      <w:bookmarkEnd w:id="86"/>
      <w:r w:rsidR="007F259A" w:rsidRPr="009615E0">
        <w:t xml:space="preserve"> Act</w:t>
      </w:r>
      <w:r w:rsidR="001857FE" w:rsidRPr="009615E0">
        <w:t xml:space="preserve"> or </w:t>
      </w:r>
      <w:r w:rsidR="006035D1" w:rsidRPr="009615E0">
        <w:t>an old Export Control Law</w:t>
      </w:r>
      <w:r w:rsidRPr="009615E0">
        <w:t xml:space="preserve">, or for the purpose of </w:t>
      </w:r>
      <w:r w:rsidR="00380FF2" w:rsidRPr="009615E0">
        <w:t>contravening a civil penalty provision of this Act.</w:t>
      </w:r>
    </w:p>
    <w:p w:rsidR="008F37DB" w:rsidRPr="009615E0" w:rsidRDefault="00E338F8" w:rsidP="009615E0">
      <w:pPr>
        <w:pStyle w:val="Subitem"/>
      </w:pPr>
      <w:r w:rsidRPr="009615E0">
        <w:t>(2)</w:t>
      </w:r>
      <w:r w:rsidRPr="009615E0">
        <w:tab/>
        <w:t xml:space="preserve">The provisions of the </w:t>
      </w:r>
      <w:r w:rsidR="00BD3486" w:rsidRPr="009615E0">
        <w:t xml:space="preserve">new Export Control </w:t>
      </w:r>
      <w:r w:rsidRPr="009615E0">
        <w:t xml:space="preserve">Act </w:t>
      </w:r>
      <w:r w:rsidR="00223165" w:rsidRPr="009615E0">
        <w:t xml:space="preserve">referred to </w:t>
      </w:r>
      <w:r w:rsidRPr="009615E0">
        <w:t xml:space="preserve">in </w:t>
      </w:r>
      <w:r w:rsidR="009615E0" w:rsidRPr="009615E0">
        <w:t>subitem (</w:t>
      </w:r>
      <w:r w:rsidRPr="009615E0">
        <w:t>1)</w:t>
      </w:r>
      <w:r w:rsidR="00206457" w:rsidRPr="009615E0">
        <w:t xml:space="preserve"> apply under that subitem as if</w:t>
      </w:r>
      <w:r w:rsidR="008F37DB" w:rsidRPr="009615E0">
        <w:t>:</w:t>
      </w:r>
    </w:p>
    <w:p w:rsidR="00E338F8" w:rsidRPr="009615E0" w:rsidRDefault="008F37DB" w:rsidP="009615E0">
      <w:pPr>
        <w:pStyle w:val="paragraph"/>
      </w:pPr>
      <w:r w:rsidRPr="009615E0">
        <w:tab/>
        <w:t>(a)</w:t>
      </w:r>
      <w:r w:rsidRPr="009615E0">
        <w:tab/>
        <w:t>in those provisions</w:t>
      </w:r>
      <w:r w:rsidR="0030781E" w:rsidRPr="009615E0">
        <w:t xml:space="preserve">, </w:t>
      </w:r>
      <w:r w:rsidRPr="009615E0">
        <w:t xml:space="preserve">the </w:t>
      </w:r>
      <w:r w:rsidR="00325C4E" w:rsidRPr="009615E0">
        <w:t xml:space="preserve">expression </w:t>
      </w:r>
      <w:r w:rsidRPr="009615E0">
        <w:t>“</w:t>
      </w:r>
      <w:r w:rsidR="005E62A7" w:rsidRPr="009615E0">
        <w:t>this Act</w:t>
      </w:r>
      <w:r w:rsidRPr="009615E0">
        <w:t>”</w:t>
      </w:r>
      <w:r w:rsidR="00E338F8" w:rsidRPr="009615E0">
        <w:t xml:space="preserve"> included </w:t>
      </w:r>
      <w:r w:rsidR="00325C4E" w:rsidRPr="009615E0">
        <w:t xml:space="preserve">a reference to </w:t>
      </w:r>
      <w:r w:rsidR="006035D1" w:rsidRPr="009615E0">
        <w:t>this Act and each old Export Control Law</w:t>
      </w:r>
      <w:r w:rsidRPr="009615E0">
        <w:t>; and</w:t>
      </w:r>
    </w:p>
    <w:p w:rsidR="00E338F8" w:rsidRPr="009615E0" w:rsidRDefault="00DF37F6" w:rsidP="009615E0">
      <w:pPr>
        <w:pStyle w:val="paragraph"/>
      </w:pPr>
      <w:r w:rsidRPr="009615E0">
        <w:lastRenderedPageBreak/>
        <w:tab/>
        <w:t>(b</w:t>
      </w:r>
      <w:r w:rsidR="00E338F8" w:rsidRPr="009615E0">
        <w:t>)</w:t>
      </w:r>
      <w:r w:rsidR="00E338F8" w:rsidRPr="009615E0">
        <w:tab/>
        <w:t>the following were relevant premises for the purposes of Part</w:t>
      </w:r>
      <w:r w:rsidR="009615E0" w:rsidRPr="009615E0">
        <w:t> </w:t>
      </w:r>
      <w:r w:rsidR="00E338F8" w:rsidRPr="009615E0">
        <w:t>5 of Chapter</w:t>
      </w:r>
      <w:r w:rsidR="009615E0" w:rsidRPr="009615E0">
        <w:t> </w:t>
      </w:r>
      <w:r w:rsidR="008F37DB" w:rsidRPr="009615E0">
        <w:t>10</w:t>
      </w:r>
      <w:r w:rsidR="00E338F8" w:rsidRPr="009615E0">
        <w:t xml:space="preserve"> of the </w:t>
      </w:r>
      <w:r w:rsidR="008F37DB" w:rsidRPr="009615E0">
        <w:t xml:space="preserve">new Export Control </w:t>
      </w:r>
      <w:r w:rsidR="00E338F8" w:rsidRPr="009615E0">
        <w:t>Act:</w:t>
      </w:r>
    </w:p>
    <w:p w:rsidR="00E338F8" w:rsidRPr="009615E0" w:rsidRDefault="00E338F8" w:rsidP="009615E0">
      <w:pPr>
        <w:pStyle w:val="paragraphsub"/>
      </w:pPr>
      <w:r w:rsidRPr="009615E0">
        <w:tab/>
        <w:t>(i)</w:t>
      </w:r>
      <w:r w:rsidRPr="009615E0">
        <w:tab/>
      </w:r>
      <w:r w:rsidR="002B16B1" w:rsidRPr="009615E0">
        <w:t xml:space="preserve">premises that were registered premises or a registered establishment </w:t>
      </w:r>
      <w:r w:rsidRPr="009615E0">
        <w:t xml:space="preserve">under </w:t>
      </w:r>
      <w:r w:rsidR="002B16B1" w:rsidRPr="009615E0">
        <w:t>an old Export Control Order</w:t>
      </w:r>
      <w:r w:rsidRPr="009615E0">
        <w:t>;</w:t>
      </w:r>
    </w:p>
    <w:p w:rsidR="00E338F8" w:rsidRPr="009615E0" w:rsidRDefault="00E338F8" w:rsidP="009615E0">
      <w:pPr>
        <w:pStyle w:val="paragraphsub"/>
      </w:pPr>
      <w:r w:rsidRPr="009615E0">
        <w:tab/>
        <w:t>(ii)</w:t>
      </w:r>
      <w:r w:rsidRPr="009615E0">
        <w:tab/>
        <w:t xml:space="preserve">a </w:t>
      </w:r>
      <w:r w:rsidR="002B16B1" w:rsidRPr="009615E0">
        <w:t xml:space="preserve">property that was an accredited property </w:t>
      </w:r>
      <w:r w:rsidRPr="009615E0">
        <w:t xml:space="preserve">under </w:t>
      </w:r>
      <w:r w:rsidR="002B16B1" w:rsidRPr="009615E0">
        <w:t>an old Export Control Order.</w:t>
      </w:r>
    </w:p>
    <w:p w:rsidR="00E338F8" w:rsidRPr="009615E0" w:rsidRDefault="00E338F8" w:rsidP="009615E0">
      <w:pPr>
        <w:pStyle w:val="notemargin"/>
      </w:pPr>
      <w:r w:rsidRPr="009615E0">
        <w:t>Note:</w:t>
      </w:r>
      <w:r w:rsidRPr="009615E0">
        <w:tab/>
        <w:t xml:space="preserve">Applying the provisions of the </w:t>
      </w:r>
      <w:r w:rsidR="007D0C96" w:rsidRPr="009615E0">
        <w:t xml:space="preserve">new Export Control </w:t>
      </w:r>
      <w:r w:rsidRPr="009615E0">
        <w:t xml:space="preserve">Act </w:t>
      </w:r>
      <w:r w:rsidR="007D0C96" w:rsidRPr="009615E0">
        <w:t xml:space="preserve">referred to </w:t>
      </w:r>
      <w:r w:rsidRPr="009615E0">
        <w:t xml:space="preserve">in </w:t>
      </w:r>
      <w:r w:rsidR="009615E0" w:rsidRPr="009615E0">
        <w:t>subitem (</w:t>
      </w:r>
      <w:r w:rsidRPr="009615E0">
        <w:t xml:space="preserve">1) as described in </w:t>
      </w:r>
      <w:r w:rsidR="009615E0" w:rsidRPr="009615E0">
        <w:t>subitem (</w:t>
      </w:r>
      <w:r w:rsidRPr="009615E0">
        <w:t>2) also applies Parts</w:t>
      </w:r>
      <w:r w:rsidR="009615E0" w:rsidRPr="009615E0">
        <w:t> </w:t>
      </w:r>
      <w:r w:rsidRPr="009615E0">
        <w:t>2 and 3 of the Regulatory Powers</w:t>
      </w:r>
      <w:r w:rsidRPr="009615E0">
        <w:rPr>
          <w:i/>
        </w:rPr>
        <w:t xml:space="preserve"> </w:t>
      </w:r>
      <w:r w:rsidRPr="009615E0">
        <w:t>Act</w:t>
      </w:r>
      <w:r w:rsidRPr="009615E0">
        <w:rPr>
          <w:i/>
        </w:rPr>
        <w:t xml:space="preserve"> </w:t>
      </w:r>
      <w:r w:rsidRPr="009615E0">
        <w:t xml:space="preserve">in relation to </w:t>
      </w:r>
      <w:r w:rsidR="006035D1" w:rsidRPr="009615E0">
        <w:t xml:space="preserve">this Act and </w:t>
      </w:r>
      <w:r w:rsidR="00225CAA" w:rsidRPr="009615E0">
        <w:t xml:space="preserve">each </w:t>
      </w:r>
      <w:r w:rsidR="006035D1" w:rsidRPr="009615E0">
        <w:t>old Export Control Law</w:t>
      </w:r>
      <w:r w:rsidR="009A12E0" w:rsidRPr="009615E0">
        <w:t>.</w:t>
      </w:r>
    </w:p>
    <w:p w:rsidR="00653CF0" w:rsidRPr="009615E0" w:rsidRDefault="00653CF0" w:rsidP="009615E0">
      <w:pPr>
        <w:pStyle w:val="SubitemHead"/>
      </w:pPr>
      <w:r w:rsidRPr="009615E0">
        <w:t>Additional power for monitoring compliance with old Part</w:t>
      </w:r>
      <w:r w:rsidR="009615E0" w:rsidRPr="009615E0">
        <w:t> </w:t>
      </w:r>
      <w:r w:rsidRPr="009615E0">
        <w:t xml:space="preserve">2 </w:t>
      </w:r>
      <w:r w:rsidR="003C2F4D" w:rsidRPr="009615E0">
        <w:t>of the AMLI</w:t>
      </w:r>
      <w:r w:rsidRPr="009615E0">
        <w:t xml:space="preserve"> Act</w:t>
      </w:r>
    </w:p>
    <w:p w:rsidR="00653CF0" w:rsidRPr="009615E0" w:rsidRDefault="00653CF0" w:rsidP="009615E0">
      <w:pPr>
        <w:pStyle w:val="Subitem"/>
      </w:pPr>
      <w:r w:rsidRPr="009615E0">
        <w:t>(3)</w:t>
      </w:r>
      <w:r w:rsidRPr="009615E0">
        <w:tab/>
        <w:t xml:space="preserve">Without limiting </w:t>
      </w:r>
      <w:r w:rsidR="009615E0" w:rsidRPr="009615E0">
        <w:t>subitems (</w:t>
      </w:r>
      <w:r w:rsidRPr="009615E0">
        <w:t xml:space="preserve">1) and (2), the power to stop and detain a conveyance that an authorised officer </w:t>
      </w:r>
      <w:r w:rsidR="006035D1" w:rsidRPr="009615E0">
        <w:t xml:space="preserve">suspects on reasonable grounds </w:t>
      </w:r>
      <w:r w:rsidRPr="009615E0">
        <w:t xml:space="preserve">contains meat or </w:t>
      </w:r>
      <w:r w:rsidR="00125458" w:rsidRPr="009615E0">
        <w:t>live</w:t>
      </w:r>
      <w:r w:rsidR="00311DD2">
        <w:noBreakHyphen/>
      </w:r>
      <w:r w:rsidR="00125458" w:rsidRPr="009615E0">
        <w:t>stock</w:t>
      </w:r>
      <w:r w:rsidRPr="009615E0">
        <w:t xml:space="preserve">, or records relating to meat or </w:t>
      </w:r>
      <w:r w:rsidR="00125458" w:rsidRPr="009615E0">
        <w:t>live</w:t>
      </w:r>
      <w:r w:rsidR="00311DD2">
        <w:noBreakHyphen/>
      </w:r>
      <w:r w:rsidR="00125458" w:rsidRPr="009615E0">
        <w:t>stock</w:t>
      </w:r>
      <w:r w:rsidRPr="009615E0">
        <w:t>, is taken to be an additional monitoring power for the purpose of determining, under Part</w:t>
      </w:r>
      <w:r w:rsidR="009615E0" w:rsidRPr="009615E0">
        <w:t> </w:t>
      </w:r>
      <w:r w:rsidRPr="009615E0">
        <w:t>2 of the Regulatory Powers Act, as it applies under this item:</w:t>
      </w:r>
    </w:p>
    <w:p w:rsidR="00653CF0" w:rsidRPr="009615E0" w:rsidRDefault="00653CF0" w:rsidP="009615E0">
      <w:pPr>
        <w:pStyle w:val="paragraph"/>
      </w:pPr>
      <w:r w:rsidRPr="009615E0">
        <w:tab/>
        <w:t>(a)</w:t>
      </w:r>
      <w:r w:rsidRPr="009615E0">
        <w:tab/>
        <w:t>whether old Part</w:t>
      </w:r>
      <w:r w:rsidR="009615E0" w:rsidRPr="009615E0">
        <w:t> </w:t>
      </w:r>
      <w:r w:rsidRPr="009615E0">
        <w:t>2 of the AMLI Act</w:t>
      </w:r>
      <w:r w:rsidR="00D70095" w:rsidRPr="009615E0">
        <w:t>, old AMLI R</w:t>
      </w:r>
      <w:r w:rsidRPr="009615E0">
        <w:t xml:space="preserve">egulations </w:t>
      </w:r>
      <w:r w:rsidR="00016F48" w:rsidRPr="009615E0">
        <w:t>o</w:t>
      </w:r>
      <w:r w:rsidR="00282BD8" w:rsidRPr="009615E0">
        <w:t xml:space="preserve">r an </w:t>
      </w:r>
      <w:r w:rsidR="00D70095" w:rsidRPr="009615E0">
        <w:t>old AMLI O</w:t>
      </w:r>
      <w:r w:rsidR="00282BD8" w:rsidRPr="009615E0">
        <w:t>rder</w:t>
      </w:r>
      <w:r w:rsidR="00016F48" w:rsidRPr="009615E0">
        <w:t xml:space="preserve"> </w:t>
      </w:r>
      <w:r w:rsidR="00D70095" w:rsidRPr="009615E0">
        <w:t>has</w:t>
      </w:r>
      <w:r w:rsidRPr="009615E0">
        <w:t xml:space="preserve"> been</w:t>
      </w:r>
      <w:r w:rsidR="00DF6BC1" w:rsidRPr="009615E0">
        <w:t xml:space="preserve"> </w:t>
      </w:r>
      <w:r w:rsidRPr="009615E0">
        <w:t>complied with; or</w:t>
      </w:r>
    </w:p>
    <w:p w:rsidR="00653CF0" w:rsidRPr="009615E0" w:rsidRDefault="00653CF0" w:rsidP="009615E0">
      <w:pPr>
        <w:pStyle w:val="paragraph"/>
      </w:pPr>
      <w:r w:rsidRPr="009615E0">
        <w:tab/>
        <w:t>(b)</w:t>
      </w:r>
      <w:r w:rsidRPr="009615E0">
        <w:tab/>
        <w:t>whether information provided for the purposes of old Part</w:t>
      </w:r>
      <w:r w:rsidR="009615E0" w:rsidRPr="009615E0">
        <w:t> </w:t>
      </w:r>
      <w:r w:rsidRPr="009615E0">
        <w:t>2 of the AMLI Act</w:t>
      </w:r>
      <w:r w:rsidR="00DF6BC1" w:rsidRPr="009615E0">
        <w:t>, old AMLI</w:t>
      </w:r>
      <w:r w:rsidRPr="009615E0">
        <w:t xml:space="preserve"> </w:t>
      </w:r>
      <w:r w:rsidR="00DF6BC1" w:rsidRPr="009615E0">
        <w:t>R</w:t>
      </w:r>
      <w:r w:rsidRPr="009615E0">
        <w:t xml:space="preserve">egulations </w:t>
      </w:r>
      <w:r w:rsidR="00282BD8" w:rsidRPr="009615E0">
        <w:t xml:space="preserve">or an </w:t>
      </w:r>
      <w:r w:rsidR="00DF6BC1" w:rsidRPr="009615E0">
        <w:t>old AMLI O</w:t>
      </w:r>
      <w:r w:rsidR="00282BD8" w:rsidRPr="009615E0">
        <w:t>rder</w:t>
      </w:r>
      <w:r w:rsidRPr="009615E0">
        <w:t xml:space="preserve"> is correct.</w:t>
      </w:r>
    </w:p>
    <w:p w:rsidR="00380FF2" w:rsidRPr="009615E0" w:rsidRDefault="00380FF2" w:rsidP="009615E0">
      <w:pPr>
        <w:pStyle w:val="SubitemHead"/>
      </w:pPr>
      <w:r w:rsidRPr="009615E0">
        <w:t>Civil penalties</w:t>
      </w:r>
    </w:p>
    <w:p w:rsidR="00380FF2" w:rsidRPr="009615E0" w:rsidRDefault="00380FF2" w:rsidP="009615E0">
      <w:pPr>
        <w:pStyle w:val="Subitem"/>
      </w:pPr>
      <w:r w:rsidRPr="009615E0">
        <w:t>(</w:t>
      </w:r>
      <w:r w:rsidR="007767CF" w:rsidRPr="009615E0">
        <w:t>4</w:t>
      </w:r>
      <w:r w:rsidRPr="009615E0">
        <w:t>)</w:t>
      </w:r>
      <w:r w:rsidRPr="009615E0">
        <w:tab/>
        <w:t>Part</w:t>
      </w:r>
      <w:r w:rsidR="009615E0" w:rsidRPr="009615E0">
        <w:t> </w:t>
      </w:r>
      <w:r w:rsidRPr="009615E0">
        <w:t>7 of Chapter</w:t>
      </w:r>
      <w:r w:rsidR="009615E0" w:rsidRPr="009615E0">
        <w:t> </w:t>
      </w:r>
      <w:r w:rsidRPr="009615E0">
        <w:t>10 of the new Export Control Act, and any related provisions apply, in relation to contraventions of civil penalty provisions of this Act, as if in that Part, the expression “this Act” included a reference to this Act</w:t>
      </w:r>
      <w:r w:rsidR="007767CF" w:rsidRPr="009615E0">
        <w:t>.</w:t>
      </w:r>
    </w:p>
    <w:p w:rsidR="007767CF" w:rsidRPr="009615E0" w:rsidRDefault="007767CF" w:rsidP="009615E0">
      <w:pPr>
        <w:pStyle w:val="notemargin"/>
      </w:pPr>
      <w:r w:rsidRPr="009615E0">
        <w:t>Note:</w:t>
      </w:r>
      <w:r w:rsidRPr="009615E0">
        <w:tab/>
        <w:t>Applying Part</w:t>
      </w:r>
      <w:r w:rsidR="009615E0" w:rsidRPr="009615E0">
        <w:t> </w:t>
      </w:r>
      <w:r w:rsidRPr="009615E0">
        <w:t>7 of Chapter</w:t>
      </w:r>
      <w:r w:rsidR="009615E0" w:rsidRPr="009615E0">
        <w:t> </w:t>
      </w:r>
      <w:r w:rsidRPr="009615E0">
        <w:t xml:space="preserve">10 of the new Export Control Act as described in </w:t>
      </w:r>
      <w:r w:rsidR="009615E0" w:rsidRPr="009615E0">
        <w:t>subitem (</w:t>
      </w:r>
      <w:r w:rsidRPr="009615E0">
        <w:t>4) also applies Part</w:t>
      </w:r>
      <w:r w:rsidR="009615E0" w:rsidRPr="009615E0">
        <w:t> </w:t>
      </w:r>
      <w:r w:rsidRPr="009615E0">
        <w:t>4 of the Regulatory Powers</w:t>
      </w:r>
      <w:r w:rsidRPr="009615E0">
        <w:rPr>
          <w:i/>
        </w:rPr>
        <w:t xml:space="preserve"> </w:t>
      </w:r>
      <w:r w:rsidRPr="009615E0">
        <w:t>Act</w:t>
      </w:r>
      <w:r w:rsidRPr="009615E0">
        <w:rPr>
          <w:i/>
        </w:rPr>
        <w:t xml:space="preserve"> </w:t>
      </w:r>
      <w:r w:rsidRPr="009615E0">
        <w:t>in relation to civil penalty provisions of this Act.</w:t>
      </w:r>
    </w:p>
    <w:p w:rsidR="00653CF0" w:rsidRPr="009615E0" w:rsidRDefault="00653CF0" w:rsidP="009615E0">
      <w:pPr>
        <w:pStyle w:val="SubitemHead"/>
      </w:pPr>
      <w:r w:rsidRPr="009615E0">
        <w:t>References to Chapter</w:t>
      </w:r>
      <w:r w:rsidR="009615E0" w:rsidRPr="009615E0">
        <w:t> </w:t>
      </w:r>
      <w:r w:rsidRPr="009615E0">
        <w:t>10 of the new Export Control Act</w:t>
      </w:r>
    </w:p>
    <w:p w:rsidR="00E338F8" w:rsidRPr="009615E0" w:rsidRDefault="007767CF" w:rsidP="009615E0">
      <w:pPr>
        <w:pStyle w:val="Subitem"/>
      </w:pPr>
      <w:r w:rsidRPr="009615E0">
        <w:t>(5</w:t>
      </w:r>
      <w:r w:rsidR="00E338F8" w:rsidRPr="009615E0">
        <w:t>)</w:t>
      </w:r>
      <w:r w:rsidR="00E338F8" w:rsidRPr="009615E0">
        <w:tab/>
        <w:t>A reference in Chapter</w:t>
      </w:r>
      <w:r w:rsidR="009615E0" w:rsidRPr="009615E0">
        <w:t> </w:t>
      </w:r>
      <w:r w:rsidR="007D0C96" w:rsidRPr="009615E0">
        <w:t>10</w:t>
      </w:r>
      <w:r w:rsidR="00E338F8" w:rsidRPr="009615E0">
        <w:t xml:space="preserve"> of the </w:t>
      </w:r>
      <w:r w:rsidR="007D0C96" w:rsidRPr="009615E0">
        <w:t xml:space="preserve">new Export Control </w:t>
      </w:r>
      <w:r w:rsidR="00E338F8" w:rsidRPr="009615E0">
        <w:t xml:space="preserve">Act, as </w:t>
      </w:r>
      <w:r w:rsidR="00DF6BC1" w:rsidRPr="009615E0">
        <w:t>it applies</w:t>
      </w:r>
      <w:r w:rsidR="00E338F8" w:rsidRPr="009615E0">
        <w:t xml:space="preserve"> u</w:t>
      </w:r>
      <w:r w:rsidR="00DF6BC1" w:rsidRPr="009615E0">
        <w:t>nder this item, to that Chapter or a provision of that Chapter</w:t>
      </w:r>
      <w:r w:rsidR="00E338F8" w:rsidRPr="009615E0">
        <w:t xml:space="preserve"> is to be read</w:t>
      </w:r>
      <w:r w:rsidR="00DF6BC1" w:rsidRPr="009615E0">
        <w:t xml:space="preserve"> as a reference to that Chapter or that provision</w:t>
      </w:r>
      <w:r w:rsidR="00E338F8" w:rsidRPr="009615E0">
        <w:t xml:space="preserve"> as it applies under this item.</w:t>
      </w:r>
    </w:p>
    <w:p w:rsidR="00286444" w:rsidRPr="009615E0" w:rsidRDefault="001F2D6B" w:rsidP="009615E0">
      <w:pPr>
        <w:pStyle w:val="Transitional"/>
      </w:pPr>
      <w:r w:rsidRPr="009615E0">
        <w:lastRenderedPageBreak/>
        <w:t>73</w:t>
      </w:r>
      <w:r w:rsidR="00286444" w:rsidRPr="009615E0">
        <w:t xml:space="preserve">  </w:t>
      </w:r>
      <w:r w:rsidR="00F13581" w:rsidRPr="009615E0">
        <w:t>W</w:t>
      </w:r>
      <w:r w:rsidR="00286444" w:rsidRPr="009615E0">
        <w:t xml:space="preserve">arrants </w:t>
      </w:r>
      <w:r w:rsidR="00F13581" w:rsidRPr="009615E0">
        <w:t xml:space="preserve">in force under old </w:t>
      </w:r>
      <w:r w:rsidR="008C335B" w:rsidRPr="009615E0">
        <w:t>E</w:t>
      </w:r>
      <w:r w:rsidR="009A12E0" w:rsidRPr="009615E0">
        <w:t xml:space="preserve">xport </w:t>
      </w:r>
      <w:r w:rsidR="008C335B" w:rsidRPr="009615E0">
        <w:t>C</w:t>
      </w:r>
      <w:r w:rsidR="009A12E0" w:rsidRPr="009615E0">
        <w:t xml:space="preserve">ontrol </w:t>
      </w:r>
      <w:r w:rsidR="008C335B" w:rsidRPr="009615E0">
        <w:t>L</w:t>
      </w:r>
      <w:r w:rsidR="00C73012" w:rsidRPr="009615E0">
        <w:t xml:space="preserve">aw </w:t>
      </w:r>
      <w:r w:rsidR="00F13581" w:rsidRPr="009615E0">
        <w:t xml:space="preserve">immediately </w:t>
      </w:r>
      <w:r w:rsidR="00286444" w:rsidRPr="009615E0">
        <w:t>before commencement time</w:t>
      </w:r>
    </w:p>
    <w:p w:rsidR="00F13581" w:rsidRPr="009615E0" w:rsidRDefault="00F13581" w:rsidP="009615E0">
      <w:pPr>
        <w:pStyle w:val="SubitemHead"/>
      </w:pPr>
      <w:r w:rsidRPr="009615E0">
        <w:t>Monitoring warrants</w:t>
      </w:r>
    </w:p>
    <w:p w:rsidR="0046473C" w:rsidRPr="009615E0" w:rsidRDefault="00EC1906" w:rsidP="009615E0">
      <w:pPr>
        <w:pStyle w:val="Subitem"/>
      </w:pPr>
      <w:r w:rsidRPr="009615E0">
        <w:t>(1)</w:t>
      </w:r>
      <w:r w:rsidRPr="009615E0">
        <w:tab/>
      </w:r>
      <w:r w:rsidR="0046473C" w:rsidRPr="009615E0">
        <w:t>If:</w:t>
      </w:r>
    </w:p>
    <w:p w:rsidR="0046473C" w:rsidRPr="009615E0" w:rsidRDefault="0046473C" w:rsidP="009615E0">
      <w:pPr>
        <w:pStyle w:val="paragraph"/>
      </w:pPr>
      <w:r w:rsidRPr="009615E0">
        <w:tab/>
        <w:t>(a)</w:t>
      </w:r>
      <w:r w:rsidRPr="009615E0">
        <w:tab/>
      </w:r>
      <w:r w:rsidR="00DF6BC1" w:rsidRPr="009615E0">
        <w:t>a</w:t>
      </w:r>
      <w:r w:rsidR="00EC1906" w:rsidRPr="009615E0">
        <w:t xml:space="preserve"> </w:t>
      </w:r>
      <w:r w:rsidR="00286444" w:rsidRPr="009615E0">
        <w:t xml:space="preserve">warrant </w:t>
      </w:r>
      <w:r w:rsidRPr="009615E0">
        <w:t xml:space="preserve">had been </w:t>
      </w:r>
      <w:r w:rsidR="00286444" w:rsidRPr="009615E0">
        <w:t>issued under section</w:t>
      </w:r>
      <w:r w:rsidR="009615E0" w:rsidRPr="009615E0">
        <w:t> </w:t>
      </w:r>
      <w:r w:rsidR="00286444" w:rsidRPr="009615E0">
        <w:t>10B of the old Export Control Act</w:t>
      </w:r>
      <w:r w:rsidRPr="009615E0">
        <w:t>; and</w:t>
      </w:r>
    </w:p>
    <w:p w:rsidR="0046473C" w:rsidRPr="009615E0" w:rsidRDefault="0046473C" w:rsidP="009615E0">
      <w:pPr>
        <w:pStyle w:val="paragraph"/>
      </w:pPr>
      <w:r w:rsidRPr="009615E0">
        <w:tab/>
        <w:t>(b)</w:t>
      </w:r>
      <w:r w:rsidRPr="009615E0">
        <w:tab/>
        <w:t>the warrant</w:t>
      </w:r>
      <w:r w:rsidR="00286444" w:rsidRPr="009615E0">
        <w:t xml:space="preserve"> </w:t>
      </w:r>
      <w:r w:rsidR="00EC1906" w:rsidRPr="009615E0">
        <w:t xml:space="preserve">was in force immediately </w:t>
      </w:r>
      <w:r w:rsidR="00286444" w:rsidRPr="009615E0">
        <w:t>before the commencement time</w:t>
      </w:r>
      <w:r w:rsidRPr="009615E0">
        <w:t>;</w:t>
      </w:r>
    </w:p>
    <w:p w:rsidR="00EC1906" w:rsidRPr="009615E0" w:rsidRDefault="00DF6BC1" w:rsidP="009615E0">
      <w:pPr>
        <w:pStyle w:val="Item"/>
      </w:pPr>
      <w:r w:rsidRPr="009615E0">
        <w:t>the warrant</w:t>
      </w:r>
      <w:r w:rsidR="00EC1906" w:rsidRPr="009615E0">
        <w:t xml:space="preserve"> </w:t>
      </w:r>
      <w:r w:rsidR="009A12E0" w:rsidRPr="009615E0">
        <w:t xml:space="preserve">continues in force </w:t>
      </w:r>
      <w:r w:rsidR="00EC1906" w:rsidRPr="009615E0">
        <w:t>a</w:t>
      </w:r>
      <w:r w:rsidR="00F13581" w:rsidRPr="009615E0">
        <w:t>fter that</w:t>
      </w:r>
      <w:r w:rsidR="00EC1906" w:rsidRPr="009615E0">
        <w:t xml:space="preserve"> time as if it were a monitoring warrant within the meaning of the new Export Control Act.</w:t>
      </w:r>
    </w:p>
    <w:p w:rsidR="006035D1" w:rsidRPr="009615E0" w:rsidRDefault="006035D1" w:rsidP="009615E0">
      <w:pPr>
        <w:pStyle w:val="Subitem"/>
      </w:pPr>
      <w:r w:rsidRPr="009615E0">
        <w:t>(2)</w:t>
      </w:r>
      <w:r w:rsidRPr="009615E0">
        <w:tab/>
        <w:t>However, paragraph</w:t>
      </w:r>
      <w:r w:rsidR="009615E0" w:rsidRPr="009615E0">
        <w:t> </w:t>
      </w:r>
      <w:r w:rsidRPr="009615E0">
        <w:t>32(4)(f) of the Regulatory Powers Act</w:t>
      </w:r>
      <w:r w:rsidR="00F7463E" w:rsidRPr="009615E0">
        <w:t xml:space="preserve"> (which deals with </w:t>
      </w:r>
      <w:r w:rsidR="00D06582" w:rsidRPr="009615E0">
        <w:t xml:space="preserve">when a </w:t>
      </w:r>
      <w:r w:rsidR="00F7463E" w:rsidRPr="009615E0">
        <w:t>monitoring warrant ceases to be in force)</w:t>
      </w:r>
      <w:r w:rsidRPr="009615E0">
        <w:t xml:space="preserve">, as it applies </w:t>
      </w:r>
      <w:r w:rsidR="00E62C7F" w:rsidRPr="009615E0">
        <w:t>under item</w:t>
      </w:r>
      <w:r w:rsidR="009615E0" w:rsidRPr="009615E0">
        <w:t> </w:t>
      </w:r>
      <w:r w:rsidR="000D1593" w:rsidRPr="009615E0">
        <w:t>7</w:t>
      </w:r>
      <w:r w:rsidR="003720EA" w:rsidRPr="009615E0">
        <w:t>2</w:t>
      </w:r>
      <w:r w:rsidR="00E62C7F" w:rsidRPr="009615E0">
        <w:t xml:space="preserve"> of this Schedule</w:t>
      </w:r>
      <w:r w:rsidR="006720CA" w:rsidRPr="009615E0">
        <w:t xml:space="preserve">, does not apply in relation to </w:t>
      </w:r>
      <w:r w:rsidR="00F7463E" w:rsidRPr="009615E0">
        <w:t xml:space="preserve">a </w:t>
      </w:r>
      <w:r w:rsidR="006720CA" w:rsidRPr="009615E0">
        <w:t>warrant</w:t>
      </w:r>
      <w:r w:rsidR="00F7463E" w:rsidRPr="009615E0">
        <w:t xml:space="preserve"> referred to in </w:t>
      </w:r>
      <w:r w:rsidR="009615E0" w:rsidRPr="009615E0">
        <w:t>subitem (</w:t>
      </w:r>
      <w:r w:rsidR="00F7463E" w:rsidRPr="009615E0">
        <w:t>1)</w:t>
      </w:r>
      <w:r w:rsidR="008C335B" w:rsidRPr="009615E0">
        <w:t xml:space="preserve"> of this item</w:t>
      </w:r>
      <w:r w:rsidR="006720CA" w:rsidRPr="009615E0">
        <w:t>.</w:t>
      </w:r>
    </w:p>
    <w:p w:rsidR="00F13581" w:rsidRPr="009615E0" w:rsidRDefault="00F13581" w:rsidP="009615E0">
      <w:pPr>
        <w:pStyle w:val="SubitemHead"/>
      </w:pPr>
      <w:r w:rsidRPr="009615E0">
        <w:t>Offence</w:t>
      </w:r>
      <w:r w:rsidR="00311DD2">
        <w:noBreakHyphen/>
      </w:r>
      <w:r w:rsidRPr="009615E0">
        <w:t>related warrants</w:t>
      </w:r>
    </w:p>
    <w:p w:rsidR="0046473C" w:rsidRPr="009615E0" w:rsidRDefault="006720CA" w:rsidP="009615E0">
      <w:pPr>
        <w:pStyle w:val="Subitem"/>
      </w:pPr>
      <w:r w:rsidRPr="009615E0">
        <w:t>(3</w:t>
      </w:r>
      <w:r w:rsidR="00F13581" w:rsidRPr="009615E0">
        <w:t>)</w:t>
      </w:r>
      <w:r w:rsidR="00F13581" w:rsidRPr="009615E0">
        <w:tab/>
      </w:r>
      <w:r w:rsidR="0046473C" w:rsidRPr="009615E0">
        <w:t>If:</w:t>
      </w:r>
    </w:p>
    <w:p w:rsidR="0046473C" w:rsidRPr="009615E0" w:rsidRDefault="0046473C" w:rsidP="009615E0">
      <w:pPr>
        <w:pStyle w:val="paragraph"/>
      </w:pPr>
      <w:r w:rsidRPr="009615E0">
        <w:tab/>
        <w:t>(a)</w:t>
      </w:r>
      <w:r w:rsidRPr="009615E0">
        <w:tab/>
      </w:r>
      <w:r w:rsidR="00DF6BC1" w:rsidRPr="009615E0">
        <w:t>a</w:t>
      </w:r>
      <w:r w:rsidR="00F13581" w:rsidRPr="009615E0">
        <w:t xml:space="preserve"> warrant </w:t>
      </w:r>
      <w:r w:rsidRPr="009615E0">
        <w:t xml:space="preserve">had been </w:t>
      </w:r>
      <w:r w:rsidR="00F13581" w:rsidRPr="009615E0">
        <w:t>issued under section</w:t>
      </w:r>
      <w:r w:rsidR="009615E0" w:rsidRPr="009615E0">
        <w:t> </w:t>
      </w:r>
      <w:r w:rsidR="00F13581" w:rsidRPr="009615E0">
        <w:t>10E of the old Export Control Act</w:t>
      </w:r>
      <w:r w:rsidR="00D94A53" w:rsidRPr="009615E0">
        <w:t xml:space="preserve"> or section</w:t>
      </w:r>
      <w:r w:rsidR="009615E0" w:rsidRPr="009615E0">
        <w:t> </w:t>
      </w:r>
      <w:r w:rsidR="00D94A53" w:rsidRPr="009615E0">
        <w:t xml:space="preserve">37 of </w:t>
      </w:r>
      <w:r w:rsidR="009A12E0" w:rsidRPr="009615E0">
        <w:t>old Part</w:t>
      </w:r>
      <w:r w:rsidR="009615E0" w:rsidRPr="009615E0">
        <w:t> </w:t>
      </w:r>
      <w:r w:rsidR="009A12E0" w:rsidRPr="009615E0">
        <w:t>2 of the AMLI Act</w:t>
      </w:r>
      <w:r w:rsidRPr="009615E0">
        <w:t>; and</w:t>
      </w:r>
    </w:p>
    <w:p w:rsidR="0046473C" w:rsidRPr="009615E0" w:rsidRDefault="0046473C" w:rsidP="009615E0">
      <w:pPr>
        <w:pStyle w:val="paragraph"/>
      </w:pPr>
      <w:r w:rsidRPr="009615E0">
        <w:tab/>
        <w:t>(b)</w:t>
      </w:r>
      <w:r w:rsidRPr="009615E0">
        <w:tab/>
        <w:t xml:space="preserve">the warrant </w:t>
      </w:r>
      <w:r w:rsidR="00F13581" w:rsidRPr="009615E0">
        <w:t>was in force immediately before the commencement time</w:t>
      </w:r>
      <w:r w:rsidRPr="009615E0">
        <w:t>;</w:t>
      </w:r>
    </w:p>
    <w:p w:rsidR="00F13581" w:rsidRPr="009615E0" w:rsidRDefault="00DF6BC1" w:rsidP="009615E0">
      <w:pPr>
        <w:pStyle w:val="Item"/>
      </w:pPr>
      <w:r w:rsidRPr="009615E0">
        <w:t>the warrant</w:t>
      </w:r>
      <w:r w:rsidR="00F13581" w:rsidRPr="009615E0">
        <w:t xml:space="preserve"> </w:t>
      </w:r>
      <w:r w:rsidR="009A12E0" w:rsidRPr="009615E0">
        <w:t xml:space="preserve">continues in force </w:t>
      </w:r>
      <w:r w:rsidR="00F13581" w:rsidRPr="009615E0">
        <w:t xml:space="preserve">after that time as if it were an investigation warrant </w:t>
      </w:r>
      <w:r w:rsidR="00BB031A" w:rsidRPr="009615E0">
        <w:t xml:space="preserve">referred to in </w:t>
      </w:r>
      <w:r w:rsidR="009615E0" w:rsidRPr="009615E0">
        <w:t>paragraph (</w:t>
      </w:r>
      <w:r w:rsidR="00BB031A" w:rsidRPr="009615E0">
        <w:t xml:space="preserve">a) or (b) (as the case requires) of the definition of </w:t>
      </w:r>
      <w:r w:rsidR="00BB031A" w:rsidRPr="009615E0">
        <w:rPr>
          <w:b/>
          <w:i/>
        </w:rPr>
        <w:t>investigation warrant</w:t>
      </w:r>
      <w:r w:rsidR="00BB031A" w:rsidRPr="009615E0">
        <w:t xml:space="preserve"> in section</w:t>
      </w:r>
      <w:r w:rsidR="009615E0" w:rsidRPr="009615E0">
        <w:t> </w:t>
      </w:r>
      <w:r w:rsidR="00BB031A" w:rsidRPr="009615E0">
        <w:t xml:space="preserve">12 </w:t>
      </w:r>
      <w:r w:rsidR="00F13581" w:rsidRPr="009615E0">
        <w:t>of the new Export Control Act.</w:t>
      </w:r>
    </w:p>
    <w:p w:rsidR="006720CA" w:rsidRPr="009615E0" w:rsidRDefault="00F7463E" w:rsidP="009615E0">
      <w:pPr>
        <w:pStyle w:val="Subitem"/>
      </w:pPr>
      <w:r w:rsidRPr="009615E0">
        <w:t>(4</w:t>
      </w:r>
      <w:r w:rsidR="006720CA" w:rsidRPr="009615E0">
        <w:t>)</w:t>
      </w:r>
      <w:r w:rsidR="006720CA" w:rsidRPr="009615E0">
        <w:tab/>
        <w:t>However, paragraph</w:t>
      </w:r>
      <w:r w:rsidR="009615E0" w:rsidRPr="009615E0">
        <w:t> </w:t>
      </w:r>
      <w:r w:rsidRPr="009615E0">
        <w:t>70(4)(j</w:t>
      </w:r>
      <w:r w:rsidR="006720CA" w:rsidRPr="009615E0">
        <w:t>) of the Regulatory Powers Act</w:t>
      </w:r>
      <w:r w:rsidRPr="009615E0">
        <w:t xml:space="preserve"> (which deals with </w:t>
      </w:r>
      <w:r w:rsidR="00D06582" w:rsidRPr="009615E0">
        <w:t xml:space="preserve">when an </w:t>
      </w:r>
      <w:r w:rsidRPr="009615E0">
        <w:t>investigation warrant ceases to be in force)</w:t>
      </w:r>
      <w:r w:rsidR="006720CA" w:rsidRPr="009615E0">
        <w:t>, as it applies under item</w:t>
      </w:r>
      <w:r w:rsidR="009615E0" w:rsidRPr="009615E0">
        <w:t> </w:t>
      </w:r>
      <w:r w:rsidR="003720EA" w:rsidRPr="009615E0">
        <w:t>72</w:t>
      </w:r>
      <w:r w:rsidR="006720CA" w:rsidRPr="009615E0">
        <w:t xml:space="preserve"> of this Schedule, does not apply in relation to </w:t>
      </w:r>
      <w:r w:rsidRPr="009615E0">
        <w:t xml:space="preserve">a </w:t>
      </w:r>
      <w:r w:rsidR="006720CA" w:rsidRPr="009615E0">
        <w:t>warrant</w:t>
      </w:r>
      <w:r w:rsidRPr="009615E0">
        <w:t xml:space="preserve"> referred to in </w:t>
      </w:r>
      <w:r w:rsidR="009615E0" w:rsidRPr="009615E0">
        <w:t>subitem (</w:t>
      </w:r>
      <w:r w:rsidRPr="009615E0">
        <w:t>3)</w:t>
      </w:r>
      <w:r w:rsidR="008C335B" w:rsidRPr="009615E0">
        <w:t xml:space="preserve"> of this item</w:t>
      </w:r>
      <w:r w:rsidR="006720CA" w:rsidRPr="009615E0">
        <w:t>.</w:t>
      </w:r>
    </w:p>
    <w:p w:rsidR="00B5634D" w:rsidRPr="009615E0" w:rsidRDefault="001F2D6B" w:rsidP="009615E0">
      <w:pPr>
        <w:pStyle w:val="Transitional"/>
      </w:pPr>
      <w:r w:rsidRPr="009615E0">
        <w:lastRenderedPageBreak/>
        <w:t>74</w:t>
      </w:r>
      <w:r w:rsidR="00B5634D" w:rsidRPr="009615E0">
        <w:t xml:space="preserve">  Application for warrant made but not decided before commencement time</w:t>
      </w:r>
    </w:p>
    <w:p w:rsidR="00B5634D" w:rsidRPr="009615E0" w:rsidRDefault="00CA4AA3" w:rsidP="009615E0">
      <w:pPr>
        <w:pStyle w:val="SubitemHead"/>
      </w:pPr>
      <w:r w:rsidRPr="009615E0">
        <w:t>Monitoring warrant</w:t>
      </w:r>
    </w:p>
    <w:p w:rsidR="00CA4AA3" w:rsidRPr="009615E0" w:rsidRDefault="00B5634D" w:rsidP="009615E0">
      <w:pPr>
        <w:pStyle w:val="Subitem"/>
      </w:pPr>
      <w:r w:rsidRPr="009615E0">
        <w:t>(1)</w:t>
      </w:r>
      <w:r w:rsidRPr="009615E0">
        <w:tab/>
        <w:t>I</w:t>
      </w:r>
      <w:r w:rsidR="00CA4AA3" w:rsidRPr="009615E0">
        <w:t>f:</w:t>
      </w:r>
    </w:p>
    <w:p w:rsidR="00CA4AA3" w:rsidRPr="009615E0" w:rsidRDefault="00CA4AA3" w:rsidP="009615E0">
      <w:pPr>
        <w:pStyle w:val="paragraph"/>
      </w:pPr>
      <w:r w:rsidRPr="009615E0">
        <w:tab/>
        <w:t>(a)</w:t>
      </w:r>
      <w:r w:rsidRPr="009615E0">
        <w:tab/>
      </w:r>
      <w:r w:rsidR="00B5634D" w:rsidRPr="009615E0">
        <w:t xml:space="preserve">an application </w:t>
      </w:r>
      <w:r w:rsidRPr="009615E0">
        <w:t>for a warrant had been made under subsection</w:t>
      </w:r>
      <w:r w:rsidR="009615E0" w:rsidRPr="009615E0">
        <w:t> </w:t>
      </w:r>
      <w:r w:rsidRPr="009615E0">
        <w:t>10B(1) of the old Export Control Act; and</w:t>
      </w:r>
    </w:p>
    <w:p w:rsidR="00CA4AA3" w:rsidRPr="009615E0" w:rsidRDefault="00CA4AA3" w:rsidP="009615E0">
      <w:pPr>
        <w:pStyle w:val="paragraph"/>
      </w:pPr>
      <w:r w:rsidRPr="009615E0">
        <w:tab/>
        <w:t>(b)</w:t>
      </w:r>
      <w:r w:rsidRPr="009615E0">
        <w:tab/>
        <w:t xml:space="preserve">no decision on the application had been made before </w:t>
      </w:r>
      <w:r w:rsidR="00451F44" w:rsidRPr="009615E0">
        <w:t xml:space="preserve">the commencement </w:t>
      </w:r>
      <w:r w:rsidRPr="009615E0">
        <w:t>time;</w:t>
      </w:r>
    </w:p>
    <w:p w:rsidR="00CA4AA3" w:rsidRPr="009615E0" w:rsidRDefault="00CA4AA3" w:rsidP="009615E0">
      <w:pPr>
        <w:pStyle w:val="Item"/>
      </w:pPr>
      <w:r w:rsidRPr="009615E0">
        <w:t>the application is taken to be an application made under subsection</w:t>
      </w:r>
      <w:r w:rsidR="009615E0" w:rsidRPr="009615E0">
        <w:t> </w:t>
      </w:r>
      <w:r w:rsidRPr="009615E0">
        <w:t xml:space="preserve">32(1) of the Regulatory Powers Act, as that subsection applies </w:t>
      </w:r>
      <w:r w:rsidR="00A759CB" w:rsidRPr="009615E0">
        <w:t>under item</w:t>
      </w:r>
      <w:r w:rsidR="009615E0" w:rsidRPr="009615E0">
        <w:t> </w:t>
      </w:r>
      <w:r w:rsidR="003720EA" w:rsidRPr="009615E0">
        <w:t>72</w:t>
      </w:r>
      <w:r w:rsidR="00A759CB" w:rsidRPr="009615E0">
        <w:t xml:space="preserve"> of this Schedule</w:t>
      </w:r>
      <w:r w:rsidRPr="009615E0">
        <w:t>.</w:t>
      </w:r>
    </w:p>
    <w:p w:rsidR="00B5634D" w:rsidRPr="009615E0" w:rsidRDefault="00B5634D" w:rsidP="009615E0">
      <w:pPr>
        <w:pStyle w:val="SubitemHead"/>
      </w:pPr>
      <w:r w:rsidRPr="009615E0">
        <w:t>Offence</w:t>
      </w:r>
      <w:r w:rsidR="00311DD2">
        <w:noBreakHyphen/>
      </w:r>
      <w:r w:rsidR="00CA4AA3" w:rsidRPr="009615E0">
        <w:t>related warrant</w:t>
      </w:r>
    </w:p>
    <w:p w:rsidR="00CA4AA3" w:rsidRPr="009615E0" w:rsidRDefault="00CA4AA3" w:rsidP="009615E0">
      <w:pPr>
        <w:pStyle w:val="Subitem"/>
      </w:pPr>
      <w:r w:rsidRPr="009615E0">
        <w:t>(2)</w:t>
      </w:r>
      <w:r w:rsidRPr="009615E0">
        <w:tab/>
        <w:t>If:</w:t>
      </w:r>
    </w:p>
    <w:p w:rsidR="00CA4AA3" w:rsidRPr="009615E0" w:rsidRDefault="00CA4AA3" w:rsidP="009615E0">
      <w:pPr>
        <w:pStyle w:val="paragraph"/>
      </w:pPr>
      <w:r w:rsidRPr="009615E0">
        <w:tab/>
        <w:t>(a)</w:t>
      </w:r>
      <w:r w:rsidRPr="009615E0">
        <w:tab/>
        <w:t>an application for a warrant had been made under subsection</w:t>
      </w:r>
      <w:r w:rsidR="009615E0" w:rsidRPr="009615E0">
        <w:t> </w:t>
      </w:r>
      <w:r w:rsidRPr="009615E0">
        <w:t>10E(1) of the old Export Control Act or subsection</w:t>
      </w:r>
      <w:r w:rsidR="009615E0" w:rsidRPr="009615E0">
        <w:t> </w:t>
      </w:r>
      <w:r w:rsidRPr="009615E0">
        <w:t>37(1) of old Part</w:t>
      </w:r>
      <w:r w:rsidR="009615E0" w:rsidRPr="009615E0">
        <w:t> </w:t>
      </w:r>
      <w:r w:rsidRPr="009615E0">
        <w:t>2 of the AMLI Act; and</w:t>
      </w:r>
    </w:p>
    <w:p w:rsidR="00CA4AA3" w:rsidRPr="009615E0" w:rsidRDefault="00CA4AA3" w:rsidP="009615E0">
      <w:pPr>
        <w:pStyle w:val="paragraph"/>
      </w:pPr>
      <w:r w:rsidRPr="009615E0">
        <w:tab/>
        <w:t>(b)</w:t>
      </w:r>
      <w:r w:rsidRPr="009615E0">
        <w:tab/>
        <w:t>no decision on the appli</w:t>
      </w:r>
      <w:r w:rsidR="00451F44" w:rsidRPr="009615E0">
        <w:t>cation had been made before the commencement</w:t>
      </w:r>
      <w:r w:rsidRPr="009615E0">
        <w:t xml:space="preserve"> time;</w:t>
      </w:r>
    </w:p>
    <w:p w:rsidR="00CA4AA3" w:rsidRPr="009615E0" w:rsidRDefault="00CA4AA3" w:rsidP="009615E0">
      <w:pPr>
        <w:pStyle w:val="Item"/>
      </w:pPr>
      <w:r w:rsidRPr="009615E0">
        <w:t>the application is taken to be an application made under subsection</w:t>
      </w:r>
      <w:r w:rsidR="009615E0" w:rsidRPr="009615E0">
        <w:t> </w:t>
      </w:r>
      <w:r w:rsidRPr="009615E0">
        <w:t xml:space="preserve">70(1) of the Regulatory Powers Act, as that subsection applies </w:t>
      </w:r>
      <w:r w:rsidR="00A759CB" w:rsidRPr="009615E0">
        <w:t>under item</w:t>
      </w:r>
      <w:r w:rsidR="009615E0" w:rsidRPr="009615E0">
        <w:t> </w:t>
      </w:r>
      <w:r w:rsidR="003720EA" w:rsidRPr="009615E0">
        <w:t>72</w:t>
      </w:r>
      <w:r w:rsidR="00A759CB" w:rsidRPr="009615E0">
        <w:t xml:space="preserve"> of this Schedule</w:t>
      </w:r>
      <w:r w:rsidRPr="009615E0">
        <w:t>.</w:t>
      </w:r>
    </w:p>
    <w:p w:rsidR="00305CA6" w:rsidRPr="009615E0" w:rsidRDefault="001F2D6B" w:rsidP="009615E0">
      <w:pPr>
        <w:pStyle w:val="Transitional"/>
      </w:pPr>
      <w:r w:rsidRPr="009615E0">
        <w:t>75</w:t>
      </w:r>
      <w:r w:rsidR="00305CA6" w:rsidRPr="009615E0">
        <w:t xml:space="preserve">  Dealin</w:t>
      </w:r>
      <w:r w:rsidR="004069DB" w:rsidRPr="009615E0">
        <w:t>g with th</w:t>
      </w:r>
      <w:r w:rsidR="006278DC" w:rsidRPr="009615E0">
        <w:t>ings seized under old Export C</w:t>
      </w:r>
      <w:r w:rsidR="00305CA6" w:rsidRPr="009615E0">
        <w:t xml:space="preserve">ontrol </w:t>
      </w:r>
      <w:r w:rsidR="006278DC" w:rsidRPr="009615E0">
        <w:t>Act or old Part</w:t>
      </w:r>
      <w:r w:rsidR="009615E0" w:rsidRPr="009615E0">
        <w:t> </w:t>
      </w:r>
      <w:r w:rsidR="006278DC" w:rsidRPr="009615E0">
        <w:t>2 of the AMLI Act</w:t>
      </w:r>
    </w:p>
    <w:p w:rsidR="00305CA6" w:rsidRPr="009615E0" w:rsidRDefault="00305CA6" w:rsidP="009615E0">
      <w:pPr>
        <w:pStyle w:val="Subitem"/>
      </w:pPr>
      <w:r w:rsidRPr="009615E0">
        <w:t>(1)</w:t>
      </w:r>
      <w:r w:rsidRPr="009615E0">
        <w:tab/>
      </w:r>
      <w:r w:rsidR="00597BC9" w:rsidRPr="009615E0">
        <w:t>This item applies in relation to</w:t>
      </w:r>
      <w:r w:rsidR="0046473C" w:rsidRPr="009615E0">
        <w:t xml:space="preserve"> a thing if:</w:t>
      </w:r>
    </w:p>
    <w:p w:rsidR="00305CA6" w:rsidRPr="009615E0" w:rsidRDefault="00305CA6" w:rsidP="009615E0">
      <w:pPr>
        <w:pStyle w:val="paragraph"/>
      </w:pPr>
      <w:r w:rsidRPr="009615E0">
        <w:tab/>
        <w:t>(a)</w:t>
      </w:r>
      <w:r w:rsidRPr="009615E0">
        <w:tab/>
      </w:r>
      <w:r w:rsidR="0046473C" w:rsidRPr="009615E0">
        <w:t xml:space="preserve">it </w:t>
      </w:r>
      <w:r w:rsidRPr="009615E0">
        <w:t>had been seized under Part</w:t>
      </w:r>
      <w:r w:rsidR="009615E0" w:rsidRPr="009615E0">
        <w:t> </w:t>
      </w:r>
      <w:r w:rsidRPr="009615E0">
        <w:t>III of the old Export Control Act</w:t>
      </w:r>
      <w:r w:rsidR="00C73012" w:rsidRPr="009615E0">
        <w:t xml:space="preserve"> </w:t>
      </w:r>
      <w:r w:rsidR="0046473C" w:rsidRPr="009615E0">
        <w:t xml:space="preserve">and </w:t>
      </w:r>
      <w:r w:rsidRPr="009615E0">
        <w:t>was being retained, in accordance with section</w:t>
      </w:r>
      <w:r w:rsidR="009615E0" w:rsidRPr="009615E0">
        <w:t> </w:t>
      </w:r>
      <w:r w:rsidRPr="009615E0">
        <w:t xml:space="preserve">11H of that Act, immediately before the commencement </w:t>
      </w:r>
      <w:r w:rsidR="00C33028" w:rsidRPr="009615E0">
        <w:t>time</w:t>
      </w:r>
      <w:r w:rsidRPr="009615E0">
        <w:t>;</w:t>
      </w:r>
      <w:r w:rsidR="00C73012" w:rsidRPr="009615E0">
        <w:t xml:space="preserve"> </w:t>
      </w:r>
      <w:r w:rsidR="0046473C" w:rsidRPr="009615E0">
        <w:t>or</w:t>
      </w:r>
    </w:p>
    <w:p w:rsidR="00C73012" w:rsidRPr="009615E0" w:rsidRDefault="00C73012" w:rsidP="009615E0">
      <w:pPr>
        <w:pStyle w:val="paragraph"/>
      </w:pPr>
      <w:r w:rsidRPr="009615E0">
        <w:tab/>
        <w:t>(b</w:t>
      </w:r>
      <w:r w:rsidR="00597BC9" w:rsidRPr="009615E0">
        <w:t>)</w:t>
      </w:r>
      <w:r w:rsidR="00597BC9" w:rsidRPr="009615E0">
        <w:tab/>
      </w:r>
      <w:r w:rsidR="0046473C" w:rsidRPr="009615E0">
        <w:t xml:space="preserve">it </w:t>
      </w:r>
      <w:r w:rsidRPr="009615E0">
        <w:t>had been seized under section</w:t>
      </w:r>
      <w:r w:rsidR="009615E0" w:rsidRPr="009615E0">
        <w:t> </w:t>
      </w:r>
      <w:r w:rsidRPr="009615E0">
        <w:t xml:space="preserve">34 or 35 of </w:t>
      </w:r>
      <w:r w:rsidR="00BB031A" w:rsidRPr="009615E0">
        <w:t>old Part</w:t>
      </w:r>
      <w:r w:rsidR="009615E0" w:rsidRPr="009615E0">
        <w:t> </w:t>
      </w:r>
      <w:r w:rsidR="00BB031A" w:rsidRPr="009615E0">
        <w:t xml:space="preserve">2 of the AMLI Act </w:t>
      </w:r>
      <w:r w:rsidR="0046473C" w:rsidRPr="009615E0">
        <w:t xml:space="preserve">and </w:t>
      </w:r>
      <w:r w:rsidR="00597BC9" w:rsidRPr="009615E0">
        <w:t>was being retained, in accordance with section</w:t>
      </w:r>
      <w:r w:rsidR="009615E0" w:rsidRPr="009615E0">
        <w:t> </w:t>
      </w:r>
      <w:r w:rsidR="00597BC9" w:rsidRPr="009615E0">
        <w:t xml:space="preserve">44 of that Act, </w:t>
      </w:r>
      <w:r w:rsidRPr="009615E0">
        <w:t>immediately before the commencement time</w:t>
      </w:r>
      <w:r w:rsidR="00597BC9" w:rsidRPr="009615E0">
        <w:t>.</w:t>
      </w:r>
    </w:p>
    <w:p w:rsidR="00305CA6" w:rsidRPr="009615E0" w:rsidRDefault="00597BC9" w:rsidP="009615E0">
      <w:pPr>
        <w:pStyle w:val="Subitem"/>
      </w:pPr>
      <w:r w:rsidRPr="009615E0">
        <w:lastRenderedPageBreak/>
        <w:t>(2)</w:t>
      </w:r>
      <w:r w:rsidRPr="009615E0">
        <w:tab/>
        <w:t>S</w:t>
      </w:r>
      <w:r w:rsidR="00305CA6" w:rsidRPr="009615E0">
        <w:t>ections</w:t>
      </w:r>
      <w:r w:rsidR="009615E0" w:rsidRPr="009615E0">
        <w:t> </w:t>
      </w:r>
      <w:r w:rsidR="00305CA6" w:rsidRPr="009615E0">
        <w:t>66, 67 and 68 of the Regulatory Powers</w:t>
      </w:r>
      <w:r w:rsidR="00305CA6" w:rsidRPr="009615E0">
        <w:rPr>
          <w:i/>
        </w:rPr>
        <w:t xml:space="preserve"> </w:t>
      </w:r>
      <w:r w:rsidR="00305CA6" w:rsidRPr="009615E0">
        <w:t>Act</w:t>
      </w:r>
      <w:r w:rsidR="00305CA6" w:rsidRPr="009615E0">
        <w:rPr>
          <w:i/>
        </w:rPr>
        <w:t xml:space="preserve"> </w:t>
      </w:r>
      <w:r w:rsidR="00305CA6" w:rsidRPr="009615E0">
        <w:t>apply in relation to the thing as if it had been seized under Part</w:t>
      </w:r>
      <w:r w:rsidR="009615E0" w:rsidRPr="009615E0">
        <w:t> </w:t>
      </w:r>
      <w:r w:rsidR="00305CA6" w:rsidRPr="009615E0">
        <w:t xml:space="preserve">3 of that Act, as that Part applies </w:t>
      </w:r>
      <w:r w:rsidR="00A759CB" w:rsidRPr="009615E0">
        <w:t>under item</w:t>
      </w:r>
      <w:r w:rsidR="009615E0" w:rsidRPr="009615E0">
        <w:t> </w:t>
      </w:r>
      <w:r w:rsidR="003720EA" w:rsidRPr="009615E0">
        <w:t>72</w:t>
      </w:r>
      <w:r w:rsidR="00A759CB" w:rsidRPr="009615E0">
        <w:t xml:space="preserve"> of this Schedule</w:t>
      </w:r>
      <w:r w:rsidR="00305CA6" w:rsidRPr="009615E0">
        <w:t>.</w:t>
      </w:r>
    </w:p>
    <w:p w:rsidR="00305CA6" w:rsidRPr="009615E0" w:rsidRDefault="00597BC9" w:rsidP="009615E0">
      <w:pPr>
        <w:pStyle w:val="Subitem"/>
      </w:pPr>
      <w:r w:rsidRPr="009615E0">
        <w:t>(3</w:t>
      </w:r>
      <w:r w:rsidR="00305CA6" w:rsidRPr="009615E0">
        <w:t>)</w:t>
      </w:r>
      <w:r w:rsidR="00305CA6" w:rsidRPr="009615E0">
        <w:tab/>
      </w:r>
      <w:r w:rsidR="00451F44" w:rsidRPr="009615E0">
        <w:t>If a</w:t>
      </w:r>
      <w:r w:rsidR="00305CA6" w:rsidRPr="009615E0">
        <w:t>n order autho</w:t>
      </w:r>
      <w:r w:rsidRPr="009615E0">
        <w:t>rising a person to keep a thing</w:t>
      </w:r>
      <w:r w:rsidR="00305CA6" w:rsidRPr="009615E0">
        <w:t xml:space="preserve"> was in force under subsection</w:t>
      </w:r>
      <w:r w:rsidR="009615E0" w:rsidRPr="009615E0">
        <w:t> </w:t>
      </w:r>
      <w:r w:rsidR="00C33028" w:rsidRPr="009615E0">
        <w:t>11J</w:t>
      </w:r>
      <w:r w:rsidR="00305CA6" w:rsidRPr="009615E0">
        <w:t xml:space="preserve">(2) of the </w:t>
      </w:r>
      <w:r w:rsidR="00C33028" w:rsidRPr="009615E0">
        <w:t xml:space="preserve">old Export Control </w:t>
      </w:r>
      <w:r w:rsidR="00305CA6" w:rsidRPr="009615E0">
        <w:t>Act</w:t>
      </w:r>
      <w:r w:rsidRPr="009615E0">
        <w:t>, or subsection</w:t>
      </w:r>
      <w:r w:rsidR="009615E0" w:rsidRPr="009615E0">
        <w:t> </w:t>
      </w:r>
      <w:r w:rsidRPr="009615E0">
        <w:t xml:space="preserve">45(2) of </w:t>
      </w:r>
      <w:r w:rsidR="00BB031A" w:rsidRPr="009615E0">
        <w:t>old Part</w:t>
      </w:r>
      <w:r w:rsidR="009615E0" w:rsidRPr="009615E0">
        <w:t> </w:t>
      </w:r>
      <w:r w:rsidR="00BB031A" w:rsidRPr="009615E0">
        <w:t>2 of the AMLI Act</w:t>
      </w:r>
      <w:r w:rsidRPr="009615E0">
        <w:t xml:space="preserve">, </w:t>
      </w:r>
      <w:r w:rsidR="00305CA6" w:rsidRPr="009615E0">
        <w:t xml:space="preserve">immediately before the commencement </w:t>
      </w:r>
      <w:r w:rsidR="00C33028" w:rsidRPr="009615E0">
        <w:t>time</w:t>
      </w:r>
      <w:r w:rsidR="00451F44" w:rsidRPr="009615E0">
        <w:t>, the order</w:t>
      </w:r>
      <w:r w:rsidR="00305CA6" w:rsidRPr="009615E0">
        <w:t xml:space="preserve"> </w:t>
      </w:r>
      <w:r w:rsidR="00BB031A" w:rsidRPr="009615E0">
        <w:t xml:space="preserve">continues in force </w:t>
      </w:r>
      <w:r w:rsidR="00305CA6" w:rsidRPr="009615E0">
        <w:t xml:space="preserve">after that </w:t>
      </w:r>
      <w:r w:rsidR="00C33028" w:rsidRPr="009615E0">
        <w:t>time</w:t>
      </w:r>
      <w:r w:rsidR="00305CA6" w:rsidRPr="009615E0">
        <w:t xml:space="preserve"> as if it were an order made under subsection</w:t>
      </w:r>
      <w:r w:rsidR="009615E0" w:rsidRPr="009615E0">
        <w:t> </w:t>
      </w:r>
      <w:r w:rsidR="00305CA6" w:rsidRPr="009615E0">
        <w:t>67(4) of the Regulatory Powers</w:t>
      </w:r>
      <w:r w:rsidR="00305CA6" w:rsidRPr="009615E0">
        <w:rPr>
          <w:i/>
        </w:rPr>
        <w:t xml:space="preserve"> </w:t>
      </w:r>
      <w:r w:rsidR="00305CA6" w:rsidRPr="009615E0">
        <w:t>Act</w:t>
      </w:r>
      <w:r w:rsidR="00BB031A" w:rsidRPr="009615E0">
        <w:t>,</w:t>
      </w:r>
      <w:r w:rsidR="00305CA6" w:rsidRPr="009615E0">
        <w:rPr>
          <w:i/>
        </w:rPr>
        <w:t xml:space="preserve"> </w:t>
      </w:r>
      <w:r w:rsidR="00305CA6" w:rsidRPr="009615E0">
        <w:t xml:space="preserve">as </w:t>
      </w:r>
      <w:r w:rsidR="00624738" w:rsidRPr="009615E0">
        <w:t xml:space="preserve">that subsection </w:t>
      </w:r>
      <w:r w:rsidR="00305CA6" w:rsidRPr="009615E0">
        <w:t xml:space="preserve">applies </w:t>
      </w:r>
      <w:r w:rsidR="00A759CB" w:rsidRPr="009615E0">
        <w:t>under item</w:t>
      </w:r>
      <w:r w:rsidR="009615E0" w:rsidRPr="009615E0">
        <w:t> </w:t>
      </w:r>
      <w:r w:rsidR="003720EA" w:rsidRPr="009615E0">
        <w:t>72</w:t>
      </w:r>
      <w:r w:rsidR="00A759CB" w:rsidRPr="009615E0">
        <w:t xml:space="preserve"> of this Schedule</w:t>
      </w:r>
      <w:r w:rsidR="00305CA6" w:rsidRPr="009615E0">
        <w:t>.</w:t>
      </w:r>
    </w:p>
    <w:p w:rsidR="00CA4AA3" w:rsidRPr="009615E0" w:rsidRDefault="00CA4AA3" w:rsidP="009615E0">
      <w:pPr>
        <w:pStyle w:val="Subitem"/>
      </w:pPr>
      <w:r w:rsidRPr="009615E0">
        <w:t>(4)</w:t>
      </w:r>
      <w:r w:rsidRPr="009615E0">
        <w:tab/>
        <w:t>If:</w:t>
      </w:r>
    </w:p>
    <w:p w:rsidR="00CA4AA3" w:rsidRPr="009615E0" w:rsidRDefault="00CA4AA3" w:rsidP="009615E0">
      <w:pPr>
        <w:pStyle w:val="paragraph"/>
      </w:pPr>
      <w:r w:rsidRPr="009615E0">
        <w:tab/>
        <w:t>(a)</w:t>
      </w:r>
      <w:r w:rsidRPr="009615E0">
        <w:tab/>
        <w:t xml:space="preserve">an application for an order that </w:t>
      </w:r>
      <w:r w:rsidR="004B2E57" w:rsidRPr="009615E0">
        <w:t xml:space="preserve">a </w:t>
      </w:r>
      <w:r w:rsidRPr="009615E0">
        <w:t>thing be kept for a further period had been made under subsection</w:t>
      </w:r>
      <w:r w:rsidR="009615E0" w:rsidRPr="009615E0">
        <w:t> </w:t>
      </w:r>
      <w:r w:rsidRPr="009615E0">
        <w:t>11J(1) of the old Export Control Act or subsection</w:t>
      </w:r>
      <w:r w:rsidR="009615E0" w:rsidRPr="009615E0">
        <w:t> </w:t>
      </w:r>
      <w:r w:rsidRPr="009615E0">
        <w:t>45(1) of old Part</w:t>
      </w:r>
      <w:r w:rsidR="009615E0" w:rsidRPr="009615E0">
        <w:t> </w:t>
      </w:r>
      <w:r w:rsidRPr="009615E0">
        <w:t>2 of the AMLI Act; and</w:t>
      </w:r>
    </w:p>
    <w:p w:rsidR="00CA4AA3" w:rsidRPr="009615E0" w:rsidRDefault="00CA4AA3" w:rsidP="009615E0">
      <w:pPr>
        <w:pStyle w:val="paragraph"/>
      </w:pPr>
      <w:r w:rsidRPr="009615E0">
        <w:tab/>
        <w:t>(b)</w:t>
      </w:r>
      <w:r w:rsidRPr="009615E0">
        <w:tab/>
        <w:t>no decision on the appli</w:t>
      </w:r>
      <w:r w:rsidR="008C335B" w:rsidRPr="009615E0">
        <w:t>cation had been made before the commencement</w:t>
      </w:r>
      <w:r w:rsidRPr="009615E0">
        <w:t xml:space="preserve"> time;</w:t>
      </w:r>
    </w:p>
    <w:p w:rsidR="00CA4AA3" w:rsidRPr="009615E0" w:rsidRDefault="00CA4AA3" w:rsidP="009615E0">
      <w:pPr>
        <w:pStyle w:val="Item"/>
      </w:pPr>
      <w:r w:rsidRPr="009615E0">
        <w:t>the application is taken to be an application made under subsection</w:t>
      </w:r>
      <w:r w:rsidR="009615E0" w:rsidRPr="009615E0">
        <w:t> </w:t>
      </w:r>
      <w:r w:rsidRPr="009615E0">
        <w:t xml:space="preserve">67(1) of the Regulatory Powers Act, as that subsection applies </w:t>
      </w:r>
      <w:r w:rsidR="00A759CB" w:rsidRPr="009615E0">
        <w:t>under item</w:t>
      </w:r>
      <w:r w:rsidR="009615E0" w:rsidRPr="009615E0">
        <w:t> </w:t>
      </w:r>
      <w:r w:rsidR="003720EA" w:rsidRPr="009615E0">
        <w:t>72</w:t>
      </w:r>
      <w:r w:rsidR="00A759CB" w:rsidRPr="009615E0">
        <w:t xml:space="preserve"> of this Schedule</w:t>
      </w:r>
      <w:r w:rsidRPr="009615E0">
        <w:t>.</w:t>
      </w:r>
    </w:p>
    <w:p w:rsidR="007D0C96" w:rsidRPr="009615E0" w:rsidRDefault="001F2D6B" w:rsidP="009615E0">
      <w:pPr>
        <w:pStyle w:val="Transitional"/>
      </w:pPr>
      <w:r w:rsidRPr="009615E0">
        <w:t>76</w:t>
      </w:r>
      <w:r w:rsidR="007D0C96" w:rsidRPr="009615E0">
        <w:t xml:space="preserve">  </w:t>
      </w:r>
      <w:r w:rsidR="00FB4ACA" w:rsidRPr="009615E0">
        <w:t>P</w:t>
      </w:r>
      <w:r w:rsidR="007D0C96" w:rsidRPr="009615E0">
        <w:t xml:space="preserve">remises entered under </w:t>
      </w:r>
      <w:r w:rsidR="00FB4ACA" w:rsidRPr="009615E0">
        <w:t xml:space="preserve">old Export Control </w:t>
      </w:r>
      <w:r w:rsidR="001612D0" w:rsidRPr="009615E0">
        <w:t xml:space="preserve">Law </w:t>
      </w:r>
      <w:r w:rsidR="007D0C96" w:rsidRPr="009615E0">
        <w:t>before commencement time—requirement to give information or produce documents</w:t>
      </w:r>
    </w:p>
    <w:p w:rsidR="007D0C96" w:rsidRPr="009615E0" w:rsidRDefault="007D0C96" w:rsidP="009615E0">
      <w:pPr>
        <w:pStyle w:val="Subitem"/>
      </w:pPr>
      <w:r w:rsidRPr="009615E0">
        <w:t>(1)</w:t>
      </w:r>
      <w:r w:rsidRPr="009615E0">
        <w:tab/>
        <w:t>This item applies if:</w:t>
      </w:r>
    </w:p>
    <w:p w:rsidR="007D0C96" w:rsidRPr="009615E0" w:rsidRDefault="007D0C96" w:rsidP="009615E0">
      <w:pPr>
        <w:pStyle w:val="paragraph"/>
      </w:pPr>
      <w:r w:rsidRPr="009615E0">
        <w:tab/>
        <w:t>(a)</w:t>
      </w:r>
      <w:r w:rsidRPr="009615E0">
        <w:tab/>
        <w:t xml:space="preserve">an authorised </w:t>
      </w:r>
      <w:r w:rsidR="00176679" w:rsidRPr="009615E0">
        <w:t xml:space="preserve">officer </w:t>
      </w:r>
      <w:r w:rsidRPr="009615E0">
        <w:t>had, under subsection</w:t>
      </w:r>
      <w:r w:rsidR="009615E0" w:rsidRPr="009615E0">
        <w:t> </w:t>
      </w:r>
      <w:r w:rsidRPr="009615E0">
        <w:t>11P(1) of the old Export Control Act</w:t>
      </w:r>
      <w:r w:rsidR="001612D0" w:rsidRPr="009615E0">
        <w:t xml:space="preserve"> or subsection</w:t>
      </w:r>
      <w:r w:rsidR="009615E0" w:rsidRPr="009615E0">
        <w:t> </w:t>
      </w:r>
      <w:r w:rsidR="001612D0" w:rsidRPr="009615E0">
        <w:t>47(1) of old Part</w:t>
      </w:r>
      <w:r w:rsidR="009615E0" w:rsidRPr="009615E0">
        <w:t> </w:t>
      </w:r>
      <w:r w:rsidR="001612D0" w:rsidRPr="009615E0">
        <w:t>2 of the AMLI Act</w:t>
      </w:r>
      <w:r w:rsidRPr="009615E0">
        <w:t xml:space="preserve">, required a person to give information to the officer </w:t>
      </w:r>
      <w:r w:rsidR="001B08F5" w:rsidRPr="009615E0">
        <w:t xml:space="preserve">or </w:t>
      </w:r>
      <w:r w:rsidRPr="009615E0">
        <w:t>produce documents referred to by the officer; and</w:t>
      </w:r>
    </w:p>
    <w:p w:rsidR="007D0C96" w:rsidRPr="009615E0" w:rsidRDefault="007D0C96" w:rsidP="009615E0">
      <w:pPr>
        <w:pStyle w:val="paragraph"/>
      </w:pPr>
      <w:r w:rsidRPr="009615E0">
        <w:tab/>
        <w:t>(b)</w:t>
      </w:r>
      <w:r w:rsidRPr="009615E0">
        <w:tab/>
        <w:t>the requirement had not been complied with before the commencement time.</w:t>
      </w:r>
    </w:p>
    <w:p w:rsidR="007D0C96" w:rsidRPr="009615E0" w:rsidRDefault="007D0C96" w:rsidP="009615E0">
      <w:pPr>
        <w:pStyle w:val="Subitem"/>
      </w:pPr>
      <w:r w:rsidRPr="009615E0">
        <w:t>(2)</w:t>
      </w:r>
      <w:r w:rsidRPr="009615E0">
        <w:tab/>
        <w:t xml:space="preserve">The </w:t>
      </w:r>
      <w:r w:rsidR="00A34430" w:rsidRPr="009615E0">
        <w:t xml:space="preserve">requirement </w:t>
      </w:r>
      <w:r w:rsidR="001B08F5" w:rsidRPr="009615E0">
        <w:t xml:space="preserve">continues to have </w:t>
      </w:r>
      <w:r w:rsidR="00A34430" w:rsidRPr="009615E0">
        <w:t xml:space="preserve">effect </w:t>
      </w:r>
      <w:r w:rsidRPr="009615E0">
        <w:t>after the commencement time as if it were a requirement under subsection</w:t>
      </w:r>
      <w:r w:rsidR="009615E0" w:rsidRPr="009615E0">
        <w:t> </w:t>
      </w:r>
      <w:r w:rsidRPr="009615E0">
        <w:t>24(3) of the Regulatory Powers Act</w:t>
      </w:r>
      <w:r w:rsidR="004B2E57" w:rsidRPr="009615E0">
        <w:t>,</w:t>
      </w:r>
      <w:r w:rsidRPr="009615E0">
        <w:t xml:space="preserve"> </w:t>
      </w:r>
      <w:r w:rsidR="008D7A9F" w:rsidRPr="009615E0">
        <w:t>as that subsectio</w:t>
      </w:r>
      <w:r w:rsidR="004B2E57" w:rsidRPr="009615E0">
        <w:t xml:space="preserve">n applies </w:t>
      </w:r>
      <w:r w:rsidR="00A759CB" w:rsidRPr="009615E0">
        <w:t>under item</w:t>
      </w:r>
      <w:r w:rsidR="009615E0" w:rsidRPr="009615E0">
        <w:t> </w:t>
      </w:r>
      <w:r w:rsidR="003720EA" w:rsidRPr="009615E0">
        <w:t>72</w:t>
      </w:r>
      <w:r w:rsidR="00A759CB" w:rsidRPr="009615E0">
        <w:t xml:space="preserve"> of this Schedule</w:t>
      </w:r>
      <w:r w:rsidRPr="009615E0">
        <w:t>.</w:t>
      </w:r>
    </w:p>
    <w:p w:rsidR="008E5EFD" w:rsidRPr="009615E0" w:rsidRDefault="001F2D6B" w:rsidP="009615E0">
      <w:pPr>
        <w:pStyle w:val="Transitional"/>
      </w:pPr>
      <w:r w:rsidRPr="009615E0">
        <w:lastRenderedPageBreak/>
        <w:t>77</w:t>
      </w:r>
      <w:r w:rsidR="008E5EFD" w:rsidRPr="009615E0">
        <w:t xml:space="preserve">  Indictable offences under old Export Control Act</w:t>
      </w:r>
    </w:p>
    <w:p w:rsidR="005C2C25" w:rsidRPr="009615E0" w:rsidRDefault="001B08F5" w:rsidP="009615E0">
      <w:pPr>
        <w:pStyle w:val="Item"/>
      </w:pPr>
      <w:r w:rsidRPr="009615E0">
        <w:t>Despite the repeal of the old Export Control Act by Schedule</w:t>
      </w:r>
      <w:r w:rsidR="009615E0" w:rsidRPr="009615E0">
        <w:t> </w:t>
      </w:r>
      <w:r w:rsidRPr="009615E0">
        <w:t>1 to</w:t>
      </w:r>
      <w:r w:rsidR="001A6EF6" w:rsidRPr="009615E0">
        <w:t xml:space="preserve"> this A</w:t>
      </w:r>
      <w:r w:rsidRPr="009615E0">
        <w:t>ct, s</w:t>
      </w:r>
      <w:r w:rsidR="008E5EFD" w:rsidRPr="009615E0">
        <w:t>ection</w:t>
      </w:r>
      <w:r w:rsidR="009615E0" w:rsidRPr="009615E0">
        <w:t> </w:t>
      </w:r>
      <w:r w:rsidRPr="009615E0">
        <w:t>17 of that</w:t>
      </w:r>
      <w:r w:rsidR="008E5EFD" w:rsidRPr="009615E0">
        <w:t xml:space="preserve"> Act continues to apply in relation to proceedings in respect of an offence against section</w:t>
      </w:r>
      <w:r w:rsidR="009615E0" w:rsidRPr="009615E0">
        <w:t> </w:t>
      </w:r>
      <w:r w:rsidR="008E5EFD" w:rsidRPr="009615E0">
        <w:t>7A, 8, 9, 14 or 15 of that Act</w:t>
      </w:r>
      <w:r w:rsidR="005C2C25" w:rsidRPr="009615E0">
        <w:t xml:space="preserve"> that:</w:t>
      </w:r>
    </w:p>
    <w:p w:rsidR="005C2C25" w:rsidRPr="009615E0" w:rsidRDefault="005C2C25" w:rsidP="009615E0">
      <w:pPr>
        <w:pStyle w:val="paragraph"/>
      </w:pPr>
      <w:r w:rsidRPr="009615E0">
        <w:tab/>
        <w:t>(a)</w:t>
      </w:r>
      <w:r w:rsidRPr="009615E0">
        <w:tab/>
      </w:r>
      <w:r w:rsidR="008E5EFD" w:rsidRPr="009615E0">
        <w:t>were not finally determined before the commencement time</w:t>
      </w:r>
      <w:r w:rsidRPr="009615E0">
        <w:t>; or</w:t>
      </w:r>
    </w:p>
    <w:p w:rsidR="008E5EFD" w:rsidRPr="009615E0" w:rsidRDefault="005C2C25" w:rsidP="009615E0">
      <w:pPr>
        <w:pStyle w:val="paragraph"/>
      </w:pPr>
      <w:r w:rsidRPr="009615E0">
        <w:tab/>
        <w:t>(b)</w:t>
      </w:r>
      <w:r w:rsidRPr="009615E0">
        <w:tab/>
      </w:r>
      <w:r w:rsidR="008E5EFD" w:rsidRPr="009615E0">
        <w:t xml:space="preserve">are instituted after </w:t>
      </w:r>
      <w:r w:rsidRPr="009615E0">
        <w:t xml:space="preserve">the commencement </w:t>
      </w:r>
      <w:r w:rsidR="008E5EFD" w:rsidRPr="009615E0">
        <w:t>time.</w:t>
      </w:r>
    </w:p>
    <w:p w:rsidR="00FF4BB9" w:rsidRPr="009615E0" w:rsidRDefault="00FF4BB9" w:rsidP="009615E0">
      <w:pPr>
        <w:pStyle w:val="ActHead7"/>
        <w:pageBreakBefore/>
      </w:pPr>
      <w:bookmarkStart w:id="87" w:name="_Toc34829990"/>
      <w:r w:rsidRPr="00C05476">
        <w:rPr>
          <w:rStyle w:val="CharAmPartNo"/>
        </w:rPr>
        <w:lastRenderedPageBreak/>
        <w:t>Part</w:t>
      </w:r>
      <w:r w:rsidR="009615E0" w:rsidRPr="00C05476">
        <w:rPr>
          <w:rStyle w:val="CharAmPartNo"/>
        </w:rPr>
        <w:t> </w:t>
      </w:r>
      <w:r w:rsidRPr="00C05476">
        <w:rPr>
          <w:rStyle w:val="CharAmPartNo"/>
        </w:rPr>
        <w:t>11</w:t>
      </w:r>
      <w:r w:rsidRPr="009615E0">
        <w:t>—</w:t>
      </w:r>
      <w:r w:rsidRPr="00C05476">
        <w:rPr>
          <w:rStyle w:val="CharAmPartText"/>
        </w:rPr>
        <w:t>Miscellaneous</w:t>
      </w:r>
      <w:bookmarkEnd w:id="87"/>
    </w:p>
    <w:p w:rsidR="00FF4BB9" w:rsidRPr="009615E0" w:rsidRDefault="00FF4BB9" w:rsidP="009615E0">
      <w:pPr>
        <w:pStyle w:val="ActHead8"/>
      </w:pPr>
      <w:bookmarkStart w:id="88" w:name="_Toc34829991"/>
      <w:r w:rsidRPr="009615E0">
        <w:t>Division</w:t>
      </w:r>
      <w:r w:rsidR="009615E0" w:rsidRPr="009615E0">
        <w:t> </w:t>
      </w:r>
      <w:r w:rsidRPr="009615E0">
        <w:t>1—Review of decisions</w:t>
      </w:r>
      <w:bookmarkEnd w:id="88"/>
    </w:p>
    <w:p w:rsidR="00FF4BB9" w:rsidRPr="009615E0" w:rsidRDefault="001F2D6B" w:rsidP="009615E0">
      <w:pPr>
        <w:pStyle w:val="Transitional"/>
      </w:pPr>
      <w:r w:rsidRPr="009615E0">
        <w:t>78</w:t>
      </w:r>
      <w:r w:rsidR="00FF4BB9" w:rsidRPr="009615E0">
        <w:t xml:space="preserve">  </w:t>
      </w:r>
      <w:r w:rsidR="00031E85" w:rsidRPr="009615E0">
        <w:t>Review of decisions made under old Export Control Order</w:t>
      </w:r>
    </w:p>
    <w:p w:rsidR="00DF59B9" w:rsidRPr="009615E0" w:rsidRDefault="00DF59B9" w:rsidP="009615E0">
      <w:pPr>
        <w:pStyle w:val="Item"/>
      </w:pPr>
      <w:r w:rsidRPr="009615E0">
        <w:t>Despite the repeal of the old Export Control Act</w:t>
      </w:r>
      <w:r w:rsidR="00CF3CE6" w:rsidRPr="009615E0">
        <w:t xml:space="preserve"> by Schedule</w:t>
      </w:r>
      <w:r w:rsidR="009615E0" w:rsidRPr="009615E0">
        <w:t> </w:t>
      </w:r>
      <w:r w:rsidR="00CF3CE6" w:rsidRPr="009615E0">
        <w:t>1</w:t>
      </w:r>
      <w:r w:rsidR="001B08F5" w:rsidRPr="009615E0">
        <w:t xml:space="preserve"> to this Act</w:t>
      </w:r>
      <w:r w:rsidRPr="009615E0">
        <w:t xml:space="preserve">, </w:t>
      </w:r>
      <w:r w:rsidR="004A26EC" w:rsidRPr="009615E0">
        <w:t>an old Export Control Order</w:t>
      </w:r>
      <w:r w:rsidR="00913CD8" w:rsidRPr="009615E0">
        <w:t xml:space="preserve">, to the extent that </w:t>
      </w:r>
      <w:r w:rsidR="00420467" w:rsidRPr="009615E0">
        <w:t xml:space="preserve">it </w:t>
      </w:r>
      <w:r w:rsidR="00913CD8" w:rsidRPr="009615E0">
        <w:t xml:space="preserve">made provision </w:t>
      </w:r>
      <w:r w:rsidR="000C19D1" w:rsidRPr="009615E0">
        <w:t xml:space="preserve">for </w:t>
      </w:r>
      <w:r w:rsidR="00420467" w:rsidRPr="009615E0">
        <w:t xml:space="preserve">or </w:t>
      </w:r>
      <w:r w:rsidR="000C19D1" w:rsidRPr="009615E0">
        <w:t xml:space="preserve">in relation to </w:t>
      </w:r>
      <w:r w:rsidR="00CA1DD0" w:rsidRPr="009615E0">
        <w:t xml:space="preserve">reconsideration </w:t>
      </w:r>
      <w:r w:rsidR="00004360" w:rsidRPr="009615E0">
        <w:t xml:space="preserve">by the Secretary </w:t>
      </w:r>
      <w:r w:rsidR="00CA1DD0" w:rsidRPr="009615E0">
        <w:t xml:space="preserve">of </w:t>
      </w:r>
      <w:r w:rsidR="00D16A36" w:rsidRPr="009615E0">
        <w:t xml:space="preserve">initial </w:t>
      </w:r>
      <w:r w:rsidR="00CA1DD0" w:rsidRPr="009615E0">
        <w:t xml:space="preserve">decisions and review </w:t>
      </w:r>
      <w:r w:rsidR="00004360" w:rsidRPr="009615E0">
        <w:t xml:space="preserve">by </w:t>
      </w:r>
      <w:r w:rsidR="00CA1DD0" w:rsidRPr="009615E0">
        <w:t>the Administrative Appeals Tribunal</w:t>
      </w:r>
      <w:r w:rsidR="006044C2" w:rsidRPr="009615E0">
        <w:t xml:space="preserve"> of reviewable decisions</w:t>
      </w:r>
      <w:r w:rsidR="00913CD8" w:rsidRPr="009615E0">
        <w:t>,</w:t>
      </w:r>
      <w:r w:rsidR="00CA1DD0" w:rsidRPr="009615E0">
        <w:t xml:space="preserve"> </w:t>
      </w:r>
      <w:r w:rsidRPr="009615E0">
        <w:t>continue</w:t>
      </w:r>
      <w:r w:rsidR="00913CD8" w:rsidRPr="009615E0">
        <w:t>s</w:t>
      </w:r>
      <w:r w:rsidRPr="009615E0">
        <w:t xml:space="preserve"> to apply in relation</w:t>
      </w:r>
      <w:r w:rsidR="003446A7" w:rsidRPr="009615E0">
        <w:t xml:space="preserve"> to:</w:t>
      </w:r>
    </w:p>
    <w:p w:rsidR="00DF59B9" w:rsidRPr="009615E0" w:rsidRDefault="00DF59B9" w:rsidP="009615E0">
      <w:pPr>
        <w:pStyle w:val="paragraph"/>
      </w:pPr>
      <w:r w:rsidRPr="009615E0">
        <w:tab/>
        <w:t>(a)</w:t>
      </w:r>
      <w:r w:rsidRPr="009615E0">
        <w:tab/>
        <w:t>an initial decision</w:t>
      </w:r>
      <w:r w:rsidR="00420467" w:rsidRPr="009615E0">
        <w:t xml:space="preserve"> </w:t>
      </w:r>
      <w:r w:rsidRPr="009615E0">
        <w:t>that was made before the commencement time; and</w:t>
      </w:r>
    </w:p>
    <w:p w:rsidR="00DF59B9" w:rsidRPr="009615E0" w:rsidRDefault="00DF59B9" w:rsidP="009615E0">
      <w:pPr>
        <w:pStyle w:val="paragraph"/>
      </w:pPr>
      <w:r w:rsidRPr="009615E0">
        <w:tab/>
        <w:t>(b)</w:t>
      </w:r>
      <w:r w:rsidRPr="009615E0">
        <w:tab/>
        <w:t xml:space="preserve">a </w:t>
      </w:r>
      <w:r w:rsidR="003446A7" w:rsidRPr="009615E0">
        <w:t xml:space="preserve">decision </w:t>
      </w:r>
      <w:r w:rsidR="00913CD8" w:rsidRPr="009615E0">
        <w:t xml:space="preserve">of </w:t>
      </w:r>
      <w:r w:rsidRPr="009615E0">
        <w:t>the Secretary</w:t>
      </w:r>
      <w:r w:rsidR="003446A7" w:rsidRPr="009615E0">
        <w:t xml:space="preserve"> </w:t>
      </w:r>
      <w:r w:rsidR="00913CD8" w:rsidRPr="009615E0">
        <w:t xml:space="preserve">(whether made before or after the commencement time) </w:t>
      </w:r>
      <w:r w:rsidR="003446A7" w:rsidRPr="009615E0">
        <w:t xml:space="preserve">following a reconsideration of an initial decision referred to in </w:t>
      </w:r>
      <w:r w:rsidR="009615E0" w:rsidRPr="009615E0">
        <w:t>paragraph (</w:t>
      </w:r>
      <w:r w:rsidR="003446A7" w:rsidRPr="009615E0">
        <w:t>a)</w:t>
      </w:r>
      <w:r w:rsidR="0099587F" w:rsidRPr="009615E0">
        <w:t>.</w:t>
      </w:r>
    </w:p>
    <w:p w:rsidR="00CA1DD0" w:rsidRPr="009615E0" w:rsidRDefault="00CA1DD0" w:rsidP="009615E0">
      <w:pPr>
        <w:pStyle w:val="notemargin"/>
      </w:pPr>
      <w:r w:rsidRPr="009615E0">
        <w:t>Note:</w:t>
      </w:r>
      <w:r w:rsidRPr="009615E0">
        <w:tab/>
        <w:t>See, for example, Part</w:t>
      </w:r>
      <w:r w:rsidR="009615E0" w:rsidRPr="009615E0">
        <w:t> </w:t>
      </w:r>
      <w:r w:rsidRPr="009615E0">
        <w:t xml:space="preserve">16 of the </w:t>
      </w:r>
      <w:r w:rsidRPr="009615E0">
        <w:rPr>
          <w:i/>
        </w:rPr>
        <w:t>Export Control (Prescribed Goods—General) Order</w:t>
      </w:r>
      <w:r w:rsidR="009615E0" w:rsidRPr="009615E0">
        <w:rPr>
          <w:i/>
        </w:rPr>
        <w:t> </w:t>
      </w:r>
      <w:r w:rsidRPr="009615E0">
        <w:rPr>
          <w:i/>
        </w:rPr>
        <w:t>2005</w:t>
      </w:r>
      <w:r w:rsidRPr="009615E0">
        <w:t>, Divisions I and II of Part</w:t>
      </w:r>
      <w:r w:rsidR="009615E0" w:rsidRPr="009615E0">
        <w:t> </w:t>
      </w:r>
      <w:r w:rsidRPr="009615E0">
        <w:t xml:space="preserve">10 of the </w:t>
      </w:r>
      <w:r w:rsidRPr="009615E0">
        <w:rPr>
          <w:i/>
        </w:rPr>
        <w:t>Export Control (Meat and Meat Products) Orders</w:t>
      </w:r>
      <w:r w:rsidR="009615E0" w:rsidRPr="009615E0">
        <w:rPr>
          <w:i/>
        </w:rPr>
        <w:t> </w:t>
      </w:r>
      <w:r w:rsidRPr="009615E0">
        <w:rPr>
          <w:i/>
        </w:rPr>
        <w:t>2005</w:t>
      </w:r>
      <w:r w:rsidRPr="009615E0">
        <w:t xml:space="preserve"> and </w:t>
      </w:r>
      <w:r w:rsidR="00654569" w:rsidRPr="009615E0">
        <w:t>old Export Control Orders dealing with tariff rate quotas (as those Orders were in force immediately before the commencement time).</w:t>
      </w:r>
    </w:p>
    <w:p w:rsidR="00FF4BB9" w:rsidRPr="009615E0" w:rsidRDefault="00FF4BB9" w:rsidP="009615E0">
      <w:pPr>
        <w:pStyle w:val="ActHead8"/>
      </w:pPr>
      <w:bookmarkStart w:id="89" w:name="_Toc34829992"/>
      <w:r w:rsidRPr="009615E0">
        <w:t>Division</w:t>
      </w:r>
      <w:r w:rsidR="009615E0" w:rsidRPr="009615E0">
        <w:t> </w:t>
      </w:r>
      <w:r w:rsidRPr="009615E0">
        <w:t>2—Confidentiality of information</w:t>
      </w:r>
      <w:bookmarkEnd w:id="89"/>
    </w:p>
    <w:p w:rsidR="00FF4BB9" w:rsidRPr="009615E0" w:rsidRDefault="001F2D6B" w:rsidP="009615E0">
      <w:pPr>
        <w:pStyle w:val="Transitional"/>
      </w:pPr>
      <w:r w:rsidRPr="009615E0">
        <w:t>79</w:t>
      </w:r>
      <w:r w:rsidR="00FF4BB9" w:rsidRPr="009615E0">
        <w:t xml:space="preserve">  </w:t>
      </w:r>
      <w:r w:rsidR="001C6116" w:rsidRPr="009615E0">
        <w:t xml:space="preserve">Confidentiality of information obtained under, or in accordance with, old Export Control </w:t>
      </w:r>
      <w:r w:rsidR="00EF43DB" w:rsidRPr="009615E0">
        <w:t>Law</w:t>
      </w:r>
    </w:p>
    <w:p w:rsidR="00AE5E61" w:rsidRPr="009615E0" w:rsidRDefault="00AE5E61" w:rsidP="009615E0">
      <w:pPr>
        <w:pStyle w:val="Subitem"/>
      </w:pPr>
      <w:r w:rsidRPr="009615E0">
        <w:t>(1)</w:t>
      </w:r>
      <w:r w:rsidRPr="009615E0">
        <w:tab/>
        <w:t>Information obtain</w:t>
      </w:r>
      <w:r w:rsidR="001C2274" w:rsidRPr="009615E0">
        <w:t>ed under, or in accordance with,</w:t>
      </w:r>
      <w:r w:rsidRPr="009615E0">
        <w:t xml:space="preserve"> </w:t>
      </w:r>
      <w:r w:rsidR="001C2274" w:rsidRPr="009615E0">
        <w:t>or in performing functions or exercising powers under</w:t>
      </w:r>
      <w:r w:rsidR="008C335B" w:rsidRPr="009615E0">
        <w:t>,</w:t>
      </w:r>
      <w:r w:rsidR="00EF43DB" w:rsidRPr="009615E0">
        <w:t xml:space="preserve"> an </w:t>
      </w:r>
      <w:r w:rsidRPr="009615E0">
        <w:t xml:space="preserve">old Export Control </w:t>
      </w:r>
      <w:r w:rsidR="00EF43DB" w:rsidRPr="009615E0">
        <w:t xml:space="preserve">Law </w:t>
      </w:r>
      <w:r w:rsidRPr="009615E0">
        <w:t>is taken to be protected information for the purposes of the new Export Control Act.</w:t>
      </w:r>
    </w:p>
    <w:p w:rsidR="00AE5E61" w:rsidRPr="009615E0" w:rsidRDefault="00AE5E61" w:rsidP="009615E0">
      <w:pPr>
        <w:pStyle w:val="notemargin"/>
      </w:pPr>
      <w:r w:rsidRPr="009615E0">
        <w:t>Note:</w:t>
      </w:r>
      <w:r w:rsidRPr="009615E0">
        <w:tab/>
        <w:t>Part</w:t>
      </w:r>
      <w:r w:rsidR="009615E0" w:rsidRPr="009615E0">
        <w:t> </w:t>
      </w:r>
      <w:r w:rsidRPr="009615E0">
        <w:t>3 of Chapter</w:t>
      </w:r>
      <w:r w:rsidR="009615E0" w:rsidRPr="009615E0">
        <w:t> </w:t>
      </w:r>
      <w:r w:rsidRPr="009615E0">
        <w:t xml:space="preserve">11 of the new Export Control Act </w:t>
      </w:r>
      <w:r w:rsidR="001C2274" w:rsidRPr="009615E0">
        <w:t>applies</w:t>
      </w:r>
      <w:r w:rsidRPr="009615E0">
        <w:t xml:space="preserve"> in relation to the information.</w:t>
      </w:r>
    </w:p>
    <w:p w:rsidR="00AE5E61" w:rsidRPr="009615E0" w:rsidRDefault="00AE5E61" w:rsidP="009615E0">
      <w:pPr>
        <w:pStyle w:val="Subitem"/>
      </w:pPr>
      <w:r w:rsidRPr="009615E0">
        <w:t>(2)</w:t>
      </w:r>
      <w:r w:rsidRPr="009615E0">
        <w:tab/>
        <w:t>Section</w:t>
      </w:r>
      <w:r w:rsidR="009615E0" w:rsidRPr="009615E0">
        <w:t> </w:t>
      </w:r>
      <w:r w:rsidRPr="009615E0">
        <w:t xml:space="preserve">391 of the new Export Control Act </w:t>
      </w:r>
      <w:r w:rsidR="00AD243B" w:rsidRPr="009615E0">
        <w:t>has effect as if it also applied</w:t>
      </w:r>
      <w:r w:rsidRPr="009615E0">
        <w:t xml:space="preserve"> </w:t>
      </w:r>
      <w:r w:rsidR="001C2274" w:rsidRPr="009615E0">
        <w:t xml:space="preserve">in relation </w:t>
      </w:r>
      <w:r w:rsidR="00AD243B" w:rsidRPr="009615E0">
        <w:t xml:space="preserve">to </w:t>
      </w:r>
      <w:r w:rsidRPr="009615E0">
        <w:t>information obtained by a person in performing functions or exercising powers under Part</w:t>
      </w:r>
      <w:r w:rsidR="009615E0" w:rsidRPr="009615E0">
        <w:t> </w:t>
      </w:r>
      <w:r w:rsidRPr="009615E0">
        <w:t>III of the old Export Control Act</w:t>
      </w:r>
      <w:r w:rsidR="00EF43DB" w:rsidRPr="009615E0">
        <w:t xml:space="preserve"> or old Part</w:t>
      </w:r>
      <w:r w:rsidR="009615E0" w:rsidRPr="009615E0">
        <w:t> </w:t>
      </w:r>
      <w:r w:rsidR="00EF43DB" w:rsidRPr="009615E0">
        <w:t>2 of the AMLI Act</w:t>
      </w:r>
      <w:r w:rsidRPr="009615E0">
        <w:t>.</w:t>
      </w:r>
    </w:p>
    <w:p w:rsidR="00FF4BB9" w:rsidRPr="009615E0" w:rsidRDefault="00FF4BB9" w:rsidP="009615E0">
      <w:pPr>
        <w:pStyle w:val="ActHead8"/>
      </w:pPr>
      <w:bookmarkStart w:id="90" w:name="_Toc34829993"/>
      <w:r w:rsidRPr="009615E0">
        <w:lastRenderedPageBreak/>
        <w:t>Division</w:t>
      </w:r>
      <w:r w:rsidR="009615E0" w:rsidRPr="009615E0">
        <w:t> </w:t>
      </w:r>
      <w:r w:rsidRPr="009615E0">
        <w:t>3—Cost recovery</w:t>
      </w:r>
      <w:bookmarkEnd w:id="90"/>
    </w:p>
    <w:p w:rsidR="00FF4BB9" w:rsidRPr="009615E0" w:rsidRDefault="001F2D6B" w:rsidP="009615E0">
      <w:pPr>
        <w:pStyle w:val="Transitional"/>
      </w:pPr>
      <w:r w:rsidRPr="009615E0">
        <w:t>80</w:t>
      </w:r>
      <w:r w:rsidR="00FF4BB9" w:rsidRPr="009615E0">
        <w:t xml:space="preserve">  </w:t>
      </w:r>
      <w:r w:rsidR="00B709FD" w:rsidRPr="009615E0">
        <w:t>Fees</w:t>
      </w:r>
      <w:r w:rsidR="007E1755" w:rsidRPr="009615E0">
        <w:t xml:space="preserve"> required to be paid before commencement time</w:t>
      </w:r>
    </w:p>
    <w:p w:rsidR="000141AC" w:rsidRPr="009615E0" w:rsidRDefault="000141AC" w:rsidP="009615E0">
      <w:pPr>
        <w:pStyle w:val="Item"/>
      </w:pPr>
      <w:r w:rsidRPr="009615E0">
        <w:t xml:space="preserve">The </w:t>
      </w:r>
      <w:r w:rsidR="00B709FD" w:rsidRPr="009615E0">
        <w:t xml:space="preserve">new Export Control </w:t>
      </w:r>
      <w:r w:rsidRPr="009615E0">
        <w:t>Act applies as if:</w:t>
      </w:r>
    </w:p>
    <w:p w:rsidR="000141AC" w:rsidRPr="009615E0" w:rsidRDefault="000141AC" w:rsidP="009615E0">
      <w:pPr>
        <w:pStyle w:val="paragraph"/>
      </w:pPr>
      <w:r w:rsidRPr="009615E0">
        <w:tab/>
        <w:t>(a)</w:t>
      </w:r>
      <w:r w:rsidRPr="009615E0">
        <w:tab/>
        <w:t>the following were cost</w:t>
      </w:r>
      <w:r w:rsidR="00311DD2">
        <w:noBreakHyphen/>
      </w:r>
      <w:r w:rsidRPr="009615E0">
        <w:t>recovery charges:</w:t>
      </w:r>
    </w:p>
    <w:p w:rsidR="000141AC" w:rsidRPr="009615E0" w:rsidRDefault="000141AC" w:rsidP="009615E0">
      <w:pPr>
        <w:pStyle w:val="paragraphsub"/>
      </w:pPr>
      <w:r w:rsidRPr="009615E0">
        <w:tab/>
        <w:t>(i)</w:t>
      </w:r>
      <w:r w:rsidRPr="009615E0">
        <w:tab/>
        <w:t xml:space="preserve">fees required </w:t>
      </w:r>
      <w:r w:rsidR="00CC7508" w:rsidRPr="009615E0">
        <w:t xml:space="preserve">to be paid </w:t>
      </w:r>
      <w:r w:rsidRPr="009615E0">
        <w:t xml:space="preserve">by </w:t>
      </w:r>
      <w:r w:rsidR="00CA775B" w:rsidRPr="009615E0">
        <w:t xml:space="preserve">the </w:t>
      </w:r>
      <w:r w:rsidR="00CC7508" w:rsidRPr="009615E0">
        <w:rPr>
          <w:i/>
        </w:rPr>
        <w:t>Export Control</w:t>
      </w:r>
      <w:r w:rsidRPr="009615E0">
        <w:rPr>
          <w:i/>
        </w:rPr>
        <w:t xml:space="preserve"> </w:t>
      </w:r>
      <w:r w:rsidR="00CA775B" w:rsidRPr="009615E0">
        <w:rPr>
          <w:i/>
        </w:rPr>
        <w:t xml:space="preserve">(Fees) </w:t>
      </w:r>
      <w:r w:rsidR="00CC7508" w:rsidRPr="009615E0">
        <w:rPr>
          <w:i/>
        </w:rPr>
        <w:t>Order</w:t>
      </w:r>
      <w:r w:rsidR="009615E0" w:rsidRPr="009615E0">
        <w:rPr>
          <w:i/>
        </w:rPr>
        <w:t> </w:t>
      </w:r>
      <w:r w:rsidR="00CA775B" w:rsidRPr="009615E0">
        <w:rPr>
          <w:i/>
        </w:rPr>
        <w:t>2015</w:t>
      </w:r>
      <w:r w:rsidR="00CA775B" w:rsidRPr="009615E0">
        <w:t xml:space="preserve"> (as in force immediately before the commencement time)</w:t>
      </w:r>
      <w:r w:rsidRPr="009615E0">
        <w:t>;</w:t>
      </w:r>
    </w:p>
    <w:p w:rsidR="000141AC" w:rsidRPr="009615E0" w:rsidRDefault="000141AC" w:rsidP="009615E0">
      <w:pPr>
        <w:pStyle w:val="paragraphsub"/>
      </w:pPr>
      <w:r w:rsidRPr="009615E0">
        <w:tab/>
        <w:t>(ii)</w:t>
      </w:r>
      <w:r w:rsidRPr="009615E0">
        <w:tab/>
        <w:t xml:space="preserve">late payment fees required </w:t>
      </w:r>
      <w:r w:rsidR="00CC7508" w:rsidRPr="009615E0">
        <w:t xml:space="preserve">to be paid by </w:t>
      </w:r>
      <w:r w:rsidR="00CA775B" w:rsidRPr="009615E0">
        <w:t xml:space="preserve">the </w:t>
      </w:r>
      <w:r w:rsidR="00CA775B" w:rsidRPr="009615E0">
        <w:rPr>
          <w:i/>
        </w:rPr>
        <w:t>Export Control (Fees) Order</w:t>
      </w:r>
      <w:r w:rsidR="009615E0" w:rsidRPr="009615E0">
        <w:rPr>
          <w:i/>
        </w:rPr>
        <w:t> </w:t>
      </w:r>
      <w:r w:rsidR="00CA775B" w:rsidRPr="009615E0">
        <w:rPr>
          <w:i/>
        </w:rPr>
        <w:t>2015</w:t>
      </w:r>
      <w:r w:rsidR="00CA775B" w:rsidRPr="009615E0">
        <w:t xml:space="preserve"> (as in force immediately before the commencement time)</w:t>
      </w:r>
      <w:r w:rsidRPr="009615E0">
        <w:t>;</w:t>
      </w:r>
    </w:p>
    <w:p w:rsidR="000141AC" w:rsidRPr="009615E0" w:rsidRDefault="000141AC" w:rsidP="009615E0">
      <w:pPr>
        <w:pStyle w:val="paragraphsub"/>
      </w:pPr>
      <w:r w:rsidRPr="009615E0">
        <w:tab/>
        <w:t>(iii)</w:t>
      </w:r>
      <w:r w:rsidRPr="009615E0">
        <w:tab/>
        <w:t>late payment fees prescribed by regulation</w:t>
      </w:r>
      <w:r w:rsidR="0067029A" w:rsidRPr="009615E0">
        <w:t>s</w:t>
      </w:r>
      <w:r w:rsidRPr="009615E0">
        <w:t xml:space="preserve"> </w:t>
      </w:r>
      <w:r w:rsidR="0067029A" w:rsidRPr="009615E0">
        <w:t xml:space="preserve">made </w:t>
      </w:r>
      <w:r w:rsidRPr="009615E0">
        <w:t>for the purposes of subsection</w:t>
      </w:r>
      <w:r w:rsidR="009615E0" w:rsidRPr="009615E0">
        <w:t> </w:t>
      </w:r>
      <w:r w:rsidR="00CC7508" w:rsidRPr="009615E0">
        <w:t>11</w:t>
      </w:r>
      <w:r w:rsidRPr="009615E0">
        <w:t xml:space="preserve">(1) of the </w:t>
      </w:r>
      <w:r w:rsidR="00CC7508" w:rsidRPr="009615E0">
        <w:rPr>
          <w:i/>
        </w:rPr>
        <w:t>Export Charges (Collection) Act 2015</w:t>
      </w:r>
      <w:r w:rsidR="00F53E76" w:rsidRPr="009615E0">
        <w:rPr>
          <w:i/>
        </w:rPr>
        <w:t xml:space="preserve"> </w:t>
      </w:r>
      <w:r w:rsidR="00F53E76" w:rsidRPr="009615E0">
        <w:t>(as in force immediately before the commencement time)</w:t>
      </w:r>
      <w:r w:rsidRPr="009615E0">
        <w:t>; and</w:t>
      </w:r>
    </w:p>
    <w:p w:rsidR="000141AC" w:rsidRPr="009615E0" w:rsidRDefault="000141AC" w:rsidP="009615E0">
      <w:pPr>
        <w:pStyle w:val="paragraph"/>
      </w:pPr>
      <w:r w:rsidRPr="009615E0">
        <w:tab/>
        <w:t>(b)</w:t>
      </w:r>
      <w:r w:rsidRPr="009615E0">
        <w:tab/>
      </w:r>
      <w:r w:rsidR="00CC7508" w:rsidRPr="009615E0">
        <w:t xml:space="preserve">rules </w:t>
      </w:r>
      <w:r w:rsidR="00CA775B" w:rsidRPr="009615E0">
        <w:t xml:space="preserve">made </w:t>
      </w:r>
      <w:r w:rsidR="00CC7508" w:rsidRPr="009615E0">
        <w:t xml:space="preserve">for </w:t>
      </w:r>
      <w:r w:rsidRPr="009615E0">
        <w:t xml:space="preserve">the purposes of </w:t>
      </w:r>
      <w:r w:rsidR="00CA775B" w:rsidRPr="009615E0">
        <w:t>section</w:t>
      </w:r>
      <w:r w:rsidR="009615E0" w:rsidRPr="009615E0">
        <w:t> </w:t>
      </w:r>
      <w:r w:rsidR="00CA775B" w:rsidRPr="009615E0">
        <w:t xml:space="preserve">400 of </w:t>
      </w:r>
      <w:r w:rsidRPr="009615E0">
        <w:t xml:space="preserve">the </w:t>
      </w:r>
      <w:r w:rsidR="00CC7508" w:rsidRPr="009615E0">
        <w:t xml:space="preserve">new Export Control </w:t>
      </w:r>
      <w:r w:rsidRPr="009615E0">
        <w:t xml:space="preserve">Act prescribed that the time </w:t>
      </w:r>
      <w:r w:rsidR="00CA775B" w:rsidRPr="009615E0">
        <w:t xml:space="preserve">when </w:t>
      </w:r>
      <w:r w:rsidRPr="009615E0">
        <w:t xml:space="preserve">a fee described in </w:t>
      </w:r>
      <w:r w:rsidR="009615E0" w:rsidRPr="009615E0">
        <w:t>subparagraph (</w:t>
      </w:r>
      <w:r w:rsidRPr="009615E0">
        <w:t xml:space="preserve">a)(i) is due and payable is </w:t>
      </w:r>
      <w:r w:rsidR="00CA775B" w:rsidRPr="009615E0">
        <w:t>when a demand for payment of the fee is made</w:t>
      </w:r>
      <w:r w:rsidRPr="009615E0">
        <w:t>; and</w:t>
      </w:r>
    </w:p>
    <w:p w:rsidR="000141AC" w:rsidRPr="009615E0" w:rsidRDefault="000141AC" w:rsidP="009615E0">
      <w:pPr>
        <w:pStyle w:val="paragraph"/>
      </w:pPr>
      <w:r w:rsidRPr="009615E0">
        <w:tab/>
        <w:t>(c)</w:t>
      </w:r>
      <w:r w:rsidRPr="009615E0">
        <w:tab/>
      </w:r>
      <w:r w:rsidR="00CA775B" w:rsidRPr="009615E0">
        <w:t xml:space="preserve">rules made </w:t>
      </w:r>
      <w:r w:rsidRPr="009615E0">
        <w:t xml:space="preserve">for the purposes of </w:t>
      </w:r>
      <w:r w:rsidR="00CA775B" w:rsidRPr="009615E0">
        <w:t>section</w:t>
      </w:r>
      <w:r w:rsidR="009615E0" w:rsidRPr="009615E0">
        <w:t> </w:t>
      </w:r>
      <w:r w:rsidR="00CA775B" w:rsidRPr="009615E0">
        <w:t xml:space="preserve">403 of </w:t>
      </w:r>
      <w:r w:rsidRPr="009615E0">
        <w:t xml:space="preserve">the </w:t>
      </w:r>
      <w:r w:rsidR="00CA775B" w:rsidRPr="009615E0">
        <w:t xml:space="preserve">new Export Control </w:t>
      </w:r>
      <w:r w:rsidRPr="009615E0">
        <w:t xml:space="preserve">Act </w:t>
      </w:r>
      <w:r w:rsidR="00CA775B" w:rsidRPr="009615E0">
        <w:t xml:space="preserve">specified </w:t>
      </w:r>
      <w:r w:rsidRPr="009615E0">
        <w:t xml:space="preserve">that a late payment fee described in </w:t>
      </w:r>
      <w:r w:rsidR="009615E0" w:rsidRPr="009615E0">
        <w:t>subparagraph (</w:t>
      </w:r>
      <w:r w:rsidRPr="009615E0">
        <w:t xml:space="preserve">a)(ii) or (iii) was due and payable </w:t>
      </w:r>
      <w:r w:rsidR="00CA775B" w:rsidRPr="009615E0">
        <w:t xml:space="preserve">at the </w:t>
      </w:r>
      <w:r w:rsidRPr="009615E0">
        <w:t xml:space="preserve">commencement </w:t>
      </w:r>
      <w:r w:rsidR="00CA775B" w:rsidRPr="009615E0">
        <w:t>time</w:t>
      </w:r>
      <w:r w:rsidRPr="009615E0">
        <w:t>; and</w:t>
      </w:r>
    </w:p>
    <w:p w:rsidR="000141AC" w:rsidRPr="009615E0" w:rsidRDefault="000141AC" w:rsidP="009615E0">
      <w:pPr>
        <w:pStyle w:val="paragraph"/>
      </w:pPr>
      <w:r w:rsidRPr="009615E0">
        <w:tab/>
        <w:t>(d)</w:t>
      </w:r>
      <w:r w:rsidRPr="009615E0">
        <w:tab/>
        <w:t xml:space="preserve">the person liable to pay an amount treated by </w:t>
      </w:r>
      <w:r w:rsidR="009615E0" w:rsidRPr="009615E0">
        <w:t>subparagraph (</w:t>
      </w:r>
      <w:r w:rsidRPr="009615E0">
        <w:t>a)(i) or (ii) as a cost</w:t>
      </w:r>
      <w:r w:rsidR="00311DD2">
        <w:noBreakHyphen/>
      </w:r>
      <w:r w:rsidRPr="009615E0">
        <w:t xml:space="preserve">recovery charge were the person specified by </w:t>
      </w:r>
      <w:r w:rsidR="00CA775B" w:rsidRPr="009615E0">
        <w:t xml:space="preserve">the </w:t>
      </w:r>
      <w:r w:rsidR="00CA775B" w:rsidRPr="009615E0">
        <w:rPr>
          <w:i/>
        </w:rPr>
        <w:t>Export Control (Fees) Order</w:t>
      </w:r>
      <w:r w:rsidR="009615E0" w:rsidRPr="009615E0">
        <w:rPr>
          <w:i/>
        </w:rPr>
        <w:t> </w:t>
      </w:r>
      <w:r w:rsidR="00CA775B" w:rsidRPr="009615E0">
        <w:rPr>
          <w:i/>
        </w:rPr>
        <w:t>2015</w:t>
      </w:r>
      <w:r w:rsidR="00CA775B" w:rsidRPr="009615E0">
        <w:t xml:space="preserve"> (as in force immediately before the commencement time) </w:t>
      </w:r>
      <w:r w:rsidRPr="009615E0">
        <w:t xml:space="preserve">as the person </w:t>
      </w:r>
      <w:r w:rsidR="00BC14B7" w:rsidRPr="009615E0">
        <w:t>who</w:t>
      </w:r>
      <w:r w:rsidRPr="009615E0">
        <w:t xml:space="preserve"> </w:t>
      </w:r>
      <w:r w:rsidR="00BC14B7" w:rsidRPr="009615E0">
        <w:t>was liable to pay the amount</w:t>
      </w:r>
      <w:r w:rsidRPr="009615E0">
        <w:t>; and</w:t>
      </w:r>
    </w:p>
    <w:p w:rsidR="000141AC" w:rsidRPr="009615E0" w:rsidRDefault="000141AC" w:rsidP="009615E0">
      <w:pPr>
        <w:pStyle w:val="paragraph"/>
      </w:pPr>
      <w:r w:rsidRPr="009615E0">
        <w:tab/>
        <w:t>(e)</w:t>
      </w:r>
      <w:r w:rsidRPr="009615E0">
        <w:tab/>
        <w:t xml:space="preserve">the person liable to pay an amount treated by </w:t>
      </w:r>
      <w:r w:rsidR="009615E0" w:rsidRPr="009615E0">
        <w:t>subparagraph (</w:t>
      </w:r>
      <w:r w:rsidRPr="009615E0">
        <w:t>a)(iii) as a cost</w:t>
      </w:r>
      <w:r w:rsidR="00311DD2">
        <w:noBreakHyphen/>
      </w:r>
      <w:r w:rsidRPr="009615E0">
        <w:t>recovery charge were the person prescribed by regulation</w:t>
      </w:r>
      <w:r w:rsidR="0067029A" w:rsidRPr="009615E0">
        <w:t>s</w:t>
      </w:r>
      <w:r w:rsidRPr="009615E0">
        <w:t xml:space="preserve"> made for the purposes of subsection</w:t>
      </w:r>
      <w:r w:rsidR="009615E0" w:rsidRPr="009615E0">
        <w:t> </w:t>
      </w:r>
      <w:r w:rsidR="0067029A" w:rsidRPr="009615E0">
        <w:t>11</w:t>
      </w:r>
      <w:r w:rsidRPr="009615E0">
        <w:t xml:space="preserve">(3) of the </w:t>
      </w:r>
      <w:r w:rsidR="0067029A" w:rsidRPr="009615E0">
        <w:rPr>
          <w:i/>
        </w:rPr>
        <w:t>Export Charges (Collection) Act 2015</w:t>
      </w:r>
      <w:r w:rsidR="00BC14B7" w:rsidRPr="009615E0">
        <w:t xml:space="preserve"> (as in force immediately before the commencement time) as the person who was liable to pay the amount.</w:t>
      </w:r>
    </w:p>
    <w:p w:rsidR="000141AC" w:rsidRPr="009615E0" w:rsidRDefault="0067029A" w:rsidP="009615E0">
      <w:pPr>
        <w:pStyle w:val="notemargin"/>
      </w:pPr>
      <w:r w:rsidRPr="009615E0">
        <w:t>Note:</w:t>
      </w:r>
      <w:r w:rsidRPr="009615E0">
        <w:tab/>
        <w:t>Division</w:t>
      </w:r>
      <w:r w:rsidR="009615E0" w:rsidRPr="009615E0">
        <w:t> </w:t>
      </w:r>
      <w:r w:rsidRPr="009615E0">
        <w:t>4</w:t>
      </w:r>
      <w:r w:rsidR="000141AC" w:rsidRPr="009615E0">
        <w:t xml:space="preserve"> of Part</w:t>
      </w:r>
      <w:r w:rsidR="009615E0" w:rsidRPr="009615E0">
        <w:t> </w:t>
      </w:r>
      <w:r w:rsidRPr="009615E0">
        <w:t>4</w:t>
      </w:r>
      <w:r w:rsidR="000141AC" w:rsidRPr="009615E0">
        <w:t xml:space="preserve"> of Chapter</w:t>
      </w:r>
      <w:r w:rsidR="009615E0" w:rsidRPr="009615E0">
        <w:t> </w:t>
      </w:r>
      <w:r w:rsidR="000141AC" w:rsidRPr="009615E0">
        <w:t xml:space="preserve">11 of the </w:t>
      </w:r>
      <w:r w:rsidRPr="009615E0">
        <w:t xml:space="preserve">new Export Control </w:t>
      </w:r>
      <w:r w:rsidR="000141AC" w:rsidRPr="009615E0">
        <w:t xml:space="preserve">Act </w:t>
      </w:r>
      <w:r w:rsidRPr="009615E0">
        <w:t xml:space="preserve">provides for the </w:t>
      </w:r>
      <w:r w:rsidR="000141AC" w:rsidRPr="009615E0">
        <w:t>recovery of cost</w:t>
      </w:r>
      <w:r w:rsidR="00311DD2">
        <w:noBreakHyphen/>
      </w:r>
      <w:r w:rsidRPr="009615E0">
        <w:t>recovery charges. Section</w:t>
      </w:r>
      <w:r w:rsidR="009615E0" w:rsidRPr="009615E0">
        <w:t> </w:t>
      </w:r>
      <w:r w:rsidRPr="009615E0">
        <w:t xml:space="preserve">403 of that Act </w:t>
      </w:r>
      <w:r w:rsidR="000141AC" w:rsidRPr="009615E0">
        <w:t>allow</w:t>
      </w:r>
      <w:r w:rsidRPr="009615E0">
        <w:t>s</w:t>
      </w:r>
      <w:r w:rsidR="000141AC" w:rsidRPr="009615E0">
        <w:t xml:space="preserve"> </w:t>
      </w:r>
      <w:r w:rsidRPr="009615E0">
        <w:t xml:space="preserve">rules </w:t>
      </w:r>
      <w:r w:rsidR="000141AC" w:rsidRPr="009615E0">
        <w:t xml:space="preserve">to </w:t>
      </w:r>
      <w:r w:rsidRPr="009615E0">
        <w:t xml:space="preserve">specify </w:t>
      </w:r>
      <w:r w:rsidR="000141AC" w:rsidRPr="009615E0">
        <w:t xml:space="preserve">a late payment fee </w:t>
      </w:r>
      <w:r w:rsidRPr="009615E0">
        <w:t xml:space="preserve">that is due and payable if </w:t>
      </w:r>
      <w:r w:rsidR="000141AC" w:rsidRPr="009615E0">
        <w:t>a cost</w:t>
      </w:r>
      <w:r w:rsidR="00311DD2">
        <w:noBreakHyphen/>
      </w:r>
      <w:r w:rsidR="000141AC" w:rsidRPr="009615E0">
        <w:t xml:space="preserve">recovery charge is not paid </w:t>
      </w:r>
      <w:r w:rsidRPr="009615E0">
        <w:t xml:space="preserve">at or before </w:t>
      </w:r>
      <w:r w:rsidR="000141AC" w:rsidRPr="009615E0">
        <w:t xml:space="preserve">the time prescribed by the </w:t>
      </w:r>
      <w:r w:rsidRPr="009615E0">
        <w:t xml:space="preserve">rules </w:t>
      </w:r>
      <w:r w:rsidR="000141AC" w:rsidRPr="009615E0">
        <w:t xml:space="preserve">as the time the </w:t>
      </w:r>
      <w:r w:rsidRPr="009615E0">
        <w:t>cost</w:t>
      </w:r>
      <w:r w:rsidR="00311DD2">
        <w:noBreakHyphen/>
      </w:r>
      <w:r w:rsidRPr="009615E0">
        <w:t xml:space="preserve">recovery </w:t>
      </w:r>
      <w:r w:rsidR="000141AC" w:rsidRPr="009615E0">
        <w:t>charge is due and payable.</w:t>
      </w:r>
    </w:p>
    <w:p w:rsidR="003E5578" w:rsidRPr="009615E0" w:rsidRDefault="001F2D6B" w:rsidP="009615E0">
      <w:pPr>
        <w:pStyle w:val="Transitional"/>
      </w:pPr>
      <w:r w:rsidRPr="009615E0">
        <w:lastRenderedPageBreak/>
        <w:t>81</w:t>
      </w:r>
      <w:r w:rsidR="003E5578" w:rsidRPr="009615E0">
        <w:t xml:space="preserve">  </w:t>
      </w:r>
      <w:r w:rsidR="00577DFE" w:rsidRPr="009615E0">
        <w:t>E</w:t>
      </w:r>
      <w:r w:rsidR="003E5578" w:rsidRPr="009615E0">
        <w:t>xport control charges</w:t>
      </w:r>
      <w:r w:rsidR="007E1755" w:rsidRPr="009615E0">
        <w:t xml:space="preserve"> imposed before commencement time</w:t>
      </w:r>
    </w:p>
    <w:p w:rsidR="003E5578" w:rsidRPr="009615E0" w:rsidRDefault="003E5578" w:rsidP="009615E0">
      <w:pPr>
        <w:pStyle w:val="Item"/>
      </w:pPr>
      <w:r w:rsidRPr="009615E0">
        <w:t xml:space="preserve">Despite the repeal of the </w:t>
      </w:r>
      <w:r w:rsidRPr="009615E0">
        <w:rPr>
          <w:i/>
        </w:rPr>
        <w:t>Export Charges (Collection) Act 2015</w:t>
      </w:r>
      <w:r w:rsidRPr="009615E0">
        <w:t xml:space="preserve"> by Schedule</w:t>
      </w:r>
      <w:r w:rsidR="009615E0" w:rsidRPr="009615E0">
        <w:t> </w:t>
      </w:r>
      <w:r w:rsidRPr="009615E0">
        <w:t>1</w:t>
      </w:r>
      <w:r w:rsidR="001B08F5" w:rsidRPr="009615E0">
        <w:t xml:space="preserve"> to this Act</w:t>
      </w:r>
      <w:r w:rsidRPr="009615E0">
        <w:t xml:space="preserve">, </w:t>
      </w:r>
      <w:r w:rsidR="001B08F5" w:rsidRPr="009615E0">
        <w:t xml:space="preserve">the </w:t>
      </w:r>
      <w:r w:rsidR="001B08F5" w:rsidRPr="009615E0">
        <w:rPr>
          <w:i/>
        </w:rPr>
        <w:t>Export Charges (Collection) Act 2015</w:t>
      </w:r>
      <w:r w:rsidR="001B08F5" w:rsidRPr="009615E0">
        <w:t xml:space="preserve"> </w:t>
      </w:r>
      <w:r w:rsidRPr="009615E0">
        <w:t>(as in force immediately before the commencement time) continues to apply after that time in relation to an export charge imposed before that time.</w:t>
      </w:r>
    </w:p>
    <w:p w:rsidR="003E5578" w:rsidRPr="009615E0" w:rsidRDefault="001F2D6B" w:rsidP="009615E0">
      <w:pPr>
        <w:pStyle w:val="Transitional"/>
      </w:pPr>
      <w:r w:rsidRPr="009615E0">
        <w:t>82</w:t>
      </w:r>
      <w:r w:rsidR="003E5578" w:rsidRPr="009615E0">
        <w:t xml:space="preserve">  Export inspection charges</w:t>
      </w:r>
      <w:r w:rsidR="007E1755" w:rsidRPr="009615E0">
        <w:t xml:space="preserve"> imposed before commencement time</w:t>
      </w:r>
    </w:p>
    <w:p w:rsidR="003E5578" w:rsidRPr="009615E0" w:rsidRDefault="003E5578" w:rsidP="009615E0">
      <w:pPr>
        <w:pStyle w:val="Subitem"/>
      </w:pPr>
      <w:r w:rsidRPr="009615E0">
        <w:t>(1)</w:t>
      </w:r>
      <w:r w:rsidRPr="009615E0">
        <w:tab/>
        <w:t xml:space="preserve">Despite the repeal of the </w:t>
      </w:r>
      <w:r w:rsidRPr="009615E0">
        <w:rPr>
          <w:i/>
        </w:rPr>
        <w:t>Export Inspection Charges Collection Act 1985</w:t>
      </w:r>
      <w:r w:rsidRPr="009615E0">
        <w:t xml:space="preserve"> by Schedule</w:t>
      </w:r>
      <w:r w:rsidR="009615E0" w:rsidRPr="009615E0">
        <w:t> </w:t>
      </w:r>
      <w:r w:rsidRPr="009615E0">
        <w:t>1</w:t>
      </w:r>
      <w:r w:rsidR="001B08F5" w:rsidRPr="009615E0">
        <w:t xml:space="preserve"> to this Act</w:t>
      </w:r>
      <w:r w:rsidRPr="009615E0">
        <w:t xml:space="preserve">, </w:t>
      </w:r>
      <w:r w:rsidR="001B08F5" w:rsidRPr="009615E0">
        <w:t xml:space="preserve">the </w:t>
      </w:r>
      <w:r w:rsidR="001B08F5" w:rsidRPr="009615E0">
        <w:rPr>
          <w:i/>
        </w:rPr>
        <w:t xml:space="preserve">Export Inspection Charges Collection Act 1985 </w:t>
      </w:r>
      <w:r w:rsidRPr="009615E0">
        <w:t>(as in force immediately before the commencement time) continues to apply after that time in relation to charge imposed before that time.</w:t>
      </w:r>
    </w:p>
    <w:p w:rsidR="003E5578" w:rsidRPr="009615E0" w:rsidRDefault="003E5578" w:rsidP="009615E0">
      <w:pPr>
        <w:pStyle w:val="Subitem"/>
      </w:pPr>
      <w:r w:rsidRPr="009615E0">
        <w:t>(2)</w:t>
      </w:r>
      <w:r w:rsidRPr="009615E0">
        <w:tab/>
        <w:t xml:space="preserve">Despite the repeal of the </w:t>
      </w:r>
      <w:r w:rsidRPr="009615E0">
        <w:rPr>
          <w:i/>
        </w:rPr>
        <w:t>Export Inspection (Establishment Registration Charges) Act 1985</w:t>
      </w:r>
      <w:r w:rsidRPr="009615E0">
        <w:t xml:space="preserve"> by Schedule</w:t>
      </w:r>
      <w:r w:rsidR="009615E0" w:rsidRPr="009615E0">
        <w:t> </w:t>
      </w:r>
      <w:r w:rsidRPr="009615E0">
        <w:t>1</w:t>
      </w:r>
      <w:r w:rsidR="001B08F5" w:rsidRPr="009615E0">
        <w:t xml:space="preserve"> to this Act</w:t>
      </w:r>
      <w:r w:rsidRPr="009615E0">
        <w:t xml:space="preserve">, </w:t>
      </w:r>
      <w:r w:rsidR="001B08F5" w:rsidRPr="009615E0">
        <w:t xml:space="preserve">the </w:t>
      </w:r>
      <w:r w:rsidR="001B08F5" w:rsidRPr="009615E0">
        <w:rPr>
          <w:i/>
        </w:rPr>
        <w:t>Export Inspection (Establishment Registration Charges) Act 1985</w:t>
      </w:r>
      <w:r w:rsidR="001B08F5" w:rsidRPr="009615E0">
        <w:t xml:space="preserve"> </w:t>
      </w:r>
      <w:r w:rsidRPr="009615E0">
        <w:t>(as in force immediately before the commencement time) continues to apply after that time in relation to charge imposed before that time.</w:t>
      </w:r>
    </w:p>
    <w:p w:rsidR="003E5578" w:rsidRPr="009615E0" w:rsidRDefault="003E5578" w:rsidP="009615E0">
      <w:pPr>
        <w:pStyle w:val="Subitem"/>
      </w:pPr>
      <w:r w:rsidRPr="009615E0">
        <w:t>(3)</w:t>
      </w:r>
      <w:r w:rsidRPr="009615E0">
        <w:tab/>
        <w:t xml:space="preserve">Despite the repeal of the </w:t>
      </w:r>
      <w:r w:rsidRPr="009615E0">
        <w:rPr>
          <w:i/>
        </w:rPr>
        <w:t>Export Inspection (Quantity Charge) Act 1985</w:t>
      </w:r>
      <w:r w:rsidRPr="009615E0">
        <w:t xml:space="preserve"> by Schedule</w:t>
      </w:r>
      <w:r w:rsidR="009615E0" w:rsidRPr="009615E0">
        <w:t> </w:t>
      </w:r>
      <w:r w:rsidRPr="009615E0">
        <w:t>1</w:t>
      </w:r>
      <w:r w:rsidR="001B08F5" w:rsidRPr="009615E0">
        <w:t xml:space="preserve"> to this Act</w:t>
      </w:r>
      <w:r w:rsidRPr="009615E0">
        <w:t xml:space="preserve">, </w:t>
      </w:r>
      <w:r w:rsidR="001B08F5" w:rsidRPr="009615E0">
        <w:t xml:space="preserve">the </w:t>
      </w:r>
      <w:r w:rsidR="001B08F5" w:rsidRPr="009615E0">
        <w:rPr>
          <w:i/>
        </w:rPr>
        <w:t>Export Inspection (Quantity Charge) Act 1985</w:t>
      </w:r>
      <w:r w:rsidR="001B08F5" w:rsidRPr="009615E0">
        <w:t xml:space="preserve"> </w:t>
      </w:r>
      <w:r w:rsidRPr="009615E0">
        <w:t>(as in force immediately before the commencement time) continues to apply after that time in relation to charge imposed before that time.</w:t>
      </w:r>
    </w:p>
    <w:p w:rsidR="003E5578" w:rsidRPr="009615E0" w:rsidRDefault="003E5578" w:rsidP="009615E0">
      <w:pPr>
        <w:pStyle w:val="Subitem"/>
      </w:pPr>
      <w:r w:rsidRPr="009615E0">
        <w:t>(4)</w:t>
      </w:r>
      <w:r w:rsidRPr="009615E0">
        <w:tab/>
        <w:t xml:space="preserve">Despite the repeal of the </w:t>
      </w:r>
      <w:r w:rsidRPr="009615E0">
        <w:rPr>
          <w:i/>
        </w:rPr>
        <w:t>Export Inspection (Service Charge) Act 1985</w:t>
      </w:r>
      <w:r w:rsidRPr="009615E0">
        <w:t xml:space="preserve"> by Schedule</w:t>
      </w:r>
      <w:r w:rsidR="009615E0" w:rsidRPr="009615E0">
        <w:t> </w:t>
      </w:r>
      <w:r w:rsidRPr="009615E0">
        <w:t>1</w:t>
      </w:r>
      <w:r w:rsidR="001B08F5" w:rsidRPr="009615E0">
        <w:t xml:space="preserve"> to this Act</w:t>
      </w:r>
      <w:r w:rsidRPr="009615E0">
        <w:t xml:space="preserve">, </w:t>
      </w:r>
      <w:r w:rsidR="001B08F5" w:rsidRPr="009615E0">
        <w:t xml:space="preserve">the </w:t>
      </w:r>
      <w:r w:rsidR="001B08F5" w:rsidRPr="009615E0">
        <w:rPr>
          <w:i/>
        </w:rPr>
        <w:t>Export Inspection (Service Charge) Act 1985</w:t>
      </w:r>
      <w:r w:rsidR="001B08F5" w:rsidRPr="009615E0">
        <w:t xml:space="preserve"> </w:t>
      </w:r>
      <w:r w:rsidRPr="009615E0">
        <w:t>(as in force immediately before the commencement time) continues to apply after that time in relation to charge imposed before that time.</w:t>
      </w:r>
    </w:p>
    <w:p w:rsidR="00FF4BB9" w:rsidRPr="009615E0" w:rsidRDefault="00FF4BB9" w:rsidP="009615E0">
      <w:pPr>
        <w:pStyle w:val="ActHead8"/>
      </w:pPr>
      <w:bookmarkStart w:id="91" w:name="_Toc34829994"/>
      <w:r w:rsidRPr="009615E0">
        <w:lastRenderedPageBreak/>
        <w:t>Division</w:t>
      </w:r>
      <w:r w:rsidR="009615E0" w:rsidRPr="009615E0">
        <w:t> </w:t>
      </w:r>
      <w:r w:rsidRPr="009615E0">
        <w:t>4—Records</w:t>
      </w:r>
      <w:bookmarkEnd w:id="91"/>
    </w:p>
    <w:p w:rsidR="00FF4BB9" w:rsidRPr="009615E0" w:rsidRDefault="001F2D6B" w:rsidP="009615E0">
      <w:pPr>
        <w:pStyle w:val="Transitional"/>
      </w:pPr>
      <w:r w:rsidRPr="009615E0">
        <w:t>83</w:t>
      </w:r>
      <w:r w:rsidR="00FF4BB9" w:rsidRPr="009615E0">
        <w:t xml:space="preserve">  </w:t>
      </w:r>
      <w:r w:rsidR="009F35D3" w:rsidRPr="009615E0">
        <w:t xml:space="preserve">Records required to be retained </w:t>
      </w:r>
      <w:r w:rsidR="00282BD8" w:rsidRPr="009615E0">
        <w:t>before commencement time</w:t>
      </w:r>
    </w:p>
    <w:p w:rsidR="009F35D3" w:rsidRPr="009615E0" w:rsidRDefault="009F35D3" w:rsidP="009615E0">
      <w:pPr>
        <w:pStyle w:val="Subitem"/>
      </w:pPr>
      <w:r w:rsidRPr="009615E0">
        <w:t>(1)</w:t>
      </w:r>
      <w:r w:rsidRPr="009615E0">
        <w:tab/>
        <w:t xml:space="preserve">This item applies in relation to a record that a person was required to retain under an old Export Control </w:t>
      </w:r>
      <w:r w:rsidR="005C2C25" w:rsidRPr="009615E0">
        <w:t xml:space="preserve">Law </w:t>
      </w:r>
      <w:r w:rsidRPr="009615E0">
        <w:t>if the retention period had not ended before the commencement time.</w:t>
      </w:r>
    </w:p>
    <w:p w:rsidR="009F35D3" w:rsidRPr="009615E0" w:rsidRDefault="009F35D3" w:rsidP="009615E0">
      <w:pPr>
        <w:pStyle w:val="Subitem"/>
      </w:pPr>
      <w:r w:rsidRPr="009615E0">
        <w:t>(2)</w:t>
      </w:r>
      <w:r w:rsidRPr="009615E0">
        <w:tab/>
        <w:t>Subsection</w:t>
      </w:r>
      <w:r w:rsidR="009615E0" w:rsidRPr="009615E0">
        <w:t> </w:t>
      </w:r>
      <w:r w:rsidRPr="009615E0">
        <w:t xml:space="preserve">408(3) of the new Export Control Act applies after the commencement time </w:t>
      </w:r>
      <w:r w:rsidR="00BC14B7" w:rsidRPr="009615E0">
        <w:t xml:space="preserve">in relation to the record </w:t>
      </w:r>
      <w:r w:rsidRPr="009615E0">
        <w:t xml:space="preserve">as if the </w:t>
      </w:r>
      <w:r w:rsidR="00463CCF" w:rsidRPr="009615E0">
        <w:t xml:space="preserve">requirement </w:t>
      </w:r>
      <w:r w:rsidR="00BC14B7" w:rsidRPr="009615E0">
        <w:t xml:space="preserve">to retain the record </w:t>
      </w:r>
      <w:r w:rsidR="00463CCF" w:rsidRPr="009615E0">
        <w:t xml:space="preserve">were provided </w:t>
      </w:r>
      <w:r w:rsidRPr="009615E0">
        <w:t>by rules made for the purposes of subsection</w:t>
      </w:r>
      <w:r w:rsidR="009615E0" w:rsidRPr="009615E0">
        <w:t> </w:t>
      </w:r>
      <w:r w:rsidRPr="009615E0">
        <w:t xml:space="preserve">408(1) </w:t>
      </w:r>
      <w:r w:rsidR="005333CF" w:rsidRPr="009615E0">
        <w:t xml:space="preserve">or (2) </w:t>
      </w:r>
      <w:r w:rsidRPr="009615E0">
        <w:t>of that Act.</w:t>
      </w:r>
    </w:p>
    <w:p w:rsidR="00FF4BB9" w:rsidRPr="009615E0" w:rsidRDefault="00FF4BB9" w:rsidP="009615E0">
      <w:pPr>
        <w:pStyle w:val="ActHead8"/>
      </w:pPr>
      <w:bookmarkStart w:id="92" w:name="_Toc34829995"/>
      <w:r w:rsidRPr="009615E0">
        <w:t>Division</w:t>
      </w:r>
      <w:r w:rsidR="009615E0" w:rsidRPr="009615E0">
        <w:t> </w:t>
      </w:r>
      <w:r w:rsidRPr="009615E0">
        <w:t>5—</w:t>
      </w:r>
      <w:r w:rsidR="00463CCF" w:rsidRPr="009615E0">
        <w:t>Analysts and samples</w:t>
      </w:r>
      <w:bookmarkEnd w:id="92"/>
    </w:p>
    <w:p w:rsidR="00463CCF" w:rsidRPr="009615E0" w:rsidRDefault="001F2D6B" w:rsidP="009615E0">
      <w:pPr>
        <w:pStyle w:val="Transitional"/>
      </w:pPr>
      <w:r w:rsidRPr="009615E0">
        <w:t>84</w:t>
      </w:r>
      <w:r w:rsidR="00463CCF" w:rsidRPr="009615E0">
        <w:t xml:space="preserve">  </w:t>
      </w:r>
      <w:r w:rsidR="002479D9" w:rsidRPr="009615E0">
        <w:t xml:space="preserve">Laboratories </w:t>
      </w:r>
      <w:r w:rsidR="00A65D0D" w:rsidRPr="009615E0">
        <w:t xml:space="preserve">and other analysts under </w:t>
      </w:r>
      <w:r w:rsidR="006278DC" w:rsidRPr="009615E0">
        <w:t>old E</w:t>
      </w:r>
      <w:r w:rsidR="007601EE" w:rsidRPr="009615E0">
        <w:t xml:space="preserve">xport </w:t>
      </w:r>
      <w:r w:rsidR="006278DC" w:rsidRPr="009615E0">
        <w:t>C</w:t>
      </w:r>
      <w:r w:rsidR="00920C2B" w:rsidRPr="009615E0">
        <w:t xml:space="preserve">ontrol </w:t>
      </w:r>
      <w:r w:rsidR="006278DC" w:rsidRPr="009615E0">
        <w:t>Order or old Part</w:t>
      </w:r>
      <w:r w:rsidR="009615E0" w:rsidRPr="009615E0">
        <w:t> </w:t>
      </w:r>
      <w:r w:rsidR="006278DC" w:rsidRPr="009615E0">
        <w:t>2 of the AMLI Act</w:t>
      </w:r>
    </w:p>
    <w:p w:rsidR="00A65D0D" w:rsidRPr="009615E0" w:rsidRDefault="00FC3D59" w:rsidP="009615E0">
      <w:pPr>
        <w:pStyle w:val="SubitemHead"/>
      </w:pPr>
      <w:r w:rsidRPr="009615E0">
        <w:t xml:space="preserve">Persons or bodies </w:t>
      </w:r>
      <w:r w:rsidR="00F017E9" w:rsidRPr="009615E0">
        <w:t>permitted to conduct analysis for the purpo</w:t>
      </w:r>
      <w:r w:rsidR="004069DB" w:rsidRPr="009615E0">
        <w:t>ses of old Export Control Order</w:t>
      </w:r>
    </w:p>
    <w:p w:rsidR="00920C2B" w:rsidRPr="009615E0" w:rsidRDefault="00A65D0D" w:rsidP="009615E0">
      <w:pPr>
        <w:pStyle w:val="Subitem"/>
      </w:pPr>
      <w:r w:rsidRPr="009615E0">
        <w:t>(1)</w:t>
      </w:r>
      <w:r w:rsidRPr="009615E0">
        <w:tab/>
      </w:r>
      <w:r w:rsidR="00920C2B" w:rsidRPr="009615E0">
        <w:t xml:space="preserve">A </w:t>
      </w:r>
      <w:r w:rsidR="00FC3D59" w:rsidRPr="009615E0">
        <w:t xml:space="preserve">person or body (including a </w:t>
      </w:r>
      <w:r w:rsidR="00920C2B" w:rsidRPr="009615E0">
        <w:t>laboratory</w:t>
      </w:r>
      <w:r w:rsidR="00FC3D59" w:rsidRPr="009615E0">
        <w:t>)</w:t>
      </w:r>
      <w:r w:rsidR="00920C2B" w:rsidRPr="009615E0">
        <w:t xml:space="preserve"> that, immediately before the commencement time, was permitted to analyse, inspect or examine a sample </w:t>
      </w:r>
      <w:r w:rsidR="002479D9" w:rsidRPr="009615E0">
        <w:t xml:space="preserve">of goods or any other thing for the purposes of </w:t>
      </w:r>
      <w:r w:rsidR="00920C2B" w:rsidRPr="009615E0">
        <w:t>an old Export Control Order is taken, at the commencement time, to have been appointed by the Secretary</w:t>
      </w:r>
      <w:r w:rsidR="002479D9" w:rsidRPr="009615E0">
        <w:t>,</w:t>
      </w:r>
      <w:r w:rsidR="00920C2B" w:rsidRPr="009615E0">
        <w:t xml:space="preserve"> under </w:t>
      </w:r>
      <w:r w:rsidR="005333CF" w:rsidRPr="009615E0">
        <w:t>sub</w:t>
      </w:r>
      <w:r w:rsidR="00920C2B" w:rsidRPr="009615E0">
        <w:t>section</w:t>
      </w:r>
      <w:r w:rsidR="009615E0" w:rsidRPr="009615E0">
        <w:t> </w:t>
      </w:r>
      <w:r w:rsidR="00920C2B" w:rsidRPr="009615E0">
        <w:t>413</w:t>
      </w:r>
      <w:r w:rsidR="005333CF" w:rsidRPr="009615E0">
        <w:t>(1)</w:t>
      </w:r>
      <w:r w:rsidR="00920C2B" w:rsidRPr="009615E0">
        <w:t xml:space="preserve"> of the new Export Control Act</w:t>
      </w:r>
      <w:r w:rsidR="002479D9" w:rsidRPr="009615E0">
        <w:t>, to be an analyst for the purposes of that Act</w:t>
      </w:r>
      <w:r w:rsidR="00920C2B" w:rsidRPr="009615E0">
        <w:t>.</w:t>
      </w:r>
    </w:p>
    <w:p w:rsidR="00A65D0D" w:rsidRPr="009615E0" w:rsidRDefault="00A65D0D" w:rsidP="009615E0">
      <w:pPr>
        <w:pStyle w:val="SubitemHead"/>
        <w:rPr>
          <w:i w:val="0"/>
        </w:rPr>
      </w:pPr>
      <w:r w:rsidRPr="009615E0">
        <w:t xml:space="preserve">Analysts appointed under </w:t>
      </w:r>
      <w:r w:rsidR="00717187" w:rsidRPr="009615E0">
        <w:t>old Part</w:t>
      </w:r>
      <w:r w:rsidR="009615E0" w:rsidRPr="009615E0">
        <w:t> </w:t>
      </w:r>
      <w:r w:rsidR="00717187" w:rsidRPr="009615E0">
        <w:t xml:space="preserve">2 of </w:t>
      </w:r>
      <w:r w:rsidR="003C2F4D" w:rsidRPr="009615E0">
        <w:t xml:space="preserve">the </w:t>
      </w:r>
      <w:r w:rsidR="00717187" w:rsidRPr="009615E0">
        <w:t>AMLI Act</w:t>
      </w:r>
    </w:p>
    <w:p w:rsidR="00A65D0D" w:rsidRPr="009615E0" w:rsidRDefault="00A65D0D" w:rsidP="009615E0">
      <w:pPr>
        <w:pStyle w:val="Subitem"/>
      </w:pPr>
      <w:r w:rsidRPr="009615E0">
        <w:t>(2)</w:t>
      </w:r>
      <w:r w:rsidRPr="009615E0">
        <w:tab/>
        <w:t>If:</w:t>
      </w:r>
    </w:p>
    <w:p w:rsidR="00A65D0D" w:rsidRPr="009615E0" w:rsidRDefault="00A65D0D" w:rsidP="009615E0">
      <w:pPr>
        <w:pStyle w:val="paragraph"/>
      </w:pPr>
      <w:r w:rsidRPr="009615E0">
        <w:tab/>
        <w:t>(a)</w:t>
      </w:r>
      <w:r w:rsidRPr="009615E0">
        <w:tab/>
        <w:t>a person had been appointed, under subsection</w:t>
      </w:r>
      <w:r w:rsidR="009615E0" w:rsidRPr="009615E0">
        <w:t> </w:t>
      </w:r>
      <w:r w:rsidRPr="009615E0">
        <w:t xml:space="preserve">53(1) of </w:t>
      </w:r>
      <w:r w:rsidR="00717187" w:rsidRPr="009615E0">
        <w:t>old Part</w:t>
      </w:r>
      <w:r w:rsidR="009615E0" w:rsidRPr="009615E0">
        <w:t> </w:t>
      </w:r>
      <w:r w:rsidR="00717187" w:rsidRPr="009615E0">
        <w:t xml:space="preserve">2 of </w:t>
      </w:r>
      <w:r w:rsidRPr="009615E0">
        <w:t xml:space="preserve">the </w:t>
      </w:r>
      <w:r w:rsidR="00717187" w:rsidRPr="009615E0">
        <w:t>AMLI Act</w:t>
      </w:r>
      <w:r w:rsidRPr="009615E0">
        <w:t xml:space="preserve">, to be an analyst for the purposes of </w:t>
      </w:r>
      <w:r w:rsidR="00717187" w:rsidRPr="009615E0">
        <w:t xml:space="preserve">that </w:t>
      </w:r>
      <w:r w:rsidRPr="009615E0">
        <w:t>Part; and</w:t>
      </w:r>
    </w:p>
    <w:p w:rsidR="00A65D0D" w:rsidRPr="009615E0" w:rsidRDefault="00A65D0D" w:rsidP="009615E0">
      <w:pPr>
        <w:pStyle w:val="paragraph"/>
      </w:pPr>
      <w:r w:rsidRPr="009615E0">
        <w:tab/>
        <w:t>(b)</w:t>
      </w:r>
      <w:r w:rsidRPr="009615E0">
        <w:tab/>
        <w:t xml:space="preserve">the appointment was in force immediately before the commencement </w:t>
      </w:r>
      <w:r w:rsidR="00884ADC" w:rsidRPr="009615E0">
        <w:t>time</w:t>
      </w:r>
      <w:r w:rsidRPr="009615E0">
        <w:t>;</w:t>
      </w:r>
    </w:p>
    <w:p w:rsidR="00A65D0D" w:rsidRPr="009615E0" w:rsidRDefault="00403CAC" w:rsidP="009615E0">
      <w:pPr>
        <w:pStyle w:val="Item"/>
      </w:pPr>
      <w:r w:rsidRPr="009615E0">
        <w:t xml:space="preserve">then the person is taken, at the </w:t>
      </w:r>
      <w:r w:rsidR="00BC14B7" w:rsidRPr="009615E0">
        <w:t>commencement time, to have been</w:t>
      </w:r>
      <w:r w:rsidRPr="009615E0">
        <w:t xml:space="preserve"> appointed by the Secretary, under </w:t>
      </w:r>
      <w:r w:rsidR="005333CF" w:rsidRPr="009615E0">
        <w:t>sub</w:t>
      </w:r>
      <w:r w:rsidRPr="009615E0">
        <w:t>section</w:t>
      </w:r>
      <w:r w:rsidR="009615E0" w:rsidRPr="009615E0">
        <w:t> </w:t>
      </w:r>
      <w:r w:rsidRPr="009615E0">
        <w:t>413</w:t>
      </w:r>
      <w:r w:rsidR="005333CF" w:rsidRPr="009615E0">
        <w:t>(1)</w:t>
      </w:r>
      <w:r w:rsidRPr="009615E0">
        <w:t xml:space="preserve"> of the new Export Control Act, to be an analyst for the purposes of that Act.</w:t>
      </w:r>
    </w:p>
    <w:p w:rsidR="00463CCF" w:rsidRPr="009615E0" w:rsidRDefault="001F2D6B" w:rsidP="009615E0">
      <w:pPr>
        <w:pStyle w:val="Transitional"/>
      </w:pPr>
      <w:r w:rsidRPr="009615E0">
        <w:lastRenderedPageBreak/>
        <w:t>85</w:t>
      </w:r>
      <w:r w:rsidR="00463CCF" w:rsidRPr="009615E0">
        <w:t xml:space="preserve">  Certificate</w:t>
      </w:r>
      <w:r w:rsidR="00940CEF" w:rsidRPr="009615E0">
        <w:t>s</w:t>
      </w:r>
      <w:r w:rsidR="00463CCF" w:rsidRPr="009615E0">
        <w:t xml:space="preserve"> </w:t>
      </w:r>
      <w:r w:rsidR="00B709FD" w:rsidRPr="009615E0">
        <w:t xml:space="preserve">of analysis </w:t>
      </w:r>
      <w:r w:rsidR="00463CCF" w:rsidRPr="009615E0">
        <w:t xml:space="preserve">given </w:t>
      </w:r>
      <w:r w:rsidR="00EB010F" w:rsidRPr="009615E0">
        <w:t xml:space="preserve">under </w:t>
      </w:r>
      <w:r w:rsidR="006278DC" w:rsidRPr="009615E0">
        <w:t>old Export C</w:t>
      </w:r>
      <w:r w:rsidR="004069DB" w:rsidRPr="009615E0">
        <w:t xml:space="preserve">ontrol </w:t>
      </w:r>
      <w:r w:rsidR="00EB010F" w:rsidRPr="009615E0">
        <w:t>Law</w:t>
      </w:r>
    </w:p>
    <w:p w:rsidR="005C4138" w:rsidRPr="009615E0" w:rsidRDefault="005C4138" w:rsidP="009615E0">
      <w:pPr>
        <w:pStyle w:val="SubitemHead"/>
      </w:pPr>
      <w:r w:rsidRPr="009615E0">
        <w:t>Certificates given under old Export Control Order</w:t>
      </w:r>
    </w:p>
    <w:p w:rsidR="005C4138" w:rsidRPr="009615E0" w:rsidRDefault="005C4138" w:rsidP="009615E0">
      <w:pPr>
        <w:pStyle w:val="Subitem"/>
      </w:pPr>
      <w:r w:rsidRPr="009615E0">
        <w:t>(1)</w:t>
      </w:r>
      <w:r w:rsidRPr="009615E0">
        <w:tab/>
      </w:r>
      <w:r w:rsidR="009615E0" w:rsidRPr="009615E0">
        <w:t>Subitem (</w:t>
      </w:r>
      <w:r w:rsidRPr="009615E0">
        <w:t>2) applies if:</w:t>
      </w:r>
    </w:p>
    <w:p w:rsidR="005C4138" w:rsidRPr="009615E0" w:rsidRDefault="005C4138" w:rsidP="009615E0">
      <w:pPr>
        <w:pStyle w:val="paragraph"/>
      </w:pPr>
      <w:r w:rsidRPr="009615E0">
        <w:tab/>
        <w:t>(a)</w:t>
      </w:r>
      <w:r w:rsidRPr="009615E0">
        <w:tab/>
        <w:t xml:space="preserve">before the commencement time, an authorised officer or a </w:t>
      </w:r>
      <w:r w:rsidR="004069DB" w:rsidRPr="009615E0">
        <w:t xml:space="preserve">person at a </w:t>
      </w:r>
      <w:r w:rsidRPr="009615E0">
        <w:t>laboratory:</w:t>
      </w:r>
    </w:p>
    <w:p w:rsidR="005C4138" w:rsidRPr="009615E0" w:rsidRDefault="005C4138" w:rsidP="009615E0">
      <w:pPr>
        <w:pStyle w:val="paragraphsub"/>
      </w:pPr>
      <w:r w:rsidRPr="009615E0">
        <w:tab/>
        <w:t>(i)</w:t>
      </w:r>
      <w:r w:rsidRPr="009615E0">
        <w:tab/>
        <w:t xml:space="preserve">had analysed goods or another thing in relation to which an offence against the old Export Control Act, </w:t>
      </w:r>
      <w:r w:rsidR="00722036" w:rsidRPr="009615E0">
        <w:t>old Export Control Regulations or an old Export Control Order</w:t>
      </w:r>
      <w:r w:rsidRPr="009615E0">
        <w:t>, was or is alleged to have been committed; and</w:t>
      </w:r>
    </w:p>
    <w:p w:rsidR="005C4138" w:rsidRPr="009615E0" w:rsidRDefault="005C4138" w:rsidP="009615E0">
      <w:pPr>
        <w:pStyle w:val="paragraphsub"/>
      </w:pPr>
      <w:r w:rsidRPr="009615E0">
        <w:tab/>
        <w:t>(ii)</w:t>
      </w:r>
      <w:r w:rsidRPr="009615E0">
        <w:tab/>
        <w:t xml:space="preserve">had given a certificate in respect of the analysis; </w:t>
      </w:r>
      <w:r w:rsidR="00F017E9" w:rsidRPr="009615E0">
        <w:t>and</w:t>
      </w:r>
    </w:p>
    <w:p w:rsidR="005C4138" w:rsidRPr="009615E0" w:rsidRDefault="005C4138" w:rsidP="009615E0">
      <w:pPr>
        <w:pStyle w:val="paragraph"/>
      </w:pPr>
      <w:r w:rsidRPr="009615E0">
        <w:tab/>
        <w:t>(b)</w:t>
      </w:r>
      <w:r w:rsidRPr="009615E0">
        <w:tab/>
      </w:r>
      <w:r w:rsidR="00F017E9" w:rsidRPr="009615E0">
        <w:t>proceedings for the offence</w:t>
      </w:r>
      <w:r w:rsidRPr="009615E0">
        <w:t>:</w:t>
      </w:r>
    </w:p>
    <w:p w:rsidR="005C4138" w:rsidRPr="009615E0" w:rsidRDefault="005C4138" w:rsidP="009615E0">
      <w:pPr>
        <w:pStyle w:val="paragraphsub"/>
      </w:pPr>
      <w:r w:rsidRPr="009615E0">
        <w:tab/>
        <w:t>(i)</w:t>
      </w:r>
      <w:r w:rsidRPr="009615E0">
        <w:tab/>
        <w:t>had been instituted, but had not been finally determined, before the commencement time; or</w:t>
      </w:r>
    </w:p>
    <w:p w:rsidR="005C4138" w:rsidRPr="009615E0" w:rsidRDefault="005C4138" w:rsidP="009615E0">
      <w:pPr>
        <w:pStyle w:val="paragraphsub"/>
      </w:pPr>
      <w:r w:rsidRPr="009615E0">
        <w:tab/>
        <w:t>(ii)</w:t>
      </w:r>
      <w:r w:rsidRPr="009615E0">
        <w:tab/>
        <w:t>had not been instituted before the commencement time.</w:t>
      </w:r>
    </w:p>
    <w:p w:rsidR="005C4138" w:rsidRPr="009615E0" w:rsidRDefault="005C4138" w:rsidP="009615E0">
      <w:pPr>
        <w:pStyle w:val="Subitem"/>
      </w:pPr>
      <w:r w:rsidRPr="009615E0">
        <w:t>(2)</w:t>
      </w:r>
      <w:r w:rsidRPr="009615E0">
        <w:tab/>
      </w:r>
      <w:r w:rsidR="008C335B" w:rsidRPr="009615E0">
        <w:t>T</w:t>
      </w:r>
      <w:r w:rsidRPr="009615E0">
        <w:t>he new Export Control Act applies in relation to the certificate and the proceedings for the offence as if:</w:t>
      </w:r>
    </w:p>
    <w:p w:rsidR="005C4138" w:rsidRPr="009615E0" w:rsidRDefault="005C4138" w:rsidP="009615E0">
      <w:pPr>
        <w:pStyle w:val="paragraph"/>
      </w:pPr>
      <w:r w:rsidRPr="009615E0">
        <w:tab/>
        <w:t>(a)</w:t>
      </w:r>
      <w:r w:rsidRPr="009615E0">
        <w:tab/>
        <w:t>the certificate had been given under section</w:t>
      </w:r>
      <w:r w:rsidR="009615E0" w:rsidRPr="009615E0">
        <w:t> </w:t>
      </w:r>
      <w:r w:rsidRPr="009615E0">
        <w:t>414 of the new Export Control Act; and</w:t>
      </w:r>
    </w:p>
    <w:p w:rsidR="005C4138" w:rsidRPr="009615E0" w:rsidRDefault="005C4138" w:rsidP="009615E0">
      <w:pPr>
        <w:pStyle w:val="paragraph"/>
      </w:pPr>
      <w:r w:rsidRPr="009615E0">
        <w:tab/>
        <w:t>(b)</w:t>
      </w:r>
      <w:r w:rsidRPr="009615E0">
        <w:tab/>
      </w:r>
      <w:r w:rsidR="006A53AE" w:rsidRPr="009615E0">
        <w:t xml:space="preserve">a </w:t>
      </w:r>
      <w:r w:rsidR="00F017E9" w:rsidRPr="009615E0">
        <w:t xml:space="preserve">reference </w:t>
      </w:r>
      <w:r w:rsidR="008C335B" w:rsidRPr="009615E0">
        <w:t>in section</w:t>
      </w:r>
      <w:r w:rsidR="009615E0" w:rsidRPr="009615E0">
        <w:t> </w:t>
      </w:r>
      <w:r w:rsidR="008C335B" w:rsidRPr="009615E0">
        <w:t xml:space="preserve">415 of the new Export Control Act </w:t>
      </w:r>
      <w:r w:rsidR="00F017E9" w:rsidRPr="009615E0">
        <w:t xml:space="preserve">to </w:t>
      </w:r>
      <w:r w:rsidRPr="009615E0">
        <w:t xml:space="preserve">“this Act” </w:t>
      </w:r>
      <w:r w:rsidR="00F017E9" w:rsidRPr="009615E0">
        <w:t xml:space="preserve">included a reference to </w:t>
      </w:r>
      <w:r w:rsidRPr="009615E0">
        <w:t>the old Export Control Act</w:t>
      </w:r>
      <w:r w:rsidR="00722036" w:rsidRPr="009615E0">
        <w:t>,</w:t>
      </w:r>
      <w:r w:rsidRPr="009615E0">
        <w:t xml:space="preserve"> </w:t>
      </w:r>
      <w:r w:rsidR="00722036" w:rsidRPr="009615E0">
        <w:t>old Export Control Regulations or old Export Control Order</w:t>
      </w:r>
      <w:r w:rsidR="00D52626" w:rsidRPr="009615E0">
        <w:t>; and</w:t>
      </w:r>
    </w:p>
    <w:p w:rsidR="008413BB" w:rsidRPr="009615E0" w:rsidRDefault="008413BB" w:rsidP="009615E0">
      <w:pPr>
        <w:pStyle w:val="paragraph"/>
      </w:pPr>
      <w:r w:rsidRPr="009615E0">
        <w:tab/>
        <w:t>(c)</w:t>
      </w:r>
      <w:r w:rsidRPr="009615E0">
        <w:tab/>
        <w:t xml:space="preserve">in </w:t>
      </w:r>
      <w:r w:rsidR="00071960" w:rsidRPr="009615E0">
        <w:t>subsection</w:t>
      </w:r>
      <w:r w:rsidR="009615E0" w:rsidRPr="009615E0">
        <w:t> </w:t>
      </w:r>
      <w:r w:rsidR="008C335B" w:rsidRPr="009615E0">
        <w:t>415</w:t>
      </w:r>
      <w:r w:rsidR="00071960" w:rsidRPr="009615E0">
        <w:t>(</w:t>
      </w:r>
      <w:r w:rsidRPr="009615E0">
        <w:t>2)</w:t>
      </w:r>
      <w:r w:rsidR="008C335B" w:rsidRPr="009615E0">
        <w:t xml:space="preserve"> of the new Export Control Act</w:t>
      </w:r>
      <w:r w:rsidRPr="009615E0">
        <w:t xml:space="preserve">, the words “At least 14 days before” </w:t>
      </w:r>
      <w:bookmarkStart w:id="93" w:name="BK_S3P86L25C27"/>
      <w:bookmarkEnd w:id="93"/>
      <w:r w:rsidRPr="009615E0">
        <w:t xml:space="preserve">were omitted and the word “Before” </w:t>
      </w:r>
      <w:bookmarkStart w:id="94" w:name="BK_S3P86L26C1"/>
      <w:bookmarkEnd w:id="94"/>
      <w:r w:rsidRPr="009615E0">
        <w:t>were substituted.</w:t>
      </w:r>
    </w:p>
    <w:p w:rsidR="005C4138" w:rsidRPr="009615E0" w:rsidRDefault="005C4138" w:rsidP="009615E0">
      <w:pPr>
        <w:pStyle w:val="SubitemHead"/>
      </w:pPr>
      <w:r w:rsidRPr="009615E0">
        <w:t>Certificates given under old Part</w:t>
      </w:r>
      <w:r w:rsidR="009615E0" w:rsidRPr="009615E0">
        <w:t> </w:t>
      </w:r>
      <w:r w:rsidRPr="009615E0">
        <w:t>2 of the AMLI Act</w:t>
      </w:r>
    </w:p>
    <w:p w:rsidR="00463CCF" w:rsidRPr="009615E0" w:rsidRDefault="006C4D7B" w:rsidP="009615E0">
      <w:pPr>
        <w:pStyle w:val="Subitem"/>
      </w:pPr>
      <w:r w:rsidRPr="009615E0">
        <w:t>(3</w:t>
      </w:r>
      <w:r w:rsidR="00463CCF" w:rsidRPr="009615E0">
        <w:t>)</w:t>
      </w:r>
      <w:r w:rsidR="00463CCF" w:rsidRPr="009615E0">
        <w:tab/>
      </w:r>
      <w:r w:rsidR="009615E0" w:rsidRPr="009615E0">
        <w:t>Subitem (</w:t>
      </w:r>
      <w:r w:rsidRPr="009615E0">
        <w:t xml:space="preserve">4) </w:t>
      </w:r>
      <w:r w:rsidR="00463CCF" w:rsidRPr="009615E0">
        <w:t>applies if:</w:t>
      </w:r>
    </w:p>
    <w:p w:rsidR="005C4138" w:rsidRPr="009615E0" w:rsidRDefault="005C4138" w:rsidP="009615E0">
      <w:pPr>
        <w:pStyle w:val="paragraph"/>
      </w:pPr>
      <w:r w:rsidRPr="009615E0">
        <w:tab/>
      </w:r>
      <w:r w:rsidR="006C4D7B" w:rsidRPr="009615E0">
        <w:t>(a</w:t>
      </w:r>
      <w:r w:rsidRPr="009615E0">
        <w:t>)</w:t>
      </w:r>
      <w:r w:rsidRPr="009615E0">
        <w:tab/>
      </w:r>
      <w:r w:rsidR="006C4D7B" w:rsidRPr="009615E0">
        <w:t xml:space="preserve">before the commencement time, </w:t>
      </w:r>
      <w:r w:rsidRPr="009615E0">
        <w:t>an analyst had signed a certificate, under subsection</w:t>
      </w:r>
      <w:r w:rsidR="009615E0" w:rsidRPr="009615E0">
        <w:t> </w:t>
      </w:r>
      <w:r w:rsidRPr="009615E0">
        <w:t xml:space="preserve">53(2) of </w:t>
      </w:r>
      <w:r w:rsidR="00F017E9" w:rsidRPr="009615E0">
        <w:t>old Part</w:t>
      </w:r>
      <w:r w:rsidR="009615E0" w:rsidRPr="009615E0">
        <w:t> </w:t>
      </w:r>
      <w:r w:rsidR="00F017E9" w:rsidRPr="009615E0">
        <w:t>2 of the AMLI Act</w:t>
      </w:r>
      <w:r w:rsidRPr="009615E0">
        <w:t xml:space="preserve">, in respect of a substance in relation to which an offence against </w:t>
      </w:r>
      <w:r w:rsidR="00500747" w:rsidRPr="009615E0">
        <w:t xml:space="preserve">that </w:t>
      </w:r>
      <w:r w:rsidRPr="009615E0">
        <w:t>Part</w:t>
      </w:r>
      <w:r w:rsidR="00500747" w:rsidRPr="009615E0">
        <w:t xml:space="preserve"> </w:t>
      </w:r>
      <w:r w:rsidRPr="009615E0">
        <w:t>was or is alleged to have been committed; and</w:t>
      </w:r>
    </w:p>
    <w:p w:rsidR="00463CCF" w:rsidRPr="009615E0" w:rsidRDefault="00463CCF" w:rsidP="009615E0">
      <w:pPr>
        <w:pStyle w:val="paragraph"/>
      </w:pPr>
      <w:r w:rsidRPr="009615E0">
        <w:tab/>
        <w:t>(b)</w:t>
      </w:r>
      <w:r w:rsidRPr="009615E0">
        <w:tab/>
      </w:r>
      <w:r w:rsidR="00F017E9" w:rsidRPr="009615E0">
        <w:t>proceedings for the offence</w:t>
      </w:r>
      <w:r w:rsidRPr="009615E0">
        <w:t>:</w:t>
      </w:r>
    </w:p>
    <w:p w:rsidR="00463CCF" w:rsidRPr="009615E0" w:rsidRDefault="00463CCF" w:rsidP="009615E0">
      <w:pPr>
        <w:pStyle w:val="paragraphsub"/>
      </w:pPr>
      <w:r w:rsidRPr="009615E0">
        <w:lastRenderedPageBreak/>
        <w:tab/>
        <w:t>(i)</w:t>
      </w:r>
      <w:r w:rsidRPr="009615E0">
        <w:tab/>
        <w:t xml:space="preserve">had been instituted, but had not been finally determined, before </w:t>
      </w:r>
      <w:r w:rsidR="0086455E" w:rsidRPr="009615E0">
        <w:t>the commencement time</w:t>
      </w:r>
      <w:r w:rsidRPr="009615E0">
        <w:t>; or</w:t>
      </w:r>
    </w:p>
    <w:p w:rsidR="00463CCF" w:rsidRPr="009615E0" w:rsidRDefault="00463CCF" w:rsidP="009615E0">
      <w:pPr>
        <w:pStyle w:val="paragraphsub"/>
      </w:pPr>
      <w:r w:rsidRPr="009615E0">
        <w:tab/>
        <w:t>(ii)</w:t>
      </w:r>
      <w:r w:rsidRPr="009615E0">
        <w:tab/>
        <w:t xml:space="preserve">had not been instituted before </w:t>
      </w:r>
      <w:r w:rsidR="0086455E" w:rsidRPr="009615E0">
        <w:t>the commencement time</w:t>
      </w:r>
      <w:r w:rsidRPr="009615E0">
        <w:t>.</w:t>
      </w:r>
    </w:p>
    <w:p w:rsidR="00D86E3E" w:rsidRPr="009615E0" w:rsidRDefault="00403CAC" w:rsidP="009615E0">
      <w:pPr>
        <w:pStyle w:val="Subitem"/>
      </w:pPr>
      <w:r w:rsidRPr="009615E0">
        <w:t>(</w:t>
      </w:r>
      <w:r w:rsidR="006C4D7B" w:rsidRPr="009615E0">
        <w:t>4</w:t>
      </w:r>
      <w:r w:rsidR="00463CCF" w:rsidRPr="009615E0">
        <w:t>)</w:t>
      </w:r>
      <w:r w:rsidR="00463CCF" w:rsidRPr="009615E0">
        <w:tab/>
      </w:r>
      <w:r w:rsidR="008C335B" w:rsidRPr="009615E0">
        <w:t>T</w:t>
      </w:r>
      <w:r w:rsidR="0086455E" w:rsidRPr="009615E0">
        <w:t xml:space="preserve">he new Export Control Act applies </w:t>
      </w:r>
      <w:r w:rsidR="00463CCF" w:rsidRPr="009615E0">
        <w:t xml:space="preserve">in relation to </w:t>
      </w:r>
      <w:r w:rsidR="005C4138" w:rsidRPr="009615E0">
        <w:t xml:space="preserve">the </w:t>
      </w:r>
      <w:r w:rsidR="00463CCF" w:rsidRPr="009615E0">
        <w:t xml:space="preserve">certificate and </w:t>
      </w:r>
      <w:r w:rsidR="0051275E" w:rsidRPr="009615E0">
        <w:t xml:space="preserve">the </w:t>
      </w:r>
      <w:r w:rsidR="00D86E3E" w:rsidRPr="009615E0">
        <w:t>proceedings for the offence as if:</w:t>
      </w:r>
    </w:p>
    <w:p w:rsidR="00463CCF" w:rsidRPr="009615E0" w:rsidRDefault="00D86E3E" w:rsidP="009615E0">
      <w:pPr>
        <w:pStyle w:val="paragraph"/>
      </w:pPr>
      <w:r w:rsidRPr="009615E0">
        <w:tab/>
        <w:t>(a)</w:t>
      </w:r>
      <w:r w:rsidRPr="009615E0">
        <w:tab/>
        <w:t>the certificate had been given under section</w:t>
      </w:r>
      <w:r w:rsidR="009615E0" w:rsidRPr="009615E0">
        <w:t> </w:t>
      </w:r>
      <w:r w:rsidRPr="009615E0">
        <w:t xml:space="preserve">414 of </w:t>
      </w:r>
      <w:r w:rsidR="00164DEC" w:rsidRPr="009615E0">
        <w:t xml:space="preserve">the new Export Control </w:t>
      </w:r>
      <w:r w:rsidRPr="009615E0">
        <w:t>Act; and</w:t>
      </w:r>
    </w:p>
    <w:p w:rsidR="00D86E3E" w:rsidRPr="009615E0" w:rsidRDefault="00D86E3E" w:rsidP="009615E0">
      <w:pPr>
        <w:pStyle w:val="paragraph"/>
      </w:pPr>
      <w:r w:rsidRPr="009615E0">
        <w:tab/>
        <w:t>(b)</w:t>
      </w:r>
      <w:r w:rsidRPr="009615E0">
        <w:tab/>
      </w:r>
      <w:r w:rsidR="006A53AE" w:rsidRPr="009615E0">
        <w:t xml:space="preserve">a </w:t>
      </w:r>
      <w:r w:rsidR="00F017E9" w:rsidRPr="009615E0">
        <w:t xml:space="preserve">reference </w:t>
      </w:r>
      <w:r w:rsidR="008C335B" w:rsidRPr="009615E0">
        <w:t>in section</w:t>
      </w:r>
      <w:r w:rsidR="009615E0" w:rsidRPr="009615E0">
        <w:t> </w:t>
      </w:r>
      <w:r w:rsidR="008C335B" w:rsidRPr="009615E0">
        <w:t xml:space="preserve">415 of the new Export Control Act </w:t>
      </w:r>
      <w:r w:rsidR="00F017E9" w:rsidRPr="009615E0">
        <w:t xml:space="preserve">to </w:t>
      </w:r>
      <w:r w:rsidR="00325C4E" w:rsidRPr="009615E0">
        <w:t>“</w:t>
      </w:r>
      <w:r w:rsidRPr="009615E0">
        <w:t>this Act</w:t>
      </w:r>
      <w:r w:rsidR="00325C4E" w:rsidRPr="009615E0">
        <w:t>”</w:t>
      </w:r>
      <w:r w:rsidRPr="009615E0">
        <w:t xml:space="preserve"> </w:t>
      </w:r>
      <w:r w:rsidR="00F017E9" w:rsidRPr="009615E0">
        <w:t xml:space="preserve">included a reference to </w:t>
      </w:r>
      <w:r w:rsidR="005C4138" w:rsidRPr="009615E0">
        <w:t>old Part</w:t>
      </w:r>
      <w:r w:rsidR="009615E0" w:rsidRPr="009615E0">
        <w:t> </w:t>
      </w:r>
      <w:r w:rsidR="005C4138" w:rsidRPr="009615E0">
        <w:t>2 of the AMLI Act</w:t>
      </w:r>
      <w:r w:rsidR="001019F5" w:rsidRPr="009615E0">
        <w:t>; and</w:t>
      </w:r>
    </w:p>
    <w:p w:rsidR="008413BB" w:rsidRPr="009615E0" w:rsidRDefault="008413BB" w:rsidP="009615E0">
      <w:pPr>
        <w:pStyle w:val="paragraph"/>
      </w:pPr>
      <w:r w:rsidRPr="009615E0">
        <w:tab/>
        <w:t>(c)</w:t>
      </w:r>
      <w:r w:rsidRPr="009615E0">
        <w:tab/>
        <w:t xml:space="preserve">in </w:t>
      </w:r>
      <w:r w:rsidR="00071960" w:rsidRPr="009615E0">
        <w:t>subsection</w:t>
      </w:r>
      <w:r w:rsidR="009615E0" w:rsidRPr="009615E0">
        <w:t> </w:t>
      </w:r>
      <w:r w:rsidR="008C335B" w:rsidRPr="009615E0">
        <w:t>415</w:t>
      </w:r>
      <w:r w:rsidR="00071960" w:rsidRPr="009615E0">
        <w:t>(</w:t>
      </w:r>
      <w:r w:rsidRPr="009615E0">
        <w:t>2)</w:t>
      </w:r>
      <w:r w:rsidR="008C335B" w:rsidRPr="009615E0">
        <w:t xml:space="preserve"> of the new Export Control Act</w:t>
      </w:r>
      <w:r w:rsidRPr="009615E0">
        <w:t xml:space="preserve">, the words “At least 14 days before” </w:t>
      </w:r>
      <w:bookmarkStart w:id="95" w:name="BK_S3P87L12C27"/>
      <w:bookmarkEnd w:id="95"/>
      <w:r w:rsidRPr="009615E0">
        <w:t xml:space="preserve">were omitted and the word “Before” </w:t>
      </w:r>
      <w:bookmarkStart w:id="96" w:name="BK_S3P87L13C1"/>
      <w:bookmarkEnd w:id="96"/>
      <w:r w:rsidRPr="009615E0">
        <w:t>were substituted.</w:t>
      </w:r>
    </w:p>
    <w:p w:rsidR="00463CCF" w:rsidRPr="009615E0" w:rsidRDefault="001F2D6B" w:rsidP="009615E0">
      <w:pPr>
        <w:pStyle w:val="Transitional"/>
      </w:pPr>
      <w:r w:rsidRPr="009615E0">
        <w:t>86</w:t>
      </w:r>
      <w:r w:rsidR="00463CCF" w:rsidRPr="009615E0">
        <w:t xml:space="preserve">  Certificate</w:t>
      </w:r>
      <w:r w:rsidR="0008056E" w:rsidRPr="009615E0">
        <w:t>s</w:t>
      </w:r>
      <w:r w:rsidR="00463CCF" w:rsidRPr="009615E0">
        <w:t xml:space="preserve"> </w:t>
      </w:r>
      <w:r w:rsidR="00B709FD" w:rsidRPr="009615E0">
        <w:t xml:space="preserve">of analysis </w:t>
      </w:r>
      <w:r w:rsidR="00EB010F" w:rsidRPr="009615E0">
        <w:t xml:space="preserve">given under new Export Control Act </w:t>
      </w:r>
      <w:r w:rsidR="00B709FD" w:rsidRPr="009615E0">
        <w:t xml:space="preserve">in relation </w:t>
      </w:r>
      <w:r w:rsidR="00463CCF" w:rsidRPr="009615E0">
        <w:t xml:space="preserve">to offence </w:t>
      </w:r>
      <w:r w:rsidR="0065576A" w:rsidRPr="009615E0">
        <w:t xml:space="preserve">alleged to have been </w:t>
      </w:r>
      <w:r w:rsidR="006C4D7B" w:rsidRPr="009615E0">
        <w:t>committed before commencement time</w:t>
      </w:r>
    </w:p>
    <w:p w:rsidR="006C4D7B" w:rsidRPr="009615E0" w:rsidRDefault="006C4D7B" w:rsidP="009615E0">
      <w:pPr>
        <w:pStyle w:val="SubitemHead"/>
      </w:pPr>
      <w:r w:rsidRPr="009615E0">
        <w:t>Alleged offence against old Export Control Act</w:t>
      </w:r>
      <w:r w:rsidR="006278DC" w:rsidRPr="009615E0">
        <w:t xml:space="preserve"> etc.</w:t>
      </w:r>
    </w:p>
    <w:p w:rsidR="0008056E" w:rsidRPr="009615E0" w:rsidRDefault="00463CCF" w:rsidP="009615E0">
      <w:pPr>
        <w:pStyle w:val="Subitem"/>
      </w:pPr>
      <w:r w:rsidRPr="009615E0">
        <w:t>(1)</w:t>
      </w:r>
      <w:r w:rsidRPr="009615E0">
        <w:tab/>
      </w:r>
      <w:r w:rsidR="008C335B" w:rsidRPr="009615E0">
        <w:t>T</w:t>
      </w:r>
      <w:r w:rsidR="0008056E" w:rsidRPr="009615E0">
        <w:t>he new Export Control Act applies in relation to goods or another thing in relation to which an offence against the old Export Control Act</w:t>
      </w:r>
      <w:r w:rsidR="00AD5584" w:rsidRPr="009615E0">
        <w:t>, old Export Control Regulations or an old Export Control Order</w:t>
      </w:r>
      <w:r w:rsidR="0008056E" w:rsidRPr="009615E0">
        <w:t xml:space="preserve"> is or was alleged to have been committed, as if </w:t>
      </w:r>
      <w:r w:rsidR="006A53AE" w:rsidRPr="009615E0">
        <w:t xml:space="preserve">a reference </w:t>
      </w:r>
      <w:r w:rsidR="008C335B" w:rsidRPr="009615E0">
        <w:t>in section</w:t>
      </w:r>
      <w:r w:rsidR="009615E0" w:rsidRPr="009615E0">
        <w:t> </w:t>
      </w:r>
      <w:r w:rsidR="008C335B" w:rsidRPr="009615E0">
        <w:t xml:space="preserve">414 of the new Export Control Act </w:t>
      </w:r>
      <w:r w:rsidR="006A53AE" w:rsidRPr="009615E0">
        <w:t xml:space="preserve">to </w:t>
      </w:r>
      <w:r w:rsidR="00325C4E" w:rsidRPr="009615E0">
        <w:t xml:space="preserve">“this Act” </w:t>
      </w:r>
      <w:r w:rsidR="006A53AE" w:rsidRPr="009615E0">
        <w:t xml:space="preserve">included a reference to </w:t>
      </w:r>
      <w:r w:rsidR="00325C4E" w:rsidRPr="009615E0">
        <w:t>the old Export Control Act</w:t>
      </w:r>
      <w:r w:rsidR="00AD5584" w:rsidRPr="009615E0">
        <w:t>,</w:t>
      </w:r>
      <w:r w:rsidR="00325C4E" w:rsidRPr="009615E0">
        <w:t xml:space="preserve"> </w:t>
      </w:r>
      <w:r w:rsidR="00AD5584" w:rsidRPr="009615E0">
        <w:t>old Export Control Regulations or old Export Control Order</w:t>
      </w:r>
      <w:r w:rsidR="00325C4E" w:rsidRPr="009615E0">
        <w:t>.</w:t>
      </w:r>
    </w:p>
    <w:p w:rsidR="00AD5584" w:rsidRPr="009615E0" w:rsidRDefault="0008056E" w:rsidP="009615E0">
      <w:pPr>
        <w:pStyle w:val="Subitem"/>
      </w:pPr>
      <w:r w:rsidRPr="009615E0">
        <w:t>(2)</w:t>
      </w:r>
      <w:r w:rsidRPr="009615E0">
        <w:tab/>
      </w:r>
      <w:r w:rsidR="008C335B" w:rsidRPr="009615E0">
        <w:t>T</w:t>
      </w:r>
      <w:r w:rsidRPr="009615E0">
        <w:t>he new Export Control Act applies in relation to a certificate given under section</w:t>
      </w:r>
      <w:r w:rsidR="009615E0" w:rsidRPr="009615E0">
        <w:t> </w:t>
      </w:r>
      <w:r w:rsidRPr="009615E0">
        <w:t xml:space="preserve">414 of that Act, as applied by </w:t>
      </w:r>
      <w:r w:rsidR="009615E0" w:rsidRPr="009615E0">
        <w:t>subitem (</w:t>
      </w:r>
      <w:r w:rsidR="00AD5584" w:rsidRPr="009615E0">
        <w:t>1) of this item, as if:</w:t>
      </w:r>
    </w:p>
    <w:p w:rsidR="0008056E" w:rsidRPr="009615E0" w:rsidRDefault="00AD5584" w:rsidP="009615E0">
      <w:pPr>
        <w:pStyle w:val="paragraph"/>
      </w:pPr>
      <w:r w:rsidRPr="009615E0">
        <w:tab/>
        <w:t>(a)</w:t>
      </w:r>
      <w:r w:rsidRPr="009615E0">
        <w:tab/>
      </w:r>
      <w:r w:rsidR="006A53AE" w:rsidRPr="009615E0">
        <w:t xml:space="preserve">a reference </w:t>
      </w:r>
      <w:r w:rsidR="00BD78ED" w:rsidRPr="009615E0">
        <w:t>in section</w:t>
      </w:r>
      <w:r w:rsidR="009615E0" w:rsidRPr="009615E0">
        <w:t> </w:t>
      </w:r>
      <w:r w:rsidR="00BD78ED" w:rsidRPr="009615E0">
        <w:t xml:space="preserve">415 of the new Export Control Act </w:t>
      </w:r>
      <w:r w:rsidR="006A53AE" w:rsidRPr="009615E0">
        <w:t xml:space="preserve">to </w:t>
      </w:r>
      <w:r w:rsidR="00924326" w:rsidRPr="009615E0">
        <w:t xml:space="preserve">“this Act” </w:t>
      </w:r>
      <w:r w:rsidR="006A53AE" w:rsidRPr="009615E0">
        <w:t xml:space="preserve">included a reference to </w:t>
      </w:r>
      <w:r w:rsidR="00924326" w:rsidRPr="009615E0">
        <w:t>the old Export Control Act</w:t>
      </w:r>
      <w:r w:rsidRPr="009615E0">
        <w:t>, old Export Control Regulations or old Export Control Order; and</w:t>
      </w:r>
    </w:p>
    <w:p w:rsidR="008413BB" w:rsidRPr="009615E0" w:rsidRDefault="008413BB" w:rsidP="009615E0">
      <w:pPr>
        <w:pStyle w:val="paragraph"/>
      </w:pPr>
      <w:r w:rsidRPr="009615E0">
        <w:tab/>
        <w:t>(b)</w:t>
      </w:r>
      <w:r w:rsidRPr="009615E0">
        <w:tab/>
        <w:t xml:space="preserve">in </w:t>
      </w:r>
      <w:r w:rsidR="00071960" w:rsidRPr="009615E0">
        <w:t>subsection</w:t>
      </w:r>
      <w:r w:rsidR="009615E0" w:rsidRPr="009615E0">
        <w:t> </w:t>
      </w:r>
      <w:r w:rsidR="00BD78ED" w:rsidRPr="009615E0">
        <w:t>415</w:t>
      </w:r>
      <w:r w:rsidR="00071960" w:rsidRPr="009615E0">
        <w:t>(</w:t>
      </w:r>
      <w:r w:rsidRPr="009615E0">
        <w:t>2)</w:t>
      </w:r>
      <w:r w:rsidR="00BD78ED" w:rsidRPr="009615E0">
        <w:t xml:space="preserve"> of the new Export Control Act</w:t>
      </w:r>
      <w:r w:rsidRPr="009615E0">
        <w:t xml:space="preserve">, the words “At least 14 days before” </w:t>
      </w:r>
      <w:bookmarkStart w:id="97" w:name="BK_S3P87L33C27"/>
      <w:bookmarkEnd w:id="97"/>
      <w:r w:rsidRPr="009615E0">
        <w:t xml:space="preserve">were omitted and the word “Before” </w:t>
      </w:r>
      <w:bookmarkStart w:id="98" w:name="BK_S3P87L34C1"/>
      <w:bookmarkEnd w:id="98"/>
      <w:r w:rsidRPr="009615E0">
        <w:t>were substituted.</w:t>
      </w:r>
    </w:p>
    <w:p w:rsidR="006C4D7B" w:rsidRPr="009615E0" w:rsidRDefault="006C4D7B" w:rsidP="009615E0">
      <w:pPr>
        <w:pStyle w:val="SubitemHead"/>
      </w:pPr>
      <w:r w:rsidRPr="009615E0">
        <w:lastRenderedPageBreak/>
        <w:t>Alleged offence against old Part</w:t>
      </w:r>
      <w:r w:rsidR="009615E0" w:rsidRPr="009615E0">
        <w:t> </w:t>
      </w:r>
      <w:r w:rsidRPr="009615E0">
        <w:t>2 of the AMLI Act</w:t>
      </w:r>
    </w:p>
    <w:p w:rsidR="006C4D7B" w:rsidRPr="009615E0" w:rsidRDefault="006C4D7B" w:rsidP="009615E0">
      <w:pPr>
        <w:pStyle w:val="Subitem"/>
      </w:pPr>
      <w:r w:rsidRPr="009615E0">
        <w:t>(3)</w:t>
      </w:r>
      <w:r w:rsidRPr="009615E0">
        <w:tab/>
      </w:r>
      <w:r w:rsidR="00BD78ED" w:rsidRPr="009615E0">
        <w:t>T</w:t>
      </w:r>
      <w:r w:rsidRPr="009615E0">
        <w:t>he new Export Control Act applies in relation to a substance in relation to which an offence against old Part</w:t>
      </w:r>
      <w:r w:rsidR="009615E0" w:rsidRPr="009615E0">
        <w:t> </w:t>
      </w:r>
      <w:r w:rsidRPr="009615E0">
        <w:t xml:space="preserve">2 of the AMLI </w:t>
      </w:r>
      <w:r w:rsidR="008D1C6B" w:rsidRPr="009615E0">
        <w:t>Act</w:t>
      </w:r>
      <w:r w:rsidRPr="009615E0">
        <w:t xml:space="preserve"> is or was alleged to have been committed, as if </w:t>
      </w:r>
      <w:r w:rsidR="006A53AE" w:rsidRPr="009615E0">
        <w:t xml:space="preserve">a reference </w:t>
      </w:r>
      <w:r w:rsidR="00BD78ED" w:rsidRPr="009615E0">
        <w:t>in section</w:t>
      </w:r>
      <w:r w:rsidR="009615E0" w:rsidRPr="009615E0">
        <w:t> </w:t>
      </w:r>
      <w:r w:rsidR="00BD78ED" w:rsidRPr="009615E0">
        <w:t xml:space="preserve">414 of the new Export Control Act </w:t>
      </w:r>
      <w:r w:rsidR="006A53AE" w:rsidRPr="009615E0">
        <w:t xml:space="preserve">to </w:t>
      </w:r>
      <w:r w:rsidRPr="009615E0">
        <w:t xml:space="preserve">“this Act” </w:t>
      </w:r>
      <w:r w:rsidR="006A53AE" w:rsidRPr="009615E0">
        <w:t xml:space="preserve">included a reference to </w:t>
      </w:r>
      <w:r w:rsidRPr="009615E0">
        <w:t xml:space="preserve">old </w:t>
      </w:r>
      <w:r w:rsidR="008D1C6B" w:rsidRPr="009615E0">
        <w:t>Part</w:t>
      </w:r>
      <w:r w:rsidR="009615E0" w:rsidRPr="009615E0">
        <w:t> </w:t>
      </w:r>
      <w:r w:rsidR="008D1C6B" w:rsidRPr="009615E0">
        <w:t>2 of the AMLI Act</w:t>
      </w:r>
      <w:r w:rsidRPr="009615E0">
        <w:t>.</w:t>
      </w:r>
    </w:p>
    <w:p w:rsidR="00AD5584" w:rsidRPr="009615E0" w:rsidRDefault="006A53AE" w:rsidP="009615E0">
      <w:pPr>
        <w:pStyle w:val="Subitem"/>
      </w:pPr>
      <w:r w:rsidRPr="009615E0">
        <w:t>(4</w:t>
      </w:r>
      <w:r w:rsidR="006C4D7B" w:rsidRPr="009615E0">
        <w:t>)</w:t>
      </w:r>
      <w:r w:rsidR="006C4D7B" w:rsidRPr="009615E0">
        <w:tab/>
      </w:r>
      <w:r w:rsidR="00BD78ED" w:rsidRPr="009615E0">
        <w:t>T</w:t>
      </w:r>
      <w:r w:rsidR="006C4D7B" w:rsidRPr="009615E0">
        <w:t>he new Export Control Act applies in relation to a certificate given under section</w:t>
      </w:r>
      <w:r w:rsidR="009615E0" w:rsidRPr="009615E0">
        <w:t> </w:t>
      </w:r>
      <w:r w:rsidR="006C4D7B" w:rsidRPr="009615E0">
        <w:t xml:space="preserve">414 of that Act, as applied by </w:t>
      </w:r>
      <w:r w:rsidR="009615E0" w:rsidRPr="009615E0">
        <w:t>subitem (</w:t>
      </w:r>
      <w:r w:rsidR="00CF43AB" w:rsidRPr="009615E0">
        <w:t>3</w:t>
      </w:r>
      <w:r w:rsidR="00AD5584" w:rsidRPr="009615E0">
        <w:t>) of this item, as if:</w:t>
      </w:r>
    </w:p>
    <w:p w:rsidR="006C4D7B" w:rsidRPr="009615E0" w:rsidRDefault="00AD5584" w:rsidP="009615E0">
      <w:pPr>
        <w:pStyle w:val="paragraph"/>
      </w:pPr>
      <w:r w:rsidRPr="009615E0">
        <w:tab/>
        <w:t>(a)</w:t>
      </w:r>
      <w:r w:rsidRPr="009615E0">
        <w:tab/>
      </w:r>
      <w:r w:rsidR="006A53AE" w:rsidRPr="009615E0">
        <w:t xml:space="preserve">a reference </w:t>
      </w:r>
      <w:r w:rsidR="00BD78ED" w:rsidRPr="009615E0">
        <w:t>in section</w:t>
      </w:r>
      <w:r w:rsidR="009615E0" w:rsidRPr="009615E0">
        <w:t> </w:t>
      </w:r>
      <w:r w:rsidR="00BD78ED" w:rsidRPr="009615E0">
        <w:t xml:space="preserve">415 of the new Export Control Act </w:t>
      </w:r>
      <w:r w:rsidR="006A53AE" w:rsidRPr="009615E0">
        <w:t xml:space="preserve">to </w:t>
      </w:r>
      <w:r w:rsidR="006C4D7B" w:rsidRPr="009615E0">
        <w:t xml:space="preserve">“this Act” </w:t>
      </w:r>
      <w:r w:rsidR="006A53AE" w:rsidRPr="009615E0">
        <w:t xml:space="preserve">included a reference to </w:t>
      </w:r>
      <w:r w:rsidR="006C4D7B" w:rsidRPr="009615E0">
        <w:t xml:space="preserve">old </w:t>
      </w:r>
      <w:r w:rsidR="008D1C6B" w:rsidRPr="009615E0">
        <w:t>Part</w:t>
      </w:r>
      <w:r w:rsidR="009615E0" w:rsidRPr="009615E0">
        <w:t> </w:t>
      </w:r>
      <w:r w:rsidR="008D1C6B" w:rsidRPr="009615E0">
        <w:t>2 of the AMLI Act</w:t>
      </w:r>
      <w:r w:rsidRPr="009615E0">
        <w:t>; and</w:t>
      </w:r>
    </w:p>
    <w:p w:rsidR="008413BB" w:rsidRPr="009615E0" w:rsidRDefault="008413BB" w:rsidP="009615E0">
      <w:pPr>
        <w:pStyle w:val="paragraph"/>
      </w:pPr>
      <w:r w:rsidRPr="009615E0">
        <w:tab/>
        <w:t>(b)</w:t>
      </w:r>
      <w:r w:rsidRPr="009615E0">
        <w:tab/>
        <w:t xml:space="preserve">in </w:t>
      </w:r>
      <w:r w:rsidR="00071960" w:rsidRPr="009615E0">
        <w:t>subsection</w:t>
      </w:r>
      <w:r w:rsidR="009615E0" w:rsidRPr="009615E0">
        <w:t> </w:t>
      </w:r>
      <w:r w:rsidR="00BD78ED" w:rsidRPr="009615E0">
        <w:t>415</w:t>
      </w:r>
      <w:r w:rsidR="00071960" w:rsidRPr="009615E0">
        <w:t>(</w:t>
      </w:r>
      <w:r w:rsidRPr="009615E0">
        <w:t>2)</w:t>
      </w:r>
      <w:r w:rsidR="00BD78ED" w:rsidRPr="009615E0">
        <w:t xml:space="preserve"> of the new Export Control Act</w:t>
      </w:r>
      <w:r w:rsidRPr="009615E0">
        <w:t xml:space="preserve">, the words “At least 14 days before” </w:t>
      </w:r>
      <w:bookmarkStart w:id="99" w:name="BK_S3P88L14C27"/>
      <w:bookmarkEnd w:id="99"/>
      <w:r w:rsidRPr="009615E0">
        <w:t xml:space="preserve">were omitted and the word “Before” </w:t>
      </w:r>
      <w:bookmarkStart w:id="100" w:name="BK_S3P88L15C1"/>
      <w:bookmarkEnd w:id="100"/>
      <w:r w:rsidRPr="009615E0">
        <w:t>were substituted.</w:t>
      </w:r>
    </w:p>
    <w:p w:rsidR="00463CCF" w:rsidRPr="009615E0" w:rsidRDefault="00463CCF" w:rsidP="009615E0">
      <w:pPr>
        <w:pStyle w:val="ActHead8"/>
      </w:pPr>
      <w:bookmarkStart w:id="101" w:name="_Toc34829996"/>
      <w:r w:rsidRPr="009615E0">
        <w:t>Division</w:t>
      </w:r>
      <w:r w:rsidR="009615E0" w:rsidRPr="009615E0">
        <w:t> </w:t>
      </w:r>
      <w:r w:rsidRPr="009615E0">
        <w:t>6—Forfeiture of goods</w:t>
      </w:r>
      <w:bookmarkEnd w:id="101"/>
    </w:p>
    <w:p w:rsidR="00463CCF" w:rsidRPr="009615E0" w:rsidRDefault="001F2D6B" w:rsidP="009615E0">
      <w:pPr>
        <w:pStyle w:val="Transitional"/>
      </w:pPr>
      <w:r w:rsidRPr="009615E0">
        <w:t>87</w:t>
      </w:r>
      <w:r w:rsidR="00463CCF" w:rsidRPr="009615E0">
        <w:t xml:space="preserve">  </w:t>
      </w:r>
      <w:r w:rsidR="00823A64" w:rsidRPr="009615E0">
        <w:t>G</w:t>
      </w:r>
      <w:r w:rsidR="00463CCF" w:rsidRPr="009615E0">
        <w:t>oods</w:t>
      </w:r>
      <w:r w:rsidR="00823A64" w:rsidRPr="009615E0">
        <w:t xml:space="preserve"> forfeited to</w:t>
      </w:r>
      <w:bookmarkStart w:id="102" w:name="BK_S3P88L17C23"/>
      <w:bookmarkEnd w:id="102"/>
      <w:r w:rsidR="00823A64" w:rsidRPr="009615E0">
        <w:t xml:space="preserve"> the Commonwealth before commencement time</w:t>
      </w:r>
    </w:p>
    <w:p w:rsidR="00500747" w:rsidRPr="009615E0" w:rsidRDefault="00500747" w:rsidP="009615E0">
      <w:pPr>
        <w:pStyle w:val="Subitem"/>
      </w:pPr>
      <w:r w:rsidRPr="009615E0">
        <w:t>(1)</w:t>
      </w:r>
      <w:r w:rsidRPr="009615E0">
        <w:tab/>
        <w:t>This item applies in relation to goods if:</w:t>
      </w:r>
    </w:p>
    <w:p w:rsidR="00500747" w:rsidRPr="009615E0" w:rsidRDefault="00500747" w:rsidP="009615E0">
      <w:pPr>
        <w:pStyle w:val="paragraph"/>
      </w:pPr>
      <w:r w:rsidRPr="009615E0">
        <w:tab/>
        <w:t>(a)</w:t>
      </w:r>
      <w:r w:rsidRPr="009615E0">
        <w:tab/>
        <w:t>before the commencement time, a court had ordered the forfeiture to</w:t>
      </w:r>
      <w:bookmarkStart w:id="103" w:name="BK_S3P88L21C14"/>
      <w:bookmarkEnd w:id="103"/>
      <w:r w:rsidRPr="009615E0">
        <w:t xml:space="preserve"> the Commonwealth of the goods (including any coverings in which the goods were contained) under subsection</w:t>
      </w:r>
      <w:r w:rsidR="009615E0" w:rsidRPr="009615E0">
        <w:t> </w:t>
      </w:r>
      <w:r w:rsidRPr="009615E0">
        <w:t>18(1) of the old Export Control Act or subsection</w:t>
      </w:r>
      <w:r w:rsidR="009615E0" w:rsidRPr="009615E0">
        <w:t> </w:t>
      </w:r>
      <w:r w:rsidRPr="009615E0">
        <w:t>57(1) of old Part</w:t>
      </w:r>
      <w:r w:rsidR="009615E0" w:rsidRPr="009615E0">
        <w:t> </w:t>
      </w:r>
      <w:r w:rsidRPr="009615E0">
        <w:t>2 of the AMLI Act; and</w:t>
      </w:r>
    </w:p>
    <w:p w:rsidR="00500747" w:rsidRPr="009615E0" w:rsidRDefault="00500747" w:rsidP="009615E0">
      <w:pPr>
        <w:pStyle w:val="paragraph"/>
      </w:pPr>
      <w:r w:rsidRPr="009615E0">
        <w:tab/>
        <w:t>(b)</w:t>
      </w:r>
      <w:r w:rsidRPr="009615E0">
        <w:tab/>
        <w:t>the goods had not been sold or otherwise disposed of before the commencement time as permitted by subsection</w:t>
      </w:r>
      <w:r w:rsidR="009615E0" w:rsidRPr="009615E0">
        <w:t> </w:t>
      </w:r>
      <w:r w:rsidRPr="009615E0">
        <w:t>18(3) of the old Export Control Act or subsection</w:t>
      </w:r>
      <w:r w:rsidR="009615E0" w:rsidRPr="009615E0">
        <w:t> </w:t>
      </w:r>
      <w:r w:rsidRPr="009615E0">
        <w:t>57(3) of old Part</w:t>
      </w:r>
      <w:r w:rsidR="009615E0" w:rsidRPr="009615E0">
        <w:t> </w:t>
      </w:r>
      <w:r w:rsidRPr="009615E0">
        <w:t>2 of the AMLI Act (as applicable).</w:t>
      </w:r>
    </w:p>
    <w:p w:rsidR="00463CCF" w:rsidRPr="009615E0" w:rsidRDefault="000141AC" w:rsidP="009615E0">
      <w:pPr>
        <w:pStyle w:val="Subitem"/>
      </w:pPr>
      <w:r w:rsidRPr="009615E0">
        <w:rPr>
          <w:lang w:eastAsia="en-US"/>
        </w:rPr>
        <w:t>(2)</w:t>
      </w:r>
      <w:r w:rsidRPr="009615E0">
        <w:rPr>
          <w:lang w:eastAsia="en-US"/>
        </w:rPr>
        <w:tab/>
      </w:r>
      <w:r w:rsidR="00BD78ED" w:rsidRPr="009615E0">
        <w:rPr>
          <w:lang w:eastAsia="en-US"/>
        </w:rPr>
        <w:t>T</w:t>
      </w:r>
      <w:r w:rsidRPr="009615E0">
        <w:rPr>
          <w:lang w:eastAsia="en-US"/>
        </w:rPr>
        <w:t xml:space="preserve">he new Export Control </w:t>
      </w:r>
      <w:r w:rsidR="00463CCF" w:rsidRPr="009615E0">
        <w:t xml:space="preserve">Act applies in relation to the goods as if </w:t>
      </w:r>
      <w:r w:rsidR="00B90B10" w:rsidRPr="009615E0">
        <w:t xml:space="preserve">the court had ordered the forfeiture of the goods </w:t>
      </w:r>
      <w:r w:rsidR="00125458" w:rsidRPr="009615E0">
        <w:t>to</w:t>
      </w:r>
      <w:bookmarkStart w:id="104" w:name="BK_S3P88L30C49"/>
      <w:bookmarkEnd w:id="104"/>
      <w:r w:rsidR="00125458" w:rsidRPr="009615E0">
        <w:t xml:space="preserve"> the Commonwealth </w:t>
      </w:r>
      <w:r w:rsidR="00463CCF" w:rsidRPr="009615E0">
        <w:t>under subsection</w:t>
      </w:r>
      <w:r w:rsidR="009615E0" w:rsidRPr="009615E0">
        <w:t> </w:t>
      </w:r>
      <w:r w:rsidRPr="009615E0">
        <w:t>416(1</w:t>
      </w:r>
      <w:r w:rsidR="00463CCF" w:rsidRPr="009615E0">
        <w:t>) of that Act.</w:t>
      </w:r>
    </w:p>
    <w:p w:rsidR="00463CCF" w:rsidRPr="009615E0" w:rsidRDefault="000141AC" w:rsidP="009615E0">
      <w:pPr>
        <w:pStyle w:val="Subitem"/>
      </w:pPr>
      <w:r w:rsidRPr="009615E0">
        <w:t>(3</w:t>
      </w:r>
      <w:r w:rsidR="00463CCF" w:rsidRPr="009615E0">
        <w:t>)</w:t>
      </w:r>
      <w:r w:rsidR="00463CCF" w:rsidRPr="009615E0">
        <w:tab/>
        <w:t xml:space="preserve">For the purpose of the application of </w:t>
      </w:r>
      <w:r w:rsidRPr="009615E0">
        <w:t>section</w:t>
      </w:r>
      <w:r w:rsidR="009615E0" w:rsidRPr="009615E0">
        <w:t> </w:t>
      </w:r>
      <w:r w:rsidRPr="009615E0">
        <w:t xml:space="preserve">416 of </w:t>
      </w:r>
      <w:r w:rsidR="00463CCF" w:rsidRPr="009615E0">
        <w:t xml:space="preserve">the </w:t>
      </w:r>
      <w:r w:rsidRPr="009615E0">
        <w:t xml:space="preserve">new Export Control </w:t>
      </w:r>
      <w:r w:rsidR="00463CCF" w:rsidRPr="009615E0">
        <w:t xml:space="preserve">Act in relation to </w:t>
      </w:r>
      <w:r w:rsidRPr="009615E0">
        <w:t>the goods</w:t>
      </w:r>
      <w:r w:rsidR="00463CCF" w:rsidRPr="009615E0">
        <w:t xml:space="preserve">, the </w:t>
      </w:r>
      <w:r w:rsidRPr="009615E0">
        <w:t xml:space="preserve">Secretary </w:t>
      </w:r>
      <w:r w:rsidR="00463CCF" w:rsidRPr="009615E0">
        <w:t>may, if necessary, take possession of the goods.</w:t>
      </w:r>
    </w:p>
    <w:p w:rsidR="004D4874" w:rsidRPr="009615E0" w:rsidRDefault="001F2D6B" w:rsidP="009615E0">
      <w:pPr>
        <w:pStyle w:val="Transitional"/>
      </w:pPr>
      <w:r w:rsidRPr="009615E0">
        <w:lastRenderedPageBreak/>
        <w:t>88</w:t>
      </w:r>
      <w:r w:rsidR="004D4874" w:rsidRPr="009615E0">
        <w:t xml:space="preserve">  Forfeiture of goods in relation to which offence was committed before commencement time</w:t>
      </w:r>
    </w:p>
    <w:p w:rsidR="009F6B30" w:rsidRPr="009615E0" w:rsidRDefault="004D4874" w:rsidP="009615E0">
      <w:pPr>
        <w:pStyle w:val="Subitem"/>
      </w:pPr>
      <w:r w:rsidRPr="009615E0">
        <w:t>(1)</w:t>
      </w:r>
      <w:r w:rsidRPr="009615E0">
        <w:tab/>
        <w:t>This item applies if</w:t>
      </w:r>
      <w:r w:rsidR="00FF69CD" w:rsidRPr="009615E0">
        <w:t>, after the commencement time,</w:t>
      </w:r>
      <w:r w:rsidR="009F6B30" w:rsidRPr="009615E0">
        <w:t xml:space="preserve"> a person is:</w:t>
      </w:r>
    </w:p>
    <w:p w:rsidR="004D4874" w:rsidRPr="009615E0" w:rsidRDefault="009F6B30" w:rsidP="009615E0">
      <w:pPr>
        <w:pStyle w:val="paragraph"/>
      </w:pPr>
      <w:r w:rsidRPr="009615E0">
        <w:tab/>
        <w:t>(a)</w:t>
      </w:r>
      <w:r w:rsidRPr="009615E0">
        <w:tab/>
      </w:r>
      <w:r w:rsidR="004D4874" w:rsidRPr="009615E0">
        <w:t>convicted of an offence against the old Export Control Act</w:t>
      </w:r>
      <w:r w:rsidR="00FF69CD" w:rsidRPr="009615E0">
        <w:t>, old Export Control Regulations, an old Export Control Order,</w:t>
      </w:r>
      <w:r w:rsidR="004D4874" w:rsidRPr="009615E0">
        <w:t xml:space="preserve"> old Part</w:t>
      </w:r>
      <w:r w:rsidR="009615E0" w:rsidRPr="009615E0">
        <w:t> </w:t>
      </w:r>
      <w:r w:rsidR="004D4874" w:rsidRPr="009615E0">
        <w:t xml:space="preserve">2 of </w:t>
      </w:r>
      <w:r w:rsidR="00FF69CD" w:rsidRPr="009615E0">
        <w:t>the AMLI Act</w:t>
      </w:r>
      <w:r w:rsidRPr="009615E0">
        <w:t>, or this Act</w:t>
      </w:r>
      <w:r w:rsidR="004D4874" w:rsidRPr="009615E0">
        <w:t xml:space="preserve"> </w:t>
      </w:r>
      <w:r w:rsidRPr="009615E0">
        <w:t>in relation to particular goods; or</w:t>
      </w:r>
    </w:p>
    <w:p w:rsidR="009F6B30" w:rsidRPr="009615E0" w:rsidRDefault="009F6B30" w:rsidP="009615E0">
      <w:pPr>
        <w:pStyle w:val="paragraph"/>
      </w:pPr>
      <w:r w:rsidRPr="009615E0">
        <w:tab/>
        <w:t>(b)</w:t>
      </w:r>
      <w:r w:rsidRPr="009615E0">
        <w:tab/>
        <w:t>found to have contravened a civil penalty provision of this Act in relation to particular goods.</w:t>
      </w:r>
    </w:p>
    <w:p w:rsidR="009F6B30" w:rsidRPr="009615E0" w:rsidRDefault="00FF69CD" w:rsidP="009615E0">
      <w:pPr>
        <w:pStyle w:val="Subitem"/>
      </w:pPr>
      <w:r w:rsidRPr="009615E0">
        <w:t>(2)</w:t>
      </w:r>
      <w:r w:rsidRPr="009615E0">
        <w:tab/>
      </w:r>
      <w:r w:rsidR="00BD78ED" w:rsidRPr="009615E0">
        <w:t>T</w:t>
      </w:r>
      <w:r w:rsidR="004D4874" w:rsidRPr="009615E0">
        <w:t xml:space="preserve">he new Export Control Act applies in relation to </w:t>
      </w:r>
      <w:r w:rsidRPr="009615E0">
        <w:t xml:space="preserve">the </w:t>
      </w:r>
      <w:r w:rsidR="004D4874" w:rsidRPr="009615E0">
        <w:t>goods</w:t>
      </w:r>
      <w:r w:rsidR="009F6B30" w:rsidRPr="009615E0">
        <w:t xml:space="preserve"> as if</w:t>
      </w:r>
      <w:r w:rsidR="002732FA" w:rsidRPr="009615E0">
        <w:t>, in subsection</w:t>
      </w:r>
      <w:r w:rsidR="009615E0" w:rsidRPr="009615E0">
        <w:t> </w:t>
      </w:r>
      <w:r w:rsidR="002732FA" w:rsidRPr="009615E0">
        <w:t>416(1) of that Act</w:t>
      </w:r>
      <w:r w:rsidR="009F6B30" w:rsidRPr="009615E0">
        <w:t>:</w:t>
      </w:r>
    </w:p>
    <w:p w:rsidR="004D4874" w:rsidRPr="009615E0" w:rsidRDefault="009F6B30" w:rsidP="009615E0">
      <w:pPr>
        <w:pStyle w:val="paragraph"/>
      </w:pPr>
      <w:r w:rsidRPr="009615E0">
        <w:tab/>
        <w:t>(a)</w:t>
      </w:r>
      <w:r w:rsidRPr="009615E0">
        <w:tab/>
      </w:r>
      <w:r w:rsidR="00CF43AB" w:rsidRPr="009615E0">
        <w:t xml:space="preserve">the </w:t>
      </w:r>
      <w:r w:rsidR="002732FA" w:rsidRPr="009615E0">
        <w:t>expression “</w:t>
      </w:r>
      <w:r w:rsidR="00CF43AB" w:rsidRPr="009615E0">
        <w:t>an offence against this</w:t>
      </w:r>
      <w:bookmarkStart w:id="105" w:name="BK_S3P89L15C45"/>
      <w:bookmarkEnd w:id="105"/>
      <w:r w:rsidR="00CF43AB" w:rsidRPr="009615E0">
        <w:t xml:space="preserve"> Act</w:t>
      </w:r>
      <w:r w:rsidR="002732FA" w:rsidRPr="009615E0">
        <w:t>”</w:t>
      </w:r>
      <w:r w:rsidR="007561FB" w:rsidRPr="009615E0">
        <w:t xml:space="preserve"> included a reference to an offen</w:t>
      </w:r>
      <w:r w:rsidR="00CF43AB" w:rsidRPr="009615E0">
        <w:t>ce against the old Export Control Act, old Export Control Regulations, an old Export Control Order, old Part</w:t>
      </w:r>
      <w:r w:rsidR="009615E0" w:rsidRPr="009615E0">
        <w:t> </w:t>
      </w:r>
      <w:r w:rsidRPr="009615E0">
        <w:t>2 of the AMLI Act, or this Act; and</w:t>
      </w:r>
    </w:p>
    <w:p w:rsidR="009F6B30" w:rsidRPr="009615E0" w:rsidRDefault="009F6B30" w:rsidP="009615E0">
      <w:pPr>
        <w:pStyle w:val="paragraph"/>
      </w:pPr>
      <w:r w:rsidRPr="009615E0">
        <w:tab/>
        <w:t>(b)</w:t>
      </w:r>
      <w:r w:rsidRPr="009615E0">
        <w:tab/>
        <w:t xml:space="preserve">the </w:t>
      </w:r>
      <w:r w:rsidR="002732FA" w:rsidRPr="009615E0">
        <w:t>expression “</w:t>
      </w:r>
      <w:r w:rsidRPr="009615E0">
        <w:t>a civil penalt</w:t>
      </w:r>
      <w:r w:rsidR="002732FA" w:rsidRPr="009615E0">
        <w:t>y provision of this</w:t>
      </w:r>
      <w:r w:rsidRPr="009615E0">
        <w:t xml:space="preserve"> Act</w:t>
      </w:r>
      <w:r w:rsidR="002732FA" w:rsidRPr="009615E0">
        <w:t>”</w:t>
      </w:r>
      <w:r w:rsidRPr="009615E0">
        <w:t xml:space="preserve"> included a reference to a civil penalty provision of this Act.</w:t>
      </w:r>
    </w:p>
    <w:p w:rsidR="00B90B10" w:rsidRPr="009615E0" w:rsidRDefault="00B90B10" w:rsidP="009615E0">
      <w:pPr>
        <w:pStyle w:val="ActHead8"/>
      </w:pPr>
      <w:bookmarkStart w:id="106" w:name="_Toc34829997"/>
      <w:r w:rsidRPr="009615E0">
        <w:t>Division</w:t>
      </w:r>
      <w:r w:rsidR="009615E0" w:rsidRPr="009615E0">
        <w:t> </w:t>
      </w:r>
      <w:r w:rsidRPr="009615E0">
        <w:t>7—Reports to Parliament about live</w:t>
      </w:r>
      <w:r w:rsidR="00311DD2">
        <w:noBreakHyphen/>
      </w:r>
      <w:r w:rsidRPr="009615E0">
        <w:t>stock</w:t>
      </w:r>
      <w:bookmarkEnd w:id="106"/>
    </w:p>
    <w:p w:rsidR="00B90B10" w:rsidRPr="009615E0" w:rsidRDefault="001F2D6B" w:rsidP="009615E0">
      <w:pPr>
        <w:pStyle w:val="Transitional"/>
      </w:pPr>
      <w:r w:rsidRPr="009615E0">
        <w:t>89</w:t>
      </w:r>
      <w:r w:rsidR="00B90B10" w:rsidRPr="009615E0">
        <w:t xml:space="preserve">  Reports to Parliament about exports of live</w:t>
      </w:r>
      <w:r w:rsidR="00311DD2">
        <w:noBreakHyphen/>
      </w:r>
      <w:r w:rsidR="00B90B10" w:rsidRPr="009615E0">
        <w:t>stock</w:t>
      </w:r>
    </w:p>
    <w:p w:rsidR="00691681" w:rsidRPr="009615E0" w:rsidRDefault="00691681" w:rsidP="009615E0">
      <w:pPr>
        <w:pStyle w:val="Subitem"/>
      </w:pPr>
      <w:r w:rsidRPr="009615E0">
        <w:t>(1)</w:t>
      </w:r>
      <w:r w:rsidRPr="009615E0">
        <w:tab/>
        <w:t xml:space="preserve">The Secretary must give the Minister a report containing </w:t>
      </w:r>
      <w:r w:rsidR="00125458" w:rsidRPr="009615E0">
        <w:t xml:space="preserve">the </w:t>
      </w:r>
      <w:r w:rsidRPr="009615E0">
        <w:t xml:space="preserve">information </w:t>
      </w:r>
      <w:r w:rsidR="00125458" w:rsidRPr="009615E0">
        <w:t xml:space="preserve">set out </w:t>
      </w:r>
      <w:r w:rsidRPr="009615E0">
        <w:t>in subsection</w:t>
      </w:r>
      <w:r w:rsidR="009615E0" w:rsidRPr="009615E0">
        <w:t> </w:t>
      </w:r>
      <w:r w:rsidRPr="009615E0">
        <w:t xml:space="preserve">57AA(3) of </w:t>
      </w:r>
      <w:r w:rsidR="006A53AE" w:rsidRPr="009615E0">
        <w:t>old Part</w:t>
      </w:r>
      <w:r w:rsidR="009615E0" w:rsidRPr="009615E0">
        <w:t> </w:t>
      </w:r>
      <w:r w:rsidR="006A53AE" w:rsidRPr="009615E0">
        <w:t>2 of the AMLI Act</w:t>
      </w:r>
      <w:r w:rsidRPr="009615E0">
        <w:t xml:space="preserve"> that </w:t>
      </w:r>
      <w:r w:rsidR="006A53AE" w:rsidRPr="009615E0">
        <w:t xml:space="preserve">is </w:t>
      </w:r>
      <w:r w:rsidRPr="009615E0">
        <w:t>provided to the Secretary during the period of 6 months ending on 30</w:t>
      </w:r>
      <w:r w:rsidR="009615E0" w:rsidRPr="009615E0">
        <w:t> </w:t>
      </w:r>
      <w:r w:rsidR="00CB1BC6" w:rsidRPr="009615E0">
        <w:t>June 2021</w:t>
      </w:r>
      <w:r w:rsidRPr="009615E0">
        <w:t xml:space="preserve"> in relation to the carriage of live</w:t>
      </w:r>
      <w:r w:rsidR="00311DD2">
        <w:noBreakHyphen/>
      </w:r>
      <w:r w:rsidRPr="009615E0">
        <w:t xml:space="preserve">stock on any voyage to a port outside Australia (whether or not </w:t>
      </w:r>
      <w:r w:rsidR="00E91521" w:rsidRPr="009615E0">
        <w:t xml:space="preserve">the carriage occurred </w:t>
      </w:r>
      <w:r w:rsidRPr="009615E0">
        <w:t>during that period).</w:t>
      </w:r>
    </w:p>
    <w:p w:rsidR="00E91521" w:rsidRPr="009615E0" w:rsidRDefault="00E91521" w:rsidP="009615E0">
      <w:pPr>
        <w:pStyle w:val="Subitem"/>
      </w:pPr>
      <w:r w:rsidRPr="009615E0">
        <w:t>(2)</w:t>
      </w:r>
      <w:r w:rsidRPr="009615E0">
        <w:tab/>
        <w:t>The report must be given to the Minister before 1</w:t>
      </w:r>
      <w:r w:rsidR="009615E0" w:rsidRPr="009615E0">
        <w:t> </w:t>
      </w:r>
      <w:r w:rsidR="00CB1BC6" w:rsidRPr="009615E0">
        <w:t>August 2021</w:t>
      </w:r>
      <w:r w:rsidRPr="009615E0">
        <w:t>.</w:t>
      </w:r>
    </w:p>
    <w:p w:rsidR="00E91521" w:rsidRPr="009615E0" w:rsidRDefault="00E91521" w:rsidP="009615E0">
      <w:pPr>
        <w:pStyle w:val="Subitem"/>
      </w:pPr>
      <w:r w:rsidRPr="009615E0">
        <w:t>(3)</w:t>
      </w:r>
      <w:r w:rsidRPr="009615E0">
        <w:tab/>
        <w:t>The Minister must arrange for a copy of the report to be tabled in each House of the Parliament within 15 sitting days of the House after the report is given to the Minister.</w:t>
      </w:r>
    </w:p>
    <w:p w:rsidR="00463CCF" w:rsidRPr="009615E0" w:rsidRDefault="00463CCF" w:rsidP="009615E0">
      <w:pPr>
        <w:pStyle w:val="ActHead8"/>
      </w:pPr>
      <w:bookmarkStart w:id="107" w:name="_Toc34829998"/>
      <w:r w:rsidRPr="009615E0">
        <w:lastRenderedPageBreak/>
        <w:t>Division</w:t>
      </w:r>
      <w:r w:rsidR="009615E0" w:rsidRPr="009615E0">
        <w:t> </w:t>
      </w:r>
      <w:r w:rsidR="00E91521" w:rsidRPr="009615E0">
        <w:t>8</w:t>
      </w:r>
      <w:r w:rsidRPr="009615E0">
        <w:t>—Miscellaneous</w:t>
      </w:r>
      <w:bookmarkEnd w:id="107"/>
    </w:p>
    <w:p w:rsidR="00871A8C" w:rsidRPr="009615E0" w:rsidRDefault="001F2D6B" w:rsidP="009615E0">
      <w:pPr>
        <w:pStyle w:val="Transitional"/>
      </w:pPr>
      <w:r w:rsidRPr="009615E0">
        <w:t>90</w:t>
      </w:r>
      <w:r w:rsidR="00871A8C" w:rsidRPr="009615E0">
        <w:t xml:space="preserve">  Compensation for acquisition of property</w:t>
      </w:r>
    </w:p>
    <w:p w:rsidR="00871A8C" w:rsidRPr="009615E0" w:rsidRDefault="00C34C0F" w:rsidP="009615E0">
      <w:pPr>
        <w:pStyle w:val="Subitem"/>
      </w:pPr>
      <w:r w:rsidRPr="009615E0">
        <w:t>(1)</w:t>
      </w:r>
      <w:r w:rsidRPr="009615E0">
        <w:tab/>
      </w:r>
      <w:r w:rsidR="00871A8C" w:rsidRPr="009615E0">
        <w:t xml:space="preserve">If the operation of </w:t>
      </w:r>
      <w:r w:rsidR="002876B4" w:rsidRPr="009615E0">
        <w:t>old Part</w:t>
      </w:r>
      <w:r w:rsidR="009615E0" w:rsidRPr="009615E0">
        <w:t> </w:t>
      </w:r>
      <w:r w:rsidR="002876B4" w:rsidRPr="009615E0">
        <w:t xml:space="preserve">2 of the AMLI Act, or </w:t>
      </w:r>
      <w:r w:rsidR="00871A8C" w:rsidRPr="009615E0">
        <w:t>this Ac</w:t>
      </w:r>
      <w:r w:rsidR="002876B4" w:rsidRPr="009615E0">
        <w:t>t</w:t>
      </w:r>
      <w:r w:rsidRPr="009615E0">
        <w:t xml:space="preserve"> or the new Export Control Act</w:t>
      </w:r>
      <w:r w:rsidR="00871A8C" w:rsidRPr="009615E0">
        <w:t xml:space="preserve"> as it applies </w:t>
      </w:r>
      <w:r w:rsidRPr="009615E0">
        <w:t xml:space="preserve">under </w:t>
      </w:r>
      <w:r w:rsidR="00871A8C" w:rsidRPr="009615E0">
        <w:t>this Act</w:t>
      </w:r>
      <w:r w:rsidRPr="009615E0">
        <w:t>, would result in an acquisition of property</w:t>
      </w:r>
      <w:bookmarkStart w:id="108" w:name="BK_S3P90L5C24"/>
      <w:bookmarkEnd w:id="108"/>
      <w:r w:rsidRPr="009615E0">
        <w:t xml:space="preserve"> (within the meaning of paragraph</w:t>
      </w:r>
      <w:r w:rsidR="009615E0" w:rsidRPr="009615E0">
        <w:t> </w:t>
      </w:r>
      <w:r w:rsidRPr="009615E0">
        <w:t>51(xxxi) of the Constitution) from a person otherwise than on just terms</w:t>
      </w:r>
      <w:r w:rsidR="00CF43AB" w:rsidRPr="009615E0">
        <w:t xml:space="preserve"> (within the meaning of that paragraph)</w:t>
      </w:r>
      <w:r w:rsidRPr="009615E0">
        <w:t>, the Commonwealth is liable to pay a reasonable amount of compensation to the person.</w:t>
      </w:r>
    </w:p>
    <w:p w:rsidR="00C34C0F" w:rsidRPr="009615E0" w:rsidRDefault="00C34C0F" w:rsidP="009615E0">
      <w:pPr>
        <w:pStyle w:val="Subitem"/>
      </w:pPr>
      <w:r w:rsidRPr="009615E0">
        <w:t>(2)</w:t>
      </w:r>
      <w:r w:rsidRPr="009615E0">
        <w:tab/>
      </w:r>
      <w:r w:rsidR="009615E0" w:rsidRPr="009615E0">
        <w:t>Subitem (</w:t>
      </w:r>
      <w:r w:rsidRPr="009615E0">
        <w:t xml:space="preserve">1) applies whether the acquisition of property occurred before or </w:t>
      </w:r>
      <w:r w:rsidR="001612D0" w:rsidRPr="009615E0">
        <w:t xml:space="preserve">occurs </w:t>
      </w:r>
      <w:r w:rsidRPr="009615E0">
        <w:t>after the commencement time.</w:t>
      </w:r>
    </w:p>
    <w:p w:rsidR="00C34C0F" w:rsidRPr="009615E0" w:rsidRDefault="00C34C0F" w:rsidP="009615E0">
      <w:pPr>
        <w:pStyle w:val="Subitem"/>
      </w:pPr>
      <w:r w:rsidRPr="009615E0">
        <w:t>(3)</w:t>
      </w:r>
      <w:r w:rsidRPr="009615E0">
        <w:tab/>
        <w:t>If the Commonwealth and the person do not agree on the amount of the compensation, the person may institute proceedings in:</w:t>
      </w:r>
    </w:p>
    <w:p w:rsidR="00C34C0F" w:rsidRPr="009615E0" w:rsidRDefault="00C34C0F" w:rsidP="009615E0">
      <w:pPr>
        <w:pStyle w:val="paragraph"/>
      </w:pPr>
      <w:r w:rsidRPr="009615E0">
        <w:tab/>
        <w:t>(a)</w:t>
      </w:r>
      <w:r w:rsidRPr="009615E0">
        <w:tab/>
        <w:t>the Federal Court</w:t>
      </w:r>
      <w:r w:rsidR="00286305" w:rsidRPr="009615E0">
        <w:t xml:space="preserve"> of Australia</w:t>
      </w:r>
      <w:r w:rsidRPr="009615E0">
        <w:t>; or</w:t>
      </w:r>
    </w:p>
    <w:p w:rsidR="00C34C0F" w:rsidRPr="009615E0" w:rsidRDefault="00C34C0F" w:rsidP="009615E0">
      <w:pPr>
        <w:pStyle w:val="paragraph"/>
      </w:pPr>
      <w:r w:rsidRPr="009615E0">
        <w:tab/>
        <w:t>(b)</w:t>
      </w:r>
      <w:r w:rsidRPr="009615E0">
        <w:tab/>
        <w:t>the Supreme Court of a State or Territory;</w:t>
      </w:r>
    </w:p>
    <w:p w:rsidR="00C34C0F" w:rsidRPr="009615E0" w:rsidRDefault="00C34C0F" w:rsidP="009615E0">
      <w:pPr>
        <w:pStyle w:val="Item"/>
      </w:pPr>
      <w:r w:rsidRPr="009615E0">
        <w:t>for the recovery from the Commonwealth of such reasonable amount of compensation as the court determines.</w:t>
      </w:r>
    </w:p>
    <w:p w:rsidR="00463CCF" w:rsidRPr="009615E0" w:rsidRDefault="001F2D6B" w:rsidP="009615E0">
      <w:pPr>
        <w:pStyle w:val="Transitional"/>
      </w:pPr>
      <w:r w:rsidRPr="009615E0">
        <w:t>91</w:t>
      </w:r>
      <w:r w:rsidR="00463CCF" w:rsidRPr="009615E0">
        <w:t xml:space="preserve">  Protection from civil proceedings</w:t>
      </w:r>
    </w:p>
    <w:p w:rsidR="00D34C05" w:rsidRPr="009615E0" w:rsidRDefault="00463CCF" w:rsidP="009615E0">
      <w:pPr>
        <w:pStyle w:val="Item"/>
      </w:pPr>
      <w:r w:rsidRPr="009615E0">
        <w:t>Section</w:t>
      </w:r>
      <w:r w:rsidR="009615E0" w:rsidRPr="009615E0">
        <w:t> </w:t>
      </w:r>
      <w:r w:rsidR="0017123C" w:rsidRPr="009615E0">
        <w:t>430</w:t>
      </w:r>
      <w:r w:rsidRPr="009615E0">
        <w:t xml:space="preserve"> of the </w:t>
      </w:r>
      <w:r w:rsidR="0017123C" w:rsidRPr="009615E0">
        <w:t xml:space="preserve">new Export Control </w:t>
      </w:r>
      <w:r w:rsidRPr="009615E0">
        <w:t xml:space="preserve">Act applies </w:t>
      </w:r>
      <w:r w:rsidR="00927DEC" w:rsidRPr="009615E0">
        <w:t xml:space="preserve">as if a reference in that section to “this Act” included a reference to </w:t>
      </w:r>
      <w:r w:rsidR="005648F4" w:rsidRPr="009615E0">
        <w:t>the following</w:t>
      </w:r>
      <w:r w:rsidR="00D34C05" w:rsidRPr="009615E0">
        <w:t>:</w:t>
      </w:r>
    </w:p>
    <w:p w:rsidR="00D34C05" w:rsidRPr="009615E0" w:rsidRDefault="004549A0" w:rsidP="009615E0">
      <w:pPr>
        <w:pStyle w:val="paragraph"/>
      </w:pPr>
      <w:r w:rsidRPr="009615E0">
        <w:tab/>
        <w:t>(a)</w:t>
      </w:r>
      <w:r w:rsidRPr="009615E0">
        <w:tab/>
        <w:t xml:space="preserve">this Act or an instrument </w:t>
      </w:r>
      <w:r w:rsidR="00125458" w:rsidRPr="009615E0">
        <w:t xml:space="preserve">made </w:t>
      </w:r>
      <w:r w:rsidRPr="009615E0">
        <w:t>under this Act;</w:t>
      </w:r>
    </w:p>
    <w:p w:rsidR="00D34C05" w:rsidRPr="009615E0" w:rsidRDefault="00D34C05" w:rsidP="009615E0">
      <w:pPr>
        <w:pStyle w:val="paragraph"/>
      </w:pPr>
      <w:r w:rsidRPr="009615E0">
        <w:tab/>
        <w:t>(b)</w:t>
      </w:r>
      <w:r w:rsidRPr="009615E0">
        <w:tab/>
      </w:r>
      <w:r w:rsidR="00463CCF" w:rsidRPr="009615E0">
        <w:t xml:space="preserve">the </w:t>
      </w:r>
      <w:r w:rsidR="006C1BF3" w:rsidRPr="009615E0">
        <w:t xml:space="preserve">old Export Control </w:t>
      </w:r>
      <w:r w:rsidR="00463CCF" w:rsidRPr="009615E0">
        <w:t>Act</w:t>
      </w:r>
      <w:r w:rsidR="004549A0" w:rsidRPr="009615E0">
        <w:t xml:space="preserve">, or an instrument </w:t>
      </w:r>
      <w:r w:rsidR="00125458" w:rsidRPr="009615E0">
        <w:t xml:space="preserve">made </w:t>
      </w:r>
      <w:r w:rsidR="004549A0" w:rsidRPr="009615E0">
        <w:t>under that Act,</w:t>
      </w:r>
      <w:r w:rsidR="00463CCF" w:rsidRPr="009615E0">
        <w:t xml:space="preserve"> to the extent that it continu</w:t>
      </w:r>
      <w:r w:rsidRPr="009615E0">
        <w:t>es to apply because of this Act;</w:t>
      </w:r>
    </w:p>
    <w:p w:rsidR="00D34C05" w:rsidRPr="009615E0" w:rsidRDefault="00B306AB" w:rsidP="009615E0">
      <w:pPr>
        <w:pStyle w:val="paragraph"/>
      </w:pPr>
      <w:r w:rsidRPr="009615E0">
        <w:tab/>
        <w:t>(c</w:t>
      </w:r>
      <w:r w:rsidR="00D34C05" w:rsidRPr="009615E0">
        <w:t>)</w:t>
      </w:r>
      <w:r w:rsidR="00D34C05" w:rsidRPr="009615E0">
        <w:tab/>
      </w:r>
      <w:r w:rsidR="00463CCF" w:rsidRPr="009615E0">
        <w:t xml:space="preserve">the </w:t>
      </w:r>
      <w:r w:rsidR="006C1BF3" w:rsidRPr="009615E0">
        <w:t xml:space="preserve">new Export Control </w:t>
      </w:r>
      <w:r w:rsidR="00463CCF" w:rsidRPr="009615E0">
        <w:t>Act</w:t>
      </w:r>
      <w:r w:rsidR="004549A0" w:rsidRPr="009615E0">
        <w:t xml:space="preserve"> or an instrument </w:t>
      </w:r>
      <w:r w:rsidR="00125458" w:rsidRPr="009615E0">
        <w:t xml:space="preserve">made </w:t>
      </w:r>
      <w:r w:rsidR="004549A0" w:rsidRPr="009615E0">
        <w:t>under that Act,</w:t>
      </w:r>
      <w:r w:rsidR="00463CCF" w:rsidRPr="009615E0">
        <w:t xml:space="preserve"> </w:t>
      </w:r>
      <w:r w:rsidR="00646581" w:rsidRPr="009615E0">
        <w:t xml:space="preserve">or the Regulatory Powers Act, </w:t>
      </w:r>
      <w:r w:rsidR="00463CCF" w:rsidRPr="009615E0">
        <w:t>to the extent that it applies because of this Act</w:t>
      </w:r>
      <w:r w:rsidR="00927DEC" w:rsidRPr="009615E0">
        <w:t>.</w:t>
      </w:r>
    </w:p>
    <w:p w:rsidR="00E271D0" w:rsidRPr="009615E0" w:rsidRDefault="00E271D0" w:rsidP="009615E0">
      <w:pPr>
        <w:pStyle w:val="ActHead7"/>
        <w:pageBreakBefore/>
      </w:pPr>
      <w:bookmarkStart w:id="109" w:name="_Toc34829999"/>
      <w:r w:rsidRPr="00C05476">
        <w:rPr>
          <w:rStyle w:val="CharAmPartNo"/>
        </w:rPr>
        <w:lastRenderedPageBreak/>
        <w:t>Part</w:t>
      </w:r>
      <w:r w:rsidR="009615E0" w:rsidRPr="00C05476">
        <w:rPr>
          <w:rStyle w:val="CharAmPartNo"/>
        </w:rPr>
        <w:t> </w:t>
      </w:r>
      <w:r w:rsidR="00661C1C" w:rsidRPr="00C05476">
        <w:rPr>
          <w:rStyle w:val="CharAmPartNo"/>
        </w:rPr>
        <w:t>12</w:t>
      </w:r>
      <w:r w:rsidRPr="009615E0">
        <w:t>—</w:t>
      </w:r>
      <w:r w:rsidRPr="00C05476">
        <w:rPr>
          <w:rStyle w:val="CharAmPartText"/>
        </w:rPr>
        <w:t>Transitional</w:t>
      </w:r>
      <w:bookmarkStart w:id="110" w:name="BK_S3P91L1C21"/>
      <w:bookmarkEnd w:id="110"/>
      <w:r w:rsidRPr="00C05476">
        <w:rPr>
          <w:rStyle w:val="CharAmPartText"/>
        </w:rPr>
        <w:t xml:space="preserve"> rules</w:t>
      </w:r>
      <w:bookmarkEnd w:id="109"/>
    </w:p>
    <w:p w:rsidR="00E271D0" w:rsidRPr="009615E0" w:rsidRDefault="001F2D6B" w:rsidP="009615E0">
      <w:pPr>
        <w:pStyle w:val="Transitional"/>
      </w:pPr>
      <w:r w:rsidRPr="009615E0">
        <w:t>92</w:t>
      </w:r>
      <w:r w:rsidR="00E271D0" w:rsidRPr="009615E0">
        <w:t xml:space="preserve">  Transitional rules</w:t>
      </w:r>
    </w:p>
    <w:p w:rsidR="00E271D0" w:rsidRPr="009615E0" w:rsidRDefault="00E271D0" w:rsidP="009615E0">
      <w:pPr>
        <w:pStyle w:val="Subitem"/>
      </w:pPr>
      <w:r w:rsidRPr="009615E0">
        <w:t>(1)</w:t>
      </w:r>
      <w:r w:rsidRPr="009615E0">
        <w:tab/>
        <w:t>The Secretary may, by legislative instrument, make</w:t>
      </w:r>
      <w:bookmarkStart w:id="111" w:name="BK_S3P91L3C55"/>
      <w:bookmarkEnd w:id="111"/>
      <w:r w:rsidRPr="009615E0">
        <w:t xml:space="preserve"> rules prescribing matters:</w:t>
      </w:r>
    </w:p>
    <w:p w:rsidR="00E271D0" w:rsidRPr="009615E0" w:rsidRDefault="00E271D0" w:rsidP="009615E0">
      <w:pPr>
        <w:pStyle w:val="paragraph"/>
      </w:pPr>
      <w:r w:rsidRPr="009615E0">
        <w:tab/>
        <w:t>(a)</w:t>
      </w:r>
      <w:r w:rsidRPr="009615E0">
        <w:tab/>
        <w:t>required or permitted by this Act to be prescribed by the rules; or</w:t>
      </w:r>
    </w:p>
    <w:p w:rsidR="00E271D0" w:rsidRPr="009615E0" w:rsidRDefault="00E271D0" w:rsidP="009615E0">
      <w:pPr>
        <w:pStyle w:val="paragraph"/>
      </w:pPr>
      <w:r w:rsidRPr="009615E0">
        <w:tab/>
        <w:t>(b)</w:t>
      </w:r>
      <w:r w:rsidRPr="009615E0">
        <w:tab/>
        <w:t>necessary or convenient to be prescribed for carrying out or giving effect to this Act.</w:t>
      </w:r>
    </w:p>
    <w:p w:rsidR="00E271D0" w:rsidRPr="009615E0" w:rsidRDefault="00E271D0" w:rsidP="009615E0">
      <w:pPr>
        <w:pStyle w:val="Subitem"/>
      </w:pPr>
      <w:r w:rsidRPr="009615E0">
        <w:t>(2)</w:t>
      </w:r>
      <w:r w:rsidRPr="009615E0">
        <w:tab/>
        <w:t>The rules may also prescribe matters of a transitional nature (including prescribing any saving or application provisions) relating to:</w:t>
      </w:r>
    </w:p>
    <w:p w:rsidR="00E271D0" w:rsidRPr="009615E0" w:rsidRDefault="00E271D0" w:rsidP="009615E0">
      <w:pPr>
        <w:pStyle w:val="paragraph"/>
      </w:pPr>
      <w:r w:rsidRPr="009615E0">
        <w:tab/>
        <w:t>(a)</w:t>
      </w:r>
      <w:r w:rsidRPr="009615E0">
        <w:tab/>
        <w:t>the amendments or repeals made by this Act; or</w:t>
      </w:r>
    </w:p>
    <w:p w:rsidR="00E271D0" w:rsidRPr="009615E0" w:rsidRDefault="00E271D0" w:rsidP="009615E0">
      <w:pPr>
        <w:pStyle w:val="paragraph"/>
        <w:rPr>
          <w:i/>
        </w:rPr>
      </w:pPr>
      <w:r w:rsidRPr="009615E0">
        <w:tab/>
        <w:t>(b)</w:t>
      </w:r>
      <w:r w:rsidRPr="009615E0">
        <w:tab/>
        <w:t xml:space="preserve">the enactment of this Act or the </w:t>
      </w:r>
      <w:r w:rsidRPr="009615E0">
        <w:rPr>
          <w:i/>
        </w:rPr>
        <w:t xml:space="preserve">Export Control Act </w:t>
      </w:r>
      <w:r w:rsidR="00F518A4" w:rsidRPr="009615E0">
        <w:rPr>
          <w:i/>
        </w:rPr>
        <w:t>20</w:t>
      </w:r>
      <w:r w:rsidR="00F518A4">
        <w:rPr>
          <w:i/>
        </w:rPr>
        <w:t>20</w:t>
      </w:r>
      <w:r w:rsidR="00253B3E" w:rsidRPr="009615E0">
        <w:t>.</w:t>
      </w:r>
    </w:p>
    <w:p w:rsidR="00E271D0" w:rsidRPr="009615E0" w:rsidRDefault="00E271D0" w:rsidP="009615E0">
      <w:pPr>
        <w:pStyle w:val="Subitem"/>
      </w:pPr>
      <w:r w:rsidRPr="009615E0">
        <w:t>(3)</w:t>
      </w:r>
      <w:r w:rsidRPr="009615E0">
        <w:tab/>
        <w:t xml:space="preserve">Without limiting </w:t>
      </w:r>
      <w:r w:rsidR="009615E0" w:rsidRPr="009615E0">
        <w:t>subitem (</w:t>
      </w:r>
      <w:r w:rsidRPr="009615E0">
        <w:t xml:space="preserve">1) or (2), rules made </w:t>
      </w:r>
      <w:r w:rsidR="00D71A2F" w:rsidRPr="009615E0">
        <w:t xml:space="preserve">under this item </w:t>
      </w:r>
      <w:r w:rsidRPr="009615E0">
        <w:t>before 1</w:t>
      </w:r>
      <w:r w:rsidR="009615E0" w:rsidRPr="009615E0">
        <w:t> </w:t>
      </w:r>
      <w:r w:rsidR="00CB1BC6" w:rsidRPr="009615E0">
        <w:t>April 2023</w:t>
      </w:r>
      <w:r w:rsidRPr="009615E0">
        <w:t xml:space="preserve"> may provide that </w:t>
      </w:r>
      <w:r w:rsidR="00BC0C12" w:rsidRPr="009615E0">
        <w:t xml:space="preserve">provisions of </w:t>
      </w:r>
      <w:r w:rsidRPr="009615E0">
        <w:t>this Act</w:t>
      </w:r>
      <w:r w:rsidR="00680A37" w:rsidRPr="009615E0">
        <w:t>,</w:t>
      </w:r>
      <w:r w:rsidRPr="009615E0">
        <w:t xml:space="preserve"> </w:t>
      </w:r>
      <w:r w:rsidR="00680A37" w:rsidRPr="009615E0">
        <w:t xml:space="preserve">the </w:t>
      </w:r>
      <w:r w:rsidR="00680A37" w:rsidRPr="009615E0">
        <w:rPr>
          <w:i/>
        </w:rPr>
        <w:t xml:space="preserve">Export Control Act </w:t>
      </w:r>
      <w:r w:rsidR="00F518A4" w:rsidRPr="009615E0">
        <w:rPr>
          <w:i/>
        </w:rPr>
        <w:t>20</w:t>
      </w:r>
      <w:r w:rsidR="00F518A4">
        <w:rPr>
          <w:i/>
        </w:rPr>
        <w:t>20</w:t>
      </w:r>
      <w:r w:rsidR="00680A37" w:rsidRPr="009615E0">
        <w:t xml:space="preserve">, or </w:t>
      </w:r>
      <w:r w:rsidR="00BC0C12" w:rsidRPr="009615E0">
        <w:t>any other Act or instrument have</w:t>
      </w:r>
      <w:r w:rsidRPr="009615E0">
        <w:t xml:space="preserve"> effect with any modifications</w:t>
      </w:r>
      <w:bookmarkStart w:id="112" w:name="BK_S3P91L16C14"/>
      <w:bookmarkEnd w:id="112"/>
      <w:r w:rsidRPr="009615E0">
        <w:t xml:space="preserve"> prescribed by the rules.</w:t>
      </w:r>
      <w:r w:rsidR="00BC0C12" w:rsidRPr="009615E0">
        <w:t xml:space="preserve"> Those provisions then have effect as if they were so modified.</w:t>
      </w:r>
    </w:p>
    <w:p w:rsidR="006D0EC7" w:rsidRPr="009615E0" w:rsidRDefault="006D0EC7" w:rsidP="009615E0">
      <w:pPr>
        <w:pStyle w:val="Subitem"/>
      </w:pPr>
      <w:r w:rsidRPr="009615E0">
        <w:t>(4)</w:t>
      </w:r>
      <w:r w:rsidRPr="009615E0">
        <w:tab/>
        <w:t>Subsection</w:t>
      </w:r>
      <w:r w:rsidR="009615E0" w:rsidRPr="009615E0">
        <w:t> </w:t>
      </w:r>
      <w:r w:rsidRPr="009615E0">
        <w:t xml:space="preserve">12(2) (retrospective application of legislative instruments) of the </w:t>
      </w:r>
      <w:r w:rsidRPr="009615E0">
        <w:rPr>
          <w:i/>
        </w:rPr>
        <w:t>Legislation Act 2003</w:t>
      </w:r>
      <w:r w:rsidRPr="009615E0">
        <w:t xml:space="preserve"> does not apply in relation to rules made </w:t>
      </w:r>
      <w:r w:rsidR="00D71A2F" w:rsidRPr="009615E0">
        <w:t xml:space="preserve">under this item </w:t>
      </w:r>
      <w:r w:rsidRPr="009615E0">
        <w:t>before 1</w:t>
      </w:r>
      <w:r w:rsidR="009615E0" w:rsidRPr="009615E0">
        <w:t> </w:t>
      </w:r>
      <w:r w:rsidR="00CB1BC6" w:rsidRPr="009615E0">
        <w:t>April 2023</w:t>
      </w:r>
      <w:r w:rsidRPr="009615E0">
        <w:t>.</w:t>
      </w:r>
    </w:p>
    <w:p w:rsidR="00E271D0" w:rsidRPr="009615E0" w:rsidRDefault="00E271D0" w:rsidP="009615E0">
      <w:pPr>
        <w:pStyle w:val="Subitem"/>
      </w:pPr>
      <w:r w:rsidRPr="009615E0">
        <w:t>(5)</w:t>
      </w:r>
      <w:r w:rsidRPr="009615E0">
        <w:tab/>
        <w:t>To avoid doubt, the rules may not do the following:</w:t>
      </w:r>
    </w:p>
    <w:p w:rsidR="00E271D0" w:rsidRPr="009615E0" w:rsidRDefault="00E271D0" w:rsidP="009615E0">
      <w:pPr>
        <w:pStyle w:val="paragraph"/>
      </w:pPr>
      <w:r w:rsidRPr="009615E0">
        <w:tab/>
        <w:t>(a)</w:t>
      </w:r>
      <w:r w:rsidRPr="009615E0">
        <w:tab/>
        <w:t>create an offence or civil penalty;</w:t>
      </w:r>
    </w:p>
    <w:p w:rsidR="00E271D0" w:rsidRPr="009615E0" w:rsidRDefault="00E271D0" w:rsidP="009615E0">
      <w:pPr>
        <w:pStyle w:val="paragraph"/>
      </w:pPr>
      <w:r w:rsidRPr="009615E0">
        <w:tab/>
        <w:t>(b)</w:t>
      </w:r>
      <w:r w:rsidRPr="009615E0">
        <w:tab/>
        <w:t>provide powers of:</w:t>
      </w:r>
    </w:p>
    <w:p w:rsidR="00E271D0" w:rsidRPr="009615E0" w:rsidRDefault="00E271D0" w:rsidP="009615E0">
      <w:pPr>
        <w:pStyle w:val="paragraphsub"/>
      </w:pPr>
      <w:r w:rsidRPr="009615E0">
        <w:tab/>
        <w:t>(i)</w:t>
      </w:r>
      <w:r w:rsidRPr="009615E0">
        <w:tab/>
        <w:t>arrest or detention; or</w:t>
      </w:r>
    </w:p>
    <w:p w:rsidR="00E271D0" w:rsidRPr="009615E0" w:rsidRDefault="00E271D0" w:rsidP="009615E0">
      <w:pPr>
        <w:pStyle w:val="paragraphsub"/>
      </w:pPr>
      <w:r w:rsidRPr="009615E0">
        <w:tab/>
        <w:t>(ii)</w:t>
      </w:r>
      <w:r w:rsidRPr="009615E0">
        <w:tab/>
        <w:t>entry, search or seizure;</w:t>
      </w:r>
    </w:p>
    <w:p w:rsidR="00E271D0" w:rsidRPr="009615E0" w:rsidRDefault="00E271D0" w:rsidP="009615E0">
      <w:pPr>
        <w:pStyle w:val="paragraph"/>
      </w:pPr>
      <w:r w:rsidRPr="009615E0">
        <w:tab/>
        <w:t>(c)</w:t>
      </w:r>
      <w:r w:rsidRPr="009615E0">
        <w:tab/>
        <w:t>impose a tax;</w:t>
      </w:r>
    </w:p>
    <w:p w:rsidR="00E271D0" w:rsidRPr="009615E0" w:rsidRDefault="00E271D0" w:rsidP="009615E0">
      <w:pPr>
        <w:pStyle w:val="paragraph"/>
      </w:pPr>
      <w:r w:rsidRPr="009615E0">
        <w:tab/>
        <w:t>(d)</w:t>
      </w:r>
      <w:r w:rsidRPr="009615E0">
        <w:tab/>
        <w:t>set an amount to be appropriated from the Consolidated Revenue Fund under an appropriation in this Act;</w:t>
      </w:r>
    </w:p>
    <w:p w:rsidR="00E271D0" w:rsidRPr="009615E0" w:rsidRDefault="00E271D0" w:rsidP="009615E0">
      <w:pPr>
        <w:pStyle w:val="paragraph"/>
      </w:pPr>
      <w:r w:rsidRPr="009615E0">
        <w:tab/>
        <w:t>(e)</w:t>
      </w:r>
      <w:r w:rsidRPr="009615E0">
        <w:tab/>
        <w:t xml:space="preserve">directly amend the text of this Act or the </w:t>
      </w:r>
      <w:r w:rsidRPr="009615E0">
        <w:rPr>
          <w:i/>
        </w:rPr>
        <w:t xml:space="preserve">Export Control Act </w:t>
      </w:r>
      <w:r w:rsidR="00F518A4" w:rsidRPr="009615E0">
        <w:rPr>
          <w:i/>
        </w:rPr>
        <w:t>20</w:t>
      </w:r>
      <w:r w:rsidR="00F518A4">
        <w:rPr>
          <w:i/>
        </w:rPr>
        <w:t>20</w:t>
      </w:r>
      <w:r w:rsidRPr="009615E0">
        <w:t>.</w:t>
      </w:r>
    </w:p>
    <w:p w:rsidR="00DE7874" w:rsidRDefault="00DE7874" w:rsidP="00DE7874">
      <w:pPr>
        <w:pStyle w:val="Subitem"/>
      </w:pPr>
      <w:r w:rsidRPr="009615E0">
        <w:t>(6)</w:t>
      </w:r>
      <w:r w:rsidRPr="009615E0">
        <w:tab/>
        <w:t>This Act (other than subitem (5)) does not limit the rules that may be made.</w:t>
      </w:r>
    </w:p>
    <w:p w:rsidR="00DC5805" w:rsidRDefault="00DC5805" w:rsidP="00DC5805">
      <w:pPr>
        <w:sectPr w:rsidR="00DC5805" w:rsidSect="00AB3661">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DC5805" w:rsidRDefault="00DC5805" w:rsidP="00DC5805">
      <w:pPr>
        <w:pStyle w:val="2ndRd"/>
        <w:keepNext/>
        <w:spacing w:line="260" w:lineRule="atLeast"/>
        <w:rPr>
          <w:i/>
        </w:rPr>
      </w:pPr>
      <w:r>
        <w:lastRenderedPageBreak/>
        <w:t>[</w:t>
      </w:r>
      <w:r>
        <w:rPr>
          <w:i/>
        </w:rPr>
        <w:t>Minister’s second reading speech made in—</w:t>
      </w:r>
    </w:p>
    <w:p w:rsidR="00DC5805" w:rsidRDefault="00DC5805" w:rsidP="00DC5805">
      <w:pPr>
        <w:pStyle w:val="2ndRd"/>
        <w:keepNext/>
        <w:spacing w:line="260" w:lineRule="atLeast"/>
        <w:rPr>
          <w:i/>
        </w:rPr>
      </w:pPr>
      <w:r>
        <w:rPr>
          <w:i/>
        </w:rPr>
        <w:t>House of Representatives on 4 December 2019</w:t>
      </w:r>
    </w:p>
    <w:p w:rsidR="00DC5805" w:rsidRDefault="00DC5805" w:rsidP="00DC5805">
      <w:pPr>
        <w:pStyle w:val="2ndRd"/>
        <w:keepNext/>
        <w:spacing w:line="260" w:lineRule="atLeast"/>
        <w:rPr>
          <w:i/>
        </w:rPr>
      </w:pPr>
      <w:r>
        <w:rPr>
          <w:i/>
        </w:rPr>
        <w:t>Senate on 13 February 2020</w:t>
      </w:r>
      <w:r>
        <w:t>]</w:t>
      </w:r>
    </w:p>
    <w:p w:rsidR="00DC5805" w:rsidRDefault="00DC5805" w:rsidP="00DC5805">
      <w:pPr>
        <w:framePr w:hSpace="180" w:wrap="around" w:vAnchor="text" w:hAnchor="page" w:x="2399" w:y="9356"/>
      </w:pPr>
      <w:r>
        <w:t>(253/19)</w:t>
      </w:r>
    </w:p>
    <w:p w:rsidR="00DC5805" w:rsidRDefault="00DC5805"/>
    <w:sectPr w:rsidR="00DC5805" w:rsidSect="00F57323">
      <w:headerReference w:type="first" r:id="rId27"/>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808" w:rsidRDefault="00327808" w:rsidP="0048364F">
      <w:pPr>
        <w:spacing w:line="240" w:lineRule="auto"/>
      </w:pPr>
      <w:r>
        <w:separator/>
      </w:r>
    </w:p>
  </w:endnote>
  <w:endnote w:type="continuationSeparator" w:id="0">
    <w:p w:rsidR="00327808" w:rsidRDefault="0032780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5F1388" w:rsidRDefault="00327808" w:rsidP="009615E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Default="00327808" w:rsidP="00327808">
    <w:pPr>
      <w:pStyle w:val="ScalePlusRef"/>
    </w:pPr>
    <w:r>
      <w:t>Note: An electronic version of this Act is available on the Federal Register of Legislation (</w:t>
    </w:r>
    <w:hyperlink r:id="rId1" w:history="1">
      <w:r>
        <w:t>https://www.legislation.gov.au/</w:t>
      </w:r>
    </w:hyperlink>
    <w:r>
      <w:t>)</w:t>
    </w:r>
  </w:p>
  <w:p w:rsidR="00327808" w:rsidRDefault="00327808" w:rsidP="00327808"/>
  <w:p w:rsidR="00327808" w:rsidRDefault="00327808" w:rsidP="009615E0">
    <w:pPr>
      <w:pStyle w:val="Footer"/>
      <w:spacing w:before="120"/>
    </w:pPr>
  </w:p>
  <w:p w:rsidR="00327808" w:rsidRPr="005F1388" w:rsidRDefault="0032780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ED79B6" w:rsidRDefault="00327808" w:rsidP="009615E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Default="00327808" w:rsidP="009615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27808" w:rsidTr="007F2767">
      <w:tc>
        <w:tcPr>
          <w:tcW w:w="646" w:type="dxa"/>
        </w:tcPr>
        <w:p w:rsidR="00327808" w:rsidRDefault="00327808" w:rsidP="007F276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2B55">
            <w:rPr>
              <w:i/>
              <w:noProof/>
              <w:sz w:val="18"/>
            </w:rPr>
            <w:t>ii</w:t>
          </w:r>
          <w:r w:rsidRPr="00ED79B6">
            <w:rPr>
              <w:i/>
              <w:sz w:val="18"/>
            </w:rPr>
            <w:fldChar w:fldCharType="end"/>
          </w:r>
        </w:p>
      </w:tc>
      <w:tc>
        <w:tcPr>
          <w:tcW w:w="5387" w:type="dxa"/>
        </w:tcPr>
        <w:p w:rsidR="00327808" w:rsidRDefault="00327808" w:rsidP="007F276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22B55">
            <w:rPr>
              <w:i/>
              <w:sz w:val="18"/>
            </w:rPr>
            <w:t>Export Control (Consequential Amendments and Transitional Provisions) Act 2020</w:t>
          </w:r>
          <w:r w:rsidRPr="00ED79B6">
            <w:rPr>
              <w:i/>
              <w:sz w:val="18"/>
            </w:rPr>
            <w:fldChar w:fldCharType="end"/>
          </w:r>
        </w:p>
      </w:tc>
      <w:tc>
        <w:tcPr>
          <w:tcW w:w="1270" w:type="dxa"/>
        </w:tcPr>
        <w:p w:rsidR="00327808" w:rsidRDefault="00327808" w:rsidP="007F276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22B55">
            <w:rPr>
              <w:i/>
              <w:sz w:val="18"/>
            </w:rPr>
            <w:t>No. 13, 2020</w:t>
          </w:r>
          <w:r w:rsidRPr="00ED79B6">
            <w:rPr>
              <w:i/>
              <w:sz w:val="18"/>
            </w:rPr>
            <w:fldChar w:fldCharType="end"/>
          </w:r>
        </w:p>
      </w:tc>
    </w:tr>
  </w:tbl>
  <w:p w:rsidR="00327808" w:rsidRDefault="0032780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Default="00327808" w:rsidP="009615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27808" w:rsidTr="007F2767">
      <w:tc>
        <w:tcPr>
          <w:tcW w:w="1247" w:type="dxa"/>
        </w:tcPr>
        <w:p w:rsidR="00327808" w:rsidRDefault="00327808" w:rsidP="007F276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22B55">
            <w:rPr>
              <w:i/>
              <w:sz w:val="18"/>
            </w:rPr>
            <w:t>No. 13, 2020</w:t>
          </w:r>
          <w:r w:rsidRPr="00ED79B6">
            <w:rPr>
              <w:i/>
              <w:sz w:val="18"/>
            </w:rPr>
            <w:fldChar w:fldCharType="end"/>
          </w:r>
        </w:p>
      </w:tc>
      <w:tc>
        <w:tcPr>
          <w:tcW w:w="5387" w:type="dxa"/>
        </w:tcPr>
        <w:p w:rsidR="00327808" w:rsidRDefault="00327808" w:rsidP="007F276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22B55">
            <w:rPr>
              <w:i/>
              <w:sz w:val="18"/>
            </w:rPr>
            <w:t>Export Control (Consequential Amendments and Transitional Provisions) Act 2020</w:t>
          </w:r>
          <w:r w:rsidRPr="00ED79B6">
            <w:rPr>
              <w:i/>
              <w:sz w:val="18"/>
            </w:rPr>
            <w:fldChar w:fldCharType="end"/>
          </w:r>
        </w:p>
      </w:tc>
      <w:tc>
        <w:tcPr>
          <w:tcW w:w="669" w:type="dxa"/>
        </w:tcPr>
        <w:p w:rsidR="00327808" w:rsidRDefault="00327808" w:rsidP="007F276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2B55">
            <w:rPr>
              <w:i/>
              <w:noProof/>
              <w:sz w:val="18"/>
            </w:rPr>
            <w:t>i</w:t>
          </w:r>
          <w:r w:rsidRPr="00ED79B6">
            <w:rPr>
              <w:i/>
              <w:sz w:val="18"/>
            </w:rPr>
            <w:fldChar w:fldCharType="end"/>
          </w:r>
        </w:p>
      </w:tc>
    </w:tr>
  </w:tbl>
  <w:p w:rsidR="00327808" w:rsidRPr="00ED79B6" w:rsidRDefault="0032780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9615E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27808" w:rsidTr="00C05476">
      <w:tc>
        <w:tcPr>
          <w:tcW w:w="646" w:type="dxa"/>
        </w:tcPr>
        <w:p w:rsidR="00327808" w:rsidRDefault="00327808" w:rsidP="007F276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2B55">
            <w:rPr>
              <w:i/>
              <w:noProof/>
              <w:sz w:val="18"/>
            </w:rPr>
            <w:t>2</w:t>
          </w:r>
          <w:r w:rsidRPr="007A1328">
            <w:rPr>
              <w:i/>
              <w:sz w:val="18"/>
            </w:rPr>
            <w:fldChar w:fldCharType="end"/>
          </w:r>
        </w:p>
      </w:tc>
      <w:tc>
        <w:tcPr>
          <w:tcW w:w="5387" w:type="dxa"/>
        </w:tcPr>
        <w:p w:rsidR="00327808" w:rsidRDefault="00327808" w:rsidP="007F276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2B55">
            <w:rPr>
              <w:i/>
              <w:sz w:val="18"/>
            </w:rPr>
            <w:t>Export Control (Consequential Amendments and Transitional Provisions) Act 2020</w:t>
          </w:r>
          <w:r w:rsidRPr="007A1328">
            <w:rPr>
              <w:i/>
              <w:sz w:val="18"/>
            </w:rPr>
            <w:fldChar w:fldCharType="end"/>
          </w:r>
        </w:p>
      </w:tc>
      <w:tc>
        <w:tcPr>
          <w:tcW w:w="1270" w:type="dxa"/>
        </w:tcPr>
        <w:p w:rsidR="00327808" w:rsidRDefault="00327808" w:rsidP="007F276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2B55">
            <w:rPr>
              <w:i/>
              <w:sz w:val="18"/>
            </w:rPr>
            <w:t>No. 13, 2020</w:t>
          </w:r>
          <w:r w:rsidRPr="007A1328">
            <w:rPr>
              <w:i/>
              <w:sz w:val="18"/>
            </w:rPr>
            <w:fldChar w:fldCharType="end"/>
          </w:r>
        </w:p>
      </w:tc>
    </w:tr>
  </w:tbl>
  <w:p w:rsidR="00327808" w:rsidRPr="00A961C4" w:rsidRDefault="0032780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9615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27808" w:rsidTr="00C05476">
      <w:tc>
        <w:tcPr>
          <w:tcW w:w="1247" w:type="dxa"/>
        </w:tcPr>
        <w:p w:rsidR="00327808" w:rsidRDefault="00327808" w:rsidP="007F276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2B55">
            <w:rPr>
              <w:i/>
              <w:sz w:val="18"/>
            </w:rPr>
            <w:t>No. 13, 2020</w:t>
          </w:r>
          <w:r w:rsidRPr="007A1328">
            <w:rPr>
              <w:i/>
              <w:sz w:val="18"/>
            </w:rPr>
            <w:fldChar w:fldCharType="end"/>
          </w:r>
        </w:p>
      </w:tc>
      <w:tc>
        <w:tcPr>
          <w:tcW w:w="5387" w:type="dxa"/>
        </w:tcPr>
        <w:p w:rsidR="00327808" w:rsidRDefault="00327808" w:rsidP="007F276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2B55">
            <w:rPr>
              <w:i/>
              <w:sz w:val="18"/>
            </w:rPr>
            <w:t>Export Control (Consequential Amendments and Transitional Provisions) Act 2020</w:t>
          </w:r>
          <w:r w:rsidRPr="007A1328">
            <w:rPr>
              <w:i/>
              <w:sz w:val="18"/>
            </w:rPr>
            <w:fldChar w:fldCharType="end"/>
          </w:r>
        </w:p>
      </w:tc>
      <w:tc>
        <w:tcPr>
          <w:tcW w:w="669" w:type="dxa"/>
        </w:tcPr>
        <w:p w:rsidR="00327808" w:rsidRDefault="00327808" w:rsidP="007F276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2B55">
            <w:rPr>
              <w:i/>
              <w:noProof/>
              <w:sz w:val="18"/>
            </w:rPr>
            <w:t>89</w:t>
          </w:r>
          <w:r w:rsidRPr="007A1328">
            <w:rPr>
              <w:i/>
              <w:sz w:val="18"/>
            </w:rPr>
            <w:fldChar w:fldCharType="end"/>
          </w:r>
        </w:p>
      </w:tc>
    </w:tr>
  </w:tbl>
  <w:p w:rsidR="00327808" w:rsidRPr="00055B5C" w:rsidRDefault="0032780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9615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327808" w:rsidTr="00C05476">
      <w:tc>
        <w:tcPr>
          <w:tcW w:w="1247" w:type="dxa"/>
        </w:tcPr>
        <w:p w:rsidR="00327808" w:rsidRDefault="00327808" w:rsidP="007F276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2B55">
            <w:rPr>
              <w:i/>
              <w:sz w:val="18"/>
            </w:rPr>
            <w:t>No. 13, 2020</w:t>
          </w:r>
          <w:r w:rsidRPr="007A1328">
            <w:rPr>
              <w:i/>
              <w:sz w:val="18"/>
            </w:rPr>
            <w:fldChar w:fldCharType="end"/>
          </w:r>
        </w:p>
      </w:tc>
      <w:tc>
        <w:tcPr>
          <w:tcW w:w="5387" w:type="dxa"/>
        </w:tcPr>
        <w:p w:rsidR="00327808" w:rsidRDefault="00327808" w:rsidP="007F276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2B55">
            <w:rPr>
              <w:i/>
              <w:sz w:val="18"/>
            </w:rPr>
            <w:t>Export Control (Consequential Amendments and Transitional Provisions) Act 2020</w:t>
          </w:r>
          <w:r w:rsidRPr="007A1328">
            <w:rPr>
              <w:i/>
              <w:sz w:val="18"/>
            </w:rPr>
            <w:fldChar w:fldCharType="end"/>
          </w:r>
        </w:p>
      </w:tc>
      <w:tc>
        <w:tcPr>
          <w:tcW w:w="669" w:type="dxa"/>
        </w:tcPr>
        <w:p w:rsidR="00327808" w:rsidRDefault="00327808" w:rsidP="007F276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2B55">
            <w:rPr>
              <w:i/>
              <w:noProof/>
              <w:sz w:val="18"/>
            </w:rPr>
            <w:t>1</w:t>
          </w:r>
          <w:r w:rsidRPr="007A1328">
            <w:rPr>
              <w:i/>
              <w:sz w:val="18"/>
            </w:rPr>
            <w:fldChar w:fldCharType="end"/>
          </w:r>
        </w:p>
      </w:tc>
    </w:tr>
  </w:tbl>
  <w:p w:rsidR="00327808" w:rsidRPr="00A961C4" w:rsidRDefault="0032780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808" w:rsidRDefault="00327808" w:rsidP="0048364F">
      <w:pPr>
        <w:spacing w:line="240" w:lineRule="auto"/>
      </w:pPr>
      <w:r>
        <w:separator/>
      </w:r>
    </w:p>
  </w:footnote>
  <w:footnote w:type="continuationSeparator" w:id="0">
    <w:p w:rsidR="00327808" w:rsidRDefault="0032780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5F1388" w:rsidRDefault="00327808"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F57323">
    <w:pPr>
      <w:rPr>
        <w:b/>
        <w:sz w:val="20"/>
      </w:rPr>
    </w:pPr>
  </w:p>
  <w:p w:rsidR="00327808" w:rsidRPr="00A961C4" w:rsidRDefault="00327808" w:rsidP="00F57323">
    <w:pPr>
      <w:rPr>
        <w:b/>
        <w:sz w:val="20"/>
      </w:rPr>
    </w:pPr>
  </w:p>
  <w:p w:rsidR="00327808" w:rsidRPr="00A961C4" w:rsidRDefault="00327808" w:rsidP="00F57323">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5F1388" w:rsidRDefault="0032780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5F1388" w:rsidRDefault="0032780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ED79B6" w:rsidRDefault="0032780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ED79B6" w:rsidRDefault="0032780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ED79B6" w:rsidRDefault="0032780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327808" w:rsidRPr="00A961C4" w:rsidRDefault="0032780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27808" w:rsidRPr="00A961C4" w:rsidRDefault="0032780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6C2199">
      <w:rPr>
        <w:noProof/>
        <w:sz w:val="20"/>
      </w:rPr>
      <w:t>Application, saving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6C2199">
      <w:rPr>
        <w:b/>
        <w:noProof/>
        <w:sz w:val="20"/>
      </w:rPr>
      <w:t>Schedule 3</w:t>
    </w:r>
    <w:r>
      <w:rPr>
        <w:b/>
        <w:sz w:val="20"/>
      </w:rPr>
      <w:fldChar w:fldCharType="end"/>
    </w:r>
  </w:p>
  <w:p w:rsidR="00327808" w:rsidRPr="00A961C4" w:rsidRDefault="00327808" w:rsidP="0048364F">
    <w:pPr>
      <w:jc w:val="right"/>
      <w:rPr>
        <w:b/>
        <w:sz w:val="20"/>
      </w:rPr>
    </w:pPr>
    <w:r w:rsidRPr="00A961C4">
      <w:rPr>
        <w:sz w:val="20"/>
      </w:rPr>
      <w:fldChar w:fldCharType="begin"/>
    </w:r>
    <w:r w:rsidRPr="00A961C4">
      <w:rPr>
        <w:sz w:val="20"/>
      </w:rPr>
      <w:instrText xml:space="preserve"> STYLEREF CharAmPartText </w:instrText>
    </w:r>
    <w:r w:rsidR="006C2199">
      <w:rPr>
        <w:sz w:val="20"/>
      </w:rPr>
      <w:fldChar w:fldCharType="separate"/>
    </w:r>
    <w:r w:rsidR="006C2199">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C2199">
      <w:rPr>
        <w:b/>
        <w:sz w:val="20"/>
      </w:rPr>
      <w:fldChar w:fldCharType="separate"/>
    </w:r>
    <w:r w:rsidR="006C2199">
      <w:rPr>
        <w:b/>
        <w:noProof/>
        <w:sz w:val="20"/>
      </w:rPr>
      <w:t>Part 11</w:t>
    </w:r>
    <w:r w:rsidRPr="00A961C4">
      <w:rPr>
        <w:b/>
        <w:sz w:val="20"/>
      </w:rPr>
      <w:fldChar w:fldCharType="end"/>
    </w:r>
  </w:p>
  <w:p w:rsidR="00327808" w:rsidRPr="00A961C4" w:rsidRDefault="0032780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08" w:rsidRPr="00A961C4" w:rsidRDefault="00327808" w:rsidP="00882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3169F"/>
    <w:multiLevelType w:val="hybridMultilevel"/>
    <w:tmpl w:val="0CB0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9C14DD"/>
    <w:multiLevelType w:val="hybridMultilevel"/>
    <w:tmpl w:val="49E8B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A82F9B"/>
    <w:multiLevelType w:val="hybridMultilevel"/>
    <w:tmpl w:val="041E5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F5186"/>
    <w:multiLevelType w:val="hybridMultilevel"/>
    <w:tmpl w:val="82CAE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61D3A"/>
    <w:multiLevelType w:val="hybridMultilevel"/>
    <w:tmpl w:val="D57A5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055B1"/>
    <w:multiLevelType w:val="hybridMultilevel"/>
    <w:tmpl w:val="703C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B254449"/>
    <w:multiLevelType w:val="hybridMultilevel"/>
    <w:tmpl w:val="F1DE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B247C4"/>
    <w:multiLevelType w:val="hybridMultilevel"/>
    <w:tmpl w:val="D83E7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15987"/>
    <w:multiLevelType w:val="hybridMultilevel"/>
    <w:tmpl w:val="910AA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BE2D3F"/>
    <w:multiLevelType w:val="hybridMultilevel"/>
    <w:tmpl w:val="22BCF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D0101"/>
    <w:multiLevelType w:val="hybridMultilevel"/>
    <w:tmpl w:val="6EAC5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EB22D3"/>
    <w:multiLevelType w:val="hybridMultilevel"/>
    <w:tmpl w:val="5EE8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B610CC"/>
    <w:multiLevelType w:val="hybridMultilevel"/>
    <w:tmpl w:val="22880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D12437"/>
    <w:multiLevelType w:val="hybridMultilevel"/>
    <w:tmpl w:val="FAF8C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112B0F"/>
    <w:multiLevelType w:val="hybridMultilevel"/>
    <w:tmpl w:val="3CECA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D75788"/>
    <w:multiLevelType w:val="hybridMultilevel"/>
    <w:tmpl w:val="79C64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12835"/>
    <w:multiLevelType w:val="hybridMultilevel"/>
    <w:tmpl w:val="462A316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9" w15:restartNumberingAfterBreak="0">
    <w:nsid w:val="78925D4F"/>
    <w:multiLevelType w:val="hybridMultilevel"/>
    <w:tmpl w:val="E04A2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29"/>
  </w:num>
  <w:num w:numId="14">
    <w:abstractNumId w:val="26"/>
  </w:num>
  <w:num w:numId="15">
    <w:abstractNumId w:val="28"/>
  </w:num>
  <w:num w:numId="16">
    <w:abstractNumId w:val="21"/>
  </w:num>
  <w:num w:numId="17">
    <w:abstractNumId w:val="27"/>
  </w:num>
  <w:num w:numId="18">
    <w:abstractNumId w:val="11"/>
  </w:num>
  <w:num w:numId="19">
    <w:abstractNumId w:val="16"/>
  </w:num>
  <w:num w:numId="20">
    <w:abstractNumId w:val="13"/>
  </w:num>
  <w:num w:numId="21">
    <w:abstractNumId w:val="25"/>
  </w:num>
  <w:num w:numId="22">
    <w:abstractNumId w:val="15"/>
  </w:num>
  <w:num w:numId="23">
    <w:abstractNumId w:val="18"/>
  </w:num>
  <w:num w:numId="24">
    <w:abstractNumId w:val="23"/>
  </w:num>
  <w:num w:numId="25">
    <w:abstractNumId w:val="14"/>
  </w:num>
  <w:num w:numId="26">
    <w:abstractNumId w:val="10"/>
  </w:num>
  <w:num w:numId="27">
    <w:abstractNumId w:val="24"/>
  </w:num>
  <w:num w:numId="28">
    <w:abstractNumId w:val="20"/>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4F"/>
    <w:rsid w:val="0000069D"/>
    <w:rsid w:val="00002B20"/>
    <w:rsid w:val="00004075"/>
    <w:rsid w:val="000042BB"/>
    <w:rsid w:val="00004360"/>
    <w:rsid w:val="000113BC"/>
    <w:rsid w:val="00013059"/>
    <w:rsid w:val="0001348C"/>
    <w:rsid w:val="000136AF"/>
    <w:rsid w:val="000141AC"/>
    <w:rsid w:val="00014559"/>
    <w:rsid w:val="00015CC5"/>
    <w:rsid w:val="0001671A"/>
    <w:rsid w:val="00016F48"/>
    <w:rsid w:val="000173B8"/>
    <w:rsid w:val="00017ACF"/>
    <w:rsid w:val="00020710"/>
    <w:rsid w:val="00021E4B"/>
    <w:rsid w:val="00021E51"/>
    <w:rsid w:val="00024E30"/>
    <w:rsid w:val="000269DF"/>
    <w:rsid w:val="0002721D"/>
    <w:rsid w:val="0003165B"/>
    <w:rsid w:val="00031E85"/>
    <w:rsid w:val="00032AF0"/>
    <w:rsid w:val="00032CEC"/>
    <w:rsid w:val="00036682"/>
    <w:rsid w:val="00040DE9"/>
    <w:rsid w:val="000417C9"/>
    <w:rsid w:val="00042C4C"/>
    <w:rsid w:val="00043E96"/>
    <w:rsid w:val="00047DB6"/>
    <w:rsid w:val="00051131"/>
    <w:rsid w:val="00051599"/>
    <w:rsid w:val="000515B3"/>
    <w:rsid w:val="00054E4F"/>
    <w:rsid w:val="00055B5C"/>
    <w:rsid w:val="00056391"/>
    <w:rsid w:val="00057465"/>
    <w:rsid w:val="00060518"/>
    <w:rsid w:val="00060FF9"/>
    <w:rsid w:val="000614BF"/>
    <w:rsid w:val="0006537A"/>
    <w:rsid w:val="00065430"/>
    <w:rsid w:val="00067CC0"/>
    <w:rsid w:val="00067E5A"/>
    <w:rsid w:val="00071960"/>
    <w:rsid w:val="00075FAF"/>
    <w:rsid w:val="00076F6E"/>
    <w:rsid w:val="00077815"/>
    <w:rsid w:val="0008056E"/>
    <w:rsid w:val="00083EE4"/>
    <w:rsid w:val="000845BB"/>
    <w:rsid w:val="00084C13"/>
    <w:rsid w:val="000923F3"/>
    <w:rsid w:val="00093E2D"/>
    <w:rsid w:val="00097033"/>
    <w:rsid w:val="000A10CD"/>
    <w:rsid w:val="000A1266"/>
    <w:rsid w:val="000A4990"/>
    <w:rsid w:val="000A54CA"/>
    <w:rsid w:val="000A753B"/>
    <w:rsid w:val="000B0310"/>
    <w:rsid w:val="000B0D00"/>
    <w:rsid w:val="000B1494"/>
    <w:rsid w:val="000B1C81"/>
    <w:rsid w:val="000B1FD2"/>
    <w:rsid w:val="000B24E6"/>
    <w:rsid w:val="000B6EF3"/>
    <w:rsid w:val="000C19D1"/>
    <w:rsid w:val="000C41CC"/>
    <w:rsid w:val="000C57AD"/>
    <w:rsid w:val="000C619B"/>
    <w:rsid w:val="000C6262"/>
    <w:rsid w:val="000D04F0"/>
    <w:rsid w:val="000D05EF"/>
    <w:rsid w:val="000D1593"/>
    <w:rsid w:val="000D205D"/>
    <w:rsid w:val="000D2840"/>
    <w:rsid w:val="000D2B36"/>
    <w:rsid w:val="000D50C0"/>
    <w:rsid w:val="000E4B4F"/>
    <w:rsid w:val="000E65ED"/>
    <w:rsid w:val="000F0C1F"/>
    <w:rsid w:val="000F21C1"/>
    <w:rsid w:val="000F4970"/>
    <w:rsid w:val="000F6191"/>
    <w:rsid w:val="000F7E20"/>
    <w:rsid w:val="001014E7"/>
    <w:rsid w:val="001019F5"/>
    <w:rsid w:val="00101D90"/>
    <w:rsid w:val="0010745C"/>
    <w:rsid w:val="00110D64"/>
    <w:rsid w:val="00112627"/>
    <w:rsid w:val="00113BD1"/>
    <w:rsid w:val="00122206"/>
    <w:rsid w:val="00124BA0"/>
    <w:rsid w:val="00125458"/>
    <w:rsid w:val="001315BC"/>
    <w:rsid w:val="001340F7"/>
    <w:rsid w:val="001341BB"/>
    <w:rsid w:val="001351A7"/>
    <w:rsid w:val="00136B4C"/>
    <w:rsid w:val="0013734B"/>
    <w:rsid w:val="00141150"/>
    <w:rsid w:val="00141483"/>
    <w:rsid w:val="00142EFB"/>
    <w:rsid w:val="001442A5"/>
    <w:rsid w:val="00144E54"/>
    <w:rsid w:val="00146A3A"/>
    <w:rsid w:val="00150BDF"/>
    <w:rsid w:val="00155095"/>
    <w:rsid w:val="0015646E"/>
    <w:rsid w:val="00157DDB"/>
    <w:rsid w:val="0016085B"/>
    <w:rsid w:val="00160AF4"/>
    <w:rsid w:val="0016119D"/>
    <w:rsid w:val="001612D0"/>
    <w:rsid w:val="00163362"/>
    <w:rsid w:val="001643C9"/>
    <w:rsid w:val="00164DEC"/>
    <w:rsid w:val="00164EE7"/>
    <w:rsid w:val="00165568"/>
    <w:rsid w:val="0016559A"/>
    <w:rsid w:val="00165694"/>
    <w:rsid w:val="00166C2F"/>
    <w:rsid w:val="00170D08"/>
    <w:rsid w:val="0017123C"/>
    <w:rsid w:val="001716C9"/>
    <w:rsid w:val="00171BC5"/>
    <w:rsid w:val="00171D41"/>
    <w:rsid w:val="00173363"/>
    <w:rsid w:val="00173B94"/>
    <w:rsid w:val="001748EF"/>
    <w:rsid w:val="00174CA4"/>
    <w:rsid w:val="00176679"/>
    <w:rsid w:val="0017688B"/>
    <w:rsid w:val="00176DE3"/>
    <w:rsid w:val="0017781F"/>
    <w:rsid w:val="00180D90"/>
    <w:rsid w:val="0018185E"/>
    <w:rsid w:val="001854B4"/>
    <w:rsid w:val="001857FE"/>
    <w:rsid w:val="00185D70"/>
    <w:rsid w:val="00186B7A"/>
    <w:rsid w:val="00187095"/>
    <w:rsid w:val="00187D49"/>
    <w:rsid w:val="00190622"/>
    <w:rsid w:val="0019304D"/>
    <w:rsid w:val="00193400"/>
    <w:rsid w:val="00193623"/>
    <w:rsid w:val="001939E1"/>
    <w:rsid w:val="00193FB9"/>
    <w:rsid w:val="0019407E"/>
    <w:rsid w:val="00195382"/>
    <w:rsid w:val="001A3658"/>
    <w:rsid w:val="001A42C7"/>
    <w:rsid w:val="001A4A57"/>
    <w:rsid w:val="001A67C2"/>
    <w:rsid w:val="001A6EF6"/>
    <w:rsid w:val="001A759A"/>
    <w:rsid w:val="001B08F5"/>
    <w:rsid w:val="001B3316"/>
    <w:rsid w:val="001B4348"/>
    <w:rsid w:val="001B51FE"/>
    <w:rsid w:val="001B59ED"/>
    <w:rsid w:val="001B7A5D"/>
    <w:rsid w:val="001C0C0D"/>
    <w:rsid w:val="001C2274"/>
    <w:rsid w:val="001C2418"/>
    <w:rsid w:val="001C334D"/>
    <w:rsid w:val="001C44CF"/>
    <w:rsid w:val="001C6116"/>
    <w:rsid w:val="001C69C4"/>
    <w:rsid w:val="001C6A92"/>
    <w:rsid w:val="001D0127"/>
    <w:rsid w:val="001D0C4E"/>
    <w:rsid w:val="001D39BF"/>
    <w:rsid w:val="001D5C01"/>
    <w:rsid w:val="001D7051"/>
    <w:rsid w:val="001E29E0"/>
    <w:rsid w:val="001E3590"/>
    <w:rsid w:val="001E4F92"/>
    <w:rsid w:val="001E7407"/>
    <w:rsid w:val="001F2BC6"/>
    <w:rsid w:val="001F2D6B"/>
    <w:rsid w:val="001F4D23"/>
    <w:rsid w:val="001F5358"/>
    <w:rsid w:val="001F5A10"/>
    <w:rsid w:val="002013F2"/>
    <w:rsid w:val="00201D27"/>
    <w:rsid w:val="00202618"/>
    <w:rsid w:val="0020314F"/>
    <w:rsid w:val="00203A88"/>
    <w:rsid w:val="00205167"/>
    <w:rsid w:val="00205B7C"/>
    <w:rsid w:val="00206457"/>
    <w:rsid w:val="002065F0"/>
    <w:rsid w:val="00206FC3"/>
    <w:rsid w:val="0020766E"/>
    <w:rsid w:val="0021072B"/>
    <w:rsid w:val="00210A93"/>
    <w:rsid w:val="00210D1A"/>
    <w:rsid w:val="00211881"/>
    <w:rsid w:val="00211928"/>
    <w:rsid w:val="00211E00"/>
    <w:rsid w:val="002122B7"/>
    <w:rsid w:val="00217B95"/>
    <w:rsid w:val="00217DC9"/>
    <w:rsid w:val="00220119"/>
    <w:rsid w:val="00222E7A"/>
    <w:rsid w:val="00223165"/>
    <w:rsid w:val="002232E2"/>
    <w:rsid w:val="00225CAA"/>
    <w:rsid w:val="0023191B"/>
    <w:rsid w:val="0023295F"/>
    <w:rsid w:val="00232C7B"/>
    <w:rsid w:val="002356D2"/>
    <w:rsid w:val="00240749"/>
    <w:rsid w:val="00241775"/>
    <w:rsid w:val="00241CF2"/>
    <w:rsid w:val="002437D1"/>
    <w:rsid w:val="00244F27"/>
    <w:rsid w:val="002479D9"/>
    <w:rsid w:val="00252A5D"/>
    <w:rsid w:val="00253B3E"/>
    <w:rsid w:val="00254D27"/>
    <w:rsid w:val="00256D66"/>
    <w:rsid w:val="00257C10"/>
    <w:rsid w:val="00260281"/>
    <w:rsid w:val="00260469"/>
    <w:rsid w:val="00261C67"/>
    <w:rsid w:val="00263820"/>
    <w:rsid w:val="00264A14"/>
    <w:rsid w:val="00266E4D"/>
    <w:rsid w:val="002703BC"/>
    <w:rsid w:val="00270525"/>
    <w:rsid w:val="00271516"/>
    <w:rsid w:val="002732FA"/>
    <w:rsid w:val="00275197"/>
    <w:rsid w:val="00275EA5"/>
    <w:rsid w:val="002763EE"/>
    <w:rsid w:val="00281178"/>
    <w:rsid w:val="00281BBE"/>
    <w:rsid w:val="00282AAD"/>
    <w:rsid w:val="00282BD8"/>
    <w:rsid w:val="00286305"/>
    <w:rsid w:val="00286444"/>
    <w:rsid w:val="002876B4"/>
    <w:rsid w:val="00287C52"/>
    <w:rsid w:val="0029008F"/>
    <w:rsid w:val="0029036E"/>
    <w:rsid w:val="00292419"/>
    <w:rsid w:val="00293013"/>
    <w:rsid w:val="00293B89"/>
    <w:rsid w:val="00293C02"/>
    <w:rsid w:val="00297771"/>
    <w:rsid w:val="00297ECB"/>
    <w:rsid w:val="002A06E7"/>
    <w:rsid w:val="002A0924"/>
    <w:rsid w:val="002A5143"/>
    <w:rsid w:val="002A7D04"/>
    <w:rsid w:val="002B0FBB"/>
    <w:rsid w:val="002B16B1"/>
    <w:rsid w:val="002B2222"/>
    <w:rsid w:val="002B2753"/>
    <w:rsid w:val="002B58C1"/>
    <w:rsid w:val="002B5A30"/>
    <w:rsid w:val="002B607C"/>
    <w:rsid w:val="002C144F"/>
    <w:rsid w:val="002C5714"/>
    <w:rsid w:val="002C5CF0"/>
    <w:rsid w:val="002C6D34"/>
    <w:rsid w:val="002D043A"/>
    <w:rsid w:val="002D059F"/>
    <w:rsid w:val="002D1E9A"/>
    <w:rsid w:val="002D395A"/>
    <w:rsid w:val="002D39B6"/>
    <w:rsid w:val="002D467F"/>
    <w:rsid w:val="002E0C47"/>
    <w:rsid w:val="002E2B90"/>
    <w:rsid w:val="002E42CB"/>
    <w:rsid w:val="002E6A94"/>
    <w:rsid w:val="002F0EE5"/>
    <w:rsid w:val="002F1DF2"/>
    <w:rsid w:val="002F1FB8"/>
    <w:rsid w:val="002F2A42"/>
    <w:rsid w:val="002F4473"/>
    <w:rsid w:val="002F75E7"/>
    <w:rsid w:val="00300609"/>
    <w:rsid w:val="003012D0"/>
    <w:rsid w:val="003032A6"/>
    <w:rsid w:val="00303B40"/>
    <w:rsid w:val="003048CD"/>
    <w:rsid w:val="00304F93"/>
    <w:rsid w:val="00305CA6"/>
    <w:rsid w:val="0030781E"/>
    <w:rsid w:val="00310A24"/>
    <w:rsid w:val="0031105E"/>
    <w:rsid w:val="00311DD2"/>
    <w:rsid w:val="00312EF6"/>
    <w:rsid w:val="00313D00"/>
    <w:rsid w:val="003153B9"/>
    <w:rsid w:val="00323C6B"/>
    <w:rsid w:val="00323FE8"/>
    <w:rsid w:val="00325C4E"/>
    <w:rsid w:val="00327808"/>
    <w:rsid w:val="00332FAA"/>
    <w:rsid w:val="00335270"/>
    <w:rsid w:val="003357B3"/>
    <w:rsid w:val="00336B6A"/>
    <w:rsid w:val="00337B56"/>
    <w:rsid w:val="00340581"/>
    <w:rsid w:val="003415D3"/>
    <w:rsid w:val="003421B1"/>
    <w:rsid w:val="0034336E"/>
    <w:rsid w:val="00343C51"/>
    <w:rsid w:val="003446A7"/>
    <w:rsid w:val="00350417"/>
    <w:rsid w:val="00351568"/>
    <w:rsid w:val="00352B0F"/>
    <w:rsid w:val="00356754"/>
    <w:rsid w:val="003577A2"/>
    <w:rsid w:val="0036144D"/>
    <w:rsid w:val="00362392"/>
    <w:rsid w:val="003676CB"/>
    <w:rsid w:val="003676EC"/>
    <w:rsid w:val="00370B27"/>
    <w:rsid w:val="00371C5B"/>
    <w:rsid w:val="003720EA"/>
    <w:rsid w:val="003730C0"/>
    <w:rsid w:val="00373BE3"/>
    <w:rsid w:val="00375C6C"/>
    <w:rsid w:val="003764E5"/>
    <w:rsid w:val="00380305"/>
    <w:rsid w:val="0038091E"/>
    <w:rsid w:val="00380AB7"/>
    <w:rsid w:val="00380B0E"/>
    <w:rsid w:val="00380EEB"/>
    <w:rsid w:val="00380FF2"/>
    <w:rsid w:val="003811D4"/>
    <w:rsid w:val="003814BD"/>
    <w:rsid w:val="003836EE"/>
    <w:rsid w:val="00384650"/>
    <w:rsid w:val="00385459"/>
    <w:rsid w:val="003873D9"/>
    <w:rsid w:val="00390254"/>
    <w:rsid w:val="00395866"/>
    <w:rsid w:val="0039630B"/>
    <w:rsid w:val="003A01C2"/>
    <w:rsid w:val="003A24EA"/>
    <w:rsid w:val="003A3D1E"/>
    <w:rsid w:val="003A7B3C"/>
    <w:rsid w:val="003B009C"/>
    <w:rsid w:val="003B06FD"/>
    <w:rsid w:val="003B0FD4"/>
    <w:rsid w:val="003B114C"/>
    <w:rsid w:val="003B117D"/>
    <w:rsid w:val="003B235F"/>
    <w:rsid w:val="003B4FFE"/>
    <w:rsid w:val="003B798C"/>
    <w:rsid w:val="003C1CF7"/>
    <w:rsid w:val="003C2F4D"/>
    <w:rsid w:val="003C5F2B"/>
    <w:rsid w:val="003C70DA"/>
    <w:rsid w:val="003C74F5"/>
    <w:rsid w:val="003D09FD"/>
    <w:rsid w:val="003D0BFE"/>
    <w:rsid w:val="003D1BF0"/>
    <w:rsid w:val="003D24F1"/>
    <w:rsid w:val="003D3413"/>
    <w:rsid w:val="003D5700"/>
    <w:rsid w:val="003D6892"/>
    <w:rsid w:val="003E02A7"/>
    <w:rsid w:val="003E14D8"/>
    <w:rsid w:val="003E233B"/>
    <w:rsid w:val="003E5578"/>
    <w:rsid w:val="003E7AE1"/>
    <w:rsid w:val="003F06FE"/>
    <w:rsid w:val="003F1EC7"/>
    <w:rsid w:val="003F27E2"/>
    <w:rsid w:val="003F3C97"/>
    <w:rsid w:val="003F3E16"/>
    <w:rsid w:val="003F6155"/>
    <w:rsid w:val="003F6F41"/>
    <w:rsid w:val="00400292"/>
    <w:rsid w:val="004038BC"/>
    <w:rsid w:val="00403CAC"/>
    <w:rsid w:val="00404C34"/>
    <w:rsid w:val="00405579"/>
    <w:rsid w:val="00406052"/>
    <w:rsid w:val="004069DB"/>
    <w:rsid w:val="00407C57"/>
    <w:rsid w:val="00407F1F"/>
    <w:rsid w:val="00410B8E"/>
    <w:rsid w:val="004116CD"/>
    <w:rsid w:val="00411731"/>
    <w:rsid w:val="00411BD4"/>
    <w:rsid w:val="00415B36"/>
    <w:rsid w:val="00417A23"/>
    <w:rsid w:val="00417EF6"/>
    <w:rsid w:val="00420467"/>
    <w:rsid w:val="00421FC1"/>
    <w:rsid w:val="004229C7"/>
    <w:rsid w:val="00422FCE"/>
    <w:rsid w:val="00423950"/>
    <w:rsid w:val="00424CA9"/>
    <w:rsid w:val="004274F4"/>
    <w:rsid w:val="00430EB8"/>
    <w:rsid w:val="00436785"/>
    <w:rsid w:val="00436BD5"/>
    <w:rsid w:val="00437E4B"/>
    <w:rsid w:val="00437EDB"/>
    <w:rsid w:val="0044291A"/>
    <w:rsid w:val="0044353A"/>
    <w:rsid w:val="00450D6A"/>
    <w:rsid w:val="00451F44"/>
    <w:rsid w:val="00452343"/>
    <w:rsid w:val="004549A0"/>
    <w:rsid w:val="00455D5B"/>
    <w:rsid w:val="00457836"/>
    <w:rsid w:val="00457BA0"/>
    <w:rsid w:val="00457C8B"/>
    <w:rsid w:val="00461DE4"/>
    <w:rsid w:val="0046213F"/>
    <w:rsid w:val="00463CCF"/>
    <w:rsid w:val="0046473C"/>
    <w:rsid w:val="00475933"/>
    <w:rsid w:val="004774DC"/>
    <w:rsid w:val="00481437"/>
    <w:rsid w:val="00481617"/>
    <w:rsid w:val="0048196B"/>
    <w:rsid w:val="0048364F"/>
    <w:rsid w:val="00483E95"/>
    <w:rsid w:val="004857C7"/>
    <w:rsid w:val="0048586D"/>
    <w:rsid w:val="00485982"/>
    <w:rsid w:val="0048661E"/>
    <w:rsid w:val="00490294"/>
    <w:rsid w:val="0049098E"/>
    <w:rsid w:val="00495E6E"/>
    <w:rsid w:val="00496F97"/>
    <w:rsid w:val="00497E26"/>
    <w:rsid w:val="004A1465"/>
    <w:rsid w:val="004A17BA"/>
    <w:rsid w:val="004A26EC"/>
    <w:rsid w:val="004A2C67"/>
    <w:rsid w:val="004A720B"/>
    <w:rsid w:val="004B1788"/>
    <w:rsid w:val="004B2E57"/>
    <w:rsid w:val="004B361B"/>
    <w:rsid w:val="004B3A9B"/>
    <w:rsid w:val="004B48AA"/>
    <w:rsid w:val="004B5176"/>
    <w:rsid w:val="004B7959"/>
    <w:rsid w:val="004C165E"/>
    <w:rsid w:val="004C2C7E"/>
    <w:rsid w:val="004C2E50"/>
    <w:rsid w:val="004C5AC4"/>
    <w:rsid w:val="004C626F"/>
    <w:rsid w:val="004C7C8C"/>
    <w:rsid w:val="004D01C9"/>
    <w:rsid w:val="004D4874"/>
    <w:rsid w:val="004D5256"/>
    <w:rsid w:val="004E01A8"/>
    <w:rsid w:val="004E2A4A"/>
    <w:rsid w:val="004E2D36"/>
    <w:rsid w:val="004E5C03"/>
    <w:rsid w:val="004E7061"/>
    <w:rsid w:val="004F0B36"/>
    <w:rsid w:val="004F0D23"/>
    <w:rsid w:val="004F19AD"/>
    <w:rsid w:val="004F1D99"/>
    <w:rsid w:val="004F1FAC"/>
    <w:rsid w:val="004F24A3"/>
    <w:rsid w:val="004F2A3B"/>
    <w:rsid w:val="004F401F"/>
    <w:rsid w:val="004F5C5C"/>
    <w:rsid w:val="004F6AC8"/>
    <w:rsid w:val="00500648"/>
    <w:rsid w:val="00500747"/>
    <w:rsid w:val="0050176D"/>
    <w:rsid w:val="0050222C"/>
    <w:rsid w:val="005065EA"/>
    <w:rsid w:val="00510456"/>
    <w:rsid w:val="005123F5"/>
    <w:rsid w:val="00512575"/>
    <w:rsid w:val="0051275E"/>
    <w:rsid w:val="00516B8D"/>
    <w:rsid w:val="0052030A"/>
    <w:rsid w:val="00520325"/>
    <w:rsid w:val="00523F2B"/>
    <w:rsid w:val="005264BE"/>
    <w:rsid w:val="00527BAB"/>
    <w:rsid w:val="00531ABD"/>
    <w:rsid w:val="00532965"/>
    <w:rsid w:val="005333CF"/>
    <w:rsid w:val="00535FD9"/>
    <w:rsid w:val="00536236"/>
    <w:rsid w:val="005379D4"/>
    <w:rsid w:val="00537FBC"/>
    <w:rsid w:val="00540846"/>
    <w:rsid w:val="005432BA"/>
    <w:rsid w:val="00543469"/>
    <w:rsid w:val="00545920"/>
    <w:rsid w:val="00550420"/>
    <w:rsid w:val="00551159"/>
    <w:rsid w:val="00551B54"/>
    <w:rsid w:val="00554279"/>
    <w:rsid w:val="005648F4"/>
    <w:rsid w:val="00566810"/>
    <w:rsid w:val="00573476"/>
    <w:rsid w:val="005753FE"/>
    <w:rsid w:val="005774DF"/>
    <w:rsid w:val="00577DFE"/>
    <w:rsid w:val="005837EB"/>
    <w:rsid w:val="00584811"/>
    <w:rsid w:val="005849A8"/>
    <w:rsid w:val="0058629C"/>
    <w:rsid w:val="00587B2A"/>
    <w:rsid w:val="005918B6"/>
    <w:rsid w:val="0059291C"/>
    <w:rsid w:val="00593AA6"/>
    <w:rsid w:val="00593DD1"/>
    <w:rsid w:val="00594161"/>
    <w:rsid w:val="00594749"/>
    <w:rsid w:val="00597BC9"/>
    <w:rsid w:val="005A0D92"/>
    <w:rsid w:val="005A1813"/>
    <w:rsid w:val="005A1D8D"/>
    <w:rsid w:val="005A3B38"/>
    <w:rsid w:val="005A437D"/>
    <w:rsid w:val="005A48E5"/>
    <w:rsid w:val="005A587A"/>
    <w:rsid w:val="005A5CE3"/>
    <w:rsid w:val="005A6B6B"/>
    <w:rsid w:val="005A6C32"/>
    <w:rsid w:val="005A7525"/>
    <w:rsid w:val="005B0509"/>
    <w:rsid w:val="005B4067"/>
    <w:rsid w:val="005B5794"/>
    <w:rsid w:val="005C2C25"/>
    <w:rsid w:val="005C36CC"/>
    <w:rsid w:val="005C3F41"/>
    <w:rsid w:val="005C4138"/>
    <w:rsid w:val="005C42F2"/>
    <w:rsid w:val="005C4302"/>
    <w:rsid w:val="005C4C8D"/>
    <w:rsid w:val="005D02C3"/>
    <w:rsid w:val="005D0BC9"/>
    <w:rsid w:val="005D3660"/>
    <w:rsid w:val="005D3772"/>
    <w:rsid w:val="005D4D60"/>
    <w:rsid w:val="005D673B"/>
    <w:rsid w:val="005D6CDE"/>
    <w:rsid w:val="005D6D04"/>
    <w:rsid w:val="005D6DEC"/>
    <w:rsid w:val="005D6F62"/>
    <w:rsid w:val="005E04E1"/>
    <w:rsid w:val="005E112A"/>
    <w:rsid w:val="005E152A"/>
    <w:rsid w:val="005E4B47"/>
    <w:rsid w:val="005E62A7"/>
    <w:rsid w:val="005E77AF"/>
    <w:rsid w:val="005E7FAF"/>
    <w:rsid w:val="005F39F0"/>
    <w:rsid w:val="00600219"/>
    <w:rsid w:val="0060245B"/>
    <w:rsid w:val="0060312E"/>
    <w:rsid w:val="006035D1"/>
    <w:rsid w:val="006044C2"/>
    <w:rsid w:val="00606B9F"/>
    <w:rsid w:val="00610A68"/>
    <w:rsid w:val="0061188B"/>
    <w:rsid w:val="0061495B"/>
    <w:rsid w:val="0061516F"/>
    <w:rsid w:val="006166F2"/>
    <w:rsid w:val="006173CD"/>
    <w:rsid w:val="00622DA5"/>
    <w:rsid w:val="00624738"/>
    <w:rsid w:val="0062642A"/>
    <w:rsid w:val="00626735"/>
    <w:rsid w:val="00627106"/>
    <w:rsid w:val="006277A3"/>
    <w:rsid w:val="006278DC"/>
    <w:rsid w:val="0063347A"/>
    <w:rsid w:val="00634644"/>
    <w:rsid w:val="00634D94"/>
    <w:rsid w:val="006374C7"/>
    <w:rsid w:val="00641D56"/>
    <w:rsid w:val="00641DE5"/>
    <w:rsid w:val="00642084"/>
    <w:rsid w:val="0064266C"/>
    <w:rsid w:val="0064396D"/>
    <w:rsid w:val="00643A72"/>
    <w:rsid w:val="00645172"/>
    <w:rsid w:val="00645392"/>
    <w:rsid w:val="00646581"/>
    <w:rsid w:val="00653CF0"/>
    <w:rsid w:val="00654569"/>
    <w:rsid w:val="0065576A"/>
    <w:rsid w:val="00655C08"/>
    <w:rsid w:val="00656F0C"/>
    <w:rsid w:val="0065745E"/>
    <w:rsid w:val="00661BE3"/>
    <w:rsid w:val="00661C1C"/>
    <w:rsid w:val="00661E16"/>
    <w:rsid w:val="006627B0"/>
    <w:rsid w:val="00663F34"/>
    <w:rsid w:val="0067029A"/>
    <w:rsid w:val="006720CA"/>
    <w:rsid w:val="00677694"/>
    <w:rsid w:val="006778C4"/>
    <w:rsid w:val="00677CC2"/>
    <w:rsid w:val="00680A37"/>
    <w:rsid w:val="00681F92"/>
    <w:rsid w:val="00682656"/>
    <w:rsid w:val="0068404E"/>
    <w:rsid w:val="006842C2"/>
    <w:rsid w:val="0068544C"/>
    <w:rsid w:val="00685F42"/>
    <w:rsid w:val="00687BA1"/>
    <w:rsid w:val="00690EF8"/>
    <w:rsid w:val="00691681"/>
    <w:rsid w:val="0069207B"/>
    <w:rsid w:val="00692CA1"/>
    <w:rsid w:val="006935EA"/>
    <w:rsid w:val="00695574"/>
    <w:rsid w:val="00695921"/>
    <w:rsid w:val="006968D6"/>
    <w:rsid w:val="006A2E1F"/>
    <w:rsid w:val="006A3C8E"/>
    <w:rsid w:val="006A53AE"/>
    <w:rsid w:val="006A71FC"/>
    <w:rsid w:val="006B040D"/>
    <w:rsid w:val="006B23D5"/>
    <w:rsid w:val="006B3507"/>
    <w:rsid w:val="006B3898"/>
    <w:rsid w:val="006B399B"/>
    <w:rsid w:val="006B4096"/>
    <w:rsid w:val="006B4310"/>
    <w:rsid w:val="006B5C13"/>
    <w:rsid w:val="006C1713"/>
    <w:rsid w:val="006C1BF3"/>
    <w:rsid w:val="006C2199"/>
    <w:rsid w:val="006C2235"/>
    <w:rsid w:val="006C2874"/>
    <w:rsid w:val="006C4D7B"/>
    <w:rsid w:val="006C7F8C"/>
    <w:rsid w:val="006D0EC7"/>
    <w:rsid w:val="006D2225"/>
    <w:rsid w:val="006D380D"/>
    <w:rsid w:val="006D690C"/>
    <w:rsid w:val="006E0135"/>
    <w:rsid w:val="006E0567"/>
    <w:rsid w:val="006E0C42"/>
    <w:rsid w:val="006E12BC"/>
    <w:rsid w:val="006E1AC5"/>
    <w:rsid w:val="006E2EFC"/>
    <w:rsid w:val="006E303A"/>
    <w:rsid w:val="006F0DDF"/>
    <w:rsid w:val="006F177F"/>
    <w:rsid w:val="006F20DF"/>
    <w:rsid w:val="006F3323"/>
    <w:rsid w:val="006F4B5A"/>
    <w:rsid w:val="006F50B3"/>
    <w:rsid w:val="006F5FC2"/>
    <w:rsid w:val="006F72DE"/>
    <w:rsid w:val="006F7E19"/>
    <w:rsid w:val="00700B2C"/>
    <w:rsid w:val="00701E0B"/>
    <w:rsid w:val="007026D4"/>
    <w:rsid w:val="00702700"/>
    <w:rsid w:val="00703EA7"/>
    <w:rsid w:val="00712D8D"/>
    <w:rsid w:val="00713084"/>
    <w:rsid w:val="00713F7E"/>
    <w:rsid w:val="00714B26"/>
    <w:rsid w:val="00716BB6"/>
    <w:rsid w:val="00717187"/>
    <w:rsid w:val="00721A59"/>
    <w:rsid w:val="00722036"/>
    <w:rsid w:val="00723D4E"/>
    <w:rsid w:val="00723DF6"/>
    <w:rsid w:val="00725777"/>
    <w:rsid w:val="00731D0B"/>
    <w:rsid w:val="00731E00"/>
    <w:rsid w:val="00731EF4"/>
    <w:rsid w:val="00735483"/>
    <w:rsid w:val="00736ACD"/>
    <w:rsid w:val="007378E9"/>
    <w:rsid w:val="0074058E"/>
    <w:rsid w:val="007411CF"/>
    <w:rsid w:val="00741322"/>
    <w:rsid w:val="00741833"/>
    <w:rsid w:val="00741ABF"/>
    <w:rsid w:val="00742993"/>
    <w:rsid w:val="00743255"/>
    <w:rsid w:val="00743D77"/>
    <w:rsid w:val="007440B7"/>
    <w:rsid w:val="0074663C"/>
    <w:rsid w:val="00746EAA"/>
    <w:rsid w:val="007475F5"/>
    <w:rsid w:val="00747FD2"/>
    <w:rsid w:val="00750523"/>
    <w:rsid w:val="007511D1"/>
    <w:rsid w:val="00751634"/>
    <w:rsid w:val="00755E4B"/>
    <w:rsid w:val="007561FB"/>
    <w:rsid w:val="00756899"/>
    <w:rsid w:val="00756D13"/>
    <w:rsid w:val="0075781B"/>
    <w:rsid w:val="00757F1C"/>
    <w:rsid w:val="007601EE"/>
    <w:rsid w:val="007634AD"/>
    <w:rsid w:val="00764718"/>
    <w:rsid w:val="00764E7A"/>
    <w:rsid w:val="007658E2"/>
    <w:rsid w:val="007666C2"/>
    <w:rsid w:val="007707A0"/>
    <w:rsid w:val="00770B44"/>
    <w:rsid w:val="007715C9"/>
    <w:rsid w:val="00771748"/>
    <w:rsid w:val="007726C9"/>
    <w:rsid w:val="0077305D"/>
    <w:rsid w:val="007745A7"/>
    <w:rsid w:val="00774EDD"/>
    <w:rsid w:val="007757EC"/>
    <w:rsid w:val="00776671"/>
    <w:rsid w:val="007767CF"/>
    <w:rsid w:val="00777DE0"/>
    <w:rsid w:val="0078319A"/>
    <w:rsid w:val="007854A8"/>
    <w:rsid w:val="00790865"/>
    <w:rsid w:val="00790AB6"/>
    <w:rsid w:val="0079189C"/>
    <w:rsid w:val="00794C69"/>
    <w:rsid w:val="00794E4F"/>
    <w:rsid w:val="007A18BC"/>
    <w:rsid w:val="007A1E41"/>
    <w:rsid w:val="007A3557"/>
    <w:rsid w:val="007B0A2A"/>
    <w:rsid w:val="007B21E6"/>
    <w:rsid w:val="007B4C71"/>
    <w:rsid w:val="007B55FC"/>
    <w:rsid w:val="007B672A"/>
    <w:rsid w:val="007B7AA6"/>
    <w:rsid w:val="007C17AB"/>
    <w:rsid w:val="007C1DA3"/>
    <w:rsid w:val="007C550C"/>
    <w:rsid w:val="007D0C96"/>
    <w:rsid w:val="007D4E1B"/>
    <w:rsid w:val="007D4F72"/>
    <w:rsid w:val="007D67DE"/>
    <w:rsid w:val="007D6855"/>
    <w:rsid w:val="007D6AFA"/>
    <w:rsid w:val="007E16C7"/>
    <w:rsid w:val="007E1755"/>
    <w:rsid w:val="007E1933"/>
    <w:rsid w:val="007E3A4F"/>
    <w:rsid w:val="007E4090"/>
    <w:rsid w:val="007E5F05"/>
    <w:rsid w:val="007E703C"/>
    <w:rsid w:val="007E70CC"/>
    <w:rsid w:val="007E7141"/>
    <w:rsid w:val="007E7623"/>
    <w:rsid w:val="007E7C91"/>
    <w:rsid w:val="007E7D4A"/>
    <w:rsid w:val="007F0B93"/>
    <w:rsid w:val="007F1D85"/>
    <w:rsid w:val="007F259A"/>
    <w:rsid w:val="007F2767"/>
    <w:rsid w:val="007F285A"/>
    <w:rsid w:val="007F5367"/>
    <w:rsid w:val="007F788E"/>
    <w:rsid w:val="007F7FB4"/>
    <w:rsid w:val="007F7FE1"/>
    <w:rsid w:val="008006CC"/>
    <w:rsid w:val="008026BA"/>
    <w:rsid w:val="00802A09"/>
    <w:rsid w:val="008061C4"/>
    <w:rsid w:val="00807511"/>
    <w:rsid w:val="00807EFB"/>
    <w:rsid w:val="00807F18"/>
    <w:rsid w:val="00813B70"/>
    <w:rsid w:val="008162F3"/>
    <w:rsid w:val="00821AA5"/>
    <w:rsid w:val="00822ACE"/>
    <w:rsid w:val="00823A64"/>
    <w:rsid w:val="00824928"/>
    <w:rsid w:val="0082520B"/>
    <w:rsid w:val="00831BFA"/>
    <w:rsid w:val="00831E8D"/>
    <w:rsid w:val="008340A6"/>
    <w:rsid w:val="008413BB"/>
    <w:rsid w:val="00842B2E"/>
    <w:rsid w:val="00846339"/>
    <w:rsid w:val="0084792D"/>
    <w:rsid w:val="0085118F"/>
    <w:rsid w:val="008522E9"/>
    <w:rsid w:val="008531A5"/>
    <w:rsid w:val="00855095"/>
    <w:rsid w:val="0085592F"/>
    <w:rsid w:val="00856503"/>
    <w:rsid w:val="00856A31"/>
    <w:rsid w:val="00856E0A"/>
    <w:rsid w:val="00857D5E"/>
    <w:rsid w:val="00857D6B"/>
    <w:rsid w:val="008600CF"/>
    <w:rsid w:val="00860B2D"/>
    <w:rsid w:val="00860C57"/>
    <w:rsid w:val="00860D37"/>
    <w:rsid w:val="00860E6C"/>
    <w:rsid w:val="0086455E"/>
    <w:rsid w:val="00865C07"/>
    <w:rsid w:val="008663D9"/>
    <w:rsid w:val="00870EE6"/>
    <w:rsid w:val="008718A4"/>
    <w:rsid w:val="00871A8C"/>
    <w:rsid w:val="00873971"/>
    <w:rsid w:val="008754D0"/>
    <w:rsid w:val="00875B42"/>
    <w:rsid w:val="00877140"/>
    <w:rsid w:val="00877D48"/>
    <w:rsid w:val="00881AFE"/>
    <w:rsid w:val="008826B1"/>
    <w:rsid w:val="008828BC"/>
    <w:rsid w:val="00883781"/>
    <w:rsid w:val="00884ADC"/>
    <w:rsid w:val="00884DB2"/>
    <w:rsid w:val="00885570"/>
    <w:rsid w:val="00887912"/>
    <w:rsid w:val="00893958"/>
    <w:rsid w:val="00894032"/>
    <w:rsid w:val="00894BF1"/>
    <w:rsid w:val="00897AF3"/>
    <w:rsid w:val="008A191D"/>
    <w:rsid w:val="008A1926"/>
    <w:rsid w:val="008A1A2E"/>
    <w:rsid w:val="008A1C56"/>
    <w:rsid w:val="008A1CC0"/>
    <w:rsid w:val="008A2E77"/>
    <w:rsid w:val="008A463D"/>
    <w:rsid w:val="008A70A0"/>
    <w:rsid w:val="008B0516"/>
    <w:rsid w:val="008B0A9F"/>
    <w:rsid w:val="008B1291"/>
    <w:rsid w:val="008B461B"/>
    <w:rsid w:val="008B569E"/>
    <w:rsid w:val="008B7E6C"/>
    <w:rsid w:val="008C0732"/>
    <w:rsid w:val="008C335B"/>
    <w:rsid w:val="008C36DF"/>
    <w:rsid w:val="008C371A"/>
    <w:rsid w:val="008C3BD1"/>
    <w:rsid w:val="008C5361"/>
    <w:rsid w:val="008C6F6F"/>
    <w:rsid w:val="008D0EE0"/>
    <w:rsid w:val="008D1C6B"/>
    <w:rsid w:val="008D3D7C"/>
    <w:rsid w:val="008D6666"/>
    <w:rsid w:val="008D7A9F"/>
    <w:rsid w:val="008E0FCE"/>
    <w:rsid w:val="008E167E"/>
    <w:rsid w:val="008E48CC"/>
    <w:rsid w:val="008E4D0E"/>
    <w:rsid w:val="008E4D19"/>
    <w:rsid w:val="008E57B1"/>
    <w:rsid w:val="008E5EFD"/>
    <w:rsid w:val="008F055A"/>
    <w:rsid w:val="008F07E7"/>
    <w:rsid w:val="008F1157"/>
    <w:rsid w:val="008F2A6B"/>
    <w:rsid w:val="008F37DB"/>
    <w:rsid w:val="008F3B9A"/>
    <w:rsid w:val="008F3C0D"/>
    <w:rsid w:val="008F48FC"/>
    <w:rsid w:val="008F4F1C"/>
    <w:rsid w:val="008F6141"/>
    <w:rsid w:val="008F77C4"/>
    <w:rsid w:val="008F7F88"/>
    <w:rsid w:val="00905FAA"/>
    <w:rsid w:val="009070D3"/>
    <w:rsid w:val="0090742E"/>
    <w:rsid w:val="009079E2"/>
    <w:rsid w:val="00907D7D"/>
    <w:rsid w:val="009103F3"/>
    <w:rsid w:val="00910CA4"/>
    <w:rsid w:val="009126BA"/>
    <w:rsid w:val="009126CC"/>
    <w:rsid w:val="009133C3"/>
    <w:rsid w:val="00913CD8"/>
    <w:rsid w:val="00915166"/>
    <w:rsid w:val="009160AD"/>
    <w:rsid w:val="00916A20"/>
    <w:rsid w:val="00920C2B"/>
    <w:rsid w:val="009211E8"/>
    <w:rsid w:val="00921351"/>
    <w:rsid w:val="00922AD3"/>
    <w:rsid w:val="00924326"/>
    <w:rsid w:val="00926560"/>
    <w:rsid w:val="00927215"/>
    <w:rsid w:val="009274ED"/>
    <w:rsid w:val="00927AC9"/>
    <w:rsid w:val="00927CD3"/>
    <w:rsid w:val="00927DEC"/>
    <w:rsid w:val="009307A3"/>
    <w:rsid w:val="00931CDA"/>
    <w:rsid w:val="00932377"/>
    <w:rsid w:val="009334D5"/>
    <w:rsid w:val="00934B11"/>
    <w:rsid w:val="00936821"/>
    <w:rsid w:val="009405FC"/>
    <w:rsid w:val="00940CEF"/>
    <w:rsid w:val="00947A26"/>
    <w:rsid w:val="00951800"/>
    <w:rsid w:val="00951C65"/>
    <w:rsid w:val="009536FA"/>
    <w:rsid w:val="00956BA7"/>
    <w:rsid w:val="00956D1C"/>
    <w:rsid w:val="00960035"/>
    <w:rsid w:val="009615E0"/>
    <w:rsid w:val="009621E3"/>
    <w:rsid w:val="00964DF9"/>
    <w:rsid w:val="00965CA6"/>
    <w:rsid w:val="00965DA5"/>
    <w:rsid w:val="00965E84"/>
    <w:rsid w:val="00967042"/>
    <w:rsid w:val="00967BC5"/>
    <w:rsid w:val="009730B2"/>
    <w:rsid w:val="00973C5B"/>
    <w:rsid w:val="00975854"/>
    <w:rsid w:val="00975E33"/>
    <w:rsid w:val="0098255A"/>
    <w:rsid w:val="00982E50"/>
    <w:rsid w:val="009845BE"/>
    <w:rsid w:val="00985BE9"/>
    <w:rsid w:val="00985F4E"/>
    <w:rsid w:val="009861C5"/>
    <w:rsid w:val="009871E4"/>
    <w:rsid w:val="00990CEC"/>
    <w:rsid w:val="00993961"/>
    <w:rsid w:val="0099587F"/>
    <w:rsid w:val="009959DB"/>
    <w:rsid w:val="009969C9"/>
    <w:rsid w:val="009A1031"/>
    <w:rsid w:val="009A12E0"/>
    <w:rsid w:val="009A453A"/>
    <w:rsid w:val="009A5EC6"/>
    <w:rsid w:val="009A652E"/>
    <w:rsid w:val="009A6767"/>
    <w:rsid w:val="009A71DF"/>
    <w:rsid w:val="009B1F86"/>
    <w:rsid w:val="009B6DE7"/>
    <w:rsid w:val="009C14CA"/>
    <w:rsid w:val="009C1D55"/>
    <w:rsid w:val="009C4724"/>
    <w:rsid w:val="009C62F3"/>
    <w:rsid w:val="009C6CD7"/>
    <w:rsid w:val="009C74EF"/>
    <w:rsid w:val="009D091A"/>
    <w:rsid w:val="009D0C66"/>
    <w:rsid w:val="009D14A7"/>
    <w:rsid w:val="009D23CC"/>
    <w:rsid w:val="009D292F"/>
    <w:rsid w:val="009D53E2"/>
    <w:rsid w:val="009D58D9"/>
    <w:rsid w:val="009E1BFC"/>
    <w:rsid w:val="009E264B"/>
    <w:rsid w:val="009E4E1F"/>
    <w:rsid w:val="009F01C1"/>
    <w:rsid w:val="009F35D3"/>
    <w:rsid w:val="009F4337"/>
    <w:rsid w:val="009F59CD"/>
    <w:rsid w:val="009F6362"/>
    <w:rsid w:val="009F6B30"/>
    <w:rsid w:val="009F6F82"/>
    <w:rsid w:val="009F774F"/>
    <w:rsid w:val="00A00F5B"/>
    <w:rsid w:val="00A0163C"/>
    <w:rsid w:val="00A028FF"/>
    <w:rsid w:val="00A02DB0"/>
    <w:rsid w:val="00A032A6"/>
    <w:rsid w:val="00A038C6"/>
    <w:rsid w:val="00A03E13"/>
    <w:rsid w:val="00A048FF"/>
    <w:rsid w:val="00A05C9D"/>
    <w:rsid w:val="00A06D62"/>
    <w:rsid w:val="00A07093"/>
    <w:rsid w:val="00A10775"/>
    <w:rsid w:val="00A12348"/>
    <w:rsid w:val="00A143D6"/>
    <w:rsid w:val="00A1732D"/>
    <w:rsid w:val="00A20DB3"/>
    <w:rsid w:val="00A21DE9"/>
    <w:rsid w:val="00A21EB9"/>
    <w:rsid w:val="00A231E2"/>
    <w:rsid w:val="00A23589"/>
    <w:rsid w:val="00A25167"/>
    <w:rsid w:val="00A254FF"/>
    <w:rsid w:val="00A2791A"/>
    <w:rsid w:val="00A27D4D"/>
    <w:rsid w:val="00A31DBA"/>
    <w:rsid w:val="00A33C55"/>
    <w:rsid w:val="00A342A0"/>
    <w:rsid w:val="00A34430"/>
    <w:rsid w:val="00A3599C"/>
    <w:rsid w:val="00A35F2B"/>
    <w:rsid w:val="00A36C48"/>
    <w:rsid w:val="00A40085"/>
    <w:rsid w:val="00A408F7"/>
    <w:rsid w:val="00A41368"/>
    <w:rsid w:val="00A41E0B"/>
    <w:rsid w:val="00A45457"/>
    <w:rsid w:val="00A479A1"/>
    <w:rsid w:val="00A5170A"/>
    <w:rsid w:val="00A520A5"/>
    <w:rsid w:val="00A5468E"/>
    <w:rsid w:val="00A55631"/>
    <w:rsid w:val="00A605BE"/>
    <w:rsid w:val="00A606B4"/>
    <w:rsid w:val="00A6083B"/>
    <w:rsid w:val="00A60E05"/>
    <w:rsid w:val="00A617BF"/>
    <w:rsid w:val="00A6262E"/>
    <w:rsid w:val="00A639B2"/>
    <w:rsid w:val="00A64912"/>
    <w:rsid w:val="00A65468"/>
    <w:rsid w:val="00A65D0D"/>
    <w:rsid w:val="00A67305"/>
    <w:rsid w:val="00A70A74"/>
    <w:rsid w:val="00A7107F"/>
    <w:rsid w:val="00A7246B"/>
    <w:rsid w:val="00A729D6"/>
    <w:rsid w:val="00A73D55"/>
    <w:rsid w:val="00A759CB"/>
    <w:rsid w:val="00A8110A"/>
    <w:rsid w:val="00A818E4"/>
    <w:rsid w:val="00A83533"/>
    <w:rsid w:val="00A85554"/>
    <w:rsid w:val="00A8639B"/>
    <w:rsid w:val="00A957A5"/>
    <w:rsid w:val="00AA10C2"/>
    <w:rsid w:val="00AA375F"/>
    <w:rsid w:val="00AA3795"/>
    <w:rsid w:val="00AA604D"/>
    <w:rsid w:val="00AA6D9A"/>
    <w:rsid w:val="00AA7CCC"/>
    <w:rsid w:val="00AB00D0"/>
    <w:rsid w:val="00AB26B1"/>
    <w:rsid w:val="00AB2A27"/>
    <w:rsid w:val="00AB3661"/>
    <w:rsid w:val="00AB4105"/>
    <w:rsid w:val="00AB5B20"/>
    <w:rsid w:val="00AB79D1"/>
    <w:rsid w:val="00AC0414"/>
    <w:rsid w:val="00AC0A94"/>
    <w:rsid w:val="00AC0BC5"/>
    <w:rsid w:val="00AC0FE4"/>
    <w:rsid w:val="00AC1E75"/>
    <w:rsid w:val="00AC2555"/>
    <w:rsid w:val="00AC3DBF"/>
    <w:rsid w:val="00AC7E14"/>
    <w:rsid w:val="00AD0CE0"/>
    <w:rsid w:val="00AD210B"/>
    <w:rsid w:val="00AD243B"/>
    <w:rsid w:val="00AD2D3D"/>
    <w:rsid w:val="00AD5584"/>
    <w:rsid w:val="00AD5641"/>
    <w:rsid w:val="00AD6BBF"/>
    <w:rsid w:val="00AE1088"/>
    <w:rsid w:val="00AE1EB3"/>
    <w:rsid w:val="00AE2FA0"/>
    <w:rsid w:val="00AE3F16"/>
    <w:rsid w:val="00AE5E61"/>
    <w:rsid w:val="00AF1BA4"/>
    <w:rsid w:val="00AF2B97"/>
    <w:rsid w:val="00AF341F"/>
    <w:rsid w:val="00AF4D8D"/>
    <w:rsid w:val="00AF597D"/>
    <w:rsid w:val="00AF6743"/>
    <w:rsid w:val="00B00507"/>
    <w:rsid w:val="00B01EAE"/>
    <w:rsid w:val="00B032D8"/>
    <w:rsid w:val="00B04086"/>
    <w:rsid w:val="00B053EB"/>
    <w:rsid w:val="00B078E7"/>
    <w:rsid w:val="00B07FE8"/>
    <w:rsid w:val="00B10AB4"/>
    <w:rsid w:val="00B13810"/>
    <w:rsid w:val="00B13F65"/>
    <w:rsid w:val="00B14FE7"/>
    <w:rsid w:val="00B204D5"/>
    <w:rsid w:val="00B20932"/>
    <w:rsid w:val="00B2202E"/>
    <w:rsid w:val="00B22AB8"/>
    <w:rsid w:val="00B249C9"/>
    <w:rsid w:val="00B25996"/>
    <w:rsid w:val="00B275E7"/>
    <w:rsid w:val="00B3004D"/>
    <w:rsid w:val="00B306AB"/>
    <w:rsid w:val="00B33B3C"/>
    <w:rsid w:val="00B3504A"/>
    <w:rsid w:val="00B370E2"/>
    <w:rsid w:val="00B370F7"/>
    <w:rsid w:val="00B372FE"/>
    <w:rsid w:val="00B42DB6"/>
    <w:rsid w:val="00B43D3C"/>
    <w:rsid w:val="00B440C8"/>
    <w:rsid w:val="00B44801"/>
    <w:rsid w:val="00B45929"/>
    <w:rsid w:val="00B4645B"/>
    <w:rsid w:val="00B466AB"/>
    <w:rsid w:val="00B4721A"/>
    <w:rsid w:val="00B47AD4"/>
    <w:rsid w:val="00B5231D"/>
    <w:rsid w:val="00B52553"/>
    <w:rsid w:val="00B52CB2"/>
    <w:rsid w:val="00B54ADD"/>
    <w:rsid w:val="00B54B41"/>
    <w:rsid w:val="00B55E31"/>
    <w:rsid w:val="00B5634D"/>
    <w:rsid w:val="00B615D8"/>
    <w:rsid w:val="00B6382D"/>
    <w:rsid w:val="00B648AE"/>
    <w:rsid w:val="00B65790"/>
    <w:rsid w:val="00B6785C"/>
    <w:rsid w:val="00B67CB4"/>
    <w:rsid w:val="00B709FD"/>
    <w:rsid w:val="00B70B79"/>
    <w:rsid w:val="00B70FD3"/>
    <w:rsid w:val="00B74A08"/>
    <w:rsid w:val="00B76010"/>
    <w:rsid w:val="00B77E6A"/>
    <w:rsid w:val="00B80787"/>
    <w:rsid w:val="00B83795"/>
    <w:rsid w:val="00B84616"/>
    <w:rsid w:val="00B90492"/>
    <w:rsid w:val="00B90B10"/>
    <w:rsid w:val="00B9107D"/>
    <w:rsid w:val="00B91FC1"/>
    <w:rsid w:val="00BA036E"/>
    <w:rsid w:val="00BA1F40"/>
    <w:rsid w:val="00BA2AC3"/>
    <w:rsid w:val="00BA452A"/>
    <w:rsid w:val="00BA48FE"/>
    <w:rsid w:val="00BA5026"/>
    <w:rsid w:val="00BA589E"/>
    <w:rsid w:val="00BA7479"/>
    <w:rsid w:val="00BB031A"/>
    <w:rsid w:val="00BB0AF5"/>
    <w:rsid w:val="00BB0D1A"/>
    <w:rsid w:val="00BB3552"/>
    <w:rsid w:val="00BB40BF"/>
    <w:rsid w:val="00BB5189"/>
    <w:rsid w:val="00BB559A"/>
    <w:rsid w:val="00BC0918"/>
    <w:rsid w:val="00BC0C12"/>
    <w:rsid w:val="00BC0CD1"/>
    <w:rsid w:val="00BC14B7"/>
    <w:rsid w:val="00BC304C"/>
    <w:rsid w:val="00BD3486"/>
    <w:rsid w:val="00BD5340"/>
    <w:rsid w:val="00BD78ED"/>
    <w:rsid w:val="00BE140D"/>
    <w:rsid w:val="00BE3088"/>
    <w:rsid w:val="00BE3C3C"/>
    <w:rsid w:val="00BE45BF"/>
    <w:rsid w:val="00BE53D5"/>
    <w:rsid w:val="00BE548E"/>
    <w:rsid w:val="00BE6F91"/>
    <w:rsid w:val="00BE719A"/>
    <w:rsid w:val="00BE720A"/>
    <w:rsid w:val="00BE751D"/>
    <w:rsid w:val="00BF0461"/>
    <w:rsid w:val="00BF41E2"/>
    <w:rsid w:val="00BF4944"/>
    <w:rsid w:val="00BF56D4"/>
    <w:rsid w:val="00C04409"/>
    <w:rsid w:val="00C05476"/>
    <w:rsid w:val="00C05D84"/>
    <w:rsid w:val="00C067E5"/>
    <w:rsid w:val="00C07A01"/>
    <w:rsid w:val="00C102F8"/>
    <w:rsid w:val="00C10E5B"/>
    <w:rsid w:val="00C12613"/>
    <w:rsid w:val="00C1392B"/>
    <w:rsid w:val="00C15128"/>
    <w:rsid w:val="00C162F5"/>
    <w:rsid w:val="00C164CA"/>
    <w:rsid w:val="00C1675C"/>
    <w:rsid w:val="00C176CF"/>
    <w:rsid w:val="00C22B55"/>
    <w:rsid w:val="00C22FE8"/>
    <w:rsid w:val="00C24EBD"/>
    <w:rsid w:val="00C26082"/>
    <w:rsid w:val="00C27B8E"/>
    <w:rsid w:val="00C327C3"/>
    <w:rsid w:val="00C33028"/>
    <w:rsid w:val="00C33348"/>
    <w:rsid w:val="00C34C0F"/>
    <w:rsid w:val="00C34DE9"/>
    <w:rsid w:val="00C3537E"/>
    <w:rsid w:val="00C3626E"/>
    <w:rsid w:val="00C401E3"/>
    <w:rsid w:val="00C40626"/>
    <w:rsid w:val="00C42BF8"/>
    <w:rsid w:val="00C45D86"/>
    <w:rsid w:val="00C460AE"/>
    <w:rsid w:val="00C479A0"/>
    <w:rsid w:val="00C47BC7"/>
    <w:rsid w:val="00C50043"/>
    <w:rsid w:val="00C51866"/>
    <w:rsid w:val="00C51FD1"/>
    <w:rsid w:val="00C546D5"/>
    <w:rsid w:val="00C54E84"/>
    <w:rsid w:val="00C613C4"/>
    <w:rsid w:val="00C6326D"/>
    <w:rsid w:val="00C646B1"/>
    <w:rsid w:val="00C662C2"/>
    <w:rsid w:val="00C72AB9"/>
    <w:rsid w:val="00C73012"/>
    <w:rsid w:val="00C74659"/>
    <w:rsid w:val="00C74B25"/>
    <w:rsid w:val="00C7573B"/>
    <w:rsid w:val="00C76CF3"/>
    <w:rsid w:val="00C775DF"/>
    <w:rsid w:val="00C77B20"/>
    <w:rsid w:val="00C80628"/>
    <w:rsid w:val="00C81515"/>
    <w:rsid w:val="00C820AD"/>
    <w:rsid w:val="00C92E52"/>
    <w:rsid w:val="00C94AFE"/>
    <w:rsid w:val="00CA007E"/>
    <w:rsid w:val="00CA1DD0"/>
    <w:rsid w:val="00CA24C2"/>
    <w:rsid w:val="00CA42B3"/>
    <w:rsid w:val="00CA4AA3"/>
    <w:rsid w:val="00CA4C81"/>
    <w:rsid w:val="00CA5A47"/>
    <w:rsid w:val="00CA6123"/>
    <w:rsid w:val="00CA6193"/>
    <w:rsid w:val="00CA775B"/>
    <w:rsid w:val="00CB12F6"/>
    <w:rsid w:val="00CB1683"/>
    <w:rsid w:val="00CB1BC6"/>
    <w:rsid w:val="00CB59A9"/>
    <w:rsid w:val="00CB61C2"/>
    <w:rsid w:val="00CB7211"/>
    <w:rsid w:val="00CC00F7"/>
    <w:rsid w:val="00CC0D88"/>
    <w:rsid w:val="00CC1F76"/>
    <w:rsid w:val="00CC2397"/>
    <w:rsid w:val="00CC4758"/>
    <w:rsid w:val="00CC475A"/>
    <w:rsid w:val="00CC4CEE"/>
    <w:rsid w:val="00CC7508"/>
    <w:rsid w:val="00CD1AC9"/>
    <w:rsid w:val="00CD1B8E"/>
    <w:rsid w:val="00CD5839"/>
    <w:rsid w:val="00CD6745"/>
    <w:rsid w:val="00CD7618"/>
    <w:rsid w:val="00CE1E31"/>
    <w:rsid w:val="00CE26DC"/>
    <w:rsid w:val="00CE3445"/>
    <w:rsid w:val="00CE4A09"/>
    <w:rsid w:val="00CF0BB2"/>
    <w:rsid w:val="00CF3CE6"/>
    <w:rsid w:val="00CF43AB"/>
    <w:rsid w:val="00CF4649"/>
    <w:rsid w:val="00CF6022"/>
    <w:rsid w:val="00D00664"/>
    <w:rsid w:val="00D00EAA"/>
    <w:rsid w:val="00D030AA"/>
    <w:rsid w:val="00D06582"/>
    <w:rsid w:val="00D074A3"/>
    <w:rsid w:val="00D102CB"/>
    <w:rsid w:val="00D11690"/>
    <w:rsid w:val="00D11C92"/>
    <w:rsid w:val="00D12DEA"/>
    <w:rsid w:val="00D13441"/>
    <w:rsid w:val="00D14293"/>
    <w:rsid w:val="00D142F5"/>
    <w:rsid w:val="00D15561"/>
    <w:rsid w:val="00D16A36"/>
    <w:rsid w:val="00D17158"/>
    <w:rsid w:val="00D20290"/>
    <w:rsid w:val="00D205B0"/>
    <w:rsid w:val="00D21F04"/>
    <w:rsid w:val="00D242DD"/>
    <w:rsid w:val="00D243A3"/>
    <w:rsid w:val="00D26961"/>
    <w:rsid w:val="00D26F0B"/>
    <w:rsid w:val="00D30F58"/>
    <w:rsid w:val="00D34C05"/>
    <w:rsid w:val="00D35386"/>
    <w:rsid w:val="00D35F14"/>
    <w:rsid w:val="00D36716"/>
    <w:rsid w:val="00D40C37"/>
    <w:rsid w:val="00D4371C"/>
    <w:rsid w:val="00D44C6E"/>
    <w:rsid w:val="00D4662C"/>
    <w:rsid w:val="00D477C3"/>
    <w:rsid w:val="00D5007E"/>
    <w:rsid w:val="00D51EF3"/>
    <w:rsid w:val="00D52060"/>
    <w:rsid w:val="00D52626"/>
    <w:rsid w:val="00D5281E"/>
    <w:rsid w:val="00D52EFE"/>
    <w:rsid w:val="00D540EE"/>
    <w:rsid w:val="00D572E8"/>
    <w:rsid w:val="00D60893"/>
    <w:rsid w:val="00D60E3C"/>
    <w:rsid w:val="00D63EF6"/>
    <w:rsid w:val="00D64260"/>
    <w:rsid w:val="00D64B0E"/>
    <w:rsid w:val="00D70095"/>
    <w:rsid w:val="00D70DFB"/>
    <w:rsid w:val="00D71A2F"/>
    <w:rsid w:val="00D73029"/>
    <w:rsid w:val="00D742D9"/>
    <w:rsid w:val="00D752E7"/>
    <w:rsid w:val="00D766DF"/>
    <w:rsid w:val="00D82013"/>
    <w:rsid w:val="00D86E3E"/>
    <w:rsid w:val="00D86E68"/>
    <w:rsid w:val="00D90FC4"/>
    <w:rsid w:val="00D922FF"/>
    <w:rsid w:val="00D94A53"/>
    <w:rsid w:val="00D96A1A"/>
    <w:rsid w:val="00D9727A"/>
    <w:rsid w:val="00DB0476"/>
    <w:rsid w:val="00DB2562"/>
    <w:rsid w:val="00DB69D3"/>
    <w:rsid w:val="00DB748A"/>
    <w:rsid w:val="00DC0962"/>
    <w:rsid w:val="00DC0A75"/>
    <w:rsid w:val="00DC20E8"/>
    <w:rsid w:val="00DC213C"/>
    <w:rsid w:val="00DC3CA5"/>
    <w:rsid w:val="00DC5805"/>
    <w:rsid w:val="00DC64DA"/>
    <w:rsid w:val="00DC67CA"/>
    <w:rsid w:val="00DC6B5B"/>
    <w:rsid w:val="00DD128A"/>
    <w:rsid w:val="00DD137B"/>
    <w:rsid w:val="00DD2101"/>
    <w:rsid w:val="00DD25A5"/>
    <w:rsid w:val="00DD4677"/>
    <w:rsid w:val="00DD5F48"/>
    <w:rsid w:val="00DD633E"/>
    <w:rsid w:val="00DD6602"/>
    <w:rsid w:val="00DE02F9"/>
    <w:rsid w:val="00DE2002"/>
    <w:rsid w:val="00DE5F89"/>
    <w:rsid w:val="00DE6824"/>
    <w:rsid w:val="00DE7874"/>
    <w:rsid w:val="00DE7FBC"/>
    <w:rsid w:val="00DF37F6"/>
    <w:rsid w:val="00DF59B9"/>
    <w:rsid w:val="00DF6BC1"/>
    <w:rsid w:val="00DF7AE9"/>
    <w:rsid w:val="00E0012C"/>
    <w:rsid w:val="00E0030E"/>
    <w:rsid w:val="00E00A98"/>
    <w:rsid w:val="00E02B01"/>
    <w:rsid w:val="00E04D0A"/>
    <w:rsid w:val="00E05704"/>
    <w:rsid w:val="00E072CC"/>
    <w:rsid w:val="00E07361"/>
    <w:rsid w:val="00E07C37"/>
    <w:rsid w:val="00E11014"/>
    <w:rsid w:val="00E115F2"/>
    <w:rsid w:val="00E13A92"/>
    <w:rsid w:val="00E13F88"/>
    <w:rsid w:val="00E15DC8"/>
    <w:rsid w:val="00E20D22"/>
    <w:rsid w:val="00E21492"/>
    <w:rsid w:val="00E233C9"/>
    <w:rsid w:val="00E23C9F"/>
    <w:rsid w:val="00E24D66"/>
    <w:rsid w:val="00E251A7"/>
    <w:rsid w:val="00E271D0"/>
    <w:rsid w:val="00E31A68"/>
    <w:rsid w:val="00E327F9"/>
    <w:rsid w:val="00E336A7"/>
    <w:rsid w:val="00E338F8"/>
    <w:rsid w:val="00E33B69"/>
    <w:rsid w:val="00E33F8D"/>
    <w:rsid w:val="00E37B9D"/>
    <w:rsid w:val="00E42251"/>
    <w:rsid w:val="00E43FC0"/>
    <w:rsid w:val="00E46A1D"/>
    <w:rsid w:val="00E476AC"/>
    <w:rsid w:val="00E507D0"/>
    <w:rsid w:val="00E52D09"/>
    <w:rsid w:val="00E52D9A"/>
    <w:rsid w:val="00E54292"/>
    <w:rsid w:val="00E55C7B"/>
    <w:rsid w:val="00E566EE"/>
    <w:rsid w:val="00E57D48"/>
    <w:rsid w:val="00E6135B"/>
    <w:rsid w:val="00E6264A"/>
    <w:rsid w:val="00E62C7F"/>
    <w:rsid w:val="00E63C26"/>
    <w:rsid w:val="00E666F7"/>
    <w:rsid w:val="00E72D80"/>
    <w:rsid w:val="00E74DC7"/>
    <w:rsid w:val="00E75260"/>
    <w:rsid w:val="00E77ADD"/>
    <w:rsid w:val="00E804BC"/>
    <w:rsid w:val="00E83033"/>
    <w:rsid w:val="00E84558"/>
    <w:rsid w:val="00E87699"/>
    <w:rsid w:val="00E91521"/>
    <w:rsid w:val="00E92744"/>
    <w:rsid w:val="00E92ABE"/>
    <w:rsid w:val="00E947C6"/>
    <w:rsid w:val="00E966EA"/>
    <w:rsid w:val="00E97328"/>
    <w:rsid w:val="00E97AD8"/>
    <w:rsid w:val="00EA13FC"/>
    <w:rsid w:val="00EA251A"/>
    <w:rsid w:val="00EA29B4"/>
    <w:rsid w:val="00EA4038"/>
    <w:rsid w:val="00EA434D"/>
    <w:rsid w:val="00EA56E9"/>
    <w:rsid w:val="00EB010F"/>
    <w:rsid w:val="00EB04D2"/>
    <w:rsid w:val="00EB2BB1"/>
    <w:rsid w:val="00EB3135"/>
    <w:rsid w:val="00EB3697"/>
    <w:rsid w:val="00EB4C16"/>
    <w:rsid w:val="00EB66EB"/>
    <w:rsid w:val="00EB7482"/>
    <w:rsid w:val="00EC02D5"/>
    <w:rsid w:val="00EC0A69"/>
    <w:rsid w:val="00EC1906"/>
    <w:rsid w:val="00EC1F79"/>
    <w:rsid w:val="00EC4A41"/>
    <w:rsid w:val="00EC5B6B"/>
    <w:rsid w:val="00EC673E"/>
    <w:rsid w:val="00ED073C"/>
    <w:rsid w:val="00ED0E45"/>
    <w:rsid w:val="00ED1E17"/>
    <w:rsid w:val="00ED46F4"/>
    <w:rsid w:val="00ED492F"/>
    <w:rsid w:val="00EE0E8C"/>
    <w:rsid w:val="00EE1682"/>
    <w:rsid w:val="00EE310D"/>
    <w:rsid w:val="00EE4EE4"/>
    <w:rsid w:val="00EE56B1"/>
    <w:rsid w:val="00EF2E3A"/>
    <w:rsid w:val="00EF30E5"/>
    <w:rsid w:val="00EF43DB"/>
    <w:rsid w:val="00EF4D5E"/>
    <w:rsid w:val="00EF579A"/>
    <w:rsid w:val="00EF6B98"/>
    <w:rsid w:val="00F017E9"/>
    <w:rsid w:val="00F01F21"/>
    <w:rsid w:val="00F0310D"/>
    <w:rsid w:val="00F04106"/>
    <w:rsid w:val="00F0435E"/>
    <w:rsid w:val="00F04799"/>
    <w:rsid w:val="00F047E2"/>
    <w:rsid w:val="00F06312"/>
    <w:rsid w:val="00F078DC"/>
    <w:rsid w:val="00F13144"/>
    <w:rsid w:val="00F13581"/>
    <w:rsid w:val="00F13E86"/>
    <w:rsid w:val="00F143D1"/>
    <w:rsid w:val="00F17B00"/>
    <w:rsid w:val="00F23503"/>
    <w:rsid w:val="00F277AF"/>
    <w:rsid w:val="00F27962"/>
    <w:rsid w:val="00F30BB7"/>
    <w:rsid w:val="00F3180F"/>
    <w:rsid w:val="00F32189"/>
    <w:rsid w:val="00F32D3C"/>
    <w:rsid w:val="00F3470C"/>
    <w:rsid w:val="00F3679D"/>
    <w:rsid w:val="00F36E03"/>
    <w:rsid w:val="00F379D0"/>
    <w:rsid w:val="00F43831"/>
    <w:rsid w:val="00F447FF"/>
    <w:rsid w:val="00F466A7"/>
    <w:rsid w:val="00F4707B"/>
    <w:rsid w:val="00F47346"/>
    <w:rsid w:val="00F474D2"/>
    <w:rsid w:val="00F518A4"/>
    <w:rsid w:val="00F53E36"/>
    <w:rsid w:val="00F53E76"/>
    <w:rsid w:val="00F54D0C"/>
    <w:rsid w:val="00F54F00"/>
    <w:rsid w:val="00F55DB2"/>
    <w:rsid w:val="00F55E4D"/>
    <w:rsid w:val="00F57323"/>
    <w:rsid w:val="00F57A84"/>
    <w:rsid w:val="00F60B66"/>
    <w:rsid w:val="00F62C27"/>
    <w:rsid w:val="00F632B0"/>
    <w:rsid w:val="00F65826"/>
    <w:rsid w:val="00F65C80"/>
    <w:rsid w:val="00F677A9"/>
    <w:rsid w:val="00F71518"/>
    <w:rsid w:val="00F71748"/>
    <w:rsid w:val="00F718C4"/>
    <w:rsid w:val="00F739D8"/>
    <w:rsid w:val="00F7463E"/>
    <w:rsid w:val="00F75D3A"/>
    <w:rsid w:val="00F760CF"/>
    <w:rsid w:val="00F84420"/>
    <w:rsid w:val="00F84CC5"/>
    <w:rsid w:val="00F84CF5"/>
    <w:rsid w:val="00F85BB7"/>
    <w:rsid w:val="00F8643B"/>
    <w:rsid w:val="00F9000E"/>
    <w:rsid w:val="00F92D35"/>
    <w:rsid w:val="00F94B67"/>
    <w:rsid w:val="00F979CA"/>
    <w:rsid w:val="00F97B80"/>
    <w:rsid w:val="00FA07F2"/>
    <w:rsid w:val="00FA0D16"/>
    <w:rsid w:val="00FA15AA"/>
    <w:rsid w:val="00FA420B"/>
    <w:rsid w:val="00FB2578"/>
    <w:rsid w:val="00FB277F"/>
    <w:rsid w:val="00FB4ACA"/>
    <w:rsid w:val="00FB4D40"/>
    <w:rsid w:val="00FC034B"/>
    <w:rsid w:val="00FC180B"/>
    <w:rsid w:val="00FC3D59"/>
    <w:rsid w:val="00FC3F28"/>
    <w:rsid w:val="00FC51E1"/>
    <w:rsid w:val="00FD14B7"/>
    <w:rsid w:val="00FD1E13"/>
    <w:rsid w:val="00FD71B1"/>
    <w:rsid w:val="00FD7EB1"/>
    <w:rsid w:val="00FE4080"/>
    <w:rsid w:val="00FE41C9"/>
    <w:rsid w:val="00FE7F93"/>
    <w:rsid w:val="00FE7FD9"/>
    <w:rsid w:val="00FF0542"/>
    <w:rsid w:val="00FF1D7C"/>
    <w:rsid w:val="00FF41DE"/>
    <w:rsid w:val="00FF47A8"/>
    <w:rsid w:val="00FF4BB9"/>
    <w:rsid w:val="00FF535B"/>
    <w:rsid w:val="00FF69CD"/>
    <w:rsid w:val="00FF7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DC0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162F5"/>
    <w:pPr>
      <w:spacing w:line="260" w:lineRule="atLeast"/>
    </w:pPr>
    <w:rPr>
      <w:sz w:val="22"/>
    </w:rPr>
  </w:style>
  <w:style w:type="paragraph" w:styleId="Heading1">
    <w:name w:val="heading 1"/>
    <w:basedOn w:val="Normal"/>
    <w:next w:val="Normal"/>
    <w:link w:val="Heading1Char"/>
    <w:uiPriority w:val="9"/>
    <w:qFormat/>
    <w:rsid w:val="00AB36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B36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B36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36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366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366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366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B36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162F5"/>
  </w:style>
  <w:style w:type="paragraph" w:customStyle="1" w:styleId="OPCParaBase">
    <w:name w:val="OPCParaBase"/>
    <w:link w:val="OPCParaBaseChar"/>
    <w:qFormat/>
    <w:rsid w:val="00C162F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162F5"/>
    <w:pPr>
      <w:spacing w:line="240" w:lineRule="auto"/>
    </w:pPr>
    <w:rPr>
      <w:b/>
      <w:sz w:val="40"/>
    </w:rPr>
  </w:style>
  <w:style w:type="paragraph" w:customStyle="1" w:styleId="ActHead1">
    <w:name w:val="ActHead 1"/>
    <w:aliases w:val="c"/>
    <w:basedOn w:val="OPCParaBase"/>
    <w:next w:val="Normal"/>
    <w:qFormat/>
    <w:rsid w:val="00C162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162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162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162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162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162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162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162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162F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162F5"/>
  </w:style>
  <w:style w:type="paragraph" w:customStyle="1" w:styleId="Blocks">
    <w:name w:val="Blocks"/>
    <w:aliases w:val="bb"/>
    <w:basedOn w:val="OPCParaBase"/>
    <w:qFormat/>
    <w:rsid w:val="00C162F5"/>
    <w:pPr>
      <w:spacing w:line="240" w:lineRule="auto"/>
    </w:pPr>
    <w:rPr>
      <w:sz w:val="24"/>
    </w:rPr>
  </w:style>
  <w:style w:type="paragraph" w:customStyle="1" w:styleId="BoxText">
    <w:name w:val="BoxText"/>
    <w:aliases w:val="bt"/>
    <w:basedOn w:val="OPCParaBase"/>
    <w:qFormat/>
    <w:rsid w:val="00C162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162F5"/>
    <w:rPr>
      <w:b/>
    </w:rPr>
  </w:style>
  <w:style w:type="paragraph" w:customStyle="1" w:styleId="BoxHeadItalic">
    <w:name w:val="BoxHeadItalic"/>
    <w:aliases w:val="bhi"/>
    <w:basedOn w:val="BoxText"/>
    <w:next w:val="BoxStep"/>
    <w:qFormat/>
    <w:rsid w:val="00C162F5"/>
    <w:rPr>
      <w:i/>
    </w:rPr>
  </w:style>
  <w:style w:type="paragraph" w:customStyle="1" w:styleId="BoxList">
    <w:name w:val="BoxList"/>
    <w:aliases w:val="bl"/>
    <w:basedOn w:val="BoxText"/>
    <w:qFormat/>
    <w:rsid w:val="00C162F5"/>
    <w:pPr>
      <w:ind w:left="1559" w:hanging="425"/>
    </w:pPr>
  </w:style>
  <w:style w:type="paragraph" w:customStyle="1" w:styleId="BoxNote">
    <w:name w:val="BoxNote"/>
    <w:aliases w:val="bn"/>
    <w:basedOn w:val="BoxText"/>
    <w:qFormat/>
    <w:rsid w:val="00C162F5"/>
    <w:pPr>
      <w:tabs>
        <w:tab w:val="left" w:pos="1985"/>
      </w:tabs>
      <w:spacing w:before="122" w:line="198" w:lineRule="exact"/>
      <w:ind w:left="2948" w:hanging="1814"/>
    </w:pPr>
    <w:rPr>
      <w:sz w:val="18"/>
    </w:rPr>
  </w:style>
  <w:style w:type="paragraph" w:customStyle="1" w:styleId="BoxPara">
    <w:name w:val="BoxPara"/>
    <w:aliases w:val="bp"/>
    <w:basedOn w:val="BoxText"/>
    <w:qFormat/>
    <w:rsid w:val="00C162F5"/>
    <w:pPr>
      <w:tabs>
        <w:tab w:val="right" w:pos="2268"/>
      </w:tabs>
      <w:ind w:left="2552" w:hanging="1418"/>
    </w:pPr>
  </w:style>
  <w:style w:type="paragraph" w:customStyle="1" w:styleId="BoxStep">
    <w:name w:val="BoxStep"/>
    <w:aliases w:val="bs"/>
    <w:basedOn w:val="BoxText"/>
    <w:qFormat/>
    <w:rsid w:val="00C162F5"/>
    <w:pPr>
      <w:ind w:left="1985" w:hanging="851"/>
    </w:pPr>
  </w:style>
  <w:style w:type="character" w:customStyle="1" w:styleId="CharAmPartNo">
    <w:name w:val="CharAmPartNo"/>
    <w:basedOn w:val="OPCCharBase"/>
    <w:qFormat/>
    <w:rsid w:val="00C162F5"/>
  </w:style>
  <w:style w:type="character" w:customStyle="1" w:styleId="CharAmPartText">
    <w:name w:val="CharAmPartText"/>
    <w:basedOn w:val="OPCCharBase"/>
    <w:qFormat/>
    <w:rsid w:val="00C162F5"/>
  </w:style>
  <w:style w:type="character" w:customStyle="1" w:styleId="CharAmSchNo">
    <w:name w:val="CharAmSchNo"/>
    <w:basedOn w:val="OPCCharBase"/>
    <w:qFormat/>
    <w:rsid w:val="00C162F5"/>
  </w:style>
  <w:style w:type="character" w:customStyle="1" w:styleId="CharAmSchText">
    <w:name w:val="CharAmSchText"/>
    <w:basedOn w:val="OPCCharBase"/>
    <w:qFormat/>
    <w:rsid w:val="00C162F5"/>
  </w:style>
  <w:style w:type="character" w:customStyle="1" w:styleId="CharBoldItalic">
    <w:name w:val="CharBoldItalic"/>
    <w:basedOn w:val="OPCCharBase"/>
    <w:uiPriority w:val="1"/>
    <w:qFormat/>
    <w:rsid w:val="00C162F5"/>
    <w:rPr>
      <w:b/>
      <w:i/>
    </w:rPr>
  </w:style>
  <w:style w:type="character" w:customStyle="1" w:styleId="CharChapNo">
    <w:name w:val="CharChapNo"/>
    <w:basedOn w:val="OPCCharBase"/>
    <w:uiPriority w:val="1"/>
    <w:qFormat/>
    <w:rsid w:val="00C162F5"/>
  </w:style>
  <w:style w:type="character" w:customStyle="1" w:styleId="CharChapText">
    <w:name w:val="CharChapText"/>
    <w:basedOn w:val="OPCCharBase"/>
    <w:uiPriority w:val="1"/>
    <w:qFormat/>
    <w:rsid w:val="00C162F5"/>
  </w:style>
  <w:style w:type="character" w:customStyle="1" w:styleId="CharDivNo">
    <w:name w:val="CharDivNo"/>
    <w:basedOn w:val="OPCCharBase"/>
    <w:uiPriority w:val="1"/>
    <w:qFormat/>
    <w:rsid w:val="00C162F5"/>
  </w:style>
  <w:style w:type="character" w:customStyle="1" w:styleId="CharDivText">
    <w:name w:val="CharDivText"/>
    <w:basedOn w:val="OPCCharBase"/>
    <w:uiPriority w:val="1"/>
    <w:qFormat/>
    <w:rsid w:val="00C162F5"/>
  </w:style>
  <w:style w:type="character" w:customStyle="1" w:styleId="CharItalic">
    <w:name w:val="CharItalic"/>
    <w:basedOn w:val="OPCCharBase"/>
    <w:uiPriority w:val="1"/>
    <w:qFormat/>
    <w:rsid w:val="00C162F5"/>
    <w:rPr>
      <w:i/>
    </w:rPr>
  </w:style>
  <w:style w:type="character" w:customStyle="1" w:styleId="CharPartNo">
    <w:name w:val="CharPartNo"/>
    <w:basedOn w:val="OPCCharBase"/>
    <w:uiPriority w:val="1"/>
    <w:qFormat/>
    <w:rsid w:val="00C162F5"/>
  </w:style>
  <w:style w:type="character" w:customStyle="1" w:styleId="CharPartText">
    <w:name w:val="CharPartText"/>
    <w:basedOn w:val="OPCCharBase"/>
    <w:uiPriority w:val="1"/>
    <w:qFormat/>
    <w:rsid w:val="00C162F5"/>
  </w:style>
  <w:style w:type="character" w:customStyle="1" w:styleId="CharSectno">
    <w:name w:val="CharSectno"/>
    <w:basedOn w:val="OPCCharBase"/>
    <w:qFormat/>
    <w:rsid w:val="00C162F5"/>
  </w:style>
  <w:style w:type="character" w:customStyle="1" w:styleId="CharSubdNo">
    <w:name w:val="CharSubdNo"/>
    <w:basedOn w:val="OPCCharBase"/>
    <w:uiPriority w:val="1"/>
    <w:qFormat/>
    <w:rsid w:val="00C162F5"/>
  </w:style>
  <w:style w:type="character" w:customStyle="1" w:styleId="CharSubdText">
    <w:name w:val="CharSubdText"/>
    <w:basedOn w:val="OPCCharBase"/>
    <w:uiPriority w:val="1"/>
    <w:qFormat/>
    <w:rsid w:val="00C162F5"/>
  </w:style>
  <w:style w:type="paragraph" w:customStyle="1" w:styleId="CTA--">
    <w:name w:val="CTA --"/>
    <w:basedOn w:val="OPCParaBase"/>
    <w:next w:val="Normal"/>
    <w:rsid w:val="00C162F5"/>
    <w:pPr>
      <w:spacing w:before="60" w:line="240" w:lineRule="atLeast"/>
      <w:ind w:left="142" w:hanging="142"/>
    </w:pPr>
    <w:rPr>
      <w:sz w:val="20"/>
    </w:rPr>
  </w:style>
  <w:style w:type="paragraph" w:customStyle="1" w:styleId="CTA-">
    <w:name w:val="CTA -"/>
    <w:basedOn w:val="OPCParaBase"/>
    <w:rsid w:val="00C162F5"/>
    <w:pPr>
      <w:spacing w:before="60" w:line="240" w:lineRule="atLeast"/>
      <w:ind w:left="85" w:hanging="85"/>
    </w:pPr>
    <w:rPr>
      <w:sz w:val="20"/>
    </w:rPr>
  </w:style>
  <w:style w:type="paragraph" w:customStyle="1" w:styleId="CTA---">
    <w:name w:val="CTA ---"/>
    <w:basedOn w:val="OPCParaBase"/>
    <w:next w:val="Normal"/>
    <w:rsid w:val="00C162F5"/>
    <w:pPr>
      <w:spacing w:before="60" w:line="240" w:lineRule="atLeast"/>
      <w:ind w:left="198" w:hanging="198"/>
    </w:pPr>
    <w:rPr>
      <w:sz w:val="20"/>
    </w:rPr>
  </w:style>
  <w:style w:type="paragraph" w:customStyle="1" w:styleId="CTA----">
    <w:name w:val="CTA ----"/>
    <w:basedOn w:val="OPCParaBase"/>
    <w:next w:val="Normal"/>
    <w:rsid w:val="00C162F5"/>
    <w:pPr>
      <w:spacing w:before="60" w:line="240" w:lineRule="atLeast"/>
      <w:ind w:left="255" w:hanging="255"/>
    </w:pPr>
    <w:rPr>
      <w:sz w:val="20"/>
    </w:rPr>
  </w:style>
  <w:style w:type="paragraph" w:customStyle="1" w:styleId="CTA1a">
    <w:name w:val="CTA 1(a)"/>
    <w:basedOn w:val="OPCParaBase"/>
    <w:rsid w:val="00C162F5"/>
    <w:pPr>
      <w:tabs>
        <w:tab w:val="right" w:pos="414"/>
      </w:tabs>
      <w:spacing w:before="40" w:line="240" w:lineRule="atLeast"/>
      <w:ind w:left="675" w:hanging="675"/>
    </w:pPr>
    <w:rPr>
      <w:sz w:val="20"/>
    </w:rPr>
  </w:style>
  <w:style w:type="paragraph" w:customStyle="1" w:styleId="CTA1ai">
    <w:name w:val="CTA 1(a)(i)"/>
    <w:basedOn w:val="OPCParaBase"/>
    <w:rsid w:val="00C162F5"/>
    <w:pPr>
      <w:tabs>
        <w:tab w:val="right" w:pos="1004"/>
      </w:tabs>
      <w:spacing w:before="40" w:line="240" w:lineRule="atLeast"/>
      <w:ind w:left="1253" w:hanging="1253"/>
    </w:pPr>
    <w:rPr>
      <w:sz w:val="20"/>
    </w:rPr>
  </w:style>
  <w:style w:type="paragraph" w:customStyle="1" w:styleId="CTA2a">
    <w:name w:val="CTA 2(a)"/>
    <w:basedOn w:val="OPCParaBase"/>
    <w:rsid w:val="00C162F5"/>
    <w:pPr>
      <w:tabs>
        <w:tab w:val="right" w:pos="482"/>
      </w:tabs>
      <w:spacing w:before="40" w:line="240" w:lineRule="atLeast"/>
      <w:ind w:left="748" w:hanging="748"/>
    </w:pPr>
    <w:rPr>
      <w:sz w:val="20"/>
    </w:rPr>
  </w:style>
  <w:style w:type="paragraph" w:customStyle="1" w:styleId="CTA2ai">
    <w:name w:val="CTA 2(a)(i)"/>
    <w:basedOn w:val="OPCParaBase"/>
    <w:rsid w:val="00C162F5"/>
    <w:pPr>
      <w:tabs>
        <w:tab w:val="right" w:pos="1089"/>
      </w:tabs>
      <w:spacing w:before="40" w:line="240" w:lineRule="atLeast"/>
      <w:ind w:left="1327" w:hanging="1327"/>
    </w:pPr>
    <w:rPr>
      <w:sz w:val="20"/>
    </w:rPr>
  </w:style>
  <w:style w:type="paragraph" w:customStyle="1" w:styleId="CTA3a">
    <w:name w:val="CTA 3(a)"/>
    <w:basedOn w:val="OPCParaBase"/>
    <w:rsid w:val="00C162F5"/>
    <w:pPr>
      <w:tabs>
        <w:tab w:val="right" w:pos="556"/>
      </w:tabs>
      <w:spacing w:before="40" w:line="240" w:lineRule="atLeast"/>
      <w:ind w:left="805" w:hanging="805"/>
    </w:pPr>
    <w:rPr>
      <w:sz w:val="20"/>
    </w:rPr>
  </w:style>
  <w:style w:type="paragraph" w:customStyle="1" w:styleId="CTA3ai">
    <w:name w:val="CTA 3(a)(i)"/>
    <w:basedOn w:val="OPCParaBase"/>
    <w:rsid w:val="00C162F5"/>
    <w:pPr>
      <w:tabs>
        <w:tab w:val="right" w:pos="1140"/>
      </w:tabs>
      <w:spacing w:before="40" w:line="240" w:lineRule="atLeast"/>
      <w:ind w:left="1361" w:hanging="1361"/>
    </w:pPr>
    <w:rPr>
      <w:sz w:val="20"/>
    </w:rPr>
  </w:style>
  <w:style w:type="paragraph" w:customStyle="1" w:styleId="CTA4a">
    <w:name w:val="CTA 4(a)"/>
    <w:basedOn w:val="OPCParaBase"/>
    <w:rsid w:val="00C162F5"/>
    <w:pPr>
      <w:tabs>
        <w:tab w:val="right" w:pos="624"/>
      </w:tabs>
      <w:spacing w:before="40" w:line="240" w:lineRule="atLeast"/>
      <w:ind w:left="873" w:hanging="873"/>
    </w:pPr>
    <w:rPr>
      <w:sz w:val="20"/>
    </w:rPr>
  </w:style>
  <w:style w:type="paragraph" w:customStyle="1" w:styleId="CTA4ai">
    <w:name w:val="CTA 4(a)(i)"/>
    <w:basedOn w:val="OPCParaBase"/>
    <w:rsid w:val="00C162F5"/>
    <w:pPr>
      <w:tabs>
        <w:tab w:val="right" w:pos="1213"/>
      </w:tabs>
      <w:spacing w:before="40" w:line="240" w:lineRule="atLeast"/>
      <w:ind w:left="1452" w:hanging="1452"/>
    </w:pPr>
    <w:rPr>
      <w:sz w:val="20"/>
    </w:rPr>
  </w:style>
  <w:style w:type="paragraph" w:customStyle="1" w:styleId="CTACAPS">
    <w:name w:val="CTA CAPS"/>
    <w:basedOn w:val="OPCParaBase"/>
    <w:rsid w:val="00C162F5"/>
    <w:pPr>
      <w:spacing w:before="60" w:line="240" w:lineRule="atLeast"/>
    </w:pPr>
    <w:rPr>
      <w:sz w:val="20"/>
    </w:rPr>
  </w:style>
  <w:style w:type="paragraph" w:customStyle="1" w:styleId="CTAright">
    <w:name w:val="CTA right"/>
    <w:basedOn w:val="OPCParaBase"/>
    <w:rsid w:val="00C162F5"/>
    <w:pPr>
      <w:spacing w:before="60" w:line="240" w:lineRule="auto"/>
      <w:jc w:val="right"/>
    </w:pPr>
    <w:rPr>
      <w:sz w:val="20"/>
    </w:rPr>
  </w:style>
  <w:style w:type="paragraph" w:customStyle="1" w:styleId="subsection">
    <w:name w:val="subsection"/>
    <w:aliases w:val="ss"/>
    <w:basedOn w:val="OPCParaBase"/>
    <w:rsid w:val="00C162F5"/>
    <w:pPr>
      <w:tabs>
        <w:tab w:val="right" w:pos="1021"/>
      </w:tabs>
      <w:spacing w:before="180" w:line="240" w:lineRule="auto"/>
      <w:ind w:left="1134" w:hanging="1134"/>
    </w:pPr>
  </w:style>
  <w:style w:type="paragraph" w:customStyle="1" w:styleId="Definition">
    <w:name w:val="Definition"/>
    <w:aliases w:val="dd"/>
    <w:basedOn w:val="OPCParaBase"/>
    <w:rsid w:val="00C162F5"/>
    <w:pPr>
      <w:spacing w:before="180" w:line="240" w:lineRule="auto"/>
      <w:ind w:left="1134"/>
    </w:pPr>
  </w:style>
  <w:style w:type="paragraph" w:customStyle="1" w:styleId="ETAsubitem">
    <w:name w:val="ETA(subitem)"/>
    <w:basedOn w:val="OPCParaBase"/>
    <w:rsid w:val="00C162F5"/>
    <w:pPr>
      <w:tabs>
        <w:tab w:val="right" w:pos="340"/>
      </w:tabs>
      <w:spacing w:before="60" w:line="240" w:lineRule="auto"/>
      <w:ind w:left="454" w:hanging="454"/>
    </w:pPr>
    <w:rPr>
      <w:sz w:val="20"/>
    </w:rPr>
  </w:style>
  <w:style w:type="paragraph" w:customStyle="1" w:styleId="ETApara">
    <w:name w:val="ETA(para)"/>
    <w:basedOn w:val="OPCParaBase"/>
    <w:rsid w:val="00C162F5"/>
    <w:pPr>
      <w:tabs>
        <w:tab w:val="right" w:pos="754"/>
      </w:tabs>
      <w:spacing w:before="60" w:line="240" w:lineRule="auto"/>
      <w:ind w:left="828" w:hanging="828"/>
    </w:pPr>
    <w:rPr>
      <w:sz w:val="20"/>
    </w:rPr>
  </w:style>
  <w:style w:type="paragraph" w:customStyle="1" w:styleId="ETAsubpara">
    <w:name w:val="ETA(subpara)"/>
    <w:basedOn w:val="OPCParaBase"/>
    <w:rsid w:val="00C162F5"/>
    <w:pPr>
      <w:tabs>
        <w:tab w:val="right" w:pos="1083"/>
      </w:tabs>
      <w:spacing w:before="60" w:line="240" w:lineRule="auto"/>
      <w:ind w:left="1191" w:hanging="1191"/>
    </w:pPr>
    <w:rPr>
      <w:sz w:val="20"/>
    </w:rPr>
  </w:style>
  <w:style w:type="paragraph" w:customStyle="1" w:styleId="ETAsub-subpara">
    <w:name w:val="ETA(sub-subpara)"/>
    <w:basedOn w:val="OPCParaBase"/>
    <w:rsid w:val="00C162F5"/>
    <w:pPr>
      <w:tabs>
        <w:tab w:val="right" w:pos="1412"/>
      </w:tabs>
      <w:spacing w:before="60" w:line="240" w:lineRule="auto"/>
      <w:ind w:left="1525" w:hanging="1525"/>
    </w:pPr>
    <w:rPr>
      <w:sz w:val="20"/>
    </w:rPr>
  </w:style>
  <w:style w:type="paragraph" w:customStyle="1" w:styleId="Formula">
    <w:name w:val="Formula"/>
    <w:basedOn w:val="OPCParaBase"/>
    <w:rsid w:val="00C162F5"/>
    <w:pPr>
      <w:spacing w:line="240" w:lineRule="auto"/>
      <w:ind w:left="1134"/>
    </w:pPr>
    <w:rPr>
      <w:sz w:val="20"/>
    </w:rPr>
  </w:style>
  <w:style w:type="paragraph" w:styleId="Header">
    <w:name w:val="header"/>
    <w:basedOn w:val="OPCParaBase"/>
    <w:link w:val="HeaderChar"/>
    <w:unhideWhenUsed/>
    <w:rsid w:val="00C162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162F5"/>
    <w:rPr>
      <w:rFonts w:eastAsia="Times New Roman" w:cs="Times New Roman"/>
      <w:sz w:val="16"/>
      <w:lang w:eastAsia="en-AU"/>
    </w:rPr>
  </w:style>
  <w:style w:type="paragraph" w:customStyle="1" w:styleId="House">
    <w:name w:val="House"/>
    <w:basedOn w:val="OPCParaBase"/>
    <w:rsid w:val="00C162F5"/>
    <w:pPr>
      <w:spacing w:line="240" w:lineRule="auto"/>
    </w:pPr>
    <w:rPr>
      <w:sz w:val="28"/>
    </w:rPr>
  </w:style>
  <w:style w:type="paragraph" w:customStyle="1" w:styleId="Item">
    <w:name w:val="Item"/>
    <w:aliases w:val="i"/>
    <w:basedOn w:val="OPCParaBase"/>
    <w:next w:val="ItemHead"/>
    <w:rsid w:val="00C162F5"/>
    <w:pPr>
      <w:keepLines/>
      <w:spacing w:before="80" w:line="240" w:lineRule="auto"/>
      <w:ind w:left="709"/>
    </w:pPr>
  </w:style>
  <w:style w:type="paragraph" w:customStyle="1" w:styleId="ItemHead">
    <w:name w:val="ItemHead"/>
    <w:aliases w:val="ih"/>
    <w:basedOn w:val="OPCParaBase"/>
    <w:next w:val="Item"/>
    <w:rsid w:val="00C162F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162F5"/>
    <w:pPr>
      <w:spacing w:line="240" w:lineRule="auto"/>
    </w:pPr>
    <w:rPr>
      <w:b/>
      <w:sz w:val="32"/>
    </w:rPr>
  </w:style>
  <w:style w:type="paragraph" w:customStyle="1" w:styleId="notedraft">
    <w:name w:val="note(draft)"/>
    <w:aliases w:val="nd"/>
    <w:basedOn w:val="OPCParaBase"/>
    <w:rsid w:val="00C162F5"/>
    <w:pPr>
      <w:spacing w:before="240" w:line="240" w:lineRule="auto"/>
      <w:ind w:left="284" w:hanging="284"/>
    </w:pPr>
    <w:rPr>
      <w:i/>
      <w:sz w:val="24"/>
    </w:rPr>
  </w:style>
  <w:style w:type="paragraph" w:customStyle="1" w:styleId="notemargin">
    <w:name w:val="note(margin)"/>
    <w:aliases w:val="nm"/>
    <w:basedOn w:val="OPCParaBase"/>
    <w:rsid w:val="00C162F5"/>
    <w:pPr>
      <w:tabs>
        <w:tab w:val="left" w:pos="709"/>
      </w:tabs>
      <w:spacing w:before="122" w:line="198" w:lineRule="exact"/>
      <w:ind w:left="709" w:hanging="709"/>
    </w:pPr>
    <w:rPr>
      <w:sz w:val="18"/>
    </w:rPr>
  </w:style>
  <w:style w:type="paragraph" w:customStyle="1" w:styleId="noteToPara">
    <w:name w:val="noteToPara"/>
    <w:aliases w:val="ntp"/>
    <w:basedOn w:val="OPCParaBase"/>
    <w:rsid w:val="00C162F5"/>
    <w:pPr>
      <w:spacing w:before="122" w:line="198" w:lineRule="exact"/>
      <w:ind w:left="2353" w:hanging="709"/>
    </w:pPr>
    <w:rPr>
      <w:sz w:val="18"/>
    </w:rPr>
  </w:style>
  <w:style w:type="paragraph" w:customStyle="1" w:styleId="noteParlAmend">
    <w:name w:val="note(ParlAmend)"/>
    <w:aliases w:val="npp"/>
    <w:basedOn w:val="OPCParaBase"/>
    <w:next w:val="ParlAmend"/>
    <w:rsid w:val="00C162F5"/>
    <w:pPr>
      <w:spacing w:line="240" w:lineRule="auto"/>
      <w:jc w:val="right"/>
    </w:pPr>
    <w:rPr>
      <w:rFonts w:ascii="Arial" w:hAnsi="Arial"/>
      <w:b/>
      <w:i/>
    </w:rPr>
  </w:style>
  <w:style w:type="paragraph" w:customStyle="1" w:styleId="Page1">
    <w:name w:val="Page1"/>
    <w:basedOn w:val="OPCParaBase"/>
    <w:rsid w:val="00C162F5"/>
    <w:pPr>
      <w:spacing w:before="400" w:line="240" w:lineRule="auto"/>
    </w:pPr>
    <w:rPr>
      <w:b/>
      <w:sz w:val="32"/>
    </w:rPr>
  </w:style>
  <w:style w:type="paragraph" w:customStyle="1" w:styleId="PageBreak">
    <w:name w:val="PageBreak"/>
    <w:aliases w:val="pb"/>
    <w:basedOn w:val="OPCParaBase"/>
    <w:rsid w:val="00C162F5"/>
    <w:pPr>
      <w:spacing w:line="240" w:lineRule="auto"/>
    </w:pPr>
    <w:rPr>
      <w:sz w:val="20"/>
    </w:rPr>
  </w:style>
  <w:style w:type="paragraph" w:customStyle="1" w:styleId="paragraphsub">
    <w:name w:val="paragraph(sub)"/>
    <w:aliases w:val="aa"/>
    <w:basedOn w:val="OPCParaBase"/>
    <w:rsid w:val="00C162F5"/>
    <w:pPr>
      <w:tabs>
        <w:tab w:val="right" w:pos="1985"/>
      </w:tabs>
      <w:spacing w:before="40" w:line="240" w:lineRule="auto"/>
      <w:ind w:left="2098" w:hanging="2098"/>
    </w:pPr>
  </w:style>
  <w:style w:type="paragraph" w:customStyle="1" w:styleId="paragraphsub-sub">
    <w:name w:val="paragraph(sub-sub)"/>
    <w:aliases w:val="aaa"/>
    <w:basedOn w:val="OPCParaBase"/>
    <w:rsid w:val="00C162F5"/>
    <w:pPr>
      <w:tabs>
        <w:tab w:val="right" w:pos="2722"/>
      </w:tabs>
      <w:spacing w:before="40" w:line="240" w:lineRule="auto"/>
      <w:ind w:left="2835" w:hanging="2835"/>
    </w:pPr>
  </w:style>
  <w:style w:type="paragraph" w:customStyle="1" w:styleId="paragraph">
    <w:name w:val="paragraph"/>
    <w:aliases w:val="a"/>
    <w:basedOn w:val="OPCParaBase"/>
    <w:link w:val="paragraphChar"/>
    <w:rsid w:val="00C162F5"/>
    <w:pPr>
      <w:tabs>
        <w:tab w:val="right" w:pos="1531"/>
      </w:tabs>
      <w:spacing w:before="40" w:line="240" w:lineRule="auto"/>
      <w:ind w:left="1644" w:hanging="1644"/>
    </w:pPr>
  </w:style>
  <w:style w:type="paragraph" w:customStyle="1" w:styleId="ParlAmend">
    <w:name w:val="ParlAmend"/>
    <w:aliases w:val="pp"/>
    <w:basedOn w:val="OPCParaBase"/>
    <w:rsid w:val="00C162F5"/>
    <w:pPr>
      <w:spacing w:before="240" w:line="240" w:lineRule="atLeast"/>
      <w:ind w:hanging="567"/>
    </w:pPr>
    <w:rPr>
      <w:sz w:val="24"/>
    </w:rPr>
  </w:style>
  <w:style w:type="paragraph" w:customStyle="1" w:styleId="Penalty">
    <w:name w:val="Penalty"/>
    <w:basedOn w:val="OPCParaBase"/>
    <w:rsid w:val="00C162F5"/>
    <w:pPr>
      <w:tabs>
        <w:tab w:val="left" w:pos="2977"/>
      </w:tabs>
      <w:spacing w:before="180" w:line="240" w:lineRule="auto"/>
      <w:ind w:left="1985" w:hanging="851"/>
    </w:pPr>
  </w:style>
  <w:style w:type="paragraph" w:customStyle="1" w:styleId="Portfolio">
    <w:name w:val="Portfolio"/>
    <w:basedOn w:val="OPCParaBase"/>
    <w:rsid w:val="00C162F5"/>
    <w:pPr>
      <w:spacing w:line="240" w:lineRule="auto"/>
    </w:pPr>
    <w:rPr>
      <w:i/>
      <w:sz w:val="20"/>
    </w:rPr>
  </w:style>
  <w:style w:type="paragraph" w:customStyle="1" w:styleId="Preamble">
    <w:name w:val="Preamble"/>
    <w:basedOn w:val="OPCParaBase"/>
    <w:next w:val="Normal"/>
    <w:rsid w:val="00C162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162F5"/>
    <w:pPr>
      <w:spacing w:line="240" w:lineRule="auto"/>
    </w:pPr>
    <w:rPr>
      <w:i/>
      <w:sz w:val="20"/>
    </w:rPr>
  </w:style>
  <w:style w:type="paragraph" w:customStyle="1" w:styleId="Session">
    <w:name w:val="Session"/>
    <w:basedOn w:val="OPCParaBase"/>
    <w:rsid w:val="00C162F5"/>
    <w:pPr>
      <w:spacing w:line="240" w:lineRule="auto"/>
    </w:pPr>
    <w:rPr>
      <w:sz w:val="28"/>
    </w:rPr>
  </w:style>
  <w:style w:type="paragraph" w:customStyle="1" w:styleId="Sponsor">
    <w:name w:val="Sponsor"/>
    <w:basedOn w:val="OPCParaBase"/>
    <w:rsid w:val="00C162F5"/>
    <w:pPr>
      <w:spacing w:line="240" w:lineRule="auto"/>
    </w:pPr>
    <w:rPr>
      <w:i/>
    </w:rPr>
  </w:style>
  <w:style w:type="paragraph" w:customStyle="1" w:styleId="Subitem">
    <w:name w:val="Subitem"/>
    <w:aliases w:val="iss"/>
    <w:basedOn w:val="OPCParaBase"/>
    <w:rsid w:val="00C162F5"/>
    <w:pPr>
      <w:spacing w:before="180" w:line="240" w:lineRule="auto"/>
      <w:ind w:left="709" w:hanging="709"/>
    </w:pPr>
  </w:style>
  <w:style w:type="paragraph" w:customStyle="1" w:styleId="SubitemHead">
    <w:name w:val="SubitemHead"/>
    <w:aliases w:val="issh"/>
    <w:basedOn w:val="OPCParaBase"/>
    <w:rsid w:val="00C162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162F5"/>
    <w:pPr>
      <w:spacing w:before="40" w:line="240" w:lineRule="auto"/>
      <w:ind w:left="1134"/>
    </w:pPr>
  </w:style>
  <w:style w:type="paragraph" w:customStyle="1" w:styleId="SubsectionHead">
    <w:name w:val="SubsectionHead"/>
    <w:aliases w:val="ssh"/>
    <w:basedOn w:val="OPCParaBase"/>
    <w:next w:val="subsection"/>
    <w:rsid w:val="00C162F5"/>
    <w:pPr>
      <w:keepNext/>
      <w:keepLines/>
      <w:spacing w:before="240" w:line="240" w:lineRule="auto"/>
      <w:ind w:left="1134"/>
    </w:pPr>
    <w:rPr>
      <w:i/>
    </w:rPr>
  </w:style>
  <w:style w:type="paragraph" w:customStyle="1" w:styleId="Tablea">
    <w:name w:val="Table(a)"/>
    <w:aliases w:val="ta"/>
    <w:basedOn w:val="OPCParaBase"/>
    <w:rsid w:val="00C162F5"/>
    <w:pPr>
      <w:spacing w:before="60" w:line="240" w:lineRule="auto"/>
      <w:ind w:left="284" w:hanging="284"/>
    </w:pPr>
    <w:rPr>
      <w:sz w:val="20"/>
    </w:rPr>
  </w:style>
  <w:style w:type="paragraph" w:customStyle="1" w:styleId="TableAA">
    <w:name w:val="Table(AA)"/>
    <w:aliases w:val="taaa"/>
    <w:basedOn w:val="OPCParaBase"/>
    <w:rsid w:val="00C162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162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162F5"/>
    <w:pPr>
      <w:spacing w:before="60" w:line="240" w:lineRule="atLeast"/>
    </w:pPr>
    <w:rPr>
      <w:sz w:val="20"/>
    </w:rPr>
  </w:style>
  <w:style w:type="paragraph" w:customStyle="1" w:styleId="TLPBoxTextnote">
    <w:name w:val="TLPBoxText(note"/>
    <w:aliases w:val="right)"/>
    <w:basedOn w:val="OPCParaBase"/>
    <w:rsid w:val="00C162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162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162F5"/>
    <w:pPr>
      <w:spacing w:before="122" w:line="198" w:lineRule="exact"/>
      <w:ind w:left="1985" w:hanging="851"/>
      <w:jc w:val="right"/>
    </w:pPr>
    <w:rPr>
      <w:sz w:val="18"/>
    </w:rPr>
  </w:style>
  <w:style w:type="paragraph" w:customStyle="1" w:styleId="TLPTableBullet">
    <w:name w:val="TLPTableBullet"/>
    <w:aliases w:val="ttb"/>
    <w:basedOn w:val="OPCParaBase"/>
    <w:rsid w:val="00C162F5"/>
    <w:pPr>
      <w:spacing w:line="240" w:lineRule="exact"/>
      <w:ind w:left="284" w:hanging="284"/>
    </w:pPr>
    <w:rPr>
      <w:sz w:val="20"/>
    </w:rPr>
  </w:style>
  <w:style w:type="paragraph" w:styleId="TOC1">
    <w:name w:val="toc 1"/>
    <w:basedOn w:val="OPCParaBase"/>
    <w:next w:val="Normal"/>
    <w:uiPriority w:val="39"/>
    <w:semiHidden/>
    <w:unhideWhenUsed/>
    <w:rsid w:val="00C162F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162F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162F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162F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162F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162F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162F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162F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162F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162F5"/>
    <w:pPr>
      <w:keepLines/>
      <w:spacing w:before="240" w:after="120" w:line="240" w:lineRule="auto"/>
      <w:ind w:left="794"/>
    </w:pPr>
    <w:rPr>
      <w:b/>
      <w:kern w:val="28"/>
      <w:sz w:val="20"/>
    </w:rPr>
  </w:style>
  <w:style w:type="paragraph" w:customStyle="1" w:styleId="TofSectsHeading">
    <w:name w:val="TofSects(Heading)"/>
    <w:basedOn w:val="OPCParaBase"/>
    <w:rsid w:val="00C162F5"/>
    <w:pPr>
      <w:spacing w:before="240" w:after="120" w:line="240" w:lineRule="auto"/>
    </w:pPr>
    <w:rPr>
      <w:b/>
      <w:sz w:val="24"/>
    </w:rPr>
  </w:style>
  <w:style w:type="paragraph" w:customStyle="1" w:styleId="TofSectsSection">
    <w:name w:val="TofSects(Section)"/>
    <w:basedOn w:val="OPCParaBase"/>
    <w:rsid w:val="00C162F5"/>
    <w:pPr>
      <w:keepLines/>
      <w:spacing w:before="40" w:line="240" w:lineRule="auto"/>
      <w:ind w:left="1588" w:hanging="794"/>
    </w:pPr>
    <w:rPr>
      <w:kern w:val="28"/>
      <w:sz w:val="18"/>
    </w:rPr>
  </w:style>
  <w:style w:type="paragraph" w:customStyle="1" w:styleId="TofSectsSubdiv">
    <w:name w:val="TofSects(Subdiv)"/>
    <w:basedOn w:val="OPCParaBase"/>
    <w:rsid w:val="00C162F5"/>
    <w:pPr>
      <w:keepLines/>
      <w:spacing w:before="80" w:line="240" w:lineRule="auto"/>
      <w:ind w:left="1588" w:hanging="794"/>
    </w:pPr>
    <w:rPr>
      <w:kern w:val="28"/>
    </w:rPr>
  </w:style>
  <w:style w:type="paragraph" w:customStyle="1" w:styleId="WRStyle">
    <w:name w:val="WR Style"/>
    <w:aliases w:val="WR"/>
    <w:basedOn w:val="OPCParaBase"/>
    <w:rsid w:val="00C162F5"/>
    <w:pPr>
      <w:spacing w:before="240" w:line="240" w:lineRule="auto"/>
      <w:ind w:left="284" w:hanging="284"/>
    </w:pPr>
    <w:rPr>
      <w:b/>
      <w:i/>
      <w:kern w:val="28"/>
      <w:sz w:val="24"/>
    </w:rPr>
  </w:style>
  <w:style w:type="paragraph" w:customStyle="1" w:styleId="notepara">
    <w:name w:val="note(para)"/>
    <w:aliases w:val="na"/>
    <w:basedOn w:val="OPCParaBase"/>
    <w:rsid w:val="00C162F5"/>
    <w:pPr>
      <w:spacing w:before="40" w:line="198" w:lineRule="exact"/>
      <w:ind w:left="2354" w:hanging="369"/>
    </w:pPr>
    <w:rPr>
      <w:sz w:val="18"/>
    </w:rPr>
  </w:style>
  <w:style w:type="paragraph" w:styleId="Footer">
    <w:name w:val="footer"/>
    <w:link w:val="FooterChar"/>
    <w:rsid w:val="00C162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162F5"/>
    <w:rPr>
      <w:rFonts w:eastAsia="Times New Roman" w:cs="Times New Roman"/>
      <w:sz w:val="22"/>
      <w:szCs w:val="24"/>
      <w:lang w:eastAsia="en-AU"/>
    </w:rPr>
  </w:style>
  <w:style w:type="character" w:styleId="LineNumber">
    <w:name w:val="line number"/>
    <w:basedOn w:val="OPCCharBase"/>
    <w:uiPriority w:val="99"/>
    <w:semiHidden/>
    <w:unhideWhenUsed/>
    <w:rsid w:val="00C162F5"/>
    <w:rPr>
      <w:sz w:val="16"/>
    </w:rPr>
  </w:style>
  <w:style w:type="table" w:customStyle="1" w:styleId="CFlag">
    <w:name w:val="CFlag"/>
    <w:basedOn w:val="TableNormal"/>
    <w:uiPriority w:val="99"/>
    <w:rsid w:val="00C162F5"/>
    <w:rPr>
      <w:rFonts w:eastAsia="Times New Roman" w:cs="Times New Roman"/>
      <w:lang w:eastAsia="en-AU"/>
    </w:rPr>
    <w:tblPr/>
  </w:style>
  <w:style w:type="paragraph" w:customStyle="1" w:styleId="NotesHeading1">
    <w:name w:val="NotesHeading 1"/>
    <w:basedOn w:val="OPCParaBase"/>
    <w:next w:val="Normal"/>
    <w:rsid w:val="00C162F5"/>
    <w:rPr>
      <w:b/>
      <w:sz w:val="28"/>
      <w:szCs w:val="28"/>
    </w:rPr>
  </w:style>
  <w:style w:type="paragraph" w:customStyle="1" w:styleId="NotesHeading2">
    <w:name w:val="NotesHeading 2"/>
    <w:basedOn w:val="OPCParaBase"/>
    <w:next w:val="Normal"/>
    <w:rsid w:val="00C162F5"/>
    <w:rPr>
      <w:b/>
      <w:sz w:val="28"/>
      <w:szCs w:val="28"/>
    </w:rPr>
  </w:style>
  <w:style w:type="paragraph" w:customStyle="1" w:styleId="SignCoverPageEnd">
    <w:name w:val="SignCoverPageEnd"/>
    <w:basedOn w:val="OPCParaBase"/>
    <w:next w:val="Normal"/>
    <w:rsid w:val="00C162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162F5"/>
    <w:pPr>
      <w:pBdr>
        <w:top w:val="single" w:sz="4" w:space="1" w:color="auto"/>
      </w:pBdr>
      <w:spacing w:before="360"/>
      <w:ind w:right="397"/>
      <w:jc w:val="both"/>
    </w:pPr>
  </w:style>
  <w:style w:type="paragraph" w:customStyle="1" w:styleId="Paragraphsub-sub-sub">
    <w:name w:val="Paragraph(sub-sub-sub)"/>
    <w:aliases w:val="aaaa"/>
    <w:basedOn w:val="OPCParaBase"/>
    <w:rsid w:val="00C162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162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162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162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162F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162F5"/>
    <w:pPr>
      <w:spacing w:before="120"/>
    </w:pPr>
  </w:style>
  <w:style w:type="paragraph" w:customStyle="1" w:styleId="TableTextEndNotes">
    <w:name w:val="TableTextEndNotes"/>
    <w:aliases w:val="Tten"/>
    <w:basedOn w:val="Normal"/>
    <w:rsid w:val="00C162F5"/>
    <w:pPr>
      <w:spacing w:before="60" w:line="240" w:lineRule="auto"/>
    </w:pPr>
    <w:rPr>
      <w:rFonts w:cs="Arial"/>
      <w:sz w:val="20"/>
      <w:szCs w:val="22"/>
    </w:rPr>
  </w:style>
  <w:style w:type="paragraph" w:customStyle="1" w:styleId="TableHeading">
    <w:name w:val="TableHeading"/>
    <w:aliases w:val="th"/>
    <w:basedOn w:val="OPCParaBase"/>
    <w:next w:val="Tabletext"/>
    <w:rsid w:val="00C162F5"/>
    <w:pPr>
      <w:keepNext/>
      <w:spacing w:before="60" w:line="240" w:lineRule="atLeast"/>
    </w:pPr>
    <w:rPr>
      <w:b/>
      <w:sz w:val="20"/>
    </w:rPr>
  </w:style>
  <w:style w:type="paragraph" w:customStyle="1" w:styleId="NoteToSubpara">
    <w:name w:val="NoteToSubpara"/>
    <w:aliases w:val="nts"/>
    <w:basedOn w:val="OPCParaBase"/>
    <w:rsid w:val="00C162F5"/>
    <w:pPr>
      <w:spacing w:before="40" w:line="198" w:lineRule="exact"/>
      <w:ind w:left="2835" w:hanging="709"/>
    </w:pPr>
    <w:rPr>
      <w:sz w:val="18"/>
    </w:rPr>
  </w:style>
  <w:style w:type="paragraph" w:customStyle="1" w:styleId="ENoteTableHeading">
    <w:name w:val="ENoteTableHeading"/>
    <w:aliases w:val="enth"/>
    <w:basedOn w:val="OPCParaBase"/>
    <w:rsid w:val="00C162F5"/>
    <w:pPr>
      <w:keepNext/>
      <w:spacing w:before="60" w:line="240" w:lineRule="atLeast"/>
    </w:pPr>
    <w:rPr>
      <w:rFonts w:ascii="Arial" w:hAnsi="Arial"/>
      <w:b/>
      <w:sz w:val="16"/>
    </w:rPr>
  </w:style>
  <w:style w:type="paragraph" w:customStyle="1" w:styleId="ENoteTTi">
    <w:name w:val="ENoteTTi"/>
    <w:aliases w:val="entti"/>
    <w:basedOn w:val="OPCParaBase"/>
    <w:rsid w:val="00C162F5"/>
    <w:pPr>
      <w:keepNext/>
      <w:spacing w:before="60" w:line="240" w:lineRule="atLeast"/>
      <w:ind w:left="170"/>
    </w:pPr>
    <w:rPr>
      <w:sz w:val="16"/>
    </w:rPr>
  </w:style>
  <w:style w:type="paragraph" w:customStyle="1" w:styleId="ENotesHeading1">
    <w:name w:val="ENotesHeading 1"/>
    <w:aliases w:val="Enh1"/>
    <w:basedOn w:val="OPCParaBase"/>
    <w:next w:val="Normal"/>
    <w:rsid w:val="00C162F5"/>
    <w:pPr>
      <w:spacing w:before="120"/>
      <w:outlineLvl w:val="1"/>
    </w:pPr>
    <w:rPr>
      <w:b/>
      <w:sz w:val="28"/>
      <w:szCs w:val="28"/>
    </w:rPr>
  </w:style>
  <w:style w:type="paragraph" w:customStyle="1" w:styleId="ENotesHeading2">
    <w:name w:val="ENotesHeading 2"/>
    <w:aliases w:val="Enh2"/>
    <w:basedOn w:val="OPCParaBase"/>
    <w:next w:val="Normal"/>
    <w:rsid w:val="00C162F5"/>
    <w:pPr>
      <w:spacing w:before="120" w:after="120"/>
      <w:outlineLvl w:val="2"/>
    </w:pPr>
    <w:rPr>
      <w:b/>
      <w:sz w:val="24"/>
      <w:szCs w:val="28"/>
    </w:rPr>
  </w:style>
  <w:style w:type="paragraph" w:customStyle="1" w:styleId="ENoteTTIndentHeading">
    <w:name w:val="ENoteTTIndentHeading"/>
    <w:aliases w:val="enTTHi"/>
    <w:basedOn w:val="OPCParaBase"/>
    <w:rsid w:val="00C162F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162F5"/>
    <w:pPr>
      <w:spacing w:before="60" w:line="240" w:lineRule="atLeast"/>
    </w:pPr>
    <w:rPr>
      <w:sz w:val="16"/>
    </w:rPr>
  </w:style>
  <w:style w:type="paragraph" w:customStyle="1" w:styleId="MadeunderText">
    <w:name w:val="MadeunderText"/>
    <w:basedOn w:val="OPCParaBase"/>
    <w:next w:val="Normal"/>
    <w:rsid w:val="00C162F5"/>
    <w:pPr>
      <w:spacing w:before="240"/>
    </w:pPr>
    <w:rPr>
      <w:sz w:val="24"/>
      <w:szCs w:val="24"/>
    </w:rPr>
  </w:style>
  <w:style w:type="paragraph" w:customStyle="1" w:styleId="ENotesHeading3">
    <w:name w:val="ENotesHeading 3"/>
    <w:aliases w:val="Enh3"/>
    <w:basedOn w:val="OPCParaBase"/>
    <w:next w:val="Normal"/>
    <w:rsid w:val="00C162F5"/>
    <w:pPr>
      <w:keepNext/>
      <w:spacing w:before="120" w:line="240" w:lineRule="auto"/>
      <w:outlineLvl w:val="4"/>
    </w:pPr>
    <w:rPr>
      <w:b/>
      <w:szCs w:val="24"/>
    </w:rPr>
  </w:style>
  <w:style w:type="paragraph" w:customStyle="1" w:styleId="SubPartCASA">
    <w:name w:val="SubPart(CASA)"/>
    <w:aliases w:val="csp"/>
    <w:basedOn w:val="OPCParaBase"/>
    <w:next w:val="ActHead3"/>
    <w:rsid w:val="00C162F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162F5"/>
  </w:style>
  <w:style w:type="character" w:customStyle="1" w:styleId="CharSubPartNoCASA">
    <w:name w:val="CharSubPartNo(CASA)"/>
    <w:basedOn w:val="OPCCharBase"/>
    <w:uiPriority w:val="1"/>
    <w:rsid w:val="00C162F5"/>
  </w:style>
  <w:style w:type="paragraph" w:customStyle="1" w:styleId="ENoteTTIndentHeadingSub">
    <w:name w:val="ENoteTTIndentHeadingSub"/>
    <w:aliases w:val="enTTHis"/>
    <w:basedOn w:val="OPCParaBase"/>
    <w:rsid w:val="00C162F5"/>
    <w:pPr>
      <w:keepNext/>
      <w:spacing w:before="60" w:line="240" w:lineRule="atLeast"/>
      <w:ind w:left="340"/>
    </w:pPr>
    <w:rPr>
      <w:b/>
      <w:sz w:val="16"/>
    </w:rPr>
  </w:style>
  <w:style w:type="paragraph" w:customStyle="1" w:styleId="ENoteTTiSub">
    <w:name w:val="ENoteTTiSub"/>
    <w:aliases w:val="enttis"/>
    <w:basedOn w:val="OPCParaBase"/>
    <w:rsid w:val="00C162F5"/>
    <w:pPr>
      <w:keepNext/>
      <w:spacing w:before="60" w:line="240" w:lineRule="atLeast"/>
      <w:ind w:left="340"/>
    </w:pPr>
    <w:rPr>
      <w:sz w:val="16"/>
    </w:rPr>
  </w:style>
  <w:style w:type="paragraph" w:customStyle="1" w:styleId="SubDivisionMigration">
    <w:name w:val="SubDivisionMigration"/>
    <w:aliases w:val="sdm"/>
    <w:basedOn w:val="OPCParaBase"/>
    <w:rsid w:val="00C162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162F5"/>
    <w:pPr>
      <w:keepNext/>
      <w:keepLines/>
      <w:spacing w:before="240" w:line="240" w:lineRule="auto"/>
      <w:ind w:left="1134" w:hanging="1134"/>
    </w:pPr>
    <w:rPr>
      <w:b/>
      <w:sz w:val="28"/>
    </w:rPr>
  </w:style>
  <w:style w:type="table" w:styleId="TableGrid">
    <w:name w:val="Table Grid"/>
    <w:basedOn w:val="TableNormal"/>
    <w:uiPriority w:val="59"/>
    <w:rsid w:val="00C1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162F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C162F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162F5"/>
    <w:rPr>
      <w:sz w:val="22"/>
    </w:rPr>
  </w:style>
  <w:style w:type="paragraph" w:customStyle="1" w:styleId="SOTextNote">
    <w:name w:val="SO TextNote"/>
    <w:aliases w:val="sont"/>
    <w:basedOn w:val="SOText"/>
    <w:qFormat/>
    <w:rsid w:val="00C162F5"/>
    <w:pPr>
      <w:spacing w:before="122" w:line="198" w:lineRule="exact"/>
      <w:ind w:left="1843" w:hanging="709"/>
    </w:pPr>
    <w:rPr>
      <w:sz w:val="18"/>
    </w:rPr>
  </w:style>
  <w:style w:type="paragraph" w:customStyle="1" w:styleId="SOPara">
    <w:name w:val="SO Para"/>
    <w:aliases w:val="soa"/>
    <w:basedOn w:val="SOText"/>
    <w:link w:val="SOParaChar"/>
    <w:qFormat/>
    <w:rsid w:val="00C162F5"/>
    <w:pPr>
      <w:tabs>
        <w:tab w:val="right" w:pos="1786"/>
      </w:tabs>
      <w:spacing w:before="40"/>
      <w:ind w:left="2070" w:hanging="936"/>
    </w:pPr>
  </w:style>
  <w:style w:type="character" w:customStyle="1" w:styleId="SOParaChar">
    <w:name w:val="SO Para Char"/>
    <w:aliases w:val="soa Char"/>
    <w:basedOn w:val="DefaultParagraphFont"/>
    <w:link w:val="SOPara"/>
    <w:rsid w:val="00C162F5"/>
    <w:rPr>
      <w:sz w:val="22"/>
    </w:rPr>
  </w:style>
  <w:style w:type="paragraph" w:customStyle="1" w:styleId="FileName">
    <w:name w:val="FileName"/>
    <w:basedOn w:val="Normal"/>
    <w:rsid w:val="00C162F5"/>
  </w:style>
  <w:style w:type="paragraph" w:customStyle="1" w:styleId="SOHeadBold">
    <w:name w:val="SO HeadBold"/>
    <w:aliases w:val="sohb"/>
    <w:basedOn w:val="SOText"/>
    <w:next w:val="SOText"/>
    <w:link w:val="SOHeadBoldChar"/>
    <w:qFormat/>
    <w:rsid w:val="00C162F5"/>
    <w:rPr>
      <w:b/>
    </w:rPr>
  </w:style>
  <w:style w:type="character" w:customStyle="1" w:styleId="SOHeadBoldChar">
    <w:name w:val="SO HeadBold Char"/>
    <w:aliases w:val="sohb Char"/>
    <w:basedOn w:val="DefaultParagraphFont"/>
    <w:link w:val="SOHeadBold"/>
    <w:rsid w:val="00C162F5"/>
    <w:rPr>
      <w:b/>
      <w:sz w:val="22"/>
    </w:rPr>
  </w:style>
  <w:style w:type="paragraph" w:customStyle="1" w:styleId="SOHeadItalic">
    <w:name w:val="SO HeadItalic"/>
    <w:aliases w:val="sohi"/>
    <w:basedOn w:val="SOText"/>
    <w:next w:val="SOText"/>
    <w:link w:val="SOHeadItalicChar"/>
    <w:qFormat/>
    <w:rsid w:val="00C162F5"/>
    <w:rPr>
      <w:i/>
    </w:rPr>
  </w:style>
  <w:style w:type="character" w:customStyle="1" w:styleId="SOHeadItalicChar">
    <w:name w:val="SO HeadItalic Char"/>
    <w:aliases w:val="sohi Char"/>
    <w:basedOn w:val="DefaultParagraphFont"/>
    <w:link w:val="SOHeadItalic"/>
    <w:rsid w:val="00C162F5"/>
    <w:rPr>
      <w:i/>
      <w:sz w:val="22"/>
    </w:rPr>
  </w:style>
  <w:style w:type="paragraph" w:customStyle="1" w:styleId="SOBullet">
    <w:name w:val="SO Bullet"/>
    <w:aliases w:val="sotb"/>
    <w:basedOn w:val="SOText"/>
    <w:link w:val="SOBulletChar"/>
    <w:qFormat/>
    <w:rsid w:val="00C162F5"/>
    <w:pPr>
      <w:ind w:left="1559" w:hanging="425"/>
    </w:pPr>
  </w:style>
  <w:style w:type="character" w:customStyle="1" w:styleId="SOBulletChar">
    <w:name w:val="SO Bullet Char"/>
    <w:aliases w:val="sotb Char"/>
    <w:basedOn w:val="DefaultParagraphFont"/>
    <w:link w:val="SOBullet"/>
    <w:rsid w:val="00C162F5"/>
    <w:rPr>
      <w:sz w:val="22"/>
    </w:rPr>
  </w:style>
  <w:style w:type="paragraph" w:customStyle="1" w:styleId="SOBulletNote">
    <w:name w:val="SO BulletNote"/>
    <w:aliases w:val="sonb"/>
    <w:basedOn w:val="SOTextNote"/>
    <w:link w:val="SOBulletNoteChar"/>
    <w:qFormat/>
    <w:rsid w:val="00C162F5"/>
    <w:pPr>
      <w:tabs>
        <w:tab w:val="left" w:pos="1560"/>
      </w:tabs>
      <w:ind w:left="2268" w:hanging="1134"/>
    </w:pPr>
  </w:style>
  <w:style w:type="character" w:customStyle="1" w:styleId="SOBulletNoteChar">
    <w:name w:val="SO BulletNote Char"/>
    <w:aliases w:val="sonb Char"/>
    <w:basedOn w:val="DefaultParagraphFont"/>
    <w:link w:val="SOBulletNote"/>
    <w:rsid w:val="00C162F5"/>
    <w:rPr>
      <w:sz w:val="18"/>
    </w:rPr>
  </w:style>
  <w:style w:type="paragraph" w:customStyle="1" w:styleId="SOText2">
    <w:name w:val="SO Text2"/>
    <w:aliases w:val="sot2"/>
    <w:basedOn w:val="Normal"/>
    <w:next w:val="SOText"/>
    <w:link w:val="SOText2Char"/>
    <w:rsid w:val="00C162F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162F5"/>
    <w:rPr>
      <w:sz w:val="22"/>
    </w:rPr>
  </w:style>
  <w:style w:type="character" w:customStyle="1" w:styleId="paragraphChar">
    <w:name w:val="paragraph Char"/>
    <w:aliases w:val="a Char"/>
    <w:basedOn w:val="DefaultParagraphFont"/>
    <w:link w:val="paragraph"/>
    <w:rsid w:val="00BA2AC3"/>
    <w:rPr>
      <w:rFonts w:eastAsia="Times New Roman" w:cs="Times New Roman"/>
      <w:sz w:val="22"/>
      <w:lang w:eastAsia="en-AU"/>
    </w:rPr>
  </w:style>
  <w:style w:type="paragraph" w:styleId="BalloonText">
    <w:name w:val="Balloon Text"/>
    <w:basedOn w:val="Normal"/>
    <w:link w:val="BalloonTextChar"/>
    <w:uiPriority w:val="99"/>
    <w:semiHidden/>
    <w:unhideWhenUsed/>
    <w:rsid w:val="00747FD2"/>
    <w:pPr>
      <w:spacing w:line="240" w:lineRule="auto"/>
    </w:pPr>
    <w:rPr>
      <w:rFonts w:ascii="Tahoma" w:hAnsi="Tahoma" w:cs="Tahoma"/>
      <w:sz w:val="16"/>
      <w:szCs w:val="16"/>
    </w:rPr>
  </w:style>
  <w:style w:type="paragraph" w:customStyle="1" w:styleId="Transitional">
    <w:name w:val="Transitional"/>
    <w:aliases w:val="tr"/>
    <w:basedOn w:val="ItemHead"/>
    <w:next w:val="Item"/>
    <w:rsid w:val="00C162F5"/>
  </w:style>
  <w:style w:type="character" w:customStyle="1" w:styleId="BalloonTextChar">
    <w:name w:val="Balloon Text Char"/>
    <w:basedOn w:val="DefaultParagraphFont"/>
    <w:link w:val="BalloonText"/>
    <w:uiPriority w:val="99"/>
    <w:semiHidden/>
    <w:rsid w:val="00747FD2"/>
    <w:rPr>
      <w:rFonts w:ascii="Tahoma" w:hAnsi="Tahoma" w:cs="Tahoma"/>
      <w:sz w:val="16"/>
      <w:szCs w:val="16"/>
    </w:rPr>
  </w:style>
  <w:style w:type="character" w:customStyle="1" w:styleId="OPCParaBaseChar">
    <w:name w:val="OPCParaBase Char"/>
    <w:basedOn w:val="DefaultParagraphFont"/>
    <w:link w:val="OPCParaBase"/>
    <w:rsid w:val="00E804BC"/>
    <w:rPr>
      <w:rFonts w:eastAsia="Times New Roman" w:cs="Times New Roman"/>
      <w:sz w:val="22"/>
      <w:lang w:eastAsia="en-AU"/>
    </w:rPr>
  </w:style>
  <w:style w:type="character" w:customStyle="1" w:styleId="ActHead7Char">
    <w:name w:val="ActHead 7 Char"/>
    <w:aliases w:val="ap Char"/>
    <w:basedOn w:val="OPCParaBaseChar"/>
    <w:link w:val="ActHead7"/>
    <w:rsid w:val="00E804BC"/>
    <w:rPr>
      <w:rFonts w:ascii="Arial" w:eastAsia="Times New Roman" w:hAnsi="Arial" w:cs="Times New Roman"/>
      <w:b/>
      <w:kern w:val="28"/>
      <w:sz w:val="28"/>
      <w:lang w:eastAsia="en-AU"/>
    </w:rPr>
  </w:style>
  <w:style w:type="character" w:styleId="Hyperlink">
    <w:name w:val="Hyperlink"/>
    <w:basedOn w:val="DefaultParagraphFont"/>
    <w:uiPriority w:val="99"/>
    <w:semiHidden/>
    <w:unhideWhenUsed/>
    <w:rsid w:val="00275EA5"/>
    <w:rPr>
      <w:color w:val="0000FF" w:themeColor="hyperlink"/>
      <w:u w:val="single"/>
    </w:rPr>
  </w:style>
  <w:style w:type="character" w:styleId="FollowedHyperlink">
    <w:name w:val="FollowedHyperlink"/>
    <w:basedOn w:val="DefaultParagraphFont"/>
    <w:uiPriority w:val="99"/>
    <w:semiHidden/>
    <w:unhideWhenUsed/>
    <w:rsid w:val="00275EA5"/>
    <w:rPr>
      <w:color w:val="0000FF" w:themeColor="hyperlink"/>
      <w:u w:val="single"/>
    </w:rPr>
  </w:style>
  <w:style w:type="character" w:customStyle="1" w:styleId="Heading1Char">
    <w:name w:val="Heading 1 Char"/>
    <w:basedOn w:val="DefaultParagraphFont"/>
    <w:link w:val="Heading1"/>
    <w:uiPriority w:val="9"/>
    <w:rsid w:val="00AB36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B36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B366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B366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B366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B366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B366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B366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3661"/>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AB3661"/>
    <w:pPr>
      <w:spacing w:before="800"/>
    </w:pPr>
  </w:style>
  <w:style w:type="character" w:customStyle="1" w:styleId="ShortTChar">
    <w:name w:val="ShortT Char"/>
    <w:basedOn w:val="OPCParaBaseChar"/>
    <w:link w:val="ShortT"/>
    <w:rsid w:val="00AB3661"/>
    <w:rPr>
      <w:rFonts w:eastAsia="Times New Roman" w:cs="Times New Roman"/>
      <w:b/>
      <w:sz w:val="40"/>
      <w:lang w:eastAsia="en-AU"/>
    </w:rPr>
  </w:style>
  <w:style w:type="character" w:customStyle="1" w:styleId="ShortTP1Char">
    <w:name w:val="ShortTP1 Char"/>
    <w:basedOn w:val="ShortTChar"/>
    <w:link w:val="ShortTP1"/>
    <w:rsid w:val="00AB3661"/>
    <w:rPr>
      <w:rFonts w:eastAsia="Times New Roman" w:cs="Times New Roman"/>
      <w:b/>
      <w:sz w:val="40"/>
      <w:lang w:eastAsia="en-AU"/>
    </w:rPr>
  </w:style>
  <w:style w:type="paragraph" w:customStyle="1" w:styleId="ActNoP1">
    <w:name w:val="ActNoP1"/>
    <w:basedOn w:val="Actno"/>
    <w:link w:val="ActNoP1Char"/>
    <w:rsid w:val="00AB3661"/>
    <w:pPr>
      <w:spacing w:before="800"/>
    </w:pPr>
    <w:rPr>
      <w:sz w:val="28"/>
    </w:rPr>
  </w:style>
  <w:style w:type="character" w:customStyle="1" w:styleId="ActnoChar">
    <w:name w:val="Actno Char"/>
    <w:basedOn w:val="ShortTChar"/>
    <w:link w:val="Actno"/>
    <w:rsid w:val="00AB3661"/>
    <w:rPr>
      <w:rFonts w:eastAsia="Times New Roman" w:cs="Times New Roman"/>
      <w:b/>
      <w:sz w:val="40"/>
      <w:lang w:eastAsia="en-AU"/>
    </w:rPr>
  </w:style>
  <w:style w:type="character" w:customStyle="1" w:styleId="ActNoP1Char">
    <w:name w:val="ActNoP1 Char"/>
    <w:basedOn w:val="ActnoChar"/>
    <w:link w:val="ActNoP1"/>
    <w:rsid w:val="00AB3661"/>
    <w:rPr>
      <w:rFonts w:eastAsia="Times New Roman" w:cs="Times New Roman"/>
      <w:b/>
      <w:sz w:val="28"/>
      <w:lang w:eastAsia="en-AU"/>
    </w:rPr>
  </w:style>
  <w:style w:type="paragraph" w:customStyle="1" w:styleId="ShortTCP">
    <w:name w:val="ShortTCP"/>
    <w:basedOn w:val="ShortT"/>
    <w:link w:val="ShortTCPChar"/>
    <w:rsid w:val="00AB3661"/>
  </w:style>
  <w:style w:type="character" w:customStyle="1" w:styleId="ShortTCPChar">
    <w:name w:val="ShortTCP Char"/>
    <w:basedOn w:val="ShortTChar"/>
    <w:link w:val="ShortTCP"/>
    <w:rsid w:val="00AB3661"/>
    <w:rPr>
      <w:rFonts w:eastAsia="Times New Roman" w:cs="Times New Roman"/>
      <w:b/>
      <w:sz w:val="40"/>
      <w:lang w:eastAsia="en-AU"/>
    </w:rPr>
  </w:style>
  <w:style w:type="paragraph" w:customStyle="1" w:styleId="ActNoCP">
    <w:name w:val="ActNoCP"/>
    <w:basedOn w:val="Actno"/>
    <w:link w:val="ActNoCPChar"/>
    <w:rsid w:val="00AB3661"/>
    <w:pPr>
      <w:spacing w:before="400"/>
    </w:pPr>
  </w:style>
  <w:style w:type="character" w:customStyle="1" w:styleId="ActNoCPChar">
    <w:name w:val="ActNoCP Char"/>
    <w:basedOn w:val="ActnoChar"/>
    <w:link w:val="ActNoCP"/>
    <w:rsid w:val="00AB3661"/>
    <w:rPr>
      <w:rFonts w:eastAsia="Times New Roman" w:cs="Times New Roman"/>
      <w:b/>
      <w:sz w:val="40"/>
      <w:lang w:eastAsia="en-AU"/>
    </w:rPr>
  </w:style>
  <w:style w:type="paragraph" w:customStyle="1" w:styleId="AssentBk">
    <w:name w:val="AssentBk"/>
    <w:basedOn w:val="Normal"/>
    <w:rsid w:val="00AB3661"/>
    <w:pPr>
      <w:spacing w:line="240" w:lineRule="auto"/>
    </w:pPr>
    <w:rPr>
      <w:rFonts w:eastAsia="Times New Roman" w:cs="Times New Roman"/>
      <w:sz w:val="20"/>
      <w:lang w:eastAsia="en-AU"/>
    </w:rPr>
  </w:style>
  <w:style w:type="paragraph" w:customStyle="1" w:styleId="AssentDt">
    <w:name w:val="AssentDt"/>
    <w:basedOn w:val="Normal"/>
    <w:rsid w:val="00DC5805"/>
    <w:pPr>
      <w:spacing w:line="240" w:lineRule="auto"/>
    </w:pPr>
    <w:rPr>
      <w:rFonts w:eastAsia="Times New Roman" w:cs="Times New Roman"/>
      <w:sz w:val="20"/>
      <w:lang w:eastAsia="en-AU"/>
    </w:rPr>
  </w:style>
  <w:style w:type="paragraph" w:customStyle="1" w:styleId="2ndRd">
    <w:name w:val="2ndRd"/>
    <w:basedOn w:val="Normal"/>
    <w:rsid w:val="00DC5805"/>
    <w:pPr>
      <w:spacing w:line="240" w:lineRule="auto"/>
    </w:pPr>
    <w:rPr>
      <w:rFonts w:eastAsia="Times New Roman" w:cs="Times New Roman"/>
      <w:sz w:val="20"/>
      <w:lang w:eastAsia="en-AU"/>
    </w:rPr>
  </w:style>
  <w:style w:type="paragraph" w:customStyle="1" w:styleId="ScalePlusRef">
    <w:name w:val="ScalePlusRef"/>
    <w:basedOn w:val="Normal"/>
    <w:rsid w:val="00DC580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97</Pages>
  <Words>20312</Words>
  <Characters>125939</Characters>
  <Application>Microsoft Office Word</Application>
  <DocSecurity>0</DocSecurity>
  <PresentationFormat/>
  <Lines>12593</Lines>
  <Paragraphs>6093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2019-10-23T06:14:00Z</cp:lastPrinted>
  <dcterms:created xsi:type="dcterms:W3CDTF">2021-04-16T02:38:00Z</dcterms:created>
  <dcterms:modified xsi:type="dcterms:W3CDTF">2021-04-16T02:38:00Z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Export Control (Consequential Amendments and Transitional Provisions) Act 2020</vt:lpwstr>
  </property>
  <property fmtid="{D5CDD505-2E9C-101B-9397-08002B2CF9AE}" pid="5" name="ActNo">
    <vt:lpwstr>No. 13,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OPC6700</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ies>
</file>