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6AA" w:rsidRDefault="002B16AA">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58037571" r:id="rId9"/>
        </w:object>
      </w:r>
    </w:p>
    <w:p w:rsidR="002B16AA" w:rsidRDefault="002B16AA"/>
    <w:p w:rsidR="002B16AA" w:rsidRDefault="002B16AA" w:rsidP="002B16AA">
      <w:pPr>
        <w:spacing w:line="240" w:lineRule="auto"/>
      </w:pPr>
    </w:p>
    <w:p w:rsidR="002B16AA" w:rsidRDefault="002B16AA" w:rsidP="002B16AA"/>
    <w:p w:rsidR="002B16AA" w:rsidRDefault="002B16AA" w:rsidP="002B16AA"/>
    <w:p w:rsidR="002B16AA" w:rsidRDefault="002B16AA" w:rsidP="002B16AA"/>
    <w:p w:rsidR="002B16AA" w:rsidRDefault="002B16AA" w:rsidP="002B16AA"/>
    <w:p w:rsidR="00C75221" w:rsidRPr="00FD278D" w:rsidRDefault="00C75221" w:rsidP="00C75221">
      <w:pPr>
        <w:pStyle w:val="ShortT"/>
      </w:pPr>
      <w:r w:rsidRPr="00FD278D">
        <w:rPr>
          <w:rFonts w:eastAsiaTheme="minorHAnsi"/>
          <w:lang w:eastAsia="en-US"/>
        </w:rPr>
        <w:t>Australian Sports Anti</w:t>
      </w:r>
      <w:r w:rsidR="00500CC6">
        <w:rPr>
          <w:rFonts w:eastAsiaTheme="minorHAnsi"/>
          <w:lang w:eastAsia="en-US"/>
        </w:rPr>
        <w:noBreakHyphen/>
      </w:r>
      <w:r w:rsidRPr="00FD278D">
        <w:rPr>
          <w:rFonts w:eastAsiaTheme="minorHAnsi"/>
          <w:lang w:eastAsia="en-US"/>
        </w:rPr>
        <w:t xml:space="preserve">Doping Authority Amendment (Sport Integrity Australia) </w:t>
      </w:r>
      <w:r w:rsidR="002B16AA">
        <w:rPr>
          <w:rFonts w:eastAsiaTheme="minorHAnsi"/>
          <w:lang w:eastAsia="en-US"/>
        </w:rPr>
        <w:t>Act</w:t>
      </w:r>
      <w:r w:rsidRPr="00FD278D">
        <w:rPr>
          <w:rFonts w:eastAsiaTheme="minorHAnsi"/>
          <w:lang w:eastAsia="en-US"/>
        </w:rPr>
        <w:t xml:space="preserve"> </w:t>
      </w:r>
      <w:r w:rsidR="000935EF" w:rsidRPr="00FD278D">
        <w:t>20</w:t>
      </w:r>
      <w:r w:rsidR="000935EF">
        <w:t>20</w:t>
      </w:r>
    </w:p>
    <w:p w:rsidR="00C75221" w:rsidRPr="00FD278D" w:rsidRDefault="00C75221" w:rsidP="00C75221"/>
    <w:p w:rsidR="00C75221" w:rsidRPr="00FD278D" w:rsidRDefault="00C75221" w:rsidP="002B16AA">
      <w:pPr>
        <w:pStyle w:val="Actno"/>
        <w:spacing w:before="400"/>
      </w:pPr>
      <w:r w:rsidRPr="00FD278D">
        <w:t>No.</w:t>
      </w:r>
      <w:r w:rsidR="004E7E92">
        <w:t xml:space="preserve"> 11</w:t>
      </w:r>
      <w:r w:rsidRPr="00FD278D">
        <w:t xml:space="preserve">, </w:t>
      </w:r>
      <w:r w:rsidR="000935EF" w:rsidRPr="00FD278D">
        <w:t>20</w:t>
      </w:r>
      <w:r w:rsidR="000935EF">
        <w:t>20</w:t>
      </w:r>
    </w:p>
    <w:p w:rsidR="00C75221" w:rsidRPr="00FD278D" w:rsidRDefault="00C75221" w:rsidP="00C75221"/>
    <w:p w:rsidR="002B16AA" w:rsidRDefault="002B16AA" w:rsidP="002B16AA"/>
    <w:p w:rsidR="002B16AA" w:rsidRDefault="002B16AA" w:rsidP="002B16AA"/>
    <w:p w:rsidR="002B16AA" w:rsidRDefault="002B16AA" w:rsidP="002B16AA"/>
    <w:p w:rsidR="002B16AA" w:rsidRDefault="002B16AA" w:rsidP="002B16AA"/>
    <w:p w:rsidR="00C75221" w:rsidRPr="00FD278D" w:rsidRDefault="002B16AA" w:rsidP="00C75221">
      <w:pPr>
        <w:pStyle w:val="LongT"/>
      </w:pPr>
      <w:r>
        <w:t>An Act</w:t>
      </w:r>
      <w:r w:rsidR="00C75221" w:rsidRPr="00FD278D">
        <w:t xml:space="preserve"> to amend the </w:t>
      </w:r>
      <w:r w:rsidR="00C75221" w:rsidRPr="00FD278D">
        <w:rPr>
          <w:i/>
        </w:rPr>
        <w:t>Australian Sports Anti</w:t>
      </w:r>
      <w:r w:rsidR="00500CC6">
        <w:rPr>
          <w:i/>
        </w:rPr>
        <w:noBreakHyphen/>
      </w:r>
      <w:r w:rsidR="00C75221" w:rsidRPr="00FD278D">
        <w:rPr>
          <w:i/>
        </w:rPr>
        <w:t>Doping Authority Act 2006</w:t>
      </w:r>
      <w:r w:rsidR="00C75221" w:rsidRPr="00FD278D">
        <w:t>, and for related purposes</w:t>
      </w:r>
    </w:p>
    <w:p w:rsidR="00C75221" w:rsidRPr="00FD278D" w:rsidRDefault="00C75221" w:rsidP="00C75221">
      <w:pPr>
        <w:pStyle w:val="Header"/>
        <w:tabs>
          <w:tab w:val="clear" w:pos="4150"/>
          <w:tab w:val="clear" w:pos="8307"/>
        </w:tabs>
      </w:pPr>
      <w:r w:rsidRPr="00FD278D">
        <w:rPr>
          <w:rStyle w:val="CharAmSchNo"/>
        </w:rPr>
        <w:t xml:space="preserve"> </w:t>
      </w:r>
      <w:r w:rsidRPr="00FD278D">
        <w:rPr>
          <w:rStyle w:val="CharAmSchText"/>
        </w:rPr>
        <w:t xml:space="preserve"> </w:t>
      </w:r>
    </w:p>
    <w:p w:rsidR="00C75221" w:rsidRPr="00FD278D" w:rsidRDefault="00C75221" w:rsidP="00C75221">
      <w:pPr>
        <w:pStyle w:val="Header"/>
        <w:tabs>
          <w:tab w:val="clear" w:pos="4150"/>
          <w:tab w:val="clear" w:pos="8307"/>
        </w:tabs>
      </w:pPr>
      <w:r w:rsidRPr="00FD278D">
        <w:rPr>
          <w:rStyle w:val="CharAmPartNo"/>
        </w:rPr>
        <w:t xml:space="preserve"> </w:t>
      </w:r>
      <w:r w:rsidRPr="00FD278D">
        <w:rPr>
          <w:rStyle w:val="CharAmPartText"/>
        </w:rPr>
        <w:t xml:space="preserve"> </w:t>
      </w:r>
    </w:p>
    <w:p w:rsidR="00C75221" w:rsidRPr="00FD278D" w:rsidRDefault="00C75221" w:rsidP="00C75221">
      <w:pPr>
        <w:sectPr w:rsidR="00C75221" w:rsidRPr="00FD278D" w:rsidSect="002B16AA">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C75221" w:rsidRPr="00FD278D" w:rsidRDefault="00C75221" w:rsidP="00C75221">
      <w:pPr>
        <w:rPr>
          <w:sz w:val="36"/>
        </w:rPr>
      </w:pPr>
      <w:r w:rsidRPr="00FD278D">
        <w:rPr>
          <w:sz w:val="36"/>
        </w:rPr>
        <w:lastRenderedPageBreak/>
        <w:t>Contents</w:t>
      </w:r>
    </w:p>
    <w:p w:rsidR="008477CE" w:rsidRDefault="008477C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477CE">
        <w:rPr>
          <w:noProof/>
        </w:rPr>
        <w:tab/>
      </w:r>
      <w:r w:rsidRPr="008477CE">
        <w:rPr>
          <w:noProof/>
        </w:rPr>
        <w:fldChar w:fldCharType="begin"/>
      </w:r>
      <w:r w:rsidRPr="008477CE">
        <w:rPr>
          <w:noProof/>
        </w:rPr>
        <w:instrText xml:space="preserve"> PAGEREF _Toc34825442 \h </w:instrText>
      </w:r>
      <w:r w:rsidRPr="008477CE">
        <w:rPr>
          <w:noProof/>
        </w:rPr>
      </w:r>
      <w:r w:rsidRPr="008477CE">
        <w:rPr>
          <w:noProof/>
        </w:rPr>
        <w:fldChar w:fldCharType="separate"/>
      </w:r>
      <w:r w:rsidR="00D439C4">
        <w:rPr>
          <w:noProof/>
        </w:rPr>
        <w:t>1</w:t>
      </w:r>
      <w:r w:rsidRPr="008477CE">
        <w:rPr>
          <w:noProof/>
        </w:rPr>
        <w:fldChar w:fldCharType="end"/>
      </w:r>
    </w:p>
    <w:p w:rsidR="008477CE" w:rsidRDefault="008477CE">
      <w:pPr>
        <w:pStyle w:val="TOC5"/>
        <w:rPr>
          <w:rFonts w:asciiTheme="minorHAnsi" w:eastAsiaTheme="minorEastAsia" w:hAnsiTheme="minorHAnsi" w:cstheme="minorBidi"/>
          <w:noProof/>
          <w:kern w:val="0"/>
          <w:sz w:val="22"/>
          <w:szCs w:val="22"/>
        </w:rPr>
      </w:pPr>
      <w:r>
        <w:rPr>
          <w:noProof/>
        </w:rPr>
        <w:t>2</w:t>
      </w:r>
      <w:r>
        <w:rPr>
          <w:noProof/>
        </w:rPr>
        <w:tab/>
        <w:t>Commencement</w:t>
      </w:r>
      <w:r w:rsidRPr="008477CE">
        <w:rPr>
          <w:noProof/>
        </w:rPr>
        <w:tab/>
      </w:r>
      <w:r w:rsidRPr="008477CE">
        <w:rPr>
          <w:noProof/>
        </w:rPr>
        <w:fldChar w:fldCharType="begin"/>
      </w:r>
      <w:r w:rsidRPr="008477CE">
        <w:rPr>
          <w:noProof/>
        </w:rPr>
        <w:instrText xml:space="preserve"> PAGEREF _Toc34825443 \h </w:instrText>
      </w:r>
      <w:r w:rsidRPr="008477CE">
        <w:rPr>
          <w:noProof/>
        </w:rPr>
      </w:r>
      <w:r w:rsidRPr="008477CE">
        <w:rPr>
          <w:noProof/>
        </w:rPr>
        <w:fldChar w:fldCharType="separate"/>
      </w:r>
      <w:r w:rsidR="00D439C4">
        <w:rPr>
          <w:noProof/>
        </w:rPr>
        <w:t>2</w:t>
      </w:r>
      <w:r w:rsidRPr="008477CE">
        <w:rPr>
          <w:noProof/>
        </w:rPr>
        <w:fldChar w:fldCharType="end"/>
      </w:r>
    </w:p>
    <w:p w:rsidR="008477CE" w:rsidRDefault="008477CE">
      <w:pPr>
        <w:pStyle w:val="TOC5"/>
        <w:rPr>
          <w:rFonts w:asciiTheme="minorHAnsi" w:eastAsiaTheme="minorEastAsia" w:hAnsiTheme="minorHAnsi" w:cstheme="minorBidi"/>
          <w:noProof/>
          <w:kern w:val="0"/>
          <w:sz w:val="22"/>
          <w:szCs w:val="22"/>
        </w:rPr>
      </w:pPr>
      <w:r>
        <w:rPr>
          <w:noProof/>
        </w:rPr>
        <w:t>3</w:t>
      </w:r>
      <w:r>
        <w:rPr>
          <w:noProof/>
        </w:rPr>
        <w:tab/>
        <w:t>Schedules</w:t>
      </w:r>
      <w:r w:rsidRPr="008477CE">
        <w:rPr>
          <w:noProof/>
        </w:rPr>
        <w:tab/>
      </w:r>
      <w:r w:rsidRPr="008477CE">
        <w:rPr>
          <w:noProof/>
        </w:rPr>
        <w:fldChar w:fldCharType="begin"/>
      </w:r>
      <w:r w:rsidRPr="008477CE">
        <w:rPr>
          <w:noProof/>
        </w:rPr>
        <w:instrText xml:space="preserve"> PAGEREF _Toc34825444 \h </w:instrText>
      </w:r>
      <w:r w:rsidRPr="008477CE">
        <w:rPr>
          <w:noProof/>
        </w:rPr>
      </w:r>
      <w:r w:rsidRPr="008477CE">
        <w:rPr>
          <w:noProof/>
        </w:rPr>
        <w:fldChar w:fldCharType="separate"/>
      </w:r>
      <w:r w:rsidR="00D439C4">
        <w:rPr>
          <w:noProof/>
        </w:rPr>
        <w:t>3</w:t>
      </w:r>
      <w:r w:rsidRPr="008477CE">
        <w:rPr>
          <w:noProof/>
        </w:rPr>
        <w:fldChar w:fldCharType="end"/>
      </w:r>
    </w:p>
    <w:p w:rsidR="008477CE" w:rsidRDefault="008477CE">
      <w:pPr>
        <w:pStyle w:val="TOC6"/>
        <w:rPr>
          <w:rFonts w:asciiTheme="minorHAnsi" w:eastAsiaTheme="minorEastAsia" w:hAnsiTheme="minorHAnsi" w:cstheme="minorBidi"/>
          <w:b w:val="0"/>
          <w:noProof/>
          <w:kern w:val="0"/>
          <w:sz w:val="22"/>
          <w:szCs w:val="22"/>
        </w:rPr>
      </w:pPr>
      <w:r>
        <w:rPr>
          <w:noProof/>
        </w:rPr>
        <w:t>Schedule 1—Main amendments</w:t>
      </w:r>
      <w:r w:rsidRPr="008477CE">
        <w:rPr>
          <w:b w:val="0"/>
          <w:noProof/>
          <w:sz w:val="18"/>
        </w:rPr>
        <w:tab/>
      </w:r>
      <w:r w:rsidRPr="008477CE">
        <w:rPr>
          <w:b w:val="0"/>
          <w:noProof/>
          <w:sz w:val="18"/>
        </w:rPr>
        <w:fldChar w:fldCharType="begin"/>
      </w:r>
      <w:r w:rsidRPr="008477CE">
        <w:rPr>
          <w:b w:val="0"/>
          <w:noProof/>
          <w:sz w:val="18"/>
        </w:rPr>
        <w:instrText xml:space="preserve"> PAGEREF _Toc34825445 \h </w:instrText>
      </w:r>
      <w:r w:rsidRPr="008477CE">
        <w:rPr>
          <w:b w:val="0"/>
          <w:noProof/>
          <w:sz w:val="18"/>
        </w:rPr>
      </w:r>
      <w:r w:rsidRPr="008477CE">
        <w:rPr>
          <w:b w:val="0"/>
          <w:noProof/>
          <w:sz w:val="18"/>
        </w:rPr>
        <w:fldChar w:fldCharType="separate"/>
      </w:r>
      <w:r w:rsidR="00D439C4">
        <w:rPr>
          <w:b w:val="0"/>
          <w:noProof/>
          <w:sz w:val="18"/>
        </w:rPr>
        <w:t>4</w:t>
      </w:r>
      <w:r w:rsidRPr="008477CE">
        <w:rPr>
          <w:b w:val="0"/>
          <w:noProof/>
          <w:sz w:val="18"/>
        </w:rPr>
        <w:fldChar w:fldCharType="end"/>
      </w:r>
    </w:p>
    <w:p w:rsidR="008477CE" w:rsidRDefault="008477CE">
      <w:pPr>
        <w:pStyle w:val="TOC9"/>
        <w:rPr>
          <w:rFonts w:asciiTheme="minorHAnsi" w:eastAsiaTheme="minorEastAsia" w:hAnsiTheme="minorHAnsi" w:cstheme="minorBidi"/>
          <w:i w:val="0"/>
          <w:noProof/>
          <w:kern w:val="0"/>
          <w:sz w:val="22"/>
          <w:szCs w:val="22"/>
        </w:rPr>
      </w:pPr>
      <w:r>
        <w:rPr>
          <w:noProof/>
        </w:rPr>
        <w:t>Australian Sports Anti</w:t>
      </w:r>
      <w:r>
        <w:rPr>
          <w:noProof/>
        </w:rPr>
        <w:noBreakHyphen/>
        <w:t>Doping Authority Act 2006</w:t>
      </w:r>
      <w:r w:rsidRPr="008477CE">
        <w:rPr>
          <w:i w:val="0"/>
          <w:noProof/>
          <w:sz w:val="18"/>
        </w:rPr>
        <w:tab/>
      </w:r>
      <w:r w:rsidRPr="008477CE">
        <w:rPr>
          <w:i w:val="0"/>
          <w:noProof/>
          <w:sz w:val="18"/>
        </w:rPr>
        <w:fldChar w:fldCharType="begin"/>
      </w:r>
      <w:r w:rsidRPr="008477CE">
        <w:rPr>
          <w:i w:val="0"/>
          <w:noProof/>
          <w:sz w:val="18"/>
        </w:rPr>
        <w:instrText xml:space="preserve"> PAGEREF _Toc34825446 \h </w:instrText>
      </w:r>
      <w:r w:rsidRPr="008477CE">
        <w:rPr>
          <w:i w:val="0"/>
          <w:noProof/>
          <w:sz w:val="18"/>
        </w:rPr>
      </w:r>
      <w:r w:rsidRPr="008477CE">
        <w:rPr>
          <w:i w:val="0"/>
          <w:noProof/>
          <w:sz w:val="18"/>
        </w:rPr>
        <w:fldChar w:fldCharType="separate"/>
      </w:r>
      <w:r w:rsidR="00D439C4">
        <w:rPr>
          <w:i w:val="0"/>
          <w:noProof/>
          <w:sz w:val="18"/>
        </w:rPr>
        <w:t>4</w:t>
      </w:r>
      <w:r w:rsidRPr="008477CE">
        <w:rPr>
          <w:i w:val="0"/>
          <w:noProof/>
          <w:sz w:val="18"/>
        </w:rPr>
        <w:fldChar w:fldCharType="end"/>
      </w:r>
    </w:p>
    <w:p w:rsidR="008477CE" w:rsidRDefault="008477CE">
      <w:pPr>
        <w:pStyle w:val="TOC6"/>
        <w:rPr>
          <w:rFonts w:asciiTheme="minorHAnsi" w:eastAsiaTheme="minorEastAsia" w:hAnsiTheme="minorHAnsi" w:cstheme="minorBidi"/>
          <w:b w:val="0"/>
          <w:noProof/>
          <w:kern w:val="0"/>
          <w:sz w:val="22"/>
          <w:szCs w:val="22"/>
        </w:rPr>
      </w:pPr>
      <w:r>
        <w:rPr>
          <w:noProof/>
        </w:rPr>
        <w:t>Schedule 2—Consequential amendments</w:t>
      </w:r>
      <w:r w:rsidRPr="008477CE">
        <w:rPr>
          <w:b w:val="0"/>
          <w:noProof/>
          <w:sz w:val="18"/>
        </w:rPr>
        <w:tab/>
      </w:r>
      <w:r w:rsidRPr="008477CE">
        <w:rPr>
          <w:b w:val="0"/>
          <w:noProof/>
          <w:sz w:val="18"/>
        </w:rPr>
        <w:fldChar w:fldCharType="begin"/>
      </w:r>
      <w:r w:rsidRPr="008477CE">
        <w:rPr>
          <w:b w:val="0"/>
          <w:noProof/>
          <w:sz w:val="18"/>
        </w:rPr>
        <w:instrText xml:space="preserve"> PAGEREF _Toc34825476 \h </w:instrText>
      </w:r>
      <w:r w:rsidRPr="008477CE">
        <w:rPr>
          <w:b w:val="0"/>
          <w:noProof/>
          <w:sz w:val="18"/>
        </w:rPr>
      </w:r>
      <w:r w:rsidRPr="008477CE">
        <w:rPr>
          <w:b w:val="0"/>
          <w:noProof/>
          <w:sz w:val="18"/>
        </w:rPr>
        <w:fldChar w:fldCharType="separate"/>
      </w:r>
      <w:r w:rsidR="00D439C4">
        <w:rPr>
          <w:b w:val="0"/>
          <w:noProof/>
          <w:sz w:val="18"/>
        </w:rPr>
        <w:t>20</w:t>
      </w:r>
      <w:r w:rsidRPr="008477CE">
        <w:rPr>
          <w:b w:val="0"/>
          <w:noProof/>
          <w:sz w:val="18"/>
        </w:rPr>
        <w:fldChar w:fldCharType="end"/>
      </w:r>
    </w:p>
    <w:p w:rsidR="008477CE" w:rsidRDefault="008477CE">
      <w:pPr>
        <w:pStyle w:val="TOC9"/>
        <w:rPr>
          <w:rFonts w:asciiTheme="minorHAnsi" w:eastAsiaTheme="minorEastAsia" w:hAnsiTheme="minorHAnsi" w:cstheme="minorBidi"/>
          <w:i w:val="0"/>
          <w:noProof/>
          <w:kern w:val="0"/>
          <w:sz w:val="22"/>
          <w:szCs w:val="22"/>
        </w:rPr>
      </w:pPr>
      <w:r>
        <w:rPr>
          <w:noProof/>
        </w:rPr>
        <w:t>Age Discrimination Act 2004</w:t>
      </w:r>
      <w:bookmarkStart w:id="0" w:name="_GoBack"/>
      <w:bookmarkEnd w:id="0"/>
      <w:r w:rsidRPr="008477CE">
        <w:rPr>
          <w:i w:val="0"/>
          <w:noProof/>
          <w:sz w:val="18"/>
        </w:rPr>
        <w:tab/>
      </w:r>
      <w:r w:rsidRPr="008477CE">
        <w:rPr>
          <w:i w:val="0"/>
          <w:noProof/>
          <w:sz w:val="18"/>
        </w:rPr>
        <w:fldChar w:fldCharType="begin"/>
      </w:r>
      <w:r w:rsidRPr="008477CE">
        <w:rPr>
          <w:i w:val="0"/>
          <w:noProof/>
          <w:sz w:val="18"/>
        </w:rPr>
        <w:instrText xml:space="preserve"> PAGEREF _Toc34825477 \h </w:instrText>
      </w:r>
      <w:r w:rsidRPr="008477CE">
        <w:rPr>
          <w:i w:val="0"/>
          <w:noProof/>
          <w:sz w:val="18"/>
        </w:rPr>
      </w:r>
      <w:r w:rsidRPr="008477CE">
        <w:rPr>
          <w:i w:val="0"/>
          <w:noProof/>
          <w:sz w:val="18"/>
        </w:rPr>
        <w:fldChar w:fldCharType="separate"/>
      </w:r>
      <w:r w:rsidR="00D439C4">
        <w:rPr>
          <w:i w:val="0"/>
          <w:noProof/>
          <w:sz w:val="18"/>
        </w:rPr>
        <w:t>20</w:t>
      </w:r>
      <w:r w:rsidRPr="008477CE">
        <w:rPr>
          <w:i w:val="0"/>
          <w:noProof/>
          <w:sz w:val="18"/>
        </w:rPr>
        <w:fldChar w:fldCharType="end"/>
      </w:r>
    </w:p>
    <w:p w:rsidR="008477CE" w:rsidRDefault="008477CE">
      <w:pPr>
        <w:pStyle w:val="TOC9"/>
        <w:rPr>
          <w:rFonts w:asciiTheme="minorHAnsi" w:eastAsiaTheme="minorEastAsia" w:hAnsiTheme="minorHAnsi" w:cstheme="minorBidi"/>
          <w:i w:val="0"/>
          <w:noProof/>
          <w:kern w:val="0"/>
          <w:sz w:val="22"/>
          <w:szCs w:val="22"/>
        </w:rPr>
      </w:pPr>
      <w:r>
        <w:rPr>
          <w:noProof/>
        </w:rPr>
        <w:t>Australian Border Force Act 2015</w:t>
      </w:r>
      <w:r w:rsidRPr="008477CE">
        <w:rPr>
          <w:i w:val="0"/>
          <w:noProof/>
          <w:sz w:val="18"/>
        </w:rPr>
        <w:tab/>
      </w:r>
      <w:r w:rsidRPr="008477CE">
        <w:rPr>
          <w:i w:val="0"/>
          <w:noProof/>
          <w:sz w:val="18"/>
        </w:rPr>
        <w:fldChar w:fldCharType="begin"/>
      </w:r>
      <w:r w:rsidRPr="008477CE">
        <w:rPr>
          <w:i w:val="0"/>
          <w:noProof/>
          <w:sz w:val="18"/>
        </w:rPr>
        <w:instrText xml:space="preserve"> PAGEREF _Toc34825478 \h </w:instrText>
      </w:r>
      <w:r w:rsidRPr="008477CE">
        <w:rPr>
          <w:i w:val="0"/>
          <w:noProof/>
          <w:sz w:val="18"/>
        </w:rPr>
      </w:r>
      <w:r w:rsidRPr="008477CE">
        <w:rPr>
          <w:i w:val="0"/>
          <w:noProof/>
          <w:sz w:val="18"/>
        </w:rPr>
        <w:fldChar w:fldCharType="separate"/>
      </w:r>
      <w:r w:rsidR="00D439C4">
        <w:rPr>
          <w:i w:val="0"/>
          <w:noProof/>
          <w:sz w:val="18"/>
        </w:rPr>
        <w:t>20</w:t>
      </w:r>
      <w:r w:rsidRPr="008477CE">
        <w:rPr>
          <w:i w:val="0"/>
          <w:noProof/>
          <w:sz w:val="18"/>
        </w:rPr>
        <w:fldChar w:fldCharType="end"/>
      </w:r>
    </w:p>
    <w:p w:rsidR="008477CE" w:rsidRDefault="008477CE">
      <w:pPr>
        <w:pStyle w:val="TOC9"/>
        <w:rPr>
          <w:rFonts w:asciiTheme="minorHAnsi" w:eastAsiaTheme="minorEastAsia" w:hAnsiTheme="minorHAnsi" w:cstheme="minorBidi"/>
          <w:i w:val="0"/>
          <w:noProof/>
          <w:kern w:val="0"/>
          <w:sz w:val="22"/>
          <w:szCs w:val="22"/>
        </w:rPr>
      </w:pPr>
      <w:r>
        <w:rPr>
          <w:noProof/>
        </w:rPr>
        <w:t>Australian Postal Corporation Act 1989</w:t>
      </w:r>
      <w:r w:rsidRPr="008477CE">
        <w:rPr>
          <w:i w:val="0"/>
          <w:noProof/>
          <w:sz w:val="18"/>
        </w:rPr>
        <w:tab/>
      </w:r>
      <w:r w:rsidRPr="008477CE">
        <w:rPr>
          <w:i w:val="0"/>
          <w:noProof/>
          <w:sz w:val="18"/>
        </w:rPr>
        <w:fldChar w:fldCharType="begin"/>
      </w:r>
      <w:r w:rsidRPr="008477CE">
        <w:rPr>
          <w:i w:val="0"/>
          <w:noProof/>
          <w:sz w:val="18"/>
        </w:rPr>
        <w:instrText xml:space="preserve"> PAGEREF _Toc34825479 \h </w:instrText>
      </w:r>
      <w:r w:rsidRPr="008477CE">
        <w:rPr>
          <w:i w:val="0"/>
          <w:noProof/>
          <w:sz w:val="18"/>
        </w:rPr>
      </w:r>
      <w:r w:rsidRPr="008477CE">
        <w:rPr>
          <w:i w:val="0"/>
          <w:noProof/>
          <w:sz w:val="18"/>
        </w:rPr>
        <w:fldChar w:fldCharType="separate"/>
      </w:r>
      <w:r w:rsidR="00D439C4">
        <w:rPr>
          <w:i w:val="0"/>
          <w:noProof/>
          <w:sz w:val="18"/>
        </w:rPr>
        <w:t>20</w:t>
      </w:r>
      <w:r w:rsidRPr="008477CE">
        <w:rPr>
          <w:i w:val="0"/>
          <w:noProof/>
          <w:sz w:val="18"/>
        </w:rPr>
        <w:fldChar w:fldCharType="end"/>
      </w:r>
    </w:p>
    <w:p w:rsidR="008477CE" w:rsidRDefault="008477CE">
      <w:pPr>
        <w:pStyle w:val="TOC9"/>
        <w:rPr>
          <w:rFonts w:asciiTheme="minorHAnsi" w:eastAsiaTheme="minorEastAsia" w:hAnsiTheme="minorHAnsi" w:cstheme="minorBidi"/>
          <w:i w:val="0"/>
          <w:noProof/>
          <w:kern w:val="0"/>
          <w:sz w:val="22"/>
          <w:szCs w:val="22"/>
        </w:rPr>
      </w:pPr>
      <w:r>
        <w:rPr>
          <w:noProof/>
        </w:rPr>
        <w:t>Australian Sports Commission Act 1989</w:t>
      </w:r>
      <w:r w:rsidRPr="008477CE">
        <w:rPr>
          <w:i w:val="0"/>
          <w:noProof/>
          <w:sz w:val="18"/>
        </w:rPr>
        <w:tab/>
      </w:r>
      <w:r w:rsidRPr="008477CE">
        <w:rPr>
          <w:i w:val="0"/>
          <w:noProof/>
          <w:sz w:val="18"/>
        </w:rPr>
        <w:fldChar w:fldCharType="begin"/>
      </w:r>
      <w:r w:rsidRPr="008477CE">
        <w:rPr>
          <w:i w:val="0"/>
          <w:noProof/>
          <w:sz w:val="18"/>
        </w:rPr>
        <w:instrText xml:space="preserve"> PAGEREF _Toc34825480 \h </w:instrText>
      </w:r>
      <w:r w:rsidRPr="008477CE">
        <w:rPr>
          <w:i w:val="0"/>
          <w:noProof/>
          <w:sz w:val="18"/>
        </w:rPr>
      </w:r>
      <w:r w:rsidRPr="008477CE">
        <w:rPr>
          <w:i w:val="0"/>
          <w:noProof/>
          <w:sz w:val="18"/>
        </w:rPr>
        <w:fldChar w:fldCharType="separate"/>
      </w:r>
      <w:r w:rsidR="00D439C4">
        <w:rPr>
          <w:i w:val="0"/>
          <w:noProof/>
          <w:sz w:val="18"/>
        </w:rPr>
        <w:t>20</w:t>
      </w:r>
      <w:r w:rsidRPr="008477CE">
        <w:rPr>
          <w:i w:val="0"/>
          <w:noProof/>
          <w:sz w:val="18"/>
        </w:rPr>
        <w:fldChar w:fldCharType="end"/>
      </w:r>
    </w:p>
    <w:p w:rsidR="008477CE" w:rsidRDefault="008477CE">
      <w:pPr>
        <w:pStyle w:val="TOC9"/>
        <w:rPr>
          <w:rFonts w:asciiTheme="minorHAnsi" w:eastAsiaTheme="minorEastAsia" w:hAnsiTheme="minorHAnsi" w:cstheme="minorBidi"/>
          <w:i w:val="0"/>
          <w:noProof/>
          <w:kern w:val="0"/>
          <w:sz w:val="22"/>
          <w:szCs w:val="22"/>
        </w:rPr>
      </w:pPr>
      <w:r>
        <w:rPr>
          <w:noProof/>
        </w:rPr>
        <w:t>Freedom of Information Act 1982</w:t>
      </w:r>
      <w:r w:rsidRPr="008477CE">
        <w:rPr>
          <w:i w:val="0"/>
          <w:noProof/>
          <w:sz w:val="18"/>
        </w:rPr>
        <w:tab/>
      </w:r>
      <w:r w:rsidRPr="008477CE">
        <w:rPr>
          <w:i w:val="0"/>
          <w:noProof/>
          <w:sz w:val="18"/>
        </w:rPr>
        <w:fldChar w:fldCharType="begin"/>
      </w:r>
      <w:r w:rsidRPr="008477CE">
        <w:rPr>
          <w:i w:val="0"/>
          <w:noProof/>
          <w:sz w:val="18"/>
        </w:rPr>
        <w:instrText xml:space="preserve"> PAGEREF _Toc34825481 \h </w:instrText>
      </w:r>
      <w:r w:rsidRPr="008477CE">
        <w:rPr>
          <w:i w:val="0"/>
          <w:noProof/>
          <w:sz w:val="18"/>
        </w:rPr>
      </w:r>
      <w:r w:rsidRPr="008477CE">
        <w:rPr>
          <w:i w:val="0"/>
          <w:noProof/>
          <w:sz w:val="18"/>
        </w:rPr>
        <w:fldChar w:fldCharType="separate"/>
      </w:r>
      <w:r w:rsidR="00D439C4">
        <w:rPr>
          <w:i w:val="0"/>
          <w:noProof/>
          <w:sz w:val="18"/>
        </w:rPr>
        <w:t>21</w:t>
      </w:r>
      <w:r w:rsidRPr="008477CE">
        <w:rPr>
          <w:i w:val="0"/>
          <w:noProof/>
          <w:sz w:val="18"/>
        </w:rPr>
        <w:fldChar w:fldCharType="end"/>
      </w:r>
    </w:p>
    <w:p w:rsidR="008477CE" w:rsidRDefault="008477CE">
      <w:pPr>
        <w:pStyle w:val="TOC9"/>
        <w:rPr>
          <w:rFonts w:asciiTheme="minorHAnsi" w:eastAsiaTheme="minorEastAsia" w:hAnsiTheme="minorHAnsi" w:cstheme="minorBidi"/>
          <w:i w:val="0"/>
          <w:noProof/>
          <w:kern w:val="0"/>
          <w:sz w:val="22"/>
          <w:szCs w:val="22"/>
        </w:rPr>
      </w:pPr>
      <w:r>
        <w:rPr>
          <w:noProof/>
        </w:rPr>
        <w:t>National Sports Tribunal Act 2019</w:t>
      </w:r>
      <w:r w:rsidRPr="008477CE">
        <w:rPr>
          <w:i w:val="0"/>
          <w:noProof/>
          <w:sz w:val="18"/>
        </w:rPr>
        <w:tab/>
      </w:r>
      <w:r w:rsidRPr="008477CE">
        <w:rPr>
          <w:i w:val="0"/>
          <w:noProof/>
          <w:sz w:val="18"/>
        </w:rPr>
        <w:fldChar w:fldCharType="begin"/>
      </w:r>
      <w:r w:rsidRPr="008477CE">
        <w:rPr>
          <w:i w:val="0"/>
          <w:noProof/>
          <w:sz w:val="18"/>
        </w:rPr>
        <w:instrText xml:space="preserve"> PAGEREF _Toc34825482 \h </w:instrText>
      </w:r>
      <w:r w:rsidRPr="008477CE">
        <w:rPr>
          <w:i w:val="0"/>
          <w:noProof/>
          <w:sz w:val="18"/>
        </w:rPr>
      </w:r>
      <w:r w:rsidRPr="008477CE">
        <w:rPr>
          <w:i w:val="0"/>
          <w:noProof/>
          <w:sz w:val="18"/>
        </w:rPr>
        <w:fldChar w:fldCharType="separate"/>
      </w:r>
      <w:r w:rsidR="00D439C4">
        <w:rPr>
          <w:i w:val="0"/>
          <w:noProof/>
          <w:sz w:val="18"/>
        </w:rPr>
        <w:t>22</w:t>
      </w:r>
      <w:r w:rsidRPr="008477CE">
        <w:rPr>
          <w:i w:val="0"/>
          <w:noProof/>
          <w:sz w:val="18"/>
        </w:rPr>
        <w:fldChar w:fldCharType="end"/>
      </w:r>
    </w:p>
    <w:p w:rsidR="008477CE" w:rsidRDefault="008477CE">
      <w:pPr>
        <w:pStyle w:val="TOC9"/>
        <w:rPr>
          <w:rFonts w:asciiTheme="minorHAnsi" w:eastAsiaTheme="minorEastAsia" w:hAnsiTheme="minorHAnsi" w:cstheme="minorBidi"/>
          <w:i w:val="0"/>
          <w:noProof/>
          <w:kern w:val="0"/>
          <w:sz w:val="22"/>
          <w:szCs w:val="22"/>
        </w:rPr>
      </w:pPr>
      <w:r>
        <w:rPr>
          <w:noProof/>
        </w:rPr>
        <w:t>Olympic Insignia Protection Act 1987</w:t>
      </w:r>
      <w:r w:rsidRPr="008477CE">
        <w:rPr>
          <w:i w:val="0"/>
          <w:noProof/>
          <w:sz w:val="18"/>
        </w:rPr>
        <w:tab/>
      </w:r>
      <w:r w:rsidRPr="008477CE">
        <w:rPr>
          <w:i w:val="0"/>
          <w:noProof/>
          <w:sz w:val="18"/>
        </w:rPr>
        <w:fldChar w:fldCharType="begin"/>
      </w:r>
      <w:r w:rsidRPr="008477CE">
        <w:rPr>
          <w:i w:val="0"/>
          <w:noProof/>
          <w:sz w:val="18"/>
        </w:rPr>
        <w:instrText xml:space="preserve"> PAGEREF _Toc34825483 \h </w:instrText>
      </w:r>
      <w:r w:rsidRPr="008477CE">
        <w:rPr>
          <w:i w:val="0"/>
          <w:noProof/>
          <w:sz w:val="18"/>
        </w:rPr>
      </w:r>
      <w:r w:rsidRPr="008477CE">
        <w:rPr>
          <w:i w:val="0"/>
          <w:noProof/>
          <w:sz w:val="18"/>
        </w:rPr>
        <w:fldChar w:fldCharType="separate"/>
      </w:r>
      <w:r w:rsidR="00D439C4">
        <w:rPr>
          <w:i w:val="0"/>
          <w:noProof/>
          <w:sz w:val="18"/>
        </w:rPr>
        <w:t>22</w:t>
      </w:r>
      <w:r w:rsidRPr="008477CE">
        <w:rPr>
          <w:i w:val="0"/>
          <w:noProof/>
          <w:sz w:val="18"/>
        </w:rPr>
        <w:fldChar w:fldCharType="end"/>
      </w:r>
    </w:p>
    <w:p w:rsidR="008477CE" w:rsidRDefault="008477CE">
      <w:pPr>
        <w:pStyle w:val="TOC9"/>
        <w:rPr>
          <w:rFonts w:asciiTheme="minorHAnsi" w:eastAsiaTheme="minorEastAsia" w:hAnsiTheme="minorHAnsi" w:cstheme="minorBidi"/>
          <w:i w:val="0"/>
          <w:noProof/>
          <w:kern w:val="0"/>
          <w:sz w:val="22"/>
          <w:szCs w:val="22"/>
        </w:rPr>
      </w:pPr>
      <w:r>
        <w:rPr>
          <w:noProof/>
        </w:rPr>
        <w:t>Privacy Act 1988</w:t>
      </w:r>
      <w:r w:rsidRPr="008477CE">
        <w:rPr>
          <w:i w:val="0"/>
          <w:noProof/>
          <w:sz w:val="18"/>
        </w:rPr>
        <w:tab/>
      </w:r>
      <w:r w:rsidRPr="008477CE">
        <w:rPr>
          <w:i w:val="0"/>
          <w:noProof/>
          <w:sz w:val="18"/>
        </w:rPr>
        <w:fldChar w:fldCharType="begin"/>
      </w:r>
      <w:r w:rsidRPr="008477CE">
        <w:rPr>
          <w:i w:val="0"/>
          <w:noProof/>
          <w:sz w:val="18"/>
        </w:rPr>
        <w:instrText xml:space="preserve"> PAGEREF _Toc34825484 \h </w:instrText>
      </w:r>
      <w:r w:rsidRPr="008477CE">
        <w:rPr>
          <w:i w:val="0"/>
          <w:noProof/>
          <w:sz w:val="18"/>
        </w:rPr>
      </w:r>
      <w:r w:rsidRPr="008477CE">
        <w:rPr>
          <w:i w:val="0"/>
          <w:noProof/>
          <w:sz w:val="18"/>
        </w:rPr>
        <w:fldChar w:fldCharType="separate"/>
      </w:r>
      <w:r w:rsidR="00D439C4">
        <w:rPr>
          <w:i w:val="0"/>
          <w:noProof/>
          <w:sz w:val="18"/>
        </w:rPr>
        <w:t>23</w:t>
      </w:r>
      <w:r w:rsidRPr="008477CE">
        <w:rPr>
          <w:i w:val="0"/>
          <w:noProof/>
          <w:sz w:val="18"/>
        </w:rPr>
        <w:fldChar w:fldCharType="end"/>
      </w:r>
    </w:p>
    <w:p w:rsidR="008477CE" w:rsidRDefault="008477CE">
      <w:pPr>
        <w:pStyle w:val="TOC6"/>
        <w:rPr>
          <w:rFonts w:asciiTheme="minorHAnsi" w:eastAsiaTheme="minorEastAsia" w:hAnsiTheme="minorHAnsi" w:cstheme="minorBidi"/>
          <w:b w:val="0"/>
          <w:noProof/>
          <w:kern w:val="0"/>
          <w:sz w:val="22"/>
          <w:szCs w:val="22"/>
        </w:rPr>
      </w:pPr>
      <w:r>
        <w:rPr>
          <w:noProof/>
        </w:rPr>
        <w:t>Schedule 3—Contingent amendments</w:t>
      </w:r>
      <w:r w:rsidRPr="008477CE">
        <w:rPr>
          <w:b w:val="0"/>
          <w:noProof/>
          <w:sz w:val="18"/>
        </w:rPr>
        <w:tab/>
      </w:r>
      <w:r w:rsidRPr="008477CE">
        <w:rPr>
          <w:b w:val="0"/>
          <w:noProof/>
          <w:sz w:val="18"/>
        </w:rPr>
        <w:fldChar w:fldCharType="begin"/>
      </w:r>
      <w:r w:rsidRPr="008477CE">
        <w:rPr>
          <w:b w:val="0"/>
          <w:noProof/>
          <w:sz w:val="18"/>
        </w:rPr>
        <w:instrText xml:space="preserve"> PAGEREF _Toc34825485 \h </w:instrText>
      </w:r>
      <w:r w:rsidRPr="008477CE">
        <w:rPr>
          <w:b w:val="0"/>
          <w:noProof/>
          <w:sz w:val="18"/>
        </w:rPr>
      </w:r>
      <w:r w:rsidRPr="008477CE">
        <w:rPr>
          <w:b w:val="0"/>
          <w:noProof/>
          <w:sz w:val="18"/>
        </w:rPr>
        <w:fldChar w:fldCharType="separate"/>
      </w:r>
      <w:r w:rsidR="00D439C4">
        <w:rPr>
          <w:b w:val="0"/>
          <w:noProof/>
          <w:sz w:val="18"/>
        </w:rPr>
        <w:t>24</w:t>
      </w:r>
      <w:r w:rsidRPr="008477CE">
        <w:rPr>
          <w:b w:val="0"/>
          <w:noProof/>
          <w:sz w:val="18"/>
        </w:rPr>
        <w:fldChar w:fldCharType="end"/>
      </w:r>
    </w:p>
    <w:p w:rsidR="008477CE" w:rsidRDefault="008477CE">
      <w:pPr>
        <w:pStyle w:val="TOC7"/>
        <w:rPr>
          <w:rFonts w:asciiTheme="minorHAnsi" w:eastAsiaTheme="minorEastAsia" w:hAnsiTheme="minorHAnsi" w:cstheme="minorBidi"/>
          <w:noProof/>
          <w:kern w:val="0"/>
          <w:sz w:val="22"/>
          <w:szCs w:val="22"/>
        </w:rPr>
      </w:pPr>
      <w:r>
        <w:rPr>
          <w:noProof/>
        </w:rPr>
        <w:t>Part 1—First contingency</w:t>
      </w:r>
      <w:r w:rsidRPr="008477CE">
        <w:rPr>
          <w:noProof/>
          <w:sz w:val="18"/>
        </w:rPr>
        <w:tab/>
      </w:r>
      <w:r w:rsidRPr="008477CE">
        <w:rPr>
          <w:noProof/>
          <w:sz w:val="18"/>
        </w:rPr>
        <w:fldChar w:fldCharType="begin"/>
      </w:r>
      <w:r w:rsidRPr="008477CE">
        <w:rPr>
          <w:noProof/>
          <w:sz w:val="18"/>
        </w:rPr>
        <w:instrText xml:space="preserve"> PAGEREF _Toc34825486 \h </w:instrText>
      </w:r>
      <w:r w:rsidRPr="008477CE">
        <w:rPr>
          <w:noProof/>
          <w:sz w:val="18"/>
        </w:rPr>
      </w:r>
      <w:r w:rsidRPr="008477CE">
        <w:rPr>
          <w:noProof/>
          <w:sz w:val="18"/>
        </w:rPr>
        <w:fldChar w:fldCharType="separate"/>
      </w:r>
      <w:r w:rsidR="00D439C4">
        <w:rPr>
          <w:noProof/>
          <w:sz w:val="18"/>
        </w:rPr>
        <w:t>24</w:t>
      </w:r>
      <w:r w:rsidRPr="008477CE">
        <w:rPr>
          <w:noProof/>
          <w:sz w:val="18"/>
        </w:rPr>
        <w:fldChar w:fldCharType="end"/>
      </w:r>
    </w:p>
    <w:p w:rsidR="008477CE" w:rsidRDefault="008477CE">
      <w:pPr>
        <w:pStyle w:val="TOC9"/>
        <w:rPr>
          <w:rFonts w:asciiTheme="minorHAnsi" w:eastAsiaTheme="minorEastAsia" w:hAnsiTheme="minorHAnsi" w:cstheme="minorBidi"/>
          <w:i w:val="0"/>
          <w:noProof/>
          <w:kern w:val="0"/>
          <w:sz w:val="22"/>
          <w:szCs w:val="22"/>
        </w:rPr>
      </w:pPr>
      <w:r>
        <w:rPr>
          <w:noProof/>
        </w:rPr>
        <w:t>Australian Sports Anti</w:t>
      </w:r>
      <w:r>
        <w:rPr>
          <w:noProof/>
        </w:rPr>
        <w:noBreakHyphen/>
        <w:t>Doping Authority Act 2006</w:t>
      </w:r>
      <w:r w:rsidRPr="008477CE">
        <w:rPr>
          <w:i w:val="0"/>
          <w:noProof/>
          <w:sz w:val="18"/>
        </w:rPr>
        <w:tab/>
      </w:r>
      <w:r w:rsidRPr="008477CE">
        <w:rPr>
          <w:i w:val="0"/>
          <w:noProof/>
          <w:sz w:val="18"/>
        </w:rPr>
        <w:fldChar w:fldCharType="begin"/>
      </w:r>
      <w:r w:rsidRPr="008477CE">
        <w:rPr>
          <w:i w:val="0"/>
          <w:noProof/>
          <w:sz w:val="18"/>
        </w:rPr>
        <w:instrText xml:space="preserve"> PAGEREF _Toc34825487 \h </w:instrText>
      </w:r>
      <w:r w:rsidRPr="008477CE">
        <w:rPr>
          <w:i w:val="0"/>
          <w:noProof/>
          <w:sz w:val="18"/>
        </w:rPr>
      </w:r>
      <w:r w:rsidRPr="008477CE">
        <w:rPr>
          <w:i w:val="0"/>
          <w:noProof/>
          <w:sz w:val="18"/>
        </w:rPr>
        <w:fldChar w:fldCharType="separate"/>
      </w:r>
      <w:r w:rsidR="00D439C4">
        <w:rPr>
          <w:i w:val="0"/>
          <w:noProof/>
          <w:sz w:val="18"/>
        </w:rPr>
        <w:t>24</w:t>
      </w:r>
      <w:r w:rsidRPr="008477CE">
        <w:rPr>
          <w:i w:val="0"/>
          <w:noProof/>
          <w:sz w:val="18"/>
        </w:rPr>
        <w:fldChar w:fldCharType="end"/>
      </w:r>
    </w:p>
    <w:p w:rsidR="008477CE" w:rsidRDefault="008477CE">
      <w:pPr>
        <w:pStyle w:val="TOC7"/>
        <w:rPr>
          <w:rFonts w:asciiTheme="minorHAnsi" w:eastAsiaTheme="minorEastAsia" w:hAnsiTheme="minorHAnsi" w:cstheme="minorBidi"/>
          <w:noProof/>
          <w:kern w:val="0"/>
          <w:sz w:val="22"/>
          <w:szCs w:val="22"/>
        </w:rPr>
      </w:pPr>
      <w:r>
        <w:rPr>
          <w:noProof/>
        </w:rPr>
        <w:t>Part 2—Second contingency</w:t>
      </w:r>
      <w:r w:rsidRPr="008477CE">
        <w:rPr>
          <w:noProof/>
          <w:sz w:val="18"/>
        </w:rPr>
        <w:tab/>
      </w:r>
      <w:r w:rsidRPr="008477CE">
        <w:rPr>
          <w:noProof/>
          <w:sz w:val="18"/>
        </w:rPr>
        <w:fldChar w:fldCharType="begin"/>
      </w:r>
      <w:r w:rsidRPr="008477CE">
        <w:rPr>
          <w:noProof/>
          <w:sz w:val="18"/>
        </w:rPr>
        <w:instrText xml:space="preserve"> PAGEREF _Toc34825488 \h </w:instrText>
      </w:r>
      <w:r w:rsidRPr="008477CE">
        <w:rPr>
          <w:noProof/>
          <w:sz w:val="18"/>
        </w:rPr>
      </w:r>
      <w:r w:rsidRPr="008477CE">
        <w:rPr>
          <w:noProof/>
          <w:sz w:val="18"/>
        </w:rPr>
        <w:fldChar w:fldCharType="separate"/>
      </w:r>
      <w:r w:rsidR="00D439C4">
        <w:rPr>
          <w:noProof/>
          <w:sz w:val="18"/>
        </w:rPr>
        <w:t>25</w:t>
      </w:r>
      <w:r w:rsidRPr="008477CE">
        <w:rPr>
          <w:noProof/>
          <w:sz w:val="18"/>
        </w:rPr>
        <w:fldChar w:fldCharType="end"/>
      </w:r>
    </w:p>
    <w:p w:rsidR="008477CE" w:rsidRDefault="008477CE">
      <w:pPr>
        <w:pStyle w:val="TOC9"/>
        <w:rPr>
          <w:rFonts w:asciiTheme="minorHAnsi" w:eastAsiaTheme="minorEastAsia" w:hAnsiTheme="minorHAnsi" w:cstheme="minorBidi"/>
          <w:i w:val="0"/>
          <w:noProof/>
          <w:kern w:val="0"/>
          <w:sz w:val="22"/>
          <w:szCs w:val="22"/>
        </w:rPr>
      </w:pPr>
      <w:r>
        <w:rPr>
          <w:noProof/>
        </w:rPr>
        <w:t>Australian Sports Anti</w:t>
      </w:r>
      <w:r>
        <w:rPr>
          <w:noProof/>
        </w:rPr>
        <w:noBreakHyphen/>
        <w:t>Doping Authority Act 2006</w:t>
      </w:r>
      <w:r w:rsidRPr="008477CE">
        <w:rPr>
          <w:i w:val="0"/>
          <w:noProof/>
          <w:sz w:val="18"/>
        </w:rPr>
        <w:tab/>
      </w:r>
      <w:r w:rsidRPr="008477CE">
        <w:rPr>
          <w:i w:val="0"/>
          <w:noProof/>
          <w:sz w:val="18"/>
        </w:rPr>
        <w:fldChar w:fldCharType="begin"/>
      </w:r>
      <w:r w:rsidRPr="008477CE">
        <w:rPr>
          <w:i w:val="0"/>
          <w:noProof/>
          <w:sz w:val="18"/>
        </w:rPr>
        <w:instrText xml:space="preserve"> PAGEREF _Toc34825489 \h </w:instrText>
      </w:r>
      <w:r w:rsidRPr="008477CE">
        <w:rPr>
          <w:i w:val="0"/>
          <w:noProof/>
          <w:sz w:val="18"/>
        </w:rPr>
      </w:r>
      <w:r w:rsidRPr="008477CE">
        <w:rPr>
          <w:i w:val="0"/>
          <w:noProof/>
          <w:sz w:val="18"/>
        </w:rPr>
        <w:fldChar w:fldCharType="separate"/>
      </w:r>
      <w:r w:rsidR="00D439C4">
        <w:rPr>
          <w:i w:val="0"/>
          <w:noProof/>
          <w:sz w:val="18"/>
        </w:rPr>
        <w:t>25</w:t>
      </w:r>
      <w:r w:rsidRPr="008477CE">
        <w:rPr>
          <w:i w:val="0"/>
          <w:noProof/>
          <w:sz w:val="18"/>
        </w:rPr>
        <w:fldChar w:fldCharType="end"/>
      </w:r>
    </w:p>
    <w:p w:rsidR="008477CE" w:rsidRDefault="008477CE">
      <w:pPr>
        <w:pStyle w:val="TOC9"/>
        <w:rPr>
          <w:rFonts w:asciiTheme="minorHAnsi" w:eastAsiaTheme="minorEastAsia" w:hAnsiTheme="minorHAnsi" w:cstheme="minorBidi"/>
          <w:i w:val="0"/>
          <w:noProof/>
          <w:kern w:val="0"/>
          <w:sz w:val="22"/>
          <w:szCs w:val="22"/>
        </w:rPr>
      </w:pPr>
      <w:r>
        <w:rPr>
          <w:noProof/>
        </w:rPr>
        <w:t>Freedom of Information Act 1982</w:t>
      </w:r>
      <w:r w:rsidRPr="008477CE">
        <w:rPr>
          <w:i w:val="0"/>
          <w:noProof/>
          <w:sz w:val="18"/>
        </w:rPr>
        <w:tab/>
      </w:r>
      <w:r w:rsidRPr="008477CE">
        <w:rPr>
          <w:i w:val="0"/>
          <w:noProof/>
          <w:sz w:val="18"/>
        </w:rPr>
        <w:fldChar w:fldCharType="begin"/>
      </w:r>
      <w:r w:rsidRPr="008477CE">
        <w:rPr>
          <w:i w:val="0"/>
          <w:noProof/>
          <w:sz w:val="18"/>
        </w:rPr>
        <w:instrText xml:space="preserve"> PAGEREF _Toc34825490 \h </w:instrText>
      </w:r>
      <w:r w:rsidRPr="008477CE">
        <w:rPr>
          <w:i w:val="0"/>
          <w:noProof/>
          <w:sz w:val="18"/>
        </w:rPr>
      </w:r>
      <w:r w:rsidRPr="008477CE">
        <w:rPr>
          <w:i w:val="0"/>
          <w:noProof/>
          <w:sz w:val="18"/>
        </w:rPr>
        <w:fldChar w:fldCharType="separate"/>
      </w:r>
      <w:r w:rsidR="00D439C4">
        <w:rPr>
          <w:i w:val="0"/>
          <w:noProof/>
          <w:sz w:val="18"/>
        </w:rPr>
        <w:t>25</w:t>
      </w:r>
      <w:r w:rsidRPr="008477CE">
        <w:rPr>
          <w:i w:val="0"/>
          <w:noProof/>
          <w:sz w:val="18"/>
        </w:rPr>
        <w:fldChar w:fldCharType="end"/>
      </w:r>
    </w:p>
    <w:p w:rsidR="008477CE" w:rsidRDefault="008477CE">
      <w:pPr>
        <w:pStyle w:val="TOC6"/>
        <w:rPr>
          <w:rFonts w:asciiTheme="minorHAnsi" w:eastAsiaTheme="minorEastAsia" w:hAnsiTheme="minorHAnsi" w:cstheme="minorBidi"/>
          <w:b w:val="0"/>
          <w:noProof/>
          <w:kern w:val="0"/>
          <w:sz w:val="22"/>
          <w:szCs w:val="22"/>
        </w:rPr>
      </w:pPr>
      <w:r>
        <w:rPr>
          <w:noProof/>
        </w:rPr>
        <w:t>Schedule 4—Saving and transitional provisions</w:t>
      </w:r>
      <w:r w:rsidRPr="008477CE">
        <w:rPr>
          <w:b w:val="0"/>
          <w:noProof/>
          <w:sz w:val="18"/>
        </w:rPr>
        <w:tab/>
      </w:r>
      <w:r w:rsidRPr="008477CE">
        <w:rPr>
          <w:b w:val="0"/>
          <w:noProof/>
          <w:sz w:val="18"/>
        </w:rPr>
        <w:fldChar w:fldCharType="begin"/>
      </w:r>
      <w:r w:rsidRPr="008477CE">
        <w:rPr>
          <w:b w:val="0"/>
          <w:noProof/>
          <w:sz w:val="18"/>
        </w:rPr>
        <w:instrText xml:space="preserve"> PAGEREF _Toc34825491 \h </w:instrText>
      </w:r>
      <w:r w:rsidRPr="008477CE">
        <w:rPr>
          <w:b w:val="0"/>
          <w:noProof/>
          <w:sz w:val="18"/>
        </w:rPr>
      </w:r>
      <w:r w:rsidRPr="008477CE">
        <w:rPr>
          <w:b w:val="0"/>
          <w:noProof/>
          <w:sz w:val="18"/>
        </w:rPr>
        <w:fldChar w:fldCharType="separate"/>
      </w:r>
      <w:r w:rsidR="00D439C4">
        <w:rPr>
          <w:b w:val="0"/>
          <w:noProof/>
          <w:sz w:val="18"/>
        </w:rPr>
        <w:t>26</w:t>
      </w:r>
      <w:r w:rsidRPr="008477CE">
        <w:rPr>
          <w:b w:val="0"/>
          <w:noProof/>
          <w:sz w:val="18"/>
        </w:rPr>
        <w:fldChar w:fldCharType="end"/>
      </w:r>
    </w:p>
    <w:p w:rsidR="00C75221" w:rsidRPr="00FD278D" w:rsidRDefault="008477CE" w:rsidP="00C75221">
      <w:r>
        <w:fldChar w:fldCharType="end"/>
      </w:r>
    </w:p>
    <w:p w:rsidR="00C75221" w:rsidRPr="00FD278D" w:rsidRDefault="00C75221" w:rsidP="00C75221">
      <w:pPr>
        <w:sectPr w:rsidR="00C75221" w:rsidRPr="00FD278D" w:rsidSect="002B16AA">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2B16AA" w:rsidRDefault="002B16AA">
      <w:r>
        <w:object w:dxaOrig="2146" w:dyaOrig="1561">
          <v:shape id="_x0000_i1026" type="#_x0000_t75" alt="Commonwealth Coat of Arms of Australia" style="width:110.25pt;height:80.25pt" o:ole="" fillcolor="window">
            <v:imagedata r:id="rId8" o:title=""/>
          </v:shape>
          <o:OLEObject Type="Embed" ProgID="Word.Picture.8" ShapeID="_x0000_i1026" DrawAspect="Content" ObjectID="_1658037572" r:id="rId21"/>
        </w:object>
      </w:r>
    </w:p>
    <w:p w:rsidR="002B16AA" w:rsidRDefault="002B16AA"/>
    <w:p w:rsidR="002B16AA" w:rsidRDefault="002B16AA" w:rsidP="002B16AA">
      <w:pPr>
        <w:spacing w:line="240" w:lineRule="auto"/>
      </w:pPr>
    </w:p>
    <w:p w:rsidR="002B16AA" w:rsidRDefault="00D439C4" w:rsidP="002B16AA">
      <w:pPr>
        <w:pStyle w:val="ShortTP1"/>
      </w:pPr>
      <w:r>
        <w:fldChar w:fldCharType="begin"/>
      </w:r>
      <w:r>
        <w:instrText xml:space="preserve"> STYLEREF ShortT </w:instrText>
      </w:r>
      <w:r>
        <w:fldChar w:fldCharType="separate"/>
      </w:r>
      <w:r>
        <w:rPr>
          <w:noProof/>
        </w:rPr>
        <w:t>Australian Sports Anti-Doping Authority Amendment (Sport Integrity Australia) Act 2020</w:t>
      </w:r>
      <w:r>
        <w:rPr>
          <w:noProof/>
        </w:rPr>
        <w:fldChar w:fldCharType="end"/>
      </w:r>
    </w:p>
    <w:p w:rsidR="002B16AA" w:rsidRDefault="00D439C4" w:rsidP="002B16AA">
      <w:pPr>
        <w:pStyle w:val="ActNoP1"/>
      </w:pPr>
      <w:r>
        <w:fldChar w:fldCharType="begin"/>
      </w:r>
      <w:r>
        <w:instrText xml:space="preserve"> STYLEREF Actno </w:instrText>
      </w:r>
      <w:r>
        <w:fldChar w:fldCharType="separate"/>
      </w:r>
      <w:r>
        <w:rPr>
          <w:noProof/>
        </w:rPr>
        <w:t>No. 11, 2020</w:t>
      </w:r>
      <w:r>
        <w:rPr>
          <w:noProof/>
        </w:rPr>
        <w:fldChar w:fldCharType="end"/>
      </w:r>
    </w:p>
    <w:p w:rsidR="002B16AA" w:rsidRPr="009A0728" w:rsidRDefault="002B16AA" w:rsidP="006963C2">
      <w:pPr>
        <w:pBdr>
          <w:bottom w:val="single" w:sz="6" w:space="0" w:color="auto"/>
        </w:pBdr>
        <w:spacing w:before="400" w:line="240" w:lineRule="auto"/>
        <w:rPr>
          <w:rFonts w:eastAsia="Times New Roman"/>
          <w:b/>
          <w:sz w:val="28"/>
        </w:rPr>
      </w:pPr>
    </w:p>
    <w:p w:rsidR="002B16AA" w:rsidRPr="009A0728" w:rsidRDefault="002B16AA" w:rsidP="006963C2">
      <w:pPr>
        <w:spacing w:line="40" w:lineRule="exact"/>
        <w:rPr>
          <w:rFonts w:eastAsia="Calibri"/>
          <w:b/>
          <w:sz w:val="28"/>
        </w:rPr>
      </w:pPr>
    </w:p>
    <w:p w:rsidR="002B16AA" w:rsidRPr="009A0728" w:rsidRDefault="002B16AA" w:rsidP="006963C2">
      <w:pPr>
        <w:pBdr>
          <w:top w:val="single" w:sz="12" w:space="0" w:color="auto"/>
        </w:pBdr>
        <w:spacing w:line="240" w:lineRule="auto"/>
        <w:rPr>
          <w:rFonts w:eastAsia="Times New Roman"/>
          <w:b/>
          <w:sz w:val="28"/>
        </w:rPr>
      </w:pPr>
    </w:p>
    <w:p w:rsidR="00C75221" w:rsidRPr="00FD278D" w:rsidRDefault="002B16AA" w:rsidP="00FD278D">
      <w:pPr>
        <w:pStyle w:val="Page1"/>
      </w:pPr>
      <w:r>
        <w:t>An Act</w:t>
      </w:r>
      <w:r w:rsidR="00FD278D" w:rsidRPr="00FD278D">
        <w:t xml:space="preserve"> to amend the </w:t>
      </w:r>
      <w:r w:rsidR="00FD278D" w:rsidRPr="00FD278D">
        <w:rPr>
          <w:i/>
        </w:rPr>
        <w:t>Australian Sports Anti</w:t>
      </w:r>
      <w:r w:rsidR="00500CC6">
        <w:rPr>
          <w:i/>
        </w:rPr>
        <w:noBreakHyphen/>
      </w:r>
      <w:r w:rsidR="00FD278D" w:rsidRPr="00FD278D">
        <w:rPr>
          <w:i/>
        </w:rPr>
        <w:t>Doping Authority Act 2006</w:t>
      </w:r>
      <w:r w:rsidR="00FD278D" w:rsidRPr="00FD278D">
        <w:t>, and for related purposes</w:t>
      </w:r>
    </w:p>
    <w:p w:rsidR="004E7E92" w:rsidRDefault="004E7E92" w:rsidP="006963C2">
      <w:pPr>
        <w:pStyle w:val="AssentDt"/>
        <w:spacing w:before="240"/>
        <w:rPr>
          <w:sz w:val="24"/>
        </w:rPr>
      </w:pPr>
      <w:r>
        <w:rPr>
          <w:sz w:val="24"/>
        </w:rPr>
        <w:t>[</w:t>
      </w:r>
      <w:r>
        <w:rPr>
          <w:i/>
          <w:sz w:val="24"/>
        </w:rPr>
        <w:t>Assented to 6 March 2020</w:t>
      </w:r>
      <w:r>
        <w:rPr>
          <w:sz w:val="24"/>
        </w:rPr>
        <w:t>]</w:t>
      </w:r>
    </w:p>
    <w:p w:rsidR="00C75221" w:rsidRPr="00FD278D" w:rsidRDefault="00C75221" w:rsidP="00FD278D">
      <w:pPr>
        <w:spacing w:before="240" w:line="240" w:lineRule="auto"/>
        <w:rPr>
          <w:sz w:val="32"/>
        </w:rPr>
      </w:pPr>
      <w:r w:rsidRPr="00FD278D">
        <w:rPr>
          <w:sz w:val="32"/>
        </w:rPr>
        <w:t>The Parliament of Australia enacts:</w:t>
      </w:r>
    </w:p>
    <w:p w:rsidR="00C75221" w:rsidRPr="00FD278D" w:rsidRDefault="00C75221" w:rsidP="00FD278D">
      <w:pPr>
        <w:pStyle w:val="ActHead5"/>
      </w:pPr>
      <w:bookmarkStart w:id="1" w:name="_Toc34825442"/>
      <w:r w:rsidRPr="00FD278D">
        <w:rPr>
          <w:rStyle w:val="CharSectno"/>
        </w:rPr>
        <w:t>1</w:t>
      </w:r>
      <w:r w:rsidRPr="00FD278D">
        <w:t xml:space="preserve">  Short title</w:t>
      </w:r>
      <w:bookmarkEnd w:id="1"/>
    </w:p>
    <w:p w:rsidR="00C75221" w:rsidRPr="00FD278D" w:rsidRDefault="00C75221" w:rsidP="00FD278D">
      <w:pPr>
        <w:pStyle w:val="subsection"/>
      </w:pPr>
      <w:r w:rsidRPr="00FD278D">
        <w:tab/>
      </w:r>
      <w:r w:rsidRPr="00FD278D">
        <w:tab/>
        <w:t xml:space="preserve">This Act is the </w:t>
      </w:r>
      <w:r w:rsidRPr="00FD278D">
        <w:rPr>
          <w:rFonts w:eastAsiaTheme="minorHAnsi"/>
          <w:i/>
          <w:lang w:eastAsia="en-US"/>
        </w:rPr>
        <w:t>Australian Sports Anti</w:t>
      </w:r>
      <w:r w:rsidR="00500CC6">
        <w:rPr>
          <w:rFonts w:eastAsiaTheme="minorHAnsi"/>
          <w:i/>
          <w:lang w:eastAsia="en-US"/>
        </w:rPr>
        <w:noBreakHyphen/>
      </w:r>
      <w:r w:rsidRPr="00FD278D">
        <w:rPr>
          <w:rFonts w:eastAsiaTheme="minorHAnsi"/>
          <w:i/>
          <w:lang w:eastAsia="en-US"/>
        </w:rPr>
        <w:t xml:space="preserve">Doping Authority Amendment (Sport Integrity Australia) Act </w:t>
      </w:r>
      <w:r w:rsidR="000935EF" w:rsidRPr="00FD278D">
        <w:rPr>
          <w:i/>
        </w:rPr>
        <w:t>20</w:t>
      </w:r>
      <w:r w:rsidR="000935EF">
        <w:rPr>
          <w:i/>
        </w:rPr>
        <w:t>20</w:t>
      </w:r>
      <w:r w:rsidRPr="00FD278D">
        <w:rPr>
          <w:i/>
        </w:rPr>
        <w:t>.</w:t>
      </w:r>
    </w:p>
    <w:p w:rsidR="00C75221" w:rsidRPr="00FD278D" w:rsidRDefault="00C75221" w:rsidP="00FD278D">
      <w:pPr>
        <w:pStyle w:val="ActHead5"/>
      </w:pPr>
      <w:bookmarkStart w:id="2" w:name="_Toc34825443"/>
      <w:r w:rsidRPr="00FD278D">
        <w:rPr>
          <w:rStyle w:val="CharSectno"/>
        </w:rPr>
        <w:lastRenderedPageBreak/>
        <w:t>2</w:t>
      </w:r>
      <w:r w:rsidRPr="00FD278D">
        <w:t xml:space="preserve">  Commencement</w:t>
      </w:r>
      <w:bookmarkEnd w:id="2"/>
    </w:p>
    <w:p w:rsidR="0076720E" w:rsidRPr="00FD278D" w:rsidRDefault="0076720E" w:rsidP="00FD278D">
      <w:pPr>
        <w:pStyle w:val="subsection"/>
      </w:pPr>
      <w:r w:rsidRPr="00FD278D">
        <w:tab/>
        <w:t>(1)</w:t>
      </w:r>
      <w:r w:rsidRPr="00FD278D">
        <w:tab/>
        <w:t>Each provision of this Act specified in column 1 of the table commences, or is taken to have commenced, in accordance with column 2 of the table. Any other statement in column 2 has effect according to its terms.</w:t>
      </w:r>
    </w:p>
    <w:p w:rsidR="0076720E" w:rsidRPr="00FD278D" w:rsidRDefault="0076720E" w:rsidP="00FD278D">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76720E" w:rsidRPr="00FD278D" w:rsidTr="00E56A1C">
        <w:trPr>
          <w:cantSplit/>
          <w:tblHeader/>
        </w:trPr>
        <w:tc>
          <w:tcPr>
            <w:tcW w:w="7111" w:type="dxa"/>
            <w:gridSpan w:val="3"/>
            <w:tcBorders>
              <w:top w:val="single" w:sz="12" w:space="0" w:color="auto"/>
              <w:left w:val="nil"/>
              <w:bottom w:val="single" w:sz="6" w:space="0" w:color="auto"/>
              <w:right w:val="nil"/>
            </w:tcBorders>
            <w:hideMark/>
          </w:tcPr>
          <w:p w:rsidR="0076720E" w:rsidRPr="00FD278D" w:rsidRDefault="0076720E" w:rsidP="00FD278D">
            <w:pPr>
              <w:pStyle w:val="TableHeading"/>
            </w:pPr>
            <w:r w:rsidRPr="00FD278D">
              <w:t>Commencement information</w:t>
            </w:r>
          </w:p>
        </w:tc>
      </w:tr>
      <w:tr w:rsidR="0076720E" w:rsidRPr="00FD278D" w:rsidTr="00E56A1C">
        <w:trPr>
          <w:cantSplit/>
          <w:tblHeader/>
        </w:trPr>
        <w:tc>
          <w:tcPr>
            <w:tcW w:w="1701" w:type="dxa"/>
            <w:tcBorders>
              <w:top w:val="single" w:sz="6" w:space="0" w:color="auto"/>
              <w:left w:val="nil"/>
              <w:bottom w:val="single" w:sz="6" w:space="0" w:color="auto"/>
              <w:right w:val="nil"/>
            </w:tcBorders>
            <w:hideMark/>
          </w:tcPr>
          <w:p w:rsidR="0076720E" w:rsidRPr="00FD278D" w:rsidRDefault="0076720E" w:rsidP="00FD278D">
            <w:pPr>
              <w:pStyle w:val="TableHeading"/>
            </w:pPr>
            <w:r w:rsidRPr="00FD278D">
              <w:t>Column 1</w:t>
            </w:r>
          </w:p>
        </w:tc>
        <w:tc>
          <w:tcPr>
            <w:tcW w:w="3828" w:type="dxa"/>
            <w:tcBorders>
              <w:top w:val="single" w:sz="6" w:space="0" w:color="auto"/>
              <w:left w:val="nil"/>
              <w:bottom w:val="single" w:sz="6" w:space="0" w:color="auto"/>
              <w:right w:val="nil"/>
            </w:tcBorders>
            <w:hideMark/>
          </w:tcPr>
          <w:p w:rsidR="0076720E" w:rsidRPr="00FD278D" w:rsidRDefault="0076720E" w:rsidP="00FD278D">
            <w:pPr>
              <w:pStyle w:val="TableHeading"/>
            </w:pPr>
            <w:r w:rsidRPr="00FD278D">
              <w:t>Column 2</w:t>
            </w:r>
          </w:p>
        </w:tc>
        <w:tc>
          <w:tcPr>
            <w:tcW w:w="1582" w:type="dxa"/>
            <w:tcBorders>
              <w:top w:val="single" w:sz="6" w:space="0" w:color="auto"/>
              <w:left w:val="nil"/>
              <w:bottom w:val="single" w:sz="6" w:space="0" w:color="auto"/>
              <w:right w:val="nil"/>
            </w:tcBorders>
            <w:hideMark/>
          </w:tcPr>
          <w:p w:rsidR="0076720E" w:rsidRPr="00FD278D" w:rsidRDefault="0076720E" w:rsidP="00FD278D">
            <w:pPr>
              <w:pStyle w:val="TableHeading"/>
            </w:pPr>
            <w:r w:rsidRPr="00FD278D">
              <w:t>Column 3</w:t>
            </w:r>
          </w:p>
        </w:tc>
      </w:tr>
      <w:tr w:rsidR="0076720E" w:rsidRPr="00FD278D" w:rsidTr="00E56A1C">
        <w:trPr>
          <w:cantSplit/>
          <w:tblHeader/>
        </w:trPr>
        <w:tc>
          <w:tcPr>
            <w:tcW w:w="1701" w:type="dxa"/>
            <w:tcBorders>
              <w:top w:val="single" w:sz="6" w:space="0" w:color="auto"/>
              <w:left w:val="nil"/>
              <w:bottom w:val="single" w:sz="12" w:space="0" w:color="auto"/>
              <w:right w:val="nil"/>
            </w:tcBorders>
            <w:hideMark/>
          </w:tcPr>
          <w:p w:rsidR="0076720E" w:rsidRPr="00FD278D" w:rsidRDefault="0076720E" w:rsidP="00FD278D">
            <w:pPr>
              <w:pStyle w:val="TableHeading"/>
            </w:pPr>
            <w:r w:rsidRPr="00FD278D">
              <w:t>Provisions</w:t>
            </w:r>
          </w:p>
        </w:tc>
        <w:tc>
          <w:tcPr>
            <w:tcW w:w="3828" w:type="dxa"/>
            <w:tcBorders>
              <w:top w:val="single" w:sz="6" w:space="0" w:color="auto"/>
              <w:left w:val="nil"/>
              <w:bottom w:val="single" w:sz="12" w:space="0" w:color="auto"/>
              <w:right w:val="nil"/>
            </w:tcBorders>
            <w:hideMark/>
          </w:tcPr>
          <w:p w:rsidR="0076720E" w:rsidRPr="00FD278D" w:rsidRDefault="0076720E" w:rsidP="00FD278D">
            <w:pPr>
              <w:pStyle w:val="TableHeading"/>
            </w:pPr>
            <w:r w:rsidRPr="00FD278D">
              <w:t>Commencement</w:t>
            </w:r>
          </w:p>
        </w:tc>
        <w:tc>
          <w:tcPr>
            <w:tcW w:w="1582" w:type="dxa"/>
            <w:tcBorders>
              <w:top w:val="single" w:sz="6" w:space="0" w:color="auto"/>
              <w:left w:val="nil"/>
              <w:bottom w:val="single" w:sz="12" w:space="0" w:color="auto"/>
              <w:right w:val="nil"/>
            </w:tcBorders>
            <w:hideMark/>
          </w:tcPr>
          <w:p w:rsidR="0076720E" w:rsidRPr="00FD278D" w:rsidRDefault="0076720E" w:rsidP="00FD278D">
            <w:pPr>
              <w:pStyle w:val="TableHeading"/>
            </w:pPr>
            <w:r w:rsidRPr="00FD278D">
              <w:t>Date/Details</w:t>
            </w:r>
          </w:p>
        </w:tc>
      </w:tr>
      <w:tr w:rsidR="0076720E" w:rsidRPr="00FD278D" w:rsidTr="00E56A1C">
        <w:trPr>
          <w:cantSplit/>
        </w:trPr>
        <w:tc>
          <w:tcPr>
            <w:tcW w:w="1701" w:type="dxa"/>
            <w:tcBorders>
              <w:top w:val="single" w:sz="12" w:space="0" w:color="auto"/>
              <w:left w:val="nil"/>
              <w:bottom w:val="single" w:sz="2" w:space="0" w:color="auto"/>
              <w:right w:val="nil"/>
            </w:tcBorders>
            <w:hideMark/>
          </w:tcPr>
          <w:p w:rsidR="0076720E" w:rsidRPr="00FD278D" w:rsidRDefault="0076720E" w:rsidP="00FD278D">
            <w:pPr>
              <w:pStyle w:val="Tabletext"/>
            </w:pPr>
            <w:r w:rsidRPr="00FD278D">
              <w:t>1.  Sections</w:t>
            </w:r>
            <w:r w:rsidR="00FD278D" w:rsidRPr="00FD278D">
              <w:t> </w:t>
            </w:r>
            <w:r w:rsidRPr="00FD278D">
              <w:t>1 to 3 and anything in this Act not elsewhere covered by this table</w:t>
            </w:r>
          </w:p>
        </w:tc>
        <w:tc>
          <w:tcPr>
            <w:tcW w:w="3828" w:type="dxa"/>
            <w:tcBorders>
              <w:top w:val="single" w:sz="12" w:space="0" w:color="auto"/>
              <w:left w:val="nil"/>
              <w:bottom w:val="single" w:sz="2" w:space="0" w:color="auto"/>
              <w:right w:val="nil"/>
            </w:tcBorders>
            <w:hideMark/>
          </w:tcPr>
          <w:p w:rsidR="0076720E" w:rsidRPr="00FD278D" w:rsidRDefault="0076720E" w:rsidP="00FD278D">
            <w:pPr>
              <w:pStyle w:val="Tabletext"/>
            </w:pPr>
            <w:r w:rsidRPr="00FD278D">
              <w:t>The day this Act receives the Royal Assent.</w:t>
            </w:r>
          </w:p>
        </w:tc>
        <w:tc>
          <w:tcPr>
            <w:tcW w:w="1582" w:type="dxa"/>
            <w:tcBorders>
              <w:top w:val="single" w:sz="12" w:space="0" w:color="auto"/>
              <w:left w:val="nil"/>
              <w:bottom w:val="single" w:sz="2" w:space="0" w:color="auto"/>
              <w:right w:val="nil"/>
            </w:tcBorders>
          </w:tcPr>
          <w:p w:rsidR="0076720E" w:rsidRPr="00FD278D" w:rsidRDefault="0047429A" w:rsidP="00FD278D">
            <w:pPr>
              <w:pStyle w:val="Tabletext"/>
            </w:pPr>
            <w:r>
              <w:t>6 March 2020</w:t>
            </w:r>
          </w:p>
        </w:tc>
      </w:tr>
      <w:tr w:rsidR="0076720E" w:rsidRPr="00FD278D" w:rsidTr="00E56A1C">
        <w:trPr>
          <w:cantSplit/>
        </w:trPr>
        <w:tc>
          <w:tcPr>
            <w:tcW w:w="1701" w:type="dxa"/>
            <w:tcBorders>
              <w:top w:val="single" w:sz="2" w:space="0" w:color="auto"/>
              <w:left w:val="nil"/>
              <w:bottom w:val="single" w:sz="2" w:space="0" w:color="auto"/>
              <w:right w:val="nil"/>
            </w:tcBorders>
            <w:hideMark/>
          </w:tcPr>
          <w:p w:rsidR="0076720E" w:rsidRPr="00FD278D" w:rsidRDefault="0076720E" w:rsidP="00FD278D">
            <w:pPr>
              <w:pStyle w:val="Tabletext"/>
            </w:pPr>
            <w:r w:rsidRPr="00FD278D">
              <w:t>2.  Schedules</w:t>
            </w:r>
            <w:r w:rsidR="00FD278D" w:rsidRPr="00FD278D">
              <w:t> </w:t>
            </w:r>
            <w:r w:rsidR="00AE550E" w:rsidRPr="00FD278D">
              <w:t xml:space="preserve">1 </w:t>
            </w:r>
            <w:r w:rsidR="005B47FE" w:rsidRPr="00FD278D">
              <w:t>and 2</w:t>
            </w:r>
          </w:p>
        </w:tc>
        <w:tc>
          <w:tcPr>
            <w:tcW w:w="3828" w:type="dxa"/>
            <w:tcBorders>
              <w:top w:val="single" w:sz="2" w:space="0" w:color="auto"/>
              <w:left w:val="nil"/>
              <w:bottom w:val="single" w:sz="2" w:space="0" w:color="auto"/>
              <w:right w:val="nil"/>
            </w:tcBorders>
          </w:tcPr>
          <w:p w:rsidR="0076720E" w:rsidRPr="00FD278D" w:rsidRDefault="008878F2" w:rsidP="00FD278D">
            <w:pPr>
              <w:pStyle w:val="Tabletext"/>
            </w:pPr>
            <w:r w:rsidRPr="00FD278D">
              <w:t>The later of:</w:t>
            </w:r>
          </w:p>
          <w:p w:rsidR="008878F2" w:rsidRPr="00FD278D" w:rsidRDefault="008878F2" w:rsidP="00FD278D">
            <w:pPr>
              <w:pStyle w:val="Tablea"/>
            </w:pPr>
            <w:r w:rsidRPr="00FD278D">
              <w:t>(a) the day after this Act receives the Royal Assent; and</w:t>
            </w:r>
          </w:p>
          <w:p w:rsidR="008878F2" w:rsidRPr="00FD278D" w:rsidRDefault="008878F2" w:rsidP="00FD278D">
            <w:pPr>
              <w:pStyle w:val="Tablea"/>
            </w:pPr>
            <w:r w:rsidRPr="00FD278D">
              <w:t>(b) 1</w:t>
            </w:r>
            <w:r w:rsidR="00FD278D" w:rsidRPr="00FD278D">
              <w:t> </w:t>
            </w:r>
            <w:r w:rsidRPr="00FD278D">
              <w:t>July 2020.</w:t>
            </w:r>
          </w:p>
        </w:tc>
        <w:tc>
          <w:tcPr>
            <w:tcW w:w="1582" w:type="dxa"/>
            <w:tcBorders>
              <w:top w:val="single" w:sz="2" w:space="0" w:color="auto"/>
              <w:left w:val="nil"/>
              <w:bottom w:val="single" w:sz="2" w:space="0" w:color="auto"/>
              <w:right w:val="nil"/>
            </w:tcBorders>
          </w:tcPr>
          <w:p w:rsidR="0076720E" w:rsidRDefault="0047429A" w:rsidP="00FD278D">
            <w:pPr>
              <w:pStyle w:val="Tabletext"/>
            </w:pPr>
            <w:r>
              <w:t>1 July 2020</w:t>
            </w:r>
          </w:p>
          <w:p w:rsidR="0047429A" w:rsidRPr="00FD278D" w:rsidRDefault="0047429A" w:rsidP="00FD278D">
            <w:pPr>
              <w:pStyle w:val="Tabletext"/>
            </w:pPr>
            <w:r>
              <w:t>(paragraph (b) applies)</w:t>
            </w:r>
          </w:p>
        </w:tc>
      </w:tr>
      <w:tr w:rsidR="0076720E" w:rsidRPr="00FD278D" w:rsidTr="005D79B6">
        <w:trPr>
          <w:cantSplit/>
        </w:trPr>
        <w:tc>
          <w:tcPr>
            <w:tcW w:w="1701" w:type="dxa"/>
            <w:tcBorders>
              <w:top w:val="single" w:sz="2" w:space="0" w:color="auto"/>
              <w:left w:val="nil"/>
              <w:bottom w:val="single" w:sz="2" w:space="0" w:color="auto"/>
              <w:right w:val="nil"/>
            </w:tcBorders>
            <w:hideMark/>
          </w:tcPr>
          <w:p w:rsidR="0076720E" w:rsidRPr="00FD278D" w:rsidRDefault="0076720E" w:rsidP="00FD278D">
            <w:pPr>
              <w:pStyle w:val="Tabletext"/>
            </w:pPr>
            <w:r w:rsidRPr="00FD278D">
              <w:t>3.  Schedule</w:t>
            </w:r>
            <w:r w:rsidR="00FD278D" w:rsidRPr="00FD278D">
              <w:t> </w:t>
            </w:r>
            <w:r w:rsidR="005D79B6" w:rsidRPr="00FD278D">
              <w:t>3</w:t>
            </w:r>
            <w:r w:rsidR="002F7253" w:rsidRPr="00FD278D">
              <w:t>, Part</w:t>
            </w:r>
            <w:r w:rsidR="00FD278D" w:rsidRPr="00FD278D">
              <w:t> </w:t>
            </w:r>
            <w:r w:rsidR="002F7253" w:rsidRPr="00FD278D">
              <w:t>1</w:t>
            </w:r>
          </w:p>
        </w:tc>
        <w:tc>
          <w:tcPr>
            <w:tcW w:w="3828" w:type="dxa"/>
            <w:tcBorders>
              <w:top w:val="single" w:sz="2" w:space="0" w:color="auto"/>
              <w:left w:val="nil"/>
              <w:bottom w:val="single" w:sz="2" w:space="0" w:color="auto"/>
              <w:right w:val="nil"/>
            </w:tcBorders>
          </w:tcPr>
          <w:p w:rsidR="008878F2" w:rsidRPr="00FD278D" w:rsidRDefault="008878F2" w:rsidP="00FD278D">
            <w:pPr>
              <w:pStyle w:val="Tabletext"/>
            </w:pPr>
            <w:r w:rsidRPr="00FD278D">
              <w:t>The later of:</w:t>
            </w:r>
          </w:p>
          <w:p w:rsidR="008878F2" w:rsidRPr="00FD278D" w:rsidRDefault="008878F2" w:rsidP="00FD278D">
            <w:pPr>
              <w:pStyle w:val="Tablea"/>
            </w:pPr>
            <w:r w:rsidRPr="00FD278D">
              <w:t>(a) the day after this Act receives the Royal Assent; and</w:t>
            </w:r>
          </w:p>
          <w:p w:rsidR="0076720E" w:rsidRPr="00FD278D" w:rsidRDefault="008878F2" w:rsidP="00FD278D">
            <w:pPr>
              <w:pStyle w:val="Tablea"/>
            </w:pPr>
            <w:r w:rsidRPr="00FD278D">
              <w:t>(b) 1</w:t>
            </w:r>
            <w:r w:rsidR="00FD278D" w:rsidRPr="00FD278D">
              <w:t> </w:t>
            </w:r>
            <w:r w:rsidRPr="00FD278D">
              <w:t>July 2020.</w:t>
            </w:r>
          </w:p>
          <w:p w:rsidR="00DA1099" w:rsidRPr="00FD278D" w:rsidRDefault="00DA1099" w:rsidP="00483ED4">
            <w:pPr>
              <w:pStyle w:val="Tabletext"/>
            </w:pPr>
            <w:r w:rsidRPr="00FD278D">
              <w:t xml:space="preserve">However, the provisions do not commence at all if </w:t>
            </w:r>
            <w:r w:rsidR="00382348" w:rsidRPr="00FD278D">
              <w:t>Part</w:t>
            </w:r>
            <w:r w:rsidR="00FD278D" w:rsidRPr="00FD278D">
              <w:t> </w:t>
            </w:r>
            <w:r w:rsidR="00382348" w:rsidRPr="00FD278D">
              <w:t>1</w:t>
            </w:r>
            <w:r w:rsidR="00E56A1C" w:rsidRPr="00FD278D">
              <w:t xml:space="preserve"> of Schedule</w:t>
            </w:r>
            <w:r w:rsidR="00FD278D" w:rsidRPr="00FD278D">
              <w:t> </w:t>
            </w:r>
            <w:r w:rsidR="00E56A1C" w:rsidRPr="00FD278D">
              <w:t xml:space="preserve">1 to the </w:t>
            </w:r>
            <w:r w:rsidR="00E56A1C" w:rsidRPr="00FD278D">
              <w:rPr>
                <w:i/>
              </w:rPr>
              <w:t>Australian Sports Anti</w:t>
            </w:r>
            <w:r w:rsidR="00500CC6">
              <w:rPr>
                <w:i/>
              </w:rPr>
              <w:noBreakHyphen/>
            </w:r>
            <w:r w:rsidR="00E56A1C" w:rsidRPr="00FD278D">
              <w:rPr>
                <w:i/>
              </w:rPr>
              <w:t>Doping Authority Amendment (Enhancing Australia’s Anti</w:t>
            </w:r>
            <w:r w:rsidR="00500CC6">
              <w:rPr>
                <w:i/>
              </w:rPr>
              <w:noBreakHyphen/>
            </w:r>
            <w:r w:rsidR="00E56A1C" w:rsidRPr="00FD278D">
              <w:rPr>
                <w:i/>
              </w:rPr>
              <w:t xml:space="preserve">Doping Capability) Act </w:t>
            </w:r>
            <w:r w:rsidR="000935EF" w:rsidRPr="00FD278D">
              <w:rPr>
                <w:i/>
              </w:rPr>
              <w:t>20</w:t>
            </w:r>
            <w:r w:rsidR="000935EF">
              <w:rPr>
                <w:i/>
              </w:rPr>
              <w:t>20</w:t>
            </w:r>
            <w:r w:rsidR="000935EF" w:rsidRPr="00FD278D">
              <w:rPr>
                <w:i/>
              </w:rPr>
              <w:t xml:space="preserve"> </w:t>
            </w:r>
            <w:r w:rsidRPr="00FD278D">
              <w:t xml:space="preserve">commences </w:t>
            </w:r>
            <w:r w:rsidR="0078463A" w:rsidRPr="00FD278D">
              <w:t xml:space="preserve">on or </w:t>
            </w:r>
            <w:r w:rsidRPr="00FD278D">
              <w:t xml:space="preserve">before </w:t>
            </w:r>
            <w:r w:rsidR="008878F2" w:rsidRPr="00FD278D">
              <w:t xml:space="preserve">the day </w:t>
            </w:r>
            <w:r w:rsidR="00C038C0" w:rsidRPr="00FD278D">
              <w:t xml:space="preserve">on which </w:t>
            </w:r>
            <w:r w:rsidR="008878F2" w:rsidRPr="00FD278D">
              <w:t>Schedule</w:t>
            </w:r>
            <w:r w:rsidR="00FD278D" w:rsidRPr="00FD278D">
              <w:t> </w:t>
            </w:r>
            <w:r w:rsidR="008878F2" w:rsidRPr="00FD278D">
              <w:t>1 to this Act commences</w:t>
            </w:r>
            <w:r w:rsidRPr="00FD278D">
              <w:t>.</w:t>
            </w:r>
          </w:p>
        </w:tc>
        <w:tc>
          <w:tcPr>
            <w:tcW w:w="1582" w:type="dxa"/>
            <w:tcBorders>
              <w:top w:val="single" w:sz="2" w:space="0" w:color="auto"/>
              <w:left w:val="nil"/>
              <w:bottom w:val="single" w:sz="2" w:space="0" w:color="auto"/>
              <w:right w:val="nil"/>
            </w:tcBorders>
          </w:tcPr>
          <w:p w:rsidR="00D439C4" w:rsidRDefault="00D439C4" w:rsidP="00D439C4">
            <w:pPr>
              <w:pStyle w:val="Tabletext"/>
            </w:pPr>
            <w:r>
              <w:t>1 July 2020</w:t>
            </w:r>
          </w:p>
          <w:p w:rsidR="0076720E" w:rsidRPr="00FD278D" w:rsidRDefault="00D439C4" w:rsidP="00D439C4">
            <w:pPr>
              <w:pStyle w:val="Tabletext"/>
            </w:pPr>
            <w:r>
              <w:t>(paragraph (b) applies)</w:t>
            </w:r>
          </w:p>
        </w:tc>
      </w:tr>
      <w:tr w:rsidR="00AA7D32" w:rsidRPr="00FD278D" w:rsidTr="005D79B6">
        <w:trPr>
          <w:cantSplit/>
        </w:trPr>
        <w:tc>
          <w:tcPr>
            <w:tcW w:w="1701" w:type="dxa"/>
            <w:tcBorders>
              <w:top w:val="single" w:sz="2" w:space="0" w:color="auto"/>
              <w:left w:val="nil"/>
              <w:bottom w:val="single" w:sz="2" w:space="0" w:color="auto"/>
              <w:right w:val="nil"/>
            </w:tcBorders>
          </w:tcPr>
          <w:p w:rsidR="00AA7D32" w:rsidRPr="00FD278D" w:rsidRDefault="00AA7D32" w:rsidP="00FD278D">
            <w:pPr>
              <w:pStyle w:val="Tabletext"/>
            </w:pPr>
            <w:r w:rsidRPr="00FD278D">
              <w:lastRenderedPageBreak/>
              <w:t>4.  Schedule</w:t>
            </w:r>
            <w:r w:rsidR="00FD278D" w:rsidRPr="00FD278D">
              <w:t> </w:t>
            </w:r>
            <w:r w:rsidRPr="00FD278D">
              <w:t>3, Part</w:t>
            </w:r>
            <w:r w:rsidR="00FD278D" w:rsidRPr="00FD278D">
              <w:t> </w:t>
            </w:r>
            <w:r w:rsidRPr="00FD278D">
              <w:t>2</w:t>
            </w:r>
          </w:p>
        </w:tc>
        <w:tc>
          <w:tcPr>
            <w:tcW w:w="3828" w:type="dxa"/>
            <w:tcBorders>
              <w:top w:val="single" w:sz="2" w:space="0" w:color="auto"/>
              <w:left w:val="nil"/>
              <w:bottom w:val="single" w:sz="2" w:space="0" w:color="auto"/>
              <w:right w:val="nil"/>
            </w:tcBorders>
          </w:tcPr>
          <w:p w:rsidR="008878F2" w:rsidRPr="00FD278D" w:rsidRDefault="008878F2" w:rsidP="00FD278D">
            <w:pPr>
              <w:pStyle w:val="Tabletext"/>
            </w:pPr>
            <w:r w:rsidRPr="00FD278D">
              <w:t>The later of:</w:t>
            </w:r>
          </w:p>
          <w:p w:rsidR="008878F2" w:rsidRPr="00FD278D" w:rsidRDefault="008878F2" w:rsidP="00FD278D">
            <w:pPr>
              <w:pStyle w:val="Tablea"/>
            </w:pPr>
            <w:r w:rsidRPr="00FD278D">
              <w:t>(a) the day after this Act receives the Royal Assent; and</w:t>
            </w:r>
          </w:p>
          <w:p w:rsidR="008878F2" w:rsidRPr="00FD278D" w:rsidRDefault="008878F2" w:rsidP="00FD278D">
            <w:pPr>
              <w:pStyle w:val="Tablea"/>
            </w:pPr>
            <w:r w:rsidRPr="00FD278D">
              <w:t>(b) 1</w:t>
            </w:r>
            <w:r w:rsidR="00FD278D" w:rsidRPr="00FD278D">
              <w:t> </w:t>
            </w:r>
            <w:r w:rsidRPr="00FD278D">
              <w:t>July 2020.</w:t>
            </w:r>
          </w:p>
          <w:p w:rsidR="00AA7D32" w:rsidRPr="00FD278D" w:rsidRDefault="00AA7D32" w:rsidP="00483ED4">
            <w:pPr>
              <w:pStyle w:val="Tabletext"/>
            </w:pPr>
            <w:r w:rsidRPr="00FD278D">
              <w:t xml:space="preserve">However, the provisions do not commence at all unless </w:t>
            </w:r>
            <w:r w:rsidR="00382348" w:rsidRPr="00FD278D">
              <w:t>Part</w:t>
            </w:r>
            <w:r w:rsidR="00FD278D" w:rsidRPr="00FD278D">
              <w:t> </w:t>
            </w:r>
            <w:r w:rsidR="00382348" w:rsidRPr="00FD278D">
              <w:t>1 of Schedule</w:t>
            </w:r>
            <w:r w:rsidR="00FD278D" w:rsidRPr="00FD278D">
              <w:t> </w:t>
            </w:r>
            <w:r w:rsidR="00382348" w:rsidRPr="00FD278D">
              <w:t xml:space="preserve">1 to the </w:t>
            </w:r>
            <w:r w:rsidR="00382348" w:rsidRPr="00FD278D">
              <w:rPr>
                <w:i/>
              </w:rPr>
              <w:t>Australian Sports Anti</w:t>
            </w:r>
            <w:r w:rsidR="00500CC6">
              <w:rPr>
                <w:i/>
              </w:rPr>
              <w:noBreakHyphen/>
            </w:r>
            <w:r w:rsidR="00382348" w:rsidRPr="00FD278D">
              <w:rPr>
                <w:i/>
              </w:rPr>
              <w:t>Doping Authority Amendment (Enhancing Australia’s Anti</w:t>
            </w:r>
            <w:r w:rsidR="00500CC6">
              <w:rPr>
                <w:i/>
              </w:rPr>
              <w:noBreakHyphen/>
            </w:r>
            <w:r w:rsidR="00382348" w:rsidRPr="00FD278D">
              <w:rPr>
                <w:i/>
              </w:rPr>
              <w:t xml:space="preserve">Doping Capability) Act </w:t>
            </w:r>
            <w:r w:rsidR="000935EF" w:rsidRPr="00FD278D">
              <w:rPr>
                <w:i/>
              </w:rPr>
              <w:t>20</w:t>
            </w:r>
            <w:r w:rsidR="000935EF">
              <w:rPr>
                <w:i/>
              </w:rPr>
              <w:t>20</w:t>
            </w:r>
            <w:r w:rsidR="000935EF" w:rsidRPr="00FD278D">
              <w:t xml:space="preserve"> </w:t>
            </w:r>
            <w:r w:rsidRPr="00FD278D">
              <w:t xml:space="preserve">commences before </w:t>
            </w:r>
            <w:r w:rsidR="001561A4" w:rsidRPr="00FD278D">
              <w:t xml:space="preserve">the day </w:t>
            </w:r>
            <w:r w:rsidR="00C038C0" w:rsidRPr="00FD278D">
              <w:t xml:space="preserve">on which </w:t>
            </w:r>
            <w:r w:rsidR="001561A4" w:rsidRPr="00FD278D">
              <w:t>Schedule</w:t>
            </w:r>
            <w:r w:rsidR="00FD278D" w:rsidRPr="00FD278D">
              <w:t> </w:t>
            </w:r>
            <w:r w:rsidR="001561A4" w:rsidRPr="00FD278D">
              <w:t>1 to this Act commences</w:t>
            </w:r>
            <w:r w:rsidRPr="00FD278D">
              <w:t>.</w:t>
            </w:r>
          </w:p>
        </w:tc>
        <w:tc>
          <w:tcPr>
            <w:tcW w:w="1582" w:type="dxa"/>
            <w:tcBorders>
              <w:top w:val="single" w:sz="2" w:space="0" w:color="auto"/>
              <w:left w:val="nil"/>
              <w:bottom w:val="single" w:sz="2" w:space="0" w:color="auto"/>
              <w:right w:val="nil"/>
            </w:tcBorders>
          </w:tcPr>
          <w:p w:rsidR="00AA7D32" w:rsidRPr="00FD278D" w:rsidRDefault="00D439C4" w:rsidP="00FD278D">
            <w:pPr>
              <w:pStyle w:val="Tabletext"/>
            </w:pPr>
            <w:r>
              <w:t>Never commenced</w:t>
            </w:r>
          </w:p>
        </w:tc>
      </w:tr>
      <w:tr w:rsidR="005D79B6" w:rsidRPr="00FD278D" w:rsidTr="00E56A1C">
        <w:trPr>
          <w:cantSplit/>
        </w:trPr>
        <w:tc>
          <w:tcPr>
            <w:tcW w:w="1701" w:type="dxa"/>
            <w:tcBorders>
              <w:top w:val="single" w:sz="2" w:space="0" w:color="auto"/>
              <w:left w:val="nil"/>
              <w:bottom w:val="single" w:sz="12" w:space="0" w:color="auto"/>
              <w:right w:val="nil"/>
            </w:tcBorders>
          </w:tcPr>
          <w:p w:rsidR="005D79B6" w:rsidRPr="00FD278D" w:rsidRDefault="00472F40" w:rsidP="00FD278D">
            <w:pPr>
              <w:pStyle w:val="Tabletext"/>
            </w:pPr>
            <w:r w:rsidRPr="00FD278D">
              <w:t>5</w:t>
            </w:r>
            <w:r w:rsidR="005D79B6" w:rsidRPr="00FD278D">
              <w:t>.  Schedule</w:t>
            </w:r>
            <w:r w:rsidR="00FD278D" w:rsidRPr="00FD278D">
              <w:t> </w:t>
            </w:r>
            <w:r w:rsidR="005D79B6" w:rsidRPr="00FD278D">
              <w:t>4</w:t>
            </w:r>
          </w:p>
        </w:tc>
        <w:tc>
          <w:tcPr>
            <w:tcW w:w="3828" w:type="dxa"/>
            <w:tcBorders>
              <w:top w:val="single" w:sz="2" w:space="0" w:color="auto"/>
              <w:left w:val="nil"/>
              <w:bottom w:val="single" w:sz="12" w:space="0" w:color="auto"/>
              <w:right w:val="nil"/>
            </w:tcBorders>
          </w:tcPr>
          <w:p w:rsidR="001561A4" w:rsidRPr="00FD278D" w:rsidRDefault="001561A4" w:rsidP="00FD278D">
            <w:pPr>
              <w:pStyle w:val="Tabletext"/>
            </w:pPr>
            <w:r w:rsidRPr="00FD278D">
              <w:t>The later of:</w:t>
            </w:r>
          </w:p>
          <w:p w:rsidR="001561A4" w:rsidRPr="00FD278D" w:rsidRDefault="001561A4" w:rsidP="00FD278D">
            <w:pPr>
              <w:pStyle w:val="Tablea"/>
            </w:pPr>
            <w:r w:rsidRPr="00FD278D">
              <w:t>(a) the day after this Act receives the Royal Assent; and</w:t>
            </w:r>
          </w:p>
          <w:p w:rsidR="005D79B6" w:rsidRPr="00FD278D" w:rsidRDefault="001561A4" w:rsidP="00FD278D">
            <w:pPr>
              <w:pStyle w:val="Tabletext"/>
            </w:pPr>
            <w:r w:rsidRPr="00FD278D">
              <w:t>(b) 1</w:t>
            </w:r>
            <w:r w:rsidR="00FD278D" w:rsidRPr="00FD278D">
              <w:t> </w:t>
            </w:r>
            <w:r w:rsidRPr="00FD278D">
              <w:t>July 2020.</w:t>
            </w:r>
          </w:p>
        </w:tc>
        <w:tc>
          <w:tcPr>
            <w:tcW w:w="1582" w:type="dxa"/>
            <w:tcBorders>
              <w:top w:val="single" w:sz="2" w:space="0" w:color="auto"/>
              <w:left w:val="nil"/>
              <w:bottom w:val="single" w:sz="12" w:space="0" w:color="auto"/>
              <w:right w:val="nil"/>
            </w:tcBorders>
          </w:tcPr>
          <w:p w:rsidR="00553491" w:rsidRDefault="00553491" w:rsidP="00553491">
            <w:pPr>
              <w:pStyle w:val="Tabletext"/>
            </w:pPr>
            <w:r>
              <w:t>1 July 2020</w:t>
            </w:r>
          </w:p>
          <w:p w:rsidR="005D79B6" w:rsidRPr="00FD278D" w:rsidRDefault="00553491" w:rsidP="00553491">
            <w:pPr>
              <w:pStyle w:val="Tabletext"/>
            </w:pPr>
            <w:r>
              <w:t>(paragraph (b) applies)</w:t>
            </w:r>
          </w:p>
        </w:tc>
      </w:tr>
    </w:tbl>
    <w:p w:rsidR="0076720E" w:rsidRPr="00FD278D" w:rsidRDefault="0076720E" w:rsidP="00FD278D">
      <w:pPr>
        <w:pStyle w:val="notetext"/>
      </w:pPr>
      <w:r w:rsidRPr="00FD278D">
        <w:rPr>
          <w:snapToGrid w:val="0"/>
          <w:lang w:eastAsia="en-US"/>
        </w:rPr>
        <w:t>Note:</w:t>
      </w:r>
      <w:r w:rsidRPr="00FD278D">
        <w:rPr>
          <w:snapToGrid w:val="0"/>
          <w:lang w:eastAsia="en-US"/>
        </w:rPr>
        <w:tab/>
        <w:t>This table relates only to the provisions of this Act as originally enacted. It will not be amended to deal with any later amendments of this Act.</w:t>
      </w:r>
    </w:p>
    <w:p w:rsidR="0076720E" w:rsidRPr="00FD278D" w:rsidRDefault="0076720E" w:rsidP="00FD278D">
      <w:pPr>
        <w:pStyle w:val="subsection"/>
      </w:pPr>
      <w:r w:rsidRPr="00FD278D">
        <w:tab/>
        <w:t>(2)</w:t>
      </w:r>
      <w:r w:rsidRPr="00FD278D">
        <w:tab/>
        <w:t>Any information in column 3 of the table is not part of this Act. Information may be inserted in this column, or information in it may be edited, in any published version of this Act.</w:t>
      </w:r>
    </w:p>
    <w:p w:rsidR="00C75221" w:rsidRPr="00FD278D" w:rsidRDefault="00C75221" w:rsidP="00FD278D">
      <w:pPr>
        <w:pStyle w:val="ActHead5"/>
      </w:pPr>
      <w:bookmarkStart w:id="3" w:name="_Toc34825444"/>
      <w:r w:rsidRPr="00FD278D">
        <w:rPr>
          <w:rStyle w:val="CharSectno"/>
        </w:rPr>
        <w:t>3</w:t>
      </w:r>
      <w:r w:rsidRPr="00FD278D">
        <w:t xml:space="preserve">  Schedules</w:t>
      </w:r>
      <w:bookmarkEnd w:id="3"/>
    </w:p>
    <w:p w:rsidR="00C75221" w:rsidRPr="00FD278D" w:rsidRDefault="00C75221" w:rsidP="00FD278D">
      <w:pPr>
        <w:pStyle w:val="subsection"/>
      </w:pPr>
      <w:r w:rsidRPr="00FD278D">
        <w:tab/>
      </w:r>
      <w:r w:rsidRPr="00FD278D">
        <w:tab/>
        <w:t>Legislation that is specified in a Schedule to this Act is amended or repealed as set out in the applicable items in the Schedule concerned, and any other item in a Schedule to this Act has effect according to its terms.</w:t>
      </w:r>
    </w:p>
    <w:p w:rsidR="00C75221" w:rsidRPr="00FD278D" w:rsidRDefault="00C75221" w:rsidP="00FD278D">
      <w:pPr>
        <w:pStyle w:val="ActHead6"/>
        <w:pageBreakBefore/>
      </w:pPr>
      <w:bookmarkStart w:id="4" w:name="_Toc34825445"/>
      <w:bookmarkStart w:id="5" w:name="opcAmSched"/>
      <w:r w:rsidRPr="00FD278D">
        <w:rPr>
          <w:rStyle w:val="CharAmSchNo"/>
        </w:rPr>
        <w:lastRenderedPageBreak/>
        <w:t>Schedule</w:t>
      </w:r>
      <w:r w:rsidR="00FD278D" w:rsidRPr="00FD278D">
        <w:rPr>
          <w:rStyle w:val="CharAmSchNo"/>
        </w:rPr>
        <w:t> </w:t>
      </w:r>
      <w:r w:rsidRPr="00FD278D">
        <w:rPr>
          <w:rStyle w:val="CharAmSchNo"/>
        </w:rPr>
        <w:t>1</w:t>
      </w:r>
      <w:r w:rsidRPr="00FD278D">
        <w:t>—</w:t>
      </w:r>
      <w:r w:rsidRPr="00FD278D">
        <w:rPr>
          <w:rStyle w:val="CharAmSchText"/>
        </w:rPr>
        <w:t>Main amendments</w:t>
      </w:r>
      <w:bookmarkEnd w:id="4"/>
    </w:p>
    <w:bookmarkEnd w:id="5"/>
    <w:p w:rsidR="00C75221" w:rsidRPr="00FD278D" w:rsidRDefault="00C75221" w:rsidP="00FD278D">
      <w:pPr>
        <w:pStyle w:val="Header"/>
      </w:pPr>
      <w:r w:rsidRPr="00FD278D">
        <w:rPr>
          <w:rStyle w:val="CharAmPartNo"/>
        </w:rPr>
        <w:t xml:space="preserve"> </w:t>
      </w:r>
      <w:r w:rsidRPr="00FD278D">
        <w:rPr>
          <w:rStyle w:val="CharAmPartText"/>
        </w:rPr>
        <w:t xml:space="preserve"> </w:t>
      </w:r>
    </w:p>
    <w:p w:rsidR="00C75221" w:rsidRPr="00FD278D" w:rsidRDefault="00C75221" w:rsidP="00FD278D">
      <w:pPr>
        <w:pStyle w:val="ActHead9"/>
        <w:rPr>
          <w:i w:val="0"/>
        </w:rPr>
      </w:pPr>
      <w:bookmarkStart w:id="6" w:name="_Toc34825446"/>
      <w:r w:rsidRPr="00FD278D">
        <w:t>Australian Sports Anti</w:t>
      </w:r>
      <w:r w:rsidR="00500CC6">
        <w:noBreakHyphen/>
      </w:r>
      <w:r w:rsidRPr="00FD278D">
        <w:t>Doping Authority Act 2006</w:t>
      </w:r>
      <w:bookmarkEnd w:id="6"/>
    </w:p>
    <w:p w:rsidR="00C75221" w:rsidRPr="00FD278D" w:rsidRDefault="009D6596" w:rsidP="00FD278D">
      <w:pPr>
        <w:pStyle w:val="ItemHead"/>
      </w:pPr>
      <w:r w:rsidRPr="00FD278D">
        <w:t>1</w:t>
      </w:r>
      <w:r w:rsidR="00C75221" w:rsidRPr="00FD278D">
        <w:t xml:space="preserve">  Title</w:t>
      </w:r>
    </w:p>
    <w:p w:rsidR="00C75221" w:rsidRPr="00FD278D" w:rsidRDefault="00C75221" w:rsidP="00FD278D">
      <w:pPr>
        <w:pStyle w:val="Item"/>
      </w:pPr>
      <w:r w:rsidRPr="00FD278D">
        <w:t>Omit “</w:t>
      </w:r>
      <w:r w:rsidRPr="00FD278D">
        <w:rPr>
          <w:b/>
        </w:rPr>
        <w:t>the Australian Sports Anti</w:t>
      </w:r>
      <w:r w:rsidR="00500CC6">
        <w:rPr>
          <w:b/>
        </w:rPr>
        <w:noBreakHyphen/>
      </w:r>
      <w:r w:rsidRPr="00FD278D">
        <w:rPr>
          <w:b/>
        </w:rPr>
        <w:t>Doping Authority</w:t>
      </w:r>
      <w:r w:rsidRPr="00FD278D">
        <w:t>”, substitute “</w:t>
      </w:r>
      <w:r w:rsidRPr="00FD278D">
        <w:rPr>
          <w:b/>
        </w:rPr>
        <w:t>Sport Integrity Australia</w:t>
      </w:r>
      <w:r w:rsidRPr="00FD278D">
        <w:t>”.</w:t>
      </w:r>
    </w:p>
    <w:p w:rsidR="00C75221" w:rsidRPr="00FD278D" w:rsidRDefault="009D6596" w:rsidP="00FD278D">
      <w:pPr>
        <w:pStyle w:val="ItemHead"/>
      </w:pPr>
      <w:r w:rsidRPr="00FD278D">
        <w:t>2</w:t>
      </w:r>
      <w:bookmarkStart w:id="7" w:name="BK_ProcessCitations"/>
      <w:r w:rsidR="00C75221" w:rsidRPr="00FD278D">
        <w:t xml:space="preserve">  Section</w:t>
      </w:r>
      <w:r w:rsidR="00FD278D" w:rsidRPr="00FD278D">
        <w:t> </w:t>
      </w:r>
      <w:r w:rsidR="00C75221" w:rsidRPr="00FD278D">
        <w:t>1</w:t>
      </w:r>
    </w:p>
    <w:bookmarkEnd w:id="7"/>
    <w:p w:rsidR="00C75221" w:rsidRPr="00FD278D" w:rsidRDefault="00C75221" w:rsidP="00FD278D">
      <w:pPr>
        <w:pStyle w:val="Item"/>
      </w:pPr>
      <w:r w:rsidRPr="00FD278D">
        <w:t>Omit “</w:t>
      </w:r>
      <w:r w:rsidRPr="00FD278D">
        <w:rPr>
          <w:i/>
        </w:rPr>
        <w:t>Australian Sports Anti</w:t>
      </w:r>
      <w:r w:rsidR="00500CC6">
        <w:rPr>
          <w:i/>
        </w:rPr>
        <w:noBreakHyphen/>
      </w:r>
      <w:r w:rsidRPr="00FD278D">
        <w:rPr>
          <w:i/>
        </w:rPr>
        <w:t>Doping Authority Act 2006</w:t>
      </w:r>
      <w:r w:rsidRPr="00FD278D">
        <w:t>”, substitute “</w:t>
      </w:r>
      <w:r w:rsidRPr="00FD278D">
        <w:rPr>
          <w:i/>
        </w:rPr>
        <w:t xml:space="preserve">Sport Integrity Australia Act </w:t>
      </w:r>
      <w:r w:rsidR="000935EF" w:rsidRPr="00FD278D">
        <w:rPr>
          <w:i/>
        </w:rPr>
        <w:t>20</w:t>
      </w:r>
      <w:r w:rsidR="000935EF">
        <w:rPr>
          <w:i/>
        </w:rPr>
        <w:t>20</w:t>
      </w:r>
      <w:r w:rsidRPr="00FD278D">
        <w:t>”.</w:t>
      </w:r>
    </w:p>
    <w:p w:rsidR="00C75221" w:rsidRPr="00FD278D" w:rsidRDefault="00C75221" w:rsidP="00FD278D">
      <w:pPr>
        <w:pStyle w:val="notemargin"/>
      </w:pPr>
      <w:r w:rsidRPr="00FD278D">
        <w:t>Note:</w:t>
      </w:r>
      <w:r w:rsidRPr="00FD278D">
        <w:tab/>
        <w:t>This item amends the short title of the Act. If another amendment of the Act is described by reference to the Act’s previous short title, that other amendment has effect after the commencement of this item as an amendment of the Act under its amended short title (see section</w:t>
      </w:r>
      <w:r w:rsidR="00FD278D" w:rsidRPr="00FD278D">
        <w:t> </w:t>
      </w:r>
      <w:r w:rsidRPr="00FD278D">
        <w:t xml:space="preserve">10 of the </w:t>
      </w:r>
      <w:r w:rsidRPr="00FD278D">
        <w:rPr>
          <w:i/>
        </w:rPr>
        <w:t>Acts Interpretation Act 1901</w:t>
      </w:r>
      <w:r w:rsidRPr="00FD278D">
        <w:t>).</w:t>
      </w:r>
    </w:p>
    <w:p w:rsidR="00C75221" w:rsidRPr="00FD278D" w:rsidRDefault="009D6596" w:rsidP="00FD278D">
      <w:pPr>
        <w:pStyle w:val="ItemHead"/>
      </w:pPr>
      <w:r w:rsidRPr="00FD278D">
        <w:t>3</w:t>
      </w:r>
      <w:r w:rsidR="00C75221" w:rsidRPr="00FD278D">
        <w:t xml:space="preserve">  Section</w:t>
      </w:r>
      <w:r w:rsidR="00FD278D" w:rsidRPr="00FD278D">
        <w:t> </w:t>
      </w:r>
      <w:r w:rsidR="00C75221" w:rsidRPr="00FD278D">
        <w:t>3</w:t>
      </w:r>
    </w:p>
    <w:p w:rsidR="00C75221" w:rsidRPr="00FD278D" w:rsidRDefault="00C75221" w:rsidP="00FD278D">
      <w:pPr>
        <w:pStyle w:val="Item"/>
      </w:pPr>
      <w:r w:rsidRPr="00FD278D">
        <w:t>Omit:</w:t>
      </w:r>
    </w:p>
    <w:p w:rsidR="00C75221" w:rsidRPr="00FD278D" w:rsidRDefault="00C75221" w:rsidP="00FD278D">
      <w:pPr>
        <w:pStyle w:val="SOText"/>
        <w:tabs>
          <w:tab w:val="left" w:pos="2977"/>
        </w:tabs>
      </w:pPr>
      <w:r w:rsidRPr="00FD278D">
        <w:t>This Act requires the making of a scheme called the National Anti</w:t>
      </w:r>
      <w:r w:rsidR="00500CC6">
        <w:noBreakHyphen/>
      </w:r>
      <w:r w:rsidRPr="00FD278D">
        <w:t>Doping Scheme (known as the NAD scheme). The NAD scheme implements the General Anti</w:t>
      </w:r>
      <w:r w:rsidR="00500CC6">
        <w:noBreakHyphen/>
      </w:r>
      <w:r w:rsidRPr="00FD278D">
        <w:t>Doping Convention and the UNESCO Anti</w:t>
      </w:r>
      <w:r w:rsidR="00500CC6">
        <w:noBreakHyphen/>
      </w:r>
      <w:r w:rsidRPr="00FD278D">
        <w:t>Doping Convention. Certain matters must be in the NAD scheme (see Division</w:t>
      </w:r>
      <w:r w:rsidR="00FD278D" w:rsidRPr="00FD278D">
        <w:t> </w:t>
      </w:r>
      <w:r w:rsidRPr="00FD278D">
        <w:t>2 of Part</w:t>
      </w:r>
      <w:r w:rsidR="00FD278D" w:rsidRPr="00FD278D">
        <w:t> </w:t>
      </w:r>
      <w:r w:rsidRPr="00FD278D">
        <w:t>2).</w:t>
      </w:r>
    </w:p>
    <w:p w:rsidR="00C75221" w:rsidRPr="00FD278D" w:rsidRDefault="00C75221" w:rsidP="00FD278D">
      <w:pPr>
        <w:pStyle w:val="SOText"/>
        <w:tabs>
          <w:tab w:val="left" w:pos="2977"/>
        </w:tabs>
      </w:pPr>
      <w:r w:rsidRPr="00FD278D">
        <w:t>This Act establishes a body called the Australian Sports Anti</w:t>
      </w:r>
      <w:r w:rsidR="00500CC6">
        <w:noBreakHyphen/>
      </w:r>
      <w:r w:rsidRPr="00FD278D">
        <w:t>Doping Authority (known as the ASADA). The ASADA assists the CEO of ASADA. The CEO has functions relating to the NAD scheme and other sports doping and safety matters. The CEO also maintains the Violations List, which contains information about certain persons who have been sanctioned in relation to an anti</w:t>
      </w:r>
      <w:r w:rsidR="00500CC6">
        <w:noBreakHyphen/>
      </w:r>
      <w:r w:rsidRPr="00FD278D">
        <w:t>doping rule violation.</w:t>
      </w:r>
    </w:p>
    <w:p w:rsidR="00C75221" w:rsidRPr="00FD278D" w:rsidRDefault="00C75221" w:rsidP="00FD278D">
      <w:pPr>
        <w:pStyle w:val="Item"/>
      </w:pPr>
      <w:r w:rsidRPr="00FD278D">
        <w:t>substitute:</w:t>
      </w:r>
    </w:p>
    <w:p w:rsidR="00C75221" w:rsidRPr="00FD278D" w:rsidRDefault="00C75221" w:rsidP="00FD278D">
      <w:pPr>
        <w:pStyle w:val="SOText"/>
        <w:tabs>
          <w:tab w:val="left" w:pos="2977"/>
        </w:tabs>
      </w:pPr>
      <w:r w:rsidRPr="00FD278D">
        <w:t xml:space="preserve">This Act establishes Sport Integrity Australia. It assists the CEO of Sport Integrity Australia. The CEO has functions in relation to </w:t>
      </w:r>
      <w:r w:rsidRPr="00FD278D">
        <w:lastRenderedPageBreak/>
        <w:t>matters relating to sports integrity, including threats to sports integrity.</w:t>
      </w:r>
    </w:p>
    <w:p w:rsidR="00C75221" w:rsidRPr="00FD278D" w:rsidRDefault="00C75221" w:rsidP="00FD278D">
      <w:pPr>
        <w:pStyle w:val="SOText"/>
        <w:tabs>
          <w:tab w:val="left" w:pos="2977"/>
        </w:tabs>
      </w:pPr>
      <w:r w:rsidRPr="00FD278D">
        <w:t>This Act requires the making of a scheme called the National Anti</w:t>
      </w:r>
      <w:r w:rsidR="00500CC6">
        <w:noBreakHyphen/>
      </w:r>
      <w:r w:rsidRPr="00FD278D">
        <w:t>Doping Scheme (known as the NAD scheme). The NAD scheme implements the General Anti</w:t>
      </w:r>
      <w:r w:rsidR="00500CC6">
        <w:noBreakHyphen/>
      </w:r>
      <w:r w:rsidRPr="00FD278D">
        <w:t>Doping Convention and the UNESCO Anti</w:t>
      </w:r>
      <w:r w:rsidR="00500CC6">
        <w:noBreakHyphen/>
      </w:r>
      <w:r w:rsidRPr="00FD278D">
        <w:t>Doping Convention. Certain matters must be in the NAD scheme (see Division</w:t>
      </w:r>
      <w:r w:rsidR="00FD278D" w:rsidRPr="00FD278D">
        <w:t> </w:t>
      </w:r>
      <w:r w:rsidRPr="00FD278D">
        <w:t>2 of Part</w:t>
      </w:r>
      <w:r w:rsidR="00FD278D" w:rsidRPr="00FD278D">
        <w:t> </w:t>
      </w:r>
      <w:r w:rsidRPr="00FD278D">
        <w:t>2).</w:t>
      </w:r>
    </w:p>
    <w:p w:rsidR="00C75221" w:rsidRPr="00FD278D" w:rsidRDefault="00C75221" w:rsidP="00FD278D">
      <w:pPr>
        <w:pStyle w:val="SOText"/>
        <w:tabs>
          <w:tab w:val="left" w:pos="2977"/>
        </w:tabs>
      </w:pPr>
      <w:r w:rsidRPr="00FD278D">
        <w:t>The CEO maintains the Violations List, which contains information about certain persons who have been sanctioned in relation to an anti</w:t>
      </w:r>
      <w:r w:rsidR="00500CC6">
        <w:noBreakHyphen/>
      </w:r>
      <w:r w:rsidRPr="00FD278D">
        <w:t>doping rule violation.</w:t>
      </w:r>
    </w:p>
    <w:p w:rsidR="00C75221" w:rsidRPr="00FD278D" w:rsidRDefault="009D6596" w:rsidP="00FD278D">
      <w:pPr>
        <w:pStyle w:val="ItemHead"/>
      </w:pPr>
      <w:r w:rsidRPr="00FD278D">
        <w:t>4</w:t>
      </w:r>
      <w:r w:rsidR="00C75221" w:rsidRPr="00FD278D">
        <w:t xml:space="preserve">  After section</w:t>
      </w:r>
      <w:r w:rsidR="00FD278D" w:rsidRPr="00FD278D">
        <w:t> </w:t>
      </w:r>
      <w:r w:rsidR="00C75221" w:rsidRPr="00FD278D">
        <w:t>3</w:t>
      </w:r>
    </w:p>
    <w:p w:rsidR="00C75221" w:rsidRPr="00FD278D" w:rsidRDefault="00C75221" w:rsidP="00FD278D">
      <w:pPr>
        <w:pStyle w:val="Item"/>
      </w:pPr>
      <w:r w:rsidRPr="00FD278D">
        <w:t>Insert:</w:t>
      </w:r>
    </w:p>
    <w:p w:rsidR="00C75221" w:rsidRPr="00FD278D" w:rsidRDefault="00C75221" w:rsidP="00FD278D">
      <w:pPr>
        <w:pStyle w:val="ActHead5"/>
      </w:pPr>
      <w:bookmarkStart w:id="8" w:name="_Toc34825447"/>
      <w:r w:rsidRPr="00FD278D">
        <w:rPr>
          <w:rStyle w:val="CharSectno"/>
        </w:rPr>
        <w:t>3A</w:t>
      </w:r>
      <w:r w:rsidRPr="00FD278D">
        <w:t xml:space="preserve">  Object of this Act</w:t>
      </w:r>
      <w:bookmarkEnd w:id="8"/>
    </w:p>
    <w:p w:rsidR="00C75221" w:rsidRPr="00FD278D" w:rsidRDefault="00C75221" w:rsidP="00FD278D">
      <w:pPr>
        <w:pStyle w:val="subsection"/>
      </w:pPr>
      <w:r w:rsidRPr="00FD278D">
        <w:tab/>
      </w:r>
      <w:r w:rsidRPr="00FD278D">
        <w:tab/>
        <w:t xml:space="preserve">The object of this Act is to establish Sport Integrity Australia to </w:t>
      </w:r>
      <w:r w:rsidR="00FC7957" w:rsidRPr="00FD278D">
        <w:t xml:space="preserve">prevent and address threats to sports integrity and to </w:t>
      </w:r>
      <w:r w:rsidRPr="00FD278D">
        <w:t xml:space="preserve">coordinate a national approach to matters relating to sports integrity in Australia, </w:t>
      </w:r>
      <w:r w:rsidR="00FC7957" w:rsidRPr="00FD278D">
        <w:t xml:space="preserve">with </w:t>
      </w:r>
      <w:r w:rsidRPr="00FD278D">
        <w:t>a view to:</w:t>
      </w:r>
    </w:p>
    <w:p w:rsidR="00C75221" w:rsidRPr="00FD278D" w:rsidRDefault="00C75221" w:rsidP="00FD278D">
      <w:pPr>
        <w:pStyle w:val="paragraph"/>
      </w:pPr>
      <w:r w:rsidRPr="00FD278D">
        <w:tab/>
        <w:t>(a)</w:t>
      </w:r>
      <w:r w:rsidRPr="00FD278D">
        <w:tab/>
        <w:t>achieving fair and honest sporting performances and outcomes; and</w:t>
      </w:r>
    </w:p>
    <w:p w:rsidR="00C75221" w:rsidRPr="00FD278D" w:rsidRDefault="00C75221" w:rsidP="00FD278D">
      <w:pPr>
        <w:pStyle w:val="paragraph"/>
      </w:pPr>
      <w:r w:rsidRPr="00FD278D">
        <w:tab/>
        <w:t>(b)</w:t>
      </w:r>
      <w:r w:rsidRPr="00FD278D">
        <w:tab/>
        <w:t>promoting positive conduct by athletes, administrators, officials, supporters and other stakeholders, on and off the sporting arena; and</w:t>
      </w:r>
    </w:p>
    <w:p w:rsidR="00C75221" w:rsidRPr="00FD278D" w:rsidRDefault="00C75221" w:rsidP="00FD278D">
      <w:pPr>
        <w:pStyle w:val="paragraph"/>
      </w:pPr>
      <w:r w:rsidRPr="00FD278D">
        <w:tab/>
        <w:t>(c)</w:t>
      </w:r>
      <w:r w:rsidRPr="00FD278D">
        <w:tab/>
        <w:t>achieving a safe, fair and inclusive sporting environment at all levels; and</w:t>
      </w:r>
    </w:p>
    <w:p w:rsidR="00C75221" w:rsidRPr="00FD278D" w:rsidRDefault="00C75221" w:rsidP="00FD278D">
      <w:pPr>
        <w:pStyle w:val="paragraph"/>
      </w:pPr>
      <w:r w:rsidRPr="00FD278D">
        <w:tab/>
        <w:t>(d)</w:t>
      </w:r>
      <w:r w:rsidRPr="00FD278D">
        <w:tab/>
        <w:t>enhancing the reputation and standing of sporting contests and of sport overall.</w:t>
      </w:r>
    </w:p>
    <w:p w:rsidR="00C75221" w:rsidRPr="00FD278D" w:rsidRDefault="009D6596" w:rsidP="00FD278D">
      <w:pPr>
        <w:pStyle w:val="ItemHead"/>
      </w:pPr>
      <w:r w:rsidRPr="00FD278D">
        <w:t>5</w:t>
      </w:r>
      <w:r w:rsidR="00C75221" w:rsidRPr="00FD278D">
        <w:t xml:space="preserve">  Section</w:t>
      </w:r>
      <w:r w:rsidR="00FD278D" w:rsidRPr="00FD278D">
        <w:t> </w:t>
      </w:r>
      <w:r w:rsidR="00C75221" w:rsidRPr="00FD278D">
        <w:t>4</w:t>
      </w:r>
    </w:p>
    <w:p w:rsidR="00C75221" w:rsidRPr="00FD278D" w:rsidRDefault="00C75221" w:rsidP="00FD278D">
      <w:pPr>
        <w:pStyle w:val="Item"/>
      </w:pPr>
      <w:r w:rsidRPr="00FD278D">
        <w:t>Insert:</w:t>
      </w:r>
    </w:p>
    <w:p w:rsidR="00C75221" w:rsidRPr="00FD278D" w:rsidRDefault="00C75221" w:rsidP="00FD278D">
      <w:pPr>
        <w:pStyle w:val="Definition"/>
      </w:pPr>
      <w:r w:rsidRPr="00FD278D">
        <w:rPr>
          <w:b/>
          <w:i/>
        </w:rPr>
        <w:t>Advisory Council</w:t>
      </w:r>
      <w:r w:rsidRPr="00FD278D">
        <w:t xml:space="preserve"> means the Sport Integrity Australia Advisory Council established by section</w:t>
      </w:r>
      <w:r w:rsidR="00FD278D" w:rsidRPr="00FD278D">
        <w:t> </w:t>
      </w:r>
      <w:r w:rsidRPr="00FD278D">
        <w:t>26.</w:t>
      </w:r>
    </w:p>
    <w:p w:rsidR="00C75221" w:rsidRPr="00FD278D" w:rsidRDefault="00C75221" w:rsidP="00FD278D">
      <w:pPr>
        <w:pStyle w:val="Definition"/>
      </w:pPr>
      <w:r w:rsidRPr="00FD278D">
        <w:rPr>
          <w:b/>
          <w:i/>
        </w:rPr>
        <w:t>Advisory Council Chair</w:t>
      </w:r>
      <w:r w:rsidRPr="00FD278D">
        <w:t xml:space="preserve"> means the Chair of the Advisory Council.</w:t>
      </w:r>
    </w:p>
    <w:p w:rsidR="00C75221" w:rsidRPr="00FD278D" w:rsidRDefault="00C75221" w:rsidP="00FD278D">
      <w:pPr>
        <w:pStyle w:val="Definition"/>
      </w:pPr>
      <w:r w:rsidRPr="00FD278D">
        <w:rPr>
          <w:b/>
          <w:i/>
        </w:rPr>
        <w:lastRenderedPageBreak/>
        <w:t>Advisory Council member</w:t>
      </w:r>
      <w:r w:rsidRPr="00FD278D">
        <w:t xml:space="preserve"> means a member of the Advisory Council and includes the Advisory Council Chair.</w:t>
      </w:r>
    </w:p>
    <w:p w:rsidR="00C75221" w:rsidRPr="00FD278D" w:rsidRDefault="009D6596" w:rsidP="00FD278D">
      <w:pPr>
        <w:pStyle w:val="ItemHead"/>
      </w:pPr>
      <w:r w:rsidRPr="00FD278D">
        <w:t>6</w:t>
      </w:r>
      <w:r w:rsidR="00C75221" w:rsidRPr="00FD278D">
        <w:t xml:space="preserve">  Section</w:t>
      </w:r>
      <w:r w:rsidR="00FD278D" w:rsidRPr="00FD278D">
        <w:t> </w:t>
      </w:r>
      <w:r w:rsidR="00C75221" w:rsidRPr="00FD278D">
        <w:t xml:space="preserve">4 (definition of </w:t>
      </w:r>
      <w:r w:rsidR="00C75221" w:rsidRPr="00FD278D">
        <w:rPr>
          <w:i/>
        </w:rPr>
        <w:t>ASADA</w:t>
      </w:r>
      <w:r w:rsidR="00C75221" w:rsidRPr="00FD278D">
        <w:t>)</w:t>
      </w:r>
    </w:p>
    <w:p w:rsidR="00C75221" w:rsidRPr="00FD278D" w:rsidRDefault="00C75221" w:rsidP="00FD278D">
      <w:pPr>
        <w:pStyle w:val="Item"/>
      </w:pPr>
      <w:r w:rsidRPr="00FD278D">
        <w:t>Repeal the definition.</w:t>
      </w:r>
    </w:p>
    <w:p w:rsidR="00C75221" w:rsidRPr="00FD278D" w:rsidRDefault="009D6596" w:rsidP="00FD278D">
      <w:pPr>
        <w:pStyle w:val="ItemHead"/>
      </w:pPr>
      <w:r w:rsidRPr="00FD278D">
        <w:t>7</w:t>
      </w:r>
      <w:r w:rsidR="00C75221" w:rsidRPr="00FD278D">
        <w:t xml:space="preserve">  Section</w:t>
      </w:r>
      <w:r w:rsidR="00FD278D" w:rsidRPr="00FD278D">
        <w:t> </w:t>
      </w:r>
      <w:r w:rsidR="00C75221" w:rsidRPr="00FD278D">
        <w:t xml:space="preserve">4 (definition of </w:t>
      </w:r>
      <w:r w:rsidR="00C75221" w:rsidRPr="00FD278D">
        <w:rPr>
          <w:i/>
        </w:rPr>
        <w:t>ASADA staff</w:t>
      </w:r>
      <w:r w:rsidR="00C75221" w:rsidRPr="00FD278D">
        <w:t>)</w:t>
      </w:r>
    </w:p>
    <w:p w:rsidR="00C75221" w:rsidRPr="00FD278D" w:rsidRDefault="00C75221" w:rsidP="00FD278D">
      <w:pPr>
        <w:pStyle w:val="Item"/>
      </w:pPr>
      <w:r w:rsidRPr="00FD278D">
        <w:t>Repeal the definition.</w:t>
      </w:r>
    </w:p>
    <w:p w:rsidR="00C75221" w:rsidRPr="00FD278D" w:rsidRDefault="009D6596" w:rsidP="00FD278D">
      <w:pPr>
        <w:pStyle w:val="ItemHead"/>
      </w:pPr>
      <w:r w:rsidRPr="00FD278D">
        <w:t>8</w:t>
      </w:r>
      <w:r w:rsidR="00C75221" w:rsidRPr="00FD278D">
        <w:t xml:space="preserve">  Section</w:t>
      </w:r>
      <w:r w:rsidR="00FD278D" w:rsidRPr="00FD278D">
        <w:t> </w:t>
      </w:r>
      <w:r w:rsidR="00C75221" w:rsidRPr="00FD278D">
        <w:t xml:space="preserve">4 (definition of </w:t>
      </w:r>
      <w:r w:rsidR="00C75221" w:rsidRPr="00FD278D">
        <w:rPr>
          <w:i/>
        </w:rPr>
        <w:t>CEO</w:t>
      </w:r>
      <w:r w:rsidR="00C75221" w:rsidRPr="00FD278D">
        <w:t>)</w:t>
      </w:r>
    </w:p>
    <w:p w:rsidR="00C75221" w:rsidRPr="00FD278D" w:rsidRDefault="00C75221" w:rsidP="00FD278D">
      <w:pPr>
        <w:pStyle w:val="Item"/>
      </w:pPr>
      <w:r w:rsidRPr="00FD278D">
        <w:t>Repeal the definition, substitute:</w:t>
      </w:r>
    </w:p>
    <w:p w:rsidR="00C75221" w:rsidRPr="00FD278D" w:rsidRDefault="00C75221" w:rsidP="00FD278D">
      <w:pPr>
        <w:pStyle w:val="Definition"/>
      </w:pPr>
      <w:r w:rsidRPr="00FD278D">
        <w:rPr>
          <w:b/>
          <w:i/>
        </w:rPr>
        <w:t>CEO</w:t>
      </w:r>
      <w:r w:rsidRPr="00FD278D">
        <w:t xml:space="preserve"> means the Chief Executive Officer of Sport Integrity Australia appointed in accordance with section</w:t>
      </w:r>
      <w:r w:rsidR="00FD278D" w:rsidRPr="00FD278D">
        <w:t> </w:t>
      </w:r>
      <w:r w:rsidRPr="00FD278D">
        <w:t>24A.</w:t>
      </w:r>
    </w:p>
    <w:p w:rsidR="00C75221" w:rsidRPr="00FD278D" w:rsidRDefault="009D6596" w:rsidP="00FD278D">
      <w:pPr>
        <w:pStyle w:val="ItemHead"/>
      </w:pPr>
      <w:r w:rsidRPr="00FD278D">
        <w:t>9</w:t>
      </w:r>
      <w:r w:rsidR="00C75221" w:rsidRPr="00FD278D">
        <w:t xml:space="preserve">  Section</w:t>
      </w:r>
      <w:r w:rsidR="00FD278D" w:rsidRPr="00FD278D">
        <w:t> </w:t>
      </w:r>
      <w:r w:rsidR="00C75221" w:rsidRPr="00FD278D">
        <w:t>4</w:t>
      </w:r>
    </w:p>
    <w:p w:rsidR="00C75221" w:rsidRPr="00FD278D" w:rsidRDefault="00C75221" w:rsidP="00FD278D">
      <w:pPr>
        <w:pStyle w:val="Item"/>
      </w:pPr>
      <w:r w:rsidRPr="00FD278D">
        <w:t>Insert:</w:t>
      </w:r>
    </w:p>
    <w:p w:rsidR="00C75221" w:rsidRPr="00FD278D" w:rsidRDefault="00C75221" w:rsidP="00FD278D">
      <w:pPr>
        <w:pStyle w:val="Definition"/>
      </w:pPr>
      <w:r w:rsidRPr="00FD278D">
        <w:rPr>
          <w:b/>
          <w:i/>
        </w:rPr>
        <w:t>matter</w:t>
      </w:r>
      <w:r w:rsidRPr="00FD278D">
        <w:t xml:space="preserve"> relating to sports integrity includes a sports doping and safety matter.</w:t>
      </w:r>
    </w:p>
    <w:p w:rsidR="00C75221" w:rsidRPr="00FD278D" w:rsidRDefault="009D6596" w:rsidP="00FD278D">
      <w:pPr>
        <w:pStyle w:val="ItemHead"/>
      </w:pPr>
      <w:r w:rsidRPr="00FD278D">
        <w:t>10</w:t>
      </w:r>
      <w:r w:rsidR="00C75221" w:rsidRPr="00FD278D">
        <w:t xml:space="preserve">  Section</w:t>
      </w:r>
      <w:r w:rsidR="00FD278D" w:rsidRPr="00FD278D">
        <w:t> </w:t>
      </w:r>
      <w:r w:rsidR="00C75221" w:rsidRPr="00FD278D">
        <w:t xml:space="preserve">4 (definition of </w:t>
      </w:r>
      <w:r w:rsidR="00C75221" w:rsidRPr="00FD278D">
        <w:rPr>
          <w:i/>
        </w:rPr>
        <w:t>sporting administration body</w:t>
      </w:r>
      <w:r w:rsidR="00C75221" w:rsidRPr="00FD278D">
        <w:t>)</w:t>
      </w:r>
    </w:p>
    <w:p w:rsidR="00C75221" w:rsidRPr="00FD278D" w:rsidRDefault="00C75221" w:rsidP="00FD278D">
      <w:pPr>
        <w:pStyle w:val="Item"/>
      </w:pPr>
      <w:r w:rsidRPr="00FD278D">
        <w:t>Omit “the ASADA”, substitute “Sport Integrity Australia”.</w:t>
      </w:r>
    </w:p>
    <w:p w:rsidR="00C75221" w:rsidRPr="00FD278D" w:rsidRDefault="009D6596" w:rsidP="00FD278D">
      <w:pPr>
        <w:pStyle w:val="ItemHead"/>
      </w:pPr>
      <w:r w:rsidRPr="00FD278D">
        <w:t>11</w:t>
      </w:r>
      <w:r w:rsidR="00C75221" w:rsidRPr="00FD278D">
        <w:t xml:space="preserve">  Section</w:t>
      </w:r>
      <w:r w:rsidR="00FD278D" w:rsidRPr="00FD278D">
        <w:t> </w:t>
      </w:r>
      <w:r w:rsidR="00C75221" w:rsidRPr="00FD278D">
        <w:t>4</w:t>
      </w:r>
    </w:p>
    <w:p w:rsidR="00C75221" w:rsidRPr="00FD278D" w:rsidRDefault="00C75221" w:rsidP="00FD278D">
      <w:pPr>
        <w:pStyle w:val="Item"/>
      </w:pPr>
      <w:r w:rsidRPr="00FD278D">
        <w:t>Insert:</w:t>
      </w:r>
    </w:p>
    <w:p w:rsidR="00C75221" w:rsidRPr="00FD278D" w:rsidRDefault="00C75221" w:rsidP="00FD278D">
      <w:pPr>
        <w:pStyle w:val="Definition"/>
      </w:pPr>
      <w:r w:rsidRPr="00FD278D">
        <w:rPr>
          <w:b/>
          <w:i/>
        </w:rPr>
        <w:t xml:space="preserve">sports integrity </w:t>
      </w:r>
      <w:r w:rsidRPr="00FD278D">
        <w:t>means the manifestation of the ethics and values that promote community confidence in sport.</w:t>
      </w:r>
    </w:p>
    <w:p w:rsidR="00C75221" w:rsidRPr="00FD278D" w:rsidRDefault="009D6596" w:rsidP="00FD278D">
      <w:pPr>
        <w:pStyle w:val="ItemHead"/>
      </w:pPr>
      <w:r w:rsidRPr="00FD278D">
        <w:t>12</w:t>
      </w:r>
      <w:r w:rsidR="00C75221" w:rsidRPr="00FD278D">
        <w:t xml:space="preserve">  Section</w:t>
      </w:r>
      <w:r w:rsidR="00FD278D" w:rsidRPr="00FD278D">
        <w:t> </w:t>
      </w:r>
      <w:r w:rsidR="00C75221" w:rsidRPr="00FD278D">
        <w:t>4</w:t>
      </w:r>
    </w:p>
    <w:p w:rsidR="00C75221" w:rsidRPr="00FD278D" w:rsidRDefault="00C75221" w:rsidP="00FD278D">
      <w:pPr>
        <w:pStyle w:val="Item"/>
      </w:pPr>
      <w:r w:rsidRPr="00FD278D">
        <w:t>Insert:</w:t>
      </w:r>
    </w:p>
    <w:p w:rsidR="00C75221" w:rsidRPr="00FD278D" w:rsidRDefault="00C75221" w:rsidP="00FD278D">
      <w:pPr>
        <w:pStyle w:val="Definition"/>
      </w:pPr>
      <w:r w:rsidRPr="00FD278D">
        <w:rPr>
          <w:b/>
          <w:i/>
        </w:rPr>
        <w:t>threats</w:t>
      </w:r>
      <w:r w:rsidRPr="00FD278D">
        <w:t xml:space="preserve"> to sports integrity include:</w:t>
      </w:r>
    </w:p>
    <w:p w:rsidR="00C75221" w:rsidRPr="00FD278D" w:rsidRDefault="00C75221" w:rsidP="00FD278D">
      <w:pPr>
        <w:pStyle w:val="paragraph"/>
      </w:pPr>
      <w:r w:rsidRPr="00FD278D">
        <w:tab/>
        <w:t>(a)</w:t>
      </w:r>
      <w:r w:rsidRPr="00FD278D">
        <w:tab/>
        <w:t>the manipulation of sporting competitions; and</w:t>
      </w:r>
    </w:p>
    <w:p w:rsidR="00C75221" w:rsidRPr="00FD278D" w:rsidRDefault="00C75221" w:rsidP="00FD278D">
      <w:pPr>
        <w:pStyle w:val="paragraph"/>
      </w:pPr>
      <w:r w:rsidRPr="00FD278D">
        <w:tab/>
        <w:t>(b)</w:t>
      </w:r>
      <w:r w:rsidRPr="00FD278D">
        <w:tab/>
        <w:t>the use of drugs or doping methods in sport; and</w:t>
      </w:r>
    </w:p>
    <w:p w:rsidR="00C75221" w:rsidRPr="00FD278D" w:rsidRDefault="00C75221" w:rsidP="00FD278D">
      <w:pPr>
        <w:pStyle w:val="paragraph"/>
      </w:pPr>
      <w:r w:rsidRPr="00FD278D">
        <w:tab/>
        <w:t>(c)</w:t>
      </w:r>
      <w:r w:rsidRPr="00FD278D">
        <w:tab/>
        <w:t>the abuse of children and other persons in a sporting environment; and</w:t>
      </w:r>
    </w:p>
    <w:p w:rsidR="00C75221" w:rsidRPr="00FD278D" w:rsidRDefault="00C75221" w:rsidP="00FD278D">
      <w:pPr>
        <w:pStyle w:val="paragraph"/>
      </w:pPr>
      <w:r w:rsidRPr="00FD278D">
        <w:lastRenderedPageBreak/>
        <w:tab/>
        <w:t>(d)</w:t>
      </w:r>
      <w:r w:rsidRPr="00FD278D">
        <w:tab/>
        <w:t>the failure to protect members of sporting organisations, and other persons in a sporting environment, from bullying, intimidation, discrimination or harassment.</w:t>
      </w:r>
    </w:p>
    <w:p w:rsidR="000817B5" w:rsidRPr="00FD278D" w:rsidRDefault="009D6596" w:rsidP="00FD278D">
      <w:pPr>
        <w:pStyle w:val="ItemHead"/>
      </w:pPr>
      <w:r w:rsidRPr="00FD278D">
        <w:t>13</w:t>
      </w:r>
      <w:r w:rsidR="000817B5" w:rsidRPr="00FD278D">
        <w:t xml:space="preserve">  Section</w:t>
      </w:r>
      <w:r w:rsidR="00FD278D" w:rsidRPr="00FD278D">
        <w:t> </w:t>
      </w:r>
      <w:r w:rsidR="000817B5" w:rsidRPr="00FD278D">
        <w:t xml:space="preserve">4 (before </w:t>
      </w:r>
      <w:r w:rsidR="00FD278D" w:rsidRPr="00FD278D">
        <w:t>paragraph (</w:t>
      </w:r>
      <w:r w:rsidR="000817B5" w:rsidRPr="00FD278D">
        <w:t xml:space="preserve">b) of the definition of </w:t>
      </w:r>
      <w:r w:rsidR="000817B5" w:rsidRPr="00FD278D">
        <w:rPr>
          <w:i/>
        </w:rPr>
        <w:t>vacancy</w:t>
      </w:r>
      <w:r w:rsidR="000817B5" w:rsidRPr="00FD278D">
        <w:t>)</w:t>
      </w:r>
    </w:p>
    <w:p w:rsidR="000817B5" w:rsidRPr="00FD278D" w:rsidRDefault="000817B5" w:rsidP="00FD278D">
      <w:pPr>
        <w:pStyle w:val="Item"/>
      </w:pPr>
      <w:r w:rsidRPr="00FD278D">
        <w:t>Insert:</w:t>
      </w:r>
    </w:p>
    <w:p w:rsidR="000817B5" w:rsidRPr="00FD278D" w:rsidRDefault="000817B5" w:rsidP="00FD278D">
      <w:pPr>
        <w:pStyle w:val="paragraph"/>
      </w:pPr>
      <w:r w:rsidRPr="00FD278D">
        <w:tab/>
        <w:t>(a)</w:t>
      </w:r>
      <w:r w:rsidRPr="00FD278D">
        <w:tab/>
        <w:t>the office of an Advisory Council member; or</w:t>
      </w:r>
    </w:p>
    <w:p w:rsidR="00C75221" w:rsidRPr="00FD278D" w:rsidRDefault="009D6596" w:rsidP="00FD278D">
      <w:pPr>
        <w:pStyle w:val="ItemHead"/>
      </w:pPr>
      <w:r w:rsidRPr="00FD278D">
        <w:t>14</w:t>
      </w:r>
      <w:r w:rsidR="00C75221" w:rsidRPr="00FD278D">
        <w:t xml:space="preserve">  Before subsection</w:t>
      </w:r>
      <w:r w:rsidR="00FD278D" w:rsidRPr="00FD278D">
        <w:t> </w:t>
      </w:r>
      <w:r w:rsidR="00C75221" w:rsidRPr="00FD278D">
        <w:t>5(</w:t>
      </w:r>
      <w:r w:rsidR="00CE7FF6" w:rsidRPr="00FD278D">
        <w:t>2</w:t>
      </w:r>
      <w:r w:rsidR="00C75221" w:rsidRPr="00FD278D">
        <w:t>)</w:t>
      </w:r>
    </w:p>
    <w:p w:rsidR="00C75221" w:rsidRPr="00FD278D" w:rsidRDefault="00C75221" w:rsidP="00FD278D">
      <w:pPr>
        <w:pStyle w:val="Item"/>
      </w:pPr>
      <w:r w:rsidRPr="00FD278D">
        <w:t>Insert:</w:t>
      </w:r>
    </w:p>
    <w:p w:rsidR="00C75221" w:rsidRPr="00FD278D" w:rsidRDefault="00C75221" w:rsidP="00FD278D">
      <w:pPr>
        <w:pStyle w:val="subsection"/>
      </w:pPr>
      <w:r w:rsidRPr="00FD278D">
        <w:tab/>
        <w:t>(1)</w:t>
      </w:r>
      <w:r w:rsidRPr="00FD278D">
        <w:tab/>
        <w:t>For the purposes of a reference in:</w:t>
      </w:r>
    </w:p>
    <w:p w:rsidR="00C75221" w:rsidRPr="00FD278D" w:rsidRDefault="00C75221" w:rsidP="00FD278D">
      <w:pPr>
        <w:pStyle w:val="paragraph"/>
      </w:pPr>
      <w:r w:rsidRPr="00FD278D">
        <w:tab/>
        <w:t>(a)</w:t>
      </w:r>
      <w:r w:rsidRPr="00FD278D">
        <w:tab/>
        <w:t xml:space="preserve">this Act to a </w:t>
      </w:r>
      <w:r w:rsidRPr="00FD278D">
        <w:rPr>
          <w:b/>
          <w:i/>
        </w:rPr>
        <w:t>vacancy</w:t>
      </w:r>
      <w:r w:rsidRPr="00FD278D">
        <w:t xml:space="preserve"> in the office of an Advisory Council member; or</w:t>
      </w:r>
    </w:p>
    <w:p w:rsidR="00C75221" w:rsidRPr="00FD278D" w:rsidRDefault="00C75221" w:rsidP="00FD278D">
      <w:pPr>
        <w:pStyle w:val="paragraph"/>
      </w:pPr>
      <w:r w:rsidRPr="00FD278D">
        <w:tab/>
        <w:t>(b)</w:t>
      </w:r>
      <w:r w:rsidRPr="00FD278D">
        <w:tab/>
        <w:t xml:space="preserve">the </w:t>
      </w:r>
      <w:r w:rsidRPr="00FD278D">
        <w:rPr>
          <w:i/>
        </w:rPr>
        <w:t>Acts Interpretation Act 1901</w:t>
      </w:r>
      <w:r w:rsidRPr="00FD278D">
        <w:t xml:space="preserve"> to a </w:t>
      </w:r>
      <w:r w:rsidRPr="00FD278D">
        <w:rPr>
          <w:b/>
          <w:i/>
        </w:rPr>
        <w:t>vacancy</w:t>
      </w:r>
      <w:r w:rsidRPr="00FD278D">
        <w:t xml:space="preserve"> in the membership of a body;</w:t>
      </w:r>
    </w:p>
    <w:p w:rsidR="00C75221" w:rsidRPr="00FD278D" w:rsidRDefault="00C75221" w:rsidP="00FD278D">
      <w:pPr>
        <w:pStyle w:val="subsection2"/>
      </w:pPr>
      <w:r w:rsidRPr="00FD278D">
        <w:t>there are taken to be 10 offices of Advisory Council members in addition to the Advisory Council Chair.</w:t>
      </w:r>
    </w:p>
    <w:p w:rsidR="00C75221" w:rsidRPr="00FD278D" w:rsidRDefault="009D6596" w:rsidP="00FD278D">
      <w:pPr>
        <w:pStyle w:val="ItemHead"/>
      </w:pPr>
      <w:r w:rsidRPr="00FD278D">
        <w:t>15</w:t>
      </w:r>
      <w:r w:rsidR="00C75221" w:rsidRPr="00FD278D">
        <w:t xml:space="preserve">  Paragraph 11(1)(a)</w:t>
      </w:r>
    </w:p>
    <w:p w:rsidR="00C75221" w:rsidRPr="00FD278D" w:rsidRDefault="00C75221" w:rsidP="00FD278D">
      <w:pPr>
        <w:pStyle w:val="Item"/>
      </w:pPr>
      <w:r w:rsidRPr="00FD278D">
        <w:t>Omit “the ASADA”, substitute “Sport Integrity Australia”.</w:t>
      </w:r>
    </w:p>
    <w:p w:rsidR="00C75221" w:rsidRPr="00FD278D" w:rsidRDefault="009D6596" w:rsidP="00FD278D">
      <w:pPr>
        <w:pStyle w:val="ItemHead"/>
      </w:pPr>
      <w:r w:rsidRPr="00FD278D">
        <w:t>16</w:t>
      </w:r>
      <w:r w:rsidR="00C75221" w:rsidRPr="00FD278D">
        <w:t xml:space="preserve">  Paragraph 13(1)(c)</w:t>
      </w:r>
    </w:p>
    <w:p w:rsidR="00C75221" w:rsidRPr="00FD278D" w:rsidRDefault="00C75221" w:rsidP="00FD278D">
      <w:pPr>
        <w:pStyle w:val="Item"/>
      </w:pPr>
      <w:r w:rsidRPr="00FD278D">
        <w:t>Omit “the ASADA”, substitute “Sport Integrity Australia”.</w:t>
      </w:r>
    </w:p>
    <w:p w:rsidR="00C75221" w:rsidRPr="00FD278D" w:rsidRDefault="009D6596" w:rsidP="00FD278D">
      <w:pPr>
        <w:pStyle w:val="ItemHead"/>
      </w:pPr>
      <w:r w:rsidRPr="00FD278D">
        <w:t>17</w:t>
      </w:r>
      <w:r w:rsidR="00C75221" w:rsidRPr="00FD278D">
        <w:t xml:space="preserve">  Paragraph 14(2)(b)</w:t>
      </w:r>
    </w:p>
    <w:p w:rsidR="00C75221" w:rsidRPr="00FD278D" w:rsidRDefault="00C75221" w:rsidP="00FD278D">
      <w:pPr>
        <w:pStyle w:val="Item"/>
      </w:pPr>
      <w:r w:rsidRPr="00FD278D">
        <w:t>Omit “the ASADA”, substitute “Sport Integrity Australia”.</w:t>
      </w:r>
    </w:p>
    <w:p w:rsidR="00C75221" w:rsidRPr="00FD278D" w:rsidRDefault="009D6596" w:rsidP="00FD278D">
      <w:pPr>
        <w:pStyle w:val="ItemHead"/>
      </w:pPr>
      <w:r w:rsidRPr="00FD278D">
        <w:t>18</w:t>
      </w:r>
      <w:r w:rsidR="00C75221" w:rsidRPr="00FD278D">
        <w:t xml:space="preserve">  Paragraphs 15(2)(b) and (c)</w:t>
      </w:r>
    </w:p>
    <w:p w:rsidR="00C75221" w:rsidRPr="00FD278D" w:rsidRDefault="00C75221" w:rsidP="00FD278D">
      <w:pPr>
        <w:pStyle w:val="Item"/>
      </w:pPr>
      <w:r w:rsidRPr="00FD278D">
        <w:t>Omit “the ASADA”, substitute “Sport Integrity Australia”.</w:t>
      </w:r>
    </w:p>
    <w:p w:rsidR="00C75221" w:rsidRPr="00FD278D" w:rsidRDefault="009D6596" w:rsidP="00FD278D">
      <w:pPr>
        <w:pStyle w:val="ItemHead"/>
      </w:pPr>
      <w:r w:rsidRPr="00FD278D">
        <w:t>19</w:t>
      </w:r>
      <w:r w:rsidR="00C75221" w:rsidRPr="00FD278D">
        <w:t xml:space="preserve">  Part</w:t>
      </w:r>
      <w:r w:rsidR="00FD278D" w:rsidRPr="00FD278D">
        <w:t> </w:t>
      </w:r>
      <w:r w:rsidR="00C75221" w:rsidRPr="00FD278D">
        <w:t>3</w:t>
      </w:r>
    </w:p>
    <w:p w:rsidR="00C75221" w:rsidRPr="00FD278D" w:rsidRDefault="00C75221" w:rsidP="00FD278D">
      <w:pPr>
        <w:pStyle w:val="Item"/>
      </w:pPr>
      <w:r w:rsidRPr="00FD278D">
        <w:t>Repeal the Part, substitute:</w:t>
      </w:r>
    </w:p>
    <w:p w:rsidR="00C75221" w:rsidRPr="00FD278D" w:rsidRDefault="00C75221" w:rsidP="00FD278D">
      <w:pPr>
        <w:pStyle w:val="ActHead2"/>
      </w:pPr>
      <w:bookmarkStart w:id="9" w:name="_Toc34825448"/>
      <w:r w:rsidRPr="00FD278D">
        <w:rPr>
          <w:rStyle w:val="CharPartNo"/>
        </w:rPr>
        <w:lastRenderedPageBreak/>
        <w:t>Part</w:t>
      </w:r>
      <w:r w:rsidR="00FD278D" w:rsidRPr="00FD278D">
        <w:rPr>
          <w:rStyle w:val="CharPartNo"/>
        </w:rPr>
        <w:t> </w:t>
      </w:r>
      <w:r w:rsidRPr="00FD278D">
        <w:rPr>
          <w:rStyle w:val="CharPartNo"/>
        </w:rPr>
        <w:t>3</w:t>
      </w:r>
      <w:r w:rsidRPr="00FD278D">
        <w:t>—</w:t>
      </w:r>
      <w:r w:rsidRPr="00FD278D">
        <w:rPr>
          <w:rStyle w:val="CharPartText"/>
        </w:rPr>
        <w:t>Sport Integrity Australia’s establishment and function</w:t>
      </w:r>
      <w:bookmarkEnd w:id="9"/>
    </w:p>
    <w:p w:rsidR="00C75221" w:rsidRPr="00FD278D" w:rsidRDefault="00C75221" w:rsidP="00FD278D">
      <w:pPr>
        <w:pStyle w:val="Header"/>
      </w:pPr>
      <w:r w:rsidRPr="00FD278D">
        <w:rPr>
          <w:rStyle w:val="CharDivNo"/>
        </w:rPr>
        <w:t xml:space="preserve"> </w:t>
      </w:r>
      <w:r w:rsidRPr="00FD278D">
        <w:rPr>
          <w:rStyle w:val="CharDivText"/>
        </w:rPr>
        <w:t xml:space="preserve"> </w:t>
      </w:r>
    </w:p>
    <w:p w:rsidR="00C75221" w:rsidRPr="00FD278D" w:rsidRDefault="00C75221" w:rsidP="00FD278D">
      <w:pPr>
        <w:pStyle w:val="ActHead5"/>
      </w:pPr>
      <w:bookmarkStart w:id="10" w:name="_Toc34825449"/>
      <w:r w:rsidRPr="00FD278D">
        <w:rPr>
          <w:rStyle w:val="CharSectno"/>
        </w:rPr>
        <w:t>20</w:t>
      </w:r>
      <w:r w:rsidRPr="00FD278D">
        <w:t xml:space="preserve">  Simplified outline of this Part</w:t>
      </w:r>
      <w:bookmarkEnd w:id="10"/>
    </w:p>
    <w:p w:rsidR="00C75221" w:rsidRPr="00FD278D" w:rsidRDefault="00C75221" w:rsidP="00FD278D">
      <w:pPr>
        <w:pStyle w:val="SOText"/>
      </w:pPr>
      <w:r w:rsidRPr="00FD278D">
        <w:t>This Part establishes Sport Integrity Australia.</w:t>
      </w:r>
    </w:p>
    <w:p w:rsidR="00C75221" w:rsidRPr="00FD278D" w:rsidRDefault="00C75221" w:rsidP="00FD278D">
      <w:pPr>
        <w:pStyle w:val="SOText"/>
      </w:pPr>
      <w:r w:rsidRPr="00FD278D">
        <w:t>Sport Integrity Australia’s function is to assist the CEO of Sport Integrity Australia in performing the CEO’s functions.</w:t>
      </w:r>
    </w:p>
    <w:p w:rsidR="00C75221" w:rsidRPr="00FD278D" w:rsidRDefault="00C75221" w:rsidP="00FD278D">
      <w:pPr>
        <w:pStyle w:val="ActHead5"/>
      </w:pPr>
      <w:bookmarkStart w:id="11" w:name="_Toc34825450"/>
      <w:r w:rsidRPr="00FD278D">
        <w:rPr>
          <w:rStyle w:val="CharSectno"/>
        </w:rPr>
        <w:t>20A</w:t>
      </w:r>
      <w:r w:rsidRPr="00FD278D">
        <w:t xml:space="preserve">  Establishment of Sport Integrity Australia</w:t>
      </w:r>
      <w:bookmarkEnd w:id="11"/>
    </w:p>
    <w:p w:rsidR="00C75221" w:rsidRPr="00FD278D" w:rsidRDefault="00C75221" w:rsidP="00FD278D">
      <w:pPr>
        <w:pStyle w:val="subsection"/>
      </w:pPr>
      <w:r w:rsidRPr="00FD278D">
        <w:tab/>
      </w:r>
      <w:r w:rsidRPr="00FD278D">
        <w:tab/>
        <w:t>Sport Integrity Australia is established by this section.</w:t>
      </w:r>
    </w:p>
    <w:p w:rsidR="00C75221" w:rsidRPr="00FD278D" w:rsidRDefault="00C75221" w:rsidP="00FD278D">
      <w:pPr>
        <w:pStyle w:val="ActHead5"/>
      </w:pPr>
      <w:bookmarkStart w:id="12" w:name="_Toc34825451"/>
      <w:r w:rsidRPr="00FD278D">
        <w:rPr>
          <w:rStyle w:val="CharSectno"/>
        </w:rPr>
        <w:t>20B</w:t>
      </w:r>
      <w:r w:rsidRPr="00FD278D">
        <w:t xml:space="preserve">  Constitution of Sport Integrity Australia</w:t>
      </w:r>
      <w:bookmarkEnd w:id="12"/>
    </w:p>
    <w:p w:rsidR="00C75221" w:rsidRPr="00FD278D" w:rsidRDefault="00C75221" w:rsidP="00FD278D">
      <w:pPr>
        <w:pStyle w:val="subsection"/>
      </w:pPr>
      <w:r w:rsidRPr="00FD278D">
        <w:tab/>
      </w:r>
      <w:r w:rsidRPr="00FD278D">
        <w:tab/>
        <w:t>Sport Integrity Australia consists of:</w:t>
      </w:r>
    </w:p>
    <w:p w:rsidR="00C75221" w:rsidRPr="00FD278D" w:rsidRDefault="00C75221" w:rsidP="00FD278D">
      <w:pPr>
        <w:pStyle w:val="paragraph"/>
      </w:pPr>
      <w:r w:rsidRPr="00FD278D">
        <w:tab/>
        <w:t>(a)</w:t>
      </w:r>
      <w:r w:rsidRPr="00FD278D">
        <w:tab/>
        <w:t>the CEO; and</w:t>
      </w:r>
    </w:p>
    <w:p w:rsidR="00C75221" w:rsidRPr="00FD278D" w:rsidRDefault="00C75221" w:rsidP="00FD278D">
      <w:pPr>
        <w:pStyle w:val="paragraph"/>
      </w:pPr>
      <w:r w:rsidRPr="00FD278D">
        <w:tab/>
        <w:t>(b)</w:t>
      </w:r>
      <w:r w:rsidRPr="00FD278D">
        <w:tab/>
        <w:t>the Sport Integrity Australia staff.</w:t>
      </w:r>
    </w:p>
    <w:p w:rsidR="00C75221" w:rsidRPr="00FD278D" w:rsidRDefault="00C75221" w:rsidP="00FD278D">
      <w:pPr>
        <w:pStyle w:val="notetext"/>
      </w:pPr>
      <w:r w:rsidRPr="00FD278D">
        <w:t>Note:</w:t>
      </w:r>
      <w:r w:rsidRPr="00FD278D">
        <w:tab/>
        <w:t>Sport Integrity Australia does not have a legal identity separate from the Commonwealth.</w:t>
      </w:r>
    </w:p>
    <w:p w:rsidR="00C75221" w:rsidRPr="00FD278D" w:rsidRDefault="00C75221" w:rsidP="00FD278D">
      <w:pPr>
        <w:pStyle w:val="ActHead5"/>
      </w:pPr>
      <w:bookmarkStart w:id="13" w:name="_Toc34825452"/>
      <w:r w:rsidRPr="00FD278D">
        <w:rPr>
          <w:rStyle w:val="CharSectno"/>
        </w:rPr>
        <w:t>20C</w:t>
      </w:r>
      <w:r w:rsidRPr="00FD278D">
        <w:t xml:space="preserve">  Sport Integrity Australia’s function</w:t>
      </w:r>
      <w:bookmarkEnd w:id="13"/>
    </w:p>
    <w:p w:rsidR="00C75221" w:rsidRPr="00FD278D" w:rsidRDefault="00C75221" w:rsidP="00FD278D">
      <w:pPr>
        <w:pStyle w:val="subsection"/>
      </w:pPr>
      <w:r w:rsidRPr="00FD278D">
        <w:tab/>
      </w:r>
      <w:r w:rsidRPr="00FD278D">
        <w:tab/>
        <w:t>Sport Integrity Australia’s function is to assist the CEO in the performance of the CEO’s functions.</w:t>
      </w:r>
    </w:p>
    <w:p w:rsidR="00C75221" w:rsidRPr="00FD278D" w:rsidRDefault="00C75221" w:rsidP="00FD278D">
      <w:pPr>
        <w:pStyle w:val="ActHead5"/>
      </w:pPr>
      <w:bookmarkStart w:id="14" w:name="_Toc34825453"/>
      <w:r w:rsidRPr="00FD278D">
        <w:rPr>
          <w:rStyle w:val="CharSectno"/>
        </w:rPr>
        <w:t>20CAA</w:t>
      </w:r>
      <w:r w:rsidRPr="00FD278D">
        <w:t xml:space="preserve">  Sport Integrity Australia has privileges and immunities of the Crown</w:t>
      </w:r>
      <w:bookmarkEnd w:id="14"/>
    </w:p>
    <w:p w:rsidR="00C75221" w:rsidRPr="00FD278D" w:rsidRDefault="00C75221" w:rsidP="00FD278D">
      <w:pPr>
        <w:pStyle w:val="subsection"/>
      </w:pPr>
      <w:r w:rsidRPr="00FD278D">
        <w:tab/>
      </w:r>
      <w:r w:rsidRPr="00FD278D">
        <w:tab/>
        <w:t>Sport Integrity Australia has the privileges and immunities of the Crown in right of the Commonwealth.</w:t>
      </w:r>
    </w:p>
    <w:p w:rsidR="00C75221" w:rsidRPr="00FD278D" w:rsidRDefault="009D6596" w:rsidP="00FD278D">
      <w:pPr>
        <w:pStyle w:val="ItemHead"/>
      </w:pPr>
      <w:r w:rsidRPr="00FD278D">
        <w:t>20</w:t>
      </w:r>
      <w:r w:rsidR="00C75221" w:rsidRPr="00FD278D">
        <w:t xml:space="preserve">  Section</w:t>
      </w:r>
      <w:r w:rsidR="00FD278D" w:rsidRPr="00FD278D">
        <w:t> </w:t>
      </w:r>
      <w:r w:rsidR="00C75221" w:rsidRPr="00FD278D">
        <w:t>20CA</w:t>
      </w:r>
    </w:p>
    <w:p w:rsidR="00C75221" w:rsidRPr="00FD278D" w:rsidRDefault="00C75221" w:rsidP="00FD278D">
      <w:pPr>
        <w:pStyle w:val="Item"/>
      </w:pPr>
      <w:r w:rsidRPr="00FD278D">
        <w:t>Omit “functions relating to the NAD scheme and other sports doping and safety matters”, substitute “functions in relation to matters relating to sports integrity, including threats to sports integrity”.</w:t>
      </w:r>
    </w:p>
    <w:p w:rsidR="00C75221" w:rsidRPr="00FD278D" w:rsidRDefault="009D6596" w:rsidP="00FD278D">
      <w:pPr>
        <w:pStyle w:val="ItemHead"/>
      </w:pPr>
      <w:r w:rsidRPr="00FD278D">
        <w:lastRenderedPageBreak/>
        <w:t>21</w:t>
      </w:r>
      <w:r w:rsidR="00C75221" w:rsidRPr="00FD278D">
        <w:t xml:space="preserve">  Section</w:t>
      </w:r>
      <w:r w:rsidR="00FD278D" w:rsidRPr="00FD278D">
        <w:t> </w:t>
      </w:r>
      <w:r w:rsidR="00C75221" w:rsidRPr="00FD278D">
        <w:t>20CA</w:t>
      </w:r>
    </w:p>
    <w:p w:rsidR="00C75221" w:rsidRPr="00FD278D" w:rsidRDefault="00C75221" w:rsidP="00FD278D">
      <w:pPr>
        <w:pStyle w:val="Item"/>
      </w:pPr>
      <w:r w:rsidRPr="00FD278D">
        <w:t>Omit “the ASADA and for consultants”, substitute “Sport Integrity Australia and for persons”.</w:t>
      </w:r>
    </w:p>
    <w:p w:rsidR="00C75221" w:rsidRPr="00FD278D" w:rsidRDefault="009D6596" w:rsidP="00FD278D">
      <w:pPr>
        <w:pStyle w:val="ItemHead"/>
      </w:pPr>
      <w:r w:rsidRPr="00FD278D">
        <w:t>22</w:t>
      </w:r>
      <w:r w:rsidR="00C75221" w:rsidRPr="00FD278D">
        <w:t xml:space="preserve">  Section</w:t>
      </w:r>
      <w:r w:rsidR="00FD278D" w:rsidRPr="00FD278D">
        <w:t> </w:t>
      </w:r>
      <w:r w:rsidR="00C75221" w:rsidRPr="00FD278D">
        <w:t>20D</w:t>
      </w:r>
    </w:p>
    <w:p w:rsidR="00C75221" w:rsidRPr="00FD278D" w:rsidRDefault="00C75221" w:rsidP="00FD278D">
      <w:pPr>
        <w:pStyle w:val="Item"/>
      </w:pPr>
      <w:r w:rsidRPr="00FD278D">
        <w:t>Repeal the section, substitute:</w:t>
      </w:r>
    </w:p>
    <w:p w:rsidR="00C75221" w:rsidRPr="00FD278D" w:rsidRDefault="00C75221" w:rsidP="00FD278D">
      <w:pPr>
        <w:pStyle w:val="ActHead5"/>
      </w:pPr>
      <w:bookmarkStart w:id="15" w:name="_Toc34825454"/>
      <w:r w:rsidRPr="00FD278D">
        <w:rPr>
          <w:rStyle w:val="CharSectno"/>
        </w:rPr>
        <w:t>20D</w:t>
      </w:r>
      <w:r w:rsidRPr="00FD278D">
        <w:t xml:space="preserve">  Chief Executive Officer</w:t>
      </w:r>
      <w:bookmarkEnd w:id="15"/>
    </w:p>
    <w:p w:rsidR="00C75221" w:rsidRPr="00FD278D" w:rsidRDefault="00C75221" w:rsidP="00FD278D">
      <w:pPr>
        <w:pStyle w:val="subsection"/>
      </w:pPr>
      <w:r w:rsidRPr="00FD278D">
        <w:tab/>
      </w:r>
      <w:r w:rsidRPr="00FD278D">
        <w:tab/>
        <w:t>There is to be a Chief Executive Officer of Sport Integrity Australia.</w:t>
      </w:r>
    </w:p>
    <w:p w:rsidR="00C75221" w:rsidRPr="00FD278D" w:rsidRDefault="009D6596" w:rsidP="00FD278D">
      <w:pPr>
        <w:pStyle w:val="ItemHead"/>
      </w:pPr>
      <w:r w:rsidRPr="00FD278D">
        <w:t>23</w:t>
      </w:r>
      <w:r w:rsidR="00C75221" w:rsidRPr="00FD278D">
        <w:t xml:space="preserve">  Paragraph 21(1)(c)</w:t>
      </w:r>
    </w:p>
    <w:p w:rsidR="00C75221" w:rsidRPr="00FD278D" w:rsidRDefault="00C75221" w:rsidP="00FD278D">
      <w:pPr>
        <w:pStyle w:val="Item"/>
      </w:pPr>
      <w:r w:rsidRPr="00FD278D">
        <w:t>Omit “sports doping and safety matters”, substitute “matters relating to sports integrity”.</w:t>
      </w:r>
    </w:p>
    <w:p w:rsidR="00C75221" w:rsidRPr="00FD278D" w:rsidRDefault="009D6596" w:rsidP="00FD278D">
      <w:pPr>
        <w:pStyle w:val="ItemHead"/>
      </w:pPr>
      <w:r w:rsidRPr="00FD278D">
        <w:t>24</w:t>
      </w:r>
      <w:r w:rsidR="00C75221" w:rsidRPr="00FD278D">
        <w:t xml:space="preserve">  Paragraphs 21(1)(e) to (j)</w:t>
      </w:r>
    </w:p>
    <w:p w:rsidR="00C75221" w:rsidRPr="00FD278D" w:rsidRDefault="00C75221" w:rsidP="00FD278D">
      <w:pPr>
        <w:pStyle w:val="Item"/>
      </w:pPr>
      <w:r w:rsidRPr="00FD278D">
        <w:t>Repeal the paragraphs, substitute:</w:t>
      </w:r>
    </w:p>
    <w:p w:rsidR="00C75221" w:rsidRPr="00FD278D" w:rsidRDefault="00C75221" w:rsidP="00FD278D">
      <w:pPr>
        <w:pStyle w:val="paragraph"/>
      </w:pPr>
      <w:r w:rsidRPr="00FD278D">
        <w:tab/>
        <w:t>(d)</w:t>
      </w:r>
      <w:r w:rsidRPr="00FD278D">
        <w:tab/>
        <w:t>to coordinate a national approach in relation to Australia’s response to matters relating to sports integrity, including threats to sports integrity;</w:t>
      </w:r>
    </w:p>
    <w:p w:rsidR="00C75221" w:rsidRPr="00FD278D" w:rsidRDefault="00C75221" w:rsidP="00FD278D">
      <w:pPr>
        <w:pStyle w:val="paragraph"/>
      </w:pPr>
      <w:r w:rsidRPr="00FD278D">
        <w:tab/>
        <w:t>(e)</w:t>
      </w:r>
      <w:r w:rsidRPr="00FD278D">
        <w:tab/>
        <w:t>to coordinate and strengthen relationships among governments of the States and Territories, regulators, sporting organisations and law enforcement and other agencies in relation to matters relating to sports integrity, including threats to sports integrity;</w:t>
      </w:r>
    </w:p>
    <w:p w:rsidR="00C75221" w:rsidRPr="00FD278D" w:rsidRDefault="00C75221" w:rsidP="00FD278D">
      <w:pPr>
        <w:pStyle w:val="paragraph"/>
      </w:pPr>
      <w:r w:rsidRPr="00FD278D">
        <w:tab/>
        <w:t>(f)</w:t>
      </w:r>
      <w:r w:rsidRPr="00FD278D">
        <w:tab/>
        <w:t>to work with domestic and overseas regulators, sporting organisations and operators of betting services in relation to matters connected with match</w:t>
      </w:r>
      <w:r w:rsidR="00500CC6">
        <w:noBreakHyphen/>
      </w:r>
      <w:r w:rsidRPr="00FD278D">
        <w:t>fixing in sport or fraud in sports</w:t>
      </w:r>
      <w:r w:rsidR="00500CC6">
        <w:noBreakHyphen/>
      </w:r>
      <w:r w:rsidRPr="00FD278D">
        <w:t>betting;</w:t>
      </w:r>
    </w:p>
    <w:p w:rsidR="00C75221" w:rsidRPr="00FD278D" w:rsidRDefault="00C75221" w:rsidP="00FD278D">
      <w:pPr>
        <w:pStyle w:val="paragraph"/>
      </w:pPr>
      <w:r w:rsidRPr="00FD278D">
        <w:tab/>
        <w:t>(g)</w:t>
      </w:r>
      <w:r w:rsidRPr="00FD278D">
        <w:tab/>
        <w:t>to advise governments of the Commonwealth, the States and Territories on recommended changes to legislation and policies in relation to matters relating to sports integrity, including threats to sports integrity;</w:t>
      </w:r>
    </w:p>
    <w:p w:rsidR="00C75221" w:rsidRPr="00FD278D" w:rsidRDefault="00C75221" w:rsidP="00FD278D">
      <w:pPr>
        <w:pStyle w:val="paragraph"/>
      </w:pPr>
      <w:r w:rsidRPr="00FD278D">
        <w:tab/>
        <w:t>(h)</w:t>
      </w:r>
      <w:r w:rsidRPr="00FD278D">
        <w:tab/>
        <w:t>to work with and provide assistance and advice to sporting administrators to identify potential threats to sports integrity for particular sports and to develop a robust integrity framework for those sports;</w:t>
      </w:r>
    </w:p>
    <w:p w:rsidR="00C75221" w:rsidRPr="00FD278D" w:rsidRDefault="00C75221" w:rsidP="00FD278D">
      <w:pPr>
        <w:pStyle w:val="paragraph"/>
      </w:pPr>
      <w:r w:rsidRPr="00FD278D">
        <w:lastRenderedPageBreak/>
        <w:tab/>
        <w:t>(</w:t>
      </w:r>
      <w:proofErr w:type="spellStart"/>
      <w:r w:rsidRPr="00FD278D">
        <w:t>i</w:t>
      </w:r>
      <w:proofErr w:type="spellEnd"/>
      <w:r w:rsidRPr="00FD278D">
        <w:t>)</w:t>
      </w:r>
      <w:r w:rsidRPr="00FD278D">
        <w:tab/>
        <w:t>to support, encourage, develop and implement initiatives that increase the skills and knowledge of people involved in sporting activities about matters relating to sports integrity, including threats to sports integrity;</w:t>
      </w:r>
    </w:p>
    <w:p w:rsidR="00C75221" w:rsidRPr="00FD278D" w:rsidRDefault="00C75221" w:rsidP="00FD278D">
      <w:pPr>
        <w:pStyle w:val="paragraph"/>
      </w:pPr>
      <w:r w:rsidRPr="00FD278D">
        <w:tab/>
        <w:t>(j)</w:t>
      </w:r>
      <w:r w:rsidRPr="00FD278D">
        <w:tab/>
        <w:t>to support and encourage the sporting community to develop and implement comprehensive programs, and education initiatives, about matters relating to sports integrity, including threats to sports integrity;</w:t>
      </w:r>
    </w:p>
    <w:p w:rsidR="00C75221" w:rsidRPr="00FD278D" w:rsidRDefault="00C75221" w:rsidP="00FD278D">
      <w:pPr>
        <w:pStyle w:val="paragraph"/>
      </w:pPr>
      <w:r w:rsidRPr="00FD278D">
        <w:tab/>
        <w:t>(</w:t>
      </w:r>
      <w:proofErr w:type="spellStart"/>
      <w:r w:rsidRPr="00FD278D">
        <w:t>jaa</w:t>
      </w:r>
      <w:proofErr w:type="spellEnd"/>
      <w:r w:rsidRPr="00FD278D">
        <w:t>)</w:t>
      </w:r>
      <w:r w:rsidRPr="00FD278D">
        <w:tab/>
        <w:t>to support, encourage and conduct research about matters relating to sports integrity, including threats to sports integrity;</w:t>
      </w:r>
    </w:p>
    <w:p w:rsidR="00C75221" w:rsidRPr="00FD278D" w:rsidRDefault="00C75221" w:rsidP="00FD278D">
      <w:pPr>
        <w:pStyle w:val="paragraph"/>
      </w:pPr>
      <w:r w:rsidRPr="00FD278D">
        <w:tab/>
        <w:t>(jab)</w:t>
      </w:r>
      <w:r w:rsidRPr="00FD278D">
        <w:tab/>
        <w:t>to provide education resources to sporting administrators about matters relating to sports integrity, including threats to sports integrity;</w:t>
      </w:r>
    </w:p>
    <w:p w:rsidR="00C75221" w:rsidRPr="00FD278D" w:rsidRDefault="00C75221" w:rsidP="00FD278D">
      <w:pPr>
        <w:pStyle w:val="paragraph"/>
      </w:pPr>
      <w:r w:rsidRPr="00FD278D">
        <w:tab/>
        <w:t>(</w:t>
      </w:r>
      <w:proofErr w:type="spellStart"/>
      <w:r w:rsidRPr="00FD278D">
        <w:t>jac</w:t>
      </w:r>
      <w:proofErr w:type="spellEnd"/>
      <w:r w:rsidRPr="00FD278D">
        <w:t>)</w:t>
      </w:r>
      <w:r w:rsidRPr="00FD278D">
        <w:tab/>
        <w:t xml:space="preserve">to </w:t>
      </w:r>
      <w:r w:rsidR="00F94B0F" w:rsidRPr="00FD278D">
        <w:t xml:space="preserve">investigate threats to sports integrity and to </w:t>
      </w:r>
      <w:r w:rsidRPr="00FD278D">
        <w:t>collect, analyse, interpret and disseminate information about matters relating to sports integrity, including threats to sports integrity;</w:t>
      </w:r>
    </w:p>
    <w:p w:rsidR="00C75221" w:rsidRPr="00FD278D" w:rsidRDefault="00C75221" w:rsidP="00FD278D">
      <w:pPr>
        <w:pStyle w:val="paragraph"/>
      </w:pPr>
      <w:r w:rsidRPr="00FD278D">
        <w:tab/>
        <w:t>(</w:t>
      </w:r>
      <w:proofErr w:type="spellStart"/>
      <w:r w:rsidRPr="00FD278D">
        <w:t>jad</w:t>
      </w:r>
      <w:proofErr w:type="spellEnd"/>
      <w:r w:rsidRPr="00FD278D">
        <w:t>)</w:t>
      </w:r>
      <w:r w:rsidRPr="00FD278D">
        <w:tab/>
        <w:t>to encourage the development of ways for the States and Territories, and sporting organisations, to carry out initiatives about matters relating to sports integrity, including threats to sports integrity;</w:t>
      </w:r>
    </w:p>
    <w:p w:rsidR="00C75221" w:rsidRPr="00FD278D" w:rsidRDefault="00C75221" w:rsidP="00FD278D">
      <w:pPr>
        <w:pStyle w:val="paragraph"/>
      </w:pPr>
      <w:r w:rsidRPr="00FD278D">
        <w:tab/>
        <w:t>(</w:t>
      </w:r>
      <w:proofErr w:type="spellStart"/>
      <w:r w:rsidRPr="00FD278D">
        <w:t>jae</w:t>
      </w:r>
      <w:proofErr w:type="spellEnd"/>
      <w:r w:rsidRPr="00FD278D">
        <w:t>)</w:t>
      </w:r>
      <w:r w:rsidRPr="00FD278D">
        <w:tab/>
        <w:t>to cooperate with the States and Territories, and with sporting organisations, to carry out initiatives about matters relating to sports integrity, including threats to sports integrity;</w:t>
      </w:r>
    </w:p>
    <w:p w:rsidR="00C75221" w:rsidRPr="00FD278D" w:rsidRDefault="009D6596" w:rsidP="00FD278D">
      <w:pPr>
        <w:pStyle w:val="ItemHead"/>
      </w:pPr>
      <w:r w:rsidRPr="00FD278D">
        <w:t>25</w:t>
      </w:r>
      <w:r w:rsidR="00C75221" w:rsidRPr="00FD278D">
        <w:t xml:space="preserve">  Subparagraph 21(1)(k)(iii)</w:t>
      </w:r>
    </w:p>
    <w:p w:rsidR="00C75221" w:rsidRPr="00FD278D" w:rsidRDefault="00C75221" w:rsidP="00FD278D">
      <w:pPr>
        <w:pStyle w:val="Item"/>
      </w:pPr>
      <w:r w:rsidRPr="00FD278D">
        <w:t>Omit “relating to sports doping and safety matters”, substitute “in relation to matters relating to sports integrity, including threats to sports integrity”.</w:t>
      </w:r>
    </w:p>
    <w:p w:rsidR="00C75221" w:rsidRPr="00FD278D" w:rsidRDefault="009D6596" w:rsidP="00FD278D">
      <w:pPr>
        <w:pStyle w:val="ItemHead"/>
      </w:pPr>
      <w:r w:rsidRPr="00FD278D">
        <w:t>26</w:t>
      </w:r>
      <w:r w:rsidR="00C75221" w:rsidRPr="00FD278D">
        <w:t xml:space="preserve">  Subparagraph 21(2)(a)(iii)</w:t>
      </w:r>
    </w:p>
    <w:p w:rsidR="00C75221" w:rsidRPr="00FD278D" w:rsidRDefault="00C75221" w:rsidP="00FD278D">
      <w:pPr>
        <w:pStyle w:val="Item"/>
      </w:pPr>
      <w:r w:rsidRPr="00FD278D">
        <w:t>Omit “its functions in a place outside Australia”, substitute “the CEO’s functions in relation to persons, places, matters or things outside Australia”.</w:t>
      </w:r>
    </w:p>
    <w:p w:rsidR="00C75221" w:rsidRPr="00FD278D" w:rsidRDefault="009D6596" w:rsidP="00FD278D">
      <w:pPr>
        <w:pStyle w:val="ItemHead"/>
      </w:pPr>
      <w:r w:rsidRPr="00FD278D">
        <w:t>27</w:t>
      </w:r>
      <w:r w:rsidR="00C75221" w:rsidRPr="00FD278D">
        <w:t xml:space="preserve">  Subparagraph 21(2)(n)(</w:t>
      </w:r>
      <w:proofErr w:type="spellStart"/>
      <w:r w:rsidR="00C75221" w:rsidRPr="00FD278D">
        <w:t>i</w:t>
      </w:r>
      <w:proofErr w:type="spellEnd"/>
      <w:r w:rsidR="00C75221" w:rsidRPr="00FD278D">
        <w:t>)</w:t>
      </w:r>
    </w:p>
    <w:p w:rsidR="00C75221" w:rsidRPr="00FD278D" w:rsidRDefault="00C75221" w:rsidP="00FD278D">
      <w:pPr>
        <w:pStyle w:val="Item"/>
      </w:pPr>
      <w:r w:rsidRPr="00FD278D">
        <w:t>Omit “the ASADA’s”, substitute “Sport Integrity Australia’s”.</w:t>
      </w:r>
    </w:p>
    <w:p w:rsidR="00C75221" w:rsidRPr="00FD278D" w:rsidRDefault="009D6596" w:rsidP="00FD278D">
      <w:pPr>
        <w:pStyle w:val="ItemHead"/>
      </w:pPr>
      <w:r w:rsidRPr="00FD278D">
        <w:lastRenderedPageBreak/>
        <w:t>28</w:t>
      </w:r>
      <w:r w:rsidR="00C75221" w:rsidRPr="00FD278D">
        <w:t xml:space="preserve">  Subparagraph 21(2)(n)(ii)</w:t>
      </w:r>
    </w:p>
    <w:p w:rsidR="00C75221" w:rsidRPr="00FD278D" w:rsidRDefault="00C75221" w:rsidP="00FD278D">
      <w:pPr>
        <w:pStyle w:val="Item"/>
      </w:pPr>
      <w:r w:rsidRPr="00FD278D">
        <w:t>Omit “ASADA”, substitute “Sport Integrity Australia”.</w:t>
      </w:r>
    </w:p>
    <w:p w:rsidR="00C75221" w:rsidRPr="00FD278D" w:rsidRDefault="009D6596" w:rsidP="00FD278D">
      <w:pPr>
        <w:pStyle w:val="ItemHead"/>
      </w:pPr>
      <w:r w:rsidRPr="00FD278D">
        <w:t>29</w:t>
      </w:r>
      <w:r w:rsidR="00C75221" w:rsidRPr="00FD278D">
        <w:t xml:space="preserve">  Subsection</w:t>
      </w:r>
      <w:r w:rsidR="00FD278D" w:rsidRPr="00FD278D">
        <w:t> </w:t>
      </w:r>
      <w:r w:rsidR="00C75221" w:rsidRPr="00FD278D">
        <w:t>24J(1)</w:t>
      </w:r>
    </w:p>
    <w:p w:rsidR="00C75221" w:rsidRPr="00FD278D" w:rsidRDefault="00C75221" w:rsidP="00FD278D">
      <w:pPr>
        <w:pStyle w:val="Item"/>
      </w:pPr>
      <w:r w:rsidRPr="00FD278D">
        <w:t>Repeal the subsection, substitute:</w:t>
      </w:r>
    </w:p>
    <w:p w:rsidR="00C75221" w:rsidRPr="00FD278D" w:rsidRDefault="00C75221" w:rsidP="00FD278D">
      <w:pPr>
        <w:pStyle w:val="subsection"/>
      </w:pPr>
      <w:r w:rsidRPr="00FD278D">
        <w:tab/>
        <w:t>(1)</w:t>
      </w:r>
      <w:r w:rsidRPr="00FD278D">
        <w:tab/>
        <w:t>The Minister may terminate the appointment of the CEO:</w:t>
      </w:r>
    </w:p>
    <w:p w:rsidR="00C75221" w:rsidRPr="00FD278D" w:rsidRDefault="00C75221" w:rsidP="00FD278D">
      <w:pPr>
        <w:pStyle w:val="paragraph"/>
      </w:pPr>
      <w:r w:rsidRPr="00FD278D">
        <w:tab/>
        <w:t>(a)</w:t>
      </w:r>
      <w:r w:rsidRPr="00FD278D">
        <w:tab/>
        <w:t>for misbehaviour; or</w:t>
      </w:r>
    </w:p>
    <w:p w:rsidR="00C75221" w:rsidRPr="00FD278D" w:rsidRDefault="00C75221" w:rsidP="00FD278D">
      <w:pPr>
        <w:pStyle w:val="paragraph"/>
      </w:pPr>
      <w:r w:rsidRPr="00FD278D">
        <w:tab/>
        <w:t>(b)</w:t>
      </w:r>
      <w:r w:rsidRPr="00FD278D">
        <w:tab/>
        <w:t>if the CEO is unable to perform the duties of the CEO’s office because of physical or mental incapacity.</w:t>
      </w:r>
    </w:p>
    <w:p w:rsidR="00C75221" w:rsidRPr="00FD278D" w:rsidRDefault="009D6596" w:rsidP="00FD278D">
      <w:pPr>
        <w:pStyle w:val="ItemHead"/>
      </w:pPr>
      <w:r w:rsidRPr="00FD278D">
        <w:t>30</w:t>
      </w:r>
      <w:r w:rsidR="00C75221" w:rsidRPr="00FD278D">
        <w:t xml:space="preserve">  Division</w:t>
      </w:r>
      <w:r w:rsidR="00FD278D" w:rsidRPr="00FD278D">
        <w:t> </w:t>
      </w:r>
      <w:r w:rsidR="00C75221" w:rsidRPr="00FD278D">
        <w:t>4 of Part</w:t>
      </w:r>
      <w:r w:rsidR="00FD278D" w:rsidRPr="00FD278D">
        <w:t> </w:t>
      </w:r>
      <w:r w:rsidR="00C75221" w:rsidRPr="00FD278D">
        <w:t>3A (heading)</w:t>
      </w:r>
    </w:p>
    <w:p w:rsidR="00C75221" w:rsidRPr="00FD278D" w:rsidRDefault="00C75221" w:rsidP="00FD278D">
      <w:pPr>
        <w:pStyle w:val="Item"/>
      </w:pPr>
      <w:r w:rsidRPr="00FD278D">
        <w:t>Repeal the heading, substitute:</w:t>
      </w:r>
    </w:p>
    <w:p w:rsidR="00C75221" w:rsidRPr="00FD278D" w:rsidRDefault="00C75221" w:rsidP="00FD278D">
      <w:pPr>
        <w:pStyle w:val="ActHead3"/>
      </w:pPr>
      <w:bookmarkStart w:id="16" w:name="_Toc34825455"/>
      <w:r w:rsidRPr="00FD278D">
        <w:rPr>
          <w:rStyle w:val="CharDivNo"/>
        </w:rPr>
        <w:t>Division</w:t>
      </w:r>
      <w:r w:rsidR="00FD278D" w:rsidRPr="00FD278D">
        <w:rPr>
          <w:rStyle w:val="CharDivNo"/>
        </w:rPr>
        <w:t> </w:t>
      </w:r>
      <w:r w:rsidRPr="00FD278D">
        <w:rPr>
          <w:rStyle w:val="CharDivNo"/>
        </w:rPr>
        <w:t>4</w:t>
      </w:r>
      <w:r w:rsidRPr="00FD278D">
        <w:t>—</w:t>
      </w:r>
      <w:r w:rsidRPr="00FD278D">
        <w:rPr>
          <w:rStyle w:val="CharDivText"/>
        </w:rPr>
        <w:t>Sport Integrity Australia’s staff etc.</w:t>
      </w:r>
      <w:bookmarkEnd w:id="16"/>
    </w:p>
    <w:p w:rsidR="00C75221" w:rsidRPr="00FD278D" w:rsidRDefault="009D6596" w:rsidP="00FD278D">
      <w:pPr>
        <w:pStyle w:val="ItemHead"/>
      </w:pPr>
      <w:r w:rsidRPr="00FD278D">
        <w:t>31</w:t>
      </w:r>
      <w:r w:rsidR="00C75221" w:rsidRPr="00FD278D">
        <w:t xml:space="preserve">  Subsection</w:t>
      </w:r>
      <w:r w:rsidR="00FD278D" w:rsidRPr="00FD278D">
        <w:t> </w:t>
      </w:r>
      <w:r w:rsidR="00C75221" w:rsidRPr="00FD278D">
        <w:t>24L(1)</w:t>
      </w:r>
    </w:p>
    <w:p w:rsidR="00C75221" w:rsidRPr="00FD278D" w:rsidRDefault="00C75221" w:rsidP="00FD278D">
      <w:pPr>
        <w:pStyle w:val="Item"/>
      </w:pPr>
      <w:r w:rsidRPr="00FD278D">
        <w:t>Omit “the ASADA”, substitute “Sport Integrity Australia”.</w:t>
      </w:r>
    </w:p>
    <w:p w:rsidR="00C75221" w:rsidRPr="00FD278D" w:rsidRDefault="009D6596" w:rsidP="00FD278D">
      <w:pPr>
        <w:pStyle w:val="ItemHead"/>
      </w:pPr>
      <w:r w:rsidRPr="00FD278D">
        <w:t>32</w:t>
      </w:r>
      <w:r w:rsidR="00C75221" w:rsidRPr="00FD278D">
        <w:t xml:space="preserve">  Paragraph 24L(2)(a)</w:t>
      </w:r>
    </w:p>
    <w:p w:rsidR="00C75221" w:rsidRPr="00FD278D" w:rsidRDefault="00C75221" w:rsidP="00FD278D">
      <w:pPr>
        <w:pStyle w:val="Item"/>
      </w:pPr>
      <w:r w:rsidRPr="00FD278D">
        <w:t>Omit “ASADA”, substitute “Sport Integrity Australia”.</w:t>
      </w:r>
    </w:p>
    <w:p w:rsidR="00C75221" w:rsidRPr="00FD278D" w:rsidRDefault="009D6596" w:rsidP="00FD278D">
      <w:pPr>
        <w:pStyle w:val="ItemHead"/>
      </w:pPr>
      <w:r w:rsidRPr="00FD278D">
        <w:t>33</w:t>
      </w:r>
      <w:r w:rsidR="00C75221" w:rsidRPr="00FD278D">
        <w:t xml:space="preserve">  Paragraph 24M(b)</w:t>
      </w:r>
    </w:p>
    <w:p w:rsidR="00C75221" w:rsidRPr="00FD278D" w:rsidRDefault="00C75221" w:rsidP="00FD278D">
      <w:pPr>
        <w:pStyle w:val="Item"/>
      </w:pPr>
      <w:r w:rsidRPr="00FD278D">
        <w:t>Repeal the paragraph, substitute:</w:t>
      </w:r>
    </w:p>
    <w:p w:rsidR="00C75221" w:rsidRPr="00FD278D" w:rsidRDefault="00C75221" w:rsidP="00FD278D">
      <w:pPr>
        <w:pStyle w:val="paragraph"/>
      </w:pPr>
      <w:r w:rsidRPr="00FD278D">
        <w:tab/>
        <w:t>(b)</w:t>
      </w:r>
      <w:r w:rsidRPr="00FD278D">
        <w:tab/>
        <w:t>by officers or employees of a State or Territory; or</w:t>
      </w:r>
    </w:p>
    <w:p w:rsidR="00C75221" w:rsidRPr="00FD278D" w:rsidRDefault="00C75221" w:rsidP="00FD278D">
      <w:pPr>
        <w:pStyle w:val="paragraph"/>
      </w:pPr>
      <w:r w:rsidRPr="00FD278D">
        <w:tab/>
        <w:t>(c)</w:t>
      </w:r>
      <w:r w:rsidRPr="00FD278D">
        <w:tab/>
        <w:t>by officers or employees of bodies or organisations of the Commonwealth, a State or a Territory;</w:t>
      </w:r>
    </w:p>
    <w:p w:rsidR="00C75221" w:rsidRPr="00FD278D" w:rsidRDefault="009D6596" w:rsidP="00FD278D">
      <w:pPr>
        <w:pStyle w:val="ItemHead"/>
      </w:pPr>
      <w:r w:rsidRPr="00FD278D">
        <w:t>34</w:t>
      </w:r>
      <w:r w:rsidR="00C75221" w:rsidRPr="00FD278D">
        <w:t xml:space="preserve">  At the end of Division</w:t>
      </w:r>
      <w:r w:rsidR="00FD278D" w:rsidRPr="00FD278D">
        <w:t> </w:t>
      </w:r>
      <w:r w:rsidR="00C75221" w:rsidRPr="00FD278D">
        <w:t>4 of Part</w:t>
      </w:r>
      <w:r w:rsidR="00FD278D" w:rsidRPr="00FD278D">
        <w:t> </w:t>
      </w:r>
      <w:r w:rsidR="00C75221" w:rsidRPr="00FD278D">
        <w:t>3A</w:t>
      </w:r>
    </w:p>
    <w:p w:rsidR="00C75221" w:rsidRPr="00FD278D" w:rsidRDefault="00C75221" w:rsidP="00FD278D">
      <w:pPr>
        <w:pStyle w:val="Item"/>
      </w:pPr>
      <w:r w:rsidRPr="00FD278D">
        <w:t>Add:</w:t>
      </w:r>
    </w:p>
    <w:p w:rsidR="00C75221" w:rsidRPr="00FD278D" w:rsidRDefault="00C75221" w:rsidP="00FD278D">
      <w:pPr>
        <w:pStyle w:val="ActHead5"/>
      </w:pPr>
      <w:bookmarkStart w:id="17" w:name="_Toc34825456"/>
      <w:r w:rsidRPr="00FD278D">
        <w:rPr>
          <w:rStyle w:val="CharSectno"/>
        </w:rPr>
        <w:t>24MA</w:t>
      </w:r>
      <w:r w:rsidRPr="00FD278D">
        <w:t xml:space="preserve">  Consultants</w:t>
      </w:r>
      <w:bookmarkEnd w:id="17"/>
    </w:p>
    <w:p w:rsidR="00C75221" w:rsidRPr="00FD278D" w:rsidRDefault="00C75221" w:rsidP="00FD278D">
      <w:pPr>
        <w:pStyle w:val="subsection"/>
      </w:pPr>
      <w:r w:rsidRPr="00FD278D">
        <w:tab/>
        <w:t>(1)</w:t>
      </w:r>
      <w:r w:rsidRPr="00FD278D">
        <w:tab/>
        <w:t>The</w:t>
      </w:r>
      <w:r w:rsidRPr="00FD278D">
        <w:rPr>
          <w:i/>
        </w:rPr>
        <w:t xml:space="preserve"> </w:t>
      </w:r>
      <w:r w:rsidRPr="00FD278D">
        <w:t>CEO</w:t>
      </w:r>
      <w:r w:rsidRPr="00FD278D">
        <w:rPr>
          <w:i/>
        </w:rPr>
        <w:t xml:space="preserve"> </w:t>
      </w:r>
      <w:r w:rsidRPr="00FD278D">
        <w:t>may, on behalf of the Commonwealth, engage consultants to assist in the performance of the CEO’s functions.</w:t>
      </w:r>
    </w:p>
    <w:p w:rsidR="00C75221" w:rsidRPr="00FD278D" w:rsidRDefault="00C75221" w:rsidP="00FD278D">
      <w:pPr>
        <w:pStyle w:val="subsection"/>
      </w:pPr>
      <w:r w:rsidRPr="00FD278D">
        <w:tab/>
        <w:t>(2)</w:t>
      </w:r>
      <w:r w:rsidRPr="00FD278D">
        <w:tab/>
        <w:t>The consultants are to be engaged on the terms and conditions that the CEO determines in writing.</w:t>
      </w:r>
    </w:p>
    <w:p w:rsidR="00C75221" w:rsidRPr="00FD278D" w:rsidRDefault="009D6596" w:rsidP="00FD278D">
      <w:pPr>
        <w:pStyle w:val="ItemHead"/>
      </w:pPr>
      <w:r w:rsidRPr="00FD278D">
        <w:lastRenderedPageBreak/>
        <w:t>35</w:t>
      </w:r>
      <w:r w:rsidR="00C75221" w:rsidRPr="00FD278D">
        <w:t xml:space="preserve">  Paragraph 24N(1)(a)</w:t>
      </w:r>
    </w:p>
    <w:p w:rsidR="00C75221" w:rsidRPr="00FD278D" w:rsidRDefault="00C75221" w:rsidP="00FD278D">
      <w:pPr>
        <w:pStyle w:val="Item"/>
      </w:pPr>
      <w:r w:rsidRPr="00FD278D">
        <w:t>Omit “ASADA”, substitute “Sport Integrity Australia”.</w:t>
      </w:r>
    </w:p>
    <w:p w:rsidR="00C75221" w:rsidRPr="00FD278D" w:rsidRDefault="009D6596" w:rsidP="00FD278D">
      <w:pPr>
        <w:pStyle w:val="ItemHead"/>
      </w:pPr>
      <w:r w:rsidRPr="00FD278D">
        <w:t>36</w:t>
      </w:r>
      <w:r w:rsidR="00C75221" w:rsidRPr="00FD278D">
        <w:t xml:space="preserve">  Subsections</w:t>
      </w:r>
      <w:r w:rsidR="00FD278D" w:rsidRPr="00FD278D">
        <w:t> </w:t>
      </w:r>
      <w:r w:rsidR="00C75221" w:rsidRPr="00FD278D">
        <w:t>24N(3A) and (3B)</w:t>
      </w:r>
    </w:p>
    <w:p w:rsidR="00C75221" w:rsidRPr="00FD278D" w:rsidRDefault="00C75221" w:rsidP="00FD278D">
      <w:pPr>
        <w:pStyle w:val="Item"/>
      </w:pPr>
      <w:r w:rsidRPr="00FD278D">
        <w:t>Omit “ASADA”, substitute “Sport Integrity Australia”.</w:t>
      </w:r>
    </w:p>
    <w:p w:rsidR="00C75221" w:rsidRPr="00FD278D" w:rsidRDefault="009D6596" w:rsidP="00FD278D">
      <w:pPr>
        <w:pStyle w:val="ItemHead"/>
      </w:pPr>
      <w:r w:rsidRPr="00FD278D">
        <w:t>37</w:t>
      </w:r>
      <w:r w:rsidR="00C75221" w:rsidRPr="00FD278D">
        <w:t xml:space="preserve">  After Part</w:t>
      </w:r>
      <w:r w:rsidR="00FD278D" w:rsidRPr="00FD278D">
        <w:t> </w:t>
      </w:r>
      <w:r w:rsidR="00C75221" w:rsidRPr="00FD278D">
        <w:t>3A</w:t>
      </w:r>
    </w:p>
    <w:p w:rsidR="00C75221" w:rsidRPr="00FD278D" w:rsidRDefault="00C75221" w:rsidP="00FD278D">
      <w:pPr>
        <w:pStyle w:val="Item"/>
      </w:pPr>
      <w:r w:rsidRPr="00FD278D">
        <w:t>Insert:</w:t>
      </w:r>
    </w:p>
    <w:p w:rsidR="00C75221" w:rsidRPr="00FD278D" w:rsidRDefault="00C75221" w:rsidP="00FD278D">
      <w:pPr>
        <w:pStyle w:val="ActHead2"/>
      </w:pPr>
      <w:bookmarkStart w:id="18" w:name="_Toc34825457"/>
      <w:r w:rsidRPr="00FD278D">
        <w:rPr>
          <w:rStyle w:val="CharPartNo"/>
        </w:rPr>
        <w:t>Part</w:t>
      </w:r>
      <w:r w:rsidR="00FD278D" w:rsidRPr="00FD278D">
        <w:rPr>
          <w:rStyle w:val="CharPartNo"/>
        </w:rPr>
        <w:t> </w:t>
      </w:r>
      <w:r w:rsidRPr="00FD278D">
        <w:rPr>
          <w:rStyle w:val="CharPartNo"/>
        </w:rPr>
        <w:t>4</w:t>
      </w:r>
      <w:r w:rsidRPr="00FD278D">
        <w:t>—</w:t>
      </w:r>
      <w:r w:rsidRPr="00FD278D">
        <w:rPr>
          <w:rStyle w:val="CharPartText"/>
        </w:rPr>
        <w:t>Sport Integrity Australia Advisory Council</w:t>
      </w:r>
      <w:bookmarkEnd w:id="18"/>
    </w:p>
    <w:p w:rsidR="00C75221" w:rsidRPr="00FD278D" w:rsidRDefault="00C75221" w:rsidP="00FD278D">
      <w:pPr>
        <w:pStyle w:val="ActHead3"/>
      </w:pPr>
      <w:bookmarkStart w:id="19" w:name="_Toc34825458"/>
      <w:r w:rsidRPr="00FD278D">
        <w:rPr>
          <w:rStyle w:val="CharDivNo"/>
        </w:rPr>
        <w:t>Division</w:t>
      </w:r>
      <w:r w:rsidR="00FD278D" w:rsidRPr="00FD278D">
        <w:rPr>
          <w:rStyle w:val="CharDivNo"/>
        </w:rPr>
        <w:t> </w:t>
      </w:r>
      <w:r w:rsidRPr="00FD278D">
        <w:rPr>
          <w:rStyle w:val="CharDivNo"/>
        </w:rPr>
        <w:t>1</w:t>
      </w:r>
      <w:r w:rsidRPr="00FD278D">
        <w:t>—</w:t>
      </w:r>
      <w:r w:rsidRPr="00FD278D">
        <w:rPr>
          <w:rStyle w:val="CharDivText"/>
        </w:rPr>
        <w:t>Simplified outline of this Part</w:t>
      </w:r>
      <w:bookmarkEnd w:id="19"/>
    </w:p>
    <w:p w:rsidR="00C75221" w:rsidRPr="00FD278D" w:rsidRDefault="00C75221" w:rsidP="00FD278D">
      <w:pPr>
        <w:pStyle w:val="ActHead5"/>
      </w:pPr>
      <w:bookmarkStart w:id="20" w:name="_Toc34825459"/>
      <w:r w:rsidRPr="00FD278D">
        <w:rPr>
          <w:rStyle w:val="CharSectno"/>
        </w:rPr>
        <w:t>25</w:t>
      </w:r>
      <w:r w:rsidRPr="00FD278D">
        <w:t xml:space="preserve">  Simplified outline of this Part</w:t>
      </w:r>
      <w:bookmarkEnd w:id="20"/>
    </w:p>
    <w:p w:rsidR="00C75221" w:rsidRPr="00FD278D" w:rsidRDefault="00C75221" w:rsidP="00FD278D">
      <w:pPr>
        <w:pStyle w:val="SOText"/>
      </w:pPr>
      <w:r w:rsidRPr="00FD278D">
        <w:t>This Part establishes the Sport Integrity Australia Advisory Council.</w:t>
      </w:r>
    </w:p>
    <w:p w:rsidR="00C75221" w:rsidRPr="00FD278D" w:rsidRDefault="00C75221" w:rsidP="00FD278D">
      <w:pPr>
        <w:pStyle w:val="SOText"/>
      </w:pPr>
      <w:r w:rsidRPr="00FD278D">
        <w:t>The Advisory Council’s functions are to:</w:t>
      </w:r>
    </w:p>
    <w:p w:rsidR="00C75221" w:rsidRPr="00FD278D" w:rsidRDefault="00C75221" w:rsidP="00FD278D">
      <w:pPr>
        <w:pStyle w:val="SOPara"/>
      </w:pPr>
      <w:r w:rsidRPr="00FD278D">
        <w:tab/>
        <w:t>(a)</w:t>
      </w:r>
      <w:r w:rsidRPr="00FD278D">
        <w:tab/>
        <w:t>advise the CEO in relation to the CEO’s functions or to Sport Integrity Australia’s function; and</w:t>
      </w:r>
    </w:p>
    <w:p w:rsidR="00C75221" w:rsidRPr="00FD278D" w:rsidRDefault="00C75221" w:rsidP="00FD278D">
      <w:pPr>
        <w:pStyle w:val="SOPara"/>
      </w:pPr>
      <w:r w:rsidRPr="00FD278D">
        <w:tab/>
        <w:t>(b)</w:t>
      </w:r>
      <w:r w:rsidRPr="00FD278D">
        <w:tab/>
        <w:t>advise the Minister about the operations of Sport Integrity Australia or the performance of the CEO’s functions.</w:t>
      </w:r>
    </w:p>
    <w:p w:rsidR="00C75221" w:rsidRPr="00FD278D" w:rsidRDefault="00C75221" w:rsidP="00FD278D">
      <w:pPr>
        <w:pStyle w:val="ActHead3"/>
      </w:pPr>
      <w:bookmarkStart w:id="21" w:name="_Toc34825460"/>
      <w:r w:rsidRPr="00FD278D">
        <w:rPr>
          <w:rStyle w:val="CharDivNo"/>
        </w:rPr>
        <w:t>Division</w:t>
      </w:r>
      <w:r w:rsidR="00FD278D" w:rsidRPr="00FD278D">
        <w:rPr>
          <w:rStyle w:val="CharDivNo"/>
        </w:rPr>
        <w:t> </w:t>
      </w:r>
      <w:r w:rsidRPr="00FD278D">
        <w:rPr>
          <w:rStyle w:val="CharDivNo"/>
        </w:rPr>
        <w:t>2</w:t>
      </w:r>
      <w:r w:rsidRPr="00FD278D">
        <w:t>—</w:t>
      </w:r>
      <w:r w:rsidRPr="00FD278D">
        <w:rPr>
          <w:rStyle w:val="CharDivText"/>
        </w:rPr>
        <w:t>Establishment and functions of the Sport Integrity Australia Advisory Council</w:t>
      </w:r>
      <w:bookmarkEnd w:id="21"/>
    </w:p>
    <w:p w:rsidR="00C75221" w:rsidRPr="00FD278D" w:rsidRDefault="00C75221" w:rsidP="00FD278D">
      <w:pPr>
        <w:pStyle w:val="ActHead5"/>
      </w:pPr>
      <w:bookmarkStart w:id="22" w:name="_Toc34825461"/>
      <w:r w:rsidRPr="00FD278D">
        <w:rPr>
          <w:rStyle w:val="CharSectno"/>
        </w:rPr>
        <w:t>26</w:t>
      </w:r>
      <w:r w:rsidRPr="00FD278D">
        <w:t xml:space="preserve">  Establishment of the Sport Integrity Australia Advisory Council</w:t>
      </w:r>
      <w:bookmarkEnd w:id="22"/>
    </w:p>
    <w:p w:rsidR="00C75221" w:rsidRPr="00FD278D" w:rsidRDefault="00C75221" w:rsidP="00FD278D">
      <w:pPr>
        <w:pStyle w:val="subsection"/>
      </w:pPr>
      <w:r w:rsidRPr="00FD278D">
        <w:tab/>
      </w:r>
      <w:r w:rsidRPr="00FD278D">
        <w:tab/>
        <w:t>The Sport Integrity Australia Advisory Council is established by this section.</w:t>
      </w:r>
    </w:p>
    <w:p w:rsidR="00C75221" w:rsidRPr="00FD278D" w:rsidRDefault="00C75221" w:rsidP="00FD278D">
      <w:pPr>
        <w:pStyle w:val="ActHead5"/>
      </w:pPr>
      <w:bookmarkStart w:id="23" w:name="_Toc34825462"/>
      <w:r w:rsidRPr="00FD278D">
        <w:rPr>
          <w:rStyle w:val="CharSectno"/>
        </w:rPr>
        <w:t>27</w:t>
      </w:r>
      <w:r w:rsidRPr="00FD278D">
        <w:t xml:space="preserve">  Functions of the Advisory Council</w:t>
      </w:r>
      <w:bookmarkEnd w:id="23"/>
    </w:p>
    <w:p w:rsidR="00C75221" w:rsidRPr="00FD278D" w:rsidRDefault="00C75221" w:rsidP="00FD278D">
      <w:pPr>
        <w:pStyle w:val="subsection"/>
      </w:pPr>
      <w:r w:rsidRPr="00FD278D">
        <w:tab/>
        <w:t>(1)</w:t>
      </w:r>
      <w:r w:rsidRPr="00FD278D">
        <w:tab/>
        <w:t>The functions of the Advisory Council are:</w:t>
      </w:r>
    </w:p>
    <w:p w:rsidR="00C75221" w:rsidRPr="00FD278D" w:rsidRDefault="00C75221" w:rsidP="00FD278D">
      <w:pPr>
        <w:pStyle w:val="paragraph"/>
      </w:pPr>
      <w:r w:rsidRPr="00FD278D">
        <w:lastRenderedPageBreak/>
        <w:tab/>
        <w:t>(a)</w:t>
      </w:r>
      <w:r w:rsidRPr="00FD278D">
        <w:tab/>
        <w:t>on its own initiative or at the request of the CEO, to provide advice to the CEO in relation to the CEO’s functions; and</w:t>
      </w:r>
    </w:p>
    <w:p w:rsidR="00C75221" w:rsidRPr="00FD278D" w:rsidRDefault="00C75221" w:rsidP="00FD278D">
      <w:pPr>
        <w:pStyle w:val="paragraph"/>
      </w:pPr>
      <w:r w:rsidRPr="00FD278D">
        <w:tab/>
        <w:t>(b)</w:t>
      </w:r>
      <w:r w:rsidRPr="00FD278D">
        <w:tab/>
        <w:t>on its own initiative, to provide advice to the CEO in relation to Sport Integrity Australia’s function; and</w:t>
      </w:r>
    </w:p>
    <w:p w:rsidR="00C75221" w:rsidRPr="00FD278D" w:rsidRDefault="00C75221" w:rsidP="00FD278D">
      <w:pPr>
        <w:pStyle w:val="paragraph"/>
      </w:pPr>
      <w:r w:rsidRPr="00FD278D">
        <w:tab/>
        <w:t>(c)</w:t>
      </w:r>
      <w:r w:rsidRPr="00FD278D">
        <w:tab/>
        <w:t>at the request of the Minister, to provide advice to the Minister about matters arising in relation to the operations of Sport Integrity Australia or to the performance of the CEO’s functions.</w:t>
      </w:r>
    </w:p>
    <w:p w:rsidR="00C75221" w:rsidRPr="00FD278D" w:rsidRDefault="00C75221" w:rsidP="00FD278D">
      <w:pPr>
        <w:pStyle w:val="subsection"/>
      </w:pPr>
      <w:r w:rsidRPr="00FD278D">
        <w:tab/>
        <w:t>(2)</w:t>
      </w:r>
      <w:r w:rsidRPr="00FD278D">
        <w:tab/>
        <w:t>The advice:</w:t>
      </w:r>
    </w:p>
    <w:p w:rsidR="00C75221" w:rsidRPr="00FD278D" w:rsidRDefault="00C75221" w:rsidP="00FD278D">
      <w:pPr>
        <w:pStyle w:val="paragraph"/>
      </w:pPr>
      <w:r w:rsidRPr="00FD278D">
        <w:tab/>
        <w:t>(a)</w:t>
      </w:r>
      <w:r w:rsidRPr="00FD278D">
        <w:tab/>
        <w:t>must be strategic advice only; and</w:t>
      </w:r>
    </w:p>
    <w:p w:rsidR="00C75221" w:rsidRPr="00FD278D" w:rsidRDefault="00C75221" w:rsidP="00FD278D">
      <w:pPr>
        <w:pStyle w:val="paragraph"/>
        <w:rPr>
          <w:b/>
        </w:rPr>
      </w:pPr>
      <w:r w:rsidRPr="00FD278D">
        <w:tab/>
        <w:t>(b)</w:t>
      </w:r>
      <w:r w:rsidRPr="00FD278D">
        <w:tab/>
        <w:t>must not relate to a particular individual or particular investigation.</w:t>
      </w:r>
    </w:p>
    <w:p w:rsidR="00C75221" w:rsidRPr="00FD278D" w:rsidRDefault="00C75221" w:rsidP="00FD278D">
      <w:pPr>
        <w:pStyle w:val="ActHead3"/>
      </w:pPr>
      <w:bookmarkStart w:id="24" w:name="_Toc34825463"/>
      <w:r w:rsidRPr="00FD278D">
        <w:rPr>
          <w:rStyle w:val="CharDivNo"/>
        </w:rPr>
        <w:t>Division</w:t>
      </w:r>
      <w:r w:rsidR="00FD278D" w:rsidRPr="00FD278D">
        <w:rPr>
          <w:rStyle w:val="CharDivNo"/>
        </w:rPr>
        <w:t> </w:t>
      </w:r>
      <w:r w:rsidRPr="00FD278D">
        <w:rPr>
          <w:rStyle w:val="CharDivNo"/>
        </w:rPr>
        <w:t>3</w:t>
      </w:r>
      <w:r w:rsidRPr="00FD278D">
        <w:t>—</w:t>
      </w:r>
      <w:r w:rsidRPr="00FD278D">
        <w:rPr>
          <w:rStyle w:val="CharDivText"/>
        </w:rPr>
        <w:t>Membership of the Advisory Council</w:t>
      </w:r>
      <w:bookmarkEnd w:id="24"/>
    </w:p>
    <w:p w:rsidR="00C75221" w:rsidRPr="00FD278D" w:rsidRDefault="00C75221" w:rsidP="00FD278D">
      <w:pPr>
        <w:pStyle w:val="ActHead5"/>
      </w:pPr>
      <w:bookmarkStart w:id="25" w:name="_Toc34825464"/>
      <w:r w:rsidRPr="00FD278D">
        <w:rPr>
          <w:rStyle w:val="CharSectno"/>
        </w:rPr>
        <w:t>28</w:t>
      </w:r>
      <w:r w:rsidRPr="00FD278D">
        <w:t xml:space="preserve">  Membership of the Advisory Council</w:t>
      </w:r>
      <w:bookmarkEnd w:id="25"/>
    </w:p>
    <w:p w:rsidR="00C75221" w:rsidRPr="00FD278D" w:rsidRDefault="00C75221" w:rsidP="00FD278D">
      <w:pPr>
        <w:pStyle w:val="subsection"/>
      </w:pPr>
      <w:r w:rsidRPr="00FD278D">
        <w:tab/>
      </w:r>
      <w:r w:rsidRPr="00FD278D">
        <w:tab/>
        <w:t>The Advisory Council consists of the following members:</w:t>
      </w:r>
    </w:p>
    <w:p w:rsidR="00C75221" w:rsidRPr="00FD278D" w:rsidRDefault="00C75221" w:rsidP="00FD278D">
      <w:pPr>
        <w:pStyle w:val="paragraph"/>
      </w:pPr>
      <w:r w:rsidRPr="00FD278D">
        <w:tab/>
        <w:t>(a)</w:t>
      </w:r>
      <w:r w:rsidRPr="00FD278D">
        <w:tab/>
        <w:t>a Chair;</w:t>
      </w:r>
    </w:p>
    <w:p w:rsidR="00C75221" w:rsidRPr="00FD278D" w:rsidRDefault="00C75221" w:rsidP="00FD278D">
      <w:pPr>
        <w:pStyle w:val="paragraph"/>
      </w:pPr>
      <w:r w:rsidRPr="00FD278D">
        <w:tab/>
        <w:t>(b)</w:t>
      </w:r>
      <w:r w:rsidRPr="00FD278D">
        <w:tab/>
        <w:t>at least 6, and not more than 10, other members.</w:t>
      </w:r>
    </w:p>
    <w:p w:rsidR="00C75221" w:rsidRPr="00FD278D" w:rsidRDefault="00C75221" w:rsidP="00FD278D">
      <w:pPr>
        <w:pStyle w:val="ActHead5"/>
      </w:pPr>
      <w:bookmarkStart w:id="26" w:name="_Toc34825465"/>
      <w:r w:rsidRPr="00FD278D">
        <w:rPr>
          <w:rStyle w:val="CharSectno"/>
        </w:rPr>
        <w:t>29</w:t>
      </w:r>
      <w:r w:rsidRPr="00FD278D">
        <w:t xml:space="preserve">  Appointment of Advisory Council members</w:t>
      </w:r>
      <w:bookmarkEnd w:id="26"/>
    </w:p>
    <w:p w:rsidR="00C75221" w:rsidRPr="00FD278D" w:rsidRDefault="00C75221" w:rsidP="00FD278D">
      <w:pPr>
        <w:pStyle w:val="subsection"/>
      </w:pPr>
      <w:r w:rsidRPr="00FD278D">
        <w:tab/>
        <w:t>(1)</w:t>
      </w:r>
      <w:r w:rsidRPr="00FD278D">
        <w:tab/>
        <w:t>Each Advisory Council member is to be appointed by the Minister by written instrument, on a part</w:t>
      </w:r>
      <w:r w:rsidR="00500CC6">
        <w:noBreakHyphen/>
      </w:r>
      <w:r w:rsidRPr="00FD278D">
        <w:t>time basis.</w:t>
      </w:r>
    </w:p>
    <w:p w:rsidR="00C75221" w:rsidRPr="00FD278D" w:rsidRDefault="00C75221" w:rsidP="00FD278D">
      <w:pPr>
        <w:pStyle w:val="notetext"/>
      </w:pPr>
      <w:r w:rsidRPr="00FD278D">
        <w:t>Note:</w:t>
      </w:r>
      <w:r w:rsidRPr="00FD278D">
        <w:tab/>
        <w:t>An Advisory Council member</w:t>
      </w:r>
      <w:r w:rsidRPr="00FD278D">
        <w:rPr>
          <w:i/>
        </w:rPr>
        <w:t xml:space="preserve"> </w:t>
      </w:r>
      <w:r w:rsidRPr="00FD278D">
        <w:t>may be reappointed: see section</w:t>
      </w:r>
      <w:r w:rsidR="00FD278D" w:rsidRPr="00FD278D">
        <w:t> </w:t>
      </w:r>
      <w:r w:rsidRPr="00FD278D">
        <w:t xml:space="preserve">33AA of the </w:t>
      </w:r>
      <w:r w:rsidRPr="00FD278D">
        <w:rPr>
          <w:i/>
        </w:rPr>
        <w:t>Acts Interpretation Act 1901</w:t>
      </w:r>
      <w:r w:rsidRPr="00FD278D">
        <w:t>.</w:t>
      </w:r>
    </w:p>
    <w:p w:rsidR="00C75221" w:rsidRPr="00FD278D" w:rsidRDefault="00C75221" w:rsidP="00FD278D">
      <w:pPr>
        <w:pStyle w:val="subsection"/>
      </w:pPr>
      <w:r w:rsidRPr="00FD278D">
        <w:tab/>
        <w:t>(2)</w:t>
      </w:r>
      <w:r w:rsidRPr="00FD278D">
        <w:tab/>
        <w:t>An Advisory Council member holds office for the period specified in the instrument of appointment. The period must not exceed 3 years.</w:t>
      </w:r>
    </w:p>
    <w:p w:rsidR="00C75221" w:rsidRPr="00FD278D" w:rsidRDefault="00C75221" w:rsidP="00FD278D">
      <w:pPr>
        <w:pStyle w:val="subsection"/>
      </w:pPr>
      <w:r w:rsidRPr="00FD278D">
        <w:tab/>
        <w:t>(3)</w:t>
      </w:r>
      <w:r w:rsidRPr="00FD278D">
        <w:tab/>
        <w:t>The Minister must not appoint a person as an Advisory Council member unless the Minister is satisfied that the person has substantial experience or knowledge in at least one of the following fields:</w:t>
      </w:r>
    </w:p>
    <w:p w:rsidR="00C75221" w:rsidRPr="00FD278D" w:rsidRDefault="00C75221" w:rsidP="00FD278D">
      <w:pPr>
        <w:pStyle w:val="paragraph"/>
      </w:pPr>
      <w:r w:rsidRPr="00FD278D">
        <w:tab/>
        <w:t>(a)</w:t>
      </w:r>
      <w:r w:rsidRPr="00FD278D">
        <w:tab/>
        <w:t>sports administration and participation;</w:t>
      </w:r>
    </w:p>
    <w:p w:rsidR="00C75221" w:rsidRPr="00FD278D" w:rsidRDefault="00C75221" w:rsidP="00FD278D">
      <w:pPr>
        <w:pStyle w:val="paragraph"/>
      </w:pPr>
      <w:r w:rsidRPr="00FD278D">
        <w:tab/>
        <w:t>(b)</w:t>
      </w:r>
      <w:r w:rsidRPr="00FD278D">
        <w:tab/>
        <w:t>sports law;</w:t>
      </w:r>
    </w:p>
    <w:p w:rsidR="00C75221" w:rsidRPr="00FD278D" w:rsidRDefault="00C75221" w:rsidP="00FD278D">
      <w:pPr>
        <w:pStyle w:val="paragraph"/>
      </w:pPr>
      <w:r w:rsidRPr="00FD278D">
        <w:tab/>
        <w:t>(c)</w:t>
      </w:r>
      <w:r w:rsidRPr="00FD278D">
        <w:tab/>
        <w:t>intelligence and information gathering;</w:t>
      </w:r>
    </w:p>
    <w:p w:rsidR="00C75221" w:rsidRPr="00FD278D" w:rsidRDefault="00C75221" w:rsidP="00FD278D">
      <w:pPr>
        <w:pStyle w:val="paragraph"/>
      </w:pPr>
      <w:r w:rsidRPr="00FD278D">
        <w:lastRenderedPageBreak/>
        <w:tab/>
        <w:t>(d)</w:t>
      </w:r>
      <w:r w:rsidRPr="00FD278D">
        <w:tab/>
        <w:t>law enforcement;</w:t>
      </w:r>
    </w:p>
    <w:p w:rsidR="00C75221" w:rsidRPr="00FD278D" w:rsidRDefault="00C75221" w:rsidP="00FD278D">
      <w:pPr>
        <w:pStyle w:val="paragraph"/>
      </w:pPr>
      <w:r w:rsidRPr="00FD278D">
        <w:tab/>
        <w:t>(e)</w:t>
      </w:r>
      <w:r w:rsidRPr="00FD278D">
        <w:tab/>
        <w:t>anti</w:t>
      </w:r>
      <w:r w:rsidR="00500CC6">
        <w:noBreakHyphen/>
      </w:r>
      <w:r w:rsidRPr="00FD278D">
        <w:t>doping;</w:t>
      </w:r>
    </w:p>
    <w:p w:rsidR="00C75221" w:rsidRPr="00FD278D" w:rsidRDefault="00C75221" w:rsidP="00FD278D">
      <w:pPr>
        <w:pStyle w:val="paragraph"/>
      </w:pPr>
      <w:r w:rsidRPr="00FD278D">
        <w:tab/>
        <w:t>(f)</w:t>
      </w:r>
      <w:r w:rsidRPr="00FD278D">
        <w:tab/>
        <w:t>high performance sport;</w:t>
      </w:r>
    </w:p>
    <w:p w:rsidR="00C75221" w:rsidRPr="00FD278D" w:rsidRDefault="00C75221" w:rsidP="00FD278D">
      <w:pPr>
        <w:pStyle w:val="paragraph"/>
      </w:pPr>
      <w:r w:rsidRPr="00FD278D">
        <w:tab/>
        <w:t>(g)</w:t>
      </w:r>
      <w:r w:rsidRPr="00FD278D">
        <w:tab/>
        <w:t>athlete physical or mental health or well</w:t>
      </w:r>
      <w:r w:rsidR="00500CC6">
        <w:noBreakHyphen/>
      </w:r>
      <w:r w:rsidRPr="00FD278D">
        <w:t>being;</w:t>
      </w:r>
    </w:p>
    <w:p w:rsidR="00C75221" w:rsidRPr="00FD278D" w:rsidRDefault="00C75221" w:rsidP="00FD278D">
      <w:pPr>
        <w:pStyle w:val="paragraph"/>
      </w:pPr>
      <w:r w:rsidRPr="00FD278D">
        <w:tab/>
        <w:t>(h)</w:t>
      </w:r>
      <w:r w:rsidRPr="00FD278D">
        <w:tab/>
        <w:t>harassment and discrimination prevention;</w:t>
      </w:r>
    </w:p>
    <w:p w:rsidR="00C75221" w:rsidRPr="00FD278D" w:rsidRDefault="00C75221" w:rsidP="00FD278D">
      <w:pPr>
        <w:pStyle w:val="paragraph"/>
      </w:pPr>
      <w:r w:rsidRPr="00FD278D">
        <w:tab/>
        <w:t>(</w:t>
      </w:r>
      <w:proofErr w:type="spellStart"/>
      <w:r w:rsidRPr="00FD278D">
        <w:t>i</w:t>
      </w:r>
      <w:proofErr w:type="spellEnd"/>
      <w:r w:rsidRPr="00FD278D">
        <w:t>)</w:t>
      </w:r>
      <w:r w:rsidRPr="00FD278D">
        <w:tab/>
        <w:t>child protection;</w:t>
      </w:r>
    </w:p>
    <w:p w:rsidR="00C75221" w:rsidRPr="00FD278D" w:rsidRDefault="00C75221" w:rsidP="00FD278D">
      <w:pPr>
        <w:pStyle w:val="paragraph"/>
      </w:pPr>
      <w:r w:rsidRPr="00FD278D">
        <w:tab/>
        <w:t>(j)</w:t>
      </w:r>
      <w:r w:rsidRPr="00FD278D">
        <w:tab/>
        <w:t>formulation of government policy and public administration;</w:t>
      </w:r>
    </w:p>
    <w:p w:rsidR="00C75221" w:rsidRPr="00FD278D" w:rsidRDefault="00C75221" w:rsidP="00FD278D">
      <w:pPr>
        <w:pStyle w:val="paragraph"/>
      </w:pPr>
      <w:r w:rsidRPr="00FD278D">
        <w:tab/>
        <w:t>(k)</w:t>
      </w:r>
      <w:r w:rsidRPr="00FD278D">
        <w:tab/>
        <w:t>education and learning;</w:t>
      </w:r>
    </w:p>
    <w:p w:rsidR="00C75221" w:rsidRPr="00FD278D" w:rsidRDefault="00C75221" w:rsidP="00FD278D">
      <w:pPr>
        <w:pStyle w:val="paragraph"/>
      </w:pPr>
      <w:r w:rsidRPr="00FD278D">
        <w:tab/>
        <w:t>(l)</w:t>
      </w:r>
      <w:r w:rsidRPr="00FD278D">
        <w:tab/>
        <w:t>arbitration, mediation or other dispute resolution;</w:t>
      </w:r>
    </w:p>
    <w:p w:rsidR="00C75221" w:rsidRPr="00FD278D" w:rsidRDefault="00C75221" w:rsidP="00FD278D">
      <w:pPr>
        <w:pStyle w:val="paragraph"/>
      </w:pPr>
      <w:r w:rsidRPr="00FD278D">
        <w:tab/>
        <w:t>(m)</w:t>
      </w:r>
      <w:r w:rsidRPr="00FD278D">
        <w:tab/>
        <w:t>any other appropriate field of expertise.</w:t>
      </w:r>
    </w:p>
    <w:p w:rsidR="00C75221" w:rsidRPr="00FD278D" w:rsidRDefault="00C75221" w:rsidP="00FD278D">
      <w:pPr>
        <w:pStyle w:val="subsection"/>
      </w:pPr>
      <w:r w:rsidRPr="00FD278D">
        <w:tab/>
        <w:t>(4)</w:t>
      </w:r>
      <w:r w:rsidRPr="00FD278D">
        <w:tab/>
        <w:t>The CEO is not eligible for appointment as an Advisory Council member.</w:t>
      </w:r>
    </w:p>
    <w:p w:rsidR="00C75221" w:rsidRPr="00FD278D" w:rsidRDefault="00C75221" w:rsidP="00FD278D">
      <w:pPr>
        <w:pStyle w:val="ActHead5"/>
      </w:pPr>
      <w:bookmarkStart w:id="27" w:name="_Toc34825466"/>
      <w:r w:rsidRPr="00FD278D">
        <w:rPr>
          <w:rStyle w:val="CharSectno"/>
        </w:rPr>
        <w:t>30</w:t>
      </w:r>
      <w:r w:rsidRPr="00FD278D">
        <w:t xml:space="preserve">  Acting appointments</w:t>
      </w:r>
      <w:bookmarkEnd w:id="27"/>
    </w:p>
    <w:p w:rsidR="00C75221" w:rsidRPr="00FD278D" w:rsidRDefault="00C75221" w:rsidP="00FD278D">
      <w:pPr>
        <w:pStyle w:val="SubsectionHead"/>
      </w:pPr>
      <w:r w:rsidRPr="00FD278D">
        <w:t>Advisory Council Chair</w:t>
      </w:r>
    </w:p>
    <w:p w:rsidR="00C75221" w:rsidRPr="00FD278D" w:rsidRDefault="00C75221" w:rsidP="00FD278D">
      <w:pPr>
        <w:pStyle w:val="subsection"/>
      </w:pPr>
      <w:r w:rsidRPr="00FD278D">
        <w:tab/>
        <w:t>(1)</w:t>
      </w:r>
      <w:r w:rsidRPr="00FD278D">
        <w:tab/>
        <w:t>The Minister may appoint a person (except the CEO) to act as the Advisory Council Chair:</w:t>
      </w:r>
    </w:p>
    <w:p w:rsidR="00C75221" w:rsidRPr="00FD278D" w:rsidRDefault="00C75221" w:rsidP="00FD278D">
      <w:pPr>
        <w:pStyle w:val="paragraph"/>
      </w:pPr>
      <w:r w:rsidRPr="00FD278D">
        <w:tab/>
        <w:t>(a)</w:t>
      </w:r>
      <w:r w:rsidRPr="00FD278D">
        <w:tab/>
        <w:t>during a vacancy in the office of the Advisory Council Chair (whether or not an appointment has previously been made to the office); or</w:t>
      </w:r>
    </w:p>
    <w:p w:rsidR="00C75221" w:rsidRPr="00FD278D" w:rsidRDefault="00C75221" w:rsidP="00FD278D">
      <w:pPr>
        <w:pStyle w:val="paragraph"/>
      </w:pPr>
      <w:r w:rsidRPr="00FD278D">
        <w:tab/>
        <w:t>(b)</w:t>
      </w:r>
      <w:r w:rsidRPr="00FD278D">
        <w:tab/>
        <w:t>during any period, or during all periods, when the Advisory Council Chair:</w:t>
      </w:r>
    </w:p>
    <w:p w:rsidR="00C75221" w:rsidRPr="00FD278D" w:rsidRDefault="00C75221" w:rsidP="00FD278D">
      <w:pPr>
        <w:pStyle w:val="paragraphsub"/>
      </w:pPr>
      <w:r w:rsidRPr="00FD278D">
        <w:tab/>
        <w:t>(</w:t>
      </w:r>
      <w:proofErr w:type="spellStart"/>
      <w:r w:rsidRPr="00FD278D">
        <w:t>i</w:t>
      </w:r>
      <w:proofErr w:type="spellEnd"/>
      <w:r w:rsidRPr="00FD278D">
        <w:t>)</w:t>
      </w:r>
      <w:r w:rsidRPr="00FD278D">
        <w:tab/>
        <w:t>is absent from duty or from Australia; or</w:t>
      </w:r>
    </w:p>
    <w:p w:rsidR="00C75221" w:rsidRPr="00FD278D" w:rsidRDefault="00C75221" w:rsidP="00FD278D">
      <w:pPr>
        <w:pStyle w:val="paragraphsub"/>
      </w:pPr>
      <w:r w:rsidRPr="00FD278D">
        <w:tab/>
        <w:t>(ii)</w:t>
      </w:r>
      <w:r w:rsidRPr="00FD278D">
        <w:tab/>
        <w:t>is, for any reason, unable to perform the duties of the office.</w:t>
      </w:r>
    </w:p>
    <w:p w:rsidR="00C75221" w:rsidRPr="00FD278D" w:rsidRDefault="00C75221" w:rsidP="00FD278D">
      <w:pPr>
        <w:pStyle w:val="SubsectionHead"/>
      </w:pPr>
      <w:r w:rsidRPr="00FD278D">
        <w:t>Other Advisory Council members</w:t>
      </w:r>
    </w:p>
    <w:p w:rsidR="00C75221" w:rsidRPr="00FD278D" w:rsidRDefault="00C75221" w:rsidP="00FD278D">
      <w:pPr>
        <w:pStyle w:val="subsection"/>
      </w:pPr>
      <w:r w:rsidRPr="00FD278D">
        <w:tab/>
        <w:t>(2)</w:t>
      </w:r>
      <w:r w:rsidRPr="00FD278D">
        <w:tab/>
        <w:t>The Minister may appoint a person (except the CEO) to act as an Advisory Council member (other than the Advisory Council Chair):</w:t>
      </w:r>
    </w:p>
    <w:p w:rsidR="00C75221" w:rsidRPr="00FD278D" w:rsidRDefault="00C75221" w:rsidP="00FD278D">
      <w:pPr>
        <w:pStyle w:val="paragraph"/>
      </w:pPr>
      <w:r w:rsidRPr="00FD278D">
        <w:tab/>
        <w:t>(a)</w:t>
      </w:r>
      <w:r w:rsidRPr="00FD278D">
        <w:tab/>
        <w:t>during a vacancy in the office of an Advisory Council member (other than the Advisory Council Chair), whether or not an appointment has previously been made to the office; or</w:t>
      </w:r>
    </w:p>
    <w:p w:rsidR="00C75221" w:rsidRPr="00FD278D" w:rsidRDefault="00C75221" w:rsidP="00FD278D">
      <w:pPr>
        <w:pStyle w:val="paragraph"/>
      </w:pPr>
      <w:r w:rsidRPr="00FD278D">
        <w:lastRenderedPageBreak/>
        <w:tab/>
        <w:t>(b)</w:t>
      </w:r>
      <w:r w:rsidRPr="00FD278D">
        <w:tab/>
        <w:t>during any period, or during all periods, when an Advisory Council member (other than the Advisory Council Chair):</w:t>
      </w:r>
    </w:p>
    <w:p w:rsidR="00C75221" w:rsidRPr="00FD278D" w:rsidRDefault="00C75221" w:rsidP="00FD278D">
      <w:pPr>
        <w:pStyle w:val="paragraphsub"/>
      </w:pPr>
      <w:r w:rsidRPr="00FD278D">
        <w:tab/>
        <w:t>(</w:t>
      </w:r>
      <w:proofErr w:type="spellStart"/>
      <w:r w:rsidRPr="00FD278D">
        <w:t>i</w:t>
      </w:r>
      <w:proofErr w:type="spellEnd"/>
      <w:r w:rsidRPr="00FD278D">
        <w:t>)</w:t>
      </w:r>
      <w:r w:rsidRPr="00FD278D">
        <w:tab/>
        <w:t>is absent from duty or from Australia; or</w:t>
      </w:r>
    </w:p>
    <w:p w:rsidR="00C75221" w:rsidRPr="00FD278D" w:rsidRDefault="00C75221" w:rsidP="00FD278D">
      <w:pPr>
        <w:pStyle w:val="paragraphsub"/>
      </w:pPr>
      <w:r w:rsidRPr="00FD278D">
        <w:tab/>
        <w:t>(ii)</w:t>
      </w:r>
      <w:r w:rsidRPr="00FD278D">
        <w:tab/>
        <w:t>is, for any reason, unable to perform the duties of the office.</w:t>
      </w:r>
    </w:p>
    <w:p w:rsidR="00C75221" w:rsidRPr="00FD278D" w:rsidRDefault="00C75221" w:rsidP="00FD278D">
      <w:pPr>
        <w:pStyle w:val="SubsectionHead"/>
      </w:pPr>
      <w:r w:rsidRPr="00FD278D">
        <w:t>Eligibility</w:t>
      </w:r>
    </w:p>
    <w:p w:rsidR="00C75221" w:rsidRPr="00FD278D" w:rsidRDefault="00C75221" w:rsidP="00FD278D">
      <w:pPr>
        <w:pStyle w:val="subsection"/>
      </w:pPr>
      <w:r w:rsidRPr="00FD278D">
        <w:tab/>
        <w:t>(3)</w:t>
      </w:r>
      <w:r w:rsidRPr="00FD278D">
        <w:tab/>
        <w:t xml:space="preserve">A person is not eligible for appointment under </w:t>
      </w:r>
      <w:r w:rsidR="00FD278D" w:rsidRPr="00FD278D">
        <w:t>subsection (</w:t>
      </w:r>
      <w:r w:rsidRPr="00FD278D">
        <w:t>1) or (2) unless the person is eligible for appointment as an Advisory Council member.</w:t>
      </w:r>
    </w:p>
    <w:p w:rsidR="00C75221" w:rsidRPr="00FD278D" w:rsidRDefault="00C75221" w:rsidP="00FD278D">
      <w:pPr>
        <w:pStyle w:val="notetext"/>
      </w:pPr>
      <w:r w:rsidRPr="00FD278D">
        <w:t>Note 1:</w:t>
      </w:r>
      <w:r w:rsidRPr="00FD278D">
        <w:tab/>
        <w:t>For eligibility to be appointed as an Advisory Council member, see subsection</w:t>
      </w:r>
      <w:r w:rsidR="00FD278D" w:rsidRPr="00FD278D">
        <w:t> </w:t>
      </w:r>
      <w:r w:rsidRPr="00FD278D">
        <w:t>29(3).</w:t>
      </w:r>
    </w:p>
    <w:p w:rsidR="00C75221" w:rsidRPr="00FD278D" w:rsidRDefault="00C75221" w:rsidP="00FD278D">
      <w:pPr>
        <w:pStyle w:val="notetext"/>
      </w:pPr>
      <w:r w:rsidRPr="00FD278D">
        <w:t>Note 2:</w:t>
      </w:r>
      <w:r w:rsidRPr="00FD278D">
        <w:tab/>
        <w:t>For rules that apply to acting appointments, see sections</w:t>
      </w:r>
      <w:r w:rsidR="00FD278D" w:rsidRPr="00FD278D">
        <w:t> </w:t>
      </w:r>
      <w:r w:rsidRPr="00FD278D">
        <w:t xml:space="preserve">33AB and 33A of the </w:t>
      </w:r>
      <w:r w:rsidRPr="00FD278D">
        <w:rPr>
          <w:i/>
        </w:rPr>
        <w:t>Acts Interpretation Act 1901</w:t>
      </w:r>
      <w:r w:rsidRPr="00FD278D">
        <w:t>.</w:t>
      </w:r>
    </w:p>
    <w:p w:rsidR="00C75221" w:rsidRPr="00FD278D" w:rsidRDefault="00C75221" w:rsidP="00FD278D">
      <w:pPr>
        <w:pStyle w:val="ActHead5"/>
      </w:pPr>
      <w:bookmarkStart w:id="28" w:name="_Toc34825467"/>
      <w:r w:rsidRPr="00FD278D">
        <w:rPr>
          <w:rStyle w:val="CharSectno"/>
        </w:rPr>
        <w:t>31</w:t>
      </w:r>
      <w:r w:rsidRPr="00FD278D">
        <w:t xml:space="preserve">  Remuneration and allowances</w:t>
      </w:r>
      <w:bookmarkEnd w:id="28"/>
    </w:p>
    <w:p w:rsidR="00C75221" w:rsidRPr="00FD278D" w:rsidRDefault="00C75221" w:rsidP="00FD278D">
      <w:pPr>
        <w:pStyle w:val="subsection"/>
      </w:pPr>
      <w:r w:rsidRPr="00FD278D">
        <w:tab/>
        <w:t>(1)</w:t>
      </w:r>
      <w:r w:rsidRPr="00FD278D">
        <w:tab/>
        <w:t xml:space="preserve">An Advisory Council member is to be paid the remuneration that is determined by the Remuneration Tribunal. If no determination of that remuneration by that Tribunal is in operation, an Advisory Council member is to be paid the remuneration that is prescribed by an instrument under </w:t>
      </w:r>
      <w:r w:rsidR="00FD278D" w:rsidRPr="00FD278D">
        <w:t>subsection (</w:t>
      </w:r>
      <w:r w:rsidRPr="00FD278D">
        <w:t>4).</w:t>
      </w:r>
    </w:p>
    <w:p w:rsidR="00C75221" w:rsidRPr="00FD278D" w:rsidRDefault="00C75221" w:rsidP="00FD278D">
      <w:pPr>
        <w:pStyle w:val="subsection"/>
      </w:pPr>
      <w:r w:rsidRPr="00FD278D">
        <w:tab/>
        <w:t>(2)</w:t>
      </w:r>
      <w:r w:rsidRPr="00FD278D">
        <w:tab/>
        <w:t xml:space="preserve">An Advisory Council member is to be paid the allowances that are prescribed by an instrument under </w:t>
      </w:r>
      <w:r w:rsidR="00FD278D" w:rsidRPr="00FD278D">
        <w:t>subsection (</w:t>
      </w:r>
      <w:r w:rsidRPr="00FD278D">
        <w:t>4).</w:t>
      </w:r>
    </w:p>
    <w:p w:rsidR="00C75221" w:rsidRPr="00FD278D" w:rsidRDefault="00C75221" w:rsidP="00FD278D">
      <w:pPr>
        <w:pStyle w:val="subsection"/>
      </w:pPr>
      <w:r w:rsidRPr="00FD278D">
        <w:tab/>
        <w:t>(3)</w:t>
      </w:r>
      <w:r w:rsidRPr="00FD278D">
        <w:tab/>
        <w:t xml:space="preserve">This section has effect subject to the </w:t>
      </w:r>
      <w:r w:rsidRPr="00FD278D">
        <w:rPr>
          <w:i/>
        </w:rPr>
        <w:t>Remuneration Tribunal Act 1973</w:t>
      </w:r>
      <w:r w:rsidRPr="00FD278D">
        <w:t>.</w:t>
      </w:r>
    </w:p>
    <w:p w:rsidR="00C75221" w:rsidRPr="00FD278D" w:rsidRDefault="00C75221" w:rsidP="00FD278D">
      <w:pPr>
        <w:pStyle w:val="subsection"/>
      </w:pPr>
      <w:r w:rsidRPr="00FD278D">
        <w:rPr>
          <w:i/>
        </w:rPr>
        <w:tab/>
      </w:r>
      <w:r w:rsidRPr="00FD278D">
        <w:t>(4)</w:t>
      </w:r>
      <w:r w:rsidRPr="00FD278D">
        <w:tab/>
        <w:t>The Minister may, by legislative instrument, prescribe:</w:t>
      </w:r>
    </w:p>
    <w:p w:rsidR="00C75221" w:rsidRPr="00FD278D" w:rsidRDefault="00C75221" w:rsidP="00FD278D">
      <w:pPr>
        <w:pStyle w:val="paragraph"/>
      </w:pPr>
      <w:r w:rsidRPr="00FD278D">
        <w:tab/>
        <w:t>(a)</w:t>
      </w:r>
      <w:r w:rsidRPr="00FD278D">
        <w:tab/>
        <w:t xml:space="preserve">remuneration for the purposes of </w:t>
      </w:r>
      <w:r w:rsidR="00FD278D" w:rsidRPr="00FD278D">
        <w:t>subsection (</w:t>
      </w:r>
      <w:r w:rsidRPr="00FD278D">
        <w:t>1); and</w:t>
      </w:r>
    </w:p>
    <w:p w:rsidR="00C75221" w:rsidRPr="00FD278D" w:rsidRDefault="00C75221" w:rsidP="00FD278D">
      <w:pPr>
        <w:pStyle w:val="paragraph"/>
      </w:pPr>
      <w:r w:rsidRPr="00FD278D">
        <w:tab/>
        <w:t>(b)</w:t>
      </w:r>
      <w:r w:rsidRPr="00FD278D">
        <w:tab/>
        <w:t xml:space="preserve">allowances for the purposes of </w:t>
      </w:r>
      <w:r w:rsidR="00FD278D" w:rsidRPr="00FD278D">
        <w:t>subsection (</w:t>
      </w:r>
      <w:r w:rsidRPr="00FD278D">
        <w:t>2).</w:t>
      </w:r>
    </w:p>
    <w:p w:rsidR="00C75221" w:rsidRPr="00FD278D" w:rsidRDefault="00C75221" w:rsidP="00FD278D">
      <w:pPr>
        <w:pStyle w:val="ActHead5"/>
      </w:pPr>
      <w:bookmarkStart w:id="29" w:name="_Toc34825468"/>
      <w:r w:rsidRPr="00FD278D">
        <w:rPr>
          <w:rStyle w:val="CharSectno"/>
        </w:rPr>
        <w:t>32</w:t>
      </w:r>
      <w:r w:rsidRPr="00FD278D">
        <w:t xml:space="preserve">  Leave of absence</w:t>
      </w:r>
      <w:bookmarkEnd w:id="29"/>
    </w:p>
    <w:p w:rsidR="00C75221" w:rsidRPr="00FD278D" w:rsidRDefault="00C75221" w:rsidP="00FD278D">
      <w:pPr>
        <w:pStyle w:val="subsection"/>
      </w:pPr>
      <w:r w:rsidRPr="00FD278D">
        <w:tab/>
        <w:t>(1)</w:t>
      </w:r>
      <w:r w:rsidRPr="00FD278D">
        <w:tab/>
        <w:t>The Minister may grant leave of absence to the Advisory Council Chair on the terms and conditions that the Minister determines.</w:t>
      </w:r>
    </w:p>
    <w:p w:rsidR="00C75221" w:rsidRPr="00FD278D" w:rsidRDefault="00C75221" w:rsidP="00FD278D">
      <w:pPr>
        <w:pStyle w:val="subsection"/>
      </w:pPr>
      <w:r w:rsidRPr="00FD278D">
        <w:lastRenderedPageBreak/>
        <w:tab/>
        <w:t>(2)</w:t>
      </w:r>
      <w:r w:rsidRPr="00FD278D">
        <w:tab/>
        <w:t>The Advisory Council Chair may grant leave of absence to another Advisory Council member on the terms and conditions that the Chair determines.</w:t>
      </w:r>
    </w:p>
    <w:p w:rsidR="00C75221" w:rsidRPr="00FD278D" w:rsidRDefault="00C75221" w:rsidP="00FD278D">
      <w:pPr>
        <w:pStyle w:val="ActHead5"/>
      </w:pPr>
      <w:bookmarkStart w:id="30" w:name="_Toc34825469"/>
      <w:r w:rsidRPr="00FD278D">
        <w:rPr>
          <w:rStyle w:val="CharSectno"/>
        </w:rPr>
        <w:t>33</w:t>
      </w:r>
      <w:r w:rsidRPr="00FD278D">
        <w:t xml:space="preserve">  Disclosure of interests to the Minister</w:t>
      </w:r>
      <w:bookmarkEnd w:id="30"/>
    </w:p>
    <w:p w:rsidR="00C75221" w:rsidRPr="00FD278D" w:rsidRDefault="00C75221" w:rsidP="00FD278D">
      <w:pPr>
        <w:pStyle w:val="subsection"/>
      </w:pPr>
      <w:r w:rsidRPr="00FD278D">
        <w:tab/>
      </w:r>
      <w:r w:rsidRPr="00FD278D">
        <w:tab/>
        <w:t>An Advisory Council member must give written notice to the Minister of all interests, pecuniary or otherwise, that the member has or acquires and that conflict or could conflict with the proper performance of the member’s duties.</w:t>
      </w:r>
    </w:p>
    <w:p w:rsidR="00C75221" w:rsidRPr="00FD278D" w:rsidRDefault="00C75221" w:rsidP="00FD278D">
      <w:pPr>
        <w:pStyle w:val="ActHead5"/>
      </w:pPr>
      <w:bookmarkStart w:id="31" w:name="_Toc34825470"/>
      <w:r w:rsidRPr="00FD278D">
        <w:rPr>
          <w:rStyle w:val="CharSectno"/>
        </w:rPr>
        <w:t>34</w:t>
      </w:r>
      <w:r w:rsidRPr="00FD278D">
        <w:t xml:space="preserve">  Resignation</w:t>
      </w:r>
      <w:bookmarkEnd w:id="31"/>
    </w:p>
    <w:p w:rsidR="00C75221" w:rsidRPr="00FD278D" w:rsidRDefault="00C75221" w:rsidP="00FD278D">
      <w:pPr>
        <w:pStyle w:val="subsection"/>
      </w:pPr>
      <w:r w:rsidRPr="00FD278D">
        <w:tab/>
        <w:t>(1)</w:t>
      </w:r>
      <w:r w:rsidRPr="00FD278D">
        <w:tab/>
        <w:t>An Advisory Council member may resign the member’s appointment by giving the Minister a written resignation.</w:t>
      </w:r>
    </w:p>
    <w:p w:rsidR="00C75221" w:rsidRPr="00FD278D" w:rsidRDefault="00C75221" w:rsidP="00FD278D">
      <w:pPr>
        <w:pStyle w:val="subsection"/>
      </w:pPr>
      <w:r w:rsidRPr="00FD278D">
        <w:tab/>
        <w:t>(2)</w:t>
      </w:r>
      <w:r w:rsidRPr="00FD278D">
        <w:tab/>
        <w:t>The resignation takes effect on the day it is received by the Minister or, if a later day is specified in the resignation, on that later day.</w:t>
      </w:r>
    </w:p>
    <w:p w:rsidR="00C75221" w:rsidRPr="00FD278D" w:rsidRDefault="00C75221" w:rsidP="00FD278D">
      <w:pPr>
        <w:pStyle w:val="ActHead5"/>
      </w:pPr>
      <w:bookmarkStart w:id="32" w:name="_Toc34825471"/>
      <w:r w:rsidRPr="00FD278D">
        <w:rPr>
          <w:rStyle w:val="CharSectno"/>
        </w:rPr>
        <w:t>35</w:t>
      </w:r>
      <w:r w:rsidRPr="00FD278D">
        <w:t xml:space="preserve">  Termination of appointment</w:t>
      </w:r>
      <w:bookmarkEnd w:id="32"/>
    </w:p>
    <w:p w:rsidR="00C75221" w:rsidRPr="00FD278D" w:rsidRDefault="00C75221" w:rsidP="00FD278D">
      <w:pPr>
        <w:pStyle w:val="subsection"/>
      </w:pPr>
      <w:r w:rsidRPr="00FD278D">
        <w:tab/>
        <w:t>(1)</w:t>
      </w:r>
      <w:r w:rsidRPr="00FD278D">
        <w:tab/>
        <w:t>The Minister may terminate the appointment of an Advisory Council member:</w:t>
      </w:r>
    </w:p>
    <w:p w:rsidR="00C75221" w:rsidRPr="00FD278D" w:rsidRDefault="00C75221" w:rsidP="00FD278D">
      <w:pPr>
        <w:pStyle w:val="paragraph"/>
      </w:pPr>
      <w:r w:rsidRPr="00FD278D">
        <w:tab/>
        <w:t>(a)</w:t>
      </w:r>
      <w:r w:rsidRPr="00FD278D">
        <w:tab/>
        <w:t>for misbehaviour; or</w:t>
      </w:r>
    </w:p>
    <w:p w:rsidR="00C75221" w:rsidRPr="00FD278D" w:rsidRDefault="00C75221" w:rsidP="00FD278D">
      <w:pPr>
        <w:pStyle w:val="paragraph"/>
      </w:pPr>
      <w:r w:rsidRPr="00FD278D">
        <w:tab/>
        <w:t>(b)</w:t>
      </w:r>
      <w:r w:rsidRPr="00FD278D">
        <w:tab/>
        <w:t>if the Advisory Council member is unable to perform the duties of the office because of physical or mental incapacity.</w:t>
      </w:r>
    </w:p>
    <w:p w:rsidR="00C75221" w:rsidRPr="00FD278D" w:rsidRDefault="00C75221" w:rsidP="00FD278D">
      <w:pPr>
        <w:pStyle w:val="subsection"/>
      </w:pPr>
      <w:r w:rsidRPr="00FD278D">
        <w:tab/>
        <w:t>(2)</w:t>
      </w:r>
      <w:r w:rsidRPr="00FD278D">
        <w:tab/>
        <w:t>The Minister may terminate the appointment of an Advisory Council member if:</w:t>
      </w:r>
    </w:p>
    <w:p w:rsidR="00C75221" w:rsidRPr="00FD278D" w:rsidRDefault="00C75221" w:rsidP="00FD278D">
      <w:pPr>
        <w:pStyle w:val="paragraph"/>
      </w:pPr>
      <w:r w:rsidRPr="00FD278D">
        <w:tab/>
        <w:t>(a)</w:t>
      </w:r>
      <w:r w:rsidRPr="00FD278D">
        <w:tab/>
        <w:t>the Advisory Council member:</w:t>
      </w:r>
    </w:p>
    <w:p w:rsidR="00C75221" w:rsidRPr="00FD278D" w:rsidRDefault="00C75221" w:rsidP="00FD278D">
      <w:pPr>
        <w:pStyle w:val="paragraphsub"/>
      </w:pPr>
      <w:r w:rsidRPr="00FD278D">
        <w:tab/>
        <w:t>(</w:t>
      </w:r>
      <w:proofErr w:type="spellStart"/>
      <w:r w:rsidRPr="00FD278D">
        <w:t>i</w:t>
      </w:r>
      <w:proofErr w:type="spellEnd"/>
      <w:r w:rsidRPr="00FD278D">
        <w:t>)</w:t>
      </w:r>
      <w:r w:rsidRPr="00FD278D">
        <w:tab/>
        <w:t>becomes bankrupt; or</w:t>
      </w:r>
    </w:p>
    <w:p w:rsidR="00C75221" w:rsidRPr="00FD278D" w:rsidRDefault="00C75221" w:rsidP="00FD278D">
      <w:pPr>
        <w:pStyle w:val="paragraphsub"/>
      </w:pPr>
      <w:r w:rsidRPr="00FD278D">
        <w:tab/>
        <w:t>(ii)</w:t>
      </w:r>
      <w:r w:rsidRPr="00FD278D">
        <w:tab/>
        <w:t>applies to take the benefit of any law for the relief of bankrupt or insolvent debtors; or</w:t>
      </w:r>
    </w:p>
    <w:p w:rsidR="00C75221" w:rsidRPr="00FD278D" w:rsidRDefault="00C75221" w:rsidP="00FD278D">
      <w:pPr>
        <w:pStyle w:val="paragraphsub"/>
      </w:pPr>
      <w:r w:rsidRPr="00FD278D">
        <w:tab/>
        <w:t>(iii)</w:t>
      </w:r>
      <w:r w:rsidRPr="00FD278D">
        <w:tab/>
        <w:t>compounds with the member’s creditors; or</w:t>
      </w:r>
    </w:p>
    <w:p w:rsidR="00C75221" w:rsidRPr="00FD278D" w:rsidRDefault="00C75221" w:rsidP="00FD278D">
      <w:pPr>
        <w:pStyle w:val="paragraphsub"/>
      </w:pPr>
      <w:r w:rsidRPr="00FD278D">
        <w:tab/>
        <w:t>(iv)</w:t>
      </w:r>
      <w:r w:rsidRPr="00FD278D">
        <w:tab/>
        <w:t>makes an assignment of the member’s remuneration for the benefit of the member’s creditors; or</w:t>
      </w:r>
    </w:p>
    <w:p w:rsidR="00C75221" w:rsidRPr="00FD278D" w:rsidRDefault="00C75221" w:rsidP="00FD278D">
      <w:pPr>
        <w:pStyle w:val="paragraph"/>
      </w:pPr>
      <w:r w:rsidRPr="00FD278D">
        <w:tab/>
        <w:t>(b)</w:t>
      </w:r>
      <w:r w:rsidRPr="00FD278D">
        <w:tab/>
        <w:t>the Advisory Council member is absent, except on leave of absence, from 3 consecutive meetings of the Advisory Council; or</w:t>
      </w:r>
    </w:p>
    <w:p w:rsidR="00C75221" w:rsidRPr="00FD278D" w:rsidRDefault="00C75221" w:rsidP="00FD278D">
      <w:pPr>
        <w:pStyle w:val="paragraph"/>
      </w:pPr>
      <w:r w:rsidRPr="00FD278D">
        <w:lastRenderedPageBreak/>
        <w:tab/>
        <w:t>(c)</w:t>
      </w:r>
      <w:r w:rsidRPr="00FD278D">
        <w:tab/>
        <w:t>the Advisory Council member fails, without reasonable excuse, to comply with section</w:t>
      </w:r>
      <w:r w:rsidR="00FD278D" w:rsidRPr="00FD278D">
        <w:t> </w:t>
      </w:r>
      <w:r w:rsidRPr="00FD278D">
        <w:t>33 (which deals with the disclosure of interests).</w:t>
      </w:r>
    </w:p>
    <w:p w:rsidR="00C75221" w:rsidRPr="00FD278D" w:rsidRDefault="00C75221" w:rsidP="00FD278D">
      <w:pPr>
        <w:pStyle w:val="ActHead5"/>
      </w:pPr>
      <w:bookmarkStart w:id="33" w:name="_Toc34825472"/>
      <w:r w:rsidRPr="00FD278D">
        <w:rPr>
          <w:rStyle w:val="CharSectno"/>
        </w:rPr>
        <w:t>36</w:t>
      </w:r>
      <w:r w:rsidRPr="00FD278D">
        <w:t xml:space="preserve">  Other terms and conditions</w:t>
      </w:r>
      <w:bookmarkEnd w:id="33"/>
    </w:p>
    <w:p w:rsidR="00C75221" w:rsidRPr="00FD278D" w:rsidRDefault="00C75221" w:rsidP="00FD278D">
      <w:pPr>
        <w:pStyle w:val="subsection"/>
      </w:pPr>
      <w:r w:rsidRPr="00FD278D">
        <w:tab/>
      </w:r>
      <w:r w:rsidRPr="00FD278D">
        <w:tab/>
        <w:t>An Advisory Council member holds office on the terms and conditions (if any) in relation to matters not covered by this Act that are determined, in writing, by the Minister.</w:t>
      </w:r>
    </w:p>
    <w:p w:rsidR="00C75221" w:rsidRPr="00FD278D" w:rsidRDefault="00C75221" w:rsidP="00FD278D">
      <w:pPr>
        <w:pStyle w:val="ActHead3"/>
      </w:pPr>
      <w:bookmarkStart w:id="34" w:name="_Toc34825473"/>
      <w:r w:rsidRPr="00FD278D">
        <w:rPr>
          <w:rStyle w:val="CharDivNo"/>
        </w:rPr>
        <w:t>Division</w:t>
      </w:r>
      <w:r w:rsidR="00FD278D" w:rsidRPr="00FD278D">
        <w:rPr>
          <w:rStyle w:val="CharDivNo"/>
        </w:rPr>
        <w:t> </w:t>
      </w:r>
      <w:r w:rsidRPr="00FD278D">
        <w:rPr>
          <w:rStyle w:val="CharDivNo"/>
        </w:rPr>
        <w:t>4</w:t>
      </w:r>
      <w:r w:rsidRPr="00FD278D">
        <w:t>—</w:t>
      </w:r>
      <w:r w:rsidRPr="00FD278D">
        <w:rPr>
          <w:rStyle w:val="CharDivText"/>
        </w:rPr>
        <w:t>Ministerial directions</w:t>
      </w:r>
      <w:bookmarkEnd w:id="34"/>
    </w:p>
    <w:p w:rsidR="00C75221" w:rsidRPr="00FD278D" w:rsidRDefault="00C75221" w:rsidP="00FD278D">
      <w:pPr>
        <w:pStyle w:val="ActHead5"/>
      </w:pPr>
      <w:bookmarkStart w:id="35" w:name="_Toc34825474"/>
      <w:r w:rsidRPr="00FD278D">
        <w:rPr>
          <w:rStyle w:val="CharSectno"/>
        </w:rPr>
        <w:t>37</w:t>
      </w:r>
      <w:r w:rsidRPr="00FD278D">
        <w:t xml:space="preserve">  Directions</w:t>
      </w:r>
      <w:bookmarkEnd w:id="35"/>
    </w:p>
    <w:p w:rsidR="00C75221" w:rsidRPr="00FD278D" w:rsidRDefault="00C75221" w:rsidP="00FD278D">
      <w:pPr>
        <w:pStyle w:val="subsection"/>
      </w:pPr>
      <w:r w:rsidRPr="00FD278D">
        <w:tab/>
        <w:t>(1)</w:t>
      </w:r>
      <w:r w:rsidRPr="00FD278D">
        <w:tab/>
        <w:t>The Minister may give the Advisory Council written directions about either or both of the following:</w:t>
      </w:r>
    </w:p>
    <w:p w:rsidR="00C75221" w:rsidRPr="00FD278D" w:rsidRDefault="00C75221" w:rsidP="00FD278D">
      <w:pPr>
        <w:pStyle w:val="paragraph"/>
      </w:pPr>
      <w:r w:rsidRPr="00FD278D">
        <w:tab/>
        <w:t>(a)</w:t>
      </w:r>
      <w:r w:rsidRPr="00FD278D">
        <w:tab/>
        <w:t>the way in which the Advisory Council is to carry out its functions;</w:t>
      </w:r>
    </w:p>
    <w:p w:rsidR="00C75221" w:rsidRPr="00FD278D" w:rsidRDefault="00C75221" w:rsidP="00FD278D">
      <w:pPr>
        <w:pStyle w:val="paragraph"/>
      </w:pPr>
      <w:r w:rsidRPr="00FD278D">
        <w:tab/>
        <w:t>(b)</w:t>
      </w:r>
      <w:r w:rsidRPr="00FD278D">
        <w:tab/>
        <w:t>the procedures to be followed in relation to meetings of the Advisory Council.</w:t>
      </w:r>
    </w:p>
    <w:p w:rsidR="00C75221" w:rsidRPr="00FD278D" w:rsidRDefault="00C75221" w:rsidP="00FD278D">
      <w:pPr>
        <w:pStyle w:val="subsection"/>
      </w:pPr>
      <w:r w:rsidRPr="00FD278D">
        <w:tab/>
        <w:t>(2)</w:t>
      </w:r>
      <w:r w:rsidRPr="00FD278D">
        <w:tab/>
        <w:t xml:space="preserve">The Advisory Council must comply with a direction under </w:t>
      </w:r>
      <w:r w:rsidR="00FD278D" w:rsidRPr="00FD278D">
        <w:t>subsection (</w:t>
      </w:r>
      <w:r w:rsidRPr="00FD278D">
        <w:t>1).</w:t>
      </w:r>
    </w:p>
    <w:p w:rsidR="00C75221" w:rsidRPr="00FD278D" w:rsidRDefault="00C75221" w:rsidP="00FD278D">
      <w:pPr>
        <w:pStyle w:val="subsection"/>
      </w:pPr>
      <w:r w:rsidRPr="00FD278D">
        <w:tab/>
        <w:t>(3)</w:t>
      </w:r>
      <w:r w:rsidRPr="00FD278D">
        <w:tab/>
        <w:t xml:space="preserve">A direction under </w:t>
      </w:r>
      <w:r w:rsidR="00FD278D" w:rsidRPr="00FD278D">
        <w:t>subsection (</w:t>
      </w:r>
      <w:r w:rsidRPr="00FD278D">
        <w:t>1) is not a legislative instrument.</w:t>
      </w:r>
    </w:p>
    <w:p w:rsidR="00C75221" w:rsidRPr="00FD278D" w:rsidRDefault="009D6596" w:rsidP="00FD278D">
      <w:pPr>
        <w:pStyle w:val="ItemHead"/>
      </w:pPr>
      <w:r w:rsidRPr="00FD278D">
        <w:t>38</w:t>
      </w:r>
      <w:r w:rsidR="00C75221" w:rsidRPr="00FD278D">
        <w:t xml:space="preserve">  Subparagraph 50F(d)(ii)</w:t>
      </w:r>
    </w:p>
    <w:p w:rsidR="00C75221" w:rsidRPr="00FD278D" w:rsidRDefault="00C75221" w:rsidP="00FD278D">
      <w:pPr>
        <w:pStyle w:val="Item"/>
      </w:pPr>
      <w:r w:rsidRPr="00FD278D">
        <w:t>Omit “ASADA”, substitute “Sport Integrity Australia”.</w:t>
      </w:r>
    </w:p>
    <w:p w:rsidR="00C75221" w:rsidRPr="00FD278D" w:rsidRDefault="009D6596" w:rsidP="00FD278D">
      <w:pPr>
        <w:pStyle w:val="ItemHead"/>
      </w:pPr>
      <w:r w:rsidRPr="00FD278D">
        <w:t>39</w:t>
      </w:r>
      <w:r w:rsidR="00C75221" w:rsidRPr="00FD278D">
        <w:t xml:space="preserve">  Subparagraph 50F(d)(v)</w:t>
      </w:r>
    </w:p>
    <w:p w:rsidR="00C75221" w:rsidRPr="00FD278D" w:rsidRDefault="00C75221" w:rsidP="00FD278D">
      <w:pPr>
        <w:pStyle w:val="Item"/>
      </w:pPr>
      <w:r w:rsidRPr="00FD278D">
        <w:t>Omit “and”.</w:t>
      </w:r>
    </w:p>
    <w:p w:rsidR="00C75221" w:rsidRPr="00FD278D" w:rsidRDefault="009D6596" w:rsidP="00FD278D">
      <w:pPr>
        <w:pStyle w:val="ItemHead"/>
      </w:pPr>
      <w:r w:rsidRPr="00FD278D">
        <w:t>40</w:t>
      </w:r>
      <w:r w:rsidR="00C75221" w:rsidRPr="00FD278D">
        <w:t xml:space="preserve">  At the end of paragraph</w:t>
      </w:r>
      <w:r w:rsidR="00FD278D" w:rsidRPr="00FD278D">
        <w:t> </w:t>
      </w:r>
      <w:r w:rsidR="00C75221" w:rsidRPr="00FD278D">
        <w:t>50F(d)</w:t>
      </w:r>
    </w:p>
    <w:p w:rsidR="00C75221" w:rsidRPr="00FD278D" w:rsidRDefault="00C75221" w:rsidP="00FD278D">
      <w:pPr>
        <w:pStyle w:val="Item"/>
      </w:pPr>
      <w:r w:rsidRPr="00FD278D">
        <w:t>Add:</w:t>
      </w:r>
    </w:p>
    <w:p w:rsidR="00C75221" w:rsidRPr="00FD278D" w:rsidRDefault="00C75221" w:rsidP="00FD278D">
      <w:pPr>
        <w:pStyle w:val="paragraphsub"/>
      </w:pPr>
      <w:r w:rsidRPr="00FD278D">
        <w:tab/>
        <w:t>(vi)</w:t>
      </w:r>
      <w:r w:rsidRPr="00FD278D">
        <w:tab/>
        <w:t>consultants engaged under section</w:t>
      </w:r>
      <w:r w:rsidR="00FD278D" w:rsidRPr="00FD278D">
        <w:t> </w:t>
      </w:r>
      <w:r w:rsidRPr="00FD278D">
        <w:t>24MA; and</w:t>
      </w:r>
    </w:p>
    <w:p w:rsidR="00C75221" w:rsidRPr="00FD278D" w:rsidRDefault="009D6596" w:rsidP="00FD278D">
      <w:pPr>
        <w:pStyle w:val="ItemHead"/>
      </w:pPr>
      <w:r w:rsidRPr="00FD278D">
        <w:t>41</w:t>
      </w:r>
      <w:r w:rsidR="00C75221" w:rsidRPr="00FD278D">
        <w:t xml:space="preserve">  Subparagraph 50F(e)(</w:t>
      </w:r>
      <w:proofErr w:type="spellStart"/>
      <w:r w:rsidR="00C75221" w:rsidRPr="00FD278D">
        <w:t>i</w:t>
      </w:r>
      <w:proofErr w:type="spellEnd"/>
      <w:r w:rsidR="00C75221" w:rsidRPr="00FD278D">
        <w:t>)</w:t>
      </w:r>
    </w:p>
    <w:p w:rsidR="00C75221" w:rsidRPr="00FD278D" w:rsidRDefault="00C75221" w:rsidP="00FD278D">
      <w:pPr>
        <w:pStyle w:val="Item"/>
      </w:pPr>
      <w:r w:rsidRPr="00FD278D">
        <w:t>Omit “the ASADA referred to in section</w:t>
      </w:r>
      <w:r w:rsidR="00FD278D" w:rsidRPr="00FD278D">
        <w:t> </w:t>
      </w:r>
      <w:r w:rsidRPr="00FD278D">
        <w:t>20B”, substitute “Sport Integrity Australia referred to in section</w:t>
      </w:r>
      <w:r w:rsidR="00FD278D" w:rsidRPr="00FD278D">
        <w:t> </w:t>
      </w:r>
      <w:r w:rsidRPr="00FD278D">
        <w:t>20C”.</w:t>
      </w:r>
    </w:p>
    <w:p w:rsidR="00C75221" w:rsidRPr="00FD278D" w:rsidRDefault="009D6596" w:rsidP="00FD278D">
      <w:pPr>
        <w:pStyle w:val="ItemHead"/>
      </w:pPr>
      <w:r w:rsidRPr="00FD278D">
        <w:lastRenderedPageBreak/>
        <w:t>42</w:t>
      </w:r>
      <w:r w:rsidR="00C75221" w:rsidRPr="00FD278D">
        <w:t xml:space="preserve">  Section</w:t>
      </w:r>
      <w:r w:rsidR="00FD278D" w:rsidRPr="00FD278D">
        <w:t> </w:t>
      </w:r>
      <w:r w:rsidR="00C75221" w:rsidRPr="00FD278D">
        <w:t>67A</w:t>
      </w:r>
    </w:p>
    <w:p w:rsidR="00C75221" w:rsidRPr="00FD278D" w:rsidRDefault="00C75221" w:rsidP="00FD278D">
      <w:pPr>
        <w:pStyle w:val="Item"/>
      </w:pPr>
      <w:r w:rsidRPr="00FD278D">
        <w:t>Omit “a member of the ASADA staff”, substitute “a member of the Sport Integrity Australia staff”.</w:t>
      </w:r>
    </w:p>
    <w:p w:rsidR="00C75221" w:rsidRPr="00FD278D" w:rsidRDefault="009D6596" w:rsidP="00FD278D">
      <w:pPr>
        <w:pStyle w:val="ItemHead"/>
      </w:pPr>
      <w:r w:rsidRPr="00FD278D">
        <w:t>43</w:t>
      </w:r>
      <w:r w:rsidR="00C75221" w:rsidRPr="00FD278D">
        <w:t xml:space="preserve">  Section</w:t>
      </w:r>
      <w:r w:rsidR="00FD278D" w:rsidRPr="00FD278D">
        <w:t> </w:t>
      </w:r>
      <w:r w:rsidR="00C75221" w:rsidRPr="00FD278D">
        <w:t>67A</w:t>
      </w:r>
    </w:p>
    <w:p w:rsidR="00C75221" w:rsidRPr="00FD278D" w:rsidRDefault="00C75221" w:rsidP="00FD278D">
      <w:pPr>
        <w:pStyle w:val="Item"/>
      </w:pPr>
      <w:r w:rsidRPr="00FD278D">
        <w:t>Omit “for the purposes of the ASADA”, substitute “for the purposes of Sport Integrity Australia”.</w:t>
      </w:r>
    </w:p>
    <w:p w:rsidR="00E6249E" w:rsidRPr="00FD278D" w:rsidRDefault="009D6596" w:rsidP="00FD278D">
      <w:pPr>
        <w:pStyle w:val="ItemHead"/>
      </w:pPr>
      <w:r w:rsidRPr="00FD278D">
        <w:t>44</w:t>
      </w:r>
      <w:r w:rsidR="00E6249E" w:rsidRPr="00FD278D">
        <w:t xml:space="preserve">  After paragraph</w:t>
      </w:r>
      <w:r w:rsidR="00FD278D" w:rsidRPr="00FD278D">
        <w:t> </w:t>
      </w:r>
      <w:r w:rsidR="00E6249E" w:rsidRPr="00FD278D">
        <w:t>68B(3)(f)</w:t>
      </w:r>
    </w:p>
    <w:p w:rsidR="00E6249E" w:rsidRPr="00FD278D" w:rsidRDefault="00E6249E" w:rsidP="00FD278D">
      <w:pPr>
        <w:pStyle w:val="Item"/>
      </w:pPr>
      <w:r w:rsidRPr="00FD278D">
        <w:t>Insert:</w:t>
      </w:r>
    </w:p>
    <w:p w:rsidR="00E6249E" w:rsidRPr="00FD278D" w:rsidRDefault="00E6249E" w:rsidP="00FD278D">
      <w:pPr>
        <w:pStyle w:val="paragraph"/>
      </w:pPr>
      <w:r w:rsidRPr="00FD278D">
        <w:tab/>
        <w:t>(fa)</w:t>
      </w:r>
      <w:r w:rsidRPr="00FD278D">
        <w:tab/>
        <w:t>a sporting administration body;</w:t>
      </w:r>
    </w:p>
    <w:p w:rsidR="00C75221" w:rsidRPr="00FD278D" w:rsidRDefault="009D6596" w:rsidP="00FD278D">
      <w:pPr>
        <w:pStyle w:val="ItemHead"/>
      </w:pPr>
      <w:r w:rsidRPr="00FD278D">
        <w:t>45</w:t>
      </w:r>
      <w:r w:rsidR="00C75221" w:rsidRPr="00FD278D">
        <w:t xml:space="preserve">  Paragraph 68E(c)</w:t>
      </w:r>
    </w:p>
    <w:p w:rsidR="00C75221" w:rsidRPr="00FD278D" w:rsidRDefault="00C75221" w:rsidP="00FD278D">
      <w:pPr>
        <w:pStyle w:val="Item"/>
      </w:pPr>
      <w:r w:rsidRPr="00FD278D">
        <w:t>Omit “the ASADA”, substitute “Sport Integrity Australia”.</w:t>
      </w:r>
    </w:p>
    <w:p w:rsidR="00C75221" w:rsidRPr="00FD278D" w:rsidRDefault="009D6596" w:rsidP="00FD278D">
      <w:pPr>
        <w:pStyle w:val="ItemHead"/>
      </w:pPr>
      <w:r w:rsidRPr="00FD278D">
        <w:t>46</w:t>
      </w:r>
      <w:r w:rsidR="00C75221" w:rsidRPr="00FD278D">
        <w:t xml:space="preserve">  Paragraph 69(b)</w:t>
      </w:r>
    </w:p>
    <w:p w:rsidR="00C75221" w:rsidRPr="00FD278D" w:rsidRDefault="00C75221" w:rsidP="00FD278D">
      <w:pPr>
        <w:pStyle w:val="Item"/>
      </w:pPr>
      <w:r w:rsidRPr="00FD278D">
        <w:t>Omit “ASADA”, substitute “Sport Integrity Australia”.</w:t>
      </w:r>
    </w:p>
    <w:p w:rsidR="00C75221" w:rsidRPr="00FD278D" w:rsidRDefault="009D6596" w:rsidP="00FD278D">
      <w:pPr>
        <w:pStyle w:val="ItemHead"/>
      </w:pPr>
      <w:r w:rsidRPr="00FD278D">
        <w:t>47</w:t>
      </w:r>
      <w:r w:rsidR="00C75221" w:rsidRPr="00FD278D">
        <w:t xml:space="preserve">  After paragraph</w:t>
      </w:r>
      <w:r w:rsidR="00FD278D" w:rsidRPr="00FD278D">
        <w:t> </w:t>
      </w:r>
      <w:r w:rsidR="00C75221" w:rsidRPr="00FD278D">
        <w:t>69(b)</w:t>
      </w:r>
    </w:p>
    <w:p w:rsidR="00C75221" w:rsidRPr="00FD278D" w:rsidRDefault="00C75221" w:rsidP="00FD278D">
      <w:pPr>
        <w:pStyle w:val="Item"/>
      </w:pPr>
      <w:r w:rsidRPr="00FD278D">
        <w:t>Insert:</w:t>
      </w:r>
    </w:p>
    <w:p w:rsidR="00C75221" w:rsidRPr="00FD278D" w:rsidRDefault="00C75221" w:rsidP="00FD278D">
      <w:pPr>
        <w:pStyle w:val="paragraph"/>
      </w:pPr>
      <w:r w:rsidRPr="00FD278D">
        <w:tab/>
        <w:t>(</w:t>
      </w:r>
      <w:proofErr w:type="spellStart"/>
      <w:r w:rsidRPr="00FD278D">
        <w:t>ba</w:t>
      </w:r>
      <w:proofErr w:type="spellEnd"/>
      <w:r w:rsidRPr="00FD278D">
        <w:t>)</w:t>
      </w:r>
      <w:r w:rsidRPr="00FD278D">
        <w:tab/>
        <w:t>an Advisory Council member; or</w:t>
      </w:r>
    </w:p>
    <w:p w:rsidR="00C75221" w:rsidRPr="00FD278D" w:rsidRDefault="009D6596" w:rsidP="00FD278D">
      <w:pPr>
        <w:pStyle w:val="ItemHead"/>
      </w:pPr>
      <w:r w:rsidRPr="00FD278D">
        <w:t>48</w:t>
      </w:r>
      <w:r w:rsidR="00C75221" w:rsidRPr="00FD278D">
        <w:t xml:space="preserve">  After paragraph</w:t>
      </w:r>
      <w:r w:rsidR="00FD278D" w:rsidRPr="00FD278D">
        <w:t> </w:t>
      </w:r>
      <w:r w:rsidR="00C75221" w:rsidRPr="00FD278D">
        <w:t>69(e)</w:t>
      </w:r>
    </w:p>
    <w:p w:rsidR="00C75221" w:rsidRPr="00FD278D" w:rsidRDefault="00C75221" w:rsidP="00FD278D">
      <w:pPr>
        <w:pStyle w:val="Item"/>
      </w:pPr>
      <w:r w:rsidRPr="00FD278D">
        <w:t>Insert:</w:t>
      </w:r>
    </w:p>
    <w:p w:rsidR="00C75221" w:rsidRPr="00FD278D" w:rsidRDefault="00C75221" w:rsidP="00FD278D">
      <w:pPr>
        <w:pStyle w:val="paragraph"/>
      </w:pPr>
      <w:r w:rsidRPr="00FD278D">
        <w:tab/>
        <w:t>(</w:t>
      </w:r>
      <w:proofErr w:type="spellStart"/>
      <w:r w:rsidRPr="00FD278D">
        <w:t>ea</w:t>
      </w:r>
      <w:proofErr w:type="spellEnd"/>
      <w:r w:rsidRPr="00FD278D">
        <w:t>)</w:t>
      </w:r>
      <w:r w:rsidRPr="00FD278D">
        <w:tab/>
        <w:t>a consultant engaged under section</w:t>
      </w:r>
      <w:r w:rsidR="00FD278D" w:rsidRPr="00FD278D">
        <w:t> </w:t>
      </w:r>
      <w:r w:rsidRPr="00FD278D">
        <w:t>24MA; or</w:t>
      </w:r>
    </w:p>
    <w:p w:rsidR="00C75221" w:rsidRPr="00FD278D" w:rsidRDefault="009D6596" w:rsidP="00FD278D">
      <w:pPr>
        <w:pStyle w:val="ItemHead"/>
      </w:pPr>
      <w:r w:rsidRPr="00FD278D">
        <w:t>49</w:t>
      </w:r>
      <w:r w:rsidR="00C75221" w:rsidRPr="00FD278D">
        <w:t xml:space="preserve">  Paragraph 73B(4)(a)</w:t>
      </w:r>
    </w:p>
    <w:p w:rsidR="00C75221" w:rsidRPr="00FD278D" w:rsidRDefault="00C75221" w:rsidP="00FD278D">
      <w:pPr>
        <w:pStyle w:val="Item"/>
      </w:pPr>
      <w:r w:rsidRPr="00FD278D">
        <w:t>Omit “ASADA”, substitute “Sport Integrity Australia”.</w:t>
      </w:r>
    </w:p>
    <w:p w:rsidR="00F94B0F" w:rsidRPr="00FD278D" w:rsidRDefault="009D6596" w:rsidP="00FD278D">
      <w:pPr>
        <w:pStyle w:val="ItemHead"/>
      </w:pPr>
      <w:r w:rsidRPr="00FD278D">
        <w:t>50</w:t>
      </w:r>
      <w:r w:rsidR="00F94B0F" w:rsidRPr="00FD278D">
        <w:t xml:space="preserve">  After section</w:t>
      </w:r>
      <w:r w:rsidR="00FD278D" w:rsidRPr="00FD278D">
        <w:t> </w:t>
      </w:r>
      <w:r w:rsidR="00F94B0F" w:rsidRPr="00FD278D">
        <w:t>74</w:t>
      </w:r>
    </w:p>
    <w:p w:rsidR="00F94B0F" w:rsidRPr="00FD278D" w:rsidRDefault="00F94B0F" w:rsidP="00FD278D">
      <w:pPr>
        <w:pStyle w:val="Item"/>
      </w:pPr>
      <w:r w:rsidRPr="00FD278D">
        <w:t>Insert:</w:t>
      </w:r>
    </w:p>
    <w:p w:rsidR="00F94B0F" w:rsidRPr="00FD278D" w:rsidRDefault="00F94B0F" w:rsidP="00FD278D">
      <w:pPr>
        <w:pStyle w:val="ActHead5"/>
      </w:pPr>
      <w:bookmarkStart w:id="36" w:name="_Toc34825475"/>
      <w:r w:rsidRPr="00FD278D">
        <w:rPr>
          <w:rStyle w:val="CharSectno"/>
        </w:rPr>
        <w:t>75</w:t>
      </w:r>
      <w:r w:rsidRPr="00FD278D">
        <w:t xml:space="preserve">  </w:t>
      </w:r>
      <w:r w:rsidR="00E85385" w:rsidRPr="00FD278D">
        <w:t>CEO</w:t>
      </w:r>
      <w:r w:rsidRPr="00FD278D">
        <w:t xml:space="preserve"> may request information or documents</w:t>
      </w:r>
      <w:bookmarkEnd w:id="36"/>
    </w:p>
    <w:p w:rsidR="00F94B0F" w:rsidRPr="00FD278D" w:rsidRDefault="00F94B0F" w:rsidP="00FD278D">
      <w:pPr>
        <w:pStyle w:val="subsection"/>
      </w:pPr>
      <w:r w:rsidRPr="00FD278D">
        <w:tab/>
        <w:t>(1)</w:t>
      </w:r>
      <w:r w:rsidRPr="00FD278D">
        <w:tab/>
        <w:t xml:space="preserve">The CEO may request information or documents </w:t>
      </w:r>
      <w:r w:rsidR="00E2492A" w:rsidRPr="00FD278D">
        <w:t xml:space="preserve">from any person or body </w:t>
      </w:r>
      <w:r w:rsidRPr="00FD278D">
        <w:t>about matters relating to sports integrity.</w:t>
      </w:r>
    </w:p>
    <w:p w:rsidR="00F94B0F" w:rsidRPr="00FD278D" w:rsidRDefault="00F94B0F" w:rsidP="00FD278D">
      <w:pPr>
        <w:pStyle w:val="subsection"/>
      </w:pPr>
      <w:r w:rsidRPr="00FD278D">
        <w:lastRenderedPageBreak/>
        <w:tab/>
        <w:t>(2)</w:t>
      </w:r>
      <w:r w:rsidRPr="00FD278D">
        <w:tab/>
        <w:t xml:space="preserve">If the CEO requests personal information about an individual, the giving of the information by the person to whom the request is made, and the collection of the information, is taken to be authorised by this Act for the purposes of the </w:t>
      </w:r>
      <w:r w:rsidRPr="00FD278D">
        <w:rPr>
          <w:i/>
        </w:rPr>
        <w:t>Privacy Act 1988</w:t>
      </w:r>
      <w:r w:rsidRPr="00FD278D">
        <w:t>.</w:t>
      </w:r>
    </w:p>
    <w:p w:rsidR="00C75221" w:rsidRPr="00FD278D" w:rsidRDefault="009D6596" w:rsidP="00FD278D">
      <w:pPr>
        <w:pStyle w:val="ItemHead"/>
      </w:pPr>
      <w:r w:rsidRPr="00FD278D">
        <w:t>51</w:t>
      </w:r>
      <w:r w:rsidR="00C75221" w:rsidRPr="00FD278D">
        <w:t xml:space="preserve">  Paragraph 78(1)(b)</w:t>
      </w:r>
    </w:p>
    <w:p w:rsidR="00C75221" w:rsidRPr="00FD278D" w:rsidRDefault="00C75221" w:rsidP="00FD278D">
      <w:pPr>
        <w:pStyle w:val="Item"/>
      </w:pPr>
      <w:r w:rsidRPr="00FD278D">
        <w:t>Omit “ASADA”, substitute “Sport Integrity Australia”.</w:t>
      </w:r>
    </w:p>
    <w:p w:rsidR="00C75221" w:rsidRPr="00FD278D" w:rsidRDefault="009D6596" w:rsidP="00FD278D">
      <w:pPr>
        <w:pStyle w:val="ItemHead"/>
      </w:pPr>
      <w:r w:rsidRPr="00FD278D">
        <w:t>52</w:t>
      </w:r>
      <w:r w:rsidR="00C75221" w:rsidRPr="00FD278D">
        <w:t xml:space="preserve">  After paragraph</w:t>
      </w:r>
      <w:r w:rsidR="00FD278D" w:rsidRPr="00FD278D">
        <w:t> </w:t>
      </w:r>
      <w:r w:rsidR="00C75221" w:rsidRPr="00FD278D">
        <w:t>78(1)(c)</w:t>
      </w:r>
    </w:p>
    <w:p w:rsidR="00C75221" w:rsidRPr="00FD278D" w:rsidRDefault="00C75221" w:rsidP="00FD278D">
      <w:pPr>
        <w:pStyle w:val="Item"/>
      </w:pPr>
      <w:r w:rsidRPr="00FD278D">
        <w:t>Insert:</w:t>
      </w:r>
    </w:p>
    <w:p w:rsidR="00C75221" w:rsidRPr="00FD278D" w:rsidRDefault="00C75221" w:rsidP="00FD278D">
      <w:pPr>
        <w:pStyle w:val="paragraph"/>
      </w:pPr>
      <w:r w:rsidRPr="00FD278D">
        <w:tab/>
        <w:t>(ca)</w:t>
      </w:r>
      <w:r w:rsidRPr="00FD278D">
        <w:tab/>
        <w:t>a consultant engaged under section</w:t>
      </w:r>
      <w:r w:rsidR="00FD278D" w:rsidRPr="00FD278D">
        <w:t> </w:t>
      </w:r>
      <w:r w:rsidRPr="00FD278D">
        <w:t>24MA;</w:t>
      </w:r>
    </w:p>
    <w:p w:rsidR="00C75221" w:rsidRPr="00FD278D" w:rsidRDefault="009D6596" w:rsidP="00FD278D">
      <w:pPr>
        <w:pStyle w:val="ItemHead"/>
      </w:pPr>
      <w:r w:rsidRPr="00FD278D">
        <w:t>53</w:t>
      </w:r>
      <w:r w:rsidR="00C75221" w:rsidRPr="00FD278D">
        <w:t xml:space="preserve">  After subsection</w:t>
      </w:r>
      <w:r w:rsidR="00FD278D" w:rsidRPr="00FD278D">
        <w:t> </w:t>
      </w:r>
      <w:r w:rsidR="00C75221" w:rsidRPr="00FD278D">
        <w:t>78(1)</w:t>
      </w:r>
    </w:p>
    <w:p w:rsidR="00C75221" w:rsidRPr="00FD278D" w:rsidRDefault="00C75221" w:rsidP="00FD278D">
      <w:pPr>
        <w:pStyle w:val="Item"/>
      </w:pPr>
      <w:r w:rsidRPr="00FD278D">
        <w:t>Insert:</w:t>
      </w:r>
    </w:p>
    <w:p w:rsidR="00C75221" w:rsidRPr="00FD278D" w:rsidRDefault="00C75221" w:rsidP="00FD278D">
      <w:pPr>
        <w:pStyle w:val="subsection"/>
      </w:pPr>
      <w:r w:rsidRPr="00FD278D">
        <w:tab/>
        <w:t>(1A)</w:t>
      </w:r>
      <w:r w:rsidRPr="00FD278D">
        <w:tab/>
        <w:t>An Advisory Council member is not liable to an action or other proceeding for damages for or in relation to an act done or omitted to be done in good faith in the performance or purported performance of any function of the Advisory Council.</w:t>
      </w:r>
    </w:p>
    <w:p w:rsidR="00C75221" w:rsidRPr="00FD278D" w:rsidRDefault="009D6596" w:rsidP="00FD278D">
      <w:pPr>
        <w:pStyle w:val="ItemHead"/>
      </w:pPr>
      <w:r w:rsidRPr="00FD278D">
        <w:t>54</w:t>
      </w:r>
      <w:r w:rsidR="00C75221" w:rsidRPr="00FD278D">
        <w:t xml:space="preserve">  Paragraphs 78(4)(a) to (d)</w:t>
      </w:r>
    </w:p>
    <w:p w:rsidR="00C75221" w:rsidRPr="00FD278D" w:rsidRDefault="00C75221" w:rsidP="00FD278D">
      <w:pPr>
        <w:pStyle w:val="Item"/>
      </w:pPr>
      <w:r w:rsidRPr="00FD278D">
        <w:t>Omit “the ASADA”, substitute “Sport Integrity Australia”.</w:t>
      </w:r>
    </w:p>
    <w:p w:rsidR="00C75221" w:rsidRPr="00FD278D" w:rsidRDefault="00C75221" w:rsidP="00FD278D">
      <w:pPr>
        <w:pStyle w:val="ActHead6"/>
        <w:pageBreakBefore/>
      </w:pPr>
      <w:bookmarkStart w:id="37" w:name="_Toc34825476"/>
      <w:r w:rsidRPr="00FD278D">
        <w:rPr>
          <w:rStyle w:val="CharAmSchNo"/>
        </w:rPr>
        <w:lastRenderedPageBreak/>
        <w:t>Schedule</w:t>
      </w:r>
      <w:r w:rsidR="00FD278D" w:rsidRPr="00FD278D">
        <w:rPr>
          <w:rStyle w:val="CharAmSchNo"/>
        </w:rPr>
        <w:t> </w:t>
      </w:r>
      <w:r w:rsidRPr="00FD278D">
        <w:rPr>
          <w:rStyle w:val="CharAmSchNo"/>
        </w:rPr>
        <w:t>2</w:t>
      </w:r>
      <w:r w:rsidRPr="00FD278D">
        <w:t>—</w:t>
      </w:r>
      <w:r w:rsidRPr="00FD278D">
        <w:rPr>
          <w:rStyle w:val="CharAmSchText"/>
        </w:rPr>
        <w:t>Consequential amendments</w:t>
      </w:r>
      <w:bookmarkEnd w:id="37"/>
    </w:p>
    <w:p w:rsidR="00C75221" w:rsidRPr="00FD278D" w:rsidRDefault="00C75221" w:rsidP="00FD278D">
      <w:pPr>
        <w:pStyle w:val="Header"/>
      </w:pPr>
      <w:r w:rsidRPr="00FD278D">
        <w:rPr>
          <w:rStyle w:val="CharAmPartNo"/>
        </w:rPr>
        <w:t xml:space="preserve"> </w:t>
      </w:r>
      <w:r w:rsidRPr="00FD278D">
        <w:rPr>
          <w:rStyle w:val="CharAmPartText"/>
        </w:rPr>
        <w:t xml:space="preserve"> </w:t>
      </w:r>
    </w:p>
    <w:p w:rsidR="00C75221" w:rsidRPr="00FD278D" w:rsidRDefault="00C75221" w:rsidP="00FD278D">
      <w:pPr>
        <w:pStyle w:val="ActHead9"/>
        <w:rPr>
          <w:i w:val="0"/>
        </w:rPr>
      </w:pPr>
      <w:bookmarkStart w:id="38" w:name="_Toc34825477"/>
      <w:r w:rsidRPr="00FD278D">
        <w:t>Age Discrimination Act 2004</w:t>
      </w:r>
      <w:bookmarkEnd w:id="38"/>
    </w:p>
    <w:p w:rsidR="00C75221" w:rsidRPr="00FD278D" w:rsidRDefault="00472F40" w:rsidP="00FD278D">
      <w:pPr>
        <w:pStyle w:val="ItemHead"/>
      </w:pPr>
      <w:r w:rsidRPr="00FD278D">
        <w:t>1</w:t>
      </w:r>
      <w:r w:rsidR="00C75221" w:rsidRPr="00FD278D">
        <w:t xml:space="preserve">  Schedule</w:t>
      </w:r>
      <w:r w:rsidR="00FD278D" w:rsidRPr="00FD278D">
        <w:t> </w:t>
      </w:r>
      <w:r w:rsidR="00C75221" w:rsidRPr="00FD278D">
        <w:t>1 (table item</w:t>
      </w:r>
      <w:r w:rsidR="00FD278D" w:rsidRPr="00FD278D">
        <w:t> </w:t>
      </w:r>
      <w:r w:rsidR="00C75221" w:rsidRPr="00FD278D">
        <w:t>32A)</w:t>
      </w:r>
    </w:p>
    <w:p w:rsidR="00C75221" w:rsidRPr="00FD278D" w:rsidRDefault="00C75221" w:rsidP="00FD278D">
      <w:pPr>
        <w:pStyle w:val="Item"/>
      </w:pPr>
      <w:r w:rsidRPr="00FD278D">
        <w:t>Omit “</w:t>
      </w:r>
      <w:r w:rsidRPr="00FD278D">
        <w:rPr>
          <w:i/>
        </w:rPr>
        <w:t>Australian Sports Anti</w:t>
      </w:r>
      <w:r w:rsidR="00500CC6">
        <w:rPr>
          <w:i/>
        </w:rPr>
        <w:noBreakHyphen/>
      </w:r>
      <w:r w:rsidRPr="00FD278D">
        <w:rPr>
          <w:i/>
        </w:rPr>
        <w:t>Doping Authority Act 2006</w:t>
      </w:r>
      <w:r w:rsidRPr="00FD278D">
        <w:t>”, substitute “</w:t>
      </w:r>
      <w:r w:rsidRPr="00FD278D">
        <w:rPr>
          <w:i/>
        </w:rPr>
        <w:t xml:space="preserve">Sport Integrity Australia Act </w:t>
      </w:r>
      <w:r w:rsidR="000935EF" w:rsidRPr="00FD278D">
        <w:rPr>
          <w:i/>
        </w:rPr>
        <w:t>20</w:t>
      </w:r>
      <w:r w:rsidR="000935EF">
        <w:rPr>
          <w:i/>
        </w:rPr>
        <w:t>20</w:t>
      </w:r>
      <w:r w:rsidRPr="00FD278D">
        <w:t>”.</w:t>
      </w:r>
    </w:p>
    <w:p w:rsidR="00C75221" w:rsidRPr="00FD278D" w:rsidRDefault="00C75221" w:rsidP="00FD278D">
      <w:pPr>
        <w:pStyle w:val="ActHead9"/>
        <w:rPr>
          <w:i w:val="0"/>
        </w:rPr>
      </w:pPr>
      <w:bookmarkStart w:id="39" w:name="_Toc34825478"/>
      <w:r w:rsidRPr="00FD278D">
        <w:t>Australian Border Force Act 2015</w:t>
      </w:r>
      <w:bookmarkEnd w:id="39"/>
    </w:p>
    <w:p w:rsidR="00C75221" w:rsidRPr="00FD278D" w:rsidRDefault="00472F40" w:rsidP="00FD278D">
      <w:pPr>
        <w:pStyle w:val="ItemHead"/>
      </w:pPr>
      <w:r w:rsidRPr="00FD278D">
        <w:t>2</w:t>
      </w:r>
      <w:r w:rsidR="00C75221" w:rsidRPr="00FD278D">
        <w:t xml:space="preserve">  Paragraph 46(m)</w:t>
      </w:r>
    </w:p>
    <w:p w:rsidR="00C75221" w:rsidRPr="00FD278D" w:rsidRDefault="00C75221" w:rsidP="00FD278D">
      <w:pPr>
        <w:pStyle w:val="Item"/>
      </w:pPr>
      <w:r w:rsidRPr="00FD278D">
        <w:t>Omit “</w:t>
      </w:r>
      <w:r w:rsidRPr="00FD278D">
        <w:rPr>
          <w:i/>
        </w:rPr>
        <w:t>Australian Sports Anti</w:t>
      </w:r>
      <w:r w:rsidR="00500CC6">
        <w:rPr>
          <w:i/>
        </w:rPr>
        <w:noBreakHyphen/>
      </w:r>
      <w:r w:rsidRPr="00FD278D">
        <w:rPr>
          <w:i/>
        </w:rPr>
        <w:t>Doping Authority Act 2006</w:t>
      </w:r>
      <w:r w:rsidRPr="00FD278D">
        <w:t>”, substitute “</w:t>
      </w:r>
      <w:r w:rsidRPr="00FD278D">
        <w:rPr>
          <w:i/>
        </w:rPr>
        <w:t xml:space="preserve">Sport Integrity Australia Act </w:t>
      </w:r>
      <w:r w:rsidR="000935EF" w:rsidRPr="00FD278D">
        <w:rPr>
          <w:i/>
        </w:rPr>
        <w:t>20</w:t>
      </w:r>
      <w:r w:rsidR="000935EF">
        <w:rPr>
          <w:i/>
        </w:rPr>
        <w:t>20</w:t>
      </w:r>
      <w:r w:rsidRPr="00FD278D">
        <w:t>”.</w:t>
      </w:r>
    </w:p>
    <w:p w:rsidR="00C75221" w:rsidRPr="00FD278D" w:rsidRDefault="00C75221" w:rsidP="00FD278D">
      <w:pPr>
        <w:pStyle w:val="ActHead9"/>
        <w:rPr>
          <w:i w:val="0"/>
        </w:rPr>
      </w:pPr>
      <w:bookmarkStart w:id="40" w:name="_Toc34825479"/>
      <w:r w:rsidRPr="00FD278D">
        <w:t>Australian Postal Corporation Act 1989</w:t>
      </w:r>
      <w:bookmarkEnd w:id="40"/>
    </w:p>
    <w:p w:rsidR="00C75221" w:rsidRPr="00FD278D" w:rsidRDefault="00472F40" w:rsidP="00FD278D">
      <w:pPr>
        <w:pStyle w:val="ItemHead"/>
      </w:pPr>
      <w:r w:rsidRPr="00FD278D">
        <w:t>3</w:t>
      </w:r>
      <w:r w:rsidR="00C75221" w:rsidRPr="00FD278D">
        <w:t xml:space="preserve">  Subsection</w:t>
      </w:r>
      <w:r w:rsidR="00FD278D" w:rsidRPr="00FD278D">
        <w:t> </w:t>
      </w:r>
      <w:r w:rsidR="00C75221" w:rsidRPr="00FD278D">
        <w:t>90J(12) (heading)</w:t>
      </w:r>
    </w:p>
    <w:p w:rsidR="00C75221" w:rsidRPr="00FD278D" w:rsidRDefault="00C75221" w:rsidP="00FD278D">
      <w:pPr>
        <w:pStyle w:val="Item"/>
      </w:pPr>
      <w:r w:rsidRPr="00FD278D">
        <w:t>Repeal the heading, substitute:</w:t>
      </w:r>
    </w:p>
    <w:p w:rsidR="00C75221" w:rsidRPr="00FD278D" w:rsidRDefault="00C75221" w:rsidP="00FD278D">
      <w:pPr>
        <w:pStyle w:val="SubsectionHead"/>
      </w:pPr>
      <w:r w:rsidRPr="00FD278D">
        <w:t>Disclosure to Sport Integrity Australia</w:t>
      </w:r>
    </w:p>
    <w:p w:rsidR="00C75221" w:rsidRPr="00FD278D" w:rsidRDefault="00472F40" w:rsidP="00FD278D">
      <w:pPr>
        <w:pStyle w:val="ItemHead"/>
      </w:pPr>
      <w:r w:rsidRPr="00FD278D">
        <w:t>4</w:t>
      </w:r>
      <w:r w:rsidR="00C75221" w:rsidRPr="00FD278D">
        <w:t xml:space="preserve">  Subsection</w:t>
      </w:r>
      <w:r w:rsidR="00FD278D" w:rsidRPr="00FD278D">
        <w:t> </w:t>
      </w:r>
      <w:r w:rsidR="00C75221" w:rsidRPr="00FD278D">
        <w:t>90J(12)</w:t>
      </w:r>
    </w:p>
    <w:p w:rsidR="00C75221" w:rsidRPr="00FD278D" w:rsidRDefault="00C75221" w:rsidP="00FD278D">
      <w:pPr>
        <w:pStyle w:val="Item"/>
      </w:pPr>
      <w:r w:rsidRPr="00FD278D">
        <w:t>Omit “the Australian Sports Anti</w:t>
      </w:r>
      <w:r w:rsidR="00500CC6">
        <w:noBreakHyphen/>
      </w:r>
      <w:r w:rsidRPr="00FD278D">
        <w:t xml:space="preserve">Doping Authority for the purposes of the administration of the NAD scheme (within the meaning of the </w:t>
      </w:r>
      <w:r w:rsidRPr="00FD278D">
        <w:rPr>
          <w:i/>
        </w:rPr>
        <w:t>Australian Sports Anti</w:t>
      </w:r>
      <w:r w:rsidR="00500CC6">
        <w:rPr>
          <w:i/>
        </w:rPr>
        <w:noBreakHyphen/>
      </w:r>
      <w:r w:rsidRPr="00FD278D">
        <w:rPr>
          <w:i/>
        </w:rPr>
        <w:t>Doping Authority Act 2006</w:t>
      </w:r>
      <w:r w:rsidRPr="00FD278D">
        <w:t xml:space="preserve">”, substitute “Sport Integrity Australia for the purposes of the administration of the NAD scheme (within the meaning of the </w:t>
      </w:r>
      <w:r w:rsidRPr="00FD278D">
        <w:rPr>
          <w:i/>
        </w:rPr>
        <w:t xml:space="preserve">Sport Integrity Australia Act </w:t>
      </w:r>
      <w:r w:rsidR="000935EF" w:rsidRPr="00FD278D">
        <w:rPr>
          <w:i/>
        </w:rPr>
        <w:t>20</w:t>
      </w:r>
      <w:r w:rsidR="000935EF">
        <w:rPr>
          <w:i/>
        </w:rPr>
        <w:t>20</w:t>
      </w:r>
      <w:r w:rsidRPr="00FD278D">
        <w:t>”.</w:t>
      </w:r>
    </w:p>
    <w:p w:rsidR="00C75221" w:rsidRPr="00FD278D" w:rsidRDefault="00C75221" w:rsidP="00FD278D">
      <w:pPr>
        <w:pStyle w:val="ActHead9"/>
        <w:rPr>
          <w:i w:val="0"/>
        </w:rPr>
      </w:pPr>
      <w:bookmarkStart w:id="41" w:name="_Toc34825480"/>
      <w:r w:rsidRPr="00FD278D">
        <w:t>Australian Sports Commission Act 1989</w:t>
      </w:r>
      <w:bookmarkEnd w:id="41"/>
    </w:p>
    <w:p w:rsidR="00C75221" w:rsidRPr="00FD278D" w:rsidRDefault="00472F40" w:rsidP="00FD278D">
      <w:pPr>
        <w:pStyle w:val="ItemHead"/>
      </w:pPr>
      <w:r w:rsidRPr="00FD278D">
        <w:t>5</w:t>
      </w:r>
      <w:r w:rsidR="00C75221" w:rsidRPr="00FD278D">
        <w:t xml:space="preserve">  Subsection</w:t>
      </w:r>
      <w:r w:rsidR="00FD278D" w:rsidRPr="00FD278D">
        <w:t> </w:t>
      </w:r>
      <w:r w:rsidR="00C75221" w:rsidRPr="00FD278D">
        <w:t>7(4)</w:t>
      </w:r>
    </w:p>
    <w:p w:rsidR="00C75221" w:rsidRPr="00FD278D" w:rsidRDefault="00C75221" w:rsidP="00FD278D">
      <w:pPr>
        <w:pStyle w:val="Item"/>
      </w:pPr>
      <w:r w:rsidRPr="00FD278D">
        <w:t>After “Subject to”, insert “</w:t>
      </w:r>
      <w:r w:rsidR="00FD278D" w:rsidRPr="00FD278D">
        <w:t>subsection (</w:t>
      </w:r>
      <w:r w:rsidRPr="00FD278D">
        <w:t>4A) and”.</w:t>
      </w:r>
    </w:p>
    <w:p w:rsidR="00C75221" w:rsidRPr="00FD278D" w:rsidRDefault="00472F40" w:rsidP="00FD278D">
      <w:pPr>
        <w:pStyle w:val="ItemHead"/>
      </w:pPr>
      <w:r w:rsidRPr="00FD278D">
        <w:lastRenderedPageBreak/>
        <w:t>6</w:t>
      </w:r>
      <w:r w:rsidR="00C75221" w:rsidRPr="00FD278D">
        <w:t xml:space="preserve">  Subsection</w:t>
      </w:r>
      <w:r w:rsidR="00FD278D" w:rsidRPr="00FD278D">
        <w:t> </w:t>
      </w:r>
      <w:r w:rsidR="00C75221" w:rsidRPr="00FD278D">
        <w:t>7(4A)</w:t>
      </w:r>
    </w:p>
    <w:p w:rsidR="00C75221" w:rsidRPr="00FD278D" w:rsidRDefault="00C75221" w:rsidP="00FD278D">
      <w:pPr>
        <w:pStyle w:val="Item"/>
      </w:pPr>
      <w:r w:rsidRPr="00FD278D">
        <w:t xml:space="preserve">Omit “function of the Commission under </w:t>
      </w:r>
      <w:r w:rsidR="00FD278D" w:rsidRPr="00FD278D">
        <w:t>paragraph (</w:t>
      </w:r>
      <w:r w:rsidRPr="00FD278D">
        <w:t>1)(r) may only be performed to the extent that it does”, substitute “functions of the Commission may only be performed to the extent that they do”.</w:t>
      </w:r>
    </w:p>
    <w:p w:rsidR="00C75221" w:rsidRPr="00FD278D" w:rsidRDefault="00472F40" w:rsidP="00FD278D">
      <w:pPr>
        <w:pStyle w:val="ItemHead"/>
      </w:pPr>
      <w:r w:rsidRPr="00FD278D">
        <w:t>7</w:t>
      </w:r>
      <w:r w:rsidR="00C75221" w:rsidRPr="00FD278D">
        <w:t xml:space="preserve">  Subsection</w:t>
      </w:r>
      <w:r w:rsidR="00FD278D" w:rsidRPr="00FD278D">
        <w:t> </w:t>
      </w:r>
      <w:r w:rsidR="00C75221" w:rsidRPr="00FD278D">
        <w:t>7(4A)</w:t>
      </w:r>
    </w:p>
    <w:p w:rsidR="00C75221" w:rsidRPr="00FD278D" w:rsidRDefault="00C75221" w:rsidP="00FD278D">
      <w:pPr>
        <w:pStyle w:val="Item"/>
      </w:pPr>
      <w:r w:rsidRPr="00FD278D">
        <w:t>Omit “the Australian Sports Anti</w:t>
      </w:r>
      <w:r w:rsidR="00500CC6">
        <w:noBreakHyphen/>
      </w:r>
      <w:r w:rsidRPr="00FD278D">
        <w:t>Doping Authority”, substitute “Sport Integrity Australia”.</w:t>
      </w:r>
    </w:p>
    <w:p w:rsidR="00C75221" w:rsidRPr="00FD278D" w:rsidRDefault="00472F40" w:rsidP="00FD278D">
      <w:pPr>
        <w:pStyle w:val="ItemHead"/>
      </w:pPr>
      <w:r w:rsidRPr="00FD278D">
        <w:t>8</w:t>
      </w:r>
      <w:r w:rsidR="00C75221" w:rsidRPr="00FD278D">
        <w:t xml:space="preserve">  Section</w:t>
      </w:r>
      <w:r w:rsidR="00FD278D" w:rsidRPr="00FD278D">
        <w:t> </w:t>
      </w:r>
      <w:r w:rsidR="00C75221" w:rsidRPr="00FD278D">
        <w:t>57A (heading)</w:t>
      </w:r>
    </w:p>
    <w:p w:rsidR="00C75221" w:rsidRPr="00FD278D" w:rsidRDefault="00C75221" w:rsidP="00FD278D">
      <w:pPr>
        <w:pStyle w:val="Item"/>
      </w:pPr>
      <w:r w:rsidRPr="00FD278D">
        <w:t>Omit “</w:t>
      </w:r>
      <w:r w:rsidRPr="00FD278D">
        <w:rPr>
          <w:b/>
        </w:rPr>
        <w:t>the Australian Sports Anti</w:t>
      </w:r>
      <w:r w:rsidR="00500CC6">
        <w:rPr>
          <w:b/>
        </w:rPr>
        <w:noBreakHyphen/>
      </w:r>
      <w:r w:rsidRPr="00FD278D">
        <w:rPr>
          <w:b/>
        </w:rPr>
        <w:t>Doping Authority</w:t>
      </w:r>
      <w:r w:rsidRPr="00FD278D">
        <w:t>”, substitute “</w:t>
      </w:r>
      <w:r w:rsidRPr="00FD278D">
        <w:rPr>
          <w:b/>
        </w:rPr>
        <w:t>Sport Integrity Australia</w:t>
      </w:r>
      <w:r w:rsidRPr="00FD278D">
        <w:t>”.</w:t>
      </w:r>
    </w:p>
    <w:p w:rsidR="00C75221" w:rsidRPr="00FD278D" w:rsidRDefault="00472F40" w:rsidP="00FD278D">
      <w:pPr>
        <w:pStyle w:val="ItemHead"/>
      </w:pPr>
      <w:r w:rsidRPr="00FD278D">
        <w:t>9</w:t>
      </w:r>
      <w:r w:rsidR="00C75221" w:rsidRPr="00FD278D">
        <w:t xml:space="preserve">  Subsection</w:t>
      </w:r>
      <w:r w:rsidR="00FD278D" w:rsidRPr="00FD278D">
        <w:t> </w:t>
      </w:r>
      <w:r w:rsidR="00C75221" w:rsidRPr="00FD278D">
        <w:t>57A(1)</w:t>
      </w:r>
    </w:p>
    <w:p w:rsidR="00C75221" w:rsidRPr="00FD278D" w:rsidRDefault="00C75221" w:rsidP="00FD278D">
      <w:pPr>
        <w:pStyle w:val="Item"/>
      </w:pPr>
      <w:r w:rsidRPr="00FD278D">
        <w:t>Omit “the Australian Sports Anti</w:t>
      </w:r>
      <w:r w:rsidR="00500CC6">
        <w:noBreakHyphen/>
      </w:r>
      <w:r w:rsidRPr="00FD278D">
        <w:t>Doping Authority” (first occurring), substitute “Sport Integrity Australia”.</w:t>
      </w:r>
    </w:p>
    <w:p w:rsidR="00C75221" w:rsidRPr="00FD278D" w:rsidRDefault="00472F40" w:rsidP="00FD278D">
      <w:pPr>
        <w:pStyle w:val="ItemHead"/>
      </w:pPr>
      <w:r w:rsidRPr="00FD278D">
        <w:t>10</w:t>
      </w:r>
      <w:r w:rsidR="00C75221" w:rsidRPr="00FD278D">
        <w:t xml:space="preserve">  Paragraph 57A(1)(a)</w:t>
      </w:r>
    </w:p>
    <w:p w:rsidR="00C75221" w:rsidRPr="00FD278D" w:rsidRDefault="00C75221" w:rsidP="00FD278D">
      <w:pPr>
        <w:pStyle w:val="Item"/>
      </w:pPr>
      <w:r w:rsidRPr="00FD278D">
        <w:t>Omit “</w:t>
      </w:r>
      <w:r w:rsidRPr="00FD278D">
        <w:rPr>
          <w:i/>
        </w:rPr>
        <w:t>Australian Sports Anti</w:t>
      </w:r>
      <w:r w:rsidR="00500CC6">
        <w:rPr>
          <w:i/>
        </w:rPr>
        <w:noBreakHyphen/>
      </w:r>
      <w:r w:rsidRPr="00FD278D">
        <w:rPr>
          <w:i/>
        </w:rPr>
        <w:t>Doping Authority Act 2006</w:t>
      </w:r>
      <w:r w:rsidRPr="00FD278D">
        <w:t>”, substitute “</w:t>
      </w:r>
      <w:r w:rsidRPr="00FD278D">
        <w:rPr>
          <w:i/>
        </w:rPr>
        <w:t xml:space="preserve">Sport Integrity Australia Act </w:t>
      </w:r>
      <w:r w:rsidR="000935EF" w:rsidRPr="00FD278D">
        <w:rPr>
          <w:i/>
        </w:rPr>
        <w:t>20</w:t>
      </w:r>
      <w:r w:rsidR="000935EF">
        <w:rPr>
          <w:i/>
        </w:rPr>
        <w:t>20</w:t>
      </w:r>
      <w:r w:rsidRPr="00FD278D">
        <w:t>”.</w:t>
      </w:r>
    </w:p>
    <w:p w:rsidR="00C75221" w:rsidRPr="00FD278D" w:rsidRDefault="00472F40" w:rsidP="00FD278D">
      <w:pPr>
        <w:pStyle w:val="ItemHead"/>
      </w:pPr>
      <w:r w:rsidRPr="00FD278D">
        <w:t>11</w:t>
      </w:r>
      <w:r w:rsidR="00C75221" w:rsidRPr="00FD278D">
        <w:t xml:space="preserve">  Paragraph 57A(1)(b)</w:t>
      </w:r>
    </w:p>
    <w:p w:rsidR="00C75221" w:rsidRPr="00FD278D" w:rsidRDefault="00C75221" w:rsidP="00FD278D">
      <w:pPr>
        <w:pStyle w:val="Item"/>
      </w:pPr>
      <w:r w:rsidRPr="00FD278D">
        <w:t>Omit “the Australian Sports Anti</w:t>
      </w:r>
      <w:r w:rsidR="00500CC6">
        <w:noBreakHyphen/>
      </w:r>
      <w:r w:rsidRPr="00FD278D">
        <w:t>Doping Authority”, substitute “Sport Integrity Australia”.</w:t>
      </w:r>
    </w:p>
    <w:p w:rsidR="00C75221" w:rsidRPr="00FD278D" w:rsidRDefault="00472F40" w:rsidP="00FD278D">
      <w:pPr>
        <w:pStyle w:val="ItemHead"/>
      </w:pPr>
      <w:r w:rsidRPr="00FD278D">
        <w:t>12</w:t>
      </w:r>
      <w:r w:rsidR="00C75221" w:rsidRPr="00FD278D">
        <w:t xml:space="preserve">  Subsection</w:t>
      </w:r>
      <w:r w:rsidR="00FD278D" w:rsidRPr="00FD278D">
        <w:t> </w:t>
      </w:r>
      <w:r w:rsidR="00C75221" w:rsidRPr="00FD278D">
        <w:t>57A(2)</w:t>
      </w:r>
    </w:p>
    <w:p w:rsidR="00C75221" w:rsidRPr="00FD278D" w:rsidRDefault="00C75221" w:rsidP="00FD278D">
      <w:pPr>
        <w:pStyle w:val="Item"/>
      </w:pPr>
      <w:r w:rsidRPr="00FD278D">
        <w:t>Omit “</w:t>
      </w:r>
      <w:r w:rsidRPr="00FD278D">
        <w:rPr>
          <w:i/>
        </w:rPr>
        <w:t>Australian Sports Anti</w:t>
      </w:r>
      <w:r w:rsidR="00500CC6">
        <w:rPr>
          <w:i/>
        </w:rPr>
        <w:noBreakHyphen/>
      </w:r>
      <w:r w:rsidRPr="00FD278D">
        <w:rPr>
          <w:i/>
        </w:rPr>
        <w:t>Doping Authority Act 2006</w:t>
      </w:r>
      <w:r w:rsidRPr="00FD278D">
        <w:t>”, substitute “</w:t>
      </w:r>
      <w:r w:rsidRPr="00FD278D">
        <w:rPr>
          <w:i/>
        </w:rPr>
        <w:t xml:space="preserve">Sport Integrity Australia Act </w:t>
      </w:r>
      <w:r w:rsidR="000935EF" w:rsidRPr="00FD278D">
        <w:rPr>
          <w:i/>
        </w:rPr>
        <w:t>20</w:t>
      </w:r>
      <w:r w:rsidR="000935EF">
        <w:rPr>
          <w:i/>
        </w:rPr>
        <w:t>20</w:t>
      </w:r>
      <w:r w:rsidRPr="00FD278D">
        <w:t>”.</w:t>
      </w:r>
    </w:p>
    <w:p w:rsidR="009779A1" w:rsidRPr="00FD278D" w:rsidRDefault="009779A1" w:rsidP="00FD278D">
      <w:pPr>
        <w:pStyle w:val="ActHead9"/>
        <w:rPr>
          <w:i w:val="0"/>
        </w:rPr>
      </w:pPr>
      <w:bookmarkStart w:id="42" w:name="_Toc34825481"/>
      <w:r w:rsidRPr="00FD278D">
        <w:t>Freedom of Information Act 1982</w:t>
      </w:r>
      <w:bookmarkEnd w:id="42"/>
    </w:p>
    <w:p w:rsidR="009779A1" w:rsidRPr="00FD278D" w:rsidRDefault="00472F40" w:rsidP="00FD278D">
      <w:pPr>
        <w:pStyle w:val="ItemHead"/>
      </w:pPr>
      <w:r w:rsidRPr="00FD278D">
        <w:t>13</w:t>
      </w:r>
      <w:r w:rsidR="009779A1" w:rsidRPr="00FD278D">
        <w:t xml:space="preserve">  Schedule</w:t>
      </w:r>
      <w:r w:rsidR="00FD278D" w:rsidRPr="00FD278D">
        <w:t> </w:t>
      </w:r>
      <w:r w:rsidR="009779A1" w:rsidRPr="00FD278D">
        <w:t>3</w:t>
      </w:r>
    </w:p>
    <w:p w:rsidR="009779A1" w:rsidRPr="00FD278D" w:rsidRDefault="009779A1" w:rsidP="00FD278D">
      <w:pPr>
        <w:pStyle w:val="Item"/>
      </w:pPr>
      <w:r w:rsidRPr="00FD278D">
        <w:t>After:</w:t>
      </w:r>
    </w:p>
    <w:tbl>
      <w:tblPr>
        <w:tblW w:w="0" w:type="auto"/>
        <w:tblInd w:w="1242" w:type="dxa"/>
        <w:tblLayout w:type="fixed"/>
        <w:tblLook w:val="0000" w:firstRow="0" w:lastRow="0" w:firstColumn="0" w:lastColumn="0" w:noHBand="0" w:noVBand="0"/>
      </w:tblPr>
      <w:tblGrid>
        <w:gridCol w:w="6054"/>
      </w:tblGrid>
      <w:tr w:rsidR="009779A1" w:rsidRPr="00FD278D" w:rsidTr="008878F2">
        <w:trPr>
          <w:trHeight w:val="400"/>
        </w:trPr>
        <w:tc>
          <w:tcPr>
            <w:tcW w:w="6054" w:type="dxa"/>
          </w:tcPr>
          <w:p w:rsidR="009779A1" w:rsidRPr="00FD278D" w:rsidRDefault="009779A1" w:rsidP="00FD278D">
            <w:pPr>
              <w:pStyle w:val="Tabletext"/>
              <w:spacing w:line="240" w:lineRule="auto"/>
            </w:pPr>
            <w:r w:rsidRPr="00FD278D">
              <w:rPr>
                <w:i/>
              </w:rPr>
              <w:t>Private Health Insurance Act 2007</w:t>
            </w:r>
            <w:r w:rsidRPr="00FD278D">
              <w:t>, sections</w:t>
            </w:r>
            <w:r w:rsidR="00FD278D" w:rsidRPr="00FD278D">
              <w:t> </w:t>
            </w:r>
            <w:r w:rsidRPr="00FD278D">
              <w:t>323</w:t>
            </w:r>
            <w:r w:rsidR="00500CC6">
              <w:noBreakHyphen/>
            </w:r>
            <w:r w:rsidRPr="00FD278D">
              <w:t>1 and 323</w:t>
            </w:r>
            <w:r w:rsidR="00500CC6">
              <w:noBreakHyphen/>
            </w:r>
            <w:r w:rsidRPr="00FD278D">
              <w:t>40</w:t>
            </w:r>
          </w:p>
        </w:tc>
      </w:tr>
    </w:tbl>
    <w:p w:rsidR="009779A1" w:rsidRPr="00FD278D" w:rsidRDefault="009779A1" w:rsidP="00FD278D">
      <w:pPr>
        <w:pStyle w:val="Item"/>
      </w:pPr>
      <w:r w:rsidRPr="00FD278D">
        <w:t>insert:</w:t>
      </w:r>
    </w:p>
    <w:tbl>
      <w:tblPr>
        <w:tblW w:w="0" w:type="auto"/>
        <w:tblInd w:w="1242" w:type="dxa"/>
        <w:tblLayout w:type="fixed"/>
        <w:tblLook w:val="0000" w:firstRow="0" w:lastRow="0" w:firstColumn="0" w:lastColumn="0" w:noHBand="0" w:noVBand="0"/>
      </w:tblPr>
      <w:tblGrid>
        <w:gridCol w:w="6054"/>
      </w:tblGrid>
      <w:tr w:rsidR="009779A1" w:rsidRPr="00FD278D" w:rsidTr="008878F2">
        <w:trPr>
          <w:trHeight w:val="400"/>
        </w:trPr>
        <w:tc>
          <w:tcPr>
            <w:tcW w:w="6054" w:type="dxa"/>
          </w:tcPr>
          <w:p w:rsidR="009779A1" w:rsidRPr="00FD278D" w:rsidRDefault="009779A1" w:rsidP="00483ED4">
            <w:pPr>
              <w:pStyle w:val="Tabletext"/>
              <w:spacing w:line="240" w:lineRule="auto"/>
            </w:pPr>
            <w:r w:rsidRPr="00FD278D">
              <w:rPr>
                <w:i/>
              </w:rPr>
              <w:t xml:space="preserve">Sport Integrity Australia Act </w:t>
            </w:r>
            <w:r w:rsidR="000935EF" w:rsidRPr="00FD278D">
              <w:rPr>
                <w:i/>
              </w:rPr>
              <w:t>20</w:t>
            </w:r>
            <w:r w:rsidR="000935EF">
              <w:rPr>
                <w:i/>
              </w:rPr>
              <w:t>20</w:t>
            </w:r>
            <w:r w:rsidRPr="00FD278D">
              <w:t>, section</w:t>
            </w:r>
            <w:r w:rsidR="00FD278D" w:rsidRPr="00FD278D">
              <w:t> </w:t>
            </w:r>
            <w:r w:rsidRPr="00FD278D">
              <w:t>67</w:t>
            </w:r>
          </w:p>
        </w:tc>
      </w:tr>
    </w:tbl>
    <w:p w:rsidR="00472F40" w:rsidRPr="00FD278D" w:rsidRDefault="00472F40" w:rsidP="00FD278D">
      <w:pPr>
        <w:pStyle w:val="ActHead9"/>
        <w:rPr>
          <w:i w:val="0"/>
        </w:rPr>
      </w:pPr>
      <w:bookmarkStart w:id="43" w:name="_Toc34825482"/>
      <w:r w:rsidRPr="00FD278D">
        <w:lastRenderedPageBreak/>
        <w:t>National Sports Tribunal Act 2019</w:t>
      </w:r>
      <w:bookmarkEnd w:id="43"/>
    </w:p>
    <w:p w:rsidR="00472F40" w:rsidRPr="00FD278D" w:rsidRDefault="00472F40" w:rsidP="00FD278D">
      <w:pPr>
        <w:pStyle w:val="ItemHead"/>
      </w:pPr>
      <w:r w:rsidRPr="00FD278D">
        <w:t>14  Subsection</w:t>
      </w:r>
      <w:r w:rsidR="00FD278D" w:rsidRPr="00FD278D">
        <w:t> </w:t>
      </w:r>
      <w:r w:rsidRPr="00FD278D">
        <w:t xml:space="preserve">5(1) (definition of </w:t>
      </w:r>
      <w:r w:rsidRPr="00FD278D">
        <w:rPr>
          <w:i/>
        </w:rPr>
        <w:t>ASADA CEO</w:t>
      </w:r>
      <w:r w:rsidRPr="00FD278D">
        <w:t>)</w:t>
      </w:r>
    </w:p>
    <w:p w:rsidR="00472F40" w:rsidRPr="00FD278D" w:rsidRDefault="00472F40" w:rsidP="00FD278D">
      <w:pPr>
        <w:pStyle w:val="Item"/>
      </w:pPr>
      <w:r w:rsidRPr="00FD278D">
        <w:t>Repeal the definition.</w:t>
      </w:r>
    </w:p>
    <w:p w:rsidR="00472F40" w:rsidRPr="00FD278D" w:rsidRDefault="00472F40" w:rsidP="00FD278D">
      <w:pPr>
        <w:pStyle w:val="ItemHead"/>
      </w:pPr>
      <w:r w:rsidRPr="00FD278D">
        <w:t>15  Subsection</w:t>
      </w:r>
      <w:r w:rsidR="00FD278D" w:rsidRPr="00FD278D">
        <w:t> </w:t>
      </w:r>
      <w:r w:rsidRPr="00FD278D">
        <w:t>5(1)</w:t>
      </w:r>
    </w:p>
    <w:p w:rsidR="00472F40" w:rsidRPr="00FD278D" w:rsidRDefault="00472F40" w:rsidP="00FD278D">
      <w:pPr>
        <w:pStyle w:val="Item"/>
      </w:pPr>
      <w:r w:rsidRPr="00FD278D">
        <w:t>Insert:</w:t>
      </w:r>
    </w:p>
    <w:p w:rsidR="00472F40" w:rsidRPr="00FD278D" w:rsidRDefault="00472F40" w:rsidP="00FD278D">
      <w:pPr>
        <w:pStyle w:val="Definition"/>
      </w:pPr>
      <w:r w:rsidRPr="00FD278D">
        <w:rPr>
          <w:b/>
          <w:i/>
        </w:rPr>
        <w:t>Sport Integrity Australia CEO</w:t>
      </w:r>
      <w:r w:rsidRPr="00FD278D">
        <w:t xml:space="preserve"> means the Chief Executive Officer of Sport Integrity Australia.</w:t>
      </w:r>
    </w:p>
    <w:p w:rsidR="00472F40" w:rsidRPr="00FD278D" w:rsidRDefault="00472F40" w:rsidP="00FD278D">
      <w:pPr>
        <w:pStyle w:val="ItemHead"/>
      </w:pPr>
      <w:r w:rsidRPr="00FD278D">
        <w:t>16  Paragraphs 22(1)(a), (2)(a) and (f) and (3)(c)</w:t>
      </w:r>
    </w:p>
    <w:p w:rsidR="00472F40" w:rsidRPr="00FD278D" w:rsidRDefault="00472F40" w:rsidP="00FD278D">
      <w:pPr>
        <w:pStyle w:val="Item"/>
      </w:pPr>
      <w:r w:rsidRPr="00FD278D">
        <w:t>Omit “ASADA CEO”, substitute “Sport Integrity Australia CEO”.</w:t>
      </w:r>
    </w:p>
    <w:p w:rsidR="00472F40" w:rsidRPr="00FD278D" w:rsidRDefault="00472F40" w:rsidP="00FD278D">
      <w:pPr>
        <w:pStyle w:val="ItemHead"/>
      </w:pPr>
      <w:r w:rsidRPr="00FD278D">
        <w:t>17  Paragraph 31(2)(c)</w:t>
      </w:r>
    </w:p>
    <w:p w:rsidR="00472F40" w:rsidRPr="00FD278D" w:rsidRDefault="00472F40" w:rsidP="00FD278D">
      <w:pPr>
        <w:pStyle w:val="Item"/>
      </w:pPr>
      <w:r w:rsidRPr="00FD278D">
        <w:t>Omit “ASADA CEO”, substitute “Sport Integrity Australia CEO”.</w:t>
      </w:r>
    </w:p>
    <w:p w:rsidR="00472F40" w:rsidRPr="00FD278D" w:rsidRDefault="00472F40" w:rsidP="00FD278D">
      <w:pPr>
        <w:pStyle w:val="ItemHead"/>
      </w:pPr>
      <w:r w:rsidRPr="00FD278D">
        <w:t>18  Subsections</w:t>
      </w:r>
      <w:r w:rsidR="00FD278D" w:rsidRPr="00FD278D">
        <w:t> </w:t>
      </w:r>
      <w:r w:rsidRPr="00FD278D">
        <w:t>32(1) and (2)</w:t>
      </w:r>
    </w:p>
    <w:p w:rsidR="00472F40" w:rsidRPr="00FD278D" w:rsidRDefault="00472F40" w:rsidP="00FD278D">
      <w:pPr>
        <w:pStyle w:val="Item"/>
      </w:pPr>
      <w:r w:rsidRPr="00FD278D">
        <w:t>Omit “ASADA CEO” (wherever occurring), substitute “Sport Integrity Australia CEO”.</w:t>
      </w:r>
    </w:p>
    <w:p w:rsidR="00472F40" w:rsidRPr="00FD278D" w:rsidRDefault="00472F40" w:rsidP="00FD278D">
      <w:pPr>
        <w:pStyle w:val="ItemHead"/>
      </w:pPr>
      <w:r w:rsidRPr="00FD278D">
        <w:t>19  Paragraph 32(4)(c)</w:t>
      </w:r>
    </w:p>
    <w:p w:rsidR="00472F40" w:rsidRPr="00FD278D" w:rsidRDefault="00472F40" w:rsidP="00FD278D">
      <w:pPr>
        <w:pStyle w:val="Item"/>
      </w:pPr>
      <w:r w:rsidRPr="00FD278D">
        <w:t>Omit “ASADA CEO”, substitute “Sport Integrity Australia CEO”.</w:t>
      </w:r>
    </w:p>
    <w:p w:rsidR="00472F40" w:rsidRPr="00FD278D" w:rsidRDefault="00472F40" w:rsidP="00FD278D">
      <w:pPr>
        <w:pStyle w:val="ItemHead"/>
      </w:pPr>
      <w:r w:rsidRPr="00FD278D">
        <w:t>20  Subsections</w:t>
      </w:r>
      <w:r w:rsidR="00FD278D" w:rsidRPr="00FD278D">
        <w:t> </w:t>
      </w:r>
      <w:r w:rsidRPr="00FD278D">
        <w:t>33(1) and (2)</w:t>
      </w:r>
    </w:p>
    <w:p w:rsidR="00472F40" w:rsidRPr="00FD278D" w:rsidRDefault="00472F40" w:rsidP="00FD278D">
      <w:pPr>
        <w:pStyle w:val="Item"/>
      </w:pPr>
      <w:r w:rsidRPr="00FD278D">
        <w:t>Omit “ASADA CEO” (wherever occurring), substitute “Sport Integrity Australia CEO”.</w:t>
      </w:r>
    </w:p>
    <w:p w:rsidR="00472F40" w:rsidRPr="00FD278D" w:rsidRDefault="00472F40" w:rsidP="00FD278D">
      <w:pPr>
        <w:pStyle w:val="ItemHead"/>
      </w:pPr>
      <w:r w:rsidRPr="00FD278D">
        <w:t>21  Paragraph 33(4)(c)</w:t>
      </w:r>
    </w:p>
    <w:p w:rsidR="00472F40" w:rsidRPr="00FD278D" w:rsidRDefault="00472F40" w:rsidP="00FD278D">
      <w:pPr>
        <w:pStyle w:val="Item"/>
      </w:pPr>
      <w:r w:rsidRPr="00FD278D">
        <w:t>Omit “ASADA CEO”, substitute “Sport Integrity Australia CEO”.</w:t>
      </w:r>
    </w:p>
    <w:p w:rsidR="00C75221" w:rsidRPr="00FD278D" w:rsidRDefault="00C75221" w:rsidP="00FD278D">
      <w:pPr>
        <w:pStyle w:val="ActHead9"/>
        <w:rPr>
          <w:i w:val="0"/>
        </w:rPr>
      </w:pPr>
      <w:bookmarkStart w:id="44" w:name="_Toc34825483"/>
      <w:r w:rsidRPr="00FD278D">
        <w:t>Olympic Insignia Protection Act 1987</w:t>
      </w:r>
      <w:bookmarkEnd w:id="44"/>
    </w:p>
    <w:p w:rsidR="00C75221" w:rsidRPr="00FD278D" w:rsidRDefault="00472F40" w:rsidP="00FD278D">
      <w:pPr>
        <w:pStyle w:val="ItemHead"/>
      </w:pPr>
      <w:r w:rsidRPr="00FD278D">
        <w:t>22</w:t>
      </w:r>
      <w:r w:rsidR="00C75221" w:rsidRPr="00FD278D">
        <w:t xml:space="preserve">  Section</w:t>
      </w:r>
      <w:r w:rsidR="00FD278D" w:rsidRPr="00FD278D">
        <w:t> </w:t>
      </w:r>
      <w:r w:rsidR="00C75221" w:rsidRPr="00FD278D">
        <w:t xml:space="preserve">23 (definition of </w:t>
      </w:r>
      <w:r w:rsidR="00C75221" w:rsidRPr="00FD278D">
        <w:rPr>
          <w:i/>
        </w:rPr>
        <w:t>national sporting organisation</w:t>
      </w:r>
      <w:r w:rsidR="00C75221" w:rsidRPr="00FD278D">
        <w:t>)</w:t>
      </w:r>
    </w:p>
    <w:p w:rsidR="00C75221" w:rsidRPr="00FD278D" w:rsidRDefault="00C75221" w:rsidP="00FD278D">
      <w:pPr>
        <w:pStyle w:val="Item"/>
      </w:pPr>
      <w:r w:rsidRPr="00FD278D">
        <w:t>Omit “</w:t>
      </w:r>
      <w:r w:rsidRPr="00FD278D">
        <w:rPr>
          <w:i/>
        </w:rPr>
        <w:t>Australian Sports Anti</w:t>
      </w:r>
      <w:r w:rsidR="00500CC6">
        <w:rPr>
          <w:i/>
        </w:rPr>
        <w:noBreakHyphen/>
      </w:r>
      <w:r w:rsidRPr="00FD278D">
        <w:rPr>
          <w:i/>
        </w:rPr>
        <w:t>Doping Authority Act 2006</w:t>
      </w:r>
      <w:r w:rsidRPr="00FD278D">
        <w:t>”, substitute “</w:t>
      </w:r>
      <w:r w:rsidRPr="00FD278D">
        <w:rPr>
          <w:i/>
        </w:rPr>
        <w:t xml:space="preserve">Sport Integrity Australia Act </w:t>
      </w:r>
      <w:r w:rsidR="000935EF" w:rsidRPr="00FD278D">
        <w:rPr>
          <w:i/>
        </w:rPr>
        <w:t>20</w:t>
      </w:r>
      <w:r w:rsidR="000935EF">
        <w:rPr>
          <w:i/>
        </w:rPr>
        <w:t>20</w:t>
      </w:r>
      <w:r w:rsidRPr="00FD278D">
        <w:t>”.</w:t>
      </w:r>
    </w:p>
    <w:p w:rsidR="00C75221" w:rsidRPr="00FD278D" w:rsidRDefault="00C75221" w:rsidP="00FD278D">
      <w:pPr>
        <w:pStyle w:val="ActHead9"/>
        <w:rPr>
          <w:i w:val="0"/>
        </w:rPr>
      </w:pPr>
      <w:bookmarkStart w:id="45" w:name="_Toc34825484"/>
      <w:r w:rsidRPr="00FD278D">
        <w:lastRenderedPageBreak/>
        <w:t>Privacy Act 1988</w:t>
      </w:r>
      <w:bookmarkEnd w:id="45"/>
    </w:p>
    <w:p w:rsidR="00C75221" w:rsidRPr="00FD278D" w:rsidRDefault="00472F40" w:rsidP="00FD278D">
      <w:pPr>
        <w:pStyle w:val="ItemHead"/>
      </w:pPr>
      <w:r w:rsidRPr="00FD278D">
        <w:t>23</w:t>
      </w:r>
      <w:r w:rsidR="00C75221" w:rsidRPr="00FD278D">
        <w:t xml:space="preserve">  Subsection</w:t>
      </w:r>
      <w:r w:rsidR="00FD278D" w:rsidRPr="00FD278D">
        <w:t> </w:t>
      </w:r>
      <w:r w:rsidR="00C75221" w:rsidRPr="00FD278D">
        <w:t xml:space="preserve">6(1) (after </w:t>
      </w:r>
      <w:r w:rsidR="00FD278D" w:rsidRPr="00FD278D">
        <w:t>paragraph (</w:t>
      </w:r>
      <w:r w:rsidR="00C75221" w:rsidRPr="00FD278D">
        <w:t xml:space="preserve">b) of the definition of </w:t>
      </w:r>
      <w:r w:rsidR="00C75221" w:rsidRPr="00FD278D">
        <w:rPr>
          <w:i/>
        </w:rPr>
        <w:t>enforcement body</w:t>
      </w:r>
      <w:r w:rsidR="00C75221" w:rsidRPr="00FD278D">
        <w:t>)</w:t>
      </w:r>
    </w:p>
    <w:p w:rsidR="00C75221" w:rsidRPr="00FD278D" w:rsidRDefault="00C75221" w:rsidP="00FD278D">
      <w:pPr>
        <w:pStyle w:val="Item"/>
      </w:pPr>
      <w:r w:rsidRPr="00FD278D">
        <w:t>Insert:</w:t>
      </w:r>
    </w:p>
    <w:p w:rsidR="00C75221" w:rsidRPr="00FD278D" w:rsidRDefault="00C75221" w:rsidP="00FD278D">
      <w:pPr>
        <w:pStyle w:val="paragraph"/>
      </w:pPr>
      <w:r w:rsidRPr="00FD278D">
        <w:tab/>
        <w:t>(c)</w:t>
      </w:r>
      <w:r w:rsidRPr="00FD278D">
        <w:tab/>
        <w:t>Sport Integrity Australia; or</w:t>
      </w:r>
    </w:p>
    <w:p w:rsidR="00E56A1C" w:rsidRPr="00FD278D" w:rsidRDefault="00E56A1C" w:rsidP="00FD278D">
      <w:pPr>
        <w:pStyle w:val="ActHead6"/>
        <w:pageBreakBefore/>
      </w:pPr>
      <w:bookmarkStart w:id="46" w:name="_Toc34825485"/>
      <w:r w:rsidRPr="00FD278D">
        <w:rPr>
          <w:rStyle w:val="CharAmSchNo"/>
        </w:rPr>
        <w:lastRenderedPageBreak/>
        <w:t>Schedule</w:t>
      </w:r>
      <w:r w:rsidR="00FD278D" w:rsidRPr="00FD278D">
        <w:rPr>
          <w:rStyle w:val="CharAmSchNo"/>
        </w:rPr>
        <w:t> </w:t>
      </w:r>
      <w:r w:rsidRPr="00FD278D">
        <w:rPr>
          <w:rStyle w:val="CharAmSchNo"/>
        </w:rPr>
        <w:t>3</w:t>
      </w:r>
      <w:r w:rsidRPr="00FD278D">
        <w:t>—</w:t>
      </w:r>
      <w:r w:rsidRPr="00FD278D">
        <w:rPr>
          <w:rStyle w:val="CharAmSchText"/>
        </w:rPr>
        <w:t>Contingent amendments</w:t>
      </w:r>
      <w:bookmarkEnd w:id="46"/>
    </w:p>
    <w:p w:rsidR="002F7253" w:rsidRPr="00FD278D" w:rsidRDefault="002F7253" w:rsidP="00FD278D">
      <w:pPr>
        <w:pStyle w:val="ActHead7"/>
      </w:pPr>
      <w:bookmarkStart w:id="47" w:name="_Toc34825486"/>
      <w:r w:rsidRPr="00FD278D">
        <w:rPr>
          <w:rStyle w:val="CharAmPartNo"/>
        </w:rPr>
        <w:t>Part</w:t>
      </w:r>
      <w:r w:rsidR="00FD278D" w:rsidRPr="00FD278D">
        <w:rPr>
          <w:rStyle w:val="CharAmPartNo"/>
        </w:rPr>
        <w:t> </w:t>
      </w:r>
      <w:r w:rsidRPr="00FD278D">
        <w:rPr>
          <w:rStyle w:val="CharAmPartNo"/>
        </w:rPr>
        <w:t>1</w:t>
      </w:r>
      <w:r w:rsidRPr="00FD278D">
        <w:t>—</w:t>
      </w:r>
      <w:r w:rsidRPr="00FD278D">
        <w:rPr>
          <w:rStyle w:val="CharAmPartText"/>
        </w:rPr>
        <w:t>First contingency</w:t>
      </w:r>
      <w:bookmarkEnd w:id="47"/>
    </w:p>
    <w:p w:rsidR="00E56A1C" w:rsidRPr="00FD278D" w:rsidRDefault="00E56A1C" w:rsidP="00FD278D">
      <w:pPr>
        <w:pStyle w:val="ActHead9"/>
        <w:rPr>
          <w:i w:val="0"/>
        </w:rPr>
      </w:pPr>
      <w:bookmarkStart w:id="48" w:name="_Toc34825487"/>
      <w:r w:rsidRPr="00FD278D">
        <w:t>Australian Sports Anti</w:t>
      </w:r>
      <w:r w:rsidR="00500CC6">
        <w:noBreakHyphen/>
      </w:r>
      <w:r w:rsidRPr="00FD278D">
        <w:t>Doping Authority Act 2006</w:t>
      </w:r>
      <w:bookmarkEnd w:id="48"/>
    </w:p>
    <w:p w:rsidR="00E56A1C" w:rsidRPr="00FD278D" w:rsidRDefault="009779A1" w:rsidP="00FD278D">
      <w:pPr>
        <w:pStyle w:val="ItemHead"/>
      </w:pPr>
      <w:r w:rsidRPr="00FD278D">
        <w:t>1</w:t>
      </w:r>
      <w:r w:rsidR="00E56A1C" w:rsidRPr="00FD278D">
        <w:t xml:space="preserve">  Subparagraph 50F(a)(</w:t>
      </w:r>
      <w:proofErr w:type="spellStart"/>
      <w:r w:rsidR="00E56A1C" w:rsidRPr="00FD278D">
        <w:t>i</w:t>
      </w:r>
      <w:proofErr w:type="spellEnd"/>
      <w:r w:rsidR="00E56A1C" w:rsidRPr="00FD278D">
        <w:t>)</w:t>
      </w:r>
    </w:p>
    <w:p w:rsidR="00E56A1C" w:rsidRPr="00FD278D" w:rsidRDefault="00E56A1C" w:rsidP="00FD278D">
      <w:pPr>
        <w:pStyle w:val="Item"/>
      </w:pPr>
      <w:r w:rsidRPr="00FD278D">
        <w:t>Repeal the subparagraph, substitute:</w:t>
      </w:r>
    </w:p>
    <w:p w:rsidR="00E56A1C" w:rsidRPr="00FD278D" w:rsidRDefault="00E56A1C" w:rsidP="00FD278D">
      <w:pPr>
        <w:pStyle w:val="paragraphsub"/>
      </w:pPr>
      <w:r w:rsidRPr="00FD278D">
        <w:tab/>
        <w:t>(</w:t>
      </w:r>
      <w:proofErr w:type="spellStart"/>
      <w:r w:rsidRPr="00FD278D">
        <w:t>i</w:t>
      </w:r>
      <w:proofErr w:type="spellEnd"/>
      <w:r w:rsidRPr="00FD278D">
        <w:t>)</w:t>
      </w:r>
      <w:r w:rsidRPr="00FD278D">
        <w:tab/>
        <w:t>Sport Integrity Australia;</w:t>
      </w:r>
    </w:p>
    <w:p w:rsidR="00E56A1C" w:rsidRPr="00FD278D" w:rsidRDefault="009779A1" w:rsidP="00FD278D">
      <w:pPr>
        <w:pStyle w:val="ItemHead"/>
      </w:pPr>
      <w:r w:rsidRPr="00FD278D">
        <w:t>2</w:t>
      </w:r>
      <w:r w:rsidR="00E56A1C" w:rsidRPr="00FD278D">
        <w:t xml:space="preserve">  Paragraph 50F(b)</w:t>
      </w:r>
    </w:p>
    <w:p w:rsidR="00E56A1C" w:rsidRPr="00FD278D" w:rsidRDefault="00E56A1C" w:rsidP="00FD278D">
      <w:pPr>
        <w:pStyle w:val="Item"/>
      </w:pPr>
      <w:r w:rsidRPr="00FD278D">
        <w:t>Omit “the Australian Sports Anti</w:t>
      </w:r>
      <w:r w:rsidR="00500CC6">
        <w:noBreakHyphen/>
      </w:r>
      <w:r w:rsidRPr="00FD278D">
        <w:t>Doping Authority”, substitute “Sport Integrity Australia”.</w:t>
      </w:r>
    </w:p>
    <w:p w:rsidR="002F7253" w:rsidRPr="00FD278D" w:rsidRDefault="002F7253" w:rsidP="00FD278D">
      <w:pPr>
        <w:pStyle w:val="ActHead7"/>
        <w:pageBreakBefore/>
      </w:pPr>
      <w:bookmarkStart w:id="49" w:name="_Toc34825488"/>
      <w:r w:rsidRPr="00FD278D">
        <w:rPr>
          <w:rStyle w:val="CharAmPartNo"/>
        </w:rPr>
        <w:lastRenderedPageBreak/>
        <w:t>Part</w:t>
      </w:r>
      <w:r w:rsidR="00FD278D" w:rsidRPr="00FD278D">
        <w:rPr>
          <w:rStyle w:val="CharAmPartNo"/>
        </w:rPr>
        <w:t> </w:t>
      </w:r>
      <w:r w:rsidRPr="00FD278D">
        <w:rPr>
          <w:rStyle w:val="CharAmPartNo"/>
        </w:rPr>
        <w:t>2</w:t>
      </w:r>
      <w:r w:rsidRPr="00FD278D">
        <w:t>—</w:t>
      </w:r>
      <w:r w:rsidRPr="00FD278D">
        <w:rPr>
          <w:rStyle w:val="CharAmPartText"/>
        </w:rPr>
        <w:t>Second contingency</w:t>
      </w:r>
      <w:bookmarkEnd w:id="49"/>
    </w:p>
    <w:p w:rsidR="002F7253" w:rsidRPr="00FD278D" w:rsidRDefault="002F7253" w:rsidP="00FD278D">
      <w:pPr>
        <w:pStyle w:val="ActHead9"/>
        <w:rPr>
          <w:i w:val="0"/>
        </w:rPr>
      </w:pPr>
      <w:bookmarkStart w:id="50" w:name="_Toc34825489"/>
      <w:r w:rsidRPr="00FD278D">
        <w:t>Australian Sports Anti</w:t>
      </w:r>
      <w:r w:rsidR="00500CC6">
        <w:noBreakHyphen/>
      </w:r>
      <w:r w:rsidRPr="00FD278D">
        <w:t>Doping Authority Act 2006</w:t>
      </w:r>
      <w:bookmarkEnd w:id="50"/>
    </w:p>
    <w:p w:rsidR="002F7253" w:rsidRPr="00FD278D" w:rsidRDefault="009779A1" w:rsidP="00FD278D">
      <w:pPr>
        <w:pStyle w:val="ItemHead"/>
      </w:pPr>
      <w:r w:rsidRPr="00FD278D">
        <w:t>3</w:t>
      </w:r>
      <w:r w:rsidR="002F7253" w:rsidRPr="00FD278D">
        <w:t xml:space="preserve">  Paragraphs 50F(a), (c), (d) and (e)</w:t>
      </w:r>
    </w:p>
    <w:p w:rsidR="002F7253" w:rsidRPr="00FD278D" w:rsidRDefault="002F7253" w:rsidP="00FD278D">
      <w:pPr>
        <w:pStyle w:val="Item"/>
      </w:pPr>
      <w:r w:rsidRPr="00FD278D">
        <w:t>Omit “the Australian Sports Anti</w:t>
      </w:r>
      <w:r w:rsidR="00500CC6">
        <w:noBreakHyphen/>
      </w:r>
      <w:r w:rsidRPr="00FD278D">
        <w:t>Doping Authority”, substitute “Sport Integrity Australia”.</w:t>
      </w:r>
    </w:p>
    <w:p w:rsidR="009779A1" w:rsidRPr="00FD278D" w:rsidRDefault="009779A1" w:rsidP="00FD278D">
      <w:pPr>
        <w:pStyle w:val="ActHead9"/>
        <w:rPr>
          <w:i w:val="0"/>
        </w:rPr>
      </w:pPr>
      <w:bookmarkStart w:id="51" w:name="_Toc34825490"/>
      <w:r w:rsidRPr="00FD278D">
        <w:t>Freedom of Information Act 1982</w:t>
      </w:r>
      <w:bookmarkEnd w:id="51"/>
    </w:p>
    <w:p w:rsidR="009779A1" w:rsidRPr="00FD278D" w:rsidRDefault="009779A1" w:rsidP="00FD278D">
      <w:pPr>
        <w:pStyle w:val="ItemHead"/>
      </w:pPr>
      <w:r w:rsidRPr="00FD278D">
        <w:t>4  Schedule</w:t>
      </w:r>
      <w:r w:rsidR="00FD278D" w:rsidRPr="00FD278D">
        <w:t> </w:t>
      </w:r>
      <w:r w:rsidRPr="00FD278D">
        <w:t>3</w:t>
      </w:r>
    </w:p>
    <w:p w:rsidR="009779A1" w:rsidRPr="00FD278D" w:rsidRDefault="009779A1" w:rsidP="00FD278D">
      <w:pPr>
        <w:pStyle w:val="Item"/>
      </w:pPr>
      <w:r w:rsidRPr="00FD278D">
        <w:t>Omit:</w:t>
      </w:r>
    </w:p>
    <w:tbl>
      <w:tblPr>
        <w:tblW w:w="0" w:type="auto"/>
        <w:tblInd w:w="1242" w:type="dxa"/>
        <w:tblLayout w:type="fixed"/>
        <w:tblLook w:val="0000" w:firstRow="0" w:lastRow="0" w:firstColumn="0" w:lastColumn="0" w:noHBand="0" w:noVBand="0"/>
      </w:tblPr>
      <w:tblGrid>
        <w:gridCol w:w="6054"/>
      </w:tblGrid>
      <w:tr w:rsidR="009779A1" w:rsidRPr="00FD278D" w:rsidTr="008878F2">
        <w:trPr>
          <w:trHeight w:val="400"/>
        </w:trPr>
        <w:tc>
          <w:tcPr>
            <w:tcW w:w="6054" w:type="dxa"/>
          </w:tcPr>
          <w:p w:rsidR="009779A1" w:rsidRPr="00FD278D" w:rsidRDefault="009779A1" w:rsidP="00FD278D">
            <w:pPr>
              <w:pStyle w:val="Tabletext"/>
              <w:spacing w:line="240" w:lineRule="auto"/>
            </w:pPr>
            <w:r w:rsidRPr="00FD278D">
              <w:rPr>
                <w:i/>
              </w:rPr>
              <w:t>Australian Sports Anti</w:t>
            </w:r>
            <w:r w:rsidR="00500CC6">
              <w:rPr>
                <w:i/>
              </w:rPr>
              <w:noBreakHyphen/>
            </w:r>
            <w:r w:rsidRPr="00FD278D">
              <w:rPr>
                <w:i/>
              </w:rPr>
              <w:t>Doping Authority Act 2006</w:t>
            </w:r>
            <w:r w:rsidRPr="00FD278D">
              <w:t>, section</w:t>
            </w:r>
            <w:r w:rsidR="00FD278D" w:rsidRPr="00FD278D">
              <w:t> </w:t>
            </w:r>
            <w:r w:rsidRPr="00FD278D">
              <w:t>67</w:t>
            </w:r>
          </w:p>
        </w:tc>
      </w:tr>
    </w:tbl>
    <w:p w:rsidR="00C75221" w:rsidRPr="00FD278D" w:rsidRDefault="00C75221" w:rsidP="00FD278D">
      <w:pPr>
        <w:pStyle w:val="ActHead6"/>
        <w:pageBreakBefore/>
      </w:pPr>
      <w:bookmarkStart w:id="52" w:name="_Toc34825491"/>
      <w:bookmarkStart w:id="53" w:name="opcCurrentFind"/>
      <w:r w:rsidRPr="00FD278D">
        <w:rPr>
          <w:rStyle w:val="CharAmSchNo"/>
        </w:rPr>
        <w:lastRenderedPageBreak/>
        <w:t>Schedule</w:t>
      </w:r>
      <w:r w:rsidR="00FD278D" w:rsidRPr="00FD278D">
        <w:rPr>
          <w:rStyle w:val="CharAmSchNo"/>
        </w:rPr>
        <w:t> </w:t>
      </w:r>
      <w:r w:rsidR="00E56A1C" w:rsidRPr="00FD278D">
        <w:rPr>
          <w:rStyle w:val="CharAmSchNo"/>
        </w:rPr>
        <w:t>4</w:t>
      </w:r>
      <w:r w:rsidRPr="00FD278D">
        <w:t>—</w:t>
      </w:r>
      <w:r w:rsidRPr="00FD278D">
        <w:rPr>
          <w:rStyle w:val="CharAmSchText"/>
        </w:rPr>
        <w:t>Saving and transitional provisions</w:t>
      </w:r>
      <w:bookmarkEnd w:id="52"/>
    </w:p>
    <w:bookmarkEnd w:id="53"/>
    <w:p w:rsidR="00C75221" w:rsidRPr="00FD278D" w:rsidRDefault="00C75221" w:rsidP="00FD278D">
      <w:pPr>
        <w:pStyle w:val="Header"/>
      </w:pPr>
      <w:r w:rsidRPr="00FD278D">
        <w:rPr>
          <w:rStyle w:val="CharAmPartNo"/>
        </w:rPr>
        <w:t xml:space="preserve"> </w:t>
      </w:r>
      <w:r w:rsidRPr="00FD278D">
        <w:rPr>
          <w:rStyle w:val="CharAmPartText"/>
        </w:rPr>
        <w:t xml:space="preserve"> </w:t>
      </w:r>
    </w:p>
    <w:p w:rsidR="00C75221" w:rsidRPr="00FD278D" w:rsidRDefault="00C75221" w:rsidP="00FD278D">
      <w:pPr>
        <w:pStyle w:val="Transitional"/>
      </w:pPr>
      <w:r w:rsidRPr="00FD278D">
        <w:t>1  Transfer of appropriated money</w:t>
      </w:r>
    </w:p>
    <w:p w:rsidR="00C75221" w:rsidRPr="00FD278D" w:rsidRDefault="00C75221" w:rsidP="00FD278D">
      <w:pPr>
        <w:pStyle w:val="Subitem"/>
      </w:pPr>
      <w:r w:rsidRPr="00FD278D">
        <w:t>(1)</w:t>
      </w:r>
      <w:r w:rsidRPr="00FD278D">
        <w:tab/>
        <w:t>For the purposes of the operation of an Appropriation Act on and after the commencement of this item, references to the Australian Sports Anti</w:t>
      </w:r>
      <w:r w:rsidR="00500CC6">
        <w:noBreakHyphen/>
      </w:r>
      <w:r w:rsidRPr="00FD278D">
        <w:t>Doping Authority are to be read as references to Sport Integrity Australia.</w:t>
      </w:r>
    </w:p>
    <w:p w:rsidR="00C75221" w:rsidRPr="00FD278D" w:rsidRDefault="00C75221" w:rsidP="00FD278D">
      <w:pPr>
        <w:pStyle w:val="Subitem"/>
      </w:pPr>
      <w:r w:rsidRPr="00FD278D">
        <w:t>(2)</w:t>
      </w:r>
      <w:r w:rsidRPr="00FD278D">
        <w:tab/>
        <w:t>In this item:</w:t>
      </w:r>
    </w:p>
    <w:p w:rsidR="00C75221" w:rsidRPr="00FD278D" w:rsidRDefault="00C75221" w:rsidP="00FD278D">
      <w:pPr>
        <w:pStyle w:val="Item"/>
      </w:pPr>
      <w:r w:rsidRPr="00FD278D">
        <w:rPr>
          <w:b/>
          <w:i/>
        </w:rPr>
        <w:t>Appropriation Act</w:t>
      </w:r>
      <w:r w:rsidRPr="00FD278D">
        <w:t xml:space="preserve"> means an Act appropriating money for expenditure out of the Consolidated Revenue Fund.</w:t>
      </w:r>
    </w:p>
    <w:p w:rsidR="00C75221" w:rsidRPr="00FD278D" w:rsidRDefault="00C75221" w:rsidP="00FD278D">
      <w:pPr>
        <w:pStyle w:val="Transitional"/>
      </w:pPr>
      <w:r w:rsidRPr="00FD278D">
        <w:t>2  Transitional—legal proceedings involving the CEO of the Australian Sports Anti</w:t>
      </w:r>
      <w:r w:rsidR="00500CC6">
        <w:noBreakHyphen/>
      </w:r>
      <w:r w:rsidRPr="00FD278D">
        <w:t>Doping Authority</w:t>
      </w:r>
    </w:p>
    <w:p w:rsidR="00C75221" w:rsidRPr="00FD278D" w:rsidRDefault="00C75221" w:rsidP="00FD278D">
      <w:pPr>
        <w:pStyle w:val="Item"/>
      </w:pPr>
      <w:r w:rsidRPr="00FD278D">
        <w:t>If, immediately before the commencement of this item, the Chief Executive Officer of the Australian Sports Anti</w:t>
      </w:r>
      <w:r w:rsidR="00500CC6">
        <w:noBreakHyphen/>
      </w:r>
      <w:r w:rsidRPr="00FD278D">
        <w:t>Doping Authority was a party to proceedings pending in any court or tribunal, the Chief Executive Officer of Sport Integrity Australia is substituted for the Chief Executive Officer of the Australian Sports Anti</w:t>
      </w:r>
      <w:r w:rsidR="00500CC6">
        <w:noBreakHyphen/>
      </w:r>
      <w:r w:rsidRPr="00FD278D">
        <w:t>Doping Authority as a party to the proceedings on and after that commencement.</w:t>
      </w:r>
    </w:p>
    <w:p w:rsidR="00C75221" w:rsidRPr="00FD278D" w:rsidRDefault="00C75221" w:rsidP="00FD278D">
      <w:pPr>
        <w:pStyle w:val="Transitional"/>
      </w:pPr>
      <w:r w:rsidRPr="00FD278D">
        <w:t>3  Things done by, or in relation to, the CEO of the Australian Sports Anti</w:t>
      </w:r>
      <w:r w:rsidR="00500CC6">
        <w:noBreakHyphen/>
      </w:r>
      <w:r w:rsidRPr="00FD278D">
        <w:t>Doping Authority</w:t>
      </w:r>
    </w:p>
    <w:p w:rsidR="00472F40" w:rsidRPr="00FD278D" w:rsidRDefault="00C75221" w:rsidP="00FD278D">
      <w:pPr>
        <w:pStyle w:val="Subitem"/>
      </w:pPr>
      <w:r w:rsidRPr="00FD278D">
        <w:t>(1)</w:t>
      </w:r>
      <w:r w:rsidRPr="00FD278D">
        <w:tab/>
        <w:t>If, before the commencement of this item, a thing was done by, or in relation to, the Chief Executive Officer of the Australian Sports Anti</w:t>
      </w:r>
      <w:r w:rsidR="00500CC6">
        <w:noBreakHyphen/>
      </w:r>
      <w:r w:rsidRPr="00FD278D">
        <w:t>Dopin</w:t>
      </w:r>
      <w:r w:rsidR="00472F40" w:rsidRPr="00FD278D">
        <w:t>g Authority for the purposes of:</w:t>
      </w:r>
    </w:p>
    <w:p w:rsidR="00472F40" w:rsidRPr="00FD278D" w:rsidRDefault="00472F40" w:rsidP="00FD278D">
      <w:pPr>
        <w:pStyle w:val="paragraph"/>
      </w:pPr>
      <w:r w:rsidRPr="00FD278D">
        <w:tab/>
        <w:t>(a)</w:t>
      </w:r>
      <w:r w:rsidRPr="00FD278D">
        <w:tab/>
      </w:r>
      <w:r w:rsidR="00C75221" w:rsidRPr="00FD278D">
        <w:t xml:space="preserve">the </w:t>
      </w:r>
      <w:r w:rsidR="00C75221" w:rsidRPr="00FD278D">
        <w:rPr>
          <w:i/>
        </w:rPr>
        <w:t>Australian Sports Anti</w:t>
      </w:r>
      <w:r w:rsidR="00500CC6">
        <w:rPr>
          <w:i/>
        </w:rPr>
        <w:noBreakHyphen/>
      </w:r>
      <w:r w:rsidR="00C75221" w:rsidRPr="00FD278D">
        <w:rPr>
          <w:i/>
        </w:rPr>
        <w:t>Doping Authority Act 2006</w:t>
      </w:r>
      <w:r w:rsidR="00C75221" w:rsidRPr="00FD278D">
        <w:t xml:space="preserve"> or a legislative instrument made under that Act</w:t>
      </w:r>
      <w:r w:rsidRPr="00FD278D">
        <w:t>; or</w:t>
      </w:r>
    </w:p>
    <w:p w:rsidR="00472F40" w:rsidRPr="00FD278D" w:rsidRDefault="00472F40" w:rsidP="00FD278D">
      <w:pPr>
        <w:pStyle w:val="paragraph"/>
      </w:pPr>
      <w:r w:rsidRPr="00FD278D">
        <w:tab/>
        <w:t>(b)</w:t>
      </w:r>
      <w:r w:rsidRPr="00FD278D">
        <w:tab/>
        <w:t xml:space="preserve">the </w:t>
      </w:r>
      <w:r w:rsidRPr="00FD278D">
        <w:rPr>
          <w:i/>
        </w:rPr>
        <w:t>National Sports Tribunal Act 2019</w:t>
      </w:r>
      <w:r w:rsidRPr="00FD278D">
        <w:t xml:space="preserve"> or the rules made under that Act;</w:t>
      </w:r>
    </w:p>
    <w:p w:rsidR="00472F40" w:rsidRPr="00FD278D" w:rsidRDefault="00472F40" w:rsidP="00FD278D">
      <w:pPr>
        <w:pStyle w:val="Item"/>
      </w:pPr>
      <w:r w:rsidRPr="00FD278D">
        <w:t>then the thing has effect, on and after that commencement, as if it had been done by, or in relation to, the Chief Executive Officer of Sport Integrity Australia.</w:t>
      </w:r>
    </w:p>
    <w:p w:rsidR="00C75221" w:rsidRPr="00FD278D" w:rsidRDefault="00C75221" w:rsidP="00FD278D">
      <w:pPr>
        <w:pStyle w:val="Subitem"/>
      </w:pPr>
      <w:r w:rsidRPr="00FD278D">
        <w:lastRenderedPageBreak/>
        <w:t>(2)</w:t>
      </w:r>
      <w:r w:rsidRPr="00FD278D">
        <w:tab/>
        <w:t xml:space="preserve">The rules may provide that </w:t>
      </w:r>
      <w:proofErr w:type="spellStart"/>
      <w:r w:rsidR="00FD278D" w:rsidRPr="00FD278D">
        <w:t>subitem</w:t>
      </w:r>
      <w:proofErr w:type="spellEnd"/>
      <w:r w:rsidR="00FD278D" w:rsidRPr="00FD278D">
        <w:t> (</w:t>
      </w:r>
      <w:r w:rsidRPr="00FD278D">
        <w:t>1) does not apply in relation to a specified thing done by, or in relation to, the Chief Executive Officer of the Australian Sports Anti</w:t>
      </w:r>
      <w:r w:rsidR="00500CC6">
        <w:noBreakHyphen/>
      </w:r>
      <w:r w:rsidRPr="00FD278D">
        <w:t>Doping Authority.</w:t>
      </w:r>
    </w:p>
    <w:p w:rsidR="00C75221" w:rsidRPr="00FD278D" w:rsidRDefault="00C75221" w:rsidP="00FD278D">
      <w:pPr>
        <w:pStyle w:val="Transitional"/>
      </w:pPr>
      <w:r w:rsidRPr="00FD278D">
        <w:t>4  Transfer of records</w:t>
      </w:r>
    </w:p>
    <w:p w:rsidR="00C75221" w:rsidRPr="00FD278D" w:rsidRDefault="00C75221" w:rsidP="00FD278D">
      <w:pPr>
        <w:pStyle w:val="Subitem"/>
      </w:pPr>
      <w:r w:rsidRPr="00FD278D">
        <w:t>(1)</w:t>
      </w:r>
      <w:r w:rsidRPr="00FD278D">
        <w:tab/>
        <w:t>This item applies to any records or documents that were in the possession of the following immediately before the commencement of this item:</w:t>
      </w:r>
    </w:p>
    <w:p w:rsidR="00C75221" w:rsidRPr="00FD278D" w:rsidRDefault="00C75221" w:rsidP="00FD278D">
      <w:pPr>
        <w:pStyle w:val="paragraph"/>
      </w:pPr>
      <w:r w:rsidRPr="00FD278D">
        <w:tab/>
        <w:t>(a)</w:t>
      </w:r>
      <w:r w:rsidRPr="00FD278D">
        <w:tab/>
        <w:t>the Chief Executive Officer of the Australian Sports Anti</w:t>
      </w:r>
      <w:r w:rsidR="00500CC6">
        <w:noBreakHyphen/>
      </w:r>
      <w:r w:rsidRPr="00FD278D">
        <w:t>Doping Authority;</w:t>
      </w:r>
    </w:p>
    <w:p w:rsidR="00C75221" w:rsidRPr="00FD278D" w:rsidRDefault="00C75221" w:rsidP="00FD278D">
      <w:pPr>
        <w:pStyle w:val="paragraph"/>
      </w:pPr>
      <w:r w:rsidRPr="00FD278D">
        <w:tab/>
        <w:t>(b)</w:t>
      </w:r>
      <w:r w:rsidRPr="00FD278D">
        <w:tab/>
        <w:t>the Australian Sports Anti</w:t>
      </w:r>
      <w:r w:rsidR="00500CC6">
        <w:noBreakHyphen/>
      </w:r>
      <w:r w:rsidRPr="00FD278D">
        <w:t>Doping Authority;</w:t>
      </w:r>
    </w:p>
    <w:p w:rsidR="00C75221" w:rsidRPr="00FD278D" w:rsidRDefault="00C75221" w:rsidP="00FD278D">
      <w:pPr>
        <w:pStyle w:val="paragraph"/>
      </w:pPr>
      <w:r w:rsidRPr="00FD278D">
        <w:tab/>
        <w:t>(c)</w:t>
      </w:r>
      <w:r w:rsidRPr="00FD278D">
        <w:tab/>
        <w:t>a member of the ASADA staff;</w:t>
      </w:r>
    </w:p>
    <w:p w:rsidR="00C75221" w:rsidRPr="00FD278D" w:rsidRDefault="00C75221" w:rsidP="00FD278D">
      <w:pPr>
        <w:pStyle w:val="paragraph"/>
      </w:pPr>
      <w:r w:rsidRPr="00FD278D">
        <w:tab/>
        <w:t>(d)</w:t>
      </w:r>
      <w:r w:rsidRPr="00FD278D">
        <w:tab/>
        <w:t>an individual whose services were made available to the Chief Executive Officer of the Australian Sports Anti</w:t>
      </w:r>
      <w:r w:rsidR="00500CC6">
        <w:noBreakHyphen/>
      </w:r>
      <w:r w:rsidRPr="00FD278D">
        <w:t>Doping Authority under section</w:t>
      </w:r>
      <w:r w:rsidR="00FD278D" w:rsidRPr="00FD278D">
        <w:t> </w:t>
      </w:r>
      <w:r w:rsidRPr="00FD278D">
        <w:t xml:space="preserve">24M of the </w:t>
      </w:r>
      <w:r w:rsidRPr="00FD278D">
        <w:rPr>
          <w:i/>
        </w:rPr>
        <w:t>Australian Sports Anti</w:t>
      </w:r>
      <w:r w:rsidR="00500CC6">
        <w:rPr>
          <w:i/>
        </w:rPr>
        <w:noBreakHyphen/>
      </w:r>
      <w:r w:rsidRPr="00FD278D">
        <w:rPr>
          <w:i/>
        </w:rPr>
        <w:t>Doping Authority Act 2006</w:t>
      </w:r>
      <w:r w:rsidRPr="00FD278D">
        <w:t>.</w:t>
      </w:r>
    </w:p>
    <w:p w:rsidR="00C75221" w:rsidRPr="00FD278D" w:rsidRDefault="00C75221" w:rsidP="00FD278D">
      <w:pPr>
        <w:pStyle w:val="Subitem"/>
      </w:pPr>
      <w:r w:rsidRPr="00FD278D">
        <w:t>(2)</w:t>
      </w:r>
      <w:r w:rsidRPr="00FD278D">
        <w:tab/>
        <w:t>The records and documents are to be transferred to the Chief Executive Officer of Sport Integrity Australia after that commencement.</w:t>
      </w:r>
    </w:p>
    <w:p w:rsidR="00C75221" w:rsidRPr="00FD278D" w:rsidRDefault="00C75221" w:rsidP="00FD278D">
      <w:pPr>
        <w:pStyle w:val="notemargin"/>
      </w:pPr>
      <w:r w:rsidRPr="00FD278D">
        <w:t>Note:</w:t>
      </w:r>
      <w:r w:rsidRPr="00FD278D">
        <w:tab/>
        <w:t xml:space="preserve">The records and documents are Commonwealth records for the purposes of the </w:t>
      </w:r>
      <w:r w:rsidRPr="00FD278D">
        <w:rPr>
          <w:i/>
        </w:rPr>
        <w:t>Archives Act 1983</w:t>
      </w:r>
      <w:r w:rsidRPr="00FD278D">
        <w:t>.</w:t>
      </w:r>
    </w:p>
    <w:p w:rsidR="00C75221" w:rsidRPr="00FD278D" w:rsidRDefault="00C75221" w:rsidP="00FD278D">
      <w:pPr>
        <w:pStyle w:val="Transitional"/>
      </w:pPr>
      <w:r w:rsidRPr="00FD278D">
        <w:t>5  Protected information</w:t>
      </w:r>
    </w:p>
    <w:p w:rsidR="00C75221" w:rsidRPr="00FD278D" w:rsidRDefault="00C75221" w:rsidP="00FD278D">
      <w:pPr>
        <w:pStyle w:val="Subitem"/>
      </w:pPr>
      <w:r w:rsidRPr="00FD278D">
        <w:t>(1)</w:t>
      </w:r>
      <w:r w:rsidRPr="00FD278D">
        <w:tab/>
        <w:t>Part</w:t>
      </w:r>
      <w:r w:rsidR="00FD278D" w:rsidRPr="00FD278D">
        <w:t> </w:t>
      </w:r>
      <w:r w:rsidRPr="00FD278D">
        <w:t xml:space="preserve">8 of the </w:t>
      </w:r>
      <w:r w:rsidRPr="00FD278D">
        <w:rPr>
          <w:i/>
        </w:rPr>
        <w:t>Australian Sports Anti</w:t>
      </w:r>
      <w:r w:rsidR="00500CC6">
        <w:rPr>
          <w:i/>
        </w:rPr>
        <w:noBreakHyphen/>
      </w:r>
      <w:r w:rsidRPr="00FD278D">
        <w:rPr>
          <w:i/>
        </w:rPr>
        <w:t>Doping Authority Act 2006</w:t>
      </w:r>
      <w:r w:rsidRPr="00FD278D">
        <w:t>, as in force immediately before the commencement of this item, continues to apply on and after that commencement in relation to a person who at any time before that commencement was:</w:t>
      </w:r>
    </w:p>
    <w:p w:rsidR="00C75221" w:rsidRPr="00FD278D" w:rsidRDefault="00C75221" w:rsidP="00FD278D">
      <w:pPr>
        <w:pStyle w:val="paragraph"/>
        <w:tabs>
          <w:tab w:val="left" w:pos="3630"/>
        </w:tabs>
      </w:pPr>
      <w:r w:rsidRPr="00FD278D">
        <w:tab/>
        <w:t>(a)</w:t>
      </w:r>
      <w:r w:rsidRPr="00FD278D">
        <w:tab/>
        <w:t>the Chief Executive Officer of the Australian Sports Anti</w:t>
      </w:r>
      <w:r w:rsidR="00500CC6">
        <w:noBreakHyphen/>
      </w:r>
      <w:r w:rsidRPr="00FD278D">
        <w:t>Doping Authority; or</w:t>
      </w:r>
    </w:p>
    <w:p w:rsidR="00C75221" w:rsidRPr="00FD278D" w:rsidRDefault="00C75221" w:rsidP="00FD278D">
      <w:pPr>
        <w:pStyle w:val="paragraph"/>
        <w:tabs>
          <w:tab w:val="left" w:pos="3630"/>
        </w:tabs>
      </w:pPr>
      <w:r w:rsidRPr="00FD278D">
        <w:tab/>
        <w:t>(b)</w:t>
      </w:r>
      <w:r w:rsidRPr="00FD278D">
        <w:tab/>
        <w:t>a member of the ASADA staff; or</w:t>
      </w:r>
    </w:p>
    <w:p w:rsidR="00C75221" w:rsidRPr="00FD278D" w:rsidRDefault="00C75221" w:rsidP="00FD278D">
      <w:pPr>
        <w:pStyle w:val="paragraph"/>
        <w:tabs>
          <w:tab w:val="left" w:pos="3630"/>
        </w:tabs>
      </w:pPr>
      <w:r w:rsidRPr="00FD278D">
        <w:tab/>
        <w:t>(c)</w:t>
      </w:r>
      <w:r w:rsidRPr="00FD278D">
        <w:tab/>
        <w:t>a person engaged by the Commonwealth to perform services for the Chief Executive Officer of the Australian Sports Anti</w:t>
      </w:r>
      <w:r w:rsidR="00500CC6">
        <w:noBreakHyphen/>
      </w:r>
      <w:r w:rsidRPr="00FD278D">
        <w:t>Doping Authority; or</w:t>
      </w:r>
    </w:p>
    <w:p w:rsidR="00C75221" w:rsidRPr="00FD278D" w:rsidRDefault="00C75221" w:rsidP="00FD278D">
      <w:pPr>
        <w:pStyle w:val="paragraph"/>
        <w:tabs>
          <w:tab w:val="left" w:pos="3630"/>
        </w:tabs>
      </w:pPr>
      <w:r w:rsidRPr="00FD278D">
        <w:tab/>
        <w:t>(d)</w:t>
      </w:r>
      <w:r w:rsidRPr="00FD278D">
        <w:tab/>
        <w:t>a designated associate of:</w:t>
      </w:r>
    </w:p>
    <w:p w:rsidR="00C75221" w:rsidRPr="00FD278D" w:rsidRDefault="00C75221" w:rsidP="00FD278D">
      <w:pPr>
        <w:pStyle w:val="paragraphsub"/>
      </w:pPr>
      <w:r w:rsidRPr="00FD278D">
        <w:tab/>
        <w:t>(</w:t>
      </w:r>
      <w:proofErr w:type="spellStart"/>
      <w:r w:rsidRPr="00FD278D">
        <w:t>i</w:t>
      </w:r>
      <w:proofErr w:type="spellEnd"/>
      <w:r w:rsidRPr="00FD278D">
        <w:t>)</w:t>
      </w:r>
      <w:r w:rsidRPr="00FD278D">
        <w:tab/>
        <w:t>a person; or</w:t>
      </w:r>
    </w:p>
    <w:p w:rsidR="00C75221" w:rsidRPr="00FD278D" w:rsidRDefault="00C75221" w:rsidP="00FD278D">
      <w:pPr>
        <w:pStyle w:val="paragraphsub"/>
      </w:pPr>
      <w:r w:rsidRPr="00FD278D">
        <w:tab/>
        <w:t>(ii)</w:t>
      </w:r>
      <w:r w:rsidRPr="00FD278D">
        <w:tab/>
        <w:t>a partnership;</w:t>
      </w:r>
    </w:p>
    <w:p w:rsidR="00C75221" w:rsidRPr="00FD278D" w:rsidRDefault="00C75221" w:rsidP="00FD278D">
      <w:pPr>
        <w:pStyle w:val="paragraph"/>
      </w:pPr>
      <w:r w:rsidRPr="00FD278D">
        <w:lastRenderedPageBreak/>
        <w:tab/>
      </w:r>
      <w:r w:rsidRPr="00FD278D">
        <w:tab/>
        <w:t>engaged by the Commonwealth to perform services for the Chief Executive Officer of the Australian Sports Anti</w:t>
      </w:r>
      <w:r w:rsidR="00500CC6">
        <w:noBreakHyphen/>
      </w:r>
      <w:r w:rsidRPr="00FD278D">
        <w:t>Doping Authority; or</w:t>
      </w:r>
    </w:p>
    <w:p w:rsidR="00C75221" w:rsidRPr="00FD278D" w:rsidRDefault="00C75221" w:rsidP="00FD278D">
      <w:pPr>
        <w:pStyle w:val="paragraph"/>
      </w:pPr>
      <w:r w:rsidRPr="00FD278D">
        <w:tab/>
        <w:t>(e)</w:t>
      </w:r>
      <w:r w:rsidRPr="00FD278D">
        <w:tab/>
        <w:t>an individual whose services were made available to the Chief Executive Officer of the Australian Sports Anti</w:t>
      </w:r>
      <w:r w:rsidR="00500CC6">
        <w:noBreakHyphen/>
      </w:r>
      <w:r w:rsidRPr="00FD278D">
        <w:t>Doping Authority under section</w:t>
      </w:r>
      <w:r w:rsidR="00FD278D" w:rsidRPr="00FD278D">
        <w:t> </w:t>
      </w:r>
      <w:r w:rsidRPr="00FD278D">
        <w:t xml:space="preserve">24M of the </w:t>
      </w:r>
      <w:r w:rsidRPr="00FD278D">
        <w:rPr>
          <w:i/>
        </w:rPr>
        <w:t>Australian Sports Anti</w:t>
      </w:r>
      <w:r w:rsidR="00500CC6">
        <w:rPr>
          <w:i/>
        </w:rPr>
        <w:noBreakHyphen/>
      </w:r>
      <w:r w:rsidRPr="00FD278D">
        <w:rPr>
          <w:i/>
        </w:rPr>
        <w:t>Doping Authority Act 2006</w:t>
      </w:r>
      <w:r w:rsidRPr="00FD278D">
        <w:t>.</w:t>
      </w:r>
    </w:p>
    <w:p w:rsidR="00C75221" w:rsidRPr="00FD278D" w:rsidRDefault="00C75221" w:rsidP="00FD278D">
      <w:pPr>
        <w:pStyle w:val="Subitem"/>
      </w:pPr>
      <w:r w:rsidRPr="00FD278D">
        <w:t>(2)</w:t>
      </w:r>
      <w:r w:rsidRPr="00FD278D">
        <w:tab/>
        <w:t xml:space="preserve">If information was protected information for the purposes of the </w:t>
      </w:r>
      <w:r w:rsidRPr="00FD278D">
        <w:rPr>
          <w:i/>
        </w:rPr>
        <w:t>Australian Sports Anti</w:t>
      </w:r>
      <w:r w:rsidR="00500CC6">
        <w:rPr>
          <w:i/>
        </w:rPr>
        <w:noBreakHyphen/>
      </w:r>
      <w:r w:rsidRPr="00FD278D">
        <w:rPr>
          <w:i/>
        </w:rPr>
        <w:t xml:space="preserve">Doping Authority Act 2006 </w:t>
      </w:r>
      <w:r w:rsidRPr="00FD278D">
        <w:t xml:space="preserve">immediately before the commencement of this item, the information is taken, on and after that commencement, to be protected information for the purposes of the </w:t>
      </w:r>
      <w:r w:rsidRPr="00FD278D">
        <w:rPr>
          <w:i/>
        </w:rPr>
        <w:t xml:space="preserve">Sport Integrity Australia Act </w:t>
      </w:r>
      <w:r w:rsidR="000935EF" w:rsidRPr="00FD278D">
        <w:rPr>
          <w:i/>
        </w:rPr>
        <w:t>20</w:t>
      </w:r>
      <w:r w:rsidR="000935EF">
        <w:rPr>
          <w:i/>
        </w:rPr>
        <w:t>20</w:t>
      </w:r>
      <w:r w:rsidRPr="00FD278D">
        <w:t>.</w:t>
      </w:r>
    </w:p>
    <w:p w:rsidR="00C75221" w:rsidRPr="00FD278D" w:rsidRDefault="00C75221" w:rsidP="00FD278D">
      <w:pPr>
        <w:pStyle w:val="notemargin"/>
      </w:pPr>
      <w:r w:rsidRPr="00FD278D">
        <w:t>Note:</w:t>
      </w:r>
      <w:r w:rsidRPr="00FD278D">
        <w:tab/>
      </w:r>
      <w:proofErr w:type="spellStart"/>
      <w:r w:rsidR="00FD278D" w:rsidRPr="00FD278D">
        <w:t>Subitem</w:t>
      </w:r>
      <w:proofErr w:type="spellEnd"/>
      <w:r w:rsidR="00FD278D" w:rsidRPr="00FD278D">
        <w:t> (</w:t>
      </w:r>
      <w:r w:rsidRPr="00FD278D">
        <w:t>2) includes information taken, by subsection</w:t>
      </w:r>
      <w:r w:rsidR="00FD278D" w:rsidRPr="00FD278D">
        <w:t> </w:t>
      </w:r>
      <w:r w:rsidRPr="00FD278D">
        <w:t xml:space="preserve">57A(2) of the </w:t>
      </w:r>
      <w:r w:rsidRPr="00FD278D">
        <w:rPr>
          <w:i/>
        </w:rPr>
        <w:t>Australian Sports Commission Act 1989</w:t>
      </w:r>
      <w:r w:rsidRPr="00FD278D">
        <w:t xml:space="preserve">, to be protected information for the purposes of the </w:t>
      </w:r>
      <w:r w:rsidRPr="00FD278D">
        <w:rPr>
          <w:i/>
        </w:rPr>
        <w:t>Australian Sports Anti</w:t>
      </w:r>
      <w:r w:rsidR="00500CC6">
        <w:rPr>
          <w:i/>
        </w:rPr>
        <w:noBreakHyphen/>
      </w:r>
      <w:r w:rsidRPr="00FD278D">
        <w:rPr>
          <w:i/>
        </w:rPr>
        <w:t>Doping Authority Act 2006</w:t>
      </w:r>
      <w:r w:rsidRPr="00FD278D">
        <w:t>.</w:t>
      </w:r>
    </w:p>
    <w:p w:rsidR="00C75221" w:rsidRPr="00FD278D" w:rsidRDefault="00C75221" w:rsidP="00FD278D">
      <w:pPr>
        <w:pStyle w:val="Transitional"/>
      </w:pPr>
      <w:r w:rsidRPr="00FD278D">
        <w:t>6  Protection from civil actions</w:t>
      </w:r>
    </w:p>
    <w:p w:rsidR="00C75221" w:rsidRPr="00FD278D" w:rsidRDefault="00C75221" w:rsidP="00FD278D">
      <w:pPr>
        <w:pStyle w:val="Subitem"/>
      </w:pPr>
      <w:r w:rsidRPr="00FD278D">
        <w:t>(1)</w:t>
      </w:r>
      <w:r w:rsidRPr="00FD278D">
        <w:tab/>
        <w:t>Subsection</w:t>
      </w:r>
      <w:r w:rsidR="00FD278D" w:rsidRPr="00FD278D">
        <w:t> </w:t>
      </w:r>
      <w:r w:rsidRPr="00FD278D">
        <w:t xml:space="preserve">78(1) of the </w:t>
      </w:r>
      <w:r w:rsidRPr="00FD278D">
        <w:rPr>
          <w:i/>
        </w:rPr>
        <w:t>Australian Sports Anti</w:t>
      </w:r>
      <w:r w:rsidR="00500CC6">
        <w:rPr>
          <w:i/>
        </w:rPr>
        <w:noBreakHyphen/>
      </w:r>
      <w:r w:rsidRPr="00FD278D">
        <w:rPr>
          <w:i/>
        </w:rPr>
        <w:t>Doping Authority Act 2006</w:t>
      </w:r>
      <w:r w:rsidRPr="00FD278D">
        <w:t>, as in force immediately before the commencement of this item, continues to apply on and after that commencement in relation to an act done or omitted to be done before that commencement by a person who at any time before that commencement was:</w:t>
      </w:r>
    </w:p>
    <w:p w:rsidR="00C75221" w:rsidRPr="00FD278D" w:rsidRDefault="00C75221" w:rsidP="00FD278D">
      <w:pPr>
        <w:pStyle w:val="paragraph"/>
        <w:tabs>
          <w:tab w:val="left" w:pos="3630"/>
        </w:tabs>
      </w:pPr>
      <w:r w:rsidRPr="00FD278D">
        <w:tab/>
        <w:t>(a)</w:t>
      </w:r>
      <w:r w:rsidRPr="00FD278D">
        <w:tab/>
        <w:t>the Chief Executive Officer of the Australian Sports Anti</w:t>
      </w:r>
      <w:r w:rsidR="00500CC6">
        <w:noBreakHyphen/>
      </w:r>
      <w:r w:rsidRPr="00FD278D">
        <w:t>Doping Authority; or</w:t>
      </w:r>
    </w:p>
    <w:p w:rsidR="00C75221" w:rsidRPr="00FD278D" w:rsidRDefault="00C75221" w:rsidP="00FD278D">
      <w:pPr>
        <w:pStyle w:val="paragraph"/>
        <w:tabs>
          <w:tab w:val="left" w:pos="3630"/>
        </w:tabs>
      </w:pPr>
      <w:r w:rsidRPr="00FD278D">
        <w:tab/>
        <w:t>(b)</w:t>
      </w:r>
      <w:r w:rsidRPr="00FD278D">
        <w:tab/>
        <w:t>a member of the ASADA staff; or</w:t>
      </w:r>
    </w:p>
    <w:p w:rsidR="00C75221" w:rsidRPr="00FD278D" w:rsidRDefault="00C75221" w:rsidP="00FD278D">
      <w:pPr>
        <w:pStyle w:val="paragraph"/>
      </w:pPr>
      <w:r w:rsidRPr="00FD278D">
        <w:tab/>
        <w:t>(c)</w:t>
      </w:r>
      <w:r w:rsidRPr="00FD278D">
        <w:tab/>
        <w:t>an individual whose services were made available to the Chief Executive Officer of the Australian Sports Anti</w:t>
      </w:r>
      <w:r w:rsidR="00500CC6">
        <w:noBreakHyphen/>
      </w:r>
      <w:r w:rsidRPr="00FD278D">
        <w:t>Doping Authority under section</w:t>
      </w:r>
      <w:r w:rsidR="00FD278D" w:rsidRPr="00FD278D">
        <w:t> </w:t>
      </w:r>
      <w:r w:rsidRPr="00FD278D">
        <w:t xml:space="preserve">24M of the </w:t>
      </w:r>
      <w:r w:rsidRPr="00FD278D">
        <w:rPr>
          <w:i/>
        </w:rPr>
        <w:t>Australian Sports Anti</w:t>
      </w:r>
      <w:r w:rsidR="00500CC6">
        <w:rPr>
          <w:i/>
        </w:rPr>
        <w:noBreakHyphen/>
      </w:r>
      <w:r w:rsidRPr="00FD278D">
        <w:rPr>
          <w:i/>
        </w:rPr>
        <w:t>Doping Authority Act 2006</w:t>
      </w:r>
      <w:r w:rsidRPr="00FD278D">
        <w:t>.</w:t>
      </w:r>
    </w:p>
    <w:p w:rsidR="00C75221" w:rsidRPr="00FD278D" w:rsidRDefault="00C75221" w:rsidP="00FD278D">
      <w:pPr>
        <w:pStyle w:val="Subitem"/>
      </w:pPr>
      <w:r w:rsidRPr="00FD278D">
        <w:t>(2)</w:t>
      </w:r>
      <w:r w:rsidRPr="00FD278D">
        <w:tab/>
        <w:t>Subsection</w:t>
      </w:r>
      <w:r w:rsidR="00FD278D" w:rsidRPr="00FD278D">
        <w:t> </w:t>
      </w:r>
      <w:r w:rsidRPr="00FD278D">
        <w:t xml:space="preserve">78(3) of the </w:t>
      </w:r>
      <w:r w:rsidRPr="00FD278D">
        <w:rPr>
          <w:i/>
        </w:rPr>
        <w:t>Australian Sports Anti</w:t>
      </w:r>
      <w:r w:rsidR="00500CC6">
        <w:rPr>
          <w:i/>
        </w:rPr>
        <w:noBreakHyphen/>
      </w:r>
      <w:r w:rsidRPr="00FD278D">
        <w:rPr>
          <w:i/>
        </w:rPr>
        <w:t>Doping Authority Act 2006</w:t>
      </w:r>
      <w:r w:rsidRPr="00FD278D">
        <w:t>, as in force immediately before the commencement of this item, continues to apply on and after that commencement in relation to a publication or disclosure made before that commencement:</w:t>
      </w:r>
    </w:p>
    <w:p w:rsidR="00C75221" w:rsidRPr="00FD278D" w:rsidRDefault="00C75221" w:rsidP="00FD278D">
      <w:pPr>
        <w:pStyle w:val="paragraph"/>
      </w:pPr>
      <w:r w:rsidRPr="00FD278D">
        <w:tab/>
        <w:t>(a)</w:t>
      </w:r>
      <w:r w:rsidRPr="00FD278D">
        <w:tab/>
        <w:t>in the performance or purported performance of any function of the Chief Executive Officer of the Australian Sports Anti</w:t>
      </w:r>
      <w:r w:rsidR="00500CC6">
        <w:noBreakHyphen/>
      </w:r>
      <w:r w:rsidRPr="00FD278D">
        <w:t>Doping Authority; or</w:t>
      </w:r>
    </w:p>
    <w:p w:rsidR="00C75221" w:rsidRPr="00FD278D" w:rsidRDefault="00C75221" w:rsidP="00FD278D">
      <w:pPr>
        <w:pStyle w:val="paragraph"/>
      </w:pPr>
      <w:r w:rsidRPr="00FD278D">
        <w:lastRenderedPageBreak/>
        <w:tab/>
        <w:t>(b)</w:t>
      </w:r>
      <w:r w:rsidRPr="00FD278D">
        <w:tab/>
        <w:t>in the exercise or purported exercise of any power of the Chief Executive Officer of the Australian Sports Anti</w:t>
      </w:r>
      <w:r w:rsidR="00500CC6">
        <w:noBreakHyphen/>
      </w:r>
      <w:r w:rsidRPr="00FD278D">
        <w:t>Doping Authority.</w:t>
      </w:r>
    </w:p>
    <w:p w:rsidR="00C75221" w:rsidRPr="00FD278D" w:rsidRDefault="00C75221" w:rsidP="00FD278D">
      <w:pPr>
        <w:pStyle w:val="Subitem"/>
      </w:pPr>
      <w:r w:rsidRPr="00FD278D">
        <w:t>(3)</w:t>
      </w:r>
      <w:r w:rsidRPr="00FD278D">
        <w:tab/>
        <w:t>Subsection</w:t>
      </w:r>
      <w:r w:rsidR="00FD278D" w:rsidRPr="00FD278D">
        <w:t> </w:t>
      </w:r>
      <w:r w:rsidRPr="00FD278D">
        <w:t xml:space="preserve">78(4) of the </w:t>
      </w:r>
      <w:r w:rsidRPr="00FD278D">
        <w:rPr>
          <w:i/>
        </w:rPr>
        <w:t>Australian Sports Anti</w:t>
      </w:r>
      <w:r w:rsidR="00500CC6">
        <w:rPr>
          <w:i/>
        </w:rPr>
        <w:noBreakHyphen/>
      </w:r>
      <w:r w:rsidRPr="00FD278D">
        <w:rPr>
          <w:i/>
        </w:rPr>
        <w:t>Doping Authority Act 2006</w:t>
      </w:r>
      <w:r w:rsidRPr="00FD278D">
        <w:t>, as in force immediately before the commencement of this item, continues to apply on and after that commencement in relation to the making of a statement to, or the giving of a document or information to, the Australian Sports Anti</w:t>
      </w:r>
      <w:r w:rsidR="00500CC6">
        <w:noBreakHyphen/>
      </w:r>
      <w:r w:rsidRPr="00FD278D">
        <w:t>Doping Authority, or the Chief Executive Officer of the Australian Sports Anti</w:t>
      </w:r>
      <w:r w:rsidR="00500CC6">
        <w:noBreakHyphen/>
      </w:r>
      <w:r w:rsidRPr="00FD278D">
        <w:t>Doping Authority, at any time before that commencement.</w:t>
      </w:r>
    </w:p>
    <w:p w:rsidR="00C75221" w:rsidRPr="00FD278D" w:rsidRDefault="00C75221" w:rsidP="00FD278D">
      <w:pPr>
        <w:pStyle w:val="Transitional"/>
      </w:pPr>
      <w:r w:rsidRPr="00FD278D">
        <w:t>7  References to the CEO of the Australian Sports Anti</w:t>
      </w:r>
      <w:r w:rsidR="00500CC6">
        <w:noBreakHyphen/>
      </w:r>
      <w:r w:rsidRPr="00FD278D">
        <w:t>Doping Authority etc. in instruments</w:t>
      </w:r>
    </w:p>
    <w:p w:rsidR="00C75221" w:rsidRPr="00FD278D" w:rsidRDefault="00C75221" w:rsidP="00FD278D">
      <w:pPr>
        <w:pStyle w:val="Subitem"/>
      </w:pPr>
      <w:r w:rsidRPr="00FD278D">
        <w:t>(1)</w:t>
      </w:r>
      <w:r w:rsidRPr="00FD278D">
        <w:tab/>
        <w:t>This item applies to an instrument if:</w:t>
      </w:r>
    </w:p>
    <w:p w:rsidR="00C75221" w:rsidRPr="00FD278D" w:rsidRDefault="00C75221" w:rsidP="00FD278D">
      <w:pPr>
        <w:pStyle w:val="paragraph"/>
      </w:pPr>
      <w:r w:rsidRPr="00FD278D">
        <w:tab/>
        <w:t>(a)</w:t>
      </w:r>
      <w:r w:rsidRPr="00FD278D">
        <w:tab/>
        <w:t>the instrument was in force immediately before the commencement of this item; and</w:t>
      </w:r>
    </w:p>
    <w:p w:rsidR="00C75221" w:rsidRPr="00FD278D" w:rsidRDefault="00C75221" w:rsidP="00FD278D">
      <w:pPr>
        <w:pStyle w:val="paragraph"/>
      </w:pPr>
      <w:r w:rsidRPr="00FD278D">
        <w:tab/>
        <w:t>(b)</w:t>
      </w:r>
      <w:r w:rsidRPr="00FD278D">
        <w:tab/>
        <w:t>the instrument contains a reference to:</w:t>
      </w:r>
    </w:p>
    <w:p w:rsidR="00C75221" w:rsidRPr="00FD278D" w:rsidRDefault="00C75221" w:rsidP="00FD278D">
      <w:pPr>
        <w:pStyle w:val="paragraphsub"/>
      </w:pPr>
      <w:r w:rsidRPr="00FD278D">
        <w:tab/>
        <w:t>(</w:t>
      </w:r>
      <w:proofErr w:type="spellStart"/>
      <w:r w:rsidRPr="00FD278D">
        <w:t>i</w:t>
      </w:r>
      <w:proofErr w:type="spellEnd"/>
      <w:r w:rsidRPr="00FD278D">
        <w:t>)</w:t>
      </w:r>
      <w:r w:rsidRPr="00FD278D">
        <w:tab/>
        <w:t>the Chief Executive Officer of the Australian Sports Anti</w:t>
      </w:r>
      <w:r w:rsidR="00500CC6">
        <w:noBreakHyphen/>
      </w:r>
      <w:r w:rsidRPr="00FD278D">
        <w:t>Doping Authority; or</w:t>
      </w:r>
    </w:p>
    <w:p w:rsidR="00C75221" w:rsidRPr="00FD278D" w:rsidRDefault="00C75221" w:rsidP="00FD278D">
      <w:pPr>
        <w:pStyle w:val="paragraphsub"/>
      </w:pPr>
      <w:r w:rsidRPr="00FD278D">
        <w:tab/>
        <w:t>(ii)</w:t>
      </w:r>
      <w:r w:rsidRPr="00FD278D">
        <w:tab/>
        <w:t>the Australian Sports Anti</w:t>
      </w:r>
      <w:r w:rsidR="00500CC6">
        <w:noBreakHyphen/>
      </w:r>
      <w:r w:rsidRPr="00FD278D">
        <w:t>Doping Authority.</w:t>
      </w:r>
    </w:p>
    <w:p w:rsidR="00C75221" w:rsidRPr="00FD278D" w:rsidRDefault="00C75221" w:rsidP="00FD278D">
      <w:pPr>
        <w:pStyle w:val="Subitem"/>
      </w:pPr>
      <w:r w:rsidRPr="00FD278D">
        <w:t>(2)</w:t>
      </w:r>
      <w:r w:rsidRPr="00FD278D">
        <w:tab/>
        <w:t>The instrument has effect, on and after that commencement, as if:</w:t>
      </w:r>
    </w:p>
    <w:p w:rsidR="00C75221" w:rsidRPr="00FD278D" w:rsidRDefault="00C75221" w:rsidP="00FD278D">
      <w:pPr>
        <w:pStyle w:val="paragraph"/>
      </w:pPr>
      <w:r w:rsidRPr="00FD278D">
        <w:tab/>
        <w:t>(a)</w:t>
      </w:r>
      <w:r w:rsidRPr="00FD278D">
        <w:tab/>
        <w:t>a reference in the instrument to the Chief Executive Officer of the Australian Sports Anti</w:t>
      </w:r>
      <w:r w:rsidR="00500CC6">
        <w:noBreakHyphen/>
      </w:r>
      <w:r w:rsidRPr="00FD278D">
        <w:t>Doping Authority were a reference to the Chief Executive Officer of Sport Integrity Australia; and</w:t>
      </w:r>
    </w:p>
    <w:p w:rsidR="00C75221" w:rsidRPr="00FD278D" w:rsidRDefault="00C75221" w:rsidP="00FD278D">
      <w:pPr>
        <w:pStyle w:val="paragraph"/>
      </w:pPr>
      <w:r w:rsidRPr="00FD278D">
        <w:tab/>
        <w:t>(b)</w:t>
      </w:r>
      <w:r w:rsidRPr="00FD278D">
        <w:tab/>
        <w:t>a reference in the instrument to the Australian Sports Anti</w:t>
      </w:r>
      <w:r w:rsidR="00500CC6">
        <w:noBreakHyphen/>
      </w:r>
      <w:r w:rsidRPr="00FD278D">
        <w:t>Doping Authority were a reference to Sport Integrity Australia.</w:t>
      </w:r>
    </w:p>
    <w:p w:rsidR="00C75221" w:rsidRPr="00FD278D" w:rsidRDefault="00C75221" w:rsidP="00FD278D">
      <w:pPr>
        <w:pStyle w:val="Subitem"/>
      </w:pPr>
      <w:r w:rsidRPr="00FD278D">
        <w:t>(3)</w:t>
      </w:r>
      <w:r w:rsidRPr="00FD278D">
        <w:tab/>
        <w:t xml:space="preserve">The rules may provide that </w:t>
      </w:r>
      <w:proofErr w:type="spellStart"/>
      <w:r w:rsidR="00FD278D" w:rsidRPr="00FD278D">
        <w:t>subitem</w:t>
      </w:r>
      <w:proofErr w:type="spellEnd"/>
      <w:r w:rsidR="00FD278D" w:rsidRPr="00FD278D">
        <w:t> (</w:t>
      </w:r>
      <w:r w:rsidRPr="00FD278D">
        <w:t>2) does not apply in relation to a specified instrument or a specified reference.</w:t>
      </w:r>
    </w:p>
    <w:p w:rsidR="00C75221" w:rsidRPr="00FD278D" w:rsidRDefault="00C75221" w:rsidP="00FD278D">
      <w:pPr>
        <w:pStyle w:val="Subitem"/>
      </w:pPr>
      <w:r w:rsidRPr="00FD278D">
        <w:t>(4)</w:t>
      </w:r>
      <w:r w:rsidRPr="00FD278D">
        <w:tab/>
        <w:t>This item does not prevent the instrument from being amended or repealed after the commencement of this item.</w:t>
      </w:r>
    </w:p>
    <w:p w:rsidR="00C75221" w:rsidRPr="00FD278D" w:rsidRDefault="00C75221" w:rsidP="00FD278D">
      <w:pPr>
        <w:pStyle w:val="Subitem"/>
      </w:pPr>
      <w:r w:rsidRPr="00FD278D">
        <w:t>(5)</w:t>
      </w:r>
      <w:r w:rsidRPr="00FD278D">
        <w:tab/>
        <w:t>In this item:</w:t>
      </w:r>
    </w:p>
    <w:p w:rsidR="00C75221" w:rsidRPr="00FD278D" w:rsidRDefault="00C75221" w:rsidP="00FD278D">
      <w:pPr>
        <w:pStyle w:val="Item"/>
        <w:rPr>
          <w:rFonts w:eastAsia="Calibri"/>
        </w:rPr>
      </w:pPr>
      <w:r w:rsidRPr="00FD278D">
        <w:rPr>
          <w:rFonts w:eastAsia="Calibri"/>
          <w:b/>
          <w:i/>
        </w:rPr>
        <w:t>instrument</w:t>
      </w:r>
      <w:r w:rsidRPr="00FD278D">
        <w:rPr>
          <w:rFonts w:eastAsia="Calibri"/>
        </w:rPr>
        <w:t xml:space="preserve"> includes:</w:t>
      </w:r>
    </w:p>
    <w:p w:rsidR="00C75221" w:rsidRPr="00FD278D" w:rsidRDefault="00C75221" w:rsidP="00FD278D">
      <w:pPr>
        <w:pStyle w:val="paragraph"/>
        <w:rPr>
          <w:rFonts w:eastAsia="Calibri"/>
        </w:rPr>
      </w:pPr>
      <w:r w:rsidRPr="00FD278D">
        <w:rPr>
          <w:rFonts w:eastAsia="Calibri"/>
        </w:rPr>
        <w:tab/>
        <w:t>(a)</w:t>
      </w:r>
      <w:r w:rsidRPr="00FD278D">
        <w:rPr>
          <w:rFonts w:eastAsia="Calibri"/>
        </w:rPr>
        <w:tab/>
        <w:t>a contract, deed, undertaking, arrangement or agreement; and</w:t>
      </w:r>
    </w:p>
    <w:p w:rsidR="00C75221" w:rsidRPr="00FD278D" w:rsidRDefault="00C75221" w:rsidP="00FD278D">
      <w:pPr>
        <w:pStyle w:val="paragraph"/>
        <w:rPr>
          <w:rFonts w:eastAsia="Calibri"/>
        </w:rPr>
      </w:pPr>
      <w:r w:rsidRPr="00FD278D">
        <w:rPr>
          <w:rFonts w:eastAsia="Calibri"/>
        </w:rPr>
        <w:lastRenderedPageBreak/>
        <w:tab/>
        <w:t>(b)</w:t>
      </w:r>
      <w:r w:rsidRPr="00FD278D">
        <w:rPr>
          <w:rFonts w:eastAsia="Calibri"/>
        </w:rPr>
        <w:tab/>
        <w:t>a notice, authority, order or instruction; and</w:t>
      </w:r>
    </w:p>
    <w:p w:rsidR="00C75221" w:rsidRPr="00FD278D" w:rsidRDefault="00C75221" w:rsidP="00FD278D">
      <w:pPr>
        <w:pStyle w:val="paragraph"/>
        <w:rPr>
          <w:rFonts w:eastAsia="Calibri"/>
        </w:rPr>
      </w:pPr>
      <w:r w:rsidRPr="00FD278D">
        <w:rPr>
          <w:rFonts w:eastAsia="Calibri"/>
        </w:rPr>
        <w:tab/>
        <w:t>(c)</w:t>
      </w:r>
      <w:r w:rsidRPr="00FD278D">
        <w:rPr>
          <w:rFonts w:eastAsia="Calibri"/>
        </w:rPr>
        <w:tab/>
        <w:t>an instrument made under an Act or regulation.</w:t>
      </w:r>
    </w:p>
    <w:p w:rsidR="00C75221" w:rsidRPr="00FD278D" w:rsidRDefault="00C75221" w:rsidP="00FD278D">
      <w:pPr>
        <w:pStyle w:val="Transitional"/>
      </w:pPr>
      <w:r w:rsidRPr="00FD278D">
        <w:t>8  Rules</w:t>
      </w:r>
    </w:p>
    <w:p w:rsidR="00C75221" w:rsidRPr="00FD278D" w:rsidRDefault="00C75221" w:rsidP="00FD278D">
      <w:pPr>
        <w:pStyle w:val="Subitem"/>
      </w:pPr>
      <w:r w:rsidRPr="00FD278D">
        <w:t>(1)</w:t>
      </w:r>
      <w:r w:rsidRPr="00FD278D">
        <w:tab/>
        <w:t>The Minister may, by legislative instrument, make rules prescribing matters:</w:t>
      </w:r>
    </w:p>
    <w:p w:rsidR="00C75221" w:rsidRPr="00FD278D" w:rsidRDefault="00C75221" w:rsidP="00FD278D">
      <w:pPr>
        <w:pStyle w:val="paragraph"/>
      </w:pPr>
      <w:r w:rsidRPr="00FD278D">
        <w:tab/>
        <w:t>(a)</w:t>
      </w:r>
      <w:r w:rsidRPr="00FD278D">
        <w:tab/>
        <w:t xml:space="preserve">required or permitted by this Schedule to be </w:t>
      </w:r>
      <w:r w:rsidRPr="00FD278D">
        <w:rPr>
          <w:bCs/>
        </w:rPr>
        <w:t>prescribed by the rules</w:t>
      </w:r>
      <w:r w:rsidRPr="00FD278D">
        <w:t>; or</w:t>
      </w:r>
    </w:p>
    <w:p w:rsidR="00C75221" w:rsidRPr="00FD278D" w:rsidRDefault="00C75221" w:rsidP="00FD278D">
      <w:pPr>
        <w:pStyle w:val="paragraph"/>
      </w:pPr>
      <w:r w:rsidRPr="00FD278D">
        <w:tab/>
        <w:t>(b)</w:t>
      </w:r>
      <w:r w:rsidRPr="00FD278D">
        <w:tab/>
        <w:t xml:space="preserve">necessary or convenient to be </w:t>
      </w:r>
      <w:r w:rsidRPr="00FD278D">
        <w:rPr>
          <w:bCs/>
        </w:rPr>
        <w:t>prescribed</w:t>
      </w:r>
      <w:r w:rsidRPr="00FD278D">
        <w:t xml:space="preserve"> for carrying out or giving effect to this Act.</w:t>
      </w:r>
    </w:p>
    <w:p w:rsidR="00C75221" w:rsidRPr="00FD278D" w:rsidRDefault="00C75221" w:rsidP="00FD278D">
      <w:pPr>
        <w:pStyle w:val="Subitem"/>
        <w:rPr>
          <w:rFonts w:eastAsia="Calibri"/>
        </w:rPr>
      </w:pPr>
      <w:r w:rsidRPr="00FD278D">
        <w:rPr>
          <w:rFonts w:eastAsia="Calibri"/>
        </w:rPr>
        <w:t>(2)</w:t>
      </w:r>
      <w:r w:rsidRPr="00FD278D">
        <w:rPr>
          <w:rFonts w:eastAsia="Calibri"/>
        </w:rPr>
        <w:tab/>
        <w:t xml:space="preserve">Without limiting </w:t>
      </w:r>
      <w:proofErr w:type="spellStart"/>
      <w:r w:rsidR="00FD278D" w:rsidRPr="00FD278D">
        <w:rPr>
          <w:rFonts w:eastAsia="Calibri"/>
        </w:rPr>
        <w:t>subitem</w:t>
      </w:r>
      <w:proofErr w:type="spellEnd"/>
      <w:r w:rsidR="00FD278D" w:rsidRPr="00FD278D">
        <w:rPr>
          <w:rFonts w:eastAsia="Calibri"/>
        </w:rPr>
        <w:t> (</w:t>
      </w:r>
      <w:r w:rsidRPr="00FD278D">
        <w:rPr>
          <w:rFonts w:eastAsia="Calibri"/>
        </w:rPr>
        <w:t>1), the rules may prescribe matters of a transitional nature (including prescribing any saving or application provisions) relating to:</w:t>
      </w:r>
    </w:p>
    <w:p w:rsidR="00C75221" w:rsidRPr="00FD278D" w:rsidRDefault="00C75221" w:rsidP="00FD278D">
      <w:pPr>
        <w:pStyle w:val="paragraph"/>
        <w:rPr>
          <w:rFonts w:eastAsia="Calibri"/>
        </w:rPr>
      </w:pPr>
      <w:r w:rsidRPr="00FD278D">
        <w:rPr>
          <w:rFonts w:eastAsia="Calibri"/>
        </w:rPr>
        <w:tab/>
        <w:t>(a)</w:t>
      </w:r>
      <w:r w:rsidRPr="00FD278D">
        <w:rPr>
          <w:rFonts w:eastAsia="Calibri"/>
        </w:rPr>
        <w:tab/>
        <w:t>the amendments made by this Act; or</w:t>
      </w:r>
    </w:p>
    <w:p w:rsidR="00C75221" w:rsidRPr="00FD278D" w:rsidRDefault="00C75221" w:rsidP="00FD278D">
      <w:pPr>
        <w:pStyle w:val="paragraph"/>
        <w:rPr>
          <w:rFonts w:eastAsia="Calibri"/>
        </w:rPr>
      </w:pPr>
      <w:r w:rsidRPr="00FD278D">
        <w:rPr>
          <w:rFonts w:eastAsia="Calibri"/>
        </w:rPr>
        <w:tab/>
        <w:t>(b)</w:t>
      </w:r>
      <w:r w:rsidRPr="00FD278D">
        <w:rPr>
          <w:rFonts w:eastAsia="Calibri"/>
        </w:rPr>
        <w:tab/>
        <w:t>the enactment of this Act.</w:t>
      </w:r>
    </w:p>
    <w:p w:rsidR="00C75221" w:rsidRPr="00FD278D" w:rsidRDefault="00C75221" w:rsidP="00FD278D">
      <w:pPr>
        <w:pStyle w:val="Subitem"/>
      </w:pPr>
      <w:r w:rsidRPr="00FD278D">
        <w:t>(3)</w:t>
      </w:r>
      <w:r w:rsidRPr="00FD278D">
        <w:tab/>
        <w:t>To avoid doubt, the rules may not do the following:</w:t>
      </w:r>
    </w:p>
    <w:p w:rsidR="00C75221" w:rsidRPr="00FD278D" w:rsidRDefault="00C75221" w:rsidP="00FD278D">
      <w:pPr>
        <w:pStyle w:val="paragraph"/>
      </w:pPr>
      <w:r w:rsidRPr="00FD278D">
        <w:tab/>
        <w:t>(a)</w:t>
      </w:r>
      <w:r w:rsidRPr="00FD278D">
        <w:tab/>
        <w:t>create an offence or civil penalty;</w:t>
      </w:r>
    </w:p>
    <w:p w:rsidR="00C75221" w:rsidRPr="00FD278D" w:rsidRDefault="00C75221" w:rsidP="00FD278D">
      <w:pPr>
        <w:pStyle w:val="paragraph"/>
      </w:pPr>
      <w:r w:rsidRPr="00FD278D">
        <w:tab/>
        <w:t>(b)</w:t>
      </w:r>
      <w:r w:rsidRPr="00FD278D">
        <w:tab/>
        <w:t>provide powers of:</w:t>
      </w:r>
    </w:p>
    <w:p w:rsidR="00C75221" w:rsidRPr="00FD278D" w:rsidRDefault="00C75221" w:rsidP="00FD278D">
      <w:pPr>
        <w:pStyle w:val="paragraphsub"/>
      </w:pPr>
      <w:r w:rsidRPr="00FD278D">
        <w:tab/>
        <w:t>(</w:t>
      </w:r>
      <w:proofErr w:type="spellStart"/>
      <w:r w:rsidRPr="00FD278D">
        <w:t>i</w:t>
      </w:r>
      <w:proofErr w:type="spellEnd"/>
      <w:r w:rsidRPr="00FD278D">
        <w:t>)</w:t>
      </w:r>
      <w:r w:rsidRPr="00FD278D">
        <w:tab/>
        <w:t>arrest or detention; or</w:t>
      </w:r>
    </w:p>
    <w:p w:rsidR="00C75221" w:rsidRPr="00FD278D" w:rsidRDefault="00C75221" w:rsidP="00FD278D">
      <w:pPr>
        <w:pStyle w:val="paragraphsub"/>
      </w:pPr>
      <w:r w:rsidRPr="00FD278D">
        <w:tab/>
        <w:t>(ii)</w:t>
      </w:r>
      <w:r w:rsidRPr="00FD278D">
        <w:tab/>
        <w:t>entry, search or seizure;</w:t>
      </w:r>
    </w:p>
    <w:p w:rsidR="00C75221" w:rsidRPr="00FD278D" w:rsidRDefault="00C75221" w:rsidP="00FD278D">
      <w:pPr>
        <w:pStyle w:val="paragraph"/>
      </w:pPr>
      <w:r w:rsidRPr="00FD278D">
        <w:tab/>
        <w:t>(c)</w:t>
      </w:r>
      <w:r w:rsidRPr="00FD278D">
        <w:tab/>
        <w:t>impose a tax;</w:t>
      </w:r>
    </w:p>
    <w:p w:rsidR="00C75221" w:rsidRPr="00FD278D" w:rsidRDefault="00C75221" w:rsidP="00FD278D">
      <w:pPr>
        <w:pStyle w:val="paragraph"/>
      </w:pPr>
      <w:r w:rsidRPr="00FD278D">
        <w:tab/>
        <w:t>(d)</w:t>
      </w:r>
      <w:r w:rsidRPr="00FD278D">
        <w:tab/>
        <w:t>set an amount to be appropriated from the Consolidated Revenue Fund under an appropriation in this Act;</w:t>
      </w:r>
    </w:p>
    <w:p w:rsidR="00C75221" w:rsidRPr="00FD278D" w:rsidRDefault="00C75221" w:rsidP="00FD278D">
      <w:pPr>
        <w:pStyle w:val="paragraph"/>
      </w:pPr>
      <w:r w:rsidRPr="00FD278D">
        <w:tab/>
        <w:t>(e)</w:t>
      </w:r>
      <w:r w:rsidRPr="00FD278D">
        <w:tab/>
        <w:t>directly amend the text of this Act.</w:t>
      </w:r>
    </w:p>
    <w:p w:rsidR="00500CC6" w:rsidRDefault="00C75221" w:rsidP="00FD278D">
      <w:pPr>
        <w:pStyle w:val="Subitem"/>
        <w:rPr>
          <w:rFonts w:eastAsia="Calibri"/>
        </w:rPr>
      </w:pPr>
      <w:r w:rsidRPr="00FD278D">
        <w:rPr>
          <w:rFonts w:eastAsia="Calibri"/>
        </w:rPr>
        <w:t>(4)</w:t>
      </w:r>
      <w:r w:rsidRPr="00FD278D">
        <w:rPr>
          <w:rFonts w:eastAsia="Calibri"/>
        </w:rPr>
        <w:tab/>
        <w:t xml:space="preserve">This Schedule </w:t>
      </w:r>
      <w:r w:rsidRPr="00FD278D">
        <w:rPr>
          <w:rFonts w:eastAsia="Calibri"/>
          <w:iCs/>
        </w:rPr>
        <w:t xml:space="preserve">(other than </w:t>
      </w:r>
      <w:proofErr w:type="spellStart"/>
      <w:r w:rsidR="00FD278D" w:rsidRPr="00FD278D">
        <w:rPr>
          <w:rFonts w:eastAsia="Calibri"/>
          <w:iCs/>
        </w:rPr>
        <w:t>subitem</w:t>
      </w:r>
      <w:proofErr w:type="spellEnd"/>
      <w:r w:rsidR="00FD278D" w:rsidRPr="00FD278D">
        <w:rPr>
          <w:rFonts w:eastAsia="Calibri"/>
          <w:iCs/>
        </w:rPr>
        <w:t> (</w:t>
      </w:r>
      <w:r w:rsidRPr="00FD278D">
        <w:rPr>
          <w:rFonts w:eastAsia="Calibri"/>
          <w:iCs/>
        </w:rPr>
        <w:t>3))</w:t>
      </w:r>
      <w:r w:rsidRPr="00FD278D">
        <w:rPr>
          <w:rFonts w:eastAsia="Calibri"/>
        </w:rPr>
        <w:t xml:space="preserve"> does not limit the rules that may be made for the purposes of </w:t>
      </w:r>
      <w:proofErr w:type="spellStart"/>
      <w:r w:rsidR="00FD278D" w:rsidRPr="00FD278D">
        <w:rPr>
          <w:rFonts w:eastAsia="Calibri"/>
        </w:rPr>
        <w:t>subitems</w:t>
      </w:r>
      <w:proofErr w:type="spellEnd"/>
      <w:r w:rsidR="00FD278D" w:rsidRPr="00FD278D">
        <w:rPr>
          <w:rFonts w:eastAsia="Calibri"/>
        </w:rPr>
        <w:t> (</w:t>
      </w:r>
      <w:r w:rsidRPr="00FD278D">
        <w:rPr>
          <w:rFonts w:eastAsia="Calibri"/>
        </w:rPr>
        <w:t>1) and (2).</w:t>
      </w:r>
    </w:p>
    <w:p w:rsidR="004E7E92" w:rsidRDefault="004E7E92" w:rsidP="004E7E92"/>
    <w:p w:rsidR="004E7E92" w:rsidRDefault="004E7E92" w:rsidP="004E7E92">
      <w:pPr>
        <w:pStyle w:val="AssentBk"/>
        <w:keepNext/>
      </w:pPr>
    </w:p>
    <w:p w:rsidR="004E7E92" w:rsidRDefault="004E7E92" w:rsidP="004E7E92">
      <w:pPr>
        <w:pStyle w:val="AssentBk"/>
        <w:keepNext/>
      </w:pPr>
    </w:p>
    <w:p w:rsidR="004E7E92" w:rsidRDefault="004E7E92" w:rsidP="004E7E92">
      <w:pPr>
        <w:pStyle w:val="2ndRd"/>
        <w:keepNext/>
        <w:pBdr>
          <w:top w:val="single" w:sz="2" w:space="1" w:color="auto"/>
        </w:pBdr>
      </w:pPr>
    </w:p>
    <w:p w:rsidR="004E7E92" w:rsidRDefault="004E7E92" w:rsidP="004E7E92">
      <w:pPr>
        <w:pStyle w:val="2ndRd"/>
        <w:keepNext/>
        <w:spacing w:line="260" w:lineRule="atLeast"/>
        <w:rPr>
          <w:i/>
        </w:rPr>
      </w:pPr>
      <w:r>
        <w:t>[</w:t>
      </w:r>
      <w:r>
        <w:rPr>
          <w:i/>
        </w:rPr>
        <w:t>Minister’s second reading speech made in—</w:t>
      </w:r>
    </w:p>
    <w:p w:rsidR="004E7E92" w:rsidRDefault="004E7E92" w:rsidP="004E7E92">
      <w:pPr>
        <w:pStyle w:val="2ndRd"/>
        <w:keepNext/>
        <w:spacing w:line="260" w:lineRule="atLeast"/>
        <w:rPr>
          <w:i/>
        </w:rPr>
      </w:pPr>
      <w:r>
        <w:rPr>
          <w:i/>
        </w:rPr>
        <w:t>House of Representatives on 17 October 2019</w:t>
      </w:r>
    </w:p>
    <w:p w:rsidR="004E7E92" w:rsidRDefault="004E7E92" w:rsidP="004E7E92">
      <w:pPr>
        <w:pStyle w:val="2ndRd"/>
        <w:keepNext/>
        <w:spacing w:line="260" w:lineRule="atLeast"/>
        <w:rPr>
          <w:i/>
        </w:rPr>
      </w:pPr>
      <w:r>
        <w:rPr>
          <w:i/>
        </w:rPr>
        <w:t>Senate on 5 December 2019</w:t>
      </w:r>
      <w:r>
        <w:t>]</w:t>
      </w:r>
    </w:p>
    <w:p w:rsidR="004E7E92" w:rsidRDefault="004E7E92" w:rsidP="004E7E92"/>
    <w:p w:rsidR="004E7E92" w:rsidRDefault="004E7E92" w:rsidP="005C6F1E">
      <w:pPr>
        <w:sectPr w:rsidR="004E7E92" w:rsidSect="002B16AA">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rsidR="004E7E92" w:rsidRDefault="004E7E92" w:rsidP="004E7E92">
      <w:pPr>
        <w:framePr w:hSpace="180" w:wrap="around" w:vAnchor="text" w:hAnchor="page" w:x="2386" w:y="423"/>
      </w:pPr>
      <w:r>
        <w:t>(201/19)</w:t>
      </w:r>
    </w:p>
    <w:p w:rsidR="004E7E92" w:rsidRDefault="004E7E92" w:rsidP="005C6F1E"/>
    <w:sectPr w:rsidR="004E7E92" w:rsidSect="004E7E92">
      <w:headerReference w:type="even" r:id="rId28"/>
      <w:headerReference w:type="default" r:id="rId29"/>
      <w:footerReference w:type="even" r:id="rId30"/>
      <w:footerReference w:type="default" r:id="rId31"/>
      <w:headerReference w:type="first" r:id="rId32"/>
      <w:footerReference w:type="first" r:id="rId33"/>
      <w:type w:val="continuous"/>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3C2" w:rsidRDefault="006963C2" w:rsidP="0048364F">
      <w:pPr>
        <w:spacing w:line="240" w:lineRule="auto"/>
      </w:pPr>
      <w:r>
        <w:separator/>
      </w:r>
    </w:p>
  </w:endnote>
  <w:endnote w:type="continuationSeparator" w:id="0">
    <w:p w:rsidR="006963C2" w:rsidRDefault="006963C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5F1388" w:rsidRDefault="006963C2" w:rsidP="00FD278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A961C4" w:rsidRDefault="006963C2" w:rsidP="00FD278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963C2" w:rsidTr="00FD278D">
      <w:tc>
        <w:tcPr>
          <w:tcW w:w="1247" w:type="dxa"/>
        </w:tcPr>
        <w:p w:rsidR="006963C2" w:rsidRDefault="006963C2" w:rsidP="00E56A1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439C4">
            <w:rPr>
              <w:i/>
              <w:sz w:val="18"/>
            </w:rPr>
            <w:t>No. 11, 2020</w:t>
          </w:r>
          <w:r w:rsidRPr="007A1328">
            <w:rPr>
              <w:i/>
              <w:sz w:val="18"/>
            </w:rPr>
            <w:fldChar w:fldCharType="end"/>
          </w:r>
        </w:p>
      </w:tc>
      <w:tc>
        <w:tcPr>
          <w:tcW w:w="5387" w:type="dxa"/>
        </w:tcPr>
        <w:p w:rsidR="006963C2" w:rsidRDefault="006963C2" w:rsidP="00E56A1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439C4">
            <w:rPr>
              <w:i/>
              <w:sz w:val="18"/>
            </w:rPr>
            <w:t>Australian Sports Anti-Doping Authority Amendment (Sport Integrity Australia) Act 2020</w:t>
          </w:r>
          <w:r w:rsidRPr="007A1328">
            <w:rPr>
              <w:i/>
              <w:sz w:val="18"/>
            </w:rPr>
            <w:fldChar w:fldCharType="end"/>
          </w:r>
        </w:p>
      </w:tc>
      <w:tc>
        <w:tcPr>
          <w:tcW w:w="669" w:type="dxa"/>
        </w:tcPr>
        <w:p w:rsidR="006963C2" w:rsidRDefault="006963C2" w:rsidP="00E56A1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26</w:t>
          </w:r>
          <w:r w:rsidRPr="007A1328">
            <w:rPr>
              <w:i/>
              <w:sz w:val="18"/>
            </w:rPr>
            <w:fldChar w:fldCharType="end"/>
          </w:r>
        </w:p>
      </w:tc>
    </w:tr>
  </w:tbl>
  <w:p w:rsidR="006963C2" w:rsidRPr="00055B5C" w:rsidRDefault="006963C2"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A961C4" w:rsidRDefault="006963C2" w:rsidP="00FD278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963C2" w:rsidTr="00FD278D">
      <w:tc>
        <w:tcPr>
          <w:tcW w:w="1247" w:type="dxa"/>
        </w:tcPr>
        <w:p w:rsidR="006963C2" w:rsidRDefault="006963C2" w:rsidP="00E56A1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439C4">
            <w:rPr>
              <w:i/>
              <w:sz w:val="18"/>
            </w:rPr>
            <w:t>No. 11, 2020</w:t>
          </w:r>
          <w:r w:rsidRPr="007A1328">
            <w:rPr>
              <w:i/>
              <w:sz w:val="18"/>
            </w:rPr>
            <w:fldChar w:fldCharType="end"/>
          </w:r>
        </w:p>
      </w:tc>
      <w:tc>
        <w:tcPr>
          <w:tcW w:w="5387" w:type="dxa"/>
        </w:tcPr>
        <w:p w:rsidR="006963C2" w:rsidRDefault="006963C2" w:rsidP="00E56A1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439C4">
            <w:rPr>
              <w:i/>
              <w:sz w:val="18"/>
            </w:rPr>
            <w:t>Australian Sports Anti-Doping Authority Amendment (Sport Integrity Australia) Act 2020</w:t>
          </w:r>
          <w:r w:rsidRPr="007A1328">
            <w:rPr>
              <w:i/>
              <w:sz w:val="18"/>
            </w:rPr>
            <w:fldChar w:fldCharType="end"/>
          </w:r>
        </w:p>
      </w:tc>
      <w:tc>
        <w:tcPr>
          <w:tcW w:w="669" w:type="dxa"/>
        </w:tcPr>
        <w:p w:rsidR="006963C2" w:rsidRDefault="006963C2" w:rsidP="00E56A1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26</w:t>
          </w:r>
          <w:r w:rsidRPr="007A1328">
            <w:rPr>
              <w:i/>
              <w:sz w:val="18"/>
            </w:rPr>
            <w:fldChar w:fldCharType="end"/>
          </w:r>
        </w:p>
      </w:tc>
    </w:tr>
  </w:tbl>
  <w:p w:rsidR="006963C2" w:rsidRPr="00A961C4" w:rsidRDefault="006963C2"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Default="006963C2" w:rsidP="006963C2">
    <w:pPr>
      <w:pStyle w:val="ScalePlusRef"/>
    </w:pPr>
    <w:r>
      <w:t>Note: An electronic version of this Act is available on the Federal Register of Legislation (</w:t>
    </w:r>
    <w:hyperlink r:id="rId1" w:history="1">
      <w:r>
        <w:t>https://www.legislation.gov.au/</w:t>
      </w:r>
    </w:hyperlink>
    <w:r>
      <w:t>)</w:t>
    </w:r>
  </w:p>
  <w:p w:rsidR="006963C2" w:rsidRDefault="006963C2" w:rsidP="006963C2"/>
  <w:p w:rsidR="006963C2" w:rsidRDefault="006963C2" w:rsidP="00FD278D">
    <w:pPr>
      <w:pStyle w:val="Footer"/>
      <w:spacing w:before="120"/>
    </w:pPr>
  </w:p>
  <w:p w:rsidR="006963C2" w:rsidRPr="005F1388" w:rsidRDefault="006963C2"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ED79B6" w:rsidRDefault="006963C2" w:rsidP="00FD278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Default="006963C2" w:rsidP="00FD278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963C2" w:rsidTr="00E56A1C">
      <w:tc>
        <w:tcPr>
          <w:tcW w:w="646" w:type="dxa"/>
        </w:tcPr>
        <w:p w:rsidR="006963C2" w:rsidRDefault="006963C2" w:rsidP="00E56A1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xxvi</w:t>
          </w:r>
          <w:r w:rsidRPr="00ED79B6">
            <w:rPr>
              <w:i/>
              <w:sz w:val="18"/>
            </w:rPr>
            <w:fldChar w:fldCharType="end"/>
          </w:r>
        </w:p>
      </w:tc>
      <w:tc>
        <w:tcPr>
          <w:tcW w:w="5387" w:type="dxa"/>
        </w:tcPr>
        <w:p w:rsidR="006963C2" w:rsidRDefault="006963C2" w:rsidP="00E56A1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439C4">
            <w:rPr>
              <w:i/>
              <w:sz w:val="18"/>
            </w:rPr>
            <w:t>Australian Sports Anti-Doping Authority Amendment (Sport Integrity Australia) Act 2020</w:t>
          </w:r>
          <w:r w:rsidRPr="00ED79B6">
            <w:rPr>
              <w:i/>
              <w:sz w:val="18"/>
            </w:rPr>
            <w:fldChar w:fldCharType="end"/>
          </w:r>
        </w:p>
      </w:tc>
      <w:tc>
        <w:tcPr>
          <w:tcW w:w="1270" w:type="dxa"/>
        </w:tcPr>
        <w:p w:rsidR="006963C2" w:rsidRDefault="006963C2" w:rsidP="00E56A1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439C4">
            <w:rPr>
              <w:i/>
              <w:sz w:val="18"/>
            </w:rPr>
            <w:t>No. 11, 2020</w:t>
          </w:r>
          <w:r w:rsidRPr="00ED79B6">
            <w:rPr>
              <w:i/>
              <w:sz w:val="18"/>
            </w:rPr>
            <w:fldChar w:fldCharType="end"/>
          </w:r>
        </w:p>
      </w:tc>
    </w:tr>
  </w:tbl>
  <w:p w:rsidR="006963C2" w:rsidRDefault="006963C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Default="006963C2" w:rsidP="00FD278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963C2" w:rsidTr="00E56A1C">
      <w:tc>
        <w:tcPr>
          <w:tcW w:w="1247" w:type="dxa"/>
        </w:tcPr>
        <w:p w:rsidR="006963C2" w:rsidRDefault="006963C2" w:rsidP="00E56A1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439C4">
            <w:rPr>
              <w:i/>
              <w:sz w:val="18"/>
            </w:rPr>
            <w:t>No. 11, 2020</w:t>
          </w:r>
          <w:r w:rsidRPr="00ED79B6">
            <w:rPr>
              <w:i/>
              <w:sz w:val="18"/>
            </w:rPr>
            <w:fldChar w:fldCharType="end"/>
          </w:r>
        </w:p>
      </w:tc>
      <w:tc>
        <w:tcPr>
          <w:tcW w:w="5387" w:type="dxa"/>
        </w:tcPr>
        <w:p w:rsidR="006963C2" w:rsidRDefault="006963C2" w:rsidP="00E56A1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439C4">
            <w:rPr>
              <w:i/>
              <w:sz w:val="18"/>
            </w:rPr>
            <w:t>Australian Sports Anti-Doping Authority Amendment (Sport Integrity Australia) Act 2020</w:t>
          </w:r>
          <w:r w:rsidRPr="00ED79B6">
            <w:rPr>
              <w:i/>
              <w:sz w:val="18"/>
            </w:rPr>
            <w:fldChar w:fldCharType="end"/>
          </w:r>
        </w:p>
      </w:tc>
      <w:tc>
        <w:tcPr>
          <w:tcW w:w="669" w:type="dxa"/>
        </w:tcPr>
        <w:p w:rsidR="006963C2" w:rsidRDefault="006963C2" w:rsidP="00E56A1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439C4">
            <w:rPr>
              <w:i/>
              <w:noProof/>
              <w:sz w:val="18"/>
            </w:rPr>
            <w:t>i</w:t>
          </w:r>
          <w:r w:rsidRPr="00ED79B6">
            <w:rPr>
              <w:i/>
              <w:sz w:val="18"/>
            </w:rPr>
            <w:fldChar w:fldCharType="end"/>
          </w:r>
        </w:p>
      </w:tc>
    </w:tr>
  </w:tbl>
  <w:p w:rsidR="006963C2" w:rsidRPr="00ED79B6" w:rsidRDefault="006963C2"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A961C4" w:rsidRDefault="006963C2" w:rsidP="00FD278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963C2" w:rsidTr="00FD278D">
      <w:tc>
        <w:tcPr>
          <w:tcW w:w="646" w:type="dxa"/>
        </w:tcPr>
        <w:p w:rsidR="006963C2" w:rsidRDefault="006963C2" w:rsidP="00E56A1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439C4">
            <w:rPr>
              <w:i/>
              <w:noProof/>
              <w:sz w:val="18"/>
            </w:rPr>
            <w:t>30</w:t>
          </w:r>
          <w:r w:rsidRPr="007A1328">
            <w:rPr>
              <w:i/>
              <w:sz w:val="18"/>
            </w:rPr>
            <w:fldChar w:fldCharType="end"/>
          </w:r>
        </w:p>
      </w:tc>
      <w:tc>
        <w:tcPr>
          <w:tcW w:w="5387" w:type="dxa"/>
        </w:tcPr>
        <w:p w:rsidR="006963C2" w:rsidRDefault="006963C2" w:rsidP="00E56A1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439C4">
            <w:rPr>
              <w:i/>
              <w:sz w:val="18"/>
            </w:rPr>
            <w:t>Australian Sports Anti-Doping Authority Amendment (Sport Integrity Australia) Act 2020</w:t>
          </w:r>
          <w:r w:rsidRPr="007A1328">
            <w:rPr>
              <w:i/>
              <w:sz w:val="18"/>
            </w:rPr>
            <w:fldChar w:fldCharType="end"/>
          </w:r>
        </w:p>
      </w:tc>
      <w:tc>
        <w:tcPr>
          <w:tcW w:w="1270" w:type="dxa"/>
        </w:tcPr>
        <w:p w:rsidR="006963C2" w:rsidRDefault="006963C2" w:rsidP="00E56A1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439C4">
            <w:rPr>
              <w:i/>
              <w:sz w:val="18"/>
            </w:rPr>
            <w:t>No. 11, 2020</w:t>
          </w:r>
          <w:r w:rsidRPr="007A1328">
            <w:rPr>
              <w:i/>
              <w:sz w:val="18"/>
            </w:rPr>
            <w:fldChar w:fldCharType="end"/>
          </w:r>
        </w:p>
      </w:tc>
    </w:tr>
  </w:tbl>
  <w:p w:rsidR="006963C2" w:rsidRPr="00A961C4" w:rsidRDefault="006963C2"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A961C4" w:rsidRDefault="006963C2" w:rsidP="00FD278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963C2" w:rsidTr="00FD278D">
      <w:tc>
        <w:tcPr>
          <w:tcW w:w="1247" w:type="dxa"/>
        </w:tcPr>
        <w:p w:rsidR="006963C2" w:rsidRDefault="006963C2" w:rsidP="00E56A1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439C4">
            <w:rPr>
              <w:i/>
              <w:sz w:val="18"/>
            </w:rPr>
            <w:t>No. 11, 2020</w:t>
          </w:r>
          <w:r w:rsidRPr="007A1328">
            <w:rPr>
              <w:i/>
              <w:sz w:val="18"/>
            </w:rPr>
            <w:fldChar w:fldCharType="end"/>
          </w:r>
        </w:p>
      </w:tc>
      <w:tc>
        <w:tcPr>
          <w:tcW w:w="5387" w:type="dxa"/>
        </w:tcPr>
        <w:p w:rsidR="006963C2" w:rsidRDefault="006963C2" w:rsidP="00E56A1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439C4">
            <w:rPr>
              <w:i/>
              <w:sz w:val="18"/>
            </w:rPr>
            <w:t>Australian Sports Anti-Doping Authority Amendment (Sport Integrity Australia) Act 2020</w:t>
          </w:r>
          <w:r w:rsidRPr="007A1328">
            <w:rPr>
              <w:i/>
              <w:sz w:val="18"/>
            </w:rPr>
            <w:fldChar w:fldCharType="end"/>
          </w:r>
        </w:p>
      </w:tc>
      <w:tc>
        <w:tcPr>
          <w:tcW w:w="669" w:type="dxa"/>
        </w:tcPr>
        <w:p w:rsidR="006963C2" w:rsidRDefault="006963C2" w:rsidP="00E56A1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439C4">
            <w:rPr>
              <w:i/>
              <w:noProof/>
              <w:sz w:val="18"/>
            </w:rPr>
            <w:t>29</w:t>
          </w:r>
          <w:r w:rsidRPr="007A1328">
            <w:rPr>
              <w:i/>
              <w:sz w:val="18"/>
            </w:rPr>
            <w:fldChar w:fldCharType="end"/>
          </w:r>
        </w:p>
      </w:tc>
    </w:tr>
  </w:tbl>
  <w:p w:rsidR="006963C2" w:rsidRPr="00055B5C" w:rsidRDefault="006963C2"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A961C4" w:rsidRDefault="006963C2" w:rsidP="00FD278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963C2" w:rsidTr="00FD278D">
      <w:tc>
        <w:tcPr>
          <w:tcW w:w="1247" w:type="dxa"/>
        </w:tcPr>
        <w:p w:rsidR="006963C2" w:rsidRDefault="006963C2" w:rsidP="00E56A1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439C4">
            <w:rPr>
              <w:i/>
              <w:sz w:val="18"/>
            </w:rPr>
            <w:t>No. 11, 2020</w:t>
          </w:r>
          <w:r w:rsidRPr="007A1328">
            <w:rPr>
              <w:i/>
              <w:sz w:val="18"/>
            </w:rPr>
            <w:fldChar w:fldCharType="end"/>
          </w:r>
        </w:p>
      </w:tc>
      <w:tc>
        <w:tcPr>
          <w:tcW w:w="5387" w:type="dxa"/>
        </w:tcPr>
        <w:p w:rsidR="006963C2" w:rsidRDefault="006963C2" w:rsidP="00E56A1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439C4">
            <w:rPr>
              <w:i/>
              <w:sz w:val="18"/>
            </w:rPr>
            <w:t>Australian Sports Anti-Doping Authority Amendment (Sport Integrity Australia) Act 2020</w:t>
          </w:r>
          <w:r w:rsidRPr="007A1328">
            <w:rPr>
              <w:i/>
              <w:sz w:val="18"/>
            </w:rPr>
            <w:fldChar w:fldCharType="end"/>
          </w:r>
        </w:p>
      </w:tc>
      <w:tc>
        <w:tcPr>
          <w:tcW w:w="669" w:type="dxa"/>
        </w:tcPr>
        <w:p w:rsidR="006963C2" w:rsidRDefault="006963C2" w:rsidP="00E56A1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439C4">
            <w:rPr>
              <w:i/>
              <w:noProof/>
              <w:sz w:val="18"/>
            </w:rPr>
            <w:t>1</w:t>
          </w:r>
          <w:r w:rsidRPr="007A1328">
            <w:rPr>
              <w:i/>
              <w:sz w:val="18"/>
            </w:rPr>
            <w:fldChar w:fldCharType="end"/>
          </w:r>
        </w:p>
      </w:tc>
    </w:tr>
  </w:tbl>
  <w:p w:rsidR="006963C2" w:rsidRPr="00A961C4" w:rsidRDefault="006963C2"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A961C4" w:rsidRDefault="006963C2" w:rsidP="00FD278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963C2" w:rsidTr="00FD278D">
      <w:tc>
        <w:tcPr>
          <w:tcW w:w="646" w:type="dxa"/>
        </w:tcPr>
        <w:p w:rsidR="006963C2" w:rsidRDefault="006963C2" w:rsidP="00E56A1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26</w:t>
          </w:r>
          <w:r w:rsidRPr="007A1328">
            <w:rPr>
              <w:i/>
              <w:sz w:val="18"/>
            </w:rPr>
            <w:fldChar w:fldCharType="end"/>
          </w:r>
        </w:p>
      </w:tc>
      <w:tc>
        <w:tcPr>
          <w:tcW w:w="5387" w:type="dxa"/>
        </w:tcPr>
        <w:p w:rsidR="006963C2" w:rsidRDefault="006963C2" w:rsidP="00E56A1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439C4">
            <w:rPr>
              <w:i/>
              <w:sz w:val="18"/>
            </w:rPr>
            <w:t>Australian Sports Anti-Doping Authority Amendment (Sport Integrity Australia) Act 2020</w:t>
          </w:r>
          <w:r w:rsidRPr="007A1328">
            <w:rPr>
              <w:i/>
              <w:sz w:val="18"/>
            </w:rPr>
            <w:fldChar w:fldCharType="end"/>
          </w:r>
        </w:p>
      </w:tc>
      <w:tc>
        <w:tcPr>
          <w:tcW w:w="1270" w:type="dxa"/>
        </w:tcPr>
        <w:p w:rsidR="006963C2" w:rsidRDefault="006963C2" w:rsidP="00E56A1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439C4">
            <w:rPr>
              <w:i/>
              <w:sz w:val="18"/>
            </w:rPr>
            <w:t>No. 11, 2020</w:t>
          </w:r>
          <w:r w:rsidRPr="007A1328">
            <w:rPr>
              <w:i/>
              <w:sz w:val="18"/>
            </w:rPr>
            <w:fldChar w:fldCharType="end"/>
          </w:r>
        </w:p>
      </w:tc>
    </w:tr>
  </w:tbl>
  <w:p w:rsidR="006963C2" w:rsidRPr="00A961C4" w:rsidRDefault="006963C2"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3C2" w:rsidRDefault="006963C2" w:rsidP="0048364F">
      <w:pPr>
        <w:spacing w:line="240" w:lineRule="auto"/>
      </w:pPr>
      <w:r>
        <w:separator/>
      </w:r>
    </w:p>
  </w:footnote>
  <w:footnote w:type="continuationSeparator" w:id="0">
    <w:p w:rsidR="006963C2" w:rsidRDefault="006963C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5F1388" w:rsidRDefault="006963C2"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A961C4" w:rsidRDefault="006963C2" w:rsidP="0048364F">
    <w:pPr>
      <w:rPr>
        <w:b/>
        <w:sz w:val="20"/>
      </w:rPr>
    </w:pPr>
  </w:p>
  <w:p w:rsidR="006963C2" w:rsidRPr="00A961C4" w:rsidRDefault="006963C2" w:rsidP="0048364F">
    <w:pPr>
      <w:rPr>
        <w:b/>
        <w:sz w:val="20"/>
      </w:rPr>
    </w:pPr>
  </w:p>
  <w:p w:rsidR="006963C2" w:rsidRPr="00A961C4" w:rsidRDefault="006963C2"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A961C4" w:rsidRDefault="006963C2" w:rsidP="0048364F">
    <w:pPr>
      <w:jc w:val="right"/>
      <w:rPr>
        <w:sz w:val="20"/>
      </w:rPr>
    </w:pPr>
  </w:p>
  <w:p w:rsidR="006963C2" w:rsidRPr="00A961C4" w:rsidRDefault="006963C2" w:rsidP="0048364F">
    <w:pPr>
      <w:jc w:val="right"/>
      <w:rPr>
        <w:b/>
        <w:sz w:val="20"/>
      </w:rPr>
    </w:pPr>
  </w:p>
  <w:p w:rsidR="006963C2" w:rsidRPr="00A961C4" w:rsidRDefault="006963C2"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A961C4" w:rsidRDefault="006963C2"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5F1388" w:rsidRDefault="006963C2"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5F1388" w:rsidRDefault="006963C2"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ED79B6" w:rsidRDefault="006963C2"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ED79B6" w:rsidRDefault="006963C2"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ED79B6" w:rsidRDefault="006963C2"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A961C4" w:rsidRDefault="006963C2" w:rsidP="0048364F">
    <w:pPr>
      <w:rPr>
        <w:b/>
        <w:sz w:val="20"/>
      </w:rPr>
    </w:pPr>
    <w:r>
      <w:rPr>
        <w:b/>
        <w:sz w:val="20"/>
      </w:rPr>
      <w:fldChar w:fldCharType="begin"/>
    </w:r>
    <w:r>
      <w:rPr>
        <w:b/>
        <w:sz w:val="20"/>
      </w:rPr>
      <w:instrText xml:space="preserve"> STYLEREF CharAmSchNo </w:instrText>
    </w:r>
    <w:r w:rsidR="00D439C4">
      <w:rPr>
        <w:b/>
        <w:sz w:val="20"/>
      </w:rPr>
      <w:fldChar w:fldCharType="separate"/>
    </w:r>
    <w:r w:rsidR="00D439C4">
      <w:rPr>
        <w:b/>
        <w:noProof/>
        <w:sz w:val="20"/>
      </w:rPr>
      <w:t>Schedule 4</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D439C4">
      <w:rPr>
        <w:sz w:val="20"/>
      </w:rPr>
      <w:fldChar w:fldCharType="separate"/>
    </w:r>
    <w:r w:rsidR="00D439C4">
      <w:rPr>
        <w:noProof/>
        <w:sz w:val="20"/>
      </w:rPr>
      <w:t>Saving and transitional provisions</w:t>
    </w:r>
    <w:r>
      <w:rPr>
        <w:sz w:val="20"/>
      </w:rPr>
      <w:fldChar w:fldCharType="end"/>
    </w:r>
  </w:p>
  <w:p w:rsidR="006963C2" w:rsidRPr="00A961C4" w:rsidRDefault="006963C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963C2" w:rsidRPr="00A961C4" w:rsidRDefault="006963C2"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A961C4" w:rsidRDefault="006963C2" w:rsidP="0048364F">
    <w:pPr>
      <w:jc w:val="right"/>
      <w:rPr>
        <w:sz w:val="20"/>
      </w:rPr>
    </w:pPr>
    <w:r w:rsidRPr="00A961C4">
      <w:rPr>
        <w:sz w:val="20"/>
      </w:rPr>
      <w:fldChar w:fldCharType="begin"/>
    </w:r>
    <w:r w:rsidRPr="00A961C4">
      <w:rPr>
        <w:sz w:val="20"/>
      </w:rPr>
      <w:instrText xml:space="preserve"> STYLEREF CharAmSchText </w:instrText>
    </w:r>
    <w:r w:rsidR="00D439C4">
      <w:rPr>
        <w:sz w:val="20"/>
      </w:rPr>
      <w:fldChar w:fldCharType="separate"/>
    </w:r>
    <w:r w:rsidR="00D439C4">
      <w:rPr>
        <w:noProof/>
        <w:sz w:val="20"/>
      </w:rPr>
      <w:t>Saving and transitional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D439C4">
      <w:rPr>
        <w:b/>
        <w:sz w:val="20"/>
      </w:rPr>
      <w:fldChar w:fldCharType="separate"/>
    </w:r>
    <w:r w:rsidR="00D439C4">
      <w:rPr>
        <w:b/>
        <w:noProof/>
        <w:sz w:val="20"/>
      </w:rPr>
      <w:t>Schedule 4</w:t>
    </w:r>
    <w:r>
      <w:rPr>
        <w:b/>
        <w:sz w:val="20"/>
      </w:rPr>
      <w:fldChar w:fldCharType="end"/>
    </w:r>
  </w:p>
  <w:p w:rsidR="006963C2" w:rsidRPr="00A961C4" w:rsidRDefault="006963C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963C2" w:rsidRPr="00A961C4" w:rsidRDefault="006963C2"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C2" w:rsidRPr="00A961C4" w:rsidRDefault="006963C2"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88BDE"/>
    <w:lvl w:ilvl="0">
      <w:start w:val="1"/>
      <w:numFmt w:val="decimal"/>
      <w:lvlText w:val="%1."/>
      <w:lvlJc w:val="left"/>
      <w:pPr>
        <w:tabs>
          <w:tab w:val="num" w:pos="1492"/>
        </w:tabs>
        <w:ind w:left="1492" w:hanging="360"/>
      </w:pPr>
    </w:lvl>
  </w:abstractNum>
  <w:abstractNum w:abstractNumId="1">
    <w:nsid w:val="FFFFFF7D"/>
    <w:multiLevelType w:val="singleLevel"/>
    <w:tmpl w:val="17C89490"/>
    <w:lvl w:ilvl="0">
      <w:start w:val="1"/>
      <w:numFmt w:val="decimal"/>
      <w:lvlText w:val="%1."/>
      <w:lvlJc w:val="left"/>
      <w:pPr>
        <w:tabs>
          <w:tab w:val="num" w:pos="1209"/>
        </w:tabs>
        <w:ind w:left="1209" w:hanging="360"/>
      </w:pPr>
    </w:lvl>
  </w:abstractNum>
  <w:abstractNum w:abstractNumId="2">
    <w:nsid w:val="FFFFFF7E"/>
    <w:multiLevelType w:val="singleLevel"/>
    <w:tmpl w:val="112C2BF0"/>
    <w:lvl w:ilvl="0">
      <w:start w:val="1"/>
      <w:numFmt w:val="decimal"/>
      <w:lvlText w:val="%1."/>
      <w:lvlJc w:val="left"/>
      <w:pPr>
        <w:tabs>
          <w:tab w:val="num" w:pos="926"/>
        </w:tabs>
        <w:ind w:left="926" w:hanging="360"/>
      </w:pPr>
    </w:lvl>
  </w:abstractNum>
  <w:abstractNum w:abstractNumId="3">
    <w:nsid w:val="FFFFFF7F"/>
    <w:multiLevelType w:val="singleLevel"/>
    <w:tmpl w:val="53207AB6"/>
    <w:lvl w:ilvl="0">
      <w:start w:val="1"/>
      <w:numFmt w:val="decimal"/>
      <w:lvlText w:val="%1."/>
      <w:lvlJc w:val="left"/>
      <w:pPr>
        <w:tabs>
          <w:tab w:val="num" w:pos="643"/>
        </w:tabs>
        <w:ind w:left="643" w:hanging="360"/>
      </w:pPr>
    </w:lvl>
  </w:abstractNum>
  <w:abstractNum w:abstractNumId="4">
    <w:nsid w:val="FFFFFF80"/>
    <w:multiLevelType w:val="singleLevel"/>
    <w:tmpl w:val="54141E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EC47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97AC4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E215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AE30B0"/>
    <w:lvl w:ilvl="0">
      <w:start w:val="1"/>
      <w:numFmt w:val="decimal"/>
      <w:lvlText w:val="%1."/>
      <w:lvlJc w:val="left"/>
      <w:pPr>
        <w:tabs>
          <w:tab w:val="num" w:pos="360"/>
        </w:tabs>
        <w:ind w:left="360" w:hanging="360"/>
      </w:pPr>
    </w:lvl>
  </w:abstractNum>
  <w:abstractNum w:abstractNumId="9">
    <w:nsid w:val="FFFFFF89"/>
    <w:multiLevelType w:val="singleLevel"/>
    <w:tmpl w:val="DE0ADD5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221"/>
    <w:rsid w:val="000113BC"/>
    <w:rsid w:val="000136AF"/>
    <w:rsid w:val="000417C9"/>
    <w:rsid w:val="00055B5C"/>
    <w:rsid w:val="00056391"/>
    <w:rsid w:val="00060FF9"/>
    <w:rsid w:val="000614BF"/>
    <w:rsid w:val="000817B5"/>
    <w:rsid w:val="000935EF"/>
    <w:rsid w:val="000B1FD2"/>
    <w:rsid w:val="000D05EF"/>
    <w:rsid w:val="000D7213"/>
    <w:rsid w:val="000F21C1"/>
    <w:rsid w:val="000F3484"/>
    <w:rsid w:val="00101D90"/>
    <w:rsid w:val="0010745C"/>
    <w:rsid w:val="00113BD1"/>
    <w:rsid w:val="00122206"/>
    <w:rsid w:val="00131D49"/>
    <w:rsid w:val="001561A4"/>
    <w:rsid w:val="0015646E"/>
    <w:rsid w:val="001643C9"/>
    <w:rsid w:val="00165568"/>
    <w:rsid w:val="00166C2F"/>
    <w:rsid w:val="001716C9"/>
    <w:rsid w:val="00173363"/>
    <w:rsid w:val="00173B94"/>
    <w:rsid w:val="00175E47"/>
    <w:rsid w:val="001854B4"/>
    <w:rsid w:val="001939E1"/>
    <w:rsid w:val="00195382"/>
    <w:rsid w:val="001A3658"/>
    <w:rsid w:val="001A759A"/>
    <w:rsid w:val="001B275A"/>
    <w:rsid w:val="001B7A5D"/>
    <w:rsid w:val="001C2418"/>
    <w:rsid w:val="001C69C4"/>
    <w:rsid w:val="001E3590"/>
    <w:rsid w:val="001E7407"/>
    <w:rsid w:val="00201D27"/>
    <w:rsid w:val="00202618"/>
    <w:rsid w:val="00211B19"/>
    <w:rsid w:val="00240749"/>
    <w:rsid w:val="00263820"/>
    <w:rsid w:val="00272880"/>
    <w:rsid w:val="00275197"/>
    <w:rsid w:val="00280571"/>
    <w:rsid w:val="00293B89"/>
    <w:rsid w:val="00297ECB"/>
    <w:rsid w:val="002B16AA"/>
    <w:rsid w:val="002B5A30"/>
    <w:rsid w:val="002C6E41"/>
    <w:rsid w:val="002D043A"/>
    <w:rsid w:val="002D395A"/>
    <w:rsid w:val="002F7253"/>
    <w:rsid w:val="003151C7"/>
    <w:rsid w:val="003415D3"/>
    <w:rsid w:val="00350417"/>
    <w:rsid w:val="00352B0F"/>
    <w:rsid w:val="00373874"/>
    <w:rsid w:val="00375C6C"/>
    <w:rsid w:val="00380F17"/>
    <w:rsid w:val="00382348"/>
    <w:rsid w:val="003A7B3C"/>
    <w:rsid w:val="003B4E3D"/>
    <w:rsid w:val="003C5F2B"/>
    <w:rsid w:val="003D0BFE"/>
    <w:rsid w:val="003D5700"/>
    <w:rsid w:val="00405579"/>
    <w:rsid w:val="00410B8E"/>
    <w:rsid w:val="004116CD"/>
    <w:rsid w:val="00421FC1"/>
    <w:rsid w:val="004229C7"/>
    <w:rsid w:val="00424CA9"/>
    <w:rsid w:val="00436785"/>
    <w:rsid w:val="00436BD5"/>
    <w:rsid w:val="00437E4B"/>
    <w:rsid w:val="0044291A"/>
    <w:rsid w:val="0047136B"/>
    <w:rsid w:val="00472F40"/>
    <w:rsid w:val="0047429A"/>
    <w:rsid w:val="0048196B"/>
    <w:rsid w:val="0048364F"/>
    <w:rsid w:val="00483ED4"/>
    <w:rsid w:val="00486D05"/>
    <w:rsid w:val="00496F97"/>
    <w:rsid w:val="004C7C8C"/>
    <w:rsid w:val="004D2940"/>
    <w:rsid w:val="004E2A4A"/>
    <w:rsid w:val="004E7E92"/>
    <w:rsid w:val="004F0D23"/>
    <w:rsid w:val="004F1FAC"/>
    <w:rsid w:val="004F3730"/>
    <w:rsid w:val="00500CC6"/>
    <w:rsid w:val="00516B8D"/>
    <w:rsid w:val="00537FBC"/>
    <w:rsid w:val="00543469"/>
    <w:rsid w:val="00551B54"/>
    <w:rsid w:val="00553491"/>
    <w:rsid w:val="00584811"/>
    <w:rsid w:val="00587B0B"/>
    <w:rsid w:val="00593AA6"/>
    <w:rsid w:val="00594161"/>
    <w:rsid w:val="00594749"/>
    <w:rsid w:val="005A0D92"/>
    <w:rsid w:val="005B0419"/>
    <w:rsid w:val="005B4067"/>
    <w:rsid w:val="005B47FE"/>
    <w:rsid w:val="005C3F41"/>
    <w:rsid w:val="005C5E8C"/>
    <w:rsid w:val="005C6F1E"/>
    <w:rsid w:val="005D79B6"/>
    <w:rsid w:val="005E152A"/>
    <w:rsid w:val="005E6504"/>
    <w:rsid w:val="00600219"/>
    <w:rsid w:val="00641DE5"/>
    <w:rsid w:val="00656F0C"/>
    <w:rsid w:val="00677CC2"/>
    <w:rsid w:val="00681F92"/>
    <w:rsid w:val="006842C2"/>
    <w:rsid w:val="00685F42"/>
    <w:rsid w:val="0069207B"/>
    <w:rsid w:val="006963C2"/>
    <w:rsid w:val="006A4B23"/>
    <w:rsid w:val="006C2874"/>
    <w:rsid w:val="006C7F8C"/>
    <w:rsid w:val="006D380D"/>
    <w:rsid w:val="006E0135"/>
    <w:rsid w:val="006E303A"/>
    <w:rsid w:val="006E62AD"/>
    <w:rsid w:val="006F7E19"/>
    <w:rsid w:val="00700B2C"/>
    <w:rsid w:val="00712D8D"/>
    <w:rsid w:val="00713084"/>
    <w:rsid w:val="00714B26"/>
    <w:rsid w:val="00731E00"/>
    <w:rsid w:val="007440B7"/>
    <w:rsid w:val="007634AD"/>
    <w:rsid w:val="0076720E"/>
    <w:rsid w:val="007715C9"/>
    <w:rsid w:val="00774EDD"/>
    <w:rsid w:val="007757EC"/>
    <w:rsid w:val="0078463A"/>
    <w:rsid w:val="007B30AA"/>
    <w:rsid w:val="007C2848"/>
    <w:rsid w:val="007E0E78"/>
    <w:rsid w:val="007E7D4A"/>
    <w:rsid w:val="008006CC"/>
    <w:rsid w:val="00807F18"/>
    <w:rsid w:val="00831E8D"/>
    <w:rsid w:val="008477CE"/>
    <w:rsid w:val="008562E5"/>
    <w:rsid w:val="00856A31"/>
    <w:rsid w:val="00857D6B"/>
    <w:rsid w:val="00860DB8"/>
    <w:rsid w:val="008754D0"/>
    <w:rsid w:val="00877D48"/>
    <w:rsid w:val="00883781"/>
    <w:rsid w:val="00885570"/>
    <w:rsid w:val="008878F2"/>
    <w:rsid w:val="00893958"/>
    <w:rsid w:val="008A2E77"/>
    <w:rsid w:val="008C6F6F"/>
    <w:rsid w:val="008D0EE0"/>
    <w:rsid w:val="008D3E94"/>
    <w:rsid w:val="008F4F1C"/>
    <w:rsid w:val="008F77C4"/>
    <w:rsid w:val="009103F3"/>
    <w:rsid w:val="00932377"/>
    <w:rsid w:val="00967042"/>
    <w:rsid w:val="009779A1"/>
    <w:rsid w:val="0098255A"/>
    <w:rsid w:val="009845BE"/>
    <w:rsid w:val="009873F7"/>
    <w:rsid w:val="00990005"/>
    <w:rsid w:val="009969C9"/>
    <w:rsid w:val="009D6596"/>
    <w:rsid w:val="009F7BD0"/>
    <w:rsid w:val="00A048FF"/>
    <w:rsid w:val="00A10775"/>
    <w:rsid w:val="00A231E2"/>
    <w:rsid w:val="00A36C48"/>
    <w:rsid w:val="00A4006C"/>
    <w:rsid w:val="00A41E0B"/>
    <w:rsid w:val="00A47025"/>
    <w:rsid w:val="00A53BF0"/>
    <w:rsid w:val="00A55631"/>
    <w:rsid w:val="00A64912"/>
    <w:rsid w:val="00A70A74"/>
    <w:rsid w:val="00A7488D"/>
    <w:rsid w:val="00AA3795"/>
    <w:rsid w:val="00AA7D32"/>
    <w:rsid w:val="00AC1E75"/>
    <w:rsid w:val="00AD5641"/>
    <w:rsid w:val="00AE1088"/>
    <w:rsid w:val="00AE550E"/>
    <w:rsid w:val="00AF1BA4"/>
    <w:rsid w:val="00B032D8"/>
    <w:rsid w:val="00B23924"/>
    <w:rsid w:val="00B33B3C"/>
    <w:rsid w:val="00B443FE"/>
    <w:rsid w:val="00B6382D"/>
    <w:rsid w:val="00BA5026"/>
    <w:rsid w:val="00BB40BF"/>
    <w:rsid w:val="00BC0CD1"/>
    <w:rsid w:val="00BE0D3B"/>
    <w:rsid w:val="00BE719A"/>
    <w:rsid w:val="00BE720A"/>
    <w:rsid w:val="00BF0461"/>
    <w:rsid w:val="00BF4944"/>
    <w:rsid w:val="00BF56D4"/>
    <w:rsid w:val="00C038C0"/>
    <w:rsid w:val="00C04409"/>
    <w:rsid w:val="00C067E5"/>
    <w:rsid w:val="00C164CA"/>
    <w:rsid w:val="00C176CF"/>
    <w:rsid w:val="00C20F8A"/>
    <w:rsid w:val="00C33C72"/>
    <w:rsid w:val="00C42BF8"/>
    <w:rsid w:val="00C460AE"/>
    <w:rsid w:val="00C50043"/>
    <w:rsid w:val="00C54E84"/>
    <w:rsid w:val="00C75221"/>
    <w:rsid w:val="00C7573B"/>
    <w:rsid w:val="00C76CF3"/>
    <w:rsid w:val="00CB7752"/>
    <w:rsid w:val="00CE1E31"/>
    <w:rsid w:val="00CE7FF6"/>
    <w:rsid w:val="00CF0BB2"/>
    <w:rsid w:val="00D00EAA"/>
    <w:rsid w:val="00D034D4"/>
    <w:rsid w:val="00D13441"/>
    <w:rsid w:val="00D243A3"/>
    <w:rsid w:val="00D439C4"/>
    <w:rsid w:val="00D477C3"/>
    <w:rsid w:val="00D52EFE"/>
    <w:rsid w:val="00D63EF6"/>
    <w:rsid w:val="00D70DFB"/>
    <w:rsid w:val="00D73029"/>
    <w:rsid w:val="00D766DF"/>
    <w:rsid w:val="00DA1099"/>
    <w:rsid w:val="00DC67D6"/>
    <w:rsid w:val="00DE2002"/>
    <w:rsid w:val="00DF7AE9"/>
    <w:rsid w:val="00E05704"/>
    <w:rsid w:val="00E178D5"/>
    <w:rsid w:val="00E2492A"/>
    <w:rsid w:val="00E24D66"/>
    <w:rsid w:val="00E30E82"/>
    <w:rsid w:val="00E54292"/>
    <w:rsid w:val="00E56A1C"/>
    <w:rsid w:val="00E6249E"/>
    <w:rsid w:val="00E74DC7"/>
    <w:rsid w:val="00E85385"/>
    <w:rsid w:val="00E87699"/>
    <w:rsid w:val="00E947C6"/>
    <w:rsid w:val="00EC4028"/>
    <w:rsid w:val="00ED492F"/>
    <w:rsid w:val="00EE3E36"/>
    <w:rsid w:val="00EF2E3A"/>
    <w:rsid w:val="00EF79C6"/>
    <w:rsid w:val="00F047E2"/>
    <w:rsid w:val="00F078DC"/>
    <w:rsid w:val="00F13E86"/>
    <w:rsid w:val="00F15BE1"/>
    <w:rsid w:val="00F17B00"/>
    <w:rsid w:val="00F523FA"/>
    <w:rsid w:val="00F677A9"/>
    <w:rsid w:val="00F772D4"/>
    <w:rsid w:val="00F84CF5"/>
    <w:rsid w:val="00F92D35"/>
    <w:rsid w:val="00F94B0F"/>
    <w:rsid w:val="00FA420B"/>
    <w:rsid w:val="00FC7957"/>
    <w:rsid w:val="00FD1E13"/>
    <w:rsid w:val="00FD278D"/>
    <w:rsid w:val="00FD7EB1"/>
    <w:rsid w:val="00FE41C9"/>
    <w:rsid w:val="00FE7F93"/>
    <w:rsid w:val="00FF3F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278D"/>
    <w:pPr>
      <w:spacing w:line="260" w:lineRule="atLeast"/>
    </w:pPr>
    <w:rPr>
      <w:sz w:val="22"/>
    </w:rPr>
  </w:style>
  <w:style w:type="paragraph" w:styleId="Heading1">
    <w:name w:val="heading 1"/>
    <w:basedOn w:val="Normal"/>
    <w:next w:val="Normal"/>
    <w:link w:val="Heading1Char"/>
    <w:uiPriority w:val="9"/>
    <w:qFormat/>
    <w:rsid w:val="00C752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52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522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522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7522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522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522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522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7522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D278D"/>
  </w:style>
  <w:style w:type="paragraph" w:customStyle="1" w:styleId="OPCParaBase">
    <w:name w:val="OPCParaBase"/>
    <w:link w:val="OPCParaBaseChar"/>
    <w:qFormat/>
    <w:rsid w:val="00FD278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D278D"/>
    <w:pPr>
      <w:spacing w:line="240" w:lineRule="auto"/>
    </w:pPr>
    <w:rPr>
      <w:b/>
      <w:sz w:val="40"/>
    </w:rPr>
  </w:style>
  <w:style w:type="paragraph" w:customStyle="1" w:styleId="ActHead1">
    <w:name w:val="ActHead 1"/>
    <w:aliases w:val="c"/>
    <w:basedOn w:val="OPCParaBase"/>
    <w:next w:val="Normal"/>
    <w:qFormat/>
    <w:rsid w:val="00FD278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FD278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D278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D278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D278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D278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D278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D278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D278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D278D"/>
  </w:style>
  <w:style w:type="paragraph" w:customStyle="1" w:styleId="Blocks">
    <w:name w:val="Blocks"/>
    <w:aliases w:val="bb"/>
    <w:basedOn w:val="OPCParaBase"/>
    <w:qFormat/>
    <w:rsid w:val="00FD278D"/>
    <w:pPr>
      <w:spacing w:line="240" w:lineRule="auto"/>
    </w:pPr>
    <w:rPr>
      <w:sz w:val="24"/>
    </w:rPr>
  </w:style>
  <w:style w:type="paragraph" w:customStyle="1" w:styleId="BoxText">
    <w:name w:val="BoxText"/>
    <w:aliases w:val="bt"/>
    <w:basedOn w:val="OPCParaBase"/>
    <w:qFormat/>
    <w:rsid w:val="00FD278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D278D"/>
    <w:rPr>
      <w:b/>
    </w:rPr>
  </w:style>
  <w:style w:type="paragraph" w:customStyle="1" w:styleId="BoxHeadItalic">
    <w:name w:val="BoxHeadItalic"/>
    <w:aliases w:val="bhi"/>
    <w:basedOn w:val="BoxText"/>
    <w:next w:val="BoxStep"/>
    <w:qFormat/>
    <w:rsid w:val="00FD278D"/>
    <w:rPr>
      <w:i/>
    </w:rPr>
  </w:style>
  <w:style w:type="paragraph" w:customStyle="1" w:styleId="BoxList">
    <w:name w:val="BoxList"/>
    <w:aliases w:val="bl"/>
    <w:basedOn w:val="BoxText"/>
    <w:qFormat/>
    <w:rsid w:val="00FD278D"/>
    <w:pPr>
      <w:ind w:left="1559" w:hanging="425"/>
    </w:pPr>
  </w:style>
  <w:style w:type="paragraph" w:customStyle="1" w:styleId="BoxNote">
    <w:name w:val="BoxNote"/>
    <w:aliases w:val="bn"/>
    <w:basedOn w:val="BoxText"/>
    <w:qFormat/>
    <w:rsid w:val="00FD278D"/>
    <w:pPr>
      <w:tabs>
        <w:tab w:val="left" w:pos="1985"/>
      </w:tabs>
      <w:spacing w:before="122" w:line="198" w:lineRule="exact"/>
      <w:ind w:left="2948" w:hanging="1814"/>
    </w:pPr>
    <w:rPr>
      <w:sz w:val="18"/>
    </w:rPr>
  </w:style>
  <w:style w:type="paragraph" w:customStyle="1" w:styleId="BoxPara">
    <w:name w:val="BoxPara"/>
    <w:aliases w:val="bp"/>
    <w:basedOn w:val="BoxText"/>
    <w:qFormat/>
    <w:rsid w:val="00FD278D"/>
    <w:pPr>
      <w:tabs>
        <w:tab w:val="right" w:pos="2268"/>
      </w:tabs>
      <w:ind w:left="2552" w:hanging="1418"/>
    </w:pPr>
  </w:style>
  <w:style w:type="paragraph" w:customStyle="1" w:styleId="BoxStep">
    <w:name w:val="BoxStep"/>
    <w:aliases w:val="bs"/>
    <w:basedOn w:val="BoxText"/>
    <w:qFormat/>
    <w:rsid w:val="00FD278D"/>
    <w:pPr>
      <w:ind w:left="1985" w:hanging="851"/>
    </w:pPr>
  </w:style>
  <w:style w:type="character" w:customStyle="1" w:styleId="CharAmPartNo">
    <w:name w:val="CharAmPartNo"/>
    <w:basedOn w:val="OPCCharBase"/>
    <w:qFormat/>
    <w:rsid w:val="00FD278D"/>
  </w:style>
  <w:style w:type="character" w:customStyle="1" w:styleId="CharAmPartText">
    <w:name w:val="CharAmPartText"/>
    <w:basedOn w:val="OPCCharBase"/>
    <w:qFormat/>
    <w:rsid w:val="00FD278D"/>
  </w:style>
  <w:style w:type="character" w:customStyle="1" w:styleId="CharAmSchNo">
    <w:name w:val="CharAmSchNo"/>
    <w:basedOn w:val="OPCCharBase"/>
    <w:qFormat/>
    <w:rsid w:val="00FD278D"/>
  </w:style>
  <w:style w:type="character" w:customStyle="1" w:styleId="CharAmSchText">
    <w:name w:val="CharAmSchText"/>
    <w:basedOn w:val="OPCCharBase"/>
    <w:qFormat/>
    <w:rsid w:val="00FD278D"/>
  </w:style>
  <w:style w:type="character" w:customStyle="1" w:styleId="CharBoldItalic">
    <w:name w:val="CharBoldItalic"/>
    <w:basedOn w:val="OPCCharBase"/>
    <w:uiPriority w:val="1"/>
    <w:qFormat/>
    <w:rsid w:val="00FD278D"/>
    <w:rPr>
      <w:b/>
      <w:i/>
    </w:rPr>
  </w:style>
  <w:style w:type="character" w:customStyle="1" w:styleId="CharChapNo">
    <w:name w:val="CharChapNo"/>
    <w:basedOn w:val="OPCCharBase"/>
    <w:uiPriority w:val="1"/>
    <w:qFormat/>
    <w:rsid w:val="00FD278D"/>
  </w:style>
  <w:style w:type="character" w:customStyle="1" w:styleId="CharChapText">
    <w:name w:val="CharChapText"/>
    <w:basedOn w:val="OPCCharBase"/>
    <w:uiPriority w:val="1"/>
    <w:qFormat/>
    <w:rsid w:val="00FD278D"/>
  </w:style>
  <w:style w:type="character" w:customStyle="1" w:styleId="CharDivNo">
    <w:name w:val="CharDivNo"/>
    <w:basedOn w:val="OPCCharBase"/>
    <w:uiPriority w:val="1"/>
    <w:qFormat/>
    <w:rsid w:val="00FD278D"/>
  </w:style>
  <w:style w:type="character" w:customStyle="1" w:styleId="CharDivText">
    <w:name w:val="CharDivText"/>
    <w:basedOn w:val="OPCCharBase"/>
    <w:uiPriority w:val="1"/>
    <w:qFormat/>
    <w:rsid w:val="00FD278D"/>
  </w:style>
  <w:style w:type="character" w:customStyle="1" w:styleId="CharItalic">
    <w:name w:val="CharItalic"/>
    <w:basedOn w:val="OPCCharBase"/>
    <w:uiPriority w:val="1"/>
    <w:qFormat/>
    <w:rsid w:val="00FD278D"/>
    <w:rPr>
      <w:i/>
    </w:rPr>
  </w:style>
  <w:style w:type="character" w:customStyle="1" w:styleId="CharPartNo">
    <w:name w:val="CharPartNo"/>
    <w:basedOn w:val="OPCCharBase"/>
    <w:uiPriority w:val="1"/>
    <w:qFormat/>
    <w:rsid w:val="00FD278D"/>
  </w:style>
  <w:style w:type="character" w:customStyle="1" w:styleId="CharPartText">
    <w:name w:val="CharPartText"/>
    <w:basedOn w:val="OPCCharBase"/>
    <w:uiPriority w:val="1"/>
    <w:qFormat/>
    <w:rsid w:val="00FD278D"/>
  </w:style>
  <w:style w:type="character" w:customStyle="1" w:styleId="CharSectno">
    <w:name w:val="CharSectno"/>
    <w:basedOn w:val="OPCCharBase"/>
    <w:qFormat/>
    <w:rsid w:val="00FD278D"/>
  </w:style>
  <w:style w:type="character" w:customStyle="1" w:styleId="CharSubdNo">
    <w:name w:val="CharSubdNo"/>
    <w:basedOn w:val="OPCCharBase"/>
    <w:uiPriority w:val="1"/>
    <w:qFormat/>
    <w:rsid w:val="00FD278D"/>
  </w:style>
  <w:style w:type="character" w:customStyle="1" w:styleId="CharSubdText">
    <w:name w:val="CharSubdText"/>
    <w:basedOn w:val="OPCCharBase"/>
    <w:uiPriority w:val="1"/>
    <w:qFormat/>
    <w:rsid w:val="00FD278D"/>
  </w:style>
  <w:style w:type="paragraph" w:customStyle="1" w:styleId="CTA--">
    <w:name w:val="CTA --"/>
    <w:basedOn w:val="OPCParaBase"/>
    <w:next w:val="Normal"/>
    <w:rsid w:val="00FD278D"/>
    <w:pPr>
      <w:spacing w:before="60" w:line="240" w:lineRule="atLeast"/>
      <w:ind w:left="142" w:hanging="142"/>
    </w:pPr>
    <w:rPr>
      <w:sz w:val="20"/>
    </w:rPr>
  </w:style>
  <w:style w:type="paragraph" w:customStyle="1" w:styleId="CTA-">
    <w:name w:val="CTA -"/>
    <w:basedOn w:val="OPCParaBase"/>
    <w:rsid w:val="00FD278D"/>
    <w:pPr>
      <w:spacing w:before="60" w:line="240" w:lineRule="atLeast"/>
      <w:ind w:left="85" w:hanging="85"/>
    </w:pPr>
    <w:rPr>
      <w:sz w:val="20"/>
    </w:rPr>
  </w:style>
  <w:style w:type="paragraph" w:customStyle="1" w:styleId="CTA---">
    <w:name w:val="CTA ---"/>
    <w:basedOn w:val="OPCParaBase"/>
    <w:next w:val="Normal"/>
    <w:rsid w:val="00FD278D"/>
    <w:pPr>
      <w:spacing w:before="60" w:line="240" w:lineRule="atLeast"/>
      <w:ind w:left="198" w:hanging="198"/>
    </w:pPr>
    <w:rPr>
      <w:sz w:val="20"/>
    </w:rPr>
  </w:style>
  <w:style w:type="paragraph" w:customStyle="1" w:styleId="CTA----">
    <w:name w:val="CTA ----"/>
    <w:basedOn w:val="OPCParaBase"/>
    <w:next w:val="Normal"/>
    <w:rsid w:val="00FD278D"/>
    <w:pPr>
      <w:spacing w:before="60" w:line="240" w:lineRule="atLeast"/>
      <w:ind w:left="255" w:hanging="255"/>
    </w:pPr>
    <w:rPr>
      <w:sz w:val="20"/>
    </w:rPr>
  </w:style>
  <w:style w:type="paragraph" w:customStyle="1" w:styleId="CTA1a">
    <w:name w:val="CTA 1(a)"/>
    <w:basedOn w:val="OPCParaBase"/>
    <w:rsid w:val="00FD278D"/>
    <w:pPr>
      <w:tabs>
        <w:tab w:val="right" w:pos="414"/>
      </w:tabs>
      <w:spacing w:before="40" w:line="240" w:lineRule="atLeast"/>
      <w:ind w:left="675" w:hanging="675"/>
    </w:pPr>
    <w:rPr>
      <w:sz w:val="20"/>
    </w:rPr>
  </w:style>
  <w:style w:type="paragraph" w:customStyle="1" w:styleId="CTA1ai">
    <w:name w:val="CTA 1(a)(i)"/>
    <w:basedOn w:val="OPCParaBase"/>
    <w:rsid w:val="00FD278D"/>
    <w:pPr>
      <w:tabs>
        <w:tab w:val="right" w:pos="1004"/>
      </w:tabs>
      <w:spacing w:before="40" w:line="240" w:lineRule="atLeast"/>
      <w:ind w:left="1253" w:hanging="1253"/>
    </w:pPr>
    <w:rPr>
      <w:sz w:val="20"/>
    </w:rPr>
  </w:style>
  <w:style w:type="paragraph" w:customStyle="1" w:styleId="CTA2a">
    <w:name w:val="CTA 2(a)"/>
    <w:basedOn w:val="OPCParaBase"/>
    <w:rsid w:val="00FD278D"/>
    <w:pPr>
      <w:tabs>
        <w:tab w:val="right" w:pos="482"/>
      </w:tabs>
      <w:spacing w:before="40" w:line="240" w:lineRule="atLeast"/>
      <w:ind w:left="748" w:hanging="748"/>
    </w:pPr>
    <w:rPr>
      <w:sz w:val="20"/>
    </w:rPr>
  </w:style>
  <w:style w:type="paragraph" w:customStyle="1" w:styleId="CTA2ai">
    <w:name w:val="CTA 2(a)(i)"/>
    <w:basedOn w:val="OPCParaBase"/>
    <w:rsid w:val="00FD278D"/>
    <w:pPr>
      <w:tabs>
        <w:tab w:val="right" w:pos="1089"/>
      </w:tabs>
      <w:spacing w:before="40" w:line="240" w:lineRule="atLeast"/>
      <w:ind w:left="1327" w:hanging="1327"/>
    </w:pPr>
    <w:rPr>
      <w:sz w:val="20"/>
    </w:rPr>
  </w:style>
  <w:style w:type="paragraph" w:customStyle="1" w:styleId="CTA3a">
    <w:name w:val="CTA 3(a)"/>
    <w:basedOn w:val="OPCParaBase"/>
    <w:rsid w:val="00FD278D"/>
    <w:pPr>
      <w:tabs>
        <w:tab w:val="right" w:pos="556"/>
      </w:tabs>
      <w:spacing w:before="40" w:line="240" w:lineRule="atLeast"/>
      <w:ind w:left="805" w:hanging="805"/>
    </w:pPr>
    <w:rPr>
      <w:sz w:val="20"/>
    </w:rPr>
  </w:style>
  <w:style w:type="paragraph" w:customStyle="1" w:styleId="CTA3ai">
    <w:name w:val="CTA 3(a)(i)"/>
    <w:basedOn w:val="OPCParaBase"/>
    <w:rsid w:val="00FD278D"/>
    <w:pPr>
      <w:tabs>
        <w:tab w:val="right" w:pos="1140"/>
      </w:tabs>
      <w:spacing w:before="40" w:line="240" w:lineRule="atLeast"/>
      <w:ind w:left="1361" w:hanging="1361"/>
    </w:pPr>
    <w:rPr>
      <w:sz w:val="20"/>
    </w:rPr>
  </w:style>
  <w:style w:type="paragraph" w:customStyle="1" w:styleId="CTA4a">
    <w:name w:val="CTA 4(a)"/>
    <w:basedOn w:val="OPCParaBase"/>
    <w:rsid w:val="00FD278D"/>
    <w:pPr>
      <w:tabs>
        <w:tab w:val="right" w:pos="624"/>
      </w:tabs>
      <w:spacing w:before="40" w:line="240" w:lineRule="atLeast"/>
      <w:ind w:left="873" w:hanging="873"/>
    </w:pPr>
    <w:rPr>
      <w:sz w:val="20"/>
    </w:rPr>
  </w:style>
  <w:style w:type="paragraph" w:customStyle="1" w:styleId="CTA4ai">
    <w:name w:val="CTA 4(a)(i)"/>
    <w:basedOn w:val="OPCParaBase"/>
    <w:rsid w:val="00FD278D"/>
    <w:pPr>
      <w:tabs>
        <w:tab w:val="right" w:pos="1213"/>
      </w:tabs>
      <w:spacing w:before="40" w:line="240" w:lineRule="atLeast"/>
      <w:ind w:left="1452" w:hanging="1452"/>
    </w:pPr>
    <w:rPr>
      <w:sz w:val="20"/>
    </w:rPr>
  </w:style>
  <w:style w:type="paragraph" w:customStyle="1" w:styleId="CTACAPS">
    <w:name w:val="CTA CAPS"/>
    <w:basedOn w:val="OPCParaBase"/>
    <w:rsid w:val="00FD278D"/>
    <w:pPr>
      <w:spacing w:before="60" w:line="240" w:lineRule="atLeast"/>
    </w:pPr>
    <w:rPr>
      <w:sz w:val="20"/>
    </w:rPr>
  </w:style>
  <w:style w:type="paragraph" w:customStyle="1" w:styleId="CTAright">
    <w:name w:val="CTA right"/>
    <w:basedOn w:val="OPCParaBase"/>
    <w:rsid w:val="00FD278D"/>
    <w:pPr>
      <w:spacing w:before="60" w:line="240" w:lineRule="auto"/>
      <w:jc w:val="right"/>
    </w:pPr>
    <w:rPr>
      <w:sz w:val="20"/>
    </w:rPr>
  </w:style>
  <w:style w:type="paragraph" w:customStyle="1" w:styleId="subsection">
    <w:name w:val="subsection"/>
    <w:aliases w:val="ss"/>
    <w:basedOn w:val="OPCParaBase"/>
    <w:link w:val="subsectionChar"/>
    <w:rsid w:val="00FD278D"/>
    <w:pPr>
      <w:tabs>
        <w:tab w:val="right" w:pos="1021"/>
      </w:tabs>
      <w:spacing w:before="180" w:line="240" w:lineRule="auto"/>
      <w:ind w:left="1134" w:hanging="1134"/>
    </w:pPr>
  </w:style>
  <w:style w:type="paragraph" w:customStyle="1" w:styleId="Definition">
    <w:name w:val="Definition"/>
    <w:aliases w:val="dd"/>
    <w:basedOn w:val="OPCParaBase"/>
    <w:rsid w:val="00FD278D"/>
    <w:pPr>
      <w:spacing w:before="180" w:line="240" w:lineRule="auto"/>
      <w:ind w:left="1134"/>
    </w:pPr>
  </w:style>
  <w:style w:type="paragraph" w:customStyle="1" w:styleId="ETAsubitem">
    <w:name w:val="ETA(subitem)"/>
    <w:basedOn w:val="OPCParaBase"/>
    <w:rsid w:val="00FD278D"/>
    <w:pPr>
      <w:tabs>
        <w:tab w:val="right" w:pos="340"/>
      </w:tabs>
      <w:spacing w:before="60" w:line="240" w:lineRule="auto"/>
      <w:ind w:left="454" w:hanging="454"/>
    </w:pPr>
    <w:rPr>
      <w:sz w:val="20"/>
    </w:rPr>
  </w:style>
  <w:style w:type="paragraph" w:customStyle="1" w:styleId="ETApara">
    <w:name w:val="ETA(para)"/>
    <w:basedOn w:val="OPCParaBase"/>
    <w:rsid w:val="00FD278D"/>
    <w:pPr>
      <w:tabs>
        <w:tab w:val="right" w:pos="754"/>
      </w:tabs>
      <w:spacing w:before="60" w:line="240" w:lineRule="auto"/>
      <w:ind w:left="828" w:hanging="828"/>
    </w:pPr>
    <w:rPr>
      <w:sz w:val="20"/>
    </w:rPr>
  </w:style>
  <w:style w:type="paragraph" w:customStyle="1" w:styleId="ETAsubpara">
    <w:name w:val="ETA(subpara)"/>
    <w:basedOn w:val="OPCParaBase"/>
    <w:rsid w:val="00FD278D"/>
    <w:pPr>
      <w:tabs>
        <w:tab w:val="right" w:pos="1083"/>
      </w:tabs>
      <w:spacing w:before="60" w:line="240" w:lineRule="auto"/>
      <w:ind w:left="1191" w:hanging="1191"/>
    </w:pPr>
    <w:rPr>
      <w:sz w:val="20"/>
    </w:rPr>
  </w:style>
  <w:style w:type="paragraph" w:customStyle="1" w:styleId="ETAsub-subpara">
    <w:name w:val="ETA(sub-subpara)"/>
    <w:basedOn w:val="OPCParaBase"/>
    <w:rsid w:val="00FD278D"/>
    <w:pPr>
      <w:tabs>
        <w:tab w:val="right" w:pos="1412"/>
      </w:tabs>
      <w:spacing w:before="60" w:line="240" w:lineRule="auto"/>
      <w:ind w:left="1525" w:hanging="1525"/>
    </w:pPr>
    <w:rPr>
      <w:sz w:val="20"/>
    </w:rPr>
  </w:style>
  <w:style w:type="paragraph" w:customStyle="1" w:styleId="Formula">
    <w:name w:val="Formula"/>
    <w:basedOn w:val="OPCParaBase"/>
    <w:rsid w:val="00FD278D"/>
    <w:pPr>
      <w:spacing w:line="240" w:lineRule="auto"/>
      <w:ind w:left="1134"/>
    </w:pPr>
    <w:rPr>
      <w:sz w:val="20"/>
    </w:rPr>
  </w:style>
  <w:style w:type="paragraph" w:styleId="Header">
    <w:name w:val="header"/>
    <w:basedOn w:val="OPCParaBase"/>
    <w:link w:val="HeaderChar"/>
    <w:unhideWhenUsed/>
    <w:rsid w:val="00FD278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D278D"/>
    <w:rPr>
      <w:rFonts w:eastAsia="Times New Roman" w:cs="Times New Roman"/>
      <w:sz w:val="16"/>
      <w:lang w:eastAsia="en-AU"/>
    </w:rPr>
  </w:style>
  <w:style w:type="paragraph" w:customStyle="1" w:styleId="House">
    <w:name w:val="House"/>
    <w:basedOn w:val="OPCParaBase"/>
    <w:rsid w:val="00FD278D"/>
    <w:pPr>
      <w:spacing w:line="240" w:lineRule="auto"/>
    </w:pPr>
    <w:rPr>
      <w:sz w:val="28"/>
    </w:rPr>
  </w:style>
  <w:style w:type="paragraph" w:customStyle="1" w:styleId="Item">
    <w:name w:val="Item"/>
    <w:aliases w:val="i"/>
    <w:basedOn w:val="OPCParaBase"/>
    <w:next w:val="ItemHead"/>
    <w:link w:val="ItemChar"/>
    <w:rsid w:val="00FD278D"/>
    <w:pPr>
      <w:keepLines/>
      <w:spacing w:before="80" w:line="240" w:lineRule="auto"/>
      <w:ind w:left="709"/>
    </w:pPr>
  </w:style>
  <w:style w:type="paragraph" w:customStyle="1" w:styleId="ItemHead">
    <w:name w:val="ItemHead"/>
    <w:aliases w:val="ih"/>
    <w:basedOn w:val="OPCParaBase"/>
    <w:next w:val="Item"/>
    <w:link w:val="ItemHeadChar"/>
    <w:rsid w:val="00FD278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D278D"/>
    <w:pPr>
      <w:spacing w:line="240" w:lineRule="auto"/>
    </w:pPr>
    <w:rPr>
      <w:b/>
      <w:sz w:val="32"/>
    </w:rPr>
  </w:style>
  <w:style w:type="paragraph" w:customStyle="1" w:styleId="notedraft">
    <w:name w:val="note(draft)"/>
    <w:aliases w:val="nd"/>
    <w:basedOn w:val="OPCParaBase"/>
    <w:rsid w:val="00FD278D"/>
    <w:pPr>
      <w:spacing w:before="240" w:line="240" w:lineRule="auto"/>
      <w:ind w:left="284" w:hanging="284"/>
    </w:pPr>
    <w:rPr>
      <w:i/>
      <w:sz w:val="24"/>
    </w:rPr>
  </w:style>
  <w:style w:type="paragraph" w:customStyle="1" w:styleId="notemargin">
    <w:name w:val="note(margin)"/>
    <w:aliases w:val="nm"/>
    <w:basedOn w:val="OPCParaBase"/>
    <w:rsid w:val="00FD278D"/>
    <w:pPr>
      <w:tabs>
        <w:tab w:val="left" w:pos="709"/>
      </w:tabs>
      <w:spacing w:before="122" w:line="198" w:lineRule="exact"/>
      <w:ind w:left="709" w:hanging="709"/>
    </w:pPr>
    <w:rPr>
      <w:sz w:val="18"/>
    </w:rPr>
  </w:style>
  <w:style w:type="paragraph" w:customStyle="1" w:styleId="noteToPara">
    <w:name w:val="noteToPara"/>
    <w:aliases w:val="ntp"/>
    <w:basedOn w:val="OPCParaBase"/>
    <w:rsid w:val="00FD278D"/>
    <w:pPr>
      <w:spacing w:before="122" w:line="198" w:lineRule="exact"/>
      <w:ind w:left="2353" w:hanging="709"/>
    </w:pPr>
    <w:rPr>
      <w:sz w:val="18"/>
    </w:rPr>
  </w:style>
  <w:style w:type="paragraph" w:customStyle="1" w:styleId="noteParlAmend">
    <w:name w:val="note(ParlAmend)"/>
    <w:aliases w:val="npp"/>
    <w:basedOn w:val="OPCParaBase"/>
    <w:next w:val="ParlAmend"/>
    <w:rsid w:val="00FD278D"/>
    <w:pPr>
      <w:spacing w:line="240" w:lineRule="auto"/>
      <w:jc w:val="right"/>
    </w:pPr>
    <w:rPr>
      <w:rFonts w:ascii="Arial" w:hAnsi="Arial"/>
      <w:b/>
      <w:i/>
    </w:rPr>
  </w:style>
  <w:style w:type="paragraph" w:customStyle="1" w:styleId="Page1">
    <w:name w:val="Page1"/>
    <w:basedOn w:val="OPCParaBase"/>
    <w:rsid w:val="00FD278D"/>
    <w:pPr>
      <w:spacing w:before="400" w:line="240" w:lineRule="auto"/>
    </w:pPr>
    <w:rPr>
      <w:b/>
      <w:sz w:val="32"/>
    </w:rPr>
  </w:style>
  <w:style w:type="paragraph" w:customStyle="1" w:styleId="PageBreak">
    <w:name w:val="PageBreak"/>
    <w:aliases w:val="pb"/>
    <w:basedOn w:val="OPCParaBase"/>
    <w:rsid w:val="00FD278D"/>
    <w:pPr>
      <w:spacing w:line="240" w:lineRule="auto"/>
    </w:pPr>
    <w:rPr>
      <w:sz w:val="20"/>
    </w:rPr>
  </w:style>
  <w:style w:type="paragraph" w:customStyle="1" w:styleId="paragraphsub">
    <w:name w:val="paragraph(sub)"/>
    <w:aliases w:val="aa"/>
    <w:basedOn w:val="OPCParaBase"/>
    <w:rsid w:val="00FD278D"/>
    <w:pPr>
      <w:tabs>
        <w:tab w:val="right" w:pos="1985"/>
      </w:tabs>
      <w:spacing w:before="40" w:line="240" w:lineRule="auto"/>
      <w:ind w:left="2098" w:hanging="2098"/>
    </w:pPr>
  </w:style>
  <w:style w:type="paragraph" w:customStyle="1" w:styleId="paragraphsub-sub">
    <w:name w:val="paragraph(sub-sub)"/>
    <w:aliases w:val="aaa"/>
    <w:basedOn w:val="OPCParaBase"/>
    <w:rsid w:val="00FD278D"/>
    <w:pPr>
      <w:tabs>
        <w:tab w:val="right" w:pos="2722"/>
      </w:tabs>
      <w:spacing w:before="40" w:line="240" w:lineRule="auto"/>
      <w:ind w:left="2835" w:hanging="2835"/>
    </w:pPr>
  </w:style>
  <w:style w:type="paragraph" w:customStyle="1" w:styleId="paragraph">
    <w:name w:val="paragraph"/>
    <w:aliases w:val="a"/>
    <w:basedOn w:val="OPCParaBase"/>
    <w:link w:val="paragraphChar"/>
    <w:rsid w:val="00FD278D"/>
    <w:pPr>
      <w:tabs>
        <w:tab w:val="right" w:pos="1531"/>
      </w:tabs>
      <w:spacing w:before="40" w:line="240" w:lineRule="auto"/>
      <w:ind w:left="1644" w:hanging="1644"/>
    </w:pPr>
  </w:style>
  <w:style w:type="paragraph" w:customStyle="1" w:styleId="ParlAmend">
    <w:name w:val="ParlAmend"/>
    <w:aliases w:val="pp"/>
    <w:basedOn w:val="OPCParaBase"/>
    <w:rsid w:val="00FD278D"/>
    <w:pPr>
      <w:spacing w:before="240" w:line="240" w:lineRule="atLeast"/>
      <w:ind w:hanging="567"/>
    </w:pPr>
    <w:rPr>
      <w:sz w:val="24"/>
    </w:rPr>
  </w:style>
  <w:style w:type="paragraph" w:customStyle="1" w:styleId="Penalty">
    <w:name w:val="Penalty"/>
    <w:basedOn w:val="OPCParaBase"/>
    <w:rsid w:val="00FD278D"/>
    <w:pPr>
      <w:tabs>
        <w:tab w:val="left" w:pos="2977"/>
      </w:tabs>
      <w:spacing w:before="180" w:line="240" w:lineRule="auto"/>
      <w:ind w:left="1985" w:hanging="851"/>
    </w:pPr>
  </w:style>
  <w:style w:type="paragraph" w:customStyle="1" w:styleId="Portfolio">
    <w:name w:val="Portfolio"/>
    <w:basedOn w:val="OPCParaBase"/>
    <w:rsid w:val="00FD278D"/>
    <w:pPr>
      <w:spacing w:line="240" w:lineRule="auto"/>
    </w:pPr>
    <w:rPr>
      <w:i/>
      <w:sz w:val="20"/>
    </w:rPr>
  </w:style>
  <w:style w:type="paragraph" w:customStyle="1" w:styleId="Preamble">
    <w:name w:val="Preamble"/>
    <w:basedOn w:val="OPCParaBase"/>
    <w:next w:val="Normal"/>
    <w:rsid w:val="00FD278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D278D"/>
    <w:pPr>
      <w:spacing w:line="240" w:lineRule="auto"/>
    </w:pPr>
    <w:rPr>
      <w:i/>
      <w:sz w:val="20"/>
    </w:rPr>
  </w:style>
  <w:style w:type="paragraph" w:customStyle="1" w:styleId="Session">
    <w:name w:val="Session"/>
    <w:basedOn w:val="OPCParaBase"/>
    <w:rsid w:val="00FD278D"/>
    <w:pPr>
      <w:spacing w:line="240" w:lineRule="auto"/>
    </w:pPr>
    <w:rPr>
      <w:sz w:val="28"/>
    </w:rPr>
  </w:style>
  <w:style w:type="paragraph" w:customStyle="1" w:styleId="Sponsor">
    <w:name w:val="Sponsor"/>
    <w:basedOn w:val="OPCParaBase"/>
    <w:rsid w:val="00FD278D"/>
    <w:pPr>
      <w:spacing w:line="240" w:lineRule="auto"/>
    </w:pPr>
    <w:rPr>
      <w:i/>
    </w:rPr>
  </w:style>
  <w:style w:type="paragraph" w:customStyle="1" w:styleId="Subitem">
    <w:name w:val="Subitem"/>
    <w:aliases w:val="iss"/>
    <w:basedOn w:val="OPCParaBase"/>
    <w:rsid w:val="00FD278D"/>
    <w:pPr>
      <w:spacing w:before="180" w:line="240" w:lineRule="auto"/>
      <w:ind w:left="709" w:hanging="709"/>
    </w:pPr>
  </w:style>
  <w:style w:type="paragraph" w:customStyle="1" w:styleId="SubitemHead">
    <w:name w:val="SubitemHead"/>
    <w:aliases w:val="issh"/>
    <w:basedOn w:val="OPCParaBase"/>
    <w:rsid w:val="00FD278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D278D"/>
    <w:pPr>
      <w:spacing w:before="40" w:line="240" w:lineRule="auto"/>
      <w:ind w:left="1134"/>
    </w:pPr>
  </w:style>
  <w:style w:type="paragraph" w:customStyle="1" w:styleId="SubsectionHead">
    <w:name w:val="SubsectionHead"/>
    <w:aliases w:val="ssh"/>
    <w:basedOn w:val="OPCParaBase"/>
    <w:next w:val="subsection"/>
    <w:rsid w:val="00FD278D"/>
    <w:pPr>
      <w:keepNext/>
      <w:keepLines/>
      <w:spacing w:before="240" w:line="240" w:lineRule="auto"/>
      <w:ind w:left="1134"/>
    </w:pPr>
    <w:rPr>
      <w:i/>
    </w:rPr>
  </w:style>
  <w:style w:type="paragraph" w:customStyle="1" w:styleId="Tablea">
    <w:name w:val="Table(a)"/>
    <w:aliases w:val="ta"/>
    <w:basedOn w:val="OPCParaBase"/>
    <w:rsid w:val="00FD278D"/>
    <w:pPr>
      <w:spacing w:before="60" w:line="240" w:lineRule="auto"/>
      <w:ind w:left="284" w:hanging="284"/>
    </w:pPr>
    <w:rPr>
      <w:sz w:val="20"/>
    </w:rPr>
  </w:style>
  <w:style w:type="paragraph" w:customStyle="1" w:styleId="TableAA">
    <w:name w:val="Table(AA)"/>
    <w:aliases w:val="taaa"/>
    <w:basedOn w:val="OPCParaBase"/>
    <w:rsid w:val="00FD278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D278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D278D"/>
    <w:pPr>
      <w:spacing w:before="60" w:line="240" w:lineRule="atLeast"/>
    </w:pPr>
    <w:rPr>
      <w:sz w:val="20"/>
    </w:rPr>
  </w:style>
  <w:style w:type="paragraph" w:customStyle="1" w:styleId="TLPBoxTextnote">
    <w:name w:val="TLPBoxText(note"/>
    <w:aliases w:val="right)"/>
    <w:basedOn w:val="OPCParaBase"/>
    <w:rsid w:val="00FD278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D278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D278D"/>
    <w:pPr>
      <w:spacing w:before="122" w:line="198" w:lineRule="exact"/>
      <w:ind w:left="1985" w:hanging="851"/>
      <w:jc w:val="right"/>
    </w:pPr>
    <w:rPr>
      <w:sz w:val="18"/>
    </w:rPr>
  </w:style>
  <w:style w:type="paragraph" w:customStyle="1" w:styleId="TLPTableBullet">
    <w:name w:val="TLPTableBullet"/>
    <w:aliases w:val="ttb"/>
    <w:basedOn w:val="OPCParaBase"/>
    <w:rsid w:val="00FD278D"/>
    <w:pPr>
      <w:spacing w:line="240" w:lineRule="exact"/>
      <w:ind w:left="284" w:hanging="284"/>
    </w:pPr>
    <w:rPr>
      <w:sz w:val="20"/>
    </w:rPr>
  </w:style>
  <w:style w:type="paragraph" w:styleId="TOC1">
    <w:name w:val="toc 1"/>
    <w:basedOn w:val="OPCParaBase"/>
    <w:next w:val="Normal"/>
    <w:uiPriority w:val="39"/>
    <w:semiHidden/>
    <w:unhideWhenUsed/>
    <w:rsid w:val="00FD278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D278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D278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D278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D278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D278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D278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D278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D278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D278D"/>
    <w:pPr>
      <w:keepLines/>
      <w:spacing w:before="240" w:after="120" w:line="240" w:lineRule="auto"/>
      <w:ind w:left="794"/>
    </w:pPr>
    <w:rPr>
      <w:b/>
      <w:kern w:val="28"/>
      <w:sz w:val="20"/>
    </w:rPr>
  </w:style>
  <w:style w:type="paragraph" w:customStyle="1" w:styleId="TofSectsHeading">
    <w:name w:val="TofSects(Heading)"/>
    <w:basedOn w:val="OPCParaBase"/>
    <w:rsid w:val="00FD278D"/>
    <w:pPr>
      <w:spacing w:before="240" w:after="120" w:line="240" w:lineRule="auto"/>
    </w:pPr>
    <w:rPr>
      <w:b/>
      <w:sz w:val="24"/>
    </w:rPr>
  </w:style>
  <w:style w:type="paragraph" w:customStyle="1" w:styleId="TofSectsSection">
    <w:name w:val="TofSects(Section)"/>
    <w:basedOn w:val="OPCParaBase"/>
    <w:rsid w:val="00FD278D"/>
    <w:pPr>
      <w:keepLines/>
      <w:spacing w:before="40" w:line="240" w:lineRule="auto"/>
      <w:ind w:left="1588" w:hanging="794"/>
    </w:pPr>
    <w:rPr>
      <w:kern w:val="28"/>
      <w:sz w:val="18"/>
    </w:rPr>
  </w:style>
  <w:style w:type="paragraph" w:customStyle="1" w:styleId="TofSectsSubdiv">
    <w:name w:val="TofSects(Subdiv)"/>
    <w:basedOn w:val="OPCParaBase"/>
    <w:rsid w:val="00FD278D"/>
    <w:pPr>
      <w:keepLines/>
      <w:spacing w:before="80" w:line="240" w:lineRule="auto"/>
      <w:ind w:left="1588" w:hanging="794"/>
    </w:pPr>
    <w:rPr>
      <w:kern w:val="28"/>
    </w:rPr>
  </w:style>
  <w:style w:type="paragraph" w:customStyle="1" w:styleId="WRStyle">
    <w:name w:val="WR Style"/>
    <w:aliases w:val="WR"/>
    <w:basedOn w:val="OPCParaBase"/>
    <w:rsid w:val="00FD278D"/>
    <w:pPr>
      <w:spacing w:before="240" w:line="240" w:lineRule="auto"/>
      <w:ind w:left="284" w:hanging="284"/>
    </w:pPr>
    <w:rPr>
      <w:b/>
      <w:i/>
      <w:kern w:val="28"/>
      <w:sz w:val="24"/>
    </w:rPr>
  </w:style>
  <w:style w:type="paragraph" w:customStyle="1" w:styleId="notepara">
    <w:name w:val="note(para)"/>
    <w:aliases w:val="na"/>
    <w:basedOn w:val="OPCParaBase"/>
    <w:rsid w:val="00FD278D"/>
    <w:pPr>
      <w:spacing w:before="40" w:line="198" w:lineRule="exact"/>
      <w:ind w:left="2354" w:hanging="369"/>
    </w:pPr>
    <w:rPr>
      <w:sz w:val="18"/>
    </w:rPr>
  </w:style>
  <w:style w:type="paragraph" w:styleId="Footer">
    <w:name w:val="footer"/>
    <w:link w:val="FooterChar"/>
    <w:rsid w:val="00FD278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D278D"/>
    <w:rPr>
      <w:rFonts w:eastAsia="Times New Roman" w:cs="Times New Roman"/>
      <w:sz w:val="22"/>
      <w:szCs w:val="24"/>
      <w:lang w:eastAsia="en-AU"/>
    </w:rPr>
  </w:style>
  <w:style w:type="character" w:styleId="LineNumber">
    <w:name w:val="line number"/>
    <w:basedOn w:val="OPCCharBase"/>
    <w:uiPriority w:val="99"/>
    <w:semiHidden/>
    <w:unhideWhenUsed/>
    <w:rsid w:val="00FD278D"/>
    <w:rPr>
      <w:sz w:val="16"/>
    </w:rPr>
  </w:style>
  <w:style w:type="table" w:customStyle="1" w:styleId="CFlag">
    <w:name w:val="CFlag"/>
    <w:basedOn w:val="TableNormal"/>
    <w:uiPriority w:val="99"/>
    <w:rsid w:val="00FD278D"/>
    <w:rPr>
      <w:rFonts w:eastAsia="Times New Roman" w:cs="Times New Roman"/>
      <w:lang w:eastAsia="en-AU"/>
    </w:rPr>
    <w:tblPr/>
  </w:style>
  <w:style w:type="paragraph" w:customStyle="1" w:styleId="NotesHeading1">
    <w:name w:val="NotesHeading 1"/>
    <w:basedOn w:val="OPCParaBase"/>
    <w:next w:val="Normal"/>
    <w:rsid w:val="00FD278D"/>
    <w:rPr>
      <w:b/>
      <w:sz w:val="28"/>
      <w:szCs w:val="28"/>
    </w:rPr>
  </w:style>
  <w:style w:type="paragraph" w:customStyle="1" w:styleId="NotesHeading2">
    <w:name w:val="NotesHeading 2"/>
    <w:basedOn w:val="OPCParaBase"/>
    <w:next w:val="Normal"/>
    <w:rsid w:val="00FD278D"/>
    <w:rPr>
      <w:b/>
      <w:sz w:val="28"/>
      <w:szCs w:val="28"/>
    </w:rPr>
  </w:style>
  <w:style w:type="paragraph" w:customStyle="1" w:styleId="SignCoverPageEnd">
    <w:name w:val="SignCoverPageEnd"/>
    <w:basedOn w:val="OPCParaBase"/>
    <w:next w:val="Normal"/>
    <w:rsid w:val="00FD278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D278D"/>
    <w:pPr>
      <w:pBdr>
        <w:top w:val="single" w:sz="4" w:space="1" w:color="auto"/>
      </w:pBdr>
      <w:spacing w:before="360"/>
      <w:ind w:right="397"/>
      <w:jc w:val="both"/>
    </w:pPr>
  </w:style>
  <w:style w:type="paragraph" w:customStyle="1" w:styleId="Paragraphsub-sub-sub">
    <w:name w:val="Paragraph(sub-sub-sub)"/>
    <w:aliases w:val="aaaa"/>
    <w:basedOn w:val="OPCParaBase"/>
    <w:rsid w:val="00FD278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D278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D278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D278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D278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D278D"/>
    <w:pPr>
      <w:spacing w:before="120"/>
    </w:pPr>
  </w:style>
  <w:style w:type="paragraph" w:customStyle="1" w:styleId="TableTextEndNotes">
    <w:name w:val="TableTextEndNotes"/>
    <w:aliases w:val="Tten"/>
    <w:basedOn w:val="Normal"/>
    <w:rsid w:val="00FD278D"/>
    <w:pPr>
      <w:spacing w:before="60" w:line="240" w:lineRule="auto"/>
    </w:pPr>
    <w:rPr>
      <w:rFonts w:cs="Arial"/>
      <w:sz w:val="20"/>
      <w:szCs w:val="22"/>
    </w:rPr>
  </w:style>
  <w:style w:type="paragraph" w:customStyle="1" w:styleId="TableHeading">
    <w:name w:val="TableHeading"/>
    <w:aliases w:val="th"/>
    <w:basedOn w:val="OPCParaBase"/>
    <w:next w:val="Tabletext"/>
    <w:rsid w:val="00FD278D"/>
    <w:pPr>
      <w:keepNext/>
      <w:spacing w:before="60" w:line="240" w:lineRule="atLeast"/>
    </w:pPr>
    <w:rPr>
      <w:b/>
      <w:sz w:val="20"/>
    </w:rPr>
  </w:style>
  <w:style w:type="paragraph" w:customStyle="1" w:styleId="NoteToSubpara">
    <w:name w:val="NoteToSubpara"/>
    <w:aliases w:val="nts"/>
    <w:basedOn w:val="OPCParaBase"/>
    <w:rsid w:val="00FD278D"/>
    <w:pPr>
      <w:spacing w:before="40" w:line="198" w:lineRule="exact"/>
      <w:ind w:left="2835" w:hanging="709"/>
    </w:pPr>
    <w:rPr>
      <w:sz w:val="18"/>
    </w:rPr>
  </w:style>
  <w:style w:type="paragraph" w:customStyle="1" w:styleId="ENoteTableHeading">
    <w:name w:val="ENoteTableHeading"/>
    <w:aliases w:val="enth"/>
    <w:basedOn w:val="OPCParaBase"/>
    <w:rsid w:val="00FD278D"/>
    <w:pPr>
      <w:keepNext/>
      <w:spacing w:before="60" w:line="240" w:lineRule="atLeast"/>
    </w:pPr>
    <w:rPr>
      <w:rFonts w:ascii="Arial" w:hAnsi="Arial"/>
      <w:b/>
      <w:sz w:val="16"/>
    </w:rPr>
  </w:style>
  <w:style w:type="paragraph" w:customStyle="1" w:styleId="ENoteTTi">
    <w:name w:val="ENoteTTi"/>
    <w:aliases w:val="entti"/>
    <w:basedOn w:val="OPCParaBase"/>
    <w:rsid w:val="00FD278D"/>
    <w:pPr>
      <w:keepNext/>
      <w:spacing w:before="60" w:line="240" w:lineRule="atLeast"/>
      <w:ind w:left="170"/>
    </w:pPr>
    <w:rPr>
      <w:sz w:val="16"/>
    </w:rPr>
  </w:style>
  <w:style w:type="paragraph" w:customStyle="1" w:styleId="ENotesHeading1">
    <w:name w:val="ENotesHeading 1"/>
    <w:aliases w:val="Enh1"/>
    <w:basedOn w:val="OPCParaBase"/>
    <w:next w:val="Normal"/>
    <w:rsid w:val="00FD278D"/>
    <w:pPr>
      <w:spacing w:before="120"/>
      <w:outlineLvl w:val="1"/>
    </w:pPr>
    <w:rPr>
      <w:b/>
      <w:sz w:val="28"/>
      <w:szCs w:val="28"/>
    </w:rPr>
  </w:style>
  <w:style w:type="paragraph" w:customStyle="1" w:styleId="ENotesHeading2">
    <w:name w:val="ENotesHeading 2"/>
    <w:aliases w:val="Enh2"/>
    <w:basedOn w:val="OPCParaBase"/>
    <w:next w:val="Normal"/>
    <w:rsid w:val="00FD278D"/>
    <w:pPr>
      <w:spacing w:before="120" w:after="120"/>
      <w:outlineLvl w:val="2"/>
    </w:pPr>
    <w:rPr>
      <w:b/>
      <w:sz w:val="24"/>
      <w:szCs w:val="28"/>
    </w:rPr>
  </w:style>
  <w:style w:type="paragraph" w:customStyle="1" w:styleId="ENoteTTIndentHeading">
    <w:name w:val="ENoteTTIndentHeading"/>
    <w:aliases w:val="enTTHi"/>
    <w:basedOn w:val="OPCParaBase"/>
    <w:rsid w:val="00FD278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D278D"/>
    <w:pPr>
      <w:spacing w:before="60" w:line="240" w:lineRule="atLeast"/>
    </w:pPr>
    <w:rPr>
      <w:sz w:val="16"/>
    </w:rPr>
  </w:style>
  <w:style w:type="paragraph" w:customStyle="1" w:styleId="MadeunderText">
    <w:name w:val="MadeunderText"/>
    <w:basedOn w:val="OPCParaBase"/>
    <w:next w:val="Normal"/>
    <w:rsid w:val="00FD278D"/>
    <w:pPr>
      <w:spacing w:before="240"/>
    </w:pPr>
    <w:rPr>
      <w:sz w:val="24"/>
      <w:szCs w:val="24"/>
    </w:rPr>
  </w:style>
  <w:style w:type="paragraph" w:customStyle="1" w:styleId="ENotesHeading3">
    <w:name w:val="ENotesHeading 3"/>
    <w:aliases w:val="Enh3"/>
    <w:basedOn w:val="OPCParaBase"/>
    <w:next w:val="Normal"/>
    <w:rsid w:val="00FD278D"/>
    <w:pPr>
      <w:keepNext/>
      <w:spacing w:before="120" w:line="240" w:lineRule="auto"/>
      <w:outlineLvl w:val="4"/>
    </w:pPr>
    <w:rPr>
      <w:b/>
      <w:szCs w:val="24"/>
    </w:rPr>
  </w:style>
  <w:style w:type="paragraph" w:customStyle="1" w:styleId="SubPartCASA">
    <w:name w:val="SubPart(CASA)"/>
    <w:aliases w:val="csp"/>
    <w:basedOn w:val="OPCParaBase"/>
    <w:next w:val="ActHead3"/>
    <w:rsid w:val="00FD278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D278D"/>
  </w:style>
  <w:style w:type="character" w:customStyle="1" w:styleId="CharSubPartNoCASA">
    <w:name w:val="CharSubPartNo(CASA)"/>
    <w:basedOn w:val="OPCCharBase"/>
    <w:uiPriority w:val="1"/>
    <w:rsid w:val="00FD278D"/>
  </w:style>
  <w:style w:type="paragraph" w:customStyle="1" w:styleId="ENoteTTIndentHeadingSub">
    <w:name w:val="ENoteTTIndentHeadingSub"/>
    <w:aliases w:val="enTTHis"/>
    <w:basedOn w:val="OPCParaBase"/>
    <w:rsid w:val="00FD278D"/>
    <w:pPr>
      <w:keepNext/>
      <w:spacing w:before="60" w:line="240" w:lineRule="atLeast"/>
      <w:ind w:left="340"/>
    </w:pPr>
    <w:rPr>
      <w:b/>
      <w:sz w:val="16"/>
    </w:rPr>
  </w:style>
  <w:style w:type="paragraph" w:customStyle="1" w:styleId="ENoteTTiSub">
    <w:name w:val="ENoteTTiSub"/>
    <w:aliases w:val="enttis"/>
    <w:basedOn w:val="OPCParaBase"/>
    <w:rsid w:val="00FD278D"/>
    <w:pPr>
      <w:keepNext/>
      <w:spacing w:before="60" w:line="240" w:lineRule="atLeast"/>
      <w:ind w:left="340"/>
    </w:pPr>
    <w:rPr>
      <w:sz w:val="16"/>
    </w:rPr>
  </w:style>
  <w:style w:type="paragraph" w:customStyle="1" w:styleId="SubDivisionMigration">
    <w:name w:val="SubDivisionMigration"/>
    <w:aliases w:val="sdm"/>
    <w:basedOn w:val="OPCParaBase"/>
    <w:rsid w:val="00FD278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D278D"/>
    <w:pPr>
      <w:keepNext/>
      <w:keepLines/>
      <w:spacing w:before="240" w:line="240" w:lineRule="auto"/>
      <w:ind w:left="1134" w:hanging="1134"/>
    </w:pPr>
    <w:rPr>
      <w:b/>
      <w:sz w:val="28"/>
    </w:rPr>
  </w:style>
  <w:style w:type="table" w:styleId="TableGrid">
    <w:name w:val="Table Grid"/>
    <w:basedOn w:val="TableNormal"/>
    <w:uiPriority w:val="59"/>
    <w:rsid w:val="00FD2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D278D"/>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FD278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D278D"/>
    <w:rPr>
      <w:sz w:val="22"/>
    </w:rPr>
  </w:style>
  <w:style w:type="paragraph" w:customStyle="1" w:styleId="SOTextNote">
    <w:name w:val="SO TextNote"/>
    <w:aliases w:val="sont"/>
    <w:basedOn w:val="SOText"/>
    <w:qFormat/>
    <w:rsid w:val="00FD278D"/>
    <w:pPr>
      <w:spacing w:before="122" w:line="198" w:lineRule="exact"/>
      <w:ind w:left="1843" w:hanging="709"/>
    </w:pPr>
    <w:rPr>
      <w:sz w:val="18"/>
    </w:rPr>
  </w:style>
  <w:style w:type="paragraph" w:customStyle="1" w:styleId="SOPara">
    <w:name w:val="SO Para"/>
    <w:aliases w:val="soa"/>
    <w:basedOn w:val="SOText"/>
    <w:link w:val="SOParaChar"/>
    <w:qFormat/>
    <w:rsid w:val="00FD278D"/>
    <w:pPr>
      <w:tabs>
        <w:tab w:val="right" w:pos="1786"/>
      </w:tabs>
      <w:spacing w:before="40"/>
      <w:ind w:left="2070" w:hanging="936"/>
    </w:pPr>
  </w:style>
  <w:style w:type="character" w:customStyle="1" w:styleId="SOParaChar">
    <w:name w:val="SO Para Char"/>
    <w:aliases w:val="soa Char"/>
    <w:basedOn w:val="DefaultParagraphFont"/>
    <w:link w:val="SOPara"/>
    <w:rsid w:val="00FD278D"/>
    <w:rPr>
      <w:sz w:val="22"/>
    </w:rPr>
  </w:style>
  <w:style w:type="paragraph" w:customStyle="1" w:styleId="FileName">
    <w:name w:val="FileName"/>
    <w:basedOn w:val="Normal"/>
    <w:rsid w:val="00FD278D"/>
  </w:style>
  <w:style w:type="paragraph" w:customStyle="1" w:styleId="SOHeadBold">
    <w:name w:val="SO HeadBold"/>
    <w:aliases w:val="sohb"/>
    <w:basedOn w:val="SOText"/>
    <w:next w:val="SOText"/>
    <w:link w:val="SOHeadBoldChar"/>
    <w:qFormat/>
    <w:rsid w:val="00FD278D"/>
    <w:rPr>
      <w:b/>
    </w:rPr>
  </w:style>
  <w:style w:type="character" w:customStyle="1" w:styleId="SOHeadBoldChar">
    <w:name w:val="SO HeadBold Char"/>
    <w:aliases w:val="sohb Char"/>
    <w:basedOn w:val="DefaultParagraphFont"/>
    <w:link w:val="SOHeadBold"/>
    <w:rsid w:val="00FD278D"/>
    <w:rPr>
      <w:b/>
      <w:sz w:val="22"/>
    </w:rPr>
  </w:style>
  <w:style w:type="paragraph" w:customStyle="1" w:styleId="SOHeadItalic">
    <w:name w:val="SO HeadItalic"/>
    <w:aliases w:val="sohi"/>
    <w:basedOn w:val="SOText"/>
    <w:next w:val="SOText"/>
    <w:link w:val="SOHeadItalicChar"/>
    <w:qFormat/>
    <w:rsid w:val="00FD278D"/>
    <w:rPr>
      <w:i/>
    </w:rPr>
  </w:style>
  <w:style w:type="character" w:customStyle="1" w:styleId="SOHeadItalicChar">
    <w:name w:val="SO HeadItalic Char"/>
    <w:aliases w:val="sohi Char"/>
    <w:basedOn w:val="DefaultParagraphFont"/>
    <w:link w:val="SOHeadItalic"/>
    <w:rsid w:val="00FD278D"/>
    <w:rPr>
      <w:i/>
      <w:sz w:val="22"/>
    </w:rPr>
  </w:style>
  <w:style w:type="paragraph" w:customStyle="1" w:styleId="SOBullet">
    <w:name w:val="SO Bullet"/>
    <w:aliases w:val="sotb"/>
    <w:basedOn w:val="SOText"/>
    <w:link w:val="SOBulletChar"/>
    <w:qFormat/>
    <w:rsid w:val="00FD278D"/>
    <w:pPr>
      <w:ind w:left="1559" w:hanging="425"/>
    </w:pPr>
  </w:style>
  <w:style w:type="character" w:customStyle="1" w:styleId="SOBulletChar">
    <w:name w:val="SO Bullet Char"/>
    <w:aliases w:val="sotb Char"/>
    <w:basedOn w:val="DefaultParagraphFont"/>
    <w:link w:val="SOBullet"/>
    <w:rsid w:val="00FD278D"/>
    <w:rPr>
      <w:sz w:val="22"/>
    </w:rPr>
  </w:style>
  <w:style w:type="paragraph" w:customStyle="1" w:styleId="SOBulletNote">
    <w:name w:val="SO BulletNote"/>
    <w:aliases w:val="sonb"/>
    <w:basedOn w:val="SOTextNote"/>
    <w:link w:val="SOBulletNoteChar"/>
    <w:qFormat/>
    <w:rsid w:val="00FD278D"/>
    <w:pPr>
      <w:tabs>
        <w:tab w:val="left" w:pos="1560"/>
      </w:tabs>
      <w:ind w:left="2268" w:hanging="1134"/>
    </w:pPr>
  </w:style>
  <w:style w:type="character" w:customStyle="1" w:styleId="SOBulletNoteChar">
    <w:name w:val="SO BulletNote Char"/>
    <w:aliases w:val="sonb Char"/>
    <w:basedOn w:val="DefaultParagraphFont"/>
    <w:link w:val="SOBulletNote"/>
    <w:rsid w:val="00FD278D"/>
    <w:rPr>
      <w:sz w:val="18"/>
    </w:rPr>
  </w:style>
  <w:style w:type="paragraph" w:customStyle="1" w:styleId="SOText2">
    <w:name w:val="SO Text2"/>
    <w:aliases w:val="sot2"/>
    <w:basedOn w:val="Normal"/>
    <w:next w:val="SOText"/>
    <w:link w:val="SOText2Char"/>
    <w:rsid w:val="00FD278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D278D"/>
    <w:rPr>
      <w:sz w:val="22"/>
    </w:rPr>
  </w:style>
  <w:style w:type="paragraph" w:customStyle="1" w:styleId="Transitional">
    <w:name w:val="Transitional"/>
    <w:aliases w:val="tr"/>
    <w:basedOn w:val="ItemHead"/>
    <w:next w:val="Item"/>
    <w:rsid w:val="00FD278D"/>
  </w:style>
  <w:style w:type="character" w:customStyle="1" w:styleId="Heading1Char">
    <w:name w:val="Heading 1 Char"/>
    <w:basedOn w:val="DefaultParagraphFont"/>
    <w:link w:val="Heading1"/>
    <w:uiPriority w:val="9"/>
    <w:rsid w:val="00C752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752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7522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7522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7522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7522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7522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7522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75221"/>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C75221"/>
    <w:rPr>
      <w:rFonts w:eastAsia="Times New Roman" w:cs="Times New Roman"/>
      <w:sz w:val="22"/>
      <w:lang w:eastAsia="en-AU"/>
    </w:rPr>
  </w:style>
  <w:style w:type="character" w:customStyle="1" w:styleId="notetextChar">
    <w:name w:val="note(text) Char"/>
    <w:aliases w:val="n Char"/>
    <w:basedOn w:val="DefaultParagraphFont"/>
    <w:link w:val="notetext"/>
    <w:rsid w:val="00C75221"/>
    <w:rPr>
      <w:rFonts w:eastAsia="Times New Roman" w:cs="Times New Roman"/>
      <w:sz w:val="18"/>
      <w:lang w:eastAsia="en-AU"/>
    </w:rPr>
  </w:style>
  <w:style w:type="character" w:customStyle="1" w:styleId="ItemChar">
    <w:name w:val="Item Char"/>
    <w:aliases w:val="i Char"/>
    <w:basedOn w:val="DefaultParagraphFont"/>
    <w:link w:val="Item"/>
    <w:rsid w:val="00C75221"/>
    <w:rPr>
      <w:rFonts w:eastAsia="Times New Roman" w:cs="Times New Roman"/>
      <w:sz w:val="22"/>
      <w:lang w:eastAsia="en-AU"/>
    </w:rPr>
  </w:style>
  <w:style w:type="character" w:customStyle="1" w:styleId="ItemHeadChar">
    <w:name w:val="ItemHead Char"/>
    <w:aliases w:val="ih Char"/>
    <w:basedOn w:val="DefaultParagraphFont"/>
    <w:link w:val="ItemHead"/>
    <w:rsid w:val="00C75221"/>
    <w:rPr>
      <w:rFonts w:ascii="Arial" w:eastAsia="Times New Roman" w:hAnsi="Arial" w:cs="Times New Roman"/>
      <w:b/>
      <w:kern w:val="28"/>
      <w:sz w:val="24"/>
      <w:lang w:eastAsia="en-AU"/>
    </w:rPr>
  </w:style>
  <w:style w:type="character" w:customStyle="1" w:styleId="paragraphChar">
    <w:name w:val="paragraph Char"/>
    <w:aliases w:val="a Char"/>
    <w:link w:val="paragraph"/>
    <w:rsid w:val="00C75221"/>
    <w:rPr>
      <w:rFonts w:eastAsia="Times New Roman" w:cs="Times New Roman"/>
      <w:sz w:val="22"/>
      <w:lang w:eastAsia="en-AU"/>
    </w:rPr>
  </w:style>
  <w:style w:type="character" w:customStyle="1" w:styleId="ActHead5Char">
    <w:name w:val="ActHead 5 Char"/>
    <w:aliases w:val="s Char"/>
    <w:link w:val="ActHead5"/>
    <w:locked/>
    <w:rsid w:val="00C75221"/>
    <w:rPr>
      <w:rFonts w:eastAsia="Times New Roman" w:cs="Times New Roman"/>
      <w:b/>
      <w:kern w:val="28"/>
      <w:sz w:val="24"/>
      <w:lang w:eastAsia="en-AU"/>
    </w:rPr>
  </w:style>
  <w:style w:type="character" w:customStyle="1" w:styleId="ActHead2Char">
    <w:name w:val="ActHead 2 Char"/>
    <w:aliases w:val="p Char"/>
    <w:link w:val="ActHead2"/>
    <w:rsid w:val="00C75221"/>
    <w:rPr>
      <w:rFonts w:eastAsia="Times New Roman" w:cs="Times New Roman"/>
      <w:b/>
      <w:kern w:val="28"/>
      <w:sz w:val="32"/>
      <w:lang w:eastAsia="en-AU"/>
    </w:rPr>
  </w:style>
  <w:style w:type="character" w:styleId="Hyperlink">
    <w:name w:val="Hyperlink"/>
    <w:basedOn w:val="DefaultParagraphFont"/>
    <w:uiPriority w:val="99"/>
    <w:semiHidden/>
    <w:unhideWhenUsed/>
    <w:rsid w:val="00F772D4"/>
    <w:rPr>
      <w:color w:val="0000FF" w:themeColor="hyperlink"/>
      <w:u w:val="single"/>
    </w:rPr>
  </w:style>
  <w:style w:type="character" w:styleId="FollowedHyperlink">
    <w:name w:val="FollowedHyperlink"/>
    <w:basedOn w:val="DefaultParagraphFont"/>
    <w:uiPriority w:val="99"/>
    <w:semiHidden/>
    <w:unhideWhenUsed/>
    <w:rsid w:val="00F772D4"/>
    <w:rPr>
      <w:color w:val="0000FF" w:themeColor="hyperlink"/>
      <w:u w:val="single"/>
    </w:rPr>
  </w:style>
  <w:style w:type="paragraph" w:customStyle="1" w:styleId="ShortTP1">
    <w:name w:val="ShortTP1"/>
    <w:basedOn w:val="ShortT"/>
    <w:link w:val="ShortTP1Char"/>
    <w:rsid w:val="002B16AA"/>
    <w:pPr>
      <w:spacing w:before="800"/>
    </w:pPr>
  </w:style>
  <w:style w:type="character" w:customStyle="1" w:styleId="OPCParaBaseChar">
    <w:name w:val="OPCParaBase Char"/>
    <w:basedOn w:val="DefaultParagraphFont"/>
    <w:link w:val="OPCParaBase"/>
    <w:rsid w:val="002B16AA"/>
    <w:rPr>
      <w:rFonts w:eastAsia="Times New Roman" w:cs="Times New Roman"/>
      <w:sz w:val="22"/>
      <w:lang w:eastAsia="en-AU"/>
    </w:rPr>
  </w:style>
  <w:style w:type="character" w:customStyle="1" w:styleId="ShortTChar">
    <w:name w:val="ShortT Char"/>
    <w:basedOn w:val="OPCParaBaseChar"/>
    <w:link w:val="ShortT"/>
    <w:rsid w:val="002B16AA"/>
    <w:rPr>
      <w:rFonts w:eastAsia="Times New Roman" w:cs="Times New Roman"/>
      <w:b/>
      <w:sz w:val="40"/>
      <w:lang w:eastAsia="en-AU"/>
    </w:rPr>
  </w:style>
  <w:style w:type="character" w:customStyle="1" w:styleId="ShortTP1Char">
    <w:name w:val="ShortTP1 Char"/>
    <w:basedOn w:val="ShortTChar"/>
    <w:link w:val="ShortTP1"/>
    <w:rsid w:val="002B16AA"/>
    <w:rPr>
      <w:rFonts w:eastAsia="Times New Roman" w:cs="Times New Roman"/>
      <w:b/>
      <w:sz w:val="40"/>
      <w:lang w:eastAsia="en-AU"/>
    </w:rPr>
  </w:style>
  <w:style w:type="paragraph" w:customStyle="1" w:styleId="ActNoP1">
    <w:name w:val="ActNoP1"/>
    <w:basedOn w:val="Actno"/>
    <w:link w:val="ActNoP1Char"/>
    <w:rsid w:val="002B16AA"/>
    <w:pPr>
      <w:spacing w:before="800"/>
    </w:pPr>
    <w:rPr>
      <w:sz w:val="28"/>
    </w:rPr>
  </w:style>
  <w:style w:type="character" w:customStyle="1" w:styleId="ActnoChar">
    <w:name w:val="Actno Char"/>
    <w:basedOn w:val="ShortTChar"/>
    <w:link w:val="Actno"/>
    <w:rsid w:val="002B16AA"/>
    <w:rPr>
      <w:rFonts w:eastAsia="Times New Roman" w:cs="Times New Roman"/>
      <w:b/>
      <w:sz w:val="40"/>
      <w:lang w:eastAsia="en-AU"/>
    </w:rPr>
  </w:style>
  <w:style w:type="character" w:customStyle="1" w:styleId="ActNoP1Char">
    <w:name w:val="ActNoP1 Char"/>
    <w:basedOn w:val="ActnoChar"/>
    <w:link w:val="ActNoP1"/>
    <w:rsid w:val="002B16AA"/>
    <w:rPr>
      <w:rFonts w:eastAsia="Times New Roman" w:cs="Times New Roman"/>
      <w:b/>
      <w:sz w:val="28"/>
      <w:lang w:eastAsia="en-AU"/>
    </w:rPr>
  </w:style>
  <w:style w:type="paragraph" w:customStyle="1" w:styleId="ShortTCP">
    <w:name w:val="ShortTCP"/>
    <w:basedOn w:val="ShortT"/>
    <w:link w:val="ShortTCPChar"/>
    <w:rsid w:val="002B16AA"/>
  </w:style>
  <w:style w:type="character" w:customStyle="1" w:styleId="ShortTCPChar">
    <w:name w:val="ShortTCP Char"/>
    <w:basedOn w:val="ShortTChar"/>
    <w:link w:val="ShortTCP"/>
    <w:rsid w:val="002B16AA"/>
    <w:rPr>
      <w:rFonts w:eastAsia="Times New Roman" w:cs="Times New Roman"/>
      <w:b/>
      <w:sz w:val="40"/>
      <w:lang w:eastAsia="en-AU"/>
    </w:rPr>
  </w:style>
  <w:style w:type="paragraph" w:customStyle="1" w:styleId="ActNoCP">
    <w:name w:val="ActNoCP"/>
    <w:basedOn w:val="Actno"/>
    <w:link w:val="ActNoCPChar"/>
    <w:rsid w:val="002B16AA"/>
    <w:pPr>
      <w:spacing w:before="400"/>
    </w:pPr>
  </w:style>
  <w:style w:type="character" w:customStyle="1" w:styleId="ActNoCPChar">
    <w:name w:val="ActNoCP Char"/>
    <w:basedOn w:val="ActnoChar"/>
    <w:link w:val="ActNoCP"/>
    <w:rsid w:val="002B16AA"/>
    <w:rPr>
      <w:rFonts w:eastAsia="Times New Roman" w:cs="Times New Roman"/>
      <w:b/>
      <w:sz w:val="40"/>
      <w:lang w:eastAsia="en-AU"/>
    </w:rPr>
  </w:style>
  <w:style w:type="paragraph" w:customStyle="1" w:styleId="AssentBk">
    <w:name w:val="AssentBk"/>
    <w:basedOn w:val="Normal"/>
    <w:rsid w:val="002B16AA"/>
    <w:pPr>
      <w:spacing w:line="240" w:lineRule="auto"/>
    </w:pPr>
    <w:rPr>
      <w:rFonts w:eastAsia="Times New Roman" w:cs="Times New Roman"/>
      <w:sz w:val="20"/>
      <w:lang w:eastAsia="en-AU"/>
    </w:rPr>
  </w:style>
  <w:style w:type="paragraph" w:customStyle="1" w:styleId="AssentDt">
    <w:name w:val="AssentDt"/>
    <w:basedOn w:val="Normal"/>
    <w:rsid w:val="004E7E92"/>
    <w:pPr>
      <w:spacing w:line="240" w:lineRule="auto"/>
    </w:pPr>
    <w:rPr>
      <w:rFonts w:eastAsia="Times New Roman" w:cs="Times New Roman"/>
      <w:sz w:val="20"/>
      <w:lang w:eastAsia="en-AU"/>
    </w:rPr>
  </w:style>
  <w:style w:type="paragraph" w:customStyle="1" w:styleId="2ndRd">
    <w:name w:val="2ndRd"/>
    <w:basedOn w:val="Normal"/>
    <w:rsid w:val="004E7E92"/>
    <w:pPr>
      <w:spacing w:line="240" w:lineRule="auto"/>
    </w:pPr>
    <w:rPr>
      <w:rFonts w:eastAsia="Times New Roman" w:cs="Times New Roman"/>
      <w:sz w:val="20"/>
      <w:lang w:eastAsia="en-AU"/>
    </w:rPr>
  </w:style>
  <w:style w:type="paragraph" w:customStyle="1" w:styleId="ScalePlusRef">
    <w:name w:val="ScalePlusRef"/>
    <w:basedOn w:val="Normal"/>
    <w:rsid w:val="004E7E92"/>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278D"/>
    <w:pPr>
      <w:spacing w:line="260" w:lineRule="atLeast"/>
    </w:pPr>
    <w:rPr>
      <w:sz w:val="22"/>
    </w:rPr>
  </w:style>
  <w:style w:type="paragraph" w:styleId="Heading1">
    <w:name w:val="heading 1"/>
    <w:basedOn w:val="Normal"/>
    <w:next w:val="Normal"/>
    <w:link w:val="Heading1Char"/>
    <w:uiPriority w:val="9"/>
    <w:qFormat/>
    <w:rsid w:val="00C752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752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522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522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7522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522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522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522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7522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D278D"/>
  </w:style>
  <w:style w:type="paragraph" w:customStyle="1" w:styleId="OPCParaBase">
    <w:name w:val="OPCParaBase"/>
    <w:link w:val="OPCParaBaseChar"/>
    <w:qFormat/>
    <w:rsid w:val="00FD278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FD278D"/>
    <w:pPr>
      <w:spacing w:line="240" w:lineRule="auto"/>
    </w:pPr>
    <w:rPr>
      <w:b/>
      <w:sz w:val="40"/>
    </w:rPr>
  </w:style>
  <w:style w:type="paragraph" w:customStyle="1" w:styleId="ActHead1">
    <w:name w:val="ActHead 1"/>
    <w:aliases w:val="c"/>
    <w:basedOn w:val="OPCParaBase"/>
    <w:next w:val="Normal"/>
    <w:qFormat/>
    <w:rsid w:val="00FD278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FD278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D278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D278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D278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D278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D278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D278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D278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D278D"/>
  </w:style>
  <w:style w:type="paragraph" w:customStyle="1" w:styleId="Blocks">
    <w:name w:val="Blocks"/>
    <w:aliases w:val="bb"/>
    <w:basedOn w:val="OPCParaBase"/>
    <w:qFormat/>
    <w:rsid w:val="00FD278D"/>
    <w:pPr>
      <w:spacing w:line="240" w:lineRule="auto"/>
    </w:pPr>
    <w:rPr>
      <w:sz w:val="24"/>
    </w:rPr>
  </w:style>
  <w:style w:type="paragraph" w:customStyle="1" w:styleId="BoxText">
    <w:name w:val="BoxText"/>
    <w:aliases w:val="bt"/>
    <w:basedOn w:val="OPCParaBase"/>
    <w:qFormat/>
    <w:rsid w:val="00FD278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D278D"/>
    <w:rPr>
      <w:b/>
    </w:rPr>
  </w:style>
  <w:style w:type="paragraph" w:customStyle="1" w:styleId="BoxHeadItalic">
    <w:name w:val="BoxHeadItalic"/>
    <w:aliases w:val="bhi"/>
    <w:basedOn w:val="BoxText"/>
    <w:next w:val="BoxStep"/>
    <w:qFormat/>
    <w:rsid w:val="00FD278D"/>
    <w:rPr>
      <w:i/>
    </w:rPr>
  </w:style>
  <w:style w:type="paragraph" w:customStyle="1" w:styleId="BoxList">
    <w:name w:val="BoxList"/>
    <w:aliases w:val="bl"/>
    <w:basedOn w:val="BoxText"/>
    <w:qFormat/>
    <w:rsid w:val="00FD278D"/>
    <w:pPr>
      <w:ind w:left="1559" w:hanging="425"/>
    </w:pPr>
  </w:style>
  <w:style w:type="paragraph" w:customStyle="1" w:styleId="BoxNote">
    <w:name w:val="BoxNote"/>
    <w:aliases w:val="bn"/>
    <w:basedOn w:val="BoxText"/>
    <w:qFormat/>
    <w:rsid w:val="00FD278D"/>
    <w:pPr>
      <w:tabs>
        <w:tab w:val="left" w:pos="1985"/>
      </w:tabs>
      <w:spacing w:before="122" w:line="198" w:lineRule="exact"/>
      <w:ind w:left="2948" w:hanging="1814"/>
    </w:pPr>
    <w:rPr>
      <w:sz w:val="18"/>
    </w:rPr>
  </w:style>
  <w:style w:type="paragraph" w:customStyle="1" w:styleId="BoxPara">
    <w:name w:val="BoxPara"/>
    <w:aliases w:val="bp"/>
    <w:basedOn w:val="BoxText"/>
    <w:qFormat/>
    <w:rsid w:val="00FD278D"/>
    <w:pPr>
      <w:tabs>
        <w:tab w:val="right" w:pos="2268"/>
      </w:tabs>
      <w:ind w:left="2552" w:hanging="1418"/>
    </w:pPr>
  </w:style>
  <w:style w:type="paragraph" w:customStyle="1" w:styleId="BoxStep">
    <w:name w:val="BoxStep"/>
    <w:aliases w:val="bs"/>
    <w:basedOn w:val="BoxText"/>
    <w:qFormat/>
    <w:rsid w:val="00FD278D"/>
    <w:pPr>
      <w:ind w:left="1985" w:hanging="851"/>
    </w:pPr>
  </w:style>
  <w:style w:type="character" w:customStyle="1" w:styleId="CharAmPartNo">
    <w:name w:val="CharAmPartNo"/>
    <w:basedOn w:val="OPCCharBase"/>
    <w:qFormat/>
    <w:rsid w:val="00FD278D"/>
  </w:style>
  <w:style w:type="character" w:customStyle="1" w:styleId="CharAmPartText">
    <w:name w:val="CharAmPartText"/>
    <w:basedOn w:val="OPCCharBase"/>
    <w:qFormat/>
    <w:rsid w:val="00FD278D"/>
  </w:style>
  <w:style w:type="character" w:customStyle="1" w:styleId="CharAmSchNo">
    <w:name w:val="CharAmSchNo"/>
    <w:basedOn w:val="OPCCharBase"/>
    <w:qFormat/>
    <w:rsid w:val="00FD278D"/>
  </w:style>
  <w:style w:type="character" w:customStyle="1" w:styleId="CharAmSchText">
    <w:name w:val="CharAmSchText"/>
    <w:basedOn w:val="OPCCharBase"/>
    <w:qFormat/>
    <w:rsid w:val="00FD278D"/>
  </w:style>
  <w:style w:type="character" w:customStyle="1" w:styleId="CharBoldItalic">
    <w:name w:val="CharBoldItalic"/>
    <w:basedOn w:val="OPCCharBase"/>
    <w:uiPriority w:val="1"/>
    <w:qFormat/>
    <w:rsid w:val="00FD278D"/>
    <w:rPr>
      <w:b/>
      <w:i/>
    </w:rPr>
  </w:style>
  <w:style w:type="character" w:customStyle="1" w:styleId="CharChapNo">
    <w:name w:val="CharChapNo"/>
    <w:basedOn w:val="OPCCharBase"/>
    <w:uiPriority w:val="1"/>
    <w:qFormat/>
    <w:rsid w:val="00FD278D"/>
  </w:style>
  <w:style w:type="character" w:customStyle="1" w:styleId="CharChapText">
    <w:name w:val="CharChapText"/>
    <w:basedOn w:val="OPCCharBase"/>
    <w:uiPriority w:val="1"/>
    <w:qFormat/>
    <w:rsid w:val="00FD278D"/>
  </w:style>
  <w:style w:type="character" w:customStyle="1" w:styleId="CharDivNo">
    <w:name w:val="CharDivNo"/>
    <w:basedOn w:val="OPCCharBase"/>
    <w:uiPriority w:val="1"/>
    <w:qFormat/>
    <w:rsid w:val="00FD278D"/>
  </w:style>
  <w:style w:type="character" w:customStyle="1" w:styleId="CharDivText">
    <w:name w:val="CharDivText"/>
    <w:basedOn w:val="OPCCharBase"/>
    <w:uiPriority w:val="1"/>
    <w:qFormat/>
    <w:rsid w:val="00FD278D"/>
  </w:style>
  <w:style w:type="character" w:customStyle="1" w:styleId="CharItalic">
    <w:name w:val="CharItalic"/>
    <w:basedOn w:val="OPCCharBase"/>
    <w:uiPriority w:val="1"/>
    <w:qFormat/>
    <w:rsid w:val="00FD278D"/>
    <w:rPr>
      <w:i/>
    </w:rPr>
  </w:style>
  <w:style w:type="character" w:customStyle="1" w:styleId="CharPartNo">
    <w:name w:val="CharPartNo"/>
    <w:basedOn w:val="OPCCharBase"/>
    <w:uiPriority w:val="1"/>
    <w:qFormat/>
    <w:rsid w:val="00FD278D"/>
  </w:style>
  <w:style w:type="character" w:customStyle="1" w:styleId="CharPartText">
    <w:name w:val="CharPartText"/>
    <w:basedOn w:val="OPCCharBase"/>
    <w:uiPriority w:val="1"/>
    <w:qFormat/>
    <w:rsid w:val="00FD278D"/>
  </w:style>
  <w:style w:type="character" w:customStyle="1" w:styleId="CharSectno">
    <w:name w:val="CharSectno"/>
    <w:basedOn w:val="OPCCharBase"/>
    <w:qFormat/>
    <w:rsid w:val="00FD278D"/>
  </w:style>
  <w:style w:type="character" w:customStyle="1" w:styleId="CharSubdNo">
    <w:name w:val="CharSubdNo"/>
    <w:basedOn w:val="OPCCharBase"/>
    <w:uiPriority w:val="1"/>
    <w:qFormat/>
    <w:rsid w:val="00FD278D"/>
  </w:style>
  <w:style w:type="character" w:customStyle="1" w:styleId="CharSubdText">
    <w:name w:val="CharSubdText"/>
    <w:basedOn w:val="OPCCharBase"/>
    <w:uiPriority w:val="1"/>
    <w:qFormat/>
    <w:rsid w:val="00FD278D"/>
  </w:style>
  <w:style w:type="paragraph" w:customStyle="1" w:styleId="CTA--">
    <w:name w:val="CTA --"/>
    <w:basedOn w:val="OPCParaBase"/>
    <w:next w:val="Normal"/>
    <w:rsid w:val="00FD278D"/>
    <w:pPr>
      <w:spacing w:before="60" w:line="240" w:lineRule="atLeast"/>
      <w:ind w:left="142" w:hanging="142"/>
    </w:pPr>
    <w:rPr>
      <w:sz w:val="20"/>
    </w:rPr>
  </w:style>
  <w:style w:type="paragraph" w:customStyle="1" w:styleId="CTA-">
    <w:name w:val="CTA -"/>
    <w:basedOn w:val="OPCParaBase"/>
    <w:rsid w:val="00FD278D"/>
    <w:pPr>
      <w:spacing w:before="60" w:line="240" w:lineRule="atLeast"/>
      <w:ind w:left="85" w:hanging="85"/>
    </w:pPr>
    <w:rPr>
      <w:sz w:val="20"/>
    </w:rPr>
  </w:style>
  <w:style w:type="paragraph" w:customStyle="1" w:styleId="CTA---">
    <w:name w:val="CTA ---"/>
    <w:basedOn w:val="OPCParaBase"/>
    <w:next w:val="Normal"/>
    <w:rsid w:val="00FD278D"/>
    <w:pPr>
      <w:spacing w:before="60" w:line="240" w:lineRule="atLeast"/>
      <w:ind w:left="198" w:hanging="198"/>
    </w:pPr>
    <w:rPr>
      <w:sz w:val="20"/>
    </w:rPr>
  </w:style>
  <w:style w:type="paragraph" w:customStyle="1" w:styleId="CTA----">
    <w:name w:val="CTA ----"/>
    <w:basedOn w:val="OPCParaBase"/>
    <w:next w:val="Normal"/>
    <w:rsid w:val="00FD278D"/>
    <w:pPr>
      <w:spacing w:before="60" w:line="240" w:lineRule="atLeast"/>
      <w:ind w:left="255" w:hanging="255"/>
    </w:pPr>
    <w:rPr>
      <w:sz w:val="20"/>
    </w:rPr>
  </w:style>
  <w:style w:type="paragraph" w:customStyle="1" w:styleId="CTA1a">
    <w:name w:val="CTA 1(a)"/>
    <w:basedOn w:val="OPCParaBase"/>
    <w:rsid w:val="00FD278D"/>
    <w:pPr>
      <w:tabs>
        <w:tab w:val="right" w:pos="414"/>
      </w:tabs>
      <w:spacing w:before="40" w:line="240" w:lineRule="atLeast"/>
      <w:ind w:left="675" w:hanging="675"/>
    </w:pPr>
    <w:rPr>
      <w:sz w:val="20"/>
    </w:rPr>
  </w:style>
  <w:style w:type="paragraph" w:customStyle="1" w:styleId="CTA1ai">
    <w:name w:val="CTA 1(a)(i)"/>
    <w:basedOn w:val="OPCParaBase"/>
    <w:rsid w:val="00FD278D"/>
    <w:pPr>
      <w:tabs>
        <w:tab w:val="right" w:pos="1004"/>
      </w:tabs>
      <w:spacing w:before="40" w:line="240" w:lineRule="atLeast"/>
      <w:ind w:left="1253" w:hanging="1253"/>
    </w:pPr>
    <w:rPr>
      <w:sz w:val="20"/>
    </w:rPr>
  </w:style>
  <w:style w:type="paragraph" w:customStyle="1" w:styleId="CTA2a">
    <w:name w:val="CTA 2(a)"/>
    <w:basedOn w:val="OPCParaBase"/>
    <w:rsid w:val="00FD278D"/>
    <w:pPr>
      <w:tabs>
        <w:tab w:val="right" w:pos="482"/>
      </w:tabs>
      <w:spacing w:before="40" w:line="240" w:lineRule="atLeast"/>
      <w:ind w:left="748" w:hanging="748"/>
    </w:pPr>
    <w:rPr>
      <w:sz w:val="20"/>
    </w:rPr>
  </w:style>
  <w:style w:type="paragraph" w:customStyle="1" w:styleId="CTA2ai">
    <w:name w:val="CTA 2(a)(i)"/>
    <w:basedOn w:val="OPCParaBase"/>
    <w:rsid w:val="00FD278D"/>
    <w:pPr>
      <w:tabs>
        <w:tab w:val="right" w:pos="1089"/>
      </w:tabs>
      <w:spacing w:before="40" w:line="240" w:lineRule="atLeast"/>
      <w:ind w:left="1327" w:hanging="1327"/>
    </w:pPr>
    <w:rPr>
      <w:sz w:val="20"/>
    </w:rPr>
  </w:style>
  <w:style w:type="paragraph" w:customStyle="1" w:styleId="CTA3a">
    <w:name w:val="CTA 3(a)"/>
    <w:basedOn w:val="OPCParaBase"/>
    <w:rsid w:val="00FD278D"/>
    <w:pPr>
      <w:tabs>
        <w:tab w:val="right" w:pos="556"/>
      </w:tabs>
      <w:spacing w:before="40" w:line="240" w:lineRule="atLeast"/>
      <w:ind w:left="805" w:hanging="805"/>
    </w:pPr>
    <w:rPr>
      <w:sz w:val="20"/>
    </w:rPr>
  </w:style>
  <w:style w:type="paragraph" w:customStyle="1" w:styleId="CTA3ai">
    <w:name w:val="CTA 3(a)(i)"/>
    <w:basedOn w:val="OPCParaBase"/>
    <w:rsid w:val="00FD278D"/>
    <w:pPr>
      <w:tabs>
        <w:tab w:val="right" w:pos="1140"/>
      </w:tabs>
      <w:spacing w:before="40" w:line="240" w:lineRule="atLeast"/>
      <w:ind w:left="1361" w:hanging="1361"/>
    </w:pPr>
    <w:rPr>
      <w:sz w:val="20"/>
    </w:rPr>
  </w:style>
  <w:style w:type="paragraph" w:customStyle="1" w:styleId="CTA4a">
    <w:name w:val="CTA 4(a)"/>
    <w:basedOn w:val="OPCParaBase"/>
    <w:rsid w:val="00FD278D"/>
    <w:pPr>
      <w:tabs>
        <w:tab w:val="right" w:pos="624"/>
      </w:tabs>
      <w:spacing w:before="40" w:line="240" w:lineRule="atLeast"/>
      <w:ind w:left="873" w:hanging="873"/>
    </w:pPr>
    <w:rPr>
      <w:sz w:val="20"/>
    </w:rPr>
  </w:style>
  <w:style w:type="paragraph" w:customStyle="1" w:styleId="CTA4ai">
    <w:name w:val="CTA 4(a)(i)"/>
    <w:basedOn w:val="OPCParaBase"/>
    <w:rsid w:val="00FD278D"/>
    <w:pPr>
      <w:tabs>
        <w:tab w:val="right" w:pos="1213"/>
      </w:tabs>
      <w:spacing w:before="40" w:line="240" w:lineRule="atLeast"/>
      <w:ind w:left="1452" w:hanging="1452"/>
    </w:pPr>
    <w:rPr>
      <w:sz w:val="20"/>
    </w:rPr>
  </w:style>
  <w:style w:type="paragraph" w:customStyle="1" w:styleId="CTACAPS">
    <w:name w:val="CTA CAPS"/>
    <w:basedOn w:val="OPCParaBase"/>
    <w:rsid w:val="00FD278D"/>
    <w:pPr>
      <w:spacing w:before="60" w:line="240" w:lineRule="atLeast"/>
    </w:pPr>
    <w:rPr>
      <w:sz w:val="20"/>
    </w:rPr>
  </w:style>
  <w:style w:type="paragraph" w:customStyle="1" w:styleId="CTAright">
    <w:name w:val="CTA right"/>
    <w:basedOn w:val="OPCParaBase"/>
    <w:rsid w:val="00FD278D"/>
    <w:pPr>
      <w:spacing w:before="60" w:line="240" w:lineRule="auto"/>
      <w:jc w:val="right"/>
    </w:pPr>
    <w:rPr>
      <w:sz w:val="20"/>
    </w:rPr>
  </w:style>
  <w:style w:type="paragraph" w:customStyle="1" w:styleId="subsection">
    <w:name w:val="subsection"/>
    <w:aliases w:val="ss"/>
    <w:basedOn w:val="OPCParaBase"/>
    <w:link w:val="subsectionChar"/>
    <w:rsid w:val="00FD278D"/>
    <w:pPr>
      <w:tabs>
        <w:tab w:val="right" w:pos="1021"/>
      </w:tabs>
      <w:spacing w:before="180" w:line="240" w:lineRule="auto"/>
      <w:ind w:left="1134" w:hanging="1134"/>
    </w:pPr>
  </w:style>
  <w:style w:type="paragraph" w:customStyle="1" w:styleId="Definition">
    <w:name w:val="Definition"/>
    <w:aliases w:val="dd"/>
    <w:basedOn w:val="OPCParaBase"/>
    <w:rsid w:val="00FD278D"/>
    <w:pPr>
      <w:spacing w:before="180" w:line="240" w:lineRule="auto"/>
      <w:ind w:left="1134"/>
    </w:pPr>
  </w:style>
  <w:style w:type="paragraph" w:customStyle="1" w:styleId="ETAsubitem">
    <w:name w:val="ETA(subitem)"/>
    <w:basedOn w:val="OPCParaBase"/>
    <w:rsid w:val="00FD278D"/>
    <w:pPr>
      <w:tabs>
        <w:tab w:val="right" w:pos="340"/>
      </w:tabs>
      <w:spacing w:before="60" w:line="240" w:lineRule="auto"/>
      <w:ind w:left="454" w:hanging="454"/>
    </w:pPr>
    <w:rPr>
      <w:sz w:val="20"/>
    </w:rPr>
  </w:style>
  <w:style w:type="paragraph" w:customStyle="1" w:styleId="ETApara">
    <w:name w:val="ETA(para)"/>
    <w:basedOn w:val="OPCParaBase"/>
    <w:rsid w:val="00FD278D"/>
    <w:pPr>
      <w:tabs>
        <w:tab w:val="right" w:pos="754"/>
      </w:tabs>
      <w:spacing w:before="60" w:line="240" w:lineRule="auto"/>
      <w:ind w:left="828" w:hanging="828"/>
    </w:pPr>
    <w:rPr>
      <w:sz w:val="20"/>
    </w:rPr>
  </w:style>
  <w:style w:type="paragraph" w:customStyle="1" w:styleId="ETAsubpara">
    <w:name w:val="ETA(subpara)"/>
    <w:basedOn w:val="OPCParaBase"/>
    <w:rsid w:val="00FD278D"/>
    <w:pPr>
      <w:tabs>
        <w:tab w:val="right" w:pos="1083"/>
      </w:tabs>
      <w:spacing w:before="60" w:line="240" w:lineRule="auto"/>
      <w:ind w:left="1191" w:hanging="1191"/>
    </w:pPr>
    <w:rPr>
      <w:sz w:val="20"/>
    </w:rPr>
  </w:style>
  <w:style w:type="paragraph" w:customStyle="1" w:styleId="ETAsub-subpara">
    <w:name w:val="ETA(sub-subpara)"/>
    <w:basedOn w:val="OPCParaBase"/>
    <w:rsid w:val="00FD278D"/>
    <w:pPr>
      <w:tabs>
        <w:tab w:val="right" w:pos="1412"/>
      </w:tabs>
      <w:spacing w:before="60" w:line="240" w:lineRule="auto"/>
      <w:ind w:left="1525" w:hanging="1525"/>
    </w:pPr>
    <w:rPr>
      <w:sz w:val="20"/>
    </w:rPr>
  </w:style>
  <w:style w:type="paragraph" w:customStyle="1" w:styleId="Formula">
    <w:name w:val="Formula"/>
    <w:basedOn w:val="OPCParaBase"/>
    <w:rsid w:val="00FD278D"/>
    <w:pPr>
      <w:spacing w:line="240" w:lineRule="auto"/>
      <w:ind w:left="1134"/>
    </w:pPr>
    <w:rPr>
      <w:sz w:val="20"/>
    </w:rPr>
  </w:style>
  <w:style w:type="paragraph" w:styleId="Header">
    <w:name w:val="header"/>
    <w:basedOn w:val="OPCParaBase"/>
    <w:link w:val="HeaderChar"/>
    <w:unhideWhenUsed/>
    <w:rsid w:val="00FD278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D278D"/>
    <w:rPr>
      <w:rFonts w:eastAsia="Times New Roman" w:cs="Times New Roman"/>
      <w:sz w:val="16"/>
      <w:lang w:eastAsia="en-AU"/>
    </w:rPr>
  </w:style>
  <w:style w:type="paragraph" w:customStyle="1" w:styleId="House">
    <w:name w:val="House"/>
    <w:basedOn w:val="OPCParaBase"/>
    <w:rsid w:val="00FD278D"/>
    <w:pPr>
      <w:spacing w:line="240" w:lineRule="auto"/>
    </w:pPr>
    <w:rPr>
      <w:sz w:val="28"/>
    </w:rPr>
  </w:style>
  <w:style w:type="paragraph" w:customStyle="1" w:styleId="Item">
    <w:name w:val="Item"/>
    <w:aliases w:val="i"/>
    <w:basedOn w:val="OPCParaBase"/>
    <w:next w:val="ItemHead"/>
    <w:link w:val="ItemChar"/>
    <w:rsid w:val="00FD278D"/>
    <w:pPr>
      <w:keepLines/>
      <w:spacing w:before="80" w:line="240" w:lineRule="auto"/>
      <w:ind w:left="709"/>
    </w:pPr>
  </w:style>
  <w:style w:type="paragraph" w:customStyle="1" w:styleId="ItemHead">
    <w:name w:val="ItemHead"/>
    <w:aliases w:val="ih"/>
    <w:basedOn w:val="OPCParaBase"/>
    <w:next w:val="Item"/>
    <w:link w:val="ItemHeadChar"/>
    <w:rsid w:val="00FD278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D278D"/>
    <w:pPr>
      <w:spacing w:line="240" w:lineRule="auto"/>
    </w:pPr>
    <w:rPr>
      <w:b/>
      <w:sz w:val="32"/>
    </w:rPr>
  </w:style>
  <w:style w:type="paragraph" w:customStyle="1" w:styleId="notedraft">
    <w:name w:val="note(draft)"/>
    <w:aliases w:val="nd"/>
    <w:basedOn w:val="OPCParaBase"/>
    <w:rsid w:val="00FD278D"/>
    <w:pPr>
      <w:spacing w:before="240" w:line="240" w:lineRule="auto"/>
      <w:ind w:left="284" w:hanging="284"/>
    </w:pPr>
    <w:rPr>
      <w:i/>
      <w:sz w:val="24"/>
    </w:rPr>
  </w:style>
  <w:style w:type="paragraph" w:customStyle="1" w:styleId="notemargin">
    <w:name w:val="note(margin)"/>
    <w:aliases w:val="nm"/>
    <w:basedOn w:val="OPCParaBase"/>
    <w:rsid w:val="00FD278D"/>
    <w:pPr>
      <w:tabs>
        <w:tab w:val="left" w:pos="709"/>
      </w:tabs>
      <w:spacing w:before="122" w:line="198" w:lineRule="exact"/>
      <w:ind w:left="709" w:hanging="709"/>
    </w:pPr>
    <w:rPr>
      <w:sz w:val="18"/>
    </w:rPr>
  </w:style>
  <w:style w:type="paragraph" w:customStyle="1" w:styleId="noteToPara">
    <w:name w:val="noteToPara"/>
    <w:aliases w:val="ntp"/>
    <w:basedOn w:val="OPCParaBase"/>
    <w:rsid w:val="00FD278D"/>
    <w:pPr>
      <w:spacing w:before="122" w:line="198" w:lineRule="exact"/>
      <w:ind w:left="2353" w:hanging="709"/>
    </w:pPr>
    <w:rPr>
      <w:sz w:val="18"/>
    </w:rPr>
  </w:style>
  <w:style w:type="paragraph" w:customStyle="1" w:styleId="noteParlAmend">
    <w:name w:val="note(ParlAmend)"/>
    <w:aliases w:val="npp"/>
    <w:basedOn w:val="OPCParaBase"/>
    <w:next w:val="ParlAmend"/>
    <w:rsid w:val="00FD278D"/>
    <w:pPr>
      <w:spacing w:line="240" w:lineRule="auto"/>
      <w:jc w:val="right"/>
    </w:pPr>
    <w:rPr>
      <w:rFonts w:ascii="Arial" w:hAnsi="Arial"/>
      <w:b/>
      <w:i/>
    </w:rPr>
  </w:style>
  <w:style w:type="paragraph" w:customStyle="1" w:styleId="Page1">
    <w:name w:val="Page1"/>
    <w:basedOn w:val="OPCParaBase"/>
    <w:rsid w:val="00FD278D"/>
    <w:pPr>
      <w:spacing w:before="400" w:line="240" w:lineRule="auto"/>
    </w:pPr>
    <w:rPr>
      <w:b/>
      <w:sz w:val="32"/>
    </w:rPr>
  </w:style>
  <w:style w:type="paragraph" w:customStyle="1" w:styleId="PageBreak">
    <w:name w:val="PageBreak"/>
    <w:aliases w:val="pb"/>
    <w:basedOn w:val="OPCParaBase"/>
    <w:rsid w:val="00FD278D"/>
    <w:pPr>
      <w:spacing w:line="240" w:lineRule="auto"/>
    </w:pPr>
    <w:rPr>
      <w:sz w:val="20"/>
    </w:rPr>
  </w:style>
  <w:style w:type="paragraph" w:customStyle="1" w:styleId="paragraphsub">
    <w:name w:val="paragraph(sub)"/>
    <w:aliases w:val="aa"/>
    <w:basedOn w:val="OPCParaBase"/>
    <w:rsid w:val="00FD278D"/>
    <w:pPr>
      <w:tabs>
        <w:tab w:val="right" w:pos="1985"/>
      </w:tabs>
      <w:spacing w:before="40" w:line="240" w:lineRule="auto"/>
      <w:ind w:left="2098" w:hanging="2098"/>
    </w:pPr>
  </w:style>
  <w:style w:type="paragraph" w:customStyle="1" w:styleId="paragraphsub-sub">
    <w:name w:val="paragraph(sub-sub)"/>
    <w:aliases w:val="aaa"/>
    <w:basedOn w:val="OPCParaBase"/>
    <w:rsid w:val="00FD278D"/>
    <w:pPr>
      <w:tabs>
        <w:tab w:val="right" w:pos="2722"/>
      </w:tabs>
      <w:spacing w:before="40" w:line="240" w:lineRule="auto"/>
      <w:ind w:left="2835" w:hanging="2835"/>
    </w:pPr>
  </w:style>
  <w:style w:type="paragraph" w:customStyle="1" w:styleId="paragraph">
    <w:name w:val="paragraph"/>
    <w:aliases w:val="a"/>
    <w:basedOn w:val="OPCParaBase"/>
    <w:link w:val="paragraphChar"/>
    <w:rsid w:val="00FD278D"/>
    <w:pPr>
      <w:tabs>
        <w:tab w:val="right" w:pos="1531"/>
      </w:tabs>
      <w:spacing w:before="40" w:line="240" w:lineRule="auto"/>
      <w:ind w:left="1644" w:hanging="1644"/>
    </w:pPr>
  </w:style>
  <w:style w:type="paragraph" w:customStyle="1" w:styleId="ParlAmend">
    <w:name w:val="ParlAmend"/>
    <w:aliases w:val="pp"/>
    <w:basedOn w:val="OPCParaBase"/>
    <w:rsid w:val="00FD278D"/>
    <w:pPr>
      <w:spacing w:before="240" w:line="240" w:lineRule="atLeast"/>
      <w:ind w:hanging="567"/>
    </w:pPr>
    <w:rPr>
      <w:sz w:val="24"/>
    </w:rPr>
  </w:style>
  <w:style w:type="paragraph" w:customStyle="1" w:styleId="Penalty">
    <w:name w:val="Penalty"/>
    <w:basedOn w:val="OPCParaBase"/>
    <w:rsid w:val="00FD278D"/>
    <w:pPr>
      <w:tabs>
        <w:tab w:val="left" w:pos="2977"/>
      </w:tabs>
      <w:spacing w:before="180" w:line="240" w:lineRule="auto"/>
      <w:ind w:left="1985" w:hanging="851"/>
    </w:pPr>
  </w:style>
  <w:style w:type="paragraph" w:customStyle="1" w:styleId="Portfolio">
    <w:name w:val="Portfolio"/>
    <w:basedOn w:val="OPCParaBase"/>
    <w:rsid w:val="00FD278D"/>
    <w:pPr>
      <w:spacing w:line="240" w:lineRule="auto"/>
    </w:pPr>
    <w:rPr>
      <w:i/>
      <w:sz w:val="20"/>
    </w:rPr>
  </w:style>
  <w:style w:type="paragraph" w:customStyle="1" w:styleId="Preamble">
    <w:name w:val="Preamble"/>
    <w:basedOn w:val="OPCParaBase"/>
    <w:next w:val="Normal"/>
    <w:rsid w:val="00FD278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D278D"/>
    <w:pPr>
      <w:spacing w:line="240" w:lineRule="auto"/>
    </w:pPr>
    <w:rPr>
      <w:i/>
      <w:sz w:val="20"/>
    </w:rPr>
  </w:style>
  <w:style w:type="paragraph" w:customStyle="1" w:styleId="Session">
    <w:name w:val="Session"/>
    <w:basedOn w:val="OPCParaBase"/>
    <w:rsid w:val="00FD278D"/>
    <w:pPr>
      <w:spacing w:line="240" w:lineRule="auto"/>
    </w:pPr>
    <w:rPr>
      <w:sz w:val="28"/>
    </w:rPr>
  </w:style>
  <w:style w:type="paragraph" w:customStyle="1" w:styleId="Sponsor">
    <w:name w:val="Sponsor"/>
    <w:basedOn w:val="OPCParaBase"/>
    <w:rsid w:val="00FD278D"/>
    <w:pPr>
      <w:spacing w:line="240" w:lineRule="auto"/>
    </w:pPr>
    <w:rPr>
      <w:i/>
    </w:rPr>
  </w:style>
  <w:style w:type="paragraph" w:customStyle="1" w:styleId="Subitem">
    <w:name w:val="Subitem"/>
    <w:aliases w:val="iss"/>
    <w:basedOn w:val="OPCParaBase"/>
    <w:rsid w:val="00FD278D"/>
    <w:pPr>
      <w:spacing w:before="180" w:line="240" w:lineRule="auto"/>
      <w:ind w:left="709" w:hanging="709"/>
    </w:pPr>
  </w:style>
  <w:style w:type="paragraph" w:customStyle="1" w:styleId="SubitemHead">
    <w:name w:val="SubitemHead"/>
    <w:aliases w:val="issh"/>
    <w:basedOn w:val="OPCParaBase"/>
    <w:rsid w:val="00FD278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D278D"/>
    <w:pPr>
      <w:spacing w:before="40" w:line="240" w:lineRule="auto"/>
      <w:ind w:left="1134"/>
    </w:pPr>
  </w:style>
  <w:style w:type="paragraph" w:customStyle="1" w:styleId="SubsectionHead">
    <w:name w:val="SubsectionHead"/>
    <w:aliases w:val="ssh"/>
    <w:basedOn w:val="OPCParaBase"/>
    <w:next w:val="subsection"/>
    <w:rsid w:val="00FD278D"/>
    <w:pPr>
      <w:keepNext/>
      <w:keepLines/>
      <w:spacing w:before="240" w:line="240" w:lineRule="auto"/>
      <w:ind w:left="1134"/>
    </w:pPr>
    <w:rPr>
      <w:i/>
    </w:rPr>
  </w:style>
  <w:style w:type="paragraph" w:customStyle="1" w:styleId="Tablea">
    <w:name w:val="Table(a)"/>
    <w:aliases w:val="ta"/>
    <w:basedOn w:val="OPCParaBase"/>
    <w:rsid w:val="00FD278D"/>
    <w:pPr>
      <w:spacing w:before="60" w:line="240" w:lineRule="auto"/>
      <w:ind w:left="284" w:hanging="284"/>
    </w:pPr>
    <w:rPr>
      <w:sz w:val="20"/>
    </w:rPr>
  </w:style>
  <w:style w:type="paragraph" w:customStyle="1" w:styleId="TableAA">
    <w:name w:val="Table(AA)"/>
    <w:aliases w:val="taaa"/>
    <w:basedOn w:val="OPCParaBase"/>
    <w:rsid w:val="00FD278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D278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D278D"/>
    <w:pPr>
      <w:spacing w:before="60" w:line="240" w:lineRule="atLeast"/>
    </w:pPr>
    <w:rPr>
      <w:sz w:val="20"/>
    </w:rPr>
  </w:style>
  <w:style w:type="paragraph" w:customStyle="1" w:styleId="TLPBoxTextnote">
    <w:name w:val="TLPBoxText(note"/>
    <w:aliases w:val="right)"/>
    <w:basedOn w:val="OPCParaBase"/>
    <w:rsid w:val="00FD278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D278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D278D"/>
    <w:pPr>
      <w:spacing w:before="122" w:line="198" w:lineRule="exact"/>
      <w:ind w:left="1985" w:hanging="851"/>
      <w:jc w:val="right"/>
    </w:pPr>
    <w:rPr>
      <w:sz w:val="18"/>
    </w:rPr>
  </w:style>
  <w:style w:type="paragraph" w:customStyle="1" w:styleId="TLPTableBullet">
    <w:name w:val="TLPTableBullet"/>
    <w:aliases w:val="ttb"/>
    <w:basedOn w:val="OPCParaBase"/>
    <w:rsid w:val="00FD278D"/>
    <w:pPr>
      <w:spacing w:line="240" w:lineRule="exact"/>
      <w:ind w:left="284" w:hanging="284"/>
    </w:pPr>
    <w:rPr>
      <w:sz w:val="20"/>
    </w:rPr>
  </w:style>
  <w:style w:type="paragraph" w:styleId="TOC1">
    <w:name w:val="toc 1"/>
    <w:basedOn w:val="OPCParaBase"/>
    <w:next w:val="Normal"/>
    <w:uiPriority w:val="39"/>
    <w:semiHidden/>
    <w:unhideWhenUsed/>
    <w:rsid w:val="00FD278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D278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D278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D278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D278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D278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D278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D278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D278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D278D"/>
    <w:pPr>
      <w:keepLines/>
      <w:spacing w:before="240" w:after="120" w:line="240" w:lineRule="auto"/>
      <w:ind w:left="794"/>
    </w:pPr>
    <w:rPr>
      <w:b/>
      <w:kern w:val="28"/>
      <w:sz w:val="20"/>
    </w:rPr>
  </w:style>
  <w:style w:type="paragraph" w:customStyle="1" w:styleId="TofSectsHeading">
    <w:name w:val="TofSects(Heading)"/>
    <w:basedOn w:val="OPCParaBase"/>
    <w:rsid w:val="00FD278D"/>
    <w:pPr>
      <w:spacing w:before="240" w:after="120" w:line="240" w:lineRule="auto"/>
    </w:pPr>
    <w:rPr>
      <w:b/>
      <w:sz w:val="24"/>
    </w:rPr>
  </w:style>
  <w:style w:type="paragraph" w:customStyle="1" w:styleId="TofSectsSection">
    <w:name w:val="TofSects(Section)"/>
    <w:basedOn w:val="OPCParaBase"/>
    <w:rsid w:val="00FD278D"/>
    <w:pPr>
      <w:keepLines/>
      <w:spacing w:before="40" w:line="240" w:lineRule="auto"/>
      <w:ind w:left="1588" w:hanging="794"/>
    </w:pPr>
    <w:rPr>
      <w:kern w:val="28"/>
      <w:sz w:val="18"/>
    </w:rPr>
  </w:style>
  <w:style w:type="paragraph" w:customStyle="1" w:styleId="TofSectsSubdiv">
    <w:name w:val="TofSects(Subdiv)"/>
    <w:basedOn w:val="OPCParaBase"/>
    <w:rsid w:val="00FD278D"/>
    <w:pPr>
      <w:keepLines/>
      <w:spacing w:before="80" w:line="240" w:lineRule="auto"/>
      <w:ind w:left="1588" w:hanging="794"/>
    </w:pPr>
    <w:rPr>
      <w:kern w:val="28"/>
    </w:rPr>
  </w:style>
  <w:style w:type="paragraph" w:customStyle="1" w:styleId="WRStyle">
    <w:name w:val="WR Style"/>
    <w:aliases w:val="WR"/>
    <w:basedOn w:val="OPCParaBase"/>
    <w:rsid w:val="00FD278D"/>
    <w:pPr>
      <w:spacing w:before="240" w:line="240" w:lineRule="auto"/>
      <w:ind w:left="284" w:hanging="284"/>
    </w:pPr>
    <w:rPr>
      <w:b/>
      <w:i/>
      <w:kern w:val="28"/>
      <w:sz w:val="24"/>
    </w:rPr>
  </w:style>
  <w:style w:type="paragraph" w:customStyle="1" w:styleId="notepara">
    <w:name w:val="note(para)"/>
    <w:aliases w:val="na"/>
    <w:basedOn w:val="OPCParaBase"/>
    <w:rsid w:val="00FD278D"/>
    <w:pPr>
      <w:spacing w:before="40" w:line="198" w:lineRule="exact"/>
      <w:ind w:left="2354" w:hanging="369"/>
    </w:pPr>
    <w:rPr>
      <w:sz w:val="18"/>
    </w:rPr>
  </w:style>
  <w:style w:type="paragraph" w:styleId="Footer">
    <w:name w:val="footer"/>
    <w:link w:val="FooterChar"/>
    <w:rsid w:val="00FD278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D278D"/>
    <w:rPr>
      <w:rFonts w:eastAsia="Times New Roman" w:cs="Times New Roman"/>
      <w:sz w:val="22"/>
      <w:szCs w:val="24"/>
      <w:lang w:eastAsia="en-AU"/>
    </w:rPr>
  </w:style>
  <w:style w:type="character" w:styleId="LineNumber">
    <w:name w:val="line number"/>
    <w:basedOn w:val="OPCCharBase"/>
    <w:uiPriority w:val="99"/>
    <w:semiHidden/>
    <w:unhideWhenUsed/>
    <w:rsid w:val="00FD278D"/>
    <w:rPr>
      <w:sz w:val="16"/>
    </w:rPr>
  </w:style>
  <w:style w:type="table" w:customStyle="1" w:styleId="CFlag">
    <w:name w:val="CFlag"/>
    <w:basedOn w:val="TableNormal"/>
    <w:uiPriority w:val="99"/>
    <w:rsid w:val="00FD278D"/>
    <w:rPr>
      <w:rFonts w:eastAsia="Times New Roman" w:cs="Times New Roman"/>
      <w:lang w:eastAsia="en-AU"/>
    </w:rPr>
    <w:tblPr/>
  </w:style>
  <w:style w:type="paragraph" w:customStyle="1" w:styleId="NotesHeading1">
    <w:name w:val="NotesHeading 1"/>
    <w:basedOn w:val="OPCParaBase"/>
    <w:next w:val="Normal"/>
    <w:rsid w:val="00FD278D"/>
    <w:rPr>
      <w:b/>
      <w:sz w:val="28"/>
      <w:szCs w:val="28"/>
    </w:rPr>
  </w:style>
  <w:style w:type="paragraph" w:customStyle="1" w:styleId="NotesHeading2">
    <w:name w:val="NotesHeading 2"/>
    <w:basedOn w:val="OPCParaBase"/>
    <w:next w:val="Normal"/>
    <w:rsid w:val="00FD278D"/>
    <w:rPr>
      <w:b/>
      <w:sz w:val="28"/>
      <w:szCs w:val="28"/>
    </w:rPr>
  </w:style>
  <w:style w:type="paragraph" w:customStyle="1" w:styleId="SignCoverPageEnd">
    <w:name w:val="SignCoverPageEnd"/>
    <w:basedOn w:val="OPCParaBase"/>
    <w:next w:val="Normal"/>
    <w:rsid w:val="00FD278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D278D"/>
    <w:pPr>
      <w:pBdr>
        <w:top w:val="single" w:sz="4" w:space="1" w:color="auto"/>
      </w:pBdr>
      <w:spacing w:before="360"/>
      <w:ind w:right="397"/>
      <w:jc w:val="both"/>
    </w:pPr>
  </w:style>
  <w:style w:type="paragraph" w:customStyle="1" w:styleId="Paragraphsub-sub-sub">
    <w:name w:val="Paragraph(sub-sub-sub)"/>
    <w:aliases w:val="aaaa"/>
    <w:basedOn w:val="OPCParaBase"/>
    <w:rsid w:val="00FD278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D278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D278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D278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D278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D278D"/>
    <w:pPr>
      <w:spacing w:before="120"/>
    </w:pPr>
  </w:style>
  <w:style w:type="paragraph" w:customStyle="1" w:styleId="TableTextEndNotes">
    <w:name w:val="TableTextEndNotes"/>
    <w:aliases w:val="Tten"/>
    <w:basedOn w:val="Normal"/>
    <w:rsid w:val="00FD278D"/>
    <w:pPr>
      <w:spacing w:before="60" w:line="240" w:lineRule="auto"/>
    </w:pPr>
    <w:rPr>
      <w:rFonts w:cs="Arial"/>
      <w:sz w:val="20"/>
      <w:szCs w:val="22"/>
    </w:rPr>
  </w:style>
  <w:style w:type="paragraph" w:customStyle="1" w:styleId="TableHeading">
    <w:name w:val="TableHeading"/>
    <w:aliases w:val="th"/>
    <w:basedOn w:val="OPCParaBase"/>
    <w:next w:val="Tabletext"/>
    <w:rsid w:val="00FD278D"/>
    <w:pPr>
      <w:keepNext/>
      <w:spacing w:before="60" w:line="240" w:lineRule="atLeast"/>
    </w:pPr>
    <w:rPr>
      <w:b/>
      <w:sz w:val="20"/>
    </w:rPr>
  </w:style>
  <w:style w:type="paragraph" w:customStyle="1" w:styleId="NoteToSubpara">
    <w:name w:val="NoteToSubpara"/>
    <w:aliases w:val="nts"/>
    <w:basedOn w:val="OPCParaBase"/>
    <w:rsid w:val="00FD278D"/>
    <w:pPr>
      <w:spacing w:before="40" w:line="198" w:lineRule="exact"/>
      <w:ind w:left="2835" w:hanging="709"/>
    </w:pPr>
    <w:rPr>
      <w:sz w:val="18"/>
    </w:rPr>
  </w:style>
  <w:style w:type="paragraph" w:customStyle="1" w:styleId="ENoteTableHeading">
    <w:name w:val="ENoteTableHeading"/>
    <w:aliases w:val="enth"/>
    <w:basedOn w:val="OPCParaBase"/>
    <w:rsid w:val="00FD278D"/>
    <w:pPr>
      <w:keepNext/>
      <w:spacing w:before="60" w:line="240" w:lineRule="atLeast"/>
    </w:pPr>
    <w:rPr>
      <w:rFonts w:ascii="Arial" w:hAnsi="Arial"/>
      <w:b/>
      <w:sz w:val="16"/>
    </w:rPr>
  </w:style>
  <w:style w:type="paragraph" w:customStyle="1" w:styleId="ENoteTTi">
    <w:name w:val="ENoteTTi"/>
    <w:aliases w:val="entti"/>
    <w:basedOn w:val="OPCParaBase"/>
    <w:rsid w:val="00FD278D"/>
    <w:pPr>
      <w:keepNext/>
      <w:spacing w:before="60" w:line="240" w:lineRule="atLeast"/>
      <w:ind w:left="170"/>
    </w:pPr>
    <w:rPr>
      <w:sz w:val="16"/>
    </w:rPr>
  </w:style>
  <w:style w:type="paragraph" w:customStyle="1" w:styleId="ENotesHeading1">
    <w:name w:val="ENotesHeading 1"/>
    <w:aliases w:val="Enh1"/>
    <w:basedOn w:val="OPCParaBase"/>
    <w:next w:val="Normal"/>
    <w:rsid w:val="00FD278D"/>
    <w:pPr>
      <w:spacing w:before="120"/>
      <w:outlineLvl w:val="1"/>
    </w:pPr>
    <w:rPr>
      <w:b/>
      <w:sz w:val="28"/>
      <w:szCs w:val="28"/>
    </w:rPr>
  </w:style>
  <w:style w:type="paragraph" w:customStyle="1" w:styleId="ENotesHeading2">
    <w:name w:val="ENotesHeading 2"/>
    <w:aliases w:val="Enh2"/>
    <w:basedOn w:val="OPCParaBase"/>
    <w:next w:val="Normal"/>
    <w:rsid w:val="00FD278D"/>
    <w:pPr>
      <w:spacing w:before="120" w:after="120"/>
      <w:outlineLvl w:val="2"/>
    </w:pPr>
    <w:rPr>
      <w:b/>
      <w:sz w:val="24"/>
      <w:szCs w:val="28"/>
    </w:rPr>
  </w:style>
  <w:style w:type="paragraph" w:customStyle="1" w:styleId="ENoteTTIndentHeading">
    <w:name w:val="ENoteTTIndentHeading"/>
    <w:aliases w:val="enTTHi"/>
    <w:basedOn w:val="OPCParaBase"/>
    <w:rsid w:val="00FD278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D278D"/>
    <w:pPr>
      <w:spacing w:before="60" w:line="240" w:lineRule="atLeast"/>
    </w:pPr>
    <w:rPr>
      <w:sz w:val="16"/>
    </w:rPr>
  </w:style>
  <w:style w:type="paragraph" w:customStyle="1" w:styleId="MadeunderText">
    <w:name w:val="MadeunderText"/>
    <w:basedOn w:val="OPCParaBase"/>
    <w:next w:val="Normal"/>
    <w:rsid w:val="00FD278D"/>
    <w:pPr>
      <w:spacing w:before="240"/>
    </w:pPr>
    <w:rPr>
      <w:sz w:val="24"/>
      <w:szCs w:val="24"/>
    </w:rPr>
  </w:style>
  <w:style w:type="paragraph" w:customStyle="1" w:styleId="ENotesHeading3">
    <w:name w:val="ENotesHeading 3"/>
    <w:aliases w:val="Enh3"/>
    <w:basedOn w:val="OPCParaBase"/>
    <w:next w:val="Normal"/>
    <w:rsid w:val="00FD278D"/>
    <w:pPr>
      <w:keepNext/>
      <w:spacing w:before="120" w:line="240" w:lineRule="auto"/>
      <w:outlineLvl w:val="4"/>
    </w:pPr>
    <w:rPr>
      <w:b/>
      <w:szCs w:val="24"/>
    </w:rPr>
  </w:style>
  <w:style w:type="paragraph" w:customStyle="1" w:styleId="SubPartCASA">
    <w:name w:val="SubPart(CASA)"/>
    <w:aliases w:val="csp"/>
    <w:basedOn w:val="OPCParaBase"/>
    <w:next w:val="ActHead3"/>
    <w:rsid w:val="00FD278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D278D"/>
  </w:style>
  <w:style w:type="character" w:customStyle="1" w:styleId="CharSubPartNoCASA">
    <w:name w:val="CharSubPartNo(CASA)"/>
    <w:basedOn w:val="OPCCharBase"/>
    <w:uiPriority w:val="1"/>
    <w:rsid w:val="00FD278D"/>
  </w:style>
  <w:style w:type="paragraph" w:customStyle="1" w:styleId="ENoteTTIndentHeadingSub">
    <w:name w:val="ENoteTTIndentHeadingSub"/>
    <w:aliases w:val="enTTHis"/>
    <w:basedOn w:val="OPCParaBase"/>
    <w:rsid w:val="00FD278D"/>
    <w:pPr>
      <w:keepNext/>
      <w:spacing w:before="60" w:line="240" w:lineRule="atLeast"/>
      <w:ind w:left="340"/>
    </w:pPr>
    <w:rPr>
      <w:b/>
      <w:sz w:val="16"/>
    </w:rPr>
  </w:style>
  <w:style w:type="paragraph" w:customStyle="1" w:styleId="ENoteTTiSub">
    <w:name w:val="ENoteTTiSub"/>
    <w:aliases w:val="enttis"/>
    <w:basedOn w:val="OPCParaBase"/>
    <w:rsid w:val="00FD278D"/>
    <w:pPr>
      <w:keepNext/>
      <w:spacing w:before="60" w:line="240" w:lineRule="atLeast"/>
      <w:ind w:left="340"/>
    </w:pPr>
    <w:rPr>
      <w:sz w:val="16"/>
    </w:rPr>
  </w:style>
  <w:style w:type="paragraph" w:customStyle="1" w:styleId="SubDivisionMigration">
    <w:name w:val="SubDivisionMigration"/>
    <w:aliases w:val="sdm"/>
    <w:basedOn w:val="OPCParaBase"/>
    <w:rsid w:val="00FD278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D278D"/>
    <w:pPr>
      <w:keepNext/>
      <w:keepLines/>
      <w:spacing w:before="240" w:line="240" w:lineRule="auto"/>
      <w:ind w:left="1134" w:hanging="1134"/>
    </w:pPr>
    <w:rPr>
      <w:b/>
      <w:sz w:val="28"/>
    </w:rPr>
  </w:style>
  <w:style w:type="table" w:styleId="TableGrid">
    <w:name w:val="Table Grid"/>
    <w:basedOn w:val="TableNormal"/>
    <w:uiPriority w:val="59"/>
    <w:rsid w:val="00FD2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D278D"/>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FD278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D278D"/>
    <w:rPr>
      <w:sz w:val="22"/>
    </w:rPr>
  </w:style>
  <w:style w:type="paragraph" w:customStyle="1" w:styleId="SOTextNote">
    <w:name w:val="SO TextNote"/>
    <w:aliases w:val="sont"/>
    <w:basedOn w:val="SOText"/>
    <w:qFormat/>
    <w:rsid w:val="00FD278D"/>
    <w:pPr>
      <w:spacing w:before="122" w:line="198" w:lineRule="exact"/>
      <w:ind w:left="1843" w:hanging="709"/>
    </w:pPr>
    <w:rPr>
      <w:sz w:val="18"/>
    </w:rPr>
  </w:style>
  <w:style w:type="paragraph" w:customStyle="1" w:styleId="SOPara">
    <w:name w:val="SO Para"/>
    <w:aliases w:val="soa"/>
    <w:basedOn w:val="SOText"/>
    <w:link w:val="SOParaChar"/>
    <w:qFormat/>
    <w:rsid w:val="00FD278D"/>
    <w:pPr>
      <w:tabs>
        <w:tab w:val="right" w:pos="1786"/>
      </w:tabs>
      <w:spacing w:before="40"/>
      <w:ind w:left="2070" w:hanging="936"/>
    </w:pPr>
  </w:style>
  <w:style w:type="character" w:customStyle="1" w:styleId="SOParaChar">
    <w:name w:val="SO Para Char"/>
    <w:aliases w:val="soa Char"/>
    <w:basedOn w:val="DefaultParagraphFont"/>
    <w:link w:val="SOPara"/>
    <w:rsid w:val="00FD278D"/>
    <w:rPr>
      <w:sz w:val="22"/>
    </w:rPr>
  </w:style>
  <w:style w:type="paragraph" w:customStyle="1" w:styleId="FileName">
    <w:name w:val="FileName"/>
    <w:basedOn w:val="Normal"/>
    <w:rsid w:val="00FD278D"/>
  </w:style>
  <w:style w:type="paragraph" w:customStyle="1" w:styleId="SOHeadBold">
    <w:name w:val="SO HeadBold"/>
    <w:aliases w:val="sohb"/>
    <w:basedOn w:val="SOText"/>
    <w:next w:val="SOText"/>
    <w:link w:val="SOHeadBoldChar"/>
    <w:qFormat/>
    <w:rsid w:val="00FD278D"/>
    <w:rPr>
      <w:b/>
    </w:rPr>
  </w:style>
  <w:style w:type="character" w:customStyle="1" w:styleId="SOHeadBoldChar">
    <w:name w:val="SO HeadBold Char"/>
    <w:aliases w:val="sohb Char"/>
    <w:basedOn w:val="DefaultParagraphFont"/>
    <w:link w:val="SOHeadBold"/>
    <w:rsid w:val="00FD278D"/>
    <w:rPr>
      <w:b/>
      <w:sz w:val="22"/>
    </w:rPr>
  </w:style>
  <w:style w:type="paragraph" w:customStyle="1" w:styleId="SOHeadItalic">
    <w:name w:val="SO HeadItalic"/>
    <w:aliases w:val="sohi"/>
    <w:basedOn w:val="SOText"/>
    <w:next w:val="SOText"/>
    <w:link w:val="SOHeadItalicChar"/>
    <w:qFormat/>
    <w:rsid w:val="00FD278D"/>
    <w:rPr>
      <w:i/>
    </w:rPr>
  </w:style>
  <w:style w:type="character" w:customStyle="1" w:styleId="SOHeadItalicChar">
    <w:name w:val="SO HeadItalic Char"/>
    <w:aliases w:val="sohi Char"/>
    <w:basedOn w:val="DefaultParagraphFont"/>
    <w:link w:val="SOHeadItalic"/>
    <w:rsid w:val="00FD278D"/>
    <w:rPr>
      <w:i/>
      <w:sz w:val="22"/>
    </w:rPr>
  </w:style>
  <w:style w:type="paragraph" w:customStyle="1" w:styleId="SOBullet">
    <w:name w:val="SO Bullet"/>
    <w:aliases w:val="sotb"/>
    <w:basedOn w:val="SOText"/>
    <w:link w:val="SOBulletChar"/>
    <w:qFormat/>
    <w:rsid w:val="00FD278D"/>
    <w:pPr>
      <w:ind w:left="1559" w:hanging="425"/>
    </w:pPr>
  </w:style>
  <w:style w:type="character" w:customStyle="1" w:styleId="SOBulletChar">
    <w:name w:val="SO Bullet Char"/>
    <w:aliases w:val="sotb Char"/>
    <w:basedOn w:val="DefaultParagraphFont"/>
    <w:link w:val="SOBullet"/>
    <w:rsid w:val="00FD278D"/>
    <w:rPr>
      <w:sz w:val="22"/>
    </w:rPr>
  </w:style>
  <w:style w:type="paragraph" w:customStyle="1" w:styleId="SOBulletNote">
    <w:name w:val="SO BulletNote"/>
    <w:aliases w:val="sonb"/>
    <w:basedOn w:val="SOTextNote"/>
    <w:link w:val="SOBulletNoteChar"/>
    <w:qFormat/>
    <w:rsid w:val="00FD278D"/>
    <w:pPr>
      <w:tabs>
        <w:tab w:val="left" w:pos="1560"/>
      </w:tabs>
      <w:ind w:left="2268" w:hanging="1134"/>
    </w:pPr>
  </w:style>
  <w:style w:type="character" w:customStyle="1" w:styleId="SOBulletNoteChar">
    <w:name w:val="SO BulletNote Char"/>
    <w:aliases w:val="sonb Char"/>
    <w:basedOn w:val="DefaultParagraphFont"/>
    <w:link w:val="SOBulletNote"/>
    <w:rsid w:val="00FD278D"/>
    <w:rPr>
      <w:sz w:val="18"/>
    </w:rPr>
  </w:style>
  <w:style w:type="paragraph" w:customStyle="1" w:styleId="SOText2">
    <w:name w:val="SO Text2"/>
    <w:aliases w:val="sot2"/>
    <w:basedOn w:val="Normal"/>
    <w:next w:val="SOText"/>
    <w:link w:val="SOText2Char"/>
    <w:rsid w:val="00FD278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D278D"/>
    <w:rPr>
      <w:sz w:val="22"/>
    </w:rPr>
  </w:style>
  <w:style w:type="paragraph" w:customStyle="1" w:styleId="Transitional">
    <w:name w:val="Transitional"/>
    <w:aliases w:val="tr"/>
    <w:basedOn w:val="ItemHead"/>
    <w:next w:val="Item"/>
    <w:rsid w:val="00FD278D"/>
  </w:style>
  <w:style w:type="character" w:customStyle="1" w:styleId="Heading1Char">
    <w:name w:val="Heading 1 Char"/>
    <w:basedOn w:val="DefaultParagraphFont"/>
    <w:link w:val="Heading1"/>
    <w:uiPriority w:val="9"/>
    <w:rsid w:val="00C752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752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7522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7522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7522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7522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7522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7522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75221"/>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C75221"/>
    <w:rPr>
      <w:rFonts w:eastAsia="Times New Roman" w:cs="Times New Roman"/>
      <w:sz w:val="22"/>
      <w:lang w:eastAsia="en-AU"/>
    </w:rPr>
  </w:style>
  <w:style w:type="character" w:customStyle="1" w:styleId="notetextChar">
    <w:name w:val="note(text) Char"/>
    <w:aliases w:val="n Char"/>
    <w:basedOn w:val="DefaultParagraphFont"/>
    <w:link w:val="notetext"/>
    <w:rsid w:val="00C75221"/>
    <w:rPr>
      <w:rFonts w:eastAsia="Times New Roman" w:cs="Times New Roman"/>
      <w:sz w:val="18"/>
      <w:lang w:eastAsia="en-AU"/>
    </w:rPr>
  </w:style>
  <w:style w:type="character" w:customStyle="1" w:styleId="ItemChar">
    <w:name w:val="Item Char"/>
    <w:aliases w:val="i Char"/>
    <w:basedOn w:val="DefaultParagraphFont"/>
    <w:link w:val="Item"/>
    <w:rsid w:val="00C75221"/>
    <w:rPr>
      <w:rFonts w:eastAsia="Times New Roman" w:cs="Times New Roman"/>
      <w:sz w:val="22"/>
      <w:lang w:eastAsia="en-AU"/>
    </w:rPr>
  </w:style>
  <w:style w:type="character" w:customStyle="1" w:styleId="ItemHeadChar">
    <w:name w:val="ItemHead Char"/>
    <w:aliases w:val="ih Char"/>
    <w:basedOn w:val="DefaultParagraphFont"/>
    <w:link w:val="ItemHead"/>
    <w:rsid w:val="00C75221"/>
    <w:rPr>
      <w:rFonts w:ascii="Arial" w:eastAsia="Times New Roman" w:hAnsi="Arial" w:cs="Times New Roman"/>
      <w:b/>
      <w:kern w:val="28"/>
      <w:sz w:val="24"/>
      <w:lang w:eastAsia="en-AU"/>
    </w:rPr>
  </w:style>
  <w:style w:type="character" w:customStyle="1" w:styleId="paragraphChar">
    <w:name w:val="paragraph Char"/>
    <w:aliases w:val="a Char"/>
    <w:link w:val="paragraph"/>
    <w:rsid w:val="00C75221"/>
    <w:rPr>
      <w:rFonts w:eastAsia="Times New Roman" w:cs="Times New Roman"/>
      <w:sz w:val="22"/>
      <w:lang w:eastAsia="en-AU"/>
    </w:rPr>
  </w:style>
  <w:style w:type="character" w:customStyle="1" w:styleId="ActHead5Char">
    <w:name w:val="ActHead 5 Char"/>
    <w:aliases w:val="s Char"/>
    <w:link w:val="ActHead5"/>
    <w:locked/>
    <w:rsid w:val="00C75221"/>
    <w:rPr>
      <w:rFonts w:eastAsia="Times New Roman" w:cs="Times New Roman"/>
      <w:b/>
      <w:kern w:val="28"/>
      <w:sz w:val="24"/>
      <w:lang w:eastAsia="en-AU"/>
    </w:rPr>
  </w:style>
  <w:style w:type="character" w:customStyle="1" w:styleId="ActHead2Char">
    <w:name w:val="ActHead 2 Char"/>
    <w:aliases w:val="p Char"/>
    <w:link w:val="ActHead2"/>
    <w:rsid w:val="00C75221"/>
    <w:rPr>
      <w:rFonts w:eastAsia="Times New Roman" w:cs="Times New Roman"/>
      <w:b/>
      <w:kern w:val="28"/>
      <w:sz w:val="32"/>
      <w:lang w:eastAsia="en-AU"/>
    </w:rPr>
  </w:style>
  <w:style w:type="character" w:styleId="Hyperlink">
    <w:name w:val="Hyperlink"/>
    <w:basedOn w:val="DefaultParagraphFont"/>
    <w:uiPriority w:val="99"/>
    <w:semiHidden/>
    <w:unhideWhenUsed/>
    <w:rsid w:val="00F772D4"/>
    <w:rPr>
      <w:color w:val="0000FF" w:themeColor="hyperlink"/>
      <w:u w:val="single"/>
    </w:rPr>
  </w:style>
  <w:style w:type="character" w:styleId="FollowedHyperlink">
    <w:name w:val="FollowedHyperlink"/>
    <w:basedOn w:val="DefaultParagraphFont"/>
    <w:uiPriority w:val="99"/>
    <w:semiHidden/>
    <w:unhideWhenUsed/>
    <w:rsid w:val="00F772D4"/>
    <w:rPr>
      <w:color w:val="0000FF" w:themeColor="hyperlink"/>
      <w:u w:val="single"/>
    </w:rPr>
  </w:style>
  <w:style w:type="paragraph" w:customStyle="1" w:styleId="ShortTP1">
    <w:name w:val="ShortTP1"/>
    <w:basedOn w:val="ShortT"/>
    <w:link w:val="ShortTP1Char"/>
    <w:rsid w:val="002B16AA"/>
    <w:pPr>
      <w:spacing w:before="800"/>
    </w:pPr>
  </w:style>
  <w:style w:type="character" w:customStyle="1" w:styleId="OPCParaBaseChar">
    <w:name w:val="OPCParaBase Char"/>
    <w:basedOn w:val="DefaultParagraphFont"/>
    <w:link w:val="OPCParaBase"/>
    <w:rsid w:val="002B16AA"/>
    <w:rPr>
      <w:rFonts w:eastAsia="Times New Roman" w:cs="Times New Roman"/>
      <w:sz w:val="22"/>
      <w:lang w:eastAsia="en-AU"/>
    </w:rPr>
  </w:style>
  <w:style w:type="character" w:customStyle="1" w:styleId="ShortTChar">
    <w:name w:val="ShortT Char"/>
    <w:basedOn w:val="OPCParaBaseChar"/>
    <w:link w:val="ShortT"/>
    <w:rsid w:val="002B16AA"/>
    <w:rPr>
      <w:rFonts w:eastAsia="Times New Roman" w:cs="Times New Roman"/>
      <w:b/>
      <w:sz w:val="40"/>
      <w:lang w:eastAsia="en-AU"/>
    </w:rPr>
  </w:style>
  <w:style w:type="character" w:customStyle="1" w:styleId="ShortTP1Char">
    <w:name w:val="ShortTP1 Char"/>
    <w:basedOn w:val="ShortTChar"/>
    <w:link w:val="ShortTP1"/>
    <w:rsid w:val="002B16AA"/>
    <w:rPr>
      <w:rFonts w:eastAsia="Times New Roman" w:cs="Times New Roman"/>
      <w:b/>
      <w:sz w:val="40"/>
      <w:lang w:eastAsia="en-AU"/>
    </w:rPr>
  </w:style>
  <w:style w:type="paragraph" w:customStyle="1" w:styleId="ActNoP1">
    <w:name w:val="ActNoP1"/>
    <w:basedOn w:val="Actno"/>
    <w:link w:val="ActNoP1Char"/>
    <w:rsid w:val="002B16AA"/>
    <w:pPr>
      <w:spacing w:before="800"/>
    </w:pPr>
    <w:rPr>
      <w:sz w:val="28"/>
    </w:rPr>
  </w:style>
  <w:style w:type="character" w:customStyle="1" w:styleId="ActnoChar">
    <w:name w:val="Actno Char"/>
    <w:basedOn w:val="ShortTChar"/>
    <w:link w:val="Actno"/>
    <w:rsid w:val="002B16AA"/>
    <w:rPr>
      <w:rFonts w:eastAsia="Times New Roman" w:cs="Times New Roman"/>
      <w:b/>
      <w:sz w:val="40"/>
      <w:lang w:eastAsia="en-AU"/>
    </w:rPr>
  </w:style>
  <w:style w:type="character" w:customStyle="1" w:styleId="ActNoP1Char">
    <w:name w:val="ActNoP1 Char"/>
    <w:basedOn w:val="ActnoChar"/>
    <w:link w:val="ActNoP1"/>
    <w:rsid w:val="002B16AA"/>
    <w:rPr>
      <w:rFonts w:eastAsia="Times New Roman" w:cs="Times New Roman"/>
      <w:b/>
      <w:sz w:val="28"/>
      <w:lang w:eastAsia="en-AU"/>
    </w:rPr>
  </w:style>
  <w:style w:type="paragraph" w:customStyle="1" w:styleId="ShortTCP">
    <w:name w:val="ShortTCP"/>
    <w:basedOn w:val="ShortT"/>
    <w:link w:val="ShortTCPChar"/>
    <w:rsid w:val="002B16AA"/>
  </w:style>
  <w:style w:type="character" w:customStyle="1" w:styleId="ShortTCPChar">
    <w:name w:val="ShortTCP Char"/>
    <w:basedOn w:val="ShortTChar"/>
    <w:link w:val="ShortTCP"/>
    <w:rsid w:val="002B16AA"/>
    <w:rPr>
      <w:rFonts w:eastAsia="Times New Roman" w:cs="Times New Roman"/>
      <w:b/>
      <w:sz w:val="40"/>
      <w:lang w:eastAsia="en-AU"/>
    </w:rPr>
  </w:style>
  <w:style w:type="paragraph" w:customStyle="1" w:styleId="ActNoCP">
    <w:name w:val="ActNoCP"/>
    <w:basedOn w:val="Actno"/>
    <w:link w:val="ActNoCPChar"/>
    <w:rsid w:val="002B16AA"/>
    <w:pPr>
      <w:spacing w:before="400"/>
    </w:pPr>
  </w:style>
  <w:style w:type="character" w:customStyle="1" w:styleId="ActNoCPChar">
    <w:name w:val="ActNoCP Char"/>
    <w:basedOn w:val="ActnoChar"/>
    <w:link w:val="ActNoCP"/>
    <w:rsid w:val="002B16AA"/>
    <w:rPr>
      <w:rFonts w:eastAsia="Times New Roman" w:cs="Times New Roman"/>
      <w:b/>
      <w:sz w:val="40"/>
      <w:lang w:eastAsia="en-AU"/>
    </w:rPr>
  </w:style>
  <w:style w:type="paragraph" w:customStyle="1" w:styleId="AssentBk">
    <w:name w:val="AssentBk"/>
    <w:basedOn w:val="Normal"/>
    <w:rsid w:val="002B16AA"/>
    <w:pPr>
      <w:spacing w:line="240" w:lineRule="auto"/>
    </w:pPr>
    <w:rPr>
      <w:rFonts w:eastAsia="Times New Roman" w:cs="Times New Roman"/>
      <w:sz w:val="20"/>
      <w:lang w:eastAsia="en-AU"/>
    </w:rPr>
  </w:style>
  <w:style w:type="paragraph" w:customStyle="1" w:styleId="AssentDt">
    <w:name w:val="AssentDt"/>
    <w:basedOn w:val="Normal"/>
    <w:rsid w:val="004E7E92"/>
    <w:pPr>
      <w:spacing w:line="240" w:lineRule="auto"/>
    </w:pPr>
    <w:rPr>
      <w:rFonts w:eastAsia="Times New Roman" w:cs="Times New Roman"/>
      <w:sz w:val="20"/>
      <w:lang w:eastAsia="en-AU"/>
    </w:rPr>
  </w:style>
  <w:style w:type="paragraph" w:customStyle="1" w:styleId="2ndRd">
    <w:name w:val="2ndRd"/>
    <w:basedOn w:val="Normal"/>
    <w:rsid w:val="004E7E92"/>
    <w:pPr>
      <w:spacing w:line="240" w:lineRule="auto"/>
    </w:pPr>
    <w:rPr>
      <w:rFonts w:eastAsia="Times New Roman" w:cs="Times New Roman"/>
      <w:sz w:val="20"/>
      <w:lang w:eastAsia="en-AU"/>
    </w:rPr>
  </w:style>
  <w:style w:type="paragraph" w:customStyle="1" w:styleId="ScalePlusRef">
    <w:name w:val="ScalePlusRef"/>
    <w:basedOn w:val="Normal"/>
    <w:rsid w:val="004E7E9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34</Pages>
  <Words>5375</Words>
  <Characters>30641</Characters>
  <Application>Microsoft Office Word</Application>
  <DocSecurity>0</DocSecurity>
  <PresentationFormat/>
  <Lines>255</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2019-09-20T00:40:00Z</cp:lastPrinted>
  <dcterms:created xsi:type="dcterms:W3CDTF">2020-08-03T23:10:00Z</dcterms:created>
  <dcterms:modified xsi:type="dcterms:W3CDTF">2020-08-03T23:12:00Z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Australian Sports Anti-Doping Authority Amendment (Sport Integrity Australia) Act 2020</vt:lpwstr>
  </property>
  <property fmtid="{D5CDD505-2E9C-101B-9397-08002B2CF9AE}" pid="5" name="ActNo">
    <vt:lpwstr>No. 11,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OPC7226</vt:lpwstr>
  </property>
</Properties>
</file>