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60" w:rsidRDefault="003F3E60">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38103535" r:id="rId10"/>
        </w:object>
      </w:r>
    </w:p>
    <w:p w:rsidR="003F3E60" w:rsidRDefault="003F3E60"/>
    <w:p w:rsidR="003F3E60" w:rsidRDefault="003F3E60" w:rsidP="003F3E60">
      <w:pPr>
        <w:spacing w:line="240" w:lineRule="auto"/>
      </w:pPr>
    </w:p>
    <w:p w:rsidR="003F3E60" w:rsidRDefault="003F3E60" w:rsidP="003F3E60"/>
    <w:p w:rsidR="003F3E60" w:rsidRDefault="003F3E60" w:rsidP="003F3E60"/>
    <w:p w:rsidR="003F3E60" w:rsidRDefault="003F3E60" w:rsidP="003F3E60"/>
    <w:p w:rsidR="003F3E60" w:rsidRDefault="003F3E60" w:rsidP="003F3E60"/>
    <w:p w:rsidR="0048364F" w:rsidRPr="007C5827" w:rsidRDefault="00D45480" w:rsidP="0048364F">
      <w:pPr>
        <w:pStyle w:val="ShortT"/>
      </w:pPr>
      <w:r w:rsidRPr="007C5827">
        <w:t>Protection of the Sea (Prevention of Pollution from Ships) Amendment</w:t>
      </w:r>
      <w:r w:rsidR="003A3FC5" w:rsidRPr="007C5827">
        <w:t xml:space="preserve"> (</w:t>
      </w:r>
      <w:r w:rsidR="00D1002C" w:rsidRPr="007C5827">
        <w:t>Air Pollution</w:t>
      </w:r>
      <w:r w:rsidR="003A3FC5" w:rsidRPr="007C5827">
        <w:t>)</w:t>
      </w:r>
      <w:r w:rsidR="00C164CA" w:rsidRPr="007C5827">
        <w:t xml:space="preserve"> </w:t>
      </w:r>
      <w:r w:rsidR="003F3E60">
        <w:t>Act</w:t>
      </w:r>
      <w:r w:rsidR="00C164CA" w:rsidRPr="007C5827">
        <w:t xml:space="preserve"> 201</w:t>
      </w:r>
      <w:r w:rsidR="00373874" w:rsidRPr="007C5827">
        <w:t>9</w:t>
      </w:r>
    </w:p>
    <w:p w:rsidR="0048364F" w:rsidRPr="007C5827" w:rsidRDefault="0048364F" w:rsidP="0048364F"/>
    <w:p w:rsidR="0048364F" w:rsidRPr="007C5827" w:rsidRDefault="00C164CA" w:rsidP="003F3E60">
      <w:pPr>
        <w:pStyle w:val="Actno"/>
        <w:spacing w:before="400"/>
      </w:pPr>
      <w:r w:rsidRPr="007C5827">
        <w:t>No.</w:t>
      </w:r>
      <w:r w:rsidR="00274325">
        <w:t xml:space="preserve"> 123</w:t>
      </w:r>
      <w:r w:rsidRPr="007C5827">
        <w:t>, 201</w:t>
      </w:r>
      <w:r w:rsidR="00373874" w:rsidRPr="007C5827">
        <w:t>9</w:t>
      </w:r>
    </w:p>
    <w:p w:rsidR="0048364F" w:rsidRPr="007C5827" w:rsidRDefault="0048364F" w:rsidP="0048364F"/>
    <w:p w:rsidR="003F3E60" w:rsidRDefault="003F3E60" w:rsidP="003F3E60"/>
    <w:p w:rsidR="003F3E60" w:rsidRDefault="003F3E60" w:rsidP="003F3E60"/>
    <w:p w:rsidR="003F3E60" w:rsidRDefault="003F3E60" w:rsidP="003F3E60"/>
    <w:p w:rsidR="003F3E60" w:rsidRDefault="003F3E60" w:rsidP="003F3E60"/>
    <w:p w:rsidR="0048364F" w:rsidRPr="007C5827" w:rsidRDefault="003F3E60" w:rsidP="0048364F">
      <w:pPr>
        <w:pStyle w:val="LongT"/>
      </w:pPr>
      <w:r>
        <w:t>An Act</w:t>
      </w:r>
      <w:r w:rsidR="0048364F" w:rsidRPr="007C5827">
        <w:t xml:space="preserve"> to </w:t>
      </w:r>
      <w:r w:rsidR="003A3FC5" w:rsidRPr="007C5827">
        <w:t xml:space="preserve">amend the </w:t>
      </w:r>
      <w:r w:rsidR="003A3FC5" w:rsidRPr="007C5827">
        <w:rPr>
          <w:i/>
        </w:rPr>
        <w:t>Protection of the Sea (Prevention of Pollution from Ships) Act 1983</w:t>
      </w:r>
      <w:r w:rsidR="0048364F" w:rsidRPr="007C5827">
        <w:t>, and for related purposes</w:t>
      </w:r>
    </w:p>
    <w:p w:rsidR="0048364F" w:rsidRPr="007C5827" w:rsidRDefault="0048364F" w:rsidP="0048364F">
      <w:pPr>
        <w:pStyle w:val="Header"/>
        <w:tabs>
          <w:tab w:val="clear" w:pos="4150"/>
          <w:tab w:val="clear" w:pos="8307"/>
        </w:tabs>
      </w:pPr>
      <w:r w:rsidRPr="007C5827">
        <w:rPr>
          <w:rStyle w:val="CharAmSchNo"/>
        </w:rPr>
        <w:t xml:space="preserve"> </w:t>
      </w:r>
      <w:r w:rsidRPr="007C5827">
        <w:rPr>
          <w:rStyle w:val="CharAmSchText"/>
        </w:rPr>
        <w:t xml:space="preserve"> </w:t>
      </w:r>
    </w:p>
    <w:p w:rsidR="0048364F" w:rsidRPr="007C5827" w:rsidRDefault="0048364F" w:rsidP="0048364F">
      <w:pPr>
        <w:pStyle w:val="Header"/>
        <w:tabs>
          <w:tab w:val="clear" w:pos="4150"/>
          <w:tab w:val="clear" w:pos="8307"/>
        </w:tabs>
      </w:pPr>
      <w:r w:rsidRPr="007C5827">
        <w:rPr>
          <w:rStyle w:val="CharAmPartNo"/>
        </w:rPr>
        <w:t xml:space="preserve"> </w:t>
      </w:r>
      <w:r w:rsidRPr="007C5827">
        <w:rPr>
          <w:rStyle w:val="CharAmPartText"/>
        </w:rPr>
        <w:t xml:space="preserve"> </w:t>
      </w:r>
    </w:p>
    <w:p w:rsidR="0048364F" w:rsidRPr="007C5827" w:rsidRDefault="0048364F" w:rsidP="0048364F">
      <w:pPr>
        <w:sectPr w:rsidR="0048364F" w:rsidRPr="007C5827" w:rsidSect="003F3E60">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C5827" w:rsidRDefault="0048364F" w:rsidP="008E3BBF">
      <w:pPr>
        <w:rPr>
          <w:sz w:val="36"/>
        </w:rPr>
      </w:pPr>
      <w:r w:rsidRPr="007C5827">
        <w:rPr>
          <w:sz w:val="36"/>
        </w:rPr>
        <w:lastRenderedPageBreak/>
        <w:t>Contents</w:t>
      </w:r>
    </w:p>
    <w:p w:rsidR="00626B47" w:rsidRDefault="00626B4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26B47">
        <w:rPr>
          <w:noProof/>
        </w:rPr>
        <w:tab/>
      </w:r>
      <w:r w:rsidRPr="00626B47">
        <w:rPr>
          <w:noProof/>
        </w:rPr>
        <w:fldChar w:fldCharType="begin"/>
      </w:r>
      <w:r w:rsidRPr="00626B47">
        <w:rPr>
          <w:noProof/>
        </w:rPr>
        <w:instrText xml:space="preserve"> PAGEREF _Toc27490305 \h </w:instrText>
      </w:r>
      <w:r w:rsidRPr="00626B47">
        <w:rPr>
          <w:noProof/>
        </w:rPr>
      </w:r>
      <w:r w:rsidRPr="00626B47">
        <w:rPr>
          <w:noProof/>
        </w:rPr>
        <w:fldChar w:fldCharType="separate"/>
      </w:r>
      <w:r w:rsidR="00220A1C">
        <w:rPr>
          <w:noProof/>
        </w:rPr>
        <w:t>2</w:t>
      </w:r>
      <w:r w:rsidRPr="00626B47">
        <w:rPr>
          <w:noProof/>
        </w:rPr>
        <w:fldChar w:fldCharType="end"/>
      </w:r>
    </w:p>
    <w:p w:rsidR="00626B47" w:rsidRDefault="00626B47">
      <w:pPr>
        <w:pStyle w:val="TOC5"/>
        <w:rPr>
          <w:rFonts w:asciiTheme="minorHAnsi" w:eastAsiaTheme="minorEastAsia" w:hAnsiTheme="minorHAnsi" w:cstheme="minorBidi"/>
          <w:noProof/>
          <w:kern w:val="0"/>
          <w:sz w:val="22"/>
          <w:szCs w:val="22"/>
        </w:rPr>
      </w:pPr>
      <w:r>
        <w:rPr>
          <w:noProof/>
        </w:rPr>
        <w:t>2</w:t>
      </w:r>
      <w:r>
        <w:rPr>
          <w:noProof/>
        </w:rPr>
        <w:tab/>
        <w:t>Commencement</w:t>
      </w:r>
      <w:r w:rsidRPr="00626B47">
        <w:rPr>
          <w:noProof/>
        </w:rPr>
        <w:tab/>
      </w:r>
      <w:r w:rsidRPr="00626B47">
        <w:rPr>
          <w:noProof/>
        </w:rPr>
        <w:fldChar w:fldCharType="begin"/>
      </w:r>
      <w:r w:rsidRPr="00626B47">
        <w:rPr>
          <w:noProof/>
        </w:rPr>
        <w:instrText xml:space="preserve"> PAGEREF _Toc27490306 \h </w:instrText>
      </w:r>
      <w:r w:rsidRPr="00626B47">
        <w:rPr>
          <w:noProof/>
        </w:rPr>
      </w:r>
      <w:r w:rsidRPr="00626B47">
        <w:rPr>
          <w:noProof/>
        </w:rPr>
        <w:fldChar w:fldCharType="separate"/>
      </w:r>
      <w:r w:rsidR="00220A1C">
        <w:rPr>
          <w:noProof/>
        </w:rPr>
        <w:t>2</w:t>
      </w:r>
      <w:r w:rsidRPr="00626B47">
        <w:rPr>
          <w:noProof/>
        </w:rPr>
        <w:fldChar w:fldCharType="end"/>
      </w:r>
    </w:p>
    <w:p w:rsidR="00626B47" w:rsidRDefault="00626B47">
      <w:pPr>
        <w:pStyle w:val="TOC5"/>
        <w:rPr>
          <w:rFonts w:asciiTheme="minorHAnsi" w:eastAsiaTheme="minorEastAsia" w:hAnsiTheme="minorHAnsi" w:cstheme="minorBidi"/>
          <w:noProof/>
          <w:kern w:val="0"/>
          <w:sz w:val="22"/>
          <w:szCs w:val="22"/>
        </w:rPr>
      </w:pPr>
      <w:r>
        <w:rPr>
          <w:noProof/>
        </w:rPr>
        <w:t>3</w:t>
      </w:r>
      <w:r>
        <w:rPr>
          <w:noProof/>
        </w:rPr>
        <w:tab/>
        <w:t>Schedules</w:t>
      </w:r>
      <w:r w:rsidRPr="00626B47">
        <w:rPr>
          <w:noProof/>
        </w:rPr>
        <w:tab/>
      </w:r>
      <w:r w:rsidRPr="00626B47">
        <w:rPr>
          <w:noProof/>
        </w:rPr>
        <w:fldChar w:fldCharType="begin"/>
      </w:r>
      <w:r w:rsidRPr="00626B47">
        <w:rPr>
          <w:noProof/>
        </w:rPr>
        <w:instrText xml:space="preserve"> PAGEREF _Toc27490307 \h </w:instrText>
      </w:r>
      <w:r w:rsidRPr="00626B47">
        <w:rPr>
          <w:noProof/>
        </w:rPr>
      </w:r>
      <w:r w:rsidRPr="00626B47">
        <w:rPr>
          <w:noProof/>
        </w:rPr>
        <w:fldChar w:fldCharType="separate"/>
      </w:r>
      <w:r w:rsidR="00220A1C">
        <w:rPr>
          <w:noProof/>
        </w:rPr>
        <w:t>3</w:t>
      </w:r>
      <w:r w:rsidRPr="00626B47">
        <w:rPr>
          <w:noProof/>
        </w:rPr>
        <w:fldChar w:fldCharType="end"/>
      </w:r>
    </w:p>
    <w:p w:rsidR="00626B47" w:rsidRDefault="00626B47">
      <w:pPr>
        <w:pStyle w:val="TOC6"/>
        <w:rPr>
          <w:rFonts w:asciiTheme="minorHAnsi" w:eastAsiaTheme="minorEastAsia" w:hAnsiTheme="minorHAnsi" w:cstheme="minorBidi"/>
          <w:b w:val="0"/>
          <w:noProof/>
          <w:kern w:val="0"/>
          <w:sz w:val="22"/>
          <w:szCs w:val="22"/>
        </w:rPr>
      </w:pPr>
      <w:r>
        <w:rPr>
          <w:noProof/>
        </w:rPr>
        <w:t>Schedule 1—Sulphur content of fuel oil</w:t>
      </w:r>
      <w:r w:rsidRPr="00626B47">
        <w:rPr>
          <w:b w:val="0"/>
          <w:noProof/>
          <w:sz w:val="18"/>
        </w:rPr>
        <w:tab/>
      </w:r>
      <w:r w:rsidRPr="00626B47">
        <w:rPr>
          <w:b w:val="0"/>
          <w:noProof/>
          <w:sz w:val="18"/>
        </w:rPr>
        <w:fldChar w:fldCharType="begin"/>
      </w:r>
      <w:r w:rsidRPr="00626B47">
        <w:rPr>
          <w:b w:val="0"/>
          <w:noProof/>
          <w:sz w:val="18"/>
        </w:rPr>
        <w:instrText xml:space="preserve"> PAGEREF _Toc27490308 \h </w:instrText>
      </w:r>
      <w:r w:rsidRPr="00626B47">
        <w:rPr>
          <w:b w:val="0"/>
          <w:noProof/>
          <w:sz w:val="18"/>
        </w:rPr>
      </w:r>
      <w:r w:rsidRPr="00626B47">
        <w:rPr>
          <w:b w:val="0"/>
          <w:noProof/>
          <w:sz w:val="18"/>
        </w:rPr>
        <w:fldChar w:fldCharType="separate"/>
      </w:r>
      <w:r w:rsidR="00220A1C">
        <w:rPr>
          <w:b w:val="0"/>
          <w:noProof/>
          <w:sz w:val="18"/>
        </w:rPr>
        <w:t>4</w:t>
      </w:r>
      <w:r w:rsidRPr="00626B47">
        <w:rPr>
          <w:b w:val="0"/>
          <w:noProof/>
          <w:sz w:val="18"/>
        </w:rPr>
        <w:fldChar w:fldCharType="end"/>
      </w:r>
    </w:p>
    <w:p w:rsidR="00626B47" w:rsidRDefault="00626B47">
      <w:pPr>
        <w:pStyle w:val="TOC7"/>
        <w:rPr>
          <w:rFonts w:asciiTheme="minorHAnsi" w:eastAsiaTheme="minorEastAsia" w:hAnsiTheme="minorHAnsi" w:cstheme="minorBidi"/>
          <w:noProof/>
          <w:kern w:val="0"/>
          <w:sz w:val="22"/>
          <w:szCs w:val="22"/>
        </w:rPr>
      </w:pPr>
      <w:r>
        <w:rPr>
          <w:noProof/>
        </w:rPr>
        <w:t>Part 1—Annex VI approved equivalents</w:t>
      </w:r>
      <w:r w:rsidRPr="00626B47">
        <w:rPr>
          <w:noProof/>
          <w:sz w:val="18"/>
        </w:rPr>
        <w:tab/>
      </w:r>
      <w:r w:rsidRPr="00626B47">
        <w:rPr>
          <w:noProof/>
          <w:sz w:val="18"/>
        </w:rPr>
        <w:fldChar w:fldCharType="begin"/>
      </w:r>
      <w:r w:rsidRPr="00626B47">
        <w:rPr>
          <w:noProof/>
          <w:sz w:val="18"/>
        </w:rPr>
        <w:instrText xml:space="preserve"> PAGEREF _Toc27490309 \h </w:instrText>
      </w:r>
      <w:r w:rsidRPr="00626B47">
        <w:rPr>
          <w:noProof/>
          <w:sz w:val="18"/>
        </w:rPr>
      </w:r>
      <w:r w:rsidRPr="00626B47">
        <w:rPr>
          <w:noProof/>
          <w:sz w:val="18"/>
        </w:rPr>
        <w:fldChar w:fldCharType="separate"/>
      </w:r>
      <w:r w:rsidR="00220A1C">
        <w:rPr>
          <w:noProof/>
          <w:sz w:val="18"/>
        </w:rPr>
        <w:t>4</w:t>
      </w:r>
      <w:r w:rsidRPr="00626B47">
        <w:rPr>
          <w:noProof/>
          <w:sz w:val="18"/>
        </w:rPr>
        <w:fldChar w:fldCharType="end"/>
      </w:r>
    </w:p>
    <w:p w:rsidR="00626B47" w:rsidRDefault="00626B47">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626B47">
        <w:rPr>
          <w:i w:val="0"/>
          <w:noProof/>
          <w:sz w:val="18"/>
        </w:rPr>
        <w:tab/>
      </w:r>
      <w:r w:rsidRPr="00626B47">
        <w:rPr>
          <w:i w:val="0"/>
          <w:noProof/>
          <w:sz w:val="18"/>
        </w:rPr>
        <w:fldChar w:fldCharType="begin"/>
      </w:r>
      <w:r w:rsidRPr="00626B47">
        <w:rPr>
          <w:i w:val="0"/>
          <w:noProof/>
          <w:sz w:val="18"/>
        </w:rPr>
        <w:instrText xml:space="preserve"> PAGEREF _Toc27490310 \h </w:instrText>
      </w:r>
      <w:r w:rsidRPr="00626B47">
        <w:rPr>
          <w:i w:val="0"/>
          <w:noProof/>
          <w:sz w:val="18"/>
        </w:rPr>
      </w:r>
      <w:r w:rsidRPr="00626B47">
        <w:rPr>
          <w:i w:val="0"/>
          <w:noProof/>
          <w:sz w:val="18"/>
        </w:rPr>
        <w:fldChar w:fldCharType="separate"/>
      </w:r>
      <w:r w:rsidR="00220A1C">
        <w:rPr>
          <w:i w:val="0"/>
          <w:noProof/>
          <w:sz w:val="18"/>
        </w:rPr>
        <w:t>4</w:t>
      </w:r>
      <w:r w:rsidRPr="00626B47">
        <w:rPr>
          <w:i w:val="0"/>
          <w:noProof/>
          <w:sz w:val="18"/>
        </w:rPr>
        <w:fldChar w:fldCharType="end"/>
      </w:r>
    </w:p>
    <w:p w:rsidR="00626B47" w:rsidRDefault="00626B47">
      <w:pPr>
        <w:pStyle w:val="TOC7"/>
        <w:rPr>
          <w:rFonts w:asciiTheme="minorHAnsi" w:eastAsiaTheme="minorEastAsia" w:hAnsiTheme="minorHAnsi" w:cstheme="minorBidi"/>
          <w:noProof/>
          <w:kern w:val="0"/>
          <w:sz w:val="22"/>
          <w:szCs w:val="22"/>
        </w:rPr>
      </w:pPr>
      <w:r>
        <w:rPr>
          <w:noProof/>
        </w:rPr>
        <w:t>Part 2—Fuel oil carried on board ships</w:t>
      </w:r>
      <w:r w:rsidRPr="00626B47">
        <w:rPr>
          <w:noProof/>
          <w:sz w:val="18"/>
        </w:rPr>
        <w:tab/>
      </w:r>
      <w:r w:rsidRPr="00626B47">
        <w:rPr>
          <w:noProof/>
          <w:sz w:val="18"/>
        </w:rPr>
        <w:fldChar w:fldCharType="begin"/>
      </w:r>
      <w:r w:rsidRPr="00626B47">
        <w:rPr>
          <w:noProof/>
          <w:sz w:val="18"/>
        </w:rPr>
        <w:instrText xml:space="preserve"> PAGEREF _Toc27490315 \h </w:instrText>
      </w:r>
      <w:r w:rsidRPr="00626B47">
        <w:rPr>
          <w:noProof/>
          <w:sz w:val="18"/>
        </w:rPr>
      </w:r>
      <w:r w:rsidRPr="00626B47">
        <w:rPr>
          <w:noProof/>
          <w:sz w:val="18"/>
        </w:rPr>
        <w:fldChar w:fldCharType="separate"/>
      </w:r>
      <w:r w:rsidR="00220A1C">
        <w:rPr>
          <w:noProof/>
          <w:sz w:val="18"/>
        </w:rPr>
        <w:t>12</w:t>
      </w:r>
      <w:r w:rsidRPr="00626B47">
        <w:rPr>
          <w:noProof/>
          <w:sz w:val="18"/>
        </w:rPr>
        <w:fldChar w:fldCharType="end"/>
      </w:r>
    </w:p>
    <w:p w:rsidR="00626B47" w:rsidRDefault="00626B47">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626B47">
        <w:rPr>
          <w:i w:val="0"/>
          <w:noProof/>
          <w:sz w:val="18"/>
        </w:rPr>
        <w:tab/>
      </w:r>
      <w:r w:rsidRPr="00626B47">
        <w:rPr>
          <w:i w:val="0"/>
          <w:noProof/>
          <w:sz w:val="18"/>
        </w:rPr>
        <w:fldChar w:fldCharType="begin"/>
      </w:r>
      <w:r w:rsidRPr="00626B47">
        <w:rPr>
          <w:i w:val="0"/>
          <w:noProof/>
          <w:sz w:val="18"/>
        </w:rPr>
        <w:instrText xml:space="preserve"> PAGEREF _Toc27490316 \h </w:instrText>
      </w:r>
      <w:r w:rsidRPr="00626B47">
        <w:rPr>
          <w:i w:val="0"/>
          <w:noProof/>
          <w:sz w:val="18"/>
        </w:rPr>
      </w:r>
      <w:r w:rsidRPr="00626B47">
        <w:rPr>
          <w:i w:val="0"/>
          <w:noProof/>
          <w:sz w:val="18"/>
        </w:rPr>
        <w:fldChar w:fldCharType="separate"/>
      </w:r>
      <w:r w:rsidR="00220A1C">
        <w:rPr>
          <w:i w:val="0"/>
          <w:noProof/>
          <w:sz w:val="18"/>
        </w:rPr>
        <w:t>12</w:t>
      </w:r>
      <w:r w:rsidRPr="00626B47">
        <w:rPr>
          <w:i w:val="0"/>
          <w:noProof/>
          <w:sz w:val="18"/>
        </w:rPr>
        <w:fldChar w:fldCharType="end"/>
      </w:r>
    </w:p>
    <w:p w:rsidR="00626B47" w:rsidRDefault="00626B47">
      <w:pPr>
        <w:pStyle w:val="TOC6"/>
        <w:rPr>
          <w:rFonts w:asciiTheme="minorHAnsi" w:eastAsiaTheme="minorEastAsia" w:hAnsiTheme="minorHAnsi" w:cstheme="minorBidi"/>
          <w:b w:val="0"/>
          <w:noProof/>
          <w:kern w:val="0"/>
          <w:sz w:val="22"/>
          <w:szCs w:val="22"/>
        </w:rPr>
      </w:pPr>
      <w:r>
        <w:rPr>
          <w:noProof/>
        </w:rPr>
        <w:t>Schedule 2—Suppliers of fuel oil</w:t>
      </w:r>
      <w:r w:rsidRPr="00626B47">
        <w:rPr>
          <w:b w:val="0"/>
          <w:noProof/>
          <w:sz w:val="18"/>
        </w:rPr>
        <w:tab/>
      </w:r>
      <w:r w:rsidRPr="00626B47">
        <w:rPr>
          <w:b w:val="0"/>
          <w:noProof/>
          <w:sz w:val="18"/>
        </w:rPr>
        <w:fldChar w:fldCharType="begin"/>
      </w:r>
      <w:r w:rsidRPr="00626B47">
        <w:rPr>
          <w:b w:val="0"/>
          <w:noProof/>
          <w:sz w:val="18"/>
        </w:rPr>
        <w:instrText xml:space="preserve"> PAGEREF _Toc27490317 \h </w:instrText>
      </w:r>
      <w:r w:rsidRPr="00626B47">
        <w:rPr>
          <w:b w:val="0"/>
          <w:noProof/>
          <w:sz w:val="18"/>
        </w:rPr>
      </w:r>
      <w:r w:rsidRPr="00626B47">
        <w:rPr>
          <w:b w:val="0"/>
          <w:noProof/>
          <w:sz w:val="18"/>
        </w:rPr>
        <w:fldChar w:fldCharType="separate"/>
      </w:r>
      <w:r w:rsidR="00220A1C">
        <w:rPr>
          <w:b w:val="0"/>
          <w:noProof/>
          <w:sz w:val="18"/>
        </w:rPr>
        <w:t>17</w:t>
      </w:r>
      <w:r w:rsidRPr="00626B47">
        <w:rPr>
          <w:b w:val="0"/>
          <w:noProof/>
          <w:sz w:val="18"/>
        </w:rPr>
        <w:fldChar w:fldCharType="end"/>
      </w:r>
    </w:p>
    <w:p w:rsidR="00626B47" w:rsidRDefault="00626B47">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626B47">
        <w:rPr>
          <w:i w:val="0"/>
          <w:noProof/>
          <w:sz w:val="18"/>
        </w:rPr>
        <w:tab/>
      </w:r>
      <w:r w:rsidRPr="00626B47">
        <w:rPr>
          <w:i w:val="0"/>
          <w:noProof/>
          <w:sz w:val="18"/>
        </w:rPr>
        <w:fldChar w:fldCharType="begin"/>
      </w:r>
      <w:r w:rsidRPr="00626B47">
        <w:rPr>
          <w:i w:val="0"/>
          <w:noProof/>
          <w:sz w:val="18"/>
        </w:rPr>
        <w:instrText xml:space="preserve"> PAGEREF _Toc27490318 \h </w:instrText>
      </w:r>
      <w:r w:rsidRPr="00626B47">
        <w:rPr>
          <w:i w:val="0"/>
          <w:noProof/>
          <w:sz w:val="18"/>
        </w:rPr>
      </w:r>
      <w:r w:rsidRPr="00626B47">
        <w:rPr>
          <w:i w:val="0"/>
          <w:noProof/>
          <w:sz w:val="18"/>
        </w:rPr>
        <w:fldChar w:fldCharType="separate"/>
      </w:r>
      <w:r w:rsidR="00220A1C">
        <w:rPr>
          <w:i w:val="0"/>
          <w:noProof/>
          <w:sz w:val="18"/>
        </w:rPr>
        <w:t>17</w:t>
      </w:r>
      <w:r w:rsidRPr="00626B47">
        <w:rPr>
          <w:i w:val="0"/>
          <w:noProof/>
          <w:sz w:val="18"/>
        </w:rPr>
        <w:fldChar w:fldCharType="end"/>
      </w:r>
    </w:p>
    <w:p w:rsidR="00626B47" w:rsidRDefault="00626B47">
      <w:pPr>
        <w:pStyle w:val="TOC6"/>
        <w:rPr>
          <w:rFonts w:asciiTheme="minorHAnsi" w:eastAsiaTheme="minorEastAsia" w:hAnsiTheme="minorHAnsi" w:cstheme="minorBidi"/>
          <w:b w:val="0"/>
          <w:noProof/>
          <w:kern w:val="0"/>
          <w:sz w:val="22"/>
          <w:szCs w:val="22"/>
        </w:rPr>
      </w:pPr>
      <w:r>
        <w:rPr>
          <w:noProof/>
        </w:rPr>
        <w:t>Schedule 3—Naval and government ships exemption</w:t>
      </w:r>
      <w:r w:rsidRPr="00626B47">
        <w:rPr>
          <w:b w:val="0"/>
          <w:noProof/>
          <w:sz w:val="18"/>
        </w:rPr>
        <w:tab/>
      </w:r>
      <w:r w:rsidRPr="00626B47">
        <w:rPr>
          <w:b w:val="0"/>
          <w:noProof/>
          <w:sz w:val="18"/>
        </w:rPr>
        <w:fldChar w:fldCharType="begin"/>
      </w:r>
      <w:r w:rsidRPr="00626B47">
        <w:rPr>
          <w:b w:val="0"/>
          <w:noProof/>
          <w:sz w:val="18"/>
        </w:rPr>
        <w:instrText xml:space="preserve"> PAGEREF _Toc27490319 \h </w:instrText>
      </w:r>
      <w:r w:rsidRPr="00626B47">
        <w:rPr>
          <w:b w:val="0"/>
          <w:noProof/>
          <w:sz w:val="18"/>
        </w:rPr>
      </w:r>
      <w:r w:rsidRPr="00626B47">
        <w:rPr>
          <w:b w:val="0"/>
          <w:noProof/>
          <w:sz w:val="18"/>
        </w:rPr>
        <w:fldChar w:fldCharType="separate"/>
      </w:r>
      <w:r w:rsidR="00220A1C">
        <w:rPr>
          <w:b w:val="0"/>
          <w:noProof/>
          <w:sz w:val="18"/>
        </w:rPr>
        <w:t>23</w:t>
      </w:r>
      <w:r w:rsidRPr="00626B47">
        <w:rPr>
          <w:b w:val="0"/>
          <w:noProof/>
          <w:sz w:val="18"/>
        </w:rPr>
        <w:fldChar w:fldCharType="end"/>
      </w:r>
    </w:p>
    <w:p w:rsidR="00626B47" w:rsidRDefault="00626B47">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626B47">
        <w:rPr>
          <w:i w:val="0"/>
          <w:noProof/>
          <w:sz w:val="18"/>
        </w:rPr>
        <w:tab/>
      </w:r>
      <w:r w:rsidRPr="00626B47">
        <w:rPr>
          <w:i w:val="0"/>
          <w:noProof/>
          <w:sz w:val="18"/>
        </w:rPr>
        <w:fldChar w:fldCharType="begin"/>
      </w:r>
      <w:r w:rsidRPr="00626B47">
        <w:rPr>
          <w:i w:val="0"/>
          <w:noProof/>
          <w:sz w:val="18"/>
        </w:rPr>
        <w:instrText xml:space="preserve"> PAGEREF _Toc27490320 \h </w:instrText>
      </w:r>
      <w:r w:rsidRPr="00626B47">
        <w:rPr>
          <w:i w:val="0"/>
          <w:noProof/>
          <w:sz w:val="18"/>
        </w:rPr>
      </w:r>
      <w:r w:rsidRPr="00626B47">
        <w:rPr>
          <w:i w:val="0"/>
          <w:noProof/>
          <w:sz w:val="18"/>
        </w:rPr>
        <w:fldChar w:fldCharType="separate"/>
      </w:r>
      <w:r w:rsidR="00220A1C">
        <w:rPr>
          <w:i w:val="0"/>
          <w:noProof/>
          <w:sz w:val="18"/>
        </w:rPr>
        <w:t>23</w:t>
      </w:r>
      <w:r w:rsidRPr="00626B47">
        <w:rPr>
          <w:i w:val="0"/>
          <w:noProof/>
          <w:sz w:val="18"/>
        </w:rPr>
        <w:fldChar w:fldCharType="end"/>
      </w:r>
    </w:p>
    <w:p w:rsidR="00060FF9" w:rsidRPr="007C5827" w:rsidRDefault="00626B47" w:rsidP="0048364F">
      <w:r>
        <w:fldChar w:fldCharType="end"/>
      </w:r>
    </w:p>
    <w:p w:rsidR="00FE7F93" w:rsidRPr="007C5827" w:rsidRDefault="00FE7F93" w:rsidP="0048364F">
      <w:pPr>
        <w:sectPr w:rsidR="00FE7F93" w:rsidRPr="007C5827" w:rsidSect="003F3E60">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F3E60" w:rsidRDefault="003F3E60">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38103536" r:id="rId22"/>
        </w:object>
      </w:r>
    </w:p>
    <w:p w:rsidR="003F3E60" w:rsidRDefault="003F3E60"/>
    <w:p w:rsidR="003F3E60" w:rsidRDefault="003F3E60" w:rsidP="003F3E60">
      <w:pPr>
        <w:spacing w:line="240" w:lineRule="auto"/>
      </w:pPr>
    </w:p>
    <w:p w:rsidR="003F3E60" w:rsidRDefault="00220A1C" w:rsidP="003F3E60">
      <w:pPr>
        <w:pStyle w:val="ShortTP1"/>
      </w:pPr>
      <w:r>
        <w:fldChar w:fldCharType="begin"/>
      </w:r>
      <w:r>
        <w:instrText xml:space="preserve"> STYLEREF ShortT </w:instrText>
      </w:r>
      <w:r>
        <w:fldChar w:fldCharType="separate"/>
      </w:r>
      <w:r>
        <w:rPr>
          <w:noProof/>
        </w:rPr>
        <w:t>Protection of the Sea (Prevention of Pollution from Ships) Amendment (Air Pollution) Act 2019</w:t>
      </w:r>
      <w:r>
        <w:rPr>
          <w:noProof/>
        </w:rPr>
        <w:fldChar w:fldCharType="end"/>
      </w:r>
    </w:p>
    <w:p w:rsidR="003F3E60" w:rsidRDefault="00220A1C" w:rsidP="003F3E60">
      <w:pPr>
        <w:pStyle w:val="ActNoP1"/>
      </w:pPr>
      <w:r>
        <w:fldChar w:fldCharType="begin"/>
      </w:r>
      <w:r>
        <w:instrText xml:space="preserve"> STYLEREF Actno </w:instrText>
      </w:r>
      <w:r>
        <w:fldChar w:fldCharType="separate"/>
      </w:r>
      <w:r>
        <w:rPr>
          <w:noProof/>
        </w:rPr>
        <w:t>No. 123, 2019</w:t>
      </w:r>
      <w:r>
        <w:rPr>
          <w:noProof/>
        </w:rPr>
        <w:fldChar w:fldCharType="end"/>
      </w:r>
    </w:p>
    <w:p w:rsidR="003F3E60" w:rsidRPr="009A0728" w:rsidRDefault="003F3E60" w:rsidP="009A0728">
      <w:pPr>
        <w:pBdr>
          <w:bottom w:val="single" w:sz="6" w:space="0" w:color="auto"/>
        </w:pBdr>
        <w:spacing w:before="400" w:line="240" w:lineRule="auto"/>
        <w:rPr>
          <w:rFonts w:eastAsia="Times New Roman"/>
          <w:b/>
          <w:sz w:val="28"/>
        </w:rPr>
      </w:pPr>
    </w:p>
    <w:p w:rsidR="003F3E60" w:rsidRPr="009A0728" w:rsidRDefault="003F3E60" w:rsidP="009A0728">
      <w:pPr>
        <w:spacing w:line="40" w:lineRule="exact"/>
        <w:rPr>
          <w:rFonts w:eastAsia="Calibri"/>
          <w:b/>
          <w:sz w:val="28"/>
        </w:rPr>
      </w:pPr>
    </w:p>
    <w:p w:rsidR="003F3E60" w:rsidRPr="009A0728" w:rsidRDefault="003F3E60" w:rsidP="009A0728">
      <w:pPr>
        <w:pBdr>
          <w:top w:val="single" w:sz="12" w:space="0" w:color="auto"/>
        </w:pBdr>
        <w:spacing w:line="240" w:lineRule="auto"/>
        <w:rPr>
          <w:rFonts w:eastAsia="Times New Roman"/>
          <w:b/>
          <w:sz w:val="28"/>
        </w:rPr>
      </w:pPr>
    </w:p>
    <w:p w:rsidR="0048364F" w:rsidRPr="007C5827" w:rsidRDefault="003F3E60" w:rsidP="007C5827">
      <w:pPr>
        <w:pStyle w:val="Page1"/>
      </w:pPr>
      <w:r>
        <w:t>An Act</w:t>
      </w:r>
      <w:r w:rsidR="007C5827" w:rsidRPr="007C5827">
        <w:t xml:space="preserve"> to amend the </w:t>
      </w:r>
      <w:r w:rsidR="007C5827" w:rsidRPr="007C5827">
        <w:rPr>
          <w:i/>
        </w:rPr>
        <w:t>Protection of the Sea (Prevention of Pollution from Ships) Act 1983</w:t>
      </w:r>
      <w:r w:rsidR="007C5827" w:rsidRPr="007C5827">
        <w:t>, and for related purposes</w:t>
      </w:r>
    </w:p>
    <w:p w:rsidR="00274325" w:rsidRDefault="00274325" w:rsidP="000C5962">
      <w:pPr>
        <w:pStyle w:val="AssentDt"/>
        <w:spacing w:before="240"/>
        <w:rPr>
          <w:sz w:val="24"/>
        </w:rPr>
      </w:pPr>
      <w:r>
        <w:rPr>
          <w:sz w:val="24"/>
        </w:rPr>
        <w:t>[</w:t>
      </w:r>
      <w:r>
        <w:rPr>
          <w:i/>
          <w:sz w:val="24"/>
        </w:rPr>
        <w:t>Assented to 12 December 2019</w:t>
      </w:r>
      <w:r>
        <w:rPr>
          <w:sz w:val="24"/>
        </w:rPr>
        <w:t>]</w:t>
      </w:r>
    </w:p>
    <w:p w:rsidR="0048364F" w:rsidRPr="007C5827" w:rsidRDefault="0048364F" w:rsidP="007C5827">
      <w:pPr>
        <w:spacing w:before="240" w:line="240" w:lineRule="auto"/>
        <w:rPr>
          <w:sz w:val="32"/>
        </w:rPr>
      </w:pPr>
      <w:r w:rsidRPr="007C5827">
        <w:rPr>
          <w:sz w:val="32"/>
        </w:rPr>
        <w:t>The Parliament of Australia enacts:</w:t>
      </w:r>
    </w:p>
    <w:p w:rsidR="0048364F" w:rsidRPr="007C5827" w:rsidRDefault="0048364F" w:rsidP="007C5827">
      <w:pPr>
        <w:pStyle w:val="ActHead5"/>
      </w:pPr>
      <w:bookmarkStart w:id="0" w:name="_Toc27490305"/>
      <w:r w:rsidRPr="007C5827">
        <w:rPr>
          <w:rStyle w:val="CharSectno"/>
        </w:rPr>
        <w:t>1</w:t>
      </w:r>
      <w:r w:rsidRPr="007C5827">
        <w:t xml:space="preserve">  Short title</w:t>
      </w:r>
      <w:bookmarkEnd w:id="0"/>
    </w:p>
    <w:p w:rsidR="0048364F" w:rsidRPr="007C5827" w:rsidRDefault="0048364F" w:rsidP="007C5827">
      <w:pPr>
        <w:pStyle w:val="subsection"/>
      </w:pPr>
      <w:r w:rsidRPr="007C5827">
        <w:tab/>
      </w:r>
      <w:r w:rsidRPr="007C5827">
        <w:tab/>
        <w:t xml:space="preserve">This Act </w:t>
      </w:r>
      <w:r w:rsidR="00275197" w:rsidRPr="007C5827">
        <w:t xml:space="preserve">is </w:t>
      </w:r>
      <w:r w:rsidRPr="007C5827">
        <w:t xml:space="preserve">the </w:t>
      </w:r>
      <w:r w:rsidR="000D4C4E" w:rsidRPr="007C5827">
        <w:rPr>
          <w:i/>
        </w:rPr>
        <w:t>Protection of the Sea (Prevention of Pollution from Ships) Amendment (</w:t>
      </w:r>
      <w:r w:rsidR="00D1002C" w:rsidRPr="007C5827">
        <w:rPr>
          <w:i/>
        </w:rPr>
        <w:t>Air Pollution</w:t>
      </w:r>
      <w:r w:rsidR="000D4C4E" w:rsidRPr="007C5827">
        <w:rPr>
          <w:i/>
        </w:rPr>
        <w:t xml:space="preserve">) </w:t>
      </w:r>
      <w:r w:rsidR="00EE3E36" w:rsidRPr="007C5827">
        <w:rPr>
          <w:i/>
        </w:rPr>
        <w:t>Act 2019</w:t>
      </w:r>
      <w:r w:rsidRPr="007C5827">
        <w:t>.</w:t>
      </w:r>
    </w:p>
    <w:p w:rsidR="0048364F" w:rsidRPr="007C5827" w:rsidRDefault="0048364F" w:rsidP="007C5827">
      <w:pPr>
        <w:pStyle w:val="ActHead5"/>
      </w:pPr>
      <w:bookmarkStart w:id="1" w:name="_Toc27490306"/>
      <w:r w:rsidRPr="007C5827">
        <w:rPr>
          <w:rStyle w:val="CharSectno"/>
        </w:rPr>
        <w:t>2</w:t>
      </w:r>
      <w:r w:rsidRPr="007C5827">
        <w:t xml:space="preserve">  Commencement</w:t>
      </w:r>
      <w:bookmarkEnd w:id="1"/>
    </w:p>
    <w:p w:rsidR="0048364F" w:rsidRPr="007C5827" w:rsidRDefault="0048364F" w:rsidP="007C5827">
      <w:pPr>
        <w:pStyle w:val="subsection"/>
      </w:pPr>
      <w:r w:rsidRPr="007C5827">
        <w:tab/>
        <w:t>(1)</w:t>
      </w:r>
      <w:r w:rsidRPr="007C5827">
        <w:tab/>
        <w:t>Each provision of this Act specified in column 1 of the table commences, or is taken to have commenced, in accordance with column 2 of the table. Any other statement in column 2 has effect according to its terms.</w:t>
      </w:r>
    </w:p>
    <w:p w:rsidR="0048364F" w:rsidRPr="007C5827" w:rsidRDefault="0048364F" w:rsidP="007C582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C5827" w:rsidTr="00293EB6">
        <w:trPr>
          <w:tblHeader/>
        </w:trPr>
        <w:tc>
          <w:tcPr>
            <w:tcW w:w="7111" w:type="dxa"/>
            <w:gridSpan w:val="3"/>
            <w:tcBorders>
              <w:top w:val="single" w:sz="12" w:space="0" w:color="auto"/>
              <w:bottom w:val="single" w:sz="6" w:space="0" w:color="auto"/>
            </w:tcBorders>
            <w:shd w:val="clear" w:color="auto" w:fill="auto"/>
          </w:tcPr>
          <w:p w:rsidR="0048364F" w:rsidRPr="007C5827" w:rsidRDefault="0048364F" w:rsidP="007C5827">
            <w:pPr>
              <w:pStyle w:val="TableHeading"/>
            </w:pPr>
            <w:r w:rsidRPr="007C5827">
              <w:t>Commencement information</w:t>
            </w:r>
          </w:p>
        </w:tc>
      </w:tr>
      <w:tr w:rsidR="0048364F" w:rsidRPr="007C5827" w:rsidTr="00293EB6">
        <w:trPr>
          <w:tblHeader/>
        </w:trPr>
        <w:tc>
          <w:tcPr>
            <w:tcW w:w="1701" w:type="dxa"/>
            <w:tcBorders>
              <w:top w:val="single" w:sz="6" w:space="0" w:color="auto"/>
              <w:bottom w:val="single" w:sz="6" w:space="0" w:color="auto"/>
            </w:tcBorders>
            <w:shd w:val="clear" w:color="auto" w:fill="auto"/>
          </w:tcPr>
          <w:p w:rsidR="0048364F" w:rsidRPr="007C5827" w:rsidRDefault="0048364F" w:rsidP="007C5827">
            <w:pPr>
              <w:pStyle w:val="TableHeading"/>
            </w:pPr>
            <w:r w:rsidRPr="007C5827">
              <w:t>Column 1</w:t>
            </w:r>
          </w:p>
        </w:tc>
        <w:tc>
          <w:tcPr>
            <w:tcW w:w="3828" w:type="dxa"/>
            <w:tcBorders>
              <w:top w:val="single" w:sz="6" w:space="0" w:color="auto"/>
              <w:bottom w:val="single" w:sz="6" w:space="0" w:color="auto"/>
            </w:tcBorders>
            <w:shd w:val="clear" w:color="auto" w:fill="auto"/>
          </w:tcPr>
          <w:p w:rsidR="0048364F" w:rsidRPr="007C5827" w:rsidRDefault="0048364F" w:rsidP="007C5827">
            <w:pPr>
              <w:pStyle w:val="TableHeading"/>
            </w:pPr>
            <w:r w:rsidRPr="007C5827">
              <w:t>Column 2</w:t>
            </w:r>
          </w:p>
        </w:tc>
        <w:tc>
          <w:tcPr>
            <w:tcW w:w="1582" w:type="dxa"/>
            <w:tcBorders>
              <w:top w:val="single" w:sz="6" w:space="0" w:color="auto"/>
              <w:bottom w:val="single" w:sz="6" w:space="0" w:color="auto"/>
            </w:tcBorders>
            <w:shd w:val="clear" w:color="auto" w:fill="auto"/>
          </w:tcPr>
          <w:p w:rsidR="0048364F" w:rsidRPr="007C5827" w:rsidRDefault="0048364F" w:rsidP="007C5827">
            <w:pPr>
              <w:pStyle w:val="TableHeading"/>
            </w:pPr>
            <w:r w:rsidRPr="007C5827">
              <w:t>Column 3</w:t>
            </w:r>
          </w:p>
        </w:tc>
      </w:tr>
      <w:tr w:rsidR="0048364F" w:rsidRPr="007C5827" w:rsidTr="00293EB6">
        <w:trPr>
          <w:tblHeader/>
        </w:trPr>
        <w:tc>
          <w:tcPr>
            <w:tcW w:w="1701" w:type="dxa"/>
            <w:tcBorders>
              <w:top w:val="single" w:sz="6" w:space="0" w:color="auto"/>
              <w:bottom w:val="single" w:sz="12" w:space="0" w:color="auto"/>
            </w:tcBorders>
            <w:shd w:val="clear" w:color="auto" w:fill="auto"/>
          </w:tcPr>
          <w:p w:rsidR="0048364F" w:rsidRPr="007C5827" w:rsidRDefault="0048364F" w:rsidP="007C5827">
            <w:pPr>
              <w:pStyle w:val="TableHeading"/>
            </w:pPr>
            <w:r w:rsidRPr="007C5827">
              <w:t>Provisions</w:t>
            </w:r>
          </w:p>
        </w:tc>
        <w:tc>
          <w:tcPr>
            <w:tcW w:w="3828" w:type="dxa"/>
            <w:tcBorders>
              <w:top w:val="single" w:sz="6" w:space="0" w:color="auto"/>
              <w:bottom w:val="single" w:sz="12" w:space="0" w:color="auto"/>
            </w:tcBorders>
            <w:shd w:val="clear" w:color="auto" w:fill="auto"/>
          </w:tcPr>
          <w:p w:rsidR="0048364F" w:rsidRPr="007C5827" w:rsidRDefault="0048364F" w:rsidP="007C5827">
            <w:pPr>
              <w:pStyle w:val="TableHeading"/>
            </w:pPr>
            <w:r w:rsidRPr="007C5827">
              <w:t>Commencement</w:t>
            </w:r>
          </w:p>
        </w:tc>
        <w:tc>
          <w:tcPr>
            <w:tcW w:w="1582" w:type="dxa"/>
            <w:tcBorders>
              <w:top w:val="single" w:sz="6" w:space="0" w:color="auto"/>
              <w:bottom w:val="single" w:sz="12" w:space="0" w:color="auto"/>
            </w:tcBorders>
            <w:shd w:val="clear" w:color="auto" w:fill="auto"/>
          </w:tcPr>
          <w:p w:rsidR="0048364F" w:rsidRPr="007C5827" w:rsidRDefault="0048364F" w:rsidP="007C5827">
            <w:pPr>
              <w:pStyle w:val="TableHeading"/>
            </w:pPr>
            <w:r w:rsidRPr="007C5827">
              <w:t>Date/Details</w:t>
            </w:r>
          </w:p>
        </w:tc>
      </w:tr>
      <w:tr w:rsidR="0048364F" w:rsidRPr="007C5827" w:rsidTr="00293EB6">
        <w:tc>
          <w:tcPr>
            <w:tcW w:w="1701" w:type="dxa"/>
            <w:tcBorders>
              <w:top w:val="single" w:sz="12" w:space="0" w:color="auto"/>
            </w:tcBorders>
            <w:shd w:val="clear" w:color="auto" w:fill="auto"/>
          </w:tcPr>
          <w:p w:rsidR="0048364F" w:rsidRPr="007C5827" w:rsidRDefault="0048364F" w:rsidP="007C5827">
            <w:pPr>
              <w:pStyle w:val="Tabletext"/>
            </w:pPr>
            <w:r w:rsidRPr="007C5827">
              <w:t>1.  Sections</w:t>
            </w:r>
            <w:r w:rsidR="007C5827" w:rsidRPr="007C5827">
              <w:t> </w:t>
            </w:r>
            <w:r w:rsidRPr="007C5827">
              <w:t>1 to 3 and anything in this Act not elsewhere covered by this table</w:t>
            </w:r>
          </w:p>
        </w:tc>
        <w:tc>
          <w:tcPr>
            <w:tcW w:w="3828" w:type="dxa"/>
            <w:tcBorders>
              <w:top w:val="single" w:sz="12" w:space="0" w:color="auto"/>
            </w:tcBorders>
            <w:shd w:val="clear" w:color="auto" w:fill="auto"/>
          </w:tcPr>
          <w:p w:rsidR="0048364F" w:rsidRPr="007C5827" w:rsidRDefault="0048364F" w:rsidP="007C5827">
            <w:pPr>
              <w:pStyle w:val="Tabletext"/>
            </w:pPr>
            <w:r w:rsidRPr="007C5827">
              <w:t>The day this Act receives the Royal Assent.</w:t>
            </w:r>
          </w:p>
        </w:tc>
        <w:tc>
          <w:tcPr>
            <w:tcW w:w="1582" w:type="dxa"/>
            <w:tcBorders>
              <w:top w:val="single" w:sz="12" w:space="0" w:color="auto"/>
            </w:tcBorders>
            <w:shd w:val="clear" w:color="auto" w:fill="auto"/>
          </w:tcPr>
          <w:p w:rsidR="0048364F" w:rsidRPr="007C5827" w:rsidRDefault="00274325" w:rsidP="007C5827">
            <w:pPr>
              <w:pStyle w:val="Tabletext"/>
            </w:pPr>
            <w:r>
              <w:t>12 December 2019</w:t>
            </w:r>
          </w:p>
        </w:tc>
      </w:tr>
      <w:tr w:rsidR="0048364F" w:rsidRPr="007C5827" w:rsidTr="00293EB6">
        <w:tc>
          <w:tcPr>
            <w:tcW w:w="1701" w:type="dxa"/>
            <w:shd w:val="clear" w:color="auto" w:fill="auto"/>
          </w:tcPr>
          <w:p w:rsidR="0048364F" w:rsidRPr="007C5827" w:rsidRDefault="0048364F" w:rsidP="007C5827">
            <w:pPr>
              <w:pStyle w:val="Tabletext"/>
            </w:pPr>
            <w:r w:rsidRPr="007C5827">
              <w:t xml:space="preserve">2.  </w:t>
            </w:r>
            <w:r w:rsidR="00FA79DC" w:rsidRPr="007C5827">
              <w:t>Schedule</w:t>
            </w:r>
            <w:r w:rsidR="007C5827" w:rsidRPr="007C5827">
              <w:t> </w:t>
            </w:r>
            <w:r w:rsidR="00FA79DC" w:rsidRPr="007C5827">
              <w:t>1</w:t>
            </w:r>
            <w:r w:rsidR="00634D67" w:rsidRPr="007C5827">
              <w:t>, Part</w:t>
            </w:r>
            <w:r w:rsidR="007C5827" w:rsidRPr="007C5827">
              <w:t> </w:t>
            </w:r>
            <w:r w:rsidR="00634D67" w:rsidRPr="007C5827">
              <w:t>1</w:t>
            </w:r>
          </w:p>
        </w:tc>
        <w:tc>
          <w:tcPr>
            <w:tcW w:w="3828" w:type="dxa"/>
            <w:shd w:val="clear" w:color="auto" w:fill="auto"/>
          </w:tcPr>
          <w:p w:rsidR="00993D67" w:rsidRPr="007C5827" w:rsidRDefault="00993D67" w:rsidP="007C5827">
            <w:pPr>
              <w:pStyle w:val="Tabletext"/>
            </w:pPr>
            <w:r w:rsidRPr="007C5827">
              <w:t>The later of:</w:t>
            </w:r>
          </w:p>
          <w:p w:rsidR="00993D67" w:rsidRPr="007C5827" w:rsidRDefault="00993D67" w:rsidP="007C5827">
            <w:pPr>
              <w:pStyle w:val="Tablea"/>
            </w:pPr>
            <w:r w:rsidRPr="007C5827">
              <w:t>(a) the day after this Act receives the Royal Assent; and</w:t>
            </w:r>
          </w:p>
          <w:p w:rsidR="0048364F" w:rsidRPr="007C5827" w:rsidRDefault="00993D67" w:rsidP="007C5827">
            <w:pPr>
              <w:pStyle w:val="Tablea"/>
            </w:pPr>
            <w:r w:rsidRPr="007C5827">
              <w:t>(b) 1</w:t>
            </w:r>
            <w:r w:rsidR="007C5827" w:rsidRPr="007C5827">
              <w:t> </w:t>
            </w:r>
            <w:r w:rsidRPr="007C5827">
              <w:t>January 2020.</w:t>
            </w:r>
          </w:p>
        </w:tc>
        <w:tc>
          <w:tcPr>
            <w:tcW w:w="1582" w:type="dxa"/>
            <w:shd w:val="clear" w:color="auto" w:fill="auto"/>
          </w:tcPr>
          <w:p w:rsidR="0048364F" w:rsidRDefault="00274325" w:rsidP="007C5827">
            <w:pPr>
              <w:pStyle w:val="Tabletext"/>
            </w:pPr>
            <w:r>
              <w:t>1 January 2020</w:t>
            </w:r>
          </w:p>
          <w:p w:rsidR="00274325" w:rsidRPr="007C5827" w:rsidRDefault="00274325" w:rsidP="007C5827">
            <w:pPr>
              <w:pStyle w:val="Tabletext"/>
            </w:pPr>
            <w:r>
              <w:t>(paragraph (b) applies)</w:t>
            </w:r>
          </w:p>
        </w:tc>
      </w:tr>
      <w:tr w:rsidR="0048364F" w:rsidRPr="007C5827" w:rsidTr="00293EB6">
        <w:tc>
          <w:tcPr>
            <w:tcW w:w="1701" w:type="dxa"/>
            <w:tcBorders>
              <w:bottom w:val="single" w:sz="2" w:space="0" w:color="auto"/>
            </w:tcBorders>
            <w:shd w:val="clear" w:color="auto" w:fill="auto"/>
          </w:tcPr>
          <w:p w:rsidR="0048364F" w:rsidRPr="007C5827" w:rsidRDefault="0048364F" w:rsidP="007C5827">
            <w:pPr>
              <w:pStyle w:val="Tabletext"/>
            </w:pPr>
            <w:r w:rsidRPr="007C5827">
              <w:t xml:space="preserve">3.  </w:t>
            </w:r>
            <w:r w:rsidR="007157D0" w:rsidRPr="007C5827">
              <w:t>Schedule</w:t>
            </w:r>
            <w:r w:rsidR="007C5827" w:rsidRPr="007C5827">
              <w:t> </w:t>
            </w:r>
            <w:r w:rsidR="00634D67" w:rsidRPr="007C5827">
              <w:t>1, Part</w:t>
            </w:r>
            <w:r w:rsidR="007C5827" w:rsidRPr="007C5827">
              <w:t> </w:t>
            </w:r>
            <w:r w:rsidR="00634D67" w:rsidRPr="007C5827">
              <w:t>2</w:t>
            </w:r>
          </w:p>
        </w:tc>
        <w:tc>
          <w:tcPr>
            <w:tcW w:w="3828" w:type="dxa"/>
            <w:tcBorders>
              <w:bottom w:val="single" w:sz="2" w:space="0" w:color="auto"/>
            </w:tcBorders>
            <w:shd w:val="clear" w:color="auto" w:fill="auto"/>
          </w:tcPr>
          <w:p w:rsidR="007165E8" w:rsidRPr="007C5827" w:rsidRDefault="007165E8" w:rsidP="007C5827">
            <w:pPr>
              <w:pStyle w:val="Tabletext"/>
            </w:pPr>
            <w:r w:rsidRPr="007C5827">
              <w:t>The later of:</w:t>
            </w:r>
          </w:p>
          <w:p w:rsidR="00855C1B" w:rsidRPr="007C5827" w:rsidRDefault="007165E8" w:rsidP="007C5827">
            <w:pPr>
              <w:pStyle w:val="Tablea"/>
            </w:pPr>
            <w:r w:rsidRPr="007C5827">
              <w:t xml:space="preserve">(a) </w:t>
            </w:r>
            <w:r w:rsidR="00855C1B" w:rsidRPr="007C5827">
              <w:t>immediately after the commencement of the provisions covered by table item</w:t>
            </w:r>
            <w:r w:rsidR="007C5827" w:rsidRPr="007C5827">
              <w:t> </w:t>
            </w:r>
            <w:r w:rsidR="00855C1B" w:rsidRPr="007C5827">
              <w:t>2; and</w:t>
            </w:r>
          </w:p>
          <w:p w:rsidR="0048364F" w:rsidRPr="007C5827" w:rsidRDefault="00855C1B" w:rsidP="007C5827">
            <w:pPr>
              <w:pStyle w:val="Tablea"/>
            </w:pPr>
            <w:r w:rsidRPr="007C5827">
              <w:t xml:space="preserve">(b) </w:t>
            </w:r>
            <w:r w:rsidR="00D27F07" w:rsidRPr="007C5827">
              <w:t xml:space="preserve">the start of </w:t>
            </w:r>
            <w:r w:rsidR="00993D67" w:rsidRPr="007C5827">
              <w:t>1</w:t>
            </w:r>
            <w:r w:rsidR="007C5827" w:rsidRPr="007C5827">
              <w:t> </w:t>
            </w:r>
            <w:r w:rsidR="00993D67" w:rsidRPr="007C5827">
              <w:t>March 2020.</w:t>
            </w:r>
          </w:p>
        </w:tc>
        <w:tc>
          <w:tcPr>
            <w:tcW w:w="1582" w:type="dxa"/>
            <w:tcBorders>
              <w:bottom w:val="single" w:sz="2" w:space="0" w:color="auto"/>
            </w:tcBorders>
            <w:shd w:val="clear" w:color="auto" w:fill="auto"/>
          </w:tcPr>
          <w:p w:rsidR="0048364F" w:rsidRDefault="00274325" w:rsidP="007C5827">
            <w:pPr>
              <w:pStyle w:val="Tabletext"/>
            </w:pPr>
            <w:r>
              <w:t>1 March 2020</w:t>
            </w:r>
          </w:p>
          <w:p w:rsidR="00274325" w:rsidRPr="007C5827" w:rsidRDefault="00274325" w:rsidP="007C5827">
            <w:pPr>
              <w:pStyle w:val="Tabletext"/>
            </w:pPr>
            <w:r>
              <w:t>(paragraph (b) applies)</w:t>
            </w:r>
          </w:p>
        </w:tc>
      </w:tr>
      <w:tr w:rsidR="00293EB6" w:rsidRPr="007C5827" w:rsidTr="00293EB6">
        <w:tc>
          <w:tcPr>
            <w:tcW w:w="1701" w:type="dxa"/>
            <w:tcBorders>
              <w:top w:val="single" w:sz="2" w:space="0" w:color="auto"/>
              <w:bottom w:val="single" w:sz="12" w:space="0" w:color="auto"/>
            </w:tcBorders>
            <w:shd w:val="clear" w:color="auto" w:fill="auto"/>
          </w:tcPr>
          <w:p w:rsidR="00293EB6" w:rsidRPr="007C5827" w:rsidRDefault="00293EB6" w:rsidP="007C5827">
            <w:pPr>
              <w:pStyle w:val="Tabletext"/>
            </w:pPr>
            <w:r w:rsidRPr="007C5827">
              <w:t>4.  Schedules</w:t>
            </w:r>
            <w:r w:rsidR="007C5827" w:rsidRPr="007C5827">
              <w:t> </w:t>
            </w:r>
            <w:r w:rsidR="00D92717" w:rsidRPr="007C5827">
              <w:t>2 and 3</w:t>
            </w:r>
          </w:p>
        </w:tc>
        <w:tc>
          <w:tcPr>
            <w:tcW w:w="3828" w:type="dxa"/>
            <w:tcBorders>
              <w:top w:val="single" w:sz="2" w:space="0" w:color="auto"/>
              <w:bottom w:val="single" w:sz="12" w:space="0" w:color="auto"/>
            </w:tcBorders>
            <w:shd w:val="clear" w:color="auto" w:fill="auto"/>
          </w:tcPr>
          <w:p w:rsidR="00293EB6" w:rsidRPr="007C5827" w:rsidRDefault="00293EB6" w:rsidP="007C5827">
            <w:pPr>
              <w:pStyle w:val="Tabletext"/>
            </w:pPr>
            <w:r w:rsidRPr="007C5827">
              <w:t>The day after this Act receives the Royal Assent.</w:t>
            </w:r>
          </w:p>
        </w:tc>
        <w:tc>
          <w:tcPr>
            <w:tcW w:w="1582" w:type="dxa"/>
            <w:tcBorders>
              <w:top w:val="single" w:sz="2" w:space="0" w:color="auto"/>
              <w:bottom w:val="single" w:sz="12" w:space="0" w:color="auto"/>
            </w:tcBorders>
            <w:shd w:val="clear" w:color="auto" w:fill="auto"/>
          </w:tcPr>
          <w:p w:rsidR="00293EB6" w:rsidRPr="007C5827" w:rsidRDefault="00274325" w:rsidP="007C5827">
            <w:pPr>
              <w:pStyle w:val="Tabletext"/>
            </w:pPr>
            <w:r>
              <w:t>13 December 2019</w:t>
            </w:r>
          </w:p>
        </w:tc>
      </w:tr>
    </w:tbl>
    <w:p w:rsidR="0048364F" w:rsidRPr="007C5827" w:rsidRDefault="00201D27" w:rsidP="007C5827">
      <w:pPr>
        <w:pStyle w:val="notetext"/>
      </w:pPr>
      <w:r w:rsidRPr="007C5827">
        <w:t>Note:</w:t>
      </w:r>
      <w:r w:rsidRPr="007C5827">
        <w:tab/>
        <w:t>This table relates only to the provisions of this Act as originally enacted. It will not be amended to deal with any later amendments of this Act.</w:t>
      </w:r>
    </w:p>
    <w:p w:rsidR="0048364F" w:rsidRPr="007C5827" w:rsidRDefault="0048364F" w:rsidP="007C5827">
      <w:pPr>
        <w:pStyle w:val="subsection"/>
      </w:pPr>
      <w:r w:rsidRPr="007C5827">
        <w:tab/>
        <w:t>(2)</w:t>
      </w:r>
      <w:r w:rsidRPr="007C5827">
        <w:tab/>
      </w:r>
      <w:r w:rsidR="00201D27" w:rsidRPr="007C5827">
        <w:t xml:space="preserve">Any information in </w:t>
      </w:r>
      <w:r w:rsidR="00877D48" w:rsidRPr="007C5827">
        <w:t>c</w:t>
      </w:r>
      <w:r w:rsidR="00201D27" w:rsidRPr="007C5827">
        <w:t>olumn 3 of the table is not part of this Act. Information may be inserted in this column, or information in it may be edited, in any published version of this Act.</w:t>
      </w:r>
    </w:p>
    <w:p w:rsidR="0048364F" w:rsidRPr="007C5827" w:rsidRDefault="0048364F" w:rsidP="007C5827">
      <w:pPr>
        <w:pStyle w:val="ActHead5"/>
      </w:pPr>
      <w:bookmarkStart w:id="2" w:name="_Toc27490307"/>
      <w:r w:rsidRPr="007C5827">
        <w:rPr>
          <w:rStyle w:val="CharSectno"/>
        </w:rPr>
        <w:t>3</w:t>
      </w:r>
      <w:r w:rsidRPr="007C5827">
        <w:t xml:space="preserve">  Schedules</w:t>
      </w:r>
      <w:bookmarkEnd w:id="2"/>
    </w:p>
    <w:p w:rsidR="0048364F" w:rsidRPr="007C5827" w:rsidRDefault="0048364F" w:rsidP="007C5827">
      <w:pPr>
        <w:pStyle w:val="subsection"/>
      </w:pPr>
      <w:r w:rsidRPr="007C5827">
        <w:tab/>
      </w:r>
      <w:r w:rsidRPr="007C5827">
        <w:tab/>
      </w:r>
      <w:r w:rsidR="00202618" w:rsidRPr="007C5827">
        <w:t>Legislation that is specified in a Schedule to this Act is amended or repealed as set out in the ap</w:t>
      </w:r>
      <w:bookmarkStart w:id="3" w:name="_GoBack"/>
      <w:bookmarkEnd w:id="3"/>
      <w:r w:rsidR="00202618" w:rsidRPr="007C5827">
        <w:t>plicable items in the Schedule concerned, and any other item in a Schedule to this Act has effect according to its terms.</w:t>
      </w:r>
    </w:p>
    <w:p w:rsidR="00634D67" w:rsidRPr="007C5827" w:rsidRDefault="0048364F" w:rsidP="007C5827">
      <w:pPr>
        <w:pStyle w:val="ActHead6"/>
        <w:pageBreakBefore/>
      </w:pPr>
      <w:bookmarkStart w:id="4" w:name="opcAmSched"/>
      <w:bookmarkStart w:id="5" w:name="_Toc27490308"/>
      <w:r w:rsidRPr="007C5827">
        <w:rPr>
          <w:rStyle w:val="CharAmSchNo"/>
        </w:rPr>
        <w:lastRenderedPageBreak/>
        <w:t>Schedule</w:t>
      </w:r>
      <w:r w:rsidR="007C5827" w:rsidRPr="007C5827">
        <w:rPr>
          <w:rStyle w:val="CharAmSchNo"/>
        </w:rPr>
        <w:t> </w:t>
      </w:r>
      <w:r w:rsidRPr="007C5827">
        <w:rPr>
          <w:rStyle w:val="CharAmSchNo"/>
        </w:rPr>
        <w:t>1</w:t>
      </w:r>
      <w:r w:rsidRPr="007C5827">
        <w:t>—</w:t>
      </w:r>
      <w:r w:rsidR="00634D67" w:rsidRPr="007C5827">
        <w:rPr>
          <w:rStyle w:val="CharAmSchText"/>
        </w:rPr>
        <w:t>Sulphur content of fuel oil</w:t>
      </w:r>
      <w:bookmarkEnd w:id="5"/>
    </w:p>
    <w:p w:rsidR="00993D67" w:rsidRPr="007C5827" w:rsidRDefault="00634D67" w:rsidP="007C5827">
      <w:pPr>
        <w:pStyle w:val="ActHead7"/>
      </w:pPr>
      <w:bookmarkStart w:id="6" w:name="_Toc27490309"/>
      <w:bookmarkEnd w:id="4"/>
      <w:r w:rsidRPr="007C5827">
        <w:rPr>
          <w:rStyle w:val="CharAmPartNo"/>
        </w:rPr>
        <w:t>Part</w:t>
      </w:r>
      <w:r w:rsidR="007C5827" w:rsidRPr="007C5827">
        <w:rPr>
          <w:rStyle w:val="CharAmPartNo"/>
        </w:rPr>
        <w:t> </w:t>
      </w:r>
      <w:r w:rsidRPr="007C5827">
        <w:rPr>
          <w:rStyle w:val="CharAmPartNo"/>
        </w:rPr>
        <w:t>1</w:t>
      </w:r>
      <w:r w:rsidRPr="007C5827">
        <w:t>—</w:t>
      </w:r>
      <w:r w:rsidR="000018E7" w:rsidRPr="007C5827">
        <w:rPr>
          <w:rStyle w:val="CharAmPartText"/>
        </w:rPr>
        <w:t>Annex VI approved equivalent</w:t>
      </w:r>
      <w:r w:rsidR="008F04CB" w:rsidRPr="007C5827">
        <w:rPr>
          <w:rStyle w:val="CharAmPartText"/>
        </w:rPr>
        <w:t>s</w:t>
      </w:r>
      <w:bookmarkEnd w:id="6"/>
    </w:p>
    <w:p w:rsidR="00993D67" w:rsidRPr="007C5827" w:rsidRDefault="00993D67" w:rsidP="007C5827">
      <w:pPr>
        <w:pStyle w:val="ActHead9"/>
        <w:rPr>
          <w:i w:val="0"/>
        </w:rPr>
      </w:pPr>
      <w:bookmarkStart w:id="7" w:name="_Toc27490310"/>
      <w:r w:rsidRPr="007C5827">
        <w:t>Protection of the Sea (Prevention of Pollution from Ships) Act 1983</w:t>
      </w:r>
      <w:bookmarkEnd w:id="7"/>
    </w:p>
    <w:p w:rsidR="007365C3" w:rsidRPr="007C5827" w:rsidRDefault="0037340B" w:rsidP="007C5827">
      <w:pPr>
        <w:pStyle w:val="ItemHead"/>
      </w:pPr>
      <w:r w:rsidRPr="007C5827">
        <w:t>1</w:t>
      </w:r>
      <w:r w:rsidR="007365C3" w:rsidRPr="007C5827">
        <w:t xml:space="preserve">  Subsection</w:t>
      </w:r>
      <w:r w:rsidR="007C5827" w:rsidRPr="007C5827">
        <w:t> </w:t>
      </w:r>
      <w:r w:rsidR="007365C3" w:rsidRPr="007C5827">
        <w:t>3(1)</w:t>
      </w:r>
    </w:p>
    <w:p w:rsidR="007365C3" w:rsidRPr="007C5827" w:rsidRDefault="007365C3" w:rsidP="007C5827">
      <w:pPr>
        <w:pStyle w:val="Item"/>
      </w:pPr>
      <w:r w:rsidRPr="007C5827">
        <w:t>Insert:</w:t>
      </w:r>
    </w:p>
    <w:p w:rsidR="000018E7" w:rsidRPr="007C5827" w:rsidRDefault="000018E7" w:rsidP="007C5827">
      <w:pPr>
        <w:pStyle w:val="Definition"/>
      </w:pPr>
      <w:r w:rsidRPr="007C5827">
        <w:rPr>
          <w:b/>
          <w:i/>
        </w:rPr>
        <w:t>Annex VI approved equivalent</w:t>
      </w:r>
      <w:r w:rsidRPr="007C5827">
        <w:t>: see section</w:t>
      </w:r>
      <w:r w:rsidR="007C5827" w:rsidRPr="007C5827">
        <w:t> </w:t>
      </w:r>
      <w:r w:rsidRPr="007C5827">
        <w:t>26FEKA.</w:t>
      </w:r>
    </w:p>
    <w:p w:rsidR="007365C3" w:rsidRPr="007C5827" w:rsidRDefault="007365C3" w:rsidP="007C5827">
      <w:pPr>
        <w:pStyle w:val="Definition"/>
      </w:pPr>
      <w:r w:rsidRPr="007C5827">
        <w:rPr>
          <w:b/>
          <w:i/>
        </w:rPr>
        <w:t>prescribed officer</w:t>
      </w:r>
      <w:r w:rsidRPr="007C5827">
        <w:t xml:space="preserve">: see </w:t>
      </w:r>
      <w:r w:rsidR="007C5827" w:rsidRPr="007C5827">
        <w:t>subsection (</w:t>
      </w:r>
      <w:r w:rsidRPr="007C5827">
        <w:t>2).</w:t>
      </w:r>
    </w:p>
    <w:p w:rsidR="00A26182" w:rsidRPr="007C5827" w:rsidRDefault="0037340B" w:rsidP="007C5827">
      <w:pPr>
        <w:pStyle w:val="ItemHead"/>
      </w:pPr>
      <w:r w:rsidRPr="007C5827">
        <w:t>2</w:t>
      </w:r>
      <w:r w:rsidR="00A26182" w:rsidRPr="007C5827">
        <w:t xml:space="preserve">  Subsection</w:t>
      </w:r>
      <w:r w:rsidR="007C5827" w:rsidRPr="007C5827">
        <w:t> </w:t>
      </w:r>
      <w:r w:rsidR="00A26182" w:rsidRPr="007C5827">
        <w:t>5(2)</w:t>
      </w:r>
    </w:p>
    <w:p w:rsidR="00A26182" w:rsidRPr="007C5827" w:rsidRDefault="00A26182" w:rsidP="007C5827">
      <w:pPr>
        <w:pStyle w:val="Item"/>
      </w:pPr>
      <w:r w:rsidRPr="007C5827">
        <w:t xml:space="preserve">After </w:t>
      </w:r>
      <w:r w:rsidR="00894A53" w:rsidRPr="007C5827">
        <w:t>“</w:t>
      </w:r>
      <w:r w:rsidRPr="007C5827">
        <w:t>26FEG,</w:t>
      </w:r>
      <w:r w:rsidR="00894A53" w:rsidRPr="007C5827">
        <w:t>”</w:t>
      </w:r>
      <w:r w:rsidRPr="007C5827">
        <w:t xml:space="preserve">, insert </w:t>
      </w:r>
      <w:r w:rsidR="00894A53" w:rsidRPr="007C5827">
        <w:t>“</w:t>
      </w:r>
      <w:r w:rsidRPr="007C5827">
        <w:t>26FEGA,</w:t>
      </w:r>
      <w:r w:rsidR="00894A53" w:rsidRPr="007C5827">
        <w:t>”</w:t>
      </w:r>
      <w:r w:rsidRPr="007C5827">
        <w:t>.</w:t>
      </w:r>
    </w:p>
    <w:p w:rsidR="00FE183D" w:rsidRPr="007C5827" w:rsidRDefault="0037340B" w:rsidP="007C5827">
      <w:pPr>
        <w:pStyle w:val="ItemHead"/>
      </w:pPr>
      <w:r w:rsidRPr="007C5827">
        <w:t>3</w:t>
      </w:r>
      <w:r w:rsidR="00FE183D" w:rsidRPr="007C5827">
        <w:t xml:space="preserve">  Section</w:t>
      </w:r>
      <w:r w:rsidR="007C5827" w:rsidRPr="007C5827">
        <w:t> </w:t>
      </w:r>
      <w:r w:rsidR="00FE183D" w:rsidRPr="007C5827">
        <w:t>26FEG (heading)</w:t>
      </w:r>
    </w:p>
    <w:p w:rsidR="00FE183D" w:rsidRPr="007C5827" w:rsidRDefault="00FE183D" w:rsidP="007C5827">
      <w:pPr>
        <w:pStyle w:val="Item"/>
      </w:pPr>
      <w:r w:rsidRPr="007C5827">
        <w:t>Repeal the heading, substitute:</w:t>
      </w:r>
    </w:p>
    <w:p w:rsidR="00FE183D" w:rsidRPr="007C5827" w:rsidRDefault="00FE183D" w:rsidP="007C5827">
      <w:pPr>
        <w:pStyle w:val="ActHead5"/>
      </w:pPr>
      <w:bookmarkStart w:id="8" w:name="_Toc27490311"/>
      <w:r w:rsidRPr="007C5827">
        <w:rPr>
          <w:rStyle w:val="CharSectno"/>
        </w:rPr>
        <w:t>26FEG</w:t>
      </w:r>
      <w:r w:rsidRPr="007C5827">
        <w:t xml:space="preserve">  Using fuel oil</w:t>
      </w:r>
      <w:r w:rsidR="00F84C56" w:rsidRPr="007C5827">
        <w:t>—offences</w:t>
      </w:r>
      <w:bookmarkEnd w:id="8"/>
    </w:p>
    <w:p w:rsidR="00E80688" w:rsidRPr="007C5827" w:rsidRDefault="0037340B" w:rsidP="007C5827">
      <w:pPr>
        <w:pStyle w:val="ItemHead"/>
      </w:pPr>
      <w:r w:rsidRPr="007C5827">
        <w:t>4</w:t>
      </w:r>
      <w:r w:rsidR="00E80688" w:rsidRPr="007C5827">
        <w:t xml:space="preserve">  Paragraph 26FEG(1)(b)</w:t>
      </w:r>
    </w:p>
    <w:p w:rsidR="00E80688" w:rsidRPr="007C5827" w:rsidRDefault="00E80688" w:rsidP="007C5827">
      <w:pPr>
        <w:pStyle w:val="Item"/>
      </w:pPr>
      <w:r w:rsidRPr="007C5827">
        <w:t>After “ship”, insert “as fuel”.</w:t>
      </w:r>
    </w:p>
    <w:p w:rsidR="008B1354" w:rsidRPr="007C5827" w:rsidRDefault="0037340B" w:rsidP="007C5827">
      <w:pPr>
        <w:pStyle w:val="ItemHead"/>
      </w:pPr>
      <w:r w:rsidRPr="007C5827">
        <w:t>5</w:t>
      </w:r>
      <w:r w:rsidR="008B1354" w:rsidRPr="007C5827">
        <w:t xml:space="preserve">  Paragraph 26FEG(2)(a)</w:t>
      </w:r>
    </w:p>
    <w:p w:rsidR="008B1354" w:rsidRPr="007C5827" w:rsidRDefault="008B1354" w:rsidP="007C5827">
      <w:pPr>
        <w:pStyle w:val="Item"/>
      </w:pPr>
      <w:r w:rsidRPr="007C5827">
        <w:t xml:space="preserve">Omit “prescribed limit is used on board the ship”, substitute “limit prescribed for the purposes of </w:t>
      </w:r>
      <w:r w:rsidR="007C5827" w:rsidRPr="007C5827">
        <w:t>paragraph (</w:t>
      </w:r>
      <w:r w:rsidR="00013F4E" w:rsidRPr="007C5827">
        <w:t>1)(b)</w:t>
      </w:r>
      <w:r w:rsidRPr="007C5827">
        <w:t xml:space="preserve"> is used on board the ship as fuel”.</w:t>
      </w:r>
    </w:p>
    <w:p w:rsidR="00FE183D" w:rsidRPr="007C5827" w:rsidRDefault="0037340B" w:rsidP="007C5827">
      <w:pPr>
        <w:pStyle w:val="ItemHead"/>
      </w:pPr>
      <w:r w:rsidRPr="007C5827">
        <w:t>6</w:t>
      </w:r>
      <w:r w:rsidR="00FE183D" w:rsidRPr="007C5827">
        <w:t xml:space="preserve">  Subsections</w:t>
      </w:r>
      <w:r w:rsidR="007C5827" w:rsidRPr="007C5827">
        <w:t> </w:t>
      </w:r>
      <w:r w:rsidR="00FE183D" w:rsidRPr="007C5827">
        <w:t>26FEG(5) and (6)</w:t>
      </w:r>
    </w:p>
    <w:p w:rsidR="00FE183D" w:rsidRPr="007C5827" w:rsidRDefault="00FE183D" w:rsidP="007C5827">
      <w:pPr>
        <w:pStyle w:val="Item"/>
      </w:pPr>
      <w:r w:rsidRPr="007C5827">
        <w:t xml:space="preserve">Repeal the </w:t>
      </w:r>
      <w:r w:rsidR="007C5827" w:rsidRPr="007C5827">
        <w:t>subsections (</w:t>
      </w:r>
      <w:r w:rsidR="00D92717" w:rsidRPr="007C5827">
        <w:t>including the notes)</w:t>
      </w:r>
      <w:r w:rsidRPr="007C5827">
        <w:t>.</w:t>
      </w:r>
    </w:p>
    <w:p w:rsidR="009E6361" w:rsidRPr="007C5827" w:rsidRDefault="0037340B" w:rsidP="007C5827">
      <w:pPr>
        <w:pStyle w:val="ItemHead"/>
      </w:pPr>
      <w:r w:rsidRPr="007C5827">
        <w:t>7</w:t>
      </w:r>
      <w:r w:rsidR="009E6361" w:rsidRPr="007C5827">
        <w:t xml:space="preserve">  After section</w:t>
      </w:r>
      <w:r w:rsidR="007C5827" w:rsidRPr="007C5827">
        <w:t> </w:t>
      </w:r>
      <w:r w:rsidR="009E6361" w:rsidRPr="007C5827">
        <w:t>26FEG</w:t>
      </w:r>
    </w:p>
    <w:p w:rsidR="009E6361" w:rsidRPr="007C5827" w:rsidRDefault="009E6361" w:rsidP="007C5827">
      <w:pPr>
        <w:pStyle w:val="Item"/>
      </w:pPr>
      <w:r w:rsidRPr="007C5827">
        <w:t>Insert:</w:t>
      </w:r>
    </w:p>
    <w:p w:rsidR="00B125CB" w:rsidRPr="007C5827" w:rsidRDefault="00B125CB" w:rsidP="007C5827">
      <w:pPr>
        <w:pStyle w:val="ActHead5"/>
      </w:pPr>
      <w:bookmarkStart w:id="9" w:name="_Toc27490312"/>
      <w:r w:rsidRPr="007C5827">
        <w:rPr>
          <w:rStyle w:val="CharSectno"/>
        </w:rPr>
        <w:lastRenderedPageBreak/>
        <w:t>26FEGA</w:t>
      </w:r>
      <w:r w:rsidRPr="007C5827">
        <w:t xml:space="preserve">  Using fuel oil—exceptions</w:t>
      </w:r>
      <w:bookmarkEnd w:id="9"/>
    </w:p>
    <w:p w:rsidR="00B125CB" w:rsidRPr="007C5827" w:rsidRDefault="00B125CB" w:rsidP="007C5827">
      <w:pPr>
        <w:pStyle w:val="SubsectionHead"/>
      </w:pPr>
      <w:r w:rsidRPr="007C5827">
        <w:t>Exception for ships with Annex VI approved equivalents</w:t>
      </w:r>
    </w:p>
    <w:p w:rsidR="00B125CB" w:rsidRPr="007C5827" w:rsidRDefault="00B125CB" w:rsidP="007C5827">
      <w:pPr>
        <w:pStyle w:val="subsection"/>
      </w:pPr>
      <w:r w:rsidRPr="007C5827">
        <w:tab/>
        <w:t>(1)</w:t>
      </w:r>
      <w:r w:rsidRPr="007C5827">
        <w:tab/>
        <w:t>Subsection</w:t>
      </w:r>
      <w:r w:rsidR="007C5827" w:rsidRPr="007C5827">
        <w:t> </w:t>
      </w:r>
      <w:r w:rsidRPr="007C5827">
        <w:t>26FEG(1) or (2) does not apply to using fuel oil on board a ship as fuel if the following requirements are satisfied:</w:t>
      </w:r>
    </w:p>
    <w:p w:rsidR="00B125CB" w:rsidRPr="007C5827" w:rsidRDefault="00B125CB" w:rsidP="007C5827">
      <w:pPr>
        <w:pStyle w:val="paragraph"/>
      </w:pPr>
      <w:r w:rsidRPr="007C5827">
        <w:tab/>
        <w:t>(a)</w:t>
      </w:r>
      <w:r w:rsidRPr="007C5827">
        <w:tab/>
        <w:t>the fuel oil is used while an Annex VI approved equivalent is operating on the ship;</w:t>
      </w:r>
    </w:p>
    <w:p w:rsidR="00B125CB" w:rsidRPr="007C5827" w:rsidRDefault="00B125CB" w:rsidP="007C5827">
      <w:pPr>
        <w:pStyle w:val="paragraph"/>
      </w:pPr>
      <w:r w:rsidRPr="007C5827">
        <w:tab/>
        <w:t>(b)</w:t>
      </w:r>
      <w:r w:rsidRPr="007C5827">
        <w:tab/>
        <w:t>if the regulations prescribe, for the purposes of this paragraph, requirements in relation to the operation of the Annex VI approved equivalent—the Annex VI approved equivalent is operating in accordance with those requirements;</w:t>
      </w:r>
    </w:p>
    <w:p w:rsidR="00B125CB" w:rsidRPr="007C5827" w:rsidRDefault="00B125CB" w:rsidP="007C5827">
      <w:pPr>
        <w:pStyle w:val="paragraph"/>
      </w:pPr>
      <w:r w:rsidRPr="007C5827">
        <w:tab/>
        <w:t>(c)</w:t>
      </w:r>
      <w:r w:rsidRPr="007C5827">
        <w:tab/>
        <w:t>if the regulations prescribe, for the purposes of this paragraph, requirements in relation to the discharge of waste streams arising from the operation of the Annex VI approved equivalent—the waste streams are discharged in accordance with those requirements.</w:t>
      </w:r>
    </w:p>
    <w:p w:rsidR="00EC7F31" w:rsidRPr="007C5827" w:rsidRDefault="00EC7F31" w:rsidP="007C5827">
      <w:pPr>
        <w:pStyle w:val="notetext"/>
        <w:rPr>
          <w:i/>
        </w:rPr>
      </w:pPr>
      <w:r w:rsidRPr="007C5827">
        <w:t>Note:</w:t>
      </w:r>
      <w:r w:rsidRPr="007C5827">
        <w:tab/>
        <w:t xml:space="preserve">For </w:t>
      </w:r>
      <w:r w:rsidRPr="007C5827">
        <w:rPr>
          <w:b/>
          <w:i/>
        </w:rPr>
        <w:t>Annex VI approved equivalent</w:t>
      </w:r>
      <w:r w:rsidRPr="007C5827">
        <w:t>, see section</w:t>
      </w:r>
      <w:r w:rsidR="007C5827" w:rsidRPr="007C5827">
        <w:t> </w:t>
      </w:r>
      <w:r w:rsidRPr="007C5827">
        <w:t>26FEKA.</w:t>
      </w:r>
    </w:p>
    <w:p w:rsidR="00B125CB" w:rsidRPr="007C5827" w:rsidRDefault="00B125CB" w:rsidP="007C5827">
      <w:pPr>
        <w:pStyle w:val="SubsectionHead"/>
      </w:pPr>
      <w:r w:rsidRPr="007C5827">
        <w:t>Exceptions for emergencies</w:t>
      </w:r>
    </w:p>
    <w:p w:rsidR="00B125CB" w:rsidRPr="007C5827" w:rsidRDefault="00B125CB" w:rsidP="007C5827">
      <w:pPr>
        <w:pStyle w:val="subsection"/>
      </w:pPr>
      <w:r w:rsidRPr="007C5827">
        <w:tab/>
        <w:t>(3)</w:t>
      </w:r>
      <w:r w:rsidRPr="007C5827">
        <w:tab/>
        <w:t>Subsection</w:t>
      </w:r>
      <w:r w:rsidR="007C5827" w:rsidRPr="007C5827">
        <w:t> </w:t>
      </w:r>
      <w:r w:rsidRPr="007C5827">
        <w:t>26FEG(2) does not apply if:</w:t>
      </w:r>
    </w:p>
    <w:p w:rsidR="00B125CB" w:rsidRPr="007C5827" w:rsidRDefault="00B125CB" w:rsidP="007C5827">
      <w:pPr>
        <w:pStyle w:val="paragraph"/>
      </w:pPr>
      <w:r w:rsidRPr="007C5827">
        <w:tab/>
        <w:t>(a)</w:t>
      </w:r>
      <w:r w:rsidRPr="007C5827">
        <w:tab/>
        <w:t>the matters mentioned in that subsection occur as a result of securing the safety of a ship or saving life at sea; or</w:t>
      </w:r>
    </w:p>
    <w:p w:rsidR="00B125CB" w:rsidRPr="007C5827" w:rsidRDefault="00B125CB" w:rsidP="007C5827">
      <w:pPr>
        <w:pStyle w:val="paragraph"/>
      </w:pPr>
      <w:r w:rsidRPr="007C5827">
        <w:tab/>
        <w:t>(b)</w:t>
      </w:r>
      <w:r w:rsidRPr="007C5827">
        <w:tab/>
        <w:t xml:space="preserve">the requirements of </w:t>
      </w:r>
      <w:r w:rsidR="007C5827" w:rsidRPr="007C5827">
        <w:t>subsection (</w:t>
      </w:r>
      <w:r w:rsidRPr="007C5827">
        <w:t>1) or (7) of this section are not satisfied</w:t>
      </w:r>
      <w:r w:rsidR="00C179C8" w:rsidRPr="007C5827">
        <w:t>, but it is</w:t>
      </w:r>
      <w:r w:rsidR="000F1A81" w:rsidRPr="007C5827">
        <w:t xml:space="preserve"> likely that those requirements</w:t>
      </w:r>
      <w:r w:rsidRPr="007C5827">
        <w:t xml:space="preserve"> would have been satisfied were it not for conduct engaged in for the purpose of securing the safety of a ship or saving life at sea.</w:t>
      </w:r>
    </w:p>
    <w:p w:rsidR="00B125CB" w:rsidRPr="007C5827" w:rsidRDefault="00B125CB" w:rsidP="007C5827">
      <w:pPr>
        <w:pStyle w:val="subsection"/>
      </w:pPr>
      <w:r w:rsidRPr="007C5827">
        <w:tab/>
        <w:t>(</w:t>
      </w:r>
      <w:r w:rsidR="00F80CFD" w:rsidRPr="007C5827">
        <w:t>4</w:t>
      </w:r>
      <w:r w:rsidRPr="007C5827">
        <w:t>)</w:t>
      </w:r>
      <w:r w:rsidRPr="007C5827">
        <w:tab/>
        <w:t>Subsection</w:t>
      </w:r>
      <w:r w:rsidR="007C5827" w:rsidRPr="007C5827">
        <w:t> </w:t>
      </w:r>
      <w:r w:rsidRPr="007C5827">
        <w:t>26FEG(2) does not apply</w:t>
      </w:r>
      <w:r w:rsidR="00FB129B" w:rsidRPr="007C5827">
        <w:t xml:space="preserve"> in relation to a ship </w:t>
      </w:r>
      <w:r w:rsidRPr="007C5827">
        <w:t>if:</w:t>
      </w:r>
    </w:p>
    <w:p w:rsidR="00B125CB" w:rsidRPr="007C5827" w:rsidRDefault="00B125CB" w:rsidP="007C5827">
      <w:pPr>
        <w:pStyle w:val="paragraph"/>
      </w:pPr>
      <w:r w:rsidRPr="007C5827">
        <w:tab/>
        <w:t>(a)</w:t>
      </w:r>
      <w:r w:rsidRPr="007C5827">
        <w:tab/>
      </w:r>
      <w:r w:rsidR="00F80CFD" w:rsidRPr="007C5827">
        <w:t>either</w:t>
      </w:r>
      <w:r w:rsidRPr="007C5827">
        <w:t>:</w:t>
      </w:r>
    </w:p>
    <w:p w:rsidR="00B125CB" w:rsidRPr="007C5827" w:rsidRDefault="00B125CB" w:rsidP="007C5827">
      <w:pPr>
        <w:pStyle w:val="paragraphsub"/>
      </w:pPr>
      <w:r w:rsidRPr="007C5827">
        <w:tab/>
        <w:t>(i)</w:t>
      </w:r>
      <w:r w:rsidRPr="007C5827">
        <w:tab/>
        <w:t>the matters mentioned in that subsection occur as a result of unintentional damage to the ship or its equipment;</w:t>
      </w:r>
      <w:r w:rsidR="00F80CFD" w:rsidRPr="007C5827">
        <w:t xml:space="preserve"> or</w:t>
      </w:r>
    </w:p>
    <w:p w:rsidR="00B125CB" w:rsidRPr="007C5827" w:rsidRDefault="00B125CB" w:rsidP="007C5827">
      <w:pPr>
        <w:pStyle w:val="paragraphsub"/>
      </w:pPr>
      <w:r w:rsidRPr="007C5827">
        <w:tab/>
        <w:t>(ii)</w:t>
      </w:r>
      <w:r w:rsidRPr="007C5827">
        <w:tab/>
        <w:t xml:space="preserve">the requirements of </w:t>
      </w:r>
      <w:r w:rsidR="007C5827" w:rsidRPr="007C5827">
        <w:t>subsection (</w:t>
      </w:r>
      <w:r w:rsidRPr="007C5827">
        <w:t>1) of this section are not satis</w:t>
      </w:r>
      <w:r w:rsidR="000F1A81" w:rsidRPr="007C5827">
        <w:t>fied, but it is likely that those requirements</w:t>
      </w:r>
      <w:r w:rsidRPr="007C5827">
        <w:t xml:space="preserve"> would have been satisfied were it not for unintentional damage to the ship or its equipment; and</w:t>
      </w:r>
    </w:p>
    <w:p w:rsidR="00F80CFD" w:rsidRPr="007C5827" w:rsidRDefault="00F80CFD" w:rsidP="007C5827">
      <w:pPr>
        <w:pStyle w:val="paragraph"/>
      </w:pPr>
      <w:r w:rsidRPr="007C5827">
        <w:lastRenderedPageBreak/>
        <w:tab/>
        <w:t>(b)</w:t>
      </w:r>
      <w:r w:rsidRPr="007C5827">
        <w:tab/>
        <w:t>if the regulations prescribe</w:t>
      </w:r>
      <w:r w:rsidR="002B5CFE" w:rsidRPr="007C5827">
        <w:t>, for the purposes of this paragraph,</w:t>
      </w:r>
      <w:r w:rsidRPr="007C5827">
        <w:t xml:space="preserve"> a level of total emission of sulphur oxides:</w:t>
      </w:r>
    </w:p>
    <w:p w:rsidR="00F80CFD" w:rsidRPr="007C5827" w:rsidRDefault="00F80CFD" w:rsidP="007C5827">
      <w:pPr>
        <w:pStyle w:val="paragraphsub"/>
      </w:pPr>
      <w:r w:rsidRPr="007C5827">
        <w:tab/>
        <w:t>(i)</w:t>
      </w:r>
      <w:r w:rsidRPr="007C5827">
        <w:tab/>
        <w:t>after the occurrence of the unintentional damage, the total emission of sulphur oxides from the ship does not exceed that level; or</w:t>
      </w:r>
    </w:p>
    <w:p w:rsidR="00F80CFD" w:rsidRPr="007C5827" w:rsidRDefault="00F80CFD" w:rsidP="007C5827">
      <w:pPr>
        <w:pStyle w:val="paragraphsub"/>
      </w:pPr>
      <w:r w:rsidRPr="007C5827">
        <w:tab/>
        <w:t>(ii)</w:t>
      </w:r>
      <w:r w:rsidRPr="007C5827">
        <w:tab/>
        <w:t>after the occurrence of the unintentional damage, all reasonable precautions are taken to prevent the total emission of sulphur oxides from exceeding that level, or to minimise the total emission of sulphur oxides; or</w:t>
      </w:r>
    </w:p>
    <w:p w:rsidR="00F80CFD" w:rsidRPr="007C5827" w:rsidRDefault="00F80CFD" w:rsidP="007C5827">
      <w:pPr>
        <w:pStyle w:val="paragraphsub"/>
      </w:pPr>
      <w:r w:rsidRPr="007C5827">
        <w:tab/>
        <w:t>(iii)</w:t>
      </w:r>
      <w:r w:rsidRPr="007C5827">
        <w:tab/>
        <w:t xml:space="preserve">if the discovery that the total emission exceeds that limit occurs </w:t>
      </w:r>
      <w:r w:rsidR="00485013" w:rsidRPr="007C5827">
        <w:t xml:space="preserve">before </w:t>
      </w:r>
      <w:r w:rsidRPr="007C5827">
        <w:t>the discovery of the unintentional damage—after the discovery of that total emission, all reasonable precautions are taken to prevent the total emission of sulphur oxides from exceeding that level, or to minimise the total emission of sulphur oxides.</w:t>
      </w:r>
    </w:p>
    <w:p w:rsidR="00B125CB" w:rsidRPr="007C5827" w:rsidRDefault="00B125CB" w:rsidP="007C5827">
      <w:pPr>
        <w:pStyle w:val="subsection"/>
      </w:pPr>
      <w:r w:rsidRPr="007C5827">
        <w:tab/>
        <w:t>(</w:t>
      </w:r>
      <w:r w:rsidR="00F80CFD" w:rsidRPr="007C5827">
        <w:t>5</w:t>
      </w:r>
      <w:r w:rsidRPr="007C5827">
        <w:t>)</w:t>
      </w:r>
      <w:r w:rsidRPr="007C5827">
        <w:tab/>
        <w:t xml:space="preserve">For the purposes of </w:t>
      </w:r>
      <w:r w:rsidR="007C5827" w:rsidRPr="007C5827">
        <w:t>subsection (</w:t>
      </w:r>
      <w:r w:rsidR="00F80CFD" w:rsidRPr="007C5827">
        <w:t>4)</w:t>
      </w:r>
      <w:r w:rsidRPr="007C5827">
        <w:t>, damage to a ship or to its equipment is not unintentional if the damage arose:</w:t>
      </w:r>
    </w:p>
    <w:p w:rsidR="00B125CB" w:rsidRPr="007C5827" w:rsidRDefault="00B125CB" w:rsidP="007C5827">
      <w:pPr>
        <w:pStyle w:val="paragraph"/>
      </w:pPr>
      <w:r w:rsidRPr="007C5827">
        <w:tab/>
        <w:t>(a)</w:t>
      </w:r>
      <w:r w:rsidRPr="007C5827">
        <w:tab/>
        <w:t>in circumstances where the master or owner of the ship:</w:t>
      </w:r>
    </w:p>
    <w:p w:rsidR="00B125CB" w:rsidRPr="007C5827" w:rsidRDefault="00B125CB" w:rsidP="007C5827">
      <w:pPr>
        <w:pStyle w:val="paragraphsub"/>
      </w:pPr>
      <w:r w:rsidRPr="007C5827">
        <w:tab/>
        <w:t>(i)</w:t>
      </w:r>
      <w:r w:rsidRPr="007C5827">
        <w:tab/>
        <w:t>acted with intent to cause the damage; or</w:t>
      </w:r>
    </w:p>
    <w:p w:rsidR="00B125CB" w:rsidRPr="007C5827" w:rsidRDefault="00B125CB" w:rsidP="007C5827">
      <w:pPr>
        <w:pStyle w:val="paragraphsub"/>
      </w:pPr>
      <w:r w:rsidRPr="007C5827">
        <w:tab/>
        <w:t>(ii)</w:t>
      </w:r>
      <w:r w:rsidRPr="007C5827">
        <w:tab/>
        <w:t>acted recklessly and with knowledge that the damage would probably result; or</w:t>
      </w:r>
    </w:p>
    <w:p w:rsidR="00B125CB" w:rsidRPr="007C5827" w:rsidRDefault="00B125CB" w:rsidP="007C5827">
      <w:pPr>
        <w:pStyle w:val="paragraph"/>
      </w:pPr>
      <w:r w:rsidRPr="007C5827">
        <w:tab/>
        <w:t>(b)</w:t>
      </w:r>
      <w:r w:rsidRPr="007C5827">
        <w:tab/>
        <w:t>as a result of the negligence of the master or owner of the ship.</w:t>
      </w:r>
    </w:p>
    <w:p w:rsidR="00B125CB" w:rsidRPr="007C5827" w:rsidRDefault="00B125CB" w:rsidP="007C5827">
      <w:pPr>
        <w:pStyle w:val="subsection"/>
      </w:pPr>
      <w:r w:rsidRPr="007C5827">
        <w:tab/>
        <w:t>(6)</w:t>
      </w:r>
      <w:r w:rsidRPr="007C5827">
        <w:tab/>
        <w:t>For the purposes of this section, damage to a ship or to its equipment does not include:</w:t>
      </w:r>
    </w:p>
    <w:p w:rsidR="00B125CB" w:rsidRPr="007C5827" w:rsidRDefault="00B125CB" w:rsidP="007C5827">
      <w:pPr>
        <w:pStyle w:val="paragraph"/>
      </w:pPr>
      <w:r w:rsidRPr="007C5827">
        <w:tab/>
        <w:t>(a)</w:t>
      </w:r>
      <w:r w:rsidRPr="007C5827">
        <w:tab/>
        <w:t>deterioration resulting from failure to maintain the ship or equipment; or</w:t>
      </w:r>
    </w:p>
    <w:p w:rsidR="00B125CB" w:rsidRPr="007C5827" w:rsidRDefault="00B125CB" w:rsidP="007C5827">
      <w:pPr>
        <w:pStyle w:val="paragraph"/>
      </w:pPr>
      <w:r w:rsidRPr="007C5827">
        <w:tab/>
        <w:t>(b)</w:t>
      </w:r>
      <w:r w:rsidRPr="007C5827">
        <w:tab/>
        <w:t>defects that develop during the normal operation of the ship or equipment.</w:t>
      </w:r>
    </w:p>
    <w:p w:rsidR="00B125CB" w:rsidRPr="007C5827" w:rsidRDefault="00B125CB" w:rsidP="007C5827">
      <w:pPr>
        <w:pStyle w:val="SubsectionHead"/>
      </w:pPr>
      <w:r w:rsidRPr="007C5827">
        <w:t>Exception for the unavailability of fuel oil with a sulphur content of not more than the prescribed limit</w:t>
      </w:r>
    </w:p>
    <w:p w:rsidR="00B125CB" w:rsidRPr="007C5827" w:rsidRDefault="00B125CB" w:rsidP="007C5827">
      <w:pPr>
        <w:pStyle w:val="subsection"/>
      </w:pPr>
      <w:r w:rsidRPr="007C5827">
        <w:tab/>
        <w:t>(7)</w:t>
      </w:r>
      <w:r w:rsidRPr="007C5827">
        <w:tab/>
        <w:t>Subsection</w:t>
      </w:r>
      <w:r w:rsidR="007C5827" w:rsidRPr="007C5827">
        <w:t> </w:t>
      </w:r>
      <w:r w:rsidRPr="007C5827">
        <w:t xml:space="preserve">26FEG(1) or (2) does not apply to using fuel oil (the </w:t>
      </w:r>
      <w:r w:rsidRPr="007C5827">
        <w:rPr>
          <w:b/>
          <w:i/>
        </w:rPr>
        <w:t>high</w:t>
      </w:r>
      <w:r w:rsidR="00B66469">
        <w:rPr>
          <w:b/>
          <w:i/>
        </w:rPr>
        <w:noBreakHyphen/>
      </w:r>
      <w:r w:rsidRPr="007C5827">
        <w:rPr>
          <w:b/>
          <w:i/>
        </w:rPr>
        <w:t>sulphur fuel oil</w:t>
      </w:r>
      <w:r w:rsidRPr="007C5827">
        <w:t>) on board a ship if</w:t>
      </w:r>
      <w:r w:rsidR="00F80CFD" w:rsidRPr="007C5827">
        <w:t xml:space="preserve"> </w:t>
      </w:r>
      <w:r w:rsidRPr="007C5827">
        <w:t>the following requirements are satisfied:</w:t>
      </w:r>
    </w:p>
    <w:p w:rsidR="00B125CB" w:rsidRPr="007C5827" w:rsidRDefault="00B125CB" w:rsidP="007C5827">
      <w:pPr>
        <w:pStyle w:val="paragraph"/>
      </w:pPr>
      <w:r w:rsidRPr="007C5827">
        <w:lastRenderedPageBreak/>
        <w:tab/>
        <w:t>(</w:t>
      </w:r>
      <w:r w:rsidR="00F80CFD" w:rsidRPr="007C5827">
        <w:t>a</w:t>
      </w:r>
      <w:r w:rsidRPr="007C5827">
        <w:t>)</w:t>
      </w:r>
      <w:r w:rsidRPr="007C5827">
        <w:tab/>
        <w:t>the person responsible for obtaining fuel oil for use on board the ship took all reasonable steps to obtain fuel oil with a sulphur content of not more than the limit prescribed for the purposes of paragraph</w:t>
      </w:r>
      <w:r w:rsidR="007C5827" w:rsidRPr="007C5827">
        <w:t> </w:t>
      </w:r>
      <w:r w:rsidRPr="007C5827">
        <w:t>26FEG(1)(b);</w:t>
      </w:r>
    </w:p>
    <w:p w:rsidR="00B125CB" w:rsidRPr="007C5827" w:rsidRDefault="00B125CB" w:rsidP="007C5827">
      <w:pPr>
        <w:pStyle w:val="paragraph"/>
      </w:pPr>
      <w:r w:rsidRPr="007C5827">
        <w:tab/>
        <w:t>(</w:t>
      </w:r>
      <w:r w:rsidR="00F80CFD" w:rsidRPr="007C5827">
        <w:t>b</w:t>
      </w:r>
      <w:r w:rsidRPr="007C5827">
        <w:t>)</w:t>
      </w:r>
      <w:r w:rsidRPr="007C5827">
        <w:tab/>
        <w:t>a prescribed officer is notified (in accordance with any requirements prescribed by the regulations for the purposes of this paragraph) that fuel oil with a sulphur content of not more than that limit was not able to be obtained for the ship;</w:t>
      </w:r>
    </w:p>
    <w:p w:rsidR="00B125CB" w:rsidRPr="007C5827" w:rsidRDefault="00B125CB" w:rsidP="007C5827">
      <w:pPr>
        <w:pStyle w:val="paragraph"/>
      </w:pPr>
      <w:r w:rsidRPr="007C5827">
        <w:tab/>
        <w:t>(</w:t>
      </w:r>
      <w:r w:rsidR="00F80CFD" w:rsidRPr="007C5827">
        <w:t>c</w:t>
      </w:r>
      <w:r w:rsidRPr="007C5827">
        <w:t>)</w:t>
      </w:r>
      <w:r w:rsidRPr="007C5827">
        <w:tab/>
        <w:t xml:space="preserve">if the ship’s </w:t>
      </w:r>
      <w:r w:rsidR="00E101E3" w:rsidRPr="007C5827">
        <w:t xml:space="preserve">next port of </w:t>
      </w:r>
      <w:r w:rsidRPr="007C5827">
        <w:t>destination after the high</w:t>
      </w:r>
      <w:r w:rsidR="00B66469">
        <w:noBreakHyphen/>
      </w:r>
      <w:r w:rsidRPr="007C5827">
        <w:t xml:space="preserve">sulphur fuel oil was supplied to the ship </w:t>
      </w:r>
      <w:r w:rsidR="00E101E3" w:rsidRPr="007C5827">
        <w:t>is</w:t>
      </w:r>
      <w:r w:rsidRPr="007C5827">
        <w:t xml:space="preserve"> a port in a foreign country—the government of that foreign country is notified (in accordance with any requirements prescribed by the regulations for the purposes of this paragraph) that fuel oil with a sulphur content of not more than that limit was not able to be obtained for the ship.</w:t>
      </w:r>
    </w:p>
    <w:p w:rsidR="00B125CB" w:rsidRPr="007C5827" w:rsidRDefault="00B125CB" w:rsidP="007C5827">
      <w:pPr>
        <w:pStyle w:val="notetext"/>
      </w:pPr>
      <w:r w:rsidRPr="007C5827">
        <w:t>Note:</w:t>
      </w:r>
      <w:r w:rsidRPr="007C5827">
        <w:tab/>
        <w:t>A defendant bears an evidential burden in relation to the matters in this section: see subsection</w:t>
      </w:r>
      <w:r w:rsidR="007C5827" w:rsidRPr="007C5827">
        <w:t> </w:t>
      </w:r>
      <w:r w:rsidRPr="007C5827">
        <w:t xml:space="preserve">13.3(3) of the </w:t>
      </w:r>
      <w:r w:rsidRPr="007C5827">
        <w:rPr>
          <w:i/>
        </w:rPr>
        <w:t>Criminal Code</w:t>
      </w:r>
      <w:r w:rsidRPr="007C5827">
        <w:t>.</w:t>
      </w:r>
    </w:p>
    <w:p w:rsidR="00813A7D" w:rsidRPr="007C5827" w:rsidRDefault="0037340B" w:rsidP="007C5827">
      <w:pPr>
        <w:pStyle w:val="ItemHead"/>
      </w:pPr>
      <w:r w:rsidRPr="007C5827">
        <w:t>8</w:t>
      </w:r>
      <w:r w:rsidR="00813A7D" w:rsidRPr="007C5827">
        <w:t xml:space="preserve">  Section</w:t>
      </w:r>
      <w:r w:rsidR="007C5827" w:rsidRPr="007C5827">
        <w:t> </w:t>
      </w:r>
      <w:r w:rsidR="00813A7D" w:rsidRPr="007C5827">
        <w:t>26FEH (at the end of the heading)</w:t>
      </w:r>
    </w:p>
    <w:p w:rsidR="00813A7D" w:rsidRPr="007C5827" w:rsidRDefault="00813A7D" w:rsidP="007C5827">
      <w:pPr>
        <w:pStyle w:val="Item"/>
      </w:pPr>
      <w:r w:rsidRPr="007C5827">
        <w:t>Add “</w:t>
      </w:r>
      <w:r w:rsidRPr="007C5827">
        <w:rPr>
          <w:b/>
        </w:rPr>
        <w:t>—offences</w:t>
      </w:r>
      <w:r w:rsidRPr="007C5827">
        <w:t>”.</w:t>
      </w:r>
    </w:p>
    <w:p w:rsidR="00DA7A37" w:rsidRPr="007C5827" w:rsidRDefault="0037340B" w:rsidP="007C5827">
      <w:pPr>
        <w:pStyle w:val="ItemHead"/>
      </w:pPr>
      <w:r w:rsidRPr="007C5827">
        <w:t>9</w:t>
      </w:r>
      <w:r w:rsidR="00DA7A37" w:rsidRPr="007C5827">
        <w:t xml:space="preserve">  Paragraphs 26FEH(1)(c) and (2)(c)</w:t>
      </w:r>
    </w:p>
    <w:p w:rsidR="00DA7A37" w:rsidRPr="007C5827" w:rsidRDefault="00DA7A37" w:rsidP="007C5827">
      <w:pPr>
        <w:pStyle w:val="Item"/>
      </w:pPr>
      <w:r w:rsidRPr="007C5827">
        <w:t xml:space="preserve">Omit “SOx emission control conditions”, substitute “requirements of </w:t>
      </w:r>
      <w:r w:rsidR="007C5827" w:rsidRPr="007C5827">
        <w:t>subsection (</w:t>
      </w:r>
      <w:r w:rsidRPr="007C5827">
        <w:t>4)”.</w:t>
      </w:r>
    </w:p>
    <w:p w:rsidR="004F7796" w:rsidRPr="007C5827" w:rsidRDefault="0037340B" w:rsidP="007C5827">
      <w:pPr>
        <w:pStyle w:val="ItemHead"/>
      </w:pPr>
      <w:r w:rsidRPr="007C5827">
        <w:t>10</w:t>
      </w:r>
      <w:r w:rsidR="004F7796" w:rsidRPr="007C5827">
        <w:t xml:space="preserve">  Subsection</w:t>
      </w:r>
      <w:r w:rsidR="004B4D4A" w:rsidRPr="007C5827">
        <w:t>s</w:t>
      </w:r>
      <w:r w:rsidR="007C5827" w:rsidRPr="007C5827">
        <w:t> </w:t>
      </w:r>
      <w:r w:rsidR="004F7796" w:rsidRPr="007C5827">
        <w:t>26FEH(4)</w:t>
      </w:r>
      <w:r w:rsidR="004B4D4A" w:rsidRPr="007C5827">
        <w:t xml:space="preserve"> to (</w:t>
      </w:r>
      <w:r w:rsidR="002D4536" w:rsidRPr="007C5827">
        <w:t>9</w:t>
      </w:r>
      <w:r w:rsidR="004B4D4A" w:rsidRPr="007C5827">
        <w:t>)</w:t>
      </w:r>
    </w:p>
    <w:p w:rsidR="00011576" w:rsidRPr="007C5827" w:rsidRDefault="00011576" w:rsidP="007C5827">
      <w:pPr>
        <w:pStyle w:val="Item"/>
      </w:pPr>
      <w:r w:rsidRPr="007C5827">
        <w:t xml:space="preserve">Repeal the </w:t>
      </w:r>
      <w:r w:rsidR="007C5827" w:rsidRPr="007C5827">
        <w:t>subsections (</w:t>
      </w:r>
      <w:r w:rsidR="00813A7D" w:rsidRPr="007C5827">
        <w:t>including the notes)</w:t>
      </w:r>
      <w:r w:rsidRPr="007C5827">
        <w:t>, substitute:</w:t>
      </w:r>
    </w:p>
    <w:p w:rsidR="00011576" w:rsidRPr="007C5827" w:rsidRDefault="00011576" w:rsidP="007C5827">
      <w:pPr>
        <w:pStyle w:val="SubsectionHead"/>
      </w:pPr>
      <w:r w:rsidRPr="007C5827">
        <w:t>SOx emission control conditions</w:t>
      </w:r>
      <w:r w:rsidR="00DA7A37" w:rsidRPr="007C5827">
        <w:t>—using fuel oil</w:t>
      </w:r>
    </w:p>
    <w:p w:rsidR="00011576" w:rsidRPr="007C5827" w:rsidRDefault="00011576" w:rsidP="007C5827">
      <w:pPr>
        <w:pStyle w:val="subsection"/>
      </w:pPr>
      <w:r w:rsidRPr="007C5827">
        <w:tab/>
        <w:t>(4)</w:t>
      </w:r>
      <w:r w:rsidRPr="007C5827">
        <w:tab/>
      </w:r>
      <w:r w:rsidR="000D6D59" w:rsidRPr="007C5827">
        <w:t xml:space="preserve">A </w:t>
      </w:r>
      <w:r w:rsidRPr="007C5827">
        <w:t xml:space="preserve">ship meets the </w:t>
      </w:r>
      <w:r w:rsidR="00DA7A37" w:rsidRPr="007C5827">
        <w:t>requirements of this subsection</w:t>
      </w:r>
      <w:r w:rsidR="002D3AC3" w:rsidRPr="007C5827">
        <w:t xml:space="preserve"> while the ship is in an emission control area</w:t>
      </w:r>
      <w:r w:rsidR="00DA7A37" w:rsidRPr="007C5827">
        <w:t xml:space="preserve"> </w:t>
      </w:r>
      <w:r w:rsidRPr="007C5827">
        <w:t>if:</w:t>
      </w:r>
    </w:p>
    <w:p w:rsidR="00011576" w:rsidRPr="007C5827" w:rsidRDefault="00011576" w:rsidP="007C5827">
      <w:pPr>
        <w:pStyle w:val="paragraph"/>
      </w:pPr>
      <w:r w:rsidRPr="007C5827">
        <w:tab/>
        <w:t>(a)</w:t>
      </w:r>
      <w:r w:rsidRPr="007C5827">
        <w:tab/>
        <w:t xml:space="preserve">the sulphur content of </w:t>
      </w:r>
      <w:r w:rsidR="00EB73DC" w:rsidRPr="007C5827">
        <w:t>the</w:t>
      </w:r>
      <w:r w:rsidR="00597419" w:rsidRPr="007C5827">
        <w:t xml:space="preserve"> </w:t>
      </w:r>
      <w:r w:rsidRPr="007C5827">
        <w:t xml:space="preserve">fuel oil used on board the ship as fuel does not exceed the limit prescribed </w:t>
      </w:r>
      <w:r w:rsidR="00013F4E" w:rsidRPr="007C5827">
        <w:t>by the regulations for the purposes of this paragraph</w:t>
      </w:r>
      <w:r w:rsidRPr="007C5827">
        <w:t>; or</w:t>
      </w:r>
    </w:p>
    <w:p w:rsidR="00011576" w:rsidRPr="007C5827" w:rsidRDefault="00011576" w:rsidP="007C5827">
      <w:pPr>
        <w:pStyle w:val="paragraph"/>
      </w:pPr>
      <w:r w:rsidRPr="007C5827">
        <w:tab/>
        <w:t>(b)</w:t>
      </w:r>
      <w:r w:rsidRPr="007C5827">
        <w:tab/>
      </w:r>
      <w:r w:rsidR="00977C63" w:rsidRPr="007C5827">
        <w:t xml:space="preserve">all of the following requirements are </w:t>
      </w:r>
      <w:r w:rsidR="00EC7F31" w:rsidRPr="007C5827">
        <w:t>satisfied</w:t>
      </w:r>
      <w:r w:rsidRPr="007C5827">
        <w:t>:</w:t>
      </w:r>
    </w:p>
    <w:p w:rsidR="00011576" w:rsidRPr="007C5827" w:rsidRDefault="00011576" w:rsidP="007C5827">
      <w:pPr>
        <w:pStyle w:val="paragraphsub"/>
      </w:pPr>
      <w:r w:rsidRPr="007C5827">
        <w:tab/>
        <w:t>(i)</w:t>
      </w:r>
      <w:r w:rsidRPr="007C5827">
        <w:tab/>
        <w:t>an Annex VI approved equivale</w:t>
      </w:r>
      <w:r w:rsidR="00977C63" w:rsidRPr="007C5827">
        <w:t>nt is operating on the ship;</w:t>
      </w:r>
    </w:p>
    <w:p w:rsidR="00011576" w:rsidRPr="007C5827" w:rsidRDefault="00011576" w:rsidP="007C5827">
      <w:pPr>
        <w:pStyle w:val="paragraphsub"/>
      </w:pPr>
      <w:r w:rsidRPr="007C5827">
        <w:tab/>
        <w:t>(ii)</w:t>
      </w:r>
      <w:r w:rsidRPr="007C5827">
        <w:tab/>
        <w:t>if the regulations prescribe</w:t>
      </w:r>
      <w:r w:rsidR="004B4D4A" w:rsidRPr="007C5827">
        <w:t>, for the purposes of this subparagraph,</w:t>
      </w:r>
      <w:r w:rsidRPr="007C5827">
        <w:t xml:space="preserve"> requirements in relation to the operation of the Annex VI approved equivalent—the Annex VI approved equivalent is operating in accorda</w:t>
      </w:r>
      <w:r w:rsidR="00977C63" w:rsidRPr="007C5827">
        <w:t>nce with those requirements;</w:t>
      </w:r>
    </w:p>
    <w:p w:rsidR="00011576" w:rsidRPr="007C5827" w:rsidRDefault="00011576" w:rsidP="007C5827">
      <w:pPr>
        <w:pStyle w:val="paragraphsub"/>
      </w:pPr>
      <w:r w:rsidRPr="007C5827">
        <w:tab/>
        <w:t>(</w:t>
      </w:r>
      <w:r w:rsidR="004B4D4A" w:rsidRPr="007C5827">
        <w:t>i</w:t>
      </w:r>
      <w:r w:rsidRPr="007C5827">
        <w:t>ii)</w:t>
      </w:r>
      <w:r w:rsidRPr="007C5827">
        <w:tab/>
        <w:t>if the regulations prescribe</w:t>
      </w:r>
      <w:r w:rsidR="004B4D4A" w:rsidRPr="007C5827">
        <w:t>, for the purposes of this subparagraph,</w:t>
      </w:r>
      <w:r w:rsidR="000D6D59" w:rsidRPr="007C5827">
        <w:t xml:space="preserve"> requirements </w:t>
      </w:r>
      <w:r w:rsidRPr="007C5827">
        <w:t xml:space="preserve">in relation to </w:t>
      </w:r>
      <w:r w:rsidR="000D6D59" w:rsidRPr="007C5827">
        <w:t xml:space="preserve">discharging </w:t>
      </w:r>
      <w:r w:rsidRPr="007C5827">
        <w:t>waste streams arising from the operation of the Annex VI approved equivalent—the waste streams are discharged in accordance with those requirements.</w:t>
      </w:r>
    </w:p>
    <w:p w:rsidR="00762095" w:rsidRPr="007C5827" w:rsidRDefault="00762095" w:rsidP="007C5827">
      <w:pPr>
        <w:pStyle w:val="notetext"/>
      </w:pPr>
      <w:r w:rsidRPr="007C5827">
        <w:t>Note:</w:t>
      </w:r>
      <w:r w:rsidRPr="007C5827">
        <w:tab/>
        <w:t xml:space="preserve">For </w:t>
      </w:r>
      <w:r w:rsidRPr="007C5827">
        <w:rPr>
          <w:b/>
          <w:i/>
        </w:rPr>
        <w:t>Annex VI approved equivalent</w:t>
      </w:r>
      <w:r w:rsidRPr="007C5827">
        <w:t>, see section</w:t>
      </w:r>
      <w:r w:rsidR="007C5827" w:rsidRPr="007C5827">
        <w:t> </w:t>
      </w:r>
      <w:r w:rsidRPr="007C5827">
        <w:t>26FEKA.</w:t>
      </w:r>
    </w:p>
    <w:p w:rsidR="002D4536" w:rsidRPr="007C5827" w:rsidRDefault="0037340B" w:rsidP="007C5827">
      <w:pPr>
        <w:pStyle w:val="ItemHead"/>
      </w:pPr>
      <w:r w:rsidRPr="007C5827">
        <w:t>11</w:t>
      </w:r>
      <w:r w:rsidR="002D4536" w:rsidRPr="007C5827">
        <w:t xml:space="preserve">  After section</w:t>
      </w:r>
      <w:r w:rsidR="007C5827" w:rsidRPr="007C5827">
        <w:t> </w:t>
      </w:r>
      <w:r w:rsidR="002D4536" w:rsidRPr="007C5827">
        <w:t>26FEH</w:t>
      </w:r>
    </w:p>
    <w:p w:rsidR="002D4536" w:rsidRPr="007C5827" w:rsidRDefault="002D4536" w:rsidP="007C5827">
      <w:pPr>
        <w:pStyle w:val="Item"/>
      </w:pPr>
      <w:r w:rsidRPr="007C5827">
        <w:t>Insert:</w:t>
      </w:r>
    </w:p>
    <w:p w:rsidR="002D4536" w:rsidRPr="007C5827" w:rsidRDefault="002D4536" w:rsidP="007C5827">
      <w:pPr>
        <w:pStyle w:val="ActHead5"/>
      </w:pPr>
      <w:bookmarkStart w:id="10" w:name="_Toc27490313"/>
      <w:r w:rsidRPr="007C5827">
        <w:rPr>
          <w:rStyle w:val="CharSectno"/>
        </w:rPr>
        <w:t>26FEHA</w:t>
      </w:r>
      <w:r w:rsidRPr="007C5827">
        <w:t xml:space="preserve">  Australian ship in emission control area—exceptions</w:t>
      </w:r>
      <w:bookmarkEnd w:id="10"/>
    </w:p>
    <w:p w:rsidR="002D4536" w:rsidRPr="007C5827" w:rsidRDefault="002D4536" w:rsidP="007C5827">
      <w:pPr>
        <w:pStyle w:val="SubsectionHead"/>
      </w:pPr>
      <w:r w:rsidRPr="007C5827">
        <w:t>Exception</w:t>
      </w:r>
      <w:r w:rsidR="00977C63" w:rsidRPr="007C5827">
        <w:t>s</w:t>
      </w:r>
      <w:r w:rsidRPr="007C5827">
        <w:t xml:space="preserve"> for emergencies</w:t>
      </w:r>
    </w:p>
    <w:p w:rsidR="002B5CFE" w:rsidRPr="007C5827" w:rsidRDefault="002D4536" w:rsidP="007C5827">
      <w:pPr>
        <w:pStyle w:val="subsection"/>
      </w:pPr>
      <w:r w:rsidRPr="007C5827">
        <w:tab/>
        <w:t>(1)</w:t>
      </w:r>
      <w:r w:rsidRPr="007C5827">
        <w:tab/>
        <w:t>Subsection</w:t>
      </w:r>
      <w:r w:rsidR="007C5827" w:rsidRPr="007C5827">
        <w:t> </w:t>
      </w:r>
      <w:r w:rsidRPr="007C5827">
        <w:t>2</w:t>
      </w:r>
      <w:r w:rsidR="00937947" w:rsidRPr="007C5827">
        <w:t>6</w:t>
      </w:r>
      <w:r w:rsidRPr="007C5827">
        <w:t>FEH(2) does not apply</w:t>
      </w:r>
      <w:r w:rsidR="002B5CFE" w:rsidRPr="007C5827">
        <w:t>:</w:t>
      </w:r>
    </w:p>
    <w:p w:rsidR="002D4536" w:rsidRPr="007C5827" w:rsidRDefault="002B5CFE" w:rsidP="007C5827">
      <w:pPr>
        <w:pStyle w:val="paragraph"/>
      </w:pPr>
      <w:r w:rsidRPr="007C5827">
        <w:tab/>
        <w:t>(a)</w:t>
      </w:r>
      <w:r w:rsidRPr="007C5827">
        <w:tab/>
      </w:r>
      <w:r w:rsidR="001C4C6E" w:rsidRPr="007C5827">
        <w:t xml:space="preserve">if </w:t>
      </w:r>
      <w:r w:rsidR="002D4536" w:rsidRPr="007C5827">
        <w:t>the matters mentioned in that subsection occur as a result of</w:t>
      </w:r>
      <w:r w:rsidR="003A2DBD" w:rsidRPr="007C5827">
        <w:t xml:space="preserve"> securing the safety of </w:t>
      </w:r>
      <w:r w:rsidRPr="007C5827">
        <w:t>a ship or saving life at sea; or</w:t>
      </w:r>
    </w:p>
    <w:p w:rsidR="000F1A81" w:rsidRPr="007C5827" w:rsidRDefault="000F1A81" w:rsidP="007C5827">
      <w:pPr>
        <w:pStyle w:val="paragraph"/>
      </w:pPr>
      <w:r w:rsidRPr="007C5827">
        <w:tab/>
        <w:t>(b)</w:t>
      </w:r>
      <w:r w:rsidRPr="007C5827">
        <w:tab/>
        <w:t>if:</w:t>
      </w:r>
    </w:p>
    <w:p w:rsidR="000F1A81" w:rsidRPr="007C5827" w:rsidRDefault="002B5CFE" w:rsidP="007C5827">
      <w:pPr>
        <w:pStyle w:val="paragraphsub"/>
      </w:pPr>
      <w:r w:rsidRPr="007C5827">
        <w:tab/>
        <w:t>(</w:t>
      </w:r>
      <w:r w:rsidR="000F1A81" w:rsidRPr="007C5827">
        <w:t>i</w:t>
      </w:r>
      <w:r w:rsidRPr="007C5827">
        <w:t>)</w:t>
      </w:r>
      <w:r w:rsidRPr="007C5827">
        <w:tab/>
        <w:t xml:space="preserve">the requirements of </w:t>
      </w:r>
      <w:r w:rsidR="007C5827" w:rsidRPr="007C5827">
        <w:t>subsection (</w:t>
      </w:r>
      <w:r w:rsidRPr="007C5827">
        <w:t>5) of this section are not satisfied</w:t>
      </w:r>
      <w:r w:rsidR="000F1A81" w:rsidRPr="007C5827">
        <w:t>; and</w:t>
      </w:r>
    </w:p>
    <w:p w:rsidR="002B5CFE" w:rsidRPr="007C5827" w:rsidRDefault="000F1A81" w:rsidP="007C5827">
      <w:pPr>
        <w:pStyle w:val="paragraphsub"/>
      </w:pPr>
      <w:r w:rsidRPr="007C5827">
        <w:tab/>
        <w:t>(ii)</w:t>
      </w:r>
      <w:r w:rsidRPr="007C5827">
        <w:tab/>
      </w:r>
      <w:r w:rsidR="00C179C8" w:rsidRPr="007C5827">
        <w:t xml:space="preserve">it </w:t>
      </w:r>
      <w:r w:rsidR="002B5CFE" w:rsidRPr="007C5827">
        <w:t>is likely that th</w:t>
      </w:r>
      <w:r w:rsidRPr="007C5827">
        <w:t>ose requirements</w:t>
      </w:r>
      <w:r w:rsidR="002B5CFE" w:rsidRPr="007C5827">
        <w:t xml:space="preserve"> would have been satisfied were it not for conduct engaged in for the purpose of securing the safety of a ship or saving life at sea.</w:t>
      </w:r>
    </w:p>
    <w:p w:rsidR="002D4536" w:rsidRPr="007C5827" w:rsidRDefault="002D4536" w:rsidP="007C5827">
      <w:pPr>
        <w:pStyle w:val="subsection"/>
      </w:pPr>
      <w:r w:rsidRPr="007C5827">
        <w:tab/>
        <w:t>(2)</w:t>
      </w:r>
      <w:r w:rsidRPr="007C5827">
        <w:tab/>
        <w:t>Subsection</w:t>
      </w:r>
      <w:r w:rsidR="007C5827" w:rsidRPr="007C5827">
        <w:t> </w:t>
      </w:r>
      <w:r w:rsidRPr="007C5827">
        <w:t>26FEH(2) does not apply</w:t>
      </w:r>
      <w:r w:rsidR="002D3AC3" w:rsidRPr="007C5827">
        <w:t xml:space="preserve"> in relation to a ship</w:t>
      </w:r>
      <w:r w:rsidRPr="007C5827">
        <w:t xml:space="preserve"> if:</w:t>
      </w:r>
    </w:p>
    <w:p w:rsidR="003A2DBD" w:rsidRPr="007C5827" w:rsidRDefault="003A2DBD" w:rsidP="007C5827">
      <w:pPr>
        <w:pStyle w:val="paragraph"/>
      </w:pPr>
      <w:r w:rsidRPr="007C5827">
        <w:tab/>
        <w:t>(a)</w:t>
      </w:r>
      <w:r w:rsidRPr="007C5827">
        <w:tab/>
        <w:t>the matters mentioned in that subsection occur as a result of unintentional damage to the ship or its equipment</w:t>
      </w:r>
      <w:r w:rsidR="000F2477" w:rsidRPr="007C5827">
        <w:t>;</w:t>
      </w:r>
      <w:r w:rsidRPr="007C5827">
        <w:t xml:space="preserve"> and</w:t>
      </w:r>
    </w:p>
    <w:p w:rsidR="003B4277" w:rsidRPr="007C5827" w:rsidRDefault="003B4277" w:rsidP="007C5827">
      <w:pPr>
        <w:pStyle w:val="paragraph"/>
      </w:pPr>
      <w:r w:rsidRPr="007C5827">
        <w:tab/>
        <w:t>(b)</w:t>
      </w:r>
      <w:r w:rsidRPr="007C5827">
        <w:tab/>
        <w:t>if the regulations prescribe, for the purposes of this paragraph, a level of total emission of sulphur oxides:</w:t>
      </w:r>
    </w:p>
    <w:p w:rsidR="003B4277" w:rsidRPr="007C5827" w:rsidRDefault="003B4277" w:rsidP="007C5827">
      <w:pPr>
        <w:pStyle w:val="paragraphsub"/>
      </w:pPr>
      <w:r w:rsidRPr="007C5827">
        <w:tab/>
        <w:t>(i)</w:t>
      </w:r>
      <w:r w:rsidRPr="007C5827">
        <w:tab/>
        <w:t xml:space="preserve">after the occurrence of the </w:t>
      </w:r>
      <w:r w:rsidR="00137510" w:rsidRPr="007C5827">
        <w:t xml:space="preserve">unintentional </w:t>
      </w:r>
      <w:r w:rsidRPr="007C5827">
        <w:t>damage, the total emission of sulphur oxides from the ship does not exceed that level; or</w:t>
      </w:r>
    </w:p>
    <w:p w:rsidR="003B4277" w:rsidRPr="007C5827" w:rsidRDefault="003B4277" w:rsidP="007C5827">
      <w:pPr>
        <w:pStyle w:val="paragraphsub"/>
      </w:pPr>
      <w:r w:rsidRPr="007C5827">
        <w:tab/>
        <w:t>(ii)</w:t>
      </w:r>
      <w:r w:rsidRPr="007C5827">
        <w:tab/>
        <w:t>after the occurrence of the unintentional damage, all reasonable precautions are taken to prevent the total emission</w:t>
      </w:r>
      <w:r w:rsidR="001D0255" w:rsidRPr="007C5827">
        <w:t xml:space="preserve"> of sulphur oxides</w:t>
      </w:r>
      <w:r w:rsidRPr="007C5827">
        <w:t xml:space="preserve"> from exceeding that level, or to minimise the total emission</w:t>
      </w:r>
      <w:r w:rsidR="001D0255" w:rsidRPr="007C5827">
        <w:t xml:space="preserve"> of sulphur oxides</w:t>
      </w:r>
      <w:r w:rsidRPr="007C5827">
        <w:t>; or</w:t>
      </w:r>
    </w:p>
    <w:p w:rsidR="003B4277" w:rsidRPr="007C5827" w:rsidRDefault="003B4277" w:rsidP="007C5827">
      <w:pPr>
        <w:pStyle w:val="paragraphsub"/>
      </w:pPr>
      <w:r w:rsidRPr="007C5827">
        <w:tab/>
        <w:t>(iii)</w:t>
      </w:r>
      <w:r w:rsidRPr="007C5827">
        <w:tab/>
        <w:t xml:space="preserve">if the discovery that the total emission exceeds that limit occurs </w:t>
      </w:r>
      <w:r w:rsidR="00485013" w:rsidRPr="007C5827">
        <w:t>before</w:t>
      </w:r>
      <w:r w:rsidRPr="007C5827">
        <w:t xml:space="preserve"> the discovery of the unintentional damage—after the discovery of that total emission, all reasonable precautions are taken to prevent the total emission</w:t>
      </w:r>
      <w:r w:rsidR="001D0255" w:rsidRPr="007C5827">
        <w:t xml:space="preserve"> of sulphur oxides</w:t>
      </w:r>
      <w:r w:rsidRPr="007C5827">
        <w:t xml:space="preserve"> from exceeding that level, or to minimise the total emission</w:t>
      </w:r>
      <w:r w:rsidR="001D0255" w:rsidRPr="007C5827">
        <w:t xml:space="preserve"> of sulphur oxides</w:t>
      </w:r>
      <w:r w:rsidRPr="007C5827">
        <w:t>.</w:t>
      </w:r>
    </w:p>
    <w:p w:rsidR="002D4536" w:rsidRPr="007C5827" w:rsidRDefault="002D4536" w:rsidP="007C5827">
      <w:pPr>
        <w:pStyle w:val="subsection"/>
      </w:pPr>
      <w:r w:rsidRPr="007C5827">
        <w:tab/>
        <w:t>(3)</w:t>
      </w:r>
      <w:r w:rsidRPr="007C5827">
        <w:tab/>
        <w:t xml:space="preserve">For the purposes of </w:t>
      </w:r>
      <w:r w:rsidR="007C5827" w:rsidRPr="007C5827">
        <w:t>subsection (</w:t>
      </w:r>
      <w:r w:rsidR="002B5CFE" w:rsidRPr="007C5827">
        <w:t>2)</w:t>
      </w:r>
      <w:r w:rsidRPr="007C5827">
        <w:t>, damage to a ship or to its equipment is not unintentional if the damage arose:</w:t>
      </w:r>
    </w:p>
    <w:p w:rsidR="002D4536" w:rsidRPr="007C5827" w:rsidRDefault="002D4536" w:rsidP="007C5827">
      <w:pPr>
        <w:pStyle w:val="paragraph"/>
      </w:pPr>
      <w:r w:rsidRPr="007C5827">
        <w:tab/>
        <w:t>(a)</w:t>
      </w:r>
      <w:r w:rsidRPr="007C5827">
        <w:tab/>
        <w:t>in circumstances where the master or owner of the ship:</w:t>
      </w:r>
    </w:p>
    <w:p w:rsidR="002D4536" w:rsidRPr="007C5827" w:rsidRDefault="002D4536" w:rsidP="007C5827">
      <w:pPr>
        <w:pStyle w:val="paragraphsub"/>
      </w:pPr>
      <w:r w:rsidRPr="007C5827">
        <w:tab/>
        <w:t>(i)</w:t>
      </w:r>
      <w:r w:rsidRPr="007C5827">
        <w:tab/>
        <w:t>acted with intent to cause the damage; or</w:t>
      </w:r>
    </w:p>
    <w:p w:rsidR="002D4536" w:rsidRPr="007C5827" w:rsidRDefault="002D4536" w:rsidP="007C5827">
      <w:pPr>
        <w:pStyle w:val="paragraphsub"/>
      </w:pPr>
      <w:r w:rsidRPr="007C5827">
        <w:tab/>
        <w:t>(ii)</w:t>
      </w:r>
      <w:r w:rsidRPr="007C5827">
        <w:tab/>
        <w:t>acted recklessly and with knowledge that the damage would probably result; or</w:t>
      </w:r>
    </w:p>
    <w:p w:rsidR="002D4536" w:rsidRPr="007C5827" w:rsidRDefault="002D4536" w:rsidP="007C5827">
      <w:pPr>
        <w:pStyle w:val="paragraph"/>
      </w:pPr>
      <w:r w:rsidRPr="007C5827">
        <w:tab/>
        <w:t>(b)</w:t>
      </w:r>
      <w:r w:rsidRPr="007C5827">
        <w:tab/>
        <w:t>as a result of the negligence of the master or owner of the ship.</w:t>
      </w:r>
    </w:p>
    <w:p w:rsidR="002D4536" w:rsidRPr="007C5827" w:rsidRDefault="002D4536" w:rsidP="007C5827">
      <w:pPr>
        <w:pStyle w:val="subsection"/>
      </w:pPr>
      <w:r w:rsidRPr="007C5827">
        <w:tab/>
        <w:t>(4)</w:t>
      </w:r>
      <w:r w:rsidRPr="007C5827">
        <w:tab/>
        <w:t>For the purposes of this section, damage to a ship or to its equipment does not include:</w:t>
      </w:r>
    </w:p>
    <w:p w:rsidR="002D4536" w:rsidRPr="007C5827" w:rsidRDefault="002D4536" w:rsidP="007C5827">
      <w:pPr>
        <w:pStyle w:val="paragraph"/>
      </w:pPr>
      <w:r w:rsidRPr="007C5827">
        <w:tab/>
        <w:t>(a)</w:t>
      </w:r>
      <w:r w:rsidRPr="007C5827">
        <w:tab/>
        <w:t>deterioration resulting from failure to maintain the ship or equipment; or</w:t>
      </w:r>
    </w:p>
    <w:p w:rsidR="002D4536" w:rsidRPr="007C5827" w:rsidRDefault="002D4536" w:rsidP="007C5827">
      <w:pPr>
        <w:pStyle w:val="paragraph"/>
      </w:pPr>
      <w:r w:rsidRPr="007C5827">
        <w:tab/>
        <w:t>(b)</w:t>
      </w:r>
      <w:r w:rsidRPr="007C5827">
        <w:tab/>
        <w:t>defects that develop during the normal operation of the ship or equipment.</w:t>
      </w:r>
    </w:p>
    <w:p w:rsidR="00752595" w:rsidRPr="007C5827" w:rsidRDefault="00752595" w:rsidP="007C5827">
      <w:pPr>
        <w:pStyle w:val="SubsectionHead"/>
      </w:pPr>
      <w:r w:rsidRPr="007C5827">
        <w:t>Exception for the unavailability of fuel oil with a sulphur content of not more than the prescribed limit</w:t>
      </w:r>
    </w:p>
    <w:p w:rsidR="00752595" w:rsidRPr="007C5827" w:rsidRDefault="00752595" w:rsidP="007C5827">
      <w:pPr>
        <w:pStyle w:val="subsection"/>
      </w:pPr>
      <w:r w:rsidRPr="007C5827">
        <w:tab/>
        <w:t>(</w:t>
      </w:r>
      <w:r w:rsidR="002D4536" w:rsidRPr="007C5827">
        <w:t>5</w:t>
      </w:r>
      <w:r w:rsidRPr="007C5827">
        <w:t>)</w:t>
      </w:r>
      <w:r w:rsidRPr="007C5827">
        <w:tab/>
        <w:t>Subsection</w:t>
      </w:r>
      <w:r w:rsidR="007C5827" w:rsidRPr="007C5827">
        <w:t> </w:t>
      </w:r>
      <w:r w:rsidR="002D4536" w:rsidRPr="007C5827">
        <w:t>26FEH</w:t>
      </w:r>
      <w:r w:rsidRPr="007C5827">
        <w:t xml:space="preserve">(1) or (2) does not apply to using fuel oil (the </w:t>
      </w:r>
      <w:r w:rsidRPr="007C5827">
        <w:rPr>
          <w:b/>
          <w:i/>
        </w:rPr>
        <w:t>high</w:t>
      </w:r>
      <w:r w:rsidR="00B66469">
        <w:rPr>
          <w:b/>
          <w:i/>
        </w:rPr>
        <w:noBreakHyphen/>
      </w:r>
      <w:r w:rsidRPr="007C5827">
        <w:rPr>
          <w:b/>
          <w:i/>
        </w:rPr>
        <w:t>sulphur fuel oil</w:t>
      </w:r>
      <w:r w:rsidRPr="007C5827">
        <w:t>) on board a ship</w:t>
      </w:r>
      <w:r w:rsidR="000F2477" w:rsidRPr="007C5827">
        <w:t xml:space="preserve"> as fuel</w:t>
      </w:r>
      <w:r w:rsidRPr="007C5827">
        <w:t xml:space="preserve"> if</w:t>
      </w:r>
      <w:r w:rsidR="002B5CFE" w:rsidRPr="007C5827">
        <w:t xml:space="preserve"> the following requirements are satisfied</w:t>
      </w:r>
      <w:r w:rsidRPr="007C5827">
        <w:t>:</w:t>
      </w:r>
    </w:p>
    <w:p w:rsidR="00752595" w:rsidRPr="007C5827" w:rsidRDefault="00752595" w:rsidP="007C5827">
      <w:pPr>
        <w:pStyle w:val="paragraph"/>
      </w:pPr>
      <w:r w:rsidRPr="007C5827">
        <w:tab/>
        <w:t>(a)</w:t>
      </w:r>
      <w:r w:rsidRPr="007C5827">
        <w:tab/>
        <w:t xml:space="preserve">the person responsible for obtaining fuel oil for use on board the ship took all reasonable steps to obtain fuel oil with a sulphur content of not more than the limit prescribed for the purposes of </w:t>
      </w:r>
      <w:r w:rsidR="008118DC" w:rsidRPr="007C5827">
        <w:t>paragraph</w:t>
      </w:r>
      <w:r w:rsidR="007C5827" w:rsidRPr="007C5827">
        <w:t> </w:t>
      </w:r>
      <w:r w:rsidR="002D4536" w:rsidRPr="007C5827">
        <w:t>26FEH</w:t>
      </w:r>
      <w:r w:rsidRPr="007C5827">
        <w:t>(</w:t>
      </w:r>
      <w:r w:rsidR="008118DC" w:rsidRPr="007C5827">
        <w:t>4</w:t>
      </w:r>
      <w:r w:rsidRPr="007C5827">
        <w:t>)</w:t>
      </w:r>
      <w:r w:rsidR="008118DC" w:rsidRPr="007C5827">
        <w:t>(a)</w:t>
      </w:r>
      <w:r w:rsidR="002B5CFE" w:rsidRPr="007C5827">
        <w:t>;</w:t>
      </w:r>
    </w:p>
    <w:p w:rsidR="003A2DBD" w:rsidRPr="007C5827" w:rsidRDefault="003A2DBD" w:rsidP="007C5827">
      <w:pPr>
        <w:pStyle w:val="paragraph"/>
      </w:pPr>
      <w:r w:rsidRPr="007C5827">
        <w:tab/>
        <w:t>(b)</w:t>
      </w:r>
      <w:r w:rsidRPr="007C5827">
        <w:tab/>
        <w:t xml:space="preserve">a prescribed officer is notified (in accordance with any requirements prescribed by the regulations for the purposes of this paragraph) that fuel oil with a sulphur content of not more than that limit was not able </w:t>
      </w:r>
      <w:r w:rsidR="002B5CFE" w:rsidRPr="007C5827">
        <w:t>to be obtained for the ship;</w:t>
      </w:r>
    </w:p>
    <w:p w:rsidR="003A2DBD" w:rsidRPr="007C5827" w:rsidRDefault="003A2DBD" w:rsidP="007C5827">
      <w:pPr>
        <w:pStyle w:val="paragraph"/>
      </w:pPr>
      <w:r w:rsidRPr="007C5827">
        <w:tab/>
        <w:t>(c)</w:t>
      </w:r>
      <w:r w:rsidRPr="007C5827">
        <w:tab/>
        <w:t>if the ship’s next port of destination after the high</w:t>
      </w:r>
      <w:r w:rsidR="00B66469">
        <w:noBreakHyphen/>
      </w:r>
      <w:r w:rsidRPr="007C5827">
        <w:t>sulphur fuel oil was supplied to the ship is a port in a foreign country—the government of that foreign country is notified (in accordance with any requirements prescribed by the regulations for the purposes of this paragraph) that fuel oil with a sulphur content of not more than that limit was not able to be obtained for the ship.</w:t>
      </w:r>
    </w:p>
    <w:p w:rsidR="001551AA" w:rsidRPr="007C5827" w:rsidRDefault="001551AA" w:rsidP="007C5827">
      <w:pPr>
        <w:pStyle w:val="notetext"/>
      </w:pPr>
      <w:r w:rsidRPr="007C5827">
        <w:t>Note:</w:t>
      </w:r>
      <w:r w:rsidRPr="007C5827">
        <w:tab/>
        <w:t>A defendant bears an evidential burden in relation to the matters in this section: see subsection</w:t>
      </w:r>
      <w:r w:rsidR="007C5827" w:rsidRPr="007C5827">
        <w:t> </w:t>
      </w:r>
      <w:r w:rsidRPr="007C5827">
        <w:t xml:space="preserve">13.3(3) of the </w:t>
      </w:r>
      <w:r w:rsidRPr="007C5827">
        <w:rPr>
          <w:i/>
        </w:rPr>
        <w:t>Criminal Code</w:t>
      </w:r>
      <w:r w:rsidRPr="007C5827">
        <w:t>.</w:t>
      </w:r>
    </w:p>
    <w:p w:rsidR="00977C63" w:rsidRPr="007C5827" w:rsidRDefault="0037340B" w:rsidP="007C5827">
      <w:pPr>
        <w:pStyle w:val="ItemHead"/>
      </w:pPr>
      <w:r w:rsidRPr="007C5827">
        <w:t>12</w:t>
      </w:r>
      <w:r w:rsidR="00977C63" w:rsidRPr="007C5827">
        <w:t xml:space="preserve">  Subsection</w:t>
      </w:r>
      <w:r w:rsidR="007C5827" w:rsidRPr="007C5827">
        <w:t> </w:t>
      </w:r>
      <w:r w:rsidR="00977C63" w:rsidRPr="007C5827">
        <w:t>26FEK(2)</w:t>
      </w:r>
    </w:p>
    <w:p w:rsidR="00977C63" w:rsidRPr="007C5827" w:rsidRDefault="00977C63" w:rsidP="007C5827">
      <w:pPr>
        <w:pStyle w:val="Item"/>
      </w:pPr>
      <w:r w:rsidRPr="007C5827">
        <w:t>After “Sections</w:t>
      </w:r>
      <w:r w:rsidR="007C5827" w:rsidRPr="007C5827">
        <w:t> </w:t>
      </w:r>
      <w:r w:rsidRPr="007C5827">
        <w:t>26FEH,”, insert “26FEHA,”.</w:t>
      </w:r>
    </w:p>
    <w:p w:rsidR="00894A53" w:rsidRPr="007C5827" w:rsidRDefault="0037340B" w:rsidP="007C5827">
      <w:pPr>
        <w:pStyle w:val="ItemHead"/>
      </w:pPr>
      <w:r w:rsidRPr="007C5827">
        <w:t>13</w:t>
      </w:r>
      <w:r w:rsidR="00894A53" w:rsidRPr="007C5827">
        <w:t xml:space="preserve">  At the end of Division</w:t>
      </w:r>
      <w:r w:rsidR="007C5827" w:rsidRPr="007C5827">
        <w:t> </w:t>
      </w:r>
      <w:r w:rsidR="00894A53" w:rsidRPr="007C5827">
        <w:t>2 of Part</w:t>
      </w:r>
      <w:r w:rsidR="007C5827" w:rsidRPr="007C5827">
        <w:t> </w:t>
      </w:r>
      <w:r w:rsidR="00894A53" w:rsidRPr="007C5827">
        <w:t>IIID</w:t>
      </w:r>
    </w:p>
    <w:p w:rsidR="00894A53" w:rsidRPr="007C5827" w:rsidRDefault="00894A53" w:rsidP="007C5827">
      <w:pPr>
        <w:pStyle w:val="Item"/>
      </w:pPr>
      <w:r w:rsidRPr="007C5827">
        <w:t>Add:</w:t>
      </w:r>
    </w:p>
    <w:p w:rsidR="00894A53" w:rsidRPr="007C5827" w:rsidRDefault="00894A53" w:rsidP="007C5827">
      <w:pPr>
        <w:pStyle w:val="ActHead5"/>
      </w:pPr>
      <w:bookmarkStart w:id="11" w:name="_Toc27490314"/>
      <w:r w:rsidRPr="007C5827">
        <w:rPr>
          <w:rStyle w:val="CharSectno"/>
        </w:rPr>
        <w:t>26FEKA</w:t>
      </w:r>
      <w:r w:rsidRPr="007C5827">
        <w:t xml:space="preserve">  </w:t>
      </w:r>
      <w:r w:rsidR="000018E7" w:rsidRPr="007C5827">
        <w:t>Annex VI approved equivalent</w:t>
      </w:r>
      <w:r w:rsidRPr="007C5827">
        <w:t>s</w:t>
      </w:r>
      <w:bookmarkEnd w:id="11"/>
    </w:p>
    <w:p w:rsidR="004926B1" w:rsidRPr="007C5827" w:rsidRDefault="00894A53" w:rsidP="007C5827">
      <w:pPr>
        <w:pStyle w:val="subsection"/>
      </w:pPr>
      <w:r w:rsidRPr="007C5827">
        <w:tab/>
        <w:t>(1)</w:t>
      </w:r>
      <w:r w:rsidRPr="007C5827">
        <w:tab/>
        <w:t>A</w:t>
      </w:r>
      <w:r w:rsidR="000018E7" w:rsidRPr="007C5827">
        <w:t>n</w:t>
      </w:r>
      <w:r w:rsidRPr="007C5827">
        <w:t xml:space="preserve"> </w:t>
      </w:r>
      <w:r w:rsidR="000018E7" w:rsidRPr="007C5827">
        <w:rPr>
          <w:b/>
          <w:i/>
        </w:rPr>
        <w:t>Annex VI approved equivalent</w:t>
      </w:r>
      <w:r w:rsidRPr="007C5827">
        <w:t xml:space="preserve">, in relation to a ship, </w:t>
      </w:r>
      <w:r w:rsidR="005E7818" w:rsidRPr="007C5827">
        <w:t>is</w:t>
      </w:r>
      <w:r w:rsidR="004926B1" w:rsidRPr="007C5827">
        <w:t>:</w:t>
      </w:r>
    </w:p>
    <w:p w:rsidR="004926B1" w:rsidRPr="007C5827" w:rsidRDefault="004926B1" w:rsidP="007C5827">
      <w:pPr>
        <w:pStyle w:val="paragraph"/>
      </w:pPr>
      <w:r w:rsidRPr="007C5827">
        <w:tab/>
        <w:t>(a)</w:t>
      </w:r>
      <w:r w:rsidRPr="007C5827">
        <w:tab/>
        <w:t>an exhaust gas cleaning system; or</w:t>
      </w:r>
    </w:p>
    <w:p w:rsidR="004926B1" w:rsidRPr="007C5827" w:rsidRDefault="004926B1" w:rsidP="007C5827">
      <w:pPr>
        <w:pStyle w:val="paragraph"/>
      </w:pPr>
      <w:r w:rsidRPr="007C5827">
        <w:tab/>
        <w:t>(b)</w:t>
      </w:r>
      <w:r w:rsidRPr="007C5827">
        <w:tab/>
        <w:t>another techn</w:t>
      </w:r>
      <w:r w:rsidR="00414644" w:rsidRPr="007C5827">
        <w:t>ological</w:t>
      </w:r>
      <w:r w:rsidRPr="007C5827">
        <w:t xml:space="preserve"> method for reducing sulphur oxide</w:t>
      </w:r>
      <w:r w:rsidR="00CA43CD" w:rsidRPr="007C5827">
        <w:t xml:space="preserve"> emissions</w:t>
      </w:r>
      <w:r w:rsidRPr="007C5827">
        <w:t>;</w:t>
      </w:r>
    </w:p>
    <w:p w:rsidR="0060191D" w:rsidRPr="007C5827" w:rsidRDefault="0060191D" w:rsidP="007C5827">
      <w:pPr>
        <w:pStyle w:val="subsection2"/>
      </w:pPr>
      <w:r w:rsidRPr="007C5827">
        <w:t>that</w:t>
      </w:r>
      <w:r w:rsidR="00DC359F" w:rsidRPr="007C5827">
        <w:t xml:space="preserve"> is approved </w:t>
      </w:r>
      <w:r w:rsidR="002F1014" w:rsidRPr="007C5827">
        <w:t xml:space="preserve">for use on board the </w:t>
      </w:r>
      <w:r w:rsidR="00DC359F" w:rsidRPr="007C5827">
        <w:t>ship</w:t>
      </w:r>
      <w:r w:rsidRPr="007C5827">
        <w:t>:</w:t>
      </w:r>
    </w:p>
    <w:p w:rsidR="004926B1" w:rsidRPr="007C5827" w:rsidRDefault="00A439E4" w:rsidP="007C5827">
      <w:pPr>
        <w:pStyle w:val="paragraph"/>
      </w:pPr>
      <w:r w:rsidRPr="007C5827">
        <w:tab/>
        <w:t>(c)</w:t>
      </w:r>
      <w:r w:rsidRPr="007C5827">
        <w:tab/>
      </w:r>
      <w:r w:rsidR="00DC359F" w:rsidRPr="007C5827">
        <w:t xml:space="preserve">under </w:t>
      </w:r>
      <w:r w:rsidR="005F365D" w:rsidRPr="007C5827">
        <w:t>the regulations</w:t>
      </w:r>
      <w:r w:rsidR="001551AA" w:rsidRPr="007C5827">
        <w:t xml:space="preserve"> made for the purposes of </w:t>
      </w:r>
      <w:r w:rsidR="007C5827" w:rsidRPr="007C5827">
        <w:t>subsection (</w:t>
      </w:r>
      <w:r w:rsidR="00DC359F" w:rsidRPr="007C5827">
        <w:t>2)</w:t>
      </w:r>
      <w:r w:rsidR="0060191D" w:rsidRPr="007C5827">
        <w:t>; or</w:t>
      </w:r>
    </w:p>
    <w:p w:rsidR="00EA6565" w:rsidRPr="007C5827" w:rsidRDefault="00A439E4" w:rsidP="007C5827">
      <w:pPr>
        <w:pStyle w:val="paragraph"/>
      </w:pPr>
      <w:r w:rsidRPr="007C5827">
        <w:tab/>
        <w:t>(d)</w:t>
      </w:r>
      <w:r w:rsidRPr="007C5827">
        <w:tab/>
      </w:r>
      <w:r w:rsidR="0060191D" w:rsidRPr="007C5827">
        <w:t xml:space="preserve">if the </w:t>
      </w:r>
      <w:r w:rsidRPr="007C5827">
        <w:t xml:space="preserve">ship is </w:t>
      </w:r>
      <w:r w:rsidR="004926B1" w:rsidRPr="007C5827">
        <w:t>a foreign ship</w:t>
      </w:r>
      <w:r w:rsidR="00F06595" w:rsidRPr="007C5827">
        <w:t xml:space="preserve"> that is registered</w:t>
      </w:r>
      <w:r w:rsidR="00EA6565" w:rsidRPr="007C5827">
        <w:t>:</w:t>
      </w:r>
    </w:p>
    <w:p w:rsidR="00EA6565" w:rsidRPr="007C5827" w:rsidRDefault="00EA6565" w:rsidP="007C5827">
      <w:pPr>
        <w:pStyle w:val="paragraphsub"/>
      </w:pPr>
      <w:r w:rsidRPr="007C5827">
        <w:tab/>
        <w:t>(i)</w:t>
      </w:r>
      <w:r w:rsidRPr="007C5827">
        <w:tab/>
      </w:r>
      <w:r w:rsidR="00E82F86" w:rsidRPr="007C5827">
        <w:t xml:space="preserve">by the government of the country </w:t>
      </w:r>
      <w:r w:rsidRPr="007C5827">
        <w:t>in which the ship is registered; and</w:t>
      </w:r>
    </w:p>
    <w:p w:rsidR="004926B1" w:rsidRPr="007C5827" w:rsidRDefault="00EA6565" w:rsidP="007C5827">
      <w:pPr>
        <w:pStyle w:val="paragraphsub"/>
      </w:pPr>
      <w:r w:rsidRPr="007C5827">
        <w:tab/>
        <w:t>(ii)</w:t>
      </w:r>
      <w:r w:rsidRPr="007C5827">
        <w:tab/>
      </w:r>
      <w:r w:rsidR="00E82F86" w:rsidRPr="007C5827">
        <w:t xml:space="preserve">in accordance with the guidelines mentioned in </w:t>
      </w:r>
      <w:r w:rsidR="00337E98" w:rsidRPr="007C5827">
        <w:t>Regulation</w:t>
      </w:r>
      <w:r w:rsidR="007C5827" w:rsidRPr="007C5827">
        <w:t> </w:t>
      </w:r>
      <w:r w:rsidR="00337E98" w:rsidRPr="007C5827">
        <w:t>4 of Annex VI</w:t>
      </w:r>
      <w:r w:rsidR="00A439E4" w:rsidRPr="007C5827">
        <w:t>.</w:t>
      </w:r>
    </w:p>
    <w:p w:rsidR="00977C63" w:rsidRPr="007C5827" w:rsidRDefault="00DC359F" w:rsidP="007C5827">
      <w:pPr>
        <w:pStyle w:val="subsection"/>
      </w:pPr>
      <w:r w:rsidRPr="007C5827">
        <w:tab/>
        <w:t>(2)</w:t>
      </w:r>
      <w:r w:rsidRPr="007C5827">
        <w:tab/>
        <w:t xml:space="preserve">For the purposes of </w:t>
      </w:r>
      <w:r w:rsidR="007C5827" w:rsidRPr="007C5827">
        <w:t>paragraph (</w:t>
      </w:r>
      <w:r w:rsidRPr="007C5827">
        <w:t>1)(c), the regulations may</w:t>
      </w:r>
      <w:r w:rsidR="006837B0" w:rsidRPr="007C5827">
        <w:t xml:space="preserve"> make provision</w:t>
      </w:r>
      <w:r w:rsidR="002F1014" w:rsidRPr="007C5827">
        <w:t xml:space="preserve"> for, or</w:t>
      </w:r>
      <w:r w:rsidR="006837B0" w:rsidRPr="007C5827">
        <w:t xml:space="preserve"> in relation to</w:t>
      </w:r>
      <w:r w:rsidR="006359C5" w:rsidRPr="007C5827">
        <w:t>, the approval</w:t>
      </w:r>
      <w:r w:rsidR="00977C63" w:rsidRPr="007C5827">
        <w:t xml:space="preserve"> of:</w:t>
      </w:r>
    </w:p>
    <w:p w:rsidR="000B569F" w:rsidRPr="007C5827" w:rsidRDefault="000B569F" w:rsidP="007C5827">
      <w:pPr>
        <w:pStyle w:val="paragraph"/>
      </w:pPr>
      <w:r w:rsidRPr="007C5827">
        <w:tab/>
        <w:t>(a)</w:t>
      </w:r>
      <w:r w:rsidRPr="007C5827">
        <w:tab/>
      </w:r>
      <w:r w:rsidR="00CA43CD" w:rsidRPr="007C5827">
        <w:t xml:space="preserve">an </w:t>
      </w:r>
      <w:r w:rsidR="00DC359F" w:rsidRPr="007C5827">
        <w:t xml:space="preserve">exhaust </w:t>
      </w:r>
      <w:r w:rsidR="006837B0" w:rsidRPr="007C5827">
        <w:t xml:space="preserve">gas </w:t>
      </w:r>
      <w:r w:rsidR="00DC359F" w:rsidRPr="007C5827">
        <w:t>cleaning system</w:t>
      </w:r>
      <w:r w:rsidRPr="007C5827">
        <w:t>; or</w:t>
      </w:r>
    </w:p>
    <w:p w:rsidR="00DC359F" w:rsidRPr="007C5827" w:rsidRDefault="000B569F" w:rsidP="007C5827">
      <w:pPr>
        <w:pStyle w:val="paragraph"/>
      </w:pPr>
      <w:r w:rsidRPr="007C5827">
        <w:tab/>
        <w:t>(b)</w:t>
      </w:r>
      <w:r w:rsidRPr="007C5827">
        <w:tab/>
      </w:r>
      <w:r w:rsidR="00CA43CD" w:rsidRPr="007C5827">
        <w:t>an</w:t>
      </w:r>
      <w:r w:rsidR="00DC359F" w:rsidRPr="007C5827">
        <w:t>other techn</w:t>
      </w:r>
      <w:r w:rsidR="00414644" w:rsidRPr="007C5827">
        <w:t>ological</w:t>
      </w:r>
      <w:r w:rsidR="00DC359F" w:rsidRPr="007C5827">
        <w:t xml:space="preserve"> method</w:t>
      </w:r>
      <w:r w:rsidRPr="007C5827">
        <w:t xml:space="preserve"> for reducing sulphur oxide</w:t>
      </w:r>
      <w:r w:rsidR="00CA43CD" w:rsidRPr="007C5827">
        <w:t xml:space="preserve"> emissions</w:t>
      </w:r>
      <w:r w:rsidR="00977C63" w:rsidRPr="007C5827">
        <w:t>;</w:t>
      </w:r>
    </w:p>
    <w:p w:rsidR="00977C63" w:rsidRPr="007C5827" w:rsidRDefault="00977C63" w:rsidP="007C5827">
      <w:pPr>
        <w:pStyle w:val="subsection2"/>
      </w:pPr>
      <w:r w:rsidRPr="007C5827">
        <w:t>by a prescribed officer for use on board a ship.</w:t>
      </w:r>
    </w:p>
    <w:p w:rsidR="00894A53" w:rsidRPr="007C5827" w:rsidRDefault="00894A53" w:rsidP="007C5827">
      <w:pPr>
        <w:pStyle w:val="subsection"/>
      </w:pPr>
      <w:r w:rsidRPr="007C5827">
        <w:tab/>
        <w:t>(</w:t>
      </w:r>
      <w:r w:rsidR="00DC359F" w:rsidRPr="007C5827">
        <w:t>3</w:t>
      </w:r>
      <w:r w:rsidRPr="007C5827">
        <w:t>)</w:t>
      </w:r>
      <w:r w:rsidRPr="007C5827">
        <w:tab/>
      </w:r>
      <w:r w:rsidR="00DC359F" w:rsidRPr="007C5827">
        <w:t xml:space="preserve">If an approval given under regulations made for the purposes of </w:t>
      </w:r>
      <w:r w:rsidR="007C5827" w:rsidRPr="007C5827">
        <w:t>subsection (</w:t>
      </w:r>
      <w:r w:rsidR="00DC359F" w:rsidRPr="007C5827">
        <w:t>2)</w:t>
      </w:r>
      <w:r w:rsidRPr="007C5827">
        <w:t xml:space="preserve"> is given in writing, the approval is not a legislative instrument.</w:t>
      </w:r>
    </w:p>
    <w:p w:rsidR="00C24AF0" w:rsidRPr="007C5827" w:rsidRDefault="0037340B" w:rsidP="007C5827">
      <w:pPr>
        <w:pStyle w:val="Transitional"/>
      </w:pPr>
      <w:r w:rsidRPr="007C5827">
        <w:t>14</w:t>
      </w:r>
      <w:r w:rsidR="00C24AF0" w:rsidRPr="007C5827">
        <w:t xml:space="preserve">  Transitional provision</w:t>
      </w:r>
    </w:p>
    <w:p w:rsidR="008936AE" w:rsidRPr="007C5827" w:rsidRDefault="008936AE" w:rsidP="007C5827">
      <w:pPr>
        <w:pStyle w:val="Subitem"/>
      </w:pPr>
      <w:r w:rsidRPr="007C5827">
        <w:t>(1)</w:t>
      </w:r>
      <w:r w:rsidRPr="007C5827">
        <w:tab/>
        <w:t>Orders:</w:t>
      </w:r>
    </w:p>
    <w:p w:rsidR="008936AE" w:rsidRPr="007C5827" w:rsidRDefault="008936AE" w:rsidP="007C5827">
      <w:pPr>
        <w:pStyle w:val="paragraph"/>
      </w:pPr>
      <w:r w:rsidRPr="007C5827">
        <w:tab/>
        <w:t>(a)</w:t>
      </w:r>
      <w:r w:rsidRPr="007C5827">
        <w:tab/>
        <w:t>made under section</w:t>
      </w:r>
      <w:r w:rsidR="007C5827" w:rsidRPr="007C5827">
        <w:t> </w:t>
      </w:r>
      <w:r w:rsidRPr="007C5827">
        <w:t xml:space="preserve">34 of the </w:t>
      </w:r>
      <w:r w:rsidRPr="007C5827">
        <w:rPr>
          <w:i/>
        </w:rPr>
        <w:t>Protection of the Sea (Prevention of Pollution from Ships) Act 1983</w:t>
      </w:r>
      <w:r w:rsidRPr="007C5827">
        <w:t xml:space="preserve"> for the purposes of paragraph</w:t>
      </w:r>
      <w:r w:rsidR="007C5827" w:rsidRPr="007C5827">
        <w:t> </w:t>
      </w:r>
      <w:r w:rsidRPr="007C5827">
        <w:t>26FEH(4)(a) of that Act; and</w:t>
      </w:r>
    </w:p>
    <w:p w:rsidR="008936AE" w:rsidRPr="007C5827" w:rsidRDefault="008936AE" w:rsidP="007C5827">
      <w:pPr>
        <w:pStyle w:val="paragraph"/>
      </w:pPr>
      <w:r w:rsidRPr="007C5827">
        <w:tab/>
        <w:t>(b)</w:t>
      </w:r>
      <w:r w:rsidRPr="007C5827">
        <w:tab/>
        <w:t>in force immediately before the commencement of this item;</w:t>
      </w:r>
    </w:p>
    <w:p w:rsidR="008936AE" w:rsidRPr="007C5827" w:rsidRDefault="008936AE" w:rsidP="007C5827">
      <w:pPr>
        <w:pStyle w:val="Item"/>
      </w:pPr>
      <w:r w:rsidRPr="007C5827">
        <w:t>continue in force (and may be dealt with) as if they had been made for the purposes of that paragraph as amended by this Part.</w:t>
      </w:r>
    </w:p>
    <w:p w:rsidR="00C24AF0" w:rsidRPr="007C5827" w:rsidRDefault="008936AE" w:rsidP="007C5827">
      <w:pPr>
        <w:pStyle w:val="Subitem"/>
      </w:pPr>
      <w:r w:rsidRPr="007C5827">
        <w:t>(2)</w:t>
      </w:r>
      <w:r w:rsidRPr="007C5827">
        <w:tab/>
      </w:r>
      <w:r w:rsidR="00C24AF0" w:rsidRPr="007C5827">
        <w:t>An approval:</w:t>
      </w:r>
    </w:p>
    <w:p w:rsidR="00C24AF0" w:rsidRPr="007C5827" w:rsidRDefault="00C24AF0" w:rsidP="007C5827">
      <w:pPr>
        <w:pStyle w:val="paragraph"/>
      </w:pPr>
      <w:r w:rsidRPr="007C5827">
        <w:tab/>
        <w:t>(a)</w:t>
      </w:r>
      <w:r w:rsidRPr="007C5827">
        <w:tab/>
        <w:t>given under subparagraph</w:t>
      </w:r>
      <w:r w:rsidR="007C5827" w:rsidRPr="007C5827">
        <w:t> </w:t>
      </w:r>
      <w:r w:rsidRPr="007C5827">
        <w:t xml:space="preserve">26FEH(4)(b)(i) of the </w:t>
      </w:r>
      <w:r w:rsidRPr="007C5827">
        <w:rPr>
          <w:i/>
        </w:rPr>
        <w:t>Protection of the Sea (Prevention of Pollution from Ships) Act 1983</w:t>
      </w:r>
      <w:r w:rsidRPr="007C5827">
        <w:t>; and</w:t>
      </w:r>
    </w:p>
    <w:p w:rsidR="00C24AF0" w:rsidRPr="007C5827" w:rsidRDefault="00C24AF0" w:rsidP="007C5827">
      <w:pPr>
        <w:pStyle w:val="paragraph"/>
      </w:pPr>
      <w:r w:rsidRPr="007C5827">
        <w:tab/>
        <w:t>(b)</w:t>
      </w:r>
      <w:r w:rsidRPr="007C5827">
        <w:tab/>
        <w:t>in force immediately before the commencement of this item;</w:t>
      </w:r>
    </w:p>
    <w:p w:rsidR="00C24AF0" w:rsidRPr="007C5827" w:rsidRDefault="00C24AF0" w:rsidP="007C5827">
      <w:pPr>
        <w:pStyle w:val="Item"/>
      </w:pPr>
      <w:r w:rsidRPr="007C5827">
        <w:t>has effect, from that commencement</w:t>
      </w:r>
      <w:r w:rsidR="005E7818" w:rsidRPr="007C5827">
        <w:t>,</w:t>
      </w:r>
      <w:r w:rsidRPr="007C5827">
        <w:t xml:space="preserve"> as if it had been given </w:t>
      </w:r>
      <w:r w:rsidR="009638BD" w:rsidRPr="007C5827">
        <w:t xml:space="preserve">under the regulations as mentioned in </w:t>
      </w:r>
      <w:r w:rsidRPr="007C5827">
        <w:t>paragraph</w:t>
      </w:r>
      <w:r w:rsidR="007C5827" w:rsidRPr="007C5827">
        <w:t> </w:t>
      </w:r>
      <w:r w:rsidRPr="007C5827">
        <w:t>26FE</w:t>
      </w:r>
      <w:r w:rsidR="00862820" w:rsidRPr="007C5827">
        <w:t>KA(1)(c)</w:t>
      </w:r>
      <w:r w:rsidRPr="007C5827">
        <w:t xml:space="preserve"> of that Act</w:t>
      </w:r>
      <w:r w:rsidR="0046603C" w:rsidRPr="007C5827">
        <w:t>,</w:t>
      </w:r>
      <w:r w:rsidRPr="007C5827">
        <w:t xml:space="preserve"> as amended by this </w:t>
      </w:r>
      <w:r w:rsidR="0028423D" w:rsidRPr="007C5827">
        <w:t>Part</w:t>
      </w:r>
      <w:r w:rsidRPr="007C5827">
        <w:t>.</w:t>
      </w:r>
    </w:p>
    <w:p w:rsidR="008D3E94" w:rsidRPr="007C5827" w:rsidRDefault="00AC61D7" w:rsidP="007C5827">
      <w:pPr>
        <w:pStyle w:val="ActHead7"/>
        <w:pageBreakBefore/>
      </w:pPr>
      <w:bookmarkStart w:id="12" w:name="_Toc27490315"/>
      <w:r w:rsidRPr="007C5827">
        <w:rPr>
          <w:rStyle w:val="CharAmPartNo"/>
        </w:rPr>
        <w:t>Part</w:t>
      </w:r>
      <w:r w:rsidR="007C5827" w:rsidRPr="007C5827">
        <w:rPr>
          <w:rStyle w:val="CharAmPartNo"/>
        </w:rPr>
        <w:t> </w:t>
      </w:r>
      <w:r w:rsidR="00993D67" w:rsidRPr="007C5827">
        <w:rPr>
          <w:rStyle w:val="CharAmPartNo"/>
        </w:rPr>
        <w:t>2</w:t>
      </w:r>
      <w:r w:rsidR="00993D67" w:rsidRPr="007C5827">
        <w:t>—</w:t>
      </w:r>
      <w:r w:rsidR="00F101C3" w:rsidRPr="007C5827">
        <w:rPr>
          <w:rStyle w:val="CharAmPartText"/>
        </w:rPr>
        <w:t>Fuel oil carried on board ships</w:t>
      </w:r>
      <w:bookmarkEnd w:id="12"/>
    </w:p>
    <w:p w:rsidR="00652636" w:rsidRPr="007C5827" w:rsidRDefault="00652636" w:rsidP="007C5827">
      <w:pPr>
        <w:pStyle w:val="ActHead9"/>
        <w:rPr>
          <w:i w:val="0"/>
        </w:rPr>
      </w:pPr>
      <w:bookmarkStart w:id="13" w:name="_Toc27490316"/>
      <w:r w:rsidRPr="007C5827">
        <w:t>Protection of the Sea (Prevention of Pollution from Ships) Act 1983</w:t>
      </w:r>
      <w:bookmarkEnd w:id="13"/>
    </w:p>
    <w:p w:rsidR="00F03915" w:rsidRPr="007C5827" w:rsidRDefault="0037340B" w:rsidP="007C5827">
      <w:pPr>
        <w:pStyle w:val="ItemHead"/>
      </w:pPr>
      <w:r w:rsidRPr="007C5827">
        <w:t>15</w:t>
      </w:r>
      <w:r w:rsidR="00173C37" w:rsidRPr="007C5827">
        <w:t xml:space="preserve">  Section</w:t>
      </w:r>
      <w:r w:rsidR="007C5827" w:rsidRPr="007C5827">
        <w:t> </w:t>
      </w:r>
      <w:r w:rsidR="00173C37" w:rsidRPr="007C5827">
        <w:t>26FEG (</w:t>
      </w:r>
      <w:r w:rsidR="006A3D64" w:rsidRPr="007C5827">
        <w:t>heading</w:t>
      </w:r>
      <w:r w:rsidR="00173C37" w:rsidRPr="007C5827">
        <w:t>)</w:t>
      </w:r>
    </w:p>
    <w:p w:rsidR="00173C37" w:rsidRPr="007C5827" w:rsidRDefault="006A3D64" w:rsidP="007C5827">
      <w:pPr>
        <w:pStyle w:val="Item"/>
      </w:pPr>
      <w:r w:rsidRPr="007C5827">
        <w:t>After “</w:t>
      </w:r>
      <w:r w:rsidR="00EE330B" w:rsidRPr="007C5827">
        <w:rPr>
          <w:b/>
        </w:rPr>
        <w:t>Using fuel oil</w:t>
      </w:r>
      <w:r w:rsidRPr="007C5827">
        <w:t xml:space="preserve">”, insert </w:t>
      </w:r>
      <w:r w:rsidR="00894A53" w:rsidRPr="007C5827">
        <w:t>“</w:t>
      </w:r>
      <w:r w:rsidR="00173C37" w:rsidRPr="007C5827">
        <w:rPr>
          <w:b/>
        </w:rPr>
        <w:t>or carrying</w:t>
      </w:r>
      <w:r w:rsidR="00A2528E" w:rsidRPr="007C5827">
        <w:rPr>
          <w:b/>
        </w:rPr>
        <w:t xml:space="preserve"> </w:t>
      </w:r>
      <w:r w:rsidR="005E4678" w:rsidRPr="007C5827">
        <w:rPr>
          <w:b/>
        </w:rPr>
        <w:t>fuel oil for use</w:t>
      </w:r>
      <w:r w:rsidR="00894A53" w:rsidRPr="007C5827">
        <w:t>”</w:t>
      </w:r>
      <w:r w:rsidR="00173C37" w:rsidRPr="007C5827">
        <w:t>.</w:t>
      </w:r>
    </w:p>
    <w:p w:rsidR="00173C37" w:rsidRPr="007C5827" w:rsidRDefault="0037340B" w:rsidP="007C5827">
      <w:pPr>
        <w:pStyle w:val="ItemHead"/>
      </w:pPr>
      <w:r w:rsidRPr="007C5827">
        <w:t>16</w:t>
      </w:r>
      <w:r w:rsidR="00173C37" w:rsidRPr="007C5827">
        <w:t xml:space="preserve">  Paragraph 26FEG(1)(b)</w:t>
      </w:r>
    </w:p>
    <w:p w:rsidR="0005673C" w:rsidRPr="007C5827" w:rsidRDefault="0005673C" w:rsidP="007C5827">
      <w:pPr>
        <w:pStyle w:val="Item"/>
      </w:pPr>
      <w:r w:rsidRPr="007C5827">
        <w:t>Repeal the paragraph, substitute:</w:t>
      </w:r>
    </w:p>
    <w:p w:rsidR="0005673C" w:rsidRPr="007C5827" w:rsidRDefault="0005673C" w:rsidP="007C5827">
      <w:pPr>
        <w:pStyle w:val="paragraph"/>
      </w:pPr>
      <w:r w:rsidRPr="007C5827">
        <w:tab/>
        <w:t>(b)</w:t>
      </w:r>
      <w:r w:rsidRPr="007C5827">
        <w:tab/>
        <w:t xml:space="preserve">the conduct results in fuel oil with a sulphur content of more than </w:t>
      </w:r>
      <w:r w:rsidR="00E130CA" w:rsidRPr="007C5827">
        <w:t>th</w:t>
      </w:r>
      <w:r w:rsidR="00762095" w:rsidRPr="007C5827">
        <w:t xml:space="preserve">e limit prescribed </w:t>
      </w:r>
      <w:r w:rsidR="008118DC" w:rsidRPr="007C5827">
        <w:t>by the regulations for the purposes of this paragraph</w:t>
      </w:r>
      <w:r w:rsidR="00E130CA" w:rsidRPr="007C5827">
        <w:t xml:space="preserve"> </w:t>
      </w:r>
      <w:r w:rsidRPr="007C5827">
        <w:t>being:</w:t>
      </w:r>
    </w:p>
    <w:p w:rsidR="0005673C" w:rsidRPr="007C5827" w:rsidRDefault="0005673C" w:rsidP="007C5827">
      <w:pPr>
        <w:pStyle w:val="paragraphsub"/>
      </w:pPr>
      <w:r w:rsidRPr="007C5827">
        <w:tab/>
        <w:t>(i)</w:t>
      </w:r>
      <w:r w:rsidRPr="007C5827">
        <w:tab/>
        <w:t xml:space="preserve">used on board </w:t>
      </w:r>
      <w:r w:rsidR="00497B7D" w:rsidRPr="007C5827">
        <w:t>a</w:t>
      </w:r>
      <w:r w:rsidRPr="007C5827">
        <w:t xml:space="preserve"> ship</w:t>
      </w:r>
      <w:r w:rsidR="00AC61D7" w:rsidRPr="007C5827">
        <w:t xml:space="preserve"> as fuel</w:t>
      </w:r>
      <w:r w:rsidRPr="007C5827">
        <w:t>; or</w:t>
      </w:r>
    </w:p>
    <w:p w:rsidR="0005673C" w:rsidRPr="007C5827" w:rsidRDefault="0005673C" w:rsidP="007C5827">
      <w:pPr>
        <w:pStyle w:val="paragraphsub"/>
      </w:pPr>
      <w:r w:rsidRPr="007C5827">
        <w:tab/>
        <w:t>(ii)</w:t>
      </w:r>
      <w:r w:rsidRPr="007C5827">
        <w:tab/>
        <w:t>carried</w:t>
      </w:r>
      <w:r w:rsidR="00634D67" w:rsidRPr="007C5827">
        <w:t xml:space="preserve"> </w:t>
      </w:r>
      <w:r w:rsidR="00B82FE0" w:rsidRPr="007C5827">
        <w:t xml:space="preserve">on board </w:t>
      </w:r>
      <w:r w:rsidR="00497B7D" w:rsidRPr="007C5827">
        <w:t>a</w:t>
      </w:r>
      <w:r w:rsidR="00B82FE0" w:rsidRPr="007C5827">
        <w:t xml:space="preserve"> ship</w:t>
      </w:r>
      <w:r w:rsidR="00AC61D7" w:rsidRPr="007C5827">
        <w:t xml:space="preserve"> for use on board the ship as fuel</w:t>
      </w:r>
      <w:r w:rsidR="006D7CE9" w:rsidRPr="007C5827">
        <w:t>;</w:t>
      </w:r>
      <w:r w:rsidRPr="007C5827">
        <w:t xml:space="preserve"> and</w:t>
      </w:r>
    </w:p>
    <w:p w:rsidR="009C45FF" w:rsidRPr="007C5827" w:rsidRDefault="0037340B" w:rsidP="007C5827">
      <w:pPr>
        <w:pStyle w:val="ItemHead"/>
      </w:pPr>
      <w:r w:rsidRPr="007C5827">
        <w:t>17</w:t>
      </w:r>
      <w:r w:rsidR="009C45FF" w:rsidRPr="007C5827">
        <w:t xml:space="preserve">  Paragraph 26FEG(1)(c)</w:t>
      </w:r>
    </w:p>
    <w:p w:rsidR="009C45FF" w:rsidRPr="007C5827" w:rsidRDefault="009C45FF" w:rsidP="007C5827">
      <w:pPr>
        <w:pStyle w:val="Item"/>
      </w:pPr>
      <w:r w:rsidRPr="007C5827">
        <w:t xml:space="preserve">Omit “that result”, substitute “the result mentioned in </w:t>
      </w:r>
      <w:r w:rsidR="007C5827" w:rsidRPr="007C5827">
        <w:t>paragraph (</w:t>
      </w:r>
      <w:r w:rsidRPr="007C5827">
        <w:t>b)”.</w:t>
      </w:r>
    </w:p>
    <w:p w:rsidR="00173C37" w:rsidRPr="007C5827" w:rsidRDefault="0037340B" w:rsidP="007C5827">
      <w:pPr>
        <w:pStyle w:val="ItemHead"/>
      </w:pPr>
      <w:r w:rsidRPr="007C5827">
        <w:t>18</w:t>
      </w:r>
      <w:r w:rsidR="00173C37" w:rsidRPr="007C5827">
        <w:t xml:space="preserve">  Paragraph 26FEG(1)(d)</w:t>
      </w:r>
    </w:p>
    <w:p w:rsidR="00173C37" w:rsidRPr="007C5827" w:rsidRDefault="00173C37" w:rsidP="007C5827">
      <w:pPr>
        <w:pStyle w:val="Item"/>
      </w:pPr>
      <w:r w:rsidRPr="007C5827">
        <w:t>Repeal the paragraph, substitute:</w:t>
      </w:r>
    </w:p>
    <w:p w:rsidR="00173C37" w:rsidRPr="007C5827" w:rsidRDefault="00173C37" w:rsidP="007C5827">
      <w:pPr>
        <w:pStyle w:val="paragraph"/>
      </w:pPr>
      <w:r w:rsidRPr="007C5827">
        <w:tab/>
        <w:t>(d)</w:t>
      </w:r>
      <w:r w:rsidRPr="007C5827">
        <w:tab/>
        <w:t xml:space="preserve">the result mentioned in </w:t>
      </w:r>
      <w:r w:rsidR="007C5827" w:rsidRPr="007C5827">
        <w:t>paragraph (</w:t>
      </w:r>
      <w:r w:rsidRPr="007C5827">
        <w:t>b) occurs in one of the following circumstances:</w:t>
      </w:r>
    </w:p>
    <w:p w:rsidR="00173C37" w:rsidRPr="007C5827" w:rsidRDefault="00173C37" w:rsidP="007C5827">
      <w:pPr>
        <w:pStyle w:val="paragraphsub"/>
      </w:pPr>
      <w:r w:rsidRPr="007C5827">
        <w:tab/>
        <w:t>(i)</w:t>
      </w:r>
      <w:r w:rsidRPr="007C5827">
        <w:tab/>
        <w:t>the ship is in the sea near a State, the Jervis Bay Territory or an external Territory and no law of that State or Territory gives effect to paragraph</w:t>
      </w:r>
      <w:r w:rsidR="007C5827" w:rsidRPr="007C5827">
        <w:t> </w:t>
      </w:r>
      <w:r w:rsidRPr="007C5827">
        <w:t>1 of Regulation</w:t>
      </w:r>
      <w:r w:rsidR="007C5827" w:rsidRPr="007C5827">
        <w:t> </w:t>
      </w:r>
      <w:r w:rsidRPr="007C5827">
        <w:t>14 of Annex VI in relation to the area of the sea where the result occurs;</w:t>
      </w:r>
    </w:p>
    <w:p w:rsidR="00173C37" w:rsidRPr="007C5827" w:rsidRDefault="00173C37" w:rsidP="007C5827">
      <w:pPr>
        <w:pStyle w:val="paragraphsub"/>
      </w:pPr>
      <w:r w:rsidRPr="007C5827">
        <w:tab/>
        <w:t>(ii)</w:t>
      </w:r>
      <w:r w:rsidRPr="007C5827">
        <w:tab/>
        <w:t>the ship is in the outer territorial sea;</w:t>
      </w:r>
    </w:p>
    <w:p w:rsidR="00173C37" w:rsidRPr="007C5827" w:rsidRDefault="00173C37" w:rsidP="007C5827">
      <w:pPr>
        <w:pStyle w:val="paragraphsub"/>
      </w:pPr>
      <w:r w:rsidRPr="007C5827">
        <w:tab/>
        <w:t>(iii)</w:t>
      </w:r>
      <w:r w:rsidRPr="007C5827">
        <w:tab/>
        <w:t>the ship is in the exclusive economic zone;</w:t>
      </w:r>
    </w:p>
    <w:p w:rsidR="00173C37" w:rsidRPr="007C5827" w:rsidRDefault="00173C37" w:rsidP="007C5827">
      <w:pPr>
        <w:pStyle w:val="paragraphsub"/>
      </w:pPr>
      <w:r w:rsidRPr="007C5827">
        <w:tab/>
        <w:t>(iv)</w:t>
      </w:r>
      <w:r w:rsidRPr="007C5827">
        <w:tab/>
        <w:t>the ship is an Australian ship that is beyond the exclusive economic zone, but not within an emission control area.</w:t>
      </w:r>
    </w:p>
    <w:p w:rsidR="00173C37" w:rsidRPr="007C5827" w:rsidRDefault="0037340B" w:rsidP="007C5827">
      <w:pPr>
        <w:pStyle w:val="ItemHead"/>
      </w:pPr>
      <w:r w:rsidRPr="007C5827">
        <w:t>19</w:t>
      </w:r>
      <w:r w:rsidR="00173C37" w:rsidRPr="007C5827">
        <w:t xml:space="preserve"> </w:t>
      </w:r>
      <w:r w:rsidR="001B0FFF" w:rsidRPr="007C5827">
        <w:t xml:space="preserve"> Paragraphs </w:t>
      </w:r>
      <w:r w:rsidR="00173C37" w:rsidRPr="007C5827">
        <w:t>26FEG(2)(a)</w:t>
      </w:r>
      <w:r w:rsidR="001B0FFF" w:rsidRPr="007C5827">
        <w:t xml:space="preserve"> and (b)</w:t>
      </w:r>
    </w:p>
    <w:p w:rsidR="00B82FE0" w:rsidRPr="007C5827" w:rsidRDefault="00B82FE0" w:rsidP="007C5827">
      <w:pPr>
        <w:pStyle w:val="Item"/>
      </w:pPr>
      <w:r w:rsidRPr="007C5827">
        <w:t xml:space="preserve">Repeal the </w:t>
      </w:r>
      <w:r w:rsidR="001B0FFF" w:rsidRPr="007C5827">
        <w:t>paragraphs</w:t>
      </w:r>
      <w:r w:rsidRPr="007C5827">
        <w:t>, substitute:</w:t>
      </w:r>
    </w:p>
    <w:p w:rsidR="00B82FE0" w:rsidRPr="007C5827" w:rsidRDefault="002E414C" w:rsidP="007C5827">
      <w:pPr>
        <w:pStyle w:val="paragraph"/>
      </w:pPr>
      <w:r w:rsidRPr="007C5827">
        <w:tab/>
        <w:t>(</w:t>
      </w:r>
      <w:r w:rsidR="00762095" w:rsidRPr="007C5827">
        <w:t>a</w:t>
      </w:r>
      <w:r w:rsidR="00B82FE0" w:rsidRPr="007C5827">
        <w:t>)</w:t>
      </w:r>
      <w:r w:rsidR="00B82FE0" w:rsidRPr="007C5827">
        <w:tab/>
        <w:t xml:space="preserve">fuel oil with a </w:t>
      </w:r>
      <w:r w:rsidR="00762095" w:rsidRPr="007C5827">
        <w:t>sulphur content of more than the</w:t>
      </w:r>
      <w:r w:rsidR="00B82FE0" w:rsidRPr="007C5827">
        <w:t xml:space="preserve"> </w:t>
      </w:r>
      <w:r w:rsidR="003A4A5E" w:rsidRPr="007C5827">
        <w:t>limit</w:t>
      </w:r>
      <w:r w:rsidR="00762095" w:rsidRPr="007C5827">
        <w:t xml:space="preserve"> prescribed for the purposes of</w:t>
      </w:r>
      <w:r w:rsidR="008118DC" w:rsidRPr="007C5827">
        <w:t xml:space="preserve"> </w:t>
      </w:r>
      <w:r w:rsidR="007C5827" w:rsidRPr="007C5827">
        <w:t>paragraph (</w:t>
      </w:r>
      <w:r w:rsidR="008118DC" w:rsidRPr="007C5827">
        <w:t>1)(b)</w:t>
      </w:r>
      <w:r w:rsidR="003A4A5E" w:rsidRPr="007C5827">
        <w:t xml:space="preserve"> </w:t>
      </w:r>
      <w:r w:rsidR="00B82FE0" w:rsidRPr="007C5827">
        <w:t>is:</w:t>
      </w:r>
    </w:p>
    <w:p w:rsidR="00AC61D7" w:rsidRPr="007C5827" w:rsidRDefault="00AC61D7" w:rsidP="007C5827">
      <w:pPr>
        <w:pStyle w:val="paragraphsub"/>
      </w:pPr>
      <w:r w:rsidRPr="007C5827">
        <w:tab/>
        <w:t>(i)</w:t>
      </w:r>
      <w:r w:rsidRPr="007C5827">
        <w:tab/>
        <w:t xml:space="preserve">used on board </w:t>
      </w:r>
      <w:r w:rsidR="00E130CA" w:rsidRPr="007C5827">
        <w:t>the</w:t>
      </w:r>
      <w:r w:rsidRPr="007C5827">
        <w:t xml:space="preserve"> ship as fuel; or</w:t>
      </w:r>
    </w:p>
    <w:p w:rsidR="00AC61D7" w:rsidRPr="007C5827" w:rsidRDefault="00AC61D7" w:rsidP="007C5827">
      <w:pPr>
        <w:pStyle w:val="paragraphsub"/>
      </w:pPr>
      <w:r w:rsidRPr="007C5827">
        <w:tab/>
        <w:t>(ii)</w:t>
      </w:r>
      <w:r w:rsidRPr="007C5827">
        <w:tab/>
        <w:t xml:space="preserve">carried on board </w:t>
      </w:r>
      <w:r w:rsidR="00E130CA" w:rsidRPr="007C5827">
        <w:t>the</w:t>
      </w:r>
      <w:r w:rsidRPr="007C5827">
        <w:t xml:space="preserve"> ship for use on board the ship as fuel; and</w:t>
      </w:r>
    </w:p>
    <w:p w:rsidR="00173C37" w:rsidRPr="007C5827" w:rsidRDefault="00762095" w:rsidP="007C5827">
      <w:pPr>
        <w:pStyle w:val="paragraph"/>
      </w:pPr>
      <w:r w:rsidRPr="007C5827">
        <w:tab/>
        <w:t>(b</w:t>
      </w:r>
      <w:r w:rsidR="00173C37" w:rsidRPr="007C5827">
        <w:t>)</w:t>
      </w:r>
      <w:r w:rsidR="00173C37" w:rsidRPr="007C5827">
        <w:tab/>
        <w:t xml:space="preserve">one of the following </w:t>
      </w:r>
      <w:r w:rsidR="00396DE0" w:rsidRPr="007C5827">
        <w:t>applies</w:t>
      </w:r>
      <w:r w:rsidR="00173C37" w:rsidRPr="007C5827">
        <w:t>:</w:t>
      </w:r>
    </w:p>
    <w:p w:rsidR="00173C37" w:rsidRPr="007C5827" w:rsidRDefault="00173C37" w:rsidP="007C5827">
      <w:pPr>
        <w:pStyle w:val="paragraphsub"/>
      </w:pPr>
      <w:r w:rsidRPr="007C5827">
        <w:tab/>
        <w:t>(i)</w:t>
      </w:r>
      <w:r w:rsidRPr="007C5827">
        <w:tab/>
        <w:t>the ship is in the sea near a State, the Jervis Bay Territory or an external Territory and no law of that State or Territory gives effect to paragraph</w:t>
      </w:r>
      <w:r w:rsidR="007C5827" w:rsidRPr="007C5827">
        <w:t> </w:t>
      </w:r>
      <w:r w:rsidRPr="007C5827">
        <w:t>1 of Regulation</w:t>
      </w:r>
      <w:r w:rsidR="007C5827" w:rsidRPr="007C5827">
        <w:t> </w:t>
      </w:r>
      <w:r w:rsidRPr="007C5827">
        <w:t xml:space="preserve">14 of Annex VI in relation to the area of the sea where </w:t>
      </w:r>
      <w:r w:rsidR="00796D8E" w:rsidRPr="007C5827">
        <w:t xml:space="preserve">the fuel oil is used or carried as mentioned in </w:t>
      </w:r>
      <w:r w:rsidR="007C5827" w:rsidRPr="007C5827">
        <w:t>paragraph (</w:t>
      </w:r>
      <w:r w:rsidR="00796D8E" w:rsidRPr="007C5827">
        <w:t>a)</w:t>
      </w:r>
      <w:r w:rsidRPr="007C5827">
        <w:t>;</w:t>
      </w:r>
    </w:p>
    <w:p w:rsidR="00173C37" w:rsidRPr="007C5827" w:rsidRDefault="00173C37" w:rsidP="007C5827">
      <w:pPr>
        <w:pStyle w:val="paragraphsub"/>
      </w:pPr>
      <w:r w:rsidRPr="007C5827">
        <w:tab/>
        <w:t>(ii)</w:t>
      </w:r>
      <w:r w:rsidRPr="007C5827">
        <w:tab/>
        <w:t>the ship is in the outer territorial sea;</w:t>
      </w:r>
    </w:p>
    <w:p w:rsidR="00173C37" w:rsidRPr="007C5827" w:rsidRDefault="00173C37" w:rsidP="007C5827">
      <w:pPr>
        <w:pStyle w:val="paragraphsub"/>
      </w:pPr>
      <w:r w:rsidRPr="007C5827">
        <w:tab/>
        <w:t>(iii)</w:t>
      </w:r>
      <w:r w:rsidRPr="007C5827">
        <w:tab/>
        <w:t>the ship is in the exclusive economic zone;</w:t>
      </w:r>
    </w:p>
    <w:p w:rsidR="00173C37" w:rsidRPr="007C5827" w:rsidRDefault="00173C37" w:rsidP="007C5827">
      <w:pPr>
        <w:pStyle w:val="paragraphsub"/>
      </w:pPr>
      <w:r w:rsidRPr="007C5827">
        <w:tab/>
        <w:t>(iv)</w:t>
      </w:r>
      <w:r w:rsidRPr="007C5827">
        <w:tab/>
        <w:t>the ship is an Australian ship that is beyond the exclusive economic zone, but not within an emission control area.</w:t>
      </w:r>
    </w:p>
    <w:p w:rsidR="00173C37" w:rsidRPr="007C5827" w:rsidRDefault="0037340B" w:rsidP="007C5827">
      <w:pPr>
        <w:pStyle w:val="ItemHead"/>
      </w:pPr>
      <w:r w:rsidRPr="007C5827">
        <w:t>20</w:t>
      </w:r>
      <w:r w:rsidR="00396DE0" w:rsidRPr="007C5827">
        <w:t xml:space="preserve">  Subsection</w:t>
      </w:r>
      <w:r w:rsidR="007C5827" w:rsidRPr="007C5827">
        <w:t> </w:t>
      </w:r>
      <w:r w:rsidR="00396DE0" w:rsidRPr="007C5827">
        <w:t>26FEG(4)</w:t>
      </w:r>
    </w:p>
    <w:p w:rsidR="008839C8" w:rsidRPr="007C5827" w:rsidRDefault="008839C8" w:rsidP="007C5827">
      <w:pPr>
        <w:pStyle w:val="Item"/>
      </w:pPr>
      <w:r w:rsidRPr="007C5827">
        <w:t>Repeal the subsection, substitute:</w:t>
      </w:r>
    </w:p>
    <w:p w:rsidR="00E7068E" w:rsidRPr="007C5827" w:rsidRDefault="00E7068E" w:rsidP="007C5827">
      <w:pPr>
        <w:pStyle w:val="SubsectionHead"/>
      </w:pPr>
      <w:r w:rsidRPr="007C5827">
        <w:t>Presumptions</w:t>
      </w:r>
    </w:p>
    <w:p w:rsidR="000C3C45" w:rsidRPr="007C5827" w:rsidRDefault="008B0048" w:rsidP="007C5827">
      <w:pPr>
        <w:pStyle w:val="subsection"/>
      </w:pPr>
      <w:r w:rsidRPr="007C5827">
        <w:tab/>
        <w:t>(4)</w:t>
      </w:r>
      <w:r w:rsidRPr="007C5827">
        <w:tab/>
      </w:r>
      <w:r w:rsidR="00E130CA" w:rsidRPr="007C5827">
        <w:t xml:space="preserve">For the purposes of this </w:t>
      </w:r>
      <w:r w:rsidR="00FE0CEA" w:rsidRPr="007C5827">
        <w:t>section and section</w:t>
      </w:r>
      <w:r w:rsidR="007C5827" w:rsidRPr="007C5827">
        <w:t> </w:t>
      </w:r>
      <w:r w:rsidR="00FE0CEA" w:rsidRPr="007C5827">
        <w:t>26FEGA</w:t>
      </w:r>
      <w:r w:rsidR="000C3C45" w:rsidRPr="007C5827">
        <w:t xml:space="preserve">, </w:t>
      </w:r>
      <w:r w:rsidR="00E130CA" w:rsidRPr="007C5827">
        <w:t>f</w:t>
      </w:r>
      <w:r w:rsidRPr="007C5827">
        <w:t>uel oil carried on board a ship is presumed to be carried for use</w:t>
      </w:r>
      <w:r w:rsidR="004534FA" w:rsidRPr="007C5827">
        <w:t xml:space="preserve"> on board the ship</w:t>
      </w:r>
      <w:r w:rsidRPr="007C5827">
        <w:t xml:space="preserve"> </w:t>
      </w:r>
      <w:r w:rsidR="00AC61D7" w:rsidRPr="007C5827">
        <w:t xml:space="preserve">as fuel </w:t>
      </w:r>
      <w:r w:rsidR="00E130CA" w:rsidRPr="007C5827">
        <w:t>un</w:t>
      </w:r>
      <w:r w:rsidR="000C3C45" w:rsidRPr="007C5827">
        <w:t>less the contrary is proved.</w:t>
      </w:r>
    </w:p>
    <w:p w:rsidR="000C3C45" w:rsidRPr="007C5827" w:rsidRDefault="000C3C45" w:rsidP="007C5827">
      <w:pPr>
        <w:pStyle w:val="notetext"/>
      </w:pPr>
      <w:r w:rsidRPr="007C5827">
        <w:t>Note:</w:t>
      </w:r>
      <w:r w:rsidRPr="007C5827">
        <w:tab/>
        <w:t>A defendant bears a legal burden in relation to proving the contrary: see section</w:t>
      </w:r>
      <w:r w:rsidR="007C5827" w:rsidRPr="007C5827">
        <w:t> </w:t>
      </w:r>
      <w:r w:rsidRPr="007C5827">
        <w:t xml:space="preserve">13.4 of the </w:t>
      </w:r>
      <w:r w:rsidRPr="007C5827">
        <w:rPr>
          <w:i/>
        </w:rPr>
        <w:t>Criminal Code</w:t>
      </w:r>
      <w:r w:rsidRPr="007C5827">
        <w:t>.</w:t>
      </w:r>
    </w:p>
    <w:p w:rsidR="000C3C45" w:rsidRPr="007C5827" w:rsidRDefault="000C3C45" w:rsidP="007C5827">
      <w:pPr>
        <w:pStyle w:val="subsection"/>
      </w:pPr>
      <w:r w:rsidRPr="007C5827">
        <w:tab/>
        <w:t>(5)</w:t>
      </w:r>
      <w:r w:rsidRPr="007C5827">
        <w:tab/>
        <w:t xml:space="preserve">For the purposes of </w:t>
      </w:r>
      <w:r w:rsidR="007C5827" w:rsidRPr="007C5827">
        <w:t>subsection (</w:t>
      </w:r>
      <w:r w:rsidRPr="007C5827">
        <w:t xml:space="preserve">1) of this section, the result mentioned in </w:t>
      </w:r>
      <w:r w:rsidR="007C5827" w:rsidRPr="007C5827">
        <w:t>paragraph (</w:t>
      </w:r>
      <w:r w:rsidRPr="007C5827">
        <w:t>1)(b)</w:t>
      </w:r>
      <w:r w:rsidR="00E7068E" w:rsidRPr="007C5827">
        <w:t xml:space="preserve"> is presumed to occur in one of the circumstances mentioned in </w:t>
      </w:r>
      <w:r w:rsidR="007C5827" w:rsidRPr="007C5827">
        <w:t>paragraph (</w:t>
      </w:r>
      <w:r w:rsidR="00E7068E" w:rsidRPr="007C5827">
        <w:t xml:space="preserve">1)(d) unless it is proved that the </w:t>
      </w:r>
      <w:r w:rsidRPr="007C5827">
        <w:t>result</w:t>
      </w:r>
      <w:r w:rsidR="00E7068E" w:rsidRPr="007C5827">
        <w:t xml:space="preserve"> did not occu</w:t>
      </w:r>
      <w:r w:rsidR="00E130CA" w:rsidRPr="007C5827">
        <w:t>r in any of those circumstances</w:t>
      </w:r>
      <w:r w:rsidRPr="007C5827">
        <w:t>.</w:t>
      </w:r>
    </w:p>
    <w:p w:rsidR="000C3C45" w:rsidRPr="007C5827" w:rsidRDefault="000C3C45" w:rsidP="007C5827">
      <w:pPr>
        <w:pStyle w:val="notetext"/>
      </w:pPr>
      <w:r w:rsidRPr="007C5827">
        <w:t>Note:</w:t>
      </w:r>
      <w:r w:rsidRPr="007C5827">
        <w:tab/>
        <w:t>A defendant bears a legal burden in relation to proving that the</w:t>
      </w:r>
      <w:r w:rsidR="00813A7D" w:rsidRPr="007C5827">
        <w:t xml:space="preserve"> result</w:t>
      </w:r>
      <w:r w:rsidRPr="007C5827">
        <w:t xml:space="preserve"> did not occur in any of those circumstances: see section</w:t>
      </w:r>
      <w:r w:rsidR="007C5827" w:rsidRPr="007C5827">
        <w:t> </w:t>
      </w:r>
      <w:r w:rsidRPr="007C5827">
        <w:t xml:space="preserve">13.4 of the </w:t>
      </w:r>
      <w:r w:rsidRPr="007C5827">
        <w:rPr>
          <w:i/>
        </w:rPr>
        <w:t>Criminal Code</w:t>
      </w:r>
      <w:r w:rsidRPr="007C5827">
        <w:t>.</w:t>
      </w:r>
    </w:p>
    <w:p w:rsidR="00E130CA" w:rsidRPr="007C5827" w:rsidRDefault="000C3C45" w:rsidP="007C5827">
      <w:pPr>
        <w:pStyle w:val="subsection"/>
      </w:pPr>
      <w:r w:rsidRPr="007C5827">
        <w:tab/>
        <w:t>(6)</w:t>
      </w:r>
      <w:r w:rsidRPr="007C5827">
        <w:tab/>
        <w:t xml:space="preserve">For the purposes of </w:t>
      </w:r>
      <w:r w:rsidR="007C5827" w:rsidRPr="007C5827">
        <w:t>subsection (</w:t>
      </w:r>
      <w:r w:rsidRPr="007C5827">
        <w:t xml:space="preserve">2) of this section, each </w:t>
      </w:r>
      <w:r w:rsidR="00E130CA" w:rsidRPr="007C5827">
        <w:t xml:space="preserve">subparagraph in </w:t>
      </w:r>
      <w:r w:rsidR="007C5827" w:rsidRPr="007C5827">
        <w:t>paragraph (</w:t>
      </w:r>
      <w:r w:rsidR="00E130CA" w:rsidRPr="007C5827">
        <w:t>2)(</w:t>
      </w:r>
      <w:r w:rsidR="00762095" w:rsidRPr="007C5827">
        <w:t>b</w:t>
      </w:r>
      <w:r w:rsidR="00E130CA" w:rsidRPr="007C5827">
        <w:t>) is presumed to apply unless it is proved that the subparagraph does not apply.</w:t>
      </w:r>
    </w:p>
    <w:p w:rsidR="008839C8" w:rsidRPr="007C5827" w:rsidRDefault="008839C8" w:rsidP="007C5827">
      <w:pPr>
        <w:pStyle w:val="notetext"/>
      </w:pPr>
      <w:r w:rsidRPr="007C5827">
        <w:t>Note:</w:t>
      </w:r>
      <w:r w:rsidRPr="007C5827">
        <w:tab/>
        <w:t xml:space="preserve">A defendant bears a legal burden in relation to </w:t>
      </w:r>
      <w:r w:rsidR="00E130CA" w:rsidRPr="007C5827">
        <w:t>proving that the subparagraph does not apply</w:t>
      </w:r>
      <w:r w:rsidRPr="007C5827">
        <w:t>: see section</w:t>
      </w:r>
      <w:r w:rsidR="007C5827" w:rsidRPr="007C5827">
        <w:t> </w:t>
      </w:r>
      <w:r w:rsidRPr="007C5827">
        <w:t xml:space="preserve">13.4 of the </w:t>
      </w:r>
      <w:r w:rsidRPr="007C5827">
        <w:rPr>
          <w:i/>
        </w:rPr>
        <w:t>Criminal Code</w:t>
      </w:r>
      <w:r w:rsidRPr="007C5827">
        <w:t>.</w:t>
      </w:r>
    </w:p>
    <w:p w:rsidR="005E4678" w:rsidRPr="007C5827" w:rsidRDefault="0037340B" w:rsidP="007C5827">
      <w:pPr>
        <w:pStyle w:val="ItemHead"/>
      </w:pPr>
      <w:r w:rsidRPr="007C5827">
        <w:t>21</w:t>
      </w:r>
      <w:r w:rsidR="005E4678" w:rsidRPr="007C5827">
        <w:t xml:space="preserve">  Section</w:t>
      </w:r>
      <w:r w:rsidR="007C5827" w:rsidRPr="007C5827">
        <w:t> </w:t>
      </w:r>
      <w:r w:rsidR="005E4678" w:rsidRPr="007C5827">
        <w:t>26FEGA (heading)</w:t>
      </w:r>
    </w:p>
    <w:p w:rsidR="005E4678" w:rsidRPr="007C5827" w:rsidRDefault="005E4678" w:rsidP="007C5827">
      <w:pPr>
        <w:pStyle w:val="Item"/>
      </w:pPr>
      <w:r w:rsidRPr="007C5827">
        <w:t xml:space="preserve">After </w:t>
      </w:r>
      <w:r w:rsidR="00894A53" w:rsidRPr="007C5827">
        <w:t>“</w:t>
      </w:r>
      <w:r w:rsidRPr="007C5827">
        <w:rPr>
          <w:b/>
        </w:rPr>
        <w:t>Using fuel oil</w:t>
      </w:r>
      <w:r w:rsidR="00894A53" w:rsidRPr="007C5827">
        <w:t>”</w:t>
      </w:r>
      <w:r w:rsidRPr="007C5827">
        <w:t xml:space="preserve">, insert </w:t>
      </w:r>
      <w:r w:rsidR="00894A53" w:rsidRPr="007C5827">
        <w:t>“</w:t>
      </w:r>
      <w:r w:rsidRPr="007C5827">
        <w:rPr>
          <w:b/>
        </w:rPr>
        <w:t>or carrying fuel oil for use</w:t>
      </w:r>
      <w:r w:rsidR="00894A53" w:rsidRPr="007C5827">
        <w:t>”</w:t>
      </w:r>
      <w:r w:rsidRPr="007C5827">
        <w:t>.</w:t>
      </w:r>
    </w:p>
    <w:p w:rsidR="00003523" w:rsidRPr="007C5827" w:rsidRDefault="0037340B" w:rsidP="007C5827">
      <w:pPr>
        <w:pStyle w:val="ItemHead"/>
      </w:pPr>
      <w:r w:rsidRPr="007C5827">
        <w:t>22</w:t>
      </w:r>
      <w:r w:rsidR="00003523" w:rsidRPr="007C5827">
        <w:t xml:space="preserve">  After subsection</w:t>
      </w:r>
      <w:r w:rsidR="007C5827" w:rsidRPr="007C5827">
        <w:t> </w:t>
      </w:r>
      <w:r w:rsidR="00003523" w:rsidRPr="007C5827">
        <w:t>26FEGA(1)</w:t>
      </w:r>
    </w:p>
    <w:p w:rsidR="00003523" w:rsidRPr="007C5827" w:rsidRDefault="00003523" w:rsidP="007C5827">
      <w:pPr>
        <w:pStyle w:val="Item"/>
      </w:pPr>
      <w:r w:rsidRPr="007C5827">
        <w:t>Insert:</w:t>
      </w:r>
    </w:p>
    <w:p w:rsidR="00003523" w:rsidRPr="007C5827" w:rsidRDefault="00003523" w:rsidP="007C5827">
      <w:pPr>
        <w:pStyle w:val="subsection"/>
      </w:pPr>
      <w:r w:rsidRPr="007C5827">
        <w:tab/>
        <w:t>(</w:t>
      </w:r>
      <w:r w:rsidR="00F2509F" w:rsidRPr="007C5827">
        <w:t>2</w:t>
      </w:r>
      <w:r w:rsidRPr="007C5827">
        <w:t>)</w:t>
      </w:r>
      <w:r w:rsidRPr="007C5827">
        <w:tab/>
      </w:r>
      <w:r w:rsidR="00B66A8B" w:rsidRPr="007C5827">
        <w:t>Subsection</w:t>
      </w:r>
      <w:r w:rsidR="007C5827" w:rsidRPr="007C5827">
        <w:t> </w:t>
      </w:r>
      <w:r w:rsidR="00B66A8B" w:rsidRPr="007C5827">
        <w:t>26FEG(1) or (2)</w:t>
      </w:r>
      <w:r w:rsidRPr="007C5827">
        <w:t xml:space="preserve"> does not apply to carrying fuel oil</w:t>
      </w:r>
      <w:r w:rsidR="00127BAE" w:rsidRPr="007C5827">
        <w:t xml:space="preserve"> </w:t>
      </w:r>
      <w:r w:rsidRPr="007C5827">
        <w:t>on board a ship</w:t>
      </w:r>
      <w:r w:rsidR="00127BAE" w:rsidRPr="007C5827">
        <w:t xml:space="preserve"> </w:t>
      </w:r>
      <w:r w:rsidRPr="007C5827">
        <w:t>if</w:t>
      </w:r>
      <w:r w:rsidR="000011F0" w:rsidRPr="007C5827">
        <w:t xml:space="preserve"> </w:t>
      </w:r>
      <w:r w:rsidR="005E7818" w:rsidRPr="007C5827">
        <w:t>a</w:t>
      </w:r>
      <w:r w:rsidR="000018E7" w:rsidRPr="007C5827">
        <w:t>n</w:t>
      </w:r>
      <w:r w:rsidR="00AE0E07" w:rsidRPr="007C5827">
        <w:t xml:space="preserve"> </w:t>
      </w:r>
      <w:r w:rsidR="000018E7" w:rsidRPr="007C5827">
        <w:t>Annex VI approved equivalent</w:t>
      </w:r>
      <w:r w:rsidR="0051062F" w:rsidRPr="007C5827">
        <w:t xml:space="preserve"> </w:t>
      </w:r>
      <w:r w:rsidR="00EA7473" w:rsidRPr="007C5827">
        <w:t>is</w:t>
      </w:r>
      <w:r w:rsidR="00EA7473" w:rsidRPr="007C5827">
        <w:rPr>
          <w:lang w:eastAsia="en-US"/>
        </w:rPr>
        <w:t xml:space="preserve"> </w:t>
      </w:r>
      <w:r w:rsidR="008867D5" w:rsidRPr="007C5827">
        <w:rPr>
          <w:lang w:eastAsia="en-US"/>
        </w:rPr>
        <w:t>installed on the ship</w:t>
      </w:r>
      <w:r w:rsidRPr="007C5827">
        <w:t>.</w:t>
      </w:r>
    </w:p>
    <w:p w:rsidR="001D0255" w:rsidRPr="007C5827" w:rsidRDefault="0037340B" w:rsidP="007C5827">
      <w:pPr>
        <w:pStyle w:val="ItemHead"/>
      </w:pPr>
      <w:r w:rsidRPr="007C5827">
        <w:t>23</w:t>
      </w:r>
      <w:r w:rsidR="001D0255" w:rsidRPr="007C5827">
        <w:t xml:space="preserve">  Paragraph 26FEGA(3)(b)</w:t>
      </w:r>
    </w:p>
    <w:p w:rsidR="001D0255" w:rsidRPr="007C5827" w:rsidRDefault="001D0255" w:rsidP="007C5827">
      <w:pPr>
        <w:pStyle w:val="Item"/>
      </w:pPr>
      <w:r w:rsidRPr="007C5827">
        <w:t>After “</w:t>
      </w:r>
      <w:r w:rsidR="007C5827" w:rsidRPr="007C5827">
        <w:t>subsection (</w:t>
      </w:r>
      <w:r w:rsidRPr="007C5827">
        <w:t>1)”, insert “, (2)”.</w:t>
      </w:r>
    </w:p>
    <w:p w:rsidR="001D0255" w:rsidRPr="007C5827" w:rsidRDefault="0037340B" w:rsidP="007C5827">
      <w:pPr>
        <w:pStyle w:val="ItemHead"/>
      </w:pPr>
      <w:r w:rsidRPr="007C5827">
        <w:t>24</w:t>
      </w:r>
      <w:r w:rsidR="001D0255" w:rsidRPr="007C5827">
        <w:t xml:space="preserve">  </w:t>
      </w:r>
      <w:r w:rsidR="006F1245" w:rsidRPr="007C5827">
        <w:t>Subp</w:t>
      </w:r>
      <w:r w:rsidR="001D0255" w:rsidRPr="007C5827">
        <w:t>aragraph 26FEGA(</w:t>
      </w:r>
      <w:r w:rsidR="006F1245" w:rsidRPr="007C5827">
        <w:t>4</w:t>
      </w:r>
      <w:r w:rsidR="001D0255" w:rsidRPr="007C5827">
        <w:t>)(</w:t>
      </w:r>
      <w:r w:rsidR="006F1245" w:rsidRPr="007C5827">
        <w:t>a</w:t>
      </w:r>
      <w:r w:rsidR="001D0255" w:rsidRPr="007C5827">
        <w:t>)</w:t>
      </w:r>
      <w:r w:rsidR="006F1245" w:rsidRPr="007C5827">
        <w:t>(ii)</w:t>
      </w:r>
    </w:p>
    <w:p w:rsidR="001D0255" w:rsidRPr="007C5827" w:rsidRDefault="001D0255" w:rsidP="007C5827">
      <w:pPr>
        <w:pStyle w:val="Item"/>
      </w:pPr>
      <w:r w:rsidRPr="007C5827">
        <w:t>After “</w:t>
      </w:r>
      <w:r w:rsidR="007C5827" w:rsidRPr="007C5827">
        <w:t>subsection (</w:t>
      </w:r>
      <w:r w:rsidRPr="007C5827">
        <w:t>1)”, insert “</w:t>
      </w:r>
      <w:r w:rsidR="006F1245" w:rsidRPr="007C5827">
        <w:t>or</w:t>
      </w:r>
      <w:r w:rsidRPr="007C5827">
        <w:t xml:space="preserve"> (2)”.</w:t>
      </w:r>
    </w:p>
    <w:p w:rsidR="00754F18" w:rsidRPr="007C5827" w:rsidRDefault="0037340B" w:rsidP="007C5827">
      <w:pPr>
        <w:pStyle w:val="ItemHead"/>
      </w:pPr>
      <w:r w:rsidRPr="007C5827">
        <w:t>25</w:t>
      </w:r>
      <w:r w:rsidR="00754F18" w:rsidRPr="007C5827">
        <w:t xml:space="preserve">  Subsection</w:t>
      </w:r>
      <w:r w:rsidR="007C5827" w:rsidRPr="007C5827">
        <w:t> </w:t>
      </w:r>
      <w:r w:rsidR="00754F18" w:rsidRPr="007C5827">
        <w:t>26FEGA(7)</w:t>
      </w:r>
    </w:p>
    <w:p w:rsidR="00754F18" w:rsidRPr="007C5827" w:rsidRDefault="00754F18" w:rsidP="007C5827">
      <w:pPr>
        <w:pStyle w:val="Item"/>
      </w:pPr>
      <w:r w:rsidRPr="007C5827">
        <w:t>After “using”, insert “or carrying”.</w:t>
      </w:r>
    </w:p>
    <w:p w:rsidR="00DF7519" w:rsidRPr="007C5827" w:rsidRDefault="0037340B" w:rsidP="007C5827">
      <w:pPr>
        <w:pStyle w:val="ItemHead"/>
      </w:pPr>
      <w:r w:rsidRPr="007C5827">
        <w:t>26</w:t>
      </w:r>
      <w:r w:rsidR="00DF7519" w:rsidRPr="007C5827">
        <w:t xml:space="preserve">  Paragraphs 26FEH(1)(c) and (2)(c)</w:t>
      </w:r>
    </w:p>
    <w:p w:rsidR="00DF7519" w:rsidRPr="007C5827" w:rsidRDefault="00DF7519" w:rsidP="007C5827">
      <w:pPr>
        <w:pStyle w:val="Item"/>
      </w:pPr>
      <w:r w:rsidRPr="007C5827">
        <w:t>Omit “</w:t>
      </w:r>
      <w:r w:rsidR="007C5827" w:rsidRPr="007C5827">
        <w:t>subsection (</w:t>
      </w:r>
      <w:r w:rsidRPr="007C5827">
        <w:t>4)”, substitute “</w:t>
      </w:r>
      <w:r w:rsidR="007C5827" w:rsidRPr="007C5827">
        <w:t>subsections (</w:t>
      </w:r>
      <w:r w:rsidRPr="007C5827">
        <w:t>4) and (5)”.</w:t>
      </w:r>
    </w:p>
    <w:p w:rsidR="00597419" w:rsidRPr="007C5827" w:rsidRDefault="0037340B" w:rsidP="007C5827">
      <w:pPr>
        <w:pStyle w:val="ItemHead"/>
      </w:pPr>
      <w:r w:rsidRPr="007C5827">
        <w:t>27</w:t>
      </w:r>
      <w:r w:rsidR="00597419" w:rsidRPr="007C5827">
        <w:t xml:space="preserve">  A</w:t>
      </w:r>
      <w:r w:rsidR="002D4536" w:rsidRPr="007C5827">
        <w:t>t the end of section</w:t>
      </w:r>
      <w:r w:rsidR="007C5827" w:rsidRPr="007C5827">
        <w:t> </w:t>
      </w:r>
      <w:r w:rsidR="002D4536" w:rsidRPr="007C5827">
        <w:t>26FEH</w:t>
      </w:r>
    </w:p>
    <w:p w:rsidR="00597419" w:rsidRPr="007C5827" w:rsidRDefault="002D4536" w:rsidP="007C5827">
      <w:pPr>
        <w:pStyle w:val="Item"/>
      </w:pPr>
      <w:r w:rsidRPr="007C5827">
        <w:t>Add:</w:t>
      </w:r>
    </w:p>
    <w:p w:rsidR="00F232D9" w:rsidRPr="007C5827" w:rsidRDefault="00F232D9" w:rsidP="007C5827">
      <w:pPr>
        <w:pStyle w:val="SubsectionHead"/>
      </w:pPr>
      <w:r w:rsidRPr="007C5827">
        <w:t>SOx emission control conditions—carrying fuel oil for use</w:t>
      </w:r>
    </w:p>
    <w:p w:rsidR="00597419" w:rsidRPr="007C5827" w:rsidRDefault="00597419" w:rsidP="007C5827">
      <w:pPr>
        <w:pStyle w:val="subsection"/>
      </w:pPr>
      <w:r w:rsidRPr="007C5827">
        <w:tab/>
        <w:t>(</w:t>
      </w:r>
      <w:r w:rsidR="002D4536" w:rsidRPr="007C5827">
        <w:t>5</w:t>
      </w:r>
      <w:r w:rsidRPr="007C5827">
        <w:t>)</w:t>
      </w:r>
      <w:r w:rsidRPr="007C5827">
        <w:tab/>
        <w:t>A ship meets the</w:t>
      </w:r>
      <w:r w:rsidR="00DA7A37" w:rsidRPr="007C5827">
        <w:t xml:space="preserve"> requirements of this subsection</w:t>
      </w:r>
      <w:r w:rsidR="002D3AC3" w:rsidRPr="007C5827">
        <w:t xml:space="preserve"> while the ship is in an emission control area</w:t>
      </w:r>
      <w:r w:rsidRPr="007C5827">
        <w:t xml:space="preserve"> if:</w:t>
      </w:r>
    </w:p>
    <w:p w:rsidR="002F79DB" w:rsidRPr="007C5827" w:rsidRDefault="00597419" w:rsidP="007C5827">
      <w:pPr>
        <w:pStyle w:val="paragraph"/>
      </w:pPr>
      <w:r w:rsidRPr="007C5827">
        <w:tab/>
        <w:t>(a)</w:t>
      </w:r>
      <w:r w:rsidRPr="007C5827">
        <w:tab/>
      </w:r>
      <w:r w:rsidR="002F79DB" w:rsidRPr="007C5827">
        <w:t xml:space="preserve">the sulphur content of </w:t>
      </w:r>
      <w:r w:rsidR="00EB73DC" w:rsidRPr="007C5827">
        <w:t xml:space="preserve">the </w:t>
      </w:r>
      <w:r w:rsidR="002F79DB" w:rsidRPr="007C5827">
        <w:t xml:space="preserve">fuel oil carried </w:t>
      </w:r>
      <w:r w:rsidR="00AC61D7" w:rsidRPr="007C5827">
        <w:t xml:space="preserve">on board the ship </w:t>
      </w:r>
      <w:r w:rsidR="002F79DB" w:rsidRPr="007C5827">
        <w:t>for use on board the ship</w:t>
      </w:r>
      <w:r w:rsidR="00AC61D7" w:rsidRPr="007C5827">
        <w:t xml:space="preserve"> as fuel</w:t>
      </w:r>
      <w:r w:rsidR="002F79DB" w:rsidRPr="007C5827">
        <w:t xml:space="preserve"> does not exceed the limit </w:t>
      </w:r>
      <w:r w:rsidR="00653EB4" w:rsidRPr="007C5827">
        <w:t xml:space="preserve">prescribed for the purposes of </w:t>
      </w:r>
      <w:r w:rsidR="008118DC" w:rsidRPr="007C5827">
        <w:t>paragraph</w:t>
      </w:r>
      <w:r w:rsidR="007C5827" w:rsidRPr="007C5827">
        <w:t> </w:t>
      </w:r>
      <w:r w:rsidR="00134C0F" w:rsidRPr="007C5827">
        <w:t>26FEG(1)</w:t>
      </w:r>
      <w:r w:rsidR="008118DC" w:rsidRPr="007C5827">
        <w:t>(b)</w:t>
      </w:r>
      <w:r w:rsidRPr="007C5827">
        <w:t>; or</w:t>
      </w:r>
    </w:p>
    <w:p w:rsidR="008449A5" w:rsidRPr="007C5827" w:rsidRDefault="002B49E0" w:rsidP="007C5827">
      <w:pPr>
        <w:pStyle w:val="paragraph"/>
      </w:pPr>
      <w:r w:rsidRPr="007C5827">
        <w:tab/>
        <w:t>(</w:t>
      </w:r>
      <w:r w:rsidR="00762095" w:rsidRPr="007C5827">
        <w:t>b</w:t>
      </w:r>
      <w:r w:rsidRPr="007C5827">
        <w:t>)</w:t>
      </w:r>
      <w:r w:rsidRPr="007C5827">
        <w:tab/>
        <w:t>a</w:t>
      </w:r>
      <w:r w:rsidR="000018E7" w:rsidRPr="007C5827">
        <w:t>n</w:t>
      </w:r>
      <w:r w:rsidR="00AE0E07" w:rsidRPr="007C5827">
        <w:t xml:space="preserve"> </w:t>
      </w:r>
      <w:r w:rsidR="000018E7" w:rsidRPr="007C5827">
        <w:t>Annex VI approved equivalent</w:t>
      </w:r>
      <w:r w:rsidRPr="007C5827">
        <w:t xml:space="preserve"> is installed on the ship</w:t>
      </w:r>
      <w:r w:rsidR="008449A5" w:rsidRPr="007C5827">
        <w:t>.</w:t>
      </w:r>
    </w:p>
    <w:p w:rsidR="00BB6799" w:rsidRPr="007C5827" w:rsidRDefault="00BB6799" w:rsidP="007C5827">
      <w:pPr>
        <w:pStyle w:val="SubsectionHead"/>
      </w:pPr>
      <w:r w:rsidRPr="007C5827">
        <w:t>Presumption</w:t>
      </w:r>
    </w:p>
    <w:p w:rsidR="00BB6799" w:rsidRPr="007C5827" w:rsidRDefault="00BB6799" w:rsidP="007C5827">
      <w:pPr>
        <w:pStyle w:val="subsection"/>
      </w:pPr>
      <w:r w:rsidRPr="007C5827">
        <w:tab/>
        <w:t>(</w:t>
      </w:r>
      <w:r w:rsidR="002D4536" w:rsidRPr="007C5827">
        <w:t>6</w:t>
      </w:r>
      <w:r w:rsidRPr="007C5827">
        <w:t>)</w:t>
      </w:r>
      <w:r w:rsidRPr="007C5827">
        <w:tab/>
      </w:r>
      <w:r w:rsidR="0025657F" w:rsidRPr="007C5827">
        <w:t xml:space="preserve">For the purposes of </w:t>
      </w:r>
      <w:r w:rsidR="005E7818" w:rsidRPr="007C5827">
        <w:t>this section</w:t>
      </w:r>
      <w:r w:rsidR="00875F94" w:rsidRPr="007C5827">
        <w:t xml:space="preserve"> and section</w:t>
      </w:r>
      <w:r w:rsidR="007C5827" w:rsidRPr="007C5827">
        <w:t> </w:t>
      </w:r>
      <w:r w:rsidR="00875F94" w:rsidRPr="007C5827">
        <w:t>26FEHA</w:t>
      </w:r>
      <w:r w:rsidR="0025657F" w:rsidRPr="007C5827">
        <w:t>, fuel oil carried on board a ship is presumed to be</w:t>
      </w:r>
      <w:r w:rsidRPr="007C5827">
        <w:t xml:space="preserve"> carried for use</w:t>
      </w:r>
      <w:r w:rsidR="002313C2" w:rsidRPr="007C5827">
        <w:t xml:space="preserve"> on board th</w:t>
      </w:r>
      <w:r w:rsidR="00D465E8" w:rsidRPr="007C5827">
        <w:t>e</w:t>
      </w:r>
      <w:r w:rsidR="002313C2" w:rsidRPr="007C5827">
        <w:t xml:space="preserve"> ship</w:t>
      </w:r>
      <w:r w:rsidR="00833D46" w:rsidRPr="007C5827">
        <w:t xml:space="preserve"> </w:t>
      </w:r>
      <w:r w:rsidR="00AC61D7" w:rsidRPr="007C5827">
        <w:t xml:space="preserve">as fuel </w:t>
      </w:r>
      <w:r w:rsidR="0025657F" w:rsidRPr="007C5827">
        <w:t>unless the contrary is proved</w:t>
      </w:r>
      <w:r w:rsidRPr="007C5827">
        <w:t>.</w:t>
      </w:r>
    </w:p>
    <w:p w:rsidR="00BB6799" w:rsidRPr="007C5827" w:rsidRDefault="00BB6799" w:rsidP="007C5827">
      <w:pPr>
        <w:pStyle w:val="notetext"/>
      </w:pPr>
      <w:r w:rsidRPr="007C5827">
        <w:t>Note:</w:t>
      </w:r>
      <w:r w:rsidRPr="007C5827">
        <w:tab/>
        <w:t>A defendant bears a legal burden in re</w:t>
      </w:r>
      <w:r w:rsidR="001E5F23" w:rsidRPr="007C5827">
        <w:t xml:space="preserve">lation to proving the contrary: </w:t>
      </w:r>
      <w:r w:rsidRPr="007C5827">
        <w:t>see section</w:t>
      </w:r>
      <w:r w:rsidR="007C5827" w:rsidRPr="007C5827">
        <w:t> </w:t>
      </w:r>
      <w:r w:rsidRPr="007C5827">
        <w:t xml:space="preserve">13.4 of the </w:t>
      </w:r>
      <w:r w:rsidRPr="007C5827">
        <w:rPr>
          <w:i/>
        </w:rPr>
        <w:t>Criminal Code</w:t>
      </w:r>
      <w:r w:rsidRPr="007C5827">
        <w:t>.</w:t>
      </w:r>
    </w:p>
    <w:p w:rsidR="00DB2D85" w:rsidRPr="007C5827" w:rsidRDefault="0037340B" w:rsidP="007C5827">
      <w:pPr>
        <w:pStyle w:val="ItemHead"/>
      </w:pPr>
      <w:r w:rsidRPr="007C5827">
        <w:t>28</w:t>
      </w:r>
      <w:r w:rsidR="00DB2D85" w:rsidRPr="007C5827">
        <w:t xml:space="preserve">  Paragraph 26FEHA(1)(b)</w:t>
      </w:r>
    </w:p>
    <w:p w:rsidR="00DB2D85" w:rsidRPr="007C5827" w:rsidRDefault="007F1238" w:rsidP="007C5827">
      <w:pPr>
        <w:pStyle w:val="Item"/>
      </w:pPr>
      <w:r w:rsidRPr="007C5827">
        <w:t>Before</w:t>
      </w:r>
      <w:r w:rsidR="00DB2D85" w:rsidRPr="007C5827">
        <w:t xml:space="preserve"> “</w:t>
      </w:r>
      <w:r w:rsidR="000F1A81" w:rsidRPr="007C5827">
        <w:t>if</w:t>
      </w:r>
      <w:r w:rsidR="00DB2D85" w:rsidRPr="007C5827">
        <w:t>”, insert “to using fuel oil on board a ship as fuel”.</w:t>
      </w:r>
    </w:p>
    <w:p w:rsidR="00DB2D85" w:rsidRPr="007C5827" w:rsidRDefault="0037340B" w:rsidP="007C5827">
      <w:pPr>
        <w:pStyle w:val="ItemHead"/>
      </w:pPr>
      <w:r w:rsidRPr="007C5827">
        <w:t>29</w:t>
      </w:r>
      <w:r w:rsidR="00DB2D85" w:rsidRPr="007C5827">
        <w:t xml:space="preserve">  At the end of subsection</w:t>
      </w:r>
      <w:r w:rsidR="007C5827" w:rsidRPr="007C5827">
        <w:t> </w:t>
      </w:r>
      <w:r w:rsidR="00DB2D85" w:rsidRPr="007C5827">
        <w:t>26FEHA(1)</w:t>
      </w:r>
    </w:p>
    <w:p w:rsidR="00DB2D85" w:rsidRPr="007C5827" w:rsidRDefault="00DB2D85" w:rsidP="007C5827">
      <w:pPr>
        <w:pStyle w:val="Item"/>
      </w:pPr>
      <w:r w:rsidRPr="007C5827">
        <w:t>Add:</w:t>
      </w:r>
    </w:p>
    <w:p w:rsidR="000F1A81" w:rsidRPr="007C5827" w:rsidRDefault="00DB2D85" w:rsidP="007C5827">
      <w:pPr>
        <w:pStyle w:val="paragraph"/>
      </w:pPr>
      <w:r w:rsidRPr="007C5827">
        <w:tab/>
        <w:t>; or</w:t>
      </w:r>
      <w:r w:rsidR="007F1238" w:rsidRPr="007C5827">
        <w:t xml:space="preserve"> </w:t>
      </w:r>
      <w:r w:rsidR="0027459F" w:rsidRPr="007C5827">
        <w:t>(c)</w:t>
      </w:r>
      <w:r w:rsidR="0027459F" w:rsidRPr="007C5827">
        <w:tab/>
        <w:t>to carrying fuel oil on board a ship if</w:t>
      </w:r>
      <w:r w:rsidR="000F1A81" w:rsidRPr="007C5827">
        <w:t>:</w:t>
      </w:r>
    </w:p>
    <w:p w:rsidR="000F1A81" w:rsidRPr="007C5827" w:rsidRDefault="000F1A81" w:rsidP="007C5827">
      <w:pPr>
        <w:pStyle w:val="paragraphsub"/>
      </w:pPr>
      <w:r w:rsidRPr="007C5827">
        <w:tab/>
        <w:t>(i)</w:t>
      </w:r>
      <w:r w:rsidRPr="007C5827">
        <w:tab/>
      </w:r>
      <w:r w:rsidR="0027459F" w:rsidRPr="007C5827">
        <w:t xml:space="preserve">the requirements of </w:t>
      </w:r>
      <w:r w:rsidR="007C5827" w:rsidRPr="007C5827">
        <w:t>subsection (</w:t>
      </w:r>
      <w:r w:rsidR="0027459F" w:rsidRPr="007C5827">
        <w:t>6) of this section are not satisfied</w:t>
      </w:r>
      <w:r w:rsidRPr="007C5827">
        <w:t>; and</w:t>
      </w:r>
    </w:p>
    <w:p w:rsidR="0027459F" w:rsidRPr="007C5827" w:rsidRDefault="000F1A81" w:rsidP="007C5827">
      <w:pPr>
        <w:pStyle w:val="paragraphsub"/>
      </w:pPr>
      <w:r w:rsidRPr="007C5827">
        <w:tab/>
        <w:t>(ii)</w:t>
      </w:r>
      <w:r w:rsidRPr="007C5827">
        <w:tab/>
      </w:r>
      <w:r w:rsidR="00C179C8" w:rsidRPr="007C5827">
        <w:t xml:space="preserve">it </w:t>
      </w:r>
      <w:r w:rsidR="0027459F" w:rsidRPr="007C5827">
        <w:t xml:space="preserve">is likely that </w:t>
      </w:r>
      <w:r w:rsidRPr="007C5827">
        <w:t>those requirements</w:t>
      </w:r>
      <w:r w:rsidR="0027459F" w:rsidRPr="007C5827">
        <w:t xml:space="preserve"> would have been satisfied were it not for conduct engaged in for the purpose of securing the safety of a ship or saving life at sea.</w:t>
      </w:r>
    </w:p>
    <w:p w:rsidR="00813A7D" w:rsidRPr="007C5827" w:rsidRDefault="0037340B" w:rsidP="007C5827">
      <w:pPr>
        <w:pStyle w:val="ItemHead"/>
      </w:pPr>
      <w:r w:rsidRPr="007C5827">
        <w:t>30</w:t>
      </w:r>
      <w:r w:rsidR="00813A7D" w:rsidRPr="007C5827">
        <w:t xml:space="preserve">  Subsection</w:t>
      </w:r>
      <w:r w:rsidR="007C5827" w:rsidRPr="007C5827">
        <w:t> </w:t>
      </w:r>
      <w:r w:rsidR="00813A7D" w:rsidRPr="007C5827">
        <w:t>26FEHA(5) (heading)</w:t>
      </w:r>
    </w:p>
    <w:p w:rsidR="00813A7D" w:rsidRPr="007C5827" w:rsidRDefault="00813A7D" w:rsidP="007C5827">
      <w:pPr>
        <w:pStyle w:val="Item"/>
      </w:pPr>
      <w:r w:rsidRPr="007C5827">
        <w:t>Omit “</w:t>
      </w:r>
      <w:r w:rsidRPr="007C5827">
        <w:rPr>
          <w:i/>
        </w:rPr>
        <w:t>Exception</w:t>
      </w:r>
      <w:r w:rsidRPr="007C5827">
        <w:t>”, substitute “</w:t>
      </w:r>
      <w:r w:rsidRPr="007C5827">
        <w:rPr>
          <w:i/>
        </w:rPr>
        <w:t>Exceptions</w:t>
      </w:r>
      <w:r w:rsidRPr="007C5827">
        <w:t>”.</w:t>
      </w:r>
    </w:p>
    <w:p w:rsidR="00AA1CF0" w:rsidRPr="007C5827" w:rsidRDefault="0037340B" w:rsidP="007C5827">
      <w:pPr>
        <w:pStyle w:val="ItemHead"/>
      </w:pPr>
      <w:r w:rsidRPr="007C5827">
        <w:t>31</w:t>
      </w:r>
      <w:r w:rsidR="00AA1CF0" w:rsidRPr="007C5827">
        <w:t xml:space="preserve">  </w:t>
      </w:r>
      <w:r w:rsidR="00937947" w:rsidRPr="007C5827">
        <w:t>After sub</w:t>
      </w:r>
      <w:r w:rsidR="00AA1CF0" w:rsidRPr="007C5827">
        <w:t>section</w:t>
      </w:r>
      <w:r w:rsidR="007C5827" w:rsidRPr="007C5827">
        <w:t> </w:t>
      </w:r>
      <w:r w:rsidR="00AA1CF0" w:rsidRPr="007C5827">
        <w:t>26FEH</w:t>
      </w:r>
      <w:r w:rsidR="002D4536" w:rsidRPr="007C5827">
        <w:t>A</w:t>
      </w:r>
      <w:r w:rsidR="00937947" w:rsidRPr="007C5827">
        <w:t>(5)</w:t>
      </w:r>
      <w:r w:rsidR="004D4A8D" w:rsidRPr="007C5827">
        <w:t xml:space="preserve"> (before the note)</w:t>
      </w:r>
    </w:p>
    <w:p w:rsidR="00AA1CF0" w:rsidRPr="007C5827" w:rsidRDefault="00937947" w:rsidP="007C5827">
      <w:pPr>
        <w:pStyle w:val="Item"/>
      </w:pPr>
      <w:r w:rsidRPr="007C5827">
        <w:t>Insert</w:t>
      </w:r>
      <w:r w:rsidR="00AA1CF0" w:rsidRPr="007C5827">
        <w:t>:</w:t>
      </w:r>
    </w:p>
    <w:p w:rsidR="00AA1CF0" w:rsidRPr="007C5827" w:rsidRDefault="00AA1CF0" w:rsidP="007C5827">
      <w:pPr>
        <w:pStyle w:val="subsection"/>
      </w:pPr>
      <w:r w:rsidRPr="007C5827">
        <w:tab/>
        <w:t>(</w:t>
      </w:r>
      <w:r w:rsidR="002D4536" w:rsidRPr="007C5827">
        <w:t>6</w:t>
      </w:r>
      <w:r w:rsidRPr="007C5827">
        <w:t>)</w:t>
      </w:r>
      <w:r w:rsidRPr="007C5827">
        <w:tab/>
        <w:t>Subsection</w:t>
      </w:r>
      <w:r w:rsidR="007C5827" w:rsidRPr="007C5827">
        <w:t> </w:t>
      </w:r>
      <w:r w:rsidR="002D4536" w:rsidRPr="007C5827">
        <w:t>26FEH</w:t>
      </w:r>
      <w:r w:rsidRPr="007C5827">
        <w:t xml:space="preserve">(1) or (2) does not apply to carrying fuel oil (the </w:t>
      </w:r>
      <w:r w:rsidRPr="007C5827">
        <w:rPr>
          <w:b/>
          <w:i/>
        </w:rPr>
        <w:t>high</w:t>
      </w:r>
      <w:r w:rsidR="00B66469">
        <w:rPr>
          <w:b/>
          <w:i/>
        </w:rPr>
        <w:noBreakHyphen/>
      </w:r>
      <w:r w:rsidRPr="007C5827">
        <w:rPr>
          <w:b/>
          <w:i/>
        </w:rPr>
        <w:t>sulphur fuel oil</w:t>
      </w:r>
      <w:r w:rsidRPr="007C5827">
        <w:t>) on board a ship for use on board the ship as fuel if</w:t>
      </w:r>
      <w:r w:rsidR="00B35BD6" w:rsidRPr="007C5827">
        <w:t xml:space="preserve"> the following requirements are satisfied</w:t>
      </w:r>
      <w:r w:rsidRPr="007C5827">
        <w:t>:</w:t>
      </w:r>
    </w:p>
    <w:p w:rsidR="00AA1CF0" w:rsidRPr="007C5827" w:rsidRDefault="00AA1CF0" w:rsidP="007C5827">
      <w:pPr>
        <w:pStyle w:val="paragraph"/>
      </w:pPr>
      <w:r w:rsidRPr="007C5827">
        <w:tab/>
        <w:t>(a)</w:t>
      </w:r>
      <w:r w:rsidRPr="007C5827">
        <w:tab/>
        <w:t xml:space="preserve">the person responsible for obtaining fuel oil for use on board the ship took all reasonable steps to obtain fuel oil with a sulphur content of not more than the limit prescribed for the purposes of </w:t>
      </w:r>
      <w:r w:rsidR="008118DC" w:rsidRPr="007C5827">
        <w:t>paragraph</w:t>
      </w:r>
      <w:r w:rsidR="007C5827" w:rsidRPr="007C5827">
        <w:t> </w:t>
      </w:r>
      <w:r w:rsidR="008118DC" w:rsidRPr="007C5827">
        <w:t>26FEG(1)(</w:t>
      </w:r>
      <w:r w:rsidR="003A2DBD" w:rsidRPr="007C5827">
        <w:t>b</w:t>
      </w:r>
      <w:r w:rsidR="008118DC" w:rsidRPr="007C5827">
        <w:t>)</w:t>
      </w:r>
      <w:r w:rsidRPr="007C5827">
        <w:t>;</w:t>
      </w:r>
    </w:p>
    <w:p w:rsidR="003A2DBD" w:rsidRPr="007C5827" w:rsidRDefault="003A2DBD" w:rsidP="007C5827">
      <w:pPr>
        <w:pStyle w:val="paragraph"/>
      </w:pPr>
      <w:r w:rsidRPr="007C5827">
        <w:tab/>
        <w:t>(b)</w:t>
      </w:r>
      <w:r w:rsidRPr="007C5827">
        <w:tab/>
        <w:t>a prescribed officer is notified (in accordance with any requirements prescribed by the regulations for the purposes of this paragraph) that fuel oil with a sulphur content of not more than that limit was not able to be obtained for the ship;</w:t>
      </w:r>
    </w:p>
    <w:p w:rsidR="003A2DBD" w:rsidRPr="007C5827" w:rsidRDefault="003A2DBD" w:rsidP="007C5827">
      <w:pPr>
        <w:pStyle w:val="paragraph"/>
      </w:pPr>
      <w:r w:rsidRPr="007C5827">
        <w:tab/>
        <w:t>(c)</w:t>
      </w:r>
      <w:r w:rsidRPr="007C5827">
        <w:tab/>
        <w:t>if the ship’s next port of destination after the high</w:t>
      </w:r>
      <w:r w:rsidR="00B66469">
        <w:noBreakHyphen/>
      </w:r>
      <w:r w:rsidRPr="007C5827">
        <w:t>sulphur fuel oil was supplied to the ship is a port in a foreign country—the government of that foreign country is notified (in accordance with any requirements prescribed by the regulations for the purposes of this paragraph) that fuel oil with a sulphur content of not more than that limit was not able to be obtained for the ship.</w:t>
      </w:r>
    </w:p>
    <w:p w:rsidR="006C21E2" w:rsidRPr="007C5827" w:rsidRDefault="0037340B" w:rsidP="007C5827">
      <w:pPr>
        <w:pStyle w:val="ItemHead"/>
      </w:pPr>
      <w:r w:rsidRPr="007C5827">
        <w:t>32</w:t>
      </w:r>
      <w:r w:rsidR="006C21E2" w:rsidRPr="007C5827">
        <w:t xml:space="preserve">  Subsection</w:t>
      </w:r>
      <w:r w:rsidR="007C5827" w:rsidRPr="007C5827">
        <w:t> </w:t>
      </w:r>
      <w:r w:rsidR="006C21E2" w:rsidRPr="007C5827">
        <w:t>27A(6) (</w:t>
      </w:r>
      <w:r w:rsidR="007C5827" w:rsidRPr="007C5827">
        <w:t>paragraph (</w:t>
      </w:r>
      <w:r w:rsidR="006C21E2" w:rsidRPr="007C5827">
        <w:t xml:space="preserve">b) of the definition of </w:t>
      </w:r>
      <w:r w:rsidR="006C21E2" w:rsidRPr="007C5827">
        <w:rPr>
          <w:i/>
        </w:rPr>
        <w:t>pollution breach</w:t>
      </w:r>
      <w:r w:rsidR="006C21E2" w:rsidRPr="007C5827">
        <w:t>)</w:t>
      </w:r>
    </w:p>
    <w:p w:rsidR="00BC2560" w:rsidRPr="007C5827" w:rsidRDefault="00BC2560" w:rsidP="007C5827">
      <w:pPr>
        <w:pStyle w:val="Item"/>
      </w:pPr>
      <w:r w:rsidRPr="007C5827">
        <w:t>Repeal the paragraph, substitute:</w:t>
      </w:r>
    </w:p>
    <w:p w:rsidR="006C21E2" w:rsidRPr="007C5827" w:rsidRDefault="00BC2560" w:rsidP="007C5827">
      <w:pPr>
        <w:pStyle w:val="paragraph"/>
      </w:pPr>
      <w:r w:rsidRPr="007C5827">
        <w:tab/>
        <w:t>(b)</w:t>
      </w:r>
      <w:r w:rsidRPr="007C5827">
        <w:tab/>
        <w:t>an offence against section</w:t>
      </w:r>
      <w:r w:rsidR="007C5827" w:rsidRPr="007C5827">
        <w:t> </w:t>
      </w:r>
      <w:r w:rsidRPr="007C5827">
        <w:t>26FEG</w:t>
      </w:r>
      <w:r w:rsidR="006C21E2" w:rsidRPr="007C5827">
        <w:t xml:space="preserve"> in relation to fuel oil used</w:t>
      </w:r>
      <w:r w:rsidRPr="007C5827">
        <w:t xml:space="preserve"> on board a ship</w:t>
      </w:r>
      <w:r w:rsidR="00AC61D7" w:rsidRPr="007C5827">
        <w:t xml:space="preserve"> as fuel</w:t>
      </w:r>
      <w:r w:rsidRPr="007C5827">
        <w:t>; or</w:t>
      </w:r>
    </w:p>
    <w:p w:rsidR="00BC2560" w:rsidRPr="007C5827" w:rsidRDefault="00BC2560" w:rsidP="007C5827">
      <w:pPr>
        <w:pStyle w:val="paragraph"/>
      </w:pPr>
      <w:r w:rsidRPr="007C5827">
        <w:tab/>
        <w:t>(c)</w:t>
      </w:r>
      <w:r w:rsidRPr="007C5827">
        <w:tab/>
        <w:t>an offence again</w:t>
      </w:r>
      <w:r w:rsidR="00AE19BD" w:rsidRPr="007C5827">
        <w:t>st</w:t>
      </w:r>
      <w:r w:rsidRPr="007C5827">
        <w:t xml:space="preserve"> section</w:t>
      </w:r>
      <w:r w:rsidR="007C5827" w:rsidRPr="007C5827">
        <w:t> </w:t>
      </w:r>
      <w:r w:rsidRPr="007C5827">
        <w:t>26FEN.</w:t>
      </w:r>
    </w:p>
    <w:p w:rsidR="008936AE" w:rsidRPr="007C5827" w:rsidRDefault="0037340B" w:rsidP="007C5827">
      <w:pPr>
        <w:pStyle w:val="Transitional"/>
      </w:pPr>
      <w:r w:rsidRPr="007C5827">
        <w:t>33</w:t>
      </w:r>
      <w:r w:rsidR="008936AE" w:rsidRPr="007C5827">
        <w:t xml:space="preserve">  Transitional provision</w:t>
      </w:r>
    </w:p>
    <w:p w:rsidR="008936AE" w:rsidRPr="007C5827" w:rsidRDefault="008936AE" w:rsidP="007C5827">
      <w:pPr>
        <w:pStyle w:val="Item"/>
      </w:pPr>
      <w:r w:rsidRPr="007C5827">
        <w:t>Orders:</w:t>
      </w:r>
    </w:p>
    <w:p w:rsidR="008936AE" w:rsidRPr="007C5827" w:rsidRDefault="008936AE" w:rsidP="007C5827">
      <w:pPr>
        <w:pStyle w:val="paragraph"/>
      </w:pPr>
      <w:r w:rsidRPr="007C5827">
        <w:tab/>
        <w:t>(a)</w:t>
      </w:r>
      <w:r w:rsidRPr="007C5827">
        <w:tab/>
        <w:t>made under section</w:t>
      </w:r>
      <w:r w:rsidR="007C5827" w:rsidRPr="007C5827">
        <w:t> </w:t>
      </w:r>
      <w:r w:rsidRPr="007C5827">
        <w:t xml:space="preserve">34 of the </w:t>
      </w:r>
      <w:r w:rsidRPr="007C5827">
        <w:rPr>
          <w:i/>
        </w:rPr>
        <w:t>Protection of the Sea (Prevention of Pollution from Ships) Act 1983</w:t>
      </w:r>
      <w:r w:rsidRPr="007C5827">
        <w:t xml:space="preserve"> for the purposes of paragraph</w:t>
      </w:r>
      <w:r w:rsidR="007C5827" w:rsidRPr="007C5827">
        <w:t> </w:t>
      </w:r>
      <w:r w:rsidRPr="007C5827">
        <w:t>26FEG(1)(b) of that Act; and</w:t>
      </w:r>
    </w:p>
    <w:p w:rsidR="008936AE" w:rsidRPr="007C5827" w:rsidRDefault="008936AE" w:rsidP="007C5827">
      <w:pPr>
        <w:pStyle w:val="paragraph"/>
      </w:pPr>
      <w:r w:rsidRPr="007C5827">
        <w:tab/>
        <w:t>(b)</w:t>
      </w:r>
      <w:r w:rsidRPr="007C5827">
        <w:tab/>
        <w:t>in force immediately before the commencement of this item;</w:t>
      </w:r>
    </w:p>
    <w:p w:rsidR="008936AE" w:rsidRPr="007C5827" w:rsidRDefault="008936AE" w:rsidP="007C5827">
      <w:pPr>
        <w:pStyle w:val="Item"/>
      </w:pPr>
      <w:r w:rsidRPr="007C5827">
        <w:t>continue in force (and may be dealt with) as if they had been made for the purposes of that paragraph as amended by this Part.</w:t>
      </w:r>
    </w:p>
    <w:p w:rsidR="00293EB6" w:rsidRPr="007C5827" w:rsidRDefault="00293EB6" w:rsidP="007C5827">
      <w:pPr>
        <w:pStyle w:val="ActHead6"/>
        <w:pageBreakBefore/>
      </w:pPr>
      <w:bookmarkStart w:id="14" w:name="_Toc27490317"/>
      <w:r w:rsidRPr="007C5827">
        <w:rPr>
          <w:rStyle w:val="CharAmSchNo"/>
        </w:rPr>
        <w:t>Schedule</w:t>
      </w:r>
      <w:r w:rsidR="007C5827" w:rsidRPr="007C5827">
        <w:rPr>
          <w:rStyle w:val="CharAmSchNo"/>
        </w:rPr>
        <w:t> </w:t>
      </w:r>
      <w:r w:rsidRPr="007C5827">
        <w:rPr>
          <w:rStyle w:val="CharAmSchNo"/>
        </w:rPr>
        <w:t>2</w:t>
      </w:r>
      <w:r w:rsidRPr="007C5827">
        <w:t>—</w:t>
      </w:r>
      <w:r w:rsidRPr="007C5827">
        <w:rPr>
          <w:rStyle w:val="CharAmSchText"/>
        </w:rPr>
        <w:t>Suppliers of fuel oil</w:t>
      </w:r>
      <w:bookmarkEnd w:id="14"/>
    </w:p>
    <w:p w:rsidR="00293EB6" w:rsidRPr="007C5827" w:rsidRDefault="00293EB6" w:rsidP="007C5827">
      <w:pPr>
        <w:pStyle w:val="Header"/>
      </w:pPr>
      <w:r w:rsidRPr="007C5827">
        <w:rPr>
          <w:rStyle w:val="CharAmPartNo"/>
        </w:rPr>
        <w:t xml:space="preserve"> </w:t>
      </w:r>
      <w:r w:rsidRPr="007C5827">
        <w:rPr>
          <w:rStyle w:val="CharAmPartText"/>
        </w:rPr>
        <w:t xml:space="preserve"> </w:t>
      </w:r>
    </w:p>
    <w:p w:rsidR="00293EB6" w:rsidRPr="007C5827" w:rsidRDefault="00293EB6" w:rsidP="007C5827">
      <w:pPr>
        <w:pStyle w:val="ActHead9"/>
        <w:rPr>
          <w:i w:val="0"/>
        </w:rPr>
      </w:pPr>
      <w:bookmarkStart w:id="15" w:name="_Toc27490318"/>
      <w:r w:rsidRPr="007C5827">
        <w:t>Protection of the Sea (Prevention of Pollution from Ships) Act 1983</w:t>
      </w:r>
      <w:bookmarkEnd w:id="15"/>
    </w:p>
    <w:p w:rsidR="00293EB6" w:rsidRPr="007C5827" w:rsidRDefault="0037340B" w:rsidP="007C5827">
      <w:pPr>
        <w:pStyle w:val="ItemHead"/>
      </w:pPr>
      <w:r w:rsidRPr="007C5827">
        <w:t>1</w:t>
      </w:r>
      <w:r w:rsidR="00293EB6" w:rsidRPr="007C5827">
        <w:t xml:space="preserve">  Subsection</w:t>
      </w:r>
      <w:r w:rsidR="007C5827" w:rsidRPr="007C5827">
        <w:t> </w:t>
      </w:r>
      <w:r w:rsidR="00293EB6" w:rsidRPr="007C5827">
        <w:t>26FEF(1)</w:t>
      </w:r>
    </w:p>
    <w:p w:rsidR="00293EB6" w:rsidRPr="007C5827" w:rsidRDefault="00293EB6" w:rsidP="007C5827">
      <w:pPr>
        <w:pStyle w:val="Item"/>
      </w:pPr>
      <w:r w:rsidRPr="007C5827">
        <w:t>Repeal the following definitions:</w:t>
      </w:r>
    </w:p>
    <w:p w:rsidR="00293EB6" w:rsidRPr="007C5827" w:rsidRDefault="00293EB6" w:rsidP="007C5827">
      <w:pPr>
        <w:pStyle w:val="paragraph"/>
      </w:pPr>
      <w:r w:rsidRPr="007C5827">
        <w:tab/>
        <w:t>(a)</w:t>
      </w:r>
      <w:r w:rsidRPr="007C5827">
        <w:tab/>
        <w:t xml:space="preserve">definition of </w:t>
      </w:r>
      <w:r w:rsidRPr="007C5827">
        <w:rPr>
          <w:b/>
          <w:i/>
        </w:rPr>
        <w:t>fuel oil supplier</w:t>
      </w:r>
      <w:r w:rsidRPr="007C5827">
        <w:t>;</w:t>
      </w:r>
    </w:p>
    <w:p w:rsidR="00293EB6" w:rsidRPr="007C5827" w:rsidRDefault="00293EB6" w:rsidP="007C5827">
      <w:pPr>
        <w:pStyle w:val="paragraph"/>
      </w:pPr>
      <w:r w:rsidRPr="007C5827">
        <w:tab/>
        <w:t>(b)</w:t>
      </w:r>
      <w:r w:rsidRPr="007C5827">
        <w:tab/>
        <w:t xml:space="preserve">definition of </w:t>
      </w:r>
      <w:r w:rsidRPr="007C5827">
        <w:rPr>
          <w:b/>
          <w:i/>
        </w:rPr>
        <w:t>registered local supplier of fuel oil</w:t>
      </w:r>
      <w:r w:rsidRPr="007C5827">
        <w:t>.</w:t>
      </w:r>
    </w:p>
    <w:p w:rsidR="00293EB6" w:rsidRPr="007C5827" w:rsidRDefault="0037340B" w:rsidP="007C5827">
      <w:pPr>
        <w:pStyle w:val="ItemHead"/>
      </w:pPr>
      <w:r w:rsidRPr="007C5827">
        <w:t>2</w:t>
      </w:r>
      <w:r w:rsidR="00293EB6" w:rsidRPr="007C5827">
        <w:t xml:space="preserve">  Paragraph</w:t>
      </w:r>
      <w:r w:rsidR="000F1DB4" w:rsidRPr="007C5827">
        <w:t>s</w:t>
      </w:r>
      <w:r w:rsidR="00293EB6" w:rsidRPr="007C5827">
        <w:t xml:space="preserve"> 26FEL(a) and (b)</w:t>
      </w:r>
    </w:p>
    <w:p w:rsidR="00293EB6" w:rsidRPr="007C5827" w:rsidRDefault="00293EB6" w:rsidP="007C5827">
      <w:pPr>
        <w:pStyle w:val="Item"/>
      </w:pPr>
      <w:r w:rsidRPr="007C5827">
        <w:t>Repeal the paragraphs, substitute:</w:t>
      </w:r>
    </w:p>
    <w:p w:rsidR="00293EB6" w:rsidRPr="007C5827" w:rsidRDefault="00293EB6" w:rsidP="007C5827">
      <w:pPr>
        <w:pStyle w:val="paragraph"/>
      </w:pPr>
      <w:r w:rsidRPr="007C5827">
        <w:tab/>
        <w:t>(a)</w:t>
      </w:r>
      <w:r w:rsidRPr="007C5827">
        <w:tab/>
        <w:t>the person supplies fuel oil to a ship; and</w:t>
      </w:r>
    </w:p>
    <w:p w:rsidR="00293EB6" w:rsidRPr="007C5827" w:rsidRDefault="00293EB6" w:rsidP="007C5827">
      <w:pPr>
        <w:pStyle w:val="paragraph"/>
      </w:pPr>
      <w:r w:rsidRPr="007C5827">
        <w:tab/>
        <w:t>(b)</w:t>
      </w:r>
      <w:r w:rsidRPr="007C5827">
        <w:tab/>
        <w:t>the person is not registered</w:t>
      </w:r>
      <w:r w:rsidRPr="007C5827">
        <w:rPr>
          <w:i/>
        </w:rPr>
        <w:t xml:space="preserve"> </w:t>
      </w:r>
      <w:r w:rsidRPr="007C5827">
        <w:t>on the Register of Local Suppliers of Fuel Oil; and</w:t>
      </w:r>
    </w:p>
    <w:p w:rsidR="00293EB6" w:rsidRPr="007C5827" w:rsidRDefault="0037340B" w:rsidP="007C5827">
      <w:pPr>
        <w:pStyle w:val="ItemHead"/>
      </w:pPr>
      <w:r w:rsidRPr="007C5827">
        <w:t>3</w:t>
      </w:r>
      <w:r w:rsidR="00293EB6" w:rsidRPr="007C5827">
        <w:t xml:space="preserve">  Paragraph 26FEL(c)</w:t>
      </w:r>
    </w:p>
    <w:p w:rsidR="00293EB6" w:rsidRPr="007C5827" w:rsidRDefault="00293EB6" w:rsidP="007C5827">
      <w:pPr>
        <w:pStyle w:val="Item"/>
      </w:pPr>
      <w:r w:rsidRPr="007C5827">
        <w:t>Omit “delivery happens while”, substitute “supply happens while”.</w:t>
      </w:r>
    </w:p>
    <w:p w:rsidR="00293EB6" w:rsidRPr="007C5827" w:rsidRDefault="0037340B" w:rsidP="007C5827">
      <w:pPr>
        <w:pStyle w:val="ItemHead"/>
      </w:pPr>
      <w:r w:rsidRPr="007C5827">
        <w:t>4</w:t>
      </w:r>
      <w:r w:rsidR="00293EB6" w:rsidRPr="007C5827">
        <w:t xml:space="preserve">  Subparagraph 26FEL(c)(i)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5</w:t>
      </w:r>
      <w:r w:rsidR="00293EB6" w:rsidRPr="007C5827">
        <w:t xml:space="preserve">  Subsection</w:t>
      </w:r>
      <w:r w:rsidR="007C5827" w:rsidRPr="007C5827">
        <w:t> </w:t>
      </w:r>
      <w:r w:rsidR="00293EB6" w:rsidRPr="007C5827">
        <w:t>26FEM(1)</w:t>
      </w:r>
    </w:p>
    <w:p w:rsidR="00293EB6" w:rsidRPr="007C5827" w:rsidRDefault="00293EB6" w:rsidP="007C5827">
      <w:pPr>
        <w:pStyle w:val="Item"/>
      </w:pPr>
      <w:r w:rsidRPr="007C5827">
        <w:t>Omit “local suppliers of fuel oil”, substitute “persons who supply fuel oil to ships”.</w:t>
      </w:r>
    </w:p>
    <w:p w:rsidR="00293EB6" w:rsidRPr="007C5827" w:rsidRDefault="0037340B" w:rsidP="007C5827">
      <w:pPr>
        <w:pStyle w:val="ItemHead"/>
      </w:pPr>
      <w:r w:rsidRPr="007C5827">
        <w:t>6</w:t>
      </w:r>
      <w:r w:rsidR="00293EB6" w:rsidRPr="007C5827">
        <w:t xml:space="preserve">  Subparagraphs</w:t>
      </w:r>
      <w:r w:rsidR="007C5827" w:rsidRPr="007C5827">
        <w:t> </w:t>
      </w:r>
      <w:r w:rsidR="00293EB6" w:rsidRPr="007C5827">
        <w:t>26FEM(3)(b)(i) and (ii)</w:t>
      </w:r>
    </w:p>
    <w:p w:rsidR="00293EB6" w:rsidRPr="007C5827" w:rsidRDefault="00293EB6" w:rsidP="007C5827">
      <w:pPr>
        <w:pStyle w:val="Item"/>
      </w:pPr>
      <w:r w:rsidRPr="007C5827">
        <w:t>Omit “as local suppliers of fuel oil”, substitute “on the Register of Local Suppliers of Fuel Oil”.</w:t>
      </w:r>
    </w:p>
    <w:p w:rsidR="001551AA" w:rsidRPr="007C5827" w:rsidRDefault="0037340B" w:rsidP="007C5827">
      <w:pPr>
        <w:pStyle w:val="ItemHead"/>
      </w:pPr>
      <w:r w:rsidRPr="007C5827">
        <w:t>7</w:t>
      </w:r>
      <w:r w:rsidR="001551AA" w:rsidRPr="007C5827">
        <w:t xml:space="preserve">  Paragraph 26FEN(1)(b)</w:t>
      </w:r>
    </w:p>
    <w:p w:rsidR="001551AA" w:rsidRPr="007C5827" w:rsidRDefault="001551AA" w:rsidP="007C5827">
      <w:pPr>
        <w:pStyle w:val="Item"/>
      </w:pPr>
      <w:r w:rsidRPr="007C5827">
        <w:t>Omit “paragraph</w:t>
      </w:r>
      <w:r w:rsidR="007C5827" w:rsidRPr="007C5827">
        <w:t> </w:t>
      </w:r>
      <w:r w:rsidRPr="007C5827">
        <w:t>3 of Regulation</w:t>
      </w:r>
      <w:r w:rsidR="007C5827" w:rsidRPr="007C5827">
        <w:t> </w:t>
      </w:r>
      <w:r w:rsidRPr="007C5827">
        <w:t>18 of”.</w:t>
      </w:r>
    </w:p>
    <w:p w:rsidR="00E67090" w:rsidRPr="007C5827" w:rsidRDefault="0037340B" w:rsidP="007C5827">
      <w:pPr>
        <w:pStyle w:val="ItemHead"/>
      </w:pPr>
      <w:r w:rsidRPr="007C5827">
        <w:t>8</w:t>
      </w:r>
      <w:r w:rsidR="00293EB6" w:rsidRPr="007C5827">
        <w:t xml:space="preserve">  Paragraph 26FEO(1)(a)</w:t>
      </w:r>
    </w:p>
    <w:p w:rsidR="00372828" w:rsidRPr="007C5827" w:rsidRDefault="00372828" w:rsidP="007C5827">
      <w:pPr>
        <w:pStyle w:val="Item"/>
      </w:pPr>
      <w:r w:rsidRPr="007C5827">
        <w:t>Omit “delivers”, substitute “supplies”.</w:t>
      </w:r>
    </w:p>
    <w:p w:rsidR="00293EB6" w:rsidRPr="007C5827" w:rsidRDefault="0037340B" w:rsidP="007C5827">
      <w:pPr>
        <w:pStyle w:val="ItemHead"/>
      </w:pPr>
      <w:r w:rsidRPr="007C5827">
        <w:t>9</w:t>
      </w:r>
      <w:r w:rsidR="00293EB6" w:rsidRPr="007C5827">
        <w:t xml:space="preserve">  Paragraph 26FEO(1)(c)</w:t>
      </w:r>
    </w:p>
    <w:p w:rsidR="00293EB6" w:rsidRPr="007C5827" w:rsidRDefault="00293EB6" w:rsidP="007C5827">
      <w:pPr>
        <w:pStyle w:val="Item"/>
      </w:pPr>
      <w:r w:rsidRPr="007C5827">
        <w:t>Omit “delivery happens while”, substitute “supply happens while”.</w:t>
      </w:r>
    </w:p>
    <w:p w:rsidR="00293EB6" w:rsidRPr="007C5827" w:rsidRDefault="0037340B" w:rsidP="007C5827">
      <w:pPr>
        <w:pStyle w:val="ItemHead"/>
      </w:pPr>
      <w:r w:rsidRPr="007C5827">
        <w:t>10</w:t>
      </w:r>
      <w:r w:rsidR="00293EB6" w:rsidRPr="007C5827">
        <w:t xml:space="preserve">  Subparagraph 26FEO(1)(c)(i)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11</w:t>
      </w:r>
      <w:r w:rsidR="00293EB6" w:rsidRPr="007C5827">
        <w:t xml:space="preserve">  Paragraph 26FEO(1)(d)</w:t>
      </w:r>
    </w:p>
    <w:p w:rsidR="007079C5" w:rsidRPr="007C5827" w:rsidRDefault="007079C5" w:rsidP="007C5827">
      <w:pPr>
        <w:pStyle w:val="Item"/>
      </w:pPr>
      <w:r w:rsidRPr="007C5827">
        <w:t>Repeal the paragraph, substitute:</w:t>
      </w:r>
    </w:p>
    <w:p w:rsidR="007079C5" w:rsidRPr="007C5827" w:rsidRDefault="007079C5" w:rsidP="007C5827">
      <w:pPr>
        <w:pStyle w:val="paragraph"/>
      </w:pPr>
      <w:r w:rsidRPr="007C5827">
        <w:tab/>
        <w:t>(d)</w:t>
      </w:r>
      <w:r w:rsidRPr="007C5827">
        <w:tab/>
        <w:t xml:space="preserve">the person does not provide to the master of the ship a completed bunker delivery note for the fuel oil supplied that meets the requirements of </w:t>
      </w:r>
      <w:r w:rsidR="007C5827" w:rsidRPr="007C5827">
        <w:t>subsection (</w:t>
      </w:r>
      <w:r w:rsidRPr="007C5827">
        <w:t>1A).</w:t>
      </w:r>
    </w:p>
    <w:p w:rsidR="007079C5" w:rsidRPr="007C5827" w:rsidRDefault="0037340B" w:rsidP="007C5827">
      <w:pPr>
        <w:pStyle w:val="ItemHead"/>
      </w:pPr>
      <w:r w:rsidRPr="007C5827">
        <w:t>12</w:t>
      </w:r>
      <w:r w:rsidR="007079C5" w:rsidRPr="007C5827">
        <w:t xml:space="preserve">  After subsection</w:t>
      </w:r>
      <w:r w:rsidR="007C5827" w:rsidRPr="007C5827">
        <w:t> </w:t>
      </w:r>
      <w:r w:rsidR="007079C5" w:rsidRPr="007C5827">
        <w:t>26FEO(1)</w:t>
      </w:r>
    </w:p>
    <w:p w:rsidR="007079C5" w:rsidRPr="007C5827" w:rsidRDefault="007079C5" w:rsidP="007C5827">
      <w:pPr>
        <w:pStyle w:val="Item"/>
      </w:pPr>
      <w:r w:rsidRPr="007C5827">
        <w:t>Insert:</w:t>
      </w:r>
    </w:p>
    <w:p w:rsidR="007079C5" w:rsidRPr="007C5827" w:rsidRDefault="007079C5" w:rsidP="007C5827">
      <w:pPr>
        <w:pStyle w:val="subsection"/>
      </w:pPr>
      <w:r w:rsidRPr="007C5827">
        <w:tab/>
        <w:t>(1A)</w:t>
      </w:r>
      <w:r w:rsidRPr="007C5827">
        <w:tab/>
        <w:t xml:space="preserve">For the purposes of </w:t>
      </w:r>
      <w:r w:rsidR="007C5827" w:rsidRPr="007C5827">
        <w:t>paragraph (</w:t>
      </w:r>
      <w:r w:rsidRPr="007C5827">
        <w:t>1)(d), the bunker delivery note must:</w:t>
      </w:r>
    </w:p>
    <w:p w:rsidR="007079C5" w:rsidRPr="007C5827" w:rsidRDefault="007079C5" w:rsidP="007C5827">
      <w:pPr>
        <w:pStyle w:val="paragraph"/>
      </w:pPr>
      <w:r w:rsidRPr="007C5827">
        <w:tab/>
        <w:t>(a)</w:t>
      </w:r>
      <w:r w:rsidRPr="007C5827">
        <w:tab/>
        <w:t>be provided in the approved form; and</w:t>
      </w:r>
    </w:p>
    <w:p w:rsidR="007079C5" w:rsidRPr="007C5827" w:rsidRDefault="007079C5" w:rsidP="007C5827">
      <w:pPr>
        <w:pStyle w:val="paragraph"/>
      </w:pPr>
      <w:r w:rsidRPr="007C5827">
        <w:tab/>
        <w:t>(b)</w:t>
      </w:r>
      <w:r w:rsidRPr="007C5827">
        <w:tab/>
        <w:t>contain a declaration that:</w:t>
      </w:r>
    </w:p>
    <w:p w:rsidR="007079C5" w:rsidRPr="007C5827" w:rsidRDefault="007079C5" w:rsidP="007C5827">
      <w:pPr>
        <w:pStyle w:val="paragraphsub"/>
      </w:pPr>
      <w:r w:rsidRPr="007C5827">
        <w:tab/>
        <w:t>(i)</w:t>
      </w:r>
      <w:r w:rsidRPr="007C5827">
        <w:tab/>
        <w:t>certifies that the fuel oil supplied meets the requirements set out in Annex VI; and</w:t>
      </w:r>
    </w:p>
    <w:p w:rsidR="007079C5" w:rsidRPr="007C5827" w:rsidRDefault="007079C5" w:rsidP="007C5827">
      <w:pPr>
        <w:pStyle w:val="paragraphsub"/>
      </w:pPr>
      <w:r w:rsidRPr="007C5827">
        <w:tab/>
        <w:t>(ii)</w:t>
      </w:r>
      <w:r w:rsidRPr="007C5827">
        <w:tab/>
        <w:t>is signed by the person responsible for the final blend of the components of the fuel oil supplied, or by that person’s representative; and</w:t>
      </w:r>
    </w:p>
    <w:p w:rsidR="007079C5" w:rsidRPr="007C5827" w:rsidRDefault="007079C5" w:rsidP="007C5827">
      <w:pPr>
        <w:pStyle w:val="paragraph"/>
      </w:pPr>
      <w:r w:rsidRPr="007C5827">
        <w:tab/>
        <w:t>(c)</w:t>
      </w:r>
      <w:r w:rsidRPr="007C5827">
        <w:tab/>
        <w:t>if the regulations prescribe, for the purposes of this paragraph, requirements in relation to providing the bunker deliver</w:t>
      </w:r>
      <w:r w:rsidR="00E100D1" w:rsidRPr="007C5827">
        <w:t>y</w:t>
      </w:r>
      <w:r w:rsidRPr="007C5827">
        <w:t xml:space="preserve"> note—</w:t>
      </w:r>
      <w:r w:rsidR="001551AA" w:rsidRPr="007C5827">
        <w:t xml:space="preserve">be provided </w:t>
      </w:r>
      <w:r w:rsidRPr="007C5827">
        <w:t>in accordance with those requirements.</w:t>
      </w:r>
    </w:p>
    <w:p w:rsidR="00293EB6" w:rsidRPr="007C5827" w:rsidRDefault="0037340B" w:rsidP="007C5827">
      <w:pPr>
        <w:pStyle w:val="ItemHead"/>
      </w:pPr>
      <w:r w:rsidRPr="007C5827">
        <w:t>13</w:t>
      </w:r>
      <w:r w:rsidR="00293EB6" w:rsidRPr="007C5827">
        <w:t xml:space="preserve">  Paragraph 26FEO(2)(a)</w:t>
      </w:r>
    </w:p>
    <w:p w:rsidR="00622ACB" w:rsidRPr="007C5827" w:rsidRDefault="00622ACB" w:rsidP="007C5827">
      <w:pPr>
        <w:pStyle w:val="Item"/>
      </w:pPr>
      <w:r w:rsidRPr="007C5827">
        <w:t>Omit “delivers”, substitute “supplies”.</w:t>
      </w:r>
    </w:p>
    <w:p w:rsidR="00293EB6" w:rsidRPr="007C5827" w:rsidRDefault="0037340B" w:rsidP="007C5827">
      <w:pPr>
        <w:pStyle w:val="ItemHead"/>
      </w:pPr>
      <w:r w:rsidRPr="007C5827">
        <w:t>14</w:t>
      </w:r>
      <w:r w:rsidR="00293EB6" w:rsidRPr="007C5827">
        <w:t xml:space="preserve">  Paragraph 26FEO(2)(c)</w:t>
      </w:r>
    </w:p>
    <w:p w:rsidR="00293EB6" w:rsidRPr="007C5827" w:rsidRDefault="00293EB6" w:rsidP="007C5827">
      <w:pPr>
        <w:pStyle w:val="Item"/>
      </w:pPr>
      <w:r w:rsidRPr="007C5827">
        <w:t>Omit “delivery happens while”, substitute “supply happens while”.</w:t>
      </w:r>
    </w:p>
    <w:p w:rsidR="00293EB6" w:rsidRPr="007C5827" w:rsidRDefault="0037340B" w:rsidP="007C5827">
      <w:pPr>
        <w:pStyle w:val="ItemHead"/>
      </w:pPr>
      <w:r w:rsidRPr="007C5827">
        <w:t>15</w:t>
      </w:r>
      <w:r w:rsidR="00293EB6" w:rsidRPr="007C5827">
        <w:t xml:space="preserve">  Subparagraph 26FEO(2)(c)(i)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16</w:t>
      </w:r>
      <w:r w:rsidR="00293EB6" w:rsidRPr="007C5827">
        <w:t xml:space="preserve">  Section</w:t>
      </w:r>
      <w:r w:rsidR="007C5827" w:rsidRPr="007C5827">
        <w:t> </w:t>
      </w:r>
      <w:r w:rsidR="00293EB6" w:rsidRPr="007C5827">
        <w:t>26FEP (heading)</w:t>
      </w:r>
    </w:p>
    <w:p w:rsidR="00293EB6" w:rsidRPr="007C5827" w:rsidRDefault="00293EB6" w:rsidP="007C5827">
      <w:pPr>
        <w:pStyle w:val="Item"/>
      </w:pPr>
      <w:r w:rsidRPr="007C5827">
        <w:t>Omit “</w:t>
      </w:r>
      <w:r w:rsidRPr="007C5827">
        <w:rPr>
          <w:b/>
        </w:rPr>
        <w:t>delivered</w:t>
      </w:r>
      <w:r w:rsidRPr="007C5827">
        <w:t>”, substitute “</w:t>
      </w:r>
      <w:r w:rsidRPr="007C5827">
        <w:rPr>
          <w:b/>
        </w:rPr>
        <w:t>supplied</w:t>
      </w:r>
      <w:r w:rsidRPr="007C5827">
        <w:t>”.</w:t>
      </w:r>
    </w:p>
    <w:p w:rsidR="00293EB6" w:rsidRPr="007C5827" w:rsidRDefault="0037340B" w:rsidP="007C5827">
      <w:pPr>
        <w:pStyle w:val="ItemHead"/>
      </w:pPr>
      <w:r w:rsidRPr="007C5827">
        <w:t>17</w:t>
      </w:r>
      <w:r w:rsidR="00293EB6" w:rsidRPr="007C5827">
        <w:t xml:space="preserve">  Paragraphs 26FEP(1)(a) and (b)</w:t>
      </w:r>
    </w:p>
    <w:p w:rsidR="00293EB6" w:rsidRPr="007C5827" w:rsidRDefault="00293EB6" w:rsidP="007C5827">
      <w:pPr>
        <w:pStyle w:val="Item"/>
      </w:pPr>
      <w:r w:rsidRPr="007C5827">
        <w:t>Repeal the paragraphs, substitute:</w:t>
      </w:r>
    </w:p>
    <w:p w:rsidR="00293EB6" w:rsidRPr="007C5827" w:rsidRDefault="00293EB6" w:rsidP="007C5827">
      <w:pPr>
        <w:pStyle w:val="paragraph"/>
      </w:pPr>
      <w:r w:rsidRPr="007C5827">
        <w:tab/>
        <w:t>(a)</w:t>
      </w:r>
      <w:r w:rsidRPr="007C5827">
        <w:tab/>
        <w:t>fuel oil</w:t>
      </w:r>
      <w:r w:rsidR="00742CB9" w:rsidRPr="007C5827">
        <w:t xml:space="preserve"> (other than gas fuel)</w:t>
      </w:r>
      <w:r w:rsidRPr="007C5827">
        <w:t xml:space="preserve"> is supplied to a ship; and</w:t>
      </w:r>
    </w:p>
    <w:p w:rsidR="00293EB6" w:rsidRPr="007C5827" w:rsidRDefault="00293EB6" w:rsidP="007C5827">
      <w:pPr>
        <w:pStyle w:val="paragraph"/>
      </w:pPr>
      <w:r w:rsidRPr="007C5827">
        <w:tab/>
        <w:t>(b)</w:t>
      </w:r>
      <w:r w:rsidRPr="007C5827">
        <w:tab/>
        <w:t>the person is responsible for the final blend of the components of the fuel oil supplied; and</w:t>
      </w:r>
    </w:p>
    <w:p w:rsidR="00293EB6" w:rsidRPr="007C5827" w:rsidRDefault="0037340B" w:rsidP="007C5827">
      <w:pPr>
        <w:pStyle w:val="ItemHead"/>
      </w:pPr>
      <w:r w:rsidRPr="007C5827">
        <w:t>18</w:t>
      </w:r>
      <w:r w:rsidR="00293EB6" w:rsidRPr="007C5827">
        <w:t xml:space="preserve">  Paragraph 26FEP(1)(d)</w:t>
      </w:r>
    </w:p>
    <w:p w:rsidR="00293EB6" w:rsidRPr="007C5827" w:rsidRDefault="00293EB6" w:rsidP="007C5827">
      <w:pPr>
        <w:pStyle w:val="Item"/>
      </w:pPr>
      <w:r w:rsidRPr="007C5827">
        <w:t>Omit “delivery happens while”, substitute “supply happens while”.</w:t>
      </w:r>
    </w:p>
    <w:p w:rsidR="00E67090" w:rsidRPr="007C5827" w:rsidRDefault="0037340B" w:rsidP="007C5827">
      <w:pPr>
        <w:pStyle w:val="ItemHead"/>
      </w:pPr>
      <w:r w:rsidRPr="007C5827">
        <w:t>19</w:t>
      </w:r>
      <w:r w:rsidR="00137510" w:rsidRPr="007C5827">
        <w:t xml:space="preserve">  </w:t>
      </w:r>
      <w:r w:rsidR="00E67090" w:rsidRPr="007C5827">
        <w:t>Subparagraph 26FEP(1)(d)(i)</w:t>
      </w:r>
    </w:p>
    <w:p w:rsidR="00137510" w:rsidRPr="007C5827" w:rsidRDefault="00137510" w:rsidP="007C5827">
      <w:pPr>
        <w:pStyle w:val="Item"/>
      </w:pPr>
      <w:r w:rsidRPr="007C5827">
        <w:t>Omit “delivery”, substitute “supply”.</w:t>
      </w:r>
    </w:p>
    <w:p w:rsidR="00293EB6" w:rsidRPr="007C5827" w:rsidRDefault="0037340B" w:rsidP="007C5827">
      <w:pPr>
        <w:pStyle w:val="ItemHead"/>
      </w:pPr>
      <w:r w:rsidRPr="007C5827">
        <w:t>20</w:t>
      </w:r>
      <w:r w:rsidR="00293EB6" w:rsidRPr="007C5827">
        <w:t xml:space="preserve">  Paragraph 26FEP(1)(e)</w:t>
      </w:r>
    </w:p>
    <w:p w:rsidR="00293EB6" w:rsidRPr="007C5827" w:rsidRDefault="00293EB6" w:rsidP="007C5827">
      <w:pPr>
        <w:pStyle w:val="Item"/>
      </w:pPr>
      <w:r w:rsidRPr="007C5827">
        <w:t>Omit “the delivery”, substitute “the supply”.</w:t>
      </w:r>
    </w:p>
    <w:p w:rsidR="00293EB6" w:rsidRPr="007C5827" w:rsidRDefault="0037340B" w:rsidP="007C5827">
      <w:pPr>
        <w:pStyle w:val="ItemHead"/>
      </w:pPr>
      <w:r w:rsidRPr="007C5827">
        <w:t>21</w:t>
      </w:r>
      <w:r w:rsidR="00293EB6" w:rsidRPr="007C5827">
        <w:t xml:space="preserve">  Paragraph 26FEP(1)(f)</w:t>
      </w:r>
    </w:p>
    <w:p w:rsidR="00293EB6" w:rsidRPr="007C5827" w:rsidRDefault="00293EB6" w:rsidP="007C5827">
      <w:pPr>
        <w:pStyle w:val="Item"/>
      </w:pPr>
      <w:r w:rsidRPr="007C5827">
        <w:t>Omit “paragraph</w:t>
      </w:r>
      <w:r w:rsidR="007C5827" w:rsidRPr="007C5827">
        <w:t> </w:t>
      </w:r>
      <w:r w:rsidRPr="007C5827">
        <w:t>3 of Regulation</w:t>
      </w:r>
      <w:r w:rsidR="007C5827" w:rsidRPr="007C5827">
        <w:t> </w:t>
      </w:r>
      <w:r w:rsidRPr="007C5827">
        <w:t>18 of”.</w:t>
      </w:r>
    </w:p>
    <w:p w:rsidR="00293EB6" w:rsidRPr="007C5827" w:rsidRDefault="0037340B" w:rsidP="007C5827">
      <w:pPr>
        <w:pStyle w:val="ItemHead"/>
      </w:pPr>
      <w:r w:rsidRPr="007C5827">
        <w:t>22</w:t>
      </w:r>
      <w:r w:rsidR="00293EB6" w:rsidRPr="007C5827">
        <w:t xml:space="preserve">  Paragraph 26FEP(1)(g)</w:t>
      </w:r>
    </w:p>
    <w:p w:rsidR="00293EB6" w:rsidRPr="007C5827" w:rsidRDefault="00293EB6" w:rsidP="007C5827">
      <w:pPr>
        <w:pStyle w:val="Item"/>
      </w:pPr>
      <w:r w:rsidRPr="007C5827">
        <w:t>Omit “delivered”, substitute “supplied”.</w:t>
      </w:r>
    </w:p>
    <w:p w:rsidR="00293EB6" w:rsidRPr="007C5827" w:rsidRDefault="0037340B" w:rsidP="007C5827">
      <w:pPr>
        <w:pStyle w:val="ItemHead"/>
      </w:pPr>
      <w:r w:rsidRPr="007C5827">
        <w:t>23</w:t>
      </w:r>
      <w:r w:rsidR="00293EB6" w:rsidRPr="007C5827">
        <w:t xml:space="preserve">  Before subsection</w:t>
      </w:r>
      <w:r w:rsidR="007C5827" w:rsidRPr="007C5827">
        <w:t> </w:t>
      </w:r>
      <w:r w:rsidR="00293EB6" w:rsidRPr="007C5827">
        <w:t>26FEQ(1)</w:t>
      </w:r>
    </w:p>
    <w:p w:rsidR="00293EB6" w:rsidRPr="007C5827" w:rsidRDefault="00293EB6" w:rsidP="007C5827">
      <w:pPr>
        <w:pStyle w:val="Item"/>
      </w:pPr>
      <w:r w:rsidRPr="007C5827">
        <w:t>Insert:</w:t>
      </w:r>
    </w:p>
    <w:p w:rsidR="00293EB6" w:rsidRPr="007C5827" w:rsidRDefault="00293EB6" w:rsidP="007C5827">
      <w:pPr>
        <w:pStyle w:val="SubsectionHead"/>
      </w:pPr>
      <w:r w:rsidRPr="007C5827">
        <w:t>Local supplier</w:t>
      </w:r>
    </w:p>
    <w:p w:rsidR="00293EB6" w:rsidRPr="007C5827" w:rsidRDefault="0037340B" w:rsidP="007C5827">
      <w:pPr>
        <w:pStyle w:val="ItemHead"/>
      </w:pPr>
      <w:r w:rsidRPr="007C5827">
        <w:t>24</w:t>
      </w:r>
      <w:r w:rsidR="00293EB6" w:rsidRPr="007C5827">
        <w:t xml:space="preserve">  Paragraph 26FEQ(1)(a)</w:t>
      </w:r>
    </w:p>
    <w:p w:rsidR="00742CB9" w:rsidRPr="007C5827" w:rsidRDefault="00742CB9" w:rsidP="007C5827">
      <w:pPr>
        <w:pStyle w:val="Item"/>
      </w:pPr>
      <w:r w:rsidRPr="007C5827">
        <w:t>Repeal the paragraph, substitute:</w:t>
      </w:r>
    </w:p>
    <w:p w:rsidR="00742CB9" w:rsidRPr="007C5827" w:rsidRDefault="00742CB9" w:rsidP="007C5827">
      <w:pPr>
        <w:pStyle w:val="paragraph"/>
      </w:pPr>
      <w:r w:rsidRPr="007C5827">
        <w:tab/>
        <w:t>(a)</w:t>
      </w:r>
      <w:r w:rsidRPr="007C5827">
        <w:tab/>
        <w:t>the person supplies fuel oil (other than gas fuel) to a ship; and</w:t>
      </w:r>
    </w:p>
    <w:p w:rsidR="00742CB9" w:rsidRPr="007C5827" w:rsidRDefault="00742CB9" w:rsidP="007C5827">
      <w:pPr>
        <w:pStyle w:val="paragraph"/>
      </w:pPr>
      <w:r w:rsidRPr="007C5827">
        <w:tab/>
        <w:t>(aa)</w:t>
      </w:r>
      <w:r w:rsidRPr="007C5827">
        <w:tab/>
        <w:t>the ship has a gross tonnage of 400 or more; and</w:t>
      </w:r>
    </w:p>
    <w:p w:rsidR="00293EB6" w:rsidRPr="007C5827" w:rsidRDefault="0037340B" w:rsidP="007C5827">
      <w:pPr>
        <w:pStyle w:val="ItemHead"/>
      </w:pPr>
      <w:r w:rsidRPr="007C5827">
        <w:t>25</w:t>
      </w:r>
      <w:r w:rsidR="00293EB6" w:rsidRPr="007C5827">
        <w:t xml:space="preserve">  Paragraph 26FEQ(1)(b)</w:t>
      </w:r>
    </w:p>
    <w:p w:rsidR="00293EB6" w:rsidRPr="007C5827" w:rsidRDefault="00293EB6" w:rsidP="007C5827">
      <w:pPr>
        <w:pStyle w:val="Item"/>
      </w:pPr>
      <w:r w:rsidRPr="007C5827">
        <w:t>Omit “the delivery”, substitute “the supply”.</w:t>
      </w:r>
    </w:p>
    <w:p w:rsidR="00293EB6" w:rsidRPr="007C5827" w:rsidRDefault="0037340B" w:rsidP="007C5827">
      <w:pPr>
        <w:pStyle w:val="ItemHead"/>
      </w:pPr>
      <w:r w:rsidRPr="007C5827">
        <w:t>26</w:t>
      </w:r>
      <w:r w:rsidR="00293EB6" w:rsidRPr="007C5827">
        <w:t xml:space="preserve">  Subparagraph 26FEQ(1)(c)(i)</w:t>
      </w:r>
    </w:p>
    <w:p w:rsidR="00293EB6" w:rsidRPr="007C5827" w:rsidRDefault="00293EB6" w:rsidP="007C5827">
      <w:pPr>
        <w:pStyle w:val="Item"/>
      </w:pPr>
      <w:r w:rsidRPr="007C5827">
        <w:t>Omit “delivered”, substitute “supplied”.</w:t>
      </w:r>
    </w:p>
    <w:p w:rsidR="00293EB6" w:rsidRPr="007C5827" w:rsidRDefault="0037340B" w:rsidP="007C5827">
      <w:pPr>
        <w:pStyle w:val="ItemHead"/>
      </w:pPr>
      <w:r w:rsidRPr="007C5827">
        <w:t>27</w:t>
      </w:r>
      <w:r w:rsidR="00293EB6" w:rsidRPr="007C5827">
        <w:t xml:space="preserve">  Before subsection</w:t>
      </w:r>
      <w:r w:rsidR="007C5827" w:rsidRPr="007C5827">
        <w:t> </w:t>
      </w:r>
      <w:r w:rsidR="00293EB6" w:rsidRPr="007C5827">
        <w:t>26FEQ(2)</w:t>
      </w:r>
    </w:p>
    <w:p w:rsidR="00293EB6" w:rsidRPr="007C5827" w:rsidRDefault="00293EB6" w:rsidP="007C5827">
      <w:pPr>
        <w:pStyle w:val="Item"/>
      </w:pPr>
      <w:r w:rsidRPr="007C5827">
        <w:t>Insert:</w:t>
      </w:r>
    </w:p>
    <w:p w:rsidR="00293EB6" w:rsidRPr="007C5827" w:rsidRDefault="00293EB6" w:rsidP="007C5827">
      <w:pPr>
        <w:pStyle w:val="SubsectionHead"/>
      </w:pPr>
      <w:r w:rsidRPr="007C5827">
        <w:t>Master and owner of Australian ship</w:t>
      </w:r>
    </w:p>
    <w:p w:rsidR="00293EB6" w:rsidRPr="007C5827" w:rsidRDefault="0037340B" w:rsidP="007C5827">
      <w:pPr>
        <w:pStyle w:val="ItemHead"/>
      </w:pPr>
      <w:r w:rsidRPr="007C5827">
        <w:t>28</w:t>
      </w:r>
      <w:r w:rsidR="00293EB6" w:rsidRPr="007C5827">
        <w:t xml:space="preserve">  Paragraph 26FEQ(2)(a)</w:t>
      </w:r>
    </w:p>
    <w:p w:rsidR="00293EB6" w:rsidRPr="007C5827" w:rsidRDefault="00293EB6" w:rsidP="007C5827">
      <w:pPr>
        <w:pStyle w:val="Item"/>
      </w:pPr>
      <w:r w:rsidRPr="007C5827">
        <w:t>Repeal the paragraph, substitute:</w:t>
      </w:r>
    </w:p>
    <w:p w:rsidR="00293EB6" w:rsidRPr="007C5827" w:rsidRDefault="00293EB6" w:rsidP="007C5827">
      <w:pPr>
        <w:pStyle w:val="paragraph"/>
      </w:pPr>
      <w:r w:rsidRPr="007C5827">
        <w:tab/>
        <w:t>(a)</w:t>
      </w:r>
      <w:r w:rsidRPr="007C5827">
        <w:tab/>
        <w:t xml:space="preserve">fuel oil </w:t>
      </w:r>
      <w:r w:rsidR="00742CB9" w:rsidRPr="007C5827">
        <w:t xml:space="preserve">(other than gas fuel) is </w:t>
      </w:r>
      <w:r w:rsidRPr="007C5827">
        <w:t>supplied to the ship; and</w:t>
      </w:r>
    </w:p>
    <w:p w:rsidR="00293EB6" w:rsidRPr="007C5827" w:rsidRDefault="0037340B" w:rsidP="007C5827">
      <w:pPr>
        <w:pStyle w:val="ItemHead"/>
      </w:pPr>
      <w:r w:rsidRPr="007C5827">
        <w:t>29</w:t>
      </w:r>
      <w:r w:rsidR="00293EB6" w:rsidRPr="007C5827">
        <w:t xml:space="preserve">  Paragraph 26FEQ(2)(c)</w:t>
      </w:r>
    </w:p>
    <w:p w:rsidR="00293EB6" w:rsidRPr="007C5827" w:rsidRDefault="00293EB6" w:rsidP="007C5827">
      <w:pPr>
        <w:pStyle w:val="Item"/>
      </w:pPr>
      <w:r w:rsidRPr="007C5827">
        <w:t>Omit “the delivery”, substitute “the supply”.</w:t>
      </w:r>
    </w:p>
    <w:p w:rsidR="00293EB6" w:rsidRPr="007C5827" w:rsidRDefault="0037340B" w:rsidP="007C5827">
      <w:pPr>
        <w:pStyle w:val="ItemHead"/>
      </w:pPr>
      <w:r w:rsidRPr="007C5827">
        <w:t>30</w:t>
      </w:r>
      <w:r w:rsidR="00293EB6" w:rsidRPr="007C5827">
        <w:t xml:space="preserve">  Subparagraph 26FEQ(2)(d)(i)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31</w:t>
      </w:r>
      <w:r w:rsidR="00293EB6" w:rsidRPr="007C5827">
        <w:t xml:space="preserve">  Before subsection</w:t>
      </w:r>
      <w:r w:rsidR="007C5827" w:rsidRPr="007C5827">
        <w:t> </w:t>
      </w:r>
      <w:r w:rsidR="00293EB6" w:rsidRPr="007C5827">
        <w:t>26FEQ(3)</w:t>
      </w:r>
    </w:p>
    <w:p w:rsidR="00293EB6" w:rsidRPr="007C5827" w:rsidRDefault="00293EB6" w:rsidP="007C5827">
      <w:pPr>
        <w:pStyle w:val="Item"/>
      </w:pPr>
      <w:r w:rsidRPr="007C5827">
        <w:t>Insert:</w:t>
      </w:r>
    </w:p>
    <w:p w:rsidR="00293EB6" w:rsidRPr="007C5827" w:rsidRDefault="00293EB6" w:rsidP="007C5827">
      <w:pPr>
        <w:pStyle w:val="SubsectionHead"/>
      </w:pPr>
      <w:r w:rsidRPr="007C5827">
        <w:t>Master and owner of foreign ship</w:t>
      </w:r>
    </w:p>
    <w:p w:rsidR="00293EB6" w:rsidRPr="007C5827" w:rsidRDefault="0037340B" w:rsidP="007C5827">
      <w:pPr>
        <w:pStyle w:val="ItemHead"/>
      </w:pPr>
      <w:r w:rsidRPr="007C5827">
        <w:t>32</w:t>
      </w:r>
      <w:r w:rsidR="00293EB6" w:rsidRPr="007C5827">
        <w:t xml:space="preserve">  Paragraph 26FEQ(3)(a)</w:t>
      </w:r>
    </w:p>
    <w:p w:rsidR="00293EB6" w:rsidRPr="007C5827" w:rsidRDefault="00293EB6" w:rsidP="007C5827">
      <w:pPr>
        <w:pStyle w:val="Item"/>
      </w:pPr>
      <w:r w:rsidRPr="007C5827">
        <w:t>Repeal the paragraph, substitute:</w:t>
      </w:r>
    </w:p>
    <w:p w:rsidR="00293EB6" w:rsidRPr="007C5827" w:rsidRDefault="00293EB6" w:rsidP="007C5827">
      <w:pPr>
        <w:pStyle w:val="paragraph"/>
      </w:pPr>
      <w:r w:rsidRPr="007C5827">
        <w:tab/>
        <w:t>(a)</w:t>
      </w:r>
      <w:r w:rsidRPr="007C5827">
        <w:tab/>
        <w:t xml:space="preserve">fuel oil </w:t>
      </w:r>
      <w:r w:rsidR="00742CB9" w:rsidRPr="007C5827">
        <w:t xml:space="preserve">(other than gas fuel) </w:t>
      </w:r>
      <w:r w:rsidRPr="007C5827">
        <w:t>is supplied to the ship; and</w:t>
      </w:r>
    </w:p>
    <w:p w:rsidR="00293EB6" w:rsidRPr="007C5827" w:rsidRDefault="0037340B" w:rsidP="007C5827">
      <w:pPr>
        <w:pStyle w:val="ItemHead"/>
      </w:pPr>
      <w:r w:rsidRPr="007C5827">
        <w:t>33</w:t>
      </w:r>
      <w:r w:rsidR="00293EB6" w:rsidRPr="007C5827">
        <w:t xml:space="preserve">  Paragraph 26FEQ(3)(c)</w:t>
      </w:r>
    </w:p>
    <w:p w:rsidR="00293EB6" w:rsidRPr="007C5827" w:rsidRDefault="00293EB6" w:rsidP="007C5827">
      <w:pPr>
        <w:pStyle w:val="Item"/>
      </w:pPr>
      <w:r w:rsidRPr="007C5827">
        <w:t>Omit “the delivery”, substitute “the supply”.</w:t>
      </w:r>
    </w:p>
    <w:p w:rsidR="00293EB6" w:rsidRPr="007C5827" w:rsidRDefault="0037340B" w:rsidP="007C5827">
      <w:pPr>
        <w:pStyle w:val="ItemHead"/>
      </w:pPr>
      <w:r w:rsidRPr="007C5827">
        <w:t>34</w:t>
      </w:r>
      <w:r w:rsidR="00293EB6" w:rsidRPr="007C5827">
        <w:t xml:space="preserve">  Subparagraph 26FEQ(3)(d)(i)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35</w:t>
      </w:r>
      <w:r w:rsidR="00293EB6" w:rsidRPr="007C5827">
        <w:t xml:space="preserve">  Before subsection</w:t>
      </w:r>
      <w:r w:rsidR="007C5827" w:rsidRPr="007C5827">
        <w:t> </w:t>
      </w:r>
      <w:r w:rsidR="00293EB6" w:rsidRPr="007C5827">
        <w:t>26FEQ(4)</w:t>
      </w:r>
    </w:p>
    <w:p w:rsidR="00293EB6" w:rsidRPr="007C5827" w:rsidRDefault="00293EB6" w:rsidP="007C5827">
      <w:pPr>
        <w:pStyle w:val="Item"/>
      </w:pPr>
      <w:r w:rsidRPr="007C5827">
        <w:t>Insert:</w:t>
      </w:r>
    </w:p>
    <w:p w:rsidR="00293EB6" w:rsidRPr="007C5827" w:rsidRDefault="00293EB6" w:rsidP="007C5827">
      <w:pPr>
        <w:pStyle w:val="SubsectionHead"/>
      </w:pPr>
      <w:r w:rsidRPr="007C5827">
        <w:t>Strict liability offences</w:t>
      </w:r>
    </w:p>
    <w:p w:rsidR="00293EB6" w:rsidRPr="007C5827" w:rsidRDefault="0037340B" w:rsidP="007C5827">
      <w:pPr>
        <w:pStyle w:val="ItemHead"/>
      </w:pPr>
      <w:r w:rsidRPr="007C5827">
        <w:t>36</w:t>
      </w:r>
      <w:r w:rsidR="00293EB6" w:rsidRPr="007C5827">
        <w:t xml:space="preserve">  Paragraph 26FER(1)(a)</w:t>
      </w:r>
    </w:p>
    <w:p w:rsidR="00293EB6" w:rsidRPr="007C5827" w:rsidRDefault="00293EB6" w:rsidP="007C5827">
      <w:pPr>
        <w:pStyle w:val="Item"/>
      </w:pPr>
      <w:r w:rsidRPr="007C5827">
        <w:t>Repeal the paragraph, substitute:</w:t>
      </w:r>
    </w:p>
    <w:p w:rsidR="00293EB6" w:rsidRPr="007C5827" w:rsidRDefault="00293EB6" w:rsidP="007C5827">
      <w:pPr>
        <w:pStyle w:val="paragraph"/>
      </w:pPr>
      <w:r w:rsidRPr="007C5827">
        <w:tab/>
        <w:t>(a)</w:t>
      </w:r>
      <w:r w:rsidRPr="007C5827">
        <w:tab/>
        <w:t>fuel oil</w:t>
      </w:r>
      <w:r w:rsidR="00742CB9" w:rsidRPr="007C5827">
        <w:t xml:space="preserve"> (other than gas fuel)</w:t>
      </w:r>
      <w:r w:rsidRPr="007C5827">
        <w:t xml:space="preserve"> is supplied to the ship; and</w:t>
      </w:r>
    </w:p>
    <w:p w:rsidR="00293EB6" w:rsidRPr="007C5827" w:rsidRDefault="0037340B" w:rsidP="007C5827">
      <w:pPr>
        <w:pStyle w:val="ItemHead"/>
      </w:pPr>
      <w:r w:rsidRPr="007C5827">
        <w:t>37</w:t>
      </w:r>
      <w:r w:rsidR="00293EB6" w:rsidRPr="007C5827">
        <w:t xml:space="preserve">  Paragraph 26FER(1)(c)</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38</w:t>
      </w:r>
      <w:r w:rsidR="00293EB6" w:rsidRPr="007C5827">
        <w:t xml:space="preserve">  Subparagraphs</w:t>
      </w:r>
      <w:r w:rsidR="007C5827" w:rsidRPr="007C5827">
        <w:t> </w:t>
      </w:r>
      <w:r w:rsidR="00293EB6" w:rsidRPr="007C5827">
        <w:t>26FER(1)(d)(i) and (ii)</w:t>
      </w:r>
    </w:p>
    <w:p w:rsidR="00293EB6" w:rsidRPr="007C5827" w:rsidRDefault="00293EB6" w:rsidP="007C5827">
      <w:pPr>
        <w:pStyle w:val="Item"/>
      </w:pPr>
      <w:r w:rsidRPr="007C5827">
        <w:t>Omit “delivered”, substitute “supplied”.</w:t>
      </w:r>
    </w:p>
    <w:p w:rsidR="00293EB6" w:rsidRPr="007C5827" w:rsidRDefault="0037340B" w:rsidP="007C5827">
      <w:pPr>
        <w:pStyle w:val="ItemHead"/>
      </w:pPr>
      <w:r w:rsidRPr="007C5827">
        <w:t>39</w:t>
      </w:r>
      <w:r w:rsidR="00293EB6" w:rsidRPr="007C5827">
        <w:t xml:space="preserve">  Paragraph 26FES(1)(a)</w:t>
      </w:r>
    </w:p>
    <w:p w:rsidR="00742CB9" w:rsidRPr="007C5827" w:rsidRDefault="00742CB9" w:rsidP="007C5827">
      <w:pPr>
        <w:pStyle w:val="Item"/>
      </w:pPr>
      <w:r w:rsidRPr="007C5827">
        <w:t>Omit “delivers”, substitute “supplies”.</w:t>
      </w:r>
    </w:p>
    <w:p w:rsidR="00293EB6" w:rsidRPr="007C5827" w:rsidRDefault="0037340B" w:rsidP="007C5827">
      <w:pPr>
        <w:pStyle w:val="ItemHead"/>
      </w:pPr>
      <w:r w:rsidRPr="007C5827">
        <w:t>40</w:t>
      </w:r>
      <w:r w:rsidR="00293EB6" w:rsidRPr="007C5827">
        <w:t xml:space="preserve">  Paragraph 26FES(1)(c)</w:t>
      </w:r>
    </w:p>
    <w:p w:rsidR="00293EB6" w:rsidRPr="007C5827" w:rsidRDefault="00293EB6" w:rsidP="007C5827">
      <w:pPr>
        <w:pStyle w:val="Item"/>
      </w:pPr>
      <w:r w:rsidRPr="007C5827">
        <w:t>Omit “delivery happens while”, substitute “supply happens while”.</w:t>
      </w:r>
    </w:p>
    <w:p w:rsidR="00293EB6" w:rsidRPr="007C5827" w:rsidRDefault="0037340B" w:rsidP="007C5827">
      <w:pPr>
        <w:pStyle w:val="ItemHead"/>
      </w:pPr>
      <w:r w:rsidRPr="007C5827">
        <w:t>41</w:t>
      </w:r>
      <w:r w:rsidR="00293EB6" w:rsidRPr="007C5827">
        <w:t xml:space="preserve">  Subparagraph 26FES(1)(c)(i)</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42</w:t>
      </w:r>
      <w:r w:rsidR="00293EB6" w:rsidRPr="007C5827">
        <w:t xml:space="preserve">  Paragraph 26FES(1)(d)</w:t>
      </w:r>
    </w:p>
    <w:p w:rsidR="00293EB6" w:rsidRPr="007C5827" w:rsidRDefault="00293EB6" w:rsidP="007C5827">
      <w:pPr>
        <w:pStyle w:val="Item"/>
      </w:pPr>
      <w:r w:rsidRPr="007C5827">
        <w:t>Omit “delivery”, substitute “supply”.</w:t>
      </w:r>
    </w:p>
    <w:p w:rsidR="00293EB6" w:rsidRPr="007C5827" w:rsidRDefault="0037340B" w:rsidP="007C5827">
      <w:pPr>
        <w:pStyle w:val="ItemHead"/>
      </w:pPr>
      <w:r w:rsidRPr="007C5827">
        <w:t>43</w:t>
      </w:r>
      <w:r w:rsidR="00293EB6" w:rsidRPr="007C5827">
        <w:t xml:space="preserve">  Paragraph 26FES(1)(d)</w:t>
      </w:r>
    </w:p>
    <w:p w:rsidR="00293EB6" w:rsidRPr="007C5827" w:rsidRDefault="00293EB6" w:rsidP="007C5827">
      <w:pPr>
        <w:pStyle w:val="Item"/>
      </w:pPr>
      <w:r w:rsidRPr="007C5827">
        <w:t>Omit “delivered”, substitute “supplied”.</w:t>
      </w:r>
    </w:p>
    <w:p w:rsidR="00A01B09" w:rsidRPr="007C5827" w:rsidRDefault="0037340B" w:rsidP="007C5827">
      <w:pPr>
        <w:pStyle w:val="Transitional"/>
      </w:pPr>
      <w:r w:rsidRPr="007C5827">
        <w:t>44</w:t>
      </w:r>
      <w:r w:rsidR="00A01B09" w:rsidRPr="007C5827">
        <w:t xml:space="preserve">  Transitional provision</w:t>
      </w:r>
    </w:p>
    <w:p w:rsidR="00A01B09" w:rsidRPr="007C5827" w:rsidRDefault="00411D69" w:rsidP="007C5827">
      <w:pPr>
        <w:pStyle w:val="Subitem"/>
      </w:pPr>
      <w:r w:rsidRPr="007C5827">
        <w:t>(1)</w:t>
      </w:r>
      <w:r w:rsidRPr="007C5827">
        <w:tab/>
      </w:r>
      <w:r w:rsidR="00A01B09" w:rsidRPr="007C5827">
        <w:t>The amendments of section</w:t>
      </w:r>
      <w:r w:rsidR="007C5827" w:rsidRPr="007C5827">
        <w:t> </w:t>
      </w:r>
      <w:r w:rsidR="00A01B09" w:rsidRPr="007C5827">
        <w:t xml:space="preserve">26FEM of the </w:t>
      </w:r>
      <w:r w:rsidR="00A01B09" w:rsidRPr="007C5827">
        <w:rPr>
          <w:i/>
        </w:rPr>
        <w:t>Protection of the Sea (Prevention of Pollution from Ships) Act 1983</w:t>
      </w:r>
      <w:r w:rsidR="00A01B09" w:rsidRPr="007C5827">
        <w:t xml:space="preserve"> made by this Schedule do not affect the continuity of the register established under that section.</w:t>
      </w:r>
    </w:p>
    <w:p w:rsidR="00411D69" w:rsidRPr="007C5827" w:rsidRDefault="00411D69" w:rsidP="007C5827">
      <w:pPr>
        <w:pStyle w:val="Subitem"/>
      </w:pPr>
      <w:r w:rsidRPr="007C5827">
        <w:t>(2)</w:t>
      </w:r>
      <w:r w:rsidRPr="007C5827">
        <w:tab/>
        <w:t>Orders:</w:t>
      </w:r>
    </w:p>
    <w:p w:rsidR="00411D69" w:rsidRPr="007C5827" w:rsidRDefault="00411D69" w:rsidP="007C5827">
      <w:pPr>
        <w:pStyle w:val="paragraph"/>
      </w:pPr>
      <w:r w:rsidRPr="007C5827">
        <w:tab/>
        <w:t>(a)</w:t>
      </w:r>
      <w:r w:rsidRPr="007C5827">
        <w:tab/>
        <w:t>made under section</w:t>
      </w:r>
      <w:r w:rsidR="007C5827" w:rsidRPr="007C5827">
        <w:t> </w:t>
      </w:r>
      <w:r w:rsidRPr="007C5827">
        <w:t>3</w:t>
      </w:r>
      <w:r w:rsidR="00DB037A" w:rsidRPr="007C5827">
        <w:t>4</w:t>
      </w:r>
      <w:r w:rsidRPr="007C5827">
        <w:t xml:space="preserve"> of the </w:t>
      </w:r>
      <w:r w:rsidRPr="007C5827">
        <w:rPr>
          <w:i/>
        </w:rPr>
        <w:t>Protection of the Sea (Prevention of Pollution from Ships) Act 1983</w:t>
      </w:r>
      <w:r w:rsidRPr="007C5827">
        <w:t xml:space="preserve"> for the purposes of paragraph</w:t>
      </w:r>
      <w:r w:rsidR="007C5827" w:rsidRPr="007C5827">
        <w:t> </w:t>
      </w:r>
      <w:r w:rsidRPr="007C5827">
        <w:t>26FEO(1)(d) of that Act; and</w:t>
      </w:r>
    </w:p>
    <w:p w:rsidR="00411D69" w:rsidRPr="007C5827" w:rsidRDefault="00411D69" w:rsidP="007C5827">
      <w:pPr>
        <w:pStyle w:val="paragraph"/>
      </w:pPr>
      <w:r w:rsidRPr="007C5827">
        <w:tab/>
        <w:t>(b)</w:t>
      </w:r>
      <w:r w:rsidRPr="007C5827">
        <w:tab/>
        <w:t>in force immediately before the commencement of this item;</w:t>
      </w:r>
    </w:p>
    <w:p w:rsidR="00411D69" w:rsidRPr="007C5827" w:rsidRDefault="00F650E6" w:rsidP="007C5827">
      <w:pPr>
        <w:pStyle w:val="Item"/>
      </w:pPr>
      <w:r w:rsidRPr="007C5827">
        <w:t>have</w:t>
      </w:r>
      <w:r w:rsidR="009730AB" w:rsidRPr="007C5827">
        <w:t xml:space="preserve"> effect, from that commencement, as if they had been made for the purposes of paragraph</w:t>
      </w:r>
      <w:r w:rsidR="007C5827" w:rsidRPr="007C5827">
        <w:t> </w:t>
      </w:r>
      <w:r w:rsidR="009730AB" w:rsidRPr="007C5827">
        <w:t>26FEO(1A)(c) of that Act, as amended by this Schedule.</w:t>
      </w:r>
    </w:p>
    <w:p w:rsidR="00411D69" w:rsidRPr="007C5827" w:rsidRDefault="00411D69" w:rsidP="007C5827">
      <w:pPr>
        <w:pStyle w:val="Subitem"/>
      </w:pPr>
      <w:r w:rsidRPr="007C5827">
        <w:t>(3)</w:t>
      </w:r>
      <w:r w:rsidRPr="007C5827">
        <w:tab/>
        <w:t>An approval of a form:</w:t>
      </w:r>
    </w:p>
    <w:p w:rsidR="00411D69" w:rsidRPr="007C5827" w:rsidRDefault="00411D69" w:rsidP="007C5827">
      <w:pPr>
        <w:pStyle w:val="paragraph"/>
      </w:pPr>
      <w:r w:rsidRPr="007C5827">
        <w:tab/>
        <w:t>(a)</w:t>
      </w:r>
      <w:r w:rsidRPr="007C5827">
        <w:tab/>
        <w:t>made under section</w:t>
      </w:r>
      <w:r w:rsidR="007C5827" w:rsidRPr="007C5827">
        <w:t> </w:t>
      </w:r>
      <w:r w:rsidRPr="007C5827">
        <w:t xml:space="preserve">3A of the </w:t>
      </w:r>
      <w:r w:rsidRPr="007C5827">
        <w:rPr>
          <w:i/>
        </w:rPr>
        <w:t>Protection of the Sea (Prevention of Pollution from Ships) Act 1983</w:t>
      </w:r>
      <w:r w:rsidRPr="007C5827">
        <w:t xml:space="preserve"> for the purposes of paragraph</w:t>
      </w:r>
      <w:r w:rsidR="007C5827" w:rsidRPr="007C5827">
        <w:t> </w:t>
      </w:r>
      <w:r w:rsidRPr="007C5827">
        <w:t>26FEO(1)(d) of that Act; and</w:t>
      </w:r>
    </w:p>
    <w:p w:rsidR="00411D69" w:rsidRPr="007C5827" w:rsidRDefault="00411D69" w:rsidP="007C5827">
      <w:pPr>
        <w:pStyle w:val="paragraph"/>
      </w:pPr>
      <w:r w:rsidRPr="007C5827">
        <w:tab/>
        <w:t>(b)</w:t>
      </w:r>
      <w:r w:rsidRPr="007C5827">
        <w:tab/>
        <w:t>in force immediately before the commencement of this item;</w:t>
      </w:r>
    </w:p>
    <w:p w:rsidR="009730AB" w:rsidRPr="007C5827" w:rsidRDefault="009730AB" w:rsidP="007C5827">
      <w:pPr>
        <w:pStyle w:val="Item"/>
      </w:pPr>
      <w:r w:rsidRPr="007C5827">
        <w:t>has effect, from that commencement, as if it had been made for the purposes of paragraph</w:t>
      </w:r>
      <w:r w:rsidR="007C5827" w:rsidRPr="007C5827">
        <w:t> </w:t>
      </w:r>
      <w:r w:rsidRPr="007C5827">
        <w:t>26FEO(1A)(a) of that Act, as amended by this Schedule.</w:t>
      </w:r>
    </w:p>
    <w:p w:rsidR="00293EB6" w:rsidRPr="007C5827" w:rsidRDefault="00293EB6" w:rsidP="007C5827">
      <w:pPr>
        <w:pStyle w:val="ActHead6"/>
        <w:pageBreakBefore/>
      </w:pPr>
      <w:bookmarkStart w:id="16" w:name="_Toc27490319"/>
      <w:r w:rsidRPr="007C5827">
        <w:rPr>
          <w:rStyle w:val="CharAmSchNo"/>
        </w:rPr>
        <w:t>Schedule</w:t>
      </w:r>
      <w:r w:rsidR="007C5827" w:rsidRPr="007C5827">
        <w:rPr>
          <w:rStyle w:val="CharAmSchNo"/>
        </w:rPr>
        <w:t> </w:t>
      </w:r>
      <w:r w:rsidRPr="007C5827">
        <w:rPr>
          <w:rStyle w:val="CharAmSchNo"/>
        </w:rPr>
        <w:t>3</w:t>
      </w:r>
      <w:r w:rsidRPr="007C5827">
        <w:t>—</w:t>
      </w:r>
      <w:r w:rsidRPr="007C5827">
        <w:rPr>
          <w:rStyle w:val="CharAmSchText"/>
        </w:rPr>
        <w:t>Naval and government ships exemption</w:t>
      </w:r>
      <w:bookmarkEnd w:id="16"/>
    </w:p>
    <w:p w:rsidR="00293EB6" w:rsidRPr="007C5827" w:rsidRDefault="00293EB6" w:rsidP="007C5827">
      <w:pPr>
        <w:pStyle w:val="Header"/>
      </w:pPr>
      <w:r w:rsidRPr="007C5827">
        <w:rPr>
          <w:rStyle w:val="CharAmPartNo"/>
        </w:rPr>
        <w:t xml:space="preserve"> </w:t>
      </w:r>
      <w:r w:rsidRPr="007C5827">
        <w:rPr>
          <w:rStyle w:val="CharAmPartText"/>
        </w:rPr>
        <w:t xml:space="preserve"> </w:t>
      </w:r>
    </w:p>
    <w:p w:rsidR="00293EB6" w:rsidRPr="007C5827" w:rsidRDefault="00293EB6" w:rsidP="007C5827">
      <w:pPr>
        <w:pStyle w:val="ActHead9"/>
        <w:rPr>
          <w:i w:val="0"/>
        </w:rPr>
      </w:pPr>
      <w:bookmarkStart w:id="17" w:name="_Toc27490320"/>
      <w:r w:rsidRPr="007C5827">
        <w:t>Protection of the Sea (Prevention of Pollution from Ships) Act 1983</w:t>
      </w:r>
      <w:bookmarkEnd w:id="17"/>
    </w:p>
    <w:p w:rsidR="00293EB6" w:rsidRPr="007C5827" w:rsidRDefault="00293EB6" w:rsidP="007C5827">
      <w:pPr>
        <w:pStyle w:val="ItemHead"/>
      </w:pPr>
      <w:r w:rsidRPr="007C5827">
        <w:t>1  After section</w:t>
      </w:r>
      <w:r w:rsidR="007C5827" w:rsidRPr="007C5827">
        <w:t> </w:t>
      </w:r>
      <w:r w:rsidRPr="007C5827">
        <w:t>6</w:t>
      </w:r>
    </w:p>
    <w:p w:rsidR="00293EB6" w:rsidRPr="007C5827" w:rsidRDefault="00293EB6" w:rsidP="007C5827">
      <w:pPr>
        <w:pStyle w:val="Item"/>
      </w:pPr>
      <w:r w:rsidRPr="007C5827">
        <w:t>Insert:</w:t>
      </w:r>
    </w:p>
    <w:p w:rsidR="00293EB6" w:rsidRPr="007C5827" w:rsidRDefault="00293EB6" w:rsidP="007C5827">
      <w:pPr>
        <w:pStyle w:val="ActHead5"/>
      </w:pPr>
      <w:bookmarkStart w:id="18" w:name="_Toc27490321"/>
      <w:r w:rsidRPr="007C5827">
        <w:rPr>
          <w:rStyle w:val="CharSectno"/>
        </w:rPr>
        <w:t>6A</w:t>
      </w:r>
      <w:r w:rsidRPr="007C5827">
        <w:t xml:space="preserve">  Act does not apply to certain naval or government ships</w:t>
      </w:r>
      <w:bookmarkEnd w:id="18"/>
    </w:p>
    <w:p w:rsidR="00896EA3" w:rsidRPr="007C5827" w:rsidRDefault="00293EB6" w:rsidP="007C5827">
      <w:pPr>
        <w:pStyle w:val="subsection"/>
      </w:pPr>
      <w:r w:rsidRPr="007C5827">
        <w:tab/>
      </w:r>
      <w:r w:rsidR="00896EA3" w:rsidRPr="007C5827">
        <w:t>(1)</w:t>
      </w:r>
      <w:r w:rsidRPr="007C5827">
        <w:tab/>
        <w:t>This Act does not apply to, or in relation to</w:t>
      </w:r>
      <w:r w:rsidR="002D35EF" w:rsidRPr="007C5827">
        <w:t>,</w:t>
      </w:r>
      <w:r w:rsidR="00896EA3" w:rsidRPr="007C5827">
        <w:t xml:space="preserve"> any of the following ships used for the time being only on government non</w:t>
      </w:r>
      <w:r w:rsidR="00B66469">
        <w:noBreakHyphen/>
      </w:r>
      <w:r w:rsidR="00896EA3" w:rsidRPr="007C5827">
        <w:t>commercial service:</w:t>
      </w:r>
    </w:p>
    <w:p w:rsidR="007E525C" w:rsidRPr="007C5827" w:rsidRDefault="00896EA3" w:rsidP="007C5827">
      <w:pPr>
        <w:pStyle w:val="paragraph"/>
      </w:pPr>
      <w:r w:rsidRPr="007C5827">
        <w:tab/>
      </w:r>
      <w:r w:rsidR="007E525C" w:rsidRPr="007C5827">
        <w:t>(a)</w:t>
      </w:r>
      <w:r w:rsidR="007E525C" w:rsidRPr="007C5827">
        <w:tab/>
        <w:t>a warship or naval auxiliary</w:t>
      </w:r>
      <w:r w:rsidRPr="007C5827">
        <w:t>;</w:t>
      </w:r>
    </w:p>
    <w:p w:rsidR="007E525C" w:rsidRPr="007C5827" w:rsidRDefault="007E525C" w:rsidP="007C5827">
      <w:pPr>
        <w:pStyle w:val="paragraph"/>
      </w:pPr>
      <w:r w:rsidRPr="007C5827">
        <w:tab/>
        <w:t>(b)</w:t>
      </w:r>
      <w:r w:rsidRPr="007C5827">
        <w:tab/>
        <w:t>a ship</w:t>
      </w:r>
      <w:r w:rsidR="002D35EF" w:rsidRPr="007C5827">
        <w:t xml:space="preserve"> (other than a warship or naval auxiliary)</w:t>
      </w:r>
      <w:r w:rsidRPr="007C5827">
        <w:t xml:space="preserve"> owned or operated by a State other than Australia</w:t>
      </w:r>
      <w:r w:rsidR="00896EA3" w:rsidRPr="007C5827">
        <w:t>.</w:t>
      </w:r>
    </w:p>
    <w:p w:rsidR="00B66469" w:rsidRDefault="00896EA3" w:rsidP="007C5827">
      <w:pPr>
        <w:pStyle w:val="subsection"/>
      </w:pPr>
      <w:r w:rsidRPr="007C5827">
        <w:tab/>
        <w:t>(2)</w:t>
      </w:r>
      <w:r w:rsidRPr="007C5827">
        <w:tab/>
        <w:t xml:space="preserve">An expression that is used in </w:t>
      </w:r>
      <w:r w:rsidR="007C5827" w:rsidRPr="007C5827">
        <w:t>subsection (</w:t>
      </w:r>
      <w:r w:rsidRPr="007C5827">
        <w:t xml:space="preserve">1) </w:t>
      </w:r>
      <w:r w:rsidR="00411D69" w:rsidRPr="007C5827">
        <w:t xml:space="preserve">of this section </w:t>
      </w:r>
      <w:r w:rsidRPr="007C5827">
        <w:t>and in Article 3(3) of the Convention has, in that subsection, the same meaning as in that Article.</w:t>
      </w:r>
    </w:p>
    <w:p w:rsidR="00274325" w:rsidRDefault="00274325" w:rsidP="00274325"/>
    <w:p w:rsidR="00274325" w:rsidRDefault="00274325" w:rsidP="00274325">
      <w:pPr>
        <w:pStyle w:val="AssentBk"/>
        <w:keepNext/>
      </w:pPr>
    </w:p>
    <w:p w:rsidR="00274325" w:rsidRDefault="00274325" w:rsidP="00274325">
      <w:pPr>
        <w:pStyle w:val="AssentBk"/>
        <w:keepNext/>
      </w:pPr>
    </w:p>
    <w:p w:rsidR="00274325" w:rsidRDefault="00274325" w:rsidP="00274325">
      <w:pPr>
        <w:pStyle w:val="2ndRd"/>
        <w:keepNext/>
        <w:pBdr>
          <w:top w:val="single" w:sz="2" w:space="1" w:color="auto"/>
        </w:pBdr>
      </w:pPr>
    </w:p>
    <w:p w:rsidR="00274325" w:rsidRDefault="00274325" w:rsidP="000C5962">
      <w:pPr>
        <w:pStyle w:val="2ndRd"/>
        <w:keepNext/>
        <w:spacing w:line="260" w:lineRule="atLeast"/>
        <w:rPr>
          <w:i/>
        </w:rPr>
      </w:pPr>
      <w:r>
        <w:t>[</w:t>
      </w:r>
      <w:r>
        <w:rPr>
          <w:i/>
        </w:rPr>
        <w:t>Minister’s second reading speech made in—</w:t>
      </w:r>
    </w:p>
    <w:p w:rsidR="00274325" w:rsidRDefault="00274325" w:rsidP="000C5962">
      <w:pPr>
        <w:pStyle w:val="2ndRd"/>
        <w:keepNext/>
        <w:spacing w:line="260" w:lineRule="atLeast"/>
        <w:rPr>
          <w:i/>
        </w:rPr>
      </w:pPr>
      <w:r>
        <w:rPr>
          <w:i/>
        </w:rPr>
        <w:t>House of Representatives on 18 September 2019</w:t>
      </w:r>
    </w:p>
    <w:p w:rsidR="00274325" w:rsidRDefault="00274325" w:rsidP="000C5962">
      <w:pPr>
        <w:pStyle w:val="2ndRd"/>
        <w:keepNext/>
        <w:spacing w:line="260" w:lineRule="atLeast"/>
        <w:rPr>
          <w:i/>
        </w:rPr>
      </w:pPr>
      <w:r>
        <w:rPr>
          <w:i/>
        </w:rPr>
        <w:t>Senate on 17 October 2019</w:t>
      </w:r>
      <w:r>
        <w:t>]</w:t>
      </w:r>
    </w:p>
    <w:p w:rsidR="00274325" w:rsidRDefault="00274325" w:rsidP="000C5962"/>
    <w:p w:rsidR="003F3E60" w:rsidRPr="00274325" w:rsidRDefault="00274325" w:rsidP="00274325">
      <w:pPr>
        <w:framePr w:hSpace="180" w:wrap="around" w:vAnchor="text" w:hAnchor="page" w:x="2386" w:y="2223"/>
      </w:pPr>
      <w:r>
        <w:t>(181/19)</w:t>
      </w:r>
    </w:p>
    <w:p w:rsidR="00274325" w:rsidRDefault="00274325"/>
    <w:sectPr w:rsidR="00274325" w:rsidSect="003F3E60">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D4" w:rsidRDefault="009C17D4" w:rsidP="0048364F">
      <w:pPr>
        <w:spacing w:line="240" w:lineRule="auto"/>
      </w:pPr>
      <w:r>
        <w:separator/>
      </w:r>
    </w:p>
  </w:endnote>
  <w:endnote w:type="continuationSeparator" w:id="0">
    <w:p w:rsidR="009C17D4" w:rsidRDefault="009C17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5F1388" w:rsidRDefault="009C17D4" w:rsidP="007C582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25" w:rsidRDefault="00274325" w:rsidP="00CD12A5">
    <w:pPr>
      <w:pStyle w:val="ScalePlusRef"/>
    </w:pPr>
    <w:r>
      <w:t>Note: An electronic version of this Act is available on the Federal Register of Legislation (</w:t>
    </w:r>
    <w:hyperlink r:id="rId1" w:history="1">
      <w:r>
        <w:t>https://www.legislation.gov.au/</w:t>
      </w:r>
    </w:hyperlink>
    <w:r>
      <w:t>)</w:t>
    </w:r>
  </w:p>
  <w:p w:rsidR="00274325" w:rsidRDefault="00274325" w:rsidP="00CD12A5"/>
  <w:p w:rsidR="009C17D4" w:rsidRDefault="009C17D4" w:rsidP="007C5827">
    <w:pPr>
      <w:pStyle w:val="Footer"/>
      <w:spacing w:before="120"/>
    </w:pPr>
  </w:p>
  <w:p w:rsidR="009C17D4" w:rsidRPr="005F1388" w:rsidRDefault="009C17D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ED79B6" w:rsidRDefault="009C17D4" w:rsidP="007C582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Default="009C17D4" w:rsidP="007C58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17D4" w:rsidTr="00A131A2">
      <w:tc>
        <w:tcPr>
          <w:tcW w:w="646" w:type="dxa"/>
        </w:tcPr>
        <w:p w:rsidR="009C17D4" w:rsidRDefault="009C17D4" w:rsidP="00A131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A1C">
            <w:rPr>
              <w:i/>
              <w:noProof/>
              <w:sz w:val="18"/>
            </w:rPr>
            <w:t>xxiii</w:t>
          </w:r>
          <w:r w:rsidRPr="00ED79B6">
            <w:rPr>
              <w:i/>
              <w:sz w:val="18"/>
            </w:rPr>
            <w:fldChar w:fldCharType="end"/>
          </w:r>
        </w:p>
      </w:tc>
      <w:tc>
        <w:tcPr>
          <w:tcW w:w="5387" w:type="dxa"/>
        </w:tcPr>
        <w:p w:rsidR="009C17D4" w:rsidRDefault="009C17D4" w:rsidP="00A131A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0A1C">
            <w:rPr>
              <w:i/>
              <w:sz w:val="18"/>
            </w:rPr>
            <w:t>Protection of the Sea (Prevention of Pollution from Ships) Amendment (Air Pollution) Act 2019</w:t>
          </w:r>
          <w:r w:rsidRPr="00ED79B6">
            <w:rPr>
              <w:i/>
              <w:sz w:val="18"/>
            </w:rPr>
            <w:fldChar w:fldCharType="end"/>
          </w:r>
        </w:p>
      </w:tc>
      <w:tc>
        <w:tcPr>
          <w:tcW w:w="1270" w:type="dxa"/>
        </w:tcPr>
        <w:p w:rsidR="009C17D4" w:rsidRDefault="009C17D4" w:rsidP="00A131A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20A1C">
            <w:rPr>
              <w:i/>
              <w:sz w:val="18"/>
            </w:rPr>
            <w:t>No. 123, 2019</w:t>
          </w:r>
          <w:r w:rsidRPr="00ED79B6">
            <w:rPr>
              <w:i/>
              <w:sz w:val="18"/>
            </w:rPr>
            <w:fldChar w:fldCharType="end"/>
          </w:r>
        </w:p>
      </w:tc>
    </w:tr>
  </w:tbl>
  <w:p w:rsidR="009C17D4" w:rsidRDefault="009C17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Default="009C17D4" w:rsidP="007C58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17D4" w:rsidTr="00A131A2">
      <w:tc>
        <w:tcPr>
          <w:tcW w:w="1247" w:type="dxa"/>
        </w:tcPr>
        <w:p w:rsidR="009C17D4" w:rsidRDefault="009C17D4" w:rsidP="004035E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20A1C">
            <w:rPr>
              <w:i/>
              <w:sz w:val="18"/>
            </w:rPr>
            <w:t>No. 123, 2019</w:t>
          </w:r>
          <w:r w:rsidRPr="00ED79B6">
            <w:rPr>
              <w:i/>
              <w:sz w:val="18"/>
            </w:rPr>
            <w:fldChar w:fldCharType="end"/>
          </w:r>
        </w:p>
      </w:tc>
      <w:tc>
        <w:tcPr>
          <w:tcW w:w="5387" w:type="dxa"/>
        </w:tcPr>
        <w:p w:rsidR="009C17D4" w:rsidRDefault="009C17D4" w:rsidP="00A131A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20A1C">
            <w:rPr>
              <w:i/>
              <w:sz w:val="18"/>
            </w:rPr>
            <w:t>Protection of the Sea (Prevention of Pollution from Ships) Amendment (Air Pollution) Act 2019</w:t>
          </w:r>
          <w:r w:rsidRPr="00ED79B6">
            <w:rPr>
              <w:i/>
              <w:sz w:val="18"/>
            </w:rPr>
            <w:fldChar w:fldCharType="end"/>
          </w:r>
        </w:p>
      </w:tc>
      <w:tc>
        <w:tcPr>
          <w:tcW w:w="669" w:type="dxa"/>
        </w:tcPr>
        <w:p w:rsidR="009C17D4" w:rsidRDefault="009C17D4" w:rsidP="00A131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A1C">
            <w:rPr>
              <w:i/>
              <w:noProof/>
              <w:sz w:val="18"/>
            </w:rPr>
            <w:t>i</w:t>
          </w:r>
          <w:r w:rsidRPr="00ED79B6">
            <w:rPr>
              <w:i/>
              <w:sz w:val="18"/>
            </w:rPr>
            <w:fldChar w:fldCharType="end"/>
          </w:r>
        </w:p>
      </w:tc>
    </w:tr>
  </w:tbl>
  <w:p w:rsidR="009C17D4" w:rsidRPr="00ED79B6" w:rsidRDefault="009C17D4"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7C582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17D4" w:rsidTr="007C5827">
      <w:tc>
        <w:tcPr>
          <w:tcW w:w="646" w:type="dxa"/>
        </w:tcPr>
        <w:p w:rsidR="009C17D4" w:rsidRDefault="009C17D4" w:rsidP="00A131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0A1C">
            <w:rPr>
              <w:i/>
              <w:noProof/>
              <w:sz w:val="18"/>
            </w:rPr>
            <w:t>22</w:t>
          </w:r>
          <w:r w:rsidRPr="007A1328">
            <w:rPr>
              <w:i/>
              <w:sz w:val="18"/>
            </w:rPr>
            <w:fldChar w:fldCharType="end"/>
          </w:r>
        </w:p>
      </w:tc>
      <w:tc>
        <w:tcPr>
          <w:tcW w:w="5387" w:type="dxa"/>
        </w:tcPr>
        <w:p w:rsidR="009C17D4" w:rsidRDefault="009C17D4" w:rsidP="00A131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0A1C">
            <w:rPr>
              <w:i/>
              <w:sz w:val="18"/>
            </w:rPr>
            <w:t>Protection of the Sea (Prevention of Pollution from Ships) Amendment (Air Pollution) Act 2019</w:t>
          </w:r>
          <w:r w:rsidRPr="007A1328">
            <w:rPr>
              <w:i/>
              <w:sz w:val="18"/>
            </w:rPr>
            <w:fldChar w:fldCharType="end"/>
          </w:r>
        </w:p>
      </w:tc>
      <w:tc>
        <w:tcPr>
          <w:tcW w:w="1270" w:type="dxa"/>
        </w:tcPr>
        <w:p w:rsidR="009C17D4" w:rsidRDefault="009C17D4" w:rsidP="004035E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0A1C">
            <w:rPr>
              <w:i/>
              <w:sz w:val="18"/>
            </w:rPr>
            <w:t>No. 123, 2019</w:t>
          </w:r>
          <w:r w:rsidRPr="007A1328">
            <w:rPr>
              <w:i/>
              <w:sz w:val="18"/>
            </w:rPr>
            <w:fldChar w:fldCharType="end"/>
          </w:r>
        </w:p>
      </w:tc>
    </w:tr>
  </w:tbl>
  <w:p w:rsidR="009C17D4" w:rsidRPr="00A961C4" w:rsidRDefault="009C17D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7C58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17D4" w:rsidTr="007C5827">
      <w:tc>
        <w:tcPr>
          <w:tcW w:w="1247" w:type="dxa"/>
        </w:tcPr>
        <w:p w:rsidR="009C17D4" w:rsidRDefault="009C17D4" w:rsidP="00A131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0A1C">
            <w:rPr>
              <w:i/>
              <w:sz w:val="18"/>
            </w:rPr>
            <w:t>No. 123, 2019</w:t>
          </w:r>
          <w:r w:rsidRPr="007A1328">
            <w:rPr>
              <w:i/>
              <w:sz w:val="18"/>
            </w:rPr>
            <w:fldChar w:fldCharType="end"/>
          </w:r>
        </w:p>
      </w:tc>
      <w:tc>
        <w:tcPr>
          <w:tcW w:w="5387" w:type="dxa"/>
        </w:tcPr>
        <w:p w:rsidR="009C17D4" w:rsidRDefault="009C17D4" w:rsidP="00A131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0A1C">
            <w:rPr>
              <w:i/>
              <w:sz w:val="18"/>
            </w:rPr>
            <w:t>Protection of the Sea (Prevention of Pollution from Ships) Amendment (Air Pollution) Act 2019</w:t>
          </w:r>
          <w:r w:rsidRPr="007A1328">
            <w:rPr>
              <w:i/>
              <w:sz w:val="18"/>
            </w:rPr>
            <w:fldChar w:fldCharType="end"/>
          </w:r>
        </w:p>
      </w:tc>
      <w:tc>
        <w:tcPr>
          <w:tcW w:w="669" w:type="dxa"/>
        </w:tcPr>
        <w:p w:rsidR="009C17D4" w:rsidRDefault="009C17D4" w:rsidP="00A131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0A1C">
            <w:rPr>
              <w:i/>
              <w:noProof/>
              <w:sz w:val="18"/>
            </w:rPr>
            <w:t>23</w:t>
          </w:r>
          <w:r w:rsidRPr="007A1328">
            <w:rPr>
              <w:i/>
              <w:sz w:val="18"/>
            </w:rPr>
            <w:fldChar w:fldCharType="end"/>
          </w:r>
        </w:p>
      </w:tc>
    </w:tr>
  </w:tbl>
  <w:p w:rsidR="009C17D4" w:rsidRPr="00055B5C" w:rsidRDefault="009C17D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7C58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C17D4" w:rsidTr="007C5827">
      <w:tc>
        <w:tcPr>
          <w:tcW w:w="1247" w:type="dxa"/>
        </w:tcPr>
        <w:p w:rsidR="009C17D4" w:rsidRDefault="009C17D4" w:rsidP="004035E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20A1C">
            <w:rPr>
              <w:i/>
              <w:sz w:val="18"/>
            </w:rPr>
            <w:t>No. 123, 2019</w:t>
          </w:r>
          <w:r w:rsidRPr="007A1328">
            <w:rPr>
              <w:i/>
              <w:sz w:val="18"/>
            </w:rPr>
            <w:fldChar w:fldCharType="end"/>
          </w:r>
        </w:p>
      </w:tc>
      <w:tc>
        <w:tcPr>
          <w:tcW w:w="5387" w:type="dxa"/>
        </w:tcPr>
        <w:p w:rsidR="009C17D4" w:rsidRDefault="009C17D4" w:rsidP="00A131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20A1C">
            <w:rPr>
              <w:i/>
              <w:sz w:val="18"/>
            </w:rPr>
            <w:t>Protection of the Sea (Prevention of Pollution from Ships) Amendment (Air Pollution) Act 2019</w:t>
          </w:r>
          <w:r w:rsidRPr="007A1328">
            <w:rPr>
              <w:i/>
              <w:sz w:val="18"/>
            </w:rPr>
            <w:fldChar w:fldCharType="end"/>
          </w:r>
        </w:p>
      </w:tc>
      <w:tc>
        <w:tcPr>
          <w:tcW w:w="669" w:type="dxa"/>
        </w:tcPr>
        <w:p w:rsidR="009C17D4" w:rsidRDefault="009C17D4" w:rsidP="00A131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0A1C">
            <w:rPr>
              <w:i/>
              <w:noProof/>
              <w:sz w:val="18"/>
            </w:rPr>
            <w:t>1</w:t>
          </w:r>
          <w:r w:rsidRPr="007A1328">
            <w:rPr>
              <w:i/>
              <w:sz w:val="18"/>
            </w:rPr>
            <w:fldChar w:fldCharType="end"/>
          </w:r>
        </w:p>
      </w:tc>
    </w:tr>
  </w:tbl>
  <w:p w:rsidR="009C17D4" w:rsidRPr="00A961C4" w:rsidRDefault="009C17D4"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D4" w:rsidRDefault="009C17D4" w:rsidP="0048364F">
      <w:pPr>
        <w:spacing w:line="240" w:lineRule="auto"/>
      </w:pPr>
      <w:r>
        <w:separator/>
      </w:r>
    </w:p>
  </w:footnote>
  <w:footnote w:type="continuationSeparator" w:id="0">
    <w:p w:rsidR="009C17D4" w:rsidRDefault="009C17D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5F1388" w:rsidRDefault="009C17D4"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5F1388" w:rsidRDefault="009C17D4"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5F1388" w:rsidRDefault="009C17D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ED79B6" w:rsidRDefault="009C17D4"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ED79B6" w:rsidRDefault="009C17D4"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ED79B6" w:rsidRDefault="009C17D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48364F">
    <w:pPr>
      <w:rPr>
        <w:b/>
        <w:sz w:val="20"/>
      </w:rPr>
    </w:pPr>
    <w:r>
      <w:rPr>
        <w:b/>
        <w:sz w:val="20"/>
      </w:rPr>
      <w:fldChar w:fldCharType="begin"/>
    </w:r>
    <w:r>
      <w:rPr>
        <w:b/>
        <w:sz w:val="20"/>
      </w:rPr>
      <w:instrText xml:space="preserve"> STYLEREF CharAmSchNo </w:instrText>
    </w:r>
    <w:r w:rsidR="00220A1C">
      <w:rPr>
        <w:b/>
        <w:sz w:val="20"/>
      </w:rPr>
      <w:fldChar w:fldCharType="separate"/>
    </w:r>
    <w:r w:rsidR="00220A1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20A1C">
      <w:rPr>
        <w:sz w:val="20"/>
      </w:rPr>
      <w:fldChar w:fldCharType="separate"/>
    </w:r>
    <w:r w:rsidR="00220A1C">
      <w:rPr>
        <w:noProof/>
        <w:sz w:val="20"/>
      </w:rPr>
      <w:t>Suppliers of fuel oil</w:t>
    </w:r>
    <w:r>
      <w:rPr>
        <w:sz w:val="20"/>
      </w:rPr>
      <w:fldChar w:fldCharType="end"/>
    </w:r>
  </w:p>
  <w:p w:rsidR="009C17D4" w:rsidRPr="00A961C4" w:rsidRDefault="009C17D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C17D4" w:rsidRPr="00A961C4" w:rsidRDefault="009C17D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48364F">
    <w:pPr>
      <w:jc w:val="right"/>
      <w:rPr>
        <w:sz w:val="20"/>
      </w:rPr>
    </w:pPr>
    <w:r w:rsidRPr="00A961C4">
      <w:rPr>
        <w:sz w:val="20"/>
      </w:rPr>
      <w:fldChar w:fldCharType="begin"/>
    </w:r>
    <w:r w:rsidRPr="00A961C4">
      <w:rPr>
        <w:sz w:val="20"/>
      </w:rPr>
      <w:instrText xml:space="preserve"> STYLEREF CharAmSchText </w:instrText>
    </w:r>
    <w:r w:rsidR="00220A1C">
      <w:rPr>
        <w:sz w:val="20"/>
      </w:rPr>
      <w:fldChar w:fldCharType="separate"/>
    </w:r>
    <w:r w:rsidR="00220A1C">
      <w:rPr>
        <w:noProof/>
        <w:sz w:val="20"/>
      </w:rPr>
      <w:t>Naval and government ships exemption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20A1C">
      <w:rPr>
        <w:b/>
        <w:sz w:val="20"/>
      </w:rPr>
      <w:fldChar w:fldCharType="separate"/>
    </w:r>
    <w:r w:rsidR="00220A1C">
      <w:rPr>
        <w:b/>
        <w:noProof/>
        <w:sz w:val="20"/>
      </w:rPr>
      <w:t>Schedule 3</w:t>
    </w:r>
    <w:r>
      <w:rPr>
        <w:b/>
        <w:sz w:val="20"/>
      </w:rPr>
      <w:fldChar w:fldCharType="end"/>
    </w:r>
  </w:p>
  <w:p w:rsidR="009C17D4" w:rsidRPr="00A961C4" w:rsidRDefault="009C17D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C17D4" w:rsidRPr="00A961C4" w:rsidRDefault="009C17D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D4" w:rsidRPr="00A961C4" w:rsidRDefault="009C17D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8A82FBE"/>
    <w:multiLevelType w:val="hybridMultilevel"/>
    <w:tmpl w:val="7046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80"/>
    <w:rsid w:val="000011F0"/>
    <w:rsid w:val="000018E7"/>
    <w:rsid w:val="00003523"/>
    <w:rsid w:val="00003D2B"/>
    <w:rsid w:val="000113BC"/>
    <w:rsid w:val="00011576"/>
    <w:rsid w:val="000136AF"/>
    <w:rsid w:val="00013F4E"/>
    <w:rsid w:val="00022CD9"/>
    <w:rsid w:val="00022F55"/>
    <w:rsid w:val="00030E71"/>
    <w:rsid w:val="000324A8"/>
    <w:rsid w:val="00033E99"/>
    <w:rsid w:val="0003640A"/>
    <w:rsid w:val="00040305"/>
    <w:rsid w:val="000417C9"/>
    <w:rsid w:val="00045CAC"/>
    <w:rsid w:val="00045FD6"/>
    <w:rsid w:val="00046F38"/>
    <w:rsid w:val="00053DC8"/>
    <w:rsid w:val="00055B5C"/>
    <w:rsid w:val="00056391"/>
    <w:rsid w:val="0005673C"/>
    <w:rsid w:val="00060FF9"/>
    <w:rsid w:val="000614BF"/>
    <w:rsid w:val="000638B4"/>
    <w:rsid w:val="00063CA1"/>
    <w:rsid w:val="00073B70"/>
    <w:rsid w:val="000835E9"/>
    <w:rsid w:val="000838B8"/>
    <w:rsid w:val="00086E2D"/>
    <w:rsid w:val="00090D3F"/>
    <w:rsid w:val="00095D7E"/>
    <w:rsid w:val="00097E78"/>
    <w:rsid w:val="000A0C6C"/>
    <w:rsid w:val="000A1E90"/>
    <w:rsid w:val="000B1FD2"/>
    <w:rsid w:val="000B569F"/>
    <w:rsid w:val="000B7DC4"/>
    <w:rsid w:val="000C0DF3"/>
    <w:rsid w:val="000C3BD4"/>
    <w:rsid w:val="000C3C45"/>
    <w:rsid w:val="000D05EF"/>
    <w:rsid w:val="000D2682"/>
    <w:rsid w:val="000D4C4E"/>
    <w:rsid w:val="000D6D59"/>
    <w:rsid w:val="000E1217"/>
    <w:rsid w:val="000F06E8"/>
    <w:rsid w:val="000F1A81"/>
    <w:rsid w:val="000F1DB4"/>
    <w:rsid w:val="000F21C1"/>
    <w:rsid w:val="000F2477"/>
    <w:rsid w:val="000F6F8F"/>
    <w:rsid w:val="001018F7"/>
    <w:rsid w:val="00101D90"/>
    <w:rsid w:val="0010745C"/>
    <w:rsid w:val="00111B32"/>
    <w:rsid w:val="00112F8D"/>
    <w:rsid w:val="00113BD1"/>
    <w:rsid w:val="00116173"/>
    <w:rsid w:val="00117774"/>
    <w:rsid w:val="00120024"/>
    <w:rsid w:val="00122206"/>
    <w:rsid w:val="00123B8F"/>
    <w:rsid w:val="00127BAE"/>
    <w:rsid w:val="00130453"/>
    <w:rsid w:val="00130564"/>
    <w:rsid w:val="00134C0F"/>
    <w:rsid w:val="00137510"/>
    <w:rsid w:val="00142F8E"/>
    <w:rsid w:val="00154668"/>
    <w:rsid w:val="00154C53"/>
    <w:rsid w:val="001551AA"/>
    <w:rsid w:val="0015646E"/>
    <w:rsid w:val="00160486"/>
    <w:rsid w:val="001606A9"/>
    <w:rsid w:val="001607F4"/>
    <w:rsid w:val="001643C9"/>
    <w:rsid w:val="00164D74"/>
    <w:rsid w:val="00165568"/>
    <w:rsid w:val="00166C2F"/>
    <w:rsid w:val="001716C9"/>
    <w:rsid w:val="00173363"/>
    <w:rsid w:val="0017372B"/>
    <w:rsid w:val="00173B94"/>
    <w:rsid w:val="00173C37"/>
    <w:rsid w:val="0017614D"/>
    <w:rsid w:val="001827B4"/>
    <w:rsid w:val="0018411A"/>
    <w:rsid w:val="001854B4"/>
    <w:rsid w:val="0018666F"/>
    <w:rsid w:val="001909F8"/>
    <w:rsid w:val="001939E1"/>
    <w:rsid w:val="00195382"/>
    <w:rsid w:val="001A1A13"/>
    <w:rsid w:val="001A2ABE"/>
    <w:rsid w:val="001A3658"/>
    <w:rsid w:val="001A518D"/>
    <w:rsid w:val="001A759A"/>
    <w:rsid w:val="001B0FFF"/>
    <w:rsid w:val="001B252F"/>
    <w:rsid w:val="001B6248"/>
    <w:rsid w:val="001B7A5D"/>
    <w:rsid w:val="001C2418"/>
    <w:rsid w:val="001C4C6E"/>
    <w:rsid w:val="001C69C4"/>
    <w:rsid w:val="001D0255"/>
    <w:rsid w:val="001E3590"/>
    <w:rsid w:val="001E5F23"/>
    <w:rsid w:val="001E7407"/>
    <w:rsid w:val="001F2763"/>
    <w:rsid w:val="001F659D"/>
    <w:rsid w:val="00201D27"/>
    <w:rsid w:val="00202618"/>
    <w:rsid w:val="00211CE7"/>
    <w:rsid w:val="00220A1C"/>
    <w:rsid w:val="00223C00"/>
    <w:rsid w:val="002313C2"/>
    <w:rsid w:val="00231724"/>
    <w:rsid w:val="00231806"/>
    <w:rsid w:val="00240749"/>
    <w:rsid w:val="00240E13"/>
    <w:rsid w:val="00240FB4"/>
    <w:rsid w:val="00246C9D"/>
    <w:rsid w:val="00247A45"/>
    <w:rsid w:val="00252A99"/>
    <w:rsid w:val="00253E2A"/>
    <w:rsid w:val="002551E3"/>
    <w:rsid w:val="00255392"/>
    <w:rsid w:val="00256061"/>
    <w:rsid w:val="0025657F"/>
    <w:rsid w:val="00263820"/>
    <w:rsid w:val="00265541"/>
    <w:rsid w:val="00271B78"/>
    <w:rsid w:val="002742C9"/>
    <w:rsid w:val="00274325"/>
    <w:rsid w:val="0027459F"/>
    <w:rsid w:val="00275197"/>
    <w:rsid w:val="0028423D"/>
    <w:rsid w:val="00287501"/>
    <w:rsid w:val="00287F45"/>
    <w:rsid w:val="00293B89"/>
    <w:rsid w:val="00293EB6"/>
    <w:rsid w:val="00294C59"/>
    <w:rsid w:val="00297ECB"/>
    <w:rsid w:val="002A50D2"/>
    <w:rsid w:val="002B210B"/>
    <w:rsid w:val="002B49E0"/>
    <w:rsid w:val="002B5A30"/>
    <w:rsid w:val="002B5CFE"/>
    <w:rsid w:val="002B7A6C"/>
    <w:rsid w:val="002C0F3B"/>
    <w:rsid w:val="002D033D"/>
    <w:rsid w:val="002D043A"/>
    <w:rsid w:val="002D1A43"/>
    <w:rsid w:val="002D35EF"/>
    <w:rsid w:val="002D395A"/>
    <w:rsid w:val="002D3AC3"/>
    <w:rsid w:val="002D3D28"/>
    <w:rsid w:val="002D417A"/>
    <w:rsid w:val="002D4536"/>
    <w:rsid w:val="002D6F2E"/>
    <w:rsid w:val="002E414C"/>
    <w:rsid w:val="002E5407"/>
    <w:rsid w:val="002E77CA"/>
    <w:rsid w:val="002F1014"/>
    <w:rsid w:val="002F28F3"/>
    <w:rsid w:val="002F2DBB"/>
    <w:rsid w:val="002F3269"/>
    <w:rsid w:val="002F56C2"/>
    <w:rsid w:val="002F79DB"/>
    <w:rsid w:val="002F7C2C"/>
    <w:rsid w:val="0030125E"/>
    <w:rsid w:val="0032521C"/>
    <w:rsid w:val="003307E0"/>
    <w:rsid w:val="0033121B"/>
    <w:rsid w:val="003323E6"/>
    <w:rsid w:val="003375F9"/>
    <w:rsid w:val="00337E98"/>
    <w:rsid w:val="003415D3"/>
    <w:rsid w:val="00343878"/>
    <w:rsid w:val="00350417"/>
    <w:rsid w:val="003517A8"/>
    <w:rsid w:val="00352B0F"/>
    <w:rsid w:val="00355D3A"/>
    <w:rsid w:val="00357812"/>
    <w:rsid w:val="0036753A"/>
    <w:rsid w:val="00372828"/>
    <w:rsid w:val="00373294"/>
    <w:rsid w:val="0037340B"/>
    <w:rsid w:val="00373874"/>
    <w:rsid w:val="00375C6C"/>
    <w:rsid w:val="00385C5B"/>
    <w:rsid w:val="00386B20"/>
    <w:rsid w:val="003909CF"/>
    <w:rsid w:val="00392A97"/>
    <w:rsid w:val="00394A22"/>
    <w:rsid w:val="00396DE0"/>
    <w:rsid w:val="003A01FF"/>
    <w:rsid w:val="003A2DBD"/>
    <w:rsid w:val="003A3FC5"/>
    <w:rsid w:val="003A4A5E"/>
    <w:rsid w:val="003A5011"/>
    <w:rsid w:val="003A626C"/>
    <w:rsid w:val="003A7129"/>
    <w:rsid w:val="003A7B3C"/>
    <w:rsid w:val="003B34A6"/>
    <w:rsid w:val="003B4277"/>
    <w:rsid w:val="003B4E3D"/>
    <w:rsid w:val="003C1509"/>
    <w:rsid w:val="003C330A"/>
    <w:rsid w:val="003C4D39"/>
    <w:rsid w:val="003C5F2B"/>
    <w:rsid w:val="003D0BFE"/>
    <w:rsid w:val="003D4C1F"/>
    <w:rsid w:val="003D5700"/>
    <w:rsid w:val="003E0A1A"/>
    <w:rsid w:val="003E3D34"/>
    <w:rsid w:val="003E5984"/>
    <w:rsid w:val="003F0435"/>
    <w:rsid w:val="003F1997"/>
    <w:rsid w:val="003F242D"/>
    <w:rsid w:val="003F3A07"/>
    <w:rsid w:val="003F3E60"/>
    <w:rsid w:val="00402817"/>
    <w:rsid w:val="004035EB"/>
    <w:rsid w:val="00405579"/>
    <w:rsid w:val="00410B8E"/>
    <w:rsid w:val="004116CD"/>
    <w:rsid w:val="00411D69"/>
    <w:rsid w:val="00414644"/>
    <w:rsid w:val="00415D8E"/>
    <w:rsid w:val="00421CBD"/>
    <w:rsid w:val="00421FC1"/>
    <w:rsid w:val="0042281C"/>
    <w:rsid w:val="004229C7"/>
    <w:rsid w:val="00424CA9"/>
    <w:rsid w:val="00431346"/>
    <w:rsid w:val="00436785"/>
    <w:rsid w:val="00436BD5"/>
    <w:rsid w:val="0043730B"/>
    <w:rsid w:val="00437B2E"/>
    <w:rsid w:val="00437E4B"/>
    <w:rsid w:val="00437EF4"/>
    <w:rsid w:val="0044291A"/>
    <w:rsid w:val="00444807"/>
    <w:rsid w:val="00445A66"/>
    <w:rsid w:val="00446F16"/>
    <w:rsid w:val="00450EAB"/>
    <w:rsid w:val="004534FA"/>
    <w:rsid w:val="0045512B"/>
    <w:rsid w:val="0046603C"/>
    <w:rsid w:val="004725C2"/>
    <w:rsid w:val="00475C61"/>
    <w:rsid w:val="0047625B"/>
    <w:rsid w:val="00480B31"/>
    <w:rsid w:val="0048196B"/>
    <w:rsid w:val="0048364F"/>
    <w:rsid w:val="00485013"/>
    <w:rsid w:val="00486D05"/>
    <w:rsid w:val="004926B1"/>
    <w:rsid w:val="00495FCC"/>
    <w:rsid w:val="00496F97"/>
    <w:rsid w:val="00497B7D"/>
    <w:rsid w:val="004A2B1D"/>
    <w:rsid w:val="004B090A"/>
    <w:rsid w:val="004B2E7C"/>
    <w:rsid w:val="004B3683"/>
    <w:rsid w:val="004B37BB"/>
    <w:rsid w:val="004B4D4A"/>
    <w:rsid w:val="004C142B"/>
    <w:rsid w:val="004C73D6"/>
    <w:rsid w:val="004C7C8C"/>
    <w:rsid w:val="004D4A8D"/>
    <w:rsid w:val="004E124E"/>
    <w:rsid w:val="004E2A4A"/>
    <w:rsid w:val="004E3AC0"/>
    <w:rsid w:val="004E594C"/>
    <w:rsid w:val="004E7553"/>
    <w:rsid w:val="004F0D23"/>
    <w:rsid w:val="004F1FAC"/>
    <w:rsid w:val="004F595F"/>
    <w:rsid w:val="004F7796"/>
    <w:rsid w:val="0051062F"/>
    <w:rsid w:val="005111F4"/>
    <w:rsid w:val="005144A7"/>
    <w:rsid w:val="00516632"/>
    <w:rsid w:val="00516763"/>
    <w:rsid w:val="00516B8D"/>
    <w:rsid w:val="0051769A"/>
    <w:rsid w:val="005263E1"/>
    <w:rsid w:val="00537FBC"/>
    <w:rsid w:val="00543469"/>
    <w:rsid w:val="00545F58"/>
    <w:rsid w:val="00547612"/>
    <w:rsid w:val="00551B54"/>
    <w:rsid w:val="0055214F"/>
    <w:rsid w:val="005562A6"/>
    <w:rsid w:val="005617B1"/>
    <w:rsid w:val="00566D07"/>
    <w:rsid w:val="005737E6"/>
    <w:rsid w:val="0058137F"/>
    <w:rsid w:val="00584811"/>
    <w:rsid w:val="00586D39"/>
    <w:rsid w:val="00593AA6"/>
    <w:rsid w:val="00594161"/>
    <w:rsid w:val="00594749"/>
    <w:rsid w:val="00597419"/>
    <w:rsid w:val="005A0D92"/>
    <w:rsid w:val="005A23CA"/>
    <w:rsid w:val="005A7056"/>
    <w:rsid w:val="005B3DA2"/>
    <w:rsid w:val="005B4067"/>
    <w:rsid w:val="005C1DF3"/>
    <w:rsid w:val="005C3F41"/>
    <w:rsid w:val="005D5A09"/>
    <w:rsid w:val="005E152A"/>
    <w:rsid w:val="005E4678"/>
    <w:rsid w:val="005E4F17"/>
    <w:rsid w:val="005E7818"/>
    <w:rsid w:val="005F0672"/>
    <w:rsid w:val="005F178E"/>
    <w:rsid w:val="005F365D"/>
    <w:rsid w:val="005F51B2"/>
    <w:rsid w:val="005F60A0"/>
    <w:rsid w:val="00600219"/>
    <w:rsid w:val="0060191D"/>
    <w:rsid w:val="006052E5"/>
    <w:rsid w:val="00606F61"/>
    <w:rsid w:val="00610D79"/>
    <w:rsid w:val="00622547"/>
    <w:rsid w:val="006229F9"/>
    <w:rsid w:val="00622ACB"/>
    <w:rsid w:val="0062383E"/>
    <w:rsid w:val="00623CBF"/>
    <w:rsid w:val="006260DC"/>
    <w:rsid w:val="00626B47"/>
    <w:rsid w:val="00634D67"/>
    <w:rsid w:val="006359C5"/>
    <w:rsid w:val="00637253"/>
    <w:rsid w:val="006379FB"/>
    <w:rsid w:val="00640F0D"/>
    <w:rsid w:val="00641DE5"/>
    <w:rsid w:val="0064431B"/>
    <w:rsid w:val="00652636"/>
    <w:rsid w:val="00653EB4"/>
    <w:rsid w:val="00656F0C"/>
    <w:rsid w:val="0066231C"/>
    <w:rsid w:val="00664B9E"/>
    <w:rsid w:val="00666597"/>
    <w:rsid w:val="0067553A"/>
    <w:rsid w:val="00675F33"/>
    <w:rsid w:val="00677CC2"/>
    <w:rsid w:val="00681F92"/>
    <w:rsid w:val="006837B0"/>
    <w:rsid w:val="006842C2"/>
    <w:rsid w:val="00685F42"/>
    <w:rsid w:val="006910DB"/>
    <w:rsid w:val="00691845"/>
    <w:rsid w:val="0069207B"/>
    <w:rsid w:val="00696178"/>
    <w:rsid w:val="006A0C68"/>
    <w:rsid w:val="006A3D64"/>
    <w:rsid w:val="006A4B23"/>
    <w:rsid w:val="006A74C6"/>
    <w:rsid w:val="006B0C2C"/>
    <w:rsid w:val="006B4B14"/>
    <w:rsid w:val="006C21E2"/>
    <w:rsid w:val="006C2874"/>
    <w:rsid w:val="006C7F8C"/>
    <w:rsid w:val="006D1878"/>
    <w:rsid w:val="006D380D"/>
    <w:rsid w:val="006D7CE9"/>
    <w:rsid w:val="006D7DB0"/>
    <w:rsid w:val="006E0135"/>
    <w:rsid w:val="006E1076"/>
    <w:rsid w:val="006E303A"/>
    <w:rsid w:val="006E30DB"/>
    <w:rsid w:val="006E7004"/>
    <w:rsid w:val="006F1245"/>
    <w:rsid w:val="006F255C"/>
    <w:rsid w:val="006F31A5"/>
    <w:rsid w:val="006F60AD"/>
    <w:rsid w:val="006F7E19"/>
    <w:rsid w:val="00700B2C"/>
    <w:rsid w:val="007026C9"/>
    <w:rsid w:val="007070FC"/>
    <w:rsid w:val="007079C5"/>
    <w:rsid w:val="00712D8D"/>
    <w:rsid w:val="00713084"/>
    <w:rsid w:val="00713597"/>
    <w:rsid w:val="00714B26"/>
    <w:rsid w:val="007157D0"/>
    <w:rsid w:val="007165E8"/>
    <w:rsid w:val="00717B23"/>
    <w:rsid w:val="007200F3"/>
    <w:rsid w:val="00722BCE"/>
    <w:rsid w:val="00725FB0"/>
    <w:rsid w:val="00731E00"/>
    <w:rsid w:val="00734204"/>
    <w:rsid w:val="007365C3"/>
    <w:rsid w:val="00740F5F"/>
    <w:rsid w:val="007419F8"/>
    <w:rsid w:val="00742CB9"/>
    <w:rsid w:val="007440B7"/>
    <w:rsid w:val="007468E8"/>
    <w:rsid w:val="00752595"/>
    <w:rsid w:val="007530D7"/>
    <w:rsid w:val="00754311"/>
    <w:rsid w:val="00754F18"/>
    <w:rsid w:val="007562E4"/>
    <w:rsid w:val="00761543"/>
    <w:rsid w:val="00762095"/>
    <w:rsid w:val="007634AD"/>
    <w:rsid w:val="00767B00"/>
    <w:rsid w:val="007715C9"/>
    <w:rsid w:val="00774EDD"/>
    <w:rsid w:val="007757EC"/>
    <w:rsid w:val="0078463B"/>
    <w:rsid w:val="00790CCF"/>
    <w:rsid w:val="007948F6"/>
    <w:rsid w:val="00794E7F"/>
    <w:rsid w:val="00796D8E"/>
    <w:rsid w:val="007A35DA"/>
    <w:rsid w:val="007A3B1C"/>
    <w:rsid w:val="007A587C"/>
    <w:rsid w:val="007A6D67"/>
    <w:rsid w:val="007B08FC"/>
    <w:rsid w:val="007B30AA"/>
    <w:rsid w:val="007B691D"/>
    <w:rsid w:val="007C0916"/>
    <w:rsid w:val="007C5827"/>
    <w:rsid w:val="007D3409"/>
    <w:rsid w:val="007D4E7C"/>
    <w:rsid w:val="007D7396"/>
    <w:rsid w:val="007D7CB7"/>
    <w:rsid w:val="007E525C"/>
    <w:rsid w:val="007E7D4A"/>
    <w:rsid w:val="007F046D"/>
    <w:rsid w:val="007F1238"/>
    <w:rsid w:val="007F27CE"/>
    <w:rsid w:val="007F5654"/>
    <w:rsid w:val="007F6632"/>
    <w:rsid w:val="007F6D8B"/>
    <w:rsid w:val="0080011B"/>
    <w:rsid w:val="008006CC"/>
    <w:rsid w:val="0080242E"/>
    <w:rsid w:val="00807073"/>
    <w:rsid w:val="00807F18"/>
    <w:rsid w:val="008118DC"/>
    <w:rsid w:val="00813A7D"/>
    <w:rsid w:val="008159FB"/>
    <w:rsid w:val="00820011"/>
    <w:rsid w:val="00822EFD"/>
    <w:rsid w:val="00831E8D"/>
    <w:rsid w:val="00833D46"/>
    <w:rsid w:val="00833FD4"/>
    <w:rsid w:val="008449A5"/>
    <w:rsid w:val="008449C0"/>
    <w:rsid w:val="00846E50"/>
    <w:rsid w:val="008516AF"/>
    <w:rsid w:val="0085360C"/>
    <w:rsid w:val="00855C1B"/>
    <w:rsid w:val="00856A31"/>
    <w:rsid w:val="00857D6B"/>
    <w:rsid w:val="00861981"/>
    <w:rsid w:val="00862820"/>
    <w:rsid w:val="00870600"/>
    <w:rsid w:val="008754D0"/>
    <w:rsid w:val="00875F94"/>
    <w:rsid w:val="00877D48"/>
    <w:rsid w:val="00881E2E"/>
    <w:rsid w:val="00883781"/>
    <w:rsid w:val="00883906"/>
    <w:rsid w:val="008839C8"/>
    <w:rsid w:val="008854DF"/>
    <w:rsid w:val="00885570"/>
    <w:rsid w:val="00885F70"/>
    <w:rsid w:val="008867D5"/>
    <w:rsid w:val="008936AE"/>
    <w:rsid w:val="00893958"/>
    <w:rsid w:val="00894A53"/>
    <w:rsid w:val="00896EA3"/>
    <w:rsid w:val="008978AD"/>
    <w:rsid w:val="00897BF8"/>
    <w:rsid w:val="008A2E77"/>
    <w:rsid w:val="008A6365"/>
    <w:rsid w:val="008B0048"/>
    <w:rsid w:val="008B0A17"/>
    <w:rsid w:val="008B0EC4"/>
    <w:rsid w:val="008B1354"/>
    <w:rsid w:val="008B73D2"/>
    <w:rsid w:val="008C4415"/>
    <w:rsid w:val="008C473A"/>
    <w:rsid w:val="008C4883"/>
    <w:rsid w:val="008C62FD"/>
    <w:rsid w:val="008C6F6F"/>
    <w:rsid w:val="008D0EE0"/>
    <w:rsid w:val="008D1074"/>
    <w:rsid w:val="008D2961"/>
    <w:rsid w:val="008D3E94"/>
    <w:rsid w:val="008E3BBF"/>
    <w:rsid w:val="008E6E8D"/>
    <w:rsid w:val="008F04CB"/>
    <w:rsid w:val="008F111B"/>
    <w:rsid w:val="008F4E98"/>
    <w:rsid w:val="008F4F1C"/>
    <w:rsid w:val="008F7518"/>
    <w:rsid w:val="008F77C4"/>
    <w:rsid w:val="00901032"/>
    <w:rsid w:val="0090622B"/>
    <w:rsid w:val="009103F3"/>
    <w:rsid w:val="00915C32"/>
    <w:rsid w:val="00931EBD"/>
    <w:rsid w:val="00932377"/>
    <w:rsid w:val="00932405"/>
    <w:rsid w:val="0093417A"/>
    <w:rsid w:val="009347CC"/>
    <w:rsid w:val="009348BC"/>
    <w:rsid w:val="00937947"/>
    <w:rsid w:val="00941010"/>
    <w:rsid w:val="00941707"/>
    <w:rsid w:val="00945858"/>
    <w:rsid w:val="009472D5"/>
    <w:rsid w:val="00947F6A"/>
    <w:rsid w:val="009621E2"/>
    <w:rsid w:val="009638BD"/>
    <w:rsid w:val="00964D5C"/>
    <w:rsid w:val="00967042"/>
    <w:rsid w:val="00971135"/>
    <w:rsid w:val="009730AB"/>
    <w:rsid w:val="00977460"/>
    <w:rsid w:val="00977C63"/>
    <w:rsid w:val="0098255A"/>
    <w:rsid w:val="009845BE"/>
    <w:rsid w:val="00984F27"/>
    <w:rsid w:val="00986129"/>
    <w:rsid w:val="00990F87"/>
    <w:rsid w:val="00993D67"/>
    <w:rsid w:val="009969C9"/>
    <w:rsid w:val="009A07F6"/>
    <w:rsid w:val="009B437F"/>
    <w:rsid w:val="009C17D4"/>
    <w:rsid w:val="009C45FF"/>
    <w:rsid w:val="009C7DB6"/>
    <w:rsid w:val="009E6361"/>
    <w:rsid w:val="009E6DAB"/>
    <w:rsid w:val="009F1B14"/>
    <w:rsid w:val="009F2366"/>
    <w:rsid w:val="009F7BD0"/>
    <w:rsid w:val="00A0199C"/>
    <w:rsid w:val="00A01B09"/>
    <w:rsid w:val="00A048FF"/>
    <w:rsid w:val="00A05115"/>
    <w:rsid w:val="00A060F5"/>
    <w:rsid w:val="00A06CB0"/>
    <w:rsid w:val="00A10775"/>
    <w:rsid w:val="00A1269B"/>
    <w:rsid w:val="00A131A2"/>
    <w:rsid w:val="00A142DF"/>
    <w:rsid w:val="00A14EF0"/>
    <w:rsid w:val="00A15A54"/>
    <w:rsid w:val="00A21D3F"/>
    <w:rsid w:val="00A231E2"/>
    <w:rsid w:val="00A2365A"/>
    <w:rsid w:val="00A239A1"/>
    <w:rsid w:val="00A2445B"/>
    <w:rsid w:val="00A2528E"/>
    <w:rsid w:val="00A25836"/>
    <w:rsid w:val="00A26182"/>
    <w:rsid w:val="00A35983"/>
    <w:rsid w:val="00A36C48"/>
    <w:rsid w:val="00A36EDF"/>
    <w:rsid w:val="00A41E0B"/>
    <w:rsid w:val="00A42732"/>
    <w:rsid w:val="00A439E4"/>
    <w:rsid w:val="00A55631"/>
    <w:rsid w:val="00A579ED"/>
    <w:rsid w:val="00A6020D"/>
    <w:rsid w:val="00A62FDB"/>
    <w:rsid w:val="00A64912"/>
    <w:rsid w:val="00A64C9D"/>
    <w:rsid w:val="00A6513B"/>
    <w:rsid w:val="00A6687E"/>
    <w:rsid w:val="00A70A74"/>
    <w:rsid w:val="00A72809"/>
    <w:rsid w:val="00A74AA2"/>
    <w:rsid w:val="00A75DD0"/>
    <w:rsid w:val="00A7690A"/>
    <w:rsid w:val="00A770E4"/>
    <w:rsid w:val="00AA0DDC"/>
    <w:rsid w:val="00AA14FB"/>
    <w:rsid w:val="00AA1CF0"/>
    <w:rsid w:val="00AA29E7"/>
    <w:rsid w:val="00AA3795"/>
    <w:rsid w:val="00AA608A"/>
    <w:rsid w:val="00AA66CD"/>
    <w:rsid w:val="00AA6A98"/>
    <w:rsid w:val="00AA74D3"/>
    <w:rsid w:val="00AB5C06"/>
    <w:rsid w:val="00AC1E75"/>
    <w:rsid w:val="00AC31D1"/>
    <w:rsid w:val="00AC3CBA"/>
    <w:rsid w:val="00AC61D7"/>
    <w:rsid w:val="00AD080D"/>
    <w:rsid w:val="00AD1F9C"/>
    <w:rsid w:val="00AD52E5"/>
    <w:rsid w:val="00AD5641"/>
    <w:rsid w:val="00AD56E6"/>
    <w:rsid w:val="00AD6C35"/>
    <w:rsid w:val="00AE0E07"/>
    <w:rsid w:val="00AE1088"/>
    <w:rsid w:val="00AE13C2"/>
    <w:rsid w:val="00AE19BD"/>
    <w:rsid w:val="00AE48F2"/>
    <w:rsid w:val="00AF1BA4"/>
    <w:rsid w:val="00AF266A"/>
    <w:rsid w:val="00AF5A8F"/>
    <w:rsid w:val="00AF6200"/>
    <w:rsid w:val="00AF789F"/>
    <w:rsid w:val="00B00A60"/>
    <w:rsid w:val="00B01155"/>
    <w:rsid w:val="00B032D8"/>
    <w:rsid w:val="00B04E3F"/>
    <w:rsid w:val="00B0584C"/>
    <w:rsid w:val="00B125CB"/>
    <w:rsid w:val="00B16693"/>
    <w:rsid w:val="00B20809"/>
    <w:rsid w:val="00B22499"/>
    <w:rsid w:val="00B22FE7"/>
    <w:rsid w:val="00B3171E"/>
    <w:rsid w:val="00B33B3C"/>
    <w:rsid w:val="00B35BD6"/>
    <w:rsid w:val="00B450E0"/>
    <w:rsid w:val="00B52513"/>
    <w:rsid w:val="00B52E46"/>
    <w:rsid w:val="00B626A5"/>
    <w:rsid w:val="00B6382D"/>
    <w:rsid w:val="00B66469"/>
    <w:rsid w:val="00B66A8B"/>
    <w:rsid w:val="00B711FD"/>
    <w:rsid w:val="00B71453"/>
    <w:rsid w:val="00B721F5"/>
    <w:rsid w:val="00B80E4A"/>
    <w:rsid w:val="00B82FE0"/>
    <w:rsid w:val="00B8444A"/>
    <w:rsid w:val="00B90475"/>
    <w:rsid w:val="00B9360B"/>
    <w:rsid w:val="00B951D5"/>
    <w:rsid w:val="00B97A2D"/>
    <w:rsid w:val="00BA175E"/>
    <w:rsid w:val="00BA2CEC"/>
    <w:rsid w:val="00BA3B1F"/>
    <w:rsid w:val="00BA5026"/>
    <w:rsid w:val="00BA5BB7"/>
    <w:rsid w:val="00BA69A7"/>
    <w:rsid w:val="00BA7561"/>
    <w:rsid w:val="00BB40BF"/>
    <w:rsid w:val="00BB6799"/>
    <w:rsid w:val="00BB6C1E"/>
    <w:rsid w:val="00BC0CD1"/>
    <w:rsid w:val="00BC2560"/>
    <w:rsid w:val="00BC52A1"/>
    <w:rsid w:val="00BD35A9"/>
    <w:rsid w:val="00BD627D"/>
    <w:rsid w:val="00BD7CED"/>
    <w:rsid w:val="00BE0255"/>
    <w:rsid w:val="00BE653C"/>
    <w:rsid w:val="00BE719A"/>
    <w:rsid w:val="00BE720A"/>
    <w:rsid w:val="00BF0076"/>
    <w:rsid w:val="00BF0461"/>
    <w:rsid w:val="00BF4944"/>
    <w:rsid w:val="00BF56D4"/>
    <w:rsid w:val="00C0060C"/>
    <w:rsid w:val="00C03CE1"/>
    <w:rsid w:val="00C04409"/>
    <w:rsid w:val="00C0472B"/>
    <w:rsid w:val="00C067E5"/>
    <w:rsid w:val="00C06B1E"/>
    <w:rsid w:val="00C0700D"/>
    <w:rsid w:val="00C07BC2"/>
    <w:rsid w:val="00C164CA"/>
    <w:rsid w:val="00C17363"/>
    <w:rsid w:val="00C176CF"/>
    <w:rsid w:val="00C179C8"/>
    <w:rsid w:val="00C216BB"/>
    <w:rsid w:val="00C24AF0"/>
    <w:rsid w:val="00C3327C"/>
    <w:rsid w:val="00C400AE"/>
    <w:rsid w:val="00C40BCB"/>
    <w:rsid w:val="00C411E3"/>
    <w:rsid w:val="00C42BF8"/>
    <w:rsid w:val="00C456EF"/>
    <w:rsid w:val="00C460AE"/>
    <w:rsid w:val="00C50043"/>
    <w:rsid w:val="00C5120D"/>
    <w:rsid w:val="00C54E84"/>
    <w:rsid w:val="00C5710D"/>
    <w:rsid w:val="00C64326"/>
    <w:rsid w:val="00C64921"/>
    <w:rsid w:val="00C7393C"/>
    <w:rsid w:val="00C7573B"/>
    <w:rsid w:val="00C76CF3"/>
    <w:rsid w:val="00C83F4E"/>
    <w:rsid w:val="00C97401"/>
    <w:rsid w:val="00CA0422"/>
    <w:rsid w:val="00CA3778"/>
    <w:rsid w:val="00CA3CB2"/>
    <w:rsid w:val="00CA43CD"/>
    <w:rsid w:val="00CB73B6"/>
    <w:rsid w:val="00CC02C7"/>
    <w:rsid w:val="00CC31F1"/>
    <w:rsid w:val="00CC3458"/>
    <w:rsid w:val="00CC59FE"/>
    <w:rsid w:val="00CD67DF"/>
    <w:rsid w:val="00CD7566"/>
    <w:rsid w:val="00CE1E31"/>
    <w:rsid w:val="00CF0BB2"/>
    <w:rsid w:val="00CF7EA7"/>
    <w:rsid w:val="00D00EAA"/>
    <w:rsid w:val="00D016E6"/>
    <w:rsid w:val="00D04832"/>
    <w:rsid w:val="00D050B4"/>
    <w:rsid w:val="00D1002C"/>
    <w:rsid w:val="00D10AA0"/>
    <w:rsid w:val="00D10E91"/>
    <w:rsid w:val="00D11ABF"/>
    <w:rsid w:val="00D13441"/>
    <w:rsid w:val="00D243A3"/>
    <w:rsid w:val="00D27F07"/>
    <w:rsid w:val="00D35F45"/>
    <w:rsid w:val="00D42503"/>
    <w:rsid w:val="00D45480"/>
    <w:rsid w:val="00D465E8"/>
    <w:rsid w:val="00D477C3"/>
    <w:rsid w:val="00D51ADF"/>
    <w:rsid w:val="00D52053"/>
    <w:rsid w:val="00D52EFE"/>
    <w:rsid w:val="00D53076"/>
    <w:rsid w:val="00D5636B"/>
    <w:rsid w:val="00D63EF6"/>
    <w:rsid w:val="00D67237"/>
    <w:rsid w:val="00D674AD"/>
    <w:rsid w:val="00D70DFB"/>
    <w:rsid w:val="00D73029"/>
    <w:rsid w:val="00D766DF"/>
    <w:rsid w:val="00D76F7B"/>
    <w:rsid w:val="00D8028F"/>
    <w:rsid w:val="00D810DB"/>
    <w:rsid w:val="00D82D31"/>
    <w:rsid w:val="00D83F10"/>
    <w:rsid w:val="00D92717"/>
    <w:rsid w:val="00DA3181"/>
    <w:rsid w:val="00DA7A37"/>
    <w:rsid w:val="00DB037A"/>
    <w:rsid w:val="00DB0E52"/>
    <w:rsid w:val="00DB2D85"/>
    <w:rsid w:val="00DB3D74"/>
    <w:rsid w:val="00DB73D2"/>
    <w:rsid w:val="00DC2328"/>
    <w:rsid w:val="00DC359F"/>
    <w:rsid w:val="00DD7AD9"/>
    <w:rsid w:val="00DE2002"/>
    <w:rsid w:val="00DE6D48"/>
    <w:rsid w:val="00DF63F9"/>
    <w:rsid w:val="00DF7272"/>
    <w:rsid w:val="00DF7519"/>
    <w:rsid w:val="00DF7AE9"/>
    <w:rsid w:val="00E00933"/>
    <w:rsid w:val="00E0126D"/>
    <w:rsid w:val="00E022F9"/>
    <w:rsid w:val="00E05704"/>
    <w:rsid w:val="00E100D1"/>
    <w:rsid w:val="00E101E3"/>
    <w:rsid w:val="00E130CA"/>
    <w:rsid w:val="00E14046"/>
    <w:rsid w:val="00E16810"/>
    <w:rsid w:val="00E24D66"/>
    <w:rsid w:val="00E318B8"/>
    <w:rsid w:val="00E3282F"/>
    <w:rsid w:val="00E41830"/>
    <w:rsid w:val="00E45080"/>
    <w:rsid w:val="00E52FE7"/>
    <w:rsid w:val="00E54292"/>
    <w:rsid w:val="00E546AD"/>
    <w:rsid w:val="00E553AF"/>
    <w:rsid w:val="00E60352"/>
    <w:rsid w:val="00E6060F"/>
    <w:rsid w:val="00E6695E"/>
    <w:rsid w:val="00E67090"/>
    <w:rsid w:val="00E677B3"/>
    <w:rsid w:val="00E7068E"/>
    <w:rsid w:val="00E71549"/>
    <w:rsid w:val="00E74DC7"/>
    <w:rsid w:val="00E771F7"/>
    <w:rsid w:val="00E80688"/>
    <w:rsid w:val="00E812BD"/>
    <w:rsid w:val="00E82F86"/>
    <w:rsid w:val="00E87699"/>
    <w:rsid w:val="00E903C3"/>
    <w:rsid w:val="00E947C6"/>
    <w:rsid w:val="00EA6565"/>
    <w:rsid w:val="00EA7473"/>
    <w:rsid w:val="00EA7EF9"/>
    <w:rsid w:val="00EB3BB1"/>
    <w:rsid w:val="00EB73DC"/>
    <w:rsid w:val="00EC1B12"/>
    <w:rsid w:val="00EC7F31"/>
    <w:rsid w:val="00ED23A2"/>
    <w:rsid w:val="00ED4612"/>
    <w:rsid w:val="00ED492F"/>
    <w:rsid w:val="00ED6130"/>
    <w:rsid w:val="00EE04AA"/>
    <w:rsid w:val="00EE0D1E"/>
    <w:rsid w:val="00EE1A79"/>
    <w:rsid w:val="00EE330B"/>
    <w:rsid w:val="00EE3E36"/>
    <w:rsid w:val="00EE7855"/>
    <w:rsid w:val="00EF2E3A"/>
    <w:rsid w:val="00EF2F4E"/>
    <w:rsid w:val="00EF5BC8"/>
    <w:rsid w:val="00F03256"/>
    <w:rsid w:val="00F03915"/>
    <w:rsid w:val="00F047E2"/>
    <w:rsid w:val="00F06595"/>
    <w:rsid w:val="00F078DC"/>
    <w:rsid w:val="00F101C3"/>
    <w:rsid w:val="00F136BF"/>
    <w:rsid w:val="00F13AD0"/>
    <w:rsid w:val="00F13E86"/>
    <w:rsid w:val="00F17B00"/>
    <w:rsid w:val="00F206A0"/>
    <w:rsid w:val="00F22B69"/>
    <w:rsid w:val="00F232D9"/>
    <w:rsid w:val="00F2509F"/>
    <w:rsid w:val="00F35413"/>
    <w:rsid w:val="00F4051C"/>
    <w:rsid w:val="00F4303C"/>
    <w:rsid w:val="00F52C3E"/>
    <w:rsid w:val="00F5393B"/>
    <w:rsid w:val="00F609ED"/>
    <w:rsid w:val="00F643DA"/>
    <w:rsid w:val="00F650E6"/>
    <w:rsid w:val="00F65773"/>
    <w:rsid w:val="00F677A9"/>
    <w:rsid w:val="00F74B67"/>
    <w:rsid w:val="00F80CFD"/>
    <w:rsid w:val="00F8491D"/>
    <w:rsid w:val="00F84C56"/>
    <w:rsid w:val="00F84CF5"/>
    <w:rsid w:val="00F85D86"/>
    <w:rsid w:val="00F86089"/>
    <w:rsid w:val="00F86602"/>
    <w:rsid w:val="00F91087"/>
    <w:rsid w:val="00F92D35"/>
    <w:rsid w:val="00F95C55"/>
    <w:rsid w:val="00FA16EF"/>
    <w:rsid w:val="00FA420B"/>
    <w:rsid w:val="00FA79DC"/>
    <w:rsid w:val="00FB046C"/>
    <w:rsid w:val="00FB129B"/>
    <w:rsid w:val="00FC1A57"/>
    <w:rsid w:val="00FC25E8"/>
    <w:rsid w:val="00FC2602"/>
    <w:rsid w:val="00FC3827"/>
    <w:rsid w:val="00FD1732"/>
    <w:rsid w:val="00FD1E13"/>
    <w:rsid w:val="00FD7EB1"/>
    <w:rsid w:val="00FE0CEA"/>
    <w:rsid w:val="00FE183D"/>
    <w:rsid w:val="00FE36E6"/>
    <w:rsid w:val="00FE41C9"/>
    <w:rsid w:val="00FE7F93"/>
    <w:rsid w:val="00FF5461"/>
    <w:rsid w:val="00FF6A04"/>
    <w:rsid w:val="00FF6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5827"/>
    <w:pPr>
      <w:spacing w:line="260" w:lineRule="atLeast"/>
    </w:pPr>
    <w:rPr>
      <w:sz w:val="22"/>
    </w:rPr>
  </w:style>
  <w:style w:type="paragraph" w:styleId="Heading1">
    <w:name w:val="heading 1"/>
    <w:basedOn w:val="Normal"/>
    <w:next w:val="Normal"/>
    <w:link w:val="Heading1Char"/>
    <w:uiPriority w:val="9"/>
    <w:qFormat/>
    <w:rsid w:val="007A3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4C4E"/>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A35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35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35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35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35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35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35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5827"/>
  </w:style>
  <w:style w:type="paragraph" w:customStyle="1" w:styleId="OPCParaBase">
    <w:name w:val="OPCParaBase"/>
    <w:link w:val="OPCParaBaseChar"/>
    <w:qFormat/>
    <w:rsid w:val="007C58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C5827"/>
    <w:pPr>
      <w:spacing w:line="240" w:lineRule="auto"/>
    </w:pPr>
    <w:rPr>
      <w:b/>
      <w:sz w:val="40"/>
    </w:rPr>
  </w:style>
  <w:style w:type="paragraph" w:customStyle="1" w:styleId="ActHead1">
    <w:name w:val="ActHead 1"/>
    <w:aliases w:val="c"/>
    <w:basedOn w:val="OPCParaBase"/>
    <w:next w:val="Normal"/>
    <w:qFormat/>
    <w:rsid w:val="007C58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58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58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58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58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58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58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58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58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C5827"/>
  </w:style>
  <w:style w:type="paragraph" w:customStyle="1" w:styleId="Blocks">
    <w:name w:val="Blocks"/>
    <w:aliases w:val="bb"/>
    <w:basedOn w:val="OPCParaBase"/>
    <w:qFormat/>
    <w:rsid w:val="007C5827"/>
    <w:pPr>
      <w:spacing w:line="240" w:lineRule="auto"/>
    </w:pPr>
    <w:rPr>
      <w:sz w:val="24"/>
    </w:rPr>
  </w:style>
  <w:style w:type="paragraph" w:customStyle="1" w:styleId="BoxText">
    <w:name w:val="BoxText"/>
    <w:aliases w:val="bt"/>
    <w:basedOn w:val="OPCParaBase"/>
    <w:qFormat/>
    <w:rsid w:val="007C58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5827"/>
    <w:rPr>
      <w:b/>
    </w:rPr>
  </w:style>
  <w:style w:type="paragraph" w:customStyle="1" w:styleId="BoxHeadItalic">
    <w:name w:val="BoxHeadItalic"/>
    <w:aliases w:val="bhi"/>
    <w:basedOn w:val="BoxText"/>
    <w:next w:val="BoxStep"/>
    <w:qFormat/>
    <w:rsid w:val="007C5827"/>
    <w:rPr>
      <w:i/>
    </w:rPr>
  </w:style>
  <w:style w:type="paragraph" w:customStyle="1" w:styleId="BoxList">
    <w:name w:val="BoxList"/>
    <w:aliases w:val="bl"/>
    <w:basedOn w:val="BoxText"/>
    <w:qFormat/>
    <w:rsid w:val="007C5827"/>
    <w:pPr>
      <w:ind w:left="1559" w:hanging="425"/>
    </w:pPr>
  </w:style>
  <w:style w:type="paragraph" w:customStyle="1" w:styleId="BoxNote">
    <w:name w:val="BoxNote"/>
    <w:aliases w:val="bn"/>
    <w:basedOn w:val="BoxText"/>
    <w:qFormat/>
    <w:rsid w:val="007C5827"/>
    <w:pPr>
      <w:tabs>
        <w:tab w:val="left" w:pos="1985"/>
      </w:tabs>
      <w:spacing w:before="122" w:line="198" w:lineRule="exact"/>
      <w:ind w:left="2948" w:hanging="1814"/>
    </w:pPr>
    <w:rPr>
      <w:sz w:val="18"/>
    </w:rPr>
  </w:style>
  <w:style w:type="paragraph" w:customStyle="1" w:styleId="BoxPara">
    <w:name w:val="BoxPara"/>
    <w:aliases w:val="bp"/>
    <w:basedOn w:val="BoxText"/>
    <w:qFormat/>
    <w:rsid w:val="007C5827"/>
    <w:pPr>
      <w:tabs>
        <w:tab w:val="right" w:pos="2268"/>
      </w:tabs>
      <w:ind w:left="2552" w:hanging="1418"/>
    </w:pPr>
  </w:style>
  <w:style w:type="paragraph" w:customStyle="1" w:styleId="BoxStep">
    <w:name w:val="BoxStep"/>
    <w:aliases w:val="bs"/>
    <w:basedOn w:val="BoxText"/>
    <w:qFormat/>
    <w:rsid w:val="007C5827"/>
    <w:pPr>
      <w:ind w:left="1985" w:hanging="851"/>
    </w:pPr>
  </w:style>
  <w:style w:type="character" w:customStyle="1" w:styleId="CharAmPartNo">
    <w:name w:val="CharAmPartNo"/>
    <w:basedOn w:val="OPCCharBase"/>
    <w:qFormat/>
    <w:rsid w:val="007C5827"/>
  </w:style>
  <w:style w:type="character" w:customStyle="1" w:styleId="CharAmPartText">
    <w:name w:val="CharAmPartText"/>
    <w:basedOn w:val="OPCCharBase"/>
    <w:qFormat/>
    <w:rsid w:val="007C5827"/>
  </w:style>
  <w:style w:type="character" w:customStyle="1" w:styleId="CharAmSchNo">
    <w:name w:val="CharAmSchNo"/>
    <w:basedOn w:val="OPCCharBase"/>
    <w:qFormat/>
    <w:rsid w:val="007C5827"/>
  </w:style>
  <w:style w:type="character" w:customStyle="1" w:styleId="CharAmSchText">
    <w:name w:val="CharAmSchText"/>
    <w:basedOn w:val="OPCCharBase"/>
    <w:qFormat/>
    <w:rsid w:val="007C5827"/>
  </w:style>
  <w:style w:type="character" w:customStyle="1" w:styleId="CharBoldItalic">
    <w:name w:val="CharBoldItalic"/>
    <w:basedOn w:val="OPCCharBase"/>
    <w:uiPriority w:val="1"/>
    <w:qFormat/>
    <w:rsid w:val="007C5827"/>
    <w:rPr>
      <w:b/>
      <w:i/>
    </w:rPr>
  </w:style>
  <w:style w:type="character" w:customStyle="1" w:styleId="CharChapNo">
    <w:name w:val="CharChapNo"/>
    <w:basedOn w:val="OPCCharBase"/>
    <w:uiPriority w:val="1"/>
    <w:qFormat/>
    <w:rsid w:val="007C5827"/>
  </w:style>
  <w:style w:type="character" w:customStyle="1" w:styleId="CharChapText">
    <w:name w:val="CharChapText"/>
    <w:basedOn w:val="OPCCharBase"/>
    <w:uiPriority w:val="1"/>
    <w:qFormat/>
    <w:rsid w:val="007C5827"/>
  </w:style>
  <w:style w:type="character" w:customStyle="1" w:styleId="CharDivNo">
    <w:name w:val="CharDivNo"/>
    <w:basedOn w:val="OPCCharBase"/>
    <w:uiPriority w:val="1"/>
    <w:qFormat/>
    <w:rsid w:val="007C5827"/>
  </w:style>
  <w:style w:type="character" w:customStyle="1" w:styleId="CharDivText">
    <w:name w:val="CharDivText"/>
    <w:basedOn w:val="OPCCharBase"/>
    <w:uiPriority w:val="1"/>
    <w:qFormat/>
    <w:rsid w:val="007C5827"/>
  </w:style>
  <w:style w:type="character" w:customStyle="1" w:styleId="CharItalic">
    <w:name w:val="CharItalic"/>
    <w:basedOn w:val="OPCCharBase"/>
    <w:uiPriority w:val="1"/>
    <w:qFormat/>
    <w:rsid w:val="007C5827"/>
    <w:rPr>
      <w:i/>
    </w:rPr>
  </w:style>
  <w:style w:type="character" w:customStyle="1" w:styleId="CharPartNo">
    <w:name w:val="CharPartNo"/>
    <w:basedOn w:val="OPCCharBase"/>
    <w:uiPriority w:val="1"/>
    <w:qFormat/>
    <w:rsid w:val="007C5827"/>
  </w:style>
  <w:style w:type="character" w:customStyle="1" w:styleId="CharPartText">
    <w:name w:val="CharPartText"/>
    <w:basedOn w:val="OPCCharBase"/>
    <w:uiPriority w:val="1"/>
    <w:qFormat/>
    <w:rsid w:val="007C5827"/>
  </w:style>
  <w:style w:type="character" w:customStyle="1" w:styleId="CharSectno">
    <w:name w:val="CharSectno"/>
    <w:basedOn w:val="OPCCharBase"/>
    <w:qFormat/>
    <w:rsid w:val="007C5827"/>
  </w:style>
  <w:style w:type="character" w:customStyle="1" w:styleId="CharSubdNo">
    <w:name w:val="CharSubdNo"/>
    <w:basedOn w:val="OPCCharBase"/>
    <w:uiPriority w:val="1"/>
    <w:qFormat/>
    <w:rsid w:val="007C5827"/>
  </w:style>
  <w:style w:type="character" w:customStyle="1" w:styleId="CharSubdText">
    <w:name w:val="CharSubdText"/>
    <w:basedOn w:val="OPCCharBase"/>
    <w:uiPriority w:val="1"/>
    <w:qFormat/>
    <w:rsid w:val="007C5827"/>
  </w:style>
  <w:style w:type="paragraph" w:customStyle="1" w:styleId="CTA--">
    <w:name w:val="CTA --"/>
    <w:basedOn w:val="OPCParaBase"/>
    <w:next w:val="Normal"/>
    <w:rsid w:val="007C5827"/>
    <w:pPr>
      <w:spacing w:before="60" w:line="240" w:lineRule="atLeast"/>
      <w:ind w:left="142" w:hanging="142"/>
    </w:pPr>
    <w:rPr>
      <w:sz w:val="20"/>
    </w:rPr>
  </w:style>
  <w:style w:type="paragraph" w:customStyle="1" w:styleId="CTA-">
    <w:name w:val="CTA -"/>
    <w:basedOn w:val="OPCParaBase"/>
    <w:rsid w:val="007C5827"/>
    <w:pPr>
      <w:spacing w:before="60" w:line="240" w:lineRule="atLeast"/>
      <w:ind w:left="85" w:hanging="85"/>
    </w:pPr>
    <w:rPr>
      <w:sz w:val="20"/>
    </w:rPr>
  </w:style>
  <w:style w:type="paragraph" w:customStyle="1" w:styleId="CTA---">
    <w:name w:val="CTA ---"/>
    <w:basedOn w:val="OPCParaBase"/>
    <w:next w:val="Normal"/>
    <w:rsid w:val="007C5827"/>
    <w:pPr>
      <w:spacing w:before="60" w:line="240" w:lineRule="atLeast"/>
      <w:ind w:left="198" w:hanging="198"/>
    </w:pPr>
    <w:rPr>
      <w:sz w:val="20"/>
    </w:rPr>
  </w:style>
  <w:style w:type="paragraph" w:customStyle="1" w:styleId="CTA----">
    <w:name w:val="CTA ----"/>
    <w:basedOn w:val="OPCParaBase"/>
    <w:next w:val="Normal"/>
    <w:rsid w:val="007C5827"/>
    <w:pPr>
      <w:spacing w:before="60" w:line="240" w:lineRule="atLeast"/>
      <w:ind w:left="255" w:hanging="255"/>
    </w:pPr>
    <w:rPr>
      <w:sz w:val="20"/>
    </w:rPr>
  </w:style>
  <w:style w:type="paragraph" w:customStyle="1" w:styleId="CTA1a">
    <w:name w:val="CTA 1(a)"/>
    <w:basedOn w:val="OPCParaBase"/>
    <w:rsid w:val="007C5827"/>
    <w:pPr>
      <w:tabs>
        <w:tab w:val="right" w:pos="414"/>
      </w:tabs>
      <w:spacing w:before="40" w:line="240" w:lineRule="atLeast"/>
      <w:ind w:left="675" w:hanging="675"/>
    </w:pPr>
    <w:rPr>
      <w:sz w:val="20"/>
    </w:rPr>
  </w:style>
  <w:style w:type="paragraph" w:customStyle="1" w:styleId="CTA1ai">
    <w:name w:val="CTA 1(a)(i)"/>
    <w:basedOn w:val="OPCParaBase"/>
    <w:rsid w:val="007C5827"/>
    <w:pPr>
      <w:tabs>
        <w:tab w:val="right" w:pos="1004"/>
      </w:tabs>
      <w:spacing w:before="40" w:line="240" w:lineRule="atLeast"/>
      <w:ind w:left="1253" w:hanging="1253"/>
    </w:pPr>
    <w:rPr>
      <w:sz w:val="20"/>
    </w:rPr>
  </w:style>
  <w:style w:type="paragraph" w:customStyle="1" w:styleId="CTA2a">
    <w:name w:val="CTA 2(a)"/>
    <w:basedOn w:val="OPCParaBase"/>
    <w:rsid w:val="007C5827"/>
    <w:pPr>
      <w:tabs>
        <w:tab w:val="right" w:pos="482"/>
      </w:tabs>
      <w:spacing w:before="40" w:line="240" w:lineRule="atLeast"/>
      <w:ind w:left="748" w:hanging="748"/>
    </w:pPr>
    <w:rPr>
      <w:sz w:val="20"/>
    </w:rPr>
  </w:style>
  <w:style w:type="paragraph" w:customStyle="1" w:styleId="CTA2ai">
    <w:name w:val="CTA 2(a)(i)"/>
    <w:basedOn w:val="OPCParaBase"/>
    <w:rsid w:val="007C5827"/>
    <w:pPr>
      <w:tabs>
        <w:tab w:val="right" w:pos="1089"/>
      </w:tabs>
      <w:spacing w:before="40" w:line="240" w:lineRule="atLeast"/>
      <w:ind w:left="1327" w:hanging="1327"/>
    </w:pPr>
    <w:rPr>
      <w:sz w:val="20"/>
    </w:rPr>
  </w:style>
  <w:style w:type="paragraph" w:customStyle="1" w:styleId="CTA3a">
    <w:name w:val="CTA 3(a)"/>
    <w:basedOn w:val="OPCParaBase"/>
    <w:rsid w:val="007C5827"/>
    <w:pPr>
      <w:tabs>
        <w:tab w:val="right" w:pos="556"/>
      </w:tabs>
      <w:spacing w:before="40" w:line="240" w:lineRule="atLeast"/>
      <w:ind w:left="805" w:hanging="805"/>
    </w:pPr>
    <w:rPr>
      <w:sz w:val="20"/>
    </w:rPr>
  </w:style>
  <w:style w:type="paragraph" w:customStyle="1" w:styleId="CTA3ai">
    <w:name w:val="CTA 3(a)(i)"/>
    <w:basedOn w:val="OPCParaBase"/>
    <w:rsid w:val="007C5827"/>
    <w:pPr>
      <w:tabs>
        <w:tab w:val="right" w:pos="1140"/>
      </w:tabs>
      <w:spacing w:before="40" w:line="240" w:lineRule="atLeast"/>
      <w:ind w:left="1361" w:hanging="1361"/>
    </w:pPr>
    <w:rPr>
      <w:sz w:val="20"/>
    </w:rPr>
  </w:style>
  <w:style w:type="paragraph" w:customStyle="1" w:styleId="CTA4a">
    <w:name w:val="CTA 4(a)"/>
    <w:basedOn w:val="OPCParaBase"/>
    <w:rsid w:val="007C5827"/>
    <w:pPr>
      <w:tabs>
        <w:tab w:val="right" w:pos="624"/>
      </w:tabs>
      <w:spacing w:before="40" w:line="240" w:lineRule="atLeast"/>
      <w:ind w:left="873" w:hanging="873"/>
    </w:pPr>
    <w:rPr>
      <w:sz w:val="20"/>
    </w:rPr>
  </w:style>
  <w:style w:type="paragraph" w:customStyle="1" w:styleId="CTA4ai">
    <w:name w:val="CTA 4(a)(i)"/>
    <w:basedOn w:val="OPCParaBase"/>
    <w:rsid w:val="007C5827"/>
    <w:pPr>
      <w:tabs>
        <w:tab w:val="right" w:pos="1213"/>
      </w:tabs>
      <w:spacing w:before="40" w:line="240" w:lineRule="atLeast"/>
      <w:ind w:left="1452" w:hanging="1452"/>
    </w:pPr>
    <w:rPr>
      <w:sz w:val="20"/>
    </w:rPr>
  </w:style>
  <w:style w:type="paragraph" w:customStyle="1" w:styleId="CTACAPS">
    <w:name w:val="CTA CAPS"/>
    <w:basedOn w:val="OPCParaBase"/>
    <w:rsid w:val="007C5827"/>
    <w:pPr>
      <w:spacing w:before="60" w:line="240" w:lineRule="atLeast"/>
    </w:pPr>
    <w:rPr>
      <w:sz w:val="20"/>
    </w:rPr>
  </w:style>
  <w:style w:type="paragraph" w:customStyle="1" w:styleId="CTAright">
    <w:name w:val="CTA right"/>
    <w:basedOn w:val="OPCParaBase"/>
    <w:rsid w:val="007C5827"/>
    <w:pPr>
      <w:spacing w:before="60" w:line="240" w:lineRule="auto"/>
      <w:jc w:val="right"/>
    </w:pPr>
    <w:rPr>
      <w:sz w:val="20"/>
    </w:rPr>
  </w:style>
  <w:style w:type="paragraph" w:customStyle="1" w:styleId="subsection">
    <w:name w:val="subsection"/>
    <w:aliases w:val="ss"/>
    <w:basedOn w:val="OPCParaBase"/>
    <w:link w:val="subsectionChar"/>
    <w:rsid w:val="007C5827"/>
    <w:pPr>
      <w:tabs>
        <w:tab w:val="right" w:pos="1021"/>
      </w:tabs>
      <w:spacing w:before="180" w:line="240" w:lineRule="auto"/>
      <w:ind w:left="1134" w:hanging="1134"/>
    </w:pPr>
  </w:style>
  <w:style w:type="paragraph" w:customStyle="1" w:styleId="Definition">
    <w:name w:val="Definition"/>
    <w:aliases w:val="dd"/>
    <w:basedOn w:val="OPCParaBase"/>
    <w:rsid w:val="007C5827"/>
    <w:pPr>
      <w:spacing w:before="180" w:line="240" w:lineRule="auto"/>
      <w:ind w:left="1134"/>
    </w:pPr>
  </w:style>
  <w:style w:type="paragraph" w:customStyle="1" w:styleId="ETAsubitem">
    <w:name w:val="ETA(subitem)"/>
    <w:basedOn w:val="OPCParaBase"/>
    <w:rsid w:val="007C5827"/>
    <w:pPr>
      <w:tabs>
        <w:tab w:val="right" w:pos="340"/>
      </w:tabs>
      <w:spacing w:before="60" w:line="240" w:lineRule="auto"/>
      <w:ind w:left="454" w:hanging="454"/>
    </w:pPr>
    <w:rPr>
      <w:sz w:val="20"/>
    </w:rPr>
  </w:style>
  <w:style w:type="paragraph" w:customStyle="1" w:styleId="ETApara">
    <w:name w:val="ETA(para)"/>
    <w:basedOn w:val="OPCParaBase"/>
    <w:rsid w:val="007C5827"/>
    <w:pPr>
      <w:tabs>
        <w:tab w:val="right" w:pos="754"/>
      </w:tabs>
      <w:spacing w:before="60" w:line="240" w:lineRule="auto"/>
      <w:ind w:left="828" w:hanging="828"/>
    </w:pPr>
    <w:rPr>
      <w:sz w:val="20"/>
    </w:rPr>
  </w:style>
  <w:style w:type="paragraph" w:customStyle="1" w:styleId="ETAsubpara">
    <w:name w:val="ETA(subpara)"/>
    <w:basedOn w:val="OPCParaBase"/>
    <w:rsid w:val="007C5827"/>
    <w:pPr>
      <w:tabs>
        <w:tab w:val="right" w:pos="1083"/>
      </w:tabs>
      <w:spacing w:before="60" w:line="240" w:lineRule="auto"/>
      <w:ind w:left="1191" w:hanging="1191"/>
    </w:pPr>
    <w:rPr>
      <w:sz w:val="20"/>
    </w:rPr>
  </w:style>
  <w:style w:type="paragraph" w:customStyle="1" w:styleId="ETAsub-subpara">
    <w:name w:val="ETA(sub-subpara)"/>
    <w:basedOn w:val="OPCParaBase"/>
    <w:rsid w:val="007C5827"/>
    <w:pPr>
      <w:tabs>
        <w:tab w:val="right" w:pos="1412"/>
      </w:tabs>
      <w:spacing w:before="60" w:line="240" w:lineRule="auto"/>
      <w:ind w:left="1525" w:hanging="1525"/>
    </w:pPr>
    <w:rPr>
      <w:sz w:val="20"/>
    </w:rPr>
  </w:style>
  <w:style w:type="paragraph" w:customStyle="1" w:styleId="Formula">
    <w:name w:val="Formula"/>
    <w:basedOn w:val="OPCParaBase"/>
    <w:rsid w:val="007C5827"/>
    <w:pPr>
      <w:spacing w:line="240" w:lineRule="auto"/>
      <w:ind w:left="1134"/>
    </w:pPr>
    <w:rPr>
      <w:sz w:val="20"/>
    </w:rPr>
  </w:style>
  <w:style w:type="paragraph" w:styleId="Header">
    <w:name w:val="header"/>
    <w:basedOn w:val="OPCParaBase"/>
    <w:link w:val="HeaderChar"/>
    <w:unhideWhenUsed/>
    <w:rsid w:val="007C58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5827"/>
    <w:rPr>
      <w:rFonts w:eastAsia="Times New Roman" w:cs="Times New Roman"/>
      <w:sz w:val="16"/>
      <w:lang w:eastAsia="en-AU"/>
    </w:rPr>
  </w:style>
  <w:style w:type="paragraph" w:customStyle="1" w:styleId="House">
    <w:name w:val="House"/>
    <w:basedOn w:val="OPCParaBase"/>
    <w:rsid w:val="007C5827"/>
    <w:pPr>
      <w:spacing w:line="240" w:lineRule="auto"/>
    </w:pPr>
    <w:rPr>
      <w:sz w:val="28"/>
    </w:rPr>
  </w:style>
  <w:style w:type="paragraph" w:customStyle="1" w:styleId="Item">
    <w:name w:val="Item"/>
    <w:aliases w:val="i"/>
    <w:basedOn w:val="OPCParaBase"/>
    <w:next w:val="ItemHead"/>
    <w:rsid w:val="007C5827"/>
    <w:pPr>
      <w:keepLines/>
      <w:spacing w:before="80" w:line="240" w:lineRule="auto"/>
      <w:ind w:left="709"/>
    </w:pPr>
  </w:style>
  <w:style w:type="paragraph" w:customStyle="1" w:styleId="ItemHead">
    <w:name w:val="ItemHead"/>
    <w:aliases w:val="ih"/>
    <w:basedOn w:val="OPCParaBase"/>
    <w:next w:val="Item"/>
    <w:rsid w:val="007C58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5827"/>
    <w:pPr>
      <w:spacing w:line="240" w:lineRule="auto"/>
    </w:pPr>
    <w:rPr>
      <w:b/>
      <w:sz w:val="32"/>
    </w:rPr>
  </w:style>
  <w:style w:type="paragraph" w:customStyle="1" w:styleId="notedraft">
    <w:name w:val="note(draft)"/>
    <w:aliases w:val="nd"/>
    <w:basedOn w:val="OPCParaBase"/>
    <w:rsid w:val="007C5827"/>
    <w:pPr>
      <w:spacing w:before="240" w:line="240" w:lineRule="auto"/>
      <w:ind w:left="284" w:hanging="284"/>
    </w:pPr>
    <w:rPr>
      <w:i/>
      <w:sz w:val="24"/>
    </w:rPr>
  </w:style>
  <w:style w:type="paragraph" w:customStyle="1" w:styleId="notemargin">
    <w:name w:val="note(margin)"/>
    <w:aliases w:val="nm"/>
    <w:basedOn w:val="OPCParaBase"/>
    <w:rsid w:val="007C5827"/>
    <w:pPr>
      <w:tabs>
        <w:tab w:val="left" w:pos="709"/>
      </w:tabs>
      <w:spacing w:before="122" w:line="198" w:lineRule="exact"/>
      <w:ind w:left="709" w:hanging="709"/>
    </w:pPr>
    <w:rPr>
      <w:sz w:val="18"/>
    </w:rPr>
  </w:style>
  <w:style w:type="paragraph" w:customStyle="1" w:styleId="noteToPara">
    <w:name w:val="noteToPara"/>
    <w:aliases w:val="ntp"/>
    <w:basedOn w:val="OPCParaBase"/>
    <w:rsid w:val="007C5827"/>
    <w:pPr>
      <w:spacing w:before="122" w:line="198" w:lineRule="exact"/>
      <w:ind w:left="2353" w:hanging="709"/>
    </w:pPr>
    <w:rPr>
      <w:sz w:val="18"/>
    </w:rPr>
  </w:style>
  <w:style w:type="paragraph" w:customStyle="1" w:styleId="noteParlAmend">
    <w:name w:val="note(ParlAmend)"/>
    <w:aliases w:val="npp"/>
    <w:basedOn w:val="OPCParaBase"/>
    <w:next w:val="ParlAmend"/>
    <w:rsid w:val="007C5827"/>
    <w:pPr>
      <w:spacing w:line="240" w:lineRule="auto"/>
      <w:jc w:val="right"/>
    </w:pPr>
    <w:rPr>
      <w:rFonts w:ascii="Arial" w:hAnsi="Arial"/>
      <w:b/>
      <w:i/>
    </w:rPr>
  </w:style>
  <w:style w:type="paragraph" w:customStyle="1" w:styleId="Page1">
    <w:name w:val="Page1"/>
    <w:basedOn w:val="OPCParaBase"/>
    <w:rsid w:val="007C5827"/>
    <w:pPr>
      <w:spacing w:before="400" w:line="240" w:lineRule="auto"/>
    </w:pPr>
    <w:rPr>
      <w:b/>
      <w:sz w:val="32"/>
    </w:rPr>
  </w:style>
  <w:style w:type="paragraph" w:customStyle="1" w:styleId="PageBreak">
    <w:name w:val="PageBreak"/>
    <w:aliases w:val="pb"/>
    <w:basedOn w:val="OPCParaBase"/>
    <w:rsid w:val="007C5827"/>
    <w:pPr>
      <w:spacing w:line="240" w:lineRule="auto"/>
    </w:pPr>
    <w:rPr>
      <w:sz w:val="20"/>
    </w:rPr>
  </w:style>
  <w:style w:type="paragraph" w:customStyle="1" w:styleId="paragraphsub">
    <w:name w:val="paragraph(sub)"/>
    <w:aliases w:val="aa"/>
    <w:basedOn w:val="OPCParaBase"/>
    <w:rsid w:val="007C5827"/>
    <w:pPr>
      <w:tabs>
        <w:tab w:val="right" w:pos="1985"/>
      </w:tabs>
      <w:spacing w:before="40" w:line="240" w:lineRule="auto"/>
      <w:ind w:left="2098" w:hanging="2098"/>
    </w:pPr>
  </w:style>
  <w:style w:type="paragraph" w:customStyle="1" w:styleId="paragraphsub-sub">
    <w:name w:val="paragraph(sub-sub)"/>
    <w:aliases w:val="aaa"/>
    <w:basedOn w:val="OPCParaBase"/>
    <w:rsid w:val="007C5827"/>
    <w:pPr>
      <w:tabs>
        <w:tab w:val="right" w:pos="2722"/>
      </w:tabs>
      <w:spacing w:before="40" w:line="240" w:lineRule="auto"/>
      <w:ind w:left="2835" w:hanging="2835"/>
    </w:pPr>
  </w:style>
  <w:style w:type="paragraph" w:customStyle="1" w:styleId="paragraph">
    <w:name w:val="paragraph"/>
    <w:aliases w:val="a"/>
    <w:basedOn w:val="OPCParaBase"/>
    <w:link w:val="paragraphChar"/>
    <w:rsid w:val="007C5827"/>
    <w:pPr>
      <w:tabs>
        <w:tab w:val="right" w:pos="1531"/>
      </w:tabs>
      <w:spacing w:before="40" w:line="240" w:lineRule="auto"/>
      <w:ind w:left="1644" w:hanging="1644"/>
    </w:pPr>
  </w:style>
  <w:style w:type="paragraph" w:customStyle="1" w:styleId="ParlAmend">
    <w:name w:val="ParlAmend"/>
    <w:aliases w:val="pp"/>
    <w:basedOn w:val="OPCParaBase"/>
    <w:rsid w:val="007C5827"/>
    <w:pPr>
      <w:spacing w:before="240" w:line="240" w:lineRule="atLeast"/>
      <w:ind w:hanging="567"/>
    </w:pPr>
    <w:rPr>
      <w:sz w:val="24"/>
    </w:rPr>
  </w:style>
  <w:style w:type="paragraph" w:customStyle="1" w:styleId="Penalty">
    <w:name w:val="Penalty"/>
    <w:basedOn w:val="OPCParaBase"/>
    <w:rsid w:val="007C5827"/>
    <w:pPr>
      <w:tabs>
        <w:tab w:val="left" w:pos="2977"/>
      </w:tabs>
      <w:spacing w:before="180" w:line="240" w:lineRule="auto"/>
      <w:ind w:left="1985" w:hanging="851"/>
    </w:pPr>
  </w:style>
  <w:style w:type="paragraph" w:customStyle="1" w:styleId="Portfolio">
    <w:name w:val="Portfolio"/>
    <w:basedOn w:val="OPCParaBase"/>
    <w:rsid w:val="007C5827"/>
    <w:pPr>
      <w:spacing w:line="240" w:lineRule="auto"/>
    </w:pPr>
    <w:rPr>
      <w:i/>
      <w:sz w:val="20"/>
    </w:rPr>
  </w:style>
  <w:style w:type="paragraph" w:customStyle="1" w:styleId="Preamble">
    <w:name w:val="Preamble"/>
    <w:basedOn w:val="OPCParaBase"/>
    <w:next w:val="Normal"/>
    <w:rsid w:val="007C58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5827"/>
    <w:pPr>
      <w:spacing w:line="240" w:lineRule="auto"/>
    </w:pPr>
    <w:rPr>
      <w:i/>
      <w:sz w:val="20"/>
    </w:rPr>
  </w:style>
  <w:style w:type="paragraph" w:customStyle="1" w:styleId="Session">
    <w:name w:val="Session"/>
    <w:basedOn w:val="OPCParaBase"/>
    <w:rsid w:val="007C5827"/>
    <w:pPr>
      <w:spacing w:line="240" w:lineRule="auto"/>
    </w:pPr>
    <w:rPr>
      <w:sz w:val="28"/>
    </w:rPr>
  </w:style>
  <w:style w:type="paragraph" w:customStyle="1" w:styleId="Sponsor">
    <w:name w:val="Sponsor"/>
    <w:basedOn w:val="OPCParaBase"/>
    <w:rsid w:val="007C5827"/>
    <w:pPr>
      <w:spacing w:line="240" w:lineRule="auto"/>
    </w:pPr>
    <w:rPr>
      <w:i/>
    </w:rPr>
  </w:style>
  <w:style w:type="paragraph" w:customStyle="1" w:styleId="Subitem">
    <w:name w:val="Subitem"/>
    <w:aliases w:val="iss"/>
    <w:basedOn w:val="OPCParaBase"/>
    <w:rsid w:val="007C5827"/>
    <w:pPr>
      <w:spacing w:before="180" w:line="240" w:lineRule="auto"/>
      <w:ind w:left="709" w:hanging="709"/>
    </w:pPr>
  </w:style>
  <w:style w:type="paragraph" w:customStyle="1" w:styleId="SubitemHead">
    <w:name w:val="SubitemHead"/>
    <w:aliases w:val="issh"/>
    <w:basedOn w:val="OPCParaBase"/>
    <w:rsid w:val="007C58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5827"/>
    <w:pPr>
      <w:spacing w:before="40" w:line="240" w:lineRule="auto"/>
      <w:ind w:left="1134"/>
    </w:pPr>
  </w:style>
  <w:style w:type="paragraph" w:customStyle="1" w:styleId="SubsectionHead">
    <w:name w:val="SubsectionHead"/>
    <w:aliases w:val="ssh"/>
    <w:basedOn w:val="OPCParaBase"/>
    <w:next w:val="subsection"/>
    <w:rsid w:val="007C5827"/>
    <w:pPr>
      <w:keepNext/>
      <w:keepLines/>
      <w:spacing w:before="240" w:line="240" w:lineRule="auto"/>
      <w:ind w:left="1134"/>
    </w:pPr>
    <w:rPr>
      <w:i/>
    </w:rPr>
  </w:style>
  <w:style w:type="paragraph" w:customStyle="1" w:styleId="Tablea">
    <w:name w:val="Table(a)"/>
    <w:aliases w:val="ta"/>
    <w:basedOn w:val="OPCParaBase"/>
    <w:rsid w:val="007C5827"/>
    <w:pPr>
      <w:spacing w:before="60" w:line="240" w:lineRule="auto"/>
      <w:ind w:left="284" w:hanging="284"/>
    </w:pPr>
    <w:rPr>
      <w:sz w:val="20"/>
    </w:rPr>
  </w:style>
  <w:style w:type="paragraph" w:customStyle="1" w:styleId="TableAA">
    <w:name w:val="Table(AA)"/>
    <w:aliases w:val="taaa"/>
    <w:basedOn w:val="OPCParaBase"/>
    <w:rsid w:val="007C58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58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5827"/>
    <w:pPr>
      <w:spacing w:before="60" w:line="240" w:lineRule="atLeast"/>
    </w:pPr>
    <w:rPr>
      <w:sz w:val="20"/>
    </w:rPr>
  </w:style>
  <w:style w:type="paragraph" w:customStyle="1" w:styleId="TLPBoxTextnote">
    <w:name w:val="TLPBoxText(note"/>
    <w:aliases w:val="right)"/>
    <w:basedOn w:val="OPCParaBase"/>
    <w:rsid w:val="007C58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58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5827"/>
    <w:pPr>
      <w:spacing w:before="122" w:line="198" w:lineRule="exact"/>
      <w:ind w:left="1985" w:hanging="851"/>
      <w:jc w:val="right"/>
    </w:pPr>
    <w:rPr>
      <w:sz w:val="18"/>
    </w:rPr>
  </w:style>
  <w:style w:type="paragraph" w:customStyle="1" w:styleId="TLPTableBullet">
    <w:name w:val="TLPTableBullet"/>
    <w:aliases w:val="ttb"/>
    <w:basedOn w:val="OPCParaBase"/>
    <w:rsid w:val="007C5827"/>
    <w:pPr>
      <w:spacing w:line="240" w:lineRule="exact"/>
      <w:ind w:left="284" w:hanging="284"/>
    </w:pPr>
    <w:rPr>
      <w:sz w:val="20"/>
    </w:rPr>
  </w:style>
  <w:style w:type="paragraph" w:styleId="TOC1">
    <w:name w:val="toc 1"/>
    <w:basedOn w:val="OPCParaBase"/>
    <w:next w:val="Normal"/>
    <w:uiPriority w:val="39"/>
    <w:semiHidden/>
    <w:unhideWhenUsed/>
    <w:rsid w:val="007C582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582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582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582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C582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58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58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58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58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5827"/>
    <w:pPr>
      <w:keepLines/>
      <w:spacing w:before="240" w:after="120" w:line="240" w:lineRule="auto"/>
      <w:ind w:left="794"/>
    </w:pPr>
    <w:rPr>
      <w:b/>
      <w:kern w:val="28"/>
      <w:sz w:val="20"/>
    </w:rPr>
  </w:style>
  <w:style w:type="paragraph" w:customStyle="1" w:styleId="TofSectsHeading">
    <w:name w:val="TofSects(Heading)"/>
    <w:basedOn w:val="OPCParaBase"/>
    <w:rsid w:val="007C5827"/>
    <w:pPr>
      <w:spacing w:before="240" w:after="120" w:line="240" w:lineRule="auto"/>
    </w:pPr>
    <w:rPr>
      <w:b/>
      <w:sz w:val="24"/>
    </w:rPr>
  </w:style>
  <w:style w:type="paragraph" w:customStyle="1" w:styleId="TofSectsSection">
    <w:name w:val="TofSects(Section)"/>
    <w:basedOn w:val="OPCParaBase"/>
    <w:rsid w:val="007C5827"/>
    <w:pPr>
      <w:keepLines/>
      <w:spacing w:before="40" w:line="240" w:lineRule="auto"/>
      <w:ind w:left="1588" w:hanging="794"/>
    </w:pPr>
    <w:rPr>
      <w:kern w:val="28"/>
      <w:sz w:val="18"/>
    </w:rPr>
  </w:style>
  <w:style w:type="paragraph" w:customStyle="1" w:styleId="TofSectsSubdiv">
    <w:name w:val="TofSects(Subdiv)"/>
    <w:basedOn w:val="OPCParaBase"/>
    <w:rsid w:val="007C5827"/>
    <w:pPr>
      <w:keepLines/>
      <w:spacing w:before="80" w:line="240" w:lineRule="auto"/>
      <w:ind w:left="1588" w:hanging="794"/>
    </w:pPr>
    <w:rPr>
      <w:kern w:val="28"/>
    </w:rPr>
  </w:style>
  <w:style w:type="paragraph" w:customStyle="1" w:styleId="WRStyle">
    <w:name w:val="WR Style"/>
    <w:aliases w:val="WR"/>
    <w:basedOn w:val="OPCParaBase"/>
    <w:rsid w:val="007C5827"/>
    <w:pPr>
      <w:spacing w:before="240" w:line="240" w:lineRule="auto"/>
      <w:ind w:left="284" w:hanging="284"/>
    </w:pPr>
    <w:rPr>
      <w:b/>
      <w:i/>
      <w:kern w:val="28"/>
      <w:sz w:val="24"/>
    </w:rPr>
  </w:style>
  <w:style w:type="paragraph" w:customStyle="1" w:styleId="notepara">
    <w:name w:val="note(para)"/>
    <w:aliases w:val="na"/>
    <w:basedOn w:val="OPCParaBase"/>
    <w:rsid w:val="007C5827"/>
    <w:pPr>
      <w:spacing w:before="40" w:line="198" w:lineRule="exact"/>
      <w:ind w:left="2354" w:hanging="369"/>
    </w:pPr>
    <w:rPr>
      <w:sz w:val="18"/>
    </w:rPr>
  </w:style>
  <w:style w:type="paragraph" w:styleId="Footer">
    <w:name w:val="footer"/>
    <w:link w:val="FooterChar"/>
    <w:rsid w:val="007C58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5827"/>
    <w:rPr>
      <w:rFonts w:eastAsia="Times New Roman" w:cs="Times New Roman"/>
      <w:sz w:val="22"/>
      <w:szCs w:val="24"/>
      <w:lang w:eastAsia="en-AU"/>
    </w:rPr>
  </w:style>
  <w:style w:type="character" w:styleId="LineNumber">
    <w:name w:val="line number"/>
    <w:basedOn w:val="OPCCharBase"/>
    <w:uiPriority w:val="99"/>
    <w:semiHidden/>
    <w:unhideWhenUsed/>
    <w:rsid w:val="007C5827"/>
    <w:rPr>
      <w:sz w:val="16"/>
    </w:rPr>
  </w:style>
  <w:style w:type="table" w:customStyle="1" w:styleId="CFlag">
    <w:name w:val="CFlag"/>
    <w:basedOn w:val="TableNormal"/>
    <w:uiPriority w:val="99"/>
    <w:rsid w:val="007C5827"/>
    <w:rPr>
      <w:rFonts w:eastAsia="Times New Roman" w:cs="Times New Roman"/>
      <w:lang w:eastAsia="en-AU"/>
    </w:rPr>
    <w:tblPr/>
  </w:style>
  <w:style w:type="paragraph" w:customStyle="1" w:styleId="NotesHeading1">
    <w:name w:val="NotesHeading 1"/>
    <w:basedOn w:val="OPCParaBase"/>
    <w:next w:val="Normal"/>
    <w:rsid w:val="007C5827"/>
    <w:rPr>
      <w:b/>
      <w:sz w:val="28"/>
      <w:szCs w:val="28"/>
    </w:rPr>
  </w:style>
  <w:style w:type="paragraph" w:customStyle="1" w:styleId="NotesHeading2">
    <w:name w:val="NotesHeading 2"/>
    <w:basedOn w:val="OPCParaBase"/>
    <w:next w:val="Normal"/>
    <w:rsid w:val="007C5827"/>
    <w:rPr>
      <w:b/>
      <w:sz w:val="28"/>
      <w:szCs w:val="28"/>
    </w:rPr>
  </w:style>
  <w:style w:type="paragraph" w:customStyle="1" w:styleId="SignCoverPageEnd">
    <w:name w:val="SignCoverPageEnd"/>
    <w:basedOn w:val="OPCParaBase"/>
    <w:next w:val="Normal"/>
    <w:rsid w:val="007C58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5827"/>
    <w:pPr>
      <w:pBdr>
        <w:top w:val="single" w:sz="4" w:space="1" w:color="auto"/>
      </w:pBdr>
      <w:spacing w:before="360"/>
      <w:ind w:right="397"/>
      <w:jc w:val="both"/>
    </w:pPr>
  </w:style>
  <w:style w:type="paragraph" w:customStyle="1" w:styleId="Paragraphsub-sub-sub">
    <w:name w:val="Paragraph(sub-sub-sub)"/>
    <w:aliases w:val="aaaa"/>
    <w:basedOn w:val="OPCParaBase"/>
    <w:rsid w:val="007C58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58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58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58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58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C5827"/>
    <w:pPr>
      <w:spacing w:before="120"/>
    </w:pPr>
  </w:style>
  <w:style w:type="paragraph" w:customStyle="1" w:styleId="TableTextEndNotes">
    <w:name w:val="TableTextEndNotes"/>
    <w:aliases w:val="Tten"/>
    <w:basedOn w:val="Normal"/>
    <w:rsid w:val="007C5827"/>
    <w:pPr>
      <w:spacing w:before="60" w:line="240" w:lineRule="auto"/>
    </w:pPr>
    <w:rPr>
      <w:rFonts w:cs="Arial"/>
      <w:sz w:val="20"/>
      <w:szCs w:val="22"/>
    </w:rPr>
  </w:style>
  <w:style w:type="paragraph" w:customStyle="1" w:styleId="TableHeading">
    <w:name w:val="TableHeading"/>
    <w:aliases w:val="th"/>
    <w:basedOn w:val="OPCParaBase"/>
    <w:next w:val="Tabletext"/>
    <w:rsid w:val="007C5827"/>
    <w:pPr>
      <w:keepNext/>
      <w:spacing w:before="60" w:line="240" w:lineRule="atLeast"/>
    </w:pPr>
    <w:rPr>
      <w:b/>
      <w:sz w:val="20"/>
    </w:rPr>
  </w:style>
  <w:style w:type="paragraph" w:customStyle="1" w:styleId="NoteToSubpara">
    <w:name w:val="NoteToSubpara"/>
    <w:aliases w:val="nts"/>
    <w:basedOn w:val="OPCParaBase"/>
    <w:rsid w:val="007C5827"/>
    <w:pPr>
      <w:spacing w:before="40" w:line="198" w:lineRule="exact"/>
      <w:ind w:left="2835" w:hanging="709"/>
    </w:pPr>
    <w:rPr>
      <w:sz w:val="18"/>
    </w:rPr>
  </w:style>
  <w:style w:type="paragraph" w:customStyle="1" w:styleId="ENoteTableHeading">
    <w:name w:val="ENoteTableHeading"/>
    <w:aliases w:val="enth"/>
    <w:basedOn w:val="OPCParaBase"/>
    <w:rsid w:val="007C5827"/>
    <w:pPr>
      <w:keepNext/>
      <w:spacing w:before="60" w:line="240" w:lineRule="atLeast"/>
    </w:pPr>
    <w:rPr>
      <w:rFonts w:ascii="Arial" w:hAnsi="Arial"/>
      <w:b/>
      <w:sz w:val="16"/>
    </w:rPr>
  </w:style>
  <w:style w:type="paragraph" w:customStyle="1" w:styleId="ENoteTTi">
    <w:name w:val="ENoteTTi"/>
    <w:aliases w:val="entti"/>
    <w:basedOn w:val="OPCParaBase"/>
    <w:rsid w:val="007C5827"/>
    <w:pPr>
      <w:keepNext/>
      <w:spacing w:before="60" w:line="240" w:lineRule="atLeast"/>
      <w:ind w:left="170"/>
    </w:pPr>
    <w:rPr>
      <w:sz w:val="16"/>
    </w:rPr>
  </w:style>
  <w:style w:type="paragraph" w:customStyle="1" w:styleId="ENotesHeading1">
    <w:name w:val="ENotesHeading 1"/>
    <w:aliases w:val="Enh1"/>
    <w:basedOn w:val="OPCParaBase"/>
    <w:next w:val="Normal"/>
    <w:rsid w:val="007C5827"/>
    <w:pPr>
      <w:spacing w:before="120"/>
      <w:outlineLvl w:val="1"/>
    </w:pPr>
    <w:rPr>
      <w:b/>
      <w:sz w:val="28"/>
      <w:szCs w:val="28"/>
    </w:rPr>
  </w:style>
  <w:style w:type="paragraph" w:customStyle="1" w:styleId="ENotesHeading2">
    <w:name w:val="ENotesHeading 2"/>
    <w:aliases w:val="Enh2"/>
    <w:basedOn w:val="OPCParaBase"/>
    <w:next w:val="Normal"/>
    <w:rsid w:val="007C5827"/>
    <w:pPr>
      <w:spacing w:before="120" w:after="120"/>
      <w:outlineLvl w:val="2"/>
    </w:pPr>
    <w:rPr>
      <w:b/>
      <w:sz w:val="24"/>
      <w:szCs w:val="28"/>
    </w:rPr>
  </w:style>
  <w:style w:type="paragraph" w:customStyle="1" w:styleId="ENoteTTIndentHeading">
    <w:name w:val="ENoteTTIndentHeading"/>
    <w:aliases w:val="enTTHi"/>
    <w:basedOn w:val="OPCParaBase"/>
    <w:rsid w:val="007C58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5827"/>
    <w:pPr>
      <w:spacing w:before="60" w:line="240" w:lineRule="atLeast"/>
    </w:pPr>
    <w:rPr>
      <w:sz w:val="16"/>
    </w:rPr>
  </w:style>
  <w:style w:type="paragraph" w:customStyle="1" w:styleId="MadeunderText">
    <w:name w:val="MadeunderText"/>
    <w:basedOn w:val="OPCParaBase"/>
    <w:next w:val="Normal"/>
    <w:rsid w:val="007C5827"/>
    <w:pPr>
      <w:spacing w:before="240"/>
    </w:pPr>
    <w:rPr>
      <w:sz w:val="24"/>
      <w:szCs w:val="24"/>
    </w:rPr>
  </w:style>
  <w:style w:type="paragraph" w:customStyle="1" w:styleId="ENotesHeading3">
    <w:name w:val="ENotesHeading 3"/>
    <w:aliases w:val="Enh3"/>
    <w:basedOn w:val="OPCParaBase"/>
    <w:next w:val="Normal"/>
    <w:rsid w:val="007C5827"/>
    <w:pPr>
      <w:keepNext/>
      <w:spacing w:before="120" w:line="240" w:lineRule="auto"/>
      <w:outlineLvl w:val="4"/>
    </w:pPr>
    <w:rPr>
      <w:b/>
      <w:szCs w:val="24"/>
    </w:rPr>
  </w:style>
  <w:style w:type="paragraph" w:customStyle="1" w:styleId="SubPartCASA">
    <w:name w:val="SubPart(CASA)"/>
    <w:aliases w:val="csp"/>
    <w:basedOn w:val="OPCParaBase"/>
    <w:next w:val="ActHead3"/>
    <w:rsid w:val="007C58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C5827"/>
  </w:style>
  <w:style w:type="character" w:customStyle="1" w:styleId="CharSubPartNoCASA">
    <w:name w:val="CharSubPartNo(CASA)"/>
    <w:basedOn w:val="OPCCharBase"/>
    <w:uiPriority w:val="1"/>
    <w:rsid w:val="007C5827"/>
  </w:style>
  <w:style w:type="paragraph" w:customStyle="1" w:styleId="ENoteTTIndentHeadingSub">
    <w:name w:val="ENoteTTIndentHeadingSub"/>
    <w:aliases w:val="enTTHis"/>
    <w:basedOn w:val="OPCParaBase"/>
    <w:rsid w:val="007C5827"/>
    <w:pPr>
      <w:keepNext/>
      <w:spacing w:before="60" w:line="240" w:lineRule="atLeast"/>
      <w:ind w:left="340"/>
    </w:pPr>
    <w:rPr>
      <w:b/>
      <w:sz w:val="16"/>
    </w:rPr>
  </w:style>
  <w:style w:type="paragraph" w:customStyle="1" w:styleId="ENoteTTiSub">
    <w:name w:val="ENoteTTiSub"/>
    <w:aliases w:val="enttis"/>
    <w:basedOn w:val="OPCParaBase"/>
    <w:rsid w:val="007C5827"/>
    <w:pPr>
      <w:keepNext/>
      <w:spacing w:before="60" w:line="240" w:lineRule="atLeast"/>
      <w:ind w:left="340"/>
    </w:pPr>
    <w:rPr>
      <w:sz w:val="16"/>
    </w:rPr>
  </w:style>
  <w:style w:type="paragraph" w:customStyle="1" w:styleId="SubDivisionMigration">
    <w:name w:val="SubDivisionMigration"/>
    <w:aliases w:val="sdm"/>
    <w:basedOn w:val="OPCParaBase"/>
    <w:rsid w:val="007C58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5827"/>
    <w:pPr>
      <w:keepNext/>
      <w:keepLines/>
      <w:spacing w:before="240" w:line="240" w:lineRule="auto"/>
      <w:ind w:left="1134" w:hanging="1134"/>
    </w:pPr>
    <w:rPr>
      <w:b/>
      <w:sz w:val="28"/>
    </w:rPr>
  </w:style>
  <w:style w:type="table" w:styleId="TableGrid">
    <w:name w:val="Table Grid"/>
    <w:basedOn w:val="TableNormal"/>
    <w:uiPriority w:val="59"/>
    <w:rsid w:val="007C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C582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C58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5827"/>
    <w:rPr>
      <w:sz w:val="22"/>
    </w:rPr>
  </w:style>
  <w:style w:type="paragraph" w:customStyle="1" w:styleId="SOTextNote">
    <w:name w:val="SO TextNote"/>
    <w:aliases w:val="sont"/>
    <w:basedOn w:val="SOText"/>
    <w:qFormat/>
    <w:rsid w:val="007C5827"/>
    <w:pPr>
      <w:spacing w:before="122" w:line="198" w:lineRule="exact"/>
      <w:ind w:left="1843" w:hanging="709"/>
    </w:pPr>
    <w:rPr>
      <w:sz w:val="18"/>
    </w:rPr>
  </w:style>
  <w:style w:type="paragraph" w:customStyle="1" w:styleId="SOPara">
    <w:name w:val="SO Para"/>
    <w:aliases w:val="soa"/>
    <w:basedOn w:val="SOText"/>
    <w:link w:val="SOParaChar"/>
    <w:qFormat/>
    <w:rsid w:val="007C5827"/>
    <w:pPr>
      <w:tabs>
        <w:tab w:val="right" w:pos="1786"/>
      </w:tabs>
      <w:spacing w:before="40"/>
      <w:ind w:left="2070" w:hanging="936"/>
    </w:pPr>
  </w:style>
  <w:style w:type="character" w:customStyle="1" w:styleId="SOParaChar">
    <w:name w:val="SO Para Char"/>
    <w:aliases w:val="soa Char"/>
    <w:basedOn w:val="DefaultParagraphFont"/>
    <w:link w:val="SOPara"/>
    <w:rsid w:val="007C5827"/>
    <w:rPr>
      <w:sz w:val="22"/>
    </w:rPr>
  </w:style>
  <w:style w:type="paragraph" w:customStyle="1" w:styleId="FileName">
    <w:name w:val="FileName"/>
    <w:basedOn w:val="Normal"/>
    <w:rsid w:val="007C5827"/>
  </w:style>
  <w:style w:type="paragraph" w:customStyle="1" w:styleId="SOHeadBold">
    <w:name w:val="SO HeadBold"/>
    <w:aliases w:val="sohb"/>
    <w:basedOn w:val="SOText"/>
    <w:next w:val="SOText"/>
    <w:link w:val="SOHeadBoldChar"/>
    <w:qFormat/>
    <w:rsid w:val="007C5827"/>
    <w:rPr>
      <w:b/>
    </w:rPr>
  </w:style>
  <w:style w:type="character" w:customStyle="1" w:styleId="SOHeadBoldChar">
    <w:name w:val="SO HeadBold Char"/>
    <w:aliases w:val="sohb Char"/>
    <w:basedOn w:val="DefaultParagraphFont"/>
    <w:link w:val="SOHeadBold"/>
    <w:rsid w:val="007C5827"/>
    <w:rPr>
      <w:b/>
      <w:sz w:val="22"/>
    </w:rPr>
  </w:style>
  <w:style w:type="paragraph" w:customStyle="1" w:styleId="SOHeadItalic">
    <w:name w:val="SO HeadItalic"/>
    <w:aliases w:val="sohi"/>
    <w:basedOn w:val="SOText"/>
    <w:next w:val="SOText"/>
    <w:link w:val="SOHeadItalicChar"/>
    <w:qFormat/>
    <w:rsid w:val="007C5827"/>
    <w:rPr>
      <w:i/>
    </w:rPr>
  </w:style>
  <w:style w:type="character" w:customStyle="1" w:styleId="SOHeadItalicChar">
    <w:name w:val="SO HeadItalic Char"/>
    <w:aliases w:val="sohi Char"/>
    <w:basedOn w:val="DefaultParagraphFont"/>
    <w:link w:val="SOHeadItalic"/>
    <w:rsid w:val="007C5827"/>
    <w:rPr>
      <w:i/>
      <w:sz w:val="22"/>
    </w:rPr>
  </w:style>
  <w:style w:type="paragraph" w:customStyle="1" w:styleId="SOBullet">
    <w:name w:val="SO Bullet"/>
    <w:aliases w:val="sotb"/>
    <w:basedOn w:val="SOText"/>
    <w:link w:val="SOBulletChar"/>
    <w:qFormat/>
    <w:rsid w:val="007C5827"/>
    <w:pPr>
      <w:ind w:left="1559" w:hanging="425"/>
    </w:pPr>
  </w:style>
  <w:style w:type="character" w:customStyle="1" w:styleId="SOBulletChar">
    <w:name w:val="SO Bullet Char"/>
    <w:aliases w:val="sotb Char"/>
    <w:basedOn w:val="DefaultParagraphFont"/>
    <w:link w:val="SOBullet"/>
    <w:rsid w:val="007C5827"/>
    <w:rPr>
      <w:sz w:val="22"/>
    </w:rPr>
  </w:style>
  <w:style w:type="paragraph" w:customStyle="1" w:styleId="SOBulletNote">
    <w:name w:val="SO BulletNote"/>
    <w:aliases w:val="sonb"/>
    <w:basedOn w:val="SOTextNote"/>
    <w:link w:val="SOBulletNoteChar"/>
    <w:qFormat/>
    <w:rsid w:val="007C5827"/>
    <w:pPr>
      <w:tabs>
        <w:tab w:val="left" w:pos="1560"/>
      </w:tabs>
      <w:ind w:left="2268" w:hanging="1134"/>
    </w:pPr>
  </w:style>
  <w:style w:type="character" w:customStyle="1" w:styleId="SOBulletNoteChar">
    <w:name w:val="SO BulletNote Char"/>
    <w:aliases w:val="sonb Char"/>
    <w:basedOn w:val="DefaultParagraphFont"/>
    <w:link w:val="SOBulletNote"/>
    <w:rsid w:val="007C5827"/>
    <w:rPr>
      <w:sz w:val="18"/>
    </w:rPr>
  </w:style>
  <w:style w:type="paragraph" w:customStyle="1" w:styleId="SOText2">
    <w:name w:val="SO Text2"/>
    <w:aliases w:val="sot2"/>
    <w:basedOn w:val="Normal"/>
    <w:next w:val="SOText"/>
    <w:link w:val="SOText2Char"/>
    <w:rsid w:val="007C58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5827"/>
    <w:rPr>
      <w:sz w:val="22"/>
    </w:rPr>
  </w:style>
  <w:style w:type="paragraph" w:customStyle="1" w:styleId="Transitional">
    <w:name w:val="Transitional"/>
    <w:aliases w:val="tr"/>
    <w:basedOn w:val="ItemHead"/>
    <w:next w:val="Item"/>
    <w:rsid w:val="007C5827"/>
  </w:style>
  <w:style w:type="character" w:customStyle="1" w:styleId="Heading2Char">
    <w:name w:val="Heading 2 Char"/>
    <w:basedOn w:val="DefaultParagraphFont"/>
    <w:link w:val="Heading2"/>
    <w:uiPriority w:val="9"/>
    <w:rsid w:val="000D4C4E"/>
    <w:rPr>
      <w:rFonts w:eastAsia="Times New Roman" w:cs="Times New Roman"/>
      <w:b/>
      <w:bCs/>
      <w:sz w:val="36"/>
      <w:szCs w:val="36"/>
      <w:lang w:eastAsia="en-AU"/>
    </w:rPr>
  </w:style>
  <w:style w:type="character" w:customStyle="1" w:styleId="subsectionChar">
    <w:name w:val="subsection Char"/>
    <w:aliases w:val="ss Char"/>
    <w:link w:val="subsection"/>
    <w:rsid w:val="00287F45"/>
    <w:rPr>
      <w:rFonts w:eastAsia="Times New Roman" w:cs="Times New Roman"/>
      <w:sz w:val="22"/>
      <w:lang w:eastAsia="en-AU"/>
    </w:rPr>
  </w:style>
  <w:style w:type="character" w:customStyle="1" w:styleId="paragraphChar">
    <w:name w:val="paragraph Char"/>
    <w:aliases w:val="a Char"/>
    <w:link w:val="paragraph"/>
    <w:rsid w:val="00287F45"/>
    <w:rPr>
      <w:rFonts w:eastAsia="Times New Roman" w:cs="Times New Roman"/>
      <w:sz w:val="22"/>
      <w:lang w:eastAsia="en-AU"/>
    </w:rPr>
  </w:style>
  <w:style w:type="character" w:customStyle="1" w:styleId="notetextChar">
    <w:name w:val="note(text) Char"/>
    <w:aliases w:val="n Char"/>
    <w:link w:val="notetext"/>
    <w:rsid w:val="00287F45"/>
    <w:rPr>
      <w:rFonts w:eastAsia="Times New Roman" w:cs="Times New Roman"/>
      <w:sz w:val="18"/>
      <w:lang w:eastAsia="en-AU"/>
    </w:rPr>
  </w:style>
  <w:style w:type="character" w:styleId="CommentReference">
    <w:name w:val="annotation reference"/>
    <w:basedOn w:val="DefaultParagraphFont"/>
    <w:uiPriority w:val="99"/>
    <w:semiHidden/>
    <w:unhideWhenUsed/>
    <w:rsid w:val="0062383E"/>
    <w:rPr>
      <w:sz w:val="16"/>
      <w:szCs w:val="16"/>
    </w:rPr>
  </w:style>
  <w:style w:type="paragraph" w:styleId="CommentText">
    <w:name w:val="annotation text"/>
    <w:basedOn w:val="Normal"/>
    <w:link w:val="CommentTextChar"/>
    <w:uiPriority w:val="99"/>
    <w:semiHidden/>
    <w:unhideWhenUsed/>
    <w:rsid w:val="0062383E"/>
    <w:pPr>
      <w:spacing w:line="240" w:lineRule="auto"/>
    </w:pPr>
    <w:rPr>
      <w:sz w:val="20"/>
    </w:rPr>
  </w:style>
  <w:style w:type="character" w:customStyle="1" w:styleId="CommentTextChar">
    <w:name w:val="Comment Text Char"/>
    <w:basedOn w:val="DefaultParagraphFont"/>
    <w:link w:val="CommentText"/>
    <w:uiPriority w:val="99"/>
    <w:semiHidden/>
    <w:rsid w:val="0062383E"/>
  </w:style>
  <w:style w:type="paragraph" w:styleId="CommentSubject">
    <w:name w:val="annotation subject"/>
    <w:basedOn w:val="CommentText"/>
    <w:next w:val="CommentText"/>
    <w:link w:val="CommentSubjectChar"/>
    <w:uiPriority w:val="99"/>
    <w:semiHidden/>
    <w:unhideWhenUsed/>
    <w:rsid w:val="0062383E"/>
    <w:rPr>
      <w:b/>
      <w:bCs/>
    </w:rPr>
  </w:style>
  <w:style w:type="character" w:customStyle="1" w:styleId="CommentSubjectChar">
    <w:name w:val="Comment Subject Char"/>
    <w:basedOn w:val="CommentTextChar"/>
    <w:link w:val="CommentSubject"/>
    <w:uiPriority w:val="99"/>
    <w:semiHidden/>
    <w:rsid w:val="0062383E"/>
    <w:rPr>
      <w:b/>
      <w:bCs/>
    </w:rPr>
  </w:style>
  <w:style w:type="paragraph" w:styleId="BalloonText">
    <w:name w:val="Balloon Text"/>
    <w:basedOn w:val="Normal"/>
    <w:link w:val="BalloonTextChar"/>
    <w:uiPriority w:val="99"/>
    <w:semiHidden/>
    <w:unhideWhenUsed/>
    <w:rsid w:val="00623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83E"/>
    <w:rPr>
      <w:rFonts w:ascii="Tahoma" w:hAnsi="Tahoma" w:cs="Tahoma"/>
      <w:sz w:val="16"/>
      <w:szCs w:val="16"/>
    </w:rPr>
  </w:style>
  <w:style w:type="paragraph" w:styleId="Revision">
    <w:name w:val="Revision"/>
    <w:hidden/>
    <w:uiPriority w:val="99"/>
    <w:semiHidden/>
    <w:rsid w:val="0062383E"/>
    <w:rPr>
      <w:sz w:val="22"/>
    </w:rPr>
  </w:style>
  <w:style w:type="paragraph" w:styleId="E-mailSignature">
    <w:name w:val="E-mail Signature"/>
    <w:link w:val="E-mailSignatureChar"/>
    <w:rsid w:val="0015466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154668"/>
    <w:rPr>
      <w:rFonts w:eastAsia="Times New Roman" w:cs="Times New Roman"/>
      <w:sz w:val="22"/>
      <w:szCs w:val="24"/>
      <w:lang w:eastAsia="en-AU"/>
    </w:rPr>
  </w:style>
  <w:style w:type="character" w:customStyle="1" w:styleId="Heading1Char">
    <w:name w:val="Heading 1 Char"/>
    <w:basedOn w:val="DefaultParagraphFont"/>
    <w:link w:val="Heading1"/>
    <w:uiPriority w:val="9"/>
    <w:rsid w:val="007A35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A35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35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35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35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35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35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35D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1606A9"/>
    <w:rPr>
      <w:color w:val="0000FF" w:themeColor="hyperlink"/>
      <w:u w:val="single"/>
    </w:rPr>
  </w:style>
  <w:style w:type="character" w:styleId="FollowedHyperlink">
    <w:name w:val="FollowedHyperlink"/>
    <w:basedOn w:val="DefaultParagraphFont"/>
    <w:uiPriority w:val="99"/>
    <w:semiHidden/>
    <w:unhideWhenUsed/>
    <w:rsid w:val="001606A9"/>
    <w:rPr>
      <w:color w:val="0000FF" w:themeColor="hyperlink"/>
      <w:u w:val="single"/>
    </w:rPr>
  </w:style>
  <w:style w:type="paragraph" w:customStyle="1" w:styleId="ShortTP1">
    <w:name w:val="ShortTP1"/>
    <w:basedOn w:val="ShortT"/>
    <w:link w:val="ShortTP1Char"/>
    <w:rsid w:val="003F3E60"/>
    <w:pPr>
      <w:spacing w:before="800"/>
    </w:pPr>
  </w:style>
  <w:style w:type="character" w:customStyle="1" w:styleId="OPCParaBaseChar">
    <w:name w:val="OPCParaBase Char"/>
    <w:basedOn w:val="DefaultParagraphFont"/>
    <w:link w:val="OPCParaBase"/>
    <w:rsid w:val="003F3E60"/>
    <w:rPr>
      <w:rFonts w:eastAsia="Times New Roman" w:cs="Times New Roman"/>
      <w:sz w:val="22"/>
      <w:lang w:eastAsia="en-AU"/>
    </w:rPr>
  </w:style>
  <w:style w:type="character" w:customStyle="1" w:styleId="ShortTChar">
    <w:name w:val="ShortT Char"/>
    <w:basedOn w:val="OPCParaBaseChar"/>
    <w:link w:val="ShortT"/>
    <w:rsid w:val="003F3E60"/>
    <w:rPr>
      <w:rFonts w:eastAsia="Times New Roman" w:cs="Times New Roman"/>
      <w:b/>
      <w:sz w:val="40"/>
      <w:lang w:eastAsia="en-AU"/>
    </w:rPr>
  </w:style>
  <w:style w:type="character" w:customStyle="1" w:styleId="ShortTP1Char">
    <w:name w:val="ShortTP1 Char"/>
    <w:basedOn w:val="ShortTChar"/>
    <w:link w:val="ShortTP1"/>
    <w:rsid w:val="003F3E60"/>
    <w:rPr>
      <w:rFonts w:eastAsia="Times New Roman" w:cs="Times New Roman"/>
      <w:b/>
      <w:sz w:val="40"/>
      <w:lang w:eastAsia="en-AU"/>
    </w:rPr>
  </w:style>
  <w:style w:type="paragraph" w:customStyle="1" w:styleId="ActNoP1">
    <w:name w:val="ActNoP1"/>
    <w:basedOn w:val="Actno"/>
    <w:link w:val="ActNoP1Char"/>
    <w:rsid w:val="003F3E60"/>
    <w:pPr>
      <w:spacing w:before="800"/>
    </w:pPr>
    <w:rPr>
      <w:sz w:val="28"/>
    </w:rPr>
  </w:style>
  <w:style w:type="character" w:customStyle="1" w:styleId="ActnoChar">
    <w:name w:val="Actno Char"/>
    <w:basedOn w:val="ShortTChar"/>
    <w:link w:val="Actno"/>
    <w:rsid w:val="003F3E60"/>
    <w:rPr>
      <w:rFonts w:eastAsia="Times New Roman" w:cs="Times New Roman"/>
      <w:b/>
      <w:sz w:val="40"/>
      <w:lang w:eastAsia="en-AU"/>
    </w:rPr>
  </w:style>
  <w:style w:type="character" w:customStyle="1" w:styleId="ActNoP1Char">
    <w:name w:val="ActNoP1 Char"/>
    <w:basedOn w:val="ActnoChar"/>
    <w:link w:val="ActNoP1"/>
    <w:rsid w:val="003F3E60"/>
    <w:rPr>
      <w:rFonts w:eastAsia="Times New Roman" w:cs="Times New Roman"/>
      <w:b/>
      <w:sz w:val="28"/>
      <w:lang w:eastAsia="en-AU"/>
    </w:rPr>
  </w:style>
  <w:style w:type="paragraph" w:customStyle="1" w:styleId="ShortTCP">
    <w:name w:val="ShortTCP"/>
    <w:basedOn w:val="ShortT"/>
    <w:link w:val="ShortTCPChar"/>
    <w:rsid w:val="003F3E60"/>
  </w:style>
  <w:style w:type="character" w:customStyle="1" w:styleId="ShortTCPChar">
    <w:name w:val="ShortTCP Char"/>
    <w:basedOn w:val="ShortTChar"/>
    <w:link w:val="ShortTCP"/>
    <w:rsid w:val="003F3E60"/>
    <w:rPr>
      <w:rFonts w:eastAsia="Times New Roman" w:cs="Times New Roman"/>
      <w:b/>
      <w:sz w:val="40"/>
      <w:lang w:eastAsia="en-AU"/>
    </w:rPr>
  </w:style>
  <w:style w:type="paragraph" w:customStyle="1" w:styleId="ActNoCP">
    <w:name w:val="ActNoCP"/>
    <w:basedOn w:val="Actno"/>
    <w:link w:val="ActNoCPChar"/>
    <w:rsid w:val="003F3E60"/>
    <w:pPr>
      <w:spacing w:before="400"/>
    </w:pPr>
  </w:style>
  <w:style w:type="character" w:customStyle="1" w:styleId="ActNoCPChar">
    <w:name w:val="ActNoCP Char"/>
    <w:basedOn w:val="ActnoChar"/>
    <w:link w:val="ActNoCP"/>
    <w:rsid w:val="003F3E60"/>
    <w:rPr>
      <w:rFonts w:eastAsia="Times New Roman" w:cs="Times New Roman"/>
      <w:b/>
      <w:sz w:val="40"/>
      <w:lang w:eastAsia="en-AU"/>
    </w:rPr>
  </w:style>
  <w:style w:type="paragraph" w:customStyle="1" w:styleId="AssentBk">
    <w:name w:val="AssentBk"/>
    <w:basedOn w:val="Normal"/>
    <w:rsid w:val="003F3E60"/>
    <w:pPr>
      <w:spacing w:line="240" w:lineRule="auto"/>
    </w:pPr>
    <w:rPr>
      <w:rFonts w:eastAsia="Times New Roman" w:cs="Times New Roman"/>
      <w:sz w:val="20"/>
      <w:lang w:eastAsia="en-AU"/>
    </w:rPr>
  </w:style>
  <w:style w:type="paragraph" w:customStyle="1" w:styleId="AssentDt">
    <w:name w:val="AssentDt"/>
    <w:basedOn w:val="Normal"/>
    <w:rsid w:val="00274325"/>
    <w:pPr>
      <w:spacing w:line="240" w:lineRule="auto"/>
    </w:pPr>
    <w:rPr>
      <w:rFonts w:eastAsia="Times New Roman" w:cs="Times New Roman"/>
      <w:sz w:val="20"/>
      <w:lang w:eastAsia="en-AU"/>
    </w:rPr>
  </w:style>
  <w:style w:type="paragraph" w:customStyle="1" w:styleId="2ndRd">
    <w:name w:val="2ndRd"/>
    <w:basedOn w:val="Normal"/>
    <w:rsid w:val="00274325"/>
    <w:pPr>
      <w:spacing w:line="240" w:lineRule="auto"/>
    </w:pPr>
    <w:rPr>
      <w:rFonts w:eastAsia="Times New Roman" w:cs="Times New Roman"/>
      <w:sz w:val="20"/>
      <w:lang w:eastAsia="en-AU"/>
    </w:rPr>
  </w:style>
  <w:style w:type="paragraph" w:customStyle="1" w:styleId="ScalePlusRef">
    <w:name w:val="ScalePlusRef"/>
    <w:basedOn w:val="Normal"/>
    <w:rsid w:val="0027432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5827"/>
    <w:pPr>
      <w:spacing w:line="260" w:lineRule="atLeast"/>
    </w:pPr>
    <w:rPr>
      <w:sz w:val="22"/>
    </w:rPr>
  </w:style>
  <w:style w:type="paragraph" w:styleId="Heading1">
    <w:name w:val="heading 1"/>
    <w:basedOn w:val="Normal"/>
    <w:next w:val="Normal"/>
    <w:link w:val="Heading1Char"/>
    <w:uiPriority w:val="9"/>
    <w:qFormat/>
    <w:rsid w:val="007A3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4C4E"/>
    <w:pPr>
      <w:spacing w:before="100" w:beforeAutospacing="1" w:after="100" w:afterAutospacing="1" w:line="240" w:lineRule="auto"/>
      <w:outlineLvl w:val="1"/>
    </w:pPr>
    <w:rPr>
      <w:rFonts w:eastAsia="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A35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35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35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35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35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35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A35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5827"/>
  </w:style>
  <w:style w:type="paragraph" w:customStyle="1" w:styleId="OPCParaBase">
    <w:name w:val="OPCParaBase"/>
    <w:link w:val="OPCParaBaseChar"/>
    <w:qFormat/>
    <w:rsid w:val="007C58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C5827"/>
    <w:pPr>
      <w:spacing w:line="240" w:lineRule="auto"/>
    </w:pPr>
    <w:rPr>
      <w:b/>
      <w:sz w:val="40"/>
    </w:rPr>
  </w:style>
  <w:style w:type="paragraph" w:customStyle="1" w:styleId="ActHead1">
    <w:name w:val="ActHead 1"/>
    <w:aliases w:val="c"/>
    <w:basedOn w:val="OPCParaBase"/>
    <w:next w:val="Normal"/>
    <w:qFormat/>
    <w:rsid w:val="007C58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58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58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58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58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58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58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58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58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C5827"/>
  </w:style>
  <w:style w:type="paragraph" w:customStyle="1" w:styleId="Blocks">
    <w:name w:val="Blocks"/>
    <w:aliases w:val="bb"/>
    <w:basedOn w:val="OPCParaBase"/>
    <w:qFormat/>
    <w:rsid w:val="007C5827"/>
    <w:pPr>
      <w:spacing w:line="240" w:lineRule="auto"/>
    </w:pPr>
    <w:rPr>
      <w:sz w:val="24"/>
    </w:rPr>
  </w:style>
  <w:style w:type="paragraph" w:customStyle="1" w:styleId="BoxText">
    <w:name w:val="BoxText"/>
    <w:aliases w:val="bt"/>
    <w:basedOn w:val="OPCParaBase"/>
    <w:qFormat/>
    <w:rsid w:val="007C58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5827"/>
    <w:rPr>
      <w:b/>
    </w:rPr>
  </w:style>
  <w:style w:type="paragraph" w:customStyle="1" w:styleId="BoxHeadItalic">
    <w:name w:val="BoxHeadItalic"/>
    <w:aliases w:val="bhi"/>
    <w:basedOn w:val="BoxText"/>
    <w:next w:val="BoxStep"/>
    <w:qFormat/>
    <w:rsid w:val="007C5827"/>
    <w:rPr>
      <w:i/>
    </w:rPr>
  </w:style>
  <w:style w:type="paragraph" w:customStyle="1" w:styleId="BoxList">
    <w:name w:val="BoxList"/>
    <w:aliases w:val="bl"/>
    <w:basedOn w:val="BoxText"/>
    <w:qFormat/>
    <w:rsid w:val="007C5827"/>
    <w:pPr>
      <w:ind w:left="1559" w:hanging="425"/>
    </w:pPr>
  </w:style>
  <w:style w:type="paragraph" w:customStyle="1" w:styleId="BoxNote">
    <w:name w:val="BoxNote"/>
    <w:aliases w:val="bn"/>
    <w:basedOn w:val="BoxText"/>
    <w:qFormat/>
    <w:rsid w:val="007C5827"/>
    <w:pPr>
      <w:tabs>
        <w:tab w:val="left" w:pos="1985"/>
      </w:tabs>
      <w:spacing w:before="122" w:line="198" w:lineRule="exact"/>
      <w:ind w:left="2948" w:hanging="1814"/>
    </w:pPr>
    <w:rPr>
      <w:sz w:val="18"/>
    </w:rPr>
  </w:style>
  <w:style w:type="paragraph" w:customStyle="1" w:styleId="BoxPara">
    <w:name w:val="BoxPara"/>
    <w:aliases w:val="bp"/>
    <w:basedOn w:val="BoxText"/>
    <w:qFormat/>
    <w:rsid w:val="007C5827"/>
    <w:pPr>
      <w:tabs>
        <w:tab w:val="right" w:pos="2268"/>
      </w:tabs>
      <w:ind w:left="2552" w:hanging="1418"/>
    </w:pPr>
  </w:style>
  <w:style w:type="paragraph" w:customStyle="1" w:styleId="BoxStep">
    <w:name w:val="BoxStep"/>
    <w:aliases w:val="bs"/>
    <w:basedOn w:val="BoxText"/>
    <w:qFormat/>
    <w:rsid w:val="007C5827"/>
    <w:pPr>
      <w:ind w:left="1985" w:hanging="851"/>
    </w:pPr>
  </w:style>
  <w:style w:type="character" w:customStyle="1" w:styleId="CharAmPartNo">
    <w:name w:val="CharAmPartNo"/>
    <w:basedOn w:val="OPCCharBase"/>
    <w:qFormat/>
    <w:rsid w:val="007C5827"/>
  </w:style>
  <w:style w:type="character" w:customStyle="1" w:styleId="CharAmPartText">
    <w:name w:val="CharAmPartText"/>
    <w:basedOn w:val="OPCCharBase"/>
    <w:qFormat/>
    <w:rsid w:val="007C5827"/>
  </w:style>
  <w:style w:type="character" w:customStyle="1" w:styleId="CharAmSchNo">
    <w:name w:val="CharAmSchNo"/>
    <w:basedOn w:val="OPCCharBase"/>
    <w:qFormat/>
    <w:rsid w:val="007C5827"/>
  </w:style>
  <w:style w:type="character" w:customStyle="1" w:styleId="CharAmSchText">
    <w:name w:val="CharAmSchText"/>
    <w:basedOn w:val="OPCCharBase"/>
    <w:qFormat/>
    <w:rsid w:val="007C5827"/>
  </w:style>
  <w:style w:type="character" w:customStyle="1" w:styleId="CharBoldItalic">
    <w:name w:val="CharBoldItalic"/>
    <w:basedOn w:val="OPCCharBase"/>
    <w:uiPriority w:val="1"/>
    <w:qFormat/>
    <w:rsid w:val="007C5827"/>
    <w:rPr>
      <w:b/>
      <w:i/>
    </w:rPr>
  </w:style>
  <w:style w:type="character" w:customStyle="1" w:styleId="CharChapNo">
    <w:name w:val="CharChapNo"/>
    <w:basedOn w:val="OPCCharBase"/>
    <w:uiPriority w:val="1"/>
    <w:qFormat/>
    <w:rsid w:val="007C5827"/>
  </w:style>
  <w:style w:type="character" w:customStyle="1" w:styleId="CharChapText">
    <w:name w:val="CharChapText"/>
    <w:basedOn w:val="OPCCharBase"/>
    <w:uiPriority w:val="1"/>
    <w:qFormat/>
    <w:rsid w:val="007C5827"/>
  </w:style>
  <w:style w:type="character" w:customStyle="1" w:styleId="CharDivNo">
    <w:name w:val="CharDivNo"/>
    <w:basedOn w:val="OPCCharBase"/>
    <w:uiPriority w:val="1"/>
    <w:qFormat/>
    <w:rsid w:val="007C5827"/>
  </w:style>
  <w:style w:type="character" w:customStyle="1" w:styleId="CharDivText">
    <w:name w:val="CharDivText"/>
    <w:basedOn w:val="OPCCharBase"/>
    <w:uiPriority w:val="1"/>
    <w:qFormat/>
    <w:rsid w:val="007C5827"/>
  </w:style>
  <w:style w:type="character" w:customStyle="1" w:styleId="CharItalic">
    <w:name w:val="CharItalic"/>
    <w:basedOn w:val="OPCCharBase"/>
    <w:uiPriority w:val="1"/>
    <w:qFormat/>
    <w:rsid w:val="007C5827"/>
    <w:rPr>
      <w:i/>
    </w:rPr>
  </w:style>
  <w:style w:type="character" w:customStyle="1" w:styleId="CharPartNo">
    <w:name w:val="CharPartNo"/>
    <w:basedOn w:val="OPCCharBase"/>
    <w:uiPriority w:val="1"/>
    <w:qFormat/>
    <w:rsid w:val="007C5827"/>
  </w:style>
  <w:style w:type="character" w:customStyle="1" w:styleId="CharPartText">
    <w:name w:val="CharPartText"/>
    <w:basedOn w:val="OPCCharBase"/>
    <w:uiPriority w:val="1"/>
    <w:qFormat/>
    <w:rsid w:val="007C5827"/>
  </w:style>
  <w:style w:type="character" w:customStyle="1" w:styleId="CharSectno">
    <w:name w:val="CharSectno"/>
    <w:basedOn w:val="OPCCharBase"/>
    <w:qFormat/>
    <w:rsid w:val="007C5827"/>
  </w:style>
  <w:style w:type="character" w:customStyle="1" w:styleId="CharSubdNo">
    <w:name w:val="CharSubdNo"/>
    <w:basedOn w:val="OPCCharBase"/>
    <w:uiPriority w:val="1"/>
    <w:qFormat/>
    <w:rsid w:val="007C5827"/>
  </w:style>
  <w:style w:type="character" w:customStyle="1" w:styleId="CharSubdText">
    <w:name w:val="CharSubdText"/>
    <w:basedOn w:val="OPCCharBase"/>
    <w:uiPriority w:val="1"/>
    <w:qFormat/>
    <w:rsid w:val="007C5827"/>
  </w:style>
  <w:style w:type="paragraph" w:customStyle="1" w:styleId="CTA--">
    <w:name w:val="CTA --"/>
    <w:basedOn w:val="OPCParaBase"/>
    <w:next w:val="Normal"/>
    <w:rsid w:val="007C5827"/>
    <w:pPr>
      <w:spacing w:before="60" w:line="240" w:lineRule="atLeast"/>
      <w:ind w:left="142" w:hanging="142"/>
    </w:pPr>
    <w:rPr>
      <w:sz w:val="20"/>
    </w:rPr>
  </w:style>
  <w:style w:type="paragraph" w:customStyle="1" w:styleId="CTA-">
    <w:name w:val="CTA -"/>
    <w:basedOn w:val="OPCParaBase"/>
    <w:rsid w:val="007C5827"/>
    <w:pPr>
      <w:spacing w:before="60" w:line="240" w:lineRule="atLeast"/>
      <w:ind w:left="85" w:hanging="85"/>
    </w:pPr>
    <w:rPr>
      <w:sz w:val="20"/>
    </w:rPr>
  </w:style>
  <w:style w:type="paragraph" w:customStyle="1" w:styleId="CTA---">
    <w:name w:val="CTA ---"/>
    <w:basedOn w:val="OPCParaBase"/>
    <w:next w:val="Normal"/>
    <w:rsid w:val="007C5827"/>
    <w:pPr>
      <w:spacing w:before="60" w:line="240" w:lineRule="atLeast"/>
      <w:ind w:left="198" w:hanging="198"/>
    </w:pPr>
    <w:rPr>
      <w:sz w:val="20"/>
    </w:rPr>
  </w:style>
  <w:style w:type="paragraph" w:customStyle="1" w:styleId="CTA----">
    <w:name w:val="CTA ----"/>
    <w:basedOn w:val="OPCParaBase"/>
    <w:next w:val="Normal"/>
    <w:rsid w:val="007C5827"/>
    <w:pPr>
      <w:spacing w:before="60" w:line="240" w:lineRule="atLeast"/>
      <w:ind w:left="255" w:hanging="255"/>
    </w:pPr>
    <w:rPr>
      <w:sz w:val="20"/>
    </w:rPr>
  </w:style>
  <w:style w:type="paragraph" w:customStyle="1" w:styleId="CTA1a">
    <w:name w:val="CTA 1(a)"/>
    <w:basedOn w:val="OPCParaBase"/>
    <w:rsid w:val="007C5827"/>
    <w:pPr>
      <w:tabs>
        <w:tab w:val="right" w:pos="414"/>
      </w:tabs>
      <w:spacing w:before="40" w:line="240" w:lineRule="atLeast"/>
      <w:ind w:left="675" w:hanging="675"/>
    </w:pPr>
    <w:rPr>
      <w:sz w:val="20"/>
    </w:rPr>
  </w:style>
  <w:style w:type="paragraph" w:customStyle="1" w:styleId="CTA1ai">
    <w:name w:val="CTA 1(a)(i)"/>
    <w:basedOn w:val="OPCParaBase"/>
    <w:rsid w:val="007C5827"/>
    <w:pPr>
      <w:tabs>
        <w:tab w:val="right" w:pos="1004"/>
      </w:tabs>
      <w:spacing w:before="40" w:line="240" w:lineRule="atLeast"/>
      <w:ind w:left="1253" w:hanging="1253"/>
    </w:pPr>
    <w:rPr>
      <w:sz w:val="20"/>
    </w:rPr>
  </w:style>
  <w:style w:type="paragraph" w:customStyle="1" w:styleId="CTA2a">
    <w:name w:val="CTA 2(a)"/>
    <w:basedOn w:val="OPCParaBase"/>
    <w:rsid w:val="007C5827"/>
    <w:pPr>
      <w:tabs>
        <w:tab w:val="right" w:pos="482"/>
      </w:tabs>
      <w:spacing w:before="40" w:line="240" w:lineRule="atLeast"/>
      <w:ind w:left="748" w:hanging="748"/>
    </w:pPr>
    <w:rPr>
      <w:sz w:val="20"/>
    </w:rPr>
  </w:style>
  <w:style w:type="paragraph" w:customStyle="1" w:styleId="CTA2ai">
    <w:name w:val="CTA 2(a)(i)"/>
    <w:basedOn w:val="OPCParaBase"/>
    <w:rsid w:val="007C5827"/>
    <w:pPr>
      <w:tabs>
        <w:tab w:val="right" w:pos="1089"/>
      </w:tabs>
      <w:spacing w:before="40" w:line="240" w:lineRule="atLeast"/>
      <w:ind w:left="1327" w:hanging="1327"/>
    </w:pPr>
    <w:rPr>
      <w:sz w:val="20"/>
    </w:rPr>
  </w:style>
  <w:style w:type="paragraph" w:customStyle="1" w:styleId="CTA3a">
    <w:name w:val="CTA 3(a)"/>
    <w:basedOn w:val="OPCParaBase"/>
    <w:rsid w:val="007C5827"/>
    <w:pPr>
      <w:tabs>
        <w:tab w:val="right" w:pos="556"/>
      </w:tabs>
      <w:spacing w:before="40" w:line="240" w:lineRule="atLeast"/>
      <w:ind w:left="805" w:hanging="805"/>
    </w:pPr>
    <w:rPr>
      <w:sz w:val="20"/>
    </w:rPr>
  </w:style>
  <w:style w:type="paragraph" w:customStyle="1" w:styleId="CTA3ai">
    <w:name w:val="CTA 3(a)(i)"/>
    <w:basedOn w:val="OPCParaBase"/>
    <w:rsid w:val="007C5827"/>
    <w:pPr>
      <w:tabs>
        <w:tab w:val="right" w:pos="1140"/>
      </w:tabs>
      <w:spacing w:before="40" w:line="240" w:lineRule="atLeast"/>
      <w:ind w:left="1361" w:hanging="1361"/>
    </w:pPr>
    <w:rPr>
      <w:sz w:val="20"/>
    </w:rPr>
  </w:style>
  <w:style w:type="paragraph" w:customStyle="1" w:styleId="CTA4a">
    <w:name w:val="CTA 4(a)"/>
    <w:basedOn w:val="OPCParaBase"/>
    <w:rsid w:val="007C5827"/>
    <w:pPr>
      <w:tabs>
        <w:tab w:val="right" w:pos="624"/>
      </w:tabs>
      <w:spacing w:before="40" w:line="240" w:lineRule="atLeast"/>
      <w:ind w:left="873" w:hanging="873"/>
    </w:pPr>
    <w:rPr>
      <w:sz w:val="20"/>
    </w:rPr>
  </w:style>
  <w:style w:type="paragraph" w:customStyle="1" w:styleId="CTA4ai">
    <w:name w:val="CTA 4(a)(i)"/>
    <w:basedOn w:val="OPCParaBase"/>
    <w:rsid w:val="007C5827"/>
    <w:pPr>
      <w:tabs>
        <w:tab w:val="right" w:pos="1213"/>
      </w:tabs>
      <w:spacing w:before="40" w:line="240" w:lineRule="atLeast"/>
      <w:ind w:left="1452" w:hanging="1452"/>
    </w:pPr>
    <w:rPr>
      <w:sz w:val="20"/>
    </w:rPr>
  </w:style>
  <w:style w:type="paragraph" w:customStyle="1" w:styleId="CTACAPS">
    <w:name w:val="CTA CAPS"/>
    <w:basedOn w:val="OPCParaBase"/>
    <w:rsid w:val="007C5827"/>
    <w:pPr>
      <w:spacing w:before="60" w:line="240" w:lineRule="atLeast"/>
    </w:pPr>
    <w:rPr>
      <w:sz w:val="20"/>
    </w:rPr>
  </w:style>
  <w:style w:type="paragraph" w:customStyle="1" w:styleId="CTAright">
    <w:name w:val="CTA right"/>
    <w:basedOn w:val="OPCParaBase"/>
    <w:rsid w:val="007C5827"/>
    <w:pPr>
      <w:spacing w:before="60" w:line="240" w:lineRule="auto"/>
      <w:jc w:val="right"/>
    </w:pPr>
    <w:rPr>
      <w:sz w:val="20"/>
    </w:rPr>
  </w:style>
  <w:style w:type="paragraph" w:customStyle="1" w:styleId="subsection">
    <w:name w:val="subsection"/>
    <w:aliases w:val="ss"/>
    <w:basedOn w:val="OPCParaBase"/>
    <w:link w:val="subsectionChar"/>
    <w:rsid w:val="007C5827"/>
    <w:pPr>
      <w:tabs>
        <w:tab w:val="right" w:pos="1021"/>
      </w:tabs>
      <w:spacing w:before="180" w:line="240" w:lineRule="auto"/>
      <w:ind w:left="1134" w:hanging="1134"/>
    </w:pPr>
  </w:style>
  <w:style w:type="paragraph" w:customStyle="1" w:styleId="Definition">
    <w:name w:val="Definition"/>
    <w:aliases w:val="dd"/>
    <w:basedOn w:val="OPCParaBase"/>
    <w:rsid w:val="007C5827"/>
    <w:pPr>
      <w:spacing w:before="180" w:line="240" w:lineRule="auto"/>
      <w:ind w:left="1134"/>
    </w:pPr>
  </w:style>
  <w:style w:type="paragraph" w:customStyle="1" w:styleId="ETAsubitem">
    <w:name w:val="ETA(subitem)"/>
    <w:basedOn w:val="OPCParaBase"/>
    <w:rsid w:val="007C5827"/>
    <w:pPr>
      <w:tabs>
        <w:tab w:val="right" w:pos="340"/>
      </w:tabs>
      <w:spacing w:before="60" w:line="240" w:lineRule="auto"/>
      <w:ind w:left="454" w:hanging="454"/>
    </w:pPr>
    <w:rPr>
      <w:sz w:val="20"/>
    </w:rPr>
  </w:style>
  <w:style w:type="paragraph" w:customStyle="1" w:styleId="ETApara">
    <w:name w:val="ETA(para)"/>
    <w:basedOn w:val="OPCParaBase"/>
    <w:rsid w:val="007C5827"/>
    <w:pPr>
      <w:tabs>
        <w:tab w:val="right" w:pos="754"/>
      </w:tabs>
      <w:spacing w:before="60" w:line="240" w:lineRule="auto"/>
      <w:ind w:left="828" w:hanging="828"/>
    </w:pPr>
    <w:rPr>
      <w:sz w:val="20"/>
    </w:rPr>
  </w:style>
  <w:style w:type="paragraph" w:customStyle="1" w:styleId="ETAsubpara">
    <w:name w:val="ETA(subpara)"/>
    <w:basedOn w:val="OPCParaBase"/>
    <w:rsid w:val="007C5827"/>
    <w:pPr>
      <w:tabs>
        <w:tab w:val="right" w:pos="1083"/>
      </w:tabs>
      <w:spacing w:before="60" w:line="240" w:lineRule="auto"/>
      <w:ind w:left="1191" w:hanging="1191"/>
    </w:pPr>
    <w:rPr>
      <w:sz w:val="20"/>
    </w:rPr>
  </w:style>
  <w:style w:type="paragraph" w:customStyle="1" w:styleId="ETAsub-subpara">
    <w:name w:val="ETA(sub-subpara)"/>
    <w:basedOn w:val="OPCParaBase"/>
    <w:rsid w:val="007C5827"/>
    <w:pPr>
      <w:tabs>
        <w:tab w:val="right" w:pos="1412"/>
      </w:tabs>
      <w:spacing w:before="60" w:line="240" w:lineRule="auto"/>
      <w:ind w:left="1525" w:hanging="1525"/>
    </w:pPr>
    <w:rPr>
      <w:sz w:val="20"/>
    </w:rPr>
  </w:style>
  <w:style w:type="paragraph" w:customStyle="1" w:styleId="Formula">
    <w:name w:val="Formula"/>
    <w:basedOn w:val="OPCParaBase"/>
    <w:rsid w:val="007C5827"/>
    <w:pPr>
      <w:spacing w:line="240" w:lineRule="auto"/>
      <w:ind w:left="1134"/>
    </w:pPr>
    <w:rPr>
      <w:sz w:val="20"/>
    </w:rPr>
  </w:style>
  <w:style w:type="paragraph" w:styleId="Header">
    <w:name w:val="header"/>
    <w:basedOn w:val="OPCParaBase"/>
    <w:link w:val="HeaderChar"/>
    <w:unhideWhenUsed/>
    <w:rsid w:val="007C58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5827"/>
    <w:rPr>
      <w:rFonts w:eastAsia="Times New Roman" w:cs="Times New Roman"/>
      <w:sz w:val="16"/>
      <w:lang w:eastAsia="en-AU"/>
    </w:rPr>
  </w:style>
  <w:style w:type="paragraph" w:customStyle="1" w:styleId="House">
    <w:name w:val="House"/>
    <w:basedOn w:val="OPCParaBase"/>
    <w:rsid w:val="007C5827"/>
    <w:pPr>
      <w:spacing w:line="240" w:lineRule="auto"/>
    </w:pPr>
    <w:rPr>
      <w:sz w:val="28"/>
    </w:rPr>
  </w:style>
  <w:style w:type="paragraph" w:customStyle="1" w:styleId="Item">
    <w:name w:val="Item"/>
    <w:aliases w:val="i"/>
    <w:basedOn w:val="OPCParaBase"/>
    <w:next w:val="ItemHead"/>
    <w:rsid w:val="007C5827"/>
    <w:pPr>
      <w:keepLines/>
      <w:spacing w:before="80" w:line="240" w:lineRule="auto"/>
      <w:ind w:left="709"/>
    </w:pPr>
  </w:style>
  <w:style w:type="paragraph" w:customStyle="1" w:styleId="ItemHead">
    <w:name w:val="ItemHead"/>
    <w:aliases w:val="ih"/>
    <w:basedOn w:val="OPCParaBase"/>
    <w:next w:val="Item"/>
    <w:rsid w:val="007C58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5827"/>
    <w:pPr>
      <w:spacing w:line="240" w:lineRule="auto"/>
    </w:pPr>
    <w:rPr>
      <w:b/>
      <w:sz w:val="32"/>
    </w:rPr>
  </w:style>
  <w:style w:type="paragraph" w:customStyle="1" w:styleId="notedraft">
    <w:name w:val="note(draft)"/>
    <w:aliases w:val="nd"/>
    <w:basedOn w:val="OPCParaBase"/>
    <w:rsid w:val="007C5827"/>
    <w:pPr>
      <w:spacing w:before="240" w:line="240" w:lineRule="auto"/>
      <w:ind w:left="284" w:hanging="284"/>
    </w:pPr>
    <w:rPr>
      <w:i/>
      <w:sz w:val="24"/>
    </w:rPr>
  </w:style>
  <w:style w:type="paragraph" w:customStyle="1" w:styleId="notemargin">
    <w:name w:val="note(margin)"/>
    <w:aliases w:val="nm"/>
    <w:basedOn w:val="OPCParaBase"/>
    <w:rsid w:val="007C5827"/>
    <w:pPr>
      <w:tabs>
        <w:tab w:val="left" w:pos="709"/>
      </w:tabs>
      <w:spacing w:before="122" w:line="198" w:lineRule="exact"/>
      <w:ind w:left="709" w:hanging="709"/>
    </w:pPr>
    <w:rPr>
      <w:sz w:val="18"/>
    </w:rPr>
  </w:style>
  <w:style w:type="paragraph" w:customStyle="1" w:styleId="noteToPara">
    <w:name w:val="noteToPara"/>
    <w:aliases w:val="ntp"/>
    <w:basedOn w:val="OPCParaBase"/>
    <w:rsid w:val="007C5827"/>
    <w:pPr>
      <w:spacing w:before="122" w:line="198" w:lineRule="exact"/>
      <w:ind w:left="2353" w:hanging="709"/>
    </w:pPr>
    <w:rPr>
      <w:sz w:val="18"/>
    </w:rPr>
  </w:style>
  <w:style w:type="paragraph" w:customStyle="1" w:styleId="noteParlAmend">
    <w:name w:val="note(ParlAmend)"/>
    <w:aliases w:val="npp"/>
    <w:basedOn w:val="OPCParaBase"/>
    <w:next w:val="ParlAmend"/>
    <w:rsid w:val="007C5827"/>
    <w:pPr>
      <w:spacing w:line="240" w:lineRule="auto"/>
      <w:jc w:val="right"/>
    </w:pPr>
    <w:rPr>
      <w:rFonts w:ascii="Arial" w:hAnsi="Arial"/>
      <w:b/>
      <w:i/>
    </w:rPr>
  </w:style>
  <w:style w:type="paragraph" w:customStyle="1" w:styleId="Page1">
    <w:name w:val="Page1"/>
    <w:basedOn w:val="OPCParaBase"/>
    <w:rsid w:val="007C5827"/>
    <w:pPr>
      <w:spacing w:before="400" w:line="240" w:lineRule="auto"/>
    </w:pPr>
    <w:rPr>
      <w:b/>
      <w:sz w:val="32"/>
    </w:rPr>
  </w:style>
  <w:style w:type="paragraph" w:customStyle="1" w:styleId="PageBreak">
    <w:name w:val="PageBreak"/>
    <w:aliases w:val="pb"/>
    <w:basedOn w:val="OPCParaBase"/>
    <w:rsid w:val="007C5827"/>
    <w:pPr>
      <w:spacing w:line="240" w:lineRule="auto"/>
    </w:pPr>
    <w:rPr>
      <w:sz w:val="20"/>
    </w:rPr>
  </w:style>
  <w:style w:type="paragraph" w:customStyle="1" w:styleId="paragraphsub">
    <w:name w:val="paragraph(sub)"/>
    <w:aliases w:val="aa"/>
    <w:basedOn w:val="OPCParaBase"/>
    <w:rsid w:val="007C5827"/>
    <w:pPr>
      <w:tabs>
        <w:tab w:val="right" w:pos="1985"/>
      </w:tabs>
      <w:spacing w:before="40" w:line="240" w:lineRule="auto"/>
      <w:ind w:left="2098" w:hanging="2098"/>
    </w:pPr>
  </w:style>
  <w:style w:type="paragraph" w:customStyle="1" w:styleId="paragraphsub-sub">
    <w:name w:val="paragraph(sub-sub)"/>
    <w:aliases w:val="aaa"/>
    <w:basedOn w:val="OPCParaBase"/>
    <w:rsid w:val="007C5827"/>
    <w:pPr>
      <w:tabs>
        <w:tab w:val="right" w:pos="2722"/>
      </w:tabs>
      <w:spacing w:before="40" w:line="240" w:lineRule="auto"/>
      <w:ind w:left="2835" w:hanging="2835"/>
    </w:pPr>
  </w:style>
  <w:style w:type="paragraph" w:customStyle="1" w:styleId="paragraph">
    <w:name w:val="paragraph"/>
    <w:aliases w:val="a"/>
    <w:basedOn w:val="OPCParaBase"/>
    <w:link w:val="paragraphChar"/>
    <w:rsid w:val="007C5827"/>
    <w:pPr>
      <w:tabs>
        <w:tab w:val="right" w:pos="1531"/>
      </w:tabs>
      <w:spacing w:before="40" w:line="240" w:lineRule="auto"/>
      <w:ind w:left="1644" w:hanging="1644"/>
    </w:pPr>
  </w:style>
  <w:style w:type="paragraph" w:customStyle="1" w:styleId="ParlAmend">
    <w:name w:val="ParlAmend"/>
    <w:aliases w:val="pp"/>
    <w:basedOn w:val="OPCParaBase"/>
    <w:rsid w:val="007C5827"/>
    <w:pPr>
      <w:spacing w:before="240" w:line="240" w:lineRule="atLeast"/>
      <w:ind w:hanging="567"/>
    </w:pPr>
    <w:rPr>
      <w:sz w:val="24"/>
    </w:rPr>
  </w:style>
  <w:style w:type="paragraph" w:customStyle="1" w:styleId="Penalty">
    <w:name w:val="Penalty"/>
    <w:basedOn w:val="OPCParaBase"/>
    <w:rsid w:val="007C5827"/>
    <w:pPr>
      <w:tabs>
        <w:tab w:val="left" w:pos="2977"/>
      </w:tabs>
      <w:spacing w:before="180" w:line="240" w:lineRule="auto"/>
      <w:ind w:left="1985" w:hanging="851"/>
    </w:pPr>
  </w:style>
  <w:style w:type="paragraph" w:customStyle="1" w:styleId="Portfolio">
    <w:name w:val="Portfolio"/>
    <w:basedOn w:val="OPCParaBase"/>
    <w:rsid w:val="007C5827"/>
    <w:pPr>
      <w:spacing w:line="240" w:lineRule="auto"/>
    </w:pPr>
    <w:rPr>
      <w:i/>
      <w:sz w:val="20"/>
    </w:rPr>
  </w:style>
  <w:style w:type="paragraph" w:customStyle="1" w:styleId="Preamble">
    <w:name w:val="Preamble"/>
    <w:basedOn w:val="OPCParaBase"/>
    <w:next w:val="Normal"/>
    <w:rsid w:val="007C58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5827"/>
    <w:pPr>
      <w:spacing w:line="240" w:lineRule="auto"/>
    </w:pPr>
    <w:rPr>
      <w:i/>
      <w:sz w:val="20"/>
    </w:rPr>
  </w:style>
  <w:style w:type="paragraph" w:customStyle="1" w:styleId="Session">
    <w:name w:val="Session"/>
    <w:basedOn w:val="OPCParaBase"/>
    <w:rsid w:val="007C5827"/>
    <w:pPr>
      <w:spacing w:line="240" w:lineRule="auto"/>
    </w:pPr>
    <w:rPr>
      <w:sz w:val="28"/>
    </w:rPr>
  </w:style>
  <w:style w:type="paragraph" w:customStyle="1" w:styleId="Sponsor">
    <w:name w:val="Sponsor"/>
    <w:basedOn w:val="OPCParaBase"/>
    <w:rsid w:val="007C5827"/>
    <w:pPr>
      <w:spacing w:line="240" w:lineRule="auto"/>
    </w:pPr>
    <w:rPr>
      <w:i/>
    </w:rPr>
  </w:style>
  <w:style w:type="paragraph" w:customStyle="1" w:styleId="Subitem">
    <w:name w:val="Subitem"/>
    <w:aliases w:val="iss"/>
    <w:basedOn w:val="OPCParaBase"/>
    <w:rsid w:val="007C5827"/>
    <w:pPr>
      <w:spacing w:before="180" w:line="240" w:lineRule="auto"/>
      <w:ind w:left="709" w:hanging="709"/>
    </w:pPr>
  </w:style>
  <w:style w:type="paragraph" w:customStyle="1" w:styleId="SubitemHead">
    <w:name w:val="SubitemHead"/>
    <w:aliases w:val="issh"/>
    <w:basedOn w:val="OPCParaBase"/>
    <w:rsid w:val="007C58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5827"/>
    <w:pPr>
      <w:spacing w:before="40" w:line="240" w:lineRule="auto"/>
      <w:ind w:left="1134"/>
    </w:pPr>
  </w:style>
  <w:style w:type="paragraph" w:customStyle="1" w:styleId="SubsectionHead">
    <w:name w:val="SubsectionHead"/>
    <w:aliases w:val="ssh"/>
    <w:basedOn w:val="OPCParaBase"/>
    <w:next w:val="subsection"/>
    <w:rsid w:val="007C5827"/>
    <w:pPr>
      <w:keepNext/>
      <w:keepLines/>
      <w:spacing w:before="240" w:line="240" w:lineRule="auto"/>
      <w:ind w:left="1134"/>
    </w:pPr>
    <w:rPr>
      <w:i/>
    </w:rPr>
  </w:style>
  <w:style w:type="paragraph" w:customStyle="1" w:styleId="Tablea">
    <w:name w:val="Table(a)"/>
    <w:aliases w:val="ta"/>
    <w:basedOn w:val="OPCParaBase"/>
    <w:rsid w:val="007C5827"/>
    <w:pPr>
      <w:spacing w:before="60" w:line="240" w:lineRule="auto"/>
      <w:ind w:left="284" w:hanging="284"/>
    </w:pPr>
    <w:rPr>
      <w:sz w:val="20"/>
    </w:rPr>
  </w:style>
  <w:style w:type="paragraph" w:customStyle="1" w:styleId="TableAA">
    <w:name w:val="Table(AA)"/>
    <w:aliases w:val="taaa"/>
    <w:basedOn w:val="OPCParaBase"/>
    <w:rsid w:val="007C58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58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5827"/>
    <w:pPr>
      <w:spacing w:before="60" w:line="240" w:lineRule="atLeast"/>
    </w:pPr>
    <w:rPr>
      <w:sz w:val="20"/>
    </w:rPr>
  </w:style>
  <w:style w:type="paragraph" w:customStyle="1" w:styleId="TLPBoxTextnote">
    <w:name w:val="TLPBoxText(note"/>
    <w:aliases w:val="right)"/>
    <w:basedOn w:val="OPCParaBase"/>
    <w:rsid w:val="007C58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58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5827"/>
    <w:pPr>
      <w:spacing w:before="122" w:line="198" w:lineRule="exact"/>
      <w:ind w:left="1985" w:hanging="851"/>
      <w:jc w:val="right"/>
    </w:pPr>
    <w:rPr>
      <w:sz w:val="18"/>
    </w:rPr>
  </w:style>
  <w:style w:type="paragraph" w:customStyle="1" w:styleId="TLPTableBullet">
    <w:name w:val="TLPTableBullet"/>
    <w:aliases w:val="ttb"/>
    <w:basedOn w:val="OPCParaBase"/>
    <w:rsid w:val="007C5827"/>
    <w:pPr>
      <w:spacing w:line="240" w:lineRule="exact"/>
      <w:ind w:left="284" w:hanging="284"/>
    </w:pPr>
    <w:rPr>
      <w:sz w:val="20"/>
    </w:rPr>
  </w:style>
  <w:style w:type="paragraph" w:styleId="TOC1">
    <w:name w:val="toc 1"/>
    <w:basedOn w:val="OPCParaBase"/>
    <w:next w:val="Normal"/>
    <w:uiPriority w:val="39"/>
    <w:semiHidden/>
    <w:unhideWhenUsed/>
    <w:rsid w:val="007C582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582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C582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582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C582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C58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C58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58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C58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5827"/>
    <w:pPr>
      <w:keepLines/>
      <w:spacing w:before="240" w:after="120" w:line="240" w:lineRule="auto"/>
      <w:ind w:left="794"/>
    </w:pPr>
    <w:rPr>
      <w:b/>
      <w:kern w:val="28"/>
      <w:sz w:val="20"/>
    </w:rPr>
  </w:style>
  <w:style w:type="paragraph" w:customStyle="1" w:styleId="TofSectsHeading">
    <w:name w:val="TofSects(Heading)"/>
    <w:basedOn w:val="OPCParaBase"/>
    <w:rsid w:val="007C5827"/>
    <w:pPr>
      <w:spacing w:before="240" w:after="120" w:line="240" w:lineRule="auto"/>
    </w:pPr>
    <w:rPr>
      <w:b/>
      <w:sz w:val="24"/>
    </w:rPr>
  </w:style>
  <w:style w:type="paragraph" w:customStyle="1" w:styleId="TofSectsSection">
    <w:name w:val="TofSects(Section)"/>
    <w:basedOn w:val="OPCParaBase"/>
    <w:rsid w:val="007C5827"/>
    <w:pPr>
      <w:keepLines/>
      <w:spacing w:before="40" w:line="240" w:lineRule="auto"/>
      <w:ind w:left="1588" w:hanging="794"/>
    </w:pPr>
    <w:rPr>
      <w:kern w:val="28"/>
      <w:sz w:val="18"/>
    </w:rPr>
  </w:style>
  <w:style w:type="paragraph" w:customStyle="1" w:styleId="TofSectsSubdiv">
    <w:name w:val="TofSects(Subdiv)"/>
    <w:basedOn w:val="OPCParaBase"/>
    <w:rsid w:val="007C5827"/>
    <w:pPr>
      <w:keepLines/>
      <w:spacing w:before="80" w:line="240" w:lineRule="auto"/>
      <w:ind w:left="1588" w:hanging="794"/>
    </w:pPr>
    <w:rPr>
      <w:kern w:val="28"/>
    </w:rPr>
  </w:style>
  <w:style w:type="paragraph" w:customStyle="1" w:styleId="WRStyle">
    <w:name w:val="WR Style"/>
    <w:aliases w:val="WR"/>
    <w:basedOn w:val="OPCParaBase"/>
    <w:rsid w:val="007C5827"/>
    <w:pPr>
      <w:spacing w:before="240" w:line="240" w:lineRule="auto"/>
      <w:ind w:left="284" w:hanging="284"/>
    </w:pPr>
    <w:rPr>
      <w:b/>
      <w:i/>
      <w:kern w:val="28"/>
      <w:sz w:val="24"/>
    </w:rPr>
  </w:style>
  <w:style w:type="paragraph" w:customStyle="1" w:styleId="notepara">
    <w:name w:val="note(para)"/>
    <w:aliases w:val="na"/>
    <w:basedOn w:val="OPCParaBase"/>
    <w:rsid w:val="007C5827"/>
    <w:pPr>
      <w:spacing w:before="40" w:line="198" w:lineRule="exact"/>
      <w:ind w:left="2354" w:hanging="369"/>
    </w:pPr>
    <w:rPr>
      <w:sz w:val="18"/>
    </w:rPr>
  </w:style>
  <w:style w:type="paragraph" w:styleId="Footer">
    <w:name w:val="footer"/>
    <w:link w:val="FooterChar"/>
    <w:rsid w:val="007C58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5827"/>
    <w:rPr>
      <w:rFonts w:eastAsia="Times New Roman" w:cs="Times New Roman"/>
      <w:sz w:val="22"/>
      <w:szCs w:val="24"/>
      <w:lang w:eastAsia="en-AU"/>
    </w:rPr>
  </w:style>
  <w:style w:type="character" w:styleId="LineNumber">
    <w:name w:val="line number"/>
    <w:basedOn w:val="OPCCharBase"/>
    <w:uiPriority w:val="99"/>
    <w:semiHidden/>
    <w:unhideWhenUsed/>
    <w:rsid w:val="007C5827"/>
    <w:rPr>
      <w:sz w:val="16"/>
    </w:rPr>
  </w:style>
  <w:style w:type="table" w:customStyle="1" w:styleId="CFlag">
    <w:name w:val="CFlag"/>
    <w:basedOn w:val="TableNormal"/>
    <w:uiPriority w:val="99"/>
    <w:rsid w:val="007C5827"/>
    <w:rPr>
      <w:rFonts w:eastAsia="Times New Roman" w:cs="Times New Roman"/>
      <w:lang w:eastAsia="en-AU"/>
    </w:rPr>
    <w:tblPr/>
  </w:style>
  <w:style w:type="paragraph" w:customStyle="1" w:styleId="NotesHeading1">
    <w:name w:val="NotesHeading 1"/>
    <w:basedOn w:val="OPCParaBase"/>
    <w:next w:val="Normal"/>
    <w:rsid w:val="007C5827"/>
    <w:rPr>
      <w:b/>
      <w:sz w:val="28"/>
      <w:szCs w:val="28"/>
    </w:rPr>
  </w:style>
  <w:style w:type="paragraph" w:customStyle="1" w:styleId="NotesHeading2">
    <w:name w:val="NotesHeading 2"/>
    <w:basedOn w:val="OPCParaBase"/>
    <w:next w:val="Normal"/>
    <w:rsid w:val="007C5827"/>
    <w:rPr>
      <w:b/>
      <w:sz w:val="28"/>
      <w:szCs w:val="28"/>
    </w:rPr>
  </w:style>
  <w:style w:type="paragraph" w:customStyle="1" w:styleId="SignCoverPageEnd">
    <w:name w:val="SignCoverPageEnd"/>
    <w:basedOn w:val="OPCParaBase"/>
    <w:next w:val="Normal"/>
    <w:rsid w:val="007C58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5827"/>
    <w:pPr>
      <w:pBdr>
        <w:top w:val="single" w:sz="4" w:space="1" w:color="auto"/>
      </w:pBdr>
      <w:spacing w:before="360"/>
      <w:ind w:right="397"/>
      <w:jc w:val="both"/>
    </w:pPr>
  </w:style>
  <w:style w:type="paragraph" w:customStyle="1" w:styleId="Paragraphsub-sub-sub">
    <w:name w:val="Paragraph(sub-sub-sub)"/>
    <w:aliases w:val="aaaa"/>
    <w:basedOn w:val="OPCParaBase"/>
    <w:rsid w:val="007C58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58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58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58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58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C5827"/>
    <w:pPr>
      <w:spacing w:before="120"/>
    </w:pPr>
  </w:style>
  <w:style w:type="paragraph" w:customStyle="1" w:styleId="TableTextEndNotes">
    <w:name w:val="TableTextEndNotes"/>
    <w:aliases w:val="Tten"/>
    <w:basedOn w:val="Normal"/>
    <w:rsid w:val="007C5827"/>
    <w:pPr>
      <w:spacing w:before="60" w:line="240" w:lineRule="auto"/>
    </w:pPr>
    <w:rPr>
      <w:rFonts w:cs="Arial"/>
      <w:sz w:val="20"/>
      <w:szCs w:val="22"/>
    </w:rPr>
  </w:style>
  <w:style w:type="paragraph" w:customStyle="1" w:styleId="TableHeading">
    <w:name w:val="TableHeading"/>
    <w:aliases w:val="th"/>
    <w:basedOn w:val="OPCParaBase"/>
    <w:next w:val="Tabletext"/>
    <w:rsid w:val="007C5827"/>
    <w:pPr>
      <w:keepNext/>
      <w:spacing w:before="60" w:line="240" w:lineRule="atLeast"/>
    </w:pPr>
    <w:rPr>
      <w:b/>
      <w:sz w:val="20"/>
    </w:rPr>
  </w:style>
  <w:style w:type="paragraph" w:customStyle="1" w:styleId="NoteToSubpara">
    <w:name w:val="NoteToSubpara"/>
    <w:aliases w:val="nts"/>
    <w:basedOn w:val="OPCParaBase"/>
    <w:rsid w:val="007C5827"/>
    <w:pPr>
      <w:spacing w:before="40" w:line="198" w:lineRule="exact"/>
      <w:ind w:left="2835" w:hanging="709"/>
    </w:pPr>
    <w:rPr>
      <w:sz w:val="18"/>
    </w:rPr>
  </w:style>
  <w:style w:type="paragraph" w:customStyle="1" w:styleId="ENoteTableHeading">
    <w:name w:val="ENoteTableHeading"/>
    <w:aliases w:val="enth"/>
    <w:basedOn w:val="OPCParaBase"/>
    <w:rsid w:val="007C5827"/>
    <w:pPr>
      <w:keepNext/>
      <w:spacing w:before="60" w:line="240" w:lineRule="atLeast"/>
    </w:pPr>
    <w:rPr>
      <w:rFonts w:ascii="Arial" w:hAnsi="Arial"/>
      <w:b/>
      <w:sz w:val="16"/>
    </w:rPr>
  </w:style>
  <w:style w:type="paragraph" w:customStyle="1" w:styleId="ENoteTTi">
    <w:name w:val="ENoteTTi"/>
    <w:aliases w:val="entti"/>
    <w:basedOn w:val="OPCParaBase"/>
    <w:rsid w:val="007C5827"/>
    <w:pPr>
      <w:keepNext/>
      <w:spacing w:before="60" w:line="240" w:lineRule="atLeast"/>
      <w:ind w:left="170"/>
    </w:pPr>
    <w:rPr>
      <w:sz w:val="16"/>
    </w:rPr>
  </w:style>
  <w:style w:type="paragraph" w:customStyle="1" w:styleId="ENotesHeading1">
    <w:name w:val="ENotesHeading 1"/>
    <w:aliases w:val="Enh1"/>
    <w:basedOn w:val="OPCParaBase"/>
    <w:next w:val="Normal"/>
    <w:rsid w:val="007C5827"/>
    <w:pPr>
      <w:spacing w:before="120"/>
      <w:outlineLvl w:val="1"/>
    </w:pPr>
    <w:rPr>
      <w:b/>
      <w:sz w:val="28"/>
      <w:szCs w:val="28"/>
    </w:rPr>
  </w:style>
  <w:style w:type="paragraph" w:customStyle="1" w:styleId="ENotesHeading2">
    <w:name w:val="ENotesHeading 2"/>
    <w:aliases w:val="Enh2"/>
    <w:basedOn w:val="OPCParaBase"/>
    <w:next w:val="Normal"/>
    <w:rsid w:val="007C5827"/>
    <w:pPr>
      <w:spacing w:before="120" w:after="120"/>
      <w:outlineLvl w:val="2"/>
    </w:pPr>
    <w:rPr>
      <w:b/>
      <w:sz w:val="24"/>
      <w:szCs w:val="28"/>
    </w:rPr>
  </w:style>
  <w:style w:type="paragraph" w:customStyle="1" w:styleId="ENoteTTIndentHeading">
    <w:name w:val="ENoteTTIndentHeading"/>
    <w:aliases w:val="enTTHi"/>
    <w:basedOn w:val="OPCParaBase"/>
    <w:rsid w:val="007C58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5827"/>
    <w:pPr>
      <w:spacing w:before="60" w:line="240" w:lineRule="atLeast"/>
    </w:pPr>
    <w:rPr>
      <w:sz w:val="16"/>
    </w:rPr>
  </w:style>
  <w:style w:type="paragraph" w:customStyle="1" w:styleId="MadeunderText">
    <w:name w:val="MadeunderText"/>
    <w:basedOn w:val="OPCParaBase"/>
    <w:next w:val="Normal"/>
    <w:rsid w:val="007C5827"/>
    <w:pPr>
      <w:spacing w:before="240"/>
    </w:pPr>
    <w:rPr>
      <w:sz w:val="24"/>
      <w:szCs w:val="24"/>
    </w:rPr>
  </w:style>
  <w:style w:type="paragraph" w:customStyle="1" w:styleId="ENotesHeading3">
    <w:name w:val="ENotesHeading 3"/>
    <w:aliases w:val="Enh3"/>
    <w:basedOn w:val="OPCParaBase"/>
    <w:next w:val="Normal"/>
    <w:rsid w:val="007C5827"/>
    <w:pPr>
      <w:keepNext/>
      <w:spacing w:before="120" w:line="240" w:lineRule="auto"/>
      <w:outlineLvl w:val="4"/>
    </w:pPr>
    <w:rPr>
      <w:b/>
      <w:szCs w:val="24"/>
    </w:rPr>
  </w:style>
  <w:style w:type="paragraph" w:customStyle="1" w:styleId="SubPartCASA">
    <w:name w:val="SubPart(CASA)"/>
    <w:aliases w:val="csp"/>
    <w:basedOn w:val="OPCParaBase"/>
    <w:next w:val="ActHead3"/>
    <w:rsid w:val="007C582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C5827"/>
  </w:style>
  <w:style w:type="character" w:customStyle="1" w:styleId="CharSubPartNoCASA">
    <w:name w:val="CharSubPartNo(CASA)"/>
    <w:basedOn w:val="OPCCharBase"/>
    <w:uiPriority w:val="1"/>
    <w:rsid w:val="007C5827"/>
  </w:style>
  <w:style w:type="paragraph" w:customStyle="1" w:styleId="ENoteTTIndentHeadingSub">
    <w:name w:val="ENoteTTIndentHeadingSub"/>
    <w:aliases w:val="enTTHis"/>
    <w:basedOn w:val="OPCParaBase"/>
    <w:rsid w:val="007C5827"/>
    <w:pPr>
      <w:keepNext/>
      <w:spacing w:before="60" w:line="240" w:lineRule="atLeast"/>
      <w:ind w:left="340"/>
    </w:pPr>
    <w:rPr>
      <w:b/>
      <w:sz w:val="16"/>
    </w:rPr>
  </w:style>
  <w:style w:type="paragraph" w:customStyle="1" w:styleId="ENoteTTiSub">
    <w:name w:val="ENoteTTiSub"/>
    <w:aliases w:val="enttis"/>
    <w:basedOn w:val="OPCParaBase"/>
    <w:rsid w:val="007C5827"/>
    <w:pPr>
      <w:keepNext/>
      <w:spacing w:before="60" w:line="240" w:lineRule="atLeast"/>
      <w:ind w:left="340"/>
    </w:pPr>
    <w:rPr>
      <w:sz w:val="16"/>
    </w:rPr>
  </w:style>
  <w:style w:type="paragraph" w:customStyle="1" w:styleId="SubDivisionMigration">
    <w:name w:val="SubDivisionMigration"/>
    <w:aliases w:val="sdm"/>
    <w:basedOn w:val="OPCParaBase"/>
    <w:rsid w:val="007C58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5827"/>
    <w:pPr>
      <w:keepNext/>
      <w:keepLines/>
      <w:spacing w:before="240" w:line="240" w:lineRule="auto"/>
      <w:ind w:left="1134" w:hanging="1134"/>
    </w:pPr>
    <w:rPr>
      <w:b/>
      <w:sz w:val="28"/>
    </w:rPr>
  </w:style>
  <w:style w:type="table" w:styleId="TableGrid">
    <w:name w:val="Table Grid"/>
    <w:basedOn w:val="TableNormal"/>
    <w:uiPriority w:val="59"/>
    <w:rsid w:val="007C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C582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C58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5827"/>
    <w:rPr>
      <w:sz w:val="22"/>
    </w:rPr>
  </w:style>
  <w:style w:type="paragraph" w:customStyle="1" w:styleId="SOTextNote">
    <w:name w:val="SO TextNote"/>
    <w:aliases w:val="sont"/>
    <w:basedOn w:val="SOText"/>
    <w:qFormat/>
    <w:rsid w:val="007C5827"/>
    <w:pPr>
      <w:spacing w:before="122" w:line="198" w:lineRule="exact"/>
      <w:ind w:left="1843" w:hanging="709"/>
    </w:pPr>
    <w:rPr>
      <w:sz w:val="18"/>
    </w:rPr>
  </w:style>
  <w:style w:type="paragraph" w:customStyle="1" w:styleId="SOPara">
    <w:name w:val="SO Para"/>
    <w:aliases w:val="soa"/>
    <w:basedOn w:val="SOText"/>
    <w:link w:val="SOParaChar"/>
    <w:qFormat/>
    <w:rsid w:val="007C5827"/>
    <w:pPr>
      <w:tabs>
        <w:tab w:val="right" w:pos="1786"/>
      </w:tabs>
      <w:spacing w:before="40"/>
      <w:ind w:left="2070" w:hanging="936"/>
    </w:pPr>
  </w:style>
  <w:style w:type="character" w:customStyle="1" w:styleId="SOParaChar">
    <w:name w:val="SO Para Char"/>
    <w:aliases w:val="soa Char"/>
    <w:basedOn w:val="DefaultParagraphFont"/>
    <w:link w:val="SOPara"/>
    <w:rsid w:val="007C5827"/>
    <w:rPr>
      <w:sz w:val="22"/>
    </w:rPr>
  </w:style>
  <w:style w:type="paragraph" w:customStyle="1" w:styleId="FileName">
    <w:name w:val="FileName"/>
    <w:basedOn w:val="Normal"/>
    <w:rsid w:val="007C5827"/>
  </w:style>
  <w:style w:type="paragraph" w:customStyle="1" w:styleId="SOHeadBold">
    <w:name w:val="SO HeadBold"/>
    <w:aliases w:val="sohb"/>
    <w:basedOn w:val="SOText"/>
    <w:next w:val="SOText"/>
    <w:link w:val="SOHeadBoldChar"/>
    <w:qFormat/>
    <w:rsid w:val="007C5827"/>
    <w:rPr>
      <w:b/>
    </w:rPr>
  </w:style>
  <w:style w:type="character" w:customStyle="1" w:styleId="SOHeadBoldChar">
    <w:name w:val="SO HeadBold Char"/>
    <w:aliases w:val="sohb Char"/>
    <w:basedOn w:val="DefaultParagraphFont"/>
    <w:link w:val="SOHeadBold"/>
    <w:rsid w:val="007C5827"/>
    <w:rPr>
      <w:b/>
      <w:sz w:val="22"/>
    </w:rPr>
  </w:style>
  <w:style w:type="paragraph" w:customStyle="1" w:styleId="SOHeadItalic">
    <w:name w:val="SO HeadItalic"/>
    <w:aliases w:val="sohi"/>
    <w:basedOn w:val="SOText"/>
    <w:next w:val="SOText"/>
    <w:link w:val="SOHeadItalicChar"/>
    <w:qFormat/>
    <w:rsid w:val="007C5827"/>
    <w:rPr>
      <w:i/>
    </w:rPr>
  </w:style>
  <w:style w:type="character" w:customStyle="1" w:styleId="SOHeadItalicChar">
    <w:name w:val="SO HeadItalic Char"/>
    <w:aliases w:val="sohi Char"/>
    <w:basedOn w:val="DefaultParagraphFont"/>
    <w:link w:val="SOHeadItalic"/>
    <w:rsid w:val="007C5827"/>
    <w:rPr>
      <w:i/>
      <w:sz w:val="22"/>
    </w:rPr>
  </w:style>
  <w:style w:type="paragraph" w:customStyle="1" w:styleId="SOBullet">
    <w:name w:val="SO Bullet"/>
    <w:aliases w:val="sotb"/>
    <w:basedOn w:val="SOText"/>
    <w:link w:val="SOBulletChar"/>
    <w:qFormat/>
    <w:rsid w:val="007C5827"/>
    <w:pPr>
      <w:ind w:left="1559" w:hanging="425"/>
    </w:pPr>
  </w:style>
  <w:style w:type="character" w:customStyle="1" w:styleId="SOBulletChar">
    <w:name w:val="SO Bullet Char"/>
    <w:aliases w:val="sotb Char"/>
    <w:basedOn w:val="DefaultParagraphFont"/>
    <w:link w:val="SOBullet"/>
    <w:rsid w:val="007C5827"/>
    <w:rPr>
      <w:sz w:val="22"/>
    </w:rPr>
  </w:style>
  <w:style w:type="paragraph" w:customStyle="1" w:styleId="SOBulletNote">
    <w:name w:val="SO BulletNote"/>
    <w:aliases w:val="sonb"/>
    <w:basedOn w:val="SOTextNote"/>
    <w:link w:val="SOBulletNoteChar"/>
    <w:qFormat/>
    <w:rsid w:val="007C5827"/>
    <w:pPr>
      <w:tabs>
        <w:tab w:val="left" w:pos="1560"/>
      </w:tabs>
      <w:ind w:left="2268" w:hanging="1134"/>
    </w:pPr>
  </w:style>
  <w:style w:type="character" w:customStyle="1" w:styleId="SOBulletNoteChar">
    <w:name w:val="SO BulletNote Char"/>
    <w:aliases w:val="sonb Char"/>
    <w:basedOn w:val="DefaultParagraphFont"/>
    <w:link w:val="SOBulletNote"/>
    <w:rsid w:val="007C5827"/>
    <w:rPr>
      <w:sz w:val="18"/>
    </w:rPr>
  </w:style>
  <w:style w:type="paragraph" w:customStyle="1" w:styleId="SOText2">
    <w:name w:val="SO Text2"/>
    <w:aliases w:val="sot2"/>
    <w:basedOn w:val="Normal"/>
    <w:next w:val="SOText"/>
    <w:link w:val="SOText2Char"/>
    <w:rsid w:val="007C58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5827"/>
    <w:rPr>
      <w:sz w:val="22"/>
    </w:rPr>
  </w:style>
  <w:style w:type="paragraph" w:customStyle="1" w:styleId="Transitional">
    <w:name w:val="Transitional"/>
    <w:aliases w:val="tr"/>
    <w:basedOn w:val="ItemHead"/>
    <w:next w:val="Item"/>
    <w:rsid w:val="007C5827"/>
  </w:style>
  <w:style w:type="character" w:customStyle="1" w:styleId="Heading2Char">
    <w:name w:val="Heading 2 Char"/>
    <w:basedOn w:val="DefaultParagraphFont"/>
    <w:link w:val="Heading2"/>
    <w:uiPriority w:val="9"/>
    <w:rsid w:val="000D4C4E"/>
    <w:rPr>
      <w:rFonts w:eastAsia="Times New Roman" w:cs="Times New Roman"/>
      <w:b/>
      <w:bCs/>
      <w:sz w:val="36"/>
      <w:szCs w:val="36"/>
      <w:lang w:eastAsia="en-AU"/>
    </w:rPr>
  </w:style>
  <w:style w:type="character" w:customStyle="1" w:styleId="subsectionChar">
    <w:name w:val="subsection Char"/>
    <w:aliases w:val="ss Char"/>
    <w:link w:val="subsection"/>
    <w:rsid w:val="00287F45"/>
    <w:rPr>
      <w:rFonts w:eastAsia="Times New Roman" w:cs="Times New Roman"/>
      <w:sz w:val="22"/>
      <w:lang w:eastAsia="en-AU"/>
    </w:rPr>
  </w:style>
  <w:style w:type="character" w:customStyle="1" w:styleId="paragraphChar">
    <w:name w:val="paragraph Char"/>
    <w:aliases w:val="a Char"/>
    <w:link w:val="paragraph"/>
    <w:rsid w:val="00287F45"/>
    <w:rPr>
      <w:rFonts w:eastAsia="Times New Roman" w:cs="Times New Roman"/>
      <w:sz w:val="22"/>
      <w:lang w:eastAsia="en-AU"/>
    </w:rPr>
  </w:style>
  <w:style w:type="character" w:customStyle="1" w:styleId="notetextChar">
    <w:name w:val="note(text) Char"/>
    <w:aliases w:val="n Char"/>
    <w:link w:val="notetext"/>
    <w:rsid w:val="00287F45"/>
    <w:rPr>
      <w:rFonts w:eastAsia="Times New Roman" w:cs="Times New Roman"/>
      <w:sz w:val="18"/>
      <w:lang w:eastAsia="en-AU"/>
    </w:rPr>
  </w:style>
  <w:style w:type="character" w:styleId="CommentReference">
    <w:name w:val="annotation reference"/>
    <w:basedOn w:val="DefaultParagraphFont"/>
    <w:uiPriority w:val="99"/>
    <w:semiHidden/>
    <w:unhideWhenUsed/>
    <w:rsid w:val="0062383E"/>
    <w:rPr>
      <w:sz w:val="16"/>
      <w:szCs w:val="16"/>
    </w:rPr>
  </w:style>
  <w:style w:type="paragraph" w:styleId="CommentText">
    <w:name w:val="annotation text"/>
    <w:basedOn w:val="Normal"/>
    <w:link w:val="CommentTextChar"/>
    <w:uiPriority w:val="99"/>
    <w:semiHidden/>
    <w:unhideWhenUsed/>
    <w:rsid w:val="0062383E"/>
    <w:pPr>
      <w:spacing w:line="240" w:lineRule="auto"/>
    </w:pPr>
    <w:rPr>
      <w:sz w:val="20"/>
    </w:rPr>
  </w:style>
  <w:style w:type="character" w:customStyle="1" w:styleId="CommentTextChar">
    <w:name w:val="Comment Text Char"/>
    <w:basedOn w:val="DefaultParagraphFont"/>
    <w:link w:val="CommentText"/>
    <w:uiPriority w:val="99"/>
    <w:semiHidden/>
    <w:rsid w:val="0062383E"/>
  </w:style>
  <w:style w:type="paragraph" w:styleId="CommentSubject">
    <w:name w:val="annotation subject"/>
    <w:basedOn w:val="CommentText"/>
    <w:next w:val="CommentText"/>
    <w:link w:val="CommentSubjectChar"/>
    <w:uiPriority w:val="99"/>
    <w:semiHidden/>
    <w:unhideWhenUsed/>
    <w:rsid w:val="0062383E"/>
    <w:rPr>
      <w:b/>
      <w:bCs/>
    </w:rPr>
  </w:style>
  <w:style w:type="character" w:customStyle="1" w:styleId="CommentSubjectChar">
    <w:name w:val="Comment Subject Char"/>
    <w:basedOn w:val="CommentTextChar"/>
    <w:link w:val="CommentSubject"/>
    <w:uiPriority w:val="99"/>
    <w:semiHidden/>
    <w:rsid w:val="0062383E"/>
    <w:rPr>
      <w:b/>
      <w:bCs/>
    </w:rPr>
  </w:style>
  <w:style w:type="paragraph" w:styleId="BalloonText">
    <w:name w:val="Balloon Text"/>
    <w:basedOn w:val="Normal"/>
    <w:link w:val="BalloonTextChar"/>
    <w:uiPriority w:val="99"/>
    <w:semiHidden/>
    <w:unhideWhenUsed/>
    <w:rsid w:val="00623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83E"/>
    <w:rPr>
      <w:rFonts w:ascii="Tahoma" w:hAnsi="Tahoma" w:cs="Tahoma"/>
      <w:sz w:val="16"/>
      <w:szCs w:val="16"/>
    </w:rPr>
  </w:style>
  <w:style w:type="paragraph" w:styleId="Revision">
    <w:name w:val="Revision"/>
    <w:hidden/>
    <w:uiPriority w:val="99"/>
    <w:semiHidden/>
    <w:rsid w:val="0062383E"/>
    <w:rPr>
      <w:sz w:val="22"/>
    </w:rPr>
  </w:style>
  <w:style w:type="paragraph" w:styleId="E-mailSignature">
    <w:name w:val="E-mail Signature"/>
    <w:link w:val="E-mailSignatureChar"/>
    <w:rsid w:val="00154668"/>
    <w:rPr>
      <w:rFonts w:eastAsia="Times New Roman" w:cs="Times New Roman"/>
      <w:sz w:val="22"/>
      <w:szCs w:val="24"/>
      <w:lang w:eastAsia="en-AU"/>
    </w:rPr>
  </w:style>
  <w:style w:type="character" w:customStyle="1" w:styleId="E-mailSignatureChar">
    <w:name w:val="E-mail Signature Char"/>
    <w:basedOn w:val="DefaultParagraphFont"/>
    <w:link w:val="E-mailSignature"/>
    <w:rsid w:val="00154668"/>
    <w:rPr>
      <w:rFonts w:eastAsia="Times New Roman" w:cs="Times New Roman"/>
      <w:sz w:val="22"/>
      <w:szCs w:val="24"/>
      <w:lang w:eastAsia="en-AU"/>
    </w:rPr>
  </w:style>
  <w:style w:type="character" w:customStyle="1" w:styleId="Heading1Char">
    <w:name w:val="Heading 1 Char"/>
    <w:basedOn w:val="DefaultParagraphFont"/>
    <w:link w:val="Heading1"/>
    <w:uiPriority w:val="9"/>
    <w:rsid w:val="007A35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A35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A35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A35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A35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A35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A35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A35D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1606A9"/>
    <w:rPr>
      <w:color w:val="0000FF" w:themeColor="hyperlink"/>
      <w:u w:val="single"/>
    </w:rPr>
  </w:style>
  <w:style w:type="character" w:styleId="FollowedHyperlink">
    <w:name w:val="FollowedHyperlink"/>
    <w:basedOn w:val="DefaultParagraphFont"/>
    <w:uiPriority w:val="99"/>
    <w:semiHidden/>
    <w:unhideWhenUsed/>
    <w:rsid w:val="001606A9"/>
    <w:rPr>
      <w:color w:val="0000FF" w:themeColor="hyperlink"/>
      <w:u w:val="single"/>
    </w:rPr>
  </w:style>
  <w:style w:type="paragraph" w:customStyle="1" w:styleId="ShortTP1">
    <w:name w:val="ShortTP1"/>
    <w:basedOn w:val="ShortT"/>
    <w:link w:val="ShortTP1Char"/>
    <w:rsid w:val="003F3E60"/>
    <w:pPr>
      <w:spacing w:before="800"/>
    </w:pPr>
  </w:style>
  <w:style w:type="character" w:customStyle="1" w:styleId="OPCParaBaseChar">
    <w:name w:val="OPCParaBase Char"/>
    <w:basedOn w:val="DefaultParagraphFont"/>
    <w:link w:val="OPCParaBase"/>
    <w:rsid w:val="003F3E60"/>
    <w:rPr>
      <w:rFonts w:eastAsia="Times New Roman" w:cs="Times New Roman"/>
      <w:sz w:val="22"/>
      <w:lang w:eastAsia="en-AU"/>
    </w:rPr>
  </w:style>
  <w:style w:type="character" w:customStyle="1" w:styleId="ShortTChar">
    <w:name w:val="ShortT Char"/>
    <w:basedOn w:val="OPCParaBaseChar"/>
    <w:link w:val="ShortT"/>
    <w:rsid w:val="003F3E60"/>
    <w:rPr>
      <w:rFonts w:eastAsia="Times New Roman" w:cs="Times New Roman"/>
      <w:b/>
      <w:sz w:val="40"/>
      <w:lang w:eastAsia="en-AU"/>
    </w:rPr>
  </w:style>
  <w:style w:type="character" w:customStyle="1" w:styleId="ShortTP1Char">
    <w:name w:val="ShortTP1 Char"/>
    <w:basedOn w:val="ShortTChar"/>
    <w:link w:val="ShortTP1"/>
    <w:rsid w:val="003F3E60"/>
    <w:rPr>
      <w:rFonts w:eastAsia="Times New Roman" w:cs="Times New Roman"/>
      <w:b/>
      <w:sz w:val="40"/>
      <w:lang w:eastAsia="en-AU"/>
    </w:rPr>
  </w:style>
  <w:style w:type="paragraph" w:customStyle="1" w:styleId="ActNoP1">
    <w:name w:val="ActNoP1"/>
    <w:basedOn w:val="Actno"/>
    <w:link w:val="ActNoP1Char"/>
    <w:rsid w:val="003F3E60"/>
    <w:pPr>
      <w:spacing w:before="800"/>
    </w:pPr>
    <w:rPr>
      <w:sz w:val="28"/>
    </w:rPr>
  </w:style>
  <w:style w:type="character" w:customStyle="1" w:styleId="ActnoChar">
    <w:name w:val="Actno Char"/>
    <w:basedOn w:val="ShortTChar"/>
    <w:link w:val="Actno"/>
    <w:rsid w:val="003F3E60"/>
    <w:rPr>
      <w:rFonts w:eastAsia="Times New Roman" w:cs="Times New Roman"/>
      <w:b/>
      <w:sz w:val="40"/>
      <w:lang w:eastAsia="en-AU"/>
    </w:rPr>
  </w:style>
  <w:style w:type="character" w:customStyle="1" w:styleId="ActNoP1Char">
    <w:name w:val="ActNoP1 Char"/>
    <w:basedOn w:val="ActnoChar"/>
    <w:link w:val="ActNoP1"/>
    <w:rsid w:val="003F3E60"/>
    <w:rPr>
      <w:rFonts w:eastAsia="Times New Roman" w:cs="Times New Roman"/>
      <w:b/>
      <w:sz w:val="28"/>
      <w:lang w:eastAsia="en-AU"/>
    </w:rPr>
  </w:style>
  <w:style w:type="paragraph" w:customStyle="1" w:styleId="ShortTCP">
    <w:name w:val="ShortTCP"/>
    <w:basedOn w:val="ShortT"/>
    <w:link w:val="ShortTCPChar"/>
    <w:rsid w:val="003F3E60"/>
  </w:style>
  <w:style w:type="character" w:customStyle="1" w:styleId="ShortTCPChar">
    <w:name w:val="ShortTCP Char"/>
    <w:basedOn w:val="ShortTChar"/>
    <w:link w:val="ShortTCP"/>
    <w:rsid w:val="003F3E60"/>
    <w:rPr>
      <w:rFonts w:eastAsia="Times New Roman" w:cs="Times New Roman"/>
      <w:b/>
      <w:sz w:val="40"/>
      <w:lang w:eastAsia="en-AU"/>
    </w:rPr>
  </w:style>
  <w:style w:type="paragraph" w:customStyle="1" w:styleId="ActNoCP">
    <w:name w:val="ActNoCP"/>
    <w:basedOn w:val="Actno"/>
    <w:link w:val="ActNoCPChar"/>
    <w:rsid w:val="003F3E60"/>
    <w:pPr>
      <w:spacing w:before="400"/>
    </w:pPr>
  </w:style>
  <w:style w:type="character" w:customStyle="1" w:styleId="ActNoCPChar">
    <w:name w:val="ActNoCP Char"/>
    <w:basedOn w:val="ActnoChar"/>
    <w:link w:val="ActNoCP"/>
    <w:rsid w:val="003F3E60"/>
    <w:rPr>
      <w:rFonts w:eastAsia="Times New Roman" w:cs="Times New Roman"/>
      <w:b/>
      <w:sz w:val="40"/>
      <w:lang w:eastAsia="en-AU"/>
    </w:rPr>
  </w:style>
  <w:style w:type="paragraph" w:customStyle="1" w:styleId="AssentBk">
    <w:name w:val="AssentBk"/>
    <w:basedOn w:val="Normal"/>
    <w:rsid w:val="003F3E60"/>
    <w:pPr>
      <w:spacing w:line="240" w:lineRule="auto"/>
    </w:pPr>
    <w:rPr>
      <w:rFonts w:eastAsia="Times New Roman" w:cs="Times New Roman"/>
      <w:sz w:val="20"/>
      <w:lang w:eastAsia="en-AU"/>
    </w:rPr>
  </w:style>
  <w:style w:type="paragraph" w:customStyle="1" w:styleId="AssentDt">
    <w:name w:val="AssentDt"/>
    <w:basedOn w:val="Normal"/>
    <w:rsid w:val="00274325"/>
    <w:pPr>
      <w:spacing w:line="240" w:lineRule="auto"/>
    </w:pPr>
    <w:rPr>
      <w:rFonts w:eastAsia="Times New Roman" w:cs="Times New Roman"/>
      <w:sz w:val="20"/>
      <w:lang w:eastAsia="en-AU"/>
    </w:rPr>
  </w:style>
  <w:style w:type="paragraph" w:customStyle="1" w:styleId="2ndRd">
    <w:name w:val="2ndRd"/>
    <w:basedOn w:val="Normal"/>
    <w:rsid w:val="00274325"/>
    <w:pPr>
      <w:spacing w:line="240" w:lineRule="auto"/>
    </w:pPr>
    <w:rPr>
      <w:rFonts w:eastAsia="Times New Roman" w:cs="Times New Roman"/>
      <w:sz w:val="20"/>
      <w:lang w:eastAsia="en-AU"/>
    </w:rPr>
  </w:style>
  <w:style w:type="paragraph" w:customStyle="1" w:styleId="ScalePlusRef">
    <w:name w:val="ScalePlusRef"/>
    <w:basedOn w:val="Normal"/>
    <w:rsid w:val="0027432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56335">
      <w:bodyDiv w:val="1"/>
      <w:marLeft w:val="0"/>
      <w:marRight w:val="0"/>
      <w:marTop w:val="0"/>
      <w:marBottom w:val="0"/>
      <w:divBdr>
        <w:top w:val="none" w:sz="0" w:space="0" w:color="auto"/>
        <w:left w:val="none" w:sz="0" w:space="0" w:color="auto"/>
        <w:bottom w:val="none" w:sz="0" w:space="0" w:color="auto"/>
        <w:right w:val="none" w:sz="0" w:space="0" w:color="auto"/>
      </w:divBdr>
    </w:div>
    <w:div w:id="15882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4947-4112-4C4B-B593-27065302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27</Pages>
  <Words>4383</Words>
  <Characters>23760</Characters>
  <Application>Microsoft Office Word</Application>
  <DocSecurity>0</DocSecurity>
  <PresentationFormat/>
  <Lines>625</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2019-09-10T22:15:00Z</cp:lastPrinted>
  <dcterms:created xsi:type="dcterms:W3CDTF">2019-12-17T03:55:00Z</dcterms:created>
  <dcterms:modified xsi:type="dcterms:W3CDTF">2019-12-17T04:56:00Z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Protection of the Sea (Prevention of Pollution from Ships) Amendment (Air Pollution) Act 2019</vt:lpwstr>
  </property>
  <property fmtid="{D5CDD505-2E9C-101B-9397-08002B2CF9AE}" pid="5" name="ActNo">
    <vt:lpwstr>No. 123,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OPC7183</vt:lpwstr>
  </property>
  <property fmtid="{D5CDD505-2E9C-101B-9397-08002B2CF9AE}" pid="10" name="DoNotAsk">
    <vt:lpwstr>0</vt:lpwstr>
  </property>
  <property fmtid="{D5CDD505-2E9C-101B-9397-08002B2CF9AE}" pid="11" name="ChangedTitle">
    <vt:lpwstr/>
  </property>
</Properties>
</file>