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1F" w:rsidRDefault="0034031F">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pt;height:80.15pt" o:ole="" fillcolor="window">
            <v:imagedata r:id="rId9" o:title=""/>
          </v:shape>
          <o:OLEObject Type="Embed" ProgID="Word.Picture.8" ShapeID="_x0000_i1025" DrawAspect="Content" ObjectID="_1635661076" r:id="rId10"/>
        </w:object>
      </w:r>
    </w:p>
    <w:p w:rsidR="0034031F" w:rsidRDefault="0034031F"/>
    <w:p w:rsidR="0034031F" w:rsidRDefault="0034031F" w:rsidP="0034031F">
      <w:pPr>
        <w:spacing w:line="240" w:lineRule="auto"/>
      </w:pPr>
    </w:p>
    <w:p w:rsidR="0034031F" w:rsidRDefault="0034031F" w:rsidP="0034031F"/>
    <w:p w:rsidR="0034031F" w:rsidRDefault="0034031F" w:rsidP="0034031F"/>
    <w:p w:rsidR="0034031F" w:rsidRDefault="0034031F" w:rsidP="0034031F"/>
    <w:p w:rsidR="0034031F" w:rsidRDefault="0034031F" w:rsidP="0034031F"/>
    <w:p w:rsidR="00715914" w:rsidRPr="00D94E9E" w:rsidRDefault="005F5E22" w:rsidP="00715914">
      <w:pPr>
        <w:pStyle w:val="ShortT"/>
      </w:pPr>
      <w:r w:rsidRPr="00D94E9E">
        <w:t xml:space="preserve">Emergency </w:t>
      </w:r>
      <w:r w:rsidR="00F804D9" w:rsidRPr="00D94E9E">
        <w:t>Response</w:t>
      </w:r>
      <w:r w:rsidRPr="00D94E9E">
        <w:t xml:space="preserve"> Fund</w:t>
      </w:r>
      <w:r w:rsidR="001F5D5E" w:rsidRPr="00D94E9E">
        <w:t xml:space="preserve"> </w:t>
      </w:r>
      <w:r w:rsidR="0034031F">
        <w:t>Act</w:t>
      </w:r>
      <w:r w:rsidR="001F5D5E" w:rsidRPr="00D94E9E">
        <w:t xml:space="preserve"> 201</w:t>
      </w:r>
      <w:r w:rsidR="00E87BDF" w:rsidRPr="00D94E9E">
        <w:t>9</w:t>
      </w:r>
    </w:p>
    <w:p w:rsidR="00715914" w:rsidRPr="00D94E9E" w:rsidRDefault="00715914" w:rsidP="00715914"/>
    <w:p w:rsidR="00715914" w:rsidRPr="00D94E9E" w:rsidRDefault="00715914" w:rsidP="0034031F">
      <w:pPr>
        <w:pStyle w:val="Actno"/>
        <w:spacing w:before="400"/>
      </w:pPr>
      <w:r w:rsidRPr="00D94E9E">
        <w:t>No.</w:t>
      </w:r>
      <w:r w:rsidR="0040177C">
        <w:t xml:space="preserve"> 90</w:t>
      </w:r>
      <w:r w:rsidR="001F5D5E" w:rsidRPr="00D94E9E">
        <w:t>, 201</w:t>
      </w:r>
      <w:r w:rsidR="00E87BDF" w:rsidRPr="00D94E9E">
        <w:t>9</w:t>
      </w:r>
    </w:p>
    <w:p w:rsidR="00715914" w:rsidRPr="00D94E9E" w:rsidRDefault="00715914" w:rsidP="00715914"/>
    <w:p w:rsidR="0034031F" w:rsidRDefault="0034031F" w:rsidP="0034031F"/>
    <w:p w:rsidR="0034031F" w:rsidRDefault="0034031F" w:rsidP="0034031F"/>
    <w:p w:rsidR="0034031F" w:rsidRDefault="0034031F" w:rsidP="0034031F"/>
    <w:p w:rsidR="0034031F" w:rsidRDefault="0034031F" w:rsidP="0034031F"/>
    <w:p w:rsidR="00715914" w:rsidRPr="00D94E9E" w:rsidRDefault="0034031F" w:rsidP="007242AA">
      <w:pPr>
        <w:pStyle w:val="LongT"/>
      </w:pPr>
      <w:r>
        <w:t>An Act</w:t>
      </w:r>
      <w:r w:rsidR="00715914" w:rsidRPr="00D94E9E">
        <w:t xml:space="preserve"> to </w:t>
      </w:r>
      <w:r w:rsidR="00D5445C" w:rsidRPr="00D94E9E">
        <w:t xml:space="preserve">establish the Emergency </w:t>
      </w:r>
      <w:r w:rsidR="00F804D9" w:rsidRPr="00D94E9E">
        <w:t>Response</w:t>
      </w:r>
      <w:r w:rsidR="00D5445C" w:rsidRPr="00D94E9E">
        <w:t xml:space="preserve"> Fund</w:t>
      </w:r>
      <w:r w:rsidR="00715914" w:rsidRPr="00D94E9E">
        <w:t xml:space="preserve">, and for </w:t>
      </w:r>
      <w:r w:rsidR="00D5445C" w:rsidRPr="00D94E9E">
        <w:t>other</w:t>
      </w:r>
      <w:r w:rsidR="00715914" w:rsidRPr="00D94E9E">
        <w:t xml:space="preserve"> purposes</w:t>
      </w:r>
    </w:p>
    <w:p w:rsidR="00715914" w:rsidRPr="00D94E9E" w:rsidRDefault="00715914" w:rsidP="00715914">
      <w:pPr>
        <w:pStyle w:val="Header"/>
        <w:tabs>
          <w:tab w:val="clear" w:pos="4150"/>
          <w:tab w:val="clear" w:pos="8307"/>
        </w:tabs>
      </w:pPr>
      <w:r w:rsidRPr="00D94E9E">
        <w:rPr>
          <w:rStyle w:val="CharChapNo"/>
        </w:rPr>
        <w:t xml:space="preserve"> </w:t>
      </w:r>
      <w:r w:rsidRPr="00D94E9E">
        <w:rPr>
          <w:rStyle w:val="CharChapText"/>
        </w:rPr>
        <w:t xml:space="preserve"> </w:t>
      </w:r>
    </w:p>
    <w:p w:rsidR="00715914" w:rsidRPr="00D94E9E" w:rsidRDefault="00715914" w:rsidP="00715914">
      <w:pPr>
        <w:pStyle w:val="Header"/>
        <w:tabs>
          <w:tab w:val="clear" w:pos="4150"/>
          <w:tab w:val="clear" w:pos="8307"/>
        </w:tabs>
      </w:pPr>
      <w:r w:rsidRPr="00D94E9E">
        <w:rPr>
          <w:rStyle w:val="CharPartNo"/>
        </w:rPr>
        <w:t xml:space="preserve"> </w:t>
      </w:r>
      <w:r w:rsidRPr="00D94E9E">
        <w:rPr>
          <w:rStyle w:val="CharPartText"/>
        </w:rPr>
        <w:t xml:space="preserve"> </w:t>
      </w:r>
    </w:p>
    <w:p w:rsidR="00715914" w:rsidRPr="00D94E9E" w:rsidRDefault="00715914" w:rsidP="00715914">
      <w:pPr>
        <w:pStyle w:val="Header"/>
        <w:tabs>
          <w:tab w:val="clear" w:pos="4150"/>
          <w:tab w:val="clear" w:pos="8307"/>
        </w:tabs>
      </w:pPr>
      <w:r w:rsidRPr="00D94E9E">
        <w:rPr>
          <w:rStyle w:val="CharDivNo"/>
        </w:rPr>
        <w:t xml:space="preserve"> </w:t>
      </w:r>
      <w:r w:rsidRPr="00D94E9E">
        <w:rPr>
          <w:rStyle w:val="CharDivText"/>
        </w:rPr>
        <w:t xml:space="preserve"> </w:t>
      </w:r>
    </w:p>
    <w:p w:rsidR="00715914" w:rsidRPr="00D94E9E" w:rsidRDefault="00715914" w:rsidP="00715914">
      <w:pPr>
        <w:sectPr w:rsidR="00715914" w:rsidRPr="00D94E9E" w:rsidSect="0034031F">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715914" w:rsidRPr="00D94E9E" w:rsidRDefault="00715914" w:rsidP="007242AA">
      <w:pPr>
        <w:rPr>
          <w:sz w:val="36"/>
        </w:rPr>
      </w:pPr>
      <w:r w:rsidRPr="00D94E9E">
        <w:rPr>
          <w:sz w:val="36"/>
        </w:rPr>
        <w:lastRenderedPageBreak/>
        <w:t>Contents</w:t>
      </w:r>
    </w:p>
    <w:p w:rsidR="0040177C" w:rsidRDefault="0040177C">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40177C">
        <w:rPr>
          <w:b w:val="0"/>
          <w:noProof/>
          <w:sz w:val="18"/>
        </w:rPr>
        <w:tab/>
      </w:r>
      <w:r w:rsidRPr="0040177C">
        <w:rPr>
          <w:b w:val="0"/>
          <w:noProof/>
          <w:sz w:val="18"/>
        </w:rPr>
        <w:fldChar w:fldCharType="begin"/>
      </w:r>
      <w:r w:rsidRPr="0040177C">
        <w:rPr>
          <w:b w:val="0"/>
          <w:noProof/>
          <w:sz w:val="18"/>
        </w:rPr>
        <w:instrText xml:space="preserve"> PAGEREF _Toc23335129 \h </w:instrText>
      </w:r>
      <w:r w:rsidRPr="0040177C">
        <w:rPr>
          <w:b w:val="0"/>
          <w:noProof/>
          <w:sz w:val="18"/>
        </w:rPr>
      </w:r>
      <w:r w:rsidRPr="0040177C">
        <w:rPr>
          <w:b w:val="0"/>
          <w:noProof/>
          <w:sz w:val="18"/>
        </w:rPr>
        <w:fldChar w:fldCharType="separate"/>
      </w:r>
      <w:r w:rsidR="00902FF4">
        <w:rPr>
          <w:b w:val="0"/>
          <w:noProof/>
          <w:sz w:val="18"/>
        </w:rPr>
        <w:t>1</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w:t>
      </w:r>
      <w:r>
        <w:rPr>
          <w:noProof/>
        </w:rPr>
        <w:tab/>
        <w:t>Short title</w:t>
      </w:r>
      <w:r w:rsidRPr="0040177C">
        <w:rPr>
          <w:noProof/>
        </w:rPr>
        <w:tab/>
      </w:r>
      <w:r w:rsidRPr="0040177C">
        <w:rPr>
          <w:noProof/>
        </w:rPr>
        <w:fldChar w:fldCharType="begin"/>
      </w:r>
      <w:r w:rsidRPr="0040177C">
        <w:rPr>
          <w:noProof/>
        </w:rPr>
        <w:instrText xml:space="preserve"> PAGEREF _Toc23335130 \h </w:instrText>
      </w:r>
      <w:r w:rsidRPr="0040177C">
        <w:rPr>
          <w:noProof/>
        </w:rPr>
      </w:r>
      <w:r w:rsidRPr="0040177C">
        <w:rPr>
          <w:noProof/>
        </w:rPr>
        <w:fldChar w:fldCharType="separate"/>
      </w:r>
      <w:r w:rsidR="00902FF4">
        <w:rPr>
          <w:noProof/>
        </w:rPr>
        <w:t>1</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w:t>
      </w:r>
      <w:r>
        <w:rPr>
          <w:noProof/>
        </w:rPr>
        <w:tab/>
        <w:t>Commencement</w:t>
      </w:r>
      <w:r w:rsidRPr="0040177C">
        <w:rPr>
          <w:noProof/>
        </w:rPr>
        <w:tab/>
      </w:r>
      <w:r w:rsidRPr="0040177C">
        <w:rPr>
          <w:noProof/>
        </w:rPr>
        <w:fldChar w:fldCharType="begin"/>
      </w:r>
      <w:r w:rsidRPr="0040177C">
        <w:rPr>
          <w:noProof/>
        </w:rPr>
        <w:instrText xml:space="preserve"> PAGEREF _Toc23335131 \h </w:instrText>
      </w:r>
      <w:r w:rsidRPr="0040177C">
        <w:rPr>
          <w:noProof/>
        </w:rPr>
      </w:r>
      <w:r w:rsidRPr="0040177C">
        <w:rPr>
          <w:noProof/>
        </w:rPr>
        <w:fldChar w:fldCharType="separate"/>
      </w:r>
      <w:r w:rsidR="00902FF4">
        <w:rPr>
          <w:noProof/>
        </w:rPr>
        <w:t>2</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40177C">
        <w:rPr>
          <w:noProof/>
        </w:rPr>
        <w:tab/>
      </w:r>
      <w:r w:rsidRPr="0040177C">
        <w:rPr>
          <w:noProof/>
        </w:rPr>
        <w:fldChar w:fldCharType="begin"/>
      </w:r>
      <w:r w:rsidRPr="0040177C">
        <w:rPr>
          <w:noProof/>
        </w:rPr>
        <w:instrText xml:space="preserve"> PAGEREF _Toc23335132 \h </w:instrText>
      </w:r>
      <w:r w:rsidRPr="0040177C">
        <w:rPr>
          <w:noProof/>
        </w:rPr>
      </w:r>
      <w:r w:rsidRPr="0040177C">
        <w:rPr>
          <w:noProof/>
        </w:rPr>
        <w:fldChar w:fldCharType="separate"/>
      </w:r>
      <w:r w:rsidR="00902FF4">
        <w:rPr>
          <w:noProof/>
        </w:rPr>
        <w:t>2</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w:t>
      </w:r>
      <w:r>
        <w:rPr>
          <w:noProof/>
        </w:rPr>
        <w:tab/>
        <w:t>Definitions</w:t>
      </w:r>
      <w:r w:rsidRPr="0040177C">
        <w:rPr>
          <w:noProof/>
        </w:rPr>
        <w:tab/>
      </w:r>
      <w:r w:rsidRPr="0040177C">
        <w:rPr>
          <w:noProof/>
        </w:rPr>
        <w:fldChar w:fldCharType="begin"/>
      </w:r>
      <w:r w:rsidRPr="0040177C">
        <w:rPr>
          <w:noProof/>
        </w:rPr>
        <w:instrText xml:space="preserve"> PAGEREF _Toc23335133 \h </w:instrText>
      </w:r>
      <w:r w:rsidRPr="0040177C">
        <w:rPr>
          <w:noProof/>
        </w:rPr>
      </w:r>
      <w:r w:rsidRPr="0040177C">
        <w:rPr>
          <w:noProof/>
        </w:rPr>
        <w:fldChar w:fldCharType="separate"/>
      </w:r>
      <w:r w:rsidR="00902FF4">
        <w:rPr>
          <w:noProof/>
        </w:rPr>
        <w:t>4</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w:t>
      </w:r>
      <w:r>
        <w:rPr>
          <w:noProof/>
        </w:rPr>
        <w:tab/>
        <w:t>Crown to be bound</w:t>
      </w:r>
      <w:r w:rsidRPr="0040177C">
        <w:rPr>
          <w:noProof/>
        </w:rPr>
        <w:tab/>
      </w:r>
      <w:r w:rsidRPr="0040177C">
        <w:rPr>
          <w:noProof/>
        </w:rPr>
        <w:fldChar w:fldCharType="begin"/>
      </w:r>
      <w:r w:rsidRPr="0040177C">
        <w:rPr>
          <w:noProof/>
        </w:rPr>
        <w:instrText xml:space="preserve"> PAGEREF _Toc23335134 \h </w:instrText>
      </w:r>
      <w:r w:rsidRPr="0040177C">
        <w:rPr>
          <w:noProof/>
        </w:rPr>
      </w:r>
      <w:r w:rsidRPr="0040177C">
        <w:rPr>
          <w:noProof/>
        </w:rPr>
        <w:fldChar w:fldCharType="separate"/>
      </w:r>
      <w:r w:rsidR="00902FF4">
        <w:rPr>
          <w:noProof/>
        </w:rPr>
        <w:t>8</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40177C">
        <w:rPr>
          <w:noProof/>
        </w:rPr>
        <w:tab/>
      </w:r>
      <w:r w:rsidRPr="0040177C">
        <w:rPr>
          <w:noProof/>
        </w:rPr>
        <w:fldChar w:fldCharType="begin"/>
      </w:r>
      <w:r w:rsidRPr="0040177C">
        <w:rPr>
          <w:noProof/>
        </w:rPr>
        <w:instrText xml:space="preserve"> PAGEREF _Toc23335135 \h </w:instrText>
      </w:r>
      <w:r w:rsidRPr="0040177C">
        <w:rPr>
          <w:noProof/>
        </w:rPr>
      </w:r>
      <w:r w:rsidRPr="0040177C">
        <w:rPr>
          <w:noProof/>
        </w:rPr>
        <w:fldChar w:fldCharType="separate"/>
      </w:r>
      <w:r w:rsidR="00902FF4">
        <w:rPr>
          <w:noProof/>
        </w:rPr>
        <w:t>8</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7</w:t>
      </w:r>
      <w:r>
        <w:rPr>
          <w:noProof/>
        </w:rPr>
        <w:tab/>
        <w:t>Extra</w:t>
      </w:r>
      <w:r>
        <w:rPr>
          <w:noProof/>
        </w:rPr>
        <w:noBreakHyphen/>
        <w:t>territorial application</w:t>
      </w:r>
      <w:r w:rsidRPr="0040177C">
        <w:rPr>
          <w:noProof/>
        </w:rPr>
        <w:tab/>
      </w:r>
      <w:r w:rsidRPr="0040177C">
        <w:rPr>
          <w:noProof/>
        </w:rPr>
        <w:fldChar w:fldCharType="begin"/>
      </w:r>
      <w:r w:rsidRPr="0040177C">
        <w:rPr>
          <w:noProof/>
        </w:rPr>
        <w:instrText xml:space="preserve"> PAGEREF _Toc23335136 \h </w:instrText>
      </w:r>
      <w:r w:rsidRPr="0040177C">
        <w:rPr>
          <w:noProof/>
        </w:rPr>
      </w:r>
      <w:r w:rsidRPr="0040177C">
        <w:rPr>
          <w:noProof/>
        </w:rPr>
        <w:fldChar w:fldCharType="separate"/>
      </w:r>
      <w:r w:rsidR="00902FF4">
        <w:rPr>
          <w:noProof/>
        </w:rPr>
        <w:t>8</w:t>
      </w:r>
      <w:r w:rsidRPr="0040177C">
        <w:rPr>
          <w:noProof/>
        </w:rPr>
        <w:fldChar w:fldCharType="end"/>
      </w:r>
    </w:p>
    <w:p w:rsidR="0040177C" w:rsidRDefault="0040177C">
      <w:pPr>
        <w:pStyle w:val="TOC2"/>
        <w:rPr>
          <w:rFonts w:asciiTheme="minorHAnsi" w:eastAsiaTheme="minorEastAsia" w:hAnsiTheme="minorHAnsi" w:cstheme="minorBidi"/>
          <w:b w:val="0"/>
          <w:noProof/>
          <w:kern w:val="0"/>
          <w:sz w:val="22"/>
          <w:szCs w:val="22"/>
        </w:rPr>
      </w:pPr>
      <w:r>
        <w:rPr>
          <w:noProof/>
        </w:rPr>
        <w:t>Part 2—Emergency Response Fund</w:t>
      </w:r>
      <w:r w:rsidRPr="0040177C">
        <w:rPr>
          <w:b w:val="0"/>
          <w:noProof/>
          <w:sz w:val="18"/>
        </w:rPr>
        <w:tab/>
      </w:r>
      <w:r w:rsidRPr="0040177C">
        <w:rPr>
          <w:b w:val="0"/>
          <w:noProof/>
          <w:sz w:val="18"/>
        </w:rPr>
        <w:fldChar w:fldCharType="begin"/>
      </w:r>
      <w:r w:rsidRPr="0040177C">
        <w:rPr>
          <w:b w:val="0"/>
          <w:noProof/>
          <w:sz w:val="18"/>
        </w:rPr>
        <w:instrText xml:space="preserve"> PAGEREF _Toc23335137 \h </w:instrText>
      </w:r>
      <w:r w:rsidRPr="0040177C">
        <w:rPr>
          <w:b w:val="0"/>
          <w:noProof/>
          <w:sz w:val="18"/>
        </w:rPr>
      </w:r>
      <w:r w:rsidRPr="0040177C">
        <w:rPr>
          <w:b w:val="0"/>
          <w:noProof/>
          <w:sz w:val="18"/>
        </w:rPr>
        <w:fldChar w:fldCharType="separate"/>
      </w:r>
      <w:r w:rsidR="00902FF4">
        <w:rPr>
          <w:b w:val="0"/>
          <w:noProof/>
          <w:sz w:val="18"/>
        </w:rPr>
        <w:t>9</w:t>
      </w:r>
      <w:r w:rsidRPr="0040177C">
        <w:rPr>
          <w:b w:val="0"/>
          <w:noProof/>
          <w:sz w:val="18"/>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1—Introduction</w:t>
      </w:r>
      <w:r w:rsidRPr="0040177C">
        <w:rPr>
          <w:b w:val="0"/>
          <w:noProof/>
          <w:sz w:val="18"/>
        </w:rPr>
        <w:tab/>
      </w:r>
      <w:r w:rsidRPr="0040177C">
        <w:rPr>
          <w:b w:val="0"/>
          <w:noProof/>
          <w:sz w:val="18"/>
        </w:rPr>
        <w:fldChar w:fldCharType="begin"/>
      </w:r>
      <w:r w:rsidRPr="0040177C">
        <w:rPr>
          <w:b w:val="0"/>
          <w:noProof/>
          <w:sz w:val="18"/>
        </w:rPr>
        <w:instrText xml:space="preserve"> PAGEREF _Toc23335138 \h </w:instrText>
      </w:r>
      <w:r w:rsidRPr="0040177C">
        <w:rPr>
          <w:b w:val="0"/>
          <w:noProof/>
          <w:sz w:val="18"/>
        </w:rPr>
      </w:r>
      <w:r w:rsidRPr="0040177C">
        <w:rPr>
          <w:b w:val="0"/>
          <w:noProof/>
          <w:sz w:val="18"/>
        </w:rPr>
        <w:fldChar w:fldCharType="separate"/>
      </w:r>
      <w:r w:rsidR="00902FF4">
        <w:rPr>
          <w:b w:val="0"/>
          <w:noProof/>
          <w:sz w:val="18"/>
        </w:rPr>
        <w:t>9</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40177C">
        <w:rPr>
          <w:noProof/>
        </w:rPr>
        <w:tab/>
      </w:r>
      <w:r w:rsidRPr="0040177C">
        <w:rPr>
          <w:noProof/>
        </w:rPr>
        <w:fldChar w:fldCharType="begin"/>
      </w:r>
      <w:r w:rsidRPr="0040177C">
        <w:rPr>
          <w:noProof/>
        </w:rPr>
        <w:instrText xml:space="preserve"> PAGEREF _Toc23335139 \h </w:instrText>
      </w:r>
      <w:r w:rsidRPr="0040177C">
        <w:rPr>
          <w:noProof/>
        </w:rPr>
      </w:r>
      <w:r w:rsidRPr="0040177C">
        <w:rPr>
          <w:noProof/>
        </w:rPr>
        <w:fldChar w:fldCharType="separate"/>
      </w:r>
      <w:r w:rsidR="00902FF4">
        <w:rPr>
          <w:noProof/>
        </w:rPr>
        <w:t>9</w:t>
      </w:r>
      <w:r w:rsidRPr="0040177C">
        <w:rPr>
          <w:noProof/>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2—Establishment of the Emergency Response Fund and the Emergency Response Fund Special Account</w:t>
      </w:r>
      <w:r w:rsidRPr="0040177C">
        <w:rPr>
          <w:b w:val="0"/>
          <w:noProof/>
          <w:sz w:val="18"/>
        </w:rPr>
        <w:tab/>
      </w:r>
      <w:r w:rsidRPr="0040177C">
        <w:rPr>
          <w:b w:val="0"/>
          <w:noProof/>
          <w:sz w:val="18"/>
        </w:rPr>
        <w:fldChar w:fldCharType="begin"/>
      </w:r>
      <w:r w:rsidRPr="0040177C">
        <w:rPr>
          <w:b w:val="0"/>
          <w:noProof/>
          <w:sz w:val="18"/>
        </w:rPr>
        <w:instrText xml:space="preserve"> PAGEREF _Toc23335140 \h </w:instrText>
      </w:r>
      <w:r w:rsidRPr="0040177C">
        <w:rPr>
          <w:b w:val="0"/>
          <w:noProof/>
          <w:sz w:val="18"/>
        </w:rPr>
      </w:r>
      <w:r w:rsidRPr="0040177C">
        <w:rPr>
          <w:b w:val="0"/>
          <w:noProof/>
          <w:sz w:val="18"/>
        </w:rPr>
        <w:fldChar w:fldCharType="separate"/>
      </w:r>
      <w:r w:rsidR="00902FF4">
        <w:rPr>
          <w:b w:val="0"/>
          <w:noProof/>
          <w:sz w:val="18"/>
        </w:rPr>
        <w:t>10</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9</w:t>
      </w:r>
      <w:r>
        <w:rPr>
          <w:noProof/>
        </w:rPr>
        <w:tab/>
        <w:t>Establishment of the Emergency Response Fund</w:t>
      </w:r>
      <w:r w:rsidRPr="0040177C">
        <w:rPr>
          <w:noProof/>
        </w:rPr>
        <w:tab/>
      </w:r>
      <w:r w:rsidRPr="0040177C">
        <w:rPr>
          <w:noProof/>
        </w:rPr>
        <w:fldChar w:fldCharType="begin"/>
      </w:r>
      <w:r w:rsidRPr="0040177C">
        <w:rPr>
          <w:noProof/>
        </w:rPr>
        <w:instrText xml:space="preserve"> PAGEREF _Toc23335141 \h </w:instrText>
      </w:r>
      <w:r w:rsidRPr="0040177C">
        <w:rPr>
          <w:noProof/>
        </w:rPr>
      </w:r>
      <w:r w:rsidRPr="0040177C">
        <w:rPr>
          <w:noProof/>
        </w:rPr>
        <w:fldChar w:fldCharType="separate"/>
      </w:r>
      <w:r w:rsidR="00902FF4">
        <w:rPr>
          <w:noProof/>
        </w:rPr>
        <w:t>10</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10</w:t>
      </w:r>
      <w:r>
        <w:rPr>
          <w:noProof/>
        </w:rPr>
        <w:tab/>
        <w:t>Transfer of balance of the Education Investment Fund Special Account</w:t>
      </w:r>
      <w:r w:rsidRPr="0040177C">
        <w:rPr>
          <w:noProof/>
        </w:rPr>
        <w:tab/>
      </w:r>
      <w:r w:rsidRPr="0040177C">
        <w:rPr>
          <w:noProof/>
        </w:rPr>
        <w:fldChar w:fldCharType="begin"/>
      </w:r>
      <w:r w:rsidRPr="0040177C">
        <w:rPr>
          <w:noProof/>
        </w:rPr>
        <w:instrText xml:space="preserve"> PAGEREF _Toc23335142 \h </w:instrText>
      </w:r>
      <w:r w:rsidRPr="0040177C">
        <w:rPr>
          <w:noProof/>
        </w:rPr>
      </w:r>
      <w:r w:rsidRPr="0040177C">
        <w:rPr>
          <w:noProof/>
        </w:rPr>
        <w:fldChar w:fldCharType="separate"/>
      </w:r>
      <w:r w:rsidR="00902FF4">
        <w:rPr>
          <w:noProof/>
        </w:rPr>
        <w:t>10</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11</w:t>
      </w:r>
      <w:r>
        <w:rPr>
          <w:noProof/>
        </w:rPr>
        <w:tab/>
        <w:t>Transfer of investments of the Education Investment Fund</w:t>
      </w:r>
      <w:r w:rsidRPr="0040177C">
        <w:rPr>
          <w:noProof/>
        </w:rPr>
        <w:tab/>
      </w:r>
      <w:r w:rsidRPr="0040177C">
        <w:rPr>
          <w:noProof/>
        </w:rPr>
        <w:fldChar w:fldCharType="begin"/>
      </w:r>
      <w:r w:rsidRPr="0040177C">
        <w:rPr>
          <w:noProof/>
        </w:rPr>
        <w:instrText xml:space="preserve"> PAGEREF _Toc23335143 \h </w:instrText>
      </w:r>
      <w:r w:rsidRPr="0040177C">
        <w:rPr>
          <w:noProof/>
        </w:rPr>
      </w:r>
      <w:r w:rsidRPr="0040177C">
        <w:rPr>
          <w:noProof/>
        </w:rPr>
        <w:fldChar w:fldCharType="separate"/>
      </w:r>
      <w:r w:rsidR="00902FF4">
        <w:rPr>
          <w:noProof/>
        </w:rPr>
        <w:t>10</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12</w:t>
      </w:r>
      <w:r>
        <w:rPr>
          <w:noProof/>
        </w:rPr>
        <w:tab/>
        <w:t>Establishment of the Emergency Response Fund Special Account</w:t>
      </w:r>
      <w:r w:rsidRPr="0040177C">
        <w:rPr>
          <w:noProof/>
        </w:rPr>
        <w:tab/>
      </w:r>
      <w:r w:rsidRPr="0040177C">
        <w:rPr>
          <w:noProof/>
        </w:rPr>
        <w:fldChar w:fldCharType="begin"/>
      </w:r>
      <w:r w:rsidRPr="0040177C">
        <w:rPr>
          <w:noProof/>
        </w:rPr>
        <w:instrText xml:space="preserve"> PAGEREF _Toc23335144 \h </w:instrText>
      </w:r>
      <w:r w:rsidRPr="0040177C">
        <w:rPr>
          <w:noProof/>
        </w:rPr>
      </w:r>
      <w:r w:rsidRPr="0040177C">
        <w:rPr>
          <w:noProof/>
        </w:rPr>
        <w:fldChar w:fldCharType="separate"/>
      </w:r>
      <w:r w:rsidR="00902FF4">
        <w:rPr>
          <w:noProof/>
        </w:rPr>
        <w:t>11</w:t>
      </w:r>
      <w:r w:rsidRPr="0040177C">
        <w:rPr>
          <w:noProof/>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3—Credits of amounts to the Emergency Response Fund Special Account</w:t>
      </w:r>
      <w:r w:rsidRPr="0040177C">
        <w:rPr>
          <w:b w:val="0"/>
          <w:noProof/>
          <w:sz w:val="18"/>
        </w:rPr>
        <w:tab/>
      </w:r>
      <w:r w:rsidRPr="0040177C">
        <w:rPr>
          <w:b w:val="0"/>
          <w:noProof/>
          <w:sz w:val="18"/>
        </w:rPr>
        <w:fldChar w:fldCharType="begin"/>
      </w:r>
      <w:r w:rsidRPr="0040177C">
        <w:rPr>
          <w:b w:val="0"/>
          <w:noProof/>
          <w:sz w:val="18"/>
        </w:rPr>
        <w:instrText xml:space="preserve"> PAGEREF _Toc23335145 \h </w:instrText>
      </w:r>
      <w:r w:rsidRPr="0040177C">
        <w:rPr>
          <w:b w:val="0"/>
          <w:noProof/>
          <w:sz w:val="18"/>
        </w:rPr>
      </w:r>
      <w:r w:rsidRPr="0040177C">
        <w:rPr>
          <w:b w:val="0"/>
          <w:noProof/>
          <w:sz w:val="18"/>
        </w:rPr>
        <w:fldChar w:fldCharType="separate"/>
      </w:r>
      <w:r w:rsidR="00902FF4">
        <w:rPr>
          <w:b w:val="0"/>
          <w:noProof/>
          <w:sz w:val="18"/>
        </w:rPr>
        <w:t>12</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13</w:t>
      </w:r>
      <w:r>
        <w:rPr>
          <w:noProof/>
        </w:rPr>
        <w:tab/>
        <w:t>Credits of amounts</w:t>
      </w:r>
      <w:r w:rsidRPr="0040177C">
        <w:rPr>
          <w:noProof/>
        </w:rPr>
        <w:tab/>
      </w:r>
      <w:r w:rsidRPr="0040177C">
        <w:rPr>
          <w:noProof/>
        </w:rPr>
        <w:fldChar w:fldCharType="begin"/>
      </w:r>
      <w:r w:rsidRPr="0040177C">
        <w:rPr>
          <w:noProof/>
        </w:rPr>
        <w:instrText xml:space="preserve"> PAGEREF _Toc23335146 \h </w:instrText>
      </w:r>
      <w:r w:rsidRPr="0040177C">
        <w:rPr>
          <w:noProof/>
        </w:rPr>
      </w:r>
      <w:r w:rsidRPr="0040177C">
        <w:rPr>
          <w:noProof/>
        </w:rPr>
        <w:fldChar w:fldCharType="separate"/>
      </w:r>
      <w:r w:rsidR="00902FF4">
        <w:rPr>
          <w:noProof/>
        </w:rPr>
        <w:t>12</w:t>
      </w:r>
      <w:r w:rsidRPr="0040177C">
        <w:rPr>
          <w:noProof/>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4—Debits of amounts from the Emergency Response Fund</w:t>
      </w:r>
      <w:r w:rsidRPr="0040177C">
        <w:rPr>
          <w:b w:val="0"/>
          <w:noProof/>
          <w:sz w:val="18"/>
        </w:rPr>
        <w:tab/>
      </w:r>
      <w:r w:rsidRPr="0040177C">
        <w:rPr>
          <w:b w:val="0"/>
          <w:noProof/>
          <w:sz w:val="18"/>
        </w:rPr>
        <w:fldChar w:fldCharType="begin"/>
      </w:r>
      <w:r w:rsidRPr="0040177C">
        <w:rPr>
          <w:b w:val="0"/>
          <w:noProof/>
          <w:sz w:val="18"/>
        </w:rPr>
        <w:instrText xml:space="preserve"> PAGEREF _Toc23335147 \h </w:instrText>
      </w:r>
      <w:r w:rsidRPr="0040177C">
        <w:rPr>
          <w:b w:val="0"/>
          <w:noProof/>
          <w:sz w:val="18"/>
        </w:rPr>
      </w:r>
      <w:r w:rsidRPr="0040177C">
        <w:rPr>
          <w:b w:val="0"/>
          <w:noProof/>
          <w:sz w:val="18"/>
        </w:rPr>
        <w:fldChar w:fldCharType="separate"/>
      </w:r>
      <w:r w:rsidR="00902FF4">
        <w:rPr>
          <w:b w:val="0"/>
          <w:noProof/>
          <w:sz w:val="18"/>
        </w:rPr>
        <w:t>13</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14</w:t>
      </w:r>
      <w:r>
        <w:rPr>
          <w:noProof/>
        </w:rPr>
        <w:tab/>
        <w:t>Main purposes of the Emergency Response Fund Special Account</w:t>
      </w:r>
      <w:r w:rsidRPr="0040177C">
        <w:rPr>
          <w:noProof/>
        </w:rPr>
        <w:tab/>
      </w:r>
      <w:r w:rsidRPr="0040177C">
        <w:rPr>
          <w:noProof/>
        </w:rPr>
        <w:fldChar w:fldCharType="begin"/>
      </w:r>
      <w:r w:rsidRPr="0040177C">
        <w:rPr>
          <w:noProof/>
        </w:rPr>
        <w:instrText xml:space="preserve"> PAGEREF _Toc23335148 \h </w:instrText>
      </w:r>
      <w:r w:rsidRPr="0040177C">
        <w:rPr>
          <w:noProof/>
        </w:rPr>
      </w:r>
      <w:r w:rsidRPr="0040177C">
        <w:rPr>
          <w:noProof/>
        </w:rPr>
        <w:fldChar w:fldCharType="separate"/>
      </w:r>
      <w:r w:rsidR="00902FF4">
        <w:rPr>
          <w:noProof/>
        </w:rPr>
        <w:t>13</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15</w:t>
      </w:r>
      <w:r>
        <w:rPr>
          <w:noProof/>
        </w:rPr>
        <w:tab/>
        <w:t>Purposes of the Emergency Response Fund Special Account—purposes related exclusively to the investments etc. of the Emergency Response Fund</w:t>
      </w:r>
      <w:r w:rsidRPr="0040177C">
        <w:rPr>
          <w:noProof/>
        </w:rPr>
        <w:tab/>
      </w:r>
      <w:r w:rsidRPr="0040177C">
        <w:rPr>
          <w:noProof/>
        </w:rPr>
        <w:fldChar w:fldCharType="begin"/>
      </w:r>
      <w:r w:rsidRPr="0040177C">
        <w:rPr>
          <w:noProof/>
        </w:rPr>
        <w:instrText xml:space="preserve"> PAGEREF _Toc23335149 \h </w:instrText>
      </w:r>
      <w:r w:rsidRPr="0040177C">
        <w:rPr>
          <w:noProof/>
        </w:rPr>
      </w:r>
      <w:r w:rsidRPr="0040177C">
        <w:rPr>
          <w:noProof/>
        </w:rPr>
        <w:fldChar w:fldCharType="separate"/>
      </w:r>
      <w:r w:rsidR="00902FF4">
        <w:rPr>
          <w:noProof/>
        </w:rPr>
        <w:t>13</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16</w:t>
      </w:r>
      <w:r>
        <w:rPr>
          <w:noProof/>
        </w:rPr>
        <w:tab/>
        <w:t>Purposes of the Emergency Response Fund Special Account—purposes not related exclusively to the Emergency Response Fund</w:t>
      </w:r>
      <w:r w:rsidRPr="0040177C">
        <w:rPr>
          <w:noProof/>
        </w:rPr>
        <w:tab/>
      </w:r>
      <w:r w:rsidRPr="0040177C">
        <w:rPr>
          <w:noProof/>
        </w:rPr>
        <w:fldChar w:fldCharType="begin"/>
      </w:r>
      <w:r w:rsidRPr="0040177C">
        <w:rPr>
          <w:noProof/>
        </w:rPr>
        <w:instrText xml:space="preserve"> PAGEREF _Toc23335150 \h </w:instrText>
      </w:r>
      <w:r w:rsidRPr="0040177C">
        <w:rPr>
          <w:noProof/>
        </w:rPr>
      </w:r>
      <w:r w:rsidRPr="0040177C">
        <w:rPr>
          <w:noProof/>
        </w:rPr>
        <w:fldChar w:fldCharType="separate"/>
      </w:r>
      <w:r w:rsidR="00902FF4">
        <w:rPr>
          <w:noProof/>
        </w:rPr>
        <w:t>14</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17</w:t>
      </w:r>
      <w:r>
        <w:rPr>
          <w:noProof/>
        </w:rPr>
        <w:tab/>
        <w:t>Future Fund Board must ensure that the balance of the Emergency Response Fund Special Account is sufficient to cover authorised debits etc.</w:t>
      </w:r>
      <w:r w:rsidRPr="0040177C">
        <w:rPr>
          <w:noProof/>
        </w:rPr>
        <w:tab/>
      </w:r>
      <w:r w:rsidRPr="0040177C">
        <w:rPr>
          <w:noProof/>
        </w:rPr>
        <w:fldChar w:fldCharType="begin"/>
      </w:r>
      <w:r w:rsidRPr="0040177C">
        <w:rPr>
          <w:noProof/>
        </w:rPr>
        <w:instrText xml:space="preserve"> PAGEREF _Toc23335151 \h </w:instrText>
      </w:r>
      <w:r w:rsidRPr="0040177C">
        <w:rPr>
          <w:noProof/>
        </w:rPr>
      </w:r>
      <w:r w:rsidRPr="0040177C">
        <w:rPr>
          <w:noProof/>
        </w:rPr>
        <w:fldChar w:fldCharType="separate"/>
      </w:r>
      <w:r w:rsidR="00902FF4">
        <w:rPr>
          <w:noProof/>
        </w:rPr>
        <w:t>16</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18</w:t>
      </w:r>
      <w:r>
        <w:rPr>
          <w:noProof/>
        </w:rPr>
        <w:tab/>
        <w:t>Transfers from the Emergency Response Fund to the Future Fund</w:t>
      </w:r>
      <w:r w:rsidRPr="0040177C">
        <w:rPr>
          <w:noProof/>
        </w:rPr>
        <w:tab/>
      </w:r>
      <w:r w:rsidRPr="0040177C">
        <w:rPr>
          <w:noProof/>
        </w:rPr>
        <w:fldChar w:fldCharType="begin"/>
      </w:r>
      <w:r w:rsidRPr="0040177C">
        <w:rPr>
          <w:noProof/>
        </w:rPr>
        <w:instrText xml:space="preserve"> PAGEREF _Toc23335152 \h </w:instrText>
      </w:r>
      <w:r w:rsidRPr="0040177C">
        <w:rPr>
          <w:noProof/>
        </w:rPr>
      </w:r>
      <w:r w:rsidRPr="0040177C">
        <w:rPr>
          <w:noProof/>
        </w:rPr>
        <w:fldChar w:fldCharType="separate"/>
      </w:r>
      <w:r w:rsidR="00902FF4">
        <w:rPr>
          <w:noProof/>
        </w:rPr>
        <w:t>16</w:t>
      </w:r>
      <w:r w:rsidRPr="0040177C">
        <w:rPr>
          <w:noProof/>
        </w:rPr>
        <w:fldChar w:fldCharType="end"/>
      </w:r>
    </w:p>
    <w:p w:rsidR="0040177C" w:rsidRDefault="0040177C">
      <w:pPr>
        <w:pStyle w:val="TOC2"/>
        <w:rPr>
          <w:rFonts w:asciiTheme="minorHAnsi" w:eastAsiaTheme="minorEastAsia" w:hAnsiTheme="minorHAnsi" w:cstheme="minorBidi"/>
          <w:b w:val="0"/>
          <w:noProof/>
          <w:kern w:val="0"/>
          <w:sz w:val="22"/>
          <w:szCs w:val="22"/>
        </w:rPr>
      </w:pPr>
      <w:r>
        <w:rPr>
          <w:noProof/>
        </w:rPr>
        <w:lastRenderedPageBreak/>
        <w:t>Part 3—Arrangements and grants relating to natural disasters</w:t>
      </w:r>
      <w:r w:rsidRPr="0040177C">
        <w:rPr>
          <w:b w:val="0"/>
          <w:noProof/>
          <w:sz w:val="18"/>
        </w:rPr>
        <w:tab/>
      </w:r>
      <w:r w:rsidRPr="0040177C">
        <w:rPr>
          <w:b w:val="0"/>
          <w:noProof/>
          <w:sz w:val="18"/>
        </w:rPr>
        <w:fldChar w:fldCharType="begin"/>
      </w:r>
      <w:r w:rsidRPr="0040177C">
        <w:rPr>
          <w:b w:val="0"/>
          <w:noProof/>
          <w:sz w:val="18"/>
        </w:rPr>
        <w:instrText xml:space="preserve"> PAGEREF _Toc23335153 \h </w:instrText>
      </w:r>
      <w:r w:rsidRPr="0040177C">
        <w:rPr>
          <w:b w:val="0"/>
          <w:noProof/>
          <w:sz w:val="18"/>
        </w:rPr>
      </w:r>
      <w:r w:rsidRPr="0040177C">
        <w:rPr>
          <w:b w:val="0"/>
          <w:noProof/>
          <w:sz w:val="18"/>
        </w:rPr>
        <w:fldChar w:fldCharType="separate"/>
      </w:r>
      <w:r w:rsidR="00902FF4">
        <w:rPr>
          <w:b w:val="0"/>
          <w:noProof/>
          <w:sz w:val="18"/>
        </w:rPr>
        <w:t>17</w:t>
      </w:r>
      <w:r w:rsidRPr="0040177C">
        <w:rPr>
          <w:b w:val="0"/>
          <w:noProof/>
          <w:sz w:val="18"/>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1—Introduction</w:t>
      </w:r>
      <w:r w:rsidRPr="0040177C">
        <w:rPr>
          <w:b w:val="0"/>
          <w:noProof/>
          <w:sz w:val="18"/>
        </w:rPr>
        <w:tab/>
      </w:r>
      <w:r w:rsidRPr="0040177C">
        <w:rPr>
          <w:b w:val="0"/>
          <w:noProof/>
          <w:sz w:val="18"/>
        </w:rPr>
        <w:fldChar w:fldCharType="begin"/>
      </w:r>
      <w:r w:rsidRPr="0040177C">
        <w:rPr>
          <w:b w:val="0"/>
          <w:noProof/>
          <w:sz w:val="18"/>
        </w:rPr>
        <w:instrText xml:space="preserve"> PAGEREF _Toc23335154 \h </w:instrText>
      </w:r>
      <w:r w:rsidRPr="0040177C">
        <w:rPr>
          <w:b w:val="0"/>
          <w:noProof/>
          <w:sz w:val="18"/>
        </w:rPr>
      </w:r>
      <w:r w:rsidRPr="0040177C">
        <w:rPr>
          <w:b w:val="0"/>
          <w:noProof/>
          <w:sz w:val="18"/>
        </w:rPr>
        <w:fldChar w:fldCharType="separate"/>
      </w:r>
      <w:r w:rsidR="00902FF4">
        <w:rPr>
          <w:b w:val="0"/>
          <w:noProof/>
          <w:sz w:val="18"/>
        </w:rPr>
        <w:t>17</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19</w:t>
      </w:r>
      <w:r>
        <w:rPr>
          <w:noProof/>
        </w:rPr>
        <w:tab/>
        <w:t>Simplified outline of this Part</w:t>
      </w:r>
      <w:r w:rsidRPr="0040177C">
        <w:rPr>
          <w:noProof/>
        </w:rPr>
        <w:tab/>
      </w:r>
      <w:r w:rsidRPr="0040177C">
        <w:rPr>
          <w:noProof/>
        </w:rPr>
        <w:fldChar w:fldCharType="begin"/>
      </w:r>
      <w:r w:rsidRPr="0040177C">
        <w:rPr>
          <w:noProof/>
        </w:rPr>
        <w:instrText xml:space="preserve"> PAGEREF _Toc23335155 \h </w:instrText>
      </w:r>
      <w:r w:rsidRPr="0040177C">
        <w:rPr>
          <w:noProof/>
        </w:rPr>
      </w:r>
      <w:r w:rsidRPr="0040177C">
        <w:rPr>
          <w:noProof/>
        </w:rPr>
        <w:fldChar w:fldCharType="separate"/>
      </w:r>
      <w:r w:rsidR="00902FF4">
        <w:rPr>
          <w:noProof/>
        </w:rPr>
        <w:t>17</w:t>
      </w:r>
      <w:r w:rsidRPr="0040177C">
        <w:rPr>
          <w:noProof/>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2—Arrangements and grants</w:t>
      </w:r>
      <w:r w:rsidRPr="0040177C">
        <w:rPr>
          <w:b w:val="0"/>
          <w:noProof/>
          <w:sz w:val="18"/>
        </w:rPr>
        <w:tab/>
      </w:r>
      <w:r w:rsidRPr="0040177C">
        <w:rPr>
          <w:b w:val="0"/>
          <w:noProof/>
          <w:sz w:val="18"/>
        </w:rPr>
        <w:fldChar w:fldCharType="begin"/>
      </w:r>
      <w:r w:rsidRPr="0040177C">
        <w:rPr>
          <w:b w:val="0"/>
          <w:noProof/>
          <w:sz w:val="18"/>
        </w:rPr>
        <w:instrText xml:space="preserve"> PAGEREF _Toc23335156 \h </w:instrText>
      </w:r>
      <w:r w:rsidRPr="0040177C">
        <w:rPr>
          <w:b w:val="0"/>
          <w:noProof/>
          <w:sz w:val="18"/>
        </w:rPr>
      </w:r>
      <w:r w:rsidRPr="0040177C">
        <w:rPr>
          <w:b w:val="0"/>
          <w:noProof/>
          <w:sz w:val="18"/>
        </w:rPr>
        <w:fldChar w:fldCharType="separate"/>
      </w:r>
      <w:r w:rsidR="00902FF4">
        <w:rPr>
          <w:b w:val="0"/>
          <w:noProof/>
          <w:sz w:val="18"/>
        </w:rPr>
        <w:t>18</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20</w:t>
      </w:r>
      <w:r>
        <w:rPr>
          <w:noProof/>
        </w:rPr>
        <w:tab/>
        <w:t>Arrangements and grants</w:t>
      </w:r>
      <w:r w:rsidRPr="0040177C">
        <w:rPr>
          <w:noProof/>
        </w:rPr>
        <w:tab/>
      </w:r>
      <w:r w:rsidRPr="0040177C">
        <w:rPr>
          <w:noProof/>
        </w:rPr>
        <w:fldChar w:fldCharType="begin"/>
      </w:r>
      <w:r w:rsidRPr="0040177C">
        <w:rPr>
          <w:noProof/>
        </w:rPr>
        <w:instrText xml:space="preserve"> PAGEREF _Toc23335157 \h </w:instrText>
      </w:r>
      <w:r w:rsidRPr="0040177C">
        <w:rPr>
          <w:noProof/>
        </w:rPr>
      </w:r>
      <w:r w:rsidRPr="0040177C">
        <w:rPr>
          <w:noProof/>
        </w:rPr>
        <w:fldChar w:fldCharType="separate"/>
      </w:r>
      <w:r w:rsidR="00902FF4">
        <w:rPr>
          <w:noProof/>
        </w:rPr>
        <w:t>18</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21</w:t>
      </w:r>
      <w:r>
        <w:rPr>
          <w:noProof/>
        </w:rPr>
        <w:tab/>
        <w:t>Terms and conditions of grants</w:t>
      </w:r>
      <w:r w:rsidRPr="0040177C">
        <w:rPr>
          <w:noProof/>
        </w:rPr>
        <w:tab/>
      </w:r>
      <w:r w:rsidRPr="0040177C">
        <w:rPr>
          <w:noProof/>
        </w:rPr>
        <w:fldChar w:fldCharType="begin"/>
      </w:r>
      <w:r w:rsidRPr="0040177C">
        <w:rPr>
          <w:noProof/>
        </w:rPr>
        <w:instrText xml:space="preserve"> PAGEREF _Toc23335158 \h </w:instrText>
      </w:r>
      <w:r w:rsidRPr="0040177C">
        <w:rPr>
          <w:noProof/>
        </w:rPr>
      </w:r>
      <w:r w:rsidRPr="0040177C">
        <w:rPr>
          <w:noProof/>
        </w:rPr>
        <w:fldChar w:fldCharType="separate"/>
      </w:r>
      <w:r w:rsidR="00902FF4">
        <w:rPr>
          <w:noProof/>
        </w:rPr>
        <w:t>21</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22</w:t>
      </w:r>
      <w:r>
        <w:rPr>
          <w:noProof/>
        </w:rPr>
        <w:tab/>
        <w:t>Emergency Management Minister has powers etc. of the Commonwealth</w:t>
      </w:r>
      <w:r w:rsidRPr="0040177C">
        <w:rPr>
          <w:noProof/>
        </w:rPr>
        <w:tab/>
      </w:r>
      <w:r w:rsidRPr="0040177C">
        <w:rPr>
          <w:noProof/>
        </w:rPr>
        <w:fldChar w:fldCharType="begin"/>
      </w:r>
      <w:r w:rsidRPr="0040177C">
        <w:rPr>
          <w:noProof/>
        </w:rPr>
        <w:instrText xml:space="preserve"> PAGEREF _Toc23335159 \h </w:instrText>
      </w:r>
      <w:r w:rsidRPr="0040177C">
        <w:rPr>
          <w:noProof/>
        </w:rPr>
      </w:r>
      <w:r w:rsidRPr="0040177C">
        <w:rPr>
          <w:noProof/>
        </w:rPr>
        <w:fldChar w:fldCharType="separate"/>
      </w:r>
      <w:r w:rsidR="00902FF4">
        <w:rPr>
          <w:noProof/>
        </w:rPr>
        <w:t>21</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23</w:t>
      </w:r>
      <w:r>
        <w:rPr>
          <w:noProof/>
        </w:rPr>
        <w:tab/>
        <w:t>Conferral of powers on the Emergency Management Minister</w:t>
      </w:r>
      <w:r w:rsidRPr="0040177C">
        <w:rPr>
          <w:noProof/>
        </w:rPr>
        <w:tab/>
      </w:r>
      <w:r w:rsidRPr="0040177C">
        <w:rPr>
          <w:noProof/>
        </w:rPr>
        <w:fldChar w:fldCharType="begin"/>
      </w:r>
      <w:r w:rsidRPr="0040177C">
        <w:rPr>
          <w:noProof/>
        </w:rPr>
        <w:instrText xml:space="preserve"> PAGEREF _Toc23335160 \h </w:instrText>
      </w:r>
      <w:r w:rsidRPr="0040177C">
        <w:rPr>
          <w:noProof/>
        </w:rPr>
      </w:r>
      <w:r w:rsidRPr="0040177C">
        <w:rPr>
          <w:noProof/>
        </w:rPr>
        <w:fldChar w:fldCharType="separate"/>
      </w:r>
      <w:r w:rsidR="00902FF4">
        <w:rPr>
          <w:noProof/>
        </w:rPr>
        <w:t>22</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24</w:t>
      </w:r>
      <w:r>
        <w:rPr>
          <w:noProof/>
        </w:rPr>
        <w:tab/>
        <w:t>Constitutional limits</w:t>
      </w:r>
      <w:r w:rsidRPr="0040177C">
        <w:rPr>
          <w:noProof/>
        </w:rPr>
        <w:tab/>
      </w:r>
      <w:r w:rsidRPr="0040177C">
        <w:rPr>
          <w:noProof/>
        </w:rPr>
        <w:fldChar w:fldCharType="begin"/>
      </w:r>
      <w:r w:rsidRPr="0040177C">
        <w:rPr>
          <w:noProof/>
        </w:rPr>
        <w:instrText xml:space="preserve"> PAGEREF _Toc23335161 \h </w:instrText>
      </w:r>
      <w:r w:rsidRPr="0040177C">
        <w:rPr>
          <w:noProof/>
        </w:rPr>
      </w:r>
      <w:r w:rsidRPr="0040177C">
        <w:rPr>
          <w:noProof/>
        </w:rPr>
        <w:fldChar w:fldCharType="separate"/>
      </w:r>
      <w:r w:rsidR="00902FF4">
        <w:rPr>
          <w:noProof/>
        </w:rPr>
        <w:t>22</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25</w:t>
      </w:r>
      <w:r>
        <w:rPr>
          <w:noProof/>
        </w:rPr>
        <w:tab/>
        <w:t>Executive power of the Commonwealth</w:t>
      </w:r>
      <w:r w:rsidRPr="0040177C">
        <w:rPr>
          <w:noProof/>
        </w:rPr>
        <w:tab/>
      </w:r>
      <w:r w:rsidRPr="0040177C">
        <w:rPr>
          <w:noProof/>
        </w:rPr>
        <w:fldChar w:fldCharType="begin"/>
      </w:r>
      <w:r w:rsidRPr="0040177C">
        <w:rPr>
          <w:noProof/>
        </w:rPr>
        <w:instrText xml:space="preserve"> PAGEREF _Toc23335162 \h </w:instrText>
      </w:r>
      <w:r w:rsidRPr="0040177C">
        <w:rPr>
          <w:noProof/>
        </w:rPr>
      </w:r>
      <w:r w:rsidRPr="0040177C">
        <w:rPr>
          <w:noProof/>
        </w:rPr>
        <w:fldChar w:fldCharType="separate"/>
      </w:r>
      <w:r w:rsidR="00902FF4">
        <w:rPr>
          <w:noProof/>
        </w:rPr>
        <w:t>23</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26</w:t>
      </w:r>
      <w:r>
        <w:rPr>
          <w:noProof/>
        </w:rPr>
        <w:tab/>
        <w:t>Publication of information relating to arrangements and grants</w:t>
      </w:r>
      <w:r w:rsidRPr="0040177C">
        <w:rPr>
          <w:noProof/>
        </w:rPr>
        <w:tab/>
      </w:r>
      <w:r w:rsidRPr="0040177C">
        <w:rPr>
          <w:noProof/>
        </w:rPr>
        <w:fldChar w:fldCharType="begin"/>
      </w:r>
      <w:r w:rsidRPr="0040177C">
        <w:rPr>
          <w:noProof/>
        </w:rPr>
        <w:instrText xml:space="preserve"> PAGEREF _Toc23335163 \h </w:instrText>
      </w:r>
      <w:r w:rsidRPr="0040177C">
        <w:rPr>
          <w:noProof/>
        </w:rPr>
      </w:r>
      <w:r w:rsidRPr="0040177C">
        <w:rPr>
          <w:noProof/>
        </w:rPr>
        <w:fldChar w:fldCharType="separate"/>
      </w:r>
      <w:r w:rsidR="00902FF4">
        <w:rPr>
          <w:noProof/>
        </w:rPr>
        <w:t>23</w:t>
      </w:r>
      <w:r w:rsidRPr="0040177C">
        <w:rPr>
          <w:noProof/>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3—Home Affairs Emergency Response Fund Special Account</w:t>
      </w:r>
      <w:r w:rsidRPr="0040177C">
        <w:rPr>
          <w:b w:val="0"/>
          <w:noProof/>
          <w:sz w:val="18"/>
        </w:rPr>
        <w:tab/>
      </w:r>
      <w:r w:rsidRPr="0040177C">
        <w:rPr>
          <w:b w:val="0"/>
          <w:noProof/>
          <w:sz w:val="18"/>
        </w:rPr>
        <w:fldChar w:fldCharType="begin"/>
      </w:r>
      <w:r w:rsidRPr="0040177C">
        <w:rPr>
          <w:b w:val="0"/>
          <w:noProof/>
          <w:sz w:val="18"/>
        </w:rPr>
        <w:instrText xml:space="preserve"> PAGEREF _Toc23335164 \h </w:instrText>
      </w:r>
      <w:r w:rsidRPr="0040177C">
        <w:rPr>
          <w:b w:val="0"/>
          <w:noProof/>
          <w:sz w:val="18"/>
        </w:rPr>
      </w:r>
      <w:r w:rsidRPr="0040177C">
        <w:rPr>
          <w:b w:val="0"/>
          <w:noProof/>
          <w:sz w:val="18"/>
        </w:rPr>
        <w:fldChar w:fldCharType="separate"/>
      </w:r>
      <w:r w:rsidR="00902FF4">
        <w:rPr>
          <w:b w:val="0"/>
          <w:noProof/>
          <w:sz w:val="18"/>
        </w:rPr>
        <w:t>25</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27</w:t>
      </w:r>
      <w:r>
        <w:rPr>
          <w:noProof/>
        </w:rPr>
        <w:tab/>
        <w:t>Home Affairs Emergency Response Fund Special Account</w:t>
      </w:r>
      <w:r w:rsidRPr="0040177C">
        <w:rPr>
          <w:noProof/>
        </w:rPr>
        <w:tab/>
      </w:r>
      <w:r w:rsidRPr="0040177C">
        <w:rPr>
          <w:noProof/>
        </w:rPr>
        <w:fldChar w:fldCharType="begin"/>
      </w:r>
      <w:r w:rsidRPr="0040177C">
        <w:rPr>
          <w:noProof/>
        </w:rPr>
        <w:instrText xml:space="preserve"> PAGEREF _Toc23335165 \h </w:instrText>
      </w:r>
      <w:r w:rsidRPr="0040177C">
        <w:rPr>
          <w:noProof/>
        </w:rPr>
      </w:r>
      <w:r w:rsidRPr="0040177C">
        <w:rPr>
          <w:noProof/>
        </w:rPr>
        <w:fldChar w:fldCharType="separate"/>
      </w:r>
      <w:r w:rsidR="00902FF4">
        <w:rPr>
          <w:noProof/>
        </w:rPr>
        <w:t>25</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28</w:t>
      </w:r>
      <w:r>
        <w:rPr>
          <w:noProof/>
        </w:rPr>
        <w:tab/>
        <w:t>Transfers from the Emergency Response Fund Special Account to the Home Affairs Emergency Response Fund Special Account—</w:t>
      </w:r>
      <w:r w:rsidRPr="008C62D7">
        <w:rPr>
          <w:bCs/>
          <w:noProof/>
        </w:rPr>
        <w:t>general</w:t>
      </w:r>
      <w:r w:rsidRPr="0040177C">
        <w:rPr>
          <w:noProof/>
        </w:rPr>
        <w:tab/>
      </w:r>
      <w:r w:rsidRPr="0040177C">
        <w:rPr>
          <w:noProof/>
        </w:rPr>
        <w:fldChar w:fldCharType="begin"/>
      </w:r>
      <w:r w:rsidRPr="0040177C">
        <w:rPr>
          <w:noProof/>
        </w:rPr>
        <w:instrText xml:space="preserve"> PAGEREF _Toc23335166 \h </w:instrText>
      </w:r>
      <w:r w:rsidRPr="0040177C">
        <w:rPr>
          <w:noProof/>
        </w:rPr>
      </w:r>
      <w:r w:rsidRPr="0040177C">
        <w:rPr>
          <w:noProof/>
        </w:rPr>
        <w:fldChar w:fldCharType="separate"/>
      </w:r>
      <w:r w:rsidR="00902FF4">
        <w:rPr>
          <w:noProof/>
        </w:rPr>
        <w:t>25</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28A</w:t>
      </w:r>
      <w:r>
        <w:rPr>
          <w:noProof/>
        </w:rPr>
        <w:tab/>
        <w:t>Transfers from the Emergency Response Fund Special Account to the Home Affairs Emergency Response Fund Special Account—resilience etc.</w:t>
      </w:r>
      <w:r w:rsidRPr="0040177C">
        <w:rPr>
          <w:noProof/>
        </w:rPr>
        <w:tab/>
      </w:r>
      <w:r w:rsidRPr="0040177C">
        <w:rPr>
          <w:noProof/>
        </w:rPr>
        <w:fldChar w:fldCharType="begin"/>
      </w:r>
      <w:r w:rsidRPr="0040177C">
        <w:rPr>
          <w:noProof/>
        </w:rPr>
        <w:instrText xml:space="preserve"> PAGEREF _Toc23335167 \h </w:instrText>
      </w:r>
      <w:r w:rsidRPr="0040177C">
        <w:rPr>
          <w:noProof/>
        </w:rPr>
      </w:r>
      <w:r w:rsidRPr="0040177C">
        <w:rPr>
          <w:noProof/>
        </w:rPr>
        <w:fldChar w:fldCharType="separate"/>
      </w:r>
      <w:r w:rsidR="00902FF4">
        <w:rPr>
          <w:noProof/>
        </w:rPr>
        <w:t>27</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29</w:t>
      </w:r>
      <w:r>
        <w:rPr>
          <w:noProof/>
        </w:rPr>
        <w:tab/>
        <w:t>Other credits to the Home Affairs Emergency Response Fund Special Account</w:t>
      </w:r>
      <w:r w:rsidRPr="0040177C">
        <w:rPr>
          <w:noProof/>
        </w:rPr>
        <w:tab/>
      </w:r>
      <w:r w:rsidRPr="0040177C">
        <w:rPr>
          <w:noProof/>
        </w:rPr>
        <w:fldChar w:fldCharType="begin"/>
      </w:r>
      <w:r w:rsidRPr="0040177C">
        <w:rPr>
          <w:noProof/>
        </w:rPr>
        <w:instrText xml:space="preserve"> PAGEREF _Toc23335168 \h </w:instrText>
      </w:r>
      <w:r w:rsidRPr="0040177C">
        <w:rPr>
          <w:noProof/>
        </w:rPr>
      </w:r>
      <w:r w:rsidRPr="0040177C">
        <w:rPr>
          <w:noProof/>
        </w:rPr>
        <w:fldChar w:fldCharType="separate"/>
      </w:r>
      <w:r w:rsidR="00902FF4">
        <w:rPr>
          <w:noProof/>
        </w:rPr>
        <w:t>29</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30</w:t>
      </w:r>
      <w:r>
        <w:rPr>
          <w:noProof/>
        </w:rPr>
        <w:tab/>
        <w:t>Purposes of the Home Affairs Emergency Response Fund Special Account</w:t>
      </w:r>
      <w:r w:rsidRPr="0040177C">
        <w:rPr>
          <w:noProof/>
        </w:rPr>
        <w:tab/>
      </w:r>
      <w:r w:rsidRPr="0040177C">
        <w:rPr>
          <w:noProof/>
        </w:rPr>
        <w:fldChar w:fldCharType="begin"/>
      </w:r>
      <w:r w:rsidRPr="0040177C">
        <w:rPr>
          <w:noProof/>
        </w:rPr>
        <w:instrText xml:space="preserve"> PAGEREF _Toc23335169 \h </w:instrText>
      </w:r>
      <w:r w:rsidRPr="0040177C">
        <w:rPr>
          <w:noProof/>
        </w:rPr>
      </w:r>
      <w:r w:rsidRPr="0040177C">
        <w:rPr>
          <w:noProof/>
        </w:rPr>
        <w:fldChar w:fldCharType="separate"/>
      </w:r>
      <w:r w:rsidR="00902FF4">
        <w:rPr>
          <w:noProof/>
        </w:rPr>
        <w:t>29</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31</w:t>
      </w:r>
      <w:r>
        <w:rPr>
          <w:noProof/>
        </w:rPr>
        <w:tab/>
        <w:t>Excess balance of the Home Affairs Emergency Response Fund Special Account must be transferred to the Emergency Response Fund Special Account</w:t>
      </w:r>
      <w:r w:rsidRPr="0040177C">
        <w:rPr>
          <w:noProof/>
        </w:rPr>
        <w:tab/>
      </w:r>
      <w:r w:rsidRPr="0040177C">
        <w:rPr>
          <w:noProof/>
        </w:rPr>
        <w:fldChar w:fldCharType="begin"/>
      </w:r>
      <w:r w:rsidRPr="0040177C">
        <w:rPr>
          <w:noProof/>
        </w:rPr>
        <w:instrText xml:space="preserve"> PAGEREF _Toc23335170 \h </w:instrText>
      </w:r>
      <w:r w:rsidRPr="0040177C">
        <w:rPr>
          <w:noProof/>
        </w:rPr>
      </w:r>
      <w:r w:rsidRPr="0040177C">
        <w:rPr>
          <w:noProof/>
        </w:rPr>
        <w:fldChar w:fldCharType="separate"/>
      </w:r>
      <w:r w:rsidR="00902FF4">
        <w:rPr>
          <w:noProof/>
        </w:rPr>
        <w:t>29</w:t>
      </w:r>
      <w:r w:rsidRPr="0040177C">
        <w:rPr>
          <w:noProof/>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4—Channelling State/Territory grants through the COAG Reform Fund</w:t>
      </w:r>
      <w:r w:rsidRPr="0040177C">
        <w:rPr>
          <w:b w:val="0"/>
          <w:noProof/>
          <w:sz w:val="18"/>
        </w:rPr>
        <w:tab/>
      </w:r>
      <w:r w:rsidRPr="0040177C">
        <w:rPr>
          <w:b w:val="0"/>
          <w:noProof/>
          <w:sz w:val="18"/>
        </w:rPr>
        <w:fldChar w:fldCharType="begin"/>
      </w:r>
      <w:r w:rsidRPr="0040177C">
        <w:rPr>
          <w:b w:val="0"/>
          <w:noProof/>
          <w:sz w:val="18"/>
        </w:rPr>
        <w:instrText xml:space="preserve"> PAGEREF _Toc23335171 \h </w:instrText>
      </w:r>
      <w:r w:rsidRPr="0040177C">
        <w:rPr>
          <w:b w:val="0"/>
          <w:noProof/>
          <w:sz w:val="18"/>
        </w:rPr>
      </w:r>
      <w:r w:rsidRPr="0040177C">
        <w:rPr>
          <w:b w:val="0"/>
          <w:noProof/>
          <w:sz w:val="18"/>
        </w:rPr>
        <w:fldChar w:fldCharType="separate"/>
      </w:r>
      <w:r w:rsidR="00902FF4">
        <w:rPr>
          <w:b w:val="0"/>
          <w:noProof/>
          <w:sz w:val="18"/>
        </w:rPr>
        <w:t>31</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32</w:t>
      </w:r>
      <w:r>
        <w:rPr>
          <w:noProof/>
        </w:rPr>
        <w:tab/>
        <w:t>Channelling State/Territory grants through the COAG Reform Fund—</w:t>
      </w:r>
      <w:r w:rsidRPr="008C62D7">
        <w:rPr>
          <w:bCs/>
          <w:noProof/>
        </w:rPr>
        <w:t>general</w:t>
      </w:r>
      <w:r w:rsidRPr="0040177C">
        <w:rPr>
          <w:noProof/>
        </w:rPr>
        <w:tab/>
      </w:r>
      <w:r w:rsidRPr="0040177C">
        <w:rPr>
          <w:noProof/>
        </w:rPr>
        <w:fldChar w:fldCharType="begin"/>
      </w:r>
      <w:r w:rsidRPr="0040177C">
        <w:rPr>
          <w:noProof/>
        </w:rPr>
        <w:instrText xml:space="preserve"> PAGEREF _Toc23335172 \h </w:instrText>
      </w:r>
      <w:r w:rsidRPr="0040177C">
        <w:rPr>
          <w:noProof/>
        </w:rPr>
      </w:r>
      <w:r w:rsidRPr="0040177C">
        <w:rPr>
          <w:noProof/>
        </w:rPr>
        <w:fldChar w:fldCharType="separate"/>
      </w:r>
      <w:r w:rsidR="00902FF4">
        <w:rPr>
          <w:noProof/>
        </w:rPr>
        <w:t>31</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32A</w:t>
      </w:r>
      <w:r>
        <w:rPr>
          <w:noProof/>
        </w:rPr>
        <w:tab/>
        <w:t>Channelling State/Territory grants through the COAG Reform Fund—resilience etc.</w:t>
      </w:r>
      <w:r w:rsidRPr="0040177C">
        <w:rPr>
          <w:noProof/>
        </w:rPr>
        <w:tab/>
      </w:r>
      <w:r w:rsidRPr="0040177C">
        <w:rPr>
          <w:noProof/>
        </w:rPr>
        <w:fldChar w:fldCharType="begin"/>
      </w:r>
      <w:r w:rsidRPr="0040177C">
        <w:rPr>
          <w:noProof/>
        </w:rPr>
        <w:instrText xml:space="preserve"> PAGEREF _Toc23335173 \h </w:instrText>
      </w:r>
      <w:r w:rsidRPr="0040177C">
        <w:rPr>
          <w:noProof/>
        </w:rPr>
      </w:r>
      <w:r w:rsidRPr="0040177C">
        <w:rPr>
          <w:noProof/>
        </w:rPr>
        <w:fldChar w:fldCharType="separate"/>
      </w:r>
      <w:r w:rsidR="00902FF4">
        <w:rPr>
          <w:noProof/>
        </w:rPr>
        <w:t>31</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33</w:t>
      </w:r>
      <w:r>
        <w:rPr>
          <w:noProof/>
        </w:rPr>
        <w:tab/>
        <w:t>Debits from the COAG Reform Fund</w:t>
      </w:r>
      <w:r w:rsidRPr="0040177C">
        <w:rPr>
          <w:noProof/>
        </w:rPr>
        <w:tab/>
      </w:r>
      <w:r w:rsidRPr="0040177C">
        <w:rPr>
          <w:noProof/>
        </w:rPr>
        <w:fldChar w:fldCharType="begin"/>
      </w:r>
      <w:r w:rsidRPr="0040177C">
        <w:rPr>
          <w:noProof/>
        </w:rPr>
        <w:instrText xml:space="preserve"> PAGEREF _Toc23335174 \h </w:instrText>
      </w:r>
      <w:r w:rsidRPr="0040177C">
        <w:rPr>
          <w:noProof/>
        </w:rPr>
      </w:r>
      <w:r w:rsidRPr="0040177C">
        <w:rPr>
          <w:noProof/>
        </w:rPr>
        <w:fldChar w:fldCharType="separate"/>
      </w:r>
      <w:r w:rsidR="00902FF4">
        <w:rPr>
          <w:noProof/>
        </w:rPr>
        <w:t>32</w:t>
      </w:r>
      <w:r w:rsidRPr="0040177C">
        <w:rPr>
          <w:noProof/>
        </w:rPr>
        <w:fldChar w:fldCharType="end"/>
      </w:r>
    </w:p>
    <w:p w:rsidR="0040177C" w:rsidRDefault="0040177C">
      <w:pPr>
        <w:pStyle w:val="TOC3"/>
        <w:rPr>
          <w:rFonts w:asciiTheme="minorHAnsi" w:eastAsiaTheme="minorEastAsia" w:hAnsiTheme="minorHAnsi" w:cstheme="minorBidi"/>
          <w:b w:val="0"/>
          <w:noProof/>
          <w:kern w:val="0"/>
          <w:szCs w:val="22"/>
        </w:rPr>
      </w:pPr>
      <w:r>
        <w:rPr>
          <w:noProof/>
        </w:rPr>
        <w:t>Division 5—Annual limit on amounts debited from the Emergency Response Fund Special Account</w:t>
      </w:r>
      <w:r w:rsidRPr="0040177C">
        <w:rPr>
          <w:b w:val="0"/>
          <w:noProof/>
          <w:sz w:val="18"/>
        </w:rPr>
        <w:tab/>
      </w:r>
      <w:r w:rsidRPr="0040177C">
        <w:rPr>
          <w:b w:val="0"/>
          <w:noProof/>
          <w:sz w:val="18"/>
        </w:rPr>
        <w:fldChar w:fldCharType="begin"/>
      </w:r>
      <w:r w:rsidRPr="0040177C">
        <w:rPr>
          <w:b w:val="0"/>
          <w:noProof/>
          <w:sz w:val="18"/>
        </w:rPr>
        <w:instrText xml:space="preserve"> PAGEREF _Toc23335175 \h </w:instrText>
      </w:r>
      <w:r w:rsidRPr="0040177C">
        <w:rPr>
          <w:b w:val="0"/>
          <w:noProof/>
          <w:sz w:val="18"/>
        </w:rPr>
      </w:r>
      <w:r w:rsidRPr="0040177C">
        <w:rPr>
          <w:b w:val="0"/>
          <w:noProof/>
          <w:sz w:val="18"/>
        </w:rPr>
        <w:fldChar w:fldCharType="separate"/>
      </w:r>
      <w:r w:rsidR="00902FF4">
        <w:rPr>
          <w:b w:val="0"/>
          <w:noProof/>
          <w:sz w:val="18"/>
        </w:rPr>
        <w:t>33</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34</w:t>
      </w:r>
      <w:r>
        <w:rPr>
          <w:noProof/>
        </w:rPr>
        <w:tab/>
        <w:t>Annual limit on amounts debited from the Emergency Response Fund Special Account</w:t>
      </w:r>
      <w:r w:rsidRPr="0040177C">
        <w:rPr>
          <w:noProof/>
        </w:rPr>
        <w:tab/>
      </w:r>
      <w:r w:rsidRPr="0040177C">
        <w:rPr>
          <w:noProof/>
        </w:rPr>
        <w:fldChar w:fldCharType="begin"/>
      </w:r>
      <w:r w:rsidRPr="0040177C">
        <w:rPr>
          <w:noProof/>
        </w:rPr>
        <w:instrText xml:space="preserve"> PAGEREF _Toc23335176 \h </w:instrText>
      </w:r>
      <w:r w:rsidRPr="0040177C">
        <w:rPr>
          <w:noProof/>
        </w:rPr>
      </w:r>
      <w:r w:rsidRPr="0040177C">
        <w:rPr>
          <w:noProof/>
        </w:rPr>
        <w:fldChar w:fldCharType="separate"/>
      </w:r>
      <w:r w:rsidR="00902FF4">
        <w:rPr>
          <w:noProof/>
        </w:rPr>
        <w:t>33</w:t>
      </w:r>
      <w:r w:rsidRPr="0040177C">
        <w:rPr>
          <w:noProof/>
        </w:rPr>
        <w:fldChar w:fldCharType="end"/>
      </w:r>
    </w:p>
    <w:p w:rsidR="0040177C" w:rsidRDefault="0040177C">
      <w:pPr>
        <w:pStyle w:val="TOC2"/>
        <w:rPr>
          <w:rFonts w:asciiTheme="minorHAnsi" w:eastAsiaTheme="minorEastAsia" w:hAnsiTheme="minorHAnsi" w:cstheme="minorBidi"/>
          <w:b w:val="0"/>
          <w:noProof/>
          <w:kern w:val="0"/>
          <w:sz w:val="22"/>
          <w:szCs w:val="22"/>
        </w:rPr>
      </w:pPr>
      <w:r>
        <w:rPr>
          <w:noProof/>
        </w:rPr>
        <w:t>Part 4—Investment of the Emergency Response Fund</w:t>
      </w:r>
      <w:r w:rsidRPr="0040177C">
        <w:rPr>
          <w:b w:val="0"/>
          <w:noProof/>
          <w:sz w:val="18"/>
        </w:rPr>
        <w:tab/>
      </w:r>
      <w:r w:rsidRPr="0040177C">
        <w:rPr>
          <w:b w:val="0"/>
          <w:noProof/>
          <w:sz w:val="18"/>
        </w:rPr>
        <w:fldChar w:fldCharType="begin"/>
      </w:r>
      <w:r w:rsidRPr="0040177C">
        <w:rPr>
          <w:b w:val="0"/>
          <w:noProof/>
          <w:sz w:val="18"/>
        </w:rPr>
        <w:instrText xml:space="preserve"> PAGEREF _Toc23335177 \h </w:instrText>
      </w:r>
      <w:r w:rsidRPr="0040177C">
        <w:rPr>
          <w:b w:val="0"/>
          <w:noProof/>
          <w:sz w:val="18"/>
        </w:rPr>
      </w:r>
      <w:r w:rsidRPr="0040177C">
        <w:rPr>
          <w:b w:val="0"/>
          <w:noProof/>
          <w:sz w:val="18"/>
        </w:rPr>
        <w:fldChar w:fldCharType="separate"/>
      </w:r>
      <w:r w:rsidR="00902FF4">
        <w:rPr>
          <w:b w:val="0"/>
          <w:noProof/>
          <w:sz w:val="18"/>
        </w:rPr>
        <w:t>34</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35</w:t>
      </w:r>
      <w:r>
        <w:rPr>
          <w:noProof/>
        </w:rPr>
        <w:tab/>
        <w:t>Simplified outline of this Part</w:t>
      </w:r>
      <w:r w:rsidRPr="0040177C">
        <w:rPr>
          <w:noProof/>
        </w:rPr>
        <w:tab/>
      </w:r>
      <w:r w:rsidRPr="0040177C">
        <w:rPr>
          <w:noProof/>
        </w:rPr>
        <w:fldChar w:fldCharType="begin"/>
      </w:r>
      <w:r w:rsidRPr="0040177C">
        <w:rPr>
          <w:noProof/>
        </w:rPr>
        <w:instrText xml:space="preserve"> PAGEREF _Toc23335178 \h </w:instrText>
      </w:r>
      <w:r w:rsidRPr="0040177C">
        <w:rPr>
          <w:noProof/>
        </w:rPr>
      </w:r>
      <w:r w:rsidRPr="0040177C">
        <w:rPr>
          <w:noProof/>
        </w:rPr>
        <w:fldChar w:fldCharType="separate"/>
      </w:r>
      <w:r w:rsidR="00902FF4">
        <w:rPr>
          <w:noProof/>
        </w:rPr>
        <w:t>34</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36</w:t>
      </w:r>
      <w:r>
        <w:rPr>
          <w:noProof/>
        </w:rPr>
        <w:tab/>
        <w:t>Objects of investment of the Emergency Response Fund</w:t>
      </w:r>
      <w:r w:rsidRPr="0040177C">
        <w:rPr>
          <w:noProof/>
        </w:rPr>
        <w:tab/>
      </w:r>
      <w:r w:rsidRPr="0040177C">
        <w:rPr>
          <w:noProof/>
        </w:rPr>
        <w:fldChar w:fldCharType="begin"/>
      </w:r>
      <w:r w:rsidRPr="0040177C">
        <w:rPr>
          <w:noProof/>
        </w:rPr>
        <w:instrText xml:space="preserve"> PAGEREF _Toc23335179 \h </w:instrText>
      </w:r>
      <w:r w:rsidRPr="0040177C">
        <w:rPr>
          <w:noProof/>
        </w:rPr>
      </w:r>
      <w:r w:rsidRPr="0040177C">
        <w:rPr>
          <w:noProof/>
        </w:rPr>
        <w:fldChar w:fldCharType="separate"/>
      </w:r>
      <w:r w:rsidR="00902FF4">
        <w:rPr>
          <w:noProof/>
        </w:rPr>
        <w:t>34</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37</w:t>
      </w:r>
      <w:r>
        <w:rPr>
          <w:noProof/>
        </w:rPr>
        <w:tab/>
        <w:t>Investment of the Emergency Response Fund</w:t>
      </w:r>
      <w:r w:rsidRPr="0040177C">
        <w:rPr>
          <w:noProof/>
        </w:rPr>
        <w:tab/>
      </w:r>
      <w:r w:rsidRPr="0040177C">
        <w:rPr>
          <w:noProof/>
        </w:rPr>
        <w:fldChar w:fldCharType="begin"/>
      </w:r>
      <w:r w:rsidRPr="0040177C">
        <w:rPr>
          <w:noProof/>
        </w:rPr>
        <w:instrText xml:space="preserve"> PAGEREF _Toc23335180 \h </w:instrText>
      </w:r>
      <w:r w:rsidRPr="0040177C">
        <w:rPr>
          <w:noProof/>
        </w:rPr>
      </w:r>
      <w:r w:rsidRPr="0040177C">
        <w:rPr>
          <w:noProof/>
        </w:rPr>
        <w:fldChar w:fldCharType="separate"/>
      </w:r>
      <w:r w:rsidR="00902FF4">
        <w:rPr>
          <w:noProof/>
        </w:rPr>
        <w:t>34</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38</w:t>
      </w:r>
      <w:r>
        <w:rPr>
          <w:noProof/>
        </w:rPr>
        <w:tab/>
        <w:t>Management of investments of the Emergency Response Fund</w:t>
      </w:r>
      <w:r w:rsidRPr="0040177C">
        <w:rPr>
          <w:noProof/>
        </w:rPr>
        <w:tab/>
      </w:r>
      <w:r w:rsidRPr="0040177C">
        <w:rPr>
          <w:noProof/>
        </w:rPr>
        <w:fldChar w:fldCharType="begin"/>
      </w:r>
      <w:r w:rsidRPr="0040177C">
        <w:rPr>
          <w:noProof/>
        </w:rPr>
        <w:instrText xml:space="preserve"> PAGEREF _Toc23335181 \h </w:instrText>
      </w:r>
      <w:r w:rsidRPr="0040177C">
        <w:rPr>
          <w:noProof/>
        </w:rPr>
      </w:r>
      <w:r w:rsidRPr="0040177C">
        <w:rPr>
          <w:noProof/>
        </w:rPr>
        <w:fldChar w:fldCharType="separate"/>
      </w:r>
      <w:r w:rsidR="00902FF4">
        <w:rPr>
          <w:noProof/>
        </w:rPr>
        <w:t>35</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39</w:t>
      </w:r>
      <w:r>
        <w:rPr>
          <w:noProof/>
        </w:rPr>
        <w:tab/>
        <w:t>Emergency Response Fund Investment Mandate</w:t>
      </w:r>
      <w:r w:rsidRPr="0040177C">
        <w:rPr>
          <w:noProof/>
        </w:rPr>
        <w:tab/>
      </w:r>
      <w:r w:rsidRPr="0040177C">
        <w:rPr>
          <w:noProof/>
        </w:rPr>
        <w:fldChar w:fldCharType="begin"/>
      </w:r>
      <w:r w:rsidRPr="0040177C">
        <w:rPr>
          <w:noProof/>
        </w:rPr>
        <w:instrText xml:space="preserve"> PAGEREF _Toc23335182 \h </w:instrText>
      </w:r>
      <w:r w:rsidRPr="0040177C">
        <w:rPr>
          <w:noProof/>
        </w:rPr>
      </w:r>
      <w:r w:rsidRPr="0040177C">
        <w:rPr>
          <w:noProof/>
        </w:rPr>
        <w:fldChar w:fldCharType="separate"/>
      </w:r>
      <w:r w:rsidR="00902FF4">
        <w:rPr>
          <w:noProof/>
        </w:rPr>
        <w:t>35</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40</w:t>
      </w:r>
      <w:r>
        <w:rPr>
          <w:noProof/>
        </w:rPr>
        <w:tab/>
        <w:t>Obligation on Future Fund Board in performing investment functions</w:t>
      </w:r>
      <w:r w:rsidRPr="0040177C">
        <w:rPr>
          <w:noProof/>
        </w:rPr>
        <w:tab/>
      </w:r>
      <w:r w:rsidRPr="0040177C">
        <w:rPr>
          <w:noProof/>
        </w:rPr>
        <w:fldChar w:fldCharType="begin"/>
      </w:r>
      <w:r w:rsidRPr="0040177C">
        <w:rPr>
          <w:noProof/>
        </w:rPr>
        <w:instrText xml:space="preserve"> PAGEREF _Toc23335183 \h </w:instrText>
      </w:r>
      <w:r w:rsidRPr="0040177C">
        <w:rPr>
          <w:noProof/>
        </w:rPr>
      </w:r>
      <w:r w:rsidRPr="0040177C">
        <w:rPr>
          <w:noProof/>
        </w:rPr>
        <w:fldChar w:fldCharType="separate"/>
      </w:r>
      <w:r w:rsidR="00902FF4">
        <w:rPr>
          <w:noProof/>
        </w:rPr>
        <w:t>37</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41</w:t>
      </w:r>
      <w:r>
        <w:rPr>
          <w:noProof/>
        </w:rPr>
        <w:tab/>
        <w:t>Limitation on Emergency Response Fund Investment Mandate</w:t>
      </w:r>
      <w:r w:rsidRPr="0040177C">
        <w:rPr>
          <w:noProof/>
        </w:rPr>
        <w:tab/>
      </w:r>
      <w:r w:rsidRPr="0040177C">
        <w:rPr>
          <w:noProof/>
        </w:rPr>
        <w:fldChar w:fldCharType="begin"/>
      </w:r>
      <w:r w:rsidRPr="0040177C">
        <w:rPr>
          <w:noProof/>
        </w:rPr>
        <w:instrText xml:space="preserve"> PAGEREF _Toc23335184 \h </w:instrText>
      </w:r>
      <w:r w:rsidRPr="0040177C">
        <w:rPr>
          <w:noProof/>
        </w:rPr>
      </w:r>
      <w:r w:rsidRPr="0040177C">
        <w:rPr>
          <w:noProof/>
        </w:rPr>
        <w:fldChar w:fldCharType="separate"/>
      </w:r>
      <w:r w:rsidR="00902FF4">
        <w:rPr>
          <w:noProof/>
        </w:rPr>
        <w:t>37</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42</w:t>
      </w:r>
      <w:r>
        <w:rPr>
          <w:noProof/>
        </w:rPr>
        <w:tab/>
        <w:t>Future Fund Board to be consulted on Emergency Response Fund Investment Mandate</w:t>
      </w:r>
      <w:r w:rsidRPr="0040177C">
        <w:rPr>
          <w:noProof/>
        </w:rPr>
        <w:tab/>
      </w:r>
      <w:r w:rsidRPr="0040177C">
        <w:rPr>
          <w:noProof/>
        </w:rPr>
        <w:fldChar w:fldCharType="begin"/>
      </w:r>
      <w:r w:rsidRPr="0040177C">
        <w:rPr>
          <w:noProof/>
        </w:rPr>
        <w:instrText xml:space="preserve"> PAGEREF _Toc23335185 \h </w:instrText>
      </w:r>
      <w:r w:rsidRPr="0040177C">
        <w:rPr>
          <w:noProof/>
        </w:rPr>
      </w:r>
      <w:r w:rsidRPr="0040177C">
        <w:rPr>
          <w:noProof/>
        </w:rPr>
        <w:fldChar w:fldCharType="separate"/>
      </w:r>
      <w:r w:rsidR="00902FF4">
        <w:rPr>
          <w:noProof/>
        </w:rPr>
        <w:t>38</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43</w:t>
      </w:r>
      <w:r>
        <w:rPr>
          <w:noProof/>
        </w:rPr>
        <w:tab/>
        <w:t>Compliance with Emergency Response Fund Investment Mandate</w:t>
      </w:r>
      <w:r w:rsidRPr="0040177C">
        <w:rPr>
          <w:noProof/>
        </w:rPr>
        <w:tab/>
      </w:r>
      <w:r w:rsidRPr="0040177C">
        <w:rPr>
          <w:noProof/>
        </w:rPr>
        <w:fldChar w:fldCharType="begin"/>
      </w:r>
      <w:r w:rsidRPr="0040177C">
        <w:rPr>
          <w:noProof/>
        </w:rPr>
        <w:instrText xml:space="preserve"> PAGEREF _Toc23335186 \h </w:instrText>
      </w:r>
      <w:r w:rsidRPr="0040177C">
        <w:rPr>
          <w:noProof/>
        </w:rPr>
      </w:r>
      <w:r w:rsidRPr="0040177C">
        <w:rPr>
          <w:noProof/>
        </w:rPr>
        <w:fldChar w:fldCharType="separate"/>
      </w:r>
      <w:r w:rsidR="00902FF4">
        <w:rPr>
          <w:noProof/>
        </w:rPr>
        <w:t>38</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44</w:t>
      </w:r>
      <w:r>
        <w:rPr>
          <w:noProof/>
        </w:rPr>
        <w:tab/>
        <w:t xml:space="preserve">Future Fund Board must not trigger the takeover provisions of the </w:t>
      </w:r>
      <w:r w:rsidRPr="008C62D7">
        <w:rPr>
          <w:i/>
          <w:noProof/>
        </w:rPr>
        <w:t>Corporations Act 2001</w:t>
      </w:r>
      <w:r w:rsidRPr="0040177C">
        <w:rPr>
          <w:noProof/>
        </w:rPr>
        <w:tab/>
      </w:r>
      <w:r w:rsidRPr="0040177C">
        <w:rPr>
          <w:noProof/>
        </w:rPr>
        <w:fldChar w:fldCharType="begin"/>
      </w:r>
      <w:r w:rsidRPr="0040177C">
        <w:rPr>
          <w:noProof/>
        </w:rPr>
        <w:instrText xml:space="preserve"> PAGEREF _Toc23335187 \h </w:instrText>
      </w:r>
      <w:r w:rsidRPr="0040177C">
        <w:rPr>
          <w:noProof/>
        </w:rPr>
      </w:r>
      <w:r w:rsidRPr="0040177C">
        <w:rPr>
          <w:noProof/>
        </w:rPr>
        <w:fldChar w:fldCharType="separate"/>
      </w:r>
      <w:r w:rsidR="00902FF4">
        <w:rPr>
          <w:noProof/>
        </w:rPr>
        <w:t>39</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45</w:t>
      </w:r>
      <w:r>
        <w:rPr>
          <w:noProof/>
        </w:rPr>
        <w:tab/>
        <w:t>Borrowing</w:t>
      </w:r>
      <w:r w:rsidRPr="0040177C">
        <w:rPr>
          <w:noProof/>
        </w:rPr>
        <w:tab/>
      </w:r>
      <w:r w:rsidRPr="0040177C">
        <w:rPr>
          <w:noProof/>
        </w:rPr>
        <w:fldChar w:fldCharType="begin"/>
      </w:r>
      <w:r w:rsidRPr="0040177C">
        <w:rPr>
          <w:noProof/>
        </w:rPr>
        <w:instrText xml:space="preserve"> PAGEREF _Toc23335188 \h </w:instrText>
      </w:r>
      <w:r w:rsidRPr="0040177C">
        <w:rPr>
          <w:noProof/>
        </w:rPr>
      </w:r>
      <w:r w:rsidRPr="0040177C">
        <w:rPr>
          <w:noProof/>
        </w:rPr>
        <w:fldChar w:fldCharType="separate"/>
      </w:r>
      <w:r w:rsidR="00902FF4">
        <w:rPr>
          <w:noProof/>
        </w:rPr>
        <w:t>39</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46</w:t>
      </w:r>
      <w:r>
        <w:rPr>
          <w:noProof/>
        </w:rPr>
        <w:tab/>
        <w:t>Emergency Response Fund investment policies</w:t>
      </w:r>
      <w:r w:rsidRPr="0040177C">
        <w:rPr>
          <w:noProof/>
        </w:rPr>
        <w:tab/>
      </w:r>
      <w:r w:rsidRPr="0040177C">
        <w:rPr>
          <w:noProof/>
        </w:rPr>
        <w:fldChar w:fldCharType="begin"/>
      </w:r>
      <w:r w:rsidRPr="0040177C">
        <w:rPr>
          <w:noProof/>
        </w:rPr>
        <w:instrText xml:space="preserve"> PAGEREF _Toc23335189 \h </w:instrText>
      </w:r>
      <w:r w:rsidRPr="0040177C">
        <w:rPr>
          <w:noProof/>
        </w:rPr>
      </w:r>
      <w:r w:rsidRPr="0040177C">
        <w:rPr>
          <w:noProof/>
        </w:rPr>
        <w:fldChar w:fldCharType="separate"/>
      </w:r>
      <w:r w:rsidR="00902FF4">
        <w:rPr>
          <w:noProof/>
        </w:rPr>
        <w:t>40</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47</w:t>
      </w:r>
      <w:r>
        <w:rPr>
          <w:noProof/>
        </w:rPr>
        <w:tab/>
        <w:t>Derivatives</w:t>
      </w:r>
      <w:r w:rsidRPr="0040177C">
        <w:rPr>
          <w:noProof/>
        </w:rPr>
        <w:tab/>
      </w:r>
      <w:r w:rsidRPr="0040177C">
        <w:rPr>
          <w:noProof/>
        </w:rPr>
        <w:fldChar w:fldCharType="begin"/>
      </w:r>
      <w:r w:rsidRPr="0040177C">
        <w:rPr>
          <w:noProof/>
        </w:rPr>
        <w:instrText xml:space="preserve"> PAGEREF _Toc23335190 \h </w:instrText>
      </w:r>
      <w:r w:rsidRPr="0040177C">
        <w:rPr>
          <w:noProof/>
        </w:rPr>
      </w:r>
      <w:r w:rsidRPr="0040177C">
        <w:rPr>
          <w:noProof/>
        </w:rPr>
        <w:fldChar w:fldCharType="separate"/>
      </w:r>
      <w:r w:rsidR="00902FF4">
        <w:rPr>
          <w:noProof/>
        </w:rPr>
        <w:t>41</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48</w:t>
      </w:r>
      <w:r>
        <w:rPr>
          <w:noProof/>
        </w:rPr>
        <w:tab/>
        <w:t>Additional financial assets</w:t>
      </w:r>
      <w:r w:rsidRPr="0040177C">
        <w:rPr>
          <w:noProof/>
        </w:rPr>
        <w:tab/>
      </w:r>
      <w:r w:rsidRPr="0040177C">
        <w:rPr>
          <w:noProof/>
        </w:rPr>
        <w:fldChar w:fldCharType="begin"/>
      </w:r>
      <w:r w:rsidRPr="0040177C">
        <w:rPr>
          <w:noProof/>
        </w:rPr>
        <w:instrText xml:space="preserve"> PAGEREF _Toc23335191 \h </w:instrText>
      </w:r>
      <w:r w:rsidRPr="0040177C">
        <w:rPr>
          <w:noProof/>
        </w:rPr>
      </w:r>
      <w:r w:rsidRPr="0040177C">
        <w:rPr>
          <w:noProof/>
        </w:rPr>
        <w:fldChar w:fldCharType="separate"/>
      </w:r>
      <w:r w:rsidR="00902FF4">
        <w:rPr>
          <w:noProof/>
        </w:rPr>
        <w:t>42</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49</w:t>
      </w:r>
      <w:r>
        <w:rPr>
          <w:noProof/>
        </w:rPr>
        <w:tab/>
        <w:t>Securities lending arrangements</w:t>
      </w:r>
      <w:r w:rsidRPr="0040177C">
        <w:rPr>
          <w:noProof/>
        </w:rPr>
        <w:tab/>
      </w:r>
      <w:r w:rsidRPr="0040177C">
        <w:rPr>
          <w:noProof/>
        </w:rPr>
        <w:fldChar w:fldCharType="begin"/>
      </w:r>
      <w:r w:rsidRPr="0040177C">
        <w:rPr>
          <w:noProof/>
        </w:rPr>
        <w:instrText xml:space="preserve"> PAGEREF _Toc23335192 \h </w:instrText>
      </w:r>
      <w:r w:rsidRPr="0040177C">
        <w:rPr>
          <w:noProof/>
        </w:rPr>
      </w:r>
      <w:r w:rsidRPr="0040177C">
        <w:rPr>
          <w:noProof/>
        </w:rPr>
        <w:fldChar w:fldCharType="separate"/>
      </w:r>
      <w:r w:rsidR="00902FF4">
        <w:rPr>
          <w:noProof/>
        </w:rPr>
        <w:t>42</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50</w:t>
      </w:r>
      <w:r>
        <w:rPr>
          <w:noProof/>
        </w:rPr>
        <w:tab/>
        <w:t>Investment managers</w:t>
      </w:r>
      <w:r w:rsidRPr="0040177C">
        <w:rPr>
          <w:noProof/>
        </w:rPr>
        <w:tab/>
      </w:r>
      <w:r w:rsidRPr="0040177C">
        <w:rPr>
          <w:noProof/>
        </w:rPr>
        <w:fldChar w:fldCharType="begin"/>
      </w:r>
      <w:r w:rsidRPr="0040177C">
        <w:rPr>
          <w:noProof/>
        </w:rPr>
        <w:instrText xml:space="preserve"> PAGEREF _Toc23335193 \h </w:instrText>
      </w:r>
      <w:r w:rsidRPr="0040177C">
        <w:rPr>
          <w:noProof/>
        </w:rPr>
      </w:r>
      <w:r w:rsidRPr="0040177C">
        <w:rPr>
          <w:noProof/>
        </w:rPr>
        <w:fldChar w:fldCharType="separate"/>
      </w:r>
      <w:r w:rsidR="00902FF4">
        <w:rPr>
          <w:noProof/>
        </w:rPr>
        <w:t>43</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51</w:t>
      </w:r>
      <w:r>
        <w:rPr>
          <w:noProof/>
        </w:rPr>
        <w:tab/>
        <w:t>Refund of franking credits</w:t>
      </w:r>
      <w:r w:rsidRPr="0040177C">
        <w:rPr>
          <w:noProof/>
        </w:rPr>
        <w:tab/>
      </w:r>
      <w:r w:rsidRPr="0040177C">
        <w:rPr>
          <w:noProof/>
        </w:rPr>
        <w:fldChar w:fldCharType="begin"/>
      </w:r>
      <w:r w:rsidRPr="0040177C">
        <w:rPr>
          <w:noProof/>
        </w:rPr>
        <w:instrText xml:space="preserve"> PAGEREF _Toc23335194 \h </w:instrText>
      </w:r>
      <w:r w:rsidRPr="0040177C">
        <w:rPr>
          <w:noProof/>
        </w:rPr>
      </w:r>
      <w:r w:rsidRPr="0040177C">
        <w:rPr>
          <w:noProof/>
        </w:rPr>
        <w:fldChar w:fldCharType="separate"/>
      </w:r>
      <w:r w:rsidR="00902FF4">
        <w:rPr>
          <w:noProof/>
        </w:rPr>
        <w:t>43</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52</w:t>
      </w:r>
      <w:r>
        <w:rPr>
          <w:noProof/>
        </w:rPr>
        <w:tab/>
        <w:t>Realisation of non</w:t>
      </w:r>
      <w:r>
        <w:rPr>
          <w:noProof/>
        </w:rPr>
        <w:noBreakHyphen/>
        <w:t>financial assets</w:t>
      </w:r>
      <w:r w:rsidRPr="0040177C">
        <w:rPr>
          <w:noProof/>
        </w:rPr>
        <w:tab/>
      </w:r>
      <w:r w:rsidRPr="0040177C">
        <w:rPr>
          <w:noProof/>
        </w:rPr>
        <w:fldChar w:fldCharType="begin"/>
      </w:r>
      <w:r w:rsidRPr="0040177C">
        <w:rPr>
          <w:noProof/>
        </w:rPr>
        <w:instrText xml:space="preserve"> PAGEREF _Toc23335195 \h </w:instrText>
      </w:r>
      <w:r w:rsidRPr="0040177C">
        <w:rPr>
          <w:noProof/>
        </w:rPr>
      </w:r>
      <w:r w:rsidRPr="0040177C">
        <w:rPr>
          <w:noProof/>
        </w:rPr>
        <w:fldChar w:fldCharType="separate"/>
      </w:r>
      <w:r w:rsidR="00902FF4">
        <w:rPr>
          <w:noProof/>
        </w:rPr>
        <w:t>44</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53</w:t>
      </w:r>
      <w:r>
        <w:rPr>
          <w:noProof/>
        </w:rPr>
        <w:tab/>
        <w:t>Additional function of the Future Fund Board</w:t>
      </w:r>
      <w:r w:rsidRPr="0040177C">
        <w:rPr>
          <w:noProof/>
        </w:rPr>
        <w:tab/>
      </w:r>
      <w:r w:rsidRPr="0040177C">
        <w:rPr>
          <w:noProof/>
        </w:rPr>
        <w:fldChar w:fldCharType="begin"/>
      </w:r>
      <w:r w:rsidRPr="0040177C">
        <w:rPr>
          <w:noProof/>
        </w:rPr>
        <w:instrText xml:space="preserve"> PAGEREF _Toc23335196 \h </w:instrText>
      </w:r>
      <w:r w:rsidRPr="0040177C">
        <w:rPr>
          <w:noProof/>
        </w:rPr>
      </w:r>
      <w:r w:rsidRPr="0040177C">
        <w:rPr>
          <w:noProof/>
        </w:rPr>
        <w:fldChar w:fldCharType="separate"/>
      </w:r>
      <w:r w:rsidR="00902FF4">
        <w:rPr>
          <w:noProof/>
        </w:rPr>
        <w:t>44</w:t>
      </w:r>
      <w:r w:rsidRPr="0040177C">
        <w:rPr>
          <w:noProof/>
        </w:rPr>
        <w:fldChar w:fldCharType="end"/>
      </w:r>
    </w:p>
    <w:p w:rsidR="0040177C" w:rsidRDefault="0040177C">
      <w:pPr>
        <w:pStyle w:val="TOC2"/>
        <w:rPr>
          <w:rFonts w:asciiTheme="minorHAnsi" w:eastAsiaTheme="minorEastAsia" w:hAnsiTheme="minorHAnsi" w:cstheme="minorBidi"/>
          <w:b w:val="0"/>
          <w:noProof/>
          <w:kern w:val="0"/>
          <w:sz w:val="22"/>
          <w:szCs w:val="22"/>
        </w:rPr>
      </w:pPr>
      <w:r>
        <w:rPr>
          <w:noProof/>
        </w:rPr>
        <w:t>Part 5—Reporting obligations etc.</w:t>
      </w:r>
      <w:r w:rsidRPr="0040177C">
        <w:rPr>
          <w:b w:val="0"/>
          <w:noProof/>
          <w:sz w:val="18"/>
        </w:rPr>
        <w:tab/>
      </w:r>
      <w:r w:rsidRPr="0040177C">
        <w:rPr>
          <w:b w:val="0"/>
          <w:noProof/>
          <w:sz w:val="18"/>
        </w:rPr>
        <w:fldChar w:fldCharType="begin"/>
      </w:r>
      <w:r w:rsidRPr="0040177C">
        <w:rPr>
          <w:b w:val="0"/>
          <w:noProof/>
          <w:sz w:val="18"/>
        </w:rPr>
        <w:instrText xml:space="preserve"> PAGEREF _Toc23335197 \h </w:instrText>
      </w:r>
      <w:r w:rsidRPr="0040177C">
        <w:rPr>
          <w:b w:val="0"/>
          <w:noProof/>
          <w:sz w:val="18"/>
        </w:rPr>
      </w:r>
      <w:r w:rsidRPr="0040177C">
        <w:rPr>
          <w:b w:val="0"/>
          <w:noProof/>
          <w:sz w:val="18"/>
        </w:rPr>
        <w:fldChar w:fldCharType="separate"/>
      </w:r>
      <w:r w:rsidR="00902FF4">
        <w:rPr>
          <w:b w:val="0"/>
          <w:noProof/>
          <w:sz w:val="18"/>
        </w:rPr>
        <w:t>45</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54</w:t>
      </w:r>
      <w:r>
        <w:rPr>
          <w:noProof/>
        </w:rPr>
        <w:tab/>
        <w:t>Simplified outline of this Part</w:t>
      </w:r>
      <w:r w:rsidRPr="0040177C">
        <w:rPr>
          <w:noProof/>
        </w:rPr>
        <w:tab/>
      </w:r>
      <w:r w:rsidRPr="0040177C">
        <w:rPr>
          <w:noProof/>
        </w:rPr>
        <w:fldChar w:fldCharType="begin"/>
      </w:r>
      <w:r w:rsidRPr="0040177C">
        <w:rPr>
          <w:noProof/>
        </w:rPr>
        <w:instrText xml:space="preserve"> PAGEREF _Toc23335198 \h </w:instrText>
      </w:r>
      <w:r w:rsidRPr="0040177C">
        <w:rPr>
          <w:noProof/>
        </w:rPr>
      </w:r>
      <w:r w:rsidRPr="0040177C">
        <w:rPr>
          <w:noProof/>
        </w:rPr>
        <w:fldChar w:fldCharType="separate"/>
      </w:r>
      <w:r w:rsidR="00902FF4">
        <w:rPr>
          <w:noProof/>
        </w:rPr>
        <w:t>45</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55</w:t>
      </w:r>
      <w:r>
        <w:rPr>
          <w:noProof/>
        </w:rPr>
        <w:tab/>
        <w:t>Finance Minister may require Future Fund Board to prepare reports or give information</w:t>
      </w:r>
      <w:r w:rsidRPr="0040177C">
        <w:rPr>
          <w:noProof/>
        </w:rPr>
        <w:tab/>
      </w:r>
      <w:r w:rsidRPr="0040177C">
        <w:rPr>
          <w:noProof/>
        </w:rPr>
        <w:fldChar w:fldCharType="begin"/>
      </w:r>
      <w:r w:rsidRPr="0040177C">
        <w:rPr>
          <w:noProof/>
        </w:rPr>
        <w:instrText xml:space="preserve"> PAGEREF _Toc23335199 \h </w:instrText>
      </w:r>
      <w:r w:rsidRPr="0040177C">
        <w:rPr>
          <w:noProof/>
        </w:rPr>
      </w:r>
      <w:r w:rsidRPr="0040177C">
        <w:rPr>
          <w:noProof/>
        </w:rPr>
        <w:fldChar w:fldCharType="separate"/>
      </w:r>
      <w:r w:rsidR="00902FF4">
        <w:rPr>
          <w:noProof/>
        </w:rPr>
        <w:t>45</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56</w:t>
      </w:r>
      <w:r>
        <w:rPr>
          <w:noProof/>
        </w:rPr>
        <w:tab/>
        <w:t>Keeping the responsible Ministers informed etc.</w:t>
      </w:r>
      <w:r w:rsidRPr="0040177C">
        <w:rPr>
          <w:noProof/>
        </w:rPr>
        <w:tab/>
      </w:r>
      <w:r w:rsidRPr="0040177C">
        <w:rPr>
          <w:noProof/>
        </w:rPr>
        <w:fldChar w:fldCharType="begin"/>
      </w:r>
      <w:r w:rsidRPr="0040177C">
        <w:rPr>
          <w:noProof/>
        </w:rPr>
        <w:instrText xml:space="preserve"> PAGEREF _Toc23335200 \h </w:instrText>
      </w:r>
      <w:r w:rsidRPr="0040177C">
        <w:rPr>
          <w:noProof/>
        </w:rPr>
      </w:r>
      <w:r w:rsidRPr="0040177C">
        <w:rPr>
          <w:noProof/>
        </w:rPr>
        <w:fldChar w:fldCharType="separate"/>
      </w:r>
      <w:r w:rsidR="00902FF4">
        <w:rPr>
          <w:noProof/>
        </w:rPr>
        <w:t>46</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57</w:t>
      </w:r>
      <w:r>
        <w:rPr>
          <w:noProof/>
        </w:rPr>
        <w:tab/>
        <w:t>Finance Minister may give reports, documents and other information to other Ministers</w:t>
      </w:r>
      <w:r w:rsidRPr="0040177C">
        <w:rPr>
          <w:noProof/>
        </w:rPr>
        <w:tab/>
      </w:r>
      <w:r w:rsidRPr="0040177C">
        <w:rPr>
          <w:noProof/>
        </w:rPr>
        <w:fldChar w:fldCharType="begin"/>
      </w:r>
      <w:r w:rsidRPr="0040177C">
        <w:rPr>
          <w:noProof/>
        </w:rPr>
        <w:instrText xml:space="preserve"> PAGEREF _Toc23335201 \h </w:instrText>
      </w:r>
      <w:r w:rsidRPr="0040177C">
        <w:rPr>
          <w:noProof/>
        </w:rPr>
      </w:r>
      <w:r w:rsidRPr="0040177C">
        <w:rPr>
          <w:noProof/>
        </w:rPr>
        <w:fldChar w:fldCharType="separate"/>
      </w:r>
      <w:r w:rsidR="00902FF4">
        <w:rPr>
          <w:noProof/>
        </w:rPr>
        <w:t>46</w:t>
      </w:r>
      <w:r w:rsidRPr="0040177C">
        <w:rPr>
          <w:noProof/>
        </w:rPr>
        <w:fldChar w:fldCharType="end"/>
      </w:r>
    </w:p>
    <w:p w:rsidR="0040177C" w:rsidRDefault="0040177C">
      <w:pPr>
        <w:pStyle w:val="TOC2"/>
        <w:rPr>
          <w:rFonts w:asciiTheme="minorHAnsi" w:eastAsiaTheme="minorEastAsia" w:hAnsiTheme="minorHAnsi" w:cstheme="minorBidi"/>
          <w:b w:val="0"/>
          <w:noProof/>
          <w:kern w:val="0"/>
          <w:sz w:val="22"/>
          <w:szCs w:val="22"/>
        </w:rPr>
      </w:pPr>
      <w:r>
        <w:rPr>
          <w:noProof/>
        </w:rPr>
        <w:t>Part 6—Miscellaneous</w:t>
      </w:r>
      <w:r w:rsidRPr="0040177C">
        <w:rPr>
          <w:b w:val="0"/>
          <w:noProof/>
          <w:sz w:val="18"/>
        </w:rPr>
        <w:tab/>
      </w:r>
      <w:r w:rsidRPr="0040177C">
        <w:rPr>
          <w:b w:val="0"/>
          <w:noProof/>
          <w:sz w:val="18"/>
        </w:rPr>
        <w:fldChar w:fldCharType="begin"/>
      </w:r>
      <w:r w:rsidRPr="0040177C">
        <w:rPr>
          <w:b w:val="0"/>
          <w:noProof/>
          <w:sz w:val="18"/>
        </w:rPr>
        <w:instrText xml:space="preserve"> PAGEREF _Toc23335202 \h </w:instrText>
      </w:r>
      <w:r w:rsidRPr="0040177C">
        <w:rPr>
          <w:b w:val="0"/>
          <w:noProof/>
          <w:sz w:val="18"/>
        </w:rPr>
      </w:r>
      <w:r w:rsidRPr="0040177C">
        <w:rPr>
          <w:b w:val="0"/>
          <w:noProof/>
          <w:sz w:val="18"/>
        </w:rPr>
        <w:fldChar w:fldCharType="separate"/>
      </w:r>
      <w:r w:rsidR="00902FF4">
        <w:rPr>
          <w:b w:val="0"/>
          <w:noProof/>
          <w:sz w:val="18"/>
        </w:rPr>
        <w:t>47</w:t>
      </w:r>
      <w:r w:rsidRPr="0040177C">
        <w:rPr>
          <w:b w:val="0"/>
          <w:noProof/>
          <w:sz w:val="18"/>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58</w:t>
      </w:r>
      <w:r>
        <w:rPr>
          <w:noProof/>
        </w:rPr>
        <w:tab/>
        <w:t>Simplified outline of this Part</w:t>
      </w:r>
      <w:r w:rsidRPr="0040177C">
        <w:rPr>
          <w:noProof/>
        </w:rPr>
        <w:tab/>
      </w:r>
      <w:r w:rsidRPr="0040177C">
        <w:rPr>
          <w:noProof/>
        </w:rPr>
        <w:fldChar w:fldCharType="begin"/>
      </w:r>
      <w:r w:rsidRPr="0040177C">
        <w:rPr>
          <w:noProof/>
        </w:rPr>
        <w:instrText xml:space="preserve"> PAGEREF _Toc23335203 \h </w:instrText>
      </w:r>
      <w:r w:rsidRPr="0040177C">
        <w:rPr>
          <w:noProof/>
        </w:rPr>
      </w:r>
      <w:r w:rsidRPr="0040177C">
        <w:rPr>
          <w:noProof/>
        </w:rPr>
        <w:fldChar w:fldCharType="separate"/>
      </w:r>
      <w:r w:rsidR="00902FF4">
        <w:rPr>
          <w:noProof/>
        </w:rPr>
        <w:t>47</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59</w:t>
      </w:r>
      <w:r>
        <w:rPr>
          <w:noProof/>
        </w:rPr>
        <w:tab/>
        <w:t>Delegation by the Finance Minister</w:t>
      </w:r>
      <w:r w:rsidRPr="0040177C">
        <w:rPr>
          <w:noProof/>
        </w:rPr>
        <w:tab/>
      </w:r>
      <w:r w:rsidRPr="0040177C">
        <w:rPr>
          <w:noProof/>
        </w:rPr>
        <w:fldChar w:fldCharType="begin"/>
      </w:r>
      <w:r w:rsidRPr="0040177C">
        <w:rPr>
          <w:noProof/>
        </w:rPr>
        <w:instrText xml:space="preserve"> PAGEREF _Toc23335204 \h </w:instrText>
      </w:r>
      <w:r w:rsidRPr="0040177C">
        <w:rPr>
          <w:noProof/>
        </w:rPr>
      </w:r>
      <w:r w:rsidRPr="0040177C">
        <w:rPr>
          <w:noProof/>
        </w:rPr>
        <w:fldChar w:fldCharType="separate"/>
      </w:r>
      <w:r w:rsidR="00902FF4">
        <w:rPr>
          <w:noProof/>
        </w:rPr>
        <w:t>47</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60</w:t>
      </w:r>
      <w:r>
        <w:rPr>
          <w:noProof/>
        </w:rPr>
        <w:tab/>
        <w:t>Delegation by the Treasurer</w:t>
      </w:r>
      <w:r w:rsidRPr="0040177C">
        <w:rPr>
          <w:noProof/>
        </w:rPr>
        <w:tab/>
      </w:r>
      <w:r w:rsidRPr="0040177C">
        <w:rPr>
          <w:noProof/>
        </w:rPr>
        <w:fldChar w:fldCharType="begin"/>
      </w:r>
      <w:r w:rsidRPr="0040177C">
        <w:rPr>
          <w:noProof/>
        </w:rPr>
        <w:instrText xml:space="preserve"> PAGEREF _Toc23335205 \h </w:instrText>
      </w:r>
      <w:r w:rsidRPr="0040177C">
        <w:rPr>
          <w:noProof/>
        </w:rPr>
      </w:r>
      <w:r w:rsidRPr="0040177C">
        <w:rPr>
          <w:noProof/>
        </w:rPr>
        <w:fldChar w:fldCharType="separate"/>
      </w:r>
      <w:r w:rsidR="00902FF4">
        <w:rPr>
          <w:noProof/>
        </w:rPr>
        <w:t>48</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61</w:t>
      </w:r>
      <w:r>
        <w:rPr>
          <w:noProof/>
        </w:rPr>
        <w:tab/>
        <w:t>Delegation by the Emergency Management Minister</w:t>
      </w:r>
      <w:r w:rsidRPr="0040177C">
        <w:rPr>
          <w:noProof/>
        </w:rPr>
        <w:tab/>
      </w:r>
      <w:r w:rsidRPr="0040177C">
        <w:rPr>
          <w:noProof/>
        </w:rPr>
        <w:fldChar w:fldCharType="begin"/>
      </w:r>
      <w:r w:rsidRPr="0040177C">
        <w:rPr>
          <w:noProof/>
        </w:rPr>
        <w:instrText xml:space="preserve"> PAGEREF _Toc23335206 \h </w:instrText>
      </w:r>
      <w:r w:rsidRPr="0040177C">
        <w:rPr>
          <w:noProof/>
        </w:rPr>
      </w:r>
      <w:r w:rsidRPr="0040177C">
        <w:rPr>
          <w:noProof/>
        </w:rPr>
        <w:fldChar w:fldCharType="separate"/>
      </w:r>
      <w:r w:rsidR="00902FF4">
        <w:rPr>
          <w:noProof/>
        </w:rPr>
        <w:t>48</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62</w:t>
      </w:r>
      <w:r>
        <w:rPr>
          <w:noProof/>
        </w:rPr>
        <w:tab/>
        <w:t>Transitional—receipts relating to the Education Investment Fund</w:t>
      </w:r>
      <w:r w:rsidRPr="0040177C">
        <w:rPr>
          <w:noProof/>
        </w:rPr>
        <w:tab/>
      </w:r>
      <w:r w:rsidRPr="0040177C">
        <w:rPr>
          <w:noProof/>
        </w:rPr>
        <w:fldChar w:fldCharType="begin"/>
      </w:r>
      <w:r w:rsidRPr="0040177C">
        <w:rPr>
          <w:noProof/>
        </w:rPr>
        <w:instrText xml:space="preserve"> PAGEREF _Toc23335207 \h </w:instrText>
      </w:r>
      <w:r w:rsidRPr="0040177C">
        <w:rPr>
          <w:noProof/>
        </w:rPr>
      </w:r>
      <w:r w:rsidRPr="0040177C">
        <w:rPr>
          <w:noProof/>
        </w:rPr>
        <w:fldChar w:fldCharType="separate"/>
      </w:r>
      <w:r w:rsidR="00902FF4">
        <w:rPr>
          <w:noProof/>
        </w:rPr>
        <w:t>49</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63</w:t>
      </w:r>
      <w:r>
        <w:rPr>
          <w:noProof/>
        </w:rPr>
        <w:tab/>
        <w:t>Review of operation of Act</w:t>
      </w:r>
      <w:r w:rsidRPr="0040177C">
        <w:rPr>
          <w:noProof/>
        </w:rPr>
        <w:tab/>
      </w:r>
      <w:r w:rsidRPr="0040177C">
        <w:rPr>
          <w:noProof/>
        </w:rPr>
        <w:fldChar w:fldCharType="begin"/>
      </w:r>
      <w:r w:rsidRPr="0040177C">
        <w:rPr>
          <w:noProof/>
        </w:rPr>
        <w:instrText xml:space="preserve"> PAGEREF _Toc23335208 \h </w:instrText>
      </w:r>
      <w:r w:rsidRPr="0040177C">
        <w:rPr>
          <w:noProof/>
        </w:rPr>
      </w:r>
      <w:r w:rsidRPr="0040177C">
        <w:rPr>
          <w:noProof/>
        </w:rPr>
        <w:fldChar w:fldCharType="separate"/>
      </w:r>
      <w:r w:rsidR="00902FF4">
        <w:rPr>
          <w:noProof/>
        </w:rPr>
        <w:t>49</w:t>
      </w:r>
      <w:r w:rsidRPr="0040177C">
        <w:rPr>
          <w:noProof/>
        </w:rPr>
        <w:fldChar w:fldCharType="end"/>
      </w:r>
    </w:p>
    <w:p w:rsidR="0040177C" w:rsidRDefault="0040177C">
      <w:pPr>
        <w:pStyle w:val="TOC5"/>
        <w:rPr>
          <w:rFonts w:asciiTheme="minorHAnsi" w:eastAsiaTheme="minorEastAsia" w:hAnsiTheme="minorHAnsi" w:cstheme="minorBidi"/>
          <w:noProof/>
          <w:kern w:val="0"/>
          <w:sz w:val="22"/>
          <w:szCs w:val="22"/>
        </w:rPr>
      </w:pPr>
      <w:r>
        <w:rPr>
          <w:noProof/>
        </w:rPr>
        <w:t>64</w:t>
      </w:r>
      <w:r>
        <w:rPr>
          <w:noProof/>
        </w:rPr>
        <w:tab/>
        <w:t>Rules</w:t>
      </w:r>
      <w:r w:rsidRPr="0040177C">
        <w:rPr>
          <w:noProof/>
        </w:rPr>
        <w:tab/>
      </w:r>
      <w:r w:rsidRPr="0040177C">
        <w:rPr>
          <w:noProof/>
        </w:rPr>
        <w:fldChar w:fldCharType="begin"/>
      </w:r>
      <w:r w:rsidRPr="0040177C">
        <w:rPr>
          <w:noProof/>
        </w:rPr>
        <w:instrText xml:space="preserve"> PAGEREF _Toc23335209 \h </w:instrText>
      </w:r>
      <w:r w:rsidRPr="0040177C">
        <w:rPr>
          <w:noProof/>
        </w:rPr>
      </w:r>
      <w:r w:rsidRPr="0040177C">
        <w:rPr>
          <w:noProof/>
        </w:rPr>
        <w:fldChar w:fldCharType="separate"/>
      </w:r>
      <w:r w:rsidR="00902FF4">
        <w:rPr>
          <w:noProof/>
        </w:rPr>
        <w:t>50</w:t>
      </w:r>
      <w:r w:rsidRPr="0040177C">
        <w:rPr>
          <w:noProof/>
        </w:rPr>
        <w:fldChar w:fldCharType="end"/>
      </w:r>
    </w:p>
    <w:p w:rsidR="005D7042" w:rsidRPr="00D94E9E" w:rsidRDefault="0040177C" w:rsidP="00715914">
      <w:r>
        <w:fldChar w:fldCharType="end"/>
      </w:r>
    </w:p>
    <w:p w:rsidR="00374B0A" w:rsidRPr="00D94E9E" w:rsidRDefault="00374B0A" w:rsidP="00715914">
      <w:pPr>
        <w:sectPr w:rsidR="00374B0A" w:rsidRPr="00D94E9E" w:rsidSect="0034031F">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34031F" w:rsidRDefault="0034031F">
      <w:r>
        <w:object w:dxaOrig="2146" w:dyaOrig="1561">
          <v:shape id="_x0000_i1026" type="#_x0000_t75" alt="Commonwealth Coat of Arms of Australia" style="width:110.2pt;height:80.15pt" o:ole="" fillcolor="window">
            <v:imagedata r:id="rId9" o:title=""/>
          </v:shape>
          <o:OLEObject Type="Embed" ProgID="Word.Picture.8" ShapeID="_x0000_i1026" DrawAspect="Content" ObjectID="_1635661077" r:id="rId22"/>
        </w:object>
      </w:r>
    </w:p>
    <w:p w:rsidR="0034031F" w:rsidRDefault="0034031F"/>
    <w:p w:rsidR="0034031F" w:rsidRDefault="0034031F" w:rsidP="0034031F">
      <w:pPr>
        <w:spacing w:line="240" w:lineRule="auto"/>
      </w:pPr>
    </w:p>
    <w:p w:rsidR="0034031F" w:rsidRDefault="00E51A41" w:rsidP="0034031F">
      <w:pPr>
        <w:pStyle w:val="ShortTP1"/>
      </w:pPr>
      <w:r>
        <w:fldChar w:fldCharType="begin"/>
      </w:r>
      <w:r>
        <w:instrText xml:space="preserve"> STYLEREF ShortT </w:instrText>
      </w:r>
      <w:r>
        <w:fldChar w:fldCharType="separate"/>
      </w:r>
      <w:r w:rsidR="00902FF4">
        <w:rPr>
          <w:noProof/>
        </w:rPr>
        <w:t>Emergency Response Fund Act 2019</w:t>
      </w:r>
      <w:r>
        <w:rPr>
          <w:noProof/>
        </w:rPr>
        <w:fldChar w:fldCharType="end"/>
      </w:r>
    </w:p>
    <w:p w:rsidR="0034031F" w:rsidRDefault="00E51A41" w:rsidP="0034031F">
      <w:pPr>
        <w:pStyle w:val="ActNoP1"/>
      </w:pPr>
      <w:r>
        <w:fldChar w:fldCharType="begin"/>
      </w:r>
      <w:r>
        <w:instrText xml:space="preserve"> STYLEREF Actno </w:instrText>
      </w:r>
      <w:r>
        <w:fldChar w:fldCharType="separate"/>
      </w:r>
      <w:r w:rsidR="00902FF4">
        <w:rPr>
          <w:noProof/>
        </w:rPr>
        <w:t>No. 90, 2019</w:t>
      </w:r>
      <w:r>
        <w:rPr>
          <w:noProof/>
        </w:rPr>
        <w:fldChar w:fldCharType="end"/>
      </w:r>
    </w:p>
    <w:p w:rsidR="0034031F" w:rsidRPr="009A0728" w:rsidRDefault="0034031F" w:rsidP="009A0728">
      <w:pPr>
        <w:pBdr>
          <w:bottom w:val="single" w:sz="6" w:space="0" w:color="auto"/>
        </w:pBdr>
        <w:spacing w:before="400" w:line="240" w:lineRule="auto"/>
        <w:rPr>
          <w:rFonts w:eastAsia="Times New Roman"/>
          <w:b/>
          <w:sz w:val="28"/>
        </w:rPr>
      </w:pPr>
    </w:p>
    <w:p w:rsidR="0034031F" w:rsidRPr="009A0728" w:rsidRDefault="0034031F" w:rsidP="009A0728">
      <w:pPr>
        <w:spacing w:line="40" w:lineRule="exact"/>
        <w:rPr>
          <w:rFonts w:eastAsia="Calibri"/>
          <w:b/>
          <w:sz w:val="28"/>
        </w:rPr>
      </w:pPr>
    </w:p>
    <w:p w:rsidR="0034031F" w:rsidRPr="009A0728" w:rsidRDefault="0034031F" w:rsidP="009A0728">
      <w:pPr>
        <w:pBdr>
          <w:top w:val="single" w:sz="12" w:space="0" w:color="auto"/>
        </w:pBdr>
        <w:spacing w:line="240" w:lineRule="auto"/>
        <w:rPr>
          <w:rFonts w:eastAsia="Times New Roman"/>
          <w:b/>
          <w:sz w:val="28"/>
        </w:rPr>
      </w:pPr>
    </w:p>
    <w:p w:rsidR="00715914" w:rsidRPr="00D94E9E" w:rsidRDefault="0034031F" w:rsidP="00D94E9E">
      <w:pPr>
        <w:pStyle w:val="Page1"/>
      </w:pPr>
      <w:r>
        <w:t>An Act</w:t>
      </w:r>
      <w:r w:rsidR="00D94E9E" w:rsidRPr="00D94E9E">
        <w:t xml:space="preserve"> to establish the Emergency Response Fund, and for other purposes</w:t>
      </w:r>
    </w:p>
    <w:p w:rsidR="0040177C" w:rsidRPr="0040177C" w:rsidRDefault="0040177C" w:rsidP="0040177C">
      <w:pPr>
        <w:pStyle w:val="AssentDt"/>
        <w:spacing w:before="240"/>
        <w:rPr>
          <w:sz w:val="24"/>
        </w:rPr>
      </w:pPr>
      <w:r>
        <w:rPr>
          <w:sz w:val="24"/>
        </w:rPr>
        <w:t>[</w:t>
      </w:r>
      <w:r>
        <w:rPr>
          <w:i/>
          <w:sz w:val="24"/>
        </w:rPr>
        <w:t>Assented to 28 October 2019</w:t>
      </w:r>
      <w:r>
        <w:rPr>
          <w:sz w:val="24"/>
        </w:rPr>
        <w:t>]</w:t>
      </w:r>
    </w:p>
    <w:p w:rsidR="00715914" w:rsidRPr="00D94E9E" w:rsidRDefault="00715914" w:rsidP="00D94E9E">
      <w:pPr>
        <w:spacing w:before="240" w:line="240" w:lineRule="auto"/>
        <w:rPr>
          <w:sz w:val="32"/>
        </w:rPr>
      </w:pPr>
      <w:r w:rsidRPr="00D94E9E">
        <w:rPr>
          <w:sz w:val="32"/>
        </w:rPr>
        <w:t>The Parliament of Australia enacts:</w:t>
      </w:r>
    </w:p>
    <w:p w:rsidR="00715914" w:rsidRPr="00D94E9E" w:rsidRDefault="00715914" w:rsidP="00D94E9E">
      <w:pPr>
        <w:pStyle w:val="ActHead2"/>
      </w:pPr>
      <w:bookmarkStart w:id="0" w:name="_Toc23335129"/>
      <w:r w:rsidRPr="00D94E9E">
        <w:rPr>
          <w:rStyle w:val="CharPartNo"/>
        </w:rPr>
        <w:t>Part</w:t>
      </w:r>
      <w:r w:rsidR="00D94E9E" w:rsidRPr="00D94E9E">
        <w:rPr>
          <w:rStyle w:val="CharPartNo"/>
        </w:rPr>
        <w:t> </w:t>
      </w:r>
      <w:r w:rsidRPr="00D94E9E">
        <w:rPr>
          <w:rStyle w:val="CharPartNo"/>
        </w:rPr>
        <w:t>1</w:t>
      </w:r>
      <w:r w:rsidRPr="00D94E9E">
        <w:t>—</w:t>
      </w:r>
      <w:r w:rsidRPr="00D94E9E">
        <w:rPr>
          <w:rStyle w:val="CharPartText"/>
        </w:rPr>
        <w:t>Preliminary</w:t>
      </w:r>
      <w:bookmarkEnd w:id="0"/>
    </w:p>
    <w:p w:rsidR="00715914" w:rsidRPr="00D94E9E" w:rsidRDefault="00715914" w:rsidP="00D94E9E">
      <w:pPr>
        <w:pStyle w:val="Header"/>
      </w:pPr>
      <w:r w:rsidRPr="00D94E9E">
        <w:rPr>
          <w:rStyle w:val="CharDivNo"/>
        </w:rPr>
        <w:t xml:space="preserve"> </w:t>
      </w:r>
      <w:r w:rsidRPr="00D94E9E">
        <w:rPr>
          <w:rStyle w:val="CharDivText"/>
        </w:rPr>
        <w:t xml:space="preserve"> </w:t>
      </w:r>
    </w:p>
    <w:p w:rsidR="00715914" w:rsidRPr="00D94E9E" w:rsidRDefault="00232193" w:rsidP="00D94E9E">
      <w:pPr>
        <w:pStyle w:val="ActHead5"/>
      </w:pPr>
      <w:bookmarkStart w:id="1" w:name="_Toc23335130"/>
      <w:r w:rsidRPr="00D94E9E">
        <w:rPr>
          <w:rStyle w:val="CharSectno"/>
        </w:rPr>
        <w:t>1</w:t>
      </w:r>
      <w:r w:rsidR="00715914" w:rsidRPr="00D94E9E">
        <w:t xml:space="preserve">  Short title</w:t>
      </w:r>
      <w:bookmarkEnd w:id="1"/>
    </w:p>
    <w:p w:rsidR="00715914" w:rsidRPr="00D94E9E" w:rsidRDefault="00715914" w:rsidP="00D94E9E">
      <w:pPr>
        <w:pStyle w:val="subsection"/>
      </w:pPr>
      <w:r w:rsidRPr="00D94E9E">
        <w:tab/>
      </w:r>
      <w:r w:rsidRPr="00D94E9E">
        <w:tab/>
        <w:t xml:space="preserve">This Act </w:t>
      </w:r>
      <w:r w:rsidR="00B20224" w:rsidRPr="00D94E9E">
        <w:t>is</w:t>
      </w:r>
      <w:r w:rsidRPr="00D94E9E">
        <w:t xml:space="preserve"> the </w:t>
      </w:r>
      <w:r w:rsidR="0096063E" w:rsidRPr="00D94E9E">
        <w:rPr>
          <w:i/>
        </w:rPr>
        <w:t xml:space="preserve">Emergency </w:t>
      </w:r>
      <w:r w:rsidR="00F804D9" w:rsidRPr="00D94E9E">
        <w:rPr>
          <w:i/>
        </w:rPr>
        <w:t>Response</w:t>
      </w:r>
      <w:r w:rsidR="0096063E" w:rsidRPr="00D94E9E">
        <w:rPr>
          <w:i/>
        </w:rPr>
        <w:t xml:space="preserve"> Fund</w:t>
      </w:r>
      <w:r w:rsidR="001F5D5E" w:rsidRPr="00D94E9E">
        <w:rPr>
          <w:i/>
        </w:rPr>
        <w:t xml:space="preserve"> Act 201</w:t>
      </w:r>
      <w:r w:rsidR="00E87BDF" w:rsidRPr="00D94E9E">
        <w:rPr>
          <w:i/>
        </w:rPr>
        <w:t>9</w:t>
      </w:r>
      <w:r w:rsidRPr="00D94E9E">
        <w:t>.</w:t>
      </w:r>
    </w:p>
    <w:p w:rsidR="00715914" w:rsidRPr="00D94E9E" w:rsidRDefault="00232193" w:rsidP="00D94E9E">
      <w:pPr>
        <w:pStyle w:val="ActHead5"/>
      </w:pPr>
      <w:bookmarkStart w:id="2" w:name="_Toc23335131"/>
      <w:r w:rsidRPr="00D94E9E">
        <w:rPr>
          <w:rStyle w:val="CharSectno"/>
        </w:rPr>
        <w:t>2</w:t>
      </w:r>
      <w:r w:rsidR="00715914" w:rsidRPr="00D94E9E">
        <w:t xml:space="preserve">  Commencement</w:t>
      </w:r>
      <w:bookmarkEnd w:id="2"/>
    </w:p>
    <w:p w:rsidR="00715914" w:rsidRPr="00D94E9E" w:rsidRDefault="00715914" w:rsidP="00D94E9E">
      <w:pPr>
        <w:pStyle w:val="subsection"/>
      </w:pPr>
      <w:r w:rsidRPr="00D94E9E">
        <w:tab/>
        <w:t>(1)</w:t>
      </w:r>
      <w:r w:rsidRPr="00D94E9E">
        <w:tab/>
        <w:t>Each provision of this Act specified in column 1 of the table commences, or is taken to have commenced, in accordance with column 2 of the table. Any other statement in column 2 has effect according to its terms.</w:t>
      </w:r>
    </w:p>
    <w:p w:rsidR="00715914" w:rsidRPr="00D94E9E" w:rsidRDefault="00715914" w:rsidP="00D94E9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D94E9E" w:rsidTr="007242AA">
        <w:trPr>
          <w:tblHeader/>
        </w:trPr>
        <w:tc>
          <w:tcPr>
            <w:tcW w:w="7111" w:type="dxa"/>
            <w:gridSpan w:val="3"/>
            <w:tcBorders>
              <w:top w:val="single" w:sz="12" w:space="0" w:color="auto"/>
              <w:bottom w:val="single" w:sz="6" w:space="0" w:color="auto"/>
            </w:tcBorders>
            <w:shd w:val="clear" w:color="auto" w:fill="auto"/>
          </w:tcPr>
          <w:p w:rsidR="00715914" w:rsidRPr="00D94E9E" w:rsidRDefault="00715914" w:rsidP="00D94E9E">
            <w:pPr>
              <w:pStyle w:val="TableHeading"/>
            </w:pPr>
            <w:r w:rsidRPr="00D94E9E">
              <w:t>Commencement information</w:t>
            </w:r>
          </w:p>
        </w:tc>
      </w:tr>
      <w:tr w:rsidR="00715914" w:rsidRPr="00D94E9E" w:rsidTr="007242AA">
        <w:trPr>
          <w:tblHeader/>
        </w:trPr>
        <w:tc>
          <w:tcPr>
            <w:tcW w:w="1701" w:type="dxa"/>
            <w:tcBorders>
              <w:top w:val="single" w:sz="6" w:space="0" w:color="auto"/>
              <w:bottom w:val="single" w:sz="6" w:space="0" w:color="auto"/>
            </w:tcBorders>
            <w:shd w:val="clear" w:color="auto" w:fill="auto"/>
          </w:tcPr>
          <w:p w:rsidR="00715914" w:rsidRPr="00D94E9E" w:rsidRDefault="00715914" w:rsidP="00D94E9E">
            <w:pPr>
              <w:pStyle w:val="TableHeading"/>
            </w:pPr>
            <w:r w:rsidRPr="00D94E9E">
              <w:t>Column 1</w:t>
            </w:r>
          </w:p>
        </w:tc>
        <w:tc>
          <w:tcPr>
            <w:tcW w:w="3828" w:type="dxa"/>
            <w:tcBorders>
              <w:top w:val="single" w:sz="6" w:space="0" w:color="auto"/>
              <w:bottom w:val="single" w:sz="6" w:space="0" w:color="auto"/>
            </w:tcBorders>
            <w:shd w:val="clear" w:color="auto" w:fill="auto"/>
          </w:tcPr>
          <w:p w:rsidR="00715914" w:rsidRPr="00D94E9E" w:rsidRDefault="00715914" w:rsidP="00D94E9E">
            <w:pPr>
              <w:pStyle w:val="TableHeading"/>
            </w:pPr>
            <w:r w:rsidRPr="00D94E9E">
              <w:t>Column 2</w:t>
            </w:r>
          </w:p>
        </w:tc>
        <w:tc>
          <w:tcPr>
            <w:tcW w:w="1582" w:type="dxa"/>
            <w:tcBorders>
              <w:top w:val="single" w:sz="6" w:space="0" w:color="auto"/>
              <w:bottom w:val="single" w:sz="6" w:space="0" w:color="auto"/>
            </w:tcBorders>
            <w:shd w:val="clear" w:color="auto" w:fill="auto"/>
          </w:tcPr>
          <w:p w:rsidR="00715914" w:rsidRPr="00D94E9E" w:rsidRDefault="00715914" w:rsidP="00D94E9E">
            <w:pPr>
              <w:pStyle w:val="TableHeading"/>
            </w:pPr>
            <w:r w:rsidRPr="00D94E9E">
              <w:t>Column 3</w:t>
            </w:r>
          </w:p>
        </w:tc>
      </w:tr>
      <w:tr w:rsidR="00715914" w:rsidRPr="00D94E9E" w:rsidTr="007242AA">
        <w:trPr>
          <w:tblHeader/>
        </w:trPr>
        <w:tc>
          <w:tcPr>
            <w:tcW w:w="1701" w:type="dxa"/>
            <w:tcBorders>
              <w:top w:val="single" w:sz="6" w:space="0" w:color="auto"/>
              <w:bottom w:val="single" w:sz="12" w:space="0" w:color="auto"/>
            </w:tcBorders>
            <w:shd w:val="clear" w:color="auto" w:fill="auto"/>
          </w:tcPr>
          <w:p w:rsidR="00715914" w:rsidRPr="00D94E9E" w:rsidRDefault="00715914" w:rsidP="00D94E9E">
            <w:pPr>
              <w:pStyle w:val="TableHeading"/>
            </w:pPr>
            <w:r w:rsidRPr="00D94E9E">
              <w:t>Provisions</w:t>
            </w:r>
          </w:p>
        </w:tc>
        <w:tc>
          <w:tcPr>
            <w:tcW w:w="3828" w:type="dxa"/>
            <w:tcBorders>
              <w:top w:val="single" w:sz="6" w:space="0" w:color="auto"/>
              <w:bottom w:val="single" w:sz="12" w:space="0" w:color="auto"/>
            </w:tcBorders>
            <w:shd w:val="clear" w:color="auto" w:fill="auto"/>
          </w:tcPr>
          <w:p w:rsidR="00715914" w:rsidRPr="00D94E9E" w:rsidRDefault="00715914" w:rsidP="00D94E9E">
            <w:pPr>
              <w:pStyle w:val="TableHeading"/>
            </w:pPr>
            <w:r w:rsidRPr="00D94E9E">
              <w:t>Commencement</w:t>
            </w:r>
          </w:p>
        </w:tc>
        <w:tc>
          <w:tcPr>
            <w:tcW w:w="1582" w:type="dxa"/>
            <w:tcBorders>
              <w:top w:val="single" w:sz="6" w:space="0" w:color="auto"/>
              <w:bottom w:val="single" w:sz="12" w:space="0" w:color="auto"/>
            </w:tcBorders>
            <w:shd w:val="clear" w:color="auto" w:fill="auto"/>
          </w:tcPr>
          <w:p w:rsidR="00715914" w:rsidRPr="00D94E9E" w:rsidRDefault="00715914" w:rsidP="00D94E9E">
            <w:pPr>
              <w:pStyle w:val="TableHeading"/>
            </w:pPr>
            <w:r w:rsidRPr="00D94E9E">
              <w:t>Date/Details</w:t>
            </w:r>
          </w:p>
        </w:tc>
      </w:tr>
      <w:tr w:rsidR="007242AA" w:rsidRPr="00D94E9E" w:rsidTr="007242AA">
        <w:tc>
          <w:tcPr>
            <w:tcW w:w="1701" w:type="dxa"/>
            <w:tcBorders>
              <w:top w:val="single" w:sz="12" w:space="0" w:color="auto"/>
              <w:bottom w:val="single" w:sz="12" w:space="0" w:color="auto"/>
            </w:tcBorders>
            <w:shd w:val="clear" w:color="auto" w:fill="auto"/>
          </w:tcPr>
          <w:p w:rsidR="007242AA" w:rsidRPr="00D94E9E" w:rsidRDefault="007242AA" w:rsidP="00D94E9E">
            <w:pPr>
              <w:pStyle w:val="Tabletext"/>
            </w:pPr>
            <w:r w:rsidRPr="00D94E9E">
              <w:t>1.  The whole of this Act</w:t>
            </w:r>
          </w:p>
        </w:tc>
        <w:tc>
          <w:tcPr>
            <w:tcW w:w="3828" w:type="dxa"/>
            <w:tcBorders>
              <w:top w:val="single" w:sz="12" w:space="0" w:color="auto"/>
              <w:bottom w:val="single" w:sz="12" w:space="0" w:color="auto"/>
            </w:tcBorders>
            <w:shd w:val="clear" w:color="auto" w:fill="auto"/>
          </w:tcPr>
          <w:p w:rsidR="007242AA" w:rsidRPr="00D94E9E" w:rsidRDefault="007242AA" w:rsidP="00D94E9E">
            <w:pPr>
              <w:pStyle w:val="Tabletext"/>
            </w:pPr>
            <w:r w:rsidRPr="00D94E9E">
              <w:t>A single day to be fixed by Proclamation.</w:t>
            </w:r>
          </w:p>
          <w:p w:rsidR="007242AA" w:rsidRPr="00D94E9E" w:rsidRDefault="007242AA" w:rsidP="00D94E9E">
            <w:pPr>
              <w:pStyle w:val="Tabletext"/>
            </w:pPr>
            <w:r w:rsidRPr="00D94E9E">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7242AA" w:rsidRPr="00D94E9E" w:rsidRDefault="00E51A41" w:rsidP="00D94E9E">
            <w:pPr>
              <w:pStyle w:val="Tabletext"/>
            </w:pPr>
            <w:r>
              <w:t>12 December 2019 (F2019N00089)</w:t>
            </w:r>
            <w:bookmarkStart w:id="3" w:name="_GoBack"/>
            <w:bookmarkEnd w:id="3"/>
          </w:p>
        </w:tc>
      </w:tr>
    </w:tbl>
    <w:p w:rsidR="00715914" w:rsidRPr="00D94E9E" w:rsidRDefault="00B80199" w:rsidP="00D94E9E">
      <w:pPr>
        <w:pStyle w:val="notetext"/>
      </w:pPr>
      <w:r w:rsidRPr="00D94E9E">
        <w:t>Note:</w:t>
      </w:r>
      <w:r w:rsidRPr="00D94E9E">
        <w:tab/>
        <w:t>This table relates only to the provisions of this Act as originally enacted. It will not be amended to deal with any later amendments of this Act.</w:t>
      </w:r>
    </w:p>
    <w:p w:rsidR="00715914" w:rsidRPr="00D94E9E" w:rsidRDefault="00715914" w:rsidP="00D94E9E">
      <w:pPr>
        <w:pStyle w:val="subsection"/>
      </w:pPr>
      <w:r w:rsidRPr="00D94E9E">
        <w:tab/>
        <w:t>(2)</w:t>
      </w:r>
      <w:r w:rsidRPr="00D94E9E">
        <w:tab/>
      </w:r>
      <w:r w:rsidR="00B80199" w:rsidRPr="00D94E9E">
        <w:t xml:space="preserve">Any information in </w:t>
      </w:r>
      <w:r w:rsidR="009532A5" w:rsidRPr="00D94E9E">
        <w:t>c</w:t>
      </w:r>
      <w:r w:rsidR="00B80199" w:rsidRPr="00D94E9E">
        <w:t>olumn 3 of the table is not part of this Act. Information may be inserted in this column, or information in it may be edited, in any published version of this Act.</w:t>
      </w:r>
    </w:p>
    <w:p w:rsidR="00B13A79" w:rsidRPr="00D94E9E" w:rsidRDefault="00232193" w:rsidP="00D94E9E">
      <w:pPr>
        <w:pStyle w:val="ActHead5"/>
      </w:pPr>
      <w:bookmarkStart w:id="4" w:name="_Toc23335132"/>
      <w:r w:rsidRPr="00D94E9E">
        <w:rPr>
          <w:rStyle w:val="CharSectno"/>
        </w:rPr>
        <w:t>3</w:t>
      </w:r>
      <w:r w:rsidR="00B13A79" w:rsidRPr="00D94E9E">
        <w:t xml:space="preserve">  Simplified outline of this Act</w:t>
      </w:r>
      <w:bookmarkEnd w:id="4"/>
    </w:p>
    <w:p w:rsidR="00B13A79" w:rsidRPr="00D94E9E" w:rsidRDefault="00B13A79" w:rsidP="00D94E9E">
      <w:pPr>
        <w:pStyle w:val="SOBullet"/>
      </w:pPr>
      <w:r w:rsidRPr="00D94E9E">
        <w:t>•</w:t>
      </w:r>
      <w:r w:rsidRPr="00D94E9E">
        <w:tab/>
        <w:t>This Act establishes the Emergency Response Fund, which will enhance the Commonwealth’s ability to:</w:t>
      </w:r>
    </w:p>
    <w:p w:rsidR="00B13A79" w:rsidRPr="00D94E9E" w:rsidRDefault="00B13A79" w:rsidP="00D94E9E">
      <w:pPr>
        <w:pStyle w:val="SOPara"/>
      </w:pPr>
      <w:r w:rsidRPr="00D94E9E">
        <w:tab/>
        <w:t>(a)</w:t>
      </w:r>
      <w:r w:rsidRPr="00D94E9E">
        <w:tab/>
        <w:t>make arrangements with persons or bodies in relation to natural disasters; and</w:t>
      </w:r>
    </w:p>
    <w:p w:rsidR="00B13A79" w:rsidRPr="00D94E9E" w:rsidRDefault="00B13A79" w:rsidP="00D94E9E">
      <w:pPr>
        <w:pStyle w:val="SOPara"/>
      </w:pPr>
      <w:r w:rsidRPr="00D94E9E">
        <w:tab/>
        <w:t>(b)</w:t>
      </w:r>
      <w:r w:rsidRPr="00D94E9E">
        <w:tab/>
        <w:t>make grants to persons or bodies in relation to natural disasters.</w:t>
      </w:r>
    </w:p>
    <w:p w:rsidR="00B13A79" w:rsidRPr="00D94E9E" w:rsidRDefault="00B13A79" w:rsidP="00D94E9E">
      <w:pPr>
        <w:pStyle w:val="SOBullet"/>
      </w:pPr>
      <w:r w:rsidRPr="00D94E9E">
        <w:t>•</w:t>
      </w:r>
      <w:r w:rsidRPr="00D94E9E">
        <w:tab/>
        <w:t>The Emergency Response Fund consists of:</w:t>
      </w:r>
    </w:p>
    <w:p w:rsidR="00B13A79" w:rsidRPr="00D94E9E" w:rsidRDefault="00B13A79" w:rsidP="00D94E9E">
      <w:pPr>
        <w:pStyle w:val="SOPara"/>
      </w:pPr>
      <w:r w:rsidRPr="00D94E9E">
        <w:tab/>
        <w:t>(a)</w:t>
      </w:r>
      <w:r w:rsidRPr="00D94E9E">
        <w:tab/>
        <w:t>the Emergency Response Fund Special Account; and</w:t>
      </w:r>
    </w:p>
    <w:p w:rsidR="00B13A79" w:rsidRPr="00D94E9E" w:rsidRDefault="00B13A79" w:rsidP="00D94E9E">
      <w:pPr>
        <w:pStyle w:val="SOPara"/>
      </w:pPr>
      <w:r w:rsidRPr="00D94E9E">
        <w:tab/>
        <w:t>(b)</w:t>
      </w:r>
      <w:r w:rsidRPr="00D94E9E">
        <w:tab/>
        <w:t>the investments of the Emergency Response Fund.</w:t>
      </w:r>
    </w:p>
    <w:p w:rsidR="00B13A79" w:rsidRPr="00D94E9E" w:rsidRDefault="00B13A79" w:rsidP="00D94E9E">
      <w:pPr>
        <w:pStyle w:val="SOBullet"/>
      </w:pPr>
      <w:r w:rsidRPr="00D94E9E">
        <w:t>•</w:t>
      </w:r>
      <w:r w:rsidRPr="00D94E9E">
        <w:tab/>
        <w:t>The balance of the Education Investment Fund Special Account is transferred to the Emergency Response Fund Special Account. The investments of the Education Investment Fund become investments of the Emergency Response Fund.</w:t>
      </w:r>
    </w:p>
    <w:p w:rsidR="00B13A79" w:rsidRPr="00D94E9E" w:rsidRDefault="00B13A79" w:rsidP="00D94E9E">
      <w:pPr>
        <w:pStyle w:val="SOBullet"/>
      </w:pPr>
      <w:r w:rsidRPr="00D94E9E">
        <w:t>•</w:t>
      </w:r>
      <w:r w:rsidRPr="00D94E9E">
        <w:tab/>
        <w:t>The Future Fund Board is responsible for deciding how to invest the Emergency Response Fund. In doing so, the Future Fund Board is bound by the Emergency Response Fund Investment Mandate given to it by the responsible Ministers.</w:t>
      </w:r>
    </w:p>
    <w:p w:rsidR="00B13A79" w:rsidRPr="00D94E9E" w:rsidRDefault="00B13A79" w:rsidP="00D94E9E">
      <w:pPr>
        <w:pStyle w:val="SOBullet"/>
      </w:pPr>
      <w:r w:rsidRPr="00D94E9E">
        <w:t>•</w:t>
      </w:r>
      <w:r w:rsidRPr="00D94E9E">
        <w:tab/>
        <w:t>The Emergency Management Minister may, on behalf of the Commonwealth:</w:t>
      </w:r>
    </w:p>
    <w:p w:rsidR="00B13A79" w:rsidRPr="00D94E9E" w:rsidRDefault="00B13A79" w:rsidP="00D94E9E">
      <w:pPr>
        <w:pStyle w:val="SOPara"/>
      </w:pPr>
      <w:r w:rsidRPr="00D94E9E">
        <w:tab/>
        <w:t>(a)</w:t>
      </w:r>
      <w:r w:rsidRPr="00D94E9E">
        <w:tab/>
        <w:t>make an arrangement with a person or body in relation to a natural disaster; and</w:t>
      </w:r>
    </w:p>
    <w:p w:rsidR="00B13A79" w:rsidRPr="00D94E9E" w:rsidRDefault="00B13A79" w:rsidP="00D94E9E">
      <w:pPr>
        <w:pStyle w:val="SOPara"/>
      </w:pPr>
      <w:r w:rsidRPr="00D94E9E">
        <w:tab/>
        <w:t>(b)</w:t>
      </w:r>
      <w:r w:rsidRPr="00D94E9E">
        <w:tab/>
        <w:t>make a grant to a person or body in relation to a natural disaster.</w:t>
      </w:r>
    </w:p>
    <w:p w:rsidR="00B13A79" w:rsidRPr="00D94E9E" w:rsidRDefault="00B13A79" w:rsidP="00D94E9E">
      <w:pPr>
        <w:pStyle w:val="SOBullet"/>
      </w:pPr>
      <w:r w:rsidRPr="00D94E9E">
        <w:t>•</w:t>
      </w:r>
      <w:r w:rsidRPr="00D94E9E">
        <w:tab/>
        <w:t>This Act establishes the Home Affairs Emergency Response Fund Special Account.</w:t>
      </w:r>
    </w:p>
    <w:p w:rsidR="00B13A79" w:rsidRPr="00D94E9E" w:rsidRDefault="00B13A79" w:rsidP="00D94E9E">
      <w:pPr>
        <w:pStyle w:val="SOBullet"/>
      </w:pPr>
      <w:r w:rsidRPr="00D94E9E">
        <w:t>•</w:t>
      </w:r>
      <w:r w:rsidRPr="00D94E9E">
        <w:tab/>
        <w:t>Amounts will be transferred from the Emergency Response Fund Special Account to the Home Affairs Emergency Response Fund Special Account.</w:t>
      </w:r>
    </w:p>
    <w:p w:rsidR="00B13A79" w:rsidRPr="00D94E9E" w:rsidRDefault="00B13A79" w:rsidP="00D94E9E">
      <w:pPr>
        <w:pStyle w:val="SOBullet"/>
      </w:pPr>
      <w:r w:rsidRPr="00D94E9E">
        <w:t>•</w:t>
      </w:r>
      <w:r w:rsidRPr="00D94E9E">
        <w:tab/>
        <w:t>The purposes of the Home Affairs Emergency Response Fund Special Account are as follows:</w:t>
      </w:r>
    </w:p>
    <w:p w:rsidR="00B13A79" w:rsidRPr="00D94E9E" w:rsidRDefault="00B13A79" w:rsidP="00D94E9E">
      <w:pPr>
        <w:pStyle w:val="SOPara"/>
      </w:pPr>
      <w:r w:rsidRPr="00D94E9E">
        <w:tab/>
        <w:t>(a)</w:t>
      </w:r>
      <w:r w:rsidRPr="00D94E9E">
        <w:tab/>
        <w:t>to pay amounts payable by the Commonwealth under arrangements relating to a natural disaster;</w:t>
      </w:r>
    </w:p>
    <w:p w:rsidR="00B13A79" w:rsidRPr="00D94E9E" w:rsidRDefault="00B13A79" w:rsidP="00D94E9E">
      <w:pPr>
        <w:pStyle w:val="SOPara"/>
      </w:pPr>
      <w:r w:rsidRPr="00D94E9E">
        <w:tab/>
        <w:t>(b)</w:t>
      </w:r>
      <w:r w:rsidRPr="00D94E9E">
        <w:tab/>
        <w:t>to make grants relating to a natural disaster.</w:t>
      </w:r>
    </w:p>
    <w:p w:rsidR="00B13A79" w:rsidRPr="00D94E9E" w:rsidRDefault="00B13A79" w:rsidP="00D94E9E">
      <w:pPr>
        <w:pStyle w:val="SOBullet"/>
      </w:pPr>
      <w:r w:rsidRPr="00D94E9E">
        <w:t>•</w:t>
      </w:r>
      <w:r w:rsidRPr="00D94E9E">
        <w:tab/>
        <w:t>Amounts will be transferred from the Emergency Response Fund Special Account to the COAG Reform Fund for the purposes of making grants to the States and Territories in relation to natural disasters.</w:t>
      </w:r>
    </w:p>
    <w:p w:rsidR="00B13A79" w:rsidRPr="00D94E9E" w:rsidRDefault="00232193" w:rsidP="003366F4">
      <w:pPr>
        <w:pStyle w:val="ActHead5"/>
      </w:pPr>
      <w:bookmarkStart w:id="5" w:name="_Toc23335133"/>
      <w:r w:rsidRPr="00D94E9E">
        <w:rPr>
          <w:rStyle w:val="CharSectno"/>
        </w:rPr>
        <w:t>4</w:t>
      </w:r>
      <w:r w:rsidR="00B13A79" w:rsidRPr="00D94E9E">
        <w:t xml:space="preserve">  Definitions</w:t>
      </w:r>
      <w:bookmarkEnd w:id="5"/>
    </w:p>
    <w:p w:rsidR="00B13A79" w:rsidRPr="00D94E9E" w:rsidRDefault="00B13A79" w:rsidP="003366F4">
      <w:pPr>
        <w:pStyle w:val="subsection"/>
        <w:keepNext/>
      </w:pPr>
      <w:r w:rsidRPr="00D94E9E">
        <w:tab/>
      </w:r>
      <w:r w:rsidRPr="00D94E9E">
        <w:tab/>
        <w:t>In this Act:</w:t>
      </w:r>
    </w:p>
    <w:p w:rsidR="00B13A79" w:rsidRPr="00D94E9E" w:rsidRDefault="00B13A79" w:rsidP="00D94E9E">
      <w:pPr>
        <w:pStyle w:val="Definition"/>
        <w:rPr>
          <w:b/>
        </w:rPr>
      </w:pPr>
      <w:r w:rsidRPr="00D94E9E">
        <w:rPr>
          <w:b/>
          <w:i/>
        </w:rPr>
        <w:t>accountable authority</w:t>
      </w:r>
      <w:r w:rsidRPr="00D94E9E">
        <w:t xml:space="preserve"> has the same meaning as in the </w:t>
      </w:r>
      <w:r w:rsidRPr="00D94E9E">
        <w:rPr>
          <w:i/>
        </w:rPr>
        <w:t>Public Governance, Performance and Accountability Act 2013</w:t>
      </w:r>
      <w:r w:rsidRPr="00D94E9E">
        <w:t>.</w:t>
      </w:r>
    </w:p>
    <w:p w:rsidR="00B13A79" w:rsidRPr="00D94E9E" w:rsidRDefault="00B13A79" w:rsidP="00D94E9E">
      <w:pPr>
        <w:pStyle w:val="Definition"/>
      </w:pPr>
      <w:r w:rsidRPr="00D94E9E">
        <w:rPr>
          <w:b/>
          <w:i/>
        </w:rPr>
        <w:t>acquire</w:t>
      </w:r>
      <w:r w:rsidRPr="00D94E9E">
        <w:t xml:space="preserve"> includes acquire by way of issue.</w:t>
      </w:r>
    </w:p>
    <w:p w:rsidR="00B13A79" w:rsidRPr="00D94E9E" w:rsidRDefault="00B13A79" w:rsidP="00D94E9E">
      <w:pPr>
        <w:pStyle w:val="Definition"/>
      </w:pPr>
      <w:r w:rsidRPr="00D94E9E">
        <w:rPr>
          <w:b/>
          <w:i/>
        </w:rPr>
        <w:t>Agency</w:t>
      </w:r>
      <w:r w:rsidRPr="00D94E9E">
        <w:t xml:space="preserve"> means the Future Fund Management Agency.</w:t>
      </w:r>
    </w:p>
    <w:p w:rsidR="00B13A79" w:rsidRPr="00D94E9E" w:rsidRDefault="00B13A79" w:rsidP="00D94E9E">
      <w:pPr>
        <w:pStyle w:val="Definition"/>
      </w:pPr>
      <w:r w:rsidRPr="00D94E9E">
        <w:rPr>
          <w:b/>
          <w:i/>
        </w:rPr>
        <w:t>Appropriation Act</w:t>
      </w:r>
      <w:r w:rsidRPr="00D94E9E">
        <w:t xml:space="preserve"> means an Act appropriating money for expenditure out of the Consolidated Revenue Fund.</w:t>
      </w:r>
    </w:p>
    <w:p w:rsidR="00B13A79" w:rsidRPr="00D94E9E" w:rsidRDefault="00B13A79" w:rsidP="00D94E9E">
      <w:pPr>
        <w:pStyle w:val="Definition"/>
      </w:pPr>
      <w:r w:rsidRPr="00D94E9E">
        <w:rPr>
          <w:b/>
          <w:i/>
        </w:rPr>
        <w:t>arrangement</w:t>
      </w:r>
      <w:r w:rsidRPr="00D94E9E">
        <w:t xml:space="preserve"> includes contract, agreement or deed. This definition does not apply to the expressions “securities lending arrangement”</w:t>
      </w:r>
      <w:r w:rsidR="00D828B3" w:rsidRPr="00D94E9E">
        <w:t xml:space="preserve"> </w:t>
      </w:r>
      <w:r w:rsidRPr="00D94E9E">
        <w:t>or “securities lending arrangements”.</w:t>
      </w:r>
    </w:p>
    <w:p w:rsidR="00B13A79" w:rsidRPr="00D94E9E" w:rsidRDefault="00B13A79" w:rsidP="00D94E9E">
      <w:pPr>
        <w:pStyle w:val="Definition"/>
      </w:pPr>
      <w:r w:rsidRPr="00D94E9E">
        <w:rPr>
          <w:b/>
          <w:i/>
        </w:rPr>
        <w:t>asset</w:t>
      </w:r>
      <w:r w:rsidRPr="00D94E9E">
        <w:t xml:space="preserve"> has the same meaning as in the </w:t>
      </w:r>
      <w:r w:rsidRPr="00D94E9E">
        <w:rPr>
          <w:i/>
        </w:rPr>
        <w:t>Future Fund Act 2006</w:t>
      </w:r>
      <w:r w:rsidRPr="00D94E9E">
        <w:t>.</w:t>
      </w:r>
    </w:p>
    <w:p w:rsidR="00B13A79" w:rsidRPr="00D94E9E" w:rsidRDefault="00B13A79" w:rsidP="00D94E9E">
      <w:pPr>
        <w:pStyle w:val="Definition"/>
        <w:rPr>
          <w:b/>
          <w:i/>
        </w:rPr>
      </w:pPr>
      <w:r w:rsidRPr="00D94E9E">
        <w:rPr>
          <w:b/>
          <w:i/>
        </w:rPr>
        <w:t>balance</w:t>
      </w:r>
      <w:r w:rsidRPr="00D94E9E">
        <w:t xml:space="preserve"> </w:t>
      </w:r>
      <w:r w:rsidRPr="00D94E9E">
        <w:rPr>
          <w:b/>
          <w:i/>
        </w:rPr>
        <w:t xml:space="preserve">of the Emergency Response Fund </w:t>
      </w:r>
      <w:r w:rsidRPr="00D94E9E">
        <w:t>means the sum of:</w:t>
      </w:r>
    </w:p>
    <w:p w:rsidR="00B13A79" w:rsidRPr="00D94E9E" w:rsidRDefault="00B13A79" w:rsidP="00D94E9E">
      <w:pPr>
        <w:pStyle w:val="paragraph"/>
      </w:pPr>
      <w:r w:rsidRPr="00D94E9E">
        <w:tab/>
        <w:t>(a)</w:t>
      </w:r>
      <w:r w:rsidRPr="00D94E9E">
        <w:tab/>
        <w:t>amounts standing to the credit of the Emergency Response Fund Special Account; and</w:t>
      </w:r>
    </w:p>
    <w:p w:rsidR="00B13A79" w:rsidRPr="00D94E9E" w:rsidRDefault="00B13A79" w:rsidP="00D94E9E">
      <w:pPr>
        <w:pStyle w:val="paragraph"/>
      </w:pPr>
      <w:r w:rsidRPr="00D94E9E">
        <w:tab/>
        <w:t>(b)</w:t>
      </w:r>
      <w:r w:rsidRPr="00D94E9E">
        <w:tab/>
        <w:t>the value of investments of the Emergency Response Fund.</w:t>
      </w:r>
    </w:p>
    <w:p w:rsidR="00B13A79" w:rsidRPr="00D94E9E" w:rsidRDefault="00B13A79" w:rsidP="00D94E9E">
      <w:pPr>
        <w:pStyle w:val="Definition"/>
      </w:pPr>
      <w:r w:rsidRPr="00D94E9E">
        <w:rPr>
          <w:b/>
          <w:i/>
        </w:rPr>
        <w:t>bank</w:t>
      </w:r>
      <w:r w:rsidRPr="00D94E9E">
        <w:t xml:space="preserve"> has the same meaning as in the </w:t>
      </w:r>
      <w:r w:rsidRPr="00D94E9E">
        <w:rPr>
          <w:i/>
        </w:rPr>
        <w:t>Public Governance, Performance and Accountability Act 2013</w:t>
      </w:r>
      <w:r w:rsidRPr="00D94E9E">
        <w:t>.</w:t>
      </w:r>
    </w:p>
    <w:p w:rsidR="00B13A79" w:rsidRPr="00D94E9E" w:rsidRDefault="00B13A79" w:rsidP="00D94E9E">
      <w:pPr>
        <w:pStyle w:val="Definition"/>
      </w:pPr>
      <w:r w:rsidRPr="00D94E9E">
        <w:rPr>
          <w:b/>
          <w:i/>
        </w:rPr>
        <w:t>business entity</w:t>
      </w:r>
      <w:r w:rsidRPr="00D94E9E">
        <w:t xml:space="preserve"> means:</w:t>
      </w:r>
    </w:p>
    <w:p w:rsidR="00B13A79" w:rsidRPr="00D94E9E" w:rsidRDefault="00B13A79" w:rsidP="00D94E9E">
      <w:pPr>
        <w:pStyle w:val="paragraph"/>
      </w:pPr>
      <w:r w:rsidRPr="00D94E9E">
        <w:tab/>
        <w:t>(a)</w:t>
      </w:r>
      <w:r w:rsidRPr="00D94E9E">
        <w:tab/>
        <w:t>a company; or</w:t>
      </w:r>
    </w:p>
    <w:p w:rsidR="00B13A79" w:rsidRPr="00D94E9E" w:rsidRDefault="00B13A79" w:rsidP="00D94E9E">
      <w:pPr>
        <w:pStyle w:val="paragraph"/>
      </w:pPr>
      <w:r w:rsidRPr="00D94E9E">
        <w:tab/>
        <w:t>(b)</w:t>
      </w:r>
      <w:r w:rsidRPr="00D94E9E">
        <w:tab/>
        <w:t>a partnership; or</w:t>
      </w:r>
    </w:p>
    <w:p w:rsidR="00B13A79" w:rsidRPr="00D94E9E" w:rsidRDefault="00B13A79" w:rsidP="00D94E9E">
      <w:pPr>
        <w:pStyle w:val="paragraph"/>
      </w:pPr>
      <w:r w:rsidRPr="00D94E9E">
        <w:tab/>
        <w:t>(c)</w:t>
      </w:r>
      <w:r w:rsidRPr="00D94E9E">
        <w:tab/>
        <w:t>a trust; or</w:t>
      </w:r>
    </w:p>
    <w:p w:rsidR="00B13A79" w:rsidRPr="00D94E9E" w:rsidRDefault="00B13A79" w:rsidP="00D94E9E">
      <w:pPr>
        <w:pStyle w:val="paragraph"/>
      </w:pPr>
      <w:r w:rsidRPr="00D94E9E">
        <w:tab/>
        <w:t>(d)</w:t>
      </w:r>
      <w:r w:rsidRPr="00D94E9E">
        <w:tab/>
        <w:t>a body politic.</w:t>
      </w:r>
    </w:p>
    <w:p w:rsidR="00B13A79" w:rsidRPr="00D94E9E" w:rsidRDefault="00B13A79" w:rsidP="00D94E9E">
      <w:pPr>
        <w:pStyle w:val="Definition"/>
      </w:pPr>
      <w:r w:rsidRPr="00D94E9E">
        <w:rPr>
          <w:b/>
          <w:i/>
        </w:rPr>
        <w:t>COAG Reform Fund</w:t>
      </w:r>
      <w:r w:rsidRPr="00D94E9E">
        <w:t xml:space="preserve"> means the COAG Reform Fund established by section</w:t>
      </w:r>
      <w:r w:rsidR="00D94E9E" w:rsidRPr="00D94E9E">
        <w:t> </w:t>
      </w:r>
      <w:r w:rsidRPr="00D94E9E">
        <w:t xml:space="preserve">5 of the </w:t>
      </w:r>
      <w:r w:rsidRPr="00D94E9E">
        <w:rPr>
          <w:i/>
        </w:rPr>
        <w:t>COAG Reform Fund Act 2008</w:t>
      </w:r>
      <w:r w:rsidRPr="00D94E9E">
        <w:t>.</w:t>
      </w:r>
    </w:p>
    <w:p w:rsidR="00B13A79" w:rsidRPr="00D94E9E" w:rsidRDefault="00B13A79" w:rsidP="00D94E9E">
      <w:pPr>
        <w:pStyle w:val="Definition"/>
      </w:pPr>
      <w:r w:rsidRPr="00D94E9E">
        <w:rPr>
          <w:b/>
          <w:i/>
        </w:rPr>
        <w:t>Commonwealth entity</w:t>
      </w:r>
      <w:r w:rsidRPr="00D94E9E">
        <w:t xml:space="preserve"> has the same meaning as in the </w:t>
      </w:r>
      <w:r w:rsidRPr="00D94E9E">
        <w:rPr>
          <w:i/>
        </w:rPr>
        <w:t>Public Governance, Performance and Accountability Act 2013</w:t>
      </w:r>
      <w:r w:rsidRPr="00D94E9E">
        <w:t>.</w:t>
      </w:r>
    </w:p>
    <w:p w:rsidR="00B13A79" w:rsidRPr="00D94E9E" w:rsidRDefault="00B13A79" w:rsidP="00D94E9E">
      <w:pPr>
        <w:pStyle w:val="Definition"/>
      </w:pPr>
      <w:r w:rsidRPr="00D94E9E">
        <w:rPr>
          <w:b/>
          <w:i/>
        </w:rPr>
        <w:t>constitutional corporation</w:t>
      </w:r>
      <w:r w:rsidRPr="00D94E9E">
        <w:t xml:space="preserve"> means a corporation to which paragraph</w:t>
      </w:r>
      <w:r w:rsidR="00D94E9E" w:rsidRPr="00D94E9E">
        <w:t> </w:t>
      </w:r>
      <w:r w:rsidRPr="00D94E9E">
        <w:t>51(xx) of the Constitution applies.</w:t>
      </w:r>
    </w:p>
    <w:p w:rsidR="00B13A79" w:rsidRPr="00D94E9E" w:rsidRDefault="00B13A79" w:rsidP="00D94E9E">
      <w:pPr>
        <w:pStyle w:val="Definition"/>
      </w:pPr>
      <w:r w:rsidRPr="00D94E9E">
        <w:rPr>
          <w:b/>
          <w:i/>
        </w:rPr>
        <w:t xml:space="preserve">Covenant on Economic, Social and Cultural Rights </w:t>
      </w:r>
      <w:r w:rsidRPr="00D94E9E">
        <w:t>means the International Covenant on Economic, Social and Cultural Rights done at New York on 16</w:t>
      </w:r>
      <w:r w:rsidR="00D94E9E" w:rsidRPr="00D94E9E">
        <w:t> </w:t>
      </w:r>
      <w:r w:rsidRPr="00D94E9E">
        <w:t>December 1966.</w:t>
      </w:r>
    </w:p>
    <w:p w:rsidR="00B13A79" w:rsidRPr="00D94E9E" w:rsidRDefault="00B13A79" w:rsidP="00D94E9E">
      <w:pPr>
        <w:pStyle w:val="notetext"/>
      </w:pPr>
      <w:r w:rsidRPr="00D94E9E">
        <w:t>Note:</w:t>
      </w:r>
      <w:r w:rsidRPr="00D94E9E">
        <w:tab/>
        <w:t>The Covenant is in Australian Treaty Series 1976 No.</w:t>
      </w:r>
      <w:r w:rsidR="00D94E9E" w:rsidRPr="00D94E9E">
        <w:t> </w:t>
      </w:r>
      <w:r w:rsidRPr="00D94E9E">
        <w:t>5 ([1976] ATS 5) and could in 2019 be viewed in the Australian Treaties Library on the AustLII website (http://www.austlii.edu.au).</w:t>
      </w:r>
    </w:p>
    <w:p w:rsidR="00B13A79" w:rsidRPr="00D94E9E" w:rsidRDefault="00B13A79" w:rsidP="00D94E9E">
      <w:pPr>
        <w:pStyle w:val="Definition"/>
      </w:pPr>
      <w:r w:rsidRPr="00D94E9E">
        <w:rPr>
          <w:b/>
          <w:i/>
        </w:rPr>
        <w:t>derivative</w:t>
      </w:r>
      <w:r w:rsidRPr="00D94E9E">
        <w:t xml:space="preserve"> means a derivative (within the meaning of Chapter</w:t>
      </w:r>
      <w:r w:rsidR="00D94E9E" w:rsidRPr="00D94E9E">
        <w:t> </w:t>
      </w:r>
      <w:r w:rsidRPr="00D94E9E">
        <w:t xml:space="preserve">7 of the </w:t>
      </w:r>
      <w:r w:rsidRPr="00D94E9E">
        <w:rPr>
          <w:i/>
        </w:rPr>
        <w:t>Corporations Act 2001</w:t>
      </w:r>
      <w:r w:rsidRPr="00D94E9E">
        <w:t>) that is a financial asset.</w:t>
      </w:r>
    </w:p>
    <w:p w:rsidR="00B13A79" w:rsidRPr="00D94E9E" w:rsidRDefault="00B13A79" w:rsidP="00D94E9E">
      <w:pPr>
        <w:pStyle w:val="Definition"/>
      </w:pPr>
      <w:r w:rsidRPr="00D94E9E">
        <w:rPr>
          <w:b/>
          <w:i/>
        </w:rPr>
        <w:t xml:space="preserve">Education Investment Fund </w:t>
      </w:r>
      <w:r w:rsidRPr="00D94E9E">
        <w:t>means the Education Investment Fund that was established by section</w:t>
      </w:r>
      <w:r w:rsidR="00D94E9E" w:rsidRPr="00D94E9E">
        <w:t> </w:t>
      </w:r>
      <w:r w:rsidRPr="00D94E9E">
        <w:t xml:space="preserve">131 of the </w:t>
      </w:r>
      <w:r w:rsidRPr="00D94E9E">
        <w:rPr>
          <w:i/>
        </w:rPr>
        <w:t>Nation</w:t>
      </w:r>
      <w:r w:rsidR="007F6FCB">
        <w:rPr>
          <w:i/>
        </w:rPr>
        <w:noBreakHyphen/>
      </w:r>
      <w:r w:rsidRPr="00D94E9E">
        <w:rPr>
          <w:i/>
        </w:rPr>
        <w:t>building Funds Act 2008</w:t>
      </w:r>
      <w:r w:rsidRPr="00D94E9E">
        <w:t xml:space="preserve"> before that section was repealed.</w:t>
      </w:r>
    </w:p>
    <w:p w:rsidR="00B13A79" w:rsidRPr="00D94E9E" w:rsidRDefault="00B13A79" w:rsidP="00D94E9E">
      <w:pPr>
        <w:pStyle w:val="Definition"/>
      </w:pPr>
      <w:r w:rsidRPr="00D94E9E">
        <w:rPr>
          <w:b/>
          <w:i/>
        </w:rPr>
        <w:t xml:space="preserve">Education Investment Fund Special Account </w:t>
      </w:r>
      <w:r w:rsidRPr="00D94E9E">
        <w:t>means the Education Investment Fund Special Account that was established by section</w:t>
      </w:r>
      <w:r w:rsidR="00D94E9E" w:rsidRPr="00D94E9E">
        <w:t> </w:t>
      </w:r>
      <w:r w:rsidRPr="00D94E9E">
        <w:t xml:space="preserve">132 of the </w:t>
      </w:r>
      <w:r w:rsidRPr="00D94E9E">
        <w:rPr>
          <w:i/>
        </w:rPr>
        <w:t>Nation</w:t>
      </w:r>
      <w:r w:rsidR="007F6FCB">
        <w:rPr>
          <w:i/>
        </w:rPr>
        <w:noBreakHyphen/>
      </w:r>
      <w:r w:rsidRPr="00D94E9E">
        <w:rPr>
          <w:i/>
        </w:rPr>
        <w:t xml:space="preserve">building Funds Act 2008 </w:t>
      </w:r>
      <w:r w:rsidRPr="00D94E9E">
        <w:t>before that section was repealed.</w:t>
      </w:r>
    </w:p>
    <w:p w:rsidR="00B13A79" w:rsidRPr="00D94E9E" w:rsidRDefault="00B13A79" w:rsidP="00D94E9E">
      <w:pPr>
        <w:pStyle w:val="Definition"/>
      </w:pPr>
      <w:r w:rsidRPr="00D94E9E">
        <w:rPr>
          <w:b/>
          <w:i/>
        </w:rPr>
        <w:t>Emergency Management Minister</w:t>
      </w:r>
      <w:r w:rsidRPr="00D94E9E">
        <w:t xml:space="preserve"> means:</w:t>
      </w:r>
    </w:p>
    <w:p w:rsidR="00B13A79" w:rsidRPr="00D94E9E" w:rsidRDefault="00B13A79" w:rsidP="00D94E9E">
      <w:pPr>
        <w:pStyle w:val="paragraph"/>
      </w:pPr>
      <w:r w:rsidRPr="00D94E9E">
        <w:tab/>
        <w:t>(a)</w:t>
      </w:r>
      <w:r w:rsidRPr="00D94E9E">
        <w:tab/>
        <w:t>if there is a Minister whose title includes “Emergency Management”—that Minister; or</w:t>
      </w:r>
    </w:p>
    <w:p w:rsidR="00B13A79" w:rsidRPr="00D94E9E" w:rsidRDefault="00B13A79" w:rsidP="00D94E9E">
      <w:pPr>
        <w:pStyle w:val="paragraph"/>
      </w:pPr>
      <w:r w:rsidRPr="00D94E9E">
        <w:tab/>
        <w:t>(b)</w:t>
      </w:r>
      <w:r w:rsidRPr="00D94E9E">
        <w:tab/>
        <w:t>otherwise—</w:t>
      </w:r>
      <w:r w:rsidR="00BA1CC3" w:rsidRPr="00D94E9E">
        <w:t xml:space="preserve">the Minister </w:t>
      </w:r>
      <w:r w:rsidR="00EF6F6A" w:rsidRPr="00D94E9E">
        <w:t>declared by the Prime Minister</w:t>
      </w:r>
      <w:r w:rsidR="00BA1CC3" w:rsidRPr="00D94E9E">
        <w:t xml:space="preserve">, by notifiable instrument, </w:t>
      </w:r>
      <w:r w:rsidR="00EF6F6A" w:rsidRPr="00D94E9E">
        <w:t>to be the Emergency Management Minister for the purposes of this Act</w:t>
      </w:r>
      <w:r w:rsidRPr="00D94E9E">
        <w:t>.</w:t>
      </w:r>
    </w:p>
    <w:p w:rsidR="00B13A79" w:rsidRPr="00D94E9E" w:rsidRDefault="00B13A79" w:rsidP="00D94E9E">
      <w:pPr>
        <w:pStyle w:val="Definition"/>
      </w:pPr>
      <w:r w:rsidRPr="00D94E9E">
        <w:rPr>
          <w:b/>
          <w:i/>
        </w:rPr>
        <w:t xml:space="preserve">Emergency Response Fund </w:t>
      </w:r>
      <w:r w:rsidRPr="00D94E9E">
        <w:t>means the Emergency Response Fund established by section</w:t>
      </w:r>
      <w:r w:rsidR="00D94E9E" w:rsidRPr="00D94E9E">
        <w:t> </w:t>
      </w:r>
      <w:r w:rsidR="00232193" w:rsidRPr="00D94E9E">
        <w:t>9</w:t>
      </w:r>
      <w:r w:rsidRPr="00D94E9E">
        <w:t>.</w:t>
      </w:r>
    </w:p>
    <w:p w:rsidR="00B13A79" w:rsidRPr="00D94E9E" w:rsidRDefault="00B13A79" w:rsidP="00D94E9E">
      <w:pPr>
        <w:pStyle w:val="Definition"/>
      </w:pPr>
      <w:r w:rsidRPr="00D94E9E">
        <w:rPr>
          <w:b/>
          <w:i/>
        </w:rPr>
        <w:t>Emergency Response Fund investment function</w:t>
      </w:r>
      <w:r w:rsidRPr="00D94E9E">
        <w:t xml:space="preserve"> of the Future Fund Board means:</w:t>
      </w:r>
    </w:p>
    <w:p w:rsidR="00B13A79" w:rsidRPr="00D94E9E" w:rsidRDefault="00B13A79" w:rsidP="00D94E9E">
      <w:pPr>
        <w:pStyle w:val="paragraph"/>
      </w:pPr>
      <w:r w:rsidRPr="00D94E9E">
        <w:tab/>
        <w:t>(a)</w:t>
      </w:r>
      <w:r w:rsidRPr="00D94E9E">
        <w:tab/>
        <w:t>a function or power conferred on the Future Fund Board by section</w:t>
      </w:r>
      <w:r w:rsidR="00D94E9E" w:rsidRPr="00D94E9E">
        <w:t> </w:t>
      </w:r>
      <w:r w:rsidR="00232193" w:rsidRPr="00D94E9E">
        <w:t>37</w:t>
      </w:r>
      <w:r w:rsidRPr="00D94E9E">
        <w:t xml:space="preserve">, </w:t>
      </w:r>
      <w:r w:rsidR="00232193" w:rsidRPr="00D94E9E">
        <w:t>38</w:t>
      </w:r>
      <w:r w:rsidRPr="00D94E9E">
        <w:t xml:space="preserve">, </w:t>
      </w:r>
      <w:r w:rsidR="00232193" w:rsidRPr="00D94E9E">
        <w:t>45</w:t>
      </w:r>
      <w:r w:rsidRPr="00D94E9E">
        <w:t xml:space="preserve">, </w:t>
      </w:r>
      <w:r w:rsidR="00232193" w:rsidRPr="00D94E9E">
        <w:t>47</w:t>
      </w:r>
      <w:r w:rsidRPr="00D94E9E">
        <w:t xml:space="preserve">, </w:t>
      </w:r>
      <w:r w:rsidR="00232193" w:rsidRPr="00D94E9E">
        <w:t>49</w:t>
      </w:r>
      <w:r w:rsidRPr="00D94E9E">
        <w:t xml:space="preserve"> or </w:t>
      </w:r>
      <w:r w:rsidR="00232193" w:rsidRPr="00D94E9E">
        <w:t>50</w:t>
      </w:r>
      <w:r w:rsidRPr="00D94E9E">
        <w:t>; or</w:t>
      </w:r>
    </w:p>
    <w:p w:rsidR="00B13A79" w:rsidRPr="00D94E9E" w:rsidRDefault="00B13A79" w:rsidP="00D94E9E">
      <w:pPr>
        <w:pStyle w:val="paragraph"/>
      </w:pPr>
      <w:r w:rsidRPr="00D94E9E">
        <w:tab/>
        <w:t>(b)</w:t>
      </w:r>
      <w:r w:rsidRPr="00D94E9E">
        <w:tab/>
        <w:t>a right or power conferred on the Future Fund Board in its capacity as the holder of an investment of the Emergency Response Fund.</w:t>
      </w:r>
    </w:p>
    <w:p w:rsidR="00B13A79" w:rsidRPr="00D94E9E" w:rsidRDefault="00B13A79" w:rsidP="00D94E9E">
      <w:pPr>
        <w:pStyle w:val="Definition"/>
      </w:pPr>
      <w:r w:rsidRPr="00D94E9E">
        <w:rPr>
          <w:b/>
          <w:i/>
        </w:rPr>
        <w:t>Emergency Response Fund Investment Mandate</w:t>
      </w:r>
      <w:r w:rsidRPr="00D94E9E">
        <w:t xml:space="preserve"> has the meaning given by subsection</w:t>
      </w:r>
      <w:r w:rsidR="00D94E9E" w:rsidRPr="00D94E9E">
        <w:t> </w:t>
      </w:r>
      <w:r w:rsidR="00232193" w:rsidRPr="00D94E9E">
        <w:t>39</w:t>
      </w:r>
      <w:r w:rsidRPr="00D94E9E">
        <w:t>(3).</w:t>
      </w:r>
    </w:p>
    <w:p w:rsidR="00B13A79" w:rsidRPr="00D94E9E" w:rsidRDefault="00B13A79" w:rsidP="00D94E9E">
      <w:pPr>
        <w:pStyle w:val="Definition"/>
      </w:pPr>
      <w:r w:rsidRPr="00D94E9E">
        <w:rPr>
          <w:b/>
          <w:i/>
        </w:rPr>
        <w:t>Emergency Response Fund Special Account</w:t>
      </w:r>
      <w:r w:rsidRPr="00D94E9E">
        <w:t xml:space="preserve"> means the Emergency Response Fund Special Account established by section</w:t>
      </w:r>
      <w:r w:rsidR="00D94E9E" w:rsidRPr="00D94E9E">
        <w:t> </w:t>
      </w:r>
      <w:r w:rsidR="00232193" w:rsidRPr="00D94E9E">
        <w:t>12</w:t>
      </w:r>
      <w:r w:rsidRPr="00D94E9E">
        <w:t>.</w:t>
      </w:r>
    </w:p>
    <w:p w:rsidR="00B13A79" w:rsidRPr="00D94E9E" w:rsidRDefault="00B13A79" w:rsidP="00D94E9E">
      <w:pPr>
        <w:pStyle w:val="Definition"/>
        <w:rPr>
          <w:b/>
          <w:i/>
        </w:rPr>
      </w:pPr>
      <w:r w:rsidRPr="00D94E9E">
        <w:rPr>
          <w:b/>
          <w:i/>
        </w:rPr>
        <w:t>Finance Department</w:t>
      </w:r>
      <w:r w:rsidRPr="00D94E9E">
        <w:t xml:space="preserve"> means the Department administered by the Finance Minister.</w:t>
      </w:r>
    </w:p>
    <w:p w:rsidR="00B13A79" w:rsidRPr="00D94E9E" w:rsidRDefault="00B13A79" w:rsidP="00D94E9E">
      <w:pPr>
        <w:pStyle w:val="Definition"/>
        <w:rPr>
          <w:b/>
          <w:i/>
        </w:rPr>
      </w:pPr>
      <w:r w:rsidRPr="00D94E9E">
        <w:rPr>
          <w:b/>
          <w:i/>
        </w:rPr>
        <w:t>Finance Minister</w:t>
      </w:r>
      <w:r w:rsidRPr="00D94E9E">
        <w:t xml:space="preserve"> has the same meaning as in the </w:t>
      </w:r>
      <w:r w:rsidRPr="00D94E9E">
        <w:rPr>
          <w:i/>
        </w:rPr>
        <w:t>Public Governance, Performance and Accountability Act 2013</w:t>
      </w:r>
      <w:r w:rsidRPr="00D94E9E">
        <w:t>.</w:t>
      </w:r>
    </w:p>
    <w:p w:rsidR="00B13A79" w:rsidRPr="00D94E9E" w:rsidRDefault="00B13A79" w:rsidP="00D94E9E">
      <w:pPr>
        <w:pStyle w:val="Definition"/>
      </w:pPr>
      <w:r w:rsidRPr="00D94E9E">
        <w:rPr>
          <w:b/>
          <w:i/>
        </w:rPr>
        <w:t>financial asset</w:t>
      </w:r>
      <w:r w:rsidRPr="00D94E9E">
        <w:t xml:space="preserve"> has the same meaning as in the </w:t>
      </w:r>
      <w:r w:rsidRPr="00D94E9E">
        <w:rPr>
          <w:i/>
        </w:rPr>
        <w:t>Future Fund Act 2006</w:t>
      </w:r>
      <w:r w:rsidRPr="00D94E9E">
        <w:t>.</w:t>
      </w:r>
    </w:p>
    <w:p w:rsidR="00B13A79" w:rsidRPr="00D94E9E" w:rsidRDefault="00B13A79" w:rsidP="00D94E9E">
      <w:pPr>
        <w:pStyle w:val="Definition"/>
      </w:pPr>
      <w:r w:rsidRPr="00D94E9E">
        <w:rPr>
          <w:b/>
          <w:i/>
        </w:rPr>
        <w:t>Future Fund Board</w:t>
      </w:r>
      <w:r w:rsidRPr="00D94E9E">
        <w:t xml:space="preserve"> means the Future Fund Board of Guardians established by section</w:t>
      </w:r>
      <w:r w:rsidR="00D94E9E" w:rsidRPr="00D94E9E">
        <w:t> </w:t>
      </w:r>
      <w:r w:rsidRPr="00D94E9E">
        <w:t xml:space="preserve">34 of the </w:t>
      </w:r>
      <w:r w:rsidRPr="00D94E9E">
        <w:rPr>
          <w:i/>
        </w:rPr>
        <w:t>Future Fund Act 2006</w:t>
      </w:r>
      <w:r w:rsidRPr="00D94E9E">
        <w:t>.</w:t>
      </w:r>
    </w:p>
    <w:p w:rsidR="00B13A79" w:rsidRPr="00D94E9E" w:rsidRDefault="00B13A79" w:rsidP="00D94E9E">
      <w:pPr>
        <w:pStyle w:val="Definition"/>
      </w:pPr>
      <w:r w:rsidRPr="00D94E9E">
        <w:rPr>
          <w:b/>
          <w:i/>
        </w:rPr>
        <w:t>Future Fund Special Account</w:t>
      </w:r>
      <w:r w:rsidRPr="00D94E9E">
        <w:t xml:space="preserve"> means the Future Fund Special Account established by section</w:t>
      </w:r>
      <w:r w:rsidR="00D94E9E" w:rsidRPr="00D94E9E">
        <w:t> </w:t>
      </w:r>
      <w:r w:rsidRPr="00D94E9E">
        <w:t xml:space="preserve">12 of the </w:t>
      </w:r>
      <w:r w:rsidRPr="00D94E9E">
        <w:rPr>
          <w:i/>
        </w:rPr>
        <w:t>Future Fund Act 2006</w:t>
      </w:r>
      <w:r w:rsidRPr="00D94E9E">
        <w:t>.</w:t>
      </w:r>
    </w:p>
    <w:p w:rsidR="00D613E1" w:rsidRPr="00D94E9E" w:rsidRDefault="00D613E1" w:rsidP="00D94E9E">
      <w:pPr>
        <w:pStyle w:val="Definition"/>
        <w:rPr>
          <w:b/>
          <w:i/>
        </w:rPr>
      </w:pPr>
      <w:r w:rsidRPr="00D94E9E">
        <w:rPr>
          <w:b/>
          <w:i/>
        </w:rPr>
        <w:t>half</w:t>
      </w:r>
      <w:r w:rsidR="007F6FCB">
        <w:rPr>
          <w:b/>
          <w:i/>
        </w:rPr>
        <w:noBreakHyphen/>
      </w:r>
      <w:r w:rsidRPr="00D94E9E">
        <w:rPr>
          <w:b/>
          <w:i/>
        </w:rPr>
        <w:t>year</w:t>
      </w:r>
      <w:r w:rsidRPr="00D94E9E">
        <w:t xml:space="preserve"> means a period of 6 months starting on 1</w:t>
      </w:r>
      <w:r w:rsidR="00D94E9E" w:rsidRPr="00D94E9E">
        <w:t> </w:t>
      </w:r>
      <w:r w:rsidRPr="00D94E9E">
        <w:t>January or 1</w:t>
      </w:r>
      <w:r w:rsidR="00D94E9E" w:rsidRPr="00D94E9E">
        <w:t> </w:t>
      </w:r>
      <w:r w:rsidRPr="00D94E9E">
        <w:t>July.</w:t>
      </w:r>
    </w:p>
    <w:p w:rsidR="00B13A79" w:rsidRPr="00D94E9E" w:rsidRDefault="00B13A79" w:rsidP="00D94E9E">
      <w:pPr>
        <w:pStyle w:val="Definition"/>
      </w:pPr>
      <w:r w:rsidRPr="00D94E9E">
        <w:rPr>
          <w:b/>
          <w:i/>
        </w:rPr>
        <w:t xml:space="preserve">Home Affairs Department </w:t>
      </w:r>
      <w:r w:rsidRPr="00D94E9E">
        <w:t>means the Department administered by the Home Affairs Minister.</w:t>
      </w:r>
    </w:p>
    <w:p w:rsidR="00B13A79" w:rsidRPr="00D94E9E" w:rsidRDefault="00B13A79" w:rsidP="00D94E9E">
      <w:pPr>
        <w:pStyle w:val="Definition"/>
      </w:pPr>
      <w:r w:rsidRPr="00D94E9E">
        <w:rPr>
          <w:b/>
          <w:i/>
        </w:rPr>
        <w:t>Home Affairs Emergency Response Fund Special Account</w:t>
      </w:r>
      <w:r w:rsidRPr="00D94E9E">
        <w:t xml:space="preserve"> means the Home Affairs Emergency Response Fund Special Account established by section</w:t>
      </w:r>
      <w:r w:rsidR="00D94E9E" w:rsidRPr="00D94E9E">
        <w:t> </w:t>
      </w:r>
      <w:r w:rsidR="00232193" w:rsidRPr="00D94E9E">
        <w:t>27</w:t>
      </w:r>
      <w:r w:rsidRPr="00D94E9E">
        <w:t>.</w:t>
      </w:r>
    </w:p>
    <w:p w:rsidR="00B13A79" w:rsidRPr="00D94E9E" w:rsidRDefault="00B13A79" w:rsidP="00D94E9E">
      <w:pPr>
        <w:pStyle w:val="Definition"/>
      </w:pPr>
      <w:r w:rsidRPr="00D94E9E">
        <w:rPr>
          <w:b/>
          <w:i/>
        </w:rPr>
        <w:t xml:space="preserve">Home Affairs Minister </w:t>
      </w:r>
      <w:r w:rsidRPr="00D94E9E">
        <w:t xml:space="preserve">means the Minister administering the </w:t>
      </w:r>
      <w:r w:rsidRPr="00D94E9E">
        <w:rPr>
          <w:i/>
        </w:rPr>
        <w:t>Australian Federal Police Act 1979</w:t>
      </w:r>
      <w:r w:rsidRPr="00D94E9E">
        <w:t>.</w:t>
      </w:r>
    </w:p>
    <w:p w:rsidR="00B13A79" w:rsidRPr="00D94E9E" w:rsidRDefault="00B13A79" w:rsidP="00D94E9E">
      <w:pPr>
        <w:pStyle w:val="Definition"/>
      </w:pPr>
      <w:r w:rsidRPr="00D94E9E">
        <w:rPr>
          <w:b/>
          <w:i/>
        </w:rPr>
        <w:t>investment</w:t>
      </w:r>
      <w:r w:rsidRPr="00D94E9E">
        <w:t xml:space="preserve"> means any mode of application of money or financial assets for the purpose of gaining a return (whether by way of income, capital gain or any other form of return).</w:t>
      </w:r>
    </w:p>
    <w:p w:rsidR="00B13A79" w:rsidRPr="00D94E9E" w:rsidRDefault="00B13A79" w:rsidP="00D94E9E">
      <w:pPr>
        <w:pStyle w:val="Definition"/>
      </w:pPr>
      <w:r w:rsidRPr="00D94E9E">
        <w:rPr>
          <w:b/>
          <w:i/>
        </w:rPr>
        <w:t>investment manager</w:t>
      </w:r>
      <w:r w:rsidRPr="00D94E9E">
        <w:t xml:space="preserve"> means a person or body (other than the Agency) who undertakes to do any or all of the following:</w:t>
      </w:r>
    </w:p>
    <w:p w:rsidR="00B13A79" w:rsidRPr="00D94E9E" w:rsidRDefault="00B13A79" w:rsidP="00D94E9E">
      <w:pPr>
        <w:pStyle w:val="paragraph"/>
      </w:pPr>
      <w:r w:rsidRPr="00D94E9E">
        <w:tab/>
        <w:t>(a)</w:t>
      </w:r>
      <w:r w:rsidRPr="00D94E9E">
        <w:tab/>
        <w:t>invest amounts on behalf of the Future Fund Board;</w:t>
      </w:r>
    </w:p>
    <w:p w:rsidR="00B13A79" w:rsidRPr="00D94E9E" w:rsidRDefault="00B13A79" w:rsidP="00D94E9E">
      <w:pPr>
        <w:pStyle w:val="paragraph"/>
      </w:pPr>
      <w:r w:rsidRPr="00D94E9E">
        <w:tab/>
        <w:t>(b)</w:t>
      </w:r>
      <w:r w:rsidRPr="00D94E9E">
        <w:tab/>
        <w:t>manage the investment of funds on behalf of the Future Fund Board;</w:t>
      </w:r>
    </w:p>
    <w:p w:rsidR="00B13A79" w:rsidRPr="00D94E9E" w:rsidRDefault="00B13A79" w:rsidP="00D94E9E">
      <w:pPr>
        <w:pStyle w:val="paragraph"/>
      </w:pPr>
      <w:r w:rsidRPr="00D94E9E">
        <w:tab/>
        <w:t>(c)</w:t>
      </w:r>
      <w:r w:rsidRPr="00D94E9E">
        <w:tab/>
        <w:t>acquire derivatives on behalf of the Future Fund Board;</w:t>
      </w:r>
    </w:p>
    <w:p w:rsidR="00B13A79" w:rsidRPr="00D94E9E" w:rsidRDefault="00B13A79" w:rsidP="00D94E9E">
      <w:pPr>
        <w:pStyle w:val="paragraph"/>
      </w:pPr>
      <w:r w:rsidRPr="00D94E9E">
        <w:tab/>
        <w:t>(d)</w:t>
      </w:r>
      <w:r w:rsidRPr="00D94E9E">
        <w:tab/>
        <w:t>manage derivatives on behalf of the Future Fund Board;</w:t>
      </w:r>
    </w:p>
    <w:p w:rsidR="00B13A79" w:rsidRPr="00D94E9E" w:rsidRDefault="00B13A79" w:rsidP="00D94E9E">
      <w:pPr>
        <w:pStyle w:val="paragraph"/>
      </w:pPr>
      <w:r w:rsidRPr="00D94E9E">
        <w:tab/>
        <w:t>(e)</w:t>
      </w:r>
      <w:r w:rsidRPr="00D94E9E">
        <w:tab/>
        <w:t>enter into securities lending arrangements on behalf of the Future Fund Board;</w:t>
      </w:r>
    </w:p>
    <w:p w:rsidR="00B13A79" w:rsidRPr="00D94E9E" w:rsidRDefault="00B13A79" w:rsidP="00D94E9E">
      <w:pPr>
        <w:pStyle w:val="paragraph"/>
      </w:pPr>
      <w:r w:rsidRPr="00D94E9E">
        <w:tab/>
        <w:t>(f)</w:t>
      </w:r>
      <w:r w:rsidRPr="00D94E9E">
        <w:tab/>
        <w:t>realise financial assets on behalf of the Future Fund Board;</w:t>
      </w:r>
    </w:p>
    <w:p w:rsidR="00B13A79" w:rsidRPr="00D94E9E" w:rsidRDefault="00B13A79" w:rsidP="00D94E9E">
      <w:pPr>
        <w:pStyle w:val="paragraph"/>
      </w:pPr>
      <w:r w:rsidRPr="00D94E9E">
        <w:tab/>
        <w:t>(g)</w:t>
      </w:r>
      <w:r w:rsidRPr="00D94E9E">
        <w:tab/>
        <w:t>perform custodial functions in relation to the financial assets of the Future Fund Board.</w:t>
      </w:r>
    </w:p>
    <w:p w:rsidR="00B13A79" w:rsidRPr="00D94E9E" w:rsidRDefault="00B13A79" w:rsidP="00D94E9E">
      <w:pPr>
        <w:pStyle w:val="Definition"/>
      </w:pPr>
      <w:r w:rsidRPr="00D94E9E">
        <w:rPr>
          <w:b/>
          <w:i/>
        </w:rPr>
        <w:t>investment of the Education Investment Fund</w:t>
      </w:r>
      <w:r w:rsidRPr="00D94E9E">
        <w:t xml:space="preserve"> has the same meaning as in the </w:t>
      </w:r>
      <w:r w:rsidRPr="00D94E9E">
        <w:rPr>
          <w:i/>
        </w:rPr>
        <w:t>Nation</w:t>
      </w:r>
      <w:r w:rsidR="007F6FCB">
        <w:rPr>
          <w:i/>
        </w:rPr>
        <w:noBreakHyphen/>
      </w:r>
      <w:r w:rsidRPr="00D94E9E">
        <w:rPr>
          <w:i/>
        </w:rPr>
        <w:t>building Funds Act 2008</w:t>
      </w:r>
      <w:r w:rsidRPr="00D94E9E">
        <w:t xml:space="preserve"> as in force immediately before the commencement of this section.</w:t>
      </w:r>
    </w:p>
    <w:p w:rsidR="00B13A79" w:rsidRPr="00D94E9E" w:rsidRDefault="00B13A79" w:rsidP="00D94E9E">
      <w:pPr>
        <w:pStyle w:val="Definition"/>
      </w:pPr>
      <w:r w:rsidRPr="00D94E9E">
        <w:rPr>
          <w:b/>
          <w:i/>
        </w:rPr>
        <w:t>investment of the Emergency Response Fund</w:t>
      </w:r>
      <w:r w:rsidRPr="00D94E9E">
        <w:t xml:space="preserve"> means a financial asset that, under a provision of this Act, is taken to be an investment of the Emergency Response Fund.</w:t>
      </w:r>
    </w:p>
    <w:p w:rsidR="00B13A79" w:rsidRPr="00D94E9E" w:rsidRDefault="00B13A79" w:rsidP="00D94E9E">
      <w:pPr>
        <w:pStyle w:val="Definition"/>
      </w:pPr>
      <w:r w:rsidRPr="00D94E9E">
        <w:rPr>
          <w:b/>
          <w:i/>
        </w:rPr>
        <w:t>make</w:t>
      </w:r>
      <w:r w:rsidRPr="00D94E9E">
        <w:t>, in relation to an arrangement, includes enter into.</w:t>
      </w:r>
    </w:p>
    <w:p w:rsidR="00B13A79" w:rsidRPr="00D94E9E" w:rsidRDefault="00B13A79" w:rsidP="00D94E9E">
      <w:pPr>
        <w:pStyle w:val="Definition"/>
      </w:pPr>
      <w:r w:rsidRPr="00D94E9E">
        <w:rPr>
          <w:b/>
          <w:i/>
        </w:rPr>
        <w:t>natural disaster</w:t>
      </w:r>
      <w:r w:rsidRPr="00D94E9E">
        <w:t xml:space="preserve"> means natural disaster in Australia.</w:t>
      </w:r>
    </w:p>
    <w:p w:rsidR="00B13A79" w:rsidRPr="00D94E9E" w:rsidRDefault="00B13A79" w:rsidP="00D94E9E">
      <w:pPr>
        <w:pStyle w:val="Definition"/>
      </w:pPr>
      <w:r w:rsidRPr="00D94E9E">
        <w:rPr>
          <w:b/>
          <w:i/>
        </w:rPr>
        <w:t>official</w:t>
      </w:r>
      <w:r w:rsidRPr="00D94E9E">
        <w:t xml:space="preserve"> of a Commonwealth entity has the same meaning as in the </w:t>
      </w:r>
      <w:r w:rsidRPr="00D94E9E">
        <w:rPr>
          <w:i/>
        </w:rPr>
        <w:t>Public Governance, Performance and Accountability Act 2013</w:t>
      </w:r>
      <w:r w:rsidRPr="00D94E9E">
        <w:t>.</w:t>
      </w:r>
    </w:p>
    <w:p w:rsidR="00B13A79" w:rsidRPr="00D94E9E" w:rsidRDefault="00B13A79" w:rsidP="00D94E9E">
      <w:pPr>
        <w:pStyle w:val="Definition"/>
      </w:pPr>
      <w:r w:rsidRPr="00D94E9E">
        <w:rPr>
          <w:b/>
          <w:i/>
        </w:rPr>
        <w:t>person</w:t>
      </w:r>
      <w:r w:rsidRPr="00D94E9E">
        <w:t xml:space="preserve"> includes a partnership.</w:t>
      </w:r>
    </w:p>
    <w:p w:rsidR="00B13A79" w:rsidRPr="00D94E9E" w:rsidRDefault="00B13A79" w:rsidP="00D94E9E">
      <w:pPr>
        <w:pStyle w:val="notetext"/>
      </w:pPr>
      <w:r w:rsidRPr="00D94E9E">
        <w:t>Note:</w:t>
      </w:r>
      <w:r w:rsidRPr="00D94E9E">
        <w:tab/>
        <w:t>See also subsection</w:t>
      </w:r>
      <w:r w:rsidR="00D94E9E" w:rsidRPr="00D94E9E">
        <w:t> </w:t>
      </w:r>
      <w:r w:rsidRPr="00D94E9E">
        <w:t xml:space="preserve">2C(1) of the </w:t>
      </w:r>
      <w:r w:rsidRPr="00D94E9E">
        <w:rPr>
          <w:i/>
        </w:rPr>
        <w:t>Acts Interpretation Act 1901</w:t>
      </w:r>
      <w:r w:rsidRPr="00D94E9E">
        <w:t>.</w:t>
      </w:r>
    </w:p>
    <w:p w:rsidR="00B13A79" w:rsidRPr="00D94E9E" w:rsidRDefault="00B13A79" w:rsidP="00D94E9E">
      <w:pPr>
        <w:pStyle w:val="Definition"/>
      </w:pPr>
      <w:r w:rsidRPr="00D94E9E">
        <w:rPr>
          <w:b/>
          <w:i/>
        </w:rPr>
        <w:t>realise</w:t>
      </w:r>
      <w:r w:rsidRPr="00D94E9E">
        <w:t xml:space="preserve"> includes redeem or dispose of.</w:t>
      </w:r>
    </w:p>
    <w:p w:rsidR="00B13A79" w:rsidRPr="00D94E9E" w:rsidRDefault="00B13A79" w:rsidP="00D94E9E">
      <w:pPr>
        <w:pStyle w:val="Definition"/>
        <w:keepNext/>
        <w:keepLines/>
      </w:pPr>
      <w:r w:rsidRPr="00D94E9E">
        <w:rPr>
          <w:b/>
          <w:i/>
        </w:rPr>
        <w:t>responsible Ministers</w:t>
      </w:r>
      <w:r w:rsidRPr="00D94E9E">
        <w:t xml:space="preserve"> means:</w:t>
      </w:r>
    </w:p>
    <w:p w:rsidR="00B13A79" w:rsidRPr="00D94E9E" w:rsidRDefault="00B13A79" w:rsidP="00D94E9E">
      <w:pPr>
        <w:pStyle w:val="paragraph"/>
      </w:pPr>
      <w:r w:rsidRPr="00D94E9E">
        <w:tab/>
        <w:t>(a)</w:t>
      </w:r>
      <w:r w:rsidRPr="00D94E9E">
        <w:tab/>
        <w:t>the Treasurer; and</w:t>
      </w:r>
    </w:p>
    <w:p w:rsidR="00B13A79" w:rsidRPr="00D94E9E" w:rsidRDefault="00B13A79" w:rsidP="00D94E9E">
      <w:pPr>
        <w:pStyle w:val="paragraph"/>
      </w:pPr>
      <w:r w:rsidRPr="00D94E9E">
        <w:tab/>
        <w:t>(b)</w:t>
      </w:r>
      <w:r w:rsidRPr="00D94E9E">
        <w:tab/>
        <w:t>the Finance Minister.</w:t>
      </w:r>
    </w:p>
    <w:p w:rsidR="00B13A79" w:rsidRPr="00D94E9E" w:rsidRDefault="00B13A79" w:rsidP="00D94E9E">
      <w:pPr>
        <w:pStyle w:val="Definition"/>
      </w:pPr>
      <w:r w:rsidRPr="00D94E9E">
        <w:rPr>
          <w:b/>
          <w:i/>
        </w:rPr>
        <w:t xml:space="preserve">rules </w:t>
      </w:r>
      <w:r w:rsidRPr="00D94E9E">
        <w:t>means rules made under section</w:t>
      </w:r>
      <w:r w:rsidR="00D94E9E" w:rsidRPr="00D94E9E">
        <w:t> </w:t>
      </w:r>
      <w:r w:rsidR="00232193" w:rsidRPr="00D94E9E">
        <w:t>64</w:t>
      </w:r>
      <w:r w:rsidRPr="00D94E9E">
        <w:t>.</w:t>
      </w:r>
    </w:p>
    <w:p w:rsidR="00B13A79" w:rsidRPr="00D94E9E" w:rsidRDefault="00B13A79" w:rsidP="00D94E9E">
      <w:pPr>
        <w:pStyle w:val="Definition"/>
      </w:pPr>
      <w:r w:rsidRPr="00D94E9E">
        <w:rPr>
          <w:b/>
          <w:i/>
        </w:rPr>
        <w:t>Treasury Department</w:t>
      </w:r>
      <w:r w:rsidRPr="00D94E9E">
        <w:t xml:space="preserve"> means the Department administered by the Treasurer.</w:t>
      </w:r>
    </w:p>
    <w:p w:rsidR="00B13A79" w:rsidRPr="00D94E9E" w:rsidRDefault="00B13A79" w:rsidP="00D94E9E">
      <w:pPr>
        <w:pStyle w:val="Definition"/>
      </w:pPr>
      <w:r w:rsidRPr="00D94E9E">
        <w:rPr>
          <w:b/>
          <w:i/>
        </w:rPr>
        <w:t>value</w:t>
      </w:r>
      <w:r w:rsidRPr="00D94E9E">
        <w:t xml:space="preserve"> of an investment of the Emergency Response Fund means the market value of the investment. For this purpose, disregard anything that would prevent or restrict conversion of a financial asset to money.</w:t>
      </w:r>
    </w:p>
    <w:p w:rsidR="00B13A79" w:rsidRPr="00D94E9E" w:rsidRDefault="00232193" w:rsidP="00D94E9E">
      <w:pPr>
        <w:pStyle w:val="ActHead5"/>
      </w:pPr>
      <w:bookmarkStart w:id="6" w:name="_Toc23335134"/>
      <w:r w:rsidRPr="00D94E9E">
        <w:rPr>
          <w:rStyle w:val="CharSectno"/>
        </w:rPr>
        <w:t>5</w:t>
      </w:r>
      <w:r w:rsidR="00B13A79" w:rsidRPr="00D94E9E">
        <w:t xml:space="preserve">  Crown to be bound</w:t>
      </w:r>
      <w:bookmarkEnd w:id="6"/>
    </w:p>
    <w:p w:rsidR="00B13A79" w:rsidRPr="00D94E9E" w:rsidRDefault="00B13A79" w:rsidP="00D94E9E">
      <w:pPr>
        <w:pStyle w:val="subsection"/>
      </w:pPr>
      <w:r w:rsidRPr="00D94E9E">
        <w:tab/>
        <w:t>(1)</w:t>
      </w:r>
      <w:r w:rsidRPr="00D94E9E">
        <w:tab/>
        <w:t>This Act binds the Crown in each of its capacities.</w:t>
      </w:r>
    </w:p>
    <w:p w:rsidR="00B13A79" w:rsidRPr="00D94E9E" w:rsidRDefault="00B13A79" w:rsidP="00D94E9E">
      <w:pPr>
        <w:pStyle w:val="subsection"/>
      </w:pPr>
      <w:r w:rsidRPr="00D94E9E">
        <w:tab/>
        <w:t>(2)</w:t>
      </w:r>
      <w:r w:rsidRPr="00D94E9E">
        <w:tab/>
        <w:t>This Act does not make the Crown liable to be prosecuted for an offence.</w:t>
      </w:r>
    </w:p>
    <w:p w:rsidR="00B13A79" w:rsidRPr="00D94E9E" w:rsidRDefault="00232193" w:rsidP="00D94E9E">
      <w:pPr>
        <w:pStyle w:val="ActHead5"/>
      </w:pPr>
      <w:bookmarkStart w:id="7" w:name="_Toc23335135"/>
      <w:r w:rsidRPr="00D94E9E">
        <w:rPr>
          <w:rStyle w:val="CharSectno"/>
        </w:rPr>
        <w:t>6</w:t>
      </w:r>
      <w:r w:rsidR="00B13A79" w:rsidRPr="00D94E9E">
        <w:t xml:space="preserve">  Extension to external Territories</w:t>
      </w:r>
      <w:bookmarkEnd w:id="7"/>
    </w:p>
    <w:p w:rsidR="00B13A79" w:rsidRPr="00D94E9E" w:rsidRDefault="00B13A79" w:rsidP="00D94E9E">
      <w:pPr>
        <w:pStyle w:val="subsection"/>
      </w:pPr>
      <w:r w:rsidRPr="00D94E9E">
        <w:tab/>
      </w:r>
      <w:r w:rsidRPr="00D94E9E">
        <w:tab/>
        <w:t>This Act extends to every external Territory.</w:t>
      </w:r>
    </w:p>
    <w:p w:rsidR="00B13A79" w:rsidRPr="00D94E9E" w:rsidRDefault="00232193" w:rsidP="00D94E9E">
      <w:pPr>
        <w:pStyle w:val="ActHead5"/>
      </w:pPr>
      <w:bookmarkStart w:id="8" w:name="_Toc23335136"/>
      <w:r w:rsidRPr="00D94E9E">
        <w:rPr>
          <w:rStyle w:val="CharSectno"/>
        </w:rPr>
        <w:t>7</w:t>
      </w:r>
      <w:r w:rsidR="00B13A79" w:rsidRPr="00D94E9E">
        <w:t xml:space="preserve">  Extra</w:t>
      </w:r>
      <w:r w:rsidR="007F6FCB">
        <w:noBreakHyphen/>
      </w:r>
      <w:r w:rsidR="00B13A79" w:rsidRPr="00D94E9E">
        <w:t>territorial application</w:t>
      </w:r>
      <w:bookmarkEnd w:id="8"/>
    </w:p>
    <w:p w:rsidR="00B13A79" w:rsidRPr="00D94E9E" w:rsidRDefault="00B13A79" w:rsidP="00D94E9E">
      <w:pPr>
        <w:pStyle w:val="subsection"/>
      </w:pPr>
      <w:r w:rsidRPr="00D94E9E">
        <w:tab/>
      </w:r>
      <w:r w:rsidRPr="00D94E9E">
        <w:tab/>
        <w:t>This Act extends to acts, omissions, matters and things outside Australia.</w:t>
      </w:r>
    </w:p>
    <w:p w:rsidR="00B13A79" w:rsidRPr="00D94E9E" w:rsidRDefault="00B13A79" w:rsidP="00D94E9E">
      <w:pPr>
        <w:pStyle w:val="ActHead2"/>
        <w:pageBreakBefore/>
      </w:pPr>
      <w:bookmarkStart w:id="9" w:name="_Toc23335137"/>
      <w:r w:rsidRPr="00D94E9E">
        <w:rPr>
          <w:rStyle w:val="CharPartNo"/>
        </w:rPr>
        <w:t>Part</w:t>
      </w:r>
      <w:r w:rsidR="00D94E9E" w:rsidRPr="00D94E9E">
        <w:rPr>
          <w:rStyle w:val="CharPartNo"/>
        </w:rPr>
        <w:t> </w:t>
      </w:r>
      <w:r w:rsidRPr="00D94E9E">
        <w:rPr>
          <w:rStyle w:val="CharPartNo"/>
        </w:rPr>
        <w:t>2</w:t>
      </w:r>
      <w:r w:rsidRPr="00D94E9E">
        <w:t>—</w:t>
      </w:r>
      <w:r w:rsidRPr="00D94E9E">
        <w:rPr>
          <w:rStyle w:val="CharPartText"/>
        </w:rPr>
        <w:t>Emergency Response Fund</w:t>
      </w:r>
      <w:bookmarkEnd w:id="9"/>
    </w:p>
    <w:p w:rsidR="00B13A79" w:rsidRPr="00D94E9E" w:rsidRDefault="00B13A79" w:rsidP="00D94E9E">
      <w:pPr>
        <w:pStyle w:val="ActHead3"/>
      </w:pPr>
      <w:bookmarkStart w:id="10" w:name="_Toc23335138"/>
      <w:r w:rsidRPr="00D94E9E">
        <w:rPr>
          <w:rStyle w:val="CharDivNo"/>
        </w:rPr>
        <w:t>Division</w:t>
      </w:r>
      <w:r w:rsidR="00D94E9E" w:rsidRPr="00D94E9E">
        <w:rPr>
          <w:rStyle w:val="CharDivNo"/>
        </w:rPr>
        <w:t> </w:t>
      </w:r>
      <w:r w:rsidRPr="00D94E9E">
        <w:rPr>
          <w:rStyle w:val="CharDivNo"/>
        </w:rPr>
        <w:t>1</w:t>
      </w:r>
      <w:r w:rsidRPr="00D94E9E">
        <w:t>—</w:t>
      </w:r>
      <w:r w:rsidRPr="00D94E9E">
        <w:rPr>
          <w:rStyle w:val="CharDivText"/>
        </w:rPr>
        <w:t>Introduction</w:t>
      </w:r>
      <w:bookmarkEnd w:id="10"/>
    </w:p>
    <w:p w:rsidR="00B13A79" w:rsidRPr="00D94E9E" w:rsidRDefault="00232193" w:rsidP="00D94E9E">
      <w:pPr>
        <w:pStyle w:val="ActHead5"/>
        <w:rPr>
          <w:rFonts w:eastAsiaTheme="minorHAnsi" w:cstheme="minorBidi"/>
          <w:b w:val="0"/>
          <w:kern w:val="0"/>
          <w:sz w:val="22"/>
          <w:lang w:eastAsia="en-US"/>
        </w:rPr>
      </w:pPr>
      <w:bookmarkStart w:id="11" w:name="_Toc23335139"/>
      <w:r w:rsidRPr="00D94E9E">
        <w:rPr>
          <w:rStyle w:val="CharSectno"/>
        </w:rPr>
        <w:t>8</w:t>
      </w:r>
      <w:r w:rsidR="00B13A79" w:rsidRPr="00D94E9E">
        <w:t xml:space="preserve">  Simplified outline of this Part</w:t>
      </w:r>
      <w:bookmarkEnd w:id="11"/>
    </w:p>
    <w:p w:rsidR="00B13A79" w:rsidRPr="00D94E9E" w:rsidRDefault="00B13A79" w:rsidP="00D94E9E">
      <w:pPr>
        <w:pStyle w:val="SOBullet"/>
      </w:pPr>
      <w:r w:rsidRPr="00D94E9E">
        <w:t>•</w:t>
      </w:r>
      <w:r w:rsidRPr="00D94E9E">
        <w:tab/>
        <w:t>The Emergency Response Fund consists of:</w:t>
      </w:r>
    </w:p>
    <w:p w:rsidR="00B13A79" w:rsidRPr="00D94E9E" w:rsidRDefault="00B13A79" w:rsidP="00D94E9E">
      <w:pPr>
        <w:pStyle w:val="SOPara"/>
      </w:pPr>
      <w:r w:rsidRPr="00D94E9E">
        <w:tab/>
        <w:t>(a)</w:t>
      </w:r>
      <w:r w:rsidRPr="00D94E9E">
        <w:tab/>
        <w:t>the Emergency Response Fund Special Account; and</w:t>
      </w:r>
    </w:p>
    <w:p w:rsidR="00B13A79" w:rsidRPr="00D94E9E" w:rsidRDefault="00B13A79" w:rsidP="00D94E9E">
      <w:pPr>
        <w:pStyle w:val="SOPara"/>
      </w:pPr>
      <w:r w:rsidRPr="00D94E9E">
        <w:tab/>
        <w:t>(b)</w:t>
      </w:r>
      <w:r w:rsidRPr="00D94E9E">
        <w:tab/>
        <w:t>the investments of the Emergency Response Fund.</w:t>
      </w:r>
    </w:p>
    <w:p w:rsidR="00B13A79" w:rsidRPr="00D94E9E" w:rsidRDefault="00B13A79" w:rsidP="00D94E9E">
      <w:pPr>
        <w:pStyle w:val="SOBullet"/>
      </w:pPr>
      <w:r w:rsidRPr="00D94E9E">
        <w:t>•</w:t>
      </w:r>
      <w:r w:rsidRPr="00D94E9E">
        <w:tab/>
        <w:t>The balance of the Education Investment Fund Special Account is transferred to the Emergency Response Fund Special Account. The investments of the Education Investment Fund become investments of the Emergency Response Fund.</w:t>
      </w:r>
    </w:p>
    <w:p w:rsidR="00B13A79" w:rsidRPr="00D94E9E" w:rsidRDefault="00B13A79" w:rsidP="00D94E9E">
      <w:pPr>
        <w:pStyle w:val="SOBullet"/>
      </w:pPr>
      <w:r w:rsidRPr="00D94E9E">
        <w:t>•</w:t>
      </w:r>
      <w:r w:rsidRPr="00D94E9E">
        <w:tab/>
        <w:t>The responsible Ministers may determine that additional amounts be credited to the Emergency Response Fund Special Account.</w:t>
      </w:r>
    </w:p>
    <w:p w:rsidR="00B13A79" w:rsidRPr="00D94E9E" w:rsidRDefault="00B13A79" w:rsidP="00D94E9E">
      <w:pPr>
        <w:pStyle w:val="SOBullet"/>
      </w:pPr>
      <w:r w:rsidRPr="00D94E9E">
        <w:t>•</w:t>
      </w:r>
      <w:r w:rsidRPr="00D94E9E">
        <w:tab/>
        <w:t>Each of the following is a purpose of the Emergency Response Fund Special Account:</w:t>
      </w:r>
    </w:p>
    <w:p w:rsidR="00B13A79" w:rsidRPr="00D94E9E" w:rsidRDefault="00B13A79" w:rsidP="00D94E9E">
      <w:pPr>
        <w:pStyle w:val="SOPara"/>
      </w:pPr>
      <w:r w:rsidRPr="00D94E9E">
        <w:tab/>
        <w:t>(a)</w:t>
      </w:r>
      <w:r w:rsidRPr="00D94E9E">
        <w:tab/>
        <w:t>to transfer amounts to the Home Affairs Emergency Response Fund Special Account for the purposes of making payments and grants in relation to natural disasters;</w:t>
      </w:r>
    </w:p>
    <w:p w:rsidR="00B13A79" w:rsidRPr="00D94E9E" w:rsidRDefault="00B13A79" w:rsidP="00D94E9E">
      <w:pPr>
        <w:pStyle w:val="SOPara"/>
      </w:pPr>
      <w:r w:rsidRPr="00D94E9E">
        <w:tab/>
        <w:t>(b)</w:t>
      </w:r>
      <w:r w:rsidRPr="00D94E9E">
        <w:tab/>
        <w:t>to transfer amounts to the COAG Reform Fund for the purposes of making grants to the States and Territories in relation to natural disasters.</w:t>
      </w:r>
    </w:p>
    <w:p w:rsidR="00B13A79" w:rsidRPr="00D94E9E" w:rsidRDefault="00B13A79" w:rsidP="00D94E9E">
      <w:pPr>
        <w:pStyle w:val="SOBullet"/>
      </w:pPr>
      <w:r w:rsidRPr="00D94E9E">
        <w:t>•</w:t>
      </w:r>
      <w:r w:rsidRPr="00D94E9E">
        <w:tab/>
        <w:t>The Emergency Response Fund Special Account can be debited in relation to costs and other obligations incurred by the Future Fund Board in managing the Emergency Response Fund.</w:t>
      </w:r>
    </w:p>
    <w:p w:rsidR="00B13A79" w:rsidRPr="00D94E9E" w:rsidRDefault="00B13A79" w:rsidP="00D94E9E">
      <w:pPr>
        <w:pStyle w:val="ActHead3"/>
        <w:pageBreakBefore/>
      </w:pPr>
      <w:bookmarkStart w:id="12" w:name="_Toc23335140"/>
      <w:r w:rsidRPr="00D94E9E">
        <w:rPr>
          <w:rStyle w:val="CharDivNo"/>
        </w:rPr>
        <w:t>Division</w:t>
      </w:r>
      <w:r w:rsidR="00D94E9E" w:rsidRPr="00D94E9E">
        <w:rPr>
          <w:rStyle w:val="CharDivNo"/>
        </w:rPr>
        <w:t> </w:t>
      </w:r>
      <w:r w:rsidRPr="00D94E9E">
        <w:rPr>
          <w:rStyle w:val="CharDivNo"/>
        </w:rPr>
        <w:t>2</w:t>
      </w:r>
      <w:r w:rsidRPr="00D94E9E">
        <w:t>—</w:t>
      </w:r>
      <w:r w:rsidRPr="00D94E9E">
        <w:rPr>
          <w:rStyle w:val="CharDivText"/>
        </w:rPr>
        <w:t>Establishment of the Emergency Response Fund and the Emergency Response Fund Special Account</w:t>
      </w:r>
      <w:bookmarkEnd w:id="12"/>
    </w:p>
    <w:p w:rsidR="00B13A79" w:rsidRPr="00D94E9E" w:rsidRDefault="00232193" w:rsidP="00D94E9E">
      <w:pPr>
        <w:pStyle w:val="ActHead5"/>
      </w:pPr>
      <w:bookmarkStart w:id="13" w:name="_Toc23335141"/>
      <w:r w:rsidRPr="00D94E9E">
        <w:rPr>
          <w:rStyle w:val="CharSectno"/>
        </w:rPr>
        <w:t>9</w:t>
      </w:r>
      <w:r w:rsidR="00B13A79" w:rsidRPr="00D94E9E">
        <w:t xml:space="preserve">  Establishment of the Emergency Response Fund</w:t>
      </w:r>
      <w:bookmarkEnd w:id="13"/>
    </w:p>
    <w:p w:rsidR="00B13A79" w:rsidRPr="00D94E9E" w:rsidRDefault="00B13A79" w:rsidP="00D94E9E">
      <w:pPr>
        <w:pStyle w:val="subsection"/>
      </w:pPr>
      <w:r w:rsidRPr="00D94E9E">
        <w:tab/>
        <w:t>(1)</w:t>
      </w:r>
      <w:r w:rsidRPr="00D94E9E">
        <w:tab/>
        <w:t>The Emergency Response Fund is established by this section.</w:t>
      </w:r>
    </w:p>
    <w:p w:rsidR="00B13A79" w:rsidRPr="00D94E9E" w:rsidRDefault="00B13A79" w:rsidP="00D94E9E">
      <w:pPr>
        <w:pStyle w:val="subsection"/>
      </w:pPr>
      <w:r w:rsidRPr="00D94E9E">
        <w:tab/>
        <w:t>(2)</w:t>
      </w:r>
      <w:r w:rsidRPr="00D94E9E">
        <w:tab/>
        <w:t>The Emergency Response Fund consists of:</w:t>
      </w:r>
    </w:p>
    <w:p w:rsidR="00B13A79" w:rsidRPr="00D94E9E" w:rsidRDefault="00B13A79" w:rsidP="00D94E9E">
      <w:pPr>
        <w:pStyle w:val="paragraph"/>
      </w:pPr>
      <w:r w:rsidRPr="00D94E9E">
        <w:tab/>
        <w:t>(a)</w:t>
      </w:r>
      <w:r w:rsidRPr="00D94E9E">
        <w:tab/>
        <w:t>the Emergency Response Fund Special Account; and</w:t>
      </w:r>
    </w:p>
    <w:p w:rsidR="00B13A79" w:rsidRPr="00D94E9E" w:rsidRDefault="00B13A79" w:rsidP="00D94E9E">
      <w:pPr>
        <w:pStyle w:val="paragraph"/>
      </w:pPr>
      <w:r w:rsidRPr="00D94E9E">
        <w:tab/>
        <w:t>(b)</w:t>
      </w:r>
      <w:r w:rsidRPr="00D94E9E">
        <w:tab/>
        <w:t>the investments of the Emergency Response Fund.</w:t>
      </w:r>
    </w:p>
    <w:p w:rsidR="00B13A79" w:rsidRPr="00D94E9E" w:rsidRDefault="00232193" w:rsidP="00D94E9E">
      <w:pPr>
        <w:pStyle w:val="ActHead5"/>
      </w:pPr>
      <w:bookmarkStart w:id="14" w:name="_Toc23335142"/>
      <w:r w:rsidRPr="00D94E9E">
        <w:rPr>
          <w:rStyle w:val="CharSectno"/>
        </w:rPr>
        <w:t>10</w:t>
      </w:r>
      <w:r w:rsidR="00B13A79" w:rsidRPr="00D94E9E">
        <w:t xml:space="preserve">  Transfer of balance of the Education Investment Fund Special Account</w:t>
      </w:r>
      <w:bookmarkEnd w:id="14"/>
    </w:p>
    <w:p w:rsidR="00B13A79" w:rsidRPr="00D94E9E" w:rsidRDefault="00B13A79" w:rsidP="00D94E9E">
      <w:pPr>
        <w:pStyle w:val="subsection"/>
      </w:pPr>
      <w:r w:rsidRPr="00D94E9E">
        <w:tab/>
      </w:r>
      <w:r w:rsidRPr="00D94E9E">
        <w:tab/>
        <w:t>As soon as practicable after the commencement of this section, there is to be credited to the Emergency Response Fund Special Account an amount equal to the balance of the Education Investment Fund Special Account immediately before the commencement of this section.</w:t>
      </w:r>
    </w:p>
    <w:p w:rsidR="00B13A79" w:rsidRPr="00D94E9E" w:rsidRDefault="00B13A79" w:rsidP="00D94E9E">
      <w:pPr>
        <w:pStyle w:val="notetext"/>
      </w:pPr>
      <w:r w:rsidRPr="00D94E9E">
        <w:t>Note:</w:t>
      </w:r>
      <w:r w:rsidRPr="00D94E9E">
        <w:tab/>
        <w:t>The balance of the Education Investment Fund Special Account does not include the value of an investment of the Education Investment Fund.</w:t>
      </w:r>
    </w:p>
    <w:p w:rsidR="00B13A79" w:rsidRPr="00D94E9E" w:rsidRDefault="00232193" w:rsidP="00D94E9E">
      <w:pPr>
        <w:pStyle w:val="ActHead5"/>
      </w:pPr>
      <w:bookmarkStart w:id="15" w:name="_Toc23335143"/>
      <w:r w:rsidRPr="00D94E9E">
        <w:rPr>
          <w:rStyle w:val="CharSectno"/>
        </w:rPr>
        <w:t>11</w:t>
      </w:r>
      <w:r w:rsidR="00B13A79" w:rsidRPr="00D94E9E">
        <w:t xml:space="preserve">  Transfer of investments of the Education Investment Fund</w:t>
      </w:r>
      <w:bookmarkEnd w:id="15"/>
    </w:p>
    <w:p w:rsidR="00B13A79" w:rsidRPr="00D94E9E" w:rsidRDefault="00B13A79" w:rsidP="00D94E9E">
      <w:pPr>
        <w:pStyle w:val="SubsectionHead"/>
      </w:pPr>
      <w:r w:rsidRPr="00D94E9E">
        <w:t>Scope</w:t>
      </w:r>
    </w:p>
    <w:p w:rsidR="00B13A79" w:rsidRPr="00D94E9E" w:rsidRDefault="00B13A79" w:rsidP="00D94E9E">
      <w:pPr>
        <w:pStyle w:val="subsection"/>
      </w:pPr>
      <w:r w:rsidRPr="00D94E9E">
        <w:tab/>
        <w:t>(1)</w:t>
      </w:r>
      <w:r w:rsidRPr="00D94E9E">
        <w:tab/>
        <w:t>This section applies to a financial asset if, immediately before the commencement of this section, the asset was an investment of the Education Investment Fund.</w:t>
      </w:r>
    </w:p>
    <w:p w:rsidR="00B13A79" w:rsidRPr="00D94E9E" w:rsidRDefault="00B13A79" w:rsidP="00D94E9E">
      <w:pPr>
        <w:pStyle w:val="SubsectionHead"/>
      </w:pPr>
      <w:r w:rsidRPr="00D94E9E">
        <w:t>Transfer</w:t>
      </w:r>
    </w:p>
    <w:p w:rsidR="00B13A79" w:rsidRPr="00D94E9E" w:rsidRDefault="00B13A79" w:rsidP="00D94E9E">
      <w:pPr>
        <w:pStyle w:val="subsection"/>
      </w:pPr>
      <w:r w:rsidRPr="00D94E9E">
        <w:tab/>
        <w:t>(2)</w:t>
      </w:r>
      <w:r w:rsidRPr="00D94E9E">
        <w:tab/>
        <w:t>Immediately after the commencement of this section, the financial asset is taken to cease to be an investment of the Education Investment Fund and to become an investment of the Emergency Response Fund.</w:t>
      </w:r>
    </w:p>
    <w:p w:rsidR="00B13A79" w:rsidRPr="00D94E9E" w:rsidRDefault="00232193" w:rsidP="00D94E9E">
      <w:pPr>
        <w:pStyle w:val="ActHead5"/>
      </w:pPr>
      <w:bookmarkStart w:id="16" w:name="_Toc23335144"/>
      <w:r w:rsidRPr="00D94E9E">
        <w:rPr>
          <w:rStyle w:val="CharSectno"/>
        </w:rPr>
        <w:t>12</w:t>
      </w:r>
      <w:r w:rsidR="00B13A79" w:rsidRPr="00D94E9E">
        <w:t xml:space="preserve">  Establishment of the Emergency Response Fund Special Account</w:t>
      </w:r>
      <w:bookmarkEnd w:id="16"/>
    </w:p>
    <w:p w:rsidR="00B13A79" w:rsidRPr="00D94E9E" w:rsidRDefault="00B13A79" w:rsidP="00D94E9E">
      <w:pPr>
        <w:pStyle w:val="subsection"/>
      </w:pPr>
      <w:r w:rsidRPr="00D94E9E">
        <w:tab/>
        <w:t>(1)</w:t>
      </w:r>
      <w:r w:rsidRPr="00D94E9E">
        <w:tab/>
        <w:t>The Emergency Response Fund Special Account is established by this section.</w:t>
      </w:r>
    </w:p>
    <w:p w:rsidR="00B13A79" w:rsidRPr="00D94E9E" w:rsidRDefault="00B13A79" w:rsidP="00D94E9E">
      <w:pPr>
        <w:pStyle w:val="subsection"/>
      </w:pPr>
      <w:r w:rsidRPr="00D94E9E">
        <w:tab/>
        <w:t>(2)</w:t>
      </w:r>
      <w:r w:rsidRPr="00D94E9E">
        <w:tab/>
        <w:t xml:space="preserve">The Emergency Response Fund Special Account is a special account for the purposes of the </w:t>
      </w:r>
      <w:r w:rsidRPr="00D94E9E">
        <w:rPr>
          <w:i/>
        </w:rPr>
        <w:t>Public Governance, Performance and Accountability Act 2013</w:t>
      </w:r>
      <w:r w:rsidRPr="00D94E9E">
        <w:t>.</w:t>
      </w:r>
    </w:p>
    <w:p w:rsidR="00B13A79" w:rsidRPr="00D94E9E" w:rsidRDefault="00B13A79" w:rsidP="00D94E9E">
      <w:pPr>
        <w:pStyle w:val="notetext"/>
      </w:pPr>
      <w:r w:rsidRPr="00D94E9E">
        <w:t>Note:</w:t>
      </w:r>
      <w:r w:rsidRPr="00D94E9E">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B13A79" w:rsidRPr="00D94E9E" w:rsidRDefault="00B13A79" w:rsidP="00D94E9E">
      <w:pPr>
        <w:pStyle w:val="ActHead3"/>
        <w:pageBreakBefore/>
      </w:pPr>
      <w:bookmarkStart w:id="17" w:name="_Toc23335145"/>
      <w:r w:rsidRPr="00D94E9E">
        <w:rPr>
          <w:rStyle w:val="CharDivNo"/>
        </w:rPr>
        <w:t>Division</w:t>
      </w:r>
      <w:r w:rsidR="00D94E9E" w:rsidRPr="00D94E9E">
        <w:rPr>
          <w:rStyle w:val="CharDivNo"/>
        </w:rPr>
        <w:t> </w:t>
      </w:r>
      <w:r w:rsidRPr="00D94E9E">
        <w:rPr>
          <w:rStyle w:val="CharDivNo"/>
        </w:rPr>
        <w:t>3</w:t>
      </w:r>
      <w:r w:rsidRPr="00D94E9E">
        <w:t>—</w:t>
      </w:r>
      <w:r w:rsidRPr="00D94E9E">
        <w:rPr>
          <w:rStyle w:val="CharDivText"/>
        </w:rPr>
        <w:t>Credits of amounts to the Emergency Response Fund Special Account</w:t>
      </w:r>
      <w:bookmarkEnd w:id="17"/>
    </w:p>
    <w:p w:rsidR="00B13A79" w:rsidRPr="00D94E9E" w:rsidRDefault="00232193" w:rsidP="00D94E9E">
      <w:pPr>
        <w:pStyle w:val="ActHead5"/>
      </w:pPr>
      <w:bookmarkStart w:id="18" w:name="_Toc23335146"/>
      <w:r w:rsidRPr="00D94E9E">
        <w:rPr>
          <w:rStyle w:val="CharSectno"/>
        </w:rPr>
        <w:t>13</w:t>
      </w:r>
      <w:r w:rsidR="00B13A79" w:rsidRPr="00D94E9E">
        <w:t xml:space="preserve">  Credits of amounts</w:t>
      </w:r>
      <w:bookmarkEnd w:id="18"/>
    </w:p>
    <w:p w:rsidR="00B13A79" w:rsidRPr="00D94E9E" w:rsidRDefault="00B13A79" w:rsidP="00D94E9E">
      <w:pPr>
        <w:pStyle w:val="subsection"/>
      </w:pPr>
      <w:r w:rsidRPr="00D94E9E">
        <w:tab/>
        <w:t>(1)</w:t>
      </w:r>
      <w:r w:rsidRPr="00D94E9E">
        <w:tab/>
        <w:t>The responsible Ministers may, by writing, determine that:</w:t>
      </w:r>
    </w:p>
    <w:p w:rsidR="00B13A79" w:rsidRPr="00D94E9E" w:rsidRDefault="00B13A79" w:rsidP="00D94E9E">
      <w:pPr>
        <w:pStyle w:val="paragraph"/>
      </w:pPr>
      <w:r w:rsidRPr="00D94E9E">
        <w:tab/>
        <w:t>(a)</w:t>
      </w:r>
      <w:r w:rsidRPr="00D94E9E">
        <w:tab/>
        <w:t>a specified amount is to be credited to the Emergency Response Fund Special Account on a specified day; or</w:t>
      </w:r>
    </w:p>
    <w:p w:rsidR="00B13A79" w:rsidRPr="00D94E9E" w:rsidRDefault="00B13A79" w:rsidP="00D94E9E">
      <w:pPr>
        <w:pStyle w:val="paragraph"/>
      </w:pPr>
      <w:r w:rsidRPr="00D94E9E">
        <w:tab/>
        <w:t>(b)</w:t>
      </w:r>
      <w:r w:rsidRPr="00D94E9E">
        <w:tab/>
        <w:t>a specified amount is to be credited to the Emergency Response Fund Special Account in specified instalments on specified days.</w:t>
      </w:r>
    </w:p>
    <w:p w:rsidR="00B13A79" w:rsidRPr="00D94E9E" w:rsidRDefault="00B13A79" w:rsidP="00D94E9E">
      <w:pPr>
        <w:pStyle w:val="notetext"/>
      </w:pPr>
      <w:r w:rsidRPr="00D94E9E">
        <w:t>Note 1:</w:t>
      </w:r>
      <w:r w:rsidRPr="00D94E9E">
        <w:tab/>
        <w:t>For variation and revocation, see subsection</w:t>
      </w:r>
      <w:r w:rsidR="00D94E9E" w:rsidRPr="00D94E9E">
        <w:t> </w:t>
      </w:r>
      <w:r w:rsidRPr="00D94E9E">
        <w:t xml:space="preserve">33(3) of the </w:t>
      </w:r>
      <w:r w:rsidRPr="00D94E9E">
        <w:rPr>
          <w:i/>
        </w:rPr>
        <w:t>Acts Interpretation Act 1901</w:t>
      </w:r>
      <w:r w:rsidRPr="00D94E9E">
        <w:t>.</w:t>
      </w:r>
    </w:p>
    <w:p w:rsidR="00B13A79" w:rsidRPr="00D94E9E" w:rsidRDefault="00B13A79" w:rsidP="00D94E9E">
      <w:pPr>
        <w:pStyle w:val="notetext"/>
      </w:pPr>
      <w:r w:rsidRPr="00D94E9E">
        <w:t>Note 2:</w:t>
      </w:r>
      <w:r w:rsidRPr="00D94E9E">
        <w:tab/>
        <w:t>Amounts must also be credited to the Emergency Response Fund Special Account under sections</w:t>
      </w:r>
      <w:r w:rsidR="00D94E9E" w:rsidRPr="00D94E9E">
        <w:t> </w:t>
      </w:r>
      <w:r w:rsidR="00232193" w:rsidRPr="00D94E9E">
        <w:t>31</w:t>
      </w:r>
      <w:r w:rsidRPr="00D94E9E">
        <w:t xml:space="preserve">, </w:t>
      </w:r>
      <w:r w:rsidR="00232193" w:rsidRPr="00D94E9E">
        <w:t>38</w:t>
      </w:r>
      <w:r w:rsidRPr="00D94E9E">
        <w:t xml:space="preserve">, </w:t>
      </w:r>
      <w:r w:rsidR="00232193" w:rsidRPr="00D94E9E">
        <w:t>49</w:t>
      </w:r>
      <w:r w:rsidRPr="00D94E9E">
        <w:t xml:space="preserve">, </w:t>
      </w:r>
      <w:r w:rsidR="00232193" w:rsidRPr="00D94E9E">
        <w:t>51</w:t>
      </w:r>
      <w:r w:rsidRPr="00D94E9E">
        <w:t xml:space="preserve"> and </w:t>
      </w:r>
      <w:r w:rsidR="00232193" w:rsidRPr="00D94E9E">
        <w:t>62</w:t>
      </w:r>
      <w:r w:rsidRPr="00D94E9E">
        <w:t>.</w:t>
      </w:r>
    </w:p>
    <w:p w:rsidR="00B13A79" w:rsidRPr="00D94E9E" w:rsidRDefault="00B13A79" w:rsidP="00D94E9E">
      <w:pPr>
        <w:pStyle w:val="subsection"/>
      </w:pPr>
      <w:r w:rsidRPr="00D94E9E">
        <w:tab/>
        <w:t>(2)</w:t>
      </w:r>
      <w:r w:rsidRPr="00D94E9E">
        <w:tab/>
        <w:t xml:space="preserve">A determination under </w:t>
      </w:r>
      <w:r w:rsidR="00D94E9E" w:rsidRPr="00D94E9E">
        <w:t>subsection (</w:t>
      </w:r>
      <w:r w:rsidRPr="00D94E9E">
        <w:t>1) is a legislative instrument, but section</w:t>
      </w:r>
      <w:r w:rsidR="00D94E9E" w:rsidRPr="00D94E9E">
        <w:t> </w:t>
      </w:r>
      <w:r w:rsidRPr="00D94E9E">
        <w:t xml:space="preserve">42 (disallowance) of the </w:t>
      </w:r>
      <w:r w:rsidRPr="00D94E9E">
        <w:rPr>
          <w:i/>
        </w:rPr>
        <w:t>Legislation Act 2003</w:t>
      </w:r>
      <w:r w:rsidRPr="00D94E9E">
        <w:t xml:space="preserve"> does not apply to the determination.</w:t>
      </w:r>
    </w:p>
    <w:p w:rsidR="00B13A79" w:rsidRPr="00D94E9E" w:rsidRDefault="00B13A79" w:rsidP="00D94E9E">
      <w:pPr>
        <w:pStyle w:val="ActHead3"/>
        <w:pageBreakBefore/>
      </w:pPr>
      <w:bookmarkStart w:id="19" w:name="_Toc23335147"/>
      <w:r w:rsidRPr="00D94E9E">
        <w:rPr>
          <w:rStyle w:val="CharDivNo"/>
        </w:rPr>
        <w:t>Division</w:t>
      </w:r>
      <w:r w:rsidR="00D94E9E" w:rsidRPr="00D94E9E">
        <w:rPr>
          <w:rStyle w:val="CharDivNo"/>
        </w:rPr>
        <w:t> </w:t>
      </w:r>
      <w:r w:rsidRPr="00D94E9E">
        <w:rPr>
          <w:rStyle w:val="CharDivNo"/>
        </w:rPr>
        <w:t>4</w:t>
      </w:r>
      <w:r w:rsidRPr="00D94E9E">
        <w:t>—</w:t>
      </w:r>
      <w:r w:rsidRPr="00D94E9E">
        <w:rPr>
          <w:rStyle w:val="CharDivText"/>
        </w:rPr>
        <w:t>Debits of amounts from the Emergency Response Fund</w:t>
      </w:r>
      <w:bookmarkEnd w:id="19"/>
    </w:p>
    <w:p w:rsidR="00B13A79" w:rsidRPr="00D94E9E" w:rsidRDefault="00232193" w:rsidP="00D94E9E">
      <w:pPr>
        <w:pStyle w:val="ActHead5"/>
      </w:pPr>
      <w:bookmarkStart w:id="20" w:name="_Toc23335148"/>
      <w:r w:rsidRPr="00D94E9E">
        <w:rPr>
          <w:rStyle w:val="CharSectno"/>
        </w:rPr>
        <w:t>14</w:t>
      </w:r>
      <w:r w:rsidR="00B13A79" w:rsidRPr="00D94E9E">
        <w:t xml:space="preserve">  Main purposes of the Emergency Response Fund Special Account</w:t>
      </w:r>
      <w:bookmarkEnd w:id="20"/>
    </w:p>
    <w:p w:rsidR="00B13A79" w:rsidRPr="00D94E9E" w:rsidRDefault="00B13A79" w:rsidP="00D94E9E">
      <w:pPr>
        <w:pStyle w:val="subsection"/>
      </w:pPr>
      <w:r w:rsidRPr="00D94E9E">
        <w:tab/>
      </w:r>
      <w:r w:rsidRPr="00D94E9E">
        <w:tab/>
        <w:t>Each of the following is a purpose of the Emergency Response Fund Special Account:</w:t>
      </w:r>
    </w:p>
    <w:p w:rsidR="00B13A79" w:rsidRPr="00D94E9E" w:rsidRDefault="00B13A79" w:rsidP="00D94E9E">
      <w:pPr>
        <w:pStyle w:val="paragraph"/>
      </w:pPr>
      <w:r w:rsidRPr="00D94E9E">
        <w:tab/>
        <w:t>(a)</w:t>
      </w:r>
      <w:r w:rsidRPr="00D94E9E">
        <w:tab/>
        <w:t>to transfer amounts to the Home Affairs Emergency Response Fund Special Account in accordance with section</w:t>
      </w:r>
      <w:r w:rsidR="00D94E9E" w:rsidRPr="00D94E9E">
        <w:t> </w:t>
      </w:r>
      <w:r w:rsidR="00232193" w:rsidRPr="00D94E9E">
        <w:t>28</w:t>
      </w:r>
      <w:r w:rsidRPr="00D94E9E">
        <w:t xml:space="preserve"> </w:t>
      </w:r>
      <w:r w:rsidR="006702AE" w:rsidRPr="004E38F5">
        <w:t>or 28A</w:t>
      </w:r>
      <w:r w:rsidR="006702AE" w:rsidRPr="00D94E9E">
        <w:t xml:space="preserve"> </w:t>
      </w:r>
      <w:r w:rsidRPr="00D94E9E">
        <w:t>for the purposes of:</w:t>
      </w:r>
    </w:p>
    <w:p w:rsidR="00B13A79" w:rsidRPr="00D94E9E" w:rsidRDefault="00B13A79" w:rsidP="00D94E9E">
      <w:pPr>
        <w:pStyle w:val="paragraphsub"/>
      </w:pPr>
      <w:r w:rsidRPr="00D94E9E">
        <w:tab/>
        <w:t>(i)</w:t>
      </w:r>
      <w:r w:rsidRPr="00D94E9E">
        <w:tab/>
        <w:t>paying amounts payable by the Commonwealth under an arrangement made under section</w:t>
      </w:r>
      <w:r w:rsidR="00D94E9E" w:rsidRPr="00D94E9E">
        <w:t> </w:t>
      </w:r>
      <w:r w:rsidR="00232193" w:rsidRPr="00D94E9E">
        <w:t>20</w:t>
      </w:r>
      <w:r w:rsidRPr="00D94E9E">
        <w:t>; and</w:t>
      </w:r>
    </w:p>
    <w:p w:rsidR="00B13A79" w:rsidRPr="00D94E9E" w:rsidRDefault="00B13A79" w:rsidP="00D94E9E">
      <w:pPr>
        <w:pStyle w:val="paragraphsub"/>
      </w:pPr>
      <w:r w:rsidRPr="00D94E9E">
        <w:tab/>
        <w:t>(ii)</w:t>
      </w:r>
      <w:r w:rsidRPr="00D94E9E">
        <w:tab/>
        <w:t>making grants under section</w:t>
      </w:r>
      <w:r w:rsidR="00D94E9E" w:rsidRPr="00D94E9E">
        <w:t> </w:t>
      </w:r>
      <w:r w:rsidR="00232193" w:rsidRPr="00D94E9E">
        <w:t>20</w:t>
      </w:r>
      <w:r w:rsidRPr="00D94E9E">
        <w:t>;</w:t>
      </w:r>
    </w:p>
    <w:p w:rsidR="00B13A79" w:rsidRPr="00D94E9E" w:rsidRDefault="00B13A79" w:rsidP="00D94E9E">
      <w:pPr>
        <w:pStyle w:val="paragraph"/>
      </w:pPr>
      <w:r w:rsidRPr="00D94E9E">
        <w:tab/>
        <w:t>(b)</w:t>
      </w:r>
      <w:r w:rsidRPr="00D94E9E">
        <w:tab/>
        <w:t>to transfer amounts to the COAG Reform Fund in accordance with section</w:t>
      </w:r>
      <w:r w:rsidR="00D94E9E" w:rsidRPr="00D94E9E">
        <w:t> </w:t>
      </w:r>
      <w:r w:rsidR="00232193" w:rsidRPr="00D94E9E">
        <w:t>32</w:t>
      </w:r>
      <w:r w:rsidRPr="00D94E9E">
        <w:t xml:space="preserve"> </w:t>
      </w:r>
      <w:r w:rsidR="006702AE" w:rsidRPr="004E38F5">
        <w:t>or 32A</w:t>
      </w:r>
      <w:r w:rsidR="006702AE" w:rsidRPr="00D94E9E">
        <w:t xml:space="preserve"> </w:t>
      </w:r>
      <w:r w:rsidRPr="00D94E9E">
        <w:t>for the purposes of making grants to the States and Territories under section</w:t>
      </w:r>
      <w:r w:rsidR="00D94E9E" w:rsidRPr="00D94E9E">
        <w:t> </w:t>
      </w:r>
      <w:r w:rsidR="00232193" w:rsidRPr="00D94E9E">
        <w:t>20</w:t>
      </w:r>
      <w:r w:rsidRPr="00D94E9E">
        <w:t>.</w:t>
      </w:r>
    </w:p>
    <w:p w:rsidR="00B13A79" w:rsidRPr="00D94E9E" w:rsidRDefault="00232193" w:rsidP="00D94E9E">
      <w:pPr>
        <w:pStyle w:val="ActHead5"/>
      </w:pPr>
      <w:bookmarkStart w:id="21" w:name="_Toc23335149"/>
      <w:r w:rsidRPr="00D94E9E">
        <w:rPr>
          <w:rStyle w:val="CharSectno"/>
        </w:rPr>
        <w:t>15</w:t>
      </w:r>
      <w:r w:rsidR="00B13A79" w:rsidRPr="00D94E9E">
        <w:t xml:space="preserve">  Purposes of the Emergency Response Fund Special Account—purposes related exclusively to the investments etc. of the Emergency Response Fund</w:t>
      </w:r>
      <w:bookmarkEnd w:id="21"/>
    </w:p>
    <w:p w:rsidR="00B13A79" w:rsidRPr="00D94E9E" w:rsidRDefault="00B13A79" w:rsidP="00D94E9E">
      <w:pPr>
        <w:pStyle w:val="subsection"/>
      </w:pPr>
      <w:r w:rsidRPr="00D94E9E">
        <w:tab/>
      </w:r>
      <w:r w:rsidRPr="00D94E9E">
        <w:tab/>
        <w:t>Each of the following is a purpose of the Emergency Response Fund Special Account:</w:t>
      </w:r>
    </w:p>
    <w:p w:rsidR="00B13A79" w:rsidRPr="00D94E9E" w:rsidRDefault="00B13A79" w:rsidP="00D94E9E">
      <w:pPr>
        <w:pStyle w:val="paragraph"/>
      </w:pPr>
      <w:r w:rsidRPr="00D94E9E">
        <w:tab/>
        <w:t>(a)</w:t>
      </w:r>
      <w:r w:rsidRPr="00D94E9E">
        <w:tab/>
        <w:t>paying the costs of, or incidental to, the acquisition of financial assets under section</w:t>
      </w:r>
      <w:r w:rsidR="00D94E9E" w:rsidRPr="00D94E9E">
        <w:t> </w:t>
      </w:r>
      <w:r w:rsidR="00232193" w:rsidRPr="00D94E9E">
        <w:t>37</w:t>
      </w:r>
      <w:r w:rsidRPr="00D94E9E">
        <w:t>;</w:t>
      </w:r>
    </w:p>
    <w:p w:rsidR="00B13A79" w:rsidRPr="00D94E9E" w:rsidRDefault="00B13A79" w:rsidP="00D94E9E">
      <w:pPr>
        <w:pStyle w:val="paragraph"/>
      </w:pPr>
      <w:r w:rsidRPr="00D94E9E">
        <w:tab/>
        <w:t>(b)</w:t>
      </w:r>
      <w:r w:rsidRPr="00D94E9E">
        <w:tab/>
        <w:t>paying expenses of an investment of the Emergency Response Fund;</w:t>
      </w:r>
    </w:p>
    <w:p w:rsidR="00B13A79" w:rsidRPr="00D94E9E" w:rsidRDefault="00B13A79" w:rsidP="00D94E9E">
      <w:pPr>
        <w:pStyle w:val="paragraph"/>
      </w:pPr>
      <w:r w:rsidRPr="00D94E9E">
        <w:tab/>
        <w:t>(c)</w:t>
      </w:r>
      <w:r w:rsidRPr="00D94E9E">
        <w:tab/>
        <w:t>paying the costs of, or incidental to, the acquisition of derivatives under section</w:t>
      </w:r>
      <w:r w:rsidR="00D94E9E" w:rsidRPr="00D94E9E">
        <w:t> </w:t>
      </w:r>
      <w:r w:rsidR="00232193" w:rsidRPr="00D94E9E">
        <w:t>47</w:t>
      </w:r>
      <w:r w:rsidRPr="00D94E9E">
        <w:t>;</w:t>
      </w:r>
    </w:p>
    <w:p w:rsidR="00B13A79" w:rsidRPr="00D94E9E" w:rsidRDefault="00B13A79" w:rsidP="00D94E9E">
      <w:pPr>
        <w:pStyle w:val="paragraph"/>
      </w:pPr>
      <w:r w:rsidRPr="00D94E9E">
        <w:tab/>
        <w:t>(d)</w:t>
      </w:r>
      <w:r w:rsidRPr="00D94E9E">
        <w:tab/>
        <w:t>paying or discharging the costs, expenses and other obligations incurred by the Future Fund Board under a contract between the Board and an investment manager engaged under subsection</w:t>
      </w:r>
      <w:r w:rsidR="00D94E9E" w:rsidRPr="00D94E9E">
        <w:t> </w:t>
      </w:r>
      <w:r w:rsidR="00232193" w:rsidRPr="00D94E9E">
        <w:t>50</w:t>
      </w:r>
      <w:r w:rsidRPr="00D94E9E">
        <w:t>(1);</w:t>
      </w:r>
    </w:p>
    <w:p w:rsidR="00B13A79" w:rsidRPr="00D94E9E" w:rsidRDefault="00B13A79" w:rsidP="00D94E9E">
      <w:pPr>
        <w:pStyle w:val="paragraph"/>
      </w:pPr>
      <w:r w:rsidRPr="00D94E9E">
        <w:tab/>
        <w:t>(e)</w:t>
      </w:r>
      <w:r w:rsidRPr="00D94E9E">
        <w:tab/>
        <w:t>paying or discharging the costs, expenses and other obligations incurred in connection with the establishment, maintenance or operation of a bank account of the Future Fund Board, if the bank account relates exclusively to the Emergency Response Fund;</w:t>
      </w:r>
    </w:p>
    <w:p w:rsidR="00B13A79" w:rsidRPr="00D94E9E" w:rsidRDefault="00B13A79" w:rsidP="00D94E9E">
      <w:pPr>
        <w:pStyle w:val="paragraph"/>
      </w:pPr>
      <w:r w:rsidRPr="00D94E9E">
        <w:tab/>
        <w:t>(f)</w:t>
      </w:r>
      <w:r w:rsidRPr="00D94E9E">
        <w:tab/>
        <w:t>paying a premium in respect of a contract of insurance entered into by the Future Fund Board exclusively in connection with the Emergency Response Fund;</w:t>
      </w:r>
    </w:p>
    <w:p w:rsidR="00B13A79" w:rsidRPr="00D94E9E" w:rsidRDefault="00B13A79" w:rsidP="00D94E9E">
      <w:pPr>
        <w:pStyle w:val="paragraph"/>
      </w:pPr>
      <w:r w:rsidRPr="00D94E9E">
        <w:tab/>
        <w:t>(g)</w:t>
      </w:r>
      <w:r w:rsidRPr="00D94E9E">
        <w:tab/>
        <w:t>paying or discharging any other costs, expenses, obligations or liabilities incurred by the Future Fund Board exclusively in connection with the Emergency Response Fund.</w:t>
      </w:r>
    </w:p>
    <w:p w:rsidR="00B13A79" w:rsidRPr="00D94E9E" w:rsidRDefault="00B13A79" w:rsidP="00D94E9E">
      <w:pPr>
        <w:pStyle w:val="notetext"/>
      </w:pPr>
      <w:r w:rsidRPr="00D94E9E">
        <w:t>Note:</w:t>
      </w:r>
      <w:r w:rsidRPr="00D94E9E">
        <w:tab/>
        <w:t>See section</w:t>
      </w:r>
      <w:r w:rsidR="00D94E9E" w:rsidRPr="00D94E9E">
        <w:t> </w:t>
      </w:r>
      <w:r w:rsidRPr="00D94E9E">
        <w:t xml:space="preserve">80 of the </w:t>
      </w:r>
      <w:r w:rsidRPr="00D94E9E">
        <w:rPr>
          <w:i/>
        </w:rPr>
        <w:t xml:space="preserve">Public Governance, Performance and Accountability Act 2013 </w:t>
      </w:r>
      <w:r w:rsidRPr="00D94E9E">
        <w:t>(which deals with special accounts).</w:t>
      </w:r>
    </w:p>
    <w:p w:rsidR="00B13A79" w:rsidRPr="00D94E9E" w:rsidRDefault="00232193" w:rsidP="00D94E9E">
      <w:pPr>
        <w:pStyle w:val="ActHead5"/>
      </w:pPr>
      <w:bookmarkStart w:id="22" w:name="_Toc23335150"/>
      <w:r w:rsidRPr="00D94E9E">
        <w:rPr>
          <w:rStyle w:val="CharSectno"/>
        </w:rPr>
        <w:t>16</w:t>
      </w:r>
      <w:r w:rsidR="00B13A79" w:rsidRPr="00D94E9E">
        <w:t xml:space="preserve">  Purposes of the Emergency Response Fund Special Account—purposes not related exclusively to the Emergency Response Fund</w:t>
      </w:r>
      <w:bookmarkEnd w:id="22"/>
    </w:p>
    <w:p w:rsidR="00B13A79" w:rsidRPr="00D94E9E" w:rsidRDefault="00B13A79" w:rsidP="00D94E9E">
      <w:pPr>
        <w:pStyle w:val="subsection"/>
      </w:pPr>
      <w:r w:rsidRPr="00D94E9E">
        <w:tab/>
      </w:r>
      <w:r w:rsidRPr="00D94E9E">
        <w:tab/>
        <w:t>Each of the following is a purpose of the Emergency Response Fund Special Account:</w:t>
      </w:r>
    </w:p>
    <w:p w:rsidR="00B13A79" w:rsidRPr="00D94E9E" w:rsidRDefault="00B13A79" w:rsidP="00D94E9E">
      <w:pPr>
        <w:pStyle w:val="paragraph"/>
      </w:pPr>
      <w:r w:rsidRPr="00D94E9E">
        <w:tab/>
        <w:t>(a)</w:t>
      </w:r>
      <w:r w:rsidRPr="00D94E9E">
        <w:tab/>
        <w:t>paying or discharging the costs, expenses and other obligations incurred in connection with the establishment, maintenance or operation of a bank account of the Future Fund Board, if those costs, expenses or obligations are not covered by:</w:t>
      </w:r>
    </w:p>
    <w:p w:rsidR="00B13A79" w:rsidRPr="00D94E9E" w:rsidRDefault="00B13A79" w:rsidP="00D94E9E">
      <w:pPr>
        <w:pStyle w:val="paragraphsub"/>
        <w:rPr>
          <w:rFonts w:eastAsia="Calibri"/>
          <w:szCs w:val="22"/>
        </w:rPr>
      </w:pPr>
      <w:r w:rsidRPr="00D94E9E">
        <w:rPr>
          <w:rFonts w:eastAsia="Calibri"/>
          <w:szCs w:val="22"/>
        </w:rPr>
        <w:tab/>
        <w:t>(i)</w:t>
      </w:r>
      <w:r w:rsidRPr="00D94E9E">
        <w:rPr>
          <w:rFonts w:eastAsia="Calibri"/>
          <w:szCs w:val="22"/>
        </w:rPr>
        <w:tab/>
        <w:t>paragraph</w:t>
      </w:r>
      <w:r w:rsidR="00D94E9E" w:rsidRPr="00D94E9E">
        <w:rPr>
          <w:rFonts w:eastAsia="Calibri"/>
          <w:szCs w:val="22"/>
        </w:rPr>
        <w:t> </w:t>
      </w:r>
      <w:r w:rsidR="00232193" w:rsidRPr="00D94E9E">
        <w:rPr>
          <w:rFonts w:eastAsia="Calibri"/>
          <w:szCs w:val="22"/>
        </w:rPr>
        <w:t>15</w:t>
      </w:r>
      <w:r w:rsidRPr="00D94E9E">
        <w:rPr>
          <w:rFonts w:eastAsia="Calibri"/>
          <w:szCs w:val="22"/>
        </w:rPr>
        <w:t>(e); or</w:t>
      </w:r>
    </w:p>
    <w:p w:rsidR="00B13A79" w:rsidRPr="00D94E9E" w:rsidRDefault="00B13A79" w:rsidP="00D94E9E">
      <w:pPr>
        <w:pStyle w:val="paragraphsub"/>
        <w:rPr>
          <w:rFonts w:eastAsia="Calibri"/>
          <w:szCs w:val="22"/>
        </w:rPr>
      </w:pPr>
      <w:r w:rsidRPr="00D94E9E">
        <w:rPr>
          <w:rFonts w:eastAsia="Calibri"/>
          <w:szCs w:val="22"/>
        </w:rPr>
        <w:tab/>
        <w:t>(ii)</w:t>
      </w:r>
      <w:r w:rsidRPr="00D94E9E">
        <w:rPr>
          <w:rFonts w:eastAsia="Calibri"/>
          <w:szCs w:val="22"/>
        </w:rPr>
        <w:tab/>
        <w:t>paragraph</w:t>
      </w:r>
      <w:r w:rsidR="00D94E9E" w:rsidRPr="00D94E9E">
        <w:rPr>
          <w:rFonts w:eastAsia="Calibri"/>
          <w:szCs w:val="22"/>
        </w:rPr>
        <w:t> </w:t>
      </w:r>
      <w:r w:rsidRPr="00D94E9E">
        <w:rPr>
          <w:rFonts w:eastAsia="Calibri"/>
          <w:szCs w:val="22"/>
        </w:rPr>
        <w:t>2(1)(g) of Schedule</w:t>
      </w:r>
      <w:r w:rsidR="00D94E9E" w:rsidRPr="00D94E9E">
        <w:rPr>
          <w:rFonts w:eastAsia="Calibri"/>
          <w:szCs w:val="22"/>
        </w:rPr>
        <w:t> </w:t>
      </w:r>
      <w:r w:rsidRPr="00D94E9E">
        <w:rPr>
          <w:rFonts w:eastAsia="Calibri"/>
          <w:szCs w:val="22"/>
        </w:rPr>
        <w:t xml:space="preserve">2 to the </w:t>
      </w:r>
      <w:r w:rsidRPr="00D94E9E">
        <w:rPr>
          <w:rFonts w:eastAsia="Calibri"/>
          <w:i/>
          <w:iCs/>
          <w:szCs w:val="22"/>
        </w:rPr>
        <w:t>Future Fund Act 2006</w:t>
      </w:r>
      <w:r w:rsidRPr="00D94E9E">
        <w:rPr>
          <w:rFonts w:eastAsia="Calibri"/>
          <w:szCs w:val="22"/>
        </w:rPr>
        <w:t>; or</w:t>
      </w:r>
    </w:p>
    <w:p w:rsidR="002C1954" w:rsidRPr="00D94E9E" w:rsidRDefault="002C1954" w:rsidP="00D94E9E">
      <w:pPr>
        <w:pStyle w:val="paragraphsub"/>
      </w:pPr>
      <w:r w:rsidRPr="00D94E9E">
        <w:tab/>
        <w:t>(iii)</w:t>
      </w:r>
      <w:r w:rsidRPr="00D94E9E">
        <w:tab/>
        <w:t>paragraph</w:t>
      </w:r>
      <w:r w:rsidR="00D94E9E" w:rsidRPr="00D94E9E">
        <w:t> </w:t>
      </w:r>
      <w:r w:rsidRPr="00D94E9E">
        <w:t xml:space="preserve">16(e) of the </w:t>
      </w:r>
      <w:r w:rsidRPr="00D94E9E">
        <w:rPr>
          <w:i/>
        </w:rPr>
        <w:t>Future Drought Fund Act 2019</w:t>
      </w:r>
      <w:r w:rsidRPr="00D94E9E">
        <w:t>; or</w:t>
      </w:r>
    </w:p>
    <w:p w:rsidR="00B13A79" w:rsidRPr="00D94E9E" w:rsidRDefault="002C1954" w:rsidP="00D94E9E">
      <w:pPr>
        <w:pStyle w:val="paragraphsub"/>
        <w:rPr>
          <w:rFonts w:eastAsia="Calibri"/>
          <w:szCs w:val="22"/>
        </w:rPr>
      </w:pPr>
      <w:r w:rsidRPr="00D94E9E">
        <w:rPr>
          <w:rFonts w:eastAsia="Calibri"/>
          <w:szCs w:val="22"/>
        </w:rPr>
        <w:tab/>
        <w:t>(iv</w:t>
      </w:r>
      <w:r w:rsidR="00B13A79" w:rsidRPr="00D94E9E">
        <w:rPr>
          <w:rFonts w:eastAsia="Calibri"/>
          <w:szCs w:val="22"/>
        </w:rPr>
        <w:t>)</w:t>
      </w:r>
      <w:r w:rsidR="00B13A79" w:rsidRPr="00D94E9E">
        <w:rPr>
          <w:rFonts w:eastAsia="Calibri"/>
          <w:szCs w:val="22"/>
        </w:rPr>
        <w:tab/>
        <w:t>paragraph</w:t>
      </w:r>
      <w:r w:rsidR="00D94E9E" w:rsidRPr="00D94E9E">
        <w:rPr>
          <w:rFonts w:eastAsia="Calibri"/>
          <w:szCs w:val="22"/>
        </w:rPr>
        <w:t> </w:t>
      </w:r>
      <w:r w:rsidR="00B13A79" w:rsidRPr="00D94E9E">
        <w:rPr>
          <w:rFonts w:eastAsia="Calibri"/>
          <w:szCs w:val="22"/>
        </w:rPr>
        <w:t xml:space="preserve">18(e) of the </w:t>
      </w:r>
      <w:r w:rsidR="00B13A79" w:rsidRPr="00D94E9E">
        <w:rPr>
          <w:rFonts w:eastAsia="Calibri"/>
          <w:i/>
          <w:szCs w:val="22"/>
        </w:rPr>
        <w:t>Medical Research Future Fund Act 2015</w:t>
      </w:r>
      <w:r w:rsidR="00B13A79" w:rsidRPr="00D94E9E">
        <w:rPr>
          <w:rFonts w:eastAsia="Calibri"/>
          <w:szCs w:val="22"/>
        </w:rPr>
        <w:t>; or</w:t>
      </w:r>
    </w:p>
    <w:p w:rsidR="00B13A79" w:rsidRPr="00D94E9E" w:rsidRDefault="00B13A79" w:rsidP="00D94E9E">
      <w:pPr>
        <w:pStyle w:val="paragraphsub"/>
        <w:rPr>
          <w:rFonts w:eastAsia="Calibri"/>
          <w:szCs w:val="22"/>
        </w:rPr>
      </w:pPr>
      <w:r w:rsidRPr="00D94E9E">
        <w:rPr>
          <w:rFonts w:eastAsia="Calibri"/>
          <w:szCs w:val="22"/>
        </w:rPr>
        <w:tab/>
        <w:t>(v)</w:t>
      </w:r>
      <w:r w:rsidRPr="00D94E9E">
        <w:rPr>
          <w:rFonts w:eastAsia="Calibri"/>
          <w:szCs w:val="22"/>
        </w:rPr>
        <w:tab/>
        <w:t>paragraph</w:t>
      </w:r>
      <w:r w:rsidR="00D94E9E" w:rsidRPr="00D94E9E">
        <w:rPr>
          <w:rFonts w:eastAsia="Calibri"/>
          <w:szCs w:val="22"/>
        </w:rPr>
        <w:t> </w:t>
      </w:r>
      <w:r w:rsidRPr="00D94E9E">
        <w:rPr>
          <w:rFonts w:eastAsia="Calibri"/>
          <w:szCs w:val="22"/>
        </w:rPr>
        <w:t xml:space="preserve">15(e) of the </w:t>
      </w:r>
      <w:r w:rsidRPr="00D94E9E">
        <w:rPr>
          <w:rFonts w:eastAsia="Calibri"/>
          <w:i/>
          <w:szCs w:val="22"/>
        </w:rPr>
        <w:t>DisabilityCare Australia Fund Act 2013</w:t>
      </w:r>
      <w:r w:rsidRPr="00D94E9E">
        <w:rPr>
          <w:rFonts w:eastAsia="Calibri"/>
          <w:szCs w:val="22"/>
        </w:rPr>
        <w:t>; or</w:t>
      </w:r>
    </w:p>
    <w:p w:rsidR="00B13A79" w:rsidRPr="00D94E9E" w:rsidRDefault="00B13A79" w:rsidP="00D94E9E">
      <w:pPr>
        <w:pStyle w:val="paragraphsub"/>
        <w:rPr>
          <w:rFonts w:eastAsia="Calibri"/>
          <w:szCs w:val="22"/>
        </w:rPr>
      </w:pPr>
      <w:r w:rsidRPr="00D94E9E">
        <w:rPr>
          <w:rFonts w:eastAsia="Calibri"/>
          <w:szCs w:val="22"/>
        </w:rPr>
        <w:tab/>
        <w:t>(vi)</w:t>
      </w:r>
      <w:r w:rsidRPr="00D94E9E">
        <w:rPr>
          <w:rFonts w:eastAsia="Calibri"/>
          <w:szCs w:val="22"/>
        </w:rPr>
        <w:tab/>
        <w:t>paragraph</w:t>
      </w:r>
      <w:r w:rsidR="00D94E9E" w:rsidRPr="00D94E9E">
        <w:rPr>
          <w:rFonts w:eastAsia="Calibri"/>
          <w:szCs w:val="22"/>
        </w:rPr>
        <w:t> </w:t>
      </w:r>
      <w:r w:rsidRPr="00D94E9E">
        <w:rPr>
          <w:rFonts w:eastAsia="Calibri"/>
          <w:szCs w:val="22"/>
        </w:rPr>
        <w:t xml:space="preserve">15(e) of the </w:t>
      </w:r>
      <w:r w:rsidRPr="00D94E9E">
        <w:rPr>
          <w:rFonts w:eastAsia="Calibri"/>
          <w:i/>
          <w:szCs w:val="22"/>
        </w:rPr>
        <w:t>Aboriginal and Torres Strait Islander Land and Sea Future Fund Act 2018</w:t>
      </w:r>
      <w:r w:rsidRPr="00D94E9E">
        <w:rPr>
          <w:rFonts w:eastAsia="Calibri"/>
          <w:szCs w:val="22"/>
        </w:rPr>
        <w:t>;</w:t>
      </w:r>
    </w:p>
    <w:p w:rsidR="00B13A79" w:rsidRPr="00D94E9E" w:rsidRDefault="00B13A79" w:rsidP="00D94E9E">
      <w:pPr>
        <w:pStyle w:val="paragraph"/>
      </w:pPr>
      <w:r w:rsidRPr="00D94E9E">
        <w:tab/>
        <w:t>(b)</w:t>
      </w:r>
      <w:r w:rsidRPr="00D94E9E">
        <w:tab/>
        <w:t>paying a premium in respect of a contract of insurance entered into by the Future Fund Board, if the premium is not covered by:</w:t>
      </w:r>
    </w:p>
    <w:p w:rsidR="00B13A79" w:rsidRPr="00D94E9E" w:rsidRDefault="00B13A79" w:rsidP="00D94E9E">
      <w:pPr>
        <w:pStyle w:val="paragraphsub"/>
        <w:rPr>
          <w:rFonts w:eastAsia="Calibri"/>
          <w:szCs w:val="22"/>
        </w:rPr>
      </w:pPr>
      <w:r w:rsidRPr="00D94E9E">
        <w:rPr>
          <w:rFonts w:eastAsia="Calibri"/>
          <w:szCs w:val="22"/>
        </w:rPr>
        <w:tab/>
        <w:t>(i)</w:t>
      </w:r>
      <w:r w:rsidRPr="00D94E9E">
        <w:rPr>
          <w:rFonts w:eastAsia="Calibri"/>
          <w:szCs w:val="22"/>
        </w:rPr>
        <w:tab/>
        <w:t>paragraph</w:t>
      </w:r>
      <w:r w:rsidR="00D94E9E" w:rsidRPr="00D94E9E">
        <w:rPr>
          <w:rFonts w:eastAsia="Calibri"/>
          <w:szCs w:val="22"/>
        </w:rPr>
        <w:t> </w:t>
      </w:r>
      <w:r w:rsidR="00232193" w:rsidRPr="00D94E9E">
        <w:rPr>
          <w:rFonts w:eastAsia="Calibri"/>
          <w:szCs w:val="22"/>
        </w:rPr>
        <w:t>15</w:t>
      </w:r>
      <w:r w:rsidRPr="00D94E9E">
        <w:rPr>
          <w:rFonts w:eastAsia="Calibri"/>
          <w:szCs w:val="22"/>
        </w:rPr>
        <w:t>(f); or</w:t>
      </w:r>
    </w:p>
    <w:p w:rsidR="00B13A79" w:rsidRPr="00D94E9E" w:rsidRDefault="00B13A79" w:rsidP="00D94E9E">
      <w:pPr>
        <w:pStyle w:val="paragraphsub"/>
        <w:rPr>
          <w:rFonts w:eastAsia="Calibri"/>
          <w:szCs w:val="22"/>
        </w:rPr>
      </w:pPr>
      <w:r w:rsidRPr="00D94E9E">
        <w:rPr>
          <w:rFonts w:eastAsia="Calibri"/>
          <w:szCs w:val="22"/>
        </w:rPr>
        <w:tab/>
        <w:t>(ii)</w:t>
      </w:r>
      <w:r w:rsidRPr="00D94E9E">
        <w:rPr>
          <w:rFonts w:eastAsia="Calibri"/>
          <w:szCs w:val="22"/>
        </w:rPr>
        <w:tab/>
        <w:t>paragraph</w:t>
      </w:r>
      <w:r w:rsidR="00D94E9E" w:rsidRPr="00D94E9E">
        <w:rPr>
          <w:rFonts w:eastAsia="Calibri"/>
          <w:szCs w:val="22"/>
        </w:rPr>
        <w:t> </w:t>
      </w:r>
      <w:r w:rsidRPr="00D94E9E">
        <w:rPr>
          <w:rFonts w:eastAsia="Calibri"/>
          <w:szCs w:val="22"/>
        </w:rPr>
        <w:t>2(1)(h) of Schedule</w:t>
      </w:r>
      <w:r w:rsidR="00D94E9E" w:rsidRPr="00D94E9E">
        <w:rPr>
          <w:rFonts w:eastAsia="Calibri"/>
          <w:szCs w:val="22"/>
        </w:rPr>
        <w:t> </w:t>
      </w:r>
      <w:r w:rsidRPr="00D94E9E">
        <w:rPr>
          <w:rFonts w:eastAsia="Calibri"/>
          <w:szCs w:val="22"/>
        </w:rPr>
        <w:t xml:space="preserve">2 to the </w:t>
      </w:r>
      <w:r w:rsidRPr="00D94E9E">
        <w:rPr>
          <w:rFonts w:eastAsia="Calibri"/>
          <w:i/>
          <w:iCs/>
          <w:szCs w:val="22"/>
        </w:rPr>
        <w:t>Future Fund Act 2006</w:t>
      </w:r>
      <w:r w:rsidRPr="00D94E9E">
        <w:rPr>
          <w:rFonts w:eastAsia="Calibri"/>
          <w:szCs w:val="22"/>
        </w:rPr>
        <w:t>; or</w:t>
      </w:r>
    </w:p>
    <w:p w:rsidR="002C1954" w:rsidRPr="00D94E9E" w:rsidRDefault="002C1954" w:rsidP="00D94E9E">
      <w:pPr>
        <w:pStyle w:val="paragraphsub"/>
      </w:pPr>
      <w:r w:rsidRPr="00D94E9E">
        <w:tab/>
        <w:t>(iii)</w:t>
      </w:r>
      <w:r w:rsidRPr="00D94E9E">
        <w:tab/>
        <w:t>paragraph</w:t>
      </w:r>
      <w:r w:rsidR="00D94E9E" w:rsidRPr="00D94E9E">
        <w:t> </w:t>
      </w:r>
      <w:r w:rsidRPr="00D94E9E">
        <w:t xml:space="preserve">16(f) of the </w:t>
      </w:r>
      <w:r w:rsidRPr="00D94E9E">
        <w:rPr>
          <w:i/>
        </w:rPr>
        <w:t>Future Drought Fund Act 2019</w:t>
      </w:r>
      <w:r w:rsidRPr="00D94E9E">
        <w:t>; or</w:t>
      </w:r>
    </w:p>
    <w:p w:rsidR="00B13A79" w:rsidRPr="00D94E9E" w:rsidRDefault="002C1954" w:rsidP="00D94E9E">
      <w:pPr>
        <w:pStyle w:val="paragraphsub"/>
        <w:rPr>
          <w:rFonts w:eastAsia="Calibri"/>
          <w:szCs w:val="22"/>
        </w:rPr>
      </w:pPr>
      <w:r w:rsidRPr="00D94E9E">
        <w:rPr>
          <w:rFonts w:eastAsia="Calibri"/>
          <w:szCs w:val="22"/>
        </w:rPr>
        <w:tab/>
        <w:t>(iv</w:t>
      </w:r>
      <w:r w:rsidR="00B13A79" w:rsidRPr="00D94E9E">
        <w:rPr>
          <w:rFonts w:eastAsia="Calibri"/>
          <w:szCs w:val="22"/>
        </w:rPr>
        <w:t>)</w:t>
      </w:r>
      <w:r w:rsidR="00B13A79" w:rsidRPr="00D94E9E">
        <w:rPr>
          <w:rFonts w:eastAsia="Calibri"/>
          <w:szCs w:val="22"/>
        </w:rPr>
        <w:tab/>
        <w:t>paragraph</w:t>
      </w:r>
      <w:r w:rsidR="00D94E9E" w:rsidRPr="00D94E9E">
        <w:rPr>
          <w:rFonts w:eastAsia="Calibri"/>
          <w:szCs w:val="22"/>
        </w:rPr>
        <w:t> </w:t>
      </w:r>
      <w:r w:rsidR="00B13A79" w:rsidRPr="00D94E9E">
        <w:rPr>
          <w:rFonts w:eastAsia="Calibri"/>
          <w:szCs w:val="22"/>
        </w:rPr>
        <w:t xml:space="preserve">18(f) of the </w:t>
      </w:r>
      <w:r w:rsidR="00B13A79" w:rsidRPr="00D94E9E">
        <w:rPr>
          <w:rFonts w:eastAsia="Calibri"/>
          <w:i/>
          <w:szCs w:val="22"/>
        </w:rPr>
        <w:t>Medical Research Future Fund Act 2015</w:t>
      </w:r>
      <w:r w:rsidR="00B13A79" w:rsidRPr="00D94E9E">
        <w:rPr>
          <w:rFonts w:eastAsia="Calibri"/>
          <w:szCs w:val="22"/>
        </w:rPr>
        <w:t>; or</w:t>
      </w:r>
    </w:p>
    <w:p w:rsidR="00B13A79" w:rsidRPr="00D94E9E" w:rsidRDefault="00B13A79" w:rsidP="00D94E9E">
      <w:pPr>
        <w:pStyle w:val="paragraphsub"/>
        <w:rPr>
          <w:rFonts w:eastAsia="Calibri"/>
          <w:szCs w:val="22"/>
        </w:rPr>
      </w:pPr>
      <w:r w:rsidRPr="00D94E9E">
        <w:rPr>
          <w:rFonts w:eastAsia="Calibri"/>
          <w:szCs w:val="22"/>
        </w:rPr>
        <w:tab/>
        <w:t>(v)</w:t>
      </w:r>
      <w:r w:rsidRPr="00D94E9E">
        <w:rPr>
          <w:rFonts w:eastAsia="Calibri"/>
          <w:szCs w:val="22"/>
        </w:rPr>
        <w:tab/>
        <w:t>paragraph</w:t>
      </w:r>
      <w:r w:rsidR="00D94E9E" w:rsidRPr="00D94E9E">
        <w:rPr>
          <w:rFonts w:eastAsia="Calibri"/>
          <w:szCs w:val="22"/>
        </w:rPr>
        <w:t> </w:t>
      </w:r>
      <w:r w:rsidRPr="00D94E9E">
        <w:rPr>
          <w:rFonts w:eastAsia="Calibri"/>
          <w:szCs w:val="22"/>
        </w:rPr>
        <w:t xml:space="preserve">15(f) of the </w:t>
      </w:r>
      <w:r w:rsidRPr="00D94E9E">
        <w:rPr>
          <w:rFonts w:eastAsia="Calibri"/>
          <w:i/>
          <w:szCs w:val="22"/>
        </w:rPr>
        <w:t>DisabilityCare Australia Fund Act 2013</w:t>
      </w:r>
      <w:r w:rsidRPr="00D94E9E">
        <w:rPr>
          <w:rFonts w:eastAsia="Calibri"/>
          <w:szCs w:val="22"/>
        </w:rPr>
        <w:t>; or</w:t>
      </w:r>
    </w:p>
    <w:p w:rsidR="00B13A79" w:rsidRPr="00D94E9E" w:rsidRDefault="00B13A79" w:rsidP="00D94E9E">
      <w:pPr>
        <w:pStyle w:val="paragraphsub"/>
        <w:rPr>
          <w:rFonts w:eastAsia="Calibri"/>
          <w:szCs w:val="22"/>
        </w:rPr>
      </w:pPr>
      <w:r w:rsidRPr="00D94E9E">
        <w:rPr>
          <w:rFonts w:eastAsia="Calibri"/>
          <w:szCs w:val="22"/>
        </w:rPr>
        <w:tab/>
        <w:t>(vi)</w:t>
      </w:r>
      <w:r w:rsidRPr="00D94E9E">
        <w:rPr>
          <w:rFonts w:eastAsia="Calibri"/>
          <w:szCs w:val="22"/>
        </w:rPr>
        <w:tab/>
        <w:t>paragraph</w:t>
      </w:r>
      <w:r w:rsidR="00D94E9E" w:rsidRPr="00D94E9E">
        <w:rPr>
          <w:rFonts w:eastAsia="Calibri"/>
          <w:szCs w:val="22"/>
        </w:rPr>
        <w:t> </w:t>
      </w:r>
      <w:r w:rsidRPr="00D94E9E">
        <w:rPr>
          <w:rFonts w:eastAsia="Calibri"/>
          <w:szCs w:val="22"/>
        </w:rPr>
        <w:t xml:space="preserve">15(f) of the </w:t>
      </w:r>
      <w:r w:rsidRPr="00D94E9E">
        <w:rPr>
          <w:rFonts w:eastAsia="Calibri"/>
          <w:i/>
          <w:szCs w:val="22"/>
        </w:rPr>
        <w:t>Aboriginal and Torres Strait Islander Land and Sea Future Fund Act 2018</w:t>
      </w:r>
      <w:r w:rsidRPr="00D94E9E">
        <w:rPr>
          <w:rFonts w:eastAsia="Calibri"/>
          <w:szCs w:val="22"/>
        </w:rPr>
        <w:t>;</w:t>
      </w:r>
    </w:p>
    <w:p w:rsidR="00B13A79" w:rsidRPr="00D94E9E" w:rsidRDefault="00B13A79" w:rsidP="00D94E9E">
      <w:pPr>
        <w:pStyle w:val="paragraph"/>
      </w:pPr>
      <w:r w:rsidRPr="00D94E9E">
        <w:tab/>
        <w:t>(c)</w:t>
      </w:r>
      <w:r w:rsidRPr="00D94E9E">
        <w:tab/>
        <w:t>paying or discharging any other costs, expenses, obligations or liabilities incurred by the Future Fund Board, if the costs, expenses, obligations or liabilities are not covered by:</w:t>
      </w:r>
    </w:p>
    <w:p w:rsidR="00B13A79" w:rsidRPr="00D94E9E" w:rsidRDefault="00B13A79" w:rsidP="00D94E9E">
      <w:pPr>
        <w:pStyle w:val="paragraphsub"/>
        <w:rPr>
          <w:rFonts w:eastAsia="Calibri"/>
          <w:szCs w:val="22"/>
        </w:rPr>
      </w:pPr>
      <w:r w:rsidRPr="00D94E9E">
        <w:rPr>
          <w:rFonts w:eastAsia="Calibri"/>
          <w:szCs w:val="22"/>
        </w:rPr>
        <w:tab/>
        <w:t>(i)</w:t>
      </w:r>
      <w:r w:rsidRPr="00D94E9E">
        <w:rPr>
          <w:rFonts w:eastAsia="Calibri"/>
          <w:szCs w:val="22"/>
        </w:rPr>
        <w:tab/>
        <w:t>a paragraph of section</w:t>
      </w:r>
      <w:r w:rsidR="00D94E9E" w:rsidRPr="00D94E9E">
        <w:rPr>
          <w:rFonts w:eastAsia="Calibri"/>
          <w:szCs w:val="22"/>
        </w:rPr>
        <w:t> </w:t>
      </w:r>
      <w:r w:rsidR="00232193" w:rsidRPr="00D94E9E">
        <w:rPr>
          <w:rFonts w:eastAsia="Calibri"/>
          <w:szCs w:val="22"/>
        </w:rPr>
        <w:t>15</w:t>
      </w:r>
      <w:r w:rsidRPr="00D94E9E">
        <w:rPr>
          <w:rFonts w:eastAsia="Calibri"/>
          <w:szCs w:val="22"/>
        </w:rPr>
        <w:t>; or</w:t>
      </w:r>
    </w:p>
    <w:p w:rsidR="00B13A79" w:rsidRPr="00D94E9E" w:rsidRDefault="00B13A79" w:rsidP="00D94E9E">
      <w:pPr>
        <w:pStyle w:val="paragraphsub"/>
        <w:rPr>
          <w:rFonts w:eastAsia="Calibri"/>
          <w:szCs w:val="22"/>
        </w:rPr>
      </w:pPr>
      <w:r w:rsidRPr="00D94E9E">
        <w:rPr>
          <w:rFonts w:eastAsia="Calibri"/>
          <w:szCs w:val="22"/>
        </w:rPr>
        <w:tab/>
        <w:t>(ii)</w:t>
      </w:r>
      <w:r w:rsidRPr="00D94E9E">
        <w:rPr>
          <w:rFonts w:eastAsia="Calibri"/>
          <w:szCs w:val="22"/>
        </w:rPr>
        <w:tab/>
        <w:t>a paragraph of subclause</w:t>
      </w:r>
      <w:r w:rsidR="00D94E9E" w:rsidRPr="00D94E9E">
        <w:rPr>
          <w:rFonts w:eastAsia="Calibri"/>
          <w:szCs w:val="22"/>
        </w:rPr>
        <w:t> </w:t>
      </w:r>
      <w:r w:rsidRPr="00D94E9E">
        <w:rPr>
          <w:rFonts w:eastAsia="Calibri"/>
          <w:szCs w:val="22"/>
        </w:rPr>
        <w:t>2(1) of Schedule</w:t>
      </w:r>
      <w:r w:rsidR="00D94E9E" w:rsidRPr="00D94E9E">
        <w:rPr>
          <w:rFonts w:eastAsia="Calibri"/>
          <w:szCs w:val="22"/>
        </w:rPr>
        <w:t> </w:t>
      </w:r>
      <w:r w:rsidRPr="00D94E9E">
        <w:rPr>
          <w:rFonts w:eastAsia="Calibri"/>
          <w:szCs w:val="22"/>
        </w:rPr>
        <w:t xml:space="preserve">2 to the </w:t>
      </w:r>
      <w:r w:rsidRPr="00D94E9E">
        <w:rPr>
          <w:rFonts w:eastAsia="Calibri"/>
          <w:i/>
          <w:iCs/>
          <w:szCs w:val="22"/>
        </w:rPr>
        <w:t>Future Fund Act 2006</w:t>
      </w:r>
      <w:r w:rsidRPr="00D94E9E">
        <w:rPr>
          <w:rFonts w:eastAsia="Calibri"/>
          <w:szCs w:val="22"/>
        </w:rPr>
        <w:t>; or</w:t>
      </w:r>
    </w:p>
    <w:p w:rsidR="002C1954" w:rsidRPr="00D94E9E" w:rsidRDefault="002C1954" w:rsidP="00D94E9E">
      <w:pPr>
        <w:pStyle w:val="paragraphsub"/>
      </w:pPr>
      <w:r w:rsidRPr="00D94E9E">
        <w:tab/>
        <w:t>(iii)</w:t>
      </w:r>
      <w:r w:rsidRPr="00D94E9E">
        <w:tab/>
        <w:t>a paragraph of section</w:t>
      </w:r>
      <w:r w:rsidR="00D94E9E" w:rsidRPr="00D94E9E">
        <w:t> </w:t>
      </w:r>
      <w:r w:rsidRPr="00D94E9E">
        <w:t xml:space="preserve">16 of the </w:t>
      </w:r>
      <w:r w:rsidRPr="00D94E9E">
        <w:rPr>
          <w:i/>
        </w:rPr>
        <w:t>Future Drought Fund Act 2019</w:t>
      </w:r>
      <w:r w:rsidRPr="00D94E9E">
        <w:t>; or</w:t>
      </w:r>
    </w:p>
    <w:p w:rsidR="00B13A79" w:rsidRPr="00D94E9E" w:rsidRDefault="002C1954" w:rsidP="00D94E9E">
      <w:pPr>
        <w:pStyle w:val="paragraphsub"/>
        <w:rPr>
          <w:rFonts w:eastAsia="Calibri"/>
          <w:szCs w:val="22"/>
        </w:rPr>
      </w:pPr>
      <w:r w:rsidRPr="00D94E9E">
        <w:rPr>
          <w:rFonts w:eastAsia="Calibri"/>
          <w:szCs w:val="22"/>
        </w:rPr>
        <w:tab/>
        <w:t>(iv</w:t>
      </w:r>
      <w:r w:rsidR="00B13A79" w:rsidRPr="00D94E9E">
        <w:rPr>
          <w:rFonts w:eastAsia="Calibri"/>
          <w:szCs w:val="22"/>
        </w:rPr>
        <w:t>)</w:t>
      </w:r>
      <w:r w:rsidR="00B13A79" w:rsidRPr="00D94E9E">
        <w:rPr>
          <w:rFonts w:eastAsia="Calibri"/>
          <w:szCs w:val="22"/>
        </w:rPr>
        <w:tab/>
        <w:t>a paragraph of section</w:t>
      </w:r>
      <w:r w:rsidR="00D94E9E" w:rsidRPr="00D94E9E">
        <w:rPr>
          <w:rFonts w:eastAsia="Calibri"/>
          <w:szCs w:val="22"/>
        </w:rPr>
        <w:t> </w:t>
      </w:r>
      <w:r w:rsidR="00B13A79" w:rsidRPr="00D94E9E">
        <w:rPr>
          <w:rFonts w:eastAsia="Calibri"/>
          <w:szCs w:val="22"/>
        </w:rPr>
        <w:t xml:space="preserve">18 of the </w:t>
      </w:r>
      <w:r w:rsidR="00B13A79" w:rsidRPr="00D94E9E">
        <w:rPr>
          <w:rFonts w:eastAsia="Calibri"/>
          <w:i/>
          <w:szCs w:val="22"/>
        </w:rPr>
        <w:t>Medical Research Future Fund Act 2015</w:t>
      </w:r>
      <w:r w:rsidR="00B13A79" w:rsidRPr="00D94E9E">
        <w:rPr>
          <w:rFonts w:eastAsia="Calibri"/>
          <w:szCs w:val="22"/>
        </w:rPr>
        <w:t>; or</w:t>
      </w:r>
    </w:p>
    <w:p w:rsidR="00B13A79" w:rsidRPr="00D94E9E" w:rsidRDefault="00B13A79" w:rsidP="00D94E9E">
      <w:pPr>
        <w:pStyle w:val="paragraphsub"/>
        <w:rPr>
          <w:rFonts w:eastAsia="Calibri"/>
          <w:szCs w:val="22"/>
        </w:rPr>
      </w:pPr>
      <w:r w:rsidRPr="00D94E9E">
        <w:rPr>
          <w:rFonts w:eastAsia="Calibri"/>
          <w:szCs w:val="22"/>
        </w:rPr>
        <w:tab/>
        <w:t>(v)</w:t>
      </w:r>
      <w:r w:rsidRPr="00D94E9E">
        <w:rPr>
          <w:rFonts w:eastAsia="Calibri"/>
          <w:szCs w:val="22"/>
        </w:rPr>
        <w:tab/>
        <w:t>a paragraph of section</w:t>
      </w:r>
      <w:r w:rsidR="00D94E9E" w:rsidRPr="00D94E9E">
        <w:rPr>
          <w:rFonts w:eastAsia="Calibri"/>
          <w:szCs w:val="22"/>
        </w:rPr>
        <w:t> </w:t>
      </w:r>
      <w:r w:rsidRPr="00D94E9E">
        <w:rPr>
          <w:rFonts w:eastAsia="Calibri"/>
          <w:szCs w:val="22"/>
        </w:rPr>
        <w:t xml:space="preserve">15 of the </w:t>
      </w:r>
      <w:r w:rsidRPr="00D94E9E">
        <w:rPr>
          <w:rFonts w:eastAsia="Calibri"/>
          <w:i/>
          <w:szCs w:val="22"/>
        </w:rPr>
        <w:t>DisabilityCare Australia Fund Act 2013</w:t>
      </w:r>
      <w:r w:rsidRPr="00D94E9E">
        <w:rPr>
          <w:rFonts w:eastAsia="Calibri"/>
          <w:szCs w:val="22"/>
        </w:rPr>
        <w:t>; or</w:t>
      </w:r>
    </w:p>
    <w:p w:rsidR="00B13A79" w:rsidRPr="00D94E9E" w:rsidRDefault="00B13A79" w:rsidP="00D94E9E">
      <w:pPr>
        <w:pStyle w:val="paragraphsub"/>
        <w:rPr>
          <w:rFonts w:eastAsia="Calibri"/>
          <w:szCs w:val="22"/>
        </w:rPr>
      </w:pPr>
      <w:r w:rsidRPr="00D94E9E">
        <w:rPr>
          <w:rFonts w:eastAsia="Calibri"/>
          <w:szCs w:val="22"/>
        </w:rPr>
        <w:tab/>
        <w:t>(vi)</w:t>
      </w:r>
      <w:r w:rsidRPr="00D94E9E">
        <w:rPr>
          <w:rFonts w:eastAsia="Calibri"/>
          <w:szCs w:val="22"/>
        </w:rPr>
        <w:tab/>
        <w:t>a paragraph of section</w:t>
      </w:r>
      <w:r w:rsidR="00D94E9E" w:rsidRPr="00D94E9E">
        <w:rPr>
          <w:rFonts w:eastAsia="Calibri"/>
          <w:szCs w:val="22"/>
        </w:rPr>
        <w:t> </w:t>
      </w:r>
      <w:r w:rsidRPr="00D94E9E">
        <w:rPr>
          <w:rFonts w:eastAsia="Calibri"/>
          <w:szCs w:val="22"/>
        </w:rPr>
        <w:t xml:space="preserve">15 of the </w:t>
      </w:r>
      <w:r w:rsidRPr="00D94E9E">
        <w:rPr>
          <w:rFonts w:eastAsia="Calibri"/>
          <w:i/>
          <w:szCs w:val="22"/>
        </w:rPr>
        <w:t>Aboriginal and Torres Strait Islander Land and Sea Future Fund Act 2018</w:t>
      </w:r>
      <w:r w:rsidRPr="00D94E9E">
        <w:rPr>
          <w:rFonts w:eastAsia="Calibri"/>
          <w:szCs w:val="22"/>
        </w:rPr>
        <w:t>;</w:t>
      </w:r>
    </w:p>
    <w:p w:rsidR="00B13A79" w:rsidRPr="00D94E9E" w:rsidRDefault="00B13A79" w:rsidP="00D94E9E">
      <w:pPr>
        <w:pStyle w:val="paragraph"/>
      </w:pPr>
      <w:r w:rsidRPr="00D94E9E">
        <w:tab/>
        <w:t>(d)</w:t>
      </w:r>
      <w:r w:rsidRPr="00D94E9E">
        <w:tab/>
        <w:t>paying remuneration and allowances of Future Fund Board members;</w:t>
      </w:r>
    </w:p>
    <w:p w:rsidR="00B13A79" w:rsidRPr="00D94E9E" w:rsidRDefault="00B13A79" w:rsidP="00D94E9E">
      <w:pPr>
        <w:pStyle w:val="paragraph"/>
      </w:pPr>
      <w:r w:rsidRPr="00D94E9E">
        <w:tab/>
        <w:t>(e)</w:t>
      </w:r>
      <w:r w:rsidRPr="00D94E9E">
        <w:tab/>
        <w:t>paying remuneration, and other employment</w:t>
      </w:r>
      <w:r w:rsidR="007F6FCB">
        <w:noBreakHyphen/>
      </w:r>
      <w:r w:rsidRPr="00D94E9E">
        <w:t>related costs and expenses, in respect of members of the staff of the Agency;</w:t>
      </w:r>
    </w:p>
    <w:p w:rsidR="00B13A79" w:rsidRPr="00D94E9E" w:rsidRDefault="00B13A79" w:rsidP="00D94E9E">
      <w:pPr>
        <w:pStyle w:val="paragraph"/>
      </w:pPr>
      <w:r w:rsidRPr="00D94E9E">
        <w:tab/>
        <w:t>(f)</w:t>
      </w:r>
      <w:r w:rsidRPr="00D94E9E">
        <w:tab/>
        <w:t>paying or discharging the costs, expenses and other obligations incurred by the Commonwealth or the Future Fund Board:</w:t>
      </w:r>
    </w:p>
    <w:p w:rsidR="00B13A79" w:rsidRPr="00D94E9E" w:rsidRDefault="00B13A79" w:rsidP="00D94E9E">
      <w:pPr>
        <w:pStyle w:val="paragraphsub"/>
      </w:pPr>
      <w:r w:rsidRPr="00D94E9E">
        <w:tab/>
        <w:t>(i)</w:t>
      </w:r>
      <w:r w:rsidRPr="00D94E9E">
        <w:tab/>
        <w:t>under a contract entered into under section</w:t>
      </w:r>
      <w:r w:rsidR="00D94E9E" w:rsidRPr="00D94E9E">
        <w:t> </w:t>
      </w:r>
      <w:r w:rsidRPr="00D94E9E">
        <w:t xml:space="preserve">78 or 82 of the </w:t>
      </w:r>
      <w:r w:rsidRPr="00D94E9E">
        <w:rPr>
          <w:i/>
        </w:rPr>
        <w:t>Future Fund Act 2006</w:t>
      </w:r>
      <w:r w:rsidRPr="00D94E9E">
        <w:t>; or</w:t>
      </w:r>
    </w:p>
    <w:p w:rsidR="00B13A79" w:rsidRPr="00D94E9E" w:rsidRDefault="00B13A79" w:rsidP="00D94E9E">
      <w:pPr>
        <w:pStyle w:val="paragraphsub"/>
      </w:pPr>
      <w:r w:rsidRPr="00D94E9E">
        <w:tab/>
        <w:t>(ii)</w:t>
      </w:r>
      <w:r w:rsidRPr="00D94E9E">
        <w:tab/>
        <w:t>in connection with the operation of the Agency; or</w:t>
      </w:r>
    </w:p>
    <w:p w:rsidR="00B13A79" w:rsidRPr="00D94E9E" w:rsidRDefault="00B13A79" w:rsidP="00D94E9E">
      <w:pPr>
        <w:pStyle w:val="paragraphsub"/>
      </w:pPr>
      <w:r w:rsidRPr="00D94E9E">
        <w:tab/>
        <w:t>(iii)</w:t>
      </w:r>
      <w:r w:rsidRPr="00D94E9E">
        <w:tab/>
        <w:t>before section</w:t>
      </w:r>
      <w:r w:rsidR="00D94E9E" w:rsidRPr="00D94E9E">
        <w:t> </w:t>
      </w:r>
      <w:r w:rsidRPr="00D94E9E">
        <w:t xml:space="preserve">131 of the </w:t>
      </w:r>
      <w:r w:rsidRPr="00D94E9E">
        <w:rPr>
          <w:i/>
        </w:rPr>
        <w:t>Nation</w:t>
      </w:r>
      <w:r w:rsidR="007F6FCB">
        <w:rPr>
          <w:i/>
        </w:rPr>
        <w:noBreakHyphen/>
      </w:r>
      <w:r w:rsidRPr="00D94E9E">
        <w:rPr>
          <w:i/>
        </w:rPr>
        <w:t xml:space="preserve">building Funds Act 2008 </w:t>
      </w:r>
      <w:r w:rsidRPr="00D94E9E">
        <w:t>is repealed, in connection with the management of the Education Investment Fund.</w:t>
      </w:r>
    </w:p>
    <w:p w:rsidR="00B13A79" w:rsidRPr="00D94E9E" w:rsidRDefault="00B13A79" w:rsidP="00D94E9E">
      <w:pPr>
        <w:pStyle w:val="notetext"/>
      </w:pPr>
      <w:r w:rsidRPr="00D94E9E">
        <w:t>Note:</w:t>
      </w:r>
      <w:r w:rsidRPr="00D94E9E">
        <w:tab/>
        <w:t>See section</w:t>
      </w:r>
      <w:r w:rsidR="00D94E9E" w:rsidRPr="00D94E9E">
        <w:t> </w:t>
      </w:r>
      <w:r w:rsidRPr="00D94E9E">
        <w:t xml:space="preserve">80 of the </w:t>
      </w:r>
      <w:r w:rsidRPr="00D94E9E">
        <w:rPr>
          <w:i/>
        </w:rPr>
        <w:t xml:space="preserve">Public Governance, Performance and Accountability Act 2013 </w:t>
      </w:r>
      <w:r w:rsidRPr="00D94E9E">
        <w:t>(which deals with special accounts).</w:t>
      </w:r>
    </w:p>
    <w:p w:rsidR="00B13A79" w:rsidRPr="00D94E9E" w:rsidRDefault="00232193" w:rsidP="00D94E9E">
      <w:pPr>
        <w:pStyle w:val="ActHead5"/>
      </w:pPr>
      <w:bookmarkStart w:id="23" w:name="_Toc23335151"/>
      <w:r w:rsidRPr="00D94E9E">
        <w:rPr>
          <w:rStyle w:val="CharSectno"/>
        </w:rPr>
        <w:t>17</w:t>
      </w:r>
      <w:r w:rsidR="00B13A79" w:rsidRPr="00D94E9E">
        <w:t xml:space="preserve">  Future Fund Board must ensure that the balance of the Emergency Response Fund Special Account is sufficient to cover authorised debits etc.</w:t>
      </w:r>
      <w:bookmarkEnd w:id="23"/>
    </w:p>
    <w:p w:rsidR="00B13A79" w:rsidRPr="00D94E9E" w:rsidRDefault="00B13A79" w:rsidP="00D94E9E">
      <w:pPr>
        <w:pStyle w:val="subsection"/>
      </w:pPr>
      <w:r w:rsidRPr="00D94E9E">
        <w:tab/>
      </w:r>
      <w:r w:rsidRPr="00D94E9E">
        <w:tab/>
        <w:t>The Future Fund Board must take all reasonable steps to ensure that the balance of the Emergency Response Fund Special Account is sufficient to cover the debits of amounts for the purposes specified in sections</w:t>
      </w:r>
      <w:r w:rsidR="00D94E9E" w:rsidRPr="00D94E9E">
        <w:t> </w:t>
      </w:r>
      <w:r w:rsidR="00232193" w:rsidRPr="00D94E9E">
        <w:t>14</w:t>
      </w:r>
      <w:r w:rsidRPr="00D94E9E">
        <w:t xml:space="preserve">, </w:t>
      </w:r>
      <w:r w:rsidR="00232193" w:rsidRPr="00D94E9E">
        <w:t>15</w:t>
      </w:r>
      <w:r w:rsidRPr="00D94E9E">
        <w:t xml:space="preserve"> and </w:t>
      </w:r>
      <w:r w:rsidR="00232193" w:rsidRPr="00D94E9E">
        <w:t>16</w:t>
      </w:r>
      <w:r w:rsidRPr="00D94E9E">
        <w:t>.</w:t>
      </w:r>
    </w:p>
    <w:p w:rsidR="00B13A79" w:rsidRPr="00D94E9E" w:rsidRDefault="00B13A79" w:rsidP="00D94E9E">
      <w:pPr>
        <w:pStyle w:val="notetext"/>
      </w:pPr>
      <w:r w:rsidRPr="00D94E9E">
        <w:t>Note:</w:t>
      </w:r>
      <w:r w:rsidRPr="00D94E9E">
        <w:tab/>
        <w:t>This may require the Future Fund Board to realise an investment of the Emergency Response Fund in accordance with section</w:t>
      </w:r>
      <w:r w:rsidR="00D94E9E" w:rsidRPr="00D94E9E">
        <w:t> </w:t>
      </w:r>
      <w:r w:rsidR="00232193" w:rsidRPr="00D94E9E">
        <w:t>38</w:t>
      </w:r>
      <w:r w:rsidRPr="00D94E9E">
        <w:t>.</w:t>
      </w:r>
    </w:p>
    <w:p w:rsidR="00B13A79" w:rsidRPr="00D94E9E" w:rsidRDefault="00232193" w:rsidP="00D94E9E">
      <w:pPr>
        <w:pStyle w:val="ActHead5"/>
      </w:pPr>
      <w:bookmarkStart w:id="24" w:name="_Toc23335152"/>
      <w:r w:rsidRPr="00D94E9E">
        <w:rPr>
          <w:rStyle w:val="CharSectno"/>
        </w:rPr>
        <w:t>18</w:t>
      </w:r>
      <w:r w:rsidR="00B13A79" w:rsidRPr="00D94E9E">
        <w:t xml:space="preserve">  Transfers from the Emergency Response Fund to the Future Fund</w:t>
      </w:r>
      <w:bookmarkEnd w:id="24"/>
    </w:p>
    <w:p w:rsidR="00B13A79" w:rsidRPr="00D94E9E" w:rsidRDefault="00B13A79" w:rsidP="00D94E9E">
      <w:pPr>
        <w:pStyle w:val="subsection"/>
      </w:pPr>
      <w:r w:rsidRPr="00D94E9E">
        <w:tab/>
        <w:t>(1)</w:t>
      </w:r>
      <w:r w:rsidRPr="00D94E9E">
        <w:tab/>
        <w:t>If an amount is debited from the Future Fund Special Account for a purpose mentioned in subclause</w:t>
      </w:r>
      <w:r w:rsidR="00D94E9E" w:rsidRPr="00D94E9E">
        <w:t> </w:t>
      </w:r>
      <w:r w:rsidRPr="00D94E9E">
        <w:t>2(2) of Schedule</w:t>
      </w:r>
      <w:r w:rsidR="00D94E9E" w:rsidRPr="00D94E9E">
        <w:t> </w:t>
      </w:r>
      <w:r w:rsidRPr="00D94E9E">
        <w:t xml:space="preserve">2 to the </w:t>
      </w:r>
      <w:r w:rsidRPr="00D94E9E">
        <w:rPr>
          <w:i/>
        </w:rPr>
        <w:t>Future Fund Act 2006</w:t>
      </w:r>
      <w:r w:rsidRPr="00D94E9E">
        <w:t>, the Finance Minister may, by writing, direct that, on a specified day, a specified amount is to be:</w:t>
      </w:r>
    </w:p>
    <w:p w:rsidR="00B13A79" w:rsidRPr="00D94E9E" w:rsidRDefault="00B13A79" w:rsidP="00D94E9E">
      <w:pPr>
        <w:pStyle w:val="paragraph"/>
      </w:pPr>
      <w:r w:rsidRPr="00D94E9E">
        <w:tab/>
        <w:t>(a)</w:t>
      </w:r>
      <w:r w:rsidRPr="00D94E9E">
        <w:tab/>
        <w:t>debited from the Emergency Response Fund Special Account; and</w:t>
      </w:r>
    </w:p>
    <w:p w:rsidR="00B13A79" w:rsidRPr="00D94E9E" w:rsidRDefault="00B13A79" w:rsidP="00D94E9E">
      <w:pPr>
        <w:pStyle w:val="paragraph"/>
      </w:pPr>
      <w:r w:rsidRPr="00D94E9E">
        <w:tab/>
        <w:t>(b)</w:t>
      </w:r>
      <w:r w:rsidRPr="00D94E9E">
        <w:tab/>
        <w:t>credited to the Future Fund Special Account.</w:t>
      </w:r>
    </w:p>
    <w:p w:rsidR="00B13A79" w:rsidRPr="00D94E9E" w:rsidRDefault="00B13A79" w:rsidP="00D94E9E">
      <w:pPr>
        <w:pStyle w:val="subsection"/>
      </w:pPr>
      <w:r w:rsidRPr="00D94E9E">
        <w:tab/>
        <w:t>(2)</w:t>
      </w:r>
      <w:r w:rsidRPr="00D94E9E">
        <w:tab/>
        <w:t xml:space="preserve">The specified amount must not exceed the amount debited from the Future Fund Special Account as mentioned in </w:t>
      </w:r>
      <w:r w:rsidR="00D94E9E" w:rsidRPr="00D94E9E">
        <w:t>subsection (</w:t>
      </w:r>
      <w:r w:rsidRPr="00D94E9E">
        <w:t>1).</w:t>
      </w:r>
    </w:p>
    <w:p w:rsidR="00B13A79" w:rsidRPr="00D94E9E" w:rsidRDefault="00B13A79" w:rsidP="00D94E9E">
      <w:pPr>
        <w:pStyle w:val="subsection"/>
      </w:pPr>
      <w:r w:rsidRPr="00D94E9E">
        <w:tab/>
        <w:t>(3)</w:t>
      </w:r>
      <w:r w:rsidRPr="00D94E9E">
        <w:tab/>
        <w:t xml:space="preserve">A direction under </w:t>
      </w:r>
      <w:r w:rsidR="00D94E9E" w:rsidRPr="00D94E9E">
        <w:t>subsection (</w:t>
      </w:r>
      <w:r w:rsidRPr="00D94E9E">
        <w:t>1) is not a legislative instrument.</w:t>
      </w:r>
    </w:p>
    <w:p w:rsidR="00B13A79" w:rsidRPr="00D94E9E" w:rsidRDefault="00B13A79" w:rsidP="00D94E9E">
      <w:pPr>
        <w:pStyle w:val="ActHead2"/>
        <w:pageBreakBefore/>
      </w:pPr>
      <w:bookmarkStart w:id="25" w:name="_Toc23335153"/>
      <w:r w:rsidRPr="00D94E9E">
        <w:rPr>
          <w:rStyle w:val="CharPartNo"/>
        </w:rPr>
        <w:t>Part</w:t>
      </w:r>
      <w:r w:rsidR="00D94E9E" w:rsidRPr="00D94E9E">
        <w:rPr>
          <w:rStyle w:val="CharPartNo"/>
        </w:rPr>
        <w:t> </w:t>
      </w:r>
      <w:r w:rsidRPr="00D94E9E">
        <w:rPr>
          <w:rStyle w:val="CharPartNo"/>
        </w:rPr>
        <w:t>3</w:t>
      </w:r>
      <w:r w:rsidRPr="00D94E9E">
        <w:t>—</w:t>
      </w:r>
      <w:r w:rsidRPr="00D94E9E">
        <w:rPr>
          <w:rStyle w:val="CharPartText"/>
        </w:rPr>
        <w:t>Arrangements and grants relating to natural disasters</w:t>
      </w:r>
      <w:bookmarkEnd w:id="25"/>
    </w:p>
    <w:p w:rsidR="00B13A79" w:rsidRPr="00D94E9E" w:rsidRDefault="00B13A79" w:rsidP="00D94E9E">
      <w:pPr>
        <w:pStyle w:val="ActHead3"/>
      </w:pPr>
      <w:bookmarkStart w:id="26" w:name="_Toc23335154"/>
      <w:r w:rsidRPr="00D94E9E">
        <w:rPr>
          <w:rStyle w:val="CharDivNo"/>
        </w:rPr>
        <w:t>Division</w:t>
      </w:r>
      <w:r w:rsidR="00D94E9E" w:rsidRPr="00D94E9E">
        <w:rPr>
          <w:rStyle w:val="CharDivNo"/>
        </w:rPr>
        <w:t> </w:t>
      </w:r>
      <w:r w:rsidRPr="00D94E9E">
        <w:rPr>
          <w:rStyle w:val="CharDivNo"/>
        </w:rPr>
        <w:t>1</w:t>
      </w:r>
      <w:r w:rsidRPr="00D94E9E">
        <w:t>—</w:t>
      </w:r>
      <w:r w:rsidRPr="00D94E9E">
        <w:rPr>
          <w:rStyle w:val="CharDivText"/>
        </w:rPr>
        <w:t>Introduction</w:t>
      </w:r>
      <w:bookmarkEnd w:id="26"/>
    </w:p>
    <w:p w:rsidR="00B13A79" w:rsidRPr="00D94E9E" w:rsidRDefault="00232193" w:rsidP="00D94E9E">
      <w:pPr>
        <w:pStyle w:val="ActHead5"/>
      </w:pPr>
      <w:bookmarkStart w:id="27" w:name="_Toc23335155"/>
      <w:r w:rsidRPr="00D94E9E">
        <w:rPr>
          <w:rStyle w:val="CharSectno"/>
        </w:rPr>
        <w:t>19</w:t>
      </w:r>
      <w:r w:rsidR="00B13A79" w:rsidRPr="00D94E9E">
        <w:t xml:space="preserve">  Simplified outline of this Part</w:t>
      </w:r>
      <w:bookmarkEnd w:id="27"/>
    </w:p>
    <w:p w:rsidR="00B13A79" w:rsidRPr="00D94E9E" w:rsidRDefault="00B13A79" w:rsidP="00D94E9E">
      <w:pPr>
        <w:pStyle w:val="SOBullet"/>
      </w:pPr>
      <w:r w:rsidRPr="00D94E9E">
        <w:t>•</w:t>
      </w:r>
      <w:r w:rsidRPr="00D94E9E">
        <w:tab/>
        <w:t>The Emergency Management Minister may, on behalf of the Commonwealth:</w:t>
      </w:r>
    </w:p>
    <w:p w:rsidR="00B13A79" w:rsidRPr="00D94E9E" w:rsidRDefault="00B13A79" w:rsidP="00D94E9E">
      <w:pPr>
        <w:pStyle w:val="SOPara"/>
      </w:pPr>
      <w:r w:rsidRPr="00D94E9E">
        <w:tab/>
        <w:t>(a)</w:t>
      </w:r>
      <w:r w:rsidRPr="00D94E9E">
        <w:tab/>
        <w:t>make an arrangement with a person or body in relation to a natural disaster; and</w:t>
      </w:r>
    </w:p>
    <w:p w:rsidR="00B13A79" w:rsidRPr="00D94E9E" w:rsidRDefault="00B13A79" w:rsidP="00D94E9E">
      <w:pPr>
        <w:pStyle w:val="SOPara"/>
      </w:pPr>
      <w:r w:rsidRPr="00D94E9E">
        <w:tab/>
        <w:t>(b)</w:t>
      </w:r>
      <w:r w:rsidRPr="00D94E9E">
        <w:tab/>
        <w:t>make a grant to a person or body in relation to a natural disaster.</w:t>
      </w:r>
    </w:p>
    <w:p w:rsidR="00B13A79" w:rsidRPr="00D94E9E" w:rsidRDefault="00B13A79" w:rsidP="00D94E9E">
      <w:pPr>
        <w:pStyle w:val="SOBullet"/>
      </w:pPr>
      <w:r w:rsidRPr="00D94E9E">
        <w:t>•</w:t>
      </w:r>
      <w:r w:rsidRPr="00D94E9E">
        <w:tab/>
        <w:t>This Part establishes the Home Affairs Emergency Response Fund Special Account.</w:t>
      </w:r>
    </w:p>
    <w:p w:rsidR="00B13A79" w:rsidRPr="00D94E9E" w:rsidRDefault="00B13A79" w:rsidP="00D94E9E">
      <w:pPr>
        <w:pStyle w:val="SOBullet"/>
      </w:pPr>
      <w:r w:rsidRPr="00D94E9E">
        <w:t>•</w:t>
      </w:r>
      <w:r w:rsidRPr="00D94E9E">
        <w:tab/>
        <w:t>Amounts will be transferred from the Emergency Response Fund Special Account to the Home Affairs Emergency Response Fund Special Account. Those transfers are subject to an annual limit.</w:t>
      </w:r>
    </w:p>
    <w:p w:rsidR="00B13A79" w:rsidRPr="00D94E9E" w:rsidRDefault="00B13A79" w:rsidP="00D94E9E">
      <w:pPr>
        <w:pStyle w:val="SOBullet"/>
      </w:pPr>
      <w:r w:rsidRPr="00D94E9E">
        <w:t>•</w:t>
      </w:r>
      <w:r w:rsidRPr="00D94E9E">
        <w:tab/>
        <w:t>The purposes of the Home Affairs Emergency Response Fund Special Account are as follows:</w:t>
      </w:r>
    </w:p>
    <w:p w:rsidR="00B13A79" w:rsidRPr="00D94E9E" w:rsidRDefault="00B13A79" w:rsidP="00D94E9E">
      <w:pPr>
        <w:pStyle w:val="SOPara"/>
      </w:pPr>
      <w:r w:rsidRPr="00D94E9E">
        <w:tab/>
        <w:t>(a)</w:t>
      </w:r>
      <w:r w:rsidRPr="00D94E9E">
        <w:tab/>
        <w:t>to pay amounts payable by the Commonwealth under arrangements relating to a natural disaster;</w:t>
      </w:r>
    </w:p>
    <w:p w:rsidR="00B13A79" w:rsidRPr="00D94E9E" w:rsidRDefault="00B13A79" w:rsidP="00D94E9E">
      <w:pPr>
        <w:pStyle w:val="SOPara"/>
      </w:pPr>
      <w:r w:rsidRPr="00D94E9E">
        <w:tab/>
        <w:t>(b)</w:t>
      </w:r>
      <w:r w:rsidRPr="00D94E9E">
        <w:tab/>
        <w:t>to make grants relating to a natural disaster.</w:t>
      </w:r>
    </w:p>
    <w:p w:rsidR="00B13A79" w:rsidRPr="00D94E9E" w:rsidRDefault="00B13A79" w:rsidP="00D94E9E">
      <w:pPr>
        <w:pStyle w:val="SOBullet"/>
      </w:pPr>
      <w:r w:rsidRPr="00D94E9E">
        <w:t>•</w:t>
      </w:r>
      <w:r w:rsidRPr="00D94E9E">
        <w:tab/>
        <w:t>Amounts will be transferred from the Emergency Response Fund Special Account to the COAG Reform Fund for the purposes of making grants to the States and Territories in relation to natural disasters. Those transfers are subject to an annual limit.</w:t>
      </w:r>
    </w:p>
    <w:p w:rsidR="00B13A79" w:rsidRPr="00D94E9E" w:rsidRDefault="00B13A79" w:rsidP="00D94E9E">
      <w:pPr>
        <w:pStyle w:val="ActHead3"/>
        <w:pageBreakBefore/>
      </w:pPr>
      <w:bookmarkStart w:id="28" w:name="_Toc23335156"/>
      <w:r w:rsidRPr="00D94E9E">
        <w:rPr>
          <w:rStyle w:val="CharDivNo"/>
        </w:rPr>
        <w:t>Division</w:t>
      </w:r>
      <w:r w:rsidR="00D94E9E" w:rsidRPr="00D94E9E">
        <w:rPr>
          <w:rStyle w:val="CharDivNo"/>
        </w:rPr>
        <w:t> </w:t>
      </w:r>
      <w:r w:rsidRPr="00D94E9E">
        <w:rPr>
          <w:rStyle w:val="CharDivNo"/>
        </w:rPr>
        <w:t>2</w:t>
      </w:r>
      <w:r w:rsidRPr="00D94E9E">
        <w:t>—</w:t>
      </w:r>
      <w:r w:rsidRPr="00D94E9E">
        <w:rPr>
          <w:rStyle w:val="CharDivText"/>
        </w:rPr>
        <w:t>Arrangements and grants</w:t>
      </w:r>
      <w:bookmarkEnd w:id="28"/>
    </w:p>
    <w:p w:rsidR="00B13A79" w:rsidRPr="00D94E9E" w:rsidRDefault="00232193" w:rsidP="00D94E9E">
      <w:pPr>
        <w:pStyle w:val="ActHead5"/>
      </w:pPr>
      <w:bookmarkStart w:id="29" w:name="_Toc23335157"/>
      <w:r w:rsidRPr="00D94E9E">
        <w:rPr>
          <w:rStyle w:val="CharSectno"/>
        </w:rPr>
        <w:t>20</w:t>
      </w:r>
      <w:r w:rsidR="00B13A79" w:rsidRPr="00D94E9E">
        <w:t xml:space="preserve">  Arrangements and grants</w:t>
      </w:r>
      <w:bookmarkEnd w:id="29"/>
    </w:p>
    <w:p w:rsidR="00B13A79" w:rsidRPr="00D94E9E" w:rsidRDefault="00B13A79" w:rsidP="00D94E9E">
      <w:pPr>
        <w:pStyle w:val="subsection"/>
      </w:pPr>
      <w:r w:rsidRPr="00D94E9E">
        <w:tab/>
        <w:t>(1)</w:t>
      </w:r>
      <w:r w:rsidRPr="00D94E9E">
        <w:tab/>
        <w:t>The Emergency Management Minister may, on behalf of the Commonwealth:</w:t>
      </w:r>
    </w:p>
    <w:p w:rsidR="00B13A79" w:rsidRPr="00D94E9E" w:rsidRDefault="00B13A79" w:rsidP="00D94E9E">
      <w:pPr>
        <w:pStyle w:val="paragraph"/>
      </w:pPr>
      <w:r w:rsidRPr="00D94E9E">
        <w:tab/>
        <w:t>(a)</w:t>
      </w:r>
      <w:r w:rsidRPr="00D94E9E">
        <w:tab/>
        <w:t>make an arrangement with; or</w:t>
      </w:r>
    </w:p>
    <w:p w:rsidR="00B13A79" w:rsidRPr="00D94E9E" w:rsidRDefault="00B13A79" w:rsidP="00D94E9E">
      <w:pPr>
        <w:pStyle w:val="paragraph"/>
      </w:pPr>
      <w:r w:rsidRPr="00D94E9E">
        <w:tab/>
        <w:t>(b)</w:t>
      </w:r>
      <w:r w:rsidRPr="00D94E9E">
        <w:tab/>
        <w:t>make a grant of financial assistance to;</w:t>
      </w:r>
    </w:p>
    <w:p w:rsidR="00B13A79" w:rsidRPr="00D94E9E" w:rsidRDefault="00B13A79" w:rsidP="00D94E9E">
      <w:pPr>
        <w:pStyle w:val="subsection2"/>
      </w:pPr>
      <w:r w:rsidRPr="00D94E9E">
        <w:t>a person or body for:</w:t>
      </w:r>
    </w:p>
    <w:p w:rsidR="00B13A79" w:rsidRPr="00D94E9E" w:rsidRDefault="00B13A79" w:rsidP="00D94E9E">
      <w:pPr>
        <w:pStyle w:val="paragraph"/>
      </w:pPr>
      <w:r w:rsidRPr="00D94E9E">
        <w:tab/>
        <w:t>(c)</w:t>
      </w:r>
      <w:r w:rsidRPr="00D94E9E">
        <w:tab/>
        <w:t>the carrying out of a project that is directed towards achieving either or both of the following:</w:t>
      </w:r>
    </w:p>
    <w:p w:rsidR="00B13A79" w:rsidRPr="00D94E9E" w:rsidRDefault="00B13A79" w:rsidP="00D94E9E">
      <w:pPr>
        <w:pStyle w:val="paragraphsub"/>
      </w:pPr>
      <w:r w:rsidRPr="00D94E9E">
        <w:tab/>
        <w:t>(i)</w:t>
      </w:r>
      <w:r w:rsidRPr="00D94E9E">
        <w:tab/>
        <w:t>recovery from a natural disaster;</w:t>
      </w:r>
    </w:p>
    <w:p w:rsidR="00B13A79" w:rsidRPr="00D94E9E" w:rsidRDefault="00B13A79" w:rsidP="00D94E9E">
      <w:pPr>
        <w:pStyle w:val="paragraphsub"/>
      </w:pPr>
      <w:r w:rsidRPr="00D94E9E">
        <w:tab/>
        <w:t>(ii)</w:t>
      </w:r>
      <w:r w:rsidRPr="00D94E9E">
        <w:tab/>
        <w:t>post</w:t>
      </w:r>
      <w:r w:rsidR="007F6FCB">
        <w:noBreakHyphen/>
      </w:r>
      <w:r w:rsidRPr="00D94E9E">
        <w:t xml:space="preserve">disaster resilience in relation to an area that has been affected </w:t>
      </w:r>
      <w:r w:rsidR="001960DC" w:rsidRPr="00D94E9E">
        <w:t xml:space="preserve">(whether directly or indirectly) </w:t>
      </w:r>
      <w:r w:rsidRPr="00D94E9E">
        <w:t>by a natural disaster; or</w:t>
      </w:r>
    </w:p>
    <w:p w:rsidR="00B13A79" w:rsidRPr="00D94E9E" w:rsidRDefault="00B13A79" w:rsidP="00D94E9E">
      <w:pPr>
        <w:pStyle w:val="paragraph"/>
      </w:pPr>
      <w:r w:rsidRPr="00D94E9E">
        <w:tab/>
        <w:t>(</w:t>
      </w:r>
      <w:r w:rsidR="00F67A0C" w:rsidRPr="00D94E9E">
        <w:t>d</w:t>
      </w:r>
      <w:r w:rsidRPr="00D94E9E">
        <w:t>)</w:t>
      </w:r>
      <w:r w:rsidRPr="00D94E9E">
        <w:tab/>
        <w:t>the provision of a service that is directed towards achieving either or both of the following:</w:t>
      </w:r>
    </w:p>
    <w:p w:rsidR="00B13A79" w:rsidRPr="00D94E9E" w:rsidRDefault="00B13A79" w:rsidP="00D94E9E">
      <w:pPr>
        <w:pStyle w:val="paragraphsub"/>
      </w:pPr>
      <w:r w:rsidRPr="00D94E9E">
        <w:tab/>
        <w:t>(i)</w:t>
      </w:r>
      <w:r w:rsidRPr="00D94E9E">
        <w:tab/>
        <w:t>recovery from a natural disaster;</w:t>
      </w:r>
    </w:p>
    <w:p w:rsidR="00B13A79" w:rsidRPr="00D94E9E" w:rsidRDefault="00B13A79" w:rsidP="00D94E9E">
      <w:pPr>
        <w:pStyle w:val="paragraphsub"/>
      </w:pPr>
      <w:r w:rsidRPr="00D94E9E">
        <w:tab/>
        <w:t>(ii)</w:t>
      </w:r>
      <w:r w:rsidRPr="00D94E9E">
        <w:tab/>
        <w:t>post</w:t>
      </w:r>
      <w:r w:rsidR="007F6FCB">
        <w:noBreakHyphen/>
      </w:r>
      <w:r w:rsidRPr="00D94E9E">
        <w:t xml:space="preserve">disaster resilience in relation to an area that has been affected </w:t>
      </w:r>
      <w:r w:rsidR="001960DC" w:rsidRPr="00D94E9E">
        <w:t xml:space="preserve">(whether directly or indirectly) </w:t>
      </w:r>
      <w:r w:rsidRPr="00D94E9E">
        <w:t>by a natural disaster; or</w:t>
      </w:r>
    </w:p>
    <w:p w:rsidR="00B13A79" w:rsidRPr="00D94E9E" w:rsidRDefault="00B13A79" w:rsidP="00D94E9E">
      <w:pPr>
        <w:pStyle w:val="paragraph"/>
      </w:pPr>
      <w:r w:rsidRPr="00D94E9E">
        <w:tab/>
        <w:t>(</w:t>
      </w:r>
      <w:r w:rsidR="00F67A0C" w:rsidRPr="00D94E9E">
        <w:t>e</w:t>
      </w:r>
      <w:r w:rsidRPr="00D94E9E">
        <w:t>)</w:t>
      </w:r>
      <w:r w:rsidRPr="00D94E9E">
        <w:tab/>
        <w:t>the adoption of technology that is directed towards achieving either or both of the following:</w:t>
      </w:r>
    </w:p>
    <w:p w:rsidR="00B13A79" w:rsidRPr="00D94E9E" w:rsidRDefault="00B13A79" w:rsidP="00D94E9E">
      <w:pPr>
        <w:pStyle w:val="paragraphsub"/>
      </w:pPr>
      <w:r w:rsidRPr="00D94E9E">
        <w:tab/>
        <w:t>(i)</w:t>
      </w:r>
      <w:r w:rsidRPr="00D94E9E">
        <w:tab/>
        <w:t>recovery from a natural disaster;</w:t>
      </w:r>
    </w:p>
    <w:p w:rsidR="00B13A79" w:rsidRPr="00D94E9E" w:rsidRDefault="00B13A79" w:rsidP="00D94E9E">
      <w:pPr>
        <w:pStyle w:val="paragraphsub"/>
      </w:pPr>
      <w:r w:rsidRPr="00D94E9E">
        <w:tab/>
        <w:t>(ii)</w:t>
      </w:r>
      <w:r w:rsidRPr="00D94E9E">
        <w:tab/>
        <w:t>post</w:t>
      </w:r>
      <w:r w:rsidR="007F6FCB">
        <w:noBreakHyphen/>
      </w:r>
      <w:r w:rsidRPr="00D94E9E">
        <w:t xml:space="preserve">disaster resilience in relation to an area that has been affected </w:t>
      </w:r>
      <w:r w:rsidR="001960DC" w:rsidRPr="00D94E9E">
        <w:t xml:space="preserve">(whether directly or indirectly) </w:t>
      </w:r>
      <w:r w:rsidRPr="00D94E9E">
        <w:t>by a natural disaster; or</w:t>
      </w:r>
    </w:p>
    <w:p w:rsidR="00B13A79" w:rsidRPr="00D94E9E" w:rsidRDefault="00B13A79" w:rsidP="00D94E9E">
      <w:pPr>
        <w:pStyle w:val="paragraph"/>
      </w:pPr>
      <w:r w:rsidRPr="00D94E9E">
        <w:tab/>
        <w:t>(</w:t>
      </w:r>
      <w:r w:rsidR="00F67A0C" w:rsidRPr="00D94E9E">
        <w:t>f</w:t>
      </w:r>
      <w:r w:rsidRPr="00D94E9E">
        <w:t>)</w:t>
      </w:r>
      <w:r w:rsidRPr="00D94E9E">
        <w:tab/>
        <w:t xml:space="preserve">a matter that is incidental or ancillary to a matter mentioned in </w:t>
      </w:r>
      <w:r w:rsidR="00D94E9E" w:rsidRPr="00D94E9E">
        <w:t>paragraph (</w:t>
      </w:r>
      <w:r w:rsidRPr="00D94E9E">
        <w:t>c), (d)</w:t>
      </w:r>
      <w:r w:rsidR="00616DCB" w:rsidRPr="00D94E9E">
        <w:t xml:space="preserve"> or</w:t>
      </w:r>
      <w:r w:rsidRPr="00D94E9E">
        <w:t xml:space="preserve"> (</w:t>
      </w:r>
      <w:r w:rsidR="00F67A0C" w:rsidRPr="00D94E9E">
        <w:t>e</w:t>
      </w:r>
      <w:r w:rsidRPr="00D94E9E">
        <w:t>).</w:t>
      </w:r>
    </w:p>
    <w:p w:rsidR="00B13A79" w:rsidRPr="00D94E9E" w:rsidRDefault="00B13A79" w:rsidP="00D94E9E">
      <w:pPr>
        <w:pStyle w:val="notetext"/>
      </w:pPr>
      <w:r w:rsidRPr="00D94E9E">
        <w:t>Note 1:</w:t>
      </w:r>
      <w:r w:rsidRPr="00D94E9E">
        <w:tab/>
        <w:t xml:space="preserve">For </w:t>
      </w:r>
      <w:r w:rsidRPr="00D94E9E">
        <w:rPr>
          <w:b/>
          <w:i/>
        </w:rPr>
        <w:t>post</w:t>
      </w:r>
      <w:r w:rsidR="007F6FCB">
        <w:rPr>
          <w:b/>
          <w:i/>
        </w:rPr>
        <w:noBreakHyphen/>
      </w:r>
      <w:r w:rsidRPr="00D94E9E">
        <w:rPr>
          <w:b/>
          <w:i/>
        </w:rPr>
        <w:t>disaster resilience</w:t>
      </w:r>
      <w:r w:rsidRPr="00D94E9E">
        <w:t xml:space="preserve">, see </w:t>
      </w:r>
      <w:r w:rsidR="00D94E9E" w:rsidRPr="00D94E9E">
        <w:t>subsection (</w:t>
      </w:r>
      <w:r w:rsidR="00CD00B0" w:rsidRPr="00D94E9E">
        <w:t>6</w:t>
      </w:r>
      <w:r w:rsidRPr="00D94E9E">
        <w:t>).</w:t>
      </w:r>
    </w:p>
    <w:p w:rsidR="00B13A79" w:rsidRPr="00D94E9E" w:rsidRDefault="00B13A79" w:rsidP="00D94E9E">
      <w:pPr>
        <w:pStyle w:val="notetext"/>
      </w:pPr>
      <w:r w:rsidRPr="00D94E9E">
        <w:t>Note 2:</w:t>
      </w:r>
      <w:r w:rsidRPr="00D94E9E">
        <w:tab/>
        <w:t>See also</w:t>
      </w:r>
      <w:r w:rsidR="00897EA7" w:rsidRPr="00D94E9E">
        <w:t xml:space="preserve"> </w:t>
      </w:r>
      <w:r w:rsidRPr="00D94E9E">
        <w:t>section</w:t>
      </w:r>
      <w:r w:rsidR="00D94E9E" w:rsidRPr="00D94E9E">
        <w:t> </w:t>
      </w:r>
      <w:r w:rsidR="00232193" w:rsidRPr="00D94E9E">
        <w:t>24</w:t>
      </w:r>
      <w:r w:rsidRPr="00D94E9E">
        <w:t xml:space="preserve"> (constitutional limits).</w:t>
      </w:r>
    </w:p>
    <w:p w:rsidR="006702AE" w:rsidRPr="004E38F5" w:rsidRDefault="006702AE" w:rsidP="006702AE">
      <w:pPr>
        <w:pStyle w:val="subsection"/>
      </w:pPr>
      <w:r w:rsidRPr="004E38F5">
        <w:tab/>
        <w:t>(1A)</w:t>
      </w:r>
      <w:r w:rsidRPr="004E38F5">
        <w:tab/>
        <w:t>The Emergency Management Minister may, on behalf of the Commonwealth:</w:t>
      </w:r>
    </w:p>
    <w:p w:rsidR="006702AE" w:rsidRPr="004E38F5" w:rsidRDefault="006702AE" w:rsidP="006702AE">
      <w:pPr>
        <w:pStyle w:val="paragraph"/>
      </w:pPr>
      <w:r w:rsidRPr="004E38F5">
        <w:tab/>
        <w:t>(a)</w:t>
      </w:r>
      <w:r w:rsidRPr="004E38F5">
        <w:tab/>
        <w:t>make an arrangement with; or</w:t>
      </w:r>
    </w:p>
    <w:p w:rsidR="006702AE" w:rsidRPr="004E38F5" w:rsidRDefault="006702AE" w:rsidP="006702AE">
      <w:pPr>
        <w:pStyle w:val="paragraph"/>
      </w:pPr>
      <w:r w:rsidRPr="004E38F5">
        <w:tab/>
        <w:t>(b)</w:t>
      </w:r>
      <w:r w:rsidRPr="004E38F5">
        <w:tab/>
        <w:t>make a grant of financial assistance to;</w:t>
      </w:r>
    </w:p>
    <w:p w:rsidR="006702AE" w:rsidRPr="004E38F5" w:rsidRDefault="006702AE" w:rsidP="006702AE">
      <w:pPr>
        <w:pStyle w:val="subsection2"/>
      </w:pPr>
      <w:r w:rsidRPr="004E38F5">
        <w:t>a person or body for:</w:t>
      </w:r>
    </w:p>
    <w:p w:rsidR="006702AE" w:rsidRPr="004E38F5" w:rsidRDefault="006702AE" w:rsidP="006702AE">
      <w:pPr>
        <w:pStyle w:val="paragraph"/>
      </w:pPr>
      <w:r w:rsidRPr="004E38F5">
        <w:tab/>
        <w:t>(c)</w:t>
      </w:r>
      <w:r w:rsidRPr="004E38F5">
        <w:tab/>
        <w:t>the carrying out of a project that is directed towards achieving any or all of the following:</w:t>
      </w:r>
    </w:p>
    <w:p w:rsidR="006702AE" w:rsidRPr="004E38F5" w:rsidRDefault="006702AE" w:rsidP="006702AE">
      <w:pPr>
        <w:pStyle w:val="paragraphsub"/>
      </w:pPr>
      <w:r w:rsidRPr="004E38F5">
        <w:tab/>
        <w:t>(i)</w:t>
      </w:r>
      <w:r w:rsidRPr="004E38F5">
        <w:tab/>
        <w:t>resilience to a future natural disaster that could affect an area (whether directly or indirectly);</w:t>
      </w:r>
    </w:p>
    <w:p w:rsidR="006702AE" w:rsidRPr="004E38F5" w:rsidRDefault="006702AE" w:rsidP="006702AE">
      <w:pPr>
        <w:pStyle w:val="paragraphsub"/>
      </w:pPr>
      <w:r w:rsidRPr="004E38F5">
        <w:tab/>
        <w:t>(ii)</w:t>
      </w:r>
      <w:r w:rsidRPr="004E38F5">
        <w:tab/>
        <w:t>preparedness for a future natural disaster that could affect an area (whether directly or indirectly);</w:t>
      </w:r>
    </w:p>
    <w:p w:rsidR="006702AE" w:rsidRPr="004E38F5" w:rsidRDefault="006702AE" w:rsidP="006702AE">
      <w:pPr>
        <w:pStyle w:val="paragraphsub"/>
      </w:pPr>
      <w:r w:rsidRPr="004E38F5">
        <w:tab/>
        <w:t>(iii)</w:t>
      </w:r>
      <w:r w:rsidRPr="004E38F5">
        <w:tab/>
        <w:t>reduction of the risk of a future natural disaster that could affect an area (whether directly or indirectly);</w:t>
      </w:r>
    </w:p>
    <w:p w:rsidR="006702AE" w:rsidRPr="004E38F5" w:rsidRDefault="006702AE" w:rsidP="006702AE">
      <w:pPr>
        <w:pStyle w:val="paragraphsub"/>
      </w:pPr>
      <w:r w:rsidRPr="004E38F5">
        <w:tab/>
        <w:t>(iv)</w:t>
      </w:r>
      <w:r w:rsidRPr="004E38F5">
        <w:tab/>
        <w:t>the long</w:t>
      </w:r>
      <w:r w:rsidR="007F6FCB">
        <w:noBreakHyphen/>
      </w:r>
      <w:r w:rsidRPr="004E38F5">
        <w:t>term sustainability of a community or communities in an area that is at risk of being affected (whether directly or indirectly) by a future natural disaster; or</w:t>
      </w:r>
    </w:p>
    <w:p w:rsidR="006702AE" w:rsidRPr="004E38F5" w:rsidRDefault="006702AE" w:rsidP="006702AE">
      <w:pPr>
        <w:pStyle w:val="paragraph"/>
      </w:pPr>
      <w:r w:rsidRPr="004E38F5">
        <w:tab/>
        <w:t>(d)</w:t>
      </w:r>
      <w:r w:rsidRPr="004E38F5">
        <w:tab/>
        <w:t>the provision of a service that is directed towards achieving any or all of the following:</w:t>
      </w:r>
    </w:p>
    <w:p w:rsidR="006702AE" w:rsidRPr="004E38F5" w:rsidRDefault="006702AE" w:rsidP="006702AE">
      <w:pPr>
        <w:pStyle w:val="paragraphsub"/>
      </w:pPr>
      <w:r w:rsidRPr="004E38F5">
        <w:tab/>
        <w:t>(i)</w:t>
      </w:r>
      <w:r w:rsidRPr="004E38F5">
        <w:tab/>
        <w:t>resilience to a future natural disaster that could affect an area (whether directly or indirectly);</w:t>
      </w:r>
    </w:p>
    <w:p w:rsidR="006702AE" w:rsidRPr="004E38F5" w:rsidRDefault="006702AE" w:rsidP="006702AE">
      <w:pPr>
        <w:pStyle w:val="paragraphsub"/>
      </w:pPr>
      <w:r w:rsidRPr="004E38F5">
        <w:tab/>
        <w:t>(ii)</w:t>
      </w:r>
      <w:r w:rsidRPr="004E38F5">
        <w:tab/>
        <w:t>preparedness for a future natural disaster that could affect an area (whether directly or indirectly);</w:t>
      </w:r>
    </w:p>
    <w:p w:rsidR="006702AE" w:rsidRPr="004E38F5" w:rsidRDefault="006702AE" w:rsidP="006702AE">
      <w:pPr>
        <w:pStyle w:val="paragraphsub"/>
      </w:pPr>
      <w:r w:rsidRPr="004E38F5">
        <w:tab/>
        <w:t>(iii)</w:t>
      </w:r>
      <w:r w:rsidRPr="004E38F5">
        <w:tab/>
        <w:t>reduction of the risk of a future natural disaster that could affect an area (whether directly or indirectly);</w:t>
      </w:r>
    </w:p>
    <w:p w:rsidR="006702AE" w:rsidRPr="004E38F5" w:rsidRDefault="006702AE" w:rsidP="006702AE">
      <w:pPr>
        <w:pStyle w:val="paragraphsub"/>
      </w:pPr>
      <w:r w:rsidRPr="004E38F5">
        <w:tab/>
        <w:t>(iv)</w:t>
      </w:r>
      <w:r w:rsidRPr="004E38F5">
        <w:tab/>
        <w:t>the long</w:t>
      </w:r>
      <w:r w:rsidR="007F6FCB">
        <w:noBreakHyphen/>
      </w:r>
      <w:r w:rsidRPr="004E38F5">
        <w:t>term sustainability of a community or communities in an area that is at risk of being affected (whether directly or indirectly) by a future natural disaster; or</w:t>
      </w:r>
    </w:p>
    <w:p w:rsidR="006702AE" w:rsidRPr="004E38F5" w:rsidRDefault="006702AE" w:rsidP="006702AE">
      <w:pPr>
        <w:pStyle w:val="paragraph"/>
      </w:pPr>
      <w:r w:rsidRPr="004E38F5">
        <w:tab/>
        <w:t>(e)</w:t>
      </w:r>
      <w:r w:rsidRPr="004E38F5">
        <w:tab/>
        <w:t>the adoption of technology that is directed towards achieving any or all of the following:</w:t>
      </w:r>
    </w:p>
    <w:p w:rsidR="006702AE" w:rsidRPr="004E38F5" w:rsidRDefault="006702AE" w:rsidP="006702AE">
      <w:pPr>
        <w:pStyle w:val="paragraphsub"/>
      </w:pPr>
      <w:r w:rsidRPr="004E38F5">
        <w:tab/>
        <w:t>(i)</w:t>
      </w:r>
      <w:r w:rsidRPr="004E38F5">
        <w:tab/>
        <w:t>resilience to a future natural disaster that could affect an area (whether directly or indirectly);</w:t>
      </w:r>
    </w:p>
    <w:p w:rsidR="006702AE" w:rsidRPr="004E38F5" w:rsidRDefault="006702AE" w:rsidP="006702AE">
      <w:pPr>
        <w:pStyle w:val="paragraphsub"/>
      </w:pPr>
      <w:r w:rsidRPr="004E38F5">
        <w:tab/>
        <w:t>(ii)</w:t>
      </w:r>
      <w:r w:rsidRPr="004E38F5">
        <w:tab/>
        <w:t>preparedness for a future natural disaster that could affect an area (whether directly or indirectly);</w:t>
      </w:r>
    </w:p>
    <w:p w:rsidR="006702AE" w:rsidRPr="004E38F5" w:rsidRDefault="006702AE" w:rsidP="006702AE">
      <w:pPr>
        <w:pStyle w:val="paragraphsub"/>
      </w:pPr>
      <w:r w:rsidRPr="004E38F5">
        <w:tab/>
        <w:t>(iii)</w:t>
      </w:r>
      <w:r w:rsidRPr="004E38F5">
        <w:tab/>
        <w:t>reduction of the risk of a future natural disaster that could affect an area (whether directly or indirectly);</w:t>
      </w:r>
    </w:p>
    <w:p w:rsidR="006702AE" w:rsidRPr="004E38F5" w:rsidRDefault="006702AE" w:rsidP="006702AE">
      <w:pPr>
        <w:pStyle w:val="paragraphsub"/>
      </w:pPr>
      <w:r w:rsidRPr="004E38F5">
        <w:tab/>
        <w:t>(iv)</w:t>
      </w:r>
      <w:r w:rsidRPr="004E38F5">
        <w:tab/>
        <w:t>the long</w:t>
      </w:r>
      <w:r w:rsidR="007F6FCB">
        <w:noBreakHyphen/>
      </w:r>
      <w:r w:rsidRPr="004E38F5">
        <w:t>term sustainability of a community or communities in an area that is at risk of being affected (whether directly or indirectly) by a future natural disaster; or</w:t>
      </w:r>
    </w:p>
    <w:p w:rsidR="006702AE" w:rsidRPr="004E38F5" w:rsidRDefault="006702AE" w:rsidP="006702AE">
      <w:pPr>
        <w:pStyle w:val="paragraph"/>
      </w:pPr>
      <w:r w:rsidRPr="004E38F5">
        <w:tab/>
        <w:t>(f)</w:t>
      </w:r>
      <w:r w:rsidRPr="004E38F5">
        <w:tab/>
        <w:t>a matter that is incidental or ancillary to a matter mentioned in paragraph (c), (d) or (e).</w:t>
      </w:r>
    </w:p>
    <w:p w:rsidR="006702AE" w:rsidRPr="004E38F5" w:rsidRDefault="006702AE" w:rsidP="006702AE">
      <w:pPr>
        <w:pStyle w:val="notetext"/>
      </w:pPr>
      <w:r w:rsidRPr="004E38F5">
        <w:t>Note:</w:t>
      </w:r>
      <w:r w:rsidRPr="004E38F5">
        <w:tab/>
        <w:t>See also section 24 (constitutional limits).</w:t>
      </w:r>
    </w:p>
    <w:p w:rsidR="00B13A79" w:rsidRPr="00D94E9E" w:rsidRDefault="00B13A79" w:rsidP="00D94E9E">
      <w:pPr>
        <w:pStyle w:val="subsection"/>
      </w:pPr>
      <w:r w:rsidRPr="00D94E9E">
        <w:tab/>
        <w:t>(2)</w:t>
      </w:r>
      <w:r w:rsidRPr="00D94E9E">
        <w:tab/>
        <w:t xml:space="preserve">An arrangement under </w:t>
      </w:r>
      <w:r w:rsidR="00D94E9E" w:rsidRPr="00D94E9E">
        <w:t>subsection (</w:t>
      </w:r>
      <w:r w:rsidRPr="00D94E9E">
        <w:t xml:space="preserve">1) </w:t>
      </w:r>
      <w:r w:rsidR="006702AE" w:rsidRPr="004E38F5">
        <w:t>or (1A)</w:t>
      </w:r>
      <w:r w:rsidR="006702AE">
        <w:t xml:space="preserve"> </w:t>
      </w:r>
      <w:r w:rsidRPr="00D94E9E">
        <w:t>may provide for the Commonwealth to reimburse, or partly reimburse, costs or expenses.</w:t>
      </w:r>
    </w:p>
    <w:p w:rsidR="00B13A79" w:rsidRPr="00D94E9E" w:rsidRDefault="00B13A79" w:rsidP="00D94E9E">
      <w:pPr>
        <w:pStyle w:val="subsection"/>
      </w:pPr>
      <w:r w:rsidRPr="00D94E9E">
        <w:tab/>
        <w:t>(3)</w:t>
      </w:r>
      <w:r w:rsidRPr="00D94E9E">
        <w:tab/>
        <w:t xml:space="preserve">A grant under </w:t>
      </w:r>
      <w:r w:rsidR="00D94E9E" w:rsidRPr="00D94E9E">
        <w:t>subsection (</w:t>
      </w:r>
      <w:r w:rsidRPr="00D94E9E">
        <w:t xml:space="preserve">1) </w:t>
      </w:r>
      <w:r w:rsidR="006702AE" w:rsidRPr="004E38F5">
        <w:t>or (1A)</w:t>
      </w:r>
      <w:r w:rsidR="006702AE">
        <w:t xml:space="preserve"> </w:t>
      </w:r>
      <w:r w:rsidRPr="00D94E9E">
        <w:t>may be made by way of the reimbursement, or partial reimbursement, of costs or expenses.</w:t>
      </w:r>
    </w:p>
    <w:p w:rsidR="00B13A79" w:rsidRPr="00D94E9E" w:rsidRDefault="00B13A79" w:rsidP="00D94E9E">
      <w:pPr>
        <w:pStyle w:val="subsection"/>
      </w:pPr>
      <w:r w:rsidRPr="00D94E9E">
        <w:tab/>
        <w:t>(4)</w:t>
      </w:r>
      <w:r w:rsidRPr="00D94E9E">
        <w:tab/>
      </w:r>
      <w:r w:rsidR="00D94E9E" w:rsidRPr="00D94E9E">
        <w:t>Subsections (</w:t>
      </w:r>
      <w:r w:rsidRPr="00D94E9E">
        <w:t xml:space="preserve">2) and (3) do not limit </w:t>
      </w:r>
      <w:r w:rsidR="00D94E9E" w:rsidRPr="00D94E9E">
        <w:t>subsection (</w:t>
      </w:r>
      <w:r w:rsidRPr="00D94E9E">
        <w:t>1)</w:t>
      </w:r>
      <w:r w:rsidR="006702AE" w:rsidRPr="006702AE">
        <w:t xml:space="preserve"> </w:t>
      </w:r>
      <w:r w:rsidR="006702AE" w:rsidRPr="004E38F5">
        <w:t>or (1A)</w:t>
      </w:r>
      <w:r w:rsidRPr="00D94E9E">
        <w:t>.</w:t>
      </w:r>
    </w:p>
    <w:p w:rsidR="00B13A79" w:rsidRPr="00D94E9E" w:rsidRDefault="00B13A79" w:rsidP="00D94E9E">
      <w:pPr>
        <w:pStyle w:val="subsection"/>
      </w:pPr>
      <w:r w:rsidRPr="00D94E9E">
        <w:tab/>
        <w:t>(5)</w:t>
      </w:r>
      <w:r w:rsidRPr="00D94E9E">
        <w:tab/>
      </w:r>
      <w:r w:rsidR="006702AE" w:rsidRPr="004E38F5">
        <w:t>Subsections (1) and (1A) do not</w:t>
      </w:r>
      <w:r w:rsidRPr="00D94E9E">
        <w:t xml:space="preserve"> authorise:</w:t>
      </w:r>
    </w:p>
    <w:p w:rsidR="00B13A79" w:rsidRPr="00D94E9E" w:rsidRDefault="00B13A79" w:rsidP="00D94E9E">
      <w:pPr>
        <w:pStyle w:val="paragraph"/>
      </w:pPr>
      <w:r w:rsidRPr="00D94E9E">
        <w:tab/>
        <w:t>(a)</w:t>
      </w:r>
      <w:r w:rsidRPr="00D94E9E">
        <w:tab/>
        <w:t>the acquisition of shares in a company; or</w:t>
      </w:r>
    </w:p>
    <w:p w:rsidR="00B13A79" w:rsidRPr="00D94E9E" w:rsidRDefault="00B13A79" w:rsidP="00D94E9E">
      <w:pPr>
        <w:pStyle w:val="paragraph"/>
      </w:pPr>
      <w:r w:rsidRPr="00D94E9E">
        <w:tab/>
        <w:t>(b)</w:t>
      </w:r>
      <w:r w:rsidRPr="00D94E9E">
        <w:tab/>
        <w:t>the making of a loan.</w:t>
      </w:r>
    </w:p>
    <w:p w:rsidR="00B13A79" w:rsidRPr="00D94E9E" w:rsidRDefault="00B13A79" w:rsidP="00D94E9E">
      <w:pPr>
        <w:pStyle w:val="SubsectionHead"/>
      </w:pPr>
      <w:r w:rsidRPr="00D94E9E">
        <w:t>Post</w:t>
      </w:r>
      <w:r w:rsidR="007F6FCB">
        <w:noBreakHyphen/>
      </w:r>
      <w:r w:rsidRPr="00D94E9E">
        <w:t>disaster resilience in relation to an area that has been affected by a natural disaster</w:t>
      </w:r>
    </w:p>
    <w:p w:rsidR="005A2FB7" w:rsidRPr="00D94E9E" w:rsidRDefault="00B13A79" w:rsidP="00D94E9E">
      <w:pPr>
        <w:pStyle w:val="subsection"/>
      </w:pPr>
      <w:r w:rsidRPr="00D94E9E">
        <w:tab/>
        <w:t>(</w:t>
      </w:r>
      <w:r w:rsidR="00897EA7" w:rsidRPr="00D94E9E">
        <w:t>6</w:t>
      </w:r>
      <w:r w:rsidRPr="00D94E9E">
        <w:t>)</w:t>
      </w:r>
      <w:r w:rsidRPr="00D94E9E">
        <w:tab/>
        <w:t>For the purposes of this section, if</w:t>
      </w:r>
      <w:r w:rsidR="005A2FB7" w:rsidRPr="00D94E9E">
        <w:t>:</w:t>
      </w:r>
    </w:p>
    <w:p w:rsidR="005A2FB7" w:rsidRPr="00D94E9E" w:rsidRDefault="006A414D" w:rsidP="00D94E9E">
      <w:pPr>
        <w:pStyle w:val="paragraph"/>
      </w:pPr>
      <w:r w:rsidRPr="00D94E9E">
        <w:tab/>
        <w:t>(a)</w:t>
      </w:r>
      <w:r w:rsidRPr="00D94E9E">
        <w:tab/>
      </w:r>
      <w:r w:rsidR="00B13A79" w:rsidRPr="00D94E9E">
        <w:t>an area has been affected</w:t>
      </w:r>
      <w:r w:rsidR="005262D9" w:rsidRPr="00D94E9E">
        <w:t xml:space="preserve"> (whether directly or indirectly)</w:t>
      </w:r>
      <w:r w:rsidR="00B13A79" w:rsidRPr="00D94E9E">
        <w:t xml:space="preserve"> by a natural disaster of a particular kind</w:t>
      </w:r>
      <w:r w:rsidR="005A2FB7" w:rsidRPr="00D94E9E">
        <w:t>; and</w:t>
      </w:r>
    </w:p>
    <w:p w:rsidR="00A6680D" w:rsidRPr="00D94E9E" w:rsidRDefault="006A414D" w:rsidP="00D94E9E">
      <w:pPr>
        <w:pStyle w:val="paragraph"/>
      </w:pPr>
      <w:r w:rsidRPr="00D94E9E">
        <w:tab/>
        <w:t>(b)</w:t>
      </w:r>
      <w:r w:rsidRPr="00D94E9E">
        <w:tab/>
      </w:r>
      <w:r w:rsidR="00A6680D" w:rsidRPr="00D94E9E">
        <w:t>either:</w:t>
      </w:r>
    </w:p>
    <w:p w:rsidR="00A6680D" w:rsidRPr="00D94E9E" w:rsidRDefault="00A6680D" w:rsidP="00D94E9E">
      <w:pPr>
        <w:pStyle w:val="paragraphsub"/>
      </w:pPr>
      <w:r w:rsidRPr="00D94E9E">
        <w:tab/>
        <w:t>(i)</w:t>
      </w:r>
      <w:r w:rsidRPr="00D94E9E">
        <w:tab/>
        <w:t xml:space="preserve">at least one arrangement has been made under </w:t>
      </w:r>
      <w:r w:rsidR="00D94E9E" w:rsidRPr="00D94E9E">
        <w:t>subsection (</w:t>
      </w:r>
      <w:r w:rsidR="00EF6F6A" w:rsidRPr="00D94E9E">
        <w:t>1)</w:t>
      </w:r>
      <w:r w:rsidRPr="00D94E9E">
        <w:t xml:space="preserve"> in relation to recovery from the natural disaster; or</w:t>
      </w:r>
    </w:p>
    <w:p w:rsidR="00A6680D" w:rsidRPr="00D94E9E" w:rsidRDefault="00A6680D" w:rsidP="00D94E9E">
      <w:pPr>
        <w:pStyle w:val="paragraphsub"/>
      </w:pPr>
      <w:r w:rsidRPr="00D94E9E">
        <w:tab/>
        <w:t>(ii)</w:t>
      </w:r>
      <w:r w:rsidRPr="00D94E9E">
        <w:tab/>
        <w:t xml:space="preserve">at least one grant has been made under </w:t>
      </w:r>
      <w:r w:rsidR="00D94E9E" w:rsidRPr="00D94E9E">
        <w:t>subsection (</w:t>
      </w:r>
      <w:r w:rsidR="00EF6F6A" w:rsidRPr="00D94E9E">
        <w:t>1)</w:t>
      </w:r>
      <w:r w:rsidRPr="00D94E9E">
        <w:t xml:space="preserve"> in relation to recovery from the natural disaster;</w:t>
      </w:r>
    </w:p>
    <w:p w:rsidR="005A2FB7" w:rsidRPr="00D94E9E" w:rsidRDefault="005A2FB7" w:rsidP="00D94E9E">
      <w:pPr>
        <w:pStyle w:val="subsection2"/>
      </w:pPr>
      <w:r w:rsidRPr="00D94E9E">
        <w:t xml:space="preserve">each of the following is </w:t>
      </w:r>
      <w:r w:rsidRPr="00D94E9E">
        <w:rPr>
          <w:b/>
          <w:i/>
        </w:rPr>
        <w:t>post</w:t>
      </w:r>
      <w:r w:rsidR="007F6FCB">
        <w:rPr>
          <w:b/>
          <w:i/>
        </w:rPr>
        <w:noBreakHyphen/>
      </w:r>
      <w:r w:rsidRPr="00D94E9E">
        <w:rPr>
          <w:b/>
          <w:i/>
        </w:rPr>
        <w:t>disaster resilience</w:t>
      </w:r>
      <w:r w:rsidRPr="00D94E9E">
        <w:t xml:space="preserve"> in relation to that area:</w:t>
      </w:r>
    </w:p>
    <w:p w:rsidR="00B13A79" w:rsidRPr="00D94E9E" w:rsidRDefault="006A414D" w:rsidP="00D94E9E">
      <w:pPr>
        <w:pStyle w:val="paragraph"/>
      </w:pPr>
      <w:r w:rsidRPr="00D94E9E">
        <w:tab/>
        <w:t>(c)</w:t>
      </w:r>
      <w:r w:rsidRPr="00D94E9E">
        <w:tab/>
      </w:r>
      <w:r w:rsidR="00B13A79" w:rsidRPr="00D94E9E">
        <w:t>resilience to a future natural disaster of that kind that could affect that area</w:t>
      </w:r>
      <w:r w:rsidR="005262D9" w:rsidRPr="00D94E9E">
        <w:t xml:space="preserve"> (whether directly or indirectly)</w:t>
      </w:r>
      <w:r w:rsidR="00B13A79" w:rsidRPr="00D94E9E">
        <w:t>;</w:t>
      </w:r>
    </w:p>
    <w:p w:rsidR="00B13A79" w:rsidRPr="00D94E9E" w:rsidRDefault="006A414D" w:rsidP="00D94E9E">
      <w:pPr>
        <w:pStyle w:val="paragraph"/>
      </w:pPr>
      <w:r w:rsidRPr="00D94E9E">
        <w:tab/>
        <w:t>(d)</w:t>
      </w:r>
      <w:r w:rsidRPr="00D94E9E">
        <w:tab/>
      </w:r>
      <w:r w:rsidR="00B13A79" w:rsidRPr="00D94E9E">
        <w:t>preparedness for a future natural disaster of that kind that could affect that area</w:t>
      </w:r>
      <w:r w:rsidR="005262D9" w:rsidRPr="00D94E9E">
        <w:t xml:space="preserve"> (whether directly or indirectly)</w:t>
      </w:r>
      <w:r w:rsidR="00B13A79" w:rsidRPr="00D94E9E">
        <w:t>;</w:t>
      </w:r>
    </w:p>
    <w:p w:rsidR="00B13A79" w:rsidRPr="00D94E9E" w:rsidRDefault="006A414D" w:rsidP="00D94E9E">
      <w:pPr>
        <w:pStyle w:val="paragraph"/>
      </w:pPr>
      <w:r w:rsidRPr="00D94E9E">
        <w:tab/>
        <w:t>(e)</w:t>
      </w:r>
      <w:r w:rsidRPr="00D94E9E">
        <w:tab/>
      </w:r>
      <w:r w:rsidR="00B13A79" w:rsidRPr="00D94E9E">
        <w:t>reduction of the risk of a future natural disaster of that kind that could affect that area</w:t>
      </w:r>
      <w:r w:rsidR="005262D9" w:rsidRPr="00D94E9E">
        <w:t xml:space="preserve"> (whether directly or indirectly)</w:t>
      </w:r>
      <w:r w:rsidR="00B13A79" w:rsidRPr="00D94E9E">
        <w:t>;</w:t>
      </w:r>
    </w:p>
    <w:p w:rsidR="00B13A79" w:rsidRPr="00D94E9E" w:rsidRDefault="006A414D" w:rsidP="00D94E9E">
      <w:pPr>
        <w:pStyle w:val="paragraph"/>
      </w:pPr>
      <w:r w:rsidRPr="00D94E9E">
        <w:tab/>
        <w:t>(f)</w:t>
      </w:r>
      <w:r w:rsidRPr="00D94E9E">
        <w:tab/>
      </w:r>
      <w:r w:rsidR="00B13A79" w:rsidRPr="00D94E9E">
        <w:t>the long</w:t>
      </w:r>
      <w:r w:rsidR="007F6FCB">
        <w:noBreakHyphen/>
      </w:r>
      <w:r w:rsidR="00B13A79" w:rsidRPr="00D94E9E">
        <w:t>term sustainability of a community or communities in that area.</w:t>
      </w:r>
    </w:p>
    <w:p w:rsidR="006A414D" w:rsidRPr="00D94E9E" w:rsidRDefault="006A414D" w:rsidP="00D94E9E">
      <w:pPr>
        <w:pStyle w:val="SubsectionHead"/>
      </w:pPr>
      <w:r w:rsidRPr="00D94E9E">
        <w:t>Transitional</w:t>
      </w:r>
    </w:p>
    <w:p w:rsidR="006A414D" w:rsidRPr="00D94E9E" w:rsidRDefault="00E95FE9" w:rsidP="00D94E9E">
      <w:pPr>
        <w:pStyle w:val="subsection"/>
      </w:pPr>
      <w:r w:rsidRPr="00D94E9E">
        <w:tab/>
        <w:t>(7</w:t>
      </w:r>
      <w:r w:rsidR="006A414D" w:rsidRPr="00D94E9E">
        <w:t>)</w:t>
      </w:r>
      <w:r w:rsidR="006A414D" w:rsidRPr="00D94E9E">
        <w:tab/>
        <w:t>This section does not apply to a natural disaster that occurred before the commencement of this section.</w:t>
      </w:r>
    </w:p>
    <w:p w:rsidR="00B13A79" w:rsidRPr="00D94E9E" w:rsidRDefault="00232193" w:rsidP="00D94E9E">
      <w:pPr>
        <w:pStyle w:val="ActHead5"/>
      </w:pPr>
      <w:bookmarkStart w:id="30" w:name="_Toc23335158"/>
      <w:r w:rsidRPr="00D94E9E">
        <w:rPr>
          <w:rStyle w:val="CharSectno"/>
        </w:rPr>
        <w:t>21</w:t>
      </w:r>
      <w:r w:rsidR="00B13A79" w:rsidRPr="00D94E9E">
        <w:t xml:space="preserve">  Terms and conditions of grants</w:t>
      </w:r>
      <w:bookmarkEnd w:id="30"/>
    </w:p>
    <w:p w:rsidR="00B13A79" w:rsidRPr="00D94E9E" w:rsidRDefault="00B13A79" w:rsidP="00D94E9E">
      <w:pPr>
        <w:pStyle w:val="SubsectionHead"/>
      </w:pPr>
      <w:r w:rsidRPr="00D94E9E">
        <w:t>Scope</w:t>
      </w:r>
    </w:p>
    <w:p w:rsidR="00B13A79" w:rsidRPr="00D94E9E" w:rsidRDefault="00B13A79" w:rsidP="00D94E9E">
      <w:pPr>
        <w:pStyle w:val="subsection"/>
      </w:pPr>
      <w:r w:rsidRPr="00D94E9E">
        <w:tab/>
        <w:t>(1)</w:t>
      </w:r>
      <w:r w:rsidRPr="00D94E9E">
        <w:tab/>
        <w:t>This section applies to a grant of financial assistance made under section</w:t>
      </w:r>
      <w:r w:rsidR="00D94E9E" w:rsidRPr="00D94E9E">
        <w:t> </w:t>
      </w:r>
      <w:r w:rsidR="00232193" w:rsidRPr="00D94E9E">
        <w:t>20</w:t>
      </w:r>
      <w:r w:rsidRPr="00D94E9E">
        <w:t>.</w:t>
      </w:r>
    </w:p>
    <w:p w:rsidR="00B13A79" w:rsidRPr="00D94E9E" w:rsidRDefault="00B13A79" w:rsidP="00D94E9E">
      <w:pPr>
        <w:pStyle w:val="SubsectionHead"/>
      </w:pPr>
      <w:r w:rsidRPr="00D94E9E">
        <w:t>Terms and conditions</w:t>
      </w:r>
    </w:p>
    <w:p w:rsidR="00B13A79" w:rsidRPr="00D94E9E" w:rsidRDefault="00B13A79" w:rsidP="00D94E9E">
      <w:pPr>
        <w:pStyle w:val="subsection"/>
      </w:pPr>
      <w:r w:rsidRPr="00D94E9E">
        <w:tab/>
        <w:t>(2)</w:t>
      </w:r>
      <w:r w:rsidRPr="00D94E9E">
        <w:tab/>
        <w:t>The terms and conditions on which that financial assistance is granted must be set out in a written agreement between the Commonwealth and the grant recipient.</w:t>
      </w:r>
    </w:p>
    <w:p w:rsidR="00B13A79" w:rsidRPr="00D94E9E" w:rsidRDefault="00B13A79" w:rsidP="00D94E9E">
      <w:pPr>
        <w:pStyle w:val="notetext"/>
      </w:pPr>
      <w:r w:rsidRPr="00D94E9E">
        <w:t>Note:</w:t>
      </w:r>
      <w:r w:rsidRPr="00D94E9E">
        <w:tab/>
        <w:t>See also</w:t>
      </w:r>
      <w:r w:rsidR="00F65C33" w:rsidRPr="00D94E9E">
        <w:t xml:space="preserve"> </w:t>
      </w:r>
      <w:r w:rsidRPr="00D94E9E">
        <w:t>section</w:t>
      </w:r>
      <w:r w:rsidR="00D94E9E" w:rsidRPr="00D94E9E">
        <w:t> </w:t>
      </w:r>
      <w:r w:rsidR="00232193" w:rsidRPr="00D94E9E">
        <w:t>24</w:t>
      </w:r>
      <w:r w:rsidRPr="00D94E9E">
        <w:t xml:space="preserve"> (constitutional limits).</w:t>
      </w:r>
    </w:p>
    <w:p w:rsidR="00B13A79" w:rsidRPr="00D94E9E" w:rsidRDefault="00B13A79" w:rsidP="00D94E9E">
      <w:pPr>
        <w:pStyle w:val="subsection"/>
      </w:pPr>
      <w:r w:rsidRPr="00D94E9E">
        <w:tab/>
        <w:t>(3)</w:t>
      </w:r>
      <w:r w:rsidRPr="00D94E9E">
        <w:tab/>
        <w:t>The grant recipient must comply with the terms and conditions.</w:t>
      </w:r>
    </w:p>
    <w:p w:rsidR="00B13A79" w:rsidRPr="00D94E9E" w:rsidRDefault="00B13A79" w:rsidP="00D94E9E">
      <w:pPr>
        <w:pStyle w:val="subsection"/>
      </w:pPr>
      <w:r w:rsidRPr="00D94E9E">
        <w:tab/>
        <w:t>(4)</w:t>
      </w:r>
      <w:r w:rsidRPr="00D94E9E">
        <w:tab/>
        <w:t xml:space="preserve">Without limiting </w:t>
      </w:r>
      <w:r w:rsidR="00D94E9E" w:rsidRPr="00D94E9E">
        <w:t>subsection (</w:t>
      </w:r>
      <w:r w:rsidRPr="00D94E9E">
        <w:t>2), the terms and conditions must provide for the circumstances in which the grant recipient must repay amounts to the Commonwealth.</w:t>
      </w:r>
    </w:p>
    <w:p w:rsidR="00B13A79" w:rsidRPr="00D94E9E" w:rsidRDefault="00B13A79" w:rsidP="00D94E9E">
      <w:pPr>
        <w:pStyle w:val="notetext"/>
      </w:pPr>
      <w:r w:rsidRPr="00D94E9E">
        <w:t>Note:</w:t>
      </w:r>
      <w:r w:rsidRPr="00D94E9E">
        <w:tab/>
        <w:t>An amount repayable to the Commonwealth would be a debt due to the Commonwealth.</w:t>
      </w:r>
    </w:p>
    <w:p w:rsidR="00B13A79" w:rsidRPr="00D94E9E" w:rsidRDefault="00B13A79" w:rsidP="00D94E9E">
      <w:pPr>
        <w:pStyle w:val="subsection"/>
      </w:pPr>
      <w:r w:rsidRPr="00D94E9E">
        <w:tab/>
        <w:t>(5)</w:t>
      </w:r>
      <w:r w:rsidRPr="00D94E9E">
        <w:tab/>
        <w:t xml:space="preserve">An agreement under </w:t>
      </w:r>
      <w:r w:rsidR="00D94E9E" w:rsidRPr="00D94E9E">
        <w:t>subsection (</w:t>
      </w:r>
      <w:r w:rsidRPr="00D94E9E">
        <w:t>2) is to be entered into by the Emergency Management Minister on behalf of the Commonwealth.</w:t>
      </w:r>
    </w:p>
    <w:p w:rsidR="00B13A79" w:rsidRPr="00D94E9E" w:rsidRDefault="00232193" w:rsidP="00D94E9E">
      <w:pPr>
        <w:pStyle w:val="ActHead5"/>
      </w:pPr>
      <w:bookmarkStart w:id="31" w:name="_Toc23335159"/>
      <w:r w:rsidRPr="00D94E9E">
        <w:rPr>
          <w:rStyle w:val="CharSectno"/>
        </w:rPr>
        <w:t>22</w:t>
      </w:r>
      <w:r w:rsidR="00B13A79" w:rsidRPr="00D94E9E">
        <w:t xml:space="preserve">  Emergency Management Minister has powers etc. of the Commonwealth</w:t>
      </w:r>
      <w:bookmarkEnd w:id="31"/>
    </w:p>
    <w:p w:rsidR="00B13A79" w:rsidRPr="00D94E9E" w:rsidRDefault="00B13A79" w:rsidP="00D94E9E">
      <w:pPr>
        <w:pStyle w:val="subsection"/>
      </w:pPr>
      <w:r w:rsidRPr="00D94E9E">
        <w:tab/>
        <w:t>(1)</w:t>
      </w:r>
      <w:r w:rsidRPr="00D94E9E">
        <w:tab/>
        <w:t>The Emergency Management Minister, on behalf of the Commonwealth, has all the rights, responsibilities, duties and powers of the Commonwealth in relation to the Commonwealth’s capacity as:</w:t>
      </w:r>
    </w:p>
    <w:p w:rsidR="00B13A79" w:rsidRPr="00D94E9E" w:rsidRDefault="00B13A79" w:rsidP="00D94E9E">
      <w:pPr>
        <w:pStyle w:val="paragraph"/>
      </w:pPr>
      <w:r w:rsidRPr="00D94E9E">
        <w:tab/>
        <w:t>(a)</w:t>
      </w:r>
      <w:r w:rsidRPr="00D94E9E">
        <w:tab/>
        <w:t>a party to an arrangement made under section</w:t>
      </w:r>
      <w:r w:rsidR="00D94E9E" w:rsidRPr="00D94E9E">
        <w:t> </w:t>
      </w:r>
      <w:r w:rsidR="00232193" w:rsidRPr="00D94E9E">
        <w:t>20</w:t>
      </w:r>
      <w:r w:rsidRPr="00D94E9E">
        <w:t>; or</w:t>
      </w:r>
    </w:p>
    <w:p w:rsidR="00B13A79" w:rsidRPr="00D94E9E" w:rsidRDefault="00B13A79" w:rsidP="00D94E9E">
      <w:pPr>
        <w:pStyle w:val="paragraph"/>
      </w:pPr>
      <w:r w:rsidRPr="00D94E9E">
        <w:tab/>
        <w:t>(b)</w:t>
      </w:r>
      <w:r w:rsidRPr="00D94E9E">
        <w:tab/>
        <w:t>the grantor of a grant made under section</w:t>
      </w:r>
      <w:r w:rsidR="00D94E9E" w:rsidRPr="00D94E9E">
        <w:t> </w:t>
      </w:r>
      <w:r w:rsidR="00232193" w:rsidRPr="00D94E9E">
        <w:t>20</w:t>
      </w:r>
      <w:r w:rsidRPr="00D94E9E">
        <w:t>.</w:t>
      </w:r>
    </w:p>
    <w:p w:rsidR="00B13A79" w:rsidRPr="00D94E9E" w:rsidRDefault="00B13A79" w:rsidP="00D94E9E">
      <w:pPr>
        <w:pStyle w:val="subsection"/>
      </w:pPr>
      <w:r w:rsidRPr="00D94E9E">
        <w:tab/>
        <w:t>(2)</w:t>
      </w:r>
      <w:r w:rsidRPr="00D94E9E">
        <w:tab/>
        <w:t xml:space="preserve">Without limiting </w:t>
      </w:r>
      <w:r w:rsidR="00D94E9E" w:rsidRPr="00D94E9E">
        <w:t>subsection (</w:t>
      </w:r>
      <w:r w:rsidRPr="00D94E9E">
        <w:t>1):</w:t>
      </w:r>
    </w:p>
    <w:p w:rsidR="00B13A79" w:rsidRPr="00D94E9E" w:rsidRDefault="00B13A79" w:rsidP="00D94E9E">
      <w:pPr>
        <w:pStyle w:val="paragraph"/>
      </w:pPr>
      <w:r w:rsidRPr="00D94E9E">
        <w:tab/>
        <w:t>(a)</w:t>
      </w:r>
      <w:r w:rsidRPr="00D94E9E">
        <w:tab/>
        <w:t>an amount payable by the Commonwealth under a section</w:t>
      </w:r>
      <w:r w:rsidR="00D94E9E" w:rsidRPr="00D94E9E">
        <w:t> </w:t>
      </w:r>
      <w:r w:rsidR="00232193" w:rsidRPr="00D94E9E">
        <w:t>20</w:t>
      </w:r>
      <w:r w:rsidRPr="00D94E9E">
        <w:t xml:space="preserve"> arrangement is to be paid by the Emergency Management Minister on behalf of the Commonwealth; and</w:t>
      </w:r>
    </w:p>
    <w:p w:rsidR="00B13A79" w:rsidRPr="00D94E9E" w:rsidRDefault="00B13A79" w:rsidP="00D94E9E">
      <w:pPr>
        <w:pStyle w:val="paragraph"/>
      </w:pPr>
      <w:r w:rsidRPr="00D94E9E">
        <w:tab/>
        <w:t>(b)</w:t>
      </w:r>
      <w:r w:rsidRPr="00D94E9E">
        <w:tab/>
        <w:t>an amount payable to the Commonwealth under a section</w:t>
      </w:r>
      <w:r w:rsidR="00D94E9E" w:rsidRPr="00D94E9E">
        <w:t> </w:t>
      </w:r>
      <w:r w:rsidR="00232193" w:rsidRPr="00D94E9E">
        <w:t>20</w:t>
      </w:r>
      <w:r w:rsidRPr="00D94E9E">
        <w:t xml:space="preserve"> arrangement is to be paid to the Emergency Management Minister on behalf of the Commonwealth; and</w:t>
      </w:r>
    </w:p>
    <w:p w:rsidR="00B13A79" w:rsidRPr="00D94E9E" w:rsidRDefault="00B13A79" w:rsidP="00D94E9E">
      <w:pPr>
        <w:pStyle w:val="paragraph"/>
      </w:pPr>
      <w:r w:rsidRPr="00D94E9E">
        <w:tab/>
        <w:t>(c)</w:t>
      </w:r>
      <w:r w:rsidRPr="00D94E9E">
        <w:tab/>
        <w:t>a section</w:t>
      </w:r>
      <w:r w:rsidR="00D94E9E" w:rsidRPr="00D94E9E">
        <w:t> </w:t>
      </w:r>
      <w:r w:rsidR="00232193" w:rsidRPr="00D94E9E">
        <w:t>20</w:t>
      </w:r>
      <w:r w:rsidRPr="00D94E9E">
        <w:t xml:space="preserve"> grant is to be paid by the Emergency Management Minister on behalf of the Commonwealth; and</w:t>
      </w:r>
    </w:p>
    <w:p w:rsidR="00B13A79" w:rsidRPr="00D94E9E" w:rsidRDefault="00B13A79" w:rsidP="00D94E9E">
      <w:pPr>
        <w:pStyle w:val="paragraph"/>
      </w:pPr>
      <w:r w:rsidRPr="00D94E9E">
        <w:tab/>
        <w:t>(d)</w:t>
      </w:r>
      <w:r w:rsidRPr="00D94E9E">
        <w:tab/>
        <w:t>an amount payable to the Commonwealth by way of the repayment of the whole or a part of a section</w:t>
      </w:r>
      <w:r w:rsidR="00D94E9E" w:rsidRPr="00D94E9E">
        <w:t> </w:t>
      </w:r>
      <w:r w:rsidR="00232193" w:rsidRPr="00D94E9E">
        <w:t>20</w:t>
      </w:r>
      <w:r w:rsidRPr="00D94E9E">
        <w:t xml:space="preserve"> grant is to be paid to the Emergency Management Minister on behalf of the Commonwealth; and</w:t>
      </w:r>
    </w:p>
    <w:p w:rsidR="00B13A79" w:rsidRPr="00D94E9E" w:rsidRDefault="00B13A79" w:rsidP="00D94E9E">
      <w:pPr>
        <w:pStyle w:val="paragraph"/>
      </w:pPr>
      <w:r w:rsidRPr="00D94E9E">
        <w:tab/>
        <w:t>(e)</w:t>
      </w:r>
      <w:r w:rsidRPr="00D94E9E">
        <w:tab/>
        <w:t>the Emergency Management Minister may institute an action or proceeding on behalf of the Commonwealth in relation to a matter that concerns:</w:t>
      </w:r>
    </w:p>
    <w:p w:rsidR="00B13A79" w:rsidRPr="00D94E9E" w:rsidRDefault="00B13A79" w:rsidP="00D94E9E">
      <w:pPr>
        <w:pStyle w:val="paragraphsub"/>
      </w:pPr>
      <w:r w:rsidRPr="00D94E9E">
        <w:tab/>
        <w:t>(i)</w:t>
      </w:r>
      <w:r w:rsidRPr="00D94E9E">
        <w:tab/>
        <w:t>a section</w:t>
      </w:r>
      <w:r w:rsidR="00D94E9E" w:rsidRPr="00D94E9E">
        <w:t> </w:t>
      </w:r>
      <w:r w:rsidR="00232193" w:rsidRPr="00D94E9E">
        <w:t>20</w:t>
      </w:r>
      <w:r w:rsidRPr="00D94E9E">
        <w:t xml:space="preserve"> arrangement; or</w:t>
      </w:r>
    </w:p>
    <w:p w:rsidR="00B13A79" w:rsidRPr="00D94E9E" w:rsidRDefault="00B13A79" w:rsidP="00D94E9E">
      <w:pPr>
        <w:pStyle w:val="paragraphsub"/>
      </w:pPr>
      <w:r w:rsidRPr="00D94E9E">
        <w:tab/>
        <w:t>(ii)</w:t>
      </w:r>
      <w:r w:rsidRPr="00D94E9E">
        <w:tab/>
        <w:t>a section</w:t>
      </w:r>
      <w:r w:rsidR="00D94E9E" w:rsidRPr="00D94E9E">
        <w:t> </w:t>
      </w:r>
      <w:r w:rsidR="00232193" w:rsidRPr="00D94E9E">
        <w:t>20</w:t>
      </w:r>
      <w:r w:rsidRPr="00D94E9E">
        <w:t xml:space="preserve"> grant.</w:t>
      </w:r>
    </w:p>
    <w:p w:rsidR="00B13A79" w:rsidRPr="00D94E9E" w:rsidRDefault="00232193" w:rsidP="00D94E9E">
      <w:pPr>
        <w:pStyle w:val="ActHead5"/>
      </w:pPr>
      <w:bookmarkStart w:id="32" w:name="_Toc23335160"/>
      <w:r w:rsidRPr="00D94E9E">
        <w:rPr>
          <w:rStyle w:val="CharSectno"/>
        </w:rPr>
        <w:t>23</w:t>
      </w:r>
      <w:r w:rsidR="00B13A79" w:rsidRPr="00D94E9E">
        <w:t xml:space="preserve">  Conferral of powers on the Emergency Management Minister</w:t>
      </w:r>
      <w:bookmarkEnd w:id="32"/>
    </w:p>
    <w:p w:rsidR="00B13A79" w:rsidRPr="00D94E9E" w:rsidRDefault="00B13A79" w:rsidP="00D94E9E">
      <w:pPr>
        <w:pStyle w:val="subsection"/>
      </w:pPr>
      <w:r w:rsidRPr="00D94E9E">
        <w:tab/>
      </w:r>
      <w:r w:rsidRPr="00D94E9E">
        <w:tab/>
        <w:t>The Emergency Management Minister may exercise a power conferred on the Emergency Management Minister by:</w:t>
      </w:r>
    </w:p>
    <w:p w:rsidR="00B13A79" w:rsidRPr="00D94E9E" w:rsidRDefault="00B13A79" w:rsidP="00D94E9E">
      <w:pPr>
        <w:pStyle w:val="paragraph"/>
      </w:pPr>
      <w:r w:rsidRPr="00D94E9E">
        <w:tab/>
        <w:t>(a)</w:t>
      </w:r>
      <w:r w:rsidRPr="00D94E9E">
        <w:tab/>
        <w:t>an arrangement made under section</w:t>
      </w:r>
      <w:r w:rsidR="00D94E9E" w:rsidRPr="00D94E9E">
        <w:t> </w:t>
      </w:r>
      <w:r w:rsidR="00232193" w:rsidRPr="00D94E9E">
        <w:t>20</w:t>
      </w:r>
      <w:r w:rsidRPr="00D94E9E">
        <w:t>; or</w:t>
      </w:r>
    </w:p>
    <w:p w:rsidR="00B13A79" w:rsidRPr="00D94E9E" w:rsidRDefault="00B13A79" w:rsidP="00D94E9E">
      <w:pPr>
        <w:pStyle w:val="paragraph"/>
      </w:pPr>
      <w:r w:rsidRPr="00D94E9E">
        <w:tab/>
        <w:t>(b)</w:t>
      </w:r>
      <w:r w:rsidRPr="00D94E9E">
        <w:tab/>
        <w:t>an agreement under section</w:t>
      </w:r>
      <w:r w:rsidR="00D94E9E" w:rsidRPr="00D94E9E">
        <w:t> </w:t>
      </w:r>
      <w:r w:rsidR="00232193" w:rsidRPr="00D94E9E">
        <w:t>21</w:t>
      </w:r>
      <w:r w:rsidRPr="00D94E9E">
        <w:t>.</w:t>
      </w:r>
    </w:p>
    <w:p w:rsidR="00B13A79" w:rsidRPr="00D94E9E" w:rsidRDefault="00232193" w:rsidP="00D94E9E">
      <w:pPr>
        <w:pStyle w:val="ActHead5"/>
      </w:pPr>
      <w:bookmarkStart w:id="33" w:name="_Toc23335161"/>
      <w:r w:rsidRPr="00D94E9E">
        <w:rPr>
          <w:rStyle w:val="CharSectno"/>
        </w:rPr>
        <w:t>24</w:t>
      </w:r>
      <w:r w:rsidR="00B13A79" w:rsidRPr="00D94E9E">
        <w:t xml:space="preserve">  Constitutional limits</w:t>
      </w:r>
      <w:bookmarkEnd w:id="33"/>
    </w:p>
    <w:p w:rsidR="00B13A79" w:rsidRPr="00D94E9E" w:rsidRDefault="00B13A79" w:rsidP="00D94E9E">
      <w:pPr>
        <w:pStyle w:val="subsection"/>
      </w:pPr>
      <w:r w:rsidRPr="00D94E9E">
        <w:tab/>
      </w:r>
      <w:r w:rsidRPr="00D94E9E">
        <w:tab/>
        <w:t>The Emergency Management Minister may exercise a power conferred on the Emergency Management Minister by section</w:t>
      </w:r>
      <w:r w:rsidR="00D94E9E" w:rsidRPr="00D94E9E">
        <w:t> </w:t>
      </w:r>
      <w:r w:rsidR="00232193" w:rsidRPr="00D94E9E">
        <w:t>20</w:t>
      </w:r>
      <w:r w:rsidRPr="00D94E9E">
        <w:t xml:space="preserve"> or </w:t>
      </w:r>
      <w:r w:rsidR="00232193" w:rsidRPr="00D94E9E">
        <w:t>21</w:t>
      </w:r>
      <w:r w:rsidRPr="00D94E9E">
        <w:t xml:space="preserve"> only:</w:t>
      </w:r>
    </w:p>
    <w:p w:rsidR="00B13A79" w:rsidRPr="00D94E9E" w:rsidRDefault="00A123E7" w:rsidP="00D94E9E">
      <w:pPr>
        <w:pStyle w:val="paragraph"/>
      </w:pPr>
      <w:r w:rsidRPr="00D94E9E">
        <w:tab/>
        <w:t>(a)</w:t>
      </w:r>
      <w:r w:rsidRPr="00D94E9E">
        <w:tab/>
      </w:r>
      <w:r w:rsidR="00B13A79" w:rsidRPr="00D94E9E">
        <w:t>with respect to the implied power of the Parliament to make laws with respect to nationhood; or</w:t>
      </w:r>
    </w:p>
    <w:p w:rsidR="00B13A79" w:rsidRPr="00D94E9E" w:rsidRDefault="00A123E7" w:rsidP="00D94E9E">
      <w:pPr>
        <w:pStyle w:val="paragraph"/>
      </w:pPr>
      <w:r w:rsidRPr="00D94E9E">
        <w:tab/>
        <w:t>(b)</w:t>
      </w:r>
      <w:r w:rsidRPr="00D94E9E">
        <w:tab/>
      </w:r>
      <w:r w:rsidR="00B13A79" w:rsidRPr="00D94E9E">
        <w:t>with respect to the granting of financial assistance to a State or Territory; or</w:t>
      </w:r>
    </w:p>
    <w:p w:rsidR="00B13A79" w:rsidRPr="00D94E9E" w:rsidRDefault="00A123E7" w:rsidP="00D94E9E">
      <w:pPr>
        <w:pStyle w:val="paragraph"/>
      </w:pPr>
      <w:r w:rsidRPr="00D94E9E">
        <w:tab/>
        <w:t>(c)</w:t>
      </w:r>
      <w:r w:rsidRPr="00D94E9E">
        <w:tab/>
      </w:r>
      <w:r w:rsidR="00B13A79" w:rsidRPr="00D94E9E">
        <w:t>with respect to a Territory; or</w:t>
      </w:r>
    </w:p>
    <w:p w:rsidR="00B13A79" w:rsidRPr="00D94E9E" w:rsidRDefault="00A123E7" w:rsidP="00D94E9E">
      <w:pPr>
        <w:pStyle w:val="paragraph"/>
      </w:pPr>
      <w:r w:rsidRPr="00D94E9E">
        <w:tab/>
        <w:t>(d)</w:t>
      </w:r>
      <w:r w:rsidRPr="00D94E9E">
        <w:tab/>
      </w:r>
      <w:r w:rsidR="00B13A79" w:rsidRPr="00D94E9E">
        <w:t xml:space="preserve">with respect to implementing </w:t>
      </w:r>
      <w:r w:rsidRPr="00D94E9E">
        <w:t xml:space="preserve">any of </w:t>
      </w:r>
      <w:r w:rsidR="00B13A79" w:rsidRPr="00D94E9E">
        <w:t>Australia’s international obligations under the Covenant on Economic, Social and Cultural Rights; or</w:t>
      </w:r>
    </w:p>
    <w:p w:rsidR="00B13A79" w:rsidRPr="00D94E9E" w:rsidRDefault="00A123E7" w:rsidP="00D94E9E">
      <w:pPr>
        <w:pStyle w:val="paragraph"/>
      </w:pPr>
      <w:r w:rsidRPr="00D94E9E">
        <w:tab/>
        <w:t>(e)</w:t>
      </w:r>
      <w:r w:rsidRPr="00D94E9E">
        <w:tab/>
      </w:r>
      <w:r w:rsidR="00B13A79" w:rsidRPr="00D94E9E">
        <w:t>with respect to the granting of financial assistance to a constitutional corporation for the purposes of carrying out the corporation’s activities; or</w:t>
      </w:r>
    </w:p>
    <w:p w:rsidR="00B13A79" w:rsidRPr="00D94E9E" w:rsidRDefault="00A123E7" w:rsidP="00D94E9E">
      <w:pPr>
        <w:pStyle w:val="paragraph"/>
      </w:pPr>
      <w:r w:rsidRPr="00D94E9E">
        <w:tab/>
        <w:t>(f)</w:t>
      </w:r>
      <w:r w:rsidRPr="00D94E9E">
        <w:tab/>
      </w:r>
      <w:r w:rsidR="00B13A79" w:rsidRPr="00D94E9E">
        <w:t xml:space="preserve">with respect to a Commonwealth place (within the meaning of the </w:t>
      </w:r>
      <w:r w:rsidR="00B13A79" w:rsidRPr="00D94E9E">
        <w:rPr>
          <w:i/>
        </w:rPr>
        <w:t>Commonwealth Places (Application of Laws) Act 1970</w:t>
      </w:r>
      <w:r w:rsidR="00B13A79" w:rsidRPr="00D94E9E">
        <w:t>); or</w:t>
      </w:r>
    </w:p>
    <w:p w:rsidR="00B13A79" w:rsidRPr="00D94E9E" w:rsidRDefault="00A123E7" w:rsidP="00D94E9E">
      <w:pPr>
        <w:pStyle w:val="paragraph"/>
        <w:keepNext/>
        <w:keepLines/>
      </w:pPr>
      <w:r w:rsidRPr="00D94E9E">
        <w:tab/>
        <w:t>(g)</w:t>
      </w:r>
      <w:r w:rsidRPr="00D94E9E">
        <w:tab/>
      </w:r>
      <w:r w:rsidR="00B13A79" w:rsidRPr="00D94E9E">
        <w:t>with respect to trade and commerce:</w:t>
      </w:r>
    </w:p>
    <w:p w:rsidR="00B13A79" w:rsidRPr="00D94E9E" w:rsidRDefault="00B13A79" w:rsidP="00D94E9E">
      <w:pPr>
        <w:pStyle w:val="paragraphsub"/>
      </w:pPr>
      <w:r w:rsidRPr="00D94E9E">
        <w:tab/>
        <w:t>(i)</w:t>
      </w:r>
      <w:r w:rsidRPr="00D94E9E">
        <w:tab/>
        <w:t>between Australia and places outside Australia; or</w:t>
      </w:r>
    </w:p>
    <w:p w:rsidR="00B13A79" w:rsidRPr="00D94E9E" w:rsidRDefault="00B13A79" w:rsidP="00D94E9E">
      <w:pPr>
        <w:pStyle w:val="paragraphsub"/>
      </w:pPr>
      <w:r w:rsidRPr="00D94E9E">
        <w:tab/>
        <w:t>(ii)</w:t>
      </w:r>
      <w:r w:rsidRPr="00D94E9E">
        <w:tab/>
        <w:t>among the States; or</w:t>
      </w:r>
    </w:p>
    <w:p w:rsidR="00B13A79" w:rsidRPr="00D94E9E" w:rsidRDefault="00B13A79" w:rsidP="00D94E9E">
      <w:pPr>
        <w:pStyle w:val="paragraphsub"/>
      </w:pPr>
      <w:r w:rsidRPr="00D94E9E">
        <w:tab/>
        <w:t>(iii)</w:t>
      </w:r>
      <w:r w:rsidRPr="00D94E9E">
        <w:tab/>
        <w:t>within a Territory, between a State and a Territory or between 2 Territories; or</w:t>
      </w:r>
    </w:p>
    <w:p w:rsidR="00B13A79" w:rsidRPr="00D94E9E" w:rsidRDefault="00A123E7" w:rsidP="00D94E9E">
      <w:pPr>
        <w:pStyle w:val="paragraph"/>
      </w:pPr>
      <w:r w:rsidRPr="00D94E9E">
        <w:tab/>
        <w:t>(h)</w:t>
      </w:r>
      <w:r w:rsidRPr="00D94E9E">
        <w:tab/>
      </w:r>
      <w:r w:rsidR="00B13A79" w:rsidRPr="00D94E9E">
        <w:t>with respect to the use of a postal, telegraphic, telephonic or other like service within the meaning of paragraph</w:t>
      </w:r>
      <w:r w:rsidR="00D94E9E" w:rsidRPr="00D94E9E">
        <w:t> </w:t>
      </w:r>
      <w:r w:rsidR="00B13A79" w:rsidRPr="00D94E9E">
        <w:t>51(v) of the Constitution; or</w:t>
      </w:r>
    </w:p>
    <w:p w:rsidR="00B13A79" w:rsidRPr="00D94E9E" w:rsidRDefault="00A123E7" w:rsidP="00D94E9E">
      <w:pPr>
        <w:pStyle w:val="paragraph"/>
      </w:pPr>
      <w:r w:rsidRPr="00D94E9E">
        <w:tab/>
        <w:t>(i)</w:t>
      </w:r>
      <w:r w:rsidRPr="00D94E9E">
        <w:tab/>
      </w:r>
      <w:r w:rsidR="00B13A79" w:rsidRPr="00D94E9E">
        <w:t>with respect to research relating to the development of patents of inventions; or</w:t>
      </w:r>
    </w:p>
    <w:p w:rsidR="00B13A79" w:rsidRPr="00D94E9E" w:rsidRDefault="00A123E7" w:rsidP="00D94E9E">
      <w:pPr>
        <w:pStyle w:val="paragraph"/>
      </w:pPr>
      <w:r w:rsidRPr="00D94E9E">
        <w:tab/>
        <w:t>(j)</w:t>
      </w:r>
      <w:r w:rsidRPr="00D94E9E">
        <w:tab/>
      </w:r>
      <w:r w:rsidR="00B13A79" w:rsidRPr="00D94E9E">
        <w:t>with respect to statistics; or</w:t>
      </w:r>
    </w:p>
    <w:p w:rsidR="00B13A79" w:rsidRPr="00D94E9E" w:rsidRDefault="00A123E7" w:rsidP="00D94E9E">
      <w:pPr>
        <w:pStyle w:val="paragraph"/>
      </w:pPr>
      <w:r w:rsidRPr="00D94E9E">
        <w:tab/>
        <w:t>(k)</w:t>
      </w:r>
      <w:r w:rsidRPr="00D94E9E">
        <w:tab/>
      </w:r>
      <w:r w:rsidR="00B13A79" w:rsidRPr="00D94E9E">
        <w:t>with respect to meteorological observations; or</w:t>
      </w:r>
    </w:p>
    <w:p w:rsidR="00B13A79" w:rsidRPr="00D94E9E" w:rsidRDefault="00A123E7" w:rsidP="00D94E9E">
      <w:pPr>
        <w:pStyle w:val="paragraph"/>
      </w:pPr>
      <w:r w:rsidRPr="00D94E9E">
        <w:tab/>
        <w:t>(l)</w:t>
      </w:r>
      <w:r w:rsidRPr="00D94E9E">
        <w:tab/>
      </w:r>
      <w:r w:rsidR="00B13A79" w:rsidRPr="00D94E9E">
        <w:t>with respect to insurance to which paragraph</w:t>
      </w:r>
      <w:r w:rsidR="00D94E9E" w:rsidRPr="00D94E9E">
        <w:t> </w:t>
      </w:r>
      <w:r w:rsidR="00B13A79" w:rsidRPr="00D94E9E">
        <w:t>51(xiv) of the Constitution applies; or</w:t>
      </w:r>
    </w:p>
    <w:p w:rsidR="00B13A79" w:rsidRPr="00D94E9E" w:rsidRDefault="00A123E7" w:rsidP="00D94E9E">
      <w:pPr>
        <w:pStyle w:val="paragraph"/>
      </w:pPr>
      <w:r w:rsidRPr="00D94E9E">
        <w:tab/>
        <w:t>(m)</w:t>
      </w:r>
      <w:r w:rsidRPr="00D94E9E">
        <w:tab/>
      </w:r>
      <w:r w:rsidR="00B13A79" w:rsidRPr="00D94E9E">
        <w:t>with respect to matters incidental to the execution of any of the legislative powers of the Parliament or the executive power of the Commonwealth.</w:t>
      </w:r>
    </w:p>
    <w:p w:rsidR="00B13A79" w:rsidRPr="00D94E9E" w:rsidRDefault="00232193" w:rsidP="00D94E9E">
      <w:pPr>
        <w:pStyle w:val="ActHead5"/>
      </w:pPr>
      <w:bookmarkStart w:id="34" w:name="_Toc23335162"/>
      <w:r w:rsidRPr="00D94E9E">
        <w:rPr>
          <w:rStyle w:val="CharSectno"/>
        </w:rPr>
        <w:t>25</w:t>
      </w:r>
      <w:r w:rsidR="00B13A79" w:rsidRPr="00D94E9E">
        <w:t xml:space="preserve">  Executive power of the Commonwealth</w:t>
      </w:r>
      <w:bookmarkEnd w:id="34"/>
    </w:p>
    <w:p w:rsidR="00B13A79" w:rsidRPr="00D94E9E" w:rsidRDefault="00B13A79" w:rsidP="00D94E9E">
      <w:pPr>
        <w:pStyle w:val="subsection"/>
      </w:pPr>
      <w:r w:rsidRPr="00D94E9E">
        <w:tab/>
      </w:r>
      <w:r w:rsidRPr="00D94E9E">
        <w:tab/>
        <w:t>This Division does not, by implication, limit the executive power of the Commonwealth.</w:t>
      </w:r>
    </w:p>
    <w:p w:rsidR="00B13A79" w:rsidRPr="00D94E9E" w:rsidRDefault="00232193" w:rsidP="00D94E9E">
      <w:pPr>
        <w:pStyle w:val="ActHead5"/>
      </w:pPr>
      <w:bookmarkStart w:id="35" w:name="_Toc23335163"/>
      <w:r w:rsidRPr="00D94E9E">
        <w:rPr>
          <w:rStyle w:val="CharSectno"/>
        </w:rPr>
        <w:t>26</w:t>
      </w:r>
      <w:r w:rsidR="00B13A79" w:rsidRPr="00D94E9E">
        <w:t xml:space="preserve">  Publication of information relating to arrangements and grants</w:t>
      </w:r>
      <w:bookmarkEnd w:id="35"/>
    </w:p>
    <w:p w:rsidR="00B13A79" w:rsidRPr="00D94E9E" w:rsidRDefault="00B13A79" w:rsidP="00D94E9E">
      <w:pPr>
        <w:pStyle w:val="subsection"/>
      </w:pPr>
      <w:r w:rsidRPr="00D94E9E">
        <w:tab/>
        <w:t>(1)</w:t>
      </w:r>
      <w:r w:rsidRPr="00D94E9E">
        <w:tab/>
        <w:t>The Emergency Management Minister must cause the following information to be published on the Home Affairs Department’s website:</w:t>
      </w:r>
    </w:p>
    <w:p w:rsidR="00B13A79" w:rsidRPr="00D94E9E" w:rsidRDefault="00B13A79" w:rsidP="00D94E9E">
      <w:pPr>
        <w:pStyle w:val="paragraph"/>
      </w:pPr>
      <w:r w:rsidRPr="00D94E9E">
        <w:tab/>
        <w:t>(a)</w:t>
      </w:r>
      <w:r w:rsidRPr="00D94E9E">
        <w:tab/>
        <w:t>each amount paid by the Commonwealth under a section</w:t>
      </w:r>
      <w:r w:rsidR="00D94E9E" w:rsidRPr="00D94E9E">
        <w:t> </w:t>
      </w:r>
      <w:r w:rsidR="00232193" w:rsidRPr="00D94E9E">
        <w:t>20</w:t>
      </w:r>
      <w:r w:rsidRPr="00D94E9E">
        <w:t xml:space="preserve"> arrangement or as a section</w:t>
      </w:r>
      <w:r w:rsidR="00D94E9E" w:rsidRPr="00D94E9E">
        <w:t> </w:t>
      </w:r>
      <w:r w:rsidR="00232193" w:rsidRPr="00D94E9E">
        <w:t>20</w:t>
      </w:r>
      <w:r w:rsidRPr="00D94E9E">
        <w:t xml:space="preserve"> grant;</w:t>
      </w:r>
    </w:p>
    <w:p w:rsidR="00B13A79" w:rsidRPr="00D94E9E" w:rsidRDefault="00B13A79" w:rsidP="00D94E9E">
      <w:pPr>
        <w:pStyle w:val="paragraph"/>
      </w:pPr>
      <w:r w:rsidRPr="00D94E9E">
        <w:tab/>
        <w:t>(b)</w:t>
      </w:r>
      <w:r w:rsidRPr="00D94E9E">
        <w:tab/>
        <w:t xml:space="preserve">the total of the amounts referred to in </w:t>
      </w:r>
      <w:r w:rsidR="00D94E9E" w:rsidRPr="00D94E9E">
        <w:t>paragraph (</w:t>
      </w:r>
      <w:r w:rsidRPr="00D94E9E">
        <w:t>a);</w:t>
      </w:r>
    </w:p>
    <w:p w:rsidR="00B13A79" w:rsidRPr="00D94E9E" w:rsidRDefault="00B13A79" w:rsidP="00D94E9E">
      <w:pPr>
        <w:pStyle w:val="paragraph"/>
      </w:pPr>
      <w:r w:rsidRPr="00D94E9E">
        <w:tab/>
        <w:t>(c)</w:t>
      </w:r>
      <w:r w:rsidRPr="00D94E9E">
        <w:tab/>
        <w:t>the total of the amounts payable, but not yet paid, by the Commonwealth under a section</w:t>
      </w:r>
      <w:r w:rsidR="00D94E9E" w:rsidRPr="00D94E9E">
        <w:t> </w:t>
      </w:r>
      <w:r w:rsidR="00232193" w:rsidRPr="00D94E9E">
        <w:t>20</w:t>
      </w:r>
      <w:r w:rsidRPr="00D94E9E">
        <w:t xml:space="preserve"> arrangement or as a section</w:t>
      </w:r>
      <w:r w:rsidR="00D94E9E" w:rsidRPr="00D94E9E">
        <w:t> </w:t>
      </w:r>
      <w:r w:rsidR="00232193" w:rsidRPr="00D94E9E">
        <w:t>20</w:t>
      </w:r>
      <w:r w:rsidRPr="00D94E9E">
        <w:t xml:space="preserve"> grant;</w:t>
      </w:r>
    </w:p>
    <w:p w:rsidR="006C5413" w:rsidRPr="00D94E9E" w:rsidRDefault="006C5413" w:rsidP="00D94E9E">
      <w:pPr>
        <w:pStyle w:val="paragraph"/>
      </w:pPr>
      <w:r w:rsidRPr="00D94E9E">
        <w:tab/>
        <w:t>(d)</w:t>
      </w:r>
      <w:r w:rsidRPr="00D94E9E">
        <w:tab/>
        <w:t>for:</w:t>
      </w:r>
    </w:p>
    <w:p w:rsidR="006C5413" w:rsidRPr="00D94E9E" w:rsidRDefault="006C5413" w:rsidP="00D94E9E">
      <w:pPr>
        <w:pStyle w:val="paragraphsub"/>
      </w:pPr>
      <w:r w:rsidRPr="00D94E9E">
        <w:tab/>
        <w:t>(i)</w:t>
      </w:r>
      <w:r w:rsidRPr="00D94E9E">
        <w:tab/>
        <w:t xml:space="preserve">each </w:t>
      </w:r>
      <w:r w:rsidR="00B13A79" w:rsidRPr="00D94E9E">
        <w:t>section</w:t>
      </w:r>
      <w:r w:rsidR="00D94E9E" w:rsidRPr="00D94E9E">
        <w:t> </w:t>
      </w:r>
      <w:r w:rsidR="00232193" w:rsidRPr="00D94E9E">
        <w:t>20</w:t>
      </w:r>
      <w:r w:rsidR="00B13A79" w:rsidRPr="00D94E9E">
        <w:t xml:space="preserve"> arrangement </w:t>
      </w:r>
      <w:r w:rsidR="005262D9" w:rsidRPr="00D94E9E">
        <w:t xml:space="preserve">made with a person </w:t>
      </w:r>
      <w:r w:rsidRPr="00D94E9E">
        <w:t xml:space="preserve">(other than an individual) </w:t>
      </w:r>
      <w:r w:rsidR="005262D9" w:rsidRPr="00D94E9E">
        <w:t>or body</w:t>
      </w:r>
      <w:r w:rsidRPr="00D94E9E">
        <w:t>;</w:t>
      </w:r>
      <w:r w:rsidR="005262D9" w:rsidRPr="00D94E9E">
        <w:t xml:space="preserve"> </w:t>
      </w:r>
      <w:r w:rsidRPr="00D94E9E">
        <w:t>and</w:t>
      </w:r>
    </w:p>
    <w:p w:rsidR="00B13A79" w:rsidRPr="00D94E9E" w:rsidRDefault="006C5413" w:rsidP="00D94E9E">
      <w:pPr>
        <w:pStyle w:val="paragraphsub"/>
      </w:pPr>
      <w:r w:rsidRPr="00D94E9E">
        <w:tab/>
        <w:t>(ii)</w:t>
      </w:r>
      <w:r w:rsidRPr="00D94E9E">
        <w:tab/>
      </w:r>
      <w:r w:rsidR="005262D9" w:rsidRPr="00D94E9E">
        <w:t xml:space="preserve">each </w:t>
      </w:r>
      <w:r w:rsidR="00B13A79" w:rsidRPr="00D94E9E">
        <w:t>section</w:t>
      </w:r>
      <w:r w:rsidR="00D94E9E" w:rsidRPr="00D94E9E">
        <w:t> </w:t>
      </w:r>
      <w:r w:rsidR="00232193" w:rsidRPr="00D94E9E">
        <w:t>20</w:t>
      </w:r>
      <w:r w:rsidR="00B13A79" w:rsidRPr="00D94E9E">
        <w:t xml:space="preserve"> grant</w:t>
      </w:r>
      <w:r w:rsidR="005262D9" w:rsidRPr="00D94E9E">
        <w:t xml:space="preserve"> made to a person </w:t>
      </w:r>
      <w:r w:rsidRPr="00D94E9E">
        <w:t xml:space="preserve">(other than an individual) </w:t>
      </w:r>
      <w:r w:rsidR="005262D9" w:rsidRPr="00D94E9E">
        <w:t>or body</w:t>
      </w:r>
      <w:r w:rsidRPr="00D94E9E">
        <w:t>;</w:t>
      </w:r>
    </w:p>
    <w:p w:rsidR="006C5413" w:rsidRPr="00D94E9E" w:rsidRDefault="006C5413" w:rsidP="00D94E9E">
      <w:pPr>
        <w:pStyle w:val="paragraph"/>
      </w:pPr>
      <w:r w:rsidRPr="00D94E9E">
        <w:tab/>
      </w:r>
      <w:r w:rsidRPr="00D94E9E">
        <w:tab/>
        <w:t>the following information:</w:t>
      </w:r>
    </w:p>
    <w:p w:rsidR="00B13A79" w:rsidRPr="00D94E9E" w:rsidRDefault="00B13A79" w:rsidP="00D94E9E">
      <w:pPr>
        <w:pStyle w:val="paragraphsub"/>
      </w:pPr>
      <w:r w:rsidRPr="00D94E9E">
        <w:tab/>
        <w:t>(i</w:t>
      </w:r>
      <w:r w:rsidR="006C5413" w:rsidRPr="00D94E9E">
        <w:t>ii</w:t>
      </w:r>
      <w:r w:rsidRPr="00D94E9E">
        <w:t>)</w:t>
      </w:r>
      <w:r w:rsidR="001960DC" w:rsidRPr="00D94E9E">
        <w:tab/>
        <w:t>the name of the person or body</w:t>
      </w:r>
      <w:r w:rsidR="00CE1906" w:rsidRPr="00D94E9E">
        <w:t>;</w:t>
      </w:r>
    </w:p>
    <w:p w:rsidR="00B13A79" w:rsidRPr="00D94E9E" w:rsidRDefault="00B13A79" w:rsidP="00D94E9E">
      <w:pPr>
        <w:pStyle w:val="paragraphsub"/>
      </w:pPr>
      <w:r w:rsidRPr="00D94E9E">
        <w:tab/>
        <w:t>(i</w:t>
      </w:r>
      <w:r w:rsidR="006C5413" w:rsidRPr="00D94E9E">
        <w:t>v</w:t>
      </w:r>
      <w:r w:rsidRPr="00D94E9E">
        <w:t>)</w:t>
      </w:r>
      <w:r w:rsidRPr="00D94E9E">
        <w:tab/>
        <w:t>the purpose of the arrangement or grant;</w:t>
      </w:r>
    </w:p>
    <w:p w:rsidR="00B13A79" w:rsidRPr="00D94E9E" w:rsidRDefault="00B13A79" w:rsidP="00D94E9E">
      <w:pPr>
        <w:pStyle w:val="paragraph"/>
      </w:pPr>
      <w:r w:rsidRPr="00D94E9E">
        <w:tab/>
        <w:t>(e)</w:t>
      </w:r>
      <w:r w:rsidRPr="00D94E9E">
        <w:tab/>
        <w:t>the date of the most recent amount paid by the Commonwealth under a section</w:t>
      </w:r>
      <w:r w:rsidR="00D94E9E" w:rsidRPr="00D94E9E">
        <w:t> </w:t>
      </w:r>
      <w:r w:rsidR="00232193" w:rsidRPr="00D94E9E">
        <w:t>20</w:t>
      </w:r>
      <w:r w:rsidRPr="00D94E9E">
        <w:t xml:space="preserve"> arrangement or as a section</w:t>
      </w:r>
      <w:r w:rsidR="00D94E9E" w:rsidRPr="00D94E9E">
        <w:t> </w:t>
      </w:r>
      <w:r w:rsidR="00232193" w:rsidRPr="00D94E9E">
        <w:t>20</w:t>
      </w:r>
      <w:r w:rsidRPr="00D94E9E">
        <w:t xml:space="preserve"> grant.</w:t>
      </w:r>
    </w:p>
    <w:p w:rsidR="00B13A79" w:rsidRPr="00D94E9E" w:rsidRDefault="00B13A79" w:rsidP="00D94E9E">
      <w:pPr>
        <w:pStyle w:val="subsection"/>
      </w:pPr>
      <w:r w:rsidRPr="00D94E9E">
        <w:tab/>
        <w:t>(2)</w:t>
      </w:r>
      <w:r w:rsidRPr="00D94E9E">
        <w:tab/>
        <w:t xml:space="preserve">The information published under </w:t>
      </w:r>
      <w:r w:rsidR="00D94E9E" w:rsidRPr="00D94E9E">
        <w:t>subsection (</w:t>
      </w:r>
      <w:r w:rsidRPr="00D94E9E">
        <w:t>1) must be kept up</w:t>
      </w:r>
      <w:r w:rsidR="007F6FCB">
        <w:noBreakHyphen/>
      </w:r>
      <w:r w:rsidRPr="00D94E9E">
        <w:t>to</w:t>
      </w:r>
      <w:r w:rsidR="007F6FCB">
        <w:noBreakHyphen/>
      </w:r>
      <w:r w:rsidRPr="00D94E9E">
        <w:t>date.</w:t>
      </w:r>
    </w:p>
    <w:p w:rsidR="00B13A79" w:rsidRPr="00D94E9E" w:rsidRDefault="00B13A79" w:rsidP="00D94E9E">
      <w:pPr>
        <w:pStyle w:val="subsection"/>
      </w:pPr>
      <w:r w:rsidRPr="00D94E9E">
        <w:tab/>
        <w:t>(3)</w:t>
      </w:r>
      <w:r w:rsidRPr="00D94E9E">
        <w:tab/>
        <w:t xml:space="preserve">For the purposes of </w:t>
      </w:r>
      <w:r w:rsidR="00D94E9E" w:rsidRPr="00D94E9E">
        <w:t>subsection (</w:t>
      </w:r>
      <w:r w:rsidRPr="00D94E9E">
        <w:t>2), information is up</w:t>
      </w:r>
      <w:r w:rsidR="007F6FCB">
        <w:noBreakHyphen/>
      </w:r>
      <w:r w:rsidRPr="00D94E9E">
        <w:t>to</w:t>
      </w:r>
      <w:r w:rsidR="007F6FCB">
        <w:noBreakHyphen/>
      </w:r>
      <w:r w:rsidRPr="00D94E9E">
        <w:t>date if it is published as soon as practicable.</w:t>
      </w:r>
    </w:p>
    <w:p w:rsidR="00B13A79" w:rsidRPr="00D94E9E" w:rsidRDefault="00B13A79" w:rsidP="00D94E9E">
      <w:pPr>
        <w:pStyle w:val="ActHead3"/>
        <w:pageBreakBefore/>
      </w:pPr>
      <w:bookmarkStart w:id="36" w:name="_Toc23335164"/>
      <w:r w:rsidRPr="00D94E9E">
        <w:rPr>
          <w:rStyle w:val="CharDivNo"/>
        </w:rPr>
        <w:t>Division</w:t>
      </w:r>
      <w:r w:rsidR="00D94E9E" w:rsidRPr="00D94E9E">
        <w:rPr>
          <w:rStyle w:val="CharDivNo"/>
        </w:rPr>
        <w:t> </w:t>
      </w:r>
      <w:r w:rsidR="00F65C33" w:rsidRPr="00D94E9E">
        <w:rPr>
          <w:rStyle w:val="CharDivNo"/>
        </w:rPr>
        <w:t>3</w:t>
      </w:r>
      <w:r w:rsidRPr="00D94E9E">
        <w:t>—</w:t>
      </w:r>
      <w:r w:rsidRPr="00D94E9E">
        <w:rPr>
          <w:rStyle w:val="CharDivText"/>
        </w:rPr>
        <w:t>Home Affairs Emergency Response Fund Special Account</w:t>
      </w:r>
      <w:bookmarkEnd w:id="36"/>
    </w:p>
    <w:p w:rsidR="00B13A79" w:rsidRPr="00D94E9E" w:rsidRDefault="00232193" w:rsidP="00D94E9E">
      <w:pPr>
        <w:pStyle w:val="ActHead5"/>
      </w:pPr>
      <w:bookmarkStart w:id="37" w:name="_Toc23335165"/>
      <w:r w:rsidRPr="00D94E9E">
        <w:rPr>
          <w:rStyle w:val="CharSectno"/>
        </w:rPr>
        <w:t>27</w:t>
      </w:r>
      <w:r w:rsidR="00B13A79" w:rsidRPr="00D94E9E">
        <w:t xml:space="preserve">  Home Affairs Emergency Response Fund Special Account</w:t>
      </w:r>
      <w:bookmarkEnd w:id="37"/>
    </w:p>
    <w:p w:rsidR="00B13A79" w:rsidRPr="00D94E9E" w:rsidRDefault="00B13A79" w:rsidP="00D94E9E">
      <w:pPr>
        <w:pStyle w:val="subsection"/>
      </w:pPr>
      <w:r w:rsidRPr="00D94E9E">
        <w:tab/>
        <w:t>(1)</w:t>
      </w:r>
      <w:r w:rsidRPr="00D94E9E">
        <w:tab/>
        <w:t>The Home Affairs Emergency Response Fund Special Account is established by this section.</w:t>
      </w:r>
    </w:p>
    <w:p w:rsidR="00B13A79" w:rsidRPr="00D94E9E" w:rsidRDefault="00B13A79" w:rsidP="00D94E9E">
      <w:pPr>
        <w:pStyle w:val="subsection"/>
      </w:pPr>
      <w:r w:rsidRPr="00D94E9E">
        <w:tab/>
        <w:t>(2)</w:t>
      </w:r>
      <w:r w:rsidRPr="00D94E9E">
        <w:tab/>
        <w:t xml:space="preserve">The Home Affairs Emergency Response Fund Special Account is a special account for the purposes of the </w:t>
      </w:r>
      <w:r w:rsidRPr="00D94E9E">
        <w:rPr>
          <w:i/>
        </w:rPr>
        <w:t>Public Governance, Performance and Accountability Act 2013</w:t>
      </w:r>
      <w:r w:rsidRPr="00D94E9E">
        <w:t>.</w:t>
      </w:r>
    </w:p>
    <w:p w:rsidR="00B13A79" w:rsidRPr="00D94E9E" w:rsidRDefault="00B13A79" w:rsidP="00D94E9E">
      <w:pPr>
        <w:pStyle w:val="notetext"/>
      </w:pPr>
      <w:r w:rsidRPr="00D94E9E">
        <w:t>Note:</w:t>
      </w:r>
      <w:r w:rsidRPr="00D94E9E">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B13A79" w:rsidRPr="00D94E9E" w:rsidRDefault="00B13A79" w:rsidP="00D94E9E">
      <w:pPr>
        <w:pStyle w:val="subsection"/>
      </w:pPr>
      <w:r w:rsidRPr="00D94E9E">
        <w:tab/>
        <w:t>(3)</w:t>
      </w:r>
      <w:r w:rsidRPr="00D94E9E">
        <w:tab/>
        <w:t>The Secretary of the Home Affairs Department is responsible for the Home Affairs Emergency Response Fund Special Account.</w:t>
      </w:r>
    </w:p>
    <w:p w:rsidR="00B13A79" w:rsidRPr="00D94E9E" w:rsidRDefault="00232193" w:rsidP="00D94E9E">
      <w:pPr>
        <w:pStyle w:val="ActHead5"/>
      </w:pPr>
      <w:bookmarkStart w:id="38" w:name="_Toc23335166"/>
      <w:r w:rsidRPr="00D94E9E">
        <w:rPr>
          <w:rStyle w:val="CharSectno"/>
        </w:rPr>
        <w:t>28</w:t>
      </w:r>
      <w:r w:rsidR="00B13A79" w:rsidRPr="00D94E9E">
        <w:t xml:space="preserve">  Transfers from the Emergency Response Fund Special Account to the Home Affairs Emergency Response Fund Special Account</w:t>
      </w:r>
      <w:r w:rsidR="006702AE" w:rsidRPr="004E38F5">
        <w:t>—</w:t>
      </w:r>
      <w:r w:rsidR="006702AE" w:rsidRPr="004E38F5">
        <w:rPr>
          <w:bCs/>
        </w:rPr>
        <w:t>general</w:t>
      </w:r>
      <w:bookmarkEnd w:id="38"/>
    </w:p>
    <w:p w:rsidR="00B13A79" w:rsidRPr="00D94E9E" w:rsidRDefault="00B13A79" w:rsidP="00D94E9E">
      <w:pPr>
        <w:pStyle w:val="SubsectionHead"/>
      </w:pPr>
      <w:r w:rsidRPr="00D94E9E">
        <w:t>Amounts payable under arrangement</w:t>
      </w:r>
      <w:r w:rsidR="00A123E7" w:rsidRPr="00D94E9E">
        <w:t>s</w:t>
      </w:r>
    </w:p>
    <w:p w:rsidR="00B13A79" w:rsidRPr="00D94E9E" w:rsidRDefault="00B13A79" w:rsidP="00D94E9E">
      <w:pPr>
        <w:pStyle w:val="subsection"/>
      </w:pPr>
      <w:r w:rsidRPr="00D94E9E">
        <w:tab/>
        <w:t>(1)</w:t>
      </w:r>
      <w:r w:rsidRPr="00D94E9E">
        <w:tab/>
        <w:t>If:</w:t>
      </w:r>
    </w:p>
    <w:p w:rsidR="00B13A79" w:rsidRPr="00D94E9E" w:rsidRDefault="00B13A79" w:rsidP="00D94E9E">
      <w:pPr>
        <w:pStyle w:val="paragraph"/>
      </w:pPr>
      <w:r w:rsidRPr="00D94E9E">
        <w:tab/>
        <w:t>(a)</w:t>
      </w:r>
      <w:r w:rsidRPr="00D94E9E">
        <w:tab/>
        <w:t xml:space="preserve">one or more arrangements have been, or will be, made under </w:t>
      </w:r>
      <w:r w:rsidR="006702AE" w:rsidRPr="004E38F5">
        <w:t>subsection 20(1)</w:t>
      </w:r>
      <w:r w:rsidRPr="00D94E9E">
        <w:t>; and</w:t>
      </w:r>
    </w:p>
    <w:p w:rsidR="00B13A79" w:rsidRPr="00D94E9E" w:rsidRDefault="00B13A79" w:rsidP="00D94E9E">
      <w:pPr>
        <w:pStyle w:val="paragraph"/>
      </w:pPr>
      <w:r w:rsidRPr="00D94E9E">
        <w:tab/>
        <w:t>(b)</w:t>
      </w:r>
      <w:r w:rsidRPr="00D94E9E">
        <w:tab/>
        <w:t xml:space="preserve">the Emergency Management Minister is satisfied that one or more amounts (the </w:t>
      </w:r>
      <w:r w:rsidRPr="00D94E9E">
        <w:rPr>
          <w:b/>
          <w:i/>
        </w:rPr>
        <w:t>committed amounts</w:t>
      </w:r>
      <w:r w:rsidRPr="00D94E9E">
        <w:t>) will become payable by the Commonwealth during a financial year under those arrangements;</w:t>
      </w:r>
    </w:p>
    <w:p w:rsidR="00B13A79" w:rsidRPr="00D94E9E" w:rsidRDefault="00B13A79" w:rsidP="00D94E9E">
      <w:pPr>
        <w:pStyle w:val="subsection2"/>
      </w:pPr>
      <w:r w:rsidRPr="00D94E9E">
        <w:t>the Emergency Management Minister may, during the financial year, request the Finance Minister to transfer a specified amount (which must equal the total of the committed amounts) from the Emergency Response Fund Special Account to the Home Affairs Emergency Response Fund Special Account.</w:t>
      </w:r>
    </w:p>
    <w:p w:rsidR="00B13A79" w:rsidRPr="00D94E9E" w:rsidRDefault="00B13A79" w:rsidP="00D94E9E">
      <w:pPr>
        <w:pStyle w:val="subsection"/>
      </w:pPr>
      <w:r w:rsidRPr="00D94E9E">
        <w:tab/>
        <w:t>(2)</w:t>
      </w:r>
      <w:r w:rsidRPr="00D94E9E">
        <w:tab/>
        <w:t xml:space="preserve">The Emergency Management Minister must not make more than one request under </w:t>
      </w:r>
      <w:r w:rsidR="00D94E9E" w:rsidRPr="00D94E9E">
        <w:t>subsection (</w:t>
      </w:r>
      <w:r w:rsidRPr="00D94E9E">
        <w:t xml:space="preserve">1) in relation to a particular amount that will become payable by the Commonwealth under a </w:t>
      </w:r>
      <w:r w:rsidR="006702AE" w:rsidRPr="004E38F5">
        <w:t>subsection 20(1)</w:t>
      </w:r>
      <w:r w:rsidRPr="00D94E9E">
        <w:t xml:space="preserve"> arrangement.</w:t>
      </w:r>
    </w:p>
    <w:p w:rsidR="005C15C3" w:rsidRPr="00D94E9E" w:rsidRDefault="005C15C3" w:rsidP="00D94E9E">
      <w:pPr>
        <w:pStyle w:val="subsection"/>
      </w:pPr>
      <w:r w:rsidRPr="00D94E9E">
        <w:tab/>
        <w:t>(3)</w:t>
      </w:r>
      <w:r w:rsidRPr="00D94E9E">
        <w:tab/>
        <w:t xml:space="preserve">To avoid doubt, the Emergency Management Minister may make 2 or more requests under </w:t>
      </w:r>
      <w:r w:rsidR="00D94E9E" w:rsidRPr="00D94E9E">
        <w:t>subsection (</w:t>
      </w:r>
      <w:r w:rsidRPr="00D94E9E">
        <w:t>1) during a financial year.</w:t>
      </w:r>
    </w:p>
    <w:p w:rsidR="00B13A79" w:rsidRPr="00D94E9E" w:rsidRDefault="00B13A79" w:rsidP="00D94E9E">
      <w:pPr>
        <w:pStyle w:val="SubsectionHead"/>
      </w:pPr>
      <w:r w:rsidRPr="00D94E9E">
        <w:t>Grants</w:t>
      </w:r>
    </w:p>
    <w:p w:rsidR="00B13A79" w:rsidRPr="00D94E9E" w:rsidRDefault="00B13A79" w:rsidP="00D94E9E">
      <w:pPr>
        <w:pStyle w:val="subsection"/>
      </w:pPr>
      <w:r w:rsidRPr="00D94E9E">
        <w:tab/>
        <w:t>(</w:t>
      </w:r>
      <w:r w:rsidR="005C15C3" w:rsidRPr="00D94E9E">
        <w:t>4</w:t>
      </w:r>
      <w:r w:rsidRPr="00D94E9E">
        <w:t>)</w:t>
      </w:r>
      <w:r w:rsidRPr="00D94E9E">
        <w:tab/>
        <w:t xml:space="preserve">If the Emergency Management Minister decides that one or more grants should be made under </w:t>
      </w:r>
      <w:r w:rsidR="006702AE" w:rsidRPr="004E38F5">
        <w:t>subsection 20(1)</w:t>
      </w:r>
      <w:r w:rsidRPr="00D94E9E">
        <w:t xml:space="preserve"> during a financial year to persons other than a State or Territory, the Emergency Management Minister may, during the financial year, request the Finance Minister to transfer a specified amount (which must equal the total amount of the grants) from the Emergency Response Fund Special Account to the Home Affairs Emergency Response Fund Special Account.</w:t>
      </w:r>
    </w:p>
    <w:p w:rsidR="008A2D12" w:rsidRPr="00D94E9E" w:rsidRDefault="008A2D12" w:rsidP="00D94E9E">
      <w:pPr>
        <w:pStyle w:val="notetext"/>
      </w:pPr>
      <w:r w:rsidRPr="00D94E9E">
        <w:t>Note:</w:t>
      </w:r>
      <w:r w:rsidRPr="00D94E9E">
        <w:tab/>
        <w:t>For a grant to a State or Territory, see section</w:t>
      </w:r>
      <w:r w:rsidR="00D94E9E" w:rsidRPr="00D94E9E">
        <w:t> </w:t>
      </w:r>
      <w:r w:rsidR="00232193" w:rsidRPr="00D94E9E">
        <w:t>32</w:t>
      </w:r>
      <w:r w:rsidRPr="00D94E9E">
        <w:t xml:space="preserve"> (channelling State/Territory grants through the COAG Reform Fund).</w:t>
      </w:r>
    </w:p>
    <w:p w:rsidR="00B13A79" w:rsidRPr="00D94E9E" w:rsidRDefault="00B13A79" w:rsidP="00D94E9E">
      <w:pPr>
        <w:pStyle w:val="subsection"/>
      </w:pPr>
      <w:r w:rsidRPr="00D94E9E">
        <w:tab/>
        <w:t>(</w:t>
      </w:r>
      <w:r w:rsidR="005C15C3" w:rsidRPr="00D94E9E">
        <w:t>5</w:t>
      </w:r>
      <w:r w:rsidRPr="00D94E9E">
        <w:t>)</w:t>
      </w:r>
      <w:r w:rsidRPr="00D94E9E">
        <w:tab/>
        <w:t xml:space="preserve">The Emergency Management Minister must not make more than one request under </w:t>
      </w:r>
      <w:r w:rsidR="00D94E9E" w:rsidRPr="00D94E9E">
        <w:t>subsection (</w:t>
      </w:r>
      <w:r w:rsidR="00616DCB" w:rsidRPr="00D94E9E">
        <w:t>4</w:t>
      </w:r>
      <w:r w:rsidRPr="00D94E9E">
        <w:t xml:space="preserve">) in relation to a particular </w:t>
      </w:r>
      <w:r w:rsidR="006702AE" w:rsidRPr="004E38F5">
        <w:t>subsection 20(1)</w:t>
      </w:r>
      <w:r w:rsidRPr="00D94E9E">
        <w:t xml:space="preserve"> grant.</w:t>
      </w:r>
    </w:p>
    <w:p w:rsidR="005C15C3" w:rsidRPr="00D94E9E" w:rsidRDefault="005C15C3" w:rsidP="00D94E9E">
      <w:pPr>
        <w:pStyle w:val="subsection"/>
      </w:pPr>
      <w:r w:rsidRPr="00D94E9E">
        <w:tab/>
        <w:t>(6)</w:t>
      </w:r>
      <w:r w:rsidRPr="00D94E9E">
        <w:tab/>
        <w:t xml:space="preserve">To avoid doubt, the Emergency Management Minister may make 2 or more requests under </w:t>
      </w:r>
      <w:r w:rsidR="00D94E9E" w:rsidRPr="00D94E9E">
        <w:t>subsection (</w:t>
      </w:r>
      <w:r w:rsidR="00616DCB" w:rsidRPr="00D94E9E">
        <w:t>4</w:t>
      </w:r>
      <w:r w:rsidRPr="00D94E9E">
        <w:t>) during a financial year.</w:t>
      </w:r>
    </w:p>
    <w:p w:rsidR="00B13A79" w:rsidRPr="00D94E9E" w:rsidRDefault="00B13A79" w:rsidP="00D94E9E">
      <w:pPr>
        <w:pStyle w:val="SubsectionHead"/>
      </w:pPr>
      <w:r w:rsidRPr="00D94E9E">
        <w:t>Transfer</w:t>
      </w:r>
    </w:p>
    <w:p w:rsidR="00B13A79" w:rsidRPr="00D94E9E" w:rsidRDefault="00B13A79" w:rsidP="00D94E9E">
      <w:pPr>
        <w:pStyle w:val="subsection"/>
      </w:pPr>
      <w:r w:rsidRPr="00D94E9E">
        <w:tab/>
        <w:t>(</w:t>
      </w:r>
      <w:r w:rsidR="005C15C3" w:rsidRPr="00D94E9E">
        <w:t>7</w:t>
      </w:r>
      <w:r w:rsidRPr="00D94E9E">
        <w:t>)</w:t>
      </w:r>
      <w:r w:rsidRPr="00D94E9E">
        <w:tab/>
        <w:t>If:</w:t>
      </w:r>
    </w:p>
    <w:p w:rsidR="00B13A79" w:rsidRPr="00D94E9E" w:rsidRDefault="00B13A79" w:rsidP="00D94E9E">
      <w:pPr>
        <w:pStyle w:val="paragraph"/>
      </w:pPr>
      <w:r w:rsidRPr="00D94E9E">
        <w:tab/>
        <w:t>(a)</w:t>
      </w:r>
      <w:r w:rsidRPr="00D94E9E">
        <w:tab/>
      </w:r>
      <w:r w:rsidR="00A123E7" w:rsidRPr="00D94E9E">
        <w:t xml:space="preserve">during a financial year, </w:t>
      </w:r>
      <w:r w:rsidRPr="00D94E9E">
        <w:t xml:space="preserve">the Emergency Management Minister requests the Finance Minister under </w:t>
      </w:r>
      <w:r w:rsidR="00D94E9E" w:rsidRPr="00D94E9E">
        <w:t>subsection (</w:t>
      </w:r>
      <w:r w:rsidRPr="00D94E9E">
        <w:t>1) or (</w:t>
      </w:r>
      <w:r w:rsidR="005C15C3" w:rsidRPr="00D94E9E">
        <w:t>4</w:t>
      </w:r>
      <w:r w:rsidRPr="00D94E9E">
        <w:t>) to transfer an amount from the Emergency Response Fund Special Account to the Home Affairs Emergency Response Fund Special Account; and</w:t>
      </w:r>
    </w:p>
    <w:p w:rsidR="00B13A79" w:rsidRPr="00D94E9E" w:rsidRDefault="00B13A79" w:rsidP="00D94E9E">
      <w:pPr>
        <w:pStyle w:val="paragraph"/>
      </w:pPr>
      <w:r w:rsidRPr="00D94E9E">
        <w:tab/>
        <w:t>(b)</w:t>
      </w:r>
      <w:r w:rsidRPr="00D94E9E">
        <w:tab/>
        <w:t xml:space="preserve">the Finance Minister is satisfied that the transfer will not contravene </w:t>
      </w:r>
      <w:r w:rsidR="006702AE" w:rsidRPr="004E38F5">
        <w:t>subsection 34(1)</w:t>
      </w:r>
      <w:r w:rsidRPr="00D94E9E">
        <w:t xml:space="preserve"> (annual limit);</w:t>
      </w:r>
    </w:p>
    <w:p w:rsidR="00B13A79" w:rsidRPr="00D94E9E" w:rsidRDefault="00A123E7" w:rsidP="00D94E9E">
      <w:pPr>
        <w:pStyle w:val="subsection2"/>
      </w:pPr>
      <w:r w:rsidRPr="00D94E9E">
        <w:t xml:space="preserve">the </w:t>
      </w:r>
      <w:r w:rsidR="00B13A79" w:rsidRPr="00D94E9E">
        <w:t>Finance Minister must, in writing, direct that a specified amount (which must equal the requested amount) is to be:</w:t>
      </w:r>
    </w:p>
    <w:p w:rsidR="00B13A79" w:rsidRPr="00D94E9E" w:rsidRDefault="00B13A79" w:rsidP="00D94E9E">
      <w:pPr>
        <w:pStyle w:val="paragraph"/>
      </w:pPr>
      <w:r w:rsidRPr="00D94E9E">
        <w:tab/>
        <w:t>(c)</w:t>
      </w:r>
      <w:r w:rsidRPr="00D94E9E">
        <w:tab/>
        <w:t>debited from the Emergency Response Fund Special Account; and</w:t>
      </w:r>
    </w:p>
    <w:p w:rsidR="00B13A79" w:rsidRPr="00D94E9E" w:rsidRDefault="00B13A79" w:rsidP="00D94E9E">
      <w:pPr>
        <w:pStyle w:val="paragraph"/>
      </w:pPr>
      <w:r w:rsidRPr="00D94E9E">
        <w:tab/>
        <w:t>(d)</w:t>
      </w:r>
      <w:r w:rsidRPr="00D94E9E">
        <w:tab/>
        <w:t>credited to the Home Affairs Emergency Response Fund Special Account;</w:t>
      </w:r>
    </w:p>
    <w:p w:rsidR="00B13A79" w:rsidRPr="00D94E9E" w:rsidRDefault="00B13A79" w:rsidP="00D94E9E">
      <w:pPr>
        <w:pStyle w:val="subsection2"/>
      </w:pPr>
      <w:r w:rsidRPr="00D94E9E">
        <w:t>on a specified day</w:t>
      </w:r>
      <w:r w:rsidR="00A123E7" w:rsidRPr="00D94E9E">
        <w:t xml:space="preserve"> during the financial year</w:t>
      </w:r>
      <w:r w:rsidRPr="00D94E9E">
        <w:t>.</w:t>
      </w:r>
    </w:p>
    <w:p w:rsidR="00B13A79" w:rsidRPr="00D94E9E" w:rsidRDefault="00B13A79" w:rsidP="00D94E9E">
      <w:pPr>
        <w:pStyle w:val="subsection"/>
      </w:pPr>
      <w:r w:rsidRPr="00D94E9E">
        <w:tab/>
        <w:t>(</w:t>
      </w:r>
      <w:r w:rsidR="005C15C3" w:rsidRPr="00D94E9E">
        <w:t>8</w:t>
      </w:r>
      <w:r w:rsidRPr="00D94E9E">
        <w:t>)</w:t>
      </w:r>
      <w:r w:rsidRPr="00D94E9E">
        <w:tab/>
        <w:t xml:space="preserve">A direction under </w:t>
      </w:r>
      <w:r w:rsidR="00D94E9E" w:rsidRPr="00D94E9E">
        <w:t>subsection (</w:t>
      </w:r>
      <w:r w:rsidR="005C15C3" w:rsidRPr="00D94E9E">
        <w:t>7</w:t>
      </w:r>
      <w:r w:rsidRPr="00D94E9E">
        <w:t>) is not a legislative instrument.</w:t>
      </w:r>
    </w:p>
    <w:p w:rsidR="00B13A79" w:rsidRPr="00D94E9E" w:rsidRDefault="00B13A79" w:rsidP="00D94E9E">
      <w:pPr>
        <w:pStyle w:val="subsection"/>
      </w:pPr>
      <w:r w:rsidRPr="00D94E9E">
        <w:tab/>
        <w:t>(</w:t>
      </w:r>
      <w:r w:rsidR="005C15C3" w:rsidRPr="00D94E9E">
        <w:t>9</w:t>
      </w:r>
      <w:r w:rsidRPr="00D94E9E">
        <w:t>)</w:t>
      </w:r>
      <w:r w:rsidRPr="00D94E9E">
        <w:tab/>
        <w:t xml:space="preserve">The Finance Minister must give a copy of a direction under </w:t>
      </w:r>
      <w:r w:rsidR="00D94E9E" w:rsidRPr="00D94E9E">
        <w:t>subsection (</w:t>
      </w:r>
      <w:r w:rsidR="005C15C3" w:rsidRPr="00D94E9E">
        <w:t>7</w:t>
      </w:r>
      <w:r w:rsidRPr="00D94E9E">
        <w:t>) to the Treasurer and the Emergency Management Minister.</w:t>
      </w:r>
    </w:p>
    <w:p w:rsidR="006702AE" w:rsidRPr="004E38F5" w:rsidRDefault="006702AE" w:rsidP="006702AE">
      <w:pPr>
        <w:pStyle w:val="ActHead5"/>
      </w:pPr>
      <w:bookmarkStart w:id="39" w:name="_Toc23335167"/>
      <w:r w:rsidRPr="004E38F5">
        <w:rPr>
          <w:rStyle w:val="CharSectno"/>
        </w:rPr>
        <w:t>28A</w:t>
      </w:r>
      <w:r w:rsidRPr="004E38F5">
        <w:t xml:space="preserve">  Transfers from the Emergency Response Fund Special Account</w:t>
      </w:r>
      <w:bookmarkStart w:id="40" w:name="BK_S1P3L3C64"/>
      <w:bookmarkEnd w:id="40"/>
      <w:r w:rsidRPr="004E38F5">
        <w:t xml:space="preserve"> to the Home Affairs Emergency Response Fund Special Account</w:t>
      </w:r>
      <w:bookmarkStart w:id="41" w:name="BK_S1P3L4C48"/>
      <w:bookmarkEnd w:id="41"/>
      <w:r w:rsidRPr="004E38F5">
        <w:t>—resilience etc.</w:t>
      </w:r>
      <w:bookmarkEnd w:id="39"/>
    </w:p>
    <w:p w:rsidR="006702AE" w:rsidRPr="004E38F5" w:rsidRDefault="006702AE" w:rsidP="006702AE">
      <w:pPr>
        <w:pStyle w:val="SubsectionHead"/>
      </w:pPr>
      <w:r w:rsidRPr="004E38F5">
        <w:t>Amounts payable under arrangements</w:t>
      </w:r>
    </w:p>
    <w:p w:rsidR="006702AE" w:rsidRPr="004E38F5" w:rsidRDefault="006702AE" w:rsidP="006702AE">
      <w:pPr>
        <w:pStyle w:val="subsection"/>
      </w:pPr>
      <w:r w:rsidRPr="004E38F5">
        <w:tab/>
        <w:t>(1)</w:t>
      </w:r>
      <w:r w:rsidRPr="004E38F5">
        <w:tab/>
        <w:t>If:</w:t>
      </w:r>
    </w:p>
    <w:p w:rsidR="006702AE" w:rsidRPr="004E38F5" w:rsidRDefault="006702AE" w:rsidP="006702AE">
      <w:pPr>
        <w:pStyle w:val="paragraph"/>
      </w:pPr>
      <w:r w:rsidRPr="004E38F5">
        <w:tab/>
        <w:t>(a)</w:t>
      </w:r>
      <w:r w:rsidRPr="004E38F5">
        <w:tab/>
        <w:t>one or more arrangements have been, or will be, made under subsection 20(1A); and</w:t>
      </w:r>
    </w:p>
    <w:p w:rsidR="006702AE" w:rsidRPr="004E38F5" w:rsidRDefault="006702AE" w:rsidP="006702AE">
      <w:pPr>
        <w:pStyle w:val="paragraph"/>
      </w:pPr>
      <w:r w:rsidRPr="004E38F5">
        <w:tab/>
        <w:t>(b)</w:t>
      </w:r>
      <w:r w:rsidRPr="004E38F5">
        <w:tab/>
        <w:t xml:space="preserve">the Emergency Management Minister is satisfied that one or more amounts (the </w:t>
      </w:r>
      <w:r w:rsidRPr="004E38F5">
        <w:rPr>
          <w:b/>
          <w:i/>
        </w:rPr>
        <w:t>committed amounts</w:t>
      </w:r>
      <w:r w:rsidRPr="004E38F5">
        <w:t>) will become payable by the Commonwealth during a financial year under those arrangements;</w:t>
      </w:r>
    </w:p>
    <w:p w:rsidR="006702AE" w:rsidRPr="004E38F5" w:rsidRDefault="006702AE" w:rsidP="006702AE">
      <w:pPr>
        <w:pStyle w:val="subsection2"/>
      </w:pPr>
      <w:r w:rsidRPr="004E38F5">
        <w:t>the Emergency Management Minister may, during the financial year, request the Finance Minister to transfer a specified amount (which must equal the total of the committed amounts) from the Emergency Response Fund Special Account</w:t>
      </w:r>
      <w:bookmarkStart w:id="42" w:name="BK_S1P3L14C68"/>
      <w:bookmarkEnd w:id="42"/>
      <w:r w:rsidRPr="004E38F5">
        <w:t xml:space="preserve"> to the Home Affairs Emergency Response Fund Special Account</w:t>
      </w:r>
      <w:bookmarkStart w:id="43" w:name="BK_S1P3L15C53"/>
      <w:bookmarkEnd w:id="43"/>
      <w:r w:rsidRPr="004E38F5">
        <w:t>.</w:t>
      </w:r>
    </w:p>
    <w:p w:rsidR="006702AE" w:rsidRPr="004E38F5" w:rsidRDefault="006702AE" w:rsidP="006702AE">
      <w:pPr>
        <w:pStyle w:val="subsection"/>
      </w:pPr>
      <w:r w:rsidRPr="004E38F5">
        <w:tab/>
        <w:t>(2)</w:t>
      </w:r>
      <w:r w:rsidRPr="004E38F5">
        <w:tab/>
        <w:t>The Emergency Management Minister must not make more than one request under subsection (1) in relation to a particular amount that will become payable by the Commonwealth under a subsection 20(1A) arrangement.</w:t>
      </w:r>
    </w:p>
    <w:p w:rsidR="006702AE" w:rsidRPr="004E38F5" w:rsidRDefault="006702AE" w:rsidP="006702AE">
      <w:pPr>
        <w:pStyle w:val="subsection"/>
      </w:pPr>
      <w:r w:rsidRPr="004E38F5">
        <w:tab/>
        <w:t>(3)</w:t>
      </w:r>
      <w:r w:rsidRPr="004E38F5">
        <w:tab/>
        <w:t>To avoid doubt, the Emergency Management Minister may make 2 or more requests under subsection (1) during a financial year.</w:t>
      </w:r>
    </w:p>
    <w:p w:rsidR="006702AE" w:rsidRPr="004E38F5" w:rsidRDefault="006702AE" w:rsidP="006702AE">
      <w:pPr>
        <w:pStyle w:val="SubsectionHead"/>
      </w:pPr>
      <w:r w:rsidRPr="004E38F5">
        <w:t>Grants</w:t>
      </w:r>
    </w:p>
    <w:p w:rsidR="006702AE" w:rsidRPr="004E38F5" w:rsidRDefault="006702AE" w:rsidP="006702AE">
      <w:pPr>
        <w:pStyle w:val="subsection"/>
      </w:pPr>
      <w:r w:rsidRPr="004E38F5">
        <w:tab/>
        <w:t>(4)</w:t>
      </w:r>
      <w:r w:rsidRPr="004E38F5">
        <w:tab/>
        <w:t>If the Emergency Management Minister decides that one or more grants should be made under subsection 20(1A) during a financial year to persons other than a State or Territory, the Emergency Management Minister may, during the financial year, request the Finance Minister to transfer a specified amount (which must equal the total amount of the grants) from the Emergency Response Fund Special Account</w:t>
      </w:r>
      <w:bookmarkStart w:id="44" w:name="BK_S1P3L26C77"/>
      <w:bookmarkEnd w:id="44"/>
      <w:r w:rsidRPr="004E38F5">
        <w:t xml:space="preserve"> to the Home Affairs Emergency Response Fund Special Account</w:t>
      </w:r>
      <w:bookmarkStart w:id="45" w:name="BK_S1P3L27C57"/>
      <w:bookmarkEnd w:id="45"/>
      <w:r w:rsidRPr="004E38F5">
        <w:t>.</w:t>
      </w:r>
    </w:p>
    <w:p w:rsidR="006702AE" w:rsidRPr="004E38F5" w:rsidRDefault="006702AE" w:rsidP="006702AE">
      <w:pPr>
        <w:pStyle w:val="notetext"/>
      </w:pPr>
      <w:r w:rsidRPr="004E38F5">
        <w:t>Note:</w:t>
      </w:r>
      <w:r w:rsidRPr="004E38F5">
        <w:tab/>
        <w:t>For a grant to a State or Territory, see section 32A (channelling State/Territory grants through the COAG Reform Fund).</w:t>
      </w:r>
    </w:p>
    <w:p w:rsidR="006702AE" w:rsidRPr="004E38F5" w:rsidRDefault="006702AE" w:rsidP="006702AE">
      <w:pPr>
        <w:pStyle w:val="subsection"/>
      </w:pPr>
      <w:r w:rsidRPr="004E38F5">
        <w:tab/>
        <w:t>(5)</w:t>
      </w:r>
      <w:r w:rsidRPr="004E38F5">
        <w:tab/>
        <w:t>The Emergency Management Minister must not make more than one request under subsection (4) in relation to a particular subsection 20(1A) grant.</w:t>
      </w:r>
    </w:p>
    <w:p w:rsidR="006702AE" w:rsidRPr="004E38F5" w:rsidRDefault="006702AE" w:rsidP="006702AE">
      <w:pPr>
        <w:pStyle w:val="subsection"/>
      </w:pPr>
      <w:r w:rsidRPr="004E38F5">
        <w:tab/>
        <w:t>(6)</w:t>
      </w:r>
      <w:r w:rsidRPr="004E38F5">
        <w:tab/>
        <w:t>To avoid doubt, the Emergency Management Minister may make 2 or more requests under subsection (4) during a financial year.</w:t>
      </w:r>
    </w:p>
    <w:p w:rsidR="006702AE" w:rsidRPr="004E38F5" w:rsidRDefault="006702AE" w:rsidP="006702AE">
      <w:pPr>
        <w:pStyle w:val="SubsectionHead"/>
      </w:pPr>
      <w:r w:rsidRPr="004E38F5">
        <w:t>Transfer</w:t>
      </w:r>
    </w:p>
    <w:p w:rsidR="006702AE" w:rsidRPr="004E38F5" w:rsidRDefault="006702AE" w:rsidP="006702AE">
      <w:pPr>
        <w:pStyle w:val="subsection"/>
      </w:pPr>
      <w:r w:rsidRPr="004E38F5">
        <w:tab/>
        <w:t>(7)</w:t>
      </w:r>
      <w:r w:rsidRPr="004E38F5">
        <w:tab/>
        <w:t>If:</w:t>
      </w:r>
    </w:p>
    <w:p w:rsidR="006702AE" w:rsidRPr="004E38F5" w:rsidRDefault="006702AE" w:rsidP="006702AE">
      <w:pPr>
        <w:pStyle w:val="paragraph"/>
      </w:pPr>
      <w:r w:rsidRPr="004E38F5">
        <w:tab/>
        <w:t>(a)</w:t>
      </w:r>
      <w:r w:rsidRPr="004E38F5">
        <w:tab/>
        <w:t>during a financial year, the Emergency Management Minister requests the Finance Minister under subsection (1) or (4) to transfer an amount from the Emergency Response Fund Special Account</w:t>
      </w:r>
      <w:bookmarkStart w:id="46" w:name="BK_S1P3L38C40"/>
      <w:bookmarkEnd w:id="46"/>
      <w:r w:rsidRPr="004E38F5">
        <w:t xml:space="preserve"> to the Home Affairs Emergency Response Fund Special Account</w:t>
      </w:r>
      <w:bookmarkStart w:id="47" w:name="BK_S1P3L39C30"/>
      <w:bookmarkEnd w:id="47"/>
      <w:r w:rsidRPr="004E38F5">
        <w:t>; and</w:t>
      </w:r>
    </w:p>
    <w:p w:rsidR="006702AE" w:rsidRPr="004E38F5" w:rsidRDefault="006702AE" w:rsidP="006702AE">
      <w:pPr>
        <w:pStyle w:val="paragraph"/>
      </w:pPr>
      <w:r w:rsidRPr="004E38F5">
        <w:tab/>
        <w:t>(b)</w:t>
      </w:r>
      <w:r w:rsidRPr="004E38F5">
        <w:tab/>
        <w:t>the Finance Minister is satisfied that the transfer will not contravene subsection 34(2) (annual limit);</w:t>
      </w:r>
    </w:p>
    <w:p w:rsidR="006702AE" w:rsidRPr="004E38F5" w:rsidRDefault="006702AE" w:rsidP="006702AE">
      <w:pPr>
        <w:pStyle w:val="subsection2"/>
      </w:pPr>
      <w:r w:rsidRPr="004E38F5">
        <w:t>the Finance Minister must, in writi</w:t>
      </w:r>
      <w:bookmarkStart w:id="48" w:name="BK_S1P4L1C36"/>
      <w:bookmarkEnd w:id="48"/>
      <w:r w:rsidRPr="004E38F5">
        <w:t>ng, direct that a specified amount (which must equal the requested amount) is to be:</w:t>
      </w:r>
    </w:p>
    <w:p w:rsidR="006702AE" w:rsidRPr="004E38F5" w:rsidRDefault="006702AE" w:rsidP="006702AE">
      <w:pPr>
        <w:pStyle w:val="paragraph"/>
      </w:pPr>
      <w:r w:rsidRPr="004E38F5">
        <w:tab/>
        <w:t>(c)</w:t>
      </w:r>
      <w:r w:rsidRPr="004E38F5">
        <w:tab/>
        <w:t>debited from the Emergency Response Fund Special Account</w:t>
      </w:r>
      <w:bookmarkStart w:id="49" w:name="BK_S1P4L3C62"/>
      <w:bookmarkEnd w:id="49"/>
      <w:r w:rsidRPr="004E38F5">
        <w:t>; and</w:t>
      </w:r>
    </w:p>
    <w:p w:rsidR="006702AE" w:rsidRPr="004E38F5" w:rsidRDefault="006702AE" w:rsidP="006702AE">
      <w:pPr>
        <w:pStyle w:val="paragraph"/>
      </w:pPr>
      <w:r w:rsidRPr="004E38F5">
        <w:tab/>
        <w:t>(d)</w:t>
      </w:r>
      <w:r w:rsidRPr="004E38F5">
        <w:tab/>
        <w:t>credited to the Home Affairs Emergency Response Fund Special Account</w:t>
      </w:r>
      <w:bookmarkStart w:id="50" w:name="BK_S1P4L4C74"/>
      <w:bookmarkEnd w:id="50"/>
      <w:r w:rsidRPr="004E38F5">
        <w:t>;</w:t>
      </w:r>
    </w:p>
    <w:p w:rsidR="006702AE" w:rsidRPr="004E38F5" w:rsidRDefault="006702AE" w:rsidP="006702AE">
      <w:pPr>
        <w:pStyle w:val="subsection2"/>
      </w:pPr>
      <w:r w:rsidRPr="004E38F5">
        <w:t>on a specified day during the financial year.</w:t>
      </w:r>
    </w:p>
    <w:p w:rsidR="006702AE" w:rsidRPr="004E38F5" w:rsidRDefault="006702AE" w:rsidP="006702AE">
      <w:pPr>
        <w:pStyle w:val="subsection"/>
      </w:pPr>
      <w:r w:rsidRPr="004E38F5">
        <w:tab/>
        <w:t>(8)</w:t>
      </w:r>
      <w:r w:rsidRPr="004E38F5">
        <w:tab/>
        <w:t>A direction under subsection (7) is not a legislative instrument</w:t>
      </w:r>
      <w:bookmarkStart w:id="51" w:name="BK_S1P4L6C70"/>
      <w:bookmarkEnd w:id="51"/>
      <w:r w:rsidRPr="004E38F5">
        <w:t>.</w:t>
      </w:r>
    </w:p>
    <w:p w:rsidR="006702AE" w:rsidRPr="004E38F5" w:rsidRDefault="006702AE" w:rsidP="006702AE">
      <w:pPr>
        <w:pStyle w:val="subsection"/>
      </w:pPr>
      <w:r w:rsidRPr="004E38F5">
        <w:tab/>
        <w:t>(9)</w:t>
      </w:r>
      <w:r w:rsidRPr="004E38F5">
        <w:tab/>
        <w:t>The Finance Minister must give a copy of a direction under subsection (7) to the Treasurer</w:t>
      </w:r>
      <w:bookmarkStart w:id="52" w:name="BK_S1P4L8C10"/>
      <w:bookmarkEnd w:id="52"/>
      <w:r w:rsidRPr="004E38F5">
        <w:t xml:space="preserve"> and the Emergency Management Minister.</w:t>
      </w:r>
    </w:p>
    <w:p w:rsidR="00B13A79" w:rsidRPr="00D94E9E" w:rsidRDefault="00232193" w:rsidP="00D94E9E">
      <w:pPr>
        <w:pStyle w:val="ActHead5"/>
      </w:pPr>
      <w:bookmarkStart w:id="53" w:name="_Toc23335168"/>
      <w:r w:rsidRPr="00D94E9E">
        <w:rPr>
          <w:rStyle w:val="CharSectno"/>
        </w:rPr>
        <w:t>29</w:t>
      </w:r>
      <w:r w:rsidR="00B13A79" w:rsidRPr="00D94E9E">
        <w:t xml:space="preserve">  Other credits to the Home Affairs Emergency Response Fund Special Account</w:t>
      </w:r>
      <w:bookmarkEnd w:id="53"/>
    </w:p>
    <w:p w:rsidR="00B13A79" w:rsidRPr="00D94E9E" w:rsidRDefault="00B13A79" w:rsidP="00D94E9E">
      <w:pPr>
        <w:pStyle w:val="subsection"/>
      </w:pPr>
      <w:r w:rsidRPr="00D94E9E">
        <w:tab/>
      </w:r>
      <w:r w:rsidRPr="00D94E9E">
        <w:tab/>
        <w:t>There must be credited to the Home Affairs Emergency Response Fund Special Account:</w:t>
      </w:r>
    </w:p>
    <w:p w:rsidR="00B13A79" w:rsidRPr="00D94E9E" w:rsidRDefault="00B13A79" w:rsidP="00D94E9E">
      <w:pPr>
        <w:pStyle w:val="paragraph"/>
      </w:pPr>
      <w:r w:rsidRPr="00D94E9E">
        <w:tab/>
        <w:t>(a)</w:t>
      </w:r>
      <w:r w:rsidRPr="00D94E9E">
        <w:tab/>
        <w:t>an amount equal to an amount paid to the Commonwealth under a section</w:t>
      </w:r>
      <w:r w:rsidR="00D94E9E" w:rsidRPr="00D94E9E">
        <w:t> </w:t>
      </w:r>
      <w:r w:rsidR="00232193" w:rsidRPr="00D94E9E">
        <w:t>20</w:t>
      </w:r>
      <w:r w:rsidRPr="00D94E9E">
        <w:t xml:space="preserve"> arrangement; and</w:t>
      </w:r>
    </w:p>
    <w:p w:rsidR="00B13A79" w:rsidRPr="00D94E9E" w:rsidRDefault="00B13A79" w:rsidP="00D94E9E">
      <w:pPr>
        <w:pStyle w:val="paragraph"/>
      </w:pPr>
      <w:r w:rsidRPr="00D94E9E">
        <w:tab/>
        <w:t>(b)</w:t>
      </w:r>
      <w:r w:rsidRPr="00D94E9E">
        <w:tab/>
        <w:t>an amount equal to an amount paid to the Commonwealth by way of damages or compensation for a breach of a section</w:t>
      </w:r>
      <w:r w:rsidR="00D94E9E" w:rsidRPr="00D94E9E">
        <w:t> </w:t>
      </w:r>
      <w:r w:rsidR="00232193" w:rsidRPr="00D94E9E">
        <w:t>20</w:t>
      </w:r>
      <w:r w:rsidRPr="00D94E9E">
        <w:t xml:space="preserve"> arrangement; and</w:t>
      </w:r>
    </w:p>
    <w:p w:rsidR="00B13A79" w:rsidRPr="00D94E9E" w:rsidRDefault="00B13A79" w:rsidP="00D94E9E">
      <w:pPr>
        <w:pStyle w:val="paragraph"/>
      </w:pPr>
      <w:r w:rsidRPr="00D94E9E">
        <w:tab/>
        <w:t>(c)</w:t>
      </w:r>
      <w:r w:rsidRPr="00D94E9E">
        <w:tab/>
        <w:t>an amount equal to an amount paid to the Commonwealth by way of the repayment of the whole or a part of a section</w:t>
      </w:r>
      <w:r w:rsidR="00D94E9E" w:rsidRPr="00D94E9E">
        <w:t> </w:t>
      </w:r>
      <w:r w:rsidR="00232193" w:rsidRPr="00D94E9E">
        <w:t>20</w:t>
      </w:r>
      <w:r w:rsidRPr="00D94E9E">
        <w:t xml:space="preserve"> grant.</w:t>
      </w:r>
    </w:p>
    <w:p w:rsidR="00B13A79" w:rsidRPr="00D94E9E" w:rsidRDefault="00232193" w:rsidP="00D94E9E">
      <w:pPr>
        <w:pStyle w:val="ActHead5"/>
      </w:pPr>
      <w:bookmarkStart w:id="54" w:name="_Toc23335169"/>
      <w:r w:rsidRPr="00D94E9E">
        <w:rPr>
          <w:rStyle w:val="CharSectno"/>
        </w:rPr>
        <w:t>30</w:t>
      </w:r>
      <w:r w:rsidR="00B13A79" w:rsidRPr="00D94E9E">
        <w:t xml:space="preserve">  Purposes of the Home Affairs Emergency Response Fund Special Account</w:t>
      </w:r>
      <w:bookmarkEnd w:id="54"/>
    </w:p>
    <w:p w:rsidR="00B13A79" w:rsidRPr="00D94E9E" w:rsidRDefault="00B13A79" w:rsidP="00D94E9E">
      <w:pPr>
        <w:pStyle w:val="subsection"/>
      </w:pPr>
      <w:r w:rsidRPr="00D94E9E">
        <w:tab/>
      </w:r>
      <w:r w:rsidRPr="00D94E9E">
        <w:tab/>
        <w:t>The purposes of the Home Affairs Emergency Response Fund Special Account are:</w:t>
      </w:r>
    </w:p>
    <w:p w:rsidR="00B13A79" w:rsidRPr="00D94E9E" w:rsidRDefault="00B13A79" w:rsidP="00D94E9E">
      <w:pPr>
        <w:pStyle w:val="paragraph"/>
      </w:pPr>
      <w:r w:rsidRPr="00D94E9E">
        <w:tab/>
        <w:t>(a)</w:t>
      </w:r>
      <w:r w:rsidRPr="00D94E9E">
        <w:tab/>
        <w:t>to pay amounts payable by the Commonwealth under an arrangement made under section</w:t>
      </w:r>
      <w:r w:rsidR="00D94E9E" w:rsidRPr="00D94E9E">
        <w:t> </w:t>
      </w:r>
      <w:r w:rsidR="00232193" w:rsidRPr="00D94E9E">
        <w:t>20</w:t>
      </w:r>
      <w:r w:rsidRPr="00D94E9E">
        <w:t>; and</w:t>
      </w:r>
    </w:p>
    <w:p w:rsidR="00B13A79" w:rsidRPr="00D94E9E" w:rsidRDefault="00B13A79" w:rsidP="00D94E9E">
      <w:pPr>
        <w:pStyle w:val="paragraph"/>
      </w:pPr>
      <w:r w:rsidRPr="00D94E9E">
        <w:tab/>
        <w:t>(b)</w:t>
      </w:r>
      <w:r w:rsidRPr="00D94E9E">
        <w:tab/>
        <w:t>to make grants under section</w:t>
      </w:r>
      <w:r w:rsidR="00D94E9E" w:rsidRPr="00D94E9E">
        <w:t> </w:t>
      </w:r>
      <w:r w:rsidR="00232193" w:rsidRPr="00D94E9E">
        <w:t>20</w:t>
      </w:r>
      <w:r w:rsidRPr="00D94E9E">
        <w:t>.</w:t>
      </w:r>
    </w:p>
    <w:p w:rsidR="00B13A79" w:rsidRPr="00D94E9E" w:rsidRDefault="00B13A79" w:rsidP="00D94E9E">
      <w:pPr>
        <w:pStyle w:val="notetext"/>
      </w:pPr>
      <w:r w:rsidRPr="00D94E9E">
        <w:t>Note:</w:t>
      </w:r>
      <w:r w:rsidRPr="00D94E9E">
        <w:tab/>
        <w:t>See section</w:t>
      </w:r>
      <w:r w:rsidR="00D94E9E" w:rsidRPr="00D94E9E">
        <w:t> </w:t>
      </w:r>
      <w:r w:rsidRPr="00D94E9E">
        <w:t xml:space="preserve">80 of the </w:t>
      </w:r>
      <w:r w:rsidRPr="00D94E9E">
        <w:rPr>
          <w:i/>
        </w:rPr>
        <w:t>Public Governance, Performance and Accountability Act 2013</w:t>
      </w:r>
      <w:r w:rsidRPr="00D94E9E">
        <w:t xml:space="preserve"> (which deals with special accounts).</w:t>
      </w:r>
    </w:p>
    <w:p w:rsidR="00B13A79" w:rsidRPr="00D94E9E" w:rsidRDefault="00232193" w:rsidP="00D94E9E">
      <w:pPr>
        <w:pStyle w:val="ActHead5"/>
      </w:pPr>
      <w:bookmarkStart w:id="55" w:name="_Toc23335170"/>
      <w:r w:rsidRPr="00D94E9E">
        <w:rPr>
          <w:rStyle w:val="CharSectno"/>
        </w:rPr>
        <w:t>31</w:t>
      </w:r>
      <w:r w:rsidR="00B13A79" w:rsidRPr="00D94E9E">
        <w:t xml:space="preserve">  Excess balance of the Home Affairs Emergency Response Fund Special Account must be transferred to the Emergency Response Fund Special Account</w:t>
      </w:r>
      <w:bookmarkEnd w:id="55"/>
    </w:p>
    <w:p w:rsidR="00B13A79" w:rsidRPr="00D94E9E" w:rsidRDefault="00F15EBF" w:rsidP="00D94E9E">
      <w:pPr>
        <w:pStyle w:val="SubsectionHead"/>
      </w:pPr>
      <w:r w:rsidRPr="00D94E9E">
        <w:t>Half</w:t>
      </w:r>
      <w:r w:rsidR="007F6FCB">
        <w:noBreakHyphen/>
      </w:r>
      <w:r w:rsidRPr="00D94E9E">
        <w:t>yea</w:t>
      </w:r>
      <w:r w:rsidR="00B13A79" w:rsidRPr="00D94E9E">
        <w:t>rly assessment</w:t>
      </w:r>
    </w:p>
    <w:p w:rsidR="00B13A79" w:rsidRPr="00D94E9E" w:rsidRDefault="00B13A79" w:rsidP="00D94E9E">
      <w:pPr>
        <w:pStyle w:val="subsection"/>
      </w:pPr>
      <w:r w:rsidRPr="00D94E9E">
        <w:tab/>
        <w:t>(1)</w:t>
      </w:r>
      <w:r w:rsidRPr="00D94E9E">
        <w:tab/>
      </w:r>
      <w:r w:rsidR="00E10EC3" w:rsidRPr="00D94E9E">
        <w:t>At a time d</w:t>
      </w:r>
      <w:r w:rsidR="006A414D" w:rsidRPr="00D94E9E">
        <w:t xml:space="preserve">uring </w:t>
      </w:r>
      <w:r w:rsidRPr="00D94E9E">
        <w:t xml:space="preserve">the </w:t>
      </w:r>
      <w:r w:rsidR="006A414D" w:rsidRPr="00D94E9E">
        <w:t>first 15</w:t>
      </w:r>
      <w:r w:rsidRPr="00D94E9E">
        <w:t xml:space="preserve"> day</w:t>
      </w:r>
      <w:r w:rsidR="006A414D" w:rsidRPr="00D94E9E">
        <w:t>s</w:t>
      </w:r>
      <w:r w:rsidRPr="00D94E9E">
        <w:t xml:space="preserve"> of each </w:t>
      </w:r>
      <w:r w:rsidR="00F15EBF" w:rsidRPr="00D94E9E">
        <w:t>half</w:t>
      </w:r>
      <w:r w:rsidR="007F6FCB">
        <w:noBreakHyphen/>
      </w:r>
      <w:r w:rsidR="00F15EBF" w:rsidRPr="00D94E9E">
        <w:t>year</w:t>
      </w:r>
      <w:r w:rsidRPr="00D94E9E">
        <w:t>, the Emergency Management Minister must make an assessment of:</w:t>
      </w:r>
    </w:p>
    <w:p w:rsidR="00B13A79" w:rsidRPr="00D94E9E" w:rsidRDefault="00B13A79" w:rsidP="00D94E9E">
      <w:pPr>
        <w:pStyle w:val="paragraph"/>
      </w:pPr>
      <w:r w:rsidRPr="00D94E9E">
        <w:tab/>
        <w:t>(a)</w:t>
      </w:r>
      <w:r w:rsidRPr="00D94E9E">
        <w:tab/>
        <w:t>whether the balance of the Home Affairs Emergency Response Fund Special Account exceeds what is sufficient to:</w:t>
      </w:r>
    </w:p>
    <w:p w:rsidR="00B13A79" w:rsidRPr="00D94E9E" w:rsidRDefault="00B13A79" w:rsidP="00D94E9E">
      <w:pPr>
        <w:pStyle w:val="paragraphsub"/>
      </w:pPr>
      <w:r w:rsidRPr="00D94E9E">
        <w:tab/>
        <w:t>(i)</w:t>
      </w:r>
      <w:r w:rsidRPr="00D94E9E">
        <w:tab/>
        <w:t>pay amounts that will become payable by the Commonwealth under section</w:t>
      </w:r>
      <w:r w:rsidR="00D94E9E" w:rsidRPr="00D94E9E">
        <w:t> </w:t>
      </w:r>
      <w:r w:rsidR="00232193" w:rsidRPr="00D94E9E">
        <w:t>20</w:t>
      </w:r>
      <w:r w:rsidRPr="00D94E9E">
        <w:t xml:space="preserve"> arrangements during the 12</w:t>
      </w:r>
      <w:r w:rsidR="007F6FCB">
        <w:noBreakHyphen/>
      </w:r>
      <w:r w:rsidRPr="00D94E9E">
        <w:t>month period that beg</w:t>
      </w:r>
      <w:r w:rsidR="00F15EBF" w:rsidRPr="00D94E9E">
        <w:t>a</w:t>
      </w:r>
      <w:r w:rsidRPr="00D94E9E">
        <w:t xml:space="preserve">n at the start of the </w:t>
      </w:r>
      <w:r w:rsidR="00F15EBF" w:rsidRPr="00D94E9E">
        <w:t>half</w:t>
      </w:r>
      <w:r w:rsidR="007F6FCB">
        <w:noBreakHyphen/>
      </w:r>
      <w:r w:rsidR="00F15EBF" w:rsidRPr="00D94E9E">
        <w:t>year</w:t>
      </w:r>
      <w:r w:rsidRPr="00D94E9E">
        <w:t>; and</w:t>
      </w:r>
    </w:p>
    <w:p w:rsidR="00B13A79" w:rsidRPr="00D94E9E" w:rsidRDefault="00B13A79" w:rsidP="00D94E9E">
      <w:pPr>
        <w:pStyle w:val="paragraphsub"/>
      </w:pPr>
      <w:r w:rsidRPr="00D94E9E">
        <w:tab/>
        <w:t>(ii)</w:t>
      </w:r>
      <w:r w:rsidRPr="00D94E9E">
        <w:tab/>
        <w:t>make section</w:t>
      </w:r>
      <w:r w:rsidR="00D94E9E" w:rsidRPr="00D94E9E">
        <w:t> </w:t>
      </w:r>
      <w:r w:rsidR="00232193" w:rsidRPr="00D94E9E">
        <w:t>20</w:t>
      </w:r>
      <w:r w:rsidRPr="00D94E9E">
        <w:t xml:space="preserve"> grants (other than grants to a State or Territory) during the 12</w:t>
      </w:r>
      <w:r w:rsidR="007F6FCB">
        <w:noBreakHyphen/>
      </w:r>
      <w:r w:rsidRPr="00D94E9E">
        <w:t>month period that beg</w:t>
      </w:r>
      <w:r w:rsidR="00F15EBF" w:rsidRPr="00D94E9E">
        <w:t>a</w:t>
      </w:r>
      <w:r w:rsidRPr="00D94E9E">
        <w:t xml:space="preserve">n at the start of the </w:t>
      </w:r>
      <w:r w:rsidR="00F15EBF" w:rsidRPr="00D94E9E">
        <w:t>half</w:t>
      </w:r>
      <w:r w:rsidR="007F6FCB">
        <w:noBreakHyphen/>
      </w:r>
      <w:r w:rsidR="00F15EBF" w:rsidRPr="00D94E9E">
        <w:t>year</w:t>
      </w:r>
      <w:r w:rsidRPr="00D94E9E">
        <w:t>; and</w:t>
      </w:r>
    </w:p>
    <w:p w:rsidR="00B13A79" w:rsidRPr="00D94E9E" w:rsidRDefault="00B13A79" w:rsidP="00D94E9E">
      <w:pPr>
        <w:pStyle w:val="paragraph"/>
      </w:pPr>
      <w:r w:rsidRPr="00D94E9E">
        <w:tab/>
        <w:t>(b)</w:t>
      </w:r>
      <w:r w:rsidRPr="00D94E9E">
        <w:tab/>
        <w:t>if so, the amount of the excess.</w:t>
      </w:r>
    </w:p>
    <w:p w:rsidR="00B13A79" w:rsidRPr="00D94E9E" w:rsidRDefault="00B13A79" w:rsidP="00D94E9E">
      <w:pPr>
        <w:pStyle w:val="SubsectionHead"/>
      </w:pPr>
      <w:r w:rsidRPr="00D94E9E">
        <w:t>Transfer</w:t>
      </w:r>
    </w:p>
    <w:p w:rsidR="00B13A79" w:rsidRPr="00D94E9E" w:rsidRDefault="00B13A79" w:rsidP="00D94E9E">
      <w:pPr>
        <w:pStyle w:val="subsection"/>
      </w:pPr>
      <w:r w:rsidRPr="00D94E9E">
        <w:tab/>
        <w:t>(2)</w:t>
      </w:r>
      <w:r w:rsidRPr="00D94E9E">
        <w:tab/>
        <w:t>If the Emergency Management Minister makes an assessment of the amount of the excess, the Emergency Management Minister must:</w:t>
      </w:r>
    </w:p>
    <w:p w:rsidR="00B13A79" w:rsidRPr="00D94E9E" w:rsidRDefault="00B13A79" w:rsidP="00D94E9E">
      <w:pPr>
        <w:pStyle w:val="paragraph"/>
      </w:pPr>
      <w:r w:rsidRPr="00D94E9E">
        <w:tab/>
        <w:t>(a)</w:t>
      </w:r>
      <w:r w:rsidRPr="00D94E9E">
        <w:tab/>
        <w:t>in writing, direct that a specified amount (which must equal the assessed amount of the excess) is to be:</w:t>
      </w:r>
    </w:p>
    <w:p w:rsidR="00B13A79" w:rsidRPr="00D94E9E" w:rsidRDefault="00B13A79" w:rsidP="00D94E9E">
      <w:pPr>
        <w:pStyle w:val="paragraphsub"/>
      </w:pPr>
      <w:r w:rsidRPr="00D94E9E">
        <w:tab/>
        <w:t>(i)</w:t>
      </w:r>
      <w:r w:rsidRPr="00D94E9E">
        <w:tab/>
        <w:t>debited from the Home Affairs Emergency Response Fund Special Account; and</w:t>
      </w:r>
    </w:p>
    <w:p w:rsidR="00B13A79" w:rsidRPr="00D94E9E" w:rsidRDefault="00B13A79" w:rsidP="00D94E9E">
      <w:pPr>
        <w:pStyle w:val="paragraphsub"/>
      </w:pPr>
      <w:r w:rsidRPr="00D94E9E">
        <w:tab/>
        <w:t>(ii)</w:t>
      </w:r>
      <w:r w:rsidRPr="00D94E9E">
        <w:tab/>
        <w:t>credited to the Emergency Response Fund Special Account;</w:t>
      </w:r>
    </w:p>
    <w:p w:rsidR="00B13A79" w:rsidRPr="00D94E9E" w:rsidRDefault="00B13A79" w:rsidP="00D94E9E">
      <w:pPr>
        <w:pStyle w:val="paragraph"/>
      </w:pPr>
      <w:r w:rsidRPr="00D94E9E">
        <w:tab/>
      </w:r>
      <w:r w:rsidRPr="00D94E9E">
        <w:tab/>
      </w:r>
      <w:r w:rsidR="00F15EBF" w:rsidRPr="00D94E9E">
        <w:t>as soon as practicable after the direction is given</w:t>
      </w:r>
      <w:r w:rsidRPr="00D94E9E">
        <w:t>; and</w:t>
      </w:r>
    </w:p>
    <w:p w:rsidR="00B13A79" w:rsidRPr="00D94E9E" w:rsidRDefault="00B13A79" w:rsidP="00D94E9E">
      <w:pPr>
        <w:pStyle w:val="paragraph"/>
      </w:pPr>
      <w:r w:rsidRPr="00D94E9E">
        <w:tab/>
        <w:t>(b)</w:t>
      </w:r>
      <w:r w:rsidRPr="00D94E9E">
        <w:tab/>
        <w:t>do so as soon as practicable after the assessment is made.</w:t>
      </w:r>
    </w:p>
    <w:p w:rsidR="00B13A79" w:rsidRPr="00D94E9E" w:rsidRDefault="00B13A79" w:rsidP="00D94E9E">
      <w:pPr>
        <w:pStyle w:val="subsection"/>
      </w:pPr>
      <w:r w:rsidRPr="00D94E9E">
        <w:tab/>
        <w:t>(3)</w:t>
      </w:r>
      <w:r w:rsidRPr="00D94E9E">
        <w:tab/>
        <w:t xml:space="preserve">A direction under </w:t>
      </w:r>
      <w:r w:rsidR="00D94E9E" w:rsidRPr="00D94E9E">
        <w:t>subsection (</w:t>
      </w:r>
      <w:r w:rsidRPr="00D94E9E">
        <w:t xml:space="preserve">2) is a </w:t>
      </w:r>
      <w:r w:rsidR="008209D0" w:rsidRPr="00D94E9E">
        <w:t xml:space="preserve">notifiable </w:t>
      </w:r>
      <w:r w:rsidRPr="00D94E9E">
        <w:t>instrument.</w:t>
      </w:r>
    </w:p>
    <w:p w:rsidR="00B13A79" w:rsidRPr="00D94E9E" w:rsidRDefault="00B13A79" w:rsidP="00D94E9E">
      <w:pPr>
        <w:pStyle w:val="subsection"/>
      </w:pPr>
      <w:r w:rsidRPr="00D94E9E">
        <w:tab/>
        <w:t>(4)</w:t>
      </w:r>
      <w:r w:rsidRPr="00D94E9E">
        <w:tab/>
        <w:t xml:space="preserve">The Emergency Management Minister must give a copy of a direction under </w:t>
      </w:r>
      <w:r w:rsidR="00D94E9E" w:rsidRPr="00D94E9E">
        <w:t>subsection (</w:t>
      </w:r>
      <w:r w:rsidRPr="00D94E9E">
        <w:t>2) to the Treasurer and the Finance Minister.</w:t>
      </w:r>
    </w:p>
    <w:p w:rsidR="00B13A79" w:rsidRPr="00D94E9E" w:rsidRDefault="00B13A79" w:rsidP="00D94E9E">
      <w:pPr>
        <w:pStyle w:val="ActHead3"/>
        <w:pageBreakBefore/>
      </w:pPr>
      <w:bookmarkStart w:id="56" w:name="_Toc23335171"/>
      <w:r w:rsidRPr="00D94E9E">
        <w:rPr>
          <w:rStyle w:val="CharDivNo"/>
        </w:rPr>
        <w:t>Division</w:t>
      </w:r>
      <w:r w:rsidR="00D94E9E" w:rsidRPr="00D94E9E">
        <w:rPr>
          <w:rStyle w:val="CharDivNo"/>
        </w:rPr>
        <w:t> </w:t>
      </w:r>
      <w:r w:rsidR="00F65C33" w:rsidRPr="00D94E9E">
        <w:rPr>
          <w:rStyle w:val="CharDivNo"/>
        </w:rPr>
        <w:t>4</w:t>
      </w:r>
      <w:r w:rsidRPr="00D94E9E">
        <w:t>—</w:t>
      </w:r>
      <w:r w:rsidRPr="00D94E9E">
        <w:rPr>
          <w:rStyle w:val="CharDivText"/>
        </w:rPr>
        <w:t>Channelling State/Territory grants through the COAG Reform Fund</w:t>
      </w:r>
      <w:bookmarkEnd w:id="56"/>
    </w:p>
    <w:p w:rsidR="00B13A79" w:rsidRPr="00D94E9E" w:rsidRDefault="00232193" w:rsidP="00D94E9E">
      <w:pPr>
        <w:pStyle w:val="ActHead5"/>
      </w:pPr>
      <w:bookmarkStart w:id="57" w:name="_Toc23335172"/>
      <w:r w:rsidRPr="00D94E9E">
        <w:rPr>
          <w:rStyle w:val="CharSectno"/>
        </w:rPr>
        <w:t>32</w:t>
      </w:r>
      <w:r w:rsidR="00B13A79" w:rsidRPr="00D94E9E">
        <w:t xml:space="preserve">  Channelling State/Territory grants through the COAG Reform Fund</w:t>
      </w:r>
      <w:r w:rsidR="009C5496" w:rsidRPr="004E38F5">
        <w:t>—</w:t>
      </w:r>
      <w:r w:rsidR="009C5496" w:rsidRPr="004E38F5">
        <w:rPr>
          <w:bCs/>
        </w:rPr>
        <w:t>general</w:t>
      </w:r>
      <w:bookmarkEnd w:id="57"/>
    </w:p>
    <w:p w:rsidR="00B13A79" w:rsidRPr="00D94E9E" w:rsidRDefault="00B13A79" w:rsidP="00D94E9E">
      <w:pPr>
        <w:pStyle w:val="subsection"/>
      </w:pPr>
      <w:r w:rsidRPr="00D94E9E">
        <w:tab/>
        <w:t>(1)</w:t>
      </w:r>
      <w:r w:rsidRPr="00D94E9E">
        <w:tab/>
        <w:t xml:space="preserve">If the Emergency Management Minister decides that a grant of financial assistance should be made to a State or Territory under </w:t>
      </w:r>
      <w:r w:rsidR="009C5496" w:rsidRPr="004E38F5">
        <w:t>subsection 20(1)</w:t>
      </w:r>
      <w:r w:rsidRPr="00D94E9E">
        <w:t>, the Emergency Management Minister must, by writing, direct that, on a specified day, a specified amount (which must equal the amount of the grant) is to be:</w:t>
      </w:r>
    </w:p>
    <w:p w:rsidR="00B13A79" w:rsidRPr="00D94E9E" w:rsidRDefault="00B13A79" w:rsidP="00D94E9E">
      <w:pPr>
        <w:pStyle w:val="paragraph"/>
      </w:pPr>
      <w:r w:rsidRPr="00D94E9E">
        <w:tab/>
        <w:t>(a)</w:t>
      </w:r>
      <w:r w:rsidRPr="00D94E9E">
        <w:tab/>
        <w:t>debited from the Emergency Response Fund Special Account; and</w:t>
      </w:r>
    </w:p>
    <w:p w:rsidR="00B13A79" w:rsidRPr="00D94E9E" w:rsidRDefault="00B13A79" w:rsidP="00D94E9E">
      <w:pPr>
        <w:pStyle w:val="paragraph"/>
      </w:pPr>
      <w:r w:rsidRPr="00D94E9E">
        <w:tab/>
        <w:t>(b)</w:t>
      </w:r>
      <w:r w:rsidRPr="00D94E9E">
        <w:tab/>
        <w:t>credited to the COAG Reform Fund.</w:t>
      </w:r>
    </w:p>
    <w:p w:rsidR="00B13A79" w:rsidRPr="00D94E9E" w:rsidRDefault="00B13A79" w:rsidP="00D94E9E">
      <w:pPr>
        <w:pStyle w:val="subsection"/>
      </w:pPr>
      <w:r w:rsidRPr="00D94E9E">
        <w:tab/>
        <w:t>(2)</w:t>
      </w:r>
      <w:r w:rsidRPr="00D94E9E">
        <w:tab/>
        <w:t>The direction must be expressed to be given in order to enable the amount to be debited from the COAG Reform Fund for the purpose of making the grant.</w:t>
      </w:r>
    </w:p>
    <w:p w:rsidR="00B13A79" w:rsidRPr="00D94E9E" w:rsidRDefault="00B13A79" w:rsidP="00D94E9E">
      <w:pPr>
        <w:pStyle w:val="subsection"/>
      </w:pPr>
      <w:r w:rsidRPr="00D94E9E">
        <w:tab/>
        <w:t>(3)</w:t>
      </w:r>
      <w:r w:rsidRPr="00D94E9E">
        <w:tab/>
        <w:t xml:space="preserve">The Emergency Management Minister must not give a direction under </w:t>
      </w:r>
      <w:r w:rsidR="00D94E9E" w:rsidRPr="00D94E9E">
        <w:t>subsection (</w:t>
      </w:r>
      <w:r w:rsidRPr="00D94E9E">
        <w:t xml:space="preserve">1) if doing so would contravene </w:t>
      </w:r>
      <w:r w:rsidR="009C5496" w:rsidRPr="004E38F5">
        <w:t>subsection 34(1)</w:t>
      </w:r>
      <w:r w:rsidRPr="00D94E9E">
        <w:t xml:space="preserve"> (annual limit).</w:t>
      </w:r>
    </w:p>
    <w:p w:rsidR="00B13A79" w:rsidRPr="00D94E9E" w:rsidRDefault="00B13A79" w:rsidP="00D94E9E">
      <w:pPr>
        <w:pStyle w:val="subsection"/>
      </w:pPr>
      <w:r w:rsidRPr="00D94E9E">
        <w:tab/>
        <w:t>(4)</w:t>
      </w:r>
      <w:r w:rsidRPr="00D94E9E">
        <w:tab/>
        <w:t xml:space="preserve">Two or more directions under </w:t>
      </w:r>
      <w:r w:rsidR="00D94E9E" w:rsidRPr="00D94E9E">
        <w:t>subsection (</w:t>
      </w:r>
      <w:r w:rsidRPr="00D94E9E">
        <w:t>1) may be set out in the same document.</w:t>
      </w:r>
    </w:p>
    <w:p w:rsidR="00B13A79" w:rsidRPr="00D94E9E" w:rsidRDefault="00B13A79" w:rsidP="00D94E9E">
      <w:pPr>
        <w:pStyle w:val="subsection"/>
      </w:pPr>
      <w:r w:rsidRPr="00D94E9E">
        <w:tab/>
        <w:t>(5)</w:t>
      </w:r>
      <w:r w:rsidRPr="00D94E9E">
        <w:tab/>
        <w:t xml:space="preserve">A direction under </w:t>
      </w:r>
      <w:r w:rsidR="00D94E9E" w:rsidRPr="00D94E9E">
        <w:t>subsection (</w:t>
      </w:r>
      <w:r w:rsidRPr="00D94E9E">
        <w:t>1) is not a legislative instrument.</w:t>
      </w:r>
    </w:p>
    <w:p w:rsidR="00B13A79" w:rsidRPr="00D94E9E" w:rsidRDefault="00B13A79" w:rsidP="00D94E9E">
      <w:pPr>
        <w:pStyle w:val="subsection"/>
      </w:pPr>
      <w:r w:rsidRPr="00D94E9E">
        <w:tab/>
        <w:t>(6)</w:t>
      </w:r>
      <w:r w:rsidRPr="00D94E9E">
        <w:tab/>
        <w:t xml:space="preserve">The Emergency Management Minister must give a copy of a direction under </w:t>
      </w:r>
      <w:r w:rsidR="00D94E9E" w:rsidRPr="00D94E9E">
        <w:t>subsection (</w:t>
      </w:r>
      <w:r w:rsidRPr="00D94E9E">
        <w:t>1) to the Treasurer and the Finance Minister.</w:t>
      </w:r>
    </w:p>
    <w:p w:rsidR="009C5496" w:rsidRPr="004E38F5" w:rsidRDefault="009C5496" w:rsidP="009C5496">
      <w:pPr>
        <w:pStyle w:val="ActHead5"/>
      </w:pPr>
      <w:bookmarkStart w:id="58" w:name="_Toc23335173"/>
      <w:r w:rsidRPr="004E38F5">
        <w:rPr>
          <w:rStyle w:val="CharSectno"/>
        </w:rPr>
        <w:t>32A</w:t>
      </w:r>
      <w:r w:rsidRPr="004E38F5">
        <w:t xml:space="preserve">  Channelling State/Territory grants through the COAG Reform Fund—resilience etc.</w:t>
      </w:r>
      <w:bookmarkEnd w:id="58"/>
    </w:p>
    <w:p w:rsidR="009C5496" w:rsidRPr="004E38F5" w:rsidRDefault="009C5496" w:rsidP="009C5496">
      <w:pPr>
        <w:pStyle w:val="subsection"/>
      </w:pPr>
      <w:r w:rsidRPr="004E38F5">
        <w:tab/>
        <w:t>(1)</w:t>
      </w:r>
      <w:r w:rsidRPr="004E38F5">
        <w:tab/>
        <w:t>If the Emergency Management Minister decides that a grant of financial assistance should be made to a State or Territory under subsection 20(1A), the Emergency Management Minister must, by writing, direct that, on a specified day, a specified amount (which must equal the amount of the grant) is to be:</w:t>
      </w:r>
    </w:p>
    <w:p w:rsidR="009C5496" w:rsidRPr="004E38F5" w:rsidRDefault="009C5496" w:rsidP="009C5496">
      <w:pPr>
        <w:pStyle w:val="paragraph"/>
      </w:pPr>
      <w:r w:rsidRPr="004E38F5">
        <w:tab/>
        <w:t>(a)</w:t>
      </w:r>
      <w:r w:rsidRPr="004E38F5">
        <w:tab/>
        <w:t>debited from the Emergency Response Fund Special Account</w:t>
      </w:r>
      <w:bookmarkStart w:id="59" w:name="BK_S1P4L23C62"/>
      <w:bookmarkEnd w:id="59"/>
      <w:r w:rsidRPr="004E38F5">
        <w:t>; and</w:t>
      </w:r>
    </w:p>
    <w:p w:rsidR="009C5496" w:rsidRPr="004E38F5" w:rsidRDefault="009C5496" w:rsidP="009C5496">
      <w:pPr>
        <w:pStyle w:val="paragraph"/>
      </w:pPr>
      <w:r w:rsidRPr="004E38F5">
        <w:tab/>
        <w:t>(b)</w:t>
      </w:r>
      <w:r w:rsidRPr="004E38F5">
        <w:tab/>
        <w:t>credited to the COAG Reform Fund.</w:t>
      </w:r>
    </w:p>
    <w:p w:rsidR="009C5496" w:rsidRPr="004E38F5" w:rsidRDefault="009C5496" w:rsidP="009C5496">
      <w:pPr>
        <w:pStyle w:val="subsection"/>
      </w:pPr>
      <w:r w:rsidRPr="004E38F5">
        <w:tab/>
        <w:t>(2)</w:t>
      </w:r>
      <w:r w:rsidRPr="004E38F5">
        <w:tab/>
        <w:t>The direction must be expressed to be given in order to enable the amount to be debited from the COAG Reform Fund for the purpose of making the grant.</w:t>
      </w:r>
    </w:p>
    <w:p w:rsidR="009C5496" w:rsidRPr="004E38F5" w:rsidRDefault="009C5496" w:rsidP="009C5496">
      <w:pPr>
        <w:pStyle w:val="subsection"/>
      </w:pPr>
      <w:r w:rsidRPr="004E38F5">
        <w:tab/>
        <w:t>(3)</w:t>
      </w:r>
      <w:r w:rsidRPr="004E38F5">
        <w:tab/>
        <w:t>The Emergency Management Minister must not give a direction under subsection (1) if doing so would contravene subsection 34(2) (annual limit).</w:t>
      </w:r>
    </w:p>
    <w:p w:rsidR="009C5496" w:rsidRPr="004E38F5" w:rsidRDefault="009C5496" w:rsidP="009C5496">
      <w:pPr>
        <w:pStyle w:val="subsection"/>
      </w:pPr>
      <w:r w:rsidRPr="004E38F5">
        <w:tab/>
        <w:t>(4)</w:t>
      </w:r>
      <w:r w:rsidRPr="004E38F5">
        <w:tab/>
        <w:t>Two or more directions under subsection (1) may be set out in the same document.</w:t>
      </w:r>
    </w:p>
    <w:p w:rsidR="009C5496" w:rsidRPr="004E38F5" w:rsidRDefault="009C5496" w:rsidP="009C5496">
      <w:pPr>
        <w:pStyle w:val="subsection"/>
      </w:pPr>
      <w:r w:rsidRPr="004E38F5">
        <w:tab/>
        <w:t>(5)</w:t>
      </w:r>
      <w:r w:rsidRPr="004E38F5">
        <w:tab/>
        <w:t>A direction under subsection (1) is not a legislative instrument</w:t>
      </w:r>
      <w:bookmarkStart w:id="60" w:name="BK_S1P4L30C70"/>
      <w:bookmarkEnd w:id="60"/>
      <w:r w:rsidRPr="004E38F5">
        <w:t>.</w:t>
      </w:r>
    </w:p>
    <w:p w:rsidR="009C5496" w:rsidRPr="004E38F5" w:rsidRDefault="009C5496" w:rsidP="009C5496">
      <w:pPr>
        <w:pStyle w:val="subsection"/>
      </w:pPr>
      <w:r w:rsidRPr="004E38F5">
        <w:tab/>
        <w:t>(6)</w:t>
      </w:r>
      <w:r w:rsidRPr="004E38F5">
        <w:tab/>
        <w:t>The Emergency Management Minister must give a copy of a direction under subsection (1) to the Treasurer</w:t>
      </w:r>
      <w:bookmarkStart w:id="61" w:name="BK_S1P4L32C32"/>
      <w:bookmarkEnd w:id="61"/>
      <w:r w:rsidRPr="004E38F5">
        <w:t xml:space="preserve"> and the Finance Minister.</w:t>
      </w:r>
    </w:p>
    <w:p w:rsidR="00B13A79" w:rsidRPr="00D94E9E" w:rsidRDefault="00232193" w:rsidP="00D94E9E">
      <w:pPr>
        <w:pStyle w:val="ActHead5"/>
      </w:pPr>
      <w:bookmarkStart w:id="62" w:name="_Toc23335174"/>
      <w:r w:rsidRPr="00D94E9E">
        <w:rPr>
          <w:rStyle w:val="CharSectno"/>
        </w:rPr>
        <w:t>33</w:t>
      </w:r>
      <w:r w:rsidR="00B13A79" w:rsidRPr="00D94E9E">
        <w:t xml:space="preserve">  Debits from the COAG Reform Fund</w:t>
      </w:r>
      <w:bookmarkEnd w:id="62"/>
    </w:p>
    <w:p w:rsidR="00B13A79" w:rsidRPr="00D94E9E" w:rsidRDefault="00B13A79" w:rsidP="00D94E9E">
      <w:pPr>
        <w:pStyle w:val="subsection"/>
      </w:pPr>
      <w:r w:rsidRPr="00D94E9E">
        <w:tab/>
      </w:r>
      <w:r w:rsidRPr="00D94E9E">
        <w:tab/>
        <w:t>If an amount has been credited under paragraph</w:t>
      </w:r>
      <w:r w:rsidR="00D94E9E" w:rsidRPr="00D94E9E">
        <w:t> </w:t>
      </w:r>
      <w:r w:rsidR="00232193" w:rsidRPr="00D94E9E">
        <w:t>32</w:t>
      </w:r>
      <w:r w:rsidRPr="00D94E9E">
        <w:t>(1)(b)</w:t>
      </w:r>
      <w:r w:rsidR="00C61F51" w:rsidRPr="00C61F51">
        <w:t xml:space="preserve"> </w:t>
      </w:r>
      <w:r w:rsidR="00C61F51" w:rsidRPr="004E38F5">
        <w:t>or 32A(1)(b)</w:t>
      </w:r>
      <w:r w:rsidRPr="00D94E9E">
        <w:t xml:space="preserve"> to the COAG Reform Fund for a purpose in relation to a grant of financial assistance to a State or Territory, the Treasurer must:</w:t>
      </w:r>
    </w:p>
    <w:p w:rsidR="00B13A79" w:rsidRPr="00D94E9E" w:rsidRDefault="00B13A79" w:rsidP="00D94E9E">
      <w:pPr>
        <w:pStyle w:val="paragraph"/>
      </w:pPr>
      <w:r w:rsidRPr="00D94E9E">
        <w:tab/>
        <w:t>(a)</w:t>
      </w:r>
      <w:r w:rsidRPr="00D94E9E">
        <w:tab/>
        <w:t>ensure that the COAG Reform Fund is debited for the purposes of making the grant; and</w:t>
      </w:r>
    </w:p>
    <w:p w:rsidR="00B13A79" w:rsidRPr="00D94E9E" w:rsidRDefault="00B13A79" w:rsidP="00D94E9E">
      <w:pPr>
        <w:pStyle w:val="paragraph"/>
      </w:pPr>
      <w:r w:rsidRPr="00D94E9E">
        <w:tab/>
        <w:t>(b)</w:t>
      </w:r>
      <w:r w:rsidRPr="00D94E9E">
        <w:tab/>
        <w:t>do so as soon as practicable after the amount has been credited.</w:t>
      </w:r>
    </w:p>
    <w:p w:rsidR="00B13A79" w:rsidRPr="00D94E9E" w:rsidRDefault="00B13A79" w:rsidP="00D94E9E">
      <w:pPr>
        <w:pStyle w:val="ActHead3"/>
        <w:pageBreakBefore/>
      </w:pPr>
      <w:bookmarkStart w:id="63" w:name="_Toc23335175"/>
      <w:r w:rsidRPr="00D94E9E">
        <w:rPr>
          <w:rStyle w:val="CharDivNo"/>
        </w:rPr>
        <w:t>Division</w:t>
      </w:r>
      <w:r w:rsidR="00D94E9E" w:rsidRPr="00D94E9E">
        <w:rPr>
          <w:rStyle w:val="CharDivNo"/>
        </w:rPr>
        <w:t> </w:t>
      </w:r>
      <w:r w:rsidR="00F65C33" w:rsidRPr="00D94E9E">
        <w:rPr>
          <w:rStyle w:val="CharDivNo"/>
        </w:rPr>
        <w:t>5</w:t>
      </w:r>
      <w:r w:rsidRPr="00D94E9E">
        <w:t>—</w:t>
      </w:r>
      <w:r w:rsidRPr="00D94E9E">
        <w:rPr>
          <w:rStyle w:val="CharDivText"/>
        </w:rPr>
        <w:t>Annual limit on amounts debited from the Emergency Response Fund Special Account</w:t>
      </w:r>
      <w:bookmarkEnd w:id="63"/>
    </w:p>
    <w:p w:rsidR="00B13A79" w:rsidRPr="00D94E9E" w:rsidRDefault="00232193" w:rsidP="00D94E9E">
      <w:pPr>
        <w:pStyle w:val="ActHead5"/>
      </w:pPr>
      <w:bookmarkStart w:id="64" w:name="_Toc23335176"/>
      <w:r w:rsidRPr="00D94E9E">
        <w:rPr>
          <w:rStyle w:val="CharSectno"/>
        </w:rPr>
        <w:t>34</w:t>
      </w:r>
      <w:r w:rsidR="00B13A79" w:rsidRPr="00D94E9E">
        <w:t xml:space="preserve">  Annual limit on amounts debited from the Emergency Response Fund Special Account</w:t>
      </w:r>
      <w:bookmarkEnd w:id="64"/>
    </w:p>
    <w:p w:rsidR="00B13A79" w:rsidRPr="00D94E9E" w:rsidRDefault="008C19CA" w:rsidP="00D94E9E">
      <w:pPr>
        <w:pStyle w:val="subsection"/>
      </w:pPr>
      <w:r w:rsidRPr="00D94E9E">
        <w:tab/>
      </w:r>
      <w:r w:rsidR="00C61F51" w:rsidRPr="004E38F5">
        <w:t>(1)</w:t>
      </w:r>
      <w:r w:rsidR="00B13A79" w:rsidRPr="00D94E9E">
        <w:tab/>
        <w:t>The total amount debited from the Emergency Response Fund Special Account under sections</w:t>
      </w:r>
      <w:r w:rsidR="00D94E9E" w:rsidRPr="00D94E9E">
        <w:t> </w:t>
      </w:r>
      <w:r w:rsidR="00232193" w:rsidRPr="00D94E9E">
        <w:t>28</w:t>
      </w:r>
      <w:r w:rsidR="00B13A79" w:rsidRPr="00D94E9E">
        <w:t xml:space="preserve"> and </w:t>
      </w:r>
      <w:r w:rsidR="00232193" w:rsidRPr="00D94E9E">
        <w:t>32</w:t>
      </w:r>
      <w:r w:rsidR="00B13A79" w:rsidRPr="00D94E9E">
        <w:t xml:space="preserve"> during a financial year must not exceed $150 million.</w:t>
      </w:r>
    </w:p>
    <w:p w:rsidR="00C61F51" w:rsidRPr="004E38F5" w:rsidRDefault="00C61F51" w:rsidP="00C61F51">
      <w:pPr>
        <w:pStyle w:val="subsection"/>
      </w:pPr>
      <w:r w:rsidRPr="004E38F5">
        <w:tab/>
        <w:t>(2)</w:t>
      </w:r>
      <w:r w:rsidRPr="004E38F5">
        <w:tab/>
        <w:t>The total amount debited from the Emergency Response Fund Special Account</w:t>
      </w:r>
      <w:bookmarkStart w:id="65" w:name="BK_S1P5L2C79"/>
      <w:bookmarkEnd w:id="65"/>
      <w:r w:rsidRPr="004E38F5">
        <w:t xml:space="preserve"> under sections 28A and 32A during a financial year must not exceed $50 million.</w:t>
      </w:r>
    </w:p>
    <w:p w:rsidR="00B13A79" w:rsidRPr="00D94E9E" w:rsidRDefault="00B13A79" w:rsidP="00D94E9E">
      <w:pPr>
        <w:pStyle w:val="ActHead2"/>
        <w:pageBreakBefore/>
      </w:pPr>
      <w:bookmarkStart w:id="66" w:name="_Toc23335177"/>
      <w:r w:rsidRPr="00D94E9E">
        <w:rPr>
          <w:rStyle w:val="CharPartNo"/>
        </w:rPr>
        <w:t>Part</w:t>
      </w:r>
      <w:r w:rsidR="00D94E9E" w:rsidRPr="00D94E9E">
        <w:rPr>
          <w:rStyle w:val="CharPartNo"/>
        </w:rPr>
        <w:t> </w:t>
      </w:r>
      <w:r w:rsidRPr="00D94E9E">
        <w:rPr>
          <w:rStyle w:val="CharPartNo"/>
        </w:rPr>
        <w:t>4</w:t>
      </w:r>
      <w:r w:rsidRPr="00D94E9E">
        <w:t>—</w:t>
      </w:r>
      <w:r w:rsidRPr="00D94E9E">
        <w:rPr>
          <w:rStyle w:val="CharPartText"/>
        </w:rPr>
        <w:t>Investment of the Emergency Response Fund</w:t>
      </w:r>
      <w:bookmarkEnd w:id="66"/>
    </w:p>
    <w:p w:rsidR="00B13A79" w:rsidRPr="00D94E9E" w:rsidRDefault="00B13A79" w:rsidP="00D94E9E">
      <w:pPr>
        <w:pStyle w:val="Header"/>
      </w:pPr>
      <w:r w:rsidRPr="00D94E9E">
        <w:rPr>
          <w:rStyle w:val="CharDivNo"/>
        </w:rPr>
        <w:t xml:space="preserve"> </w:t>
      </w:r>
      <w:r w:rsidRPr="00D94E9E">
        <w:rPr>
          <w:rStyle w:val="CharDivText"/>
        </w:rPr>
        <w:t xml:space="preserve"> </w:t>
      </w:r>
    </w:p>
    <w:p w:rsidR="00B13A79" w:rsidRPr="00D94E9E" w:rsidRDefault="00232193" w:rsidP="00D94E9E">
      <w:pPr>
        <w:pStyle w:val="ActHead5"/>
      </w:pPr>
      <w:bookmarkStart w:id="67" w:name="_Toc23335178"/>
      <w:r w:rsidRPr="00D94E9E">
        <w:rPr>
          <w:rStyle w:val="CharSectno"/>
        </w:rPr>
        <w:t>35</w:t>
      </w:r>
      <w:r w:rsidR="00B13A79" w:rsidRPr="00D94E9E">
        <w:t xml:space="preserve">  Simplified outline of this Part</w:t>
      </w:r>
      <w:bookmarkEnd w:id="67"/>
    </w:p>
    <w:p w:rsidR="00B13A79" w:rsidRPr="00D94E9E" w:rsidRDefault="00B13A79" w:rsidP="00D94E9E">
      <w:pPr>
        <w:pStyle w:val="SOBullet"/>
      </w:pPr>
      <w:r w:rsidRPr="00D94E9E">
        <w:t>•</w:t>
      </w:r>
      <w:r w:rsidRPr="00D94E9E">
        <w:tab/>
        <w:t>The Future Fund Board is responsible for deciding how to invest the Emergency Response Fund.</w:t>
      </w:r>
    </w:p>
    <w:p w:rsidR="00B13A79" w:rsidRPr="00D94E9E" w:rsidRDefault="00B13A79" w:rsidP="00D94E9E">
      <w:pPr>
        <w:pStyle w:val="SOBullet"/>
      </w:pPr>
      <w:r w:rsidRPr="00D94E9E">
        <w:t>•</w:t>
      </w:r>
      <w:r w:rsidRPr="00D94E9E">
        <w:tab/>
        <w:t>Investments of the Emergency Response Fund consist of financial assets, and are held in the name of the Future Fund Board.</w:t>
      </w:r>
    </w:p>
    <w:p w:rsidR="00B13A79" w:rsidRPr="00D94E9E" w:rsidRDefault="00B13A79" w:rsidP="00D94E9E">
      <w:pPr>
        <w:pStyle w:val="SOBullet"/>
      </w:pPr>
      <w:r w:rsidRPr="00D94E9E">
        <w:t>•</w:t>
      </w:r>
      <w:r w:rsidRPr="00D94E9E">
        <w:tab/>
        <w:t>The Future Fund Board is bound by the Emergency Response Fund Investment Mandate given to it by the responsible Ministers.</w:t>
      </w:r>
    </w:p>
    <w:p w:rsidR="00B13A79" w:rsidRPr="00D94E9E" w:rsidRDefault="00232193" w:rsidP="00D94E9E">
      <w:pPr>
        <w:pStyle w:val="ActHead5"/>
      </w:pPr>
      <w:bookmarkStart w:id="68" w:name="_Toc23335179"/>
      <w:r w:rsidRPr="00D94E9E">
        <w:rPr>
          <w:rStyle w:val="CharSectno"/>
        </w:rPr>
        <w:t>36</w:t>
      </w:r>
      <w:r w:rsidR="00B13A79" w:rsidRPr="00D94E9E">
        <w:t xml:space="preserve">  Objects of investment of the Emergency Response Fund</w:t>
      </w:r>
      <w:bookmarkEnd w:id="68"/>
    </w:p>
    <w:p w:rsidR="00B13A79" w:rsidRPr="00D94E9E" w:rsidRDefault="00B13A79" w:rsidP="00D94E9E">
      <w:pPr>
        <w:pStyle w:val="subsection"/>
      </w:pPr>
      <w:r w:rsidRPr="00D94E9E">
        <w:tab/>
        <w:t>(1)</w:t>
      </w:r>
      <w:r w:rsidRPr="00D94E9E">
        <w:tab/>
        <w:t>The main objects of the acquisition by the Future Fund Board of a financial asset as an investment of the Emergency Response Fund are to enhance the Commonwealth’s ability to transfer amounts in accordance with sections</w:t>
      </w:r>
      <w:r w:rsidR="00D94E9E" w:rsidRPr="00D94E9E">
        <w:t> </w:t>
      </w:r>
      <w:r w:rsidR="00C61F51" w:rsidRPr="004E38F5">
        <w:t>28, 28A, 32 and 32A</w:t>
      </w:r>
      <w:r w:rsidRPr="00D94E9E">
        <w:t>.</w:t>
      </w:r>
    </w:p>
    <w:p w:rsidR="00B13A79" w:rsidRPr="00D94E9E" w:rsidRDefault="00B13A79" w:rsidP="00D94E9E">
      <w:pPr>
        <w:pStyle w:val="subsection"/>
      </w:pPr>
      <w:r w:rsidRPr="00D94E9E">
        <w:tab/>
        <w:t>(2)</w:t>
      </w:r>
      <w:r w:rsidRPr="00D94E9E">
        <w:tab/>
        <w:t>The ancillary objects of the acquisition by the Future Fund Board of a financial asset as an investment of the Emergency Response Fund are to enhance the ability of the Commonwealth and the Future Fund Board to discharge the costs, expenses, obligations and liabilities mentioned in sections</w:t>
      </w:r>
      <w:r w:rsidR="00D94E9E" w:rsidRPr="00D94E9E">
        <w:t> </w:t>
      </w:r>
      <w:r w:rsidR="00232193" w:rsidRPr="00D94E9E">
        <w:t>15</w:t>
      </w:r>
      <w:r w:rsidRPr="00D94E9E">
        <w:t xml:space="preserve"> and </w:t>
      </w:r>
      <w:r w:rsidR="00232193" w:rsidRPr="00D94E9E">
        <w:t>16</w:t>
      </w:r>
      <w:r w:rsidRPr="00D94E9E">
        <w:t>.</w:t>
      </w:r>
    </w:p>
    <w:p w:rsidR="00B13A79" w:rsidRPr="00D94E9E" w:rsidRDefault="00232193" w:rsidP="00D94E9E">
      <w:pPr>
        <w:pStyle w:val="ActHead5"/>
      </w:pPr>
      <w:bookmarkStart w:id="69" w:name="_Toc23335180"/>
      <w:r w:rsidRPr="00D94E9E">
        <w:rPr>
          <w:rStyle w:val="CharSectno"/>
        </w:rPr>
        <w:t>37</w:t>
      </w:r>
      <w:r w:rsidR="00B13A79" w:rsidRPr="00D94E9E">
        <w:t xml:space="preserve">  Investment of the Emergency Response Fund</w:t>
      </w:r>
      <w:bookmarkEnd w:id="69"/>
    </w:p>
    <w:p w:rsidR="00B13A79" w:rsidRPr="00D94E9E" w:rsidRDefault="00B13A79" w:rsidP="00D94E9E">
      <w:pPr>
        <w:pStyle w:val="subsection"/>
      </w:pPr>
      <w:r w:rsidRPr="00D94E9E">
        <w:tab/>
        <w:t>(1)</w:t>
      </w:r>
      <w:r w:rsidRPr="00D94E9E">
        <w:tab/>
        <w:t>The Future Fund Board may invest amounts standing to the credit of the Emergency Response Fund Special Account in any financial assets.</w:t>
      </w:r>
    </w:p>
    <w:p w:rsidR="00B13A79" w:rsidRPr="00D94E9E" w:rsidRDefault="00B13A79" w:rsidP="00D94E9E">
      <w:pPr>
        <w:pStyle w:val="subsection"/>
      </w:pPr>
      <w:r w:rsidRPr="00D94E9E">
        <w:tab/>
        <w:t>(2)</w:t>
      </w:r>
      <w:r w:rsidRPr="00D94E9E">
        <w:tab/>
        <w:t xml:space="preserve">Investments under </w:t>
      </w:r>
      <w:r w:rsidR="00D94E9E" w:rsidRPr="00D94E9E">
        <w:t>subsection (</w:t>
      </w:r>
      <w:r w:rsidRPr="00D94E9E">
        <w:t>1) are to be made in the name of the Future Fund Board.</w:t>
      </w:r>
    </w:p>
    <w:p w:rsidR="00B13A79" w:rsidRPr="00D94E9E" w:rsidRDefault="00B13A79" w:rsidP="00D94E9E">
      <w:pPr>
        <w:pStyle w:val="subsection"/>
      </w:pPr>
      <w:r w:rsidRPr="00D94E9E">
        <w:tab/>
        <w:t>(3)</w:t>
      </w:r>
      <w:r w:rsidRPr="00D94E9E">
        <w:tab/>
        <w:t xml:space="preserve">Investments under </w:t>
      </w:r>
      <w:r w:rsidR="00D94E9E" w:rsidRPr="00D94E9E">
        <w:t>subsection (</w:t>
      </w:r>
      <w:r w:rsidRPr="00D94E9E">
        <w:t>1) are taken to be investments of the Emergency Response Fund.</w:t>
      </w:r>
    </w:p>
    <w:p w:rsidR="00B13A79" w:rsidRPr="00D94E9E" w:rsidRDefault="00B13A79" w:rsidP="00D94E9E">
      <w:pPr>
        <w:pStyle w:val="subsection"/>
      </w:pPr>
      <w:r w:rsidRPr="00D94E9E">
        <w:tab/>
        <w:t>(4)</w:t>
      </w:r>
      <w:r w:rsidRPr="00D94E9E">
        <w:tab/>
        <w:t>This section does not authorise the acquisition of a derivative.</w:t>
      </w:r>
    </w:p>
    <w:p w:rsidR="00B13A79" w:rsidRPr="00D94E9E" w:rsidRDefault="00B13A79" w:rsidP="00D94E9E">
      <w:pPr>
        <w:pStyle w:val="notetext"/>
      </w:pPr>
      <w:r w:rsidRPr="00D94E9E">
        <w:t>Note:</w:t>
      </w:r>
      <w:r w:rsidRPr="00D94E9E">
        <w:tab/>
        <w:t>For acquisition of derivatives, see section</w:t>
      </w:r>
      <w:r w:rsidR="00D94E9E" w:rsidRPr="00D94E9E">
        <w:t> </w:t>
      </w:r>
      <w:r w:rsidR="00232193" w:rsidRPr="00D94E9E">
        <w:t>47</w:t>
      </w:r>
      <w:r w:rsidRPr="00D94E9E">
        <w:t>.</w:t>
      </w:r>
    </w:p>
    <w:p w:rsidR="00B13A79" w:rsidRPr="00D94E9E" w:rsidRDefault="00232193" w:rsidP="00D94E9E">
      <w:pPr>
        <w:pStyle w:val="ActHead5"/>
      </w:pPr>
      <w:bookmarkStart w:id="70" w:name="_Toc23335181"/>
      <w:r w:rsidRPr="00D94E9E">
        <w:rPr>
          <w:rStyle w:val="CharSectno"/>
        </w:rPr>
        <w:t>38</w:t>
      </w:r>
      <w:r w:rsidR="00B13A79" w:rsidRPr="00D94E9E">
        <w:t xml:space="preserve">  Management of investments of the Emergency Response Fund</w:t>
      </w:r>
      <w:bookmarkEnd w:id="70"/>
    </w:p>
    <w:p w:rsidR="00B13A79" w:rsidRPr="00D94E9E" w:rsidRDefault="00B13A79" w:rsidP="00D94E9E">
      <w:pPr>
        <w:pStyle w:val="subsection"/>
      </w:pPr>
      <w:r w:rsidRPr="00D94E9E">
        <w:tab/>
        <w:t>(1)</w:t>
      </w:r>
      <w:r w:rsidRPr="00D94E9E">
        <w:tab/>
        <w:t>Income derived from an investment of the Emergency Response Fund is to be credited to the Emergency Response Fund Special Account.</w:t>
      </w:r>
    </w:p>
    <w:p w:rsidR="00B13A79" w:rsidRPr="00D94E9E" w:rsidRDefault="00B13A79" w:rsidP="00D94E9E">
      <w:pPr>
        <w:pStyle w:val="subsection"/>
      </w:pPr>
      <w:r w:rsidRPr="00D94E9E">
        <w:tab/>
        <w:t>(2)</w:t>
      </w:r>
      <w:r w:rsidRPr="00D94E9E">
        <w:tab/>
        <w:t>A return of capital, or any other financial distribution, relating to an investment of the Emergency Response Fund is to be credited to the Emergency Response Fund Special Account.</w:t>
      </w:r>
    </w:p>
    <w:p w:rsidR="00B13A79" w:rsidRPr="00D94E9E" w:rsidRDefault="00B13A79" w:rsidP="00D94E9E">
      <w:pPr>
        <w:pStyle w:val="subsection"/>
      </w:pPr>
      <w:r w:rsidRPr="00D94E9E">
        <w:tab/>
        <w:t>(3)</w:t>
      </w:r>
      <w:r w:rsidRPr="00D94E9E">
        <w:tab/>
        <w:t>The Future Fund Board may realise an investment of the Emergency Response Fund.</w:t>
      </w:r>
    </w:p>
    <w:p w:rsidR="00B13A79" w:rsidRPr="00D94E9E" w:rsidRDefault="00B13A79" w:rsidP="00D94E9E">
      <w:pPr>
        <w:pStyle w:val="subsection"/>
      </w:pPr>
      <w:r w:rsidRPr="00D94E9E">
        <w:tab/>
        <w:t>(4)</w:t>
      </w:r>
      <w:r w:rsidRPr="00D94E9E">
        <w:tab/>
        <w:t>Upon realisation of an investment of the Emergency Response Fund, the proceeds of the investment are to be credited to the Emergency Response Fund Special Account.</w:t>
      </w:r>
    </w:p>
    <w:p w:rsidR="00B13A79" w:rsidRPr="00D94E9E" w:rsidRDefault="00B13A79" w:rsidP="00D94E9E">
      <w:pPr>
        <w:pStyle w:val="subsection"/>
      </w:pPr>
      <w:r w:rsidRPr="00D94E9E">
        <w:tab/>
        <w:t>(5)</w:t>
      </w:r>
      <w:r w:rsidRPr="00D94E9E">
        <w:tab/>
        <w:t>At any time before an investment of the Emergency Response Fund matures, the Future Fund Board may authorise the re</w:t>
      </w:r>
      <w:r w:rsidR="007F6FCB">
        <w:noBreakHyphen/>
      </w:r>
      <w:r w:rsidRPr="00D94E9E">
        <w:t>investment of the proceeds upon maturity in a financial asset investment with the same entity. The new investment is taken to be an investment of the Emergency Response Fund.</w:t>
      </w:r>
    </w:p>
    <w:p w:rsidR="00B13A79" w:rsidRPr="00D94E9E" w:rsidRDefault="00B13A79" w:rsidP="00D94E9E">
      <w:pPr>
        <w:pStyle w:val="subsection"/>
      </w:pPr>
      <w:r w:rsidRPr="00D94E9E">
        <w:tab/>
        <w:t>(6)</w:t>
      </w:r>
      <w:r w:rsidRPr="00D94E9E">
        <w:tab/>
        <w:t>Section</w:t>
      </w:r>
      <w:r w:rsidR="00D94E9E" w:rsidRPr="00D94E9E">
        <w:t> </w:t>
      </w:r>
      <w:r w:rsidRPr="00D94E9E">
        <w:t xml:space="preserve">58 of the </w:t>
      </w:r>
      <w:r w:rsidRPr="00D94E9E">
        <w:rPr>
          <w:i/>
        </w:rPr>
        <w:t>Public Governance, Performance and Accountability Act 2013</w:t>
      </w:r>
      <w:r w:rsidRPr="00D94E9E">
        <w:t xml:space="preserve"> (which deals with investment by the Commonwealth) does not apply to an investment of the Emergency Response Fund.</w:t>
      </w:r>
    </w:p>
    <w:p w:rsidR="00B13A79" w:rsidRPr="00D94E9E" w:rsidRDefault="00232193" w:rsidP="00D94E9E">
      <w:pPr>
        <w:pStyle w:val="ActHead5"/>
      </w:pPr>
      <w:bookmarkStart w:id="71" w:name="_Toc23335182"/>
      <w:r w:rsidRPr="00D94E9E">
        <w:rPr>
          <w:rStyle w:val="CharSectno"/>
        </w:rPr>
        <w:t>39</w:t>
      </w:r>
      <w:r w:rsidR="00B13A79" w:rsidRPr="00D94E9E">
        <w:t xml:space="preserve">  Emergency Response Fund Investment Mandate</w:t>
      </w:r>
      <w:bookmarkEnd w:id="71"/>
    </w:p>
    <w:p w:rsidR="00B13A79" w:rsidRPr="00D94E9E" w:rsidRDefault="00B13A79" w:rsidP="00D94E9E">
      <w:pPr>
        <w:pStyle w:val="subsection"/>
      </w:pPr>
      <w:r w:rsidRPr="00D94E9E">
        <w:tab/>
        <w:t>(1)</w:t>
      </w:r>
      <w:r w:rsidRPr="00D94E9E">
        <w:tab/>
        <w:t>The responsible Ministers may (subject to section</w:t>
      </w:r>
      <w:r w:rsidR="00D94E9E" w:rsidRPr="00D94E9E">
        <w:t> </w:t>
      </w:r>
      <w:r w:rsidR="00232193" w:rsidRPr="00D94E9E">
        <w:t>41</w:t>
      </w:r>
      <w:r w:rsidRPr="00D94E9E">
        <w:t>) give the Future Fund Board written directions about the performance of its Emergency Response Fund investment functions, and must give at least one such direction.</w:t>
      </w:r>
    </w:p>
    <w:p w:rsidR="00B13A79" w:rsidRPr="00D94E9E" w:rsidRDefault="00B13A79" w:rsidP="00D94E9E">
      <w:pPr>
        <w:pStyle w:val="notetext"/>
      </w:pPr>
      <w:r w:rsidRPr="00D94E9E">
        <w:t>Note 1:</w:t>
      </w:r>
      <w:r w:rsidRPr="00D94E9E">
        <w:tab/>
      </w:r>
      <w:r w:rsidRPr="00D94E9E">
        <w:rPr>
          <w:b/>
          <w:i/>
        </w:rPr>
        <w:t>Emergency Response Fund investment function</w:t>
      </w:r>
      <w:r w:rsidRPr="00D94E9E">
        <w:t xml:space="preserve"> is defined in section</w:t>
      </w:r>
      <w:r w:rsidR="00D94E9E" w:rsidRPr="00D94E9E">
        <w:t> </w:t>
      </w:r>
      <w:r w:rsidR="00232193" w:rsidRPr="00D94E9E">
        <w:t>4</w:t>
      </w:r>
      <w:r w:rsidRPr="00D94E9E">
        <w:t>.</w:t>
      </w:r>
    </w:p>
    <w:p w:rsidR="00B13A79" w:rsidRPr="00D94E9E" w:rsidRDefault="00B13A79" w:rsidP="00D94E9E">
      <w:pPr>
        <w:pStyle w:val="notetext"/>
      </w:pPr>
      <w:r w:rsidRPr="00D94E9E">
        <w:t>Note 2:</w:t>
      </w:r>
      <w:r w:rsidRPr="00D94E9E">
        <w:tab/>
        <w:t>For variation and revocation, see subsection</w:t>
      </w:r>
      <w:r w:rsidR="00D94E9E" w:rsidRPr="00D94E9E">
        <w:t> </w:t>
      </w:r>
      <w:r w:rsidRPr="00D94E9E">
        <w:t xml:space="preserve">33(3) of the </w:t>
      </w:r>
      <w:r w:rsidRPr="00D94E9E">
        <w:rPr>
          <w:i/>
        </w:rPr>
        <w:t>Acts Interpretation Act 1901</w:t>
      </w:r>
      <w:r w:rsidRPr="00D94E9E">
        <w:t>.</w:t>
      </w:r>
    </w:p>
    <w:p w:rsidR="00B13A79" w:rsidRPr="00D94E9E" w:rsidRDefault="00B13A79" w:rsidP="00D94E9E">
      <w:pPr>
        <w:pStyle w:val="subsection"/>
      </w:pPr>
      <w:r w:rsidRPr="00D94E9E">
        <w:tab/>
        <w:t>(2)</w:t>
      </w:r>
      <w:r w:rsidRPr="00D94E9E">
        <w:tab/>
        <w:t xml:space="preserve">In giving a direction under </w:t>
      </w:r>
      <w:r w:rsidR="00D94E9E" w:rsidRPr="00D94E9E">
        <w:t>subsection (</w:t>
      </w:r>
      <w:r w:rsidRPr="00D94E9E">
        <w:t>1), the responsible Ministers must have regard to:</w:t>
      </w:r>
    </w:p>
    <w:p w:rsidR="00B13A79" w:rsidRPr="00D94E9E" w:rsidRDefault="00B13A79" w:rsidP="00D94E9E">
      <w:pPr>
        <w:pStyle w:val="paragraph"/>
      </w:pPr>
      <w:r w:rsidRPr="00D94E9E">
        <w:tab/>
        <w:t>(a)</w:t>
      </w:r>
      <w:r w:rsidRPr="00D94E9E">
        <w:tab/>
        <w:t>the need to maximise the return earned on the Emergency Response Fund over the long term, consistent with international best practice for institutional investment; and</w:t>
      </w:r>
    </w:p>
    <w:p w:rsidR="00B13A79" w:rsidRPr="00D94E9E" w:rsidRDefault="00B13A79" w:rsidP="00D94E9E">
      <w:pPr>
        <w:pStyle w:val="paragraph"/>
      </w:pPr>
      <w:r w:rsidRPr="00D94E9E">
        <w:tab/>
        <w:t>(b)</w:t>
      </w:r>
      <w:r w:rsidRPr="00D94E9E">
        <w:tab/>
        <w:t>the need to enhance the Commonwealth’s ability to:</w:t>
      </w:r>
    </w:p>
    <w:p w:rsidR="00B13A79" w:rsidRPr="00D94E9E" w:rsidRDefault="00B13A79" w:rsidP="00D94E9E">
      <w:pPr>
        <w:pStyle w:val="paragraphsub"/>
      </w:pPr>
      <w:r w:rsidRPr="00D94E9E">
        <w:tab/>
        <w:t>(i)</w:t>
      </w:r>
      <w:r w:rsidRPr="00D94E9E">
        <w:tab/>
        <w:t>pay amounts payable by the Commonwealth under an arrangement made under section</w:t>
      </w:r>
      <w:r w:rsidR="00D94E9E" w:rsidRPr="00D94E9E">
        <w:t> </w:t>
      </w:r>
      <w:r w:rsidR="00232193" w:rsidRPr="00D94E9E">
        <w:t>20</w:t>
      </w:r>
      <w:r w:rsidRPr="00D94E9E">
        <w:t>; and</w:t>
      </w:r>
    </w:p>
    <w:p w:rsidR="00B13A79" w:rsidRPr="00D94E9E" w:rsidRDefault="00B13A79" w:rsidP="00D94E9E">
      <w:pPr>
        <w:pStyle w:val="paragraphsub"/>
      </w:pPr>
      <w:r w:rsidRPr="00D94E9E">
        <w:tab/>
        <w:t>(ii)</w:t>
      </w:r>
      <w:r w:rsidRPr="00D94E9E">
        <w:tab/>
        <w:t>make grants under section</w:t>
      </w:r>
      <w:r w:rsidR="00D94E9E" w:rsidRPr="00D94E9E">
        <w:t> </w:t>
      </w:r>
      <w:r w:rsidR="00232193" w:rsidRPr="00D94E9E">
        <w:t>20</w:t>
      </w:r>
      <w:r w:rsidRPr="00D94E9E">
        <w:t>; and</w:t>
      </w:r>
    </w:p>
    <w:p w:rsidR="00B13A79" w:rsidRPr="00D94E9E" w:rsidRDefault="00B13A79" w:rsidP="00D94E9E">
      <w:pPr>
        <w:pStyle w:val="paragraph"/>
      </w:pPr>
      <w:r w:rsidRPr="00D94E9E">
        <w:tab/>
        <w:t>(c)</w:t>
      </w:r>
      <w:r w:rsidRPr="00D94E9E">
        <w:tab/>
        <w:t>such other matters as the responsible Ministers consider relevant.</w:t>
      </w:r>
    </w:p>
    <w:p w:rsidR="00B13A79" w:rsidRPr="00D94E9E" w:rsidRDefault="00B13A79" w:rsidP="00D94E9E">
      <w:pPr>
        <w:pStyle w:val="subsection"/>
      </w:pPr>
      <w:r w:rsidRPr="00D94E9E">
        <w:tab/>
        <w:t>(3)</w:t>
      </w:r>
      <w:r w:rsidRPr="00D94E9E">
        <w:tab/>
        <w:t xml:space="preserve">Directions under </w:t>
      </w:r>
      <w:r w:rsidR="00D94E9E" w:rsidRPr="00D94E9E">
        <w:t>subsection (</w:t>
      </w:r>
      <w:r w:rsidRPr="00D94E9E">
        <w:t xml:space="preserve">1) are to be known collectively as the </w:t>
      </w:r>
      <w:r w:rsidRPr="00D94E9E">
        <w:rPr>
          <w:b/>
          <w:i/>
        </w:rPr>
        <w:t>Emergency Response Fund Investment Mandate</w:t>
      </w:r>
      <w:r w:rsidRPr="00D94E9E">
        <w:t>.</w:t>
      </w:r>
    </w:p>
    <w:p w:rsidR="00B13A79" w:rsidRPr="00D94E9E" w:rsidRDefault="00B13A79" w:rsidP="00D94E9E">
      <w:pPr>
        <w:pStyle w:val="subsection"/>
      </w:pPr>
      <w:r w:rsidRPr="00D94E9E">
        <w:tab/>
        <w:t>(4)</w:t>
      </w:r>
      <w:r w:rsidRPr="00D94E9E">
        <w:tab/>
        <w:t xml:space="preserve">Without limiting </w:t>
      </w:r>
      <w:r w:rsidR="00D94E9E" w:rsidRPr="00D94E9E">
        <w:t>subsection (</w:t>
      </w:r>
      <w:r w:rsidRPr="00D94E9E">
        <w:t>1), a direction under that subsection may set out the policies to be pursued by the Future Fund Board in relation to:</w:t>
      </w:r>
    </w:p>
    <w:p w:rsidR="00B13A79" w:rsidRPr="00D94E9E" w:rsidRDefault="00B13A79" w:rsidP="00D94E9E">
      <w:pPr>
        <w:pStyle w:val="paragraph"/>
      </w:pPr>
      <w:r w:rsidRPr="00D94E9E">
        <w:tab/>
        <w:t>(a)</w:t>
      </w:r>
      <w:r w:rsidRPr="00D94E9E">
        <w:tab/>
        <w:t>matters of risk and return; and</w:t>
      </w:r>
    </w:p>
    <w:p w:rsidR="00B13A79" w:rsidRPr="00D94E9E" w:rsidRDefault="00B13A79" w:rsidP="00D94E9E">
      <w:pPr>
        <w:pStyle w:val="paragraph"/>
      </w:pPr>
      <w:r w:rsidRPr="00D94E9E">
        <w:tab/>
        <w:t>(b)</w:t>
      </w:r>
      <w:r w:rsidRPr="00D94E9E">
        <w:tab/>
        <w:t>the allocation of financial assets.</w:t>
      </w:r>
    </w:p>
    <w:p w:rsidR="00B13A79" w:rsidRPr="00D94E9E" w:rsidRDefault="00B13A79" w:rsidP="00D94E9E">
      <w:pPr>
        <w:pStyle w:val="subsection2"/>
      </w:pPr>
      <w:r w:rsidRPr="00D94E9E">
        <w:t>A policy relating to the allocation of financial assets must not be inconsistent with a policy relating to matters of risk and return.</w:t>
      </w:r>
    </w:p>
    <w:p w:rsidR="00B13A79" w:rsidRPr="00D94E9E" w:rsidRDefault="00B13A79" w:rsidP="00D94E9E">
      <w:pPr>
        <w:pStyle w:val="SubsectionHead"/>
      </w:pPr>
      <w:r w:rsidRPr="00D94E9E">
        <w:t>Relationship between directions and other provisions of this Act</w:t>
      </w:r>
    </w:p>
    <w:p w:rsidR="00B13A79" w:rsidRPr="00D94E9E" w:rsidRDefault="00B13A79" w:rsidP="00D94E9E">
      <w:pPr>
        <w:pStyle w:val="subsection"/>
      </w:pPr>
      <w:r w:rsidRPr="00D94E9E">
        <w:tab/>
        <w:t>(5)</w:t>
      </w:r>
      <w:r w:rsidRPr="00D94E9E">
        <w:tab/>
        <w:t xml:space="preserve">A direction under </w:t>
      </w:r>
      <w:r w:rsidR="00D94E9E" w:rsidRPr="00D94E9E">
        <w:t>subsection (</w:t>
      </w:r>
      <w:r w:rsidRPr="00D94E9E">
        <w:t>1):</w:t>
      </w:r>
    </w:p>
    <w:p w:rsidR="00B13A79" w:rsidRPr="00D94E9E" w:rsidRDefault="00B13A79" w:rsidP="00D94E9E">
      <w:pPr>
        <w:pStyle w:val="paragraph"/>
      </w:pPr>
      <w:r w:rsidRPr="00D94E9E">
        <w:tab/>
        <w:t>(a)</w:t>
      </w:r>
      <w:r w:rsidRPr="00D94E9E">
        <w:tab/>
        <w:t>prevails over section</w:t>
      </w:r>
      <w:r w:rsidR="00D94E9E" w:rsidRPr="00D94E9E">
        <w:t> </w:t>
      </w:r>
      <w:r w:rsidR="00232193" w:rsidRPr="00D94E9E">
        <w:t>40</w:t>
      </w:r>
      <w:r w:rsidRPr="00D94E9E">
        <w:t xml:space="preserve"> to the extent of any inconsistency; and</w:t>
      </w:r>
    </w:p>
    <w:p w:rsidR="00B13A79" w:rsidRPr="00D94E9E" w:rsidRDefault="00B13A79" w:rsidP="00D94E9E">
      <w:pPr>
        <w:pStyle w:val="paragraph"/>
      </w:pPr>
      <w:r w:rsidRPr="00D94E9E">
        <w:tab/>
        <w:t>(b)</w:t>
      </w:r>
      <w:r w:rsidRPr="00D94E9E">
        <w:tab/>
        <w:t>must not otherwise be inconsistent with this Act.</w:t>
      </w:r>
    </w:p>
    <w:p w:rsidR="00B13A79" w:rsidRPr="00D94E9E" w:rsidRDefault="00B13A79" w:rsidP="00D94E9E">
      <w:pPr>
        <w:pStyle w:val="SubsectionHead"/>
      </w:pPr>
      <w:r w:rsidRPr="00D94E9E">
        <w:t>When direction takes effect</w:t>
      </w:r>
    </w:p>
    <w:p w:rsidR="00B13A79" w:rsidRPr="00D94E9E" w:rsidRDefault="00B13A79" w:rsidP="00D94E9E">
      <w:pPr>
        <w:pStyle w:val="subsection"/>
      </w:pPr>
      <w:r w:rsidRPr="00D94E9E">
        <w:tab/>
        <w:t>(6)</w:t>
      </w:r>
      <w:r w:rsidRPr="00D94E9E">
        <w:tab/>
        <w:t xml:space="preserve">A direction under </w:t>
      </w:r>
      <w:r w:rsidR="00D94E9E" w:rsidRPr="00D94E9E">
        <w:t>subsection (</w:t>
      </w:r>
      <w:r w:rsidRPr="00D94E9E">
        <w:t>1) must not take effect before the 15th day after the day on which it is given.</w:t>
      </w:r>
    </w:p>
    <w:p w:rsidR="00B13A79" w:rsidRPr="00D94E9E" w:rsidRDefault="00B13A79" w:rsidP="00D94E9E">
      <w:pPr>
        <w:pStyle w:val="SubsectionHead"/>
      </w:pPr>
      <w:r w:rsidRPr="00D94E9E">
        <w:t>Direction is a legislative instrument</w:t>
      </w:r>
    </w:p>
    <w:p w:rsidR="00B13A79" w:rsidRPr="00D94E9E" w:rsidRDefault="00B13A79" w:rsidP="00D94E9E">
      <w:pPr>
        <w:pStyle w:val="subsection"/>
      </w:pPr>
      <w:r w:rsidRPr="00D94E9E">
        <w:tab/>
        <w:t>(7)</w:t>
      </w:r>
      <w:r w:rsidRPr="00D94E9E">
        <w:tab/>
        <w:t xml:space="preserve">A direction under </w:t>
      </w:r>
      <w:r w:rsidR="00D94E9E" w:rsidRPr="00D94E9E">
        <w:t>subsection (</w:t>
      </w:r>
      <w:r w:rsidRPr="00D94E9E">
        <w:t>1) is a legislative instrument.</w:t>
      </w:r>
    </w:p>
    <w:p w:rsidR="00B13A79" w:rsidRPr="00D94E9E" w:rsidRDefault="00B13A79" w:rsidP="00D94E9E">
      <w:pPr>
        <w:pStyle w:val="notetext"/>
      </w:pPr>
      <w:r w:rsidRPr="00D94E9E">
        <w:t>Note 1:</w:t>
      </w:r>
      <w:r w:rsidRPr="00D94E9E">
        <w:tab/>
        <w:t>Section</w:t>
      </w:r>
      <w:r w:rsidR="00D94E9E" w:rsidRPr="00D94E9E">
        <w:t> </w:t>
      </w:r>
      <w:r w:rsidRPr="00D94E9E">
        <w:t xml:space="preserve">42 (disallowance) of the </w:t>
      </w:r>
      <w:r w:rsidRPr="00D94E9E">
        <w:rPr>
          <w:i/>
        </w:rPr>
        <w:t xml:space="preserve">Legislation Act 2003 </w:t>
      </w:r>
      <w:r w:rsidRPr="00D94E9E">
        <w:t>does not apply to the direction—see regulations made for the purposes of paragraph</w:t>
      </w:r>
      <w:r w:rsidR="00D94E9E" w:rsidRPr="00D94E9E">
        <w:t> </w:t>
      </w:r>
      <w:r w:rsidRPr="00D94E9E">
        <w:t>44(2)(b) of that Act.</w:t>
      </w:r>
    </w:p>
    <w:p w:rsidR="00B13A79" w:rsidRPr="00D94E9E" w:rsidRDefault="00B13A79" w:rsidP="00D94E9E">
      <w:pPr>
        <w:pStyle w:val="notetext"/>
      </w:pPr>
      <w:r w:rsidRPr="00D94E9E">
        <w:t>Note 2:</w:t>
      </w:r>
      <w:r w:rsidRPr="00D94E9E">
        <w:tab/>
        <w:t>Part</w:t>
      </w:r>
      <w:r w:rsidR="00D94E9E" w:rsidRPr="00D94E9E">
        <w:t> </w:t>
      </w:r>
      <w:r w:rsidRPr="00D94E9E">
        <w:t>4 of Chapter</w:t>
      </w:r>
      <w:r w:rsidR="00D94E9E" w:rsidRPr="00D94E9E">
        <w:t> </w:t>
      </w:r>
      <w:r w:rsidRPr="00D94E9E">
        <w:t xml:space="preserve">3 (sunsetting) of the </w:t>
      </w:r>
      <w:r w:rsidRPr="00D94E9E">
        <w:rPr>
          <w:i/>
        </w:rPr>
        <w:t xml:space="preserve">Legislation Act 2003 </w:t>
      </w:r>
      <w:r w:rsidRPr="00D94E9E">
        <w:t>does not apply to the direction—see regulations made for the purposes of paragraph</w:t>
      </w:r>
      <w:r w:rsidR="00D94E9E" w:rsidRPr="00D94E9E">
        <w:t> </w:t>
      </w:r>
      <w:r w:rsidRPr="00D94E9E">
        <w:t>54(2)(b) of that Act.</w:t>
      </w:r>
    </w:p>
    <w:p w:rsidR="00B13A79" w:rsidRPr="00D94E9E" w:rsidRDefault="00232193" w:rsidP="00D94E9E">
      <w:pPr>
        <w:pStyle w:val="ActHead5"/>
      </w:pPr>
      <w:bookmarkStart w:id="72" w:name="_Toc23335183"/>
      <w:r w:rsidRPr="00D94E9E">
        <w:rPr>
          <w:rStyle w:val="CharSectno"/>
        </w:rPr>
        <w:t>40</w:t>
      </w:r>
      <w:r w:rsidR="00B13A79" w:rsidRPr="00D94E9E">
        <w:t xml:space="preserve">  Obligation on Future Fund Board in performing investment functions</w:t>
      </w:r>
      <w:bookmarkEnd w:id="72"/>
    </w:p>
    <w:p w:rsidR="00B13A79" w:rsidRPr="00D94E9E" w:rsidRDefault="00B13A79" w:rsidP="00D94E9E">
      <w:pPr>
        <w:pStyle w:val="subsection"/>
      </w:pPr>
      <w:r w:rsidRPr="00D94E9E">
        <w:tab/>
      </w:r>
      <w:r w:rsidRPr="00D94E9E">
        <w:tab/>
        <w:t>In performing its Emergency Response Fund investment function, the Future Fund Board must (subject to this Act and a direction under subsection</w:t>
      </w:r>
      <w:r w:rsidR="00D94E9E" w:rsidRPr="00D94E9E">
        <w:t> </w:t>
      </w:r>
      <w:r w:rsidR="00232193" w:rsidRPr="00D94E9E">
        <w:t>39</w:t>
      </w:r>
      <w:r w:rsidRPr="00D94E9E">
        <w:t>(1)) seek to maximise the return earned on the Emergency Response Fund over the long term, consistent with international best practice for institutional investment.</w:t>
      </w:r>
    </w:p>
    <w:p w:rsidR="00B13A79" w:rsidRPr="00D94E9E" w:rsidRDefault="00232193" w:rsidP="00D94E9E">
      <w:pPr>
        <w:pStyle w:val="ActHead5"/>
      </w:pPr>
      <w:bookmarkStart w:id="73" w:name="_Toc23335184"/>
      <w:r w:rsidRPr="00D94E9E">
        <w:rPr>
          <w:rStyle w:val="CharSectno"/>
        </w:rPr>
        <w:t>41</w:t>
      </w:r>
      <w:r w:rsidR="00B13A79" w:rsidRPr="00D94E9E">
        <w:t xml:space="preserve">  Limitation on Emergency Response Fund Investment Mandate</w:t>
      </w:r>
      <w:bookmarkEnd w:id="73"/>
    </w:p>
    <w:p w:rsidR="00B13A79" w:rsidRPr="00D94E9E" w:rsidRDefault="00B13A79" w:rsidP="00D94E9E">
      <w:pPr>
        <w:pStyle w:val="subsection"/>
      </w:pPr>
      <w:r w:rsidRPr="00D94E9E">
        <w:tab/>
        <w:t>(1)</w:t>
      </w:r>
      <w:r w:rsidRPr="00D94E9E">
        <w:tab/>
        <w:t>The responsible Ministers must not give a direction under subsection</w:t>
      </w:r>
      <w:r w:rsidR="00D94E9E" w:rsidRPr="00D94E9E">
        <w:t> </w:t>
      </w:r>
      <w:r w:rsidR="00232193" w:rsidRPr="00D94E9E">
        <w:t>39</w:t>
      </w:r>
      <w:r w:rsidRPr="00D94E9E">
        <w:t>(1) that has the purpose, or has or is likely to have the effect, of directly or indirectly requiring the Future Fund Board to:</w:t>
      </w:r>
    </w:p>
    <w:p w:rsidR="00B13A79" w:rsidRPr="00D94E9E" w:rsidRDefault="00B13A79" w:rsidP="00D94E9E">
      <w:pPr>
        <w:pStyle w:val="paragraph"/>
      </w:pPr>
      <w:r w:rsidRPr="00D94E9E">
        <w:tab/>
        <w:t>(a)</w:t>
      </w:r>
      <w:r w:rsidRPr="00D94E9E">
        <w:tab/>
        <w:t>invest an amount standing to the credit of the Emergency Response Fund Special Account in a particular financial asset; or</w:t>
      </w:r>
    </w:p>
    <w:p w:rsidR="00B13A79" w:rsidRPr="00D94E9E" w:rsidRDefault="00B13A79" w:rsidP="00D94E9E">
      <w:pPr>
        <w:pStyle w:val="paragraph"/>
      </w:pPr>
      <w:r w:rsidRPr="00D94E9E">
        <w:tab/>
        <w:t>(b)</w:t>
      </w:r>
      <w:r w:rsidRPr="00D94E9E">
        <w:tab/>
        <w:t>acquire a particular derivative; or</w:t>
      </w:r>
    </w:p>
    <w:p w:rsidR="00B13A79" w:rsidRPr="00D94E9E" w:rsidRDefault="00B13A79" w:rsidP="00D94E9E">
      <w:pPr>
        <w:pStyle w:val="paragraph"/>
      </w:pPr>
      <w:r w:rsidRPr="00D94E9E">
        <w:tab/>
        <w:t>(c)</w:t>
      </w:r>
      <w:r w:rsidRPr="00D94E9E">
        <w:tab/>
        <w:t>allocate financial assets to:</w:t>
      </w:r>
    </w:p>
    <w:p w:rsidR="00B13A79" w:rsidRPr="00D94E9E" w:rsidRDefault="00B13A79" w:rsidP="00D94E9E">
      <w:pPr>
        <w:pStyle w:val="paragraphsub"/>
      </w:pPr>
      <w:r w:rsidRPr="00D94E9E">
        <w:tab/>
        <w:t>(i)</w:t>
      </w:r>
      <w:r w:rsidRPr="00D94E9E">
        <w:tab/>
        <w:t>a particular business entity; or</w:t>
      </w:r>
    </w:p>
    <w:p w:rsidR="00B13A79" w:rsidRPr="00D94E9E" w:rsidRDefault="00B13A79" w:rsidP="00D94E9E">
      <w:pPr>
        <w:pStyle w:val="paragraphsub"/>
      </w:pPr>
      <w:r w:rsidRPr="00D94E9E">
        <w:tab/>
        <w:t>(ii)</w:t>
      </w:r>
      <w:r w:rsidRPr="00D94E9E">
        <w:tab/>
        <w:t>a particular activity; or</w:t>
      </w:r>
    </w:p>
    <w:p w:rsidR="00B13A79" w:rsidRPr="00D94E9E" w:rsidRDefault="00B13A79" w:rsidP="00D94E9E">
      <w:pPr>
        <w:pStyle w:val="paragraphsub"/>
      </w:pPr>
      <w:r w:rsidRPr="00D94E9E">
        <w:tab/>
        <w:t>(iii)</w:t>
      </w:r>
      <w:r w:rsidRPr="00D94E9E">
        <w:tab/>
        <w:t>a particular business.</w:t>
      </w:r>
    </w:p>
    <w:p w:rsidR="00B13A79" w:rsidRPr="00D94E9E" w:rsidRDefault="00B13A79" w:rsidP="00D94E9E">
      <w:pPr>
        <w:pStyle w:val="subsection"/>
      </w:pPr>
      <w:r w:rsidRPr="00D94E9E">
        <w:tab/>
        <w:t>(2)</w:t>
      </w:r>
      <w:r w:rsidRPr="00D94E9E">
        <w:tab/>
      </w:r>
      <w:r w:rsidR="00D94E9E" w:rsidRPr="00D94E9E">
        <w:t>Paragraphs (</w:t>
      </w:r>
      <w:r w:rsidRPr="00D94E9E">
        <w:t xml:space="preserve">1)(a) and (b) do not limit </w:t>
      </w:r>
      <w:r w:rsidR="00D94E9E" w:rsidRPr="00D94E9E">
        <w:t>paragraph (</w:t>
      </w:r>
      <w:r w:rsidRPr="00D94E9E">
        <w:t>1)(c).</w:t>
      </w:r>
    </w:p>
    <w:p w:rsidR="00B13A79" w:rsidRPr="00D94E9E" w:rsidRDefault="00232193" w:rsidP="00D94E9E">
      <w:pPr>
        <w:pStyle w:val="ActHead5"/>
      </w:pPr>
      <w:bookmarkStart w:id="74" w:name="_Toc23335185"/>
      <w:r w:rsidRPr="00D94E9E">
        <w:rPr>
          <w:rStyle w:val="CharSectno"/>
        </w:rPr>
        <w:t>42</w:t>
      </w:r>
      <w:r w:rsidR="00B13A79" w:rsidRPr="00D94E9E">
        <w:t xml:space="preserve">  Future Fund Board to be consulted on Emergency Response Fund Investment Mandate</w:t>
      </w:r>
      <w:bookmarkEnd w:id="74"/>
    </w:p>
    <w:p w:rsidR="00B13A79" w:rsidRPr="00D94E9E" w:rsidRDefault="00B13A79" w:rsidP="00D94E9E">
      <w:pPr>
        <w:pStyle w:val="subsection"/>
      </w:pPr>
      <w:r w:rsidRPr="00D94E9E">
        <w:tab/>
        <w:t>(1)</w:t>
      </w:r>
      <w:r w:rsidRPr="00D94E9E">
        <w:tab/>
        <w:t>Before giving the Future Fund Board a direction under subsection</w:t>
      </w:r>
      <w:r w:rsidR="00D94E9E" w:rsidRPr="00D94E9E">
        <w:t> </w:t>
      </w:r>
      <w:r w:rsidR="00232193" w:rsidRPr="00D94E9E">
        <w:t>39</w:t>
      </w:r>
      <w:r w:rsidRPr="00D94E9E">
        <w:t>(1), the responsible Ministers must:</w:t>
      </w:r>
    </w:p>
    <w:p w:rsidR="00B13A79" w:rsidRPr="00D94E9E" w:rsidRDefault="00B13A79" w:rsidP="00D94E9E">
      <w:pPr>
        <w:pStyle w:val="paragraph"/>
      </w:pPr>
      <w:r w:rsidRPr="00D94E9E">
        <w:tab/>
        <w:t>(a)</w:t>
      </w:r>
      <w:r w:rsidRPr="00D94E9E">
        <w:tab/>
        <w:t>send a draft of the direction to the Future Fund Board; and</w:t>
      </w:r>
    </w:p>
    <w:p w:rsidR="00B13A79" w:rsidRPr="00D94E9E" w:rsidRDefault="00B13A79" w:rsidP="00D94E9E">
      <w:pPr>
        <w:pStyle w:val="paragraph"/>
      </w:pPr>
      <w:r w:rsidRPr="00D94E9E">
        <w:tab/>
        <w:t>(b)</w:t>
      </w:r>
      <w:r w:rsidRPr="00D94E9E">
        <w:tab/>
        <w:t>invite the Future Fund Board to make a submission to the responsible Ministers on the draft direction within a reasonable time limit specified by the responsible Ministers; and</w:t>
      </w:r>
    </w:p>
    <w:p w:rsidR="00B13A79" w:rsidRPr="00D94E9E" w:rsidRDefault="00B13A79" w:rsidP="00D94E9E">
      <w:pPr>
        <w:pStyle w:val="paragraph"/>
      </w:pPr>
      <w:r w:rsidRPr="00D94E9E">
        <w:tab/>
        <w:t>(c)</w:t>
      </w:r>
      <w:r w:rsidRPr="00D94E9E">
        <w:tab/>
        <w:t>consider any submission that is received from the Future Fund Board within that time limit.</w:t>
      </w:r>
    </w:p>
    <w:p w:rsidR="00B13A79" w:rsidRPr="00D94E9E" w:rsidRDefault="00B13A79" w:rsidP="00D94E9E">
      <w:pPr>
        <w:pStyle w:val="subsection"/>
      </w:pPr>
      <w:r w:rsidRPr="00D94E9E">
        <w:tab/>
        <w:t>(2)</w:t>
      </w:r>
      <w:r w:rsidRPr="00D94E9E">
        <w:tab/>
        <w:t xml:space="preserve">Any submission made by the Future Fund Board on a draft direction in accordance with </w:t>
      </w:r>
      <w:r w:rsidR="00D94E9E" w:rsidRPr="00D94E9E">
        <w:t>paragraph (</w:t>
      </w:r>
      <w:r w:rsidRPr="00D94E9E">
        <w:t>1)(b) must be tabled in each House of the Parliament with the direction.</w:t>
      </w:r>
    </w:p>
    <w:p w:rsidR="00B13A79" w:rsidRPr="00D94E9E" w:rsidRDefault="00B13A79" w:rsidP="00D94E9E">
      <w:pPr>
        <w:pStyle w:val="notetext"/>
      </w:pPr>
      <w:r w:rsidRPr="00D94E9E">
        <w:t>Note:</w:t>
      </w:r>
      <w:r w:rsidRPr="00D94E9E">
        <w:tab/>
        <w:t>As the direction is a legislative instrument, it is also tabled in each House of the Parliament under section</w:t>
      </w:r>
      <w:r w:rsidR="00D94E9E" w:rsidRPr="00D94E9E">
        <w:t> </w:t>
      </w:r>
      <w:r w:rsidRPr="00D94E9E">
        <w:t xml:space="preserve">38 of the </w:t>
      </w:r>
      <w:r w:rsidRPr="00D94E9E">
        <w:rPr>
          <w:i/>
        </w:rPr>
        <w:t>Legislation Act 2003</w:t>
      </w:r>
      <w:r w:rsidRPr="00D94E9E">
        <w:t>.</w:t>
      </w:r>
    </w:p>
    <w:p w:rsidR="00B13A79" w:rsidRPr="00D94E9E" w:rsidRDefault="00232193" w:rsidP="00D94E9E">
      <w:pPr>
        <w:pStyle w:val="ActHead5"/>
      </w:pPr>
      <w:bookmarkStart w:id="75" w:name="_Toc23335186"/>
      <w:r w:rsidRPr="00D94E9E">
        <w:rPr>
          <w:rStyle w:val="CharSectno"/>
        </w:rPr>
        <w:t>43</w:t>
      </w:r>
      <w:r w:rsidR="00B13A79" w:rsidRPr="00D94E9E">
        <w:t xml:space="preserve">  Compliance with Emergency Response Fund Investment Mandate</w:t>
      </w:r>
      <w:bookmarkEnd w:id="75"/>
    </w:p>
    <w:p w:rsidR="00B13A79" w:rsidRPr="00D94E9E" w:rsidRDefault="00B13A79" w:rsidP="00D94E9E">
      <w:pPr>
        <w:pStyle w:val="subsection"/>
      </w:pPr>
      <w:r w:rsidRPr="00D94E9E">
        <w:tab/>
        <w:t>(1)</w:t>
      </w:r>
      <w:r w:rsidRPr="00D94E9E">
        <w:tab/>
        <w:t>The Future Fund Board must take all reasonable steps to comply with the Emergency Response Fund Investment Mandate.</w:t>
      </w:r>
    </w:p>
    <w:p w:rsidR="00B13A79" w:rsidRPr="00D94E9E" w:rsidRDefault="00B13A79" w:rsidP="00D94E9E">
      <w:pPr>
        <w:pStyle w:val="subsection"/>
      </w:pPr>
      <w:r w:rsidRPr="00D94E9E">
        <w:tab/>
        <w:t>(2)</w:t>
      </w:r>
      <w:r w:rsidRPr="00D94E9E">
        <w:tab/>
        <w:t>If the Future Fund Board becomes aware that it has failed to comply with the Emergency Response Fund Investment Mandate, the Board must give the responsible Ministers a written statement, as soon as practicable after becoming so aware:</w:t>
      </w:r>
    </w:p>
    <w:p w:rsidR="00B13A79" w:rsidRPr="00D94E9E" w:rsidRDefault="00B13A79" w:rsidP="00D94E9E">
      <w:pPr>
        <w:pStyle w:val="paragraph"/>
      </w:pPr>
      <w:r w:rsidRPr="00D94E9E">
        <w:tab/>
        <w:t>(a)</w:t>
      </w:r>
      <w:r w:rsidRPr="00D94E9E">
        <w:tab/>
        <w:t>informing the responsible Ministers of the failure to comply with the Investment Mandate; and</w:t>
      </w:r>
    </w:p>
    <w:p w:rsidR="00B13A79" w:rsidRPr="00D94E9E" w:rsidRDefault="00B13A79" w:rsidP="00D94E9E">
      <w:pPr>
        <w:pStyle w:val="paragraph"/>
      </w:pPr>
      <w:r w:rsidRPr="00D94E9E">
        <w:tab/>
        <w:t>(b)</w:t>
      </w:r>
      <w:r w:rsidRPr="00D94E9E">
        <w:tab/>
        <w:t>setting out the action that the Board proposes to take in order to comply with the Investment Mandate.</w:t>
      </w:r>
    </w:p>
    <w:p w:rsidR="00B13A79" w:rsidRPr="00D94E9E" w:rsidRDefault="00B13A79" w:rsidP="00D94E9E">
      <w:pPr>
        <w:pStyle w:val="subsection"/>
      </w:pPr>
      <w:r w:rsidRPr="00D94E9E">
        <w:tab/>
        <w:t>(3)</w:t>
      </w:r>
      <w:r w:rsidRPr="00D94E9E">
        <w:tab/>
        <w:t>If the responsible Ministers are satisfied that the Future Fund Board has failed to comply with the Emergency Response Fund Investment Mandate, the responsible Ministers may, by written notice given to the Board, direct the Board:</w:t>
      </w:r>
    </w:p>
    <w:p w:rsidR="00B13A79" w:rsidRPr="00D94E9E" w:rsidRDefault="00B13A79" w:rsidP="00D94E9E">
      <w:pPr>
        <w:pStyle w:val="paragraph"/>
      </w:pPr>
      <w:r w:rsidRPr="00D94E9E">
        <w:tab/>
        <w:t>(a)</w:t>
      </w:r>
      <w:r w:rsidRPr="00D94E9E">
        <w:tab/>
        <w:t>to give the responsible Ministers, within a period specified in the notice, a written explanation for the failure to comply with the Investment Mandate; and</w:t>
      </w:r>
    </w:p>
    <w:p w:rsidR="00B13A79" w:rsidRPr="00D94E9E" w:rsidRDefault="00B13A79" w:rsidP="00D94E9E">
      <w:pPr>
        <w:pStyle w:val="paragraph"/>
      </w:pPr>
      <w:r w:rsidRPr="00D94E9E">
        <w:tab/>
        <w:t>(b)</w:t>
      </w:r>
      <w:r w:rsidRPr="00D94E9E">
        <w:tab/>
        <w:t>to take action specified in the notice, within a period specified in the notice, in order to comply with the Investment Mandate.</w:t>
      </w:r>
    </w:p>
    <w:p w:rsidR="00B13A79" w:rsidRPr="00D94E9E" w:rsidRDefault="00B13A79" w:rsidP="00D94E9E">
      <w:pPr>
        <w:pStyle w:val="subsection"/>
      </w:pPr>
      <w:r w:rsidRPr="00D94E9E">
        <w:tab/>
        <w:t>(4)</w:t>
      </w:r>
      <w:r w:rsidRPr="00D94E9E">
        <w:tab/>
        <w:t xml:space="preserve">The Future Fund Board must comply with a direction under </w:t>
      </w:r>
      <w:r w:rsidR="00D94E9E" w:rsidRPr="00D94E9E">
        <w:t>subsection (</w:t>
      </w:r>
      <w:r w:rsidRPr="00D94E9E">
        <w:t>3).</w:t>
      </w:r>
    </w:p>
    <w:p w:rsidR="00B13A79" w:rsidRPr="00D94E9E" w:rsidRDefault="00B13A79" w:rsidP="00D94E9E">
      <w:pPr>
        <w:pStyle w:val="subsection"/>
      </w:pPr>
      <w:r w:rsidRPr="00D94E9E">
        <w:tab/>
        <w:t>(5)</w:t>
      </w:r>
      <w:r w:rsidRPr="00D94E9E">
        <w:tab/>
        <w:t>A failure to comply with:</w:t>
      </w:r>
    </w:p>
    <w:p w:rsidR="00B13A79" w:rsidRPr="00D94E9E" w:rsidRDefault="00B13A79" w:rsidP="00D94E9E">
      <w:pPr>
        <w:pStyle w:val="paragraph"/>
      </w:pPr>
      <w:r w:rsidRPr="00D94E9E">
        <w:tab/>
        <w:t>(a)</w:t>
      </w:r>
      <w:r w:rsidRPr="00D94E9E">
        <w:tab/>
        <w:t>the Emergency Response Fund Investment Mandate; or</w:t>
      </w:r>
    </w:p>
    <w:p w:rsidR="00B13A79" w:rsidRPr="00D94E9E" w:rsidRDefault="00B13A79" w:rsidP="00D94E9E">
      <w:pPr>
        <w:pStyle w:val="paragraph"/>
      </w:pPr>
      <w:r w:rsidRPr="00D94E9E">
        <w:tab/>
        <w:t>(b)</w:t>
      </w:r>
      <w:r w:rsidRPr="00D94E9E">
        <w:tab/>
        <w:t xml:space="preserve">a direction under </w:t>
      </w:r>
      <w:r w:rsidR="00D94E9E" w:rsidRPr="00D94E9E">
        <w:t>subsection (</w:t>
      </w:r>
      <w:r w:rsidRPr="00D94E9E">
        <w:t>3);</w:t>
      </w:r>
    </w:p>
    <w:p w:rsidR="00B13A79" w:rsidRPr="00D94E9E" w:rsidRDefault="00B13A79" w:rsidP="00D94E9E">
      <w:pPr>
        <w:pStyle w:val="subsection2"/>
      </w:pPr>
      <w:r w:rsidRPr="00D94E9E">
        <w:t>does not affect the validity of any transaction.</w:t>
      </w:r>
    </w:p>
    <w:p w:rsidR="00B13A79" w:rsidRPr="00D94E9E" w:rsidRDefault="00B13A79" w:rsidP="00D94E9E">
      <w:pPr>
        <w:pStyle w:val="subsection"/>
      </w:pPr>
      <w:r w:rsidRPr="00D94E9E">
        <w:tab/>
        <w:t>(6)</w:t>
      </w:r>
      <w:r w:rsidRPr="00D94E9E">
        <w:tab/>
        <w:t xml:space="preserve">A direction under </w:t>
      </w:r>
      <w:r w:rsidR="00D94E9E" w:rsidRPr="00D94E9E">
        <w:t>subsection (</w:t>
      </w:r>
      <w:r w:rsidRPr="00D94E9E">
        <w:t>3) is not a legislative instrument.</w:t>
      </w:r>
    </w:p>
    <w:p w:rsidR="00B13A79" w:rsidRPr="00D94E9E" w:rsidRDefault="00232193" w:rsidP="00D94E9E">
      <w:pPr>
        <w:pStyle w:val="ActHead5"/>
      </w:pPr>
      <w:bookmarkStart w:id="76" w:name="_Toc23335187"/>
      <w:r w:rsidRPr="00D94E9E">
        <w:rPr>
          <w:rStyle w:val="CharSectno"/>
        </w:rPr>
        <w:t>44</w:t>
      </w:r>
      <w:r w:rsidR="00B13A79" w:rsidRPr="00D94E9E">
        <w:t xml:space="preserve">  Future Fund Board must not trigger the takeover provisions of the </w:t>
      </w:r>
      <w:r w:rsidR="00B13A79" w:rsidRPr="00D94E9E">
        <w:rPr>
          <w:i/>
        </w:rPr>
        <w:t>Corporations Act 2001</w:t>
      </w:r>
      <w:bookmarkEnd w:id="76"/>
    </w:p>
    <w:p w:rsidR="00B13A79" w:rsidRPr="00D94E9E" w:rsidRDefault="00B13A79" w:rsidP="00D94E9E">
      <w:pPr>
        <w:pStyle w:val="subsection"/>
      </w:pPr>
      <w:r w:rsidRPr="00D94E9E">
        <w:tab/>
        <w:t>(1)</w:t>
      </w:r>
      <w:r w:rsidRPr="00D94E9E">
        <w:tab/>
        <w:t>Subsections</w:t>
      </w:r>
      <w:r w:rsidR="00D94E9E" w:rsidRPr="00D94E9E">
        <w:t> </w:t>
      </w:r>
      <w:r w:rsidRPr="00D94E9E">
        <w:t>606(1A) and (2A) and section</w:t>
      </w:r>
      <w:r w:rsidR="00D94E9E" w:rsidRPr="00D94E9E">
        <w:t> </w:t>
      </w:r>
      <w:r w:rsidRPr="00D94E9E">
        <w:t xml:space="preserve">611 of the </w:t>
      </w:r>
      <w:r w:rsidRPr="00D94E9E">
        <w:rPr>
          <w:i/>
        </w:rPr>
        <w:t>Corporations Act 2001</w:t>
      </w:r>
      <w:r w:rsidRPr="00D94E9E">
        <w:t xml:space="preserve"> do not apply to an acquisition by the Future Fund Board if the acquisition is the result of the performance by the Future Fund Board of its Emergency Response Fund investment functions.</w:t>
      </w:r>
    </w:p>
    <w:p w:rsidR="00B13A79" w:rsidRPr="00D94E9E" w:rsidRDefault="00B13A79" w:rsidP="00D94E9E">
      <w:pPr>
        <w:pStyle w:val="subsection"/>
      </w:pPr>
      <w:r w:rsidRPr="00D94E9E">
        <w:tab/>
        <w:t>(2)</w:t>
      </w:r>
      <w:r w:rsidRPr="00D94E9E">
        <w:tab/>
        <w:t>A failure by the Future Fund Board to comply with section</w:t>
      </w:r>
      <w:r w:rsidR="00D94E9E" w:rsidRPr="00D94E9E">
        <w:t> </w:t>
      </w:r>
      <w:r w:rsidRPr="00D94E9E">
        <w:t xml:space="preserve">606 of the </w:t>
      </w:r>
      <w:r w:rsidRPr="00D94E9E">
        <w:rPr>
          <w:i/>
        </w:rPr>
        <w:t>Corporations Act 2001</w:t>
      </w:r>
      <w:r w:rsidRPr="00D94E9E">
        <w:t xml:space="preserve"> (as modified by this section) does not affect the validity of any transaction.</w:t>
      </w:r>
    </w:p>
    <w:p w:rsidR="00B13A79" w:rsidRPr="00D94E9E" w:rsidRDefault="00B13A79" w:rsidP="00D94E9E">
      <w:pPr>
        <w:pStyle w:val="notetext"/>
      </w:pPr>
      <w:r w:rsidRPr="00D94E9E">
        <w:t>Note:</w:t>
      </w:r>
      <w:r w:rsidRPr="00D94E9E">
        <w:tab/>
        <w:t>See also section</w:t>
      </w:r>
      <w:r w:rsidR="00D94E9E" w:rsidRPr="00D94E9E">
        <w:t> </w:t>
      </w:r>
      <w:r w:rsidRPr="00D94E9E">
        <w:t xml:space="preserve">39 of the </w:t>
      </w:r>
      <w:r w:rsidRPr="00D94E9E">
        <w:rPr>
          <w:i/>
        </w:rPr>
        <w:t>Future Fund Act 2006</w:t>
      </w:r>
      <w:r w:rsidRPr="00D94E9E">
        <w:t xml:space="preserve"> (application of the </w:t>
      </w:r>
      <w:r w:rsidRPr="00D94E9E">
        <w:rPr>
          <w:i/>
        </w:rPr>
        <w:t>Corporations Act 2001</w:t>
      </w:r>
      <w:r w:rsidRPr="00D94E9E">
        <w:t>).</w:t>
      </w:r>
    </w:p>
    <w:p w:rsidR="00B13A79" w:rsidRPr="00D94E9E" w:rsidRDefault="00232193" w:rsidP="00D94E9E">
      <w:pPr>
        <w:pStyle w:val="ActHead5"/>
      </w:pPr>
      <w:bookmarkStart w:id="77" w:name="_Toc23335188"/>
      <w:r w:rsidRPr="00D94E9E">
        <w:rPr>
          <w:rStyle w:val="CharSectno"/>
        </w:rPr>
        <w:t>45</w:t>
      </w:r>
      <w:r w:rsidR="00B13A79" w:rsidRPr="00D94E9E">
        <w:t xml:space="preserve">  Borrowing</w:t>
      </w:r>
      <w:bookmarkEnd w:id="77"/>
    </w:p>
    <w:p w:rsidR="00B13A79" w:rsidRPr="00D94E9E" w:rsidRDefault="00B13A79" w:rsidP="00D94E9E">
      <w:pPr>
        <w:pStyle w:val="subsection"/>
      </w:pPr>
      <w:r w:rsidRPr="00D94E9E">
        <w:tab/>
        <w:t>(1)</w:t>
      </w:r>
      <w:r w:rsidRPr="00D94E9E">
        <w:tab/>
        <w:t xml:space="preserve">The Future Fund Board must not borrow money for a purpose in connection with the Emergency Response Fund unless the borrowing is authorised by </w:t>
      </w:r>
      <w:r w:rsidR="00D94E9E" w:rsidRPr="00D94E9E">
        <w:t>subsection (</w:t>
      </w:r>
      <w:r w:rsidRPr="00D94E9E">
        <w:t>2) or (3).</w:t>
      </w:r>
    </w:p>
    <w:p w:rsidR="00B13A79" w:rsidRPr="00D94E9E" w:rsidRDefault="00B13A79" w:rsidP="00D94E9E">
      <w:pPr>
        <w:pStyle w:val="subsection"/>
      </w:pPr>
      <w:r w:rsidRPr="00D94E9E">
        <w:tab/>
        <w:t>(2)</w:t>
      </w:r>
      <w:r w:rsidRPr="00D94E9E">
        <w:tab/>
        <w:t>The Future Fund Board is authorised to borrow money for a purpose in connection with the Emergency Response Fund if:</w:t>
      </w:r>
    </w:p>
    <w:p w:rsidR="00B13A79" w:rsidRPr="00D94E9E" w:rsidRDefault="00B13A79" w:rsidP="00D94E9E">
      <w:pPr>
        <w:pStyle w:val="paragraph"/>
      </w:pPr>
      <w:r w:rsidRPr="00D94E9E">
        <w:tab/>
        <w:t>(a)</w:t>
      </w:r>
      <w:r w:rsidRPr="00D94E9E">
        <w:tab/>
        <w:t>the purpose of the borrowing is to enable the Board to cover settlement of a transaction for the acquisition of one or more financial assets; and</w:t>
      </w:r>
    </w:p>
    <w:p w:rsidR="00B13A79" w:rsidRPr="00D94E9E" w:rsidRDefault="00B13A79" w:rsidP="00D94E9E">
      <w:pPr>
        <w:pStyle w:val="paragraph"/>
      </w:pPr>
      <w:r w:rsidRPr="00D94E9E">
        <w:tab/>
        <w:t>(b)</w:t>
      </w:r>
      <w:r w:rsidRPr="00D94E9E">
        <w:tab/>
        <w:t>at the time the relevant acquisition decision was made, it was likely that the borrowing would not be needed; and</w:t>
      </w:r>
    </w:p>
    <w:p w:rsidR="00B13A79" w:rsidRPr="00D94E9E" w:rsidRDefault="00B13A79" w:rsidP="00D94E9E">
      <w:pPr>
        <w:pStyle w:val="paragraph"/>
      </w:pPr>
      <w:r w:rsidRPr="00D94E9E">
        <w:tab/>
        <w:t>(c)</w:t>
      </w:r>
      <w:r w:rsidRPr="00D94E9E">
        <w:tab/>
        <w:t>the period of the borrowing does not exceed 7 days; and</w:t>
      </w:r>
    </w:p>
    <w:p w:rsidR="00B13A79" w:rsidRPr="00D94E9E" w:rsidRDefault="00B13A79" w:rsidP="00D94E9E">
      <w:pPr>
        <w:pStyle w:val="paragraph"/>
      </w:pPr>
      <w:r w:rsidRPr="00D94E9E">
        <w:tab/>
        <w:t>(d)</w:t>
      </w:r>
      <w:r w:rsidRPr="00D94E9E">
        <w:tab/>
        <w:t>if the borrowing were to take place, the total amount borrowed by the Board would not exceed 10% of the balance of the Fund.</w:t>
      </w:r>
    </w:p>
    <w:p w:rsidR="00B13A79" w:rsidRPr="00D94E9E" w:rsidRDefault="00B13A79" w:rsidP="00D94E9E">
      <w:pPr>
        <w:pStyle w:val="subsection"/>
      </w:pPr>
      <w:r w:rsidRPr="00D94E9E">
        <w:tab/>
        <w:t>(3)</w:t>
      </w:r>
      <w:r w:rsidRPr="00D94E9E">
        <w:tab/>
        <w:t>The Future Fund Board is authorised to borrow money for a purpose in connection with the Emergency Response Fund if the borrowing takes place in such circumstances (if any) as are specified in the rules.</w:t>
      </w:r>
    </w:p>
    <w:p w:rsidR="00B13A79" w:rsidRPr="00D94E9E" w:rsidRDefault="00232193" w:rsidP="00D94E9E">
      <w:pPr>
        <w:pStyle w:val="ActHead5"/>
      </w:pPr>
      <w:bookmarkStart w:id="78" w:name="_Toc23335189"/>
      <w:r w:rsidRPr="00D94E9E">
        <w:rPr>
          <w:rStyle w:val="CharSectno"/>
        </w:rPr>
        <w:t>46</w:t>
      </w:r>
      <w:r w:rsidR="00B13A79" w:rsidRPr="00D94E9E">
        <w:t xml:space="preserve">  Emergency Response Fund investment policies</w:t>
      </w:r>
      <w:bookmarkEnd w:id="78"/>
    </w:p>
    <w:p w:rsidR="00B13A79" w:rsidRPr="00D94E9E" w:rsidRDefault="00B13A79" w:rsidP="00D94E9E">
      <w:pPr>
        <w:pStyle w:val="subsection"/>
      </w:pPr>
      <w:r w:rsidRPr="00D94E9E">
        <w:tab/>
        <w:t>(1)</w:t>
      </w:r>
      <w:r w:rsidRPr="00D94E9E">
        <w:tab/>
        <w:t>The Future Fund Board must formulate written policies to be complied with by it in relation to the following matters in connection with the Emergency Response Fund:</w:t>
      </w:r>
    </w:p>
    <w:p w:rsidR="00B13A79" w:rsidRPr="00D94E9E" w:rsidRDefault="00B13A79" w:rsidP="00D94E9E">
      <w:pPr>
        <w:pStyle w:val="paragraph"/>
      </w:pPr>
      <w:r w:rsidRPr="00D94E9E">
        <w:tab/>
        <w:t>(a)</w:t>
      </w:r>
      <w:r w:rsidRPr="00D94E9E">
        <w:tab/>
        <w:t>the investment strategy for the Fund;</w:t>
      </w:r>
    </w:p>
    <w:p w:rsidR="00B13A79" w:rsidRPr="00D94E9E" w:rsidRDefault="00B13A79" w:rsidP="00D94E9E">
      <w:pPr>
        <w:pStyle w:val="paragraph"/>
      </w:pPr>
      <w:r w:rsidRPr="00D94E9E">
        <w:tab/>
        <w:t>(b)</w:t>
      </w:r>
      <w:r w:rsidRPr="00D94E9E">
        <w:tab/>
        <w:t>benchmarks and standards for assessing the performance of the Fund;</w:t>
      </w:r>
    </w:p>
    <w:p w:rsidR="00B13A79" w:rsidRPr="00D94E9E" w:rsidRDefault="00B13A79" w:rsidP="00D94E9E">
      <w:pPr>
        <w:pStyle w:val="paragraph"/>
      </w:pPr>
      <w:r w:rsidRPr="00D94E9E">
        <w:tab/>
        <w:t>(c)</w:t>
      </w:r>
      <w:r w:rsidRPr="00D94E9E">
        <w:tab/>
        <w:t>risk management for the Fund;</w:t>
      </w:r>
    </w:p>
    <w:p w:rsidR="00B13A79" w:rsidRPr="00D94E9E" w:rsidRDefault="00B13A79" w:rsidP="00D94E9E">
      <w:pPr>
        <w:pStyle w:val="paragraph"/>
      </w:pPr>
      <w:r w:rsidRPr="00D94E9E">
        <w:tab/>
        <w:t>(d)</w:t>
      </w:r>
      <w:r w:rsidRPr="00D94E9E">
        <w:tab/>
        <w:t>a matter relating to international best practice for institutional investment;</w:t>
      </w:r>
    </w:p>
    <w:p w:rsidR="00B13A79" w:rsidRPr="00D94E9E" w:rsidRDefault="00B13A79" w:rsidP="00D94E9E">
      <w:pPr>
        <w:pStyle w:val="paragraph"/>
      </w:pPr>
      <w:r w:rsidRPr="00D94E9E">
        <w:tab/>
        <w:t>(e)</w:t>
      </w:r>
      <w:r w:rsidRPr="00D94E9E">
        <w:tab/>
        <w:t>a matter specified in the rules.</w:t>
      </w:r>
    </w:p>
    <w:p w:rsidR="00B13A79" w:rsidRPr="00D94E9E" w:rsidRDefault="00B13A79" w:rsidP="00D94E9E">
      <w:pPr>
        <w:pStyle w:val="notetext"/>
      </w:pPr>
      <w:r w:rsidRPr="00D94E9E">
        <w:t>Note:</w:t>
      </w:r>
      <w:r w:rsidRPr="00D94E9E">
        <w:tab/>
        <w:t>For variation and revocation, see subsection</w:t>
      </w:r>
      <w:r w:rsidR="00D94E9E" w:rsidRPr="00D94E9E">
        <w:t> </w:t>
      </w:r>
      <w:r w:rsidRPr="00D94E9E">
        <w:t xml:space="preserve">33(3) of the </w:t>
      </w:r>
      <w:r w:rsidRPr="00D94E9E">
        <w:rPr>
          <w:i/>
        </w:rPr>
        <w:t>Acts Interpretation Act 1901</w:t>
      </w:r>
      <w:r w:rsidRPr="00D94E9E">
        <w:t>.</w:t>
      </w:r>
    </w:p>
    <w:p w:rsidR="00B13A79" w:rsidRPr="00D94E9E" w:rsidRDefault="00B13A79" w:rsidP="00D94E9E">
      <w:pPr>
        <w:pStyle w:val="subsection"/>
      </w:pPr>
      <w:r w:rsidRPr="00D94E9E">
        <w:tab/>
        <w:t>(2)</w:t>
      </w:r>
      <w:r w:rsidRPr="00D94E9E">
        <w:tab/>
        <w:t xml:space="preserve">The Future Fund Board must ensure that policies formulated under </w:t>
      </w:r>
      <w:r w:rsidR="00D94E9E" w:rsidRPr="00D94E9E">
        <w:t>subsection (</w:t>
      </w:r>
      <w:r w:rsidRPr="00D94E9E">
        <w:t>1) are consistent with the Emergency Response Fund Investment Mandate.</w:t>
      </w:r>
    </w:p>
    <w:p w:rsidR="00B13A79" w:rsidRPr="00D94E9E" w:rsidRDefault="00B13A79" w:rsidP="00D94E9E">
      <w:pPr>
        <w:pStyle w:val="SubsectionHead"/>
      </w:pPr>
      <w:r w:rsidRPr="00D94E9E">
        <w:t>Publication of policies</w:t>
      </w:r>
    </w:p>
    <w:p w:rsidR="00B13A79" w:rsidRPr="00D94E9E" w:rsidRDefault="00B13A79" w:rsidP="00D94E9E">
      <w:pPr>
        <w:pStyle w:val="subsection"/>
      </w:pPr>
      <w:r w:rsidRPr="00D94E9E">
        <w:tab/>
        <w:t>(3)</w:t>
      </w:r>
      <w:r w:rsidRPr="00D94E9E">
        <w:tab/>
        <w:t xml:space="preserve">The Future Fund Board must cause copies of policies formulated under </w:t>
      </w:r>
      <w:r w:rsidR="00D94E9E" w:rsidRPr="00D94E9E">
        <w:t>subsection (</w:t>
      </w:r>
      <w:r w:rsidRPr="00D94E9E">
        <w:t>1) to be published on the internet.</w:t>
      </w:r>
    </w:p>
    <w:p w:rsidR="00B13A79" w:rsidRPr="00D94E9E" w:rsidRDefault="00B13A79" w:rsidP="00D94E9E">
      <w:pPr>
        <w:pStyle w:val="subsection"/>
      </w:pPr>
      <w:r w:rsidRPr="00D94E9E">
        <w:tab/>
        <w:t>(4)</w:t>
      </w:r>
      <w:r w:rsidRPr="00D94E9E">
        <w:tab/>
        <w:t xml:space="preserve">The Future Fund Board must ensure that a copy of the first set of policies formulated under </w:t>
      </w:r>
      <w:r w:rsidR="00D94E9E" w:rsidRPr="00D94E9E">
        <w:t>subsection (</w:t>
      </w:r>
      <w:r w:rsidRPr="00D94E9E">
        <w:t>1) is published on the internet as soon as practicable after the commencement of this section.</w:t>
      </w:r>
    </w:p>
    <w:p w:rsidR="00B13A79" w:rsidRPr="00D94E9E" w:rsidRDefault="00B13A79" w:rsidP="00D94E9E">
      <w:pPr>
        <w:pStyle w:val="SubsectionHead"/>
      </w:pPr>
      <w:r w:rsidRPr="00D94E9E">
        <w:t>Review of policies</w:t>
      </w:r>
    </w:p>
    <w:p w:rsidR="00B13A79" w:rsidRPr="00D94E9E" w:rsidRDefault="00B13A79" w:rsidP="00D94E9E">
      <w:pPr>
        <w:pStyle w:val="subsection"/>
      </w:pPr>
      <w:r w:rsidRPr="00D94E9E">
        <w:tab/>
        <w:t>(5)</w:t>
      </w:r>
      <w:r w:rsidRPr="00D94E9E">
        <w:tab/>
        <w:t xml:space="preserve">The Future Fund Board must conduct periodic reviews of policies formulated under </w:t>
      </w:r>
      <w:r w:rsidR="00D94E9E" w:rsidRPr="00D94E9E">
        <w:t>subsection (</w:t>
      </w:r>
      <w:r w:rsidRPr="00D94E9E">
        <w:t>1).</w:t>
      </w:r>
    </w:p>
    <w:p w:rsidR="00B13A79" w:rsidRPr="00D94E9E" w:rsidRDefault="00B13A79" w:rsidP="00D94E9E">
      <w:pPr>
        <w:pStyle w:val="subsection"/>
      </w:pPr>
      <w:r w:rsidRPr="00D94E9E">
        <w:tab/>
        <w:t>(6)</w:t>
      </w:r>
      <w:r w:rsidRPr="00D94E9E">
        <w:tab/>
        <w:t xml:space="preserve">If there is a change in the Emergency Response Fund Investment Mandate, the Future Fund Board must review any relevant policies formulated under </w:t>
      </w:r>
      <w:r w:rsidR="00D94E9E" w:rsidRPr="00D94E9E">
        <w:t>subsection (</w:t>
      </w:r>
      <w:r w:rsidRPr="00D94E9E">
        <w:t>1).</w:t>
      </w:r>
    </w:p>
    <w:p w:rsidR="00B13A79" w:rsidRPr="00D94E9E" w:rsidRDefault="00B13A79" w:rsidP="00D94E9E">
      <w:pPr>
        <w:pStyle w:val="SubsectionHead"/>
      </w:pPr>
      <w:r w:rsidRPr="00D94E9E">
        <w:t>Compliance with policies</w:t>
      </w:r>
    </w:p>
    <w:p w:rsidR="00B13A79" w:rsidRPr="00D94E9E" w:rsidRDefault="00B13A79" w:rsidP="00D94E9E">
      <w:pPr>
        <w:pStyle w:val="subsection"/>
      </w:pPr>
      <w:r w:rsidRPr="00D94E9E">
        <w:tab/>
        <w:t>(7)</w:t>
      </w:r>
      <w:r w:rsidRPr="00D94E9E">
        <w:tab/>
        <w:t xml:space="preserve">The Future Fund Board must take all reasonable steps to comply with policies formulated under </w:t>
      </w:r>
      <w:r w:rsidR="00D94E9E" w:rsidRPr="00D94E9E">
        <w:t>subsection (</w:t>
      </w:r>
      <w:r w:rsidRPr="00D94E9E">
        <w:t>1).</w:t>
      </w:r>
    </w:p>
    <w:p w:rsidR="00B13A79" w:rsidRPr="00D94E9E" w:rsidRDefault="00B13A79" w:rsidP="00D94E9E">
      <w:pPr>
        <w:pStyle w:val="subsection"/>
      </w:pPr>
      <w:r w:rsidRPr="00D94E9E">
        <w:tab/>
        <w:t>(8)</w:t>
      </w:r>
      <w:r w:rsidRPr="00D94E9E">
        <w:tab/>
        <w:t xml:space="preserve">A failure to comply with a policy formulated under </w:t>
      </w:r>
      <w:r w:rsidR="00D94E9E" w:rsidRPr="00D94E9E">
        <w:t>subsection (</w:t>
      </w:r>
      <w:r w:rsidRPr="00D94E9E">
        <w:t>1) does not affect the validity of any transaction.</w:t>
      </w:r>
    </w:p>
    <w:p w:rsidR="00B13A79" w:rsidRPr="00D94E9E" w:rsidRDefault="00B13A79" w:rsidP="00D94E9E">
      <w:pPr>
        <w:pStyle w:val="SubsectionHead"/>
      </w:pPr>
      <w:r w:rsidRPr="00D94E9E">
        <w:t>Policies</w:t>
      </w:r>
    </w:p>
    <w:p w:rsidR="00B13A79" w:rsidRPr="00D94E9E" w:rsidRDefault="00B13A79" w:rsidP="00D94E9E">
      <w:pPr>
        <w:pStyle w:val="subsection"/>
      </w:pPr>
      <w:r w:rsidRPr="00D94E9E">
        <w:tab/>
        <w:t>(9)</w:t>
      </w:r>
      <w:r w:rsidRPr="00D94E9E">
        <w:tab/>
        <w:t xml:space="preserve">A policy formulated under </w:t>
      </w:r>
      <w:r w:rsidR="00D94E9E" w:rsidRPr="00D94E9E">
        <w:t>subsection (</w:t>
      </w:r>
      <w:r w:rsidRPr="00D94E9E">
        <w:t>1) is not a legislative instrument.</w:t>
      </w:r>
    </w:p>
    <w:p w:rsidR="00B13A79" w:rsidRPr="00D94E9E" w:rsidRDefault="00232193" w:rsidP="00D94E9E">
      <w:pPr>
        <w:pStyle w:val="ActHead5"/>
      </w:pPr>
      <w:bookmarkStart w:id="79" w:name="_Toc23335190"/>
      <w:r w:rsidRPr="00D94E9E">
        <w:rPr>
          <w:rStyle w:val="CharSectno"/>
        </w:rPr>
        <w:t>47</w:t>
      </w:r>
      <w:r w:rsidR="00B13A79" w:rsidRPr="00D94E9E">
        <w:t xml:space="preserve">  Derivatives</w:t>
      </w:r>
      <w:bookmarkEnd w:id="79"/>
    </w:p>
    <w:p w:rsidR="00B13A79" w:rsidRPr="00D94E9E" w:rsidRDefault="00B13A79" w:rsidP="00D94E9E">
      <w:pPr>
        <w:pStyle w:val="subsection"/>
      </w:pPr>
      <w:r w:rsidRPr="00D94E9E">
        <w:tab/>
        <w:t>(1)</w:t>
      </w:r>
      <w:r w:rsidRPr="00D94E9E">
        <w:tab/>
        <w:t>The Future Fund Board may acquire a derivative for the purpose of:</w:t>
      </w:r>
    </w:p>
    <w:p w:rsidR="00B13A79" w:rsidRPr="00D94E9E" w:rsidRDefault="00B13A79" w:rsidP="00D94E9E">
      <w:pPr>
        <w:pStyle w:val="paragraph"/>
      </w:pPr>
      <w:r w:rsidRPr="00D94E9E">
        <w:tab/>
        <w:t>(a)</w:t>
      </w:r>
      <w:r w:rsidRPr="00D94E9E">
        <w:tab/>
        <w:t>protecting the value of an investment of the Emergency Response Fund (other than a derivative); or</w:t>
      </w:r>
    </w:p>
    <w:p w:rsidR="00B13A79" w:rsidRPr="00D94E9E" w:rsidRDefault="00B13A79" w:rsidP="00D94E9E">
      <w:pPr>
        <w:pStyle w:val="paragraph"/>
      </w:pPr>
      <w:r w:rsidRPr="00D94E9E">
        <w:tab/>
        <w:t>(b)</w:t>
      </w:r>
      <w:r w:rsidRPr="00D94E9E">
        <w:tab/>
        <w:t>protecting the return on an investment of the Emergency Response Fund (other than a derivative); or</w:t>
      </w:r>
    </w:p>
    <w:p w:rsidR="00B13A79" w:rsidRPr="00D94E9E" w:rsidRDefault="00B13A79" w:rsidP="00D94E9E">
      <w:pPr>
        <w:pStyle w:val="paragraph"/>
      </w:pPr>
      <w:r w:rsidRPr="00D94E9E">
        <w:tab/>
        <w:t>(c)</w:t>
      </w:r>
      <w:r w:rsidRPr="00D94E9E">
        <w:tab/>
        <w:t>achieving indirect exposure to financial assets (other than derivatives) for a purpose in connection with the Emergency Response Fund; or</w:t>
      </w:r>
    </w:p>
    <w:p w:rsidR="00B13A79" w:rsidRPr="00D94E9E" w:rsidRDefault="00B13A79" w:rsidP="00D94E9E">
      <w:pPr>
        <w:pStyle w:val="paragraph"/>
      </w:pPr>
      <w:r w:rsidRPr="00D94E9E">
        <w:tab/>
        <w:t>(d)</w:t>
      </w:r>
      <w:r w:rsidRPr="00D94E9E">
        <w:tab/>
        <w:t>achieving transactional efficiency for a purpose in connection with the Emergency Response Fund;</w:t>
      </w:r>
    </w:p>
    <w:p w:rsidR="00B13A79" w:rsidRPr="00D94E9E" w:rsidRDefault="00B13A79" w:rsidP="00D94E9E">
      <w:pPr>
        <w:pStyle w:val="subsection2"/>
      </w:pPr>
      <w:r w:rsidRPr="00D94E9E">
        <w:t>but must not acquire a derivative for the purpose of speculation or leverage.</w:t>
      </w:r>
    </w:p>
    <w:p w:rsidR="00B13A79" w:rsidRPr="00D94E9E" w:rsidRDefault="00B13A79" w:rsidP="00D94E9E">
      <w:pPr>
        <w:pStyle w:val="subsection"/>
      </w:pPr>
      <w:r w:rsidRPr="00D94E9E">
        <w:tab/>
        <w:t>(2)</w:t>
      </w:r>
      <w:r w:rsidRPr="00D94E9E">
        <w:tab/>
        <w:t xml:space="preserve">The acquisition of a derivative under </w:t>
      </w:r>
      <w:r w:rsidR="00D94E9E" w:rsidRPr="00D94E9E">
        <w:t>subsection (</w:t>
      </w:r>
      <w:r w:rsidRPr="00D94E9E">
        <w:t>1) of this section must be consistent with the investment strategy embodied in a policy formulated by the Future Fund Board under subsection</w:t>
      </w:r>
      <w:r w:rsidR="00D94E9E" w:rsidRPr="00D94E9E">
        <w:t> </w:t>
      </w:r>
      <w:r w:rsidR="00232193" w:rsidRPr="00D94E9E">
        <w:t>46</w:t>
      </w:r>
      <w:r w:rsidRPr="00D94E9E">
        <w:t>(1).</w:t>
      </w:r>
    </w:p>
    <w:p w:rsidR="00B13A79" w:rsidRPr="00D94E9E" w:rsidRDefault="00B13A79" w:rsidP="00D94E9E">
      <w:pPr>
        <w:pStyle w:val="subsection"/>
      </w:pPr>
      <w:r w:rsidRPr="00D94E9E">
        <w:tab/>
        <w:t>(3)</w:t>
      </w:r>
      <w:r w:rsidRPr="00D94E9E">
        <w:tab/>
        <w:t xml:space="preserve">A derivative acquired under </w:t>
      </w:r>
      <w:r w:rsidR="00D94E9E" w:rsidRPr="00D94E9E">
        <w:t>subsection (</w:t>
      </w:r>
      <w:r w:rsidRPr="00D94E9E">
        <w:t>1) of this section is to be held in the name of the Future Fund Board.</w:t>
      </w:r>
    </w:p>
    <w:p w:rsidR="00B13A79" w:rsidRPr="00D94E9E" w:rsidRDefault="00B13A79" w:rsidP="00D94E9E">
      <w:pPr>
        <w:pStyle w:val="subsection"/>
      </w:pPr>
      <w:r w:rsidRPr="00D94E9E">
        <w:tab/>
        <w:t>(4)</w:t>
      </w:r>
      <w:r w:rsidRPr="00D94E9E">
        <w:tab/>
        <w:t xml:space="preserve">A derivative acquired under </w:t>
      </w:r>
      <w:r w:rsidR="00D94E9E" w:rsidRPr="00D94E9E">
        <w:t>subsection (</w:t>
      </w:r>
      <w:r w:rsidRPr="00D94E9E">
        <w:t>1) is taken to be an investment of the Emergency Response Fund.</w:t>
      </w:r>
    </w:p>
    <w:p w:rsidR="00B13A79" w:rsidRPr="00D94E9E" w:rsidRDefault="00232193" w:rsidP="00D94E9E">
      <w:pPr>
        <w:pStyle w:val="ActHead5"/>
      </w:pPr>
      <w:bookmarkStart w:id="80" w:name="_Toc23335191"/>
      <w:r w:rsidRPr="00D94E9E">
        <w:rPr>
          <w:rStyle w:val="CharSectno"/>
        </w:rPr>
        <w:t>48</w:t>
      </w:r>
      <w:r w:rsidR="00B13A79" w:rsidRPr="00D94E9E">
        <w:t xml:space="preserve">  Additional financial assets</w:t>
      </w:r>
      <w:bookmarkEnd w:id="80"/>
    </w:p>
    <w:p w:rsidR="00B13A79" w:rsidRPr="00D94E9E" w:rsidRDefault="00B13A79" w:rsidP="00D94E9E">
      <w:pPr>
        <w:pStyle w:val="subsection"/>
      </w:pPr>
      <w:r w:rsidRPr="00D94E9E">
        <w:tab/>
      </w:r>
      <w:r w:rsidRPr="00D94E9E">
        <w:tab/>
        <w:t>An asset is taken to be an investment of the Emergency Response Fund if the Future Fund Board becomes the holder of the financial asset as a result of:</w:t>
      </w:r>
    </w:p>
    <w:p w:rsidR="00B13A79" w:rsidRPr="00D94E9E" w:rsidRDefault="00B13A79" w:rsidP="00D94E9E">
      <w:pPr>
        <w:pStyle w:val="paragraph"/>
      </w:pPr>
      <w:r w:rsidRPr="00D94E9E">
        <w:tab/>
        <w:t>(a)</w:t>
      </w:r>
      <w:r w:rsidRPr="00D94E9E">
        <w:tab/>
        <w:t>the Board’s holding of an investment of the Fund; or</w:t>
      </w:r>
    </w:p>
    <w:p w:rsidR="00B13A79" w:rsidRPr="00D94E9E" w:rsidRDefault="00B13A79" w:rsidP="00D94E9E">
      <w:pPr>
        <w:pStyle w:val="paragraph"/>
      </w:pPr>
      <w:r w:rsidRPr="00D94E9E">
        <w:tab/>
        <w:t>(b)</w:t>
      </w:r>
      <w:r w:rsidRPr="00D94E9E">
        <w:tab/>
        <w:t>the exercise of any rights or powers conferred on the Board in its capacity as the holder of an investment of the Fund.</w:t>
      </w:r>
    </w:p>
    <w:p w:rsidR="00B13A79" w:rsidRPr="00D94E9E" w:rsidRDefault="00232193" w:rsidP="00D94E9E">
      <w:pPr>
        <w:pStyle w:val="ActHead5"/>
      </w:pPr>
      <w:bookmarkStart w:id="81" w:name="_Toc23335192"/>
      <w:r w:rsidRPr="00D94E9E">
        <w:rPr>
          <w:rStyle w:val="CharSectno"/>
        </w:rPr>
        <w:t>49</w:t>
      </w:r>
      <w:r w:rsidR="00B13A79" w:rsidRPr="00D94E9E">
        <w:t xml:space="preserve">  Securities lending arrangements</w:t>
      </w:r>
      <w:bookmarkEnd w:id="81"/>
    </w:p>
    <w:p w:rsidR="00B13A79" w:rsidRPr="00D94E9E" w:rsidRDefault="00B13A79" w:rsidP="00D94E9E">
      <w:pPr>
        <w:pStyle w:val="subsection"/>
      </w:pPr>
      <w:r w:rsidRPr="00D94E9E">
        <w:tab/>
        <w:t>(1)</w:t>
      </w:r>
      <w:r w:rsidRPr="00D94E9E">
        <w:tab/>
        <w:t>The Future Fund Board may enter into securities lending arrangements for a purpose in connection with the Emergency Response Fund.</w:t>
      </w:r>
    </w:p>
    <w:p w:rsidR="00B13A79" w:rsidRPr="00D94E9E" w:rsidRDefault="00B13A79" w:rsidP="00D94E9E">
      <w:pPr>
        <w:pStyle w:val="subsection"/>
      </w:pPr>
      <w:r w:rsidRPr="00D94E9E">
        <w:tab/>
        <w:t>(2)</w:t>
      </w:r>
      <w:r w:rsidRPr="00D94E9E">
        <w:tab/>
        <w:t xml:space="preserve">Any money received by the Future Fund Board under a securities lending arrangement entered into under </w:t>
      </w:r>
      <w:r w:rsidR="00D94E9E" w:rsidRPr="00D94E9E">
        <w:t>subsection (</w:t>
      </w:r>
      <w:r w:rsidRPr="00D94E9E">
        <w:t>1) is to be credited to the Emergency Response Fund Special Account.</w:t>
      </w:r>
    </w:p>
    <w:p w:rsidR="00B13A79" w:rsidRPr="00D94E9E" w:rsidRDefault="00B13A79" w:rsidP="00D94E9E">
      <w:pPr>
        <w:pStyle w:val="subsection"/>
      </w:pPr>
      <w:r w:rsidRPr="00D94E9E">
        <w:tab/>
        <w:t>(3)</w:t>
      </w:r>
      <w:r w:rsidRPr="00D94E9E">
        <w:tab/>
        <w:t xml:space="preserve">To avoid doubt, a securities lending arrangement entered into under </w:t>
      </w:r>
      <w:r w:rsidR="00D94E9E" w:rsidRPr="00D94E9E">
        <w:t>subsection (</w:t>
      </w:r>
      <w:r w:rsidRPr="00D94E9E">
        <w:t>1) may provide for the Future Fund Board to realise an investment of the Emergency Response Fund.</w:t>
      </w:r>
    </w:p>
    <w:p w:rsidR="00B13A79" w:rsidRPr="00D94E9E" w:rsidRDefault="00B13A79" w:rsidP="00D94E9E">
      <w:pPr>
        <w:pStyle w:val="subsection"/>
      </w:pPr>
      <w:r w:rsidRPr="00D94E9E">
        <w:tab/>
        <w:t>(4)</w:t>
      </w:r>
      <w:r w:rsidRPr="00D94E9E">
        <w:tab/>
        <w:t xml:space="preserve">A financial asset is taken to be an investment of the Emergency Response Fund if, as the result of the operation of a securities lending arrangement entered into under </w:t>
      </w:r>
      <w:r w:rsidR="00D94E9E" w:rsidRPr="00D94E9E">
        <w:t>subsection (</w:t>
      </w:r>
      <w:r w:rsidRPr="00D94E9E">
        <w:t>1), the Future Fund Board becomes the holder of the financial asset.</w:t>
      </w:r>
    </w:p>
    <w:p w:rsidR="00B13A79" w:rsidRPr="00D94E9E" w:rsidRDefault="00232193" w:rsidP="00D94E9E">
      <w:pPr>
        <w:pStyle w:val="ActHead5"/>
      </w:pPr>
      <w:bookmarkStart w:id="82" w:name="_Toc23335193"/>
      <w:r w:rsidRPr="00D94E9E">
        <w:rPr>
          <w:rStyle w:val="CharSectno"/>
        </w:rPr>
        <w:t>50</w:t>
      </w:r>
      <w:r w:rsidR="00B13A79" w:rsidRPr="00D94E9E">
        <w:t xml:space="preserve">  Investment managers</w:t>
      </w:r>
      <w:bookmarkEnd w:id="82"/>
    </w:p>
    <w:p w:rsidR="00B13A79" w:rsidRPr="00D94E9E" w:rsidRDefault="00B13A79" w:rsidP="00D94E9E">
      <w:pPr>
        <w:pStyle w:val="subsection"/>
      </w:pPr>
      <w:r w:rsidRPr="00D94E9E">
        <w:tab/>
        <w:t>(1)</w:t>
      </w:r>
      <w:r w:rsidRPr="00D94E9E">
        <w:tab/>
        <w:t>The Future Fund Board may engage one or more investment managers for purposes in connection with the Emergency Response Fund.</w:t>
      </w:r>
    </w:p>
    <w:p w:rsidR="00B13A79" w:rsidRPr="00D94E9E" w:rsidRDefault="00B13A79" w:rsidP="00D94E9E">
      <w:pPr>
        <w:pStyle w:val="subsection"/>
      </w:pPr>
      <w:r w:rsidRPr="00D94E9E">
        <w:tab/>
        <w:t>(2)</w:t>
      </w:r>
      <w:r w:rsidRPr="00D94E9E">
        <w:tab/>
        <w:t>The Future Fund Board must not:</w:t>
      </w:r>
    </w:p>
    <w:p w:rsidR="00B13A79" w:rsidRPr="00D94E9E" w:rsidRDefault="00B13A79" w:rsidP="00D94E9E">
      <w:pPr>
        <w:pStyle w:val="paragraph"/>
      </w:pPr>
      <w:r w:rsidRPr="00D94E9E">
        <w:tab/>
        <w:t>(a)</w:t>
      </w:r>
      <w:r w:rsidRPr="00D94E9E">
        <w:tab/>
        <w:t>invest amounts under subsection</w:t>
      </w:r>
      <w:r w:rsidR="00D94E9E" w:rsidRPr="00D94E9E">
        <w:t> </w:t>
      </w:r>
      <w:r w:rsidR="00232193" w:rsidRPr="00D94E9E">
        <w:t>37</w:t>
      </w:r>
      <w:r w:rsidRPr="00D94E9E">
        <w:t>(1); or</w:t>
      </w:r>
    </w:p>
    <w:p w:rsidR="00B13A79" w:rsidRPr="00D94E9E" w:rsidRDefault="00B13A79" w:rsidP="00D94E9E">
      <w:pPr>
        <w:pStyle w:val="paragraph"/>
      </w:pPr>
      <w:r w:rsidRPr="00D94E9E">
        <w:tab/>
        <w:t>(b)</w:t>
      </w:r>
      <w:r w:rsidRPr="00D94E9E">
        <w:tab/>
        <w:t>acquire derivatives under subsection</w:t>
      </w:r>
      <w:r w:rsidR="00D94E9E" w:rsidRPr="00D94E9E">
        <w:t> </w:t>
      </w:r>
      <w:r w:rsidR="00232193" w:rsidRPr="00D94E9E">
        <w:t>47</w:t>
      </w:r>
      <w:r w:rsidRPr="00D94E9E">
        <w:t>(1); or</w:t>
      </w:r>
    </w:p>
    <w:p w:rsidR="00B13A79" w:rsidRPr="00D94E9E" w:rsidRDefault="00B13A79" w:rsidP="00D94E9E">
      <w:pPr>
        <w:pStyle w:val="paragraph"/>
      </w:pPr>
      <w:r w:rsidRPr="00D94E9E">
        <w:tab/>
        <w:t>(c)</w:t>
      </w:r>
      <w:r w:rsidRPr="00D94E9E">
        <w:tab/>
        <w:t>enter into a securities lending arrangement under subsection</w:t>
      </w:r>
      <w:r w:rsidR="00D94E9E" w:rsidRPr="00D94E9E">
        <w:t> </w:t>
      </w:r>
      <w:r w:rsidR="00232193" w:rsidRPr="00D94E9E">
        <w:t>49</w:t>
      </w:r>
      <w:r w:rsidRPr="00D94E9E">
        <w:t>(1); or</w:t>
      </w:r>
    </w:p>
    <w:p w:rsidR="00B13A79" w:rsidRPr="00D94E9E" w:rsidRDefault="00B13A79" w:rsidP="00D94E9E">
      <w:pPr>
        <w:pStyle w:val="paragraph"/>
      </w:pPr>
      <w:r w:rsidRPr="00D94E9E">
        <w:tab/>
        <w:t>(d)</w:t>
      </w:r>
      <w:r w:rsidRPr="00D94E9E">
        <w:tab/>
        <w:t>realise financial assets that are investments of the Emergency Response Fund;</w:t>
      </w:r>
    </w:p>
    <w:p w:rsidR="00B13A79" w:rsidRPr="00D94E9E" w:rsidRDefault="00B13A79" w:rsidP="00D94E9E">
      <w:pPr>
        <w:pStyle w:val="subsection2"/>
      </w:pPr>
      <w:r w:rsidRPr="00D94E9E">
        <w:t>unless the Board does so:</w:t>
      </w:r>
    </w:p>
    <w:p w:rsidR="00B13A79" w:rsidRPr="00D94E9E" w:rsidRDefault="00B13A79" w:rsidP="00D94E9E">
      <w:pPr>
        <w:pStyle w:val="paragraph"/>
      </w:pPr>
      <w:r w:rsidRPr="00D94E9E">
        <w:tab/>
        <w:t>(e)</w:t>
      </w:r>
      <w:r w:rsidRPr="00D94E9E">
        <w:tab/>
        <w:t xml:space="preserve">through an investment manager engaged by the Board under </w:t>
      </w:r>
      <w:r w:rsidR="00D94E9E" w:rsidRPr="00D94E9E">
        <w:t>subsection (</w:t>
      </w:r>
      <w:r w:rsidRPr="00D94E9E">
        <w:t>1) of this section; or</w:t>
      </w:r>
    </w:p>
    <w:p w:rsidR="00B13A79" w:rsidRPr="00D94E9E" w:rsidRDefault="00B13A79" w:rsidP="00D94E9E">
      <w:pPr>
        <w:pStyle w:val="paragraph"/>
      </w:pPr>
      <w:r w:rsidRPr="00D94E9E">
        <w:tab/>
        <w:t>(f)</w:t>
      </w:r>
      <w:r w:rsidRPr="00D94E9E">
        <w:tab/>
        <w:t>in a manner approved, in writing, by the responsible Ministers.</w:t>
      </w:r>
    </w:p>
    <w:p w:rsidR="00B13A79" w:rsidRPr="00D94E9E" w:rsidRDefault="00B13A79" w:rsidP="00D94E9E">
      <w:pPr>
        <w:pStyle w:val="subsection"/>
      </w:pPr>
      <w:r w:rsidRPr="00D94E9E">
        <w:tab/>
        <w:t>(3)</w:t>
      </w:r>
      <w:r w:rsidRPr="00D94E9E">
        <w:tab/>
        <w:t xml:space="preserve">The Future Fund Board must ensure that any investment manager engaged by the Board under </w:t>
      </w:r>
      <w:r w:rsidR="00D94E9E" w:rsidRPr="00D94E9E">
        <w:t>subsection (</w:t>
      </w:r>
      <w:r w:rsidRPr="00D94E9E">
        <w:t>1) operates within this Act.</w:t>
      </w:r>
    </w:p>
    <w:p w:rsidR="00B13A79" w:rsidRPr="00D94E9E" w:rsidRDefault="00B13A79" w:rsidP="00D94E9E">
      <w:pPr>
        <w:pStyle w:val="subsection"/>
      </w:pPr>
      <w:r w:rsidRPr="00D94E9E">
        <w:tab/>
        <w:t>(4)</w:t>
      </w:r>
      <w:r w:rsidRPr="00D94E9E">
        <w:tab/>
        <w:t xml:space="preserve">The Future Fund Board must ensure that any investment manager engaged by the Board under </w:t>
      </w:r>
      <w:r w:rsidR="00D94E9E" w:rsidRPr="00D94E9E">
        <w:t>subsection (</w:t>
      </w:r>
      <w:r w:rsidRPr="00D94E9E">
        <w:t>1) reports to the Board and the Agency on the state of the investments of the Emergency Response Fund at such times and in such manner as the Board determines.</w:t>
      </w:r>
    </w:p>
    <w:p w:rsidR="00B13A79" w:rsidRPr="00D94E9E" w:rsidRDefault="00232193" w:rsidP="00D94E9E">
      <w:pPr>
        <w:pStyle w:val="ActHead5"/>
      </w:pPr>
      <w:bookmarkStart w:id="83" w:name="_Toc23335194"/>
      <w:r w:rsidRPr="00D94E9E">
        <w:rPr>
          <w:rStyle w:val="CharSectno"/>
        </w:rPr>
        <w:t>51</w:t>
      </w:r>
      <w:r w:rsidR="00B13A79" w:rsidRPr="00D94E9E">
        <w:t xml:space="preserve">  Refund of franking credits</w:t>
      </w:r>
      <w:bookmarkEnd w:id="83"/>
    </w:p>
    <w:p w:rsidR="00B13A79" w:rsidRPr="00D94E9E" w:rsidRDefault="00B13A79" w:rsidP="00D94E9E">
      <w:pPr>
        <w:pStyle w:val="subsection"/>
      </w:pPr>
      <w:r w:rsidRPr="00D94E9E">
        <w:tab/>
      </w:r>
      <w:r w:rsidRPr="00D94E9E">
        <w:tab/>
        <w:t xml:space="preserve">A refund of a tax offset under the </w:t>
      </w:r>
      <w:r w:rsidRPr="00D94E9E">
        <w:rPr>
          <w:i/>
        </w:rPr>
        <w:t>Income Tax Assessment Act 1997</w:t>
      </w:r>
      <w:r w:rsidRPr="00D94E9E">
        <w:t xml:space="preserve"> is to be credited to the Emergency Response Fund Special Account if:</w:t>
      </w:r>
    </w:p>
    <w:p w:rsidR="00B13A79" w:rsidRPr="00D94E9E" w:rsidRDefault="00B13A79" w:rsidP="00D94E9E">
      <w:pPr>
        <w:pStyle w:val="paragraph"/>
      </w:pPr>
      <w:r w:rsidRPr="00D94E9E">
        <w:tab/>
        <w:t>(a)</w:t>
      </w:r>
      <w:r w:rsidRPr="00D94E9E">
        <w:tab/>
        <w:t>the Future Fund Board receives the refund; and</w:t>
      </w:r>
    </w:p>
    <w:p w:rsidR="00B13A79" w:rsidRPr="00D94E9E" w:rsidRDefault="00B13A79" w:rsidP="00D94E9E">
      <w:pPr>
        <w:pStyle w:val="paragraph"/>
      </w:pPr>
      <w:r w:rsidRPr="00D94E9E">
        <w:tab/>
        <w:t>(b)</w:t>
      </w:r>
      <w:r w:rsidRPr="00D94E9E">
        <w:tab/>
        <w:t>the tax offset is attributable to an investment of the Emergency Response Fund.</w:t>
      </w:r>
    </w:p>
    <w:p w:rsidR="00B13A79" w:rsidRPr="00D94E9E" w:rsidRDefault="00B13A79" w:rsidP="00D94E9E">
      <w:pPr>
        <w:pStyle w:val="notetext"/>
      </w:pPr>
      <w:r w:rsidRPr="00D94E9E">
        <w:t>Note 1:</w:t>
      </w:r>
      <w:r w:rsidRPr="00D94E9E">
        <w:tab/>
        <w:t>See also section</w:t>
      </w:r>
      <w:r w:rsidR="00D94E9E" w:rsidRPr="00D94E9E">
        <w:t> </w:t>
      </w:r>
      <w:r w:rsidRPr="00D94E9E">
        <w:t xml:space="preserve">84B of the </w:t>
      </w:r>
      <w:r w:rsidRPr="00D94E9E">
        <w:rPr>
          <w:i/>
        </w:rPr>
        <w:t>Future Fund Act 2006</w:t>
      </w:r>
      <w:r w:rsidRPr="00D94E9E">
        <w:t>.</w:t>
      </w:r>
    </w:p>
    <w:p w:rsidR="00B13A79" w:rsidRPr="00D94E9E" w:rsidRDefault="00B13A79" w:rsidP="00D94E9E">
      <w:pPr>
        <w:pStyle w:val="notetext"/>
      </w:pPr>
      <w:r w:rsidRPr="00D94E9E">
        <w:t>Note 2:</w:t>
      </w:r>
      <w:r w:rsidRPr="00D94E9E">
        <w:tab/>
        <w:t>For refunds of tax offsets, see Division</w:t>
      </w:r>
      <w:r w:rsidR="00D94E9E" w:rsidRPr="00D94E9E">
        <w:t> </w:t>
      </w:r>
      <w:r w:rsidRPr="00D94E9E">
        <w:t xml:space="preserve">63 of the </w:t>
      </w:r>
      <w:r w:rsidRPr="00D94E9E">
        <w:rPr>
          <w:i/>
        </w:rPr>
        <w:t>Income Tax Assessment Act 1997</w:t>
      </w:r>
      <w:r w:rsidRPr="00D94E9E">
        <w:t>.</w:t>
      </w:r>
    </w:p>
    <w:p w:rsidR="00B13A79" w:rsidRPr="00D94E9E" w:rsidRDefault="00232193" w:rsidP="00D94E9E">
      <w:pPr>
        <w:pStyle w:val="ActHead5"/>
      </w:pPr>
      <w:bookmarkStart w:id="84" w:name="_Toc23335195"/>
      <w:r w:rsidRPr="00D94E9E">
        <w:rPr>
          <w:rStyle w:val="CharSectno"/>
        </w:rPr>
        <w:t>52</w:t>
      </w:r>
      <w:r w:rsidR="00B13A79" w:rsidRPr="00D94E9E">
        <w:t xml:space="preserve">  Realisation of non</w:t>
      </w:r>
      <w:r w:rsidR="007F6FCB">
        <w:noBreakHyphen/>
      </w:r>
      <w:r w:rsidR="00B13A79" w:rsidRPr="00D94E9E">
        <w:t>financial assets</w:t>
      </w:r>
      <w:bookmarkEnd w:id="84"/>
    </w:p>
    <w:p w:rsidR="00B13A79" w:rsidRPr="00D94E9E" w:rsidRDefault="00B13A79" w:rsidP="00D94E9E">
      <w:pPr>
        <w:pStyle w:val="subsection"/>
      </w:pPr>
      <w:r w:rsidRPr="00D94E9E">
        <w:tab/>
        <w:t>(1)</w:t>
      </w:r>
      <w:r w:rsidRPr="00D94E9E">
        <w:tab/>
        <w:t>This section applies if the Future Fund Board becomes aware of the fact that:</w:t>
      </w:r>
    </w:p>
    <w:p w:rsidR="00B13A79" w:rsidRPr="00D94E9E" w:rsidRDefault="00B13A79" w:rsidP="00D94E9E">
      <w:pPr>
        <w:pStyle w:val="paragraph"/>
      </w:pPr>
      <w:r w:rsidRPr="00D94E9E">
        <w:tab/>
        <w:t>(a)</w:t>
      </w:r>
      <w:r w:rsidRPr="00D94E9E">
        <w:tab/>
        <w:t>an asset held by the Board as an investment of the Emergency Response Fund has ceased to be a financial asset; or</w:t>
      </w:r>
    </w:p>
    <w:p w:rsidR="00B13A79" w:rsidRPr="00D94E9E" w:rsidRDefault="00B13A79" w:rsidP="00D94E9E">
      <w:pPr>
        <w:pStyle w:val="paragraph"/>
      </w:pPr>
      <w:r w:rsidRPr="00D94E9E">
        <w:tab/>
        <w:t>(b)</w:t>
      </w:r>
      <w:r w:rsidRPr="00D94E9E">
        <w:tab/>
        <w:t>an asset acquired by the Board, purportedly as an investment of the Emergency Response Fund, is not a financial asset.</w:t>
      </w:r>
    </w:p>
    <w:p w:rsidR="00B13A79" w:rsidRPr="00D94E9E" w:rsidRDefault="00B13A79" w:rsidP="00D94E9E">
      <w:pPr>
        <w:pStyle w:val="subsection"/>
      </w:pPr>
      <w:r w:rsidRPr="00D94E9E">
        <w:tab/>
        <w:t>(2)</w:t>
      </w:r>
      <w:r w:rsidRPr="00D94E9E">
        <w:tab/>
        <w:t>The Future Fund Board must realise the asset as soon as practicable after the Board becomes aware of the fact.</w:t>
      </w:r>
    </w:p>
    <w:p w:rsidR="00B13A79" w:rsidRPr="00D94E9E" w:rsidRDefault="00B13A79" w:rsidP="00D94E9E">
      <w:pPr>
        <w:pStyle w:val="subsection"/>
      </w:pPr>
      <w:r w:rsidRPr="00D94E9E">
        <w:tab/>
        <w:t>(3)</w:t>
      </w:r>
      <w:r w:rsidRPr="00D94E9E">
        <w:tab/>
        <w:t>This Act (other than this section) applies in relation to the asset (including in relation to the realisation of the asset) as if the asset had been a financial asset, and an investment of the Emergency Response Fund, from the time of its acquisition by the Future Fund Board until the realisation.</w:t>
      </w:r>
    </w:p>
    <w:p w:rsidR="00B13A79" w:rsidRPr="00D94E9E" w:rsidRDefault="00232193" w:rsidP="00D94E9E">
      <w:pPr>
        <w:pStyle w:val="ActHead5"/>
      </w:pPr>
      <w:bookmarkStart w:id="85" w:name="_Toc23335196"/>
      <w:r w:rsidRPr="00D94E9E">
        <w:rPr>
          <w:rStyle w:val="CharSectno"/>
        </w:rPr>
        <w:t>53</w:t>
      </w:r>
      <w:r w:rsidR="00B13A79" w:rsidRPr="00D94E9E">
        <w:t xml:space="preserve">  Additional function of the Future Fund Board</w:t>
      </w:r>
      <w:bookmarkEnd w:id="85"/>
    </w:p>
    <w:p w:rsidR="00B13A79" w:rsidRPr="00D94E9E" w:rsidRDefault="00B13A79" w:rsidP="00D94E9E">
      <w:pPr>
        <w:pStyle w:val="subsection"/>
      </w:pPr>
      <w:r w:rsidRPr="00D94E9E">
        <w:tab/>
      </w:r>
      <w:r w:rsidRPr="00D94E9E">
        <w:tab/>
        <w:t>The functions of the Future Fund Board include the function of investing amounts in accordance with this Act.</w:t>
      </w:r>
    </w:p>
    <w:p w:rsidR="00B13A79" w:rsidRPr="00D94E9E" w:rsidRDefault="00B13A79" w:rsidP="00D94E9E">
      <w:pPr>
        <w:pStyle w:val="ActHead2"/>
        <w:pageBreakBefore/>
      </w:pPr>
      <w:bookmarkStart w:id="86" w:name="_Toc23335197"/>
      <w:r w:rsidRPr="00D94E9E">
        <w:rPr>
          <w:rStyle w:val="CharPartNo"/>
        </w:rPr>
        <w:t>Part</w:t>
      </w:r>
      <w:r w:rsidR="00D94E9E" w:rsidRPr="00D94E9E">
        <w:rPr>
          <w:rStyle w:val="CharPartNo"/>
        </w:rPr>
        <w:t> </w:t>
      </w:r>
      <w:r w:rsidRPr="00D94E9E">
        <w:rPr>
          <w:rStyle w:val="CharPartNo"/>
        </w:rPr>
        <w:t>5</w:t>
      </w:r>
      <w:r w:rsidRPr="00D94E9E">
        <w:t>—</w:t>
      </w:r>
      <w:r w:rsidRPr="00D94E9E">
        <w:rPr>
          <w:rStyle w:val="CharPartText"/>
        </w:rPr>
        <w:t>Reporting obligations etc.</w:t>
      </w:r>
      <w:bookmarkEnd w:id="86"/>
    </w:p>
    <w:p w:rsidR="00B13A79" w:rsidRPr="00D94E9E" w:rsidRDefault="00B13A79" w:rsidP="00D94E9E">
      <w:pPr>
        <w:pStyle w:val="Header"/>
      </w:pPr>
      <w:r w:rsidRPr="00D94E9E">
        <w:rPr>
          <w:rStyle w:val="CharDivNo"/>
        </w:rPr>
        <w:t xml:space="preserve"> </w:t>
      </w:r>
      <w:r w:rsidRPr="00D94E9E">
        <w:rPr>
          <w:rStyle w:val="CharDivText"/>
        </w:rPr>
        <w:t xml:space="preserve"> </w:t>
      </w:r>
    </w:p>
    <w:p w:rsidR="00B13A79" w:rsidRPr="00D94E9E" w:rsidRDefault="00232193" w:rsidP="00D94E9E">
      <w:pPr>
        <w:pStyle w:val="ActHead5"/>
      </w:pPr>
      <w:bookmarkStart w:id="87" w:name="_Toc23335198"/>
      <w:r w:rsidRPr="00D94E9E">
        <w:rPr>
          <w:rStyle w:val="CharSectno"/>
        </w:rPr>
        <w:t>54</w:t>
      </w:r>
      <w:r w:rsidR="00B13A79" w:rsidRPr="00D94E9E">
        <w:t xml:space="preserve">  Simplified outline of this Part</w:t>
      </w:r>
      <w:bookmarkEnd w:id="87"/>
    </w:p>
    <w:p w:rsidR="00B13A79" w:rsidRPr="00D94E9E" w:rsidRDefault="00B13A79" w:rsidP="00D94E9E">
      <w:pPr>
        <w:pStyle w:val="SOBullet"/>
      </w:pPr>
      <w:r w:rsidRPr="00D94E9E">
        <w:t>•</w:t>
      </w:r>
      <w:r w:rsidRPr="00D94E9E">
        <w:tab/>
        <w:t>The Future Fund Board must keep the responsible Ministers informed of its operations under this Act. It may also be required by the Finance Minister to provide reports and information.</w:t>
      </w:r>
    </w:p>
    <w:p w:rsidR="00B13A79" w:rsidRPr="00D94E9E" w:rsidRDefault="00B13A79" w:rsidP="00D94E9E">
      <w:pPr>
        <w:pStyle w:val="SOBullet"/>
      </w:pPr>
      <w:r w:rsidRPr="00D94E9E">
        <w:t>•</w:t>
      </w:r>
      <w:r w:rsidRPr="00D94E9E">
        <w:tab/>
        <w:t xml:space="preserve">The Finance Minister may </w:t>
      </w:r>
      <w:r w:rsidR="00491B72" w:rsidRPr="00D94E9E">
        <w:t xml:space="preserve">give </w:t>
      </w:r>
      <w:r w:rsidRPr="00D94E9E">
        <w:t xml:space="preserve">reports, documents and other information to </w:t>
      </w:r>
      <w:r w:rsidR="0024638F" w:rsidRPr="00D94E9E">
        <w:t xml:space="preserve">other </w:t>
      </w:r>
      <w:r w:rsidRPr="00D94E9E">
        <w:t>Ministers.</w:t>
      </w:r>
    </w:p>
    <w:p w:rsidR="00B13A79" w:rsidRPr="00D94E9E" w:rsidRDefault="00232193" w:rsidP="00D94E9E">
      <w:pPr>
        <w:pStyle w:val="ActHead5"/>
      </w:pPr>
      <w:bookmarkStart w:id="88" w:name="_Toc23335199"/>
      <w:r w:rsidRPr="00D94E9E">
        <w:rPr>
          <w:rStyle w:val="CharSectno"/>
        </w:rPr>
        <w:t>55</w:t>
      </w:r>
      <w:r w:rsidR="00B13A79" w:rsidRPr="00D94E9E">
        <w:t xml:space="preserve">  Finance Minister may require Future Fund Board to prepare reports or give information</w:t>
      </w:r>
      <w:bookmarkEnd w:id="88"/>
    </w:p>
    <w:p w:rsidR="00B13A79" w:rsidRPr="00D94E9E" w:rsidRDefault="00B13A79" w:rsidP="00D94E9E">
      <w:pPr>
        <w:pStyle w:val="SubsectionHead"/>
      </w:pPr>
      <w:r w:rsidRPr="00D94E9E">
        <w:t>Reports and information</w:t>
      </w:r>
    </w:p>
    <w:p w:rsidR="00B13A79" w:rsidRPr="00D94E9E" w:rsidRDefault="00B13A79" w:rsidP="00D94E9E">
      <w:pPr>
        <w:pStyle w:val="subsection"/>
      </w:pPr>
      <w:r w:rsidRPr="00D94E9E">
        <w:tab/>
        <w:t>(1)</w:t>
      </w:r>
      <w:r w:rsidRPr="00D94E9E">
        <w:tab/>
        <w:t>The Finance Minister may, by written notice given to the Future Fund Board, require the Board to:</w:t>
      </w:r>
    </w:p>
    <w:p w:rsidR="00B13A79" w:rsidRPr="00D94E9E" w:rsidRDefault="00B13A79" w:rsidP="00D94E9E">
      <w:pPr>
        <w:pStyle w:val="paragraph"/>
      </w:pPr>
      <w:r w:rsidRPr="00D94E9E">
        <w:tab/>
        <w:t>(a)</w:t>
      </w:r>
      <w:r w:rsidRPr="00D94E9E">
        <w:tab/>
        <w:t>prepare a report or document about one or more specified matters relating to the performance of the Board’s functions under this Act; and</w:t>
      </w:r>
    </w:p>
    <w:p w:rsidR="00B13A79" w:rsidRPr="00D94E9E" w:rsidRDefault="00B13A79" w:rsidP="00D94E9E">
      <w:pPr>
        <w:pStyle w:val="paragraph"/>
      </w:pPr>
      <w:r w:rsidRPr="00D94E9E">
        <w:tab/>
        <w:t>(b)</w:t>
      </w:r>
      <w:r w:rsidRPr="00D94E9E">
        <w:tab/>
        <w:t>give copies of the report or document to the Finance Minister within the period specified in the notice.</w:t>
      </w:r>
    </w:p>
    <w:p w:rsidR="00B13A79" w:rsidRPr="00D94E9E" w:rsidRDefault="00B13A79" w:rsidP="00D94E9E">
      <w:pPr>
        <w:pStyle w:val="SubsectionHead"/>
      </w:pPr>
      <w:r w:rsidRPr="00D94E9E">
        <w:t>Compliance</w:t>
      </w:r>
    </w:p>
    <w:p w:rsidR="00B13A79" w:rsidRPr="00D94E9E" w:rsidRDefault="00B13A79" w:rsidP="00D94E9E">
      <w:pPr>
        <w:pStyle w:val="subsection"/>
      </w:pPr>
      <w:r w:rsidRPr="00D94E9E">
        <w:tab/>
        <w:t>(2)</w:t>
      </w:r>
      <w:r w:rsidRPr="00D94E9E">
        <w:tab/>
        <w:t xml:space="preserve">The Future Fund Board must comply with a requirement under </w:t>
      </w:r>
      <w:r w:rsidR="00D94E9E" w:rsidRPr="00D94E9E">
        <w:t>subsection (</w:t>
      </w:r>
      <w:r w:rsidRPr="00D94E9E">
        <w:t>1).</w:t>
      </w:r>
    </w:p>
    <w:p w:rsidR="00B13A79" w:rsidRPr="00D94E9E" w:rsidRDefault="00B13A79" w:rsidP="00D94E9E">
      <w:pPr>
        <w:pStyle w:val="SubsectionHead"/>
      </w:pPr>
      <w:r w:rsidRPr="00D94E9E">
        <w:t>Publication of reports and documents</w:t>
      </w:r>
    </w:p>
    <w:p w:rsidR="00B13A79" w:rsidRPr="00D94E9E" w:rsidRDefault="00B13A79" w:rsidP="00D94E9E">
      <w:pPr>
        <w:pStyle w:val="subsection"/>
      </w:pPr>
      <w:r w:rsidRPr="00D94E9E">
        <w:tab/>
        <w:t>(3)</w:t>
      </w:r>
      <w:r w:rsidRPr="00D94E9E">
        <w:tab/>
        <w:t xml:space="preserve">The Finance Minister may cause a report or document under </w:t>
      </w:r>
      <w:r w:rsidR="00D94E9E" w:rsidRPr="00D94E9E">
        <w:t>subsection (</w:t>
      </w:r>
      <w:r w:rsidRPr="00D94E9E">
        <w:t>1) to be published (whether on the internet or otherwise).</w:t>
      </w:r>
    </w:p>
    <w:p w:rsidR="00B13A79" w:rsidRPr="00D94E9E" w:rsidRDefault="00B13A79" w:rsidP="00D94E9E">
      <w:pPr>
        <w:pStyle w:val="SubsectionHead"/>
      </w:pPr>
      <w:r w:rsidRPr="00D94E9E">
        <w:t>Reports and documents</w:t>
      </w:r>
    </w:p>
    <w:p w:rsidR="00B13A79" w:rsidRPr="00D94E9E" w:rsidRDefault="00B13A79" w:rsidP="00D94E9E">
      <w:pPr>
        <w:pStyle w:val="subsection"/>
      </w:pPr>
      <w:r w:rsidRPr="00D94E9E">
        <w:tab/>
        <w:t>(4)</w:t>
      </w:r>
      <w:r w:rsidRPr="00D94E9E">
        <w:tab/>
        <w:t xml:space="preserve">A report or document under </w:t>
      </w:r>
      <w:r w:rsidR="00D94E9E" w:rsidRPr="00D94E9E">
        <w:t>subsection (</w:t>
      </w:r>
      <w:r w:rsidRPr="00D94E9E">
        <w:t>1) is not a legislative instrument.</w:t>
      </w:r>
    </w:p>
    <w:p w:rsidR="00B13A79" w:rsidRPr="00D94E9E" w:rsidRDefault="00232193" w:rsidP="00D94E9E">
      <w:pPr>
        <w:pStyle w:val="ActHead5"/>
      </w:pPr>
      <w:bookmarkStart w:id="89" w:name="_Toc23335200"/>
      <w:r w:rsidRPr="00D94E9E">
        <w:rPr>
          <w:rStyle w:val="CharSectno"/>
        </w:rPr>
        <w:t>56</w:t>
      </w:r>
      <w:r w:rsidR="00B13A79" w:rsidRPr="00D94E9E">
        <w:t xml:space="preserve">  Keeping the responsible Ministers informed etc.</w:t>
      </w:r>
      <w:bookmarkEnd w:id="89"/>
    </w:p>
    <w:p w:rsidR="00B13A79" w:rsidRPr="00D94E9E" w:rsidRDefault="00B13A79" w:rsidP="00D94E9E">
      <w:pPr>
        <w:pStyle w:val="subsection"/>
      </w:pPr>
      <w:r w:rsidRPr="00D94E9E">
        <w:tab/>
        <w:t>(1)</w:t>
      </w:r>
      <w:r w:rsidRPr="00D94E9E">
        <w:tab/>
        <w:t>The Future Fund Board must keep the responsible Ministers informed of the operations of the Board under this Act.</w:t>
      </w:r>
    </w:p>
    <w:p w:rsidR="00B13A79" w:rsidRPr="00D94E9E" w:rsidRDefault="00B13A79" w:rsidP="00D94E9E">
      <w:pPr>
        <w:pStyle w:val="subsection"/>
      </w:pPr>
      <w:r w:rsidRPr="00D94E9E">
        <w:tab/>
        <w:t>(2)</w:t>
      </w:r>
      <w:r w:rsidRPr="00D94E9E">
        <w:tab/>
        <w:t>The Future Fund Board must give the Finance Minister such reports, documents and information in relation to those operations as are appropriate.</w:t>
      </w:r>
    </w:p>
    <w:p w:rsidR="00B13A79" w:rsidRPr="00D94E9E" w:rsidRDefault="00232193" w:rsidP="00D94E9E">
      <w:pPr>
        <w:pStyle w:val="ActHead5"/>
      </w:pPr>
      <w:bookmarkStart w:id="90" w:name="_Toc23335201"/>
      <w:r w:rsidRPr="00D94E9E">
        <w:rPr>
          <w:rStyle w:val="CharSectno"/>
        </w:rPr>
        <w:t>57</w:t>
      </w:r>
      <w:r w:rsidR="00B13A79" w:rsidRPr="00D94E9E">
        <w:t xml:space="preserve">  Finance Minister may give reports</w:t>
      </w:r>
      <w:r w:rsidR="00491B72" w:rsidRPr="00D94E9E">
        <w:t>, documents and other information</w:t>
      </w:r>
      <w:r w:rsidR="00B13A79" w:rsidRPr="00D94E9E">
        <w:t xml:space="preserve"> to other Ministers</w:t>
      </w:r>
      <w:bookmarkEnd w:id="90"/>
    </w:p>
    <w:p w:rsidR="00B13A79" w:rsidRPr="00D94E9E" w:rsidRDefault="00B13A79" w:rsidP="00D94E9E">
      <w:pPr>
        <w:pStyle w:val="subsection"/>
      </w:pPr>
      <w:r w:rsidRPr="00D94E9E">
        <w:tab/>
      </w:r>
      <w:r w:rsidRPr="00D94E9E">
        <w:tab/>
        <w:t>The Finance Minister may give a</w:t>
      </w:r>
      <w:r w:rsidR="0024638F" w:rsidRPr="00D94E9E">
        <w:t>nother</w:t>
      </w:r>
      <w:r w:rsidRPr="00D94E9E">
        <w:t xml:space="preserve"> Minister any of the following:</w:t>
      </w:r>
    </w:p>
    <w:p w:rsidR="00B13A79" w:rsidRPr="00D94E9E" w:rsidRDefault="00B13A79" w:rsidP="00D94E9E">
      <w:pPr>
        <w:pStyle w:val="paragraph"/>
      </w:pPr>
      <w:r w:rsidRPr="00D94E9E">
        <w:tab/>
        <w:t>(a)</w:t>
      </w:r>
      <w:r w:rsidRPr="00D94E9E">
        <w:tab/>
        <w:t>a report or document under subsection</w:t>
      </w:r>
      <w:r w:rsidR="00D94E9E" w:rsidRPr="00D94E9E">
        <w:t> </w:t>
      </w:r>
      <w:r w:rsidR="00232193" w:rsidRPr="00D94E9E">
        <w:t>55</w:t>
      </w:r>
      <w:r w:rsidRPr="00D94E9E">
        <w:t xml:space="preserve">(1) or </w:t>
      </w:r>
      <w:r w:rsidR="00232193" w:rsidRPr="00D94E9E">
        <w:t>56</w:t>
      </w:r>
      <w:r w:rsidRPr="00D94E9E">
        <w:t>(2);</w:t>
      </w:r>
    </w:p>
    <w:p w:rsidR="00B13A79" w:rsidRPr="00D94E9E" w:rsidRDefault="00B13A79" w:rsidP="00D94E9E">
      <w:pPr>
        <w:pStyle w:val="paragraph"/>
      </w:pPr>
      <w:r w:rsidRPr="00D94E9E">
        <w:tab/>
        <w:t>(b)</w:t>
      </w:r>
      <w:r w:rsidRPr="00D94E9E">
        <w:tab/>
        <w:t>any other information or document obtained by the Finance Minister under this Act.</w:t>
      </w:r>
    </w:p>
    <w:p w:rsidR="00B13A79" w:rsidRPr="00D94E9E" w:rsidRDefault="00B13A79" w:rsidP="00D94E9E">
      <w:pPr>
        <w:pStyle w:val="ActHead2"/>
        <w:pageBreakBefore/>
      </w:pPr>
      <w:bookmarkStart w:id="91" w:name="f_Check_Lines_above"/>
      <w:bookmarkStart w:id="92" w:name="_Toc23335202"/>
      <w:bookmarkEnd w:id="91"/>
      <w:r w:rsidRPr="00D94E9E">
        <w:rPr>
          <w:rStyle w:val="CharPartNo"/>
        </w:rPr>
        <w:t>Part</w:t>
      </w:r>
      <w:r w:rsidR="00D94E9E" w:rsidRPr="00D94E9E">
        <w:rPr>
          <w:rStyle w:val="CharPartNo"/>
        </w:rPr>
        <w:t> </w:t>
      </w:r>
      <w:r w:rsidRPr="00D94E9E">
        <w:rPr>
          <w:rStyle w:val="CharPartNo"/>
        </w:rPr>
        <w:t>6</w:t>
      </w:r>
      <w:r w:rsidRPr="00D94E9E">
        <w:t>—</w:t>
      </w:r>
      <w:r w:rsidRPr="00D94E9E">
        <w:rPr>
          <w:rStyle w:val="CharPartText"/>
        </w:rPr>
        <w:t>Miscellaneous</w:t>
      </w:r>
      <w:bookmarkEnd w:id="92"/>
    </w:p>
    <w:p w:rsidR="00B13A79" w:rsidRPr="00D94E9E" w:rsidRDefault="00B13A79" w:rsidP="00D94E9E">
      <w:pPr>
        <w:pStyle w:val="Header"/>
      </w:pPr>
      <w:r w:rsidRPr="00D94E9E">
        <w:rPr>
          <w:rStyle w:val="CharDivNo"/>
        </w:rPr>
        <w:t xml:space="preserve"> </w:t>
      </w:r>
      <w:r w:rsidRPr="00D94E9E">
        <w:rPr>
          <w:rStyle w:val="CharDivText"/>
        </w:rPr>
        <w:t xml:space="preserve"> </w:t>
      </w:r>
    </w:p>
    <w:p w:rsidR="00B13A79" w:rsidRPr="00D94E9E" w:rsidRDefault="00232193" w:rsidP="00D94E9E">
      <w:pPr>
        <w:pStyle w:val="ActHead5"/>
      </w:pPr>
      <w:bookmarkStart w:id="93" w:name="_Toc23335203"/>
      <w:r w:rsidRPr="00D94E9E">
        <w:rPr>
          <w:rStyle w:val="CharSectno"/>
        </w:rPr>
        <w:t>58</w:t>
      </w:r>
      <w:r w:rsidR="00B13A79" w:rsidRPr="00D94E9E">
        <w:t xml:space="preserve">  Simplified outline of this Part</w:t>
      </w:r>
      <w:bookmarkEnd w:id="93"/>
    </w:p>
    <w:p w:rsidR="00B13A79" w:rsidRPr="00D94E9E" w:rsidRDefault="00B13A79" w:rsidP="00D94E9E">
      <w:pPr>
        <w:pStyle w:val="SOBullet"/>
      </w:pPr>
      <w:r w:rsidRPr="00D94E9E">
        <w:t>•</w:t>
      </w:r>
      <w:r w:rsidRPr="00D94E9E">
        <w:tab/>
        <w:t>This Part deals with miscellaneous matters, such as delegations and rules.</w:t>
      </w:r>
    </w:p>
    <w:p w:rsidR="00B13A79" w:rsidRPr="00D94E9E" w:rsidRDefault="00232193" w:rsidP="00D94E9E">
      <w:pPr>
        <w:pStyle w:val="ActHead5"/>
      </w:pPr>
      <w:bookmarkStart w:id="94" w:name="_Toc23335204"/>
      <w:r w:rsidRPr="00D94E9E">
        <w:rPr>
          <w:rStyle w:val="CharSectno"/>
        </w:rPr>
        <w:t>59</w:t>
      </w:r>
      <w:r w:rsidR="00B13A79" w:rsidRPr="00D94E9E">
        <w:t xml:space="preserve">  Delegation by the Finance Minister</w:t>
      </w:r>
      <w:bookmarkEnd w:id="94"/>
    </w:p>
    <w:p w:rsidR="00B13A79" w:rsidRPr="00D94E9E" w:rsidRDefault="00B13A79" w:rsidP="00D94E9E">
      <w:pPr>
        <w:pStyle w:val="subsection"/>
      </w:pPr>
      <w:r w:rsidRPr="00D94E9E">
        <w:tab/>
        <w:t>(1)</w:t>
      </w:r>
      <w:r w:rsidRPr="00D94E9E">
        <w:tab/>
        <w:t>The Finance Minister may, by writing, delegate any or all of the Finance Minister’s functions or powers under section</w:t>
      </w:r>
      <w:r w:rsidR="00D94E9E" w:rsidRPr="00D94E9E">
        <w:t> </w:t>
      </w:r>
      <w:r w:rsidR="00232193" w:rsidRPr="00D94E9E">
        <w:t>13</w:t>
      </w:r>
      <w:r w:rsidR="00C61F51" w:rsidRPr="004E38F5">
        <w:t>, 28 or 28A</w:t>
      </w:r>
      <w:r w:rsidRPr="00D94E9E">
        <w:t xml:space="preserve"> to:</w:t>
      </w:r>
    </w:p>
    <w:p w:rsidR="00B13A79" w:rsidRPr="00D94E9E" w:rsidRDefault="00B13A79" w:rsidP="00D94E9E">
      <w:pPr>
        <w:pStyle w:val="paragraph"/>
      </w:pPr>
      <w:r w:rsidRPr="00D94E9E">
        <w:tab/>
        <w:t>(a)</w:t>
      </w:r>
      <w:r w:rsidRPr="00D94E9E">
        <w:tab/>
        <w:t>the Secretary of the Finance Department; or</w:t>
      </w:r>
    </w:p>
    <w:p w:rsidR="00B13A79" w:rsidRPr="00D94E9E" w:rsidRDefault="00B13A79" w:rsidP="00D94E9E">
      <w:pPr>
        <w:pStyle w:val="paragraph"/>
      </w:pPr>
      <w:r w:rsidRPr="00D94E9E">
        <w:tab/>
        <w:t>(b)</w:t>
      </w:r>
      <w:r w:rsidRPr="00D94E9E">
        <w:tab/>
        <w:t>an SES employee, or acting SES employee, in the Finance Department.</w:t>
      </w:r>
    </w:p>
    <w:p w:rsidR="00B13A79" w:rsidRPr="00D94E9E" w:rsidRDefault="00B13A79" w:rsidP="00D94E9E">
      <w:pPr>
        <w:pStyle w:val="notetext"/>
      </w:pPr>
      <w:r w:rsidRPr="00D94E9E">
        <w:t>Note:</w:t>
      </w:r>
      <w:r w:rsidRPr="00D94E9E">
        <w:tab/>
        <w:t xml:space="preserve">The expressions </w:t>
      </w:r>
      <w:r w:rsidRPr="00D94E9E">
        <w:rPr>
          <w:b/>
          <w:i/>
        </w:rPr>
        <w:t>SES employee</w:t>
      </w:r>
      <w:r w:rsidRPr="00D94E9E">
        <w:t xml:space="preserve"> and </w:t>
      </w:r>
      <w:r w:rsidRPr="00D94E9E">
        <w:rPr>
          <w:b/>
          <w:i/>
        </w:rPr>
        <w:t>acting SES employee</w:t>
      </w:r>
      <w:r w:rsidRPr="00D94E9E">
        <w:t xml:space="preserve"> are defined in section</w:t>
      </w:r>
      <w:r w:rsidR="00D94E9E" w:rsidRPr="00D94E9E">
        <w:t> </w:t>
      </w:r>
      <w:r w:rsidRPr="00D94E9E">
        <w:t xml:space="preserve">2B of the </w:t>
      </w:r>
      <w:r w:rsidRPr="00D94E9E">
        <w:rPr>
          <w:i/>
        </w:rPr>
        <w:t>Acts Interpretation Act 1901</w:t>
      </w:r>
      <w:r w:rsidRPr="00D94E9E">
        <w:t>.</w:t>
      </w:r>
    </w:p>
    <w:p w:rsidR="00B13A79" w:rsidRPr="00D94E9E" w:rsidRDefault="00B13A79" w:rsidP="00D94E9E">
      <w:pPr>
        <w:pStyle w:val="subsection"/>
      </w:pPr>
      <w:r w:rsidRPr="00D94E9E">
        <w:tab/>
        <w:t>(2)</w:t>
      </w:r>
      <w:r w:rsidRPr="00D94E9E">
        <w:tab/>
        <w:t>The Finance Minister may, by writing, delegate any or all of the Finance Minister’s powers under section</w:t>
      </w:r>
      <w:r w:rsidR="00D94E9E" w:rsidRPr="00D94E9E">
        <w:t> </w:t>
      </w:r>
      <w:r w:rsidR="00232193" w:rsidRPr="00D94E9E">
        <w:t>18</w:t>
      </w:r>
      <w:r w:rsidRPr="00D94E9E">
        <w:t xml:space="preserve"> to:</w:t>
      </w:r>
    </w:p>
    <w:p w:rsidR="00B13A79" w:rsidRPr="00D94E9E" w:rsidRDefault="00B13A79" w:rsidP="00D94E9E">
      <w:pPr>
        <w:pStyle w:val="paragraph"/>
      </w:pPr>
      <w:r w:rsidRPr="00D94E9E">
        <w:tab/>
        <w:t>(a)</w:t>
      </w:r>
      <w:r w:rsidRPr="00D94E9E">
        <w:tab/>
        <w:t>the Secretary of the Finance Department; or</w:t>
      </w:r>
    </w:p>
    <w:p w:rsidR="00B13A79" w:rsidRPr="00D94E9E" w:rsidRDefault="00B13A79" w:rsidP="00D94E9E">
      <w:pPr>
        <w:pStyle w:val="paragraph"/>
      </w:pPr>
      <w:r w:rsidRPr="00D94E9E">
        <w:tab/>
        <w:t>(b)</w:t>
      </w:r>
      <w:r w:rsidRPr="00D94E9E">
        <w:tab/>
        <w:t>an SES employee, or acting SES employee, in the Finance Department; or</w:t>
      </w:r>
    </w:p>
    <w:p w:rsidR="00B13A79" w:rsidRPr="00D94E9E" w:rsidRDefault="00B13A79" w:rsidP="00D94E9E">
      <w:pPr>
        <w:pStyle w:val="paragraph"/>
      </w:pPr>
      <w:r w:rsidRPr="00D94E9E">
        <w:tab/>
        <w:t>(c)</w:t>
      </w:r>
      <w:r w:rsidRPr="00D94E9E">
        <w:tab/>
        <w:t>the Chair (within the meaning of section</w:t>
      </w:r>
      <w:r w:rsidR="00D94E9E" w:rsidRPr="00D94E9E">
        <w:t> </w:t>
      </w:r>
      <w:r w:rsidRPr="00D94E9E">
        <w:t xml:space="preserve">5 of the </w:t>
      </w:r>
      <w:r w:rsidRPr="00D94E9E">
        <w:rPr>
          <w:i/>
        </w:rPr>
        <w:t>Future Fund Act 2006</w:t>
      </w:r>
      <w:r w:rsidRPr="00D94E9E">
        <w:t>); or</w:t>
      </w:r>
    </w:p>
    <w:p w:rsidR="00B13A79" w:rsidRPr="00D94E9E" w:rsidRDefault="00B13A79" w:rsidP="00D94E9E">
      <w:pPr>
        <w:pStyle w:val="paragraph"/>
      </w:pPr>
      <w:r w:rsidRPr="00D94E9E">
        <w:tab/>
        <w:t>(d)</w:t>
      </w:r>
      <w:r w:rsidRPr="00D94E9E">
        <w:tab/>
        <w:t>an SES employee, or acting SES employee, in the Agency.</w:t>
      </w:r>
    </w:p>
    <w:p w:rsidR="00B13A79" w:rsidRPr="00D94E9E" w:rsidRDefault="00B13A79" w:rsidP="00D94E9E">
      <w:pPr>
        <w:pStyle w:val="notetext"/>
      </w:pPr>
      <w:r w:rsidRPr="00D94E9E">
        <w:t>Note:</w:t>
      </w:r>
      <w:r w:rsidRPr="00D94E9E">
        <w:tab/>
        <w:t xml:space="preserve">The expressions </w:t>
      </w:r>
      <w:r w:rsidRPr="00D94E9E">
        <w:rPr>
          <w:b/>
          <w:i/>
        </w:rPr>
        <w:t>SES employee</w:t>
      </w:r>
      <w:r w:rsidRPr="00D94E9E">
        <w:t xml:space="preserve"> and </w:t>
      </w:r>
      <w:r w:rsidRPr="00D94E9E">
        <w:rPr>
          <w:b/>
          <w:i/>
        </w:rPr>
        <w:t>acting SES employee</w:t>
      </w:r>
      <w:r w:rsidRPr="00D94E9E">
        <w:t xml:space="preserve"> are defined in section</w:t>
      </w:r>
      <w:r w:rsidR="00D94E9E" w:rsidRPr="00D94E9E">
        <w:t> </w:t>
      </w:r>
      <w:r w:rsidRPr="00D94E9E">
        <w:t xml:space="preserve">2B of the </w:t>
      </w:r>
      <w:r w:rsidRPr="00D94E9E">
        <w:rPr>
          <w:i/>
        </w:rPr>
        <w:t>Acts Interpretation Act 1901</w:t>
      </w:r>
      <w:r w:rsidRPr="00D94E9E">
        <w:t>.</w:t>
      </w:r>
    </w:p>
    <w:p w:rsidR="00B13A79" w:rsidRPr="00D94E9E" w:rsidRDefault="00B13A79" w:rsidP="00D94E9E">
      <w:pPr>
        <w:pStyle w:val="subsection"/>
      </w:pPr>
      <w:r w:rsidRPr="00D94E9E">
        <w:tab/>
        <w:t>(3)</w:t>
      </w:r>
      <w:r w:rsidRPr="00D94E9E">
        <w:tab/>
        <w:t xml:space="preserve">In performing functions, or exercising powers, under a delegation under </w:t>
      </w:r>
      <w:r w:rsidR="00D94E9E" w:rsidRPr="00D94E9E">
        <w:t>subsection (</w:t>
      </w:r>
      <w:r w:rsidRPr="00D94E9E">
        <w:t>1) or (2), the delegate must comply with any directions of the Finance Minister.</w:t>
      </w:r>
    </w:p>
    <w:p w:rsidR="00B13A79" w:rsidRPr="00D94E9E" w:rsidRDefault="00232193" w:rsidP="00D94E9E">
      <w:pPr>
        <w:pStyle w:val="ActHead5"/>
      </w:pPr>
      <w:bookmarkStart w:id="95" w:name="_Toc23335205"/>
      <w:r w:rsidRPr="00D94E9E">
        <w:rPr>
          <w:rStyle w:val="CharSectno"/>
        </w:rPr>
        <w:t>60</w:t>
      </w:r>
      <w:r w:rsidR="00B13A79" w:rsidRPr="00D94E9E">
        <w:t xml:space="preserve">  Delegation by the Treasurer</w:t>
      </w:r>
      <w:bookmarkEnd w:id="95"/>
    </w:p>
    <w:p w:rsidR="00B13A79" w:rsidRPr="00D94E9E" w:rsidRDefault="00B13A79" w:rsidP="00D94E9E">
      <w:pPr>
        <w:pStyle w:val="subsection"/>
      </w:pPr>
      <w:r w:rsidRPr="00D94E9E">
        <w:tab/>
        <w:t>(1)</w:t>
      </w:r>
      <w:r w:rsidRPr="00D94E9E">
        <w:tab/>
        <w:t>The Treasurer may, by writing, delegate any or all of the Treasurer’s powers under section</w:t>
      </w:r>
      <w:r w:rsidR="00D94E9E" w:rsidRPr="00D94E9E">
        <w:t> </w:t>
      </w:r>
      <w:r w:rsidR="00232193" w:rsidRPr="00D94E9E">
        <w:t>13</w:t>
      </w:r>
      <w:r w:rsidRPr="00D94E9E">
        <w:t xml:space="preserve"> to:</w:t>
      </w:r>
    </w:p>
    <w:p w:rsidR="00B13A79" w:rsidRPr="00D94E9E" w:rsidRDefault="00B13A79" w:rsidP="00D94E9E">
      <w:pPr>
        <w:pStyle w:val="paragraph"/>
      </w:pPr>
      <w:r w:rsidRPr="00D94E9E">
        <w:tab/>
        <w:t>(a)</w:t>
      </w:r>
      <w:r w:rsidRPr="00D94E9E">
        <w:tab/>
        <w:t>the Secretary of the Treasury Department; or</w:t>
      </w:r>
    </w:p>
    <w:p w:rsidR="00B13A79" w:rsidRPr="00D94E9E" w:rsidRDefault="00B13A79" w:rsidP="00D94E9E">
      <w:pPr>
        <w:pStyle w:val="paragraph"/>
      </w:pPr>
      <w:r w:rsidRPr="00D94E9E">
        <w:tab/>
        <w:t>(b)</w:t>
      </w:r>
      <w:r w:rsidRPr="00D94E9E">
        <w:tab/>
        <w:t>an SES employee, or acting SES employee, in the Treasury Department.</w:t>
      </w:r>
    </w:p>
    <w:p w:rsidR="00B13A79" w:rsidRPr="00D94E9E" w:rsidRDefault="00B13A79" w:rsidP="00D94E9E">
      <w:pPr>
        <w:pStyle w:val="notetext"/>
      </w:pPr>
      <w:r w:rsidRPr="00D94E9E">
        <w:t>Note:</w:t>
      </w:r>
      <w:r w:rsidRPr="00D94E9E">
        <w:tab/>
        <w:t xml:space="preserve">The expressions </w:t>
      </w:r>
      <w:r w:rsidRPr="00D94E9E">
        <w:rPr>
          <w:b/>
          <w:i/>
        </w:rPr>
        <w:t>SES employee</w:t>
      </w:r>
      <w:r w:rsidRPr="00D94E9E">
        <w:t xml:space="preserve"> and </w:t>
      </w:r>
      <w:r w:rsidRPr="00D94E9E">
        <w:rPr>
          <w:b/>
          <w:i/>
        </w:rPr>
        <w:t>acting SES employee</w:t>
      </w:r>
      <w:r w:rsidRPr="00D94E9E">
        <w:t xml:space="preserve"> are defined in section</w:t>
      </w:r>
      <w:r w:rsidR="00D94E9E" w:rsidRPr="00D94E9E">
        <w:t> </w:t>
      </w:r>
      <w:r w:rsidRPr="00D94E9E">
        <w:t xml:space="preserve">2B of the </w:t>
      </w:r>
      <w:r w:rsidRPr="00D94E9E">
        <w:rPr>
          <w:i/>
        </w:rPr>
        <w:t>Acts Interpretation Act 1901</w:t>
      </w:r>
      <w:r w:rsidRPr="00D94E9E">
        <w:t>.</w:t>
      </w:r>
    </w:p>
    <w:p w:rsidR="00B13A79" w:rsidRPr="00D94E9E" w:rsidRDefault="00B13A79" w:rsidP="00D94E9E">
      <w:pPr>
        <w:pStyle w:val="subsection"/>
      </w:pPr>
      <w:r w:rsidRPr="00D94E9E">
        <w:tab/>
        <w:t>(2)</w:t>
      </w:r>
      <w:r w:rsidRPr="00D94E9E">
        <w:tab/>
        <w:t xml:space="preserve">In exercising powers under a delegation under </w:t>
      </w:r>
      <w:r w:rsidR="00D94E9E" w:rsidRPr="00D94E9E">
        <w:t>subsection (</w:t>
      </w:r>
      <w:r w:rsidRPr="00D94E9E">
        <w:t>1), the delegate must comply with any directions of the Treasurer.</w:t>
      </w:r>
    </w:p>
    <w:p w:rsidR="00B13A79" w:rsidRPr="00D94E9E" w:rsidRDefault="00232193" w:rsidP="00D94E9E">
      <w:pPr>
        <w:pStyle w:val="ActHead5"/>
      </w:pPr>
      <w:bookmarkStart w:id="96" w:name="_Toc23335206"/>
      <w:r w:rsidRPr="00D94E9E">
        <w:rPr>
          <w:rStyle w:val="CharSectno"/>
        </w:rPr>
        <w:t>61</w:t>
      </w:r>
      <w:r w:rsidR="00B13A79" w:rsidRPr="00D94E9E">
        <w:t xml:space="preserve">  Delegation by the Emergency Management Minister</w:t>
      </w:r>
      <w:bookmarkEnd w:id="96"/>
    </w:p>
    <w:p w:rsidR="00B13A79" w:rsidRPr="00D94E9E" w:rsidRDefault="00B13A79" w:rsidP="00D94E9E">
      <w:pPr>
        <w:pStyle w:val="subsection"/>
      </w:pPr>
      <w:r w:rsidRPr="00D94E9E">
        <w:tab/>
        <w:t>(1)</w:t>
      </w:r>
      <w:r w:rsidRPr="00D94E9E">
        <w:tab/>
        <w:t>The Emergency Management Minister may, by writing, delegate any or all of the Emergency Management Minister’s powers under Division</w:t>
      </w:r>
      <w:r w:rsidR="00D94E9E" w:rsidRPr="00D94E9E">
        <w:t> </w:t>
      </w:r>
      <w:r w:rsidRPr="00D94E9E">
        <w:t>2 of Part</w:t>
      </w:r>
      <w:r w:rsidR="00D94E9E" w:rsidRPr="00D94E9E">
        <w:t> </w:t>
      </w:r>
      <w:r w:rsidRPr="00D94E9E">
        <w:t>3 to:</w:t>
      </w:r>
    </w:p>
    <w:p w:rsidR="00B13A79" w:rsidRPr="00D94E9E" w:rsidRDefault="00B13A79" w:rsidP="00D94E9E">
      <w:pPr>
        <w:pStyle w:val="paragraph"/>
      </w:pPr>
      <w:r w:rsidRPr="00D94E9E">
        <w:tab/>
        <w:t>(a)</w:t>
      </w:r>
      <w:r w:rsidRPr="00D94E9E">
        <w:tab/>
        <w:t>the Secretary of the Home Affairs Department; or</w:t>
      </w:r>
    </w:p>
    <w:p w:rsidR="00B13A79" w:rsidRPr="00D94E9E" w:rsidRDefault="00B13A79" w:rsidP="00D94E9E">
      <w:pPr>
        <w:pStyle w:val="paragraph"/>
      </w:pPr>
      <w:r w:rsidRPr="00D94E9E">
        <w:tab/>
        <w:t>(b)</w:t>
      </w:r>
      <w:r w:rsidRPr="00D94E9E">
        <w:tab/>
        <w:t>an SES employee, or acting SES employee, of the Home Affairs Department who has the expertise appropriate to the power; or</w:t>
      </w:r>
    </w:p>
    <w:p w:rsidR="00B13A79" w:rsidRPr="00D94E9E" w:rsidRDefault="00B13A79" w:rsidP="00D94E9E">
      <w:pPr>
        <w:pStyle w:val="paragraph"/>
      </w:pPr>
      <w:r w:rsidRPr="00D94E9E">
        <w:tab/>
        <w:t>(c)</w:t>
      </w:r>
      <w:r w:rsidRPr="00D94E9E">
        <w:tab/>
        <w:t>a person who:</w:t>
      </w:r>
    </w:p>
    <w:p w:rsidR="00B13A79" w:rsidRPr="00D94E9E" w:rsidRDefault="00B13A79" w:rsidP="00D94E9E">
      <w:pPr>
        <w:pStyle w:val="paragraphsub"/>
      </w:pPr>
      <w:r w:rsidRPr="00D94E9E">
        <w:tab/>
        <w:t>(i)</w:t>
      </w:r>
      <w:r w:rsidRPr="00D94E9E">
        <w:tab/>
      </w:r>
      <w:r w:rsidR="00C04259" w:rsidRPr="00D94E9E">
        <w:t xml:space="preserve">is </w:t>
      </w:r>
      <w:r w:rsidRPr="00D94E9E">
        <w:t>an official of a Commonwealth entity; and</w:t>
      </w:r>
    </w:p>
    <w:p w:rsidR="00B13A79" w:rsidRPr="00D94E9E" w:rsidRDefault="00B13A79" w:rsidP="00D94E9E">
      <w:pPr>
        <w:pStyle w:val="paragraphsub"/>
      </w:pPr>
      <w:r w:rsidRPr="00D94E9E">
        <w:tab/>
        <w:t>(ii)</w:t>
      </w:r>
      <w:r w:rsidRPr="00D94E9E">
        <w:tab/>
      </w:r>
      <w:r w:rsidR="00C04259" w:rsidRPr="00D94E9E">
        <w:t xml:space="preserve">is </w:t>
      </w:r>
      <w:r w:rsidRPr="00D94E9E">
        <w:t xml:space="preserve">not covered by </w:t>
      </w:r>
      <w:r w:rsidR="00D94E9E" w:rsidRPr="00D94E9E">
        <w:t>paragraph (</w:t>
      </w:r>
      <w:r w:rsidRPr="00D94E9E">
        <w:t>a) or (b)</w:t>
      </w:r>
      <w:r w:rsidR="00C04259" w:rsidRPr="00D94E9E">
        <w:t>; and</w:t>
      </w:r>
    </w:p>
    <w:p w:rsidR="00C04259" w:rsidRPr="00D94E9E" w:rsidRDefault="00C04259" w:rsidP="00D94E9E">
      <w:pPr>
        <w:pStyle w:val="paragraphsub"/>
      </w:pPr>
      <w:r w:rsidRPr="00D94E9E">
        <w:tab/>
        <w:t>(iii)</w:t>
      </w:r>
      <w:r w:rsidRPr="00D94E9E">
        <w:tab/>
        <w:t>has the expertise appropriate to the power.</w:t>
      </w:r>
    </w:p>
    <w:p w:rsidR="00B13A79" w:rsidRPr="00D94E9E" w:rsidRDefault="00B13A79" w:rsidP="00D94E9E">
      <w:pPr>
        <w:pStyle w:val="notetext"/>
      </w:pPr>
      <w:r w:rsidRPr="00D94E9E">
        <w:t>Note:</w:t>
      </w:r>
      <w:r w:rsidRPr="00D94E9E">
        <w:tab/>
        <w:t xml:space="preserve">The expressions </w:t>
      </w:r>
      <w:r w:rsidRPr="00D94E9E">
        <w:rPr>
          <w:b/>
          <w:i/>
        </w:rPr>
        <w:t>SES employee</w:t>
      </w:r>
      <w:r w:rsidRPr="00D94E9E">
        <w:t xml:space="preserve"> and </w:t>
      </w:r>
      <w:r w:rsidRPr="00D94E9E">
        <w:rPr>
          <w:b/>
          <w:i/>
        </w:rPr>
        <w:t>acting SES employee</w:t>
      </w:r>
      <w:r w:rsidRPr="00D94E9E">
        <w:t xml:space="preserve"> are defined in section</w:t>
      </w:r>
      <w:r w:rsidR="00D94E9E" w:rsidRPr="00D94E9E">
        <w:t> </w:t>
      </w:r>
      <w:r w:rsidRPr="00D94E9E">
        <w:t xml:space="preserve">2B of the </w:t>
      </w:r>
      <w:r w:rsidRPr="00D94E9E">
        <w:rPr>
          <w:i/>
        </w:rPr>
        <w:t>Acts Interpretation Act 1901</w:t>
      </w:r>
      <w:r w:rsidRPr="00D94E9E">
        <w:t>.</w:t>
      </w:r>
    </w:p>
    <w:p w:rsidR="00B13A79" w:rsidRPr="00D94E9E" w:rsidRDefault="00B13A79" w:rsidP="00D94E9E">
      <w:pPr>
        <w:pStyle w:val="subsection"/>
      </w:pPr>
      <w:r w:rsidRPr="00D94E9E">
        <w:tab/>
        <w:t>(2)</w:t>
      </w:r>
      <w:r w:rsidRPr="00D94E9E">
        <w:tab/>
        <w:t xml:space="preserve">In exercising powers under a delegation under </w:t>
      </w:r>
      <w:r w:rsidR="00D94E9E" w:rsidRPr="00D94E9E">
        <w:t>subsection (</w:t>
      </w:r>
      <w:r w:rsidRPr="00D94E9E">
        <w:t>1), the delegate must comply with any directions of the Emergency Management Minister.</w:t>
      </w:r>
    </w:p>
    <w:p w:rsidR="00B13A79" w:rsidRPr="00D94E9E" w:rsidRDefault="00B13A79" w:rsidP="00D94E9E">
      <w:pPr>
        <w:pStyle w:val="subsection"/>
      </w:pPr>
      <w:r w:rsidRPr="00D94E9E">
        <w:tab/>
        <w:t>(3)</w:t>
      </w:r>
      <w:r w:rsidRPr="00D94E9E">
        <w:tab/>
        <w:t>The Emergency Management Minister may, by writing, delegate any or all of the Emergency Management Minister’s functions or powers under section</w:t>
      </w:r>
      <w:r w:rsidR="00D94E9E" w:rsidRPr="00D94E9E">
        <w:t> </w:t>
      </w:r>
      <w:r w:rsidR="00C61F51" w:rsidRPr="004E38F5">
        <w:t>28, 28A, 31, 32 or 32A</w:t>
      </w:r>
      <w:r w:rsidRPr="00D94E9E">
        <w:t xml:space="preserve"> to:</w:t>
      </w:r>
    </w:p>
    <w:p w:rsidR="00B13A79" w:rsidRPr="00D94E9E" w:rsidRDefault="00B13A79" w:rsidP="00D94E9E">
      <w:pPr>
        <w:pStyle w:val="paragraph"/>
      </w:pPr>
      <w:r w:rsidRPr="00D94E9E">
        <w:tab/>
        <w:t>(a)</w:t>
      </w:r>
      <w:r w:rsidRPr="00D94E9E">
        <w:tab/>
        <w:t>the Secretary of the Home Affairs Department; or</w:t>
      </w:r>
    </w:p>
    <w:p w:rsidR="00B13A79" w:rsidRPr="00D94E9E" w:rsidRDefault="00B13A79" w:rsidP="00D94E9E">
      <w:pPr>
        <w:pStyle w:val="paragraph"/>
      </w:pPr>
      <w:r w:rsidRPr="00D94E9E">
        <w:tab/>
        <w:t>(b)</w:t>
      </w:r>
      <w:r w:rsidRPr="00D94E9E">
        <w:tab/>
        <w:t>an SES employee, or acting SES employee, in the Home Affairs Department.</w:t>
      </w:r>
    </w:p>
    <w:p w:rsidR="00B13A79" w:rsidRPr="00D94E9E" w:rsidRDefault="00B13A79" w:rsidP="00D94E9E">
      <w:pPr>
        <w:pStyle w:val="notetext"/>
      </w:pPr>
      <w:r w:rsidRPr="00D94E9E">
        <w:t>Note:</w:t>
      </w:r>
      <w:r w:rsidRPr="00D94E9E">
        <w:tab/>
        <w:t xml:space="preserve">The expressions </w:t>
      </w:r>
      <w:r w:rsidRPr="00D94E9E">
        <w:rPr>
          <w:b/>
          <w:i/>
        </w:rPr>
        <w:t>SES employee</w:t>
      </w:r>
      <w:r w:rsidRPr="00D94E9E">
        <w:t xml:space="preserve"> and </w:t>
      </w:r>
      <w:r w:rsidRPr="00D94E9E">
        <w:rPr>
          <w:b/>
          <w:i/>
        </w:rPr>
        <w:t>acting SES employee</w:t>
      </w:r>
      <w:r w:rsidRPr="00D94E9E">
        <w:t xml:space="preserve"> are defined in section</w:t>
      </w:r>
      <w:r w:rsidR="00D94E9E" w:rsidRPr="00D94E9E">
        <w:t> </w:t>
      </w:r>
      <w:r w:rsidRPr="00D94E9E">
        <w:t xml:space="preserve">2B of the </w:t>
      </w:r>
      <w:r w:rsidRPr="00D94E9E">
        <w:rPr>
          <w:i/>
        </w:rPr>
        <w:t>Acts Interpretation Act 1901</w:t>
      </w:r>
      <w:r w:rsidRPr="00D94E9E">
        <w:t>.</w:t>
      </w:r>
    </w:p>
    <w:p w:rsidR="00B13A79" w:rsidRPr="00D94E9E" w:rsidRDefault="00B13A79" w:rsidP="00D94E9E">
      <w:pPr>
        <w:pStyle w:val="subsection"/>
      </w:pPr>
      <w:r w:rsidRPr="00D94E9E">
        <w:tab/>
        <w:t>(4)</w:t>
      </w:r>
      <w:r w:rsidRPr="00D94E9E">
        <w:tab/>
      </w:r>
      <w:r w:rsidR="00313124" w:rsidRPr="00D94E9E">
        <w:t xml:space="preserve">In performing functions, or exercising powers, under </w:t>
      </w:r>
      <w:r w:rsidRPr="00D94E9E">
        <w:t xml:space="preserve">a delegation under </w:t>
      </w:r>
      <w:r w:rsidR="00D94E9E" w:rsidRPr="00D94E9E">
        <w:t>subsection (</w:t>
      </w:r>
      <w:r w:rsidRPr="00D94E9E">
        <w:t>3), the delegate must comply with any directions of the Emergency Management Minister.</w:t>
      </w:r>
    </w:p>
    <w:p w:rsidR="00B13A79" w:rsidRPr="00D94E9E" w:rsidRDefault="00232193" w:rsidP="00D94E9E">
      <w:pPr>
        <w:pStyle w:val="ActHead5"/>
      </w:pPr>
      <w:bookmarkStart w:id="97" w:name="_Toc23335207"/>
      <w:r w:rsidRPr="00D94E9E">
        <w:rPr>
          <w:rStyle w:val="CharSectno"/>
        </w:rPr>
        <w:t>62</w:t>
      </w:r>
      <w:r w:rsidR="00B13A79" w:rsidRPr="00D94E9E">
        <w:t xml:space="preserve">  Transitional—receipts relating to the Education Investment Fund</w:t>
      </w:r>
      <w:bookmarkEnd w:id="97"/>
    </w:p>
    <w:p w:rsidR="00B13A79" w:rsidRPr="00D94E9E" w:rsidRDefault="00B13A79" w:rsidP="00D94E9E">
      <w:pPr>
        <w:pStyle w:val="subsection"/>
      </w:pPr>
      <w:r w:rsidRPr="00D94E9E">
        <w:tab/>
      </w:r>
      <w:r w:rsidRPr="00D94E9E">
        <w:tab/>
        <w:t>If the Future Fund Board receives an amount of money that relates to the Education Investment Fund, the amount is to be credited to the Emergency Response Fund Special Account.</w:t>
      </w:r>
    </w:p>
    <w:p w:rsidR="00B13A79" w:rsidRPr="00D94E9E" w:rsidRDefault="00232193" w:rsidP="00D94E9E">
      <w:pPr>
        <w:pStyle w:val="ActHead5"/>
      </w:pPr>
      <w:bookmarkStart w:id="98" w:name="_Toc23335208"/>
      <w:r w:rsidRPr="00D94E9E">
        <w:rPr>
          <w:rStyle w:val="CharSectno"/>
        </w:rPr>
        <w:t>63</w:t>
      </w:r>
      <w:r w:rsidR="00B13A79" w:rsidRPr="00D94E9E">
        <w:t xml:space="preserve">  Review of operation of Act</w:t>
      </w:r>
      <w:bookmarkEnd w:id="98"/>
    </w:p>
    <w:p w:rsidR="00B13A79" w:rsidRPr="00D94E9E" w:rsidRDefault="00B13A79" w:rsidP="00D94E9E">
      <w:pPr>
        <w:pStyle w:val="subsection"/>
      </w:pPr>
      <w:r w:rsidRPr="00D94E9E">
        <w:tab/>
        <w:t>(1)</w:t>
      </w:r>
      <w:r w:rsidRPr="00D94E9E">
        <w:tab/>
        <w:t>The responsible Ministers must cause a review of the operation of this Act to be undertaken before the tenth anniversary of the commencement of this section.</w:t>
      </w:r>
    </w:p>
    <w:p w:rsidR="00B13A79" w:rsidRPr="00D94E9E" w:rsidRDefault="00B13A79" w:rsidP="00D94E9E">
      <w:pPr>
        <w:pStyle w:val="subsection"/>
      </w:pPr>
      <w:r w:rsidRPr="00D94E9E">
        <w:tab/>
        <w:t>(2)</w:t>
      </w:r>
      <w:r w:rsidRPr="00D94E9E">
        <w:tab/>
        <w:t>The review must consider:</w:t>
      </w:r>
    </w:p>
    <w:p w:rsidR="00956338" w:rsidRPr="00D94E9E" w:rsidRDefault="00B13A79" w:rsidP="00D94E9E">
      <w:pPr>
        <w:pStyle w:val="paragraph"/>
      </w:pPr>
      <w:r w:rsidRPr="00D94E9E">
        <w:tab/>
        <w:t>(a)</w:t>
      </w:r>
      <w:r w:rsidRPr="00D94E9E">
        <w:tab/>
        <w:t>the extent to which financial assistance provided under this Act has complemented other financial assistance provided by</w:t>
      </w:r>
      <w:r w:rsidR="00956338" w:rsidRPr="00D94E9E">
        <w:t>:</w:t>
      </w:r>
    </w:p>
    <w:p w:rsidR="00956338" w:rsidRPr="00D94E9E" w:rsidRDefault="00956338" w:rsidP="00D94E9E">
      <w:pPr>
        <w:pStyle w:val="paragraphsub"/>
      </w:pPr>
      <w:r w:rsidRPr="00D94E9E">
        <w:tab/>
        <w:t>(i)</w:t>
      </w:r>
      <w:r w:rsidRPr="00D94E9E">
        <w:tab/>
      </w:r>
      <w:r w:rsidR="00B13A79" w:rsidRPr="00D94E9E">
        <w:t>the Commonwealth</w:t>
      </w:r>
      <w:r w:rsidRPr="00D94E9E">
        <w:t>; and</w:t>
      </w:r>
    </w:p>
    <w:p w:rsidR="00956338" w:rsidRPr="00D94E9E" w:rsidRDefault="00956338" w:rsidP="00D94E9E">
      <w:pPr>
        <w:pStyle w:val="paragraphsub"/>
      </w:pPr>
      <w:r w:rsidRPr="00D94E9E">
        <w:tab/>
        <w:t>(ii)</w:t>
      </w:r>
      <w:r w:rsidRPr="00D94E9E">
        <w:tab/>
      </w:r>
      <w:r w:rsidR="00B13A79" w:rsidRPr="00D94E9E">
        <w:t>the States</w:t>
      </w:r>
      <w:r w:rsidRPr="00D94E9E">
        <w:t>;</w:t>
      </w:r>
      <w:r w:rsidR="00B13A79" w:rsidRPr="00D94E9E">
        <w:t xml:space="preserve"> and</w:t>
      </w:r>
    </w:p>
    <w:p w:rsidR="00956338" w:rsidRPr="00D94E9E" w:rsidRDefault="00956338" w:rsidP="00D94E9E">
      <w:pPr>
        <w:pStyle w:val="paragraphsub"/>
      </w:pPr>
      <w:r w:rsidRPr="00D94E9E">
        <w:tab/>
        <w:t>(iii)</w:t>
      </w:r>
      <w:r w:rsidRPr="00D94E9E">
        <w:tab/>
        <w:t xml:space="preserve">the </w:t>
      </w:r>
      <w:r w:rsidR="00B13A79" w:rsidRPr="00D94E9E">
        <w:t>Territories</w:t>
      </w:r>
      <w:r w:rsidRPr="00D94E9E">
        <w:t>;</w:t>
      </w:r>
    </w:p>
    <w:p w:rsidR="00B13A79" w:rsidRPr="00D94E9E" w:rsidRDefault="00956338" w:rsidP="00D94E9E">
      <w:pPr>
        <w:pStyle w:val="paragraph"/>
      </w:pPr>
      <w:r w:rsidRPr="00D94E9E">
        <w:tab/>
      </w:r>
      <w:r w:rsidRPr="00D94E9E">
        <w:tab/>
      </w:r>
      <w:r w:rsidR="00B13A79" w:rsidRPr="00D94E9E">
        <w:t>in relation to natural disasters; and</w:t>
      </w:r>
    </w:p>
    <w:p w:rsidR="00B13A79" w:rsidRPr="00D94E9E" w:rsidRDefault="00B13A79" w:rsidP="00D94E9E">
      <w:pPr>
        <w:pStyle w:val="paragraph"/>
      </w:pPr>
      <w:r w:rsidRPr="00D94E9E">
        <w:tab/>
        <w:t>(b)</w:t>
      </w:r>
      <w:r w:rsidRPr="00D94E9E">
        <w:tab/>
        <w:t>whether section</w:t>
      </w:r>
      <w:r w:rsidR="00D94E9E" w:rsidRPr="00D94E9E">
        <w:t> </w:t>
      </w:r>
      <w:r w:rsidR="00232193" w:rsidRPr="00D94E9E">
        <w:t>34</w:t>
      </w:r>
      <w:r w:rsidRPr="00D94E9E">
        <w:t xml:space="preserve"> should be amended so as to inc</w:t>
      </w:r>
      <w:r w:rsidR="00616DCB" w:rsidRPr="00D94E9E">
        <w:t xml:space="preserve">rease the </w:t>
      </w:r>
      <w:r w:rsidR="00C61F51" w:rsidRPr="004E38F5">
        <w:t>limits</w:t>
      </w:r>
      <w:r w:rsidR="00616DCB" w:rsidRPr="00D94E9E">
        <w:t xml:space="preserve"> set out in that </w:t>
      </w:r>
      <w:r w:rsidRPr="00D94E9E">
        <w:t>section.</w:t>
      </w:r>
    </w:p>
    <w:p w:rsidR="00B13A79" w:rsidRPr="00D94E9E" w:rsidRDefault="00B13A79" w:rsidP="00D94E9E">
      <w:pPr>
        <w:pStyle w:val="subsection"/>
      </w:pPr>
      <w:r w:rsidRPr="00D94E9E">
        <w:tab/>
        <w:t>(3)</w:t>
      </w:r>
      <w:r w:rsidRPr="00D94E9E">
        <w:tab/>
      </w:r>
      <w:r w:rsidR="00D94E9E" w:rsidRPr="00D94E9E">
        <w:t>Subsection (</w:t>
      </w:r>
      <w:r w:rsidRPr="00D94E9E">
        <w:t xml:space="preserve">2) does not limit </w:t>
      </w:r>
      <w:r w:rsidR="00D94E9E" w:rsidRPr="00D94E9E">
        <w:t>subsection (</w:t>
      </w:r>
      <w:r w:rsidRPr="00D94E9E">
        <w:t>1).</w:t>
      </w:r>
    </w:p>
    <w:p w:rsidR="00D6620E" w:rsidRPr="00D94E9E" w:rsidRDefault="00D6620E" w:rsidP="00D94E9E">
      <w:pPr>
        <w:pStyle w:val="subsection"/>
      </w:pPr>
      <w:r w:rsidRPr="00D94E9E">
        <w:tab/>
        <w:t>(4)</w:t>
      </w:r>
      <w:r w:rsidRPr="00D94E9E">
        <w:tab/>
        <w:t>The person or persons who conduct the review must:</w:t>
      </w:r>
    </w:p>
    <w:p w:rsidR="00D6620E" w:rsidRPr="00D94E9E" w:rsidRDefault="00D6620E" w:rsidP="00D94E9E">
      <w:pPr>
        <w:pStyle w:val="paragraph"/>
      </w:pPr>
      <w:r w:rsidRPr="00D94E9E">
        <w:tab/>
        <w:t>(a)</w:t>
      </w:r>
      <w:r w:rsidRPr="00D94E9E">
        <w:tab/>
        <w:t>give the responsible Ministers a written report of the review; and</w:t>
      </w:r>
    </w:p>
    <w:p w:rsidR="00D6620E" w:rsidRPr="00D94E9E" w:rsidRDefault="00D6620E" w:rsidP="00D94E9E">
      <w:pPr>
        <w:pStyle w:val="paragraph"/>
      </w:pPr>
      <w:r w:rsidRPr="00D94E9E">
        <w:tab/>
        <w:t>(b)</w:t>
      </w:r>
      <w:r w:rsidRPr="00D94E9E">
        <w:tab/>
        <w:t xml:space="preserve">do so before the </w:t>
      </w:r>
      <w:r w:rsidR="00EF6F6A" w:rsidRPr="00D94E9E">
        <w:t>ten</w:t>
      </w:r>
      <w:r w:rsidRPr="00D94E9E">
        <w:t>th anniversary of the commencement of this section.</w:t>
      </w:r>
    </w:p>
    <w:p w:rsidR="00B13A79" w:rsidRPr="00D94E9E" w:rsidRDefault="00B13A79" w:rsidP="00D94E9E">
      <w:pPr>
        <w:pStyle w:val="subsection"/>
      </w:pPr>
      <w:r w:rsidRPr="00D94E9E">
        <w:tab/>
        <w:t>(</w:t>
      </w:r>
      <w:r w:rsidR="00D6620E" w:rsidRPr="00D94E9E">
        <w:t>5</w:t>
      </w:r>
      <w:r w:rsidRPr="00D94E9E">
        <w:t>)</w:t>
      </w:r>
      <w:r w:rsidRPr="00D94E9E">
        <w:tab/>
        <w:t>The responsible Ministers must cause a copy of:</w:t>
      </w:r>
    </w:p>
    <w:p w:rsidR="00B13A79" w:rsidRPr="00D94E9E" w:rsidRDefault="00B13A79" w:rsidP="00D94E9E">
      <w:pPr>
        <w:pStyle w:val="paragraph"/>
      </w:pPr>
      <w:r w:rsidRPr="00D94E9E">
        <w:tab/>
        <w:t>(a)</w:t>
      </w:r>
      <w:r w:rsidRPr="00D94E9E">
        <w:tab/>
        <w:t>the terms of reference for the review; and</w:t>
      </w:r>
    </w:p>
    <w:p w:rsidR="00B13A79" w:rsidRPr="00D94E9E" w:rsidRDefault="00B13A79" w:rsidP="00D94E9E">
      <w:pPr>
        <w:pStyle w:val="paragraph"/>
      </w:pPr>
      <w:r w:rsidRPr="00D94E9E">
        <w:tab/>
        <w:t>(b)</w:t>
      </w:r>
      <w:r w:rsidRPr="00D94E9E">
        <w:tab/>
      </w:r>
      <w:r w:rsidR="00D6620E" w:rsidRPr="00D94E9E">
        <w:t xml:space="preserve">the </w:t>
      </w:r>
      <w:r w:rsidRPr="00D94E9E">
        <w:t>report of the review;</w:t>
      </w:r>
    </w:p>
    <w:p w:rsidR="00B13A79" w:rsidRPr="00D94E9E" w:rsidRDefault="00B13A79" w:rsidP="00D94E9E">
      <w:pPr>
        <w:pStyle w:val="subsection2"/>
      </w:pPr>
      <w:r w:rsidRPr="00D94E9E">
        <w:t>to be tabled in each House of the Parliament within 15 sitting days of that House after the tenth anniversary</w:t>
      </w:r>
      <w:r w:rsidR="00EF6F6A" w:rsidRPr="00D94E9E">
        <w:t xml:space="preserve"> of the commencement of this section</w:t>
      </w:r>
      <w:r w:rsidRPr="00D94E9E">
        <w:t>.</w:t>
      </w:r>
    </w:p>
    <w:p w:rsidR="00B13A79" w:rsidRPr="00D94E9E" w:rsidRDefault="00B13A79" w:rsidP="00D94E9E">
      <w:pPr>
        <w:pStyle w:val="subsection"/>
      </w:pPr>
      <w:r w:rsidRPr="00D94E9E">
        <w:tab/>
        <w:t>(</w:t>
      </w:r>
      <w:r w:rsidR="00D6620E" w:rsidRPr="00D94E9E">
        <w:t>6</w:t>
      </w:r>
      <w:r w:rsidRPr="00D94E9E">
        <w:t>)</w:t>
      </w:r>
      <w:r w:rsidRPr="00D94E9E">
        <w:tab/>
        <w:t>The responsible Ministers must also cause a copy of the terms of reference and report to be published on the internet as soon as practicable after the tenth anniversary</w:t>
      </w:r>
      <w:r w:rsidR="00EF6F6A" w:rsidRPr="00D94E9E">
        <w:t xml:space="preserve"> of the commencement of this section</w:t>
      </w:r>
      <w:r w:rsidRPr="00D94E9E">
        <w:t>.</w:t>
      </w:r>
    </w:p>
    <w:p w:rsidR="00B13A79" w:rsidRPr="00D94E9E" w:rsidRDefault="00232193" w:rsidP="00D94E9E">
      <w:pPr>
        <w:pStyle w:val="ActHead5"/>
      </w:pPr>
      <w:bookmarkStart w:id="99" w:name="_Toc23335209"/>
      <w:r w:rsidRPr="00D94E9E">
        <w:rPr>
          <w:rStyle w:val="CharSectno"/>
        </w:rPr>
        <w:t>64</w:t>
      </w:r>
      <w:r w:rsidR="00B13A79" w:rsidRPr="00D94E9E">
        <w:t xml:space="preserve">  Rules</w:t>
      </w:r>
      <w:bookmarkEnd w:id="99"/>
    </w:p>
    <w:p w:rsidR="00B13A79" w:rsidRPr="00D94E9E" w:rsidRDefault="00B13A79" w:rsidP="00D94E9E">
      <w:pPr>
        <w:pStyle w:val="subsection"/>
      </w:pPr>
      <w:r w:rsidRPr="00D94E9E">
        <w:tab/>
        <w:t>(1)</w:t>
      </w:r>
      <w:r w:rsidRPr="00D94E9E">
        <w:tab/>
        <w:t>The Finance Minister may, by legislative instrument, make rules prescribing matters:</w:t>
      </w:r>
    </w:p>
    <w:p w:rsidR="00B13A79" w:rsidRPr="00D94E9E" w:rsidRDefault="00B13A79" w:rsidP="00D94E9E">
      <w:pPr>
        <w:pStyle w:val="paragraph"/>
      </w:pPr>
      <w:r w:rsidRPr="00D94E9E">
        <w:tab/>
        <w:t>(a)</w:t>
      </w:r>
      <w:r w:rsidRPr="00D94E9E">
        <w:tab/>
        <w:t xml:space="preserve">required or permitted by this Act to be </w:t>
      </w:r>
      <w:r w:rsidRPr="00D94E9E">
        <w:rPr>
          <w:bCs/>
        </w:rPr>
        <w:t xml:space="preserve">prescribed by the </w:t>
      </w:r>
      <w:r w:rsidRPr="00D94E9E">
        <w:t>rules; or</w:t>
      </w:r>
    </w:p>
    <w:p w:rsidR="00B13A79" w:rsidRPr="00D94E9E" w:rsidRDefault="00B13A79" w:rsidP="00D94E9E">
      <w:pPr>
        <w:pStyle w:val="paragraph"/>
      </w:pPr>
      <w:r w:rsidRPr="00D94E9E">
        <w:tab/>
        <w:t>(b)</w:t>
      </w:r>
      <w:r w:rsidRPr="00D94E9E">
        <w:tab/>
        <w:t xml:space="preserve">necessary or convenient to be </w:t>
      </w:r>
      <w:r w:rsidRPr="00D94E9E">
        <w:rPr>
          <w:bCs/>
        </w:rPr>
        <w:t>prescribed</w:t>
      </w:r>
      <w:r w:rsidRPr="00D94E9E">
        <w:t xml:space="preserve"> for carrying out or giving effect to this Act.</w:t>
      </w:r>
    </w:p>
    <w:p w:rsidR="00B13A79" w:rsidRPr="00D94E9E" w:rsidRDefault="00B13A79" w:rsidP="00D94E9E">
      <w:pPr>
        <w:pStyle w:val="subsection"/>
      </w:pPr>
      <w:r w:rsidRPr="00D94E9E">
        <w:tab/>
        <w:t>(2)</w:t>
      </w:r>
      <w:r w:rsidRPr="00D94E9E">
        <w:tab/>
        <w:t>To avoid doubt, the rules may not do the following:</w:t>
      </w:r>
    </w:p>
    <w:p w:rsidR="00B13A79" w:rsidRPr="00D94E9E" w:rsidRDefault="00B13A79" w:rsidP="00D94E9E">
      <w:pPr>
        <w:pStyle w:val="paragraph"/>
      </w:pPr>
      <w:r w:rsidRPr="00D94E9E">
        <w:tab/>
        <w:t>(a)</w:t>
      </w:r>
      <w:r w:rsidRPr="00D94E9E">
        <w:tab/>
        <w:t>create an offence or civil penalty;</w:t>
      </w:r>
    </w:p>
    <w:p w:rsidR="00B13A79" w:rsidRPr="00D94E9E" w:rsidRDefault="00B13A79" w:rsidP="00D94E9E">
      <w:pPr>
        <w:pStyle w:val="paragraph"/>
      </w:pPr>
      <w:r w:rsidRPr="00D94E9E">
        <w:tab/>
        <w:t>(b)</w:t>
      </w:r>
      <w:r w:rsidRPr="00D94E9E">
        <w:tab/>
        <w:t>provide powers of:</w:t>
      </w:r>
    </w:p>
    <w:p w:rsidR="00B13A79" w:rsidRPr="00D94E9E" w:rsidRDefault="00B13A79" w:rsidP="00D94E9E">
      <w:pPr>
        <w:pStyle w:val="paragraphsub"/>
      </w:pPr>
      <w:r w:rsidRPr="00D94E9E">
        <w:tab/>
        <w:t>(i)</w:t>
      </w:r>
      <w:r w:rsidRPr="00D94E9E">
        <w:tab/>
        <w:t>arrest or detention; or</w:t>
      </w:r>
    </w:p>
    <w:p w:rsidR="00B13A79" w:rsidRPr="00D94E9E" w:rsidRDefault="00B13A79" w:rsidP="00D94E9E">
      <w:pPr>
        <w:pStyle w:val="paragraphsub"/>
      </w:pPr>
      <w:r w:rsidRPr="00D94E9E">
        <w:tab/>
        <w:t>(ii)</w:t>
      </w:r>
      <w:r w:rsidRPr="00D94E9E">
        <w:tab/>
        <w:t>entry, search or seizure;</w:t>
      </w:r>
    </w:p>
    <w:p w:rsidR="00B13A79" w:rsidRPr="00D94E9E" w:rsidRDefault="00B13A79" w:rsidP="00D94E9E">
      <w:pPr>
        <w:pStyle w:val="paragraph"/>
      </w:pPr>
      <w:r w:rsidRPr="00D94E9E">
        <w:tab/>
        <w:t>(c)</w:t>
      </w:r>
      <w:r w:rsidRPr="00D94E9E">
        <w:tab/>
        <w:t>impose a tax;</w:t>
      </w:r>
    </w:p>
    <w:p w:rsidR="00B13A79" w:rsidRPr="00D94E9E" w:rsidRDefault="00B13A79" w:rsidP="00D94E9E">
      <w:pPr>
        <w:pStyle w:val="paragraph"/>
      </w:pPr>
      <w:r w:rsidRPr="00D94E9E">
        <w:tab/>
        <w:t>(d)</w:t>
      </w:r>
      <w:r w:rsidRPr="00D94E9E">
        <w:tab/>
        <w:t>set an amount to be appropriated from the Consolidated Revenue Fund under an appropriation in this Act;</w:t>
      </w:r>
    </w:p>
    <w:p w:rsidR="007F6FCB" w:rsidRDefault="00B13A79" w:rsidP="00D94E9E">
      <w:pPr>
        <w:pStyle w:val="paragraph"/>
      </w:pPr>
      <w:r w:rsidRPr="00D94E9E">
        <w:tab/>
        <w:t>(e)</w:t>
      </w:r>
      <w:r w:rsidRPr="00D94E9E">
        <w:tab/>
        <w:t>directly amend the text of this Act.</w:t>
      </w:r>
    </w:p>
    <w:p w:rsidR="0040177C" w:rsidRDefault="0040177C" w:rsidP="0040177C">
      <w:pPr>
        <w:pStyle w:val="paragraph"/>
      </w:pPr>
    </w:p>
    <w:p w:rsidR="0040177C" w:rsidRDefault="0040177C" w:rsidP="0040177C"/>
    <w:p w:rsidR="0040177C" w:rsidRDefault="0040177C" w:rsidP="0040177C">
      <w:pPr>
        <w:pStyle w:val="2ndRd"/>
        <w:keepNext/>
        <w:pBdr>
          <w:top w:val="single" w:sz="2" w:space="1" w:color="auto"/>
        </w:pBdr>
      </w:pPr>
    </w:p>
    <w:p w:rsidR="0040177C" w:rsidRDefault="0040177C" w:rsidP="0040177C">
      <w:pPr>
        <w:pStyle w:val="2ndRd"/>
        <w:keepNext/>
        <w:spacing w:line="260" w:lineRule="atLeast"/>
        <w:rPr>
          <w:i/>
        </w:rPr>
      </w:pPr>
      <w:r>
        <w:t>[</w:t>
      </w:r>
      <w:r>
        <w:rPr>
          <w:i/>
        </w:rPr>
        <w:t>Minister’s second reading speech made in—</w:t>
      </w:r>
    </w:p>
    <w:p w:rsidR="0040177C" w:rsidRDefault="0040177C" w:rsidP="0040177C">
      <w:pPr>
        <w:pStyle w:val="2ndRd"/>
        <w:keepNext/>
        <w:spacing w:line="260" w:lineRule="atLeast"/>
        <w:rPr>
          <w:i/>
        </w:rPr>
      </w:pPr>
      <w:r>
        <w:rPr>
          <w:i/>
        </w:rPr>
        <w:t>House of Representatives on 11 September 2019</w:t>
      </w:r>
    </w:p>
    <w:p w:rsidR="0040177C" w:rsidRDefault="0040177C" w:rsidP="0040177C">
      <w:pPr>
        <w:pStyle w:val="2ndRd"/>
        <w:keepNext/>
        <w:spacing w:line="260" w:lineRule="atLeast"/>
        <w:rPr>
          <w:i/>
        </w:rPr>
      </w:pPr>
      <w:r>
        <w:rPr>
          <w:i/>
        </w:rPr>
        <w:t>Senate on 18 September 2019</w:t>
      </w:r>
      <w:r>
        <w:t>]</w:t>
      </w:r>
    </w:p>
    <w:p w:rsidR="0040177C" w:rsidRDefault="0040177C" w:rsidP="0040177C"/>
    <w:p w:rsidR="0040177C" w:rsidRDefault="0040177C" w:rsidP="00D94E9E">
      <w:pPr>
        <w:pStyle w:val="paragraph"/>
        <w:sectPr w:rsidR="0040177C" w:rsidSect="0034031F">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pPr>
    </w:p>
    <w:p w:rsidR="0040177C" w:rsidRDefault="0040177C" w:rsidP="0040177C">
      <w:pPr>
        <w:framePr w:hSpace="180" w:wrap="around" w:vAnchor="text" w:hAnchor="page" w:x="2410" w:y="480"/>
      </w:pPr>
      <w:r>
        <w:t>(160/19)</w:t>
      </w:r>
    </w:p>
    <w:p w:rsidR="0040177C" w:rsidRDefault="0040177C" w:rsidP="0040177C">
      <w:pPr>
        <w:pStyle w:val="paragraph"/>
      </w:pPr>
    </w:p>
    <w:sectPr w:rsidR="0040177C" w:rsidSect="0040177C">
      <w:headerReference w:type="even" r:id="rId29"/>
      <w:headerReference w:type="default" r:id="rId30"/>
      <w:footerReference w:type="even" r:id="rId31"/>
      <w:footerReference w:type="default" r:id="rId32"/>
      <w:headerReference w:type="first" r:id="rId33"/>
      <w:footerReference w:type="first" r:id="rId34"/>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AE" w:rsidRDefault="006702AE" w:rsidP="00715914">
      <w:pPr>
        <w:spacing w:line="240" w:lineRule="auto"/>
      </w:pPr>
      <w:r>
        <w:separator/>
      </w:r>
    </w:p>
  </w:endnote>
  <w:endnote w:type="continuationSeparator" w:id="0">
    <w:p w:rsidR="006702AE" w:rsidRDefault="006702A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5F1388" w:rsidRDefault="006702AE" w:rsidP="00D94E9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1F" w:rsidRDefault="0034031F" w:rsidP="00D9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4031F" w:rsidTr="00D94E9E">
      <w:tc>
        <w:tcPr>
          <w:tcW w:w="1247" w:type="dxa"/>
        </w:tcPr>
        <w:p w:rsidR="0034031F" w:rsidRDefault="0034031F"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2FF4">
            <w:rPr>
              <w:i/>
              <w:sz w:val="18"/>
            </w:rPr>
            <w:t>No. 90, 2019</w:t>
          </w:r>
          <w:r w:rsidRPr="007A1328">
            <w:rPr>
              <w:i/>
              <w:sz w:val="18"/>
            </w:rPr>
            <w:fldChar w:fldCharType="end"/>
          </w:r>
        </w:p>
      </w:tc>
      <w:tc>
        <w:tcPr>
          <w:tcW w:w="5387" w:type="dxa"/>
        </w:tcPr>
        <w:p w:rsidR="0034031F" w:rsidRDefault="0034031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FF4">
            <w:rPr>
              <w:i/>
              <w:sz w:val="18"/>
            </w:rPr>
            <w:t>Emergency Response Fund Act 2019</w:t>
          </w:r>
          <w:r w:rsidRPr="007A1328">
            <w:rPr>
              <w:i/>
              <w:sz w:val="18"/>
            </w:rPr>
            <w:fldChar w:fldCharType="end"/>
          </w:r>
        </w:p>
      </w:tc>
      <w:tc>
        <w:tcPr>
          <w:tcW w:w="669" w:type="dxa"/>
        </w:tcPr>
        <w:p w:rsidR="0034031F" w:rsidRDefault="0034031F"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2FF4">
            <w:rPr>
              <w:i/>
              <w:noProof/>
              <w:sz w:val="18"/>
            </w:rPr>
            <w:t>50</w:t>
          </w:r>
          <w:r w:rsidRPr="007A1328">
            <w:rPr>
              <w:i/>
              <w:sz w:val="18"/>
            </w:rPr>
            <w:fldChar w:fldCharType="end"/>
          </w:r>
        </w:p>
      </w:tc>
    </w:tr>
  </w:tbl>
  <w:p w:rsidR="0034031F" w:rsidRPr="007A1328" w:rsidRDefault="0034031F"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1F" w:rsidRDefault="0034031F" w:rsidP="00D9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4031F" w:rsidTr="00D94E9E">
      <w:tc>
        <w:tcPr>
          <w:tcW w:w="1247" w:type="dxa"/>
        </w:tcPr>
        <w:p w:rsidR="0034031F" w:rsidRDefault="0034031F"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2FF4">
            <w:rPr>
              <w:i/>
              <w:sz w:val="18"/>
            </w:rPr>
            <w:t>No. 90, 2019</w:t>
          </w:r>
          <w:r w:rsidRPr="007A1328">
            <w:rPr>
              <w:i/>
              <w:sz w:val="18"/>
            </w:rPr>
            <w:fldChar w:fldCharType="end"/>
          </w:r>
        </w:p>
      </w:tc>
      <w:tc>
        <w:tcPr>
          <w:tcW w:w="5387" w:type="dxa"/>
        </w:tcPr>
        <w:p w:rsidR="0034031F" w:rsidRDefault="0034031F"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FF4">
            <w:rPr>
              <w:i/>
              <w:sz w:val="18"/>
            </w:rPr>
            <w:t>Emergency Response Fund Act 2019</w:t>
          </w:r>
          <w:r w:rsidRPr="007A1328">
            <w:rPr>
              <w:i/>
              <w:sz w:val="18"/>
            </w:rPr>
            <w:fldChar w:fldCharType="end"/>
          </w:r>
        </w:p>
      </w:tc>
      <w:tc>
        <w:tcPr>
          <w:tcW w:w="669" w:type="dxa"/>
        </w:tcPr>
        <w:p w:rsidR="0034031F" w:rsidRDefault="0034031F"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2FF4">
            <w:rPr>
              <w:i/>
              <w:noProof/>
              <w:sz w:val="18"/>
            </w:rPr>
            <w:t>50</w:t>
          </w:r>
          <w:r w:rsidRPr="007A1328">
            <w:rPr>
              <w:i/>
              <w:sz w:val="18"/>
            </w:rPr>
            <w:fldChar w:fldCharType="end"/>
          </w:r>
        </w:p>
      </w:tc>
    </w:tr>
  </w:tbl>
  <w:p w:rsidR="0034031F" w:rsidRPr="007A1328" w:rsidRDefault="0034031F"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7C" w:rsidRDefault="0040177C" w:rsidP="00CD12A5">
    <w:pPr>
      <w:pStyle w:val="ScalePlusRef"/>
    </w:pPr>
    <w:r>
      <w:t>Note: An electronic version of this Act is available on the Federal Register of Legislation (</w:t>
    </w:r>
    <w:hyperlink r:id="rId1" w:history="1">
      <w:r>
        <w:t>https://www.legislation.gov.au/</w:t>
      </w:r>
    </w:hyperlink>
    <w:r>
      <w:t>)</w:t>
    </w:r>
  </w:p>
  <w:p w:rsidR="0040177C" w:rsidRDefault="0040177C" w:rsidP="00CD12A5"/>
  <w:p w:rsidR="006702AE" w:rsidRDefault="006702AE" w:rsidP="00D94E9E">
    <w:pPr>
      <w:pStyle w:val="Footer"/>
      <w:spacing w:before="120"/>
    </w:pPr>
  </w:p>
  <w:p w:rsidR="006702AE" w:rsidRPr="005F1388" w:rsidRDefault="006702AE"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ED79B6" w:rsidRDefault="006702AE" w:rsidP="00D94E9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Default="006702AE" w:rsidP="00D9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702AE" w:rsidTr="00AC4BB2">
      <w:tc>
        <w:tcPr>
          <w:tcW w:w="646" w:type="dxa"/>
        </w:tcPr>
        <w:p w:rsidR="006702AE" w:rsidRDefault="006702AE"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1A41">
            <w:rPr>
              <w:i/>
              <w:noProof/>
              <w:sz w:val="18"/>
            </w:rPr>
            <w:t>iv</w:t>
          </w:r>
          <w:r w:rsidRPr="00ED79B6">
            <w:rPr>
              <w:i/>
              <w:sz w:val="18"/>
            </w:rPr>
            <w:fldChar w:fldCharType="end"/>
          </w:r>
        </w:p>
      </w:tc>
      <w:tc>
        <w:tcPr>
          <w:tcW w:w="5387" w:type="dxa"/>
        </w:tcPr>
        <w:p w:rsidR="006702AE" w:rsidRDefault="006702AE"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02FF4">
            <w:rPr>
              <w:i/>
              <w:sz w:val="18"/>
            </w:rPr>
            <w:t>Emergency Response Fund Act 2019</w:t>
          </w:r>
          <w:r w:rsidRPr="00ED79B6">
            <w:rPr>
              <w:i/>
              <w:sz w:val="18"/>
            </w:rPr>
            <w:fldChar w:fldCharType="end"/>
          </w:r>
        </w:p>
      </w:tc>
      <w:tc>
        <w:tcPr>
          <w:tcW w:w="1270" w:type="dxa"/>
        </w:tcPr>
        <w:p w:rsidR="006702AE" w:rsidRDefault="006702AE"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02FF4">
            <w:rPr>
              <w:i/>
              <w:sz w:val="18"/>
            </w:rPr>
            <w:t>No. 90, 2019</w:t>
          </w:r>
          <w:r w:rsidRPr="00ED79B6">
            <w:rPr>
              <w:i/>
              <w:sz w:val="18"/>
            </w:rPr>
            <w:fldChar w:fldCharType="end"/>
          </w:r>
        </w:p>
      </w:tc>
    </w:tr>
  </w:tbl>
  <w:p w:rsidR="006702AE" w:rsidRPr="00ED79B6" w:rsidRDefault="006702AE"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ED79B6" w:rsidRDefault="006702AE" w:rsidP="00D9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702AE" w:rsidTr="00340F07">
      <w:tc>
        <w:tcPr>
          <w:tcW w:w="1247" w:type="dxa"/>
        </w:tcPr>
        <w:p w:rsidR="006702AE" w:rsidRDefault="006702AE"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02FF4">
            <w:rPr>
              <w:i/>
              <w:sz w:val="18"/>
            </w:rPr>
            <w:t>No. 90, 2019</w:t>
          </w:r>
          <w:r w:rsidRPr="00ED79B6">
            <w:rPr>
              <w:i/>
              <w:sz w:val="18"/>
            </w:rPr>
            <w:fldChar w:fldCharType="end"/>
          </w:r>
        </w:p>
      </w:tc>
      <w:tc>
        <w:tcPr>
          <w:tcW w:w="5387" w:type="dxa"/>
        </w:tcPr>
        <w:p w:rsidR="006702AE" w:rsidRDefault="006702AE"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02FF4">
            <w:rPr>
              <w:i/>
              <w:sz w:val="18"/>
            </w:rPr>
            <w:t>Emergency Response Fund Act 2019</w:t>
          </w:r>
          <w:r w:rsidRPr="00ED79B6">
            <w:rPr>
              <w:i/>
              <w:sz w:val="18"/>
            </w:rPr>
            <w:fldChar w:fldCharType="end"/>
          </w:r>
        </w:p>
      </w:tc>
      <w:tc>
        <w:tcPr>
          <w:tcW w:w="669" w:type="dxa"/>
        </w:tcPr>
        <w:p w:rsidR="006702AE" w:rsidRDefault="006702AE" w:rsidP="003D2AF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1A41">
            <w:rPr>
              <w:i/>
              <w:noProof/>
              <w:sz w:val="18"/>
            </w:rPr>
            <w:t>iii</w:t>
          </w:r>
          <w:r w:rsidRPr="00ED79B6">
            <w:rPr>
              <w:i/>
              <w:sz w:val="18"/>
            </w:rPr>
            <w:fldChar w:fldCharType="end"/>
          </w:r>
        </w:p>
      </w:tc>
    </w:tr>
  </w:tbl>
  <w:p w:rsidR="006702AE" w:rsidRPr="00ED79B6" w:rsidRDefault="006702AE"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Default="006702AE" w:rsidP="00D9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702AE" w:rsidTr="00D94E9E">
      <w:tc>
        <w:tcPr>
          <w:tcW w:w="646" w:type="dxa"/>
        </w:tcPr>
        <w:p w:rsidR="006702AE" w:rsidRDefault="006702AE"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51A41">
            <w:rPr>
              <w:i/>
              <w:noProof/>
              <w:sz w:val="18"/>
            </w:rPr>
            <w:t>2</w:t>
          </w:r>
          <w:r w:rsidRPr="007A1328">
            <w:rPr>
              <w:i/>
              <w:sz w:val="18"/>
            </w:rPr>
            <w:fldChar w:fldCharType="end"/>
          </w:r>
        </w:p>
      </w:tc>
      <w:tc>
        <w:tcPr>
          <w:tcW w:w="5387" w:type="dxa"/>
        </w:tcPr>
        <w:p w:rsidR="006702AE" w:rsidRDefault="006702AE"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FF4">
            <w:rPr>
              <w:i/>
              <w:sz w:val="18"/>
            </w:rPr>
            <w:t>Emergency Response Fund Act 2019</w:t>
          </w:r>
          <w:r w:rsidRPr="007A1328">
            <w:rPr>
              <w:i/>
              <w:sz w:val="18"/>
            </w:rPr>
            <w:fldChar w:fldCharType="end"/>
          </w:r>
        </w:p>
      </w:tc>
      <w:tc>
        <w:tcPr>
          <w:tcW w:w="1270" w:type="dxa"/>
        </w:tcPr>
        <w:p w:rsidR="006702AE" w:rsidRDefault="006702AE"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2FF4">
            <w:rPr>
              <w:i/>
              <w:sz w:val="18"/>
            </w:rPr>
            <w:t>No. 90, 2019</w:t>
          </w:r>
          <w:r w:rsidRPr="007A1328">
            <w:rPr>
              <w:i/>
              <w:sz w:val="18"/>
            </w:rPr>
            <w:fldChar w:fldCharType="end"/>
          </w:r>
        </w:p>
      </w:tc>
    </w:tr>
  </w:tbl>
  <w:p w:rsidR="006702AE" w:rsidRPr="007A1328" w:rsidRDefault="006702AE"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Default="006702AE" w:rsidP="00D9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702AE" w:rsidTr="00D94E9E">
      <w:tc>
        <w:tcPr>
          <w:tcW w:w="1247" w:type="dxa"/>
        </w:tcPr>
        <w:p w:rsidR="006702AE" w:rsidRDefault="006702AE"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2FF4">
            <w:rPr>
              <w:i/>
              <w:sz w:val="18"/>
            </w:rPr>
            <w:t>No. 90, 2019</w:t>
          </w:r>
          <w:r w:rsidRPr="007A1328">
            <w:rPr>
              <w:i/>
              <w:sz w:val="18"/>
            </w:rPr>
            <w:fldChar w:fldCharType="end"/>
          </w:r>
        </w:p>
      </w:tc>
      <w:tc>
        <w:tcPr>
          <w:tcW w:w="5387" w:type="dxa"/>
        </w:tcPr>
        <w:p w:rsidR="006702AE" w:rsidRDefault="006702AE"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FF4">
            <w:rPr>
              <w:i/>
              <w:sz w:val="18"/>
            </w:rPr>
            <w:t>Emergency Response Fund Act 2019</w:t>
          </w:r>
          <w:r w:rsidRPr="007A1328">
            <w:rPr>
              <w:i/>
              <w:sz w:val="18"/>
            </w:rPr>
            <w:fldChar w:fldCharType="end"/>
          </w:r>
        </w:p>
      </w:tc>
      <w:tc>
        <w:tcPr>
          <w:tcW w:w="669" w:type="dxa"/>
        </w:tcPr>
        <w:p w:rsidR="006702AE" w:rsidRDefault="006702AE"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51A41">
            <w:rPr>
              <w:i/>
              <w:noProof/>
              <w:sz w:val="18"/>
            </w:rPr>
            <w:t>49</w:t>
          </w:r>
          <w:r w:rsidRPr="007A1328">
            <w:rPr>
              <w:i/>
              <w:sz w:val="18"/>
            </w:rPr>
            <w:fldChar w:fldCharType="end"/>
          </w:r>
        </w:p>
      </w:tc>
    </w:tr>
  </w:tbl>
  <w:p w:rsidR="006702AE" w:rsidRPr="007A1328" w:rsidRDefault="006702AE"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Default="006702AE" w:rsidP="00D9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702AE" w:rsidTr="00D94E9E">
      <w:tc>
        <w:tcPr>
          <w:tcW w:w="1247" w:type="dxa"/>
        </w:tcPr>
        <w:p w:rsidR="006702AE" w:rsidRDefault="006702AE"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2FF4">
            <w:rPr>
              <w:i/>
              <w:sz w:val="18"/>
            </w:rPr>
            <w:t>No. 90, 2019</w:t>
          </w:r>
          <w:r w:rsidRPr="007A1328">
            <w:rPr>
              <w:i/>
              <w:sz w:val="18"/>
            </w:rPr>
            <w:fldChar w:fldCharType="end"/>
          </w:r>
        </w:p>
      </w:tc>
      <w:tc>
        <w:tcPr>
          <w:tcW w:w="5387" w:type="dxa"/>
        </w:tcPr>
        <w:p w:rsidR="006702AE" w:rsidRDefault="006702AE"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FF4">
            <w:rPr>
              <w:i/>
              <w:sz w:val="18"/>
            </w:rPr>
            <w:t>Emergency Response Fund Act 2019</w:t>
          </w:r>
          <w:r w:rsidRPr="007A1328">
            <w:rPr>
              <w:i/>
              <w:sz w:val="18"/>
            </w:rPr>
            <w:fldChar w:fldCharType="end"/>
          </w:r>
        </w:p>
      </w:tc>
      <w:tc>
        <w:tcPr>
          <w:tcW w:w="669" w:type="dxa"/>
        </w:tcPr>
        <w:p w:rsidR="006702AE" w:rsidRDefault="006702AE"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51A41">
            <w:rPr>
              <w:i/>
              <w:noProof/>
              <w:sz w:val="18"/>
            </w:rPr>
            <w:t>1</w:t>
          </w:r>
          <w:r w:rsidRPr="007A1328">
            <w:rPr>
              <w:i/>
              <w:sz w:val="18"/>
            </w:rPr>
            <w:fldChar w:fldCharType="end"/>
          </w:r>
        </w:p>
      </w:tc>
    </w:tr>
  </w:tbl>
  <w:p w:rsidR="006702AE" w:rsidRPr="007A1328" w:rsidRDefault="006702AE"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1F" w:rsidRDefault="0034031F" w:rsidP="00D9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4031F" w:rsidTr="00D94E9E">
      <w:tc>
        <w:tcPr>
          <w:tcW w:w="646" w:type="dxa"/>
        </w:tcPr>
        <w:p w:rsidR="0034031F" w:rsidRDefault="0034031F"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2FF4">
            <w:rPr>
              <w:i/>
              <w:noProof/>
              <w:sz w:val="18"/>
            </w:rPr>
            <w:t>50</w:t>
          </w:r>
          <w:r w:rsidRPr="007A1328">
            <w:rPr>
              <w:i/>
              <w:sz w:val="18"/>
            </w:rPr>
            <w:fldChar w:fldCharType="end"/>
          </w:r>
        </w:p>
      </w:tc>
      <w:tc>
        <w:tcPr>
          <w:tcW w:w="5387" w:type="dxa"/>
        </w:tcPr>
        <w:p w:rsidR="0034031F" w:rsidRDefault="0034031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2FF4">
            <w:rPr>
              <w:i/>
              <w:sz w:val="18"/>
            </w:rPr>
            <w:t>Emergency Response Fund Act 2019</w:t>
          </w:r>
          <w:r w:rsidRPr="007A1328">
            <w:rPr>
              <w:i/>
              <w:sz w:val="18"/>
            </w:rPr>
            <w:fldChar w:fldCharType="end"/>
          </w:r>
        </w:p>
      </w:tc>
      <w:tc>
        <w:tcPr>
          <w:tcW w:w="1270" w:type="dxa"/>
        </w:tcPr>
        <w:p w:rsidR="0034031F" w:rsidRDefault="0034031F"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2FF4">
            <w:rPr>
              <w:i/>
              <w:sz w:val="18"/>
            </w:rPr>
            <w:t>No. 90, 2019</w:t>
          </w:r>
          <w:r w:rsidRPr="007A1328">
            <w:rPr>
              <w:i/>
              <w:sz w:val="18"/>
            </w:rPr>
            <w:fldChar w:fldCharType="end"/>
          </w:r>
        </w:p>
      </w:tc>
    </w:tr>
  </w:tbl>
  <w:p w:rsidR="0034031F" w:rsidRPr="007A1328" w:rsidRDefault="0034031F"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AE" w:rsidRDefault="006702AE" w:rsidP="00715914">
      <w:pPr>
        <w:spacing w:line="240" w:lineRule="auto"/>
      </w:pPr>
      <w:r>
        <w:separator/>
      </w:r>
    </w:p>
  </w:footnote>
  <w:footnote w:type="continuationSeparator" w:id="0">
    <w:p w:rsidR="006702AE" w:rsidRDefault="006702A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5F1388" w:rsidRDefault="006702AE"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1F" w:rsidRDefault="0034031F" w:rsidP="00715914">
    <w:pPr>
      <w:rPr>
        <w:sz w:val="20"/>
      </w:rPr>
    </w:pPr>
  </w:p>
  <w:p w:rsidR="0034031F" w:rsidRDefault="0034031F" w:rsidP="00715914">
    <w:pPr>
      <w:rPr>
        <w:sz w:val="20"/>
      </w:rPr>
    </w:pPr>
  </w:p>
  <w:p w:rsidR="0034031F" w:rsidRPr="007A1328" w:rsidRDefault="0034031F" w:rsidP="00715914">
    <w:pPr>
      <w:rPr>
        <w:sz w:val="20"/>
      </w:rPr>
    </w:pPr>
  </w:p>
  <w:p w:rsidR="0034031F" w:rsidRPr="007A1328" w:rsidRDefault="0034031F" w:rsidP="00715914">
    <w:pPr>
      <w:rPr>
        <w:b/>
        <w:sz w:val="24"/>
      </w:rPr>
    </w:pPr>
  </w:p>
  <w:p w:rsidR="0034031F" w:rsidRPr="007A1328" w:rsidRDefault="0034031F"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1F" w:rsidRPr="007A1328" w:rsidRDefault="0034031F" w:rsidP="00715914">
    <w:pPr>
      <w:jc w:val="right"/>
      <w:rPr>
        <w:sz w:val="20"/>
      </w:rPr>
    </w:pPr>
  </w:p>
  <w:p w:rsidR="0034031F" w:rsidRPr="007A1328" w:rsidRDefault="0034031F" w:rsidP="00715914">
    <w:pPr>
      <w:jc w:val="right"/>
      <w:rPr>
        <w:sz w:val="20"/>
      </w:rPr>
    </w:pPr>
  </w:p>
  <w:p w:rsidR="0034031F" w:rsidRPr="007A1328" w:rsidRDefault="0034031F" w:rsidP="00715914">
    <w:pPr>
      <w:jc w:val="right"/>
      <w:rPr>
        <w:sz w:val="20"/>
      </w:rPr>
    </w:pPr>
  </w:p>
  <w:p w:rsidR="0034031F" w:rsidRPr="007A1328" w:rsidRDefault="0034031F" w:rsidP="00715914">
    <w:pPr>
      <w:jc w:val="right"/>
      <w:rPr>
        <w:b/>
        <w:sz w:val="24"/>
      </w:rPr>
    </w:pPr>
  </w:p>
  <w:p w:rsidR="0034031F" w:rsidRPr="007A1328" w:rsidRDefault="0034031F"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1F" w:rsidRPr="007A1328" w:rsidRDefault="0034031F"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5F1388" w:rsidRDefault="006702AE"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5F1388" w:rsidRDefault="006702AE"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ED79B6" w:rsidRDefault="006702AE"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ED79B6" w:rsidRDefault="006702AE"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ED79B6" w:rsidRDefault="006702AE"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Default="006702A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702AE" w:rsidRDefault="006702A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51A41">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51A41">
      <w:rPr>
        <w:noProof/>
        <w:sz w:val="20"/>
      </w:rPr>
      <w:t>Preliminary</w:t>
    </w:r>
    <w:r>
      <w:rPr>
        <w:sz w:val="20"/>
      </w:rPr>
      <w:fldChar w:fldCharType="end"/>
    </w:r>
  </w:p>
  <w:p w:rsidR="006702AE" w:rsidRPr="007A1328" w:rsidRDefault="006702A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702AE" w:rsidRPr="007A1328" w:rsidRDefault="006702AE" w:rsidP="00715914">
    <w:pPr>
      <w:rPr>
        <w:b/>
        <w:sz w:val="24"/>
      </w:rPr>
    </w:pPr>
  </w:p>
  <w:p w:rsidR="006702AE" w:rsidRPr="007A1328" w:rsidRDefault="006702AE"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51A41">
      <w:rPr>
        <w:noProof/>
        <w:sz w:val="24"/>
      </w:rPr>
      <w:t>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7A1328" w:rsidRDefault="006702A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702AE" w:rsidRPr="007A1328" w:rsidRDefault="006702A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51A4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51A41">
      <w:rPr>
        <w:b/>
        <w:noProof/>
        <w:sz w:val="20"/>
      </w:rPr>
      <w:t>Part 6</w:t>
    </w:r>
    <w:r>
      <w:rPr>
        <w:b/>
        <w:sz w:val="20"/>
      </w:rPr>
      <w:fldChar w:fldCharType="end"/>
    </w:r>
  </w:p>
  <w:p w:rsidR="006702AE" w:rsidRPr="007A1328" w:rsidRDefault="006702A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702AE" w:rsidRPr="007A1328" w:rsidRDefault="006702AE" w:rsidP="00715914">
    <w:pPr>
      <w:jc w:val="right"/>
      <w:rPr>
        <w:b/>
        <w:sz w:val="24"/>
      </w:rPr>
    </w:pPr>
  </w:p>
  <w:p w:rsidR="006702AE" w:rsidRPr="007A1328" w:rsidRDefault="006702AE"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51A41">
      <w:rPr>
        <w:noProof/>
        <w:sz w:val="24"/>
      </w:rPr>
      <w:t>62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AE" w:rsidRPr="007A1328" w:rsidRDefault="006702AE"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F52AB1"/>
    <w:multiLevelType w:val="hybridMultilevel"/>
    <w:tmpl w:val="05B444A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DC3D4C7-3055-42B7-928A-CB39FFE14DCC}"/>
    <w:docVar w:name="dgnword-drafile" w:val="C:\Users\BRINSM~1\AppData\Local\Temp\draEBED.tmp"/>
    <w:docVar w:name="dgnword-eventsink" w:val="380109536"/>
  </w:docVars>
  <w:rsids>
    <w:rsidRoot w:val="005F5E22"/>
    <w:rsid w:val="00002AB2"/>
    <w:rsid w:val="000127F8"/>
    <w:rsid w:val="000136AF"/>
    <w:rsid w:val="00025981"/>
    <w:rsid w:val="00027A5E"/>
    <w:rsid w:val="00030574"/>
    <w:rsid w:val="0003377B"/>
    <w:rsid w:val="00052671"/>
    <w:rsid w:val="000564D1"/>
    <w:rsid w:val="000614BF"/>
    <w:rsid w:val="00066933"/>
    <w:rsid w:val="00073857"/>
    <w:rsid w:val="00083655"/>
    <w:rsid w:val="0008498D"/>
    <w:rsid w:val="00087D46"/>
    <w:rsid w:val="000A4D3A"/>
    <w:rsid w:val="000A556A"/>
    <w:rsid w:val="000C1141"/>
    <w:rsid w:val="000C4008"/>
    <w:rsid w:val="000D05EF"/>
    <w:rsid w:val="000D0EB7"/>
    <w:rsid w:val="000E2261"/>
    <w:rsid w:val="000E3F92"/>
    <w:rsid w:val="000E66F8"/>
    <w:rsid w:val="000F21C1"/>
    <w:rsid w:val="0010745C"/>
    <w:rsid w:val="00122FE1"/>
    <w:rsid w:val="0013072E"/>
    <w:rsid w:val="00133204"/>
    <w:rsid w:val="00135D02"/>
    <w:rsid w:val="00144475"/>
    <w:rsid w:val="001464BD"/>
    <w:rsid w:val="00151F2D"/>
    <w:rsid w:val="00154F82"/>
    <w:rsid w:val="00166C2F"/>
    <w:rsid w:val="00166E16"/>
    <w:rsid w:val="001671E9"/>
    <w:rsid w:val="0019306F"/>
    <w:rsid w:val="001939E1"/>
    <w:rsid w:val="00195382"/>
    <w:rsid w:val="001960DC"/>
    <w:rsid w:val="001A45D5"/>
    <w:rsid w:val="001B782B"/>
    <w:rsid w:val="001C26E9"/>
    <w:rsid w:val="001C3771"/>
    <w:rsid w:val="001C69C4"/>
    <w:rsid w:val="001D11E9"/>
    <w:rsid w:val="001D3546"/>
    <w:rsid w:val="001D37EF"/>
    <w:rsid w:val="001E1009"/>
    <w:rsid w:val="001E3590"/>
    <w:rsid w:val="001E7407"/>
    <w:rsid w:val="001E7F6E"/>
    <w:rsid w:val="001F5D5E"/>
    <w:rsid w:val="001F6219"/>
    <w:rsid w:val="002014D0"/>
    <w:rsid w:val="00204FE4"/>
    <w:rsid w:val="002065DA"/>
    <w:rsid w:val="00207ECA"/>
    <w:rsid w:val="00212DDD"/>
    <w:rsid w:val="00221006"/>
    <w:rsid w:val="00230D86"/>
    <w:rsid w:val="00232193"/>
    <w:rsid w:val="00235ABA"/>
    <w:rsid w:val="0024010F"/>
    <w:rsid w:val="00240749"/>
    <w:rsid w:val="0024638F"/>
    <w:rsid w:val="00246B6D"/>
    <w:rsid w:val="002564A4"/>
    <w:rsid w:val="00277EAE"/>
    <w:rsid w:val="00297ECB"/>
    <w:rsid w:val="002C1954"/>
    <w:rsid w:val="002C1BB1"/>
    <w:rsid w:val="002D043A"/>
    <w:rsid w:val="002D1446"/>
    <w:rsid w:val="002D47F9"/>
    <w:rsid w:val="002D6224"/>
    <w:rsid w:val="002E5B94"/>
    <w:rsid w:val="002F3454"/>
    <w:rsid w:val="00313124"/>
    <w:rsid w:val="00314960"/>
    <w:rsid w:val="003213F0"/>
    <w:rsid w:val="00324BDF"/>
    <w:rsid w:val="0032591D"/>
    <w:rsid w:val="0033021C"/>
    <w:rsid w:val="003304A9"/>
    <w:rsid w:val="00332F5C"/>
    <w:rsid w:val="003366E0"/>
    <w:rsid w:val="003366F4"/>
    <w:rsid w:val="0034031F"/>
    <w:rsid w:val="00340F07"/>
    <w:rsid w:val="003415D3"/>
    <w:rsid w:val="0034382B"/>
    <w:rsid w:val="00347FE4"/>
    <w:rsid w:val="00352B0F"/>
    <w:rsid w:val="00355469"/>
    <w:rsid w:val="00355B29"/>
    <w:rsid w:val="00356B3D"/>
    <w:rsid w:val="00360459"/>
    <w:rsid w:val="00364EFF"/>
    <w:rsid w:val="00370F73"/>
    <w:rsid w:val="00374B0A"/>
    <w:rsid w:val="00380BDA"/>
    <w:rsid w:val="003906F2"/>
    <w:rsid w:val="00392367"/>
    <w:rsid w:val="003A19F5"/>
    <w:rsid w:val="003A4177"/>
    <w:rsid w:val="003C2565"/>
    <w:rsid w:val="003D0BFE"/>
    <w:rsid w:val="003D2AFA"/>
    <w:rsid w:val="003D5700"/>
    <w:rsid w:val="003F7BB0"/>
    <w:rsid w:val="0040177C"/>
    <w:rsid w:val="004063A8"/>
    <w:rsid w:val="00410A84"/>
    <w:rsid w:val="004116CD"/>
    <w:rsid w:val="00417EB9"/>
    <w:rsid w:val="00423F31"/>
    <w:rsid w:val="00424CA9"/>
    <w:rsid w:val="00431A1F"/>
    <w:rsid w:val="00433D66"/>
    <w:rsid w:val="0044291A"/>
    <w:rsid w:val="00443BAE"/>
    <w:rsid w:val="00446809"/>
    <w:rsid w:val="004511D0"/>
    <w:rsid w:val="00463EC0"/>
    <w:rsid w:val="00475EFC"/>
    <w:rsid w:val="00477FB9"/>
    <w:rsid w:val="00481861"/>
    <w:rsid w:val="00481F35"/>
    <w:rsid w:val="0048585C"/>
    <w:rsid w:val="0049028E"/>
    <w:rsid w:val="00491B72"/>
    <w:rsid w:val="00496D1A"/>
    <w:rsid w:val="00496F97"/>
    <w:rsid w:val="004A2212"/>
    <w:rsid w:val="004A490E"/>
    <w:rsid w:val="004B38C1"/>
    <w:rsid w:val="004B3F36"/>
    <w:rsid w:val="004C6177"/>
    <w:rsid w:val="004E3A31"/>
    <w:rsid w:val="004E7BEC"/>
    <w:rsid w:val="00502192"/>
    <w:rsid w:val="005134EE"/>
    <w:rsid w:val="00516B8D"/>
    <w:rsid w:val="005262D9"/>
    <w:rsid w:val="00537FBC"/>
    <w:rsid w:val="005405C3"/>
    <w:rsid w:val="005410FD"/>
    <w:rsid w:val="00544776"/>
    <w:rsid w:val="00571173"/>
    <w:rsid w:val="0057344E"/>
    <w:rsid w:val="00580048"/>
    <w:rsid w:val="00580B11"/>
    <w:rsid w:val="00584811"/>
    <w:rsid w:val="00593AA6"/>
    <w:rsid w:val="00594161"/>
    <w:rsid w:val="00594749"/>
    <w:rsid w:val="005A0AF7"/>
    <w:rsid w:val="005A0E72"/>
    <w:rsid w:val="005A2FB7"/>
    <w:rsid w:val="005A6928"/>
    <w:rsid w:val="005B19EB"/>
    <w:rsid w:val="005B4067"/>
    <w:rsid w:val="005C15C3"/>
    <w:rsid w:val="005C3F41"/>
    <w:rsid w:val="005C5890"/>
    <w:rsid w:val="005D3471"/>
    <w:rsid w:val="005D4663"/>
    <w:rsid w:val="005D55ED"/>
    <w:rsid w:val="005D7042"/>
    <w:rsid w:val="005D74DB"/>
    <w:rsid w:val="005D7636"/>
    <w:rsid w:val="005F0A35"/>
    <w:rsid w:val="005F4D4F"/>
    <w:rsid w:val="005F5E22"/>
    <w:rsid w:val="00600219"/>
    <w:rsid w:val="00600A77"/>
    <w:rsid w:val="00601309"/>
    <w:rsid w:val="00602388"/>
    <w:rsid w:val="00606C8E"/>
    <w:rsid w:val="00611079"/>
    <w:rsid w:val="00616DCB"/>
    <w:rsid w:val="00643763"/>
    <w:rsid w:val="00653FD1"/>
    <w:rsid w:val="00664310"/>
    <w:rsid w:val="006702AE"/>
    <w:rsid w:val="00677CC2"/>
    <w:rsid w:val="006905DE"/>
    <w:rsid w:val="0069207B"/>
    <w:rsid w:val="0069210F"/>
    <w:rsid w:val="006A414D"/>
    <w:rsid w:val="006A5D17"/>
    <w:rsid w:val="006B6E88"/>
    <w:rsid w:val="006C2748"/>
    <w:rsid w:val="006C5413"/>
    <w:rsid w:val="006C7F8C"/>
    <w:rsid w:val="006C7F8D"/>
    <w:rsid w:val="006F318F"/>
    <w:rsid w:val="006F6D10"/>
    <w:rsid w:val="00700B2C"/>
    <w:rsid w:val="0070374B"/>
    <w:rsid w:val="0071222C"/>
    <w:rsid w:val="00713084"/>
    <w:rsid w:val="00715179"/>
    <w:rsid w:val="00715271"/>
    <w:rsid w:val="00715914"/>
    <w:rsid w:val="007242AA"/>
    <w:rsid w:val="00731E00"/>
    <w:rsid w:val="00736489"/>
    <w:rsid w:val="00737973"/>
    <w:rsid w:val="007440B7"/>
    <w:rsid w:val="00746C1A"/>
    <w:rsid w:val="00763455"/>
    <w:rsid w:val="007715C9"/>
    <w:rsid w:val="00774EDD"/>
    <w:rsid w:val="007757EC"/>
    <w:rsid w:val="00785A86"/>
    <w:rsid w:val="007924FC"/>
    <w:rsid w:val="007A50A3"/>
    <w:rsid w:val="007B1463"/>
    <w:rsid w:val="007B75F4"/>
    <w:rsid w:val="007B78B5"/>
    <w:rsid w:val="007C5169"/>
    <w:rsid w:val="007F6FCB"/>
    <w:rsid w:val="007F7E8C"/>
    <w:rsid w:val="008044CB"/>
    <w:rsid w:val="008068E6"/>
    <w:rsid w:val="00817992"/>
    <w:rsid w:val="008209D0"/>
    <w:rsid w:val="00840106"/>
    <w:rsid w:val="008422C3"/>
    <w:rsid w:val="0084395C"/>
    <w:rsid w:val="00843C9B"/>
    <w:rsid w:val="00845715"/>
    <w:rsid w:val="00851E0C"/>
    <w:rsid w:val="0085473A"/>
    <w:rsid w:val="00856A31"/>
    <w:rsid w:val="008600DC"/>
    <w:rsid w:val="00865D72"/>
    <w:rsid w:val="00872706"/>
    <w:rsid w:val="008754D0"/>
    <w:rsid w:val="008776E1"/>
    <w:rsid w:val="00881B8F"/>
    <w:rsid w:val="0088324F"/>
    <w:rsid w:val="0089107B"/>
    <w:rsid w:val="00892DD3"/>
    <w:rsid w:val="00897EA7"/>
    <w:rsid w:val="008A27FC"/>
    <w:rsid w:val="008A2D12"/>
    <w:rsid w:val="008B7E43"/>
    <w:rsid w:val="008C19CA"/>
    <w:rsid w:val="008C689E"/>
    <w:rsid w:val="008D0EE0"/>
    <w:rsid w:val="008D165D"/>
    <w:rsid w:val="008D2DF7"/>
    <w:rsid w:val="008F54E7"/>
    <w:rsid w:val="008F6107"/>
    <w:rsid w:val="00901A09"/>
    <w:rsid w:val="00902D38"/>
    <w:rsid w:val="00902FF4"/>
    <w:rsid w:val="00903422"/>
    <w:rsid w:val="00904A28"/>
    <w:rsid w:val="00913EEB"/>
    <w:rsid w:val="009155C7"/>
    <w:rsid w:val="00916AF5"/>
    <w:rsid w:val="00920AE4"/>
    <w:rsid w:val="009213B7"/>
    <w:rsid w:val="009265BF"/>
    <w:rsid w:val="00932377"/>
    <w:rsid w:val="00940885"/>
    <w:rsid w:val="00941C12"/>
    <w:rsid w:val="00947D5A"/>
    <w:rsid w:val="00951824"/>
    <w:rsid w:val="009532A5"/>
    <w:rsid w:val="00956338"/>
    <w:rsid w:val="0096063E"/>
    <w:rsid w:val="009662D7"/>
    <w:rsid w:val="00971DD1"/>
    <w:rsid w:val="00975211"/>
    <w:rsid w:val="009851AC"/>
    <w:rsid w:val="009868E9"/>
    <w:rsid w:val="00990ED3"/>
    <w:rsid w:val="009A5519"/>
    <w:rsid w:val="009B2FF8"/>
    <w:rsid w:val="009C5496"/>
    <w:rsid w:val="009C6470"/>
    <w:rsid w:val="009D006B"/>
    <w:rsid w:val="009E38DD"/>
    <w:rsid w:val="009F374D"/>
    <w:rsid w:val="00A03DF4"/>
    <w:rsid w:val="00A0407F"/>
    <w:rsid w:val="00A123E7"/>
    <w:rsid w:val="00A15C98"/>
    <w:rsid w:val="00A22C98"/>
    <w:rsid w:val="00A231E2"/>
    <w:rsid w:val="00A426C5"/>
    <w:rsid w:val="00A536A7"/>
    <w:rsid w:val="00A573DD"/>
    <w:rsid w:val="00A64912"/>
    <w:rsid w:val="00A6680D"/>
    <w:rsid w:val="00A70A74"/>
    <w:rsid w:val="00A76651"/>
    <w:rsid w:val="00A81C46"/>
    <w:rsid w:val="00A930F1"/>
    <w:rsid w:val="00AA47DF"/>
    <w:rsid w:val="00AB45EB"/>
    <w:rsid w:val="00AC03A3"/>
    <w:rsid w:val="00AC4BB2"/>
    <w:rsid w:val="00AC719E"/>
    <w:rsid w:val="00AC78EE"/>
    <w:rsid w:val="00AD5641"/>
    <w:rsid w:val="00AD6E51"/>
    <w:rsid w:val="00AE358D"/>
    <w:rsid w:val="00AE5CA2"/>
    <w:rsid w:val="00AF06CF"/>
    <w:rsid w:val="00B11A13"/>
    <w:rsid w:val="00B13A79"/>
    <w:rsid w:val="00B20224"/>
    <w:rsid w:val="00B206FF"/>
    <w:rsid w:val="00B21B6F"/>
    <w:rsid w:val="00B22F54"/>
    <w:rsid w:val="00B33B3C"/>
    <w:rsid w:val="00B6007E"/>
    <w:rsid w:val="00B603A0"/>
    <w:rsid w:val="00B62021"/>
    <w:rsid w:val="00B63834"/>
    <w:rsid w:val="00B646E3"/>
    <w:rsid w:val="00B80199"/>
    <w:rsid w:val="00B86188"/>
    <w:rsid w:val="00B93F3D"/>
    <w:rsid w:val="00B9706F"/>
    <w:rsid w:val="00BA1CC3"/>
    <w:rsid w:val="00BA220B"/>
    <w:rsid w:val="00BC26C9"/>
    <w:rsid w:val="00BC58EB"/>
    <w:rsid w:val="00BD73FF"/>
    <w:rsid w:val="00BE719A"/>
    <w:rsid w:val="00BE720A"/>
    <w:rsid w:val="00BF6BCB"/>
    <w:rsid w:val="00C04259"/>
    <w:rsid w:val="00C122FF"/>
    <w:rsid w:val="00C1553A"/>
    <w:rsid w:val="00C25299"/>
    <w:rsid w:val="00C35A71"/>
    <w:rsid w:val="00C42BF8"/>
    <w:rsid w:val="00C46817"/>
    <w:rsid w:val="00C50043"/>
    <w:rsid w:val="00C5509A"/>
    <w:rsid w:val="00C61F51"/>
    <w:rsid w:val="00C64E5F"/>
    <w:rsid w:val="00C74FD3"/>
    <w:rsid w:val="00C7573B"/>
    <w:rsid w:val="00C76DE1"/>
    <w:rsid w:val="00C971F7"/>
    <w:rsid w:val="00CA43E2"/>
    <w:rsid w:val="00CB2CFC"/>
    <w:rsid w:val="00CD00B0"/>
    <w:rsid w:val="00CE1906"/>
    <w:rsid w:val="00CF0BB2"/>
    <w:rsid w:val="00CF1E8B"/>
    <w:rsid w:val="00CF3EE8"/>
    <w:rsid w:val="00D01686"/>
    <w:rsid w:val="00D13141"/>
    <w:rsid w:val="00D13441"/>
    <w:rsid w:val="00D152FE"/>
    <w:rsid w:val="00D20270"/>
    <w:rsid w:val="00D20C34"/>
    <w:rsid w:val="00D24D26"/>
    <w:rsid w:val="00D256F3"/>
    <w:rsid w:val="00D302B2"/>
    <w:rsid w:val="00D41F05"/>
    <w:rsid w:val="00D473B5"/>
    <w:rsid w:val="00D5445C"/>
    <w:rsid w:val="00D613E1"/>
    <w:rsid w:val="00D6620E"/>
    <w:rsid w:val="00D70DFB"/>
    <w:rsid w:val="00D74249"/>
    <w:rsid w:val="00D75B22"/>
    <w:rsid w:val="00D766DF"/>
    <w:rsid w:val="00D8280A"/>
    <w:rsid w:val="00D828B3"/>
    <w:rsid w:val="00D8530D"/>
    <w:rsid w:val="00D94E9E"/>
    <w:rsid w:val="00DA6185"/>
    <w:rsid w:val="00DC4F88"/>
    <w:rsid w:val="00DD51EA"/>
    <w:rsid w:val="00DE6409"/>
    <w:rsid w:val="00DF2145"/>
    <w:rsid w:val="00E01AB3"/>
    <w:rsid w:val="00E05704"/>
    <w:rsid w:val="00E10EC3"/>
    <w:rsid w:val="00E118B9"/>
    <w:rsid w:val="00E159D1"/>
    <w:rsid w:val="00E17108"/>
    <w:rsid w:val="00E1744F"/>
    <w:rsid w:val="00E30FCA"/>
    <w:rsid w:val="00E31B88"/>
    <w:rsid w:val="00E338EF"/>
    <w:rsid w:val="00E344E6"/>
    <w:rsid w:val="00E35733"/>
    <w:rsid w:val="00E51A41"/>
    <w:rsid w:val="00E538D6"/>
    <w:rsid w:val="00E62A3E"/>
    <w:rsid w:val="00E74DC7"/>
    <w:rsid w:val="00E75AEA"/>
    <w:rsid w:val="00E87BDF"/>
    <w:rsid w:val="00E9004D"/>
    <w:rsid w:val="00E94D5E"/>
    <w:rsid w:val="00E95FE9"/>
    <w:rsid w:val="00EA2EC1"/>
    <w:rsid w:val="00EA7100"/>
    <w:rsid w:val="00EB1780"/>
    <w:rsid w:val="00EB7AC1"/>
    <w:rsid w:val="00EC3721"/>
    <w:rsid w:val="00EC4ECE"/>
    <w:rsid w:val="00ED50D8"/>
    <w:rsid w:val="00EF2E3A"/>
    <w:rsid w:val="00EF6F6A"/>
    <w:rsid w:val="00F0228A"/>
    <w:rsid w:val="00F05AC4"/>
    <w:rsid w:val="00F072A7"/>
    <w:rsid w:val="00F078DC"/>
    <w:rsid w:val="00F10CC2"/>
    <w:rsid w:val="00F12083"/>
    <w:rsid w:val="00F15EBF"/>
    <w:rsid w:val="00F31B60"/>
    <w:rsid w:val="00F31E03"/>
    <w:rsid w:val="00F3299C"/>
    <w:rsid w:val="00F3374B"/>
    <w:rsid w:val="00F52330"/>
    <w:rsid w:val="00F65C33"/>
    <w:rsid w:val="00F67A0C"/>
    <w:rsid w:val="00F71650"/>
    <w:rsid w:val="00F73BD6"/>
    <w:rsid w:val="00F804D9"/>
    <w:rsid w:val="00F83989"/>
    <w:rsid w:val="00F87AE9"/>
    <w:rsid w:val="00F906A3"/>
    <w:rsid w:val="00F91403"/>
    <w:rsid w:val="00F95A47"/>
    <w:rsid w:val="00FB1B16"/>
    <w:rsid w:val="00FB40BA"/>
    <w:rsid w:val="00FC6E0E"/>
    <w:rsid w:val="00FD53C3"/>
    <w:rsid w:val="00FD5E26"/>
    <w:rsid w:val="00FE6714"/>
    <w:rsid w:val="00FF00F1"/>
    <w:rsid w:val="00FF7214"/>
    <w:rsid w:val="00FF74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4E9E"/>
    <w:pPr>
      <w:spacing w:line="260" w:lineRule="atLeast"/>
    </w:pPr>
    <w:rPr>
      <w:sz w:val="22"/>
    </w:rPr>
  </w:style>
  <w:style w:type="paragraph" w:styleId="Heading1">
    <w:name w:val="heading 1"/>
    <w:basedOn w:val="Normal"/>
    <w:next w:val="Normal"/>
    <w:link w:val="Heading1Char"/>
    <w:uiPriority w:val="9"/>
    <w:qFormat/>
    <w:rsid w:val="00D302B2"/>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D302B2"/>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D302B2"/>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D302B2"/>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D302B2"/>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D302B2"/>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D302B2"/>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D302B2"/>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unhideWhenUsed/>
    <w:qFormat/>
    <w:rsid w:val="00D302B2"/>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94E9E"/>
  </w:style>
  <w:style w:type="paragraph" w:customStyle="1" w:styleId="OPCParaBase">
    <w:name w:val="OPCParaBase"/>
    <w:link w:val="OPCParaBaseChar"/>
    <w:qFormat/>
    <w:rsid w:val="00D94E9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94E9E"/>
    <w:pPr>
      <w:spacing w:line="240" w:lineRule="auto"/>
    </w:pPr>
    <w:rPr>
      <w:b/>
      <w:sz w:val="40"/>
    </w:rPr>
  </w:style>
  <w:style w:type="paragraph" w:customStyle="1" w:styleId="ActHead1">
    <w:name w:val="ActHead 1"/>
    <w:aliases w:val="c"/>
    <w:basedOn w:val="OPCParaBase"/>
    <w:next w:val="Normal"/>
    <w:qFormat/>
    <w:rsid w:val="00D94E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4E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4E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4E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94E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4E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4E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4E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4E9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94E9E"/>
  </w:style>
  <w:style w:type="paragraph" w:customStyle="1" w:styleId="Blocks">
    <w:name w:val="Blocks"/>
    <w:aliases w:val="bb"/>
    <w:basedOn w:val="OPCParaBase"/>
    <w:qFormat/>
    <w:rsid w:val="00D94E9E"/>
    <w:pPr>
      <w:spacing w:line="240" w:lineRule="auto"/>
    </w:pPr>
    <w:rPr>
      <w:sz w:val="24"/>
    </w:rPr>
  </w:style>
  <w:style w:type="paragraph" w:customStyle="1" w:styleId="BoxText">
    <w:name w:val="BoxText"/>
    <w:aliases w:val="bt"/>
    <w:basedOn w:val="OPCParaBase"/>
    <w:qFormat/>
    <w:rsid w:val="00D94E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4E9E"/>
    <w:rPr>
      <w:b/>
    </w:rPr>
  </w:style>
  <w:style w:type="paragraph" w:customStyle="1" w:styleId="BoxHeadItalic">
    <w:name w:val="BoxHeadItalic"/>
    <w:aliases w:val="bhi"/>
    <w:basedOn w:val="BoxText"/>
    <w:next w:val="BoxStep"/>
    <w:qFormat/>
    <w:rsid w:val="00D94E9E"/>
    <w:rPr>
      <w:i/>
    </w:rPr>
  </w:style>
  <w:style w:type="paragraph" w:customStyle="1" w:styleId="BoxList">
    <w:name w:val="BoxList"/>
    <w:aliases w:val="bl"/>
    <w:basedOn w:val="BoxText"/>
    <w:qFormat/>
    <w:rsid w:val="00D94E9E"/>
    <w:pPr>
      <w:ind w:left="1559" w:hanging="425"/>
    </w:pPr>
  </w:style>
  <w:style w:type="paragraph" w:customStyle="1" w:styleId="BoxNote">
    <w:name w:val="BoxNote"/>
    <w:aliases w:val="bn"/>
    <w:basedOn w:val="BoxText"/>
    <w:qFormat/>
    <w:rsid w:val="00D94E9E"/>
    <w:pPr>
      <w:tabs>
        <w:tab w:val="left" w:pos="1985"/>
      </w:tabs>
      <w:spacing w:before="122" w:line="198" w:lineRule="exact"/>
      <w:ind w:left="2948" w:hanging="1814"/>
    </w:pPr>
    <w:rPr>
      <w:sz w:val="18"/>
    </w:rPr>
  </w:style>
  <w:style w:type="paragraph" w:customStyle="1" w:styleId="BoxPara">
    <w:name w:val="BoxPara"/>
    <w:aliases w:val="bp"/>
    <w:basedOn w:val="BoxText"/>
    <w:qFormat/>
    <w:rsid w:val="00D94E9E"/>
    <w:pPr>
      <w:tabs>
        <w:tab w:val="right" w:pos="2268"/>
      </w:tabs>
      <w:ind w:left="2552" w:hanging="1418"/>
    </w:pPr>
  </w:style>
  <w:style w:type="paragraph" w:customStyle="1" w:styleId="BoxStep">
    <w:name w:val="BoxStep"/>
    <w:aliases w:val="bs"/>
    <w:basedOn w:val="BoxText"/>
    <w:qFormat/>
    <w:rsid w:val="00D94E9E"/>
    <w:pPr>
      <w:ind w:left="1985" w:hanging="851"/>
    </w:pPr>
  </w:style>
  <w:style w:type="character" w:customStyle="1" w:styleId="CharAmPartNo">
    <w:name w:val="CharAmPartNo"/>
    <w:basedOn w:val="OPCCharBase"/>
    <w:qFormat/>
    <w:rsid w:val="00D94E9E"/>
  </w:style>
  <w:style w:type="character" w:customStyle="1" w:styleId="CharAmPartText">
    <w:name w:val="CharAmPartText"/>
    <w:basedOn w:val="OPCCharBase"/>
    <w:qFormat/>
    <w:rsid w:val="00D94E9E"/>
  </w:style>
  <w:style w:type="character" w:customStyle="1" w:styleId="CharAmSchNo">
    <w:name w:val="CharAmSchNo"/>
    <w:basedOn w:val="OPCCharBase"/>
    <w:qFormat/>
    <w:rsid w:val="00D94E9E"/>
  </w:style>
  <w:style w:type="character" w:customStyle="1" w:styleId="CharAmSchText">
    <w:name w:val="CharAmSchText"/>
    <w:basedOn w:val="OPCCharBase"/>
    <w:qFormat/>
    <w:rsid w:val="00D94E9E"/>
  </w:style>
  <w:style w:type="character" w:customStyle="1" w:styleId="CharBoldItalic">
    <w:name w:val="CharBoldItalic"/>
    <w:basedOn w:val="OPCCharBase"/>
    <w:uiPriority w:val="1"/>
    <w:qFormat/>
    <w:rsid w:val="00D94E9E"/>
    <w:rPr>
      <w:b/>
      <w:i/>
    </w:rPr>
  </w:style>
  <w:style w:type="character" w:customStyle="1" w:styleId="CharChapNo">
    <w:name w:val="CharChapNo"/>
    <w:basedOn w:val="OPCCharBase"/>
    <w:uiPriority w:val="1"/>
    <w:qFormat/>
    <w:rsid w:val="00D94E9E"/>
  </w:style>
  <w:style w:type="character" w:customStyle="1" w:styleId="CharChapText">
    <w:name w:val="CharChapText"/>
    <w:basedOn w:val="OPCCharBase"/>
    <w:uiPriority w:val="1"/>
    <w:qFormat/>
    <w:rsid w:val="00D94E9E"/>
  </w:style>
  <w:style w:type="character" w:customStyle="1" w:styleId="CharDivNo">
    <w:name w:val="CharDivNo"/>
    <w:basedOn w:val="OPCCharBase"/>
    <w:uiPriority w:val="1"/>
    <w:qFormat/>
    <w:rsid w:val="00D94E9E"/>
  </w:style>
  <w:style w:type="character" w:customStyle="1" w:styleId="CharDivText">
    <w:name w:val="CharDivText"/>
    <w:basedOn w:val="OPCCharBase"/>
    <w:uiPriority w:val="1"/>
    <w:qFormat/>
    <w:rsid w:val="00D94E9E"/>
  </w:style>
  <w:style w:type="character" w:customStyle="1" w:styleId="CharItalic">
    <w:name w:val="CharItalic"/>
    <w:basedOn w:val="OPCCharBase"/>
    <w:uiPriority w:val="1"/>
    <w:qFormat/>
    <w:rsid w:val="00D94E9E"/>
    <w:rPr>
      <w:i/>
    </w:rPr>
  </w:style>
  <w:style w:type="character" w:customStyle="1" w:styleId="CharPartNo">
    <w:name w:val="CharPartNo"/>
    <w:basedOn w:val="OPCCharBase"/>
    <w:uiPriority w:val="1"/>
    <w:qFormat/>
    <w:rsid w:val="00D94E9E"/>
  </w:style>
  <w:style w:type="character" w:customStyle="1" w:styleId="CharPartText">
    <w:name w:val="CharPartText"/>
    <w:basedOn w:val="OPCCharBase"/>
    <w:uiPriority w:val="1"/>
    <w:qFormat/>
    <w:rsid w:val="00D94E9E"/>
  </w:style>
  <w:style w:type="character" w:customStyle="1" w:styleId="CharSectno">
    <w:name w:val="CharSectno"/>
    <w:basedOn w:val="OPCCharBase"/>
    <w:qFormat/>
    <w:rsid w:val="00D94E9E"/>
  </w:style>
  <w:style w:type="character" w:customStyle="1" w:styleId="CharSubdNo">
    <w:name w:val="CharSubdNo"/>
    <w:basedOn w:val="OPCCharBase"/>
    <w:uiPriority w:val="1"/>
    <w:qFormat/>
    <w:rsid w:val="00D94E9E"/>
  </w:style>
  <w:style w:type="character" w:customStyle="1" w:styleId="CharSubdText">
    <w:name w:val="CharSubdText"/>
    <w:basedOn w:val="OPCCharBase"/>
    <w:uiPriority w:val="1"/>
    <w:qFormat/>
    <w:rsid w:val="00D94E9E"/>
  </w:style>
  <w:style w:type="paragraph" w:customStyle="1" w:styleId="CTA--">
    <w:name w:val="CTA --"/>
    <w:basedOn w:val="OPCParaBase"/>
    <w:next w:val="Normal"/>
    <w:rsid w:val="00D94E9E"/>
    <w:pPr>
      <w:spacing w:before="60" w:line="240" w:lineRule="atLeast"/>
      <w:ind w:left="142" w:hanging="142"/>
    </w:pPr>
    <w:rPr>
      <w:sz w:val="20"/>
    </w:rPr>
  </w:style>
  <w:style w:type="paragraph" w:customStyle="1" w:styleId="CTA-">
    <w:name w:val="CTA -"/>
    <w:basedOn w:val="OPCParaBase"/>
    <w:rsid w:val="00D94E9E"/>
    <w:pPr>
      <w:spacing w:before="60" w:line="240" w:lineRule="atLeast"/>
      <w:ind w:left="85" w:hanging="85"/>
    </w:pPr>
    <w:rPr>
      <w:sz w:val="20"/>
    </w:rPr>
  </w:style>
  <w:style w:type="paragraph" w:customStyle="1" w:styleId="CTA---">
    <w:name w:val="CTA ---"/>
    <w:basedOn w:val="OPCParaBase"/>
    <w:next w:val="Normal"/>
    <w:rsid w:val="00D94E9E"/>
    <w:pPr>
      <w:spacing w:before="60" w:line="240" w:lineRule="atLeast"/>
      <w:ind w:left="198" w:hanging="198"/>
    </w:pPr>
    <w:rPr>
      <w:sz w:val="20"/>
    </w:rPr>
  </w:style>
  <w:style w:type="paragraph" w:customStyle="1" w:styleId="CTA----">
    <w:name w:val="CTA ----"/>
    <w:basedOn w:val="OPCParaBase"/>
    <w:next w:val="Normal"/>
    <w:rsid w:val="00D94E9E"/>
    <w:pPr>
      <w:spacing w:before="60" w:line="240" w:lineRule="atLeast"/>
      <w:ind w:left="255" w:hanging="255"/>
    </w:pPr>
    <w:rPr>
      <w:sz w:val="20"/>
    </w:rPr>
  </w:style>
  <w:style w:type="paragraph" w:customStyle="1" w:styleId="CTA1a">
    <w:name w:val="CTA 1(a)"/>
    <w:basedOn w:val="OPCParaBase"/>
    <w:rsid w:val="00D94E9E"/>
    <w:pPr>
      <w:tabs>
        <w:tab w:val="right" w:pos="414"/>
      </w:tabs>
      <w:spacing w:before="40" w:line="240" w:lineRule="atLeast"/>
      <w:ind w:left="675" w:hanging="675"/>
    </w:pPr>
    <w:rPr>
      <w:sz w:val="20"/>
    </w:rPr>
  </w:style>
  <w:style w:type="paragraph" w:customStyle="1" w:styleId="CTA1ai">
    <w:name w:val="CTA 1(a)(i)"/>
    <w:basedOn w:val="OPCParaBase"/>
    <w:rsid w:val="00D94E9E"/>
    <w:pPr>
      <w:tabs>
        <w:tab w:val="right" w:pos="1004"/>
      </w:tabs>
      <w:spacing w:before="40" w:line="240" w:lineRule="atLeast"/>
      <w:ind w:left="1253" w:hanging="1253"/>
    </w:pPr>
    <w:rPr>
      <w:sz w:val="20"/>
    </w:rPr>
  </w:style>
  <w:style w:type="paragraph" w:customStyle="1" w:styleId="CTA2a">
    <w:name w:val="CTA 2(a)"/>
    <w:basedOn w:val="OPCParaBase"/>
    <w:rsid w:val="00D94E9E"/>
    <w:pPr>
      <w:tabs>
        <w:tab w:val="right" w:pos="482"/>
      </w:tabs>
      <w:spacing w:before="40" w:line="240" w:lineRule="atLeast"/>
      <w:ind w:left="748" w:hanging="748"/>
    </w:pPr>
    <w:rPr>
      <w:sz w:val="20"/>
    </w:rPr>
  </w:style>
  <w:style w:type="paragraph" w:customStyle="1" w:styleId="CTA2ai">
    <w:name w:val="CTA 2(a)(i)"/>
    <w:basedOn w:val="OPCParaBase"/>
    <w:rsid w:val="00D94E9E"/>
    <w:pPr>
      <w:tabs>
        <w:tab w:val="right" w:pos="1089"/>
      </w:tabs>
      <w:spacing w:before="40" w:line="240" w:lineRule="atLeast"/>
      <w:ind w:left="1327" w:hanging="1327"/>
    </w:pPr>
    <w:rPr>
      <w:sz w:val="20"/>
    </w:rPr>
  </w:style>
  <w:style w:type="paragraph" w:customStyle="1" w:styleId="CTA3a">
    <w:name w:val="CTA 3(a)"/>
    <w:basedOn w:val="OPCParaBase"/>
    <w:rsid w:val="00D94E9E"/>
    <w:pPr>
      <w:tabs>
        <w:tab w:val="right" w:pos="556"/>
      </w:tabs>
      <w:spacing w:before="40" w:line="240" w:lineRule="atLeast"/>
      <w:ind w:left="805" w:hanging="805"/>
    </w:pPr>
    <w:rPr>
      <w:sz w:val="20"/>
    </w:rPr>
  </w:style>
  <w:style w:type="paragraph" w:customStyle="1" w:styleId="CTA3ai">
    <w:name w:val="CTA 3(a)(i)"/>
    <w:basedOn w:val="OPCParaBase"/>
    <w:rsid w:val="00D94E9E"/>
    <w:pPr>
      <w:tabs>
        <w:tab w:val="right" w:pos="1140"/>
      </w:tabs>
      <w:spacing w:before="40" w:line="240" w:lineRule="atLeast"/>
      <w:ind w:left="1361" w:hanging="1361"/>
    </w:pPr>
    <w:rPr>
      <w:sz w:val="20"/>
    </w:rPr>
  </w:style>
  <w:style w:type="paragraph" w:customStyle="1" w:styleId="CTA4a">
    <w:name w:val="CTA 4(a)"/>
    <w:basedOn w:val="OPCParaBase"/>
    <w:rsid w:val="00D94E9E"/>
    <w:pPr>
      <w:tabs>
        <w:tab w:val="right" w:pos="624"/>
      </w:tabs>
      <w:spacing w:before="40" w:line="240" w:lineRule="atLeast"/>
      <w:ind w:left="873" w:hanging="873"/>
    </w:pPr>
    <w:rPr>
      <w:sz w:val="20"/>
    </w:rPr>
  </w:style>
  <w:style w:type="paragraph" w:customStyle="1" w:styleId="CTA4ai">
    <w:name w:val="CTA 4(a)(i)"/>
    <w:basedOn w:val="OPCParaBase"/>
    <w:rsid w:val="00D94E9E"/>
    <w:pPr>
      <w:tabs>
        <w:tab w:val="right" w:pos="1213"/>
      </w:tabs>
      <w:spacing w:before="40" w:line="240" w:lineRule="atLeast"/>
      <w:ind w:left="1452" w:hanging="1452"/>
    </w:pPr>
    <w:rPr>
      <w:sz w:val="20"/>
    </w:rPr>
  </w:style>
  <w:style w:type="paragraph" w:customStyle="1" w:styleId="CTACAPS">
    <w:name w:val="CTA CAPS"/>
    <w:basedOn w:val="OPCParaBase"/>
    <w:rsid w:val="00D94E9E"/>
    <w:pPr>
      <w:spacing w:before="60" w:line="240" w:lineRule="atLeast"/>
    </w:pPr>
    <w:rPr>
      <w:sz w:val="20"/>
    </w:rPr>
  </w:style>
  <w:style w:type="paragraph" w:customStyle="1" w:styleId="CTAright">
    <w:name w:val="CTA right"/>
    <w:basedOn w:val="OPCParaBase"/>
    <w:rsid w:val="00D94E9E"/>
    <w:pPr>
      <w:spacing w:before="60" w:line="240" w:lineRule="auto"/>
      <w:jc w:val="right"/>
    </w:pPr>
    <w:rPr>
      <w:sz w:val="20"/>
    </w:rPr>
  </w:style>
  <w:style w:type="paragraph" w:customStyle="1" w:styleId="subsection">
    <w:name w:val="subsection"/>
    <w:aliases w:val="ss"/>
    <w:basedOn w:val="OPCParaBase"/>
    <w:link w:val="subsectionChar"/>
    <w:rsid w:val="00D94E9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94E9E"/>
    <w:pPr>
      <w:spacing w:before="180" w:line="240" w:lineRule="auto"/>
      <w:ind w:left="1134"/>
    </w:pPr>
  </w:style>
  <w:style w:type="paragraph" w:customStyle="1" w:styleId="Formula">
    <w:name w:val="Formula"/>
    <w:basedOn w:val="OPCParaBase"/>
    <w:rsid w:val="00D94E9E"/>
    <w:pPr>
      <w:spacing w:line="240" w:lineRule="auto"/>
      <w:ind w:left="1134"/>
    </w:pPr>
    <w:rPr>
      <w:sz w:val="20"/>
    </w:rPr>
  </w:style>
  <w:style w:type="paragraph" w:styleId="Header">
    <w:name w:val="header"/>
    <w:basedOn w:val="OPCParaBase"/>
    <w:link w:val="HeaderChar"/>
    <w:unhideWhenUsed/>
    <w:rsid w:val="00D94E9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94E9E"/>
    <w:rPr>
      <w:rFonts w:eastAsia="Times New Roman" w:cs="Times New Roman"/>
      <w:sz w:val="16"/>
      <w:lang w:eastAsia="en-AU"/>
    </w:rPr>
  </w:style>
  <w:style w:type="paragraph" w:customStyle="1" w:styleId="House">
    <w:name w:val="House"/>
    <w:basedOn w:val="OPCParaBase"/>
    <w:rsid w:val="00D94E9E"/>
    <w:pPr>
      <w:spacing w:line="240" w:lineRule="auto"/>
    </w:pPr>
    <w:rPr>
      <w:sz w:val="28"/>
    </w:rPr>
  </w:style>
  <w:style w:type="paragraph" w:customStyle="1" w:styleId="Item">
    <w:name w:val="Item"/>
    <w:aliases w:val="i"/>
    <w:basedOn w:val="OPCParaBase"/>
    <w:next w:val="ItemHead"/>
    <w:rsid w:val="00D94E9E"/>
    <w:pPr>
      <w:keepLines/>
      <w:spacing w:before="80" w:line="240" w:lineRule="auto"/>
      <w:ind w:left="709"/>
    </w:pPr>
  </w:style>
  <w:style w:type="paragraph" w:customStyle="1" w:styleId="ItemHead">
    <w:name w:val="ItemHead"/>
    <w:aliases w:val="ih"/>
    <w:basedOn w:val="OPCParaBase"/>
    <w:next w:val="Item"/>
    <w:rsid w:val="00D94E9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94E9E"/>
    <w:pPr>
      <w:spacing w:line="240" w:lineRule="auto"/>
    </w:pPr>
    <w:rPr>
      <w:b/>
      <w:sz w:val="32"/>
    </w:rPr>
  </w:style>
  <w:style w:type="paragraph" w:customStyle="1" w:styleId="notedraft">
    <w:name w:val="note(draft)"/>
    <w:aliases w:val="nd"/>
    <w:basedOn w:val="OPCParaBase"/>
    <w:rsid w:val="00D94E9E"/>
    <w:pPr>
      <w:spacing w:before="240" w:line="240" w:lineRule="auto"/>
      <w:ind w:left="284" w:hanging="284"/>
    </w:pPr>
    <w:rPr>
      <w:i/>
      <w:sz w:val="24"/>
    </w:rPr>
  </w:style>
  <w:style w:type="paragraph" w:customStyle="1" w:styleId="notemargin">
    <w:name w:val="note(margin)"/>
    <w:aliases w:val="nm"/>
    <w:basedOn w:val="OPCParaBase"/>
    <w:rsid w:val="00D94E9E"/>
    <w:pPr>
      <w:tabs>
        <w:tab w:val="left" w:pos="709"/>
      </w:tabs>
      <w:spacing w:before="122" w:line="198" w:lineRule="exact"/>
      <w:ind w:left="709" w:hanging="709"/>
    </w:pPr>
    <w:rPr>
      <w:sz w:val="18"/>
    </w:rPr>
  </w:style>
  <w:style w:type="paragraph" w:customStyle="1" w:styleId="noteToPara">
    <w:name w:val="noteToPara"/>
    <w:aliases w:val="ntp"/>
    <w:basedOn w:val="OPCParaBase"/>
    <w:rsid w:val="00D94E9E"/>
    <w:pPr>
      <w:spacing w:before="122" w:line="198" w:lineRule="exact"/>
      <w:ind w:left="2353" w:hanging="709"/>
    </w:pPr>
    <w:rPr>
      <w:sz w:val="18"/>
    </w:rPr>
  </w:style>
  <w:style w:type="paragraph" w:customStyle="1" w:styleId="noteParlAmend">
    <w:name w:val="note(ParlAmend)"/>
    <w:aliases w:val="npp"/>
    <w:basedOn w:val="OPCParaBase"/>
    <w:next w:val="ParlAmend"/>
    <w:rsid w:val="00D94E9E"/>
    <w:pPr>
      <w:spacing w:line="240" w:lineRule="auto"/>
      <w:jc w:val="right"/>
    </w:pPr>
    <w:rPr>
      <w:rFonts w:ascii="Arial" w:hAnsi="Arial"/>
      <w:b/>
      <w:i/>
    </w:rPr>
  </w:style>
  <w:style w:type="paragraph" w:customStyle="1" w:styleId="Page1">
    <w:name w:val="Page1"/>
    <w:basedOn w:val="OPCParaBase"/>
    <w:rsid w:val="00D94E9E"/>
    <w:pPr>
      <w:spacing w:before="400" w:line="240" w:lineRule="auto"/>
    </w:pPr>
    <w:rPr>
      <w:b/>
      <w:sz w:val="32"/>
    </w:rPr>
  </w:style>
  <w:style w:type="paragraph" w:customStyle="1" w:styleId="PageBreak">
    <w:name w:val="PageBreak"/>
    <w:aliases w:val="pb"/>
    <w:basedOn w:val="OPCParaBase"/>
    <w:rsid w:val="00D94E9E"/>
    <w:pPr>
      <w:spacing w:line="240" w:lineRule="auto"/>
    </w:pPr>
    <w:rPr>
      <w:sz w:val="20"/>
    </w:rPr>
  </w:style>
  <w:style w:type="paragraph" w:customStyle="1" w:styleId="paragraphsub">
    <w:name w:val="paragraph(sub)"/>
    <w:aliases w:val="aa"/>
    <w:basedOn w:val="OPCParaBase"/>
    <w:rsid w:val="00D94E9E"/>
    <w:pPr>
      <w:tabs>
        <w:tab w:val="right" w:pos="1985"/>
      </w:tabs>
      <w:spacing w:before="40" w:line="240" w:lineRule="auto"/>
      <w:ind w:left="2098" w:hanging="2098"/>
    </w:pPr>
  </w:style>
  <w:style w:type="paragraph" w:customStyle="1" w:styleId="paragraphsub-sub">
    <w:name w:val="paragraph(sub-sub)"/>
    <w:aliases w:val="aaa"/>
    <w:basedOn w:val="OPCParaBase"/>
    <w:rsid w:val="00D94E9E"/>
    <w:pPr>
      <w:tabs>
        <w:tab w:val="right" w:pos="2722"/>
      </w:tabs>
      <w:spacing w:before="40" w:line="240" w:lineRule="auto"/>
      <w:ind w:left="2835" w:hanging="2835"/>
    </w:pPr>
  </w:style>
  <w:style w:type="paragraph" w:customStyle="1" w:styleId="paragraph">
    <w:name w:val="paragraph"/>
    <w:aliases w:val="a"/>
    <w:basedOn w:val="OPCParaBase"/>
    <w:link w:val="paragraphChar"/>
    <w:rsid w:val="00D94E9E"/>
    <w:pPr>
      <w:tabs>
        <w:tab w:val="right" w:pos="1531"/>
      </w:tabs>
      <w:spacing w:before="40" w:line="240" w:lineRule="auto"/>
      <w:ind w:left="1644" w:hanging="1644"/>
    </w:pPr>
  </w:style>
  <w:style w:type="paragraph" w:customStyle="1" w:styleId="ParlAmend">
    <w:name w:val="ParlAmend"/>
    <w:aliases w:val="pp"/>
    <w:basedOn w:val="OPCParaBase"/>
    <w:rsid w:val="00D94E9E"/>
    <w:pPr>
      <w:spacing w:before="240" w:line="240" w:lineRule="atLeast"/>
      <w:ind w:hanging="567"/>
    </w:pPr>
    <w:rPr>
      <w:sz w:val="24"/>
    </w:rPr>
  </w:style>
  <w:style w:type="paragraph" w:customStyle="1" w:styleId="Penalty">
    <w:name w:val="Penalty"/>
    <w:basedOn w:val="OPCParaBase"/>
    <w:rsid w:val="00D94E9E"/>
    <w:pPr>
      <w:tabs>
        <w:tab w:val="left" w:pos="2977"/>
      </w:tabs>
      <w:spacing w:before="180" w:line="240" w:lineRule="auto"/>
      <w:ind w:left="1985" w:hanging="851"/>
    </w:pPr>
  </w:style>
  <w:style w:type="paragraph" w:customStyle="1" w:styleId="Portfolio">
    <w:name w:val="Portfolio"/>
    <w:basedOn w:val="OPCParaBase"/>
    <w:rsid w:val="00D94E9E"/>
    <w:pPr>
      <w:spacing w:line="240" w:lineRule="auto"/>
    </w:pPr>
    <w:rPr>
      <w:i/>
      <w:sz w:val="20"/>
    </w:rPr>
  </w:style>
  <w:style w:type="paragraph" w:customStyle="1" w:styleId="Preamble">
    <w:name w:val="Preamble"/>
    <w:basedOn w:val="OPCParaBase"/>
    <w:next w:val="Normal"/>
    <w:rsid w:val="00D94E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4E9E"/>
    <w:pPr>
      <w:spacing w:line="240" w:lineRule="auto"/>
    </w:pPr>
    <w:rPr>
      <w:i/>
      <w:sz w:val="20"/>
    </w:rPr>
  </w:style>
  <w:style w:type="paragraph" w:customStyle="1" w:styleId="Session">
    <w:name w:val="Session"/>
    <w:basedOn w:val="OPCParaBase"/>
    <w:rsid w:val="00D94E9E"/>
    <w:pPr>
      <w:spacing w:line="240" w:lineRule="auto"/>
    </w:pPr>
    <w:rPr>
      <w:sz w:val="28"/>
    </w:rPr>
  </w:style>
  <w:style w:type="paragraph" w:customStyle="1" w:styleId="Sponsor">
    <w:name w:val="Sponsor"/>
    <w:basedOn w:val="OPCParaBase"/>
    <w:rsid w:val="00D94E9E"/>
    <w:pPr>
      <w:spacing w:line="240" w:lineRule="auto"/>
    </w:pPr>
    <w:rPr>
      <w:i/>
    </w:rPr>
  </w:style>
  <w:style w:type="paragraph" w:customStyle="1" w:styleId="Subitem">
    <w:name w:val="Subitem"/>
    <w:aliases w:val="iss"/>
    <w:basedOn w:val="OPCParaBase"/>
    <w:rsid w:val="00D94E9E"/>
    <w:pPr>
      <w:spacing w:before="180" w:line="240" w:lineRule="auto"/>
      <w:ind w:left="709" w:hanging="709"/>
    </w:pPr>
  </w:style>
  <w:style w:type="paragraph" w:customStyle="1" w:styleId="SubitemHead">
    <w:name w:val="SubitemHead"/>
    <w:aliases w:val="issh"/>
    <w:basedOn w:val="OPCParaBase"/>
    <w:rsid w:val="00D94E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4E9E"/>
    <w:pPr>
      <w:spacing w:before="40" w:line="240" w:lineRule="auto"/>
      <w:ind w:left="1134"/>
    </w:pPr>
  </w:style>
  <w:style w:type="paragraph" w:customStyle="1" w:styleId="SubsectionHead">
    <w:name w:val="SubsectionHead"/>
    <w:aliases w:val="ssh"/>
    <w:basedOn w:val="OPCParaBase"/>
    <w:next w:val="subsection"/>
    <w:rsid w:val="00D94E9E"/>
    <w:pPr>
      <w:keepNext/>
      <w:keepLines/>
      <w:spacing w:before="240" w:line="240" w:lineRule="auto"/>
      <w:ind w:left="1134"/>
    </w:pPr>
    <w:rPr>
      <w:i/>
    </w:rPr>
  </w:style>
  <w:style w:type="paragraph" w:customStyle="1" w:styleId="Tablea">
    <w:name w:val="Table(a)"/>
    <w:aliases w:val="ta"/>
    <w:basedOn w:val="OPCParaBase"/>
    <w:rsid w:val="00D94E9E"/>
    <w:pPr>
      <w:spacing w:before="60" w:line="240" w:lineRule="auto"/>
      <w:ind w:left="284" w:hanging="284"/>
    </w:pPr>
    <w:rPr>
      <w:sz w:val="20"/>
    </w:rPr>
  </w:style>
  <w:style w:type="paragraph" w:customStyle="1" w:styleId="TableAA">
    <w:name w:val="Table(AA)"/>
    <w:aliases w:val="taaa"/>
    <w:basedOn w:val="OPCParaBase"/>
    <w:rsid w:val="00D94E9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4E9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4E9E"/>
    <w:pPr>
      <w:spacing w:before="60" w:line="240" w:lineRule="atLeast"/>
    </w:pPr>
    <w:rPr>
      <w:sz w:val="20"/>
    </w:rPr>
  </w:style>
  <w:style w:type="paragraph" w:customStyle="1" w:styleId="TLPBoxTextnote">
    <w:name w:val="TLPBoxText(note"/>
    <w:aliases w:val="right)"/>
    <w:basedOn w:val="OPCParaBase"/>
    <w:rsid w:val="00D94E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4E9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4E9E"/>
    <w:pPr>
      <w:spacing w:before="122" w:line="198" w:lineRule="exact"/>
      <w:ind w:left="1985" w:hanging="851"/>
      <w:jc w:val="right"/>
    </w:pPr>
    <w:rPr>
      <w:sz w:val="18"/>
    </w:rPr>
  </w:style>
  <w:style w:type="paragraph" w:customStyle="1" w:styleId="TLPTableBullet">
    <w:name w:val="TLPTableBullet"/>
    <w:aliases w:val="ttb"/>
    <w:basedOn w:val="OPCParaBase"/>
    <w:rsid w:val="00D94E9E"/>
    <w:pPr>
      <w:spacing w:line="240" w:lineRule="exact"/>
      <w:ind w:left="284" w:hanging="284"/>
    </w:pPr>
    <w:rPr>
      <w:sz w:val="20"/>
    </w:rPr>
  </w:style>
  <w:style w:type="paragraph" w:styleId="TOC1">
    <w:name w:val="toc 1"/>
    <w:basedOn w:val="OPCParaBase"/>
    <w:next w:val="Normal"/>
    <w:uiPriority w:val="39"/>
    <w:unhideWhenUsed/>
    <w:rsid w:val="00D94E9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4E9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4E9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4E9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94E9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94E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4E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94E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4E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4E9E"/>
    <w:pPr>
      <w:keepLines/>
      <w:spacing w:before="240" w:after="120" w:line="240" w:lineRule="auto"/>
      <w:ind w:left="794"/>
    </w:pPr>
    <w:rPr>
      <w:b/>
      <w:kern w:val="28"/>
      <w:sz w:val="20"/>
    </w:rPr>
  </w:style>
  <w:style w:type="paragraph" w:customStyle="1" w:styleId="TofSectsHeading">
    <w:name w:val="TofSects(Heading)"/>
    <w:basedOn w:val="OPCParaBase"/>
    <w:rsid w:val="00D94E9E"/>
    <w:pPr>
      <w:spacing w:before="240" w:after="120" w:line="240" w:lineRule="auto"/>
    </w:pPr>
    <w:rPr>
      <w:b/>
      <w:sz w:val="24"/>
    </w:rPr>
  </w:style>
  <w:style w:type="paragraph" w:customStyle="1" w:styleId="TofSectsSection">
    <w:name w:val="TofSects(Section)"/>
    <w:basedOn w:val="OPCParaBase"/>
    <w:rsid w:val="00D94E9E"/>
    <w:pPr>
      <w:keepLines/>
      <w:spacing w:before="40" w:line="240" w:lineRule="auto"/>
      <w:ind w:left="1588" w:hanging="794"/>
    </w:pPr>
    <w:rPr>
      <w:kern w:val="28"/>
      <w:sz w:val="18"/>
    </w:rPr>
  </w:style>
  <w:style w:type="paragraph" w:customStyle="1" w:styleId="TofSectsSubdiv">
    <w:name w:val="TofSects(Subdiv)"/>
    <w:basedOn w:val="OPCParaBase"/>
    <w:rsid w:val="00D94E9E"/>
    <w:pPr>
      <w:keepLines/>
      <w:spacing w:before="80" w:line="240" w:lineRule="auto"/>
      <w:ind w:left="1588" w:hanging="794"/>
    </w:pPr>
    <w:rPr>
      <w:kern w:val="28"/>
    </w:rPr>
  </w:style>
  <w:style w:type="paragraph" w:customStyle="1" w:styleId="WRStyle">
    <w:name w:val="WR Style"/>
    <w:aliases w:val="WR"/>
    <w:basedOn w:val="OPCParaBase"/>
    <w:rsid w:val="00D94E9E"/>
    <w:pPr>
      <w:spacing w:before="240" w:line="240" w:lineRule="auto"/>
      <w:ind w:left="284" w:hanging="284"/>
    </w:pPr>
    <w:rPr>
      <w:b/>
      <w:i/>
      <w:kern w:val="28"/>
      <w:sz w:val="24"/>
    </w:rPr>
  </w:style>
  <w:style w:type="paragraph" w:customStyle="1" w:styleId="notepara">
    <w:name w:val="note(para)"/>
    <w:aliases w:val="na"/>
    <w:basedOn w:val="OPCParaBase"/>
    <w:rsid w:val="00D94E9E"/>
    <w:pPr>
      <w:spacing w:before="40" w:line="198" w:lineRule="exact"/>
      <w:ind w:left="2354" w:hanging="369"/>
    </w:pPr>
    <w:rPr>
      <w:sz w:val="18"/>
    </w:rPr>
  </w:style>
  <w:style w:type="paragraph" w:styleId="Footer">
    <w:name w:val="footer"/>
    <w:link w:val="FooterChar"/>
    <w:rsid w:val="00D94E9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94E9E"/>
    <w:rPr>
      <w:rFonts w:eastAsia="Times New Roman" w:cs="Times New Roman"/>
      <w:sz w:val="22"/>
      <w:szCs w:val="24"/>
      <w:lang w:eastAsia="en-AU"/>
    </w:rPr>
  </w:style>
  <w:style w:type="character" w:styleId="LineNumber">
    <w:name w:val="line number"/>
    <w:basedOn w:val="OPCCharBase"/>
    <w:uiPriority w:val="99"/>
    <w:semiHidden/>
    <w:unhideWhenUsed/>
    <w:rsid w:val="00D94E9E"/>
    <w:rPr>
      <w:sz w:val="16"/>
    </w:rPr>
  </w:style>
  <w:style w:type="table" w:customStyle="1" w:styleId="CFlag">
    <w:name w:val="CFlag"/>
    <w:basedOn w:val="TableNormal"/>
    <w:uiPriority w:val="99"/>
    <w:rsid w:val="00D94E9E"/>
    <w:rPr>
      <w:rFonts w:eastAsia="Times New Roman" w:cs="Times New Roman"/>
      <w:lang w:eastAsia="en-AU"/>
    </w:rPr>
    <w:tblPr/>
  </w:style>
  <w:style w:type="paragraph" w:customStyle="1" w:styleId="SignCoverPageEnd">
    <w:name w:val="SignCoverPageEnd"/>
    <w:basedOn w:val="OPCParaBase"/>
    <w:next w:val="Normal"/>
    <w:rsid w:val="00D94E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94E9E"/>
    <w:pPr>
      <w:pBdr>
        <w:top w:val="single" w:sz="4" w:space="1" w:color="auto"/>
      </w:pBdr>
      <w:spacing w:before="360"/>
      <w:ind w:right="397"/>
      <w:jc w:val="both"/>
    </w:pPr>
  </w:style>
  <w:style w:type="paragraph" w:customStyle="1" w:styleId="CompiledActNo">
    <w:name w:val="CompiledActNo"/>
    <w:basedOn w:val="OPCParaBase"/>
    <w:next w:val="Normal"/>
    <w:rsid w:val="00D94E9E"/>
    <w:rPr>
      <w:b/>
      <w:sz w:val="24"/>
      <w:szCs w:val="24"/>
    </w:rPr>
  </w:style>
  <w:style w:type="paragraph" w:customStyle="1" w:styleId="ENotesText">
    <w:name w:val="ENotesText"/>
    <w:aliases w:val="Ent"/>
    <w:basedOn w:val="OPCParaBase"/>
    <w:next w:val="Normal"/>
    <w:rsid w:val="00D94E9E"/>
    <w:pPr>
      <w:spacing w:before="120"/>
    </w:pPr>
  </w:style>
  <w:style w:type="paragraph" w:customStyle="1" w:styleId="CompiledMadeUnder">
    <w:name w:val="CompiledMadeUnder"/>
    <w:basedOn w:val="OPCParaBase"/>
    <w:next w:val="Normal"/>
    <w:rsid w:val="00D94E9E"/>
    <w:rPr>
      <w:i/>
      <w:sz w:val="24"/>
      <w:szCs w:val="24"/>
    </w:rPr>
  </w:style>
  <w:style w:type="paragraph" w:customStyle="1" w:styleId="Paragraphsub-sub-sub">
    <w:name w:val="Paragraph(sub-sub-sub)"/>
    <w:aliases w:val="aaaa"/>
    <w:basedOn w:val="OPCParaBase"/>
    <w:rsid w:val="00D94E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4E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4E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4E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4E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94E9E"/>
    <w:pPr>
      <w:spacing w:before="60" w:line="240" w:lineRule="auto"/>
    </w:pPr>
    <w:rPr>
      <w:rFonts w:cs="Arial"/>
      <w:sz w:val="20"/>
      <w:szCs w:val="22"/>
    </w:rPr>
  </w:style>
  <w:style w:type="paragraph" w:customStyle="1" w:styleId="TableHeading">
    <w:name w:val="TableHeading"/>
    <w:aliases w:val="th"/>
    <w:basedOn w:val="OPCParaBase"/>
    <w:next w:val="Tabletext"/>
    <w:rsid w:val="00D94E9E"/>
    <w:pPr>
      <w:keepNext/>
      <w:spacing w:before="60" w:line="240" w:lineRule="atLeast"/>
    </w:pPr>
    <w:rPr>
      <w:b/>
      <w:sz w:val="20"/>
    </w:rPr>
  </w:style>
  <w:style w:type="paragraph" w:customStyle="1" w:styleId="NoteToSubpara">
    <w:name w:val="NoteToSubpara"/>
    <w:aliases w:val="nts"/>
    <w:basedOn w:val="OPCParaBase"/>
    <w:rsid w:val="00D94E9E"/>
    <w:pPr>
      <w:spacing w:before="40" w:line="198" w:lineRule="exact"/>
      <w:ind w:left="2835" w:hanging="709"/>
    </w:pPr>
    <w:rPr>
      <w:sz w:val="18"/>
    </w:rPr>
  </w:style>
  <w:style w:type="paragraph" w:customStyle="1" w:styleId="ENoteTableHeading">
    <w:name w:val="ENoteTableHeading"/>
    <w:aliases w:val="enth"/>
    <w:basedOn w:val="OPCParaBase"/>
    <w:rsid w:val="00D94E9E"/>
    <w:pPr>
      <w:keepNext/>
      <w:spacing w:before="60" w:line="240" w:lineRule="atLeast"/>
    </w:pPr>
    <w:rPr>
      <w:rFonts w:ascii="Arial" w:hAnsi="Arial"/>
      <w:b/>
      <w:sz w:val="16"/>
    </w:rPr>
  </w:style>
  <w:style w:type="paragraph" w:customStyle="1" w:styleId="ENoteTableText">
    <w:name w:val="ENoteTableText"/>
    <w:aliases w:val="entt"/>
    <w:basedOn w:val="OPCParaBase"/>
    <w:rsid w:val="00D94E9E"/>
    <w:pPr>
      <w:spacing w:before="60" w:line="240" w:lineRule="atLeast"/>
    </w:pPr>
    <w:rPr>
      <w:sz w:val="16"/>
    </w:rPr>
  </w:style>
  <w:style w:type="paragraph" w:customStyle="1" w:styleId="ENoteTTi">
    <w:name w:val="ENoteTTi"/>
    <w:aliases w:val="entti"/>
    <w:basedOn w:val="OPCParaBase"/>
    <w:rsid w:val="00D94E9E"/>
    <w:pPr>
      <w:keepNext/>
      <w:spacing w:before="60" w:line="240" w:lineRule="atLeast"/>
      <w:ind w:left="170"/>
    </w:pPr>
    <w:rPr>
      <w:sz w:val="16"/>
    </w:rPr>
  </w:style>
  <w:style w:type="paragraph" w:customStyle="1" w:styleId="ENoteTTIndentHeading">
    <w:name w:val="ENoteTTIndentHeading"/>
    <w:aliases w:val="enTTHi"/>
    <w:basedOn w:val="OPCParaBase"/>
    <w:rsid w:val="00D94E9E"/>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94E9E"/>
    <w:pPr>
      <w:spacing w:before="120"/>
      <w:outlineLvl w:val="1"/>
    </w:pPr>
    <w:rPr>
      <w:b/>
      <w:sz w:val="28"/>
      <w:szCs w:val="28"/>
    </w:rPr>
  </w:style>
  <w:style w:type="paragraph" w:customStyle="1" w:styleId="ENotesHeading2">
    <w:name w:val="ENotesHeading 2"/>
    <w:aliases w:val="Enh2"/>
    <w:basedOn w:val="OPCParaBase"/>
    <w:next w:val="Normal"/>
    <w:rsid w:val="00D94E9E"/>
    <w:pPr>
      <w:spacing w:before="120" w:after="120"/>
      <w:outlineLvl w:val="2"/>
    </w:pPr>
    <w:rPr>
      <w:b/>
      <w:sz w:val="24"/>
      <w:szCs w:val="28"/>
    </w:rPr>
  </w:style>
  <w:style w:type="paragraph" w:customStyle="1" w:styleId="MadeunderText">
    <w:name w:val="MadeunderText"/>
    <w:basedOn w:val="OPCParaBase"/>
    <w:next w:val="Normal"/>
    <w:rsid w:val="00D94E9E"/>
    <w:pPr>
      <w:spacing w:before="240"/>
    </w:pPr>
    <w:rPr>
      <w:sz w:val="24"/>
      <w:szCs w:val="24"/>
    </w:rPr>
  </w:style>
  <w:style w:type="paragraph" w:customStyle="1" w:styleId="ENotesHeading3">
    <w:name w:val="ENotesHeading 3"/>
    <w:aliases w:val="Enh3"/>
    <w:basedOn w:val="OPCParaBase"/>
    <w:next w:val="Normal"/>
    <w:rsid w:val="00D94E9E"/>
    <w:pPr>
      <w:keepNext/>
      <w:spacing w:before="120" w:line="240" w:lineRule="auto"/>
      <w:outlineLvl w:val="4"/>
    </w:pPr>
    <w:rPr>
      <w:b/>
      <w:szCs w:val="24"/>
    </w:rPr>
  </w:style>
  <w:style w:type="character" w:customStyle="1" w:styleId="CharSubPartNoCASA">
    <w:name w:val="CharSubPartNo(CASA)"/>
    <w:basedOn w:val="OPCCharBase"/>
    <w:uiPriority w:val="1"/>
    <w:rsid w:val="00D94E9E"/>
  </w:style>
  <w:style w:type="character" w:customStyle="1" w:styleId="CharSubPartTextCASA">
    <w:name w:val="CharSubPartText(CASA)"/>
    <w:basedOn w:val="OPCCharBase"/>
    <w:uiPriority w:val="1"/>
    <w:rsid w:val="00D94E9E"/>
  </w:style>
  <w:style w:type="paragraph" w:customStyle="1" w:styleId="SubPartCASA">
    <w:name w:val="SubPart(CASA)"/>
    <w:aliases w:val="csp"/>
    <w:basedOn w:val="OPCParaBase"/>
    <w:next w:val="ActHead3"/>
    <w:rsid w:val="00D94E9E"/>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D94E9E"/>
    <w:pPr>
      <w:keepNext/>
      <w:spacing w:before="60" w:line="240" w:lineRule="atLeast"/>
      <w:ind w:left="340"/>
    </w:pPr>
    <w:rPr>
      <w:b/>
      <w:sz w:val="16"/>
    </w:rPr>
  </w:style>
  <w:style w:type="paragraph" w:customStyle="1" w:styleId="ENoteTTiSub">
    <w:name w:val="ENoteTTiSub"/>
    <w:aliases w:val="enttis"/>
    <w:basedOn w:val="OPCParaBase"/>
    <w:rsid w:val="00D94E9E"/>
    <w:pPr>
      <w:keepNext/>
      <w:spacing w:before="60" w:line="240" w:lineRule="atLeast"/>
      <w:ind w:left="340"/>
    </w:pPr>
    <w:rPr>
      <w:sz w:val="16"/>
    </w:rPr>
  </w:style>
  <w:style w:type="paragraph" w:customStyle="1" w:styleId="SubDivisionMigration">
    <w:name w:val="SubDivisionMigration"/>
    <w:aliases w:val="sdm"/>
    <w:basedOn w:val="OPCParaBase"/>
    <w:rsid w:val="00D94E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4E9E"/>
    <w:pPr>
      <w:keepNext/>
      <w:keepLines/>
      <w:spacing w:before="240" w:line="240" w:lineRule="auto"/>
      <w:ind w:left="1134" w:hanging="1134"/>
    </w:pPr>
    <w:rPr>
      <w:b/>
      <w:sz w:val="28"/>
    </w:rPr>
  </w:style>
  <w:style w:type="table" w:styleId="TableGrid">
    <w:name w:val="Table Grid"/>
    <w:basedOn w:val="TableNormal"/>
    <w:uiPriority w:val="59"/>
    <w:rsid w:val="00D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94E9E"/>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D94E9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94E9E"/>
    <w:rPr>
      <w:sz w:val="22"/>
    </w:rPr>
  </w:style>
  <w:style w:type="paragraph" w:customStyle="1" w:styleId="SOTextNote">
    <w:name w:val="SO TextNote"/>
    <w:aliases w:val="sont"/>
    <w:basedOn w:val="SOText"/>
    <w:qFormat/>
    <w:rsid w:val="00D94E9E"/>
    <w:pPr>
      <w:spacing w:before="122" w:line="198" w:lineRule="exact"/>
      <w:ind w:left="1843" w:hanging="709"/>
    </w:pPr>
    <w:rPr>
      <w:sz w:val="18"/>
    </w:rPr>
  </w:style>
  <w:style w:type="paragraph" w:customStyle="1" w:styleId="SOPara">
    <w:name w:val="SO Para"/>
    <w:aliases w:val="soa"/>
    <w:basedOn w:val="SOText"/>
    <w:link w:val="SOParaChar"/>
    <w:qFormat/>
    <w:rsid w:val="00D94E9E"/>
    <w:pPr>
      <w:tabs>
        <w:tab w:val="right" w:pos="1786"/>
      </w:tabs>
      <w:spacing w:before="40"/>
      <w:ind w:left="2070" w:hanging="936"/>
    </w:pPr>
  </w:style>
  <w:style w:type="character" w:customStyle="1" w:styleId="SOParaChar">
    <w:name w:val="SO Para Char"/>
    <w:aliases w:val="soa Char"/>
    <w:basedOn w:val="DefaultParagraphFont"/>
    <w:link w:val="SOPara"/>
    <w:rsid w:val="00D94E9E"/>
    <w:rPr>
      <w:sz w:val="22"/>
    </w:rPr>
  </w:style>
  <w:style w:type="paragraph" w:customStyle="1" w:styleId="SOBullet">
    <w:name w:val="SO Bullet"/>
    <w:aliases w:val="sotb"/>
    <w:basedOn w:val="SOText"/>
    <w:link w:val="SOBulletChar"/>
    <w:qFormat/>
    <w:rsid w:val="00D94E9E"/>
    <w:pPr>
      <w:ind w:left="1559" w:hanging="425"/>
    </w:pPr>
  </w:style>
  <w:style w:type="character" w:customStyle="1" w:styleId="SOBulletChar">
    <w:name w:val="SO Bullet Char"/>
    <w:aliases w:val="sotb Char"/>
    <w:basedOn w:val="DefaultParagraphFont"/>
    <w:link w:val="SOBullet"/>
    <w:rsid w:val="00D94E9E"/>
    <w:rPr>
      <w:sz w:val="22"/>
    </w:rPr>
  </w:style>
  <w:style w:type="paragraph" w:customStyle="1" w:styleId="SOBulletNote">
    <w:name w:val="SO BulletNote"/>
    <w:aliases w:val="sonb"/>
    <w:basedOn w:val="SOTextNote"/>
    <w:link w:val="SOBulletNoteChar"/>
    <w:qFormat/>
    <w:rsid w:val="00D94E9E"/>
    <w:pPr>
      <w:tabs>
        <w:tab w:val="left" w:pos="1560"/>
      </w:tabs>
      <w:ind w:left="2268" w:hanging="1134"/>
    </w:pPr>
  </w:style>
  <w:style w:type="character" w:customStyle="1" w:styleId="SOBulletNoteChar">
    <w:name w:val="SO BulletNote Char"/>
    <w:aliases w:val="sonb Char"/>
    <w:basedOn w:val="DefaultParagraphFont"/>
    <w:link w:val="SOBulletNote"/>
    <w:rsid w:val="00D94E9E"/>
    <w:rPr>
      <w:sz w:val="18"/>
    </w:rPr>
  </w:style>
  <w:style w:type="paragraph" w:customStyle="1" w:styleId="FileName">
    <w:name w:val="FileName"/>
    <w:basedOn w:val="Normal"/>
    <w:rsid w:val="00D94E9E"/>
  </w:style>
  <w:style w:type="paragraph" w:customStyle="1" w:styleId="SOHeadBold">
    <w:name w:val="SO HeadBold"/>
    <w:aliases w:val="sohb"/>
    <w:basedOn w:val="SOText"/>
    <w:next w:val="SOText"/>
    <w:link w:val="SOHeadBoldChar"/>
    <w:qFormat/>
    <w:rsid w:val="00D94E9E"/>
    <w:rPr>
      <w:b/>
    </w:rPr>
  </w:style>
  <w:style w:type="character" w:customStyle="1" w:styleId="SOHeadBoldChar">
    <w:name w:val="SO HeadBold Char"/>
    <w:aliases w:val="sohb Char"/>
    <w:basedOn w:val="DefaultParagraphFont"/>
    <w:link w:val="SOHeadBold"/>
    <w:rsid w:val="00D94E9E"/>
    <w:rPr>
      <w:b/>
      <w:sz w:val="22"/>
    </w:rPr>
  </w:style>
  <w:style w:type="paragraph" w:customStyle="1" w:styleId="SOHeadItalic">
    <w:name w:val="SO HeadItalic"/>
    <w:aliases w:val="sohi"/>
    <w:basedOn w:val="SOText"/>
    <w:next w:val="SOText"/>
    <w:link w:val="SOHeadItalicChar"/>
    <w:qFormat/>
    <w:rsid w:val="00D94E9E"/>
    <w:rPr>
      <w:i/>
    </w:rPr>
  </w:style>
  <w:style w:type="character" w:customStyle="1" w:styleId="SOHeadItalicChar">
    <w:name w:val="SO HeadItalic Char"/>
    <w:aliases w:val="sohi Char"/>
    <w:basedOn w:val="DefaultParagraphFont"/>
    <w:link w:val="SOHeadItalic"/>
    <w:rsid w:val="00D94E9E"/>
    <w:rPr>
      <w:i/>
      <w:sz w:val="22"/>
    </w:rPr>
  </w:style>
  <w:style w:type="paragraph" w:customStyle="1" w:styleId="SOText2">
    <w:name w:val="SO Text2"/>
    <w:aliases w:val="sot2"/>
    <w:basedOn w:val="Normal"/>
    <w:next w:val="SOText"/>
    <w:link w:val="SOText2Char"/>
    <w:rsid w:val="00D94E9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4E9E"/>
    <w:rPr>
      <w:sz w:val="22"/>
    </w:rPr>
  </w:style>
  <w:style w:type="paragraph" w:customStyle="1" w:styleId="ETAsubitem">
    <w:name w:val="ETA(subitem)"/>
    <w:basedOn w:val="OPCParaBase"/>
    <w:rsid w:val="00D94E9E"/>
    <w:pPr>
      <w:tabs>
        <w:tab w:val="right" w:pos="340"/>
      </w:tabs>
      <w:spacing w:before="60" w:line="240" w:lineRule="auto"/>
      <w:ind w:left="454" w:hanging="454"/>
    </w:pPr>
    <w:rPr>
      <w:sz w:val="20"/>
    </w:rPr>
  </w:style>
  <w:style w:type="paragraph" w:customStyle="1" w:styleId="ETApara">
    <w:name w:val="ETA(para)"/>
    <w:basedOn w:val="OPCParaBase"/>
    <w:rsid w:val="00D94E9E"/>
    <w:pPr>
      <w:tabs>
        <w:tab w:val="right" w:pos="754"/>
      </w:tabs>
      <w:spacing w:before="60" w:line="240" w:lineRule="auto"/>
      <w:ind w:left="828" w:hanging="828"/>
    </w:pPr>
    <w:rPr>
      <w:sz w:val="20"/>
    </w:rPr>
  </w:style>
  <w:style w:type="paragraph" w:customStyle="1" w:styleId="ETAsubpara">
    <w:name w:val="ETA(subpara)"/>
    <w:basedOn w:val="OPCParaBase"/>
    <w:rsid w:val="00D94E9E"/>
    <w:pPr>
      <w:tabs>
        <w:tab w:val="right" w:pos="1083"/>
      </w:tabs>
      <w:spacing w:before="60" w:line="240" w:lineRule="auto"/>
      <w:ind w:left="1191" w:hanging="1191"/>
    </w:pPr>
    <w:rPr>
      <w:sz w:val="20"/>
    </w:rPr>
  </w:style>
  <w:style w:type="paragraph" w:customStyle="1" w:styleId="ETAsub-subpara">
    <w:name w:val="ETA(sub-subpara)"/>
    <w:basedOn w:val="OPCParaBase"/>
    <w:rsid w:val="00D94E9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94E9E"/>
    <w:rPr>
      <w:b/>
      <w:sz w:val="28"/>
      <w:szCs w:val="28"/>
    </w:rPr>
  </w:style>
  <w:style w:type="paragraph" w:customStyle="1" w:styleId="NotesHeading2">
    <w:name w:val="NotesHeading 2"/>
    <w:basedOn w:val="OPCParaBase"/>
    <w:next w:val="Normal"/>
    <w:rsid w:val="00D94E9E"/>
    <w:rPr>
      <w:b/>
      <w:sz w:val="28"/>
      <w:szCs w:val="28"/>
    </w:rPr>
  </w:style>
  <w:style w:type="paragraph" w:customStyle="1" w:styleId="Transitional">
    <w:name w:val="Transitional"/>
    <w:aliases w:val="tr"/>
    <w:basedOn w:val="ItemHead"/>
    <w:next w:val="Item"/>
    <w:rsid w:val="00D94E9E"/>
  </w:style>
  <w:style w:type="character" w:customStyle="1" w:styleId="DefinitionChar">
    <w:name w:val="Definition Char"/>
    <w:aliases w:val="dd Char"/>
    <w:link w:val="Definition"/>
    <w:rsid w:val="0096063E"/>
    <w:rPr>
      <w:rFonts w:eastAsia="Times New Roman" w:cs="Times New Roman"/>
      <w:sz w:val="22"/>
      <w:lang w:eastAsia="en-AU"/>
    </w:rPr>
  </w:style>
  <w:style w:type="character" w:customStyle="1" w:styleId="paragraphChar">
    <w:name w:val="paragraph Char"/>
    <w:aliases w:val="a Char"/>
    <w:link w:val="paragraph"/>
    <w:locked/>
    <w:rsid w:val="0096063E"/>
    <w:rPr>
      <w:rFonts w:eastAsia="Times New Roman" w:cs="Times New Roman"/>
      <w:sz w:val="22"/>
      <w:lang w:eastAsia="en-AU"/>
    </w:rPr>
  </w:style>
  <w:style w:type="character" w:customStyle="1" w:styleId="subsectionChar">
    <w:name w:val="subsection Char"/>
    <w:aliases w:val="ss Char"/>
    <w:link w:val="subsection"/>
    <w:rsid w:val="0096063E"/>
    <w:rPr>
      <w:rFonts w:eastAsia="Times New Roman" w:cs="Times New Roman"/>
      <w:sz w:val="22"/>
      <w:lang w:eastAsia="en-AU"/>
    </w:rPr>
  </w:style>
  <w:style w:type="character" w:customStyle="1" w:styleId="ActHead5Char">
    <w:name w:val="ActHead 5 Char"/>
    <w:aliases w:val="s Char"/>
    <w:link w:val="ActHead5"/>
    <w:locked/>
    <w:rsid w:val="0096063E"/>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96063E"/>
    <w:rPr>
      <w:rFonts w:eastAsia="Times New Roman" w:cs="Times New Roman"/>
      <w:sz w:val="18"/>
      <w:lang w:eastAsia="en-AU"/>
    </w:rPr>
  </w:style>
  <w:style w:type="paragraph" w:styleId="BalloonText">
    <w:name w:val="Balloon Text"/>
    <w:basedOn w:val="Normal"/>
    <w:link w:val="BalloonTextChar"/>
    <w:uiPriority w:val="99"/>
    <w:semiHidden/>
    <w:unhideWhenUsed/>
    <w:rsid w:val="004063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3A8"/>
    <w:rPr>
      <w:rFonts w:ascii="Tahoma" w:hAnsi="Tahoma" w:cs="Tahoma"/>
      <w:sz w:val="16"/>
      <w:szCs w:val="16"/>
    </w:rPr>
  </w:style>
  <w:style w:type="character" w:customStyle="1" w:styleId="Heading1Char">
    <w:name w:val="Heading 1 Char"/>
    <w:basedOn w:val="DefaultParagraphFont"/>
    <w:link w:val="Heading1"/>
    <w:uiPriority w:val="9"/>
    <w:rsid w:val="00D302B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D302B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302B2"/>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D302B2"/>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D302B2"/>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D302B2"/>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D302B2"/>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D302B2"/>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D302B2"/>
    <w:rPr>
      <w:rFonts w:ascii="Cambria" w:eastAsia="Times New Roman" w:hAnsi="Cambria" w:cs="Times New Roman"/>
      <w:i/>
      <w:iCs/>
      <w:color w:val="404040"/>
    </w:rPr>
  </w:style>
  <w:style w:type="paragraph" w:styleId="ListParagraph">
    <w:name w:val="List Paragraph"/>
    <w:basedOn w:val="Normal"/>
    <w:uiPriority w:val="34"/>
    <w:qFormat/>
    <w:rsid w:val="00D302B2"/>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D302B2"/>
    <w:pPr>
      <w:spacing w:line="240" w:lineRule="auto"/>
    </w:pPr>
    <w:rPr>
      <w:rFonts w:ascii="Calibri" w:eastAsia="Calibri" w:hAnsi="Calibri" w:cs="Calibri"/>
      <w:szCs w:val="22"/>
      <w:lang w:eastAsia="en-AU"/>
    </w:rPr>
  </w:style>
  <w:style w:type="character" w:styleId="Emphasis">
    <w:name w:val="Emphasis"/>
    <w:uiPriority w:val="20"/>
    <w:qFormat/>
    <w:rsid w:val="00D302B2"/>
    <w:rPr>
      <w:i/>
      <w:iCs/>
    </w:rPr>
  </w:style>
  <w:style w:type="character" w:customStyle="1" w:styleId="OPCParaBaseChar">
    <w:name w:val="OPCParaBase Char"/>
    <w:link w:val="OPCParaBase"/>
    <w:rsid w:val="00D302B2"/>
    <w:rPr>
      <w:rFonts w:eastAsia="Times New Roman" w:cs="Times New Roman"/>
      <w:sz w:val="22"/>
      <w:lang w:eastAsia="en-AU"/>
    </w:rPr>
  </w:style>
  <w:style w:type="character" w:customStyle="1" w:styleId="ShortTChar">
    <w:name w:val="ShortT Char"/>
    <w:link w:val="ShortT"/>
    <w:rsid w:val="00D302B2"/>
    <w:rPr>
      <w:rFonts w:eastAsia="Times New Roman" w:cs="Times New Roman"/>
      <w:b/>
      <w:sz w:val="40"/>
      <w:lang w:eastAsia="en-AU"/>
    </w:rPr>
  </w:style>
  <w:style w:type="character" w:customStyle="1" w:styleId="ActnoChar">
    <w:name w:val="Actno Char"/>
    <w:link w:val="Actno"/>
    <w:rsid w:val="00D302B2"/>
    <w:rPr>
      <w:rFonts w:eastAsia="Times New Roman" w:cs="Times New Roman"/>
      <w:b/>
      <w:sz w:val="40"/>
      <w:lang w:eastAsia="en-AU"/>
    </w:rPr>
  </w:style>
  <w:style w:type="paragraph" w:styleId="Title">
    <w:name w:val="Title"/>
    <w:basedOn w:val="Normal"/>
    <w:next w:val="Normal"/>
    <w:link w:val="TitleChar"/>
    <w:uiPriority w:val="10"/>
    <w:qFormat/>
    <w:rsid w:val="00D302B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D302B2"/>
    <w:rPr>
      <w:rFonts w:ascii="Cambria" w:eastAsia="Times New Roman" w:hAnsi="Cambria" w:cs="Times New Roman"/>
      <w:color w:val="17365D"/>
      <w:spacing w:val="5"/>
      <w:kern w:val="28"/>
      <w:sz w:val="52"/>
      <w:szCs w:val="52"/>
    </w:rPr>
  </w:style>
  <w:style w:type="numbering" w:customStyle="1" w:styleId="OPCBodyList">
    <w:name w:val="OPCBodyList"/>
    <w:uiPriority w:val="99"/>
    <w:rsid w:val="00D302B2"/>
    <w:pPr>
      <w:numPr>
        <w:numId w:val="17"/>
      </w:numPr>
    </w:pPr>
  </w:style>
  <w:style w:type="character" w:styleId="Hyperlink">
    <w:name w:val="Hyperlink"/>
    <w:basedOn w:val="DefaultParagraphFont"/>
    <w:uiPriority w:val="99"/>
    <w:semiHidden/>
    <w:unhideWhenUsed/>
    <w:rsid w:val="00D302B2"/>
    <w:rPr>
      <w:color w:val="0000FF" w:themeColor="hyperlink"/>
      <w:u w:val="single"/>
    </w:rPr>
  </w:style>
  <w:style w:type="character" w:styleId="FollowedHyperlink">
    <w:name w:val="FollowedHyperlink"/>
    <w:basedOn w:val="DefaultParagraphFont"/>
    <w:uiPriority w:val="99"/>
    <w:semiHidden/>
    <w:unhideWhenUsed/>
    <w:rsid w:val="00D302B2"/>
    <w:rPr>
      <w:color w:val="0000FF" w:themeColor="hyperlink"/>
      <w:u w:val="single"/>
    </w:rPr>
  </w:style>
  <w:style w:type="paragraph" w:customStyle="1" w:styleId="ShortTP1">
    <w:name w:val="ShortTP1"/>
    <w:basedOn w:val="ShortT"/>
    <w:link w:val="ShortTP1Char"/>
    <w:rsid w:val="0034031F"/>
    <w:pPr>
      <w:spacing w:before="800"/>
    </w:pPr>
  </w:style>
  <w:style w:type="character" w:customStyle="1" w:styleId="ShortTP1Char">
    <w:name w:val="ShortTP1 Char"/>
    <w:basedOn w:val="ShortTChar"/>
    <w:link w:val="ShortTP1"/>
    <w:rsid w:val="0034031F"/>
    <w:rPr>
      <w:rFonts w:eastAsia="Times New Roman" w:cs="Times New Roman"/>
      <w:b/>
      <w:sz w:val="40"/>
      <w:lang w:eastAsia="en-AU"/>
    </w:rPr>
  </w:style>
  <w:style w:type="paragraph" w:customStyle="1" w:styleId="ActNoP1">
    <w:name w:val="ActNoP1"/>
    <w:basedOn w:val="Actno"/>
    <w:link w:val="ActNoP1Char"/>
    <w:rsid w:val="0034031F"/>
    <w:pPr>
      <w:spacing w:before="800"/>
    </w:pPr>
    <w:rPr>
      <w:sz w:val="28"/>
    </w:rPr>
  </w:style>
  <w:style w:type="character" w:customStyle="1" w:styleId="ActNoP1Char">
    <w:name w:val="ActNoP1 Char"/>
    <w:basedOn w:val="ActnoChar"/>
    <w:link w:val="ActNoP1"/>
    <w:rsid w:val="0034031F"/>
    <w:rPr>
      <w:rFonts w:eastAsia="Times New Roman" w:cs="Times New Roman"/>
      <w:b/>
      <w:sz w:val="28"/>
      <w:lang w:eastAsia="en-AU"/>
    </w:rPr>
  </w:style>
  <w:style w:type="paragraph" w:customStyle="1" w:styleId="ShortTCP">
    <w:name w:val="ShortTCP"/>
    <w:basedOn w:val="ShortT"/>
    <w:link w:val="ShortTCPChar"/>
    <w:rsid w:val="0034031F"/>
  </w:style>
  <w:style w:type="character" w:customStyle="1" w:styleId="ShortTCPChar">
    <w:name w:val="ShortTCP Char"/>
    <w:basedOn w:val="ShortTChar"/>
    <w:link w:val="ShortTCP"/>
    <w:rsid w:val="0034031F"/>
    <w:rPr>
      <w:rFonts w:eastAsia="Times New Roman" w:cs="Times New Roman"/>
      <w:b/>
      <w:sz w:val="40"/>
      <w:lang w:eastAsia="en-AU"/>
    </w:rPr>
  </w:style>
  <w:style w:type="paragraph" w:customStyle="1" w:styleId="ActNoCP">
    <w:name w:val="ActNoCP"/>
    <w:basedOn w:val="Actno"/>
    <w:link w:val="ActNoCPChar"/>
    <w:rsid w:val="0034031F"/>
    <w:pPr>
      <w:spacing w:before="400"/>
    </w:pPr>
  </w:style>
  <w:style w:type="character" w:customStyle="1" w:styleId="ActNoCPChar">
    <w:name w:val="ActNoCP Char"/>
    <w:basedOn w:val="ActnoChar"/>
    <w:link w:val="ActNoCP"/>
    <w:rsid w:val="0034031F"/>
    <w:rPr>
      <w:rFonts w:eastAsia="Times New Roman" w:cs="Times New Roman"/>
      <w:b/>
      <w:sz w:val="40"/>
      <w:lang w:eastAsia="en-AU"/>
    </w:rPr>
  </w:style>
  <w:style w:type="paragraph" w:customStyle="1" w:styleId="AssentBk">
    <w:name w:val="AssentBk"/>
    <w:basedOn w:val="Normal"/>
    <w:rsid w:val="0034031F"/>
    <w:pPr>
      <w:spacing w:line="240" w:lineRule="auto"/>
    </w:pPr>
    <w:rPr>
      <w:rFonts w:eastAsia="Times New Roman" w:cs="Times New Roman"/>
      <w:sz w:val="20"/>
      <w:lang w:eastAsia="en-AU"/>
    </w:rPr>
  </w:style>
  <w:style w:type="paragraph" w:customStyle="1" w:styleId="AssentDt">
    <w:name w:val="AssentDt"/>
    <w:basedOn w:val="Normal"/>
    <w:rsid w:val="0040177C"/>
    <w:pPr>
      <w:spacing w:line="240" w:lineRule="auto"/>
    </w:pPr>
    <w:rPr>
      <w:rFonts w:eastAsia="Times New Roman" w:cs="Times New Roman"/>
      <w:sz w:val="20"/>
      <w:lang w:eastAsia="en-AU"/>
    </w:rPr>
  </w:style>
  <w:style w:type="paragraph" w:customStyle="1" w:styleId="2ndRd">
    <w:name w:val="2ndRd"/>
    <w:basedOn w:val="Normal"/>
    <w:rsid w:val="0040177C"/>
    <w:pPr>
      <w:spacing w:line="240" w:lineRule="auto"/>
    </w:pPr>
    <w:rPr>
      <w:rFonts w:eastAsia="Times New Roman" w:cs="Times New Roman"/>
      <w:sz w:val="20"/>
      <w:lang w:eastAsia="en-AU"/>
    </w:rPr>
  </w:style>
  <w:style w:type="paragraph" w:customStyle="1" w:styleId="ScalePlusRef">
    <w:name w:val="ScalePlusRef"/>
    <w:basedOn w:val="Normal"/>
    <w:rsid w:val="0040177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4E9E"/>
    <w:pPr>
      <w:spacing w:line="260" w:lineRule="atLeast"/>
    </w:pPr>
    <w:rPr>
      <w:sz w:val="22"/>
    </w:rPr>
  </w:style>
  <w:style w:type="paragraph" w:styleId="Heading1">
    <w:name w:val="heading 1"/>
    <w:basedOn w:val="Normal"/>
    <w:next w:val="Normal"/>
    <w:link w:val="Heading1Char"/>
    <w:uiPriority w:val="9"/>
    <w:qFormat/>
    <w:rsid w:val="00D302B2"/>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D302B2"/>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D302B2"/>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D302B2"/>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D302B2"/>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D302B2"/>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D302B2"/>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D302B2"/>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unhideWhenUsed/>
    <w:qFormat/>
    <w:rsid w:val="00D302B2"/>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94E9E"/>
  </w:style>
  <w:style w:type="paragraph" w:customStyle="1" w:styleId="OPCParaBase">
    <w:name w:val="OPCParaBase"/>
    <w:link w:val="OPCParaBaseChar"/>
    <w:qFormat/>
    <w:rsid w:val="00D94E9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94E9E"/>
    <w:pPr>
      <w:spacing w:line="240" w:lineRule="auto"/>
    </w:pPr>
    <w:rPr>
      <w:b/>
      <w:sz w:val="40"/>
    </w:rPr>
  </w:style>
  <w:style w:type="paragraph" w:customStyle="1" w:styleId="ActHead1">
    <w:name w:val="ActHead 1"/>
    <w:aliases w:val="c"/>
    <w:basedOn w:val="OPCParaBase"/>
    <w:next w:val="Normal"/>
    <w:qFormat/>
    <w:rsid w:val="00D94E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4E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4E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4E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94E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4E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4E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4E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4E9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94E9E"/>
  </w:style>
  <w:style w:type="paragraph" w:customStyle="1" w:styleId="Blocks">
    <w:name w:val="Blocks"/>
    <w:aliases w:val="bb"/>
    <w:basedOn w:val="OPCParaBase"/>
    <w:qFormat/>
    <w:rsid w:val="00D94E9E"/>
    <w:pPr>
      <w:spacing w:line="240" w:lineRule="auto"/>
    </w:pPr>
    <w:rPr>
      <w:sz w:val="24"/>
    </w:rPr>
  </w:style>
  <w:style w:type="paragraph" w:customStyle="1" w:styleId="BoxText">
    <w:name w:val="BoxText"/>
    <w:aliases w:val="bt"/>
    <w:basedOn w:val="OPCParaBase"/>
    <w:qFormat/>
    <w:rsid w:val="00D94E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4E9E"/>
    <w:rPr>
      <w:b/>
    </w:rPr>
  </w:style>
  <w:style w:type="paragraph" w:customStyle="1" w:styleId="BoxHeadItalic">
    <w:name w:val="BoxHeadItalic"/>
    <w:aliases w:val="bhi"/>
    <w:basedOn w:val="BoxText"/>
    <w:next w:val="BoxStep"/>
    <w:qFormat/>
    <w:rsid w:val="00D94E9E"/>
    <w:rPr>
      <w:i/>
    </w:rPr>
  </w:style>
  <w:style w:type="paragraph" w:customStyle="1" w:styleId="BoxList">
    <w:name w:val="BoxList"/>
    <w:aliases w:val="bl"/>
    <w:basedOn w:val="BoxText"/>
    <w:qFormat/>
    <w:rsid w:val="00D94E9E"/>
    <w:pPr>
      <w:ind w:left="1559" w:hanging="425"/>
    </w:pPr>
  </w:style>
  <w:style w:type="paragraph" w:customStyle="1" w:styleId="BoxNote">
    <w:name w:val="BoxNote"/>
    <w:aliases w:val="bn"/>
    <w:basedOn w:val="BoxText"/>
    <w:qFormat/>
    <w:rsid w:val="00D94E9E"/>
    <w:pPr>
      <w:tabs>
        <w:tab w:val="left" w:pos="1985"/>
      </w:tabs>
      <w:spacing w:before="122" w:line="198" w:lineRule="exact"/>
      <w:ind w:left="2948" w:hanging="1814"/>
    </w:pPr>
    <w:rPr>
      <w:sz w:val="18"/>
    </w:rPr>
  </w:style>
  <w:style w:type="paragraph" w:customStyle="1" w:styleId="BoxPara">
    <w:name w:val="BoxPara"/>
    <w:aliases w:val="bp"/>
    <w:basedOn w:val="BoxText"/>
    <w:qFormat/>
    <w:rsid w:val="00D94E9E"/>
    <w:pPr>
      <w:tabs>
        <w:tab w:val="right" w:pos="2268"/>
      </w:tabs>
      <w:ind w:left="2552" w:hanging="1418"/>
    </w:pPr>
  </w:style>
  <w:style w:type="paragraph" w:customStyle="1" w:styleId="BoxStep">
    <w:name w:val="BoxStep"/>
    <w:aliases w:val="bs"/>
    <w:basedOn w:val="BoxText"/>
    <w:qFormat/>
    <w:rsid w:val="00D94E9E"/>
    <w:pPr>
      <w:ind w:left="1985" w:hanging="851"/>
    </w:pPr>
  </w:style>
  <w:style w:type="character" w:customStyle="1" w:styleId="CharAmPartNo">
    <w:name w:val="CharAmPartNo"/>
    <w:basedOn w:val="OPCCharBase"/>
    <w:qFormat/>
    <w:rsid w:val="00D94E9E"/>
  </w:style>
  <w:style w:type="character" w:customStyle="1" w:styleId="CharAmPartText">
    <w:name w:val="CharAmPartText"/>
    <w:basedOn w:val="OPCCharBase"/>
    <w:qFormat/>
    <w:rsid w:val="00D94E9E"/>
  </w:style>
  <w:style w:type="character" w:customStyle="1" w:styleId="CharAmSchNo">
    <w:name w:val="CharAmSchNo"/>
    <w:basedOn w:val="OPCCharBase"/>
    <w:qFormat/>
    <w:rsid w:val="00D94E9E"/>
  </w:style>
  <w:style w:type="character" w:customStyle="1" w:styleId="CharAmSchText">
    <w:name w:val="CharAmSchText"/>
    <w:basedOn w:val="OPCCharBase"/>
    <w:qFormat/>
    <w:rsid w:val="00D94E9E"/>
  </w:style>
  <w:style w:type="character" w:customStyle="1" w:styleId="CharBoldItalic">
    <w:name w:val="CharBoldItalic"/>
    <w:basedOn w:val="OPCCharBase"/>
    <w:uiPriority w:val="1"/>
    <w:qFormat/>
    <w:rsid w:val="00D94E9E"/>
    <w:rPr>
      <w:b/>
      <w:i/>
    </w:rPr>
  </w:style>
  <w:style w:type="character" w:customStyle="1" w:styleId="CharChapNo">
    <w:name w:val="CharChapNo"/>
    <w:basedOn w:val="OPCCharBase"/>
    <w:uiPriority w:val="1"/>
    <w:qFormat/>
    <w:rsid w:val="00D94E9E"/>
  </w:style>
  <w:style w:type="character" w:customStyle="1" w:styleId="CharChapText">
    <w:name w:val="CharChapText"/>
    <w:basedOn w:val="OPCCharBase"/>
    <w:uiPriority w:val="1"/>
    <w:qFormat/>
    <w:rsid w:val="00D94E9E"/>
  </w:style>
  <w:style w:type="character" w:customStyle="1" w:styleId="CharDivNo">
    <w:name w:val="CharDivNo"/>
    <w:basedOn w:val="OPCCharBase"/>
    <w:uiPriority w:val="1"/>
    <w:qFormat/>
    <w:rsid w:val="00D94E9E"/>
  </w:style>
  <w:style w:type="character" w:customStyle="1" w:styleId="CharDivText">
    <w:name w:val="CharDivText"/>
    <w:basedOn w:val="OPCCharBase"/>
    <w:uiPriority w:val="1"/>
    <w:qFormat/>
    <w:rsid w:val="00D94E9E"/>
  </w:style>
  <w:style w:type="character" w:customStyle="1" w:styleId="CharItalic">
    <w:name w:val="CharItalic"/>
    <w:basedOn w:val="OPCCharBase"/>
    <w:uiPriority w:val="1"/>
    <w:qFormat/>
    <w:rsid w:val="00D94E9E"/>
    <w:rPr>
      <w:i/>
    </w:rPr>
  </w:style>
  <w:style w:type="character" w:customStyle="1" w:styleId="CharPartNo">
    <w:name w:val="CharPartNo"/>
    <w:basedOn w:val="OPCCharBase"/>
    <w:uiPriority w:val="1"/>
    <w:qFormat/>
    <w:rsid w:val="00D94E9E"/>
  </w:style>
  <w:style w:type="character" w:customStyle="1" w:styleId="CharPartText">
    <w:name w:val="CharPartText"/>
    <w:basedOn w:val="OPCCharBase"/>
    <w:uiPriority w:val="1"/>
    <w:qFormat/>
    <w:rsid w:val="00D94E9E"/>
  </w:style>
  <w:style w:type="character" w:customStyle="1" w:styleId="CharSectno">
    <w:name w:val="CharSectno"/>
    <w:basedOn w:val="OPCCharBase"/>
    <w:qFormat/>
    <w:rsid w:val="00D94E9E"/>
  </w:style>
  <w:style w:type="character" w:customStyle="1" w:styleId="CharSubdNo">
    <w:name w:val="CharSubdNo"/>
    <w:basedOn w:val="OPCCharBase"/>
    <w:uiPriority w:val="1"/>
    <w:qFormat/>
    <w:rsid w:val="00D94E9E"/>
  </w:style>
  <w:style w:type="character" w:customStyle="1" w:styleId="CharSubdText">
    <w:name w:val="CharSubdText"/>
    <w:basedOn w:val="OPCCharBase"/>
    <w:uiPriority w:val="1"/>
    <w:qFormat/>
    <w:rsid w:val="00D94E9E"/>
  </w:style>
  <w:style w:type="paragraph" w:customStyle="1" w:styleId="CTA--">
    <w:name w:val="CTA --"/>
    <w:basedOn w:val="OPCParaBase"/>
    <w:next w:val="Normal"/>
    <w:rsid w:val="00D94E9E"/>
    <w:pPr>
      <w:spacing w:before="60" w:line="240" w:lineRule="atLeast"/>
      <w:ind w:left="142" w:hanging="142"/>
    </w:pPr>
    <w:rPr>
      <w:sz w:val="20"/>
    </w:rPr>
  </w:style>
  <w:style w:type="paragraph" w:customStyle="1" w:styleId="CTA-">
    <w:name w:val="CTA -"/>
    <w:basedOn w:val="OPCParaBase"/>
    <w:rsid w:val="00D94E9E"/>
    <w:pPr>
      <w:spacing w:before="60" w:line="240" w:lineRule="atLeast"/>
      <w:ind w:left="85" w:hanging="85"/>
    </w:pPr>
    <w:rPr>
      <w:sz w:val="20"/>
    </w:rPr>
  </w:style>
  <w:style w:type="paragraph" w:customStyle="1" w:styleId="CTA---">
    <w:name w:val="CTA ---"/>
    <w:basedOn w:val="OPCParaBase"/>
    <w:next w:val="Normal"/>
    <w:rsid w:val="00D94E9E"/>
    <w:pPr>
      <w:spacing w:before="60" w:line="240" w:lineRule="atLeast"/>
      <w:ind w:left="198" w:hanging="198"/>
    </w:pPr>
    <w:rPr>
      <w:sz w:val="20"/>
    </w:rPr>
  </w:style>
  <w:style w:type="paragraph" w:customStyle="1" w:styleId="CTA----">
    <w:name w:val="CTA ----"/>
    <w:basedOn w:val="OPCParaBase"/>
    <w:next w:val="Normal"/>
    <w:rsid w:val="00D94E9E"/>
    <w:pPr>
      <w:spacing w:before="60" w:line="240" w:lineRule="atLeast"/>
      <w:ind w:left="255" w:hanging="255"/>
    </w:pPr>
    <w:rPr>
      <w:sz w:val="20"/>
    </w:rPr>
  </w:style>
  <w:style w:type="paragraph" w:customStyle="1" w:styleId="CTA1a">
    <w:name w:val="CTA 1(a)"/>
    <w:basedOn w:val="OPCParaBase"/>
    <w:rsid w:val="00D94E9E"/>
    <w:pPr>
      <w:tabs>
        <w:tab w:val="right" w:pos="414"/>
      </w:tabs>
      <w:spacing w:before="40" w:line="240" w:lineRule="atLeast"/>
      <w:ind w:left="675" w:hanging="675"/>
    </w:pPr>
    <w:rPr>
      <w:sz w:val="20"/>
    </w:rPr>
  </w:style>
  <w:style w:type="paragraph" w:customStyle="1" w:styleId="CTA1ai">
    <w:name w:val="CTA 1(a)(i)"/>
    <w:basedOn w:val="OPCParaBase"/>
    <w:rsid w:val="00D94E9E"/>
    <w:pPr>
      <w:tabs>
        <w:tab w:val="right" w:pos="1004"/>
      </w:tabs>
      <w:spacing w:before="40" w:line="240" w:lineRule="atLeast"/>
      <w:ind w:left="1253" w:hanging="1253"/>
    </w:pPr>
    <w:rPr>
      <w:sz w:val="20"/>
    </w:rPr>
  </w:style>
  <w:style w:type="paragraph" w:customStyle="1" w:styleId="CTA2a">
    <w:name w:val="CTA 2(a)"/>
    <w:basedOn w:val="OPCParaBase"/>
    <w:rsid w:val="00D94E9E"/>
    <w:pPr>
      <w:tabs>
        <w:tab w:val="right" w:pos="482"/>
      </w:tabs>
      <w:spacing w:before="40" w:line="240" w:lineRule="atLeast"/>
      <w:ind w:left="748" w:hanging="748"/>
    </w:pPr>
    <w:rPr>
      <w:sz w:val="20"/>
    </w:rPr>
  </w:style>
  <w:style w:type="paragraph" w:customStyle="1" w:styleId="CTA2ai">
    <w:name w:val="CTA 2(a)(i)"/>
    <w:basedOn w:val="OPCParaBase"/>
    <w:rsid w:val="00D94E9E"/>
    <w:pPr>
      <w:tabs>
        <w:tab w:val="right" w:pos="1089"/>
      </w:tabs>
      <w:spacing w:before="40" w:line="240" w:lineRule="atLeast"/>
      <w:ind w:left="1327" w:hanging="1327"/>
    </w:pPr>
    <w:rPr>
      <w:sz w:val="20"/>
    </w:rPr>
  </w:style>
  <w:style w:type="paragraph" w:customStyle="1" w:styleId="CTA3a">
    <w:name w:val="CTA 3(a)"/>
    <w:basedOn w:val="OPCParaBase"/>
    <w:rsid w:val="00D94E9E"/>
    <w:pPr>
      <w:tabs>
        <w:tab w:val="right" w:pos="556"/>
      </w:tabs>
      <w:spacing w:before="40" w:line="240" w:lineRule="atLeast"/>
      <w:ind w:left="805" w:hanging="805"/>
    </w:pPr>
    <w:rPr>
      <w:sz w:val="20"/>
    </w:rPr>
  </w:style>
  <w:style w:type="paragraph" w:customStyle="1" w:styleId="CTA3ai">
    <w:name w:val="CTA 3(a)(i)"/>
    <w:basedOn w:val="OPCParaBase"/>
    <w:rsid w:val="00D94E9E"/>
    <w:pPr>
      <w:tabs>
        <w:tab w:val="right" w:pos="1140"/>
      </w:tabs>
      <w:spacing w:before="40" w:line="240" w:lineRule="atLeast"/>
      <w:ind w:left="1361" w:hanging="1361"/>
    </w:pPr>
    <w:rPr>
      <w:sz w:val="20"/>
    </w:rPr>
  </w:style>
  <w:style w:type="paragraph" w:customStyle="1" w:styleId="CTA4a">
    <w:name w:val="CTA 4(a)"/>
    <w:basedOn w:val="OPCParaBase"/>
    <w:rsid w:val="00D94E9E"/>
    <w:pPr>
      <w:tabs>
        <w:tab w:val="right" w:pos="624"/>
      </w:tabs>
      <w:spacing w:before="40" w:line="240" w:lineRule="atLeast"/>
      <w:ind w:left="873" w:hanging="873"/>
    </w:pPr>
    <w:rPr>
      <w:sz w:val="20"/>
    </w:rPr>
  </w:style>
  <w:style w:type="paragraph" w:customStyle="1" w:styleId="CTA4ai">
    <w:name w:val="CTA 4(a)(i)"/>
    <w:basedOn w:val="OPCParaBase"/>
    <w:rsid w:val="00D94E9E"/>
    <w:pPr>
      <w:tabs>
        <w:tab w:val="right" w:pos="1213"/>
      </w:tabs>
      <w:spacing w:before="40" w:line="240" w:lineRule="atLeast"/>
      <w:ind w:left="1452" w:hanging="1452"/>
    </w:pPr>
    <w:rPr>
      <w:sz w:val="20"/>
    </w:rPr>
  </w:style>
  <w:style w:type="paragraph" w:customStyle="1" w:styleId="CTACAPS">
    <w:name w:val="CTA CAPS"/>
    <w:basedOn w:val="OPCParaBase"/>
    <w:rsid w:val="00D94E9E"/>
    <w:pPr>
      <w:spacing w:before="60" w:line="240" w:lineRule="atLeast"/>
    </w:pPr>
    <w:rPr>
      <w:sz w:val="20"/>
    </w:rPr>
  </w:style>
  <w:style w:type="paragraph" w:customStyle="1" w:styleId="CTAright">
    <w:name w:val="CTA right"/>
    <w:basedOn w:val="OPCParaBase"/>
    <w:rsid w:val="00D94E9E"/>
    <w:pPr>
      <w:spacing w:before="60" w:line="240" w:lineRule="auto"/>
      <w:jc w:val="right"/>
    </w:pPr>
    <w:rPr>
      <w:sz w:val="20"/>
    </w:rPr>
  </w:style>
  <w:style w:type="paragraph" w:customStyle="1" w:styleId="subsection">
    <w:name w:val="subsection"/>
    <w:aliases w:val="ss"/>
    <w:basedOn w:val="OPCParaBase"/>
    <w:link w:val="subsectionChar"/>
    <w:rsid w:val="00D94E9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94E9E"/>
    <w:pPr>
      <w:spacing w:before="180" w:line="240" w:lineRule="auto"/>
      <w:ind w:left="1134"/>
    </w:pPr>
  </w:style>
  <w:style w:type="paragraph" w:customStyle="1" w:styleId="Formula">
    <w:name w:val="Formula"/>
    <w:basedOn w:val="OPCParaBase"/>
    <w:rsid w:val="00D94E9E"/>
    <w:pPr>
      <w:spacing w:line="240" w:lineRule="auto"/>
      <w:ind w:left="1134"/>
    </w:pPr>
    <w:rPr>
      <w:sz w:val="20"/>
    </w:rPr>
  </w:style>
  <w:style w:type="paragraph" w:styleId="Header">
    <w:name w:val="header"/>
    <w:basedOn w:val="OPCParaBase"/>
    <w:link w:val="HeaderChar"/>
    <w:unhideWhenUsed/>
    <w:rsid w:val="00D94E9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94E9E"/>
    <w:rPr>
      <w:rFonts w:eastAsia="Times New Roman" w:cs="Times New Roman"/>
      <w:sz w:val="16"/>
      <w:lang w:eastAsia="en-AU"/>
    </w:rPr>
  </w:style>
  <w:style w:type="paragraph" w:customStyle="1" w:styleId="House">
    <w:name w:val="House"/>
    <w:basedOn w:val="OPCParaBase"/>
    <w:rsid w:val="00D94E9E"/>
    <w:pPr>
      <w:spacing w:line="240" w:lineRule="auto"/>
    </w:pPr>
    <w:rPr>
      <w:sz w:val="28"/>
    </w:rPr>
  </w:style>
  <w:style w:type="paragraph" w:customStyle="1" w:styleId="Item">
    <w:name w:val="Item"/>
    <w:aliases w:val="i"/>
    <w:basedOn w:val="OPCParaBase"/>
    <w:next w:val="ItemHead"/>
    <w:rsid w:val="00D94E9E"/>
    <w:pPr>
      <w:keepLines/>
      <w:spacing w:before="80" w:line="240" w:lineRule="auto"/>
      <w:ind w:left="709"/>
    </w:pPr>
  </w:style>
  <w:style w:type="paragraph" w:customStyle="1" w:styleId="ItemHead">
    <w:name w:val="ItemHead"/>
    <w:aliases w:val="ih"/>
    <w:basedOn w:val="OPCParaBase"/>
    <w:next w:val="Item"/>
    <w:rsid w:val="00D94E9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94E9E"/>
    <w:pPr>
      <w:spacing w:line="240" w:lineRule="auto"/>
    </w:pPr>
    <w:rPr>
      <w:b/>
      <w:sz w:val="32"/>
    </w:rPr>
  </w:style>
  <w:style w:type="paragraph" w:customStyle="1" w:styleId="notedraft">
    <w:name w:val="note(draft)"/>
    <w:aliases w:val="nd"/>
    <w:basedOn w:val="OPCParaBase"/>
    <w:rsid w:val="00D94E9E"/>
    <w:pPr>
      <w:spacing w:before="240" w:line="240" w:lineRule="auto"/>
      <w:ind w:left="284" w:hanging="284"/>
    </w:pPr>
    <w:rPr>
      <w:i/>
      <w:sz w:val="24"/>
    </w:rPr>
  </w:style>
  <w:style w:type="paragraph" w:customStyle="1" w:styleId="notemargin">
    <w:name w:val="note(margin)"/>
    <w:aliases w:val="nm"/>
    <w:basedOn w:val="OPCParaBase"/>
    <w:rsid w:val="00D94E9E"/>
    <w:pPr>
      <w:tabs>
        <w:tab w:val="left" w:pos="709"/>
      </w:tabs>
      <w:spacing w:before="122" w:line="198" w:lineRule="exact"/>
      <w:ind w:left="709" w:hanging="709"/>
    </w:pPr>
    <w:rPr>
      <w:sz w:val="18"/>
    </w:rPr>
  </w:style>
  <w:style w:type="paragraph" w:customStyle="1" w:styleId="noteToPara">
    <w:name w:val="noteToPara"/>
    <w:aliases w:val="ntp"/>
    <w:basedOn w:val="OPCParaBase"/>
    <w:rsid w:val="00D94E9E"/>
    <w:pPr>
      <w:spacing w:before="122" w:line="198" w:lineRule="exact"/>
      <w:ind w:left="2353" w:hanging="709"/>
    </w:pPr>
    <w:rPr>
      <w:sz w:val="18"/>
    </w:rPr>
  </w:style>
  <w:style w:type="paragraph" w:customStyle="1" w:styleId="noteParlAmend">
    <w:name w:val="note(ParlAmend)"/>
    <w:aliases w:val="npp"/>
    <w:basedOn w:val="OPCParaBase"/>
    <w:next w:val="ParlAmend"/>
    <w:rsid w:val="00D94E9E"/>
    <w:pPr>
      <w:spacing w:line="240" w:lineRule="auto"/>
      <w:jc w:val="right"/>
    </w:pPr>
    <w:rPr>
      <w:rFonts w:ascii="Arial" w:hAnsi="Arial"/>
      <w:b/>
      <w:i/>
    </w:rPr>
  </w:style>
  <w:style w:type="paragraph" w:customStyle="1" w:styleId="Page1">
    <w:name w:val="Page1"/>
    <w:basedOn w:val="OPCParaBase"/>
    <w:rsid w:val="00D94E9E"/>
    <w:pPr>
      <w:spacing w:before="400" w:line="240" w:lineRule="auto"/>
    </w:pPr>
    <w:rPr>
      <w:b/>
      <w:sz w:val="32"/>
    </w:rPr>
  </w:style>
  <w:style w:type="paragraph" w:customStyle="1" w:styleId="PageBreak">
    <w:name w:val="PageBreak"/>
    <w:aliases w:val="pb"/>
    <w:basedOn w:val="OPCParaBase"/>
    <w:rsid w:val="00D94E9E"/>
    <w:pPr>
      <w:spacing w:line="240" w:lineRule="auto"/>
    </w:pPr>
    <w:rPr>
      <w:sz w:val="20"/>
    </w:rPr>
  </w:style>
  <w:style w:type="paragraph" w:customStyle="1" w:styleId="paragraphsub">
    <w:name w:val="paragraph(sub)"/>
    <w:aliases w:val="aa"/>
    <w:basedOn w:val="OPCParaBase"/>
    <w:rsid w:val="00D94E9E"/>
    <w:pPr>
      <w:tabs>
        <w:tab w:val="right" w:pos="1985"/>
      </w:tabs>
      <w:spacing w:before="40" w:line="240" w:lineRule="auto"/>
      <w:ind w:left="2098" w:hanging="2098"/>
    </w:pPr>
  </w:style>
  <w:style w:type="paragraph" w:customStyle="1" w:styleId="paragraphsub-sub">
    <w:name w:val="paragraph(sub-sub)"/>
    <w:aliases w:val="aaa"/>
    <w:basedOn w:val="OPCParaBase"/>
    <w:rsid w:val="00D94E9E"/>
    <w:pPr>
      <w:tabs>
        <w:tab w:val="right" w:pos="2722"/>
      </w:tabs>
      <w:spacing w:before="40" w:line="240" w:lineRule="auto"/>
      <w:ind w:left="2835" w:hanging="2835"/>
    </w:pPr>
  </w:style>
  <w:style w:type="paragraph" w:customStyle="1" w:styleId="paragraph">
    <w:name w:val="paragraph"/>
    <w:aliases w:val="a"/>
    <w:basedOn w:val="OPCParaBase"/>
    <w:link w:val="paragraphChar"/>
    <w:rsid w:val="00D94E9E"/>
    <w:pPr>
      <w:tabs>
        <w:tab w:val="right" w:pos="1531"/>
      </w:tabs>
      <w:spacing w:before="40" w:line="240" w:lineRule="auto"/>
      <w:ind w:left="1644" w:hanging="1644"/>
    </w:pPr>
  </w:style>
  <w:style w:type="paragraph" w:customStyle="1" w:styleId="ParlAmend">
    <w:name w:val="ParlAmend"/>
    <w:aliases w:val="pp"/>
    <w:basedOn w:val="OPCParaBase"/>
    <w:rsid w:val="00D94E9E"/>
    <w:pPr>
      <w:spacing w:before="240" w:line="240" w:lineRule="atLeast"/>
      <w:ind w:hanging="567"/>
    </w:pPr>
    <w:rPr>
      <w:sz w:val="24"/>
    </w:rPr>
  </w:style>
  <w:style w:type="paragraph" w:customStyle="1" w:styleId="Penalty">
    <w:name w:val="Penalty"/>
    <w:basedOn w:val="OPCParaBase"/>
    <w:rsid w:val="00D94E9E"/>
    <w:pPr>
      <w:tabs>
        <w:tab w:val="left" w:pos="2977"/>
      </w:tabs>
      <w:spacing w:before="180" w:line="240" w:lineRule="auto"/>
      <w:ind w:left="1985" w:hanging="851"/>
    </w:pPr>
  </w:style>
  <w:style w:type="paragraph" w:customStyle="1" w:styleId="Portfolio">
    <w:name w:val="Portfolio"/>
    <w:basedOn w:val="OPCParaBase"/>
    <w:rsid w:val="00D94E9E"/>
    <w:pPr>
      <w:spacing w:line="240" w:lineRule="auto"/>
    </w:pPr>
    <w:rPr>
      <w:i/>
      <w:sz w:val="20"/>
    </w:rPr>
  </w:style>
  <w:style w:type="paragraph" w:customStyle="1" w:styleId="Preamble">
    <w:name w:val="Preamble"/>
    <w:basedOn w:val="OPCParaBase"/>
    <w:next w:val="Normal"/>
    <w:rsid w:val="00D94E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4E9E"/>
    <w:pPr>
      <w:spacing w:line="240" w:lineRule="auto"/>
    </w:pPr>
    <w:rPr>
      <w:i/>
      <w:sz w:val="20"/>
    </w:rPr>
  </w:style>
  <w:style w:type="paragraph" w:customStyle="1" w:styleId="Session">
    <w:name w:val="Session"/>
    <w:basedOn w:val="OPCParaBase"/>
    <w:rsid w:val="00D94E9E"/>
    <w:pPr>
      <w:spacing w:line="240" w:lineRule="auto"/>
    </w:pPr>
    <w:rPr>
      <w:sz w:val="28"/>
    </w:rPr>
  </w:style>
  <w:style w:type="paragraph" w:customStyle="1" w:styleId="Sponsor">
    <w:name w:val="Sponsor"/>
    <w:basedOn w:val="OPCParaBase"/>
    <w:rsid w:val="00D94E9E"/>
    <w:pPr>
      <w:spacing w:line="240" w:lineRule="auto"/>
    </w:pPr>
    <w:rPr>
      <w:i/>
    </w:rPr>
  </w:style>
  <w:style w:type="paragraph" w:customStyle="1" w:styleId="Subitem">
    <w:name w:val="Subitem"/>
    <w:aliases w:val="iss"/>
    <w:basedOn w:val="OPCParaBase"/>
    <w:rsid w:val="00D94E9E"/>
    <w:pPr>
      <w:spacing w:before="180" w:line="240" w:lineRule="auto"/>
      <w:ind w:left="709" w:hanging="709"/>
    </w:pPr>
  </w:style>
  <w:style w:type="paragraph" w:customStyle="1" w:styleId="SubitemHead">
    <w:name w:val="SubitemHead"/>
    <w:aliases w:val="issh"/>
    <w:basedOn w:val="OPCParaBase"/>
    <w:rsid w:val="00D94E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4E9E"/>
    <w:pPr>
      <w:spacing w:before="40" w:line="240" w:lineRule="auto"/>
      <w:ind w:left="1134"/>
    </w:pPr>
  </w:style>
  <w:style w:type="paragraph" w:customStyle="1" w:styleId="SubsectionHead">
    <w:name w:val="SubsectionHead"/>
    <w:aliases w:val="ssh"/>
    <w:basedOn w:val="OPCParaBase"/>
    <w:next w:val="subsection"/>
    <w:rsid w:val="00D94E9E"/>
    <w:pPr>
      <w:keepNext/>
      <w:keepLines/>
      <w:spacing w:before="240" w:line="240" w:lineRule="auto"/>
      <w:ind w:left="1134"/>
    </w:pPr>
    <w:rPr>
      <w:i/>
    </w:rPr>
  </w:style>
  <w:style w:type="paragraph" w:customStyle="1" w:styleId="Tablea">
    <w:name w:val="Table(a)"/>
    <w:aliases w:val="ta"/>
    <w:basedOn w:val="OPCParaBase"/>
    <w:rsid w:val="00D94E9E"/>
    <w:pPr>
      <w:spacing w:before="60" w:line="240" w:lineRule="auto"/>
      <w:ind w:left="284" w:hanging="284"/>
    </w:pPr>
    <w:rPr>
      <w:sz w:val="20"/>
    </w:rPr>
  </w:style>
  <w:style w:type="paragraph" w:customStyle="1" w:styleId="TableAA">
    <w:name w:val="Table(AA)"/>
    <w:aliases w:val="taaa"/>
    <w:basedOn w:val="OPCParaBase"/>
    <w:rsid w:val="00D94E9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4E9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4E9E"/>
    <w:pPr>
      <w:spacing w:before="60" w:line="240" w:lineRule="atLeast"/>
    </w:pPr>
    <w:rPr>
      <w:sz w:val="20"/>
    </w:rPr>
  </w:style>
  <w:style w:type="paragraph" w:customStyle="1" w:styleId="TLPBoxTextnote">
    <w:name w:val="TLPBoxText(note"/>
    <w:aliases w:val="right)"/>
    <w:basedOn w:val="OPCParaBase"/>
    <w:rsid w:val="00D94E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4E9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4E9E"/>
    <w:pPr>
      <w:spacing w:before="122" w:line="198" w:lineRule="exact"/>
      <w:ind w:left="1985" w:hanging="851"/>
      <w:jc w:val="right"/>
    </w:pPr>
    <w:rPr>
      <w:sz w:val="18"/>
    </w:rPr>
  </w:style>
  <w:style w:type="paragraph" w:customStyle="1" w:styleId="TLPTableBullet">
    <w:name w:val="TLPTableBullet"/>
    <w:aliases w:val="ttb"/>
    <w:basedOn w:val="OPCParaBase"/>
    <w:rsid w:val="00D94E9E"/>
    <w:pPr>
      <w:spacing w:line="240" w:lineRule="exact"/>
      <w:ind w:left="284" w:hanging="284"/>
    </w:pPr>
    <w:rPr>
      <w:sz w:val="20"/>
    </w:rPr>
  </w:style>
  <w:style w:type="paragraph" w:styleId="TOC1">
    <w:name w:val="toc 1"/>
    <w:basedOn w:val="OPCParaBase"/>
    <w:next w:val="Normal"/>
    <w:uiPriority w:val="39"/>
    <w:unhideWhenUsed/>
    <w:rsid w:val="00D94E9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4E9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4E9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4E9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94E9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94E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4E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94E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4E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4E9E"/>
    <w:pPr>
      <w:keepLines/>
      <w:spacing w:before="240" w:after="120" w:line="240" w:lineRule="auto"/>
      <w:ind w:left="794"/>
    </w:pPr>
    <w:rPr>
      <w:b/>
      <w:kern w:val="28"/>
      <w:sz w:val="20"/>
    </w:rPr>
  </w:style>
  <w:style w:type="paragraph" w:customStyle="1" w:styleId="TofSectsHeading">
    <w:name w:val="TofSects(Heading)"/>
    <w:basedOn w:val="OPCParaBase"/>
    <w:rsid w:val="00D94E9E"/>
    <w:pPr>
      <w:spacing w:before="240" w:after="120" w:line="240" w:lineRule="auto"/>
    </w:pPr>
    <w:rPr>
      <w:b/>
      <w:sz w:val="24"/>
    </w:rPr>
  </w:style>
  <w:style w:type="paragraph" w:customStyle="1" w:styleId="TofSectsSection">
    <w:name w:val="TofSects(Section)"/>
    <w:basedOn w:val="OPCParaBase"/>
    <w:rsid w:val="00D94E9E"/>
    <w:pPr>
      <w:keepLines/>
      <w:spacing w:before="40" w:line="240" w:lineRule="auto"/>
      <w:ind w:left="1588" w:hanging="794"/>
    </w:pPr>
    <w:rPr>
      <w:kern w:val="28"/>
      <w:sz w:val="18"/>
    </w:rPr>
  </w:style>
  <w:style w:type="paragraph" w:customStyle="1" w:styleId="TofSectsSubdiv">
    <w:name w:val="TofSects(Subdiv)"/>
    <w:basedOn w:val="OPCParaBase"/>
    <w:rsid w:val="00D94E9E"/>
    <w:pPr>
      <w:keepLines/>
      <w:spacing w:before="80" w:line="240" w:lineRule="auto"/>
      <w:ind w:left="1588" w:hanging="794"/>
    </w:pPr>
    <w:rPr>
      <w:kern w:val="28"/>
    </w:rPr>
  </w:style>
  <w:style w:type="paragraph" w:customStyle="1" w:styleId="WRStyle">
    <w:name w:val="WR Style"/>
    <w:aliases w:val="WR"/>
    <w:basedOn w:val="OPCParaBase"/>
    <w:rsid w:val="00D94E9E"/>
    <w:pPr>
      <w:spacing w:before="240" w:line="240" w:lineRule="auto"/>
      <w:ind w:left="284" w:hanging="284"/>
    </w:pPr>
    <w:rPr>
      <w:b/>
      <w:i/>
      <w:kern w:val="28"/>
      <w:sz w:val="24"/>
    </w:rPr>
  </w:style>
  <w:style w:type="paragraph" w:customStyle="1" w:styleId="notepara">
    <w:name w:val="note(para)"/>
    <w:aliases w:val="na"/>
    <w:basedOn w:val="OPCParaBase"/>
    <w:rsid w:val="00D94E9E"/>
    <w:pPr>
      <w:spacing w:before="40" w:line="198" w:lineRule="exact"/>
      <w:ind w:left="2354" w:hanging="369"/>
    </w:pPr>
    <w:rPr>
      <w:sz w:val="18"/>
    </w:rPr>
  </w:style>
  <w:style w:type="paragraph" w:styleId="Footer">
    <w:name w:val="footer"/>
    <w:link w:val="FooterChar"/>
    <w:rsid w:val="00D94E9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94E9E"/>
    <w:rPr>
      <w:rFonts w:eastAsia="Times New Roman" w:cs="Times New Roman"/>
      <w:sz w:val="22"/>
      <w:szCs w:val="24"/>
      <w:lang w:eastAsia="en-AU"/>
    </w:rPr>
  </w:style>
  <w:style w:type="character" w:styleId="LineNumber">
    <w:name w:val="line number"/>
    <w:basedOn w:val="OPCCharBase"/>
    <w:uiPriority w:val="99"/>
    <w:semiHidden/>
    <w:unhideWhenUsed/>
    <w:rsid w:val="00D94E9E"/>
    <w:rPr>
      <w:sz w:val="16"/>
    </w:rPr>
  </w:style>
  <w:style w:type="table" w:customStyle="1" w:styleId="CFlag">
    <w:name w:val="CFlag"/>
    <w:basedOn w:val="TableNormal"/>
    <w:uiPriority w:val="99"/>
    <w:rsid w:val="00D94E9E"/>
    <w:rPr>
      <w:rFonts w:eastAsia="Times New Roman" w:cs="Times New Roman"/>
      <w:lang w:eastAsia="en-AU"/>
    </w:rPr>
    <w:tblPr/>
  </w:style>
  <w:style w:type="paragraph" w:customStyle="1" w:styleId="SignCoverPageEnd">
    <w:name w:val="SignCoverPageEnd"/>
    <w:basedOn w:val="OPCParaBase"/>
    <w:next w:val="Normal"/>
    <w:rsid w:val="00D94E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94E9E"/>
    <w:pPr>
      <w:pBdr>
        <w:top w:val="single" w:sz="4" w:space="1" w:color="auto"/>
      </w:pBdr>
      <w:spacing w:before="360"/>
      <w:ind w:right="397"/>
      <w:jc w:val="both"/>
    </w:pPr>
  </w:style>
  <w:style w:type="paragraph" w:customStyle="1" w:styleId="CompiledActNo">
    <w:name w:val="CompiledActNo"/>
    <w:basedOn w:val="OPCParaBase"/>
    <w:next w:val="Normal"/>
    <w:rsid w:val="00D94E9E"/>
    <w:rPr>
      <w:b/>
      <w:sz w:val="24"/>
      <w:szCs w:val="24"/>
    </w:rPr>
  </w:style>
  <w:style w:type="paragraph" w:customStyle="1" w:styleId="ENotesText">
    <w:name w:val="ENotesText"/>
    <w:aliases w:val="Ent"/>
    <w:basedOn w:val="OPCParaBase"/>
    <w:next w:val="Normal"/>
    <w:rsid w:val="00D94E9E"/>
    <w:pPr>
      <w:spacing w:before="120"/>
    </w:pPr>
  </w:style>
  <w:style w:type="paragraph" w:customStyle="1" w:styleId="CompiledMadeUnder">
    <w:name w:val="CompiledMadeUnder"/>
    <w:basedOn w:val="OPCParaBase"/>
    <w:next w:val="Normal"/>
    <w:rsid w:val="00D94E9E"/>
    <w:rPr>
      <w:i/>
      <w:sz w:val="24"/>
      <w:szCs w:val="24"/>
    </w:rPr>
  </w:style>
  <w:style w:type="paragraph" w:customStyle="1" w:styleId="Paragraphsub-sub-sub">
    <w:name w:val="Paragraph(sub-sub-sub)"/>
    <w:aliases w:val="aaaa"/>
    <w:basedOn w:val="OPCParaBase"/>
    <w:rsid w:val="00D94E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4E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4E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4E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4E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94E9E"/>
    <w:pPr>
      <w:spacing w:before="60" w:line="240" w:lineRule="auto"/>
    </w:pPr>
    <w:rPr>
      <w:rFonts w:cs="Arial"/>
      <w:sz w:val="20"/>
      <w:szCs w:val="22"/>
    </w:rPr>
  </w:style>
  <w:style w:type="paragraph" w:customStyle="1" w:styleId="TableHeading">
    <w:name w:val="TableHeading"/>
    <w:aliases w:val="th"/>
    <w:basedOn w:val="OPCParaBase"/>
    <w:next w:val="Tabletext"/>
    <w:rsid w:val="00D94E9E"/>
    <w:pPr>
      <w:keepNext/>
      <w:spacing w:before="60" w:line="240" w:lineRule="atLeast"/>
    </w:pPr>
    <w:rPr>
      <w:b/>
      <w:sz w:val="20"/>
    </w:rPr>
  </w:style>
  <w:style w:type="paragraph" w:customStyle="1" w:styleId="NoteToSubpara">
    <w:name w:val="NoteToSubpara"/>
    <w:aliases w:val="nts"/>
    <w:basedOn w:val="OPCParaBase"/>
    <w:rsid w:val="00D94E9E"/>
    <w:pPr>
      <w:spacing w:before="40" w:line="198" w:lineRule="exact"/>
      <w:ind w:left="2835" w:hanging="709"/>
    </w:pPr>
    <w:rPr>
      <w:sz w:val="18"/>
    </w:rPr>
  </w:style>
  <w:style w:type="paragraph" w:customStyle="1" w:styleId="ENoteTableHeading">
    <w:name w:val="ENoteTableHeading"/>
    <w:aliases w:val="enth"/>
    <w:basedOn w:val="OPCParaBase"/>
    <w:rsid w:val="00D94E9E"/>
    <w:pPr>
      <w:keepNext/>
      <w:spacing w:before="60" w:line="240" w:lineRule="atLeast"/>
    </w:pPr>
    <w:rPr>
      <w:rFonts w:ascii="Arial" w:hAnsi="Arial"/>
      <w:b/>
      <w:sz w:val="16"/>
    </w:rPr>
  </w:style>
  <w:style w:type="paragraph" w:customStyle="1" w:styleId="ENoteTableText">
    <w:name w:val="ENoteTableText"/>
    <w:aliases w:val="entt"/>
    <w:basedOn w:val="OPCParaBase"/>
    <w:rsid w:val="00D94E9E"/>
    <w:pPr>
      <w:spacing w:before="60" w:line="240" w:lineRule="atLeast"/>
    </w:pPr>
    <w:rPr>
      <w:sz w:val="16"/>
    </w:rPr>
  </w:style>
  <w:style w:type="paragraph" w:customStyle="1" w:styleId="ENoteTTi">
    <w:name w:val="ENoteTTi"/>
    <w:aliases w:val="entti"/>
    <w:basedOn w:val="OPCParaBase"/>
    <w:rsid w:val="00D94E9E"/>
    <w:pPr>
      <w:keepNext/>
      <w:spacing w:before="60" w:line="240" w:lineRule="atLeast"/>
      <w:ind w:left="170"/>
    </w:pPr>
    <w:rPr>
      <w:sz w:val="16"/>
    </w:rPr>
  </w:style>
  <w:style w:type="paragraph" w:customStyle="1" w:styleId="ENoteTTIndentHeading">
    <w:name w:val="ENoteTTIndentHeading"/>
    <w:aliases w:val="enTTHi"/>
    <w:basedOn w:val="OPCParaBase"/>
    <w:rsid w:val="00D94E9E"/>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94E9E"/>
    <w:pPr>
      <w:spacing w:before="120"/>
      <w:outlineLvl w:val="1"/>
    </w:pPr>
    <w:rPr>
      <w:b/>
      <w:sz w:val="28"/>
      <w:szCs w:val="28"/>
    </w:rPr>
  </w:style>
  <w:style w:type="paragraph" w:customStyle="1" w:styleId="ENotesHeading2">
    <w:name w:val="ENotesHeading 2"/>
    <w:aliases w:val="Enh2"/>
    <w:basedOn w:val="OPCParaBase"/>
    <w:next w:val="Normal"/>
    <w:rsid w:val="00D94E9E"/>
    <w:pPr>
      <w:spacing w:before="120" w:after="120"/>
      <w:outlineLvl w:val="2"/>
    </w:pPr>
    <w:rPr>
      <w:b/>
      <w:sz w:val="24"/>
      <w:szCs w:val="28"/>
    </w:rPr>
  </w:style>
  <w:style w:type="paragraph" w:customStyle="1" w:styleId="MadeunderText">
    <w:name w:val="MadeunderText"/>
    <w:basedOn w:val="OPCParaBase"/>
    <w:next w:val="Normal"/>
    <w:rsid w:val="00D94E9E"/>
    <w:pPr>
      <w:spacing w:before="240"/>
    </w:pPr>
    <w:rPr>
      <w:sz w:val="24"/>
      <w:szCs w:val="24"/>
    </w:rPr>
  </w:style>
  <w:style w:type="paragraph" w:customStyle="1" w:styleId="ENotesHeading3">
    <w:name w:val="ENotesHeading 3"/>
    <w:aliases w:val="Enh3"/>
    <w:basedOn w:val="OPCParaBase"/>
    <w:next w:val="Normal"/>
    <w:rsid w:val="00D94E9E"/>
    <w:pPr>
      <w:keepNext/>
      <w:spacing w:before="120" w:line="240" w:lineRule="auto"/>
      <w:outlineLvl w:val="4"/>
    </w:pPr>
    <w:rPr>
      <w:b/>
      <w:szCs w:val="24"/>
    </w:rPr>
  </w:style>
  <w:style w:type="character" w:customStyle="1" w:styleId="CharSubPartNoCASA">
    <w:name w:val="CharSubPartNo(CASA)"/>
    <w:basedOn w:val="OPCCharBase"/>
    <w:uiPriority w:val="1"/>
    <w:rsid w:val="00D94E9E"/>
  </w:style>
  <w:style w:type="character" w:customStyle="1" w:styleId="CharSubPartTextCASA">
    <w:name w:val="CharSubPartText(CASA)"/>
    <w:basedOn w:val="OPCCharBase"/>
    <w:uiPriority w:val="1"/>
    <w:rsid w:val="00D94E9E"/>
  </w:style>
  <w:style w:type="paragraph" w:customStyle="1" w:styleId="SubPartCASA">
    <w:name w:val="SubPart(CASA)"/>
    <w:aliases w:val="csp"/>
    <w:basedOn w:val="OPCParaBase"/>
    <w:next w:val="ActHead3"/>
    <w:rsid w:val="00D94E9E"/>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D94E9E"/>
    <w:pPr>
      <w:keepNext/>
      <w:spacing w:before="60" w:line="240" w:lineRule="atLeast"/>
      <w:ind w:left="340"/>
    </w:pPr>
    <w:rPr>
      <w:b/>
      <w:sz w:val="16"/>
    </w:rPr>
  </w:style>
  <w:style w:type="paragraph" w:customStyle="1" w:styleId="ENoteTTiSub">
    <w:name w:val="ENoteTTiSub"/>
    <w:aliases w:val="enttis"/>
    <w:basedOn w:val="OPCParaBase"/>
    <w:rsid w:val="00D94E9E"/>
    <w:pPr>
      <w:keepNext/>
      <w:spacing w:before="60" w:line="240" w:lineRule="atLeast"/>
      <w:ind w:left="340"/>
    </w:pPr>
    <w:rPr>
      <w:sz w:val="16"/>
    </w:rPr>
  </w:style>
  <w:style w:type="paragraph" w:customStyle="1" w:styleId="SubDivisionMigration">
    <w:name w:val="SubDivisionMigration"/>
    <w:aliases w:val="sdm"/>
    <w:basedOn w:val="OPCParaBase"/>
    <w:rsid w:val="00D94E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4E9E"/>
    <w:pPr>
      <w:keepNext/>
      <w:keepLines/>
      <w:spacing w:before="240" w:line="240" w:lineRule="auto"/>
      <w:ind w:left="1134" w:hanging="1134"/>
    </w:pPr>
    <w:rPr>
      <w:b/>
      <w:sz w:val="28"/>
    </w:rPr>
  </w:style>
  <w:style w:type="table" w:styleId="TableGrid">
    <w:name w:val="Table Grid"/>
    <w:basedOn w:val="TableNormal"/>
    <w:uiPriority w:val="59"/>
    <w:rsid w:val="00D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94E9E"/>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D94E9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94E9E"/>
    <w:rPr>
      <w:sz w:val="22"/>
    </w:rPr>
  </w:style>
  <w:style w:type="paragraph" w:customStyle="1" w:styleId="SOTextNote">
    <w:name w:val="SO TextNote"/>
    <w:aliases w:val="sont"/>
    <w:basedOn w:val="SOText"/>
    <w:qFormat/>
    <w:rsid w:val="00D94E9E"/>
    <w:pPr>
      <w:spacing w:before="122" w:line="198" w:lineRule="exact"/>
      <w:ind w:left="1843" w:hanging="709"/>
    </w:pPr>
    <w:rPr>
      <w:sz w:val="18"/>
    </w:rPr>
  </w:style>
  <w:style w:type="paragraph" w:customStyle="1" w:styleId="SOPara">
    <w:name w:val="SO Para"/>
    <w:aliases w:val="soa"/>
    <w:basedOn w:val="SOText"/>
    <w:link w:val="SOParaChar"/>
    <w:qFormat/>
    <w:rsid w:val="00D94E9E"/>
    <w:pPr>
      <w:tabs>
        <w:tab w:val="right" w:pos="1786"/>
      </w:tabs>
      <w:spacing w:before="40"/>
      <w:ind w:left="2070" w:hanging="936"/>
    </w:pPr>
  </w:style>
  <w:style w:type="character" w:customStyle="1" w:styleId="SOParaChar">
    <w:name w:val="SO Para Char"/>
    <w:aliases w:val="soa Char"/>
    <w:basedOn w:val="DefaultParagraphFont"/>
    <w:link w:val="SOPara"/>
    <w:rsid w:val="00D94E9E"/>
    <w:rPr>
      <w:sz w:val="22"/>
    </w:rPr>
  </w:style>
  <w:style w:type="paragraph" w:customStyle="1" w:styleId="SOBullet">
    <w:name w:val="SO Bullet"/>
    <w:aliases w:val="sotb"/>
    <w:basedOn w:val="SOText"/>
    <w:link w:val="SOBulletChar"/>
    <w:qFormat/>
    <w:rsid w:val="00D94E9E"/>
    <w:pPr>
      <w:ind w:left="1559" w:hanging="425"/>
    </w:pPr>
  </w:style>
  <w:style w:type="character" w:customStyle="1" w:styleId="SOBulletChar">
    <w:name w:val="SO Bullet Char"/>
    <w:aliases w:val="sotb Char"/>
    <w:basedOn w:val="DefaultParagraphFont"/>
    <w:link w:val="SOBullet"/>
    <w:rsid w:val="00D94E9E"/>
    <w:rPr>
      <w:sz w:val="22"/>
    </w:rPr>
  </w:style>
  <w:style w:type="paragraph" w:customStyle="1" w:styleId="SOBulletNote">
    <w:name w:val="SO BulletNote"/>
    <w:aliases w:val="sonb"/>
    <w:basedOn w:val="SOTextNote"/>
    <w:link w:val="SOBulletNoteChar"/>
    <w:qFormat/>
    <w:rsid w:val="00D94E9E"/>
    <w:pPr>
      <w:tabs>
        <w:tab w:val="left" w:pos="1560"/>
      </w:tabs>
      <w:ind w:left="2268" w:hanging="1134"/>
    </w:pPr>
  </w:style>
  <w:style w:type="character" w:customStyle="1" w:styleId="SOBulletNoteChar">
    <w:name w:val="SO BulletNote Char"/>
    <w:aliases w:val="sonb Char"/>
    <w:basedOn w:val="DefaultParagraphFont"/>
    <w:link w:val="SOBulletNote"/>
    <w:rsid w:val="00D94E9E"/>
    <w:rPr>
      <w:sz w:val="18"/>
    </w:rPr>
  </w:style>
  <w:style w:type="paragraph" w:customStyle="1" w:styleId="FileName">
    <w:name w:val="FileName"/>
    <w:basedOn w:val="Normal"/>
    <w:rsid w:val="00D94E9E"/>
  </w:style>
  <w:style w:type="paragraph" w:customStyle="1" w:styleId="SOHeadBold">
    <w:name w:val="SO HeadBold"/>
    <w:aliases w:val="sohb"/>
    <w:basedOn w:val="SOText"/>
    <w:next w:val="SOText"/>
    <w:link w:val="SOHeadBoldChar"/>
    <w:qFormat/>
    <w:rsid w:val="00D94E9E"/>
    <w:rPr>
      <w:b/>
    </w:rPr>
  </w:style>
  <w:style w:type="character" w:customStyle="1" w:styleId="SOHeadBoldChar">
    <w:name w:val="SO HeadBold Char"/>
    <w:aliases w:val="sohb Char"/>
    <w:basedOn w:val="DefaultParagraphFont"/>
    <w:link w:val="SOHeadBold"/>
    <w:rsid w:val="00D94E9E"/>
    <w:rPr>
      <w:b/>
      <w:sz w:val="22"/>
    </w:rPr>
  </w:style>
  <w:style w:type="paragraph" w:customStyle="1" w:styleId="SOHeadItalic">
    <w:name w:val="SO HeadItalic"/>
    <w:aliases w:val="sohi"/>
    <w:basedOn w:val="SOText"/>
    <w:next w:val="SOText"/>
    <w:link w:val="SOHeadItalicChar"/>
    <w:qFormat/>
    <w:rsid w:val="00D94E9E"/>
    <w:rPr>
      <w:i/>
    </w:rPr>
  </w:style>
  <w:style w:type="character" w:customStyle="1" w:styleId="SOHeadItalicChar">
    <w:name w:val="SO HeadItalic Char"/>
    <w:aliases w:val="sohi Char"/>
    <w:basedOn w:val="DefaultParagraphFont"/>
    <w:link w:val="SOHeadItalic"/>
    <w:rsid w:val="00D94E9E"/>
    <w:rPr>
      <w:i/>
      <w:sz w:val="22"/>
    </w:rPr>
  </w:style>
  <w:style w:type="paragraph" w:customStyle="1" w:styleId="SOText2">
    <w:name w:val="SO Text2"/>
    <w:aliases w:val="sot2"/>
    <w:basedOn w:val="Normal"/>
    <w:next w:val="SOText"/>
    <w:link w:val="SOText2Char"/>
    <w:rsid w:val="00D94E9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4E9E"/>
    <w:rPr>
      <w:sz w:val="22"/>
    </w:rPr>
  </w:style>
  <w:style w:type="paragraph" w:customStyle="1" w:styleId="ETAsubitem">
    <w:name w:val="ETA(subitem)"/>
    <w:basedOn w:val="OPCParaBase"/>
    <w:rsid w:val="00D94E9E"/>
    <w:pPr>
      <w:tabs>
        <w:tab w:val="right" w:pos="340"/>
      </w:tabs>
      <w:spacing w:before="60" w:line="240" w:lineRule="auto"/>
      <w:ind w:left="454" w:hanging="454"/>
    </w:pPr>
    <w:rPr>
      <w:sz w:val="20"/>
    </w:rPr>
  </w:style>
  <w:style w:type="paragraph" w:customStyle="1" w:styleId="ETApara">
    <w:name w:val="ETA(para)"/>
    <w:basedOn w:val="OPCParaBase"/>
    <w:rsid w:val="00D94E9E"/>
    <w:pPr>
      <w:tabs>
        <w:tab w:val="right" w:pos="754"/>
      </w:tabs>
      <w:spacing w:before="60" w:line="240" w:lineRule="auto"/>
      <w:ind w:left="828" w:hanging="828"/>
    </w:pPr>
    <w:rPr>
      <w:sz w:val="20"/>
    </w:rPr>
  </w:style>
  <w:style w:type="paragraph" w:customStyle="1" w:styleId="ETAsubpara">
    <w:name w:val="ETA(subpara)"/>
    <w:basedOn w:val="OPCParaBase"/>
    <w:rsid w:val="00D94E9E"/>
    <w:pPr>
      <w:tabs>
        <w:tab w:val="right" w:pos="1083"/>
      </w:tabs>
      <w:spacing w:before="60" w:line="240" w:lineRule="auto"/>
      <w:ind w:left="1191" w:hanging="1191"/>
    </w:pPr>
    <w:rPr>
      <w:sz w:val="20"/>
    </w:rPr>
  </w:style>
  <w:style w:type="paragraph" w:customStyle="1" w:styleId="ETAsub-subpara">
    <w:name w:val="ETA(sub-subpara)"/>
    <w:basedOn w:val="OPCParaBase"/>
    <w:rsid w:val="00D94E9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94E9E"/>
    <w:rPr>
      <w:b/>
      <w:sz w:val="28"/>
      <w:szCs w:val="28"/>
    </w:rPr>
  </w:style>
  <w:style w:type="paragraph" w:customStyle="1" w:styleId="NotesHeading2">
    <w:name w:val="NotesHeading 2"/>
    <w:basedOn w:val="OPCParaBase"/>
    <w:next w:val="Normal"/>
    <w:rsid w:val="00D94E9E"/>
    <w:rPr>
      <w:b/>
      <w:sz w:val="28"/>
      <w:szCs w:val="28"/>
    </w:rPr>
  </w:style>
  <w:style w:type="paragraph" w:customStyle="1" w:styleId="Transitional">
    <w:name w:val="Transitional"/>
    <w:aliases w:val="tr"/>
    <w:basedOn w:val="ItemHead"/>
    <w:next w:val="Item"/>
    <w:rsid w:val="00D94E9E"/>
  </w:style>
  <w:style w:type="character" w:customStyle="1" w:styleId="DefinitionChar">
    <w:name w:val="Definition Char"/>
    <w:aliases w:val="dd Char"/>
    <w:link w:val="Definition"/>
    <w:rsid w:val="0096063E"/>
    <w:rPr>
      <w:rFonts w:eastAsia="Times New Roman" w:cs="Times New Roman"/>
      <w:sz w:val="22"/>
      <w:lang w:eastAsia="en-AU"/>
    </w:rPr>
  </w:style>
  <w:style w:type="character" w:customStyle="1" w:styleId="paragraphChar">
    <w:name w:val="paragraph Char"/>
    <w:aliases w:val="a Char"/>
    <w:link w:val="paragraph"/>
    <w:locked/>
    <w:rsid w:val="0096063E"/>
    <w:rPr>
      <w:rFonts w:eastAsia="Times New Roman" w:cs="Times New Roman"/>
      <w:sz w:val="22"/>
      <w:lang w:eastAsia="en-AU"/>
    </w:rPr>
  </w:style>
  <w:style w:type="character" w:customStyle="1" w:styleId="subsectionChar">
    <w:name w:val="subsection Char"/>
    <w:aliases w:val="ss Char"/>
    <w:link w:val="subsection"/>
    <w:rsid w:val="0096063E"/>
    <w:rPr>
      <w:rFonts w:eastAsia="Times New Roman" w:cs="Times New Roman"/>
      <w:sz w:val="22"/>
      <w:lang w:eastAsia="en-AU"/>
    </w:rPr>
  </w:style>
  <w:style w:type="character" w:customStyle="1" w:styleId="ActHead5Char">
    <w:name w:val="ActHead 5 Char"/>
    <w:aliases w:val="s Char"/>
    <w:link w:val="ActHead5"/>
    <w:locked/>
    <w:rsid w:val="0096063E"/>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96063E"/>
    <w:rPr>
      <w:rFonts w:eastAsia="Times New Roman" w:cs="Times New Roman"/>
      <w:sz w:val="18"/>
      <w:lang w:eastAsia="en-AU"/>
    </w:rPr>
  </w:style>
  <w:style w:type="paragraph" w:styleId="BalloonText">
    <w:name w:val="Balloon Text"/>
    <w:basedOn w:val="Normal"/>
    <w:link w:val="BalloonTextChar"/>
    <w:uiPriority w:val="99"/>
    <w:semiHidden/>
    <w:unhideWhenUsed/>
    <w:rsid w:val="004063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3A8"/>
    <w:rPr>
      <w:rFonts w:ascii="Tahoma" w:hAnsi="Tahoma" w:cs="Tahoma"/>
      <w:sz w:val="16"/>
      <w:szCs w:val="16"/>
    </w:rPr>
  </w:style>
  <w:style w:type="character" w:customStyle="1" w:styleId="Heading1Char">
    <w:name w:val="Heading 1 Char"/>
    <w:basedOn w:val="DefaultParagraphFont"/>
    <w:link w:val="Heading1"/>
    <w:uiPriority w:val="9"/>
    <w:rsid w:val="00D302B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D302B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302B2"/>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D302B2"/>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D302B2"/>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D302B2"/>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D302B2"/>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D302B2"/>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D302B2"/>
    <w:rPr>
      <w:rFonts w:ascii="Cambria" w:eastAsia="Times New Roman" w:hAnsi="Cambria" w:cs="Times New Roman"/>
      <w:i/>
      <w:iCs/>
      <w:color w:val="404040"/>
    </w:rPr>
  </w:style>
  <w:style w:type="paragraph" w:styleId="ListParagraph">
    <w:name w:val="List Paragraph"/>
    <w:basedOn w:val="Normal"/>
    <w:uiPriority w:val="34"/>
    <w:qFormat/>
    <w:rsid w:val="00D302B2"/>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D302B2"/>
    <w:pPr>
      <w:spacing w:line="240" w:lineRule="auto"/>
    </w:pPr>
    <w:rPr>
      <w:rFonts w:ascii="Calibri" w:eastAsia="Calibri" w:hAnsi="Calibri" w:cs="Calibri"/>
      <w:szCs w:val="22"/>
      <w:lang w:eastAsia="en-AU"/>
    </w:rPr>
  </w:style>
  <w:style w:type="character" w:styleId="Emphasis">
    <w:name w:val="Emphasis"/>
    <w:uiPriority w:val="20"/>
    <w:qFormat/>
    <w:rsid w:val="00D302B2"/>
    <w:rPr>
      <w:i/>
      <w:iCs/>
    </w:rPr>
  </w:style>
  <w:style w:type="character" w:customStyle="1" w:styleId="OPCParaBaseChar">
    <w:name w:val="OPCParaBase Char"/>
    <w:link w:val="OPCParaBase"/>
    <w:rsid w:val="00D302B2"/>
    <w:rPr>
      <w:rFonts w:eastAsia="Times New Roman" w:cs="Times New Roman"/>
      <w:sz w:val="22"/>
      <w:lang w:eastAsia="en-AU"/>
    </w:rPr>
  </w:style>
  <w:style w:type="character" w:customStyle="1" w:styleId="ShortTChar">
    <w:name w:val="ShortT Char"/>
    <w:link w:val="ShortT"/>
    <w:rsid w:val="00D302B2"/>
    <w:rPr>
      <w:rFonts w:eastAsia="Times New Roman" w:cs="Times New Roman"/>
      <w:b/>
      <w:sz w:val="40"/>
      <w:lang w:eastAsia="en-AU"/>
    </w:rPr>
  </w:style>
  <w:style w:type="character" w:customStyle="1" w:styleId="ActnoChar">
    <w:name w:val="Actno Char"/>
    <w:link w:val="Actno"/>
    <w:rsid w:val="00D302B2"/>
    <w:rPr>
      <w:rFonts w:eastAsia="Times New Roman" w:cs="Times New Roman"/>
      <w:b/>
      <w:sz w:val="40"/>
      <w:lang w:eastAsia="en-AU"/>
    </w:rPr>
  </w:style>
  <w:style w:type="paragraph" w:styleId="Title">
    <w:name w:val="Title"/>
    <w:basedOn w:val="Normal"/>
    <w:next w:val="Normal"/>
    <w:link w:val="TitleChar"/>
    <w:uiPriority w:val="10"/>
    <w:qFormat/>
    <w:rsid w:val="00D302B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D302B2"/>
    <w:rPr>
      <w:rFonts w:ascii="Cambria" w:eastAsia="Times New Roman" w:hAnsi="Cambria" w:cs="Times New Roman"/>
      <w:color w:val="17365D"/>
      <w:spacing w:val="5"/>
      <w:kern w:val="28"/>
      <w:sz w:val="52"/>
      <w:szCs w:val="52"/>
    </w:rPr>
  </w:style>
  <w:style w:type="numbering" w:customStyle="1" w:styleId="OPCBodyList">
    <w:name w:val="OPCBodyList"/>
    <w:uiPriority w:val="99"/>
    <w:rsid w:val="00D302B2"/>
    <w:pPr>
      <w:numPr>
        <w:numId w:val="17"/>
      </w:numPr>
    </w:pPr>
  </w:style>
  <w:style w:type="character" w:styleId="Hyperlink">
    <w:name w:val="Hyperlink"/>
    <w:basedOn w:val="DefaultParagraphFont"/>
    <w:uiPriority w:val="99"/>
    <w:semiHidden/>
    <w:unhideWhenUsed/>
    <w:rsid w:val="00D302B2"/>
    <w:rPr>
      <w:color w:val="0000FF" w:themeColor="hyperlink"/>
      <w:u w:val="single"/>
    </w:rPr>
  </w:style>
  <w:style w:type="character" w:styleId="FollowedHyperlink">
    <w:name w:val="FollowedHyperlink"/>
    <w:basedOn w:val="DefaultParagraphFont"/>
    <w:uiPriority w:val="99"/>
    <w:semiHidden/>
    <w:unhideWhenUsed/>
    <w:rsid w:val="00D302B2"/>
    <w:rPr>
      <w:color w:val="0000FF" w:themeColor="hyperlink"/>
      <w:u w:val="single"/>
    </w:rPr>
  </w:style>
  <w:style w:type="paragraph" w:customStyle="1" w:styleId="ShortTP1">
    <w:name w:val="ShortTP1"/>
    <w:basedOn w:val="ShortT"/>
    <w:link w:val="ShortTP1Char"/>
    <w:rsid w:val="0034031F"/>
    <w:pPr>
      <w:spacing w:before="800"/>
    </w:pPr>
  </w:style>
  <w:style w:type="character" w:customStyle="1" w:styleId="ShortTP1Char">
    <w:name w:val="ShortTP1 Char"/>
    <w:basedOn w:val="ShortTChar"/>
    <w:link w:val="ShortTP1"/>
    <w:rsid w:val="0034031F"/>
    <w:rPr>
      <w:rFonts w:eastAsia="Times New Roman" w:cs="Times New Roman"/>
      <w:b/>
      <w:sz w:val="40"/>
      <w:lang w:eastAsia="en-AU"/>
    </w:rPr>
  </w:style>
  <w:style w:type="paragraph" w:customStyle="1" w:styleId="ActNoP1">
    <w:name w:val="ActNoP1"/>
    <w:basedOn w:val="Actno"/>
    <w:link w:val="ActNoP1Char"/>
    <w:rsid w:val="0034031F"/>
    <w:pPr>
      <w:spacing w:before="800"/>
    </w:pPr>
    <w:rPr>
      <w:sz w:val="28"/>
    </w:rPr>
  </w:style>
  <w:style w:type="character" w:customStyle="1" w:styleId="ActNoP1Char">
    <w:name w:val="ActNoP1 Char"/>
    <w:basedOn w:val="ActnoChar"/>
    <w:link w:val="ActNoP1"/>
    <w:rsid w:val="0034031F"/>
    <w:rPr>
      <w:rFonts w:eastAsia="Times New Roman" w:cs="Times New Roman"/>
      <w:b/>
      <w:sz w:val="28"/>
      <w:lang w:eastAsia="en-AU"/>
    </w:rPr>
  </w:style>
  <w:style w:type="paragraph" w:customStyle="1" w:styleId="ShortTCP">
    <w:name w:val="ShortTCP"/>
    <w:basedOn w:val="ShortT"/>
    <w:link w:val="ShortTCPChar"/>
    <w:rsid w:val="0034031F"/>
  </w:style>
  <w:style w:type="character" w:customStyle="1" w:styleId="ShortTCPChar">
    <w:name w:val="ShortTCP Char"/>
    <w:basedOn w:val="ShortTChar"/>
    <w:link w:val="ShortTCP"/>
    <w:rsid w:val="0034031F"/>
    <w:rPr>
      <w:rFonts w:eastAsia="Times New Roman" w:cs="Times New Roman"/>
      <w:b/>
      <w:sz w:val="40"/>
      <w:lang w:eastAsia="en-AU"/>
    </w:rPr>
  </w:style>
  <w:style w:type="paragraph" w:customStyle="1" w:styleId="ActNoCP">
    <w:name w:val="ActNoCP"/>
    <w:basedOn w:val="Actno"/>
    <w:link w:val="ActNoCPChar"/>
    <w:rsid w:val="0034031F"/>
    <w:pPr>
      <w:spacing w:before="400"/>
    </w:pPr>
  </w:style>
  <w:style w:type="character" w:customStyle="1" w:styleId="ActNoCPChar">
    <w:name w:val="ActNoCP Char"/>
    <w:basedOn w:val="ActnoChar"/>
    <w:link w:val="ActNoCP"/>
    <w:rsid w:val="0034031F"/>
    <w:rPr>
      <w:rFonts w:eastAsia="Times New Roman" w:cs="Times New Roman"/>
      <w:b/>
      <w:sz w:val="40"/>
      <w:lang w:eastAsia="en-AU"/>
    </w:rPr>
  </w:style>
  <w:style w:type="paragraph" w:customStyle="1" w:styleId="AssentBk">
    <w:name w:val="AssentBk"/>
    <w:basedOn w:val="Normal"/>
    <w:rsid w:val="0034031F"/>
    <w:pPr>
      <w:spacing w:line="240" w:lineRule="auto"/>
    </w:pPr>
    <w:rPr>
      <w:rFonts w:eastAsia="Times New Roman" w:cs="Times New Roman"/>
      <w:sz w:val="20"/>
      <w:lang w:eastAsia="en-AU"/>
    </w:rPr>
  </w:style>
  <w:style w:type="paragraph" w:customStyle="1" w:styleId="AssentDt">
    <w:name w:val="AssentDt"/>
    <w:basedOn w:val="Normal"/>
    <w:rsid w:val="0040177C"/>
    <w:pPr>
      <w:spacing w:line="240" w:lineRule="auto"/>
    </w:pPr>
    <w:rPr>
      <w:rFonts w:eastAsia="Times New Roman" w:cs="Times New Roman"/>
      <w:sz w:val="20"/>
      <w:lang w:eastAsia="en-AU"/>
    </w:rPr>
  </w:style>
  <w:style w:type="paragraph" w:customStyle="1" w:styleId="2ndRd">
    <w:name w:val="2ndRd"/>
    <w:basedOn w:val="Normal"/>
    <w:rsid w:val="0040177C"/>
    <w:pPr>
      <w:spacing w:line="240" w:lineRule="auto"/>
    </w:pPr>
    <w:rPr>
      <w:rFonts w:eastAsia="Times New Roman" w:cs="Times New Roman"/>
      <w:sz w:val="20"/>
      <w:lang w:eastAsia="en-AU"/>
    </w:rPr>
  </w:style>
  <w:style w:type="paragraph" w:customStyle="1" w:styleId="ScalePlusRef">
    <w:name w:val="ScalePlusRef"/>
    <w:basedOn w:val="Normal"/>
    <w:rsid w:val="0040177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5744-9541-4665-B52F-12E5EEE6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56</Pages>
  <Words>10949</Words>
  <Characters>62410</Characters>
  <Application>Microsoft Office Word</Application>
  <DocSecurity>4</DocSecurity>
  <PresentationFormat/>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2019-08-20T03:31:00Z</cp:lastPrinted>
  <dcterms:created xsi:type="dcterms:W3CDTF">2019-11-18T22:31:00Z</dcterms:created>
  <dcterms:modified xsi:type="dcterms:W3CDTF">2019-11-18T22:31:00Z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Emergency Response Fund Act 2019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OPC7156</vt:lpwstr>
  </property>
  <property fmtid="{D5CDD505-2E9C-101B-9397-08002B2CF9AE}" pid="8" name="ActNo">
    <vt:lpwstr>No. 90, 2019</vt:lpwstr>
  </property>
  <property fmtid="{D5CDD505-2E9C-101B-9397-08002B2CF9AE}" pid="9" name="Classification">
    <vt:lpwstr> </vt:lpwstr>
  </property>
  <property fmtid="{D5CDD505-2E9C-101B-9397-08002B2CF9AE}" pid="10" name="DLM">
    <vt:lpwstr> </vt:lpwstr>
  </property>
</Properties>
</file>