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EC" w:rsidRDefault="001A5EEC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6" DrawAspect="Content" ObjectID="_1633262874" r:id="rId9"/>
        </w:object>
      </w:r>
    </w:p>
    <w:p w:rsidR="001A5EEC" w:rsidRDefault="001A5EEC"/>
    <w:p w:rsidR="001A5EEC" w:rsidRDefault="001A5EEC" w:rsidP="001A5EEC">
      <w:pPr>
        <w:spacing w:line="240" w:lineRule="auto"/>
      </w:pPr>
    </w:p>
    <w:p w:rsidR="001A5EEC" w:rsidRDefault="001A5EEC" w:rsidP="001A5EEC"/>
    <w:p w:rsidR="001A5EEC" w:rsidRDefault="001A5EEC" w:rsidP="001A5EEC"/>
    <w:p w:rsidR="001A5EEC" w:rsidRDefault="001A5EEC" w:rsidP="001A5EEC"/>
    <w:p w:rsidR="001A5EEC" w:rsidRDefault="001A5EEC" w:rsidP="001A5EEC"/>
    <w:p w:rsidR="008B1E62" w:rsidRPr="009B23B3" w:rsidRDefault="008B1E62" w:rsidP="008B1E62">
      <w:pPr>
        <w:pStyle w:val="ShortT"/>
      </w:pPr>
      <w:r w:rsidRPr="009B23B3">
        <w:t xml:space="preserve">National Housing Finance and Investment Corporation Amendment </w:t>
      </w:r>
      <w:r w:rsidR="001A5EEC">
        <w:t>Act</w:t>
      </w:r>
      <w:r w:rsidRPr="009B23B3">
        <w:t xml:space="preserve"> 2019</w:t>
      </w:r>
    </w:p>
    <w:p w:rsidR="008B1E62" w:rsidRPr="009B23B3" w:rsidRDefault="008B1E62" w:rsidP="008B1E62"/>
    <w:p w:rsidR="008B1E62" w:rsidRPr="009B23B3" w:rsidRDefault="008B1E62" w:rsidP="001A5EEC">
      <w:pPr>
        <w:pStyle w:val="Actno"/>
        <w:spacing w:before="400"/>
      </w:pPr>
      <w:r w:rsidRPr="009B23B3">
        <w:t>No.</w:t>
      </w:r>
      <w:r w:rsidR="00D908FE">
        <w:t xml:space="preserve"> 83</w:t>
      </w:r>
      <w:r w:rsidRPr="009B23B3">
        <w:t>, 2019</w:t>
      </w:r>
    </w:p>
    <w:p w:rsidR="008B1E62" w:rsidRPr="009B23B3" w:rsidRDefault="008B1E62" w:rsidP="008B1E62"/>
    <w:p w:rsidR="001A5EEC" w:rsidRDefault="001A5EEC" w:rsidP="001A5EEC"/>
    <w:p w:rsidR="001A5EEC" w:rsidRDefault="001A5EEC" w:rsidP="001A5EEC"/>
    <w:p w:rsidR="001A5EEC" w:rsidRDefault="001A5EEC" w:rsidP="001A5EEC"/>
    <w:p w:rsidR="001A5EEC" w:rsidRDefault="001A5EEC" w:rsidP="001A5EEC"/>
    <w:p w:rsidR="008B1E62" w:rsidRPr="009B23B3" w:rsidRDefault="001A5EEC" w:rsidP="008B1E62">
      <w:pPr>
        <w:pStyle w:val="LongT"/>
      </w:pPr>
      <w:r>
        <w:t>An Act</w:t>
      </w:r>
      <w:r w:rsidR="008B1E62" w:rsidRPr="009B23B3">
        <w:t xml:space="preserve"> to amend the </w:t>
      </w:r>
      <w:r w:rsidR="008B1E62" w:rsidRPr="009B23B3">
        <w:rPr>
          <w:i/>
        </w:rPr>
        <w:t>National Housing Finance and Investment Corporation Act 2018</w:t>
      </w:r>
      <w:r w:rsidR="008B1E62" w:rsidRPr="009B23B3">
        <w:t>, and for related purposes</w:t>
      </w:r>
    </w:p>
    <w:p w:rsidR="008B1E62" w:rsidRPr="009B23B3" w:rsidRDefault="008B1E62" w:rsidP="008B1E62">
      <w:pPr>
        <w:pStyle w:val="Header"/>
        <w:tabs>
          <w:tab w:val="clear" w:pos="4150"/>
          <w:tab w:val="clear" w:pos="8307"/>
        </w:tabs>
      </w:pPr>
      <w:r w:rsidRPr="009B23B3">
        <w:rPr>
          <w:rStyle w:val="CharAmSchNo"/>
        </w:rPr>
        <w:t xml:space="preserve"> </w:t>
      </w:r>
      <w:r w:rsidRPr="009B23B3">
        <w:rPr>
          <w:rStyle w:val="CharAmSchText"/>
        </w:rPr>
        <w:t xml:space="preserve"> </w:t>
      </w:r>
    </w:p>
    <w:p w:rsidR="008B1E62" w:rsidRPr="009B23B3" w:rsidRDefault="008B1E62" w:rsidP="008B1E62">
      <w:pPr>
        <w:pStyle w:val="Header"/>
        <w:tabs>
          <w:tab w:val="clear" w:pos="4150"/>
          <w:tab w:val="clear" w:pos="8307"/>
        </w:tabs>
      </w:pPr>
      <w:r w:rsidRPr="009B23B3">
        <w:rPr>
          <w:rStyle w:val="CharAmPartNo"/>
        </w:rPr>
        <w:t xml:space="preserve"> </w:t>
      </w:r>
      <w:r w:rsidRPr="009B23B3">
        <w:rPr>
          <w:rStyle w:val="CharAmPartText"/>
        </w:rPr>
        <w:t xml:space="preserve"> </w:t>
      </w:r>
    </w:p>
    <w:p w:rsidR="008B1E62" w:rsidRPr="009B23B3" w:rsidRDefault="008B1E62" w:rsidP="008B1E62">
      <w:pPr>
        <w:sectPr w:rsidR="008B1E62" w:rsidRPr="009B23B3" w:rsidSect="001A5E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8B1E62" w:rsidRPr="009B23B3" w:rsidRDefault="008B1E62" w:rsidP="008B1E62">
      <w:pPr>
        <w:rPr>
          <w:sz w:val="36"/>
        </w:rPr>
      </w:pPr>
      <w:r w:rsidRPr="009B23B3">
        <w:rPr>
          <w:sz w:val="36"/>
        </w:rPr>
        <w:lastRenderedPageBreak/>
        <w:t>Contents</w:t>
      </w:r>
    </w:p>
    <w:p w:rsidR="003B7DC9" w:rsidRDefault="003B7D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B7DC9">
        <w:rPr>
          <w:noProof/>
        </w:rPr>
        <w:tab/>
      </w:r>
      <w:r w:rsidRPr="003B7DC9">
        <w:rPr>
          <w:noProof/>
        </w:rPr>
        <w:fldChar w:fldCharType="begin"/>
      </w:r>
      <w:r w:rsidRPr="003B7DC9">
        <w:rPr>
          <w:noProof/>
        </w:rPr>
        <w:instrText xml:space="preserve"> PAGEREF _Toc22649288 \h </w:instrText>
      </w:r>
      <w:r w:rsidRPr="003B7DC9">
        <w:rPr>
          <w:noProof/>
        </w:rPr>
      </w:r>
      <w:r w:rsidRPr="003B7DC9">
        <w:rPr>
          <w:noProof/>
        </w:rPr>
        <w:fldChar w:fldCharType="separate"/>
      </w:r>
      <w:r w:rsidR="00573FBC">
        <w:rPr>
          <w:noProof/>
        </w:rPr>
        <w:t>2</w:t>
      </w:r>
      <w:r w:rsidRPr="003B7DC9">
        <w:rPr>
          <w:noProof/>
        </w:rPr>
        <w:fldChar w:fldCharType="end"/>
      </w:r>
    </w:p>
    <w:p w:rsidR="003B7DC9" w:rsidRDefault="003B7D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B7DC9">
        <w:rPr>
          <w:noProof/>
        </w:rPr>
        <w:tab/>
      </w:r>
      <w:r w:rsidRPr="003B7DC9">
        <w:rPr>
          <w:noProof/>
        </w:rPr>
        <w:fldChar w:fldCharType="begin"/>
      </w:r>
      <w:r w:rsidRPr="003B7DC9">
        <w:rPr>
          <w:noProof/>
        </w:rPr>
        <w:instrText xml:space="preserve"> PAGEREF _Toc22649289 \h </w:instrText>
      </w:r>
      <w:r w:rsidRPr="003B7DC9">
        <w:rPr>
          <w:noProof/>
        </w:rPr>
      </w:r>
      <w:r w:rsidRPr="003B7DC9">
        <w:rPr>
          <w:noProof/>
        </w:rPr>
        <w:fldChar w:fldCharType="separate"/>
      </w:r>
      <w:r w:rsidR="00573FBC">
        <w:rPr>
          <w:noProof/>
        </w:rPr>
        <w:t>2</w:t>
      </w:r>
      <w:r w:rsidRPr="003B7DC9">
        <w:rPr>
          <w:noProof/>
        </w:rPr>
        <w:fldChar w:fldCharType="end"/>
      </w:r>
    </w:p>
    <w:p w:rsidR="003B7DC9" w:rsidRDefault="003B7D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B7DC9">
        <w:rPr>
          <w:noProof/>
        </w:rPr>
        <w:tab/>
      </w:r>
      <w:r w:rsidRPr="003B7DC9">
        <w:rPr>
          <w:noProof/>
        </w:rPr>
        <w:fldChar w:fldCharType="begin"/>
      </w:r>
      <w:r w:rsidRPr="003B7DC9">
        <w:rPr>
          <w:noProof/>
        </w:rPr>
        <w:instrText xml:space="preserve"> PAGEREF _Toc22649290 \h </w:instrText>
      </w:r>
      <w:r w:rsidRPr="003B7DC9">
        <w:rPr>
          <w:noProof/>
        </w:rPr>
      </w:r>
      <w:r w:rsidRPr="003B7DC9">
        <w:rPr>
          <w:noProof/>
        </w:rPr>
        <w:fldChar w:fldCharType="separate"/>
      </w:r>
      <w:r w:rsidR="00573FBC">
        <w:rPr>
          <w:noProof/>
        </w:rPr>
        <w:t>2</w:t>
      </w:r>
      <w:r w:rsidRPr="003B7DC9">
        <w:rPr>
          <w:noProof/>
        </w:rPr>
        <w:fldChar w:fldCharType="end"/>
      </w:r>
    </w:p>
    <w:p w:rsidR="003B7DC9" w:rsidRDefault="003B7D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B7DC9">
        <w:rPr>
          <w:b w:val="0"/>
          <w:noProof/>
          <w:sz w:val="18"/>
        </w:rPr>
        <w:tab/>
      </w:r>
      <w:r w:rsidRPr="003B7DC9">
        <w:rPr>
          <w:b w:val="0"/>
          <w:noProof/>
          <w:sz w:val="18"/>
        </w:rPr>
        <w:fldChar w:fldCharType="begin"/>
      </w:r>
      <w:r w:rsidRPr="003B7DC9">
        <w:rPr>
          <w:b w:val="0"/>
          <w:noProof/>
          <w:sz w:val="18"/>
        </w:rPr>
        <w:instrText xml:space="preserve"> PAGEREF _Toc22649291 \h </w:instrText>
      </w:r>
      <w:r w:rsidRPr="003B7DC9">
        <w:rPr>
          <w:b w:val="0"/>
          <w:noProof/>
          <w:sz w:val="18"/>
        </w:rPr>
      </w:r>
      <w:r w:rsidRPr="003B7DC9">
        <w:rPr>
          <w:b w:val="0"/>
          <w:noProof/>
          <w:sz w:val="18"/>
        </w:rPr>
        <w:fldChar w:fldCharType="separate"/>
      </w:r>
      <w:r w:rsidR="00573FBC">
        <w:rPr>
          <w:b w:val="0"/>
          <w:noProof/>
          <w:sz w:val="18"/>
        </w:rPr>
        <w:t>3</w:t>
      </w:r>
      <w:r w:rsidRPr="003B7DC9">
        <w:rPr>
          <w:b w:val="0"/>
          <w:noProof/>
          <w:sz w:val="18"/>
        </w:rPr>
        <w:fldChar w:fldCharType="end"/>
      </w:r>
    </w:p>
    <w:p w:rsidR="003B7DC9" w:rsidRDefault="003B7D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Housing Finance and Investment Corporation Act 2018</w:t>
      </w:r>
      <w:r w:rsidRPr="003B7DC9">
        <w:rPr>
          <w:i w:val="0"/>
          <w:noProof/>
          <w:sz w:val="18"/>
        </w:rPr>
        <w:tab/>
      </w:r>
      <w:r w:rsidRPr="003B7DC9">
        <w:rPr>
          <w:i w:val="0"/>
          <w:noProof/>
          <w:sz w:val="18"/>
        </w:rPr>
        <w:fldChar w:fldCharType="begin"/>
      </w:r>
      <w:r w:rsidRPr="003B7DC9">
        <w:rPr>
          <w:i w:val="0"/>
          <w:noProof/>
          <w:sz w:val="18"/>
        </w:rPr>
        <w:instrText xml:space="preserve"> PAGEREF _Toc22649292 \h </w:instrText>
      </w:r>
      <w:r w:rsidRPr="003B7DC9">
        <w:rPr>
          <w:i w:val="0"/>
          <w:noProof/>
          <w:sz w:val="18"/>
        </w:rPr>
      </w:r>
      <w:r w:rsidRPr="003B7DC9">
        <w:rPr>
          <w:i w:val="0"/>
          <w:noProof/>
          <w:sz w:val="18"/>
        </w:rPr>
        <w:fldChar w:fldCharType="separate"/>
      </w:r>
      <w:r w:rsidR="00573FBC">
        <w:rPr>
          <w:i w:val="0"/>
          <w:noProof/>
          <w:sz w:val="18"/>
        </w:rPr>
        <w:t>3</w:t>
      </w:r>
      <w:r w:rsidRPr="003B7DC9">
        <w:rPr>
          <w:i w:val="0"/>
          <w:noProof/>
          <w:sz w:val="18"/>
        </w:rPr>
        <w:fldChar w:fldCharType="end"/>
      </w:r>
    </w:p>
    <w:p w:rsidR="008B1E62" w:rsidRPr="009B23B3" w:rsidRDefault="003B7DC9" w:rsidP="008B1E62">
      <w:r>
        <w:fldChar w:fldCharType="end"/>
      </w:r>
    </w:p>
    <w:p w:rsidR="008B1E62" w:rsidRPr="009B23B3" w:rsidRDefault="008B1E62" w:rsidP="008B1E62">
      <w:pPr>
        <w:sectPr w:rsidR="008B1E62" w:rsidRPr="009B23B3" w:rsidSect="001A5EE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A5EEC" w:rsidRDefault="001A5EEC">
      <w:r>
        <w:object w:dxaOrig="2146" w:dyaOrig="1561">
          <v:shape id="_x0000_i1027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7" DrawAspect="Content" ObjectID="_1633262875" r:id="rId21"/>
        </w:object>
      </w:r>
    </w:p>
    <w:p w:rsidR="001A5EEC" w:rsidRDefault="001A5EEC"/>
    <w:p w:rsidR="001A5EEC" w:rsidRDefault="001A5EEC" w:rsidP="001A5EEC">
      <w:pPr>
        <w:spacing w:line="240" w:lineRule="auto"/>
      </w:pPr>
    </w:p>
    <w:p w:rsidR="001A5EEC" w:rsidRDefault="00573FBC" w:rsidP="001A5EEC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National Housing Finance and Investment Corporation Amendment Act 2019</w:t>
      </w:r>
      <w:r>
        <w:rPr>
          <w:noProof/>
        </w:rPr>
        <w:fldChar w:fldCharType="end"/>
      </w:r>
    </w:p>
    <w:p w:rsidR="001A5EEC" w:rsidRDefault="00573FBC" w:rsidP="001A5EEC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83, 2019</w:t>
      </w:r>
      <w:r>
        <w:rPr>
          <w:noProof/>
        </w:rPr>
        <w:fldChar w:fldCharType="end"/>
      </w:r>
    </w:p>
    <w:p w:rsidR="001A5EEC" w:rsidRPr="009A0728" w:rsidRDefault="001A5EE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A5EEC" w:rsidRPr="009A0728" w:rsidRDefault="001A5EEC" w:rsidP="009A0728">
      <w:pPr>
        <w:spacing w:line="40" w:lineRule="exact"/>
        <w:rPr>
          <w:rFonts w:eastAsia="Calibri"/>
          <w:b/>
          <w:sz w:val="28"/>
        </w:rPr>
      </w:pPr>
    </w:p>
    <w:p w:rsidR="001A5EEC" w:rsidRPr="009A0728" w:rsidRDefault="001A5EE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8B1E62" w:rsidRPr="009B23B3" w:rsidRDefault="001A5EEC" w:rsidP="009B23B3">
      <w:pPr>
        <w:pStyle w:val="Page1"/>
      </w:pPr>
      <w:r>
        <w:t>An Act</w:t>
      </w:r>
      <w:r w:rsidR="005D4B26" w:rsidRPr="009B23B3">
        <w:t xml:space="preserve"> to amend the </w:t>
      </w:r>
      <w:r w:rsidR="005D4B26" w:rsidRPr="009B23B3">
        <w:rPr>
          <w:i/>
        </w:rPr>
        <w:t>National Housing Finance and Investment Corporation Act 2018</w:t>
      </w:r>
      <w:r w:rsidR="005D4B26" w:rsidRPr="009B23B3">
        <w:t>, and for related purposes</w:t>
      </w:r>
    </w:p>
    <w:p w:rsidR="00D908FE" w:rsidRDefault="00D908F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18 October 2019</w:t>
      </w:r>
      <w:r>
        <w:rPr>
          <w:sz w:val="24"/>
        </w:rPr>
        <w:t>]</w:t>
      </w:r>
    </w:p>
    <w:p w:rsidR="008B1E62" w:rsidRPr="009B23B3" w:rsidRDefault="008B1E62" w:rsidP="009B23B3">
      <w:pPr>
        <w:spacing w:before="240" w:line="240" w:lineRule="auto"/>
        <w:rPr>
          <w:sz w:val="32"/>
        </w:rPr>
      </w:pPr>
      <w:r w:rsidRPr="009B23B3">
        <w:rPr>
          <w:sz w:val="32"/>
        </w:rPr>
        <w:t>The Parliament of Australia enacts:</w:t>
      </w:r>
    </w:p>
    <w:p w:rsidR="008B1E62" w:rsidRPr="009B23B3" w:rsidRDefault="008B1E62" w:rsidP="009B23B3">
      <w:pPr>
        <w:pStyle w:val="ActHead5"/>
      </w:pPr>
      <w:bookmarkStart w:id="0" w:name="_Toc22649288"/>
      <w:r w:rsidRPr="009B23B3">
        <w:rPr>
          <w:rStyle w:val="CharSectno"/>
        </w:rPr>
        <w:t>1</w:t>
      </w:r>
      <w:r w:rsidRPr="009B23B3">
        <w:t xml:space="preserve">  Short title</w:t>
      </w:r>
      <w:bookmarkEnd w:id="0"/>
    </w:p>
    <w:p w:rsidR="008B1E62" w:rsidRPr="009B23B3" w:rsidRDefault="008B1E62" w:rsidP="009B23B3">
      <w:pPr>
        <w:pStyle w:val="subsection"/>
      </w:pPr>
      <w:r w:rsidRPr="009B23B3">
        <w:tab/>
      </w:r>
      <w:r w:rsidRPr="009B23B3">
        <w:tab/>
        <w:t xml:space="preserve">This Act is the </w:t>
      </w:r>
      <w:r w:rsidRPr="009B23B3">
        <w:rPr>
          <w:i/>
        </w:rPr>
        <w:t>National Housing Finance and Investment Corporation Amendment Act 2019</w:t>
      </w:r>
      <w:r w:rsidRPr="009B23B3">
        <w:t>.</w:t>
      </w:r>
    </w:p>
    <w:p w:rsidR="008B1E62" w:rsidRPr="009B23B3" w:rsidRDefault="008B1E62" w:rsidP="009B23B3">
      <w:pPr>
        <w:pStyle w:val="ActHead5"/>
      </w:pPr>
      <w:bookmarkStart w:id="1" w:name="_Toc22649289"/>
      <w:r w:rsidRPr="009B23B3">
        <w:rPr>
          <w:rStyle w:val="CharSectno"/>
        </w:rPr>
        <w:lastRenderedPageBreak/>
        <w:t>2</w:t>
      </w:r>
      <w:r w:rsidRPr="009B23B3">
        <w:t xml:space="preserve">  Commencement</w:t>
      </w:r>
      <w:bookmarkEnd w:id="1"/>
    </w:p>
    <w:p w:rsidR="008B1E62" w:rsidRPr="009B23B3" w:rsidRDefault="008B1E62" w:rsidP="009B23B3">
      <w:pPr>
        <w:pStyle w:val="subsection"/>
      </w:pPr>
      <w:r w:rsidRPr="009B23B3">
        <w:tab/>
        <w:t>(1)</w:t>
      </w:r>
      <w:r w:rsidRPr="009B23B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8B1E62" w:rsidRPr="009B23B3" w:rsidRDefault="008B1E62" w:rsidP="009B23B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8B1E62" w:rsidRPr="009B23B3" w:rsidTr="00F641F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Heading"/>
            </w:pPr>
            <w:r w:rsidRPr="009B23B3">
              <w:t>Commencement information</w:t>
            </w:r>
          </w:p>
        </w:tc>
      </w:tr>
      <w:tr w:rsidR="008B1E62" w:rsidRPr="009B23B3" w:rsidTr="00F641F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Heading"/>
            </w:pPr>
            <w:r w:rsidRPr="009B23B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Heading"/>
            </w:pPr>
            <w:r w:rsidRPr="009B23B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Heading"/>
            </w:pPr>
            <w:r w:rsidRPr="009B23B3">
              <w:t>Column 3</w:t>
            </w:r>
          </w:p>
        </w:tc>
      </w:tr>
      <w:tr w:rsidR="008B1E62" w:rsidRPr="009B23B3" w:rsidTr="00F641F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Heading"/>
            </w:pPr>
            <w:r w:rsidRPr="009B23B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Heading"/>
            </w:pPr>
            <w:r w:rsidRPr="009B23B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Heading"/>
            </w:pPr>
            <w:r w:rsidRPr="009B23B3">
              <w:t>Date/Details</w:t>
            </w:r>
          </w:p>
        </w:tc>
      </w:tr>
      <w:tr w:rsidR="008B1E62" w:rsidRPr="009B23B3" w:rsidTr="00F641F9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text"/>
            </w:pPr>
            <w:r w:rsidRPr="009B23B3">
              <w:t>1.  Sections</w:t>
            </w:r>
            <w:r w:rsidR="009B23B3" w:rsidRPr="009B23B3">
              <w:t> </w:t>
            </w:r>
            <w:r w:rsidRPr="009B23B3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text"/>
            </w:pPr>
            <w:r w:rsidRPr="009B23B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B1E62" w:rsidRPr="009B23B3" w:rsidRDefault="00D507F2" w:rsidP="009B23B3">
            <w:pPr>
              <w:pStyle w:val="Tabletext"/>
            </w:pPr>
            <w:r>
              <w:t>18 October 2019</w:t>
            </w:r>
          </w:p>
        </w:tc>
      </w:tr>
      <w:tr w:rsidR="008B1E62" w:rsidRPr="009B23B3" w:rsidTr="00F641F9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text"/>
            </w:pPr>
            <w:r w:rsidRPr="009B23B3">
              <w:t>2.  Schedule</w:t>
            </w:r>
            <w:r w:rsidR="009B23B3" w:rsidRPr="009B23B3">
              <w:t> </w:t>
            </w:r>
            <w:r w:rsidRPr="009B23B3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B1E62" w:rsidRPr="009B23B3" w:rsidRDefault="008B1E62" w:rsidP="009B23B3">
            <w:pPr>
              <w:pStyle w:val="Tabletext"/>
            </w:pPr>
            <w:r w:rsidRPr="009B23B3">
              <w:t>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B1E62" w:rsidRPr="009B23B3" w:rsidRDefault="00D507F2" w:rsidP="009B23B3">
            <w:pPr>
              <w:pStyle w:val="Tabletext"/>
            </w:pPr>
            <w:r>
              <w:t>19 October 2019</w:t>
            </w:r>
          </w:p>
        </w:tc>
      </w:tr>
    </w:tbl>
    <w:p w:rsidR="008B1E62" w:rsidRPr="009B23B3" w:rsidRDefault="008B1E62" w:rsidP="009B23B3">
      <w:pPr>
        <w:pStyle w:val="notetext"/>
      </w:pPr>
      <w:r w:rsidRPr="009B23B3">
        <w:t>Note:</w:t>
      </w:r>
      <w:r w:rsidRPr="009B23B3">
        <w:tab/>
        <w:t>This table relates only to the provisions of this Act as originally enacted. It will not be amended to deal with any later amendments of this Act.</w:t>
      </w:r>
    </w:p>
    <w:p w:rsidR="008B1E62" w:rsidRPr="009B23B3" w:rsidRDefault="008B1E62" w:rsidP="009B23B3">
      <w:pPr>
        <w:pStyle w:val="subsection"/>
      </w:pPr>
      <w:r w:rsidRPr="009B23B3">
        <w:tab/>
        <w:t>(2)</w:t>
      </w:r>
      <w:r w:rsidRPr="009B23B3">
        <w:tab/>
        <w:t>Any information in column 3 of the table is not part of this Act. Information may be inserted in this column, or information in it may be edited, in any published version of this Act.</w:t>
      </w:r>
    </w:p>
    <w:p w:rsidR="008B1E62" w:rsidRPr="009B23B3" w:rsidRDefault="008B1E62" w:rsidP="009B23B3">
      <w:pPr>
        <w:pStyle w:val="ActHead5"/>
      </w:pPr>
      <w:bookmarkStart w:id="2" w:name="_Toc22649290"/>
      <w:r w:rsidRPr="009B23B3">
        <w:rPr>
          <w:rStyle w:val="CharSectno"/>
        </w:rPr>
        <w:t>3</w:t>
      </w:r>
      <w:r w:rsidRPr="009B23B3">
        <w:t xml:space="preserve">  Schedules</w:t>
      </w:r>
      <w:bookmarkEnd w:id="2"/>
    </w:p>
    <w:p w:rsidR="008B1E62" w:rsidRPr="009B23B3" w:rsidRDefault="008B1E62" w:rsidP="009B23B3">
      <w:pPr>
        <w:pStyle w:val="subsection"/>
      </w:pPr>
      <w:r w:rsidRPr="009B23B3">
        <w:tab/>
      </w:r>
      <w:r w:rsidRPr="009B23B3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B1E62" w:rsidRPr="009B23B3" w:rsidRDefault="008B1E62" w:rsidP="009B23B3">
      <w:pPr>
        <w:pStyle w:val="ActHead6"/>
        <w:pageBreakBefore/>
      </w:pPr>
      <w:bookmarkStart w:id="3" w:name="opcAmSched"/>
      <w:bookmarkStart w:id="4" w:name="opcCurrentFind"/>
      <w:bookmarkStart w:id="5" w:name="_Toc22649291"/>
      <w:r w:rsidRPr="009B23B3">
        <w:rPr>
          <w:rStyle w:val="CharAmSchNo"/>
        </w:rPr>
        <w:t>Schedule</w:t>
      </w:r>
      <w:r w:rsidR="009B23B3" w:rsidRPr="009B23B3">
        <w:rPr>
          <w:rStyle w:val="CharAmSchNo"/>
        </w:rPr>
        <w:t> </w:t>
      </w:r>
      <w:r w:rsidRPr="009B23B3">
        <w:rPr>
          <w:rStyle w:val="CharAmSchNo"/>
        </w:rPr>
        <w:t>1</w:t>
      </w:r>
      <w:r w:rsidRPr="009B23B3">
        <w:t>—</w:t>
      </w:r>
      <w:r w:rsidRPr="009B23B3">
        <w:rPr>
          <w:rStyle w:val="CharAmSchText"/>
        </w:rPr>
        <w:t>Amendment</w:t>
      </w:r>
      <w:r w:rsidR="002E2269" w:rsidRPr="009B23B3">
        <w:rPr>
          <w:rStyle w:val="CharAmSchText"/>
        </w:rPr>
        <w:t>s</w:t>
      </w:r>
      <w:bookmarkEnd w:id="5"/>
    </w:p>
    <w:bookmarkEnd w:id="3"/>
    <w:bookmarkEnd w:id="4"/>
    <w:p w:rsidR="008B1E62" w:rsidRPr="009B23B3" w:rsidRDefault="008B1E62" w:rsidP="009B23B3">
      <w:pPr>
        <w:pStyle w:val="Header"/>
      </w:pPr>
      <w:r w:rsidRPr="009B23B3">
        <w:rPr>
          <w:rStyle w:val="CharAmPartNo"/>
        </w:rPr>
        <w:t xml:space="preserve"> </w:t>
      </w:r>
      <w:r w:rsidRPr="009B23B3">
        <w:rPr>
          <w:rStyle w:val="CharAmPartText"/>
        </w:rPr>
        <w:t xml:space="preserve"> </w:t>
      </w:r>
    </w:p>
    <w:p w:rsidR="00754FC5" w:rsidRPr="009B23B3" w:rsidRDefault="00754FC5" w:rsidP="009B23B3">
      <w:pPr>
        <w:pStyle w:val="ActHead9"/>
        <w:rPr>
          <w:i w:val="0"/>
        </w:rPr>
      </w:pPr>
      <w:bookmarkStart w:id="6" w:name="_Toc22649292"/>
      <w:r w:rsidRPr="009B23B3">
        <w:t>National Housing Finance and Investment Corporation Act 2018</w:t>
      </w:r>
      <w:bookmarkEnd w:id="6"/>
    </w:p>
    <w:p w:rsidR="008B1E62" w:rsidRPr="009B23B3" w:rsidRDefault="00670ACF" w:rsidP="009B23B3">
      <w:pPr>
        <w:pStyle w:val="ItemHead"/>
      </w:pPr>
      <w:r w:rsidRPr="009B23B3">
        <w:t>1</w:t>
      </w:r>
      <w:r w:rsidR="008B1E62" w:rsidRPr="009B23B3">
        <w:t xml:space="preserve">  At the end of section</w:t>
      </w:r>
      <w:r w:rsidR="009B23B3" w:rsidRPr="009B23B3">
        <w:t> </w:t>
      </w:r>
      <w:r w:rsidR="008B1E62" w:rsidRPr="009B23B3">
        <w:t>3</w:t>
      </w:r>
    </w:p>
    <w:p w:rsidR="008B1E62" w:rsidRPr="009B23B3" w:rsidRDefault="008B1E62" w:rsidP="009B23B3">
      <w:pPr>
        <w:pStyle w:val="Item"/>
      </w:pPr>
      <w:r w:rsidRPr="009B23B3">
        <w:t>Add:</w:t>
      </w:r>
    </w:p>
    <w:p w:rsidR="008B1E62" w:rsidRPr="009B23B3" w:rsidRDefault="008B1E62" w:rsidP="009B23B3">
      <w:pPr>
        <w:pStyle w:val="paragraph"/>
      </w:pPr>
      <w:r w:rsidRPr="009B23B3">
        <w:tab/>
        <w:t>; and (e)</w:t>
      </w:r>
      <w:r w:rsidRPr="009B23B3">
        <w:tab/>
        <w:t>assisting earlier access to the housing market by first home buyers.</w:t>
      </w:r>
    </w:p>
    <w:p w:rsidR="008B1E62" w:rsidRPr="009B23B3" w:rsidRDefault="00670ACF" w:rsidP="009B23B3">
      <w:pPr>
        <w:pStyle w:val="ItemHead"/>
      </w:pPr>
      <w:r w:rsidRPr="009B23B3">
        <w:t>2</w:t>
      </w:r>
      <w:r w:rsidR="008B1E62" w:rsidRPr="009B23B3">
        <w:t xml:space="preserve">  Section</w:t>
      </w:r>
      <w:r w:rsidR="009B23B3" w:rsidRPr="009B23B3">
        <w:t> </w:t>
      </w:r>
      <w:r w:rsidR="008B1E62" w:rsidRPr="009B23B3">
        <w:t>4</w:t>
      </w:r>
    </w:p>
    <w:p w:rsidR="008B1E62" w:rsidRPr="009B23B3" w:rsidRDefault="008B1E62" w:rsidP="009B23B3">
      <w:pPr>
        <w:pStyle w:val="Item"/>
      </w:pPr>
      <w:r w:rsidRPr="009B23B3">
        <w:t xml:space="preserve">Omit “making loans, investments and grants (within constitutional limits)”, substitute “(within constitutional limits) making loans, investments and grants and issuing </w:t>
      </w:r>
      <w:r w:rsidR="002E2269" w:rsidRPr="009B23B3">
        <w:t>guarantees</w:t>
      </w:r>
      <w:r w:rsidRPr="009B23B3">
        <w:t>”.</w:t>
      </w:r>
    </w:p>
    <w:p w:rsidR="008B1E62" w:rsidRPr="009B23B3" w:rsidRDefault="00670ACF" w:rsidP="009B23B3">
      <w:pPr>
        <w:pStyle w:val="ItemHead"/>
      </w:pPr>
      <w:r w:rsidRPr="009B23B3">
        <w:t>3</w:t>
      </w:r>
      <w:r w:rsidR="008B1E62" w:rsidRPr="009B23B3">
        <w:t xml:space="preserve">  Section</w:t>
      </w:r>
      <w:r w:rsidR="009B23B3" w:rsidRPr="009B23B3">
        <w:t> </w:t>
      </w:r>
      <w:r w:rsidR="008B1E62" w:rsidRPr="009B23B3">
        <w:t>5</w:t>
      </w:r>
    </w:p>
    <w:p w:rsidR="008B1E62" w:rsidRPr="009B23B3" w:rsidRDefault="008B1E62" w:rsidP="009B23B3">
      <w:pPr>
        <w:pStyle w:val="Item"/>
      </w:pPr>
      <w:r w:rsidRPr="009B23B3">
        <w:t>Insert:</w:t>
      </w:r>
    </w:p>
    <w:p w:rsidR="008B1E62" w:rsidRPr="009B23B3" w:rsidRDefault="002E2269" w:rsidP="009B23B3">
      <w:pPr>
        <w:pStyle w:val="Definition"/>
      </w:pPr>
      <w:r w:rsidRPr="009B23B3">
        <w:rPr>
          <w:b/>
          <w:i/>
        </w:rPr>
        <w:t>guarantee</w:t>
      </w:r>
      <w:r w:rsidR="008B1E62" w:rsidRPr="009B23B3">
        <w:rPr>
          <w:b/>
          <w:i/>
        </w:rPr>
        <w:t xml:space="preserve"> liabilities</w:t>
      </w:r>
      <w:r w:rsidR="008B1E62" w:rsidRPr="009B23B3">
        <w:t xml:space="preserve"> has the meaning given by subsection</w:t>
      </w:r>
      <w:r w:rsidR="009B23B3" w:rsidRPr="009B23B3">
        <w:t> </w:t>
      </w:r>
      <w:r w:rsidR="008B1E62" w:rsidRPr="009B23B3">
        <w:t>48A(2).</w:t>
      </w:r>
    </w:p>
    <w:p w:rsidR="008B1E62" w:rsidRPr="009B23B3" w:rsidRDefault="00670ACF" w:rsidP="009B23B3">
      <w:pPr>
        <w:pStyle w:val="ItemHead"/>
      </w:pPr>
      <w:r w:rsidRPr="009B23B3">
        <w:t>4</w:t>
      </w:r>
      <w:r w:rsidR="008B1E62" w:rsidRPr="009B23B3">
        <w:t xml:space="preserve">  After paragraph</w:t>
      </w:r>
      <w:r w:rsidR="009B23B3" w:rsidRPr="009B23B3">
        <w:t> </w:t>
      </w:r>
      <w:r w:rsidR="008B1E62" w:rsidRPr="009B23B3">
        <w:t>8(1)(c)</w:t>
      </w:r>
    </w:p>
    <w:p w:rsidR="008B1E62" w:rsidRPr="009B23B3" w:rsidRDefault="008B1E62" w:rsidP="009B23B3">
      <w:pPr>
        <w:pStyle w:val="Item"/>
      </w:pPr>
      <w:r w:rsidRPr="009B23B3">
        <w:t>Insert:</w:t>
      </w:r>
    </w:p>
    <w:p w:rsidR="008B1E62" w:rsidRPr="009B23B3" w:rsidRDefault="008B1E62" w:rsidP="009B23B3">
      <w:pPr>
        <w:pStyle w:val="paragraph"/>
      </w:pPr>
      <w:r w:rsidRPr="009B23B3">
        <w:tab/>
        <w:t>(ca)</w:t>
      </w:r>
      <w:r w:rsidRPr="009B23B3">
        <w:tab/>
        <w:t xml:space="preserve">to issue </w:t>
      </w:r>
      <w:r w:rsidR="002E2269" w:rsidRPr="009B23B3">
        <w:t>guarante</w:t>
      </w:r>
      <w:r w:rsidRPr="009B23B3">
        <w:t>es to improve housing outcomes; and</w:t>
      </w:r>
    </w:p>
    <w:p w:rsidR="008B1E62" w:rsidRPr="009B23B3" w:rsidRDefault="008B1E62" w:rsidP="009B23B3">
      <w:pPr>
        <w:pStyle w:val="paragraph"/>
      </w:pPr>
      <w:r w:rsidRPr="009B23B3">
        <w:tab/>
        <w:t>(cb)</w:t>
      </w:r>
      <w:r w:rsidRPr="009B23B3">
        <w:tab/>
        <w:t>to undertake research into housing affordability in Australia; and</w:t>
      </w:r>
    </w:p>
    <w:p w:rsidR="008B1E62" w:rsidRPr="009B23B3" w:rsidRDefault="00670ACF" w:rsidP="009B23B3">
      <w:pPr>
        <w:pStyle w:val="ItemHead"/>
      </w:pPr>
      <w:r w:rsidRPr="009B23B3">
        <w:t>5</w:t>
      </w:r>
      <w:r w:rsidR="008B1E62" w:rsidRPr="009B23B3">
        <w:t xml:space="preserve">  After paragraph</w:t>
      </w:r>
      <w:r w:rsidR="009B23B3" w:rsidRPr="009B23B3">
        <w:t> </w:t>
      </w:r>
      <w:r w:rsidR="008B1E62" w:rsidRPr="009B23B3">
        <w:t>10(1)(c)</w:t>
      </w:r>
    </w:p>
    <w:p w:rsidR="008B1E62" w:rsidRPr="009B23B3" w:rsidRDefault="008B1E62" w:rsidP="009B23B3">
      <w:pPr>
        <w:pStyle w:val="Item"/>
      </w:pPr>
      <w:r w:rsidRPr="009B23B3">
        <w:t>Insert:</w:t>
      </w:r>
    </w:p>
    <w:p w:rsidR="008B1E62" w:rsidRPr="009B23B3" w:rsidRDefault="008B1E62" w:rsidP="009B23B3">
      <w:pPr>
        <w:pStyle w:val="paragraph"/>
      </w:pPr>
      <w:r w:rsidRPr="009B23B3">
        <w:tab/>
        <w:t>(c</w:t>
      </w:r>
      <w:r w:rsidR="002E2269" w:rsidRPr="009B23B3">
        <w:t>a</w:t>
      </w:r>
      <w:r w:rsidRPr="009B23B3">
        <w:t>)</w:t>
      </w:r>
      <w:r w:rsidRPr="009B23B3">
        <w:tab/>
        <w:t>for purposes relating to banking within the meaning of paragraph</w:t>
      </w:r>
      <w:r w:rsidR="009B23B3" w:rsidRPr="009B23B3">
        <w:t> </w:t>
      </w:r>
      <w:r w:rsidRPr="009B23B3">
        <w:t>51(xiii) of the Constitution; or</w:t>
      </w:r>
    </w:p>
    <w:p w:rsidR="008B1E62" w:rsidRPr="009B23B3" w:rsidRDefault="00670ACF" w:rsidP="009B23B3">
      <w:pPr>
        <w:pStyle w:val="ItemHead"/>
      </w:pPr>
      <w:r w:rsidRPr="009B23B3">
        <w:t>6</w:t>
      </w:r>
      <w:r w:rsidR="008B1E62" w:rsidRPr="009B23B3">
        <w:t xml:space="preserve">  At the end of section</w:t>
      </w:r>
      <w:r w:rsidR="009B23B3" w:rsidRPr="009B23B3">
        <w:t> </w:t>
      </w:r>
      <w:r w:rsidR="008B1E62" w:rsidRPr="009B23B3">
        <w:t>10</w:t>
      </w:r>
    </w:p>
    <w:p w:rsidR="008B1E62" w:rsidRPr="009B23B3" w:rsidRDefault="008B1E62" w:rsidP="009B23B3">
      <w:pPr>
        <w:pStyle w:val="Item"/>
      </w:pPr>
      <w:r w:rsidRPr="009B23B3">
        <w:t>Add:</w:t>
      </w:r>
    </w:p>
    <w:p w:rsidR="008B1E62" w:rsidRPr="009B23B3" w:rsidRDefault="008B1E62" w:rsidP="009B23B3">
      <w:pPr>
        <w:pStyle w:val="subsection"/>
      </w:pPr>
      <w:r w:rsidRPr="009B23B3">
        <w:tab/>
        <w:t>(4)</w:t>
      </w:r>
      <w:r w:rsidRPr="009B23B3">
        <w:tab/>
        <w:t>This Act does not apply with respect to State banking that does not extend beyond the limits of the State concerned.</w:t>
      </w:r>
    </w:p>
    <w:p w:rsidR="008B1E62" w:rsidRPr="009B23B3" w:rsidRDefault="00670ACF" w:rsidP="009B23B3">
      <w:pPr>
        <w:pStyle w:val="ItemHead"/>
      </w:pPr>
      <w:r w:rsidRPr="009B23B3">
        <w:t>7</w:t>
      </w:r>
      <w:r w:rsidR="008B1E62" w:rsidRPr="009B23B3">
        <w:t xml:space="preserve">  After subparagraph</w:t>
      </w:r>
      <w:r w:rsidR="009B23B3" w:rsidRPr="009B23B3">
        <w:t> </w:t>
      </w:r>
      <w:r w:rsidR="008B1E62" w:rsidRPr="009B23B3">
        <w:t>13(b)(ii)</w:t>
      </w:r>
    </w:p>
    <w:p w:rsidR="008B1E62" w:rsidRPr="009B23B3" w:rsidRDefault="008B1E62" w:rsidP="009B23B3">
      <w:pPr>
        <w:pStyle w:val="Item"/>
      </w:pPr>
      <w:r w:rsidRPr="009B23B3">
        <w:t>Insert:</w:t>
      </w:r>
    </w:p>
    <w:p w:rsidR="008B1E62" w:rsidRPr="009B23B3" w:rsidRDefault="008B1E62" w:rsidP="009B23B3">
      <w:pPr>
        <w:pStyle w:val="paragraphsub"/>
      </w:pPr>
      <w:r w:rsidRPr="009B23B3">
        <w:tab/>
        <w:t>(iia)</w:t>
      </w:r>
      <w:r w:rsidRPr="009B23B3">
        <w:tab/>
        <w:t xml:space="preserve">issuing </w:t>
      </w:r>
      <w:r w:rsidR="002E2269" w:rsidRPr="009B23B3">
        <w:t>guarantees</w:t>
      </w:r>
      <w:r w:rsidRPr="009B23B3">
        <w:t>;</w:t>
      </w:r>
    </w:p>
    <w:p w:rsidR="008B1E62" w:rsidRPr="009B23B3" w:rsidRDefault="00670ACF" w:rsidP="009B23B3">
      <w:pPr>
        <w:pStyle w:val="ItemHead"/>
      </w:pPr>
      <w:r w:rsidRPr="009B23B3">
        <w:t>8</w:t>
      </w:r>
      <w:r w:rsidR="008B1E62" w:rsidRPr="009B23B3">
        <w:t xml:space="preserve">  Paragraph 13(c)</w:t>
      </w:r>
    </w:p>
    <w:p w:rsidR="008B1E62" w:rsidRPr="009B23B3" w:rsidRDefault="008B1E62" w:rsidP="009B23B3">
      <w:pPr>
        <w:pStyle w:val="Item"/>
      </w:pPr>
      <w:r w:rsidRPr="009B23B3">
        <w:t>Repeal the paragraph, substitute:</w:t>
      </w:r>
    </w:p>
    <w:p w:rsidR="008B1E62" w:rsidRPr="009B23B3" w:rsidRDefault="008B1E62" w:rsidP="009B23B3">
      <w:pPr>
        <w:pStyle w:val="paragraph"/>
      </w:pPr>
      <w:r w:rsidRPr="009B23B3">
        <w:tab/>
        <w:t>(c)</w:t>
      </w:r>
      <w:r w:rsidRPr="009B23B3">
        <w:tab/>
        <w:t>limits on the following:</w:t>
      </w:r>
    </w:p>
    <w:p w:rsidR="008B1E62" w:rsidRPr="009B23B3" w:rsidRDefault="008B1E62" w:rsidP="009B23B3">
      <w:pPr>
        <w:pStyle w:val="paragraphsub"/>
      </w:pPr>
      <w:r w:rsidRPr="009B23B3">
        <w:tab/>
        <w:t>(i)</w:t>
      </w:r>
      <w:r w:rsidRPr="009B23B3">
        <w:tab/>
        <w:t>making loans, investments and grants;</w:t>
      </w:r>
    </w:p>
    <w:p w:rsidR="008B1E62" w:rsidRPr="009B23B3" w:rsidRDefault="008B1E62" w:rsidP="009B23B3">
      <w:pPr>
        <w:pStyle w:val="paragraphsub"/>
      </w:pPr>
      <w:r w:rsidRPr="009B23B3">
        <w:tab/>
        <w:t>(ii)</w:t>
      </w:r>
      <w:r w:rsidRPr="009B23B3">
        <w:tab/>
        <w:t xml:space="preserve">issuing </w:t>
      </w:r>
      <w:r w:rsidR="002E2269" w:rsidRPr="009B23B3">
        <w:t>guarantees</w:t>
      </w:r>
      <w:r w:rsidRPr="009B23B3">
        <w:t>;</w:t>
      </w:r>
    </w:p>
    <w:p w:rsidR="008B1E62" w:rsidRPr="009B23B3" w:rsidRDefault="008B1E62" w:rsidP="009B23B3">
      <w:pPr>
        <w:pStyle w:val="paragraphsub"/>
      </w:pPr>
      <w:r w:rsidRPr="009B23B3">
        <w:tab/>
        <w:t>(iii)</w:t>
      </w:r>
      <w:r w:rsidRPr="009B23B3">
        <w:tab/>
        <w:t>granting financial assistance to States and Territories;</w:t>
      </w:r>
    </w:p>
    <w:p w:rsidR="008B1E62" w:rsidRPr="009B23B3" w:rsidRDefault="00670ACF" w:rsidP="009B23B3">
      <w:pPr>
        <w:pStyle w:val="ItemHead"/>
      </w:pPr>
      <w:r w:rsidRPr="009B23B3">
        <w:t>9</w:t>
      </w:r>
      <w:r w:rsidR="008B1E62" w:rsidRPr="009B23B3">
        <w:t xml:space="preserve">  Paragraph 13(d)</w:t>
      </w:r>
    </w:p>
    <w:p w:rsidR="008B1E62" w:rsidRPr="009B23B3" w:rsidRDefault="008B1E62" w:rsidP="009B23B3">
      <w:pPr>
        <w:pStyle w:val="Item"/>
      </w:pPr>
      <w:r w:rsidRPr="009B23B3">
        <w:t xml:space="preserve">After “investments”, insert “and </w:t>
      </w:r>
      <w:r w:rsidR="002E2269" w:rsidRPr="009B23B3">
        <w:t>guarantees</w:t>
      </w:r>
      <w:r w:rsidRPr="009B23B3">
        <w:t>”.</w:t>
      </w:r>
    </w:p>
    <w:p w:rsidR="008B1E62" w:rsidRPr="009B23B3" w:rsidRDefault="00670ACF" w:rsidP="009B23B3">
      <w:pPr>
        <w:pStyle w:val="ItemHead"/>
      </w:pPr>
      <w:r w:rsidRPr="009B23B3">
        <w:t>10</w:t>
      </w:r>
      <w:r w:rsidR="008B1E62" w:rsidRPr="009B23B3">
        <w:t xml:space="preserve">  After subparagraph</w:t>
      </w:r>
      <w:r w:rsidR="009B23B3" w:rsidRPr="009B23B3">
        <w:t> </w:t>
      </w:r>
      <w:r w:rsidR="008B1E62" w:rsidRPr="009B23B3">
        <w:t>14(a)(ii)</w:t>
      </w:r>
    </w:p>
    <w:p w:rsidR="008B1E62" w:rsidRPr="009B23B3" w:rsidRDefault="008B1E62" w:rsidP="009B23B3">
      <w:pPr>
        <w:pStyle w:val="Item"/>
      </w:pPr>
      <w:r w:rsidRPr="009B23B3">
        <w:t>Insert:</w:t>
      </w:r>
    </w:p>
    <w:p w:rsidR="008B1E62" w:rsidRPr="009B23B3" w:rsidRDefault="008B1E62" w:rsidP="009B23B3">
      <w:pPr>
        <w:pStyle w:val="paragraphsub"/>
      </w:pPr>
      <w:r w:rsidRPr="009B23B3">
        <w:tab/>
        <w:t>(iia)</w:t>
      </w:r>
      <w:r w:rsidRPr="009B23B3">
        <w:tab/>
        <w:t xml:space="preserve">to issue, or not to issue, a particular </w:t>
      </w:r>
      <w:r w:rsidR="002E2269" w:rsidRPr="009B23B3">
        <w:t>guarantee</w:t>
      </w:r>
      <w:r w:rsidRPr="009B23B3">
        <w:t>; or</w:t>
      </w:r>
    </w:p>
    <w:p w:rsidR="008B1E62" w:rsidRPr="009B23B3" w:rsidRDefault="00670ACF" w:rsidP="009B23B3">
      <w:pPr>
        <w:pStyle w:val="ItemHead"/>
      </w:pPr>
      <w:r w:rsidRPr="009B23B3">
        <w:t>11</w:t>
      </w:r>
      <w:r w:rsidR="008B1E62" w:rsidRPr="009B23B3">
        <w:t xml:space="preserve">  At the end of paragraph</w:t>
      </w:r>
      <w:r w:rsidR="009B23B3" w:rsidRPr="009B23B3">
        <w:t> </w:t>
      </w:r>
      <w:r w:rsidR="008B1E62" w:rsidRPr="009B23B3">
        <w:t>14(a)</w:t>
      </w:r>
    </w:p>
    <w:p w:rsidR="008B1E62" w:rsidRPr="009B23B3" w:rsidRDefault="008B1E62" w:rsidP="009B23B3">
      <w:pPr>
        <w:pStyle w:val="Item"/>
      </w:pPr>
      <w:r w:rsidRPr="009B23B3">
        <w:t>Add:</w:t>
      </w:r>
    </w:p>
    <w:p w:rsidR="008B1E62" w:rsidRPr="009B23B3" w:rsidRDefault="008B1E62" w:rsidP="009B23B3">
      <w:pPr>
        <w:pStyle w:val="paragraphsub"/>
      </w:pPr>
      <w:r w:rsidRPr="009B23B3">
        <w:tab/>
        <w:t>(v)</w:t>
      </w:r>
      <w:r w:rsidRPr="009B23B3">
        <w:tab/>
        <w:t xml:space="preserve">to take, or not to take, particular action relating to a particular </w:t>
      </w:r>
      <w:r w:rsidR="002E2269" w:rsidRPr="009B23B3">
        <w:t>guarantee</w:t>
      </w:r>
      <w:r w:rsidRPr="009B23B3">
        <w:t>; or</w:t>
      </w:r>
    </w:p>
    <w:p w:rsidR="008B1E62" w:rsidRPr="009B23B3" w:rsidRDefault="00670ACF" w:rsidP="009B23B3">
      <w:pPr>
        <w:pStyle w:val="ItemHead"/>
      </w:pPr>
      <w:r w:rsidRPr="009B23B3">
        <w:t>12</w:t>
      </w:r>
      <w:r w:rsidR="008B1E62" w:rsidRPr="009B23B3">
        <w:t xml:space="preserve">  Paragraph 48(1)(a)</w:t>
      </w:r>
    </w:p>
    <w:p w:rsidR="008B1E62" w:rsidRPr="009B23B3" w:rsidRDefault="008B1E62" w:rsidP="009B23B3">
      <w:pPr>
        <w:pStyle w:val="Item"/>
      </w:pPr>
      <w:r w:rsidRPr="009B23B3">
        <w:t xml:space="preserve">After “likely liabilities”, insert “(other than </w:t>
      </w:r>
      <w:r w:rsidR="002E2269" w:rsidRPr="009B23B3">
        <w:t>guarantee</w:t>
      </w:r>
      <w:r w:rsidRPr="009B23B3">
        <w:t xml:space="preserve"> liabilities)”.</w:t>
      </w:r>
    </w:p>
    <w:p w:rsidR="008B1E62" w:rsidRPr="009B23B3" w:rsidRDefault="00670ACF" w:rsidP="009B23B3">
      <w:pPr>
        <w:pStyle w:val="ItemHead"/>
      </w:pPr>
      <w:r w:rsidRPr="009B23B3">
        <w:t>13</w:t>
      </w:r>
      <w:r w:rsidR="008B1E62" w:rsidRPr="009B23B3">
        <w:t xml:space="preserve">  After section</w:t>
      </w:r>
      <w:r w:rsidR="009B23B3" w:rsidRPr="009B23B3">
        <w:t> </w:t>
      </w:r>
      <w:r w:rsidR="008B1E62" w:rsidRPr="009B23B3">
        <w:t>48</w:t>
      </w:r>
    </w:p>
    <w:p w:rsidR="008B1E62" w:rsidRPr="009B23B3" w:rsidRDefault="008B1E62" w:rsidP="009B23B3">
      <w:pPr>
        <w:pStyle w:val="Item"/>
      </w:pPr>
      <w:r w:rsidRPr="009B23B3">
        <w:t>Insert:</w:t>
      </w:r>
    </w:p>
    <w:p w:rsidR="008B1E62" w:rsidRPr="009B23B3" w:rsidRDefault="008B1E62" w:rsidP="009B23B3">
      <w:pPr>
        <w:pStyle w:val="ActHead5"/>
      </w:pPr>
      <w:bookmarkStart w:id="7" w:name="_Toc22649293"/>
      <w:r w:rsidRPr="009B23B3">
        <w:rPr>
          <w:rStyle w:val="CharSectno"/>
        </w:rPr>
        <w:t>48A</w:t>
      </w:r>
      <w:r w:rsidRPr="009B23B3">
        <w:t xml:space="preserve">  Appropriation for the purposes of </w:t>
      </w:r>
      <w:r w:rsidR="002E2269" w:rsidRPr="009B23B3">
        <w:t>guarantee</w:t>
      </w:r>
      <w:r w:rsidRPr="009B23B3">
        <w:t xml:space="preserve"> liabilities</w:t>
      </w:r>
      <w:bookmarkEnd w:id="7"/>
    </w:p>
    <w:p w:rsidR="008B1E62" w:rsidRPr="009B23B3" w:rsidRDefault="008B1E62" w:rsidP="009B23B3">
      <w:pPr>
        <w:pStyle w:val="subsection"/>
      </w:pPr>
      <w:r w:rsidRPr="009B23B3">
        <w:tab/>
        <w:t>(1)</w:t>
      </w:r>
      <w:r w:rsidRPr="009B23B3">
        <w:tab/>
        <w:t xml:space="preserve">There may be paid out of the Consolidated Revenue Fund, which is appropriated accordingly, money for the purposes of payment to the NHFIC to meet its </w:t>
      </w:r>
      <w:r w:rsidR="002E2269" w:rsidRPr="009B23B3">
        <w:t>guarantee</w:t>
      </w:r>
      <w:r w:rsidRPr="009B23B3">
        <w:t xml:space="preserve"> liabilities.</w:t>
      </w:r>
    </w:p>
    <w:p w:rsidR="008B1E62" w:rsidRPr="009B23B3" w:rsidRDefault="008B1E62" w:rsidP="009B23B3">
      <w:pPr>
        <w:pStyle w:val="subsection"/>
      </w:pPr>
      <w:r w:rsidRPr="009B23B3">
        <w:tab/>
        <w:t>(2)</w:t>
      </w:r>
      <w:r w:rsidRPr="009B23B3">
        <w:tab/>
        <w:t xml:space="preserve">The </w:t>
      </w:r>
      <w:r w:rsidR="002E2269" w:rsidRPr="009B23B3">
        <w:rPr>
          <w:b/>
          <w:i/>
        </w:rPr>
        <w:t>guarante</w:t>
      </w:r>
      <w:r w:rsidRPr="009B23B3">
        <w:rPr>
          <w:b/>
          <w:i/>
        </w:rPr>
        <w:t>e liabilities</w:t>
      </w:r>
      <w:r w:rsidRPr="009B23B3">
        <w:t xml:space="preserve"> of the NHFIC are the liabilities that the NHFIC incurs under </w:t>
      </w:r>
      <w:r w:rsidR="002E2269" w:rsidRPr="009B23B3">
        <w:t>guarante</w:t>
      </w:r>
      <w:r w:rsidRPr="009B23B3">
        <w:t>es the NHFIC has issued in the performance of its function under paragraph</w:t>
      </w:r>
      <w:r w:rsidR="009B23B3" w:rsidRPr="009B23B3">
        <w:t> </w:t>
      </w:r>
      <w:r w:rsidRPr="009B23B3">
        <w:t>8(1)(ca).</w:t>
      </w:r>
    </w:p>
    <w:p w:rsidR="008B1E62" w:rsidRPr="009B23B3" w:rsidRDefault="00670ACF" w:rsidP="009B23B3">
      <w:pPr>
        <w:pStyle w:val="ItemHead"/>
      </w:pPr>
      <w:r w:rsidRPr="009B23B3">
        <w:t>14</w:t>
      </w:r>
      <w:r w:rsidR="008B1E62" w:rsidRPr="009B23B3">
        <w:t xml:space="preserve">  Paragraph 56(b)</w:t>
      </w:r>
    </w:p>
    <w:p w:rsidR="008B1E62" w:rsidRPr="009B23B3" w:rsidRDefault="008B1E62" w:rsidP="009B23B3">
      <w:pPr>
        <w:pStyle w:val="Item"/>
      </w:pPr>
      <w:r w:rsidRPr="009B23B3">
        <w:t xml:space="preserve">After “provided”, insert “(including financial support provided by way of </w:t>
      </w:r>
      <w:r w:rsidR="002E2269" w:rsidRPr="009B23B3">
        <w:t>guarantees</w:t>
      </w:r>
      <w:r w:rsidRPr="009B23B3">
        <w:t>)”.</w:t>
      </w:r>
    </w:p>
    <w:p w:rsidR="008B1E62" w:rsidRPr="009B23B3" w:rsidRDefault="00670ACF" w:rsidP="009B23B3">
      <w:pPr>
        <w:pStyle w:val="ItemHead"/>
      </w:pPr>
      <w:r w:rsidRPr="009B23B3">
        <w:t>15</w:t>
      </w:r>
      <w:r w:rsidR="008B1E62" w:rsidRPr="009B23B3">
        <w:t xml:space="preserve">  After paragraph</w:t>
      </w:r>
      <w:r w:rsidR="009B23B3" w:rsidRPr="009B23B3">
        <w:t> </w:t>
      </w:r>
      <w:r w:rsidR="008B1E62" w:rsidRPr="009B23B3">
        <w:t>56(b)</w:t>
      </w:r>
    </w:p>
    <w:p w:rsidR="008B1E62" w:rsidRPr="009B23B3" w:rsidRDefault="008B1E62" w:rsidP="009B23B3">
      <w:pPr>
        <w:pStyle w:val="Item"/>
      </w:pPr>
      <w:r w:rsidRPr="009B23B3">
        <w:t>Insert:</w:t>
      </w:r>
    </w:p>
    <w:p w:rsidR="008B1E62" w:rsidRPr="009B23B3" w:rsidRDefault="008B1E62" w:rsidP="009B23B3">
      <w:pPr>
        <w:pStyle w:val="paragraph"/>
      </w:pPr>
      <w:r w:rsidRPr="009B23B3">
        <w:tab/>
        <w:t>; (c)</w:t>
      </w:r>
      <w:r w:rsidRPr="009B23B3">
        <w:tab/>
        <w:t>the particulars of the NHFIC’s research during the period into housing affordability in Australia.</w:t>
      </w:r>
    </w:p>
    <w:p w:rsidR="008972B2" w:rsidRPr="009B23B3" w:rsidRDefault="008972B2" w:rsidP="009B23B3">
      <w:pPr>
        <w:pStyle w:val="ItemHead"/>
      </w:pPr>
      <w:r w:rsidRPr="009B23B3">
        <w:t>15A  After section</w:t>
      </w:r>
      <w:r w:rsidR="009B23B3" w:rsidRPr="009B23B3">
        <w:t> </w:t>
      </w:r>
      <w:r w:rsidRPr="009B23B3">
        <w:t>57</w:t>
      </w:r>
    </w:p>
    <w:p w:rsidR="008972B2" w:rsidRPr="009B23B3" w:rsidRDefault="008972B2" w:rsidP="009B23B3">
      <w:pPr>
        <w:pStyle w:val="Item"/>
      </w:pPr>
      <w:r w:rsidRPr="009B23B3">
        <w:t>Insert:</w:t>
      </w:r>
    </w:p>
    <w:p w:rsidR="008972B2" w:rsidRPr="009B23B3" w:rsidRDefault="008972B2" w:rsidP="009B23B3">
      <w:pPr>
        <w:pStyle w:val="ActHead5"/>
      </w:pPr>
      <w:bookmarkStart w:id="8" w:name="_Toc22649294"/>
      <w:r w:rsidRPr="009B23B3">
        <w:rPr>
          <w:rStyle w:val="CharSectno"/>
        </w:rPr>
        <w:t>57A</w:t>
      </w:r>
      <w:r w:rsidRPr="009B23B3">
        <w:t xml:space="preserve">  Review of assistance to first home buyers</w:t>
      </w:r>
      <w:bookmarkEnd w:id="8"/>
    </w:p>
    <w:p w:rsidR="008972B2" w:rsidRPr="009B23B3" w:rsidRDefault="008972B2" w:rsidP="009B23B3">
      <w:pPr>
        <w:pStyle w:val="subsection"/>
      </w:pPr>
      <w:r w:rsidRPr="009B23B3">
        <w:tab/>
        <w:t>(1)</w:t>
      </w:r>
      <w:r w:rsidRPr="009B23B3">
        <w:tab/>
        <w:t>The Minister must cause a review of the National Housing Finance and Investment Corporation’s activities assisting additional first home buyers to enter the housing market to be commenced within 3 months after the end of:</w:t>
      </w:r>
    </w:p>
    <w:p w:rsidR="008972B2" w:rsidRPr="009B23B3" w:rsidRDefault="008972B2" w:rsidP="009B23B3">
      <w:pPr>
        <w:pStyle w:val="paragraph"/>
      </w:pPr>
      <w:r w:rsidRPr="009B23B3">
        <w:tab/>
        <w:t>(a)</w:t>
      </w:r>
      <w:r w:rsidRPr="009B23B3">
        <w:tab/>
        <w:t>the period beginning on the date when the first guarantee is issued and ending 12 months after that date; and</w:t>
      </w:r>
    </w:p>
    <w:p w:rsidR="008972B2" w:rsidRPr="009B23B3" w:rsidRDefault="008972B2" w:rsidP="009B23B3">
      <w:pPr>
        <w:pStyle w:val="paragraph"/>
      </w:pPr>
      <w:r w:rsidRPr="009B23B3">
        <w:tab/>
        <w:t>(b)</w:t>
      </w:r>
      <w:r w:rsidRPr="009B23B3">
        <w:tab/>
        <w:t>each subsequent 12 month period.</w:t>
      </w:r>
    </w:p>
    <w:p w:rsidR="008972B2" w:rsidRPr="009B23B3" w:rsidRDefault="008972B2" w:rsidP="009B23B3">
      <w:pPr>
        <w:pStyle w:val="subsection"/>
      </w:pPr>
      <w:r w:rsidRPr="009B23B3">
        <w:tab/>
        <w:t>(2)</w:t>
      </w:r>
      <w:r w:rsidRPr="009B23B3">
        <w:tab/>
        <w:t>The persons undertaking the review must give the Minister a written report of the review within 3 months of the commencement of the review.</w:t>
      </w:r>
    </w:p>
    <w:p w:rsidR="008972B2" w:rsidRPr="009B23B3" w:rsidRDefault="008972B2" w:rsidP="009B23B3">
      <w:pPr>
        <w:pStyle w:val="subsection"/>
      </w:pPr>
      <w:r w:rsidRPr="009B23B3">
        <w:tab/>
        <w:t>(3)</w:t>
      </w:r>
      <w:r w:rsidRPr="009B23B3">
        <w:tab/>
        <w:t xml:space="preserve">The Minister must </w:t>
      </w:r>
      <w:bookmarkStart w:id="9" w:name="HIT5"/>
      <w:bookmarkEnd w:id="9"/>
      <w:r w:rsidRPr="009B23B3">
        <w:rPr>
          <w:bCs/>
        </w:rPr>
        <w:t>cause</w:t>
      </w:r>
      <w:r w:rsidRPr="009B23B3">
        <w:t xml:space="preserve"> a copy of the report to be tabled in each House of the Parliament within 15 sitting days of that House after the report is given to the Minister.</w:t>
      </w:r>
    </w:p>
    <w:p w:rsidR="008972B2" w:rsidRPr="009B23B3" w:rsidRDefault="008972B2" w:rsidP="009B23B3">
      <w:pPr>
        <w:ind w:left="-567"/>
        <w:jc w:val="both"/>
        <w:rPr>
          <w:sz w:val="24"/>
        </w:rPr>
      </w:pPr>
    </w:p>
    <w:p w:rsidR="008B1E62" w:rsidRPr="009B23B3" w:rsidRDefault="00670ACF" w:rsidP="009B23B3">
      <w:pPr>
        <w:pStyle w:val="Transitional"/>
      </w:pPr>
      <w:r w:rsidRPr="009B23B3">
        <w:t>16</w:t>
      </w:r>
      <w:r w:rsidR="008B1E62" w:rsidRPr="009B23B3">
        <w:t xml:space="preserve">  Transitional—certain decisions not to be made before a particular day</w:t>
      </w:r>
    </w:p>
    <w:p w:rsidR="008B1E62" w:rsidRPr="009B23B3" w:rsidRDefault="008B1E62" w:rsidP="009B23B3">
      <w:pPr>
        <w:pStyle w:val="Subitem"/>
      </w:pPr>
      <w:r w:rsidRPr="009B23B3">
        <w:t>(1)</w:t>
      </w:r>
      <w:r w:rsidRPr="009B23B3">
        <w:tab/>
        <w:t>The NHFIC must not, before:</w:t>
      </w:r>
    </w:p>
    <w:p w:rsidR="008B1E62" w:rsidRPr="009B23B3" w:rsidRDefault="008B1E62" w:rsidP="009B23B3">
      <w:pPr>
        <w:pStyle w:val="paragraph"/>
      </w:pPr>
      <w:r w:rsidRPr="009B23B3">
        <w:tab/>
        <w:t>(a)</w:t>
      </w:r>
      <w:r w:rsidRPr="009B23B3">
        <w:tab/>
        <w:t xml:space="preserve">the day determined under </w:t>
      </w:r>
      <w:r w:rsidR="009B23B3" w:rsidRPr="009B23B3">
        <w:t>subitem (</w:t>
      </w:r>
      <w:r w:rsidRPr="009B23B3">
        <w:t>2); or</w:t>
      </w:r>
    </w:p>
    <w:p w:rsidR="008B1E62" w:rsidRPr="009B23B3" w:rsidRDefault="008B1E62" w:rsidP="009B23B3">
      <w:pPr>
        <w:pStyle w:val="paragraph"/>
      </w:pPr>
      <w:r w:rsidRPr="009B23B3">
        <w:tab/>
        <w:t>(b)</w:t>
      </w:r>
      <w:r w:rsidRPr="009B23B3">
        <w:tab/>
        <w:t>if no such determination is in force—the later of:</w:t>
      </w:r>
    </w:p>
    <w:p w:rsidR="008B1E62" w:rsidRPr="009B23B3" w:rsidRDefault="008B1E62" w:rsidP="009B23B3">
      <w:pPr>
        <w:pStyle w:val="paragraphsub"/>
      </w:pPr>
      <w:r w:rsidRPr="009B23B3">
        <w:tab/>
        <w:t>(i)</w:t>
      </w:r>
      <w:r w:rsidRPr="009B23B3">
        <w:tab/>
        <w:t>1</w:t>
      </w:r>
      <w:r w:rsidR="009B23B3" w:rsidRPr="009B23B3">
        <w:t> </w:t>
      </w:r>
      <w:r w:rsidRPr="009B23B3">
        <w:t>January 2020; or</w:t>
      </w:r>
    </w:p>
    <w:p w:rsidR="008B1E62" w:rsidRPr="009B23B3" w:rsidRDefault="008B1E62" w:rsidP="009B23B3">
      <w:pPr>
        <w:pStyle w:val="paragraphsub"/>
      </w:pPr>
      <w:r w:rsidRPr="009B23B3">
        <w:tab/>
        <w:t>(ii)</w:t>
      </w:r>
      <w:r w:rsidRPr="009B23B3">
        <w:tab/>
        <w:t>the day occurring 3 months after the day this Act commences;</w:t>
      </w:r>
    </w:p>
    <w:p w:rsidR="008B1E62" w:rsidRPr="009B23B3" w:rsidRDefault="008B1E62" w:rsidP="009B23B3">
      <w:pPr>
        <w:pStyle w:val="Item"/>
      </w:pPr>
      <w:r w:rsidRPr="009B23B3">
        <w:t>make a decision to</w:t>
      </w:r>
      <w:r w:rsidR="0081038F" w:rsidRPr="009B23B3">
        <w:t xml:space="preserve"> issue </w:t>
      </w:r>
      <w:r w:rsidR="002E2269" w:rsidRPr="009B23B3">
        <w:t>a guarantee</w:t>
      </w:r>
      <w:r w:rsidR="0081038F" w:rsidRPr="009B23B3">
        <w:t>.</w:t>
      </w:r>
    </w:p>
    <w:p w:rsidR="007D55EC" w:rsidRDefault="008B1E62" w:rsidP="009B23B3">
      <w:pPr>
        <w:pStyle w:val="Subitem"/>
      </w:pPr>
      <w:r w:rsidRPr="009B23B3">
        <w:t>(2)</w:t>
      </w:r>
      <w:r w:rsidRPr="009B23B3">
        <w:tab/>
        <w:t>The Minister may, by legislative instrument, determine a day for the purposes of this item. The day must not be a day occurring earlier than 1</w:t>
      </w:r>
      <w:r w:rsidR="009B23B3" w:rsidRPr="009B23B3">
        <w:t> </w:t>
      </w:r>
      <w:r w:rsidRPr="009B23B3">
        <w:t>January 2020.</w:t>
      </w:r>
    </w:p>
    <w:p w:rsidR="00D908FE" w:rsidRDefault="00D908FE" w:rsidP="00D908FE"/>
    <w:p w:rsidR="00D908FE" w:rsidRDefault="00D908FE" w:rsidP="00D908FE">
      <w:pPr>
        <w:pStyle w:val="AssentBk"/>
        <w:keepNext/>
      </w:pPr>
    </w:p>
    <w:p w:rsidR="00D908FE" w:rsidRDefault="00D908FE" w:rsidP="00D908FE">
      <w:pPr>
        <w:pStyle w:val="AssentBk"/>
        <w:keepNext/>
      </w:pPr>
    </w:p>
    <w:p w:rsidR="00D908FE" w:rsidRDefault="00D908FE" w:rsidP="00D908FE">
      <w:pPr>
        <w:pStyle w:val="2ndRd"/>
        <w:keepNext/>
        <w:pBdr>
          <w:top w:val="single" w:sz="2" w:space="1" w:color="auto"/>
        </w:pBdr>
      </w:pPr>
    </w:p>
    <w:p w:rsidR="00D908FE" w:rsidRDefault="00D908F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D908FE" w:rsidRDefault="00D908F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12 September 2019</w:t>
      </w:r>
    </w:p>
    <w:p w:rsidR="00D908FE" w:rsidRDefault="00D908F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September 2019</w:t>
      </w:r>
      <w:r>
        <w:t>]</w:t>
      </w:r>
    </w:p>
    <w:p w:rsidR="00D908FE" w:rsidRDefault="00D908FE" w:rsidP="000C5962"/>
    <w:p w:rsidR="001A5EEC" w:rsidRPr="00D908FE" w:rsidRDefault="00D908FE" w:rsidP="00D908FE">
      <w:pPr>
        <w:framePr w:hSpace="180" w:wrap="around" w:vAnchor="text" w:hAnchor="page" w:x="2376" w:y="6387"/>
      </w:pPr>
      <w:r>
        <w:t>(172/19)</w:t>
      </w:r>
    </w:p>
    <w:p w:rsidR="00D908FE" w:rsidRDefault="00D908FE">
      <w:bookmarkStart w:id="10" w:name="_GoBack"/>
      <w:bookmarkEnd w:id="10"/>
    </w:p>
    <w:sectPr w:rsidR="00D908FE" w:rsidSect="001A5EE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1A" w:rsidRDefault="000A281A" w:rsidP="0048364F">
      <w:pPr>
        <w:spacing w:line="240" w:lineRule="auto"/>
      </w:pPr>
      <w:r>
        <w:separator/>
      </w:r>
    </w:p>
  </w:endnote>
  <w:endnote w:type="continuationSeparator" w:id="0">
    <w:p w:rsidR="000A281A" w:rsidRDefault="000A281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Pr="005F1388" w:rsidRDefault="008B1E62" w:rsidP="009B23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FE" w:rsidRDefault="00D908F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D908FE" w:rsidRDefault="00D908FE" w:rsidP="00CD12A5"/>
  <w:p w:rsidR="008B1E62" w:rsidRDefault="008B1E62" w:rsidP="009B23B3">
    <w:pPr>
      <w:pStyle w:val="Footer"/>
      <w:spacing w:before="120"/>
    </w:pPr>
  </w:p>
  <w:p w:rsidR="008B1E62" w:rsidRPr="005F1388" w:rsidRDefault="008B1E6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Pr="00ED79B6" w:rsidRDefault="008B1E62" w:rsidP="009B23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Default="008B1E62" w:rsidP="009B23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B1E62" w:rsidTr="0066090A">
      <w:tc>
        <w:tcPr>
          <w:tcW w:w="646" w:type="dxa"/>
        </w:tcPr>
        <w:p w:rsidR="008B1E62" w:rsidRDefault="008B1E62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3FBC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B1E62" w:rsidRDefault="008B1E62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National Housing Finance and Investment Corporation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B1E62" w:rsidRDefault="008B1E62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No. 83, 2019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B1E62" w:rsidTr="0066090A">
      <w:tc>
        <w:tcPr>
          <w:tcW w:w="7303" w:type="dxa"/>
          <w:gridSpan w:val="3"/>
        </w:tcPr>
        <w:p w:rsidR="008B1E62" w:rsidRDefault="008B1E62" w:rsidP="0066090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B19PL108.v01.docx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28/8/2019 4:38 PM</w:t>
          </w:r>
        </w:p>
      </w:tc>
    </w:tr>
  </w:tbl>
  <w:p w:rsidR="008B1E62" w:rsidRDefault="008B1E6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Default="008B1E62" w:rsidP="009B23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B1E62" w:rsidTr="0066090A">
      <w:tc>
        <w:tcPr>
          <w:tcW w:w="1247" w:type="dxa"/>
        </w:tcPr>
        <w:p w:rsidR="008B1E62" w:rsidRDefault="008B1E62" w:rsidP="003B7DC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No. 83,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B1E62" w:rsidRDefault="008B1E62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National Housing Finance and Investment Corporation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B1E62" w:rsidRDefault="008B1E62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3FB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B1E62" w:rsidRPr="00ED79B6" w:rsidRDefault="008B1E62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B23B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B136C6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73FBC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National Housing Finance and Investment Corporation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3B7DC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No. 83,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B23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136C6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No. 83,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National Housing Finance and Investment Corporation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73FBC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B23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136C6">
      <w:tc>
        <w:tcPr>
          <w:tcW w:w="1247" w:type="dxa"/>
        </w:tcPr>
        <w:p w:rsidR="00055B5C" w:rsidRDefault="00055B5C" w:rsidP="003B7DC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No. 83,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73FBC">
            <w:rPr>
              <w:i/>
              <w:sz w:val="18"/>
            </w:rPr>
            <w:t>National Housing Finance and Investment Corporation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73FBC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1A" w:rsidRDefault="000A281A" w:rsidP="0048364F">
      <w:pPr>
        <w:spacing w:line="240" w:lineRule="auto"/>
      </w:pPr>
      <w:r>
        <w:separator/>
      </w:r>
    </w:p>
  </w:footnote>
  <w:footnote w:type="continuationSeparator" w:id="0">
    <w:p w:rsidR="000A281A" w:rsidRDefault="000A281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Pr="005F1388" w:rsidRDefault="008B1E62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Pr="005F1388" w:rsidRDefault="008B1E62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Pr="005F1388" w:rsidRDefault="008B1E6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Pr="00ED79B6" w:rsidRDefault="008B1E62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Pr="00ED79B6" w:rsidRDefault="008B1E62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62" w:rsidRPr="00ED79B6" w:rsidRDefault="008B1E6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73FBC">
      <w:rPr>
        <w:b/>
        <w:sz w:val="20"/>
      </w:rPr>
      <w:fldChar w:fldCharType="separate"/>
    </w:r>
    <w:r w:rsidR="00573FB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573FBC">
      <w:rPr>
        <w:sz w:val="20"/>
      </w:rPr>
      <w:fldChar w:fldCharType="separate"/>
    </w:r>
    <w:r w:rsidR="00573FB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573FBC">
      <w:rPr>
        <w:sz w:val="20"/>
      </w:rPr>
      <w:fldChar w:fldCharType="separate"/>
    </w:r>
    <w:r w:rsidR="00573FBC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73FBC">
      <w:rPr>
        <w:b/>
        <w:sz w:val="20"/>
      </w:rPr>
      <w:fldChar w:fldCharType="separate"/>
    </w:r>
    <w:r w:rsidR="00573FB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1A"/>
    <w:rsid w:val="000113BC"/>
    <w:rsid w:val="000136AF"/>
    <w:rsid w:val="00034FD9"/>
    <w:rsid w:val="000417C9"/>
    <w:rsid w:val="00055B5C"/>
    <w:rsid w:val="00056391"/>
    <w:rsid w:val="00060FF9"/>
    <w:rsid w:val="000614BF"/>
    <w:rsid w:val="00067F68"/>
    <w:rsid w:val="000A281A"/>
    <w:rsid w:val="000B1950"/>
    <w:rsid w:val="000B1FD2"/>
    <w:rsid w:val="000D05EF"/>
    <w:rsid w:val="000D5B03"/>
    <w:rsid w:val="000D6416"/>
    <w:rsid w:val="000F21C1"/>
    <w:rsid w:val="00101D90"/>
    <w:rsid w:val="0010745C"/>
    <w:rsid w:val="00113BD1"/>
    <w:rsid w:val="00121042"/>
    <w:rsid w:val="00122206"/>
    <w:rsid w:val="00137065"/>
    <w:rsid w:val="00137864"/>
    <w:rsid w:val="00146DA9"/>
    <w:rsid w:val="0015646E"/>
    <w:rsid w:val="00157D2B"/>
    <w:rsid w:val="001643AF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5EEC"/>
    <w:rsid w:val="001A759A"/>
    <w:rsid w:val="001B66FB"/>
    <w:rsid w:val="001B7A5D"/>
    <w:rsid w:val="001C2418"/>
    <w:rsid w:val="001C69C4"/>
    <w:rsid w:val="001D21EA"/>
    <w:rsid w:val="001D33AF"/>
    <w:rsid w:val="001E3590"/>
    <w:rsid w:val="001E42A9"/>
    <w:rsid w:val="001E5724"/>
    <w:rsid w:val="001E7407"/>
    <w:rsid w:val="001F16A0"/>
    <w:rsid w:val="00201D27"/>
    <w:rsid w:val="00202618"/>
    <w:rsid w:val="00240749"/>
    <w:rsid w:val="00242060"/>
    <w:rsid w:val="00256391"/>
    <w:rsid w:val="0026297B"/>
    <w:rsid w:val="00263820"/>
    <w:rsid w:val="00275197"/>
    <w:rsid w:val="00293B89"/>
    <w:rsid w:val="00297ECB"/>
    <w:rsid w:val="002B4D94"/>
    <w:rsid w:val="002B5A30"/>
    <w:rsid w:val="002C1B97"/>
    <w:rsid w:val="002D043A"/>
    <w:rsid w:val="002D26AE"/>
    <w:rsid w:val="002D395A"/>
    <w:rsid w:val="002E2269"/>
    <w:rsid w:val="003110EA"/>
    <w:rsid w:val="00330593"/>
    <w:rsid w:val="003415D3"/>
    <w:rsid w:val="00350417"/>
    <w:rsid w:val="00352B0F"/>
    <w:rsid w:val="00354091"/>
    <w:rsid w:val="00373874"/>
    <w:rsid w:val="00375C6C"/>
    <w:rsid w:val="003A7B3C"/>
    <w:rsid w:val="003B4E3D"/>
    <w:rsid w:val="003B7DC9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1680"/>
    <w:rsid w:val="0044291A"/>
    <w:rsid w:val="004429D2"/>
    <w:rsid w:val="0048196B"/>
    <w:rsid w:val="0048364F"/>
    <w:rsid w:val="00486D05"/>
    <w:rsid w:val="00496F97"/>
    <w:rsid w:val="004B76D9"/>
    <w:rsid w:val="004C7C8C"/>
    <w:rsid w:val="004E2A4A"/>
    <w:rsid w:val="004F0D23"/>
    <w:rsid w:val="004F1CB5"/>
    <w:rsid w:val="004F1FAC"/>
    <w:rsid w:val="00512D70"/>
    <w:rsid w:val="00516B8D"/>
    <w:rsid w:val="00537FBC"/>
    <w:rsid w:val="00543469"/>
    <w:rsid w:val="00551B54"/>
    <w:rsid w:val="00555F31"/>
    <w:rsid w:val="00573FBC"/>
    <w:rsid w:val="005815E5"/>
    <w:rsid w:val="00584811"/>
    <w:rsid w:val="00585E79"/>
    <w:rsid w:val="00593AA6"/>
    <w:rsid w:val="00594161"/>
    <w:rsid w:val="00594749"/>
    <w:rsid w:val="00595D68"/>
    <w:rsid w:val="005A0D92"/>
    <w:rsid w:val="005B4067"/>
    <w:rsid w:val="005C16A3"/>
    <w:rsid w:val="005C3F41"/>
    <w:rsid w:val="005D4B26"/>
    <w:rsid w:val="005E152A"/>
    <w:rsid w:val="00600219"/>
    <w:rsid w:val="0064122B"/>
    <w:rsid w:val="00641DE5"/>
    <w:rsid w:val="00656F0C"/>
    <w:rsid w:val="00670ACF"/>
    <w:rsid w:val="00677CC2"/>
    <w:rsid w:val="00681F92"/>
    <w:rsid w:val="006842C2"/>
    <w:rsid w:val="00685F42"/>
    <w:rsid w:val="006917B9"/>
    <w:rsid w:val="0069207B"/>
    <w:rsid w:val="006A4B23"/>
    <w:rsid w:val="006C0F1D"/>
    <w:rsid w:val="006C2874"/>
    <w:rsid w:val="006C2A6C"/>
    <w:rsid w:val="006C7F8C"/>
    <w:rsid w:val="006D380D"/>
    <w:rsid w:val="006D4A47"/>
    <w:rsid w:val="006E0135"/>
    <w:rsid w:val="006E303A"/>
    <w:rsid w:val="006F085F"/>
    <w:rsid w:val="006F7E19"/>
    <w:rsid w:val="00700B2C"/>
    <w:rsid w:val="00712D8D"/>
    <w:rsid w:val="00713084"/>
    <w:rsid w:val="00714B26"/>
    <w:rsid w:val="00731E00"/>
    <w:rsid w:val="007440B7"/>
    <w:rsid w:val="007470A9"/>
    <w:rsid w:val="00754FC5"/>
    <w:rsid w:val="0076263D"/>
    <w:rsid w:val="007634AD"/>
    <w:rsid w:val="007715C9"/>
    <w:rsid w:val="00772508"/>
    <w:rsid w:val="00774EDD"/>
    <w:rsid w:val="007757EC"/>
    <w:rsid w:val="007B30AA"/>
    <w:rsid w:val="007D55EC"/>
    <w:rsid w:val="007E0E02"/>
    <w:rsid w:val="007E6B9C"/>
    <w:rsid w:val="007E7D4A"/>
    <w:rsid w:val="008006CC"/>
    <w:rsid w:val="00807F18"/>
    <w:rsid w:val="0081038F"/>
    <w:rsid w:val="00831E8D"/>
    <w:rsid w:val="00856A31"/>
    <w:rsid w:val="00857D6B"/>
    <w:rsid w:val="008754D0"/>
    <w:rsid w:val="00877D48"/>
    <w:rsid w:val="00883781"/>
    <w:rsid w:val="00885570"/>
    <w:rsid w:val="00893958"/>
    <w:rsid w:val="008972B2"/>
    <w:rsid w:val="008A2E77"/>
    <w:rsid w:val="008B000F"/>
    <w:rsid w:val="008B1E62"/>
    <w:rsid w:val="008B5B63"/>
    <w:rsid w:val="008C12A8"/>
    <w:rsid w:val="008C6F6F"/>
    <w:rsid w:val="008D0EE0"/>
    <w:rsid w:val="008D248D"/>
    <w:rsid w:val="008D3E94"/>
    <w:rsid w:val="008F4F1C"/>
    <w:rsid w:val="008F77C4"/>
    <w:rsid w:val="009103F3"/>
    <w:rsid w:val="00932377"/>
    <w:rsid w:val="0095558C"/>
    <w:rsid w:val="00963690"/>
    <w:rsid w:val="00967042"/>
    <w:rsid w:val="009756B9"/>
    <w:rsid w:val="0098255A"/>
    <w:rsid w:val="009845BE"/>
    <w:rsid w:val="009969C9"/>
    <w:rsid w:val="009A7008"/>
    <w:rsid w:val="009B23B3"/>
    <w:rsid w:val="009F44A3"/>
    <w:rsid w:val="009F7BD0"/>
    <w:rsid w:val="00A048FF"/>
    <w:rsid w:val="00A10775"/>
    <w:rsid w:val="00A231E2"/>
    <w:rsid w:val="00A36C48"/>
    <w:rsid w:val="00A41E0B"/>
    <w:rsid w:val="00A50768"/>
    <w:rsid w:val="00A55631"/>
    <w:rsid w:val="00A64912"/>
    <w:rsid w:val="00A70A74"/>
    <w:rsid w:val="00AA3795"/>
    <w:rsid w:val="00AC1E75"/>
    <w:rsid w:val="00AC3083"/>
    <w:rsid w:val="00AC34CE"/>
    <w:rsid w:val="00AD5641"/>
    <w:rsid w:val="00AE1088"/>
    <w:rsid w:val="00AF0378"/>
    <w:rsid w:val="00AF1BA4"/>
    <w:rsid w:val="00B032D8"/>
    <w:rsid w:val="00B0677A"/>
    <w:rsid w:val="00B126EF"/>
    <w:rsid w:val="00B136C6"/>
    <w:rsid w:val="00B33B3C"/>
    <w:rsid w:val="00B362BA"/>
    <w:rsid w:val="00B402C9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46F2"/>
    <w:rsid w:val="00C164CA"/>
    <w:rsid w:val="00C176CF"/>
    <w:rsid w:val="00C2181C"/>
    <w:rsid w:val="00C42BF8"/>
    <w:rsid w:val="00C460AE"/>
    <w:rsid w:val="00C50043"/>
    <w:rsid w:val="00C54E84"/>
    <w:rsid w:val="00C7573B"/>
    <w:rsid w:val="00C76CF3"/>
    <w:rsid w:val="00C9637B"/>
    <w:rsid w:val="00CE1E31"/>
    <w:rsid w:val="00CF0BB2"/>
    <w:rsid w:val="00D00EAA"/>
    <w:rsid w:val="00D13441"/>
    <w:rsid w:val="00D20583"/>
    <w:rsid w:val="00D243A3"/>
    <w:rsid w:val="00D477C3"/>
    <w:rsid w:val="00D507F2"/>
    <w:rsid w:val="00D512E1"/>
    <w:rsid w:val="00D52EFE"/>
    <w:rsid w:val="00D63EF6"/>
    <w:rsid w:val="00D663F3"/>
    <w:rsid w:val="00D70DFB"/>
    <w:rsid w:val="00D73029"/>
    <w:rsid w:val="00D766DF"/>
    <w:rsid w:val="00D908FE"/>
    <w:rsid w:val="00DA0E88"/>
    <w:rsid w:val="00DA1A10"/>
    <w:rsid w:val="00DB3A7C"/>
    <w:rsid w:val="00DC6327"/>
    <w:rsid w:val="00DD3319"/>
    <w:rsid w:val="00DE1E8A"/>
    <w:rsid w:val="00DE2002"/>
    <w:rsid w:val="00DF7AE9"/>
    <w:rsid w:val="00E05704"/>
    <w:rsid w:val="00E24CD4"/>
    <w:rsid w:val="00E24D66"/>
    <w:rsid w:val="00E54292"/>
    <w:rsid w:val="00E65F3F"/>
    <w:rsid w:val="00E744DF"/>
    <w:rsid w:val="00E74DC7"/>
    <w:rsid w:val="00E87699"/>
    <w:rsid w:val="00E947C6"/>
    <w:rsid w:val="00ED2748"/>
    <w:rsid w:val="00ED492F"/>
    <w:rsid w:val="00EE3E36"/>
    <w:rsid w:val="00EF2E3A"/>
    <w:rsid w:val="00F014CC"/>
    <w:rsid w:val="00F047E2"/>
    <w:rsid w:val="00F078DC"/>
    <w:rsid w:val="00F13421"/>
    <w:rsid w:val="00F13E86"/>
    <w:rsid w:val="00F17B00"/>
    <w:rsid w:val="00F677A9"/>
    <w:rsid w:val="00F84CF5"/>
    <w:rsid w:val="00F92D35"/>
    <w:rsid w:val="00F95439"/>
    <w:rsid w:val="00FA420B"/>
    <w:rsid w:val="00FB7F25"/>
    <w:rsid w:val="00FD1E13"/>
    <w:rsid w:val="00FD7EB1"/>
    <w:rsid w:val="00FE188A"/>
    <w:rsid w:val="00FE41C9"/>
    <w:rsid w:val="00FE58CA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3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F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F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F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F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F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F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F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B23B3"/>
  </w:style>
  <w:style w:type="paragraph" w:customStyle="1" w:styleId="OPCParaBase">
    <w:name w:val="OPCParaBase"/>
    <w:link w:val="OPCParaBaseChar"/>
    <w:qFormat/>
    <w:rsid w:val="009B23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B23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B23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B23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B23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B23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B23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B23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B23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B23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B23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B23B3"/>
  </w:style>
  <w:style w:type="paragraph" w:customStyle="1" w:styleId="Blocks">
    <w:name w:val="Blocks"/>
    <w:aliases w:val="bb"/>
    <w:basedOn w:val="OPCParaBase"/>
    <w:qFormat/>
    <w:rsid w:val="009B23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B23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B23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B23B3"/>
    <w:rPr>
      <w:i/>
    </w:rPr>
  </w:style>
  <w:style w:type="paragraph" w:customStyle="1" w:styleId="BoxList">
    <w:name w:val="BoxList"/>
    <w:aliases w:val="bl"/>
    <w:basedOn w:val="BoxText"/>
    <w:qFormat/>
    <w:rsid w:val="009B23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B23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B23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B23B3"/>
    <w:pPr>
      <w:ind w:left="1985" w:hanging="851"/>
    </w:pPr>
  </w:style>
  <w:style w:type="character" w:customStyle="1" w:styleId="CharAmPartNo">
    <w:name w:val="CharAmPartNo"/>
    <w:basedOn w:val="OPCCharBase"/>
    <w:qFormat/>
    <w:rsid w:val="009B23B3"/>
  </w:style>
  <w:style w:type="character" w:customStyle="1" w:styleId="CharAmPartText">
    <w:name w:val="CharAmPartText"/>
    <w:basedOn w:val="OPCCharBase"/>
    <w:qFormat/>
    <w:rsid w:val="009B23B3"/>
  </w:style>
  <w:style w:type="character" w:customStyle="1" w:styleId="CharAmSchNo">
    <w:name w:val="CharAmSchNo"/>
    <w:basedOn w:val="OPCCharBase"/>
    <w:qFormat/>
    <w:rsid w:val="009B23B3"/>
  </w:style>
  <w:style w:type="character" w:customStyle="1" w:styleId="CharAmSchText">
    <w:name w:val="CharAmSchText"/>
    <w:basedOn w:val="OPCCharBase"/>
    <w:qFormat/>
    <w:rsid w:val="009B23B3"/>
  </w:style>
  <w:style w:type="character" w:customStyle="1" w:styleId="CharBoldItalic">
    <w:name w:val="CharBoldItalic"/>
    <w:basedOn w:val="OPCCharBase"/>
    <w:uiPriority w:val="1"/>
    <w:qFormat/>
    <w:rsid w:val="009B23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B23B3"/>
  </w:style>
  <w:style w:type="character" w:customStyle="1" w:styleId="CharChapText">
    <w:name w:val="CharChapText"/>
    <w:basedOn w:val="OPCCharBase"/>
    <w:uiPriority w:val="1"/>
    <w:qFormat/>
    <w:rsid w:val="009B23B3"/>
  </w:style>
  <w:style w:type="character" w:customStyle="1" w:styleId="CharDivNo">
    <w:name w:val="CharDivNo"/>
    <w:basedOn w:val="OPCCharBase"/>
    <w:uiPriority w:val="1"/>
    <w:qFormat/>
    <w:rsid w:val="009B23B3"/>
  </w:style>
  <w:style w:type="character" w:customStyle="1" w:styleId="CharDivText">
    <w:name w:val="CharDivText"/>
    <w:basedOn w:val="OPCCharBase"/>
    <w:uiPriority w:val="1"/>
    <w:qFormat/>
    <w:rsid w:val="009B23B3"/>
  </w:style>
  <w:style w:type="character" w:customStyle="1" w:styleId="CharItalic">
    <w:name w:val="CharItalic"/>
    <w:basedOn w:val="OPCCharBase"/>
    <w:uiPriority w:val="1"/>
    <w:qFormat/>
    <w:rsid w:val="009B23B3"/>
    <w:rPr>
      <w:i/>
    </w:rPr>
  </w:style>
  <w:style w:type="character" w:customStyle="1" w:styleId="CharPartNo">
    <w:name w:val="CharPartNo"/>
    <w:basedOn w:val="OPCCharBase"/>
    <w:uiPriority w:val="1"/>
    <w:qFormat/>
    <w:rsid w:val="009B23B3"/>
  </w:style>
  <w:style w:type="character" w:customStyle="1" w:styleId="CharPartText">
    <w:name w:val="CharPartText"/>
    <w:basedOn w:val="OPCCharBase"/>
    <w:uiPriority w:val="1"/>
    <w:qFormat/>
    <w:rsid w:val="009B23B3"/>
  </w:style>
  <w:style w:type="character" w:customStyle="1" w:styleId="CharSectno">
    <w:name w:val="CharSectno"/>
    <w:basedOn w:val="OPCCharBase"/>
    <w:qFormat/>
    <w:rsid w:val="009B23B3"/>
  </w:style>
  <w:style w:type="character" w:customStyle="1" w:styleId="CharSubdNo">
    <w:name w:val="CharSubdNo"/>
    <w:basedOn w:val="OPCCharBase"/>
    <w:uiPriority w:val="1"/>
    <w:qFormat/>
    <w:rsid w:val="009B23B3"/>
  </w:style>
  <w:style w:type="character" w:customStyle="1" w:styleId="CharSubdText">
    <w:name w:val="CharSubdText"/>
    <w:basedOn w:val="OPCCharBase"/>
    <w:uiPriority w:val="1"/>
    <w:qFormat/>
    <w:rsid w:val="009B23B3"/>
  </w:style>
  <w:style w:type="paragraph" w:customStyle="1" w:styleId="CTA--">
    <w:name w:val="CTA --"/>
    <w:basedOn w:val="OPCParaBase"/>
    <w:next w:val="Normal"/>
    <w:rsid w:val="009B23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B23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B23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B23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B23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B23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B23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B23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B23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B23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B23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B23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B23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B23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B23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B23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B23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B23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B23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B23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B23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B23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B23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B23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B23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B23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B23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B23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B23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B23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B23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B23B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B23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B23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B23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B23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B23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B23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B23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B23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B23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B23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B23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B23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B23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B23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B23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B23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B23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B23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B23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B23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B23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B23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B23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B23B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B23B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B23B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B23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B23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B23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B23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B23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B23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B23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B23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B23B3"/>
    <w:rPr>
      <w:sz w:val="16"/>
    </w:rPr>
  </w:style>
  <w:style w:type="table" w:customStyle="1" w:styleId="CFlag">
    <w:name w:val="CFlag"/>
    <w:basedOn w:val="TableNormal"/>
    <w:uiPriority w:val="99"/>
    <w:rsid w:val="009B23B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B23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B23B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B23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B23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B23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B23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B23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B23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B23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B23B3"/>
    <w:pPr>
      <w:spacing w:before="120"/>
    </w:pPr>
  </w:style>
  <w:style w:type="paragraph" w:customStyle="1" w:styleId="TableTextEndNotes">
    <w:name w:val="TableTextEndNotes"/>
    <w:aliases w:val="Tten"/>
    <w:basedOn w:val="Normal"/>
    <w:rsid w:val="009B23B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B23B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B23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B23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B23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B23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B23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B23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B23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B23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B23B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B23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B23B3"/>
  </w:style>
  <w:style w:type="character" w:customStyle="1" w:styleId="CharSubPartNoCASA">
    <w:name w:val="CharSubPartNo(CASA)"/>
    <w:basedOn w:val="OPCCharBase"/>
    <w:uiPriority w:val="1"/>
    <w:rsid w:val="009B23B3"/>
  </w:style>
  <w:style w:type="paragraph" w:customStyle="1" w:styleId="ENoteTTIndentHeadingSub">
    <w:name w:val="ENoteTTIndentHeadingSub"/>
    <w:aliases w:val="enTTHis"/>
    <w:basedOn w:val="OPCParaBase"/>
    <w:rsid w:val="009B23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B23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B23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B23B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B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B23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B23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B23B3"/>
    <w:rPr>
      <w:sz w:val="22"/>
    </w:rPr>
  </w:style>
  <w:style w:type="paragraph" w:customStyle="1" w:styleId="SOTextNote">
    <w:name w:val="SO TextNote"/>
    <w:aliases w:val="sont"/>
    <w:basedOn w:val="SOText"/>
    <w:qFormat/>
    <w:rsid w:val="009B23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B23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B23B3"/>
    <w:rPr>
      <w:sz w:val="22"/>
    </w:rPr>
  </w:style>
  <w:style w:type="paragraph" w:customStyle="1" w:styleId="FileName">
    <w:name w:val="FileName"/>
    <w:basedOn w:val="Normal"/>
    <w:rsid w:val="009B23B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B23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B23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B23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B23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B23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B23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B23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B23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B23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B23B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9B23B3"/>
  </w:style>
  <w:style w:type="character" w:customStyle="1" w:styleId="Heading1Char">
    <w:name w:val="Heading 1 Char"/>
    <w:basedOn w:val="DefaultParagraphFont"/>
    <w:link w:val="Heading1"/>
    <w:uiPriority w:val="9"/>
    <w:rsid w:val="00034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F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F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F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F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F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F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F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A5EE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A5EE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A5EE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A5EE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A5EE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A5EE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A5EE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A5EEC"/>
  </w:style>
  <w:style w:type="character" w:customStyle="1" w:styleId="ShortTCPChar">
    <w:name w:val="ShortTCP Char"/>
    <w:basedOn w:val="ShortTChar"/>
    <w:link w:val="ShortTCP"/>
    <w:rsid w:val="001A5EE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A5EEC"/>
    <w:pPr>
      <w:spacing w:before="400"/>
    </w:pPr>
  </w:style>
  <w:style w:type="character" w:customStyle="1" w:styleId="ActNoCPChar">
    <w:name w:val="ActNoCP Char"/>
    <w:basedOn w:val="ActnoChar"/>
    <w:link w:val="ActNoCP"/>
    <w:rsid w:val="001A5EE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A5EE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908F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908F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908F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3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F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F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F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F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F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F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F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B23B3"/>
  </w:style>
  <w:style w:type="paragraph" w:customStyle="1" w:styleId="OPCParaBase">
    <w:name w:val="OPCParaBase"/>
    <w:link w:val="OPCParaBaseChar"/>
    <w:qFormat/>
    <w:rsid w:val="009B23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B23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B23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B23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B23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B23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B23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B23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B23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B23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B23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B23B3"/>
  </w:style>
  <w:style w:type="paragraph" w:customStyle="1" w:styleId="Blocks">
    <w:name w:val="Blocks"/>
    <w:aliases w:val="bb"/>
    <w:basedOn w:val="OPCParaBase"/>
    <w:qFormat/>
    <w:rsid w:val="009B23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B23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B23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B23B3"/>
    <w:rPr>
      <w:i/>
    </w:rPr>
  </w:style>
  <w:style w:type="paragraph" w:customStyle="1" w:styleId="BoxList">
    <w:name w:val="BoxList"/>
    <w:aliases w:val="bl"/>
    <w:basedOn w:val="BoxText"/>
    <w:qFormat/>
    <w:rsid w:val="009B23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B23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B23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B23B3"/>
    <w:pPr>
      <w:ind w:left="1985" w:hanging="851"/>
    </w:pPr>
  </w:style>
  <w:style w:type="character" w:customStyle="1" w:styleId="CharAmPartNo">
    <w:name w:val="CharAmPartNo"/>
    <w:basedOn w:val="OPCCharBase"/>
    <w:qFormat/>
    <w:rsid w:val="009B23B3"/>
  </w:style>
  <w:style w:type="character" w:customStyle="1" w:styleId="CharAmPartText">
    <w:name w:val="CharAmPartText"/>
    <w:basedOn w:val="OPCCharBase"/>
    <w:qFormat/>
    <w:rsid w:val="009B23B3"/>
  </w:style>
  <w:style w:type="character" w:customStyle="1" w:styleId="CharAmSchNo">
    <w:name w:val="CharAmSchNo"/>
    <w:basedOn w:val="OPCCharBase"/>
    <w:qFormat/>
    <w:rsid w:val="009B23B3"/>
  </w:style>
  <w:style w:type="character" w:customStyle="1" w:styleId="CharAmSchText">
    <w:name w:val="CharAmSchText"/>
    <w:basedOn w:val="OPCCharBase"/>
    <w:qFormat/>
    <w:rsid w:val="009B23B3"/>
  </w:style>
  <w:style w:type="character" w:customStyle="1" w:styleId="CharBoldItalic">
    <w:name w:val="CharBoldItalic"/>
    <w:basedOn w:val="OPCCharBase"/>
    <w:uiPriority w:val="1"/>
    <w:qFormat/>
    <w:rsid w:val="009B23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B23B3"/>
  </w:style>
  <w:style w:type="character" w:customStyle="1" w:styleId="CharChapText">
    <w:name w:val="CharChapText"/>
    <w:basedOn w:val="OPCCharBase"/>
    <w:uiPriority w:val="1"/>
    <w:qFormat/>
    <w:rsid w:val="009B23B3"/>
  </w:style>
  <w:style w:type="character" w:customStyle="1" w:styleId="CharDivNo">
    <w:name w:val="CharDivNo"/>
    <w:basedOn w:val="OPCCharBase"/>
    <w:uiPriority w:val="1"/>
    <w:qFormat/>
    <w:rsid w:val="009B23B3"/>
  </w:style>
  <w:style w:type="character" w:customStyle="1" w:styleId="CharDivText">
    <w:name w:val="CharDivText"/>
    <w:basedOn w:val="OPCCharBase"/>
    <w:uiPriority w:val="1"/>
    <w:qFormat/>
    <w:rsid w:val="009B23B3"/>
  </w:style>
  <w:style w:type="character" w:customStyle="1" w:styleId="CharItalic">
    <w:name w:val="CharItalic"/>
    <w:basedOn w:val="OPCCharBase"/>
    <w:uiPriority w:val="1"/>
    <w:qFormat/>
    <w:rsid w:val="009B23B3"/>
    <w:rPr>
      <w:i/>
    </w:rPr>
  </w:style>
  <w:style w:type="character" w:customStyle="1" w:styleId="CharPartNo">
    <w:name w:val="CharPartNo"/>
    <w:basedOn w:val="OPCCharBase"/>
    <w:uiPriority w:val="1"/>
    <w:qFormat/>
    <w:rsid w:val="009B23B3"/>
  </w:style>
  <w:style w:type="character" w:customStyle="1" w:styleId="CharPartText">
    <w:name w:val="CharPartText"/>
    <w:basedOn w:val="OPCCharBase"/>
    <w:uiPriority w:val="1"/>
    <w:qFormat/>
    <w:rsid w:val="009B23B3"/>
  </w:style>
  <w:style w:type="character" w:customStyle="1" w:styleId="CharSectno">
    <w:name w:val="CharSectno"/>
    <w:basedOn w:val="OPCCharBase"/>
    <w:qFormat/>
    <w:rsid w:val="009B23B3"/>
  </w:style>
  <w:style w:type="character" w:customStyle="1" w:styleId="CharSubdNo">
    <w:name w:val="CharSubdNo"/>
    <w:basedOn w:val="OPCCharBase"/>
    <w:uiPriority w:val="1"/>
    <w:qFormat/>
    <w:rsid w:val="009B23B3"/>
  </w:style>
  <w:style w:type="character" w:customStyle="1" w:styleId="CharSubdText">
    <w:name w:val="CharSubdText"/>
    <w:basedOn w:val="OPCCharBase"/>
    <w:uiPriority w:val="1"/>
    <w:qFormat/>
    <w:rsid w:val="009B23B3"/>
  </w:style>
  <w:style w:type="paragraph" w:customStyle="1" w:styleId="CTA--">
    <w:name w:val="CTA --"/>
    <w:basedOn w:val="OPCParaBase"/>
    <w:next w:val="Normal"/>
    <w:rsid w:val="009B23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B23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B23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B23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B23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B23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B23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B23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B23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B23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B23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B23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B23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B23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B23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B23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B23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B23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B23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B23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B23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B23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B23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B23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B23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B23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B23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B23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B23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B23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B23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B23B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B23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B23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B23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B23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B23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B23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B23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B23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B23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B23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B23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B23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B23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B23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B23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B23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B23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B23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B23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B23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B23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B23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B23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B23B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B23B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B23B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B23B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B23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B23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B23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B23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B23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B23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B23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B23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B23B3"/>
    <w:rPr>
      <w:sz w:val="16"/>
    </w:rPr>
  </w:style>
  <w:style w:type="table" w:customStyle="1" w:styleId="CFlag">
    <w:name w:val="CFlag"/>
    <w:basedOn w:val="TableNormal"/>
    <w:uiPriority w:val="99"/>
    <w:rsid w:val="009B23B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B23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B23B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B23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B23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B23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B23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B23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B23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B23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B23B3"/>
    <w:pPr>
      <w:spacing w:before="120"/>
    </w:pPr>
  </w:style>
  <w:style w:type="paragraph" w:customStyle="1" w:styleId="TableTextEndNotes">
    <w:name w:val="TableTextEndNotes"/>
    <w:aliases w:val="Tten"/>
    <w:basedOn w:val="Normal"/>
    <w:rsid w:val="009B23B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B23B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B23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B23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B23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B23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B23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B23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B23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B23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B23B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B23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B23B3"/>
  </w:style>
  <w:style w:type="character" w:customStyle="1" w:styleId="CharSubPartNoCASA">
    <w:name w:val="CharSubPartNo(CASA)"/>
    <w:basedOn w:val="OPCCharBase"/>
    <w:uiPriority w:val="1"/>
    <w:rsid w:val="009B23B3"/>
  </w:style>
  <w:style w:type="paragraph" w:customStyle="1" w:styleId="ENoteTTIndentHeadingSub">
    <w:name w:val="ENoteTTIndentHeadingSub"/>
    <w:aliases w:val="enTTHis"/>
    <w:basedOn w:val="OPCParaBase"/>
    <w:rsid w:val="009B23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B23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B23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B23B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B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B23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B23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B23B3"/>
    <w:rPr>
      <w:sz w:val="22"/>
    </w:rPr>
  </w:style>
  <w:style w:type="paragraph" w:customStyle="1" w:styleId="SOTextNote">
    <w:name w:val="SO TextNote"/>
    <w:aliases w:val="sont"/>
    <w:basedOn w:val="SOText"/>
    <w:qFormat/>
    <w:rsid w:val="009B23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B23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B23B3"/>
    <w:rPr>
      <w:sz w:val="22"/>
    </w:rPr>
  </w:style>
  <w:style w:type="paragraph" w:customStyle="1" w:styleId="FileName">
    <w:name w:val="FileName"/>
    <w:basedOn w:val="Normal"/>
    <w:rsid w:val="009B23B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B23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B23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B23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B23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B23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B23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B23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B23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B23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B23B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9B23B3"/>
  </w:style>
  <w:style w:type="character" w:customStyle="1" w:styleId="Heading1Char">
    <w:name w:val="Heading 1 Char"/>
    <w:basedOn w:val="DefaultParagraphFont"/>
    <w:link w:val="Heading1"/>
    <w:uiPriority w:val="9"/>
    <w:rsid w:val="00034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F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F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F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F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F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F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F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1A5EE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A5EE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A5EE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A5EE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A5EE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A5EE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A5EE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A5EEC"/>
  </w:style>
  <w:style w:type="character" w:customStyle="1" w:styleId="ShortTCPChar">
    <w:name w:val="ShortTCP Char"/>
    <w:basedOn w:val="ShortTChar"/>
    <w:link w:val="ShortTCP"/>
    <w:rsid w:val="001A5EE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A5EEC"/>
    <w:pPr>
      <w:spacing w:before="400"/>
    </w:pPr>
  </w:style>
  <w:style w:type="character" w:customStyle="1" w:styleId="ActNoCPChar">
    <w:name w:val="ActNoCP Char"/>
    <w:basedOn w:val="ActnoChar"/>
    <w:link w:val="ActNoCP"/>
    <w:rsid w:val="001A5EE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A5EE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908F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908F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908F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10</Pages>
  <Words>1295</Words>
  <Characters>4534</Characters>
  <Application>Microsoft Office Word</Application>
  <DocSecurity>0</DocSecurity>
  <PresentationFormat/>
  <Lines>1511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2019-09-09T01:33:00Z</cp:lastPrinted>
  <dcterms:created xsi:type="dcterms:W3CDTF">2019-10-22T03:40:00Z</dcterms:created>
  <dcterms:modified xsi:type="dcterms:W3CDTF">2019-10-22T04:19:00Z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National Housing Finance and Investment Corporation Amendment Act 2019</vt:lpwstr>
  </property>
  <property fmtid="{D5CDD505-2E9C-101B-9397-08002B2CF9AE}" pid="5" name="ActNo">
    <vt:lpwstr>No. 83,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OPC7192</vt:lpwstr>
  </property>
</Properties>
</file>