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412" w:rsidRPr="007A008A" w:rsidRDefault="005E5412" w:rsidP="005E5412">
      <w:r w:rsidRPr="007A008A">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9.7pt;height:80pt" o:ole="" fillcolor="window">
            <v:imagedata r:id="rId8" o:title=""/>
          </v:shape>
          <o:OLEObject Type="Embed" ProgID="Word.Picture.8" ShapeID="_x0000_i1025" DrawAspect="Content" ObjectID="_1657364296" r:id="rId9"/>
        </w:object>
      </w:r>
    </w:p>
    <w:p w:rsidR="005E5412" w:rsidRPr="007A008A" w:rsidRDefault="005E5412" w:rsidP="005E5412">
      <w:pPr>
        <w:pStyle w:val="ShortT"/>
        <w:spacing w:before="240"/>
      </w:pPr>
      <w:r w:rsidRPr="007A008A">
        <w:t>National Sports Tribunal Act 2019</w:t>
      </w:r>
    </w:p>
    <w:p w:rsidR="005E5412" w:rsidRPr="007A008A" w:rsidRDefault="005E5412" w:rsidP="005E5412">
      <w:pPr>
        <w:pStyle w:val="CompiledActNo"/>
        <w:spacing w:before="240"/>
      </w:pPr>
      <w:r w:rsidRPr="007A008A">
        <w:t>No.</w:t>
      </w:r>
      <w:r w:rsidR="007A008A">
        <w:t> </w:t>
      </w:r>
      <w:r w:rsidRPr="007A008A">
        <w:t>68, 2019</w:t>
      </w:r>
    </w:p>
    <w:p w:rsidR="005E5412" w:rsidRPr="007A008A" w:rsidRDefault="005E5412" w:rsidP="005E5412">
      <w:pPr>
        <w:spacing w:before="1000"/>
        <w:rPr>
          <w:rFonts w:cs="Arial"/>
          <w:b/>
          <w:sz w:val="32"/>
          <w:szCs w:val="32"/>
        </w:rPr>
      </w:pPr>
      <w:r w:rsidRPr="007A008A">
        <w:rPr>
          <w:rFonts w:cs="Arial"/>
          <w:b/>
          <w:sz w:val="32"/>
          <w:szCs w:val="32"/>
        </w:rPr>
        <w:t>Compilation No.</w:t>
      </w:r>
      <w:r w:rsidR="007A008A">
        <w:rPr>
          <w:rFonts w:cs="Arial"/>
          <w:b/>
          <w:sz w:val="32"/>
          <w:szCs w:val="32"/>
        </w:rPr>
        <w:t> </w:t>
      </w:r>
      <w:r w:rsidRPr="007A008A">
        <w:rPr>
          <w:rFonts w:cs="Arial"/>
          <w:b/>
          <w:sz w:val="32"/>
          <w:szCs w:val="32"/>
        </w:rPr>
        <w:fldChar w:fldCharType="begin"/>
      </w:r>
      <w:r w:rsidRPr="007A008A">
        <w:rPr>
          <w:rFonts w:cs="Arial"/>
          <w:b/>
          <w:sz w:val="32"/>
          <w:szCs w:val="32"/>
        </w:rPr>
        <w:instrText xml:space="preserve"> DOCPROPERTY  CompilationNumber </w:instrText>
      </w:r>
      <w:r w:rsidRPr="007A008A">
        <w:rPr>
          <w:rFonts w:cs="Arial"/>
          <w:b/>
          <w:sz w:val="32"/>
          <w:szCs w:val="32"/>
        </w:rPr>
        <w:fldChar w:fldCharType="separate"/>
      </w:r>
      <w:r w:rsidR="001F70C3">
        <w:rPr>
          <w:rFonts w:cs="Arial"/>
          <w:b/>
          <w:sz w:val="32"/>
          <w:szCs w:val="32"/>
        </w:rPr>
        <w:t>1</w:t>
      </w:r>
      <w:r w:rsidRPr="007A008A">
        <w:rPr>
          <w:rFonts w:cs="Arial"/>
          <w:b/>
          <w:sz w:val="32"/>
          <w:szCs w:val="32"/>
        </w:rPr>
        <w:fldChar w:fldCharType="end"/>
      </w:r>
    </w:p>
    <w:p w:rsidR="005E5412" w:rsidRPr="007A008A" w:rsidRDefault="007A540F" w:rsidP="005E5412">
      <w:pPr>
        <w:spacing w:before="480"/>
        <w:rPr>
          <w:rFonts w:cs="Arial"/>
          <w:sz w:val="24"/>
        </w:rPr>
      </w:pPr>
      <w:r w:rsidRPr="007A008A">
        <w:rPr>
          <w:rFonts w:cs="Arial"/>
          <w:b/>
          <w:sz w:val="24"/>
        </w:rPr>
        <w:t>Compilation date:</w:t>
      </w:r>
      <w:r w:rsidR="005E5412" w:rsidRPr="007A008A">
        <w:rPr>
          <w:rFonts w:cs="Arial"/>
          <w:b/>
          <w:sz w:val="24"/>
        </w:rPr>
        <w:tab/>
      </w:r>
      <w:r w:rsidR="005E5412" w:rsidRPr="007A008A">
        <w:rPr>
          <w:rFonts w:cs="Arial"/>
          <w:b/>
          <w:sz w:val="24"/>
        </w:rPr>
        <w:tab/>
      </w:r>
      <w:r w:rsidR="005E5412" w:rsidRPr="007A008A">
        <w:rPr>
          <w:rFonts w:cs="Arial"/>
          <w:b/>
          <w:sz w:val="24"/>
        </w:rPr>
        <w:tab/>
      </w:r>
      <w:r w:rsidR="005E5412" w:rsidRPr="001F70C3">
        <w:rPr>
          <w:rFonts w:cs="Arial"/>
          <w:sz w:val="24"/>
        </w:rPr>
        <w:fldChar w:fldCharType="begin"/>
      </w:r>
      <w:r w:rsidR="005E5412" w:rsidRPr="001F70C3">
        <w:rPr>
          <w:rFonts w:cs="Arial"/>
          <w:sz w:val="24"/>
        </w:rPr>
        <w:instrText xml:space="preserve"> DOCPROPERTY StartDate \@ "d MMMM yyyy" \*MERGEFORMAT </w:instrText>
      </w:r>
      <w:r w:rsidR="005E5412" w:rsidRPr="001F70C3">
        <w:rPr>
          <w:rFonts w:cs="Arial"/>
          <w:sz w:val="24"/>
        </w:rPr>
        <w:fldChar w:fldCharType="separate"/>
      </w:r>
      <w:r w:rsidR="001F70C3" w:rsidRPr="001F70C3">
        <w:rPr>
          <w:rFonts w:cs="Arial"/>
          <w:bCs/>
          <w:sz w:val="24"/>
        </w:rPr>
        <w:t>1 July</w:t>
      </w:r>
      <w:r w:rsidR="001F70C3">
        <w:rPr>
          <w:rFonts w:cs="Arial"/>
          <w:sz w:val="24"/>
        </w:rPr>
        <w:t xml:space="preserve"> 2020</w:t>
      </w:r>
      <w:r w:rsidR="005E5412" w:rsidRPr="001F70C3">
        <w:rPr>
          <w:rFonts w:cs="Arial"/>
          <w:sz w:val="24"/>
        </w:rPr>
        <w:fldChar w:fldCharType="end"/>
      </w:r>
    </w:p>
    <w:p w:rsidR="005E5412" w:rsidRPr="007A008A" w:rsidRDefault="005E5412" w:rsidP="005E5412">
      <w:pPr>
        <w:spacing w:before="240"/>
        <w:rPr>
          <w:rFonts w:cs="Arial"/>
          <w:sz w:val="24"/>
        </w:rPr>
      </w:pPr>
      <w:r w:rsidRPr="007A008A">
        <w:rPr>
          <w:rFonts w:cs="Arial"/>
          <w:b/>
          <w:sz w:val="24"/>
        </w:rPr>
        <w:t>Includes amendments up to:</w:t>
      </w:r>
      <w:r w:rsidRPr="007A008A">
        <w:rPr>
          <w:rFonts w:cs="Arial"/>
          <w:b/>
          <w:sz w:val="24"/>
        </w:rPr>
        <w:tab/>
      </w:r>
      <w:r w:rsidRPr="001F70C3">
        <w:rPr>
          <w:rFonts w:cs="Arial"/>
          <w:sz w:val="24"/>
        </w:rPr>
        <w:fldChar w:fldCharType="begin"/>
      </w:r>
      <w:r w:rsidRPr="001F70C3">
        <w:rPr>
          <w:rFonts w:cs="Arial"/>
          <w:sz w:val="24"/>
        </w:rPr>
        <w:instrText xml:space="preserve"> DOCPROPERTY IncludesUpTo </w:instrText>
      </w:r>
      <w:r w:rsidRPr="001F70C3">
        <w:rPr>
          <w:rFonts w:cs="Arial"/>
          <w:sz w:val="24"/>
        </w:rPr>
        <w:fldChar w:fldCharType="separate"/>
      </w:r>
      <w:r w:rsidR="001F70C3">
        <w:rPr>
          <w:rFonts w:cs="Arial"/>
          <w:sz w:val="24"/>
        </w:rPr>
        <w:t>Act No. 11, 2020</w:t>
      </w:r>
      <w:r w:rsidRPr="001F70C3">
        <w:rPr>
          <w:rFonts w:cs="Arial"/>
          <w:sz w:val="24"/>
        </w:rPr>
        <w:fldChar w:fldCharType="end"/>
      </w:r>
    </w:p>
    <w:p w:rsidR="005E5412" w:rsidRPr="007A008A" w:rsidRDefault="005E5412" w:rsidP="005E5412">
      <w:pPr>
        <w:spacing w:before="240"/>
        <w:rPr>
          <w:rFonts w:cs="Arial"/>
          <w:sz w:val="28"/>
          <w:szCs w:val="28"/>
        </w:rPr>
      </w:pPr>
      <w:r w:rsidRPr="007A008A">
        <w:rPr>
          <w:rFonts w:cs="Arial"/>
          <w:b/>
          <w:sz w:val="24"/>
        </w:rPr>
        <w:t>Registered:</w:t>
      </w:r>
      <w:r w:rsidRPr="007A008A">
        <w:rPr>
          <w:rFonts w:cs="Arial"/>
          <w:b/>
          <w:sz w:val="24"/>
        </w:rPr>
        <w:tab/>
      </w:r>
      <w:r w:rsidRPr="007A008A">
        <w:rPr>
          <w:rFonts w:cs="Arial"/>
          <w:b/>
          <w:sz w:val="24"/>
        </w:rPr>
        <w:tab/>
      </w:r>
      <w:r w:rsidRPr="007A008A">
        <w:rPr>
          <w:rFonts w:cs="Arial"/>
          <w:b/>
          <w:sz w:val="24"/>
        </w:rPr>
        <w:tab/>
      </w:r>
      <w:r w:rsidRPr="007A008A">
        <w:rPr>
          <w:rFonts w:cs="Arial"/>
          <w:b/>
          <w:sz w:val="24"/>
        </w:rPr>
        <w:tab/>
      </w:r>
      <w:r w:rsidRPr="001F70C3">
        <w:rPr>
          <w:rFonts w:cs="Arial"/>
          <w:sz w:val="24"/>
        </w:rPr>
        <w:fldChar w:fldCharType="begin"/>
      </w:r>
      <w:r w:rsidRPr="001F70C3">
        <w:rPr>
          <w:rFonts w:cs="Arial"/>
          <w:sz w:val="24"/>
        </w:rPr>
        <w:instrText xml:space="preserve"> IF </w:instrText>
      </w:r>
      <w:r w:rsidRPr="001F70C3">
        <w:rPr>
          <w:rFonts w:cs="Arial"/>
          <w:sz w:val="24"/>
        </w:rPr>
        <w:fldChar w:fldCharType="begin"/>
      </w:r>
      <w:r w:rsidRPr="001F70C3">
        <w:rPr>
          <w:rFonts w:cs="Arial"/>
          <w:sz w:val="24"/>
        </w:rPr>
        <w:instrText xml:space="preserve"> DOCPROPERTY RegisteredDate </w:instrText>
      </w:r>
      <w:r w:rsidRPr="001F70C3">
        <w:rPr>
          <w:rFonts w:cs="Arial"/>
          <w:sz w:val="24"/>
        </w:rPr>
        <w:fldChar w:fldCharType="separate"/>
      </w:r>
      <w:r w:rsidR="001F70C3">
        <w:rPr>
          <w:rFonts w:cs="Arial"/>
          <w:sz w:val="24"/>
        </w:rPr>
        <w:instrText>27 July 2020</w:instrText>
      </w:r>
      <w:r w:rsidRPr="001F70C3">
        <w:rPr>
          <w:rFonts w:cs="Arial"/>
          <w:sz w:val="24"/>
        </w:rPr>
        <w:fldChar w:fldCharType="end"/>
      </w:r>
      <w:r w:rsidRPr="001F70C3">
        <w:rPr>
          <w:rFonts w:cs="Arial"/>
          <w:sz w:val="24"/>
        </w:rPr>
        <w:instrText xml:space="preserve"> = #1/1/1901# "Unknown" </w:instrText>
      </w:r>
      <w:r w:rsidRPr="001F70C3">
        <w:rPr>
          <w:rFonts w:cs="Arial"/>
          <w:sz w:val="24"/>
        </w:rPr>
        <w:fldChar w:fldCharType="begin"/>
      </w:r>
      <w:r w:rsidRPr="001F70C3">
        <w:rPr>
          <w:rFonts w:cs="Arial"/>
          <w:sz w:val="24"/>
        </w:rPr>
        <w:instrText xml:space="preserve"> DOCPROPERTY RegisteredDate \@ "d MMMM yyyy" </w:instrText>
      </w:r>
      <w:r w:rsidRPr="001F70C3">
        <w:rPr>
          <w:rFonts w:cs="Arial"/>
          <w:sz w:val="24"/>
        </w:rPr>
        <w:fldChar w:fldCharType="separate"/>
      </w:r>
      <w:r w:rsidR="001F70C3">
        <w:rPr>
          <w:rFonts w:cs="Arial"/>
          <w:sz w:val="24"/>
        </w:rPr>
        <w:instrText>27 July 2020</w:instrText>
      </w:r>
      <w:r w:rsidRPr="001F70C3">
        <w:rPr>
          <w:rFonts w:cs="Arial"/>
          <w:sz w:val="24"/>
        </w:rPr>
        <w:fldChar w:fldCharType="end"/>
      </w:r>
      <w:r w:rsidRPr="001F70C3">
        <w:rPr>
          <w:rFonts w:cs="Arial"/>
          <w:sz w:val="24"/>
        </w:rPr>
        <w:instrText xml:space="preserve"> \*MERGEFORMAT </w:instrText>
      </w:r>
      <w:r w:rsidRPr="001F70C3">
        <w:rPr>
          <w:rFonts w:cs="Arial"/>
          <w:sz w:val="24"/>
        </w:rPr>
        <w:fldChar w:fldCharType="separate"/>
      </w:r>
      <w:r w:rsidR="001F70C3" w:rsidRPr="001F70C3">
        <w:rPr>
          <w:rFonts w:cs="Arial"/>
          <w:bCs/>
          <w:noProof/>
          <w:sz w:val="24"/>
        </w:rPr>
        <w:t>27 July</w:t>
      </w:r>
      <w:r w:rsidR="001F70C3">
        <w:rPr>
          <w:rFonts w:cs="Arial"/>
          <w:noProof/>
          <w:sz w:val="24"/>
        </w:rPr>
        <w:t xml:space="preserve"> 2020</w:t>
      </w:r>
      <w:r w:rsidRPr="001F70C3">
        <w:rPr>
          <w:rFonts w:cs="Arial"/>
          <w:sz w:val="24"/>
        </w:rPr>
        <w:fldChar w:fldCharType="end"/>
      </w:r>
    </w:p>
    <w:p w:rsidR="005E5412" w:rsidRPr="007A008A" w:rsidRDefault="005E5412" w:rsidP="005E5412">
      <w:pPr>
        <w:rPr>
          <w:b/>
          <w:szCs w:val="22"/>
        </w:rPr>
      </w:pPr>
    </w:p>
    <w:p w:rsidR="005E5412" w:rsidRPr="007A008A" w:rsidRDefault="005E5412" w:rsidP="005E5412">
      <w:pPr>
        <w:pageBreakBefore/>
        <w:rPr>
          <w:rFonts w:cs="Arial"/>
          <w:b/>
          <w:sz w:val="32"/>
          <w:szCs w:val="32"/>
        </w:rPr>
      </w:pPr>
      <w:r w:rsidRPr="007A008A">
        <w:rPr>
          <w:rFonts w:cs="Arial"/>
          <w:b/>
          <w:sz w:val="32"/>
          <w:szCs w:val="32"/>
        </w:rPr>
        <w:lastRenderedPageBreak/>
        <w:t>About this compilation</w:t>
      </w:r>
    </w:p>
    <w:p w:rsidR="005E5412" w:rsidRPr="007A008A" w:rsidRDefault="005E5412" w:rsidP="005E5412">
      <w:pPr>
        <w:spacing w:before="240"/>
        <w:rPr>
          <w:rFonts w:cs="Arial"/>
        </w:rPr>
      </w:pPr>
      <w:r w:rsidRPr="007A008A">
        <w:rPr>
          <w:rFonts w:cs="Arial"/>
          <w:b/>
          <w:szCs w:val="22"/>
        </w:rPr>
        <w:t>This compilation</w:t>
      </w:r>
    </w:p>
    <w:p w:rsidR="005E5412" w:rsidRPr="007A008A" w:rsidRDefault="005E5412" w:rsidP="005E5412">
      <w:pPr>
        <w:spacing w:before="120" w:after="120"/>
        <w:rPr>
          <w:rFonts w:cs="Arial"/>
          <w:szCs w:val="22"/>
        </w:rPr>
      </w:pPr>
      <w:r w:rsidRPr="007A008A">
        <w:rPr>
          <w:rFonts w:cs="Arial"/>
          <w:szCs w:val="22"/>
        </w:rPr>
        <w:t xml:space="preserve">This is a compilation of the </w:t>
      </w:r>
      <w:r w:rsidRPr="007A008A">
        <w:rPr>
          <w:rFonts w:cs="Arial"/>
          <w:i/>
          <w:szCs w:val="22"/>
        </w:rPr>
        <w:fldChar w:fldCharType="begin"/>
      </w:r>
      <w:r w:rsidRPr="007A008A">
        <w:rPr>
          <w:rFonts w:cs="Arial"/>
          <w:i/>
          <w:szCs w:val="22"/>
        </w:rPr>
        <w:instrText xml:space="preserve"> STYLEREF  ShortT </w:instrText>
      </w:r>
      <w:r w:rsidRPr="007A008A">
        <w:rPr>
          <w:rFonts w:cs="Arial"/>
          <w:i/>
          <w:szCs w:val="22"/>
        </w:rPr>
        <w:fldChar w:fldCharType="separate"/>
      </w:r>
      <w:r w:rsidR="001B215D">
        <w:rPr>
          <w:rFonts w:cs="Arial"/>
          <w:i/>
          <w:noProof/>
          <w:szCs w:val="22"/>
        </w:rPr>
        <w:t>National Sports Tribunal Act 2019</w:t>
      </w:r>
      <w:r w:rsidRPr="007A008A">
        <w:rPr>
          <w:rFonts w:cs="Arial"/>
          <w:i/>
          <w:szCs w:val="22"/>
        </w:rPr>
        <w:fldChar w:fldCharType="end"/>
      </w:r>
      <w:r w:rsidRPr="007A008A">
        <w:rPr>
          <w:rFonts w:cs="Arial"/>
          <w:szCs w:val="22"/>
        </w:rPr>
        <w:t xml:space="preserve"> that shows the text of the law as amended and in force on </w:t>
      </w:r>
      <w:r w:rsidRPr="001F70C3">
        <w:rPr>
          <w:rFonts w:cs="Arial"/>
          <w:szCs w:val="22"/>
        </w:rPr>
        <w:fldChar w:fldCharType="begin"/>
      </w:r>
      <w:r w:rsidRPr="001F70C3">
        <w:rPr>
          <w:rFonts w:cs="Arial"/>
          <w:szCs w:val="22"/>
        </w:rPr>
        <w:instrText xml:space="preserve"> DOCPROPERTY StartDate \@ "d MMMM yyyy" </w:instrText>
      </w:r>
      <w:r w:rsidRPr="001F70C3">
        <w:rPr>
          <w:rFonts w:cs="Arial"/>
          <w:szCs w:val="22"/>
        </w:rPr>
        <w:fldChar w:fldCharType="separate"/>
      </w:r>
      <w:r w:rsidR="001F70C3">
        <w:rPr>
          <w:rFonts w:cs="Arial"/>
          <w:szCs w:val="22"/>
        </w:rPr>
        <w:t>1 July 2020</w:t>
      </w:r>
      <w:r w:rsidRPr="001F70C3">
        <w:rPr>
          <w:rFonts w:cs="Arial"/>
          <w:szCs w:val="22"/>
        </w:rPr>
        <w:fldChar w:fldCharType="end"/>
      </w:r>
      <w:r w:rsidRPr="007A008A">
        <w:rPr>
          <w:rFonts w:cs="Arial"/>
          <w:szCs w:val="22"/>
        </w:rPr>
        <w:t xml:space="preserve"> (the </w:t>
      </w:r>
      <w:r w:rsidRPr="007A008A">
        <w:rPr>
          <w:rFonts w:cs="Arial"/>
          <w:b/>
          <w:i/>
          <w:szCs w:val="22"/>
        </w:rPr>
        <w:t>compilation date</w:t>
      </w:r>
      <w:r w:rsidRPr="007A008A">
        <w:rPr>
          <w:rFonts w:cs="Arial"/>
          <w:szCs w:val="22"/>
        </w:rPr>
        <w:t>).</w:t>
      </w:r>
    </w:p>
    <w:p w:rsidR="005E5412" w:rsidRPr="007A008A" w:rsidRDefault="005E5412" w:rsidP="005E5412">
      <w:pPr>
        <w:spacing w:after="120"/>
        <w:rPr>
          <w:rFonts w:cs="Arial"/>
          <w:szCs w:val="22"/>
        </w:rPr>
      </w:pPr>
      <w:r w:rsidRPr="007A008A">
        <w:rPr>
          <w:rFonts w:cs="Arial"/>
          <w:szCs w:val="22"/>
        </w:rPr>
        <w:t xml:space="preserve">The notes at the end of this compilation (the </w:t>
      </w:r>
      <w:r w:rsidRPr="007A008A">
        <w:rPr>
          <w:rFonts w:cs="Arial"/>
          <w:b/>
          <w:i/>
          <w:szCs w:val="22"/>
        </w:rPr>
        <w:t>endnotes</w:t>
      </w:r>
      <w:r w:rsidRPr="007A008A">
        <w:rPr>
          <w:rFonts w:cs="Arial"/>
          <w:szCs w:val="22"/>
        </w:rPr>
        <w:t>) include information about amending laws and the amendment history of provisions of the compiled law.</w:t>
      </w:r>
    </w:p>
    <w:p w:rsidR="005E5412" w:rsidRPr="007A008A" w:rsidRDefault="005E5412" w:rsidP="005E5412">
      <w:pPr>
        <w:tabs>
          <w:tab w:val="left" w:pos="5640"/>
        </w:tabs>
        <w:spacing w:before="120" w:after="120"/>
        <w:rPr>
          <w:rFonts w:cs="Arial"/>
          <w:b/>
          <w:szCs w:val="22"/>
        </w:rPr>
      </w:pPr>
      <w:r w:rsidRPr="007A008A">
        <w:rPr>
          <w:rFonts w:cs="Arial"/>
          <w:b/>
          <w:szCs w:val="22"/>
        </w:rPr>
        <w:t>Uncommenced amendments</w:t>
      </w:r>
    </w:p>
    <w:p w:rsidR="005E5412" w:rsidRPr="007A008A" w:rsidRDefault="005E5412" w:rsidP="005E5412">
      <w:pPr>
        <w:spacing w:after="120"/>
        <w:rPr>
          <w:rFonts w:cs="Arial"/>
          <w:szCs w:val="22"/>
        </w:rPr>
      </w:pPr>
      <w:r w:rsidRPr="007A008A">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5E5412" w:rsidRPr="007A008A" w:rsidRDefault="005E5412" w:rsidP="005E5412">
      <w:pPr>
        <w:spacing w:before="120" w:after="120"/>
        <w:rPr>
          <w:rFonts w:cs="Arial"/>
          <w:b/>
          <w:szCs w:val="22"/>
        </w:rPr>
      </w:pPr>
      <w:r w:rsidRPr="007A008A">
        <w:rPr>
          <w:rFonts w:cs="Arial"/>
          <w:b/>
          <w:szCs w:val="22"/>
        </w:rPr>
        <w:t>Application, saving and transitional provisions for provisions and amendments</w:t>
      </w:r>
    </w:p>
    <w:p w:rsidR="005E5412" w:rsidRPr="007A008A" w:rsidRDefault="005E5412" w:rsidP="005E5412">
      <w:pPr>
        <w:spacing w:after="120"/>
        <w:rPr>
          <w:rFonts w:cs="Arial"/>
          <w:szCs w:val="22"/>
        </w:rPr>
      </w:pPr>
      <w:r w:rsidRPr="007A008A">
        <w:rPr>
          <w:rFonts w:cs="Arial"/>
          <w:szCs w:val="22"/>
        </w:rPr>
        <w:t>If the operation of a provision or amendment of the compiled law is affected by an application, saving or transitional provision that is not included in this compilation, details are included in the endnotes.</w:t>
      </w:r>
    </w:p>
    <w:p w:rsidR="005E5412" w:rsidRPr="007A008A" w:rsidRDefault="005E5412" w:rsidP="005E5412">
      <w:pPr>
        <w:spacing w:after="120"/>
        <w:rPr>
          <w:rFonts w:cs="Arial"/>
          <w:b/>
          <w:szCs w:val="22"/>
        </w:rPr>
      </w:pPr>
      <w:r w:rsidRPr="007A008A">
        <w:rPr>
          <w:rFonts w:cs="Arial"/>
          <w:b/>
          <w:szCs w:val="22"/>
        </w:rPr>
        <w:t>Editorial changes</w:t>
      </w:r>
    </w:p>
    <w:p w:rsidR="005E5412" w:rsidRPr="007A008A" w:rsidRDefault="005E5412" w:rsidP="005E5412">
      <w:pPr>
        <w:spacing w:after="120"/>
        <w:rPr>
          <w:rFonts w:cs="Arial"/>
          <w:szCs w:val="22"/>
        </w:rPr>
      </w:pPr>
      <w:r w:rsidRPr="007A008A">
        <w:rPr>
          <w:rFonts w:cs="Arial"/>
          <w:szCs w:val="22"/>
        </w:rPr>
        <w:t>For more information about any editorial changes made in this compilation, see the endnotes.</w:t>
      </w:r>
    </w:p>
    <w:p w:rsidR="005E5412" w:rsidRPr="007A008A" w:rsidRDefault="005E5412" w:rsidP="005E5412">
      <w:pPr>
        <w:spacing w:before="120" w:after="120"/>
        <w:rPr>
          <w:rFonts w:cs="Arial"/>
          <w:b/>
          <w:szCs w:val="22"/>
        </w:rPr>
      </w:pPr>
      <w:r w:rsidRPr="007A008A">
        <w:rPr>
          <w:rFonts w:cs="Arial"/>
          <w:b/>
          <w:szCs w:val="22"/>
        </w:rPr>
        <w:t>Modifications</w:t>
      </w:r>
    </w:p>
    <w:p w:rsidR="005E5412" w:rsidRPr="007A008A" w:rsidRDefault="005E5412" w:rsidP="005E5412">
      <w:pPr>
        <w:spacing w:after="120"/>
        <w:rPr>
          <w:rFonts w:cs="Arial"/>
          <w:szCs w:val="22"/>
        </w:rPr>
      </w:pPr>
      <w:r w:rsidRPr="007A008A">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5E5412" w:rsidRPr="007A008A" w:rsidRDefault="005E5412" w:rsidP="005E5412">
      <w:pPr>
        <w:spacing w:before="80" w:after="120"/>
        <w:rPr>
          <w:rFonts w:cs="Arial"/>
          <w:b/>
          <w:szCs w:val="22"/>
        </w:rPr>
      </w:pPr>
      <w:r w:rsidRPr="007A008A">
        <w:rPr>
          <w:rFonts w:cs="Arial"/>
          <w:b/>
          <w:szCs w:val="22"/>
        </w:rPr>
        <w:t>Self</w:t>
      </w:r>
      <w:r w:rsidR="007A008A">
        <w:rPr>
          <w:rFonts w:cs="Arial"/>
          <w:b/>
          <w:szCs w:val="22"/>
        </w:rPr>
        <w:noBreakHyphen/>
      </w:r>
      <w:r w:rsidRPr="007A008A">
        <w:rPr>
          <w:rFonts w:cs="Arial"/>
          <w:b/>
          <w:szCs w:val="22"/>
        </w:rPr>
        <w:t>repealing provisions</w:t>
      </w:r>
    </w:p>
    <w:p w:rsidR="005E5412" w:rsidRPr="007A008A" w:rsidRDefault="005E5412" w:rsidP="005E5412">
      <w:pPr>
        <w:spacing w:after="120"/>
        <w:rPr>
          <w:rFonts w:cs="Arial"/>
          <w:szCs w:val="22"/>
        </w:rPr>
      </w:pPr>
      <w:r w:rsidRPr="007A008A">
        <w:rPr>
          <w:rFonts w:cs="Arial"/>
          <w:szCs w:val="22"/>
        </w:rPr>
        <w:t>If a provision of the compiled law has been repealed in accordance with a provision of the law, details are included in the endnotes.</w:t>
      </w:r>
    </w:p>
    <w:p w:rsidR="005E5412" w:rsidRPr="007A008A" w:rsidRDefault="005E5412" w:rsidP="005E5412">
      <w:pPr>
        <w:pStyle w:val="Header"/>
        <w:tabs>
          <w:tab w:val="clear" w:pos="4150"/>
          <w:tab w:val="clear" w:pos="8307"/>
        </w:tabs>
      </w:pPr>
      <w:r w:rsidRPr="007A008A">
        <w:rPr>
          <w:rStyle w:val="CharChapNo"/>
        </w:rPr>
        <w:t xml:space="preserve"> </w:t>
      </w:r>
      <w:r w:rsidRPr="007A008A">
        <w:rPr>
          <w:rStyle w:val="CharChapText"/>
        </w:rPr>
        <w:t xml:space="preserve"> </w:t>
      </w:r>
    </w:p>
    <w:p w:rsidR="005E5412" w:rsidRPr="007A008A" w:rsidRDefault="005E5412" w:rsidP="005E5412">
      <w:pPr>
        <w:pStyle w:val="Header"/>
        <w:tabs>
          <w:tab w:val="clear" w:pos="4150"/>
          <w:tab w:val="clear" w:pos="8307"/>
        </w:tabs>
      </w:pPr>
      <w:r w:rsidRPr="007A008A">
        <w:rPr>
          <w:rStyle w:val="CharPartNo"/>
        </w:rPr>
        <w:t xml:space="preserve"> </w:t>
      </w:r>
      <w:r w:rsidRPr="007A008A">
        <w:rPr>
          <w:rStyle w:val="CharPartText"/>
        </w:rPr>
        <w:t xml:space="preserve"> </w:t>
      </w:r>
    </w:p>
    <w:p w:rsidR="005E5412" w:rsidRPr="007A008A" w:rsidRDefault="005E5412" w:rsidP="005E5412">
      <w:pPr>
        <w:pStyle w:val="Header"/>
        <w:tabs>
          <w:tab w:val="clear" w:pos="4150"/>
          <w:tab w:val="clear" w:pos="8307"/>
        </w:tabs>
      </w:pPr>
      <w:r w:rsidRPr="007A008A">
        <w:rPr>
          <w:rStyle w:val="CharDivNo"/>
        </w:rPr>
        <w:t xml:space="preserve"> </w:t>
      </w:r>
      <w:r w:rsidRPr="007A008A">
        <w:rPr>
          <w:rStyle w:val="CharDivText"/>
        </w:rPr>
        <w:t xml:space="preserve"> </w:t>
      </w:r>
    </w:p>
    <w:p w:rsidR="005E5412" w:rsidRPr="007A008A" w:rsidRDefault="005E5412" w:rsidP="005E5412">
      <w:pPr>
        <w:sectPr w:rsidR="005E5412" w:rsidRPr="007A008A" w:rsidSect="000C7091">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D04D23" w:rsidRPr="007A008A" w:rsidRDefault="00D04D23" w:rsidP="00D04D23">
      <w:pPr>
        <w:rPr>
          <w:sz w:val="36"/>
        </w:rPr>
      </w:pPr>
      <w:r w:rsidRPr="007A008A">
        <w:rPr>
          <w:sz w:val="36"/>
        </w:rPr>
        <w:lastRenderedPageBreak/>
        <w:t>Contents</w:t>
      </w:r>
    </w:p>
    <w:bookmarkStart w:id="0" w:name="opcCurrentPosition"/>
    <w:bookmarkEnd w:id="0"/>
    <w:p w:rsidR="001B215D" w:rsidRDefault="00B04503">
      <w:pPr>
        <w:pStyle w:val="TOC2"/>
        <w:rPr>
          <w:rFonts w:asciiTheme="minorHAnsi" w:eastAsiaTheme="minorEastAsia" w:hAnsiTheme="minorHAnsi" w:cstheme="minorBidi"/>
          <w:b w:val="0"/>
          <w:noProof/>
          <w:kern w:val="0"/>
          <w:sz w:val="22"/>
          <w:szCs w:val="22"/>
        </w:rPr>
      </w:pPr>
      <w:r w:rsidRPr="007A008A">
        <w:fldChar w:fldCharType="begin"/>
      </w:r>
      <w:r w:rsidRPr="007A008A">
        <w:instrText xml:space="preserve"> TOC \o "1-9" </w:instrText>
      </w:r>
      <w:r w:rsidRPr="007A008A">
        <w:fldChar w:fldCharType="separate"/>
      </w:r>
      <w:r w:rsidR="001B215D">
        <w:rPr>
          <w:noProof/>
        </w:rPr>
        <w:t>Part 1—Preliminary</w:t>
      </w:r>
      <w:r w:rsidR="001B215D" w:rsidRPr="001B215D">
        <w:rPr>
          <w:b w:val="0"/>
          <w:noProof/>
          <w:sz w:val="18"/>
        </w:rPr>
        <w:tab/>
      </w:r>
      <w:r w:rsidR="001B215D" w:rsidRPr="001B215D">
        <w:rPr>
          <w:b w:val="0"/>
          <w:noProof/>
          <w:sz w:val="18"/>
        </w:rPr>
        <w:fldChar w:fldCharType="begin"/>
      </w:r>
      <w:r w:rsidR="001B215D" w:rsidRPr="001B215D">
        <w:rPr>
          <w:b w:val="0"/>
          <w:noProof/>
          <w:sz w:val="18"/>
        </w:rPr>
        <w:instrText xml:space="preserve"> PAGEREF _Toc46748903 \h </w:instrText>
      </w:r>
      <w:r w:rsidR="001B215D" w:rsidRPr="001B215D">
        <w:rPr>
          <w:b w:val="0"/>
          <w:noProof/>
          <w:sz w:val="18"/>
        </w:rPr>
      </w:r>
      <w:r w:rsidR="001B215D" w:rsidRPr="001B215D">
        <w:rPr>
          <w:b w:val="0"/>
          <w:noProof/>
          <w:sz w:val="18"/>
        </w:rPr>
        <w:fldChar w:fldCharType="separate"/>
      </w:r>
      <w:r w:rsidR="001B215D" w:rsidRPr="001B215D">
        <w:rPr>
          <w:b w:val="0"/>
          <w:noProof/>
          <w:sz w:val="18"/>
        </w:rPr>
        <w:t>1</w:t>
      </w:r>
      <w:r w:rsidR="001B215D" w:rsidRPr="001B215D">
        <w:rPr>
          <w:b w:val="0"/>
          <w:noProof/>
          <w:sz w:val="18"/>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1</w:t>
      </w:r>
      <w:r>
        <w:rPr>
          <w:noProof/>
        </w:rPr>
        <w:tab/>
        <w:t>Short title</w:t>
      </w:r>
      <w:r w:rsidRPr="001B215D">
        <w:rPr>
          <w:noProof/>
        </w:rPr>
        <w:tab/>
      </w:r>
      <w:r w:rsidRPr="001B215D">
        <w:rPr>
          <w:noProof/>
        </w:rPr>
        <w:fldChar w:fldCharType="begin"/>
      </w:r>
      <w:r w:rsidRPr="001B215D">
        <w:rPr>
          <w:noProof/>
        </w:rPr>
        <w:instrText xml:space="preserve"> PAGEREF _Toc46748904 \h </w:instrText>
      </w:r>
      <w:r w:rsidRPr="001B215D">
        <w:rPr>
          <w:noProof/>
        </w:rPr>
      </w:r>
      <w:r w:rsidRPr="001B215D">
        <w:rPr>
          <w:noProof/>
        </w:rPr>
        <w:fldChar w:fldCharType="separate"/>
      </w:r>
      <w:r w:rsidRPr="001B215D">
        <w:rPr>
          <w:noProof/>
        </w:rPr>
        <w:t>1</w:t>
      </w:r>
      <w:r w:rsidRPr="001B215D">
        <w:rPr>
          <w:noProof/>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2</w:t>
      </w:r>
      <w:r>
        <w:rPr>
          <w:noProof/>
        </w:rPr>
        <w:tab/>
        <w:t>Commencement</w:t>
      </w:r>
      <w:r w:rsidRPr="001B215D">
        <w:rPr>
          <w:noProof/>
        </w:rPr>
        <w:tab/>
      </w:r>
      <w:r w:rsidRPr="001B215D">
        <w:rPr>
          <w:noProof/>
        </w:rPr>
        <w:fldChar w:fldCharType="begin"/>
      </w:r>
      <w:r w:rsidRPr="001B215D">
        <w:rPr>
          <w:noProof/>
        </w:rPr>
        <w:instrText xml:space="preserve"> PAGEREF _Toc46748905 \h </w:instrText>
      </w:r>
      <w:r w:rsidRPr="001B215D">
        <w:rPr>
          <w:noProof/>
        </w:rPr>
      </w:r>
      <w:r w:rsidRPr="001B215D">
        <w:rPr>
          <w:noProof/>
        </w:rPr>
        <w:fldChar w:fldCharType="separate"/>
      </w:r>
      <w:r w:rsidRPr="001B215D">
        <w:rPr>
          <w:noProof/>
        </w:rPr>
        <w:t>1</w:t>
      </w:r>
      <w:r w:rsidRPr="001B215D">
        <w:rPr>
          <w:noProof/>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3</w:t>
      </w:r>
      <w:r>
        <w:rPr>
          <w:noProof/>
        </w:rPr>
        <w:tab/>
        <w:t>Object of this Act</w:t>
      </w:r>
      <w:r w:rsidRPr="001B215D">
        <w:rPr>
          <w:noProof/>
        </w:rPr>
        <w:tab/>
      </w:r>
      <w:r w:rsidRPr="001B215D">
        <w:rPr>
          <w:noProof/>
        </w:rPr>
        <w:fldChar w:fldCharType="begin"/>
      </w:r>
      <w:r w:rsidRPr="001B215D">
        <w:rPr>
          <w:noProof/>
        </w:rPr>
        <w:instrText xml:space="preserve"> PAGEREF _Toc46748906 \h </w:instrText>
      </w:r>
      <w:r w:rsidRPr="001B215D">
        <w:rPr>
          <w:noProof/>
        </w:rPr>
      </w:r>
      <w:r w:rsidRPr="001B215D">
        <w:rPr>
          <w:noProof/>
        </w:rPr>
        <w:fldChar w:fldCharType="separate"/>
      </w:r>
      <w:r w:rsidRPr="001B215D">
        <w:rPr>
          <w:noProof/>
        </w:rPr>
        <w:t>2</w:t>
      </w:r>
      <w:r w:rsidRPr="001B215D">
        <w:rPr>
          <w:noProof/>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4</w:t>
      </w:r>
      <w:r>
        <w:rPr>
          <w:noProof/>
        </w:rPr>
        <w:tab/>
        <w:t>Simplified outline of this Act</w:t>
      </w:r>
      <w:r w:rsidRPr="001B215D">
        <w:rPr>
          <w:noProof/>
        </w:rPr>
        <w:tab/>
      </w:r>
      <w:r w:rsidRPr="001B215D">
        <w:rPr>
          <w:noProof/>
        </w:rPr>
        <w:fldChar w:fldCharType="begin"/>
      </w:r>
      <w:r w:rsidRPr="001B215D">
        <w:rPr>
          <w:noProof/>
        </w:rPr>
        <w:instrText xml:space="preserve"> PAGEREF _Toc46748907 \h </w:instrText>
      </w:r>
      <w:r w:rsidRPr="001B215D">
        <w:rPr>
          <w:noProof/>
        </w:rPr>
      </w:r>
      <w:r w:rsidRPr="001B215D">
        <w:rPr>
          <w:noProof/>
        </w:rPr>
        <w:fldChar w:fldCharType="separate"/>
      </w:r>
      <w:r w:rsidRPr="001B215D">
        <w:rPr>
          <w:noProof/>
        </w:rPr>
        <w:t>2</w:t>
      </w:r>
      <w:r w:rsidRPr="001B215D">
        <w:rPr>
          <w:noProof/>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5</w:t>
      </w:r>
      <w:r>
        <w:rPr>
          <w:noProof/>
        </w:rPr>
        <w:tab/>
        <w:t>Definitions</w:t>
      </w:r>
      <w:r w:rsidRPr="001B215D">
        <w:rPr>
          <w:noProof/>
        </w:rPr>
        <w:tab/>
      </w:r>
      <w:r w:rsidRPr="001B215D">
        <w:rPr>
          <w:noProof/>
        </w:rPr>
        <w:fldChar w:fldCharType="begin"/>
      </w:r>
      <w:r w:rsidRPr="001B215D">
        <w:rPr>
          <w:noProof/>
        </w:rPr>
        <w:instrText xml:space="preserve"> PAGEREF _Toc46748908 \h </w:instrText>
      </w:r>
      <w:r w:rsidRPr="001B215D">
        <w:rPr>
          <w:noProof/>
        </w:rPr>
      </w:r>
      <w:r w:rsidRPr="001B215D">
        <w:rPr>
          <w:noProof/>
        </w:rPr>
        <w:fldChar w:fldCharType="separate"/>
      </w:r>
      <w:r w:rsidRPr="001B215D">
        <w:rPr>
          <w:noProof/>
        </w:rPr>
        <w:t>3</w:t>
      </w:r>
      <w:r w:rsidRPr="001B215D">
        <w:rPr>
          <w:noProof/>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6</w:t>
      </w:r>
      <w:r>
        <w:rPr>
          <w:noProof/>
        </w:rPr>
        <w:tab/>
        <w:t>Application of this Act</w:t>
      </w:r>
      <w:r w:rsidRPr="001B215D">
        <w:rPr>
          <w:noProof/>
        </w:rPr>
        <w:tab/>
      </w:r>
      <w:r w:rsidRPr="001B215D">
        <w:rPr>
          <w:noProof/>
        </w:rPr>
        <w:fldChar w:fldCharType="begin"/>
      </w:r>
      <w:r w:rsidRPr="001B215D">
        <w:rPr>
          <w:noProof/>
        </w:rPr>
        <w:instrText xml:space="preserve"> PAGEREF _Toc46748909 \h </w:instrText>
      </w:r>
      <w:r w:rsidRPr="001B215D">
        <w:rPr>
          <w:noProof/>
        </w:rPr>
      </w:r>
      <w:r w:rsidRPr="001B215D">
        <w:rPr>
          <w:noProof/>
        </w:rPr>
        <w:fldChar w:fldCharType="separate"/>
      </w:r>
      <w:r w:rsidRPr="001B215D">
        <w:rPr>
          <w:noProof/>
        </w:rPr>
        <w:t>6</w:t>
      </w:r>
      <w:r w:rsidRPr="001B215D">
        <w:rPr>
          <w:noProof/>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7</w:t>
      </w:r>
      <w:r>
        <w:rPr>
          <w:noProof/>
        </w:rPr>
        <w:tab/>
        <w:t>Crown to be bound</w:t>
      </w:r>
      <w:r w:rsidRPr="001B215D">
        <w:rPr>
          <w:noProof/>
        </w:rPr>
        <w:tab/>
      </w:r>
      <w:r w:rsidRPr="001B215D">
        <w:rPr>
          <w:noProof/>
        </w:rPr>
        <w:fldChar w:fldCharType="begin"/>
      </w:r>
      <w:r w:rsidRPr="001B215D">
        <w:rPr>
          <w:noProof/>
        </w:rPr>
        <w:instrText xml:space="preserve"> PAGEREF _Toc46748910 \h </w:instrText>
      </w:r>
      <w:r w:rsidRPr="001B215D">
        <w:rPr>
          <w:noProof/>
        </w:rPr>
      </w:r>
      <w:r w:rsidRPr="001B215D">
        <w:rPr>
          <w:noProof/>
        </w:rPr>
        <w:fldChar w:fldCharType="separate"/>
      </w:r>
      <w:r w:rsidRPr="001B215D">
        <w:rPr>
          <w:noProof/>
        </w:rPr>
        <w:t>7</w:t>
      </w:r>
      <w:r w:rsidRPr="001B215D">
        <w:rPr>
          <w:noProof/>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8</w:t>
      </w:r>
      <w:r>
        <w:rPr>
          <w:noProof/>
        </w:rPr>
        <w:tab/>
        <w:t>Extraterritorial application</w:t>
      </w:r>
      <w:r w:rsidRPr="001B215D">
        <w:rPr>
          <w:noProof/>
        </w:rPr>
        <w:tab/>
      </w:r>
      <w:r w:rsidRPr="001B215D">
        <w:rPr>
          <w:noProof/>
        </w:rPr>
        <w:fldChar w:fldCharType="begin"/>
      </w:r>
      <w:r w:rsidRPr="001B215D">
        <w:rPr>
          <w:noProof/>
        </w:rPr>
        <w:instrText xml:space="preserve"> PAGEREF _Toc46748911 \h </w:instrText>
      </w:r>
      <w:r w:rsidRPr="001B215D">
        <w:rPr>
          <w:noProof/>
        </w:rPr>
      </w:r>
      <w:r w:rsidRPr="001B215D">
        <w:rPr>
          <w:noProof/>
        </w:rPr>
        <w:fldChar w:fldCharType="separate"/>
      </w:r>
      <w:r w:rsidRPr="001B215D">
        <w:rPr>
          <w:noProof/>
        </w:rPr>
        <w:t>7</w:t>
      </w:r>
      <w:r w:rsidRPr="001B215D">
        <w:rPr>
          <w:noProof/>
        </w:rPr>
        <w:fldChar w:fldCharType="end"/>
      </w:r>
    </w:p>
    <w:p w:rsidR="001B215D" w:rsidRDefault="001B215D">
      <w:pPr>
        <w:pStyle w:val="TOC2"/>
        <w:rPr>
          <w:rFonts w:asciiTheme="minorHAnsi" w:eastAsiaTheme="minorEastAsia" w:hAnsiTheme="minorHAnsi" w:cstheme="minorBidi"/>
          <w:b w:val="0"/>
          <w:noProof/>
          <w:kern w:val="0"/>
          <w:sz w:val="22"/>
          <w:szCs w:val="22"/>
        </w:rPr>
      </w:pPr>
      <w:r>
        <w:rPr>
          <w:noProof/>
        </w:rPr>
        <w:t>Part 2—Establishment of the National Sports Tribunal</w:t>
      </w:r>
      <w:r w:rsidRPr="001B215D">
        <w:rPr>
          <w:b w:val="0"/>
          <w:noProof/>
          <w:sz w:val="18"/>
        </w:rPr>
        <w:tab/>
      </w:r>
      <w:r w:rsidRPr="001B215D">
        <w:rPr>
          <w:b w:val="0"/>
          <w:noProof/>
          <w:sz w:val="18"/>
        </w:rPr>
        <w:fldChar w:fldCharType="begin"/>
      </w:r>
      <w:r w:rsidRPr="001B215D">
        <w:rPr>
          <w:b w:val="0"/>
          <w:noProof/>
          <w:sz w:val="18"/>
        </w:rPr>
        <w:instrText xml:space="preserve"> PAGEREF _Toc46748912 \h </w:instrText>
      </w:r>
      <w:r w:rsidRPr="001B215D">
        <w:rPr>
          <w:b w:val="0"/>
          <w:noProof/>
          <w:sz w:val="18"/>
        </w:rPr>
      </w:r>
      <w:r w:rsidRPr="001B215D">
        <w:rPr>
          <w:b w:val="0"/>
          <w:noProof/>
          <w:sz w:val="18"/>
        </w:rPr>
        <w:fldChar w:fldCharType="separate"/>
      </w:r>
      <w:r w:rsidRPr="001B215D">
        <w:rPr>
          <w:b w:val="0"/>
          <w:noProof/>
          <w:sz w:val="18"/>
        </w:rPr>
        <w:t>8</w:t>
      </w:r>
      <w:r w:rsidRPr="001B215D">
        <w:rPr>
          <w:b w:val="0"/>
          <w:noProof/>
          <w:sz w:val="18"/>
        </w:rPr>
        <w:fldChar w:fldCharType="end"/>
      </w:r>
    </w:p>
    <w:p w:rsidR="001B215D" w:rsidRDefault="001B215D">
      <w:pPr>
        <w:pStyle w:val="TOC3"/>
        <w:rPr>
          <w:rFonts w:asciiTheme="minorHAnsi" w:eastAsiaTheme="minorEastAsia" w:hAnsiTheme="minorHAnsi" w:cstheme="minorBidi"/>
          <w:b w:val="0"/>
          <w:noProof/>
          <w:kern w:val="0"/>
          <w:szCs w:val="22"/>
        </w:rPr>
      </w:pPr>
      <w:r>
        <w:rPr>
          <w:noProof/>
        </w:rPr>
        <w:t>Division 1—Simplified outline of this Part</w:t>
      </w:r>
      <w:r w:rsidRPr="001B215D">
        <w:rPr>
          <w:b w:val="0"/>
          <w:noProof/>
          <w:sz w:val="18"/>
        </w:rPr>
        <w:tab/>
      </w:r>
      <w:r w:rsidRPr="001B215D">
        <w:rPr>
          <w:b w:val="0"/>
          <w:noProof/>
          <w:sz w:val="18"/>
        </w:rPr>
        <w:fldChar w:fldCharType="begin"/>
      </w:r>
      <w:r w:rsidRPr="001B215D">
        <w:rPr>
          <w:b w:val="0"/>
          <w:noProof/>
          <w:sz w:val="18"/>
        </w:rPr>
        <w:instrText xml:space="preserve"> PAGEREF _Toc46748913 \h </w:instrText>
      </w:r>
      <w:r w:rsidRPr="001B215D">
        <w:rPr>
          <w:b w:val="0"/>
          <w:noProof/>
          <w:sz w:val="18"/>
        </w:rPr>
      </w:r>
      <w:r w:rsidRPr="001B215D">
        <w:rPr>
          <w:b w:val="0"/>
          <w:noProof/>
          <w:sz w:val="18"/>
        </w:rPr>
        <w:fldChar w:fldCharType="separate"/>
      </w:r>
      <w:r w:rsidRPr="001B215D">
        <w:rPr>
          <w:b w:val="0"/>
          <w:noProof/>
          <w:sz w:val="18"/>
        </w:rPr>
        <w:t>8</w:t>
      </w:r>
      <w:r w:rsidRPr="001B215D">
        <w:rPr>
          <w:b w:val="0"/>
          <w:noProof/>
          <w:sz w:val="18"/>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9</w:t>
      </w:r>
      <w:r>
        <w:rPr>
          <w:noProof/>
        </w:rPr>
        <w:tab/>
        <w:t>Simplified outline of this Part</w:t>
      </w:r>
      <w:r w:rsidRPr="001B215D">
        <w:rPr>
          <w:noProof/>
        </w:rPr>
        <w:tab/>
      </w:r>
      <w:r w:rsidRPr="001B215D">
        <w:rPr>
          <w:noProof/>
        </w:rPr>
        <w:fldChar w:fldCharType="begin"/>
      </w:r>
      <w:r w:rsidRPr="001B215D">
        <w:rPr>
          <w:noProof/>
        </w:rPr>
        <w:instrText xml:space="preserve"> PAGEREF _Toc46748914 \h </w:instrText>
      </w:r>
      <w:r w:rsidRPr="001B215D">
        <w:rPr>
          <w:noProof/>
        </w:rPr>
      </w:r>
      <w:r w:rsidRPr="001B215D">
        <w:rPr>
          <w:noProof/>
        </w:rPr>
        <w:fldChar w:fldCharType="separate"/>
      </w:r>
      <w:r w:rsidRPr="001B215D">
        <w:rPr>
          <w:noProof/>
        </w:rPr>
        <w:t>8</w:t>
      </w:r>
      <w:r w:rsidRPr="001B215D">
        <w:rPr>
          <w:noProof/>
        </w:rPr>
        <w:fldChar w:fldCharType="end"/>
      </w:r>
    </w:p>
    <w:p w:rsidR="001B215D" w:rsidRDefault="001B215D">
      <w:pPr>
        <w:pStyle w:val="TOC3"/>
        <w:rPr>
          <w:rFonts w:asciiTheme="minorHAnsi" w:eastAsiaTheme="minorEastAsia" w:hAnsiTheme="minorHAnsi" w:cstheme="minorBidi"/>
          <w:b w:val="0"/>
          <w:noProof/>
          <w:kern w:val="0"/>
          <w:szCs w:val="22"/>
        </w:rPr>
      </w:pPr>
      <w:r>
        <w:rPr>
          <w:noProof/>
        </w:rPr>
        <w:t>Division 2—Establishment of the National Sports Tribunal</w:t>
      </w:r>
      <w:r w:rsidRPr="001B215D">
        <w:rPr>
          <w:b w:val="0"/>
          <w:noProof/>
          <w:sz w:val="18"/>
        </w:rPr>
        <w:tab/>
      </w:r>
      <w:r w:rsidRPr="001B215D">
        <w:rPr>
          <w:b w:val="0"/>
          <w:noProof/>
          <w:sz w:val="18"/>
        </w:rPr>
        <w:fldChar w:fldCharType="begin"/>
      </w:r>
      <w:r w:rsidRPr="001B215D">
        <w:rPr>
          <w:b w:val="0"/>
          <w:noProof/>
          <w:sz w:val="18"/>
        </w:rPr>
        <w:instrText xml:space="preserve"> PAGEREF _Toc46748915 \h </w:instrText>
      </w:r>
      <w:r w:rsidRPr="001B215D">
        <w:rPr>
          <w:b w:val="0"/>
          <w:noProof/>
          <w:sz w:val="18"/>
        </w:rPr>
      </w:r>
      <w:r w:rsidRPr="001B215D">
        <w:rPr>
          <w:b w:val="0"/>
          <w:noProof/>
          <w:sz w:val="18"/>
        </w:rPr>
        <w:fldChar w:fldCharType="separate"/>
      </w:r>
      <w:r w:rsidRPr="001B215D">
        <w:rPr>
          <w:b w:val="0"/>
          <w:noProof/>
          <w:sz w:val="18"/>
        </w:rPr>
        <w:t>9</w:t>
      </w:r>
      <w:r w:rsidRPr="001B215D">
        <w:rPr>
          <w:b w:val="0"/>
          <w:noProof/>
          <w:sz w:val="18"/>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10</w:t>
      </w:r>
      <w:r>
        <w:rPr>
          <w:noProof/>
        </w:rPr>
        <w:tab/>
        <w:t>Establishment of the National Sports Tribunal</w:t>
      </w:r>
      <w:r w:rsidRPr="001B215D">
        <w:rPr>
          <w:noProof/>
        </w:rPr>
        <w:tab/>
      </w:r>
      <w:r w:rsidRPr="001B215D">
        <w:rPr>
          <w:noProof/>
        </w:rPr>
        <w:fldChar w:fldCharType="begin"/>
      </w:r>
      <w:r w:rsidRPr="001B215D">
        <w:rPr>
          <w:noProof/>
        </w:rPr>
        <w:instrText xml:space="preserve"> PAGEREF _Toc46748916 \h </w:instrText>
      </w:r>
      <w:r w:rsidRPr="001B215D">
        <w:rPr>
          <w:noProof/>
        </w:rPr>
      </w:r>
      <w:r w:rsidRPr="001B215D">
        <w:rPr>
          <w:noProof/>
        </w:rPr>
        <w:fldChar w:fldCharType="separate"/>
      </w:r>
      <w:r w:rsidRPr="001B215D">
        <w:rPr>
          <w:noProof/>
        </w:rPr>
        <w:t>9</w:t>
      </w:r>
      <w:r w:rsidRPr="001B215D">
        <w:rPr>
          <w:noProof/>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11</w:t>
      </w:r>
      <w:r>
        <w:rPr>
          <w:noProof/>
        </w:rPr>
        <w:tab/>
        <w:t>Divisions of the National Sports Tribunal</w:t>
      </w:r>
      <w:r w:rsidRPr="001B215D">
        <w:rPr>
          <w:noProof/>
        </w:rPr>
        <w:tab/>
      </w:r>
      <w:r w:rsidRPr="001B215D">
        <w:rPr>
          <w:noProof/>
        </w:rPr>
        <w:fldChar w:fldCharType="begin"/>
      </w:r>
      <w:r w:rsidRPr="001B215D">
        <w:rPr>
          <w:noProof/>
        </w:rPr>
        <w:instrText xml:space="preserve"> PAGEREF _Toc46748917 \h </w:instrText>
      </w:r>
      <w:r w:rsidRPr="001B215D">
        <w:rPr>
          <w:noProof/>
        </w:rPr>
      </w:r>
      <w:r w:rsidRPr="001B215D">
        <w:rPr>
          <w:noProof/>
        </w:rPr>
        <w:fldChar w:fldCharType="separate"/>
      </w:r>
      <w:r w:rsidRPr="001B215D">
        <w:rPr>
          <w:noProof/>
        </w:rPr>
        <w:t>9</w:t>
      </w:r>
      <w:r w:rsidRPr="001B215D">
        <w:rPr>
          <w:noProof/>
        </w:rPr>
        <w:fldChar w:fldCharType="end"/>
      </w:r>
    </w:p>
    <w:p w:rsidR="001B215D" w:rsidRDefault="001B215D">
      <w:pPr>
        <w:pStyle w:val="TOC3"/>
        <w:rPr>
          <w:rFonts w:asciiTheme="minorHAnsi" w:eastAsiaTheme="minorEastAsia" w:hAnsiTheme="minorHAnsi" w:cstheme="minorBidi"/>
          <w:b w:val="0"/>
          <w:noProof/>
          <w:kern w:val="0"/>
          <w:szCs w:val="22"/>
        </w:rPr>
      </w:pPr>
      <w:r>
        <w:rPr>
          <w:noProof/>
        </w:rPr>
        <w:t>Division 3—Members of the National Sports Tribunal</w:t>
      </w:r>
      <w:r w:rsidRPr="001B215D">
        <w:rPr>
          <w:b w:val="0"/>
          <w:noProof/>
          <w:sz w:val="18"/>
        </w:rPr>
        <w:tab/>
      </w:r>
      <w:r w:rsidRPr="001B215D">
        <w:rPr>
          <w:b w:val="0"/>
          <w:noProof/>
          <w:sz w:val="18"/>
        </w:rPr>
        <w:fldChar w:fldCharType="begin"/>
      </w:r>
      <w:r w:rsidRPr="001B215D">
        <w:rPr>
          <w:b w:val="0"/>
          <w:noProof/>
          <w:sz w:val="18"/>
        </w:rPr>
        <w:instrText xml:space="preserve"> PAGEREF _Toc46748918 \h </w:instrText>
      </w:r>
      <w:r w:rsidRPr="001B215D">
        <w:rPr>
          <w:b w:val="0"/>
          <w:noProof/>
          <w:sz w:val="18"/>
        </w:rPr>
      </w:r>
      <w:r w:rsidRPr="001B215D">
        <w:rPr>
          <w:b w:val="0"/>
          <w:noProof/>
          <w:sz w:val="18"/>
        </w:rPr>
        <w:fldChar w:fldCharType="separate"/>
      </w:r>
      <w:r w:rsidRPr="001B215D">
        <w:rPr>
          <w:b w:val="0"/>
          <w:noProof/>
          <w:sz w:val="18"/>
        </w:rPr>
        <w:t>10</w:t>
      </w:r>
      <w:r w:rsidRPr="001B215D">
        <w:rPr>
          <w:b w:val="0"/>
          <w:noProof/>
          <w:sz w:val="18"/>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12</w:t>
      </w:r>
      <w:r>
        <w:rPr>
          <w:noProof/>
        </w:rPr>
        <w:tab/>
        <w:t>Number of members</w:t>
      </w:r>
      <w:r w:rsidRPr="001B215D">
        <w:rPr>
          <w:noProof/>
        </w:rPr>
        <w:tab/>
      </w:r>
      <w:r w:rsidRPr="001B215D">
        <w:rPr>
          <w:noProof/>
        </w:rPr>
        <w:fldChar w:fldCharType="begin"/>
      </w:r>
      <w:r w:rsidRPr="001B215D">
        <w:rPr>
          <w:noProof/>
        </w:rPr>
        <w:instrText xml:space="preserve"> PAGEREF _Toc46748919 \h </w:instrText>
      </w:r>
      <w:r w:rsidRPr="001B215D">
        <w:rPr>
          <w:noProof/>
        </w:rPr>
      </w:r>
      <w:r w:rsidRPr="001B215D">
        <w:rPr>
          <w:noProof/>
        </w:rPr>
        <w:fldChar w:fldCharType="separate"/>
      </w:r>
      <w:r w:rsidRPr="001B215D">
        <w:rPr>
          <w:noProof/>
        </w:rPr>
        <w:t>10</w:t>
      </w:r>
      <w:r w:rsidRPr="001B215D">
        <w:rPr>
          <w:noProof/>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13</w:t>
      </w:r>
      <w:r>
        <w:rPr>
          <w:noProof/>
        </w:rPr>
        <w:tab/>
        <w:t>Appointment of members</w:t>
      </w:r>
      <w:r w:rsidRPr="001B215D">
        <w:rPr>
          <w:noProof/>
        </w:rPr>
        <w:tab/>
      </w:r>
      <w:r w:rsidRPr="001B215D">
        <w:rPr>
          <w:noProof/>
        </w:rPr>
        <w:fldChar w:fldCharType="begin"/>
      </w:r>
      <w:r w:rsidRPr="001B215D">
        <w:rPr>
          <w:noProof/>
        </w:rPr>
        <w:instrText xml:space="preserve"> PAGEREF _Toc46748920 \h </w:instrText>
      </w:r>
      <w:r w:rsidRPr="001B215D">
        <w:rPr>
          <w:noProof/>
        </w:rPr>
      </w:r>
      <w:r w:rsidRPr="001B215D">
        <w:rPr>
          <w:noProof/>
        </w:rPr>
        <w:fldChar w:fldCharType="separate"/>
      </w:r>
      <w:r w:rsidRPr="001B215D">
        <w:rPr>
          <w:noProof/>
        </w:rPr>
        <w:t>10</w:t>
      </w:r>
      <w:r w:rsidRPr="001B215D">
        <w:rPr>
          <w:noProof/>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14</w:t>
      </w:r>
      <w:r>
        <w:rPr>
          <w:noProof/>
        </w:rPr>
        <w:tab/>
        <w:t>Remuneration</w:t>
      </w:r>
      <w:r w:rsidRPr="001B215D">
        <w:rPr>
          <w:noProof/>
        </w:rPr>
        <w:tab/>
      </w:r>
      <w:r w:rsidRPr="001B215D">
        <w:rPr>
          <w:noProof/>
        </w:rPr>
        <w:fldChar w:fldCharType="begin"/>
      </w:r>
      <w:r w:rsidRPr="001B215D">
        <w:rPr>
          <w:noProof/>
        </w:rPr>
        <w:instrText xml:space="preserve"> PAGEREF _Toc46748921 \h </w:instrText>
      </w:r>
      <w:r w:rsidRPr="001B215D">
        <w:rPr>
          <w:noProof/>
        </w:rPr>
      </w:r>
      <w:r w:rsidRPr="001B215D">
        <w:rPr>
          <w:noProof/>
        </w:rPr>
        <w:fldChar w:fldCharType="separate"/>
      </w:r>
      <w:r w:rsidRPr="001B215D">
        <w:rPr>
          <w:noProof/>
        </w:rPr>
        <w:t>10</w:t>
      </w:r>
      <w:r w:rsidRPr="001B215D">
        <w:rPr>
          <w:noProof/>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15</w:t>
      </w:r>
      <w:r>
        <w:rPr>
          <w:noProof/>
        </w:rPr>
        <w:tab/>
        <w:t>Other terms and conditions</w:t>
      </w:r>
      <w:r w:rsidRPr="001B215D">
        <w:rPr>
          <w:noProof/>
        </w:rPr>
        <w:tab/>
      </w:r>
      <w:r w:rsidRPr="001B215D">
        <w:rPr>
          <w:noProof/>
        </w:rPr>
        <w:fldChar w:fldCharType="begin"/>
      </w:r>
      <w:r w:rsidRPr="001B215D">
        <w:rPr>
          <w:noProof/>
        </w:rPr>
        <w:instrText xml:space="preserve"> PAGEREF _Toc46748922 \h </w:instrText>
      </w:r>
      <w:r w:rsidRPr="001B215D">
        <w:rPr>
          <w:noProof/>
        </w:rPr>
      </w:r>
      <w:r w:rsidRPr="001B215D">
        <w:rPr>
          <w:noProof/>
        </w:rPr>
        <w:fldChar w:fldCharType="separate"/>
      </w:r>
      <w:r w:rsidRPr="001B215D">
        <w:rPr>
          <w:noProof/>
        </w:rPr>
        <w:t>11</w:t>
      </w:r>
      <w:r w:rsidRPr="001B215D">
        <w:rPr>
          <w:noProof/>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16</w:t>
      </w:r>
      <w:r>
        <w:rPr>
          <w:noProof/>
        </w:rPr>
        <w:tab/>
        <w:t>Disclosure of interests to the CEO</w:t>
      </w:r>
      <w:r w:rsidRPr="001B215D">
        <w:rPr>
          <w:noProof/>
        </w:rPr>
        <w:tab/>
      </w:r>
      <w:r w:rsidRPr="001B215D">
        <w:rPr>
          <w:noProof/>
        </w:rPr>
        <w:fldChar w:fldCharType="begin"/>
      </w:r>
      <w:r w:rsidRPr="001B215D">
        <w:rPr>
          <w:noProof/>
        </w:rPr>
        <w:instrText xml:space="preserve"> PAGEREF _Toc46748923 \h </w:instrText>
      </w:r>
      <w:r w:rsidRPr="001B215D">
        <w:rPr>
          <w:noProof/>
        </w:rPr>
      </w:r>
      <w:r w:rsidRPr="001B215D">
        <w:rPr>
          <w:noProof/>
        </w:rPr>
        <w:fldChar w:fldCharType="separate"/>
      </w:r>
      <w:r w:rsidRPr="001B215D">
        <w:rPr>
          <w:noProof/>
        </w:rPr>
        <w:t>11</w:t>
      </w:r>
      <w:r w:rsidRPr="001B215D">
        <w:rPr>
          <w:noProof/>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17</w:t>
      </w:r>
      <w:r>
        <w:rPr>
          <w:noProof/>
        </w:rPr>
        <w:tab/>
        <w:t>Resignation of appointment</w:t>
      </w:r>
      <w:r w:rsidRPr="001B215D">
        <w:rPr>
          <w:noProof/>
        </w:rPr>
        <w:tab/>
      </w:r>
      <w:r w:rsidRPr="001B215D">
        <w:rPr>
          <w:noProof/>
        </w:rPr>
        <w:fldChar w:fldCharType="begin"/>
      </w:r>
      <w:r w:rsidRPr="001B215D">
        <w:rPr>
          <w:noProof/>
        </w:rPr>
        <w:instrText xml:space="preserve"> PAGEREF _Toc46748924 \h </w:instrText>
      </w:r>
      <w:r w:rsidRPr="001B215D">
        <w:rPr>
          <w:noProof/>
        </w:rPr>
      </w:r>
      <w:r w:rsidRPr="001B215D">
        <w:rPr>
          <w:noProof/>
        </w:rPr>
        <w:fldChar w:fldCharType="separate"/>
      </w:r>
      <w:r w:rsidRPr="001B215D">
        <w:rPr>
          <w:noProof/>
        </w:rPr>
        <w:t>11</w:t>
      </w:r>
      <w:r w:rsidRPr="001B215D">
        <w:rPr>
          <w:noProof/>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18</w:t>
      </w:r>
      <w:r>
        <w:rPr>
          <w:noProof/>
        </w:rPr>
        <w:tab/>
        <w:t>Termination of appointment</w:t>
      </w:r>
      <w:r w:rsidRPr="001B215D">
        <w:rPr>
          <w:noProof/>
        </w:rPr>
        <w:tab/>
      </w:r>
      <w:r w:rsidRPr="001B215D">
        <w:rPr>
          <w:noProof/>
        </w:rPr>
        <w:fldChar w:fldCharType="begin"/>
      </w:r>
      <w:r w:rsidRPr="001B215D">
        <w:rPr>
          <w:noProof/>
        </w:rPr>
        <w:instrText xml:space="preserve"> PAGEREF _Toc46748925 \h </w:instrText>
      </w:r>
      <w:r w:rsidRPr="001B215D">
        <w:rPr>
          <w:noProof/>
        </w:rPr>
      </w:r>
      <w:r w:rsidRPr="001B215D">
        <w:rPr>
          <w:noProof/>
        </w:rPr>
        <w:fldChar w:fldCharType="separate"/>
      </w:r>
      <w:r w:rsidRPr="001B215D">
        <w:rPr>
          <w:noProof/>
        </w:rPr>
        <w:t>11</w:t>
      </w:r>
      <w:r w:rsidRPr="001B215D">
        <w:rPr>
          <w:noProof/>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19</w:t>
      </w:r>
      <w:r>
        <w:rPr>
          <w:noProof/>
        </w:rPr>
        <w:tab/>
        <w:t xml:space="preserve">Application of the </w:t>
      </w:r>
      <w:r w:rsidRPr="00007BEC">
        <w:rPr>
          <w:i/>
          <w:noProof/>
        </w:rPr>
        <w:t>Public Governance, Performance and Accountability Act 2013</w:t>
      </w:r>
      <w:r w:rsidRPr="001B215D">
        <w:rPr>
          <w:noProof/>
        </w:rPr>
        <w:tab/>
      </w:r>
      <w:r w:rsidRPr="001B215D">
        <w:rPr>
          <w:noProof/>
        </w:rPr>
        <w:fldChar w:fldCharType="begin"/>
      </w:r>
      <w:r w:rsidRPr="001B215D">
        <w:rPr>
          <w:noProof/>
        </w:rPr>
        <w:instrText xml:space="preserve"> PAGEREF _Toc46748926 \h </w:instrText>
      </w:r>
      <w:r w:rsidRPr="001B215D">
        <w:rPr>
          <w:noProof/>
        </w:rPr>
      </w:r>
      <w:r w:rsidRPr="001B215D">
        <w:rPr>
          <w:noProof/>
        </w:rPr>
        <w:fldChar w:fldCharType="separate"/>
      </w:r>
      <w:r w:rsidRPr="001B215D">
        <w:rPr>
          <w:noProof/>
        </w:rPr>
        <w:t>12</w:t>
      </w:r>
      <w:r w:rsidRPr="001B215D">
        <w:rPr>
          <w:noProof/>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20</w:t>
      </w:r>
      <w:r>
        <w:rPr>
          <w:noProof/>
        </w:rPr>
        <w:tab/>
        <w:t>General duties of members</w:t>
      </w:r>
      <w:r w:rsidRPr="001B215D">
        <w:rPr>
          <w:noProof/>
        </w:rPr>
        <w:tab/>
      </w:r>
      <w:r w:rsidRPr="001B215D">
        <w:rPr>
          <w:noProof/>
        </w:rPr>
        <w:fldChar w:fldCharType="begin"/>
      </w:r>
      <w:r w:rsidRPr="001B215D">
        <w:rPr>
          <w:noProof/>
        </w:rPr>
        <w:instrText xml:space="preserve"> PAGEREF _Toc46748927 \h </w:instrText>
      </w:r>
      <w:r w:rsidRPr="001B215D">
        <w:rPr>
          <w:noProof/>
        </w:rPr>
      </w:r>
      <w:r w:rsidRPr="001B215D">
        <w:rPr>
          <w:noProof/>
        </w:rPr>
        <w:fldChar w:fldCharType="separate"/>
      </w:r>
      <w:r w:rsidRPr="001B215D">
        <w:rPr>
          <w:noProof/>
        </w:rPr>
        <w:t>12</w:t>
      </w:r>
      <w:r w:rsidRPr="001B215D">
        <w:rPr>
          <w:noProof/>
        </w:rPr>
        <w:fldChar w:fldCharType="end"/>
      </w:r>
    </w:p>
    <w:p w:rsidR="001B215D" w:rsidRDefault="001B215D">
      <w:pPr>
        <w:pStyle w:val="TOC2"/>
        <w:rPr>
          <w:rFonts w:asciiTheme="minorHAnsi" w:eastAsiaTheme="minorEastAsia" w:hAnsiTheme="minorHAnsi" w:cstheme="minorBidi"/>
          <w:b w:val="0"/>
          <w:noProof/>
          <w:kern w:val="0"/>
          <w:sz w:val="22"/>
          <w:szCs w:val="22"/>
        </w:rPr>
      </w:pPr>
      <w:r>
        <w:rPr>
          <w:noProof/>
        </w:rPr>
        <w:t>Part 3—Resolution of disputes by the National Sports Tribunal</w:t>
      </w:r>
      <w:r w:rsidRPr="001B215D">
        <w:rPr>
          <w:b w:val="0"/>
          <w:noProof/>
          <w:sz w:val="18"/>
        </w:rPr>
        <w:tab/>
      </w:r>
      <w:r w:rsidRPr="001B215D">
        <w:rPr>
          <w:b w:val="0"/>
          <w:noProof/>
          <w:sz w:val="18"/>
        </w:rPr>
        <w:fldChar w:fldCharType="begin"/>
      </w:r>
      <w:r w:rsidRPr="001B215D">
        <w:rPr>
          <w:b w:val="0"/>
          <w:noProof/>
          <w:sz w:val="18"/>
        </w:rPr>
        <w:instrText xml:space="preserve"> PAGEREF _Toc46748928 \h </w:instrText>
      </w:r>
      <w:r w:rsidRPr="001B215D">
        <w:rPr>
          <w:b w:val="0"/>
          <w:noProof/>
          <w:sz w:val="18"/>
        </w:rPr>
      </w:r>
      <w:r w:rsidRPr="001B215D">
        <w:rPr>
          <w:b w:val="0"/>
          <w:noProof/>
          <w:sz w:val="18"/>
        </w:rPr>
        <w:fldChar w:fldCharType="separate"/>
      </w:r>
      <w:r w:rsidRPr="001B215D">
        <w:rPr>
          <w:b w:val="0"/>
          <w:noProof/>
          <w:sz w:val="18"/>
        </w:rPr>
        <w:t>13</w:t>
      </w:r>
      <w:r w:rsidRPr="001B215D">
        <w:rPr>
          <w:b w:val="0"/>
          <w:noProof/>
          <w:sz w:val="18"/>
        </w:rPr>
        <w:fldChar w:fldCharType="end"/>
      </w:r>
    </w:p>
    <w:p w:rsidR="001B215D" w:rsidRDefault="001B215D">
      <w:pPr>
        <w:pStyle w:val="TOC3"/>
        <w:rPr>
          <w:rFonts w:asciiTheme="minorHAnsi" w:eastAsiaTheme="minorEastAsia" w:hAnsiTheme="minorHAnsi" w:cstheme="minorBidi"/>
          <w:b w:val="0"/>
          <w:noProof/>
          <w:kern w:val="0"/>
          <w:szCs w:val="22"/>
        </w:rPr>
      </w:pPr>
      <w:r>
        <w:rPr>
          <w:noProof/>
        </w:rPr>
        <w:t>Division 1—Simplified outline of this Part</w:t>
      </w:r>
      <w:r w:rsidRPr="001B215D">
        <w:rPr>
          <w:b w:val="0"/>
          <w:noProof/>
          <w:sz w:val="18"/>
        </w:rPr>
        <w:tab/>
      </w:r>
      <w:r w:rsidRPr="001B215D">
        <w:rPr>
          <w:b w:val="0"/>
          <w:noProof/>
          <w:sz w:val="18"/>
        </w:rPr>
        <w:fldChar w:fldCharType="begin"/>
      </w:r>
      <w:r w:rsidRPr="001B215D">
        <w:rPr>
          <w:b w:val="0"/>
          <w:noProof/>
          <w:sz w:val="18"/>
        </w:rPr>
        <w:instrText xml:space="preserve"> PAGEREF _Toc46748929 \h </w:instrText>
      </w:r>
      <w:r w:rsidRPr="001B215D">
        <w:rPr>
          <w:b w:val="0"/>
          <w:noProof/>
          <w:sz w:val="18"/>
        </w:rPr>
      </w:r>
      <w:r w:rsidRPr="001B215D">
        <w:rPr>
          <w:b w:val="0"/>
          <w:noProof/>
          <w:sz w:val="18"/>
        </w:rPr>
        <w:fldChar w:fldCharType="separate"/>
      </w:r>
      <w:r w:rsidRPr="001B215D">
        <w:rPr>
          <w:b w:val="0"/>
          <w:noProof/>
          <w:sz w:val="18"/>
        </w:rPr>
        <w:t>13</w:t>
      </w:r>
      <w:r w:rsidRPr="001B215D">
        <w:rPr>
          <w:b w:val="0"/>
          <w:noProof/>
          <w:sz w:val="18"/>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21</w:t>
      </w:r>
      <w:r>
        <w:rPr>
          <w:noProof/>
        </w:rPr>
        <w:tab/>
        <w:t>Simplified outline of this Part</w:t>
      </w:r>
      <w:r w:rsidRPr="001B215D">
        <w:rPr>
          <w:noProof/>
        </w:rPr>
        <w:tab/>
      </w:r>
      <w:r w:rsidRPr="001B215D">
        <w:rPr>
          <w:noProof/>
        </w:rPr>
        <w:fldChar w:fldCharType="begin"/>
      </w:r>
      <w:r w:rsidRPr="001B215D">
        <w:rPr>
          <w:noProof/>
        </w:rPr>
        <w:instrText xml:space="preserve"> PAGEREF _Toc46748930 \h </w:instrText>
      </w:r>
      <w:r w:rsidRPr="001B215D">
        <w:rPr>
          <w:noProof/>
        </w:rPr>
      </w:r>
      <w:r w:rsidRPr="001B215D">
        <w:rPr>
          <w:noProof/>
        </w:rPr>
        <w:fldChar w:fldCharType="separate"/>
      </w:r>
      <w:r w:rsidRPr="001B215D">
        <w:rPr>
          <w:noProof/>
        </w:rPr>
        <w:t>13</w:t>
      </w:r>
      <w:r w:rsidRPr="001B215D">
        <w:rPr>
          <w:noProof/>
        </w:rPr>
        <w:fldChar w:fldCharType="end"/>
      </w:r>
    </w:p>
    <w:p w:rsidR="001B215D" w:rsidRDefault="001B215D">
      <w:pPr>
        <w:pStyle w:val="TOC3"/>
        <w:rPr>
          <w:rFonts w:asciiTheme="minorHAnsi" w:eastAsiaTheme="minorEastAsia" w:hAnsiTheme="minorHAnsi" w:cstheme="minorBidi"/>
          <w:b w:val="0"/>
          <w:noProof/>
          <w:kern w:val="0"/>
          <w:szCs w:val="22"/>
        </w:rPr>
      </w:pPr>
      <w:r>
        <w:rPr>
          <w:noProof/>
        </w:rPr>
        <w:t>Division 2—Anti</w:t>
      </w:r>
      <w:r>
        <w:rPr>
          <w:noProof/>
        </w:rPr>
        <w:noBreakHyphen/>
        <w:t>Doping Division</w:t>
      </w:r>
      <w:r w:rsidRPr="001B215D">
        <w:rPr>
          <w:b w:val="0"/>
          <w:noProof/>
          <w:sz w:val="18"/>
        </w:rPr>
        <w:tab/>
      </w:r>
      <w:r w:rsidRPr="001B215D">
        <w:rPr>
          <w:b w:val="0"/>
          <w:noProof/>
          <w:sz w:val="18"/>
        </w:rPr>
        <w:fldChar w:fldCharType="begin"/>
      </w:r>
      <w:r w:rsidRPr="001B215D">
        <w:rPr>
          <w:b w:val="0"/>
          <w:noProof/>
          <w:sz w:val="18"/>
        </w:rPr>
        <w:instrText xml:space="preserve"> PAGEREF _Toc46748931 \h </w:instrText>
      </w:r>
      <w:r w:rsidRPr="001B215D">
        <w:rPr>
          <w:b w:val="0"/>
          <w:noProof/>
          <w:sz w:val="18"/>
        </w:rPr>
      </w:r>
      <w:r w:rsidRPr="001B215D">
        <w:rPr>
          <w:b w:val="0"/>
          <w:noProof/>
          <w:sz w:val="18"/>
        </w:rPr>
        <w:fldChar w:fldCharType="separate"/>
      </w:r>
      <w:r w:rsidRPr="001B215D">
        <w:rPr>
          <w:b w:val="0"/>
          <w:noProof/>
          <w:sz w:val="18"/>
        </w:rPr>
        <w:t>15</w:t>
      </w:r>
      <w:r w:rsidRPr="001B215D">
        <w:rPr>
          <w:b w:val="0"/>
          <w:noProof/>
          <w:sz w:val="18"/>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22</w:t>
      </w:r>
      <w:r>
        <w:rPr>
          <w:noProof/>
        </w:rPr>
        <w:tab/>
        <w:t>Applications for arbitration of disputes relating to anti</w:t>
      </w:r>
      <w:r>
        <w:rPr>
          <w:noProof/>
        </w:rPr>
        <w:noBreakHyphen/>
        <w:t>doping policies</w:t>
      </w:r>
      <w:r w:rsidRPr="001B215D">
        <w:rPr>
          <w:noProof/>
        </w:rPr>
        <w:tab/>
      </w:r>
      <w:r w:rsidRPr="001B215D">
        <w:rPr>
          <w:noProof/>
        </w:rPr>
        <w:fldChar w:fldCharType="begin"/>
      </w:r>
      <w:r w:rsidRPr="001B215D">
        <w:rPr>
          <w:noProof/>
        </w:rPr>
        <w:instrText xml:space="preserve"> PAGEREF _Toc46748932 \h </w:instrText>
      </w:r>
      <w:r w:rsidRPr="001B215D">
        <w:rPr>
          <w:noProof/>
        </w:rPr>
      </w:r>
      <w:r w:rsidRPr="001B215D">
        <w:rPr>
          <w:noProof/>
        </w:rPr>
        <w:fldChar w:fldCharType="separate"/>
      </w:r>
      <w:r w:rsidRPr="001B215D">
        <w:rPr>
          <w:noProof/>
        </w:rPr>
        <w:t>15</w:t>
      </w:r>
      <w:r w:rsidRPr="001B215D">
        <w:rPr>
          <w:noProof/>
        </w:rPr>
        <w:fldChar w:fldCharType="end"/>
      </w:r>
    </w:p>
    <w:p w:rsidR="001B215D" w:rsidRDefault="001B215D">
      <w:pPr>
        <w:pStyle w:val="TOC3"/>
        <w:rPr>
          <w:rFonts w:asciiTheme="minorHAnsi" w:eastAsiaTheme="minorEastAsia" w:hAnsiTheme="minorHAnsi" w:cstheme="minorBidi"/>
          <w:b w:val="0"/>
          <w:noProof/>
          <w:kern w:val="0"/>
          <w:szCs w:val="22"/>
        </w:rPr>
      </w:pPr>
      <w:r>
        <w:rPr>
          <w:noProof/>
        </w:rPr>
        <w:t>Division 3—General Division</w:t>
      </w:r>
      <w:r w:rsidRPr="001B215D">
        <w:rPr>
          <w:b w:val="0"/>
          <w:noProof/>
          <w:sz w:val="18"/>
        </w:rPr>
        <w:tab/>
      </w:r>
      <w:r w:rsidRPr="001B215D">
        <w:rPr>
          <w:b w:val="0"/>
          <w:noProof/>
          <w:sz w:val="18"/>
        </w:rPr>
        <w:fldChar w:fldCharType="begin"/>
      </w:r>
      <w:r w:rsidRPr="001B215D">
        <w:rPr>
          <w:b w:val="0"/>
          <w:noProof/>
          <w:sz w:val="18"/>
        </w:rPr>
        <w:instrText xml:space="preserve"> PAGEREF _Toc46748933 \h </w:instrText>
      </w:r>
      <w:r w:rsidRPr="001B215D">
        <w:rPr>
          <w:b w:val="0"/>
          <w:noProof/>
          <w:sz w:val="18"/>
        </w:rPr>
      </w:r>
      <w:r w:rsidRPr="001B215D">
        <w:rPr>
          <w:b w:val="0"/>
          <w:noProof/>
          <w:sz w:val="18"/>
        </w:rPr>
        <w:fldChar w:fldCharType="separate"/>
      </w:r>
      <w:r w:rsidRPr="001B215D">
        <w:rPr>
          <w:b w:val="0"/>
          <w:noProof/>
          <w:sz w:val="18"/>
        </w:rPr>
        <w:t>17</w:t>
      </w:r>
      <w:r w:rsidRPr="001B215D">
        <w:rPr>
          <w:b w:val="0"/>
          <w:noProof/>
          <w:sz w:val="18"/>
        </w:rPr>
        <w:fldChar w:fldCharType="end"/>
      </w:r>
    </w:p>
    <w:p w:rsidR="001B215D" w:rsidRDefault="001B215D">
      <w:pPr>
        <w:pStyle w:val="TOC4"/>
        <w:rPr>
          <w:rFonts w:asciiTheme="minorHAnsi" w:eastAsiaTheme="minorEastAsia" w:hAnsiTheme="minorHAnsi" w:cstheme="minorBidi"/>
          <w:b w:val="0"/>
          <w:noProof/>
          <w:kern w:val="0"/>
          <w:sz w:val="22"/>
          <w:szCs w:val="22"/>
        </w:rPr>
      </w:pPr>
      <w:r>
        <w:rPr>
          <w:noProof/>
        </w:rPr>
        <w:t>Subdivision A—Applications for arbitration of disputes</w:t>
      </w:r>
      <w:r w:rsidRPr="001B215D">
        <w:rPr>
          <w:b w:val="0"/>
          <w:noProof/>
          <w:sz w:val="18"/>
        </w:rPr>
        <w:tab/>
      </w:r>
      <w:r w:rsidRPr="001B215D">
        <w:rPr>
          <w:b w:val="0"/>
          <w:noProof/>
          <w:sz w:val="18"/>
        </w:rPr>
        <w:fldChar w:fldCharType="begin"/>
      </w:r>
      <w:r w:rsidRPr="001B215D">
        <w:rPr>
          <w:b w:val="0"/>
          <w:noProof/>
          <w:sz w:val="18"/>
        </w:rPr>
        <w:instrText xml:space="preserve"> PAGEREF _Toc46748934 \h </w:instrText>
      </w:r>
      <w:r w:rsidRPr="001B215D">
        <w:rPr>
          <w:b w:val="0"/>
          <w:noProof/>
          <w:sz w:val="18"/>
        </w:rPr>
      </w:r>
      <w:r w:rsidRPr="001B215D">
        <w:rPr>
          <w:b w:val="0"/>
          <w:noProof/>
          <w:sz w:val="18"/>
        </w:rPr>
        <w:fldChar w:fldCharType="separate"/>
      </w:r>
      <w:r w:rsidRPr="001B215D">
        <w:rPr>
          <w:b w:val="0"/>
          <w:noProof/>
          <w:sz w:val="18"/>
        </w:rPr>
        <w:t>17</w:t>
      </w:r>
      <w:r w:rsidRPr="001B215D">
        <w:rPr>
          <w:b w:val="0"/>
          <w:noProof/>
          <w:sz w:val="18"/>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23</w:t>
      </w:r>
      <w:r>
        <w:rPr>
          <w:noProof/>
        </w:rPr>
        <w:tab/>
        <w:t>Disputes between a person and a sporting body</w:t>
      </w:r>
      <w:r w:rsidRPr="001B215D">
        <w:rPr>
          <w:noProof/>
        </w:rPr>
        <w:tab/>
      </w:r>
      <w:r w:rsidRPr="001B215D">
        <w:rPr>
          <w:noProof/>
        </w:rPr>
        <w:fldChar w:fldCharType="begin"/>
      </w:r>
      <w:r w:rsidRPr="001B215D">
        <w:rPr>
          <w:noProof/>
        </w:rPr>
        <w:instrText xml:space="preserve"> PAGEREF _Toc46748935 \h </w:instrText>
      </w:r>
      <w:r w:rsidRPr="001B215D">
        <w:rPr>
          <w:noProof/>
        </w:rPr>
      </w:r>
      <w:r w:rsidRPr="001B215D">
        <w:rPr>
          <w:noProof/>
        </w:rPr>
        <w:fldChar w:fldCharType="separate"/>
      </w:r>
      <w:r w:rsidRPr="001B215D">
        <w:rPr>
          <w:noProof/>
        </w:rPr>
        <w:t>17</w:t>
      </w:r>
      <w:r w:rsidRPr="001B215D">
        <w:rPr>
          <w:noProof/>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24</w:t>
      </w:r>
      <w:r>
        <w:rPr>
          <w:noProof/>
        </w:rPr>
        <w:tab/>
        <w:t>Disputes between 2 or more persons</w:t>
      </w:r>
      <w:r w:rsidRPr="001B215D">
        <w:rPr>
          <w:noProof/>
        </w:rPr>
        <w:tab/>
      </w:r>
      <w:r w:rsidRPr="001B215D">
        <w:rPr>
          <w:noProof/>
        </w:rPr>
        <w:fldChar w:fldCharType="begin"/>
      </w:r>
      <w:r w:rsidRPr="001B215D">
        <w:rPr>
          <w:noProof/>
        </w:rPr>
        <w:instrText xml:space="preserve"> PAGEREF _Toc46748936 \h </w:instrText>
      </w:r>
      <w:r w:rsidRPr="001B215D">
        <w:rPr>
          <w:noProof/>
        </w:rPr>
      </w:r>
      <w:r w:rsidRPr="001B215D">
        <w:rPr>
          <w:noProof/>
        </w:rPr>
        <w:fldChar w:fldCharType="separate"/>
      </w:r>
      <w:r w:rsidRPr="001B215D">
        <w:rPr>
          <w:noProof/>
        </w:rPr>
        <w:t>19</w:t>
      </w:r>
      <w:r w:rsidRPr="001B215D">
        <w:rPr>
          <w:noProof/>
        </w:rPr>
        <w:fldChar w:fldCharType="end"/>
      </w:r>
    </w:p>
    <w:p w:rsidR="001B215D" w:rsidRDefault="001B215D">
      <w:pPr>
        <w:pStyle w:val="TOC4"/>
        <w:rPr>
          <w:rFonts w:asciiTheme="minorHAnsi" w:eastAsiaTheme="minorEastAsia" w:hAnsiTheme="minorHAnsi" w:cstheme="minorBidi"/>
          <w:b w:val="0"/>
          <w:noProof/>
          <w:kern w:val="0"/>
          <w:sz w:val="22"/>
          <w:szCs w:val="22"/>
        </w:rPr>
      </w:pPr>
      <w:r>
        <w:rPr>
          <w:noProof/>
        </w:rPr>
        <w:t>Subdivision B—Applications for alternative dispute resolution processes</w:t>
      </w:r>
      <w:r w:rsidRPr="001B215D">
        <w:rPr>
          <w:b w:val="0"/>
          <w:noProof/>
          <w:sz w:val="18"/>
        </w:rPr>
        <w:tab/>
      </w:r>
      <w:r w:rsidRPr="001B215D">
        <w:rPr>
          <w:b w:val="0"/>
          <w:noProof/>
          <w:sz w:val="18"/>
        </w:rPr>
        <w:fldChar w:fldCharType="begin"/>
      </w:r>
      <w:r w:rsidRPr="001B215D">
        <w:rPr>
          <w:b w:val="0"/>
          <w:noProof/>
          <w:sz w:val="18"/>
        </w:rPr>
        <w:instrText xml:space="preserve"> PAGEREF _Toc46748937 \h </w:instrText>
      </w:r>
      <w:r w:rsidRPr="001B215D">
        <w:rPr>
          <w:b w:val="0"/>
          <w:noProof/>
          <w:sz w:val="18"/>
        </w:rPr>
      </w:r>
      <w:r w:rsidRPr="001B215D">
        <w:rPr>
          <w:b w:val="0"/>
          <w:noProof/>
          <w:sz w:val="18"/>
        </w:rPr>
        <w:fldChar w:fldCharType="separate"/>
      </w:r>
      <w:r w:rsidRPr="001B215D">
        <w:rPr>
          <w:b w:val="0"/>
          <w:noProof/>
          <w:sz w:val="18"/>
        </w:rPr>
        <w:t>20</w:t>
      </w:r>
      <w:r w:rsidRPr="001B215D">
        <w:rPr>
          <w:b w:val="0"/>
          <w:noProof/>
          <w:sz w:val="18"/>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25</w:t>
      </w:r>
      <w:r>
        <w:rPr>
          <w:noProof/>
        </w:rPr>
        <w:tab/>
        <w:t>Disputes between a person and a sporting body</w:t>
      </w:r>
      <w:r w:rsidRPr="001B215D">
        <w:rPr>
          <w:noProof/>
        </w:rPr>
        <w:tab/>
      </w:r>
      <w:r w:rsidRPr="001B215D">
        <w:rPr>
          <w:noProof/>
        </w:rPr>
        <w:fldChar w:fldCharType="begin"/>
      </w:r>
      <w:r w:rsidRPr="001B215D">
        <w:rPr>
          <w:noProof/>
        </w:rPr>
        <w:instrText xml:space="preserve"> PAGEREF _Toc46748938 \h </w:instrText>
      </w:r>
      <w:r w:rsidRPr="001B215D">
        <w:rPr>
          <w:noProof/>
        </w:rPr>
      </w:r>
      <w:r w:rsidRPr="001B215D">
        <w:rPr>
          <w:noProof/>
        </w:rPr>
        <w:fldChar w:fldCharType="separate"/>
      </w:r>
      <w:r w:rsidRPr="001B215D">
        <w:rPr>
          <w:noProof/>
        </w:rPr>
        <w:t>20</w:t>
      </w:r>
      <w:r w:rsidRPr="001B215D">
        <w:rPr>
          <w:noProof/>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26</w:t>
      </w:r>
      <w:r>
        <w:rPr>
          <w:noProof/>
        </w:rPr>
        <w:tab/>
        <w:t>Disputes between 2 or more persons</w:t>
      </w:r>
      <w:r w:rsidRPr="001B215D">
        <w:rPr>
          <w:noProof/>
        </w:rPr>
        <w:tab/>
      </w:r>
      <w:r w:rsidRPr="001B215D">
        <w:rPr>
          <w:noProof/>
        </w:rPr>
        <w:fldChar w:fldCharType="begin"/>
      </w:r>
      <w:r w:rsidRPr="001B215D">
        <w:rPr>
          <w:noProof/>
        </w:rPr>
        <w:instrText xml:space="preserve"> PAGEREF _Toc46748939 \h </w:instrText>
      </w:r>
      <w:r w:rsidRPr="001B215D">
        <w:rPr>
          <w:noProof/>
        </w:rPr>
      </w:r>
      <w:r w:rsidRPr="001B215D">
        <w:rPr>
          <w:noProof/>
        </w:rPr>
        <w:fldChar w:fldCharType="separate"/>
      </w:r>
      <w:r w:rsidRPr="001B215D">
        <w:rPr>
          <w:noProof/>
        </w:rPr>
        <w:t>22</w:t>
      </w:r>
      <w:r w:rsidRPr="001B215D">
        <w:rPr>
          <w:noProof/>
        </w:rPr>
        <w:fldChar w:fldCharType="end"/>
      </w:r>
    </w:p>
    <w:p w:rsidR="001B215D" w:rsidRDefault="001B215D">
      <w:pPr>
        <w:pStyle w:val="TOC3"/>
        <w:rPr>
          <w:rFonts w:asciiTheme="minorHAnsi" w:eastAsiaTheme="minorEastAsia" w:hAnsiTheme="minorHAnsi" w:cstheme="minorBidi"/>
          <w:b w:val="0"/>
          <w:noProof/>
          <w:kern w:val="0"/>
          <w:szCs w:val="22"/>
        </w:rPr>
      </w:pPr>
      <w:r>
        <w:rPr>
          <w:noProof/>
        </w:rPr>
        <w:t>Division 4—Arbitration of disputes in Anti</w:t>
      </w:r>
      <w:r>
        <w:rPr>
          <w:noProof/>
        </w:rPr>
        <w:noBreakHyphen/>
        <w:t>Doping Division or General Division</w:t>
      </w:r>
      <w:r w:rsidRPr="001B215D">
        <w:rPr>
          <w:b w:val="0"/>
          <w:noProof/>
          <w:sz w:val="18"/>
        </w:rPr>
        <w:tab/>
      </w:r>
      <w:r w:rsidRPr="001B215D">
        <w:rPr>
          <w:b w:val="0"/>
          <w:noProof/>
          <w:sz w:val="18"/>
        </w:rPr>
        <w:fldChar w:fldCharType="begin"/>
      </w:r>
      <w:r w:rsidRPr="001B215D">
        <w:rPr>
          <w:b w:val="0"/>
          <w:noProof/>
          <w:sz w:val="18"/>
        </w:rPr>
        <w:instrText xml:space="preserve"> PAGEREF _Toc46748940 \h </w:instrText>
      </w:r>
      <w:r w:rsidRPr="001B215D">
        <w:rPr>
          <w:b w:val="0"/>
          <w:noProof/>
          <w:sz w:val="18"/>
        </w:rPr>
      </w:r>
      <w:r w:rsidRPr="001B215D">
        <w:rPr>
          <w:b w:val="0"/>
          <w:noProof/>
          <w:sz w:val="18"/>
        </w:rPr>
        <w:fldChar w:fldCharType="separate"/>
      </w:r>
      <w:r w:rsidRPr="001B215D">
        <w:rPr>
          <w:b w:val="0"/>
          <w:noProof/>
          <w:sz w:val="18"/>
        </w:rPr>
        <w:t>24</w:t>
      </w:r>
      <w:r w:rsidRPr="001B215D">
        <w:rPr>
          <w:b w:val="0"/>
          <w:noProof/>
          <w:sz w:val="18"/>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27</w:t>
      </w:r>
      <w:r>
        <w:rPr>
          <w:noProof/>
        </w:rPr>
        <w:tab/>
        <w:t>Arbitration of disputes in Anti</w:t>
      </w:r>
      <w:r>
        <w:rPr>
          <w:noProof/>
        </w:rPr>
        <w:noBreakHyphen/>
        <w:t>Doping Division or General Division</w:t>
      </w:r>
      <w:r w:rsidRPr="001B215D">
        <w:rPr>
          <w:noProof/>
        </w:rPr>
        <w:tab/>
      </w:r>
      <w:r w:rsidRPr="001B215D">
        <w:rPr>
          <w:noProof/>
        </w:rPr>
        <w:fldChar w:fldCharType="begin"/>
      </w:r>
      <w:r w:rsidRPr="001B215D">
        <w:rPr>
          <w:noProof/>
        </w:rPr>
        <w:instrText xml:space="preserve"> PAGEREF _Toc46748941 \h </w:instrText>
      </w:r>
      <w:r w:rsidRPr="001B215D">
        <w:rPr>
          <w:noProof/>
        </w:rPr>
      </w:r>
      <w:r w:rsidRPr="001B215D">
        <w:rPr>
          <w:noProof/>
        </w:rPr>
        <w:fldChar w:fldCharType="separate"/>
      </w:r>
      <w:r w:rsidRPr="001B215D">
        <w:rPr>
          <w:noProof/>
        </w:rPr>
        <w:t>24</w:t>
      </w:r>
      <w:r w:rsidRPr="001B215D">
        <w:rPr>
          <w:noProof/>
        </w:rPr>
        <w:fldChar w:fldCharType="end"/>
      </w:r>
    </w:p>
    <w:p w:rsidR="001B215D" w:rsidRDefault="001B215D">
      <w:pPr>
        <w:pStyle w:val="TOC3"/>
        <w:rPr>
          <w:rFonts w:asciiTheme="minorHAnsi" w:eastAsiaTheme="minorEastAsia" w:hAnsiTheme="minorHAnsi" w:cstheme="minorBidi"/>
          <w:b w:val="0"/>
          <w:noProof/>
          <w:kern w:val="0"/>
          <w:szCs w:val="22"/>
        </w:rPr>
      </w:pPr>
      <w:r>
        <w:rPr>
          <w:noProof/>
        </w:rPr>
        <w:t>Division 5—Alternative dispute resolution processes</w:t>
      </w:r>
      <w:r w:rsidRPr="001B215D">
        <w:rPr>
          <w:b w:val="0"/>
          <w:noProof/>
          <w:sz w:val="18"/>
        </w:rPr>
        <w:tab/>
      </w:r>
      <w:r w:rsidRPr="001B215D">
        <w:rPr>
          <w:b w:val="0"/>
          <w:noProof/>
          <w:sz w:val="18"/>
        </w:rPr>
        <w:fldChar w:fldCharType="begin"/>
      </w:r>
      <w:r w:rsidRPr="001B215D">
        <w:rPr>
          <w:b w:val="0"/>
          <w:noProof/>
          <w:sz w:val="18"/>
        </w:rPr>
        <w:instrText xml:space="preserve"> PAGEREF _Toc46748942 \h </w:instrText>
      </w:r>
      <w:r w:rsidRPr="001B215D">
        <w:rPr>
          <w:b w:val="0"/>
          <w:noProof/>
          <w:sz w:val="18"/>
        </w:rPr>
      </w:r>
      <w:r w:rsidRPr="001B215D">
        <w:rPr>
          <w:b w:val="0"/>
          <w:noProof/>
          <w:sz w:val="18"/>
        </w:rPr>
        <w:fldChar w:fldCharType="separate"/>
      </w:r>
      <w:r w:rsidRPr="001B215D">
        <w:rPr>
          <w:b w:val="0"/>
          <w:noProof/>
          <w:sz w:val="18"/>
        </w:rPr>
        <w:t>26</w:t>
      </w:r>
      <w:r w:rsidRPr="001B215D">
        <w:rPr>
          <w:b w:val="0"/>
          <w:noProof/>
          <w:sz w:val="18"/>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28</w:t>
      </w:r>
      <w:r>
        <w:rPr>
          <w:noProof/>
        </w:rPr>
        <w:tab/>
        <w:t>Mediation, conciliation or case appraisal of disputes</w:t>
      </w:r>
      <w:r w:rsidRPr="001B215D">
        <w:rPr>
          <w:noProof/>
        </w:rPr>
        <w:tab/>
      </w:r>
      <w:r w:rsidRPr="001B215D">
        <w:rPr>
          <w:noProof/>
        </w:rPr>
        <w:fldChar w:fldCharType="begin"/>
      </w:r>
      <w:r w:rsidRPr="001B215D">
        <w:rPr>
          <w:noProof/>
        </w:rPr>
        <w:instrText xml:space="preserve"> PAGEREF _Toc46748943 \h </w:instrText>
      </w:r>
      <w:r w:rsidRPr="001B215D">
        <w:rPr>
          <w:noProof/>
        </w:rPr>
      </w:r>
      <w:r w:rsidRPr="001B215D">
        <w:rPr>
          <w:noProof/>
        </w:rPr>
        <w:fldChar w:fldCharType="separate"/>
      </w:r>
      <w:r w:rsidRPr="001B215D">
        <w:rPr>
          <w:noProof/>
        </w:rPr>
        <w:t>26</w:t>
      </w:r>
      <w:r w:rsidRPr="001B215D">
        <w:rPr>
          <w:noProof/>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29</w:t>
      </w:r>
      <w:r>
        <w:rPr>
          <w:noProof/>
        </w:rPr>
        <w:tab/>
        <w:t>Practice and procedure of National Sports Tribunal in mediation, conciliation or case appraisal</w:t>
      </w:r>
      <w:r w:rsidRPr="001B215D">
        <w:rPr>
          <w:noProof/>
        </w:rPr>
        <w:tab/>
      </w:r>
      <w:r w:rsidRPr="001B215D">
        <w:rPr>
          <w:noProof/>
        </w:rPr>
        <w:fldChar w:fldCharType="begin"/>
      </w:r>
      <w:r w:rsidRPr="001B215D">
        <w:rPr>
          <w:noProof/>
        </w:rPr>
        <w:instrText xml:space="preserve"> PAGEREF _Toc46748944 \h </w:instrText>
      </w:r>
      <w:r w:rsidRPr="001B215D">
        <w:rPr>
          <w:noProof/>
        </w:rPr>
      </w:r>
      <w:r w:rsidRPr="001B215D">
        <w:rPr>
          <w:noProof/>
        </w:rPr>
        <w:fldChar w:fldCharType="separate"/>
      </w:r>
      <w:r w:rsidRPr="001B215D">
        <w:rPr>
          <w:noProof/>
        </w:rPr>
        <w:t>26</w:t>
      </w:r>
      <w:r w:rsidRPr="001B215D">
        <w:rPr>
          <w:noProof/>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30</w:t>
      </w:r>
      <w:r>
        <w:rPr>
          <w:noProof/>
        </w:rPr>
        <w:tab/>
        <w:t>Evidence not admissible</w:t>
      </w:r>
      <w:r w:rsidRPr="001B215D">
        <w:rPr>
          <w:noProof/>
        </w:rPr>
        <w:tab/>
      </w:r>
      <w:r w:rsidRPr="001B215D">
        <w:rPr>
          <w:noProof/>
        </w:rPr>
        <w:fldChar w:fldCharType="begin"/>
      </w:r>
      <w:r w:rsidRPr="001B215D">
        <w:rPr>
          <w:noProof/>
        </w:rPr>
        <w:instrText xml:space="preserve"> PAGEREF _Toc46748945 \h </w:instrText>
      </w:r>
      <w:r w:rsidRPr="001B215D">
        <w:rPr>
          <w:noProof/>
        </w:rPr>
      </w:r>
      <w:r w:rsidRPr="001B215D">
        <w:rPr>
          <w:noProof/>
        </w:rPr>
        <w:fldChar w:fldCharType="separate"/>
      </w:r>
      <w:r w:rsidRPr="001B215D">
        <w:rPr>
          <w:noProof/>
        </w:rPr>
        <w:t>26</w:t>
      </w:r>
      <w:r w:rsidRPr="001B215D">
        <w:rPr>
          <w:noProof/>
        </w:rPr>
        <w:fldChar w:fldCharType="end"/>
      </w:r>
    </w:p>
    <w:p w:rsidR="001B215D" w:rsidRDefault="001B215D">
      <w:pPr>
        <w:pStyle w:val="TOC3"/>
        <w:rPr>
          <w:rFonts w:asciiTheme="minorHAnsi" w:eastAsiaTheme="minorEastAsia" w:hAnsiTheme="minorHAnsi" w:cstheme="minorBidi"/>
          <w:b w:val="0"/>
          <w:noProof/>
          <w:kern w:val="0"/>
          <w:szCs w:val="22"/>
        </w:rPr>
      </w:pPr>
      <w:r>
        <w:rPr>
          <w:noProof/>
        </w:rPr>
        <w:t>Division 6—Appeals Division</w:t>
      </w:r>
      <w:r w:rsidRPr="001B215D">
        <w:rPr>
          <w:b w:val="0"/>
          <w:noProof/>
          <w:sz w:val="18"/>
        </w:rPr>
        <w:tab/>
      </w:r>
      <w:r w:rsidRPr="001B215D">
        <w:rPr>
          <w:b w:val="0"/>
          <w:noProof/>
          <w:sz w:val="18"/>
        </w:rPr>
        <w:fldChar w:fldCharType="begin"/>
      </w:r>
      <w:r w:rsidRPr="001B215D">
        <w:rPr>
          <w:b w:val="0"/>
          <w:noProof/>
          <w:sz w:val="18"/>
        </w:rPr>
        <w:instrText xml:space="preserve"> PAGEREF _Toc46748946 \h </w:instrText>
      </w:r>
      <w:r w:rsidRPr="001B215D">
        <w:rPr>
          <w:b w:val="0"/>
          <w:noProof/>
          <w:sz w:val="18"/>
        </w:rPr>
      </w:r>
      <w:r w:rsidRPr="001B215D">
        <w:rPr>
          <w:b w:val="0"/>
          <w:noProof/>
          <w:sz w:val="18"/>
        </w:rPr>
        <w:fldChar w:fldCharType="separate"/>
      </w:r>
      <w:r w:rsidRPr="001B215D">
        <w:rPr>
          <w:b w:val="0"/>
          <w:noProof/>
          <w:sz w:val="18"/>
        </w:rPr>
        <w:t>28</w:t>
      </w:r>
      <w:r w:rsidRPr="001B215D">
        <w:rPr>
          <w:b w:val="0"/>
          <w:noProof/>
          <w:sz w:val="18"/>
        </w:rPr>
        <w:fldChar w:fldCharType="end"/>
      </w:r>
    </w:p>
    <w:p w:rsidR="001B215D" w:rsidRDefault="001B215D">
      <w:pPr>
        <w:pStyle w:val="TOC4"/>
        <w:rPr>
          <w:rFonts w:asciiTheme="minorHAnsi" w:eastAsiaTheme="minorEastAsia" w:hAnsiTheme="minorHAnsi" w:cstheme="minorBidi"/>
          <w:b w:val="0"/>
          <w:noProof/>
          <w:kern w:val="0"/>
          <w:sz w:val="22"/>
          <w:szCs w:val="22"/>
        </w:rPr>
      </w:pPr>
      <w:r>
        <w:rPr>
          <w:noProof/>
        </w:rPr>
        <w:t>Subdivision A—Appealing decisions about anti</w:t>
      </w:r>
      <w:r>
        <w:rPr>
          <w:noProof/>
        </w:rPr>
        <w:noBreakHyphen/>
        <w:t>doping matters</w:t>
      </w:r>
      <w:r w:rsidRPr="001B215D">
        <w:rPr>
          <w:b w:val="0"/>
          <w:noProof/>
          <w:sz w:val="18"/>
        </w:rPr>
        <w:tab/>
      </w:r>
      <w:r w:rsidRPr="001B215D">
        <w:rPr>
          <w:b w:val="0"/>
          <w:noProof/>
          <w:sz w:val="18"/>
        </w:rPr>
        <w:fldChar w:fldCharType="begin"/>
      </w:r>
      <w:r w:rsidRPr="001B215D">
        <w:rPr>
          <w:b w:val="0"/>
          <w:noProof/>
          <w:sz w:val="18"/>
        </w:rPr>
        <w:instrText xml:space="preserve"> PAGEREF _Toc46748947 \h </w:instrText>
      </w:r>
      <w:r w:rsidRPr="001B215D">
        <w:rPr>
          <w:b w:val="0"/>
          <w:noProof/>
          <w:sz w:val="18"/>
        </w:rPr>
      </w:r>
      <w:r w:rsidRPr="001B215D">
        <w:rPr>
          <w:b w:val="0"/>
          <w:noProof/>
          <w:sz w:val="18"/>
        </w:rPr>
        <w:fldChar w:fldCharType="separate"/>
      </w:r>
      <w:r w:rsidRPr="001B215D">
        <w:rPr>
          <w:b w:val="0"/>
          <w:noProof/>
          <w:sz w:val="18"/>
        </w:rPr>
        <w:t>28</w:t>
      </w:r>
      <w:r w:rsidRPr="001B215D">
        <w:rPr>
          <w:b w:val="0"/>
          <w:noProof/>
          <w:sz w:val="18"/>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31</w:t>
      </w:r>
      <w:r>
        <w:rPr>
          <w:noProof/>
        </w:rPr>
        <w:tab/>
        <w:t>Appealing determinations made in Anti</w:t>
      </w:r>
      <w:r>
        <w:rPr>
          <w:noProof/>
        </w:rPr>
        <w:noBreakHyphen/>
        <w:t>Doping Division</w:t>
      </w:r>
      <w:r w:rsidRPr="001B215D">
        <w:rPr>
          <w:noProof/>
        </w:rPr>
        <w:tab/>
      </w:r>
      <w:r w:rsidRPr="001B215D">
        <w:rPr>
          <w:noProof/>
        </w:rPr>
        <w:fldChar w:fldCharType="begin"/>
      </w:r>
      <w:r w:rsidRPr="001B215D">
        <w:rPr>
          <w:noProof/>
        </w:rPr>
        <w:instrText xml:space="preserve"> PAGEREF _Toc46748948 \h </w:instrText>
      </w:r>
      <w:r w:rsidRPr="001B215D">
        <w:rPr>
          <w:noProof/>
        </w:rPr>
      </w:r>
      <w:r w:rsidRPr="001B215D">
        <w:rPr>
          <w:noProof/>
        </w:rPr>
        <w:fldChar w:fldCharType="separate"/>
      </w:r>
      <w:r w:rsidRPr="001B215D">
        <w:rPr>
          <w:noProof/>
        </w:rPr>
        <w:t>28</w:t>
      </w:r>
      <w:r w:rsidRPr="001B215D">
        <w:rPr>
          <w:noProof/>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32</w:t>
      </w:r>
      <w:r>
        <w:rPr>
          <w:noProof/>
        </w:rPr>
        <w:tab/>
        <w:t>Appealing decisions made by sporting bodies</w:t>
      </w:r>
      <w:r w:rsidRPr="001B215D">
        <w:rPr>
          <w:noProof/>
        </w:rPr>
        <w:tab/>
      </w:r>
      <w:r w:rsidRPr="001B215D">
        <w:rPr>
          <w:noProof/>
        </w:rPr>
        <w:fldChar w:fldCharType="begin"/>
      </w:r>
      <w:r w:rsidRPr="001B215D">
        <w:rPr>
          <w:noProof/>
        </w:rPr>
        <w:instrText xml:space="preserve"> PAGEREF _Toc46748949 \h </w:instrText>
      </w:r>
      <w:r w:rsidRPr="001B215D">
        <w:rPr>
          <w:noProof/>
        </w:rPr>
      </w:r>
      <w:r w:rsidRPr="001B215D">
        <w:rPr>
          <w:noProof/>
        </w:rPr>
        <w:fldChar w:fldCharType="separate"/>
      </w:r>
      <w:r w:rsidRPr="001B215D">
        <w:rPr>
          <w:noProof/>
        </w:rPr>
        <w:t>30</w:t>
      </w:r>
      <w:r w:rsidRPr="001B215D">
        <w:rPr>
          <w:noProof/>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33</w:t>
      </w:r>
      <w:r>
        <w:rPr>
          <w:noProof/>
        </w:rPr>
        <w:tab/>
        <w:t>Appealing decisions made by sporting tribunals</w:t>
      </w:r>
      <w:r w:rsidRPr="001B215D">
        <w:rPr>
          <w:noProof/>
        </w:rPr>
        <w:tab/>
      </w:r>
      <w:r w:rsidRPr="001B215D">
        <w:rPr>
          <w:noProof/>
        </w:rPr>
        <w:fldChar w:fldCharType="begin"/>
      </w:r>
      <w:r w:rsidRPr="001B215D">
        <w:rPr>
          <w:noProof/>
        </w:rPr>
        <w:instrText xml:space="preserve"> PAGEREF _Toc46748950 \h </w:instrText>
      </w:r>
      <w:r w:rsidRPr="001B215D">
        <w:rPr>
          <w:noProof/>
        </w:rPr>
      </w:r>
      <w:r w:rsidRPr="001B215D">
        <w:rPr>
          <w:noProof/>
        </w:rPr>
        <w:fldChar w:fldCharType="separate"/>
      </w:r>
      <w:r w:rsidRPr="001B215D">
        <w:rPr>
          <w:noProof/>
        </w:rPr>
        <w:t>32</w:t>
      </w:r>
      <w:r w:rsidRPr="001B215D">
        <w:rPr>
          <w:noProof/>
        </w:rPr>
        <w:fldChar w:fldCharType="end"/>
      </w:r>
    </w:p>
    <w:p w:rsidR="001B215D" w:rsidRDefault="001B215D">
      <w:pPr>
        <w:pStyle w:val="TOC4"/>
        <w:rPr>
          <w:rFonts w:asciiTheme="minorHAnsi" w:eastAsiaTheme="minorEastAsia" w:hAnsiTheme="minorHAnsi" w:cstheme="minorBidi"/>
          <w:b w:val="0"/>
          <w:noProof/>
          <w:kern w:val="0"/>
          <w:sz w:val="22"/>
          <w:szCs w:val="22"/>
        </w:rPr>
      </w:pPr>
      <w:r>
        <w:rPr>
          <w:noProof/>
        </w:rPr>
        <w:t>Subdivision B—Appealing decisions about other matters</w:t>
      </w:r>
      <w:r w:rsidRPr="001B215D">
        <w:rPr>
          <w:b w:val="0"/>
          <w:noProof/>
          <w:sz w:val="18"/>
        </w:rPr>
        <w:tab/>
      </w:r>
      <w:r w:rsidRPr="001B215D">
        <w:rPr>
          <w:b w:val="0"/>
          <w:noProof/>
          <w:sz w:val="18"/>
        </w:rPr>
        <w:fldChar w:fldCharType="begin"/>
      </w:r>
      <w:r w:rsidRPr="001B215D">
        <w:rPr>
          <w:b w:val="0"/>
          <w:noProof/>
          <w:sz w:val="18"/>
        </w:rPr>
        <w:instrText xml:space="preserve"> PAGEREF _Toc46748951 \h </w:instrText>
      </w:r>
      <w:r w:rsidRPr="001B215D">
        <w:rPr>
          <w:b w:val="0"/>
          <w:noProof/>
          <w:sz w:val="18"/>
        </w:rPr>
      </w:r>
      <w:r w:rsidRPr="001B215D">
        <w:rPr>
          <w:b w:val="0"/>
          <w:noProof/>
          <w:sz w:val="18"/>
        </w:rPr>
        <w:fldChar w:fldCharType="separate"/>
      </w:r>
      <w:r w:rsidRPr="001B215D">
        <w:rPr>
          <w:b w:val="0"/>
          <w:noProof/>
          <w:sz w:val="18"/>
        </w:rPr>
        <w:t>34</w:t>
      </w:r>
      <w:r w:rsidRPr="001B215D">
        <w:rPr>
          <w:b w:val="0"/>
          <w:noProof/>
          <w:sz w:val="18"/>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34</w:t>
      </w:r>
      <w:r>
        <w:rPr>
          <w:noProof/>
        </w:rPr>
        <w:tab/>
        <w:t>Appealing determinations made in General Division</w:t>
      </w:r>
      <w:r w:rsidRPr="001B215D">
        <w:rPr>
          <w:noProof/>
        </w:rPr>
        <w:tab/>
      </w:r>
      <w:r w:rsidRPr="001B215D">
        <w:rPr>
          <w:noProof/>
        </w:rPr>
        <w:fldChar w:fldCharType="begin"/>
      </w:r>
      <w:r w:rsidRPr="001B215D">
        <w:rPr>
          <w:noProof/>
        </w:rPr>
        <w:instrText xml:space="preserve"> PAGEREF _Toc46748952 \h </w:instrText>
      </w:r>
      <w:r w:rsidRPr="001B215D">
        <w:rPr>
          <w:noProof/>
        </w:rPr>
      </w:r>
      <w:r w:rsidRPr="001B215D">
        <w:rPr>
          <w:noProof/>
        </w:rPr>
        <w:fldChar w:fldCharType="separate"/>
      </w:r>
      <w:r w:rsidRPr="001B215D">
        <w:rPr>
          <w:noProof/>
        </w:rPr>
        <w:t>34</w:t>
      </w:r>
      <w:r w:rsidRPr="001B215D">
        <w:rPr>
          <w:noProof/>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35</w:t>
      </w:r>
      <w:r>
        <w:rPr>
          <w:noProof/>
        </w:rPr>
        <w:tab/>
        <w:t>Appealing decisions made by sporting tribunals</w:t>
      </w:r>
      <w:r w:rsidRPr="001B215D">
        <w:rPr>
          <w:noProof/>
        </w:rPr>
        <w:tab/>
      </w:r>
      <w:r w:rsidRPr="001B215D">
        <w:rPr>
          <w:noProof/>
        </w:rPr>
        <w:fldChar w:fldCharType="begin"/>
      </w:r>
      <w:r w:rsidRPr="001B215D">
        <w:rPr>
          <w:noProof/>
        </w:rPr>
        <w:instrText xml:space="preserve"> PAGEREF _Toc46748953 \h </w:instrText>
      </w:r>
      <w:r w:rsidRPr="001B215D">
        <w:rPr>
          <w:noProof/>
        </w:rPr>
      </w:r>
      <w:r w:rsidRPr="001B215D">
        <w:rPr>
          <w:noProof/>
        </w:rPr>
        <w:fldChar w:fldCharType="separate"/>
      </w:r>
      <w:r w:rsidRPr="001B215D">
        <w:rPr>
          <w:noProof/>
        </w:rPr>
        <w:t>36</w:t>
      </w:r>
      <w:r w:rsidRPr="001B215D">
        <w:rPr>
          <w:noProof/>
        </w:rPr>
        <w:fldChar w:fldCharType="end"/>
      </w:r>
    </w:p>
    <w:p w:rsidR="001B215D" w:rsidRDefault="001B215D">
      <w:pPr>
        <w:pStyle w:val="TOC4"/>
        <w:rPr>
          <w:rFonts w:asciiTheme="minorHAnsi" w:eastAsiaTheme="minorEastAsia" w:hAnsiTheme="minorHAnsi" w:cstheme="minorBidi"/>
          <w:b w:val="0"/>
          <w:noProof/>
          <w:kern w:val="0"/>
          <w:sz w:val="22"/>
          <w:szCs w:val="22"/>
        </w:rPr>
      </w:pPr>
      <w:r>
        <w:rPr>
          <w:noProof/>
        </w:rPr>
        <w:t>Subdivision C—Arbitration of disputes in Appeals Division</w:t>
      </w:r>
      <w:r w:rsidRPr="001B215D">
        <w:rPr>
          <w:b w:val="0"/>
          <w:noProof/>
          <w:sz w:val="18"/>
        </w:rPr>
        <w:tab/>
      </w:r>
      <w:r w:rsidRPr="001B215D">
        <w:rPr>
          <w:b w:val="0"/>
          <w:noProof/>
          <w:sz w:val="18"/>
        </w:rPr>
        <w:fldChar w:fldCharType="begin"/>
      </w:r>
      <w:r w:rsidRPr="001B215D">
        <w:rPr>
          <w:b w:val="0"/>
          <w:noProof/>
          <w:sz w:val="18"/>
        </w:rPr>
        <w:instrText xml:space="preserve"> PAGEREF _Toc46748954 \h </w:instrText>
      </w:r>
      <w:r w:rsidRPr="001B215D">
        <w:rPr>
          <w:b w:val="0"/>
          <w:noProof/>
          <w:sz w:val="18"/>
        </w:rPr>
      </w:r>
      <w:r w:rsidRPr="001B215D">
        <w:rPr>
          <w:b w:val="0"/>
          <w:noProof/>
          <w:sz w:val="18"/>
        </w:rPr>
        <w:fldChar w:fldCharType="separate"/>
      </w:r>
      <w:r w:rsidRPr="001B215D">
        <w:rPr>
          <w:b w:val="0"/>
          <w:noProof/>
          <w:sz w:val="18"/>
        </w:rPr>
        <w:t>39</w:t>
      </w:r>
      <w:r w:rsidRPr="001B215D">
        <w:rPr>
          <w:b w:val="0"/>
          <w:noProof/>
          <w:sz w:val="18"/>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36</w:t>
      </w:r>
      <w:r>
        <w:rPr>
          <w:noProof/>
        </w:rPr>
        <w:tab/>
        <w:t>Arbitration of disputes in Appeals Division</w:t>
      </w:r>
      <w:r w:rsidRPr="001B215D">
        <w:rPr>
          <w:noProof/>
        </w:rPr>
        <w:tab/>
      </w:r>
      <w:r w:rsidRPr="001B215D">
        <w:rPr>
          <w:noProof/>
        </w:rPr>
        <w:fldChar w:fldCharType="begin"/>
      </w:r>
      <w:r w:rsidRPr="001B215D">
        <w:rPr>
          <w:noProof/>
        </w:rPr>
        <w:instrText xml:space="preserve"> PAGEREF _Toc46748955 \h </w:instrText>
      </w:r>
      <w:r w:rsidRPr="001B215D">
        <w:rPr>
          <w:noProof/>
        </w:rPr>
      </w:r>
      <w:r w:rsidRPr="001B215D">
        <w:rPr>
          <w:noProof/>
        </w:rPr>
        <w:fldChar w:fldCharType="separate"/>
      </w:r>
      <w:r w:rsidRPr="001B215D">
        <w:rPr>
          <w:noProof/>
        </w:rPr>
        <w:t>39</w:t>
      </w:r>
      <w:r w:rsidRPr="001B215D">
        <w:rPr>
          <w:noProof/>
        </w:rPr>
        <w:fldChar w:fldCharType="end"/>
      </w:r>
    </w:p>
    <w:p w:rsidR="001B215D" w:rsidRDefault="001B215D">
      <w:pPr>
        <w:pStyle w:val="TOC3"/>
        <w:rPr>
          <w:rFonts w:asciiTheme="minorHAnsi" w:eastAsiaTheme="minorEastAsia" w:hAnsiTheme="minorHAnsi" w:cstheme="minorBidi"/>
          <w:b w:val="0"/>
          <w:noProof/>
          <w:kern w:val="0"/>
          <w:szCs w:val="22"/>
        </w:rPr>
      </w:pPr>
      <w:r>
        <w:rPr>
          <w:noProof/>
        </w:rPr>
        <w:t>Division 7—Making applications</w:t>
      </w:r>
      <w:r w:rsidRPr="001B215D">
        <w:rPr>
          <w:b w:val="0"/>
          <w:noProof/>
          <w:sz w:val="18"/>
        </w:rPr>
        <w:tab/>
      </w:r>
      <w:r w:rsidRPr="001B215D">
        <w:rPr>
          <w:b w:val="0"/>
          <w:noProof/>
          <w:sz w:val="18"/>
        </w:rPr>
        <w:fldChar w:fldCharType="begin"/>
      </w:r>
      <w:r w:rsidRPr="001B215D">
        <w:rPr>
          <w:b w:val="0"/>
          <w:noProof/>
          <w:sz w:val="18"/>
        </w:rPr>
        <w:instrText xml:space="preserve"> PAGEREF _Toc46748956 \h </w:instrText>
      </w:r>
      <w:r w:rsidRPr="001B215D">
        <w:rPr>
          <w:b w:val="0"/>
          <w:noProof/>
          <w:sz w:val="18"/>
        </w:rPr>
      </w:r>
      <w:r w:rsidRPr="001B215D">
        <w:rPr>
          <w:b w:val="0"/>
          <w:noProof/>
          <w:sz w:val="18"/>
        </w:rPr>
        <w:fldChar w:fldCharType="separate"/>
      </w:r>
      <w:r w:rsidRPr="001B215D">
        <w:rPr>
          <w:b w:val="0"/>
          <w:noProof/>
          <w:sz w:val="18"/>
        </w:rPr>
        <w:t>41</w:t>
      </w:r>
      <w:r w:rsidRPr="001B215D">
        <w:rPr>
          <w:b w:val="0"/>
          <w:noProof/>
          <w:sz w:val="18"/>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37</w:t>
      </w:r>
      <w:r>
        <w:rPr>
          <w:noProof/>
        </w:rPr>
        <w:tab/>
        <w:t>Form of applications</w:t>
      </w:r>
      <w:r w:rsidRPr="001B215D">
        <w:rPr>
          <w:noProof/>
        </w:rPr>
        <w:tab/>
      </w:r>
      <w:r w:rsidRPr="001B215D">
        <w:rPr>
          <w:noProof/>
        </w:rPr>
        <w:fldChar w:fldCharType="begin"/>
      </w:r>
      <w:r w:rsidRPr="001B215D">
        <w:rPr>
          <w:noProof/>
        </w:rPr>
        <w:instrText xml:space="preserve"> PAGEREF _Toc46748957 \h </w:instrText>
      </w:r>
      <w:r w:rsidRPr="001B215D">
        <w:rPr>
          <w:noProof/>
        </w:rPr>
      </w:r>
      <w:r w:rsidRPr="001B215D">
        <w:rPr>
          <w:noProof/>
        </w:rPr>
        <w:fldChar w:fldCharType="separate"/>
      </w:r>
      <w:r w:rsidRPr="001B215D">
        <w:rPr>
          <w:noProof/>
        </w:rPr>
        <w:t>41</w:t>
      </w:r>
      <w:r w:rsidRPr="001B215D">
        <w:rPr>
          <w:noProof/>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38</w:t>
      </w:r>
      <w:r>
        <w:rPr>
          <w:noProof/>
        </w:rPr>
        <w:tab/>
        <w:t>Time limit on applications</w:t>
      </w:r>
      <w:r w:rsidRPr="001B215D">
        <w:rPr>
          <w:noProof/>
        </w:rPr>
        <w:tab/>
      </w:r>
      <w:r w:rsidRPr="001B215D">
        <w:rPr>
          <w:noProof/>
        </w:rPr>
        <w:fldChar w:fldCharType="begin"/>
      </w:r>
      <w:r w:rsidRPr="001B215D">
        <w:rPr>
          <w:noProof/>
        </w:rPr>
        <w:instrText xml:space="preserve"> PAGEREF _Toc46748958 \h </w:instrText>
      </w:r>
      <w:r w:rsidRPr="001B215D">
        <w:rPr>
          <w:noProof/>
        </w:rPr>
      </w:r>
      <w:r w:rsidRPr="001B215D">
        <w:rPr>
          <w:noProof/>
        </w:rPr>
        <w:fldChar w:fldCharType="separate"/>
      </w:r>
      <w:r w:rsidRPr="001B215D">
        <w:rPr>
          <w:noProof/>
        </w:rPr>
        <w:t>41</w:t>
      </w:r>
      <w:r w:rsidRPr="001B215D">
        <w:rPr>
          <w:noProof/>
        </w:rPr>
        <w:fldChar w:fldCharType="end"/>
      </w:r>
    </w:p>
    <w:p w:rsidR="001B215D" w:rsidRDefault="001B215D">
      <w:pPr>
        <w:pStyle w:val="TOC3"/>
        <w:rPr>
          <w:rFonts w:asciiTheme="minorHAnsi" w:eastAsiaTheme="minorEastAsia" w:hAnsiTheme="minorHAnsi" w:cstheme="minorBidi"/>
          <w:b w:val="0"/>
          <w:noProof/>
          <w:kern w:val="0"/>
          <w:szCs w:val="22"/>
        </w:rPr>
      </w:pPr>
      <w:r>
        <w:rPr>
          <w:noProof/>
        </w:rPr>
        <w:t>Division 8—Manner of conducting arbitration</w:t>
      </w:r>
      <w:r w:rsidRPr="001B215D">
        <w:rPr>
          <w:b w:val="0"/>
          <w:noProof/>
          <w:sz w:val="18"/>
        </w:rPr>
        <w:tab/>
      </w:r>
      <w:r w:rsidRPr="001B215D">
        <w:rPr>
          <w:b w:val="0"/>
          <w:noProof/>
          <w:sz w:val="18"/>
        </w:rPr>
        <w:fldChar w:fldCharType="begin"/>
      </w:r>
      <w:r w:rsidRPr="001B215D">
        <w:rPr>
          <w:b w:val="0"/>
          <w:noProof/>
          <w:sz w:val="18"/>
        </w:rPr>
        <w:instrText xml:space="preserve"> PAGEREF _Toc46748959 \h </w:instrText>
      </w:r>
      <w:r w:rsidRPr="001B215D">
        <w:rPr>
          <w:b w:val="0"/>
          <w:noProof/>
          <w:sz w:val="18"/>
        </w:rPr>
      </w:r>
      <w:r w:rsidRPr="001B215D">
        <w:rPr>
          <w:b w:val="0"/>
          <w:noProof/>
          <w:sz w:val="18"/>
        </w:rPr>
        <w:fldChar w:fldCharType="separate"/>
      </w:r>
      <w:r w:rsidRPr="001B215D">
        <w:rPr>
          <w:b w:val="0"/>
          <w:noProof/>
          <w:sz w:val="18"/>
        </w:rPr>
        <w:t>43</w:t>
      </w:r>
      <w:r w:rsidRPr="001B215D">
        <w:rPr>
          <w:b w:val="0"/>
          <w:noProof/>
          <w:sz w:val="18"/>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39</w:t>
      </w:r>
      <w:r>
        <w:rPr>
          <w:noProof/>
        </w:rPr>
        <w:tab/>
        <w:t>Scope of Division</w:t>
      </w:r>
      <w:r w:rsidRPr="001B215D">
        <w:rPr>
          <w:noProof/>
        </w:rPr>
        <w:tab/>
      </w:r>
      <w:r w:rsidRPr="001B215D">
        <w:rPr>
          <w:noProof/>
        </w:rPr>
        <w:fldChar w:fldCharType="begin"/>
      </w:r>
      <w:r w:rsidRPr="001B215D">
        <w:rPr>
          <w:noProof/>
        </w:rPr>
        <w:instrText xml:space="preserve"> PAGEREF _Toc46748960 \h </w:instrText>
      </w:r>
      <w:r w:rsidRPr="001B215D">
        <w:rPr>
          <w:noProof/>
        </w:rPr>
      </w:r>
      <w:r w:rsidRPr="001B215D">
        <w:rPr>
          <w:noProof/>
        </w:rPr>
        <w:fldChar w:fldCharType="separate"/>
      </w:r>
      <w:r w:rsidRPr="001B215D">
        <w:rPr>
          <w:noProof/>
        </w:rPr>
        <w:t>43</w:t>
      </w:r>
      <w:r w:rsidRPr="001B215D">
        <w:rPr>
          <w:noProof/>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40</w:t>
      </w:r>
      <w:r>
        <w:rPr>
          <w:noProof/>
        </w:rPr>
        <w:tab/>
        <w:t>General principles relating to arbitration</w:t>
      </w:r>
      <w:r w:rsidRPr="001B215D">
        <w:rPr>
          <w:noProof/>
        </w:rPr>
        <w:tab/>
      </w:r>
      <w:r w:rsidRPr="001B215D">
        <w:rPr>
          <w:noProof/>
        </w:rPr>
        <w:fldChar w:fldCharType="begin"/>
      </w:r>
      <w:r w:rsidRPr="001B215D">
        <w:rPr>
          <w:noProof/>
        </w:rPr>
        <w:instrText xml:space="preserve"> PAGEREF _Toc46748961 \h </w:instrText>
      </w:r>
      <w:r w:rsidRPr="001B215D">
        <w:rPr>
          <w:noProof/>
        </w:rPr>
      </w:r>
      <w:r w:rsidRPr="001B215D">
        <w:rPr>
          <w:noProof/>
        </w:rPr>
        <w:fldChar w:fldCharType="separate"/>
      </w:r>
      <w:r w:rsidRPr="001B215D">
        <w:rPr>
          <w:noProof/>
        </w:rPr>
        <w:t>43</w:t>
      </w:r>
      <w:r w:rsidRPr="001B215D">
        <w:rPr>
          <w:noProof/>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41</w:t>
      </w:r>
      <w:r>
        <w:rPr>
          <w:noProof/>
        </w:rPr>
        <w:tab/>
        <w:t>CEO’s determination about practice and procedure of National Sports Tribunal in arbitration</w:t>
      </w:r>
      <w:r w:rsidRPr="001B215D">
        <w:rPr>
          <w:noProof/>
        </w:rPr>
        <w:tab/>
      </w:r>
      <w:r w:rsidRPr="001B215D">
        <w:rPr>
          <w:noProof/>
        </w:rPr>
        <w:fldChar w:fldCharType="begin"/>
      </w:r>
      <w:r w:rsidRPr="001B215D">
        <w:rPr>
          <w:noProof/>
        </w:rPr>
        <w:instrText xml:space="preserve"> PAGEREF _Toc46748962 \h </w:instrText>
      </w:r>
      <w:r w:rsidRPr="001B215D">
        <w:rPr>
          <w:noProof/>
        </w:rPr>
      </w:r>
      <w:r w:rsidRPr="001B215D">
        <w:rPr>
          <w:noProof/>
        </w:rPr>
        <w:fldChar w:fldCharType="separate"/>
      </w:r>
      <w:r w:rsidRPr="001B215D">
        <w:rPr>
          <w:noProof/>
        </w:rPr>
        <w:t>43</w:t>
      </w:r>
      <w:r w:rsidRPr="001B215D">
        <w:rPr>
          <w:noProof/>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42</w:t>
      </w:r>
      <w:r>
        <w:rPr>
          <w:noProof/>
        </w:rPr>
        <w:tab/>
        <w:t>Members may give notices</w:t>
      </w:r>
      <w:r w:rsidRPr="001B215D">
        <w:rPr>
          <w:noProof/>
        </w:rPr>
        <w:tab/>
      </w:r>
      <w:r w:rsidRPr="001B215D">
        <w:rPr>
          <w:noProof/>
        </w:rPr>
        <w:fldChar w:fldCharType="begin"/>
      </w:r>
      <w:r w:rsidRPr="001B215D">
        <w:rPr>
          <w:noProof/>
        </w:rPr>
        <w:instrText xml:space="preserve"> PAGEREF _Toc46748963 \h </w:instrText>
      </w:r>
      <w:r w:rsidRPr="001B215D">
        <w:rPr>
          <w:noProof/>
        </w:rPr>
      </w:r>
      <w:r w:rsidRPr="001B215D">
        <w:rPr>
          <w:noProof/>
        </w:rPr>
        <w:fldChar w:fldCharType="separate"/>
      </w:r>
      <w:r w:rsidRPr="001B215D">
        <w:rPr>
          <w:noProof/>
        </w:rPr>
        <w:t>45</w:t>
      </w:r>
      <w:r w:rsidRPr="001B215D">
        <w:rPr>
          <w:noProof/>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43</w:t>
      </w:r>
      <w:r>
        <w:rPr>
          <w:noProof/>
        </w:rPr>
        <w:tab/>
        <w:t>Failure to comply with notice</w:t>
      </w:r>
      <w:r w:rsidRPr="001B215D">
        <w:rPr>
          <w:noProof/>
        </w:rPr>
        <w:tab/>
      </w:r>
      <w:r w:rsidRPr="001B215D">
        <w:rPr>
          <w:noProof/>
        </w:rPr>
        <w:fldChar w:fldCharType="begin"/>
      </w:r>
      <w:r w:rsidRPr="001B215D">
        <w:rPr>
          <w:noProof/>
        </w:rPr>
        <w:instrText xml:space="preserve"> PAGEREF _Toc46748964 \h </w:instrText>
      </w:r>
      <w:r w:rsidRPr="001B215D">
        <w:rPr>
          <w:noProof/>
        </w:rPr>
      </w:r>
      <w:r w:rsidRPr="001B215D">
        <w:rPr>
          <w:noProof/>
        </w:rPr>
        <w:fldChar w:fldCharType="separate"/>
      </w:r>
      <w:r w:rsidRPr="001B215D">
        <w:rPr>
          <w:noProof/>
        </w:rPr>
        <w:t>45</w:t>
      </w:r>
      <w:r w:rsidRPr="001B215D">
        <w:rPr>
          <w:noProof/>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44</w:t>
      </w:r>
      <w:r>
        <w:rPr>
          <w:noProof/>
        </w:rPr>
        <w:tab/>
        <w:t>Refusal to be sworn or to answer questions</w:t>
      </w:r>
      <w:r w:rsidRPr="001B215D">
        <w:rPr>
          <w:noProof/>
        </w:rPr>
        <w:tab/>
      </w:r>
      <w:r w:rsidRPr="001B215D">
        <w:rPr>
          <w:noProof/>
        </w:rPr>
        <w:fldChar w:fldCharType="begin"/>
      </w:r>
      <w:r w:rsidRPr="001B215D">
        <w:rPr>
          <w:noProof/>
        </w:rPr>
        <w:instrText xml:space="preserve"> PAGEREF _Toc46748965 \h </w:instrText>
      </w:r>
      <w:r w:rsidRPr="001B215D">
        <w:rPr>
          <w:noProof/>
        </w:rPr>
      </w:r>
      <w:r w:rsidRPr="001B215D">
        <w:rPr>
          <w:noProof/>
        </w:rPr>
        <w:fldChar w:fldCharType="separate"/>
      </w:r>
      <w:r w:rsidRPr="001B215D">
        <w:rPr>
          <w:noProof/>
        </w:rPr>
        <w:t>46</w:t>
      </w:r>
      <w:r w:rsidRPr="001B215D">
        <w:rPr>
          <w:noProof/>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45</w:t>
      </w:r>
      <w:r>
        <w:rPr>
          <w:noProof/>
        </w:rPr>
        <w:tab/>
        <w:t>False or misleading evidence</w:t>
      </w:r>
      <w:r w:rsidRPr="001B215D">
        <w:rPr>
          <w:noProof/>
        </w:rPr>
        <w:tab/>
      </w:r>
      <w:r w:rsidRPr="001B215D">
        <w:rPr>
          <w:noProof/>
        </w:rPr>
        <w:fldChar w:fldCharType="begin"/>
      </w:r>
      <w:r w:rsidRPr="001B215D">
        <w:rPr>
          <w:noProof/>
        </w:rPr>
        <w:instrText xml:space="preserve"> PAGEREF _Toc46748966 \h </w:instrText>
      </w:r>
      <w:r w:rsidRPr="001B215D">
        <w:rPr>
          <w:noProof/>
        </w:rPr>
      </w:r>
      <w:r w:rsidRPr="001B215D">
        <w:rPr>
          <w:noProof/>
        </w:rPr>
        <w:fldChar w:fldCharType="separate"/>
      </w:r>
      <w:r w:rsidRPr="001B215D">
        <w:rPr>
          <w:noProof/>
        </w:rPr>
        <w:t>47</w:t>
      </w:r>
      <w:r w:rsidRPr="001B215D">
        <w:rPr>
          <w:noProof/>
        </w:rPr>
        <w:fldChar w:fldCharType="end"/>
      </w:r>
    </w:p>
    <w:p w:rsidR="001B215D" w:rsidRDefault="001B215D">
      <w:pPr>
        <w:pStyle w:val="TOC3"/>
        <w:rPr>
          <w:rFonts w:asciiTheme="minorHAnsi" w:eastAsiaTheme="minorEastAsia" w:hAnsiTheme="minorHAnsi" w:cstheme="minorBidi"/>
          <w:b w:val="0"/>
          <w:noProof/>
          <w:kern w:val="0"/>
          <w:szCs w:val="22"/>
        </w:rPr>
      </w:pPr>
      <w:r>
        <w:rPr>
          <w:noProof/>
        </w:rPr>
        <w:t>Division 9—Costs</w:t>
      </w:r>
      <w:r w:rsidRPr="001B215D">
        <w:rPr>
          <w:b w:val="0"/>
          <w:noProof/>
          <w:sz w:val="18"/>
        </w:rPr>
        <w:tab/>
      </w:r>
      <w:r w:rsidRPr="001B215D">
        <w:rPr>
          <w:b w:val="0"/>
          <w:noProof/>
          <w:sz w:val="18"/>
        </w:rPr>
        <w:fldChar w:fldCharType="begin"/>
      </w:r>
      <w:r w:rsidRPr="001B215D">
        <w:rPr>
          <w:b w:val="0"/>
          <w:noProof/>
          <w:sz w:val="18"/>
        </w:rPr>
        <w:instrText xml:space="preserve"> PAGEREF _Toc46748967 \h </w:instrText>
      </w:r>
      <w:r w:rsidRPr="001B215D">
        <w:rPr>
          <w:b w:val="0"/>
          <w:noProof/>
          <w:sz w:val="18"/>
        </w:rPr>
      </w:r>
      <w:r w:rsidRPr="001B215D">
        <w:rPr>
          <w:b w:val="0"/>
          <w:noProof/>
          <w:sz w:val="18"/>
        </w:rPr>
        <w:fldChar w:fldCharType="separate"/>
      </w:r>
      <w:r w:rsidRPr="001B215D">
        <w:rPr>
          <w:b w:val="0"/>
          <w:noProof/>
          <w:sz w:val="18"/>
        </w:rPr>
        <w:t>48</w:t>
      </w:r>
      <w:r w:rsidRPr="001B215D">
        <w:rPr>
          <w:b w:val="0"/>
          <w:noProof/>
          <w:sz w:val="18"/>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46</w:t>
      </w:r>
      <w:r>
        <w:rPr>
          <w:noProof/>
        </w:rPr>
        <w:tab/>
        <w:t>Charging costs of an arbitration</w:t>
      </w:r>
      <w:r w:rsidRPr="001B215D">
        <w:rPr>
          <w:noProof/>
        </w:rPr>
        <w:tab/>
      </w:r>
      <w:r w:rsidRPr="001B215D">
        <w:rPr>
          <w:noProof/>
        </w:rPr>
        <w:fldChar w:fldCharType="begin"/>
      </w:r>
      <w:r w:rsidRPr="001B215D">
        <w:rPr>
          <w:noProof/>
        </w:rPr>
        <w:instrText xml:space="preserve"> PAGEREF _Toc46748968 \h </w:instrText>
      </w:r>
      <w:r w:rsidRPr="001B215D">
        <w:rPr>
          <w:noProof/>
        </w:rPr>
      </w:r>
      <w:r w:rsidRPr="001B215D">
        <w:rPr>
          <w:noProof/>
        </w:rPr>
        <w:fldChar w:fldCharType="separate"/>
      </w:r>
      <w:r w:rsidRPr="001B215D">
        <w:rPr>
          <w:noProof/>
        </w:rPr>
        <w:t>48</w:t>
      </w:r>
      <w:r w:rsidRPr="001B215D">
        <w:rPr>
          <w:noProof/>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47</w:t>
      </w:r>
      <w:r>
        <w:rPr>
          <w:noProof/>
        </w:rPr>
        <w:tab/>
        <w:t>Charging costs of alternative dispute resolution processes</w:t>
      </w:r>
      <w:r w:rsidRPr="001B215D">
        <w:rPr>
          <w:noProof/>
        </w:rPr>
        <w:tab/>
      </w:r>
      <w:r w:rsidRPr="001B215D">
        <w:rPr>
          <w:noProof/>
        </w:rPr>
        <w:fldChar w:fldCharType="begin"/>
      </w:r>
      <w:r w:rsidRPr="001B215D">
        <w:rPr>
          <w:noProof/>
        </w:rPr>
        <w:instrText xml:space="preserve"> PAGEREF _Toc46748969 \h </w:instrText>
      </w:r>
      <w:r w:rsidRPr="001B215D">
        <w:rPr>
          <w:noProof/>
        </w:rPr>
      </w:r>
      <w:r w:rsidRPr="001B215D">
        <w:rPr>
          <w:noProof/>
        </w:rPr>
        <w:fldChar w:fldCharType="separate"/>
      </w:r>
      <w:r w:rsidRPr="001B215D">
        <w:rPr>
          <w:noProof/>
        </w:rPr>
        <w:t>48</w:t>
      </w:r>
      <w:r w:rsidRPr="001B215D">
        <w:rPr>
          <w:noProof/>
        </w:rPr>
        <w:fldChar w:fldCharType="end"/>
      </w:r>
    </w:p>
    <w:p w:rsidR="001B215D" w:rsidRDefault="001B215D">
      <w:pPr>
        <w:pStyle w:val="TOC3"/>
        <w:rPr>
          <w:rFonts w:asciiTheme="minorHAnsi" w:eastAsiaTheme="minorEastAsia" w:hAnsiTheme="minorHAnsi" w:cstheme="minorBidi"/>
          <w:b w:val="0"/>
          <w:noProof/>
          <w:kern w:val="0"/>
          <w:szCs w:val="22"/>
        </w:rPr>
      </w:pPr>
      <w:r>
        <w:rPr>
          <w:noProof/>
        </w:rPr>
        <w:t>Division 10—Civil penalty provisions</w:t>
      </w:r>
      <w:r w:rsidRPr="001B215D">
        <w:rPr>
          <w:b w:val="0"/>
          <w:noProof/>
          <w:sz w:val="18"/>
        </w:rPr>
        <w:tab/>
      </w:r>
      <w:r w:rsidRPr="001B215D">
        <w:rPr>
          <w:b w:val="0"/>
          <w:noProof/>
          <w:sz w:val="18"/>
        </w:rPr>
        <w:fldChar w:fldCharType="begin"/>
      </w:r>
      <w:r w:rsidRPr="001B215D">
        <w:rPr>
          <w:b w:val="0"/>
          <w:noProof/>
          <w:sz w:val="18"/>
        </w:rPr>
        <w:instrText xml:space="preserve"> PAGEREF _Toc46748970 \h </w:instrText>
      </w:r>
      <w:r w:rsidRPr="001B215D">
        <w:rPr>
          <w:b w:val="0"/>
          <w:noProof/>
          <w:sz w:val="18"/>
        </w:rPr>
      </w:r>
      <w:r w:rsidRPr="001B215D">
        <w:rPr>
          <w:b w:val="0"/>
          <w:noProof/>
          <w:sz w:val="18"/>
        </w:rPr>
        <w:fldChar w:fldCharType="separate"/>
      </w:r>
      <w:r w:rsidRPr="001B215D">
        <w:rPr>
          <w:b w:val="0"/>
          <w:noProof/>
          <w:sz w:val="18"/>
        </w:rPr>
        <w:t>49</w:t>
      </w:r>
      <w:r w:rsidRPr="001B215D">
        <w:rPr>
          <w:b w:val="0"/>
          <w:noProof/>
          <w:sz w:val="18"/>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48</w:t>
      </w:r>
      <w:r>
        <w:rPr>
          <w:noProof/>
        </w:rPr>
        <w:tab/>
        <w:t>Civil penalty provisions</w:t>
      </w:r>
      <w:r w:rsidRPr="001B215D">
        <w:rPr>
          <w:noProof/>
        </w:rPr>
        <w:tab/>
      </w:r>
      <w:r w:rsidRPr="001B215D">
        <w:rPr>
          <w:noProof/>
        </w:rPr>
        <w:fldChar w:fldCharType="begin"/>
      </w:r>
      <w:r w:rsidRPr="001B215D">
        <w:rPr>
          <w:noProof/>
        </w:rPr>
        <w:instrText xml:space="preserve"> PAGEREF _Toc46748971 \h </w:instrText>
      </w:r>
      <w:r w:rsidRPr="001B215D">
        <w:rPr>
          <w:noProof/>
        </w:rPr>
      </w:r>
      <w:r w:rsidRPr="001B215D">
        <w:rPr>
          <w:noProof/>
        </w:rPr>
        <w:fldChar w:fldCharType="separate"/>
      </w:r>
      <w:r w:rsidRPr="001B215D">
        <w:rPr>
          <w:noProof/>
        </w:rPr>
        <w:t>49</w:t>
      </w:r>
      <w:r w:rsidRPr="001B215D">
        <w:rPr>
          <w:noProof/>
        </w:rPr>
        <w:fldChar w:fldCharType="end"/>
      </w:r>
    </w:p>
    <w:p w:rsidR="001B215D" w:rsidRDefault="001B215D">
      <w:pPr>
        <w:pStyle w:val="TOC3"/>
        <w:rPr>
          <w:rFonts w:asciiTheme="minorHAnsi" w:eastAsiaTheme="minorEastAsia" w:hAnsiTheme="minorHAnsi" w:cstheme="minorBidi"/>
          <w:b w:val="0"/>
          <w:noProof/>
          <w:kern w:val="0"/>
          <w:szCs w:val="22"/>
        </w:rPr>
      </w:pPr>
      <w:r>
        <w:rPr>
          <w:noProof/>
        </w:rPr>
        <w:t>Division 11—Infringement notices</w:t>
      </w:r>
      <w:r w:rsidRPr="001B215D">
        <w:rPr>
          <w:b w:val="0"/>
          <w:noProof/>
          <w:sz w:val="18"/>
        </w:rPr>
        <w:tab/>
      </w:r>
      <w:r w:rsidRPr="001B215D">
        <w:rPr>
          <w:b w:val="0"/>
          <w:noProof/>
          <w:sz w:val="18"/>
        </w:rPr>
        <w:fldChar w:fldCharType="begin"/>
      </w:r>
      <w:r w:rsidRPr="001B215D">
        <w:rPr>
          <w:b w:val="0"/>
          <w:noProof/>
          <w:sz w:val="18"/>
        </w:rPr>
        <w:instrText xml:space="preserve"> PAGEREF _Toc46748972 \h </w:instrText>
      </w:r>
      <w:r w:rsidRPr="001B215D">
        <w:rPr>
          <w:b w:val="0"/>
          <w:noProof/>
          <w:sz w:val="18"/>
        </w:rPr>
      </w:r>
      <w:r w:rsidRPr="001B215D">
        <w:rPr>
          <w:b w:val="0"/>
          <w:noProof/>
          <w:sz w:val="18"/>
        </w:rPr>
        <w:fldChar w:fldCharType="separate"/>
      </w:r>
      <w:r w:rsidRPr="001B215D">
        <w:rPr>
          <w:b w:val="0"/>
          <w:noProof/>
          <w:sz w:val="18"/>
        </w:rPr>
        <w:t>50</w:t>
      </w:r>
      <w:r w:rsidRPr="001B215D">
        <w:rPr>
          <w:b w:val="0"/>
          <w:noProof/>
          <w:sz w:val="18"/>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49</w:t>
      </w:r>
      <w:r>
        <w:rPr>
          <w:noProof/>
        </w:rPr>
        <w:tab/>
        <w:t>Infringement notices</w:t>
      </w:r>
      <w:r w:rsidRPr="001B215D">
        <w:rPr>
          <w:noProof/>
        </w:rPr>
        <w:tab/>
      </w:r>
      <w:r w:rsidRPr="001B215D">
        <w:rPr>
          <w:noProof/>
        </w:rPr>
        <w:fldChar w:fldCharType="begin"/>
      </w:r>
      <w:r w:rsidRPr="001B215D">
        <w:rPr>
          <w:noProof/>
        </w:rPr>
        <w:instrText xml:space="preserve"> PAGEREF _Toc46748973 \h </w:instrText>
      </w:r>
      <w:r w:rsidRPr="001B215D">
        <w:rPr>
          <w:noProof/>
        </w:rPr>
      </w:r>
      <w:r w:rsidRPr="001B215D">
        <w:rPr>
          <w:noProof/>
        </w:rPr>
        <w:fldChar w:fldCharType="separate"/>
      </w:r>
      <w:r w:rsidRPr="001B215D">
        <w:rPr>
          <w:noProof/>
        </w:rPr>
        <w:t>50</w:t>
      </w:r>
      <w:r w:rsidRPr="001B215D">
        <w:rPr>
          <w:noProof/>
        </w:rPr>
        <w:fldChar w:fldCharType="end"/>
      </w:r>
    </w:p>
    <w:p w:rsidR="001B215D" w:rsidRDefault="001B215D">
      <w:pPr>
        <w:pStyle w:val="TOC2"/>
        <w:rPr>
          <w:rFonts w:asciiTheme="minorHAnsi" w:eastAsiaTheme="minorEastAsia" w:hAnsiTheme="minorHAnsi" w:cstheme="minorBidi"/>
          <w:b w:val="0"/>
          <w:noProof/>
          <w:kern w:val="0"/>
          <w:sz w:val="22"/>
          <w:szCs w:val="22"/>
        </w:rPr>
      </w:pPr>
      <w:r>
        <w:rPr>
          <w:noProof/>
        </w:rPr>
        <w:t>Part 4—Administration of the National Sports Tribunal</w:t>
      </w:r>
      <w:r w:rsidRPr="001B215D">
        <w:rPr>
          <w:b w:val="0"/>
          <w:noProof/>
          <w:sz w:val="18"/>
        </w:rPr>
        <w:tab/>
      </w:r>
      <w:r w:rsidRPr="001B215D">
        <w:rPr>
          <w:b w:val="0"/>
          <w:noProof/>
          <w:sz w:val="18"/>
        </w:rPr>
        <w:fldChar w:fldCharType="begin"/>
      </w:r>
      <w:r w:rsidRPr="001B215D">
        <w:rPr>
          <w:b w:val="0"/>
          <w:noProof/>
          <w:sz w:val="18"/>
        </w:rPr>
        <w:instrText xml:space="preserve"> PAGEREF _Toc46748974 \h </w:instrText>
      </w:r>
      <w:r w:rsidRPr="001B215D">
        <w:rPr>
          <w:b w:val="0"/>
          <w:noProof/>
          <w:sz w:val="18"/>
        </w:rPr>
      </w:r>
      <w:r w:rsidRPr="001B215D">
        <w:rPr>
          <w:b w:val="0"/>
          <w:noProof/>
          <w:sz w:val="18"/>
        </w:rPr>
        <w:fldChar w:fldCharType="separate"/>
      </w:r>
      <w:r w:rsidRPr="001B215D">
        <w:rPr>
          <w:b w:val="0"/>
          <w:noProof/>
          <w:sz w:val="18"/>
        </w:rPr>
        <w:t>51</w:t>
      </w:r>
      <w:r w:rsidRPr="001B215D">
        <w:rPr>
          <w:b w:val="0"/>
          <w:noProof/>
          <w:sz w:val="18"/>
        </w:rPr>
        <w:fldChar w:fldCharType="end"/>
      </w:r>
    </w:p>
    <w:p w:rsidR="001B215D" w:rsidRDefault="001B215D">
      <w:pPr>
        <w:pStyle w:val="TOC3"/>
        <w:rPr>
          <w:rFonts w:asciiTheme="minorHAnsi" w:eastAsiaTheme="minorEastAsia" w:hAnsiTheme="minorHAnsi" w:cstheme="minorBidi"/>
          <w:b w:val="0"/>
          <w:noProof/>
          <w:kern w:val="0"/>
          <w:szCs w:val="22"/>
        </w:rPr>
      </w:pPr>
      <w:r>
        <w:rPr>
          <w:noProof/>
        </w:rPr>
        <w:t>Division 1—Simplified outline of this Part</w:t>
      </w:r>
      <w:r w:rsidRPr="001B215D">
        <w:rPr>
          <w:b w:val="0"/>
          <w:noProof/>
          <w:sz w:val="18"/>
        </w:rPr>
        <w:tab/>
      </w:r>
      <w:r w:rsidRPr="001B215D">
        <w:rPr>
          <w:b w:val="0"/>
          <w:noProof/>
          <w:sz w:val="18"/>
        </w:rPr>
        <w:fldChar w:fldCharType="begin"/>
      </w:r>
      <w:r w:rsidRPr="001B215D">
        <w:rPr>
          <w:b w:val="0"/>
          <w:noProof/>
          <w:sz w:val="18"/>
        </w:rPr>
        <w:instrText xml:space="preserve"> PAGEREF _Toc46748975 \h </w:instrText>
      </w:r>
      <w:r w:rsidRPr="001B215D">
        <w:rPr>
          <w:b w:val="0"/>
          <w:noProof/>
          <w:sz w:val="18"/>
        </w:rPr>
      </w:r>
      <w:r w:rsidRPr="001B215D">
        <w:rPr>
          <w:b w:val="0"/>
          <w:noProof/>
          <w:sz w:val="18"/>
        </w:rPr>
        <w:fldChar w:fldCharType="separate"/>
      </w:r>
      <w:r w:rsidRPr="001B215D">
        <w:rPr>
          <w:b w:val="0"/>
          <w:noProof/>
          <w:sz w:val="18"/>
        </w:rPr>
        <w:t>51</w:t>
      </w:r>
      <w:r w:rsidRPr="001B215D">
        <w:rPr>
          <w:b w:val="0"/>
          <w:noProof/>
          <w:sz w:val="18"/>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50</w:t>
      </w:r>
      <w:r>
        <w:rPr>
          <w:noProof/>
        </w:rPr>
        <w:tab/>
        <w:t>Simplified outline of this Part</w:t>
      </w:r>
      <w:r w:rsidRPr="001B215D">
        <w:rPr>
          <w:noProof/>
        </w:rPr>
        <w:tab/>
      </w:r>
      <w:r w:rsidRPr="001B215D">
        <w:rPr>
          <w:noProof/>
        </w:rPr>
        <w:fldChar w:fldCharType="begin"/>
      </w:r>
      <w:r w:rsidRPr="001B215D">
        <w:rPr>
          <w:noProof/>
        </w:rPr>
        <w:instrText xml:space="preserve"> PAGEREF _Toc46748976 \h </w:instrText>
      </w:r>
      <w:r w:rsidRPr="001B215D">
        <w:rPr>
          <w:noProof/>
        </w:rPr>
      </w:r>
      <w:r w:rsidRPr="001B215D">
        <w:rPr>
          <w:noProof/>
        </w:rPr>
        <w:fldChar w:fldCharType="separate"/>
      </w:r>
      <w:r w:rsidRPr="001B215D">
        <w:rPr>
          <w:noProof/>
        </w:rPr>
        <w:t>51</w:t>
      </w:r>
      <w:r w:rsidRPr="001B215D">
        <w:rPr>
          <w:noProof/>
        </w:rPr>
        <w:fldChar w:fldCharType="end"/>
      </w:r>
    </w:p>
    <w:p w:rsidR="001B215D" w:rsidRDefault="001B215D">
      <w:pPr>
        <w:pStyle w:val="TOC3"/>
        <w:rPr>
          <w:rFonts w:asciiTheme="minorHAnsi" w:eastAsiaTheme="minorEastAsia" w:hAnsiTheme="minorHAnsi" w:cstheme="minorBidi"/>
          <w:b w:val="0"/>
          <w:noProof/>
          <w:kern w:val="0"/>
          <w:szCs w:val="22"/>
        </w:rPr>
      </w:pPr>
      <w:r>
        <w:rPr>
          <w:noProof/>
        </w:rPr>
        <w:t>Division 2—Chief Executive Officer</w:t>
      </w:r>
      <w:r w:rsidRPr="001B215D">
        <w:rPr>
          <w:b w:val="0"/>
          <w:noProof/>
          <w:sz w:val="18"/>
        </w:rPr>
        <w:tab/>
      </w:r>
      <w:r w:rsidRPr="001B215D">
        <w:rPr>
          <w:b w:val="0"/>
          <w:noProof/>
          <w:sz w:val="18"/>
        </w:rPr>
        <w:fldChar w:fldCharType="begin"/>
      </w:r>
      <w:r w:rsidRPr="001B215D">
        <w:rPr>
          <w:b w:val="0"/>
          <w:noProof/>
          <w:sz w:val="18"/>
        </w:rPr>
        <w:instrText xml:space="preserve"> PAGEREF _Toc46748977 \h </w:instrText>
      </w:r>
      <w:r w:rsidRPr="001B215D">
        <w:rPr>
          <w:b w:val="0"/>
          <w:noProof/>
          <w:sz w:val="18"/>
        </w:rPr>
      </w:r>
      <w:r w:rsidRPr="001B215D">
        <w:rPr>
          <w:b w:val="0"/>
          <w:noProof/>
          <w:sz w:val="18"/>
        </w:rPr>
        <w:fldChar w:fldCharType="separate"/>
      </w:r>
      <w:r w:rsidRPr="001B215D">
        <w:rPr>
          <w:b w:val="0"/>
          <w:noProof/>
          <w:sz w:val="18"/>
        </w:rPr>
        <w:t>52</w:t>
      </w:r>
      <w:r w:rsidRPr="001B215D">
        <w:rPr>
          <w:b w:val="0"/>
          <w:noProof/>
          <w:sz w:val="18"/>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51</w:t>
      </w:r>
      <w:r>
        <w:rPr>
          <w:noProof/>
        </w:rPr>
        <w:tab/>
        <w:t>Chief Executive Officer</w:t>
      </w:r>
      <w:r w:rsidRPr="001B215D">
        <w:rPr>
          <w:noProof/>
        </w:rPr>
        <w:tab/>
      </w:r>
      <w:r w:rsidRPr="001B215D">
        <w:rPr>
          <w:noProof/>
        </w:rPr>
        <w:fldChar w:fldCharType="begin"/>
      </w:r>
      <w:r w:rsidRPr="001B215D">
        <w:rPr>
          <w:noProof/>
        </w:rPr>
        <w:instrText xml:space="preserve"> PAGEREF _Toc46748978 \h </w:instrText>
      </w:r>
      <w:r w:rsidRPr="001B215D">
        <w:rPr>
          <w:noProof/>
        </w:rPr>
      </w:r>
      <w:r w:rsidRPr="001B215D">
        <w:rPr>
          <w:noProof/>
        </w:rPr>
        <w:fldChar w:fldCharType="separate"/>
      </w:r>
      <w:r w:rsidRPr="001B215D">
        <w:rPr>
          <w:noProof/>
        </w:rPr>
        <w:t>52</w:t>
      </w:r>
      <w:r w:rsidRPr="001B215D">
        <w:rPr>
          <w:noProof/>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52</w:t>
      </w:r>
      <w:r>
        <w:rPr>
          <w:noProof/>
        </w:rPr>
        <w:tab/>
        <w:t>Functions of CEO</w:t>
      </w:r>
      <w:r w:rsidRPr="001B215D">
        <w:rPr>
          <w:noProof/>
        </w:rPr>
        <w:tab/>
      </w:r>
      <w:r w:rsidRPr="001B215D">
        <w:rPr>
          <w:noProof/>
        </w:rPr>
        <w:fldChar w:fldCharType="begin"/>
      </w:r>
      <w:r w:rsidRPr="001B215D">
        <w:rPr>
          <w:noProof/>
        </w:rPr>
        <w:instrText xml:space="preserve"> PAGEREF _Toc46748979 \h </w:instrText>
      </w:r>
      <w:r w:rsidRPr="001B215D">
        <w:rPr>
          <w:noProof/>
        </w:rPr>
      </w:r>
      <w:r w:rsidRPr="001B215D">
        <w:rPr>
          <w:noProof/>
        </w:rPr>
        <w:fldChar w:fldCharType="separate"/>
      </w:r>
      <w:r w:rsidRPr="001B215D">
        <w:rPr>
          <w:noProof/>
        </w:rPr>
        <w:t>52</w:t>
      </w:r>
      <w:r w:rsidRPr="001B215D">
        <w:rPr>
          <w:noProof/>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53</w:t>
      </w:r>
      <w:r>
        <w:rPr>
          <w:noProof/>
        </w:rPr>
        <w:tab/>
        <w:t>Powers of CEO</w:t>
      </w:r>
      <w:r w:rsidRPr="001B215D">
        <w:rPr>
          <w:noProof/>
        </w:rPr>
        <w:tab/>
      </w:r>
      <w:r w:rsidRPr="001B215D">
        <w:rPr>
          <w:noProof/>
        </w:rPr>
        <w:fldChar w:fldCharType="begin"/>
      </w:r>
      <w:r w:rsidRPr="001B215D">
        <w:rPr>
          <w:noProof/>
        </w:rPr>
        <w:instrText xml:space="preserve"> PAGEREF _Toc46748980 \h </w:instrText>
      </w:r>
      <w:r w:rsidRPr="001B215D">
        <w:rPr>
          <w:noProof/>
        </w:rPr>
      </w:r>
      <w:r w:rsidRPr="001B215D">
        <w:rPr>
          <w:noProof/>
        </w:rPr>
        <w:fldChar w:fldCharType="separate"/>
      </w:r>
      <w:r w:rsidRPr="001B215D">
        <w:rPr>
          <w:noProof/>
        </w:rPr>
        <w:t>53</w:t>
      </w:r>
      <w:r w:rsidRPr="001B215D">
        <w:rPr>
          <w:noProof/>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54</w:t>
      </w:r>
      <w:r>
        <w:rPr>
          <w:noProof/>
        </w:rPr>
        <w:tab/>
        <w:t>Appointment of CEO</w:t>
      </w:r>
      <w:r w:rsidRPr="001B215D">
        <w:rPr>
          <w:noProof/>
        </w:rPr>
        <w:tab/>
      </w:r>
      <w:r w:rsidRPr="001B215D">
        <w:rPr>
          <w:noProof/>
        </w:rPr>
        <w:fldChar w:fldCharType="begin"/>
      </w:r>
      <w:r w:rsidRPr="001B215D">
        <w:rPr>
          <w:noProof/>
        </w:rPr>
        <w:instrText xml:space="preserve"> PAGEREF _Toc46748981 \h </w:instrText>
      </w:r>
      <w:r w:rsidRPr="001B215D">
        <w:rPr>
          <w:noProof/>
        </w:rPr>
      </w:r>
      <w:r w:rsidRPr="001B215D">
        <w:rPr>
          <w:noProof/>
        </w:rPr>
        <w:fldChar w:fldCharType="separate"/>
      </w:r>
      <w:r w:rsidRPr="001B215D">
        <w:rPr>
          <w:noProof/>
        </w:rPr>
        <w:t>53</w:t>
      </w:r>
      <w:r w:rsidRPr="001B215D">
        <w:rPr>
          <w:noProof/>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55</w:t>
      </w:r>
      <w:r>
        <w:rPr>
          <w:noProof/>
        </w:rPr>
        <w:tab/>
        <w:t>Acting appointments</w:t>
      </w:r>
      <w:r w:rsidRPr="001B215D">
        <w:rPr>
          <w:noProof/>
        </w:rPr>
        <w:tab/>
      </w:r>
      <w:r w:rsidRPr="001B215D">
        <w:rPr>
          <w:noProof/>
        </w:rPr>
        <w:fldChar w:fldCharType="begin"/>
      </w:r>
      <w:r w:rsidRPr="001B215D">
        <w:rPr>
          <w:noProof/>
        </w:rPr>
        <w:instrText xml:space="preserve"> PAGEREF _Toc46748982 \h </w:instrText>
      </w:r>
      <w:r w:rsidRPr="001B215D">
        <w:rPr>
          <w:noProof/>
        </w:rPr>
      </w:r>
      <w:r w:rsidRPr="001B215D">
        <w:rPr>
          <w:noProof/>
        </w:rPr>
        <w:fldChar w:fldCharType="separate"/>
      </w:r>
      <w:r w:rsidRPr="001B215D">
        <w:rPr>
          <w:noProof/>
        </w:rPr>
        <w:t>53</w:t>
      </w:r>
      <w:r w:rsidRPr="001B215D">
        <w:rPr>
          <w:noProof/>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56</w:t>
      </w:r>
      <w:r>
        <w:rPr>
          <w:noProof/>
        </w:rPr>
        <w:tab/>
        <w:t>Remuneration</w:t>
      </w:r>
      <w:r w:rsidRPr="001B215D">
        <w:rPr>
          <w:noProof/>
        </w:rPr>
        <w:tab/>
      </w:r>
      <w:r w:rsidRPr="001B215D">
        <w:rPr>
          <w:noProof/>
        </w:rPr>
        <w:fldChar w:fldCharType="begin"/>
      </w:r>
      <w:r w:rsidRPr="001B215D">
        <w:rPr>
          <w:noProof/>
        </w:rPr>
        <w:instrText xml:space="preserve"> PAGEREF _Toc46748983 \h </w:instrText>
      </w:r>
      <w:r w:rsidRPr="001B215D">
        <w:rPr>
          <w:noProof/>
        </w:rPr>
      </w:r>
      <w:r w:rsidRPr="001B215D">
        <w:rPr>
          <w:noProof/>
        </w:rPr>
        <w:fldChar w:fldCharType="separate"/>
      </w:r>
      <w:r w:rsidRPr="001B215D">
        <w:rPr>
          <w:noProof/>
        </w:rPr>
        <w:t>54</w:t>
      </w:r>
      <w:r w:rsidRPr="001B215D">
        <w:rPr>
          <w:noProof/>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57</w:t>
      </w:r>
      <w:r>
        <w:rPr>
          <w:noProof/>
        </w:rPr>
        <w:tab/>
        <w:t>Leave</w:t>
      </w:r>
      <w:r w:rsidRPr="001B215D">
        <w:rPr>
          <w:noProof/>
        </w:rPr>
        <w:tab/>
      </w:r>
      <w:r w:rsidRPr="001B215D">
        <w:rPr>
          <w:noProof/>
        </w:rPr>
        <w:fldChar w:fldCharType="begin"/>
      </w:r>
      <w:r w:rsidRPr="001B215D">
        <w:rPr>
          <w:noProof/>
        </w:rPr>
        <w:instrText xml:space="preserve"> PAGEREF _Toc46748984 \h </w:instrText>
      </w:r>
      <w:r w:rsidRPr="001B215D">
        <w:rPr>
          <w:noProof/>
        </w:rPr>
      </w:r>
      <w:r w:rsidRPr="001B215D">
        <w:rPr>
          <w:noProof/>
        </w:rPr>
        <w:fldChar w:fldCharType="separate"/>
      </w:r>
      <w:r w:rsidRPr="001B215D">
        <w:rPr>
          <w:noProof/>
        </w:rPr>
        <w:t>54</w:t>
      </w:r>
      <w:r w:rsidRPr="001B215D">
        <w:rPr>
          <w:noProof/>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58</w:t>
      </w:r>
      <w:r>
        <w:rPr>
          <w:noProof/>
        </w:rPr>
        <w:tab/>
        <w:t>Other terms and conditions</w:t>
      </w:r>
      <w:r w:rsidRPr="001B215D">
        <w:rPr>
          <w:noProof/>
        </w:rPr>
        <w:tab/>
      </w:r>
      <w:r w:rsidRPr="001B215D">
        <w:rPr>
          <w:noProof/>
        </w:rPr>
        <w:fldChar w:fldCharType="begin"/>
      </w:r>
      <w:r w:rsidRPr="001B215D">
        <w:rPr>
          <w:noProof/>
        </w:rPr>
        <w:instrText xml:space="preserve"> PAGEREF _Toc46748985 \h </w:instrText>
      </w:r>
      <w:r w:rsidRPr="001B215D">
        <w:rPr>
          <w:noProof/>
        </w:rPr>
      </w:r>
      <w:r w:rsidRPr="001B215D">
        <w:rPr>
          <w:noProof/>
        </w:rPr>
        <w:fldChar w:fldCharType="separate"/>
      </w:r>
      <w:r w:rsidRPr="001B215D">
        <w:rPr>
          <w:noProof/>
        </w:rPr>
        <w:t>54</w:t>
      </w:r>
      <w:r w:rsidRPr="001B215D">
        <w:rPr>
          <w:noProof/>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59</w:t>
      </w:r>
      <w:r>
        <w:rPr>
          <w:noProof/>
        </w:rPr>
        <w:tab/>
        <w:t>Other paid work</w:t>
      </w:r>
      <w:r w:rsidRPr="001B215D">
        <w:rPr>
          <w:noProof/>
        </w:rPr>
        <w:tab/>
      </w:r>
      <w:r w:rsidRPr="001B215D">
        <w:rPr>
          <w:noProof/>
        </w:rPr>
        <w:fldChar w:fldCharType="begin"/>
      </w:r>
      <w:r w:rsidRPr="001B215D">
        <w:rPr>
          <w:noProof/>
        </w:rPr>
        <w:instrText xml:space="preserve"> PAGEREF _Toc46748986 \h </w:instrText>
      </w:r>
      <w:r w:rsidRPr="001B215D">
        <w:rPr>
          <w:noProof/>
        </w:rPr>
      </w:r>
      <w:r w:rsidRPr="001B215D">
        <w:rPr>
          <w:noProof/>
        </w:rPr>
        <w:fldChar w:fldCharType="separate"/>
      </w:r>
      <w:r w:rsidRPr="001B215D">
        <w:rPr>
          <w:noProof/>
        </w:rPr>
        <w:t>54</w:t>
      </w:r>
      <w:r w:rsidRPr="001B215D">
        <w:rPr>
          <w:noProof/>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60</w:t>
      </w:r>
      <w:r>
        <w:rPr>
          <w:noProof/>
        </w:rPr>
        <w:tab/>
        <w:t>Disclosure of interests to the Minister</w:t>
      </w:r>
      <w:r w:rsidRPr="001B215D">
        <w:rPr>
          <w:noProof/>
        </w:rPr>
        <w:tab/>
      </w:r>
      <w:r w:rsidRPr="001B215D">
        <w:rPr>
          <w:noProof/>
        </w:rPr>
        <w:fldChar w:fldCharType="begin"/>
      </w:r>
      <w:r w:rsidRPr="001B215D">
        <w:rPr>
          <w:noProof/>
        </w:rPr>
        <w:instrText xml:space="preserve"> PAGEREF _Toc46748987 \h </w:instrText>
      </w:r>
      <w:r w:rsidRPr="001B215D">
        <w:rPr>
          <w:noProof/>
        </w:rPr>
      </w:r>
      <w:r w:rsidRPr="001B215D">
        <w:rPr>
          <w:noProof/>
        </w:rPr>
        <w:fldChar w:fldCharType="separate"/>
      </w:r>
      <w:r w:rsidRPr="001B215D">
        <w:rPr>
          <w:noProof/>
        </w:rPr>
        <w:t>55</w:t>
      </w:r>
      <w:r w:rsidRPr="001B215D">
        <w:rPr>
          <w:noProof/>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61</w:t>
      </w:r>
      <w:r>
        <w:rPr>
          <w:noProof/>
        </w:rPr>
        <w:tab/>
        <w:t>Resignation of appointment</w:t>
      </w:r>
      <w:r w:rsidRPr="001B215D">
        <w:rPr>
          <w:noProof/>
        </w:rPr>
        <w:tab/>
      </w:r>
      <w:r w:rsidRPr="001B215D">
        <w:rPr>
          <w:noProof/>
        </w:rPr>
        <w:fldChar w:fldCharType="begin"/>
      </w:r>
      <w:r w:rsidRPr="001B215D">
        <w:rPr>
          <w:noProof/>
        </w:rPr>
        <w:instrText xml:space="preserve"> PAGEREF _Toc46748988 \h </w:instrText>
      </w:r>
      <w:r w:rsidRPr="001B215D">
        <w:rPr>
          <w:noProof/>
        </w:rPr>
      </w:r>
      <w:r w:rsidRPr="001B215D">
        <w:rPr>
          <w:noProof/>
        </w:rPr>
        <w:fldChar w:fldCharType="separate"/>
      </w:r>
      <w:r w:rsidRPr="001B215D">
        <w:rPr>
          <w:noProof/>
        </w:rPr>
        <w:t>55</w:t>
      </w:r>
      <w:r w:rsidRPr="001B215D">
        <w:rPr>
          <w:noProof/>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62</w:t>
      </w:r>
      <w:r>
        <w:rPr>
          <w:noProof/>
        </w:rPr>
        <w:tab/>
        <w:t>Termination of appointment</w:t>
      </w:r>
      <w:r w:rsidRPr="001B215D">
        <w:rPr>
          <w:noProof/>
        </w:rPr>
        <w:tab/>
      </w:r>
      <w:r w:rsidRPr="001B215D">
        <w:rPr>
          <w:noProof/>
        </w:rPr>
        <w:fldChar w:fldCharType="begin"/>
      </w:r>
      <w:r w:rsidRPr="001B215D">
        <w:rPr>
          <w:noProof/>
        </w:rPr>
        <w:instrText xml:space="preserve"> PAGEREF _Toc46748989 \h </w:instrText>
      </w:r>
      <w:r w:rsidRPr="001B215D">
        <w:rPr>
          <w:noProof/>
        </w:rPr>
      </w:r>
      <w:r w:rsidRPr="001B215D">
        <w:rPr>
          <w:noProof/>
        </w:rPr>
        <w:fldChar w:fldCharType="separate"/>
      </w:r>
      <w:r w:rsidRPr="001B215D">
        <w:rPr>
          <w:noProof/>
        </w:rPr>
        <w:t>55</w:t>
      </w:r>
      <w:r w:rsidRPr="001B215D">
        <w:rPr>
          <w:noProof/>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63</w:t>
      </w:r>
      <w:r>
        <w:rPr>
          <w:noProof/>
        </w:rPr>
        <w:tab/>
        <w:t>Application of the finance law etc.</w:t>
      </w:r>
      <w:r w:rsidRPr="001B215D">
        <w:rPr>
          <w:noProof/>
        </w:rPr>
        <w:tab/>
      </w:r>
      <w:r w:rsidRPr="001B215D">
        <w:rPr>
          <w:noProof/>
        </w:rPr>
        <w:fldChar w:fldCharType="begin"/>
      </w:r>
      <w:r w:rsidRPr="001B215D">
        <w:rPr>
          <w:noProof/>
        </w:rPr>
        <w:instrText xml:space="preserve"> PAGEREF _Toc46748990 \h </w:instrText>
      </w:r>
      <w:r w:rsidRPr="001B215D">
        <w:rPr>
          <w:noProof/>
        </w:rPr>
      </w:r>
      <w:r w:rsidRPr="001B215D">
        <w:rPr>
          <w:noProof/>
        </w:rPr>
        <w:fldChar w:fldCharType="separate"/>
      </w:r>
      <w:r w:rsidRPr="001B215D">
        <w:rPr>
          <w:noProof/>
        </w:rPr>
        <w:t>56</w:t>
      </w:r>
      <w:r w:rsidRPr="001B215D">
        <w:rPr>
          <w:noProof/>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64</w:t>
      </w:r>
      <w:r>
        <w:rPr>
          <w:noProof/>
        </w:rPr>
        <w:tab/>
        <w:t>Directions to CEO</w:t>
      </w:r>
      <w:r w:rsidRPr="001B215D">
        <w:rPr>
          <w:noProof/>
        </w:rPr>
        <w:tab/>
      </w:r>
      <w:r w:rsidRPr="001B215D">
        <w:rPr>
          <w:noProof/>
        </w:rPr>
        <w:fldChar w:fldCharType="begin"/>
      </w:r>
      <w:r w:rsidRPr="001B215D">
        <w:rPr>
          <w:noProof/>
        </w:rPr>
        <w:instrText xml:space="preserve"> PAGEREF _Toc46748991 \h </w:instrText>
      </w:r>
      <w:r w:rsidRPr="001B215D">
        <w:rPr>
          <w:noProof/>
        </w:rPr>
      </w:r>
      <w:r w:rsidRPr="001B215D">
        <w:rPr>
          <w:noProof/>
        </w:rPr>
        <w:fldChar w:fldCharType="separate"/>
      </w:r>
      <w:r w:rsidRPr="001B215D">
        <w:rPr>
          <w:noProof/>
        </w:rPr>
        <w:t>56</w:t>
      </w:r>
      <w:r w:rsidRPr="001B215D">
        <w:rPr>
          <w:noProof/>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65</w:t>
      </w:r>
      <w:r>
        <w:rPr>
          <w:noProof/>
        </w:rPr>
        <w:tab/>
        <w:t>Delegation by CEO</w:t>
      </w:r>
      <w:r w:rsidRPr="001B215D">
        <w:rPr>
          <w:noProof/>
        </w:rPr>
        <w:tab/>
      </w:r>
      <w:r w:rsidRPr="001B215D">
        <w:rPr>
          <w:noProof/>
        </w:rPr>
        <w:fldChar w:fldCharType="begin"/>
      </w:r>
      <w:r w:rsidRPr="001B215D">
        <w:rPr>
          <w:noProof/>
        </w:rPr>
        <w:instrText xml:space="preserve"> PAGEREF _Toc46748992 \h </w:instrText>
      </w:r>
      <w:r w:rsidRPr="001B215D">
        <w:rPr>
          <w:noProof/>
        </w:rPr>
      </w:r>
      <w:r w:rsidRPr="001B215D">
        <w:rPr>
          <w:noProof/>
        </w:rPr>
        <w:fldChar w:fldCharType="separate"/>
      </w:r>
      <w:r w:rsidRPr="001B215D">
        <w:rPr>
          <w:noProof/>
        </w:rPr>
        <w:t>57</w:t>
      </w:r>
      <w:r w:rsidRPr="001B215D">
        <w:rPr>
          <w:noProof/>
        </w:rPr>
        <w:fldChar w:fldCharType="end"/>
      </w:r>
    </w:p>
    <w:p w:rsidR="001B215D" w:rsidRDefault="001B215D">
      <w:pPr>
        <w:pStyle w:val="TOC3"/>
        <w:rPr>
          <w:rFonts w:asciiTheme="minorHAnsi" w:eastAsiaTheme="minorEastAsia" w:hAnsiTheme="minorHAnsi" w:cstheme="minorBidi"/>
          <w:b w:val="0"/>
          <w:noProof/>
          <w:kern w:val="0"/>
          <w:szCs w:val="22"/>
        </w:rPr>
      </w:pPr>
      <w:r>
        <w:rPr>
          <w:noProof/>
        </w:rPr>
        <w:t>Division 3—Persons assisting the Chief Executive Officer</w:t>
      </w:r>
      <w:r w:rsidRPr="001B215D">
        <w:rPr>
          <w:b w:val="0"/>
          <w:noProof/>
          <w:sz w:val="18"/>
        </w:rPr>
        <w:tab/>
      </w:r>
      <w:r w:rsidRPr="001B215D">
        <w:rPr>
          <w:b w:val="0"/>
          <w:noProof/>
          <w:sz w:val="18"/>
        </w:rPr>
        <w:fldChar w:fldCharType="begin"/>
      </w:r>
      <w:r w:rsidRPr="001B215D">
        <w:rPr>
          <w:b w:val="0"/>
          <w:noProof/>
          <w:sz w:val="18"/>
        </w:rPr>
        <w:instrText xml:space="preserve"> PAGEREF _Toc46748993 \h </w:instrText>
      </w:r>
      <w:r w:rsidRPr="001B215D">
        <w:rPr>
          <w:b w:val="0"/>
          <w:noProof/>
          <w:sz w:val="18"/>
        </w:rPr>
      </w:r>
      <w:r w:rsidRPr="001B215D">
        <w:rPr>
          <w:b w:val="0"/>
          <w:noProof/>
          <w:sz w:val="18"/>
        </w:rPr>
        <w:fldChar w:fldCharType="separate"/>
      </w:r>
      <w:r w:rsidRPr="001B215D">
        <w:rPr>
          <w:b w:val="0"/>
          <w:noProof/>
          <w:sz w:val="18"/>
        </w:rPr>
        <w:t>58</w:t>
      </w:r>
      <w:r w:rsidRPr="001B215D">
        <w:rPr>
          <w:b w:val="0"/>
          <w:noProof/>
          <w:sz w:val="18"/>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66</w:t>
      </w:r>
      <w:r>
        <w:rPr>
          <w:noProof/>
        </w:rPr>
        <w:tab/>
        <w:t>Arrangements relating to staff of the Department</w:t>
      </w:r>
      <w:r w:rsidRPr="001B215D">
        <w:rPr>
          <w:noProof/>
        </w:rPr>
        <w:tab/>
      </w:r>
      <w:r w:rsidRPr="001B215D">
        <w:rPr>
          <w:noProof/>
        </w:rPr>
        <w:fldChar w:fldCharType="begin"/>
      </w:r>
      <w:r w:rsidRPr="001B215D">
        <w:rPr>
          <w:noProof/>
        </w:rPr>
        <w:instrText xml:space="preserve"> PAGEREF _Toc46748994 \h </w:instrText>
      </w:r>
      <w:r w:rsidRPr="001B215D">
        <w:rPr>
          <w:noProof/>
        </w:rPr>
      </w:r>
      <w:r w:rsidRPr="001B215D">
        <w:rPr>
          <w:noProof/>
        </w:rPr>
        <w:fldChar w:fldCharType="separate"/>
      </w:r>
      <w:r w:rsidRPr="001B215D">
        <w:rPr>
          <w:noProof/>
        </w:rPr>
        <w:t>58</w:t>
      </w:r>
      <w:r w:rsidRPr="001B215D">
        <w:rPr>
          <w:noProof/>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67</w:t>
      </w:r>
      <w:r>
        <w:rPr>
          <w:noProof/>
        </w:rPr>
        <w:tab/>
        <w:t>Other persons assisting the CEO</w:t>
      </w:r>
      <w:r w:rsidRPr="001B215D">
        <w:rPr>
          <w:noProof/>
        </w:rPr>
        <w:tab/>
      </w:r>
      <w:r w:rsidRPr="001B215D">
        <w:rPr>
          <w:noProof/>
        </w:rPr>
        <w:fldChar w:fldCharType="begin"/>
      </w:r>
      <w:r w:rsidRPr="001B215D">
        <w:rPr>
          <w:noProof/>
        </w:rPr>
        <w:instrText xml:space="preserve"> PAGEREF _Toc46748995 \h </w:instrText>
      </w:r>
      <w:r w:rsidRPr="001B215D">
        <w:rPr>
          <w:noProof/>
        </w:rPr>
      </w:r>
      <w:r w:rsidRPr="001B215D">
        <w:rPr>
          <w:noProof/>
        </w:rPr>
        <w:fldChar w:fldCharType="separate"/>
      </w:r>
      <w:r w:rsidRPr="001B215D">
        <w:rPr>
          <w:noProof/>
        </w:rPr>
        <w:t>58</w:t>
      </w:r>
      <w:r w:rsidRPr="001B215D">
        <w:rPr>
          <w:noProof/>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68</w:t>
      </w:r>
      <w:r>
        <w:rPr>
          <w:noProof/>
        </w:rPr>
        <w:tab/>
        <w:t>Consultants and expert witnesses</w:t>
      </w:r>
      <w:r w:rsidRPr="001B215D">
        <w:rPr>
          <w:noProof/>
        </w:rPr>
        <w:tab/>
      </w:r>
      <w:r w:rsidRPr="001B215D">
        <w:rPr>
          <w:noProof/>
        </w:rPr>
        <w:fldChar w:fldCharType="begin"/>
      </w:r>
      <w:r w:rsidRPr="001B215D">
        <w:rPr>
          <w:noProof/>
        </w:rPr>
        <w:instrText xml:space="preserve"> PAGEREF _Toc46748996 \h </w:instrText>
      </w:r>
      <w:r w:rsidRPr="001B215D">
        <w:rPr>
          <w:noProof/>
        </w:rPr>
      </w:r>
      <w:r w:rsidRPr="001B215D">
        <w:rPr>
          <w:noProof/>
        </w:rPr>
        <w:fldChar w:fldCharType="separate"/>
      </w:r>
      <w:r w:rsidRPr="001B215D">
        <w:rPr>
          <w:noProof/>
        </w:rPr>
        <w:t>58</w:t>
      </w:r>
      <w:r w:rsidRPr="001B215D">
        <w:rPr>
          <w:noProof/>
        </w:rPr>
        <w:fldChar w:fldCharType="end"/>
      </w:r>
    </w:p>
    <w:p w:rsidR="001B215D" w:rsidRDefault="001B215D">
      <w:pPr>
        <w:pStyle w:val="TOC2"/>
        <w:rPr>
          <w:rFonts w:asciiTheme="minorHAnsi" w:eastAsiaTheme="minorEastAsia" w:hAnsiTheme="minorHAnsi" w:cstheme="minorBidi"/>
          <w:b w:val="0"/>
          <w:noProof/>
          <w:kern w:val="0"/>
          <w:sz w:val="22"/>
          <w:szCs w:val="22"/>
        </w:rPr>
      </w:pPr>
      <w:r>
        <w:rPr>
          <w:noProof/>
        </w:rPr>
        <w:t>Part 5—Other matters</w:t>
      </w:r>
      <w:r w:rsidRPr="001B215D">
        <w:rPr>
          <w:b w:val="0"/>
          <w:noProof/>
          <w:sz w:val="18"/>
        </w:rPr>
        <w:tab/>
      </w:r>
      <w:r w:rsidRPr="001B215D">
        <w:rPr>
          <w:b w:val="0"/>
          <w:noProof/>
          <w:sz w:val="18"/>
        </w:rPr>
        <w:fldChar w:fldCharType="begin"/>
      </w:r>
      <w:r w:rsidRPr="001B215D">
        <w:rPr>
          <w:b w:val="0"/>
          <w:noProof/>
          <w:sz w:val="18"/>
        </w:rPr>
        <w:instrText xml:space="preserve"> PAGEREF _Toc46748997 \h </w:instrText>
      </w:r>
      <w:r w:rsidRPr="001B215D">
        <w:rPr>
          <w:b w:val="0"/>
          <w:noProof/>
          <w:sz w:val="18"/>
        </w:rPr>
      </w:r>
      <w:r w:rsidRPr="001B215D">
        <w:rPr>
          <w:b w:val="0"/>
          <w:noProof/>
          <w:sz w:val="18"/>
        </w:rPr>
        <w:fldChar w:fldCharType="separate"/>
      </w:r>
      <w:r w:rsidRPr="001B215D">
        <w:rPr>
          <w:b w:val="0"/>
          <w:noProof/>
          <w:sz w:val="18"/>
        </w:rPr>
        <w:t>59</w:t>
      </w:r>
      <w:r w:rsidRPr="001B215D">
        <w:rPr>
          <w:b w:val="0"/>
          <w:noProof/>
          <w:sz w:val="18"/>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69</w:t>
      </w:r>
      <w:r>
        <w:rPr>
          <w:noProof/>
        </w:rPr>
        <w:tab/>
        <w:t>Simplified outline of this Part</w:t>
      </w:r>
      <w:r w:rsidRPr="001B215D">
        <w:rPr>
          <w:noProof/>
        </w:rPr>
        <w:tab/>
      </w:r>
      <w:r w:rsidRPr="001B215D">
        <w:rPr>
          <w:noProof/>
        </w:rPr>
        <w:fldChar w:fldCharType="begin"/>
      </w:r>
      <w:r w:rsidRPr="001B215D">
        <w:rPr>
          <w:noProof/>
        </w:rPr>
        <w:instrText xml:space="preserve"> PAGEREF _Toc46748998 \h </w:instrText>
      </w:r>
      <w:r w:rsidRPr="001B215D">
        <w:rPr>
          <w:noProof/>
        </w:rPr>
      </w:r>
      <w:r w:rsidRPr="001B215D">
        <w:rPr>
          <w:noProof/>
        </w:rPr>
        <w:fldChar w:fldCharType="separate"/>
      </w:r>
      <w:r w:rsidRPr="001B215D">
        <w:rPr>
          <w:noProof/>
        </w:rPr>
        <w:t>59</w:t>
      </w:r>
      <w:r w:rsidRPr="001B215D">
        <w:rPr>
          <w:noProof/>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70</w:t>
      </w:r>
      <w:r>
        <w:rPr>
          <w:noProof/>
        </w:rPr>
        <w:tab/>
        <w:t>Obstruction etc. of National Sports Tribunal</w:t>
      </w:r>
      <w:r w:rsidRPr="001B215D">
        <w:rPr>
          <w:noProof/>
        </w:rPr>
        <w:tab/>
      </w:r>
      <w:r w:rsidRPr="001B215D">
        <w:rPr>
          <w:noProof/>
        </w:rPr>
        <w:fldChar w:fldCharType="begin"/>
      </w:r>
      <w:r w:rsidRPr="001B215D">
        <w:rPr>
          <w:noProof/>
        </w:rPr>
        <w:instrText xml:space="preserve"> PAGEREF _Toc46748999 \h </w:instrText>
      </w:r>
      <w:r w:rsidRPr="001B215D">
        <w:rPr>
          <w:noProof/>
        </w:rPr>
      </w:r>
      <w:r w:rsidRPr="001B215D">
        <w:rPr>
          <w:noProof/>
        </w:rPr>
        <w:fldChar w:fldCharType="separate"/>
      </w:r>
      <w:r w:rsidRPr="001B215D">
        <w:rPr>
          <w:noProof/>
        </w:rPr>
        <w:t>59</w:t>
      </w:r>
      <w:r w:rsidRPr="001B215D">
        <w:rPr>
          <w:noProof/>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71</w:t>
      </w:r>
      <w:r>
        <w:rPr>
          <w:noProof/>
        </w:rPr>
        <w:tab/>
        <w:t>Intimidation etc. of witnesses or other persons</w:t>
      </w:r>
      <w:r w:rsidRPr="001B215D">
        <w:rPr>
          <w:noProof/>
        </w:rPr>
        <w:tab/>
      </w:r>
      <w:r w:rsidRPr="001B215D">
        <w:rPr>
          <w:noProof/>
        </w:rPr>
        <w:fldChar w:fldCharType="begin"/>
      </w:r>
      <w:r w:rsidRPr="001B215D">
        <w:rPr>
          <w:noProof/>
        </w:rPr>
        <w:instrText xml:space="preserve"> PAGEREF _Toc46749000 \h </w:instrText>
      </w:r>
      <w:r w:rsidRPr="001B215D">
        <w:rPr>
          <w:noProof/>
        </w:rPr>
      </w:r>
      <w:r w:rsidRPr="001B215D">
        <w:rPr>
          <w:noProof/>
        </w:rPr>
        <w:fldChar w:fldCharType="separate"/>
      </w:r>
      <w:r w:rsidRPr="001B215D">
        <w:rPr>
          <w:noProof/>
        </w:rPr>
        <w:t>59</w:t>
      </w:r>
      <w:r w:rsidRPr="001B215D">
        <w:rPr>
          <w:noProof/>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72</w:t>
      </w:r>
      <w:r>
        <w:rPr>
          <w:noProof/>
        </w:rPr>
        <w:tab/>
        <w:t>Secrecy</w:t>
      </w:r>
      <w:r w:rsidRPr="001B215D">
        <w:rPr>
          <w:noProof/>
        </w:rPr>
        <w:tab/>
      </w:r>
      <w:r w:rsidRPr="001B215D">
        <w:rPr>
          <w:noProof/>
        </w:rPr>
        <w:fldChar w:fldCharType="begin"/>
      </w:r>
      <w:r w:rsidRPr="001B215D">
        <w:rPr>
          <w:noProof/>
        </w:rPr>
        <w:instrText xml:space="preserve"> PAGEREF _Toc46749001 \h </w:instrText>
      </w:r>
      <w:r w:rsidRPr="001B215D">
        <w:rPr>
          <w:noProof/>
        </w:rPr>
      </w:r>
      <w:r w:rsidRPr="001B215D">
        <w:rPr>
          <w:noProof/>
        </w:rPr>
        <w:fldChar w:fldCharType="separate"/>
      </w:r>
      <w:r w:rsidRPr="001B215D">
        <w:rPr>
          <w:noProof/>
        </w:rPr>
        <w:t>60</w:t>
      </w:r>
      <w:r w:rsidRPr="001B215D">
        <w:rPr>
          <w:noProof/>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73</w:t>
      </w:r>
      <w:r>
        <w:rPr>
          <w:noProof/>
        </w:rPr>
        <w:tab/>
        <w:t>Protection and immunity</w:t>
      </w:r>
      <w:r w:rsidRPr="001B215D">
        <w:rPr>
          <w:noProof/>
        </w:rPr>
        <w:tab/>
      </w:r>
      <w:r w:rsidRPr="001B215D">
        <w:rPr>
          <w:noProof/>
        </w:rPr>
        <w:fldChar w:fldCharType="begin"/>
      </w:r>
      <w:r w:rsidRPr="001B215D">
        <w:rPr>
          <w:noProof/>
        </w:rPr>
        <w:instrText xml:space="preserve"> PAGEREF _Toc46749002 \h </w:instrText>
      </w:r>
      <w:r w:rsidRPr="001B215D">
        <w:rPr>
          <w:noProof/>
        </w:rPr>
      </w:r>
      <w:r w:rsidRPr="001B215D">
        <w:rPr>
          <w:noProof/>
        </w:rPr>
        <w:fldChar w:fldCharType="separate"/>
      </w:r>
      <w:r w:rsidRPr="001B215D">
        <w:rPr>
          <w:noProof/>
        </w:rPr>
        <w:t>61</w:t>
      </w:r>
      <w:r w:rsidRPr="001B215D">
        <w:rPr>
          <w:noProof/>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74</w:t>
      </w:r>
      <w:r>
        <w:rPr>
          <w:noProof/>
        </w:rPr>
        <w:tab/>
        <w:t>Protection from civil actions</w:t>
      </w:r>
      <w:r w:rsidRPr="001B215D">
        <w:rPr>
          <w:noProof/>
        </w:rPr>
        <w:tab/>
      </w:r>
      <w:r w:rsidRPr="001B215D">
        <w:rPr>
          <w:noProof/>
        </w:rPr>
        <w:fldChar w:fldCharType="begin"/>
      </w:r>
      <w:r w:rsidRPr="001B215D">
        <w:rPr>
          <w:noProof/>
        </w:rPr>
        <w:instrText xml:space="preserve"> PAGEREF _Toc46749003 \h </w:instrText>
      </w:r>
      <w:r w:rsidRPr="001B215D">
        <w:rPr>
          <w:noProof/>
        </w:rPr>
      </w:r>
      <w:r w:rsidRPr="001B215D">
        <w:rPr>
          <w:noProof/>
        </w:rPr>
        <w:fldChar w:fldCharType="separate"/>
      </w:r>
      <w:r w:rsidRPr="001B215D">
        <w:rPr>
          <w:noProof/>
        </w:rPr>
        <w:t>62</w:t>
      </w:r>
      <w:r w:rsidRPr="001B215D">
        <w:rPr>
          <w:noProof/>
        </w:rPr>
        <w:fldChar w:fldCharType="end"/>
      </w:r>
    </w:p>
    <w:p w:rsidR="001B215D" w:rsidRDefault="001B215D">
      <w:pPr>
        <w:pStyle w:val="TOC5"/>
        <w:rPr>
          <w:rFonts w:asciiTheme="minorHAnsi" w:eastAsiaTheme="minorEastAsia" w:hAnsiTheme="minorHAnsi" w:cstheme="minorBidi"/>
          <w:noProof/>
          <w:kern w:val="0"/>
          <w:sz w:val="22"/>
          <w:szCs w:val="22"/>
        </w:rPr>
      </w:pPr>
      <w:r>
        <w:rPr>
          <w:noProof/>
        </w:rPr>
        <w:t>75</w:t>
      </w:r>
      <w:r>
        <w:rPr>
          <w:noProof/>
        </w:rPr>
        <w:tab/>
        <w:t>Rules</w:t>
      </w:r>
      <w:r w:rsidRPr="001B215D">
        <w:rPr>
          <w:noProof/>
        </w:rPr>
        <w:tab/>
      </w:r>
      <w:r w:rsidRPr="001B215D">
        <w:rPr>
          <w:noProof/>
        </w:rPr>
        <w:fldChar w:fldCharType="begin"/>
      </w:r>
      <w:r w:rsidRPr="001B215D">
        <w:rPr>
          <w:noProof/>
        </w:rPr>
        <w:instrText xml:space="preserve"> PAGEREF _Toc46749004 \h </w:instrText>
      </w:r>
      <w:r w:rsidRPr="001B215D">
        <w:rPr>
          <w:noProof/>
        </w:rPr>
      </w:r>
      <w:r w:rsidRPr="001B215D">
        <w:rPr>
          <w:noProof/>
        </w:rPr>
        <w:fldChar w:fldCharType="separate"/>
      </w:r>
      <w:r w:rsidRPr="001B215D">
        <w:rPr>
          <w:noProof/>
        </w:rPr>
        <w:t>62</w:t>
      </w:r>
      <w:r w:rsidRPr="001B215D">
        <w:rPr>
          <w:noProof/>
        </w:rPr>
        <w:fldChar w:fldCharType="end"/>
      </w:r>
    </w:p>
    <w:p w:rsidR="001B215D" w:rsidRDefault="001B215D" w:rsidP="001B215D">
      <w:pPr>
        <w:pStyle w:val="TOC2"/>
        <w:rPr>
          <w:rFonts w:asciiTheme="minorHAnsi" w:eastAsiaTheme="minorEastAsia" w:hAnsiTheme="minorHAnsi" w:cstheme="minorBidi"/>
          <w:b w:val="0"/>
          <w:noProof/>
          <w:kern w:val="0"/>
          <w:sz w:val="22"/>
          <w:szCs w:val="22"/>
        </w:rPr>
      </w:pPr>
      <w:r>
        <w:rPr>
          <w:noProof/>
        </w:rPr>
        <w:t>Endnotes</w:t>
      </w:r>
      <w:r w:rsidRPr="001B215D">
        <w:rPr>
          <w:b w:val="0"/>
          <w:noProof/>
          <w:sz w:val="18"/>
        </w:rPr>
        <w:tab/>
      </w:r>
      <w:r w:rsidRPr="001B215D">
        <w:rPr>
          <w:b w:val="0"/>
          <w:noProof/>
          <w:sz w:val="18"/>
        </w:rPr>
        <w:fldChar w:fldCharType="begin"/>
      </w:r>
      <w:r w:rsidRPr="001B215D">
        <w:rPr>
          <w:b w:val="0"/>
          <w:noProof/>
          <w:sz w:val="18"/>
        </w:rPr>
        <w:instrText xml:space="preserve"> PAGEREF _Toc46749005 \h </w:instrText>
      </w:r>
      <w:r w:rsidRPr="001B215D">
        <w:rPr>
          <w:b w:val="0"/>
          <w:noProof/>
          <w:sz w:val="18"/>
        </w:rPr>
      </w:r>
      <w:r w:rsidRPr="001B215D">
        <w:rPr>
          <w:b w:val="0"/>
          <w:noProof/>
          <w:sz w:val="18"/>
        </w:rPr>
        <w:fldChar w:fldCharType="separate"/>
      </w:r>
      <w:r w:rsidRPr="001B215D">
        <w:rPr>
          <w:b w:val="0"/>
          <w:noProof/>
          <w:sz w:val="18"/>
        </w:rPr>
        <w:t>64</w:t>
      </w:r>
      <w:r w:rsidRPr="001B215D">
        <w:rPr>
          <w:b w:val="0"/>
          <w:noProof/>
          <w:sz w:val="18"/>
        </w:rPr>
        <w:fldChar w:fldCharType="end"/>
      </w:r>
    </w:p>
    <w:p w:rsidR="001B215D" w:rsidRDefault="001B215D">
      <w:pPr>
        <w:pStyle w:val="TOC3"/>
        <w:rPr>
          <w:rFonts w:asciiTheme="minorHAnsi" w:eastAsiaTheme="minorEastAsia" w:hAnsiTheme="minorHAnsi" w:cstheme="minorBidi"/>
          <w:b w:val="0"/>
          <w:noProof/>
          <w:kern w:val="0"/>
          <w:szCs w:val="22"/>
        </w:rPr>
      </w:pPr>
      <w:r>
        <w:rPr>
          <w:noProof/>
        </w:rPr>
        <w:t>Endnote 1—About the endnotes</w:t>
      </w:r>
      <w:r w:rsidRPr="001B215D">
        <w:rPr>
          <w:b w:val="0"/>
          <w:noProof/>
          <w:sz w:val="18"/>
        </w:rPr>
        <w:tab/>
      </w:r>
      <w:r w:rsidRPr="001B215D">
        <w:rPr>
          <w:b w:val="0"/>
          <w:noProof/>
          <w:sz w:val="18"/>
        </w:rPr>
        <w:fldChar w:fldCharType="begin"/>
      </w:r>
      <w:r w:rsidRPr="001B215D">
        <w:rPr>
          <w:b w:val="0"/>
          <w:noProof/>
          <w:sz w:val="18"/>
        </w:rPr>
        <w:instrText xml:space="preserve"> PAGEREF _Toc46749006 \h </w:instrText>
      </w:r>
      <w:r w:rsidRPr="001B215D">
        <w:rPr>
          <w:b w:val="0"/>
          <w:noProof/>
          <w:sz w:val="18"/>
        </w:rPr>
      </w:r>
      <w:r w:rsidRPr="001B215D">
        <w:rPr>
          <w:b w:val="0"/>
          <w:noProof/>
          <w:sz w:val="18"/>
        </w:rPr>
        <w:fldChar w:fldCharType="separate"/>
      </w:r>
      <w:r w:rsidRPr="001B215D">
        <w:rPr>
          <w:b w:val="0"/>
          <w:noProof/>
          <w:sz w:val="18"/>
        </w:rPr>
        <w:t>64</w:t>
      </w:r>
      <w:r w:rsidRPr="001B215D">
        <w:rPr>
          <w:b w:val="0"/>
          <w:noProof/>
          <w:sz w:val="18"/>
        </w:rPr>
        <w:fldChar w:fldCharType="end"/>
      </w:r>
    </w:p>
    <w:p w:rsidR="001B215D" w:rsidRDefault="001B215D">
      <w:pPr>
        <w:pStyle w:val="TOC3"/>
        <w:rPr>
          <w:rFonts w:asciiTheme="minorHAnsi" w:eastAsiaTheme="minorEastAsia" w:hAnsiTheme="minorHAnsi" w:cstheme="minorBidi"/>
          <w:b w:val="0"/>
          <w:noProof/>
          <w:kern w:val="0"/>
          <w:szCs w:val="22"/>
        </w:rPr>
      </w:pPr>
      <w:r>
        <w:rPr>
          <w:noProof/>
        </w:rPr>
        <w:t>Endnote 2—Abbreviation key</w:t>
      </w:r>
      <w:r w:rsidRPr="001B215D">
        <w:rPr>
          <w:b w:val="0"/>
          <w:noProof/>
          <w:sz w:val="18"/>
        </w:rPr>
        <w:tab/>
      </w:r>
      <w:r w:rsidRPr="001B215D">
        <w:rPr>
          <w:b w:val="0"/>
          <w:noProof/>
          <w:sz w:val="18"/>
        </w:rPr>
        <w:fldChar w:fldCharType="begin"/>
      </w:r>
      <w:r w:rsidRPr="001B215D">
        <w:rPr>
          <w:b w:val="0"/>
          <w:noProof/>
          <w:sz w:val="18"/>
        </w:rPr>
        <w:instrText xml:space="preserve"> PAGEREF _Toc46749007 \h </w:instrText>
      </w:r>
      <w:r w:rsidRPr="001B215D">
        <w:rPr>
          <w:b w:val="0"/>
          <w:noProof/>
          <w:sz w:val="18"/>
        </w:rPr>
      </w:r>
      <w:r w:rsidRPr="001B215D">
        <w:rPr>
          <w:b w:val="0"/>
          <w:noProof/>
          <w:sz w:val="18"/>
        </w:rPr>
        <w:fldChar w:fldCharType="separate"/>
      </w:r>
      <w:r w:rsidRPr="001B215D">
        <w:rPr>
          <w:b w:val="0"/>
          <w:noProof/>
          <w:sz w:val="18"/>
        </w:rPr>
        <w:t>66</w:t>
      </w:r>
      <w:r w:rsidRPr="001B215D">
        <w:rPr>
          <w:b w:val="0"/>
          <w:noProof/>
          <w:sz w:val="18"/>
        </w:rPr>
        <w:fldChar w:fldCharType="end"/>
      </w:r>
    </w:p>
    <w:p w:rsidR="001B215D" w:rsidRDefault="001B215D">
      <w:pPr>
        <w:pStyle w:val="TOC3"/>
        <w:rPr>
          <w:rFonts w:asciiTheme="minorHAnsi" w:eastAsiaTheme="minorEastAsia" w:hAnsiTheme="minorHAnsi" w:cstheme="minorBidi"/>
          <w:b w:val="0"/>
          <w:noProof/>
          <w:kern w:val="0"/>
          <w:szCs w:val="22"/>
        </w:rPr>
      </w:pPr>
      <w:r>
        <w:rPr>
          <w:noProof/>
        </w:rPr>
        <w:t>Endnote 3—Legislation history</w:t>
      </w:r>
      <w:r w:rsidRPr="001B215D">
        <w:rPr>
          <w:b w:val="0"/>
          <w:noProof/>
          <w:sz w:val="18"/>
        </w:rPr>
        <w:tab/>
      </w:r>
      <w:r w:rsidRPr="001B215D">
        <w:rPr>
          <w:b w:val="0"/>
          <w:noProof/>
          <w:sz w:val="18"/>
        </w:rPr>
        <w:fldChar w:fldCharType="begin"/>
      </w:r>
      <w:r w:rsidRPr="001B215D">
        <w:rPr>
          <w:b w:val="0"/>
          <w:noProof/>
          <w:sz w:val="18"/>
        </w:rPr>
        <w:instrText xml:space="preserve"> PAGEREF _Toc46749008 \h </w:instrText>
      </w:r>
      <w:r w:rsidRPr="001B215D">
        <w:rPr>
          <w:b w:val="0"/>
          <w:noProof/>
          <w:sz w:val="18"/>
        </w:rPr>
      </w:r>
      <w:r w:rsidRPr="001B215D">
        <w:rPr>
          <w:b w:val="0"/>
          <w:noProof/>
          <w:sz w:val="18"/>
        </w:rPr>
        <w:fldChar w:fldCharType="separate"/>
      </w:r>
      <w:r w:rsidRPr="001B215D">
        <w:rPr>
          <w:b w:val="0"/>
          <w:noProof/>
          <w:sz w:val="18"/>
        </w:rPr>
        <w:t>67</w:t>
      </w:r>
      <w:r w:rsidRPr="001B215D">
        <w:rPr>
          <w:b w:val="0"/>
          <w:noProof/>
          <w:sz w:val="18"/>
        </w:rPr>
        <w:fldChar w:fldCharType="end"/>
      </w:r>
    </w:p>
    <w:p w:rsidR="001B215D" w:rsidRDefault="001B215D">
      <w:pPr>
        <w:pStyle w:val="TOC3"/>
        <w:rPr>
          <w:rFonts w:asciiTheme="minorHAnsi" w:eastAsiaTheme="minorEastAsia" w:hAnsiTheme="minorHAnsi" w:cstheme="minorBidi"/>
          <w:b w:val="0"/>
          <w:noProof/>
          <w:kern w:val="0"/>
          <w:szCs w:val="22"/>
        </w:rPr>
      </w:pPr>
      <w:r>
        <w:rPr>
          <w:noProof/>
        </w:rPr>
        <w:t>Endnote 4—Amendment history</w:t>
      </w:r>
      <w:r w:rsidRPr="001B215D">
        <w:rPr>
          <w:b w:val="0"/>
          <w:noProof/>
          <w:sz w:val="18"/>
        </w:rPr>
        <w:tab/>
      </w:r>
      <w:r w:rsidRPr="001B215D">
        <w:rPr>
          <w:b w:val="0"/>
          <w:noProof/>
          <w:sz w:val="18"/>
        </w:rPr>
        <w:fldChar w:fldCharType="begin"/>
      </w:r>
      <w:r w:rsidRPr="001B215D">
        <w:rPr>
          <w:b w:val="0"/>
          <w:noProof/>
          <w:sz w:val="18"/>
        </w:rPr>
        <w:instrText xml:space="preserve"> PAGEREF _Toc46749009 \h </w:instrText>
      </w:r>
      <w:r w:rsidRPr="001B215D">
        <w:rPr>
          <w:b w:val="0"/>
          <w:noProof/>
          <w:sz w:val="18"/>
        </w:rPr>
      </w:r>
      <w:r w:rsidRPr="001B215D">
        <w:rPr>
          <w:b w:val="0"/>
          <w:noProof/>
          <w:sz w:val="18"/>
        </w:rPr>
        <w:fldChar w:fldCharType="separate"/>
      </w:r>
      <w:r w:rsidRPr="001B215D">
        <w:rPr>
          <w:b w:val="0"/>
          <w:noProof/>
          <w:sz w:val="18"/>
        </w:rPr>
        <w:t>68</w:t>
      </w:r>
      <w:r w:rsidRPr="001B215D">
        <w:rPr>
          <w:b w:val="0"/>
          <w:noProof/>
          <w:sz w:val="18"/>
        </w:rPr>
        <w:fldChar w:fldCharType="end"/>
      </w:r>
    </w:p>
    <w:p w:rsidR="00D04D23" w:rsidRPr="007A008A" w:rsidRDefault="00B04503" w:rsidP="00D04D23">
      <w:pPr>
        <w:sectPr w:rsidR="00D04D23" w:rsidRPr="007A008A" w:rsidSect="000C7091">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r w:rsidRPr="007A008A">
        <w:fldChar w:fldCharType="end"/>
      </w:r>
    </w:p>
    <w:p w:rsidR="00D04D23" w:rsidRPr="007A008A" w:rsidRDefault="008D5298" w:rsidP="005E5412">
      <w:pPr>
        <w:pStyle w:val="LongT"/>
      </w:pPr>
      <w:r w:rsidRPr="007A008A">
        <w:t>An Act</w:t>
      </w:r>
      <w:r w:rsidR="00DF4691" w:rsidRPr="007A008A">
        <w:t xml:space="preserve"> to establish the </w:t>
      </w:r>
      <w:r w:rsidR="00DF4691" w:rsidRPr="007A008A">
        <w:rPr>
          <w:noProof/>
        </w:rPr>
        <w:t>National Sports Tribunal</w:t>
      </w:r>
      <w:r w:rsidR="00DF4691" w:rsidRPr="007A008A">
        <w:t>, and for related purposes</w:t>
      </w:r>
    </w:p>
    <w:p w:rsidR="00D04D23" w:rsidRPr="007A008A" w:rsidRDefault="00D04D23" w:rsidP="00DF4691">
      <w:pPr>
        <w:pStyle w:val="ActHead2"/>
      </w:pPr>
      <w:bookmarkStart w:id="1" w:name="_Toc46748903"/>
      <w:r w:rsidRPr="007A008A">
        <w:rPr>
          <w:rStyle w:val="CharPartNo"/>
        </w:rPr>
        <w:t>Part</w:t>
      </w:r>
      <w:r w:rsidR="007A008A" w:rsidRPr="007A008A">
        <w:rPr>
          <w:rStyle w:val="CharPartNo"/>
        </w:rPr>
        <w:t> </w:t>
      </w:r>
      <w:r w:rsidRPr="007A008A">
        <w:rPr>
          <w:rStyle w:val="CharPartNo"/>
        </w:rPr>
        <w:t>1</w:t>
      </w:r>
      <w:r w:rsidRPr="007A008A">
        <w:t>—</w:t>
      </w:r>
      <w:r w:rsidRPr="007A008A">
        <w:rPr>
          <w:rStyle w:val="CharPartText"/>
        </w:rPr>
        <w:t>Preliminary</w:t>
      </w:r>
      <w:bookmarkEnd w:id="1"/>
    </w:p>
    <w:p w:rsidR="00D04D23" w:rsidRPr="007A008A" w:rsidRDefault="00D04D23" w:rsidP="00DF4691">
      <w:pPr>
        <w:pStyle w:val="Header"/>
      </w:pPr>
      <w:r w:rsidRPr="007A008A">
        <w:rPr>
          <w:rStyle w:val="CharDivNo"/>
        </w:rPr>
        <w:t xml:space="preserve"> </w:t>
      </w:r>
      <w:r w:rsidRPr="007A008A">
        <w:rPr>
          <w:rStyle w:val="CharDivText"/>
        </w:rPr>
        <w:t xml:space="preserve"> </w:t>
      </w:r>
    </w:p>
    <w:p w:rsidR="00D04D23" w:rsidRPr="007A008A" w:rsidRDefault="005C0E1C" w:rsidP="00DF4691">
      <w:pPr>
        <w:pStyle w:val="ActHead5"/>
      </w:pPr>
      <w:bookmarkStart w:id="2" w:name="_Toc46748904"/>
      <w:r w:rsidRPr="007A008A">
        <w:rPr>
          <w:rStyle w:val="CharSectno"/>
        </w:rPr>
        <w:t>1</w:t>
      </w:r>
      <w:r w:rsidR="00D04D23" w:rsidRPr="007A008A">
        <w:t xml:space="preserve">  Short title</w:t>
      </w:r>
      <w:bookmarkEnd w:id="2"/>
    </w:p>
    <w:p w:rsidR="00D04D23" w:rsidRPr="007A008A" w:rsidRDefault="00D04D23" w:rsidP="00DF4691">
      <w:pPr>
        <w:pStyle w:val="subsection"/>
      </w:pPr>
      <w:r w:rsidRPr="007A008A">
        <w:tab/>
      </w:r>
      <w:r w:rsidRPr="007A008A">
        <w:tab/>
        <w:t xml:space="preserve">This Act is the </w:t>
      </w:r>
      <w:r w:rsidRPr="007A008A">
        <w:rPr>
          <w:i/>
        </w:rPr>
        <w:t>National Sports Tribunal Act 2019.</w:t>
      </w:r>
    </w:p>
    <w:p w:rsidR="00D04D23" w:rsidRPr="007A008A" w:rsidRDefault="005C0E1C" w:rsidP="00DF4691">
      <w:pPr>
        <w:pStyle w:val="ActHead5"/>
      </w:pPr>
      <w:bookmarkStart w:id="3" w:name="_Toc46748905"/>
      <w:r w:rsidRPr="007A008A">
        <w:rPr>
          <w:rStyle w:val="CharSectno"/>
        </w:rPr>
        <w:t>2</w:t>
      </w:r>
      <w:r w:rsidR="00D04D23" w:rsidRPr="007A008A">
        <w:t xml:space="preserve">  Commencement</w:t>
      </w:r>
      <w:bookmarkEnd w:id="3"/>
    </w:p>
    <w:p w:rsidR="00D04D23" w:rsidRPr="007A008A" w:rsidRDefault="00D04D23" w:rsidP="00DF4691">
      <w:pPr>
        <w:pStyle w:val="subsection"/>
      </w:pPr>
      <w:r w:rsidRPr="007A008A">
        <w:tab/>
        <w:t>(1)</w:t>
      </w:r>
      <w:r w:rsidRPr="007A008A">
        <w:tab/>
        <w:t>Each provision of this Act specified in column 1 of the table commences, or is taken to have commenced, in accordance with column 2 of the table. Any other statement in column 2 has effect according to its terms.</w:t>
      </w:r>
    </w:p>
    <w:p w:rsidR="00D04D23" w:rsidRPr="007A008A" w:rsidRDefault="00D04D23" w:rsidP="00DF4691">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D04D23" w:rsidRPr="007A008A" w:rsidTr="00751A71">
        <w:trPr>
          <w:tblHeader/>
        </w:trPr>
        <w:tc>
          <w:tcPr>
            <w:tcW w:w="7111" w:type="dxa"/>
            <w:gridSpan w:val="3"/>
            <w:tcBorders>
              <w:top w:val="single" w:sz="12" w:space="0" w:color="auto"/>
              <w:bottom w:val="single" w:sz="2" w:space="0" w:color="auto"/>
            </w:tcBorders>
            <w:shd w:val="clear" w:color="auto" w:fill="auto"/>
            <w:hideMark/>
          </w:tcPr>
          <w:p w:rsidR="00D04D23" w:rsidRPr="007A008A" w:rsidRDefault="00D04D23" w:rsidP="00DF4691">
            <w:pPr>
              <w:pStyle w:val="TableHeading"/>
            </w:pPr>
            <w:r w:rsidRPr="007A008A">
              <w:t>Commencement information</w:t>
            </w:r>
          </w:p>
        </w:tc>
      </w:tr>
      <w:tr w:rsidR="00D04D23" w:rsidRPr="007A008A" w:rsidTr="00751A71">
        <w:trPr>
          <w:tblHeader/>
        </w:trPr>
        <w:tc>
          <w:tcPr>
            <w:tcW w:w="1701" w:type="dxa"/>
            <w:tcBorders>
              <w:top w:val="single" w:sz="2" w:space="0" w:color="auto"/>
              <w:bottom w:val="single" w:sz="2" w:space="0" w:color="auto"/>
            </w:tcBorders>
            <w:shd w:val="clear" w:color="auto" w:fill="auto"/>
            <w:hideMark/>
          </w:tcPr>
          <w:p w:rsidR="00D04D23" w:rsidRPr="007A008A" w:rsidRDefault="00D04D23" w:rsidP="00DF4691">
            <w:pPr>
              <w:pStyle w:val="TableHeading"/>
            </w:pPr>
            <w:r w:rsidRPr="007A008A">
              <w:t>Column 1</w:t>
            </w:r>
          </w:p>
        </w:tc>
        <w:tc>
          <w:tcPr>
            <w:tcW w:w="3828" w:type="dxa"/>
            <w:tcBorders>
              <w:top w:val="single" w:sz="2" w:space="0" w:color="auto"/>
              <w:bottom w:val="single" w:sz="2" w:space="0" w:color="auto"/>
            </w:tcBorders>
            <w:shd w:val="clear" w:color="auto" w:fill="auto"/>
            <w:hideMark/>
          </w:tcPr>
          <w:p w:rsidR="00D04D23" w:rsidRPr="007A008A" w:rsidRDefault="00D04D23" w:rsidP="00DF4691">
            <w:pPr>
              <w:pStyle w:val="TableHeading"/>
            </w:pPr>
            <w:r w:rsidRPr="007A008A">
              <w:t>Column 2</w:t>
            </w:r>
          </w:p>
        </w:tc>
        <w:tc>
          <w:tcPr>
            <w:tcW w:w="1582" w:type="dxa"/>
            <w:tcBorders>
              <w:top w:val="single" w:sz="2" w:space="0" w:color="auto"/>
              <w:bottom w:val="single" w:sz="2" w:space="0" w:color="auto"/>
            </w:tcBorders>
            <w:shd w:val="clear" w:color="auto" w:fill="auto"/>
            <w:hideMark/>
          </w:tcPr>
          <w:p w:rsidR="00D04D23" w:rsidRPr="007A008A" w:rsidRDefault="00D04D23" w:rsidP="00DF4691">
            <w:pPr>
              <w:pStyle w:val="TableHeading"/>
            </w:pPr>
            <w:r w:rsidRPr="007A008A">
              <w:t>Column 3</w:t>
            </w:r>
          </w:p>
        </w:tc>
      </w:tr>
      <w:tr w:rsidR="00D04D23" w:rsidRPr="007A008A" w:rsidTr="00751A71">
        <w:trPr>
          <w:tblHeader/>
        </w:trPr>
        <w:tc>
          <w:tcPr>
            <w:tcW w:w="1701" w:type="dxa"/>
            <w:tcBorders>
              <w:top w:val="single" w:sz="2" w:space="0" w:color="auto"/>
              <w:bottom w:val="single" w:sz="12" w:space="0" w:color="auto"/>
            </w:tcBorders>
            <w:shd w:val="clear" w:color="auto" w:fill="auto"/>
            <w:hideMark/>
          </w:tcPr>
          <w:p w:rsidR="00D04D23" w:rsidRPr="007A008A" w:rsidRDefault="00D04D23" w:rsidP="00DF4691">
            <w:pPr>
              <w:pStyle w:val="TableHeading"/>
            </w:pPr>
            <w:r w:rsidRPr="007A008A">
              <w:t>Provisions</w:t>
            </w:r>
          </w:p>
        </w:tc>
        <w:tc>
          <w:tcPr>
            <w:tcW w:w="3828" w:type="dxa"/>
            <w:tcBorders>
              <w:top w:val="single" w:sz="2" w:space="0" w:color="auto"/>
              <w:bottom w:val="single" w:sz="12" w:space="0" w:color="auto"/>
            </w:tcBorders>
            <w:shd w:val="clear" w:color="auto" w:fill="auto"/>
            <w:hideMark/>
          </w:tcPr>
          <w:p w:rsidR="00D04D23" w:rsidRPr="007A008A" w:rsidRDefault="00D04D23" w:rsidP="00DF4691">
            <w:pPr>
              <w:pStyle w:val="TableHeading"/>
            </w:pPr>
            <w:r w:rsidRPr="007A008A">
              <w:t>Commencement</w:t>
            </w:r>
          </w:p>
        </w:tc>
        <w:tc>
          <w:tcPr>
            <w:tcW w:w="1582" w:type="dxa"/>
            <w:tcBorders>
              <w:top w:val="single" w:sz="2" w:space="0" w:color="auto"/>
              <w:bottom w:val="single" w:sz="12" w:space="0" w:color="auto"/>
            </w:tcBorders>
            <w:shd w:val="clear" w:color="auto" w:fill="auto"/>
            <w:hideMark/>
          </w:tcPr>
          <w:p w:rsidR="00D04D23" w:rsidRPr="007A008A" w:rsidRDefault="00D04D23" w:rsidP="00DF4691">
            <w:pPr>
              <w:pStyle w:val="TableHeading"/>
            </w:pPr>
            <w:r w:rsidRPr="007A008A">
              <w:t>Date/Details</w:t>
            </w:r>
          </w:p>
        </w:tc>
      </w:tr>
      <w:tr w:rsidR="00D04D23" w:rsidRPr="007A008A" w:rsidTr="00751A71">
        <w:tc>
          <w:tcPr>
            <w:tcW w:w="1701" w:type="dxa"/>
            <w:tcBorders>
              <w:top w:val="single" w:sz="12" w:space="0" w:color="auto"/>
              <w:bottom w:val="single" w:sz="12" w:space="0" w:color="auto"/>
            </w:tcBorders>
            <w:shd w:val="clear" w:color="auto" w:fill="auto"/>
            <w:hideMark/>
          </w:tcPr>
          <w:p w:rsidR="00D04D23" w:rsidRPr="007A008A" w:rsidRDefault="00D04D23" w:rsidP="00DF4691">
            <w:pPr>
              <w:pStyle w:val="Tabletext"/>
            </w:pPr>
            <w:r w:rsidRPr="007A008A">
              <w:t>1.  The whole of this Act</w:t>
            </w:r>
          </w:p>
        </w:tc>
        <w:tc>
          <w:tcPr>
            <w:tcW w:w="3828" w:type="dxa"/>
            <w:tcBorders>
              <w:top w:val="single" w:sz="12" w:space="0" w:color="auto"/>
              <w:bottom w:val="single" w:sz="12" w:space="0" w:color="auto"/>
            </w:tcBorders>
            <w:shd w:val="clear" w:color="auto" w:fill="auto"/>
            <w:hideMark/>
          </w:tcPr>
          <w:p w:rsidR="00D04D23" w:rsidRPr="007A008A" w:rsidRDefault="00D04D23" w:rsidP="00DF4691">
            <w:pPr>
              <w:pStyle w:val="Tabletext"/>
            </w:pPr>
            <w:r w:rsidRPr="007A008A">
              <w:t>A single day to be fixed by Proclamation.</w:t>
            </w:r>
          </w:p>
          <w:p w:rsidR="00D04D23" w:rsidRPr="007A008A" w:rsidRDefault="00D04D23" w:rsidP="00DF4691">
            <w:pPr>
              <w:pStyle w:val="Tabletext"/>
            </w:pPr>
            <w:r w:rsidRPr="007A008A">
              <w:t>However, if the provisions do not commence within the period of 6 months beginning on the day this Act receives the Royal Assent, they commence on the day after the end of that period.</w:t>
            </w:r>
          </w:p>
        </w:tc>
        <w:tc>
          <w:tcPr>
            <w:tcW w:w="1582" w:type="dxa"/>
            <w:tcBorders>
              <w:top w:val="single" w:sz="12" w:space="0" w:color="auto"/>
              <w:bottom w:val="single" w:sz="12" w:space="0" w:color="auto"/>
            </w:tcBorders>
            <w:shd w:val="clear" w:color="auto" w:fill="auto"/>
          </w:tcPr>
          <w:p w:rsidR="00D04D23" w:rsidRPr="007A008A" w:rsidRDefault="00F023F9" w:rsidP="00F023F9">
            <w:pPr>
              <w:pStyle w:val="Tabletext"/>
            </w:pPr>
            <w:r w:rsidRPr="007A008A">
              <w:t>19</w:t>
            </w:r>
            <w:r w:rsidR="007A008A">
              <w:t> </w:t>
            </w:r>
            <w:r w:rsidRPr="007A008A">
              <w:t>March 2020</w:t>
            </w:r>
          </w:p>
        </w:tc>
      </w:tr>
    </w:tbl>
    <w:p w:rsidR="00D04D23" w:rsidRPr="007A008A" w:rsidRDefault="00D04D23" w:rsidP="00DF4691">
      <w:pPr>
        <w:pStyle w:val="notetext"/>
      </w:pPr>
      <w:r w:rsidRPr="007A008A">
        <w:rPr>
          <w:snapToGrid w:val="0"/>
          <w:lang w:eastAsia="en-US"/>
        </w:rPr>
        <w:t>Note:</w:t>
      </w:r>
      <w:r w:rsidRPr="007A008A">
        <w:rPr>
          <w:snapToGrid w:val="0"/>
          <w:lang w:eastAsia="en-US"/>
        </w:rPr>
        <w:tab/>
        <w:t>This table relates only to the provisions of this Act as originally enacted. It will not be amended to deal with any later amendments of this Act.</w:t>
      </w:r>
    </w:p>
    <w:p w:rsidR="00D04D23" w:rsidRPr="007A008A" w:rsidRDefault="00D04D23" w:rsidP="00DF4691">
      <w:pPr>
        <w:pStyle w:val="subsection"/>
      </w:pPr>
      <w:r w:rsidRPr="007A008A">
        <w:tab/>
        <w:t>(2)</w:t>
      </w:r>
      <w:r w:rsidRPr="007A008A">
        <w:tab/>
        <w:t>Any information in column 3 of the table is not part of this Act. Information may be inserted in this column, or information in it may be edited, in any published version of this Act.</w:t>
      </w:r>
    </w:p>
    <w:p w:rsidR="00D04D23" w:rsidRPr="007A008A" w:rsidRDefault="005C0E1C" w:rsidP="00DF4691">
      <w:pPr>
        <w:pStyle w:val="ActHead5"/>
      </w:pPr>
      <w:bookmarkStart w:id="4" w:name="_Toc46748906"/>
      <w:r w:rsidRPr="007A008A">
        <w:rPr>
          <w:rStyle w:val="CharSectno"/>
        </w:rPr>
        <w:t>3</w:t>
      </w:r>
      <w:r w:rsidR="00D04D23" w:rsidRPr="007A008A">
        <w:t xml:space="preserve">  Object of this Act</w:t>
      </w:r>
      <w:bookmarkEnd w:id="4"/>
    </w:p>
    <w:p w:rsidR="00D04D23" w:rsidRPr="007A008A" w:rsidRDefault="00D04D23" w:rsidP="00DF4691">
      <w:pPr>
        <w:pStyle w:val="subsection"/>
      </w:pPr>
      <w:r w:rsidRPr="007A008A">
        <w:tab/>
        <w:t>(1)</w:t>
      </w:r>
      <w:r w:rsidRPr="007A008A">
        <w:tab/>
        <w:t>The object of this Act is to establish the National Sports Tribunal to provide an effective, efficient, independent, transparent and specialist tribunal for the fair hearing and resolution of sporting disputes.</w:t>
      </w:r>
    </w:p>
    <w:p w:rsidR="00D04D23" w:rsidRPr="007A008A" w:rsidRDefault="00D04D23" w:rsidP="00DF4691">
      <w:pPr>
        <w:pStyle w:val="subsection"/>
      </w:pPr>
      <w:r w:rsidRPr="007A008A">
        <w:tab/>
        <w:t>(2)</w:t>
      </w:r>
      <w:r w:rsidRPr="007A008A">
        <w:tab/>
        <w:t xml:space="preserve">By establishing the Tribunal, this Act gives effect to certain obligations that Australia has as a party to the </w:t>
      </w:r>
      <w:r w:rsidRPr="007A008A">
        <w:rPr>
          <w:color w:val="000000"/>
        </w:rPr>
        <w:t>International Convention Against Doping in Sport</w:t>
      </w:r>
      <w:r w:rsidRPr="007A008A">
        <w:t xml:space="preserve"> and to any other international agreement prescribed by the rules for the purposes of this subsection.</w:t>
      </w:r>
    </w:p>
    <w:p w:rsidR="00D04D23" w:rsidRPr="007A008A" w:rsidRDefault="005C0E1C" w:rsidP="00DF4691">
      <w:pPr>
        <w:pStyle w:val="ActHead5"/>
      </w:pPr>
      <w:bookmarkStart w:id="5" w:name="_Toc46748907"/>
      <w:r w:rsidRPr="007A008A">
        <w:rPr>
          <w:rStyle w:val="CharSectno"/>
        </w:rPr>
        <w:t>4</w:t>
      </w:r>
      <w:r w:rsidR="00D04D23" w:rsidRPr="007A008A">
        <w:t xml:space="preserve">  Simplified outline of this Act</w:t>
      </w:r>
      <w:bookmarkEnd w:id="5"/>
    </w:p>
    <w:p w:rsidR="00D04D23" w:rsidRPr="007A008A" w:rsidRDefault="00D04D23" w:rsidP="00DF4691">
      <w:pPr>
        <w:pStyle w:val="SOBullet"/>
      </w:pPr>
      <w:r w:rsidRPr="007A008A">
        <w:t>•</w:t>
      </w:r>
      <w:r w:rsidRPr="007A008A">
        <w:tab/>
        <w:t>This Act establishes the National Sports Tribunal. It has an Anti</w:t>
      </w:r>
      <w:r w:rsidR="007A008A">
        <w:noBreakHyphen/>
      </w:r>
      <w:r w:rsidRPr="007A008A">
        <w:t>Doping Division, a General Division and an Appeals Division. It consists of members appointed by the Minister.</w:t>
      </w:r>
    </w:p>
    <w:p w:rsidR="00F571D6" w:rsidRPr="007A008A" w:rsidRDefault="00F571D6" w:rsidP="00DF4691">
      <w:pPr>
        <w:pStyle w:val="SOBullet"/>
      </w:pPr>
      <w:r w:rsidRPr="007A008A">
        <w:t>•</w:t>
      </w:r>
      <w:r w:rsidRPr="007A008A">
        <w:tab/>
        <w:t>The Anti</w:t>
      </w:r>
      <w:r w:rsidR="007A008A">
        <w:noBreakHyphen/>
      </w:r>
      <w:r w:rsidRPr="007A008A">
        <w:t>Doping Division and the anti</w:t>
      </w:r>
      <w:r w:rsidR="007A008A">
        <w:noBreakHyphen/>
      </w:r>
      <w:r w:rsidRPr="007A008A">
        <w:t xml:space="preserve">doping matters dealt with in the Appeals Division rely on the Commonwealth’s legislative power to give effect to the </w:t>
      </w:r>
      <w:r w:rsidRPr="007A008A">
        <w:rPr>
          <w:color w:val="000000"/>
        </w:rPr>
        <w:t>International Convention Against Doping in Sport</w:t>
      </w:r>
      <w:r w:rsidRPr="007A008A">
        <w:t>.</w:t>
      </w:r>
    </w:p>
    <w:p w:rsidR="009A25AF" w:rsidRPr="007A008A" w:rsidRDefault="009A25AF" w:rsidP="00DF4691">
      <w:pPr>
        <w:pStyle w:val="SOBullet"/>
      </w:pPr>
      <w:r w:rsidRPr="007A008A">
        <w:t>•</w:t>
      </w:r>
      <w:r w:rsidRPr="007A008A">
        <w:tab/>
      </w:r>
      <w:r w:rsidR="00F571D6" w:rsidRPr="007A008A">
        <w:t>The General Division and the other matters dealt with in the Appeals Division</w:t>
      </w:r>
      <w:r w:rsidR="0065183F" w:rsidRPr="007A008A">
        <w:t xml:space="preserve"> </w:t>
      </w:r>
      <w:r w:rsidR="00F571D6" w:rsidRPr="007A008A">
        <w:t xml:space="preserve">only </w:t>
      </w:r>
      <w:r w:rsidRPr="007A008A">
        <w:t xml:space="preserve">cover sporting disputes </w:t>
      </w:r>
      <w:r w:rsidR="005C0E1C" w:rsidRPr="007A008A">
        <w:t>that</w:t>
      </w:r>
      <w:r w:rsidRPr="007A008A">
        <w:t xml:space="preserve"> the Commonwealth has</w:t>
      </w:r>
      <w:r w:rsidR="0065183F" w:rsidRPr="007A008A">
        <w:t xml:space="preserve"> constitutional power to regulate.</w:t>
      </w:r>
    </w:p>
    <w:p w:rsidR="00D04D23" w:rsidRPr="007A008A" w:rsidRDefault="00D04D23" w:rsidP="00DF4691">
      <w:pPr>
        <w:pStyle w:val="SOBullet"/>
      </w:pPr>
      <w:r w:rsidRPr="007A008A">
        <w:t>•</w:t>
      </w:r>
      <w:r w:rsidRPr="007A008A">
        <w:tab/>
        <w:t>In the Anti</w:t>
      </w:r>
      <w:r w:rsidR="007A008A">
        <w:noBreakHyphen/>
      </w:r>
      <w:r w:rsidRPr="007A008A">
        <w:t>Doping Division, persons may apply to the Tribunal for arbitration of certain disputes relating to anti</w:t>
      </w:r>
      <w:r w:rsidR="007A008A">
        <w:noBreakHyphen/>
      </w:r>
      <w:r w:rsidRPr="007A008A">
        <w:t>doping policies of sporting bodies.</w:t>
      </w:r>
    </w:p>
    <w:p w:rsidR="00D04D23" w:rsidRPr="007A008A" w:rsidRDefault="00D04D23" w:rsidP="00DF4691">
      <w:pPr>
        <w:pStyle w:val="SOBullet"/>
      </w:pPr>
      <w:r w:rsidRPr="007A008A">
        <w:t>•</w:t>
      </w:r>
      <w:r w:rsidRPr="007A008A">
        <w:tab/>
        <w:t>In the General Division, persons may apply to the Tribunal for arbitration of certain disputes if:</w:t>
      </w:r>
    </w:p>
    <w:p w:rsidR="00D04D23" w:rsidRPr="007A008A" w:rsidRDefault="00D04D23" w:rsidP="00DF4691">
      <w:pPr>
        <w:pStyle w:val="SOPara"/>
      </w:pPr>
      <w:r w:rsidRPr="007A008A">
        <w:tab/>
        <w:t>(a)</w:t>
      </w:r>
      <w:r w:rsidRPr="007A008A">
        <w:tab/>
        <w:t>those persons are bound by a constituent document covering a sporting body; and</w:t>
      </w:r>
    </w:p>
    <w:p w:rsidR="00D04D23" w:rsidRPr="007A008A" w:rsidRDefault="00D04D23" w:rsidP="00DF4691">
      <w:pPr>
        <w:pStyle w:val="SOPara"/>
      </w:pPr>
      <w:r w:rsidRPr="007A008A">
        <w:tab/>
        <w:t>(b)</w:t>
      </w:r>
      <w:r w:rsidRPr="007A008A">
        <w:tab/>
        <w:t>the document permits the dispute to be heard in the General Division or the persons who are in dispute agree to refer the dispute to the Tribunal.</w:t>
      </w:r>
    </w:p>
    <w:p w:rsidR="00D04D23" w:rsidRPr="007A008A" w:rsidRDefault="00D04D23" w:rsidP="00DF4691">
      <w:pPr>
        <w:pStyle w:val="SOBullet"/>
      </w:pPr>
      <w:r w:rsidRPr="007A008A">
        <w:t>•</w:t>
      </w:r>
      <w:r w:rsidRPr="007A008A">
        <w:tab/>
        <w:t>If an application for arbitration of a dispute is made, the Tribunal is to arbitrate the dispute and to make a written determination in relation to the dispute.</w:t>
      </w:r>
    </w:p>
    <w:p w:rsidR="00D04D23" w:rsidRPr="007A008A" w:rsidRDefault="00D04D23" w:rsidP="00DF4691">
      <w:pPr>
        <w:pStyle w:val="SOBullet"/>
      </w:pPr>
      <w:r w:rsidRPr="007A008A">
        <w:t>•</w:t>
      </w:r>
      <w:r w:rsidRPr="007A008A">
        <w:tab/>
        <w:t>In the General Division, persons may also apply to the Tribunal for mediation, conciliation or case appraisal of certain disputes if:</w:t>
      </w:r>
    </w:p>
    <w:p w:rsidR="00D04D23" w:rsidRPr="007A008A" w:rsidRDefault="00D04D23" w:rsidP="00DF4691">
      <w:pPr>
        <w:pStyle w:val="SOPara"/>
      </w:pPr>
      <w:r w:rsidRPr="007A008A">
        <w:tab/>
        <w:t>(a)</w:t>
      </w:r>
      <w:r w:rsidRPr="007A008A">
        <w:tab/>
        <w:t>those persons are bound by a constituent document covering a sporting body; and</w:t>
      </w:r>
    </w:p>
    <w:p w:rsidR="00D04D23" w:rsidRPr="007A008A" w:rsidRDefault="00D04D23" w:rsidP="00DF4691">
      <w:pPr>
        <w:pStyle w:val="SOPara"/>
      </w:pPr>
      <w:r w:rsidRPr="007A008A">
        <w:tab/>
        <w:t>(b)</w:t>
      </w:r>
      <w:r w:rsidRPr="007A008A">
        <w:tab/>
        <w:t>the persons who are in dispute agree to refer the dispute to the Tribunal.</w:t>
      </w:r>
    </w:p>
    <w:p w:rsidR="00D04D23" w:rsidRPr="007A008A" w:rsidRDefault="00D04D23" w:rsidP="00DF4691">
      <w:pPr>
        <w:pStyle w:val="SOBullet"/>
      </w:pPr>
      <w:r w:rsidRPr="007A008A">
        <w:t>•</w:t>
      </w:r>
      <w:r w:rsidRPr="007A008A">
        <w:tab/>
        <w:t>A party to an arbitration or certain other persons or bodies may appeal to the Appeals Division from a determination made in an arbitration conducted in the Anti</w:t>
      </w:r>
      <w:r w:rsidR="007A008A">
        <w:noBreakHyphen/>
      </w:r>
      <w:r w:rsidRPr="007A008A">
        <w:t>Doping Division or General Division. In certain circumstances, a person may appeal to the Appeals Division from a sporting body’s decision or a sporting tribunal’s decision in relation to certain disputes.</w:t>
      </w:r>
    </w:p>
    <w:p w:rsidR="00D04D23" w:rsidRPr="007A008A" w:rsidRDefault="00D04D23" w:rsidP="00DF4691">
      <w:pPr>
        <w:pStyle w:val="SOBullet"/>
      </w:pPr>
      <w:r w:rsidRPr="007A008A">
        <w:t>•</w:t>
      </w:r>
      <w:r w:rsidRPr="007A008A">
        <w:tab/>
        <w:t>There is a Chief Executive Officer of the Tribunal. The CEO is to manage the administration and operation of the Tribunal.</w:t>
      </w:r>
    </w:p>
    <w:p w:rsidR="00D04D23" w:rsidRPr="007A008A" w:rsidRDefault="005C0E1C" w:rsidP="00DF4691">
      <w:pPr>
        <w:pStyle w:val="ActHead5"/>
      </w:pPr>
      <w:bookmarkStart w:id="6" w:name="_Toc46748908"/>
      <w:r w:rsidRPr="007A008A">
        <w:rPr>
          <w:rStyle w:val="CharSectno"/>
        </w:rPr>
        <w:t>5</w:t>
      </w:r>
      <w:r w:rsidR="00D04D23" w:rsidRPr="007A008A">
        <w:t xml:space="preserve">  Definitions</w:t>
      </w:r>
      <w:bookmarkEnd w:id="6"/>
    </w:p>
    <w:p w:rsidR="00D04D23" w:rsidRPr="007A008A" w:rsidRDefault="00D04D23" w:rsidP="00DF4691">
      <w:pPr>
        <w:pStyle w:val="subsection"/>
      </w:pPr>
      <w:r w:rsidRPr="007A008A">
        <w:tab/>
        <w:t>(1)</w:t>
      </w:r>
      <w:r w:rsidRPr="007A008A">
        <w:tab/>
        <w:t>In this Act:</w:t>
      </w:r>
    </w:p>
    <w:p w:rsidR="00D04D23" w:rsidRPr="007A008A" w:rsidRDefault="00D04D23" w:rsidP="00DF4691">
      <w:pPr>
        <w:pStyle w:val="Definition"/>
        <w:rPr>
          <w:bCs/>
          <w:iCs/>
        </w:rPr>
      </w:pPr>
      <w:r w:rsidRPr="007A008A">
        <w:rPr>
          <w:b/>
          <w:bCs/>
          <w:i/>
          <w:iCs/>
        </w:rPr>
        <w:t xml:space="preserve">athlete </w:t>
      </w:r>
      <w:r w:rsidRPr="007A008A">
        <w:rPr>
          <w:bCs/>
          <w:iCs/>
        </w:rPr>
        <w:t xml:space="preserve">has the same meaning as in the </w:t>
      </w:r>
      <w:r w:rsidRPr="007A008A">
        <w:rPr>
          <w:bCs/>
          <w:i/>
          <w:iCs/>
        </w:rPr>
        <w:t>Australian Sports Anti</w:t>
      </w:r>
      <w:r w:rsidR="007A008A">
        <w:rPr>
          <w:bCs/>
          <w:i/>
          <w:iCs/>
        </w:rPr>
        <w:noBreakHyphen/>
      </w:r>
      <w:r w:rsidRPr="007A008A">
        <w:rPr>
          <w:bCs/>
          <w:i/>
          <w:iCs/>
        </w:rPr>
        <w:t>Doping Authority Act 2006</w:t>
      </w:r>
      <w:r w:rsidRPr="007A008A">
        <w:rPr>
          <w:bCs/>
          <w:iCs/>
        </w:rPr>
        <w:t>.</w:t>
      </w:r>
    </w:p>
    <w:p w:rsidR="00D04D23" w:rsidRPr="007A008A" w:rsidRDefault="00D04D23" w:rsidP="00DF4691">
      <w:pPr>
        <w:pStyle w:val="Definition"/>
        <w:rPr>
          <w:bCs/>
          <w:iCs/>
        </w:rPr>
      </w:pPr>
      <w:r w:rsidRPr="007A008A">
        <w:rPr>
          <w:b/>
          <w:bCs/>
          <w:i/>
          <w:iCs/>
        </w:rPr>
        <w:t xml:space="preserve">CEO </w:t>
      </w:r>
      <w:r w:rsidRPr="007A008A">
        <w:rPr>
          <w:bCs/>
          <w:iCs/>
        </w:rPr>
        <w:t xml:space="preserve">means the Chief Executive Officer of the </w:t>
      </w:r>
      <w:r w:rsidRPr="007A008A">
        <w:t>National Sports Tribunal</w:t>
      </w:r>
      <w:r w:rsidRPr="007A008A">
        <w:rPr>
          <w:bCs/>
          <w:iCs/>
        </w:rPr>
        <w:t>.</w:t>
      </w:r>
    </w:p>
    <w:p w:rsidR="00AD2FF2" w:rsidRPr="007A008A" w:rsidRDefault="00AD2FF2" w:rsidP="00DF4691">
      <w:pPr>
        <w:pStyle w:val="Definition"/>
      </w:pPr>
      <w:r w:rsidRPr="007A008A">
        <w:rPr>
          <w:b/>
          <w:i/>
        </w:rPr>
        <w:t>civil penalty provision</w:t>
      </w:r>
      <w:r w:rsidRPr="007A008A">
        <w:t xml:space="preserve"> has the same meaning as in the Regulatory Powers Act.</w:t>
      </w:r>
    </w:p>
    <w:p w:rsidR="00D04D23" w:rsidRPr="007A008A" w:rsidRDefault="00D04D23" w:rsidP="00DF4691">
      <w:pPr>
        <w:pStyle w:val="Definition"/>
        <w:rPr>
          <w:bCs/>
          <w:iCs/>
        </w:rPr>
      </w:pPr>
      <w:r w:rsidRPr="007A008A">
        <w:rPr>
          <w:b/>
          <w:bCs/>
          <w:i/>
          <w:iCs/>
        </w:rPr>
        <w:t xml:space="preserve">constitutional corporation </w:t>
      </w:r>
      <w:r w:rsidRPr="007A008A">
        <w:rPr>
          <w:bCs/>
          <w:iCs/>
        </w:rPr>
        <w:t>means a corporation to which paragraph</w:t>
      </w:r>
      <w:r w:rsidR="007A008A">
        <w:rPr>
          <w:bCs/>
          <w:iCs/>
        </w:rPr>
        <w:t> </w:t>
      </w:r>
      <w:r w:rsidRPr="007A008A">
        <w:rPr>
          <w:bCs/>
          <w:iCs/>
        </w:rPr>
        <w:t>51(xx) of the Constitution applies.</w:t>
      </w:r>
    </w:p>
    <w:p w:rsidR="00D04D23" w:rsidRPr="007A008A" w:rsidRDefault="00D04D23" w:rsidP="00DF4691">
      <w:pPr>
        <w:pStyle w:val="Definition"/>
        <w:rPr>
          <w:bCs/>
          <w:iCs/>
        </w:rPr>
      </w:pPr>
      <w:r w:rsidRPr="007A008A">
        <w:rPr>
          <w:b/>
          <w:bCs/>
          <w:i/>
          <w:iCs/>
        </w:rPr>
        <w:t>de</w:t>
      </w:r>
      <w:r w:rsidR="007A008A">
        <w:rPr>
          <w:b/>
          <w:bCs/>
          <w:i/>
          <w:iCs/>
        </w:rPr>
        <w:noBreakHyphen/>
      </w:r>
      <w:r w:rsidRPr="007A008A">
        <w:rPr>
          <w:b/>
          <w:bCs/>
          <w:i/>
          <w:iCs/>
        </w:rPr>
        <w:t>identified</w:t>
      </w:r>
      <w:r w:rsidRPr="007A008A">
        <w:rPr>
          <w:bCs/>
          <w:iCs/>
        </w:rPr>
        <w:t xml:space="preserve">: information is </w:t>
      </w:r>
      <w:r w:rsidRPr="007A008A">
        <w:rPr>
          <w:b/>
          <w:bCs/>
          <w:i/>
          <w:iCs/>
        </w:rPr>
        <w:t>de</w:t>
      </w:r>
      <w:r w:rsidR="007A008A">
        <w:rPr>
          <w:b/>
          <w:bCs/>
          <w:i/>
          <w:iCs/>
        </w:rPr>
        <w:noBreakHyphen/>
      </w:r>
      <w:r w:rsidRPr="007A008A">
        <w:rPr>
          <w:b/>
          <w:bCs/>
          <w:i/>
          <w:iCs/>
        </w:rPr>
        <w:t>identified</w:t>
      </w:r>
      <w:r w:rsidRPr="007A008A">
        <w:rPr>
          <w:bCs/>
          <w:iCs/>
        </w:rPr>
        <w:t xml:space="preserve"> if the information is no longer about an identifiable individual or an individual who is reasonably identifiable.</w:t>
      </w:r>
    </w:p>
    <w:p w:rsidR="00D04D23" w:rsidRPr="007A008A" w:rsidRDefault="00D04D23" w:rsidP="00DF4691">
      <w:pPr>
        <w:pStyle w:val="Definition"/>
        <w:rPr>
          <w:bCs/>
          <w:iCs/>
        </w:rPr>
      </w:pPr>
      <w:r w:rsidRPr="007A008A">
        <w:rPr>
          <w:b/>
          <w:bCs/>
          <w:i/>
          <w:iCs/>
        </w:rPr>
        <w:t>dispute</w:t>
      </w:r>
      <w:r w:rsidRPr="007A008A">
        <w:rPr>
          <w:bCs/>
          <w:iCs/>
        </w:rPr>
        <w:t xml:space="preserve">: see </w:t>
      </w:r>
      <w:r w:rsidR="007A008A">
        <w:rPr>
          <w:bCs/>
          <w:iCs/>
        </w:rPr>
        <w:t>subsection (</w:t>
      </w:r>
      <w:r w:rsidR="00FE51E4" w:rsidRPr="007A008A">
        <w:rPr>
          <w:bCs/>
          <w:iCs/>
        </w:rPr>
        <w:t>2) of this section and sub</w:t>
      </w:r>
      <w:r w:rsidR="009A25AF" w:rsidRPr="007A008A">
        <w:rPr>
          <w:bCs/>
          <w:iCs/>
        </w:rPr>
        <w:t>section</w:t>
      </w:r>
      <w:r w:rsidR="007A008A">
        <w:rPr>
          <w:bCs/>
          <w:iCs/>
        </w:rPr>
        <w:t> </w:t>
      </w:r>
      <w:r w:rsidR="005C0E1C" w:rsidRPr="007A008A">
        <w:rPr>
          <w:bCs/>
          <w:iCs/>
        </w:rPr>
        <w:t>6</w:t>
      </w:r>
      <w:r w:rsidR="00FE51E4" w:rsidRPr="007A008A">
        <w:rPr>
          <w:bCs/>
          <w:iCs/>
        </w:rPr>
        <w:t>(2)</w:t>
      </w:r>
      <w:r w:rsidR="009A25AF" w:rsidRPr="007A008A">
        <w:rPr>
          <w:bCs/>
          <w:iCs/>
        </w:rPr>
        <w:t>.</w:t>
      </w:r>
    </w:p>
    <w:p w:rsidR="00D04D23" w:rsidRPr="007A008A" w:rsidRDefault="00D04D23" w:rsidP="00DF4691">
      <w:pPr>
        <w:pStyle w:val="Definition"/>
        <w:rPr>
          <w:bCs/>
          <w:iCs/>
        </w:rPr>
      </w:pPr>
      <w:r w:rsidRPr="007A008A">
        <w:rPr>
          <w:b/>
          <w:bCs/>
          <w:i/>
          <w:iCs/>
        </w:rPr>
        <w:t>entrusted person</w:t>
      </w:r>
      <w:r w:rsidRPr="007A008A">
        <w:rPr>
          <w:bCs/>
          <w:iCs/>
        </w:rPr>
        <w:t xml:space="preserve"> means:</w:t>
      </w:r>
    </w:p>
    <w:p w:rsidR="00D04D23" w:rsidRPr="007A008A" w:rsidRDefault="00D04D23" w:rsidP="00DF4691">
      <w:pPr>
        <w:pStyle w:val="paragraph"/>
      </w:pPr>
      <w:r w:rsidRPr="007A008A">
        <w:tab/>
        <w:t>(a)</w:t>
      </w:r>
      <w:r w:rsidRPr="007A008A">
        <w:tab/>
        <w:t>the CEO; or</w:t>
      </w:r>
    </w:p>
    <w:p w:rsidR="00D04D23" w:rsidRPr="007A008A" w:rsidRDefault="00D04D23" w:rsidP="00DF4691">
      <w:pPr>
        <w:pStyle w:val="paragraph"/>
      </w:pPr>
      <w:r w:rsidRPr="007A008A">
        <w:tab/>
        <w:t>(b)</w:t>
      </w:r>
      <w:r w:rsidRPr="007A008A">
        <w:tab/>
        <w:t>a member; or</w:t>
      </w:r>
    </w:p>
    <w:p w:rsidR="00D04D23" w:rsidRPr="007A008A" w:rsidRDefault="00D04D23" w:rsidP="00DF4691">
      <w:pPr>
        <w:pStyle w:val="paragraph"/>
      </w:pPr>
      <w:r w:rsidRPr="007A008A">
        <w:tab/>
        <w:t>(c)</w:t>
      </w:r>
      <w:r w:rsidRPr="007A008A">
        <w:tab/>
        <w:t>a person assisting the CEO in accordance with section</w:t>
      </w:r>
      <w:r w:rsidR="007A008A">
        <w:t> </w:t>
      </w:r>
      <w:r w:rsidR="005C0E1C" w:rsidRPr="007A008A">
        <w:t>66</w:t>
      </w:r>
      <w:r w:rsidRPr="007A008A">
        <w:t xml:space="preserve"> or </w:t>
      </w:r>
      <w:r w:rsidR="005C0E1C" w:rsidRPr="007A008A">
        <w:t>67</w:t>
      </w:r>
      <w:r w:rsidRPr="007A008A">
        <w:t>; or</w:t>
      </w:r>
    </w:p>
    <w:p w:rsidR="00D04D23" w:rsidRPr="007A008A" w:rsidRDefault="00D04D23" w:rsidP="00DF4691">
      <w:pPr>
        <w:pStyle w:val="paragraph"/>
      </w:pPr>
      <w:r w:rsidRPr="007A008A">
        <w:tab/>
        <w:t>(d)</w:t>
      </w:r>
      <w:r w:rsidRPr="007A008A">
        <w:tab/>
        <w:t>a person engaged as a consultant, or an expert witness, under section</w:t>
      </w:r>
      <w:r w:rsidR="007A008A">
        <w:t> </w:t>
      </w:r>
      <w:r w:rsidR="005C0E1C" w:rsidRPr="007A008A">
        <w:t>68</w:t>
      </w:r>
      <w:r w:rsidRPr="007A008A">
        <w:t>.</w:t>
      </w:r>
    </w:p>
    <w:p w:rsidR="00D04D23" w:rsidRPr="007A008A" w:rsidRDefault="00D04D23" w:rsidP="00DF4691">
      <w:pPr>
        <w:pStyle w:val="Definition"/>
        <w:rPr>
          <w:b/>
          <w:bCs/>
          <w:i/>
          <w:iCs/>
        </w:rPr>
      </w:pPr>
      <w:r w:rsidRPr="007A008A">
        <w:rPr>
          <w:b/>
          <w:bCs/>
          <w:i/>
          <w:iCs/>
        </w:rPr>
        <w:t xml:space="preserve">international agreement </w:t>
      </w:r>
      <w:r w:rsidRPr="007A008A">
        <w:rPr>
          <w:bCs/>
          <w:iCs/>
        </w:rPr>
        <w:t>includes an international treaty or convention.</w:t>
      </w:r>
    </w:p>
    <w:p w:rsidR="00D04D23" w:rsidRPr="007A008A" w:rsidRDefault="00D04D23" w:rsidP="00DF4691">
      <w:pPr>
        <w:pStyle w:val="Definition"/>
        <w:rPr>
          <w:szCs w:val="22"/>
        </w:rPr>
      </w:pPr>
      <w:r w:rsidRPr="007A008A">
        <w:rPr>
          <w:b/>
          <w:i/>
          <w:color w:val="000000"/>
        </w:rPr>
        <w:t>International Convention Against Doping in Sport</w:t>
      </w:r>
      <w:r w:rsidRPr="007A008A">
        <w:rPr>
          <w:b/>
          <w:i/>
        </w:rPr>
        <w:t xml:space="preserve"> </w:t>
      </w:r>
      <w:r w:rsidRPr="007A008A">
        <w:rPr>
          <w:szCs w:val="22"/>
        </w:rPr>
        <w:t>means:</w:t>
      </w:r>
    </w:p>
    <w:p w:rsidR="00D04D23" w:rsidRPr="007A008A" w:rsidRDefault="00D04D23" w:rsidP="00DF4691">
      <w:pPr>
        <w:pStyle w:val="paragraph"/>
      </w:pPr>
      <w:r w:rsidRPr="007A008A">
        <w:tab/>
        <w:t>(a)</w:t>
      </w:r>
      <w:r w:rsidRPr="007A008A">
        <w:tab/>
        <w:t xml:space="preserve">the </w:t>
      </w:r>
      <w:r w:rsidRPr="007A008A">
        <w:rPr>
          <w:color w:val="000000"/>
        </w:rPr>
        <w:t>International Convention Against Doping in Sport</w:t>
      </w:r>
      <w:r w:rsidRPr="007A008A">
        <w:t>, adopted by the UNESCO General Conference at</w:t>
      </w:r>
      <w:r w:rsidRPr="007A008A">
        <w:rPr>
          <w:i/>
        </w:rPr>
        <w:t xml:space="preserve"> </w:t>
      </w:r>
      <w:r w:rsidRPr="007A008A">
        <w:t>Paris on 19</w:t>
      </w:r>
      <w:r w:rsidR="007A008A">
        <w:t> </w:t>
      </w:r>
      <w:r w:rsidRPr="007A008A">
        <w:t>October 2005; or</w:t>
      </w:r>
    </w:p>
    <w:p w:rsidR="00D04D23" w:rsidRPr="007A008A" w:rsidRDefault="00D04D23" w:rsidP="00DF4691">
      <w:pPr>
        <w:pStyle w:val="paragraph"/>
      </w:pPr>
      <w:r w:rsidRPr="007A008A">
        <w:tab/>
        <w:t>(b)</w:t>
      </w:r>
      <w:r w:rsidRPr="007A008A">
        <w:tab/>
        <w:t>if the Convention has been amended by any amendment that has entered into force for Australia—the Convention as so amended.</w:t>
      </w:r>
    </w:p>
    <w:p w:rsidR="00D04D23" w:rsidRPr="007A008A" w:rsidRDefault="00D04D23" w:rsidP="00DF4691">
      <w:pPr>
        <w:pStyle w:val="notetext"/>
      </w:pPr>
      <w:r w:rsidRPr="007A008A">
        <w:t>Note:</w:t>
      </w:r>
      <w:r w:rsidRPr="007A008A">
        <w:tab/>
        <w:t>The Convention is in Australian Treaty Series 2007 No.</w:t>
      </w:r>
      <w:r w:rsidR="007A008A">
        <w:t> </w:t>
      </w:r>
      <w:r w:rsidRPr="007A008A">
        <w:t>10 ([2007] ATS 10) and could in 2019 be viewed in the Australian Treaties Library on the AustLII website (http://www.austlii.edu.au).</w:t>
      </w:r>
    </w:p>
    <w:p w:rsidR="00D04D23" w:rsidRPr="007A008A" w:rsidRDefault="00D04D23" w:rsidP="00DF4691">
      <w:pPr>
        <w:pStyle w:val="Definition"/>
        <w:rPr>
          <w:b/>
          <w:bCs/>
          <w:i/>
          <w:iCs/>
        </w:rPr>
      </w:pPr>
      <w:r w:rsidRPr="007A008A">
        <w:rPr>
          <w:b/>
          <w:bCs/>
          <w:i/>
          <w:iCs/>
        </w:rPr>
        <w:t xml:space="preserve">member </w:t>
      </w:r>
      <w:r w:rsidRPr="007A008A">
        <w:rPr>
          <w:bCs/>
          <w:iCs/>
        </w:rPr>
        <w:t>means a member of the National Sports Tribunal.</w:t>
      </w:r>
    </w:p>
    <w:p w:rsidR="00D04D23" w:rsidRPr="007A008A" w:rsidRDefault="00D04D23" w:rsidP="00DF4691">
      <w:pPr>
        <w:pStyle w:val="Definition"/>
        <w:keepNext/>
        <w:keepLines/>
      </w:pPr>
      <w:r w:rsidRPr="007A008A">
        <w:rPr>
          <w:b/>
          <w:i/>
        </w:rPr>
        <w:t>national sporting organisation</w:t>
      </w:r>
      <w:r w:rsidRPr="007A008A">
        <w:t>, for a particular sport, means:</w:t>
      </w:r>
    </w:p>
    <w:p w:rsidR="00D04D23" w:rsidRPr="007A008A" w:rsidRDefault="00D04D23" w:rsidP="00DF4691">
      <w:pPr>
        <w:pStyle w:val="paragraph"/>
      </w:pPr>
      <w:r w:rsidRPr="007A008A">
        <w:tab/>
        <w:t>(a)</w:t>
      </w:r>
      <w:r w:rsidRPr="007A008A">
        <w:tab/>
        <w:t>a sporting organisation that is recognised by the International Sporting Federation that has international control over the sport as being the organisation responsible for administering the affairs of the sport, or of a substantial part or section of the sport, in Australia; or</w:t>
      </w:r>
    </w:p>
    <w:p w:rsidR="00D04D23" w:rsidRPr="007A008A" w:rsidRDefault="00D04D23" w:rsidP="00DF4691">
      <w:pPr>
        <w:pStyle w:val="paragraph"/>
      </w:pPr>
      <w:r w:rsidRPr="007A008A">
        <w:tab/>
        <w:t>(b)</w:t>
      </w:r>
      <w:r w:rsidRPr="007A008A">
        <w:tab/>
        <w:t>whether or not there is an International Sporting Federation that has international control over the sport—a sporting organisation that is recognised by the Australian Sports Commission as being responsible for administering the affairs of the sport, or of a substantial part or section of the sport, in Australia.</w:t>
      </w:r>
    </w:p>
    <w:p w:rsidR="00D04D23" w:rsidRPr="007A008A" w:rsidRDefault="00D04D23" w:rsidP="00DF4691">
      <w:pPr>
        <w:pStyle w:val="Definition"/>
      </w:pPr>
      <w:r w:rsidRPr="007A008A">
        <w:rPr>
          <w:b/>
          <w:bCs/>
          <w:i/>
          <w:iCs/>
        </w:rPr>
        <w:t>paid work</w:t>
      </w:r>
      <w:r w:rsidRPr="007A008A">
        <w:t xml:space="preserve"> means work for financial gain or reward (whether as an employee, a self</w:t>
      </w:r>
      <w:r w:rsidR="007A008A">
        <w:noBreakHyphen/>
      </w:r>
      <w:r w:rsidRPr="007A008A">
        <w:t>employed person or otherwise).</w:t>
      </w:r>
    </w:p>
    <w:p w:rsidR="00D04D23" w:rsidRPr="007A008A" w:rsidRDefault="00D04D23" w:rsidP="00DF4691">
      <w:pPr>
        <w:pStyle w:val="Definition"/>
        <w:rPr>
          <w:bCs/>
          <w:iCs/>
        </w:rPr>
      </w:pPr>
      <w:r w:rsidRPr="007A008A">
        <w:rPr>
          <w:b/>
          <w:bCs/>
          <w:i/>
          <w:iCs/>
        </w:rPr>
        <w:t xml:space="preserve">protected information </w:t>
      </w:r>
      <w:r w:rsidRPr="007A008A">
        <w:rPr>
          <w:bCs/>
          <w:iCs/>
        </w:rPr>
        <w:t>means information that:</w:t>
      </w:r>
    </w:p>
    <w:p w:rsidR="00D04D23" w:rsidRPr="007A008A" w:rsidRDefault="00D04D23" w:rsidP="00DF4691">
      <w:pPr>
        <w:pStyle w:val="paragraph"/>
      </w:pPr>
      <w:r w:rsidRPr="007A008A">
        <w:tab/>
        <w:t>(a)</w:t>
      </w:r>
      <w:r w:rsidRPr="007A008A">
        <w:tab/>
        <w:t>was obtained by a person in the person’s capacity as an entrusted person; and</w:t>
      </w:r>
    </w:p>
    <w:p w:rsidR="00D04D23" w:rsidRPr="007A008A" w:rsidRDefault="00D04D23" w:rsidP="00DF4691">
      <w:pPr>
        <w:pStyle w:val="paragraph"/>
      </w:pPr>
      <w:r w:rsidRPr="007A008A">
        <w:tab/>
        <w:t>(b)</w:t>
      </w:r>
      <w:r w:rsidRPr="007A008A">
        <w:tab/>
        <w:t>relates to the affairs of another person (except a person in the person’s capacity as an entrusted person); and</w:t>
      </w:r>
    </w:p>
    <w:p w:rsidR="00D04D23" w:rsidRPr="007A008A" w:rsidRDefault="00D04D23" w:rsidP="00DF4691">
      <w:pPr>
        <w:pStyle w:val="paragraph"/>
        <w:rPr>
          <w:b/>
          <w:i/>
        </w:rPr>
      </w:pPr>
      <w:r w:rsidRPr="007A008A">
        <w:tab/>
        <w:t>(c)</w:t>
      </w:r>
      <w:r w:rsidRPr="007A008A">
        <w:tab/>
        <w:t>identifies, or is reasonably capable of being used to identify, the other person.</w:t>
      </w:r>
    </w:p>
    <w:p w:rsidR="00AD2FF2" w:rsidRPr="007A008A" w:rsidRDefault="00AD2FF2" w:rsidP="00DF4691">
      <w:pPr>
        <w:pStyle w:val="Definition"/>
      </w:pPr>
      <w:r w:rsidRPr="007A008A">
        <w:rPr>
          <w:b/>
          <w:i/>
        </w:rPr>
        <w:t>Regulatory Powers Act</w:t>
      </w:r>
      <w:r w:rsidRPr="007A008A">
        <w:t xml:space="preserve"> means the </w:t>
      </w:r>
      <w:r w:rsidRPr="007A008A">
        <w:rPr>
          <w:i/>
        </w:rPr>
        <w:t>Regulatory Powers (Standard Provisions) Act 2014</w:t>
      </w:r>
      <w:r w:rsidRPr="007A008A">
        <w:t>.</w:t>
      </w:r>
    </w:p>
    <w:p w:rsidR="00D04D23" w:rsidRPr="007A008A" w:rsidRDefault="00D04D23" w:rsidP="00DF4691">
      <w:pPr>
        <w:pStyle w:val="Definition"/>
        <w:rPr>
          <w:b/>
          <w:bCs/>
          <w:i/>
          <w:iCs/>
        </w:rPr>
      </w:pPr>
      <w:r w:rsidRPr="007A008A">
        <w:rPr>
          <w:b/>
          <w:bCs/>
          <w:i/>
          <w:iCs/>
        </w:rPr>
        <w:t xml:space="preserve">rules </w:t>
      </w:r>
      <w:r w:rsidRPr="007A008A">
        <w:rPr>
          <w:bCs/>
          <w:iCs/>
        </w:rPr>
        <w:t>means rules made under section</w:t>
      </w:r>
      <w:r w:rsidR="007A008A">
        <w:rPr>
          <w:bCs/>
          <w:iCs/>
        </w:rPr>
        <w:t> </w:t>
      </w:r>
      <w:r w:rsidR="005C0E1C" w:rsidRPr="007A008A">
        <w:rPr>
          <w:bCs/>
          <w:iCs/>
        </w:rPr>
        <w:t>75</w:t>
      </w:r>
      <w:r w:rsidRPr="007A008A">
        <w:rPr>
          <w:bCs/>
          <w:iCs/>
        </w:rPr>
        <w:t>.</w:t>
      </w:r>
    </w:p>
    <w:p w:rsidR="00D04D23" w:rsidRPr="007A008A" w:rsidRDefault="00D04D23" w:rsidP="00DF4691">
      <w:pPr>
        <w:pStyle w:val="Definition"/>
        <w:rPr>
          <w:bCs/>
          <w:iCs/>
        </w:rPr>
      </w:pPr>
      <w:r w:rsidRPr="007A008A">
        <w:rPr>
          <w:b/>
          <w:bCs/>
          <w:i/>
          <w:iCs/>
        </w:rPr>
        <w:t xml:space="preserve">Secretary </w:t>
      </w:r>
      <w:r w:rsidRPr="007A008A">
        <w:rPr>
          <w:bCs/>
          <w:iCs/>
        </w:rPr>
        <w:t>means Secretary of the Department.</w:t>
      </w:r>
    </w:p>
    <w:p w:rsidR="00D04D23" w:rsidRPr="007A008A" w:rsidRDefault="00D04D23" w:rsidP="00DF4691">
      <w:pPr>
        <w:pStyle w:val="Definition"/>
        <w:rPr>
          <w:bCs/>
          <w:iCs/>
        </w:rPr>
      </w:pPr>
      <w:r w:rsidRPr="007A008A">
        <w:rPr>
          <w:b/>
          <w:bCs/>
          <w:i/>
          <w:iCs/>
        </w:rPr>
        <w:t>sporting body</w:t>
      </w:r>
      <w:r w:rsidRPr="007A008A">
        <w:rPr>
          <w:bCs/>
          <w:iCs/>
        </w:rPr>
        <w:t xml:space="preserve"> means:</w:t>
      </w:r>
    </w:p>
    <w:p w:rsidR="00D04D23" w:rsidRPr="007A008A" w:rsidRDefault="00D04D23" w:rsidP="00DF4691">
      <w:pPr>
        <w:pStyle w:val="paragraph"/>
      </w:pPr>
      <w:r w:rsidRPr="007A008A">
        <w:tab/>
        <w:t>(a)</w:t>
      </w:r>
      <w:r w:rsidRPr="007A008A">
        <w:tab/>
        <w:t>a national sporting organisation for a particular sport; or</w:t>
      </w:r>
    </w:p>
    <w:p w:rsidR="00D04D23" w:rsidRPr="007A008A" w:rsidRDefault="00D04D23" w:rsidP="00DF4691">
      <w:pPr>
        <w:pStyle w:val="paragraph"/>
      </w:pPr>
      <w:r w:rsidRPr="007A008A">
        <w:tab/>
        <w:t>(b)</w:t>
      </w:r>
      <w:r w:rsidRPr="007A008A">
        <w:tab/>
        <w:t xml:space="preserve">a body or organisation </w:t>
      </w:r>
      <w:r w:rsidR="000742FE" w:rsidRPr="007A008A">
        <w:t xml:space="preserve">specified in an instrument under </w:t>
      </w:r>
      <w:r w:rsidR="007A008A">
        <w:t>subsection (</w:t>
      </w:r>
      <w:r w:rsidR="00CF5BCA" w:rsidRPr="007A008A">
        <w:t>3</w:t>
      </w:r>
      <w:r w:rsidR="000742FE" w:rsidRPr="007A008A">
        <w:t>)</w:t>
      </w:r>
      <w:r w:rsidRPr="007A008A">
        <w:t>.</w:t>
      </w:r>
    </w:p>
    <w:p w:rsidR="007A540F" w:rsidRPr="007A008A" w:rsidRDefault="007A540F" w:rsidP="007A540F">
      <w:pPr>
        <w:pStyle w:val="Definition"/>
      </w:pPr>
      <w:r w:rsidRPr="007A008A">
        <w:rPr>
          <w:b/>
          <w:i/>
        </w:rPr>
        <w:t>Sport Integrity Australia CEO</w:t>
      </w:r>
      <w:r w:rsidRPr="007A008A">
        <w:t xml:space="preserve"> means the Chief Executive Officer of Sport Integrity Australia.</w:t>
      </w:r>
    </w:p>
    <w:p w:rsidR="00D04D23" w:rsidRPr="007A008A" w:rsidRDefault="00D04D23" w:rsidP="00DF4691">
      <w:pPr>
        <w:pStyle w:val="Definition"/>
        <w:rPr>
          <w:bCs/>
          <w:iCs/>
        </w:rPr>
      </w:pPr>
      <w:r w:rsidRPr="007A008A">
        <w:rPr>
          <w:b/>
          <w:bCs/>
          <w:i/>
          <w:iCs/>
        </w:rPr>
        <w:t xml:space="preserve">support person </w:t>
      </w:r>
      <w:r w:rsidRPr="007A008A">
        <w:rPr>
          <w:bCs/>
          <w:iCs/>
        </w:rPr>
        <w:t xml:space="preserve">has the same meaning as in the </w:t>
      </w:r>
      <w:r w:rsidRPr="007A008A">
        <w:rPr>
          <w:bCs/>
          <w:i/>
          <w:iCs/>
        </w:rPr>
        <w:t>Australian Sports Anti</w:t>
      </w:r>
      <w:r w:rsidR="007A008A">
        <w:rPr>
          <w:bCs/>
          <w:i/>
          <w:iCs/>
        </w:rPr>
        <w:noBreakHyphen/>
      </w:r>
      <w:r w:rsidRPr="007A008A">
        <w:rPr>
          <w:bCs/>
          <w:i/>
          <w:iCs/>
        </w:rPr>
        <w:t>Doping Authority Act 2006</w:t>
      </w:r>
      <w:r w:rsidRPr="007A008A">
        <w:rPr>
          <w:bCs/>
          <w:iCs/>
        </w:rPr>
        <w:t>.</w:t>
      </w:r>
    </w:p>
    <w:p w:rsidR="00D04D23" w:rsidRPr="007A008A" w:rsidRDefault="00D04D23" w:rsidP="00DF4691">
      <w:pPr>
        <w:pStyle w:val="Definition"/>
        <w:rPr>
          <w:bCs/>
          <w:iCs/>
        </w:rPr>
      </w:pPr>
      <w:r w:rsidRPr="007A008A">
        <w:rPr>
          <w:b/>
          <w:i/>
        </w:rPr>
        <w:t>World Anti</w:t>
      </w:r>
      <w:r w:rsidR="007A008A">
        <w:rPr>
          <w:b/>
          <w:i/>
        </w:rPr>
        <w:noBreakHyphen/>
      </w:r>
      <w:r w:rsidRPr="007A008A">
        <w:rPr>
          <w:b/>
          <w:i/>
        </w:rPr>
        <w:t>Doping Code</w:t>
      </w:r>
      <w:r w:rsidRPr="007A008A">
        <w:t xml:space="preserve"> </w:t>
      </w:r>
      <w:r w:rsidRPr="007A008A">
        <w:rPr>
          <w:bCs/>
          <w:iCs/>
        </w:rPr>
        <w:t xml:space="preserve">has the same meaning as in the </w:t>
      </w:r>
      <w:r w:rsidRPr="007A008A">
        <w:rPr>
          <w:bCs/>
          <w:i/>
          <w:iCs/>
        </w:rPr>
        <w:t>Australian Sports Anti</w:t>
      </w:r>
      <w:r w:rsidR="007A008A">
        <w:rPr>
          <w:bCs/>
          <w:i/>
          <w:iCs/>
        </w:rPr>
        <w:noBreakHyphen/>
      </w:r>
      <w:r w:rsidRPr="007A008A">
        <w:rPr>
          <w:bCs/>
          <w:i/>
          <w:iCs/>
        </w:rPr>
        <w:t>Doping Authority Act 2006</w:t>
      </w:r>
      <w:r w:rsidRPr="007A008A">
        <w:rPr>
          <w:bCs/>
          <w:iCs/>
        </w:rPr>
        <w:t>.</w:t>
      </w:r>
    </w:p>
    <w:p w:rsidR="00CF5BCA" w:rsidRPr="007A008A" w:rsidRDefault="00CF5BCA" w:rsidP="00DF4691">
      <w:pPr>
        <w:pStyle w:val="subsection"/>
      </w:pPr>
      <w:r w:rsidRPr="007A008A">
        <w:tab/>
        <w:t>(2)</w:t>
      </w:r>
      <w:r w:rsidRPr="007A008A">
        <w:tab/>
        <w:t>Without limiting what is a dispute for the purposes of this Act, a dispute may arise in connection with a decision made by a person or body.</w:t>
      </w:r>
    </w:p>
    <w:p w:rsidR="000742FE" w:rsidRPr="007A008A" w:rsidRDefault="002C6896" w:rsidP="00DF4691">
      <w:pPr>
        <w:pStyle w:val="subsection"/>
      </w:pPr>
      <w:r w:rsidRPr="007A008A">
        <w:tab/>
        <w:t>(</w:t>
      </w:r>
      <w:r w:rsidR="00CF5BCA" w:rsidRPr="007A008A">
        <w:t>3</w:t>
      </w:r>
      <w:r w:rsidR="000742FE" w:rsidRPr="007A008A">
        <w:t>)</w:t>
      </w:r>
      <w:r w:rsidR="000742FE" w:rsidRPr="007A008A">
        <w:tab/>
        <w:t xml:space="preserve">The CEO may, by notifiable instrument, specify a body or organisation for the purposes of </w:t>
      </w:r>
      <w:r w:rsidR="007A008A">
        <w:t>paragraph (</w:t>
      </w:r>
      <w:r w:rsidR="000742FE" w:rsidRPr="007A008A">
        <w:t xml:space="preserve">b) of the definition of </w:t>
      </w:r>
      <w:r w:rsidR="000742FE" w:rsidRPr="007A008A">
        <w:rPr>
          <w:b/>
          <w:bCs/>
          <w:i/>
          <w:iCs/>
        </w:rPr>
        <w:t xml:space="preserve">sporting body </w:t>
      </w:r>
      <w:r w:rsidR="000742FE" w:rsidRPr="007A008A">
        <w:rPr>
          <w:bCs/>
          <w:iCs/>
        </w:rPr>
        <w:t xml:space="preserve">in </w:t>
      </w:r>
      <w:r w:rsidR="007A008A">
        <w:rPr>
          <w:bCs/>
          <w:iCs/>
        </w:rPr>
        <w:t>subsection (</w:t>
      </w:r>
      <w:r w:rsidR="000742FE" w:rsidRPr="007A008A">
        <w:rPr>
          <w:bCs/>
          <w:iCs/>
        </w:rPr>
        <w:t>1)</w:t>
      </w:r>
      <w:r w:rsidR="000742FE" w:rsidRPr="007A008A">
        <w:t>.</w:t>
      </w:r>
    </w:p>
    <w:p w:rsidR="008A0F67" w:rsidRPr="007A008A" w:rsidRDefault="008A0F67" w:rsidP="00DF4691">
      <w:pPr>
        <w:pStyle w:val="notetext"/>
      </w:pPr>
      <w:r w:rsidRPr="007A008A">
        <w:t>Note:</w:t>
      </w:r>
      <w:r w:rsidRPr="007A008A">
        <w:tab/>
        <w:t>For specification by class, see subsection</w:t>
      </w:r>
      <w:r w:rsidR="007A008A">
        <w:t> </w:t>
      </w:r>
      <w:r w:rsidRPr="007A008A">
        <w:t xml:space="preserve">13(3) of the </w:t>
      </w:r>
      <w:r w:rsidRPr="007A008A">
        <w:rPr>
          <w:i/>
        </w:rPr>
        <w:t>Legislation Act 2003</w:t>
      </w:r>
      <w:r w:rsidRPr="007A008A">
        <w:t>.</w:t>
      </w:r>
    </w:p>
    <w:p w:rsidR="004B7E12" w:rsidRPr="007A008A" w:rsidRDefault="005C0E1C" w:rsidP="00DF4691">
      <w:pPr>
        <w:pStyle w:val="ActHead5"/>
      </w:pPr>
      <w:bookmarkStart w:id="7" w:name="_Toc46748909"/>
      <w:r w:rsidRPr="007A008A">
        <w:rPr>
          <w:rStyle w:val="CharSectno"/>
        </w:rPr>
        <w:t>6</w:t>
      </w:r>
      <w:r w:rsidR="004B7E12" w:rsidRPr="007A008A">
        <w:t xml:space="preserve">  Application of this Act</w:t>
      </w:r>
      <w:bookmarkEnd w:id="7"/>
    </w:p>
    <w:p w:rsidR="004B7E12" w:rsidRPr="007A008A" w:rsidRDefault="004B7E12" w:rsidP="00DF4691">
      <w:pPr>
        <w:pStyle w:val="SubsectionHead"/>
      </w:pPr>
      <w:r w:rsidRPr="007A008A">
        <w:t>Anti</w:t>
      </w:r>
      <w:r w:rsidR="007A008A">
        <w:noBreakHyphen/>
      </w:r>
      <w:r w:rsidRPr="007A008A">
        <w:t>doping matters</w:t>
      </w:r>
    </w:p>
    <w:p w:rsidR="004B7E12" w:rsidRPr="007A008A" w:rsidRDefault="004B7E12" w:rsidP="00DF4691">
      <w:pPr>
        <w:pStyle w:val="subsection"/>
        <w:rPr>
          <w:color w:val="000000"/>
        </w:rPr>
      </w:pPr>
      <w:r w:rsidRPr="007A008A">
        <w:tab/>
        <w:t>(1)</w:t>
      </w:r>
      <w:r w:rsidRPr="007A008A">
        <w:tab/>
        <w:t>Sections</w:t>
      </w:r>
      <w:r w:rsidR="007A008A">
        <w:t> </w:t>
      </w:r>
      <w:r w:rsidRPr="007A008A">
        <w:t>2</w:t>
      </w:r>
      <w:r w:rsidR="00F20114" w:rsidRPr="007A008A">
        <w:t>2</w:t>
      </w:r>
      <w:r w:rsidRPr="007A008A">
        <w:t>, 3</w:t>
      </w:r>
      <w:r w:rsidR="00F20114" w:rsidRPr="007A008A">
        <w:t>1</w:t>
      </w:r>
      <w:r w:rsidRPr="007A008A">
        <w:t>, 3</w:t>
      </w:r>
      <w:r w:rsidR="00F20114" w:rsidRPr="007A008A">
        <w:t>2</w:t>
      </w:r>
      <w:r w:rsidRPr="007A008A">
        <w:t xml:space="preserve"> and 3</w:t>
      </w:r>
      <w:r w:rsidR="00F20114" w:rsidRPr="007A008A">
        <w:t>3</w:t>
      </w:r>
      <w:r w:rsidRPr="007A008A">
        <w:t xml:space="preserve">, and any other provision of </w:t>
      </w:r>
      <w:r w:rsidR="003034EA" w:rsidRPr="007A008A">
        <w:t>this Act</w:t>
      </w:r>
      <w:r w:rsidRPr="007A008A">
        <w:t xml:space="preserve"> to the extent it relates to any of those sections, rely on the Commonwealth’s legislative power under paragraph</w:t>
      </w:r>
      <w:r w:rsidR="007A008A">
        <w:t> </w:t>
      </w:r>
      <w:r w:rsidRPr="007A008A">
        <w:t xml:space="preserve">51(xxix) of the Constitution to give effect to the </w:t>
      </w:r>
      <w:r w:rsidRPr="007A008A">
        <w:rPr>
          <w:color w:val="000000"/>
        </w:rPr>
        <w:t>International Convention Against Doping in Sport.</w:t>
      </w:r>
    </w:p>
    <w:p w:rsidR="004B7E12" w:rsidRPr="007A008A" w:rsidRDefault="004B7E12" w:rsidP="00DF4691">
      <w:pPr>
        <w:pStyle w:val="SubsectionHead"/>
      </w:pPr>
      <w:r w:rsidRPr="007A008A">
        <w:t>Other matters</w:t>
      </w:r>
    </w:p>
    <w:p w:rsidR="004B7E12" w:rsidRPr="007A008A" w:rsidRDefault="004B7E12" w:rsidP="00DF4691">
      <w:pPr>
        <w:pStyle w:val="subsection"/>
      </w:pPr>
      <w:r w:rsidRPr="007A008A">
        <w:tab/>
        <w:t>(2)</w:t>
      </w:r>
      <w:r w:rsidRPr="007A008A">
        <w:tab/>
        <w:t>Sections</w:t>
      </w:r>
      <w:r w:rsidR="007A008A">
        <w:t> </w:t>
      </w:r>
      <w:r w:rsidRPr="007A008A">
        <w:t>2</w:t>
      </w:r>
      <w:r w:rsidR="00F20114" w:rsidRPr="007A008A">
        <w:t>3</w:t>
      </w:r>
      <w:r w:rsidRPr="007A008A">
        <w:t>, 2</w:t>
      </w:r>
      <w:r w:rsidR="00F20114" w:rsidRPr="007A008A">
        <w:t>4</w:t>
      </w:r>
      <w:r w:rsidRPr="007A008A">
        <w:t>, 2</w:t>
      </w:r>
      <w:r w:rsidR="00F20114" w:rsidRPr="007A008A">
        <w:t>5</w:t>
      </w:r>
      <w:r w:rsidRPr="007A008A">
        <w:t>, 2</w:t>
      </w:r>
      <w:r w:rsidR="00F20114" w:rsidRPr="007A008A">
        <w:t>6</w:t>
      </w:r>
      <w:r w:rsidRPr="007A008A">
        <w:t>, 3</w:t>
      </w:r>
      <w:r w:rsidR="00F20114" w:rsidRPr="007A008A">
        <w:t>4</w:t>
      </w:r>
      <w:r w:rsidRPr="007A008A">
        <w:t xml:space="preserve"> and 3</w:t>
      </w:r>
      <w:r w:rsidR="00F20114" w:rsidRPr="007A008A">
        <w:t>5</w:t>
      </w:r>
      <w:r w:rsidRPr="007A008A">
        <w:t xml:space="preserve">, and any other provision of </w:t>
      </w:r>
      <w:r w:rsidR="003034EA" w:rsidRPr="007A008A">
        <w:t>this Act</w:t>
      </w:r>
      <w:r w:rsidRPr="007A008A">
        <w:t xml:space="preserve"> to the extent it relates to any of those sections, </w:t>
      </w:r>
      <w:r w:rsidR="00386410" w:rsidRPr="007A008A">
        <w:t xml:space="preserve">apply </w:t>
      </w:r>
      <w:r w:rsidR="00CF5BCA" w:rsidRPr="007A008A">
        <w:t xml:space="preserve">in relation </w:t>
      </w:r>
      <w:r w:rsidRPr="007A008A">
        <w:t>to a dispute of any of the following kinds:</w:t>
      </w:r>
    </w:p>
    <w:p w:rsidR="00221BCC" w:rsidRPr="007A008A" w:rsidRDefault="00221BCC" w:rsidP="00DF4691">
      <w:pPr>
        <w:pStyle w:val="paragraph"/>
      </w:pPr>
      <w:r w:rsidRPr="007A008A">
        <w:tab/>
        <w:t>(a)</w:t>
      </w:r>
      <w:r w:rsidRPr="007A008A">
        <w:tab/>
        <w:t>a dispute where the sporting body concerned is:</w:t>
      </w:r>
    </w:p>
    <w:p w:rsidR="00221BCC" w:rsidRPr="007A008A" w:rsidRDefault="00221BCC" w:rsidP="00DF4691">
      <w:pPr>
        <w:pStyle w:val="paragraphsub"/>
      </w:pPr>
      <w:r w:rsidRPr="007A008A">
        <w:tab/>
        <w:t>(i)</w:t>
      </w:r>
      <w:r w:rsidRPr="007A008A">
        <w:tab/>
        <w:t>a constitutional corporation; or</w:t>
      </w:r>
    </w:p>
    <w:p w:rsidR="00221BCC" w:rsidRPr="007A008A" w:rsidRDefault="00221BCC" w:rsidP="00DF4691">
      <w:pPr>
        <w:pStyle w:val="paragraphsub"/>
      </w:pPr>
      <w:r w:rsidRPr="007A008A">
        <w:tab/>
        <w:t>(ii)</w:t>
      </w:r>
      <w:r w:rsidRPr="007A008A">
        <w:tab/>
        <w:t>a body corporate that is incorporated in a Territory; or</w:t>
      </w:r>
    </w:p>
    <w:p w:rsidR="00221BCC" w:rsidRPr="007A008A" w:rsidRDefault="00221BCC" w:rsidP="00DF4691">
      <w:pPr>
        <w:pStyle w:val="paragraphsub"/>
      </w:pPr>
      <w:r w:rsidRPr="007A008A">
        <w:tab/>
        <w:t>(iii)</w:t>
      </w:r>
      <w:r w:rsidRPr="007A008A">
        <w:tab/>
        <w:t>a body corporate that is taken to be registered in a Territory under section</w:t>
      </w:r>
      <w:r w:rsidR="007A008A">
        <w:t> </w:t>
      </w:r>
      <w:r w:rsidRPr="007A008A">
        <w:t xml:space="preserve">119A of the </w:t>
      </w:r>
      <w:r w:rsidRPr="007A008A">
        <w:rPr>
          <w:i/>
        </w:rPr>
        <w:t>Corporations Act 2001</w:t>
      </w:r>
      <w:r w:rsidRPr="007A008A">
        <w:t>;</w:t>
      </w:r>
    </w:p>
    <w:p w:rsidR="00386410" w:rsidRPr="007A008A" w:rsidRDefault="00386410" w:rsidP="00DF4691">
      <w:pPr>
        <w:pStyle w:val="paragraph"/>
      </w:pPr>
      <w:r w:rsidRPr="007A008A">
        <w:tab/>
        <w:t>(b)</w:t>
      </w:r>
      <w:r w:rsidRPr="007A008A">
        <w:tab/>
        <w:t>a dispute involving matters relating to a sporting event at which Australia is to be, is or was represented as a nation;</w:t>
      </w:r>
    </w:p>
    <w:p w:rsidR="00221BCC" w:rsidRPr="007A008A" w:rsidRDefault="00221BCC" w:rsidP="00DF4691">
      <w:pPr>
        <w:pStyle w:val="paragraph"/>
      </w:pPr>
      <w:r w:rsidRPr="007A008A">
        <w:tab/>
        <w:t>(c)</w:t>
      </w:r>
      <w:r w:rsidRPr="007A008A">
        <w:tab/>
        <w:t>a dispute involving matters that occur beyond the limits of the States and Territories.</w:t>
      </w:r>
    </w:p>
    <w:p w:rsidR="00D04D23" w:rsidRPr="007A008A" w:rsidRDefault="005C0E1C" w:rsidP="00DF4691">
      <w:pPr>
        <w:pStyle w:val="ActHead5"/>
      </w:pPr>
      <w:bookmarkStart w:id="8" w:name="_Toc46748910"/>
      <w:r w:rsidRPr="007A008A">
        <w:rPr>
          <w:rStyle w:val="CharSectno"/>
        </w:rPr>
        <w:t>7</w:t>
      </w:r>
      <w:r w:rsidR="00D04D23" w:rsidRPr="007A008A">
        <w:t xml:space="preserve">  Crown to be bound</w:t>
      </w:r>
      <w:bookmarkEnd w:id="8"/>
    </w:p>
    <w:p w:rsidR="00D04D23" w:rsidRPr="007A008A" w:rsidRDefault="00D04D23" w:rsidP="00DF4691">
      <w:pPr>
        <w:pStyle w:val="subsection"/>
      </w:pPr>
      <w:r w:rsidRPr="007A008A">
        <w:tab/>
        <w:t>(1)</w:t>
      </w:r>
      <w:r w:rsidRPr="007A008A">
        <w:tab/>
        <w:t>This Act binds the Crown in each of its capacities.</w:t>
      </w:r>
    </w:p>
    <w:p w:rsidR="00D04D23" w:rsidRPr="007A008A" w:rsidRDefault="00D04D23" w:rsidP="00DF4691">
      <w:pPr>
        <w:pStyle w:val="subsection"/>
      </w:pPr>
      <w:r w:rsidRPr="007A008A">
        <w:tab/>
        <w:t>(2)</w:t>
      </w:r>
      <w:r w:rsidRPr="007A008A">
        <w:tab/>
        <w:t>This Act does not make the Crown liable to be prosecuted for an offence.</w:t>
      </w:r>
    </w:p>
    <w:p w:rsidR="00D04D23" w:rsidRPr="007A008A" w:rsidRDefault="005C0E1C" w:rsidP="00DF4691">
      <w:pPr>
        <w:pStyle w:val="ActHead5"/>
      </w:pPr>
      <w:bookmarkStart w:id="9" w:name="_Toc46748911"/>
      <w:r w:rsidRPr="007A008A">
        <w:rPr>
          <w:rStyle w:val="CharSectno"/>
        </w:rPr>
        <w:t>8</w:t>
      </w:r>
      <w:r w:rsidR="00D04D23" w:rsidRPr="007A008A">
        <w:t xml:space="preserve">  Extraterritorial application</w:t>
      </w:r>
      <w:bookmarkEnd w:id="9"/>
    </w:p>
    <w:p w:rsidR="00D04D23" w:rsidRPr="007A008A" w:rsidRDefault="00D04D23" w:rsidP="00DF4691">
      <w:pPr>
        <w:pStyle w:val="subsection"/>
      </w:pPr>
      <w:r w:rsidRPr="007A008A">
        <w:tab/>
      </w:r>
      <w:r w:rsidRPr="007A008A">
        <w:tab/>
        <w:t>This Act extends to acts, omissions, matters and things outside Australia.</w:t>
      </w:r>
    </w:p>
    <w:p w:rsidR="00D04D23" w:rsidRPr="007A008A" w:rsidRDefault="00D04D23" w:rsidP="00DF4691">
      <w:pPr>
        <w:pStyle w:val="ActHead2"/>
        <w:pageBreakBefore/>
      </w:pPr>
      <w:bookmarkStart w:id="10" w:name="_Toc46748912"/>
      <w:r w:rsidRPr="007A008A">
        <w:rPr>
          <w:rStyle w:val="CharPartNo"/>
        </w:rPr>
        <w:t>Part</w:t>
      </w:r>
      <w:r w:rsidR="007A008A" w:rsidRPr="007A008A">
        <w:rPr>
          <w:rStyle w:val="CharPartNo"/>
        </w:rPr>
        <w:t> </w:t>
      </w:r>
      <w:r w:rsidRPr="007A008A">
        <w:rPr>
          <w:rStyle w:val="CharPartNo"/>
        </w:rPr>
        <w:t>2</w:t>
      </w:r>
      <w:r w:rsidRPr="007A008A">
        <w:t>—</w:t>
      </w:r>
      <w:r w:rsidRPr="007A008A">
        <w:rPr>
          <w:rStyle w:val="CharPartText"/>
        </w:rPr>
        <w:t>Establishment of the National Sports Tribunal</w:t>
      </w:r>
      <w:bookmarkEnd w:id="10"/>
    </w:p>
    <w:p w:rsidR="00D04D23" w:rsidRPr="007A008A" w:rsidRDefault="00D04D23" w:rsidP="00DF4691">
      <w:pPr>
        <w:pStyle w:val="ActHead3"/>
      </w:pPr>
      <w:bookmarkStart w:id="11" w:name="_Toc46748913"/>
      <w:r w:rsidRPr="007A008A">
        <w:rPr>
          <w:rStyle w:val="CharDivNo"/>
        </w:rPr>
        <w:t>Division</w:t>
      </w:r>
      <w:r w:rsidR="007A008A" w:rsidRPr="007A008A">
        <w:rPr>
          <w:rStyle w:val="CharDivNo"/>
        </w:rPr>
        <w:t> </w:t>
      </w:r>
      <w:r w:rsidRPr="007A008A">
        <w:rPr>
          <w:rStyle w:val="CharDivNo"/>
        </w:rPr>
        <w:t>1</w:t>
      </w:r>
      <w:r w:rsidRPr="007A008A">
        <w:t>—</w:t>
      </w:r>
      <w:r w:rsidRPr="007A008A">
        <w:rPr>
          <w:rStyle w:val="CharDivText"/>
        </w:rPr>
        <w:t>Simplified outline of this Part</w:t>
      </w:r>
      <w:bookmarkEnd w:id="11"/>
    </w:p>
    <w:p w:rsidR="00D04D23" w:rsidRPr="007A008A" w:rsidRDefault="005C0E1C" w:rsidP="00DF4691">
      <w:pPr>
        <w:pStyle w:val="ActHead5"/>
      </w:pPr>
      <w:bookmarkStart w:id="12" w:name="_Toc46748914"/>
      <w:r w:rsidRPr="007A008A">
        <w:rPr>
          <w:rStyle w:val="CharSectno"/>
        </w:rPr>
        <w:t>9</w:t>
      </w:r>
      <w:r w:rsidR="00D04D23" w:rsidRPr="007A008A">
        <w:t xml:space="preserve">  Simplified outline of this Part</w:t>
      </w:r>
      <w:bookmarkEnd w:id="12"/>
    </w:p>
    <w:p w:rsidR="00D04D23" w:rsidRPr="007A008A" w:rsidRDefault="00D04D23" w:rsidP="00DF4691">
      <w:pPr>
        <w:pStyle w:val="SOBullet"/>
      </w:pPr>
      <w:r w:rsidRPr="007A008A">
        <w:t>•</w:t>
      </w:r>
      <w:r w:rsidRPr="007A008A">
        <w:tab/>
        <w:t>The National Sports Tribunal is established.</w:t>
      </w:r>
    </w:p>
    <w:p w:rsidR="00D04D23" w:rsidRPr="007A008A" w:rsidRDefault="00D04D23" w:rsidP="00DF4691">
      <w:pPr>
        <w:pStyle w:val="SOBullet"/>
      </w:pPr>
      <w:r w:rsidRPr="007A008A">
        <w:t>•</w:t>
      </w:r>
      <w:r w:rsidRPr="007A008A">
        <w:tab/>
        <w:t>It has an Anti</w:t>
      </w:r>
      <w:r w:rsidR="007A008A">
        <w:noBreakHyphen/>
      </w:r>
      <w:r w:rsidRPr="007A008A">
        <w:t>Doping Division, a General Division and an Appeals Division.</w:t>
      </w:r>
    </w:p>
    <w:p w:rsidR="00D04D23" w:rsidRPr="007A008A" w:rsidRDefault="00D04D23" w:rsidP="00DF4691">
      <w:pPr>
        <w:pStyle w:val="SOBullet"/>
      </w:pPr>
      <w:r w:rsidRPr="007A008A">
        <w:t>•</w:t>
      </w:r>
      <w:r w:rsidRPr="007A008A">
        <w:tab/>
        <w:t>It consists of members appointed by the Minister.</w:t>
      </w:r>
    </w:p>
    <w:p w:rsidR="00D04D23" w:rsidRPr="007A008A" w:rsidRDefault="00D04D23" w:rsidP="00DF4691">
      <w:pPr>
        <w:pStyle w:val="ActHead3"/>
        <w:pageBreakBefore/>
      </w:pPr>
      <w:bookmarkStart w:id="13" w:name="_Toc46748915"/>
      <w:r w:rsidRPr="007A008A">
        <w:rPr>
          <w:rStyle w:val="CharDivNo"/>
        </w:rPr>
        <w:t>Division</w:t>
      </w:r>
      <w:r w:rsidR="007A008A" w:rsidRPr="007A008A">
        <w:rPr>
          <w:rStyle w:val="CharDivNo"/>
        </w:rPr>
        <w:t> </w:t>
      </w:r>
      <w:r w:rsidRPr="007A008A">
        <w:rPr>
          <w:rStyle w:val="CharDivNo"/>
        </w:rPr>
        <w:t>2</w:t>
      </w:r>
      <w:r w:rsidRPr="007A008A">
        <w:t>—</w:t>
      </w:r>
      <w:r w:rsidRPr="007A008A">
        <w:rPr>
          <w:rStyle w:val="CharDivText"/>
        </w:rPr>
        <w:t>Establishment of the National Sports Tribunal</w:t>
      </w:r>
      <w:bookmarkEnd w:id="13"/>
    </w:p>
    <w:p w:rsidR="00D04D23" w:rsidRPr="007A008A" w:rsidRDefault="005C0E1C" w:rsidP="00DF4691">
      <w:pPr>
        <w:pStyle w:val="ActHead5"/>
      </w:pPr>
      <w:bookmarkStart w:id="14" w:name="_Toc46748916"/>
      <w:r w:rsidRPr="007A008A">
        <w:rPr>
          <w:rStyle w:val="CharSectno"/>
        </w:rPr>
        <w:t>10</w:t>
      </w:r>
      <w:r w:rsidR="00D04D23" w:rsidRPr="007A008A">
        <w:t xml:space="preserve">  Establishment of the National Sports Tribunal</w:t>
      </w:r>
      <w:bookmarkEnd w:id="14"/>
    </w:p>
    <w:p w:rsidR="00D04D23" w:rsidRPr="007A008A" w:rsidRDefault="00D04D23" w:rsidP="00DF4691">
      <w:pPr>
        <w:pStyle w:val="subsection"/>
      </w:pPr>
      <w:r w:rsidRPr="007A008A">
        <w:tab/>
      </w:r>
      <w:r w:rsidRPr="007A008A">
        <w:tab/>
        <w:t>The National Sports Tribunal is established by this section.</w:t>
      </w:r>
    </w:p>
    <w:p w:rsidR="00D04D23" w:rsidRPr="007A008A" w:rsidRDefault="005C0E1C" w:rsidP="00DF4691">
      <w:pPr>
        <w:pStyle w:val="ActHead5"/>
      </w:pPr>
      <w:bookmarkStart w:id="15" w:name="_Toc46748917"/>
      <w:r w:rsidRPr="007A008A">
        <w:rPr>
          <w:rStyle w:val="CharSectno"/>
        </w:rPr>
        <w:t>11</w:t>
      </w:r>
      <w:r w:rsidR="00D04D23" w:rsidRPr="007A008A">
        <w:t xml:space="preserve">  Divisions of the National Sports Tribunal</w:t>
      </w:r>
      <w:bookmarkEnd w:id="15"/>
    </w:p>
    <w:p w:rsidR="00D04D23" w:rsidRPr="007A008A" w:rsidRDefault="00D04D23" w:rsidP="00DF4691">
      <w:pPr>
        <w:pStyle w:val="subsection"/>
      </w:pPr>
      <w:r w:rsidRPr="007A008A">
        <w:tab/>
      </w:r>
      <w:r w:rsidRPr="007A008A">
        <w:tab/>
        <w:t>There are the following Divisions of the National Sports Tribunal:</w:t>
      </w:r>
    </w:p>
    <w:p w:rsidR="00D04D23" w:rsidRPr="007A008A" w:rsidRDefault="00D04D23" w:rsidP="00DF4691">
      <w:pPr>
        <w:pStyle w:val="paragraph"/>
      </w:pPr>
      <w:r w:rsidRPr="007A008A">
        <w:tab/>
        <w:t>(a)</w:t>
      </w:r>
      <w:r w:rsidRPr="007A008A">
        <w:tab/>
        <w:t>an Anti</w:t>
      </w:r>
      <w:r w:rsidR="007A008A">
        <w:noBreakHyphen/>
      </w:r>
      <w:r w:rsidRPr="007A008A">
        <w:t>Doping Division;</w:t>
      </w:r>
    </w:p>
    <w:p w:rsidR="00D04D23" w:rsidRPr="007A008A" w:rsidRDefault="00D04D23" w:rsidP="00DF4691">
      <w:pPr>
        <w:pStyle w:val="paragraph"/>
      </w:pPr>
      <w:r w:rsidRPr="007A008A">
        <w:tab/>
        <w:t>(b)</w:t>
      </w:r>
      <w:r w:rsidRPr="007A008A">
        <w:tab/>
        <w:t>a General Division;</w:t>
      </w:r>
    </w:p>
    <w:p w:rsidR="00D04D23" w:rsidRPr="007A008A" w:rsidRDefault="00D04D23" w:rsidP="00DF4691">
      <w:pPr>
        <w:pStyle w:val="paragraph"/>
      </w:pPr>
      <w:r w:rsidRPr="007A008A">
        <w:tab/>
        <w:t>(c)</w:t>
      </w:r>
      <w:r w:rsidRPr="007A008A">
        <w:tab/>
        <w:t>an Appeals Division.</w:t>
      </w:r>
    </w:p>
    <w:p w:rsidR="00D04D23" w:rsidRPr="007A008A" w:rsidRDefault="00D04D23" w:rsidP="00DF4691">
      <w:pPr>
        <w:pStyle w:val="notetext"/>
      </w:pPr>
      <w:r w:rsidRPr="007A008A">
        <w:t>Note:</w:t>
      </w:r>
      <w:r w:rsidRPr="007A008A">
        <w:tab/>
        <w:t>Part</w:t>
      </w:r>
      <w:r w:rsidR="007A008A">
        <w:t> </w:t>
      </w:r>
      <w:r w:rsidRPr="007A008A">
        <w:t>3 sets out the matters to be dealt with by each Division.</w:t>
      </w:r>
    </w:p>
    <w:p w:rsidR="00D04D23" w:rsidRPr="007A008A" w:rsidRDefault="00D04D23" w:rsidP="00DF4691">
      <w:pPr>
        <w:pStyle w:val="ActHead3"/>
        <w:pageBreakBefore/>
      </w:pPr>
      <w:bookmarkStart w:id="16" w:name="_Toc46748918"/>
      <w:r w:rsidRPr="007A008A">
        <w:rPr>
          <w:rStyle w:val="CharDivNo"/>
        </w:rPr>
        <w:t>Division</w:t>
      </w:r>
      <w:r w:rsidR="007A008A" w:rsidRPr="007A008A">
        <w:rPr>
          <w:rStyle w:val="CharDivNo"/>
        </w:rPr>
        <w:t> </w:t>
      </w:r>
      <w:r w:rsidRPr="007A008A">
        <w:rPr>
          <w:rStyle w:val="CharDivNo"/>
        </w:rPr>
        <w:t>3</w:t>
      </w:r>
      <w:r w:rsidRPr="007A008A">
        <w:t>—</w:t>
      </w:r>
      <w:r w:rsidRPr="007A008A">
        <w:rPr>
          <w:rStyle w:val="CharDivText"/>
        </w:rPr>
        <w:t>Members of the National Sports Tribunal</w:t>
      </w:r>
      <w:bookmarkEnd w:id="16"/>
    </w:p>
    <w:p w:rsidR="00D04D23" w:rsidRPr="007A008A" w:rsidRDefault="005C0E1C" w:rsidP="00DF4691">
      <w:pPr>
        <w:pStyle w:val="ActHead5"/>
      </w:pPr>
      <w:bookmarkStart w:id="17" w:name="_Toc46748919"/>
      <w:r w:rsidRPr="007A008A">
        <w:rPr>
          <w:rStyle w:val="CharSectno"/>
        </w:rPr>
        <w:t>12</w:t>
      </w:r>
      <w:r w:rsidR="00D04D23" w:rsidRPr="007A008A">
        <w:t xml:space="preserve">  Number of members</w:t>
      </w:r>
      <w:bookmarkEnd w:id="17"/>
    </w:p>
    <w:p w:rsidR="00D04D23" w:rsidRPr="007A008A" w:rsidRDefault="00D04D23" w:rsidP="00DF4691">
      <w:pPr>
        <w:pStyle w:val="subsection"/>
      </w:pPr>
      <w:r w:rsidRPr="007A008A">
        <w:tab/>
      </w:r>
      <w:r w:rsidRPr="007A008A">
        <w:tab/>
        <w:t>The National Sports Tribunal consists of such number of members as are appointed in accordance with this Act.</w:t>
      </w:r>
    </w:p>
    <w:p w:rsidR="00D04D23" w:rsidRPr="007A008A" w:rsidRDefault="005C0E1C" w:rsidP="00DF4691">
      <w:pPr>
        <w:pStyle w:val="ActHead5"/>
      </w:pPr>
      <w:bookmarkStart w:id="18" w:name="_Toc46748920"/>
      <w:r w:rsidRPr="007A008A">
        <w:rPr>
          <w:rStyle w:val="CharSectno"/>
        </w:rPr>
        <w:t>13</w:t>
      </w:r>
      <w:r w:rsidR="00D04D23" w:rsidRPr="007A008A">
        <w:t xml:space="preserve">  Appointment of members</w:t>
      </w:r>
      <w:bookmarkEnd w:id="18"/>
    </w:p>
    <w:p w:rsidR="00D04D23" w:rsidRPr="007A008A" w:rsidRDefault="00D04D23" w:rsidP="00DF4691">
      <w:pPr>
        <w:pStyle w:val="subsection"/>
      </w:pPr>
      <w:r w:rsidRPr="007A008A">
        <w:tab/>
        <w:t>(1)</w:t>
      </w:r>
      <w:r w:rsidRPr="007A008A">
        <w:tab/>
        <w:t>A member is to be appointed by the Minister by written instrument, on a part</w:t>
      </w:r>
      <w:r w:rsidR="007A008A">
        <w:noBreakHyphen/>
      </w:r>
      <w:r w:rsidRPr="007A008A">
        <w:t>time basis.</w:t>
      </w:r>
    </w:p>
    <w:p w:rsidR="00D04D23" w:rsidRPr="007A008A" w:rsidRDefault="00D04D23" w:rsidP="00DF4691">
      <w:pPr>
        <w:pStyle w:val="notetext"/>
      </w:pPr>
      <w:r w:rsidRPr="007A008A">
        <w:t>Note:</w:t>
      </w:r>
      <w:r w:rsidRPr="007A008A">
        <w:tab/>
        <w:t>The member may be reappointed: see section</w:t>
      </w:r>
      <w:r w:rsidR="007A008A">
        <w:t> </w:t>
      </w:r>
      <w:r w:rsidRPr="007A008A">
        <w:t xml:space="preserve">33AA of the </w:t>
      </w:r>
      <w:r w:rsidRPr="007A008A">
        <w:rPr>
          <w:i/>
        </w:rPr>
        <w:t>Acts Interpretation Act 1901</w:t>
      </w:r>
      <w:r w:rsidRPr="007A008A">
        <w:t>.</w:t>
      </w:r>
    </w:p>
    <w:p w:rsidR="00D04D23" w:rsidRPr="007A008A" w:rsidRDefault="00D04D23" w:rsidP="00DF4691">
      <w:pPr>
        <w:pStyle w:val="subsection"/>
      </w:pPr>
      <w:r w:rsidRPr="007A008A">
        <w:tab/>
        <w:t>(2)</w:t>
      </w:r>
      <w:r w:rsidRPr="007A008A">
        <w:tab/>
        <w:t>The member holds office for the period specified in the instrument of appointment. The period must not exceed 5 years.</w:t>
      </w:r>
    </w:p>
    <w:p w:rsidR="00D04D23" w:rsidRPr="007A008A" w:rsidRDefault="00D04D23" w:rsidP="00DF4691">
      <w:pPr>
        <w:pStyle w:val="subsection"/>
      </w:pPr>
      <w:r w:rsidRPr="007A008A">
        <w:tab/>
        <w:t>(3)</w:t>
      </w:r>
      <w:r w:rsidRPr="007A008A">
        <w:tab/>
        <w:t>The Minister must not appoint a person as a member unless the Minister is satisfied that the person has experience or knowledge in at least one of the following fields:</w:t>
      </w:r>
    </w:p>
    <w:p w:rsidR="00D04D23" w:rsidRPr="007A008A" w:rsidRDefault="00D04D23" w:rsidP="00DF4691">
      <w:pPr>
        <w:pStyle w:val="paragraph"/>
      </w:pPr>
      <w:r w:rsidRPr="007A008A">
        <w:tab/>
        <w:t>(a)</w:t>
      </w:r>
      <w:r w:rsidRPr="007A008A">
        <w:tab/>
        <w:t>sports law;</w:t>
      </w:r>
    </w:p>
    <w:p w:rsidR="00D04D23" w:rsidRPr="007A008A" w:rsidRDefault="00D04D23" w:rsidP="00DF4691">
      <w:pPr>
        <w:pStyle w:val="paragraph"/>
      </w:pPr>
      <w:r w:rsidRPr="007A008A">
        <w:tab/>
        <w:t>(b)</w:t>
      </w:r>
      <w:r w:rsidRPr="007A008A">
        <w:tab/>
        <w:t>sports governance or sports administration;</w:t>
      </w:r>
    </w:p>
    <w:p w:rsidR="00D04D23" w:rsidRPr="007A008A" w:rsidRDefault="00D04D23" w:rsidP="00DF4691">
      <w:pPr>
        <w:pStyle w:val="paragraph"/>
      </w:pPr>
      <w:r w:rsidRPr="007A008A">
        <w:tab/>
        <w:t>(c)</w:t>
      </w:r>
      <w:r w:rsidRPr="007A008A">
        <w:tab/>
        <w:t>scientific or medical expertise in relation to sport;</w:t>
      </w:r>
    </w:p>
    <w:p w:rsidR="00D04D23" w:rsidRPr="007A008A" w:rsidRDefault="00D04D23" w:rsidP="00DF4691">
      <w:pPr>
        <w:pStyle w:val="paragraph"/>
      </w:pPr>
      <w:r w:rsidRPr="007A008A">
        <w:tab/>
        <w:t>(d)</w:t>
      </w:r>
      <w:r w:rsidRPr="007A008A">
        <w:tab/>
        <w:t>dispute resolution;</w:t>
      </w:r>
    </w:p>
    <w:p w:rsidR="00D04D23" w:rsidRPr="007A008A" w:rsidRDefault="00D04D23" w:rsidP="00DF4691">
      <w:pPr>
        <w:pStyle w:val="paragraph"/>
      </w:pPr>
      <w:r w:rsidRPr="007A008A">
        <w:tab/>
        <w:t>(e)</w:t>
      </w:r>
      <w:r w:rsidRPr="007A008A">
        <w:tab/>
        <w:t>ethics;</w:t>
      </w:r>
    </w:p>
    <w:p w:rsidR="00D04D23" w:rsidRPr="007A008A" w:rsidRDefault="00D04D23" w:rsidP="00DF4691">
      <w:pPr>
        <w:pStyle w:val="paragraph"/>
      </w:pPr>
      <w:r w:rsidRPr="007A008A">
        <w:tab/>
        <w:t>(f)</w:t>
      </w:r>
      <w:r w:rsidRPr="007A008A">
        <w:tab/>
        <w:t>investigative practices or techniques;</w:t>
      </w:r>
    </w:p>
    <w:p w:rsidR="00D04D23" w:rsidRPr="007A008A" w:rsidRDefault="00D04D23" w:rsidP="00DF4691">
      <w:pPr>
        <w:pStyle w:val="paragraph"/>
      </w:pPr>
      <w:r w:rsidRPr="007A008A">
        <w:tab/>
        <w:t>(g)</w:t>
      </w:r>
      <w:r w:rsidRPr="007A008A">
        <w:tab/>
        <w:t>any other appropriate field of expertise.</w:t>
      </w:r>
    </w:p>
    <w:p w:rsidR="00D04D23" w:rsidRPr="007A008A" w:rsidRDefault="00D04D23" w:rsidP="00DF4691">
      <w:pPr>
        <w:pStyle w:val="subsection"/>
      </w:pPr>
      <w:r w:rsidRPr="007A008A">
        <w:tab/>
        <w:t>(4)</w:t>
      </w:r>
      <w:r w:rsidRPr="007A008A">
        <w:tab/>
        <w:t>The CEO is not eligible for appointment as a member.</w:t>
      </w:r>
    </w:p>
    <w:p w:rsidR="00D04D23" w:rsidRPr="007A008A" w:rsidRDefault="005C0E1C" w:rsidP="00DF4691">
      <w:pPr>
        <w:pStyle w:val="ActHead5"/>
      </w:pPr>
      <w:bookmarkStart w:id="19" w:name="_Toc46748921"/>
      <w:r w:rsidRPr="007A008A">
        <w:rPr>
          <w:rStyle w:val="CharSectno"/>
        </w:rPr>
        <w:t>14</w:t>
      </w:r>
      <w:r w:rsidR="00D04D23" w:rsidRPr="007A008A">
        <w:t xml:space="preserve">  Remuneration</w:t>
      </w:r>
      <w:bookmarkEnd w:id="19"/>
    </w:p>
    <w:p w:rsidR="00D04D23" w:rsidRPr="007A008A" w:rsidRDefault="00D04D23" w:rsidP="00DF4691">
      <w:pPr>
        <w:pStyle w:val="subsection"/>
      </w:pPr>
      <w:r w:rsidRPr="007A008A">
        <w:tab/>
        <w:t>(1)</w:t>
      </w:r>
      <w:r w:rsidRPr="007A008A">
        <w:tab/>
        <w:t>A member is to be paid the remuneration that is determined by the CEO.</w:t>
      </w:r>
    </w:p>
    <w:p w:rsidR="00D04D23" w:rsidRPr="007A008A" w:rsidRDefault="00D04D23" w:rsidP="00DF4691">
      <w:pPr>
        <w:pStyle w:val="subsection"/>
      </w:pPr>
      <w:r w:rsidRPr="007A008A">
        <w:tab/>
        <w:t>(2)</w:t>
      </w:r>
      <w:r w:rsidRPr="007A008A">
        <w:tab/>
        <w:t>A member is to be paid the allowances (if any) that are determined by the CEO.</w:t>
      </w:r>
    </w:p>
    <w:p w:rsidR="00D04D23" w:rsidRPr="007A008A" w:rsidRDefault="005C0E1C" w:rsidP="00DF4691">
      <w:pPr>
        <w:pStyle w:val="ActHead5"/>
      </w:pPr>
      <w:bookmarkStart w:id="20" w:name="_Toc46748922"/>
      <w:r w:rsidRPr="007A008A">
        <w:rPr>
          <w:rStyle w:val="CharSectno"/>
        </w:rPr>
        <w:t>15</w:t>
      </w:r>
      <w:r w:rsidR="00D04D23" w:rsidRPr="007A008A">
        <w:t xml:space="preserve">  Other terms and conditions</w:t>
      </w:r>
      <w:bookmarkEnd w:id="20"/>
    </w:p>
    <w:p w:rsidR="00D04D23" w:rsidRPr="007A008A" w:rsidRDefault="00D04D23" w:rsidP="00DF4691">
      <w:pPr>
        <w:pStyle w:val="subsection"/>
      </w:pPr>
      <w:r w:rsidRPr="007A008A">
        <w:tab/>
      </w:r>
      <w:r w:rsidRPr="007A008A">
        <w:tab/>
        <w:t>A member holds office on the terms and conditions (if any) in relation to matters not covered by this Act that are determined by the CEO.</w:t>
      </w:r>
    </w:p>
    <w:p w:rsidR="00D04D23" w:rsidRPr="007A008A" w:rsidRDefault="005C0E1C" w:rsidP="00DF4691">
      <w:pPr>
        <w:pStyle w:val="ActHead5"/>
      </w:pPr>
      <w:bookmarkStart w:id="21" w:name="_Toc46748923"/>
      <w:r w:rsidRPr="007A008A">
        <w:rPr>
          <w:rStyle w:val="CharSectno"/>
        </w:rPr>
        <w:t>16</w:t>
      </w:r>
      <w:r w:rsidR="00D04D23" w:rsidRPr="007A008A">
        <w:t xml:space="preserve">  Disclosure of interests to the CEO</w:t>
      </w:r>
      <w:bookmarkEnd w:id="21"/>
    </w:p>
    <w:p w:rsidR="00D04D23" w:rsidRPr="007A008A" w:rsidRDefault="00D04D23" w:rsidP="00DF4691">
      <w:pPr>
        <w:pStyle w:val="subsection"/>
      </w:pPr>
      <w:r w:rsidRPr="007A008A">
        <w:tab/>
        <w:t>(1)</w:t>
      </w:r>
      <w:r w:rsidRPr="007A008A">
        <w:tab/>
        <w:t>A member must give written notice to the CEO of all interests, pecuniary or otherwise, that the member has or acquires and that conflict or could conflict with the proper performance of the member’s duties.</w:t>
      </w:r>
    </w:p>
    <w:p w:rsidR="00D04D23" w:rsidRPr="007A008A" w:rsidRDefault="00D04D23" w:rsidP="00DF4691">
      <w:pPr>
        <w:pStyle w:val="subsection"/>
      </w:pPr>
      <w:r w:rsidRPr="007A008A">
        <w:tab/>
        <w:t>(2)</w:t>
      </w:r>
      <w:r w:rsidRPr="007A008A">
        <w:tab/>
        <w:t>The rules may do the following:</w:t>
      </w:r>
    </w:p>
    <w:p w:rsidR="00D04D23" w:rsidRPr="007A008A" w:rsidRDefault="00D04D23" w:rsidP="00DF4691">
      <w:pPr>
        <w:pStyle w:val="paragraph"/>
      </w:pPr>
      <w:r w:rsidRPr="007A008A">
        <w:tab/>
        <w:t>(a)</w:t>
      </w:r>
      <w:r w:rsidRPr="007A008A">
        <w:tab/>
        <w:t>prescribe how and when an interest must be disclosed;</w:t>
      </w:r>
    </w:p>
    <w:p w:rsidR="00D04D23" w:rsidRPr="007A008A" w:rsidRDefault="00D04D23" w:rsidP="00DF4691">
      <w:pPr>
        <w:pStyle w:val="paragraph"/>
      </w:pPr>
      <w:r w:rsidRPr="007A008A">
        <w:tab/>
        <w:t>(b)</w:t>
      </w:r>
      <w:r w:rsidRPr="007A008A">
        <w:tab/>
        <w:t>prescribe the consequences of disclosing an interest (for example, that the member must not deal with a particular dispute before the Tribunal).</w:t>
      </w:r>
    </w:p>
    <w:p w:rsidR="00D04D23" w:rsidRPr="007A008A" w:rsidRDefault="005C0E1C" w:rsidP="00DF4691">
      <w:pPr>
        <w:pStyle w:val="ActHead5"/>
      </w:pPr>
      <w:bookmarkStart w:id="22" w:name="_Toc46748924"/>
      <w:r w:rsidRPr="007A008A">
        <w:rPr>
          <w:rStyle w:val="CharSectno"/>
        </w:rPr>
        <w:t>17</w:t>
      </w:r>
      <w:r w:rsidR="00D04D23" w:rsidRPr="007A008A">
        <w:t xml:space="preserve">  Resignation of appointment</w:t>
      </w:r>
      <w:bookmarkEnd w:id="22"/>
    </w:p>
    <w:p w:rsidR="00D04D23" w:rsidRPr="007A008A" w:rsidRDefault="00D04D23" w:rsidP="00DF4691">
      <w:pPr>
        <w:pStyle w:val="subsection"/>
      </w:pPr>
      <w:r w:rsidRPr="007A008A">
        <w:tab/>
        <w:t>(1)</w:t>
      </w:r>
      <w:r w:rsidRPr="007A008A">
        <w:tab/>
        <w:t>A member may resign the member’s appointment by giving the Minister a written resignation.</w:t>
      </w:r>
    </w:p>
    <w:p w:rsidR="00D04D23" w:rsidRPr="007A008A" w:rsidRDefault="00D04D23" w:rsidP="00DF4691">
      <w:pPr>
        <w:pStyle w:val="subsection"/>
      </w:pPr>
      <w:r w:rsidRPr="007A008A">
        <w:tab/>
        <w:t>(2)</w:t>
      </w:r>
      <w:r w:rsidRPr="007A008A">
        <w:tab/>
        <w:t>The resignation takes effect on the day it is received by the Minister or, if a later day is specified in the resignation, on that later day.</w:t>
      </w:r>
    </w:p>
    <w:p w:rsidR="00D04D23" w:rsidRPr="007A008A" w:rsidRDefault="005C0E1C" w:rsidP="00DF4691">
      <w:pPr>
        <w:pStyle w:val="ActHead5"/>
      </w:pPr>
      <w:bookmarkStart w:id="23" w:name="_Toc46748925"/>
      <w:r w:rsidRPr="007A008A">
        <w:rPr>
          <w:rStyle w:val="CharSectno"/>
        </w:rPr>
        <w:t>18</w:t>
      </w:r>
      <w:r w:rsidR="00D04D23" w:rsidRPr="007A008A">
        <w:t xml:space="preserve">  Termination of appointment</w:t>
      </w:r>
      <w:bookmarkEnd w:id="23"/>
    </w:p>
    <w:p w:rsidR="00D04D23" w:rsidRPr="007A008A" w:rsidRDefault="00D04D23" w:rsidP="00DF4691">
      <w:pPr>
        <w:pStyle w:val="subsection"/>
      </w:pPr>
      <w:r w:rsidRPr="007A008A">
        <w:tab/>
        <w:t>(1)</w:t>
      </w:r>
      <w:r w:rsidRPr="007A008A">
        <w:tab/>
        <w:t>The Minister may terminate the appointment of a member:</w:t>
      </w:r>
    </w:p>
    <w:p w:rsidR="00D04D23" w:rsidRPr="007A008A" w:rsidRDefault="00D04D23" w:rsidP="00DF4691">
      <w:pPr>
        <w:pStyle w:val="paragraph"/>
      </w:pPr>
      <w:r w:rsidRPr="007A008A">
        <w:tab/>
        <w:t>(a)</w:t>
      </w:r>
      <w:r w:rsidRPr="007A008A">
        <w:tab/>
        <w:t>for misbehaviour; or</w:t>
      </w:r>
    </w:p>
    <w:p w:rsidR="00D04D23" w:rsidRPr="007A008A" w:rsidRDefault="00D04D23" w:rsidP="00DF4691">
      <w:pPr>
        <w:pStyle w:val="paragraph"/>
      </w:pPr>
      <w:r w:rsidRPr="007A008A">
        <w:tab/>
        <w:t>(b)</w:t>
      </w:r>
      <w:r w:rsidRPr="007A008A">
        <w:tab/>
        <w:t>if the member is unable to perform the duties of the member’s office because of physical or mental incapacity.</w:t>
      </w:r>
    </w:p>
    <w:p w:rsidR="00D04D23" w:rsidRPr="007A008A" w:rsidRDefault="00D04D23" w:rsidP="00DF4691">
      <w:pPr>
        <w:pStyle w:val="subsection"/>
      </w:pPr>
      <w:r w:rsidRPr="007A008A">
        <w:tab/>
        <w:t>(2)</w:t>
      </w:r>
      <w:r w:rsidRPr="007A008A">
        <w:tab/>
        <w:t>The Minister may terminate the appointment of a member if:</w:t>
      </w:r>
    </w:p>
    <w:p w:rsidR="00D04D23" w:rsidRPr="007A008A" w:rsidRDefault="00D04D23" w:rsidP="00DF4691">
      <w:pPr>
        <w:pStyle w:val="paragraph"/>
      </w:pPr>
      <w:r w:rsidRPr="007A008A">
        <w:tab/>
        <w:t>(a)</w:t>
      </w:r>
      <w:r w:rsidRPr="007A008A">
        <w:tab/>
        <w:t>the member:</w:t>
      </w:r>
    </w:p>
    <w:p w:rsidR="00D04D23" w:rsidRPr="007A008A" w:rsidRDefault="00D04D23" w:rsidP="00DF4691">
      <w:pPr>
        <w:pStyle w:val="paragraphsub"/>
      </w:pPr>
      <w:r w:rsidRPr="007A008A">
        <w:tab/>
        <w:t>(i)</w:t>
      </w:r>
      <w:r w:rsidRPr="007A008A">
        <w:tab/>
        <w:t>becomes bankrupt; or</w:t>
      </w:r>
    </w:p>
    <w:p w:rsidR="00D04D23" w:rsidRPr="007A008A" w:rsidRDefault="00D04D23" w:rsidP="00DF4691">
      <w:pPr>
        <w:pStyle w:val="paragraphsub"/>
      </w:pPr>
      <w:r w:rsidRPr="007A008A">
        <w:tab/>
        <w:t>(ii)</w:t>
      </w:r>
      <w:r w:rsidRPr="007A008A">
        <w:tab/>
        <w:t>applies to take the benefit of any law for the relief of bankrupt or insolvent debtors; or</w:t>
      </w:r>
    </w:p>
    <w:p w:rsidR="00D04D23" w:rsidRPr="007A008A" w:rsidRDefault="00D04D23" w:rsidP="00DF4691">
      <w:pPr>
        <w:pStyle w:val="paragraphsub"/>
      </w:pPr>
      <w:r w:rsidRPr="007A008A">
        <w:tab/>
        <w:t>(iii)</w:t>
      </w:r>
      <w:r w:rsidRPr="007A008A">
        <w:tab/>
        <w:t>compounds with the member’s creditors; or</w:t>
      </w:r>
    </w:p>
    <w:p w:rsidR="00D04D23" w:rsidRPr="007A008A" w:rsidRDefault="00D04D23" w:rsidP="00DF4691">
      <w:pPr>
        <w:pStyle w:val="paragraphsub"/>
      </w:pPr>
      <w:r w:rsidRPr="007A008A">
        <w:tab/>
        <w:t>(iv)</w:t>
      </w:r>
      <w:r w:rsidRPr="007A008A">
        <w:tab/>
        <w:t>makes an assignment of the member’s remuneration for the benefit of the member’s creditors; or</w:t>
      </w:r>
    </w:p>
    <w:p w:rsidR="00D04D23" w:rsidRPr="007A008A" w:rsidRDefault="00D04D23" w:rsidP="00DF4691">
      <w:pPr>
        <w:pStyle w:val="paragraph"/>
      </w:pPr>
      <w:r w:rsidRPr="007A008A">
        <w:tab/>
        <w:t>(b)</w:t>
      </w:r>
      <w:r w:rsidRPr="007A008A">
        <w:tab/>
        <w:t>the member fails, without reasonable excuse, to comply with section</w:t>
      </w:r>
      <w:r w:rsidR="007A008A">
        <w:t> </w:t>
      </w:r>
      <w:r w:rsidR="005C0E1C" w:rsidRPr="007A008A">
        <w:t>16</w:t>
      </w:r>
      <w:r w:rsidRPr="007A008A">
        <w:t>; or</w:t>
      </w:r>
    </w:p>
    <w:p w:rsidR="00D04D23" w:rsidRPr="007A008A" w:rsidRDefault="00D04D23" w:rsidP="00DF4691">
      <w:pPr>
        <w:pStyle w:val="paragraph"/>
      </w:pPr>
      <w:r w:rsidRPr="007A008A">
        <w:tab/>
        <w:t>(c)</w:t>
      </w:r>
      <w:r w:rsidRPr="007A008A">
        <w:tab/>
        <w:t>the member contravenes section</w:t>
      </w:r>
      <w:r w:rsidR="007A008A">
        <w:t> </w:t>
      </w:r>
      <w:r w:rsidR="005C0E1C" w:rsidRPr="007A008A">
        <w:t>20</w:t>
      </w:r>
      <w:r w:rsidRPr="007A008A">
        <w:t>.</w:t>
      </w:r>
    </w:p>
    <w:p w:rsidR="00D04D23" w:rsidRPr="007A008A" w:rsidRDefault="005C0E1C" w:rsidP="00DF4691">
      <w:pPr>
        <w:pStyle w:val="ActHead5"/>
      </w:pPr>
      <w:bookmarkStart w:id="24" w:name="_Toc46748926"/>
      <w:r w:rsidRPr="007A008A">
        <w:rPr>
          <w:rStyle w:val="CharSectno"/>
        </w:rPr>
        <w:t>19</w:t>
      </w:r>
      <w:r w:rsidR="00D04D23" w:rsidRPr="007A008A">
        <w:t xml:space="preserve">  Application of the </w:t>
      </w:r>
      <w:r w:rsidR="00D04D23" w:rsidRPr="007A008A">
        <w:rPr>
          <w:i/>
        </w:rPr>
        <w:t>Public Governance, Performance and Accountability Act 2013</w:t>
      </w:r>
      <w:bookmarkEnd w:id="24"/>
    </w:p>
    <w:p w:rsidR="00D04D23" w:rsidRPr="007A008A" w:rsidRDefault="00D04D23" w:rsidP="00DF4691">
      <w:pPr>
        <w:pStyle w:val="subsection"/>
      </w:pPr>
      <w:r w:rsidRPr="007A008A">
        <w:tab/>
      </w:r>
      <w:r w:rsidRPr="007A008A">
        <w:tab/>
        <w:t xml:space="preserve">A member is not an official for the purposes of the </w:t>
      </w:r>
      <w:r w:rsidRPr="007A008A">
        <w:rPr>
          <w:i/>
        </w:rPr>
        <w:t>Public Governance, Performance and Accountability Act 2013</w:t>
      </w:r>
      <w:r w:rsidRPr="007A008A">
        <w:t>.</w:t>
      </w:r>
    </w:p>
    <w:p w:rsidR="00D04D23" w:rsidRPr="007A008A" w:rsidRDefault="005C0E1C" w:rsidP="00DF4691">
      <w:pPr>
        <w:pStyle w:val="ActHead5"/>
      </w:pPr>
      <w:bookmarkStart w:id="25" w:name="_Toc46748927"/>
      <w:r w:rsidRPr="007A008A">
        <w:rPr>
          <w:rStyle w:val="CharSectno"/>
        </w:rPr>
        <w:t>20</w:t>
      </w:r>
      <w:r w:rsidR="00D04D23" w:rsidRPr="007A008A">
        <w:t xml:space="preserve">  General duties of members</w:t>
      </w:r>
      <w:bookmarkEnd w:id="25"/>
    </w:p>
    <w:p w:rsidR="00D04D23" w:rsidRPr="007A008A" w:rsidRDefault="00D04D23" w:rsidP="00DF4691">
      <w:pPr>
        <w:pStyle w:val="SubsectionHead"/>
      </w:pPr>
      <w:r w:rsidRPr="007A008A">
        <w:t>Duty to act honestly, in good faith and for a proper purpose</w:t>
      </w:r>
    </w:p>
    <w:p w:rsidR="00D04D23" w:rsidRPr="007A008A" w:rsidRDefault="00D04D23" w:rsidP="00DF4691">
      <w:pPr>
        <w:pStyle w:val="subsection"/>
      </w:pPr>
      <w:r w:rsidRPr="007A008A">
        <w:tab/>
        <w:t>(1)</w:t>
      </w:r>
      <w:r w:rsidRPr="007A008A">
        <w:tab/>
        <w:t>A member must discharge the member’s duties honestly, in good faith and for a proper purpose.</w:t>
      </w:r>
    </w:p>
    <w:p w:rsidR="00D04D23" w:rsidRPr="007A008A" w:rsidRDefault="00D04D23" w:rsidP="00DF4691">
      <w:pPr>
        <w:pStyle w:val="SubsectionHead"/>
      </w:pPr>
      <w:r w:rsidRPr="007A008A">
        <w:t>Duty in relation to use of position</w:t>
      </w:r>
    </w:p>
    <w:p w:rsidR="00D04D23" w:rsidRPr="007A008A" w:rsidRDefault="00D04D23" w:rsidP="00DF4691">
      <w:pPr>
        <w:pStyle w:val="subsection"/>
      </w:pPr>
      <w:r w:rsidRPr="007A008A">
        <w:tab/>
        <w:t>(2)</w:t>
      </w:r>
      <w:r w:rsidRPr="007A008A">
        <w:tab/>
        <w:t>A member must not improperly use the member’s position:</w:t>
      </w:r>
    </w:p>
    <w:p w:rsidR="00D04D23" w:rsidRPr="007A008A" w:rsidRDefault="00D04D23" w:rsidP="00DF4691">
      <w:pPr>
        <w:pStyle w:val="paragraph"/>
      </w:pPr>
      <w:r w:rsidRPr="007A008A">
        <w:tab/>
        <w:t>(a)</w:t>
      </w:r>
      <w:r w:rsidRPr="007A008A">
        <w:tab/>
        <w:t>to gain, or seek to gain, a benefit or an advantage for the member or any other person; or</w:t>
      </w:r>
    </w:p>
    <w:p w:rsidR="00D04D23" w:rsidRPr="007A008A" w:rsidRDefault="00D04D23" w:rsidP="00DF4691">
      <w:pPr>
        <w:pStyle w:val="paragraph"/>
      </w:pPr>
      <w:r w:rsidRPr="007A008A">
        <w:tab/>
        <w:t>(b)</w:t>
      </w:r>
      <w:r w:rsidRPr="007A008A">
        <w:tab/>
        <w:t>to cause, or seek to cause, detriment to the National Sports Tribunal, the Commonwealth or any other person.</w:t>
      </w:r>
    </w:p>
    <w:p w:rsidR="00D04D23" w:rsidRPr="007A008A" w:rsidRDefault="00D04D23" w:rsidP="00DF4691">
      <w:pPr>
        <w:pStyle w:val="SubsectionHead"/>
      </w:pPr>
      <w:r w:rsidRPr="007A008A">
        <w:t>Duty in relation to use of information</w:t>
      </w:r>
    </w:p>
    <w:p w:rsidR="00D04D23" w:rsidRPr="007A008A" w:rsidRDefault="00D04D23" w:rsidP="00DF4691">
      <w:pPr>
        <w:pStyle w:val="subsection"/>
      </w:pPr>
      <w:r w:rsidRPr="007A008A">
        <w:tab/>
        <w:t>(3)</w:t>
      </w:r>
      <w:r w:rsidRPr="007A008A">
        <w:tab/>
        <w:t>A member who obtains information as a member must not improperly use the information:</w:t>
      </w:r>
    </w:p>
    <w:p w:rsidR="00D04D23" w:rsidRPr="007A008A" w:rsidRDefault="00D04D23" w:rsidP="00DF4691">
      <w:pPr>
        <w:pStyle w:val="paragraph"/>
      </w:pPr>
      <w:r w:rsidRPr="007A008A">
        <w:tab/>
        <w:t>(a)</w:t>
      </w:r>
      <w:r w:rsidRPr="007A008A">
        <w:tab/>
        <w:t>to gain, or seek to gain, a benefit or an advantage for the member or any other person; or</w:t>
      </w:r>
    </w:p>
    <w:p w:rsidR="00D04D23" w:rsidRPr="007A008A" w:rsidRDefault="00D04D23" w:rsidP="00DF4691">
      <w:pPr>
        <w:pStyle w:val="paragraph"/>
      </w:pPr>
      <w:r w:rsidRPr="007A008A">
        <w:tab/>
        <w:t>(b)</w:t>
      </w:r>
      <w:r w:rsidRPr="007A008A">
        <w:tab/>
        <w:t>to cause, or seek to cause, detriment to the National Sports Tribunal, the Commonwealth or any other person.</w:t>
      </w:r>
    </w:p>
    <w:p w:rsidR="00D04D23" w:rsidRPr="007A008A" w:rsidRDefault="00D04D23" w:rsidP="00DF4691">
      <w:pPr>
        <w:pStyle w:val="ActHead2"/>
        <w:pageBreakBefore/>
      </w:pPr>
      <w:bookmarkStart w:id="26" w:name="_Toc46748928"/>
      <w:r w:rsidRPr="007A008A">
        <w:rPr>
          <w:rStyle w:val="CharPartNo"/>
        </w:rPr>
        <w:t>Part</w:t>
      </w:r>
      <w:r w:rsidR="007A008A" w:rsidRPr="007A008A">
        <w:rPr>
          <w:rStyle w:val="CharPartNo"/>
        </w:rPr>
        <w:t> </w:t>
      </w:r>
      <w:r w:rsidRPr="007A008A">
        <w:rPr>
          <w:rStyle w:val="CharPartNo"/>
        </w:rPr>
        <w:t>3</w:t>
      </w:r>
      <w:r w:rsidRPr="007A008A">
        <w:t>—</w:t>
      </w:r>
      <w:r w:rsidRPr="007A008A">
        <w:rPr>
          <w:rStyle w:val="CharPartText"/>
        </w:rPr>
        <w:t>Resolution of disputes by the National Sports Tribunal</w:t>
      </w:r>
      <w:bookmarkEnd w:id="26"/>
    </w:p>
    <w:p w:rsidR="00D04D23" w:rsidRPr="007A008A" w:rsidRDefault="00D04D23" w:rsidP="00DF4691">
      <w:pPr>
        <w:pStyle w:val="ActHead3"/>
      </w:pPr>
      <w:bookmarkStart w:id="27" w:name="_Toc46748929"/>
      <w:r w:rsidRPr="007A008A">
        <w:rPr>
          <w:rStyle w:val="CharDivNo"/>
        </w:rPr>
        <w:t>Division</w:t>
      </w:r>
      <w:r w:rsidR="007A008A" w:rsidRPr="007A008A">
        <w:rPr>
          <w:rStyle w:val="CharDivNo"/>
        </w:rPr>
        <w:t> </w:t>
      </w:r>
      <w:r w:rsidRPr="007A008A">
        <w:rPr>
          <w:rStyle w:val="CharDivNo"/>
        </w:rPr>
        <w:t>1</w:t>
      </w:r>
      <w:r w:rsidRPr="007A008A">
        <w:t>—</w:t>
      </w:r>
      <w:r w:rsidRPr="007A008A">
        <w:rPr>
          <w:rStyle w:val="CharDivText"/>
        </w:rPr>
        <w:t>Simplified outline of this Part</w:t>
      </w:r>
      <w:bookmarkEnd w:id="27"/>
    </w:p>
    <w:p w:rsidR="00D04D23" w:rsidRPr="007A008A" w:rsidRDefault="005C0E1C" w:rsidP="00DF4691">
      <w:pPr>
        <w:pStyle w:val="ActHead5"/>
      </w:pPr>
      <w:bookmarkStart w:id="28" w:name="_Toc46748930"/>
      <w:r w:rsidRPr="007A008A">
        <w:rPr>
          <w:rStyle w:val="CharSectno"/>
        </w:rPr>
        <w:t>21</w:t>
      </w:r>
      <w:r w:rsidR="00D04D23" w:rsidRPr="007A008A">
        <w:t xml:space="preserve">  Simplified outline of this Part</w:t>
      </w:r>
      <w:bookmarkEnd w:id="28"/>
    </w:p>
    <w:p w:rsidR="00D04D23" w:rsidRPr="007A008A" w:rsidRDefault="00D04D23" w:rsidP="00DF4691">
      <w:pPr>
        <w:pStyle w:val="SOBullet"/>
      </w:pPr>
      <w:r w:rsidRPr="007A008A">
        <w:t>•</w:t>
      </w:r>
      <w:r w:rsidRPr="007A008A">
        <w:tab/>
        <w:t>In the Anti</w:t>
      </w:r>
      <w:r w:rsidR="007A008A">
        <w:noBreakHyphen/>
      </w:r>
      <w:r w:rsidRPr="007A008A">
        <w:t>Doping Division, persons may apply to the National Sports Tribunal for arbitration of certain disputes relating to anti</w:t>
      </w:r>
      <w:r w:rsidR="007A008A">
        <w:noBreakHyphen/>
      </w:r>
      <w:r w:rsidRPr="007A008A">
        <w:t>doping policies of sporting bodies.</w:t>
      </w:r>
    </w:p>
    <w:p w:rsidR="00D04D23" w:rsidRPr="007A008A" w:rsidRDefault="00D04D23" w:rsidP="00DF4691">
      <w:pPr>
        <w:pStyle w:val="SOBullet"/>
      </w:pPr>
      <w:r w:rsidRPr="007A008A">
        <w:t>•</w:t>
      </w:r>
      <w:r w:rsidRPr="007A008A">
        <w:tab/>
        <w:t>In the General Division, persons may apply to the Tribunal for arbitration of certain disputes if:</w:t>
      </w:r>
    </w:p>
    <w:p w:rsidR="00D04D23" w:rsidRPr="007A008A" w:rsidRDefault="00D04D23" w:rsidP="00DF4691">
      <w:pPr>
        <w:pStyle w:val="SOPara"/>
      </w:pPr>
      <w:r w:rsidRPr="007A008A">
        <w:tab/>
        <w:t>(a)</w:t>
      </w:r>
      <w:r w:rsidRPr="007A008A">
        <w:tab/>
        <w:t>those persons are bound by a constituent document covering a sporting body; and</w:t>
      </w:r>
    </w:p>
    <w:p w:rsidR="00D04D23" w:rsidRPr="007A008A" w:rsidRDefault="00D04D23" w:rsidP="00DF4691">
      <w:pPr>
        <w:pStyle w:val="SOPara"/>
      </w:pPr>
      <w:r w:rsidRPr="007A008A">
        <w:tab/>
        <w:t>(b)</w:t>
      </w:r>
      <w:r w:rsidRPr="007A008A">
        <w:tab/>
        <w:t>the document permits the dispute to be heard in the General Division or the persons who are in dispute agree to refer the dispute to the Tribunal.</w:t>
      </w:r>
    </w:p>
    <w:p w:rsidR="00D04D23" w:rsidRPr="007A008A" w:rsidRDefault="00D04D23" w:rsidP="00DF4691">
      <w:pPr>
        <w:pStyle w:val="SOBullet"/>
      </w:pPr>
      <w:r w:rsidRPr="007A008A">
        <w:t>•</w:t>
      </w:r>
      <w:r w:rsidRPr="007A008A">
        <w:tab/>
        <w:t>If an application for arbitration of a dispute is made, the Tribunal is to arbitrate the dispute and to make a written determination in relation to the dispute.</w:t>
      </w:r>
    </w:p>
    <w:p w:rsidR="00D04D23" w:rsidRPr="007A008A" w:rsidRDefault="00D04D23" w:rsidP="00DF4691">
      <w:pPr>
        <w:pStyle w:val="SOBullet"/>
      </w:pPr>
      <w:r w:rsidRPr="007A008A">
        <w:t>•</w:t>
      </w:r>
      <w:r w:rsidRPr="007A008A">
        <w:tab/>
        <w:t>In the General Division, persons may also apply to the Tribunal for mediation, conciliation or case appraisal of certain disputes if:</w:t>
      </w:r>
    </w:p>
    <w:p w:rsidR="00D04D23" w:rsidRPr="007A008A" w:rsidRDefault="00D04D23" w:rsidP="00DF4691">
      <w:pPr>
        <w:pStyle w:val="SOPara"/>
      </w:pPr>
      <w:r w:rsidRPr="007A008A">
        <w:tab/>
        <w:t>(a)</w:t>
      </w:r>
      <w:r w:rsidRPr="007A008A">
        <w:tab/>
        <w:t>those persons are bound by a constituent document covering a sporting body; and</w:t>
      </w:r>
    </w:p>
    <w:p w:rsidR="00D04D23" w:rsidRPr="007A008A" w:rsidRDefault="00D04D23" w:rsidP="00DF4691">
      <w:pPr>
        <w:pStyle w:val="SOPara"/>
      </w:pPr>
      <w:r w:rsidRPr="007A008A">
        <w:tab/>
        <w:t>(b)</w:t>
      </w:r>
      <w:r w:rsidRPr="007A008A">
        <w:tab/>
        <w:t>the persons who are in dispute agree to refer the dispute to the Tribunal.</w:t>
      </w:r>
    </w:p>
    <w:p w:rsidR="00D04D23" w:rsidRPr="007A008A" w:rsidRDefault="00D04D23" w:rsidP="00DF4691">
      <w:pPr>
        <w:pStyle w:val="SOBullet"/>
      </w:pPr>
      <w:r w:rsidRPr="007A008A">
        <w:t>•</w:t>
      </w:r>
      <w:r w:rsidRPr="007A008A">
        <w:tab/>
        <w:t>A party to an arbitration or certain other persons or bodies may appeal to the Appeals Division from a determination made in an arbitration conducted in the Anti</w:t>
      </w:r>
      <w:r w:rsidR="007A008A">
        <w:noBreakHyphen/>
      </w:r>
      <w:r w:rsidRPr="007A008A">
        <w:t>Doping Division or General Division. In certain circumstances, a person may appeal to the Appeals Division from a sporting body’s decision or a sporting tribunal’s decision in relation to certain disputes.</w:t>
      </w:r>
    </w:p>
    <w:p w:rsidR="00D04D23" w:rsidRPr="007A008A" w:rsidRDefault="00D04D23" w:rsidP="00DF4691">
      <w:pPr>
        <w:pStyle w:val="ActHead3"/>
        <w:pageBreakBefore/>
      </w:pPr>
      <w:bookmarkStart w:id="29" w:name="_Toc46748931"/>
      <w:r w:rsidRPr="007A008A">
        <w:rPr>
          <w:rStyle w:val="CharDivNo"/>
        </w:rPr>
        <w:t>Division</w:t>
      </w:r>
      <w:r w:rsidR="007A008A" w:rsidRPr="007A008A">
        <w:rPr>
          <w:rStyle w:val="CharDivNo"/>
        </w:rPr>
        <w:t> </w:t>
      </w:r>
      <w:r w:rsidRPr="007A008A">
        <w:rPr>
          <w:rStyle w:val="CharDivNo"/>
        </w:rPr>
        <w:t>2</w:t>
      </w:r>
      <w:r w:rsidRPr="007A008A">
        <w:t>—</w:t>
      </w:r>
      <w:r w:rsidRPr="007A008A">
        <w:rPr>
          <w:rStyle w:val="CharDivText"/>
        </w:rPr>
        <w:t>Anti</w:t>
      </w:r>
      <w:r w:rsidR="007A008A" w:rsidRPr="007A008A">
        <w:rPr>
          <w:rStyle w:val="CharDivText"/>
        </w:rPr>
        <w:noBreakHyphen/>
      </w:r>
      <w:r w:rsidRPr="007A008A">
        <w:rPr>
          <w:rStyle w:val="CharDivText"/>
        </w:rPr>
        <w:t>Doping Division</w:t>
      </w:r>
      <w:bookmarkEnd w:id="29"/>
    </w:p>
    <w:p w:rsidR="00D04D23" w:rsidRPr="007A008A" w:rsidRDefault="005C0E1C" w:rsidP="00DF4691">
      <w:pPr>
        <w:pStyle w:val="ActHead5"/>
      </w:pPr>
      <w:bookmarkStart w:id="30" w:name="_Toc46748932"/>
      <w:r w:rsidRPr="007A008A">
        <w:rPr>
          <w:rStyle w:val="CharSectno"/>
        </w:rPr>
        <w:t>22</w:t>
      </w:r>
      <w:r w:rsidR="00D04D23" w:rsidRPr="007A008A">
        <w:t xml:space="preserve">  Applications for arbitration of disputes relating to anti</w:t>
      </w:r>
      <w:r w:rsidR="007A008A">
        <w:noBreakHyphen/>
      </w:r>
      <w:r w:rsidR="00D04D23" w:rsidRPr="007A008A">
        <w:t>doping policies</w:t>
      </w:r>
      <w:bookmarkEnd w:id="30"/>
    </w:p>
    <w:p w:rsidR="00D04D23" w:rsidRPr="007A008A" w:rsidRDefault="00D04D23" w:rsidP="00DF4691">
      <w:pPr>
        <w:pStyle w:val="SubsectionHead"/>
      </w:pPr>
      <w:r w:rsidRPr="007A008A">
        <w:t>Anti</w:t>
      </w:r>
      <w:r w:rsidR="007A008A">
        <w:noBreakHyphen/>
      </w:r>
      <w:r w:rsidRPr="007A008A">
        <w:t>Doping Division recognised by anti</w:t>
      </w:r>
      <w:r w:rsidR="007A008A">
        <w:noBreakHyphen/>
      </w:r>
      <w:r w:rsidRPr="007A008A">
        <w:t>doping policy</w:t>
      </w:r>
    </w:p>
    <w:p w:rsidR="00D04D23" w:rsidRPr="007A008A" w:rsidRDefault="00D04D23" w:rsidP="00DF4691">
      <w:pPr>
        <w:pStyle w:val="subsection"/>
      </w:pPr>
      <w:r w:rsidRPr="007A008A">
        <w:tab/>
        <w:t>(1)</w:t>
      </w:r>
      <w:r w:rsidRPr="007A008A">
        <w:tab/>
        <w:t>If:</w:t>
      </w:r>
    </w:p>
    <w:p w:rsidR="00D04D23" w:rsidRPr="007A008A" w:rsidRDefault="00D04D23" w:rsidP="00DF4691">
      <w:pPr>
        <w:pStyle w:val="paragraph"/>
      </w:pPr>
      <w:r w:rsidRPr="007A008A">
        <w:tab/>
        <w:t>(a)</w:t>
      </w:r>
      <w:r w:rsidRPr="007A008A">
        <w:tab/>
        <w:t>a sporting body has an anti</w:t>
      </w:r>
      <w:r w:rsidR="007A008A">
        <w:noBreakHyphen/>
      </w:r>
      <w:r w:rsidRPr="007A008A">
        <w:t xml:space="preserve">doping policy that has been approved by the </w:t>
      </w:r>
      <w:r w:rsidR="007A540F" w:rsidRPr="007A008A">
        <w:t>Sport Integrity Australia CEO</w:t>
      </w:r>
      <w:r w:rsidRPr="007A008A">
        <w:t>; and</w:t>
      </w:r>
    </w:p>
    <w:p w:rsidR="00D04D23" w:rsidRPr="007A008A" w:rsidRDefault="00D04D23" w:rsidP="00DF4691">
      <w:pPr>
        <w:pStyle w:val="paragraph"/>
      </w:pPr>
      <w:r w:rsidRPr="007A008A">
        <w:tab/>
        <w:t>(b)</w:t>
      </w:r>
      <w:r w:rsidRPr="007A008A">
        <w:tab/>
        <w:t>an athlete or support person is bound by the anti</w:t>
      </w:r>
      <w:r w:rsidR="007A008A">
        <w:noBreakHyphen/>
      </w:r>
      <w:r w:rsidRPr="007A008A">
        <w:t>doping policy; and</w:t>
      </w:r>
    </w:p>
    <w:p w:rsidR="00D04D23" w:rsidRPr="007A008A" w:rsidRDefault="00D04D23" w:rsidP="00DF4691">
      <w:pPr>
        <w:pStyle w:val="paragraph"/>
      </w:pPr>
      <w:r w:rsidRPr="007A008A">
        <w:tab/>
        <w:t>(c)</w:t>
      </w:r>
      <w:r w:rsidRPr="007A008A">
        <w:tab/>
        <w:t>the anti</w:t>
      </w:r>
      <w:r w:rsidR="007A008A">
        <w:noBreakHyphen/>
      </w:r>
      <w:r w:rsidRPr="007A008A">
        <w:t>doping policy permits disputes of a particular kind to be heard in the Anti</w:t>
      </w:r>
      <w:r w:rsidR="007A008A">
        <w:noBreakHyphen/>
      </w:r>
      <w:r w:rsidRPr="007A008A">
        <w:t>Doping Division of the National Sports Tribunal; and</w:t>
      </w:r>
    </w:p>
    <w:p w:rsidR="00D04D23" w:rsidRPr="007A008A" w:rsidRDefault="00D04D23" w:rsidP="00DF4691">
      <w:pPr>
        <w:pStyle w:val="paragraph"/>
      </w:pPr>
      <w:r w:rsidRPr="007A008A">
        <w:tab/>
        <w:t>(d)</w:t>
      </w:r>
      <w:r w:rsidRPr="007A008A">
        <w:tab/>
        <w:t>a dispute of that kind arises in relation to the athlete or support person;</w:t>
      </w:r>
    </w:p>
    <w:p w:rsidR="00D04D23" w:rsidRPr="007A008A" w:rsidRDefault="00D04D23" w:rsidP="00DF4691">
      <w:pPr>
        <w:pStyle w:val="subsection2"/>
      </w:pPr>
      <w:r w:rsidRPr="007A008A">
        <w:t>the athlete or support person may apply to the National Sports Tribunal for arbitration of the dispute.</w:t>
      </w:r>
    </w:p>
    <w:p w:rsidR="00D04D23" w:rsidRPr="007A008A" w:rsidRDefault="00D04D23" w:rsidP="00DF4691">
      <w:pPr>
        <w:pStyle w:val="notetext"/>
      </w:pPr>
      <w:r w:rsidRPr="007A008A">
        <w:t>Note:</w:t>
      </w:r>
      <w:r w:rsidRPr="007A008A">
        <w:tab/>
        <w:t>See Division</w:t>
      </w:r>
      <w:r w:rsidR="007A008A">
        <w:t> </w:t>
      </w:r>
      <w:r w:rsidRPr="007A008A">
        <w:t>7 for how applications are to be made.</w:t>
      </w:r>
    </w:p>
    <w:p w:rsidR="00D04D23" w:rsidRPr="007A008A" w:rsidRDefault="00D04D23" w:rsidP="00DF4691">
      <w:pPr>
        <w:pStyle w:val="SubsectionHead"/>
      </w:pPr>
      <w:r w:rsidRPr="007A008A">
        <w:t>Anti</w:t>
      </w:r>
      <w:r w:rsidR="007A008A">
        <w:noBreakHyphen/>
      </w:r>
      <w:r w:rsidRPr="007A008A">
        <w:t>Doping Division not recognised by anti</w:t>
      </w:r>
      <w:r w:rsidR="007A008A">
        <w:noBreakHyphen/>
      </w:r>
      <w:r w:rsidRPr="007A008A">
        <w:t>doping policy</w:t>
      </w:r>
    </w:p>
    <w:p w:rsidR="00D04D23" w:rsidRPr="007A008A" w:rsidRDefault="00D04D23" w:rsidP="00DF4691">
      <w:pPr>
        <w:pStyle w:val="subsection"/>
      </w:pPr>
      <w:r w:rsidRPr="007A008A">
        <w:tab/>
        <w:t>(2)</w:t>
      </w:r>
      <w:r w:rsidRPr="007A008A">
        <w:tab/>
        <w:t>If:</w:t>
      </w:r>
    </w:p>
    <w:p w:rsidR="00D04D23" w:rsidRPr="007A008A" w:rsidRDefault="00D04D23" w:rsidP="00DF4691">
      <w:pPr>
        <w:pStyle w:val="paragraph"/>
      </w:pPr>
      <w:r w:rsidRPr="007A008A">
        <w:tab/>
        <w:t>(a)</w:t>
      </w:r>
      <w:r w:rsidRPr="007A008A">
        <w:tab/>
        <w:t>a sporting body has an anti</w:t>
      </w:r>
      <w:r w:rsidR="007A008A">
        <w:noBreakHyphen/>
      </w:r>
      <w:r w:rsidRPr="007A008A">
        <w:t xml:space="preserve">doping policy that has been approved by the </w:t>
      </w:r>
      <w:r w:rsidR="007A540F" w:rsidRPr="007A008A">
        <w:t>Sport Integrity Australia CEO</w:t>
      </w:r>
      <w:r w:rsidRPr="007A008A">
        <w:t>; and</w:t>
      </w:r>
    </w:p>
    <w:p w:rsidR="00D04D23" w:rsidRPr="007A008A" w:rsidRDefault="00D04D23" w:rsidP="00DF4691">
      <w:pPr>
        <w:pStyle w:val="paragraph"/>
      </w:pPr>
      <w:r w:rsidRPr="007A008A">
        <w:tab/>
        <w:t>(b)</w:t>
      </w:r>
      <w:r w:rsidRPr="007A008A">
        <w:tab/>
        <w:t>an athlete or support person is bound by the anti</w:t>
      </w:r>
      <w:r w:rsidR="007A008A">
        <w:noBreakHyphen/>
      </w:r>
      <w:r w:rsidRPr="007A008A">
        <w:t>doping policy; and</w:t>
      </w:r>
    </w:p>
    <w:p w:rsidR="00D04D23" w:rsidRPr="007A008A" w:rsidRDefault="00D04D23" w:rsidP="00DF4691">
      <w:pPr>
        <w:pStyle w:val="paragraph"/>
      </w:pPr>
      <w:r w:rsidRPr="007A008A">
        <w:tab/>
        <w:t>(c)</w:t>
      </w:r>
      <w:r w:rsidRPr="007A008A">
        <w:tab/>
        <w:t>a dispute arises in relation to the athlete or support person; and</w:t>
      </w:r>
    </w:p>
    <w:p w:rsidR="00D04D23" w:rsidRPr="007A008A" w:rsidRDefault="00D04D23" w:rsidP="00DF4691">
      <w:pPr>
        <w:pStyle w:val="paragraph"/>
      </w:pPr>
      <w:r w:rsidRPr="007A008A">
        <w:tab/>
        <w:t>(d)</w:t>
      </w:r>
      <w:r w:rsidRPr="007A008A">
        <w:tab/>
        <w:t>the dispute is of a kind in respect of which the World Anti</w:t>
      </w:r>
      <w:r w:rsidR="007A008A">
        <w:noBreakHyphen/>
      </w:r>
      <w:r w:rsidRPr="007A008A">
        <w:t>Doping Code provides for a form of hearing; and</w:t>
      </w:r>
    </w:p>
    <w:p w:rsidR="00D04D23" w:rsidRPr="007A008A" w:rsidRDefault="00D04D23" w:rsidP="00DF4691">
      <w:pPr>
        <w:pStyle w:val="paragraph"/>
      </w:pPr>
      <w:r w:rsidRPr="007A008A">
        <w:tab/>
        <w:t>(e)</w:t>
      </w:r>
      <w:r w:rsidRPr="007A008A">
        <w:tab/>
        <w:t>the anti</w:t>
      </w:r>
      <w:r w:rsidR="007A008A">
        <w:noBreakHyphen/>
      </w:r>
      <w:r w:rsidRPr="007A008A">
        <w:t>doping policy does not permit disputes of that kind to be heard in the Anti</w:t>
      </w:r>
      <w:r w:rsidR="007A008A">
        <w:noBreakHyphen/>
      </w:r>
      <w:r w:rsidRPr="007A008A">
        <w:t>Doping Division of the National Sports Tribunal; and</w:t>
      </w:r>
    </w:p>
    <w:p w:rsidR="00D04D23" w:rsidRPr="007A008A" w:rsidRDefault="00D04D23" w:rsidP="00DF4691">
      <w:pPr>
        <w:pStyle w:val="paragraph"/>
      </w:pPr>
      <w:r w:rsidRPr="007A008A">
        <w:tab/>
        <w:t>(f)</w:t>
      </w:r>
      <w:r w:rsidRPr="007A008A">
        <w:tab/>
        <w:t xml:space="preserve">the athlete or support person, the sporting body and the </w:t>
      </w:r>
      <w:r w:rsidR="007A540F" w:rsidRPr="007A008A">
        <w:t>Sport Integrity Australia CEO</w:t>
      </w:r>
      <w:r w:rsidRPr="007A008A">
        <w:t xml:space="preserve"> agree in writing to refer the dispute to the Anti</w:t>
      </w:r>
      <w:r w:rsidR="007A008A">
        <w:noBreakHyphen/>
      </w:r>
      <w:r w:rsidRPr="007A008A">
        <w:t>Doping Division of the National Sports Tribunal;</w:t>
      </w:r>
    </w:p>
    <w:p w:rsidR="00D04D23" w:rsidRPr="007A008A" w:rsidRDefault="00D04D23" w:rsidP="00DF4691">
      <w:pPr>
        <w:pStyle w:val="subsection2"/>
      </w:pPr>
      <w:r w:rsidRPr="007A008A">
        <w:t>the athlete or support person may apply to the National Sports Tribunal for arbitration of the dispute.</w:t>
      </w:r>
    </w:p>
    <w:p w:rsidR="00D04D23" w:rsidRPr="007A008A" w:rsidRDefault="00D04D23" w:rsidP="00DF4691">
      <w:pPr>
        <w:pStyle w:val="notetext"/>
      </w:pPr>
      <w:r w:rsidRPr="007A008A">
        <w:t>Note:</w:t>
      </w:r>
      <w:r w:rsidRPr="007A008A">
        <w:tab/>
        <w:t>See Division</w:t>
      </w:r>
      <w:r w:rsidR="007A008A">
        <w:t> </w:t>
      </w:r>
      <w:r w:rsidRPr="007A008A">
        <w:t>7 for how applications are to be made.</w:t>
      </w:r>
    </w:p>
    <w:p w:rsidR="00D04D23" w:rsidRPr="007A008A" w:rsidRDefault="00D04D23" w:rsidP="00DF4691">
      <w:pPr>
        <w:pStyle w:val="SubsectionHead"/>
      </w:pPr>
      <w:r w:rsidRPr="007A008A">
        <w:t>Parties to arbitration</w:t>
      </w:r>
    </w:p>
    <w:p w:rsidR="00D04D23" w:rsidRPr="007A008A" w:rsidRDefault="00D04D23" w:rsidP="00DF4691">
      <w:pPr>
        <w:pStyle w:val="subsection"/>
      </w:pPr>
      <w:r w:rsidRPr="007A008A">
        <w:tab/>
        <w:t>(3)</w:t>
      </w:r>
      <w:r w:rsidRPr="007A008A">
        <w:tab/>
        <w:t>The parties to the arbitration are:</w:t>
      </w:r>
    </w:p>
    <w:p w:rsidR="00D04D23" w:rsidRPr="007A008A" w:rsidRDefault="00D04D23" w:rsidP="00DF4691">
      <w:pPr>
        <w:pStyle w:val="paragraph"/>
      </w:pPr>
      <w:r w:rsidRPr="007A008A">
        <w:tab/>
        <w:t>(a)</w:t>
      </w:r>
      <w:r w:rsidRPr="007A008A">
        <w:tab/>
        <w:t>the athlete or support person; and</w:t>
      </w:r>
    </w:p>
    <w:p w:rsidR="00D04D23" w:rsidRPr="007A008A" w:rsidRDefault="00D04D23" w:rsidP="00DF4691">
      <w:pPr>
        <w:pStyle w:val="paragraph"/>
      </w:pPr>
      <w:r w:rsidRPr="007A008A">
        <w:tab/>
        <w:t>(b)</w:t>
      </w:r>
      <w:r w:rsidRPr="007A008A">
        <w:tab/>
        <w:t>the sporting body; and</w:t>
      </w:r>
    </w:p>
    <w:p w:rsidR="00D04D23" w:rsidRPr="007A008A" w:rsidRDefault="00D04D23" w:rsidP="00DF4691">
      <w:pPr>
        <w:pStyle w:val="paragraph"/>
      </w:pPr>
      <w:r w:rsidRPr="007A008A">
        <w:tab/>
        <w:t>(c)</w:t>
      </w:r>
      <w:r w:rsidRPr="007A008A">
        <w:tab/>
        <w:t xml:space="preserve">the </w:t>
      </w:r>
      <w:r w:rsidR="007A540F" w:rsidRPr="007A008A">
        <w:t>Sport Integrity Australia CEO</w:t>
      </w:r>
      <w:r w:rsidRPr="007A008A">
        <w:t>; and</w:t>
      </w:r>
    </w:p>
    <w:p w:rsidR="00D04D23" w:rsidRPr="007A008A" w:rsidRDefault="00D04D23" w:rsidP="00DF4691">
      <w:pPr>
        <w:pStyle w:val="paragraph"/>
      </w:pPr>
      <w:r w:rsidRPr="007A008A">
        <w:tab/>
        <w:t>(d)</w:t>
      </w:r>
      <w:r w:rsidRPr="007A008A">
        <w:tab/>
        <w:t>any other person or body:</w:t>
      </w:r>
    </w:p>
    <w:p w:rsidR="00D04D23" w:rsidRPr="007A008A" w:rsidRDefault="00D04D23" w:rsidP="00DF4691">
      <w:pPr>
        <w:pStyle w:val="paragraphsub"/>
      </w:pPr>
      <w:r w:rsidRPr="007A008A">
        <w:tab/>
        <w:t>(i)</w:t>
      </w:r>
      <w:r w:rsidRPr="007A008A">
        <w:tab/>
        <w:t>that is permitted by the anti</w:t>
      </w:r>
      <w:r w:rsidR="007A008A">
        <w:noBreakHyphen/>
      </w:r>
      <w:r w:rsidRPr="007A008A">
        <w:t>doping policy to participate in a hearing of a dispute of that kind; and</w:t>
      </w:r>
    </w:p>
    <w:p w:rsidR="00D04D23" w:rsidRPr="007A008A" w:rsidRDefault="00D04D23" w:rsidP="00DF4691">
      <w:pPr>
        <w:pStyle w:val="paragraphsub"/>
      </w:pPr>
      <w:r w:rsidRPr="007A008A">
        <w:tab/>
        <w:t>(ii)</w:t>
      </w:r>
      <w:r w:rsidRPr="007A008A">
        <w:tab/>
        <w:t>that advises the National Sports Tribunal in writing that the person or body wishes to be a party to the arbitration; and</w:t>
      </w:r>
    </w:p>
    <w:p w:rsidR="00D04D23" w:rsidRPr="007A008A" w:rsidRDefault="00D04D23" w:rsidP="00DF4691">
      <w:pPr>
        <w:pStyle w:val="paragraph"/>
      </w:pPr>
      <w:r w:rsidRPr="007A008A">
        <w:tab/>
        <w:t>(e)</w:t>
      </w:r>
      <w:r w:rsidRPr="007A008A">
        <w:tab/>
        <w:t xml:space="preserve">if the application is under </w:t>
      </w:r>
      <w:r w:rsidR="007A008A">
        <w:t>subsection (</w:t>
      </w:r>
      <w:r w:rsidRPr="007A008A">
        <w:t>2)—any other person or body:</w:t>
      </w:r>
    </w:p>
    <w:p w:rsidR="00D04D23" w:rsidRPr="007A008A" w:rsidRDefault="00D04D23" w:rsidP="00DF4691">
      <w:pPr>
        <w:pStyle w:val="paragraphsub"/>
      </w:pPr>
      <w:r w:rsidRPr="007A008A">
        <w:tab/>
        <w:t>(i)</w:t>
      </w:r>
      <w:r w:rsidRPr="007A008A">
        <w:tab/>
        <w:t xml:space="preserve">that is specified in the agreement mentioned in </w:t>
      </w:r>
      <w:r w:rsidR="007A008A">
        <w:t>paragraph (</w:t>
      </w:r>
      <w:r w:rsidRPr="007A008A">
        <w:t>2)(f) as being permitted to participate in a hearing of a dispute of that kind; and</w:t>
      </w:r>
    </w:p>
    <w:p w:rsidR="00D04D23" w:rsidRPr="007A008A" w:rsidRDefault="00D04D23" w:rsidP="00DF4691">
      <w:pPr>
        <w:pStyle w:val="paragraphsub"/>
      </w:pPr>
      <w:r w:rsidRPr="007A008A">
        <w:tab/>
        <w:t>(ii)</w:t>
      </w:r>
      <w:r w:rsidRPr="007A008A">
        <w:tab/>
        <w:t>that advises the National Sports Tribunal in writing that the person or body wishes to be a party to the arbitration.</w:t>
      </w:r>
    </w:p>
    <w:p w:rsidR="00D04D23" w:rsidRPr="007A008A" w:rsidRDefault="00D04D23" w:rsidP="00DF4691">
      <w:pPr>
        <w:pStyle w:val="SubsectionHead"/>
      </w:pPr>
      <w:r w:rsidRPr="007A008A">
        <w:t>Arbitration to be conducted in Anti</w:t>
      </w:r>
      <w:r w:rsidR="007A008A">
        <w:noBreakHyphen/>
      </w:r>
      <w:r w:rsidRPr="007A008A">
        <w:t>Doping Division</w:t>
      </w:r>
    </w:p>
    <w:p w:rsidR="00D04D23" w:rsidRPr="007A008A" w:rsidRDefault="00D04D23" w:rsidP="00DF4691">
      <w:pPr>
        <w:pStyle w:val="subsection"/>
      </w:pPr>
      <w:r w:rsidRPr="007A008A">
        <w:tab/>
        <w:t>(4)</w:t>
      </w:r>
      <w:r w:rsidRPr="007A008A">
        <w:tab/>
        <w:t>The arbitration is to be conducted in the Anti</w:t>
      </w:r>
      <w:r w:rsidR="007A008A">
        <w:noBreakHyphen/>
      </w:r>
      <w:r w:rsidRPr="007A008A">
        <w:t>Doping Division of the National Sports Tribunal.</w:t>
      </w:r>
    </w:p>
    <w:p w:rsidR="00D04D23" w:rsidRPr="007A008A" w:rsidRDefault="00D04D23" w:rsidP="00DF4691">
      <w:pPr>
        <w:pStyle w:val="notetext"/>
      </w:pPr>
      <w:r w:rsidRPr="007A008A">
        <w:t>Note:</w:t>
      </w:r>
      <w:r w:rsidRPr="007A008A">
        <w:tab/>
        <w:t>See Divisions</w:t>
      </w:r>
      <w:r w:rsidR="007A008A">
        <w:t> </w:t>
      </w:r>
      <w:r w:rsidRPr="007A008A">
        <w:t>4, 8 and 9 for rules about the arbitration.</w:t>
      </w:r>
    </w:p>
    <w:p w:rsidR="00D04D23" w:rsidRPr="007A008A" w:rsidRDefault="00D04D23" w:rsidP="00DF4691">
      <w:pPr>
        <w:pStyle w:val="ActHead3"/>
        <w:pageBreakBefore/>
      </w:pPr>
      <w:bookmarkStart w:id="31" w:name="_Toc46748933"/>
      <w:r w:rsidRPr="007A008A">
        <w:rPr>
          <w:rStyle w:val="CharDivNo"/>
        </w:rPr>
        <w:t>Division</w:t>
      </w:r>
      <w:r w:rsidR="007A008A" w:rsidRPr="007A008A">
        <w:rPr>
          <w:rStyle w:val="CharDivNo"/>
        </w:rPr>
        <w:t> </w:t>
      </w:r>
      <w:r w:rsidRPr="007A008A">
        <w:rPr>
          <w:rStyle w:val="CharDivNo"/>
        </w:rPr>
        <w:t>3</w:t>
      </w:r>
      <w:r w:rsidRPr="007A008A">
        <w:t>—</w:t>
      </w:r>
      <w:r w:rsidRPr="007A008A">
        <w:rPr>
          <w:rStyle w:val="CharDivText"/>
        </w:rPr>
        <w:t>General Division</w:t>
      </w:r>
      <w:bookmarkEnd w:id="31"/>
    </w:p>
    <w:p w:rsidR="00D04D23" w:rsidRPr="007A008A" w:rsidRDefault="00D04D23" w:rsidP="00DF4691">
      <w:pPr>
        <w:pStyle w:val="ActHead4"/>
      </w:pPr>
      <w:bookmarkStart w:id="32" w:name="_Toc46748934"/>
      <w:r w:rsidRPr="007A008A">
        <w:rPr>
          <w:rStyle w:val="CharSubdNo"/>
        </w:rPr>
        <w:t>Subdivision A</w:t>
      </w:r>
      <w:r w:rsidRPr="007A008A">
        <w:t>—</w:t>
      </w:r>
      <w:r w:rsidRPr="007A008A">
        <w:rPr>
          <w:rStyle w:val="CharSubdText"/>
        </w:rPr>
        <w:t>Applications for arbitration of disputes</w:t>
      </w:r>
      <w:bookmarkEnd w:id="32"/>
    </w:p>
    <w:p w:rsidR="00D04D23" w:rsidRPr="007A008A" w:rsidRDefault="005C0E1C" w:rsidP="00DF4691">
      <w:pPr>
        <w:pStyle w:val="ActHead5"/>
      </w:pPr>
      <w:bookmarkStart w:id="33" w:name="_Toc46748935"/>
      <w:r w:rsidRPr="007A008A">
        <w:rPr>
          <w:rStyle w:val="CharSectno"/>
        </w:rPr>
        <w:t>23</w:t>
      </w:r>
      <w:r w:rsidR="00D04D23" w:rsidRPr="007A008A">
        <w:t xml:space="preserve">  Disputes between a person and a sporting body</w:t>
      </w:r>
      <w:bookmarkEnd w:id="33"/>
    </w:p>
    <w:p w:rsidR="00D04D23" w:rsidRPr="007A008A" w:rsidRDefault="00D04D23" w:rsidP="00DF4691">
      <w:pPr>
        <w:pStyle w:val="subsection"/>
      </w:pPr>
      <w:r w:rsidRPr="007A008A">
        <w:tab/>
        <w:t>(1)</w:t>
      </w:r>
      <w:r w:rsidRPr="007A008A">
        <w:tab/>
        <w:t>If:</w:t>
      </w:r>
    </w:p>
    <w:p w:rsidR="00D04D23" w:rsidRPr="007A008A" w:rsidRDefault="00D04D23" w:rsidP="00DF4691">
      <w:pPr>
        <w:pStyle w:val="paragraph"/>
      </w:pPr>
      <w:r w:rsidRPr="007A008A">
        <w:tab/>
        <w:t>(a)</w:t>
      </w:r>
      <w:r w:rsidRPr="007A008A">
        <w:tab/>
        <w:t>a dispute arises between:</w:t>
      </w:r>
    </w:p>
    <w:p w:rsidR="00D04D23" w:rsidRPr="007A008A" w:rsidRDefault="00D04D23" w:rsidP="00DF4691">
      <w:pPr>
        <w:pStyle w:val="paragraphsub"/>
      </w:pPr>
      <w:r w:rsidRPr="007A008A">
        <w:tab/>
        <w:t>(i)</w:t>
      </w:r>
      <w:r w:rsidRPr="007A008A">
        <w:tab/>
        <w:t>a person bound by one or more constituent documents by which a sporting body is constituted or according to which a sporting body operates; and</w:t>
      </w:r>
    </w:p>
    <w:p w:rsidR="00D04D23" w:rsidRPr="007A008A" w:rsidRDefault="00D04D23" w:rsidP="00DF4691">
      <w:pPr>
        <w:pStyle w:val="paragraphsub"/>
      </w:pPr>
      <w:r w:rsidRPr="007A008A">
        <w:tab/>
        <w:t>(ii)</w:t>
      </w:r>
      <w:r w:rsidRPr="007A008A">
        <w:tab/>
        <w:t>the sporting body; and</w:t>
      </w:r>
    </w:p>
    <w:p w:rsidR="00D04D23" w:rsidRPr="007A008A" w:rsidRDefault="00D04D23" w:rsidP="00DF4691">
      <w:pPr>
        <w:pStyle w:val="paragraph"/>
      </w:pPr>
      <w:r w:rsidRPr="007A008A">
        <w:tab/>
        <w:t>(b)</w:t>
      </w:r>
      <w:r w:rsidRPr="007A008A">
        <w:tab/>
        <w:t>either:</w:t>
      </w:r>
    </w:p>
    <w:p w:rsidR="00D04D23" w:rsidRPr="007A008A" w:rsidRDefault="00D04D23" w:rsidP="00DF4691">
      <w:pPr>
        <w:pStyle w:val="paragraphsub"/>
      </w:pPr>
      <w:r w:rsidRPr="007A008A">
        <w:tab/>
        <w:t>(i)</w:t>
      </w:r>
      <w:r w:rsidRPr="007A008A">
        <w:tab/>
        <w:t>one or more of those documents permit the dispute to be heard in the General Division of the National Sports Tribunal; or</w:t>
      </w:r>
    </w:p>
    <w:p w:rsidR="00D04D23" w:rsidRPr="007A008A" w:rsidRDefault="00D04D23" w:rsidP="00DF4691">
      <w:pPr>
        <w:pStyle w:val="paragraphsub"/>
      </w:pPr>
      <w:r w:rsidRPr="007A008A">
        <w:tab/>
        <w:t>(ii)</w:t>
      </w:r>
      <w:r w:rsidRPr="007A008A">
        <w:tab/>
        <w:t>if none of those documents permits the dispute to be heard in the General Division of the National Sports Tribunal—the person and the sporting body agree in writing to refer the dispute to the General Division of the National Sports Tribunal; and</w:t>
      </w:r>
    </w:p>
    <w:p w:rsidR="00D04D23" w:rsidRPr="007A008A" w:rsidRDefault="00D04D23" w:rsidP="00DF4691">
      <w:pPr>
        <w:pStyle w:val="paragraph"/>
      </w:pPr>
      <w:r w:rsidRPr="007A008A">
        <w:tab/>
        <w:t>(c)</w:t>
      </w:r>
      <w:r w:rsidRPr="007A008A">
        <w:tab/>
        <w:t>either:</w:t>
      </w:r>
    </w:p>
    <w:p w:rsidR="00D04D23" w:rsidRPr="007A008A" w:rsidRDefault="00D04D23" w:rsidP="00DF4691">
      <w:pPr>
        <w:pStyle w:val="paragraphsub"/>
      </w:pPr>
      <w:r w:rsidRPr="007A008A">
        <w:tab/>
        <w:t>(i)</w:t>
      </w:r>
      <w:r w:rsidRPr="007A008A">
        <w:tab/>
        <w:t>the dispute is of a kind prescribed by the rules for the purposes of this subparagraph; or</w:t>
      </w:r>
    </w:p>
    <w:p w:rsidR="00D04D23" w:rsidRPr="007A008A" w:rsidRDefault="00D04D23" w:rsidP="00DF4691">
      <w:pPr>
        <w:pStyle w:val="paragraphsub"/>
      </w:pPr>
      <w:r w:rsidRPr="007A008A">
        <w:tab/>
        <w:t>(ii)</w:t>
      </w:r>
      <w:r w:rsidRPr="007A008A">
        <w:tab/>
        <w:t>the dispute is approved by the CEO, in writing, as a dispute to which this section applies;</w:t>
      </w:r>
    </w:p>
    <w:p w:rsidR="00D04D23" w:rsidRPr="007A008A" w:rsidRDefault="00D04D23" w:rsidP="00DF4691">
      <w:pPr>
        <w:pStyle w:val="subsection2"/>
      </w:pPr>
      <w:r w:rsidRPr="007A008A">
        <w:t>the person or the sporting body may apply to the National Sports Tribunal for arbitration of the dispute.</w:t>
      </w:r>
    </w:p>
    <w:p w:rsidR="00D04D23" w:rsidRPr="007A008A" w:rsidRDefault="00D04D23" w:rsidP="00DF4691">
      <w:pPr>
        <w:pStyle w:val="notetext"/>
      </w:pPr>
      <w:r w:rsidRPr="007A008A">
        <w:t>Note:</w:t>
      </w:r>
      <w:r w:rsidRPr="007A008A">
        <w:tab/>
        <w:t>See Division</w:t>
      </w:r>
      <w:r w:rsidR="007A008A">
        <w:t> </w:t>
      </w:r>
      <w:r w:rsidRPr="007A008A">
        <w:t>7 for how applications are to be made.</w:t>
      </w:r>
    </w:p>
    <w:p w:rsidR="00D04D23" w:rsidRPr="007A008A" w:rsidRDefault="00D04D23" w:rsidP="00DF4691">
      <w:pPr>
        <w:pStyle w:val="SubsectionHead"/>
      </w:pPr>
      <w:r w:rsidRPr="007A008A">
        <w:t>Parties to arbitration</w:t>
      </w:r>
    </w:p>
    <w:p w:rsidR="00D04D23" w:rsidRPr="007A008A" w:rsidRDefault="00D04D23" w:rsidP="00DF4691">
      <w:pPr>
        <w:pStyle w:val="subsection"/>
      </w:pPr>
      <w:r w:rsidRPr="007A008A">
        <w:tab/>
        <w:t>(2)</w:t>
      </w:r>
      <w:r w:rsidRPr="007A008A">
        <w:tab/>
        <w:t>The parties to the arbitration are:</w:t>
      </w:r>
    </w:p>
    <w:p w:rsidR="00D04D23" w:rsidRPr="007A008A" w:rsidRDefault="00D04D23" w:rsidP="00DF4691">
      <w:pPr>
        <w:pStyle w:val="paragraph"/>
      </w:pPr>
      <w:r w:rsidRPr="007A008A">
        <w:tab/>
        <w:t>(a)</w:t>
      </w:r>
      <w:r w:rsidRPr="007A008A">
        <w:tab/>
        <w:t>the person; and</w:t>
      </w:r>
    </w:p>
    <w:p w:rsidR="00D04D23" w:rsidRPr="007A008A" w:rsidRDefault="00D04D23" w:rsidP="00DF4691">
      <w:pPr>
        <w:pStyle w:val="paragraph"/>
      </w:pPr>
      <w:r w:rsidRPr="007A008A">
        <w:tab/>
        <w:t>(b)</w:t>
      </w:r>
      <w:r w:rsidRPr="007A008A">
        <w:tab/>
        <w:t>the sporting body; and</w:t>
      </w:r>
    </w:p>
    <w:p w:rsidR="00D04D23" w:rsidRPr="007A008A" w:rsidRDefault="00D04D23" w:rsidP="00DF4691">
      <w:pPr>
        <w:pStyle w:val="paragraph"/>
      </w:pPr>
      <w:r w:rsidRPr="007A008A">
        <w:tab/>
        <w:t>(c)</w:t>
      </w:r>
      <w:r w:rsidRPr="007A008A">
        <w:tab/>
        <w:t>any other person or body:</w:t>
      </w:r>
    </w:p>
    <w:p w:rsidR="00D04D23" w:rsidRPr="007A008A" w:rsidRDefault="00D04D23" w:rsidP="00DF4691">
      <w:pPr>
        <w:pStyle w:val="paragraphsub"/>
      </w:pPr>
      <w:r w:rsidRPr="007A008A">
        <w:tab/>
        <w:t>(i)</w:t>
      </w:r>
      <w:r w:rsidRPr="007A008A">
        <w:tab/>
        <w:t>that is permitted by any of the constituent documents to participate in a hearing of a dispute of that kind; and</w:t>
      </w:r>
    </w:p>
    <w:p w:rsidR="00D04D23" w:rsidRPr="007A008A" w:rsidRDefault="00D04D23" w:rsidP="00DF4691">
      <w:pPr>
        <w:pStyle w:val="paragraphsub"/>
      </w:pPr>
      <w:r w:rsidRPr="007A008A">
        <w:tab/>
        <w:t>(ii)</w:t>
      </w:r>
      <w:r w:rsidRPr="007A008A">
        <w:tab/>
        <w:t>that advises the National Sports Tribunal in writing that the person or body wishes to be a party to the arbitration.</w:t>
      </w:r>
    </w:p>
    <w:p w:rsidR="00D04D23" w:rsidRPr="007A008A" w:rsidRDefault="00D04D23" w:rsidP="00DF4691">
      <w:pPr>
        <w:pStyle w:val="SubsectionHead"/>
      </w:pPr>
      <w:r w:rsidRPr="007A008A">
        <w:t>Arbitration to be conducted in General Division</w:t>
      </w:r>
    </w:p>
    <w:p w:rsidR="00D04D23" w:rsidRPr="007A008A" w:rsidRDefault="00D04D23" w:rsidP="00DF4691">
      <w:pPr>
        <w:pStyle w:val="subsection"/>
      </w:pPr>
      <w:r w:rsidRPr="007A008A">
        <w:tab/>
        <w:t>(3)</w:t>
      </w:r>
      <w:r w:rsidRPr="007A008A">
        <w:tab/>
        <w:t>The arbitration is to be conducted in the General Division of the National Sports Tribunal.</w:t>
      </w:r>
    </w:p>
    <w:p w:rsidR="00D04D23" w:rsidRPr="007A008A" w:rsidRDefault="00D04D23" w:rsidP="00DF4691">
      <w:pPr>
        <w:pStyle w:val="notetext"/>
      </w:pPr>
      <w:r w:rsidRPr="007A008A">
        <w:t>Note:</w:t>
      </w:r>
      <w:r w:rsidRPr="007A008A">
        <w:tab/>
        <w:t>See Divisions</w:t>
      </w:r>
      <w:r w:rsidR="007A008A">
        <w:t> </w:t>
      </w:r>
      <w:r w:rsidRPr="007A008A">
        <w:t>4, 8 and 9 for rules about the arbitration.</w:t>
      </w:r>
    </w:p>
    <w:p w:rsidR="00D04D23" w:rsidRPr="007A008A" w:rsidRDefault="00D04D23" w:rsidP="00DF4691">
      <w:pPr>
        <w:pStyle w:val="SubsectionHead"/>
      </w:pPr>
      <w:r w:rsidRPr="007A008A">
        <w:t>Limits on CEO’s power</w:t>
      </w:r>
    </w:p>
    <w:p w:rsidR="00D04D23" w:rsidRPr="007A008A" w:rsidRDefault="00D04D23" w:rsidP="00DF4691">
      <w:pPr>
        <w:pStyle w:val="subsection"/>
      </w:pPr>
      <w:r w:rsidRPr="007A008A">
        <w:tab/>
        <w:t>(4)</w:t>
      </w:r>
      <w:r w:rsidRPr="007A008A">
        <w:tab/>
        <w:t xml:space="preserve">For the purposes of </w:t>
      </w:r>
      <w:r w:rsidR="007A008A">
        <w:t>subparagraph (</w:t>
      </w:r>
      <w:r w:rsidRPr="007A008A">
        <w:t>1)(c)(ii), the CEO must not approve a dispute of a kind prescribed by the rules for the purposes of this subsection.</w:t>
      </w:r>
    </w:p>
    <w:p w:rsidR="00D04D23" w:rsidRPr="007A008A" w:rsidRDefault="00D04D23" w:rsidP="00DF4691">
      <w:pPr>
        <w:pStyle w:val="subsection"/>
      </w:pPr>
      <w:r w:rsidRPr="007A008A">
        <w:tab/>
        <w:t>(5)</w:t>
      </w:r>
      <w:r w:rsidRPr="007A008A">
        <w:tab/>
        <w:t xml:space="preserve">The CEO may give an approval under </w:t>
      </w:r>
      <w:r w:rsidR="007A008A">
        <w:t>subparagraph (</w:t>
      </w:r>
      <w:r w:rsidRPr="007A008A">
        <w:t>1)(c)(ii) only if the CEO is satisfied that there are exceptional circumstances justifying the giving of the approval.</w:t>
      </w:r>
    </w:p>
    <w:p w:rsidR="00D04D23" w:rsidRPr="007A008A" w:rsidRDefault="00D04D23" w:rsidP="00DF4691">
      <w:pPr>
        <w:pStyle w:val="subsection"/>
      </w:pPr>
      <w:r w:rsidRPr="007A008A">
        <w:tab/>
        <w:t>(6)</w:t>
      </w:r>
      <w:r w:rsidRPr="007A008A">
        <w:tab/>
        <w:t xml:space="preserve">Without limiting </w:t>
      </w:r>
      <w:r w:rsidR="007A008A">
        <w:t>subsection (</w:t>
      </w:r>
      <w:r w:rsidRPr="007A008A">
        <w:t>5), exceptional circumstances for the purposes of that subsection include the following:</w:t>
      </w:r>
    </w:p>
    <w:p w:rsidR="00D04D23" w:rsidRPr="007A008A" w:rsidRDefault="00D04D23" w:rsidP="00DF4691">
      <w:pPr>
        <w:pStyle w:val="paragraph"/>
      </w:pPr>
      <w:r w:rsidRPr="007A008A">
        <w:tab/>
        <w:t>(a)</w:t>
      </w:r>
      <w:r w:rsidRPr="007A008A">
        <w:tab/>
        <w:t>the CEO is satisfied that the dispute has been in existence for a protracted period of time, the parties to the dispute have made reasonable efforts to resolve the dispute and the dispute will not be resolved in the reasonably foreseeable future;</w:t>
      </w:r>
    </w:p>
    <w:p w:rsidR="00D04D23" w:rsidRPr="007A008A" w:rsidRDefault="00D04D23" w:rsidP="00DF4691">
      <w:pPr>
        <w:pStyle w:val="paragraph"/>
      </w:pPr>
      <w:r w:rsidRPr="007A008A">
        <w:tab/>
        <w:t>(b)</w:t>
      </w:r>
      <w:r w:rsidRPr="007A008A">
        <w:tab/>
        <w:t>the outcome of the dispute may set a precedent for dealing with similar disputes that may arise in the future.</w:t>
      </w:r>
    </w:p>
    <w:p w:rsidR="00D04D23" w:rsidRPr="007A008A" w:rsidRDefault="00D04D23" w:rsidP="00DF4691">
      <w:pPr>
        <w:pStyle w:val="SubsectionHead"/>
      </w:pPr>
      <w:r w:rsidRPr="007A008A">
        <w:t>Approval not a legislative instrument</w:t>
      </w:r>
    </w:p>
    <w:p w:rsidR="00D04D23" w:rsidRPr="007A008A" w:rsidRDefault="00D04D23" w:rsidP="00DF4691">
      <w:pPr>
        <w:pStyle w:val="subsection"/>
      </w:pPr>
      <w:r w:rsidRPr="007A008A">
        <w:tab/>
        <w:t>(7)</w:t>
      </w:r>
      <w:r w:rsidRPr="007A008A">
        <w:tab/>
        <w:t xml:space="preserve">An approval under </w:t>
      </w:r>
      <w:r w:rsidR="007A008A">
        <w:t>subparagraph (</w:t>
      </w:r>
      <w:r w:rsidRPr="007A008A">
        <w:t>1)(c)(ii) is not a legislative instrument.</w:t>
      </w:r>
    </w:p>
    <w:p w:rsidR="00D04D23" w:rsidRPr="007A008A" w:rsidRDefault="005C0E1C" w:rsidP="00DF4691">
      <w:pPr>
        <w:pStyle w:val="ActHead5"/>
      </w:pPr>
      <w:bookmarkStart w:id="34" w:name="_Toc46748936"/>
      <w:r w:rsidRPr="007A008A">
        <w:rPr>
          <w:rStyle w:val="CharSectno"/>
        </w:rPr>
        <w:t>24</w:t>
      </w:r>
      <w:r w:rsidR="00D04D23" w:rsidRPr="007A008A">
        <w:t xml:space="preserve">  Disputes between 2 or more persons</w:t>
      </w:r>
      <w:bookmarkEnd w:id="34"/>
    </w:p>
    <w:p w:rsidR="00D04D23" w:rsidRPr="007A008A" w:rsidRDefault="00D04D23" w:rsidP="00746FBD">
      <w:pPr>
        <w:pStyle w:val="subsection"/>
        <w:keepNext/>
      </w:pPr>
      <w:r w:rsidRPr="007A008A">
        <w:tab/>
        <w:t>(1)</w:t>
      </w:r>
      <w:r w:rsidRPr="007A008A">
        <w:tab/>
        <w:t>If:</w:t>
      </w:r>
    </w:p>
    <w:p w:rsidR="00D04D23" w:rsidRPr="007A008A" w:rsidRDefault="00D04D23" w:rsidP="00746FBD">
      <w:pPr>
        <w:pStyle w:val="paragraph"/>
        <w:keepNext/>
      </w:pPr>
      <w:r w:rsidRPr="007A008A">
        <w:tab/>
        <w:t>(a)</w:t>
      </w:r>
      <w:r w:rsidRPr="007A008A">
        <w:tab/>
        <w:t>a dispute arises between 2 or more persons bound by one or more constituent documents by which a sporting body is constituted or according to which a sporting body operates; and</w:t>
      </w:r>
    </w:p>
    <w:p w:rsidR="00D04D23" w:rsidRPr="007A008A" w:rsidRDefault="00D04D23" w:rsidP="00DF4691">
      <w:pPr>
        <w:pStyle w:val="paragraph"/>
      </w:pPr>
      <w:r w:rsidRPr="007A008A">
        <w:tab/>
        <w:t>(b)</w:t>
      </w:r>
      <w:r w:rsidRPr="007A008A">
        <w:tab/>
        <w:t>either:</w:t>
      </w:r>
    </w:p>
    <w:p w:rsidR="00D04D23" w:rsidRPr="007A008A" w:rsidRDefault="00D04D23" w:rsidP="00DF4691">
      <w:pPr>
        <w:pStyle w:val="paragraphsub"/>
      </w:pPr>
      <w:r w:rsidRPr="007A008A">
        <w:tab/>
        <w:t>(i)</w:t>
      </w:r>
      <w:r w:rsidRPr="007A008A">
        <w:tab/>
        <w:t>one or more of those documents permit the dispute to be heard in the General Division of the National Sports Tribunal; or</w:t>
      </w:r>
    </w:p>
    <w:p w:rsidR="00D04D23" w:rsidRPr="007A008A" w:rsidRDefault="00D04D23" w:rsidP="00DF4691">
      <w:pPr>
        <w:pStyle w:val="paragraphsub"/>
      </w:pPr>
      <w:r w:rsidRPr="007A008A">
        <w:tab/>
        <w:t>(ii)</w:t>
      </w:r>
      <w:r w:rsidRPr="007A008A">
        <w:tab/>
        <w:t>if none of those documents permits the dispute to be heard in the General Division of the National Sports Tribunal—those persons agree in writing to refer the dispute to the General Division of the National Sports Tribunal; and</w:t>
      </w:r>
    </w:p>
    <w:p w:rsidR="00D04D23" w:rsidRPr="007A008A" w:rsidRDefault="00D04D23" w:rsidP="00DF4691">
      <w:pPr>
        <w:pStyle w:val="paragraph"/>
      </w:pPr>
      <w:r w:rsidRPr="007A008A">
        <w:tab/>
        <w:t>(c)</w:t>
      </w:r>
      <w:r w:rsidRPr="007A008A">
        <w:tab/>
        <w:t>either:</w:t>
      </w:r>
    </w:p>
    <w:p w:rsidR="00D04D23" w:rsidRPr="007A008A" w:rsidRDefault="00D04D23" w:rsidP="00DF4691">
      <w:pPr>
        <w:pStyle w:val="paragraphsub"/>
      </w:pPr>
      <w:r w:rsidRPr="007A008A">
        <w:tab/>
        <w:t>(i)</w:t>
      </w:r>
      <w:r w:rsidRPr="007A008A">
        <w:tab/>
        <w:t>the dispute is of a kind prescribed by the rules for the purposes of this subparagraph; or</w:t>
      </w:r>
    </w:p>
    <w:p w:rsidR="00D04D23" w:rsidRPr="007A008A" w:rsidRDefault="00D04D23" w:rsidP="00DF4691">
      <w:pPr>
        <w:pStyle w:val="paragraphsub"/>
      </w:pPr>
      <w:r w:rsidRPr="007A008A">
        <w:tab/>
        <w:t>(ii)</w:t>
      </w:r>
      <w:r w:rsidRPr="007A008A">
        <w:tab/>
        <w:t>the dispute is approved by the CEO, in writing, as a dispute to which this section applies;</w:t>
      </w:r>
    </w:p>
    <w:p w:rsidR="00D04D23" w:rsidRPr="007A008A" w:rsidRDefault="00D04D23" w:rsidP="00DF4691">
      <w:pPr>
        <w:pStyle w:val="subsection2"/>
      </w:pPr>
      <w:r w:rsidRPr="007A008A">
        <w:t>the sporting body may apply to the National Sports Tribunal for arbitration of the dispute.</w:t>
      </w:r>
    </w:p>
    <w:p w:rsidR="00D04D23" w:rsidRPr="007A008A" w:rsidRDefault="00D04D23" w:rsidP="00DF4691">
      <w:pPr>
        <w:pStyle w:val="notetext"/>
      </w:pPr>
      <w:r w:rsidRPr="007A008A">
        <w:t>Note:</w:t>
      </w:r>
      <w:r w:rsidRPr="007A008A">
        <w:tab/>
        <w:t>See Division</w:t>
      </w:r>
      <w:r w:rsidR="007A008A">
        <w:t> </w:t>
      </w:r>
      <w:r w:rsidRPr="007A008A">
        <w:t>7 for how applications are to be made.</w:t>
      </w:r>
    </w:p>
    <w:p w:rsidR="00D04D23" w:rsidRPr="007A008A" w:rsidRDefault="00D04D23" w:rsidP="00DF4691">
      <w:pPr>
        <w:pStyle w:val="SubsectionHead"/>
      </w:pPr>
      <w:r w:rsidRPr="007A008A">
        <w:t>Parties to arbitration</w:t>
      </w:r>
    </w:p>
    <w:p w:rsidR="00D04D23" w:rsidRPr="007A008A" w:rsidRDefault="00D04D23" w:rsidP="00DF4691">
      <w:pPr>
        <w:pStyle w:val="subsection"/>
      </w:pPr>
      <w:r w:rsidRPr="007A008A">
        <w:tab/>
        <w:t>(2)</w:t>
      </w:r>
      <w:r w:rsidRPr="007A008A">
        <w:tab/>
        <w:t>The parties to the arbitration are:</w:t>
      </w:r>
    </w:p>
    <w:p w:rsidR="00D04D23" w:rsidRPr="007A008A" w:rsidRDefault="00D04D23" w:rsidP="00DF4691">
      <w:pPr>
        <w:pStyle w:val="paragraph"/>
      </w:pPr>
      <w:r w:rsidRPr="007A008A">
        <w:tab/>
        <w:t>(a)</w:t>
      </w:r>
      <w:r w:rsidRPr="007A008A">
        <w:tab/>
        <w:t>the 2 or more persons; and</w:t>
      </w:r>
    </w:p>
    <w:p w:rsidR="00D04D23" w:rsidRPr="007A008A" w:rsidRDefault="00D04D23" w:rsidP="00DF4691">
      <w:pPr>
        <w:pStyle w:val="paragraph"/>
      </w:pPr>
      <w:r w:rsidRPr="007A008A">
        <w:tab/>
        <w:t>(b)</w:t>
      </w:r>
      <w:r w:rsidRPr="007A008A">
        <w:tab/>
        <w:t>the sporting body; and</w:t>
      </w:r>
    </w:p>
    <w:p w:rsidR="00D04D23" w:rsidRPr="007A008A" w:rsidRDefault="00D04D23" w:rsidP="00DF4691">
      <w:pPr>
        <w:pStyle w:val="paragraph"/>
      </w:pPr>
      <w:r w:rsidRPr="007A008A">
        <w:tab/>
        <w:t>(c)</w:t>
      </w:r>
      <w:r w:rsidRPr="007A008A">
        <w:tab/>
        <w:t>any other person or body:</w:t>
      </w:r>
    </w:p>
    <w:p w:rsidR="00D04D23" w:rsidRPr="007A008A" w:rsidRDefault="00D04D23" w:rsidP="00DF4691">
      <w:pPr>
        <w:pStyle w:val="paragraphsub"/>
      </w:pPr>
      <w:r w:rsidRPr="007A008A">
        <w:tab/>
        <w:t>(i)</w:t>
      </w:r>
      <w:r w:rsidRPr="007A008A">
        <w:tab/>
        <w:t>that is permitted by any of the constituent documents to participate in a hearing of a dispute of that kind; and</w:t>
      </w:r>
    </w:p>
    <w:p w:rsidR="00D04D23" w:rsidRPr="007A008A" w:rsidRDefault="00D04D23" w:rsidP="00DF4691">
      <w:pPr>
        <w:pStyle w:val="paragraphsub"/>
      </w:pPr>
      <w:r w:rsidRPr="007A008A">
        <w:tab/>
        <w:t>(ii)</w:t>
      </w:r>
      <w:r w:rsidRPr="007A008A">
        <w:tab/>
        <w:t>that advises the National Sports Tribunal in writing that the person or body wishes to be a party to the arbitration.</w:t>
      </w:r>
    </w:p>
    <w:p w:rsidR="00D04D23" w:rsidRPr="007A008A" w:rsidRDefault="00D04D23" w:rsidP="00DF4691">
      <w:pPr>
        <w:pStyle w:val="SubsectionHead"/>
      </w:pPr>
      <w:r w:rsidRPr="007A008A">
        <w:t>Arbitration to be conducted in General Division</w:t>
      </w:r>
    </w:p>
    <w:p w:rsidR="00D04D23" w:rsidRPr="007A008A" w:rsidRDefault="00D04D23" w:rsidP="00DF4691">
      <w:pPr>
        <w:pStyle w:val="subsection"/>
      </w:pPr>
      <w:r w:rsidRPr="007A008A">
        <w:tab/>
        <w:t>(3)</w:t>
      </w:r>
      <w:r w:rsidRPr="007A008A">
        <w:tab/>
        <w:t>The arbitration is to be conducted in the General Division of the National Sports Tribunal.</w:t>
      </w:r>
    </w:p>
    <w:p w:rsidR="00D04D23" w:rsidRPr="007A008A" w:rsidRDefault="00D04D23" w:rsidP="00DF4691">
      <w:pPr>
        <w:pStyle w:val="notetext"/>
      </w:pPr>
      <w:r w:rsidRPr="007A008A">
        <w:t>Note:</w:t>
      </w:r>
      <w:r w:rsidRPr="007A008A">
        <w:tab/>
        <w:t>See Divisions</w:t>
      </w:r>
      <w:r w:rsidR="007A008A">
        <w:t> </w:t>
      </w:r>
      <w:r w:rsidRPr="007A008A">
        <w:t>4, 8 and 9 for rules about the arbitration.</w:t>
      </w:r>
    </w:p>
    <w:p w:rsidR="00D04D23" w:rsidRPr="007A008A" w:rsidRDefault="00D04D23" w:rsidP="00DF4691">
      <w:pPr>
        <w:pStyle w:val="SubsectionHead"/>
      </w:pPr>
      <w:r w:rsidRPr="007A008A">
        <w:t>Limits on CEO’s power</w:t>
      </w:r>
    </w:p>
    <w:p w:rsidR="00D04D23" w:rsidRPr="007A008A" w:rsidRDefault="00D04D23" w:rsidP="00DF4691">
      <w:pPr>
        <w:pStyle w:val="subsection"/>
      </w:pPr>
      <w:r w:rsidRPr="007A008A">
        <w:tab/>
        <w:t>(4)</w:t>
      </w:r>
      <w:r w:rsidRPr="007A008A">
        <w:tab/>
        <w:t xml:space="preserve">For the purposes of </w:t>
      </w:r>
      <w:r w:rsidR="007A008A">
        <w:t>subparagraph (</w:t>
      </w:r>
      <w:r w:rsidRPr="007A008A">
        <w:t>1)(c)(ii), the CEO must not approve a dispute of a kind prescribed by the rules for the purposes of this subsection.</w:t>
      </w:r>
    </w:p>
    <w:p w:rsidR="00D04D23" w:rsidRPr="007A008A" w:rsidRDefault="00D04D23" w:rsidP="00DF4691">
      <w:pPr>
        <w:pStyle w:val="subsection"/>
      </w:pPr>
      <w:r w:rsidRPr="007A008A">
        <w:tab/>
        <w:t>(5)</w:t>
      </w:r>
      <w:r w:rsidRPr="007A008A">
        <w:tab/>
        <w:t xml:space="preserve">The CEO may give an approval under </w:t>
      </w:r>
      <w:r w:rsidR="007A008A">
        <w:t>subparagraph (</w:t>
      </w:r>
      <w:r w:rsidRPr="007A008A">
        <w:t>1)(c)(ii) only if the CEO is satisfied that there are exceptional circumstances justifying the giving of the approval.</w:t>
      </w:r>
    </w:p>
    <w:p w:rsidR="00D04D23" w:rsidRPr="007A008A" w:rsidRDefault="00D04D23" w:rsidP="00DF4691">
      <w:pPr>
        <w:pStyle w:val="subsection"/>
      </w:pPr>
      <w:r w:rsidRPr="007A008A">
        <w:tab/>
        <w:t>(6)</w:t>
      </w:r>
      <w:r w:rsidRPr="007A008A">
        <w:tab/>
        <w:t xml:space="preserve">Without limiting </w:t>
      </w:r>
      <w:r w:rsidR="007A008A">
        <w:t>subsection (</w:t>
      </w:r>
      <w:r w:rsidRPr="007A008A">
        <w:t>5), exceptional circumstances for the purposes of that subsection include the following:</w:t>
      </w:r>
    </w:p>
    <w:p w:rsidR="00D04D23" w:rsidRPr="007A008A" w:rsidRDefault="00D04D23" w:rsidP="00DF4691">
      <w:pPr>
        <w:pStyle w:val="paragraph"/>
      </w:pPr>
      <w:r w:rsidRPr="007A008A">
        <w:tab/>
        <w:t>(a)</w:t>
      </w:r>
      <w:r w:rsidRPr="007A008A">
        <w:tab/>
        <w:t>the CEO is satisfied that the dispute has been in existence for a protracted period of time, the parties to the dispute have made reasonable efforts to resolve the dispute and the dispute will not be resolved in the reasonably foreseeable future;</w:t>
      </w:r>
    </w:p>
    <w:p w:rsidR="00D04D23" w:rsidRPr="007A008A" w:rsidRDefault="00D04D23" w:rsidP="00DF4691">
      <w:pPr>
        <w:pStyle w:val="paragraph"/>
      </w:pPr>
      <w:r w:rsidRPr="007A008A">
        <w:tab/>
        <w:t>(b)</w:t>
      </w:r>
      <w:r w:rsidRPr="007A008A">
        <w:tab/>
        <w:t>the outcome of the dispute may set a precedent for dealing with similar disputes that may arise in the future.</w:t>
      </w:r>
    </w:p>
    <w:p w:rsidR="00D04D23" w:rsidRPr="007A008A" w:rsidRDefault="00D04D23" w:rsidP="00DF4691">
      <w:pPr>
        <w:pStyle w:val="SubsectionHead"/>
      </w:pPr>
      <w:r w:rsidRPr="007A008A">
        <w:t>Approval not a legislative instrument</w:t>
      </w:r>
    </w:p>
    <w:p w:rsidR="00D04D23" w:rsidRPr="007A008A" w:rsidRDefault="00D04D23" w:rsidP="00DF4691">
      <w:pPr>
        <w:pStyle w:val="subsection"/>
      </w:pPr>
      <w:r w:rsidRPr="007A008A">
        <w:tab/>
        <w:t>(7)</w:t>
      </w:r>
      <w:r w:rsidRPr="007A008A">
        <w:tab/>
        <w:t xml:space="preserve">An approval under </w:t>
      </w:r>
      <w:r w:rsidR="007A008A">
        <w:t>subparagraph (</w:t>
      </w:r>
      <w:r w:rsidRPr="007A008A">
        <w:t>1)(c)(ii) is not a legislative instrument.</w:t>
      </w:r>
    </w:p>
    <w:p w:rsidR="00D04D23" w:rsidRPr="007A008A" w:rsidRDefault="00D04D23" w:rsidP="00DF4691">
      <w:pPr>
        <w:pStyle w:val="ActHead4"/>
      </w:pPr>
      <w:bookmarkStart w:id="35" w:name="_Toc46748937"/>
      <w:r w:rsidRPr="007A008A">
        <w:rPr>
          <w:rStyle w:val="CharSubdNo"/>
        </w:rPr>
        <w:t>Subdivision B</w:t>
      </w:r>
      <w:r w:rsidRPr="007A008A">
        <w:t>—</w:t>
      </w:r>
      <w:r w:rsidRPr="007A008A">
        <w:rPr>
          <w:rStyle w:val="CharSubdText"/>
        </w:rPr>
        <w:t>Applications for alternative dispute resolution processes</w:t>
      </w:r>
      <w:bookmarkEnd w:id="35"/>
    </w:p>
    <w:p w:rsidR="00D04D23" w:rsidRPr="007A008A" w:rsidRDefault="005C0E1C" w:rsidP="00DF4691">
      <w:pPr>
        <w:pStyle w:val="ActHead5"/>
      </w:pPr>
      <w:bookmarkStart w:id="36" w:name="_Toc46748938"/>
      <w:r w:rsidRPr="007A008A">
        <w:rPr>
          <w:rStyle w:val="CharSectno"/>
        </w:rPr>
        <w:t>25</w:t>
      </w:r>
      <w:r w:rsidR="00D04D23" w:rsidRPr="007A008A">
        <w:t xml:space="preserve">  Disputes between a person and a sporting body</w:t>
      </w:r>
      <w:bookmarkEnd w:id="36"/>
    </w:p>
    <w:p w:rsidR="00D04D23" w:rsidRPr="007A008A" w:rsidRDefault="00D04D23" w:rsidP="00DF4691">
      <w:pPr>
        <w:pStyle w:val="subsection"/>
      </w:pPr>
      <w:r w:rsidRPr="007A008A">
        <w:tab/>
        <w:t>(1)</w:t>
      </w:r>
      <w:r w:rsidRPr="007A008A">
        <w:tab/>
        <w:t>If:</w:t>
      </w:r>
    </w:p>
    <w:p w:rsidR="00D04D23" w:rsidRPr="007A008A" w:rsidRDefault="00D04D23" w:rsidP="00DF4691">
      <w:pPr>
        <w:pStyle w:val="paragraph"/>
      </w:pPr>
      <w:r w:rsidRPr="007A008A">
        <w:tab/>
        <w:t>(a)</w:t>
      </w:r>
      <w:r w:rsidRPr="007A008A">
        <w:tab/>
        <w:t>a dispute arises between:</w:t>
      </w:r>
    </w:p>
    <w:p w:rsidR="00D04D23" w:rsidRPr="007A008A" w:rsidRDefault="00D04D23" w:rsidP="00DF4691">
      <w:pPr>
        <w:pStyle w:val="paragraphsub"/>
      </w:pPr>
      <w:r w:rsidRPr="007A008A">
        <w:tab/>
        <w:t>(i)</w:t>
      </w:r>
      <w:r w:rsidRPr="007A008A">
        <w:tab/>
        <w:t>a person bound by one or more constituent documents by which a sporting body is constituted or according to which a sporting body operates; and</w:t>
      </w:r>
    </w:p>
    <w:p w:rsidR="00D04D23" w:rsidRPr="007A008A" w:rsidRDefault="00D04D23" w:rsidP="00DF4691">
      <w:pPr>
        <w:pStyle w:val="paragraphsub"/>
      </w:pPr>
      <w:r w:rsidRPr="007A008A">
        <w:tab/>
        <w:t>(ii)</w:t>
      </w:r>
      <w:r w:rsidRPr="007A008A">
        <w:tab/>
        <w:t>the sporting body; and</w:t>
      </w:r>
    </w:p>
    <w:p w:rsidR="00D04D23" w:rsidRPr="007A008A" w:rsidRDefault="00D04D23" w:rsidP="00DF4691">
      <w:pPr>
        <w:pStyle w:val="paragraph"/>
      </w:pPr>
      <w:r w:rsidRPr="007A008A">
        <w:tab/>
        <w:t>(b)</w:t>
      </w:r>
      <w:r w:rsidRPr="007A008A">
        <w:tab/>
        <w:t>the person and the sporting body agree in writing to refer the dispute to the General Division of the National Sports Tribunal; and</w:t>
      </w:r>
    </w:p>
    <w:p w:rsidR="00D04D23" w:rsidRPr="007A008A" w:rsidRDefault="00D04D23" w:rsidP="00DF4691">
      <w:pPr>
        <w:pStyle w:val="paragraph"/>
      </w:pPr>
      <w:r w:rsidRPr="007A008A">
        <w:tab/>
        <w:t>(c)</w:t>
      </w:r>
      <w:r w:rsidRPr="007A008A">
        <w:tab/>
        <w:t>either:</w:t>
      </w:r>
    </w:p>
    <w:p w:rsidR="00D04D23" w:rsidRPr="007A008A" w:rsidRDefault="00D04D23" w:rsidP="00DF4691">
      <w:pPr>
        <w:pStyle w:val="paragraphsub"/>
      </w:pPr>
      <w:r w:rsidRPr="007A008A">
        <w:tab/>
        <w:t>(i)</w:t>
      </w:r>
      <w:r w:rsidRPr="007A008A">
        <w:tab/>
        <w:t>the dispute is of a kind prescribed by the rules for the purposes of this subparagraph; or</w:t>
      </w:r>
    </w:p>
    <w:p w:rsidR="00D04D23" w:rsidRPr="007A008A" w:rsidRDefault="00D04D23" w:rsidP="00DF4691">
      <w:pPr>
        <w:pStyle w:val="paragraphsub"/>
      </w:pPr>
      <w:r w:rsidRPr="007A008A">
        <w:tab/>
        <w:t>(ii)</w:t>
      </w:r>
      <w:r w:rsidRPr="007A008A">
        <w:tab/>
        <w:t>the dispute is approved by the CEO, in writing, as a dispute to which this section applies;</w:t>
      </w:r>
    </w:p>
    <w:p w:rsidR="00D04D23" w:rsidRPr="007A008A" w:rsidRDefault="00D04D23" w:rsidP="00DF4691">
      <w:pPr>
        <w:pStyle w:val="subsection2"/>
      </w:pPr>
      <w:r w:rsidRPr="007A008A">
        <w:t>the person or the sporting body may apply to the National Sports Tribunal for mediation, conciliation or case appraisal of the dispute.</w:t>
      </w:r>
    </w:p>
    <w:p w:rsidR="00D04D23" w:rsidRPr="007A008A" w:rsidRDefault="00D04D23" w:rsidP="00DF4691">
      <w:pPr>
        <w:pStyle w:val="notetext"/>
      </w:pPr>
      <w:r w:rsidRPr="007A008A">
        <w:t>Note:</w:t>
      </w:r>
      <w:r w:rsidRPr="007A008A">
        <w:tab/>
        <w:t>See Division</w:t>
      </w:r>
      <w:r w:rsidR="007A008A">
        <w:t> </w:t>
      </w:r>
      <w:r w:rsidRPr="007A008A">
        <w:t>7 for how applications are to be made.</w:t>
      </w:r>
    </w:p>
    <w:p w:rsidR="00D04D23" w:rsidRPr="007A008A" w:rsidRDefault="00D04D23" w:rsidP="00DF4691">
      <w:pPr>
        <w:pStyle w:val="SubsectionHead"/>
      </w:pPr>
      <w:r w:rsidRPr="007A008A">
        <w:t>Participants in mediation, conciliation or case appraisal</w:t>
      </w:r>
    </w:p>
    <w:p w:rsidR="00D04D23" w:rsidRPr="007A008A" w:rsidRDefault="00D04D23" w:rsidP="00DF4691">
      <w:pPr>
        <w:pStyle w:val="subsection"/>
      </w:pPr>
      <w:r w:rsidRPr="007A008A">
        <w:tab/>
        <w:t>(2)</w:t>
      </w:r>
      <w:r w:rsidRPr="007A008A">
        <w:tab/>
        <w:t>The participants in the mediation, conciliation or case appraisal are:</w:t>
      </w:r>
    </w:p>
    <w:p w:rsidR="00D04D23" w:rsidRPr="007A008A" w:rsidRDefault="00D04D23" w:rsidP="00DF4691">
      <w:pPr>
        <w:pStyle w:val="paragraph"/>
      </w:pPr>
      <w:r w:rsidRPr="007A008A">
        <w:tab/>
        <w:t>(a)</w:t>
      </w:r>
      <w:r w:rsidRPr="007A008A">
        <w:tab/>
        <w:t>the person; and</w:t>
      </w:r>
    </w:p>
    <w:p w:rsidR="00D04D23" w:rsidRPr="007A008A" w:rsidRDefault="00D04D23" w:rsidP="00DF4691">
      <w:pPr>
        <w:pStyle w:val="paragraph"/>
      </w:pPr>
      <w:r w:rsidRPr="007A008A">
        <w:tab/>
        <w:t>(b)</w:t>
      </w:r>
      <w:r w:rsidRPr="007A008A">
        <w:tab/>
        <w:t>the sporting body.</w:t>
      </w:r>
    </w:p>
    <w:p w:rsidR="00D04D23" w:rsidRPr="007A008A" w:rsidRDefault="00D04D23" w:rsidP="00DF4691">
      <w:pPr>
        <w:pStyle w:val="SubsectionHead"/>
      </w:pPr>
      <w:r w:rsidRPr="007A008A">
        <w:t>Mediation, conciliation or case appraisal to be conducted in General Division</w:t>
      </w:r>
    </w:p>
    <w:p w:rsidR="00D04D23" w:rsidRPr="007A008A" w:rsidRDefault="00D04D23" w:rsidP="00DF4691">
      <w:pPr>
        <w:pStyle w:val="subsection"/>
      </w:pPr>
      <w:r w:rsidRPr="007A008A">
        <w:tab/>
        <w:t>(3)</w:t>
      </w:r>
      <w:r w:rsidRPr="007A008A">
        <w:tab/>
        <w:t>The mediation, conciliation or case appraisal is to be conducted in the General Division of the National Sports Tribunal.</w:t>
      </w:r>
    </w:p>
    <w:p w:rsidR="00D04D23" w:rsidRPr="007A008A" w:rsidRDefault="00D04D23" w:rsidP="00DF4691">
      <w:pPr>
        <w:pStyle w:val="notetext"/>
      </w:pPr>
      <w:r w:rsidRPr="007A008A">
        <w:t>Note:</w:t>
      </w:r>
      <w:r w:rsidRPr="007A008A">
        <w:tab/>
        <w:t>See Divisions</w:t>
      </w:r>
      <w:r w:rsidR="007A008A">
        <w:t> </w:t>
      </w:r>
      <w:r w:rsidRPr="007A008A">
        <w:t>5 and 9 for provisions about the mediation, conciliation or case appraisal.</w:t>
      </w:r>
    </w:p>
    <w:p w:rsidR="00D04D23" w:rsidRPr="007A008A" w:rsidRDefault="00D04D23" w:rsidP="00DF4691">
      <w:pPr>
        <w:pStyle w:val="SubsectionHead"/>
      </w:pPr>
      <w:r w:rsidRPr="007A008A">
        <w:t>Limit on CEO’s power</w:t>
      </w:r>
    </w:p>
    <w:p w:rsidR="00D04D23" w:rsidRPr="007A008A" w:rsidRDefault="00D04D23" w:rsidP="00DF4691">
      <w:pPr>
        <w:pStyle w:val="subsection"/>
      </w:pPr>
      <w:r w:rsidRPr="007A008A">
        <w:tab/>
        <w:t>(4)</w:t>
      </w:r>
      <w:r w:rsidRPr="007A008A">
        <w:tab/>
        <w:t xml:space="preserve">For the purposes of </w:t>
      </w:r>
      <w:r w:rsidR="007A008A">
        <w:t>subparagraph (</w:t>
      </w:r>
      <w:r w:rsidRPr="007A008A">
        <w:t>1)(c)(ii), the CEO must not approve a dispute of a kind prescribed by the rules for the purposes of this subsection.</w:t>
      </w:r>
    </w:p>
    <w:p w:rsidR="00D04D23" w:rsidRPr="007A008A" w:rsidRDefault="00D04D23" w:rsidP="00DF4691">
      <w:pPr>
        <w:pStyle w:val="SubsectionHead"/>
      </w:pPr>
      <w:r w:rsidRPr="007A008A">
        <w:t>Approval not a legislative instrument</w:t>
      </w:r>
    </w:p>
    <w:p w:rsidR="00D04D23" w:rsidRPr="007A008A" w:rsidRDefault="00D04D23" w:rsidP="00DF4691">
      <w:pPr>
        <w:pStyle w:val="subsection"/>
      </w:pPr>
      <w:r w:rsidRPr="007A008A">
        <w:tab/>
        <w:t>(5)</w:t>
      </w:r>
      <w:r w:rsidRPr="007A008A">
        <w:tab/>
        <w:t xml:space="preserve">An approval under </w:t>
      </w:r>
      <w:r w:rsidR="007A008A">
        <w:t>subparagraph (</w:t>
      </w:r>
      <w:r w:rsidRPr="007A008A">
        <w:t>1)(c)(ii) is not a legislative instrument.</w:t>
      </w:r>
    </w:p>
    <w:p w:rsidR="00D04D23" w:rsidRPr="007A008A" w:rsidRDefault="005C0E1C" w:rsidP="00DF4691">
      <w:pPr>
        <w:pStyle w:val="ActHead5"/>
      </w:pPr>
      <w:bookmarkStart w:id="37" w:name="_Toc46748939"/>
      <w:r w:rsidRPr="007A008A">
        <w:rPr>
          <w:rStyle w:val="CharSectno"/>
        </w:rPr>
        <w:t>26</w:t>
      </w:r>
      <w:r w:rsidR="00D04D23" w:rsidRPr="007A008A">
        <w:t xml:space="preserve">  Disputes between 2 or more persons</w:t>
      </w:r>
      <w:bookmarkEnd w:id="37"/>
    </w:p>
    <w:p w:rsidR="00D04D23" w:rsidRPr="007A008A" w:rsidRDefault="00D04D23" w:rsidP="00DF4691">
      <w:pPr>
        <w:pStyle w:val="subsection"/>
      </w:pPr>
      <w:r w:rsidRPr="007A008A">
        <w:tab/>
        <w:t>(1)</w:t>
      </w:r>
      <w:r w:rsidRPr="007A008A">
        <w:tab/>
        <w:t>If:</w:t>
      </w:r>
    </w:p>
    <w:p w:rsidR="00D04D23" w:rsidRPr="007A008A" w:rsidRDefault="00D04D23" w:rsidP="00DF4691">
      <w:pPr>
        <w:pStyle w:val="paragraph"/>
      </w:pPr>
      <w:r w:rsidRPr="007A008A">
        <w:tab/>
        <w:t>(a)</w:t>
      </w:r>
      <w:r w:rsidRPr="007A008A">
        <w:tab/>
        <w:t>a dispute arises between 2 or more persons bound by one or more constituent documents by which a sporting body is constituted or according to which a sporting body operates; and</w:t>
      </w:r>
    </w:p>
    <w:p w:rsidR="00D04D23" w:rsidRPr="007A008A" w:rsidRDefault="00D04D23" w:rsidP="00DF4691">
      <w:pPr>
        <w:pStyle w:val="paragraph"/>
      </w:pPr>
      <w:r w:rsidRPr="007A008A">
        <w:tab/>
        <w:t>(b)</w:t>
      </w:r>
      <w:r w:rsidRPr="007A008A">
        <w:tab/>
        <w:t>those persons agree in writing to refer the dispute to the General Division of the National Sports Tribunal; and</w:t>
      </w:r>
    </w:p>
    <w:p w:rsidR="00D04D23" w:rsidRPr="007A008A" w:rsidRDefault="00D04D23" w:rsidP="00DF4691">
      <w:pPr>
        <w:pStyle w:val="paragraph"/>
      </w:pPr>
      <w:r w:rsidRPr="007A008A">
        <w:tab/>
        <w:t>(c)</w:t>
      </w:r>
      <w:r w:rsidRPr="007A008A">
        <w:tab/>
        <w:t>either:</w:t>
      </w:r>
    </w:p>
    <w:p w:rsidR="00D04D23" w:rsidRPr="007A008A" w:rsidRDefault="00D04D23" w:rsidP="00DF4691">
      <w:pPr>
        <w:pStyle w:val="paragraphsub"/>
      </w:pPr>
      <w:r w:rsidRPr="007A008A">
        <w:tab/>
        <w:t>(i)</w:t>
      </w:r>
      <w:r w:rsidRPr="007A008A">
        <w:tab/>
        <w:t>the dispute is of a kind prescribed by the rules for the purposes of this subparagraph; or</w:t>
      </w:r>
    </w:p>
    <w:p w:rsidR="00D04D23" w:rsidRPr="007A008A" w:rsidRDefault="00D04D23" w:rsidP="00DF4691">
      <w:pPr>
        <w:pStyle w:val="paragraphsub"/>
      </w:pPr>
      <w:r w:rsidRPr="007A008A">
        <w:tab/>
        <w:t>(ii)</w:t>
      </w:r>
      <w:r w:rsidRPr="007A008A">
        <w:tab/>
        <w:t>the dispute is approved by the CEO, in writing, as a dispute to which this section applies;</w:t>
      </w:r>
    </w:p>
    <w:p w:rsidR="00D04D23" w:rsidRPr="007A008A" w:rsidRDefault="00D04D23" w:rsidP="00DF4691">
      <w:pPr>
        <w:pStyle w:val="subsection2"/>
      </w:pPr>
      <w:r w:rsidRPr="007A008A">
        <w:t>the sporting body may apply to the National Sports Tribunal for mediation, conciliation or case appraisal of the dispute.</w:t>
      </w:r>
    </w:p>
    <w:p w:rsidR="00D04D23" w:rsidRPr="007A008A" w:rsidRDefault="00D04D23" w:rsidP="00DF4691">
      <w:pPr>
        <w:pStyle w:val="notetext"/>
      </w:pPr>
      <w:r w:rsidRPr="007A008A">
        <w:t>Note:</w:t>
      </w:r>
      <w:r w:rsidRPr="007A008A">
        <w:tab/>
        <w:t>See Division</w:t>
      </w:r>
      <w:r w:rsidR="007A008A">
        <w:t> </w:t>
      </w:r>
      <w:r w:rsidRPr="007A008A">
        <w:t>7 for how applications are to be made.</w:t>
      </w:r>
    </w:p>
    <w:p w:rsidR="00D04D23" w:rsidRPr="007A008A" w:rsidRDefault="00D04D23" w:rsidP="00DF4691">
      <w:pPr>
        <w:pStyle w:val="SubsectionHead"/>
      </w:pPr>
      <w:r w:rsidRPr="007A008A">
        <w:t>Participants in mediation, conciliation or case appraisal</w:t>
      </w:r>
    </w:p>
    <w:p w:rsidR="00D04D23" w:rsidRPr="007A008A" w:rsidRDefault="00D04D23" w:rsidP="00DF4691">
      <w:pPr>
        <w:pStyle w:val="subsection"/>
      </w:pPr>
      <w:r w:rsidRPr="007A008A">
        <w:tab/>
        <w:t>(2)</w:t>
      </w:r>
      <w:r w:rsidRPr="007A008A">
        <w:tab/>
        <w:t>The participants in the mediation, conciliation or case appraisal are:</w:t>
      </w:r>
    </w:p>
    <w:p w:rsidR="00D04D23" w:rsidRPr="007A008A" w:rsidRDefault="00D04D23" w:rsidP="00DF4691">
      <w:pPr>
        <w:pStyle w:val="paragraph"/>
      </w:pPr>
      <w:r w:rsidRPr="007A008A">
        <w:tab/>
        <w:t>(a)</w:t>
      </w:r>
      <w:r w:rsidRPr="007A008A">
        <w:tab/>
        <w:t>the 2 or more persons; and</w:t>
      </w:r>
    </w:p>
    <w:p w:rsidR="00D04D23" w:rsidRPr="007A008A" w:rsidRDefault="00D04D23" w:rsidP="00DF4691">
      <w:pPr>
        <w:pStyle w:val="paragraph"/>
      </w:pPr>
      <w:r w:rsidRPr="007A008A">
        <w:tab/>
        <w:t>(b)</w:t>
      </w:r>
      <w:r w:rsidRPr="007A008A">
        <w:tab/>
        <w:t>the sporting body.</w:t>
      </w:r>
    </w:p>
    <w:p w:rsidR="00D04D23" w:rsidRPr="007A008A" w:rsidRDefault="00D04D23" w:rsidP="00DF4691">
      <w:pPr>
        <w:pStyle w:val="SubsectionHead"/>
      </w:pPr>
      <w:r w:rsidRPr="007A008A">
        <w:t>Mediation, conciliation or case appraisal to be conducted in General Division</w:t>
      </w:r>
    </w:p>
    <w:p w:rsidR="00D04D23" w:rsidRPr="007A008A" w:rsidRDefault="00D04D23" w:rsidP="00DF4691">
      <w:pPr>
        <w:pStyle w:val="subsection"/>
      </w:pPr>
      <w:r w:rsidRPr="007A008A">
        <w:tab/>
        <w:t>(3)</w:t>
      </w:r>
      <w:r w:rsidRPr="007A008A">
        <w:tab/>
        <w:t>The mediation, conciliation or case appraisal is to be conducted in the General Division of the National Sports Tribunal.</w:t>
      </w:r>
    </w:p>
    <w:p w:rsidR="00D04D23" w:rsidRPr="007A008A" w:rsidRDefault="00D04D23" w:rsidP="00DF4691">
      <w:pPr>
        <w:pStyle w:val="notetext"/>
      </w:pPr>
      <w:r w:rsidRPr="007A008A">
        <w:t>Note:</w:t>
      </w:r>
      <w:r w:rsidRPr="007A008A">
        <w:tab/>
        <w:t>See Divisions</w:t>
      </w:r>
      <w:r w:rsidR="007A008A">
        <w:t> </w:t>
      </w:r>
      <w:r w:rsidRPr="007A008A">
        <w:t>5 and 9 for provisions about the mediation, conciliation or case appraisal.</w:t>
      </w:r>
    </w:p>
    <w:p w:rsidR="00D04D23" w:rsidRPr="007A008A" w:rsidRDefault="00D04D23" w:rsidP="00DF4691">
      <w:pPr>
        <w:pStyle w:val="SubsectionHead"/>
      </w:pPr>
      <w:r w:rsidRPr="007A008A">
        <w:t>Limit on CEO’s power</w:t>
      </w:r>
    </w:p>
    <w:p w:rsidR="00D04D23" w:rsidRPr="007A008A" w:rsidRDefault="00D04D23" w:rsidP="00DF4691">
      <w:pPr>
        <w:pStyle w:val="subsection"/>
      </w:pPr>
      <w:r w:rsidRPr="007A008A">
        <w:tab/>
        <w:t>(4)</w:t>
      </w:r>
      <w:r w:rsidRPr="007A008A">
        <w:tab/>
        <w:t xml:space="preserve">For the purposes of </w:t>
      </w:r>
      <w:r w:rsidR="007A008A">
        <w:t>subparagraph (</w:t>
      </w:r>
      <w:r w:rsidRPr="007A008A">
        <w:t>1)(c)(ii), the CEO must not approve a dispute of a kind prescribed by the rules for the purposes of this subsection.</w:t>
      </w:r>
    </w:p>
    <w:p w:rsidR="00D04D23" w:rsidRPr="007A008A" w:rsidRDefault="00D04D23" w:rsidP="00DF4691">
      <w:pPr>
        <w:pStyle w:val="SubsectionHead"/>
      </w:pPr>
      <w:r w:rsidRPr="007A008A">
        <w:t>Approval not a legislative instrument</w:t>
      </w:r>
    </w:p>
    <w:p w:rsidR="00D04D23" w:rsidRPr="007A008A" w:rsidRDefault="00D04D23" w:rsidP="00DF4691">
      <w:pPr>
        <w:pStyle w:val="subsection"/>
      </w:pPr>
      <w:r w:rsidRPr="007A008A">
        <w:tab/>
        <w:t>(5)</w:t>
      </w:r>
      <w:r w:rsidRPr="007A008A">
        <w:tab/>
        <w:t xml:space="preserve">An approval under </w:t>
      </w:r>
      <w:r w:rsidR="007A008A">
        <w:t>subparagraph (</w:t>
      </w:r>
      <w:r w:rsidRPr="007A008A">
        <w:t>1)(c)(ii) is not a legislative instrument.</w:t>
      </w:r>
    </w:p>
    <w:p w:rsidR="00D04D23" w:rsidRPr="007A008A" w:rsidRDefault="00D04D23" w:rsidP="00DF4691">
      <w:pPr>
        <w:pStyle w:val="ActHead3"/>
        <w:pageBreakBefore/>
      </w:pPr>
      <w:bookmarkStart w:id="38" w:name="_Toc46748940"/>
      <w:r w:rsidRPr="007A008A">
        <w:rPr>
          <w:rStyle w:val="CharDivNo"/>
        </w:rPr>
        <w:t>Division</w:t>
      </w:r>
      <w:r w:rsidR="007A008A" w:rsidRPr="007A008A">
        <w:rPr>
          <w:rStyle w:val="CharDivNo"/>
        </w:rPr>
        <w:t> </w:t>
      </w:r>
      <w:r w:rsidRPr="007A008A">
        <w:rPr>
          <w:rStyle w:val="CharDivNo"/>
        </w:rPr>
        <w:t>4</w:t>
      </w:r>
      <w:r w:rsidRPr="007A008A">
        <w:t>—</w:t>
      </w:r>
      <w:r w:rsidRPr="007A008A">
        <w:rPr>
          <w:rStyle w:val="CharDivText"/>
        </w:rPr>
        <w:t>Arbitration of disputes in Anti</w:t>
      </w:r>
      <w:r w:rsidR="007A008A" w:rsidRPr="007A008A">
        <w:rPr>
          <w:rStyle w:val="CharDivText"/>
        </w:rPr>
        <w:noBreakHyphen/>
      </w:r>
      <w:r w:rsidRPr="007A008A">
        <w:rPr>
          <w:rStyle w:val="CharDivText"/>
        </w:rPr>
        <w:t>Doping Division or General Division</w:t>
      </w:r>
      <w:bookmarkEnd w:id="38"/>
    </w:p>
    <w:p w:rsidR="00D04D23" w:rsidRPr="007A008A" w:rsidRDefault="005C0E1C" w:rsidP="00DF4691">
      <w:pPr>
        <w:pStyle w:val="ActHead5"/>
      </w:pPr>
      <w:bookmarkStart w:id="39" w:name="_Toc46748941"/>
      <w:r w:rsidRPr="007A008A">
        <w:rPr>
          <w:rStyle w:val="CharSectno"/>
        </w:rPr>
        <w:t>27</w:t>
      </w:r>
      <w:r w:rsidR="00D04D23" w:rsidRPr="007A008A">
        <w:t xml:space="preserve">  Arbitration of disputes in Anti</w:t>
      </w:r>
      <w:r w:rsidR="007A008A">
        <w:noBreakHyphen/>
      </w:r>
      <w:r w:rsidR="00D04D23" w:rsidRPr="007A008A">
        <w:t>Doping Division or General Division</w:t>
      </w:r>
      <w:bookmarkEnd w:id="39"/>
    </w:p>
    <w:p w:rsidR="00D04D23" w:rsidRPr="007A008A" w:rsidRDefault="00D04D23" w:rsidP="00DF4691">
      <w:pPr>
        <w:pStyle w:val="subsection"/>
      </w:pPr>
      <w:r w:rsidRPr="007A008A">
        <w:tab/>
        <w:t>(1)</w:t>
      </w:r>
      <w:r w:rsidRPr="007A008A">
        <w:tab/>
        <w:t>If:</w:t>
      </w:r>
    </w:p>
    <w:p w:rsidR="00D04D23" w:rsidRPr="007A008A" w:rsidRDefault="00D04D23" w:rsidP="00DF4691">
      <w:pPr>
        <w:pStyle w:val="paragraph"/>
      </w:pPr>
      <w:r w:rsidRPr="007A008A">
        <w:tab/>
        <w:t>(a)</w:t>
      </w:r>
      <w:r w:rsidRPr="007A008A">
        <w:tab/>
        <w:t>an application is made in the circumstances permitted by Division</w:t>
      </w:r>
      <w:r w:rsidR="007A008A">
        <w:t> </w:t>
      </w:r>
      <w:r w:rsidRPr="007A008A">
        <w:t>2, or Subdivision A of Division</w:t>
      </w:r>
      <w:r w:rsidR="007A008A">
        <w:t> </w:t>
      </w:r>
      <w:r w:rsidRPr="007A008A">
        <w:t>3, for arbitration of a dispute; and</w:t>
      </w:r>
    </w:p>
    <w:p w:rsidR="00D04D23" w:rsidRPr="007A008A" w:rsidRDefault="00D04D23" w:rsidP="00DF4691">
      <w:pPr>
        <w:pStyle w:val="paragraph"/>
      </w:pPr>
      <w:r w:rsidRPr="007A008A">
        <w:tab/>
        <w:t>(b)</w:t>
      </w:r>
      <w:r w:rsidRPr="007A008A">
        <w:tab/>
        <w:t>the application is in accordance with Division</w:t>
      </w:r>
      <w:r w:rsidR="007A008A">
        <w:t> </w:t>
      </w:r>
      <w:r w:rsidRPr="007A008A">
        <w:t>7;</w:t>
      </w:r>
    </w:p>
    <w:p w:rsidR="00D04D23" w:rsidRPr="007A008A" w:rsidRDefault="00D04D23" w:rsidP="00DF4691">
      <w:pPr>
        <w:pStyle w:val="subsection2"/>
      </w:pPr>
      <w:r w:rsidRPr="007A008A">
        <w:t>the National Sports Tribunal must conduct the arbitration and make a written determination in relation to the dispute.</w:t>
      </w:r>
    </w:p>
    <w:p w:rsidR="00D04D23" w:rsidRPr="007A008A" w:rsidRDefault="00D04D23" w:rsidP="00DF4691">
      <w:pPr>
        <w:pStyle w:val="notetext"/>
      </w:pPr>
      <w:r w:rsidRPr="007A008A">
        <w:t>Note 1:</w:t>
      </w:r>
      <w:r w:rsidRPr="007A008A">
        <w:tab/>
        <w:t>See Division</w:t>
      </w:r>
      <w:r w:rsidR="007A008A">
        <w:t> </w:t>
      </w:r>
      <w:r w:rsidRPr="007A008A">
        <w:t>6 for appeals to the Appeals Division of the National Sports Tribunal from the determination.</w:t>
      </w:r>
    </w:p>
    <w:p w:rsidR="00D04D23" w:rsidRPr="007A008A" w:rsidRDefault="00D04D23" w:rsidP="00DF4691">
      <w:pPr>
        <w:pStyle w:val="notetext"/>
      </w:pPr>
      <w:r w:rsidRPr="007A008A">
        <w:t>Note 2:</w:t>
      </w:r>
      <w:r w:rsidRPr="007A008A">
        <w:tab/>
        <w:t>See Divisions</w:t>
      </w:r>
      <w:r w:rsidR="007A008A">
        <w:t> </w:t>
      </w:r>
      <w:r w:rsidRPr="007A008A">
        <w:t>8 and 9 for rules about the arbitration.</w:t>
      </w:r>
    </w:p>
    <w:p w:rsidR="00D04D23" w:rsidRPr="007A008A" w:rsidRDefault="00D04D23" w:rsidP="00DF4691">
      <w:pPr>
        <w:pStyle w:val="subsection"/>
      </w:pPr>
      <w:r w:rsidRPr="007A008A">
        <w:tab/>
        <w:t>(2)</w:t>
      </w:r>
      <w:r w:rsidRPr="007A008A">
        <w:tab/>
        <w:t>The determination takes effect on the day specified in the determination.</w:t>
      </w:r>
    </w:p>
    <w:p w:rsidR="00D04D23" w:rsidRPr="007A008A" w:rsidRDefault="00D04D23" w:rsidP="00DF4691">
      <w:pPr>
        <w:pStyle w:val="subsection"/>
      </w:pPr>
      <w:r w:rsidRPr="007A008A">
        <w:tab/>
        <w:t>(3)</w:t>
      </w:r>
      <w:r w:rsidRPr="007A008A">
        <w:tab/>
        <w:t>The National Sports Tribunal must give the parties to the arbitration written notice of the determination and the reasons for the determination.</w:t>
      </w:r>
    </w:p>
    <w:p w:rsidR="00D04D23" w:rsidRPr="007A008A" w:rsidRDefault="00D04D23" w:rsidP="00DF4691">
      <w:pPr>
        <w:pStyle w:val="SubsectionHead"/>
      </w:pPr>
      <w:r w:rsidRPr="007A008A">
        <w:t>Termination of arbitration</w:t>
      </w:r>
    </w:p>
    <w:p w:rsidR="00D04D23" w:rsidRPr="007A008A" w:rsidRDefault="00D04D23" w:rsidP="00DF4691">
      <w:pPr>
        <w:pStyle w:val="subsection"/>
      </w:pPr>
      <w:r w:rsidRPr="007A008A">
        <w:tab/>
        <w:t>(4)</w:t>
      </w:r>
      <w:r w:rsidRPr="007A008A">
        <w:tab/>
        <w:t>The National Sports Tribunal may terminate the arbitration:</w:t>
      </w:r>
    </w:p>
    <w:p w:rsidR="00D04D23" w:rsidRPr="007A008A" w:rsidRDefault="00D04D23" w:rsidP="00DF4691">
      <w:pPr>
        <w:pStyle w:val="paragraph"/>
      </w:pPr>
      <w:r w:rsidRPr="007A008A">
        <w:tab/>
        <w:t>(a)</w:t>
      </w:r>
      <w:r w:rsidRPr="007A008A">
        <w:tab/>
        <w:t>if the parties to the arbitration agree to the termination; or</w:t>
      </w:r>
    </w:p>
    <w:p w:rsidR="00D04D23" w:rsidRPr="007A008A" w:rsidRDefault="00D04D23" w:rsidP="00DF4691">
      <w:pPr>
        <w:pStyle w:val="paragraph"/>
      </w:pPr>
      <w:r w:rsidRPr="007A008A">
        <w:tab/>
        <w:t>(b)</w:t>
      </w:r>
      <w:r w:rsidRPr="007A008A">
        <w:tab/>
        <w:t>if the Tribunal is satisfied that the application for arbitration was vexatious; or</w:t>
      </w:r>
    </w:p>
    <w:p w:rsidR="00D04D23" w:rsidRPr="007A008A" w:rsidRDefault="00D04D23" w:rsidP="00DF4691">
      <w:pPr>
        <w:pStyle w:val="paragraph"/>
      </w:pPr>
      <w:r w:rsidRPr="007A008A">
        <w:tab/>
        <w:t>(c)</w:t>
      </w:r>
      <w:r w:rsidRPr="007A008A">
        <w:tab/>
        <w:t>if the Tribunal is satisfied that the subject matter of the arbitration is trivial, misconceived or lacking in substance; or</w:t>
      </w:r>
    </w:p>
    <w:p w:rsidR="00D04D23" w:rsidRPr="007A008A" w:rsidRDefault="00D04D23" w:rsidP="00DF4691">
      <w:pPr>
        <w:pStyle w:val="paragraph"/>
      </w:pPr>
      <w:r w:rsidRPr="007A008A">
        <w:tab/>
        <w:t>(d)</w:t>
      </w:r>
      <w:r w:rsidRPr="007A008A">
        <w:tab/>
        <w:t>in the circumstances prescribed by the rules for the purposes of this paragraph.</w:t>
      </w:r>
    </w:p>
    <w:p w:rsidR="00A4653E" w:rsidRPr="007A008A" w:rsidRDefault="00A4653E" w:rsidP="00DF4691">
      <w:pPr>
        <w:pStyle w:val="SubsectionHead"/>
      </w:pPr>
      <w:r w:rsidRPr="007A008A">
        <w:t>Suspension of arbitration</w:t>
      </w:r>
    </w:p>
    <w:p w:rsidR="00A4653E" w:rsidRPr="007A008A" w:rsidRDefault="00A4653E" w:rsidP="00DF4691">
      <w:pPr>
        <w:pStyle w:val="subsection"/>
      </w:pPr>
      <w:r w:rsidRPr="007A008A">
        <w:tab/>
        <w:t>(5)</w:t>
      </w:r>
      <w:r w:rsidRPr="007A008A">
        <w:tab/>
        <w:t>The National Sports Tribunal may suspend the arbitration in the circumstances prescribed by the rules for the purposes of this subsection.</w:t>
      </w:r>
    </w:p>
    <w:p w:rsidR="00D04D23" w:rsidRPr="007A008A" w:rsidRDefault="00D04D23" w:rsidP="00DF4691">
      <w:pPr>
        <w:pStyle w:val="ActHead3"/>
        <w:pageBreakBefore/>
      </w:pPr>
      <w:bookmarkStart w:id="40" w:name="_Toc46748942"/>
      <w:r w:rsidRPr="007A008A">
        <w:rPr>
          <w:rStyle w:val="CharDivNo"/>
        </w:rPr>
        <w:t>Division</w:t>
      </w:r>
      <w:r w:rsidR="007A008A" w:rsidRPr="007A008A">
        <w:rPr>
          <w:rStyle w:val="CharDivNo"/>
        </w:rPr>
        <w:t> </w:t>
      </w:r>
      <w:r w:rsidRPr="007A008A">
        <w:rPr>
          <w:rStyle w:val="CharDivNo"/>
        </w:rPr>
        <w:t>5</w:t>
      </w:r>
      <w:r w:rsidRPr="007A008A">
        <w:t>—</w:t>
      </w:r>
      <w:r w:rsidRPr="007A008A">
        <w:rPr>
          <w:rStyle w:val="CharDivText"/>
        </w:rPr>
        <w:t>Alternative dispute resolution processes</w:t>
      </w:r>
      <w:bookmarkEnd w:id="40"/>
    </w:p>
    <w:p w:rsidR="00D04D23" w:rsidRPr="007A008A" w:rsidRDefault="005C0E1C" w:rsidP="00DF4691">
      <w:pPr>
        <w:pStyle w:val="ActHead5"/>
      </w:pPr>
      <w:bookmarkStart w:id="41" w:name="_Toc46748943"/>
      <w:r w:rsidRPr="007A008A">
        <w:rPr>
          <w:rStyle w:val="CharSectno"/>
        </w:rPr>
        <w:t>28</w:t>
      </w:r>
      <w:r w:rsidR="00D04D23" w:rsidRPr="007A008A">
        <w:t xml:space="preserve">  Mediation, conciliation or case appraisal of disputes</w:t>
      </w:r>
      <w:bookmarkEnd w:id="41"/>
    </w:p>
    <w:p w:rsidR="00D04D23" w:rsidRPr="007A008A" w:rsidRDefault="00D04D23" w:rsidP="00DF4691">
      <w:pPr>
        <w:pStyle w:val="subsection"/>
      </w:pPr>
      <w:r w:rsidRPr="007A008A">
        <w:tab/>
        <w:t>(1)</w:t>
      </w:r>
      <w:r w:rsidRPr="007A008A">
        <w:tab/>
        <w:t>If:</w:t>
      </w:r>
    </w:p>
    <w:p w:rsidR="00D04D23" w:rsidRPr="007A008A" w:rsidRDefault="00D04D23" w:rsidP="00DF4691">
      <w:pPr>
        <w:pStyle w:val="paragraph"/>
      </w:pPr>
      <w:r w:rsidRPr="007A008A">
        <w:tab/>
        <w:t>(a)</w:t>
      </w:r>
      <w:r w:rsidRPr="007A008A">
        <w:tab/>
        <w:t>an application is made in the circumstances permitted by Subdivision B of Division</w:t>
      </w:r>
      <w:r w:rsidR="007A008A">
        <w:t> </w:t>
      </w:r>
      <w:r w:rsidRPr="007A008A">
        <w:t>3 for mediation, conciliation or case appraisal of a dispute; and</w:t>
      </w:r>
    </w:p>
    <w:p w:rsidR="00D04D23" w:rsidRPr="007A008A" w:rsidRDefault="00D04D23" w:rsidP="00DF4691">
      <w:pPr>
        <w:pStyle w:val="paragraph"/>
      </w:pPr>
      <w:r w:rsidRPr="007A008A">
        <w:tab/>
        <w:t>(b)</w:t>
      </w:r>
      <w:r w:rsidRPr="007A008A">
        <w:tab/>
        <w:t>the application is in accordance with Division</w:t>
      </w:r>
      <w:r w:rsidR="007A008A">
        <w:t> </w:t>
      </w:r>
      <w:r w:rsidRPr="007A008A">
        <w:t>7;</w:t>
      </w:r>
    </w:p>
    <w:p w:rsidR="00D04D23" w:rsidRPr="007A008A" w:rsidRDefault="00D04D23" w:rsidP="00DF4691">
      <w:pPr>
        <w:pStyle w:val="subsection2"/>
      </w:pPr>
      <w:r w:rsidRPr="007A008A">
        <w:t>the National Sports Tribunal must conduct the mediation, conciliation or case appraisal of the dispute.</w:t>
      </w:r>
    </w:p>
    <w:p w:rsidR="00D04D23" w:rsidRPr="007A008A" w:rsidRDefault="00D04D23" w:rsidP="00DF4691">
      <w:pPr>
        <w:pStyle w:val="subsection"/>
      </w:pPr>
      <w:r w:rsidRPr="007A008A">
        <w:tab/>
        <w:t>(2)</w:t>
      </w:r>
      <w:r w:rsidRPr="007A008A">
        <w:tab/>
        <w:t>The participants in the mediation, conciliation or case appraisal must act in good faith in relation to the conduct of the mediation, conciliation or case appraisal.</w:t>
      </w:r>
    </w:p>
    <w:p w:rsidR="00D04D23" w:rsidRPr="007A008A" w:rsidRDefault="005C0E1C" w:rsidP="00DF4691">
      <w:pPr>
        <w:pStyle w:val="ActHead5"/>
      </w:pPr>
      <w:bookmarkStart w:id="42" w:name="_Toc46748944"/>
      <w:r w:rsidRPr="007A008A">
        <w:rPr>
          <w:rStyle w:val="CharSectno"/>
        </w:rPr>
        <w:t>29</w:t>
      </w:r>
      <w:r w:rsidR="00D04D23" w:rsidRPr="007A008A">
        <w:t xml:space="preserve">  Practice and procedure of National Sports Tribunal in mediation, conciliation or case appraisal</w:t>
      </w:r>
      <w:bookmarkEnd w:id="42"/>
    </w:p>
    <w:p w:rsidR="00D04D23" w:rsidRPr="007A008A" w:rsidRDefault="00D04D23" w:rsidP="00DF4691">
      <w:pPr>
        <w:pStyle w:val="subsection"/>
      </w:pPr>
      <w:r w:rsidRPr="007A008A">
        <w:tab/>
        <w:t>(1)</w:t>
      </w:r>
      <w:r w:rsidRPr="007A008A">
        <w:tab/>
        <w:t xml:space="preserve">In a mediation, conciliation or case appraisal of a dispute before the National Sports Tribunal, the members of the Tribunal must comply with any determination made by the CEO under </w:t>
      </w:r>
      <w:r w:rsidR="007A008A">
        <w:t>subsection (</w:t>
      </w:r>
      <w:r w:rsidRPr="007A008A">
        <w:t>2).</w:t>
      </w:r>
    </w:p>
    <w:p w:rsidR="00D04D23" w:rsidRPr="007A008A" w:rsidRDefault="00D04D23" w:rsidP="00DF4691">
      <w:pPr>
        <w:pStyle w:val="subsection"/>
      </w:pPr>
      <w:r w:rsidRPr="007A008A">
        <w:tab/>
        <w:t>(2)</w:t>
      </w:r>
      <w:r w:rsidRPr="007A008A">
        <w:tab/>
        <w:t>The CEO may, by notifiable instrument, make a determination in relation to the practice and procedure of the Tribunal in conducting a mediation, conciliation or case appraisal of a dispute.</w:t>
      </w:r>
    </w:p>
    <w:p w:rsidR="00D04D23" w:rsidRPr="007A008A" w:rsidRDefault="005C0E1C" w:rsidP="00DF4691">
      <w:pPr>
        <w:pStyle w:val="ActHead5"/>
      </w:pPr>
      <w:bookmarkStart w:id="43" w:name="_Toc46748945"/>
      <w:r w:rsidRPr="007A008A">
        <w:rPr>
          <w:rStyle w:val="CharSectno"/>
        </w:rPr>
        <w:t>30</w:t>
      </w:r>
      <w:r w:rsidR="00D04D23" w:rsidRPr="007A008A">
        <w:t xml:space="preserve">  Evidence not admissible</w:t>
      </w:r>
      <w:bookmarkEnd w:id="43"/>
    </w:p>
    <w:p w:rsidR="00D04D23" w:rsidRPr="007A008A" w:rsidRDefault="00D04D23" w:rsidP="00DF4691">
      <w:pPr>
        <w:pStyle w:val="subsection"/>
      </w:pPr>
      <w:r w:rsidRPr="007A008A">
        <w:tab/>
        <w:t>(1)</w:t>
      </w:r>
      <w:r w:rsidRPr="007A008A">
        <w:tab/>
        <w:t>Evidence of anything said, or any act done, in a mediation, conciliation or case appraisal of a dispute before the National Sports Tribunal is not admissible:</w:t>
      </w:r>
    </w:p>
    <w:p w:rsidR="00D04D23" w:rsidRPr="007A008A" w:rsidRDefault="00D04D23" w:rsidP="00DF4691">
      <w:pPr>
        <w:pStyle w:val="paragraph"/>
      </w:pPr>
      <w:r w:rsidRPr="007A008A">
        <w:tab/>
        <w:t>(a)</w:t>
      </w:r>
      <w:r w:rsidRPr="007A008A">
        <w:tab/>
        <w:t>in any court; or</w:t>
      </w:r>
    </w:p>
    <w:p w:rsidR="00D04D23" w:rsidRPr="007A008A" w:rsidRDefault="00D04D23" w:rsidP="00DF4691">
      <w:pPr>
        <w:pStyle w:val="paragraph"/>
      </w:pPr>
      <w:r w:rsidRPr="007A008A">
        <w:tab/>
        <w:t>(b)</w:t>
      </w:r>
      <w:r w:rsidRPr="007A008A">
        <w:tab/>
        <w:t>in any arbitration of the dispute by the National Sports Tribunal.</w:t>
      </w:r>
    </w:p>
    <w:p w:rsidR="00D04D23" w:rsidRPr="007A008A" w:rsidRDefault="00D04D23" w:rsidP="00DF4691">
      <w:pPr>
        <w:pStyle w:val="SubsectionHead"/>
      </w:pPr>
      <w:r w:rsidRPr="007A008A">
        <w:t>Exception</w:t>
      </w:r>
    </w:p>
    <w:p w:rsidR="00D04D23" w:rsidRPr="007A008A" w:rsidRDefault="00D04D23" w:rsidP="00DF4691">
      <w:pPr>
        <w:pStyle w:val="subsection"/>
      </w:pPr>
      <w:r w:rsidRPr="007A008A">
        <w:tab/>
        <w:t>(2)</w:t>
      </w:r>
      <w:r w:rsidRPr="007A008A">
        <w:tab/>
      </w:r>
      <w:r w:rsidR="007A008A">
        <w:t>Paragraph (</w:t>
      </w:r>
      <w:r w:rsidRPr="007A008A">
        <w:t>1)(b) does not apply in relation to particular evidence if the parties to the arbitration agree to the evidence being admissible at the arbitration.</w:t>
      </w:r>
    </w:p>
    <w:p w:rsidR="00D04D23" w:rsidRPr="007A008A" w:rsidRDefault="00D04D23" w:rsidP="00DF4691">
      <w:pPr>
        <w:pStyle w:val="ActHead3"/>
        <w:pageBreakBefore/>
      </w:pPr>
      <w:bookmarkStart w:id="44" w:name="_Toc46748946"/>
      <w:r w:rsidRPr="007A008A">
        <w:rPr>
          <w:rStyle w:val="CharDivNo"/>
        </w:rPr>
        <w:t>Division</w:t>
      </w:r>
      <w:r w:rsidR="007A008A" w:rsidRPr="007A008A">
        <w:rPr>
          <w:rStyle w:val="CharDivNo"/>
        </w:rPr>
        <w:t> </w:t>
      </w:r>
      <w:r w:rsidRPr="007A008A">
        <w:rPr>
          <w:rStyle w:val="CharDivNo"/>
        </w:rPr>
        <w:t>6</w:t>
      </w:r>
      <w:r w:rsidRPr="007A008A">
        <w:t>—</w:t>
      </w:r>
      <w:r w:rsidRPr="007A008A">
        <w:rPr>
          <w:rStyle w:val="CharDivText"/>
        </w:rPr>
        <w:t>Appeals Division</w:t>
      </w:r>
      <w:bookmarkEnd w:id="44"/>
    </w:p>
    <w:p w:rsidR="00D04D23" w:rsidRPr="007A008A" w:rsidRDefault="00D04D23" w:rsidP="00DF4691">
      <w:pPr>
        <w:pStyle w:val="ActHead4"/>
      </w:pPr>
      <w:bookmarkStart w:id="45" w:name="_Toc46748947"/>
      <w:r w:rsidRPr="007A008A">
        <w:rPr>
          <w:rStyle w:val="CharSubdNo"/>
        </w:rPr>
        <w:t>Subdivision A</w:t>
      </w:r>
      <w:r w:rsidRPr="007A008A">
        <w:t>—</w:t>
      </w:r>
      <w:r w:rsidRPr="007A008A">
        <w:rPr>
          <w:rStyle w:val="CharSubdText"/>
        </w:rPr>
        <w:t>Appealing decisions about anti</w:t>
      </w:r>
      <w:r w:rsidR="007A008A" w:rsidRPr="007A008A">
        <w:rPr>
          <w:rStyle w:val="CharSubdText"/>
        </w:rPr>
        <w:noBreakHyphen/>
      </w:r>
      <w:r w:rsidRPr="007A008A">
        <w:rPr>
          <w:rStyle w:val="CharSubdText"/>
        </w:rPr>
        <w:t>doping matters</w:t>
      </w:r>
      <w:bookmarkEnd w:id="45"/>
    </w:p>
    <w:p w:rsidR="00D04D23" w:rsidRPr="007A008A" w:rsidRDefault="005C0E1C" w:rsidP="00DF4691">
      <w:pPr>
        <w:pStyle w:val="ActHead5"/>
      </w:pPr>
      <w:bookmarkStart w:id="46" w:name="_Toc46748948"/>
      <w:r w:rsidRPr="007A008A">
        <w:rPr>
          <w:rStyle w:val="CharSectno"/>
        </w:rPr>
        <w:t>31</w:t>
      </w:r>
      <w:r w:rsidR="00D04D23" w:rsidRPr="007A008A">
        <w:t xml:space="preserve">  Appealing determinations made in Anti</w:t>
      </w:r>
      <w:r w:rsidR="007A008A">
        <w:noBreakHyphen/>
      </w:r>
      <w:r w:rsidR="00D04D23" w:rsidRPr="007A008A">
        <w:t>Doping Division</w:t>
      </w:r>
      <w:bookmarkEnd w:id="46"/>
    </w:p>
    <w:p w:rsidR="00D04D23" w:rsidRPr="007A008A" w:rsidRDefault="00D04D23" w:rsidP="00DF4691">
      <w:pPr>
        <w:pStyle w:val="SubsectionHead"/>
      </w:pPr>
      <w:r w:rsidRPr="007A008A">
        <w:t>Appeals Division recognised by anti</w:t>
      </w:r>
      <w:r w:rsidR="007A008A">
        <w:noBreakHyphen/>
      </w:r>
      <w:r w:rsidRPr="007A008A">
        <w:t>doping policy</w:t>
      </w:r>
    </w:p>
    <w:p w:rsidR="00D04D23" w:rsidRPr="007A008A" w:rsidRDefault="00D04D23" w:rsidP="00DF4691">
      <w:pPr>
        <w:pStyle w:val="subsection"/>
      </w:pPr>
      <w:r w:rsidRPr="007A008A">
        <w:tab/>
        <w:t>(1)</w:t>
      </w:r>
      <w:r w:rsidRPr="007A008A">
        <w:tab/>
        <w:t>If:</w:t>
      </w:r>
    </w:p>
    <w:p w:rsidR="00D04D23" w:rsidRPr="007A008A" w:rsidRDefault="00D04D23" w:rsidP="00DF4691">
      <w:pPr>
        <w:pStyle w:val="paragraph"/>
      </w:pPr>
      <w:r w:rsidRPr="007A008A">
        <w:tab/>
        <w:t>(a)</w:t>
      </w:r>
      <w:r w:rsidRPr="007A008A">
        <w:tab/>
        <w:t>the National Sports Tribunal makes a determination under section</w:t>
      </w:r>
      <w:r w:rsidR="007A008A">
        <w:t> </w:t>
      </w:r>
      <w:r w:rsidR="005C0E1C" w:rsidRPr="007A008A">
        <w:t>27</w:t>
      </w:r>
      <w:r w:rsidRPr="007A008A">
        <w:t xml:space="preserve"> in relation to the arbitration of a dispute as a result of an application under section</w:t>
      </w:r>
      <w:r w:rsidR="007A008A">
        <w:t> </w:t>
      </w:r>
      <w:r w:rsidR="005C0E1C" w:rsidRPr="007A008A">
        <w:t>22</w:t>
      </w:r>
      <w:r w:rsidRPr="007A008A">
        <w:t>; and</w:t>
      </w:r>
    </w:p>
    <w:p w:rsidR="00D04D23" w:rsidRPr="007A008A" w:rsidRDefault="00D04D23" w:rsidP="00DF4691">
      <w:pPr>
        <w:pStyle w:val="paragraph"/>
      </w:pPr>
      <w:r w:rsidRPr="007A008A">
        <w:tab/>
        <w:t>(b)</w:t>
      </w:r>
      <w:r w:rsidRPr="007A008A">
        <w:tab/>
        <w:t>the anti</w:t>
      </w:r>
      <w:r w:rsidR="007A008A">
        <w:noBreakHyphen/>
      </w:r>
      <w:r w:rsidRPr="007A008A">
        <w:t>doping policy concerned permits an appeal to the Appeals Division of the National Sports Tribunal from the determination;</w:t>
      </w:r>
    </w:p>
    <w:p w:rsidR="00D04D23" w:rsidRPr="007A008A" w:rsidRDefault="00D04D23" w:rsidP="00DF4691">
      <w:pPr>
        <w:pStyle w:val="subsection2"/>
      </w:pPr>
      <w:r w:rsidRPr="007A008A">
        <w:t>a party to the arbitration, or any other person or body permitted by the anti</w:t>
      </w:r>
      <w:r w:rsidR="007A008A">
        <w:noBreakHyphen/>
      </w:r>
      <w:r w:rsidRPr="007A008A">
        <w:t>doping policy to make such an appeal, may appeal to the National Sports Tribunal from the determination.</w:t>
      </w:r>
    </w:p>
    <w:p w:rsidR="00D04D23" w:rsidRPr="007A008A" w:rsidRDefault="00D04D23" w:rsidP="00DF4691">
      <w:pPr>
        <w:pStyle w:val="SubsectionHead"/>
      </w:pPr>
      <w:r w:rsidRPr="007A008A">
        <w:t>Appeals Division not recognised by anti</w:t>
      </w:r>
      <w:r w:rsidR="007A008A">
        <w:noBreakHyphen/>
      </w:r>
      <w:r w:rsidRPr="007A008A">
        <w:t>doping policy</w:t>
      </w:r>
    </w:p>
    <w:p w:rsidR="00D04D23" w:rsidRPr="007A008A" w:rsidRDefault="00D04D23" w:rsidP="00DF4691">
      <w:pPr>
        <w:pStyle w:val="subsection"/>
      </w:pPr>
      <w:r w:rsidRPr="007A008A">
        <w:tab/>
        <w:t>(2)</w:t>
      </w:r>
      <w:r w:rsidRPr="007A008A">
        <w:tab/>
        <w:t>If:</w:t>
      </w:r>
    </w:p>
    <w:p w:rsidR="00D04D23" w:rsidRPr="007A008A" w:rsidRDefault="00D04D23" w:rsidP="00DF4691">
      <w:pPr>
        <w:pStyle w:val="paragraph"/>
      </w:pPr>
      <w:r w:rsidRPr="007A008A">
        <w:tab/>
        <w:t>(a)</w:t>
      </w:r>
      <w:r w:rsidRPr="007A008A">
        <w:tab/>
        <w:t>the National Sports Tribunal makes a determination under section</w:t>
      </w:r>
      <w:r w:rsidR="007A008A">
        <w:t> </w:t>
      </w:r>
      <w:r w:rsidR="005C0E1C" w:rsidRPr="007A008A">
        <w:t>27</w:t>
      </w:r>
      <w:r w:rsidRPr="007A008A">
        <w:t xml:space="preserve"> in relation to the arbitration of a dispute as a result of an application under section</w:t>
      </w:r>
      <w:r w:rsidR="007A008A">
        <w:t> </w:t>
      </w:r>
      <w:r w:rsidR="005C0E1C" w:rsidRPr="007A008A">
        <w:t>22</w:t>
      </w:r>
      <w:r w:rsidRPr="007A008A">
        <w:t>; and</w:t>
      </w:r>
    </w:p>
    <w:p w:rsidR="00D04D23" w:rsidRPr="007A008A" w:rsidRDefault="00D04D23" w:rsidP="00DF4691">
      <w:pPr>
        <w:pStyle w:val="paragraph"/>
      </w:pPr>
      <w:r w:rsidRPr="007A008A">
        <w:tab/>
        <w:t>(b)</w:t>
      </w:r>
      <w:r w:rsidRPr="007A008A">
        <w:tab/>
        <w:t>the anti</w:t>
      </w:r>
      <w:r w:rsidR="007A008A">
        <w:noBreakHyphen/>
      </w:r>
      <w:r w:rsidRPr="007A008A">
        <w:t>doping policy concerned does not permit an appeal to the Appeals Division of the National Sports Tribunal from the determination; and</w:t>
      </w:r>
    </w:p>
    <w:p w:rsidR="00D04D23" w:rsidRPr="007A008A" w:rsidRDefault="00D04D23" w:rsidP="00DF4691">
      <w:pPr>
        <w:pStyle w:val="paragraph"/>
      </w:pPr>
      <w:r w:rsidRPr="007A008A">
        <w:tab/>
        <w:t>(c)</w:t>
      </w:r>
      <w:r w:rsidRPr="007A008A">
        <w:tab/>
        <w:t xml:space="preserve">the athlete or support person, the sporting body and the </w:t>
      </w:r>
      <w:r w:rsidR="007A540F" w:rsidRPr="007A008A">
        <w:t>Sport Integrity Australia CEO</w:t>
      </w:r>
      <w:r w:rsidRPr="007A008A">
        <w:t xml:space="preserve"> have agreed in writing that an appeal is able to be made to the Appeals Division of the National Sports Tribunal from the determination;</w:t>
      </w:r>
    </w:p>
    <w:p w:rsidR="00D04D23" w:rsidRPr="007A008A" w:rsidRDefault="00D04D23" w:rsidP="00DF4691">
      <w:pPr>
        <w:pStyle w:val="subsection2"/>
      </w:pPr>
      <w:r w:rsidRPr="007A008A">
        <w:t>a party to the arbitration, or any other person or body specified in that agreement as being able to make such an appeal, may appeal to the National Sports Tribunal from the determination.</w:t>
      </w:r>
    </w:p>
    <w:p w:rsidR="00D04D23" w:rsidRPr="007A008A" w:rsidRDefault="00D04D23" w:rsidP="00DF4691">
      <w:pPr>
        <w:pStyle w:val="SubsectionHead"/>
      </w:pPr>
      <w:r w:rsidRPr="007A008A">
        <w:t>Application</w:t>
      </w:r>
    </w:p>
    <w:p w:rsidR="00D04D23" w:rsidRPr="007A008A" w:rsidRDefault="00D04D23" w:rsidP="00DF4691">
      <w:pPr>
        <w:pStyle w:val="subsection"/>
      </w:pPr>
      <w:r w:rsidRPr="007A008A">
        <w:tab/>
        <w:t>(3)</w:t>
      </w:r>
      <w:r w:rsidRPr="007A008A">
        <w:tab/>
        <w:t xml:space="preserve">An appeal under </w:t>
      </w:r>
      <w:r w:rsidR="007A008A">
        <w:t>subsection (</w:t>
      </w:r>
      <w:r w:rsidRPr="007A008A">
        <w:t>1) or (2) is to be made to the National Sports Tribunal by application.</w:t>
      </w:r>
    </w:p>
    <w:p w:rsidR="00D04D23" w:rsidRPr="007A008A" w:rsidRDefault="00D04D23" w:rsidP="00DF4691">
      <w:pPr>
        <w:pStyle w:val="notetext"/>
      </w:pPr>
      <w:r w:rsidRPr="007A008A">
        <w:t>Note:</w:t>
      </w:r>
      <w:r w:rsidRPr="007A008A">
        <w:tab/>
        <w:t>See Division</w:t>
      </w:r>
      <w:r w:rsidR="007A008A">
        <w:t> </w:t>
      </w:r>
      <w:r w:rsidRPr="007A008A">
        <w:t>7 for how applications are to be made.</w:t>
      </w:r>
    </w:p>
    <w:p w:rsidR="00D04D23" w:rsidRPr="007A008A" w:rsidRDefault="00D04D23" w:rsidP="00DF4691">
      <w:pPr>
        <w:pStyle w:val="SubsectionHead"/>
      </w:pPr>
      <w:r w:rsidRPr="007A008A">
        <w:t>Parties to appeal</w:t>
      </w:r>
    </w:p>
    <w:p w:rsidR="00D04D23" w:rsidRPr="007A008A" w:rsidRDefault="00D04D23" w:rsidP="00DF4691">
      <w:pPr>
        <w:pStyle w:val="subsection"/>
      </w:pPr>
      <w:r w:rsidRPr="007A008A">
        <w:tab/>
        <w:t>(4)</w:t>
      </w:r>
      <w:r w:rsidRPr="007A008A">
        <w:tab/>
        <w:t>The parties to the appeal are:</w:t>
      </w:r>
    </w:p>
    <w:p w:rsidR="00D04D23" w:rsidRPr="007A008A" w:rsidRDefault="00D04D23" w:rsidP="00DF4691">
      <w:pPr>
        <w:pStyle w:val="paragraph"/>
      </w:pPr>
      <w:r w:rsidRPr="007A008A">
        <w:tab/>
        <w:t>(a)</w:t>
      </w:r>
      <w:r w:rsidRPr="007A008A">
        <w:tab/>
        <w:t>the parties to the arbitration; and</w:t>
      </w:r>
    </w:p>
    <w:p w:rsidR="00D04D23" w:rsidRPr="007A008A" w:rsidRDefault="00D04D23" w:rsidP="00DF4691">
      <w:pPr>
        <w:pStyle w:val="paragraph"/>
      </w:pPr>
      <w:r w:rsidRPr="007A008A">
        <w:tab/>
        <w:t>(b)</w:t>
      </w:r>
      <w:r w:rsidRPr="007A008A">
        <w:tab/>
        <w:t>the applicant (where the applicant was not a party to the arbitration); and</w:t>
      </w:r>
    </w:p>
    <w:p w:rsidR="00D04D23" w:rsidRPr="007A008A" w:rsidRDefault="00D04D23" w:rsidP="00DF4691">
      <w:pPr>
        <w:pStyle w:val="paragraph"/>
      </w:pPr>
      <w:r w:rsidRPr="007A008A">
        <w:tab/>
        <w:t>(c)</w:t>
      </w:r>
      <w:r w:rsidRPr="007A008A">
        <w:tab/>
        <w:t xml:space="preserve">if the appeal is under </w:t>
      </w:r>
      <w:r w:rsidR="007A008A">
        <w:t>subsection (</w:t>
      </w:r>
      <w:r w:rsidRPr="007A008A">
        <w:t>1)—any other person or body:</w:t>
      </w:r>
    </w:p>
    <w:p w:rsidR="00D04D23" w:rsidRPr="007A008A" w:rsidRDefault="00D04D23" w:rsidP="00DF4691">
      <w:pPr>
        <w:pStyle w:val="paragraphsub"/>
      </w:pPr>
      <w:r w:rsidRPr="007A008A">
        <w:tab/>
        <w:t>(i)</w:t>
      </w:r>
      <w:r w:rsidRPr="007A008A">
        <w:tab/>
        <w:t>that is permitted by the anti</w:t>
      </w:r>
      <w:r w:rsidR="007A008A">
        <w:noBreakHyphen/>
      </w:r>
      <w:r w:rsidRPr="007A008A">
        <w:t>doping policy to make an appeal to the Appeals Division of the National Sports Tribunal from the determination; and</w:t>
      </w:r>
    </w:p>
    <w:p w:rsidR="00D04D23" w:rsidRPr="007A008A" w:rsidRDefault="00D04D23" w:rsidP="00DF4691">
      <w:pPr>
        <w:pStyle w:val="paragraphsub"/>
      </w:pPr>
      <w:r w:rsidRPr="007A008A">
        <w:tab/>
        <w:t>(ii)</w:t>
      </w:r>
      <w:r w:rsidRPr="007A008A">
        <w:tab/>
        <w:t>that advises the National Sports Tribunal in writing that the person or body wishes to be a party to the appeal; and</w:t>
      </w:r>
    </w:p>
    <w:p w:rsidR="00D04D23" w:rsidRPr="007A008A" w:rsidRDefault="00D04D23" w:rsidP="00DF4691">
      <w:pPr>
        <w:pStyle w:val="paragraph"/>
      </w:pPr>
      <w:r w:rsidRPr="007A008A">
        <w:tab/>
        <w:t>(d)</w:t>
      </w:r>
      <w:r w:rsidRPr="007A008A">
        <w:tab/>
        <w:t xml:space="preserve">if the appeal is under </w:t>
      </w:r>
      <w:r w:rsidR="007A008A">
        <w:t>subsection (</w:t>
      </w:r>
      <w:r w:rsidRPr="007A008A">
        <w:t>2)—any other person or body:</w:t>
      </w:r>
    </w:p>
    <w:p w:rsidR="00D04D23" w:rsidRPr="007A008A" w:rsidRDefault="00D04D23" w:rsidP="00DF4691">
      <w:pPr>
        <w:pStyle w:val="paragraphsub"/>
      </w:pPr>
      <w:r w:rsidRPr="007A008A">
        <w:tab/>
        <w:t>(i)</w:t>
      </w:r>
      <w:r w:rsidRPr="007A008A">
        <w:tab/>
        <w:t xml:space="preserve">that is specified in the agreement mentioned in </w:t>
      </w:r>
      <w:r w:rsidR="007A008A">
        <w:t>paragraph (</w:t>
      </w:r>
      <w:r w:rsidRPr="007A008A">
        <w:t>2)(c) as being able to make an appeal to the Appeals Division of the National Sports Tribunal from the determination; and</w:t>
      </w:r>
    </w:p>
    <w:p w:rsidR="00D04D23" w:rsidRPr="007A008A" w:rsidRDefault="00D04D23" w:rsidP="00DF4691">
      <w:pPr>
        <w:pStyle w:val="paragraphsub"/>
      </w:pPr>
      <w:r w:rsidRPr="007A008A">
        <w:tab/>
        <w:t>(ii)</w:t>
      </w:r>
      <w:r w:rsidRPr="007A008A">
        <w:tab/>
        <w:t>that advises the National Sports Tribunal in writing that the person or body wishes to be a party to the appeal.</w:t>
      </w:r>
    </w:p>
    <w:p w:rsidR="00D04D23" w:rsidRPr="007A008A" w:rsidRDefault="00D04D23" w:rsidP="00DF4691">
      <w:pPr>
        <w:pStyle w:val="SubsectionHead"/>
      </w:pPr>
      <w:r w:rsidRPr="007A008A">
        <w:t>Appeal to be heard in Appeals Division</w:t>
      </w:r>
    </w:p>
    <w:p w:rsidR="00D04D23" w:rsidRPr="007A008A" w:rsidRDefault="00D04D23" w:rsidP="00DF4691">
      <w:pPr>
        <w:pStyle w:val="subsection"/>
      </w:pPr>
      <w:r w:rsidRPr="007A008A">
        <w:tab/>
        <w:t>(5)</w:t>
      </w:r>
      <w:r w:rsidRPr="007A008A">
        <w:tab/>
        <w:t>The appeal is to be heard in the Appeals Division of the National Sports Tribunal.</w:t>
      </w:r>
    </w:p>
    <w:p w:rsidR="00D04D23" w:rsidRPr="007A008A" w:rsidRDefault="00D04D23" w:rsidP="00DF4691">
      <w:pPr>
        <w:pStyle w:val="notetext"/>
      </w:pPr>
      <w:r w:rsidRPr="007A008A">
        <w:t>Note:</w:t>
      </w:r>
      <w:r w:rsidRPr="007A008A">
        <w:tab/>
        <w:t>See Subdivision C and Divisions</w:t>
      </w:r>
      <w:r w:rsidR="007A008A">
        <w:t> </w:t>
      </w:r>
      <w:r w:rsidRPr="007A008A">
        <w:t>8 and 9 for rules about the appeal.</w:t>
      </w:r>
    </w:p>
    <w:p w:rsidR="00D04D23" w:rsidRPr="007A008A" w:rsidRDefault="005C0E1C" w:rsidP="00DF4691">
      <w:pPr>
        <w:pStyle w:val="ActHead5"/>
      </w:pPr>
      <w:bookmarkStart w:id="47" w:name="_Toc46748949"/>
      <w:r w:rsidRPr="007A008A">
        <w:rPr>
          <w:rStyle w:val="CharSectno"/>
        </w:rPr>
        <w:t>32</w:t>
      </w:r>
      <w:r w:rsidR="00D04D23" w:rsidRPr="007A008A">
        <w:t xml:space="preserve">  Appealing decisions made by sporting bodies</w:t>
      </w:r>
      <w:bookmarkEnd w:id="47"/>
    </w:p>
    <w:p w:rsidR="00D04D23" w:rsidRPr="007A008A" w:rsidRDefault="00D04D23" w:rsidP="00DF4691">
      <w:pPr>
        <w:pStyle w:val="SubsectionHead"/>
      </w:pPr>
      <w:r w:rsidRPr="007A008A">
        <w:t>Appeals Division recognised by anti</w:t>
      </w:r>
      <w:r w:rsidR="007A008A">
        <w:noBreakHyphen/>
      </w:r>
      <w:r w:rsidRPr="007A008A">
        <w:t>doping policy</w:t>
      </w:r>
    </w:p>
    <w:p w:rsidR="00D04D23" w:rsidRPr="007A008A" w:rsidRDefault="00D04D23" w:rsidP="00DF4691">
      <w:pPr>
        <w:pStyle w:val="subsection"/>
      </w:pPr>
      <w:r w:rsidRPr="007A008A">
        <w:tab/>
        <w:t>(1)</w:t>
      </w:r>
      <w:r w:rsidRPr="007A008A">
        <w:tab/>
        <w:t>If:</w:t>
      </w:r>
    </w:p>
    <w:p w:rsidR="00D04D23" w:rsidRPr="007A008A" w:rsidRDefault="00D04D23" w:rsidP="00DF4691">
      <w:pPr>
        <w:pStyle w:val="paragraph"/>
      </w:pPr>
      <w:r w:rsidRPr="007A008A">
        <w:tab/>
        <w:t>(a)</w:t>
      </w:r>
      <w:r w:rsidRPr="007A008A">
        <w:tab/>
        <w:t>a sporting body has an anti</w:t>
      </w:r>
      <w:r w:rsidR="007A008A">
        <w:noBreakHyphen/>
      </w:r>
      <w:r w:rsidRPr="007A008A">
        <w:t xml:space="preserve">doping policy that has been approved by the </w:t>
      </w:r>
      <w:r w:rsidR="007A540F" w:rsidRPr="007A008A">
        <w:t>Sport Integrity Australia CEO</w:t>
      </w:r>
      <w:r w:rsidRPr="007A008A">
        <w:t>; and</w:t>
      </w:r>
    </w:p>
    <w:p w:rsidR="00D04D23" w:rsidRPr="007A008A" w:rsidRDefault="00D04D23" w:rsidP="00DF4691">
      <w:pPr>
        <w:pStyle w:val="paragraph"/>
      </w:pPr>
      <w:r w:rsidRPr="007A008A">
        <w:tab/>
        <w:t>(b)</w:t>
      </w:r>
      <w:r w:rsidRPr="007A008A">
        <w:tab/>
        <w:t>an athlete or support person is bound by the anti</w:t>
      </w:r>
      <w:r w:rsidR="007A008A">
        <w:noBreakHyphen/>
      </w:r>
      <w:r w:rsidRPr="007A008A">
        <w:t>doping policy; and</w:t>
      </w:r>
    </w:p>
    <w:p w:rsidR="00D04D23" w:rsidRPr="007A008A" w:rsidRDefault="00D04D23" w:rsidP="00DF4691">
      <w:pPr>
        <w:pStyle w:val="paragraph"/>
      </w:pPr>
      <w:r w:rsidRPr="007A008A">
        <w:tab/>
        <w:t>(c)</w:t>
      </w:r>
      <w:r w:rsidRPr="007A008A">
        <w:tab/>
        <w:t>a dispute arises in relation to the athlete or support person; and</w:t>
      </w:r>
    </w:p>
    <w:p w:rsidR="00D04D23" w:rsidRPr="007A008A" w:rsidRDefault="00D04D23" w:rsidP="00DF4691">
      <w:pPr>
        <w:pStyle w:val="paragraph"/>
      </w:pPr>
      <w:r w:rsidRPr="007A008A">
        <w:tab/>
        <w:t>(d)</w:t>
      </w:r>
      <w:r w:rsidRPr="007A008A">
        <w:tab/>
        <w:t>the sporting body makes a decision in relation to the dispute; and</w:t>
      </w:r>
    </w:p>
    <w:p w:rsidR="00D04D23" w:rsidRPr="007A008A" w:rsidRDefault="00D04D23" w:rsidP="00DF4691">
      <w:pPr>
        <w:pStyle w:val="paragraph"/>
      </w:pPr>
      <w:r w:rsidRPr="007A008A">
        <w:tab/>
        <w:t>(e)</w:t>
      </w:r>
      <w:r w:rsidRPr="007A008A">
        <w:tab/>
        <w:t>the decision is of a kind that the World Anti</w:t>
      </w:r>
      <w:r w:rsidR="007A008A">
        <w:noBreakHyphen/>
      </w:r>
      <w:r w:rsidRPr="007A008A">
        <w:t>Doping Code provides may be made without a hearing; and</w:t>
      </w:r>
    </w:p>
    <w:p w:rsidR="00D04D23" w:rsidRPr="007A008A" w:rsidRDefault="00D04D23" w:rsidP="00DF4691">
      <w:pPr>
        <w:pStyle w:val="paragraph"/>
      </w:pPr>
      <w:r w:rsidRPr="007A008A">
        <w:tab/>
        <w:t>(f)</w:t>
      </w:r>
      <w:r w:rsidRPr="007A008A">
        <w:tab/>
        <w:t>the anti</w:t>
      </w:r>
      <w:r w:rsidR="007A008A">
        <w:noBreakHyphen/>
      </w:r>
      <w:r w:rsidRPr="007A008A">
        <w:t>doping policy permits an appeal to the Appeals Division of the National Sports Tribunal from the decision;</w:t>
      </w:r>
    </w:p>
    <w:p w:rsidR="00D04D23" w:rsidRPr="007A008A" w:rsidRDefault="00D04D23" w:rsidP="00DF4691">
      <w:pPr>
        <w:pStyle w:val="subsection2"/>
      </w:pPr>
      <w:r w:rsidRPr="007A008A">
        <w:t xml:space="preserve">the athlete, support person or </w:t>
      </w:r>
      <w:r w:rsidR="007A540F" w:rsidRPr="007A008A">
        <w:t>Sport Integrity Australia CEO</w:t>
      </w:r>
      <w:r w:rsidRPr="007A008A">
        <w:t>, or any other person or body permitted by the anti</w:t>
      </w:r>
      <w:r w:rsidR="007A008A">
        <w:noBreakHyphen/>
      </w:r>
      <w:r w:rsidRPr="007A008A">
        <w:t>doping policy to make such an appeal, may appeal to the National Sports Tribunal from the decision.</w:t>
      </w:r>
    </w:p>
    <w:p w:rsidR="00D04D23" w:rsidRPr="007A008A" w:rsidRDefault="00D04D23" w:rsidP="00DF4691">
      <w:pPr>
        <w:pStyle w:val="SubsectionHead"/>
      </w:pPr>
      <w:r w:rsidRPr="007A008A">
        <w:t>Appeals Division not recognised by anti</w:t>
      </w:r>
      <w:r w:rsidR="007A008A">
        <w:noBreakHyphen/>
      </w:r>
      <w:r w:rsidRPr="007A008A">
        <w:t>doping policy</w:t>
      </w:r>
    </w:p>
    <w:p w:rsidR="00D04D23" w:rsidRPr="007A008A" w:rsidRDefault="00D04D23" w:rsidP="00DF4691">
      <w:pPr>
        <w:pStyle w:val="subsection"/>
      </w:pPr>
      <w:r w:rsidRPr="007A008A">
        <w:tab/>
        <w:t>(2)</w:t>
      </w:r>
      <w:r w:rsidRPr="007A008A">
        <w:tab/>
        <w:t>If:</w:t>
      </w:r>
    </w:p>
    <w:p w:rsidR="00D04D23" w:rsidRPr="007A008A" w:rsidRDefault="00D04D23" w:rsidP="00DF4691">
      <w:pPr>
        <w:pStyle w:val="paragraph"/>
      </w:pPr>
      <w:r w:rsidRPr="007A008A">
        <w:tab/>
        <w:t>(a)</w:t>
      </w:r>
      <w:r w:rsidRPr="007A008A">
        <w:tab/>
        <w:t>a sporting body has an anti</w:t>
      </w:r>
      <w:r w:rsidR="007A008A">
        <w:noBreakHyphen/>
      </w:r>
      <w:r w:rsidRPr="007A008A">
        <w:t xml:space="preserve">doping policy that has been approved by the </w:t>
      </w:r>
      <w:r w:rsidR="007A540F" w:rsidRPr="007A008A">
        <w:t>Sport Integrity Australia CEO</w:t>
      </w:r>
      <w:r w:rsidRPr="007A008A">
        <w:t>; and</w:t>
      </w:r>
    </w:p>
    <w:p w:rsidR="00D04D23" w:rsidRPr="007A008A" w:rsidRDefault="00D04D23" w:rsidP="00DF4691">
      <w:pPr>
        <w:pStyle w:val="paragraph"/>
      </w:pPr>
      <w:r w:rsidRPr="007A008A">
        <w:tab/>
        <w:t>(b)</w:t>
      </w:r>
      <w:r w:rsidRPr="007A008A">
        <w:tab/>
        <w:t>an athlete or support person is bound by the anti</w:t>
      </w:r>
      <w:r w:rsidR="007A008A">
        <w:noBreakHyphen/>
      </w:r>
      <w:r w:rsidRPr="007A008A">
        <w:t>doping policy; and</w:t>
      </w:r>
    </w:p>
    <w:p w:rsidR="00D04D23" w:rsidRPr="007A008A" w:rsidRDefault="00D04D23" w:rsidP="00DF4691">
      <w:pPr>
        <w:pStyle w:val="paragraph"/>
      </w:pPr>
      <w:r w:rsidRPr="007A008A">
        <w:tab/>
        <w:t>(c)</w:t>
      </w:r>
      <w:r w:rsidRPr="007A008A">
        <w:tab/>
        <w:t>a dispute arises in relation to the athlete or support person; and</w:t>
      </w:r>
    </w:p>
    <w:p w:rsidR="00D04D23" w:rsidRPr="007A008A" w:rsidRDefault="00D04D23" w:rsidP="00DF4691">
      <w:pPr>
        <w:pStyle w:val="paragraph"/>
      </w:pPr>
      <w:r w:rsidRPr="007A008A">
        <w:tab/>
        <w:t>(d)</w:t>
      </w:r>
      <w:r w:rsidRPr="007A008A">
        <w:tab/>
        <w:t>the sporting body makes a decision in relation to the dispute; and</w:t>
      </w:r>
    </w:p>
    <w:p w:rsidR="00D04D23" w:rsidRPr="007A008A" w:rsidRDefault="00D04D23" w:rsidP="00DF4691">
      <w:pPr>
        <w:pStyle w:val="paragraph"/>
      </w:pPr>
      <w:r w:rsidRPr="007A008A">
        <w:tab/>
        <w:t>(e)</w:t>
      </w:r>
      <w:r w:rsidRPr="007A008A">
        <w:tab/>
        <w:t>the decision is of a kind that the World Anti</w:t>
      </w:r>
      <w:r w:rsidR="007A008A">
        <w:noBreakHyphen/>
      </w:r>
      <w:r w:rsidRPr="007A008A">
        <w:t>Doping Code provides may be made without a hearing; and</w:t>
      </w:r>
    </w:p>
    <w:p w:rsidR="00D04D23" w:rsidRPr="007A008A" w:rsidRDefault="00D04D23" w:rsidP="00DF4691">
      <w:pPr>
        <w:pStyle w:val="paragraph"/>
      </w:pPr>
      <w:r w:rsidRPr="007A008A">
        <w:tab/>
        <w:t>(f)</w:t>
      </w:r>
      <w:r w:rsidRPr="007A008A">
        <w:tab/>
        <w:t>the decision is of a kind that the World Anti</w:t>
      </w:r>
      <w:r w:rsidR="007A008A">
        <w:noBreakHyphen/>
      </w:r>
      <w:r w:rsidRPr="007A008A">
        <w:t>Doping Code permits an appeal from; and</w:t>
      </w:r>
    </w:p>
    <w:p w:rsidR="00D04D23" w:rsidRPr="007A008A" w:rsidRDefault="00D04D23" w:rsidP="00DF4691">
      <w:pPr>
        <w:pStyle w:val="paragraph"/>
      </w:pPr>
      <w:r w:rsidRPr="007A008A">
        <w:tab/>
        <w:t>(g)</w:t>
      </w:r>
      <w:r w:rsidRPr="007A008A">
        <w:tab/>
        <w:t>the anti</w:t>
      </w:r>
      <w:r w:rsidR="007A008A">
        <w:noBreakHyphen/>
      </w:r>
      <w:r w:rsidRPr="007A008A">
        <w:t>doping policy does not permit an appeal to the Appeals Division of the National Sports Tribunal from the decision; and</w:t>
      </w:r>
    </w:p>
    <w:p w:rsidR="00D04D23" w:rsidRPr="007A008A" w:rsidRDefault="00D04D23" w:rsidP="00DF4691">
      <w:pPr>
        <w:pStyle w:val="paragraph"/>
      </w:pPr>
      <w:r w:rsidRPr="007A008A">
        <w:tab/>
        <w:t>(h)</w:t>
      </w:r>
      <w:r w:rsidRPr="007A008A">
        <w:tab/>
        <w:t xml:space="preserve">the athlete or support person, the sporting body and the </w:t>
      </w:r>
      <w:r w:rsidR="007A540F" w:rsidRPr="007A008A">
        <w:t>Sport Integrity Australia CEO</w:t>
      </w:r>
      <w:r w:rsidRPr="007A008A">
        <w:t xml:space="preserve"> have agreed in writing that an appeal is able to be made to the Appeals Division of the National Sports Tribunal from the decision;</w:t>
      </w:r>
    </w:p>
    <w:p w:rsidR="00D04D23" w:rsidRPr="007A008A" w:rsidRDefault="00D04D23" w:rsidP="00DF4691">
      <w:pPr>
        <w:pStyle w:val="subsection2"/>
      </w:pPr>
      <w:r w:rsidRPr="007A008A">
        <w:t xml:space="preserve">the athlete, support person or </w:t>
      </w:r>
      <w:r w:rsidR="007A540F" w:rsidRPr="007A008A">
        <w:t>Sport Integrity Australia CEO</w:t>
      </w:r>
      <w:r w:rsidRPr="007A008A">
        <w:t>, or any other person or body specified in that agreement as being able to make such an appeal, may appeal to the National Sports Tribunal from the decision.</w:t>
      </w:r>
    </w:p>
    <w:p w:rsidR="00D04D23" w:rsidRPr="007A008A" w:rsidRDefault="00D04D23" w:rsidP="00DF4691">
      <w:pPr>
        <w:pStyle w:val="SubsectionHead"/>
      </w:pPr>
      <w:r w:rsidRPr="007A008A">
        <w:t>Application</w:t>
      </w:r>
    </w:p>
    <w:p w:rsidR="00D04D23" w:rsidRPr="007A008A" w:rsidRDefault="00D04D23" w:rsidP="00DF4691">
      <w:pPr>
        <w:pStyle w:val="subsection"/>
      </w:pPr>
      <w:r w:rsidRPr="007A008A">
        <w:tab/>
        <w:t>(3)</w:t>
      </w:r>
      <w:r w:rsidRPr="007A008A">
        <w:tab/>
        <w:t xml:space="preserve">An appeal under </w:t>
      </w:r>
      <w:r w:rsidR="007A008A">
        <w:t>subsection (</w:t>
      </w:r>
      <w:r w:rsidRPr="007A008A">
        <w:t>1) or (2) is to be made to the National Sports Tribunal by application.</w:t>
      </w:r>
    </w:p>
    <w:p w:rsidR="00D04D23" w:rsidRPr="007A008A" w:rsidRDefault="00D04D23" w:rsidP="00DF4691">
      <w:pPr>
        <w:pStyle w:val="notetext"/>
      </w:pPr>
      <w:r w:rsidRPr="007A008A">
        <w:t>Note:</w:t>
      </w:r>
      <w:r w:rsidRPr="007A008A">
        <w:tab/>
        <w:t>See Division</w:t>
      </w:r>
      <w:r w:rsidR="007A008A">
        <w:t> </w:t>
      </w:r>
      <w:r w:rsidRPr="007A008A">
        <w:t>7 for how applications are to be made.</w:t>
      </w:r>
    </w:p>
    <w:p w:rsidR="00D04D23" w:rsidRPr="007A008A" w:rsidRDefault="00D04D23" w:rsidP="00DF4691">
      <w:pPr>
        <w:pStyle w:val="SubsectionHead"/>
      </w:pPr>
      <w:r w:rsidRPr="007A008A">
        <w:t>Parties to appeal</w:t>
      </w:r>
    </w:p>
    <w:p w:rsidR="00D04D23" w:rsidRPr="007A008A" w:rsidRDefault="00D04D23" w:rsidP="00DF4691">
      <w:pPr>
        <w:pStyle w:val="subsection"/>
      </w:pPr>
      <w:r w:rsidRPr="007A008A">
        <w:tab/>
        <w:t>(4)</w:t>
      </w:r>
      <w:r w:rsidRPr="007A008A">
        <w:tab/>
        <w:t>The parties to the appeal are:</w:t>
      </w:r>
    </w:p>
    <w:p w:rsidR="00D04D23" w:rsidRPr="007A008A" w:rsidRDefault="00D04D23" w:rsidP="00DF4691">
      <w:pPr>
        <w:pStyle w:val="paragraph"/>
      </w:pPr>
      <w:r w:rsidRPr="007A008A">
        <w:tab/>
        <w:t>(a)</w:t>
      </w:r>
      <w:r w:rsidRPr="007A008A">
        <w:tab/>
        <w:t>the athlete or support person; and</w:t>
      </w:r>
    </w:p>
    <w:p w:rsidR="00D04D23" w:rsidRPr="007A008A" w:rsidRDefault="00D04D23" w:rsidP="00DF4691">
      <w:pPr>
        <w:pStyle w:val="paragraph"/>
      </w:pPr>
      <w:r w:rsidRPr="007A008A">
        <w:tab/>
        <w:t>(b)</w:t>
      </w:r>
      <w:r w:rsidRPr="007A008A">
        <w:tab/>
        <w:t>the sporting body; and</w:t>
      </w:r>
    </w:p>
    <w:p w:rsidR="00D04D23" w:rsidRPr="007A008A" w:rsidRDefault="00D04D23" w:rsidP="00DF4691">
      <w:pPr>
        <w:pStyle w:val="paragraph"/>
      </w:pPr>
      <w:r w:rsidRPr="007A008A">
        <w:tab/>
        <w:t>(c)</w:t>
      </w:r>
      <w:r w:rsidRPr="007A008A">
        <w:tab/>
        <w:t xml:space="preserve">the </w:t>
      </w:r>
      <w:r w:rsidR="007A540F" w:rsidRPr="007A008A">
        <w:t>Sport Integrity Australia CEO</w:t>
      </w:r>
      <w:r w:rsidRPr="007A008A">
        <w:t>; and</w:t>
      </w:r>
    </w:p>
    <w:p w:rsidR="00D04D23" w:rsidRPr="007A008A" w:rsidRDefault="00D04D23" w:rsidP="00DF4691">
      <w:pPr>
        <w:pStyle w:val="paragraph"/>
      </w:pPr>
      <w:r w:rsidRPr="007A008A">
        <w:tab/>
        <w:t>(d)</w:t>
      </w:r>
      <w:r w:rsidRPr="007A008A">
        <w:tab/>
        <w:t xml:space="preserve">the applicant (where the applicant is not covered by </w:t>
      </w:r>
      <w:r w:rsidR="007A008A">
        <w:t>paragraph (</w:t>
      </w:r>
      <w:r w:rsidRPr="007A008A">
        <w:t>a), (b) or (c)); and</w:t>
      </w:r>
    </w:p>
    <w:p w:rsidR="00D04D23" w:rsidRPr="007A008A" w:rsidRDefault="00D04D23" w:rsidP="00DF4691">
      <w:pPr>
        <w:pStyle w:val="paragraph"/>
      </w:pPr>
      <w:r w:rsidRPr="007A008A">
        <w:tab/>
        <w:t>(e)</w:t>
      </w:r>
      <w:r w:rsidRPr="007A008A">
        <w:tab/>
        <w:t xml:space="preserve">if the appeal is under </w:t>
      </w:r>
      <w:r w:rsidR="007A008A">
        <w:t>subsection (</w:t>
      </w:r>
      <w:r w:rsidRPr="007A008A">
        <w:t>1)—any other person or body:</w:t>
      </w:r>
    </w:p>
    <w:p w:rsidR="00D04D23" w:rsidRPr="007A008A" w:rsidRDefault="00D04D23" w:rsidP="00DF4691">
      <w:pPr>
        <w:pStyle w:val="paragraphsub"/>
      </w:pPr>
      <w:r w:rsidRPr="007A008A">
        <w:tab/>
        <w:t>(i)</w:t>
      </w:r>
      <w:r w:rsidRPr="007A008A">
        <w:tab/>
        <w:t>that is permitted by the anti</w:t>
      </w:r>
      <w:r w:rsidR="007A008A">
        <w:noBreakHyphen/>
      </w:r>
      <w:r w:rsidRPr="007A008A">
        <w:t>doping policy to make an appeal to the Appeals Division of the National Sports Tribunal from the decision; and</w:t>
      </w:r>
    </w:p>
    <w:p w:rsidR="00D04D23" w:rsidRPr="007A008A" w:rsidRDefault="00D04D23" w:rsidP="00DF4691">
      <w:pPr>
        <w:pStyle w:val="paragraphsub"/>
      </w:pPr>
      <w:r w:rsidRPr="007A008A">
        <w:tab/>
        <w:t>(ii)</w:t>
      </w:r>
      <w:r w:rsidRPr="007A008A">
        <w:tab/>
        <w:t>that advises the National Sports Tribunal in writing that the person or body wishes to be a party to the appeal; and</w:t>
      </w:r>
    </w:p>
    <w:p w:rsidR="00D04D23" w:rsidRPr="007A008A" w:rsidRDefault="00D04D23" w:rsidP="00DF4691">
      <w:pPr>
        <w:pStyle w:val="paragraph"/>
      </w:pPr>
      <w:r w:rsidRPr="007A008A">
        <w:tab/>
        <w:t>(f)</w:t>
      </w:r>
      <w:r w:rsidRPr="007A008A">
        <w:tab/>
        <w:t xml:space="preserve">if the appeal is under </w:t>
      </w:r>
      <w:r w:rsidR="007A008A">
        <w:t>subsection (</w:t>
      </w:r>
      <w:r w:rsidRPr="007A008A">
        <w:t>2)—any other person or body:</w:t>
      </w:r>
    </w:p>
    <w:p w:rsidR="00D04D23" w:rsidRPr="007A008A" w:rsidRDefault="00D04D23" w:rsidP="00DF4691">
      <w:pPr>
        <w:pStyle w:val="paragraphsub"/>
      </w:pPr>
      <w:r w:rsidRPr="007A008A">
        <w:tab/>
        <w:t>(i)</w:t>
      </w:r>
      <w:r w:rsidRPr="007A008A">
        <w:tab/>
        <w:t xml:space="preserve">that is specified in the agreement mentioned in </w:t>
      </w:r>
      <w:r w:rsidR="007A008A">
        <w:t>paragraph (</w:t>
      </w:r>
      <w:r w:rsidRPr="007A008A">
        <w:t>2)(h) as being able to make an appeal to the Appeals Division of the National Sports Tribunal from the decision; and</w:t>
      </w:r>
    </w:p>
    <w:p w:rsidR="00D04D23" w:rsidRPr="007A008A" w:rsidRDefault="00D04D23" w:rsidP="00DF4691">
      <w:pPr>
        <w:pStyle w:val="paragraphsub"/>
      </w:pPr>
      <w:r w:rsidRPr="007A008A">
        <w:tab/>
        <w:t>(ii)</w:t>
      </w:r>
      <w:r w:rsidRPr="007A008A">
        <w:tab/>
        <w:t>that advises the National Sports Tribunal in writing that the person or body wishes to be a party to the appeal.</w:t>
      </w:r>
    </w:p>
    <w:p w:rsidR="00D04D23" w:rsidRPr="007A008A" w:rsidRDefault="00D04D23" w:rsidP="00DF4691">
      <w:pPr>
        <w:pStyle w:val="SubsectionHead"/>
      </w:pPr>
      <w:r w:rsidRPr="007A008A">
        <w:t>Appeal to be heard in Appeals Division</w:t>
      </w:r>
    </w:p>
    <w:p w:rsidR="00D04D23" w:rsidRPr="007A008A" w:rsidRDefault="00D04D23" w:rsidP="00DF4691">
      <w:pPr>
        <w:pStyle w:val="subsection"/>
      </w:pPr>
      <w:r w:rsidRPr="007A008A">
        <w:tab/>
        <w:t>(5)</w:t>
      </w:r>
      <w:r w:rsidRPr="007A008A">
        <w:tab/>
        <w:t>The appeal is to be heard in the Appeals Division of the National Sports Tribunal.</w:t>
      </w:r>
    </w:p>
    <w:p w:rsidR="00D04D23" w:rsidRPr="007A008A" w:rsidRDefault="00D04D23" w:rsidP="00DF4691">
      <w:pPr>
        <w:pStyle w:val="notetext"/>
      </w:pPr>
      <w:r w:rsidRPr="007A008A">
        <w:t>Note:</w:t>
      </w:r>
      <w:r w:rsidRPr="007A008A">
        <w:tab/>
        <w:t>See Subdivision C and Divisions</w:t>
      </w:r>
      <w:r w:rsidR="007A008A">
        <w:t> </w:t>
      </w:r>
      <w:r w:rsidRPr="007A008A">
        <w:t>8 and 9 for rules about the appeal.</w:t>
      </w:r>
    </w:p>
    <w:p w:rsidR="00D04D23" w:rsidRPr="007A008A" w:rsidRDefault="005C0E1C" w:rsidP="00DF4691">
      <w:pPr>
        <w:pStyle w:val="ActHead5"/>
      </w:pPr>
      <w:bookmarkStart w:id="48" w:name="_Toc46748950"/>
      <w:r w:rsidRPr="007A008A">
        <w:rPr>
          <w:rStyle w:val="CharSectno"/>
        </w:rPr>
        <w:t>33</w:t>
      </w:r>
      <w:r w:rsidR="00D04D23" w:rsidRPr="007A008A">
        <w:t xml:space="preserve">  Appealing decisions made by sporting tribunals</w:t>
      </w:r>
      <w:bookmarkEnd w:id="48"/>
    </w:p>
    <w:p w:rsidR="00D04D23" w:rsidRPr="007A008A" w:rsidRDefault="00D04D23" w:rsidP="00DF4691">
      <w:pPr>
        <w:pStyle w:val="SubsectionHead"/>
      </w:pPr>
      <w:r w:rsidRPr="007A008A">
        <w:t>Appeals Division recognised by anti</w:t>
      </w:r>
      <w:r w:rsidR="007A008A">
        <w:noBreakHyphen/>
      </w:r>
      <w:r w:rsidRPr="007A008A">
        <w:t>doping policy</w:t>
      </w:r>
    </w:p>
    <w:p w:rsidR="00D04D23" w:rsidRPr="007A008A" w:rsidRDefault="00D04D23" w:rsidP="00DF4691">
      <w:pPr>
        <w:pStyle w:val="subsection"/>
      </w:pPr>
      <w:r w:rsidRPr="007A008A">
        <w:tab/>
        <w:t>(1)</w:t>
      </w:r>
      <w:r w:rsidRPr="007A008A">
        <w:tab/>
        <w:t>If:</w:t>
      </w:r>
    </w:p>
    <w:p w:rsidR="00D04D23" w:rsidRPr="007A008A" w:rsidRDefault="00D04D23" w:rsidP="00DF4691">
      <w:pPr>
        <w:pStyle w:val="paragraph"/>
      </w:pPr>
      <w:r w:rsidRPr="007A008A">
        <w:tab/>
        <w:t>(a)</w:t>
      </w:r>
      <w:r w:rsidRPr="007A008A">
        <w:tab/>
        <w:t>a sporting body has an anti</w:t>
      </w:r>
      <w:r w:rsidR="007A008A">
        <w:noBreakHyphen/>
      </w:r>
      <w:r w:rsidRPr="007A008A">
        <w:t xml:space="preserve">doping policy that has been approved by the </w:t>
      </w:r>
      <w:r w:rsidR="007A540F" w:rsidRPr="007A008A">
        <w:t>Sport Integrity Australia CEO</w:t>
      </w:r>
      <w:r w:rsidRPr="007A008A">
        <w:t>; and</w:t>
      </w:r>
    </w:p>
    <w:p w:rsidR="00D04D23" w:rsidRPr="007A008A" w:rsidRDefault="00D04D23" w:rsidP="00DF4691">
      <w:pPr>
        <w:pStyle w:val="paragraph"/>
      </w:pPr>
      <w:r w:rsidRPr="007A008A">
        <w:tab/>
        <w:t>(b)</w:t>
      </w:r>
      <w:r w:rsidRPr="007A008A">
        <w:tab/>
        <w:t>the anti</w:t>
      </w:r>
      <w:r w:rsidR="007A008A">
        <w:noBreakHyphen/>
      </w:r>
      <w:r w:rsidRPr="007A008A">
        <w:t>doping policy permits disputes of a particular kind to be heard by a sporting tribunal administered by the sporting body; and</w:t>
      </w:r>
    </w:p>
    <w:p w:rsidR="00D04D23" w:rsidRPr="007A008A" w:rsidRDefault="00D04D23" w:rsidP="00DF4691">
      <w:pPr>
        <w:pStyle w:val="paragraph"/>
      </w:pPr>
      <w:r w:rsidRPr="007A008A">
        <w:tab/>
        <w:t>(c)</w:t>
      </w:r>
      <w:r w:rsidRPr="007A008A">
        <w:tab/>
        <w:t>a dispute of that kind arises in relation to an athlete or support person; and</w:t>
      </w:r>
    </w:p>
    <w:p w:rsidR="00D04D23" w:rsidRPr="007A008A" w:rsidRDefault="00D04D23" w:rsidP="00DF4691">
      <w:pPr>
        <w:pStyle w:val="paragraph"/>
      </w:pPr>
      <w:r w:rsidRPr="007A008A">
        <w:tab/>
        <w:t>(d)</w:t>
      </w:r>
      <w:r w:rsidRPr="007A008A">
        <w:tab/>
        <w:t>the athlete or support person is bound by the anti</w:t>
      </w:r>
      <w:r w:rsidR="007A008A">
        <w:noBreakHyphen/>
      </w:r>
      <w:r w:rsidRPr="007A008A">
        <w:t>doping policy; and</w:t>
      </w:r>
    </w:p>
    <w:p w:rsidR="00D04D23" w:rsidRPr="007A008A" w:rsidRDefault="00D04D23" w:rsidP="00DF4691">
      <w:pPr>
        <w:pStyle w:val="paragraph"/>
      </w:pPr>
      <w:r w:rsidRPr="007A008A">
        <w:tab/>
        <w:t>(e)</w:t>
      </w:r>
      <w:r w:rsidRPr="007A008A">
        <w:tab/>
        <w:t>the sporting tribunal makes a decision in relation to the dispute; and</w:t>
      </w:r>
    </w:p>
    <w:p w:rsidR="00D04D23" w:rsidRPr="007A008A" w:rsidRDefault="00D04D23" w:rsidP="00DF4691">
      <w:pPr>
        <w:pStyle w:val="paragraph"/>
      </w:pPr>
      <w:r w:rsidRPr="007A008A">
        <w:tab/>
        <w:t>(f)</w:t>
      </w:r>
      <w:r w:rsidRPr="007A008A">
        <w:tab/>
        <w:t>the anti</w:t>
      </w:r>
      <w:r w:rsidR="007A008A">
        <w:noBreakHyphen/>
      </w:r>
      <w:r w:rsidRPr="007A008A">
        <w:t>doping policy permits an appeal to the Appeals Division of the National Sports Tribunal from the decision;</w:t>
      </w:r>
    </w:p>
    <w:p w:rsidR="00D04D23" w:rsidRPr="007A008A" w:rsidRDefault="00D04D23" w:rsidP="00DF4691">
      <w:pPr>
        <w:pStyle w:val="subsection2"/>
      </w:pPr>
      <w:r w:rsidRPr="007A008A">
        <w:t xml:space="preserve">the athlete, support person, </w:t>
      </w:r>
      <w:r w:rsidR="007A540F" w:rsidRPr="007A008A">
        <w:t>Sport Integrity Australia CEO</w:t>
      </w:r>
      <w:r w:rsidRPr="007A008A">
        <w:t xml:space="preserve"> or sporting body, or any other person or body permitted by the anti</w:t>
      </w:r>
      <w:r w:rsidR="007A008A">
        <w:noBreakHyphen/>
      </w:r>
      <w:r w:rsidRPr="007A008A">
        <w:t>doping policy to make such an appeal, may appeal to the National Sports Tribunal from the decision.</w:t>
      </w:r>
    </w:p>
    <w:p w:rsidR="00D04D23" w:rsidRPr="007A008A" w:rsidRDefault="00D04D23" w:rsidP="00DF4691">
      <w:pPr>
        <w:pStyle w:val="SubsectionHead"/>
      </w:pPr>
      <w:r w:rsidRPr="007A008A">
        <w:t>Appeals Division not recognised by anti</w:t>
      </w:r>
      <w:r w:rsidR="007A008A">
        <w:noBreakHyphen/>
      </w:r>
      <w:r w:rsidRPr="007A008A">
        <w:t>doping policy</w:t>
      </w:r>
    </w:p>
    <w:p w:rsidR="00D04D23" w:rsidRPr="007A008A" w:rsidRDefault="00D04D23" w:rsidP="00DF4691">
      <w:pPr>
        <w:pStyle w:val="subsection"/>
      </w:pPr>
      <w:r w:rsidRPr="007A008A">
        <w:tab/>
        <w:t>(2)</w:t>
      </w:r>
      <w:r w:rsidRPr="007A008A">
        <w:tab/>
        <w:t>If:</w:t>
      </w:r>
    </w:p>
    <w:p w:rsidR="00D04D23" w:rsidRPr="007A008A" w:rsidRDefault="00D04D23" w:rsidP="00DF4691">
      <w:pPr>
        <w:pStyle w:val="paragraph"/>
      </w:pPr>
      <w:r w:rsidRPr="007A008A">
        <w:tab/>
        <w:t>(a)</w:t>
      </w:r>
      <w:r w:rsidRPr="007A008A">
        <w:tab/>
        <w:t>a sporting body has an anti</w:t>
      </w:r>
      <w:r w:rsidR="007A008A">
        <w:noBreakHyphen/>
      </w:r>
      <w:r w:rsidRPr="007A008A">
        <w:t xml:space="preserve">doping policy that has been approved by the </w:t>
      </w:r>
      <w:r w:rsidR="007A540F" w:rsidRPr="007A008A">
        <w:t>Sport Integrity Australia CEO</w:t>
      </w:r>
      <w:r w:rsidRPr="007A008A">
        <w:t>; and</w:t>
      </w:r>
    </w:p>
    <w:p w:rsidR="00D04D23" w:rsidRPr="007A008A" w:rsidRDefault="00D04D23" w:rsidP="00DF4691">
      <w:pPr>
        <w:pStyle w:val="paragraph"/>
      </w:pPr>
      <w:r w:rsidRPr="007A008A">
        <w:tab/>
        <w:t>(b)</w:t>
      </w:r>
      <w:r w:rsidRPr="007A008A">
        <w:tab/>
        <w:t>the anti</w:t>
      </w:r>
      <w:r w:rsidR="007A008A">
        <w:noBreakHyphen/>
      </w:r>
      <w:r w:rsidRPr="007A008A">
        <w:t>doping policy permits disputes of a particular kind to be heard by a sporting tribunal administered by the sporting body; and</w:t>
      </w:r>
    </w:p>
    <w:p w:rsidR="00D04D23" w:rsidRPr="007A008A" w:rsidRDefault="00D04D23" w:rsidP="00DF4691">
      <w:pPr>
        <w:pStyle w:val="paragraph"/>
      </w:pPr>
      <w:r w:rsidRPr="007A008A">
        <w:tab/>
        <w:t>(c)</w:t>
      </w:r>
      <w:r w:rsidRPr="007A008A">
        <w:tab/>
        <w:t>a dispute of that kind arises in relation to an athlete or support person; and</w:t>
      </w:r>
    </w:p>
    <w:p w:rsidR="00D04D23" w:rsidRPr="007A008A" w:rsidRDefault="00D04D23" w:rsidP="00DF4691">
      <w:pPr>
        <w:pStyle w:val="paragraph"/>
      </w:pPr>
      <w:r w:rsidRPr="007A008A">
        <w:tab/>
        <w:t>(d)</w:t>
      </w:r>
      <w:r w:rsidRPr="007A008A">
        <w:tab/>
        <w:t>the athlete or support person is bound by the anti</w:t>
      </w:r>
      <w:r w:rsidR="007A008A">
        <w:noBreakHyphen/>
      </w:r>
      <w:r w:rsidRPr="007A008A">
        <w:t>doping policy; and</w:t>
      </w:r>
    </w:p>
    <w:p w:rsidR="00D04D23" w:rsidRPr="007A008A" w:rsidRDefault="00D04D23" w:rsidP="00DF4691">
      <w:pPr>
        <w:pStyle w:val="paragraph"/>
      </w:pPr>
      <w:r w:rsidRPr="007A008A">
        <w:tab/>
        <w:t>(e)</w:t>
      </w:r>
      <w:r w:rsidRPr="007A008A">
        <w:tab/>
        <w:t>the sporting tribunal makes a decision in relation to the dispute; and</w:t>
      </w:r>
    </w:p>
    <w:p w:rsidR="00D04D23" w:rsidRPr="007A008A" w:rsidRDefault="00D04D23" w:rsidP="00DF4691">
      <w:pPr>
        <w:pStyle w:val="paragraph"/>
      </w:pPr>
      <w:r w:rsidRPr="007A008A">
        <w:tab/>
        <w:t>(f)</w:t>
      </w:r>
      <w:r w:rsidRPr="007A008A">
        <w:tab/>
        <w:t>the decision is of a kind that the World Anti</w:t>
      </w:r>
      <w:r w:rsidR="007A008A">
        <w:noBreakHyphen/>
      </w:r>
      <w:r w:rsidRPr="007A008A">
        <w:t>Doping Code permits an appeal from; and</w:t>
      </w:r>
    </w:p>
    <w:p w:rsidR="00D04D23" w:rsidRPr="007A008A" w:rsidRDefault="00D04D23" w:rsidP="00DF4691">
      <w:pPr>
        <w:pStyle w:val="paragraph"/>
      </w:pPr>
      <w:r w:rsidRPr="007A008A">
        <w:tab/>
        <w:t>(g)</w:t>
      </w:r>
      <w:r w:rsidRPr="007A008A">
        <w:tab/>
        <w:t>the anti</w:t>
      </w:r>
      <w:r w:rsidR="007A008A">
        <w:noBreakHyphen/>
      </w:r>
      <w:r w:rsidRPr="007A008A">
        <w:t>doping policy does not permit an appeal to the Appeals Division of the National Sports Tribunal from the decision; and</w:t>
      </w:r>
    </w:p>
    <w:p w:rsidR="00D04D23" w:rsidRPr="007A008A" w:rsidRDefault="00D04D23" w:rsidP="00DF4691">
      <w:pPr>
        <w:pStyle w:val="paragraph"/>
      </w:pPr>
      <w:r w:rsidRPr="007A008A">
        <w:tab/>
        <w:t>(h)</w:t>
      </w:r>
      <w:r w:rsidRPr="007A008A">
        <w:tab/>
        <w:t xml:space="preserve">the athlete or support person, the sporting body and the </w:t>
      </w:r>
      <w:r w:rsidR="007A540F" w:rsidRPr="007A008A">
        <w:t>Sport Integrity Australia CEO</w:t>
      </w:r>
      <w:r w:rsidRPr="007A008A">
        <w:t xml:space="preserve"> have agreed in writing that an appeal is able to be made to the Appeals Division of the National Sports Tribunal from the decision;</w:t>
      </w:r>
    </w:p>
    <w:p w:rsidR="00D04D23" w:rsidRPr="007A008A" w:rsidRDefault="00D04D23" w:rsidP="00DF4691">
      <w:pPr>
        <w:pStyle w:val="subsection2"/>
      </w:pPr>
      <w:r w:rsidRPr="007A008A">
        <w:t xml:space="preserve">the athlete, support person, </w:t>
      </w:r>
      <w:r w:rsidR="007A540F" w:rsidRPr="007A008A">
        <w:t>Sport Integrity Australia CEO</w:t>
      </w:r>
      <w:r w:rsidRPr="007A008A">
        <w:t xml:space="preserve"> or sporting body, or any other person or body specified in that agreement as being able to make such an appeal, may appeal to the National Sports Tribunal from the decision.</w:t>
      </w:r>
    </w:p>
    <w:p w:rsidR="00D04D23" w:rsidRPr="007A008A" w:rsidRDefault="00D04D23" w:rsidP="00DF4691">
      <w:pPr>
        <w:pStyle w:val="SubsectionHead"/>
      </w:pPr>
      <w:r w:rsidRPr="007A008A">
        <w:t>Application</w:t>
      </w:r>
    </w:p>
    <w:p w:rsidR="00D04D23" w:rsidRPr="007A008A" w:rsidRDefault="00D04D23" w:rsidP="00DF4691">
      <w:pPr>
        <w:pStyle w:val="subsection"/>
      </w:pPr>
      <w:r w:rsidRPr="007A008A">
        <w:tab/>
        <w:t>(3)</w:t>
      </w:r>
      <w:r w:rsidRPr="007A008A">
        <w:tab/>
        <w:t xml:space="preserve">An appeal under </w:t>
      </w:r>
      <w:r w:rsidR="007A008A">
        <w:t>subsection (</w:t>
      </w:r>
      <w:r w:rsidRPr="007A008A">
        <w:t>1) or (2) is to be made to the National Sports Tribunal by application.</w:t>
      </w:r>
    </w:p>
    <w:p w:rsidR="00D04D23" w:rsidRPr="007A008A" w:rsidRDefault="00D04D23" w:rsidP="00DF4691">
      <w:pPr>
        <w:pStyle w:val="notetext"/>
      </w:pPr>
      <w:r w:rsidRPr="007A008A">
        <w:t>Note:</w:t>
      </w:r>
      <w:r w:rsidRPr="007A008A">
        <w:tab/>
        <w:t>See Division</w:t>
      </w:r>
      <w:r w:rsidR="007A008A">
        <w:t> </w:t>
      </w:r>
      <w:r w:rsidRPr="007A008A">
        <w:t>7 for how applications are to be made.</w:t>
      </w:r>
    </w:p>
    <w:p w:rsidR="00D04D23" w:rsidRPr="007A008A" w:rsidRDefault="00D04D23" w:rsidP="00DF4691">
      <w:pPr>
        <w:pStyle w:val="SubsectionHead"/>
      </w:pPr>
      <w:r w:rsidRPr="007A008A">
        <w:t>Parties to appeal</w:t>
      </w:r>
    </w:p>
    <w:p w:rsidR="00D04D23" w:rsidRPr="007A008A" w:rsidRDefault="00D04D23" w:rsidP="00DF4691">
      <w:pPr>
        <w:pStyle w:val="subsection"/>
      </w:pPr>
      <w:r w:rsidRPr="007A008A">
        <w:tab/>
        <w:t>(4)</w:t>
      </w:r>
      <w:r w:rsidRPr="007A008A">
        <w:tab/>
        <w:t>The parties to the appeal are:</w:t>
      </w:r>
    </w:p>
    <w:p w:rsidR="00D04D23" w:rsidRPr="007A008A" w:rsidRDefault="00D04D23" w:rsidP="00DF4691">
      <w:pPr>
        <w:pStyle w:val="paragraph"/>
      </w:pPr>
      <w:r w:rsidRPr="007A008A">
        <w:tab/>
        <w:t>(a)</w:t>
      </w:r>
      <w:r w:rsidRPr="007A008A">
        <w:tab/>
        <w:t>the athlete or support person; and</w:t>
      </w:r>
    </w:p>
    <w:p w:rsidR="00D04D23" w:rsidRPr="007A008A" w:rsidRDefault="00D04D23" w:rsidP="00DF4691">
      <w:pPr>
        <w:pStyle w:val="paragraph"/>
      </w:pPr>
      <w:r w:rsidRPr="007A008A">
        <w:tab/>
        <w:t>(b)</w:t>
      </w:r>
      <w:r w:rsidRPr="007A008A">
        <w:tab/>
        <w:t>the sporting body; and</w:t>
      </w:r>
    </w:p>
    <w:p w:rsidR="00D04D23" w:rsidRPr="007A008A" w:rsidRDefault="00D04D23" w:rsidP="00DF4691">
      <w:pPr>
        <w:pStyle w:val="paragraph"/>
      </w:pPr>
      <w:r w:rsidRPr="007A008A">
        <w:tab/>
        <w:t>(c)</w:t>
      </w:r>
      <w:r w:rsidRPr="007A008A">
        <w:tab/>
        <w:t xml:space="preserve">the </w:t>
      </w:r>
      <w:r w:rsidR="007A540F" w:rsidRPr="007A008A">
        <w:t>Sport Integrity Australia CEO</w:t>
      </w:r>
      <w:r w:rsidRPr="007A008A">
        <w:t>; and</w:t>
      </w:r>
    </w:p>
    <w:p w:rsidR="00D04D23" w:rsidRPr="007A008A" w:rsidRDefault="00D04D23" w:rsidP="00DF4691">
      <w:pPr>
        <w:pStyle w:val="paragraph"/>
      </w:pPr>
      <w:r w:rsidRPr="007A008A">
        <w:tab/>
        <w:t>(d)</w:t>
      </w:r>
      <w:r w:rsidRPr="007A008A">
        <w:tab/>
        <w:t xml:space="preserve">the applicant (where the applicant is not covered by </w:t>
      </w:r>
      <w:r w:rsidR="007A008A">
        <w:t>paragraph (</w:t>
      </w:r>
      <w:r w:rsidRPr="007A008A">
        <w:t>a), (b) or (c)); and</w:t>
      </w:r>
    </w:p>
    <w:p w:rsidR="00D04D23" w:rsidRPr="007A008A" w:rsidRDefault="00D04D23" w:rsidP="00DF4691">
      <w:pPr>
        <w:pStyle w:val="paragraph"/>
      </w:pPr>
      <w:r w:rsidRPr="007A008A">
        <w:tab/>
        <w:t>(e)</w:t>
      </w:r>
      <w:r w:rsidRPr="007A008A">
        <w:tab/>
        <w:t xml:space="preserve">if the appeal is under </w:t>
      </w:r>
      <w:r w:rsidR="007A008A">
        <w:t>subsection (</w:t>
      </w:r>
      <w:r w:rsidRPr="007A008A">
        <w:t>1)—any other person or body:</w:t>
      </w:r>
    </w:p>
    <w:p w:rsidR="00D04D23" w:rsidRPr="007A008A" w:rsidRDefault="00D04D23" w:rsidP="00DF4691">
      <w:pPr>
        <w:pStyle w:val="paragraphsub"/>
      </w:pPr>
      <w:r w:rsidRPr="007A008A">
        <w:tab/>
        <w:t>(i)</w:t>
      </w:r>
      <w:r w:rsidRPr="007A008A">
        <w:tab/>
        <w:t>that is permitted by the anti</w:t>
      </w:r>
      <w:r w:rsidR="007A008A">
        <w:noBreakHyphen/>
      </w:r>
      <w:r w:rsidRPr="007A008A">
        <w:t>doping policy to make an appeal to the Appeals Division of the National Sports Tribunal from the decision; and</w:t>
      </w:r>
    </w:p>
    <w:p w:rsidR="00D04D23" w:rsidRPr="007A008A" w:rsidRDefault="00D04D23" w:rsidP="00DF4691">
      <w:pPr>
        <w:pStyle w:val="paragraphsub"/>
      </w:pPr>
      <w:r w:rsidRPr="007A008A">
        <w:tab/>
        <w:t>(ii)</w:t>
      </w:r>
      <w:r w:rsidRPr="007A008A">
        <w:tab/>
        <w:t>that advises the National Sports Tribunal in writing that the person or body wishes to be a party to the appeal; and</w:t>
      </w:r>
    </w:p>
    <w:p w:rsidR="00D04D23" w:rsidRPr="007A008A" w:rsidRDefault="00D04D23" w:rsidP="00DF4691">
      <w:pPr>
        <w:pStyle w:val="paragraph"/>
      </w:pPr>
      <w:r w:rsidRPr="007A008A">
        <w:tab/>
        <w:t>(f)</w:t>
      </w:r>
      <w:r w:rsidRPr="007A008A">
        <w:tab/>
        <w:t xml:space="preserve">if the appeal is under </w:t>
      </w:r>
      <w:r w:rsidR="007A008A">
        <w:t>subsection (</w:t>
      </w:r>
      <w:r w:rsidRPr="007A008A">
        <w:t>2)—any other person or body:</w:t>
      </w:r>
    </w:p>
    <w:p w:rsidR="00D04D23" w:rsidRPr="007A008A" w:rsidRDefault="00D04D23" w:rsidP="00DF4691">
      <w:pPr>
        <w:pStyle w:val="paragraphsub"/>
      </w:pPr>
      <w:r w:rsidRPr="007A008A">
        <w:tab/>
        <w:t>(i)</w:t>
      </w:r>
      <w:r w:rsidRPr="007A008A">
        <w:tab/>
        <w:t xml:space="preserve">that is specified in the agreement mentioned in </w:t>
      </w:r>
      <w:r w:rsidR="007A008A">
        <w:t>paragraph (</w:t>
      </w:r>
      <w:r w:rsidRPr="007A008A">
        <w:t>2)(h) as being able to make an appeal to the Appeals Division of the National Sports Tribunal from the decision; and</w:t>
      </w:r>
    </w:p>
    <w:p w:rsidR="00D04D23" w:rsidRPr="007A008A" w:rsidRDefault="00D04D23" w:rsidP="00DF4691">
      <w:pPr>
        <w:pStyle w:val="paragraphsub"/>
      </w:pPr>
      <w:r w:rsidRPr="007A008A">
        <w:tab/>
        <w:t>(ii)</w:t>
      </w:r>
      <w:r w:rsidRPr="007A008A">
        <w:tab/>
        <w:t>that advises the National Sports Tribunal in writing that the person or body wishes to be a party to the appeal.</w:t>
      </w:r>
    </w:p>
    <w:p w:rsidR="00D04D23" w:rsidRPr="007A008A" w:rsidRDefault="00D04D23" w:rsidP="00DF4691">
      <w:pPr>
        <w:pStyle w:val="SubsectionHead"/>
      </w:pPr>
      <w:r w:rsidRPr="007A008A">
        <w:t>Appeal to be heard in Appeals Division</w:t>
      </w:r>
    </w:p>
    <w:p w:rsidR="00D04D23" w:rsidRPr="007A008A" w:rsidRDefault="00D04D23" w:rsidP="00DF4691">
      <w:pPr>
        <w:pStyle w:val="subsection"/>
      </w:pPr>
      <w:r w:rsidRPr="007A008A">
        <w:tab/>
        <w:t>(5)</w:t>
      </w:r>
      <w:r w:rsidRPr="007A008A">
        <w:tab/>
        <w:t>The appeal is to be heard in the Appeals Division of the National Sports Tribunal.</w:t>
      </w:r>
    </w:p>
    <w:p w:rsidR="00D04D23" w:rsidRPr="007A008A" w:rsidRDefault="00D04D23" w:rsidP="00DF4691">
      <w:pPr>
        <w:pStyle w:val="notetext"/>
      </w:pPr>
      <w:r w:rsidRPr="007A008A">
        <w:t>Note:</w:t>
      </w:r>
      <w:r w:rsidRPr="007A008A">
        <w:tab/>
        <w:t>See Subdivision C and Divisions</w:t>
      </w:r>
      <w:r w:rsidR="007A008A">
        <w:t> </w:t>
      </w:r>
      <w:r w:rsidRPr="007A008A">
        <w:t>8 and 9 for rules about the appeal.</w:t>
      </w:r>
    </w:p>
    <w:p w:rsidR="00D04D23" w:rsidRPr="007A008A" w:rsidRDefault="00D04D23" w:rsidP="00DF4691">
      <w:pPr>
        <w:pStyle w:val="ActHead4"/>
      </w:pPr>
      <w:bookmarkStart w:id="49" w:name="_Toc46748951"/>
      <w:r w:rsidRPr="007A008A">
        <w:rPr>
          <w:rStyle w:val="CharSubdNo"/>
        </w:rPr>
        <w:t>Subdivision B</w:t>
      </w:r>
      <w:r w:rsidRPr="007A008A">
        <w:t>—</w:t>
      </w:r>
      <w:r w:rsidRPr="007A008A">
        <w:rPr>
          <w:rStyle w:val="CharSubdText"/>
        </w:rPr>
        <w:t>Appealing decisions about other matters</w:t>
      </w:r>
      <w:bookmarkEnd w:id="49"/>
    </w:p>
    <w:p w:rsidR="00D04D23" w:rsidRPr="007A008A" w:rsidRDefault="005C0E1C" w:rsidP="00DF4691">
      <w:pPr>
        <w:pStyle w:val="ActHead5"/>
      </w:pPr>
      <w:bookmarkStart w:id="50" w:name="_Toc46748952"/>
      <w:r w:rsidRPr="007A008A">
        <w:rPr>
          <w:rStyle w:val="CharSectno"/>
        </w:rPr>
        <w:t>34</w:t>
      </w:r>
      <w:r w:rsidR="00D04D23" w:rsidRPr="007A008A">
        <w:t xml:space="preserve">  Appealing determinations made in General Division</w:t>
      </w:r>
      <w:bookmarkEnd w:id="50"/>
    </w:p>
    <w:p w:rsidR="00D04D23" w:rsidRPr="007A008A" w:rsidRDefault="00D04D23" w:rsidP="00DF4691">
      <w:pPr>
        <w:pStyle w:val="SubsectionHead"/>
      </w:pPr>
      <w:r w:rsidRPr="007A008A">
        <w:t>Appeals Division recognised by constituent documents</w:t>
      </w:r>
    </w:p>
    <w:p w:rsidR="00D04D23" w:rsidRPr="007A008A" w:rsidRDefault="00D04D23" w:rsidP="00DF4691">
      <w:pPr>
        <w:pStyle w:val="subsection"/>
      </w:pPr>
      <w:r w:rsidRPr="007A008A">
        <w:tab/>
        <w:t>(1)</w:t>
      </w:r>
      <w:r w:rsidRPr="007A008A">
        <w:tab/>
        <w:t>If:</w:t>
      </w:r>
    </w:p>
    <w:p w:rsidR="00D04D23" w:rsidRPr="007A008A" w:rsidRDefault="00D04D23" w:rsidP="00DF4691">
      <w:pPr>
        <w:pStyle w:val="paragraph"/>
      </w:pPr>
      <w:r w:rsidRPr="007A008A">
        <w:tab/>
        <w:t>(a)</w:t>
      </w:r>
      <w:r w:rsidRPr="007A008A">
        <w:tab/>
        <w:t>the National Sports Tribunal makes a determination under section</w:t>
      </w:r>
      <w:r w:rsidR="007A008A">
        <w:t> </w:t>
      </w:r>
      <w:r w:rsidR="005C0E1C" w:rsidRPr="007A008A">
        <w:t>27</w:t>
      </w:r>
      <w:r w:rsidRPr="007A008A">
        <w:t xml:space="preserve"> in relation to the arbitration of a dispute as a result of an application under section</w:t>
      </w:r>
      <w:r w:rsidR="007A008A">
        <w:t> </w:t>
      </w:r>
      <w:r w:rsidR="005C0E1C" w:rsidRPr="007A008A">
        <w:t>23</w:t>
      </w:r>
      <w:r w:rsidRPr="007A008A">
        <w:t xml:space="preserve"> or </w:t>
      </w:r>
      <w:r w:rsidR="005C0E1C" w:rsidRPr="007A008A">
        <w:t>24</w:t>
      </w:r>
      <w:r w:rsidRPr="007A008A">
        <w:t>; and</w:t>
      </w:r>
    </w:p>
    <w:p w:rsidR="00D04D23" w:rsidRPr="007A008A" w:rsidRDefault="00D04D23" w:rsidP="00DF4691">
      <w:pPr>
        <w:pStyle w:val="paragraph"/>
      </w:pPr>
      <w:r w:rsidRPr="007A008A">
        <w:tab/>
        <w:t>(b)</w:t>
      </w:r>
      <w:r w:rsidRPr="007A008A">
        <w:tab/>
        <w:t>one or more of the constituent documents concerned permit an appeal to the Appeals Division of the National Sports Tribunal from the determination;</w:t>
      </w:r>
    </w:p>
    <w:p w:rsidR="00D04D23" w:rsidRPr="007A008A" w:rsidRDefault="00D04D23" w:rsidP="00DF4691">
      <w:pPr>
        <w:pStyle w:val="subsection2"/>
      </w:pPr>
      <w:r w:rsidRPr="007A008A">
        <w:t>a party to the arbitration, or any other person or body permitted by one or more of the constituent documents to make such an appeal, may appeal to the National Sports Tribunal from the determination.</w:t>
      </w:r>
    </w:p>
    <w:p w:rsidR="00D04D23" w:rsidRPr="007A008A" w:rsidRDefault="00D04D23" w:rsidP="00DF4691">
      <w:pPr>
        <w:pStyle w:val="SubsectionHead"/>
      </w:pPr>
      <w:r w:rsidRPr="007A008A">
        <w:t>Appeals Division not recognised by constituent documents</w:t>
      </w:r>
    </w:p>
    <w:p w:rsidR="00D04D23" w:rsidRPr="007A008A" w:rsidRDefault="00D04D23" w:rsidP="00DF4691">
      <w:pPr>
        <w:pStyle w:val="subsection"/>
      </w:pPr>
      <w:r w:rsidRPr="007A008A">
        <w:tab/>
        <w:t>(2)</w:t>
      </w:r>
      <w:r w:rsidRPr="007A008A">
        <w:tab/>
        <w:t>If:</w:t>
      </w:r>
    </w:p>
    <w:p w:rsidR="00D04D23" w:rsidRPr="007A008A" w:rsidRDefault="00D04D23" w:rsidP="00DF4691">
      <w:pPr>
        <w:pStyle w:val="paragraph"/>
      </w:pPr>
      <w:r w:rsidRPr="007A008A">
        <w:tab/>
        <w:t>(a)</w:t>
      </w:r>
      <w:r w:rsidRPr="007A008A">
        <w:tab/>
        <w:t>the National Sports Tribunal makes a determination under section</w:t>
      </w:r>
      <w:r w:rsidR="007A008A">
        <w:t> </w:t>
      </w:r>
      <w:r w:rsidR="005C0E1C" w:rsidRPr="007A008A">
        <w:t>27</w:t>
      </w:r>
      <w:r w:rsidRPr="007A008A">
        <w:t xml:space="preserve"> in relation to the arbitration of a dispute as a result of an application under section</w:t>
      </w:r>
      <w:r w:rsidR="007A008A">
        <w:t> </w:t>
      </w:r>
      <w:r w:rsidR="005C0E1C" w:rsidRPr="007A008A">
        <w:t>23</w:t>
      </w:r>
      <w:r w:rsidRPr="007A008A">
        <w:t xml:space="preserve"> or </w:t>
      </w:r>
      <w:r w:rsidR="005C0E1C" w:rsidRPr="007A008A">
        <w:t>24</w:t>
      </w:r>
      <w:r w:rsidRPr="007A008A">
        <w:t>; and</w:t>
      </w:r>
    </w:p>
    <w:p w:rsidR="00D04D23" w:rsidRPr="007A008A" w:rsidRDefault="00D04D23" w:rsidP="00DF4691">
      <w:pPr>
        <w:pStyle w:val="paragraph"/>
      </w:pPr>
      <w:r w:rsidRPr="007A008A">
        <w:tab/>
        <w:t>(b)</w:t>
      </w:r>
      <w:r w:rsidRPr="007A008A">
        <w:tab/>
        <w:t>none of the constituent documents concerned permits an appeal to the Appeals Division of the National Sports Tribunal from the determination; and</w:t>
      </w:r>
    </w:p>
    <w:p w:rsidR="00D04D23" w:rsidRPr="007A008A" w:rsidRDefault="00D04D23" w:rsidP="00DF4691">
      <w:pPr>
        <w:pStyle w:val="paragraph"/>
      </w:pPr>
      <w:r w:rsidRPr="007A008A">
        <w:tab/>
        <w:t>(c)</w:t>
      </w:r>
      <w:r w:rsidRPr="007A008A">
        <w:tab/>
        <w:t>the parties to the arbitration have agreed in writing that an appeal is able to be made to the Appeals Division of the National Sports Tribunal from the determination;</w:t>
      </w:r>
    </w:p>
    <w:p w:rsidR="00D04D23" w:rsidRPr="007A008A" w:rsidRDefault="00D04D23" w:rsidP="00DF4691">
      <w:pPr>
        <w:pStyle w:val="subsection2"/>
      </w:pPr>
      <w:r w:rsidRPr="007A008A">
        <w:t>a party to the arbitration, or any other person or body specified in that agreement as being able to make such an appeal, may appeal to the National Sports Tribunal from the determination.</w:t>
      </w:r>
    </w:p>
    <w:p w:rsidR="00D04D23" w:rsidRPr="007A008A" w:rsidRDefault="00D04D23" w:rsidP="00DF4691">
      <w:pPr>
        <w:pStyle w:val="SubsectionHead"/>
      </w:pPr>
      <w:r w:rsidRPr="007A008A">
        <w:t>Application</w:t>
      </w:r>
    </w:p>
    <w:p w:rsidR="00D04D23" w:rsidRPr="007A008A" w:rsidRDefault="00D04D23" w:rsidP="00DF4691">
      <w:pPr>
        <w:pStyle w:val="subsection"/>
      </w:pPr>
      <w:r w:rsidRPr="007A008A">
        <w:tab/>
        <w:t>(3)</w:t>
      </w:r>
      <w:r w:rsidRPr="007A008A">
        <w:tab/>
        <w:t xml:space="preserve">An appeal under </w:t>
      </w:r>
      <w:r w:rsidR="007A008A">
        <w:t>subsection (</w:t>
      </w:r>
      <w:r w:rsidRPr="007A008A">
        <w:t>1) or (2) is to be made to the National Sports Tribunal by application.</w:t>
      </w:r>
    </w:p>
    <w:p w:rsidR="00D04D23" w:rsidRPr="007A008A" w:rsidRDefault="00D04D23" w:rsidP="00DF4691">
      <w:pPr>
        <w:pStyle w:val="notetext"/>
      </w:pPr>
      <w:r w:rsidRPr="007A008A">
        <w:t>Note:</w:t>
      </w:r>
      <w:r w:rsidRPr="007A008A">
        <w:tab/>
        <w:t>See Division</w:t>
      </w:r>
      <w:r w:rsidR="007A008A">
        <w:t> </w:t>
      </w:r>
      <w:r w:rsidRPr="007A008A">
        <w:t>7 for how applications are to be made.</w:t>
      </w:r>
    </w:p>
    <w:p w:rsidR="00D04D23" w:rsidRPr="007A008A" w:rsidRDefault="00D04D23" w:rsidP="00DF4691">
      <w:pPr>
        <w:pStyle w:val="SubsectionHead"/>
      </w:pPr>
      <w:r w:rsidRPr="007A008A">
        <w:t>Parties to appeal</w:t>
      </w:r>
    </w:p>
    <w:p w:rsidR="00D04D23" w:rsidRPr="007A008A" w:rsidRDefault="00D04D23" w:rsidP="00DF4691">
      <w:pPr>
        <w:pStyle w:val="subsection"/>
      </w:pPr>
      <w:r w:rsidRPr="007A008A">
        <w:tab/>
        <w:t>(4)</w:t>
      </w:r>
      <w:r w:rsidRPr="007A008A">
        <w:tab/>
        <w:t>The parties to the appeal are:</w:t>
      </w:r>
    </w:p>
    <w:p w:rsidR="00D04D23" w:rsidRPr="007A008A" w:rsidRDefault="00D04D23" w:rsidP="00DF4691">
      <w:pPr>
        <w:pStyle w:val="paragraph"/>
      </w:pPr>
      <w:r w:rsidRPr="007A008A">
        <w:tab/>
        <w:t>(a)</w:t>
      </w:r>
      <w:r w:rsidRPr="007A008A">
        <w:tab/>
        <w:t>the parties to the arbitration; and</w:t>
      </w:r>
    </w:p>
    <w:p w:rsidR="00D04D23" w:rsidRPr="007A008A" w:rsidRDefault="00D04D23" w:rsidP="00DF4691">
      <w:pPr>
        <w:pStyle w:val="paragraph"/>
      </w:pPr>
      <w:r w:rsidRPr="007A008A">
        <w:tab/>
        <w:t>(b)</w:t>
      </w:r>
      <w:r w:rsidRPr="007A008A">
        <w:tab/>
        <w:t>the applicant (where the applicant was not a party to the arbitration); and</w:t>
      </w:r>
    </w:p>
    <w:p w:rsidR="00D04D23" w:rsidRPr="007A008A" w:rsidRDefault="00D04D23" w:rsidP="00DF4691">
      <w:pPr>
        <w:pStyle w:val="paragraph"/>
      </w:pPr>
      <w:r w:rsidRPr="007A008A">
        <w:tab/>
        <w:t>(c)</w:t>
      </w:r>
      <w:r w:rsidRPr="007A008A">
        <w:tab/>
        <w:t xml:space="preserve">if the appeal is under </w:t>
      </w:r>
      <w:r w:rsidR="007A008A">
        <w:t>subsection (</w:t>
      </w:r>
      <w:r w:rsidRPr="007A008A">
        <w:t>1)—any other person or body:</w:t>
      </w:r>
    </w:p>
    <w:p w:rsidR="00D04D23" w:rsidRPr="007A008A" w:rsidRDefault="00D04D23" w:rsidP="00DF4691">
      <w:pPr>
        <w:pStyle w:val="paragraphsub"/>
      </w:pPr>
      <w:r w:rsidRPr="007A008A">
        <w:tab/>
        <w:t>(i)</w:t>
      </w:r>
      <w:r w:rsidRPr="007A008A">
        <w:tab/>
        <w:t>that is permitted by one or more of the constituent documents to make an appeal to the Appeals Division of the National Sports Tribunal from the determination; and</w:t>
      </w:r>
    </w:p>
    <w:p w:rsidR="00D04D23" w:rsidRPr="007A008A" w:rsidRDefault="00D04D23" w:rsidP="00DF4691">
      <w:pPr>
        <w:pStyle w:val="paragraphsub"/>
      </w:pPr>
      <w:r w:rsidRPr="007A008A">
        <w:tab/>
        <w:t>(ii)</w:t>
      </w:r>
      <w:r w:rsidRPr="007A008A">
        <w:tab/>
        <w:t>that advises the National Sports Tribunal in writing that the person or body wishes to be a party to the appeal; and</w:t>
      </w:r>
    </w:p>
    <w:p w:rsidR="00D04D23" w:rsidRPr="007A008A" w:rsidRDefault="00D04D23" w:rsidP="00DF4691">
      <w:pPr>
        <w:pStyle w:val="paragraph"/>
      </w:pPr>
      <w:r w:rsidRPr="007A008A">
        <w:tab/>
        <w:t>(d)</w:t>
      </w:r>
      <w:r w:rsidRPr="007A008A">
        <w:tab/>
        <w:t xml:space="preserve">if the appeal is under </w:t>
      </w:r>
      <w:r w:rsidR="007A008A">
        <w:t>subsection (</w:t>
      </w:r>
      <w:r w:rsidRPr="007A008A">
        <w:t>2)—any other person or body:</w:t>
      </w:r>
    </w:p>
    <w:p w:rsidR="00D04D23" w:rsidRPr="007A008A" w:rsidRDefault="00D04D23" w:rsidP="00DF4691">
      <w:pPr>
        <w:pStyle w:val="paragraphsub"/>
      </w:pPr>
      <w:r w:rsidRPr="007A008A">
        <w:tab/>
        <w:t>(i)</w:t>
      </w:r>
      <w:r w:rsidRPr="007A008A">
        <w:tab/>
        <w:t xml:space="preserve">that is specified in the agreement mentioned in </w:t>
      </w:r>
      <w:r w:rsidR="007A008A">
        <w:t>paragraph (</w:t>
      </w:r>
      <w:r w:rsidRPr="007A008A">
        <w:t>2)(c) as being able to make an appeal to the Appeals Division of the National Sports Tribunal from the determination; and</w:t>
      </w:r>
    </w:p>
    <w:p w:rsidR="00D04D23" w:rsidRPr="007A008A" w:rsidRDefault="00D04D23" w:rsidP="00DF4691">
      <w:pPr>
        <w:pStyle w:val="paragraphsub"/>
      </w:pPr>
      <w:r w:rsidRPr="007A008A">
        <w:tab/>
        <w:t>(ii)</w:t>
      </w:r>
      <w:r w:rsidRPr="007A008A">
        <w:tab/>
        <w:t>that advises the National Sports Tribunal in writing that the person or body wishes to be a party to the appeal.</w:t>
      </w:r>
    </w:p>
    <w:p w:rsidR="00D04D23" w:rsidRPr="007A008A" w:rsidRDefault="00D04D23" w:rsidP="00DF4691">
      <w:pPr>
        <w:pStyle w:val="SubsectionHead"/>
      </w:pPr>
      <w:r w:rsidRPr="007A008A">
        <w:t>Appeal to be heard in Appeals Division</w:t>
      </w:r>
    </w:p>
    <w:p w:rsidR="00D04D23" w:rsidRPr="007A008A" w:rsidRDefault="00D04D23" w:rsidP="00DF4691">
      <w:pPr>
        <w:pStyle w:val="subsection"/>
      </w:pPr>
      <w:r w:rsidRPr="007A008A">
        <w:tab/>
        <w:t>(5)</w:t>
      </w:r>
      <w:r w:rsidRPr="007A008A">
        <w:tab/>
        <w:t>The appeal is to be heard in the Appeals Division of the National Sports Tribunal.</w:t>
      </w:r>
    </w:p>
    <w:p w:rsidR="00D04D23" w:rsidRPr="007A008A" w:rsidRDefault="00D04D23" w:rsidP="00DF4691">
      <w:pPr>
        <w:pStyle w:val="notetext"/>
      </w:pPr>
      <w:r w:rsidRPr="007A008A">
        <w:t>Note:</w:t>
      </w:r>
      <w:r w:rsidRPr="007A008A">
        <w:tab/>
        <w:t>See Subdivision C and Divisions</w:t>
      </w:r>
      <w:r w:rsidR="007A008A">
        <w:t> </w:t>
      </w:r>
      <w:r w:rsidRPr="007A008A">
        <w:t>8 and 9 for rules about the appeal.</w:t>
      </w:r>
    </w:p>
    <w:p w:rsidR="00D04D23" w:rsidRPr="007A008A" w:rsidRDefault="005C0E1C" w:rsidP="00DF4691">
      <w:pPr>
        <w:pStyle w:val="ActHead5"/>
      </w:pPr>
      <w:bookmarkStart w:id="51" w:name="_Toc46748953"/>
      <w:r w:rsidRPr="007A008A">
        <w:rPr>
          <w:rStyle w:val="CharSectno"/>
        </w:rPr>
        <w:t>35</w:t>
      </w:r>
      <w:r w:rsidR="00D04D23" w:rsidRPr="007A008A">
        <w:t xml:space="preserve">  Appealing decisions made by sporting tribunals</w:t>
      </w:r>
      <w:bookmarkEnd w:id="51"/>
    </w:p>
    <w:p w:rsidR="00D04D23" w:rsidRPr="007A008A" w:rsidRDefault="00D04D23" w:rsidP="00DF4691">
      <w:pPr>
        <w:pStyle w:val="SubsectionHead"/>
      </w:pPr>
      <w:r w:rsidRPr="007A008A">
        <w:t>Appeals Division recognised by constituent documents</w:t>
      </w:r>
    </w:p>
    <w:p w:rsidR="00D04D23" w:rsidRPr="007A008A" w:rsidRDefault="00D04D23" w:rsidP="00DF4691">
      <w:pPr>
        <w:pStyle w:val="subsection"/>
      </w:pPr>
      <w:r w:rsidRPr="007A008A">
        <w:tab/>
        <w:t>(1)</w:t>
      </w:r>
      <w:r w:rsidRPr="007A008A">
        <w:tab/>
        <w:t>If:</w:t>
      </w:r>
    </w:p>
    <w:p w:rsidR="00D04D23" w:rsidRPr="007A008A" w:rsidRDefault="00D04D23" w:rsidP="00DF4691">
      <w:pPr>
        <w:pStyle w:val="paragraph"/>
      </w:pPr>
      <w:r w:rsidRPr="007A008A">
        <w:tab/>
        <w:t>(a)</w:t>
      </w:r>
      <w:r w:rsidRPr="007A008A">
        <w:tab/>
        <w:t>a dispute arises between:</w:t>
      </w:r>
    </w:p>
    <w:p w:rsidR="00D04D23" w:rsidRPr="007A008A" w:rsidRDefault="00D04D23" w:rsidP="00DF4691">
      <w:pPr>
        <w:pStyle w:val="paragraphsub"/>
      </w:pPr>
      <w:r w:rsidRPr="007A008A">
        <w:tab/>
        <w:t>(i)</w:t>
      </w:r>
      <w:r w:rsidRPr="007A008A">
        <w:tab/>
        <w:t>a person bound by one or more constituent documents by which a sporting body is constituted or according to which a sporting body operates; and</w:t>
      </w:r>
    </w:p>
    <w:p w:rsidR="00D04D23" w:rsidRPr="007A008A" w:rsidRDefault="00D04D23" w:rsidP="00DF4691">
      <w:pPr>
        <w:pStyle w:val="paragraphsub"/>
      </w:pPr>
      <w:r w:rsidRPr="007A008A">
        <w:tab/>
        <w:t>(ii)</w:t>
      </w:r>
      <w:r w:rsidRPr="007A008A">
        <w:tab/>
        <w:t>the sporting body; and</w:t>
      </w:r>
    </w:p>
    <w:p w:rsidR="00D04D23" w:rsidRPr="007A008A" w:rsidRDefault="00D04D23" w:rsidP="00DF4691">
      <w:pPr>
        <w:pStyle w:val="paragraph"/>
      </w:pPr>
      <w:r w:rsidRPr="007A008A">
        <w:tab/>
        <w:t>(b)</w:t>
      </w:r>
      <w:r w:rsidRPr="007A008A">
        <w:tab/>
        <w:t>a sporting tribunal administered by the sporting body makes a decision in relation to the dispute; and</w:t>
      </w:r>
    </w:p>
    <w:p w:rsidR="00D04D23" w:rsidRPr="007A008A" w:rsidRDefault="00D04D23" w:rsidP="00DF4691">
      <w:pPr>
        <w:pStyle w:val="paragraph"/>
      </w:pPr>
      <w:r w:rsidRPr="007A008A">
        <w:tab/>
        <w:t>(c)</w:t>
      </w:r>
      <w:r w:rsidRPr="007A008A">
        <w:tab/>
        <w:t>either:</w:t>
      </w:r>
    </w:p>
    <w:p w:rsidR="00D04D23" w:rsidRPr="007A008A" w:rsidRDefault="00D04D23" w:rsidP="00DF4691">
      <w:pPr>
        <w:pStyle w:val="paragraphsub"/>
      </w:pPr>
      <w:r w:rsidRPr="007A008A">
        <w:tab/>
        <w:t>(i)</w:t>
      </w:r>
      <w:r w:rsidRPr="007A008A">
        <w:tab/>
        <w:t>the dispute is of a kind prescribed by the rules for the purposes of this subparagraph; or</w:t>
      </w:r>
    </w:p>
    <w:p w:rsidR="00D04D23" w:rsidRPr="007A008A" w:rsidRDefault="00D04D23" w:rsidP="00DF4691">
      <w:pPr>
        <w:pStyle w:val="paragraphsub"/>
      </w:pPr>
      <w:r w:rsidRPr="007A008A">
        <w:tab/>
        <w:t>(ii)</w:t>
      </w:r>
      <w:r w:rsidRPr="007A008A">
        <w:tab/>
        <w:t>the dispute is approved by the CEO, in writing, as a dispute to which this section applies; and</w:t>
      </w:r>
    </w:p>
    <w:p w:rsidR="00D04D23" w:rsidRPr="007A008A" w:rsidRDefault="00D04D23" w:rsidP="00DF4691">
      <w:pPr>
        <w:pStyle w:val="paragraph"/>
      </w:pPr>
      <w:r w:rsidRPr="007A008A">
        <w:tab/>
        <w:t>(d)</w:t>
      </w:r>
      <w:r w:rsidRPr="007A008A">
        <w:tab/>
        <w:t>one or more of the constituent documents permit an appeal to the Appeals Division of the National Sports Tribunal from the decision;</w:t>
      </w:r>
    </w:p>
    <w:p w:rsidR="00D04D23" w:rsidRPr="007A008A" w:rsidRDefault="00D04D23" w:rsidP="00DF4691">
      <w:pPr>
        <w:pStyle w:val="subsection2"/>
      </w:pPr>
      <w:r w:rsidRPr="007A008A">
        <w:t>the person or sporting body, or any other person or body permitted by one or more of the constituent documents to make such an appeal, may appeal to the National Sports Tribunal from the decision.</w:t>
      </w:r>
    </w:p>
    <w:p w:rsidR="00D04D23" w:rsidRPr="007A008A" w:rsidRDefault="00D04D23" w:rsidP="00DF4691">
      <w:pPr>
        <w:pStyle w:val="SubsectionHead"/>
      </w:pPr>
      <w:r w:rsidRPr="007A008A">
        <w:t>Appeals Division not recognised by constituent documents</w:t>
      </w:r>
    </w:p>
    <w:p w:rsidR="00D04D23" w:rsidRPr="007A008A" w:rsidRDefault="00D04D23" w:rsidP="00DF4691">
      <w:pPr>
        <w:pStyle w:val="subsection"/>
      </w:pPr>
      <w:r w:rsidRPr="007A008A">
        <w:tab/>
        <w:t>(2)</w:t>
      </w:r>
      <w:r w:rsidRPr="007A008A">
        <w:tab/>
        <w:t>If:</w:t>
      </w:r>
    </w:p>
    <w:p w:rsidR="00D04D23" w:rsidRPr="007A008A" w:rsidRDefault="00D04D23" w:rsidP="00DF4691">
      <w:pPr>
        <w:pStyle w:val="paragraph"/>
      </w:pPr>
      <w:r w:rsidRPr="007A008A">
        <w:tab/>
        <w:t>(a)</w:t>
      </w:r>
      <w:r w:rsidRPr="007A008A">
        <w:tab/>
        <w:t>a dispute arises between:</w:t>
      </w:r>
    </w:p>
    <w:p w:rsidR="00D04D23" w:rsidRPr="007A008A" w:rsidRDefault="00D04D23" w:rsidP="00DF4691">
      <w:pPr>
        <w:pStyle w:val="paragraphsub"/>
      </w:pPr>
      <w:r w:rsidRPr="007A008A">
        <w:tab/>
        <w:t>(i)</w:t>
      </w:r>
      <w:r w:rsidRPr="007A008A">
        <w:tab/>
        <w:t>a person bound by one or more constituent documents by which a sporting body is constituted or according to which a sporting body operates; and</w:t>
      </w:r>
    </w:p>
    <w:p w:rsidR="00D04D23" w:rsidRPr="007A008A" w:rsidRDefault="00D04D23" w:rsidP="00DF4691">
      <w:pPr>
        <w:pStyle w:val="paragraphsub"/>
      </w:pPr>
      <w:r w:rsidRPr="007A008A">
        <w:tab/>
        <w:t>(ii)</w:t>
      </w:r>
      <w:r w:rsidRPr="007A008A">
        <w:tab/>
        <w:t>the sporting body; and</w:t>
      </w:r>
    </w:p>
    <w:p w:rsidR="00D04D23" w:rsidRPr="007A008A" w:rsidRDefault="00D04D23" w:rsidP="00DF4691">
      <w:pPr>
        <w:pStyle w:val="paragraph"/>
      </w:pPr>
      <w:r w:rsidRPr="007A008A">
        <w:tab/>
        <w:t>(b)</w:t>
      </w:r>
      <w:r w:rsidRPr="007A008A">
        <w:tab/>
        <w:t>a sporting tribunal administered by the sporting body makes a decision in relation to the dispute; and</w:t>
      </w:r>
    </w:p>
    <w:p w:rsidR="00D04D23" w:rsidRPr="007A008A" w:rsidRDefault="00D04D23" w:rsidP="00DF4691">
      <w:pPr>
        <w:pStyle w:val="paragraph"/>
      </w:pPr>
      <w:r w:rsidRPr="007A008A">
        <w:tab/>
        <w:t>(c)</w:t>
      </w:r>
      <w:r w:rsidRPr="007A008A">
        <w:tab/>
        <w:t>either:</w:t>
      </w:r>
    </w:p>
    <w:p w:rsidR="00D04D23" w:rsidRPr="007A008A" w:rsidRDefault="00D04D23" w:rsidP="00DF4691">
      <w:pPr>
        <w:pStyle w:val="paragraphsub"/>
      </w:pPr>
      <w:r w:rsidRPr="007A008A">
        <w:tab/>
        <w:t>(i)</w:t>
      </w:r>
      <w:r w:rsidRPr="007A008A">
        <w:tab/>
        <w:t>the dispute is of a kind prescribed by the rules for the purposes of this subparagraph; or</w:t>
      </w:r>
    </w:p>
    <w:p w:rsidR="00D04D23" w:rsidRPr="007A008A" w:rsidRDefault="00D04D23" w:rsidP="00DF4691">
      <w:pPr>
        <w:pStyle w:val="paragraphsub"/>
      </w:pPr>
      <w:r w:rsidRPr="007A008A">
        <w:tab/>
        <w:t>(ii)</w:t>
      </w:r>
      <w:r w:rsidRPr="007A008A">
        <w:tab/>
        <w:t>the dispute is approved by the CEO, in writing, as a dispute to which this section applies; and</w:t>
      </w:r>
    </w:p>
    <w:p w:rsidR="00D04D23" w:rsidRPr="007A008A" w:rsidRDefault="00D04D23" w:rsidP="00DF4691">
      <w:pPr>
        <w:pStyle w:val="paragraph"/>
      </w:pPr>
      <w:r w:rsidRPr="007A008A">
        <w:tab/>
        <w:t>(d)</w:t>
      </w:r>
      <w:r w:rsidRPr="007A008A">
        <w:tab/>
        <w:t>none of the constituent documents permits an appeal to the Appeals Division of the National Sports Tribunal from the decision; and</w:t>
      </w:r>
    </w:p>
    <w:p w:rsidR="00D04D23" w:rsidRPr="007A008A" w:rsidRDefault="00D04D23" w:rsidP="00DF4691">
      <w:pPr>
        <w:pStyle w:val="paragraph"/>
      </w:pPr>
      <w:r w:rsidRPr="007A008A">
        <w:tab/>
        <w:t>(e)</w:t>
      </w:r>
      <w:r w:rsidRPr="007A008A">
        <w:tab/>
        <w:t>the person and the sporting body have agreed in writing that an appeal is able to be made to the Appeals Division of the National Sports Tribunal from the decision;</w:t>
      </w:r>
    </w:p>
    <w:p w:rsidR="00D04D23" w:rsidRPr="007A008A" w:rsidRDefault="00D04D23" w:rsidP="00DF4691">
      <w:pPr>
        <w:pStyle w:val="subsection2"/>
      </w:pPr>
      <w:r w:rsidRPr="007A008A">
        <w:t>the person or sporting body, or any other person or body specified in that agreement as being able to make such an appeal, may appeal to the National Sports Tribunal from the decision.</w:t>
      </w:r>
    </w:p>
    <w:p w:rsidR="00D04D23" w:rsidRPr="007A008A" w:rsidRDefault="00D04D23" w:rsidP="00DF4691">
      <w:pPr>
        <w:pStyle w:val="SubsectionHead"/>
      </w:pPr>
      <w:r w:rsidRPr="007A008A">
        <w:t>Application</w:t>
      </w:r>
    </w:p>
    <w:p w:rsidR="00D04D23" w:rsidRPr="007A008A" w:rsidRDefault="00D04D23" w:rsidP="00DF4691">
      <w:pPr>
        <w:pStyle w:val="subsection"/>
      </w:pPr>
      <w:r w:rsidRPr="007A008A">
        <w:tab/>
        <w:t>(3)</w:t>
      </w:r>
      <w:r w:rsidRPr="007A008A">
        <w:tab/>
        <w:t xml:space="preserve">An appeal under </w:t>
      </w:r>
      <w:r w:rsidR="007A008A">
        <w:t>subsection (</w:t>
      </w:r>
      <w:r w:rsidRPr="007A008A">
        <w:t>1) or (2) is to be made to the National Sports Tribunal by application.</w:t>
      </w:r>
    </w:p>
    <w:p w:rsidR="00D04D23" w:rsidRPr="007A008A" w:rsidRDefault="00D04D23" w:rsidP="00DF4691">
      <w:pPr>
        <w:pStyle w:val="notetext"/>
      </w:pPr>
      <w:r w:rsidRPr="007A008A">
        <w:t>Note:</w:t>
      </w:r>
      <w:r w:rsidRPr="007A008A">
        <w:tab/>
        <w:t>See Division</w:t>
      </w:r>
      <w:r w:rsidR="007A008A">
        <w:t> </w:t>
      </w:r>
      <w:r w:rsidRPr="007A008A">
        <w:t>7 for how applications are to be made.</w:t>
      </w:r>
    </w:p>
    <w:p w:rsidR="00D04D23" w:rsidRPr="007A008A" w:rsidRDefault="00D04D23" w:rsidP="00DF4691">
      <w:pPr>
        <w:pStyle w:val="SubsectionHead"/>
      </w:pPr>
      <w:r w:rsidRPr="007A008A">
        <w:t>Parties to appeal</w:t>
      </w:r>
    </w:p>
    <w:p w:rsidR="00D04D23" w:rsidRPr="007A008A" w:rsidRDefault="00D04D23" w:rsidP="00DF4691">
      <w:pPr>
        <w:pStyle w:val="subsection"/>
      </w:pPr>
      <w:r w:rsidRPr="007A008A">
        <w:tab/>
        <w:t>(4)</w:t>
      </w:r>
      <w:r w:rsidRPr="007A008A">
        <w:tab/>
        <w:t>The parties to the appeal are:</w:t>
      </w:r>
    </w:p>
    <w:p w:rsidR="00D04D23" w:rsidRPr="007A008A" w:rsidRDefault="00D04D23" w:rsidP="00DF4691">
      <w:pPr>
        <w:pStyle w:val="paragraph"/>
      </w:pPr>
      <w:r w:rsidRPr="007A008A">
        <w:tab/>
        <w:t>(a)</w:t>
      </w:r>
      <w:r w:rsidRPr="007A008A">
        <w:tab/>
        <w:t>the person; and</w:t>
      </w:r>
    </w:p>
    <w:p w:rsidR="00D04D23" w:rsidRPr="007A008A" w:rsidRDefault="00D04D23" w:rsidP="00DF4691">
      <w:pPr>
        <w:pStyle w:val="paragraph"/>
      </w:pPr>
      <w:r w:rsidRPr="007A008A">
        <w:tab/>
        <w:t>(b)</w:t>
      </w:r>
      <w:r w:rsidRPr="007A008A">
        <w:tab/>
        <w:t>the sporting body; and</w:t>
      </w:r>
    </w:p>
    <w:p w:rsidR="00D04D23" w:rsidRPr="007A008A" w:rsidRDefault="00D04D23" w:rsidP="00DF4691">
      <w:pPr>
        <w:pStyle w:val="paragraph"/>
      </w:pPr>
      <w:r w:rsidRPr="007A008A">
        <w:tab/>
        <w:t>(c)</w:t>
      </w:r>
      <w:r w:rsidRPr="007A008A">
        <w:tab/>
        <w:t xml:space="preserve">the applicant (where the applicant is not covered by </w:t>
      </w:r>
      <w:r w:rsidR="007A008A">
        <w:t>paragraph (</w:t>
      </w:r>
      <w:r w:rsidRPr="007A008A">
        <w:t>a) or (b)); and</w:t>
      </w:r>
    </w:p>
    <w:p w:rsidR="00D04D23" w:rsidRPr="007A008A" w:rsidRDefault="00D04D23" w:rsidP="00DF4691">
      <w:pPr>
        <w:pStyle w:val="paragraph"/>
      </w:pPr>
      <w:r w:rsidRPr="007A008A">
        <w:tab/>
        <w:t>(d)</w:t>
      </w:r>
      <w:r w:rsidRPr="007A008A">
        <w:tab/>
        <w:t xml:space="preserve">if the appeal is under </w:t>
      </w:r>
      <w:r w:rsidR="007A008A">
        <w:t>subsection (</w:t>
      </w:r>
      <w:r w:rsidRPr="007A008A">
        <w:t>1)—any other person or body:</w:t>
      </w:r>
    </w:p>
    <w:p w:rsidR="00D04D23" w:rsidRPr="007A008A" w:rsidRDefault="00D04D23" w:rsidP="00DF4691">
      <w:pPr>
        <w:pStyle w:val="paragraphsub"/>
      </w:pPr>
      <w:r w:rsidRPr="007A008A">
        <w:tab/>
        <w:t>(i)</w:t>
      </w:r>
      <w:r w:rsidRPr="007A008A">
        <w:tab/>
        <w:t>that is permitted by one or more of the constituent documents to make an appeal to the Appeals Division of the National Sports Tribunal from the decision; and</w:t>
      </w:r>
    </w:p>
    <w:p w:rsidR="00D04D23" w:rsidRPr="007A008A" w:rsidRDefault="00D04D23" w:rsidP="00DF4691">
      <w:pPr>
        <w:pStyle w:val="paragraphsub"/>
      </w:pPr>
      <w:r w:rsidRPr="007A008A">
        <w:tab/>
        <w:t>(ii)</w:t>
      </w:r>
      <w:r w:rsidRPr="007A008A">
        <w:tab/>
        <w:t>that advises the National Sports Tribunal in writing that the person or body wishes to be a party to the appeal; and</w:t>
      </w:r>
    </w:p>
    <w:p w:rsidR="00D04D23" w:rsidRPr="007A008A" w:rsidRDefault="00D04D23" w:rsidP="00DF4691">
      <w:pPr>
        <w:pStyle w:val="paragraph"/>
      </w:pPr>
      <w:r w:rsidRPr="007A008A">
        <w:tab/>
        <w:t>(e)</w:t>
      </w:r>
      <w:r w:rsidRPr="007A008A">
        <w:tab/>
        <w:t xml:space="preserve">if the appeal is under </w:t>
      </w:r>
      <w:r w:rsidR="007A008A">
        <w:t>subsection (</w:t>
      </w:r>
      <w:r w:rsidRPr="007A008A">
        <w:t>2)—any other person or body:</w:t>
      </w:r>
    </w:p>
    <w:p w:rsidR="00D04D23" w:rsidRPr="007A008A" w:rsidRDefault="00D04D23" w:rsidP="00DF4691">
      <w:pPr>
        <w:pStyle w:val="paragraphsub"/>
      </w:pPr>
      <w:r w:rsidRPr="007A008A">
        <w:tab/>
        <w:t>(i)</w:t>
      </w:r>
      <w:r w:rsidRPr="007A008A">
        <w:tab/>
        <w:t xml:space="preserve">that is specified in the agreement mentioned in </w:t>
      </w:r>
      <w:r w:rsidR="007A008A">
        <w:t>paragraph (</w:t>
      </w:r>
      <w:r w:rsidRPr="007A008A">
        <w:t>2)(e) as being able to make an appeal to the Appeals Division of the National Sports Tribunal from the decision; and</w:t>
      </w:r>
    </w:p>
    <w:p w:rsidR="00D04D23" w:rsidRPr="007A008A" w:rsidRDefault="00D04D23" w:rsidP="00DF4691">
      <w:pPr>
        <w:pStyle w:val="paragraphsub"/>
      </w:pPr>
      <w:r w:rsidRPr="007A008A">
        <w:tab/>
        <w:t>(ii)</w:t>
      </w:r>
      <w:r w:rsidRPr="007A008A">
        <w:tab/>
        <w:t>that advises the National Sports Tribunal in writing that the person or body wishes to be a party to the appeal.</w:t>
      </w:r>
    </w:p>
    <w:p w:rsidR="00D04D23" w:rsidRPr="007A008A" w:rsidRDefault="00D04D23" w:rsidP="00DF4691">
      <w:pPr>
        <w:pStyle w:val="SubsectionHead"/>
      </w:pPr>
      <w:r w:rsidRPr="007A008A">
        <w:t>Appeal to be heard in Appeals Division</w:t>
      </w:r>
    </w:p>
    <w:p w:rsidR="00D04D23" w:rsidRPr="007A008A" w:rsidRDefault="00D04D23" w:rsidP="00DF4691">
      <w:pPr>
        <w:pStyle w:val="subsection"/>
      </w:pPr>
      <w:r w:rsidRPr="007A008A">
        <w:tab/>
        <w:t>(5)</w:t>
      </w:r>
      <w:r w:rsidRPr="007A008A">
        <w:tab/>
        <w:t>The appeal is to be heard in the Appeals Division of the National Sports Tribunal.</w:t>
      </w:r>
    </w:p>
    <w:p w:rsidR="00D04D23" w:rsidRPr="007A008A" w:rsidRDefault="00D04D23" w:rsidP="00DF4691">
      <w:pPr>
        <w:pStyle w:val="notetext"/>
      </w:pPr>
      <w:r w:rsidRPr="007A008A">
        <w:t>Note:</w:t>
      </w:r>
      <w:r w:rsidRPr="007A008A">
        <w:tab/>
        <w:t>See Subdivision C and Divisions</w:t>
      </w:r>
      <w:r w:rsidR="007A008A">
        <w:t> </w:t>
      </w:r>
      <w:r w:rsidRPr="007A008A">
        <w:t>8 and 9 for rules about the appeal.</w:t>
      </w:r>
    </w:p>
    <w:p w:rsidR="00D04D23" w:rsidRPr="007A008A" w:rsidRDefault="00D04D23" w:rsidP="00DF4691">
      <w:pPr>
        <w:pStyle w:val="SubsectionHead"/>
      </w:pPr>
      <w:r w:rsidRPr="007A008A">
        <w:t>Limits on CEO’s power</w:t>
      </w:r>
    </w:p>
    <w:p w:rsidR="00D04D23" w:rsidRPr="007A008A" w:rsidRDefault="00D04D23" w:rsidP="00DF4691">
      <w:pPr>
        <w:pStyle w:val="subsection"/>
      </w:pPr>
      <w:r w:rsidRPr="007A008A">
        <w:tab/>
        <w:t>(6)</w:t>
      </w:r>
      <w:r w:rsidRPr="007A008A">
        <w:tab/>
        <w:t xml:space="preserve">For the purposes of </w:t>
      </w:r>
      <w:r w:rsidR="007A008A">
        <w:t>subparagraph (</w:t>
      </w:r>
      <w:r w:rsidRPr="007A008A">
        <w:t>1)(c)(ii) or (2)(c)(ii), the CEO must not approve a dispute of a kind prescribed by the rules for the purposes of this subsection.</w:t>
      </w:r>
    </w:p>
    <w:p w:rsidR="00D04D23" w:rsidRPr="007A008A" w:rsidRDefault="00D04D23" w:rsidP="00DF4691">
      <w:pPr>
        <w:pStyle w:val="subsection"/>
      </w:pPr>
      <w:r w:rsidRPr="007A008A">
        <w:tab/>
        <w:t>(7)</w:t>
      </w:r>
      <w:r w:rsidRPr="007A008A">
        <w:tab/>
        <w:t xml:space="preserve">The CEO may give an approval under </w:t>
      </w:r>
      <w:r w:rsidR="007A008A">
        <w:t>subparagraph (</w:t>
      </w:r>
      <w:r w:rsidRPr="007A008A">
        <w:t>1)(c)(ii) or (2)(c)(ii) only if the CEO is satisfied that there are exceptional circumstances justifying the giving of the approval.</w:t>
      </w:r>
    </w:p>
    <w:p w:rsidR="00D04D23" w:rsidRPr="007A008A" w:rsidRDefault="00D04D23" w:rsidP="00DF4691">
      <w:pPr>
        <w:pStyle w:val="SubsectionHead"/>
      </w:pPr>
      <w:r w:rsidRPr="007A008A">
        <w:t>Approval not a legislative instrument</w:t>
      </w:r>
    </w:p>
    <w:p w:rsidR="00D04D23" w:rsidRPr="007A008A" w:rsidRDefault="00D04D23" w:rsidP="00DF4691">
      <w:pPr>
        <w:pStyle w:val="subsection"/>
      </w:pPr>
      <w:r w:rsidRPr="007A008A">
        <w:tab/>
        <w:t>(8)</w:t>
      </w:r>
      <w:r w:rsidRPr="007A008A">
        <w:tab/>
        <w:t xml:space="preserve">An approval under </w:t>
      </w:r>
      <w:r w:rsidR="007A008A">
        <w:t>subparagraph (</w:t>
      </w:r>
      <w:r w:rsidRPr="007A008A">
        <w:t>1)(c)(ii) or (2)(c)(ii) is not a legislative instrument.</w:t>
      </w:r>
    </w:p>
    <w:p w:rsidR="00D04D23" w:rsidRPr="007A008A" w:rsidRDefault="00D04D23" w:rsidP="00DF4691">
      <w:pPr>
        <w:pStyle w:val="ActHead4"/>
      </w:pPr>
      <w:bookmarkStart w:id="52" w:name="_Toc46748954"/>
      <w:r w:rsidRPr="007A008A">
        <w:rPr>
          <w:rStyle w:val="CharSubdNo"/>
        </w:rPr>
        <w:t>Subdivision C</w:t>
      </w:r>
      <w:r w:rsidRPr="007A008A">
        <w:t>—</w:t>
      </w:r>
      <w:r w:rsidRPr="007A008A">
        <w:rPr>
          <w:rStyle w:val="CharSubdText"/>
        </w:rPr>
        <w:t>Arbitration of disputes in Appeals Division</w:t>
      </w:r>
      <w:bookmarkEnd w:id="52"/>
    </w:p>
    <w:p w:rsidR="00D04D23" w:rsidRPr="007A008A" w:rsidRDefault="005C0E1C" w:rsidP="00DF4691">
      <w:pPr>
        <w:pStyle w:val="ActHead5"/>
      </w:pPr>
      <w:bookmarkStart w:id="53" w:name="_Toc46748955"/>
      <w:r w:rsidRPr="007A008A">
        <w:rPr>
          <w:rStyle w:val="CharSectno"/>
        </w:rPr>
        <w:t>36</w:t>
      </w:r>
      <w:r w:rsidR="00D04D23" w:rsidRPr="007A008A">
        <w:t xml:space="preserve">  Arbitration of disputes in Appeals Division</w:t>
      </w:r>
      <w:bookmarkEnd w:id="53"/>
    </w:p>
    <w:p w:rsidR="00D04D23" w:rsidRPr="007A008A" w:rsidRDefault="00D04D23" w:rsidP="00DF4691">
      <w:pPr>
        <w:pStyle w:val="subsection"/>
      </w:pPr>
      <w:r w:rsidRPr="007A008A">
        <w:tab/>
        <w:t>(1)</w:t>
      </w:r>
      <w:r w:rsidRPr="007A008A">
        <w:tab/>
        <w:t>If:</w:t>
      </w:r>
    </w:p>
    <w:p w:rsidR="00D04D23" w:rsidRPr="007A008A" w:rsidRDefault="00D04D23" w:rsidP="00DF4691">
      <w:pPr>
        <w:pStyle w:val="paragraph"/>
      </w:pPr>
      <w:r w:rsidRPr="007A008A">
        <w:tab/>
        <w:t>(a)</w:t>
      </w:r>
      <w:r w:rsidRPr="007A008A">
        <w:tab/>
        <w:t>an appeal is made in the circumstances permitted by Subdivision A or B from a determination or decision made in relation to a dispute; and</w:t>
      </w:r>
    </w:p>
    <w:p w:rsidR="00D04D23" w:rsidRPr="007A008A" w:rsidRDefault="00D04D23" w:rsidP="00DF4691">
      <w:pPr>
        <w:pStyle w:val="paragraph"/>
      </w:pPr>
      <w:r w:rsidRPr="007A008A">
        <w:tab/>
        <w:t>(b)</w:t>
      </w:r>
      <w:r w:rsidRPr="007A008A">
        <w:tab/>
        <w:t>the application by which the appeal is made is in accordance with Division</w:t>
      </w:r>
      <w:r w:rsidR="007A008A">
        <w:t> </w:t>
      </w:r>
      <w:r w:rsidRPr="007A008A">
        <w:t>7;</w:t>
      </w:r>
    </w:p>
    <w:p w:rsidR="00D04D23" w:rsidRPr="007A008A" w:rsidRDefault="00D04D23" w:rsidP="00DF4691">
      <w:pPr>
        <w:pStyle w:val="subsection2"/>
      </w:pPr>
      <w:r w:rsidRPr="007A008A">
        <w:t>the National Sports Tribunal must conduct an arbitration of the dispute and make a written determination in relation to the dispute.</w:t>
      </w:r>
    </w:p>
    <w:p w:rsidR="00D04D23" w:rsidRPr="007A008A" w:rsidRDefault="00D04D23" w:rsidP="00DF4691">
      <w:pPr>
        <w:pStyle w:val="notetext"/>
      </w:pPr>
      <w:r w:rsidRPr="007A008A">
        <w:t>Note 1:</w:t>
      </w:r>
      <w:r w:rsidRPr="007A008A">
        <w:tab/>
        <w:t>See Divisions</w:t>
      </w:r>
      <w:r w:rsidR="007A008A">
        <w:t> </w:t>
      </w:r>
      <w:r w:rsidRPr="007A008A">
        <w:t>8 and 9 for rules about the arbitration.</w:t>
      </w:r>
    </w:p>
    <w:p w:rsidR="00D04D23" w:rsidRPr="007A008A" w:rsidRDefault="00D04D23" w:rsidP="00DF4691">
      <w:pPr>
        <w:pStyle w:val="notetext"/>
      </w:pPr>
      <w:r w:rsidRPr="007A008A">
        <w:t>Note 2:</w:t>
      </w:r>
      <w:r w:rsidRPr="007A008A">
        <w:tab/>
        <w:t>In many cases, the arbitration of the dispute will be a re</w:t>
      </w:r>
      <w:r w:rsidR="007A008A">
        <w:noBreakHyphen/>
      </w:r>
      <w:r w:rsidRPr="007A008A">
        <w:t>arbitration of the dispute because of an earlier arbitration of the dispute.</w:t>
      </w:r>
    </w:p>
    <w:p w:rsidR="00D04D23" w:rsidRPr="007A008A" w:rsidRDefault="00D04D23" w:rsidP="00DF4691">
      <w:pPr>
        <w:pStyle w:val="subsection"/>
      </w:pPr>
      <w:r w:rsidRPr="007A008A">
        <w:tab/>
        <w:t>(2)</w:t>
      </w:r>
      <w:r w:rsidRPr="007A008A">
        <w:tab/>
        <w:t xml:space="preserve">A determination under </w:t>
      </w:r>
      <w:r w:rsidR="007A008A">
        <w:t>subsection (</w:t>
      </w:r>
      <w:r w:rsidRPr="007A008A">
        <w:t>1) takes effect on the day specified in the determination.</w:t>
      </w:r>
    </w:p>
    <w:p w:rsidR="00D04D23" w:rsidRPr="007A008A" w:rsidRDefault="00D04D23" w:rsidP="00DF4691">
      <w:pPr>
        <w:pStyle w:val="subsection"/>
      </w:pPr>
      <w:r w:rsidRPr="007A008A">
        <w:tab/>
        <w:t>(3)</w:t>
      </w:r>
      <w:r w:rsidRPr="007A008A">
        <w:tab/>
        <w:t xml:space="preserve">The National Sports Tribunal must give the parties to the appeal written notice of the determination under </w:t>
      </w:r>
      <w:r w:rsidR="007A008A">
        <w:t>subsection (</w:t>
      </w:r>
      <w:r w:rsidRPr="007A008A">
        <w:t>1) and the reasons for the determination.</w:t>
      </w:r>
    </w:p>
    <w:p w:rsidR="00D04D23" w:rsidRPr="007A008A" w:rsidRDefault="00D04D23" w:rsidP="00DF4691">
      <w:pPr>
        <w:pStyle w:val="SubsectionHead"/>
      </w:pPr>
      <w:r w:rsidRPr="007A008A">
        <w:t>Termination of arbitration</w:t>
      </w:r>
    </w:p>
    <w:p w:rsidR="00D04D23" w:rsidRPr="007A008A" w:rsidRDefault="00D04D23" w:rsidP="00DF4691">
      <w:pPr>
        <w:pStyle w:val="subsection"/>
      </w:pPr>
      <w:r w:rsidRPr="007A008A">
        <w:tab/>
        <w:t>(4)</w:t>
      </w:r>
      <w:r w:rsidRPr="007A008A">
        <w:tab/>
        <w:t>The National Sports Tribunal may terminate the arbitration:</w:t>
      </w:r>
    </w:p>
    <w:p w:rsidR="00D04D23" w:rsidRPr="007A008A" w:rsidRDefault="00D04D23" w:rsidP="00DF4691">
      <w:pPr>
        <w:pStyle w:val="paragraph"/>
      </w:pPr>
      <w:r w:rsidRPr="007A008A">
        <w:tab/>
        <w:t>(a)</w:t>
      </w:r>
      <w:r w:rsidRPr="007A008A">
        <w:tab/>
        <w:t>if the parties to the appeal agree to the termination; or</w:t>
      </w:r>
    </w:p>
    <w:p w:rsidR="00D04D23" w:rsidRPr="007A008A" w:rsidRDefault="00D04D23" w:rsidP="00DF4691">
      <w:pPr>
        <w:pStyle w:val="paragraph"/>
      </w:pPr>
      <w:r w:rsidRPr="007A008A">
        <w:tab/>
        <w:t>(b)</w:t>
      </w:r>
      <w:r w:rsidRPr="007A008A">
        <w:tab/>
        <w:t>in the circumstances prescribed by the rules for the purposes of this paragraph.</w:t>
      </w:r>
    </w:p>
    <w:p w:rsidR="00A4653E" w:rsidRPr="007A008A" w:rsidRDefault="00A4653E" w:rsidP="00DF4691">
      <w:pPr>
        <w:pStyle w:val="SubsectionHead"/>
      </w:pPr>
      <w:r w:rsidRPr="007A008A">
        <w:t>Suspension of arbitration</w:t>
      </w:r>
    </w:p>
    <w:p w:rsidR="00A4653E" w:rsidRPr="007A008A" w:rsidRDefault="00A4653E" w:rsidP="00DF4691">
      <w:pPr>
        <w:pStyle w:val="subsection"/>
      </w:pPr>
      <w:r w:rsidRPr="007A008A">
        <w:tab/>
        <w:t>(5)</w:t>
      </w:r>
      <w:r w:rsidRPr="007A008A">
        <w:tab/>
        <w:t>The National Sports Tribunal may suspend the arbitration in the circumstances prescribed by the rules for the purposes of this subsection.</w:t>
      </w:r>
    </w:p>
    <w:p w:rsidR="00D04D23" w:rsidRPr="007A008A" w:rsidRDefault="00D04D23" w:rsidP="00DF4691">
      <w:pPr>
        <w:pStyle w:val="ActHead3"/>
        <w:pageBreakBefore/>
      </w:pPr>
      <w:bookmarkStart w:id="54" w:name="_Toc46748956"/>
      <w:r w:rsidRPr="007A008A">
        <w:rPr>
          <w:rStyle w:val="CharDivNo"/>
        </w:rPr>
        <w:t>Division</w:t>
      </w:r>
      <w:r w:rsidR="007A008A" w:rsidRPr="007A008A">
        <w:rPr>
          <w:rStyle w:val="CharDivNo"/>
        </w:rPr>
        <w:t> </w:t>
      </w:r>
      <w:r w:rsidRPr="007A008A">
        <w:rPr>
          <w:rStyle w:val="CharDivNo"/>
        </w:rPr>
        <w:t>7</w:t>
      </w:r>
      <w:r w:rsidRPr="007A008A">
        <w:t>—</w:t>
      </w:r>
      <w:r w:rsidRPr="007A008A">
        <w:rPr>
          <w:rStyle w:val="CharDivText"/>
        </w:rPr>
        <w:t>Making applications</w:t>
      </w:r>
      <w:bookmarkEnd w:id="54"/>
    </w:p>
    <w:p w:rsidR="00D04D23" w:rsidRPr="007A008A" w:rsidRDefault="005C0E1C" w:rsidP="00DF4691">
      <w:pPr>
        <w:pStyle w:val="ActHead5"/>
      </w:pPr>
      <w:bookmarkStart w:id="55" w:name="_Toc46748957"/>
      <w:r w:rsidRPr="007A008A">
        <w:rPr>
          <w:rStyle w:val="CharSectno"/>
        </w:rPr>
        <w:t>37</w:t>
      </w:r>
      <w:r w:rsidR="00D04D23" w:rsidRPr="007A008A">
        <w:t xml:space="preserve">  Form of applications</w:t>
      </w:r>
      <w:bookmarkEnd w:id="55"/>
    </w:p>
    <w:p w:rsidR="00D04D23" w:rsidRPr="007A008A" w:rsidRDefault="00D04D23" w:rsidP="00DF4691">
      <w:pPr>
        <w:pStyle w:val="subsection"/>
      </w:pPr>
      <w:r w:rsidRPr="007A008A">
        <w:tab/>
      </w:r>
      <w:r w:rsidRPr="007A008A">
        <w:tab/>
        <w:t>An application under Division</w:t>
      </w:r>
      <w:r w:rsidR="007A008A">
        <w:t> </w:t>
      </w:r>
      <w:r w:rsidRPr="007A008A">
        <w:t>2, 3 or 6 must:</w:t>
      </w:r>
    </w:p>
    <w:p w:rsidR="00D04D23" w:rsidRPr="007A008A" w:rsidRDefault="00D04D23" w:rsidP="00DF4691">
      <w:pPr>
        <w:pStyle w:val="paragraph"/>
      </w:pPr>
      <w:r w:rsidRPr="007A008A">
        <w:tab/>
        <w:t>(a)</w:t>
      </w:r>
      <w:r w:rsidRPr="007A008A">
        <w:tab/>
        <w:t>be made in accordance with a form approved, in writing, by the CEO; and</w:t>
      </w:r>
    </w:p>
    <w:p w:rsidR="00D04D23" w:rsidRPr="007A008A" w:rsidRDefault="00D04D23" w:rsidP="00DF4691">
      <w:pPr>
        <w:pStyle w:val="paragraph"/>
      </w:pPr>
      <w:r w:rsidRPr="007A008A">
        <w:tab/>
        <w:t>(b)</w:t>
      </w:r>
      <w:r w:rsidRPr="007A008A">
        <w:tab/>
        <w:t>be accompanied by the application fee (if any) prescribed by the rules; and</w:t>
      </w:r>
    </w:p>
    <w:p w:rsidR="00D04D23" w:rsidRPr="007A008A" w:rsidRDefault="00D04D23" w:rsidP="00DF4691">
      <w:pPr>
        <w:pStyle w:val="paragraph"/>
      </w:pPr>
      <w:r w:rsidRPr="007A008A">
        <w:tab/>
        <w:t>(c)</w:t>
      </w:r>
      <w:r w:rsidRPr="007A008A">
        <w:tab/>
        <w:t>contain the information that the form requires; and</w:t>
      </w:r>
    </w:p>
    <w:p w:rsidR="00D04D23" w:rsidRPr="007A008A" w:rsidRDefault="00D04D23" w:rsidP="00DF4691">
      <w:pPr>
        <w:pStyle w:val="paragraph"/>
      </w:pPr>
      <w:r w:rsidRPr="007A008A">
        <w:tab/>
        <w:t>(d)</w:t>
      </w:r>
      <w:r w:rsidRPr="007A008A">
        <w:tab/>
        <w:t>set out the reasons for the application; and</w:t>
      </w:r>
    </w:p>
    <w:p w:rsidR="00D04D23" w:rsidRPr="007A008A" w:rsidRDefault="00D04D23" w:rsidP="00DF4691">
      <w:pPr>
        <w:pStyle w:val="paragraph"/>
      </w:pPr>
      <w:r w:rsidRPr="007A008A">
        <w:tab/>
        <w:t>(e)</w:t>
      </w:r>
      <w:r w:rsidRPr="007A008A">
        <w:tab/>
        <w:t>satisfy any other requirement prescribed by the rules for the purposes of this paragraph.</w:t>
      </w:r>
    </w:p>
    <w:p w:rsidR="00D04D23" w:rsidRPr="007A008A" w:rsidRDefault="005C0E1C" w:rsidP="00DF4691">
      <w:pPr>
        <w:pStyle w:val="ActHead5"/>
      </w:pPr>
      <w:bookmarkStart w:id="56" w:name="_Toc46748958"/>
      <w:r w:rsidRPr="007A008A">
        <w:rPr>
          <w:rStyle w:val="CharSectno"/>
        </w:rPr>
        <w:t>38</w:t>
      </w:r>
      <w:r w:rsidR="00D04D23" w:rsidRPr="007A008A">
        <w:t xml:space="preserve">  Time limit on applications</w:t>
      </w:r>
      <w:bookmarkEnd w:id="56"/>
    </w:p>
    <w:p w:rsidR="00D04D23" w:rsidRPr="007A008A" w:rsidRDefault="00D04D23" w:rsidP="00DF4691">
      <w:pPr>
        <w:pStyle w:val="subsection"/>
      </w:pPr>
      <w:r w:rsidRPr="007A008A">
        <w:tab/>
        <w:t>(1)</w:t>
      </w:r>
      <w:r w:rsidRPr="007A008A">
        <w:tab/>
        <w:t>This section sets out the timing rules for making an application under Division</w:t>
      </w:r>
      <w:r w:rsidR="007A008A">
        <w:t> </w:t>
      </w:r>
      <w:r w:rsidRPr="007A008A">
        <w:t>2, 3 or 6.</w:t>
      </w:r>
    </w:p>
    <w:p w:rsidR="00D04D23" w:rsidRPr="007A008A" w:rsidRDefault="00D04D23" w:rsidP="00DF4691">
      <w:pPr>
        <w:pStyle w:val="SubsectionHead"/>
      </w:pPr>
      <w:r w:rsidRPr="007A008A">
        <w:t>Anti</w:t>
      </w:r>
      <w:r w:rsidR="007A008A">
        <w:noBreakHyphen/>
      </w:r>
      <w:r w:rsidRPr="007A008A">
        <w:t>Doping Division</w:t>
      </w:r>
    </w:p>
    <w:p w:rsidR="00D04D23" w:rsidRPr="007A008A" w:rsidRDefault="00D04D23" w:rsidP="00DF4691">
      <w:pPr>
        <w:pStyle w:val="subsection"/>
      </w:pPr>
      <w:r w:rsidRPr="007A008A">
        <w:tab/>
        <w:t>(2)</w:t>
      </w:r>
      <w:r w:rsidRPr="007A008A">
        <w:tab/>
        <w:t xml:space="preserve">Subject to </w:t>
      </w:r>
      <w:r w:rsidR="007A008A">
        <w:t>subsection (</w:t>
      </w:r>
      <w:r w:rsidRPr="007A008A">
        <w:t>5), for an application under Division</w:t>
      </w:r>
      <w:r w:rsidR="007A008A">
        <w:t> </w:t>
      </w:r>
      <w:r w:rsidRPr="007A008A">
        <w:t>2:</w:t>
      </w:r>
    </w:p>
    <w:p w:rsidR="00D04D23" w:rsidRPr="007A008A" w:rsidRDefault="00D04D23" w:rsidP="00DF4691">
      <w:pPr>
        <w:pStyle w:val="paragraph"/>
      </w:pPr>
      <w:r w:rsidRPr="007A008A">
        <w:tab/>
        <w:t>(a)</w:t>
      </w:r>
      <w:r w:rsidRPr="007A008A">
        <w:tab/>
        <w:t>if the anti</w:t>
      </w:r>
      <w:r w:rsidR="007A008A">
        <w:noBreakHyphen/>
      </w:r>
      <w:r w:rsidRPr="007A008A">
        <w:t>doping policy concerned specifies a period within which an application may be made to the Anti</w:t>
      </w:r>
      <w:r w:rsidR="007A008A">
        <w:noBreakHyphen/>
      </w:r>
      <w:r w:rsidRPr="007A008A">
        <w:t>Doping Division of the National Sports Tribunal for arbitration of the dispute—the application must be made before the end of that period; or</w:t>
      </w:r>
    </w:p>
    <w:p w:rsidR="00D04D23" w:rsidRPr="007A008A" w:rsidRDefault="00D04D23" w:rsidP="00DF4691">
      <w:pPr>
        <w:pStyle w:val="paragraph"/>
      </w:pPr>
      <w:r w:rsidRPr="007A008A">
        <w:tab/>
        <w:t>(b)</w:t>
      </w:r>
      <w:r w:rsidRPr="007A008A">
        <w:tab/>
        <w:t>in any other case—the application must be made before the end of the period (if any) worked out in accordance with the rules prescribed for the purposes of this paragraph.</w:t>
      </w:r>
    </w:p>
    <w:p w:rsidR="00D04D23" w:rsidRPr="007A008A" w:rsidRDefault="00D04D23" w:rsidP="00DF4691">
      <w:pPr>
        <w:pStyle w:val="SubsectionHead"/>
      </w:pPr>
      <w:r w:rsidRPr="007A008A">
        <w:t>General Division</w:t>
      </w:r>
    </w:p>
    <w:p w:rsidR="00D04D23" w:rsidRPr="007A008A" w:rsidRDefault="00D04D23" w:rsidP="00DF4691">
      <w:pPr>
        <w:pStyle w:val="subsection"/>
      </w:pPr>
      <w:r w:rsidRPr="007A008A">
        <w:tab/>
        <w:t>(3)</w:t>
      </w:r>
      <w:r w:rsidRPr="007A008A">
        <w:tab/>
        <w:t xml:space="preserve">Subject to </w:t>
      </w:r>
      <w:r w:rsidR="007A008A">
        <w:t>subsection (</w:t>
      </w:r>
      <w:r w:rsidRPr="007A008A">
        <w:t>5), for an application under Subdivision A of Division</w:t>
      </w:r>
      <w:r w:rsidR="007A008A">
        <w:t> </w:t>
      </w:r>
      <w:r w:rsidRPr="007A008A">
        <w:t>3:</w:t>
      </w:r>
    </w:p>
    <w:p w:rsidR="00D04D23" w:rsidRPr="007A008A" w:rsidRDefault="00D04D23" w:rsidP="00DF4691">
      <w:pPr>
        <w:pStyle w:val="paragraph"/>
      </w:pPr>
      <w:r w:rsidRPr="007A008A">
        <w:tab/>
        <w:t>(a)</w:t>
      </w:r>
      <w:r w:rsidRPr="007A008A">
        <w:tab/>
        <w:t>if a constituent document concerned specifies a period within which an application may be made to the General Division of the National Sports Tribunal for arbitration of the dispute—the application must be made before the end of that period; or</w:t>
      </w:r>
    </w:p>
    <w:p w:rsidR="00D04D23" w:rsidRPr="007A008A" w:rsidRDefault="00D04D23" w:rsidP="00DF4691">
      <w:pPr>
        <w:pStyle w:val="paragraph"/>
      </w:pPr>
      <w:r w:rsidRPr="007A008A">
        <w:tab/>
        <w:t>(b)</w:t>
      </w:r>
      <w:r w:rsidRPr="007A008A">
        <w:tab/>
        <w:t>in any other case—the application must be made before the end of the period (if any) worked out in accordance with the rules prescribed for the purposes of this paragraph.</w:t>
      </w:r>
    </w:p>
    <w:p w:rsidR="00D04D23" w:rsidRPr="007A008A" w:rsidRDefault="00D04D23" w:rsidP="00DF4691">
      <w:pPr>
        <w:pStyle w:val="SubsectionHead"/>
      </w:pPr>
      <w:r w:rsidRPr="007A008A">
        <w:t>Appeals Division</w:t>
      </w:r>
    </w:p>
    <w:p w:rsidR="00D04D23" w:rsidRPr="007A008A" w:rsidRDefault="00D04D23" w:rsidP="00DF4691">
      <w:pPr>
        <w:pStyle w:val="subsection"/>
      </w:pPr>
      <w:r w:rsidRPr="007A008A">
        <w:tab/>
        <w:t>(4)</w:t>
      </w:r>
      <w:r w:rsidRPr="007A008A">
        <w:tab/>
        <w:t xml:space="preserve">Subject to </w:t>
      </w:r>
      <w:r w:rsidR="007A008A">
        <w:t>subsection (</w:t>
      </w:r>
      <w:r w:rsidRPr="007A008A">
        <w:t>5), for an application under Division</w:t>
      </w:r>
      <w:r w:rsidR="007A008A">
        <w:t> </w:t>
      </w:r>
      <w:r w:rsidRPr="007A008A">
        <w:t>6:</w:t>
      </w:r>
    </w:p>
    <w:p w:rsidR="00D04D23" w:rsidRPr="007A008A" w:rsidRDefault="00D04D23" w:rsidP="00DF4691">
      <w:pPr>
        <w:pStyle w:val="paragraph"/>
      </w:pPr>
      <w:r w:rsidRPr="007A008A">
        <w:tab/>
        <w:t>(a)</w:t>
      </w:r>
      <w:r w:rsidRPr="007A008A">
        <w:tab/>
        <w:t>if the anti</w:t>
      </w:r>
      <w:r w:rsidR="007A008A">
        <w:noBreakHyphen/>
      </w:r>
      <w:r w:rsidRPr="007A008A">
        <w:t>doping policy concerned or a constituent document concerned specifies a period within which an appeal may be made to the Appeals Division of the National Sports Tribunal from the determination or decision—the application must be made before the end of that period; or</w:t>
      </w:r>
    </w:p>
    <w:p w:rsidR="00D04D23" w:rsidRPr="007A008A" w:rsidRDefault="00D04D23" w:rsidP="00DF4691">
      <w:pPr>
        <w:pStyle w:val="paragraph"/>
      </w:pPr>
      <w:r w:rsidRPr="007A008A">
        <w:tab/>
        <w:t>(b)</w:t>
      </w:r>
      <w:r w:rsidRPr="007A008A">
        <w:tab/>
        <w:t>in any other case—the application must be made before the end of the period worked out in accordance with the rules prescribed for the purposes of this paragraph.</w:t>
      </w:r>
    </w:p>
    <w:p w:rsidR="00D04D23" w:rsidRPr="007A008A" w:rsidRDefault="00D04D23" w:rsidP="00DF4691">
      <w:pPr>
        <w:pStyle w:val="SubsectionHead"/>
      </w:pPr>
      <w:r w:rsidRPr="007A008A">
        <w:t>Limit of period of operation of National Sports Tribunal</w:t>
      </w:r>
    </w:p>
    <w:p w:rsidR="00D04D23" w:rsidRPr="007A008A" w:rsidRDefault="00D04D23" w:rsidP="00DF4691">
      <w:pPr>
        <w:pStyle w:val="subsection"/>
      </w:pPr>
      <w:r w:rsidRPr="007A008A">
        <w:tab/>
        <w:t>(5)</w:t>
      </w:r>
      <w:r w:rsidRPr="007A008A">
        <w:tab/>
        <w:t>Any application under Division</w:t>
      </w:r>
      <w:r w:rsidR="007A008A">
        <w:t> </w:t>
      </w:r>
      <w:r w:rsidRPr="007A008A">
        <w:t>2 or 3 or section</w:t>
      </w:r>
      <w:r w:rsidR="007A008A">
        <w:t> </w:t>
      </w:r>
      <w:r w:rsidR="005C0E1C" w:rsidRPr="007A008A">
        <w:t>32</w:t>
      </w:r>
      <w:r w:rsidRPr="007A008A">
        <w:t xml:space="preserve">, </w:t>
      </w:r>
      <w:r w:rsidR="005C0E1C" w:rsidRPr="007A008A">
        <w:t>33</w:t>
      </w:r>
      <w:r w:rsidRPr="007A008A">
        <w:t xml:space="preserve"> or </w:t>
      </w:r>
      <w:r w:rsidR="005C0E1C" w:rsidRPr="007A008A">
        <w:t>35</w:t>
      </w:r>
      <w:r w:rsidRPr="007A008A">
        <w:t xml:space="preserve"> must be made before the end of the following number of years beginning on the day this section commences:</w:t>
      </w:r>
    </w:p>
    <w:p w:rsidR="00D04D23" w:rsidRPr="007A008A" w:rsidRDefault="00D04D23" w:rsidP="00DF4691">
      <w:pPr>
        <w:pStyle w:val="paragraph"/>
      </w:pPr>
      <w:r w:rsidRPr="007A008A">
        <w:tab/>
        <w:t>(a)</w:t>
      </w:r>
      <w:r w:rsidRPr="007A008A">
        <w:tab/>
        <w:t>2 years;</w:t>
      </w:r>
    </w:p>
    <w:p w:rsidR="00D04D23" w:rsidRPr="007A008A" w:rsidRDefault="00D04D23" w:rsidP="00DF4691">
      <w:pPr>
        <w:pStyle w:val="paragraph"/>
      </w:pPr>
      <w:r w:rsidRPr="007A008A">
        <w:tab/>
        <w:t>(b)</w:t>
      </w:r>
      <w:r w:rsidRPr="007A008A">
        <w:tab/>
        <w:t>if the rules prescribe a larger number of years for the purposes of this paragraph—that number of years.</w:t>
      </w:r>
    </w:p>
    <w:p w:rsidR="00D04D23" w:rsidRPr="007A008A" w:rsidRDefault="00D04D23" w:rsidP="00DF4691">
      <w:pPr>
        <w:pStyle w:val="ActHead3"/>
        <w:pageBreakBefore/>
      </w:pPr>
      <w:bookmarkStart w:id="57" w:name="_Toc46748959"/>
      <w:r w:rsidRPr="007A008A">
        <w:rPr>
          <w:rStyle w:val="CharDivNo"/>
        </w:rPr>
        <w:t>Division</w:t>
      </w:r>
      <w:r w:rsidR="007A008A" w:rsidRPr="007A008A">
        <w:rPr>
          <w:rStyle w:val="CharDivNo"/>
        </w:rPr>
        <w:t> </w:t>
      </w:r>
      <w:r w:rsidRPr="007A008A">
        <w:rPr>
          <w:rStyle w:val="CharDivNo"/>
        </w:rPr>
        <w:t>8</w:t>
      </w:r>
      <w:r w:rsidRPr="007A008A">
        <w:t>—</w:t>
      </w:r>
      <w:r w:rsidRPr="007A008A">
        <w:rPr>
          <w:rStyle w:val="CharDivText"/>
        </w:rPr>
        <w:t>Manner of conducting arbitration</w:t>
      </w:r>
      <w:bookmarkEnd w:id="57"/>
    </w:p>
    <w:p w:rsidR="00D04D23" w:rsidRPr="007A008A" w:rsidRDefault="005C0E1C" w:rsidP="00DF4691">
      <w:pPr>
        <w:pStyle w:val="ActHead5"/>
      </w:pPr>
      <w:bookmarkStart w:id="58" w:name="_Toc46748960"/>
      <w:r w:rsidRPr="007A008A">
        <w:rPr>
          <w:rStyle w:val="CharSectno"/>
        </w:rPr>
        <w:t>39</w:t>
      </w:r>
      <w:r w:rsidR="00D04D23" w:rsidRPr="007A008A">
        <w:t xml:space="preserve">  Scope of Division</w:t>
      </w:r>
      <w:bookmarkEnd w:id="58"/>
    </w:p>
    <w:p w:rsidR="00D04D23" w:rsidRPr="007A008A" w:rsidRDefault="00D04D23" w:rsidP="00DF4691">
      <w:pPr>
        <w:pStyle w:val="subsection"/>
      </w:pPr>
      <w:r w:rsidRPr="007A008A">
        <w:tab/>
      </w:r>
      <w:r w:rsidRPr="007A008A">
        <w:tab/>
        <w:t>This Division applies in relation to an arbitration of a dispute before the National Sports Tribunal.</w:t>
      </w:r>
    </w:p>
    <w:p w:rsidR="00D04D23" w:rsidRPr="007A008A" w:rsidRDefault="005C0E1C" w:rsidP="00DF4691">
      <w:pPr>
        <w:pStyle w:val="ActHead5"/>
      </w:pPr>
      <w:bookmarkStart w:id="59" w:name="_Toc46748961"/>
      <w:r w:rsidRPr="007A008A">
        <w:rPr>
          <w:rStyle w:val="CharSectno"/>
        </w:rPr>
        <w:t>40</w:t>
      </w:r>
      <w:r w:rsidR="00D04D23" w:rsidRPr="007A008A">
        <w:t xml:space="preserve">  General principles relating to arbitration</w:t>
      </w:r>
      <w:bookmarkEnd w:id="59"/>
    </w:p>
    <w:p w:rsidR="00D04D23" w:rsidRPr="007A008A" w:rsidRDefault="00D04D23" w:rsidP="00DF4691">
      <w:pPr>
        <w:pStyle w:val="subsection"/>
      </w:pPr>
      <w:r w:rsidRPr="007A008A">
        <w:tab/>
        <w:t>(1)</w:t>
      </w:r>
      <w:r w:rsidRPr="007A008A">
        <w:tab/>
        <w:t>In the arbitration:</w:t>
      </w:r>
    </w:p>
    <w:p w:rsidR="00D04D23" w:rsidRPr="007A008A" w:rsidRDefault="00D04D23" w:rsidP="00DF4691">
      <w:pPr>
        <w:pStyle w:val="paragraph"/>
      </w:pPr>
      <w:r w:rsidRPr="007A008A">
        <w:tab/>
        <w:t>(a)</w:t>
      </w:r>
      <w:r w:rsidRPr="007A008A">
        <w:tab/>
        <w:t>the procedure of the Tribunal is, subject to this Act, within the discretion of the Tribunal; and</w:t>
      </w:r>
    </w:p>
    <w:p w:rsidR="00D04D23" w:rsidRPr="007A008A" w:rsidRDefault="00D04D23" w:rsidP="00DF4691">
      <w:pPr>
        <w:pStyle w:val="paragraph"/>
      </w:pPr>
      <w:r w:rsidRPr="007A008A">
        <w:tab/>
        <w:t>(b)</w:t>
      </w:r>
      <w:r w:rsidRPr="007A008A">
        <w:tab/>
        <w:t>the arbitration must be conducted with as little formality and technicality, with as much expedition and at the least cost to the parties as a proper consideration of the matters before the Tribunal permit; and</w:t>
      </w:r>
    </w:p>
    <w:p w:rsidR="00D04D23" w:rsidRPr="007A008A" w:rsidRDefault="00D04D23" w:rsidP="00DF4691">
      <w:pPr>
        <w:pStyle w:val="paragraph"/>
      </w:pPr>
      <w:r w:rsidRPr="007A008A">
        <w:tab/>
        <w:t>(c)</w:t>
      </w:r>
      <w:r w:rsidRPr="007A008A">
        <w:tab/>
        <w:t>the Tribunal is not bound by the rules of evidence but may inform itself on any matter in such manner as it thinks appropriate.</w:t>
      </w:r>
    </w:p>
    <w:p w:rsidR="00D04D23" w:rsidRPr="007A008A" w:rsidRDefault="00D04D23" w:rsidP="00DF4691">
      <w:pPr>
        <w:pStyle w:val="subsection"/>
      </w:pPr>
      <w:r w:rsidRPr="007A008A">
        <w:tab/>
        <w:t>(2)</w:t>
      </w:r>
      <w:r w:rsidRPr="007A008A">
        <w:tab/>
        <w:t>The parties must act in good faith in relation to the conduct of the arbitration.</w:t>
      </w:r>
    </w:p>
    <w:p w:rsidR="00D04D23" w:rsidRPr="007A008A" w:rsidRDefault="005C0E1C" w:rsidP="00DF4691">
      <w:pPr>
        <w:pStyle w:val="ActHead5"/>
      </w:pPr>
      <w:bookmarkStart w:id="60" w:name="_Toc46748962"/>
      <w:r w:rsidRPr="007A008A">
        <w:rPr>
          <w:rStyle w:val="CharSectno"/>
        </w:rPr>
        <w:t>41</w:t>
      </w:r>
      <w:r w:rsidR="00D04D23" w:rsidRPr="007A008A">
        <w:t xml:space="preserve">  CEO’s determination about practice and procedure of National Sports Tribunal in arbitration</w:t>
      </w:r>
      <w:bookmarkEnd w:id="60"/>
    </w:p>
    <w:p w:rsidR="00D04D23" w:rsidRPr="007A008A" w:rsidRDefault="00D04D23" w:rsidP="00DF4691">
      <w:pPr>
        <w:pStyle w:val="subsection"/>
      </w:pPr>
      <w:r w:rsidRPr="007A008A">
        <w:tab/>
        <w:t>(1)</w:t>
      </w:r>
      <w:r w:rsidRPr="007A008A">
        <w:tab/>
        <w:t xml:space="preserve">In the arbitration, the members of the Tribunal must comply with any determination made by the CEO under </w:t>
      </w:r>
      <w:r w:rsidR="007A008A">
        <w:t>subsection (</w:t>
      </w:r>
      <w:r w:rsidRPr="007A008A">
        <w:t>2).</w:t>
      </w:r>
    </w:p>
    <w:p w:rsidR="00D04D23" w:rsidRPr="007A008A" w:rsidRDefault="00D04D23" w:rsidP="00DF4691">
      <w:pPr>
        <w:pStyle w:val="subsection"/>
      </w:pPr>
      <w:r w:rsidRPr="007A008A">
        <w:tab/>
        <w:t>(2)</w:t>
      </w:r>
      <w:r w:rsidRPr="007A008A">
        <w:tab/>
        <w:t>The CEO may, by notifiable instrument, make a determination in relation to the practice and procedure of the Tribunal in conducting an arbitration of a dispute.</w:t>
      </w:r>
    </w:p>
    <w:p w:rsidR="00D04D23" w:rsidRPr="007A008A" w:rsidRDefault="00D04D23" w:rsidP="00DF4691">
      <w:pPr>
        <w:pStyle w:val="subsection"/>
      </w:pPr>
      <w:r w:rsidRPr="007A008A">
        <w:tab/>
        <w:t>(3)</w:t>
      </w:r>
      <w:r w:rsidRPr="007A008A">
        <w:tab/>
        <w:t xml:space="preserve">Without limiting </w:t>
      </w:r>
      <w:r w:rsidR="007A008A">
        <w:t>subsection (</w:t>
      </w:r>
      <w:r w:rsidRPr="007A008A">
        <w:t xml:space="preserve">2), </w:t>
      </w:r>
      <w:r w:rsidR="00525208" w:rsidRPr="007A008A">
        <w:t>a</w:t>
      </w:r>
      <w:r w:rsidRPr="007A008A">
        <w:t xml:space="preserve"> determination </w:t>
      </w:r>
      <w:r w:rsidR="00525208" w:rsidRPr="007A008A">
        <w:t xml:space="preserve">under that subsection </w:t>
      </w:r>
      <w:r w:rsidRPr="007A008A">
        <w:t>may deal with one or more of the following:</w:t>
      </w:r>
    </w:p>
    <w:p w:rsidR="00D04D23" w:rsidRPr="007A008A" w:rsidRDefault="00D04D23" w:rsidP="00DF4691">
      <w:pPr>
        <w:pStyle w:val="paragraph"/>
      </w:pPr>
      <w:r w:rsidRPr="007A008A">
        <w:tab/>
        <w:t>(a)</w:t>
      </w:r>
      <w:r w:rsidRPr="007A008A">
        <w:tab/>
        <w:t>the making of either or both of oral and written submissions;</w:t>
      </w:r>
    </w:p>
    <w:p w:rsidR="00D04D23" w:rsidRPr="007A008A" w:rsidRDefault="00D04D23" w:rsidP="00DF4691">
      <w:pPr>
        <w:pStyle w:val="paragraph"/>
      </w:pPr>
      <w:r w:rsidRPr="007A008A">
        <w:tab/>
        <w:t>(b)</w:t>
      </w:r>
      <w:r w:rsidRPr="007A008A">
        <w:tab/>
        <w:t>requiring parties to provide further information;</w:t>
      </w:r>
    </w:p>
    <w:p w:rsidR="00D04D23" w:rsidRPr="007A008A" w:rsidRDefault="00D04D23" w:rsidP="00DF4691">
      <w:pPr>
        <w:pStyle w:val="paragraph"/>
      </w:pPr>
      <w:r w:rsidRPr="007A008A">
        <w:tab/>
        <w:t>(c)</w:t>
      </w:r>
      <w:r w:rsidRPr="007A008A">
        <w:tab/>
        <w:t>the representation of parties;</w:t>
      </w:r>
    </w:p>
    <w:p w:rsidR="00D04D23" w:rsidRPr="007A008A" w:rsidRDefault="00D04D23" w:rsidP="00DF4691">
      <w:pPr>
        <w:pStyle w:val="paragraph"/>
      </w:pPr>
      <w:r w:rsidRPr="007A008A">
        <w:tab/>
        <w:t>(d)</w:t>
      </w:r>
      <w:r w:rsidRPr="007A008A">
        <w:tab/>
        <w:t>the giving of notices under section</w:t>
      </w:r>
      <w:r w:rsidR="007A008A">
        <w:t> </w:t>
      </w:r>
      <w:r w:rsidR="005C0E1C" w:rsidRPr="007A008A">
        <w:t>42</w:t>
      </w:r>
      <w:r w:rsidRPr="007A008A">
        <w:t>;</w:t>
      </w:r>
    </w:p>
    <w:p w:rsidR="00D04D23" w:rsidRPr="007A008A" w:rsidRDefault="00D04D23" w:rsidP="00DF4691">
      <w:pPr>
        <w:pStyle w:val="paragraph"/>
      </w:pPr>
      <w:r w:rsidRPr="007A008A">
        <w:tab/>
        <w:t>(e)</w:t>
      </w:r>
      <w:r w:rsidRPr="007A008A">
        <w:tab/>
        <w:t>the calling of witnesses to give evidence;</w:t>
      </w:r>
    </w:p>
    <w:p w:rsidR="00D04D23" w:rsidRPr="007A008A" w:rsidRDefault="00D04D23" w:rsidP="00DF4691">
      <w:pPr>
        <w:pStyle w:val="paragraph"/>
      </w:pPr>
      <w:r w:rsidRPr="007A008A">
        <w:tab/>
        <w:t>(f)</w:t>
      </w:r>
      <w:r w:rsidRPr="007A008A">
        <w:tab/>
        <w:t>the taking of evidence on oath or affirmation</w:t>
      </w:r>
      <w:r w:rsidR="00EB6DE9" w:rsidRPr="007A008A">
        <w:t xml:space="preserve"> and the administering of oaths or affirmations</w:t>
      </w:r>
      <w:r w:rsidRPr="007A008A">
        <w:t>;</w:t>
      </w:r>
    </w:p>
    <w:p w:rsidR="00D04D23" w:rsidRPr="007A008A" w:rsidRDefault="00D04D23" w:rsidP="00DF4691">
      <w:pPr>
        <w:pStyle w:val="paragraph"/>
      </w:pPr>
      <w:r w:rsidRPr="007A008A">
        <w:tab/>
        <w:t>(g)</w:t>
      </w:r>
      <w:r w:rsidRPr="007A008A">
        <w:tab/>
        <w:t>payments to witnesses (including for the preparation of reports by expert witnesses);</w:t>
      </w:r>
    </w:p>
    <w:p w:rsidR="00D04D23" w:rsidRPr="007A008A" w:rsidRDefault="00D04D23" w:rsidP="00DF4691">
      <w:pPr>
        <w:pStyle w:val="paragraph"/>
      </w:pPr>
      <w:r w:rsidRPr="007A008A">
        <w:tab/>
        <w:t>(h)</w:t>
      </w:r>
      <w:r w:rsidRPr="007A008A">
        <w:tab/>
        <w:t>timing rules for doing things in the course of an arbitration;</w:t>
      </w:r>
    </w:p>
    <w:p w:rsidR="00D04D23" w:rsidRPr="007A008A" w:rsidRDefault="00D04D23" w:rsidP="00DF4691">
      <w:pPr>
        <w:pStyle w:val="paragraph"/>
      </w:pPr>
      <w:r w:rsidRPr="007A008A">
        <w:tab/>
        <w:t>(i)</w:t>
      </w:r>
      <w:r w:rsidRPr="007A008A">
        <w:tab/>
        <w:t>the circumstances in which hearings are or are not to be held;</w:t>
      </w:r>
    </w:p>
    <w:p w:rsidR="00D04D23" w:rsidRPr="007A008A" w:rsidRDefault="00D04D23" w:rsidP="00DF4691">
      <w:pPr>
        <w:pStyle w:val="paragraph"/>
      </w:pPr>
      <w:r w:rsidRPr="007A008A">
        <w:tab/>
        <w:t>(j)</w:t>
      </w:r>
      <w:r w:rsidRPr="007A008A">
        <w:tab/>
        <w:t>the conduct of hearings (including when hearings are to be conducted in private);</w:t>
      </w:r>
    </w:p>
    <w:p w:rsidR="00D04D23" w:rsidRPr="007A008A" w:rsidRDefault="00D04D23" w:rsidP="00DF4691">
      <w:pPr>
        <w:pStyle w:val="paragraph"/>
      </w:pPr>
      <w:r w:rsidRPr="007A008A">
        <w:tab/>
        <w:t>(k)</w:t>
      </w:r>
      <w:r w:rsidRPr="007A008A">
        <w:tab/>
        <w:t>the identification, and protection, of confidential information provided to the Tribunal;</w:t>
      </w:r>
    </w:p>
    <w:p w:rsidR="00D04D23" w:rsidRPr="007A008A" w:rsidRDefault="00D04D23" w:rsidP="00DF4691">
      <w:pPr>
        <w:pStyle w:val="paragraph"/>
      </w:pPr>
      <w:r w:rsidRPr="007A008A">
        <w:tab/>
        <w:t>(l)</w:t>
      </w:r>
      <w:r w:rsidRPr="007A008A">
        <w:tab/>
        <w:t>the giving of directions by members;</w:t>
      </w:r>
    </w:p>
    <w:p w:rsidR="00D04D23" w:rsidRPr="007A008A" w:rsidRDefault="00D04D23" w:rsidP="00DF4691">
      <w:pPr>
        <w:pStyle w:val="paragraph"/>
      </w:pPr>
      <w:r w:rsidRPr="007A008A">
        <w:tab/>
        <w:t>(m)</w:t>
      </w:r>
      <w:r w:rsidRPr="007A008A">
        <w:tab/>
        <w:t>the circumstances in which the Tribunal may proceed in the absence of a party who has had reasonable notice of an arbitration;</w:t>
      </w:r>
    </w:p>
    <w:p w:rsidR="00D04D23" w:rsidRPr="007A008A" w:rsidRDefault="00D04D23" w:rsidP="00DF4691">
      <w:pPr>
        <w:pStyle w:val="paragraph"/>
      </w:pPr>
      <w:r w:rsidRPr="007A008A">
        <w:tab/>
        <w:t>(n)</w:t>
      </w:r>
      <w:r w:rsidRPr="007A008A">
        <w:tab/>
        <w:t>the circumstances in which determinations of the Tribunal, and reasons for the determinations, are to be published or not published (including the circumstances in which information is to be de</w:t>
      </w:r>
      <w:r w:rsidR="007A008A">
        <w:noBreakHyphen/>
      </w:r>
      <w:r w:rsidRPr="007A008A">
        <w:t>identified).</w:t>
      </w:r>
    </w:p>
    <w:p w:rsidR="00D04D23" w:rsidRPr="007A008A" w:rsidRDefault="00D04D23" w:rsidP="00DF4691">
      <w:pPr>
        <w:pStyle w:val="notetext"/>
      </w:pPr>
      <w:r w:rsidRPr="007A008A">
        <w:t>Note:</w:t>
      </w:r>
      <w:r w:rsidRPr="007A008A">
        <w:tab/>
        <w:t>Different matters may be determined for dealing with disputes in the Anti</w:t>
      </w:r>
      <w:r w:rsidR="007A008A">
        <w:noBreakHyphen/>
      </w:r>
      <w:r w:rsidRPr="007A008A">
        <w:t>Doping Division, the General Division and the Appeals Division and for dealing with different kinds of disputes in those Divisions (see subsection</w:t>
      </w:r>
      <w:r w:rsidR="007A008A">
        <w:t> </w:t>
      </w:r>
      <w:r w:rsidRPr="007A008A">
        <w:t xml:space="preserve">33(3A) of the </w:t>
      </w:r>
      <w:r w:rsidRPr="007A008A">
        <w:rPr>
          <w:i/>
        </w:rPr>
        <w:t>Acts Interpretation Act 1901</w:t>
      </w:r>
      <w:r w:rsidRPr="007A008A">
        <w:t>).</w:t>
      </w:r>
    </w:p>
    <w:p w:rsidR="00525208" w:rsidRPr="007A008A" w:rsidRDefault="00525208" w:rsidP="00DF4691">
      <w:pPr>
        <w:pStyle w:val="subsection"/>
      </w:pPr>
      <w:r w:rsidRPr="007A008A">
        <w:tab/>
        <w:t>(4)</w:t>
      </w:r>
      <w:r w:rsidRPr="007A008A">
        <w:tab/>
        <w:t>Despite subsection</w:t>
      </w:r>
      <w:r w:rsidR="007A008A">
        <w:t> </w:t>
      </w:r>
      <w:r w:rsidRPr="007A008A">
        <w:t xml:space="preserve">14(2) of the </w:t>
      </w:r>
      <w:r w:rsidRPr="007A008A">
        <w:rPr>
          <w:i/>
        </w:rPr>
        <w:t>Legislation Act 2003</w:t>
      </w:r>
      <w:r w:rsidRPr="007A008A">
        <w:t xml:space="preserve">, a determination under </w:t>
      </w:r>
      <w:r w:rsidR="007A008A">
        <w:t>subsection (</w:t>
      </w:r>
      <w:r w:rsidRPr="007A008A">
        <w:t>2) of this section may make provision in relation to a matter by applying, adopting or incorporating, with or without modification, any matter contained in an instrument or other writing as in force or existing from time to time.</w:t>
      </w:r>
    </w:p>
    <w:p w:rsidR="00D04D23" w:rsidRPr="007A008A" w:rsidRDefault="005C0E1C" w:rsidP="00EA071C">
      <w:pPr>
        <w:pStyle w:val="ActHead5"/>
        <w:pageBreakBefore/>
      </w:pPr>
      <w:bookmarkStart w:id="61" w:name="_Toc46748963"/>
      <w:r w:rsidRPr="007A008A">
        <w:rPr>
          <w:rStyle w:val="CharSectno"/>
        </w:rPr>
        <w:t>42</w:t>
      </w:r>
      <w:r w:rsidR="00D04D23" w:rsidRPr="007A008A">
        <w:t xml:space="preserve">  Members may give notices</w:t>
      </w:r>
      <w:bookmarkEnd w:id="61"/>
    </w:p>
    <w:p w:rsidR="00D04D23" w:rsidRPr="007A008A" w:rsidRDefault="00D04D23" w:rsidP="00DF4691">
      <w:pPr>
        <w:pStyle w:val="SubsectionHead"/>
      </w:pPr>
      <w:r w:rsidRPr="007A008A">
        <w:t>Evidence</w:t>
      </w:r>
      <w:bookmarkStart w:id="62" w:name="_GoBack"/>
      <w:bookmarkEnd w:id="62"/>
    </w:p>
    <w:p w:rsidR="00D04D23" w:rsidRPr="007A008A" w:rsidRDefault="00D04D23" w:rsidP="00DF4691">
      <w:pPr>
        <w:pStyle w:val="subsection"/>
      </w:pPr>
      <w:r w:rsidRPr="007A008A">
        <w:tab/>
        <w:t>(1)</w:t>
      </w:r>
      <w:r w:rsidRPr="007A008A">
        <w:tab/>
        <w:t>If a member constituting the National Sports Tribunal for the purposes of dealing with a dispute before the Tribunal reasonably believes that a person is capable of giving evidence relevant to the dispute, the member may, by notice in writing given to the person, require the person to appear before the Tribunal to give evidence on the day, and at the time and place, specified in the notice.</w:t>
      </w:r>
    </w:p>
    <w:p w:rsidR="00D04D23" w:rsidRPr="007A008A" w:rsidRDefault="00D04D23" w:rsidP="00DF4691">
      <w:pPr>
        <w:pStyle w:val="SubsectionHead"/>
      </w:pPr>
      <w:r w:rsidRPr="007A008A">
        <w:t>Giving information or producing documents or things</w:t>
      </w:r>
    </w:p>
    <w:p w:rsidR="00D04D23" w:rsidRPr="007A008A" w:rsidRDefault="00D04D23" w:rsidP="00DF4691">
      <w:pPr>
        <w:pStyle w:val="subsection"/>
      </w:pPr>
      <w:r w:rsidRPr="007A008A">
        <w:tab/>
        <w:t>(2)</w:t>
      </w:r>
      <w:r w:rsidRPr="007A008A">
        <w:tab/>
        <w:t>If a member constituting the National Sports Tribunal for the purposes of dealing with a dispute before the Tribunal reasonably believes that a person has information, documents or things relevant to the dispute, the member may, by notice in writing given to the person, require the person:</w:t>
      </w:r>
    </w:p>
    <w:p w:rsidR="00D04D23" w:rsidRPr="007A008A" w:rsidRDefault="00D04D23" w:rsidP="00DF4691">
      <w:pPr>
        <w:pStyle w:val="paragraph"/>
      </w:pPr>
      <w:r w:rsidRPr="007A008A">
        <w:tab/>
        <w:t>(a)</w:t>
      </w:r>
      <w:r w:rsidRPr="007A008A">
        <w:tab/>
        <w:t>to give the information specified in the notice to the Tribunal in accordance with the notice; or</w:t>
      </w:r>
    </w:p>
    <w:p w:rsidR="00D04D23" w:rsidRPr="007A008A" w:rsidRDefault="00D04D23" w:rsidP="00DF4691">
      <w:pPr>
        <w:pStyle w:val="paragraph"/>
      </w:pPr>
      <w:r w:rsidRPr="007A008A">
        <w:tab/>
        <w:t>(b)</w:t>
      </w:r>
      <w:r w:rsidRPr="007A008A">
        <w:tab/>
        <w:t>to produce the documents or things specified in the notice to the Tribunal in accordance with the notice.</w:t>
      </w:r>
    </w:p>
    <w:p w:rsidR="00D04D23" w:rsidRPr="007A008A" w:rsidRDefault="00D04D23" w:rsidP="00DF4691">
      <w:pPr>
        <w:pStyle w:val="SubsectionHead"/>
      </w:pPr>
      <w:r w:rsidRPr="007A008A">
        <w:t>Notice requirements</w:t>
      </w:r>
    </w:p>
    <w:p w:rsidR="00D04D23" w:rsidRPr="007A008A" w:rsidRDefault="00D04D23" w:rsidP="00DF4691">
      <w:pPr>
        <w:pStyle w:val="subsection"/>
      </w:pPr>
      <w:r w:rsidRPr="007A008A">
        <w:tab/>
        <w:t>(3)</w:t>
      </w:r>
      <w:r w:rsidRPr="007A008A">
        <w:tab/>
        <w:t xml:space="preserve">A notice under </w:t>
      </w:r>
      <w:r w:rsidR="007A008A">
        <w:t>subsection (</w:t>
      </w:r>
      <w:r w:rsidRPr="007A008A">
        <w:t>1) or (2):</w:t>
      </w:r>
    </w:p>
    <w:p w:rsidR="00D04D23" w:rsidRPr="007A008A" w:rsidRDefault="00D04D23" w:rsidP="00DF4691">
      <w:pPr>
        <w:pStyle w:val="paragraph"/>
      </w:pPr>
      <w:r w:rsidRPr="007A008A">
        <w:tab/>
        <w:t>(a)</w:t>
      </w:r>
      <w:r w:rsidRPr="007A008A">
        <w:tab/>
        <w:t>must ensure that the person has at least 14 days to comply with the notice; and</w:t>
      </w:r>
    </w:p>
    <w:p w:rsidR="00D04D23" w:rsidRPr="007A008A" w:rsidRDefault="00D04D23" w:rsidP="00DF4691">
      <w:pPr>
        <w:pStyle w:val="paragraph"/>
      </w:pPr>
      <w:r w:rsidRPr="007A008A">
        <w:tab/>
        <w:t>(b)</w:t>
      </w:r>
      <w:r w:rsidRPr="007A008A">
        <w:tab/>
        <w:t>must set out the consequences of the person not complying with the notice.</w:t>
      </w:r>
    </w:p>
    <w:p w:rsidR="00D04D23" w:rsidRPr="007A008A" w:rsidRDefault="005C0E1C" w:rsidP="00DF4691">
      <w:pPr>
        <w:pStyle w:val="ActHead5"/>
      </w:pPr>
      <w:bookmarkStart w:id="63" w:name="_Toc46748964"/>
      <w:r w:rsidRPr="007A008A">
        <w:rPr>
          <w:rStyle w:val="CharSectno"/>
        </w:rPr>
        <w:t>43</w:t>
      </w:r>
      <w:r w:rsidR="00D04D23" w:rsidRPr="007A008A">
        <w:t xml:space="preserve">  Failure to comply with notice</w:t>
      </w:r>
      <w:bookmarkEnd w:id="63"/>
    </w:p>
    <w:p w:rsidR="00AD2FF2" w:rsidRPr="007A008A" w:rsidRDefault="00AD2FF2" w:rsidP="00DF4691">
      <w:pPr>
        <w:pStyle w:val="SubsectionHead"/>
      </w:pPr>
      <w:r w:rsidRPr="007A008A">
        <w:t>Offence</w:t>
      </w:r>
    </w:p>
    <w:p w:rsidR="00D04D23" w:rsidRPr="007A008A" w:rsidRDefault="00D04D23" w:rsidP="00DF4691">
      <w:pPr>
        <w:pStyle w:val="subsection"/>
      </w:pPr>
      <w:r w:rsidRPr="007A008A">
        <w:tab/>
      </w:r>
      <w:r w:rsidR="00AD2FF2" w:rsidRPr="007A008A">
        <w:t>(1)</w:t>
      </w:r>
      <w:r w:rsidRPr="007A008A">
        <w:tab/>
        <w:t>A person commits an offence if:</w:t>
      </w:r>
    </w:p>
    <w:p w:rsidR="00D04D23" w:rsidRPr="007A008A" w:rsidRDefault="00D04D23" w:rsidP="00DF4691">
      <w:pPr>
        <w:pStyle w:val="paragraph"/>
      </w:pPr>
      <w:r w:rsidRPr="007A008A">
        <w:tab/>
        <w:t>(a)</w:t>
      </w:r>
      <w:r w:rsidRPr="007A008A">
        <w:tab/>
        <w:t>the person is given a notice under section</w:t>
      </w:r>
      <w:r w:rsidR="007A008A">
        <w:t> </w:t>
      </w:r>
      <w:r w:rsidR="005C0E1C" w:rsidRPr="007A008A">
        <w:t>42</w:t>
      </w:r>
      <w:r w:rsidRPr="007A008A">
        <w:t>; and</w:t>
      </w:r>
    </w:p>
    <w:p w:rsidR="00D04D23" w:rsidRPr="007A008A" w:rsidRDefault="00D04D23" w:rsidP="00DF4691">
      <w:pPr>
        <w:pStyle w:val="paragraph"/>
      </w:pPr>
      <w:r w:rsidRPr="007A008A">
        <w:tab/>
        <w:t>(b)</w:t>
      </w:r>
      <w:r w:rsidRPr="007A008A">
        <w:tab/>
        <w:t>the person fails to comply with the notice.</w:t>
      </w:r>
    </w:p>
    <w:p w:rsidR="00D04D23" w:rsidRPr="007A008A" w:rsidRDefault="00D04D23" w:rsidP="00DF4691">
      <w:pPr>
        <w:pStyle w:val="Penalty"/>
      </w:pPr>
      <w:r w:rsidRPr="007A008A">
        <w:t>Penalty:</w:t>
      </w:r>
      <w:r w:rsidRPr="007A008A">
        <w:tab/>
        <w:t>Imprisonment for 12 months.</w:t>
      </w:r>
    </w:p>
    <w:p w:rsidR="00AD2FF2" w:rsidRPr="007A008A" w:rsidRDefault="00AD2FF2" w:rsidP="00DF4691">
      <w:pPr>
        <w:pStyle w:val="SubsectionHead"/>
      </w:pPr>
      <w:r w:rsidRPr="007A008A">
        <w:t>Civil penalty</w:t>
      </w:r>
    </w:p>
    <w:p w:rsidR="00AD2FF2" w:rsidRPr="007A008A" w:rsidRDefault="00AD2FF2" w:rsidP="00DF4691">
      <w:pPr>
        <w:pStyle w:val="subsection"/>
      </w:pPr>
      <w:r w:rsidRPr="007A008A">
        <w:tab/>
        <w:t>(2)</w:t>
      </w:r>
      <w:r w:rsidRPr="007A008A">
        <w:tab/>
        <w:t>A person contravenes this subsection if:</w:t>
      </w:r>
    </w:p>
    <w:p w:rsidR="00AD2FF2" w:rsidRPr="007A008A" w:rsidRDefault="00AD2FF2" w:rsidP="00DF4691">
      <w:pPr>
        <w:pStyle w:val="paragraph"/>
      </w:pPr>
      <w:r w:rsidRPr="007A008A">
        <w:tab/>
        <w:t>(a)</w:t>
      </w:r>
      <w:r w:rsidRPr="007A008A">
        <w:tab/>
        <w:t>the person is given a notice under section</w:t>
      </w:r>
      <w:r w:rsidR="007A008A">
        <w:t> </w:t>
      </w:r>
      <w:r w:rsidR="005C0E1C" w:rsidRPr="007A008A">
        <w:t>42</w:t>
      </w:r>
      <w:r w:rsidRPr="007A008A">
        <w:t>; and</w:t>
      </w:r>
    </w:p>
    <w:p w:rsidR="00AD2FF2" w:rsidRPr="007A008A" w:rsidRDefault="00AD2FF2" w:rsidP="00DF4691">
      <w:pPr>
        <w:pStyle w:val="paragraph"/>
      </w:pPr>
      <w:r w:rsidRPr="007A008A">
        <w:tab/>
        <w:t>(b)</w:t>
      </w:r>
      <w:r w:rsidRPr="007A008A">
        <w:tab/>
        <w:t>the person fails to comply with the notice.</w:t>
      </w:r>
    </w:p>
    <w:p w:rsidR="00AD2FF2" w:rsidRPr="007A008A" w:rsidRDefault="00131170" w:rsidP="00DF4691">
      <w:pPr>
        <w:pStyle w:val="Penalty"/>
      </w:pPr>
      <w:r w:rsidRPr="007A008A">
        <w:t>Civil penalty:</w:t>
      </w:r>
      <w:r w:rsidRPr="007A008A">
        <w:tab/>
        <w:t>6</w:t>
      </w:r>
      <w:r w:rsidR="00AD2FF2" w:rsidRPr="007A008A">
        <w:t>0 penalty units.</w:t>
      </w:r>
    </w:p>
    <w:p w:rsidR="00D04D23" w:rsidRPr="007A008A" w:rsidRDefault="005C0E1C" w:rsidP="00DF4691">
      <w:pPr>
        <w:pStyle w:val="ActHead5"/>
      </w:pPr>
      <w:bookmarkStart w:id="64" w:name="_Toc46748965"/>
      <w:r w:rsidRPr="007A008A">
        <w:rPr>
          <w:rStyle w:val="CharSectno"/>
        </w:rPr>
        <w:t>44</w:t>
      </w:r>
      <w:r w:rsidR="00D04D23" w:rsidRPr="007A008A">
        <w:t xml:space="preserve">  Refusal to be sworn or to answer questions</w:t>
      </w:r>
      <w:bookmarkEnd w:id="64"/>
    </w:p>
    <w:p w:rsidR="00D04D23" w:rsidRPr="007A008A" w:rsidRDefault="00D04D23" w:rsidP="00DF4691">
      <w:pPr>
        <w:pStyle w:val="SubsectionHead"/>
      </w:pPr>
      <w:r w:rsidRPr="007A008A">
        <w:t>Oath or affirmation</w:t>
      </w:r>
    </w:p>
    <w:p w:rsidR="00D04D23" w:rsidRPr="007A008A" w:rsidRDefault="00D04D23" w:rsidP="00DF4691">
      <w:pPr>
        <w:pStyle w:val="subsection"/>
      </w:pPr>
      <w:r w:rsidRPr="007A008A">
        <w:tab/>
        <w:t>(1)</w:t>
      </w:r>
      <w:r w:rsidRPr="007A008A">
        <w:tab/>
        <w:t>A person commits an offence if:</w:t>
      </w:r>
    </w:p>
    <w:p w:rsidR="00D04D23" w:rsidRPr="007A008A" w:rsidRDefault="00D04D23" w:rsidP="00DF4691">
      <w:pPr>
        <w:pStyle w:val="paragraph"/>
      </w:pPr>
      <w:r w:rsidRPr="007A008A">
        <w:tab/>
        <w:t>(a)</w:t>
      </w:r>
      <w:r w:rsidRPr="007A008A">
        <w:tab/>
        <w:t>the person appears as a witness before the National Sports Tribunal; and</w:t>
      </w:r>
    </w:p>
    <w:p w:rsidR="00D04D23" w:rsidRPr="007A008A" w:rsidRDefault="00D04D23" w:rsidP="00DF4691">
      <w:pPr>
        <w:pStyle w:val="paragraph"/>
      </w:pPr>
      <w:r w:rsidRPr="007A008A">
        <w:tab/>
        <w:t>(b)</w:t>
      </w:r>
      <w:r w:rsidRPr="007A008A">
        <w:tab/>
        <w:t>a member has required the person to take an oath or make an affirmation; and</w:t>
      </w:r>
    </w:p>
    <w:p w:rsidR="00D04D23" w:rsidRPr="007A008A" w:rsidRDefault="00D04D23" w:rsidP="00DF4691">
      <w:pPr>
        <w:pStyle w:val="paragraph"/>
      </w:pPr>
      <w:r w:rsidRPr="007A008A">
        <w:tab/>
        <w:t>(c)</w:t>
      </w:r>
      <w:r w:rsidRPr="007A008A">
        <w:tab/>
        <w:t>the person fails to take the oath or make the affirmation.</w:t>
      </w:r>
    </w:p>
    <w:p w:rsidR="00D04D23" w:rsidRPr="007A008A" w:rsidRDefault="00D04D23" w:rsidP="00DF4691">
      <w:pPr>
        <w:pStyle w:val="Penalty"/>
      </w:pPr>
      <w:r w:rsidRPr="007A008A">
        <w:t>Penalty:</w:t>
      </w:r>
      <w:r w:rsidRPr="007A008A">
        <w:tab/>
        <w:t>Imprisonment for 12 months.</w:t>
      </w:r>
    </w:p>
    <w:p w:rsidR="00131170" w:rsidRPr="007A008A" w:rsidRDefault="00131170" w:rsidP="00DF4691">
      <w:pPr>
        <w:pStyle w:val="subsection"/>
      </w:pPr>
      <w:r w:rsidRPr="007A008A">
        <w:tab/>
        <w:t>(2)</w:t>
      </w:r>
      <w:r w:rsidRPr="007A008A">
        <w:tab/>
        <w:t>A person contravenes this subsection if:</w:t>
      </w:r>
    </w:p>
    <w:p w:rsidR="00131170" w:rsidRPr="007A008A" w:rsidRDefault="00131170" w:rsidP="00DF4691">
      <w:pPr>
        <w:pStyle w:val="paragraph"/>
      </w:pPr>
      <w:r w:rsidRPr="007A008A">
        <w:tab/>
        <w:t>(a)</w:t>
      </w:r>
      <w:r w:rsidRPr="007A008A">
        <w:tab/>
        <w:t>the person appears as a witness before the National Sports Tribunal; and</w:t>
      </w:r>
    </w:p>
    <w:p w:rsidR="00131170" w:rsidRPr="007A008A" w:rsidRDefault="00131170" w:rsidP="00DF4691">
      <w:pPr>
        <w:pStyle w:val="paragraph"/>
      </w:pPr>
      <w:r w:rsidRPr="007A008A">
        <w:tab/>
        <w:t>(b)</w:t>
      </w:r>
      <w:r w:rsidRPr="007A008A">
        <w:tab/>
        <w:t>a member has required the person to take an oath or make an affirmation; and</w:t>
      </w:r>
    </w:p>
    <w:p w:rsidR="00131170" w:rsidRPr="007A008A" w:rsidRDefault="00131170" w:rsidP="00DF4691">
      <w:pPr>
        <w:pStyle w:val="paragraph"/>
      </w:pPr>
      <w:r w:rsidRPr="007A008A">
        <w:tab/>
        <w:t>(c)</w:t>
      </w:r>
      <w:r w:rsidRPr="007A008A">
        <w:tab/>
        <w:t>the person fails to take the oath or make the affirmation.</w:t>
      </w:r>
    </w:p>
    <w:p w:rsidR="00131170" w:rsidRPr="007A008A" w:rsidRDefault="00131170" w:rsidP="00DF4691">
      <w:pPr>
        <w:pStyle w:val="Penalty"/>
      </w:pPr>
      <w:r w:rsidRPr="007A008A">
        <w:t>Civil penalty:</w:t>
      </w:r>
      <w:r w:rsidRPr="007A008A">
        <w:tab/>
        <w:t>60 penalty units.</w:t>
      </w:r>
    </w:p>
    <w:p w:rsidR="00D04D23" w:rsidRPr="007A008A" w:rsidRDefault="00D04D23" w:rsidP="00DF4691">
      <w:pPr>
        <w:pStyle w:val="SubsectionHead"/>
      </w:pPr>
      <w:r w:rsidRPr="007A008A">
        <w:t>Questions</w:t>
      </w:r>
    </w:p>
    <w:p w:rsidR="00D04D23" w:rsidRPr="007A008A" w:rsidRDefault="00D04D23" w:rsidP="00DF4691">
      <w:pPr>
        <w:pStyle w:val="subsection"/>
      </w:pPr>
      <w:r w:rsidRPr="007A008A">
        <w:tab/>
        <w:t>(</w:t>
      </w:r>
      <w:r w:rsidR="00131170" w:rsidRPr="007A008A">
        <w:t>3</w:t>
      </w:r>
      <w:r w:rsidRPr="007A008A">
        <w:t>)</w:t>
      </w:r>
      <w:r w:rsidRPr="007A008A">
        <w:tab/>
        <w:t>A person commits an offence if:</w:t>
      </w:r>
    </w:p>
    <w:p w:rsidR="00D04D23" w:rsidRPr="007A008A" w:rsidRDefault="00D04D23" w:rsidP="00DF4691">
      <w:pPr>
        <w:pStyle w:val="paragraph"/>
      </w:pPr>
      <w:r w:rsidRPr="007A008A">
        <w:tab/>
        <w:t>(a)</w:t>
      </w:r>
      <w:r w:rsidRPr="007A008A">
        <w:tab/>
        <w:t>the person appears as a witness before the National Sports Tribunal; and</w:t>
      </w:r>
    </w:p>
    <w:p w:rsidR="00D04D23" w:rsidRPr="007A008A" w:rsidRDefault="00D04D23" w:rsidP="00DF4691">
      <w:pPr>
        <w:pStyle w:val="paragraph"/>
      </w:pPr>
      <w:r w:rsidRPr="007A008A">
        <w:tab/>
        <w:t>(b)</w:t>
      </w:r>
      <w:r w:rsidRPr="007A008A">
        <w:tab/>
        <w:t>a member has required the person to answer a question; and</w:t>
      </w:r>
    </w:p>
    <w:p w:rsidR="00D04D23" w:rsidRPr="007A008A" w:rsidRDefault="00D04D23" w:rsidP="00DF4691">
      <w:pPr>
        <w:pStyle w:val="paragraph"/>
      </w:pPr>
      <w:r w:rsidRPr="007A008A">
        <w:tab/>
        <w:t>(c)</w:t>
      </w:r>
      <w:r w:rsidRPr="007A008A">
        <w:tab/>
        <w:t>the person fails to answer the question.</w:t>
      </w:r>
    </w:p>
    <w:p w:rsidR="00D04D23" w:rsidRPr="007A008A" w:rsidRDefault="00D04D23" w:rsidP="00DF4691">
      <w:pPr>
        <w:pStyle w:val="Penalty"/>
      </w:pPr>
      <w:r w:rsidRPr="007A008A">
        <w:t>Penalty:</w:t>
      </w:r>
      <w:r w:rsidRPr="007A008A">
        <w:tab/>
        <w:t>Imprisonment for 12 months.</w:t>
      </w:r>
    </w:p>
    <w:p w:rsidR="007630D2" w:rsidRPr="007A008A" w:rsidRDefault="007630D2" w:rsidP="00DF4691">
      <w:pPr>
        <w:pStyle w:val="subsection"/>
      </w:pPr>
      <w:r w:rsidRPr="007A008A">
        <w:tab/>
        <w:t>(</w:t>
      </w:r>
      <w:r w:rsidR="00131170" w:rsidRPr="007A008A">
        <w:t>4</w:t>
      </w:r>
      <w:r w:rsidRPr="007A008A">
        <w:t>)</w:t>
      </w:r>
      <w:r w:rsidRPr="007A008A">
        <w:tab/>
        <w:t>A person contravenes this subsection if:</w:t>
      </w:r>
    </w:p>
    <w:p w:rsidR="007630D2" w:rsidRPr="007A008A" w:rsidRDefault="007630D2" w:rsidP="00DF4691">
      <w:pPr>
        <w:pStyle w:val="paragraph"/>
      </w:pPr>
      <w:r w:rsidRPr="007A008A">
        <w:tab/>
        <w:t>(a)</w:t>
      </w:r>
      <w:r w:rsidRPr="007A008A">
        <w:tab/>
        <w:t>the person appears as a witness before the National Sports Tribunal; and</w:t>
      </w:r>
    </w:p>
    <w:p w:rsidR="007630D2" w:rsidRPr="007A008A" w:rsidRDefault="007630D2" w:rsidP="00DF4691">
      <w:pPr>
        <w:pStyle w:val="paragraph"/>
      </w:pPr>
      <w:r w:rsidRPr="007A008A">
        <w:tab/>
        <w:t>(b)</w:t>
      </w:r>
      <w:r w:rsidRPr="007A008A">
        <w:tab/>
        <w:t>a member has required the person to answer a question; and</w:t>
      </w:r>
    </w:p>
    <w:p w:rsidR="007630D2" w:rsidRPr="007A008A" w:rsidRDefault="007630D2" w:rsidP="00DF4691">
      <w:pPr>
        <w:pStyle w:val="paragraph"/>
      </w:pPr>
      <w:r w:rsidRPr="007A008A">
        <w:tab/>
        <w:t>(c)</w:t>
      </w:r>
      <w:r w:rsidRPr="007A008A">
        <w:tab/>
        <w:t>the person fails to answer the question.</w:t>
      </w:r>
    </w:p>
    <w:p w:rsidR="007630D2" w:rsidRPr="007A008A" w:rsidRDefault="00131170" w:rsidP="00DF4691">
      <w:pPr>
        <w:pStyle w:val="Penalty"/>
      </w:pPr>
      <w:r w:rsidRPr="007A008A">
        <w:t>Civil penalty:</w:t>
      </w:r>
      <w:r w:rsidRPr="007A008A">
        <w:tab/>
        <w:t>6</w:t>
      </w:r>
      <w:r w:rsidR="007630D2" w:rsidRPr="007A008A">
        <w:t>0 penalty units.</w:t>
      </w:r>
    </w:p>
    <w:p w:rsidR="00D04D23" w:rsidRPr="007A008A" w:rsidRDefault="005C0E1C" w:rsidP="00DF4691">
      <w:pPr>
        <w:pStyle w:val="ActHead5"/>
      </w:pPr>
      <w:bookmarkStart w:id="65" w:name="_Toc46748966"/>
      <w:r w:rsidRPr="007A008A">
        <w:rPr>
          <w:rStyle w:val="CharSectno"/>
        </w:rPr>
        <w:t>45</w:t>
      </w:r>
      <w:r w:rsidR="00D04D23" w:rsidRPr="007A008A">
        <w:t xml:space="preserve">  False or misleading evidence</w:t>
      </w:r>
      <w:bookmarkEnd w:id="65"/>
    </w:p>
    <w:p w:rsidR="00D04D23" w:rsidRPr="007A008A" w:rsidRDefault="00D04D23" w:rsidP="00DF4691">
      <w:pPr>
        <w:pStyle w:val="subsection"/>
      </w:pPr>
      <w:r w:rsidRPr="007A008A">
        <w:tab/>
      </w:r>
      <w:r w:rsidRPr="007A008A">
        <w:tab/>
        <w:t>A person commits an offence if:</w:t>
      </w:r>
    </w:p>
    <w:p w:rsidR="00D04D23" w:rsidRPr="007A008A" w:rsidRDefault="00D04D23" w:rsidP="00DF4691">
      <w:pPr>
        <w:pStyle w:val="paragraph"/>
      </w:pPr>
      <w:r w:rsidRPr="007A008A">
        <w:tab/>
        <w:t>(a)</w:t>
      </w:r>
      <w:r w:rsidRPr="007A008A">
        <w:tab/>
        <w:t>the person appears as a witness before the National Sports Tribunal; and</w:t>
      </w:r>
    </w:p>
    <w:p w:rsidR="00D04D23" w:rsidRPr="007A008A" w:rsidRDefault="00D04D23" w:rsidP="00DF4691">
      <w:pPr>
        <w:pStyle w:val="paragraph"/>
      </w:pPr>
      <w:r w:rsidRPr="007A008A">
        <w:tab/>
        <w:t>(b)</w:t>
      </w:r>
      <w:r w:rsidRPr="007A008A">
        <w:tab/>
        <w:t>the person gives evidence; and</w:t>
      </w:r>
    </w:p>
    <w:p w:rsidR="00D04D23" w:rsidRPr="007A008A" w:rsidRDefault="00D04D23" w:rsidP="00DF4691">
      <w:pPr>
        <w:pStyle w:val="paragraph"/>
      </w:pPr>
      <w:r w:rsidRPr="007A008A">
        <w:tab/>
        <w:t>(c)</w:t>
      </w:r>
      <w:r w:rsidRPr="007A008A">
        <w:tab/>
        <w:t>the person does so knowing that the evidence is false or misleading.</w:t>
      </w:r>
    </w:p>
    <w:p w:rsidR="00D04D23" w:rsidRPr="007A008A" w:rsidRDefault="00D04D23" w:rsidP="00DF4691">
      <w:pPr>
        <w:pStyle w:val="Penalty"/>
      </w:pPr>
      <w:r w:rsidRPr="007A008A">
        <w:t>Penalty:</w:t>
      </w:r>
      <w:r w:rsidRPr="007A008A">
        <w:tab/>
        <w:t>Imprisonment for 12 months.</w:t>
      </w:r>
    </w:p>
    <w:p w:rsidR="00D04D23" w:rsidRPr="007A008A" w:rsidRDefault="00D04D23" w:rsidP="00DF4691">
      <w:pPr>
        <w:pStyle w:val="ActHead3"/>
        <w:pageBreakBefore/>
      </w:pPr>
      <w:bookmarkStart w:id="66" w:name="_Toc46748967"/>
      <w:r w:rsidRPr="007A008A">
        <w:rPr>
          <w:rStyle w:val="CharDivNo"/>
        </w:rPr>
        <w:t>Division</w:t>
      </w:r>
      <w:r w:rsidR="007A008A" w:rsidRPr="007A008A">
        <w:rPr>
          <w:rStyle w:val="CharDivNo"/>
        </w:rPr>
        <w:t> </w:t>
      </w:r>
      <w:r w:rsidRPr="007A008A">
        <w:rPr>
          <w:rStyle w:val="CharDivNo"/>
        </w:rPr>
        <w:t>9</w:t>
      </w:r>
      <w:r w:rsidRPr="007A008A">
        <w:t>—</w:t>
      </w:r>
      <w:r w:rsidRPr="007A008A">
        <w:rPr>
          <w:rStyle w:val="CharDivText"/>
        </w:rPr>
        <w:t>Costs</w:t>
      </w:r>
      <w:bookmarkEnd w:id="66"/>
    </w:p>
    <w:p w:rsidR="00D04D23" w:rsidRPr="007A008A" w:rsidRDefault="005C0E1C" w:rsidP="00DF4691">
      <w:pPr>
        <w:pStyle w:val="ActHead5"/>
      </w:pPr>
      <w:bookmarkStart w:id="67" w:name="_Toc46748968"/>
      <w:r w:rsidRPr="007A008A">
        <w:rPr>
          <w:rStyle w:val="CharSectno"/>
        </w:rPr>
        <w:t>46</w:t>
      </w:r>
      <w:r w:rsidR="00D04D23" w:rsidRPr="007A008A">
        <w:t xml:space="preserve">  Charging costs of an arbitration</w:t>
      </w:r>
      <w:bookmarkEnd w:id="67"/>
    </w:p>
    <w:p w:rsidR="00D04D23" w:rsidRPr="007A008A" w:rsidRDefault="00D04D23" w:rsidP="00DF4691">
      <w:pPr>
        <w:pStyle w:val="subsection"/>
      </w:pPr>
      <w:r w:rsidRPr="007A008A">
        <w:tab/>
      </w:r>
      <w:r w:rsidRPr="007A008A">
        <w:tab/>
        <w:t>The rules may make provision for and in relation to the CEO:</w:t>
      </w:r>
    </w:p>
    <w:p w:rsidR="00D04D23" w:rsidRPr="007A008A" w:rsidRDefault="00D04D23" w:rsidP="00DF4691">
      <w:pPr>
        <w:pStyle w:val="paragraph"/>
      </w:pPr>
      <w:r w:rsidRPr="007A008A">
        <w:tab/>
        <w:t>(a)</w:t>
      </w:r>
      <w:r w:rsidRPr="007A008A">
        <w:tab/>
        <w:t>charging one or more of the parties to an arbitration, or to an appeal where an arbitration is conducted, for the costs in conducting the arbitration; and</w:t>
      </w:r>
    </w:p>
    <w:p w:rsidR="00D04D23" w:rsidRPr="007A008A" w:rsidRDefault="00D04D23" w:rsidP="00DF4691">
      <w:pPr>
        <w:pStyle w:val="paragraph"/>
      </w:pPr>
      <w:r w:rsidRPr="007A008A">
        <w:tab/>
        <w:t>(b)</w:t>
      </w:r>
      <w:r w:rsidRPr="007A008A">
        <w:tab/>
        <w:t>apportioning the charge between one or more of the parties; and</w:t>
      </w:r>
    </w:p>
    <w:p w:rsidR="00D04D23" w:rsidRPr="007A008A" w:rsidRDefault="00D04D23" w:rsidP="00DF4691">
      <w:pPr>
        <w:pStyle w:val="paragraph"/>
      </w:pPr>
      <w:r w:rsidRPr="007A008A">
        <w:tab/>
        <w:t>(c)</w:t>
      </w:r>
      <w:r w:rsidRPr="007A008A">
        <w:tab/>
        <w:t>waiving the whole or a part of the charge.</w:t>
      </w:r>
    </w:p>
    <w:p w:rsidR="00D04D23" w:rsidRPr="007A008A" w:rsidRDefault="00D04D23" w:rsidP="00DF4691">
      <w:pPr>
        <w:pStyle w:val="notetext"/>
      </w:pPr>
      <w:r w:rsidRPr="007A008A">
        <w:t>Note:</w:t>
      </w:r>
      <w:r w:rsidRPr="007A008A">
        <w:tab/>
        <w:t>A charge must not be such as to amount to taxation: see paragraph</w:t>
      </w:r>
      <w:r w:rsidR="007A008A">
        <w:t> </w:t>
      </w:r>
      <w:r w:rsidR="005C0E1C" w:rsidRPr="007A008A">
        <w:t>75</w:t>
      </w:r>
      <w:r w:rsidRPr="007A008A">
        <w:t>(2)(c).</w:t>
      </w:r>
    </w:p>
    <w:p w:rsidR="00D04D23" w:rsidRPr="007A008A" w:rsidRDefault="005C0E1C" w:rsidP="00DF4691">
      <w:pPr>
        <w:pStyle w:val="ActHead5"/>
      </w:pPr>
      <w:bookmarkStart w:id="68" w:name="_Toc46748969"/>
      <w:r w:rsidRPr="007A008A">
        <w:rPr>
          <w:rStyle w:val="CharSectno"/>
        </w:rPr>
        <w:t>47</w:t>
      </w:r>
      <w:r w:rsidR="00D04D23" w:rsidRPr="007A008A">
        <w:t xml:space="preserve">  Charging costs of alternative dispute resolution processes</w:t>
      </w:r>
      <w:bookmarkEnd w:id="68"/>
    </w:p>
    <w:p w:rsidR="00D04D23" w:rsidRPr="007A008A" w:rsidRDefault="00D04D23" w:rsidP="00DF4691">
      <w:pPr>
        <w:pStyle w:val="subsection"/>
      </w:pPr>
      <w:r w:rsidRPr="007A008A">
        <w:tab/>
      </w:r>
      <w:r w:rsidRPr="007A008A">
        <w:tab/>
        <w:t>The rules may make provision for and in relation to the CEO:</w:t>
      </w:r>
    </w:p>
    <w:p w:rsidR="00D04D23" w:rsidRPr="007A008A" w:rsidRDefault="00D04D23" w:rsidP="00DF4691">
      <w:pPr>
        <w:pStyle w:val="paragraph"/>
      </w:pPr>
      <w:r w:rsidRPr="007A008A">
        <w:tab/>
        <w:t>(a)</w:t>
      </w:r>
      <w:r w:rsidRPr="007A008A">
        <w:tab/>
        <w:t>charging the participants in a mediation, conciliation or case appraisal of a dispute for the costs in conducting the mediation, conciliation or case appraisal; and</w:t>
      </w:r>
    </w:p>
    <w:p w:rsidR="00D04D23" w:rsidRPr="007A008A" w:rsidRDefault="00D04D23" w:rsidP="00DF4691">
      <w:pPr>
        <w:pStyle w:val="paragraph"/>
      </w:pPr>
      <w:r w:rsidRPr="007A008A">
        <w:tab/>
        <w:t>(b)</w:t>
      </w:r>
      <w:r w:rsidRPr="007A008A">
        <w:tab/>
        <w:t>apportioning the charge between the participants; and</w:t>
      </w:r>
    </w:p>
    <w:p w:rsidR="00D04D23" w:rsidRPr="007A008A" w:rsidRDefault="00D04D23" w:rsidP="00DF4691">
      <w:pPr>
        <w:pStyle w:val="paragraph"/>
      </w:pPr>
      <w:r w:rsidRPr="007A008A">
        <w:tab/>
        <w:t>(c)</w:t>
      </w:r>
      <w:r w:rsidRPr="007A008A">
        <w:tab/>
        <w:t>waiving the whole or a part of the charge.</w:t>
      </w:r>
    </w:p>
    <w:p w:rsidR="00D04D23" w:rsidRPr="007A008A" w:rsidRDefault="00D04D23" w:rsidP="00DF4691">
      <w:pPr>
        <w:pStyle w:val="notetext"/>
      </w:pPr>
      <w:r w:rsidRPr="007A008A">
        <w:t>Note:</w:t>
      </w:r>
      <w:r w:rsidRPr="007A008A">
        <w:tab/>
        <w:t>A charge must not be such as to amount to taxation: see paragraph</w:t>
      </w:r>
      <w:r w:rsidR="007A008A">
        <w:t> </w:t>
      </w:r>
      <w:r w:rsidR="005C0E1C" w:rsidRPr="007A008A">
        <w:t>75</w:t>
      </w:r>
      <w:r w:rsidRPr="007A008A">
        <w:t>(2)(c).</w:t>
      </w:r>
    </w:p>
    <w:p w:rsidR="00AD2FF2" w:rsidRPr="007A008A" w:rsidRDefault="00AD2FF2" w:rsidP="00DF4691">
      <w:pPr>
        <w:pStyle w:val="ActHead3"/>
        <w:pageBreakBefore/>
      </w:pPr>
      <w:bookmarkStart w:id="69" w:name="_Toc46748970"/>
      <w:r w:rsidRPr="007A008A">
        <w:rPr>
          <w:rStyle w:val="CharDivNo"/>
        </w:rPr>
        <w:t>Division</w:t>
      </w:r>
      <w:r w:rsidR="007A008A" w:rsidRPr="007A008A">
        <w:rPr>
          <w:rStyle w:val="CharDivNo"/>
        </w:rPr>
        <w:t> </w:t>
      </w:r>
      <w:r w:rsidRPr="007A008A">
        <w:rPr>
          <w:rStyle w:val="CharDivNo"/>
        </w:rPr>
        <w:t>10</w:t>
      </w:r>
      <w:r w:rsidRPr="007A008A">
        <w:t>—</w:t>
      </w:r>
      <w:r w:rsidRPr="007A008A">
        <w:rPr>
          <w:rStyle w:val="CharDivText"/>
        </w:rPr>
        <w:t>Civil penalty provisions</w:t>
      </w:r>
      <w:bookmarkEnd w:id="69"/>
    </w:p>
    <w:p w:rsidR="00AD2FF2" w:rsidRPr="007A008A" w:rsidRDefault="005C0E1C" w:rsidP="00DF4691">
      <w:pPr>
        <w:pStyle w:val="ActHead5"/>
      </w:pPr>
      <w:bookmarkStart w:id="70" w:name="_Toc46748971"/>
      <w:r w:rsidRPr="007A008A">
        <w:rPr>
          <w:rStyle w:val="CharSectno"/>
        </w:rPr>
        <w:t>48</w:t>
      </w:r>
      <w:r w:rsidR="00AD2FF2" w:rsidRPr="007A008A">
        <w:t xml:space="preserve">  Civil penalty provisions</w:t>
      </w:r>
      <w:bookmarkEnd w:id="70"/>
    </w:p>
    <w:p w:rsidR="00AD2FF2" w:rsidRPr="007A008A" w:rsidRDefault="00AD2FF2" w:rsidP="00DF4691">
      <w:pPr>
        <w:pStyle w:val="SubsectionHead"/>
      </w:pPr>
      <w:r w:rsidRPr="007A008A">
        <w:t>Enforceable civil penalty provisions</w:t>
      </w:r>
    </w:p>
    <w:p w:rsidR="00AD2FF2" w:rsidRPr="007A008A" w:rsidRDefault="00AD2FF2" w:rsidP="00DF4691">
      <w:pPr>
        <w:pStyle w:val="subsection"/>
      </w:pPr>
      <w:r w:rsidRPr="007A008A">
        <w:tab/>
        <w:t>(1)</w:t>
      </w:r>
      <w:r w:rsidRPr="007A008A">
        <w:tab/>
        <w:t>Each civil penalty provision of this Act is enforceable under Part</w:t>
      </w:r>
      <w:r w:rsidR="007A008A">
        <w:t> </w:t>
      </w:r>
      <w:r w:rsidRPr="007A008A">
        <w:t>4 of the Regulatory Powers Act.</w:t>
      </w:r>
    </w:p>
    <w:p w:rsidR="00AD2FF2" w:rsidRPr="007A008A" w:rsidRDefault="00AD2FF2" w:rsidP="00DF4691">
      <w:pPr>
        <w:pStyle w:val="notetext"/>
      </w:pPr>
      <w:r w:rsidRPr="007A008A">
        <w:t>Note:</w:t>
      </w:r>
      <w:r w:rsidRPr="007A008A">
        <w:tab/>
        <w:t>Part</w:t>
      </w:r>
      <w:r w:rsidR="007A008A">
        <w:t> </w:t>
      </w:r>
      <w:r w:rsidRPr="007A008A">
        <w:t>4 of the Regulatory Powers Act allows a civil penalty provision to be enforced by obtaining an order for a person to pay a pecuniary penalty for the contravention of the provision.</w:t>
      </w:r>
    </w:p>
    <w:p w:rsidR="00AD2FF2" w:rsidRPr="007A008A" w:rsidRDefault="00AD2FF2" w:rsidP="00DF4691">
      <w:pPr>
        <w:pStyle w:val="SubsectionHead"/>
      </w:pPr>
      <w:r w:rsidRPr="007A008A">
        <w:t>Authorised applicant</w:t>
      </w:r>
    </w:p>
    <w:p w:rsidR="00AD2FF2" w:rsidRPr="007A008A" w:rsidRDefault="00AD2FF2" w:rsidP="00DF4691">
      <w:pPr>
        <w:pStyle w:val="subsection"/>
      </w:pPr>
      <w:r w:rsidRPr="007A008A">
        <w:tab/>
        <w:t>(2)</w:t>
      </w:r>
      <w:r w:rsidRPr="007A008A">
        <w:tab/>
        <w:t>For the purposes of Part</w:t>
      </w:r>
      <w:r w:rsidR="007A008A">
        <w:t> </w:t>
      </w:r>
      <w:r w:rsidRPr="007A008A">
        <w:t>4 of the Regulatory Powers Act, the CEO, on behalf of the Commonwealth, is an authorised applicant in relation to the civil penalty provisions of this Act.</w:t>
      </w:r>
    </w:p>
    <w:p w:rsidR="00C228B2" w:rsidRPr="007A008A" w:rsidRDefault="00C228B2" w:rsidP="00DF4691">
      <w:pPr>
        <w:pStyle w:val="subsection"/>
      </w:pPr>
      <w:r w:rsidRPr="007A008A">
        <w:tab/>
        <w:t>(3)</w:t>
      </w:r>
      <w:r w:rsidRPr="007A008A">
        <w:tab/>
        <w:t>The CEO may, in writing, delegate to an SES employee, or an acting SES employee, in the Department the CEO’s powers and functions as an authorised applicant in relation to the civil penalty provisions of this Act.</w:t>
      </w:r>
    </w:p>
    <w:p w:rsidR="00C228B2" w:rsidRPr="007A008A" w:rsidRDefault="00C228B2" w:rsidP="00DF4691">
      <w:pPr>
        <w:pStyle w:val="subsection"/>
      </w:pPr>
      <w:r w:rsidRPr="007A008A">
        <w:tab/>
        <w:t>(4)</w:t>
      </w:r>
      <w:r w:rsidRPr="007A008A">
        <w:tab/>
        <w:t>A delegate must comply with any written directions of the CEO.</w:t>
      </w:r>
    </w:p>
    <w:p w:rsidR="00AD2FF2" w:rsidRPr="007A008A" w:rsidRDefault="00AD2FF2" w:rsidP="00DF4691">
      <w:pPr>
        <w:pStyle w:val="SubsectionHead"/>
      </w:pPr>
      <w:r w:rsidRPr="007A008A">
        <w:t>Relevant court</w:t>
      </w:r>
    </w:p>
    <w:p w:rsidR="00AD2FF2" w:rsidRPr="007A008A" w:rsidRDefault="00C228B2" w:rsidP="00DF4691">
      <w:pPr>
        <w:pStyle w:val="subsection"/>
      </w:pPr>
      <w:r w:rsidRPr="007A008A">
        <w:tab/>
        <w:t>(5</w:t>
      </w:r>
      <w:r w:rsidR="00AD2FF2" w:rsidRPr="007A008A">
        <w:t>)</w:t>
      </w:r>
      <w:r w:rsidR="00AD2FF2" w:rsidRPr="007A008A">
        <w:tab/>
        <w:t>For the purposes of Part</w:t>
      </w:r>
      <w:r w:rsidR="007A008A">
        <w:t> </w:t>
      </w:r>
      <w:r w:rsidR="00AD2FF2" w:rsidRPr="007A008A">
        <w:t>4 of the Regulatory Powers Act, each of the following courts is a relevant court in relation to the civil penalty provisions of this Act:</w:t>
      </w:r>
    </w:p>
    <w:p w:rsidR="00AD2FF2" w:rsidRPr="007A008A" w:rsidRDefault="00AD2FF2" w:rsidP="00DF4691">
      <w:pPr>
        <w:pStyle w:val="paragraph"/>
      </w:pPr>
      <w:r w:rsidRPr="007A008A">
        <w:tab/>
        <w:t>(a)</w:t>
      </w:r>
      <w:r w:rsidRPr="007A008A">
        <w:tab/>
        <w:t>the Federal Court of Australia;</w:t>
      </w:r>
    </w:p>
    <w:p w:rsidR="00AD2FF2" w:rsidRPr="007A008A" w:rsidRDefault="00AD2FF2" w:rsidP="00DF4691">
      <w:pPr>
        <w:pStyle w:val="paragraph"/>
      </w:pPr>
      <w:r w:rsidRPr="007A008A">
        <w:tab/>
        <w:t>(b)</w:t>
      </w:r>
      <w:r w:rsidRPr="007A008A">
        <w:tab/>
        <w:t>the Federal Circuit Court of Australia</w:t>
      </w:r>
      <w:r w:rsidR="00C228B2" w:rsidRPr="007A008A">
        <w:t>.</w:t>
      </w:r>
    </w:p>
    <w:p w:rsidR="00AD2FF2" w:rsidRPr="007A008A" w:rsidRDefault="00AD2FF2" w:rsidP="00DF4691">
      <w:pPr>
        <w:pStyle w:val="ActHead3"/>
        <w:pageBreakBefore/>
      </w:pPr>
      <w:bookmarkStart w:id="71" w:name="_Toc46748972"/>
      <w:r w:rsidRPr="007A008A">
        <w:rPr>
          <w:rStyle w:val="CharDivNo"/>
        </w:rPr>
        <w:t>Division</w:t>
      </w:r>
      <w:r w:rsidR="007A008A" w:rsidRPr="007A008A">
        <w:rPr>
          <w:rStyle w:val="CharDivNo"/>
        </w:rPr>
        <w:t> </w:t>
      </w:r>
      <w:r w:rsidRPr="007A008A">
        <w:rPr>
          <w:rStyle w:val="CharDivNo"/>
        </w:rPr>
        <w:t>11</w:t>
      </w:r>
      <w:r w:rsidRPr="007A008A">
        <w:t>—</w:t>
      </w:r>
      <w:r w:rsidRPr="007A008A">
        <w:rPr>
          <w:rStyle w:val="CharDivText"/>
        </w:rPr>
        <w:t>Infringement notices</w:t>
      </w:r>
      <w:bookmarkEnd w:id="71"/>
    </w:p>
    <w:p w:rsidR="00AD2FF2" w:rsidRPr="007A008A" w:rsidRDefault="005C0E1C" w:rsidP="00DF4691">
      <w:pPr>
        <w:pStyle w:val="ActHead5"/>
      </w:pPr>
      <w:bookmarkStart w:id="72" w:name="_Toc46748973"/>
      <w:r w:rsidRPr="007A008A">
        <w:rPr>
          <w:rStyle w:val="CharSectno"/>
        </w:rPr>
        <w:t>49</w:t>
      </w:r>
      <w:r w:rsidR="00AD2FF2" w:rsidRPr="007A008A">
        <w:t xml:space="preserve">  Infringement notices</w:t>
      </w:r>
      <w:bookmarkEnd w:id="72"/>
    </w:p>
    <w:p w:rsidR="00AD2FF2" w:rsidRPr="007A008A" w:rsidRDefault="00AD2FF2" w:rsidP="00DF4691">
      <w:pPr>
        <w:pStyle w:val="SubsectionHead"/>
      </w:pPr>
      <w:r w:rsidRPr="007A008A">
        <w:t>Provisions subject to an infringement notice</w:t>
      </w:r>
    </w:p>
    <w:p w:rsidR="00AD2FF2" w:rsidRPr="007A008A" w:rsidRDefault="00AD2FF2" w:rsidP="00DF4691">
      <w:pPr>
        <w:pStyle w:val="subsection"/>
      </w:pPr>
      <w:r w:rsidRPr="007A008A">
        <w:tab/>
        <w:t>(1)</w:t>
      </w:r>
      <w:r w:rsidRPr="007A008A">
        <w:tab/>
        <w:t>A civil penalty provision of this Act is subject to an infringement notice under Part</w:t>
      </w:r>
      <w:r w:rsidR="007A008A">
        <w:t> </w:t>
      </w:r>
      <w:r w:rsidRPr="007A008A">
        <w:t>5 of the Regulatory Powers Act.</w:t>
      </w:r>
    </w:p>
    <w:p w:rsidR="00AD2FF2" w:rsidRPr="007A008A" w:rsidRDefault="00AD2FF2" w:rsidP="00DF4691">
      <w:pPr>
        <w:pStyle w:val="notetext"/>
      </w:pPr>
      <w:r w:rsidRPr="007A008A">
        <w:t>Note:</w:t>
      </w:r>
      <w:r w:rsidRPr="007A008A">
        <w:tab/>
        <w:t>Part</w:t>
      </w:r>
      <w:r w:rsidR="007A008A">
        <w:t> </w:t>
      </w:r>
      <w:r w:rsidRPr="007A008A">
        <w:t>5 of the Regulatory Powers Act creates a framework for using infringement notices in relation to provisions.</w:t>
      </w:r>
    </w:p>
    <w:p w:rsidR="00AD2FF2" w:rsidRPr="007A008A" w:rsidRDefault="00AD2FF2" w:rsidP="00DF4691">
      <w:pPr>
        <w:pStyle w:val="SubsectionHead"/>
      </w:pPr>
      <w:r w:rsidRPr="007A008A">
        <w:t>Infringement officer</w:t>
      </w:r>
    </w:p>
    <w:p w:rsidR="00AD2FF2" w:rsidRPr="007A008A" w:rsidRDefault="00AD2FF2" w:rsidP="00DF4691">
      <w:pPr>
        <w:pStyle w:val="subsection"/>
        <w:rPr>
          <w:b/>
        </w:rPr>
      </w:pPr>
      <w:r w:rsidRPr="007A008A">
        <w:tab/>
        <w:t>(2)</w:t>
      </w:r>
      <w:r w:rsidRPr="007A008A">
        <w:tab/>
      </w:r>
      <w:r w:rsidR="00C228B2" w:rsidRPr="007A008A">
        <w:t>For the purposes of Part</w:t>
      </w:r>
      <w:r w:rsidR="007A008A">
        <w:t> </w:t>
      </w:r>
      <w:r w:rsidR="00C228B2" w:rsidRPr="007A008A">
        <w:t xml:space="preserve">5 of the Regulatory Powers Act, the CEO is an infringement officer in relation to the provisions mentioned in </w:t>
      </w:r>
      <w:r w:rsidR="007A008A">
        <w:t>subsection (</w:t>
      </w:r>
      <w:r w:rsidR="00C228B2" w:rsidRPr="007A008A">
        <w:t>1).</w:t>
      </w:r>
    </w:p>
    <w:p w:rsidR="00AD2FF2" w:rsidRPr="007A008A" w:rsidRDefault="00AD2FF2" w:rsidP="00DF4691">
      <w:pPr>
        <w:pStyle w:val="SubsectionHead"/>
      </w:pPr>
      <w:r w:rsidRPr="007A008A">
        <w:t>Relevant chief executive</w:t>
      </w:r>
    </w:p>
    <w:p w:rsidR="00AD2FF2" w:rsidRPr="007A008A" w:rsidRDefault="00AD2FF2" w:rsidP="00DF4691">
      <w:pPr>
        <w:pStyle w:val="subsection"/>
      </w:pPr>
      <w:r w:rsidRPr="007A008A">
        <w:tab/>
        <w:t>(3)</w:t>
      </w:r>
      <w:r w:rsidRPr="007A008A">
        <w:tab/>
        <w:t>For the purposes of Part</w:t>
      </w:r>
      <w:r w:rsidR="007A008A">
        <w:t> </w:t>
      </w:r>
      <w:r w:rsidRPr="007A008A">
        <w:t xml:space="preserve">5 of the Regulatory Powers Act, the CEO is the relevant chief executive in relation to the provisions mentioned in </w:t>
      </w:r>
      <w:r w:rsidR="007A008A">
        <w:t>subsection (</w:t>
      </w:r>
      <w:r w:rsidRPr="007A008A">
        <w:t>1).</w:t>
      </w:r>
    </w:p>
    <w:p w:rsidR="00C228B2" w:rsidRPr="007A008A" w:rsidRDefault="00C228B2" w:rsidP="00DF4691">
      <w:pPr>
        <w:pStyle w:val="SubsectionHead"/>
      </w:pPr>
      <w:r w:rsidRPr="007A008A">
        <w:t>Delegation by CEO</w:t>
      </w:r>
    </w:p>
    <w:p w:rsidR="00AD2FF2" w:rsidRPr="007A008A" w:rsidRDefault="00AD2FF2" w:rsidP="00DF4691">
      <w:pPr>
        <w:pStyle w:val="subsection"/>
      </w:pPr>
      <w:r w:rsidRPr="007A008A">
        <w:tab/>
        <w:t>(4)</w:t>
      </w:r>
      <w:r w:rsidRPr="007A008A">
        <w:tab/>
      </w:r>
      <w:r w:rsidR="00C228B2" w:rsidRPr="007A008A">
        <w:t xml:space="preserve">The CEO may, in writing, delegate to an SES employee, or an acting SES employee, in the Department the CEO’s powers and functions as an infringement officer or as the relevant chief executive in relation to the provisions mentioned in </w:t>
      </w:r>
      <w:r w:rsidR="007A008A">
        <w:t>subsection (</w:t>
      </w:r>
      <w:r w:rsidR="00C228B2" w:rsidRPr="007A008A">
        <w:t>1).</w:t>
      </w:r>
    </w:p>
    <w:p w:rsidR="00AD2FF2" w:rsidRPr="007A008A" w:rsidRDefault="00AD2FF2" w:rsidP="00DF4691">
      <w:pPr>
        <w:pStyle w:val="subsection"/>
      </w:pPr>
      <w:r w:rsidRPr="007A008A">
        <w:tab/>
        <w:t>(5)</w:t>
      </w:r>
      <w:r w:rsidRPr="007A008A">
        <w:tab/>
        <w:t>A delegate must comply with any written directions of the CEO.</w:t>
      </w:r>
    </w:p>
    <w:p w:rsidR="00D04D23" w:rsidRPr="007A008A" w:rsidRDefault="00D04D23" w:rsidP="00DF4691">
      <w:pPr>
        <w:pStyle w:val="ActHead2"/>
        <w:pageBreakBefore/>
      </w:pPr>
      <w:bookmarkStart w:id="73" w:name="_Toc46748974"/>
      <w:r w:rsidRPr="007A008A">
        <w:rPr>
          <w:rStyle w:val="CharPartNo"/>
        </w:rPr>
        <w:t>Part</w:t>
      </w:r>
      <w:r w:rsidR="007A008A" w:rsidRPr="007A008A">
        <w:rPr>
          <w:rStyle w:val="CharPartNo"/>
        </w:rPr>
        <w:t> </w:t>
      </w:r>
      <w:r w:rsidRPr="007A008A">
        <w:rPr>
          <w:rStyle w:val="CharPartNo"/>
        </w:rPr>
        <w:t>4</w:t>
      </w:r>
      <w:r w:rsidRPr="007A008A">
        <w:t>—</w:t>
      </w:r>
      <w:r w:rsidRPr="007A008A">
        <w:rPr>
          <w:rStyle w:val="CharPartText"/>
        </w:rPr>
        <w:t>Administration of the National Sports Tribunal</w:t>
      </w:r>
      <w:bookmarkEnd w:id="73"/>
    </w:p>
    <w:p w:rsidR="00D04D23" w:rsidRPr="007A008A" w:rsidRDefault="00D04D23" w:rsidP="00DF4691">
      <w:pPr>
        <w:pStyle w:val="ActHead3"/>
      </w:pPr>
      <w:bookmarkStart w:id="74" w:name="_Toc46748975"/>
      <w:r w:rsidRPr="007A008A">
        <w:rPr>
          <w:rStyle w:val="CharDivNo"/>
        </w:rPr>
        <w:t>Division</w:t>
      </w:r>
      <w:r w:rsidR="007A008A" w:rsidRPr="007A008A">
        <w:rPr>
          <w:rStyle w:val="CharDivNo"/>
        </w:rPr>
        <w:t> </w:t>
      </w:r>
      <w:r w:rsidRPr="007A008A">
        <w:rPr>
          <w:rStyle w:val="CharDivNo"/>
        </w:rPr>
        <w:t>1</w:t>
      </w:r>
      <w:r w:rsidRPr="007A008A">
        <w:t>—</w:t>
      </w:r>
      <w:r w:rsidRPr="007A008A">
        <w:rPr>
          <w:rStyle w:val="CharDivText"/>
        </w:rPr>
        <w:t>Simplified outline of this Part</w:t>
      </w:r>
      <w:bookmarkEnd w:id="74"/>
    </w:p>
    <w:p w:rsidR="00D04D23" w:rsidRPr="007A008A" w:rsidRDefault="005C0E1C" w:rsidP="00DF4691">
      <w:pPr>
        <w:pStyle w:val="ActHead5"/>
      </w:pPr>
      <w:bookmarkStart w:id="75" w:name="_Toc46748976"/>
      <w:r w:rsidRPr="007A008A">
        <w:rPr>
          <w:rStyle w:val="CharSectno"/>
        </w:rPr>
        <w:t>50</w:t>
      </w:r>
      <w:r w:rsidR="00D04D23" w:rsidRPr="007A008A">
        <w:t xml:space="preserve">  Simplified outline of this Part</w:t>
      </w:r>
      <w:bookmarkEnd w:id="75"/>
    </w:p>
    <w:p w:rsidR="00D04D23" w:rsidRPr="007A008A" w:rsidRDefault="00D04D23" w:rsidP="00DF4691">
      <w:pPr>
        <w:pStyle w:val="SOBullet"/>
      </w:pPr>
      <w:r w:rsidRPr="007A008A">
        <w:t>•</w:t>
      </w:r>
      <w:r w:rsidRPr="007A008A">
        <w:tab/>
        <w:t>There is a Chief Executive Officer of the National Sports Tribunal.</w:t>
      </w:r>
    </w:p>
    <w:p w:rsidR="00D04D23" w:rsidRPr="007A008A" w:rsidRDefault="00D04D23" w:rsidP="00DF4691">
      <w:pPr>
        <w:pStyle w:val="SOBullet"/>
      </w:pPr>
      <w:r w:rsidRPr="007A008A">
        <w:t>•</w:t>
      </w:r>
      <w:r w:rsidRPr="007A008A">
        <w:tab/>
        <w:t>The CEO’s main functions are to manage the administration and operation of the National Sports Tribunal and to assist the Tribunal in the performance of its functions.</w:t>
      </w:r>
    </w:p>
    <w:p w:rsidR="00D04D23" w:rsidRPr="007A008A" w:rsidRDefault="00D04D23" w:rsidP="00DF4691">
      <w:pPr>
        <w:pStyle w:val="SOBullet"/>
      </w:pPr>
      <w:r w:rsidRPr="007A008A">
        <w:t>•</w:t>
      </w:r>
      <w:r w:rsidRPr="007A008A">
        <w:tab/>
        <w:t>The CEO is to be assisted by APS employees in the Department and may be assisted by other persons such as officers or employees of a State or Territory.</w:t>
      </w:r>
    </w:p>
    <w:p w:rsidR="00D04D23" w:rsidRPr="007A008A" w:rsidRDefault="00D04D23" w:rsidP="00DF4691">
      <w:pPr>
        <w:pStyle w:val="ActHead3"/>
        <w:pageBreakBefore/>
      </w:pPr>
      <w:bookmarkStart w:id="76" w:name="_Toc46748977"/>
      <w:r w:rsidRPr="007A008A">
        <w:rPr>
          <w:rStyle w:val="CharDivNo"/>
        </w:rPr>
        <w:t>Division</w:t>
      </w:r>
      <w:r w:rsidR="007A008A" w:rsidRPr="007A008A">
        <w:rPr>
          <w:rStyle w:val="CharDivNo"/>
        </w:rPr>
        <w:t> </w:t>
      </w:r>
      <w:r w:rsidRPr="007A008A">
        <w:rPr>
          <w:rStyle w:val="CharDivNo"/>
        </w:rPr>
        <w:t>2</w:t>
      </w:r>
      <w:r w:rsidRPr="007A008A">
        <w:t>—</w:t>
      </w:r>
      <w:r w:rsidRPr="007A008A">
        <w:rPr>
          <w:rStyle w:val="CharDivText"/>
        </w:rPr>
        <w:t>Chief Executive Officer</w:t>
      </w:r>
      <w:bookmarkEnd w:id="76"/>
    </w:p>
    <w:p w:rsidR="00D04D23" w:rsidRPr="007A008A" w:rsidRDefault="005C0E1C" w:rsidP="00DF4691">
      <w:pPr>
        <w:pStyle w:val="ActHead5"/>
      </w:pPr>
      <w:bookmarkStart w:id="77" w:name="_Toc46748978"/>
      <w:r w:rsidRPr="007A008A">
        <w:rPr>
          <w:rStyle w:val="CharSectno"/>
        </w:rPr>
        <w:t>51</w:t>
      </w:r>
      <w:r w:rsidR="00D04D23" w:rsidRPr="007A008A">
        <w:t xml:space="preserve">  Chief Executive Officer</w:t>
      </w:r>
      <w:bookmarkEnd w:id="77"/>
    </w:p>
    <w:p w:rsidR="00D04D23" w:rsidRPr="007A008A" w:rsidRDefault="00D04D23" w:rsidP="00DF4691">
      <w:pPr>
        <w:pStyle w:val="subsection"/>
      </w:pPr>
      <w:r w:rsidRPr="007A008A">
        <w:tab/>
      </w:r>
      <w:r w:rsidRPr="007A008A">
        <w:tab/>
        <w:t>There is to be a Chief Executive Officer of the National Sports Tribunal.</w:t>
      </w:r>
    </w:p>
    <w:p w:rsidR="00D04D23" w:rsidRPr="007A008A" w:rsidRDefault="005C0E1C" w:rsidP="00DF4691">
      <w:pPr>
        <w:pStyle w:val="ActHead5"/>
      </w:pPr>
      <w:bookmarkStart w:id="78" w:name="_Toc46748979"/>
      <w:r w:rsidRPr="007A008A">
        <w:rPr>
          <w:rStyle w:val="CharSectno"/>
        </w:rPr>
        <w:t>52</w:t>
      </w:r>
      <w:r w:rsidR="00D04D23" w:rsidRPr="007A008A">
        <w:t xml:space="preserve">  Functions of CEO</w:t>
      </w:r>
      <w:bookmarkEnd w:id="78"/>
    </w:p>
    <w:p w:rsidR="00D04D23" w:rsidRPr="007A008A" w:rsidRDefault="00D04D23" w:rsidP="00DF4691">
      <w:pPr>
        <w:pStyle w:val="subsection"/>
      </w:pPr>
      <w:r w:rsidRPr="007A008A">
        <w:tab/>
        <w:t>(1)</w:t>
      </w:r>
      <w:r w:rsidRPr="007A008A">
        <w:tab/>
        <w:t>The CEO’s functions are:</w:t>
      </w:r>
    </w:p>
    <w:p w:rsidR="00D04D23" w:rsidRPr="007A008A" w:rsidRDefault="00D04D23" w:rsidP="00DF4691">
      <w:pPr>
        <w:pStyle w:val="paragraph"/>
      </w:pPr>
      <w:r w:rsidRPr="007A008A">
        <w:tab/>
        <w:t>(a)</w:t>
      </w:r>
      <w:r w:rsidRPr="007A008A">
        <w:tab/>
        <w:t>to manage the administration and operation of the National Sports Tribunal; and</w:t>
      </w:r>
    </w:p>
    <w:p w:rsidR="00D04D23" w:rsidRPr="007A008A" w:rsidRDefault="00D04D23" w:rsidP="00DF4691">
      <w:pPr>
        <w:pStyle w:val="paragraph"/>
      </w:pPr>
      <w:r w:rsidRPr="007A008A">
        <w:tab/>
        <w:t>(b)</w:t>
      </w:r>
      <w:r w:rsidRPr="007A008A">
        <w:tab/>
        <w:t>to assist the Tribunal in the performance of its functions; and</w:t>
      </w:r>
    </w:p>
    <w:p w:rsidR="00D04D23" w:rsidRPr="007A008A" w:rsidRDefault="00D04D23" w:rsidP="00DF4691">
      <w:pPr>
        <w:pStyle w:val="paragraph"/>
      </w:pPr>
      <w:r w:rsidRPr="007A008A">
        <w:tab/>
        <w:t>(c)</w:t>
      </w:r>
      <w:r w:rsidRPr="007A008A">
        <w:tab/>
        <w:t>such other functions as are conferred on the CEO under this Act, the rules or any other law of the Commonwealth; and</w:t>
      </w:r>
    </w:p>
    <w:p w:rsidR="00D04D23" w:rsidRPr="007A008A" w:rsidRDefault="00D04D23" w:rsidP="00DF4691">
      <w:pPr>
        <w:pStyle w:val="paragraph"/>
      </w:pPr>
      <w:r w:rsidRPr="007A008A">
        <w:tab/>
        <w:t>(d)</w:t>
      </w:r>
      <w:r w:rsidRPr="007A008A">
        <w:tab/>
        <w:t>to do anything incidental or conducive to the performance of any of the above functions.</w:t>
      </w:r>
    </w:p>
    <w:p w:rsidR="00D04D23" w:rsidRPr="007A008A" w:rsidRDefault="00D04D23" w:rsidP="00DF4691">
      <w:pPr>
        <w:pStyle w:val="subsection"/>
      </w:pPr>
      <w:r w:rsidRPr="007A008A">
        <w:tab/>
        <w:t>(2)</w:t>
      </w:r>
      <w:r w:rsidRPr="007A008A">
        <w:tab/>
        <w:t xml:space="preserve">Without limiting </w:t>
      </w:r>
      <w:r w:rsidR="007A008A">
        <w:t>subsection (</w:t>
      </w:r>
      <w:r w:rsidRPr="007A008A">
        <w:t>1), the CEO must:</w:t>
      </w:r>
    </w:p>
    <w:p w:rsidR="00D04D23" w:rsidRPr="007A008A" w:rsidRDefault="00D04D23" w:rsidP="00DF4691">
      <w:pPr>
        <w:pStyle w:val="paragraph"/>
      </w:pPr>
      <w:r w:rsidRPr="007A008A">
        <w:tab/>
        <w:t>(a)</w:t>
      </w:r>
      <w:r w:rsidRPr="007A008A">
        <w:tab/>
        <w:t>allocate the member who is, or the members who are, to constitute the National Sports Tribunal for the purposes of dealing with a dispute before the Tribunal; and</w:t>
      </w:r>
    </w:p>
    <w:p w:rsidR="00D04D23" w:rsidRPr="007A008A" w:rsidRDefault="00D04D23" w:rsidP="00DF4691">
      <w:pPr>
        <w:pStyle w:val="paragraph"/>
      </w:pPr>
      <w:r w:rsidRPr="007A008A">
        <w:tab/>
        <w:t>(b)</w:t>
      </w:r>
      <w:r w:rsidRPr="007A008A">
        <w:tab/>
        <w:t>if 2 or more members are to constitute the Tribunal for the purposes of dealing with a dispute before the Tribunal—nominate a presiding member; and</w:t>
      </w:r>
    </w:p>
    <w:p w:rsidR="00D04D23" w:rsidRPr="007A008A" w:rsidRDefault="00D04D23" w:rsidP="00DF4691">
      <w:pPr>
        <w:pStyle w:val="paragraph"/>
      </w:pPr>
      <w:r w:rsidRPr="007A008A">
        <w:tab/>
        <w:t>(c)</w:t>
      </w:r>
      <w:r w:rsidRPr="007A008A">
        <w:tab/>
        <w:t xml:space="preserve">reconstitute the Tribunal for the purposes of dealing with a dispute before the Tribunal if a member covered by </w:t>
      </w:r>
      <w:r w:rsidR="007A008A">
        <w:t>paragraph (</w:t>
      </w:r>
      <w:r w:rsidRPr="007A008A">
        <w:t>a) stops being a member or is for any reason unavailable; and</w:t>
      </w:r>
    </w:p>
    <w:p w:rsidR="00D04D23" w:rsidRPr="007A008A" w:rsidRDefault="00D04D23" w:rsidP="00DF4691">
      <w:pPr>
        <w:pStyle w:val="paragraph"/>
      </w:pPr>
      <w:r w:rsidRPr="007A008A">
        <w:tab/>
        <w:t>(d)</w:t>
      </w:r>
      <w:r w:rsidRPr="007A008A">
        <w:tab/>
        <w:t>promote the services of the Tribunal to athletes, support persons, sporting bodies and any other persons or bodies the CEO considers appropriate; and</w:t>
      </w:r>
    </w:p>
    <w:p w:rsidR="00D04D23" w:rsidRPr="007A008A" w:rsidRDefault="00D04D23" w:rsidP="00DF4691">
      <w:pPr>
        <w:pStyle w:val="paragraph"/>
      </w:pPr>
      <w:r w:rsidRPr="007A008A">
        <w:tab/>
        <w:t>(e)</w:t>
      </w:r>
      <w:r w:rsidRPr="007A008A">
        <w:tab/>
        <w:t xml:space="preserve">establish and maintain a panel of legal practitioners who are willing to provide </w:t>
      </w:r>
      <w:r w:rsidR="00123E30" w:rsidRPr="007A008A">
        <w:t>free</w:t>
      </w:r>
      <w:r w:rsidRPr="007A008A">
        <w:t xml:space="preserve"> legal assistance to the parties or participants in relation to a dispute before the Tribunal.</w:t>
      </w:r>
    </w:p>
    <w:p w:rsidR="00D04D23" w:rsidRPr="007A008A" w:rsidRDefault="00D04D23" w:rsidP="00DF4691">
      <w:pPr>
        <w:pStyle w:val="subsection"/>
      </w:pPr>
      <w:r w:rsidRPr="007A008A">
        <w:tab/>
        <w:t>(3)</w:t>
      </w:r>
      <w:r w:rsidRPr="007A008A">
        <w:tab/>
        <w:t xml:space="preserve">In performing the functions referred to in </w:t>
      </w:r>
      <w:r w:rsidR="007A008A">
        <w:t>paragraphs (</w:t>
      </w:r>
      <w:r w:rsidRPr="007A008A">
        <w:t xml:space="preserve">2)(a) to (c), the CEO must comply with the principles determined in an instrument under </w:t>
      </w:r>
      <w:r w:rsidR="007A008A">
        <w:t>subsection (</w:t>
      </w:r>
      <w:r w:rsidRPr="007A008A">
        <w:t>4).</w:t>
      </w:r>
    </w:p>
    <w:p w:rsidR="00D04D23" w:rsidRPr="007A008A" w:rsidRDefault="00D04D23" w:rsidP="00DF4691">
      <w:pPr>
        <w:pStyle w:val="subsection"/>
      </w:pPr>
      <w:r w:rsidRPr="007A008A">
        <w:tab/>
        <w:t>(4)</w:t>
      </w:r>
      <w:r w:rsidRPr="007A008A">
        <w:tab/>
        <w:t xml:space="preserve">The CEO must, by notifiable instrument, determine principles for the purposes of </w:t>
      </w:r>
      <w:r w:rsidR="007A008A">
        <w:t>subsection (</w:t>
      </w:r>
      <w:r w:rsidRPr="007A008A">
        <w:t>3).</w:t>
      </w:r>
    </w:p>
    <w:p w:rsidR="00D04D23" w:rsidRPr="007A008A" w:rsidRDefault="005C0E1C" w:rsidP="00DF4691">
      <w:pPr>
        <w:pStyle w:val="ActHead5"/>
      </w:pPr>
      <w:bookmarkStart w:id="79" w:name="_Toc46748980"/>
      <w:r w:rsidRPr="007A008A">
        <w:rPr>
          <w:rStyle w:val="CharSectno"/>
        </w:rPr>
        <w:t>53</w:t>
      </w:r>
      <w:r w:rsidR="00D04D23" w:rsidRPr="007A008A">
        <w:t xml:space="preserve">  Powers of CEO</w:t>
      </w:r>
      <w:bookmarkEnd w:id="79"/>
    </w:p>
    <w:p w:rsidR="00D04D23" w:rsidRPr="007A008A" w:rsidRDefault="00D04D23" w:rsidP="00DF4691">
      <w:pPr>
        <w:pStyle w:val="subsection"/>
      </w:pPr>
      <w:r w:rsidRPr="007A008A">
        <w:tab/>
      </w:r>
      <w:r w:rsidRPr="007A008A">
        <w:tab/>
        <w:t>The CEO has power to do all things necessary or convenient to be done for or in connection with the performance of the CEO’s functions.</w:t>
      </w:r>
    </w:p>
    <w:p w:rsidR="00D04D23" w:rsidRPr="007A008A" w:rsidRDefault="005C0E1C" w:rsidP="00DF4691">
      <w:pPr>
        <w:pStyle w:val="ActHead5"/>
      </w:pPr>
      <w:bookmarkStart w:id="80" w:name="_Toc46748981"/>
      <w:r w:rsidRPr="007A008A">
        <w:rPr>
          <w:rStyle w:val="CharSectno"/>
        </w:rPr>
        <w:t>54</w:t>
      </w:r>
      <w:r w:rsidR="00D04D23" w:rsidRPr="007A008A">
        <w:t xml:space="preserve">  Appointment of CEO</w:t>
      </w:r>
      <w:bookmarkEnd w:id="80"/>
    </w:p>
    <w:p w:rsidR="00D04D23" w:rsidRPr="007A008A" w:rsidRDefault="00D04D23" w:rsidP="00DF4691">
      <w:pPr>
        <w:pStyle w:val="subsection"/>
      </w:pPr>
      <w:r w:rsidRPr="007A008A">
        <w:tab/>
        <w:t>(1)</w:t>
      </w:r>
      <w:r w:rsidRPr="007A008A">
        <w:tab/>
        <w:t>The CEO is to be appointed by the Minister by written instrument, on a full</w:t>
      </w:r>
      <w:r w:rsidR="007A008A">
        <w:noBreakHyphen/>
      </w:r>
      <w:r w:rsidRPr="007A008A">
        <w:t>time basis.</w:t>
      </w:r>
    </w:p>
    <w:p w:rsidR="00D04D23" w:rsidRPr="007A008A" w:rsidRDefault="00D04D23" w:rsidP="00DF4691">
      <w:pPr>
        <w:pStyle w:val="notetext"/>
      </w:pPr>
      <w:r w:rsidRPr="007A008A">
        <w:t>Note:</w:t>
      </w:r>
      <w:r w:rsidRPr="007A008A">
        <w:tab/>
        <w:t>The CEO may be reappointed: see section</w:t>
      </w:r>
      <w:r w:rsidR="007A008A">
        <w:t> </w:t>
      </w:r>
      <w:r w:rsidRPr="007A008A">
        <w:t xml:space="preserve">33AA of the </w:t>
      </w:r>
      <w:r w:rsidRPr="007A008A">
        <w:rPr>
          <w:i/>
        </w:rPr>
        <w:t>Acts Interpretation Act 1901</w:t>
      </w:r>
      <w:r w:rsidRPr="007A008A">
        <w:t>.</w:t>
      </w:r>
    </w:p>
    <w:p w:rsidR="00D04D23" w:rsidRPr="007A008A" w:rsidRDefault="00D04D23" w:rsidP="00DF4691">
      <w:pPr>
        <w:pStyle w:val="subsection"/>
      </w:pPr>
      <w:r w:rsidRPr="007A008A">
        <w:tab/>
        <w:t>(2)</w:t>
      </w:r>
      <w:r w:rsidRPr="007A008A">
        <w:tab/>
        <w:t>The CEO holds office for the period specified in the instrument of appointment. The period must not exceed 5 years.</w:t>
      </w:r>
    </w:p>
    <w:p w:rsidR="00D04D23" w:rsidRPr="007A008A" w:rsidRDefault="00D04D23" w:rsidP="00DF4691">
      <w:pPr>
        <w:pStyle w:val="subsection"/>
      </w:pPr>
      <w:r w:rsidRPr="007A008A">
        <w:tab/>
        <w:t>(3)</w:t>
      </w:r>
      <w:r w:rsidRPr="007A008A">
        <w:tab/>
        <w:t>A member is not eligible for appointment as the CEO.</w:t>
      </w:r>
    </w:p>
    <w:p w:rsidR="00D04D23" w:rsidRPr="007A008A" w:rsidRDefault="005C0E1C" w:rsidP="00DF4691">
      <w:pPr>
        <w:pStyle w:val="ActHead5"/>
      </w:pPr>
      <w:bookmarkStart w:id="81" w:name="_Toc46748982"/>
      <w:r w:rsidRPr="007A008A">
        <w:rPr>
          <w:rStyle w:val="CharSectno"/>
        </w:rPr>
        <w:t>55</w:t>
      </w:r>
      <w:r w:rsidR="00D04D23" w:rsidRPr="007A008A">
        <w:t xml:space="preserve">  Acting appointments</w:t>
      </w:r>
      <w:bookmarkEnd w:id="81"/>
    </w:p>
    <w:p w:rsidR="00D04D23" w:rsidRPr="007A008A" w:rsidRDefault="00D04D23" w:rsidP="00DF4691">
      <w:pPr>
        <w:pStyle w:val="subsection"/>
      </w:pPr>
      <w:r w:rsidRPr="007A008A">
        <w:tab/>
      </w:r>
      <w:r w:rsidRPr="007A008A">
        <w:tab/>
        <w:t>The Minister may, by written instrument, appoint a person (except a member) to act as the CEO:</w:t>
      </w:r>
    </w:p>
    <w:p w:rsidR="00D04D23" w:rsidRPr="007A008A" w:rsidRDefault="00D04D23" w:rsidP="00DF4691">
      <w:pPr>
        <w:pStyle w:val="paragraph"/>
      </w:pPr>
      <w:r w:rsidRPr="007A008A">
        <w:tab/>
        <w:t>(a)</w:t>
      </w:r>
      <w:r w:rsidRPr="007A008A">
        <w:tab/>
        <w:t>during a vacancy in the office of the CEO (whether or not an appointment has previously been made to the office); or</w:t>
      </w:r>
    </w:p>
    <w:p w:rsidR="00D04D23" w:rsidRPr="007A008A" w:rsidRDefault="00D04D23" w:rsidP="00DF4691">
      <w:pPr>
        <w:pStyle w:val="paragraph"/>
      </w:pPr>
      <w:r w:rsidRPr="007A008A">
        <w:tab/>
        <w:t>(b)</w:t>
      </w:r>
      <w:r w:rsidRPr="007A008A">
        <w:tab/>
        <w:t>during any period, or during all periods, when the CEO:</w:t>
      </w:r>
    </w:p>
    <w:p w:rsidR="00D04D23" w:rsidRPr="007A008A" w:rsidRDefault="00D04D23" w:rsidP="00DF4691">
      <w:pPr>
        <w:pStyle w:val="paragraphsub"/>
      </w:pPr>
      <w:r w:rsidRPr="007A008A">
        <w:tab/>
        <w:t>(i)</w:t>
      </w:r>
      <w:r w:rsidRPr="007A008A">
        <w:tab/>
        <w:t>is absent from duty or from Australia; or</w:t>
      </w:r>
    </w:p>
    <w:p w:rsidR="00D04D23" w:rsidRPr="007A008A" w:rsidRDefault="00D04D23" w:rsidP="00DF4691">
      <w:pPr>
        <w:pStyle w:val="paragraphsub"/>
      </w:pPr>
      <w:r w:rsidRPr="007A008A">
        <w:tab/>
        <w:t>(ii)</w:t>
      </w:r>
      <w:r w:rsidRPr="007A008A">
        <w:tab/>
        <w:t>is, for any reason, unable to perform the duties of the office.</w:t>
      </w:r>
    </w:p>
    <w:p w:rsidR="00D04D23" w:rsidRPr="007A008A" w:rsidRDefault="00D04D23" w:rsidP="00DF4691">
      <w:pPr>
        <w:pStyle w:val="notetext"/>
      </w:pPr>
      <w:r w:rsidRPr="007A008A">
        <w:t>Note:</w:t>
      </w:r>
      <w:r w:rsidRPr="007A008A">
        <w:tab/>
        <w:t>For rules that apply to acting appointments, see sections</w:t>
      </w:r>
      <w:r w:rsidR="007A008A">
        <w:t> </w:t>
      </w:r>
      <w:r w:rsidRPr="007A008A">
        <w:t xml:space="preserve">33AB and 33A of the </w:t>
      </w:r>
      <w:r w:rsidRPr="007A008A">
        <w:rPr>
          <w:i/>
        </w:rPr>
        <w:t>Acts Interpretation Act 1901</w:t>
      </w:r>
      <w:r w:rsidRPr="007A008A">
        <w:t>.</w:t>
      </w:r>
    </w:p>
    <w:p w:rsidR="00D04D23" w:rsidRPr="007A008A" w:rsidRDefault="005C0E1C" w:rsidP="00DF4691">
      <w:pPr>
        <w:pStyle w:val="ActHead5"/>
      </w:pPr>
      <w:bookmarkStart w:id="82" w:name="_Toc46748983"/>
      <w:r w:rsidRPr="007A008A">
        <w:rPr>
          <w:rStyle w:val="CharSectno"/>
        </w:rPr>
        <w:t>56</w:t>
      </w:r>
      <w:r w:rsidR="00D04D23" w:rsidRPr="007A008A">
        <w:t xml:space="preserve">  Remuneration</w:t>
      </w:r>
      <w:bookmarkEnd w:id="82"/>
    </w:p>
    <w:p w:rsidR="00D04D23" w:rsidRPr="007A008A" w:rsidRDefault="00D04D23" w:rsidP="00DF4691">
      <w:pPr>
        <w:pStyle w:val="subsection"/>
      </w:pPr>
      <w:r w:rsidRPr="007A008A">
        <w:tab/>
        <w:t>(1)</w:t>
      </w:r>
      <w:r w:rsidRPr="007A008A">
        <w:tab/>
        <w:t xml:space="preserve">The CEO is to be paid the remuneration that is determined by the Remuneration Tribunal. If no determination of that remuneration by that Tribunal is in operation, the CEO is to be paid the remuneration that is prescribed by an instrument under </w:t>
      </w:r>
      <w:r w:rsidR="007A008A">
        <w:t>subsection (</w:t>
      </w:r>
      <w:r w:rsidRPr="007A008A">
        <w:t>4).</w:t>
      </w:r>
    </w:p>
    <w:p w:rsidR="00D04D23" w:rsidRPr="007A008A" w:rsidRDefault="00D04D23" w:rsidP="00DF4691">
      <w:pPr>
        <w:pStyle w:val="subsection"/>
      </w:pPr>
      <w:r w:rsidRPr="007A008A">
        <w:tab/>
        <w:t>(2)</w:t>
      </w:r>
      <w:r w:rsidRPr="007A008A">
        <w:tab/>
        <w:t xml:space="preserve">The CEO is to be paid the allowances that are prescribed by an instrument under </w:t>
      </w:r>
      <w:r w:rsidR="007A008A">
        <w:t>subsection (</w:t>
      </w:r>
      <w:r w:rsidRPr="007A008A">
        <w:t>4).</w:t>
      </w:r>
    </w:p>
    <w:p w:rsidR="00D04D23" w:rsidRPr="007A008A" w:rsidRDefault="00D04D23" w:rsidP="00DF4691">
      <w:pPr>
        <w:pStyle w:val="subsection"/>
      </w:pPr>
      <w:r w:rsidRPr="007A008A">
        <w:tab/>
        <w:t>(3)</w:t>
      </w:r>
      <w:r w:rsidRPr="007A008A">
        <w:tab/>
        <w:t xml:space="preserve">This section has effect subject to the </w:t>
      </w:r>
      <w:r w:rsidRPr="007A008A">
        <w:rPr>
          <w:i/>
        </w:rPr>
        <w:t>Remuneration Tribunal Act 1973</w:t>
      </w:r>
      <w:r w:rsidRPr="007A008A">
        <w:t>.</w:t>
      </w:r>
    </w:p>
    <w:p w:rsidR="00D04D23" w:rsidRPr="007A008A" w:rsidRDefault="00D04D23" w:rsidP="00DF4691">
      <w:pPr>
        <w:pStyle w:val="subsection"/>
      </w:pPr>
      <w:r w:rsidRPr="007A008A">
        <w:rPr>
          <w:i/>
        </w:rPr>
        <w:tab/>
      </w:r>
      <w:r w:rsidRPr="007A008A">
        <w:t>(4)</w:t>
      </w:r>
      <w:r w:rsidRPr="007A008A">
        <w:tab/>
        <w:t>The Minister may, by legislative instrument, prescribe:</w:t>
      </w:r>
    </w:p>
    <w:p w:rsidR="00D04D23" w:rsidRPr="007A008A" w:rsidRDefault="00D04D23" w:rsidP="00DF4691">
      <w:pPr>
        <w:pStyle w:val="paragraph"/>
      </w:pPr>
      <w:r w:rsidRPr="007A008A">
        <w:tab/>
        <w:t>(a)</w:t>
      </w:r>
      <w:r w:rsidRPr="007A008A">
        <w:tab/>
        <w:t xml:space="preserve">remuneration for the purposes of </w:t>
      </w:r>
      <w:r w:rsidR="007A008A">
        <w:t>subsection (</w:t>
      </w:r>
      <w:r w:rsidRPr="007A008A">
        <w:t>1); and</w:t>
      </w:r>
    </w:p>
    <w:p w:rsidR="00D04D23" w:rsidRPr="007A008A" w:rsidRDefault="00D04D23" w:rsidP="00DF4691">
      <w:pPr>
        <w:pStyle w:val="paragraph"/>
      </w:pPr>
      <w:r w:rsidRPr="007A008A">
        <w:tab/>
        <w:t>(b)</w:t>
      </w:r>
      <w:r w:rsidRPr="007A008A">
        <w:tab/>
        <w:t xml:space="preserve">allowances for the purposes of </w:t>
      </w:r>
      <w:r w:rsidR="007A008A">
        <w:t>subsection (</w:t>
      </w:r>
      <w:r w:rsidRPr="007A008A">
        <w:t>2).</w:t>
      </w:r>
    </w:p>
    <w:p w:rsidR="00D04D23" w:rsidRPr="007A008A" w:rsidRDefault="005C0E1C" w:rsidP="00DF4691">
      <w:pPr>
        <w:pStyle w:val="ActHead5"/>
      </w:pPr>
      <w:bookmarkStart w:id="83" w:name="_Toc46748984"/>
      <w:r w:rsidRPr="007A008A">
        <w:rPr>
          <w:rStyle w:val="CharSectno"/>
        </w:rPr>
        <w:t>57</w:t>
      </w:r>
      <w:r w:rsidR="00D04D23" w:rsidRPr="007A008A">
        <w:t xml:space="preserve">  Leave</w:t>
      </w:r>
      <w:bookmarkEnd w:id="83"/>
    </w:p>
    <w:p w:rsidR="00D04D23" w:rsidRPr="007A008A" w:rsidRDefault="00D04D23" w:rsidP="00DF4691">
      <w:pPr>
        <w:pStyle w:val="subsection"/>
      </w:pPr>
      <w:r w:rsidRPr="007A008A">
        <w:tab/>
        <w:t>(1)</w:t>
      </w:r>
      <w:r w:rsidRPr="007A008A">
        <w:tab/>
        <w:t>The CEO has the recreation leave entitlements that are determined by the Remuneration Tribunal.</w:t>
      </w:r>
    </w:p>
    <w:p w:rsidR="00D04D23" w:rsidRPr="007A008A" w:rsidRDefault="00D04D23" w:rsidP="00DF4691">
      <w:pPr>
        <w:pStyle w:val="subsection"/>
      </w:pPr>
      <w:r w:rsidRPr="007A008A">
        <w:tab/>
        <w:t>(2)</w:t>
      </w:r>
      <w:r w:rsidRPr="007A008A">
        <w:tab/>
        <w:t>The Minister may grant the CEO leave of absence, other than recreation leave, on the terms and conditions as to remuneration or otherwise that the Minister determines.</w:t>
      </w:r>
    </w:p>
    <w:p w:rsidR="00D04D23" w:rsidRPr="007A008A" w:rsidRDefault="005C0E1C" w:rsidP="00DF4691">
      <w:pPr>
        <w:pStyle w:val="ActHead5"/>
      </w:pPr>
      <w:bookmarkStart w:id="84" w:name="_Toc46748985"/>
      <w:r w:rsidRPr="007A008A">
        <w:rPr>
          <w:rStyle w:val="CharSectno"/>
        </w:rPr>
        <w:t>58</w:t>
      </w:r>
      <w:r w:rsidR="00D04D23" w:rsidRPr="007A008A">
        <w:t xml:space="preserve">  Other terms and conditions</w:t>
      </w:r>
      <w:bookmarkEnd w:id="84"/>
    </w:p>
    <w:p w:rsidR="00D04D23" w:rsidRPr="007A008A" w:rsidRDefault="00D04D23" w:rsidP="00DF4691">
      <w:pPr>
        <w:pStyle w:val="subsection"/>
      </w:pPr>
      <w:r w:rsidRPr="007A008A">
        <w:tab/>
      </w:r>
      <w:r w:rsidRPr="007A008A">
        <w:tab/>
        <w:t>The CEO holds office on the terms and conditions (if any) in relation to matters not covered by this Act that are determined by the Minister.</w:t>
      </w:r>
    </w:p>
    <w:p w:rsidR="00D04D23" w:rsidRPr="007A008A" w:rsidRDefault="005C0E1C" w:rsidP="00DF4691">
      <w:pPr>
        <w:pStyle w:val="ActHead5"/>
      </w:pPr>
      <w:bookmarkStart w:id="85" w:name="_Toc46748986"/>
      <w:r w:rsidRPr="007A008A">
        <w:rPr>
          <w:rStyle w:val="CharSectno"/>
        </w:rPr>
        <w:t>59</w:t>
      </w:r>
      <w:r w:rsidR="00D04D23" w:rsidRPr="007A008A">
        <w:t xml:space="preserve">  Other paid work</w:t>
      </w:r>
      <w:bookmarkEnd w:id="85"/>
    </w:p>
    <w:p w:rsidR="00D04D23" w:rsidRPr="007A008A" w:rsidRDefault="00D04D23" w:rsidP="00DF4691">
      <w:pPr>
        <w:pStyle w:val="subsection"/>
      </w:pPr>
      <w:r w:rsidRPr="007A008A">
        <w:tab/>
      </w:r>
      <w:r w:rsidRPr="007A008A">
        <w:tab/>
        <w:t>The CEO</w:t>
      </w:r>
      <w:r w:rsidRPr="007A008A">
        <w:rPr>
          <w:i/>
        </w:rPr>
        <w:t xml:space="preserve"> </w:t>
      </w:r>
      <w:r w:rsidRPr="007A008A">
        <w:t>must not engage in paid work outside the duties of the CEO’s office without the Minister’s approval.</w:t>
      </w:r>
    </w:p>
    <w:p w:rsidR="00D04D23" w:rsidRPr="007A008A" w:rsidRDefault="005C0E1C" w:rsidP="00DF4691">
      <w:pPr>
        <w:pStyle w:val="ActHead5"/>
      </w:pPr>
      <w:bookmarkStart w:id="86" w:name="_Toc46748987"/>
      <w:r w:rsidRPr="007A008A">
        <w:rPr>
          <w:rStyle w:val="CharSectno"/>
        </w:rPr>
        <w:t>60</w:t>
      </w:r>
      <w:r w:rsidR="00D04D23" w:rsidRPr="007A008A">
        <w:t xml:space="preserve">  Disclosure of interests to the Minister</w:t>
      </w:r>
      <w:bookmarkEnd w:id="86"/>
    </w:p>
    <w:p w:rsidR="00D04D23" w:rsidRPr="007A008A" w:rsidRDefault="00D04D23" w:rsidP="00DF4691">
      <w:pPr>
        <w:pStyle w:val="subsection"/>
      </w:pPr>
      <w:r w:rsidRPr="007A008A">
        <w:tab/>
        <w:t>(1)</w:t>
      </w:r>
      <w:r w:rsidRPr="007A008A">
        <w:tab/>
        <w:t>The CEO must give written notice to the Minister of all interests, pecuniary or otherwise, that the CEO has or acquires and that conflict or could conflict with the proper performance of the CEO’s functions.</w:t>
      </w:r>
    </w:p>
    <w:p w:rsidR="00D04D23" w:rsidRPr="007A008A" w:rsidRDefault="00D04D23" w:rsidP="00DF4691">
      <w:pPr>
        <w:pStyle w:val="subsection"/>
      </w:pPr>
      <w:r w:rsidRPr="007A008A">
        <w:tab/>
        <w:t>(2)</w:t>
      </w:r>
      <w:r w:rsidRPr="007A008A">
        <w:tab/>
        <w:t>Section</w:t>
      </w:r>
      <w:r w:rsidR="007A008A">
        <w:t> </w:t>
      </w:r>
      <w:r w:rsidRPr="007A008A">
        <w:t xml:space="preserve">29 of the </w:t>
      </w:r>
      <w:r w:rsidRPr="007A008A">
        <w:rPr>
          <w:i/>
        </w:rPr>
        <w:t>Public Governance, Performance and Accountability Act 2013</w:t>
      </w:r>
      <w:r w:rsidRPr="007A008A">
        <w:t xml:space="preserve"> (which deals with the duty to disclose interests) does not apply to the CEO.</w:t>
      </w:r>
    </w:p>
    <w:p w:rsidR="00D04D23" w:rsidRPr="007A008A" w:rsidRDefault="005C0E1C" w:rsidP="00DF4691">
      <w:pPr>
        <w:pStyle w:val="ActHead5"/>
      </w:pPr>
      <w:bookmarkStart w:id="87" w:name="_Toc46748988"/>
      <w:r w:rsidRPr="007A008A">
        <w:rPr>
          <w:rStyle w:val="CharSectno"/>
        </w:rPr>
        <w:t>61</w:t>
      </w:r>
      <w:r w:rsidR="00D04D23" w:rsidRPr="007A008A">
        <w:t xml:space="preserve">  Resignation of appointment</w:t>
      </w:r>
      <w:bookmarkEnd w:id="87"/>
    </w:p>
    <w:p w:rsidR="00D04D23" w:rsidRPr="007A008A" w:rsidRDefault="00D04D23" w:rsidP="00DF4691">
      <w:pPr>
        <w:pStyle w:val="subsection"/>
      </w:pPr>
      <w:r w:rsidRPr="007A008A">
        <w:tab/>
        <w:t>(1)</w:t>
      </w:r>
      <w:r w:rsidRPr="007A008A">
        <w:tab/>
        <w:t>The CEO may resign the CEO’s appointment by giving the Minister a written resignation.</w:t>
      </w:r>
    </w:p>
    <w:p w:rsidR="00D04D23" w:rsidRPr="007A008A" w:rsidRDefault="00D04D23" w:rsidP="00DF4691">
      <w:pPr>
        <w:pStyle w:val="subsection"/>
      </w:pPr>
      <w:r w:rsidRPr="007A008A">
        <w:tab/>
        <w:t>(2)</w:t>
      </w:r>
      <w:r w:rsidRPr="007A008A">
        <w:tab/>
        <w:t>The resignation takes effect on the day it is received by the Minister or, if a later day is specified in the resignation, on that later day.</w:t>
      </w:r>
    </w:p>
    <w:p w:rsidR="00D04D23" w:rsidRPr="007A008A" w:rsidRDefault="005C0E1C" w:rsidP="00DF4691">
      <w:pPr>
        <w:pStyle w:val="ActHead5"/>
      </w:pPr>
      <w:bookmarkStart w:id="88" w:name="_Toc46748989"/>
      <w:r w:rsidRPr="007A008A">
        <w:rPr>
          <w:rStyle w:val="CharSectno"/>
        </w:rPr>
        <w:t>62</w:t>
      </w:r>
      <w:r w:rsidR="00D04D23" w:rsidRPr="007A008A">
        <w:t xml:space="preserve">  Termination of appointment</w:t>
      </w:r>
      <w:bookmarkEnd w:id="88"/>
    </w:p>
    <w:p w:rsidR="00D04D23" w:rsidRPr="007A008A" w:rsidRDefault="00D04D23" w:rsidP="00DF4691">
      <w:pPr>
        <w:pStyle w:val="subsection"/>
      </w:pPr>
      <w:r w:rsidRPr="007A008A">
        <w:tab/>
        <w:t>(1)</w:t>
      </w:r>
      <w:r w:rsidRPr="007A008A">
        <w:tab/>
        <w:t>The Minister may terminate the appointment of the CEO:</w:t>
      </w:r>
    </w:p>
    <w:p w:rsidR="00D04D23" w:rsidRPr="007A008A" w:rsidRDefault="00D04D23" w:rsidP="00DF4691">
      <w:pPr>
        <w:pStyle w:val="paragraph"/>
      </w:pPr>
      <w:r w:rsidRPr="007A008A">
        <w:tab/>
        <w:t>(a)</w:t>
      </w:r>
      <w:r w:rsidRPr="007A008A">
        <w:tab/>
        <w:t>for misbehaviour; or</w:t>
      </w:r>
    </w:p>
    <w:p w:rsidR="00D04D23" w:rsidRPr="007A008A" w:rsidRDefault="00D04D23" w:rsidP="00DF4691">
      <w:pPr>
        <w:pStyle w:val="paragraph"/>
      </w:pPr>
      <w:r w:rsidRPr="007A008A">
        <w:tab/>
        <w:t>(b)</w:t>
      </w:r>
      <w:r w:rsidRPr="007A008A">
        <w:tab/>
        <w:t>if the CEO is unable to perform the duties of the CEO’s office because of physical or mental incapacity.</w:t>
      </w:r>
    </w:p>
    <w:p w:rsidR="00D04D23" w:rsidRPr="007A008A" w:rsidRDefault="00D04D23" w:rsidP="00DF4691">
      <w:pPr>
        <w:pStyle w:val="subsection"/>
      </w:pPr>
      <w:r w:rsidRPr="007A008A">
        <w:tab/>
        <w:t>(2)</w:t>
      </w:r>
      <w:r w:rsidRPr="007A008A">
        <w:tab/>
        <w:t>The Minister may terminate the appointment of the CEO if:</w:t>
      </w:r>
    </w:p>
    <w:p w:rsidR="00D04D23" w:rsidRPr="007A008A" w:rsidRDefault="00D04D23" w:rsidP="00DF4691">
      <w:pPr>
        <w:pStyle w:val="paragraph"/>
      </w:pPr>
      <w:r w:rsidRPr="007A008A">
        <w:tab/>
        <w:t>(a)</w:t>
      </w:r>
      <w:r w:rsidRPr="007A008A">
        <w:tab/>
        <w:t>the CEO:</w:t>
      </w:r>
    </w:p>
    <w:p w:rsidR="00D04D23" w:rsidRPr="007A008A" w:rsidRDefault="00D04D23" w:rsidP="00DF4691">
      <w:pPr>
        <w:pStyle w:val="paragraphsub"/>
      </w:pPr>
      <w:r w:rsidRPr="007A008A">
        <w:tab/>
        <w:t>(i)</w:t>
      </w:r>
      <w:r w:rsidRPr="007A008A">
        <w:tab/>
        <w:t>becomes bankrupt; or</w:t>
      </w:r>
    </w:p>
    <w:p w:rsidR="00D04D23" w:rsidRPr="007A008A" w:rsidRDefault="00D04D23" w:rsidP="00DF4691">
      <w:pPr>
        <w:pStyle w:val="paragraphsub"/>
      </w:pPr>
      <w:r w:rsidRPr="007A008A">
        <w:tab/>
        <w:t>(ii)</w:t>
      </w:r>
      <w:r w:rsidRPr="007A008A">
        <w:tab/>
        <w:t>applies to take the benefit of any law for the relief of bankrupt or insolvent debtors; or</w:t>
      </w:r>
    </w:p>
    <w:p w:rsidR="00D04D23" w:rsidRPr="007A008A" w:rsidRDefault="00D04D23" w:rsidP="00DF4691">
      <w:pPr>
        <w:pStyle w:val="paragraphsub"/>
      </w:pPr>
      <w:r w:rsidRPr="007A008A">
        <w:tab/>
        <w:t>(iii)</w:t>
      </w:r>
      <w:r w:rsidRPr="007A008A">
        <w:tab/>
        <w:t>compounds with the CEO’s creditors; or</w:t>
      </w:r>
    </w:p>
    <w:p w:rsidR="00D04D23" w:rsidRPr="007A008A" w:rsidRDefault="00D04D23" w:rsidP="00DF4691">
      <w:pPr>
        <w:pStyle w:val="paragraphsub"/>
      </w:pPr>
      <w:r w:rsidRPr="007A008A">
        <w:tab/>
        <w:t>(iv)</w:t>
      </w:r>
      <w:r w:rsidRPr="007A008A">
        <w:tab/>
        <w:t>makes an assignment of the CEO’s remuneration for the benefit of the CEO’s creditors; or</w:t>
      </w:r>
    </w:p>
    <w:p w:rsidR="00D04D23" w:rsidRPr="007A008A" w:rsidRDefault="00D04D23" w:rsidP="00DF4691">
      <w:pPr>
        <w:pStyle w:val="paragraph"/>
      </w:pPr>
      <w:r w:rsidRPr="007A008A">
        <w:tab/>
        <w:t>(b)</w:t>
      </w:r>
      <w:r w:rsidRPr="007A008A">
        <w:tab/>
        <w:t>the CEO is absent, except on leave of absence, for 14 consecutive days or for 28 days in any 12 months; or</w:t>
      </w:r>
    </w:p>
    <w:p w:rsidR="00D04D23" w:rsidRPr="007A008A" w:rsidRDefault="00D04D23" w:rsidP="00DF4691">
      <w:pPr>
        <w:pStyle w:val="paragraph"/>
      </w:pPr>
      <w:r w:rsidRPr="007A008A">
        <w:tab/>
        <w:t>(c)</w:t>
      </w:r>
      <w:r w:rsidRPr="007A008A">
        <w:tab/>
        <w:t>the CEO engages, except with the Minister’s approval, in paid work outside the duties of the CEO’s office (see section</w:t>
      </w:r>
      <w:r w:rsidR="007A008A">
        <w:t> </w:t>
      </w:r>
      <w:r w:rsidR="005C0E1C" w:rsidRPr="007A008A">
        <w:t>59</w:t>
      </w:r>
      <w:r w:rsidRPr="007A008A">
        <w:t>); or</w:t>
      </w:r>
    </w:p>
    <w:p w:rsidR="00D04D23" w:rsidRPr="007A008A" w:rsidRDefault="00D04D23" w:rsidP="00DF4691">
      <w:pPr>
        <w:pStyle w:val="paragraph"/>
      </w:pPr>
      <w:r w:rsidRPr="007A008A">
        <w:tab/>
        <w:t>(d)</w:t>
      </w:r>
      <w:r w:rsidRPr="007A008A">
        <w:tab/>
        <w:t>the CEO fails, without reasonable excuse, to comply with section</w:t>
      </w:r>
      <w:r w:rsidR="007A008A">
        <w:t> </w:t>
      </w:r>
      <w:r w:rsidR="005C0E1C" w:rsidRPr="007A008A">
        <w:t>60</w:t>
      </w:r>
      <w:r w:rsidRPr="007A008A">
        <w:t>.</w:t>
      </w:r>
    </w:p>
    <w:p w:rsidR="00D04D23" w:rsidRPr="007A008A" w:rsidRDefault="005C0E1C" w:rsidP="00DF4691">
      <w:pPr>
        <w:pStyle w:val="ActHead5"/>
      </w:pPr>
      <w:bookmarkStart w:id="89" w:name="_Toc46748990"/>
      <w:r w:rsidRPr="007A008A">
        <w:rPr>
          <w:rStyle w:val="CharSectno"/>
        </w:rPr>
        <w:t>63</w:t>
      </w:r>
      <w:r w:rsidR="00D04D23" w:rsidRPr="007A008A">
        <w:t xml:space="preserve">  Application of the finance law etc.</w:t>
      </w:r>
      <w:bookmarkEnd w:id="89"/>
    </w:p>
    <w:p w:rsidR="00D04D23" w:rsidRPr="007A008A" w:rsidRDefault="00D04D23" w:rsidP="00DF4691">
      <w:pPr>
        <w:pStyle w:val="subsection"/>
      </w:pPr>
      <w:r w:rsidRPr="007A008A">
        <w:tab/>
        <w:t>(1)</w:t>
      </w:r>
      <w:r w:rsidRPr="007A008A">
        <w:tab/>
        <w:t xml:space="preserve">For the purposes of the finance law (within the meaning of the </w:t>
      </w:r>
      <w:r w:rsidRPr="007A008A">
        <w:rPr>
          <w:i/>
        </w:rPr>
        <w:t>Public Governance, Performance and Accountability Act 2013</w:t>
      </w:r>
      <w:r w:rsidRPr="007A008A">
        <w:t>), the CEO is taken to be an official of the Department.</w:t>
      </w:r>
    </w:p>
    <w:p w:rsidR="00D04D23" w:rsidRPr="007A008A" w:rsidRDefault="00D04D23" w:rsidP="00DF4691">
      <w:pPr>
        <w:pStyle w:val="subsection"/>
      </w:pPr>
      <w:r w:rsidRPr="007A008A">
        <w:tab/>
        <w:t>(2)</w:t>
      </w:r>
      <w:r w:rsidRPr="007A008A">
        <w:tab/>
        <w:t>The Secretary, when preparing the Department’s annual report under section</w:t>
      </w:r>
      <w:r w:rsidR="007A008A">
        <w:t> </w:t>
      </w:r>
      <w:r w:rsidRPr="007A008A">
        <w:t xml:space="preserve">46 of the </w:t>
      </w:r>
      <w:r w:rsidRPr="007A008A">
        <w:rPr>
          <w:i/>
        </w:rPr>
        <w:t>Public Governance, Performance and Accountability Act 2013</w:t>
      </w:r>
      <w:r w:rsidRPr="007A008A">
        <w:t xml:space="preserve"> for a period, must include information in that report about the operation of the National Sports Tribunal during that period.</w:t>
      </w:r>
    </w:p>
    <w:p w:rsidR="00D04D23" w:rsidRPr="007A008A" w:rsidRDefault="005C0E1C" w:rsidP="00DF4691">
      <w:pPr>
        <w:pStyle w:val="ActHead5"/>
      </w:pPr>
      <w:bookmarkStart w:id="90" w:name="_Toc46748991"/>
      <w:r w:rsidRPr="007A008A">
        <w:rPr>
          <w:rStyle w:val="CharSectno"/>
        </w:rPr>
        <w:t>64</w:t>
      </w:r>
      <w:r w:rsidR="00D04D23" w:rsidRPr="007A008A">
        <w:t xml:space="preserve">  Directions to CEO</w:t>
      </w:r>
      <w:bookmarkEnd w:id="90"/>
    </w:p>
    <w:p w:rsidR="00D04D23" w:rsidRPr="007A008A" w:rsidRDefault="00D04D23" w:rsidP="00DF4691">
      <w:pPr>
        <w:pStyle w:val="SubsectionHead"/>
      </w:pPr>
      <w:r w:rsidRPr="007A008A">
        <w:t>CEO subject to directions by Minister</w:t>
      </w:r>
    </w:p>
    <w:p w:rsidR="00D04D23" w:rsidRPr="007A008A" w:rsidRDefault="00D04D23" w:rsidP="00DF4691">
      <w:pPr>
        <w:pStyle w:val="subsection"/>
      </w:pPr>
      <w:r w:rsidRPr="007A008A">
        <w:tab/>
        <w:t>(1)</w:t>
      </w:r>
      <w:r w:rsidRPr="007A008A">
        <w:tab/>
        <w:t>The Minister may, by legislative instrument, give directions to the CEO in relation to the CEO performing the CEO’s functions or exercising the CEO’s powers.</w:t>
      </w:r>
    </w:p>
    <w:p w:rsidR="00D04D23" w:rsidRPr="007A008A" w:rsidRDefault="00D04D23" w:rsidP="00DF4691">
      <w:pPr>
        <w:pStyle w:val="subsection"/>
      </w:pPr>
      <w:r w:rsidRPr="007A008A">
        <w:tab/>
        <w:t>(2)</w:t>
      </w:r>
      <w:r w:rsidRPr="007A008A">
        <w:tab/>
        <w:t>However, such a direction must not relate to:</w:t>
      </w:r>
    </w:p>
    <w:p w:rsidR="00D04D23" w:rsidRPr="007A008A" w:rsidRDefault="00D04D23" w:rsidP="00DF4691">
      <w:pPr>
        <w:pStyle w:val="paragraph"/>
      </w:pPr>
      <w:r w:rsidRPr="007A008A">
        <w:tab/>
        <w:t>(a)</w:t>
      </w:r>
      <w:r w:rsidRPr="007A008A">
        <w:tab/>
        <w:t>a particular athlete, support person or sporting body; or</w:t>
      </w:r>
    </w:p>
    <w:p w:rsidR="00D04D23" w:rsidRPr="007A008A" w:rsidRDefault="00D04D23" w:rsidP="00DF4691">
      <w:pPr>
        <w:pStyle w:val="paragraph"/>
      </w:pPr>
      <w:r w:rsidRPr="007A008A">
        <w:tab/>
        <w:t>(b)</w:t>
      </w:r>
      <w:r w:rsidRPr="007A008A">
        <w:tab/>
        <w:t>a particular dispute before the National Sports Tribunal.</w:t>
      </w:r>
    </w:p>
    <w:p w:rsidR="00D04D23" w:rsidRPr="007A008A" w:rsidRDefault="00D04D23" w:rsidP="00DF4691">
      <w:pPr>
        <w:pStyle w:val="subsection"/>
      </w:pPr>
      <w:r w:rsidRPr="007A008A">
        <w:tab/>
        <w:t>(3)</w:t>
      </w:r>
      <w:r w:rsidRPr="007A008A">
        <w:tab/>
        <w:t xml:space="preserve">The CEO must comply with a direction under </w:t>
      </w:r>
      <w:r w:rsidR="007A008A">
        <w:t>subsection (</w:t>
      </w:r>
      <w:r w:rsidRPr="007A008A">
        <w:t>1).</w:t>
      </w:r>
    </w:p>
    <w:p w:rsidR="00D04D23" w:rsidRPr="007A008A" w:rsidRDefault="00D04D23" w:rsidP="00DF4691">
      <w:pPr>
        <w:pStyle w:val="SubsectionHead"/>
      </w:pPr>
      <w:r w:rsidRPr="007A008A">
        <w:t>CEO not subject to directions by Secretary</w:t>
      </w:r>
    </w:p>
    <w:p w:rsidR="00D04D23" w:rsidRPr="007A008A" w:rsidRDefault="00D04D23" w:rsidP="00DF4691">
      <w:pPr>
        <w:pStyle w:val="subsection"/>
      </w:pPr>
      <w:r w:rsidRPr="007A008A">
        <w:tab/>
        <w:t>(4)</w:t>
      </w:r>
      <w:r w:rsidRPr="007A008A">
        <w:tab/>
        <w:t>The CEO is not subject to the directions of the Secretary in relation to the CEO performing the CEO’s functions or exercising the CEO’s powers.</w:t>
      </w:r>
    </w:p>
    <w:p w:rsidR="00D04D23" w:rsidRPr="007A008A" w:rsidRDefault="005C0E1C" w:rsidP="00DF4691">
      <w:pPr>
        <w:pStyle w:val="ActHead5"/>
      </w:pPr>
      <w:bookmarkStart w:id="91" w:name="_Toc46748992"/>
      <w:r w:rsidRPr="007A008A">
        <w:rPr>
          <w:rStyle w:val="CharSectno"/>
        </w:rPr>
        <w:t>65</w:t>
      </w:r>
      <w:r w:rsidR="00D04D23" w:rsidRPr="007A008A">
        <w:t xml:space="preserve">  Delegation by CEO</w:t>
      </w:r>
      <w:bookmarkEnd w:id="91"/>
    </w:p>
    <w:p w:rsidR="00D04D23" w:rsidRPr="007A008A" w:rsidRDefault="00D04D23" w:rsidP="00DF4691">
      <w:pPr>
        <w:pStyle w:val="subsection"/>
      </w:pPr>
      <w:r w:rsidRPr="007A008A">
        <w:tab/>
      </w:r>
      <w:r w:rsidRPr="007A008A">
        <w:tab/>
        <w:t>The CEO may, in writing, delegate any of the CEO’s functions or powers under this Act or the rules to an SES employee, or an acting SES employee, in the Department.</w:t>
      </w:r>
    </w:p>
    <w:p w:rsidR="00D04D23" w:rsidRPr="007A008A" w:rsidRDefault="00D04D23" w:rsidP="00DF4691">
      <w:pPr>
        <w:pStyle w:val="ActHead3"/>
        <w:pageBreakBefore/>
      </w:pPr>
      <w:bookmarkStart w:id="92" w:name="_Toc46748993"/>
      <w:r w:rsidRPr="007A008A">
        <w:rPr>
          <w:rStyle w:val="CharDivNo"/>
        </w:rPr>
        <w:t>Division</w:t>
      </w:r>
      <w:r w:rsidR="007A008A" w:rsidRPr="007A008A">
        <w:rPr>
          <w:rStyle w:val="CharDivNo"/>
        </w:rPr>
        <w:t> </w:t>
      </w:r>
      <w:r w:rsidRPr="007A008A">
        <w:rPr>
          <w:rStyle w:val="CharDivNo"/>
        </w:rPr>
        <w:t>3</w:t>
      </w:r>
      <w:r w:rsidRPr="007A008A">
        <w:t>—</w:t>
      </w:r>
      <w:r w:rsidRPr="007A008A">
        <w:rPr>
          <w:rStyle w:val="CharDivText"/>
        </w:rPr>
        <w:t>Persons assisting the Chief Executive Officer</w:t>
      </w:r>
      <w:bookmarkEnd w:id="92"/>
    </w:p>
    <w:p w:rsidR="00D04D23" w:rsidRPr="007A008A" w:rsidRDefault="005C0E1C" w:rsidP="00DF4691">
      <w:pPr>
        <w:pStyle w:val="ActHead5"/>
      </w:pPr>
      <w:bookmarkStart w:id="93" w:name="_Toc46748994"/>
      <w:r w:rsidRPr="007A008A">
        <w:rPr>
          <w:rStyle w:val="CharSectno"/>
        </w:rPr>
        <w:t>66</w:t>
      </w:r>
      <w:r w:rsidR="00D04D23" w:rsidRPr="007A008A">
        <w:t xml:space="preserve">  Arrangements relating to staff of the Department</w:t>
      </w:r>
      <w:bookmarkEnd w:id="93"/>
    </w:p>
    <w:p w:rsidR="00D04D23" w:rsidRPr="007A008A" w:rsidRDefault="00D04D23" w:rsidP="00DF4691">
      <w:pPr>
        <w:pStyle w:val="subsection"/>
      </w:pPr>
      <w:r w:rsidRPr="007A008A">
        <w:tab/>
        <w:t>(1)</w:t>
      </w:r>
      <w:r w:rsidRPr="007A008A">
        <w:tab/>
        <w:t>The staff assisting the CEO are to be APS employees in the Department whose services are made available to the CEO, by the Secretary, in connection with the performance of any of the CEO’s functions.</w:t>
      </w:r>
    </w:p>
    <w:p w:rsidR="00D04D23" w:rsidRPr="007A008A" w:rsidRDefault="00D04D23" w:rsidP="00DF4691">
      <w:pPr>
        <w:pStyle w:val="subsection"/>
      </w:pPr>
      <w:r w:rsidRPr="007A008A">
        <w:tab/>
        <w:t>(2)</w:t>
      </w:r>
      <w:r w:rsidRPr="007A008A">
        <w:tab/>
        <w:t>When performing services for the CEO, the persons are subject to the directions of the CEO.</w:t>
      </w:r>
    </w:p>
    <w:p w:rsidR="00D04D23" w:rsidRPr="007A008A" w:rsidRDefault="005C0E1C" w:rsidP="00DF4691">
      <w:pPr>
        <w:pStyle w:val="ActHead5"/>
      </w:pPr>
      <w:bookmarkStart w:id="94" w:name="_Toc46748995"/>
      <w:r w:rsidRPr="007A008A">
        <w:rPr>
          <w:rStyle w:val="CharSectno"/>
        </w:rPr>
        <w:t>67</w:t>
      </w:r>
      <w:r w:rsidR="00D04D23" w:rsidRPr="007A008A">
        <w:t xml:space="preserve">  Other persons assisting the CEO</w:t>
      </w:r>
      <w:bookmarkEnd w:id="94"/>
    </w:p>
    <w:p w:rsidR="00D04D23" w:rsidRPr="007A008A" w:rsidRDefault="00D04D23" w:rsidP="00DF4691">
      <w:pPr>
        <w:pStyle w:val="subsection"/>
      </w:pPr>
      <w:r w:rsidRPr="007A008A">
        <w:tab/>
        <w:t>(1)</w:t>
      </w:r>
      <w:r w:rsidRPr="007A008A">
        <w:tab/>
        <w:t>The CEO may also be assisted:</w:t>
      </w:r>
    </w:p>
    <w:p w:rsidR="00D04D23" w:rsidRPr="007A008A" w:rsidRDefault="00D04D23" w:rsidP="00DF4691">
      <w:pPr>
        <w:pStyle w:val="paragraph"/>
      </w:pPr>
      <w:r w:rsidRPr="007A008A">
        <w:tab/>
        <w:t>(a)</w:t>
      </w:r>
      <w:r w:rsidRPr="007A008A">
        <w:tab/>
        <w:t xml:space="preserve">by employees of Agencies (within the meaning of the </w:t>
      </w:r>
      <w:r w:rsidRPr="007A008A">
        <w:rPr>
          <w:i/>
        </w:rPr>
        <w:t>Public Service Act 1999</w:t>
      </w:r>
      <w:r w:rsidRPr="007A008A">
        <w:t>); or</w:t>
      </w:r>
    </w:p>
    <w:p w:rsidR="00D04D23" w:rsidRPr="007A008A" w:rsidRDefault="00D04D23" w:rsidP="00DF4691">
      <w:pPr>
        <w:pStyle w:val="paragraph"/>
      </w:pPr>
      <w:r w:rsidRPr="007A008A">
        <w:tab/>
        <w:t>(b)</w:t>
      </w:r>
      <w:r w:rsidRPr="007A008A">
        <w:tab/>
        <w:t>by officers or employees of a State or Territory; or</w:t>
      </w:r>
    </w:p>
    <w:p w:rsidR="00D04D23" w:rsidRPr="007A008A" w:rsidRDefault="00D04D23" w:rsidP="00DF4691">
      <w:pPr>
        <w:pStyle w:val="paragraph"/>
      </w:pPr>
      <w:r w:rsidRPr="007A008A">
        <w:tab/>
        <w:t>(c)</w:t>
      </w:r>
      <w:r w:rsidRPr="007A008A">
        <w:tab/>
        <w:t>by officers or employees of bodies or organisations of the Commonwealth, a State or a Territory;</w:t>
      </w:r>
    </w:p>
    <w:p w:rsidR="00D04D23" w:rsidRPr="007A008A" w:rsidRDefault="00D04D23" w:rsidP="00DF4691">
      <w:pPr>
        <w:pStyle w:val="subsection2"/>
      </w:pPr>
      <w:r w:rsidRPr="007A008A">
        <w:t>whose services are made available to the CEO in connection with the performance of any of the CEO’s functions.</w:t>
      </w:r>
    </w:p>
    <w:p w:rsidR="00D04D23" w:rsidRPr="007A008A" w:rsidRDefault="00D04D23" w:rsidP="00DF4691">
      <w:pPr>
        <w:pStyle w:val="subsection"/>
      </w:pPr>
      <w:r w:rsidRPr="007A008A">
        <w:tab/>
        <w:t>(2)</w:t>
      </w:r>
      <w:r w:rsidRPr="007A008A">
        <w:tab/>
        <w:t>When performing services for the CEO, the persons are subject to the directions of the CEO.</w:t>
      </w:r>
    </w:p>
    <w:p w:rsidR="00D04D23" w:rsidRPr="007A008A" w:rsidRDefault="005C0E1C" w:rsidP="00DF4691">
      <w:pPr>
        <w:pStyle w:val="ActHead5"/>
      </w:pPr>
      <w:bookmarkStart w:id="95" w:name="_Toc46748996"/>
      <w:r w:rsidRPr="007A008A">
        <w:rPr>
          <w:rStyle w:val="CharSectno"/>
        </w:rPr>
        <w:t>68</w:t>
      </w:r>
      <w:r w:rsidR="00D04D23" w:rsidRPr="007A008A">
        <w:t xml:space="preserve">  Consultants and expert witnesses</w:t>
      </w:r>
      <w:bookmarkEnd w:id="95"/>
    </w:p>
    <w:p w:rsidR="00D04D23" w:rsidRPr="007A008A" w:rsidRDefault="00D04D23" w:rsidP="00DF4691">
      <w:pPr>
        <w:pStyle w:val="subsection"/>
      </w:pPr>
      <w:r w:rsidRPr="007A008A">
        <w:tab/>
        <w:t>(1)</w:t>
      </w:r>
      <w:r w:rsidRPr="007A008A">
        <w:tab/>
        <w:t>The CEO may, on behalf of the Commonwealth, engage persons having suitable qualifications and experience as:</w:t>
      </w:r>
    </w:p>
    <w:p w:rsidR="00D04D23" w:rsidRPr="007A008A" w:rsidRDefault="00D04D23" w:rsidP="00DF4691">
      <w:pPr>
        <w:pStyle w:val="paragraph"/>
      </w:pPr>
      <w:r w:rsidRPr="007A008A">
        <w:tab/>
        <w:t>(a)</w:t>
      </w:r>
      <w:r w:rsidRPr="007A008A">
        <w:tab/>
        <w:t>consultants to the CEO; or</w:t>
      </w:r>
    </w:p>
    <w:p w:rsidR="00D04D23" w:rsidRPr="007A008A" w:rsidRDefault="00D04D23" w:rsidP="00DF4691">
      <w:pPr>
        <w:pStyle w:val="paragraph"/>
      </w:pPr>
      <w:r w:rsidRPr="007A008A">
        <w:tab/>
        <w:t>(b)</w:t>
      </w:r>
      <w:r w:rsidRPr="007A008A">
        <w:tab/>
        <w:t>expert witnesses in relation to a dispute before the National Sports Tribunal.</w:t>
      </w:r>
    </w:p>
    <w:p w:rsidR="00D04D23" w:rsidRPr="007A008A" w:rsidRDefault="00D04D23" w:rsidP="00DF4691">
      <w:pPr>
        <w:pStyle w:val="subsection"/>
      </w:pPr>
      <w:r w:rsidRPr="007A008A">
        <w:tab/>
        <w:t>(2)</w:t>
      </w:r>
      <w:r w:rsidRPr="007A008A">
        <w:tab/>
        <w:t>The terms and conditions of the engagement of a person are those determined by the CEO in writing.</w:t>
      </w:r>
    </w:p>
    <w:p w:rsidR="00D04D23" w:rsidRPr="007A008A" w:rsidRDefault="00D04D23" w:rsidP="00DF4691">
      <w:pPr>
        <w:pStyle w:val="ActHead2"/>
        <w:pageBreakBefore/>
      </w:pPr>
      <w:bookmarkStart w:id="96" w:name="_Toc46748997"/>
      <w:r w:rsidRPr="007A008A">
        <w:rPr>
          <w:rStyle w:val="CharPartNo"/>
        </w:rPr>
        <w:t>Part</w:t>
      </w:r>
      <w:r w:rsidR="007A008A" w:rsidRPr="007A008A">
        <w:rPr>
          <w:rStyle w:val="CharPartNo"/>
        </w:rPr>
        <w:t> </w:t>
      </w:r>
      <w:r w:rsidRPr="007A008A">
        <w:rPr>
          <w:rStyle w:val="CharPartNo"/>
        </w:rPr>
        <w:t>5</w:t>
      </w:r>
      <w:r w:rsidRPr="007A008A">
        <w:t>—</w:t>
      </w:r>
      <w:r w:rsidRPr="007A008A">
        <w:rPr>
          <w:rStyle w:val="CharPartText"/>
        </w:rPr>
        <w:t>Other matters</w:t>
      </w:r>
      <w:bookmarkEnd w:id="96"/>
    </w:p>
    <w:p w:rsidR="00D04D23" w:rsidRPr="007A008A" w:rsidRDefault="00D04D23" w:rsidP="00DF4691">
      <w:pPr>
        <w:pStyle w:val="Header"/>
      </w:pPr>
      <w:r w:rsidRPr="007A008A">
        <w:rPr>
          <w:rStyle w:val="CharDivNo"/>
        </w:rPr>
        <w:t xml:space="preserve"> </w:t>
      </w:r>
      <w:r w:rsidRPr="007A008A">
        <w:rPr>
          <w:rStyle w:val="CharDivText"/>
        </w:rPr>
        <w:t xml:space="preserve"> </w:t>
      </w:r>
    </w:p>
    <w:p w:rsidR="00D04D23" w:rsidRPr="007A008A" w:rsidRDefault="005C0E1C" w:rsidP="00DF4691">
      <w:pPr>
        <w:pStyle w:val="ActHead5"/>
      </w:pPr>
      <w:bookmarkStart w:id="97" w:name="_Toc46748998"/>
      <w:r w:rsidRPr="007A008A">
        <w:rPr>
          <w:rStyle w:val="CharSectno"/>
        </w:rPr>
        <w:t>69</w:t>
      </w:r>
      <w:r w:rsidR="00D04D23" w:rsidRPr="007A008A">
        <w:t xml:space="preserve">  Simplified outline of this Part</w:t>
      </w:r>
      <w:bookmarkEnd w:id="97"/>
    </w:p>
    <w:p w:rsidR="00D04D23" w:rsidRPr="007A008A" w:rsidRDefault="00D04D23" w:rsidP="00DF4691">
      <w:pPr>
        <w:pStyle w:val="SOBullet"/>
      </w:pPr>
      <w:r w:rsidRPr="007A008A">
        <w:t>•</w:t>
      </w:r>
      <w:r w:rsidRPr="007A008A">
        <w:tab/>
        <w:t>This Part deals with miscellaneous matters, such as:</w:t>
      </w:r>
    </w:p>
    <w:p w:rsidR="00D04D23" w:rsidRPr="007A008A" w:rsidRDefault="00D04D23" w:rsidP="00DF4691">
      <w:pPr>
        <w:pStyle w:val="SOPara"/>
      </w:pPr>
      <w:r w:rsidRPr="007A008A">
        <w:tab/>
        <w:t>(a)</w:t>
      </w:r>
      <w:r w:rsidRPr="007A008A">
        <w:tab/>
        <w:t>obstruction etc. of the National Sports Tribunal and intimidation etc. of witnesses or other persons; and</w:t>
      </w:r>
    </w:p>
    <w:p w:rsidR="00D04D23" w:rsidRPr="007A008A" w:rsidRDefault="00D04D23" w:rsidP="00DF4691">
      <w:pPr>
        <w:pStyle w:val="SOPara"/>
      </w:pPr>
      <w:r w:rsidRPr="007A008A">
        <w:tab/>
        <w:t>(b)</w:t>
      </w:r>
      <w:r w:rsidRPr="007A008A">
        <w:tab/>
        <w:t>protecting information obtained by persons performing functions or duties or exercising powers under this Act; and</w:t>
      </w:r>
    </w:p>
    <w:p w:rsidR="00D04D23" w:rsidRPr="007A008A" w:rsidRDefault="00D04D23" w:rsidP="00DF4691">
      <w:pPr>
        <w:pStyle w:val="SOPara"/>
      </w:pPr>
      <w:r w:rsidRPr="007A008A">
        <w:tab/>
        <w:t>(c)</w:t>
      </w:r>
      <w:r w:rsidRPr="007A008A">
        <w:tab/>
        <w:t>protection and immunity for members, persons representing parties and witnesses; and</w:t>
      </w:r>
    </w:p>
    <w:p w:rsidR="00D04D23" w:rsidRPr="007A008A" w:rsidRDefault="00D04D23" w:rsidP="00DF4691">
      <w:pPr>
        <w:pStyle w:val="SOPara"/>
      </w:pPr>
      <w:r w:rsidRPr="007A008A">
        <w:tab/>
        <w:t>(d)</w:t>
      </w:r>
      <w:r w:rsidRPr="007A008A">
        <w:tab/>
        <w:t>the making of rules by the Minister.</w:t>
      </w:r>
    </w:p>
    <w:p w:rsidR="00D04D23" w:rsidRPr="007A008A" w:rsidRDefault="005C0E1C" w:rsidP="00DF4691">
      <w:pPr>
        <w:pStyle w:val="ActHead5"/>
      </w:pPr>
      <w:bookmarkStart w:id="98" w:name="_Toc46748999"/>
      <w:r w:rsidRPr="007A008A">
        <w:rPr>
          <w:rStyle w:val="CharSectno"/>
        </w:rPr>
        <w:t>70</w:t>
      </w:r>
      <w:r w:rsidR="00D04D23" w:rsidRPr="007A008A">
        <w:t xml:space="preserve">  Obstruction etc. of National Sports Tribunal</w:t>
      </w:r>
      <w:bookmarkEnd w:id="98"/>
    </w:p>
    <w:p w:rsidR="00D04D23" w:rsidRPr="007A008A" w:rsidRDefault="00D04D23" w:rsidP="00DF4691">
      <w:pPr>
        <w:pStyle w:val="subsection"/>
      </w:pPr>
      <w:r w:rsidRPr="007A008A">
        <w:tab/>
      </w:r>
      <w:r w:rsidRPr="007A008A">
        <w:tab/>
        <w:t>A person commits an offence if:</w:t>
      </w:r>
    </w:p>
    <w:p w:rsidR="00D04D23" w:rsidRPr="007A008A" w:rsidRDefault="00D04D23" w:rsidP="00DF4691">
      <w:pPr>
        <w:pStyle w:val="paragraph"/>
      </w:pPr>
      <w:r w:rsidRPr="007A008A">
        <w:tab/>
        <w:t>(a)</w:t>
      </w:r>
      <w:r w:rsidRPr="007A008A">
        <w:tab/>
        <w:t>the person does an act or omits to do an act; and</w:t>
      </w:r>
    </w:p>
    <w:p w:rsidR="00D04D23" w:rsidRPr="007A008A" w:rsidRDefault="00D04D23" w:rsidP="00DF4691">
      <w:pPr>
        <w:pStyle w:val="paragraph"/>
      </w:pPr>
      <w:r w:rsidRPr="007A008A">
        <w:tab/>
        <w:t>(b)</w:t>
      </w:r>
      <w:r w:rsidRPr="007A008A">
        <w:tab/>
        <w:t>the act or omission obstructs, hinders, intimidates or resists the National Sports Tribunal or a member in the performance of the member’s duties.</w:t>
      </w:r>
    </w:p>
    <w:p w:rsidR="00D04D23" w:rsidRPr="007A008A" w:rsidRDefault="00D04D23" w:rsidP="00DF4691">
      <w:pPr>
        <w:pStyle w:val="Penalty"/>
      </w:pPr>
      <w:r w:rsidRPr="007A008A">
        <w:t>Penalty:</w:t>
      </w:r>
      <w:r w:rsidRPr="007A008A">
        <w:tab/>
        <w:t>Imprisonment for 12 months.</w:t>
      </w:r>
    </w:p>
    <w:p w:rsidR="00D04D23" w:rsidRPr="007A008A" w:rsidRDefault="005C0E1C" w:rsidP="00DF4691">
      <w:pPr>
        <w:pStyle w:val="ActHead5"/>
      </w:pPr>
      <w:bookmarkStart w:id="99" w:name="_Toc46749000"/>
      <w:r w:rsidRPr="007A008A">
        <w:rPr>
          <w:rStyle w:val="CharSectno"/>
        </w:rPr>
        <w:t>71</w:t>
      </w:r>
      <w:r w:rsidR="00D04D23" w:rsidRPr="007A008A">
        <w:t xml:space="preserve">  Intimidation etc. of witnesses or other persons</w:t>
      </w:r>
      <w:bookmarkEnd w:id="99"/>
    </w:p>
    <w:p w:rsidR="00D04D23" w:rsidRPr="007A008A" w:rsidRDefault="00D04D23" w:rsidP="00DF4691">
      <w:pPr>
        <w:pStyle w:val="subsection"/>
      </w:pPr>
      <w:r w:rsidRPr="007A008A">
        <w:tab/>
      </w:r>
      <w:r w:rsidRPr="007A008A">
        <w:tab/>
        <w:t xml:space="preserve">A person (the </w:t>
      </w:r>
      <w:r w:rsidRPr="007A008A">
        <w:rPr>
          <w:b/>
          <w:i/>
        </w:rPr>
        <w:t>first person</w:t>
      </w:r>
      <w:r w:rsidRPr="007A008A">
        <w:t>) commits an offence if:</w:t>
      </w:r>
    </w:p>
    <w:p w:rsidR="00D04D23" w:rsidRPr="007A008A" w:rsidRDefault="00D04D23" w:rsidP="00DF4691">
      <w:pPr>
        <w:pStyle w:val="paragraph"/>
      </w:pPr>
      <w:r w:rsidRPr="007A008A">
        <w:tab/>
        <w:t>(a)</w:t>
      </w:r>
      <w:r w:rsidRPr="007A008A">
        <w:tab/>
        <w:t>the first person:</w:t>
      </w:r>
    </w:p>
    <w:p w:rsidR="00D04D23" w:rsidRPr="007A008A" w:rsidRDefault="00D04D23" w:rsidP="00DF4691">
      <w:pPr>
        <w:pStyle w:val="paragraphsub"/>
      </w:pPr>
      <w:r w:rsidRPr="007A008A">
        <w:tab/>
        <w:t>(i)</w:t>
      </w:r>
      <w:r w:rsidRPr="007A008A">
        <w:tab/>
        <w:t>threatens, intimidates or coerces another person; or</w:t>
      </w:r>
    </w:p>
    <w:p w:rsidR="00D04D23" w:rsidRPr="007A008A" w:rsidRDefault="00D04D23" w:rsidP="00DF4691">
      <w:pPr>
        <w:pStyle w:val="paragraphsub"/>
      </w:pPr>
      <w:r w:rsidRPr="007A008A">
        <w:tab/>
        <w:t>(ii)</w:t>
      </w:r>
      <w:r w:rsidRPr="007A008A">
        <w:tab/>
        <w:t>uses violence against, or inflicts an injury on, another person; or</w:t>
      </w:r>
    </w:p>
    <w:p w:rsidR="00D04D23" w:rsidRPr="007A008A" w:rsidRDefault="00D04D23" w:rsidP="00DF4691">
      <w:pPr>
        <w:pStyle w:val="paragraphsub"/>
      </w:pPr>
      <w:r w:rsidRPr="007A008A">
        <w:tab/>
        <w:t>(iii)</w:t>
      </w:r>
      <w:r w:rsidRPr="007A008A">
        <w:tab/>
        <w:t xml:space="preserve">causes or procures an act covered by </w:t>
      </w:r>
      <w:r w:rsidR="007A008A">
        <w:t>subparagraph (</w:t>
      </w:r>
      <w:r w:rsidRPr="007A008A">
        <w:t>i) or (ii) in relation to another person; or</w:t>
      </w:r>
    </w:p>
    <w:p w:rsidR="00D04D23" w:rsidRPr="007A008A" w:rsidRDefault="00D04D23" w:rsidP="00DF4691">
      <w:pPr>
        <w:pStyle w:val="paragraphsub"/>
      </w:pPr>
      <w:r w:rsidRPr="007A008A">
        <w:tab/>
        <w:t>(iv)</w:t>
      </w:r>
      <w:r w:rsidRPr="007A008A">
        <w:tab/>
        <w:t>causes or procures damage, loss or disadvantage to another person; and</w:t>
      </w:r>
    </w:p>
    <w:p w:rsidR="00D04D23" w:rsidRPr="007A008A" w:rsidRDefault="00D04D23" w:rsidP="00DF4691">
      <w:pPr>
        <w:pStyle w:val="paragraph"/>
      </w:pPr>
      <w:r w:rsidRPr="007A008A">
        <w:tab/>
        <w:t>(b)</w:t>
      </w:r>
      <w:r w:rsidRPr="007A008A">
        <w:tab/>
        <w:t>the first person does so because the other person:</w:t>
      </w:r>
    </w:p>
    <w:p w:rsidR="00D04D23" w:rsidRPr="007A008A" w:rsidRDefault="00D04D23" w:rsidP="00DF4691">
      <w:pPr>
        <w:pStyle w:val="paragraphsub"/>
      </w:pPr>
      <w:r w:rsidRPr="007A008A">
        <w:tab/>
        <w:t>(i)</w:t>
      </w:r>
      <w:r w:rsidRPr="007A008A">
        <w:tab/>
        <w:t>proposes to appear, or has appeared, as a witness before the National Sports Tribunal; or</w:t>
      </w:r>
    </w:p>
    <w:p w:rsidR="00D04D23" w:rsidRPr="007A008A" w:rsidRDefault="00D04D23" w:rsidP="00DF4691">
      <w:pPr>
        <w:pStyle w:val="paragraphsub"/>
      </w:pPr>
      <w:r w:rsidRPr="007A008A">
        <w:tab/>
        <w:t>(ii)</w:t>
      </w:r>
      <w:r w:rsidRPr="007A008A">
        <w:tab/>
        <w:t>proposes to give, or has given, information to the National Sports Tribunal; or</w:t>
      </w:r>
    </w:p>
    <w:p w:rsidR="00D04D23" w:rsidRPr="007A008A" w:rsidRDefault="00D04D23" w:rsidP="00DF4691">
      <w:pPr>
        <w:pStyle w:val="paragraphsub"/>
      </w:pPr>
      <w:r w:rsidRPr="007A008A">
        <w:tab/>
        <w:t>(iii)</w:t>
      </w:r>
      <w:r w:rsidRPr="007A008A">
        <w:tab/>
        <w:t>proposes to produce, or has produced, documents or things to the National Sports Tribunal.</w:t>
      </w:r>
    </w:p>
    <w:p w:rsidR="00D04D23" w:rsidRPr="007A008A" w:rsidRDefault="00D04D23" w:rsidP="00DF4691">
      <w:pPr>
        <w:pStyle w:val="Penalty"/>
      </w:pPr>
      <w:r w:rsidRPr="007A008A">
        <w:t>Penalty:</w:t>
      </w:r>
      <w:r w:rsidRPr="007A008A">
        <w:tab/>
        <w:t>Imprisonment for 12 months.</w:t>
      </w:r>
    </w:p>
    <w:p w:rsidR="00D04D23" w:rsidRPr="007A008A" w:rsidRDefault="005C0E1C" w:rsidP="00DF4691">
      <w:pPr>
        <w:pStyle w:val="ActHead5"/>
      </w:pPr>
      <w:bookmarkStart w:id="100" w:name="_Toc46749001"/>
      <w:r w:rsidRPr="007A008A">
        <w:rPr>
          <w:rStyle w:val="CharSectno"/>
        </w:rPr>
        <w:t>72</w:t>
      </w:r>
      <w:r w:rsidR="00D04D23" w:rsidRPr="007A008A">
        <w:t xml:space="preserve">  Secrecy</w:t>
      </w:r>
      <w:bookmarkEnd w:id="100"/>
    </w:p>
    <w:p w:rsidR="00D04D23" w:rsidRPr="007A008A" w:rsidRDefault="00D04D23" w:rsidP="00DF4691">
      <w:pPr>
        <w:pStyle w:val="subsection"/>
      </w:pPr>
      <w:r w:rsidRPr="007A008A">
        <w:tab/>
        <w:t>(1)</w:t>
      </w:r>
      <w:r w:rsidRPr="007A008A">
        <w:tab/>
        <w:t>A person commits an offence if:</w:t>
      </w:r>
    </w:p>
    <w:p w:rsidR="00D04D23" w:rsidRPr="007A008A" w:rsidRDefault="00D04D23" w:rsidP="00DF4691">
      <w:pPr>
        <w:pStyle w:val="paragraph"/>
      </w:pPr>
      <w:r w:rsidRPr="007A008A">
        <w:tab/>
        <w:t>(a)</w:t>
      </w:r>
      <w:r w:rsidRPr="007A008A">
        <w:tab/>
        <w:t>the person is, or has been, an entrusted person; and</w:t>
      </w:r>
    </w:p>
    <w:p w:rsidR="00D04D23" w:rsidRPr="007A008A" w:rsidRDefault="00D04D23" w:rsidP="00DF4691">
      <w:pPr>
        <w:pStyle w:val="paragraph"/>
      </w:pPr>
      <w:r w:rsidRPr="007A008A">
        <w:tab/>
        <w:t>(b)</w:t>
      </w:r>
      <w:r w:rsidRPr="007A008A">
        <w:tab/>
        <w:t>the person discloses or otherwise uses information; and</w:t>
      </w:r>
    </w:p>
    <w:p w:rsidR="00D04D23" w:rsidRPr="007A008A" w:rsidRDefault="00D04D23" w:rsidP="00DF4691">
      <w:pPr>
        <w:pStyle w:val="paragraph"/>
      </w:pPr>
      <w:r w:rsidRPr="007A008A">
        <w:tab/>
        <w:t>(c)</w:t>
      </w:r>
      <w:r w:rsidRPr="007A008A">
        <w:tab/>
        <w:t>the information is protected information.</w:t>
      </w:r>
    </w:p>
    <w:p w:rsidR="00D04D23" w:rsidRPr="007A008A" w:rsidRDefault="00D04D23" w:rsidP="00DF4691">
      <w:pPr>
        <w:pStyle w:val="Penalty"/>
      </w:pPr>
      <w:r w:rsidRPr="007A008A">
        <w:t>Penalty:</w:t>
      </w:r>
      <w:r w:rsidRPr="007A008A">
        <w:tab/>
        <w:t>Imprisonment for 2 years.</w:t>
      </w:r>
    </w:p>
    <w:p w:rsidR="00D04D23" w:rsidRPr="007A008A" w:rsidRDefault="00D04D23" w:rsidP="00DF4691">
      <w:pPr>
        <w:pStyle w:val="subsection"/>
      </w:pPr>
      <w:r w:rsidRPr="007A008A">
        <w:tab/>
        <w:t>(2)</w:t>
      </w:r>
      <w:r w:rsidRPr="007A008A">
        <w:tab/>
      </w:r>
      <w:r w:rsidR="007A008A">
        <w:t>Subsection (</w:t>
      </w:r>
      <w:r w:rsidRPr="007A008A">
        <w:t>1) does not apply in relation to a disclosure or use of protected information if the disclosure or use:</w:t>
      </w:r>
    </w:p>
    <w:p w:rsidR="00D04D23" w:rsidRPr="007A008A" w:rsidRDefault="00D04D23" w:rsidP="00DF4691">
      <w:pPr>
        <w:pStyle w:val="paragraph"/>
      </w:pPr>
      <w:r w:rsidRPr="007A008A">
        <w:tab/>
        <w:t>(a)</w:t>
      </w:r>
      <w:r w:rsidRPr="007A008A">
        <w:tab/>
        <w:t>is for the purposes of this Act or the rules; or</w:t>
      </w:r>
    </w:p>
    <w:p w:rsidR="00D04D23" w:rsidRPr="007A008A" w:rsidRDefault="00D04D23" w:rsidP="00DF4691">
      <w:pPr>
        <w:pStyle w:val="paragraph"/>
      </w:pPr>
      <w:r w:rsidRPr="007A008A">
        <w:tab/>
        <w:t>(b)</w:t>
      </w:r>
      <w:r w:rsidRPr="007A008A">
        <w:tab/>
        <w:t>is for the purposes of the performance of the functions of the CEO or the exercise of the CEO’s powers; or</w:t>
      </w:r>
    </w:p>
    <w:p w:rsidR="00D04D23" w:rsidRPr="007A008A" w:rsidRDefault="00D04D23" w:rsidP="00DF4691">
      <w:pPr>
        <w:pStyle w:val="paragraph"/>
      </w:pPr>
      <w:r w:rsidRPr="007A008A">
        <w:tab/>
        <w:t>(c)</w:t>
      </w:r>
      <w:r w:rsidRPr="007A008A">
        <w:tab/>
        <w:t>is for the purposes of, or in connection with, the performance or exercise of the person’s functions, duties or powers in the person’s capacity as an entrusted person; or</w:t>
      </w:r>
    </w:p>
    <w:p w:rsidR="00D04D23" w:rsidRPr="007A008A" w:rsidRDefault="00D04D23" w:rsidP="00DF4691">
      <w:pPr>
        <w:pStyle w:val="paragraph"/>
      </w:pPr>
      <w:r w:rsidRPr="007A008A">
        <w:tab/>
        <w:t>(d)</w:t>
      </w:r>
      <w:r w:rsidRPr="007A008A">
        <w:tab/>
        <w:t>is in accordance with the rules prescribed for the purposes of this paragraph.</w:t>
      </w:r>
    </w:p>
    <w:p w:rsidR="00D04D23" w:rsidRPr="007A008A" w:rsidRDefault="00D04D23" w:rsidP="00DF4691">
      <w:pPr>
        <w:pStyle w:val="notetext"/>
      </w:pPr>
      <w:r w:rsidRPr="007A008A">
        <w:t>Note:</w:t>
      </w:r>
      <w:r w:rsidRPr="007A008A">
        <w:tab/>
        <w:t xml:space="preserve">A defendant bears an evidential burden in relation to the matters in </w:t>
      </w:r>
      <w:r w:rsidR="007A008A">
        <w:t>subsection (</w:t>
      </w:r>
      <w:r w:rsidRPr="007A008A">
        <w:t>2): see subsection</w:t>
      </w:r>
      <w:r w:rsidR="007A008A">
        <w:t> </w:t>
      </w:r>
      <w:r w:rsidRPr="007A008A">
        <w:t xml:space="preserve">13.3(3) of the </w:t>
      </w:r>
      <w:r w:rsidRPr="007A008A">
        <w:rPr>
          <w:i/>
        </w:rPr>
        <w:t>Criminal Code</w:t>
      </w:r>
      <w:r w:rsidRPr="007A008A">
        <w:t>.</w:t>
      </w:r>
    </w:p>
    <w:p w:rsidR="00D04D23" w:rsidRPr="007A008A" w:rsidRDefault="00D04D23" w:rsidP="00DF4691">
      <w:pPr>
        <w:pStyle w:val="subsection"/>
      </w:pPr>
      <w:r w:rsidRPr="007A008A">
        <w:tab/>
        <w:t>(3)</w:t>
      </w:r>
      <w:r w:rsidRPr="007A008A">
        <w:tab/>
      </w:r>
      <w:r w:rsidR="007A008A">
        <w:t>Subsection (</w:t>
      </w:r>
      <w:r w:rsidRPr="007A008A">
        <w:t>1) does not apply in relation to a disclosure or use of protected information if:</w:t>
      </w:r>
    </w:p>
    <w:p w:rsidR="00D04D23" w:rsidRPr="007A008A" w:rsidRDefault="00D04D23" w:rsidP="00DF4691">
      <w:pPr>
        <w:pStyle w:val="paragraph"/>
      </w:pPr>
      <w:r w:rsidRPr="007A008A">
        <w:tab/>
        <w:t>(a)</w:t>
      </w:r>
      <w:r w:rsidRPr="007A008A">
        <w:tab/>
        <w:t>the person to whom the protected information relates has consented to the disclosure or use; and</w:t>
      </w:r>
    </w:p>
    <w:p w:rsidR="00D04D23" w:rsidRPr="007A008A" w:rsidRDefault="00D04D23" w:rsidP="00DF4691">
      <w:pPr>
        <w:pStyle w:val="paragraph"/>
      </w:pPr>
      <w:r w:rsidRPr="007A008A">
        <w:tab/>
        <w:t>(b)</w:t>
      </w:r>
      <w:r w:rsidRPr="007A008A">
        <w:tab/>
        <w:t>the disclosure or use is in accordance with that consent.</w:t>
      </w:r>
    </w:p>
    <w:p w:rsidR="00D04D23" w:rsidRPr="007A008A" w:rsidRDefault="00D04D23" w:rsidP="00DF4691">
      <w:pPr>
        <w:pStyle w:val="notetext"/>
      </w:pPr>
      <w:r w:rsidRPr="007A008A">
        <w:t>Note:</w:t>
      </w:r>
      <w:r w:rsidRPr="007A008A">
        <w:tab/>
        <w:t xml:space="preserve">A defendant bears an evidential burden in relation to the matters in </w:t>
      </w:r>
      <w:r w:rsidR="007A008A">
        <w:t>subsection (</w:t>
      </w:r>
      <w:r w:rsidRPr="007A008A">
        <w:t>3): see subsection</w:t>
      </w:r>
      <w:r w:rsidR="007A008A">
        <w:t> </w:t>
      </w:r>
      <w:r w:rsidRPr="007A008A">
        <w:t xml:space="preserve">13.3(3) of the </w:t>
      </w:r>
      <w:r w:rsidRPr="007A008A">
        <w:rPr>
          <w:i/>
        </w:rPr>
        <w:t>Criminal Code</w:t>
      </w:r>
      <w:r w:rsidRPr="007A008A">
        <w:t>.</w:t>
      </w:r>
    </w:p>
    <w:p w:rsidR="00D04D23" w:rsidRPr="007A008A" w:rsidRDefault="00D04D23" w:rsidP="00DF4691">
      <w:pPr>
        <w:pStyle w:val="subsection"/>
      </w:pPr>
      <w:r w:rsidRPr="007A008A">
        <w:tab/>
        <w:t>(4)</w:t>
      </w:r>
      <w:r w:rsidRPr="007A008A">
        <w:tab/>
      </w:r>
      <w:r w:rsidR="007A008A">
        <w:t>Subsection (</w:t>
      </w:r>
      <w:r w:rsidRPr="007A008A">
        <w:t>1) does not apply in relation to a disclosure of protected information if it has already been lawfully made available to the public.</w:t>
      </w:r>
    </w:p>
    <w:p w:rsidR="00D04D23" w:rsidRPr="007A008A" w:rsidRDefault="00D04D23" w:rsidP="00DF4691">
      <w:pPr>
        <w:pStyle w:val="notetext"/>
      </w:pPr>
      <w:r w:rsidRPr="007A008A">
        <w:t>Note:</w:t>
      </w:r>
      <w:r w:rsidRPr="007A008A">
        <w:tab/>
        <w:t xml:space="preserve">A defendant bears an evidential burden in relation to the matter in </w:t>
      </w:r>
      <w:r w:rsidR="007A008A">
        <w:t>subsection (</w:t>
      </w:r>
      <w:r w:rsidRPr="007A008A">
        <w:t>4): see subsection</w:t>
      </w:r>
      <w:r w:rsidR="007A008A">
        <w:t> </w:t>
      </w:r>
      <w:r w:rsidRPr="007A008A">
        <w:t xml:space="preserve">13.3(3) of the </w:t>
      </w:r>
      <w:r w:rsidRPr="007A008A">
        <w:rPr>
          <w:i/>
        </w:rPr>
        <w:t>Criminal Code</w:t>
      </w:r>
      <w:r w:rsidRPr="007A008A">
        <w:t>.</w:t>
      </w:r>
    </w:p>
    <w:p w:rsidR="00D04D23" w:rsidRPr="007A008A" w:rsidRDefault="00D04D23" w:rsidP="00DF4691">
      <w:pPr>
        <w:pStyle w:val="subsection"/>
      </w:pPr>
      <w:r w:rsidRPr="007A008A">
        <w:tab/>
        <w:t>(5)</w:t>
      </w:r>
      <w:r w:rsidRPr="007A008A">
        <w:tab/>
        <w:t>Except where it is necessary to do so for the purposes of giving effect to this Act or the rules, a person is not to be required:</w:t>
      </w:r>
    </w:p>
    <w:p w:rsidR="00D04D23" w:rsidRPr="007A008A" w:rsidRDefault="00D04D23" w:rsidP="00DF4691">
      <w:pPr>
        <w:pStyle w:val="paragraph"/>
      </w:pPr>
      <w:r w:rsidRPr="007A008A">
        <w:tab/>
        <w:t>(a)</w:t>
      </w:r>
      <w:r w:rsidRPr="007A008A">
        <w:tab/>
        <w:t>to produce a document containing protected information to a court; or</w:t>
      </w:r>
    </w:p>
    <w:p w:rsidR="00D04D23" w:rsidRPr="007A008A" w:rsidRDefault="00D04D23" w:rsidP="00DF4691">
      <w:pPr>
        <w:pStyle w:val="paragraph"/>
      </w:pPr>
      <w:r w:rsidRPr="007A008A">
        <w:tab/>
        <w:t>(b)</w:t>
      </w:r>
      <w:r w:rsidRPr="007A008A">
        <w:tab/>
        <w:t>to disclose protected information to a court.</w:t>
      </w:r>
    </w:p>
    <w:p w:rsidR="00D04D23" w:rsidRPr="007A008A" w:rsidRDefault="005C0E1C" w:rsidP="00DF4691">
      <w:pPr>
        <w:pStyle w:val="ActHead5"/>
      </w:pPr>
      <w:bookmarkStart w:id="101" w:name="_Toc46749002"/>
      <w:r w:rsidRPr="007A008A">
        <w:rPr>
          <w:rStyle w:val="CharSectno"/>
        </w:rPr>
        <w:t>73</w:t>
      </w:r>
      <w:r w:rsidR="00D04D23" w:rsidRPr="007A008A">
        <w:t xml:space="preserve">  Protection and immunity</w:t>
      </w:r>
      <w:bookmarkEnd w:id="101"/>
    </w:p>
    <w:p w:rsidR="00D04D23" w:rsidRPr="007A008A" w:rsidRDefault="00D04D23" w:rsidP="00DF4691">
      <w:pPr>
        <w:pStyle w:val="SubsectionHead"/>
      </w:pPr>
      <w:r w:rsidRPr="007A008A">
        <w:t>Members</w:t>
      </w:r>
    </w:p>
    <w:p w:rsidR="00D04D23" w:rsidRPr="007A008A" w:rsidRDefault="00D04D23" w:rsidP="00DF4691">
      <w:pPr>
        <w:pStyle w:val="subsection"/>
      </w:pPr>
      <w:r w:rsidRPr="007A008A">
        <w:tab/>
        <w:t>(1)</w:t>
      </w:r>
      <w:r w:rsidRPr="007A008A">
        <w:tab/>
        <w:t>A member has, in the performance of the member’s duties as a member, the same protection and immunity as a Justice of the High Court.</w:t>
      </w:r>
    </w:p>
    <w:p w:rsidR="00D04D23" w:rsidRPr="007A008A" w:rsidRDefault="00D04D23" w:rsidP="00DF4691">
      <w:pPr>
        <w:pStyle w:val="SubsectionHead"/>
      </w:pPr>
      <w:r w:rsidRPr="007A008A">
        <w:t>Barristers etc.</w:t>
      </w:r>
    </w:p>
    <w:p w:rsidR="00D04D23" w:rsidRPr="007A008A" w:rsidRDefault="00D04D23" w:rsidP="00DF4691">
      <w:pPr>
        <w:pStyle w:val="subsection"/>
      </w:pPr>
      <w:r w:rsidRPr="007A008A">
        <w:tab/>
        <w:t>(2)</w:t>
      </w:r>
      <w:r w:rsidRPr="007A008A">
        <w:tab/>
        <w:t>A barrister, solicitor or other person appearing before the National Sports Tribunal on behalf of a party has the same protection and immunity as a barrister has in appearing for a party in proceedings in the High Court.</w:t>
      </w:r>
    </w:p>
    <w:p w:rsidR="00D04D23" w:rsidRPr="007A008A" w:rsidRDefault="00D04D23" w:rsidP="00DF4691">
      <w:pPr>
        <w:pStyle w:val="SubsectionHead"/>
      </w:pPr>
      <w:r w:rsidRPr="007A008A">
        <w:t>Witnesses</w:t>
      </w:r>
    </w:p>
    <w:p w:rsidR="00D04D23" w:rsidRPr="007A008A" w:rsidRDefault="00D04D23" w:rsidP="00DF4691">
      <w:pPr>
        <w:pStyle w:val="subsection"/>
      </w:pPr>
      <w:r w:rsidRPr="007A008A">
        <w:tab/>
        <w:t>(3)</w:t>
      </w:r>
      <w:r w:rsidRPr="007A008A">
        <w:tab/>
        <w:t>A person appearing before the National Sports Tribunal as a witness has the same protection, and is, in addition to the penalties provided by this Act, subject to the same liabilities, as a witness in proceedings in the High Court.</w:t>
      </w:r>
    </w:p>
    <w:p w:rsidR="00D04D23" w:rsidRPr="007A008A" w:rsidRDefault="005C0E1C" w:rsidP="00DF4691">
      <w:pPr>
        <w:pStyle w:val="ActHead5"/>
      </w:pPr>
      <w:bookmarkStart w:id="102" w:name="_Toc46749003"/>
      <w:r w:rsidRPr="007A008A">
        <w:rPr>
          <w:rStyle w:val="CharSectno"/>
        </w:rPr>
        <w:t>74</w:t>
      </w:r>
      <w:r w:rsidR="00D04D23" w:rsidRPr="007A008A">
        <w:t xml:space="preserve">  Protection from civil actions</w:t>
      </w:r>
      <w:bookmarkEnd w:id="102"/>
    </w:p>
    <w:p w:rsidR="00D04D23" w:rsidRPr="007A008A" w:rsidRDefault="00D04D23" w:rsidP="00DF4691">
      <w:pPr>
        <w:pStyle w:val="subsection"/>
      </w:pPr>
      <w:r w:rsidRPr="007A008A">
        <w:tab/>
      </w:r>
      <w:r w:rsidRPr="007A008A">
        <w:tab/>
        <w:t>Each of the following:</w:t>
      </w:r>
    </w:p>
    <w:p w:rsidR="00D04D23" w:rsidRPr="007A008A" w:rsidRDefault="00D04D23" w:rsidP="00DF4691">
      <w:pPr>
        <w:pStyle w:val="paragraph"/>
      </w:pPr>
      <w:r w:rsidRPr="007A008A">
        <w:tab/>
        <w:t>(a)</w:t>
      </w:r>
      <w:r w:rsidRPr="007A008A">
        <w:tab/>
        <w:t>the CEO;</w:t>
      </w:r>
    </w:p>
    <w:p w:rsidR="00D04D23" w:rsidRPr="007A008A" w:rsidRDefault="00D04D23" w:rsidP="00DF4691">
      <w:pPr>
        <w:pStyle w:val="paragraph"/>
      </w:pPr>
      <w:r w:rsidRPr="007A008A">
        <w:tab/>
        <w:t>(b)</w:t>
      </w:r>
      <w:r w:rsidRPr="007A008A">
        <w:tab/>
        <w:t>a person assisting the CEO in accordance with section</w:t>
      </w:r>
      <w:r w:rsidR="007A008A">
        <w:t> </w:t>
      </w:r>
      <w:r w:rsidR="005C0E1C" w:rsidRPr="007A008A">
        <w:t>66</w:t>
      </w:r>
      <w:r w:rsidRPr="007A008A">
        <w:t xml:space="preserve"> or </w:t>
      </w:r>
      <w:r w:rsidR="005C0E1C" w:rsidRPr="007A008A">
        <w:t>67</w:t>
      </w:r>
      <w:r w:rsidRPr="007A008A">
        <w:t>;</w:t>
      </w:r>
    </w:p>
    <w:p w:rsidR="00D04D23" w:rsidRPr="007A008A" w:rsidRDefault="00D04D23" w:rsidP="00DF4691">
      <w:pPr>
        <w:pStyle w:val="paragraph"/>
      </w:pPr>
      <w:r w:rsidRPr="007A008A">
        <w:tab/>
        <w:t>(c)</w:t>
      </w:r>
      <w:r w:rsidRPr="007A008A">
        <w:tab/>
        <w:t>a person engaged as a consultant, or an expert witness, under section</w:t>
      </w:r>
      <w:r w:rsidR="007A008A">
        <w:t> </w:t>
      </w:r>
      <w:r w:rsidR="005C0E1C" w:rsidRPr="007A008A">
        <w:t>68</w:t>
      </w:r>
      <w:r w:rsidRPr="007A008A">
        <w:t>;</w:t>
      </w:r>
    </w:p>
    <w:p w:rsidR="00D04D23" w:rsidRPr="007A008A" w:rsidRDefault="00D04D23" w:rsidP="00DF4691">
      <w:pPr>
        <w:pStyle w:val="subsection2"/>
      </w:pPr>
      <w:r w:rsidRPr="007A008A">
        <w:t>is not liable to an action or other proceeding for damages for or in relation to an act done or omitted to be done in good faith:</w:t>
      </w:r>
    </w:p>
    <w:p w:rsidR="00D04D23" w:rsidRPr="007A008A" w:rsidRDefault="00D04D23" w:rsidP="00DF4691">
      <w:pPr>
        <w:pStyle w:val="paragraph"/>
      </w:pPr>
      <w:r w:rsidRPr="007A008A">
        <w:tab/>
        <w:t>(d)</w:t>
      </w:r>
      <w:r w:rsidRPr="007A008A">
        <w:tab/>
        <w:t>in the performance or purported performance of any function of the CEO; or</w:t>
      </w:r>
    </w:p>
    <w:p w:rsidR="00D04D23" w:rsidRPr="007A008A" w:rsidRDefault="00D04D23" w:rsidP="00DF4691">
      <w:pPr>
        <w:pStyle w:val="paragraph"/>
      </w:pPr>
      <w:r w:rsidRPr="007A008A">
        <w:tab/>
        <w:t>(e)</w:t>
      </w:r>
      <w:r w:rsidRPr="007A008A">
        <w:tab/>
        <w:t>in the exercise or purported exercise of any power of the CEO.</w:t>
      </w:r>
    </w:p>
    <w:p w:rsidR="00D04D23" w:rsidRPr="007A008A" w:rsidRDefault="005C0E1C" w:rsidP="00DF4691">
      <w:pPr>
        <w:pStyle w:val="ActHead5"/>
      </w:pPr>
      <w:bookmarkStart w:id="103" w:name="_Toc46749004"/>
      <w:r w:rsidRPr="007A008A">
        <w:rPr>
          <w:rStyle w:val="CharSectno"/>
        </w:rPr>
        <w:t>75</w:t>
      </w:r>
      <w:r w:rsidR="00D04D23" w:rsidRPr="007A008A">
        <w:t xml:space="preserve">  Rules</w:t>
      </w:r>
      <w:bookmarkEnd w:id="103"/>
    </w:p>
    <w:p w:rsidR="00D04D23" w:rsidRPr="007A008A" w:rsidRDefault="00D04D23" w:rsidP="00DF4691">
      <w:pPr>
        <w:pStyle w:val="subsection"/>
      </w:pPr>
      <w:r w:rsidRPr="007A008A">
        <w:tab/>
        <w:t>(1)</w:t>
      </w:r>
      <w:r w:rsidRPr="007A008A">
        <w:tab/>
        <w:t>The Minister may, by legislative instrument, make rules prescribing matters:</w:t>
      </w:r>
    </w:p>
    <w:p w:rsidR="00D04D23" w:rsidRPr="007A008A" w:rsidRDefault="00D04D23" w:rsidP="00DF4691">
      <w:pPr>
        <w:pStyle w:val="paragraph"/>
      </w:pPr>
      <w:r w:rsidRPr="007A008A">
        <w:tab/>
        <w:t>(a)</w:t>
      </w:r>
      <w:r w:rsidRPr="007A008A">
        <w:tab/>
        <w:t xml:space="preserve">required or permitted by this Act to be </w:t>
      </w:r>
      <w:r w:rsidRPr="007A008A">
        <w:rPr>
          <w:bCs/>
        </w:rPr>
        <w:t xml:space="preserve">prescribed by the </w:t>
      </w:r>
      <w:r w:rsidRPr="007A008A">
        <w:t>rules; or</w:t>
      </w:r>
    </w:p>
    <w:p w:rsidR="00D04D23" w:rsidRPr="007A008A" w:rsidRDefault="00D04D23" w:rsidP="00DF4691">
      <w:pPr>
        <w:pStyle w:val="paragraph"/>
      </w:pPr>
      <w:r w:rsidRPr="007A008A">
        <w:tab/>
        <w:t>(b)</w:t>
      </w:r>
      <w:r w:rsidRPr="007A008A">
        <w:tab/>
        <w:t xml:space="preserve">necessary or convenient to be </w:t>
      </w:r>
      <w:r w:rsidRPr="007A008A">
        <w:rPr>
          <w:bCs/>
        </w:rPr>
        <w:t>prescribed</w:t>
      </w:r>
      <w:r w:rsidRPr="007A008A">
        <w:t xml:space="preserve"> for carrying out or giving effect to this Act.</w:t>
      </w:r>
    </w:p>
    <w:p w:rsidR="00D04D23" w:rsidRPr="007A008A" w:rsidRDefault="00D04D23" w:rsidP="00DF4691">
      <w:pPr>
        <w:pStyle w:val="subsection"/>
      </w:pPr>
      <w:r w:rsidRPr="007A008A">
        <w:tab/>
        <w:t>(2)</w:t>
      </w:r>
      <w:r w:rsidRPr="007A008A">
        <w:tab/>
        <w:t>To avoid doubt, the rules may not do the following:</w:t>
      </w:r>
    </w:p>
    <w:p w:rsidR="00D04D23" w:rsidRPr="007A008A" w:rsidRDefault="00D04D23" w:rsidP="00DF4691">
      <w:pPr>
        <w:pStyle w:val="paragraph"/>
      </w:pPr>
      <w:r w:rsidRPr="007A008A">
        <w:tab/>
        <w:t>(a)</w:t>
      </w:r>
      <w:r w:rsidRPr="007A008A">
        <w:tab/>
        <w:t>create an offence or civil penalty;</w:t>
      </w:r>
    </w:p>
    <w:p w:rsidR="00D04D23" w:rsidRPr="007A008A" w:rsidRDefault="00D04D23" w:rsidP="00DF4691">
      <w:pPr>
        <w:pStyle w:val="paragraph"/>
      </w:pPr>
      <w:r w:rsidRPr="007A008A">
        <w:tab/>
        <w:t>(b)</w:t>
      </w:r>
      <w:r w:rsidRPr="007A008A">
        <w:tab/>
        <w:t>provide powers of:</w:t>
      </w:r>
    </w:p>
    <w:p w:rsidR="00D04D23" w:rsidRPr="007A008A" w:rsidRDefault="00D04D23" w:rsidP="00DF4691">
      <w:pPr>
        <w:pStyle w:val="paragraphsub"/>
      </w:pPr>
      <w:r w:rsidRPr="007A008A">
        <w:tab/>
        <w:t>(i)</w:t>
      </w:r>
      <w:r w:rsidRPr="007A008A">
        <w:tab/>
        <w:t>arrest or detention; or</w:t>
      </w:r>
    </w:p>
    <w:p w:rsidR="00D04D23" w:rsidRPr="007A008A" w:rsidRDefault="00D04D23" w:rsidP="00DF4691">
      <w:pPr>
        <w:pStyle w:val="paragraphsub"/>
      </w:pPr>
      <w:r w:rsidRPr="007A008A">
        <w:tab/>
        <w:t>(ii)</w:t>
      </w:r>
      <w:r w:rsidRPr="007A008A">
        <w:tab/>
        <w:t>entry, search or seizure;</w:t>
      </w:r>
    </w:p>
    <w:p w:rsidR="00D04D23" w:rsidRPr="007A008A" w:rsidRDefault="00D04D23" w:rsidP="00DF4691">
      <w:pPr>
        <w:pStyle w:val="paragraph"/>
      </w:pPr>
      <w:r w:rsidRPr="007A008A">
        <w:tab/>
        <w:t>(c)</w:t>
      </w:r>
      <w:r w:rsidRPr="007A008A">
        <w:tab/>
        <w:t>impose a tax;</w:t>
      </w:r>
    </w:p>
    <w:p w:rsidR="00D04D23" w:rsidRPr="007A008A" w:rsidRDefault="00D04D23" w:rsidP="00DF4691">
      <w:pPr>
        <w:pStyle w:val="paragraph"/>
      </w:pPr>
      <w:r w:rsidRPr="007A008A">
        <w:tab/>
        <w:t>(d)</w:t>
      </w:r>
      <w:r w:rsidRPr="007A008A">
        <w:tab/>
        <w:t>set an amount to be appropriated from the Consolidated Revenue Fund under an appropriation in this Act;</w:t>
      </w:r>
    </w:p>
    <w:p w:rsidR="00D04D23" w:rsidRPr="007A008A" w:rsidRDefault="00D04D23" w:rsidP="00DF4691">
      <w:pPr>
        <w:pStyle w:val="paragraph"/>
      </w:pPr>
      <w:r w:rsidRPr="007A008A">
        <w:tab/>
        <w:t>(e)</w:t>
      </w:r>
      <w:r w:rsidRPr="007A008A">
        <w:tab/>
        <w:t>directly amend the text of this Act.</w:t>
      </w:r>
    </w:p>
    <w:p w:rsidR="00A17F2D" w:rsidRPr="007A008A" w:rsidRDefault="00525208" w:rsidP="00DF4691">
      <w:pPr>
        <w:pStyle w:val="subsection"/>
      </w:pPr>
      <w:r w:rsidRPr="007A008A">
        <w:tab/>
        <w:t>(3)</w:t>
      </w:r>
      <w:r w:rsidRPr="007A008A">
        <w:tab/>
        <w:t>Despite subsection</w:t>
      </w:r>
      <w:r w:rsidR="007A008A">
        <w:t> </w:t>
      </w:r>
      <w:r w:rsidRPr="007A008A">
        <w:t xml:space="preserve">14(2) of the </w:t>
      </w:r>
      <w:r w:rsidRPr="007A008A">
        <w:rPr>
          <w:i/>
        </w:rPr>
        <w:t>Legislation Act 2003</w:t>
      </w:r>
      <w:r w:rsidRPr="007A008A">
        <w:t>, the rules may make provision in relation to a matter by applying, adopting or incorporating, with or without modification, any matter contained in an instrument or other writing as in force or existing from time to time.</w:t>
      </w:r>
    </w:p>
    <w:p w:rsidR="008D5298" w:rsidRPr="007A008A" w:rsidRDefault="008D5298" w:rsidP="00DF4691">
      <w:pPr>
        <w:pStyle w:val="subsection"/>
        <w:sectPr w:rsidR="008D5298" w:rsidRPr="007A008A" w:rsidSect="000C7091">
          <w:headerReference w:type="even" r:id="rId21"/>
          <w:headerReference w:type="default" r:id="rId22"/>
          <w:footerReference w:type="even" r:id="rId23"/>
          <w:footerReference w:type="default" r:id="rId24"/>
          <w:headerReference w:type="first" r:id="rId25"/>
          <w:footerReference w:type="first" r:id="rId26"/>
          <w:pgSz w:w="11907" w:h="16839"/>
          <w:pgMar w:top="2381" w:right="2409" w:bottom="4252" w:left="2409" w:header="720" w:footer="3402" w:gutter="0"/>
          <w:pgNumType w:start="1"/>
          <w:cols w:space="708"/>
          <w:docGrid w:linePitch="360"/>
        </w:sectPr>
      </w:pPr>
    </w:p>
    <w:p w:rsidR="005E5412" w:rsidRPr="007A008A" w:rsidRDefault="005E5412" w:rsidP="007A008A">
      <w:pPr>
        <w:pStyle w:val="ENotesHeading1"/>
        <w:outlineLvl w:val="9"/>
      </w:pPr>
      <w:bookmarkStart w:id="104" w:name="_Toc46749005"/>
      <w:r w:rsidRPr="007A008A">
        <w:t>Endnotes</w:t>
      </w:r>
      <w:bookmarkEnd w:id="104"/>
    </w:p>
    <w:p w:rsidR="005E5412" w:rsidRPr="007A008A" w:rsidRDefault="005E5412" w:rsidP="005E5412">
      <w:pPr>
        <w:pStyle w:val="ENotesHeading2"/>
        <w:spacing w:line="240" w:lineRule="auto"/>
        <w:outlineLvl w:val="9"/>
      </w:pPr>
      <w:bookmarkStart w:id="105" w:name="_Toc46749006"/>
      <w:r w:rsidRPr="007A008A">
        <w:t>Endnote 1—About the endnotes</w:t>
      </w:r>
      <w:bookmarkEnd w:id="105"/>
    </w:p>
    <w:p w:rsidR="005E5412" w:rsidRPr="007A008A" w:rsidRDefault="005E5412" w:rsidP="005E5412">
      <w:pPr>
        <w:spacing w:after="120"/>
      </w:pPr>
      <w:r w:rsidRPr="007A008A">
        <w:t>The endnotes provide information about this compilation and the compiled law.</w:t>
      </w:r>
    </w:p>
    <w:p w:rsidR="005E5412" w:rsidRPr="007A008A" w:rsidRDefault="005E5412" w:rsidP="005E5412">
      <w:pPr>
        <w:spacing w:after="120"/>
      </w:pPr>
      <w:r w:rsidRPr="007A008A">
        <w:t>The following endnotes are included in every compilation:</w:t>
      </w:r>
    </w:p>
    <w:p w:rsidR="005E5412" w:rsidRPr="007A008A" w:rsidRDefault="005E5412" w:rsidP="005E5412">
      <w:r w:rsidRPr="007A008A">
        <w:t>Endnote 1—About the endnotes</w:t>
      </w:r>
    </w:p>
    <w:p w:rsidR="005E5412" w:rsidRPr="007A008A" w:rsidRDefault="005E5412" w:rsidP="005E5412">
      <w:r w:rsidRPr="007A008A">
        <w:t>Endnote 2—Abbreviation key</w:t>
      </w:r>
    </w:p>
    <w:p w:rsidR="005E5412" w:rsidRPr="007A008A" w:rsidRDefault="005E5412" w:rsidP="005E5412">
      <w:r w:rsidRPr="007A008A">
        <w:t>Endnote 3—Legislation history</w:t>
      </w:r>
    </w:p>
    <w:p w:rsidR="005E5412" w:rsidRPr="007A008A" w:rsidRDefault="005E5412" w:rsidP="005E5412">
      <w:pPr>
        <w:spacing w:after="120"/>
      </w:pPr>
      <w:r w:rsidRPr="007A008A">
        <w:t>Endnote 4—Amendment history</w:t>
      </w:r>
    </w:p>
    <w:p w:rsidR="005E5412" w:rsidRPr="007A008A" w:rsidRDefault="005E5412" w:rsidP="005E5412">
      <w:r w:rsidRPr="007A008A">
        <w:rPr>
          <w:b/>
        </w:rPr>
        <w:t>Abbreviation key—Endnote 2</w:t>
      </w:r>
    </w:p>
    <w:p w:rsidR="005E5412" w:rsidRPr="007A008A" w:rsidRDefault="005E5412" w:rsidP="005E5412">
      <w:pPr>
        <w:spacing w:after="120"/>
      </w:pPr>
      <w:r w:rsidRPr="007A008A">
        <w:t>The abbreviation key sets out abbreviations that may be used in the endnotes.</w:t>
      </w:r>
    </w:p>
    <w:p w:rsidR="005E5412" w:rsidRPr="007A008A" w:rsidRDefault="005E5412" w:rsidP="005E5412">
      <w:pPr>
        <w:rPr>
          <w:b/>
        </w:rPr>
      </w:pPr>
      <w:r w:rsidRPr="007A008A">
        <w:rPr>
          <w:b/>
        </w:rPr>
        <w:t>Legislation history and amendment history—Endnotes 3 and 4</w:t>
      </w:r>
    </w:p>
    <w:p w:rsidR="005E5412" w:rsidRPr="007A008A" w:rsidRDefault="005E5412" w:rsidP="005E5412">
      <w:pPr>
        <w:spacing w:after="120"/>
      </w:pPr>
      <w:r w:rsidRPr="007A008A">
        <w:t>Amending laws are annotated in the legislation history and amendment history.</w:t>
      </w:r>
    </w:p>
    <w:p w:rsidR="005E5412" w:rsidRPr="007A008A" w:rsidRDefault="005E5412" w:rsidP="005E5412">
      <w:pPr>
        <w:spacing w:after="120"/>
      </w:pPr>
      <w:r w:rsidRPr="007A008A">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5E5412" w:rsidRPr="007A008A" w:rsidRDefault="005E5412" w:rsidP="005E5412">
      <w:pPr>
        <w:spacing w:after="120"/>
      </w:pPr>
      <w:r w:rsidRPr="007A008A">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5E5412" w:rsidRPr="007A008A" w:rsidRDefault="005E5412" w:rsidP="005E5412">
      <w:pPr>
        <w:rPr>
          <w:b/>
        </w:rPr>
      </w:pPr>
      <w:r w:rsidRPr="007A008A">
        <w:rPr>
          <w:b/>
        </w:rPr>
        <w:t>Editorial changes</w:t>
      </w:r>
    </w:p>
    <w:p w:rsidR="005E5412" w:rsidRPr="007A008A" w:rsidRDefault="005E5412" w:rsidP="005E5412">
      <w:pPr>
        <w:spacing w:after="120"/>
      </w:pPr>
      <w:r w:rsidRPr="007A008A">
        <w:t xml:space="preserve">The </w:t>
      </w:r>
      <w:r w:rsidRPr="007A008A">
        <w:rPr>
          <w:i/>
        </w:rPr>
        <w:t>Legislation Act 2003</w:t>
      </w:r>
      <w:r w:rsidRPr="007A008A">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5E5412" w:rsidRPr="007A008A" w:rsidRDefault="005E5412" w:rsidP="005E5412">
      <w:pPr>
        <w:spacing w:after="120"/>
      </w:pPr>
      <w:r w:rsidRPr="007A008A">
        <w:t xml:space="preserve">If the compilation includes editorial changes, the endnotes include a brief outline of the changes in general terms. Full details of any changes can be obtained from the Office of Parliamentary Counsel. </w:t>
      </w:r>
    </w:p>
    <w:p w:rsidR="005E5412" w:rsidRPr="007A008A" w:rsidRDefault="005E5412" w:rsidP="005E5412">
      <w:pPr>
        <w:keepNext/>
      </w:pPr>
      <w:r w:rsidRPr="007A008A">
        <w:rPr>
          <w:b/>
        </w:rPr>
        <w:t>Misdescribed amendments</w:t>
      </w:r>
    </w:p>
    <w:p w:rsidR="005E5412" w:rsidRPr="007A008A" w:rsidRDefault="005E5412" w:rsidP="005E5412">
      <w:pPr>
        <w:spacing w:after="120"/>
      </w:pPr>
      <w:r w:rsidRPr="007A008A">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5E5412" w:rsidRPr="007A008A" w:rsidRDefault="005E5412" w:rsidP="005E5412">
      <w:pPr>
        <w:spacing w:before="120"/>
      </w:pPr>
      <w:r w:rsidRPr="007A008A">
        <w:t>If a misdescribed amendment cannot be given effect as intended, the abbreviation “(md not incorp)” is added to the details of the amendment included in the amendment history.</w:t>
      </w:r>
    </w:p>
    <w:p w:rsidR="005E5412" w:rsidRPr="007A008A" w:rsidRDefault="005E5412" w:rsidP="005E5412">
      <w:pPr>
        <w:spacing w:before="120"/>
      </w:pPr>
    </w:p>
    <w:p w:rsidR="005E5412" w:rsidRPr="007A008A" w:rsidRDefault="005E5412" w:rsidP="005E5412">
      <w:pPr>
        <w:pStyle w:val="ENotesHeading2"/>
        <w:pageBreakBefore/>
        <w:outlineLvl w:val="9"/>
      </w:pPr>
      <w:bookmarkStart w:id="106" w:name="_Toc46749007"/>
      <w:r w:rsidRPr="007A008A">
        <w:t>Endnote 2—Abbreviation key</w:t>
      </w:r>
      <w:bookmarkEnd w:id="106"/>
    </w:p>
    <w:p w:rsidR="005E5412" w:rsidRPr="007A008A" w:rsidRDefault="005E5412" w:rsidP="005E5412">
      <w:pPr>
        <w:pStyle w:val="Tabletext"/>
      </w:pPr>
    </w:p>
    <w:tbl>
      <w:tblPr>
        <w:tblW w:w="7939" w:type="dxa"/>
        <w:tblInd w:w="108" w:type="dxa"/>
        <w:tblLayout w:type="fixed"/>
        <w:tblLook w:val="0000" w:firstRow="0" w:lastRow="0" w:firstColumn="0" w:lastColumn="0" w:noHBand="0" w:noVBand="0"/>
      </w:tblPr>
      <w:tblGrid>
        <w:gridCol w:w="4253"/>
        <w:gridCol w:w="3686"/>
      </w:tblGrid>
      <w:tr w:rsidR="005E5412" w:rsidRPr="007A008A" w:rsidTr="005E5412">
        <w:tc>
          <w:tcPr>
            <w:tcW w:w="4253" w:type="dxa"/>
            <w:shd w:val="clear" w:color="auto" w:fill="auto"/>
          </w:tcPr>
          <w:p w:rsidR="005E5412" w:rsidRPr="007A008A" w:rsidRDefault="005E5412" w:rsidP="005E5412">
            <w:pPr>
              <w:spacing w:before="60"/>
              <w:ind w:left="34"/>
              <w:rPr>
                <w:sz w:val="20"/>
              </w:rPr>
            </w:pPr>
            <w:r w:rsidRPr="007A008A">
              <w:rPr>
                <w:sz w:val="20"/>
              </w:rPr>
              <w:t>ad = added or inserted</w:t>
            </w:r>
          </w:p>
        </w:tc>
        <w:tc>
          <w:tcPr>
            <w:tcW w:w="3686" w:type="dxa"/>
            <w:shd w:val="clear" w:color="auto" w:fill="auto"/>
          </w:tcPr>
          <w:p w:rsidR="005E5412" w:rsidRPr="007A008A" w:rsidRDefault="005E5412" w:rsidP="005E5412">
            <w:pPr>
              <w:spacing w:before="60"/>
              <w:ind w:left="34"/>
              <w:rPr>
                <w:sz w:val="20"/>
              </w:rPr>
            </w:pPr>
            <w:r w:rsidRPr="007A008A">
              <w:rPr>
                <w:sz w:val="20"/>
              </w:rPr>
              <w:t>o = order(s)</w:t>
            </w:r>
          </w:p>
        </w:tc>
      </w:tr>
      <w:tr w:rsidR="005E5412" w:rsidRPr="007A008A" w:rsidTr="005E5412">
        <w:tc>
          <w:tcPr>
            <w:tcW w:w="4253" w:type="dxa"/>
            <w:shd w:val="clear" w:color="auto" w:fill="auto"/>
          </w:tcPr>
          <w:p w:rsidR="005E5412" w:rsidRPr="007A008A" w:rsidRDefault="005E5412" w:rsidP="005E5412">
            <w:pPr>
              <w:spacing w:before="60"/>
              <w:ind w:left="34"/>
              <w:rPr>
                <w:sz w:val="20"/>
              </w:rPr>
            </w:pPr>
            <w:r w:rsidRPr="007A008A">
              <w:rPr>
                <w:sz w:val="20"/>
              </w:rPr>
              <w:t>am = amended</w:t>
            </w:r>
          </w:p>
        </w:tc>
        <w:tc>
          <w:tcPr>
            <w:tcW w:w="3686" w:type="dxa"/>
            <w:shd w:val="clear" w:color="auto" w:fill="auto"/>
          </w:tcPr>
          <w:p w:rsidR="005E5412" w:rsidRPr="007A008A" w:rsidRDefault="005E5412" w:rsidP="005E5412">
            <w:pPr>
              <w:spacing w:before="60"/>
              <w:ind w:left="34"/>
              <w:rPr>
                <w:sz w:val="20"/>
              </w:rPr>
            </w:pPr>
            <w:r w:rsidRPr="007A008A">
              <w:rPr>
                <w:sz w:val="20"/>
              </w:rPr>
              <w:t>Ord = Ordinance</w:t>
            </w:r>
          </w:p>
        </w:tc>
      </w:tr>
      <w:tr w:rsidR="005E5412" w:rsidRPr="007A008A" w:rsidTr="005E5412">
        <w:tc>
          <w:tcPr>
            <w:tcW w:w="4253" w:type="dxa"/>
            <w:shd w:val="clear" w:color="auto" w:fill="auto"/>
          </w:tcPr>
          <w:p w:rsidR="005E5412" w:rsidRPr="007A008A" w:rsidRDefault="005E5412" w:rsidP="005E5412">
            <w:pPr>
              <w:spacing w:before="60"/>
              <w:ind w:left="34"/>
              <w:rPr>
                <w:sz w:val="20"/>
              </w:rPr>
            </w:pPr>
            <w:r w:rsidRPr="007A008A">
              <w:rPr>
                <w:sz w:val="20"/>
              </w:rPr>
              <w:t>amdt = amendment</w:t>
            </w:r>
          </w:p>
        </w:tc>
        <w:tc>
          <w:tcPr>
            <w:tcW w:w="3686" w:type="dxa"/>
            <w:shd w:val="clear" w:color="auto" w:fill="auto"/>
          </w:tcPr>
          <w:p w:rsidR="005E5412" w:rsidRPr="007A008A" w:rsidRDefault="005E5412" w:rsidP="005E5412">
            <w:pPr>
              <w:spacing w:before="60"/>
              <w:ind w:left="34"/>
              <w:rPr>
                <w:sz w:val="20"/>
              </w:rPr>
            </w:pPr>
            <w:r w:rsidRPr="007A008A">
              <w:rPr>
                <w:sz w:val="20"/>
              </w:rPr>
              <w:t>orig = original</w:t>
            </w:r>
          </w:p>
        </w:tc>
      </w:tr>
      <w:tr w:rsidR="005E5412" w:rsidRPr="007A008A" w:rsidTr="005E5412">
        <w:tc>
          <w:tcPr>
            <w:tcW w:w="4253" w:type="dxa"/>
            <w:shd w:val="clear" w:color="auto" w:fill="auto"/>
          </w:tcPr>
          <w:p w:rsidR="005E5412" w:rsidRPr="007A008A" w:rsidRDefault="005E5412" w:rsidP="005E5412">
            <w:pPr>
              <w:spacing w:before="60"/>
              <w:ind w:left="34"/>
              <w:rPr>
                <w:sz w:val="20"/>
              </w:rPr>
            </w:pPr>
            <w:r w:rsidRPr="007A008A">
              <w:rPr>
                <w:sz w:val="20"/>
              </w:rPr>
              <w:t>c = clause(s)</w:t>
            </w:r>
          </w:p>
        </w:tc>
        <w:tc>
          <w:tcPr>
            <w:tcW w:w="3686" w:type="dxa"/>
            <w:shd w:val="clear" w:color="auto" w:fill="auto"/>
          </w:tcPr>
          <w:p w:rsidR="005E5412" w:rsidRPr="007A008A" w:rsidRDefault="005E5412" w:rsidP="005E5412">
            <w:pPr>
              <w:spacing w:before="60"/>
              <w:ind w:left="34"/>
              <w:rPr>
                <w:sz w:val="20"/>
              </w:rPr>
            </w:pPr>
            <w:r w:rsidRPr="007A008A">
              <w:rPr>
                <w:sz w:val="20"/>
              </w:rPr>
              <w:t>par = paragraph(s)/subparagraph(s)</w:t>
            </w:r>
          </w:p>
        </w:tc>
      </w:tr>
      <w:tr w:rsidR="005E5412" w:rsidRPr="007A008A" w:rsidTr="005E5412">
        <w:tc>
          <w:tcPr>
            <w:tcW w:w="4253" w:type="dxa"/>
            <w:shd w:val="clear" w:color="auto" w:fill="auto"/>
          </w:tcPr>
          <w:p w:rsidR="005E5412" w:rsidRPr="007A008A" w:rsidRDefault="005E5412" w:rsidP="005E5412">
            <w:pPr>
              <w:spacing w:before="60"/>
              <w:ind w:left="34"/>
              <w:rPr>
                <w:sz w:val="20"/>
              </w:rPr>
            </w:pPr>
            <w:r w:rsidRPr="007A008A">
              <w:rPr>
                <w:sz w:val="20"/>
              </w:rPr>
              <w:t>C[x] = Compilation No. x</w:t>
            </w:r>
          </w:p>
        </w:tc>
        <w:tc>
          <w:tcPr>
            <w:tcW w:w="3686" w:type="dxa"/>
            <w:shd w:val="clear" w:color="auto" w:fill="auto"/>
          </w:tcPr>
          <w:p w:rsidR="005E5412" w:rsidRPr="007A008A" w:rsidRDefault="005E5412" w:rsidP="005E5412">
            <w:pPr>
              <w:ind w:left="34"/>
              <w:rPr>
                <w:sz w:val="20"/>
              </w:rPr>
            </w:pPr>
            <w:r w:rsidRPr="007A008A">
              <w:rPr>
                <w:sz w:val="20"/>
              </w:rPr>
              <w:t xml:space="preserve">    /sub</w:t>
            </w:r>
            <w:r w:rsidR="007A008A">
              <w:rPr>
                <w:sz w:val="20"/>
              </w:rPr>
              <w:noBreakHyphen/>
            </w:r>
            <w:r w:rsidRPr="007A008A">
              <w:rPr>
                <w:sz w:val="20"/>
              </w:rPr>
              <w:t>subparagraph(s)</w:t>
            </w:r>
          </w:p>
        </w:tc>
      </w:tr>
      <w:tr w:rsidR="005E5412" w:rsidRPr="007A008A" w:rsidTr="005E5412">
        <w:tc>
          <w:tcPr>
            <w:tcW w:w="4253" w:type="dxa"/>
            <w:shd w:val="clear" w:color="auto" w:fill="auto"/>
          </w:tcPr>
          <w:p w:rsidR="005E5412" w:rsidRPr="007A008A" w:rsidRDefault="005E5412" w:rsidP="005E5412">
            <w:pPr>
              <w:spacing w:before="60"/>
              <w:ind w:left="34"/>
              <w:rPr>
                <w:sz w:val="20"/>
              </w:rPr>
            </w:pPr>
            <w:r w:rsidRPr="007A008A">
              <w:rPr>
                <w:sz w:val="20"/>
              </w:rPr>
              <w:t>Ch = Chapter(s)</w:t>
            </w:r>
          </w:p>
        </w:tc>
        <w:tc>
          <w:tcPr>
            <w:tcW w:w="3686" w:type="dxa"/>
            <w:shd w:val="clear" w:color="auto" w:fill="auto"/>
          </w:tcPr>
          <w:p w:rsidR="005E5412" w:rsidRPr="007A008A" w:rsidRDefault="005E5412" w:rsidP="005E5412">
            <w:pPr>
              <w:spacing w:before="60"/>
              <w:ind w:left="34"/>
              <w:rPr>
                <w:sz w:val="20"/>
              </w:rPr>
            </w:pPr>
            <w:r w:rsidRPr="007A008A">
              <w:rPr>
                <w:sz w:val="20"/>
              </w:rPr>
              <w:t>pres = present</w:t>
            </w:r>
          </w:p>
        </w:tc>
      </w:tr>
      <w:tr w:rsidR="005E5412" w:rsidRPr="007A008A" w:rsidTr="005E5412">
        <w:tc>
          <w:tcPr>
            <w:tcW w:w="4253" w:type="dxa"/>
            <w:shd w:val="clear" w:color="auto" w:fill="auto"/>
          </w:tcPr>
          <w:p w:rsidR="005E5412" w:rsidRPr="007A008A" w:rsidRDefault="005E5412" w:rsidP="005E5412">
            <w:pPr>
              <w:spacing w:before="60"/>
              <w:ind w:left="34"/>
              <w:rPr>
                <w:sz w:val="20"/>
              </w:rPr>
            </w:pPr>
            <w:r w:rsidRPr="007A008A">
              <w:rPr>
                <w:sz w:val="20"/>
              </w:rPr>
              <w:t>def = definition(s)</w:t>
            </w:r>
          </w:p>
        </w:tc>
        <w:tc>
          <w:tcPr>
            <w:tcW w:w="3686" w:type="dxa"/>
            <w:shd w:val="clear" w:color="auto" w:fill="auto"/>
          </w:tcPr>
          <w:p w:rsidR="005E5412" w:rsidRPr="007A008A" w:rsidRDefault="005E5412" w:rsidP="005E5412">
            <w:pPr>
              <w:spacing w:before="60"/>
              <w:ind w:left="34"/>
              <w:rPr>
                <w:sz w:val="20"/>
              </w:rPr>
            </w:pPr>
            <w:r w:rsidRPr="007A008A">
              <w:rPr>
                <w:sz w:val="20"/>
              </w:rPr>
              <w:t>prev = previous</w:t>
            </w:r>
          </w:p>
        </w:tc>
      </w:tr>
      <w:tr w:rsidR="005E5412" w:rsidRPr="007A008A" w:rsidTr="005E5412">
        <w:tc>
          <w:tcPr>
            <w:tcW w:w="4253" w:type="dxa"/>
            <w:shd w:val="clear" w:color="auto" w:fill="auto"/>
          </w:tcPr>
          <w:p w:rsidR="005E5412" w:rsidRPr="007A008A" w:rsidRDefault="005E5412" w:rsidP="005E5412">
            <w:pPr>
              <w:spacing w:before="60"/>
              <w:ind w:left="34"/>
              <w:rPr>
                <w:sz w:val="20"/>
              </w:rPr>
            </w:pPr>
            <w:r w:rsidRPr="007A008A">
              <w:rPr>
                <w:sz w:val="20"/>
              </w:rPr>
              <w:t>Dict = Dictionary</w:t>
            </w:r>
          </w:p>
        </w:tc>
        <w:tc>
          <w:tcPr>
            <w:tcW w:w="3686" w:type="dxa"/>
            <w:shd w:val="clear" w:color="auto" w:fill="auto"/>
          </w:tcPr>
          <w:p w:rsidR="005E5412" w:rsidRPr="007A008A" w:rsidRDefault="005E5412" w:rsidP="005E5412">
            <w:pPr>
              <w:spacing w:before="60"/>
              <w:ind w:left="34"/>
              <w:rPr>
                <w:sz w:val="20"/>
              </w:rPr>
            </w:pPr>
            <w:r w:rsidRPr="007A008A">
              <w:rPr>
                <w:sz w:val="20"/>
              </w:rPr>
              <w:t>(prev…) = previously</w:t>
            </w:r>
          </w:p>
        </w:tc>
      </w:tr>
      <w:tr w:rsidR="005E5412" w:rsidRPr="007A008A" w:rsidTr="005E5412">
        <w:tc>
          <w:tcPr>
            <w:tcW w:w="4253" w:type="dxa"/>
            <w:shd w:val="clear" w:color="auto" w:fill="auto"/>
          </w:tcPr>
          <w:p w:rsidR="005E5412" w:rsidRPr="007A008A" w:rsidRDefault="005E5412" w:rsidP="005E5412">
            <w:pPr>
              <w:spacing w:before="60"/>
              <w:ind w:left="34"/>
              <w:rPr>
                <w:sz w:val="20"/>
              </w:rPr>
            </w:pPr>
            <w:r w:rsidRPr="007A008A">
              <w:rPr>
                <w:sz w:val="20"/>
              </w:rPr>
              <w:t>disallowed = disallowed by Parliament</w:t>
            </w:r>
          </w:p>
        </w:tc>
        <w:tc>
          <w:tcPr>
            <w:tcW w:w="3686" w:type="dxa"/>
            <w:shd w:val="clear" w:color="auto" w:fill="auto"/>
          </w:tcPr>
          <w:p w:rsidR="005E5412" w:rsidRPr="007A008A" w:rsidRDefault="005E5412" w:rsidP="005E5412">
            <w:pPr>
              <w:spacing w:before="60"/>
              <w:ind w:left="34"/>
              <w:rPr>
                <w:sz w:val="20"/>
              </w:rPr>
            </w:pPr>
            <w:r w:rsidRPr="007A008A">
              <w:rPr>
                <w:sz w:val="20"/>
              </w:rPr>
              <w:t>Pt = Part(s)</w:t>
            </w:r>
          </w:p>
        </w:tc>
      </w:tr>
      <w:tr w:rsidR="005E5412" w:rsidRPr="007A008A" w:rsidTr="005E5412">
        <w:tc>
          <w:tcPr>
            <w:tcW w:w="4253" w:type="dxa"/>
            <w:shd w:val="clear" w:color="auto" w:fill="auto"/>
          </w:tcPr>
          <w:p w:rsidR="005E5412" w:rsidRPr="007A008A" w:rsidRDefault="005E5412" w:rsidP="005E5412">
            <w:pPr>
              <w:spacing w:before="60"/>
              <w:ind w:left="34"/>
              <w:rPr>
                <w:sz w:val="20"/>
              </w:rPr>
            </w:pPr>
            <w:r w:rsidRPr="007A008A">
              <w:rPr>
                <w:sz w:val="20"/>
              </w:rPr>
              <w:t>Div = Division(s)</w:t>
            </w:r>
          </w:p>
        </w:tc>
        <w:tc>
          <w:tcPr>
            <w:tcW w:w="3686" w:type="dxa"/>
            <w:shd w:val="clear" w:color="auto" w:fill="auto"/>
          </w:tcPr>
          <w:p w:rsidR="005E5412" w:rsidRPr="007A008A" w:rsidRDefault="005E5412" w:rsidP="005E5412">
            <w:pPr>
              <w:spacing w:before="60"/>
              <w:ind w:left="34"/>
              <w:rPr>
                <w:sz w:val="20"/>
              </w:rPr>
            </w:pPr>
            <w:r w:rsidRPr="007A008A">
              <w:rPr>
                <w:sz w:val="20"/>
              </w:rPr>
              <w:t>r = regulation(s)/rule(s)</w:t>
            </w:r>
          </w:p>
        </w:tc>
      </w:tr>
      <w:tr w:rsidR="005E5412" w:rsidRPr="007A008A" w:rsidTr="005E5412">
        <w:tc>
          <w:tcPr>
            <w:tcW w:w="4253" w:type="dxa"/>
            <w:shd w:val="clear" w:color="auto" w:fill="auto"/>
          </w:tcPr>
          <w:p w:rsidR="005E5412" w:rsidRPr="007A008A" w:rsidRDefault="005E5412" w:rsidP="005E5412">
            <w:pPr>
              <w:spacing w:before="60"/>
              <w:ind w:left="34"/>
              <w:rPr>
                <w:sz w:val="20"/>
              </w:rPr>
            </w:pPr>
            <w:r w:rsidRPr="007A008A">
              <w:rPr>
                <w:sz w:val="20"/>
              </w:rPr>
              <w:t>ed = editorial change</w:t>
            </w:r>
          </w:p>
        </w:tc>
        <w:tc>
          <w:tcPr>
            <w:tcW w:w="3686" w:type="dxa"/>
            <w:shd w:val="clear" w:color="auto" w:fill="auto"/>
          </w:tcPr>
          <w:p w:rsidR="005E5412" w:rsidRPr="007A008A" w:rsidRDefault="005E5412" w:rsidP="005E5412">
            <w:pPr>
              <w:spacing w:before="60"/>
              <w:ind w:left="34"/>
              <w:rPr>
                <w:sz w:val="20"/>
              </w:rPr>
            </w:pPr>
            <w:r w:rsidRPr="007A008A">
              <w:rPr>
                <w:sz w:val="20"/>
              </w:rPr>
              <w:t>reloc = relocated</w:t>
            </w:r>
          </w:p>
        </w:tc>
      </w:tr>
      <w:tr w:rsidR="005E5412" w:rsidRPr="007A008A" w:rsidTr="005E5412">
        <w:tc>
          <w:tcPr>
            <w:tcW w:w="4253" w:type="dxa"/>
            <w:shd w:val="clear" w:color="auto" w:fill="auto"/>
          </w:tcPr>
          <w:p w:rsidR="005E5412" w:rsidRPr="007A008A" w:rsidRDefault="005E5412" w:rsidP="005E5412">
            <w:pPr>
              <w:spacing w:before="60"/>
              <w:ind w:left="34"/>
              <w:rPr>
                <w:sz w:val="20"/>
              </w:rPr>
            </w:pPr>
            <w:r w:rsidRPr="007A008A">
              <w:rPr>
                <w:sz w:val="20"/>
              </w:rPr>
              <w:t>exp = expires/expired or ceases/ceased to have</w:t>
            </w:r>
          </w:p>
        </w:tc>
        <w:tc>
          <w:tcPr>
            <w:tcW w:w="3686" w:type="dxa"/>
            <w:shd w:val="clear" w:color="auto" w:fill="auto"/>
          </w:tcPr>
          <w:p w:rsidR="005E5412" w:rsidRPr="007A008A" w:rsidRDefault="005E5412" w:rsidP="005E5412">
            <w:pPr>
              <w:spacing w:before="60"/>
              <w:ind w:left="34"/>
              <w:rPr>
                <w:sz w:val="20"/>
              </w:rPr>
            </w:pPr>
            <w:r w:rsidRPr="007A008A">
              <w:rPr>
                <w:sz w:val="20"/>
              </w:rPr>
              <w:t>renum = renumbered</w:t>
            </w:r>
          </w:p>
        </w:tc>
      </w:tr>
      <w:tr w:rsidR="005E5412" w:rsidRPr="007A008A" w:rsidTr="005E5412">
        <w:tc>
          <w:tcPr>
            <w:tcW w:w="4253" w:type="dxa"/>
            <w:shd w:val="clear" w:color="auto" w:fill="auto"/>
          </w:tcPr>
          <w:p w:rsidR="005E5412" w:rsidRPr="007A008A" w:rsidRDefault="005E5412" w:rsidP="005E5412">
            <w:pPr>
              <w:ind w:left="34"/>
              <w:rPr>
                <w:sz w:val="20"/>
              </w:rPr>
            </w:pPr>
            <w:r w:rsidRPr="007A008A">
              <w:rPr>
                <w:sz w:val="20"/>
              </w:rPr>
              <w:t xml:space="preserve">    effect</w:t>
            </w:r>
          </w:p>
        </w:tc>
        <w:tc>
          <w:tcPr>
            <w:tcW w:w="3686" w:type="dxa"/>
            <w:shd w:val="clear" w:color="auto" w:fill="auto"/>
          </w:tcPr>
          <w:p w:rsidR="005E5412" w:rsidRPr="007A008A" w:rsidRDefault="005E5412" w:rsidP="005E5412">
            <w:pPr>
              <w:spacing w:before="60"/>
              <w:ind w:left="34"/>
              <w:rPr>
                <w:sz w:val="20"/>
              </w:rPr>
            </w:pPr>
            <w:r w:rsidRPr="007A008A">
              <w:rPr>
                <w:sz w:val="20"/>
              </w:rPr>
              <w:t>rep = repealed</w:t>
            </w:r>
          </w:p>
        </w:tc>
      </w:tr>
      <w:tr w:rsidR="005E5412" w:rsidRPr="007A008A" w:rsidTr="005E5412">
        <w:tc>
          <w:tcPr>
            <w:tcW w:w="4253" w:type="dxa"/>
            <w:shd w:val="clear" w:color="auto" w:fill="auto"/>
          </w:tcPr>
          <w:p w:rsidR="005E5412" w:rsidRPr="007A008A" w:rsidRDefault="005E5412" w:rsidP="005E5412">
            <w:pPr>
              <w:spacing w:before="60"/>
              <w:ind w:left="34"/>
              <w:rPr>
                <w:sz w:val="20"/>
              </w:rPr>
            </w:pPr>
            <w:r w:rsidRPr="007A008A">
              <w:rPr>
                <w:sz w:val="20"/>
              </w:rPr>
              <w:t>F = Federal Register of Legislation</w:t>
            </w:r>
          </w:p>
        </w:tc>
        <w:tc>
          <w:tcPr>
            <w:tcW w:w="3686" w:type="dxa"/>
            <w:shd w:val="clear" w:color="auto" w:fill="auto"/>
          </w:tcPr>
          <w:p w:rsidR="005E5412" w:rsidRPr="007A008A" w:rsidRDefault="005E5412" w:rsidP="005E5412">
            <w:pPr>
              <w:spacing w:before="60"/>
              <w:ind w:left="34"/>
              <w:rPr>
                <w:sz w:val="20"/>
              </w:rPr>
            </w:pPr>
            <w:r w:rsidRPr="007A008A">
              <w:rPr>
                <w:sz w:val="20"/>
              </w:rPr>
              <w:t>rs = repealed and substituted</w:t>
            </w:r>
          </w:p>
        </w:tc>
      </w:tr>
      <w:tr w:rsidR="005E5412" w:rsidRPr="007A008A" w:rsidTr="005E5412">
        <w:tc>
          <w:tcPr>
            <w:tcW w:w="4253" w:type="dxa"/>
            <w:shd w:val="clear" w:color="auto" w:fill="auto"/>
          </w:tcPr>
          <w:p w:rsidR="005E5412" w:rsidRPr="007A008A" w:rsidRDefault="005E5412" w:rsidP="005E5412">
            <w:pPr>
              <w:spacing w:before="60"/>
              <w:ind w:left="34"/>
              <w:rPr>
                <w:sz w:val="20"/>
              </w:rPr>
            </w:pPr>
            <w:r w:rsidRPr="007A008A">
              <w:rPr>
                <w:sz w:val="20"/>
              </w:rPr>
              <w:t>gaz = gazette</w:t>
            </w:r>
          </w:p>
        </w:tc>
        <w:tc>
          <w:tcPr>
            <w:tcW w:w="3686" w:type="dxa"/>
            <w:shd w:val="clear" w:color="auto" w:fill="auto"/>
          </w:tcPr>
          <w:p w:rsidR="005E5412" w:rsidRPr="007A008A" w:rsidRDefault="005E5412" w:rsidP="005E5412">
            <w:pPr>
              <w:spacing w:before="60"/>
              <w:ind w:left="34"/>
              <w:rPr>
                <w:sz w:val="20"/>
              </w:rPr>
            </w:pPr>
            <w:r w:rsidRPr="007A008A">
              <w:rPr>
                <w:sz w:val="20"/>
              </w:rPr>
              <w:t>s = section(s)/subsection(s)</w:t>
            </w:r>
          </w:p>
        </w:tc>
      </w:tr>
      <w:tr w:rsidR="005E5412" w:rsidRPr="007A008A" w:rsidTr="005E5412">
        <w:tc>
          <w:tcPr>
            <w:tcW w:w="4253" w:type="dxa"/>
            <w:shd w:val="clear" w:color="auto" w:fill="auto"/>
          </w:tcPr>
          <w:p w:rsidR="005E5412" w:rsidRPr="007A008A" w:rsidRDefault="005E5412" w:rsidP="005E5412">
            <w:pPr>
              <w:spacing w:before="60"/>
              <w:ind w:left="34"/>
              <w:rPr>
                <w:sz w:val="20"/>
              </w:rPr>
            </w:pPr>
            <w:r w:rsidRPr="007A008A">
              <w:rPr>
                <w:sz w:val="20"/>
              </w:rPr>
              <w:t xml:space="preserve">LA = </w:t>
            </w:r>
            <w:r w:rsidRPr="007A008A">
              <w:rPr>
                <w:i/>
                <w:sz w:val="20"/>
              </w:rPr>
              <w:t>Legislation Act 2003</w:t>
            </w:r>
          </w:p>
        </w:tc>
        <w:tc>
          <w:tcPr>
            <w:tcW w:w="3686" w:type="dxa"/>
            <w:shd w:val="clear" w:color="auto" w:fill="auto"/>
          </w:tcPr>
          <w:p w:rsidR="005E5412" w:rsidRPr="007A008A" w:rsidRDefault="005E5412" w:rsidP="005E5412">
            <w:pPr>
              <w:spacing w:before="60"/>
              <w:ind w:left="34"/>
              <w:rPr>
                <w:sz w:val="20"/>
              </w:rPr>
            </w:pPr>
            <w:r w:rsidRPr="007A008A">
              <w:rPr>
                <w:sz w:val="20"/>
              </w:rPr>
              <w:t>Sch = Schedule(s)</w:t>
            </w:r>
          </w:p>
        </w:tc>
      </w:tr>
      <w:tr w:rsidR="005E5412" w:rsidRPr="007A008A" w:rsidTr="005E5412">
        <w:tc>
          <w:tcPr>
            <w:tcW w:w="4253" w:type="dxa"/>
            <w:shd w:val="clear" w:color="auto" w:fill="auto"/>
          </w:tcPr>
          <w:p w:rsidR="005E5412" w:rsidRPr="007A008A" w:rsidRDefault="005E5412" w:rsidP="005E5412">
            <w:pPr>
              <w:spacing w:before="60"/>
              <w:ind w:left="34"/>
              <w:rPr>
                <w:sz w:val="20"/>
              </w:rPr>
            </w:pPr>
            <w:r w:rsidRPr="007A008A">
              <w:rPr>
                <w:sz w:val="20"/>
              </w:rPr>
              <w:t xml:space="preserve">LIA = </w:t>
            </w:r>
            <w:r w:rsidRPr="007A008A">
              <w:rPr>
                <w:i/>
                <w:sz w:val="20"/>
              </w:rPr>
              <w:t>Legislative Instruments Act 2003</w:t>
            </w:r>
          </w:p>
        </w:tc>
        <w:tc>
          <w:tcPr>
            <w:tcW w:w="3686" w:type="dxa"/>
            <w:shd w:val="clear" w:color="auto" w:fill="auto"/>
          </w:tcPr>
          <w:p w:rsidR="005E5412" w:rsidRPr="007A008A" w:rsidRDefault="005E5412" w:rsidP="005E5412">
            <w:pPr>
              <w:spacing w:before="60"/>
              <w:ind w:left="34"/>
              <w:rPr>
                <w:sz w:val="20"/>
              </w:rPr>
            </w:pPr>
            <w:r w:rsidRPr="007A008A">
              <w:rPr>
                <w:sz w:val="20"/>
              </w:rPr>
              <w:t>Sdiv = Subdivision(s)</w:t>
            </w:r>
          </w:p>
        </w:tc>
      </w:tr>
      <w:tr w:rsidR="005E5412" w:rsidRPr="007A008A" w:rsidTr="005E5412">
        <w:tc>
          <w:tcPr>
            <w:tcW w:w="4253" w:type="dxa"/>
            <w:shd w:val="clear" w:color="auto" w:fill="auto"/>
          </w:tcPr>
          <w:p w:rsidR="005E5412" w:rsidRPr="007A008A" w:rsidRDefault="005E5412" w:rsidP="005E5412">
            <w:pPr>
              <w:spacing w:before="60"/>
              <w:ind w:left="34"/>
              <w:rPr>
                <w:sz w:val="20"/>
              </w:rPr>
            </w:pPr>
            <w:r w:rsidRPr="007A008A">
              <w:rPr>
                <w:sz w:val="20"/>
              </w:rPr>
              <w:t>(md) = misdescribed amendment can be given</w:t>
            </w:r>
          </w:p>
        </w:tc>
        <w:tc>
          <w:tcPr>
            <w:tcW w:w="3686" w:type="dxa"/>
            <w:shd w:val="clear" w:color="auto" w:fill="auto"/>
          </w:tcPr>
          <w:p w:rsidR="005E5412" w:rsidRPr="007A008A" w:rsidRDefault="005E5412" w:rsidP="005E5412">
            <w:pPr>
              <w:spacing w:before="60"/>
              <w:ind w:left="34"/>
              <w:rPr>
                <w:sz w:val="20"/>
              </w:rPr>
            </w:pPr>
            <w:r w:rsidRPr="007A008A">
              <w:rPr>
                <w:sz w:val="20"/>
              </w:rPr>
              <w:t>SLI = Select Legislative Instrument</w:t>
            </w:r>
          </w:p>
        </w:tc>
      </w:tr>
      <w:tr w:rsidR="005E5412" w:rsidRPr="007A008A" w:rsidTr="005E5412">
        <w:tc>
          <w:tcPr>
            <w:tcW w:w="4253" w:type="dxa"/>
            <w:shd w:val="clear" w:color="auto" w:fill="auto"/>
          </w:tcPr>
          <w:p w:rsidR="005E5412" w:rsidRPr="007A008A" w:rsidRDefault="005E5412" w:rsidP="005E5412">
            <w:pPr>
              <w:ind w:left="34"/>
              <w:rPr>
                <w:sz w:val="20"/>
              </w:rPr>
            </w:pPr>
            <w:r w:rsidRPr="007A008A">
              <w:rPr>
                <w:sz w:val="20"/>
              </w:rPr>
              <w:t xml:space="preserve">    effect</w:t>
            </w:r>
          </w:p>
        </w:tc>
        <w:tc>
          <w:tcPr>
            <w:tcW w:w="3686" w:type="dxa"/>
            <w:shd w:val="clear" w:color="auto" w:fill="auto"/>
          </w:tcPr>
          <w:p w:rsidR="005E5412" w:rsidRPr="007A008A" w:rsidRDefault="005E5412" w:rsidP="005E5412">
            <w:pPr>
              <w:spacing w:before="60"/>
              <w:ind w:left="34"/>
              <w:rPr>
                <w:sz w:val="20"/>
              </w:rPr>
            </w:pPr>
            <w:r w:rsidRPr="007A008A">
              <w:rPr>
                <w:sz w:val="20"/>
              </w:rPr>
              <w:t>SR = Statutory Rules</w:t>
            </w:r>
          </w:p>
        </w:tc>
      </w:tr>
      <w:tr w:rsidR="005E5412" w:rsidRPr="007A008A" w:rsidTr="005E5412">
        <w:tc>
          <w:tcPr>
            <w:tcW w:w="4253" w:type="dxa"/>
            <w:shd w:val="clear" w:color="auto" w:fill="auto"/>
          </w:tcPr>
          <w:p w:rsidR="005E5412" w:rsidRPr="007A008A" w:rsidRDefault="005E5412" w:rsidP="005E5412">
            <w:pPr>
              <w:spacing w:before="60"/>
              <w:ind w:left="34"/>
              <w:rPr>
                <w:sz w:val="20"/>
              </w:rPr>
            </w:pPr>
            <w:r w:rsidRPr="007A008A">
              <w:rPr>
                <w:sz w:val="20"/>
              </w:rPr>
              <w:t>(md not incorp) = misdescribed amendment</w:t>
            </w:r>
          </w:p>
        </w:tc>
        <w:tc>
          <w:tcPr>
            <w:tcW w:w="3686" w:type="dxa"/>
            <w:shd w:val="clear" w:color="auto" w:fill="auto"/>
          </w:tcPr>
          <w:p w:rsidR="005E5412" w:rsidRPr="007A008A" w:rsidRDefault="005E5412" w:rsidP="005E5412">
            <w:pPr>
              <w:spacing w:before="60"/>
              <w:ind w:left="34"/>
              <w:rPr>
                <w:sz w:val="20"/>
              </w:rPr>
            </w:pPr>
            <w:r w:rsidRPr="007A008A">
              <w:rPr>
                <w:sz w:val="20"/>
              </w:rPr>
              <w:t>Sub</w:t>
            </w:r>
            <w:r w:rsidR="007A008A">
              <w:rPr>
                <w:sz w:val="20"/>
              </w:rPr>
              <w:noBreakHyphen/>
            </w:r>
            <w:r w:rsidRPr="007A008A">
              <w:rPr>
                <w:sz w:val="20"/>
              </w:rPr>
              <w:t>Ch = Sub</w:t>
            </w:r>
            <w:r w:rsidR="007A008A">
              <w:rPr>
                <w:sz w:val="20"/>
              </w:rPr>
              <w:noBreakHyphen/>
            </w:r>
            <w:r w:rsidRPr="007A008A">
              <w:rPr>
                <w:sz w:val="20"/>
              </w:rPr>
              <w:t>Chapter(s)</w:t>
            </w:r>
          </w:p>
        </w:tc>
      </w:tr>
      <w:tr w:rsidR="005E5412" w:rsidRPr="007A008A" w:rsidTr="005E5412">
        <w:tc>
          <w:tcPr>
            <w:tcW w:w="4253" w:type="dxa"/>
            <w:shd w:val="clear" w:color="auto" w:fill="auto"/>
          </w:tcPr>
          <w:p w:rsidR="005E5412" w:rsidRPr="007A008A" w:rsidRDefault="005E5412" w:rsidP="005E5412">
            <w:pPr>
              <w:ind w:left="34"/>
              <w:rPr>
                <w:sz w:val="20"/>
              </w:rPr>
            </w:pPr>
            <w:r w:rsidRPr="007A008A">
              <w:rPr>
                <w:sz w:val="20"/>
              </w:rPr>
              <w:t xml:space="preserve">    cannot be given effect</w:t>
            </w:r>
          </w:p>
        </w:tc>
        <w:tc>
          <w:tcPr>
            <w:tcW w:w="3686" w:type="dxa"/>
            <w:shd w:val="clear" w:color="auto" w:fill="auto"/>
          </w:tcPr>
          <w:p w:rsidR="005E5412" w:rsidRPr="007A008A" w:rsidRDefault="005E5412" w:rsidP="005E5412">
            <w:pPr>
              <w:spacing w:before="60"/>
              <w:ind w:left="34"/>
              <w:rPr>
                <w:sz w:val="20"/>
              </w:rPr>
            </w:pPr>
            <w:r w:rsidRPr="007A008A">
              <w:rPr>
                <w:sz w:val="20"/>
              </w:rPr>
              <w:t>SubPt = Subpart(s)</w:t>
            </w:r>
          </w:p>
        </w:tc>
      </w:tr>
      <w:tr w:rsidR="005E5412" w:rsidRPr="007A008A" w:rsidTr="005E5412">
        <w:tc>
          <w:tcPr>
            <w:tcW w:w="4253" w:type="dxa"/>
            <w:shd w:val="clear" w:color="auto" w:fill="auto"/>
          </w:tcPr>
          <w:p w:rsidR="005E5412" w:rsidRPr="007A008A" w:rsidRDefault="005E5412" w:rsidP="005E5412">
            <w:pPr>
              <w:spacing w:before="60"/>
              <w:ind w:left="34"/>
              <w:rPr>
                <w:sz w:val="20"/>
              </w:rPr>
            </w:pPr>
            <w:r w:rsidRPr="007A008A">
              <w:rPr>
                <w:sz w:val="20"/>
              </w:rPr>
              <w:t>mod = modified/modification</w:t>
            </w:r>
          </w:p>
        </w:tc>
        <w:tc>
          <w:tcPr>
            <w:tcW w:w="3686" w:type="dxa"/>
            <w:shd w:val="clear" w:color="auto" w:fill="auto"/>
          </w:tcPr>
          <w:p w:rsidR="005E5412" w:rsidRPr="007A008A" w:rsidRDefault="005E5412" w:rsidP="005E5412">
            <w:pPr>
              <w:spacing w:before="60"/>
              <w:ind w:left="34"/>
              <w:rPr>
                <w:sz w:val="20"/>
              </w:rPr>
            </w:pPr>
            <w:r w:rsidRPr="007A008A">
              <w:rPr>
                <w:sz w:val="20"/>
                <w:u w:val="single"/>
              </w:rPr>
              <w:t>underlining</w:t>
            </w:r>
            <w:r w:rsidRPr="007A008A">
              <w:rPr>
                <w:sz w:val="20"/>
              </w:rPr>
              <w:t xml:space="preserve"> = whole or part not</w:t>
            </w:r>
          </w:p>
        </w:tc>
      </w:tr>
      <w:tr w:rsidR="005E5412" w:rsidRPr="007A008A" w:rsidTr="005E5412">
        <w:tc>
          <w:tcPr>
            <w:tcW w:w="4253" w:type="dxa"/>
            <w:shd w:val="clear" w:color="auto" w:fill="auto"/>
          </w:tcPr>
          <w:p w:rsidR="005E5412" w:rsidRPr="007A008A" w:rsidRDefault="005E5412" w:rsidP="005E5412">
            <w:pPr>
              <w:spacing w:before="60"/>
              <w:ind w:left="34"/>
              <w:rPr>
                <w:sz w:val="20"/>
              </w:rPr>
            </w:pPr>
            <w:r w:rsidRPr="007A008A">
              <w:rPr>
                <w:sz w:val="20"/>
              </w:rPr>
              <w:t>No. = Number(s)</w:t>
            </w:r>
          </w:p>
        </w:tc>
        <w:tc>
          <w:tcPr>
            <w:tcW w:w="3686" w:type="dxa"/>
            <w:shd w:val="clear" w:color="auto" w:fill="auto"/>
          </w:tcPr>
          <w:p w:rsidR="005E5412" w:rsidRPr="007A008A" w:rsidRDefault="005E5412" w:rsidP="005E5412">
            <w:pPr>
              <w:ind w:left="34"/>
              <w:rPr>
                <w:sz w:val="20"/>
              </w:rPr>
            </w:pPr>
            <w:r w:rsidRPr="007A008A">
              <w:rPr>
                <w:sz w:val="20"/>
              </w:rPr>
              <w:t xml:space="preserve">    commenced or to be commenced</w:t>
            </w:r>
          </w:p>
        </w:tc>
      </w:tr>
    </w:tbl>
    <w:p w:rsidR="005E5412" w:rsidRPr="007A008A" w:rsidRDefault="005E5412" w:rsidP="005E5412">
      <w:pPr>
        <w:pStyle w:val="Tabletext"/>
      </w:pPr>
    </w:p>
    <w:p w:rsidR="005E5412" w:rsidRPr="007A008A" w:rsidRDefault="005E5412" w:rsidP="007A008A">
      <w:pPr>
        <w:pStyle w:val="ENotesHeading2"/>
        <w:pageBreakBefore/>
        <w:outlineLvl w:val="9"/>
      </w:pPr>
      <w:bookmarkStart w:id="107" w:name="_Toc46749008"/>
      <w:r w:rsidRPr="007A008A">
        <w:t>Endnote 3—Legislation history</w:t>
      </w:r>
      <w:bookmarkEnd w:id="107"/>
    </w:p>
    <w:p w:rsidR="005E5412" w:rsidRPr="007A008A" w:rsidRDefault="005E5412" w:rsidP="005E5412">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557"/>
      </w:tblGrid>
      <w:tr w:rsidR="005E5412" w:rsidRPr="007A008A" w:rsidTr="005E5412">
        <w:trPr>
          <w:cantSplit/>
          <w:tblHeader/>
        </w:trPr>
        <w:tc>
          <w:tcPr>
            <w:tcW w:w="1838" w:type="dxa"/>
            <w:tcBorders>
              <w:top w:val="single" w:sz="12" w:space="0" w:color="auto"/>
              <w:bottom w:val="single" w:sz="12" w:space="0" w:color="auto"/>
            </w:tcBorders>
            <w:shd w:val="clear" w:color="auto" w:fill="auto"/>
          </w:tcPr>
          <w:p w:rsidR="005E5412" w:rsidRPr="007A008A" w:rsidRDefault="005E5412" w:rsidP="005E5412">
            <w:pPr>
              <w:pStyle w:val="ENoteTableHeading"/>
            </w:pPr>
            <w:r w:rsidRPr="007A008A">
              <w:t>Act</w:t>
            </w:r>
          </w:p>
        </w:tc>
        <w:tc>
          <w:tcPr>
            <w:tcW w:w="992" w:type="dxa"/>
            <w:tcBorders>
              <w:top w:val="single" w:sz="12" w:space="0" w:color="auto"/>
              <w:bottom w:val="single" w:sz="12" w:space="0" w:color="auto"/>
            </w:tcBorders>
            <w:shd w:val="clear" w:color="auto" w:fill="auto"/>
          </w:tcPr>
          <w:p w:rsidR="005E5412" w:rsidRPr="007A008A" w:rsidRDefault="005E5412" w:rsidP="005E5412">
            <w:pPr>
              <w:pStyle w:val="ENoteTableHeading"/>
            </w:pPr>
            <w:r w:rsidRPr="007A008A">
              <w:t>Number and year</w:t>
            </w:r>
          </w:p>
        </w:tc>
        <w:tc>
          <w:tcPr>
            <w:tcW w:w="993" w:type="dxa"/>
            <w:tcBorders>
              <w:top w:val="single" w:sz="12" w:space="0" w:color="auto"/>
              <w:bottom w:val="single" w:sz="12" w:space="0" w:color="auto"/>
            </w:tcBorders>
            <w:shd w:val="clear" w:color="auto" w:fill="auto"/>
          </w:tcPr>
          <w:p w:rsidR="005E5412" w:rsidRPr="007A008A" w:rsidRDefault="005E5412" w:rsidP="005E5412">
            <w:pPr>
              <w:pStyle w:val="ENoteTableHeading"/>
            </w:pPr>
            <w:r w:rsidRPr="007A008A">
              <w:t>Assent</w:t>
            </w:r>
          </w:p>
        </w:tc>
        <w:tc>
          <w:tcPr>
            <w:tcW w:w="1845" w:type="dxa"/>
            <w:tcBorders>
              <w:top w:val="single" w:sz="12" w:space="0" w:color="auto"/>
              <w:bottom w:val="single" w:sz="12" w:space="0" w:color="auto"/>
            </w:tcBorders>
            <w:shd w:val="clear" w:color="auto" w:fill="auto"/>
          </w:tcPr>
          <w:p w:rsidR="005E5412" w:rsidRPr="007A008A" w:rsidRDefault="005E5412" w:rsidP="005E5412">
            <w:pPr>
              <w:pStyle w:val="ENoteTableHeading"/>
            </w:pPr>
            <w:r w:rsidRPr="007A008A">
              <w:t>Commencement</w:t>
            </w:r>
          </w:p>
        </w:tc>
        <w:tc>
          <w:tcPr>
            <w:tcW w:w="1557" w:type="dxa"/>
            <w:tcBorders>
              <w:top w:val="single" w:sz="12" w:space="0" w:color="auto"/>
              <w:bottom w:val="single" w:sz="12" w:space="0" w:color="auto"/>
            </w:tcBorders>
            <w:shd w:val="clear" w:color="auto" w:fill="auto"/>
          </w:tcPr>
          <w:p w:rsidR="005E5412" w:rsidRPr="007A008A" w:rsidRDefault="005E5412" w:rsidP="005E5412">
            <w:pPr>
              <w:pStyle w:val="ENoteTableHeading"/>
            </w:pPr>
            <w:r w:rsidRPr="007A008A">
              <w:t>Application, saving and transitional provisions</w:t>
            </w:r>
          </w:p>
        </w:tc>
      </w:tr>
      <w:tr w:rsidR="005E5412" w:rsidRPr="007A008A" w:rsidTr="005E5412">
        <w:trPr>
          <w:cantSplit/>
        </w:trPr>
        <w:tc>
          <w:tcPr>
            <w:tcW w:w="1838" w:type="dxa"/>
            <w:tcBorders>
              <w:top w:val="single" w:sz="12" w:space="0" w:color="auto"/>
              <w:bottom w:val="single" w:sz="4" w:space="0" w:color="auto"/>
            </w:tcBorders>
            <w:shd w:val="clear" w:color="auto" w:fill="auto"/>
          </w:tcPr>
          <w:p w:rsidR="005E5412" w:rsidRPr="007A008A" w:rsidRDefault="00B12A10" w:rsidP="005E5412">
            <w:pPr>
              <w:pStyle w:val="ENoteTableText"/>
            </w:pPr>
            <w:r w:rsidRPr="007A008A">
              <w:t>National Sports Tribunal Act 2019</w:t>
            </w:r>
          </w:p>
        </w:tc>
        <w:tc>
          <w:tcPr>
            <w:tcW w:w="992" w:type="dxa"/>
            <w:tcBorders>
              <w:top w:val="single" w:sz="12" w:space="0" w:color="auto"/>
              <w:bottom w:val="single" w:sz="4" w:space="0" w:color="auto"/>
            </w:tcBorders>
            <w:shd w:val="clear" w:color="auto" w:fill="auto"/>
          </w:tcPr>
          <w:p w:rsidR="005E5412" w:rsidRPr="007A008A" w:rsidRDefault="00B12A10" w:rsidP="005E5412">
            <w:pPr>
              <w:pStyle w:val="ENoteTableText"/>
            </w:pPr>
            <w:r w:rsidRPr="007A008A">
              <w:t>68, 2019</w:t>
            </w:r>
          </w:p>
        </w:tc>
        <w:tc>
          <w:tcPr>
            <w:tcW w:w="993" w:type="dxa"/>
            <w:tcBorders>
              <w:top w:val="single" w:sz="12" w:space="0" w:color="auto"/>
              <w:bottom w:val="single" w:sz="4" w:space="0" w:color="auto"/>
            </w:tcBorders>
            <w:shd w:val="clear" w:color="auto" w:fill="auto"/>
          </w:tcPr>
          <w:p w:rsidR="005E5412" w:rsidRPr="007A008A" w:rsidRDefault="00B12A10" w:rsidP="005E5412">
            <w:pPr>
              <w:pStyle w:val="ENoteTableText"/>
            </w:pPr>
            <w:r w:rsidRPr="007A008A">
              <w:t>19 Sept 2019</w:t>
            </w:r>
          </w:p>
        </w:tc>
        <w:tc>
          <w:tcPr>
            <w:tcW w:w="1845" w:type="dxa"/>
            <w:tcBorders>
              <w:top w:val="single" w:sz="12" w:space="0" w:color="auto"/>
              <w:bottom w:val="single" w:sz="4" w:space="0" w:color="auto"/>
            </w:tcBorders>
            <w:shd w:val="clear" w:color="auto" w:fill="auto"/>
          </w:tcPr>
          <w:p w:rsidR="005E5412" w:rsidRPr="007A008A" w:rsidRDefault="00B12A10" w:rsidP="005E5412">
            <w:pPr>
              <w:pStyle w:val="ENoteTableText"/>
            </w:pPr>
            <w:r w:rsidRPr="007A008A">
              <w:t>19 Mar 2020 (s 2(1)</w:t>
            </w:r>
            <w:r w:rsidR="002C63E8" w:rsidRPr="007A008A">
              <w:t xml:space="preserve"> item</w:t>
            </w:r>
            <w:r w:rsidR="007A008A">
              <w:t> </w:t>
            </w:r>
            <w:r w:rsidR="002C63E8" w:rsidRPr="007A008A">
              <w:t>1</w:t>
            </w:r>
            <w:r w:rsidRPr="007A008A">
              <w:t>)</w:t>
            </w:r>
          </w:p>
        </w:tc>
        <w:tc>
          <w:tcPr>
            <w:tcW w:w="1557" w:type="dxa"/>
            <w:tcBorders>
              <w:top w:val="single" w:sz="12" w:space="0" w:color="auto"/>
              <w:bottom w:val="single" w:sz="4" w:space="0" w:color="auto"/>
            </w:tcBorders>
            <w:shd w:val="clear" w:color="auto" w:fill="auto"/>
          </w:tcPr>
          <w:p w:rsidR="005E5412" w:rsidRPr="007A008A" w:rsidRDefault="005E5412" w:rsidP="005E5412">
            <w:pPr>
              <w:pStyle w:val="ENoteTableText"/>
            </w:pPr>
          </w:p>
        </w:tc>
      </w:tr>
      <w:tr w:rsidR="005E5412" w:rsidRPr="007A008A" w:rsidTr="005E5412">
        <w:trPr>
          <w:cantSplit/>
        </w:trPr>
        <w:tc>
          <w:tcPr>
            <w:tcW w:w="1838" w:type="dxa"/>
            <w:tcBorders>
              <w:bottom w:val="single" w:sz="12" w:space="0" w:color="auto"/>
            </w:tcBorders>
            <w:shd w:val="clear" w:color="auto" w:fill="auto"/>
          </w:tcPr>
          <w:p w:rsidR="005E5412" w:rsidRPr="007A008A" w:rsidRDefault="00B12A10" w:rsidP="005E5412">
            <w:pPr>
              <w:pStyle w:val="ENoteTableText"/>
            </w:pPr>
            <w:r w:rsidRPr="007A008A">
              <w:rPr>
                <w:rFonts w:eastAsiaTheme="minorHAnsi"/>
                <w:lang w:eastAsia="en-US"/>
              </w:rPr>
              <w:t>Australian Sports Anti</w:t>
            </w:r>
            <w:r w:rsidR="007A008A">
              <w:rPr>
                <w:rFonts w:eastAsiaTheme="minorHAnsi"/>
                <w:lang w:eastAsia="en-US"/>
              </w:rPr>
              <w:noBreakHyphen/>
            </w:r>
            <w:r w:rsidRPr="007A008A">
              <w:rPr>
                <w:rFonts w:eastAsiaTheme="minorHAnsi"/>
                <w:lang w:eastAsia="en-US"/>
              </w:rPr>
              <w:t xml:space="preserve">Doping Authority Amendment (Sport Integrity Australia) Act </w:t>
            </w:r>
            <w:r w:rsidRPr="007A008A">
              <w:t>2020</w:t>
            </w:r>
          </w:p>
        </w:tc>
        <w:tc>
          <w:tcPr>
            <w:tcW w:w="992" w:type="dxa"/>
            <w:tcBorders>
              <w:bottom w:val="single" w:sz="12" w:space="0" w:color="auto"/>
            </w:tcBorders>
            <w:shd w:val="clear" w:color="auto" w:fill="auto"/>
          </w:tcPr>
          <w:p w:rsidR="005E5412" w:rsidRPr="007A008A" w:rsidRDefault="00B12A10" w:rsidP="005E5412">
            <w:pPr>
              <w:pStyle w:val="ENoteTableText"/>
            </w:pPr>
            <w:r w:rsidRPr="007A008A">
              <w:t>11, 2020</w:t>
            </w:r>
          </w:p>
        </w:tc>
        <w:tc>
          <w:tcPr>
            <w:tcW w:w="993" w:type="dxa"/>
            <w:tcBorders>
              <w:bottom w:val="single" w:sz="12" w:space="0" w:color="auto"/>
            </w:tcBorders>
            <w:shd w:val="clear" w:color="auto" w:fill="auto"/>
          </w:tcPr>
          <w:p w:rsidR="005E5412" w:rsidRPr="007A008A" w:rsidRDefault="00B12A10" w:rsidP="005E5412">
            <w:pPr>
              <w:pStyle w:val="ENoteTableText"/>
            </w:pPr>
            <w:r w:rsidRPr="007A008A">
              <w:t>6 Mar 2020</w:t>
            </w:r>
          </w:p>
        </w:tc>
        <w:tc>
          <w:tcPr>
            <w:tcW w:w="1845" w:type="dxa"/>
            <w:tcBorders>
              <w:bottom w:val="single" w:sz="12" w:space="0" w:color="auto"/>
            </w:tcBorders>
            <w:shd w:val="clear" w:color="auto" w:fill="auto"/>
          </w:tcPr>
          <w:p w:rsidR="005E5412" w:rsidRPr="007A008A" w:rsidRDefault="00B12A10" w:rsidP="005E5412">
            <w:pPr>
              <w:pStyle w:val="ENoteTableText"/>
            </w:pPr>
            <w:r w:rsidRPr="007A008A">
              <w:t>Sch 2 (items</w:t>
            </w:r>
            <w:r w:rsidR="007A008A">
              <w:t> </w:t>
            </w:r>
            <w:r w:rsidRPr="007A008A">
              <w:t>14–21) and Sch 4 (items</w:t>
            </w:r>
            <w:r w:rsidR="007A008A">
              <w:t> </w:t>
            </w:r>
            <w:r w:rsidRPr="007A008A">
              <w:t>2–7): 1</w:t>
            </w:r>
            <w:r w:rsidR="007A008A">
              <w:t> </w:t>
            </w:r>
            <w:r w:rsidRPr="007A008A">
              <w:t>July 2020 (s 2(1) items</w:t>
            </w:r>
            <w:r w:rsidR="007A008A">
              <w:t> </w:t>
            </w:r>
            <w:r w:rsidRPr="007A008A">
              <w:t>2, 5)</w:t>
            </w:r>
          </w:p>
        </w:tc>
        <w:tc>
          <w:tcPr>
            <w:tcW w:w="1557" w:type="dxa"/>
            <w:tcBorders>
              <w:bottom w:val="single" w:sz="12" w:space="0" w:color="auto"/>
            </w:tcBorders>
            <w:shd w:val="clear" w:color="auto" w:fill="auto"/>
          </w:tcPr>
          <w:p w:rsidR="005E5412" w:rsidRPr="007A008A" w:rsidRDefault="00B12A10" w:rsidP="005E5412">
            <w:pPr>
              <w:pStyle w:val="ENoteTableText"/>
            </w:pPr>
            <w:r w:rsidRPr="007A008A">
              <w:t>Sch 4 (items</w:t>
            </w:r>
            <w:r w:rsidR="007A008A">
              <w:t> </w:t>
            </w:r>
            <w:r w:rsidRPr="007A008A">
              <w:t>2–7)</w:t>
            </w:r>
          </w:p>
        </w:tc>
      </w:tr>
    </w:tbl>
    <w:p w:rsidR="005E5412" w:rsidRPr="007A008A" w:rsidRDefault="005E5412" w:rsidP="005E5412">
      <w:pPr>
        <w:pStyle w:val="Tabletext"/>
      </w:pPr>
    </w:p>
    <w:p w:rsidR="005E5412" w:rsidRPr="007A008A" w:rsidRDefault="005E5412" w:rsidP="007A008A">
      <w:pPr>
        <w:pStyle w:val="ENotesHeading2"/>
        <w:pageBreakBefore/>
        <w:outlineLvl w:val="9"/>
      </w:pPr>
      <w:bookmarkStart w:id="108" w:name="_Toc46749009"/>
      <w:r w:rsidRPr="007A008A">
        <w:t>Endnote 4—Amendment history</w:t>
      </w:r>
      <w:bookmarkEnd w:id="108"/>
    </w:p>
    <w:p w:rsidR="005E5412" w:rsidRPr="007A008A" w:rsidRDefault="005E5412" w:rsidP="005E5412">
      <w:pPr>
        <w:pStyle w:val="Tabletext"/>
      </w:pPr>
    </w:p>
    <w:tbl>
      <w:tblPr>
        <w:tblW w:w="7082" w:type="dxa"/>
        <w:tblInd w:w="113" w:type="dxa"/>
        <w:tblLayout w:type="fixed"/>
        <w:tblLook w:val="0000" w:firstRow="0" w:lastRow="0" w:firstColumn="0" w:lastColumn="0" w:noHBand="0" w:noVBand="0"/>
      </w:tblPr>
      <w:tblGrid>
        <w:gridCol w:w="2139"/>
        <w:gridCol w:w="4943"/>
      </w:tblGrid>
      <w:tr w:rsidR="005E5412" w:rsidRPr="007A008A" w:rsidTr="005E5412">
        <w:trPr>
          <w:cantSplit/>
          <w:tblHeader/>
        </w:trPr>
        <w:tc>
          <w:tcPr>
            <w:tcW w:w="2139" w:type="dxa"/>
            <w:tcBorders>
              <w:top w:val="single" w:sz="12" w:space="0" w:color="auto"/>
              <w:bottom w:val="single" w:sz="12" w:space="0" w:color="auto"/>
            </w:tcBorders>
            <w:shd w:val="clear" w:color="auto" w:fill="auto"/>
          </w:tcPr>
          <w:p w:rsidR="005E5412" w:rsidRPr="007A008A" w:rsidRDefault="005E5412" w:rsidP="005E5412">
            <w:pPr>
              <w:pStyle w:val="ENoteTableHeading"/>
              <w:tabs>
                <w:tab w:val="center" w:leader="dot" w:pos="2268"/>
              </w:tabs>
            </w:pPr>
            <w:r w:rsidRPr="007A008A">
              <w:t>Provision affected</w:t>
            </w:r>
          </w:p>
        </w:tc>
        <w:tc>
          <w:tcPr>
            <w:tcW w:w="4943" w:type="dxa"/>
            <w:tcBorders>
              <w:top w:val="single" w:sz="12" w:space="0" w:color="auto"/>
              <w:bottom w:val="single" w:sz="12" w:space="0" w:color="auto"/>
            </w:tcBorders>
            <w:shd w:val="clear" w:color="auto" w:fill="auto"/>
          </w:tcPr>
          <w:p w:rsidR="005E5412" w:rsidRPr="007A008A" w:rsidRDefault="005E5412" w:rsidP="005E5412">
            <w:pPr>
              <w:pStyle w:val="ENoteTableHeading"/>
              <w:tabs>
                <w:tab w:val="center" w:leader="dot" w:pos="2268"/>
              </w:tabs>
            </w:pPr>
            <w:r w:rsidRPr="007A008A">
              <w:t>How affected</w:t>
            </w:r>
          </w:p>
        </w:tc>
      </w:tr>
      <w:tr w:rsidR="005E5412" w:rsidRPr="007A008A" w:rsidTr="005E5412">
        <w:trPr>
          <w:cantSplit/>
        </w:trPr>
        <w:tc>
          <w:tcPr>
            <w:tcW w:w="2139" w:type="dxa"/>
            <w:tcBorders>
              <w:top w:val="single" w:sz="12" w:space="0" w:color="auto"/>
            </w:tcBorders>
            <w:shd w:val="clear" w:color="auto" w:fill="auto"/>
          </w:tcPr>
          <w:p w:rsidR="005E5412" w:rsidRPr="007A008A" w:rsidRDefault="00490329" w:rsidP="005E5412">
            <w:pPr>
              <w:pStyle w:val="ENoteTableText"/>
              <w:tabs>
                <w:tab w:val="center" w:leader="dot" w:pos="2268"/>
              </w:tabs>
              <w:rPr>
                <w:b/>
              </w:rPr>
            </w:pPr>
            <w:r w:rsidRPr="007A008A">
              <w:rPr>
                <w:b/>
              </w:rPr>
              <w:t>Part</w:t>
            </w:r>
            <w:r w:rsidR="007A008A">
              <w:rPr>
                <w:b/>
              </w:rPr>
              <w:t> </w:t>
            </w:r>
            <w:r w:rsidRPr="007A008A">
              <w:rPr>
                <w:b/>
              </w:rPr>
              <w:t>1</w:t>
            </w:r>
          </w:p>
        </w:tc>
        <w:tc>
          <w:tcPr>
            <w:tcW w:w="4943" w:type="dxa"/>
            <w:tcBorders>
              <w:top w:val="single" w:sz="12" w:space="0" w:color="auto"/>
            </w:tcBorders>
            <w:shd w:val="clear" w:color="auto" w:fill="auto"/>
          </w:tcPr>
          <w:p w:rsidR="005E5412" w:rsidRPr="007A008A" w:rsidRDefault="005E5412" w:rsidP="005E5412">
            <w:pPr>
              <w:pStyle w:val="ENoteTableText"/>
              <w:tabs>
                <w:tab w:val="center" w:leader="dot" w:pos="2268"/>
              </w:tabs>
            </w:pPr>
          </w:p>
        </w:tc>
      </w:tr>
      <w:tr w:rsidR="005E5412" w:rsidRPr="007A008A" w:rsidTr="005E5412">
        <w:trPr>
          <w:cantSplit/>
        </w:trPr>
        <w:tc>
          <w:tcPr>
            <w:tcW w:w="2139" w:type="dxa"/>
            <w:shd w:val="clear" w:color="auto" w:fill="auto"/>
          </w:tcPr>
          <w:p w:rsidR="005E5412" w:rsidRPr="007A008A" w:rsidRDefault="00490329" w:rsidP="005E5412">
            <w:pPr>
              <w:pStyle w:val="ENoteTableText"/>
              <w:tabs>
                <w:tab w:val="center" w:leader="dot" w:pos="2268"/>
              </w:tabs>
            </w:pPr>
            <w:r w:rsidRPr="007A008A">
              <w:t>s 5</w:t>
            </w:r>
            <w:r w:rsidRPr="007A008A">
              <w:tab/>
            </w:r>
          </w:p>
        </w:tc>
        <w:tc>
          <w:tcPr>
            <w:tcW w:w="4943" w:type="dxa"/>
            <w:shd w:val="clear" w:color="auto" w:fill="auto"/>
          </w:tcPr>
          <w:p w:rsidR="005E5412" w:rsidRPr="007A008A" w:rsidRDefault="00490329" w:rsidP="005E5412">
            <w:pPr>
              <w:pStyle w:val="ENoteTableText"/>
              <w:tabs>
                <w:tab w:val="center" w:leader="dot" w:pos="2268"/>
              </w:tabs>
            </w:pPr>
            <w:r w:rsidRPr="007A008A">
              <w:t>am No 11, 2020</w:t>
            </w:r>
          </w:p>
        </w:tc>
      </w:tr>
      <w:tr w:rsidR="005E5412" w:rsidRPr="007A008A" w:rsidTr="003B5333">
        <w:trPr>
          <w:cantSplit/>
        </w:trPr>
        <w:tc>
          <w:tcPr>
            <w:tcW w:w="2139" w:type="dxa"/>
            <w:shd w:val="clear" w:color="auto" w:fill="auto"/>
          </w:tcPr>
          <w:p w:rsidR="005E5412" w:rsidRPr="007A008A" w:rsidRDefault="00490329" w:rsidP="005E5412">
            <w:pPr>
              <w:pStyle w:val="ENoteTableText"/>
              <w:tabs>
                <w:tab w:val="center" w:leader="dot" w:pos="2268"/>
              </w:tabs>
              <w:rPr>
                <w:b/>
              </w:rPr>
            </w:pPr>
            <w:r w:rsidRPr="007A008A">
              <w:rPr>
                <w:b/>
              </w:rPr>
              <w:t>Part</w:t>
            </w:r>
            <w:r w:rsidR="007A008A">
              <w:rPr>
                <w:b/>
              </w:rPr>
              <w:t> </w:t>
            </w:r>
            <w:r w:rsidRPr="007A008A">
              <w:rPr>
                <w:b/>
              </w:rPr>
              <w:t>3</w:t>
            </w:r>
          </w:p>
        </w:tc>
        <w:tc>
          <w:tcPr>
            <w:tcW w:w="4943" w:type="dxa"/>
            <w:shd w:val="clear" w:color="auto" w:fill="auto"/>
          </w:tcPr>
          <w:p w:rsidR="005E5412" w:rsidRPr="007A008A" w:rsidRDefault="005E5412" w:rsidP="005E5412">
            <w:pPr>
              <w:pStyle w:val="ENoteTableText"/>
            </w:pPr>
          </w:p>
        </w:tc>
      </w:tr>
      <w:tr w:rsidR="00490329" w:rsidRPr="007A008A" w:rsidTr="003B5333">
        <w:trPr>
          <w:cantSplit/>
        </w:trPr>
        <w:tc>
          <w:tcPr>
            <w:tcW w:w="2139" w:type="dxa"/>
            <w:shd w:val="clear" w:color="auto" w:fill="auto"/>
          </w:tcPr>
          <w:p w:rsidR="00490329" w:rsidRPr="007A008A" w:rsidRDefault="00490329" w:rsidP="005E5412">
            <w:pPr>
              <w:pStyle w:val="ENoteTableText"/>
              <w:tabs>
                <w:tab w:val="center" w:leader="dot" w:pos="2268"/>
              </w:tabs>
              <w:rPr>
                <w:b/>
              </w:rPr>
            </w:pPr>
            <w:r w:rsidRPr="007A008A">
              <w:rPr>
                <w:b/>
              </w:rPr>
              <w:t>Division</w:t>
            </w:r>
            <w:r w:rsidR="007A008A">
              <w:rPr>
                <w:b/>
              </w:rPr>
              <w:t> </w:t>
            </w:r>
            <w:r w:rsidRPr="007A008A">
              <w:rPr>
                <w:b/>
              </w:rPr>
              <w:t>2</w:t>
            </w:r>
          </w:p>
        </w:tc>
        <w:tc>
          <w:tcPr>
            <w:tcW w:w="4943" w:type="dxa"/>
            <w:shd w:val="clear" w:color="auto" w:fill="auto"/>
          </w:tcPr>
          <w:p w:rsidR="00490329" w:rsidRPr="007A008A" w:rsidRDefault="00490329" w:rsidP="005E5412">
            <w:pPr>
              <w:pStyle w:val="ENoteTableText"/>
            </w:pPr>
          </w:p>
        </w:tc>
      </w:tr>
      <w:tr w:rsidR="00490329" w:rsidRPr="007A008A" w:rsidTr="003B5333">
        <w:trPr>
          <w:cantSplit/>
        </w:trPr>
        <w:tc>
          <w:tcPr>
            <w:tcW w:w="2139" w:type="dxa"/>
            <w:shd w:val="clear" w:color="auto" w:fill="auto"/>
          </w:tcPr>
          <w:p w:rsidR="00490329" w:rsidRPr="007A008A" w:rsidRDefault="00490329" w:rsidP="005E5412">
            <w:pPr>
              <w:pStyle w:val="ENoteTableText"/>
              <w:tabs>
                <w:tab w:val="center" w:leader="dot" w:pos="2268"/>
              </w:tabs>
            </w:pPr>
            <w:r w:rsidRPr="007A008A">
              <w:t>s 22</w:t>
            </w:r>
            <w:r w:rsidRPr="007A008A">
              <w:tab/>
            </w:r>
          </w:p>
        </w:tc>
        <w:tc>
          <w:tcPr>
            <w:tcW w:w="4943" w:type="dxa"/>
            <w:shd w:val="clear" w:color="auto" w:fill="auto"/>
          </w:tcPr>
          <w:p w:rsidR="00490329" w:rsidRPr="007A008A" w:rsidRDefault="00490329" w:rsidP="005E5412">
            <w:pPr>
              <w:pStyle w:val="ENoteTableText"/>
            </w:pPr>
            <w:r w:rsidRPr="007A008A">
              <w:t>am No 11, 2020</w:t>
            </w:r>
          </w:p>
        </w:tc>
      </w:tr>
      <w:tr w:rsidR="00490329" w:rsidRPr="007A008A" w:rsidTr="003B5333">
        <w:trPr>
          <w:cantSplit/>
        </w:trPr>
        <w:tc>
          <w:tcPr>
            <w:tcW w:w="2139" w:type="dxa"/>
            <w:shd w:val="clear" w:color="auto" w:fill="auto"/>
          </w:tcPr>
          <w:p w:rsidR="00490329" w:rsidRPr="007A008A" w:rsidRDefault="00490329" w:rsidP="005E5412">
            <w:pPr>
              <w:pStyle w:val="ENoteTableText"/>
              <w:tabs>
                <w:tab w:val="center" w:leader="dot" w:pos="2268"/>
              </w:tabs>
              <w:rPr>
                <w:b/>
              </w:rPr>
            </w:pPr>
            <w:r w:rsidRPr="007A008A">
              <w:rPr>
                <w:b/>
              </w:rPr>
              <w:t>Division</w:t>
            </w:r>
            <w:r w:rsidR="007A008A">
              <w:rPr>
                <w:b/>
              </w:rPr>
              <w:t> </w:t>
            </w:r>
            <w:r w:rsidRPr="007A008A">
              <w:rPr>
                <w:b/>
              </w:rPr>
              <w:t>6</w:t>
            </w:r>
          </w:p>
        </w:tc>
        <w:tc>
          <w:tcPr>
            <w:tcW w:w="4943" w:type="dxa"/>
            <w:shd w:val="clear" w:color="auto" w:fill="auto"/>
          </w:tcPr>
          <w:p w:rsidR="00490329" w:rsidRPr="007A008A" w:rsidRDefault="00490329" w:rsidP="005E5412">
            <w:pPr>
              <w:pStyle w:val="ENoteTableText"/>
            </w:pPr>
          </w:p>
        </w:tc>
      </w:tr>
      <w:tr w:rsidR="00490329" w:rsidRPr="007A008A" w:rsidTr="003B5333">
        <w:trPr>
          <w:cantSplit/>
        </w:trPr>
        <w:tc>
          <w:tcPr>
            <w:tcW w:w="2139" w:type="dxa"/>
            <w:shd w:val="clear" w:color="auto" w:fill="auto"/>
          </w:tcPr>
          <w:p w:rsidR="00490329" w:rsidRPr="007A008A" w:rsidRDefault="00490329" w:rsidP="005E5412">
            <w:pPr>
              <w:pStyle w:val="ENoteTableText"/>
              <w:tabs>
                <w:tab w:val="center" w:leader="dot" w:pos="2268"/>
              </w:tabs>
              <w:rPr>
                <w:b/>
              </w:rPr>
            </w:pPr>
            <w:r w:rsidRPr="007A008A">
              <w:rPr>
                <w:b/>
              </w:rPr>
              <w:t>Subdivision A</w:t>
            </w:r>
          </w:p>
        </w:tc>
        <w:tc>
          <w:tcPr>
            <w:tcW w:w="4943" w:type="dxa"/>
            <w:shd w:val="clear" w:color="auto" w:fill="auto"/>
          </w:tcPr>
          <w:p w:rsidR="00490329" w:rsidRPr="007A008A" w:rsidRDefault="00490329" w:rsidP="005E5412">
            <w:pPr>
              <w:pStyle w:val="ENoteTableText"/>
            </w:pPr>
          </w:p>
        </w:tc>
      </w:tr>
      <w:tr w:rsidR="00490329" w:rsidRPr="007A008A" w:rsidTr="003B5333">
        <w:trPr>
          <w:cantSplit/>
        </w:trPr>
        <w:tc>
          <w:tcPr>
            <w:tcW w:w="2139" w:type="dxa"/>
            <w:shd w:val="clear" w:color="auto" w:fill="auto"/>
          </w:tcPr>
          <w:p w:rsidR="00490329" w:rsidRPr="007A008A" w:rsidRDefault="00490329" w:rsidP="005E5412">
            <w:pPr>
              <w:pStyle w:val="ENoteTableText"/>
              <w:tabs>
                <w:tab w:val="center" w:leader="dot" w:pos="2268"/>
              </w:tabs>
            </w:pPr>
            <w:r w:rsidRPr="007A008A">
              <w:t>s 31</w:t>
            </w:r>
            <w:r w:rsidRPr="007A008A">
              <w:tab/>
            </w:r>
          </w:p>
        </w:tc>
        <w:tc>
          <w:tcPr>
            <w:tcW w:w="4943" w:type="dxa"/>
            <w:shd w:val="clear" w:color="auto" w:fill="auto"/>
          </w:tcPr>
          <w:p w:rsidR="00490329" w:rsidRPr="007A008A" w:rsidRDefault="00490329" w:rsidP="005E5412">
            <w:pPr>
              <w:pStyle w:val="ENoteTableText"/>
            </w:pPr>
            <w:r w:rsidRPr="007A008A">
              <w:t>am No 11, 2020</w:t>
            </w:r>
          </w:p>
        </w:tc>
      </w:tr>
      <w:tr w:rsidR="00490329" w:rsidRPr="007A008A" w:rsidTr="003B5333">
        <w:trPr>
          <w:cantSplit/>
        </w:trPr>
        <w:tc>
          <w:tcPr>
            <w:tcW w:w="2139" w:type="dxa"/>
            <w:shd w:val="clear" w:color="auto" w:fill="auto"/>
          </w:tcPr>
          <w:p w:rsidR="00490329" w:rsidRPr="007A008A" w:rsidRDefault="00490329" w:rsidP="005E5412">
            <w:pPr>
              <w:pStyle w:val="ENoteTableText"/>
              <w:tabs>
                <w:tab w:val="center" w:leader="dot" w:pos="2268"/>
              </w:tabs>
            </w:pPr>
            <w:r w:rsidRPr="007A008A">
              <w:t>s 32</w:t>
            </w:r>
            <w:r w:rsidRPr="007A008A">
              <w:tab/>
            </w:r>
          </w:p>
        </w:tc>
        <w:tc>
          <w:tcPr>
            <w:tcW w:w="4943" w:type="dxa"/>
            <w:shd w:val="clear" w:color="auto" w:fill="auto"/>
          </w:tcPr>
          <w:p w:rsidR="00490329" w:rsidRPr="007A008A" w:rsidRDefault="00490329" w:rsidP="005E5412">
            <w:pPr>
              <w:pStyle w:val="ENoteTableText"/>
            </w:pPr>
            <w:r w:rsidRPr="007A008A">
              <w:t>am No 11, 2020</w:t>
            </w:r>
          </w:p>
        </w:tc>
      </w:tr>
      <w:tr w:rsidR="00490329" w:rsidRPr="007A008A" w:rsidTr="005E5412">
        <w:trPr>
          <w:cantSplit/>
        </w:trPr>
        <w:tc>
          <w:tcPr>
            <w:tcW w:w="2139" w:type="dxa"/>
            <w:tcBorders>
              <w:bottom w:val="single" w:sz="12" w:space="0" w:color="auto"/>
            </w:tcBorders>
            <w:shd w:val="clear" w:color="auto" w:fill="auto"/>
          </w:tcPr>
          <w:p w:rsidR="00490329" w:rsidRPr="007A008A" w:rsidRDefault="00490329" w:rsidP="005E5412">
            <w:pPr>
              <w:pStyle w:val="ENoteTableText"/>
              <w:tabs>
                <w:tab w:val="center" w:leader="dot" w:pos="2268"/>
              </w:tabs>
            </w:pPr>
            <w:r w:rsidRPr="007A008A">
              <w:t>s 33</w:t>
            </w:r>
            <w:r w:rsidRPr="007A008A">
              <w:tab/>
            </w:r>
          </w:p>
        </w:tc>
        <w:tc>
          <w:tcPr>
            <w:tcW w:w="4943" w:type="dxa"/>
            <w:tcBorders>
              <w:bottom w:val="single" w:sz="12" w:space="0" w:color="auto"/>
            </w:tcBorders>
            <w:shd w:val="clear" w:color="auto" w:fill="auto"/>
          </w:tcPr>
          <w:p w:rsidR="00490329" w:rsidRPr="007A008A" w:rsidRDefault="00490329" w:rsidP="005E5412">
            <w:pPr>
              <w:pStyle w:val="ENoteTableText"/>
            </w:pPr>
            <w:r w:rsidRPr="007A008A">
              <w:t>am No 11, 2020</w:t>
            </w:r>
          </w:p>
        </w:tc>
      </w:tr>
    </w:tbl>
    <w:p w:rsidR="005E5412" w:rsidRPr="007A008A" w:rsidRDefault="005E5412" w:rsidP="005E5412">
      <w:pPr>
        <w:pStyle w:val="Tabletext"/>
      </w:pPr>
    </w:p>
    <w:p w:rsidR="005E5412" w:rsidRPr="007A008A" w:rsidRDefault="005E5412" w:rsidP="005E5412">
      <w:pPr>
        <w:sectPr w:rsidR="005E5412" w:rsidRPr="007A008A" w:rsidSect="000C7091">
          <w:headerReference w:type="even" r:id="rId27"/>
          <w:headerReference w:type="default" r:id="rId28"/>
          <w:footerReference w:type="even" r:id="rId29"/>
          <w:footerReference w:type="default" r:id="rId30"/>
          <w:footerReference w:type="first" r:id="rId31"/>
          <w:pgSz w:w="11907" w:h="16839"/>
          <w:pgMar w:top="2381" w:right="2410" w:bottom="4252" w:left="2410" w:header="720" w:footer="3402" w:gutter="0"/>
          <w:cols w:space="708"/>
          <w:docGrid w:linePitch="360"/>
        </w:sectPr>
      </w:pPr>
    </w:p>
    <w:p w:rsidR="003510DA" w:rsidRPr="007A008A" w:rsidRDefault="003510DA" w:rsidP="005E5412"/>
    <w:sectPr w:rsidR="003510DA" w:rsidRPr="007A008A" w:rsidSect="000C7091">
      <w:headerReference w:type="even" r:id="rId32"/>
      <w:headerReference w:type="default" r:id="rId33"/>
      <w:footerReference w:type="even" r:id="rId34"/>
      <w:footerReference w:type="default" r:id="rId35"/>
      <w:headerReference w:type="first" r:id="rId36"/>
      <w:footerReference w:type="first" r:id="rId37"/>
      <w:type w:val="continuous"/>
      <w:pgSz w:w="11907" w:h="16839"/>
      <w:pgMar w:top="238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180" w:rsidRDefault="00732180" w:rsidP="00715914">
      <w:pPr>
        <w:spacing w:line="240" w:lineRule="auto"/>
      </w:pPr>
      <w:r>
        <w:separator/>
      </w:r>
    </w:p>
  </w:endnote>
  <w:endnote w:type="continuationSeparator" w:id="0">
    <w:p w:rsidR="00732180" w:rsidRDefault="00732180"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180" w:rsidRDefault="00732180">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180" w:rsidRPr="007B3B51" w:rsidRDefault="00732180" w:rsidP="005E5412">
    <w:pPr>
      <w:pBdr>
        <w:top w:val="single" w:sz="6" w:space="1" w:color="auto"/>
      </w:pBdr>
      <w:spacing w:before="120"/>
      <w:rPr>
        <w:sz w:val="16"/>
        <w:szCs w:val="16"/>
      </w:rPr>
    </w:pPr>
  </w:p>
  <w:tbl>
    <w:tblPr>
      <w:tblW w:w="7303" w:type="dxa"/>
      <w:tblLayout w:type="fixed"/>
      <w:tblLook w:val="04A0" w:firstRow="1" w:lastRow="0" w:firstColumn="1" w:lastColumn="0" w:noHBand="0" w:noVBand="1"/>
    </w:tblPr>
    <w:tblGrid>
      <w:gridCol w:w="1247"/>
      <w:gridCol w:w="943"/>
      <w:gridCol w:w="2920"/>
      <w:gridCol w:w="1524"/>
      <w:gridCol w:w="669"/>
    </w:tblGrid>
    <w:tr w:rsidR="00732180" w:rsidRPr="007B3B51" w:rsidTr="005E5412">
      <w:tc>
        <w:tcPr>
          <w:tcW w:w="1247" w:type="dxa"/>
        </w:tcPr>
        <w:p w:rsidR="00732180" w:rsidRPr="007B3B51" w:rsidRDefault="00732180" w:rsidP="005E5412">
          <w:pPr>
            <w:rPr>
              <w:i/>
              <w:sz w:val="16"/>
              <w:szCs w:val="16"/>
            </w:rPr>
          </w:pPr>
        </w:p>
      </w:tc>
      <w:tc>
        <w:tcPr>
          <w:tcW w:w="5387" w:type="dxa"/>
          <w:gridSpan w:val="3"/>
        </w:tcPr>
        <w:p w:rsidR="00732180" w:rsidRPr="007B3B51" w:rsidRDefault="00732180" w:rsidP="005E541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C7091">
            <w:rPr>
              <w:i/>
              <w:noProof/>
              <w:sz w:val="16"/>
              <w:szCs w:val="16"/>
            </w:rPr>
            <w:t>National Sports Tribunal Act 2019</w:t>
          </w:r>
          <w:r w:rsidRPr="007B3B51">
            <w:rPr>
              <w:i/>
              <w:sz w:val="16"/>
              <w:szCs w:val="16"/>
            </w:rPr>
            <w:fldChar w:fldCharType="end"/>
          </w:r>
        </w:p>
      </w:tc>
      <w:tc>
        <w:tcPr>
          <w:tcW w:w="669" w:type="dxa"/>
        </w:tcPr>
        <w:p w:rsidR="00732180" w:rsidRPr="007B3B51" w:rsidRDefault="00732180" w:rsidP="005E541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C7091">
            <w:rPr>
              <w:i/>
              <w:noProof/>
              <w:sz w:val="16"/>
              <w:szCs w:val="16"/>
            </w:rPr>
            <w:t>67</w:t>
          </w:r>
          <w:r w:rsidRPr="007B3B51">
            <w:rPr>
              <w:i/>
              <w:sz w:val="16"/>
              <w:szCs w:val="16"/>
            </w:rPr>
            <w:fldChar w:fldCharType="end"/>
          </w:r>
        </w:p>
      </w:tc>
    </w:tr>
    <w:tr w:rsidR="00732180" w:rsidRPr="00130F37" w:rsidTr="005E5412">
      <w:tc>
        <w:tcPr>
          <w:tcW w:w="2190" w:type="dxa"/>
          <w:gridSpan w:val="2"/>
        </w:tcPr>
        <w:p w:rsidR="00732180" w:rsidRPr="00130F37" w:rsidRDefault="00732180" w:rsidP="005E541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B215D">
            <w:rPr>
              <w:sz w:val="16"/>
              <w:szCs w:val="16"/>
            </w:rPr>
            <w:t>1</w:t>
          </w:r>
          <w:r w:rsidRPr="00130F37">
            <w:rPr>
              <w:sz w:val="16"/>
              <w:szCs w:val="16"/>
            </w:rPr>
            <w:fldChar w:fldCharType="end"/>
          </w:r>
        </w:p>
      </w:tc>
      <w:tc>
        <w:tcPr>
          <w:tcW w:w="2920" w:type="dxa"/>
        </w:tcPr>
        <w:p w:rsidR="00732180" w:rsidRPr="00130F37" w:rsidRDefault="00732180" w:rsidP="005E541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1B215D">
            <w:rPr>
              <w:sz w:val="16"/>
              <w:szCs w:val="16"/>
            </w:rPr>
            <w:t>01/07/2020</w:t>
          </w:r>
          <w:r w:rsidRPr="00130F37">
            <w:rPr>
              <w:sz w:val="16"/>
              <w:szCs w:val="16"/>
            </w:rPr>
            <w:fldChar w:fldCharType="end"/>
          </w:r>
        </w:p>
      </w:tc>
      <w:tc>
        <w:tcPr>
          <w:tcW w:w="2193" w:type="dxa"/>
          <w:gridSpan w:val="2"/>
        </w:tcPr>
        <w:p w:rsidR="00732180" w:rsidRPr="00130F37" w:rsidRDefault="00732180" w:rsidP="005E541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B215D">
            <w:rPr>
              <w:sz w:val="16"/>
              <w:szCs w:val="16"/>
            </w:rPr>
            <w:instrText>27 July 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1B215D">
            <w:rPr>
              <w:sz w:val="16"/>
              <w:szCs w:val="16"/>
            </w:rPr>
            <w:instrText>27/07/2020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B215D">
            <w:rPr>
              <w:noProof/>
              <w:sz w:val="16"/>
              <w:szCs w:val="16"/>
            </w:rPr>
            <w:t>27/07/2020</w:t>
          </w:r>
          <w:r w:rsidRPr="00130F37">
            <w:rPr>
              <w:sz w:val="16"/>
              <w:szCs w:val="16"/>
            </w:rPr>
            <w:fldChar w:fldCharType="end"/>
          </w:r>
        </w:p>
      </w:tc>
    </w:tr>
  </w:tbl>
  <w:p w:rsidR="00732180" w:rsidRDefault="00732180" w:rsidP="005E5412"/>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180" w:rsidRPr="007A1328" w:rsidRDefault="00732180" w:rsidP="005E5412">
    <w:pPr>
      <w:pBdr>
        <w:top w:val="single" w:sz="6" w:space="1" w:color="auto"/>
      </w:pBdr>
      <w:spacing w:before="120"/>
      <w:rPr>
        <w:sz w:val="18"/>
      </w:rPr>
    </w:pPr>
  </w:p>
  <w:p w:rsidR="00732180" w:rsidRPr="007A1328" w:rsidRDefault="00732180" w:rsidP="005E5412">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1B215D">
      <w:rPr>
        <w:i/>
        <w:noProof/>
        <w:sz w:val="18"/>
      </w:rPr>
      <w:t>National Sports Tribunal Act 2019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70</w:t>
    </w:r>
    <w:r w:rsidRPr="007A1328">
      <w:rPr>
        <w:i/>
        <w:sz w:val="18"/>
      </w:rPr>
      <w:fldChar w:fldCharType="end"/>
    </w:r>
  </w:p>
  <w:p w:rsidR="00732180" w:rsidRPr="007A1328" w:rsidRDefault="00732180" w:rsidP="005E5412">
    <w:pPr>
      <w:rPr>
        <w:i/>
        <w:sz w:val="18"/>
      </w:rPr>
    </w:pPr>
    <w:r w:rsidRPr="007A1328">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180" w:rsidRPr="007B3B51" w:rsidRDefault="00732180" w:rsidP="005E5412">
    <w:pPr>
      <w:pBdr>
        <w:top w:val="single" w:sz="6" w:space="1" w:color="auto"/>
      </w:pBdr>
      <w:spacing w:before="120"/>
      <w:rPr>
        <w:sz w:val="16"/>
        <w:szCs w:val="16"/>
      </w:rPr>
    </w:pPr>
  </w:p>
  <w:tbl>
    <w:tblPr>
      <w:tblW w:w="7303" w:type="dxa"/>
      <w:tblLayout w:type="fixed"/>
      <w:tblLook w:val="04A0" w:firstRow="1" w:lastRow="0" w:firstColumn="1" w:lastColumn="0" w:noHBand="0" w:noVBand="1"/>
    </w:tblPr>
    <w:tblGrid>
      <w:gridCol w:w="1247"/>
      <w:gridCol w:w="943"/>
      <w:gridCol w:w="2920"/>
      <w:gridCol w:w="1524"/>
      <w:gridCol w:w="669"/>
    </w:tblGrid>
    <w:tr w:rsidR="00732180" w:rsidRPr="007B3B51" w:rsidTr="005E5412">
      <w:tc>
        <w:tcPr>
          <w:tcW w:w="1247" w:type="dxa"/>
        </w:tcPr>
        <w:p w:rsidR="00732180" w:rsidRPr="007B3B51" w:rsidRDefault="00732180" w:rsidP="005E541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70</w:t>
          </w:r>
          <w:r w:rsidRPr="007B3B51">
            <w:rPr>
              <w:i/>
              <w:sz w:val="16"/>
              <w:szCs w:val="16"/>
            </w:rPr>
            <w:fldChar w:fldCharType="end"/>
          </w:r>
        </w:p>
      </w:tc>
      <w:tc>
        <w:tcPr>
          <w:tcW w:w="5387" w:type="dxa"/>
          <w:gridSpan w:val="3"/>
        </w:tcPr>
        <w:p w:rsidR="00732180" w:rsidRPr="007B3B51" w:rsidRDefault="00732180" w:rsidP="005E541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B215D">
            <w:rPr>
              <w:i/>
              <w:noProof/>
              <w:sz w:val="16"/>
              <w:szCs w:val="16"/>
            </w:rPr>
            <w:t>National Sports Tribunal Act 2019</w:t>
          </w:r>
          <w:r w:rsidRPr="007B3B51">
            <w:rPr>
              <w:i/>
              <w:sz w:val="16"/>
              <w:szCs w:val="16"/>
            </w:rPr>
            <w:fldChar w:fldCharType="end"/>
          </w:r>
        </w:p>
      </w:tc>
      <w:tc>
        <w:tcPr>
          <w:tcW w:w="669" w:type="dxa"/>
        </w:tcPr>
        <w:p w:rsidR="00732180" w:rsidRPr="007B3B51" w:rsidRDefault="00732180" w:rsidP="005E5412">
          <w:pPr>
            <w:jc w:val="right"/>
            <w:rPr>
              <w:sz w:val="16"/>
              <w:szCs w:val="16"/>
            </w:rPr>
          </w:pPr>
        </w:p>
      </w:tc>
    </w:tr>
    <w:tr w:rsidR="00732180" w:rsidRPr="0055472E" w:rsidTr="005E5412">
      <w:tc>
        <w:tcPr>
          <w:tcW w:w="2190" w:type="dxa"/>
          <w:gridSpan w:val="2"/>
        </w:tcPr>
        <w:p w:rsidR="00732180" w:rsidRPr="0055472E" w:rsidRDefault="00732180" w:rsidP="005E541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B215D">
            <w:rPr>
              <w:sz w:val="16"/>
              <w:szCs w:val="16"/>
            </w:rPr>
            <w:t>1</w:t>
          </w:r>
          <w:r w:rsidRPr="0055472E">
            <w:rPr>
              <w:sz w:val="16"/>
              <w:szCs w:val="16"/>
            </w:rPr>
            <w:fldChar w:fldCharType="end"/>
          </w:r>
        </w:p>
      </w:tc>
      <w:tc>
        <w:tcPr>
          <w:tcW w:w="2920" w:type="dxa"/>
        </w:tcPr>
        <w:p w:rsidR="00732180" w:rsidRPr="0055472E" w:rsidRDefault="00732180" w:rsidP="005E5412">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1B215D">
            <w:rPr>
              <w:sz w:val="16"/>
              <w:szCs w:val="16"/>
            </w:rPr>
            <w:t>01/07/2020</w:t>
          </w:r>
          <w:r w:rsidRPr="0055472E">
            <w:rPr>
              <w:sz w:val="16"/>
              <w:szCs w:val="16"/>
            </w:rPr>
            <w:fldChar w:fldCharType="end"/>
          </w:r>
        </w:p>
      </w:tc>
      <w:tc>
        <w:tcPr>
          <w:tcW w:w="2193" w:type="dxa"/>
          <w:gridSpan w:val="2"/>
        </w:tcPr>
        <w:p w:rsidR="00732180" w:rsidRPr="0055472E" w:rsidRDefault="00732180" w:rsidP="005E541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B215D">
            <w:rPr>
              <w:sz w:val="16"/>
              <w:szCs w:val="16"/>
            </w:rPr>
            <w:instrText>27 July 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1B215D">
            <w:rPr>
              <w:sz w:val="16"/>
              <w:szCs w:val="16"/>
            </w:rPr>
            <w:instrText>27/07/2020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B215D">
            <w:rPr>
              <w:noProof/>
              <w:sz w:val="16"/>
              <w:szCs w:val="16"/>
            </w:rPr>
            <w:t>27/07/2020</w:t>
          </w:r>
          <w:r w:rsidRPr="0055472E">
            <w:rPr>
              <w:sz w:val="16"/>
              <w:szCs w:val="16"/>
            </w:rPr>
            <w:fldChar w:fldCharType="end"/>
          </w:r>
        </w:p>
      </w:tc>
    </w:tr>
  </w:tbl>
  <w:p w:rsidR="00732180" w:rsidRDefault="00732180" w:rsidP="005E5412"/>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180" w:rsidRPr="007B3B51" w:rsidRDefault="00732180" w:rsidP="005E5412">
    <w:pPr>
      <w:pBdr>
        <w:top w:val="single" w:sz="6" w:space="1" w:color="auto"/>
      </w:pBdr>
      <w:spacing w:before="120"/>
      <w:rPr>
        <w:sz w:val="16"/>
        <w:szCs w:val="16"/>
      </w:rPr>
    </w:pPr>
  </w:p>
  <w:tbl>
    <w:tblPr>
      <w:tblW w:w="7303" w:type="dxa"/>
      <w:tblLayout w:type="fixed"/>
      <w:tblLook w:val="04A0" w:firstRow="1" w:lastRow="0" w:firstColumn="1" w:lastColumn="0" w:noHBand="0" w:noVBand="1"/>
    </w:tblPr>
    <w:tblGrid>
      <w:gridCol w:w="1247"/>
      <w:gridCol w:w="943"/>
      <w:gridCol w:w="2920"/>
      <w:gridCol w:w="1524"/>
      <w:gridCol w:w="669"/>
    </w:tblGrid>
    <w:tr w:rsidR="00732180" w:rsidRPr="007B3B51" w:rsidTr="005E5412">
      <w:tc>
        <w:tcPr>
          <w:tcW w:w="1247" w:type="dxa"/>
        </w:tcPr>
        <w:p w:rsidR="00732180" w:rsidRPr="007B3B51" w:rsidRDefault="00732180" w:rsidP="005E5412">
          <w:pPr>
            <w:rPr>
              <w:i/>
              <w:sz w:val="16"/>
              <w:szCs w:val="16"/>
            </w:rPr>
          </w:pPr>
        </w:p>
      </w:tc>
      <w:tc>
        <w:tcPr>
          <w:tcW w:w="5387" w:type="dxa"/>
          <w:gridSpan w:val="3"/>
        </w:tcPr>
        <w:p w:rsidR="00732180" w:rsidRPr="007B3B51" w:rsidRDefault="00732180" w:rsidP="005E541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B215D">
            <w:rPr>
              <w:i/>
              <w:noProof/>
              <w:sz w:val="16"/>
              <w:szCs w:val="16"/>
            </w:rPr>
            <w:t>National Sports Tribunal Act 2019</w:t>
          </w:r>
          <w:r w:rsidRPr="007B3B51">
            <w:rPr>
              <w:i/>
              <w:sz w:val="16"/>
              <w:szCs w:val="16"/>
            </w:rPr>
            <w:fldChar w:fldCharType="end"/>
          </w:r>
        </w:p>
      </w:tc>
      <w:tc>
        <w:tcPr>
          <w:tcW w:w="669" w:type="dxa"/>
        </w:tcPr>
        <w:p w:rsidR="00732180" w:rsidRPr="007B3B51" w:rsidRDefault="00732180" w:rsidP="005E541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70</w:t>
          </w:r>
          <w:r w:rsidRPr="007B3B51">
            <w:rPr>
              <w:i/>
              <w:sz w:val="16"/>
              <w:szCs w:val="16"/>
            </w:rPr>
            <w:fldChar w:fldCharType="end"/>
          </w:r>
        </w:p>
      </w:tc>
    </w:tr>
    <w:tr w:rsidR="00732180" w:rsidRPr="00130F37" w:rsidTr="005E5412">
      <w:tc>
        <w:tcPr>
          <w:tcW w:w="2190" w:type="dxa"/>
          <w:gridSpan w:val="2"/>
        </w:tcPr>
        <w:p w:rsidR="00732180" w:rsidRPr="00130F37" w:rsidRDefault="00732180" w:rsidP="005E541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B215D">
            <w:rPr>
              <w:sz w:val="16"/>
              <w:szCs w:val="16"/>
            </w:rPr>
            <w:t>1</w:t>
          </w:r>
          <w:r w:rsidRPr="00130F37">
            <w:rPr>
              <w:sz w:val="16"/>
              <w:szCs w:val="16"/>
            </w:rPr>
            <w:fldChar w:fldCharType="end"/>
          </w:r>
        </w:p>
      </w:tc>
      <w:tc>
        <w:tcPr>
          <w:tcW w:w="2920" w:type="dxa"/>
        </w:tcPr>
        <w:p w:rsidR="00732180" w:rsidRPr="00130F37" w:rsidRDefault="00732180" w:rsidP="005E541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1B215D">
            <w:rPr>
              <w:sz w:val="16"/>
              <w:szCs w:val="16"/>
            </w:rPr>
            <w:t>01/07/2020</w:t>
          </w:r>
          <w:r w:rsidRPr="00130F37">
            <w:rPr>
              <w:sz w:val="16"/>
              <w:szCs w:val="16"/>
            </w:rPr>
            <w:fldChar w:fldCharType="end"/>
          </w:r>
        </w:p>
      </w:tc>
      <w:tc>
        <w:tcPr>
          <w:tcW w:w="2193" w:type="dxa"/>
          <w:gridSpan w:val="2"/>
        </w:tcPr>
        <w:p w:rsidR="00732180" w:rsidRPr="00130F37" w:rsidRDefault="00732180" w:rsidP="005E541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B215D">
            <w:rPr>
              <w:sz w:val="16"/>
              <w:szCs w:val="16"/>
            </w:rPr>
            <w:instrText>27 July 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1B215D">
            <w:rPr>
              <w:sz w:val="16"/>
              <w:szCs w:val="16"/>
            </w:rPr>
            <w:instrText>27/07/2020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B215D">
            <w:rPr>
              <w:noProof/>
              <w:sz w:val="16"/>
              <w:szCs w:val="16"/>
            </w:rPr>
            <w:t>27/07/2020</w:t>
          </w:r>
          <w:r w:rsidRPr="00130F37">
            <w:rPr>
              <w:sz w:val="16"/>
              <w:szCs w:val="16"/>
            </w:rPr>
            <w:fldChar w:fldCharType="end"/>
          </w:r>
        </w:p>
      </w:tc>
    </w:tr>
  </w:tbl>
  <w:p w:rsidR="00732180" w:rsidRDefault="00732180" w:rsidP="005E5412"/>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180" w:rsidRDefault="00732180" w:rsidP="00DF4691">
    <w:pPr>
      <w:pBdr>
        <w:top w:val="single" w:sz="6" w:space="1" w:color="auto"/>
      </w:pBdr>
      <w:spacing w:before="120"/>
      <w:rPr>
        <w:sz w:val="18"/>
      </w:rPr>
    </w:pPr>
  </w:p>
  <w:tbl>
    <w:tblPr>
      <w:tblW w:w="0" w:type="auto"/>
      <w:tblLook w:val="04A0" w:firstRow="1" w:lastRow="0" w:firstColumn="1" w:lastColumn="0" w:noHBand="0" w:noVBand="1"/>
    </w:tblPr>
    <w:tblGrid>
      <w:gridCol w:w="1247"/>
      <w:gridCol w:w="5387"/>
      <w:gridCol w:w="669"/>
    </w:tblGrid>
    <w:tr w:rsidR="00732180" w:rsidTr="00DF4691">
      <w:tc>
        <w:tcPr>
          <w:tcW w:w="1247" w:type="dxa"/>
        </w:tcPr>
        <w:p w:rsidR="00732180" w:rsidRDefault="00732180" w:rsidP="00212DDD">
          <w:pPr>
            <w:rPr>
              <w:sz w:val="18"/>
            </w:rPr>
          </w:pPr>
        </w:p>
      </w:tc>
      <w:tc>
        <w:tcPr>
          <w:tcW w:w="5387" w:type="dxa"/>
        </w:tcPr>
        <w:p w:rsidR="00732180" w:rsidRDefault="00732180"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B215D">
            <w:rPr>
              <w:i/>
              <w:sz w:val="18"/>
            </w:rPr>
            <w:t>National Sports Tribunal Act 2019</w:t>
          </w:r>
          <w:r w:rsidRPr="007A1328">
            <w:rPr>
              <w:i/>
              <w:sz w:val="18"/>
            </w:rPr>
            <w:fldChar w:fldCharType="end"/>
          </w:r>
        </w:p>
      </w:tc>
      <w:tc>
        <w:tcPr>
          <w:tcW w:w="669" w:type="dxa"/>
        </w:tcPr>
        <w:p w:rsidR="00732180" w:rsidRDefault="00732180"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70</w:t>
          </w:r>
          <w:r w:rsidRPr="007A1328">
            <w:rPr>
              <w:i/>
              <w:sz w:val="18"/>
            </w:rPr>
            <w:fldChar w:fldCharType="end"/>
          </w:r>
        </w:p>
      </w:tc>
    </w:tr>
  </w:tbl>
  <w:p w:rsidR="00732180" w:rsidRPr="007A1328" w:rsidRDefault="00732180" w:rsidP="00212DDD">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180" w:rsidRDefault="00732180" w:rsidP="005E5412">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180" w:rsidRPr="00ED79B6" w:rsidRDefault="00732180" w:rsidP="005E5412">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180" w:rsidRPr="007B3B51" w:rsidRDefault="00732180" w:rsidP="005E5412">
    <w:pPr>
      <w:pBdr>
        <w:top w:val="single" w:sz="6" w:space="1" w:color="auto"/>
      </w:pBdr>
      <w:spacing w:before="120"/>
      <w:rPr>
        <w:sz w:val="16"/>
        <w:szCs w:val="16"/>
      </w:rPr>
    </w:pPr>
  </w:p>
  <w:tbl>
    <w:tblPr>
      <w:tblW w:w="7303" w:type="dxa"/>
      <w:tblLayout w:type="fixed"/>
      <w:tblLook w:val="04A0" w:firstRow="1" w:lastRow="0" w:firstColumn="1" w:lastColumn="0" w:noHBand="0" w:noVBand="1"/>
    </w:tblPr>
    <w:tblGrid>
      <w:gridCol w:w="1247"/>
      <w:gridCol w:w="943"/>
      <w:gridCol w:w="2920"/>
      <w:gridCol w:w="1524"/>
      <w:gridCol w:w="669"/>
    </w:tblGrid>
    <w:tr w:rsidR="00732180" w:rsidRPr="007B3B51" w:rsidTr="005E5412">
      <w:tc>
        <w:tcPr>
          <w:tcW w:w="1247" w:type="dxa"/>
        </w:tcPr>
        <w:p w:rsidR="00732180" w:rsidRPr="007B3B51" w:rsidRDefault="00732180" w:rsidP="005E541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C7091">
            <w:rPr>
              <w:i/>
              <w:noProof/>
              <w:sz w:val="16"/>
              <w:szCs w:val="16"/>
            </w:rPr>
            <w:t>iv</w:t>
          </w:r>
          <w:r w:rsidRPr="007B3B51">
            <w:rPr>
              <w:i/>
              <w:sz w:val="16"/>
              <w:szCs w:val="16"/>
            </w:rPr>
            <w:fldChar w:fldCharType="end"/>
          </w:r>
        </w:p>
      </w:tc>
      <w:tc>
        <w:tcPr>
          <w:tcW w:w="5387" w:type="dxa"/>
          <w:gridSpan w:val="3"/>
        </w:tcPr>
        <w:p w:rsidR="00732180" w:rsidRPr="007B3B51" w:rsidRDefault="00732180" w:rsidP="005E541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C7091">
            <w:rPr>
              <w:i/>
              <w:noProof/>
              <w:sz w:val="16"/>
              <w:szCs w:val="16"/>
            </w:rPr>
            <w:t>National Sports Tribunal Act 2019</w:t>
          </w:r>
          <w:r w:rsidRPr="007B3B51">
            <w:rPr>
              <w:i/>
              <w:sz w:val="16"/>
              <w:szCs w:val="16"/>
            </w:rPr>
            <w:fldChar w:fldCharType="end"/>
          </w:r>
        </w:p>
      </w:tc>
      <w:tc>
        <w:tcPr>
          <w:tcW w:w="669" w:type="dxa"/>
        </w:tcPr>
        <w:p w:rsidR="00732180" w:rsidRPr="007B3B51" w:rsidRDefault="00732180" w:rsidP="005E5412">
          <w:pPr>
            <w:jc w:val="right"/>
            <w:rPr>
              <w:sz w:val="16"/>
              <w:szCs w:val="16"/>
            </w:rPr>
          </w:pPr>
        </w:p>
      </w:tc>
    </w:tr>
    <w:tr w:rsidR="00732180" w:rsidRPr="0055472E" w:rsidTr="005E5412">
      <w:tc>
        <w:tcPr>
          <w:tcW w:w="2190" w:type="dxa"/>
          <w:gridSpan w:val="2"/>
        </w:tcPr>
        <w:p w:rsidR="00732180" w:rsidRPr="0055472E" w:rsidRDefault="00732180" w:rsidP="005E541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B215D">
            <w:rPr>
              <w:sz w:val="16"/>
              <w:szCs w:val="16"/>
            </w:rPr>
            <w:t>1</w:t>
          </w:r>
          <w:r w:rsidRPr="0055472E">
            <w:rPr>
              <w:sz w:val="16"/>
              <w:szCs w:val="16"/>
            </w:rPr>
            <w:fldChar w:fldCharType="end"/>
          </w:r>
        </w:p>
      </w:tc>
      <w:tc>
        <w:tcPr>
          <w:tcW w:w="2920" w:type="dxa"/>
        </w:tcPr>
        <w:p w:rsidR="00732180" w:rsidRPr="0055472E" w:rsidRDefault="00732180" w:rsidP="005E5412">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1B215D">
            <w:rPr>
              <w:sz w:val="16"/>
              <w:szCs w:val="16"/>
            </w:rPr>
            <w:t>01/07/2020</w:t>
          </w:r>
          <w:r w:rsidRPr="0055472E">
            <w:rPr>
              <w:sz w:val="16"/>
              <w:szCs w:val="16"/>
            </w:rPr>
            <w:fldChar w:fldCharType="end"/>
          </w:r>
        </w:p>
      </w:tc>
      <w:tc>
        <w:tcPr>
          <w:tcW w:w="2193" w:type="dxa"/>
          <w:gridSpan w:val="2"/>
        </w:tcPr>
        <w:p w:rsidR="00732180" w:rsidRPr="0055472E" w:rsidRDefault="00732180" w:rsidP="005E541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B215D">
            <w:rPr>
              <w:sz w:val="16"/>
              <w:szCs w:val="16"/>
            </w:rPr>
            <w:instrText>27 July 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1B215D">
            <w:rPr>
              <w:sz w:val="16"/>
              <w:szCs w:val="16"/>
            </w:rPr>
            <w:instrText>27/07/2020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B215D">
            <w:rPr>
              <w:noProof/>
              <w:sz w:val="16"/>
              <w:szCs w:val="16"/>
            </w:rPr>
            <w:t>27/07/2020</w:t>
          </w:r>
          <w:r w:rsidRPr="0055472E">
            <w:rPr>
              <w:sz w:val="16"/>
              <w:szCs w:val="16"/>
            </w:rPr>
            <w:fldChar w:fldCharType="end"/>
          </w:r>
        </w:p>
      </w:tc>
    </w:tr>
  </w:tbl>
  <w:p w:rsidR="00732180" w:rsidRDefault="00732180" w:rsidP="005E541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180" w:rsidRPr="007B3B51" w:rsidRDefault="00732180" w:rsidP="005E5412">
    <w:pPr>
      <w:pBdr>
        <w:top w:val="single" w:sz="6" w:space="1" w:color="auto"/>
      </w:pBdr>
      <w:spacing w:before="120"/>
      <w:rPr>
        <w:sz w:val="16"/>
        <w:szCs w:val="16"/>
      </w:rPr>
    </w:pPr>
  </w:p>
  <w:tbl>
    <w:tblPr>
      <w:tblW w:w="7303" w:type="dxa"/>
      <w:tblLayout w:type="fixed"/>
      <w:tblLook w:val="04A0" w:firstRow="1" w:lastRow="0" w:firstColumn="1" w:lastColumn="0" w:noHBand="0" w:noVBand="1"/>
    </w:tblPr>
    <w:tblGrid>
      <w:gridCol w:w="1247"/>
      <w:gridCol w:w="943"/>
      <w:gridCol w:w="2920"/>
      <w:gridCol w:w="1524"/>
      <w:gridCol w:w="669"/>
    </w:tblGrid>
    <w:tr w:rsidR="00732180" w:rsidRPr="007B3B51" w:rsidTr="005E5412">
      <w:tc>
        <w:tcPr>
          <w:tcW w:w="1247" w:type="dxa"/>
        </w:tcPr>
        <w:p w:rsidR="00732180" w:rsidRPr="007B3B51" w:rsidRDefault="00732180" w:rsidP="005E5412">
          <w:pPr>
            <w:rPr>
              <w:i/>
              <w:sz w:val="16"/>
              <w:szCs w:val="16"/>
            </w:rPr>
          </w:pPr>
        </w:p>
      </w:tc>
      <w:tc>
        <w:tcPr>
          <w:tcW w:w="5387" w:type="dxa"/>
          <w:gridSpan w:val="3"/>
        </w:tcPr>
        <w:p w:rsidR="00732180" w:rsidRPr="007B3B51" w:rsidRDefault="00732180" w:rsidP="005E541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C7091">
            <w:rPr>
              <w:i/>
              <w:noProof/>
              <w:sz w:val="16"/>
              <w:szCs w:val="16"/>
            </w:rPr>
            <w:t>National Sports Tribunal Act 2019</w:t>
          </w:r>
          <w:r w:rsidRPr="007B3B51">
            <w:rPr>
              <w:i/>
              <w:sz w:val="16"/>
              <w:szCs w:val="16"/>
            </w:rPr>
            <w:fldChar w:fldCharType="end"/>
          </w:r>
        </w:p>
      </w:tc>
      <w:tc>
        <w:tcPr>
          <w:tcW w:w="669" w:type="dxa"/>
        </w:tcPr>
        <w:p w:rsidR="00732180" w:rsidRPr="007B3B51" w:rsidRDefault="00732180" w:rsidP="005E541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C7091">
            <w:rPr>
              <w:i/>
              <w:noProof/>
              <w:sz w:val="16"/>
              <w:szCs w:val="16"/>
            </w:rPr>
            <w:t>iii</w:t>
          </w:r>
          <w:r w:rsidRPr="007B3B51">
            <w:rPr>
              <w:i/>
              <w:sz w:val="16"/>
              <w:szCs w:val="16"/>
            </w:rPr>
            <w:fldChar w:fldCharType="end"/>
          </w:r>
        </w:p>
      </w:tc>
    </w:tr>
    <w:tr w:rsidR="00732180" w:rsidRPr="00130F37" w:rsidTr="005E5412">
      <w:tc>
        <w:tcPr>
          <w:tcW w:w="2190" w:type="dxa"/>
          <w:gridSpan w:val="2"/>
        </w:tcPr>
        <w:p w:rsidR="00732180" w:rsidRPr="00130F37" w:rsidRDefault="00732180" w:rsidP="005E541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B215D">
            <w:rPr>
              <w:sz w:val="16"/>
              <w:szCs w:val="16"/>
            </w:rPr>
            <w:t>1</w:t>
          </w:r>
          <w:r w:rsidRPr="00130F37">
            <w:rPr>
              <w:sz w:val="16"/>
              <w:szCs w:val="16"/>
            </w:rPr>
            <w:fldChar w:fldCharType="end"/>
          </w:r>
        </w:p>
      </w:tc>
      <w:tc>
        <w:tcPr>
          <w:tcW w:w="2920" w:type="dxa"/>
        </w:tcPr>
        <w:p w:rsidR="00732180" w:rsidRPr="00130F37" w:rsidRDefault="00732180" w:rsidP="005E541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1B215D">
            <w:rPr>
              <w:sz w:val="16"/>
              <w:szCs w:val="16"/>
            </w:rPr>
            <w:t>01/07/2020</w:t>
          </w:r>
          <w:r w:rsidRPr="00130F37">
            <w:rPr>
              <w:sz w:val="16"/>
              <w:szCs w:val="16"/>
            </w:rPr>
            <w:fldChar w:fldCharType="end"/>
          </w:r>
        </w:p>
      </w:tc>
      <w:tc>
        <w:tcPr>
          <w:tcW w:w="2193" w:type="dxa"/>
          <w:gridSpan w:val="2"/>
        </w:tcPr>
        <w:p w:rsidR="00732180" w:rsidRPr="00130F37" w:rsidRDefault="00732180" w:rsidP="005E541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B215D">
            <w:rPr>
              <w:sz w:val="16"/>
              <w:szCs w:val="16"/>
            </w:rPr>
            <w:instrText>27 July 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1B215D">
            <w:rPr>
              <w:sz w:val="16"/>
              <w:szCs w:val="16"/>
            </w:rPr>
            <w:instrText>27/07/2020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B215D">
            <w:rPr>
              <w:noProof/>
              <w:sz w:val="16"/>
              <w:szCs w:val="16"/>
            </w:rPr>
            <w:t>27/07/2020</w:t>
          </w:r>
          <w:r w:rsidRPr="00130F37">
            <w:rPr>
              <w:sz w:val="16"/>
              <w:szCs w:val="16"/>
            </w:rPr>
            <w:fldChar w:fldCharType="end"/>
          </w:r>
        </w:p>
      </w:tc>
    </w:tr>
  </w:tbl>
  <w:p w:rsidR="00732180" w:rsidRDefault="00732180" w:rsidP="005E5412"/>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180" w:rsidRPr="007B3B51" w:rsidRDefault="00732180" w:rsidP="005E5412">
    <w:pPr>
      <w:pBdr>
        <w:top w:val="single" w:sz="6" w:space="1" w:color="auto"/>
      </w:pBdr>
      <w:spacing w:before="120"/>
      <w:rPr>
        <w:sz w:val="16"/>
        <w:szCs w:val="16"/>
      </w:rPr>
    </w:pPr>
  </w:p>
  <w:tbl>
    <w:tblPr>
      <w:tblW w:w="7303" w:type="dxa"/>
      <w:tblLayout w:type="fixed"/>
      <w:tblLook w:val="04A0" w:firstRow="1" w:lastRow="0" w:firstColumn="1" w:lastColumn="0" w:noHBand="0" w:noVBand="1"/>
    </w:tblPr>
    <w:tblGrid>
      <w:gridCol w:w="1247"/>
      <w:gridCol w:w="943"/>
      <w:gridCol w:w="2920"/>
      <w:gridCol w:w="1524"/>
      <w:gridCol w:w="669"/>
    </w:tblGrid>
    <w:tr w:rsidR="00732180" w:rsidRPr="007B3B51" w:rsidTr="005E5412">
      <w:tc>
        <w:tcPr>
          <w:tcW w:w="1247" w:type="dxa"/>
        </w:tcPr>
        <w:p w:rsidR="00732180" w:rsidRPr="007B3B51" w:rsidRDefault="00732180" w:rsidP="005E541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C7091">
            <w:rPr>
              <w:i/>
              <w:noProof/>
              <w:sz w:val="16"/>
              <w:szCs w:val="16"/>
            </w:rPr>
            <w:t>44</w:t>
          </w:r>
          <w:r w:rsidRPr="007B3B51">
            <w:rPr>
              <w:i/>
              <w:sz w:val="16"/>
              <w:szCs w:val="16"/>
            </w:rPr>
            <w:fldChar w:fldCharType="end"/>
          </w:r>
        </w:p>
      </w:tc>
      <w:tc>
        <w:tcPr>
          <w:tcW w:w="5387" w:type="dxa"/>
          <w:gridSpan w:val="3"/>
        </w:tcPr>
        <w:p w:rsidR="00732180" w:rsidRPr="007B3B51" w:rsidRDefault="00732180" w:rsidP="005E541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C7091">
            <w:rPr>
              <w:i/>
              <w:noProof/>
              <w:sz w:val="16"/>
              <w:szCs w:val="16"/>
            </w:rPr>
            <w:t>National Sports Tribunal Act 2019</w:t>
          </w:r>
          <w:r w:rsidRPr="007B3B51">
            <w:rPr>
              <w:i/>
              <w:sz w:val="16"/>
              <w:szCs w:val="16"/>
            </w:rPr>
            <w:fldChar w:fldCharType="end"/>
          </w:r>
        </w:p>
      </w:tc>
      <w:tc>
        <w:tcPr>
          <w:tcW w:w="669" w:type="dxa"/>
        </w:tcPr>
        <w:p w:rsidR="00732180" w:rsidRPr="007B3B51" w:rsidRDefault="00732180" w:rsidP="005E5412">
          <w:pPr>
            <w:jc w:val="right"/>
            <w:rPr>
              <w:sz w:val="16"/>
              <w:szCs w:val="16"/>
            </w:rPr>
          </w:pPr>
        </w:p>
      </w:tc>
    </w:tr>
    <w:tr w:rsidR="00732180" w:rsidRPr="0055472E" w:rsidTr="005E5412">
      <w:tc>
        <w:tcPr>
          <w:tcW w:w="2190" w:type="dxa"/>
          <w:gridSpan w:val="2"/>
        </w:tcPr>
        <w:p w:rsidR="00732180" w:rsidRPr="0055472E" w:rsidRDefault="00732180" w:rsidP="005E541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B215D">
            <w:rPr>
              <w:sz w:val="16"/>
              <w:szCs w:val="16"/>
            </w:rPr>
            <w:t>1</w:t>
          </w:r>
          <w:r w:rsidRPr="0055472E">
            <w:rPr>
              <w:sz w:val="16"/>
              <w:szCs w:val="16"/>
            </w:rPr>
            <w:fldChar w:fldCharType="end"/>
          </w:r>
        </w:p>
      </w:tc>
      <w:tc>
        <w:tcPr>
          <w:tcW w:w="2920" w:type="dxa"/>
        </w:tcPr>
        <w:p w:rsidR="00732180" w:rsidRPr="0055472E" w:rsidRDefault="00732180" w:rsidP="005E5412">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1B215D">
            <w:rPr>
              <w:sz w:val="16"/>
              <w:szCs w:val="16"/>
            </w:rPr>
            <w:t>01/07/2020</w:t>
          </w:r>
          <w:r w:rsidRPr="0055472E">
            <w:rPr>
              <w:sz w:val="16"/>
              <w:szCs w:val="16"/>
            </w:rPr>
            <w:fldChar w:fldCharType="end"/>
          </w:r>
        </w:p>
      </w:tc>
      <w:tc>
        <w:tcPr>
          <w:tcW w:w="2193" w:type="dxa"/>
          <w:gridSpan w:val="2"/>
        </w:tcPr>
        <w:p w:rsidR="00732180" w:rsidRPr="0055472E" w:rsidRDefault="00732180" w:rsidP="005E541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B215D">
            <w:rPr>
              <w:sz w:val="16"/>
              <w:szCs w:val="16"/>
            </w:rPr>
            <w:instrText>27 July 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1B215D">
            <w:rPr>
              <w:sz w:val="16"/>
              <w:szCs w:val="16"/>
            </w:rPr>
            <w:instrText>27/07/2020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B215D">
            <w:rPr>
              <w:noProof/>
              <w:sz w:val="16"/>
              <w:szCs w:val="16"/>
            </w:rPr>
            <w:t>27/07/2020</w:t>
          </w:r>
          <w:r w:rsidRPr="0055472E">
            <w:rPr>
              <w:sz w:val="16"/>
              <w:szCs w:val="16"/>
            </w:rPr>
            <w:fldChar w:fldCharType="end"/>
          </w:r>
        </w:p>
      </w:tc>
    </w:tr>
  </w:tbl>
  <w:p w:rsidR="00732180" w:rsidRDefault="00732180" w:rsidP="005E5412"/>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180" w:rsidRPr="007B3B51" w:rsidRDefault="00732180" w:rsidP="005E5412">
    <w:pPr>
      <w:pBdr>
        <w:top w:val="single" w:sz="6" w:space="1" w:color="auto"/>
      </w:pBdr>
      <w:spacing w:before="120"/>
      <w:rPr>
        <w:sz w:val="16"/>
        <w:szCs w:val="16"/>
      </w:rPr>
    </w:pPr>
  </w:p>
  <w:tbl>
    <w:tblPr>
      <w:tblW w:w="7303" w:type="dxa"/>
      <w:tblLayout w:type="fixed"/>
      <w:tblLook w:val="04A0" w:firstRow="1" w:lastRow="0" w:firstColumn="1" w:lastColumn="0" w:noHBand="0" w:noVBand="1"/>
    </w:tblPr>
    <w:tblGrid>
      <w:gridCol w:w="1247"/>
      <w:gridCol w:w="943"/>
      <w:gridCol w:w="2920"/>
      <w:gridCol w:w="1524"/>
      <w:gridCol w:w="669"/>
    </w:tblGrid>
    <w:tr w:rsidR="00732180" w:rsidRPr="007B3B51" w:rsidTr="005E5412">
      <w:tc>
        <w:tcPr>
          <w:tcW w:w="1247" w:type="dxa"/>
        </w:tcPr>
        <w:p w:rsidR="00732180" w:rsidRPr="007B3B51" w:rsidRDefault="00732180" w:rsidP="005E5412">
          <w:pPr>
            <w:rPr>
              <w:i/>
              <w:sz w:val="16"/>
              <w:szCs w:val="16"/>
            </w:rPr>
          </w:pPr>
        </w:p>
      </w:tc>
      <w:tc>
        <w:tcPr>
          <w:tcW w:w="5387" w:type="dxa"/>
          <w:gridSpan w:val="3"/>
        </w:tcPr>
        <w:p w:rsidR="00732180" w:rsidRPr="007B3B51" w:rsidRDefault="00732180" w:rsidP="005E541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C7091">
            <w:rPr>
              <w:i/>
              <w:noProof/>
              <w:sz w:val="16"/>
              <w:szCs w:val="16"/>
            </w:rPr>
            <w:t>National Sports Tribunal Act 2019</w:t>
          </w:r>
          <w:r w:rsidRPr="007B3B51">
            <w:rPr>
              <w:i/>
              <w:sz w:val="16"/>
              <w:szCs w:val="16"/>
            </w:rPr>
            <w:fldChar w:fldCharType="end"/>
          </w:r>
        </w:p>
      </w:tc>
      <w:tc>
        <w:tcPr>
          <w:tcW w:w="669" w:type="dxa"/>
        </w:tcPr>
        <w:p w:rsidR="00732180" w:rsidRPr="007B3B51" w:rsidRDefault="00732180" w:rsidP="005E541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C7091">
            <w:rPr>
              <w:i/>
              <w:noProof/>
              <w:sz w:val="16"/>
              <w:szCs w:val="16"/>
            </w:rPr>
            <w:t>45</w:t>
          </w:r>
          <w:r w:rsidRPr="007B3B51">
            <w:rPr>
              <w:i/>
              <w:sz w:val="16"/>
              <w:szCs w:val="16"/>
            </w:rPr>
            <w:fldChar w:fldCharType="end"/>
          </w:r>
        </w:p>
      </w:tc>
    </w:tr>
    <w:tr w:rsidR="00732180" w:rsidRPr="00130F37" w:rsidTr="005E5412">
      <w:tc>
        <w:tcPr>
          <w:tcW w:w="2190" w:type="dxa"/>
          <w:gridSpan w:val="2"/>
        </w:tcPr>
        <w:p w:rsidR="00732180" w:rsidRPr="00130F37" w:rsidRDefault="00732180" w:rsidP="005E541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B215D">
            <w:rPr>
              <w:sz w:val="16"/>
              <w:szCs w:val="16"/>
            </w:rPr>
            <w:t>1</w:t>
          </w:r>
          <w:r w:rsidRPr="00130F37">
            <w:rPr>
              <w:sz w:val="16"/>
              <w:szCs w:val="16"/>
            </w:rPr>
            <w:fldChar w:fldCharType="end"/>
          </w:r>
        </w:p>
      </w:tc>
      <w:tc>
        <w:tcPr>
          <w:tcW w:w="2920" w:type="dxa"/>
        </w:tcPr>
        <w:p w:rsidR="00732180" w:rsidRPr="00130F37" w:rsidRDefault="00732180" w:rsidP="005E541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1B215D">
            <w:rPr>
              <w:sz w:val="16"/>
              <w:szCs w:val="16"/>
            </w:rPr>
            <w:t>01/07/2020</w:t>
          </w:r>
          <w:r w:rsidRPr="00130F37">
            <w:rPr>
              <w:sz w:val="16"/>
              <w:szCs w:val="16"/>
            </w:rPr>
            <w:fldChar w:fldCharType="end"/>
          </w:r>
        </w:p>
      </w:tc>
      <w:tc>
        <w:tcPr>
          <w:tcW w:w="2193" w:type="dxa"/>
          <w:gridSpan w:val="2"/>
        </w:tcPr>
        <w:p w:rsidR="00732180" w:rsidRPr="00130F37" w:rsidRDefault="00732180" w:rsidP="005E541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B215D">
            <w:rPr>
              <w:sz w:val="16"/>
              <w:szCs w:val="16"/>
            </w:rPr>
            <w:instrText>27 July 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1B215D">
            <w:rPr>
              <w:sz w:val="16"/>
              <w:szCs w:val="16"/>
            </w:rPr>
            <w:instrText>27/07/2020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B215D">
            <w:rPr>
              <w:noProof/>
              <w:sz w:val="16"/>
              <w:szCs w:val="16"/>
            </w:rPr>
            <w:t>27/07/2020</w:t>
          </w:r>
          <w:r w:rsidRPr="00130F37">
            <w:rPr>
              <w:sz w:val="16"/>
              <w:szCs w:val="16"/>
            </w:rPr>
            <w:fldChar w:fldCharType="end"/>
          </w:r>
        </w:p>
      </w:tc>
    </w:tr>
  </w:tbl>
  <w:p w:rsidR="00732180" w:rsidRDefault="00732180" w:rsidP="005E5412"/>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180" w:rsidRDefault="00732180" w:rsidP="00DF4691">
    <w:pPr>
      <w:pBdr>
        <w:top w:val="single" w:sz="6" w:space="1" w:color="auto"/>
      </w:pBdr>
      <w:spacing w:before="120"/>
      <w:rPr>
        <w:sz w:val="18"/>
      </w:rPr>
    </w:pPr>
  </w:p>
  <w:tbl>
    <w:tblPr>
      <w:tblW w:w="0" w:type="auto"/>
      <w:tblLook w:val="04A0" w:firstRow="1" w:lastRow="0" w:firstColumn="1" w:lastColumn="0" w:noHBand="0" w:noVBand="1"/>
    </w:tblPr>
    <w:tblGrid>
      <w:gridCol w:w="1247"/>
      <w:gridCol w:w="5387"/>
      <w:gridCol w:w="669"/>
    </w:tblGrid>
    <w:tr w:rsidR="00732180" w:rsidTr="00DF4691">
      <w:tc>
        <w:tcPr>
          <w:tcW w:w="1247" w:type="dxa"/>
        </w:tcPr>
        <w:p w:rsidR="00732180" w:rsidRDefault="00732180" w:rsidP="00212DDD">
          <w:pPr>
            <w:rPr>
              <w:sz w:val="18"/>
            </w:rPr>
          </w:pPr>
        </w:p>
      </w:tc>
      <w:tc>
        <w:tcPr>
          <w:tcW w:w="5387" w:type="dxa"/>
        </w:tcPr>
        <w:p w:rsidR="00732180" w:rsidRDefault="00732180"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B215D">
            <w:rPr>
              <w:i/>
              <w:sz w:val="18"/>
            </w:rPr>
            <w:t>National Sports Tribunal Act 2019</w:t>
          </w:r>
          <w:r w:rsidRPr="007A1328">
            <w:rPr>
              <w:i/>
              <w:sz w:val="18"/>
            </w:rPr>
            <w:fldChar w:fldCharType="end"/>
          </w:r>
        </w:p>
      </w:tc>
      <w:tc>
        <w:tcPr>
          <w:tcW w:w="669" w:type="dxa"/>
        </w:tcPr>
        <w:p w:rsidR="00732180" w:rsidRDefault="00732180"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70</w:t>
          </w:r>
          <w:r w:rsidRPr="007A1328">
            <w:rPr>
              <w:i/>
              <w:sz w:val="18"/>
            </w:rPr>
            <w:fldChar w:fldCharType="end"/>
          </w:r>
        </w:p>
      </w:tc>
    </w:tr>
  </w:tbl>
  <w:p w:rsidR="00732180" w:rsidRPr="007A1328" w:rsidRDefault="00732180" w:rsidP="00212DDD">
    <w:pPr>
      <w:rPr>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180" w:rsidRPr="007B3B51" w:rsidRDefault="00732180" w:rsidP="005E5412">
    <w:pPr>
      <w:pBdr>
        <w:top w:val="single" w:sz="6" w:space="1" w:color="auto"/>
      </w:pBdr>
      <w:spacing w:before="120"/>
      <w:rPr>
        <w:sz w:val="16"/>
        <w:szCs w:val="16"/>
      </w:rPr>
    </w:pPr>
  </w:p>
  <w:tbl>
    <w:tblPr>
      <w:tblW w:w="7303" w:type="dxa"/>
      <w:tblLayout w:type="fixed"/>
      <w:tblLook w:val="04A0" w:firstRow="1" w:lastRow="0" w:firstColumn="1" w:lastColumn="0" w:noHBand="0" w:noVBand="1"/>
    </w:tblPr>
    <w:tblGrid>
      <w:gridCol w:w="1247"/>
      <w:gridCol w:w="943"/>
      <w:gridCol w:w="2920"/>
      <w:gridCol w:w="1524"/>
      <w:gridCol w:w="669"/>
    </w:tblGrid>
    <w:tr w:rsidR="00732180" w:rsidRPr="007B3B51" w:rsidTr="005E5412">
      <w:tc>
        <w:tcPr>
          <w:tcW w:w="1247" w:type="dxa"/>
        </w:tcPr>
        <w:p w:rsidR="00732180" w:rsidRPr="007B3B51" w:rsidRDefault="00732180" w:rsidP="005E541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C7091">
            <w:rPr>
              <w:i/>
              <w:noProof/>
              <w:sz w:val="16"/>
              <w:szCs w:val="16"/>
            </w:rPr>
            <w:t>68</w:t>
          </w:r>
          <w:r w:rsidRPr="007B3B51">
            <w:rPr>
              <w:i/>
              <w:sz w:val="16"/>
              <w:szCs w:val="16"/>
            </w:rPr>
            <w:fldChar w:fldCharType="end"/>
          </w:r>
        </w:p>
      </w:tc>
      <w:tc>
        <w:tcPr>
          <w:tcW w:w="5387" w:type="dxa"/>
          <w:gridSpan w:val="3"/>
        </w:tcPr>
        <w:p w:rsidR="00732180" w:rsidRPr="007B3B51" w:rsidRDefault="00732180" w:rsidP="005E541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C7091">
            <w:rPr>
              <w:i/>
              <w:noProof/>
              <w:sz w:val="16"/>
              <w:szCs w:val="16"/>
            </w:rPr>
            <w:t>National Sports Tribunal Act 2019</w:t>
          </w:r>
          <w:r w:rsidRPr="007B3B51">
            <w:rPr>
              <w:i/>
              <w:sz w:val="16"/>
              <w:szCs w:val="16"/>
            </w:rPr>
            <w:fldChar w:fldCharType="end"/>
          </w:r>
        </w:p>
      </w:tc>
      <w:tc>
        <w:tcPr>
          <w:tcW w:w="669" w:type="dxa"/>
        </w:tcPr>
        <w:p w:rsidR="00732180" w:rsidRPr="007B3B51" w:rsidRDefault="00732180" w:rsidP="005E5412">
          <w:pPr>
            <w:jc w:val="right"/>
            <w:rPr>
              <w:sz w:val="16"/>
              <w:szCs w:val="16"/>
            </w:rPr>
          </w:pPr>
        </w:p>
      </w:tc>
    </w:tr>
    <w:tr w:rsidR="00732180" w:rsidRPr="0055472E" w:rsidTr="005E5412">
      <w:tc>
        <w:tcPr>
          <w:tcW w:w="2190" w:type="dxa"/>
          <w:gridSpan w:val="2"/>
        </w:tcPr>
        <w:p w:rsidR="00732180" w:rsidRPr="0055472E" w:rsidRDefault="00732180" w:rsidP="005E541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B215D">
            <w:rPr>
              <w:sz w:val="16"/>
              <w:szCs w:val="16"/>
            </w:rPr>
            <w:t>1</w:t>
          </w:r>
          <w:r w:rsidRPr="0055472E">
            <w:rPr>
              <w:sz w:val="16"/>
              <w:szCs w:val="16"/>
            </w:rPr>
            <w:fldChar w:fldCharType="end"/>
          </w:r>
        </w:p>
      </w:tc>
      <w:tc>
        <w:tcPr>
          <w:tcW w:w="2920" w:type="dxa"/>
        </w:tcPr>
        <w:p w:rsidR="00732180" w:rsidRPr="0055472E" w:rsidRDefault="00732180" w:rsidP="005E5412">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1B215D">
            <w:rPr>
              <w:sz w:val="16"/>
              <w:szCs w:val="16"/>
            </w:rPr>
            <w:t>01/07/2020</w:t>
          </w:r>
          <w:r w:rsidRPr="0055472E">
            <w:rPr>
              <w:sz w:val="16"/>
              <w:szCs w:val="16"/>
            </w:rPr>
            <w:fldChar w:fldCharType="end"/>
          </w:r>
        </w:p>
      </w:tc>
      <w:tc>
        <w:tcPr>
          <w:tcW w:w="2193" w:type="dxa"/>
          <w:gridSpan w:val="2"/>
        </w:tcPr>
        <w:p w:rsidR="00732180" w:rsidRPr="0055472E" w:rsidRDefault="00732180" w:rsidP="005E541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B215D">
            <w:rPr>
              <w:sz w:val="16"/>
              <w:szCs w:val="16"/>
            </w:rPr>
            <w:instrText>27 July 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1B215D">
            <w:rPr>
              <w:sz w:val="16"/>
              <w:szCs w:val="16"/>
            </w:rPr>
            <w:instrText>27/07/2020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B215D">
            <w:rPr>
              <w:noProof/>
              <w:sz w:val="16"/>
              <w:szCs w:val="16"/>
            </w:rPr>
            <w:t>27/07/2020</w:t>
          </w:r>
          <w:r w:rsidRPr="0055472E">
            <w:rPr>
              <w:sz w:val="16"/>
              <w:szCs w:val="16"/>
            </w:rPr>
            <w:fldChar w:fldCharType="end"/>
          </w:r>
        </w:p>
      </w:tc>
    </w:tr>
  </w:tbl>
  <w:p w:rsidR="00732180" w:rsidRDefault="00732180" w:rsidP="005E541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180" w:rsidRDefault="00732180" w:rsidP="00715914">
      <w:pPr>
        <w:spacing w:line="240" w:lineRule="auto"/>
      </w:pPr>
      <w:r>
        <w:separator/>
      </w:r>
    </w:p>
  </w:footnote>
  <w:footnote w:type="continuationSeparator" w:id="0">
    <w:p w:rsidR="00732180" w:rsidRDefault="00732180"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180" w:rsidRDefault="00732180" w:rsidP="005E5412">
    <w:pPr>
      <w:pStyle w:val="Header"/>
      <w:pBdr>
        <w:bottom w:val="single" w:sz="6" w:space="1" w:color="auto"/>
      </w:pBdr>
    </w:pPr>
  </w:p>
  <w:p w:rsidR="00732180" w:rsidRDefault="00732180" w:rsidP="005E5412">
    <w:pPr>
      <w:pStyle w:val="Header"/>
      <w:pBdr>
        <w:bottom w:val="single" w:sz="6" w:space="1" w:color="auto"/>
      </w:pBdr>
    </w:pPr>
  </w:p>
  <w:p w:rsidR="00732180" w:rsidRPr="001E77D2" w:rsidRDefault="00732180" w:rsidP="005E5412">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180" w:rsidRPr="007E528B" w:rsidRDefault="00732180" w:rsidP="005E5412">
    <w:pPr>
      <w:rPr>
        <w:sz w:val="26"/>
        <w:szCs w:val="26"/>
      </w:rPr>
    </w:pPr>
  </w:p>
  <w:p w:rsidR="00732180" w:rsidRPr="00750516" w:rsidRDefault="00732180" w:rsidP="005E5412">
    <w:pPr>
      <w:rPr>
        <w:b/>
        <w:sz w:val="20"/>
      </w:rPr>
    </w:pPr>
    <w:r w:rsidRPr="00750516">
      <w:rPr>
        <w:b/>
        <w:sz w:val="20"/>
      </w:rPr>
      <w:t>Endnotes</w:t>
    </w:r>
  </w:p>
  <w:p w:rsidR="00732180" w:rsidRPr="007A1328" w:rsidRDefault="00732180" w:rsidP="005E5412">
    <w:pPr>
      <w:rPr>
        <w:sz w:val="20"/>
      </w:rPr>
    </w:pPr>
  </w:p>
  <w:p w:rsidR="00732180" w:rsidRPr="007A1328" w:rsidRDefault="00732180" w:rsidP="005E5412">
    <w:pPr>
      <w:rPr>
        <w:b/>
        <w:sz w:val="24"/>
      </w:rPr>
    </w:pPr>
  </w:p>
  <w:p w:rsidR="00732180" w:rsidRPr="007E528B" w:rsidRDefault="00732180" w:rsidP="005E5412">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0C7091">
      <w:rPr>
        <w:noProof/>
        <w:szCs w:val="22"/>
      </w:rPr>
      <w:t>Endnote 4—Amendment history</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180" w:rsidRPr="007E528B" w:rsidRDefault="00732180" w:rsidP="005E5412">
    <w:pPr>
      <w:jc w:val="right"/>
      <w:rPr>
        <w:sz w:val="26"/>
        <w:szCs w:val="26"/>
      </w:rPr>
    </w:pPr>
  </w:p>
  <w:p w:rsidR="00732180" w:rsidRPr="00750516" w:rsidRDefault="00732180" w:rsidP="005E5412">
    <w:pPr>
      <w:jc w:val="right"/>
      <w:rPr>
        <w:b/>
        <w:sz w:val="20"/>
      </w:rPr>
    </w:pPr>
    <w:r w:rsidRPr="00750516">
      <w:rPr>
        <w:b/>
        <w:sz w:val="20"/>
      </w:rPr>
      <w:t>Endnotes</w:t>
    </w:r>
  </w:p>
  <w:p w:rsidR="00732180" w:rsidRPr="007A1328" w:rsidRDefault="00732180" w:rsidP="005E5412">
    <w:pPr>
      <w:jc w:val="right"/>
      <w:rPr>
        <w:sz w:val="20"/>
      </w:rPr>
    </w:pPr>
  </w:p>
  <w:p w:rsidR="00732180" w:rsidRPr="007A1328" w:rsidRDefault="00732180" w:rsidP="005E5412">
    <w:pPr>
      <w:jc w:val="right"/>
      <w:rPr>
        <w:b/>
        <w:sz w:val="24"/>
      </w:rPr>
    </w:pPr>
  </w:p>
  <w:p w:rsidR="00732180" w:rsidRPr="007E528B" w:rsidRDefault="00732180" w:rsidP="005E5412">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0C7091">
      <w:rPr>
        <w:noProof/>
        <w:szCs w:val="22"/>
      </w:rPr>
      <w:t>Endnote 3—Legislation history</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180" w:rsidRDefault="00732180" w:rsidP="00715914">
    <w:pPr>
      <w:rPr>
        <w:sz w:val="20"/>
      </w:rPr>
    </w:pPr>
  </w:p>
  <w:p w:rsidR="00732180" w:rsidRDefault="00732180" w:rsidP="00715914">
    <w:pPr>
      <w:rPr>
        <w:sz w:val="20"/>
      </w:rPr>
    </w:pPr>
  </w:p>
  <w:p w:rsidR="00732180" w:rsidRPr="007A1328" w:rsidRDefault="00732180" w:rsidP="00715914">
    <w:pPr>
      <w:rPr>
        <w:sz w:val="20"/>
      </w:rPr>
    </w:pPr>
  </w:p>
  <w:p w:rsidR="00732180" w:rsidRPr="007A1328" w:rsidRDefault="00732180" w:rsidP="00715914">
    <w:pPr>
      <w:rPr>
        <w:b/>
        <w:sz w:val="24"/>
      </w:rPr>
    </w:pPr>
  </w:p>
  <w:p w:rsidR="00732180" w:rsidRPr="007A1328" w:rsidRDefault="00732180" w:rsidP="00EB1780">
    <w:pPr>
      <w:pBdr>
        <w:bottom w:val="single" w:sz="6" w:space="1" w:color="auto"/>
      </w:pBdr>
      <w:spacing w:after="120"/>
      <w:rPr>
        <w:sz w:val="24"/>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180" w:rsidRPr="007A1328" w:rsidRDefault="00732180" w:rsidP="00715914">
    <w:pPr>
      <w:jc w:val="right"/>
      <w:rPr>
        <w:sz w:val="20"/>
      </w:rPr>
    </w:pPr>
  </w:p>
  <w:p w:rsidR="00732180" w:rsidRPr="007A1328" w:rsidRDefault="00732180" w:rsidP="00715914">
    <w:pPr>
      <w:jc w:val="right"/>
      <w:rPr>
        <w:sz w:val="20"/>
      </w:rPr>
    </w:pPr>
  </w:p>
  <w:p w:rsidR="00732180" w:rsidRPr="007A1328" w:rsidRDefault="00732180" w:rsidP="00715914">
    <w:pPr>
      <w:jc w:val="right"/>
      <w:rPr>
        <w:sz w:val="20"/>
      </w:rPr>
    </w:pPr>
  </w:p>
  <w:p w:rsidR="00732180" w:rsidRPr="007A1328" w:rsidRDefault="00732180" w:rsidP="00715914">
    <w:pPr>
      <w:jc w:val="right"/>
      <w:rPr>
        <w:b/>
        <w:sz w:val="24"/>
      </w:rPr>
    </w:pPr>
  </w:p>
  <w:p w:rsidR="00732180" w:rsidRPr="007A1328" w:rsidRDefault="00732180" w:rsidP="00EB1780">
    <w:pPr>
      <w:pBdr>
        <w:bottom w:val="single" w:sz="6" w:space="1" w:color="auto"/>
      </w:pBdr>
      <w:spacing w:after="120"/>
      <w:jc w:val="right"/>
      <w:rPr>
        <w:sz w:val="24"/>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180" w:rsidRPr="007A1328" w:rsidRDefault="00732180"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180" w:rsidRDefault="00732180" w:rsidP="005E5412">
    <w:pPr>
      <w:pStyle w:val="Header"/>
      <w:pBdr>
        <w:bottom w:val="single" w:sz="4" w:space="1" w:color="auto"/>
      </w:pBdr>
    </w:pPr>
  </w:p>
  <w:p w:rsidR="00732180" w:rsidRDefault="00732180" w:rsidP="005E5412">
    <w:pPr>
      <w:pStyle w:val="Header"/>
      <w:pBdr>
        <w:bottom w:val="single" w:sz="4" w:space="1" w:color="auto"/>
      </w:pBdr>
    </w:pPr>
  </w:p>
  <w:p w:rsidR="00732180" w:rsidRPr="001E77D2" w:rsidRDefault="00732180" w:rsidP="005E5412">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180" w:rsidRPr="005F1388" w:rsidRDefault="00732180" w:rsidP="005E5412">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180" w:rsidRPr="00ED79B6" w:rsidRDefault="00732180" w:rsidP="00EB1780">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180" w:rsidRPr="00ED79B6" w:rsidRDefault="00732180" w:rsidP="00EB1780">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180" w:rsidRPr="00ED79B6" w:rsidRDefault="00732180"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180" w:rsidRDefault="00732180"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732180" w:rsidRDefault="00732180"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0C7091">
      <w:rPr>
        <w:b/>
        <w:noProof/>
        <w:sz w:val="20"/>
      </w:rPr>
      <w:t>Part 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0C7091">
      <w:rPr>
        <w:noProof/>
        <w:sz w:val="20"/>
      </w:rPr>
      <w:t>Resolution of disputes by the National Sports Tribunal</w:t>
    </w:r>
    <w:r>
      <w:rPr>
        <w:sz w:val="20"/>
      </w:rPr>
      <w:fldChar w:fldCharType="end"/>
    </w:r>
  </w:p>
  <w:p w:rsidR="00732180" w:rsidRPr="007A1328" w:rsidRDefault="00732180" w:rsidP="00715914">
    <w:pPr>
      <w:rPr>
        <w:sz w:val="20"/>
      </w:rPr>
    </w:pPr>
    <w:r>
      <w:rPr>
        <w:b/>
        <w:sz w:val="20"/>
      </w:rPr>
      <w:fldChar w:fldCharType="begin"/>
    </w:r>
    <w:r>
      <w:rPr>
        <w:b/>
        <w:sz w:val="20"/>
      </w:rPr>
      <w:instrText xml:space="preserve"> STYLEREF CharDivNo </w:instrText>
    </w:r>
    <w:r w:rsidR="000C7091">
      <w:rPr>
        <w:b/>
        <w:sz w:val="20"/>
      </w:rPr>
      <w:fldChar w:fldCharType="separate"/>
    </w:r>
    <w:r w:rsidR="000C7091">
      <w:rPr>
        <w:b/>
        <w:noProof/>
        <w:sz w:val="20"/>
      </w:rPr>
      <w:t>Division 8</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0C7091">
      <w:rPr>
        <w:sz w:val="20"/>
      </w:rPr>
      <w:fldChar w:fldCharType="separate"/>
    </w:r>
    <w:r w:rsidR="000C7091">
      <w:rPr>
        <w:noProof/>
        <w:sz w:val="20"/>
      </w:rPr>
      <w:t>Manner of conducting arbitration</w:t>
    </w:r>
    <w:r>
      <w:rPr>
        <w:sz w:val="20"/>
      </w:rPr>
      <w:fldChar w:fldCharType="end"/>
    </w:r>
  </w:p>
  <w:p w:rsidR="00732180" w:rsidRPr="007A1328" w:rsidRDefault="00732180" w:rsidP="00715914">
    <w:pPr>
      <w:rPr>
        <w:b/>
        <w:sz w:val="24"/>
      </w:rPr>
    </w:pPr>
  </w:p>
  <w:p w:rsidR="00732180" w:rsidRPr="007A1328" w:rsidRDefault="00732180" w:rsidP="00EB178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0C7091">
      <w:rPr>
        <w:noProof/>
        <w:sz w:val="24"/>
      </w:rPr>
      <w:t>41</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180" w:rsidRPr="007A1328" w:rsidRDefault="00732180"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732180" w:rsidRPr="007A1328" w:rsidRDefault="00732180" w:rsidP="00715914">
    <w:pPr>
      <w:jc w:val="right"/>
      <w:rPr>
        <w:sz w:val="20"/>
      </w:rPr>
    </w:pPr>
    <w:r w:rsidRPr="007A1328">
      <w:rPr>
        <w:sz w:val="20"/>
      </w:rPr>
      <w:fldChar w:fldCharType="begin"/>
    </w:r>
    <w:r w:rsidRPr="007A1328">
      <w:rPr>
        <w:sz w:val="20"/>
      </w:rPr>
      <w:instrText xml:space="preserve"> STYLEREF CharPartText </w:instrText>
    </w:r>
    <w:r w:rsidR="000C7091">
      <w:rPr>
        <w:sz w:val="20"/>
      </w:rPr>
      <w:fldChar w:fldCharType="separate"/>
    </w:r>
    <w:r w:rsidR="000C7091">
      <w:rPr>
        <w:noProof/>
        <w:sz w:val="20"/>
      </w:rPr>
      <w:t>Resolution of disputes by the National Sports Tribunal</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0C7091">
      <w:rPr>
        <w:b/>
        <w:sz w:val="20"/>
      </w:rPr>
      <w:fldChar w:fldCharType="separate"/>
    </w:r>
    <w:r w:rsidR="000C7091">
      <w:rPr>
        <w:b/>
        <w:noProof/>
        <w:sz w:val="20"/>
      </w:rPr>
      <w:t>Part 3</w:t>
    </w:r>
    <w:r>
      <w:rPr>
        <w:b/>
        <w:sz w:val="20"/>
      </w:rPr>
      <w:fldChar w:fldCharType="end"/>
    </w:r>
  </w:p>
  <w:p w:rsidR="00732180" w:rsidRPr="007A1328" w:rsidRDefault="00732180" w:rsidP="00715914">
    <w:pPr>
      <w:jc w:val="right"/>
      <w:rPr>
        <w:sz w:val="20"/>
      </w:rPr>
    </w:pPr>
    <w:r w:rsidRPr="007A1328">
      <w:rPr>
        <w:sz w:val="20"/>
      </w:rPr>
      <w:fldChar w:fldCharType="begin"/>
    </w:r>
    <w:r w:rsidRPr="007A1328">
      <w:rPr>
        <w:sz w:val="20"/>
      </w:rPr>
      <w:instrText xml:space="preserve"> STYLEREF CharDivText </w:instrText>
    </w:r>
    <w:r w:rsidR="000C7091">
      <w:rPr>
        <w:sz w:val="20"/>
      </w:rPr>
      <w:fldChar w:fldCharType="separate"/>
    </w:r>
    <w:r w:rsidR="000C7091">
      <w:rPr>
        <w:noProof/>
        <w:sz w:val="20"/>
      </w:rPr>
      <w:t>Manner of conducting arbitration</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0C7091">
      <w:rPr>
        <w:b/>
        <w:sz w:val="20"/>
      </w:rPr>
      <w:fldChar w:fldCharType="separate"/>
    </w:r>
    <w:r w:rsidR="000C7091">
      <w:rPr>
        <w:b/>
        <w:noProof/>
        <w:sz w:val="20"/>
      </w:rPr>
      <w:t>Division 8</w:t>
    </w:r>
    <w:r>
      <w:rPr>
        <w:b/>
        <w:sz w:val="20"/>
      </w:rPr>
      <w:fldChar w:fldCharType="end"/>
    </w:r>
  </w:p>
  <w:p w:rsidR="00732180" w:rsidRPr="007A1328" w:rsidRDefault="00732180" w:rsidP="00715914">
    <w:pPr>
      <w:jc w:val="right"/>
      <w:rPr>
        <w:b/>
        <w:sz w:val="24"/>
      </w:rPr>
    </w:pPr>
  </w:p>
  <w:p w:rsidR="00732180" w:rsidRPr="007A1328" w:rsidRDefault="00732180" w:rsidP="00EB178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0C7091">
      <w:rPr>
        <w:noProof/>
        <w:sz w:val="24"/>
      </w:rPr>
      <w:t>42</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180" w:rsidRPr="007A1328" w:rsidRDefault="00732180"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D23"/>
    <w:rsid w:val="000136AF"/>
    <w:rsid w:val="000257CD"/>
    <w:rsid w:val="00031052"/>
    <w:rsid w:val="0003377B"/>
    <w:rsid w:val="00043304"/>
    <w:rsid w:val="00045F89"/>
    <w:rsid w:val="00052671"/>
    <w:rsid w:val="000614BF"/>
    <w:rsid w:val="000742FE"/>
    <w:rsid w:val="000876BB"/>
    <w:rsid w:val="00087D46"/>
    <w:rsid w:val="000978BE"/>
    <w:rsid w:val="000A2DF4"/>
    <w:rsid w:val="000A556A"/>
    <w:rsid w:val="000A683C"/>
    <w:rsid w:val="000B5659"/>
    <w:rsid w:val="000C7091"/>
    <w:rsid w:val="000D05EF"/>
    <w:rsid w:val="000D0EB7"/>
    <w:rsid w:val="000E2261"/>
    <w:rsid w:val="000E2653"/>
    <w:rsid w:val="000E3F92"/>
    <w:rsid w:val="000F10AF"/>
    <w:rsid w:val="000F21C1"/>
    <w:rsid w:val="0010745C"/>
    <w:rsid w:val="00107C88"/>
    <w:rsid w:val="001140F9"/>
    <w:rsid w:val="001165A9"/>
    <w:rsid w:val="00122FE1"/>
    <w:rsid w:val="00123E30"/>
    <w:rsid w:val="0013072E"/>
    <w:rsid w:val="00131170"/>
    <w:rsid w:val="00137BFF"/>
    <w:rsid w:val="001464BD"/>
    <w:rsid w:val="001669E8"/>
    <w:rsid w:val="00166C2F"/>
    <w:rsid w:val="001671E9"/>
    <w:rsid w:val="001939E1"/>
    <w:rsid w:val="00195382"/>
    <w:rsid w:val="00197277"/>
    <w:rsid w:val="001A01D1"/>
    <w:rsid w:val="001A1A36"/>
    <w:rsid w:val="001A45D5"/>
    <w:rsid w:val="001B215D"/>
    <w:rsid w:val="001B782B"/>
    <w:rsid w:val="001C69C4"/>
    <w:rsid w:val="001D11E9"/>
    <w:rsid w:val="001D37EF"/>
    <w:rsid w:val="001E3590"/>
    <w:rsid w:val="001E7407"/>
    <w:rsid w:val="001E7F6E"/>
    <w:rsid w:val="001F0510"/>
    <w:rsid w:val="001F2DEB"/>
    <w:rsid w:val="001F5D5E"/>
    <w:rsid w:val="001F6219"/>
    <w:rsid w:val="001F70C3"/>
    <w:rsid w:val="002065DA"/>
    <w:rsid w:val="00212DDD"/>
    <w:rsid w:val="00221BCC"/>
    <w:rsid w:val="00221EE4"/>
    <w:rsid w:val="00223C2C"/>
    <w:rsid w:val="00233BA3"/>
    <w:rsid w:val="0024010F"/>
    <w:rsid w:val="00240749"/>
    <w:rsid w:val="002564A4"/>
    <w:rsid w:val="00277EAE"/>
    <w:rsid w:val="00281DCB"/>
    <w:rsid w:val="00297ECB"/>
    <w:rsid w:val="002A2D23"/>
    <w:rsid w:val="002C63E8"/>
    <w:rsid w:val="002C6896"/>
    <w:rsid w:val="002D043A"/>
    <w:rsid w:val="002D1446"/>
    <w:rsid w:val="002D6224"/>
    <w:rsid w:val="002E5D17"/>
    <w:rsid w:val="003034EA"/>
    <w:rsid w:val="00314A4B"/>
    <w:rsid w:val="003213F0"/>
    <w:rsid w:val="00321B28"/>
    <w:rsid w:val="00324BDF"/>
    <w:rsid w:val="0032591D"/>
    <w:rsid w:val="003304A9"/>
    <w:rsid w:val="00340F07"/>
    <w:rsid w:val="003415D3"/>
    <w:rsid w:val="0034382B"/>
    <w:rsid w:val="003510DA"/>
    <w:rsid w:val="00352B0F"/>
    <w:rsid w:val="00355469"/>
    <w:rsid w:val="00355CED"/>
    <w:rsid w:val="00356B3D"/>
    <w:rsid w:val="00360459"/>
    <w:rsid w:val="00364EFF"/>
    <w:rsid w:val="00371A47"/>
    <w:rsid w:val="00374B0A"/>
    <w:rsid w:val="00386410"/>
    <w:rsid w:val="003B5333"/>
    <w:rsid w:val="003C4B3E"/>
    <w:rsid w:val="003C66E6"/>
    <w:rsid w:val="003D0BFE"/>
    <w:rsid w:val="003D5700"/>
    <w:rsid w:val="00410A84"/>
    <w:rsid w:val="004116CD"/>
    <w:rsid w:val="00414B46"/>
    <w:rsid w:val="00417EB9"/>
    <w:rsid w:val="00424CA9"/>
    <w:rsid w:val="00431A1F"/>
    <w:rsid w:val="0043349C"/>
    <w:rsid w:val="0044291A"/>
    <w:rsid w:val="004511D0"/>
    <w:rsid w:val="00463EC0"/>
    <w:rsid w:val="00467E6E"/>
    <w:rsid w:val="0047495F"/>
    <w:rsid w:val="00477FB9"/>
    <w:rsid w:val="00481861"/>
    <w:rsid w:val="0048585C"/>
    <w:rsid w:val="00490193"/>
    <w:rsid w:val="00490329"/>
    <w:rsid w:val="00496F97"/>
    <w:rsid w:val="004A4A19"/>
    <w:rsid w:val="004B0C4D"/>
    <w:rsid w:val="004B38C1"/>
    <w:rsid w:val="004B7E12"/>
    <w:rsid w:val="004C3F83"/>
    <w:rsid w:val="004D192A"/>
    <w:rsid w:val="004E0248"/>
    <w:rsid w:val="004E7BEC"/>
    <w:rsid w:val="00502192"/>
    <w:rsid w:val="005066DE"/>
    <w:rsid w:val="00516B8D"/>
    <w:rsid w:val="0052153A"/>
    <w:rsid w:val="00525208"/>
    <w:rsid w:val="00537FBC"/>
    <w:rsid w:val="00543B25"/>
    <w:rsid w:val="00544776"/>
    <w:rsid w:val="00580B11"/>
    <w:rsid w:val="00584185"/>
    <w:rsid w:val="00584811"/>
    <w:rsid w:val="00593AA6"/>
    <w:rsid w:val="00594161"/>
    <w:rsid w:val="00594749"/>
    <w:rsid w:val="005A0E72"/>
    <w:rsid w:val="005A6928"/>
    <w:rsid w:val="005B19EB"/>
    <w:rsid w:val="005B4067"/>
    <w:rsid w:val="005C0E1C"/>
    <w:rsid w:val="005C3F41"/>
    <w:rsid w:val="005D3471"/>
    <w:rsid w:val="005D4663"/>
    <w:rsid w:val="005D7042"/>
    <w:rsid w:val="005D74DB"/>
    <w:rsid w:val="005E5412"/>
    <w:rsid w:val="005F0A35"/>
    <w:rsid w:val="005F287D"/>
    <w:rsid w:val="00600219"/>
    <w:rsid w:val="00601309"/>
    <w:rsid w:val="00602388"/>
    <w:rsid w:val="0065183F"/>
    <w:rsid w:val="00677CC2"/>
    <w:rsid w:val="006905DE"/>
    <w:rsid w:val="0069207B"/>
    <w:rsid w:val="0069210F"/>
    <w:rsid w:val="006B6E88"/>
    <w:rsid w:val="006C2748"/>
    <w:rsid w:val="006C7F8C"/>
    <w:rsid w:val="006D6F0B"/>
    <w:rsid w:val="006F318F"/>
    <w:rsid w:val="006F6D10"/>
    <w:rsid w:val="00700B2C"/>
    <w:rsid w:val="00705F25"/>
    <w:rsid w:val="00713084"/>
    <w:rsid w:val="00715914"/>
    <w:rsid w:val="00731E00"/>
    <w:rsid w:val="00732180"/>
    <w:rsid w:val="007440B7"/>
    <w:rsid w:val="00746C1A"/>
    <w:rsid w:val="00746FBD"/>
    <w:rsid w:val="00751A71"/>
    <w:rsid w:val="007630D2"/>
    <w:rsid w:val="00763E77"/>
    <w:rsid w:val="007715C9"/>
    <w:rsid w:val="00774EDD"/>
    <w:rsid w:val="007757EC"/>
    <w:rsid w:val="007924FC"/>
    <w:rsid w:val="007A008A"/>
    <w:rsid w:val="007A540F"/>
    <w:rsid w:val="007B75F4"/>
    <w:rsid w:val="007E3C59"/>
    <w:rsid w:val="00834D61"/>
    <w:rsid w:val="008422C3"/>
    <w:rsid w:val="0084395C"/>
    <w:rsid w:val="00847C7A"/>
    <w:rsid w:val="0085473A"/>
    <w:rsid w:val="00856A31"/>
    <w:rsid w:val="008754D0"/>
    <w:rsid w:val="00875C6B"/>
    <w:rsid w:val="00881B8F"/>
    <w:rsid w:val="008903BB"/>
    <w:rsid w:val="008906E4"/>
    <w:rsid w:val="0089107B"/>
    <w:rsid w:val="00892DD3"/>
    <w:rsid w:val="008A0F67"/>
    <w:rsid w:val="008A27FC"/>
    <w:rsid w:val="008D0EE0"/>
    <w:rsid w:val="008D11BB"/>
    <w:rsid w:val="008D165D"/>
    <w:rsid w:val="008D2DF7"/>
    <w:rsid w:val="008D34D2"/>
    <w:rsid w:val="008D5298"/>
    <w:rsid w:val="008E0336"/>
    <w:rsid w:val="008F54E7"/>
    <w:rsid w:val="00903422"/>
    <w:rsid w:val="00904A28"/>
    <w:rsid w:val="00912E9E"/>
    <w:rsid w:val="00913EEB"/>
    <w:rsid w:val="009213B7"/>
    <w:rsid w:val="009265BF"/>
    <w:rsid w:val="00932377"/>
    <w:rsid w:val="00937576"/>
    <w:rsid w:val="00940885"/>
    <w:rsid w:val="00944CAF"/>
    <w:rsid w:val="00947D5A"/>
    <w:rsid w:val="009532A5"/>
    <w:rsid w:val="009851AC"/>
    <w:rsid w:val="009868E9"/>
    <w:rsid w:val="00990ED3"/>
    <w:rsid w:val="00996CE4"/>
    <w:rsid w:val="009A25AF"/>
    <w:rsid w:val="009A54B4"/>
    <w:rsid w:val="009B6147"/>
    <w:rsid w:val="009C6470"/>
    <w:rsid w:val="009D006B"/>
    <w:rsid w:val="009D2AE7"/>
    <w:rsid w:val="009E0BE0"/>
    <w:rsid w:val="009E1A7B"/>
    <w:rsid w:val="009F374D"/>
    <w:rsid w:val="00A03DF4"/>
    <w:rsid w:val="00A15C98"/>
    <w:rsid w:val="00A17F2D"/>
    <w:rsid w:val="00A22C98"/>
    <w:rsid w:val="00A231E2"/>
    <w:rsid w:val="00A4653E"/>
    <w:rsid w:val="00A64912"/>
    <w:rsid w:val="00A70A74"/>
    <w:rsid w:val="00A81C46"/>
    <w:rsid w:val="00A85D7A"/>
    <w:rsid w:val="00A930F1"/>
    <w:rsid w:val="00A95E98"/>
    <w:rsid w:val="00AB6FB8"/>
    <w:rsid w:val="00AC4BB2"/>
    <w:rsid w:val="00AC719E"/>
    <w:rsid w:val="00AC78EE"/>
    <w:rsid w:val="00AD05B4"/>
    <w:rsid w:val="00AD2FF2"/>
    <w:rsid w:val="00AD5641"/>
    <w:rsid w:val="00AD7987"/>
    <w:rsid w:val="00AE21B7"/>
    <w:rsid w:val="00AE5CA2"/>
    <w:rsid w:val="00AF06CF"/>
    <w:rsid w:val="00AF4C27"/>
    <w:rsid w:val="00B04503"/>
    <w:rsid w:val="00B12A10"/>
    <w:rsid w:val="00B20224"/>
    <w:rsid w:val="00B24685"/>
    <w:rsid w:val="00B33B3C"/>
    <w:rsid w:val="00B63834"/>
    <w:rsid w:val="00B646E3"/>
    <w:rsid w:val="00B80199"/>
    <w:rsid w:val="00B86188"/>
    <w:rsid w:val="00B8749B"/>
    <w:rsid w:val="00B93F3D"/>
    <w:rsid w:val="00B9706F"/>
    <w:rsid w:val="00BA220B"/>
    <w:rsid w:val="00BE0F83"/>
    <w:rsid w:val="00BE333F"/>
    <w:rsid w:val="00BE719A"/>
    <w:rsid w:val="00BE720A"/>
    <w:rsid w:val="00BF6BCB"/>
    <w:rsid w:val="00C03D0B"/>
    <w:rsid w:val="00C122FF"/>
    <w:rsid w:val="00C228B2"/>
    <w:rsid w:val="00C25299"/>
    <w:rsid w:val="00C26DD5"/>
    <w:rsid w:val="00C27C6B"/>
    <w:rsid w:val="00C42BF8"/>
    <w:rsid w:val="00C50043"/>
    <w:rsid w:val="00C5509A"/>
    <w:rsid w:val="00C74FD3"/>
    <w:rsid w:val="00C7573B"/>
    <w:rsid w:val="00C81DDF"/>
    <w:rsid w:val="00C8611A"/>
    <w:rsid w:val="00C9106F"/>
    <w:rsid w:val="00CD54CA"/>
    <w:rsid w:val="00CD5544"/>
    <w:rsid w:val="00CE4E20"/>
    <w:rsid w:val="00CF0BB2"/>
    <w:rsid w:val="00CF3EE8"/>
    <w:rsid w:val="00CF5BCA"/>
    <w:rsid w:val="00D04D23"/>
    <w:rsid w:val="00D13141"/>
    <w:rsid w:val="00D13441"/>
    <w:rsid w:val="00D256F3"/>
    <w:rsid w:val="00D3039D"/>
    <w:rsid w:val="00D473B5"/>
    <w:rsid w:val="00D534C2"/>
    <w:rsid w:val="00D70DFB"/>
    <w:rsid w:val="00D74249"/>
    <w:rsid w:val="00D766DF"/>
    <w:rsid w:val="00D8280A"/>
    <w:rsid w:val="00DA6185"/>
    <w:rsid w:val="00DC19AD"/>
    <w:rsid w:val="00DC2F24"/>
    <w:rsid w:val="00DC4F88"/>
    <w:rsid w:val="00DD02A0"/>
    <w:rsid w:val="00DD51EA"/>
    <w:rsid w:val="00DF2145"/>
    <w:rsid w:val="00DF4691"/>
    <w:rsid w:val="00E05704"/>
    <w:rsid w:val="00E118B9"/>
    <w:rsid w:val="00E11AC3"/>
    <w:rsid w:val="00E159D1"/>
    <w:rsid w:val="00E17108"/>
    <w:rsid w:val="00E30FCA"/>
    <w:rsid w:val="00E32C2A"/>
    <w:rsid w:val="00E338EF"/>
    <w:rsid w:val="00E74DC7"/>
    <w:rsid w:val="00E75AEA"/>
    <w:rsid w:val="00E87BDF"/>
    <w:rsid w:val="00E94D5E"/>
    <w:rsid w:val="00EA071C"/>
    <w:rsid w:val="00EA5C55"/>
    <w:rsid w:val="00EA7100"/>
    <w:rsid w:val="00EB1780"/>
    <w:rsid w:val="00EB6DE9"/>
    <w:rsid w:val="00EB7AC1"/>
    <w:rsid w:val="00EC3721"/>
    <w:rsid w:val="00EC4ECE"/>
    <w:rsid w:val="00EF2E3A"/>
    <w:rsid w:val="00F0228A"/>
    <w:rsid w:val="00F023F9"/>
    <w:rsid w:val="00F072A7"/>
    <w:rsid w:val="00F078DC"/>
    <w:rsid w:val="00F12083"/>
    <w:rsid w:val="00F16FA0"/>
    <w:rsid w:val="00F20114"/>
    <w:rsid w:val="00F3299C"/>
    <w:rsid w:val="00F47F17"/>
    <w:rsid w:val="00F517C3"/>
    <w:rsid w:val="00F519B8"/>
    <w:rsid w:val="00F52330"/>
    <w:rsid w:val="00F571D6"/>
    <w:rsid w:val="00F71650"/>
    <w:rsid w:val="00F73BD6"/>
    <w:rsid w:val="00F83989"/>
    <w:rsid w:val="00F90643"/>
    <w:rsid w:val="00F91403"/>
    <w:rsid w:val="00F95A47"/>
    <w:rsid w:val="00FA37DA"/>
    <w:rsid w:val="00FA7988"/>
    <w:rsid w:val="00FB40BA"/>
    <w:rsid w:val="00FC6E0E"/>
    <w:rsid w:val="00FD53C3"/>
    <w:rsid w:val="00FE51E4"/>
    <w:rsid w:val="00FE6714"/>
    <w:rsid w:val="00FF00F1"/>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B215D"/>
    <w:pPr>
      <w:spacing w:line="260" w:lineRule="atLeast"/>
    </w:pPr>
    <w:rPr>
      <w:sz w:val="22"/>
    </w:rPr>
  </w:style>
  <w:style w:type="paragraph" w:styleId="Heading1">
    <w:name w:val="heading 1"/>
    <w:basedOn w:val="Normal"/>
    <w:next w:val="Normal"/>
    <w:link w:val="Heading1Char"/>
    <w:uiPriority w:val="9"/>
    <w:qFormat/>
    <w:rsid w:val="00D04D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04D2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04D2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04D2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D04D2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04D2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04D2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04D2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04D2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D2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04D2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04D2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04D2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D04D2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D04D2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D04D2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04D2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04D23"/>
    <w:rPr>
      <w:rFonts w:asciiTheme="majorHAnsi" w:eastAsiaTheme="majorEastAsia" w:hAnsiTheme="majorHAnsi" w:cstheme="majorBidi"/>
      <w:i/>
      <w:iCs/>
      <w:color w:val="404040" w:themeColor="text1" w:themeTint="BF"/>
    </w:rPr>
  </w:style>
  <w:style w:type="character" w:customStyle="1" w:styleId="OPCCharBase">
    <w:name w:val="OPCCharBase"/>
    <w:uiPriority w:val="1"/>
    <w:qFormat/>
    <w:rsid w:val="001B215D"/>
  </w:style>
  <w:style w:type="paragraph" w:customStyle="1" w:styleId="OPCParaBase">
    <w:name w:val="OPCParaBase"/>
    <w:link w:val="OPCParaBaseChar"/>
    <w:qFormat/>
    <w:rsid w:val="001B215D"/>
    <w:pPr>
      <w:spacing w:line="260" w:lineRule="atLeast"/>
    </w:pPr>
    <w:rPr>
      <w:rFonts w:eastAsia="Times New Roman" w:cs="Times New Roman"/>
      <w:sz w:val="22"/>
      <w:lang w:eastAsia="en-AU"/>
    </w:rPr>
  </w:style>
  <w:style w:type="character" w:customStyle="1" w:styleId="OPCParaBaseChar">
    <w:name w:val="OPCParaBase Char"/>
    <w:basedOn w:val="DefaultParagraphFont"/>
    <w:link w:val="OPCParaBase"/>
    <w:rsid w:val="008D5298"/>
    <w:rPr>
      <w:rFonts w:eastAsia="Times New Roman" w:cs="Times New Roman"/>
      <w:sz w:val="22"/>
      <w:lang w:eastAsia="en-AU"/>
    </w:rPr>
  </w:style>
  <w:style w:type="paragraph" w:customStyle="1" w:styleId="ShortT">
    <w:name w:val="ShortT"/>
    <w:basedOn w:val="OPCParaBase"/>
    <w:next w:val="Normal"/>
    <w:link w:val="ShortTChar"/>
    <w:qFormat/>
    <w:rsid w:val="001B215D"/>
    <w:pPr>
      <w:spacing w:line="240" w:lineRule="auto"/>
    </w:pPr>
    <w:rPr>
      <w:b/>
      <w:sz w:val="40"/>
    </w:rPr>
  </w:style>
  <w:style w:type="character" w:customStyle="1" w:styleId="ShortTChar">
    <w:name w:val="ShortT Char"/>
    <w:basedOn w:val="OPCParaBaseChar"/>
    <w:link w:val="ShortT"/>
    <w:rsid w:val="008D5298"/>
    <w:rPr>
      <w:rFonts w:eastAsia="Times New Roman" w:cs="Times New Roman"/>
      <w:b/>
      <w:sz w:val="40"/>
      <w:lang w:eastAsia="en-AU"/>
    </w:rPr>
  </w:style>
  <w:style w:type="paragraph" w:customStyle="1" w:styleId="ActHead1">
    <w:name w:val="ActHead 1"/>
    <w:aliases w:val="c"/>
    <w:basedOn w:val="OPCParaBase"/>
    <w:next w:val="Normal"/>
    <w:qFormat/>
    <w:rsid w:val="001B215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1B215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B215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B215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B215D"/>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link w:val="subsectionChar"/>
    <w:rsid w:val="001B215D"/>
    <w:pPr>
      <w:tabs>
        <w:tab w:val="right" w:pos="1021"/>
      </w:tabs>
      <w:spacing w:before="180" w:line="240" w:lineRule="auto"/>
      <w:ind w:left="1134" w:hanging="1134"/>
    </w:pPr>
  </w:style>
  <w:style w:type="character" w:customStyle="1" w:styleId="subsectionChar">
    <w:name w:val="subsection Char"/>
    <w:aliases w:val="ss Char"/>
    <w:link w:val="subsection"/>
    <w:locked/>
    <w:rsid w:val="00D04D23"/>
    <w:rPr>
      <w:rFonts w:eastAsia="Times New Roman" w:cs="Times New Roman"/>
      <w:sz w:val="22"/>
      <w:lang w:eastAsia="en-AU"/>
    </w:rPr>
  </w:style>
  <w:style w:type="character" w:customStyle="1" w:styleId="ActHead5Char">
    <w:name w:val="ActHead 5 Char"/>
    <w:aliases w:val="s Char"/>
    <w:link w:val="ActHead5"/>
    <w:locked/>
    <w:rsid w:val="00D04D23"/>
    <w:rPr>
      <w:rFonts w:eastAsia="Times New Roman" w:cs="Times New Roman"/>
      <w:b/>
      <w:kern w:val="28"/>
      <w:sz w:val="24"/>
      <w:lang w:eastAsia="en-AU"/>
    </w:rPr>
  </w:style>
  <w:style w:type="character" w:customStyle="1" w:styleId="ActHead2Char">
    <w:name w:val="ActHead 2 Char"/>
    <w:aliases w:val="p Char"/>
    <w:link w:val="ActHead2"/>
    <w:rsid w:val="00AD2FF2"/>
    <w:rPr>
      <w:rFonts w:eastAsia="Times New Roman" w:cs="Times New Roman"/>
      <w:b/>
      <w:kern w:val="28"/>
      <w:sz w:val="32"/>
      <w:lang w:eastAsia="en-AU"/>
    </w:rPr>
  </w:style>
  <w:style w:type="paragraph" w:customStyle="1" w:styleId="ActHead6">
    <w:name w:val="ActHead 6"/>
    <w:aliases w:val="as"/>
    <w:basedOn w:val="OPCParaBase"/>
    <w:next w:val="ActHead7"/>
    <w:qFormat/>
    <w:rsid w:val="001B215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B215D"/>
    <w:pPr>
      <w:keepNext/>
      <w:keepLines/>
      <w:spacing w:before="280" w:line="240" w:lineRule="auto"/>
      <w:ind w:left="1134" w:hanging="1134"/>
      <w:outlineLvl w:val="6"/>
    </w:pPr>
    <w:rPr>
      <w:rFonts w:ascii="Arial" w:hAnsi="Arial"/>
      <w:b/>
      <w:kern w:val="28"/>
      <w:sz w:val="28"/>
    </w:rPr>
  </w:style>
  <w:style w:type="paragraph" w:customStyle="1" w:styleId="ItemHead">
    <w:name w:val="ItemHead"/>
    <w:aliases w:val="ih"/>
    <w:basedOn w:val="OPCParaBase"/>
    <w:next w:val="Item"/>
    <w:rsid w:val="001B215D"/>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1B215D"/>
    <w:pPr>
      <w:keepLines/>
      <w:spacing w:before="80" w:line="240" w:lineRule="auto"/>
      <w:ind w:left="709"/>
    </w:pPr>
  </w:style>
  <w:style w:type="paragraph" w:customStyle="1" w:styleId="ActHead8">
    <w:name w:val="ActHead 8"/>
    <w:aliases w:val="ad"/>
    <w:basedOn w:val="OPCParaBase"/>
    <w:next w:val="ItemHead"/>
    <w:qFormat/>
    <w:rsid w:val="001B215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B215D"/>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1B215D"/>
  </w:style>
  <w:style w:type="character" w:customStyle="1" w:styleId="ActnoChar">
    <w:name w:val="Actno Char"/>
    <w:basedOn w:val="ShortTChar"/>
    <w:link w:val="Actno"/>
    <w:rsid w:val="008D5298"/>
    <w:rPr>
      <w:rFonts w:eastAsia="Times New Roman" w:cs="Times New Roman"/>
      <w:b/>
      <w:sz w:val="40"/>
      <w:lang w:eastAsia="en-AU"/>
    </w:rPr>
  </w:style>
  <w:style w:type="paragraph" w:customStyle="1" w:styleId="Blocks">
    <w:name w:val="Blocks"/>
    <w:aliases w:val="bb"/>
    <w:basedOn w:val="OPCParaBase"/>
    <w:qFormat/>
    <w:rsid w:val="001B215D"/>
    <w:pPr>
      <w:spacing w:line="240" w:lineRule="auto"/>
    </w:pPr>
    <w:rPr>
      <w:sz w:val="24"/>
    </w:rPr>
  </w:style>
  <w:style w:type="paragraph" w:customStyle="1" w:styleId="BoxText">
    <w:name w:val="BoxText"/>
    <w:aliases w:val="bt"/>
    <w:basedOn w:val="OPCParaBase"/>
    <w:qFormat/>
    <w:rsid w:val="001B215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B215D"/>
    <w:rPr>
      <w:b/>
    </w:rPr>
  </w:style>
  <w:style w:type="paragraph" w:customStyle="1" w:styleId="BoxHeadItalic">
    <w:name w:val="BoxHeadItalic"/>
    <w:aliases w:val="bhi"/>
    <w:basedOn w:val="BoxText"/>
    <w:next w:val="BoxStep"/>
    <w:qFormat/>
    <w:rsid w:val="001B215D"/>
    <w:rPr>
      <w:i/>
    </w:rPr>
  </w:style>
  <w:style w:type="paragraph" w:customStyle="1" w:styleId="BoxStep">
    <w:name w:val="BoxStep"/>
    <w:aliases w:val="bs"/>
    <w:basedOn w:val="BoxText"/>
    <w:qFormat/>
    <w:rsid w:val="001B215D"/>
    <w:pPr>
      <w:ind w:left="1985" w:hanging="851"/>
    </w:pPr>
  </w:style>
  <w:style w:type="paragraph" w:customStyle="1" w:styleId="BoxList">
    <w:name w:val="BoxList"/>
    <w:aliases w:val="bl"/>
    <w:basedOn w:val="BoxText"/>
    <w:qFormat/>
    <w:rsid w:val="001B215D"/>
    <w:pPr>
      <w:ind w:left="1559" w:hanging="425"/>
    </w:pPr>
  </w:style>
  <w:style w:type="paragraph" w:customStyle="1" w:styleId="BoxNote">
    <w:name w:val="BoxNote"/>
    <w:aliases w:val="bn"/>
    <w:basedOn w:val="BoxText"/>
    <w:qFormat/>
    <w:rsid w:val="001B215D"/>
    <w:pPr>
      <w:tabs>
        <w:tab w:val="left" w:pos="1985"/>
      </w:tabs>
      <w:spacing w:before="122" w:line="198" w:lineRule="exact"/>
      <w:ind w:left="2948" w:hanging="1814"/>
    </w:pPr>
    <w:rPr>
      <w:sz w:val="18"/>
    </w:rPr>
  </w:style>
  <w:style w:type="paragraph" w:customStyle="1" w:styleId="BoxPara">
    <w:name w:val="BoxPara"/>
    <w:aliases w:val="bp"/>
    <w:basedOn w:val="BoxText"/>
    <w:qFormat/>
    <w:rsid w:val="001B215D"/>
    <w:pPr>
      <w:tabs>
        <w:tab w:val="right" w:pos="2268"/>
      </w:tabs>
      <w:ind w:left="2552" w:hanging="1418"/>
    </w:pPr>
  </w:style>
  <w:style w:type="character" w:customStyle="1" w:styleId="CharAmPartNo">
    <w:name w:val="CharAmPartNo"/>
    <w:basedOn w:val="OPCCharBase"/>
    <w:uiPriority w:val="1"/>
    <w:qFormat/>
    <w:rsid w:val="001B215D"/>
  </w:style>
  <w:style w:type="character" w:customStyle="1" w:styleId="CharAmPartText">
    <w:name w:val="CharAmPartText"/>
    <w:basedOn w:val="OPCCharBase"/>
    <w:uiPriority w:val="1"/>
    <w:qFormat/>
    <w:rsid w:val="001B215D"/>
  </w:style>
  <w:style w:type="character" w:customStyle="1" w:styleId="CharAmSchNo">
    <w:name w:val="CharAmSchNo"/>
    <w:basedOn w:val="OPCCharBase"/>
    <w:uiPriority w:val="1"/>
    <w:qFormat/>
    <w:rsid w:val="001B215D"/>
  </w:style>
  <w:style w:type="character" w:customStyle="1" w:styleId="CharAmSchText">
    <w:name w:val="CharAmSchText"/>
    <w:basedOn w:val="OPCCharBase"/>
    <w:uiPriority w:val="1"/>
    <w:qFormat/>
    <w:rsid w:val="001B215D"/>
  </w:style>
  <w:style w:type="character" w:customStyle="1" w:styleId="CharBoldItalic">
    <w:name w:val="CharBoldItalic"/>
    <w:basedOn w:val="OPCCharBase"/>
    <w:uiPriority w:val="1"/>
    <w:qFormat/>
    <w:rsid w:val="001B215D"/>
    <w:rPr>
      <w:b/>
      <w:i/>
    </w:rPr>
  </w:style>
  <w:style w:type="character" w:customStyle="1" w:styleId="CharChapNo">
    <w:name w:val="CharChapNo"/>
    <w:basedOn w:val="OPCCharBase"/>
    <w:qFormat/>
    <w:rsid w:val="001B215D"/>
  </w:style>
  <w:style w:type="character" w:customStyle="1" w:styleId="CharChapText">
    <w:name w:val="CharChapText"/>
    <w:basedOn w:val="OPCCharBase"/>
    <w:qFormat/>
    <w:rsid w:val="001B215D"/>
  </w:style>
  <w:style w:type="character" w:customStyle="1" w:styleId="CharDivNo">
    <w:name w:val="CharDivNo"/>
    <w:basedOn w:val="OPCCharBase"/>
    <w:qFormat/>
    <w:rsid w:val="001B215D"/>
  </w:style>
  <w:style w:type="character" w:customStyle="1" w:styleId="CharDivText">
    <w:name w:val="CharDivText"/>
    <w:basedOn w:val="OPCCharBase"/>
    <w:qFormat/>
    <w:rsid w:val="001B215D"/>
  </w:style>
  <w:style w:type="character" w:customStyle="1" w:styleId="CharItalic">
    <w:name w:val="CharItalic"/>
    <w:basedOn w:val="OPCCharBase"/>
    <w:uiPriority w:val="1"/>
    <w:qFormat/>
    <w:rsid w:val="001B215D"/>
    <w:rPr>
      <w:i/>
    </w:rPr>
  </w:style>
  <w:style w:type="character" w:customStyle="1" w:styleId="CharPartNo">
    <w:name w:val="CharPartNo"/>
    <w:basedOn w:val="OPCCharBase"/>
    <w:qFormat/>
    <w:rsid w:val="001B215D"/>
  </w:style>
  <w:style w:type="character" w:customStyle="1" w:styleId="CharPartText">
    <w:name w:val="CharPartText"/>
    <w:basedOn w:val="OPCCharBase"/>
    <w:qFormat/>
    <w:rsid w:val="001B215D"/>
  </w:style>
  <w:style w:type="character" w:customStyle="1" w:styleId="CharSectno">
    <w:name w:val="CharSectno"/>
    <w:basedOn w:val="OPCCharBase"/>
    <w:qFormat/>
    <w:rsid w:val="001B215D"/>
  </w:style>
  <w:style w:type="character" w:customStyle="1" w:styleId="CharSubdNo">
    <w:name w:val="CharSubdNo"/>
    <w:basedOn w:val="OPCCharBase"/>
    <w:uiPriority w:val="1"/>
    <w:qFormat/>
    <w:rsid w:val="001B215D"/>
  </w:style>
  <w:style w:type="character" w:customStyle="1" w:styleId="CharSubdText">
    <w:name w:val="CharSubdText"/>
    <w:basedOn w:val="OPCCharBase"/>
    <w:uiPriority w:val="1"/>
    <w:qFormat/>
    <w:rsid w:val="001B215D"/>
  </w:style>
  <w:style w:type="paragraph" w:customStyle="1" w:styleId="CTA--">
    <w:name w:val="CTA --"/>
    <w:basedOn w:val="OPCParaBase"/>
    <w:next w:val="Normal"/>
    <w:rsid w:val="001B215D"/>
    <w:pPr>
      <w:spacing w:before="60" w:line="240" w:lineRule="atLeast"/>
      <w:ind w:left="142" w:hanging="142"/>
    </w:pPr>
    <w:rPr>
      <w:sz w:val="20"/>
    </w:rPr>
  </w:style>
  <w:style w:type="paragraph" w:customStyle="1" w:styleId="CTA-">
    <w:name w:val="CTA -"/>
    <w:basedOn w:val="OPCParaBase"/>
    <w:rsid w:val="001B215D"/>
    <w:pPr>
      <w:spacing w:before="60" w:line="240" w:lineRule="atLeast"/>
      <w:ind w:left="85" w:hanging="85"/>
    </w:pPr>
    <w:rPr>
      <w:sz w:val="20"/>
    </w:rPr>
  </w:style>
  <w:style w:type="paragraph" w:customStyle="1" w:styleId="CTA---">
    <w:name w:val="CTA ---"/>
    <w:basedOn w:val="OPCParaBase"/>
    <w:next w:val="Normal"/>
    <w:rsid w:val="001B215D"/>
    <w:pPr>
      <w:spacing w:before="60" w:line="240" w:lineRule="atLeast"/>
      <w:ind w:left="198" w:hanging="198"/>
    </w:pPr>
    <w:rPr>
      <w:sz w:val="20"/>
    </w:rPr>
  </w:style>
  <w:style w:type="paragraph" w:customStyle="1" w:styleId="CTA----">
    <w:name w:val="CTA ----"/>
    <w:basedOn w:val="OPCParaBase"/>
    <w:next w:val="Normal"/>
    <w:rsid w:val="001B215D"/>
    <w:pPr>
      <w:spacing w:before="60" w:line="240" w:lineRule="atLeast"/>
      <w:ind w:left="255" w:hanging="255"/>
    </w:pPr>
    <w:rPr>
      <w:sz w:val="20"/>
    </w:rPr>
  </w:style>
  <w:style w:type="paragraph" w:customStyle="1" w:styleId="CTA1a">
    <w:name w:val="CTA 1(a)"/>
    <w:basedOn w:val="OPCParaBase"/>
    <w:rsid w:val="001B215D"/>
    <w:pPr>
      <w:tabs>
        <w:tab w:val="right" w:pos="414"/>
      </w:tabs>
      <w:spacing w:before="40" w:line="240" w:lineRule="atLeast"/>
      <w:ind w:left="675" w:hanging="675"/>
    </w:pPr>
    <w:rPr>
      <w:sz w:val="20"/>
    </w:rPr>
  </w:style>
  <w:style w:type="paragraph" w:customStyle="1" w:styleId="CTA1ai">
    <w:name w:val="CTA 1(a)(i)"/>
    <w:basedOn w:val="OPCParaBase"/>
    <w:rsid w:val="001B215D"/>
    <w:pPr>
      <w:tabs>
        <w:tab w:val="right" w:pos="1004"/>
      </w:tabs>
      <w:spacing w:before="40" w:line="240" w:lineRule="atLeast"/>
      <w:ind w:left="1253" w:hanging="1253"/>
    </w:pPr>
    <w:rPr>
      <w:sz w:val="20"/>
    </w:rPr>
  </w:style>
  <w:style w:type="paragraph" w:customStyle="1" w:styleId="CTA2a">
    <w:name w:val="CTA 2(a)"/>
    <w:basedOn w:val="OPCParaBase"/>
    <w:rsid w:val="001B215D"/>
    <w:pPr>
      <w:tabs>
        <w:tab w:val="right" w:pos="482"/>
      </w:tabs>
      <w:spacing w:before="40" w:line="240" w:lineRule="atLeast"/>
      <w:ind w:left="748" w:hanging="748"/>
    </w:pPr>
    <w:rPr>
      <w:sz w:val="20"/>
    </w:rPr>
  </w:style>
  <w:style w:type="paragraph" w:customStyle="1" w:styleId="CTA2ai">
    <w:name w:val="CTA 2(a)(i)"/>
    <w:basedOn w:val="OPCParaBase"/>
    <w:rsid w:val="001B215D"/>
    <w:pPr>
      <w:tabs>
        <w:tab w:val="right" w:pos="1089"/>
      </w:tabs>
      <w:spacing w:before="40" w:line="240" w:lineRule="atLeast"/>
      <w:ind w:left="1327" w:hanging="1327"/>
    </w:pPr>
    <w:rPr>
      <w:sz w:val="20"/>
    </w:rPr>
  </w:style>
  <w:style w:type="paragraph" w:customStyle="1" w:styleId="CTA3a">
    <w:name w:val="CTA 3(a)"/>
    <w:basedOn w:val="OPCParaBase"/>
    <w:rsid w:val="001B215D"/>
    <w:pPr>
      <w:tabs>
        <w:tab w:val="right" w:pos="556"/>
      </w:tabs>
      <w:spacing w:before="40" w:line="240" w:lineRule="atLeast"/>
      <w:ind w:left="805" w:hanging="805"/>
    </w:pPr>
    <w:rPr>
      <w:sz w:val="20"/>
    </w:rPr>
  </w:style>
  <w:style w:type="paragraph" w:customStyle="1" w:styleId="CTA3ai">
    <w:name w:val="CTA 3(a)(i)"/>
    <w:basedOn w:val="OPCParaBase"/>
    <w:rsid w:val="001B215D"/>
    <w:pPr>
      <w:tabs>
        <w:tab w:val="right" w:pos="1140"/>
      </w:tabs>
      <w:spacing w:before="40" w:line="240" w:lineRule="atLeast"/>
      <w:ind w:left="1361" w:hanging="1361"/>
    </w:pPr>
    <w:rPr>
      <w:sz w:val="20"/>
    </w:rPr>
  </w:style>
  <w:style w:type="paragraph" w:customStyle="1" w:styleId="CTA4a">
    <w:name w:val="CTA 4(a)"/>
    <w:basedOn w:val="OPCParaBase"/>
    <w:rsid w:val="001B215D"/>
    <w:pPr>
      <w:tabs>
        <w:tab w:val="right" w:pos="624"/>
      </w:tabs>
      <w:spacing w:before="40" w:line="240" w:lineRule="atLeast"/>
      <w:ind w:left="873" w:hanging="873"/>
    </w:pPr>
    <w:rPr>
      <w:sz w:val="20"/>
    </w:rPr>
  </w:style>
  <w:style w:type="paragraph" w:customStyle="1" w:styleId="CTA4ai">
    <w:name w:val="CTA 4(a)(i)"/>
    <w:basedOn w:val="OPCParaBase"/>
    <w:rsid w:val="001B215D"/>
    <w:pPr>
      <w:tabs>
        <w:tab w:val="right" w:pos="1213"/>
      </w:tabs>
      <w:spacing w:before="40" w:line="240" w:lineRule="atLeast"/>
      <w:ind w:left="1452" w:hanging="1452"/>
    </w:pPr>
    <w:rPr>
      <w:sz w:val="20"/>
    </w:rPr>
  </w:style>
  <w:style w:type="paragraph" w:customStyle="1" w:styleId="CTACAPS">
    <w:name w:val="CTA CAPS"/>
    <w:basedOn w:val="OPCParaBase"/>
    <w:rsid w:val="001B215D"/>
    <w:pPr>
      <w:spacing w:before="60" w:line="240" w:lineRule="atLeast"/>
    </w:pPr>
    <w:rPr>
      <w:sz w:val="20"/>
    </w:rPr>
  </w:style>
  <w:style w:type="paragraph" w:customStyle="1" w:styleId="CTAright">
    <w:name w:val="CTA right"/>
    <w:basedOn w:val="OPCParaBase"/>
    <w:rsid w:val="001B215D"/>
    <w:pPr>
      <w:spacing w:before="60" w:line="240" w:lineRule="auto"/>
      <w:jc w:val="right"/>
    </w:pPr>
    <w:rPr>
      <w:sz w:val="20"/>
    </w:rPr>
  </w:style>
  <w:style w:type="paragraph" w:customStyle="1" w:styleId="Definition">
    <w:name w:val="Definition"/>
    <w:aliases w:val="dd"/>
    <w:basedOn w:val="OPCParaBase"/>
    <w:rsid w:val="001B215D"/>
    <w:pPr>
      <w:spacing w:before="180" w:line="240" w:lineRule="auto"/>
      <w:ind w:left="1134"/>
    </w:pPr>
  </w:style>
  <w:style w:type="paragraph" w:customStyle="1" w:styleId="Formula">
    <w:name w:val="Formula"/>
    <w:basedOn w:val="OPCParaBase"/>
    <w:rsid w:val="001B215D"/>
    <w:pPr>
      <w:spacing w:line="240" w:lineRule="auto"/>
      <w:ind w:left="1134"/>
    </w:pPr>
    <w:rPr>
      <w:sz w:val="20"/>
    </w:rPr>
  </w:style>
  <w:style w:type="paragraph" w:styleId="Header">
    <w:name w:val="header"/>
    <w:basedOn w:val="OPCParaBase"/>
    <w:link w:val="HeaderChar"/>
    <w:unhideWhenUsed/>
    <w:rsid w:val="001B215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B215D"/>
    <w:rPr>
      <w:rFonts w:eastAsia="Times New Roman" w:cs="Times New Roman"/>
      <w:sz w:val="16"/>
      <w:lang w:eastAsia="en-AU"/>
    </w:rPr>
  </w:style>
  <w:style w:type="paragraph" w:customStyle="1" w:styleId="House">
    <w:name w:val="House"/>
    <w:basedOn w:val="OPCParaBase"/>
    <w:rsid w:val="001B215D"/>
    <w:pPr>
      <w:spacing w:line="240" w:lineRule="auto"/>
    </w:pPr>
    <w:rPr>
      <w:sz w:val="28"/>
    </w:rPr>
  </w:style>
  <w:style w:type="paragraph" w:customStyle="1" w:styleId="LongT">
    <w:name w:val="LongT"/>
    <w:basedOn w:val="OPCParaBase"/>
    <w:rsid w:val="001B215D"/>
    <w:pPr>
      <w:spacing w:line="240" w:lineRule="auto"/>
    </w:pPr>
    <w:rPr>
      <w:b/>
      <w:sz w:val="32"/>
    </w:rPr>
  </w:style>
  <w:style w:type="paragraph" w:customStyle="1" w:styleId="notedraft">
    <w:name w:val="note(draft)"/>
    <w:aliases w:val="nd"/>
    <w:basedOn w:val="OPCParaBase"/>
    <w:rsid w:val="001B215D"/>
    <w:pPr>
      <w:spacing w:before="240" w:line="240" w:lineRule="auto"/>
      <w:ind w:left="284" w:hanging="284"/>
    </w:pPr>
    <w:rPr>
      <w:i/>
      <w:sz w:val="24"/>
    </w:rPr>
  </w:style>
  <w:style w:type="paragraph" w:customStyle="1" w:styleId="notemargin">
    <w:name w:val="note(margin)"/>
    <w:aliases w:val="nm"/>
    <w:basedOn w:val="OPCParaBase"/>
    <w:rsid w:val="001B215D"/>
    <w:pPr>
      <w:tabs>
        <w:tab w:val="left" w:pos="709"/>
      </w:tabs>
      <w:spacing w:before="122" w:line="198" w:lineRule="exact"/>
      <w:ind w:left="709" w:hanging="709"/>
    </w:pPr>
    <w:rPr>
      <w:sz w:val="18"/>
    </w:rPr>
  </w:style>
  <w:style w:type="paragraph" w:customStyle="1" w:styleId="noteToPara">
    <w:name w:val="noteToPara"/>
    <w:aliases w:val="ntp"/>
    <w:basedOn w:val="OPCParaBase"/>
    <w:rsid w:val="001B215D"/>
    <w:pPr>
      <w:spacing w:before="122" w:line="198" w:lineRule="exact"/>
      <w:ind w:left="2353" w:hanging="709"/>
    </w:pPr>
    <w:rPr>
      <w:sz w:val="18"/>
    </w:rPr>
  </w:style>
  <w:style w:type="paragraph" w:customStyle="1" w:styleId="noteParlAmend">
    <w:name w:val="note(ParlAmend)"/>
    <w:aliases w:val="npp"/>
    <w:basedOn w:val="OPCParaBase"/>
    <w:next w:val="ParlAmend"/>
    <w:rsid w:val="001B215D"/>
    <w:pPr>
      <w:spacing w:line="240" w:lineRule="auto"/>
      <w:jc w:val="right"/>
    </w:pPr>
    <w:rPr>
      <w:rFonts w:ascii="Arial" w:hAnsi="Arial"/>
      <w:b/>
      <w:i/>
    </w:rPr>
  </w:style>
  <w:style w:type="paragraph" w:customStyle="1" w:styleId="ParlAmend">
    <w:name w:val="ParlAmend"/>
    <w:aliases w:val="pp"/>
    <w:basedOn w:val="OPCParaBase"/>
    <w:rsid w:val="001B215D"/>
    <w:pPr>
      <w:spacing w:before="240" w:line="240" w:lineRule="atLeast"/>
      <w:ind w:hanging="567"/>
    </w:pPr>
    <w:rPr>
      <w:sz w:val="24"/>
    </w:rPr>
  </w:style>
  <w:style w:type="paragraph" w:customStyle="1" w:styleId="Page1">
    <w:name w:val="Page1"/>
    <w:basedOn w:val="OPCParaBase"/>
    <w:rsid w:val="001B215D"/>
    <w:pPr>
      <w:spacing w:before="5600" w:line="240" w:lineRule="auto"/>
    </w:pPr>
    <w:rPr>
      <w:b/>
      <w:sz w:val="32"/>
    </w:rPr>
  </w:style>
  <w:style w:type="paragraph" w:customStyle="1" w:styleId="PageBreak">
    <w:name w:val="PageBreak"/>
    <w:aliases w:val="pb"/>
    <w:basedOn w:val="OPCParaBase"/>
    <w:rsid w:val="001B215D"/>
    <w:pPr>
      <w:spacing w:line="240" w:lineRule="auto"/>
    </w:pPr>
    <w:rPr>
      <w:sz w:val="20"/>
    </w:rPr>
  </w:style>
  <w:style w:type="paragraph" w:customStyle="1" w:styleId="paragraphsub">
    <w:name w:val="paragraph(sub)"/>
    <w:aliases w:val="aa"/>
    <w:basedOn w:val="OPCParaBase"/>
    <w:rsid w:val="001B215D"/>
    <w:pPr>
      <w:tabs>
        <w:tab w:val="right" w:pos="1985"/>
      </w:tabs>
      <w:spacing w:before="40" w:line="240" w:lineRule="auto"/>
      <w:ind w:left="2098" w:hanging="2098"/>
    </w:pPr>
  </w:style>
  <w:style w:type="paragraph" w:customStyle="1" w:styleId="paragraphsub-sub">
    <w:name w:val="paragraph(sub-sub)"/>
    <w:aliases w:val="aaa"/>
    <w:basedOn w:val="OPCParaBase"/>
    <w:rsid w:val="001B215D"/>
    <w:pPr>
      <w:tabs>
        <w:tab w:val="right" w:pos="2722"/>
      </w:tabs>
      <w:spacing w:before="40" w:line="240" w:lineRule="auto"/>
      <w:ind w:left="2835" w:hanging="2835"/>
    </w:pPr>
  </w:style>
  <w:style w:type="paragraph" w:customStyle="1" w:styleId="paragraph">
    <w:name w:val="paragraph"/>
    <w:aliases w:val="a"/>
    <w:basedOn w:val="OPCParaBase"/>
    <w:link w:val="paragraphChar"/>
    <w:rsid w:val="001B215D"/>
    <w:pPr>
      <w:tabs>
        <w:tab w:val="right" w:pos="1531"/>
      </w:tabs>
      <w:spacing w:before="40" w:line="240" w:lineRule="auto"/>
      <w:ind w:left="1644" w:hanging="1644"/>
    </w:pPr>
  </w:style>
  <w:style w:type="character" w:customStyle="1" w:styleId="paragraphChar">
    <w:name w:val="paragraph Char"/>
    <w:aliases w:val="a Char"/>
    <w:link w:val="paragraph"/>
    <w:rsid w:val="00D04D23"/>
    <w:rPr>
      <w:rFonts w:eastAsia="Times New Roman" w:cs="Times New Roman"/>
      <w:sz w:val="22"/>
      <w:lang w:eastAsia="en-AU"/>
    </w:rPr>
  </w:style>
  <w:style w:type="paragraph" w:customStyle="1" w:styleId="Penalty">
    <w:name w:val="Penalty"/>
    <w:basedOn w:val="OPCParaBase"/>
    <w:rsid w:val="001B215D"/>
    <w:pPr>
      <w:tabs>
        <w:tab w:val="left" w:pos="2977"/>
      </w:tabs>
      <w:spacing w:before="180" w:line="240" w:lineRule="auto"/>
      <w:ind w:left="1985" w:hanging="851"/>
    </w:pPr>
  </w:style>
  <w:style w:type="paragraph" w:customStyle="1" w:styleId="Portfolio">
    <w:name w:val="Portfolio"/>
    <w:basedOn w:val="OPCParaBase"/>
    <w:rsid w:val="001B215D"/>
    <w:pPr>
      <w:spacing w:line="240" w:lineRule="auto"/>
    </w:pPr>
    <w:rPr>
      <w:i/>
      <w:sz w:val="20"/>
    </w:rPr>
  </w:style>
  <w:style w:type="paragraph" w:customStyle="1" w:styleId="Preamble">
    <w:name w:val="Preamble"/>
    <w:basedOn w:val="OPCParaBase"/>
    <w:next w:val="Normal"/>
    <w:rsid w:val="001B215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B215D"/>
    <w:pPr>
      <w:spacing w:line="240" w:lineRule="auto"/>
    </w:pPr>
    <w:rPr>
      <w:i/>
      <w:sz w:val="20"/>
    </w:rPr>
  </w:style>
  <w:style w:type="paragraph" w:customStyle="1" w:styleId="Session">
    <w:name w:val="Session"/>
    <w:basedOn w:val="OPCParaBase"/>
    <w:rsid w:val="001B215D"/>
    <w:pPr>
      <w:spacing w:line="240" w:lineRule="auto"/>
    </w:pPr>
    <w:rPr>
      <w:sz w:val="28"/>
    </w:rPr>
  </w:style>
  <w:style w:type="paragraph" w:customStyle="1" w:styleId="Sponsor">
    <w:name w:val="Sponsor"/>
    <w:basedOn w:val="OPCParaBase"/>
    <w:rsid w:val="001B215D"/>
    <w:pPr>
      <w:spacing w:line="240" w:lineRule="auto"/>
    </w:pPr>
    <w:rPr>
      <w:i/>
    </w:rPr>
  </w:style>
  <w:style w:type="paragraph" w:customStyle="1" w:styleId="Subitem">
    <w:name w:val="Subitem"/>
    <w:aliases w:val="iss"/>
    <w:basedOn w:val="OPCParaBase"/>
    <w:rsid w:val="001B215D"/>
    <w:pPr>
      <w:spacing w:before="180" w:line="240" w:lineRule="auto"/>
      <w:ind w:left="709" w:hanging="709"/>
    </w:pPr>
  </w:style>
  <w:style w:type="paragraph" w:customStyle="1" w:styleId="SubitemHead">
    <w:name w:val="SubitemHead"/>
    <w:aliases w:val="issh"/>
    <w:basedOn w:val="OPCParaBase"/>
    <w:rsid w:val="001B215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1B215D"/>
    <w:pPr>
      <w:spacing w:before="40" w:line="240" w:lineRule="auto"/>
      <w:ind w:left="1134"/>
    </w:pPr>
  </w:style>
  <w:style w:type="character" w:customStyle="1" w:styleId="subsection2Char">
    <w:name w:val="subsection2 Char"/>
    <w:aliases w:val="ss2 Char"/>
    <w:link w:val="subsection2"/>
    <w:rsid w:val="00D04D23"/>
    <w:rPr>
      <w:rFonts w:eastAsia="Times New Roman" w:cs="Times New Roman"/>
      <w:sz w:val="22"/>
      <w:lang w:eastAsia="en-AU"/>
    </w:rPr>
  </w:style>
  <w:style w:type="paragraph" w:customStyle="1" w:styleId="SubsectionHead">
    <w:name w:val="SubsectionHead"/>
    <w:aliases w:val="ssh"/>
    <w:basedOn w:val="OPCParaBase"/>
    <w:next w:val="subsection"/>
    <w:rsid w:val="001B215D"/>
    <w:pPr>
      <w:keepNext/>
      <w:keepLines/>
      <w:spacing w:before="240" w:line="240" w:lineRule="auto"/>
      <w:ind w:left="1134"/>
    </w:pPr>
    <w:rPr>
      <w:i/>
    </w:rPr>
  </w:style>
  <w:style w:type="paragraph" w:customStyle="1" w:styleId="Tablea">
    <w:name w:val="Table(a)"/>
    <w:aliases w:val="ta"/>
    <w:basedOn w:val="OPCParaBase"/>
    <w:rsid w:val="001B215D"/>
    <w:pPr>
      <w:spacing w:before="60" w:line="240" w:lineRule="auto"/>
      <w:ind w:left="284" w:hanging="284"/>
    </w:pPr>
    <w:rPr>
      <w:sz w:val="20"/>
    </w:rPr>
  </w:style>
  <w:style w:type="paragraph" w:customStyle="1" w:styleId="TableAA">
    <w:name w:val="Table(AA)"/>
    <w:aliases w:val="taaa"/>
    <w:basedOn w:val="OPCParaBase"/>
    <w:rsid w:val="001B215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B215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B215D"/>
    <w:pPr>
      <w:spacing w:before="60" w:line="240" w:lineRule="atLeast"/>
    </w:pPr>
    <w:rPr>
      <w:sz w:val="20"/>
    </w:rPr>
  </w:style>
  <w:style w:type="paragraph" w:customStyle="1" w:styleId="TLPBoxTextnote">
    <w:name w:val="TLPBoxText(note"/>
    <w:aliases w:val="right)"/>
    <w:basedOn w:val="OPCParaBase"/>
    <w:rsid w:val="001B215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B215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B215D"/>
    <w:pPr>
      <w:spacing w:before="122" w:line="198" w:lineRule="exact"/>
      <w:ind w:left="1985" w:hanging="851"/>
      <w:jc w:val="right"/>
    </w:pPr>
    <w:rPr>
      <w:sz w:val="18"/>
    </w:rPr>
  </w:style>
  <w:style w:type="paragraph" w:customStyle="1" w:styleId="TLPTableBullet">
    <w:name w:val="TLPTableBullet"/>
    <w:aliases w:val="ttb"/>
    <w:basedOn w:val="OPCParaBase"/>
    <w:rsid w:val="001B215D"/>
    <w:pPr>
      <w:spacing w:line="240" w:lineRule="exact"/>
      <w:ind w:left="284" w:hanging="284"/>
    </w:pPr>
    <w:rPr>
      <w:sz w:val="20"/>
    </w:rPr>
  </w:style>
  <w:style w:type="paragraph" w:styleId="TOC1">
    <w:name w:val="toc 1"/>
    <w:basedOn w:val="OPCParaBase"/>
    <w:next w:val="Normal"/>
    <w:uiPriority w:val="39"/>
    <w:semiHidden/>
    <w:unhideWhenUsed/>
    <w:rsid w:val="001B215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B215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B215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B215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B215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1B215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1B215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B215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1B215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B215D"/>
    <w:pPr>
      <w:keepLines/>
      <w:spacing w:before="240" w:after="120" w:line="240" w:lineRule="auto"/>
      <w:ind w:left="794"/>
    </w:pPr>
    <w:rPr>
      <w:b/>
      <w:kern w:val="28"/>
      <w:sz w:val="20"/>
    </w:rPr>
  </w:style>
  <w:style w:type="paragraph" w:customStyle="1" w:styleId="TofSectsSection">
    <w:name w:val="TofSects(Section)"/>
    <w:basedOn w:val="OPCParaBase"/>
    <w:rsid w:val="001B215D"/>
    <w:pPr>
      <w:keepLines/>
      <w:spacing w:before="40" w:line="240" w:lineRule="auto"/>
      <w:ind w:left="1588" w:hanging="794"/>
    </w:pPr>
    <w:rPr>
      <w:kern w:val="28"/>
      <w:sz w:val="18"/>
    </w:rPr>
  </w:style>
  <w:style w:type="paragraph" w:customStyle="1" w:styleId="TofSectsHeading">
    <w:name w:val="TofSects(Heading)"/>
    <w:basedOn w:val="OPCParaBase"/>
    <w:rsid w:val="001B215D"/>
    <w:pPr>
      <w:spacing w:before="240" w:after="120" w:line="240" w:lineRule="auto"/>
    </w:pPr>
    <w:rPr>
      <w:b/>
      <w:sz w:val="24"/>
    </w:rPr>
  </w:style>
  <w:style w:type="paragraph" w:customStyle="1" w:styleId="TofSectsSubdiv">
    <w:name w:val="TofSects(Subdiv)"/>
    <w:basedOn w:val="OPCParaBase"/>
    <w:rsid w:val="001B215D"/>
    <w:pPr>
      <w:keepLines/>
      <w:spacing w:before="80" w:line="240" w:lineRule="auto"/>
      <w:ind w:left="1588" w:hanging="794"/>
    </w:pPr>
    <w:rPr>
      <w:kern w:val="28"/>
    </w:rPr>
  </w:style>
  <w:style w:type="paragraph" w:customStyle="1" w:styleId="WRStyle">
    <w:name w:val="WR Style"/>
    <w:aliases w:val="WR"/>
    <w:basedOn w:val="OPCParaBase"/>
    <w:rsid w:val="001B215D"/>
    <w:pPr>
      <w:spacing w:before="240" w:line="240" w:lineRule="auto"/>
      <w:ind w:left="284" w:hanging="284"/>
    </w:pPr>
    <w:rPr>
      <w:b/>
      <w:i/>
      <w:kern w:val="28"/>
      <w:sz w:val="24"/>
    </w:rPr>
  </w:style>
  <w:style w:type="paragraph" w:customStyle="1" w:styleId="notepara">
    <w:name w:val="note(para)"/>
    <w:aliases w:val="na"/>
    <w:basedOn w:val="OPCParaBase"/>
    <w:rsid w:val="001B215D"/>
    <w:pPr>
      <w:spacing w:before="40" w:line="198" w:lineRule="exact"/>
      <w:ind w:left="2354" w:hanging="369"/>
    </w:pPr>
    <w:rPr>
      <w:sz w:val="18"/>
    </w:rPr>
  </w:style>
  <w:style w:type="paragraph" w:styleId="Footer">
    <w:name w:val="footer"/>
    <w:link w:val="FooterChar"/>
    <w:rsid w:val="001B215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B215D"/>
    <w:rPr>
      <w:rFonts w:eastAsia="Times New Roman" w:cs="Times New Roman"/>
      <w:sz w:val="22"/>
      <w:szCs w:val="24"/>
      <w:lang w:eastAsia="en-AU"/>
    </w:rPr>
  </w:style>
  <w:style w:type="character" w:styleId="LineNumber">
    <w:name w:val="line number"/>
    <w:basedOn w:val="OPCCharBase"/>
    <w:uiPriority w:val="99"/>
    <w:semiHidden/>
    <w:unhideWhenUsed/>
    <w:rsid w:val="001B215D"/>
    <w:rPr>
      <w:sz w:val="16"/>
    </w:rPr>
  </w:style>
  <w:style w:type="table" w:customStyle="1" w:styleId="CFlag">
    <w:name w:val="CFlag"/>
    <w:basedOn w:val="TableNormal"/>
    <w:uiPriority w:val="99"/>
    <w:rsid w:val="001B215D"/>
    <w:rPr>
      <w:rFonts w:eastAsia="Times New Roman" w:cs="Times New Roman"/>
      <w:lang w:eastAsia="en-AU"/>
    </w:rPr>
    <w:tblPr/>
  </w:style>
  <w:style w:type="paragraph" w:customStyle="1" w:styleId="SignCoverPageEnd">
    <w:name w:val="SignCoverPageEnd"/>
    <w:basedOn w:val="OPCParaBase"/>
    <w:next w:val="Normal"/>
    <w:rsid w:val="001B215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B215D"/>
    <w:pPr>
      <w:pBdr>
        <w:top w:val="single" w:sz="4" w:space="1" w:color="auto"/>
      </w:pBdr>
      <w:spacing w:before="360"/>
      <w:ind w:right="397"/>
      <w:jc w:val="both"/>
    </w:pPr>
  </w:style>
  <w:style w:type="paragraph" w:customStyle="1" w:styleId="CompiledActNo">
    <w:name w:val="CompiledActNo"/>
    <w:basedOn w:val="OPCParaBase"/>
    <w:next w:val="Normal"/>
    <w:rsid w:val="001B215D"/>
    <w:rPr>
      <w:b/>
      <w:sz w:val="24"/>
      <w:szCs w:val="24"/>
    </w:rPr>
  </w:style>
  <w:style w:type="paragraph" w:customStyle="1" w:styleId="ENotesText">
    <w:name w:val="ENotesText"/>
    <w:aliases w:val="Ent,ENt"/>
    <w:basedOn w:val="OPCParaBase"/>
    <w:next w:val="Normal"/>
    <w:rsid w:val="001B215D"/>
    <w:pPr>
      <w:spacing w:before="120"/>
    </w:pPr>
  </w:style>
  <w:style w:type="paragraph" w:customStyle="1" w:styleId="CompiledMadeUnder">
    <w:name w:val="CompiledMadeUnder"/>
    <w:basedOn w:val="OPCParaBase"/>
    <w:next w:val="Normal"/>
    <w:rsid w:val="001B215D"/>
    <w:rPr>
      <w:i/>
      <w:sz w:val="24"/>
      <w:szCs w:val="24"/>
    </w:rPr>
  </w:style>
  <w:style w:type="paragraph" w:customStyle="1" w:styleId="Paragraphsub-sub-sub">
    <w:name w:val="Paragraph(sub-sub-sub)"/>
    <w:aliases w:val="aaaa"/>
    <w:basedOn w:val="OPCParaBase"/>
    <w:rsid w:val="001B215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B215D"/>
    <w:pPr>
      <w:tabs>
        <w:tab w:val="right" w:pos="1985"/>
      </w:tabs>
      <w:spacing w:before="40" w:line="240" w:lineRule="auto"/>
      <w:ind w:left="828" w:hanging="828"/>
    </w:pPr>
    <w:rPr>
      <w:sz w:val="20"/>
    </w:rPr>
  </w:style>
  <w:style w:type="paragraph" w:customStyle="1" w:styleId="EndNotessubpara">
    <w:name w:val="EndNotes(subpara)"/>
    <w:aliases w:val="Enaa"/>
    <w:basedOn w:val="OPCParaBase"/>
    <w:next w:val="EndNotessubsubpara"/>
    <w:rsid w:val="001B215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B215D"/>
    <w:pPr>
      <w:tabs>
        <w:tab w:val="right" w:pos="1412"/>
      </w:tabs>
      <w:spacing w:before="60" w:line="240" w:lineRule="auto"/>
      <w:ind w:left="1525" w:hanging="1525"/>
    </w:pPr>
    <w:rPr>
      <w:sz w:val="20"/>
    </w:rPr>
  </w:style>
  <w:style w:type="paragraph" w:customStyle="1" w:styleId="EndNotessubitem">
    <w:name w:val="EndNotes(subitem)"/>
    <w:aliases w:val="ens"/>
    <w:basedOn w:val="OPCParaBase"/>
    <w:rsid w:val="001B215D"/>
    <w:pPr>
      <w:tabs>
        <w:tab w:val="right" w:pos="340"/>
      </w:tabs>
      <w:spacing w:before="60" w:line="240" w:lineRule="auto"/>
      <w:ind w:left="454" w:hanging="454"/>
    </w:pPr>
    <w:rPr>
      <w:sz w:val="20"/>
    </w:rPr>
  </w:style>
  <w:style w:type="paragraph" w:customStyle="1" w:styleId="TableTextEndNotes">
    <w:name w:val="TableTextEndNotes"/>
    <w:aliases w:val="Tten"/>
    <w:basedOn w:val="Normal"/>
    <w:rsid w:val="001B215D"/>
    <w:pPr>
      <w:spacing w:before="60" w:line="240" w:lineRule="auto"/>
    </w:pPr>
    <w:rPr>
      <w:rFonts w:cs="Arial"/>
      <w:sz w:val="20"/>
      <w:szCs w:val="22"/>
    </w:rPr>
  </w:style>
  <w:style w:type="paragraph" w:customStyle="1" w:styleId="TableHeading">
    <w:name w:val="TableHeading"/>
    <w:aliases w:val="th"/>
    <w:basedOn w:val="OPCParaBase"/>
    <w:next w:val="Tabletext"/>
    <w:rsid w:val="001B215D"/>
    <w:pPr>
      <w:keepNext/>
      <w:spacing w:before="60" w:line="240" w:lineRule="atLeast"/>
    </w:pPr>
    <w:rPr>
      <w:b/>
      <w:sz w:val="20"/>
    </w:rPr>
  </w:style>
  <w:style w:type="paragraph" w:customStyle="1" w:styleId="NoteToSubpara">
    <w:name w:val="NoteToSubpara"/>
    <w:aliases w:val="nts"/>
    <w:basedOn w:val="OPCParaBase"/>
    <w:rsid w:val="001B215D"/>
    <w:pPr>
      <w:spacing w:before="40" w:line="198" w:lineRule="exact"/>
      <w:ind w:left="2835" w:hanging="709"/>
    </w:pPr>
    <w:rPr>
      <w:sz w:val="18"/>
    </w:rPr>
  </w:style>
  <w:style w:type="paragraph" w:customStyle="1" w:styleId="ENoteTableHeading">
    <w:name w:val="ENoteTableHeading"/>
    <w:aliases w:val="enth"/>
    <w:basedOn w:val="OPCParaBase"/>
    <w:rsid w:val="001B215D"/>
    <w:pPr>
      <w:keepNext/>
      <w:spacing w:before="60" w:line="240" w:lineRule="atLeast"/>
    </w:pPr>
    <w:rPr>
      <w:rFonts w:ascii="Arial" w:hAnsi="Arial"/>
      <w:b/>
      <w:sz w:val="16"/>
    </w:rPr>
  </w:style>
  <w:style w:type="paragraph" w:customStyle="1" w:styleId="ENoteTableText">
    <w:name w:val="ENoteTableText"/>
    <w:aliases w:val="entt"/>
    <w:basedOn w:val="OPCParaBase"/>
    <w:rsid w:val="001B215D"/>
    <w:pPr>
      <w:spacing w:before="60" w:line="240" w:lineRule="atLeast"/>
    </w:pPr>
    <w:rPr>
      <w:sz w:val="16"/>
    </w:rPr>
  </w:style>
  <w:style w:type="paragraph" w:customStyle="1" w:styleId="ENoteTTi">
    <w:name w:val="ENoteTTi"/>
    <w:aliases w:val="entti"/>
    <w:basedOn w:val="OPCParaBase"/>
    <w:rsid w:val="001B215D"/>
    <w:pPr>
      <w:keepNext/>
      <w:spacing w:before="60" w:line="240" w:lineRule="atLeast"/>
      <w:ind w:left="170"/>
    </w:pPr>
    <w:rPr>
      <w:sz w:val="16"/>
    </w:rPr>
  </w:style>
  <w:style w:type="paragraph" w:customStyle="1" w:styleId="ENoteTTIndentHeading">
    <w:name w:val="ENoteTTIndentHeading"/>
    <w:aliases w:val="enTTHi"/>
    <w:basedOn w:val="OPCParaBase"/>
    <w:rsid w:val="001B215D"/>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1B215D"/>
    <w:pPr>
      <w:spacing w:before="120"/>
      <w:outlineLvl w:val="1"/>
    </w:pPr>
    <w:rPr>
      <w:b/>
      <w:sz w:val="28"/>
      <w:szCs w:val="28"/>
    </w:rPr>
  </w:style>
  <w:style w:type="paragraph" w:customStyle="1" w:styleId="ENotesHeading2">
    <w:name w:val="ENotesHeading 2"/>
    <w:aliases w:val="Enh2"/>
    <w:basedOn w:val="OPCParaBase"/>
    <w:next w:val="Normal"/>
    <w:rsid w:val="001B215D"/>
    <w:pPr>
      <w:spacing w:before="120" w:after="120"/>
      <w:outlineLvl w:val="2"/>
    </w:pPr>
    <w:rPr>
      <w:b/>
      <w:sz w:val="24"/>
      <w:szCs w:val="28"/>
    </w:rPr>
  </w:style>
  <w:style w:type="paragraph" w:customStyle="1" w:styleId="MadeunderText">
    <w:name w:val="MadeunderText"/>
    <w:basedOn w:val="OPCParaBase"/>
    <w:next w:val="CompiledMadeUnder"/>
    <w:rsid w:val="001B215D"/>
    <w:pPr>
      <w:spacing w:before="240"/>
    </w:pPr>
    <w:rPr>
      <w:sz w:val="24"/>
      <w:szCs w:val="24"/>
    </w:rPr>
  </w:style>
  <w:style w:type="paragraph" w:customStyle="1" w:styleId="ENotesHeading3">
    <w:name w:val="ENotesHeading 3"/>
    <w:aliases w:val="Enh3"/>
    <w:basedOn w:val="OPCParaBase"/>
    <w:next w:val="Normal"/>
    <w:rsid w:val="001B215D"/>
    <w:pPr>
      <w:keepNext/>
      <w:spacing w:before="120" w:line="240" w:lineRule="auto"/>
      <w:outlineLvl w:val="4"/>
    </w:pPr>
    <w:rPr>
      <w:b/>
      <w:szCs w:val="24"/>
    </w:rPr>
  </w:style>
  <w:style w:type="character" w:customStyle="1" w:styleId="CharSubPartNoCASA">
    <w:name w:val="CharSubPartNo(CASA)"/>
    <w:basedOn w:val="OPCCharBase"/>
    <w:uiPriority w:val="1"/>
    <w:rsid w:val="001B215D"/>
  </w:style>
  <w:style w:type="character" w:customStyle="1" w:styleId="CharSubPartTextCASA">
    <w:name w:val="CharSubPartText(CASA)"/>
    <w:basedOn w:val="OPCCharBase"/>
    <w:uiPriority w:val="1"/>
    <w:rsid w:val="001B215D"/>
  </w:style>
  <w:style w:type="paragraph" w:customStyle="1" w:styleId="SubPartCASA">
    <w:name w:val="SubPart(CASA)"/>
    <w:aliases w:val="csp"/>
    <w:basedOn w:val="OPCParaBase"/>
    <w:next w:val="ActHead3"/>
    <w:rsid w:val="001B215D"/>
    <w:pPr>
      <w:keepNext/>
      <w:keepLines/>
      <w:spacing w:before="280"/>
      <w:outlineLvl w:val="1"/>
    </w:pPr>
    <w:rPr>
      <w:b/>
      <w:kern w:val="28"/>
      <w:sz w:val="32"/>
    </w:rPr>
  </w:style>
  <w:style w:type="paragraph" w:customStyle="1" w:styleId="ENoteTTIndentHeadingSub">
    <w:name w:val="ENoteTTIndentHeadingSub"/>
    <w:aliases w:val="enTTHis"/>
    <w:basedOn w:val="OPCParaBase"/>
    <w:rsid w:val="001B215D"/>
    <w:pPr>
      <w:keepNext/>
      <w:spacing w:before="60" w:line="240" w:lineRule="atLeast"/>
      <w:ind w:left="340"/>
    </w:pPr>
    <w:rPr>
      <w:b/>
      <w:sz w:val="16"/>
    </w:rPr>
  </w:style>
  <w:style w:type="paragraph" w:customStyle="1" w:styleId="ENoteTTiSub">
    <w:name w:val="ENoteTTiSub"/>
    <w:aliases w:val="enttis"/>
    <w:basedOn w:val="OPCParaBase"/>
    <w:rsid w:val="001B215D"/>
    <w:pPr>
      <w:keepNext/>
      <w:spacing w:before="60" w:line="240" w:lineRule="atLeast"/>
      <w:ind w:left="340"/>
    </w:pPr>
    <w:rPr>
      <w:sz w:val="16"/>
    </w:rPr>
  </w:style>
  <w:style w:type="paragraph" w:customStyle="1" w:styleId="SubDivisionMigration">
    <w:name w:val="SubDivisionMigration"/>
    <w:aliases w:val="sdm"/>
    <w:basedOn w:val="OPCParaBase"/>
    <w:rsid w:val="001B215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B215D"/>
    <w:pPr>
      <w:keepNext/>
      <w:keepLines/>
      <w:spacing w:before="240" w:line="240" w:lineRule="auto"/>
      <w:ind w:left="1134" w:hanging="1134"/>
    </w:pPr>
    <w:rPr>
      <w:b/>
      <w:sz w:val="28"/>
    </w:rPr>
  </w:style>
  <w:style w:type="table" w:styleId="TableGrid">
    <w:name w:val="Table Grid"/>
    <w:basedOn w:val="TableNormal"/>
    <w:uiPriority w:val="59"/>
    <w:rsid w:val="001B2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1B215D"/>
    <w:pPr>
      <w:spacing w:before="122" w:line="240" w:lineRule="auto"/>
      <w:ind w:left="1985" w:hanging="851"/>
    </w:pPr>
    <w:rPr>
      <w:sz w:val="18"/>
    </w:rPr>
  </w:style>
  <w:style w:type="character" w:customStyle="1" w:styleId="notetextChar">
    <w:name w:val="note(text) Char"/>
    <w:aliases w:val="n Char"/>
    <w:link w:val="notetext"/>
    <w:rsid w:val="00D04D23"/>
    <w:rPr>
      <w:rFonts w:eastAsia="Times New Roman" w:cs="Times New Roman"/>
      <w:sz w:val="18"/>
      <w:lang w:eastAsia="en-AU"/>
    </w:rPr>
  </w:style>
  <w:style w:type="paragraph" w:customStyle="1" w:styleId="FreeForm">
    <w:name w:val="FreeForm"/>
    <w:rsid w:val="001B215D"/>
    <w:rPr>
      <w:rFonts w:ascii="Arial" w:hAnsi="Arial"/>
      <w:sz w:val="22"/>
    </w:rPr>
  </w:style>
  <w:style w:type="paragraph" w:customStyle="1" w:styleId="SOText">
    <w:name w:val="SO Text"/>
    <w:aliases w:val="sot"/>
    <w:link w:val="SOTextChar"/>
    <w:rsid w:val="001B215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B215D"/>
    <w:rPr>
      <w:sz w:val="22"/>
    </w:rPr>
  </w:style>
  <w:style w:type="paragraph" w:customStyle="1" w:styleId="SOTextNote">
    <w:name w:val="SO TextNote"/>
    <w:aliases w:val="sont"/>
    <w:basedOn w:val="SOText"/>
    <w:qFormat/>
    <w:rsid w:val="001B215D"/>
    <w:pPr>
      <w:spacing w:before="122" w:line="198" w:lineRule="exact"/>
      <w:ind w:left="1843" w:hanging="709"/>
    </w:pPr>
    <w:rPr>
      <w:sz w:val="18"/>
    </w:rPr>
  </w:style>
  <w:style w:type="paragraph" w:customStyle="1" w:styleId="SOPara">
    <w:name w:val="SO Para"/>
    <w:aliases w:val="soa"/>
    <w:basedOn w:val="SOText"/>
    <w:link w:val="SOParaChar"/>
    <w:qFormat/>
    <w:rsid w:val="001B215D"/>
    <w:pPr>
      <w:tabs>
        <w:tab w:val="right" w:pos="1786"/>
      </w:tabs>
      <w:spacing w:before="40"/>
      <w:ind w:left="2070" w:hanging="936"/>
    </w:pPr>
  </w:style>
  <w:style w:type="character" w:customStyle="1" w:styleId="SOParaChar">
    <w:name w:val="SO Para Char"/>
    <w:aliases w:val="soa Char"/>
    <w:basedOn w:val="DefaultParagraphFont"/>
    <w:link w:val="SOPara"/>
    <w:rsid w:val="001B215D"/>
    <w:rPr>
      <w:sz w:val="22"/>
    </w:rPr>
  </w:style>
  <w:style w:type="paragraph" w:customStyle="1" w:styleId="SOBullet">
    <w:name w:val="SO Bullet"/>
    <w:aliases w:val="sotb"/>
    <w:basedOn w:val="SOText"/>
    <w:link w:val="SOBulletChar"/>
    <w:qFormat/>
    <w:rsid w:val="001B215D"/>
    <w:pPr>
      <w:ind w:left="1559" w:hanging="425"/>
    </w:pPr>
  </w:style>
  <w:style w:type="character" w:customStyle="1" w:styleId="SOBulletChar">
    <w:name w:val="SO Bullet Char"/>
    <w:aliases w:val="sotb Char"/>
    <w:basedOn w:val="DefaultParagraphFont"/>
    <w:link w:val="SOBullet"/>
    <w:rsid w:val="001B215D"/>
    <w:rPr>
      <w:sz w:val="22"/>
    </w:rPr>
  </w:style>
  <w:style w:type="paragraph" w:customStyle="1" w:styleId="SOBulletNote">
    <w:name w:val="SO BulletNote"/>
    <w:aliases w:val="sonb"/>
    <w:basedOn w:val="SOTextNote"/>
    <w:link w:val="SOBulletNoteChar"/>
    <w:qFormat/>
    <w:rsid w:val="001B215D"/>
    <w:pPr>
      <w:tabs>
        <w:tab w:val="left" w:pos="1560"/>
      </w:tabs>
      <w:ind w:left="2268" w:hanging="1134"/>
    </w:pPr>
  </w:style>
  <w:style w:type="character" w:customStyle="1" w:styleId="SOBulletNoteChar">
    <w:name w:val="SO BulletNote Char"/>
    <w:aliases w:val="sonb Char"/>
    <w:basedOn w:val="DefaultParagraphFont"/>
    <w:link w:val="SOBulletNote"/>
    <w:rsid w:val="001B215D"/>
    <w:rPr>
      <w:sz w:val="18"/>
    </w:rPr>
  </w:style>
  <w:style w:type="paragraph" w:customStyle="1" w:styleId="FileName">
    <w:name w:val="FileName"/>
    <w:basedOn w:val="Normal"/>
    <w:rsid w:val="001B215D"/>
  </w:style>
  <w:style w:type="paragraph" w:customStyle="1" w:styleId="SOHeadBold">
    <w:name w:val="SO HeadBold"/>
    <w:aliases w:val="sohb"/>
    <w:basedOn w:val="SOText"/>
    <w:next w:val="SOText"/>
    <w:link w:val="SOHeadBoldChar"/>
    <w:qFormat/>
    <w:rsid w:val="001B215D"/>
    <w:rPr>
      <w:b/>
    </w:rPr>
  </w:style>
  <w:style w:type="character" w:customStyle="1" w:styleId="SOHeadBoldChar">
    <w:name w:val="SO HeadBold Char"/>
    <w:aliases w:val="sohb Char"/>
    <w:basedOn w:val="DefaultParagraphFont"/>
    <w:link w:val="SOHeadBold"/>
    <w:rsid w:val="001B215D"/>
    <w:rPr>
      <w:b/>
      <w:sz w:val="22"/>
    </w:rPr>
  </w:style>
  <w:style w:type="paragraph" w:customStyle="1" w:styleId="SOHeadItalic">
    <w:name w:val="SO HeadItalic"/>
    <w:aliases w:val="sohi"/>
    <w:basedOn w:val="SOText"/>
    <w:next w:val="SOText"/>
    <w:link w:val="SOHeadItalicChar"/>
    <w:qFormat/>
    <w:rsid w:val="001B215D"/>
    <w:rPr>
      <w:i/>
    </w:rPr>
  </w:style>
  <w:style w:type="character" w:customStyle="1" w:styleId="SOHeadItalicChar">
    <w:name w:val="SO HeadItalic Char"/>
    <w:aliases w:val="sohi Char"/>
    <w:basedOn w:val="DefaultParagraphFont"/>
    <w:link w:val="SOHeadItalic"/>
    <w:rsid w:val="001B215D"/>
    <w:rPr>
      <w:i/>
      <w:sz w:val="22"/>
    </w:rPr>
  </w:style>
  <w:style w:type="paragraph" w:customStyle="1" w:styleId="Transitional">
    <w:name w:val="Transitional"/>
    <w:aliases w:val="tr"/>
    <w:basedOn w:val="Normal"/>
    <w:next w:val="Normal"/>
    <w:rsid w:val="001B215D"/>
    <w:pPr>
      <w:keepNext/>
      <w:keepLines/>
      <w:spacing w:before="220" w:line="240" w:lineRule="auto"/>
      <w:ind w:left="709" w:hanging="709"/>
    </w:pPr>
    <w:rPr>
      <w:rFonts w:ascii="Arial" w:eastAsia="Times New Roman" w:hAnsi="Arial" w:cs="Times New Roman"/>
      <w:b/>
      <w:kern w:val="28"/>
      <w:sz w:val="24"/>
      <w:lang w:eastAsia="en-AU"/>
    </w:rPr>
  </w:style>
  <w:style w:type="paragraph" w:styleId="ListParagraph">
    <w:name w:val="List Paragraph"/>
    <w:basedOn w:val="Normal"/>
    <w:hidden/>
    <w:uiPriority w:val="34"/>
    <w:rsid w:val="00D04D23"/>
    <w:pPr>
      <w:spacing w:line="240" w:lineRule="auto"/>
      <w:ind w:left="720"/>
    </w:pPr>
    <w:rPr>
      <w:rFonts w:ascii="Calibri" w:hAnsi="Calibri" w:cs="Calibri"/>
      <w:szCs w:val="22"/>
    </w:rPr>
  </w:style>
  <w:style w:type="character" w:styleId="Hyperlink">
    <w:name w:val="Hyperlink"/>
    <w:basedOn w:val="DefaultParagraphFont"/>
    <w:uiPriority w:val="99"/>
    <w:semiHidden/>
    <w:unhideWhenUsed/>
    <w:rsid w:val="00B8749B"/>
    <w:rPr>
      <w:color w:val="0000FF" w:themeColor="hyperlink"/>
      <w:u w:val="single"/>
    </w:rPr>
  </w:style>
  <w:style w:type="character" w:styleId="FollowedHyperlink">
    <w:name w:val="FollowedHyperlink"/>
    <w:basedOn w:val="DefaultParagraphFont"/>
    <w:uiPriority w:val="99"/>
    <w:semiHidden/>
    <w:unhideWhenUsed/>
    <w:rsid w:val="00B8749B"/>
    <w:rPr>
      <w:color w:val="0000FF" w:themeColor="hyperlink"/>
      <w:u w:val="single"/>
    </w:rPr>
  </w:style>
  <w:style w:type="paragraph" w:styleId="Title">
    <w:name w:val="Title"/>
    <w:basedOn w:val="Normal"/>
    <w:next w:val="Normal"/>
    <w:link w:val="TitleChar"/>
    <w:uiPriority w:val="10"/>
    <w:qFormat/>
    <w:rsid w:val="00107C8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07C88"/>
    <w:rPr>
      <w:rFonts w:asciiTheme="majorHAnsi" w:eastAsiaTheme="majorEastAsia" w:hAnsiTheme="majorHAnsi" w:cstheme="majorBidi"/>
      <w:color w:val="17365D" w:themeColor="text2" w:themeShade="BF"/>
      <w:spacing w:val="5"/>
      <w:kern w:val="28"/>
      <w:sz w:val="52"/>
      <w:szCs w:val="52"/>
    </w:rPr>
  </w:style>
  <w:style w:type="paragraph" w:customStyle="1" w:styleId="ActHead10">
    <w:name w:val="ActHead 10"/>
    <w:aliases w:val="sp"/>
    <w:basedOn w:val="OPCParaBase"/>
    <w:next w:val="ActHead3"/>
    <w:rsid w:val="001B215D"/>
    <w:pPr>
      <w:keepNext/>
      <w:spacing w:before="280" w:line="240" w:lineRule="auto"/>
      <w:outlineLvl w:val="1"/>
    </w:pPr>
    <w:rPr>
      <w:b/>
      <w:sz w:val="32"/>
      <w:szCs w:val="30"/>
    </w:rPr>
  </w:style>
  <w:style w:type="paragraph" w:styleId="BalloonText">
    <w:name w:val="Balloon Text"/>
    <w:basedOn w:val="Normal"/>
    <w:link w:val="BalloonTextChar"/>
    <w:uiPriority w:val="99"/>
    <w:semiHidden/>
    <w:unhideWhenUsed/>
    <w:rsid w:val="001B215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15D"/>
    <w:rPr>
      <w:rFonts w:ascii="Tahoma" w:hAnsi="Tahoma" w:cs="Tahoma"/>
      <w:sz w:val="16"/>
      <w:szCs w:val="16"/>
    </w:rPr>
  </w:style>
  <w:style w:type="paragraph" w:customStyle="1" w:styleId="EnStatement">
    <w:name w:val="EnStatement"/>
    <w:basedOn w:val="Normal"/>
    <w:rsid w:val="001B215D"/>
    <w:pPr>
      <w:numPr>
        <w:numId w:val="13"/>
      </w:numPr>
    </w:pPr>
    <w:rPr>
      <w:rFonts w:eastAsia="Times New Roman" w:cs="Times New Roman"/>
      <w:lang w:eastAsia="en-AU"/>
    </w:rPr>
  </w:style>
  <w:style w:type="paragraph" w:customStyle="1" w:styleId="EnStatementHeading">
    <w:name w:val="EnStatementHeading"/>
    <w:basedOn w:val="Normal"/>
    <w:rsid w:val="001B215D"/>
    <w:rPr>
      <w:rFonts w:eastAsia="Times New Roman" w:cs="Times New Roman"/>
      <w:b/>
      <w:lang w:eastAsia="en-AU"/>
    </w:rPr>
  </w:style>
  <w:style w:type="paragraph" w:styleId="Revision">
    <w:name w:val="Revision"/>
    <w:hidden/>
    <w:uiPriority w:val="99"/>
    <w:semiHidden/>
    <w:rsid w:val="00C9106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B215D"/>
    <w:pPr>
      <w:spacing w:line="260" w:lineRule="atLeast"/>
    </w:pPr>
    <w:rPr>
      <w:sz w:val="22"/>
    </w:rPr>
  </w:style>
  <w:style w:type="paragraph" w:styleId="Heading1">
    <w:name w:val="heading 1"/>
    <w:basedOn w:val="Normal"/>
    <w:next w:val="Normal"/>
    <w:link w:val="Heading1Char"/>
    <w:uiPriority w:val="9"/>
    <w:qFormat/>
    <w:rsid w:val="00D04D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04D2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04D2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04D2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D04D2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04D2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04D2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04D2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04D2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D2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04D2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04D2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04D2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D04D2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D04D2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D04D2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04D2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04D23"/>
    <w:rPr>
      <w:rFonts w:asciiTheme="majorHAnsi" w:eastAsiaTheme="majorEastAsia" w:hAnsiTheme="majorHAnsi" w:cstheme="majorBidi"/>
      <w:i/>
      <w:iCs/>
      <w:color w:val="404040" w:themeColor="text1" w:themeTint="BF"/>
    </w:rPr>
  </w:style>
  <w:style w:type="character" w:customStyle="1" w:styleId="OPCCharBase">
    <w:name w:val="OPCCharBase"/>
    <w:uiPriority w:val="1"/>
    <w:qFormat/>
    <w:rsid w:val="001B215D"/>
  </w:style>
  <w:style w:type="paragraph" w:customStyle="1" w:styleId="OPCParaBase">
    <w:name w:val="OPCParaBase"/>
    <w:link w:val="OPCParaBaseChar"/>
    <w:qFormat/>
    <w:rsid w:val="001B215D"/>
    <w:pPr>
      <w:spacing w:line="260" w:lineRule="atLeast"/>
    </w:pPr>
    <w:rPr>
      <w:rFonts w:eastAsia="Times New Roman" w:cs="Times New Roman"/>
      <w:sz w:val="22"/>
      <w:lang w:eastAsia="en-AU"/>
    </w:rPr>
  </w:style>
  <w:style w:type="character" w:customStyle="1" w:styleId="OPCParaBaseChar">
    <w:name w:val="OPCParaBase Char"/>
    <w:basedOn w:val="DefaultParagraphFont"/>
    <w:link w:val="OPCParaBase"/>
    <w:rsid w:val="008D5298"/>
    <w:rPr>
      <w:rFonts w:eastAsia="Times New Roman" w:cs="Times New Roman"/>
      <w:sz w:val="22"/>
      <w:lang w:eastAsia="en-AU"/>
    </w:rPr>
  </w:style>
  <w:style w:type="paragraph" w:customStyle="1" w:styleId="ShortT">
    <w:name w:val="ShortT"/>
    <w:basedOn w:val="OPCParaBase"/>
    <w:next w:val="Normal"/>
    <w:link w:val="ShortTChar"/>
    <w:qFormat/>
    <w:rsid w:val="001B215D"/>
    <w:pPr>
      <w:spacing w:line="240" w:lineRule="auto"/>
    </w:pPr>
    <w:rPr>
      <w:b/>
      <w:sz w:val="40"/>
    </w:rPr>
  </w:style>
  <w:style w:type="character" w:customStyle="1" w:styleId="ShortTChar">
    <w:name w:val="ShortT Char"/>
    <w:basedOn w:val="OPCParaBaseChar"/>
    <w:link w:val="ShortT"/>
    <w:rsid w:val="008D5298"/>
    <w:rPr>
      <w:rFonts w:eastAsia="Times New Roman" w:cs="Times New Roman"/>
      <w:b/>
      <w:sz w:val="40"/>
      <w:lang w:eastAsia="en-AU"/>
    </w:rPr>
  </w:style>
  <w:style w:type="paragraph" w:customStyle="1" w:styleId="ActHead1">
    <w:name w:val="ActHead 1"/>
    <w:aliases w:val="c"/>
    <w:basedOn w:val="OPCParaBase"/>
    <w:next w:val="Normal"/>
    <w:qFormat/>
    <w:rsid w:val="001B215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1B215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B215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B215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B215D"/>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link w:val="subsectionChar"/>
    <w:rsid w:val="001B215D"/>
    <w:pPr>
      <w:tabs>
        <w:tab w:val="right" w:pos="1021"/>
      </w:tabs>
      <w:spacing w:before="180" w:line="240" w:lineRule="auto"/>
      <w:ind w:left="1134" w:hanging="1134"/>
    </w:pPr>
  </w:style>
  <w:style w:type="character" w:customStyle="1" w:styleId="subsectionChar">
    <w:name w:val="subsection Char"/>
    <w:aliases w:val="ss Char"/>
    <w:link w:val="subsection"/>
    <w:locked/>
    <w:rsid w:val="00D04D23"/>
    <w:rPr>
      <w:rFonts w:eastAsia="Times New Roman" w:cs="Times New Roman"/>
      <w:sz w:val="22"/>
      <w:lang w:eastAsia="en-AU"/>
    </w:rPr>
  </w:style>
  <w:style w:type="character" w:customStyle="1" w:styleId="ActHead5Char">
    <w:name w:val="ActHead 5 Char"/>
    <w:aliases w:val="s Char"/>
    <w:link w:val="ActHead5"/>
    <w:locked/>
    <w:rsid w:val="00D04D23"/>
    <w:rPr>
      <w:rFonts w:eastAsia="Times New Roman" w:cs="Times New Roman"/>
      <w:b/>
      <w:kern w:val="28"/>
      <w:sz w:val="24"/>
      <w:lang w:eastAsia="en-AU"/>
    </w:rPr>
  </w:style>
  <w:style w:type="character" w:customStyle="1" w:styleId="ActHead2Char">
    <w:name w:val="ActHead 2 Char"/>
    <w:aliases w:val="p Char"/>
    <w:link w:val="ActHead2"/>
    <w:rsid w:val="00AD2FF2"/>
    <w:rPr>
      <w:rFonts w:eastAsia="Times New Roman" w:cs="Times New Roman"/>
      <w:b/>
      <w:kern w:val="28"/>
      <w:sz w:val="32"/>
      <w:lang w:eastAsia="en-AU"/>
    </w:rPr>
  </w:style>
  <w:style w:type="paragraph" w:customStyle="1" w:styleId="ActHead6">
    <w:name w:val="ActHead 6"/>
    <w:aliases w:val="as"/>
    <w:basedOn w:val="OPCParaBase"/>
    <w:next w:val="ActHead7"/>
    <w:qFormat/>
    <w:rsid w:val="001B215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B215D"/>
    <w:pPr>
      <w:keepNext/>
      <w:keepLines/>
      <w:spacing w:before="280" w:line="240" w:lineRule="auto"/>
      <w:ind w:left="1134" w:hanging="1134"/>
      <w:outlineLvl w:val="6"/>
    </w:pPr>
    <w:rPr>
      <w:rFonts w:ascii="Arial" w:hAnsi="Arial"/>
      <w:b/>
      <w:kern w:val="28"/>
      <w:sz w:val="28"/>
    </w:rPr>
  </w:style>
  <w:style w:type="paragraph" w:customStyle="1" w:styleId="ItemHead">
    <w:name w:val="ItemHead"/>
    <w:aliases w:val="ih"/>
    <w:basedOn w:val="OPCParaBase"/>
    <w:next w:val="Item"/>
    <w:rsid w:val="001B215D"/>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1B215D"/>
    <w:pPr>
      <w:keepLines/>
      <w:spacing w:before="80" w:line="240" w:lineRule="auto"/>
      <w:ind w:left="709"/>
    </w:pPr>
  </w:style>
  <w:style w:type="paragraph" w:customStyle="1" w:styleId="ActHead8">
    <w:name w:val="ActHead 8"/>
    <w:aliases w:val="ad"/>
    <w:basedOn w:val="OPCParaBase"/>
    <w:next w:val="ItemHead"/>
    <w:qFormat/>
    <w:rsid w:val="001B215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B215D"/>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1B215D"/>
  </w:style>
  <w:style w:type="character" w:customStyle="1" w:styleId="ActnoChar">
    <w:name w:val="Actno Char"/>
    <w:basedOn w:val="ShortTChar"/>
    <w:link w:val="Actno"/>
    <w:rsid w:val="008D5298"/>
    <w:rPr>
      <w:rFonts w:eastAsia="Times New Roman" w:cs="Times New Roman"/>
      <w:b/>
      <w:sz w:val="40"/>
      <w:lang w:eastAsia="en-AU"/>
    </w:rPr>
  </w:style>
  <w:style w:type="paragraph" w:customStyle="1" w:styleId="Blocks">
    <w:name w:val="Blocks"/>
    <w:aliases w:val="bb"/>
    <w:basedOn w:val="OPCParaBase"/>
    <w:qFormat/>
    <w:rsid w:val="001B215D"/>
    <w:pPr>
      <w:spacing w:line="240" w:lineRule="auto"/>
    </w:pPr>
    <w:rPr>
      <w:sz w:val="24"/>
    </w:rPr>
  </w:style>
  <w:style w:type="paragraph" w:customStyle="1" w:styleId="BoxText">
    <w:name w:val="BoxText"/>
    <w:aliases w:val="bt"/>
    <w:basedOn w:val="OPCParaBase"/>
    <w:qFormat/>
    <w:rsid w:val="001B215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B215D"/>
    <w:rPr>
      <w:b/>
    </w:rPr>
  </w:style>
  <w:style w:type="paragraph" w:customStyle="1" w:styleId="BoxHeadItalic">
    <w:name w:val="BoxHeadItalic"/>
    <w:aliases w:val="bhi"/>
    <w:basedOn w:val="BoxText"/>
    <w:next w:val="BoxStep"/>
    <w:qFormat/>
    <w:rsid w:val="001B215D"/>
    <w:rPr>
      <w:i/>
    </w:rPr>
  </w:style>
  <w:style w:type="paragraph" w:customStyle="1" w:styleId="BoxStep">
    <w:name w:val="BoxStep"/>
    <w:aliases w:val="bs"/>
    <w:basedOn w:val="BoxText"/>
    <w:qFormat/>
    <w:rsid w:val="001B215D"/>
    <w:pPr>
      <w:ind w:left="1985" w:hanging="851"/>
    </w:pPr>
  </w:style>
  <w:style w:type="paragraph" w:customStyle="1" w:styleId="BoxList">
    <w:name w:val="BoxList"/>
    <w:aliases w:val="bl"/>
    <w:basedOn w:val="BoxText"/>
    <w:qFormat/>
    <w:rsid w:val="001B215D"/>
    <w:pPr>
      <w:ind w:left="1559" w:hanging="425"/>
    </w:pPr>
  </w:style>
  <w:style w:type="paragraph" w:customStyle="1" w:styleId="BoxNote">
    <w:name w:val="BoxNote"/>
    <w:aliases w:val="bn"/>
    <w:basedOn w:val="BoxText"/>
    <w:qFormat/>
    <w:rsid w:val="001B215D"/>
    <w:pPr>
      <w:tabs>
        <w:tab w:val="left" w:pos="1985"/>
      </w:tabs>
      <w:spacing w:before="122" w:line="198" w:lineRule="exact"/>
      <w:ind w:left="2948" w:hanging="1814"/>
    </w:pPr>
    <w:rPr>
      <w:sz w:val="18"/>
    </w:rPr>
  </w:style>
  <w:style w:type="paragraph" w:customStyle="1" w:styleId="BoxPara">
    <w:name w:val="BoxPara"/>
    <w:aliases w:val="bp"/>
    <w:basedOn w:val="BoxText"/>
    <w:qFormat/>
    <w:rsid w:val="001B215D"/>
    <w:pPr>
      <w:tabs>
        <w:tab w:val="right" w:pos="2268"/>
      </w:tabs>
      <w:ind w:left="2552" w:hanging="1418"/>
    </w:pPr>
  </w:style>
  <w:style w:type="character" w:customStyle="1" w:styleId="CharAmPartNo">
    <w:name w:val="CharAmPartNo"/>
    <w:basedOn w:val="OPCCharBase"/>
    <w:uiPriority w:val="1"/>
    <w:qFormat/>
    <w:rsid w:val="001B215D"/>
  </w:style>
  <w:style w:type="character" w:customStyle="1" w:styleId="CharAmPartText">
    <w:name w:val="CharAmPartText"/>
    <w:basedOn w:val="OPCCharBase"/>
    <w:uiPriority w:val="1"/>
    <w:qFormat/>
    <w:rsid w:val="001B215D"/>
  </w:style>
  <w:style w:type="character" w:customStyle="1" w:styleId="CharAmSchNo">
    <w:name w:val="CharAmSchNo"/>
    <w:basedOn w:val="OPCCharBase"/>
    <w:uiPriority w:val="1"/>
    <w:qFormat/>
    <w:rsid w:val="001B215D"/>
  </w:style>
  <w:style w:type="character" w:customStyle="1" w:styleId="CharAmSchText">
    <w:name w:val="CharAmSchText"/>
    <w:basedOn w:val="OPCCharBase"/>
    <w:uiPriority w:val="1"/>
    <w:qFormat/>
    <w:rsid w:val="001B215D"/>
  </w:style>
  <w:style w:type="character" w:customStyle="1" w:styleId="CharBoldItalic">
    <w:name w:val="CharBoldItalic"/>
    <w:basedOn w:val="OPCCharBase"/>
    <w:uiPriority w:val="1"/>
    <w:qFormat/>
    <w:rsid w:val="001B215D"/>
    <w:rPr>
      <w:b/>
      <w:i/>
    </w:rPr>
  </w:style>
  <w:style w:type="character" w:customStyle="1" w:styleId="CharChapNo">
    <w:name w:val="CharChapNo"/>
    <w:basedOn w:val="OPCCharBase"/>
    <w:qFormat/>
    <w:rsid w:val="001B215D"/>
  </w:style>
  <w:style w:type="character" w:customStyle="1" w:styleId="CharChapText">
    <w:name w:val="CharChapText"/>
    <w:basedOn w:val="OPCCharBase"/>
    <w:qFormat/>
    <w:rsid w:val="001B215D"/>
  </w:style>
  <w:style w:type="character" w:customStyle="1" w:styleId="CharDivNo">
    <w:name w:val="CharDivNo"/>
    <w:basedOn w:val="OPCCharBase"/>
    <w:qFormat/>
    <w:rsid w:val="001B215D"/>
  </w:style>
  <w:style w:type="character" w:customStyle="1" w:styleId="CharDivText">
    <w:name w:val="CharDivText"/>
    <w:basedOn w:val="OPCCharBase"/>
    <w:qFormat/>
    <w:rsid w:val="001B215D"/>
  </w:style>
  <w:style w:type="character" w:customStyle="1" w:styleId="CharItalic">
    <w:name w:val="CharItalic"/>
    <w:basedOn w:val="OPCCharBase"/>
    <w:uiPriority w:val="1"/>
    <w:qFormat/>
    <w:rsid w:val="001B215D"/>
    <w:rPr>
      <w:i/>
    </w:rPr>
  </w:style>
  <w:style w:type="character" w:customStyle="1" w:styleId="CharPartNo">
    <w:name w:val="CharPartNo"/>
    <w:basedOn w:val="OPCCharBase"/>
    <w:qFormat/>
    <w:rsid w:val="001B215D"/>
  </w:style>
  <w:style w:type="character" w:customStyle="1" w:styleId="CharPartText">
    <w:name w:val="CharPartText"/>
    <w:basedOn w:val="OPCCharBase"/>
    <w:qFormat/>
    <w:rsid w:val="001B215D"/>
  </w:style>
  <w:style w:type="character" w:customStyle="1" w:styleId="CharSectno">
    <w:name w:val="CharSectno"/>
    <w:basedOn w:val="OPCCharBase"/>
    <w:qFormat/>
    <w:rsid w:val="001B215D"/>
  </w:style>
  <w:style w:type="character" w:customStyle="1" w:styleId="CharSubdNo">
    <w:name w:val="CharSubdNo"/>
    <w:basedOn w:val="OPCCharBase"/>
    <w:uiPriority w:val="1"/>
    <w:qFormat/>
    <w:rsid w:val="001B215D"/>
  </w:style>
  <w:style w:type="character" w:customStyle="1" w:styleId="CharSubdText">
    <w:name w:val="CharSubdText"/>
    <w:basedOn w:val="OPCCharBase"/>
    <w:uiPriority w:val="1"/>
    <w:qFormat/>
    <w:rsid w:val="001B215D"/>
  </w:style>
  <w:style w:type="paragraph" w:customStyle="1" w:styleId="CTA--">
    <w:name w:val="CTA --"/>
    <w:basedOn w:val="OPCParaBase"/>
    <w:next w:val="Normal"/>
    <w:rsid w:val="001B215D"/>
    <w:pPr>
      <w:spacing w:before="60" w:line="240" w:lineRule="atLeast"/>
      <w:ind w:left="142" w:hanging="142"/>
    </w:pPr>
    <w:rPr>
      <w:sz w:val="20"/>
    </w:rPr>
  </w:style>
  <w:style w:type="paragraph" w:customStyle="1" w:styleId="CTA-">
    <w:name w:val="CTA -"/>
    <w:basedOn w:val="OPCParaBase"/>
    <w:rsid w:val="001B215D"/>
    <w:pPr>
      <w:spacing w:before="60" w:line="240" w:lineRule="atLeast"/>
      <w:ind w:left="85" w:hanging="85"/>
    </w:pPr>
    <w:rPr>
      <w:sz w:val="20"/>
    </w:rPr>
  </w:style>
  <w:style w:type="paragraph" w:customStyle="1" w:styleId="CTA---">
    <w:name w:val="CTA ---"/>
    <w:basedOn w:val="OPCParaBase"/>
    <w:next w:val="Normal"/>
    <w:rsid w:val="001B215D"/>
    <w:pPr>
      <w:spacing w:before="60" w:line="240" w:lineRule="atLeast"/>
      <w:ind w:left="198" w:hanging="198"/>
    </w:pPr>
    <w:rPr>
      <w:sz w:val="20"/>
    </w:rPr>
  </w:style>
  <w:style w:type="paragraph" w:customStyle="1" w:styleId="CTA----">
    <w:name w:val="CTA ----"/>
    <w:basedOn w:val="OPCParaBase"/>
    <w:next w:val="Normal"/>
    <w:rsid w:val="001B215D"/>
    <w:pPr>
      <w:spacing w:before="60" w:line="240" w:lineRule="atLeast"/>
      <w:ind w:left="255" w:hanging="255"/>
    </w:pPr>
    <w:rPr>
      <w:sz w:val="20"/>
    </w:rPr>
  </w:style>
  <w:style w:type="paragraph" w:customStyle="1" w:styleId="CTA1a">
    <w:name w:val="CTA 1(a)"/>
    <w:basedOn w:val="OPCParaBase"/>
    <w:rsid w:val="001B215D"/>
    <w:pPr>
      <w:tabs>
        <w:tab w:val="right" w:pos="414"/>
      </w:tabs>
      <w:spacing w:before="40" w:line="240" w:lineRule="atLeast"/>
      <w:ind w:left="675" w:hanging="675"/>
    </w:pPr>
    <w:rPr>
      <w:sz w:val="20"/>
    </w:rPr>
  </w:style>
  <w:style w:type="paragraph" w:customStyle="1" w:styleId="CTA1ai">
    <w:name w:val="CTA 1(a)(i)"/>
    <w:basedOn w:val="OPCParaBase"/>
    <w:rsid w:val="001B215D"/>
    <w:pPr>
      <w:tabs>
        <w:tab w:val="right" w:pos="1004"/>
      </w:tabs>
      <w:spacing w:before="40" w:line="240" w:lineRule="atLeast"/>
      <w:ind w:left="1253" w:hanging="1253"/>
    </w:pPr>
    <w:rPr>
      <w:sz w:val="20"/>
    </w:rPr>
  </w:style>
  <w:style w:type="paragraph" w:customStyle="1" w:styleId="CTA2a">
    <w:name w:val="CTA 2(a)"/>
    <w:basedOn w:val="OPCParaBase"/>
    <w:rsid w:val="001B215D"/>
    <w:pPr>
      <w:tabs>
        <w:tab w:val="right" w:pos="482"/>
      </w:tabs>
      <w:spacing w:before="40" w:line="240" w:lineRule="atLeast"/>
      <w:ind w:left="748" w:hanging="748"/>
    </w:pPr>
    <w:rPr>
      <w:sz w:val="20"/>
    </w:rPr>
  </w:style>
  <w:style w:type="paragraph" w:customStyle="1" w:styleId="CTA2ai">
    <w:name w:val="CTA 2(a)(i)"/>
    <w:basedOn w:val="OPCParaBase"/>
    <w:rsid w:val="001B215D"/>
    <w:pPr>
      <w:tabs>
        <w:tab w:val="right" w:pos="1089"/>
      </w:tabs>
      <w:spacing w:before="40" w:line="240" w:lineRule="atLeast"/>
      <w:ind w:left="1327" w:hanging="1327"/>
    </w:pPr>
    <w:rPr>
      <w:sz w:val="20"/>
    </w:rPr>
  </w:style>
  <w:style w:type="paragraph" w:customStyle="1" w:styleId="CTA3a">
    <w:name w:val="CTA 3(a)"/>
    <w:basedOn w:val="OPCParaBase"/>
    <w:rsid w:val="001B215D"/>
    <w:pPr>
      <w:tabs>
        <w:tab w:val="right" w:pos="556"/>
      </w:tabs>
      <w:spacing w:before="40" w:line="240" w:lineRule="atLeast"/>
      <w:ind w:left="805" w:hanging="805"/>
    </w:pPr>
    <w:rPr>
      <w:sz w:val="20"/>
    </w:rPr>
  </w:style>
  <w:style w:type="paragraph" w:customStyle="1" w:styleId="CTA3ai">
    <w:name w:val="CTA 3(a)(i)"/>
    <w:basedOn w:val="OPCParaBase"/>
    <w:rsid w:val="001B215D"/>
    <w:pPr>
      <w:tabs>
        <w:tab w:val="right" w:pos="1140"/>
      </w:tabs>
      <w:spacing w:before="40" w:line="240" w:lineRule="atLeast"/>
      <w:ind w:left="1361" w:hanging="1361"/>
    </w:pPr>
    <w:rPr>
      <w:sz w:val="20"/>
    </w:rPr>
  </w:style>
  <w:style w:type="paragraph" w:customStyle="1" w:styleId="CTA4a">
    <w:name w:val="CTA 4(a)"/>
    <w:basedOn w:val="OPCParaBase"/>
    <w:rsid w:val="001B215D"/>
    <w:pPr>
      <w:tabs>
        <w:tab w:val="right" w:pos="624"/>
      </w:tabs>
      <w:spacing w:before="40" w:line="240" w:lineRule="atLeast"/>
      <w:ind w:left="873" w:hanging="873"/>
    </w:pPr>
    <w:rPr>
      <w:sz w:val="20"/>
    </w:rPr>
  </w:style>
  <w:style w:type="paragraph" w:customStyle="1" w:styleId="CTA4ai">
    <w:name w:val="CTA 4(a)(i)"/>
    <w:basedOn w:val="OPCParaBase"/>
    <w:rsid w:val="001B215D"/>
    <w:pPr>
      <w:tabs>
        <w:tab w:val="right" w:pos="1213"/>
      </w:tabs>
      <w:spacing w:before="40" w:line="240" w:lineRule="atLeast"/>
      <w:ind w:left="1452" w:hanging="1452"/>
    </w:pPr>
    <w:rPr>
      <w:sz w:val="20"/>
    </w:rPr>
  </w:style>
  <w:style w:type="paragraph" w:customStyle="1" w:styleId="CTACAPS">
    <w:name w:val="CTA CAPS"/>
    <w:basedOn w:val="OPCParaBase"/>
    <w:rsid w:val="001B215D"/>
    <w:pPr>
      <w:spacing w:before="60" w:line="240" w:lineRule="atLeast"/>
    </w:pPr>
    <w:rPr>
      <w:sz w:val="20"/>
    </w:rPr>
  </w:style>
  <w:style w:type="paragraph" w:customStyle="1" w:styleId="CTAright">
    <w:name w:val="CTA right"/>
    <w:basedOn w:val="OPCParaBase"/>
    <w:rsid w:val="001B215D"/>
    <w:pPr>
      <w:spacing w:before="60" w:line="240" w:lineRule="auto"/>
      <w:jc w:val="right"/>
    </w:pPr>
    <w:rPr>
      <w:sz w:val="20"/>
    </w:rPr>
  </w:style>
  <w:style w:type="paragraph" w:customStyle="1" w:styleId="Definition">
    <w:name w:val="Definition"/>
    <w:aliases w:val="dd"/>
    <w:basedOn w:val="OPCParaBase"/>
    <w:rsid w:val="001B215D"/>
    <w:pPr>
      <w:spacing w:before="180" w:line="240" w:lineRule="auto"/>
      <w:ind w:left="1134"/>
    </w:pPr>
  </w:style>
  <w:style w:type="paragraph" w:customStyle="1" w:styleId="Formula">
    <w:name w:val="Formula"/>
    <w:basedOn w:val="OPCParaBase"/>
    <w:rsid w:val="001B215D"/>
    <w:pPr>
      <w:spacing w:line="240" w:lineRule="auto"/>
      <w:ind w:left="1134"/>
    </w:pPr>
    <w:rPr>
      <w:sz w:val="20"/>
    </w:rPr>
  </w:style>
  <w:style w:type="paragraph" w:styleId="Header">
    <w:name w:val="header"/>
    <w:basedOn w:val="OPCParaBase"/>
    <w:link w:val="HeaderChar"/>
    <w:unhideWhenUsed/>
    <w:rsid w:val="001B215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B215D"/>
    <w:rPr>
      <w:rFonts w:eastAsia="Times New Roman" w:cs="Times New Roman"/>
      <w:sz w:val="16"/>
      <w:lang w:eastAsia="en-AU"/>
    </w:rPr>
  </w:style>
  <w:style w:type="paragraph" w:customStyle="1" w:styleId="House">
    <w:name w:val="House"/>
    <w:basedOn w:val="OPCParaBase"/>
    <w:rsid w:val="001B215D"/>
    <w:pPr>
      <w:spacing w:line="240" w:lineRule="auto"/>
    </w:pPr>
    <w:rPr>
      <w:sz w:val="28"/>
    </w:rPr>
  </w:style>
  <w:style w:type="paragraph" w:customStyle="1" w:styleId="LongT">
    <w:name w:val="LongT"/>
    <w:basedOn w:val="OPCParaBase"/>
    <w:rsid w:val="001B215D"/>
    <w:pPr>
      <w:spacing w:line="240" w:lineRule="auto"/>
    </w:pPr>
    <w:rPr>
      <w:b/>
      <w:sz w:val="32"/>
    </w:rPr>
  </w:style>
  <w:style w:type="paragraph" w:customStyle="1" w:styleId="notedraft">
    <w:name w:val="note(draft)"/>
    <w:aliases w:val="nd"/>
    <w:basedOn w:val="OPCParaBase"/>
    <w:rsid w:val="001B215D"/>
    <w:pPr>
      <w:spacing w:before="240" w:line="240" w:lineRule="auto"/>
      <w:ind w:left="284" w:hanging="284"/>
    </w:pPr>
    <w:rPr>
      <w:i/>
      <w:sz w:val="24"/>
    </w:rPr>
  </w:style>
  <w:style w:type="paragraph" w:customStyle="1" w:styleId="notemargin">
    <w:name w:val="note(margin)"/>
    <w:aliases w:val="nm"/>
    <w:basedOn w:val="OPCParaBase"/>
    <w:rsid w:val="001B215D"/>
    <w:pPr>
      <w:tabs>
        <w:tab w:val="left" w:pos="709"/>
      </w:tabs>
      <w:spacing w:before="122" w:line="198" w:lineRule="exact"/>
      <w:ind w:left="709" w:hanging="709"/>
    </w:pPr>
    <w:rPr>
      <w:sz w:val="18"/>
    </w:rPr>
  </w:style>
  <w:style w:type="paragraph" w:customStyle="1" w:styleId="noteToPara">
    <w:name w:val="noteToPara"/>
    <w:aliases w:val="ntp"/>
    <w:basedOn w:val="OPCParaBase"/>
    <w:rsid w:val="001B215D"/>
    <w:pPr>
      <w:spacing w:before="122" w:line="198" w:lineRule="exact"/>
      <w:ind w:left="2353" w:hanging="709"/>
    </w:pPr>
    <w:rPr>
      <w:sz w:val="18"/>
    </w:rPr>
  </w:style>
  <w:style w:type="paragraph" w:customStyle="1" w:styleId="noteParlAmend">
    <w:name w:val="note(ParlAmend)"/>
    <w:aliases w:val="npp"/>
    <w:basedOn w:val="OPCParaBase"/>
    <w:next w:val="ParlAmend"/>
    <w:rsid w:val="001B215D"/>
    <w:pPr>
      <w:spacing w:line="240" w:lineRule="auto"/>
      <w:jc w:val="right"/>
    </w:pPr>
    <w:rPr>
      <w:rFonts w:ascii="Arial" w:hAnsi="Arial"/>
      <w:b/>
      <w:i/>
    </w:rPr>
  </w:style>
  <w:style w:type="paragraph" w:customStyle="1" w:styleId="ParlAmend">
    <w:name w:val="ParlAmend"/>
    <w:aliases w:val="pp"/>
    <w:basedOn w:val="OPCParaBase"/>
    <w:rsid w:val="001B215D"/>
    <w:pPr>
      <w:spacing w:before="240" w:line="240" w:lineRule="atLeast"/>
      <w:ind w:hanging="567"/>
    </w:pPr>
    <w:rPr>
      <w:sz w:val="24"/>
    </w:rPr>
  </w:style>
  <w:style w:type="paragraph" w:customStyle="1" w:styleId="Page1">
    <w:name w:val="Page1"/>
    <w:basedOn w:val="OPCParaBase"/>
    <w:rsid w:val="001B215D"/>
    <w:pPr>
      <w:spacing w:before="5600" w:line="240" w:lineRule="auto"/>
    </w:pPr>
    <w:rPr>
      <w:b/>
      <w:sz w:val="32"/>
    </w:rPr>
  </w:style>
  <w:style w:type="paragraph" w:customStyle="1" w:styleId="PageBreak">
    <w:name w:val="PageBreak"/>
    <w:aliases w:val="pb"/>
    <w:basedOn w:val="OPCParaBase"/>
    <w:rsid w:val="001B215D"/>
    <w:pPr>
      <w:spacing w:line="240" w:lineRule="auto"/>
    </w:pPr>
    <w:rPr>
      <w:sz w:val="20"/>
    </w:rPr>
  </w:style>
  <w:style w:type="paragraph" w:customStyle="1" w:styleId="paragraphsub">
    <w:name w:val="paragraph(sub)"/>
    <w:aliases w:val="aa"/>
    <w:basedOn w:val="OPCParaBase"/>
    <w:rsid w:val="001B215D"/>
    <w:pPr>
      <w:tabs>
        <w:tab w:val="right" w:pos="1985"/>
      </w:tabs>
      <w:spacing w:before="40" w:line="240" w:lineRule="auto"/>
      <w:ind w:left="2098" w:hanging="2098"/>
    </w:pPr>
  </w:style>
  <w:style w:type="paragraph" w:customStyle="1" w:styleId="paragraphsub-sub">
    <w:name w:val="paragraph(sub-sub)"/>
    <w:aliases w:val="aaa"/>
    <w:basedOn w:val="OPCParaBase"/>
    <w:rsid w:val="001B215D"/>
    <w:pPr>
      <w:tabs>
        <w:tab w:val="right" w:pos="2722"/>
      </w:tabs>
      <w:spacing w:before="40" w:line="240" w:lineRule="auto"/>
      <w:ind w:left="2835" w:hanging="2835"/>
    </w:pPr>
  </w:style>
  <w:style w:type="paragraph" w:customStyle="1" w:styleId="paragraph">
    <w:name w:val="paragraph"/>
    <w:aliases w:val="a"/>
    <w:basedOn w:val="OPCParaBase"/>
    <w:link w:val="paragraphChar"/>
    <w:rsid w:val="001B215D"/>
    <w:pPr>
      <w:tabs>
        <w:tab w:val="right" w:pos="1531"/>
      </w:tabs>
      <w:spacing w:before="40" w:line="240" w:lineRule="auto"/>
      <w:ind w:left="1644" w:hanging="1644"/>
    </w:pPr>
  </w:style>
  <w:style w:type="character" w:customStyle="1" w:styleId="paragraphChar">
    <w:name w:val="paragraph Char"/>
    <w:aliases w:val="a Char"/>
    <w:link w:val="paragraph"/>
    <w:rsid w:val="00D04D23"/>
    <w:rPr>
      <w:rFonts w:eastAsia="Times New Roman" w:cs="Times New Roman"/>
      <w:sz w:val="22"/>
      <w:lang w:eastAsia="en-AU"/>
    </w:rPr>
  </w:style>
  <w:style w:type="paragraph" w:customStyle="1" w:styleId="Penalty">
    <w:name w:val="Penalty"/>
    <w:basedOn w:val="OPCParaBase"/>
    <w:rsid w:val="001B215D"/>
    <w:pPr>
      <w:tabs>
        <w:tab w:val="left" w:pos="2977"/>
      </w:tabs>
      <w:spacing w:before="180" w:line="240" w:lineRule="auto"/>
      <w:ind w:left="1985" w:hanging="851"/>
    </w:pPr>
  </w:style>
  <w:style w:type="paragraph" w:customStyle="1" w:styleId="Portfolio">
    <w:name w:val="Portfolio"/>
    <w:basedOn w:val="OPCParaBase"/>
    <w:rsid w:val="001B215D"/>
    <w:pPr>
      <w:spacing w:line="240" w:lineRule="auto"/>
    </w:pPr>
    <w:rPr>
      <w:i/>
      <w:sz w:val="20"/>
    </w:rPr>
  </w:style>
  <w:style w:type="paragraph" w:customStyle="1" w:styleId="Preamble">
    <w:name w:val="Preamble"/>
    <w:basedOn w:val="OPCParaBase"/>
    <w:next w:val="Normal"/>
    <w:rsid w:val="001B215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B215D"/>
    <w:pPr>
      <w:spacing w:line="240" w:lineRule="auto"/>
    </w:pPr>
    <w:rPr>
      <w:i/>
      <w:sz w:val="20"/>
    </w:rPr>
  </w:style>
  <w:style w:type="paragraph" w:customStyle="1" w:styleId="Session">
    <w:name w:val="Session"/>
    <w:basedOn w:val="OPCParaBase"/>
    <w:rsid w:val="001B215D"/>
    <w:pPr>
      <w:spacing w:line="240" w:lineRule="auto"/>
    </w:pPr>
    <w:rPr>
      <w:sz w:val="28"/>
    </w:rPr>
  </w:style>
  <w:style w:type="paragraph" w:customStyle="1" w:styleId="Sponsor">
    <w:name w:val="Sponsor"/>
    <w:basedOn w:val="OPCParaBase"/>
    <w:rsid w:val="001B215D"/>
    <w:pPr>
      <w:spacing w:line="240" w:lineRule="auto"/>
    </w:pPr>
    <w:rPr>
      <w:i/>
    </w:rPr>
  </w:style>
  <w:style w:type="paragraph" w:customStyle="1" w:styleId="Subitem">
    <w:name w:val="Subitem"/>
    <w:aliases w:val="iss"/>
    <w:basedOn w:val="OPCParaBase"/>
    <w:rsid w:val="001B215D"/>
    <w:pPr>
      <w:spacing w:before="180" w:line="240" w:lineRule="auto"/>
      <w:ind w:left="709" w:hanging="709"/>
    </w:pPr>
  </w:style>
  <w:style w:type="paragraph" w:customStyle="1" w:styleId="SubitemHead">
    <w:name w:val="SubitemHead"/>
    <w:aliases w:val="issh"/>
    <w:basedOn w:val="OPCParaBase"/>
    <w:rsid w:val="001B215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1B215D"/>
    <w:pPr>
      <w:spacing w:before="40" w:line="240" w:lineRule="auto"/>
      <w:ind w:left="1134"/>
    </w:pPr>
  </w:style>
  <w:style w:type="character" w:customStyle="1" w:styleId="subsection2Char">
    <w:name w:val="subsection2 Char"/>
    <w:aliases w:val="ss2 Char"/>
    <w:link w:val="subsection2"/>
    <w:rsid w:val="00D04D23"/>
    <w:rPr>
      <w:rFonts w:eastAsia="Times New Roman" w:cs="Times New Roman"/>
      <w:sz w:val="22"/>
      <w:lang w:eastAsia="en-AU"/>
    </w:rPr>
  </w:style>
  <w:style w:type="paragraph" w:customStyle="1" w:styleId="SubsectionHead">
    <w:name w:val="SubsectionHead"/>
    <w:aliases w:val="ssh"/>
    <w:basedOn w:val="OPCParaBase"/>
    <w:next w:val="subsection"/>
    <w:rsid w:val="001B215D"/>
    <w:pPr>
      <w:keepNext/>
      <w:keepLines/>
      <w:spacing w:before="240" w:line="240" w:lineRule="auto"/>
      <w:ind w:left="1134"/>
    </w:pPr>
    <w:rPr>
      <w:i/>
    </w:rPr>
  </w:style>
  <w:style w:type="paragraph" w:customStyle="1" w:styleId="Tablea">
    <w:name w:val="Table(a)"/>
    <w:aliases w:val="ta"/>
    <w:basedOn w:val="OPCParaBase"/>
    <w:rsid w:val="001B215D"/>
    <w:pPr>
      <w:spacing w:before="60" w:line="240" w:lineRule="auto"/>
      <w:ind w:left="284" w:hanging="284"/>
    </w:pPr>
    <w:rPr>
      <w:sz w:val="20"/>
    </w:rPr>
  </w:style>
  <w:style w:type="paragraph" w:customStyle="1" w:styleId="TableAA">
    <w:name w:val="Table(AA)"/>
    <w:aliases w:val="taaa"/>
    <w:basedOn w:val="OPCParaBase"/>
    <w:rsid w:val="001B215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B215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B215D"/>
    <w:pPr>
      <w:spacing w:before="60" w:line="240" w:lineRule="atLeast"/>
    </w:pPr>
    <w:rPr>
      <w:sz w:val="20"/>
    </w:rPr>
  </w:style>
  <w:style w:type="paragraph" w:customStyle="1" w:styleId="TLPBoxTextnote">
    <w:name w:val="TLPBoxText(note"/>
    <w:aliases w:val="right)"/>
    <w:basedOn w:val="OPCParaBase"/>
    <w:rsid w:val="001B215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B215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B215D"/>
    <w:pPr>
      <w:spacing w:before="122" w:line="198" w:lineRule="exact"/>
      <w:ind w:left="1985" w:hanging="851"/>
      <w:jc w:val="right"/>
    </w:pPr>
    <w:rPr>
      <w:sz w:val="18"/>
    </w:rPr>
  </w:style>
  <w:style w:type="paragraph" w:customStyle="1" w:styleId="TLPTableBullet">
    <w:name w:val="TLPTableBullet"/>
    <w:aliases w:val="ttb"/>
    <w:basedOn w:val="OPCParaBase"/>
    <w:rsid w:val="001B215D"/>
    <w:pPr>
      <w:spacing w:line="240" w:lineRule="exact"/>
      <w:ind w:left="284" w:hanging="284"/>
    </w:pPr>
    <w:rPr>
      <w:sz w:val="20"/>
    </w:rPr>
  </w:style>
  <w:style w:type="paragraph" w:styleId="TOC1">
    <w:name w:val="toc 1"/>
    <w:basedOn w:val="OPCParaBase"/>
    <w:next w:val="Normal"/>
    <w:uiPriority w:val="39"/>
    <w:semiHidden/>
    <w:unhideWhenUsed/>
    <w:rsid w:val="001B215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B215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B215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B215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B215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1B215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1B215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B215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1B215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B215D"/>
    <w:pPr>
      <w:keepLines/>
      <w:spacing w:before="240" w:after="120" w:line="240" w:lineRule="auto"/>
      <w:ind w:left="794"/>
    </w:pPr>
    <w:rPr>
      <w:b/>
      <w:kern w:val="28"/>
      <w:sz w:val="20"/>
    </w:rPr>
  </w:style>
  <w:style w:type="paragraph" w:customStyle="1" w:styleId="TofSectsSection">
    <w:name w:val="TofSects(Section)"/>
    <w:basedOn w:val="OPCParaBase"/>
    <w:rsid w:val="001B215D"/>
    <w:pPr>
      <w:keepLines/>
      <w:spacing w:before="40" w:line="240" w:lineRule="auto"/>
      <w:ind w:left="1588" w:hanging="794"/>
    </w:pPr>
    <w:rPr>
      <w:kern w:val="28"/>
      <w:sz w:val="18"/>
    </w:rPr>
  </w:style>
  <w:style w:type="paragraph" w:customStyle="1" w:styleId="TofSectsHeading">
    <w:name w:val="TofSects(Heading)"/>
    <w:basedOn w:val="OPCParaBase"/>
    <w:rsid w:val="001B215D"/>
    <w:pPr>
      <w:spacing w:before="240" w:after="120" w:line="240" w:lineRule="auto"/>
    </w:pPr>
    <w:rPr>
      <w:b/>
      <w:sz w:val="24"/>
    </w:rPr>
  </w:style>
  <w:style w:type="paragraph" w:customStyle="1" w:styleId="TofSectsSubdiv">
    <w:name w:val="TofSects(Subdiv)"/>
    <w:basedOn w:val="OPCParaBase"/>
    <w:rsid w:val="001B215D"/>
    <w:pPr>
      <w:keepLines/>
      <w:spacing w:before="80" w:line="240" w:lineRule="auto"/>
      <w:ind w:left="1588" w:hanging="794"/>
    </w:pPr>
    <w:rPr>
      <w:kern w:val="28"/>
    </w:rPr>
  </w:style>
  <w:style w:type="paragraph" w:customStyle="1" w:styleId="WRStyle">
    <w:name w:val="WR Style"/>
    <w:aliases w:val="WR"/>
    <w:basedOn w:val="OPCParaBase"/>
    <w:rsid w:val="001B215D"/>
    <w:pPr>
      <w:spacing w:before="240" w:line="240" w:lineRule="auto"/>
      <w:ind w:left="284" w:hanging="284"/>
    </w:pPr>
    <w:rPr>
      <w:b/>
      <w:i/>
      <w:kern w:val="28"/>
      <w:sz w:val="24"/>
    </w:rPr>
  </w:style>
  <w:style w:type="paragraph" w:customStyle="1" w:styleId="notepara">
    <w:name w:val="note(para)"/>
    <w:aliases w:val="na"/>
    <w:basedOn w:val="OPCParaBase"/>
    <w:rsid w:val="001B215D"/>
    <w:pPr>
      <w:spacing w:before="40" w:line="198" w:lineRule="exact"/>
      <w:ind w:left="2354" w:hanging="369"/>
    </w:pPr>
    <w:rPr>
      <w:sz w:val="18"/>
    </w:rPr>
  </w:style>
  <w:style w:type="paragraph" w:styleId="Footer">
    <w:name w:val="footer"/>
    <w:link w:val="FooterChar"/>
    <w:rsid w:val="001B215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B215D"/>
    <w:rPr>
      <w:rFonts w:eastAsia="Times New Roman" w:cs="Times New Roman"/>
      <w:sz w:val="22"/>
      <w:szCs w:val="24"/>
      <w:lang w:eastAsia="en-AU"/>
    </w:rPr>
  </w:style>
  <w:style w:type="character" w:styleId="LineNumber">
    <w:name w:val="line number"/>
    <w:basedOn w:val="OPCCharBase"/>
    <w:uiPriority w:val="99"/>
    <w:semiHidden/>
    <w:unhideWhenUsed/>
    <w:rsid w:val="001B215D"/>
    <w:rPr>
      <w:sz w:val="16"/>
    </w:rPr>
  </w:style>
  <w:style w:type="table" w:customStyle="1" w:styleId="CFlag">
    <w:name w:val="CFlag"/>
    <w:basedOn w:val="TableNormal"/>
    <w:uiPriority w:val="99"/>
    <w:rsid w:val="001B215D"/>
    <w:rPr>
      <w:rFonts w:eastAsia="Times New Roman" w:cs="Times New Roman"/>
      <w:lang w:eastAsia="en-AU"/>
    </w:rPr>
    <w:tblPr/>
  </w:style>
  <w:style w:type="paragraph" w:customStyle="1" w:styleId="SignCoverPageEnd">
    <w:name w:val="SignCoverPageEnd"/>
    <w:basedOn w:val="OPCParaBase"/>
    <w:next w:val="Normal"/>
    <w:rsid w:val="001B215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B215D"/>
    <w:pPr>
      <w:pBdr>
        <w:top w:val="single" w:sz="4" w:space="1" w:color="auto"/>
      </w:pBdr>
      <w:spacing w:before="360"/>
      <w:ind w:right="397"/>
      <w:jc w:val="both"/>
    </w:pPr>
  </w:style>
  <w:style w:type="paragraph" w:customStyle="1" w:styleId="CompiledActNo">
    <w:name w:val="CompiledActNo"/>
    <w:basedOn w:val="OPCParaBase"/>
    <w:next w:val="Normal"/>
    <w:rsid w:val="001B215D"/>
    <w:rPr>
      <w:b/>
      <w:sz w:val="24"/>
      <w:szCs w:val="24"/>
    </w:rPr>
  </w:style>
  <w:style w:type="paragraph" w:customStyle="1" w:styleId="ENotesText">
    <w:name w:val="ENotesText"/>
    <w:aliases w:val="Ent,ENt"/>
    <w:basedOn w:val="OPCParaBase"/>
    <w:next w:val="Normal"/>
    <w:rsid w:val="001B215D"/>
    <w:pPr>
      <w:spacing w:before="120"/>
    </w:pPr>
  </w:style>
  <w:style w:type="paragraph" w:customStyle="1" w:styleId="CompiledMadeUnder">
    <w:name w:val="CompiledMadeUnder"/>
    <w:basedOn w:val="OPCParaBase"/>
    <w:next w:val="Normal"/>
    <w:rsid w:val="001B215D"/>
    <w:rPr>
      <w:i/>
      <w:sz w:val="24"/>
      <w:szCs w:val="24"/>
    </w:rPr>
  </w:style>
  <w:style w:type="paragraph" w:customStyle="1" w:styleId="Paragraphsub-sub-sub">
    <w:name w:val="Paragraph(sub-sub-sub)"/>
    <w:aliases w:val="aaaa"/>
    <w:basedOn w:val="OPCParaBase"/>
    <w:rsid w:val="001B215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B215D"/>
    <w:pPr>
      <w:tabs>
        <w:tab w:val="right" w:pos="1985"/>
      </w:tabs>
      <w:spacing w:before="40" w:line="240" w:lineRule="auto"/>
      <w:ind w:left="828" w:hanging="828"/>
    </w:pPr>
    <w:rPr>
      <w:sz w:val="20"/>
    </w:rPr>
  </w:style>
  <w:style w:type="paragraph" w:customStyle="1" w:styleId="EndNotessubpara">
    <w:name w:val="EndNotes(subpara)"/>
    <w:aliases w:val="Enaa"/>
    <w:basedOn w:val="OPCParaBase"/>
    <w:next w:val="EndNotessubsubpara"/>
    <w:rsid w:val="001B215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B215D"/>
    <w:pPr>
      <w:tabs>
        <w:tab w:val="right" w:pos="1412"/>
      </w:tabs>
      <w:spacing w:before="60" w:line="240" w:lineRule="auto"/>
      <w:ind w:left="1525" w:hanging="1525"/>
    </w:pPr>
    <w:rPr>
      <w:sz w:val="20"/>
    </w:rPr>
  </w:style>
  <w:style w:type="paragraph" w:customStyle="1" w:styleId="EndNotessubitem">
    <w:name w:val="EndNotes(subitem)"/>
    <w:aliases w:val="ens"/>
    <w:basedOn w:val="OPCParaBase"/>
    <w:rsid w:val="001B215D"/>
    <w:pPr>
      <w:tabs>
        <w:tab w:val="right" w:pos="340"/>
      </w:tabs>
      <w:spacing w:before="60" w:line="240" w:lineRule="auto"/>
      <w:ind w:left="454" w:hanging="454"/>
    </w:pPr>
    <w:rPr>
      <w:sz w:val="20"/>
    </w:rPr>
  </w:style>
  <w:style w:type="paragraph" w:customStyle="1" w:styleId="TableTextEndNotes">
    <w:name w:val="TableTextEndNotes"/>
    <w:aliases w:val="Tten"/>
    <w:basedOn w:val="Normal"/>
    <w:rsid w:val="001B215D"/>
    <w:pPr>
      <w:spacing w:before="60" w:line="240" w:lineRule="auto"/>
    </w:pPr>
    <w:rPr>
      <w:rFonts w:cs="Arial"/>
      <w:sz w:val="20"/>
      <w:szCs w:val="22"/>
    </w:rPr>
  </w:style>
  <w:style w:type="paragraph" w:customStyle="1" w:styleId="TableHeading">
    <w:name w:val="TableHeading"/>
    <w:aliases w:val="th"/>
    <w:basedOn w:val="OPCParaBase"/>
    <w:next w:val="Tabletext"/>
    <w:rsid w:val="001B215D"/>
    <w:pPr>
      <w:keepNext/>
      <w:spacing w:before="60" w:line="240" w:lineRule="atLeast"/>
    </w:pPr>
    <w:rPr>
      <w:b/>
      <w:sz w:val="20"/>
    </w:rPr>
  </w:style>
  <w:style w:type="paragraph" w:customStyle="1" w:styleId="NoteToSubpara">
    <w:name w:val="NoteToSubpara"/>
    <w:aliases w:val="nts"/>
    <w:basedOn w:val="OPCParaBase"/>
    <w:rsid w:val="001B215D"/>
    <w:pPr>
      <w:spacing w:before="40" w:line="198" w:lineRule="exact"/>
      <w:ind w:left="2835" w:hanging="709"/>
    </w:pPr>
    <w:rPr>
      <w:sz w:val="18"/>
    </w:rPr>
  </w:style>
  <w:style w:type="paragraph" w:customStyle="1" w:styleId="ENoteTableHeading">
    <w:name w:val="ENoteTableHeading"/>
    <w:aliases w:val="enth"/>
    <w:basedOn w:val="OPCParaBase"/>
    <w:rsid w:val="001B215D"/>
    <w:pPr>
      <w:keepNext/>
      <w:spacing w:before="60" w:line="240" w:lineRule="atLeast"/>
    </w:pPr>
    <w:rPr>
      <w:rFonts w:ascii="Arial" w:hAnsi="Arial"/>
      <w:b/>
      <w:sz w:val="16"/>
    </w:rPr>
  </w:style>
  <w:style w:type="paragraph" w:customStyle="1" w:styleId="ENoteTableText">
    <w:name w:val="ENoteTableText"/>
    <w:aliases w:val="entt"/>
    <w:basedOn w:val="OPCParaBase"/>
    <w:rsid w:val="001B215D"/>
    <w:pPr>
      <w:spacing w:before="60" w:line="240" w:lineRule="atLeast"/>
    </w:pPr>
    <w:rPr>
      <w:sz w:val="16"/>
    </w:rPr>
  </w:style>
  <w:style w:type="paragraph" w:customStyle="1" w:styleId="ENoteTTi">
    <w:name w:val="ENoteTTi"/>
    <w:aliases w:val="entti"/>
    <w:basedOn w:val="OPCParaBase"/>
    <w:rsid w:val="001B215D"/>
    <w:pPr>
      <w:keepNext/>
      <w:spacing w:before="60" w:line="240" w:lineRule="atLeast"/>
      <w:ind w:left="170"/>
    </w:pPr>
    <w:rPr>
      <w:sz w:val="16"/>
    </w:rPr>
  </w:style>
  <w:style w:type="paragraph" w:customStyle="1" w:styleId="ENoteTTIndentHeading">
    <w:name w:val="ENoteTTIndentHeading"/>
    <w:aliases w:val="enTTHi"/>
    <w:basedOn w:val="OPCParaBase"/>
    <w:rsid w:val="001B215D"/>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1B215D"/>
    <w:pPr>
      <w:spacing w:before="120"/>
      <w:outlineLvl w:val="1"/>
    </w:pPr>
    <w:rPr>
      <w:b/>
      <w:sz w:val="28"/>
      <w:szCs w:val="28"/>
    </w:rPr>
  </w:style>
  <w:style w:type="paragraph" w:customStyle="1" w:styleId="ENotesHeading2">
    <w:name w:val="ENotesHeading 2"/>
    <w:aliases w:val="Enh2"/>
    <w:basedOn w:val="OPCParaBase"/>
    <w:next w:val="Normal"/>
    <w:rsid w:val="001B215D"/>
    <w:pPr>
      <w:spacing w:before="120" w:after="120"/>
      <w:outlineLvl w:val="2"/>
    </w:pPr>
    <w:rPr>
      <w:b/>
      <w:sz w:val="24"/>
      <w:szCs w:val="28"/>
    </w:rPr>
  </w:style>
  <w:style w:type="paragraph" w:customStyle="1" w:styleId="MadeunderText">
    <w:name w:val="MadeunderText"/>
    <w:basedOn w:val="OPCParaBase"/>
    <w:next w:val="CompiledMadeUnder"/>
    <w:rsid w:val="001B215D"/>
    <w:pPr>
      <w:spacing w:before="240"/>
    </w:pPr>
    <w:rPr>
      <w:sz w:val="24"/>
      <w:szCs w:val="24"/>
    </w:rPr>
  </w:style>
  <w:style w:type="paragraph" w:customStyle="1" w:styleId="ENotesHeading3">
    <w:name w:val="ENotesHeading 3"/>
    <w:aliases w:val="Enh3"/>
    <w:basedOn w:val="OPCParaBase"/>
    <w:next w:val="Normal"/>
    <w:rsid w:val="001B215D"/>
    <w:pPr>
      <w:keepNext/>
      <w:spacing w:before="120" w:line="240" w:lineRule="auto"/>
      <w:outlineLvl w:val="4"/>
    </w:pPr>
    <w:rPr>
      <w:b/>
      <w:szCs w:val="24"/>
    </w:rPr>
  </w:style>
  <w:style w:type="character" w:customStyle="1" w:styleId="CharSubPartNoCASA">
    <w:name w:val="CharSubPartNo(CASA)"/>
    <w:basedOn w:val="OPCCharBase"/>
    <w:uiPriority w:val="1"/>
    <w:rsid w:val="001B215D"/>
  </w:style>
  <w:style w:type="character" w:customStyle="1" w:styleId="CharSubPartTextCASA">
    <w:name w:val="CharSubPartText(CASA)"/>
    <w:basedOn w:val="OPCCharBase"/>
    <w:uiPriority w:val="1"/>
    <w:rsid w:val="001B215D"/>
  </w:style>
  <w:style w:type="paragraph" w:customStyle="1" w:styleId="SubPartCASA">
    <w:name w:val="SubPart(CASA)"/>
    <w:aliases w:val="csp"/>
    <w:basedOn w:val="OPCParaBase"/>
    <w:next w:val="ActHead3"/>
    <w:rsid w:val="001B215D"/>
    <w:pPr>
      <w:keepNext/>
      <w:keepLines/>
      <w:spacing w:before="280"/>
      <w:outlineLvl w:val="1"/>
    </w:pPr>
    <w:rPr>
      <w:b/>
      <w:kern w:val="28"/>
      <w:sz w:val="32"/>
    </w:rPr>
  </w:style>
  <w:style w:type="paragraph" w:customStyle="1" w:styleId="ENoteTTIndentHeadingSub">
    <w:name w:val="ENoteTTIndentHeadingSub"/>
    <w:aliases w:val="enTTHis"/>
    <w:basedOn w:val="OPCParaBase"/>
    <w:rsid w:val="001B215D"/>
    <w:pPr>
      <w:keepNext/>
      <w:spacing w:before="60" w:line="240" w:lineRule="atLeast"/>
      <w:ind w:left="340"/>
    </w:pPr>
    <w:rPr>
      <w:b/>
      <w:sz w:val="16"/>
    </w:rPr>
  </w:style>
  <w:style w:type="paragraph" w:customStyle="1" w:styleId="ENoteTTiSub">
    <w:name w:val="ENoteTTiSub"/>
    <w:aliases w:val="enttis"/>
    <w:basedOn w:val="OPCParaBase"/>
    <w:rsid w:val="001B215D"/>
    <w:pPr>
      <w:keepNext/>
      <w:spacing w:before="60" w:line="240" w:lineRule="atLeast"/>
      <w:ind w:left="340"/>
    </w:pPr>
    <w:rPr>
      <w:sz w:val="16"/>
    </w:rPr>
  </w:style>
  <w:style w:type="paragraph" w:customStyle="1" w:styleId="SubDivisionMigration">
    <w:name w:val="SubDivisionMigration"/>
    <w:aliases w:val="sdm"/>
    <w:basedOn w:val="OPCParaBase"/>
    <w:rsid w:val="001B215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B215D"/>
    <w:pPr>
      <w:keepNext/>
      <w:keepLines/>
      <w:spacing w:before="240" w:line="240" w:lineRule="auto"/>
      <w:ind w:left="1134" w:hanging="1134"/>
    </w:pPr>
    <w:rPr>
      <w:b/>
      <w:sz w:val="28"/>
    </w:rPr>
  </w:style>
  <w:style w:type="table" w:styleId="TableGrid">
    <w:name w:val="Table Grid"/>
    <w:basedOn w:val="TableNormal"/>
    <w:uiPriority w:val="59"/>
    <w:rsid w:val="001B2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1B215D"/>
    <w:pPr>
      <w:spacing w:before="122" w:line="240" w:lineRule="auto"/>
      <w:ind w:left="1985" w:hanging="851"/>
    </w:pPr>
    <w:rPr>
      <w:sz w:val="18"/>
    </w:rPr>
  </w:style>
  <w:style w:type="character" w:customStyle="1" w:styleId="notetextChar">
    <w:name w:val="note(text) Char"/>
    <w:aliases w:val="n Char"/>
    <w:link w:val="notetext"/>
    <w:rsid w:val="00D04D23"/>
    <w:rPr>
      <w:rFonts w:eastAsia="Times New Roman" w:cs="Times New Roman"/>
      <w:sz w:val="18"/>
      <w:lang w:eastAsia="en-AU"/>
    </w:rPr>
  </w:style>
  <w:style w:type="paragraph" w:customStyle="1" w:styleId="FreeForm">
    <w:name w:val="FreeForm"/>
    <w:rsid w:val="001B215D"/>
    <w:rPr>
      <w:rFonts w:ascii="Arial" w:hAnsi="Arial"/>
      <w:sz w:val="22"/>
    </w:rPr>
  </w:style>
  <w:style w:type="paragraph" w:customStyle="1" w:styleId="SOText">
    <w:name w:val="SO Text"/>
    <w:aliases w:val="sot"/>
    <w:link w:val="SOTextChar"/>
    <w:rsid w:val="001B215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B215D"/>
    <w:rPr>
      <w:sz w:val="22"/>
    </w:rPr>
  </w:style>
  <w:style w:type="paragraph" w:customStyle="1" w:styleId="SOTextNote">
    <w:name w:val="SO TextNote"/>
    <w:aliases w:val="sont"/>
    <w:basedOn w:val="SOText"/>
    <w:qFormat/>
    <w:rsid w:val="001B215D"/>
    <w:pPr>
      <w:spacing w:before="122" w:line="198" w:lineRule="exact"/>
      <w:ind w:left="1843" w:hanging="709"/>
    </w:pPr>
    <w:rPr>
      <w:sz w:val="18"/>
    </w:rPr>
  </w:style>
  <w:style w:type="paragraph" w:customStyle="1" w:styleId="SOPara">
    <w:name w:val="SO Para"/>
    <w:aliases w:val="soa"/>
    <w:basedOn w:val="SOText"/>
    <w:link w:val="SOParaChar"/>
    <w:qFormat/>
    <w:rsid w:val="001B215D"/>
    <w:pPr>
      <w:tabs>
        <w:tab w:val="right" w:pos="1786"/>
      </w:tabs>
      <w:spacing w:before="40"/>
      <w:ind w:left="2070" w:hanging="936"/>
    </w:pPr>
  </w:style>
  <w:style w:type="character" w:customStyle="1" w:styleId="SOParaChar">
    <w:name w:val="SO Para Char"/>
    <w:aliases w:val="soa Char"/>
    <w:basedOn w:val="DefaultParagraphFont"/>
    <w:link w:val="SOPara"/>
    <w:rsid w:val="001B215D"/>
    <w:rPr>
      <w:sz w:val="22"/>
    </w:rPr>
  </w:style>
  <w:style w:type="paragraph" w:customStyle="1" w:styleId="SOBullet">
    <w:name w:val="SO Bullet"/>
    <w:aliases w:val="sotb"/>
    <w:basedOn w:val="SOText"/>
    <w:link w:val="SOBulletChar"/>
    <w:qFormat/>
    <w:rsid w:val="001B215D"/>
    <w:pPr>
      <w:ind w:left="1559" w:hanging="425"/>
    </w:pPr>
  </w:style>
  <w:style w:type="character" w:customStyle="1" w:styleId="SOBulletChar">
    <w:name w:val="SO Bullet Char"/>
    <w:aliases w:val="sotb Char"/>
    <w:basedOn w:val="DefaultParagraphFont"/>
    <w:link w:val="SOBullet"/>
    <w:rsid w:val="001B215D"/>
    <w:rPr>
      <w:sz w:val="22"/>
    </w:rPr>
  </w:style>
  <w:style w:type="paragraph" w:customStyle="1" w:styleId="SOBulletNote">
    <w:name w:val="SO BulletNote"/>
    <w:aliases w:val="sonb"/>
    <w:basedOn w:val="SOTextNote"/>
    <w:link w:val="SOBulletNoteChar"/>
    <w:qFormat/>
    <w:rsid w:val="001B215D"/>
    <w:pPr>
      <w:tabs>
        <w:tab w:val="left" w:pos="1560"/>
      </w:tabs>
      <w:ind w:left="2268" w:hanging="1134"/>
    </w:pPr>
  </w:style>
  <w:style w:type="character" w:customStyle="1" w:styleId="SOBulletNoteChar">
    <w:name w:val="SO BulletNote Char"/>
    <w:aliases w:val="sonb Char"/>
    <w:basedOn w:val="DefaultParagraphFont"/>
    <w:link w:val="SOBulletNote"/>
    <w:rsid w:val="001B215D"/>
    <w:rPr>
      <w:sz w:val="18"/>
    </w:rPr>
  </w:style>
  <w:style w:type="paragraph" w:customStyle="1" w:styleId="FileName">
    <w:name w:val="FileName"/>
    <w:basedOn w:val="Normal"/>
    <w:rsid w:val="001B215D"/>
  </w:style>
  <w:style w:type="paragraph" w:customStyle="1" w:styleId="SOHeadBold">
    <w:name w:val="SO HeadBold"/>
    <w:aliases w:val="sohb"/>
    <w:basedOn w:val="SOText"/>
    <w:next w:val="SOText"/>
    <w:link w:val="SOHeadBoldChar"/>
    <w:qFormat/>
    <w:rsid w:val="001B215D"/>
    <w:rPr>
      <w:b/>
    </w:rPr>
  </w:style>
  <w:style w:type="character" w:customStyle="1" w:styleId="SOHeadBoldChar">
    <w:name w:val="SO HeadBold Char"/>
    <w:aliases w:val="sohb Char"/>
    <w:basedOn w:val="DefaultParagraphFont"/>
    <w:link w:val="SOHeadBold"/>
    <w:rsid w:val="001B215D"/>
    <w:rPr>
      <w:b/>
      <w:sz w:val="22"/>
    </w:rPr>
  </w:style>
  <w:style w:type="paragraph" w:customStyle="1" w:styleId="SOHeadItalic">
    <w:name w:val="SO HeadItalic"/>
    <w:aliases w:val="sohi"/>
    <w:basedOn w:val="SOText"/>
    <w:next w:val="SOText"/>
    <w:link w:val="SOHeadItalicChar"/>
    <w:qFormat/>
    <w:rsid w:val="001B215D"/>
    <w:rPr>
      <w:i/>
    </w:rPr>
  </w:style>
  <w:style w:type="character" w:customStyle="1" w:styleId="SOHeadItalicChar">
    <w:name w:val="SO HeadItalic Char"/>
    <w:aliases w:val="sohi Char"/>
    <w:basedOn w:val="DefaultParagraphFont"/>
    <w:link w:val="SOHeadItalic"/>
    <w:rsid w:val="001B215D"/>
    <w:rPr>
      <w:i/>
      <w:sz w:val="22"/>
    </w:rPr>
  </w:style>
  <w:style w:type="paragraph" w:customStyle="1" w:styleId="Transitional">
    <w:name w:val="Transitional"/>
    <w:aliases w:val="tr"/>
    <w:basedOn w:val="Normal"/>
    <w:next w:val="Normal"/>
    <w:rsid w:val="001B215D"/>
    <w:pPr>
      <w:keepNext/>
      <w:keepLines/>
      <w:spacing w:before="220" w:line="240" w:lineRule="auto"/>
      <w:ind w:left="709" w:hanging="709"/>
    </w:pPr>
    <w:rPr>
      <w:rFonts w:ascii="Arial" w:eastAsia="Times New Roman" w:hAnsi="Arial" w:cs="Times New Roman"/>
      <w:b/>
      <w:kern w:val="28"/>
      <w:sz w:val="24"/>
      <w:lang w:eastAsia="en-AU"/>
    </w:rPr>
  </w:style>
  <w:style w:type="paragraph" w:styleId="ListParagraph">
    <w:name w:val="List Paragraph"/>
    <w:basedOn w:val="Normal"/>
    <w:hidden/>
    <w:uiPriority w:val="34"/>
    <w:rsid w:val="00D04D23"/>
    <w:pPr>
      <w:spacing w:line="240" w:lineRule="auto"/>
      <w:ind w:left="720"/>
    </w:pPr>
    <w:rPr>
      <w:rFonts w:ascii="Calibri" w:hAnsi="Calibri" w:cs="Calibri"/>
      <w:szCs w:val="22"/>
    </w:rPr>
  </w:style>
  <w:style w:type="character" w:styleId="Hyperlink">
    <w:name w:val="Hyperlink"/>
    <w:basedOn w:val="DefaultParagraphFont"/>
    <w:uiPriority w:val="99"/>
    <w:semiHidden/>
    <w:unhideWhenUsed/>
    <w:rsid w:val="00B8749B"/>
    <w:rPr>
      <w:color w:val="0000FF" w:themeColor="hyperlink"/>
      <w:u w:val="single"/>
    </w:rPr>
  </w:style>
  <w:style w:type="character" w:styleId="FollowedHyperlink">
    <w:name w:val="FollowedHyperlink"/>
    <w:basedOn w:val="DefaultParagraphFont"/>
    <w:uiPriority w:val="99"/>
    <w:semiHidden/>
    <w:unhideWhenUsed/>
    <w:rsid w:val="00B8749B"/>
    <w:rPr>
      <w:color w:val="0000FF" w:themeColor="hyperlink"/>
      <w:u w:val="single"/>
    </w:rPr>
  </w:style>
  <w:style w:type="paragraph" w:styleId="Title">
    <w:name w:val="Title"/>
    <w:basedOn w:val="Normal"/>
    <w:next w:val="Normal"/>
    <w:link w:val="TitleChar"/>
    <w:uiPriority w:val="10"/>
    <w:qFormat/>
    <w:rsid w:val="00107C8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07C88"/>
    <w:rPr>
      <w:rFonts w:asciiTheme="majorHAnsi" w:eastAsiaTheme="majorEastAsia" w:hAnsiTheme="majorHAnsi" w:cstheme="majorBidi"/>
      <w:color w:val="17365D" w:themeColor="text2" w:themeShade="BF"/>
      <w:spacing w:val="5"/>
      <w:kern w:val="28"/>
      <w:sz w:val="52"/>
      <w:szCs w:val="52"/>
    </w:rPr>
  </w:style>
  <w:style w:type="paragraph" w:customStyle="1" w:styleId="ActHead10">
    <w:name w:val="ActHead 10"/>
    <w:aliases w:val="sp"/>
    <w:basedOn w:val="OPCParaBase"/>
    <w:next w:val="ActHead3"/>
    <w:rsid w:val="001B215D"/>
    <w:pPr>
      <w:keepNext/>
      <w:spacing w:before="280" w:line="240" w:lineRule="auto"/>
      <w:outlineLvl w:val="1"/>
    </w:pPr>
    <w:rPr>
      <w:b/>
      <w:sz w:val="32"/>
      <w:szCs w:val="30"/>
    </w:rPr>
  </w:style>
  <w:style w:type="paragraph" w:styleId="BalloonText">
    <w:name w:val="Balloon Text"/>
    <w:basedOn w:val="Normal"/>
    <w:link w:val="BalloonTextChar"/>
    <w:uiPriority w:val="99"/>
    <w:semiHidden/>
    <w:unhideWhenUsed/>
    <w:rsid w:val="001B215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15D"/>
    <w:rPr>
      <w:rFonts w:ascii="Tahoma" w:hAnsi="Tahoma" w:cs="Tahoma"/>
      <w:sz w:val="16"/>
      <w:szCs w:val="16"/>
    </w:rPr>
  </w:style>
  <w:style w:type="paragraph" w:customStyle="1" w:styleId="EnStatement">
    <w:name w:val="EnStatement"/>
    <w:basedOn w:val="Normal"/>
    <w:rsid w:val="001B215D"/>
    <w:pPr>
      <w:numPr>
        <w:numId w:val="13"/>
      </w:numPr>
    </w:pPr>
    <w:rPr>
      <w:rFonts w:eastAsia="Times New Roman" w:cs="Times New Roman"/>
      <w:lang w:eastAsia="en-AU"/>
    </w:rPr>
  </w:style>
  <w:style w:type="paragraph" w:customStyle="1" w:styleId="EnStatementHeading">
    <w:name w:val="EnStatementHeading"/>
    <w:basedOn w:val="Normal"/>
    <w:rsid w:val="001B215D"/>
    <w:rPr>
      <w:rFonts w:eastAsia="Times New Roman" w:cs="Times New Roman"/>
      <w:b/>
      <w:lang w:eastAsia="en-AU"/>
    </w:rPr>
  </w:style>
  <w:style w:type="paragraph" w:styleId="Revision">
    <w:name w:val="Revision"/>
    <w:hidden/>
    <w:uiPriority w:val="99"/>
    <w:semiHidden/>
    <w:rsid w:val="00C9106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ConsolAct_new.DOTX</Template>
  <TotalTime>0</TotalTime>
  <Pages>74</Pages>
  <Words>13792</Words>
  <Characters>68256</Characters>
  <Application>Microsoft Office Word</Application>
  <DocSecurity>0</DocSecurity>
  <PresentationFormat/>
  <Lines>1864</Lines>
  <Paragraphs>1089</Paragraphs>
  <ScaleCrop>false</ScaleCrop>
  <HeadingPairs>
    <vt:vector size="2" baseType="variant">
      <vt:variant>
        <vt:lpstr>Title</vt:lpstr>
      </vt:variant>
      <vt:variant>
        <vt:i4>1</vt:i4>
      </vt:variant>
    </vt:vector>
  </HeadingPairs>
  <TitlesOfParts>
    <vt:vector size="1" baseType="lpstr">
      <vt:lpstr>National Sports Tribunal Act 2019</vt:lpstr>
    </vt:vector>
  </TitlesOfParts>
  <Manager/>
  <Company/>
  <LinksUpToDate>false</LinksUpToDate>
  <CharactersWithSpaces>81576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Sports Tribunal Act 2019</dc:title>
  <dc:subject/>
  <dc:creator/>
  <cp:keywords/>
  <dc:description/>
  <cp:lastModifiedBy/>
  <cp:revision>1</cp:revision>
  <cp:lastPrinted>2019-07-21T23:59:00Z</cp:lastPrinted>
  <dcterms:created xsi:type="dcterms:W3CDTF">2020-07-27T04:11:00Z</dcterms:created>
  <dcterms:modified xsi:type="dcterms:W3CDTF">2020-07-27T04:11:00Z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National Sports Tribunal Act 2019</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OPC7125</vt:lpwstr>
  </property>
  <property fmtid="{D5CDD505-2E9C-101B-9397-08002B2CF9AE}" pid="8" name="ActNo">
    <vt:lpwstr/>
  </property>
  <property fmtid="{D5CDD505-2E9C-101B-9397-08002B2CF9AE}" pid="9" name="Classification">
    <vt:lpwstr>UNCLASSIFIED</vt:lpwstr>
  </property>
  <property fmtid="{D5CDD505-2E9C-101B-9397-08002B2CF9AE}" pid="10" name="DLM">
    <vt:lpwstr>No DLM</vt:lpwstr>
  </property>
  <property fmtid="{D5CDD505-2E9C-101B-9397-08002B2CF9AE}" pid="11" name="Converted">
    <vt:bool>false</vt:bool>
  </property>
  <property fmtid="{D5CDD505-2E9C-101B-9397-08002B2CF9AE}" pid="12" name="Compilation">
    <vt:lpwstr>Yes</vt:lpwstr>
  </property>
  <property fmtid="{D5CDD505-2E9C-101B-9397-08002B2CF9AE}" pid="13" name="CompilationNumber">
    <vt:lpwstr>1</vt:lpwstr>
  </property>
  <property fmtid="{D5CDD505-2E9C-101B-9397-08002B2CF9AE}" pid="14" name="StartDate">
    <vt:lpwstr>1 July 2020</vt:lpwstr>
  </property>
  <property fmtid="{D5CDD505-2E9C-101B-9397-08002B2CF9AE}" pid="15" name="IncludesUpTo">
    <vt:lpwstr>Act No. 11, 2020</vt:lpwstr>
  </property>
  <property fmtid="{D5CDD505-2E9C-101B-9397-08002B2CF9AE}" pid="16" name="RegisteredDate">
    <vt:lpwstr>27 July 2020</vt:lpwstr>
  </property>
  <property fmtid="{D5CDD505-2E9C-101B-9397-08002B2CF9AE}" pid="17" name="CompilationVersion">
    <vt:i4>3</vt:i4>
  </property>
  <property fmtid="{D5CDD505-2E9C-101B-9397-08002B2CF9AE}" pid="18" name="AutoCompilation">
    <vt:lpwstr>1</vt:lpwstr>
  </property>
</Properties>
</file>