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0A0" w:rsidRDefault="00EF00A0">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630414063" r:id="rId9"/>
        </w:object>
      </w:r>
    </w:p>
    <w:p w:rsidR="00EF00A0" w:rsidRDefault="00EF00A0"/>
    <w:p w:rsidR="00EF00A0" w:rsidRDefault="00EF00A0" w:rsidP="00EF00A0">
      <w:pPr>
        <w:spacing w:line="240" w:lineRule="auto"/>
      </w:pPr>
    </w:p>
    <w:p w:rsidR="00EF00A0" w:rsidRDefault="00EF00A0" w:rsidP="00EF00A0"/>
    <w:p w:rsidR="00EF00A0" w:rsidRDefault="00EF00A0" w:rsidP="00EF00A0"/>
    <w:p w:rsidR="00EF00A0" w:rsidRDefault="00EF00A0" w:rsidP="00EF00A0"/>
    <w:p w:rsidR="00EF00A0" w:rsidRDefault="00EF00A0" w:rsidP="00EF00A0"/>
    <w:p w:rsidR="00D466BB" w:rsidRPr="00E35831" w:rsidRDefault="00D466BB" w:rsidP="00D466BB">
      <w:pPr>
        <w:pStyle w:val="ShortT"/>
      </w:pPr>
      <w:r w:rsidRPr="00E35831">
        <w:t xml:space="preserve">Treasury Laws Amendment (Making Sure Multinationals Pay Their Fair Share of Tax in Australia and Other Measures) </w:t>
      </w:r>
      <w:r w:rsidR="00EF00A0">
        <w:t>Act</w:t>
      </w:r>
      <w:r w:rsidRPr="00E35831">
        <w:t xml:space="preserve"> 2019</w:t>
      </w:r>
    </w:p>
    <w:p w:rsidR="00D466BB" w:rsidRPr="00E35831" w:rsidRDefault="00D466BB" w:rsidP="00D466BB">
      <w:pPr>
        <w:rPr>
          <w:lang w:eastAsia="en-AU"/>
        </w:rPr>
      </w:pPr>
    </w:p>
    <w:p w:rsidR="00D466BB" w:rsidRPr="00E35831" w:rsidRDefault="00D466BB" w:rsidP="00EF00A0">
      <w:pPr>
        <w:pStyle w:val="Actno"/>
        <w:spacing w:before="400"/>
      </w:pPr>
      <w:r w:rsidRPr="00E35831">
        <w:t>No.</w:t>
      </w:r>
      <w:r w:rsidR="005319E8">
        <w:t xml:space="preserve"> 65</w:t>
      </w:r>
      <w:r w:rsidRPr="00E35831">
        <w:t>, 2019</w:t>
      </w:r>
    </w:p>
    <w:p w:rsidR="00D466BB" w:rsidRPr="00E35831" w:rsidRDefault="00D466BB" w:rsidP="00D466BB"/>
    <w:p w:rsidR="00EF00A0" w:rsidRDefault="00EF00A0" w:rsidP="00EF00A0"/>
    <w:p w:rsidR="00EF00A0" w:rsidRDefault="00EF00A0" w:rsidP="00EF00A0"/>
    <w:p w:rsidR="00EF00A0" w:rsidRDefault="00EF00A0" w:rsidP="00EF00A0"/>
    <w:p w:rsidR="00EF00A0" w:rsidRDefault="00EF00A0" w:rsidP="00EF00A0"/>
    <w:p w:rsidR="00D466BB" w:rsidRPr="00E35831" w:rsidRDefault="00EF00A0" w:rsidP="00D466BB">
      <w:pPr>
        <w:pStyle w:val="LongT"/>
      </w:pPr>
      <w:r>
        <w:t>An Act</w:t>
      </w:r>
      <w:r w:rsidR="00D466BB" w:rsidRPr="00E35831">
        <w:t xml:space="preserve"> to amend the</w:t>
      </w:r>
      <w:r w:rsidR="00D466BB" w:rsidRPr="00E35831">
        <w:rPr>
          <w:i/>
        </w:rPr>
        <w:t xml:space="preserve"> </w:t>
      </w:r>
      <w:r w:rsidR="00D466BB" w:rsidRPr="00E35831">
        <w:t>law in relation to taxation, and for related purposes</w:t>
      </w:r>
    </w:p>
    <w:p w:rsidR="00D466BB" w:rsidRPr="00E35831" w:rsidRDefault="00D466BB" w:rsidP="00D466BB">
      <w:pPr>
        <w:pStyle w:val="Header"/>
        <w:tabs>
          <w:tab w:val="clear" w:pos="4150"/>
          <w:tab w:val="clear" w:pos="8307"/>
        </w:tabs>
      </w:pPr>
      <w:r w:rsidRPr="00E35831">
        <w:rPr>
          <w:rStyle w:val="CharAmSchNo"/>
        </w:rPr>
        <w:t xml:space="preserve"> </w:t>
      </w:r>
      <w:r w:rsidRPr="00E35831">
        <w:rPr>
          <w:rStyle w:val="CharAmSchText"/>
        </w:rPr>
        <w:t xml:space="preserve"> </w:t>
      </w:r>
    </w:p>
    <w:p w:rsidR="00D466BB" w:rsidRPr="00E35831" w:rsidRDefault="00D466BB" w:rsidP="00D466BB">
      <w:pPr>
        <w:pStyle w:val="Header"/>
        <w:tabs>
          <w:tab w:val="clear" w:pos="4150"/>
          <w:tab w:val="clear" w:pos="8307"/>
        </w:tabs>
      </w:pPr>
      <w:r w:rsidRPr="00E35831">
        <w:rPr>
          <w:rStyle w:val="CharAmPartNo"/>
        </w:rPr>
        <w:t xml:space="preserve"> </w:t>
      </w:r>
      <w:r w:rsidRPr="00E35831">
        <w:rPr>
          <w:rStyle w:val="CharAmPartText"/>
        </w:rPr>
        <w:t xml:space="preserve"> </w:t>
      </w:r>
    </w:p>
    <w:p w:rsidR="00D466BB" w:rsidRPr="00E35831" w:rsidRDefault="00D466BB" w:rsidP="00D466BB">
      <w:pPr>
        <w:sectPr w:rsidR="00D466BB" w:rsidRPr="00E35831" w:rsidSect="00EF00A0">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D466BB" w:rsidRPr="00E35831" w:rsidRDefault="00D466BB" w:rsidP="00D466BB">
      <w:pPr>
        <w:rPr>
          <w:sz w:val="36"/>
        </w:rPr>
      </w:pPr>
      <w:r w:rsidRPr="00E35831">
        <w:rPr>
          <w:sz w:val="36"/>
        </w:rPr>
        <w:lastRenderedPageBreak/>
        <w:t>Contents</w:t>
      </w:r>
    </w:p>
    <w:p w:rsidR="005319E8" w:rsidRDefault="005319E8">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5319E8">
        <w:rPr>
          <w:noProof/>
        </w:rPr>
        <w:tab/>
      </w:r>
      <w:r w:rsidRPr="005319E8">
        <w:rPr>
          <w:noProof/>
        </w:rPr>
        <w:fldChar w:fldCharType="begin"/>
      </w:r>
      <w:r w:rsidRPr="005319E8">
        <w:rPr>
          <w:noProof/>
        </w:rPr>
        <w:instrText xml:space="preserve"> PAGEREF _Toc19527356 \h </w:instrText>
      </w:r>
      <w:r w:rsidRPr="005319E8">
        <w:rPr>
          <w:noProof/>
        </w:rPr>
      </w:r>
      <w:r w:rsidRPr="005319E8">
        <w:rPr>
          <w:noProof/>
        </w:rPr>
        <w:fldChar w:fldCharType="separate"/>
      </w:r>
      <w:r w:rsidR="00CE4255">
        <w:rPr>
          <w:noProof/>
        </w:rPr>
        <w:t>2</w:t>
      </w:r>
      <w:r w:rsidRPr="005319E8">
        <w:rPr>
          <w:noProof/>
        </w:rPr>
        <w:fldChar w:fldCharType="end"/>
      </w:r>
    </w:p>
    <w:p w:rsidR="005319E8" w:rsidRDefault="005319E8">
      <w:pPr>
        <w:pStyle w:val="TOC5"/>
        <w:rPr>
          <w:rFonts w:asciiTheme="minorHAnsi" w:eastAsiaTheme="minorEastAsia" w:hAnsiTheme="minorHAnsi" w:cstheme="minorBidi"/>
          <w:noProof/>
          <w:kern w:val="0"/>
          <w:sz w:val="22"/>
          <w:szCs w:val="22"/>
        </w:rPr>
      </w:pPr>
      <w:r>
        <w:rPr>
          <w:noProof/>
        </w:rPr>
        <w:t>2</w:t>
      </w:r>
      <w:r>
        <w:rPr>
          <w:noProof/>
        </w:rPr>
        <w:tab/>
        <w:t>Commencement</w:t>
      </w:r>
      <w:r w:rsidRPr="005319E8">
        <w:rPr>
          <w:noProof/>
        </w:rPr>
        <w:tab/>
      </w:r>
      <w:r w:rsidRPr="005319E8">
        <w:rPr>
          <w:noProof/>
        </w:rPr>
        <w:fldChar w:fldCharType="begin"/>
      </w:r>
      <w:r w:rsidRPr="005319E8">
        <w:rPr>
          <w:noProof/>
        </w:rPr>
        <w:instrText xml:space="preserve"> PAGEREF _Toc19527357 \h </w:instrText>
      </w:r>
      <w:r w:rsidRPr="005319E8">
        <w:rPr>
          <w:noProof/>
        </w:rPr>
      </w:r>
      <w:r w:rsidRPr="005319E8">
        <w:rPr>
          <w:noProof/>
        </w:rPr>
        <w:fldChar w:fldCharType="separate"/>
      </w:r>
      <w:r w:rsidR="00CE4255">
        <w:rPr>
          <w:noProof/>
        </w:rPr>
        <w:t>2</w:t>
      </w:r>
      <w:r w:rsidRPr="005319E8">
        <w:rPr>
          <w:noProof/>
        </w:rPr>
        <w:fldChar w:fldCharType="end"/>
      </w:r>
    </w:p>
    <w:p w:rsidR="005319E8" w:rsidRDefault="005319E8">
      <w:pPr>
        <w:pStyle w:val="TOC5"/>
        <w:rPr>
          <w:rFonts w:asciiTheme="minorHAnsi" w:eastAsiaTheme="minorEastAsia" w:hAnsiTheme="minorHAnsi" w:cstheme="minorBidi"/>
          <w:noProof/>
          <w:kern w:val="0"/>
          <w:sz w:val="22"/>
          <w:szCs w:val="22"/>
        </w:rPr>
      </w:pPr>
      <w:r>
        <w:rPr>
          <w:noProof/>
        </w:rPr>
        <w:t>3</w:t>
      </w:r>
      <w:r>
        <w:rPr>
          <w:noProof/>
        </w:rPr>
        <w:tab/>
        <w:t>Schedules</w:t>
      </w:r>
      <w:r w:rsidRPr="005319E8">
        <w:rPr>
          <w:noProof/>
        </w:rPr>
        <w:tab/>
      </w:r>
      <w:r w:rsidRPr="005319E8">
        <w:rPr>
          <w:noProof/>
        </w:rPr>
        <w:fldChar w:fldCharType="begin"/>
      </w:r>
      <w:r w:rsidRPr="005319E8">
        <w:rPr>
          <w:noProof/>
        </w:rPr>
        <w:instrText xml:space="preserve"> PAGEREF _Toc19527358 \h </w:instrText>
      </w:r>
      <w:r w:rsidRPr="005319E8">
        <w:rPr>
          <w:noProof/>
        </w:rPr>
      </w:r>
      <w:r w:rsidRPr="005319E8">
        <w:rPr>
          <w:noProof/>
        </w:rPr>
        <w:fldChar w:fldCharType="separate"/>
      </w:r>
      <w:r w:rsidR="00CE4255">
        <w:rPr>
          <w:noProof/>
        </w:rPr>
        <w:t>2</w:t>
      </w:r>
      <w:r w:rsidRPr="005319E8">
        <w:rPr>
          <w:noProof/>
        </w:rPr>
        <w:fldChar w:fldCharType="end"/>
      </w:r>
    </w:p>
    <w:p w:rsidR="005319E8" w:rsidRDefault="005319E8">
      <w:pPr>
        <w:pStyle w:val="TOC6"/>
        <w:rPr>
          <w:rFonts w:asciiTheme="minorHAnsi" w:eastAsiaTheme="minorEastAsia" w:hAnsiTheme="minorHAnsi" w:cstheme="minorBidi"/>
          <w:b w:val="0"/>
          <w:noProof/>
          <w:kern w:val="0"/>
          <w:sz w:val="22"/>
          <w:szCs w:val="22"/>
        </w:rPr>
      </w:pPr>
      <w:r>
        <w:rPr>
          <w:noProof/>
        </w:rPr>
        <w:t>Schedule 1—Thin capitalisation</w:t>
      </w:r>
      <w:r w:rsidRPr="005319E8">
        <w:rPr>
          <w:b w:val="0"/>
          <w:noProof/>
          <w:sz w:val="18"/>
        </w:rPr>
        <w:tab/>
      </w:r>
      <w:r w:rsidRPr="005319E8">
        <w:rPr>
          <w:b w:val="0"/>
          <w:noProof/>
          <w:sz w:val="18"/>
        </w:rPr>
        <w:fldChar w:fldCharType="begin"/>
      </w:r>
      <w:r w:rsidRPr="005319E8">
        <w:rPr>
          <w:b w:val="0"/>
          <w:noProof/>
          <w:sz w:val="18"/>
        </w:rPr>
        <w:instrText xml:space="preserve"> PAGEREF _Toc19527359 \h </w:instrText>
      </w:r>
      <w:r w:rsidRPr="005319E8">
        <w:rPr>
          <w:b w:val="0"/>
          <w:noProof/>
          <w:sz w:val="18"/>
        </w:rPr>
      </w:r>
      <w:r w:rsidRPr="005319E8">
        <w:rPr>
          <w:b w:val="0"/>
          <w:noProof/>
          <w:sz w:val="18"/>
        </w:rPr>
        <w:fldChar w:fldCharType="separate"/>
      </w:r>
      <w:r w:rsidR="00CE4255">
        <w:rPr>
          <w:b w:val="0"/>
          <w:noProof/>
          <w:sz w:val="18"/>
        </w:rPr>
        <w:t>3</w:t>
      </w:r>
      <w:r w:rsidRPr="005319E8">
        <w:rPr>
          <w:b w:val="0"/>
          <w:noProof/>
          <w:sz w:val="18"/>
        </w:rPr>
        <w:fldChar w:fldCharType="end"/>
      </w:r>
    </w:p>
    <w:p w:rsidR="005319E8" w:rsidRDefault="005319E8">
      <w:pPr>
        <w:pStyle w:val="TOC7"/>
        <w:rPr>
          <w:rFonts w:asciiTheme="minorHAnsi" w:eastAsiaTheme="minorEastAsia" w:hAnsiTheme="minorHAnsi" w:cstheme="minorBidi"/>
          <w:noProof/>
          <w:kern w:val="0"/>
          <w:sz w:val="22"/>
          <w:szCs w:val="22"/>
        </w:rPr>
      </w:pPr>
      <w:r>
        <w:rPr>
          <w:noProof/>
        </w:rPr>
        <w:t>Part 1—Amendments</w:t>
      </w:r>
      <w:r w:rsidRPr="005319E8">
        <w:rPr>
          <w:noProof/>
          <w:sz w:val="18"/>
        </w:rPr>
        <w:tab/>
      </w:r>
      <w:r w:rsidRPr="005319E8">
        <w:rPr>
          <w:noProof/>
          <w:sz w:val="18"/>
        </w:rPr>
        <w:fldChar w:fldCharType="begin"/>
      </w:r>
      <w:r w:rsidRPr="005319E8">
        <w:rPr>
          <w:noProof/>
          <w:sz w:val="18"/>
        </w:rPr>
        <w:instrText xml:space="preserve"> PAGEREF _Toc19527360 \h </w:instrText>
      </w:r>
      <w:r w:rsidRPr="005319E8">
        <w:rPr>
          <w:noProof/>
          <w:sz w:val="18"/>
        </w:rPr>
      </w:r>
      <w:r w:rsidRPr="005319E8">
        <w:rPr>
          <w:noProof/>
          <w:sz w:val="18"/>
        </w:rPr>
        <w:fldChar w:fldCharType="separate"/>
      </w:r>
      <w:r w:rsidR="00CE4255">
        <w:rPr>
          <w:noProof/>
          <w:sz w:val="18"/>
        </w:rPr>
        <w:t>3</w:t>
      </w:r>
      <w:r w:rsidRPr="005319E8">
        <w:rPr>
          <w:noProof/>
          <w:sz w:val="18"/>
        </w:rPr>
        <w:fldChar w:fldCharType="end"/>
      </w:r>
    </w:p>
    <w:p w:rsidR="005319E8" w:rsidRDefault="005319E8">
      <w:pPr>
        <w:pStyle w:val="TOC9"/>
        <w:rPr>
          <w:rFonts w:asciiTheme="minorHAnsi" w:eastAsiaTheme="minorEastAsia" w:hAnsiTheme="minorHAnsi" w:cstheme="minorBidi"/>
          <w:i w:val="0"/>
          <w:noProof/>
          <w:kern w:val="0"/>
          <w:sz w:val="22"/>
          <w:szCs w:val="22"/>
        </w:rPr>
      </w:pPr>
      <w:r>
        <w:rPr>
          <w:noProof/>
        </w:rPr>
        <w:t>Income Tax Assessment Act 1936</w:t>
      </w:r>
      <w:r w:rsidRPr="005319E8">
        <w:rPr>
          <w:i w:val="0"/>
          <w:noProof/>
          <w:sz w:val="18"/>
        </w:rPr>
        <w:tab/>
      </w:r>
      <w:r w:rsidRPr="005319E8">
        <w:rPr>
          <w:i w:val="0"/>
          <w:noProof/>
          <w:sz w:val="18"/>
        </w:rPr>
        <w:fldChar w:fldCharType="begin"/>
      </w:r>
      <w:r w:rsidRPr="005319E8">
        <w:rPr>
          <w:i w:val="0"/>
          <w:noProof/>
          <w:sz w:val="18"/>
        </w:rPr>
        <w:instrText xml:space="preserve"> PAGEREF _Toc19527361 \h </w:instrText>
      </w:r>
      <w:r w:rsidRPr="005319E8">
        <w:rPr>
          <w:i w:val="0"/>
          <w:noProof/>
          <w:sz w:val="18"/>
        </w:rPr>
      </w:r>
      <w:r w:rsidRPr="005319E8">
        <w:rPr>
          <w:i w:val="0"/>
          <w:noProof/>
          <w:sz w:val="18"/>
        </w:rPr>
        <w:fldChar w:fldCharType="separate"/>
      </w:r>
      <w:r w:rsidR="00CE4255">
        <w:rPr>
          <w:i w:val="0"/>
          <w:noProof/>
          <w:sz w:val="18"/>
        </w:rPr>
        <w:t>3</w:t>
      </w:r>
      <w:r w:rsidRPr="005319E8">
        <w:rPr>
          <w:i w:val="0"/>
          <w:noProof/>
          <w:sz w:val="18"/>
        </w:rPr>
        <w:fldChar w:fldCharType="end"/>
      </w:r>
    </w:p>
    <w:p w:rsidR="005319E8" w:rsidRDefault="005319E8">
      <w:pPr>
        <w:pStyle w:val="TOC9"/>
        <w:rPr>
          <w:rFonts w:asciiTheme="minorHAnsi" w:eastAsiaTheme="minorEastAsia" w:hAnsiTheme="minorHAnsi" w:cstheme="minorBidi"/>
          <w:i w:val="0"/>
          <w:noProof/>
          <w:kern w:val="0"/>
          <w:sz w:val="22"/>
          <w:szCs w:val="22"/>
        </w:rPr>
      </w:pPr>
      <w:r>
        <w:rPr>
          <w:noProof/>
        </w:rPr>
        <w:t>Income Tax Assessment Act 1997</w:t>
      </w:r>
      <w:r w:rsidRPr="005319E8">
        <w:rPr>
          <w:i w:val="0"/>
          <w:noProof/>
          <w:sz w:val="18"/>
        </w:rPr>
        <w:tab/>
      </w:r>
      <w:r w:rsidRPr="005319E8">
        <w:rPr>
          <w:i w:val="0"/>
          <w:noProof/>
          <w:sz w:val="18"/>
        </w:rPr>
        <w:fldChar w:fldCharType="begin"/>
      </w:r>
      <w:r w:rsidRPr="005319E8">
        <w:rPr>
          <w:i w:val="0"/>
          <w:noProof/>
          <w:sz w:val="18"/>
        </w:rPr>
        <w:instrText xml:space="preserve"> PAGEREF _Toc19527362 \h </w:instrText>
      </w:r>
      <w:r w:rsidRPr="005319E8">
        <w:rPr>
          <w:i w:val="0"/>
          <w:noProof/>
          <w:sz w:val="18"/>
        </w:rPr>
      </w:r>
      <w:r w:rsidRPr="005319E8">
        <w:rPr>
          <w:i w:val="0"/>
          <w:noProof/>
          <w:sz w:val="18"/>
        </w:rPr>
        <w:fldChar w:fldCharType="separate"/>
      </w:r>
      <w:r w:rsidR="00CE4255">
        <w:rPr>
          <w:i w:val="0"/>
          <w:noProof/>
          <w:sz w:val="18"/>
        </w:rPr>
        <w:t>3</w:t>
      </w:r>
      <w:r w:rsidRPr="005319E8">
        <w:rPr>
          <w:i w:val="0"/>
          <w:noProof/>
          <w:sz w:val="18"/>
        </w:rPr>
        <w:fldChar w:fldCharType="end"/>
      </w:r>
    </w:p>
    <w:p w:rsidR="005319E8" w:rsidRDefault="005319E8">
      <w:pPr>
        <w:pStyle w:val="TOC7"/>
        <w:rPr>
          <w:rFonts w:asciiTheme="minorHAnsi" w:eastAsiaTheme="minorEastAsia" w:hAnsiTheme="minorHAnsi" w:cstheme="minorBidi"/>
          <w:noProof/>
          <w:kern w:val="0"/>
          <w:sz w:val="22"/>
          <w:szCs w:val="22"/>
        </w:rPr>
      </w:pPr>
      <w:r>
        <w:rPr>
          <w:noProof/>
        </w:rPr>
        <w:t>Part 2—Application and transitional provisions</w:t>
      </w:r>
      <w:r w:rsidRPr="005319E8">
        <w:rPr>
          <w:noProof/>
          <w:sz w:val="18"/>
        </w:rPr>
        <w:tab/>
      </w:r>
      <w:r w:rsidRPr="005319E8">
        <w:rPr>
          <w:noProof/>
          <w:sz w:val="18"/>
        </w:rPr>
        <w:fldChar w:fldCharType="begin"/>
      </w:r>
      <w:r w:rsidRPr="005319E8">
        <w:rPr>
          <w:noProof/>
          <w:sz w:val="18"/>
        </w:rPr>
        <w:instrText xml:space="preserve"> PAGEREF _Toc19527363 \h </w:instrText>
      </w:r>
      <w:r w:rsidRPr="005319E8">
        <w:rPr>
          <w:noProof/>
          <w:sz w:val="18"/>
        </w:rPr>
      </w:r>
      <w:r w:rsidRPr="005319E8">
        <w:rPr>
          <w:noProof/>
          <w:sz w:val="18"/>
        </w:rPr>
        <w:fldChar w:fldCharType="separate"/>
      </w:r>
      <w:r w:rsidR="00CE4255">
        <w:rPr>
          <w:noProof/>
          <w:sz w:val="18"/>
        </w:rPr>
        <w:t>6</w:t>
      </w:r>
      <w:r w:rsidRPr="005319E8">
        <w:rPr>
          <w:noProof/>
          <w:sz w:val="18"/>
        </w:rPr>
        <w:fldChar w:fldCharType="end"/>
      </w:r>
    </w:p>
    <w:p w:rsidR="005319E8" w:rsidRDefault="005319E8">
      <w:pPr>
        <w:pStyle w:val="TOC6"/>
        <w:rPr>
          <w:rFonts w:asciiTheme="minorHAnsi" w:eastAsiaTheme="minorEastAsia" w:hAnsiTheme="minorHAnsi" w:cstheme="minorBidi"/>
          <w:b w:val="0"/>
          <w:noProof/>
          <w:kern w:val="0"/>
          <w:sz w:val="22"/>
          <w:szCs w:val="22"/>
        </w:rPr>
      </w:pPr>
      <w:r>
        <w:rPr>
          <w:noProof/>
        </w:rPr>
        <w:t>Schedule 2—Online hotel bookings</w:t>
      </w:r>
      <w:r w:rsidRPr="005319E8">
        <w:rPr>
          <w:b w:val="0"/>
          <w:noProof/>
          <w:sz w:val="18"/>
        </w:rPr>
        <w:tab/>
      </w:r>
      <w:r w:rsidRPr="005319E8">
        <w:rPr>
          <w:b w:val="0"/>
          <w:noProof/>
          <w:sz w:val="18"/>
        </w:rPr>
        <w:fldChar w:fldCharType="begin"/>
      </w:r>
      <w:r w:rsidRPr="005319E8">
        <w:rPr>
          <w:b w:val="0"/>
          <w:noProof/>
          <w:sz w:val="18"/>
        </w:rPr>
        <w:instrText xml:space="preserve"> PAGEREF _Toc19527364 \h </w:instrText>
      </w:r>
      <w:r w:rsidRPr="005319E8">
        <w:rPr>
          <w:b w:val="0"/>
          <w:noProof/>
          <w:sz w:val="18"/>
        </w:rPr>
      </w:r>
      <w:r w:rsidRPr="005319E8">
        <w:rPr>
          <w:b w:val="0"/>
          <w:noProof/>
          <w:sz w:val="18"/>
        </w:rPr>
        <w:fldChar w:fldCharType="separate"/>
      </w:r>
      <w:r w:rsidR="00CE4255">
        <w:rPr>
          <w:b w:val="0"/>
          <w:noProof/>
          <w:sz w:val="18"/>
        </w:rPr>
        <w:t>7</w:t>
      </w:r>
      <w:r w:rsidRPr="005319E8">
        <w:rPr>
          <w:b w:val="0"/>
          <w:noProof/>
          <w:sz w:val="18"/>
        </w:rPr>
        <w:fldChar w:fldCharType="end"/>
      </w:r>
    </w:p>
    <w:p w:rsidR="005319E8" w:rsidRDefault="005319E8">
      <w:pPr>
        <w:pStyle w:val="TOC9"/>
        <w:rPr>
          <w:rFonts w:asciiTheme="minorHAnsi" w:eastAsiaTheme="minorEastAsia" w:hAnsiTheme="minorHAnsi" w:cstheme="minorBidi"/>
          <w:i w:val="0"/>
          <w:noProof/>
          <w:kern w:val="0"/>
          <w:sz w:val="22"/>
          <w:szCs w:val="22"/>
        </w:rPr>
      </w:pPr>
      <w:r>
        <w:rPr>
          <w:noProof/>
        </w:rPr>
        <w:t>A New Tax System (Goods and Services Tax) Act 1999</w:t>
      </w:r>
      <w:r w:rsidRPr="005319E8">
        <w:rPr>
          <w:i w:val="0"/>
          <w:noProof/>
          <w:sz w:val="18"/>
        </w:rPr>
        <w:tab/>
      </w:r>
      <w:r w:rsidRPr="005319E8">
        <w:rPr>
          <w:i w:val="0"/>
          <w:noProof/>
          <w:sz w:val="18"/>
        </w:rPr>
        <w:fldChar w:fldCharType="begin"/>
      </w:r>
      <w:r w:rsidRPr="005319E8">
        <w:rPr>
          <w:i w:val="0"/>
          <w:noProof/>
          <w:sz w:val="18"/>
        </w:rPr>
        <w:instrText xml:space="preserve"> PAGEREF _Toc19527365 \h </w:instrText>
      </w:r>
      <w:r w:rsidRPr="005319E8">
        <w:rPr>
          <w:i w:val="0"/>
          <w:noProof/>
          <w:sz w:val="18"/>
        </w:rPr>
      </w:r>
      <w:r w:rsidRPr="005319E8">
        <w:rPr>
          <w:i w:val="0"/>
          <w:noProof/>
          <w:sz w:val="18"/>
        </w:rPr>
        <w:fldChar w:fldCharType="separate"/>
      </w:r>
      <w:r w:rsidR="00CE4255">
        <w:rPr>
          <w:i w:val="0"/>
          <w:noProof/>
          <w:sz w:val="18"/>
        </w:rPr>
        <w:t>7</w:t>
      </w:r>
      <w:r w:rsidRPr="005319E8">
        <w:rPr>
          <w:i w:val="0"/>
          <w:noProof/>
          <w:sz w:val="18"/>
        </w:rPr>
        <w:fldChar w:fldCharType="end"/>
      </w:r>
    </w:p>
    <w:p w:rsidR="005319E8" w:rsidRDefault="005319E8">
      <w:pPr>
        <w:pStyle w:val="TOC6"/>
        <w:rPr>
          <w:rFonts w:asciiTheme="minorHAnsi" w:eastAsiaTheme="minorEastAsia" w:hAnsiTheme="minorHAnsi" w:cstheme="minorBidi"/>
          <w:b w:val="0"/>
          <w:noProof/>
          <w:kern w:val="0"/>
          <w:sz w:val="22"/>
          <w:szCs w:val="22"/>
        </w:rPr>
      </w:pPr>
      <w:r>
        <w:rPr>
          <w:noProof/>
        </w:rPr>
        <w:t>Schedule 3—Non</w:t>
      </w:r>
      <w:r>
        <w:rPr>
          <w:noProof/>
        </w:rPr>
        <w:noBreakHyphen/>
        <w:t>taxable re</w:t>
      </w:r>
      <w:r>
        <w:rPr>
          <w:noProof/>
        </w:rPr>
        <w:noBreakHyphen/>
        <w:t>importations of refurbished luxury cars</w:t>
      </w:r>
      <w:r w:rsidRPr="005319E8">
        <w:rPr>
          <w:b w:val="0"/>
          <w:noProof/>
          <w:sz w:val="18"/>
        </w:rPr>
        <w:tab/>
      </w:r>
      <w:r w:rsidRPr="005319E8">
        <w:rPr>
          <w:b w:val="0"/>
          <w:noProof/>
          <w:sz w:val="18"/>
        </w:rPr>
        <w:fldChar w:fldCharType="begin"/>
      </w:r>
      <w:r w:rsidRPr="005319E8">
        <w:rPr>
          <w:b w:val="0"/>
          <w:noProof/>
          <w:sz w:val="18"/>
        </w:rPr>
        <w:instrText xml:space="preserve"> PAGEREF _Toc19527366 \h </w:instrText>
      </w:r>
      <w:r w:rsidRPr="005319E8">
        <w:rPr>
          <w:b w:val="0"/>
          <w:noProof/>
          <w:sz w:val="18"/>
        </w:rPr>
      </w:r>
      <w:r w:rsidRPr="005319E8">
        <w:rPr>
          <w:b w:val="0"/>
          <w:noProof/>
          <w:sz w:val="18"/>
        </w:rPr>
        <w:fldChar w:fldCharType="separate"/>
      </w:r>
      <w:r w:rsidR="00CE4255">
        <w:rPr>
          <w:b w:val="0"/>
          <w:noProof/>
          <w:sz w:val="18"/>
        </w:rPr>
        <w:t>8</w:t>
      </w:r>
      <w:r w:rsidRPr="005319E8">
        <w:rPr>
          <w:b w:val="0"/>
          <w:noProof/>
          <w:sz w:val="18"/>
        </w:rPr>
        <w:fldChar w:fldCharType="end"/>
      </w:r>
    </w:p>
    <w:p w:rsidR="005319E8" w:rsidRDefault="005319E8">
      <w:pPr>
        <w:pStyle w:val="TOC9"/>
        <w:rPr>
          <w:rFonts w:asciiTheme="minorHAnsi" w:eastAsiaTheme="minorEastAsia" w:hAnsiTheme="minorHAnsi" w:cstheme="minorBidi"/>
          <w:i w:val="0"/>
          <w:noProof/>
          <w:kern w:val="0"/>
          <w:sz w:val="22"/>
          <w:szCs w:val="22"/>
        </w:rPr>
      </w:pPr>
      <w:r>
        <w:rPr>
          <w:noProof/>
        </w:rPr>
        <w:t>A New Tax System (Luxury Car Tax) Act 1999</w:t>
      </w:r>
      <w:r w:rsidRPr="005319E8">
        <w:rPr>
          <w:i w:val="0"/>
          <w:noProof/>
          <w:sz w:val="18"/>
        </w:rPr>
        <w:tab/>
      </w:r>
      <w:r w:rsidRPr="005319E8">
        <w:rPr>
          <w:i w:val="0"/>
          <w:noProof/>
          <w:sz w:val="18"/>
        </w:rPr>
        <w:fldChar w:fldCharType="begin"/>
      </w:r>
      <w:r w:rsidRPr="005319E8">
        <w:rPr>
          <w:i w:val="0"/>
          <w:noProof/>
          <w:sz w:val="18"/>
        </w:rPr>
        <w:instrText xml:space="preserve"> PAGEREF _Toc19527367 \h </w:instrText>
      </w:r>
      <w:r w:rsidRPr="005319E8">
        <w:rPr>
          <w:i w:val="0"/>
          <w:noProof/>
          <w:sz w:val="18"/>
        </w:rPr>
      </w:r>
      <w:r w:rsidRPr="005319E8">
        <w:rPr>
          <w:i w:val="0"/>
          <w:noProof/>
          <w:sz w:val="18"/>
        </w:rPr>
        <w:fldChar w:fldCharType="separate"/>
      </w:r>
      <w:r w:rsidR="00CE4255">
        <w:rPr>
          <w:i w:val="0"/>
          <w:noProof/>
          <w:sz w:val="18"/>
        </w:rPr>
        <w:t>8</w:t>
      </w:r>
      <w:r w:rsidRPr="005319E8">
        <w:rPr>
          <w:i w:val="0"/>
          <w:noProof/>
          <w:sz w:val="18"/>
        </w:rPr>
        <w:fldChar w:fldCharType="end"/>
      </w:r>
    </w:p>
    <w:p w:rsidR="00D466BB" w:rsidRPr="00E35831" w:rsidRDefault="005319E8" w:rsidP="00D466BB">
      <w:r>
        <w:fldChar w:fldCharType="end"/>
      </w:r>
    </w:p>
    <w:p w:rsidR="00D466BB" w:rsidRPr="00E35831" w:rsidRDefault="00D466BB" w:rsidP="00D466BB">
      <w:pPr>
        <w:sectPr w:rsidR="00D466BB" w:rsidRPr="00E35831" w:rsidSect="00EF00A0">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EF00A0" w:rsidRDefault="00EF00A0">
      <w:r>
        <w:object w:dxaOrig="2146" w:dyaOrig="1561">
          <v:shape id="_x0000_i1026" type="#_x0000_t75" alt="Commonwealth Coat of Arms of Australia" style="width:110.25pt;height:80.25pt" o:ole="" fillcolor="window">
            <v:imagedata r:id="rId8" o:title=""/>
          </v:shape>
          <o:OLEObject Type="Embed" ProgID="Word.Picture.8" ShapeID="_x0000_i1026" DrawAspect="Content" ObjectID="_1630414064" r:id="rId21"/>
        </w:object>
      </w:r>
    </w:p>
    <w:p w:rsidR="00EF00A0" w:rsidRDefault="00EF00A0"/>
    <w:p w:rsidR="00EF00A0" w:rsidRDefault="00EF00A0" w:rsidP="00EF00A0">
      <w:pPr>
        <w:spacing w:line="240" w:lineRule="auto"/>
      </w:pPr>
    </w:p>
    <w:p w:rsidR="00EF00A0" w:rsidRDefault="00D528C8" w:rsidP="00EF00A0">
      <w:pPr>
        <w:pStyle w:val="ShortTP1"/>
      </w:pPr>
      <w:r>
        <w:fldChar w:fldCharType="begin"/>
      </w:r>
      <w:r>
        <w:instrText xml:space="preserve"> STYLEREF ShortT </w:instrText>
      </w:r>
      <w:r>
        <w:fldChar w:fldCharType="separate"/>
      </w:r>
      <w:r w:rsidR="00CE4255">
        <w:rPr>
          <w:noProof/>
        </w:rPr>
        <w:t>Treasury Laws Amendment (Making Sure Multinationals Pay Their Fair Share of Tax in Australia and Other Measures) Act 2019</w:t>
      </w:r>
      <w:r>
        <w:rPr>
          <w:noProof/>
        </w:rPr>
        <w:fldChar w:fldCharType="end"/>
      </w:r>
    </w:p>
    <w:p w:rsidR="00EF00A0" w:rsidRDefault="00D528C8" w:rsidP="00EF00A0">
      <w:pPr>
        <w:pStyle w:val="ActNoP1"/>
      </w:pPr>
      <w:r>
        <w:fldChar w:fldCharType="begin"/>
      </w:r>
      <w:r>
        <w:instrText xml:space="preserve"> STYLEREF Actno </w:instrText>
      </w:r>
      <w:r>
        <w:fldChar w:fldCharType="separate"/>
      </w:r>
      <w:r w:rsidR="00CE4255">
        <w:rPr>
          <w:noProof/>
        </w:rPr>
        <w:t>No. 65, 2019</w:t>
      </w:r>
      <w:r>
        <w:rPr>
          <w:noProof/>
        </w:rPr>
        <w:fldChar w:fldCharType="end"/>
      </w:r>
    </w:p>
    <w:p w:rsidR="00EF00A0" w:rsidRPr="009A0728" w:rsidRDefault="00EF00A0" w:rsidP="009A0728">
      <w:pPr>
        <w:pBdr>
          <w:bottom w:val="single" w:sz="6" w:space="0" w:color="auto"/>
        </w:pBdr>
        <w:spacing w:before="400" w:line="240" w:lineRule="auto"/>
        <w:rPr>
          <w:rFonts w:eastAsia="Times New Roman"/>
          <w:b/>
          <w:sz w:val="28"/>
        </w:rPr>
      </w:pPr>
    </w:p>
    <w:p w:rsidR="00EF00A0" w:rsidRPr="009A0728" w:rsidRDefault="00EF00A0" w:rsidP="009A0728">
      <w:pPr>
        <w:spacing w:line="40" w:lineRule="exact"/>
        <w:rPr>
          <w:rFonts w:eastAsia="Calibri"/>
          <w:b/>
          <w:sz w:val="28"/>
        </w:rPr>
      </w:pPr>
    </w:p>
    <w:p w:rsidR="00EF00A0" w:rsidRPr="009A0728" w:rsidRDefault="00EF00A0" w:rsidP="009A0728">
      <w:pPr>
        <w:pBdr>
          <w:top w:val="single" w:sz="12" w:space="0" w:color="auto"/>
        </w:pBdr>
        <w:spacing w:line="240" w:lineRule="auto"/>
        <w:rPr>
          <w:rFonts w:eastAsia="Times New Roman"/>
          <w:b/>
          <w:sz w:val="28"/>
        </w:rPr>
      </w:pPr>
    </w:p>
    <w:p w:rsidR="00D466BB" w:rsidRPr="00E35831" w:rsidRDefault="00EF00A0" w:rsidP="00E35831">
      <w:pPr>
        <w:pStyle w:val="Page1"/>
      </w:pPr>
      <w:r>
        <w:t>An Act</w:t>
      </w:r>
      <w:r w:rsidR="00E35831" w:rsidRPr="00E35831">
        <w:t xml:space="preserve"> to amend the</w:t>
      </w:r>
      <w:r w:rsidR="00E35831" w:rsidRPr="00E35831">
        <w:rPr>
          <w:i/>
        </w:rPr>
        <w:t xml:space="preserve"> </w:t>
      </w:r>
      <w:r w:rsidR="00E35831" w:rsidRPr="00E35831">
        <w:t>law in relation to taxation, and for related purposes</w:t>
      </w:r>
    </w:p>
    <w:p w:rsidR="005319E8" w:rsidRPr="005319E8" w:rsidRDefault="005319E8" w:rsidP="005319E8">
      <w:pPr>
        <w:pStyle w:val="AssentDt"/>
        <w:spacing w:before="240"/>
        <w:rPr>
          <w:sz w:val="24"/>
        </w:rPr>
      </w:pPr>
      <w:r>
        <w:rPr>
          <w:sz w:val="24"/>
        </w:rPr>
        <w:t>[</w:t>
      </w:r>
      <w:r>
        <w:rPr>
          <w:i/>
          <w:sz w:val="24"/>
        </w:rPr>
        <w:t>Assented to 13 September 2019</w:t>
      </w:r>
      <w:r>
        <w:rPr>
          <w:sz w:val="24"/>
        </w:rPr>
        <w:t>]</w:t>
      </w:r>
    </w:p>
    <w:p w:rsidR="00D466BB" w:rsidRPr="00E35831" w:rsidRDefault="00D466BB" w:rsidP="00E35831">
      <w:pPr>
        <w:spacing w:before="240" w:line="240" w:lineRule="auto"/>
        <w:rPr>
          <w:sz w:val="32"/>
        </w:rPr>
      </w:pPr>
      <w:r w:rsidRPr="00E35831">
        <w:rPr>
          <w:sz w:val="32"/>
        </w:rPr>
        <w:t>The Parliament of Australia enacts:</w:t>
      </w:r>
    </w:p>
    <w:p w:rsidR="00D466BB" w:rsidRPr="00E35831" w:rsidRDefault="00D466BB" w:rsidP="00E35831">
      <w:pPr>
        <w:pStyle w:val="ActHead5"/>
      </w:pPr>
      <w:bookmarkStart w:id="0" w:name="_Toc19527356"/>
      <w:r w:rsidRPr="00E35831">
        <w:rPr>
          <w:rStyle w:val="CharSectno"/>
        </w:rPr>
        <w:t>1</w:t>
      </w:r>
      <w:r w:rsidRPr="00E35831">
        <w:t xml:space="preserve">  Short title</w:t>
      </w:r>
      <w:bookmarkEnd w:id="0"/>
    </w:p>
    <w:p w:rsidR="00D466BB" w:rsidRPr="00E35831" w:rsidRDefault="00D466BB" w:rsidP="00E35831">
      <w:pPr>
        <w:pStyle w:val="subsection"/>
        <w:rPr>
          <w:i/>
        </w:rPr>
      </w:pPr>
      <w:r w:rsidRPr="00E35831">
        <w:tab/>
      </w:r>
      <w:r w:rsidRPr="00E35831">
        <w:tab/>
        <w:t xml:space="preserve">This Act is the </w:t>
      </w:r>
      <w:r w:rsidRPr="00E35831">
        <w:rPr>
          <w:i/>
        </w:rPr>
        <w:t>Treasury Laws Amendment (Making Sure Multinationals Pay Their Fair Share of Tax in Australia and Other Measures) Act 2019.</w:t>
      </w:r>
    </w:p>
    <w:p w:rsidR="00D466BB" w:rsidRPr="00E35831" w:rsidRDefault="00D466BB" w:rsidP="00E35831">
      <w:pPr>
        <w:pStyle w:val="ActHead5"/>
      </w:pPr>
      <w:bookmarkStart w:id="1" w:name="_Toc19527357"/>
      <w:r w:rsidRPr="00E35831">
        <w:rPr>
          <w:rStyle w:val="CharSectno"/>
        </w:rPr>
        <w:t>2</w:t>
      </w:r>
      <w:r w:rsidRPr="00E35831">
        <w:t xml:space="preserve">  Commencement</w:t>
      </w:r>
      <w:bookmarkEnd w:id="1"/>
    </w:p>
    <w:p w:rsidR="00D466BB" w:rsidRPr="00E35831" w:rsidRDefault="00D466BB" w:rsidP="00E35831">
      <w:pPr>
        <w:pStyle w:val="subsection"/>
      </w:pPr>
      <w:r w:rsidRPr="00E35831">
        <w:tab/>
        <w:t>(1)</w:t>
      </w:r>
      <w:r w:rsidRPr="00E35831">
        <w:tab/>
        <w:t>Each provision of this Act specified in column 1 of the table commences, or is taken to have commenced, in accordance with column 2 of the table. Any other statement in column 2 has effect according to its terms.</w:t>
      </w:r>
    </w:p>
    <w:p w:rsidR="00D466BB" w:rsidRPr="00E35831" w:rsidRDefault="00D466BB" w:rsidP="00E35831">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D466BB" w:rsidRPr="00E35831" w:rsidTr="00CB5DB6">
        <w:trPr>
          <w:tblHeader/>
        </w:trPr>
        <w:tc>
          <w:tcPr>
            <w:tcW w:w="7111" w:type="dxa"/>
            <w:gridSpan w:val="3"/>
            <w:tcBorders>
              <w:top w:val="single" w:sz="12" w:space="0" w:color="auto"/>
              <w:bottom w:val="single" w:sz="6" w:space="0" w:color="auto"/>
            </w:tcBorders>
            <w:shd w:val="clear" w:color="auto" w:fill="auto"/>
            <w:hideMark/>
          </w:tcPr>
          <w:p w:rsidR="00D466BB" w:rsidRPr="00E35831" w:rsidRDefault="00D466BB" w:rsidP="00E35831">
            <w:pPr>
              <w:pStyle w:val="TableHeading"/>
            </w:pPr>
            <w:r w:rsidRPr="00E35831">
              <w:t>Commencement information</w:t>
            </w:r>
          </w:p>
        </w:tc>
      </w:tr>
      <w:tr w:rsidR="00D466BB" w:rsidRPr="00E35831" w:rsidTr="00CB5DB6">
        <w:trPr>
          <w:tblHeader/>
        </w:trPr>
        <w:tc>
          <w:tcPr>
            <w:tcW w:w="1701" w:type="dxa"/>
            <w:tcBorders>
              <w:top w:val="single" w:sz="6" w:space="0" w:color="auto"/>
              <w:bottom w:val="single" w:sz="6" w:space="0" w:color="auto"/>
            </w:tcBorders>
            <w:shd w:val="clear" w:color="auto" w:fill="auto"/>
            <w:hideMark/>
          </w:tcPr>
          <w:p w:rsidR="00D466BB" w:rsidRPr="00E35831" w:rsidRDefault="00D466BB" w:rsidP="00E35831">
            <w:pPr>
              <w:pStyle w:val="TableHeading"/>
            </w:pPr>
            <w:r w:rsidRPr="00E35831">
              <w:t>Column 1</w:t>
            </w:r>
          </w:p>
        </w:tc>
        <w:tc>
          <w:tcPr>
            <w:tcW w:w="3828" w:type="dxa"/>
            <w:tcBorders>
              <w:top w:val="single" w:sz="6" w:space="0" w:color="auto"/>
              <w:bottom w:val="single" w:sz="6" w:space="0" w:color="auto"/>
            </w:tcBorders>
            <w:shd w:val="clear" w:color="auto" w:fill="auto"/>
            <w:hideMark/>
          </w:tcPr>
          <w:p w:rsidR="00D466BB" w:rsidRPr="00E35831" w:rsidRDefault="00D466BB" w:rsidP="00E35831">
            <w:pPr>
              <w:pStyle w:val="TableHeading"/>
            </w:pPr>
            <w:r w:rsidRPr="00E35831">
              <w:t>Column 2</w:t>
            </w:r>
          </w:p>
        </w:tc>
        <w:tc>
          <w:tcPr>
            <w:tcW w:w="1582" w:type="dxa"/>
            <w:tcBorders>
              <w:top w:val="single" w:sz="6" w:space="0" w:color="auto"/>
              <w:bottom w:val="single" w:sz="6" w:space="0" w:color="auto"/>
            </w:tcBorders>
            <w:shd w:val="clear" w:color="auto" w:fill="auto"/>
            <w:hideMark/>
          </w:tcPr>
          <w:p w:rsidR="00D466BB" w:rsidRPr="00E35831" w:rsidRDefault="00D466BB" w:rsidP="00E35831">
            <w:pPr>
              <w:pStyle w:val="TableHeading"/>
            </w:pPr>
            <w:r w:rsidRPr="00E35831">
              <w:t>Column 3</w:t>
            </w:r>
          </w:p>
        </w:tc>
      </w:tr>
      <w:tr w:rsidR="00D466BB" w:rsidRPr="00E35831" w:rsidTr="00CB5DB6">
        <w:trPr>
          <w:tblHeader/>
        </w:trPr>
        <w:tc>
          <w:tcPr>
            <w:tcW w:w="1701" w:type="dxa"/>
            <w:tcBorders>
              <w:top w:val="single" w:sz="6" w:space="0" w:color="auto"/>
              <w:bottom w:val="single" w:sz="12" w:space="0" w:color="auto"/>
            </w:tcBorders>
            <w:shd w:val="clear" w:color="auto" w:fill="auto"/>
            <w:hideMark/>
          </w:tcPr>
          <w:p w:rsidR="00D466BB" w:rsidRPr="00E35831" w:rsidRDefault="00D466BB" w:rsidP="00E35831">
            <w:pPr>
              <w:pStyle w:val="TableHeading"/>
            </w:pPr>
            <w:r w:rsidRPr="00E35831">
              <w:t>Provisions</w:t>
            </w:r>
          </w:p>
        </w:tc>
        <w:tc>
          <w:tcPr>
            <w:tcW w:w="3828" w:type="dxa"/>
            <w:tcBorders>
              <w:top w:val="single" w:sz="6" w:space="0" w:color="auto"/>
              <w:bottom w:val="single" w:sz="12" w:space="0" w:color="auto"/>
            </w:tcBorders>
            <w:shd w:val="clear" w:color="auto" w:fill="auto"/>
            <w:hideMark/>
          </w:tcPr>
          <w:p w:rsidR="00D466BB" w:rsidRPr="00E35831" w:rsidRDefault="00D466BB" w:rsidP="00E35831">
            <w:pPr>
              <w:pStyle w:val="TableHeading"/>
            </w:pPr>
            <w:r w:rsidRPr="00E35831">
              <w:t>Commencement</w:t>
            </w:r>
          </w:p>
        </w:tc>
        <w:tc>
          <w:tcPr>
            <w:tcW w:w="1582" w:type="dxa"/>
            <w:tcBorders>
              <w:top w:val="single" w:sz="6" w:space="0" w:color="auto"/>
              <w:bottom w:val="single" w:sz="12" w:space="0" w:color="auto"/>
            </w:tcBorders>
            <w:shd w:val="clear" w:color="auto" w:fill="auto"/>
            <w:hideMark/>
          </w:tcPr>
          <w:p w:rsidR="00D466BB" w:rsidRPr="00E35831" w:rsidRDefault="00D466BB" w:rsidP="00E35831">
            <w:pPr>
              <w:pStyle w:val="TableHeading"/>
            </w:pPr>
            <w:r w:rsidRPr="00E35831">
              <w:t>Date/Details</w:t>
            </w:r>
          </w:p>
        </w:tc>
      </w:tr>
      <w:tr w:rsidR="00D466BB" w:rsidRPr="00E35831" w:rsidTr="00CB5DB6">
        <w:tc>
          <w:tcPr>
            <w:tcW w:w="1701" w:type="dxa"/>
            <w:tcBorders>
              <w:top w:val="single" w:sz="12" w:space="0" w:color="auto"/>
              <w:bottom w:val="single" w:sz="2" w:space="0" w:color="auto"/>
            </w:tcBorders>
            <w:shd w:val="clear" w:color="auto" w:fill="auto"/>
            <w:hideMark/>
          </w:tcPr>
          <w:p w:rsidR="00D466BB" w:rsidRPr="00E35831" w:rsidRDefault="00D466BB" w:rsidP="00E35831">
            <w:pPr>
              <w:pStyle w:val="Tabletext"/>
            </w:pPr>
            <w:r w:rsidRPr="00E35831">
              <w:t>1.  Sections</w:t>
            </w:r>
            <w:r w:rsidR="00E35831" w:rsidRPr="00E35831">
              <w:t> </w:t>
            </w:r>
            <w:r w:rsidRPr="00E35831">
              <w:t>1 to 3 and anything in this Act not elsewhere covered by this table</w:t>
            </w:r>
          </w:p>
        </w:tc>
        <w:tc>
          <w:tcPr>
            <w:tcW w:w="3828" w:type="dxa"/>
            <w:tcBorders>
              <w:top w:val="single" w:sz="12" w:space="0" w:color="auto"/>
              <w:bottom w:val="single" w:sz="2" w:space="0" w:color="auto"/>
            </w:tcBorders>
            <w:shd w:val="clear" w:color="auto" w:fill="auto"/>
            <w:hideMark/>
          </w:tcPr>
          <w:p w:rsidR="00D466BB" w:rsidRPr="00E35831" w:rsidRDefault="00D466BB" w:rsidP="00E35831">
            <w:pPr>
              <w:pStyle w:val="Tabletext"/>
            </w:pPr>
            <w:r w:rsidRPr="00E35831">
              <w:t>The day this Act receives the Royal Assent.</w:t>
            </w:r>
          </w:p>
        </w:tc>
        <w:tc>
          <w:tcPr>
            <w:tcW w:w="1582" w:type="dxa"/>
            <w:tcBorders>
              <w:top w:val="single" w:sz="12" w:space="0" w:color="auto"/>
              <w:bottom w:val="single" w:sz="2" w:space="0" w:color="auto"/>
            </w:tcBorders>
            <w:shd w:val="clear" w:color="auto" w:fill="auto"/>
          </w:tcPr>
          <w:p w:rsidR="00D466BB" w:rsidRPr="00E35831" w:rsidRDefault="005319E8" w:rsidP="00E35831">
            <w:pPr>
              <w:pStyle w:val="Tabletext"/>
            </w:pPr>
            <w:r>
              <w:t>13 Sept</w:t>
            </w:r>
            <w:r w:rsidR="00D528C8">
              <w:t>ember</w:t>
            </w:r>
            <w:r>
              <w:t xml:space="preserve"> 2019</w:t>
            </w:r>
          </w:p>
        </w:tc>
      </w:tr>
      <w:tr w:rsidR="00D466BB" w:rsidRPr="00E35831" w:rsidTr="00CB5DB6">
        <w:tc>
          <w:tcPr>
            <w:tcW w:w="1701" w:type="dxa"/>
            <w:tcBorders>
              <w:top w:val="single" w:sz="2" w:space="0" w:color="auto"/>
              <w:bottom w:val="single" w:sz="12" w:space="0" w:color="auto"/>
            </w:tcBorders>
            <w:shd w:val="clear" w:color="auto" w:fill="auto"/>
          </w:tcPr>
          <w:p w:rsidR="00D466BB" w:rsidRPr="00E35831" w:rsidRDefault="00D466BB" w:rsidP="00E35831">
            <w:pPr>
              <w:pStyle w:val="Tabletext"/>
            </w:pPr>
            <w:r w:rsidRPr="00E35831">
              <w:t>2.  Schedules</w:t>
            </w:r>
            <w:r w:rsidR="00E35831" w:rsidRPr="00E35831">
              <w:t> </w:t>
            </w:r>
            <w:r w:rsidRPr="00E35831">
              <w:t>1, 2</w:t>
            </w:r>
            <w:r w:rsidR="00F136A5" w:rsidRPr="00E35831">
              <w:t xml:space="preserve"> and</w:t>
            </w:r>
            <w:r w:rsidRPr="00E35831">
              <w:t xml:space="preserve"> 3</w:t>
            </w:r>
          </w:p>
        </w:tc>
        <w:tc>
          <w:tcPr>
            <w:tcW w:w="3828" w:type="dxa"/>
            <w:tcBorders>
              <w:top w:val="single" w:sz="2" w:space="0" w:color="auto"/>
              <w:bottom w:val="single" w:sz="12" w:space="0" w:color="auto"/>
            </w:tcBorders>
            <w:shd w:val="clear" w:color="auto" w:fill="auto"/>
          </w:tcPr>
          <w:p w:rsidR="00D466BB" w:rsidRPr="00E35831" w:rsidRDefault="00D466BB" w:rsidP="00E35831">
            <w:pPr>
              <w:pStyle w:val="Tabletext"/>
            </w:pPr>
            <w:r w:rsidRPr="00E35831">
              <w:t>The first 1</w:t>
            </w:r>
            <w:r w:rsidR="00E35831" w:rsidRPr="00E35831">
              <w:t> </w:t>
            </w:r>
            <w:r w:rsidRPr="00E35831">
              <w:t>January, 1</w:t>
            </w:r>
            <w:r w:rsidR="00E35831" w:rsidRPr="00E35831">
              <w:t> </w:t>
            </w:r>
            <w:r w:rsidRPr="00E35831">
              <w:t>April, 1</w:t>
            </w:r>
            <w:r w:rsidR="00E35831" w:rsidRPr="00E35831">
              <w:t> </w:t>
            </w:r>
            <w:r w:rsidRPr="00E35831">
              <w:t>July or 1</w:t>
            </w:r>
            <w:r w:rsidR="00E35831" w:rsidRPr="00E35831">
              <w:t> </w:t>
            </w:r>
            <w:r w:rsidRPr="00E35831">
              <w:t>October to occur after the day this Act receives the Royal Assent.</w:t>
            </w:r>
          </w:p>
        </w:tc>
        <w:tc>
          <w:tcPr>
            <w:tcW w:w="1582" w:type="dxa"/>
            <w:tcBorders>
              <w:top w:val="single" w:sz="2" w:space="0" w:color="auto"/>
              <w:bottom w:val="single" w:sz="12" w:space="0" w:color="auto"/>
            </w:tcBorders>
            <w:shd w:val="clear" w:color="auto" w:fill="auto"/>
          </w:tcPr>
          <w:p w:rsidR="00D466BB" w:rsidRPr="00E35831" w:rsidRDefault="005319E8" w:rsidP="00E35831">
            <w:pPr>
              <w:pStyle w:val="Tabletext"/>
            </w:pPr>
            <w:r>
              <w:t>1 Oct</w:t>
            </w:r>
            <w:r w:rsidR="00D528C8">
              <w:t>ober</w:t>
            </w:r>
            <w:bookmarkStart w:id="2" w:name="_GoBack"/>
            <w:bookmarkEnd w:id="2"/>
            <w:r>
              <w:t xml:space="preserve"> 2019</w:t>
            </w:r>
          </w:p>
        </w:tc>
      </w:tr>
    </w:tbl>
    <w:p w:rsidR="00D466BB" w:rsidRPr="00E35831" w:rsidRDefault="00D466BB" w:rsidP="00E35831">
      <w:pPr>
        <w:pStyle w:val="notetext"/>
      </w:pPr>
      <w:r w:rsidRPr="00E35831">
        <w:rPr>
          <w:snapToGrid w:val="0"/>
          <w:lang w:eastAsia="en-US"/>
        </w:rPr>
        <w:t>Note:</w:t>
      </w:r>
      <w:r w:rsidRPr="00E35831">
        <w:rPr>
          <w:snapToGrid w:val="0"/>
          <w:lang w:eastAsia="en-US"/>
        </w:rPr>
        <w:tab/>
        <w:t>This table relates only to the provisions of this Act as originally enacted. It will not be amended to deal with any later amendments of this Act.</w:t>
      </w:r>
    </w:p>
    <w:p w:rsidR="00D466BB" w:rsidRPr="00E35831" w:rsidRDefault="00D466BB" w:rsidP="00E35831">
      <w:pPr>
        <w:pStyle w:val="subsection"/>
      </w:pPr>
      <w:r w:rsidRPr="00E35831">
        <w:tab/>
        <w:t>(2)</w:t>
      </w:r>
      <w:r w:rsidRPr="00E35831">
        <w:tab/>
        <w:t>Any information in column 3 of the table is not part of this Act. Information may be inserted in this column, or information in it may be edited, in any published version of this Act.</w:t>
      </w:r>
    </w:p>
    <w:p w:rsidR="00D466BB" w:rsidRPr="00E35831" w:rsidRDefault="00D466BB" w:rsidP="00E35831">
      <w:pPr>
        <w:pStyle w:val="ActHead5"/>
      </w:pPr>
      <w:bookmarkStart w:id="3" w:name="_Toc19527358"/>
      <w:r w:rsidRPr="00E35831">
        <w:rPr>
          <w:rStyle w:val="CharSectno"/>
        </w:rPr>
        <w:t>3</w:t>
      </w:r>
      <w:r w:rsidRPr="00E35831">
        <w:t xml:space="preserve">  Schedules</w:t>
      </w:r>
      <w:bookmarkEnd w:id="3"/>
    </w:p>
    <w:p w:rsidR="00D466BB" w:rsidRPr="00E35831" w:rsidRDefault="00D466BB" w:rsidP="00E35831">
      <w:pPr>
        <w:pStyle w:val="subsection"/>
      </w:pPr>
      <w:r w:rsidRPr="00E35831">
        <w:tab/>
      </w:r>
      <w:r w:rsidRPr="00E35831">
        <w:tab/>
        <w:t>Legislation that is specified in a Schedule to this Act is amended or repealed as set out in the applicable items in the Schedule concerned, and any other item in a Schedule to this Act has effect according to its terms.</w:t>
      </w:r>
    </w:p>
    <w:p w:rsidR="00D466BB" w:rsidRPr="00E35831" w:rsidRDefault="00EF6C22" w:rsidP="00E35831">
      <w:pPr>
        <w:pStyle w:val="ActHead6"/>
        <w:pageBreakBefore/>
      </w:pPr>
      <w:bookmarkStart w:id="4" w:name="_Toc19527359"/>
      <w:bookmarkStart w:id="5" w:name="opcAmSched"/>
      <w:r w:rsidRPr="00E35831">
        <w:rPr>
          <w:rStyle w:val="CharAmSchNo"/>
        </w:rPr>
        <w:t>Schedule</w:t>
      </w:r>
      <w:r w:rsidR="00E35831" w:rsidRPr="00E35831">
        <w:rPr>
          <w:rStyle w:val="CharAmSchNo"/>
        </w:rPr>
        <w:t> </w:t>
      </w:r>
      <w:r w:rsidRPr="00E35831">
        <w:rPr>
          <w:rStyle w:val="CharAmSchNo"/>
        </w:rPr>
        <w:t>1</w:t>
      </w:r>
      <w:r w:rsidR="00D466BB" w:rsidRPr="00E35831">
        <w:t>—</w:t>
      </w:r>
      <w:r w:rsidR="00D466BB" w:rsidRPr="00E35831">
        <w:rPr>
          <w:rStyle w:val="CharAmSchText"/>
        </w:rPr>
        <w:t>Thin capitalisation</w:t>
      </w:r>
      <w:bookmarkEnd w:id="4"/>
    </w:p>
    <w:p w:rsidR="00D466BB" w:rsidRPr="00E35831" w:rsidRDefault="00D466BB" w:rsidP="00E35831">
      <w:pPr>
        <w:pStyle w:val="ActHead7"/>
      </w:pPr>
      <w:bookmarkStart w:id="6" w:name="_Toc19527360"/>
      <w:bookmarkEnd w:id="5"/>
      <w:r w:rsidRPr="00E35831">
        <w:rPr>
          <w:rStyle w:val="CharAmPartNo"/>
        </w:rPr>
        <w:t>Part</w:t>
      </w:r>
      <w:r w:rsidR="00E35831" w:rsidRPr="00E35831">
        <w:rPr>
          <w:rStyle w:val="CharAmPartNo"/>
        </w:rPr>
        <w:t> </w:t>
      </w:r>
      <w:r w:rsidRPr="00E35831">
        <w:rPr>
          <w:rStyle w:val="CharAmPartNo"/>
        </w:rPr>
        <w:t>1</w:t>
      </w:r>
      <w:r w:rsidRPr="00E35831">
        <w:t>—</w:t>
      </w:r>
      <w:r w:rsidRPr="00E35831">
        <w:rPr>
          <w:rStyle w:val="CharAmPartText"/>
        </w:rPr>
        <w:t>Amendments</w:t>
      </w:r>
      <w:bookmarkEnd w:id="6"/>
    </w:p>
    <w:p w:rsidR="00D466BB" w:rsidRPr="00E35831" w:rsidRDefault="00D466BB" w:rsidP="00E35831">
      <w:pPr>
        <w:pStyle w:val="ActHead9"/>
        <w:rPr>
          <w:i w:val="0"/>
        </w:rPr>
      </w:pPr>
      <w:bookmarkStart w:id="7" w:name="_Toc19527361"/>
      <w:r w:rsidRPr="00E35831">
        <w:t>Income Tax Assessment Act 1936</w:t>
      </w:r>
      <w:bookmarkEnd w:id="7"/>
    </w:p>
    <w:p w:rsidR="00D466BB" w:rsidRPr="00E35831" w:rsidRDefault="005749E2" w:rsidP="00E35831">
      <w:pPr>
        <w:pStyle w:val="ItemHead"/>
      </w:pPr>
      <w:r w:rsidRPr="00E35831">
        <w:t>1</w:t>
      </w:r>
      <w:r w:rsidR="00D466BB" w:rsidRPr="00E35831">
        <w:t xml:space="preserve">  Subsection</w:t>
      </w:r>
      <w:r w:rsidR="00E35831" w:rsidRPr="00E35831">
        <w:t> </w:t>
      </w:r>
      <w:r w:rsidR="00D466BB" w:rsidRPr="00E35831">
        <w:t>262A(2AA)</w:t>
      </w:r>
    </w:p>
    <w:p w:rsidR="00D466BB" w:rsidRPr="00E35831" w:rsidRDefault="00D466BB" w:rsidP="00E35831">
      <w:pPr>
        <w:pStyle w:val="Item"/>
      </w:pPr>
      <w:r w:rsidRPr="00E35831">
        <w:t>Omit “, 820</w:t>
      </w:r>
      <w:r w:rsidR="0098163A">
        <w:noBreakHyphen/>
      </w:r>
      <w:r w:rsidRPr="00E35831">
        <w:t>980 or 820</w:t>
      </w:r>
      <w:r w:rsidR="0098163A">
        <w:noBreakHyphen/>
      </w:r>
      <w:r w:rsidRPr="00E35831">
        <w:t>985”, substitute “or 820</w:t>
      </w:r>
      <w:r w:rsidR="0098163A">
        <w:noBreakHyphen/>
      </w:r>
      <w:r w:rsidRPr="00E35831">
        <w:t>980”.</w:t>
      </w:r>
    </w:p>
    <w:p w:rsidR="00D466BB" w:rsidRPr="00E35831" w:rsidRDefault="005749E2" w:rsidP="00E35831">
      <w:pPr>
        <w:pStyle w:val="ItemHead"/>
      </w:pPr>
      <w:r w:rsidRPr="00E35831">
        <w:t>2</w:t>
      </w:r>
      <w:r w:rsidR="00D466BB" w:rsidRPr="00E35831">
        <w:t xml:space="preserve">  Paragraph 262A(3)(d)</w:t>
      </w:r>
    </w:p>
    <w:p w:rsidR="00D466BB" w:rsidRPr="00E35831" w:rsidRDefault="00D466BB" w:rsidP="00E35831">
      <w:pPr>
        <w:pStyle w:val="Item"/>
      </w:pPr>
      <w:r w:rsidRPr="00E35831">
        <w:t>Omit “; and”, substitute “.”.</w:t>
      </w:r>
    </w:p>
    <w:p w:rsidR="00D466BB" w:rsidRPr="00E35831" w:rsidRDefault="005749E2" w:rsidP="00E35831">
      <w:pPr>
        <w:pStyle w:val="ItemHead"/>
      </w:pPr>
      <w:r w:rsidRPr="00E35831">
        <w:t>3</w:t>
      </w:r>
      <w:r w:rsidR="00D466BB" w:rsidRPr="00E35831">
        <w:t xml:space="preserve">  Paragraph 262A(3)(e)</w:t>
      </w:r>
    </w:p>
    <w:p w:rsidR="00D466BB" w:rsidRPr="00E35831" w:rsidRDefault="00D466BB" w:rsidP="00E35831">
      <w:pPr>
        <w:pStyle w:val="Item"/>
      </w:pPr>
      <w:r w:rsidRPr="00E35831">
        <w:t>Repeal the paragraph.</w:t>
      </w:r>
    </w:p>
    <w:p w:rsidR="00D466BB" w:rsidRPr="00E35831" w:rsidRDefault="00D466BB" w:rsidP="00E35831">
      <w:pPr>
        <w:pStyle w:val="ActHead9"/>
        <w:rPr>
          <w:i w:val="0"/>
        </w:rPr>
      </w:pPr>
      <w:bookmarkStart w:id="8" w:name="_Toc19527362"/>
      <w:r w:rsidRPr="00E35831">
        <w:t>Income Tax Assessment Act 1997</w:t>
      </w:r>
      <w:bookmarkEnd w:id="8"/>
    </w:p>
    <w:p w:rsidR="00D466BB" w:rsidRPr="00E35831" w:rsidRDefault="005749E2" w:rsidP="00E35831">
      <w:pPr>
        <w:pStyle w:val="ItemHead"/>
      </w:pPr>
      <w:r w:rsidRPr="00E35831">
        <w:t>4</w:t>
      </w:r>
      <w:r w:rsidR="00D466BB" w:rsidRPr="00E35831">
        <w:t xml:space="preserve">  Paragraph 820</w:t>
      </w:r>
      <w:r w:rsidR="0098163A">
        <w:noBreakHyphen/>
      </w:r>
      <w:r w:rsidR="00D466BB" w:rsidRPr="00E35831">
        <w:t>583(5)(b)</w:t>
      </w:r>
    </w:p>
    <w:p w:rsidR="00D466BB" w:rsidRPr="00E35831" w:rsidRDefault="00D466BB" w:rsidP="00E35831">
      <w:pPr>
        <w:pStyle w:val="Item"/>
      </w:pPr>
      <w:r w:rsidRPr="00E35831">
        <w:t>Omit “;”, substitute “.”.</w:t>
      </w:r>
    </w:p>
    <w:p w:rsidR="00D466BB" w:rsidRPr="00E35831" w:rsidRDefault="005749E2" w:rsidP="00E35831">
      <w:pPr>
        <w:pStyle w:val="ItemHead"/>
      </w:pPr>
      <w:r w:rsidRPr="00E35831">
        <w:t>5</w:t>
      </w:r>
      <w:r w:rsidR="00D466BB" w:rsidRPr="00E35831">
        <w:t xml:space="preserve">  Subsection</w:t>
      </w:r>
      <w:r w:rsidR="00E35831" w:rsidRPr="00E35831">
        <w:t> </w:t>
      </w:r>
      <w:r w:rsidR="00D466BB" w:rsidRPr="00E35831">
        <w:t>820</w:t>
      </w:r>
      <w:r w:rsidR="0098163A">
        <w:noBreakHyphen/>
      </w:r>
      <w:r w:rsidR="00D466BB" w:rsidRPr="00E35831">
        <w:t>583(5)</w:t>
      </w:r>
    </w:p>
    <w:p w:rsidR="00D466BB" w:rsidRPr="00E35831" w:rsidRDefault="00D466BB" w:rsidP="00E35831">
      <w:pPr>
        <w:pStyle w:val="Item"/>
      </w:pPr>
      <w:r w:rsidRPr="00E35831">
        <w:t xml:space="preserve">Omit all the words after </w:t>
      </w:r>
      <w:r w:rsidR="00E35831" w:rsidRPr="00E35831">
        <w:t>paragraph (</w:t>
      </w:r>
      <w:r w:rsidRPr="00E35831">
        <w:t>b).</w:t>
      </w:r>
    </w:p>
    <w:p w:rsidR="00D466BB" w:rsidRPr="00E35831" w:rsidRDefault="005749E2" w:rsidP="00E35831">
      <w:pPr>
        <w:pStyle w:val="ItemHead"/>
      </w:pPr>
      <w:r w:rsidRPr="00E35831">
        <w:t>6</w:t>
      </w:r>
      <w:r w:rsidR="00D466BB" w:rsidRPr="00E35831">
        <w:t xml:space="preserve">  Paragraph 820</w:t>
      </w:r>
      <w:r w:rsidR="0098163A">
        <w:noBreakHyphen/>
      </w:r>
      <w:r w:rsidR="00D466BB" w:rsidRPr="00E35831">
        <w:t>583(6)(c)</w:t>
      </w:r>
    </w:p>
    <w:p w:rsidR="00D466BB" w:rsidRPr="00E35831" w:rsidRDefault="00D466BB" w:rsidP="00E35831">
      <w:pPr>
        <w:pStyle w:val="Item"/>
      </w:pPr>
      <w:r w:rsidRPr="00E35831">
        <w:t>Omit “;”, substitute “.”.</w:t>
      </w:r>
    </w:p>
    <w:p w:rsidR="00D466BB" w:rsidRPr="00E35831" w:rsidRDefault="005749E2" w:rsidP="00E35831">
      <w:pPr>
        <w:pStyle w:val="ItemHead"/>
      </w:pPr>
      <w:r w:rsidRPr="00E35831">
        <w:t>7</w:t>
      </w:r>
      <w:r w:rsidR="00D466BB" w:rsidRPr="00E35831">
        <w:t xml:space="preserve">  Subsection</w:t>
      </w:r>
      <w:r w:rsidR="00E35831" w:rsidRPr="00E35831">
        <w:t> </w:t>
      </w:r>
      <w:r w:rsidR="00D466BB" w:rsidRPr="00E35831">
        <w:t>820</w:t>
      </w:r>
      <w:r w:rsidR="0098163A">
        <w:noBreakHyphen/>
      </w:r>
      <w:r w:rsidR="00D466BB" w:rsidRPr="00E35831">
        <w:t>583(6)</w:t>
      </w:r>
    </w:p>
    <w:p w:rsidR="00D466BB" w:rsidRPr="00E35831" w:rsidRDefault="00D466BB" w:rsidP="00E35831">
      <w:pPr>
        <w:pStyle w:val="Item"/>
      </w:pPr>
      <w:r w:rsidRPr="00E35831">
        <w:t xml:space="preserve">Omit all the words after </w:t>
      </w:r>
      <w:r w:rsidR="00E35831" w:rsidRPr="00E35831">
        <w:t>paragraph (</w:t>
      </w:r>
      <w:r w:rsidRPr="00E35831">
        <w:t>c).</w:t>
      </w:r>
    </w:p>
    <w:p w:rsidR="00D466BB" w:rsidRPr="00E35831" w:rsidRDefault="005749E2" w:rsidP="00E35831">
      <w:pPr>
        <w:pStyle w:val="ItemHead"/>
      </w:pPr>
      <w:r w:rsidRPr="00E35831">
        <w:t>8</w:t>
      </w:r>
      <w:r w:rsidR="00D466BB" w:rsidRPr="00E35831">
        <w:t xml:space="preserve">  Paragraph 820</w:t>
      </w:r>
      <w:r w:rsidR="0098163A">
        <w:noBreakHyphen/>
      </w:r>
      <w:r w:rsidR="00D466BB" w:rsidRPr="00E35831">
        <w:t>680(1)(a)</w:t>
      </w:r>
    </w:p>
    <w:p w:rsidR="00D466BB" w:rsidRPr="00E35831" w:rsidRDefault="00D466BB" w:rsidP="00E35831">
      <w:pPr>
        <w:pStyle w:val="Item"/>
      </w:pPr>
      <w:r w:rsidRPr="00E35831">
        <w:t>Omit “(including revaluing its assets for the purposes of that calculation)”.</w:t>
      </w:r>
    </w:p>
    <w:p w:rsidR="00D466BB" w:rsidRPr="00E35831" w:rsidRDefault="005749E2" w:rsidP="00E35831">
      <w:pPr>
        <w:pStyle w:val="ItemHead"/>
      </w:pPr>
      <w:r w:rsidRPr="00E35831">
        <w:t>9</w:t>
      </w:r>
      <w:r w:rsidR="00D466BB" w:rsidRPr="00E35831">
        <w:t xml:space="preserve">  Subsection</w:t>
      </w:r>
      <w:r w:rsidR="00E35831" w:rsidRPr="00E35831">
        <w:t> </w:t>
      </w:r>
      <w:r w:rsidR="00D466BB" w:rsidRPr="00E35831">
        <w:t>820</w:t>
      </w:r>
      <w:r w:rsidR="0098163A">
        <w:noBreakHyphen/>
      </w:r>
      <w:r w:rsidR="00D466BB" w:rsidRPr="00E35831">
        <w:t>680(1) (note)</w:t>
      </w:r>
    </w:p>
    <w:p w:rsidR="00D466BB" w:rsidRPr="00E35831" w:rsidRDefault="00D466BB" w:rsidP="00E35831">
      <w:pPr>
        <w:pStyle w:val="Item"/>
      </w:pPr>
      <w:r w:rsidRPr="00E35831">
        <w:t>Omit “, 820</w:t>
      </w:r>
      <w:r w:rsidR="0098163A">
        <w:noBreakHyphen/>
      </w:r>
      <w:r w:rsidRPr="00E35831">
        <w:t>682, 820</w:t>
      </w:r>
      <w:r w:rsidR="0098163A">
        <w:noBreakHyphen/>
      </w:r>
      <w:r w:rsidRPr="00E35831">
        <w:t>683 and 820</w:t>
      </w:r>
      <w:r w:rsidR="0098163A">
        <w:noBreakHyphen/>
      </w:r>
      <w:r w:rsidRPr="00E35831">
        <w:t>684”, substitute “and 820</w:t>
      </w:r>
      <w:r w:rsidR="0098163A">
        <w:noBreakHyphen/>
      </w:r>
      <w:r w:rsidRPr="00E35831">
        <w:t>682”.</w:t>
      </w:r>
    </w:p>
    <w:p w:rsidR="00D466BB" w:rsidRPr="00E35831" w:rsidRDefault="005749E2" w:rsidP="00E35831">
      <w:pPr>
        <w:pStyle w:val="ItemHead"/>
      </w:pPr>
      <w:r w:rsidRPr="00E35831">
        <w:t>10</w:t>
      </w:r>
      <w:r w:rsidR="00D466BB" w:rsidRPr="00E35831">
        <w:t xml:space="preserve">  Subsection</w:t>
      </w:r>
      <w:r w:rsidR="00E35831" w:rsidRPr="00E35831">
        <w:t> </w:t>
      </w:r>
      <w:r w:rsidR="00D466BB" w:rsidRPr="00E35831">
        <w:t>820</w:t>
      </w:r>
      <w:r w:rsidR="0098163A">
        <w:noBreakHyphen/>
      </w:r>
      <w:r w:rsidR="00D466BB" w:rsidRPr="00E35831">
        <w:t>680(1A) (note)</w:t>
      </w:r>
    </w:p>
    <w:p w:rsidR="00D466BB" w:rsidRPr="00E35831" w:rsidRDefault="00D466BB" w:rsidP="00E35831">
      <w:pPr>
        <w:pStyle w:val="Item"/>
      </w:pPr>
      <w:r w:rsidRPr="00E35831">
        <w:t>Omit “sections</w:t>
      </w:r>
      <w:r w:rsidR="00E35831" w:rsidRPr="00E35831">
        <w:t> </w:t>
      </w:r>
      <w:r w:rsidRPr="00E35831">
        <w:t>820</w:t>
      </w:r>
      <w:r w:rsidR="0098163A">
        <w:noBreakHyphen/>
      </w:r>
      <w:r w:rsidRPr="00E35831">
        <w:t>682 and 820</w:t>
      </w:r>
      <w:r w:rsidR="0098163A">
        <w:noBreakHyphen/>
      </w:r>
      <w:r w:rsidRPr="00E35831">
        <w:t>683”, substitute “section</w:t>
      </w:r>
      <w:r w:rsidR="00E35831" w:rsidRPr="00E35831">
        <w:t> </w:t>
      </w:r>
      <w:r w:rsidRPr="00E35831">
        <w:t>820</w:t>
      </w:r>
      <w:r w:rsidR="0098163A">
        <w:noBreakHyphen/>
      </w:r>
      <w:r w:rsidRPr="00E35831">
        <w:t>682”.</w:t>
      </w:r>
    </w:p>
    <w:p w:rsidR="00D466BB" w:rsidRPr="00E35831" w:rsidRDefault="005749E2" w:rsidP="00E35831">
      <w:pPr>
        <w:pStyle w:val="ItemHead"/>
      </w:pPr>
      <w:r w:rsidRPr="00E35831">
        <w:t>11</w:t>
      </w:r>
      <w:r w:rsidR="00D466BB" w:rsidRPr="00E35831">
        <w:t xml:space="preserve">  Subsections</w:t>
      </w:r>
      <w:r w:rsidR="00E35831" w:rsidRPr="00E35831">
        <w:t> </w:t>
      </w:r>
      <w:r w:rsidR="00D466BB" w:rsidRPr="00E35831">
        <w:t>820</w:t>
      </w:r>
      <w:r w:rsidR="0098163A">
        <w:noBreakHyphen/>
      </w:r>
      <w:r w:rsidR="00D466BB" w:rsidRPr="00E35831">
        <w:t>680(2) to (2E)</w:t>
      </w:r>
    </w:p>
    <w:p w:rsidR="00D466BB" w:rsidRPr="00E35831" w:rsidRDefault="00D466BB" w:rsidP="00E35831">
      <w:pPr>
        <w:pStyle w:val="Item"/>
      </w:pPr>
      <w:r w:rsidRPr="00E35831">
        <w:t>Repeal the subsections, substitute:</w:t>
      </w:r>
    </w:p>
    <w:p w:rsidR="00D466BB" w:rsidRPr="00E35831" w:rsidRDefault="00D466BB" w:rsidP="00E35831">
      <w:pPr>
        <w:pStyle w:val="subsection"/>
      </w:pPr>
      <w:r w:rsidRPr="00E35831">
        <w:tab/>
        <w:t>(2)</w:t>
      </w:r>
      <w:r w:rsidRPr="00E35831">
        <w:tab/>
        <w:t>If:</w:t>
      </w:r>
    </w:p>
    <w:p w:rsidR="00D466BB" w:rsidRPr="00E35831" w:rsidRDefault="00D466BB" w:rsidP="00E35831">
      <w:pPr>
        <w:pStyle w:val="paragraph"/>
      </w:pPr>
      <w:r w:rsidRPr="00E35831">
        <w:tab/>
        <w:t>(a)</w:t>
      </w:r>
      <w:r w:rsidRPr="00E35831">
        <w:tab/>
        <w:t xml:space="preserve">an entity is required by an Australian law to prepare financial statements for a period in accordance with the </w:t>
      </w:r>
      <w:r w:rsidR="00E35831" w:rsidRPr="00E35831">
        <w:rPr>
          <w:position w:val="6"/>
          <w:sz w:val="16"/>
        </w:rPr>
        <w:t>*</w:t>
      </w:r>
      <w:r w:rsidRPr="00E35831">
        <w:t>accounting standards; and</w:t>
      </w:r>
    </w:p>
    <w:p w:rsidR="00D466BB" w:rsidRPr="00E35831" w:rsidRDefault="00D466BB" w:rsidP="00E35831">
      <w:pPr>
        <w:pStyle w:val="paragraph"/>
      </w:pPr>
      <w:r w:rsidRPr="00E35831">
        <w:tab/>
        <w:t>(b)</w:t>
      </w:r>
      <w:r w:rsidRPr="00E35831">
        <w:tab/>
        <w:t xml:space="preserve">a matter mentioned in </w:t>
      </w:r>
      <w:r w:rsidR="00E35831" w:rsidRPr="00E35831">
        <w:t>subsection (</w:t>
      </w:r>
      <w:r w:rsidRPr="00E35831">
        <w:t>1) is determined or calculated in accordance with the accounting standards for the purposes of the financial statements in relation to the period;</w:t>
      </w:r>
    </w:p>
    <w:p w:rsidR="00D466BB" w:rsidRPr="00E35831" w:rsidRDefault="00D466BB" w:rsidP="00E35831">
      <w:pPr>
        <w:pStyle w:val="subsection2"/>
      </w:pPr>
      <w:r w:rsidRPr="00E35831">
        <w:t>then, for the purposes of this Division, the matter is to be determined or calculated in relation to the period, or any part of the period, in the same way as it is determined or calculated in the financial statements.</w:t>
      </w:r>
    </w:p>
    <w:p w:rsidR="00D466BB" w:rsidRPr="00E35831" w:rsidRDefault="001E5BC1" w:rsidP="00E35831">
      <w:pPr>
        <w:pStyle w:val="subsection"/>
      </w:pPr>
      <w:r>
        <w:tab/>
        <w:t>(2A</w:t>
      </w:r>
      <w:r w:rsidR="00D466BB" w:rsidRPr="00E35831">
        <w:t>)</w:t>
      </w:r>
      <w:r w:rsidR="00D466BB" w:rsidRPr="00E35831">
        <w:tab/>
        <w:t>If:</w:t>
      </w:r>
    </w:p>
    <w:p w:rsidR="00D466BB" w:rsidRPr="00E35831" w:rsidRDefault="00D466BB" w:rsidP="00E35831">
      <w:pPr>
        <w:pStyle w:val="paragraph"/>
      </w:pPr>
      <w:r w:rsidRPr="00E35831">
        <w:tab/>
        <w:t>(a)</w:t>
      </w:r>
      <w:r w:rsidRPr="00E35831">
        <w:tab/>
        <w:t xml:space="preserve">a period in relation to which a matter mentioned in </w:t>
      </w:r>
      <w:r w:rsidR="00E35831" w:rsidRPr="00E35831">
        <w:t>subsection (</w:t>
      </w:r>
      <w:r w:rsidRPr="00E35831">
        <w:t xml:space="preserve">1) is determined or calculated (the </w:t>
      </w:r>
      <w:r w:rsidRPr="00E35831">
        <w:rPr>
          <w:b/>
          <w:i/>
        </w:rPr>
        <w:t>current period</w:t>
      </w:r>
      <w:r w:rsidRPr="00E35831">
        <w:t xml:space="preserve">) is not the same as a period in relation to which </w:t>
      </w:r>
      <w:r w:rsidR="00E35831" w:rsidRPr="00E35831">
        <w:t>paragraphs (</w:t>
      </w:r>
      <w:r w:rsidRPr="00E35831">
        <w:t>2)(a) and (b) are satisfied; and</w:t>
      </w:r>
    </w:p>
    <w:p w:rsidR="00D466BB" w:rsidRPr="00E35831" w:rsidRDefault="00D466BB" w:rsidP="00E35831">
      <w:pPr>
        <w:pStyle w:val="paragraph"/>
      </w:pPr>
      <w:r w:rsidRPr="00E35831">
        <w:tab/>
        <w:t>(b)</w:t>
      </w:r>
      <w:r w:rsidRPr="00E35831">
        <w:tab/>
        <w:t xml:space="preserve">the current period overlaps with one or more periods in relation to which </w:t>
      </w:r>
      <w:r w:rsidR="00E35831" w:rsidRPr="00E35831">
        <w:t>paragraphs (</w:t>
      </w:r>
      <w:r w:rsidRPr="00E35831">
        <w:t>2)(a) and (b) are satisfied;</w:t>
      </w:r>
    </w:p>
    <w:p w:rsidR="00D466BB" w:rsidRPr="00E35831" w:rsidRDefault="00D466BB" w:rsidP="00E35831">
      <w:pPr>
        <w:pStyle w:val="subsection2"/>
      </w:pPr>
      <w:r w:rsidRPr="00E35831">
        <w:t>then, for the purposes of this Division, the matter is to be determined or calculated in relation to the current period in the same way as it is determined or calculated in the financial statements for the most recent of the overlapping periods.</w:t>
      </w:r>
    </w:p>
    <w:p w:rsidR="00D466BB" w:rsidRPr="00E35831" w:rsidRDefault="005749E2" w:rsidP="00E35831">
      <w:pPr>
        <w:pStyle w:val="ItemHead"/>
      </w:pPr>
      <w:r w:rsidRPr="00E35831">
        <w:t>12</w:t>
      </w:r>
      <w:r w:rsidR="00D466BB" w:rsidRPr="00E35831">
        <w:t xml:space="preserve">  Subsections</w:t>
      </w:r>
      <w:r w:rsidR="00E35831" w:rsidRPr="00E35831">
        <w:t> </w:t>
      </w:r>
      <w:r w:rsidR="00D466BB" w:rsidRPr="00E35831">
        <w:t>820</w:t>
      </w:r>
      <w:r w:rsidR="0098163A">
        <w:noBreakHyphen/>
      </w:r>
      <w:r w:rsidR="00D466BB" w:rsidRPr="00E35831">
        <w:t>682(1) and (2)</w:t>
      </w:r>
    </w:p>
    <w:p w:rsidR="00D466BB" w:rsidRPr="00E35831" w:rsidRDefault="00D466BB" w:rsidP="00E35831">
      <w:pPr>
        <w:pStyle w:val="Item"/>
      </w:pPr>
      <w:r w:rsidRPr="00E35831">
        <w:t>Omit “subsections</w:t>
      </w:r>
      <w:r w:rsidR="00E35831" w:rsidRPr="00E35831">
        <w:t> </w:t>
      </w:r>
      <w:r w:rsidRPr="00E35831">
        <w:t>820</w:t>
      </w:r>
      <w:r w:rsidR="0098163A">
        <w:noBreakHyphen/>
      </w:r>
      <w:r w:rsidRPr="00E35831">
        <w:t>680(1) and (1A)”, substitute “subsections</w:t>
      </w:r>
      <w:r w:rsidR="00E35831" w:rsidRPr="00E35831">
        <w:t> </w:t>
      </w:r>
      <w:r w:rsidRPr="00E35831">
        <w:t>820</w:t>
      </w:r>
      <w:r w:rsidR="0098163A">
        <w:noBreakHyphen/>
      </w:r>
      <w:r w:rsidRPr="00E35831">
        <w:t>680(1), (1A) and (2)”.</w:t>
      </w:r>
    </w:p>
    <w:p w:rsidR="00D466BB" w:rsidRPr="00E35831" w:rsidRDefault="005749E2" w:rsidP="00E35831">
      <w:pPr>
        <w:pStyle w:val="ItemHead"/>
      </w:pPr>
      <w:r w:rsidRPr="00E35831">
        <w:t>13</w:t>
      </w:r>
      <w:r w:rsidR="00D466BB" w:rsidRPr="00E35831">
        <w:t xml:space="preserve">  Sections</w:t>
      </w:r>
      <w:r w:rsidR="00E35831" w:rsidRPr="00E35831">
        <w:t> </w:t>
      </w:r>
      <w:r w:rsidR="00D466BB" w:rsidRPr="00E35831">
        <w:t>820</w:t>
      </w:r>
      <w:r w:rsidR="0098163A">
        <w:noBreakHyphen/>
      </w:r>
      <w:r w:rsidR="00D466BB" w:rsidRPr="00E35831">
        <w:t>683 and 820</w:t>
      </w:r>
      <w:r w:rsidR="0098163A">
        <w:noBreakHyphen/>
      </w:r>
      <w:r w:rsidR="00D466BB" w:rsidRPr="00E35831">
        <w:t>684</w:t>
      </w:r>
    </w:p>
    <w:p w:rsidR="00D466BB" w:rsidRPr="00E35831" w:rsidRDefault="00D466BB" w:rsidP="00E35831">
      <w:pPr>
        <w:pStyle w:val="Item"/>
      </w:pPr>
      <w:r w:rsidRPr="00E35831">
        <w:t>Repeal the sections.</w:t>
      </w:r>
    </w:p>
    <w:p w:rsidR="00D466BB" w:rsidRPr="00E35831" w:rsidRDefault="005749E2" w:rsidP="00E35831">
      <w:pPr>
        <w:pStyle w:val="ItemHead"/>
      </w:pPr>
      <w:r w:rsidRPr="00E35831">
        <w:t>14</w:t>
      </w:r>
      <w:r w:rsidR="00D466BB" w:rsidRPr="00E35831">
        <w:t xml:space="preserve">  Paragraph 820</w:t>
      </w:r>
      <w:r w:rsidR="0098163A">
        <w:noBreakHyphen/>
      </w:r>
      <w:r w:rsidR="00D466BB" w:rsidRPr="00E35831">
        <w:t>933(4)(b)</w:t>
      </w:r>
    </w:p>
    <w:p w:rsidR="00D466BB" w:rsidRPr="00E35831" w:rsidRDefault="00D466BB" w:rsidP="00E35831">
      <w:pPr>
        <w:pStyle w:val="Item"/>
      </w:pPr>
      <w:r w:rsidRPr="00E35831">
        <w:t>Omit “, 820</w:t>
      </w:r>
      <w:r w:rsidR="0098163A">
        <w:noBreakHyphen/>
      </w:r>
      <w:r w:rsidRPr="00E35831">
        <w:t>682, 820</w:t>
      </w:r>
      <w:r w:rsidR="0098163A">
        <w:noBreakHyphen/>
      </w:r>
      <w:r w:rsidRPr="00E35831">
        <w:t>683 and 820</w:t>
      </w:r>
      <w:r w:rsidR="0098163A">
        <w:noBreakHyphen/>
      </w:r>
      <w:r w:rsidRPr="00E35831">
        <w:t>684”, substitute “and 820</w:t>
      </w:r>
      <w:r w:rsidR="0098163A">
        <w:noBreakHyphen/>
      </w:r>
      <w:r w:rsidRPr="00E35831">
        <w:t>682”.</w:t>
      </w:r>
    </w:p>
    <w:p w:rsidR="00D466BB" w:rsidRPr="00E35831" w:rsidRDefault="005749E2" w:rsidP="00E35831">
      <w:pPr>
        <w:pStyle w:val="ItemHead"/>
        <w:rPr>
          <w:rFonts w:eastAsiaTheme="minorHAnsi"/>
          <w:szCs w:val="24"/>
        </w:rPr>
      </w:pPr>
      <w:r w:rsidRPr="00E35831">
        <w:rPr>
          <w:rFonts w:eastAsiaTheme="minorHAnsi"/>
        </w:rPr>
        <w:t>15</w:t>
      </w:r>
      <w:r w:rsidR="00D466BB" w:rsidRPr="00E35831">
        <w:rPr>
          <w:rFonts w:eastAsiaTheme="minorHAnsi"/>
        </w:rPr>
        <w:t xml:space="preserve">  Group heading (before section</w:t>
      </w:r>
      <w:r w:rsidR="00E35831" w:rsidRPr="00E35831">
        <w:rPr>
          <w:rFonts w:eastAsiaTheme="minorHAnsi"/>
        </w:rPr>
        <w:t> </w:t>
      </w:r>
      <w:r w:rsidR="00D466BB" w:rsidRPr="00E35831">
        <w:t>820</w:t>
      </w:r>
      <w:r w:rsidR="0098163A">
        <w:noBreakHyphen/>
      </w:r>
      <w:r w:rsidR="00D466BB" w:rsidRPr="00E35831">
        <w:t>985</w:t>
      </w:r>
      <w:r w:rsidR="00D466BB" w:rsidRPr="00E35831">
        <w:rPr>
          <w:rFonts w:eastAsiaTheme="minorHAnsi"/>
        </w:rPr>
        <w:t>)</w:t>
      </w:r>
    </w:p>
    <w:p w:rsidR="00D466BB" w:rsidRPr="00E35831" w:rsidRDefault="00D466BB" w:rsidP="00E35831">
      <w:pPr>
        <w:pStyle w:val="Item"/>
        <w:rPr>
          <w:rFonts w:eastAsiaTheme="minorHAnsi"/>
          <w:szCs w:val="22"/>
        </w:rPr>
      </w:pPr>
      <w:r w:rsidRPr="00E35831">
        <w:rPr>
          <w:rFonts w:eastAsiaTheme="minorHAnsi"/>
          <w:szCs w:val="22"/>
        </w:rPr>
        <w:t>Repeal the heading.</w:t>
      </w:r>
    </w:p>
    <w:p w:rsidR="00D466BB" w:rsidRPr="00E35831" w:rsidRDefault="005749E2" w:rsidP="00E35831">
      <w:pPr>
        <w:pStyle w:val="ItemHead"/>
      </w:pPr>
      <w:r w:rsidRPr="00E35831">
        <w:t>16</w:t>
      </w:r>
      <w:r w:rsidR="00D466BB" w:rsidRPr="00E35831">
        <w:t xml:space="preserve">  Section</w:t>
      </w:r>
      <w:r w:rsidR="00E35831" w:rsidRPr="00E35831">
        <w:t> </w:t>
      </w:r>
      <w:r w:rsidR="00D466BB" w:rsidRPr="00E35831">
        <w:t>820</w:t>
      </w:r>
      <w:r w:rsidR="0098163A">
        <w:noBreakHyphen/>
      </w:r>
      <w:r w:rsidR="00D466BB" w:rsidRPr="00E35831">
        <w:t>985</w:t>
      </w:r>
    </w:p>
    <w:p w:rsidR="00D466BB" w:rsidRPr="00E35831" w:rsidRDefault="00D466BB" w:rsidP="00E35831">
      <w:pPr>
        <w:pStyle w:val="Item"/>
      </w:pPr>
      <w:r w:rsidRPr="00E35831">
        <w:t>Repeal the section.</w:t>
      </w:r>
    </w:p>
    <w:p w:rsidR="00D466BB" w:rsidRPr="00E35831" w:rsidRDefault="00D466BB" w:rsidP="00E35831">
      <w:pPr>
        <w:pStyle w:val="ActHead7"/>
        <w:pageBreakBefore/>
      </w:pPr>
      <w:bookmarkStart w:id="9" w:name="_Toc19527363"/>
      <w:r w:rsidRPr="00E35831">
        <w:rPr>
          <w:rStyle w:val="CharAmPartNo"/>
        </w:rPr>
        <w:t>Part</w:t>
      </w:r>
      <w:r w:rsidR="00E35831" w:rsidRPr="00E35831">
        <w:rPr>
          <w:rStyle w:val="CharAmPartNo"/>
        </w:rPr>
        <w:t> </w:t>
      </w:r>
      <w:r w:rsidRPr="00E35831">
        <w:rPr>
          <w:rStyle w:val="CharAmPartNo"/>
        </w:rPr>
        <w:t>2</w:t>
      </w:r>
      <w:r w:rsidRPr="00E35831">
        <w:t>—</w:t>
      </w:r>
      <w:r w:rsidRPr="00E35831">
        <w:rPr>
          <w:rStyle w:val="CharAmPartText"/>
        </w:rPr>
        <w:t>Application and transitional provisions</w:t>
      </w:r>
      <w:bookmarkEnd w:id="9"/>
    </w:p>
    <w:p w:rsidR="00D466BB" w:rsidRPr="00E35831" w:rsidRDefault="005749E2" w:rsidP="00E35831">
      <w:pPr>
        <w:pStyle w:val="Transitional"/>
      </w:pPr>
      <w:r w:rsidRPr="00E35831">
        <w:t>17</w:t>
      </w:r>
      <w:r w:rsidR="00D466BB" w:rsidRPr="00E35831">
        <w:t xml:space="preserve">  Revaluation of assets</w:t>
      </w:r>
    </w:p>
    <w:p w:rsidR="00D466BB" w:rsidRPr="00E35831" w:rsidRDefault="00D466BB" w:rsidP="00E35831">
      <w:pPr>
        <w:pStyle w:val="Subitem"/>
      </w:pPr>
      <w:r w:rsidRPr="00E35831">
        <w:t>(1)</w:t>
      </w:r>
      <w:r w:rsidRPr="00E35831">
        <w:tab/>
        <w:t>The amendments made by items</w:t>
      </w:r>
      <w:r w:rsidR="00E35831" w:rsidRPr="00E35831">
        <w:t> </w:t>
      </w:r>
      <w:r w:rsidRPr="00E35831">
        <w:t>1 to 3 and items</w:t>
      </w:r>
      <w:r w:rsidR="00E35831" w:rsidRPr="00E35831">
        <w:t> </w:t>
      </w:r>
      <w:r w:rsidRPr="00E35831">
        <w:t>8 to 16 of this Schedule apply in relation to any of the following carried out for the purposes of Division</w:t>
      </w:r>
      <w:r w:rsidR="00E35831" w:rsidRPr="00E35831">
        <w:t> </w:t>
      </w:r>
      <w:r w:rsidRPr="00E35831">
        <w:t xml:space="preserve">820 of the </w:t>
      </w:r>
      <w:r w:rsidRPr="00E35831">
        <w:rPr>
          <w:i/>
        </w:rPr>
        <w:t>Income Tax Assessment Act 1997</w:t>
      </w:r>
      <w:r w:rsidRPr="00E35831">
        <w:t xml:space="preserve"> after 7.30 pm, by legal time in the Australian Capital Territory, on 8</w:t>
      </w:r>
      <w:r w:rsidR="00E35831" w:rsidRPr="00E35831">
        <w:t> </w:t>
      </w:r>
      <w:r w:rsidRPr="00E35831">
        <w:t xml:space="preserve">May 2018 (the </w:t>
      </w:r>
      <w:r w:rsidRPr="00E35831">
        <w:rPr>
          <w:b/>
          <w:i/>
        </w:rPr>
        <w:t>transition time</w:t>
      </w:r>
      <w:r w:rsidRPr="00E35831">
        <w:t>):</w:t>
      </w:r>
    </w:p>
    <w:p w:rsidR="00D466BB" w:rsidRPr="00E35831" w:rsidRDefault="00D466BB" w:rsidP="00E35831">
      <w:pPr>
        <w:pStyle w:val="paragraph"/>
      </w:pPr>
      <w:r w:rsidRPr="00E35831">
        <w:tab/>
        <w:t>(a)</w:t>
      </w:r>
      <w:r w:rsidRPr="00E35831">
        <w:tab/>
        <w:t>a determination that an asset or liability is an asset or liability of an entity (including a determination that the entity has an asset or liability at a particular time);</w:t>
      </w:r>
    </w:p>
    <w:p w:rsidR="00D466BB" w:rsidRPr="00E35831" w:rsidRDefault="00D466BB" w:rsidP="00E35831">
      <w:pPr>
        <w:pStyle w:val="paragraph"/>
      </w:pPr>
      <w:r w:rsidRPr="00E35831">
        <w:tab/>
        <w:t>(b)</w:t>
      </w:r>
      <w:r w:rsidRPr="00E35831">
        <w:tab/>
        <w:t>a calculation of:</w:t>
      </w:r>
    </w:p>
    <w:p w:rsidR="00D466BB" w:rsidRPr="00E35831" w:rsidRDefault="00D466BB" w:rsidP="00E35831">
      <w:pPr>
        <w:pStyle w:val="paragraphsub"/>
      </w:pPr>
      <w:r w:rsidRPr="00E35831">
        <w:tab/>
        <w:t>(</w:t>
      </w:r>
      <w:proofErr w:type="spellStart"/>
      <w:r w:rsidRPr="00E35831">
        <w:t>i</w:t>
      </w:r>
      <w:proofErr w:type="spellEnd"/>
      <w:r w:rsidRPr="00E35831">
        <w:t>)</w:t>
      </w:r>
      <w:r w:rsidRPr="00E35831">
        <w:tab/>
        <w:t>the value of an entity’s assets; or</w:t>
      </w:r>
    </w:p>
    <w:p w:rsidR="00D466BB" w:rsidRPr="00E35831" w:rsidRDefault="00D466BB" w:rsidP="00E35831">
      <w:pPr>
        <w:pStyle w:val="paragraphsub"/>
      </w:pPr>
      <w:r w:rsidRPr="00E35831">
        <w:tab/>
        <w:t>(ii)</w:t>
      </w:r>
      <w:r w:rsidRPr="00E35831">
        <w:tab/>
        <w:t>the value of an entity’s liabilities (including its debt capital); or</w:t>
      </w:r>
    </w:p>
    <w:p w:rsidR="00D466BB" w:rsidRPr="00E35831" w:rsidRDefault="00D466BB" w:rsidP="00E35831">
      <w:pPr>
        <w:pStyle w:val="paragraphsub"/>
      </w:pPr>
      <w:r w:rsidRPr="00E35831">
        <w:tab/>
        <w:t>(iii)</w:t>
      </w:r>
      <w:r w:rsidRPr="00E35831">
        <w:tab/>
        <w:t>the value of an entity’s equity capital.</w:t>
      </w:r>
    </w:p>
    <w:p w:rsidR="00D466BB" w:rsidRPr="00E35831" w:rsidRDefault="00D466BB" w:rsidP="00E35831">
      <w:pPr>
        <w:pStyle w:val="Subitem"/>
      </w:pPr>
      <w:r w:rsidRPr="00E35831">
        <w:t>(2)</w:t>
      </w:r>
      <w:r w:rsidRPr="00E35831">
        <w:tab/>
        <w:t xml:space="preserve">If any of the matters mentioned in </w:t>
      </w:r>
      <w:proofErr w:type="spellStart"/>
      <w:r w:rsidR="00E35831" w:rsidRPr="00E35831">
        <w:t>subitem</w:t>
      </w:r>
      <w:proofErr w:type="spellEnd"/>
      <w:r w:rsidR="00E35831" w:rsidRPr="00E35831">
        <w:t> (</w:t>
      </w:r>
      <w:r w:rsidRPr="00E35831">
        <w:t>1) have been determined or calculated before the transition time:</w:t>
      </w:r>
    </w:p>
    <w:p w:rsidR="00D466BB" w:rsidRPr="00E35831" w:rsidRDefault="00D466BB" w:rsidP="00E35831">
      <w:pPr>
        <w:pStyle w:val="paragraph"/>
      </w:pPr>
      <w:r w:rsidRPr="00E35831">
        <w:tab/>
        <w:t>(a)</w:t>
      </w:r>
      <w:r w:rsidRPr="00E35831">
        <w:tab/>
        <w:t>only the most recent of those determinations or calculations that comply with Division</w:t>
      </w:r>
      <w:r w:rsidR="00E35831" w:rsidRPr="00E35831">
        <w:t> </w:t>
      </w:r>
      <w:r w:rsidRPr="00E35831">
        <w:t xml:space="preserve">820 of the </w:t>
      </w:r>
      <w:r w:rsidRPr="00E35831">
        <w:rPr>
          <w:i/>
        </w:rPr>
        <w:t>Income Tax Assessment Act 1997</w:t>
      </w:r>
      <w:r w:rsidRPr="00E35831">
        <w:t>, as in force at the time the determination or calculation was made, may be used by the entity for the purposes of that Division on or after the transition time; and</w:t>
      </w:r>
    </w:p>
    <w:p w:rsidR="00D466BB" w:rsidRPr="00E35831" w:rsidRDefault="00D466BB" w:rsidP="00E35831">
      <w:pPr>
        <w:pStyle w:val="paragraph"/>
      </w:pPr>
      <w:r w:rsidRPr="00E35831">
        <w:tab/>
        <w:t>(b)</w:t>
      </w:r>
      <w:r w:rsidRPr="00E35831">
        <w:tab/>
        <w:t>those determinations or calculations may only be used by the entity for the purposes of Division</w:t>
      </w:r>
      <w:r w:rsidR="00E35831" w:rsidRPr="00E35831">
        <w:t> </w:t>
      </w:r>
      <w:r w:rsidRPr="00E35831">
        <w:t>820 of that Act for income years beginning before 1</w:t>
      </w:r>
      <w:r w:rsidR="00E35831" w:rsidRPr="00E35831">
        <w:t> </w:t>
      </w:r>
      <w:r w:rsidRPr="00E35831">
        <w:t>July 2019.</w:t>
      </w:r>
    </w:p>
    <w:p w:rsidR="00D466BB" w:rsidRPr="00E35831" w:rsidRDefault="005749E2" w:rsidP="00E35831">
      <w:pPr>
        <w:pStyle w:val="Transitional"/>
      </w:pPr>
      <w:r w:rsidRPr="00E35831">
        <w:t>18</w:t>
      </w:r>
      <w:r w:rsidR="00D466BB" w:rsidRPr="00E35831">
        <w:t xml:space="preserve">  Classification of head company</w:t>
      </w:r>
    </w:p>
    <w:p w:rsidR="00D466BB" w:rsidRPr="00E35831" w:rsidRDefault="00D466BB" w:rsidP="00E35831">
      <w:pPr>
        <w:pStyle w:val="Item"/>
      </w:pPr>
      <w:r w:rsidRPr="00E35831">
        <w:t>The amendments made by items</w:t>
      </w:r>
      <w:r w:rsidR="00E35831" w:rsidRPr="00E35831">
        <w:t> </w:t>
      </w:r>
      <w:r w:rsidRPr="00E35831">
        <w:t>4 to 7 of this Schedule apply in relation to income years beginning on or after 1</w:t>
      </w:r>
      <w:r w:rsidR="00E35831" w:rsidRPr="00E35831">
        <w:t> </w:t>
      </w:r>
      <w:r w:rsidRPr="00E35831">
        <w:t>July 2019.</w:t>
      </w:r>
    </w:p>
    <w:p w:rsidR="00D466BB" w:rsidRPr="00E35831" w:rsidRDefault="00D466BB" w:rsidP="00E35831">
      <w:pPr>
        <w:pStyle w:val="ActHead6"/>
        <w:pageBreakBefore/>
      </w:pPr>
      <w:bookmarkStart w:id="10" w:name="_Toc19527364"/>
      <w:r w:rsidRPr="00E35831">
        <w:rPr>
          <w:rStyle w:val="CharAmSchNo"/>
        </w:rPr>
        <w:t>Schedule</w:t>
      </w:r>
      <w:r w:rsidR="00E35831" w:rsidRPr="00E35831">
        <w:rPr>
          <w:rStyle w:val="CharAmSchNo"/>
        </w:rPr>
        <w:t> </w:t>
      </w:r>
      <w:r w:rsidR="00EF6C22" w:rsidRPr="00E35831">
        <w:rPr>
          <w:rStyle w:val="CharAmSchNo"/>
        </w:rPr>
        <w:t>2</w:t>
      </w:r>
      <w:r w:rsidRPr="00E35831">
        <w:t>—</w:t>
      </w:r>
      <w:r w:rsidRPr="00E35831">
        <w:rPr>
          <w:rStyle w:val="CharAmSchText"/>
        </w:rPr>
        <w:t>Online hotel bookings</w:t>
      </w:r>
      <w:bookmarkEnd w:id="10"/>
    </w:p>
    <w:p w:rsidR="00D466BB" w:rsidRPr="00E35831" w:rsidRDefault="00D466BB" w:rsidP="00E35831">
      <w:pPr>
        <w:pStyle w:val="Header"/>
      </w:pPr>
      <w:r w:rsidRPr="00E35831">
        <w:rPr>
          <w:rStyle w:val="CharAmPartNo"/>
        </w:rPr>
        <w:t xml:space="preserve"> </w:t>
      </w:r>
      <w:r w:rsidRPr="00E35831">
        <w:rPr>
          <w:rStyle w:val="CharAmPartText"/>
        </w:rPr>
        <w:t xml:space="preserve"> </w:t>
      </w:r>
    </w:p>
    <w:p w:rsidR="00D466BB" w:rsidRPr="00E35831" w:rsidRDefault="00D466BB" w:rsidP="00E35831">
      <w:pPr>
        <w:pStyle w:val="ActHead9"/>
        <w:rPr>
          <w:i w:val="0"/>
        </w:rPr>
      </w:pPr>
      <w:bookmarkStart w:id="11" w:name="_Toc19527365"/>
      <w:r w:rsidRPr="00E35831">
        <w:t>A New Tax System (Goods and Services Tax) Act 1999</w:t>
      </w:r>
      <w:bookmarkEnd w:id="11"/>
    </w:p>
    <w:p w:rsidR="00D466BB" w:rsidRPr="00E35831" w:rsidRDefault="00D466BB" w:rsidP="00E35831">
      <w:pPr>
        <w:pStyle w:val="ItemHead"/>
      </w:pPr>
      <w:r w:rsidRPr="00E35831">
        <w:t>1  Paragraph 83</w:t>
      </w:r>
      <w:r w:rsidR="0098163A">
        <w:noBreakHyphen/>
      </w:r>
      <w:r w:rsidRPr="00E35831">
        <w:t>5(2)(c)</w:t>
      </w:r>
    </w:p>
    <w:p w:rsidR="00D466BB" w:rsidRPr="00E35831" w:rsidRDefault="00D466BB" w:rsidP="00E35831">
      <w:pPr>
        <w:pStyle w:val="Item"/>
      </w:pPr>
      <w:r w:rsidRPr="00E35831">
        <w:t>Omit “or (c)” (wherever occurring).</w:t>
      </w:r>
    </w:p>
    <w:p w:rsidR="00D466BB" w:rsidRPr="00E35831" w:rsidRDefault="00D466BB" w:rsidP="00E35831">
      <w:pPr>
        <w:pStyle w:val="ItemHead"/>
      </w:pPr>
      <w:r w:rsidRPr="00E35831">
        <w:t>2  Subsection</w:t>
      </w:r>
      <w:r w:rsidR="00E35831" w:rsidRPr="00E35831">
        <w:t> </w:t>
      </w:r>
      <w:r w:rsidRPr="00E35831">
        <w:t>151</w:t>
      </w:r>
      <w:r w:rsidR="0098163A">
        <w:noBreakHyphen/>
      </w:r>
      <w:r w:rsidRPr="00E35831">
        <w:t>5(2)</w:t>
      </w:r>
    </w:p>
    <w:p w:rsidR="00D466BB" w:rsidRPr="00E35831" w:rsidRDefault="00D466BB" w:rsidP="00E35831">
      <w:pPr>
        <w:pStyle w:val="Item"/>
      </w:pPr>
      <w:r w:rsidRPr="00E35831">
        <w:t>Omit “or (c)” (wherever occurring).</w:t>
      </w:r>
    </w:p>
    <w:p w:rsidR="00D466BB" w:rsidRPr="00E35831" w:rsidRDefault="00D466BB" w:rsidP="00E35831">
      <w:pPr>
        <w:pStyle w:val="ItemHead"/>
      </w:pPr>
      <w:r w:rsidRPr="00E35831">
        <w:t>3  Paragraphs 188</w:t>
      </w:r>
      <w:r w:rsidR="0098163A">
        <w:noBreakHyphen/>
      </w:r>
      <w:r w:rsidRPr="00E35831">
        <w:t>15(3)(c) and 188</w:t>
      </w:r>
      <w:r w:rsidR="0098163A">
        <w:noBreakHyphen/>
      </w:r>
      <w:r w:rsidRPr="00E35831">
        <w:t>20(3)(c)</w:t>
      </w:r>
    </w:p>
    <w:p w:rsidR="00D466BB" w:rsidRPr="00E35831" w:rsidRDefault="00D466BB" w:rsidP="00E35831">
      <w:pPr>
        <w:pStyle w:val="Item"/>
      </w:pPr>
      <w:r w:rsidRPr="00E35831">
        <w:t>Repeal the paragraphs.</w:t>
      </w:r>
    </w:p>
    <w:p w:rsidR="00D466BB" w:rsidRPr="00E35831" w:rsidRDefault="00D466BB" w:rsidP="00E35831">
      <w:pPr>
        <w:pStyle w:val="Transitional"/>
      </w:pPr>
      <w:r w:rsidRPr="00E35831">
        <w:t>4  Application</w:t>
      </w:r>
    </w:p>
    <w:p w:rsidR="00D466BB" w:rsidRPr="00E35831" w:rsidRDefault="00D466BB" w:rsidP="00E35831">
      <w:pPr>
        <w:pStyle w:val="Item"/>
      </w:pPr>
      <w:r w:rsidRPr="00E35831">
        <w:t>The amendments made by this Schedule apply in relation to a supply:</w:t>
      </w:r>
    </w:p>
    <w:p w:rsidR="00D466BB" w:rsidRPr="00E35831" w:rsidRDefault="00D466BB" w:rsidP="00E35831">
      <w:pPr>
        <w:pStyle w:val="paragraph"/>
      </w:pPr>
      <w:r w:rsidRPr="00E35831">
        <w:tab/>
        <w:t>(a)</w:t>
      </w:r>
      <w:r w:rsidRPr="00E35831">
        <w:tab/>
        <w:t>for which consideration is first received on or after 1</w:t>
      </w:r>
      <w:r w:rsidR="00E35831" w:rsidRPr="00E35831">
        <w:t> </w:t>
      </w:r>
      <w:r w:rsidRPr="00E35831">
        <w:t>July 2019; or</w:t>
      </w:r>
    </w:p>
    <w:p w:rsidR="00D466BB" w:rsidRPr="00E35831" w:rsidRDefault="00D466BB" w:rsidP="00E35831">
      <w:pPr>
        <w:pStyle w:val="paragraph"/>
      </w:pPr>
      <w:r w:rsidRPr="00E35831">
        <w:tab/>
        <w:t>(b)</w:t>
      </w:r>
      <w:r w:rsidRPr="00E35831">
        <w:tab/>
        <w:t>if, before any consideration is received for the supply, an invoice is issued relation to the supply—for which an invoice is issued on or after 1</w:t>
      </w:r>
      <w:r w:rsidR="00E35831" w:rsidRPr="00E35831">
        <w:t> </w:t>
      </w:r>
      <w:r w:rsidRPr="00E35831">
        <w:t>July 2019.</w:t>
      </w:r>
    </w:p>
    <w:p w:rsidR="00D466BB" w:rsidRPr="00E35831" w:rsidRDefault="00D466BB" w:rsidP="00E35831">
      <w:pPr>
        <w:pStyle w:val="ActHead6"/>
        <w:pageBreakBefore/>
      </w:pPr>
      <w:bookmarkStart w:id="12" w:name="_Toc19527366"/>
      <w:bookmarkStart w:id="13" w:name="opcCurrentFind"/>
      <w:r w:rsidRPr="00E35831">
        <w:rPr>
          <w:rStyle w:val="CharAmSchNo"/>
        </w:rPr>
        <w:t>Schedule</w:t>
      </w:r>
      <w:r w:rsidR="00E35831" w:rsidRPr="00E35831">
        <w:rPr>
          <w:rStyle w:val="CharAmSchNo"/>
        </w:rPr>
        <w:t> </w:t>
      </w:r>
      <w:r w:rsidR="00EF6C22" w:rsidRPr="00E35831">
        <w:rPr>
          <w:rStyle w:val="CharAmSchNo"/>
        </w:rPr>
        <w:t>3</w:t>
      </w:r>
      <w:r w:rsidRPr="00E35831">
        <w:t>—</w:t>
      </w:r>
      <w:r w:rsidRPr="00E35831">
        <w:rPr>
          <w:rStyle w:val="CharAmSchText"/>
        </w:rPr>
        <w:t>Non</w:t>
      </w:r>
      <w:r w:rsidR="0098163A">
        <w:rPr>
          <w:rStyle w:val="CharAmSchText"/>
        </w:rPr>
        <w:noBreakHyphen/>
      </w:r>
      <w:r w:rsidRPr="00E35831">
        <w:rPr>
          <w:rStyle w:val="CharAmSchText"/>
        </w:rPr>
        <w:t>taxable re</w:t>
      </w:r>
      <w:r w:rsidR="0098163A">
        <w:rPr>
          <w:rStyle w:val="CharAmSchText"/>
        </w:rPr>
        <w:noBreakHyphen/>
      </w:r>
      <w:r w:rsidRPr="00E35831">
        <w:rPr>
          <w:rStyle w:val="CharAmSchText"/>
        </w:rPr>
        <w:t>importations of refurbished luxury cars</w:t>
      </w:r>
      <w:bookmarkEnd w:id="12"/>
    </w:p>
    <w:bookmarkEnd w:id="13"/>
    <w:p w:rsidR="00D466BB" w:rsidRPr="00E35831" w:rsidRDefault="00D466BB" w:rsidP="00E35831">
      <w:pPr>
        <w:pStyle w:val="Header"/>
      </w:pPr>
      <w:r w:rsidRPr="00E35831">
        <w:rPr>
          <w:rStyle w:val="CharAmPartNo"/>
        </w:rPr>
        <w:t xml:space="preserve"> </w:t>
      </w:r>
      <w:r w:rsidRPr="00E35831">
        <w:rPr>
          <w:rStyle w:val="CharAmPartText"/>
        </w:rPr>
        <w:t xml:space="preserve"> </w:t>
      </w:r>
    </w:p>
    <w:p w:rsidR="00D466BB" w:rsidRPr="00E35831" w:rsidRDefault="00D466BB" w:rsidP="00E35831">
      <w:pPr>
        <w:pStyle w:val="ActHead9"/>
        <w:rPr>
          <w:i w:val="0"/>
        </w:rPr>
      </w:pPr>
      <w:bookmarkStart w:id="14" w:name="_Toc19527367"/>
      <w:r w:rsidRPr="00E35831">
        <w:t>A New Tax System (Luxury Car Tax) Act 1999</w:t>
      </w:r>
      <w:bookmarkEnd w:id="14"/>
    </w:p>
    <w:p w:rsidR="00D466BB" w:rsidRPr="00E35831" w:rsidRDefault="00D466BB" w:rsidP="00E35831">
      <w:pPr>
        <w:pStyle w:val="ItemHead"/>
      </w:pPr>
      <w:r w:rsidRPr="00E35831">
        <w:t>1  After subsection</w:t>
      </w:r>
      <w:r w:rsidR="00E35831" w:rsidRPr="00E35831">
        <w:t> </w:t>
      </w:r>
      <w:r w:rsidRPr="00E35831">
        <w:t>7</w:t>
      </w:r>
      <w:r w:rsidR="0098163A">
        <w:noBreakHyphen/>
      </w:r>
      <w:r w:rsidRPr="00E35831">
        <w:t>20(1)</w:t>
      </w:r>
    </w:p>
    <w:p w:rsidR="00D466BB" w:rsidRPr="00E35831" w:rsidRDefault="00D466BB" w:rsidP="00E35831">
      <w:pPr>
        <w:pStyle w:val="Item"/>
      </w:pPr>
      <w:r w:rsidRPr="00E35831">
        <w:t>Insert:</w:t>
      </w:r>
    </w:p>
    <w:p w:rsidR="00D466BB" w:rsidRPr="00E35831" w:rsidRDefault="00D466BB" w:rsidP="00E35831">
      <w:pPr>
        <w:pStyle w:val="subsection"/>
      </w:pPr>
      <w:r w:rsidRPr="00E35831">
        <w:tab/>
        <w:t>(1A)</w:t>
      </w:r>
      <w:r w:rsidRPr="00E35831">
        <w:tab/>
        <w:t xml:space="preserve">An </w:t>
      </w:r>
      <w:r w:rsidR="00E35831" w:rsidRPr="00E35831">
        <w:rPr>
          <w:position w:val="6"/>
          <w:sz w:val="16"/>
        </w:rPr>
        <w:t>*</w:t>
      </w:r>
      <w:r w:rsidRPr="00E35831">
        <w:t xml:space="preserve">importation of a </w:t>
      </w:r>
      <w:r w:rsidR="00E35831" w:rsidRPr="00E35831">
        <w:rPr>
          <w:position w:val="6"/>
          <w:sz w:val="16"/>
        </w:rPr>
        <w:t>*</w:t>
      </w:r>
      <w:r w:rsidRPr="00E35831">
        <w:t xml:space="preserve">car is a </w:t>
      </w:r>
      <w:r w:rsidRPr="00E35831">
        <w:rPr>
          <w:b/>
          <w:i/>
        </w:rPr>
        <w:t>non</w:t>
      </w:r>
      <w:r w:rsidR="0098163A">
        <w:rPr>
          <w:b/>
          <w:i/>
        </w:rPr>
        <w:noBreakHyphen/>
      </w:r>
      <w:r w:rsidRPr="00E35831">
        <w:rPr>
          <w:b/>
          <w:i/>
        </w:rPr>
        <w:t>taxable re</w:t>
      </w:r>
      <w:r w:rsidR="0098163A">
        <w:rPr>
          <w:b/>
          <w:i/>
        </w:rPr>
        <w:noBreakHyphen/>
      </w:r>
      <w:r w:rsidRPr="00E35831">
        <w:rPr>
          <w:b/>
          <w:i/>
        </w:rPr>
        <w:t>importation</w:t>
      </w:r>
      <w:r w:rsidRPr="00E35831">
        <w:t xml:space="preserve"> if:</w:t>
      </w:r>
    </w:p>
    <w:p w:rsidR="00D466BB" w:rsidRPr="00E35831" w:rsidRDefault="00D466BB" w:rsidP="00E35831">
      <w:pPr>
        <w:pStyle w:val="paragraph"/>
      </w:pPr>
      <w:r w:rsidRPr="00E35831">
        <w:tab/>
        <w:t>(a)</w:t>
      </w:r>
      <w:r w:rsidRPr="00E35831">
        <w:tab/>
        <w:t>the car was exported from the indirect tax zone and is returned to the indirect tax zone; and</w:t>
      </w:r>
    </w:p>
    <w:p w:rsidR="00D466BB" w:rsidRPr="00E35831" w:rsidRDefault="00D466BB" w:rsidP="00E35831">
      <w:pPr>
        <w:pStyle w:val="paragraph"/>
      </w:pPr>
      <w:r w:rsidRPr="00E35831">
        <w:tab/>
        <w:t>(b)</w:t>
      </w:r>
      <w:r w:rsidRPr="00E35831">
        <w:tab/>
        <w:t>the car has been subject to any treatment, industrial processing, repair, renovation, alteration or any other process since its export; and</w:t>
      </w:r>
    </w:p>
    <w:p w:rsidR="00D466BB" w:rsidRPr="00E35831" w:rsidRDefault="00D466BB" w:rsidP="00E35831">
      <w:pPr>
        <w:pStyle w:val="paragraph"/>
      </w:pPr>
      <w:r w:rsidRPr="00E35831">
        <w:tab/>
        <w:t>(c)</w:t>
      </w:r>
      <w:r w:rsidRPr="00E35831">
        <w:tab/>
        <w:t>the ownership of the car has not changed in the period beginning immediately before the car was exported and ending at the time it is returned to the indirect tax zone.</w:t>
      </w:r>
    </w:p>
    <w:p w:rsidR="00D466BB" w:rsidRPr="00E35831" w:rsidRDefault="00D466BB" w:rsidP="00E35831">
      <w:pPr>
        <w:pStyle w:val="Transitional"/>
      </w:pPr>
      <w:r w:rsidRPr="00E35831">
        <w:t>2  Application</w:t>
      </w:r>
    </w:p>
    <w:p w:rsidR="0098163A" w:rsidRDefault="00D466BB" w:rsidP="00E35831">
      <w:pPr>
        <w:pStyle w:val="Item"/>
      </w:pPr>
      <w:r w:rsidRPr="00E35831">
        <w:t>The amendment made by this Schedule applies in relation to importations occurring on or after 1</w:t>
      </w:r>
      <w:r w:rsidR="00E35831" w:rsidRPr="00E35831">
        <w:t> </w:t>
      </w:r>
      <w:r w:rsidRPr="00E35831">
        <w:t>January 2019.</w:t>
      </w:r>
    </w:p>
    <w:p w:rsidR="00334016" w:rsidRDefault="00334016" w:rsidP="00EF00A0">
      <w:pPr>
        <w:pBdr>
          <w:bottom w:val="single" w:sz="4" w:space="1" w:color="auto"/>
        </w:pBdr>
        <w:sectPr w:rsidR="00334016" w:rsidSect="00EF00A0">
          <w:headerReference w:type="even" r:id="rId22"/>
          <w:headerReference w:type="default" r:id="rId23"/>
          <w:footerReference w:type="default" r:id="rId24"/>
          <w:headerReference w:type="first" r:id="rId25"/>
          <w:footerReference w:type="first" r:id="rId26"/>
          <w:pgSz w:w="11907" w:h="16839"/>
          <w:pgMar w:top="1871" w:right="2409" w:bottom="4252" w:left="2409" w:header="720" w:footer="3402" w:gutter="0"/>
          <w:pgNumType w:start="1"/>
          <w:cols w:space="708"/>
          <w:titlePg/>
          <w:docGrid w:linePitch="360"/>
        </w:sectPr>
      </w:pPr>
    </w:p>
    <w:p w:rsidR="00EF00A0" w:rsidRPr="00EF00A0" w:rsidRDefault="00EF00A0" w:rsidP="00EF00A0"/>
    <w:p w:rsidR="00EF00A0" w:rsidRPr="00EF00A0" w:rsidRDefault="00EF00A0" w:rsidP="00EF00A0"/>
    <w:p w:rsidR="00EF00A0" w:rsidRPr="00EF00A0" w:rsidRDefault="00EF00A0" w:rsidP="00EF00A0"/>
    <w:p w:rsidR="00EF00A0" w:rsidRPr="00EF00A0" w:rsidRDefault="00EF00A0" w:rsidP="00EF00A0"/>
    <w:p w:rsidR="00EF00A0" w:rsidRPr="00EF00A0" w:rsidRDefault="00EF00A0" w:rsidP="00EF00A0"/>
    <w:p w:rsidR="00EF00A0" w:rsidRPr="00EF00A0" w:rsidRDefault="00EF00A0" w:rsidP="00EF00A0"/>
    <w:p w:rsidR="00EF00A0" w:rsidRDefault="00EF00A0" w:rsidP="00EF00A0"/>
    <w:p w:rsidR="00EF00A0" w:rsidRPr="00EF00A0" w:rsidRDefault="00EF00A0" w:rsidP="00EF00A0"/>
    <w:p w:rsidR="005319E8" w:rsidRDefault="005319E8" w:rsidP="000C5962"/>
    <w:p w:rsidR="005319E8" w:rsidRDefault="005319E8" w:rsidP="000C5962">
      <w:pPr>
        <w:pStyle w:val="2ndRd"/>
        <w:keepNext/>
        <w:pBdr>
          <w:top w:val="single" w:sz="2" w:space="1" w:color="auto"/>
        </w:pBdr>
      </w:pPr>
    </w:p>
    <w:p w:rsidR="005319E8" w:rsidRDefault="005319E8" w:rsidP="000C5962">
      <w:pPr>
        <w:pStyle w:val="2ndRd"/>
        <w:keepNext/>
        <w:spacing w:line="260" w:lineRule="atLeast"/>
        <w:rPr>
          <w:i/>
        </w:rPr>
      </w:pPr>
      <w:r>
        <w:t>[</w:t>
      </w:r>
      <w:r>
        <w:rPr>
          <w:i/>
        </w:rPr>
        <w:t>Minister’s second reading speech made in—</w:t>
      </w:r>
    </w:p>
    <w:p w:rsidR="005319E8" w:rsidRDefault="005319E8" w:rsidP="000C5962">
      <w:pPr>
        <w:pStyle w:val="2ndRd"/>
        <w:keepNext/>
        <w:spacing w:line="260" w:lineRule="atLeast"/>
        <w:rPr>
          <w:i/>
        </w:rPr>
      </w:pPr>
      <w:r>
        <w:rPr>
          <w:i/>
        </w:rPr>
        <w:t>House of Representatives on 4 July 2019</w:t>
      </w:r>
    </w:p>
    <w:p w:rsidR="005319E8" w:rsidRDefault="005319E8" w:rsidP="000C5962">
      <w:pPr>
        <w:pStyle w:val="2ndRd"/>
        <w:keepNext/>
        <w:spacing w:line="260" w:lineRule="atLeast"/>
        <w:rPr>
          <w:i/>
        </w:rPr>
      </w:pPr>
      <w:r>
        <w:rPr>
          <w:i/>
        </w:rPr>
        <w:t>Senate on 1 August 2019</w:t>
      </w:r>
      <w:r>
        <w:t>]</w:t>
      </w:r>
    </w:p>
    <w:p w:rsidR="005319E8" w:rsidRDefault="005319E8" w:rsidP="000C5962"/>
    <w:p w:rsidR="00EF00A0" w:rsidRPr="005319E8" w:rsidRDefault="005319E8" w:rsidP="005319E8">
      <w:pPr>
        <w:framePr w:hSpace="180" w:wrap="around" w:vAnchor="text" w:hAnchor="page" w:x="2416" w:y="550"/>
      </w:pPr>
      <w:r>
        <w:t>(091/19)</w:t>
      </w:r>
    </w:p>
    <w:p w:rsidR="005319E8" w:rsidRDefault="005319E8"/>
    <w:sectPr w:rsidR="005319E8" w:rsidSect="00334016">
      <w:headerReference w:type="even" r:id="rId27"/>
      <w:headerReference w:type="default" r:id="rId28"/>
      <w:type w:val="continuous"/>
      <w:pgSz w:w="11907" w:h="16839"/>
      <w:pgMar w:top="187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DB6" w:rsidRDefault="00CB5DB6" w:rsidP="0048364F">
      <w:pPr>
        <w:spacing w:line="240" w:lineRule="auto"/>
      </w:pPr>
      <w:r>
        <w:separator/>
      </w:r>
    </w:p>
  </w:endnote>
  <w:endnote w:type="continuationSeparator" w:id="0">
    <w:p w:rsidR="00CB5DB6" w:rsidRDefault="00CB5DB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DB6" w:rsidRPr="005F1388" w:rsidRDefault="00CB5DB6" w:rsidP="00E35831">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9E8" w:rsidRDefault="005319E8" w:rsidP="00CD12A5">
    <w:pPr>
      <w:pStyle w:val="ScalePlusRef"/>
    </w:pPr>
    <w:r>
      <w:t>Note: An electronic version of this Act is available on the Federal Register of Legislation (</w:t>
    </w:r>
    <w:hyperlink r:id="rId1" w:history="1">
      <w:r>
        <w:t>https://www.legislation.gov.au/</w:t>
      </w:r>
    </w:hyperlink>
    <w:r>
      <w:t>)</w:t>
    </w:r>
  </w:p>
  <w:p w:rsidR="005319E8" w:rsidRDefault="005319E8" w:rsidP="00CD12A5"/>
  <w:p w:rsidR="00CB5DB6" w:rsidRDefault="00CB5DB6" w:rsidP="00E35831">
    <w:pPr>
      <w:pStyle w:val="Footer"/>
      <w:spacing w:before="120"/>
    </w:pPr>
  </w:p>
  <w:p w:rsidR="00CB5DB6" w:rsidRPr="005F1388" w:rsidRDefault="00CB5DB6"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DB6" w:rsidRPr="00ED79B6" w:rsidRDefault="00CB5DB6" w:rsidP="00E35831">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DB6" w:rsidRDefault="00CB5DB6" w:rsidP="00E3583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B5DB6" w:rsidTr="00CB5DB6">
      <w:tc>
        <w:tcPr>
          <w:tcW w:w="646" w:type="dxa"/>
        </w:tcPr>
        <w:p w:rsidR="00CB5DB6" w:rsidRDefault="00CB5DB6" w:rsidP="00CB5DB6">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528C8">
            <w:rPr>
              <w:i/>
              <w:noProof/>
              <w:sz w:val="18"/>
            </w:rPr>
            <w:t>2</w:t>
          </w:r>
          <w:r w:rsidRPr="00ED79B6">
            <w:rPr>
              <w:i/>
              <w:sz w:val="18"/>
            </w:rPr>
            <w:fldChar w:fldCharType="end"/>
          </w:r>
        </w:p>
      </w:tc>
      <w:tc>
        <w:tcPr>
          <w:tcW w:w="5387" w:type="dxa"/>
        </w:tcPr>
        <w:p w:rsidR="00CB5DB6" w:rsidRDefault="00CB5DB6" w:rsidP="00CB5DB6">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E4255">
            <w:rPr>
              <w:i/>
              <w:sz w:val="18"/>
            </w:rPr>
            <w:t>Treasury Laws Amendment (Making Sure Multinationals Pay Their Fair Share of Tax in Australia and Other Measures) Act 2019</w:t>
          </w:r>
          <w:r w:rsidRPr="00ED79B6">
            <w:rPr>
              <w:i/>
              <w:sz w:val="18"/>
            </w:rPr>
            <w:fldChar w:fldCharType="end"/>
          </w:r>
        </w:p>
      </w:tc>
      <w:tc>
        <w:tcPr>
          <w:tcW w:w="1270" w:type="dxa"/>
        </w:tcPr>
        <w:p w:rsidR="00CB5DB6" w:rsidRDefault="00CB5DB6" w:rsidP="00CB5DB6">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E4255">
            <w:rPr>
              <w:i/>
              <w:sz w:val="18"/>
            </w:rPr>
            <w:t>No. 65, 2019</w:t>
          </w:r>
          <w:r w:rsidRPr="00ED79B6">
            <w:rPr>
              <w:i/>
              <w:sz w:val="18"/>
            </w:rPr>
            <w:fldChar w:fldCharType="end"/>
          </w:r>
        </w:p>
      </w:tc>
    </w:tr>
  </w:tbl>
  <w:p w:rsidR="00CB5DB6" w:rsidRDefault="00CB5DB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DB6" w:rsidRDefault="00CB5DB6" w:rsidP="00E3583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B5DB6" w:rsidTr="00CB5DB6">
      <w:tc>
        <w:tcPr>
          <w:tcW w:w="1247" w:type="dxa"/>
        </w:tcPr>
        <w:p w:rsidR="00CB5DB6" w:rsidRDefault="00CB5DB6" w:rsidP="00CB5DB6">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E4255">
            <w:rPr>
              <w:i/>
              <w:sz w:val="18"/>
            </w:rPr>
            <w:t>No. 65, 2019</w:t>
          </w:r>
          <w:r w:rsidRPr="00ED79B6">
            <w:rPr>
              <w:i/>
              <w:sz w:val="18"/>
            </w:rPr>
            <w:fldChar w:fldCharType="end"/>
          </w:r>
        </w:p>
      </w:tc>
      <w:tc>
        <w:tcPr>
          <w:tcW w:w="5387" w:type="dxa"/>
        </w:tcPr>
        <w:p w:rsidR="00CB5DB6" w:rsidRDefault="00CB5DB6" w:rsidP="00CB5DB6">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E4255">
            <w:rPr>
              <w:i/>
              <w:sz w:val="18"/>
            </w:rPr>
            <w:t>Treasury Laws Amendment (Making Sure Multinationals Pay Their Fair Share of Tax in Australia and Other Measures) Act 2019</w:t>
          </w:r>
          <w:r w:rsidRPr="00ED79B6">
            <w:rPr>
              <w:i/>
              <w:sz w:val="18"/>
            </w:rPr>
            <w:fldChar w:fldCharType="end"/>
          </w:r>
        </w:p>
      </w:tc>
      <w:tc>
        <w:tcPr>
          <w:tcW w:w="669" w:type="dxa"/>
        </w:tcPr>
        <w:p w:rsidR="00CB5DB6" w:rsidRDefault="00CB5DB6" w:rsidP="00CB5DB6">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528C8">
            <w:rPr>
              <w:i/>
              <w:noProof/>
              <w:sz w:val="18"/>
            </w:rPr>
            <w:t>i</w:t>
          </w:r>
          <w:r w:rsidRPr="00ED79B6">
            <w:rPr>
              <w:i/>
              <w:sz w:val="18"/>
            </w:rPr>
            <w:fldChar w:fldCharType="end"/>
          </w:r>
        </w:p>
      </w:tc>
    </w:tr>
  </w:tbl>
  <w:p w:rsidR="00CB5DB6" w:rsidRPr="00ED79B6" w:rsidRDefault="00CB5DB6"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DB6" w:rsidRPr="00A961C4" w:rsidRDefault="00CB5DB6" w:rsidP="00E3583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B5DB6" w:rsidTr="00E35831">
      <w:tc>
        <w:tcPr>
          <w:tcW w:w="1247" w:type="dxa"/>
        </w:tcPr>
        <w:p w:rsidR="00CB5DB6" w:rsidRDefault="00CB5DB6" w:rsidP="00CB5DB6">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E4255">
            <w:rPr>
              <w:i/>
              <w:sz w:val="18"/>
            </w:rPr>
            <w:t>No. 65, 2019</w:t>
          </w:r>
          <w:r w:rsidRPr="007A1328">
            <w:rPr>
              <w:i/>
              <w:sz w:val="18"/>
            </w:rPr>
            <w:fldChar w:fldCharType="end"/>
          </w:r>
        </w:p>
      </w:tc>
      <w:tc>
        <w:tcPr>
          <w:tcW w:w="5387" w:type="dxa"/>
        </w:tcPr>
        <w:p w:rsidR="00CB5DB6" w:rsidRDefault="00CB5DB6" w:rsidP="00CB5DB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E4255">
            <w:rPr>
              <w:i/>
              <w:sz w:val="18"/>
            </w:rPr>
            <w:t>Treasury Laws Amendment (Making Sure Multinationals Pay Their Fair Share of Tax in Australia and Other Measures) Act 2019</w:t>
          </w:r>
          <w:r w:rsidRPr="007A1328">
            <w:rPr>
              <w:i/>
              <w:sz w:val="18"/>
            </w:rPr>
            <w:fldChar w:fldCharType="end"/>
          </w:r>
        </w:p>
      </w:tc>
      <w:tc>
        <w:tcPr>
          <w:tcW w:w="669" w:type="dxa"/>
        </w:tcPr>
        <w:p w:rsidR="00CB5DB6" w:rsidRDefault="00CB5DB6" w:rsidP="00CB5DB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528C8">
            <w:rPr>
              <w:i/>
              <w:noProof/>
              <w:sz w:val="18"/>
            </w:rPr>
            <w:t>7</w:t>
          </w:r>
          <w:r w:rsidRPr="007A1328">
            <w:rPr>
              <w:i/>
              <w:sz w:val="18"/>
            </w:rPr>
            <w:fldChar w:fldCharType="end"/>
          </w:r>
        </w:p>
      </w:tc>
    </w:tr>
  </w:tbl>
  <w:p w:rsidR="00CB5DB6" w:rsidRPr="00055B5C" w:rsidRDefault="00CB5DB6" w:rsidP="00055B5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DB6" w:rsidRPr="00A961C4" w:rsidRDefault="00CB5DB6" w:rsidP="00E3583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CB5DB6" w:rsidTr="00E35831">
      <w:tc>
        <w:tcPr>
          <w:tcW w:w="1247" w:type="dxa"/>
        </w:tcPr>
        <w:p w:rsidR="00CB5DB6" w:rsidRDefault="00CB5DB6" w:rsidP="00CB5DB6">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E4255">
            <w:rPr>
              <w:i/>
              <w:sz w:val="18"/>
            </w:rPr>
            <w:t>No. 65, 2019</w:t>
          </w:r>
          <w:r w:rsidRPr="007A1328">
            <w:rPr>
              <w:i/>
              <w:sz w:val="18"/>
            </w:rPr>
            <w:fldChar w:fldCharType="end"/>
          </w:r>
        </w:p>
      </w:tc>
      <w:tc>
        <w:tcPr>
          <w:tcW w:w="5387" w:type="dxa"/>
        </w:tcPr>
        <w:p w:rsidR="00CB5DB6" w:rsidRDefault="00CB5DB6" w:rsidP="00CB5DB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E4255">
            <w:rPr>
              <w:i/>
              <w:sz w:val="18"/>
            </w:rPr>
            <w:t>Treasury Laws Amendment (Making Sure Multinationals Pay Their Fair Share of Tax in Australia and Other Measures) Act 2019</w:t>
          </w:r>
          <w:r w:rsidRPr="007A1328">
            <w:rPr>
              <w:i/>
              <w:sz w:val="18"/>
            </w:rPr>
            <w:fldChar w:fldCharType="end"/>
          </w:r>
        </w:p>
      </w:tc>
      <w:tc>
        <w:tcPr>
          <w:tcW w:w="669" w:type="dxa"/>
        </w:tcPr>
        <w:p w:rsidR="00CB5DB6" w:rsidRDefault="00CB5DB6" w:rsidP="00CB5DB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528C8">
            <w:rPr>
              <w:i/>
              <w:noProof/>
              <w:sz w:val="18"/>
            </w:rPr>
            <w:t>1</w:t>
          </w:r>
          <w:r w:rsidRPr="007A1328">
            <w:rPr>
              <w:i/>
              <w:sz w:val="18"/>
            </w:rPr>
            <w:fldChar w:fldCharType="end"/>
          </w:r>
        </w:p>
      </w:tc>
    </w:tr>
  </w:tbl>
  <w:p w:rsidR="00CB5DB6" w:rsidRPr="00A961C4" w:rsidRDefault="00CB5DB6"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DB6" w:rsidRDefault="00CB5DB6" w:rsidP="0048364F">
      <w:pPr>
        <w:spacing w:line="240" w:lineRule="auto"/>
      </w:pPr>
      <w:r>
        <w:separator/>
      </w:r>
    </w:p>
  </w:footnote>
  <w:footnote w:type="continuationSeparator" w:id="0">
    <w:p w:rsidR="00CB5DB6" w:rsidRDefault="00CB5DB6"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DB6" w:rsidRPr="005F1388" w:rsidRDefault="00CB5DB6"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016" w:rsidRDefault="00334016" w:rsidP="00334016">
    <w:pPr>
      <w:jc w:val="right"/>
      <w:rPr>
        <w:sz w:val="20"/>
      </w:rPr>
    </w:pPr>
  </w:p>
  <w:p w:rsidR="00334016" w:rsidRDefault="00334016" w:rsidP="00334016">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t xml:space="preserve"> </w:t>
    </w:r>
    <w:r>
      <w:rPr>
        <w:b/>
        <w:sz w:val="20"/>
      </w:rPr>
      <w:fldChar w:fldCharType="begin"/>
    </w:r>
    <w:r>
      <w:rPr>
        <w:b/>
        <w:sz w:val="20"/>
      </w:rPr>
      <w:instrText xml:space="preserve"> STYLEREF CharAmPartNo </w:instrText>
    </w:r>
    <w:r>
      <w:rPr>
        <w:b/>
        <w:sz w:val="20"/>
      </w:rPr>
      <w:fldChar w:fldCharType="end"/>
    </w:r>
  </w:p>
  <w:p w:rsidR="00334016" w:rsidRDefault="00334016" w:rsidP="00334016">
    <w:pPr>
      <w:pBdr>
        <w:bottom w:val="single" w:sz="6" w:space="1" w:color="auto"/>
      </w:pBdr>
      <w:spacing w:after="120"/>
      <w:jc w:val="right"/>
    </w:pPr>
  </w:p>
  <w:p w:rsidR="00334016" w:rsidRPr="00334016" w:rsidRDefault="00334016" w:rsidP="00334016">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2D3" w:rsidRDefault="00CA52D3" w:rsidP="0048364F">
    <w:pPr>
      <w:jc w:val="right"/>
      <w:rPr>
        <w:sz w:val="20"/>
      </w:rPr>
    </w:pPr>
  </w:p>
  <w:p w:rsidR="00CA52D3" w:rsidRPr="00A961C4" w:rsidRDefault="00CA52D3"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CA52D3" w:rsidRPr="00A961C4" w:rsidRDefault="00CA52D3" w:rsidP="00D477C3">
    <w:pPr>
      <w:pBdr>
        <w:bottom w:val="single" w:sz="6" w:space="1" w:color="auto"/>
      </w:pBdr>
      <w:spacing w:after="12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DB6" w:rsidRPr="005F1388" w:rsidRDefault="00CB5DB6"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DB6" w:rsidRPr="005F1388" w:rsidRDefault="00CB5DB6"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DB6" w:rsidRPr="00ED79B6" w:rsidRDefault="00CB5DB6"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DB6" w:rsidRPr="00ED79B6" w:rsidRDefault="00CB5DB6"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DB6" w:rsidRPr="00ED79B6" w:rsidRDefault="00CB5DB6"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DB6" w:rsidRPr="00A961C4" w:rsidRDefault="00CB5DB6"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CB5DB6" w:rsidRPr="00A961C4" w:rsidRDefault="00CB5DB6"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CB5DB6" w:rsidRPr="00A961C4" w:rsidRDefault="00CB5DB6"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DB6" w:rsidRPr="00A961C4" w:rsidRDefault="00CB5DB6"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D528C8">
      <w:rPr>
        <w:noProof/>
        <w:sz w:val="20"/>
      </w:rPr>
      <w:t>Online hotel bookings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D528C8">
      <w:rPr>
        <w:b/>
        <w:noProof/>
        <w:sz w:val="20"/>
      </w:rPr>
      <w:t>Schedule 2</w:t>
    </w:r>
    <w:r>
      <w:rPr>
        <w:b/>
        <w:sz w:val="20"/>
      </w:rPr>
      <w:fldChar w:fldCharType="end"/>
    </w:r>
  </w:p>
  <w:p w:rsidR="00CB5DB6" w:rsidRPr="00A961C4" w:rsidRDefault="00CB5DB6"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CB5DB6" w:rsidRPr="00A961C4" w:rsidRDefault="00CB5DB6"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DB6" w:rsidRPr="00A961C4" w:rsidRDefault="00CB5DB6"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6BB"/>
    <w:rsid w:val="000113BC"/>
    <w:rsid w:val="000136AF"/>
    <w:rsid w:val="000417C9"/>
    <w:rsid w:val="00055B5C"/>
    <w:rsid w:val="00056391"/>
    <w:rsid w:val="00060FF9"/>
    <w:rsid w:val="000614BF"/>
    <w:rsid w:val="000B1FD2"/>
    <w:rsid w:val="000D05EF"/>
    <w:rsid w:val="000F21C1"/>
    <w:rsid w:val="00101D90"/>
    <w:rsid w:val="0010745C"/>
    <w:rsid w:val="00113BD1"/>
    <w:rsid w:val="00121482"/>
    <w:rsid w:val="00122206"/>
    <w:rsid w:val="0015646E"/>
    <w:rsid w:val="001643C9"/>
    <w:rsid w:val="00165568"/>
    <w:rsid w:val="00166C2F"/>
    <w:rsid w:val="001716C9"/>
    <w:rsid w:val="00173363"/>
    <w:rsid w:val="00173B94"/>
    <w:rsid w:val="001854B4"/>
    <w:rsid w:val="001939E1"/>
    <w:rsid w:val="00195382"/>
    <w:rsid w:val="001A3658"/>
    <w:rsid w:val="001A759A"/>
    <w:rsid w:val="001B7A5D"/>
    <w:rsid w:val="001C2418"/>
    <w:rsid w:val="001C69C4"/>
    <w:rsid w:val="001E3590"/>
    <w:rsid w:val="001E5BC1"/>
    <w:rsid w:val="001E7407"/>
    <w:rsid w:val="00201D27"/>
    <w:rsid w:val="00202618"/>
    <w:rsid w:val="00240749"/>
    <w:rsid w:val="00263820"/>
    <w:rsid w:val="00275197"/>
    <w:rsid w:val="00293B89"/>
    <w:rsid w:val="00297ECB"/>
    <w:rsid w:val="002B5A30"/>
    <w:rsid w:val="002D043A"/>
    <w:rsid w:val="002D395A"/>
    <w:rsid w:val="00334016"/>
    <w:rsid w:val="003415D3"/>
    <w:rsid w:val="00350417"/>
    <w:rsid w:val="00352B0F"/>
    <w:rsid w:val="00373874"/>
    <w:rsid w:val="00375C6C"/>
    <w:rsid w:val="00395BA3"/>
    <w:rsid w:val="003A7B3C"/>
    <w:rsid w:val="003B4E3D"/>
    <w:rsid w:val="003C5F2B"/>
    <w:rsid w:val="003D0BFE"/>
    <w:rsid w:val="003D5700"/>
    <w:rsid w:val="00405579"/>
    <w:rsid w:val="00410B8E"/>
    <w:rsid w:val="004116CD"/>
    <w:rsid w:val="004138BD"/>
    <w:rsid w:val="00421FC1"/>
    <w:rsid w:val="004229C7"/>
    <w:rsid w:val="00424CA9"/>
    <w:rsid w:val="00436785"/>
    <w:rsid w:val="00436BD5"/>
    <w:rsid w:val="00437E4B"/>
    <w:rsid w:val="0044291A"/>
    <w:rsid w:val="00457184"/>
    <w:rsid w:val="0048196B"/>
    <w:rsid w:val="0048364F"/>
    <w:rsid w:val="00486D05"/>
    <w:rsid w:val="00496F97"/>
    <w:rsid w:val="004C7C8C"/>
    <w:rsid w:val="004E2A4A"/>
    <w:rsid w:val="004F0D23"/>
    <w:rsid w:val="004F1FAC"/>
    <w:rsid w:val="00516B8D"/>
    <w:rsid w:val="00522A50"/>
    <w:rsid w:val="005319E8"/>
    <w:rsid w:val="00537FBC"/>
    <w:rsid w:val="00543469"/>
    <w:rsid w:val="00551B54"/>
    <w:rsid w:val="0056667C"/>
    <w:rsid w:val="005749E2"/>
    <w:rsid w:val="00584811"/>
    <w:rsid w:val="00593AA6"/>
    <w:rsid w:val="00594161"/>
    <w:rsid w:val="00594749"/>
    <w:rsid w:val="005A0D92"/>
    <w:rsid w:val="005B4067"/>
    <w:rsid w:val="005C3F41"/>
    <w:rsid w:val="005E152A"/>
    <w:rsid w:val="00600219"/>
    <w:rsid w:val="00641DE5"/>
    <w:rsid w:val="00656F0C"/>
    <w:rsid w:val="00677CC2"/>
    <w:rsid w:val="00681F92"/>
    <w:rsid w:val="006842C2"/>
    <w:rsid w:val="00685F42"/>
    <w:rsid w:val="0069207B"/>
    <w:rsid w:val="006941AB"/>
    <w:rsid w:val="006A4B23"/>
    <w:rsid w:val="006C2874"/>
    <w:rsid w:val="006C7F8C"/>
    <w:rsid w:val="006D380D"/>
    <w:rsid w:val="006E0135"/>
    <w:rsid w:val="006E303A"/>
    <w:rsid w:val="006F7E19"/>
    <w:rsid w:val="00700B2C"/>
    <w:rsid w:val="00712D8D"/>
    <w:rsid w:val="00713084"/>
    <w:rsid w:val="00714B26"/>
    <w:rsid w:val="00731E00"/>
    <w:rsid w:val="007440B7"/>
    <w:rsid w:val="007634AD"/>
    <w:rsid w:val="007715C9"/>
    <w:rsid w:val="00774EDD"/>
    <w:rsid w:val="007757EC"/>
    <w:rsid w:val="007B30AA"/>
    <w:rsid w:val="007E7D4A"/>
    <w:rsid w:val="008006CC"/>
    <w:rsid w:val="00807F18"/>
    <w:rsid w:val="00831E8D"/>
    <w:rsid w:val="00835FDD"/>
    <w:rsid w:val="00856A31"/>
    <w:rsid w:val="00857D6B"/>
    <w:rsid w:val="008754D0"/>
    <w:rsid w:val="00877D48"/>
    <w:rsid w:val="00883781"/>
    <w:rsid w:val="00885570"/>
    <w:rsid w:val="00893958"/>
    <w:rsid w:val="008A0A75"/>
    <w:rsid w:val="008A2E77"/>
    <w:rsid w:val="008C6F6F"/>
    <w:rsid w:val="008D0EE0"/>
    <w:rsid w:val="008D3E94"/>
    <w:rsid w:val="008F4F1C"/>
    <w:rsid w:val="008F77C4"/>
    <w:rsid w:val="009103F3"/>
    <w:rsid w:val="00932377"/>
    <w:rsid w:val="00967042"/>
    <w:rsid w:val="009775E7"/>
    <w:rsid w:val="0098163A"/>
    <w:rsid w:val="0098255A"/>
    <w:rsid w:val="009845BE"/>
    <w:rsid w:val="009969C9"/>
    <w:rsid w:val="009F7BD0"/>
    <w:rsid w:val="00A048FF"/>
    <w:rsid w:val="00A10775"/>
    <w:rsid w:val="00A231E2"/>
    <w:rsid w:val="00A36C48"/>
    <w:rsid w:val="00A41E0B"/>
    <w:rsid w:val="00A45900"/>
    <w:rsid w:val="00A47C90"/>
    <w:rsid w:val="00A55631"/>
    <w:rsid w:val="00A64912"/>
    <w:rsid w:val="00A70A74"/>
    <w:rsid w:val="00AA3795"/>
    <w:rsid w:val="00AC1E75"/>
    <w:rsid w:val="00AD5641"/>
    <w:rsid w:val="00AE1088"/>
    <w:rsid w:val="00AF1BA4"/>
    <w:rsid w:val="00B032D8"/>
    <w:rsid w:val="00B33B3C"/>
    <w:rsid w:val="00B55C08"/>
    <w:rsid w:val="00B6382D"/>
    <w:rsid w:val="00B64CD2"/>
    <w:rsid w:val="00BA5026"/>
    <w:rsid w:val="00BB3F39"/>
    <w:rsid w:val="00BB40BF"/>
    <w:rsid w:val="00BC0CD1"/>
    <w:rsid w:val="00BE719A"/>
    <w:rsid w:val="00BE720A"/>
    <w:rsid w:val="00BF0461"/>
    <w:rsid w:val="00BF4944"/>
    <w:rsid w:val="00BF56D4"/>
    <w:rsid w:val="00C04409"/>
    <w:rsid w:val="00C067E5"/>
    <w:rsid w:val="00C164CA"/>
    <w:rsid w:val="00C176CF"/>
    <w:rsid w:val="00C42BF8"/>
    <w:rsid w:val="00C460AE"/>
    <w:rsid w:val="00C50043"/>
    <w:rsid w:val="00C54E84"/>
    <w:rsid w:val="00C7573B"/>
    <w:rsid w:val="00C76CF3"/>
    <w:rsid w:val="00CA52D3"/>
    <w:rsid w:val="00CB5DB6"/>
    <w:rsid w:val="00CE1E31"/>
    <w:rsid w:val="00CE4255"/>
    <w:rsid w:val="00CF0BB2"/>
    <w:rsid w:val="00CF3C9B"/>
    <w:rsid w:val="00D00EAA"/>
    <w:rsid w:val="00D13441"/>
    <w:rsid w:val="00D243A3"/>
    <w:rsid w:val="00D466BB"/>
    <w:rsid w:val="00D477C3"/>
    <w:rsid w:val="00D528C8"/>
    <w:rsid w:val="00D52EFE"/>
    <w:rsid w:val="00D60AD5"/>
    <w:rsid w:val="00D63EF6"/>
    <w:rsid w:val="00D70DFB"/>
    <w:rsid w:val="00D73029"/>
    <w:rsid w:val="00D73DED"/>
    <w:rsid w:val="00D766DF"/>
    <w:rsid w:val="00D82243"/>
    <w:rsid w:val="00DB04B8"/>
    <w:rsid w:val="00DC7C1A"/>
    <w:rsid w:val="00DE2002"/>
    <w:rsid w:val="00DE4756"/>
    <w:rsid w:val="00DF7AE9"/>
    <w:rsid w:val="00E05704"/>
    <w:rsid w:val="00E24D66"/>
    <w:rsid w:val="00E35831"/>
    <w:rsid w:val="00E54292"/>
    <w:rsid w:val="00E74DC7"/>
    <w:rsid w:val="00E87699"/>
    <w:rsid w:val="00E947C6"/>
    <w:rsid w:val="00ED492F"/>
    <w:rsid w:val="00EE3E36"/>
    <w:rsid w:val="00EF00A0"/>
    <w:rsid w:val="00EF2E3A"/>
    <w:rsid w:val="00EF6C22"/>
    <w:rsid w:val="00F047E2"/>
    <w:rsid w:val="00F078DC"/>
    <w:rsid w:val="00F136A5"/>
    <w:rsid w:val="00F13E86"/>
    <w:rsid w:val="00F17B00"/>
    <w:rsid w:val="00F20353"/>
    <w:rsid w:val="00F677A9"/>
    <w:rsid w:val="00F84CF5"/>
    <w:rsid w:val="00F92D35"/>
    <w:rsid w:val="00FA420B"/>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35831"/>
    <w:pPr>
      <w:spacing w:line="260" w:lineRule="atLeast"/>
    </w:pPr>
    <w:rPr>
      <w:sz w:val="22"/>
    </w:rPr>
  </w:style>
  <w:style w:type="paragraph" w:styleId="Heading1">
    <w:name w:val="heading 1"/>
    <w:basedOn w:val="Normal"/>
    <w:next w:val="Normal"/>
    <w:link w:val="Heading1Char"/>
    <w:uiPriority w:val="9"/>
    <w:qFormat/>
    <w:rsid w:val="00D466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466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466B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466B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466B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466B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466B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466B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466B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35831"/>
  </w:style>
  <w:style w:type="paragraph" w:customStyle="1" w:styleId="OPCParaBase">
    <w:name w:val="OPCParaBase"/>
    <w:link w:val="OPCParaBaseChar"/>
    <w:qFormat/>
    <w:rsid w:val="00E3583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E35831"/>
    <w:pPr>
      <w:spacing w:line="240" w:lineRule="auto"/>
    </w:pPr>
    <w:rPr>
      <w:b/>
      <w:sz w:val="40"/>
    </w:rPr>
  </w:style>
  <w:style w:type="paragraph" w:customStyle="1" w:styleId="ActHead1">
    <w:name w:val="ActHead 1"/>
    <w:aliases w:val="c"/>
    <w:basedOn w:val="OPCParaBase"/>
    <w:next w:val="Normal"/>
    <w:qFormat/>
    <w:rsid w:val="00E3583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3583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3583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3583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3583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3583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3583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3583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3583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35831"/>
  </w:style>
  <w:style w:type="paragraph" w:customStyle="1" w:styleId="Blocks">
    <w:name w:val="Blocks"/>
    <w:aliases w:val="bb"/>
    <w:basedOn w:val="OPCParaBase"/>
    <w:qFormat/>
    <w:rsid w:val="00E35831"/>
    <w:pPr>
      <w:spacing w:line="240" w:lineRule="auto"/>
    </w:pPr>
    <w:rPr>
      <w:sz w:val="24"/>
    </w:rPr>
  </w:style>
  <w:style w:type="paragraph" w:customStyle="1" w:styleId="BoxText">
    <w:name w:val="BoxText"/>
    <w:aliases w:val="bt"/>
    <w:basedOn w:val="OPCParaBase"/>
    <w:qFormat/>
    <w:rsid w:val="00E3583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35831"/>
    <w:rPr>
      <w:b/>
    </w:rPr>
  </w:style>
  <w:style w:type="paragraph" w:customStyle="1" w:styleId="BoxHeadItalic">
    <w:name w:val="BoxHeadItalic"/>
    <w:aliases w:val="bhi"/>
    <w:basedOn w:val="BoxText"/>
    <w:next w:val="BoxStep"/>
    <w:qFormat/>
    <w:rsid w:val="00E35831"/>
    <w:rPr>
      <w:i/>
    </w:rPr>
  </w:style>
  <w:style w:type="paragraph" w:customStyle="1" w:styleId="BoxList">
    <w:name w:val="BoxList"/>
    <w:aliases w:val="bl"/>
    <w:basedOn w:val="BoxText"/>
    <w:qFormat/>
    <w:rsid w:val="00E35831"/>
    <w:pPr>
      <w:ind w:left="1559" w:hanging="425"/>
    </w:pPr>
  </w:style>
  <w:style w:type="paragraph" w:customStyle="1" w:styleId="BoxNote">
    <w:name w:val="BoxNote"/>
    <w:aliases w:val="bn"/>
    <w:basedOn w:val="BoxText"/>
    <w:qFormat/>
    <w:rsid w:val="00E35831"/>
    <w:pPr>
      <w:tabs>
        <w:tab w:val="left" w:pos="1985"/>
      </w:tabs>
      <w:spacing w:before="122" w:line="198" w:lineRule="exact"/>
      <w:ind w:left="2948" w:hanging="1814"/>
    </w:pPr>
    <w:rPr>
      <w:sz w:val="18"/>
    </w:rPr>
  </w:style>
  <w:style w:type="paragraph" w:customStyle="1" w:styleId="BoxPara">
    <w:name w:val="BoxPara"/>
    <w:aliases w:val="bp"/>
    <w:basedOn w:val="BoxText"/>
    <w:qFormat/>
    <w:rsid w:val="00E35831"/>
    <w:pPr>
      <w:tabs>
        <w:tab w:val="right" w:pos="2268"/>
      </w:tabs>
      <w:ind w:left="2552" w:hanging="1418"/>
    </w:pPr>
  </w:style>
  <w:style w:type="paragraph" w:customStyle="1" w:styleId="BoxStep">
    <w:name w:val="BoxStep"/>
    <w:aliases w:val="bs"/>
    <w:basedOn w:val="BoxText"/>
    <w:qFormat/>
    <w:rsid w:val="00E35831"/>
    <w:pPr>
      <w:ind w:left="1985" w:hanging="851"/>
    </w:pPr>
  </w:style>
  <w:style w:type="character" w:customStyle="1" w:styleId="CharAmPartNo">
    <w:name w:val="CharAmPartNo"/>
    <w:basedOn w:val="OPCCharBase"/>
    <w:qFormat/>
    <w:rsid w:val="00E35831"/>
  </w:style>
  <w:style w:type="character" w:customStyle="1" w:styleId="CharAmPartText">
    <w:name w:val="CharAmPartText"/>
    <w:basedOn w:val="OPCCharBase"/>
    <w:qFormat/>
    <w:rsid w:val="00E35831"/>
  </w:style>
  <w:style w:type="character" w:customStyle="1" w:styleId="CharAmSchNo">
    <w:name w:val="CharAmSchNo"/>
    <w:basedOn w:val="OPCCharBase"/>
    <w:qFormat/>
    <w:rsid w:val="00E35831"/>
  </w:style>
  <w:style w:type="character" w:customStyle="1" w:styleId="CharAmSchText">
    <w:name w:val="CharAmSchText"/>
    <w:basedOn w:val="OPCCharBase"/>
    <w:qFormat/>
    <w:rsid w:val="00E35831"/>
  </w:style>
  <w:style w:type="character" w:customStyle="1" w:styleId="CharBoldItalic">
    <w:name w:val="CharBoldItalic"/>
    <w:basedOn w:val="OPCCharBase"/>
    <w:uiPriority w:val="1"/>
    <w:qFormat/>
    <w:rsid w:val="00E35831"/>
    <w:rPr>
      <w:b/>
      <w:i/>
    </w:rPr>
  </w:style>
  <w:style w:type="character" w:customStyle="1" w:styleId="CharChapNo">
    <w:name w:val="CharChapNo"/>
    <w:basedOn w:val="OPCCharBase"/>
    <w:uiPriority w:val="1"/>
    <w:qFormat/>
    <w:rsid w:val="00E35831"/>
  </w:style>
  <w:style w:type="character" w:customStyle="1" w:styleId="CharChapText">
    <w:name w:val="CharChapText"/>
    <w:basedOn w:val="OPCCharBase"/>
    <w:uiPriority w:val="1"/>
    <w:qFormat/>
    <w:rsid w:val="00E35831"/>
  </w:style>
  <w:style w:type="character" w:customStyle="1" w:styleId="CharDivNo">
    <w:name w:val="CharDivNo"/>
    <w:basedOn w:val="OPCCharBase"/>
    <w:uiPriority w:val="1"/>
    <w:qFormat/>
    <w:rsid w:val="00E35831"/>
  </w:style>
  <w:style w:type="character" w:customStyle="1" w:styleId="CharDivText">
    <w:name w:val="CharDivText"/>
    <w:basedOn w:val="OPCCharBase"/>
    <w:uiPriority w:val="1"/>
    <w:qFormat/>
    <w:rsid w:val="00E35831"/>
  </w:style>
  <w:style w:type="character" w:customStyle="1" w:styleId="CharItalic">
    <w:name w:val="CharItalic"/>
    <w:basedOn w:val="OPCCharBase"/>
    <w:uiPriority w:val="1"/>
    <w:qFormat/>
    <w:rsid w:val="00E35831"/>
    <w:rPr>
      <w:i/>
    </w:rPr>
  </w:style>
  <w:style w:type="character" w:customStyle="1" w:styleId="CharPartNo">
    <w:name w:val="CharPartNo"/>
    <w:basedOn w:val="OPCCharBase"/>
    <w:uiPriority w:val="1"/>
    <w:qFormat/>
    <w:rsid w:val="00E35831"/>
  </w:style>
  <w:style w:type="character" w:customStyle="1" w:styleId="CharPartText">
    <w:name w:val="CharPartText"/>
    <w:basedOn w:val="OPCCharBase"/>
    <w:uiPriority w:val="1"/>
    <w:qFormat/>
    <w:rsid w:val="00E35831"/>
  </w:style>
  <w:style w:type="character" w:customStyle="1" w:styleId="CharSectno">
    <w:name w:val="CharSectno"/>
    <w:basedOn w:val="OPCCharBase"/>
    <w:qFormat/>
    <w:rsid w:val="00E35831"/>
  </w:style>
  <w:style w:type="character" w:customStyle="1" w:styleId="CharSubdNo">
    <w:name w:val="CharSubdNo"/>
    <w:basedOn w:val="OPCCharBase"/>
    <w:uiPriority w:val="1"/>
    <w:qFormat/>
    <w:rsid w:val="00E35831"/>
  </w:style>
  <w:style w:type="character" w:customStyle="1" w:styleId="CharSubdText">
    <w:name w:val="CharSubdText"/>
    <w:basedOn w:val="OPCCharBase"/>
    <w:uiPriority w:val="1"/>
    <w:qFormat/>
    <w:rsid w:val="00E35831"/>
  </w:style>
  <w:style w:type="paragraph" w:customStyle="1" w:styleId="CTA--">
    <w:name w:val="CTA --"/>
    <w:basedOn w:val="OPCParaBase"/>
    <w:next w:val="Normal"/>
    <w:rsid w:val="00E35831"/>
    <w:pPr>
      <w:spacing w:before="60" w:line="240" w:lineRule="atLeast"/>
      <w:ind w:left="142" w:hanging="142"/>
    </w:pPr>
    <w:rPr>
      <w:sz w:val="20"/>
    </w:rPr>
  </w:style>
  <w:style w:type="paragraph" w:customStyle="1" w:styleId="CTA-">
    <w:name w:val="CTA -"/>
    <w:basedOn w:val="OPCParaBase"/>
    <w:rsid w:val="00E35831"/>
    <w:pPr>
      <w:spacing w:before="60" w:line="240" w:lineRule="atLeast"/>
      <w:ind w:left="85" w:hanging="85"/>
    </w:pPr>
    <w:rPr>
      <w:sz w:val="20"/>
    </w:rPr>
  </w:style>
  <w:style w:type="paragraph" w:customStyle="1" w:styleId="CTA---">
    <w:name w:val="CTA ---"/>
    <w:basedOn w:val="OPCParaBase"/>
    <w:next w:val="Normal"/>
    <w:rsid w:val="00E35831"/>
    <w:pPr>
      <w:spacing w:before="60" w:line="240" w:lineRule="atLeast"/>
      <w:ind w:left="198" w:hanging="198"/>
    </w:pPr>
    <w:rPr>
      <w:sz w:val="20"/>
    </w:rPr>
  </w:style>
  <w:style w:type="paragraph" w:customStyle="1" w:styleId="CTA----">
    <w:name w:val="CTA ----"/>
    <w:basedOn w:val="OPCParaBase"/>
    <w:next w:val="Normal"/>
    <w:rsid w:val="00E35831"/>
    <w:pPr>
      <w:spacing w:before="60" w:line="240" w:lineRule="atLeast"/>
      <w:ind w:left="255" w:hanging="255"/>
    </w:pPr>
    <w:rPr>
      <w:sz w:val="20"/>
    </w:rPr>
  </w:style>
  <w:style w:type="paragraph" w:customStyle="1" w:styleId="CTA1a">
    <w:name w:val="CTA 1(a)"/>
    <w:basedOn w:val="OPCParaBase"/>
    <w:rsid w:val="00E35831"/>
    <w:pPr>
      <w:tabs>
        <w:tab w:val="right" w:pos="414"/>
      </w:tabs>
      <w:spacing w:before="40" w:line="240" w:lineRule="atLeast"/>
      <w:ind w:left="675" w:hanging="675"/>
    </w:pPr>
    <w:rPr>
      <w:sz w:val="20"/>
    </w:rPr>
  </w:style>
  <w:style w:type="paragraph" w:customStyle="1" w:styleId="CTA1ai">
    <w:name w:val="CTA 1(a)(i)"/>
    <w:basedOn w:val="OPCParaBase"/>
    <w:rsid w:val="00E35831"/>
    <w:pPr>
      <w:tabs>
        <w:tab w:val="right" w:pos="1004"/>
      </w:tabs>
      <w:spacing w:before="40" w:line="240" w:lineRule="atLeast"/>
      <w:ind w:left="1253" w:hanging="1253"/>
    </w:pPr>
    <w:rPr>
      <w:sz w:val="20"/>
    </w:rPr>
  </w:style>
  <w:style w:type="paragraph" w:customStyle="1" w:styleId="CTA2a">
    <w:name w:val="CTA 2(a)"/>
    <w:basedOn w:val="OPCParaBase"/>
    <w:rsid w:val="00E35831"/>
    <w:pPr>
      <w:tabs>
        <w:tab w:val="right" w:pos="482"/>
      </w:tabs>
      <w:spacing w:before="40" w:line="240" w:lineRule="atLeast"/>
      <w:ind w:left="748" w:hanging="748"/>
    </w:pPr>
    <w:rPr>
      <w:sz w:val="20"/>
    </w:rPr>
  </w:style>
  <w:style w:type="paragraph" w:customStyle="1" w:styleId="CTA2ai">
    <w:name w:val="CTA 2(a)(i)"/>
    <w:basedOn w:val="OPCParaBase"/>
    <w:rsid w:val="00E35831"/>
    <w:pPr>
      <w:tabs>
        <w:tab w:val="right" w:pos="1089"/>
      </w:tabs>
      <w:spacing w:before="40" w:line="240" w:lineRule="atLeast"/>
      <w:ind w:left="1327" w:hanging="1327"/>
    </w:pPr>
    <w:rPr>
      <w:sz w:val="20"/>
    </w:rPr>
  </w:style>
  <w:style w:type="paragraph" w:customStyle="1" w:styleId="CTA3a">
    <w:name w:val="CTA 3(a)"/>
    <w:basedOn w:val="OPCParaBase"/>
    <w:rsid w:val="00E35831"/>
    <w:pPr>
      <w:tabs>
        <w:tab w:val="right" w:pos="556"/>
      </w:tabs>
      <w:spacing w:before="40" w:line="240" w:lineRule="atLeast"/>
      <w:ind w:left="805" w:hanging="805"/>
    </w:pPr>
    <w:rPr>
      <w:sz w:val="20"/>
    </w:rPr>
  </w:style>
  <w:style w:type="paragraph" w:customStyle="1" w:styleId="CTA3ai">
    <w:name w:val="CTA 3(a)(i)"/>
    <w:basedOn w:val="OPCParaBase"/>
    <w:rsid w:val="00E35831"/>
    <w:pPr>
      <w:tabs>
        <w:tab w:val="right" w:pos="1140"/>
      </w:tabs>
      <w:spacing w:before="40" w:line="240" w:lineRule="atLeast"/>
      <w:ind w:left="1361" w:hanging="1361"/>
    </w:pPr>
    <w:rPr>
      <w:sz w:val="20"/>
    </w:rPr>
  </w:style>
  <w:style w:type="paragraph" w:customStyle="1" w:styleId="CTA4a">
    <w:name w:val="CTA 4(a)"/>
    <w:basedOn w:val="OPCParaBase"/>
    <w:rsid w:val="00E35831"/>
    <w:pPr>
      <w:tabs>
        <w:tab w:val="right" w:pos="624"/>
      </w:tabs>
      <w:spacing w:before="40" w:line="240" w:lineRule="atLeast"/>
      <w:ind w:left="873" w:hanging="873"/>
    </w:pPr>
    <w:rPr>
      <w:sz w:val="20"/>
    </w:rPr>
  </w:style>
  <w:style w:type="paragraph" w:customStyle="1" w:styleId="CTA4ai">
    <w:name w:val="CTA 4(a)(i)"/>
    <w:basedOn w:val="OPCParaBase"/>
    <w:rsid w:val="00E35831"/>
    <w:pPr>
      <w:tabs>
        <w:tab w:val="right" w:pos="1213"/>
      </w:tabs>
      <w:spacing w:before="40" w:line="240" w:lineRule="atLeast"/>
      <w:ind w:left="1452" w:hanging="1452"/>
    </w:pPr>
    <w:rPr>
      <w:sz w:val="20"/>
    </w:rPr>
  </w:style>
  <w:style w:type="paragraph" w:customStyle="1" w:styleId="CTACAPS">
    <w:name w:val="CTA CAPS"/>
    <w:basedOn w:val="OPCParaBase"/>
    <w:rsid w:val="00E35831"/>
    <w:pPr>
      <w:spacing w:before="60" w:line="240" w:lineRule="atLeast"/>
    </w:pPr>
    <w:rPr>
      <w:sz w:val="20"/>
    </w:rPr>
  </w:style>
  <w:style w:type="paragraph" w:customStyle="1" w:styleId="CTAright">
    <w:name w:val="CTA right"/>
    <w:basedOn w:val="OPCParaBase"/>
    <w:rsid w:val="00E35831"/>
    <w:pPr>
      <w:spacing w:before="60" w:line="240" w:lineRule="auto"/>
      <w:jc w:val="right"/>
    </w:pPr>
    <w:rPr>
      <w:sz w:val="20"/>
    </w:rPr>
  </w:style>
  <w:style w:type="paragraph" w:customStyle="1" w:styleId="subsection">
    <w:name w:val="subsection"/>
    <w:aliases w:val="ss"/>
    <w:basedOn w:val="OPCParaBase"/>
    <w:link w:val="subsectionChar"/>
    <w:rsid w:val="00E35831"/>
    <w:pPr>
      <w:tabs>
        <w:tab w:val="right" w:pos="1021"/>
      </w:tabs>
      <w:spacing w:before="180" w:line="240" w:lineRule="auto"/>
      <w:ind w:left="1134" w:hanging="1134"/>
    </w:pPr>
  </w:style>
  <w:style w:type="paragraph" w:customStyle="1" w:styleId="Definition">
    <w:name w:val="Definition"/>
    <w:aliases w:val="dd"/>
    <w:basedOn w:val="OPCParaBase"/>
    <w:link w:val="DefinitionChar"/>
    <w:rsid w:val="00E35831"/>
    <w:pPr>
      <w:spacing w:before="180" w:line="240" w:lineRule="auto"/>
      <w:ind w:left="1134"/>
    </w:pPr>
  </w:style>
  <w:style w:type="paragraph" w:customStyle="1" w:styleId="ETAsubitem">
    <w:name w:val="ETA(subitem)"/>
    <w:basedOn w:val="OPCParaBase"/>
    <w:rsid w:val="00E35831"/>
    <w:pPr>
      <w:tabs>
        <w:tab w:val="right" w:pos="340"/>
      </w:tabs>
      <w:spacing w:before="60" w:line="240" w:lineRule="auto"/>
      <w:ind w:left="454" w:hanging="454"/>
    </w:pPr>
    <w:rPr>
      <w:sz w:val="20"/>
    </w:rPr>
  </w:style>
  <w:style w:type="paragraph" w:customStyle="1" w:styleId="ETApara">
    <w:name w:val="ETA(para)"/>
    <w:basedOn w:val="OPCParaBase"/>
    <w:rsid w:val="00E35831"/>
    <w:pPr>
      <w:tabs>
        <w:tab w:val="right" w:pos="754"/>
      </w:tabs>
      <w:spacing w:before="60" w:line="240" w:lineRule="auto"/>
      <w:ind w:left="828" w:hanging="828"/>
    </w:pPr>
    <w:rPr>
      <w:sz w:val="20"/>
    </w:rPr>
  </w:style>
  <w:style w:type="paragraph" w:customStyle="1" w:styleId="ETAsubpara">
    <w:name w:val="ETA(subpara)"/>
    <w:basedOn w:val="OPCParaBase"/>
    <w:rsid w:val="00E35831"/>
    <w:pPr>
      <w:tabs>
        <w:tab w:val="right" w:pos="1083"/>
      </w:tabs>
      <w:spacing w:before="60" w:line="240" w:lineRule="auto"/>
      <w:ind w:left="1191" w:hanging="1191"/>
    </w:pPr>
    <w:rPr>
      <w:sz w:val="20"/>
    </w:rPr>
  </w:style>
  <w:style w:type="paragraph" w:customStyle="1" w:styleId="ETAsub-subpara">
    <w:name w:val="ETA(sub-subpara)"/>
    <w:basedOn w:val="OPCParaBase"/>
    <w:rsid w:val="00E35831"/>
    <w:pPr>
      <w:tabs>
        <w:tab w:val="right" w:pos="1412"/>
      </w:tabs>
      <w:spacing w:before="60" w:line="240" w:lineRule="auto"/>
      <w:ind w:left="1525" w:hanging="1525"/>
    </w:pPr>
    <w:rPr>
      <w:sz w:val="20"/>
    </w:rPr>
  </w:style>
  <w:style w:type="paragraph" w:customStyle="1" w:styleId="Formula">
    <w:name w:val="Formula"/>
    <w:basedOn w:val="OPCParaBase"/>
    <w:rsid w:val="00E35831"/>
    <w:pPr>
      <w:spacing w:line="240" w:lineRule="auto"/>
      <w:ind w:left="1134"/>
    </w:pPr>
    <w:rPr>
      <w:sz w:val="20"/>
    </w:rPr>
  </w:style>
  <w:style w:type="paragraph" w:styleId="Header">
    <w:name w:val="header"/>
    <w:basedOn w:val="OPCParaBase"/>
    <w:link w:val="HeaderChar"/>
    <w:unhideWhenUsed/>
    <w:rsid w:val="00E3583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35831"/>
    <w:rPr>
      <w:rFonts w:eastAsia="Times New Roman" w:cs="Times New Roman"/>
      <w:sz w:val="16"/>
      <w:lang w:eastAsia="en-AU"/>
    </w:rPr>
  </w:style>
  <w:style w:type="paragraph" w:customStyle="1" w:styleId="House">
    <w:name w:val="House"/>
    <w:basedOn w:val="OPCParaBase"/>
    <w:rsid w:val="00E35831"/>
    <w:pPr>
      <w:spacing w:line="240" w:lineRule="auto"/>
    </w:pPr>
    <w:rPr>
      <w:sz w:val="28"/>
    </w:rPr>
  </w:style>
  <w:style w:type="paragraph" w:customStyle="1" w:styleId="Item">
    <w:name w:val="Item"/>
    <w:aliases w:val="i"/>
    <w:basedOn w:val="OPCParaBase"/>
    <w:next w:val="ItemHead"/>
    <w:link w:val="ItemChar"/>
    <w:rsid w:val="00E35831"/>
    <w:pPr>
      <w:keepLines/>
      <w:spacing w:before="80" w:line="240" w:lineRule="auto"/>
      <w:ind w:left="709"/>
    </w:pPr>
  </w:style>
  <w:style w:type="paragraph" w:customStyle="1" w:styleId="ItemHead">
    <w:name w:val="ItemHead"/>
    <w:aliases w:val="ih"/>
    <w:basedOn w:val="OPCParaBase"/>
    <w:next w:val="Item"/>
    <w:link w:val="ItemHeadChar"/>
    <w:rsid w:val="00E3583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35831"/>
    <w:pPr>
      <w:spacing w:line="240" w:lineRule="auto"/>
    </w:pPr>
    <w:rPr>
      <w:b/>
      <w:sz w:val="32"/>
    </w:rPr>
  </w:style>
  <w:style w:type="paragraph" w:customStyle="1" w:styleId="notedraft">
    <w:name w:val="note(draft)"/>
    <w:aliases w:val="nd"/>
    <w:basedOn w:val="OPCParaBase"/>
    <w:rsid w:val="00E35831"/>
    <w:pPr>
      <w:spacing w:before="240" w:line="240" w:lineRule="auto"/>
      <w:ind w:left="284" w:hanging="284"/>
    </w:pPr>
    <w:rPr>
      <w:i/>
      <w:sz w:val="24"/>
    </w:rPr>
  </w:style>
  <w:style w:type="paragraph" w:customStyle="1" w:styleId="notemargin">
    <w:name w:val="note(margin)"/>
    <w:aliases w:val="nm"/>
    <w:basedOn w:val="OPCParaBase"/>
    <w:rsid w:val="00E35831"/>
    <w:pPr>
      <w:tabs>
        <w:tab w:val="left" w:pos="709"/>
      </w:tabs>
      <w:spacing w:before="122" w:line="198" w:lineRule="exact"/>
      <w:ind w:left="709" w:hanging="709"/>
    </w:pPr>
    <w:rPr>
      <w:sz w:val="18"/>
    </w:rPr>
  </w:style>
  <w:style w:type="paragraph" w:customStyle="1" w:styleId="noteToPara">
    <w:name w:val="noteToPara"/>
    <w:aliases w:val="ntp"/>
    <w:basedOn w:val="OPCParaBase"/>
    <w:rsid w:val="00E35831"/>
    <w:pPr>
      <w:spacing w:before="122" w:line="198" w:lineRule="exact"/>
      <w:ind w:left="2353" w:hanging="709"/>
    </w:pPr>
    <w:rPr>
      <w:sz w:val="18"/>
    </w:rPr>
  </w:style>
  <w:style w:type="paragraph" w:customStyle="1" w:styleId="noteParlAmend">
    <w:name w:val="note(ParlAmend)"/>
    <w:aliases w:val="npp"/>
    <w:basedOn w:val="OPCParaBase"/>
    <w:next w:val="ParlAmend"/>
    <w:rsid w:val="00E35831"/>
    <w:pPr>
      <w:spacing w:line="240" w:lineRule="auto"/>
      <w:jc w:val="right"/>
    </w:pPr>
    <w:rPr>
      <w:rFonts w:ascii="Arial" w:hAnsi="Arial"/>
      <w:b/>
      <w:i/>
    </w:rPr>
  </w:style>
  <w:style w:type="paragraph" w:customStyle="1" w:styleId="Page1">
    <w:name w:val="Page1"/>
    <w:basedOn w:val="OPCParaBase"/>
    <w:rsid w:val="00E35831"/>
    <w:pPr>
      <w:spacing w:before="400" w:line="240" w:lineRule="auto"/>
    </w:pPr>
    <w:rPr>
      <w:b/>
      <w:sz w:val="32"/>
    </w:rPr>
  </w:style>
  <w:style w:type="paragraph" w:customStyle="1" w:styleId="PageBreak">
    <w:name w:val="PageBreak"/>
    <w:aliases w:val="pb"/>
    <w:basedOn w:val="OPCParaBase"/>
    <w:rsid w:val="00E35831"/>
    <w:pPr>
      <w:spacing w:line="240" w:lineRule="auto"/>
    </w:pPr>
    <w:rPr>
      <w:sz w:val="20"/>
    </w:rPr>
  </w:style>
  <w:style w:type="paragraph" w:customStyle="1" w:styleId="paragraphsub">
    <w:name w:val="paragraph(sub)"/>
    <w:aliases w:val="aa"/>
    <w:basedOn w:val="OPCParaBase"/>
    <w:rsid w:val="00E35831"/>
    <w:pPr>
      <w:tabs>
        <w:tab w:val="right" w:pos="1985"/>
      </w:tabs>
      <w:spacing w:before="40" w:line="240" w:lineRule="auto"/>
      <w:ind w:left="2098" w:hanging="2098"/>
    </w:pPr>
  </w:style>
  <w:style w:type="paragraph" w:customStyle="1" w:styleId="paragraphsub-sub">
    <w:name w:val="paragraph(sub-sub)"/>
    <w:aliases w:val="aaa"/>
    <w:basedOn w:val="OPCParaBase"/>
    <w:rsid w:val="00E35831"/>
    <w:pPr>
      <w:tabs>
        <w:tab w:val="right" w:pos="2722"/>
      </w:tabs>
      <w:spacing w:before="40" w:line="240" w:lineRule="auto"/>
      <w:ind w:left="2835" w:hanging="2835"/>
    </w:pPr>
  </w:style>
  <w:style w:type="paragraph" w:customStyle="1" w:styleId="paragraph">
    <w:name w:val="paragraph"/>
    <w:aliases w:val="a"/>
    <w:basedOn w:val="OPCParaBase"/>
    <w:link w:val="paragraphChar"/>
    <w:rsid w:val="00E35831"/>
    <w:pPr>
      <w:tabs>
        <w:tab w:val="right" w:pos="1531"/>
      </w:tabs>
      <w:spacing w:before="40" w:line="240" w:lineRule="auto"/>
      <w:ind w:left="1644" w:hanging="1644"/>
    </w:pPr>
  </w:style>
  <w:style w:type="paragraph" w:customStyle="1" w:styleId="ParlAmend">
    <w:name w:val="ParlAmend"/>
    <w:aliases w:val="pp"/>
    <w:basedOn w:val="OPCParaBase"/>
    <w:rsid w:val="00E35831"/>
    <w:pPr>
      <w:spacing w:before="240" w:line="240" w:lineRule="atLeast"/>
      <w:ind w:hanging="567"/>
    </w:pPr>
    <w:rPr>
      <w:sz w:val="24"/>
    </w:rPr>
  </w:style>
  <w:style w:type="paragraph" w:customStyle="1" w:styleId="Penalty">
    <w:name w:val="Penalty"/>
    <w:basedOn w:val="OPCParaBase"/>
    <w:rsid w:val="00E35831"/>
    <w:pPr>
      <w:tabs>
        <w:tab w:val="left" w:pos="2977"/>
      </w:tabs>
      <w:spacing w:before="180" w:line="240" w:lineRule="auto"/>
      <w:ind w:left="1985" w:hanging="851"/>
    </w:pPr>
  </w:style>
  <w:style w:type="paragraph" w:customStyle="1" w:styleId="Portfolio">
    <w:name w:val="Portfolio"/>
    <w:basedOn w:val="OPCParaBase"/>
    <w:rsid w:val="00E35831"/>
    <w:pPr>
      <w:spacing w:line="240" w:lineRule="auto"/>
    </w:pPr>
    <w:rPr>
      <w:i/>
      <w:sz w:val="20"/>
    </w:rPr>
  </w:style>
  <w:style w:type="paragraph" w:customStyle="1" w:styleId="Preamble">
    <w:name w:val="Preamble"/>
    <w:basedOn w:val="OPCParaBase"/>
    <w:next w:val="Normal"/>
    <w:rsid w:val="00E3583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35831"/>
    <w:pPr>
      <w:spacing w:line="240" w:lineRule="auto"/>
    </w:pPr>
    <w:rPr>
      <w:i/>
      <w:sz w:val="20"/>
    </w:rPr>
  </w:style>
  <w:style w:type="paragraph" w:customStyle="1" w:styleId="Session">
    <w:name w:val="Session"/>
    <w:basedOn w:val="OPCParaBase"/>
    <w:rsid w:val="00E35831"/>
    <w:pPr>
      <w:spacing w:line="240" w:lineRule="auto"/>
    </w:pPr>
    <w:rPr>
      <w:sz w:val="28"/>
    </w:rPr>
  </w:style>
  <w:style w:type="paragraph" w:customStyle="1" w:styleId="Sponsor">
    <w:name w:val="Sponsor"/>
    <w:basedOn w:val="OPCParaBase"/>
    <w:rsid w:val="00E35831"/>
    <w:pPr>
      <w:spacing w:line="240" w:lineRule="auto"/>
    </w:pPr>
    <w:rPr>
      <w:i/>
    </w:rPr>
  </w:style>
  <w:style w:type="paragraph" w:customStyle="1" w:styleId="Subitem">
    <w:name w:val="Subitem"/>
    <w:aliases w:val="iss"/>
    <w:basedOn w:val="OPCParaBase"/>
    <w:rsid w:val="00E35831"/>
    <w:pPr>
      <w:spacing w:before="180" w:line="240" w:lineRule="auto"/>
      <w:ind w:left="709" w:hanging="709"/>
    </w:pPr>
  </w:style>
  <w:style w:type="paragraph" w:customStyle="1" w:styleId="SubitemHead">
    <w:name w:val="SubitemHead"/>
    <w:aliases w:val="issh"/>
    <w:basedOn w:val="OPCParaBase"/>
    <w:rsid w:val="00E3583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E35831"/>
    <w:pPr>
      <w:spacing w:before="40" w:line="240" w:lineRule="auto"/>
      <w:ind w:left="1134"/>
    </w:pPr>
  </w:style>
  <w:style w:type="paragraph" w:customStyle="1" w:styleId="SubsectionHead">
    <w:name w:val="SubsectionHead"/>
    <w:aliases w:val="ssh"/>
    <w:basedOn w:val="OPCParaBase"/>
    <w:next w:val="subsection"/>
    <w:rsid w:val="00E35831"/>
    <w:pPr>
      <w:keepNext/>
      <w:keepLines/>
      <w:spacing w:before="240" w:line="240" w:lineRule="auto"/>
      <w:ind w:left="1134"/>
    </w:pPr>
    <w:rPr>
      <w:i/>
    </w:rPr>
  </w:style>
  <w:style w:type="paragraph" w:customStyle="1" w:styleId="Tablea">
    <w:name w:val="Table(a)"/>
    <w:aliases w:val="ta"/>
    <w:basedOn w:val="OPCParaBase"/>
    <w:rsid w:val="00E35831"/>
    <w:pPr>
      <w:spacing w:before="60" w:line="240" w:lineRule="auto"/>
      <w:ind w:left="284" w:hanging="284"/>
    </w:pPr>
    <w:rPr>
      <w:sz w:val="20"/>
    </w:rPr>
  </w:style>
  <w:style w:type="paragraph" w:customStyle="1" w:styleId="TableAA">
    <w:name w:val="Table(AA)"/>
    <w:aliases w:val="taaa"/>
    <w:basedOn w:val="OPCParaBase"/>
    <w:rsid w:val="00E3583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3583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35831"/>
    <w:pPr>
      <w:spacing w:before="60" w:line="240" w:lineRule="atLeast"/>
    </w:pPr>
    <w:rPr>
      <w:sz w:val="20"/>
    </w:rPr>
  </w:style>
  <w:style w:type="paragraph" w:customStyle="1" w:styleId="TLPBoxTextnote">
    <w:name w:val="TLPBoxText(note"/>
    <w:aliases w:val="right)"/>
    <w:basedOn w:val="OPCParaBase"/>
    <w:rsid w:val="00E3583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3583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35831"/>
    <w:pPr>
      <w:spacing w:before="122" w:line="198" w:lineRule="exact"/>
      <w:ind w:left="1985" w:hanging="851"/>
      <w:jc w:val="right"/>
    </w:pPr>
    <w:rPr>
      <w:sz w:val="18"/>
    </w:rPr>
  </w:style>
  <w:style w:type="paragraph" w:customStyle="1" w:styleId="TLPTableBullet">
    <w:name w:val="TLPTableBullet"/>
    <w:aliases w:val="ttb"/>
    <w:basedOn w:val="OPCParaBase"/>
    <w:rsid w:val="00E35831"/>
    <w:pPr>
      <w:spacing w:line="240" w:lineRule="exact"/>
      <w:ind w:left="284" w:hanging="284"/>
    </w:pPr>
    <w:rPr>
      <w:sz w:val="20"/>
    </w:rPr>
  </w:style>
  <w:style w:type="paragraph" w:styleId="TOC1">
    <w:name w:val="toc 1"/>
    <w:basedOn w:val="OPCParaBase"/>
    <w:next w:val="Normal"/>
    <w:uiPriority w:val="39"/>
    <w:semiHidden/>
    <w:unhideWhenUsed/>
    <w:rsid w:val="00E3583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E3583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3583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3583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E3583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3583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3583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3583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3583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35831"/>
    <w:pPr>
      <w:keepLines/>
      <w:spacing w:before="240" w:after="120" w:line="240" w:lineRule="auto"/>
      <w:ind w:left="794"/>
    </w:pPr>
    <w:rPr>
      <w:b/>
      <w:kern w:val="28"/>
      <w:sz w:val="20"/>
    </w:rPr>
  </w:style>
  <w:style w:type="paragraph" w:customStyle="1" w:styleId="TofSectsHeading">
    <w:name w:val="TofSects(Heading)"/>
    <w:basedOn w:val="OPCParaBase"/>
    <w:rsid w:val="00E35831"/>
    <w:pPr>
      <w:spacing w:before="240" w:after="120" w:line="240" w:lineRule="auto"/>
    </w:pPr>
    <w:rPr>
      <w:b/>
      <w:sz w:val="24"/>
    </w:rPr>
  </w:style>
  <w:style w:type="paragraph" w:customStyle="1" w:styleId="TofSectsSection">
    <w:name w:val="TofSects(Section)"/>
    <w:basedOn w:val="OPCParaBase"/>
    <w:rsid w:val="00E35831"/>
    <w:pPr>
      <w:keepLines/>
      <w:spacing w:before="40" w:line="240" w:lineRule="auto"/>
      <w:ind w:left="1588" w:hanging="794"/>
    </w:pPr>
    <w:rPr>
      <w:kern w:val="28"/>
      <w:sz w:val="18"/>
    </w:rPr>
  </w:style>
  <w:style w:type="paragraph" w:customStyle="1" w:styleId="TofSectsSubdiv">
    <w:name w:val="TofSects(Subdiv)"/>
    <w:basedOn w:val="OPCParaBase"/>
    <w:rsid w:val="00E35831"/>
    <w:pPr>
      <w:keepLines/>
      <w:spacing w:before="80" w:line="240" w:lineRule="auto"/>
      <w:ind w:left="1588" w:hanging="794"/>
    </w:pPr>
    <w:rPr>
      <w:kern w:val="28"/>
    </w:rPr>
  </w:style>
  <w:style w:type="paragraph" w:customStyle="1" w:styleId="WRStyle">
    <w:name w:val="WR Style"/>
    <w:aliases w:val="WR"/>
    <w:basedOn w:val="OPCParaBase"/>
    <w:rsid w:val="00E35831"/>
    <w:pPr>
      <w:spacing w:before="240" w:line="240" w:lineRule="auto"/>
      <w:ind w:left="284" w:hanging="284"/>
    </w:pPr>
    <w:rPr>
      <w:b/>
      <w:i/>
      <w:kern w:val="28"/>
      <w:sz w:val="24"/>
    </w:rPr>
  </w:style>
  <w:style w:type="paragraph" w:customStyle="1" w:styleId="notepara">
    <w:name w:val="note(para)"/>
    <w:aliases w:val="na"/>
    <w:basedOn w:val="OPCParaBase"/>
    <w:rsid w:val="00E35831"/>
    <w:pPr>
      <w:spacing w:before="40" w:line="198" w:lineRule="exact"/>
      <w:ind w:left="2354" w:hanging="369"/>
    </w:pPr>
    <w:rPr>
      <w:sz w:val="18"/>
    </w:rPr>
  </w:style>
  <w:style w:type="paragraph" w:styleId="Footer">
    <w:name w:val="footer"/>
    <w:link w:val="FooterChar"/>
    <w:rsid w:val="00E3583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35831"/>
    <w:rPr>
      <w:rFonts w:eastAsia="Times New Roman" w:cs="Times New Roman"/>
      <w:sz w:val="22"/>
      <w:szCs w:val="24"/>
      <w:lang w:eastAsia="en-AU"/>
    </w:rPr>
  </w:style>
  <w:style w:type="character" w:styleId="LineNumber">
    <w:name w:val="line number"/>
    <w:basedOn w:val="OPCCharBase"/>
    <w:uiPriority w:val="99"/>
    <w:semiHidden/>
    <w:unhideWhenUsed/>
    <w:rsid w:val="00E35831"/>
    <w:rPr>
      <w:sz w:val="16"/>
    </w:rPr>
  </w:style>
  <w:style w:type="table" w:customStyle="1" w:styleId="CFlag">
    <w:name w:val="CFlag"/>
    <w:basedOn w:val="TableNormal"/>
    <w:uiPriority w:val="99"/>
    <w:rsid w:val="00E35831"/>
    <w:rPr>
      <w:rFonts w:eastAsia="Times New Roman" w:cs="Times New Roman"/>
      <w:lang w:eastAsia="en-AU"/>
    </w:rPr>
    <w:tblPr/>
  </w:style>
  <w:style w:type="paragraph" w:customStyle="1" w:styleId="NotesHeading1">
    <w:name w:val="NotesHeading 1"/>
    <w:basedOn w:val="OPCParaBase"/>
    <w:next w:val="Normal"/>
    <w:rsid w:val="00E35831"/>
    <w:rPr>
      <w:b/>
      <w:sz w:val="28"/>
      <w:szCs w:val="28"/>
    </w:rPr>
  </w:style>
  <w:style w:type="paragraph" w:customStyle="1" w:styleId="NotesHeading2">
    <w:name w:val="NotesHeading 2"/>
    <w:basedOn w:val="OPCParaBase"/>
    <w:next w:val="Normal"/>
    <w:rsid w:val="00E35831"/>
    <w:rPr>
      <w:b/>
      <w:sz w:val="28"/>
      <w:szCs w:val="28"/>
    </w:rPr>
  </w:style>
  <w:style w:type="paragraph" w:customStyle="1" w:styleId="SignCoverPageEnd">
    <w:name w:val="SignCoverPageEnd"/>
    <w:basedOn w:val="OPCParaBase"/>
    <w:next w:val="Normal"/>
    <w:rsid w:val="00E3583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35831"/>
    <w:pPr>
      <w:pBdr>
        <w:top w:val="single" w:sz="4" w:space="1" w:color="auto"/>
      </w:pBdr>
      <w:spacing w:before="360"/>
      <w:ind w:right="397"/>
      <w:jc w:val="both"/>
    </w:pPr>
  </w:style>
  <w:style w:type="paragraph" w:customStyle="1" w:styleId="Paragraphsub-sub-sub">
    <w:name w:val="Paragraph(sub-sub-sub)"/>
    <w:aliases w:val="aaaa"/>
    <w:basedOn w:val="OPCParaBase"/>
    <w:rsid w:val="00E3583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3583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3583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3583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35831"/>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E35831"/>
    <w:pPr>
      <w:spacing w:before="120"/>
    </w:pPr>
  </w:style>
  <w:style w:type="paragraph" w:customStyle="1" w:styleId="TableTextEndNotes">
    <w:name w:val="TableTextEndNotes"/>
    <w:aliases w:val="Tten"/>
    <w:basedOn w:val="Normal"/>
    <w:rsid w:val="00E35831"/>
    <w:pPr>
      <w:spacing w:before="60" w:line="240" w:lineRule="auto"/>
    </w:pPr>
    <w:rPr>
      <w:rFonts w:cs="Arial"/>
      <w:sz w:val="20"/>
      <w:szCs w:val="22"/>
    </w:rPr>
  </w:style>
  <w:style w:type="paragraph" w:customStyle="1" w:styleId="TableHeading">
    <w:name w:val="TableHeading"/>
    <w:aliases w:val="th"/>
    <w:basedOn w:val="OPCParaBase"/>
    <w:next w:val="Tabletext"/>
    <w:rsid w:val="00E35831"/>
    <w:pPr>
      <w:keepNext/>
      <w:spacing w:before="60" w:line="240" w:lineRule="atLeast"/>
    </w:pPr>
    <w:rPr>
      <w:b/>
      <w:sz w:val="20"/>
    </w:rPr>
  </w:style>
  <w:style w:type="paragraph" w:customStyle="1" w:styleId="NoteToSubpara">
    <w:name w:val="NoteToSubpara"/>
    <w:aliases w:val="nts"/>
    <w:basedOn w:val="OPCParaBase"/>
    <w:rsid w:val="00E35831"/>
    <w:pPr>
      <w:spacing w:before="40" w:line="198" w:lineRule="exact"/>
      <w:ind w:left="2835" w:hanging="709"/>
    </w:pPr>
    <w:rPr>
      <w:sz w:val="18"/>
    </w:rPr>
  </w:style>
  <w:style w:type="paragraph" w:customStyle="1" w:styleId="ENoteTableHeading">
    <w:name w:val="ENoteTableHeading"/>
    <w:aliases w:val="enth"/>
    <w:basedOn w:val="OPCParaBase"/>
    <w:rsid w:val="00E35831"/>
    <w:pPr>
      <w:keepNext/>
      <w:spacing w:before="60" w:line="240" w:lineRule="atLeast"/>
    </w:pPr>
    <w:rPr>
      <w:rFonts w:ascii="Arial" w:hAnsi="Arial"/>
      <w:b/>
      <w:sz w:val="16"/>
    </w:rPr>
  </w:style>
  <w:style w:type="paragraph" w:customStyle="1" w:styleId="ENoteTTi">
    <w:name w:val="ENoteTTi"/>
    <w:aliases w:val="entti"/>
    <w:basedOn w:val="OPCParaBase"/>
    <w:rsid w:val="00E35831"/>
    <w:pPr>
      <w:keepNext/>
      <w:spacing w:before="60" w:line="240" w:lineRule="atLeast"/>
      <w:ind w:left="170"/>
    </w:pPr>
    <w:rPr>
      <w:sz w:val="16"/>
    </w:rPr>
  </w:style>
  <w:style w:type="paragraph" w:customStyle="1" w:styleId="ENotesHeading1">
    <w:name w:val="ENotesHeading 1"/>
    <w:aliases w:val="Enh1"/>
    <w:basedOn w:val="OPCParaBase"/>
    <w:next w:val="Normal"/>
    <w:rsid w:val="00E35831"/>
    <w:pPr>
      <w:spacing w:before="120"/>
      <w:outlineLvl w:val="1"/>
    </w:pPr>
    <w:rPr>
      <w:b/>
      <w:sz w:val="28"/>
      <w:szCs w:val="28"/>
    </w:rPr>
  </w:style>
  <w:style w:type="paragraph" w:customStyle="1" w:styleId="ENotesHeading2">
    <w:name w:val="ENotesHeading 2"/>
    <w:aliases w:val="Enh2"/>
    <w:basedOn w:val="OPCParaBase"/>
    <w:next w:val="Normal"/>
    <w:rsid w:val="00E35831"/>
    <w:pPr>
      <w:spacing w:before="120" w:after="120"/>
      <w:outlineLvl w:val="2"/>
    </w:pPr>
    <w:rPr>
      <w:b/>
      <w:sz w:val="24"/>
      <w:szCs w:val="28"/>
    </w:rPr>
  </w:style>
  <w:style w:type="paragraph" w:customStyle="1" w:styleId="ENoteTTIndentHeading">
    <w:name w:val="ENoteTTIndentHeading"/>
    <w:aliases w:val="enTTHi"/>
    <w:basedOn w:val="OPCParaBase"/>
    <w:rsid w:val="00E3583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35831"/>
    <w:pPr>
      <w:spacing w:before="60" w:line="240" w:lineRule="atLeast"/>
    </w:pPr>
    <w:rPr>
      <w:sz w:val="16"/>
    </w:rPr>
  </w:style>
  <w:style w:type="paragraph" w:customStyle="1" w:styleId="MadeunderText">
    <w:name w:val="MadeunderText"/>
    <w:basedOn w:val="OPCParaBase"/>
    <w:next w:val="Normal"/>
    <w:rsid w:val="00E35831"/>
    <w:pPr>
      <w:spacing w:before="240"/>
    </w:pPr>
    <w:rPr>
      <w:sz w:val="24"/>
      <w:szCs w:val="24"/>
    </w:rPr>
  </w:style>
  <w:style w:type="paragraph" w:customStyle="1" w:styleId="ENotesHeading3">
    <w:name w:val="ENotesHeading 3"/>
    <w:aliases w:val="Enh3"/>
    <w:basedOn w:val="OPCParaBase"/>
    <w:next w:val="Normal"/>
    <w:rsid w:val="00E35831"/>
    <w:pPr>
      <w:keepNext/>
      <w:spacing w:before="120" w:line="240" w:lineRule="auto"/>
      <w:outlineLvl w:val="4"/>
    </w:pPr>
    <w:rPr>
      <w:b/>
      <w:szCs w:val="24"/>
    </w:rPr>
  </w:style>
  <w:style w:type="paragraph" w:customStyle="1" w:styleId="SubPartCASA">
    <w:name w:val="SubPart(CASA)"/>
    <w:aliases w:val="csp"/>
    <w:basedOn w:val="OPCParaBase"/>
    <w:next w:val="ActHead3"/>
    <w:rsid w:val="00E35831"/>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E35831"/>
  </w:style>
  <w:style w:type="character" w:customStyle="1" w:styleId="CharSubPartNoCASA">
    <w:name w:val="CharSubPartNo(CASA)"/>
    <w:basedOn w:val="OPCCharBase"/>
    <w:uiPriority w:val="1"/>
    <w:rsid w:val="00E35831"/>
  </w:style>
  <w:style w:type="paragraph" w:customStyle="1" w:styleId="ENoteTTIndentHeadingSub">
    <w:name w:val="ENoteTTIndentHeadingSub"/>
    <w:aliases w:val="enTTHis"/>
    <w:basedOn w:val="OPCParaBase"/>
    <w:rsid w:val="00E35831"/>
    <w:pPr>
      <w:keepNext/>
      <w:spacing w:before="60" w:line="240" w:lineRule="atLeast"/>
      <w:ind w:left="340"/>
    </w:pPr>
    <w:rPr>
      <w:b/>
      <w:sz w:val="16"/>
    </w:rPr>
  </w:style>
  <w:style w:type="paragraph" w:customStyle="1" w:styleId="ENoteTTiSub">
    <w:name w:val="ENoteTTiSub"/>
    <w:aliases w:val="enttis"/>
    <w:basedOn w:val="OPCParaBase"/>
    <w:rsid w:val="00E35831"/>
    <w:pPr>
      <w:keepNext/>
      <w:spacing w:before="60" w:line="240" w:lineRule="atLeast"/>
      <w:ind w:left="340"/>
    </w:pPr>
    <w:rPr>
      <w:sz w:val="16"/>
    </w:rPr>
  </w:style>
  <w:style w:type="paragraph" w:customStyle="1" w:styleId="SubDivisionMigration">
    <w:name w:val="SubDivisionMigration"/>
    <w:aliases w:val="sdm"/>
    <w:basedOn w:val="OPCParaBase"/>
    <w:rsid w:val="00E3583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35831"/>
    <w:pPr>
      <w:keepNext/>
      <w:keepLines/>
      <w:spacing w:before="240" w:line="240" w:lineRule="auto"/>
      <w:ind w:left="1134" w:hanging="1134"/>
    </w:pPr>
    <w:rPr>
      <w:b/>
      <w:sz w:val="28"/>
    </w:rPr>
  </w:style>
  <w:style w:type="table" w:styleId="TableGrid">
    <w:name w:val="Table Grid"/>
    <w:basedOn w:val="TableNormal"/>
    <w:uiPriority w:val="59"/>
    <w:rsid w:val="00E35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E35831"/>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E3583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35831"/>
    <w:rPr>
      <w:sz w:val="22"/>
    </w:rPr>
  </w:style>
  <w:style w:type="paragraph" w:customStyle="1" w:styleId="SOTextNote">
    <w:name w:val="SO TextNote"/>
    <w:aliases w:val="sont"/>
    <w:basedOn w:val="SOText"/>
    <w:qFormat/>
    <w:rsid w:val="00E35831"/>
    <w:pPr>
      <w:spacing w:before="122" w:line="198" w:lineRule="exact"/>
      <w:ind w:left="1843" w:hanging="709"/>
    </w:pPr>
    <w:rPr>
      <w:sz w:val="18"/>
    </w:rPr>
  </w:style>
  <w:style w:type="paragraph" w:customStyle="1" w:styleId="SOPara">
    <w:name w:val="SO Para"/>
    <w:aliases w:val="soa"/>
    <w:basedOn w:val="SOText"/>
    <w:link w:val="SOParaChar"/>
    <w:qFormat/>
    <w:rsid w:val="00E35831"/>
    <w:pPr>
      <w:tabs>
        <w:tab w:val="right" w:pos="1786"/>
      </w:tabs>
      <w:spacing w:before="40"/>
      <w:ind w:left="2070" w:hanging="936"/>
    </w:pPr>
  </w:style>
  <w:style w:type="character" w:customStyle="1" w:styleId="SOParaChar">
    <w:name w:val="SO Para Char"/>
    <w:aliases w:val="soa Char"/>
    <w:basedOn w:val="DefaultParagraphFont"/>
    <w:link w:val="SOPara"/>
    <w:rsid w:val="00E35831"/>
    <w:rPr>
      <w:sz w:val="22"/>
    </w:rPr>
  </w:style>
  <w:style w:type="paragraph" w:customStyle="1" w:styleId="FileName">
    <w:name w:val="FileName"/>
    <w:basedOn w:val="Normal"/>
    <w:rsid w:val="00E35831"/>
  </w:style>
  <w:style w:type="paragraph" w:customStyle="1" w:styleId="SOHeadBold">
    <w:name w:val="SO HeadBold"/>
    <w:aliases w:val="sohb"/>
    <w:basedOn w:val="SOText"/>
    <w:next w:val="SOText"/>
    <w:link w:val="SOHeadBoldChar"/>
    <w:qFormat/>
    <w:rsid w:val="00E35831"/>
    <w:rPr>
      <w:b/>
    </w:rPr>
  </w:style>
  <w:style w:type="character" w:customStyle="1" w:styleId="SOHeadBoldChar">
    <w:name w:val="SO HeadBold Char"/>
    <w:aliases w:val="sohb Char"/>
    <w:basedOn w:val="DefaultParagraphFont"/>
    <w:link w:val="SOHeadBold"/>
    <w:rsid w:val="00E35831"/>
    <w:rPr>
      <w:b/>
      <w:sz w:val="22"/>
    </w:rPr>
  </w:style>
  <w:style w:type="paragraph" w:customStyle="1" w:styleId="SOHeadItalic">
    <w:name w:val="SO HeadItalic"/>
    <w:aliases w:val="sohi"/>
    <w:basedOn w:val="SOText"/>
    <w:next w:val="SOText"/>
    <w:link w:val="SOHeadItalicChar"/>
    <w:qFormat/>
    <w:rsid w:val="00E35831"/>
    <w:rPr>
      <w:i/>
    </w:rPr>
  </w:style>
  <w:style w:type="character" w:customStyle="1" w:styleId="SOHeadItalicChar">
    <w:name w:val="SO HeadItalic Char"/>
    <w:aliases w:val="sohi Char"/>
    <w:basedOn w:val="DefaultParagraphFont"/>
    <w:link w:val="SOHeadItalic"/>
    <w:rsid w:val="00E35831"/>
    <w:rPr>
      <w:i/>
      <w:sz w:val="22"/>
    </w:rPr>
  </w:style>
  <w:style w:type="paragraph" w:customStyle="1" w:styleId="SOBullet">
    <w:name w:val="SO Bullet"/>
    <w:aliases w:val="sotb"/>
    <w:basedOn w:val="SOText"/>
    <w:link w:val="SOBulletChar"/>
    <w:qFormat/>
    <w:rsid w:val="00E35831"/>
    <w:pPr>
      <w:ind w:left="1559" w:hanging="425"/>
    </w:pPr>
  </w:style>
  <w:style w:type="character" w:customStyle="1" w:styleId="SOBulletChar">
    <w:name w:val="SO Bullet Char"/>
    <w:aliases w:val="sotb Char"/>
    <w:basedOn w:val="DefaultParagraphFont"/>
    <w:link w:val="SOBullet"/>
    <w:rsid w:val="00E35831"/>
    <w:rPr>
      <w:sz w:val="22"/>
    </w:rPr>
  </w:style>
  <w:style w:type="paragraph" w:customStyle="1" w:styleId="SOBulletNote">
    <w:name w:val="SO BulletNote"/>
    <w:aliases w:val="sonb"/>
    <w:basedOn w:val="SOTextNote"/>
    <w:link w:val="SOBulletNoteChar"/>
    <w:qFormat/>
    <w:rsid w:val="00E35831"/>
    <w:pPr>
      <w:tabs>
        <w:tab w:val="left" w:pos="1560"/>
      </w:tabs>
      <w:ind w:left="2268" w:hanging="1134"/>
    </w:pPr>
  </w:style>
  <w:style w:type="character" w:customStyle="1" w:styleId="SOBulletNoteChar">
    <w:name w:val="SO BulletNote Char"/>
    <w:aliases w:val="sonb Char"/>
    <w:basedOn w:val="DefaultParagraphFont"/>
    <w:link w:val="SOBulletNote"/>
    <w:rsid w:val="00E35831"/>
    <w:rPr>
      <w:sz w:val="18"/>
    </w:rPr>
  </w:style>
  <w:style w:type="paragraph" w:customStyle="1" w:styleId="SOText2">
    <w:name w:val="SO Text2"/>
    <w:aliases w:val="sot2"/>
    <w:basedOn w:val="Normal"/>
    <w:next w:val="SOText"/>
    <w:link w:val="SOText2Char"/>
    <w:rsid w:val="00E3583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35831"/>
    <w:rPr>
      <w:sz w:val="22"/>
    </w:rPr>
  </w:style>
  <w:style w:type="paragraph" w:customStyle="1" w:styleId="Transitional">
    <w:name w:val="Transitional"/>
    <w:aliases w:val="tr"/>
    <w:basedOn w:val="ItemHead"/>
    <w:next w:val="Item"/>
    <w:rsid w:val="00E35831"/>
  </w:style>
  <w:style w:type="character" w:customStyle="1" w:styleId="Heading1Char">
    <w:name w:val="Heading 1 Char"/>
    <w:basedOn w:val="DefaultParagraphFont"/>
    <w:link w:val="Heading1"/>
    <w:uiPriority w:val="9"/>
    <w:rsid w:val="00D466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466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466B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466B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D466B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D466B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D466B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466B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466BB"/>
    <w:rPr>
      <w:rFonts w:asciiTheme="majorHAnsi" w:eastAsiaTheme="majorEastAsia" w:hAnsiTheme="majorHAnsi" w:cstheme="majorBidi"/>
      <w:i/>
      <w:iCs/>
      <w:color w:val="404040" w:themeColor="text1" w:themeTint="BF"/>
    </w:rPr>
  </w:style>
  <w:style w:type="character" w:customStyle="1" w:styleId="ItemHeadChar">
    <w:name w:val="ItemHead Char"/>
    <w:aliases w:val="ih Char"/>
    <w:basedOn w:val="DefaultParagraphFont"/>
    <w:link w:val="ItemHead"/>
    <w:locked/>
    <w:rsid w:val="00D466BB"/>
    <w:rPr>
      <w:rFonts w:ascii="Arial" w:eastAsia="Times New Roman" w:hAnsi="Arial" w:cs="Times New Roman"/>
      <w:b/>
      <w:kern w:val="28"/>
      <w:sz w:val="24"/>
      <w:lang w:eastAsia="en-AU"/>
    </w:rPr>
  </w:style>
  <w:style w:type="character" w:customStyle="1" w:styleId="subsectionChar">
    <w:name w:val="subsection Char"/>
    <w:aliases w:val="ss Char"/>
    <w:basedOn w:val="DefaultParagraphFont"/>
    <w:link w:val="subsection"/>
    <w:locked/>
    <w:rsid w:val="00D466BB"/>
    <w:rPr>
      <w:rFonts w:eastAsia="Times New Roman" w:cs="Times New Roman"/>
      <w:sz w:val="22"/>
      <w:lang w:eastAsia="en-AU"/>
    </w:rPr>
  </w:style>
  <w:style w:type="character" w:customStyle="1" w:styleId="notetextChar">
    <w:name w:val="note(text) Char"/>
    <w:aliases w:val="n Char"/>
    <w:basedOn w:val="DefaultParagraphFont"/>
    <w:link w:val="notetext"/>
    <w:rsid w:val="00D466BB"/>
    <w:rPr>
      <w:rFonts w:eastAsia="Times New Roman" w:cs="Times New Roman"/>
      <w:sz w:val="18"/>
      <w:lang w:eastAsia="en-AU"/>
    </w:rPr>
  </w:style>
  <w:style w:type="paragraph" w:styleId="BalloonText">
    <w:name w:val="Balloon Text"/>
    <w:basedOn w:val="Normal"/>
    <w:link w:val="BalloonTextChar"/>
    <w:uiPriority w:val="99"/>
    <w:semiHidden/>
    <w:unhideWhenUsed/>
    <w:rsid w:val="00D466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6BB"/>
    <w:rPr>
      <w:rFonts w:ascii="Tahoma" w:hAnsi="Tahoma" w:cs="Tahoma"/>
      <w:sz w:val="16"/>
      <w:szCs w:val="16"/>
    </w:rPr>
  </w:style>
  <w:style w:type="character" w:customStyle="1" w:styleId="paragraphChar">
    <w:name w:val="paragraph Char"/>
    <w:aliases w:val="a Char"/>
    <w:link w:val="paragraph"/>
    <w:rsid w:val="00D466BB"/>
    <w:rPr>
      <w:rFonts w:eastAsia="Times New Roman" w:cs="Times New Roman"/>
      <w:sz w:val="22"/>
      <w:lang w:eastAsia="en-AU"/>
    </w:rPr>
  </w:style>
  <w:style w:type="character" w:customStyle="1" w:styleId="ItemChar">
    <w:name w:val="Item Char"/>
    <w:aliases w:val="i Char"/>
    <w:basedOn w:val="DefaultParagraphFont"/>
    <w:link w:val="Item"/>
    <w:rsid w:val="00D466BB"/>
    <w:rPr>
      <w:rFonts w:eastAsia="Times New Roman" w:cs="Times New Roman"/>
      <w:sz w:val="22"/>
      <w:lang w:eastAsia="en-AU"/>
    </w:rPr>
  </w:style>
  <w:style w:type="character" w:customStyle="1" w:styleId="DefinitionChar">
    <w:name w:val="Definition Char"/>
    <w:aliases w:val="dd Char"/>
    <w:link w:val="Definition"/>
    <w:rsid w:val="00D466BB"/>
    <w:rPr>
      <w:rFonts w:eastAsia="Times New Roman" w:cs="Times New Roman"/>
      <w:sz w:val="22"/>
      <w:lang w:eastAsia="en-AU"/>
    </w:rPr>
  </w:style>
  <w:style w:type="character" w:customStyle="1" w:styleId="subsection2Char">
    <w:name w:val="subsection2 Char"/>
    <w:aliases w:val="ss2 Char"/>
    <w:link w:val="subsection2"/>
    <w:rsid w:val="00D466BB"/>
    <w:rPr>
      <w:rFonts w:eastAsia="Times New Roman" w:cs="Times New Roman"/>
      <w:sz w:val="22"/>
      <w:lang w:eastAsia="en-AU"/>
    </w:rPr>
  </w:style>
  <w:style w:type="character" w:styleId="Hyperlink">
    <w:name w:val="Hyperlink"/>
    <w:basedOn w:val="DefaultParagraphFont"/>
    <w:uiPriority w:val="99"/>
    <w:semiHidden/>
    <w:unhideWhenUsed/>
    <w:rsid w:val="001E5BC1"/>
    <w:rPr>
      <w:color w:val="0000FF" w:themeColor="hyperlink"/>
      <w:u w:val="single"/>
    </w:rPr>
  </w:style>
  <w:style w:type="character" w:styleId="FollowedHyperlink">
    <w:name w:val="FollowedHyperlink"/>
    <w:basedOn w:val="DefaultParagraphFont"/>
    <w:uiPriority w:val="99"/>
    <w:semiHidden/>
    <w:unhideWhenUsed/>
    <w:rsid w:val="001E5BC1"/>
    <w:rPr>
      <w:color w:val="0000FF" w:themeColor="hyperlink"/>
      <w:u w:val="single"/>
    </w:rPr>
  </w:style>
  <w:style w:type="paragraph" w:customStyle="1" w:styleId="ShortTP1">
    <w:name w:val="ShortTP1"/>
    <w:basedOn w:val="ShortT"/>
    <w:link w:val="ShortTP1Char"/>
    <w:rsid w:val="00EF00A0"/>
    <w:pPr>
      <w:spacing w:before="800"/>
    </w:pPr>
  </w:style>
  <w:style w:type="character" w:customStyle="1" w:styleId="OPCParaBaseChar">
    <w:name w:val="OPCParaBase Char"/>
    <w:basedOn w:val="DefaultParagraphFont"/>
    <w:link w:val="OPCParaBase"/>
    <w:rsid w:val="00EF00A0"/>
    <w:rPr>
      <w:rFonts w:eastAsia="Times New Roman" w:cs="Times New Roman"/>
      <w:sz w:val="22"/>
      <w:lang w:eastAsia="en-AU"/>
    </w:rPr>
  </w:style>
  <w:style w:type="character" w:customStyle="1" w:styleId="ShortTChar">
    <w:name w:val="ShortT Char"/>
    <w:basedOn w:val="OPCParaBaseChar"/>
    <w:link w:val="ShortT"/>
    <w:rsid w:val="00EF00A0"/>
    <w:rPr>
      <w:rFonts w:eastAsia="Times New Roman" w:cs="Times New Roman"/>
      <w:b/>
      <w:sz w:val="40"/>
      <w:lang w:eastAsia="en-AU"/>
    </w:rPr>
  </w:style>
  <w:style w:type="character" w:customStyle="1" w:styleId="ShortTP1Char">
    <w:name w:val="ShortTP1 Char"/>
    <w:basedOn w:val="ShortTChar"/>
    <w:link w:val="ShortTP1"/>
    <w:rsid w:val="00EF00A0"/>
    <w:rPr>
      <w:rFonts w:eastAsia="Times New Roman" w:cs="Times New Roman"/>
      <w:b/>
      <w:sz w:val="40"/>
      <w:lang w:eastAsia="en-AU"/>
    </w:rPr>
  </w:style>
  <w:style w:type="paragraph" w:customStyle="1" w:styleId="ActNoP1">
    <w:name w:val="ActNoP1"/>
    <w:basedOn w:val="Actno"/>
    <w:link w:val="ActNoP1Char"/>
    <w:rsid w:val="00EF00A0"/>
    <w:pPr>
      <w:spacing w:before="800"/>
    </w:pPr>
    <w:rPr>
      <w:sz w:val="28"/>
    </w:rPr>
  </w:style>
  <w:style w:type="character" w:customStyle="1" w:styleId="ActnoChar">
    <w:name w:val="Actno Char"/>
    <w:basedOn w:val="ShortTChar"/>
    <w:link w:val="Actno"/>
    <w:rsid w:val="00EF00A0"/>
    <w:rPr>
      <w:rFonts w:eastAsia="Times New Roman" w:cs="Times New Roman"/>
      <w:b/>
      <w:sz w:val="40"/>
      <w:lang w:eastAsia="en-AU"/>
    </w:rPr>
  </w:style>
  <w:style w:type="character" w:customStyle="1" w:styleId="ActNoP1Char">
    <w:name w:val="ActNoP1 Char"/>
    <w:basedOn w:val="ActnoChar"/>
    <w:link w:val="ActNoP1"/>
    <w:rsid w:val="00EF00A0"/>
    <w:rPr>
      <w:rFonts w:eastAsia="Times New Roman" w:cs="Times New Roman"/>
      <w:b/>
      <w:sz w:val="28"/>
      <w:lang w:eastAsia="en-AU"/>
    </w:rPr>
  </w:style>
  <w:style w:type="paragraph" w:customStyle="1" w:styleId="ShortTCP">
    <w:name w:val="ShortTCP"/>
    <w:basedOn w:val="ShortT"/>
    <w:link w:val="ShortTCPChar"/>
    <w:rsid w:val="00EF00A0"/>
  </w:style>
  <w:style w:type="character" w:customStyle="1" w:styleId="ShortTCPChar">
    <w:name w:val="ShortTCP Char"/>
    <w:basedOn w:val="ShortTChar"/>
    <w:link w:val="ShortTCP"/>
    <w:rsid w:val="00EF00A0"/>
    <w:rPr>
      <w:rFonts w:eastAsia="Times New Roman" w:cs="Times New Roman"/>
      <w:b/>
      <w:sz w:val="40"/>
      <w:lang w:eastAsia="en-AU"/>
    </w:rPr>
  </w:style>
  <w:style w:type="paragraph" w:customStyle="1" w:styleId="ActNoCP">
    <w:name w:val="ActNoCP"/>
    <w:basedOn w:val="Actno"/>
    <w:link w:val="ActNoCPChar"/>
    <w:rsid w:val="00EF00A0"/>
    <w:pPr>
      <w:spacing w:before="400"/>
    </w:pPr>
  </w:style>
  <w:style w:type="character" w:customStyle="1" w:styleId="ActNoCPChar">
    <w:name w:val="ActNoCP Char"/>
    <w:basedOn w:val="ActnoChar"/>
    <w:link w:val="ActNoCP"/>
    <w:rsid w:val="00EF00A0"/>
    <w:rPr>
      <w:rFonts w:eastAsia="Times New Roman" w:cs="Times New Roman"/>
      <w:b/>
      <w:sz w:val="40"/>
      <w:lang w:eastAsia="en-AU"/>
    </w:rPr>
  </w:style>
  <w:style w:type="paragraph" w:customStyle="1" w:styleId="AssentBk">
    <w:name w:val="AssentBk"/>
    <w:basedOn w:val="Normal"/>
    <w:rsid w:val="00EF00A0"/>
    <w:pPr>
      <w:spacing w:line="240" w:lineRule="auto"/>
    </w:pPr>
    <w:rPr>
      <w:rFonts w:eastAsia="Times New Roman" w:cs="Times New Roman"/>
      <w:sz w:val="20"/>
      <w:lang w:eastAsia="en-AU"/>
    </w:rPr>
  </w:style>
  <w:style w:type="paragraph" w:customStyle="1" w:styleId="AssentDt">
    <w:name w:val="AssentDt"/>
    <w:basedOn w:val="Normal"/>
    <w:rsid w:val="005319E8"/>
    <w:pPr>
      <w:spacing w:line="240" w:lineRule="auto"/>
    </w:pPr>
    <w:rPr>
      <w:rFonts w:eastAsia="Times New Roman" w:cs="Times New Roman"/>
      <w:sz w:val="20"/>
      <w:lang w:eastAsia="en-AU"/>
    </w:rPr>
  </w:style>
  <w:style w:type="paragraph" w:customStyle="1" w:styleId="2ndRd">
    <w:name w:val="2ndRd"/>
    <w:basedOn w:val="Normal"/>
    <w:rsid w:val="005319E8"/>
    <w:pPr>
      <w:spacing w:line="240" w:lineRule="auto"/>
    </w:pPr>
    <w:rPr>
      <w:rFonts w:eastAsia="Times New Roman" w:cs="Times New Roman"/>
      <w:sz w:val="20"/>
      <w:lang w:eastAsia="en-AU"/>
    </w:rPr>
  </w:style>
  <w:style w:type="paragraph" w:customStyle="1" w:styleId="ScalePlusRef">
    <w:name w:val="ScalePlusRef"/>
    <w:basedOn w:val="Normal"/>
    <w:rsid w:val="005319E8"/>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35831"/>
    <w:pPr>
      <w:spacing w:line="260" w:lineRule="atLeast"/>
    </w:pPr>
    <w:rPr>
      <w:sz w:val="22"/>
    </w:rPr>
  </w:style>
  <w:style w:type="paragraph" w:styleId="Heading1">
    <w:name w:val="heading 1"/>
    <w:basedOn w:val="Normal"/>
    <w:next w:val="Normal"/>
    <w:link w:val="Heading1Char"/>
    <w:uiPriority w:val="9"/>
    <w:qFormat/>
    <w:rsid w:val="00D466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466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466B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466B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466B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466B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466B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466B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466B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35831"/>
  </w:style>
  <w:style w:type="paragraph" w:customStyle="1" w:styleId="OPCParaBase">
    <w:name w:val="OPCParaBase"/>
    <w:link w:val="OPCParaBaseChar"/>
    <w:qFormat/>
    <w:rsid w:val="00E3583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E35831"/>
    <w:pPr>
      <w:spacing w:line="240" w:lineRule="auto"/>
    </w:pPr>
    <w:rPr>
      <w:b/>
      <w:sz w:val="40"/>
    </w:rPr>
  </w:style>
  <w:style w:type="paragraph" w:customStyle="1" w:styleId="ActHead1">
    <w:name w:val="ActHead 1"/>
    <w:aliases w:val="c"/>
    <w:basedOn w:val="OPCParaBase"/>
    <w:next w:val="Normal"/>
    <w:qFormat/>
    <w:rsid w:val="00E3583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3583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3583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3583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3583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3583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3583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3583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3583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35831"/>
  </w:style>
  <w:style w:type="paragraph" w:customStyle="1" w:styleId="Blocks">
    <w:name w:val="Blocks"/>
    <w:aliases w:val="bb"/>
    <w:basedOn w:val="OPCParaBase"/>
    <w:qFormat/>
    <w:rsid w:val="00E35831"/>
    <w:pPr>
      <w:spacing w:line="240" w:lineRule="auto"/>
    </w:pPr>
    <w:rPr>
      <w:sz w:val="24"/>
    </w:rPr>
  </w:style>
  <w:style w:type="paragraph" w:customStyle="1" w:styleId="BoxText">
    <w:name w:val="BoxText"/>
    <w:aliases w:val="bt"/>
    <w:basedOn w:val="OPCParaBase"/>
    <w:qFormat/>
    <w:rsid w:val="00E3583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35831"/>
    <w:rPr>
      <w:b/>
    </w:rPr>
  </w:style>
  <w:style w:type="paragraph" w:customStyle="1" w:styleId="BoxHeadItalic">
    <w:name w:val="BoxHeadItalic"/>
    <w:aliases w:val="bhi"/>
    <w:basedOn w:val="BoxText"/>
    <w:next w:val="BoxStep"/>
    <w:qFormat/>
    <w:rsid w:val="00E35831"/>
    <w:rPr>
      <w:i/>
    </w:rPr>
  </w:style>
  <w:style w:type="paragraph" w:customStyle="1" w:styleId="BoxList">
    <w:name w:val="BoxList"/>
    <w:aliases w:val="bl"/>
    <w:basedOn w:val="BoxText"/>
    <w:qFormat/>
    <w:rsid w:val="00E35831"/>
    <w:pPr>
      <w:ind w:left="1559" w:hanging="425"/>
    </w:pPr>
  </w:style>
  <w:style w:type="paragraph" w:customStyle="1" w:styleId="BoxNote">
    <w:name w:val="BoxNote"/>
    <w:aliases w:val="bn"/>
    <w:basedOn w:val="BoxText"/>
    <w:qFormat/>
    <w:rsid w:val="00E35831"/>
    <w:pPr>
      <w:tabs>
        <w:tab w:val="left" w:pos="1985"/>
      </w:tabs>
      <w:spacing w:before="122" w:line="198" w:lineRule="exact"/>
      <w:ind w:left="2948" w:hanging="1814"/>
    </w:pPr>
    <w:rPr>
      <w:sz w:val="18"/>
    </w:rPr>
  </w:style>
  <w:style w:type="paragraph" w:customStyle="1" w:styleId="BoxPara">
    <w:name w:val="BoxPara"/>
    <w:aliases w:val="bp"/>
    <w:basedOn w:val="BoxText"/>
    <w:qFormat/>
    <w:rsid w:val="00E35831"/>
    <w:pPr>
      <w:tabs>
        <w:tab w:val="right" w:pos="2268"/>
      </w:tabs>
      <w:ind w:left="2552" w:hanging="1418"/>
    </w:pPr>
  </w:style>
  <w:style w:type="paragraph" w:customStyle="1" w:styleId="BoxStep">
    <w:name w:val="BoxStep"/>
    <w:aliases w:val="bs"/>
    <w:basedOn w:val="BoxText"/>
    <w:qFormat/>
    <w:rsid w:val="00E35831"/>
    <w:pPr>
      <w:ind w:left="1985" w:hanging="851"/>
    </w:pPr>
  </w:style>
  <w:style w:type="character" w:customStyle="1" w:styleId="CharAmPartNo">
    <w:name w:val="CharAmPartNo"/>
    <w:basedOn w:val="OPCCharBase"/>
    <w:qFormat/>
    <w:rsid w:val="00E35831"/>
  </w:style>
  <w:style w:type="character" w:customStyle="1" w:styleId="CharAmPartText">
    <w:name w:val="CharAmPartText"/>
    <w:basedOn w:val="OPCCharBase"/>
    <w:qFormat/>
    <w:rsid w:val="00E35831"/>
  </w:style>
  <w:style w:type="character" w:customStyle="1" w:styleId="CharAmSchNo">
    <w:name w:val="CharAmSchNo"/>
    <w:basedOn w:val="OPCCharBase"/>
    <w:qFormat/>
    <w:rsid w:val="00E35831"/>
  </w:style>
  <w:style w:type="character" w:customStyle="1" w:styleId="CharAmSchText">
    <w:name w:val="CharAmSchText"/>
    <w:basedOn w:val="OPCCharBase"/>
    <w:qFormat/>
    <w:rsid w:val="00E35831"/>
  </w:style>
  <w:style w:type="character" w:customStyle="1" w:styleId="CharBoldItalic">
    <w:name w:val="CharBoldItalic"/>
    <w:basedOn w:val="OPCCharBase"/>
    <w:uiPriority w:val="1"/>
    <w:qFormat/>
    <w:rsid w:val="00E35831"/>
    <w:rPr>
      <w:b/>
      <w:i/>
    </w:rPr>
  </w:style>
  <w:style w:type="character" w:customStyle="1" w:styleId="CharChapNo">
    <w:name w:val="CharChapNo"/>
    <w:basedOn w:val="OPCCharBase"/>
    <w:uiPriority w:val="1"/>
    <w:qFormat/>
    <w:rsid w:val="00E35831"/>
  </w:style>
  <w:style w:type="character" w:customStyle="1" w:styleId="CharChapText">
    <w:name w:val="CharChapText"/>
    <w:basedOn w:val="OPCCharBase"/>
    <w:uiPriority w:val="1"/>
    <w:qFormat/>
    <w:rsid w:val="00E35831"/>
  </w:style>
  <w:style w:type="character" w:customStyle="1" w:styleId="CharDivNo">
    <w:name w:val="CharDivNo"/>
    <w:basedOn w:val="OPCCharBase"/>
    <w:uiPriority w:val="1"/>
    <w:qFormat/>
    <w:rsid w:val="00E35831"/>
  </w:style>
  <w:style w:type="character" w:customStyle="1" w:styleId="CharDivText">
    <w:name w:val="CharDivText"/>
    <w:basedOn w:val="OPCCharBase"/>
    <w:uiPriority w:val="1"/>
    <w:qFormat/>
    <w:rsid w:val="00E35831"/>
  </w:style>
  <w:style w:type="character" w:customStyle="1" w:styleId="CharItalic">
    <w:name w:val="CharItalic"/>
    <w:basedOn w:val="OPCCharBase"/>
    <w:uiPriority w:val="1"/>
    <w:qFormat/>
    <w:rsid w:val="00E35831"/>
    <w:rPr>
      <w:i/>
    </w:rPr>
  </w:style>
  <w:style w:type="character" w:customStyle="1" w:styleId="CharPartNo">
    <w:name w:val="CharPartNo"/>
    <w:basedOn w:val="OPCCharBase"/>
    <w:uiPriority w:val="1"/>
    <w:qFormat/>
    <w:rsid w:val="00E35831"/>
  </w:style>
  <w:style w:type="character" w:customStyle="1" w:styleId="CharPartText">
    <w:name w:val="CharPartText"/>
    <w:basedOn w:val="OPCCharBase"/>
    <w:uiPriority w:val="1"/>
    <w:qFormat/>
    <w:rsid w:val="00E35831"/>
  </w:style>
  <w:style w:type="character" w:customStyle="1" w:styleId="CharSectno">
    <w:name w:val="CharSectno"/>
    <w:basedOn w:val="OPCCharBase"/>
    <w:qFormat/>
    <w:rsid w:val="00E35831"/>
  </w:style>
  <w:style w:type="character" w:customStyle="1" w:styleId="CharSubdNo">
    <w:name w:val="CharSubdNo"/>
    <w:basedOn w:val="OPCCharBase"/>
    <w:uiPriority w:val="1"/>
    <w:qFormat/>
    <w:rsid w:val="00E35831"/>
  </w:style>
  <w:style w:type="character" w:customStyle="1" w:styleId="CharSubdText">
    <w:name w:val="CharSubdText"/>
    <w:basedOn w:val="OPCCharBase"/>
    <w:uiPriority w:val="1"/>
    <w:qFormat/>
    <w:rsid w:val="00E35831"/>
  </w:style>
  <w:style w:type="paragraph" w:customStyle="1" w:styleId="CTA--">
    <w:name w:val="CTA --"/>
    <w:basedOn w:val="OPCParaBase"/>
    <w:next w:val="Normal"/>
    <w:rsid w:val="00E35831"/>
    <w:pPr>
      <w:spacing w:before="60" w:line="240" w:lineRule="atLeast"/>
      <w:ind w:left="142" w:hanging="142"/>
    </w:pPr>
    <w:rPr>
      <w:sz w:val="20"/>
    </w:rPr>
  </w:style>
  <w:style w:type="paragraph" w:customStyle="1" w:styleId="CTA-">
    <w:name w:val="CTA -"/>
    <w:basedOn w:val="OPCParaBase"/>
    <w:rsid w:val="00E35831"/>
    <w:pPr>
      <w:spacing w:before="60" w:line="240" w:lineRule="atLeast"/>
      <w:ind w:left="85" w:hanging="85"/>
    </w:pPr>
    <w:rPr>
      <w:sz w:val="20"/>
    </w:rPr>
  </w:style>
  <w:style w:type="paragraph" w:customStyle="1" w:styleId="CTA---">
    <w:name w:val="CTA ---"/>
    <w:basedOn w:val="OPCParaBase"/>
    <w:next w:val="Normal"/>
    <w:rsid w:val="00E35831"/>
    <w:pPr>
      <w:spacing w:before="60" w:line="240" w:lineRule="atLeast"/>
      <w:ind w:left="198" w:hanging="198"/>
    </w:pPr>
    <w:rPr>
      <w:sz w:val="20"/>
    </w:rPr>
  </w:style>
  <w:style w:type="paragraph" w:customStyle="1" w:styleId="CTA----">
    <w:name w:val="CTA ----"/>
    <w:basedOn w:val="OPCParaBase"/>
    <w:next w:val="Normal"/>
    <w:rsid w:val="00E35831"/>
    <w:pPr>
      <w:spacing w:before="60" w:line="240" w:lineRule="atLeast"/>
      <w:ind w:left="255" w:hanging="255"/>
    </w:pPr>
    <w:rPr>
      <w:sz w:val="20"/>
    </w:rPr>
  </w:style>
  <w:style w:type="paragraph" w:customStyle="1" w:styleId="CTA1a">
    <w:name w:val="CTA 1(a)"/>
    <w:basedOn w:val="OPCParaBase"/>
    <w:rsid w:val="00E35831"/>
    <w:pPr>
      <w:tabs>
        <w:tab w:val="right" w:pos="414"/>
      </w:tabs>
      <w:spacing w:before="40" w:line="240" w:lineRule="atLeast"/>
      <w:ind w:left="675" w:hanging="675"/>
    </w:pPr>
    <w:rPr>
      <w:sz w:val="20"/>
    </w:rPr>
  </w:style>
  <w:style w:type="paragraph" w:customStyle="1" w:styleId="CTA1ai">
    <w:name w:val="CTA 1(a)(i)"/>
    <w:basedOn w:val="OPCParaBase"/>
    <w:rsid w:val="00E35831"/>
    <w:pPr>
      <w:tabs>
        <w:tab w:val="right" w:pos="1004"/>
      </w:tabs>
      <w:spacing w:before="40" w:line="240" w:lineRule="atLeast"/>
      <w:ind w:left="1253" w:hanging="1253"/>
    </w:pPr>
    <w:rPr>
      <w:sz w:val="20"/>
    </w:rPr>
  </w:style>
  <w:style w:type="paragraph" w:customStyle="1" w:styleId="CTA2a">
    <w:name w:val="CTA 2(a)"/>
    <w:basedOn w:val="OPCParaBase"/>
    <w:rsid w:val="00E35831"/>
    <w:pPr>
      <w:tabs>
        <w:tab w:val="right" w:pos="482"/>
      </w:tabs>
      <w:spacing w:before="40" w:line="240" w:lineRule="atLeast"/>
      <w:ind w:left="748" w:hanging="748"/>
    </w:pPr>
    <w:rPr>
      <w:sz w:val="20"/>
    </w:rPr>
  </w:style>
  <w:style w:type="paragraph" w:customStyle="1" w:styleId="CTA2ai">
    <w:name w:val="CTA 2(a)(i)"/>
    <w:basedOn w:val="OPCParaBase"/>
    <w:rsid w:val="00E35831"/>
    <w:pPr>
      <w:tabs>
        <w:tab w:val="right" w:pos="1089"/>
      </w:tabs>
      <w:spacing w:before="40" w:line="240" w:lineRule="atLeast"/>
      <w:ind w:left="1327" w:hanging="1327"/>
    </w:pPr>
    <w:rPr>
      <w:sz w:val="20"/>
    </w:rPr>
  </w:style>
  <w:style w:type="paragraph" w:customStyle="1" w:styleId="CTA3a">
    <w:name w:val="CTA 3(a)"/>
    <w:basedOn w:val="OPCParaBase"/>
    <w:rsid w:val="00E35831"/>
    <w:pPr>
      <w:tabs>
        <w:tab w:val="right" w:pos="556"/>
      </w:tabs>
      <w:spacing w:before="40" w:line="240" w:lineRule="atLeast"/>
      <w:ind w:left="805" w:hanging="805"/>
    </w:pPr>
    <w:rPr>
      <w:sz w:val="20"/>
    </w:rPr>
  </w:style>
  <w:style w:type="paragraph" w:customStyle="1" w:styleId="CTA3ai">
    <w:name w:val="CTA 3(a)(i)"/>
    <w:basedOn w:val="OPCParaBase"/>
    <w:rsid w:val="00E35831"/>
    <w:pPr>
      <w:tabs>
        <w:tab w:val="right" w:pos="1140"/>
      </w:tabs>
      <w:spacing w:before="40" w:line="240" w:lineRule="atLeast"/>
      <w:ind w:left="1361" w:hanging="1361"/>
    </w:pPr>
    <w:rPr>
      <w:sz w:val="20"/>
    </w:rPr>
  </w:style>
  <w:style w:type="paragraph" w:customStyle="1" w:styleId="CTA4a">
    <w:name w:val="CTA 4(a)"/>
    <w:basedOn w:val="OPCParaBase"/>
    <w:rsid w:val="00E35831"/>
    <w:pPr>
      <w:tabs>
        <w:tab w:val="right" w:pos="624"/>
      </w:tabs>
      <w:spacing w:before="40" w:line="240" w:lineRule="atLeast"/>
      <w:ind w:left="873" w:hanging="873"/>
    </w:pPr>
    <w:rPr>
      <w:sz w:val="20"/>
    </w:rPr>
  </w:style>
  <w:style w:type="paragraph" w:customStyle="1" w:styleId="CTA4ai">
    <w:name w:val="CTA 4(a)(i)"/>
    <w:basedOn w:val="OPCParaBase"/>
    <w:rsid w:val="00E35831"/>
    <w:pPr>
      <w:tabs>
        <w:tab w:val="right" w:pos="1213"/>
      </w:tabs>
      <w:spacing w:before="40" w:line="240" w:lineRule="atLeast"/>
      <w:ind w:left="1452" w:hanging="1452"/>
    </w:pPr>
    <w:rPr>
      <w:sz w:val="20"/>
    </w:rPr>
  </w:style>
  <w:style w:type="paragraph" w:customStyle="1" w:styleId="CTACAPS">
    <w:name w:val="CTA CAPS"/>
    <w:basedOn w:val="OPCParaBase"/>
    <w:rsid w:val="00E35831"/>
    <w:pPr>
      <w:spacing w:before="60" w:line="240" w:lineRule="atLeast"/>
    </w:pPr>
    <w:rPr>
      <w:sz w:val="20"/>
    </w:rPr>
  </w:style>
  <w:style w:type="paragraph" w:customStyle="1" w:styleId="CTAright">
    <w:name w:val="CTA right"/>
    <w:basedOn w:val="OPCParaBase"/>
    <w:rsid w:val="00E35831"/>
    <w:pPr>
      <w:spacing w:before="60" w:line="240" w:lineRule="auto"/>
      <w:jc w:val="right"/>
    </w:pPr>
    <w:rPr>
      <w:sz w:val="20"/>
    </w:rPr>
  </w:style>
  <w:style w:type="paragraph" w:customStyle="1" w:styleId="subsection">
    <w:name w:val="subsection"/>
    <w:aliases w:val="ss"/>
    <w:basedOn w:val="OPCParaBase"/>
    <w:link w:val="subsectionChar"/>
    <w:rsid w:val="00E35831"/>
    <w:pPr>
      <w:tabs>
        <w:tab w:val="right" w:pos="1021"/>
      </w:tabs>
      <w:spacing w:before="180" w:line="240" w:lineRule="auto"/>
      <w:ind w:left="1134" w:hanging="1134"/>
    </w:pPr>
  </w:style>
  <w:style w:type="paragraph" w:customStyle="1" w:styleId="Definition">
    <w:name w:val="Definition"/>
    <w:aliases w:val="dd"/>
    <w:basedOn w:val="OPCParaBase"/>
    <w:link w:val="DefinitionChar"/>
    <w:rsid w:val="00E35831"/>
    <w:pPr>
      <w:spacing w:before="180" w:line="240" w:lineRule="auto"/>
      <w:ind w:left="1134"/>
    </w:pPr>
  </w:style>
  <w:style w:type="paragraph" w:customStyle="1" w:styleId="ETAsubitem">
    <w:name w:val="ETA(subitem)"/>
    <w:basedOn w:val="OPCParaBase"/>
    <w:rsid w:val="00E35831"/>
    <w:pPr>
      <w:tabs>
        <w:tab w:val="right" w:pos="340"/>
      </w:tabs>
      <w:spacing w:before="60" w:line="240" w:lineRule="auto"/>
      <w:ind w:left="454" w:hanging="454"/>
    </w:pPr>
    <w:rPr>
      <w:sz w:val="20"/>
    </w:rPr>
  </w:style>
  <w:style w:type="paragraph" w:customStyle="1" w:styleId="ETApara">
    <w:name w:val="ETA(para)"/>
    <w:basedOn w:val="OPCParaBase"/>
    <w:rsid w:val="00E35831"/>
    <w:pPr>
      <w:tabs>
        <w:tab w:val="right" w:pos="754"/>
      </w:tabs>
      <w:spacing w:before="60" w:line="240" w:lineRule="auto"/>
      <w:ind w:left="828" w:hanging="828"/>
    </w:pPr>
    <w:rPr>
      <w:sz w:val="20"/>
    </w:rPr>
  </w:style>
  <w:style w:type="paragraph" w:customStyle="1" w:styleId="ETAsubpara">
    <w:name w:val="ETA(subpara)"/>
    <w:basedOn w:val="OPCParaBase"/>
    <w:rsid w:val="00E35831"/>
    <w:pPr>
      <w:tabs>
        <w:tab w:val="right" w:pos="1083"/>
      </w:tabs>
      <w:spacing w:before="60" w:line="240" w:lineRule="auto"/>
      <w:ind w:left="1191" w:hanging="1191"/>
    </w:pPr>
    <w:rPr>
      <w:sz w:val="20"/>
    </w:rPr>
  </w:style>
  <w:style w:type="paragraph" w:customStyle="1" w:styleId="ETAsub-subpara">
    <w:name w:val="ETA(sub-subpara)"/>
    <w:basedOn w:val="OPCParaBase"/>
    <w:rsid w:val="00E35831"/>
    <w:pPr>
      <w:tabs>
        <w:tab w:val="right" w:pos="1412"/>
      </w:tabs>
      <w:spacing w:before="60" w:line="240" w:lineRule="auto"/>
      <w:ind w:left="1525" w:hanging="1525"/>
    </w:pPr>
    <w:rPr>
      <w:sz w:val="20"/>
    </w:rPr>
  </w:style>
  <w:style w:type="paragraph" w:customStyle="1" w:styleId="Formula">
    <w:name w:val="Formula"/>
    <w:basedOn w:val="OPCParaBase"/>
    <w:rsid w:val="00E35831"/>
    <w:pPr>
      <w:spacing w:line="240" w:lineRule="auto"/>
      <w:ind w:left="1134"/>
    </w:pPr>
    <w:rPr>
      <w:sz w:val="20"/>
    </w:rPr>
  </w:style>
  <w:style w:type="paragraph" w:styleId="Header">
    <w:name w:val="header"/>
    <w:basedOn w:val="OPCParaBase"/>
    <w:link w:val="HeaderChar"/>
    <w:unhideWhenUsed/>
    <w:rsid w:val="00E3583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35831"/>
    <w:rPr>
      <w:rFonts w:eastAsia="Times New Roman" w:cs="Times New Roman"/>
      <w:sz w:val="16"/>
      <w:lang w:eastAsia="en-AU"/>
    </w:rPr>
  </w:style>
  <w:style w:type="paragraph" w:customStyle="1" w:styleId="House">
    <w:name w:val="House"/>
    <w:basedOn w:val="OPCParaBase"/>
    <w:rsid w:val="00E35831"/>
    <w:pPr>
      <w:spacing w:line="240" w:lineRule="auto"/>
    </w:pPr>
    <w:rPr>
      <w:sz w:val="28"/>
    </w:rPr>
  </w:style>
  <w:style w:type="paragraph" w:customStyle="1" w:styleId="Item">
    <w:name w:val="Item"/>
    <w:aliases w:val="i"/>
    <w:basedOn w:val="OPCParaBase"/>
    <w:next w:val="ItemHead"/>
    <w:link w:val="ItemChar"/>
    <w:rsid w:val="00E35831"/>
    <w:pPr>
      <w:keepLines/>
      <w:spacing w:before="80" w:line="240" w:lineRule="auto"/>
      <w:ind w:left="709"/>
    </w:pPr>
  </w:style>
  <w:style w:type="paragraph" w:customStyle="1" w:styleId="ItemHead">
    <w:name w:val="ItemHead"/>
    <w:aliases w:val="ih"/>
    <w:basedOn w:val="OPCParaBase"/>
    <w:next w:val="Item"/>
    <w:link w:val="ItemHeadChar"/>
    <w:rsid w:val="00E3583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35831"/>
    <w:pPr>
      <w:spacing w:line="240" w:lineRule="auto"/>
    </w:pPr>
    <w:rPr>
      <w:b/>
      <w:sz w:val="32"/>
    </w:rPr>
  </w:style>
  <w:style w:type="paragraph" w:customStyle="1" w:styleId="notedraft">
    <w:name w:val="note(draft)"/>
    <w:aliases w:val="nd"/>
    <w:basedOn w:val="OPCParaBase"/>
    <w:rsid w:val="00E35831"/>
    <w:pPr>
      <w:spacing w:before="240" w:line="240" w:lineRule="auto"/>
      <w:ind w:left="284" w:hanging="284"/>
    </w:pPr>
    <w:rPr>
      <w:i/>
      <w:sz w:val="24"/>
    </w:rPr>
  </w:style>
  <w:style w:type="paragraph" w:customStyle="1" w:styleId="notemargin">
    <w:name w:val="note(margin)"/>
    <w:aliases w:val="nm"/>
    <w:basedOn w:val="OPCParaBase"/>
    <w:rsid w:val="00E35831"/>
    <w:pPr>
      <w:tabs>
        <w:tab w:val="left" w:pos="709"/>
      </w:tabs>
      <w:spacing w:before="122" w:line="198" w:lineRule="exact"/>
      <w:ind w:left="709" w:hanging="709"/>
    </w:pPr>
    <w:rPr>
      <w:sz w:val="18"/>
    </w:rPr>
  </w:style>
  <w:style w:type="paragraph" w:customStyle="1" w:styleId="noteToPara">
    <w:name w:val="noteToPara"/>
    <w:aliases w:val="ntp"/>
    <w:basedOn w:val="OPCParaBase"/>
    <w:rsid w:val="00E35831"/>
    <w:pPr>
      <w:spacing w:before="122" w:line="198" w:lineRule="exact"/>
      <w:ind w:left="2353" w:hanging="709"/>
    </w:pPr>
    <w:rPr>
      <w:sz w:val="18"/>
    </w:rPr>
  </w:style>
  <w:style w:type="paragraph" w:customStyle="1" w:styleId="noteParlAmend">
    <w:name w:val="note(ParlAmend)"/>
    <w:aliases w:val="npp"/>
    <w:basedOn w:val="OPCParaBase"/>
    <w:next w:val="ParlAmend"/>
    <w:rsid w:val="00E35831"/>
    <w:pPr>
      <w:spacing w:line="240" w:lineRule="auto"/>
      <w:jc w:val="right"/>
    </w:pPr>
    <w:rPr>
      <w:rFonts w:ascii="Arial" w:hAnsi="Arial"/>
      <w:b/>
      <w:i/>
    </w:rPr>
  </w:style>
  <w:style w:type="paragraph" w:customStyle="1" w:styleId="Page1">
    <w:name w:val="Page1"/>
    <w:basedOn w:val="OPCParaBase"/>
    <w:rsid w:val="00E35831"/>
    <w:pPr>
      <w:spacing w:before="400" w:line="240" w:lineRule="auto"/>
    </w:pPr>
    <w:rPr>
      <w:b/>
      <w:sz w:val="32"/>
    </w:rPr>
  </w:style>
  <w:style w:type="paragraph" w:customStyle="1" w:styleId="PageBreak">
    <w:name w:val="PageBreak"/>
    <w:aliases w:val="pb"/>
    <w:basedOn w:val="OPCParaBase"/>
    <w:rsid w:val="00E35831"/>
    <w:pPr>
      <w:spacing w:line="240" w:lineRule="auto"/>
    </w:pPr>
    <w:rPr>
      <w:sz w:val="20"/>
    </w:rPr>
  </w:style>
  <w:style w:type="paragraph" w:customStyle="1" w:styleId="paragraphsub">
    <w:name w:val="paragraph(sub)"/>
    <w:aliases w:val="aa"/>
    <w:basedOn w:val="OPCParaBase"/>
    <w:rsid w:val="00E35831"/>
    <w:pPr>
      <w:tabs>
        <w:tab w:val="right" w:pos="1985"/>
      </w:tabs>
      <w:spacing w:before="40" w:line="240" w:lineRule="auto"/>
      <w:ind w:left="2098" w:hanging="2098"/>
    </w:pPr>
  </w:style>
  <w:style w:type="paragraph" w:customStyle="1" w:styleId="paragraphsub-sub">
    <w:name w:val="paragraph(sub-sub)"/>
    <w:aliases w:val="aaa"/>
    <w:basedOn w:val="OPCParaBase"/>
    <w:rsid w:val="00E35831"/>
    <w:pPr>
      <w:tabs>
        <w:tab w:val="right" w:pos="2722"/>
      </w:tabs>
      <w:spacing w:before="40" w:line="240" w:lineRule="auto"/>
      <w:ind w:left="2835" w:hanging="2835"/>
    </w:pPr>
  </w:style>
  <w:style w:type="paragraph" w:customStyle="1" w:styleId="paragraph">
    <w:name w:val="paragraph"/>
    <w:aliases w:val="a"/>
    <w:basedOn w:val="OPCParaBase"/>
    <w:link w:val="paragraphChar"/>
    <w:rsid w:val="00E35831"/>
    <w:pPr>
      <w:tabs>
        <w:tab w:val="right" w:pos="1531"/>
      </w:tabs>
      <w:spacing w:before="40" w:line="240" w:lineRule="auto"/>
      <w:ind w:left="1644" w:hanging="1644"/>
    </w:pPr>
  </w:style>
  <w:style w:type="paragraph" w:customStyle="1" w:styleId="ParlAmend">
    <w:name w:val="ParlAmend"/>
    <w:aliases w:val="pp"/>
    <w:basedOn w:val="OPCParaBase"/>
    <w:rsid w:val="00E35831"/>
    <w:pPr>
      <w:spacing w:before="240" w:line="240" w:lineRule="atLeast"/>
      <w:ind w:hanging="567"/>
    </w:pPr>
    <w:rPr>
      <w:sz w:val="24"/>
    </w:rPr>
  </w:style>
  <w:style w:type="paragraph" w:customStyle="1" w:styleId="Penalty">
    <w:name w:val="Penalty"/>
    <w:basedOn w:val="OPCParaBase"/>
    <w:rsid w:val="00E35831"/>
    <w:pPr>
      <w:tabs>
        <w:tab w:val="left" w:pos="2977"/>
      </w:tabs>
      <w:spacing w:before="180" w:line="240" w:lineRule="auto"/>
      <w:ind w:left="1985" w:hanging="851"/>
    </w:pPr>
  </w:style>
  <w:style w:type="paragraph" w:customStyle="1" w:styleId="Portfolio">
    <w:name w:val="Portfolio"/>
    <w:basedOn w:val="OPCParaBase"/>
    <w:rsid w:val="00E35831"/>
    <w:pPr>
      <w:spacing w:line="240" w:lineRule="auto"/>
    </w:pPr>
    <w:rPr>
      <w:i/>
      <w:sz w:val="20"/>
    </w:rPr>
  </w:style>
  <w:style w:type="paragraph" w:customStyle="1" w:styleId="Preamble">
    <w:name w:val="Preamble"/>
    <w:basedOn w:val="OPCParaBase"/>
    <w:next w:val="Normal"/>
    <w:rsid w:val="00E3583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35831"/>
    <w:pPr>
      <w:spacing w:line="240" w:lineRule="auto"/>
    </w:pPr>
    <w:rPr>
      <w:i/>
      <w:sz w:val="20"/>
    </w:rPr>
  </w:style>
  <w:style w:type="paragraph" w:customStyle="1" w:styleId="Session">
    <w:name w:val="Session"/>
    <w:basedOn w:val="OPCParaBase"/>
    <w:rsid w:val="00E35831"/>
    <w:pPr>
      <w:spacing w:line="240" w:lineRule="auto"/>
    </w:pPr>
    <w:rPr>
      <w:sz w:val="28"/>
    </w:rPr>
  </w:style>
  <w:style w:type="paragraph" w:customStyle="1" w:styleId="Sponsor">
    <w:name w:val="Sponsor"/>
    <w:basedOn w:val="OPCParaBase"/>
    <w:rsid w:val="00E35831"/>
    <w:pPr>
      <w:spacing w:line="240" w:lineRule="auto"/>
    </w:pPr>
    <w:rPr>
      <w:i/>
    </w:rPr>
  </w:style>
  <w:style w:type="paragraph" w:customStyle="1" w:styleId="Subitem">
    <w:name w:val="Subitem"/>
    <w:aliases w:val="iss"/>
    <w:basedOn w:val="OPCParaBase"/>
    <w:rsid w:val="00E35831"/>
    <w:pPr>
      <w:spacing w:before="180" w:line="240" w:lineRule="auto"/>
      <w:ind w:left="709" w:hanging="709"/>
    </w:pPr>
  </w:style>
  <w:style w:type="paragraph" w:customStyle="1" w:styleId="SubitemHead">
    <w:name w:val="SubitemHead"/>
    <w:aliases w:val="issh"/>
    <w:basedOn w:val="OPCParaBase"/>
    <w:rsid w:val="00E3583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E35831"/>
    <w:pPr>
      <w:spacing w:before="40" w:line="240" w:lineRule="auto"/>
      <w:ind w:left="1134"/>
    </w:pPr>
  </w:style>
  <w:style w:type="paragraph" w:customStyle="1" w:styleId="SubsectionHead">
    <w:name w:val="SubsectionHead"/>
    <w:aliases w:val="ssh"/>
    <w:basedOn w:val="OPCParaBase"/>
    <w:next w:val="subsection"/>
    <w:rsid w:val="00E35831"/>
    <w:pPr>
      <w:keepNext/>
      <w:keepLines/>
      <w:spacing w:before="240" w:line="240" w:lineRule="auto"/>
      <w:ind w:left="1134"/>
    </w:pPr>
    <w:rPr>
      <w:i/>
    </w:rPr>
  </w:style>
  <w:style w:type="paragraph" w:customStyle="1" w:styleId="Tablea">
    <w:name w:val="Table(a)"/>
    <w:aliases w:val="ta"/>
    <w:basedOn w:val="OPCParaBase"/>
    <w:rsid w:val="00E35831"/>
    <w:pPr>
      <w:spacing w:before="60" w:line="240" w:lineRule="auto"/>
      <w:ind w:left="284" w:hanging="284"/>
    </w:pPr>
    <w:rPr>
      <w:sz w:val="20"/>
    </w:rPr>
  </w:style>
  <w:style w:type="paragraph" w:customStyle="1" w:styleId="TableAA">
    <w:name w:val="Table(AA)"/>
    <w:aliases w:val="taaa"/>
    <w:basedOn w:val="OPCParaBase"/>
    <w:rsid w:val="00E3583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3583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35831"/>
    <w:pPr>
      <w:spacing w:before="60" w:line="240" w:lineRule="atLeast"/>
    </w:pPr>
    <w:rPr>
      <w:sz w:val="20"/>
    </w:rPr>
  </w:style>
  <w:style w:type="paragraph" w:customStyle="1" w:styleId="TLPBoxTextnote">
    <w:name w:val="TLPBoxText(note"/>
    <w:aliases w:val="right)"/>
    <w:basedOn w:val="OPCParaBase"/>
    <w:rsid w:val="00E3583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3583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35831"/>
    <w:pPr>
      <w:spacing w:before="122" w:line="198" w:lineRule="exact"/>
      <w:ind w:left="1985" w:hanging="851"/>
      <w:jc w:val="right"/>
    </w:pPr>
    <w:rPr>
      <w:sz w:val="18"/>
    </w:rPr>
  </w:style>
  <w:style w:type="paragraph" w:customStyle="1" w:styleId="TLPTableBullet">
    <w:name w:val="TLPTableBullet"/>
    <w:aliases w:val="ttb"/>
    <w:basedOn w:val="OPCParaBase"/>
    <w:rsid w:val="00E35831"/>
    <w:pPr>
      <w:spacing w:line="240" w:lineRule="exact"/>
      <w:ind w:left="284" w:hanging="284"/>
    </w:pPr>
    <w:rPr>
      <w:sz w:val="20"/>
    </w:rPr>
  </w:style>
  <w:style w:type="paragraph" w:styleId="TOC1">
    <w:name w:val="toc 1"/>
    <w:basedOn w:val="OPCParaBase"/>
    <w:next w:val="Normal"/>
    <w:uiPriority w:val="39"/>
    <w:semiHidden/>
    <w:unhideWhenUsed/>
    <w:rsid w:val="00E3583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E3583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3583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3583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E3583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3583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3583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3583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3583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35831"/>
    <w:pPr>
      <w:keepLines/>
      <w:spacing w:before="240" w:after="120" w:line="240" w:lineRule="auto"/>
      <w:ind w:left="794"/>
    </w:pPr>
    <w:rPr>
      <w:b/>
      <w:kern w:val="28"/>
      <w:sz w:val="20"/>
    </w:rPr>
  </w:style>
  <w:style w:type="paragraph" w:customStyle="1" w:styleId="TofSectsHeading">
    <w:name w:val="TofSects(Heading)"/>
    <w:basedOn w:val="OPCParaBase"/>
    <w:rsid w:val="00E35831"/>
    <w:pPr>
      <w:spacing w:before="240" w:after="120" w:line="240" w:lineRule="auto"/>
    </w:pPr>
    <w:rPr>
      <w:b/>
      <w:sz w:val="24"/>
    </w:rPr>
  </w:style>
  <w:style w:type="paragraph" w:customStyle="1" w:styleId="TofSectsSection">
    <w:name w:val="TofSects(Section)"/>
    <w:basedOn w:val="OPCParaBase"/>
    <w:rsid w:val="00E35831"/>
    <w:pPr>
      <w:keepLines/>
      <w:spacing w:before="40" w:line="240" w:lineRule="auto"/>
      <w:ind w:left="1588" w:hanging="794"/>
    </w:pPr>
    <w:rPr>
      <w:kern w:val="28"/>
      <w:sz w:val="18"/>
    </w:rPr>
  </w:style>
  <w:style w:type="paragraph" w:customStyle="1" w:styleId="TofSectsSubdiv">
    <w:name w:val="TofSects(Subdiv)"/>
    <w:basedOn w:val="OPCParaBase"/>
    <w:rsid w:val="00E35831"/>
    <w:pPr>
      <w:keepLines/>
      <w:spacing w:before="80" w:line="240" w:lineRule="auto"/>
      <w:ind w:left="1588" w:hanging="794"/>
    </w:pPr>
    <w:rPr>
      <w:kern w:val="28"/>
    </w:rPr>
  </w:style>
  <w:style w:type="paragraph" w:customStyle="1" w:styleId="WRStyle">
    <w:name w:val="WR Style"/>
    <w:aliases w:val="WR"/>
    <w:basedOn w:val="OPCParaBase"/>
    <w:rsid w:val="00E35831"/>
    <w:pPr>
      <w:spacing w:before="240" w:line="240" w:lineRule="auto"/>
      <w:ind w:left="284" w:hanging="284"/>
    </w:pPr>
    <w:rPr>
      <w:b/>
      <w:i/>
      <w:kern w:val="28"/>
      <w:sz w:val="24"/>
    </w:rPr>
  </w:style>
  <w:style w:type="paragraph" w:customStyle="1" w:styleId="notepara">
    <w:name w:val="note(para)"/>
    <w:aliases w:val="na"/>
    <w:basedOn w:val="OPCParaBase"/>
    <w:rsid w:val="00E35831"/>
    <w:pPr>
      <w:spacing w:before="40" w:line="198" w:lineRule="exact"/>
      <w:ind w:left="2354" w:hanging="369"/>
    </w:pPr>
    <w:rPr>
      <w:sz w:val="18"/>
    </w:rPr>
  </w:style>
  <w:style w:type="paragraph" w:styleId="Footer">
    <w:name w:val="footer"/>
    <w:link w:val="FooterChar"/>
    <w:rsid w:val="00E3583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35831"/>
    <w:rPr>
      <w:rFonts w:eastAsia="Times New Roman" w:cs="Times New Roman"/>
      <w:sz w:val="22"/>
      <w:szCs w:val="24"/>
      <w:lang w:eastAsia="en-AU"/>
    </w:rPr>
  </w:style>
  <w:style w:type="character" w:styleId="LineNumber">
    <w:name w:val="line number"/>
    <w:basedOn w:val="OPCCharBase"/>
    <w:uiPriority w:val="99"/>
    <w:semiHidden/>
    <w:unhideWhenUsed/>
    <w:rsid w:val="00E35831"/>
    <w:rPr>
      <w:sz w:val="16"/>
    </w:rPr>
  </w:style>
  <w:style w:type="table" w:customStyle="1" w:styleId="CFlag">
    <w:name w:val="CFlag"/>
    <w:basedOn w:val="TableNormal"/>
    <w:uiPriority w:val="99"/>
    <w:rsid w:val="00E35831"/>
    <w:rPr>
      <w:rFonts w:eastAsia="Times New Roman" w:cs="Times New Roman"/>
      <w:lang w:eastAsia="en-AU"/>
    </w:rPr>
    <w:tblPr/>
  </w:style>
  <w:style w:type="paragraph" w:customStyle="1" w:styleId="NotesHeading1">
    <w:name w:val="NotesHeading 1"/>
    <w:basedOn w:val="OPCParaBase"/>
    <w:next w:val="Normal"/>
    <w:rsid w:val="00E35831"/>
    <w:rPr>
      <w:b/>
      <w:sz w:val="28"/>
      <w:szCs w:val="28"/>
    </w:rPr>
  </w:style>
  <w:style w:type="paragraph" w:customStyle="1" w:styleId="NotesHeading2">
    <w:name w:val="NotesHeading 2"/>
    <w:basedOn w:val="OPCParaBase"/>
    <w:next w:val="Normal"/>
    <w:rsid w:val="00E35831"/>
    <w:rPr>
      <w:b/>
      <w:sz w:val="28"/>
      <w:szCs w:val="28"/>
    </w:rPr>
  </w:style>
  <w:style w:type="paragraph" w:customStyle="1" w:styleId="SignCoverPageEnd">
    <w:name w:val="SignCoverPageEnd"/>
    <w:basedOn w:val="OPCParaBase"/>
    <w:next w:val="Normal"/>
    <w:rsid w:val="00E3583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35831"/>
    <w:pPr>
      <w:pBdr>
        <w:top w:val="single" w:sz="4" w:space="1" w:color="auto"/>
      </w:pBdr>
      <w:spacing w:before="360"/>
      <w:ind w:right="397"/>
      <w:jc w:val="both"/>
    </w:pPr>
  </w:style>
  <w:style w:type="paragraph" w:customStyle="1" w:styleId="Paragraphsub-sub-sub">
    <w:name w:val="Paragraph(sub-sub-sub)"/>
    <w:aliases w:val="aaaa"/>
    <w:basedOn w:val="OPCParaBase"/>
    <w:rsid w:val="00E3583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3583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3583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3583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35831"/>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E35831"/>
    <w:pPr>
      <w:spacing w:before="120"/>
    </w:pPr>
  </w:style>
  <w:style w:type="paragraph" w:customStyle="1" w:styleId="TableTextEndNotes">
    <w:name w:val="TableTextEndNotes"/>
    <w:aliases w:val="Tten"/>
    <w:basedOn w:val="Normal"/>
    <w:rsid w:val="00E35831"/>
    <w:pPr>
      <w:spacing w:before="60" w:line="240" w:lineRule="auto"/>
    </w:pPr>
    <w:rPr>
      <w:rFonts w:cs="Arial"/>
      <w:sz w:val="20"/>
      <w:szCs w:val="22"/>
    </w:rPr>
  </w:style>
  <w:style w:type="paragraph" w:customStyle="1" w:styleId="TableHeading">
    <w:name w:val="TableHeading"/>
    <w:aliases w:val="th"/>
    <w:basedOn w:val="OPCParaBase"/>
    <w:next w:val="Tabletext"/>
    <w:rsid w:val="00E35831"/>
    <w:pPr>
      <w:keepNext/>
      <w:spacing w:before="60" w:line="240" w:lineRule="atLeast"/>
    </w:pPr>
    <w:rPr>
      <w:b/>
      <w:sz w:val="20"/>
    </w:rPr>
  </w:style>
  <w:style w:type="paragraph" w:customStyle="1" w:styleId="NoteToSubpara">
    <w:name w:val="NoteToSubpara"/>
    <w:aliases w:val="nts"/>
    <w:basedOn w:val="OPCParaBase"/>
    <w:rsid w:val="00E35831"/>
    <w:pPr>
      <w:spacing w:before="40" w:line="198" w:lineRule="exact"/>
      <w:ind w:left="2835" w:hanging="709"/>
    </w:pPr>
    <w:rPr>
      <w:sz w:val="18"/>
    </w:rPr>
  </w:style>
  <w:style w:type="paragraph" w:customStyle="1" w:styleId="ENoteTableHeading">
    <w:name w:val="ENoteTableHeading"/>
    <w:aliases w:val="enth"/>
    <w:basedOn w:val="OPCParaBase"/>
    <w:rsid w:val="00E35831"/>
    <w:pPr>
      <w:keepNext/>
      <w:spacing w:before="60" w:line="240" w:lineRule="atLeast"/>
    </w:pPr>
    <w:rPr>
      <w:rFonts w:ascii="Arial" w:hAnsi="Arial"/>
      <w:b/>
      <w:sz w:val="16"/>
    </w:rPr>
  </w:style>
  <w:style w:type="paragraph" w:customStyle="1" w:styleId="ENoteTTi">
    <w:name w:val="ENoteTTi"/>
    <w:aliases w:val="entti"/>
    <w:basedOn w:val="OPCParaBase"/>
    <w:rsid w:val="00E35831"/>
    <w:pPr>
      <w:keepNext/>
      <w:spacing w:before="60" w:line="240" w:lineRule="atLeast"/>
      <w:ind w:left="170"/>
    </w:pPr>
    <w:rPr>
      <w:sz w:val="16"/>
    </w:rPr>
  </w:style>
  <w:style w:type="paragraph" w:customStyle="1" w:styleId="ENotesHeading1">
    <w:name w:val="ENotesHeading 1"/>
    <w:aliases w:val="Enh1"/>
    <w:basedOn w:val="OPCParaBase"/>
    <w:next w:val="Normal"/>
    <w:rsid w:val="00E35831"/>
    <w:pPr>
      <w:spacing w:before="120"/>
      <w:outlineLvl w:val="1"/>
    </w:pPr>
    <w:rPr>
      <w:b/>
      <w:sz w:val="28"/>
      <w:szCs w:val="28"/>
    </w:rPr>
  </w:style>
  <w:style w:type="paragraph" w:customStyle="1" w:styleId="ENotesHeading2">
    <w:name w:val="ENotesHeading 2"/>
    <w:aliases w:val="Enh2"/>
    <w:basedOn w:val="OPCParaBase"/>
    <w:next w:val="Normal"/>
    <w:rsid w:val="00E35831"/>
    <w:pPr>
      <w:spacing w:before="120" w:after="120"/>
      <w:outlineLvl w:val="2"/>
    </w:pPr>
    <w:rPr>
      <w:b/>
      <w:sz w:val="24"/>
      <w:szCs w:val="28"/>
    </w:rPr>
  </w:style>
  <w:style w:type="paragraph" w:customStyle="1" w:styleId="ENoteTTIndentHeading">
    <w:name w:val="ENoteTTIndentHeading"/>
    <w:aliases w:val="enTTHi"/>
    <w:basedOn w:val="OPCParaBase"/>
    <w:rsid w:val="00E3583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35831"/>
    <w:pPr>
      <w:spacing w:before="60" w:line="240" w:lineRule="atLeast"/>
    </w:pPr>
    <w:rPr>
      <w:sz w:val="16"/>
    </w:rPr>
  </w:style>
  <w:style w:type="paragraph" w:customStyle="1" w:styleId="MadeunderText">
    <w:name w:val="MadeunderText"/>
    <w:basedOn w:val="OPCParaBase"/>
    <w:next w:val="Normal"/>
    <w:rsid w:val="00E35831"/>
    <w:pPr>
      <w:spacing w:before="240"/>
    </w:pPr>
    <w:rPr>
      <w:sz w:val="24"/>
      <w:szCs w:val="24"/>
    </w:rPr>
  </w:style>
  <w:style w:type="paragraph" w:customStyle="1" w:styleId="ENotesHeading3">
    <w:name w:val="ENotesHeading 3"/>
    <w:aliases w:val="Enh3"/>
    <w:basedOn w:val="OPCParaBase"/>
    <w:next w:val="Normal"/>
    <w:rsid w:val="00E35831"/>
    <w:pPr>
      <w:keepNext/>
      <w:spacing w:before="120" w:line="240" w:lineRule="auto"/>
      <w:outlineLvl w:val="4"/>
    </w:pPr>
    <w:rPr>
      <w:b/>
      <w:szCs w:val="24"/>
    </w:rPr>
  </w:style>
  <w:style w:type="paragraph" w:customStyle="1" w:styleId="SubPartCASA">
    <w:name w:val="SubPart(CASA)"/>
    <w:aliases w:val="csp"/>
    <w:basedOn w:val="OPCParaBase"/>
    <w:next w:val="ActHead3"/>
    <w:rsid w:val="00E35831"/>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E35831"/>
  </w:style>
  <w:style w:type="character" w:customStyle="1" w:styleId="CharSubPartNoCASA">
    <w:name w:val="CharSubPartNo(CASA)"/>
    <w:basedOn w:val="OPCCharBase"/>
    <w:uiPriority w:val="1"/>
    <w:rsid w:val="00E35831"/>
  </w:style>
  <w:style w:type="paragraph" w:customStyle="1" w:styleId="ENoteTTIndentHeadingSub">
    <w:name w:val="ENoteTTIndentHeadingSub"/>
    <w:aliases w:val="enTTHis"/>
    <w:basedOn w:val="OPCParaBase"/>
    <w:rsid w:val="00E35831"/>
    <w:pPr>
      <w:keepNext/>
      <w:spacing w:before="60" w:line="240" w:lineRule="atLeast"/>
      <w:ind w:left="340"/>
    </w:pPr>
    <w:rPr>
      <w:b/>
      <w:sz w:val="16"/>
    </w:rPr>
  </w:style>
  <w:style w:type="paragraph" w:customStyle="1" w:styleId="ENoteTTiSub">
    <w:name w:val="ENoteTTiSub"/>
    <w:aliases w:val="enttis"/>
    <w:basedOn w:val="OPCParaBase"/>
    <w:rsid w:val="00E35831"/>
    <w:pPr>
      <w:keepNext/>
      <w:spacing w:before="60" w:line="240" w:lineRule="atLeast"/>
      <w:ind w:left="340"/>
    </w:pPr>
    <w:rPr>
      <w:sz w:val="16"/>
    </w:rPr>
  </w:style>
  <w:style w:type="paragraph" w:customStyle="1" w:styleId="SubDivisionMigration">
    <w:name w:val="SubDivisionMigration"/>
    <w:aliases w:val="sdm"/>
    <w:basedOn w:val="OPCParaBase"/>
    <w:rsid w:val="00E3583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35831"/>
    <w:pPr>
      <w:keepNext/>
      <w:keepLines/>
      <w:spacing w:before="240" w:line="240" w:lineRule="auto"/>
      <w:ind w:left="1134" w:hanging="1134"/>
    </w:pPr>
    <w:rPr>
      <w:b/>
      <w:sz w:val="28"/>
    </w:rPr>
  </w:style>
  <w:style w:type="table" w:styleId="TableGrid">
    <w:name w:val="Table Grid"/>
    <w:basedOn w:val="TableNormal"/>
    <w:uiPriority w:val="59"/>
    <w:rsid w:val="00E35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E35831"/>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E3583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35831"/>
    <w:rPr>
      <w:sz w:val="22"/>
    </w:rPr>
  </w:style>
  <w:style w:type="paragraph" w:customStyle="1" w:styleId="SOTextNote">
    <w:name w:val="SO TextNote"/>
    <w:aliases w:val="sont"/>
    <w:basedOn w:val="SOText"/>
    <w:qFormat/>
    <w:rsid w:val="00E35831"/>
    <w:pPr>
      <w:spacing w:before="122" w:line="198" w:lineRule="exact"/>
      <w:ind w:left="1843" w:hanging="709"/>
    </w:pPr>
    <w:rPr>
      <w:sz w:val="18"/>
    </w:rPr>
  </w:style>
  <w:style w:type="paragraph" w:customStyle="1" w:styleId="SOPara">
    <w:name w:val="SO Para"/>
    <w:aliases w:val="soa"/>
    <w:basedOn w:val="SOText"/>
    <w:link w:val="SOParaChar"/>
    <w:qFormat/>
    <w:rsid w:val="00E35831"/>
    <w:pPr>
      <w:tabs>
        <w:tab w:val="right" w:pos="1786"/>
      </w:tabs>
      <w:spacing w:before="40"/>
      <w:ind w:left="2070" w:hanging="936"/>
    </w:pPr>
  </w:style>
  <w:style w:type="character" w:customStyle="1" w:styleId="SOParaChar">
    <w:name w:val="SO Para Char"/>
    <w:aliases w:val="soa Char"/>
    <w:basedOn w:val="DefaultParagraphFont"/>
    <w:link w:val="SOPara"/>
    <w:rsid w:val="00E35831"/>
    <w:rPr>
      <w:sz w:val="22"/>
    </w:rPr>
  </w:style>
  <w:style w:type="paragraph" w:customStyle="1" w:styleId="FileName">
    <w:name w:val="FileName"/>
    <w:basedOn w:val="Normal"/>
    <w:rsid w:val="00E35831"/>
  </w:style>
  <w:style w:type="paragraph" w:customStyle="1" w:styleId="SOHeadBold">
    <w:name w:val="SO HeadBold"/>
    <w:aliases w:val="sohb"/>
    <w:basedOn w:val="SOText"/>
    <w:next w:val="SOText"/>
    <w:link w:val="SOHeadBoldChar"/>
    <w:qFormat/>
    <w:rsid w:val="00E35831"/>
    <w:rPr>
      <w:b/>
    </w:rPr>
  </w:style>
  <w:style w:type="character" w:customStyle="1" w:styleId="SOHeadBoldChar">
    <w:name w:val="SO HeadBold Char"/>
    <w:aliases w:val="sohb Char"/>
    <w:basedOn w:val="DefaultParagraphFont"/>
    <w:link w:val="SOHeadBold"/>
    <w:rsid w:val="00E35831"/>
    <w:rPr>
      <w:b/>
      <w:sz w:val="22"/>
    </w:rPr>
  </w:style>
  <w:style w:type="paragraph" w:customStyle="1" w:styleId="SOHeadItalic">
    <w:name w:val="SO HeadItalic"/>
    <w:aliases w:val="sohi"/>
    <w:basedOn w:val="SOText"/>
    <w:next w:val="SOText"/>
    <w:link w:val="SOHeadItalicChar"/>
    <w:qFormat/>
    <w:rsid w:val="00E35831"/>
    <w:rPr>
      <w:i/>
    </w:rPr>
  </w:style>
  <w:style w:type="character" w:customStyle="1" w:styleId="SOHeadItalicChar">
    <w:name w:val="SO HeadItalic Char"/>
    <w:aliases w:val="sohi Char"/>
    <w:basedOn w:val="DefaultParagraphFont"/>
    <w:link w:val="SOHeadItalic"/>
    <w:rsid w:val="00E35831"/>
    <w:rPr>
      <w:i/>
      <w:sz w:val="22"/>
    </w:rPr>
  </w:style>
  <w:style w:type="paragraph" w:customStyle="1" w:styleId="SOBullet">
    <w:name w:val="SO Bullet"/>
    <w:aliases w:val="sotb"/>
    <w:basedOn w:val="SOText"/>
    <w:link w:val="SOBulletChar"/>
    <w:qFormat/>
    <w:rsid w:val="00E35831"/>
    <w:pPr>
      <w:ind w:left="1559" w:hanging="425"/>
    </w:pPr>
  </w:style>
  <w:style w:type="character" w:customStyle="1" w:styleId="SOBulletChar">
    <w:name w:val="SO Bullet Char"/>
    <w:aliases w:val="sotb Char"/>
    <w:basedOn w:val="DefaultParagraphFont"/>
    <w:link w:val="SOBullet"/>
    <w:rsid w:val="00E35831"/>
    <w:rPr>
      <w:sz w:val="22"/>
    </w:rPr>
  </w:style>
  <w:style w:type="paragraph" w:customStyle="1" w:styleId="SOBulletNote">
    <w:name w:val="SO BulletNote"/>
    <w:aliases w:val="sonb"/>
    <w:basedOn w:val="SOTextNote"/>
    <w:link w:val="SOBulletNoteChar"/>
    <w:qFormat/>
    <w:rsid w:val="00E35831"/>
    <w:pPr>
      <w:tabs>
        <w:tab w:val="left" w:pos="1560"/>
      </w:tabs>
      <w:ind w:left="2268" w:hanging="1134"/>
    </w:pPr>
  </w:style>
  <w:style w:type="character" w:customStyle="1" w:styleId="SOBulletNoteChar">
    <w:name w:val="SO BulletNote Char"/>
    <w:aliases w:val="sonb Char"/>
    <w:basedOn w:val="DefaultParagraphFont"/>
    <w:link w:val="SOBulletNote"/>
    <w:rsid w:val="00E35831"/>
    <w:rPr>
      <w:sz w:val="18"/>
    </w:rPr>
  </w:style>
  <w:style w:type="paragraph" w:customStyle="1" w:styleId="SOText2">
    <w:name w:val="SO Text2"/>
    <w:aliases w:val="sot2"/>
    <w:basedOn w:val="Normal"/>
    <w:next w:val="SOText"/>
    <w:link w:val="SOText2Char"/>
    <w:rsid w:val="00E3583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35831"/>
    <w:rPr>
      <w:sz w:val="22"/>
    </w:rPr>
  </w:style>
  <w:style w:type="paragraph" w:customStyle="1" w:styleId="Transitional">
    <w:name w:val="Transitional"/>
    <w:aliases w:val="tr"/>
    <w:basedOn w:val="ItemHead"/>
    <w:next w:val="Item"/>
    <w:rsid w:val="00E35831"/>
  </w:style>
  <w:style w:type="character" w:customStyle="1" w:styleId="Heading1Char">
    <w:name w:val="Heading 1 Char"/>
    <w:basedOn w:val="DefaultParagraphFont"/>
    <w:link w:val="Heading1"/>
    <w:uiPriority w:val="9"/>
    <w:rsid w:val="00D466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466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466B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466B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D466B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D466B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D466B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466B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466BB"/>
    <w:rPr>
      <w:rFonts w:asciiTheme="majorHAnsi" w:eastAsiaTheme="majorEastAsia" w:hAnsiTheme="majorHAnsi" w:cstheme="majorBidi"/>
      <w:i/>
      <w:iCs/>
      <w:color w:val="404040" w:themeColor="text1" w:themeTint="BF"/>
    </w:rPr>
  </w:style>
  <w:style w:type="character" w:customStyle="1" w:styleId="ItemHeadChar">
    <w:name w:val="ItemHead Char"/>
    <w:aliases w:val="ih Char"/>
    <w:basedOn w:val="DefaultParagraphFont"/>
    <w:link w:val="ItemHead"/>
    <w:locked/>
    <w:rsid w:val="00D466BB"/>
    <w:rPr>
      <w:rFonts w:ascii="Arial" w:eastAsia="Times New Roman" w:hAnsi="Arial" w:cs="Times New Roman"/>
      <w:b/>
      <w:kern w:val="28"/>
      <w:sz w:val="24"/>
      <w:lang w:eastAsia="en-AU"/>
    </w:rPr>
  </w:style>
  <w:style w:type="character" w:customStyle="1" w:styleId="subsectionChar">
    <w:name w:val="subsection Char"/>
    <w:aliases w:val="ss Char"/>
    <w:basedOn w:val="DefaultParagraphFont"/>
    <w:link w:val="subsection"/>
    <w:locked/>
    <w:rsid w:val="00D466BB"/>
    <w:rPr>
      <w:rFonts w:eastAsia="Times New Roman" w:cs="Times New Roman"/>
      <w:sz w:val="22"/>
      <w:lang w:eastAsia="en-AU"/>
    </w:rPr>
  </w:style>
  <w:style w:type="character" w:customStyle="1" w:styleId="notetextChar">
    <w:name w:val="note(text) Char"/>
    <w:aliases w:val="n Char"/>
    <w:basedOn w:val="DefaultParagraphFont"/>
    <w:link w:val="notetext"/>
    <w:rsid w:val="00D466BB"/>
    <w:rPr>
      <w:rFonts w:eastAsia="Times New Roman" w:cs="Times New Roman"/>
      <w:sz w:val="18"/>
      <w:lang w:eastAsia="en-AU"/>
    </w:rPr>
  </w:style>
  <w:style w:type="paragraph" w:styleId="BalloonText">
    <w:name w:val="Balloon Text"/>
    <w:basedOn w:val="Normal"/>
    <w:link w:val="BalloonTextChar"/>
    <w:uiPriority w:val="99"/>
    <w:semiHidden/>
    <w:unhideWhenUsed/>
    <w:rsid w:val="00D466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6BB"/>
    <w:rPr>
      <w:rFonts w:ascii="Tahoma" w:hAnsi="Tahoma" w:cs="Tahoma"/>
      <w:sz w:val="16"/>
      <w:szCs w:val="16"/>
    </w:rPr>
  </w:style>
  <w:style w:type="character" w:customStyle="1" w:styleId="paragraphChar">
    <w:name w:val="paragraph Char"/>
    <w:aliases w:val="a Char"/>
    <w:link w:val="paragraph"/>
    <w:rsid w:val="00D466BB"/>
    <w:rPr>
      <w:rFonts w:eastAsia="Times New Roman" w:cs="Times New Roman"/>
      <w:sz w:val="22"/>
      <w:lang w:eastAsia="en-AU"/>
    </w:rPr>
  </w:style>
  <w:style w:type="character" w:customStyle="1" w:styleId="ItemChar">
    <w:name w:val="Item Char"/>
    <w:aliases w:val="i Char"/>
    <w:basedOn w:val="DefaultParagraphFont"/>
    <w:link w:val="Item"/>
    <w:rsid w:val="00D466BB"/>
    <w:rPr>
      <w:rFonts w:eastAsia="Times New Roman" w:cs="Times New Roman"/>
      <w:sz w:val="22"/>
      <w:lang w:eastAsia="en-AU"/>
    </w:rPr>
  </w:style>
  <w:style w:type="character" w:customStyle="1" w:styleId="DefinitionChar">
    <w:name w:val="Definition Char"/>
    <w:aliases w:val="dd Char"/>
    <w:link w:val="Definition"/>
    <w:rsid w:val="00D466BB"/>
    <w:rPr>
      <w:rFonts w:eastAsia="Times New Roman" w:cs="Times New Roman"/>
      <w:sz w:val="22"/>
      <w:lang w:eastAsia="en-AU"/>
    </w:rPr>
  </w:style>
  <w:style w:type="character" w:customStyle="1" w:styleId="subsection2Char">
    <w:name w:val="subsection2 Char"/>
    <w:aliases w:val="ss2 Char"/>
    <w:link w:val="subsection2"/>
    <w:rsid w:val="00D466BB"/>
    <w:rPr>
      <w:rFonts w:eastAsia="Times New Roman" w:cs="Times New Roman"/>
      <w:sz w:val="22"/>
      <w:lang w:eastAsia="en-AU"/>
    </w:rPr>
  </w:style>
  <w:style w:type="character" w:styleId="Hyperlink">
    <w:name w:val="Hyperlink"/>
    <w:basedOn w:val="DefaultParagraphFont"/>
    <w:uiPriority w:val="99"/>
    <w:semiHidden/>
    <w:unhideWhenUsed/>
    <w:rsid w:val="001E5BC1"/>
    <w:rPr>
      <w:color w:val="0000FF" w:themeColor="hyperlink"/>
      <w:u w:val="single"/>
    </w:rPr>
  </w:style>
  <w:style w:type="character" w:styleId="FollowedHyperlink">
    <w:name w:val="FollowedHyperlink"/>
    <w:basedOn w:val="DefaultParagraphFont"/>
    <w:uiPriority w:val="99"/>
    <w:semiHidden/>
    <w:unhideWhenUsed/>
    <w:rsid w:val="001E5BC1"/>
    <w:rPr>
      <w:color w:val="0000FF" w:themeColor="hyperlink"/>
      <w:u w:val="single"/>
    </w:rPr>
  </w:style>
  <w:style w:type="paragraph" w:customStyle="1" w:styleId="ShortTP1">
    <w:name w:val="ShortTP1"/>
    <w:basedOn w:val="ShortT"/>
    <w:link w:val="ShortTP1Char"/>
    <w:rsid w:val="00EF00A0"/>
    <w:pPr>
      <w:spacing w:before="800"/>
    </w:pPr>
  </w:style>
  <w:style w:type="character" w:customStyle="1" w:styleId="OPCParaBaseChar">
    <w:name w:val="OPCParaBase Char"/>
    <w:basedOn w:val="DefaultParagraphFont"/>
    <w:link w:val="OPCParaBase"/>
    <w:rsid w:val="00EF00A0"/>
    <w:rPr>
      <w:rFonts w:eastAsia="Times New Roman" w:cs="Times New Roman"/>
      <w:sz w:val="22"/>
      <w:lang w:eastAsia="en-AU"/>
    </w:rPr>
  </w:style>
  <w:style w:type="character" w:customStyle="1" w:styleId="ShortTChar">
    <w:name w:val="ShortT Char"/>
    <w:basedOn w:val="OPCParaBaseChar"/>
    <w:link w:val="ShortT"/>
    <w:rsid w:val="00EF00A0"/>
    <w:rPr>
      <w:rFonts w:eastAsia="Times New Roman" w:cs="Times New Roman"/>
      <w:b/>
      <w:sz w:val="40"/>
      <w:lang w:eastAsia="en-AU"/>
    </w:rPr>
  </w:style>
  <w:style w:type="character" w:customStyle="1" w:styleId="ShortTP1Char">
    <w:name w:val="ShortTP1 Char"/>
    <w:basedOn w:val="ShortTChar"/>
    <w:link w:val="ShortTP1"/>
    <w:rsid w:val="00EF00A0"/>
    <w:rPr>
      <w:rFonts w:eastAsia="Times New Roman" w:cs="Times New Roman"/>
      <w:b/>
      <w:sz w:val="40"/>
      <w:lang w:eastAsia="en-AU"/>
    </w:rPr>
  </w:style>
  <w:style w:type="paragraph" w:customStyle="1" w:styleId="ActNoP1">
    <w:name w:val="ActNoP1"/>
    <w:basedOn w:val="Actno"/>
    <w:link w:val="ActNoP1Char"/>
    <w:rsid w:val="00EF00A0"/>
    <w:pPr>
      <w:spacing w:before="800"/>
    </w:pPr>
    <w:rPr>
      <w:sz w:val="28"/>
    </w:rPr>
  </w:style>
  <w:style w:type="character" w:customStyle="1" w:styleId="ActnoChar">
    <w:name w:val="Actno Char"/>
    <w:basedOn w:val="ShortTChar"/>
    <w:link w:val="Actno"/>
    <w:rsid w:val="00EF00A0"/>
    <w:rPr>
      <w:rFonts w:eastAsia="Times New Roman" w:cs="Times New Roman"/>
      <w:b/>
      <w:sz w:val="40"/>
      <w:lang w:eastAsia="en-AU"/>
    </w:rPr>
  </w:style>
  <w:style w:type="character" w:customStyle="1" w:styleId="ActNoP1Char">
    <w:name w:val="ActNoP1 Char"/>
    <w:basedOn w:val="ActnoChar"/>
    <w:link w:val="ActNoP1"/>
    <w:rsid w:val="00EF00A0"/>
    <w:rPr>
      <w:rFonts w:eastAsia="Times New Roman" w:cs="Times New Roman"/>
      <w:b/>
      <w:sz w:val="28"/>
      <w:lang w:eastAsia="en-AU"/>
    </w:rPr>
  </w:style>
  <w:style w:type="paragraph" w:customStyle="1" w:styleId="ShortTCP">
    <w:name w:val="ShortTCP"/>
    <w:basedOn w:val="ShortT"/>
    <w:link w:val="ShortTCPChar"/>
    <w:rsid w:val="00EF00A0"/>
  </w:style>
  <w:style w:type="character" w:customStyle="1" w:styleId="ShortTCPChar">
    <w:name w:val="ShortTCP Char"/>
    <w:basedOn w:val="ShortTChar"/>
    <w:link w:val="ShortTCP"/>
    <w:rsid w:val="00EF00A0"/>
    <w:rPr>
      <w:rFonts w:eastAsia="Times New Roman" w:cs="Times New Roman"/>
      <w:b/>
      <w:sz w:val="40"/>
      <w:lang w:eastAsia="en-AU"/>
    </w:rPr>
  </w:style>
  <w:style w:type="paragraph" w:customStyle="1" w:styleId="ActNoCP">
    <w:name w:val="ActNoCP"/>
    <w:basedOn w:val="Actno"/>
    <w:link w:val="ActNoCPChar"/>
    <w:rsid w:val="00EF00A0"/>
    <w:pPr>
      <w:spacing w:before="400"/>
    </w:pPr>
  </w:style>
  <w:style w:type="character" w:customStyle="1" w:styleId="ActNoCPChar">
    <w:name w:val="ActNoCP Char"/>
    <w:basedOn w:val="ActnoChar"/>
    <w:link w:val="ActNoCP"/>
    <w:rsid w:val="00EF00A0"/>
    <w:rPr>
      <w:rFonts w:eastAsia="Times New Roman" w:cs="Times New Roman"/>
      <w:b/>
      <w:sz w:val="40"/>
      <w:lang w:eastAsia="en-AU"/>
    </w:rPr>
  </w:style>
  <w:style w:type="paragraph" w:customStyle="1" w:styleId="AssentBk">
    <w:name w:val="AssentBk"/>
    <w:basedOn w:val="Normal"/>
    <w:rsid w:val="00EF00A0"/>
    <w:pPr>
      <w:spacing w:line="240" w:lineRule="auto"/>
    </w:pPr>
    <w:rPr>
      <w:rFonts w:eastAsia="Times New Roman" w:cs="Times New Roman"/>
      <w:sz w:val="20"/>
      <w:lang w:eastAsia="en-AU"/>
    </w:rPr>
  </w:style>
  <w:style w:type="paragraph" w:customStyle="1" w:styleId="AssentDt">
    <w:name w:val="AssentDt"/>
    <w:basedOn w:val="Normal"/>
    <w:rsid w:val="005319E8"/>
    <w:pPr>
      <w:spacing w:line="240" w:lineRule="auto"/>
    </w:pPr>
    <w:rPr>
      <w:rFonts w:eastAsia="Times New Roman" w:cs="Times New Roman"/>
      <w:sz w:val="20"/>
      <w:lang w:eastAsia="en-AU"/>
    </w:rPr>
  </w:style>
  <w:style w:type="paragraph" w:customStyle="1" w:styleId="2ndRd">
    <w:name w:val="2ndRd"/>
    <w:basedOn w:val="Normal"/>
    <w:rsid w:val="005319E8"/>
    <w:pPr>
      <w:spacing w:line="240" w:lineRule="auto"/>
    </w:pPr>
    <w:rPr>
      <w:rFonts w:eastAsia="Times New Roman" w:cs="Times New Roman"/>
      <w:sz w:val="20"/>
      <w:lang w:eastAsia="en-AU"/>
    </w:rPr>
  </w:style>
  <w:style w:type="paragraph" w:customStyle="1" w:styleId="ScalePlusRef">
    <w:name w:val="ScalePlusRef"/>
    <w:basedOn w:val="Normal"/>
    <w:rsid w:val="005319E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260295">
      <w:bodyDiv w:val="1"/>
      <w:marLeft w:val="0"/>
      <w:marRight w:val="0"/>
      <w:marTop w:val="0"/>
      <w:marBottom w:val="0"/>
      <w:divBdr>
        <w:top w:val="none" w:sz="0" w:space="0" w:color="auto"/>
        <w:left w:val="none" w:sz="0" w:space="0" w:color="auto"/>
        <w:bottom w:val="none" w:sz="0" w:space="0" w:color="auto"/>
        <w:right w:val="none" w:sz="0" w:space="0" w:color="auto"/>
      </w:divBdr>
    </w:div>
    <w:div w:id="146600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12</Pages>
  <Words>1213</Words>
  <Characters>6919</Characters>
  <Application>Microsoft Office Word</Application>
  <DocSecurity>4</DocSecurity>
  <PresentationFormat/>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2019-06-12T02:31:00Z</cp:lastPrinted>
  <dcterms:created xsi:type="dcterms:W3CDTF">2019-09-19T06:00:00Z</dcterms:created>
  <dcterms:modified xsi:type="dcterms:W3CDTF">2019-09-19T06:00:00Z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Treasury Laws Amendment (Making Sure Multinationals Pay Their Fair Share of Tax in Australia and Other Measures) Act 2019</vt:lpwstr>
  </property>
  <property fmtid="{D5CDD505-2E9C-101B-9397-08002B2CF9AE}" pid="5" name="ActNo">
    <vt:lpwstr>No. 65, 2019</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OPC7120</vt:lpwstr>
  </property>
</Properties>
</file>