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230AF" w:rsidRDefault="004230AF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10.25pt;height:81pt" o:ole="" fillcolor="window">
            <v:imagedata r:id="rId9" o:title=""/>
          </v:shape>
          <o:OLEObject Type="Embed" ProgID="Word.Picture.8" ShapeID="_x0000_i1025" DrawAspect="Content" ObjectID="_1626091502" r:id="rId10"/>
        </w:object>
      </w:r>
    </w:p>
    <w:p w:rsidR="004230AF" w:rsidRDefault="004230AF"/>
    <w:p w:rsidR="004230AF" w:rsidRDefault="004230AF" w:rsidP="004230AF">
      <w:pPr>
        <w:spacing w:line="240" w:lineRule="auto"/>
      </w:pPr>
    </w:p>
    <w:p w:rsidR="004230AF" w:rsidRDefault="004230AF" w:rsidP="004230AF"/>
    <w:p w:rsidR="004230AF" w:rsidRDefault="004230AF" w:rsidP="004230AF"/>
    <w:p w:rsidR="004230AF" w:rsidRDefault="004230AF" w:rsidP="004230AF"/>
    <w:p w:rsidR="004230AF" w:rsidRDefault="004230AF" w:rsidP="004230AF"/>
    <w:p w:rsidR="0048364F" w:rsidRPr="000041B3" w:rsidRDefault="007E1DD0" w:rsidP="0048364F">
      <w:pPr>
        <w:pStyle w:val="ShortT"/>
      </w:pPr>
      <w:r w:rsidRPr="000041B3">
        <w:t>Counter</w:t>
      </w:r>
      <w:r w:rsidR="00C11D93">
        <w:noBreakHyphen/>
      </w:r>
      <w:r w:rsidR="007D0C61" w:rsidRPr="000041B3">
        <w:t xml:space="preserve">Terrorism (Temporary Exclusion Orders) (Consequential Amendments) </w:t>
      </w:r>
      <w:r w:rsidR="004230AF">
        <w:t>Act</w:t>
      </w:r>
      <w:r w:rsidR="00C164CA" w:rsidRPr="000041B3">
        <w:t xml:space="preserve"> 201</w:t>
      </w:r>
      <w:r w:rsidR="00373874" w:rsidRPr="000041B3">
        <w:t>9</w:t>
      </w:r>
    </w:p>
    <w:p w:rsidR="0048364F" w:rsidRPr="000041B3" w:rsidRDefault="0048364F" w:rsidP="0048364F"/>
    <w:p w:rsidR="0048364F" w:rsidRPr="000041B3" w:rsidRDefault="00C164CA" w:rsidP="004230AF">
      <w:pPr>
        <w:pStyle w:val="Actno"/>
        <w:spacing w:before="400"/>
      </w:pPr>
      <w:r w:rsidRPr="000041B3">
        <w:t>No.</w:t>
      </w:r>
      <w:r w:rsidR="008B7B67">
        <w:t xml:space="preserve"> 54</w:t>
      </w:r>
      <w:r w:rsidRPr="000041B3">
        <w:t>, 201</w:t>
      </w:r>
      <w:r w:rsidR="00373874" w:rsidRPr="000041B3">
        <w:t>9</w:t>
      </w:r>
    </w:p>
    <w:p w:rsidR="0048364F" w:rsidRPr="000041B3" w:rsidRDefault="0048364F" w:rsidP="0048364F"/>
    <w:p w:rsidR="004230AF" w:rsidRDefault="004230AF" w:rsidP="004230AF"/>
    <w:p w:rsidR="004230AF" w:rsidRDefault="004230AF" w:rsidP="004230AF"/>
    <w:p w:rsidR="004230AF" w:rsidRDefault="004230AF" w:rsidP="004230AF"/>
    <w:p w:rsidR="004230AF" w:rsidRDefault="004230AF" w:rsidP="004230AF"/>
    <w:p w:rsidR="0048364F" w:rsidRPr="000041B3" w:rsidRDefault="004230AF" w:rsidP="0048364F">
      <w:pPr>
        <w:pStyle w:val="LongT"/>
      </w:pPr>
      <w:r>
        <w:t>An Act</w:t>
      </w:r>
      <w:r w:rsidR="0048364F" w:rsidRPr="000041B3">
        <w:t xml:space="preserve"> to </w:t>
      </w:r>
      <w:r w:rsidR="007E1DD0" w:rsidRPr="000041B3">
        <w:t xml:space="preserve">deal with consequential matters arising from the enactment of the </w:t>
      </w:r>
      <w:r w:rsidR="007E1DD0" w:rsidRPr="000041B3">
        <w:rPr>
          <w:i/>
        </w:rPr>
        <w:t>Counter</w:t>
      </w:r>
      <w:r w:rsidR="00C11D93">
        <w:rPr>
          <w:i/>
        </w:rPr>
        <w:noBreakHyphen/>
      </w:r>
      <w:r w:rsidR="007E1DD0" w:rsidRPr="000041B3">
        <w:rPr>
          <w:i/>
        </w:rPr>
        <w:t>Terrorism (Temporary Exclusion Orders) Act 2019</w:t>
      </w:r>
      <w:r w:rsidR="007E1DD0" w:rsidRPr="000041B3">
        <w:t>,</w:t>
      </w:r>
      <w:r w:rsidR="0048364F" w:rsidRPr="000041B3">
        <w:t xml:space="preserve"> and for related purposes</w:t>
      </w:r>
    </w:p>
    <w:p w:rsidR="0048364F" w:rsidRPr="000041B3" w:rsidRDefault="0048364F" w:rsidP="0048364F">
      <w:pPr>
        <w:pStyle w:val="Header"/>
        <w:tabs>
          <w:tab w:val="clear" w:pos="4150"/>
          <w:tab w:val="clear" w:pos="8307"/>
        </w:tabs>
      </w:pPr>
      <w:r w:rsidRPr="000041B3">
        <w:rPr>
          <w:rStyle w:val="CharAmSchNo"/>
        </w:rPr>
        <w:t xml:space="preserve"> </w:t>
      </w:r>
      <w:r w:rsidRPr="000041B3">
        <w:rPr>
          <w:rStyle w:val="CharAmSchText"/>
        </w:rPr>
        <w:t xml:space="preserve"> </w:t>
      </w:r>
    </w:p>
    <w:p w:rsidR="0048364F" w:rsidRPr="000041B3" w:rsidRDefault="0048364F" w:rsidP="0048364F">
      <w:pPr>
        <w:pStyle w:val="Header"/>
        <w:tabs>
          <w:tab w:val="clear" w:pos="4150"/>
          <w:tab w:val="clear" w:pos="8307"/>
        </w:tabs>
      </w:pPr>
      <w:r w:rsidRPr="000041B3">
        <w:rPr>
          <w:rStyle w:val="CharAmPartNo"/>
        </w:rPr>
        <w:t xml:space="preserve"> </w:t>
      </w:r>
      <w:r w:rsidRPr="000041B3">
        <w:rPr>
          <w:rStyle w:val="CharAmPartText"/>
        </w:rPr>
        <w:t xml:space="preserve"> </w:t>
      </w:r>
    </w:p>
    <w:p w:rsidR="0048364F" w:rsidRPr="000041B3" w:rsidRDefault="0048364F" w:rsidP="0048364F">
      <w:pPr>
        <w:sectPr w:rsidR="0048364F" w:rsidRPr="000041B3" w:rsidSect="004230A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0041B3" w:rsidRDefault="0048364F" w:rsidP="00AD1A0F">
      <w:pPr>
        <w:rPr>
          <w:sz w:val="36"/>
        </w:rPr>
      </w:pPr>
      <w:r w:rsidRPr="000041B3">
        <w:rPr>
          <w:sz w:val="36"/>
        </w:rPr>
        <w:lastRenderedPageBreak/>
        <w:t>Contents</w:t>
      </w:r>
    </w:p>
    <w:p w:rsidR="00503530" w:rsidRDefault="005035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503530">
        <w:rPr>
          <w:noProof/>
        </w:rPr>
        <w:tab/>
      </w:r>
      <w:r w:rsidRPr="00503530">
        <w:rPr>
          <w:noProof/>
        </w:rPr>
        <w:fldChar w:fldCharType="begin"/>
      </w:r>
      <w:r w:rsidRPr="00503530">
        <w:rPr>
          <w:noProof/>
        </w:rPr>
        <w:instrText xml:space="preserve"> PAGEREF _Toc15477924 \h </w:instrText>
      </w:r>
      <w:r w:rsidRPr="00503530">
        <w:rPr>
          <w:noProof/>
        </w:rPr>
      </w:r>
      <w:r w:rsidRPr="00503530">
        <w:rPr>
          <w:noProof/>
        </w:rPr>
        <w:fldChar w:fldCharType="separate"/>
      </w:r>
      <w:r w:rsidR="004F12FF">
        <w:rPr>
          <w:noProof/>
        </w:rPr>
        <w:t>2</w:t>
      </w:r>
      <w:r w:rsidRPr="00503530">
        <w:rPr>
          <w:noProof/>
        </w:rPr>
        <w:fldChar w:fldCharType="end"/>
      </w:r>
    </w:p>
    <w:p w:rsidR="00503530" w:rsidRDefault="005035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03530">
        <w:rPr>
          <w:noProof/>
        </w:rPr>
        <w:tab/>
      </w:r>
      <w:r w:rsidRPr="00503530">
        <w:rPr>
          <w:noProof/>
        </w:rPr>
        <w:fldChar w:fldCharType="begin"/>
      </w:r>
      <w:r w:rsidRPr="00503530">
        <w:rPr>
          <w:noProof/>
        </w:rPr>
        <w:instrText xml:space="preserve"> PAGEREF _Toc15477925 \h </w:instrText>
      </w:r>
      <w:r w:rsidRPr="00503530">
        <w:rPr>
          <w:noProof/>
        </w:rPr>
      </w:r>
      <w:r w:rsidRPr="00503530">
        <w:rPr>
          <w:noProof/>
        </w:rPr>
        <w:fldChar w:fldCharType="separate"/>
      </w:r>
      <w:r w:rsidR="004F12FF">
        <w:rPr>
          <w:noProof/>
        </w:rPr>
        <w:t>2</w:t>
      </w:r>
      <w:r w:rsidRPr="00503530">
        <w:rPr>
          <w:noProof/>
        </w:rPr>
        <w:fldChar w:fldCharType="end"/>
      </w:r>
    </w:p>
    <w:p w:rsidR="00503530" w:rsidRDefault="0050353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503530">
        <w:rPr>
          <w:noProof/>
        </w:rPr>
        <w:tab/>
      </w:r>
      <w:r w:rsidRPr="00503530">
        <w:rPr>
          <w:noProof/>
        </w:rPr>
        <w:fldChar w:fldCharType="begin"/>
      </w:r>
      <w:r w:rsidRPr="00503530">
        <w:rPr>
          <w:noProof/>
        </w:rPr>
        <w:instrText xml:space="preserve"> PAGEREF _Toc15477926 \h </w:instrText>
      </w:r>
      <w:r w:rsidRPr="00503530">
        <w:rPr>
          <w:noProof/>
        </w:rPr>
      </w:r>
      <w:r w:rsidRPr="00503530">
        <w:rPr>
          <w:noProof/>
        </w:rPr>
        <w:fldChar w:fldCharType="separate"/>
      </w:r>
      <w:r w:rsidR="004F12FF">
        <w:rPr>
          <w:noProof/>
        </w:rPr>
        <w:t>2</w:t>
      </w:r>
      <w:r w:rsidRPr="00503530">
        <w:rPr>
          <w:noProof/>
        </w:rPr>
        <w:fldChar w:fldCharType="end"/>
      </w:r>
    </w:p>
    <w:p w:rsidR="00503530" w:rsidRDefault="0050353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03530">
        <w:rPr>
          <w:b w:val="0"/>
          <w:noProof/>
          <w:sz w:val="18"/>
        </w:rPr>
        <w:tab/>
      </w:r>
      <w:r w:rsidRPr="00503530">
        <w:rPr>
          <w:b w:val="0"/>
          <w:noProof/>
          <w:sz w:val="18"/>
        </w:rPr>
        <w:fldChar w:fldCharType="begin"/>
      </w:r>
      <w:r w:rsidRPr="00503530">
        <w:rPr>
          <w:b w:val="0"/>
          <w:noProof/>
          <w:sz w:val="18"/>
        </w:rPr>
        <w:instrText xml:space="preserve"> PAGEREF _Toc15477927 \h </w:instrText>
      </w:r>
      <w:r w:rsidRPr="00503530">
        <w:rPr>
          <w:b w:val="0"/>
          <w:noProof/>
          <w:sz w:val="18"/>
        </w:rPr>
      </w:r>
      <w:r w:rsidRPr="00503530">
        <w:rPr>
          <w:b w:val="0"/>
          <w:noProof/>
          <w:sz w:val="18"/>
        </w:rPr>
        <w:fldChar w:fldCharType="separate"/>
      </w:r>
      <w:r w:rsidR="004F12FF">
        <w:rPr>
          <w:b w:val="0"/>
          <w:noProof/>
          <w:sz w:val="18"/>
        </w:rPr>
        <w:t>3</w:t>
      </w:r>
      <w:r w:rsidRPr="00503530">
        <w:rPr>
          <w:b w:val="0"/>
          <w:noProof/>
          <w:sz w:val="18"/>
        </w:rPr>
        <w:fldChar w:fldCharType="end"/>
      </w:r>
    </w:p>
    <w:p w:rsidR="00503530" w:rsidRDefault="005035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Independent National Security Legislation Monitor Act 2010</w:t>
      </w:r>
      <w:r w:rsidRPr="00503530">
        <w:rPr>
          <w:i w:val="0"/>
          <w:noProof/>
          <w:sz w:val="18"/>
        </w:rPr>
        <w:tab/>
      </w:r>
      <w:r w:rsidRPr="00503530">
        <w:rPr>
          <w:i w:val="0"/>
          <w:noProof/>
          <w:sz w:val="18"/>
        </w:rPr>
        <w:fldChar w:fldCharType="begin"/>
      </w:r>
      <w:r w:rsidRPr="00503530">
        <w:rPr>
          <w:i w:val="0"/>
          <w:noProof/>
          <w:sz w:val="18"/>
        </w:rPr>
        <w:instrText xml:space="preserve"> PAGEREF _Toc15477928 \h </w:instrText>
      </w:r>
      <w:r w:rsidRPr="00503530">
        <w:rPr>
          <w:i w:val="0"/>
          <w:noProof/>
          <w:sz w:val="18"/>
        </w:rPr>
      </w:r>
      <w:r w:rsidRPr="00503530">
        <w:rPr>
          <w:i w:val="0"/>
          <w:noProof/>
          <w:sz w:val="18"/>
        </w:rPr>
        <w:fldChar w:fldCharType="separate"/>
      </w:r>
      <w:r w:rsidR="004F12FF">
        <w:rPr>
          <w:i w:val="0"/>
          <w:noProof/>
          <w:sz w:val="18"/>
        </w:rPr>
        <w:t>3</w:t>
      </w:r>
      <w:r w:rsidRPr="00503530">
        <w:rPr>
          <w:i w:val="0"/>
          <w:noProof/>
          <w:sz w:val="18"/>
        </w:rPr>
        <w:fldChar w:fldCharType="end"/>
      </w:r>
    </w:p>
    <w:p w:rsidR="00503530" w:rsidRDefault="0050353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Intelligence Services Act 2001</w:t>
      </w:r>
      <w:r w:rsidRPr="00503530">
        <w:rPr>
          <w:i w:val="0"/>
          <w:noProof/>
          <w:sz w:val="18"/>
        </w:rPr>
        <w:tab/>
      </w:r>
      <w:r w:rsidRPr="00503530">
        <w:rPr>
          <w:i w:val="0"/>
          <w:noProof/>
          <w:sz w:val="18"/>
        </w:rPr>
        <w:fldChar w:fldCharType="begin"/>
      </w:r>
      <w:r w:rsidRPr="00503530">
        <w:rPr>
          <w:i w:val="0"/>
          <w:noProof/>
          <w:sz w:val="18"/>
        </w:rPr>
        <w:instrText xml:space="preserve"> PAGEREF _Toc15477929 \h </w:instrText>
      </w:r>
      <w:r w:rsidRPr="00503530">
        <w:rPr>
          <w:i w:val="0"/>
          <w:noProof/>
          <w:sz w:val="18"/>
        </w:rPr>
      </w:r>
      <w:r w:rsidRPr="00503530">
        <w:rPr>
          <w:i w:val="0"/>
          <w:noProof/>
          <w:sz w:val="18"/>
        </w:rPr>
        <w:fldChar w:fldCharType="separate"/>
      </w:r>
      <w:r w:rsidR="004F12FF">
        <w:rPr>
          <w:i w:val="0"/>
          <w:noProof/>
          <w:sz w:val="18"/>
        </w:rPr>
        <w:t>3</w:t>
      </w:r>
      <w:r w:rsidRPr="00503530">
        <w:rPr>
          <w:i w:val="0"/>
          <w:noProof/>
          <w:sz w:val="18"/>
        </w:rPr>
        <w:fldChar w:fldCharType="end"/>
      </w:r>
    </w:p>
    <w:p w:rsidR="00060FF9" w:rsidRPr="000041B3" w:rsidRDefault="00503530" w:rsidP="0048364F">
      <w:r>
        <w:fldChar w:fldCharType="end"/>
      </w:r>
    </w:p>
    <w:p w:rsidR="00FE7F93" w:rsidRPr="000041B3" w:rsidRDefault="00FE7F93" w:rsidP="0048364F">
      <w:pPr>
        <w:sectPr w:rsidR="00FE7F93" w:rsidRPr="000041B3" w:rsidSect="004230A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4230AF" w:rsidRDefault="004230AF">
      <w:r>
        <w:object w:dxaOrig="2146" w:dyaOrig="1561">
          <v:shape id="_x0000_i1026" type="#_x0000_t75" alt="Commonwealth Coat of Arms of Australia" style="width:110.25pt;height:81pt" o:ole="" fillcolor="window">
            <v:imagedata r:id="rId9" o:title=""/>
          </v:shape>
          <o:OLEObject Type="Embed" ProgID="Word.Picture.8" ShapeID="_x0000_i1026" DrawAspect="Content" ObjectID="_1626091503" r:id="rId22"/>
        </w:object>
      </w:r>
    </w:p>
    <w:p w:rsidR="004230AF" w:rsidRDefault="004230AF"/>
    <w:p w:rsidR="004230AF" w:rsidRDefault="004230AF" w:rsidP="004230AF">
      <w:pPr>
        <w:spacing w:line="240" w:lineRule="auto"/>
      </w:pPr>
    </w:p>
    <w:p w:rsidR="004230AF" w:rsidRDefault="00503530" w:rsidP="004230AF">
      <w:pPr>
        <w:pStyle w:val="ShortTP1"/>
      </w:pPr>
      <w:fldSimple w:instr=" STYLEREF ShortT ">
        <w:r w:rsidR="004F12FF">
          <w:rPr>
            <w:noProof/>
          </w:rPr>
          <w:t>Counter-Terrorism (Temporary Exclusion Orders) (Consequential Amendments) Act 2019</w:t>
        </w:r>
      </w:fldSimple>
    </w:p>
    <w:p w:rsidR="004230AF" w:rsidRDefault="00503530" w:rsidP="004230AF">
      <w:pPr>
        <w:pStyle w:val="ActNoP1"/>
      </w:pPr>
      <w:fldSimple w:instr=" STYLEREF Actno ">
        <w:r w:rsidR="004F12FF">
          <w:rPr>
            <w:noProof/>
          </w:rPr>
          <w:t>No. 54, 2019</w:t>
        </w:r>
      </w:fldSimple>
    </w:p>
    <w:p w:rsidR="004230AF" w:rsidRPr="009A0728" w:rsidRDefault="004230AF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4230AF" w:rsidRPr="009A0728" w:rsidRDefault="004230AF" w:rsidP="009A0728">
      <w:pPr>
        <w:spacing w:line="40" w:lineRule="exact"/>
        <w:rPr>
          <w:rFonts w:eastAsia="Calibri"/>
          <w:b/>
          <w:sz w:val="28"/>
        </w:rPr>
      </w:pPr>
    </w:p>
    <w:p w:rsidR="004230AF" w:rsidRPr="009A0728" w:rsidRDefault="004230AF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0041B3" w:rsidRDefault="004230AF" w:rsidP="000041B3">
      <w:pPr>
        <w:pStyle w:val="Page1"/>
      </w:pPr>
      <w:r>
        <w:t>An Act</w:t>
      </w:r>
      <w:r w:rsidR="000041B3" w:rsidRPr="000041B3">
        <w:t xml:space="preserve"> to deal with consequential matters arising from the enactment of the </w:t>
      </w:r>
      <w:r w:rsidR="000041B3" w:rsidRPr="000041B3">
        <w:rPr>
          <w:i/>
        </w:rPr>
        <w:t>Counter</w:t>
      </w:r>
      <w:r w:rsidR="00C11D93">
        <w:rPr>
          <w:i/>
        </w:rPr>
        <w:noBreakHyphen/>
      </w:r>
      <w:r w:rsidR="000041B3" w:rsidRPr="000041B3">
        <w:rPr>
          <w:i/>
        </w:rPr>
        <w:t>Terrorism (Temporary Exclusion Orders) Act 2019</w:t>
      </w:r>
      <w:r w:rsidR="000041B3" w:rsidRPr="000041B3">
        <w:t>, and for related purposes</w:t>
      </w:r>
    </w:p>
    <w:p w:rsidR="008B7B67" w:rsidRDefault="008B7B67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30 July 2019</w:t>
      </w:r>
      <w:r>
        <w:rPr>
          <w:sz w:val="24"/>
        </w:rPr>
        <w:t>]</w:t>
      </w:r>
    </w:p>
    <w:p w:rsidR="0048364F" w:rsidRPr="000041B3" w:rsidRDefault="0048364F" w:rsidP="000041B3">
      <w:pPr>
        <w:spacing w:before="240" w:line="240" w:lineRule="auto"/>
        <w:rPr>
          <w:sz w:val="32"/>
        </w:rPr>
      </w:pPr>
      <w:r w:rsidRPr="000041B3">
        <w:rPr>
          <w:sz w:val="32"/>
        </w:rPr>
        <w:t>The Parliament of Australia enacts:</w:t>
      </w:r>
    </w:p>
    <w:p w:rsidR="0048364F" w:rsidRPr="000041B3" w:rsidRDefault="0048364F" w:rsidP="000041B3">
      <w:pPr>
        <w:pStyle w:val="ActHead5"/>
      </w:pPr>
      <w:bookmarkStart w:id="1" w:name="_Toc15477924"/>
      <w:r w:rsidRPr="000041B3">
        <w:rPr>
          <w:rStyle w:val="CharSectno"/>
        </w:rPr>
        <w:lastRenderedPageBreak/>
        <w:t>1</w:t>
      </w:r>
      <w:r w:rsidRPr="000041B3">
        <w:t xml:space="preserve">  Short title</w:t>
      </w:r>
      <w:bookmarkEnd w:id="1"/>
    </w:p>
    <w:p w:rsidR="0048364F" w:rsidRPr="000041B3" w:rsidRDefault="0048364F" w:rsidP="000041B3">
      <w:pPr>
        <w:pStyle w:val="subsection"/>
      </w:pPr>
      <w:r w:rsidRPr="000041B3">
        <w:tab/>
      </w:r>
      <w:r w:rsidRPr="000041B3">
        <w:tab/>
        <w:t xml:space="preserve">This Act </w:t>
      </w:r>
      <w:r w:rsidR="00275197" w:rsidRPr="000041B3">
        <w:t xml:space="preserve">is </w:t>
      </w:r>
      <w:r w:rsidRPr="000041B3">
        <w:t xml:space="preserve">the </w:t>
      </w:r>
      <w:r w:rsidR="00AD1A0F" w:rsidRPr="000041B3">
        <w:rPr>
          <w:i/>
        </w:rPr>
        <w:t>Counter</w:t>
      </w:r>
      <w:r w:rsidR="00C11D93">
        <w:rPr>
          <w:i/>
        </w:rPr>
        <w:noBreakHyphen/>
      </w:r>
      <w:r w:rsidR="00AD1A0F" w:rsidRPr="000041B3">
        <w:rPr>
          <w:i/>
        </w:rPr>
        <w:t xml:space="preserve">Terrorism (Temporary Exclusion Orders) (Consequential Amendments) </w:t>
      </w:r>
      <w:r w:rsidR="00EE3E36" w:rsidRPr="000041B3">
        <w:rPr>
          <w:i/>
        </w:rPr>
        <w:t>Act 2019</w:t>
      </w:r>
      <w:r w:rsidRPr="000041B3">
        <w:t>.</w:t>
      </w:r>
    </w:p>
    <w:p w:rsidR="0048364F" w:rsidRPr="000041B3" w:rsidRDefault="0048364F" w:rsidP="000041B3">
      <w:pPr>
        <w:pStyle w:val="ActHead5"/>
      </w:pPr>
      <w:bookmarkStart w:id="2" w:name="_Toc15477925"/>
      <w:r w:rsidRPr="000041B3">
        <w:rPr>
          <w:rStyle w:val="CharSectno"/>
        </w:rPr>
        <w:t>2</w:t>
      </w:r>
      <w:r w:rsidRPr="000041B3">
        <w:t xml:space="preserve">  Commencement</w:t>
      </w:r>
      <w:bookmarkEnd w:id="2"/>
    </w:p>
    <w:p w:rsidR="0048364F" w:rsidRPr="000041B3" w:rsidRDefault="0048364F" w:rsidP="000041B3">
      <w:pPr>
        <w:pStyle w:val="subsection"/>
      </w:pPr>
      <w:r w:rsidRPr="000041B3">
        <w:tab/>
        <w:t>(1)</w:t>
      </w:r>
      <w:r w:rsidRPr="000041B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0041B3" w:rsidRDefault="0048364F" w:rsidP="000041B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0041B3" w:rsidTr="004C7C8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0041B3" w:rsidRDefault="0048364F" w:rsidP="000041B3">
            <w:pPr>
              <w:pStyle w:val="TableHeading"/>
            </w:pPr>
            <w:r w:rsidRPr="000041B3">
              <w:t>Commencement information</w:t>
            </w:r>
          </w:p>
        </w:tc>
      </w:tr>
      <w:tr w:rsidR="0048364F" w:rsidRPr="000041B3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0041B3" w:rsidRDefault="0048364F" w:rsidP="000041B3">
            <w:pPr>
              <w:pStyle w:val="TableHeading"/>
            </w:pPr>
            <w:r w:rsidRPr="000041B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0041B3" w:rsidRDefault="0048364F" w:rsidP="000041B3">
            <w:pPr>
              <w:pStyle w:val="TableHeading"/>
            </w:pPr>
            <w:r w:rsidRPr="000041B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0041B3" w:rsidRDefault="0048364F" w:rsidP="000041B3">
            <w:pPr>
              <w:pStyle w:val="TableHeading"/>
            </w:pPr>
            <w:r w:rsidRPr="000041B3">
              <w:t>Column 3</w:t>
            </w:r>
          </w:p>
        </w:tc>
      </w:tr>
      <w:tr w:rsidR="0048364F" w:rsidRPr="000041B3" w:rsidTr="004C7C8C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0041B3" w:rsidRDefault="0048364F" w:rsidP="000041B3">
            <w:pPr>
              <w:pStyle w:val="TableHeading"/>
            </w:pPr>
            <w:r w:rsidRPr="000041B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0041B3" w:rsidRDefault="0048364F" w:rsidP="000041B3">
            <w:pPr>
              <w:pStyle w:val="TableHeading"/>
            </w:pPr>
            <w:r w:rsidRPr="000041B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0041B3" w:rsidRDefault="0048364F" w:rsidP="000041B3">
            <w:pPr>
              <w:pStyle w:val="TableHeading"/>
            </w:pPr>
            <w:r w:rsidRPr="000041B3">
              <w:t>Date/Details</w:t>
            </w:r>
          </w:p>
        </w:tc>
      </w:tr>
      <w:tr w:rsidR="0048364F" w:rsidRPr="000041B3" w:rsidTr="004C7C8C"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8364F" w:rsidRPr="000041B3" w:rsidRDefault="0048364F" w:rsidP="000041B3">
            <w:pPr>
              <w:pStyle w:val="Tabletext"/>
            </w:pPr>
            <w:r w:rsidRPr="000041B3">
              <w:t>1.  Sections</w:t>
            </w:r>
            <w:r w:rsidR="000041B3" w:rsidRPr="000041B3">
              <w:t> </w:t>
            </w:r>
            <w:r w:rsidRPr="000041B3">
              <w:t>1 to 3 and anything in this Act not elsewhere covered by this table</w:t>
            </w:r>
          </w:p>
        </w:tc>
        <w:tc>
          <w:tcPr>
            <w:tcW w:w="3828" w:type="dxa"/>
            <w:tcBorders>
              <w:top w:val="single" w:sz="12" w:space="0" w:color="auto"/>
            </w:tcBorders>
            <w:shd w:val="clear" w:color="auto" w:fill="auto"/>
          </w:tcPr>
          <w:p w:rsidR="0048364F" w:rsidRPr="000041B3" w:rsidRDefault="0048364F" w:rsidP="000041B3">
            <w:pPr>
              <w:pStyle w:val="Tabletext"/>
            </w:pPr>
            <w:r w:rsidRPr="000041B3">
              <w:t>The day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</w:tcBorders>
            <w:shd w:val="clear" w:color="auto" w:fill="auto"/>
          </w:tcPr>
          <w:p w:rsidR="0048364F" w:rsidRPr="000041B3" w:rsidRDefault="008B7B67" w:rsidP="000041B3">
            <w:pPr>
              <w:pStyle w:val="Tabletext"/>
            </w:pPr>
            <w:r>
              <w:t>30 July 2019</w:t>
            </w:r>
          </w:p>
        </w:tc>
      </w:tr>
      <w:tr w:rsidR="0048364F" w:rsidRPr="000041B3" w:rsidTr="004C7C8C"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8364F" w:rsidRPr="000041B3" w:rsidRDefault="00AD1A0F" w:rsidP="000041B3">
            <w:pPr>
              <w:pStyle w:val="Tabletext"/>
            </w:pPr>
            <w:r w:rsidRPr="000041B3">
              <w:t>2</w:t>
            </w:r>
            <w:r w:rsidR="0048364F" w:rsidRPr="000041B3">
              <w:t xml:space="preserve">.  </w:t>
            </w:r>
            <w:r w:rsidRPr="000041B3">
              <w:t>Schedule</w:t>
            </w:r>
            <w:r w:rsidR="000041B3" w:rsidRPr="000041B3">
              <w:t> </w:t>
            </w:r>
            <w:r w:rsidRPr="000041B3">
              <w:t>1</w:t>
            </w:r>
          </w:p>
        </w:tc>
        <w:tc>
          <w:tcPr>
            <w:tcW w:w="3828" w:type="dxa"/>
            <w:tcBorders>
              <w:bottom w:val="single" w:sz="12" w:space="0" w:color="auto"/>
            </w:tcBorders>
            <w:shd w:val="clear" w:color="auto" w:fill="auto"/>
          </w:tcPr>
          <w:p w:rsidR="00AD1A0F" w:rsidRPr="000041B3" w:rsidRDefault="00AD1A0F" w:rsidP="000041B3">
            <w:pPr>
              <w:pStyle w:val="Tabletext"/>
            </w:pPr>
            <w:r w:rsidRPr="000041B3">
              <w:t xml:space="preserve">At the same time as </w:t>
            </w:r>
            <w:r w:rsidR="007B3070" w:rsidRPr="000041B3">
              <w:t xml:space="preserve">the </w:t>
            </w:r>
            <w:r w:rsidR="007B3070" w:rsidRPr="000041B3">
              <w:rPr>
                <w:i/>
              </w:rPr>
              <w:t>Counter</w:t>
            </w:r>
            <w:r w:rsidR="00C11D93">
              <w:rPr>
                <w:i/>
              </w:rPr>
              <w:noBreakHyphen/>
            </w:r>
            <w:r w:rsidR="007B3070" w:rsidRPr="000041B3">
              <w:rPr>
                <w:i/>
              </w:rPr>
              <w:t>Terrorism (Temporary Exclusion Orders) Act 2019</w:t>
            </w:r>
            <w:r w:rsidR="007B3070" w:rsidRPr="000041B3">
              <w:t xml:space="preserve"> commences</w:t>
            </w:r>
            <w:r w:rsidRPr="000041B3">
              <w:t>.</w:t>
            </w:r>
          </w:p>
          <w:p w:rsidR="0048364F" w:rsidRPr="000041B3" w:rsidRDefault="00AD1A0F" w:rsidP="000041B3">
            <w:pPr>
              <w:pStyle w:val="Tabletext"/>
            </w:pPr>
            <w:r w:rsidRPr="000041B3">
              <w:t xml:space="preserve">However, the provisions do not commence at all if </w:t>
            </w:r>
            <w:r w:rsidR="007B3070" w:rsidRPr="000041B3">
              <w:t>that Act does not commence</w:t>
            </w:r>
            <w:r w:rsidRPr="000041B3">
              <w:t>.</w:t>
            </w:r>
          </w:p>
        </w:tc>
        <w:tc>
          <w:tcPr>
            <w:tcW w:w="1582" w:type="dxa"/>
            <w:tcBorders>
              <w:bottom w:val="single" w:sz="12" w:space="0" w:color="auto"/>
            </w:tcBorders>
            <w:shd w:val="clear" w:color="auto" w:fill="auto"/>
          </w:tcPr>
          <w:p w:rsidR="0048364F" w:rsidRPr="000041B3" w:rsidRDefault="008B7B67" w:rsidP="000041B3">
            <w:pPr>
              <w:pStyle w:val="Tabletext"/>
            </w:pPr>
            <w:r>
              <w:t>30 July 2019</w:t>
            </w:r>
          </w:p>
        </w:tc>
      </w:tr>
    </w:tbl>
    <w:p w:rsidR="0048364F" w:rsidRPr="000041B3" w:rsidRDefault="00201D27" w:rsidP="000041B3">
      <w:pPr>
        <w:pStyle w:val="notetext"/>
      </w:pPr>
      <w:r w:rsidRPr="000041B3">
        <w:t>Note:</w:t>
      </w:r>
      <w:r w:rsidRPr="000041B3">
        <w:tab/>
        <w:t>This table relates only to the provisions of this Act as originally enacted. It will not be amended to deal with any later amendments of this Act.</w:t>
      </w:r>
    </w:p>
    <w:p w:rsidR="0048364F" w:rsidRPr="000041B3" w:rsidRDefault="0048364F" w:rsidP="000041B3">
      <w:pPr>
        <w:pStyle w:val="subsection"/>
      </w:pPr>
      <w:r w:rsidRPr="000041B3">
        <w:tab/>
        <w:t>(2)</w:t>
      </w:r>
      <w:r w:rsidRPr="000041B3">
        <w:tab/>
      </w:r>
      <w:r w:rsidR="00201D27" w:rsidRPr="000041B3">
        <w:t xml:space="preserve">Any information in </w:t>
      </w:r>
      <w:r w:rsidR="00877D48" w:rsidRPr="000041B3">
        <w:t>c</w:t>
      </w:r>
      <w:r w:rsidR="00201D27" w:rsidRPr="000041B3">
        <w:t>olumn 3 of the table is not part of this Act. Information may be inserted in this column, or information in it may be edited, in any published version of this Act.</w:t>
      </w:r>
    </w:p>
    <w:p w:rsidR="0048364F" w:rsidRPr="000041B3" w:rsidRDefault="0048364F" w:rsidP="000041B3">
      <w:pPr>
        <w:pStyle w:val="ActHead5"/>
      </w:pPr>
      <w:bookmarkStart w:id="3" w:name="_Toc15477926"/>
      <w:r w:rsidRPr="000041B3">
        <w:rPr>
          <w:rStyle w:val="CharSectno"/>
        </w:rPr>
        <w:t>3</w:t>
      </w:r>
      <w:r w:rsidRPr="000041B3">
        <w:t xml:space="preserve">  Schedules</w:t>
      </w:r>
      <w:bookmarkEnd w:id="3"/>
    </w:p>
    <w:p w:rsidR="0048364F" w:rsidRPr="000041B3" w:rsidRDefault="0048364F" w:rsidP="000041B3">
      <w:pPr>
        <w:pStyle w:val="subsection"/>
      </w:pPr>
      <w:r w:rsidRPr="000041B3">
        <w:tab/>
      </w:r>
      <w:r w:rsidRPr="000041B3">
        <w:tab/>
      </w:r>
      <w:r w:rsidR="00202618" w:rsidRPr="000041B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0041B3" w:rsidRDefault="0048364F" w:rsidP="000041B3">
      <w:pPr>
        <w:pStyle w:val="ActHead6"/>
        <w:pageBreakBefore/>
      </w:pPr>
      <w:bookmarkStart w:id="4" w:name="_Toc15477927"/>
      <w:bookmarkStart w:id="5" w:name="opcAmSched"/>
      <w:bookmarkStart w:id="6" w:name="opcCurrentFind"/>
      <w:r w:rsidRPr="000041B3">
        <w:rPr>
          <w:rStyle w:val="CharAmSchNo"/>
        </w:rPr>
        <w:lastRenderedPageBreak/>
        <w:t>Schedule</w:t>
      </w:r>
      <w:r w:rsidR="000041B3" w:rsidRPr="000041B3">
        <w:rPr>
          <w:rStyle w:val="CharAmSchNo"/>
        </w:rPr>
        <w:t> </w:t>
      </w:r>
      <w:r w:rsidRPr="000041B3">
        <w:rPr>
          <w:rStyle w:val="CharAmSchNo"/>
        </w:rPr>
        <w:t>1</w:t>
      </w:r>
      <w:r w:rsidRPr="000041B3">
        <w:t>—</w:t>
      </w:r>
      <w:r w:rsidR="00C6657E" w:rsidRPr="000041B3">
        <w:rPr>
          <w:rStyle w:val="CharAmSchText"/>
        </w:rPr>
        <w:t>Amendments</w:t>
      </w:r>
      <w:bookmarkEnd w:id="4"/>
    </w:p>
    <w:bookmarkEnd w:id="5"/>
    <w:bookmarkEnd w:id="6"/>
    <w:p w:rsidR="00C6657E" w:rsidRPr="000041B3" w:rsidRDefault="00C6657E" w:rsidP="000041B3">
      <w:pPr>
        <w:pStyle w:val="Header"/>
      </w:pPr>
      <w:r w:rsidRPr="000041B3">
        <w:rPr>
          <w:rStyle w:val="CharAmPartNo"/>
        </w:rPr>
        <w:t xml:space="preserve"> </w:t>
      </w:r>
      <w:r w:rsidRPr="000041B3">
        <w:rPr>
          <w:rStyle w:val="CharAmPartText"/>
        </w:rPr>
        <w:t xml:space="preserve"> </w:t>
      </w:r>
    </w:p>
    <w:p w:rsidR="00C6657E" w:rsidRPr="000041B3" w:rsidRDefault="00C6657E" w:rsidP="000041B3">
      <w:pPr>
        <w:pStyle w:val="ActHead9"/>
        <w:rPr>
          <w:i w:val="0"/>
        </w:rPr>
      </w:pPr>
      <w:bookmarkStart w:id="7" w:name="_Toc15477928"/>
      <w:r w:rsidRPr="000041B3">
        <w:t>Independent National Security Legislation Monitor Act 2010</w:t>
      </w:r>
      <w:bookmarkEnd w:id="7"/>
    </w:p>
    <w:p w:rsidR="00C6657E" w:rsidRPr="000041B3" w:rsidRDefault="00C6657E" w:rsidP="000041B3">
      <w:pPr>
        <w:pStyle w:val="ItemHead"/>
      </w:pPr>
      <w:r w:rsidRPr="000041B3">
        <w:t xml:space="preserve">1  </w:t>
      </w:r>
      <w:r w:rsidR="00BC152D" w:rsidRPr="000041B3">
        <w:t>Section</w:t>
      </w:r>
      <w:r w:rsidR="000041B3" w:rsidRPr="000041B3">
        <w:t> </w:t>
      </w:r>
      <w:r w:rsidR="00BC152D" w:rsidRPr="000041B3">
        <w:t>4 (</w:t>
      </w:r>
      <w:r w:rsidR="0042411C" w:rsidRPr="000041B3">
        <w:t>a</w:t>
      </w:r>
      <w:r w:rsidR="006F1C1F" w:rsidRPr="000041B3">
        <w:t xml:space="preserve">t the end of </w:t>
      </w:r>
      <w:r w:rsidR="0042411C" w:rsidRPr="000041B3">
        <w:t xml:space="preserve">the </w:t>
      </w:r>
      <w:r w:rsidR="00BC152D" w:rsidRPr="000041B3">
        <w:t xml:space="preserve">definition of </w:t>
      </w:r>
      <w:r w:rsidR="00BC152D" w:rsidRPr="000041B3">
        <w:rPr>
          <w:i/>
        </w:rPr>
        <w:t>counter</w:t>
      </w:r>
      <w:r w:rsidR="00C11D93">
        <w:rPr>
          <w:i/>
        </w:rPr>
        <w:noBreakHyphen/>
      </w:r>
      <w:r w:rsidR="00BC152D" w:rsidRPr="000041B3">
        <w:rPr>
          <w:i/>
        </w:rPr>
        <w:t>terrorism and national security legislation</w:t>
      </w:r>
      <w:r w:rsidR="00BC152D" w:rsidRPr="000041B3">
        <w:t>)</w:t>
      </w:r>
    </w:p>
    <w:p w:rsidR="00C6657E" w:rsidRPr="000041B3" w:rsidRDefault="006F1C1F" w:rsidP="000041B3">
      <w:pPr>
        <w:pStyle w:val="Item"/>
      </w:pPr>
      <w:r w:rsidRPr="000041B3">
        <w:t>Add</w:t>
      </w:r>
      <w:r w:rsidR="00691089" w:rsidRPr="000041B3">
        <w:t>:</w:t>
      </w:r>
    </w:p>
    <w:p w:rsidR="00691089" w:rsidRPr="000041B3" w:rsidRDefault="00691089" w:rsidP="000041B3">
      <w:pPr>
        <w:pStyle w:val="paragraph"/>
      </w:pPr>
      <w:r w:rsidRPr="000041B3">
        <w:tab/>
      </w:r>
      <w:r w:rsidR="00EA0763" w:rsidRPr="000041B3">
        <w:t xml:space="preserve">; </w:t>
      </w:r>
      <w:r w:rsidRPr="000041B3">
        <w:t>(</w:t>
      </w:r>
      <w:r w:rsidR="004007F0" w:rsidRPr="000041B3">
        <w:t>g</w:t>
      </w:r>
      <w:r w:rsidRPr="000041B3">
        <w:t>)</w:t>
      </w:r>
      <w:r w:rsidRPr="000041B3">
        <w:tab/>
      </w:r>
      <w:r w:rsidR="00274272" w:rsidRPr="000041B3">
        <w:t>Part</w:t>
      </w:r>
      <w:r w:rsidR="000041B3" w:rsidRPr="000041B3">
        <w:t> </w:t>
      </w:r>
      <w:r w:rsidR="00274272" w:rsidRPr="000041B3">
        <w:t xml:space="preserve">2 of </w:t>
      </w:r>
      <w:r w:rsidRPr="000041B3">
        <w:t xml:space="preserve">the </w:t>
      </w:r>
      <w:r w:rsidRPr="000041B3">
        <w:rPr>
          <w:i/>
        </w:rPr>
        <w:t>Counter</w:t>
      </w:r>
      <w:r w:rsidR="00C11D93">
        <w:rPr>
          <w:i/>
        </w:rPr>
        <w:noBreakHyphen/>
      </w:r>
      <w:r w:rsidRPr="000041B3">
        <w:rPr>
          <w:i/>
        </w:rPr>
        <w:t>Terrorism (Temporary Exclusion Orders) Act 2019</w:t>
      </w:r>
      <w:r w:rsidR="00274272" w:rsidRPr="000041B3">
        <w:t xml:space="preserve"> and any other provision of that Act as far as it relates to that Part</w:t>
      </w:r>
      <w:r w:rsidRPr="000041B3">
        <w:t>.</w:t>
      </w:r>
    </w:p>
    <w:p w:rsidR="00C6657E" w:rsidRPr="000041B3" w:rsidRDefault="00C6657E" w:rsidP="000041B3">
      <w:pPr>
        <w:pStyle w:val="ActHead9"/>
        <w:rPr>
          <w:i w:val="0"/>
        </w:rPr>
      </w:pPr>
      <w:bookmarkStart w:id="8" w:name="_Toc15477929"/>
      <w:r w:rsidRPr="000041B3">
        <w:t>Intelligence Services Act 2001</w:t>
      </w:r>
      <w:bookmarkEnd w:id="8"/>
    </w:p>
    <w:p w:rsidR="00C6657E" w:rsidRPr="000041B3" w:rsidRDefault="00BC152D" w:rsidP="000041B3">
      <w:pPr>
        <w:pStyle w:val="ItemHead"/>
      </w:pPr>
      <w:r w:rsidRPr="000041B3">
        <w:t>2</w:t>
      </w:r>
      <w:r w:rsidR="00C6657E" w:rsidRPr="000041B3">
        <w:t xml:space="preserve">  </w:t>
      </w:r>
      <w:r w:rsidR="00281281" w:rsidRPr="000041B3">
        <w:t>After paragraph</w:t>
      </w:r>
      <w:r w:rsidR="000041B3" w:rsidRPr="000041B3">
        <w:t> </w:t>
      </w:r>
      <w:r w:rsidR="00281281" w:rsidRPr="000041B3">
        <w:t>29(1)(cb)</w:t>
      </w:r>
    </w:p>
    <w:p w:rsidR="009159EA" w:rsidRPr="000041B3" w:rsidRDefault="009159EA" w:rsidP="000041B3">
      <w:pPr>
        <w:pStyle w:val="Item"/>
      </w:pPr>
      <w:r w:rsidRPr="000041B3">
        <w:t>Insert:</w:t>
      </w:r>
    </w:p>
    <w:p w:rsidR="009159EA" w:rsidRPr="000041B3" w:rsidRDefault="009159EA" w:rsidP="000041B3">
      <w:pPr>
        <w:pStyle w:val="paragraph"/>
      </w:pPr>
      <w:r w:rsidRPr="000041B3">
        <w:tab/>
      </w:r>
      <w:r w:rsidR="006F1C1F" w:rsidRPr="000041B3">
        <w:t xml:space="preserve">and </w:t>
      </w:r>
      <w:r w:rsidRPr="000041B3">
        <w:t>(</w:t>
      </w:r>
      <w:r w:rsidR="00281281" w:rsidRPr="000041B3">
        <w:t>cc</w:t>
      </w:r>
      <w:r w:rsidRPr="000041B3">
        <w:t>)</w:t>
      </w:r>
      <w:r w:rsidRPr="000041B3">
        <w:tab/>
        <w:t xml:space="preserve">to review, by the end of the period of 3 years beginning on the day the </w:t>
      </w:r>
      <w:r w:rsidRPr="000041B3">
        <w:rPr>
          <w:i/>
        </w:rPr>
        <w:t>Counter</w:t>
      </w:r>
      <w:r w:rsidR="00C11D93">
        <w:rPr>
          <w:i/>
        </w:rPr>
        <w:noBreakHyphen/>
      </w:r>
      <w:r w:rsidRPr="000041B3">
        <w:rPr>
          <w:i/>
        </w:rPr>
        <w:t>Terrorism (Temporary Exclusion Orders) Act 2019</w:t>
      </w:r>
      <w:r w:rsidRPr="000041B3">
        <w:t xml:space="preserve"> commenced, </w:t>
      </w:r>
      <w:r w:rsidR="00281281" w:rsidRPr="000041B3">
        <w:t>the operation</w:t>
      </w:r>
      <w:r w:rsidR="00C16A5D" w:rsidRPr="000041B3">
        <w:t xml:space="preserve">, </w:t>
      </w:r>
      <w:r w:rsidR="00281281" w:rsidRPr="000041B3">
        <w:t>effectiveness and implications of that Act; and</w:t>
      </w:r>
    </w:p>
    <w:p w:rsidR="00C11D93" w:rsidRDefault="009159EA" w:rsidP="000041B3">
      <w:pPr>
        <w:pStyle w:val="paragraph"/>
      </w:pPr>
      <w:r w:rsidRPr="000041B3">
        <w:tab/>
        <w:t>(</w:t>
      </w:r>
      <w:r w:rsidR="00281281" w:rsidRPr="000041B3">
        <w:t>cd</w:t>
      </w:r>
      <w:r w:rsidRPr="000041B3">
        <w:t>)</w:t>
      </w:r>
      <w:r w:rsidRPr="000041B3">
        <w:tab/>
        <w:t xml:space="preserve">to monitor and review the exercise of powers under the </w:t>
      </w:r>
      <w:r w:rsidRPr="000041B3">
        <w:rPr>
          <w:i/>
        </w:rPr>
        <w:t>Counter</w:t>
      </w:r>
      <w:r w:rsidR="00C11D93">
        <w:rPr>
          <w:i/>
        </w:rPr>
        <w:noBreakHyphen/>
      </w:r>
      <w:r w:rsidRPr="000041B3">
        <w:rPr>
          <w:i/>
        </w:rPr>
        <w:t>Terrorism (Temporary Exclusion Orders) Act 2019</w:t>
      </w:r>
      <w:r w:rsidR="00281281" w:rsidRPr="000041B3">
        <w:t xml:space="preserve"> by the Minister administering that Act</w:t>
      </w:r>
      <w:r w:rsidRPr="000041B3">
        <w:t>;</w:t>
      </w:r>
      <w:r w:rsidR="0042411C" w:rsidRPr="000041B3">
        <w:t xml:space="preserve"> and</w:t>
      </w:r>
    </w:p>
    <w:p w:rsidR="004230AF" w:rsidRDefault="004230AF" w:rsidP="000041B3">
      <w:pPr>
        <w:pStyle w:val="paragraph"/>
        <w:sectPr w:rsidR="004230AF" w:rsidSect="004230AF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8B7B67" w:rsidRDefault="008B7B67" w:rsidP="000C5962">
      <w:pPr>
        <w:pStyle w:val="2ndRd"/>
        <w:keepNext/>
        <w:spacing w:line="260" w:lineRule="atLeast"/>
        <w:rPr>
          <w:i/>
        </w:rPr>
      </w:pPr>
      <w:r>
        <w:lastRenderedPageBreak/>
        <w:t>[</w:t>
      </w:r>
      <w:r>
        <w:rPr>
          <w:i/>
        </w:rPr>
        <w:t>Minister’s second reading speech made in—</w:t>
      </w:r>
    </w:p>
    <w:p w:rsidR="008B7B67" w:rsidRDefault="008B7B6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4 July 2019</w:t>
      </w:r>
    </w:p>
    <w:p w:rsidR="008B7B67" w:rsidRDefault="008B7B67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24 July 2019</w:t>
      </w:r>
      <w:r>
        <w:t>]</w:t>
      </w:r>
    </w:p>
    <w:p w:rsidR="008B7B67" w:rsidRDefault="008B7B67" w:rsidP="008B7B67">
      <w:pPr>
        <w:framePr w:hSpace="180" w:wrap="around" w:vAnchor="text" w:hAnchor="page" w:x="2386" w:y="9410"/>
      </w:pPr>
      <w:r>
        <w:t>(120/19)</w:t>
      </w:r>
    </w:p>
    <w:p w:rsidR="008B7B67" w:rsidRDefault="008B7B67"/>
    <w:sectPr w:rsidR="008B7B67" w:rsidSect="004230AF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A7" w:rsidRDefault="001200A7" w:rsidP="0048364F">
      <w:pPr>
        <w:spacing w:line="240" w:lineRule="auto"/>
      </w:pPr>
      <w:r>
        <w:separator/>
      </w:r>
    </w:p>
  </w:endnote>
  <w:endnote w:type="continuationSeparator" w:id="0">
    <w:p w:rsidR="001200A7" w:rsidRDefault="001200A7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0041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0AF" w:rsidRPr="00A961C4" w:rsidRDefault="004230AF" w:rsidP="000041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230AF" w:rsidTr="000041B3">
      <w:tc>
        <w:tcPr>
          <w:tcW w:w="1247" w:type="dxa"/>
        </w:tcPr>
        <w:p w:rsidR="004230AF" w:rsidRDefault="004230AF" w:rsidP="001200A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No. 54,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230AF" w:rsidRDefault="004230AF" w:rsidP="001200A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Counter-Terrorism (Temporary Exclusion Orders) (Consequential Amendments)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230AF" w:rsidRDefault="004230AF" w:rsidP="001200A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230AF" w:rsidRPr="00055B5C" w:rsidRDefault="004230AF" w:rsidP="00055B5C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0AF" w:rsidRPr="00A961C4" w:rsidRDefault="004230AF" w:rsidP="000041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4230AF" w:rsidTr="000041B3">
      <w:tc>
        <w:tcPr>
          <w:tcW w:w="1247" w:type="dxa"/>
        </w:tcPr>
        <w:p w:rsidR="004230AF" w:rsidRDefault="004230AF" w:rsidP="001200A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No. 54,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230AF" w:rsidRDefault="004230AF" w:rsidP="001200A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Counter-Terrorism (Temporary Exclusion Orders) (Consequential Amendments)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4230AF" w:rsidRDefault="004230AF" w:rsidP="001200A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230AF" w:rsidRPr="00A961C4" w:rsidRDefault="004230AF" w:rsidP="00055B5C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B67" w:rsidRDefault="008B7B6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8B7B67" w:rsidRDefault="008B7B67" w:rsidP="00CD12A5"/>
  <w:p w:rsidR="00055B5C" w:rsidRDefault="00055B5C" w:rsidP="000041B3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0041B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0041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1200A7">
      <w:tc>
        <w:tcPr>
          <w:tcW w:w="646" w:type="dxa"/>
        </w:tcPr>
        <w:p w:rsidR="00055B5C" w:rsidRDefault="00055B5C" w:rsidP="001200A7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12FF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1200A7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Counter-Terrorism (Temporary Exclusion Orders) (Consequential Amendments)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1200A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No. 54,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0041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1200A7">
      <w:tc>
        <w:tcPr>
          <w:tcW w:w="1247" w:type="dxa"/>
        </w:tcPr>
        <w:p w:rsidR="00055B5C" w:rsidRDefault="00055B5C" w:rsidP="00524EE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No. 54,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1200A7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Counter-Terrorism (Temporary Exclusion Orders) (Consequential Amendments)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1200A7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F12FF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041B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0041B3">
      <w:tc>
        <w:tcPr>
          <w:tcW w:w="646" w:type="dxa"/>
        </w:tcPr>
        <w:p w:rsidR="00055B5C" w:rsidRDefault="00055B5C" w:rsidP="001200A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1200A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Counter-Terrorism (Temporary Exclusion Orders) (Consequential Amendments)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524EE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No. 54,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041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041B3">
      <w:tc>
        <w:tcPr>
          <w:tcW w:w="1247" w:type="dxa"/>
        </w:tcPr>
        <w:p w:rsidR="00055B5C" w:rsidRDefault="00055B5C" w:rsidP="00524EE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No. 54,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1200A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Counter-Terrorism (Temporary Exclusion Orders) (Consequential Amendments)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1200A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0041B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0041B3">
      <w:tc>
        <w:tcPr>
          <w:tcW w:w="1247" w:type="dxa"/>
        </w:tcPr>
        <w:p w:rsidR="00055B5C" w:rsidRDefault="00055B5C" w:rsidP="00524EE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No. 54,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1200A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Counter-Terrorism (Temporary Exclusion Orders) (Consequential Amendments)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1200A7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0AF" w:rsidRPr="00A961C4" w:rsidRDefault="004230AF" w:rsidP="000041B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4230AF" w:rsidTr="000041B3">
      <w:tc>
        <w:tcPr>
          <w:tcW w:w="646" w:type="dxa"/>
        </w:tcPr>
        <w:p w:rsidR="004230AF" w:rsidRDefault="004230AF" w:rsidP="001200A7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4230AF" w:rsidRDefault="004230AF" w:rsidP="001200A7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Counter-Terrorism (Temporary Exclusion Orders) (Consequential Amendments)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4230AF" w:rsidRDefault="004230AF" w:rsidP="00524EE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4F12FF">
            <w:rPr>
              <w:i/>
              <w:sz w:val="18"/>
            </w:rPr>
            <w:t>No. 54,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230AF" w:rsidRPr="00A961C4" w:rsidRDefault="004230AF" w:rsidP="00055B5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A7" w:rsidRDefault="001200A7" w:rsidP="0048364F">
      <w:pPr>
        <w:spacing w:line="240" w:lineRule="auto"/>
      </w:pPr>
      <w:r>
        <w:separator/>
      </w:r>
    </w:p>
  </w:footnote>
  <w:footnote w:type="continuationSeparator" w:id="0">
    <w:p w:rsidR="001200A7" w:rsidRDefault="001200A7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0AF" w:rsidRPr="00A961C4" w:rsidRDefault="004230AF" w:rsidP="0048364F">
    <w:pPr>
      <w:rPr>
        <w:b/>
        <w:sz w:val="20"/>
      </w:rPr>
    </w:pPr>
  </w:p>
  <w:p w:rsidR="004230AF" w:rsidRPr="00A961C4" w:rsidRDefault="004230AF" w:rsidP="0048364F">
    <w:pPr>
      <w:rPr>
        <w:b/>
        <w:sz w:val="20"/>
      </w:rPr>
    </w:pPr>
  </w:p>
  <w:p w:rsidR="004230AF" w:rsidRPr="00A961C4" w:rsidRDefault="004230AF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0AF" w:rsidRPr="00A961C4" w:rsidRDefault="004230AF" w:rsidP="0048364F">
    <w:pPr>
      <w:jc w:val="right"/>
      <w:rPr>
        <w:sz w:val="20"/>
      </w:rPr>
    </w:pPr>
  </w:p>
  <w:p w:rsidR="004230AF" w:rsidRPr="00A961C4" w:rsidRDefault="004230AF" w:rsidP="0048364F">
    <w:pPr>
      <w:jc w:val="right"/>
      <w:rPr>
        <w:b/>
        <w:sz w:val="20"/>
      </w:rPr>
    </w:pPr>
  </w:p>
  <w:p w:rsidR="004230AF" w:rsidRPr="00A961C4" w:rsidRDefault="004230AF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0AF" w:rsidRPr="00A961C4" w:rsidRDefault="004230AF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4F12FF">
      <w:rPr>
        <w:sz w:val="20"/>
      </w:rPr>
      <w:fldChar w:fldCharType="separate"/>
    </w:r>
    <w:r w:rsidR="004F12FF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4F12FF">
      <w:rPr>
        <w:b/>
        <w:sz w:val="20"/>
      </w:rPr>
      <w:fldChar w:fldCharType="separate"/>
    </w:r>
    <w:r w:rsidR="004F12FF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61"/>
    <w:rsid w:val="000041B3"/>
    <w:rsid w:val="000104F3"/>
    <w:rsid w:val="000113BC"/>
    <w:rsid w:val="000136AF"/>
    <w:rsid w:val="000328AC"/>
    <w:rsid w:val="000417C9"/>
    <w:rsid w:val="00042819"/>
    <w:rsid w:val="00055B5C"/>
    <w:rsid w:val="00056391"/>
    <w:rsid w:val="00060FF9"/>
    <w:rsid w:val="000614BF"/>
    <w:rsid w:val="000B1FD2"/>
    <w:rsid w:val="000C226C"/>
    <w:rsid w:val="000D05EF"/>
    <w:rsid w:val="000F21C1"/>
    <w:rsid w:val="00101D90"/>
    <w:rsid w:val="0010745C"/>
    <w:rsid w:val="00113BD1"/>
    <w:rsid w:val="001200A7"/>
    <w:rsid w:val="00122206"/>
    <w:rsid w:val="00134D59"/>
    <w:rsid w:val="0015646E"/>
    <w:rsid w:val="001643C9"/>
    <w:rsid w:val="00165568"/>
    <w:rsid w:val="00166C2F"/>
    <w:rsid w:val="001716C9"/>
    <w:rsid w:val="00173363"/>
    <w:rsid w:val="00173B94"/>
    <w:rsid w:val="00175FC3"/>
    <w:rsid w:val="001854B4"/>
    <w:rsid w:val="001939E1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4183E"/>
    <w:rsid w:val="00254249"/>
    <w:rsid w:val="00263820"/>
    <w:rsid w:val="00274272"/>
    <w:rsid w:val="00275197"/>
    <w:rsid w:val="00281281"/>
    <w:rsid w:val="00293B89"/>
    <w:rsid w:val="00297ECB"/>
    <w:rsid w:val="002B5A30"/>
    <w:rsid w:val="002D043A"/>
    <w:rsid w:val="002D395A"/>
    <w:rsid w:val="003415D3"/>
    <w:rsid w:val="00350417"/>
    <w:rsid w:val="00352B0F"/>
    <w:rsid w:val="00373874"/>
    <w:rsid w:val="00375C6C"/>
    <w:rsid w:val="003A7B3C"/>
    <w:rsid w:val="003B4E3D"/>
    <w:rsid w:val="003C0460"/>
    <w:rsid w:val="003C5F2B"/>
    <w:rsid w:val="003D0BFE"/>
    <w:rsid w:val="003D5700"/>
    <w:rsid w:val="004007F0"/>
    <w:rsid w:val="00405579"/>
    <w:rsid w:val="00410B8E"/>
    <w:rsid w:val="004116CD"/>
    <w:rsid w:val="00421A24"/>
    <w:rsid w:val="00421FC1"/>
    <w:rsid w:val="004229C7"/>
    <w:rsid w:val="004230AF"/>
    <w:rsid w:val="0042411C"/>
    <w:rsid w:val="00424CA9"/>
    <w:rsid w:val="00436785"/>
    <w:rsid w:val="00436BD5"/>
    <w:rsid w:val="00437E4B"/>
    <w:rsid w:val="0044291A"/>
    <w:rsid w:val="004467EE"/>
    <w:rsid w:val="0048196B"/>
    <w:rsid w:val="0048364F"/>
    <w:rsid w:val="00486D05"/>
    <w:rsid w:val="00496F97"/>
    <w:rsid w:val="004A5B4B"/>
    <w:rsid w:val="004C7C8C"/>
    <w:rsid w:val="004E2A4A"/>
    <w:rsid w:val="004F0D23"/>
    <w:rsid w:val="004F12FF"/>
    <w:rsid w:val="004F1FAC"/>
    <w:rsid w:val="00503530"/>
    <w:rsid w:val="00516B8D"/>
    <w:rsid w:val="00524EEA"/>
    <w:rsid w:val="00537FBC"/>
    <w:rsid w:val="00543469"/>
    <w:rsid w:val="00551B54"/>
    <w:rsid w:val="00584811"/>
    <w:rsid w:val="00593AA6"/>
    <w:rsid w:val="00594161"/>
    <w:rsid w:val="00594749"/>
    <w:rsid w:val="005A0D92"/>
    <w:rsid w:val="005B4067"/>
    <w:rsid w:val="005B62BA"/>
    <w:rsid w:val="005C3F41"/>
    <w:rsid w:val="005E152A"/>
    <w:rsid w:val="00600219"/>
    <w:rsid w:val="00641DE5"/>
    <w:rsid w:val="00656F0C"/>
    <w:rsid w:val="00677CC2"/>
    <w:rsid w:val="00681F92"/>
    <w:rsid w:val="006842C2"/>
    <w:rsid w:val="00685F42"/>
    <w:rsid w:val="00691089"/>
    <w:rsid w:val="0069207B"/>
    <w:rsid w:val="006A4B23"/>
    <w:rsid w:val="006B7661"/>
    <w:rsid w:val="006C2874"/>
    <w:rsid w:val="006C7F8C"/>
    <w:rsid w:val="006D380D"/>
    <w:rsid w:val="006E0135"/>
    <w:rsid w:val="006E303A"/>
    <w:rsid w:val="006F1C1F"/>
    <w:rsid w:val="006F7E19"/>
    <w:rsid w:val="00700B2C"/>
    <w:rsid w:val="00712D8D"/>
    <w:rsid w:val="00713084"/>
    <w:rsid w:val="00714B26"/>
    <w:rsid w:val="00731E00"/>
    <w:rsid w:val="007440B7"/>
    <w:rsid w:val="00752D16"/>
    <w:rsid w:val="007634AD"/>
    <w:rsid w:val="007715C9"/>
    <w:rsid w:val="00774EDD"/>
    <w:rsid w:val="007757EC"/>
    <w:rsid w:val="007858F4"/>
    <w:rsid w:val="007B3070"/>
    <w:rsid w:val="007B30AA"/>
    <w:rsid w:val="007D0C61"/>
    <w:rsid w:val="007E1DD0"/>
    <w:rsid w:val="007E7D4A"/>
    <w:rsid w:val="008006CC"/>
    <w:rsid w:val="00807F18"/>
    <w:rsid w:val="00831E8D"/>
    <w:rsid w:val="0084164A"/>
    <w:rsid w:val="00856A31"/>
    <w:rsid w:val="00857D6B"/>
    <w:rsid w:val="008754D0"/>
    <w:rsid w:val="00877D48"/>
    <w:rsid w:val="00883781"/>
    <w:rsid w:val="00885570"/>
    <w:rsid w:val="00893958"/>
    <w:rsid w:val="008A2E77"/>
    <w:rsid w:val="008A56C9"/>
    <w:rsid w:val="008B7B67"/>
    <w:rsid w:val="008C6F6F"/>
    <w:rsid w:val="008D0EE0"/>
    <w:rsid w:val="008D3E94"/>
    <w:rsid w:val="008F4F1C"/>
    <w:rsid w:val="008F77C4"/>
    <w:rsid w:val="009103F3"/>
    <w:rsid w:val="009159EA"/>
    <w:rsid w:val="00932377"/>
    <w:rsid w:val="00967042"/>
    <w:rsid w:val="0098255A"/>
    <w:rsid w:val="009845BE"/>
    <w:rsid w:val="009969C9"/>
    <w:rsid w:val="009F1692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A3795"/>
    <w:rsid w:val="00AC1E75"/>
    <w:rsid w:val="00AD1A0F"/>
    <w:rsid w:val="00AD5641"/>
    <w:rsid w:val="00AD6C59"/>
    <w:rsid w:val="00AE1088"/>
    <w:rsid w:val="00AF1BA4"/>
    <w:rsid w:val="00B032D8"/>
    <w:rsid w:val="00B33B3C"/>
    <w:rsid w:val="00B6382D"/>
    <w:rsid w:val="00BA5026"/>
    <w:rsid w:val="00BB40BF"/>
    <w:rsid w:val="00BC0CD1"/>
    <w:rsid w:val="00BC152D"/>
    <w:rsid w:val="00BC315A"/>
    <w:rsid w:val="00BE719A"/>
    <w:rsid w:val="00BE720A"/>
    <w:rsid w:val="00BF0461"/>
    <w:rsid w:val="00BF4944"/>
    <w:rsid w:val="00BF56D4"/>
    <w:rsid w:val="00C04409"/>
    <w:rsid w:val="00C067E5"/>
    <w:rsid w:val="00C11D93"/>
    <w:rsid w:val="00C164CA"/>
    <w:rsid w:val="00C16A5D"/>
    <w:rsid w:val="00C176CF"/>
    <w:rsid w:val="00C42BF8"/>
    <w:rsid w:val="00C460AE"/>
    <w:rsid w:val="00C50043"/>
    <w:rsid w:val="00C54E84"/>
    <w:rsid w:val="00C6657E"/>
    <w:rsid w:val="00C75549"/>
    <w:rsid w:val="00C7573B"/>
    <w:rsid w:val="00C76CF3"/>
    <w:rsid w:val="00CE1E31"/>
    <w:rsid w:val="00CF0BB2"/>
    <w:rsid w:val="00CF7E28"/>
    <w:rsid w:val="00D00EAA"/>
    <w:rsid w:val="00D13441"/>
    <w:rsid w:val="00D243A3"/>
    <w:rsid w:val="00D477C3"/>
    <w:rsid w:val="00D52EFE"/>
    <w:rsid w:val="00D63EAF"/>
    <w:rsid w:val="00D63EF6"/>
    <w:rsid w:val="00D6433D"/>
    <w:rsid w:val="00D70DFB"/>
    <w:rsid w:val="00D73029"/>
    <w:rsid w:val="00D766DF"/>
    <w:rsid w:val="00DD0D15"/>
    <w:rsid w:val="00DE2002"/>
    <w:rsid w:val="00DF4204"/>
    <w:rsid w:val="00DF7AE9"/>
    <w:rsid w:val="00E05704"/>
    <w:rsid w:val="00E06AF1"/>
    <w:rsid w:val="00E24D66"/>
    <w:rsid w:val="00E54292"/>
    <w:rsid w:val="00E54D0B"/>
    <w:rsid w:val="00E74DC7"/>
    <w:rsid w:val="00E87699"/>
    <w:rsid w:val="00E947C6"/>
    <w:rsid w:val="00EA0763"/>
    <w:rsid w:val="00ED492F"/>
    <w:rsid w:val="00EE3E36"/>
    <w:rsid w:val="00EF2E3A"/>
    <w:rsid w:val="00F047E2"/>
    <w:rsid w:val="00F078DC"/>
    <w:rsid w:val="00F13E86"/>
    <w:rsid w:val="00F17B00"/>
    <w:rsid w:val="00F677A9"/>
    <w:rsid w:val="00F84CF5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41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A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A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A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A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A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A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A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41B3"/>
  </w:style>
  <w:style w:type="paragraph" w:customStyle="1" w:styleId="OPCParaBase">
    <w:name w:val="OPCParaBase"/>
    <w:link w:val="OPCParaBaseChar"/>
    <w:qFormat/>
    <w:rsid w:val="000041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041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41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41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41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41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041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41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41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41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41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041B3"/>
  </w:style>
  <w:style w:type="paragraph" w:customStyle="1" w:styleId="Blocks">
    <w:name w:val="Blocks"/>
    <w:aliases w:val="bb"/>
    <w:basedOn w:val="OPCParaBase"/>
    <w:qFormat/>
    <w:rsid w:val="000041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4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41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41B3"/>
    <w:rPr>
      <w:i/>
    </w:rPr>
  </w:style>
  <w:style w:type="paragraph" w:customStyle="1" w:styleId="BoxList">
    <w:name w:val="BoxList"/>
    <w:aliases w:val="bl"/>
    <w:basedOn w:val="BoxText"/>
    <w:qFormat/>
    <w:rsid w:val="000041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41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41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41B3"/>
    <w:pPr>
      <w:ind w:left="1985" w:hanging="851"/>
    </w:pPr>
  </w:style>
  <w:style w:type="character" w:customStyle="1" w:styleId="CharAmPartNo">
    <w:name w:val="CharAmPartNo"/>
    <w:basedOn w:val="OPCCharBase"/>
    <w:qFormat/>
    <w:rsid w:val="000041B3"/>
  </w:style>
  <w:style w:type="character" w:customStyle="1" w:styleId="CharAmPartText">
    <w:name w:val="CharAmPartText"/>
    <w:basedOn w:val="OPCCharBase"/>
    <w:qFormat/>
    <w:rsid w:val="000041B3"/>
  </w:style>
  <w:style w:type="character" w:customStyle="1" w:styleId="CharAmSchNo">
    <w:name w:val="CharAmSchNo"/>
    <w:basedOn w:val="OPCCharBase"/>
    <w:qFormat/>
    <w:rsid w:val="000041B3"/>
  </w:style>
  <w:style w:type="character" w:customStyle="1" w:styleId="CharAmSchText">
    <w:name w:val="CharAmSchText"/>
    <w:basedOn w:val="OPCCharBase"/>
    <w:qFormat/>
    <w:rsid w:val="000041B3"/>
  </w:style>
  <w:style w:type="character" w:customStyle="1" w:styleId="CharBoldItalic">
    <w:name w:val="CharBoldItalic"/>
    <w:basedOn w:val="OPCCharBase"/>
    <w:uiPriority w:val="1"/>
    <w:qFormat/>
    <w:rsid w:val="000041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41B3"/>
  </w:style>
  <w:style w:type="character" w:customStyle="1" w:styleId="CharChapText">
    <w:name w:val="CharChapText"/>
    <w:basedOn w:val="OPCCharBase"/>
    <w:uiPriority w:val="1"/>
    <w:qFormat/>
    <w:rsid w:val="000041B3"/>
  </w:style>
  <w:style w:type="character" w:customStyle="1" w:styleId="CharDivNo">
    <w:name w:val="CharDivNo"/>
    <w:basedOn w:val="OPCCharBase"/>
    <w:uiPriority w:val="1"/>
    <w:qFormat/>
    <w:rsid w:val="000041B3"/>
  </w:style>
  <w:style w:type="character" w:customStyle="1" w:styleId="CharDivText">
    <w:name w:val="CharDivText"/>
    <w:basedOn w:val="OPCCharBase"/>
    <w:uiPriority w:val="1"/>
    <w:qFormat/>
    <w:rsid w:val="000041B3"/>
  </w:style>
  <w:style w:type="character" w:customStyle="1" w:styleId="CharItalic">
    <w:name w:val="CharItalic"/>
    <w:basedOn w:val="OPCCharBase"/>
    <w:uiPriority w:val="1"/>
    <w:qFormat/>
    <w:rsid w:val="000041B3"/>
    <w:rPr>
      <w:i/>
    </w:rPr>
  </w:style>
  <w:style w:type="character" w:customStyle="1" w:styleId="CharPartNo">
    <w:name w:val="CharPartNo"/>
    <w:basedOn w:val="OPCCharBase"/>
    <w:uiPriority w:val="1"/>
    <w:qFormat/>
    <w:rsid w:val="000041B3"/>
  </w:style>
  <w:style w:type="character" w:customStyle="1" w:styleId="CharPartText">
    <w:name w:val="CharPartText"/>
    <w:basedOn w:val="OPCCharBase"/>
    <w:uiPriority w:val="1"/>
    <w:qFormat/>
    <w:rsid w:val="000041B3"/>
  </w:style>
  <w:style w:type="character" w:customStyle="1" w:styleId="CharSectno">
    <w:name w:val="CharSectno"/>
    <w:basedOn w:val="OPCCharBase"/>
    <w:qFormat/>
    <w:rsid w:val="000041B3"/>
  </w:style>
  <w:style w:type="character" w:customStyle="1" w:styleId="CharSubdNo">
    <w:name w:val="CharSubdNo"/>
    <w:basedOn w:val="OPCCharBase"/>
    <w:uiPriority w:val="1"/>
    <w:qFormat/>
    <w:rsid w:val="000041B3"/>
  </w:style>
  <w:style w:type="character" w:customStyle="1" w:styleId="CharSubdText">
    <w:name w:val="CharSubdText"/>
    <w:basedOn w:val="OPCCharBase"/>
    <w:uiPriority w:val="1"/>
    <w:qFormat/>
    <w:rsid w:val="000041B3"/>
  </w:style>
  <w:style w:type="paragraph" w:customStyle="1" w:styleId="CTA--">
    <w:name w:val="CTA --"/>
    <w:basedOn w:val="OPCParaBase"/>
    <w:next w:val="Normal"/>
    <w:rsid w:val="000041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41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41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41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41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41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41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41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41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41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41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41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41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41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041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41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04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41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4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4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41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41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41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41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41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41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41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41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41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41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41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41B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41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41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41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041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41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41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41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41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41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41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41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41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41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41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41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41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41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41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41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4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41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41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41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041B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041B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041B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041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41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41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41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41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41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41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41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041B3"/>
    <w:rPr>
      <w:sz w:val="16"/>
    </w:rPr>
  </w:style>
  <w:style w:type="table" w:customStyle="1" w:styleId="CFlag">
    <w:name w:val="CFlag"/>
    <w:basedOn w:val="TableNormal"/>
    <w:uiPriority w:val="99"/>
    <w:rsid w:val="000041B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041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41B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041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41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041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041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4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4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4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041B3"/>
    <w:pPr>
      <w:spacing w:before="120"/>
    </w:pPr>
  </w:style>
  <w:style w:type="paragraph" w:customStyle="1" w:styleId="TableTextEndNotes">
    <w:name w:val="TableTextEndNotes"/>
    <w:aliases w:val="Tten"/>
    <w:basedOn w:val="Normal"/>
    <w:rsid w:val="000041B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041B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041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041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41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41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1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41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41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041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41B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041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041B3"/>
  </w:style>
  <w:style w:type="character" w:customStyle="1" w:styleId="CharSubPartNoCASA">
    <w:name w:val="CharSubPartNo(CASA)"/>
    <w:basedOn w:val="OPCCharBase"/>
    <w:uiPriority w:val="1"/>
    <w:rsid w:val="000041B3"/>
  </w:style>
  <w:style w:type="paragraph" w:customStyle="1" w:styleId="ENoteTTIndentHeadingSub">
    <w:name w:val="ENoteTTIndentHeadingSub"/>
    <w:aliases w:val="enTTHis"/>
    <w:basedOn w:val="OPCParaBase"/>
    <w:rsid w:val="000041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41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41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41B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0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0041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B3"/>
    <w:rPr>
      <w:sz w:val="22"/>
    </w:rPr>
  </w:style>
  <w:style w:type="paragraph" w:customStyle="1" w:styleId="SOTextNote">
    <w:name w:val="SO TextNote"/>
    <w:aliases w:val="sont"/>
    <w:basedOn w:val="SOText"/>
    <w:qFormat/>
    <w:rsid w:val="000041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41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41B3"/>
    <w:rPr>
      <w:sz w:val="22"/>
    </w:rPr>
  </w:style>
  <w:style w:type="paragraph" w:customStyle="1" w:styleId="FileName">
    <w:name w:val="FileName"/>
    <w:basedOn w:val="Normal"/>
    <w:rsid w:val="000041B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41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41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41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41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41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41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41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41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4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41B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041B3"/>
  </w:style>
  <w:style w:type="character" w:customStyle="1" w:styleId="Heading1Char">
    <w:name w:val="Heading 1 Char"/>
    <w:basedOn w:val="DefaultParagraphFont"/>
    <w:link w:val="Heading1"/>
    <w:uiPriority w:val="9"/>
    <w:rsid w:val="00AD1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A0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A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A0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A0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A0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A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A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1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75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FC3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4230A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230A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230A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230A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230A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230A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230A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230AF"/>
  </w:style>
  <w:style w:type="character" w:customStyle="1" w:styleId="ShortTCPChar">
    <w:name w:val="ShortTCP Char"/>
    <w:basedOn w:val="ShortTChar"/>
    <w:link w:val="ShortTCP"/>
    <w:rsid w:val="004230A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230AF"/>
    <w:pPr>
      <w:spacing w:before="400"/>
    </w:pPr>
  </w:style>
  <w:style w:type="character" w:customStyle="1" w:styleId="ActNoCPChar">
    <w:name w:val="ActNoCP Char"/>
    <w:basedOn w:val="ActnoChar"/>
    <w:link w:val="ActNoCP"/>
    <w:rsid w:val="004230A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230A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B7B6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B7B6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B7B6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41B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1A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A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A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A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A0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A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A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A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A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041B3"/>
  </w:style>
  <w:style w:type="paragraph" w:customStyle="1" w:styleId="OPCParaBase">
    <w:name w:val="OPCParaBase"/>
    <w:link w:val="OPCParaBaseChar"/>
    <w:qFormat/>
    <w:rsid w:val="000041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0041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041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041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041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041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041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041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041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041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041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0041B3"/>
  </w:style>
  <w:style w:type="paragraph" w:customStyle="1" w:styleId="Blocks">
    <w:name w:val="Blocks"/>
    <w:aliases w:val="bb"/>
    <w:basedOn w:val="OPCParaBase"/>
    <w:qFormat/>
    <w:rsid w:val="000041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04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041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041B3"/>
    <w:rPr>
      <w:i/>
    </w:rPr>
  </w:style>
  <w:style w:type="paragraph" w:customStyle="1" w:styleId="BoxList">
    <w:name w:val="BoxList"/>
    <w:aliases w:val="bl"/>
    <w:basedOn w:val="BoxText"/>
    <w:qFormat/>
    <w:rsid w:val="000041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041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041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041B3"/>
    <w:pPr>
      <w:ind w:left="1985" w:hanging="851"/>
    </w:pPr>
  </w:style>
  <w:style w:type="character" w:customStyle="1" w:styleId="CharAmPartNo">
    <w:name w:val="CharAmPartNo"/>
    <w:basedOn w:val="OPCCharBase"/>
    <w:qFormat/>
    <w:rsid w:val="000041B3"/>
  </w:style>
  <w:style w:type="character" w:customStyle="1" w:styleId="CharAmPartText">
    <w:name w:val="CharAmPartText"/>
    <w:basedOn w:val="OPCCharBase"/>
    <w:qFormat/>
    <w:rsid w:val="000041B3"/>
  </w:style>
  <w:style w:type="character" w:customStyle="1" w:styleId="CharAmSchNo">
    <w:name w:val="CharAmSchNo"/>
    <w:basedOn w:val="OPCCharBase"/>
    <w:qFormat/>
    <w:rsid w:val="000041B3"/>
  </w:style>
  <w:style w:type="character" w:customStyle="1" w:styleId="CharAmSchText">
    <w:name w:val="CharAmSchText"/>
    <w:basedOn w:val="OPCCharBase"/>
    <w:qFormat/>
    <w:rsid w:val="000041B3"/>
  </w:style>
  <w:style w:type="character" w:customStyle="1" w:styleId="CharBoldItalic">
    <w:name w:val="CharBoldItalic"/>
    <w:basedOn w:val="OPCCharBase"/>
    <w:uiPriority w:val="1"/>
    <w:qFormat/>
    <w:rsid w:val="000041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041B3"/>
  </w:style>
  <w:style w:type="character" w:customStyle="1" w:styleId="CharChapText">
    <w:name w:val="CharChapText"/>
    <w:basedOn w:val="OPCCharBase"/>
    <w:uiPriority w:val="1"/>
    <w:qFormat/>
    <w:rsid w:val="000041B3"/>
  </w:style>
  <w:style w:type="character" w:customStyle="1" w:styleId="CharDivNo">
    <w:name w:val="CharDivNo"/>
    <w:basedOn w:val="OPCCharBase"/>
    <w:uiPriority w:val="1"/>
    <w:qFormat/>
    <w:rsid w:val="000041B3"/>
  </w:style>
  <w:style w:type="character" w:customStyle="1" w:styleId="CharDivText">
    <w:name w:val="CharDivText"/>
    <w:basedOn w:val="OPCCharBase"/>
    <w:uiPriority w:val="1"/>
    <w:qFormat/>
    <w:rsid w:val="000041B3"/>
  </w:style>
  <w:style w:type="character" w:customStyle="1" w:styleId="CharItalic">
    <w:name w:val="CharItalic"/>
    <w:basedOn w:val="OPCCharBase"/>
    <w:uiPriority w:val="1"/>
    <w:qFormat/>
    <w:rsid w:val="000041B3"/>
    <w:rPr>
      <w:i/>
    </w:rPr>
  </w:style>
  <w:style w:type="character" w:customStyle="1" w:styleId="CharPartNo">
    <w:name w:val="CharPartNo"/>
    <w:basedOn w:val="OPCCharBase"/>
    <w:uiPriority w:val="1"/>
    <w:qFormat/>
    <w:rsid w:val="000041B3"/>
  </w:style>
  <w:style w:type="character" w:customStyle="1" w:styleId="CharPartText">
    <w:name w:val="CharPartText"/>
    <w:basedOn w:val="OPCCharBase"/>
    <w:uiPriority w:val="1"/>
    <w:qFormat/>
    <w:rsid w:val="000041B3"/>
  </w:style>
  <w:style w:type="character" w:customStyle="1" w:styleId="CharSectno">
    <w:name w:val="CharSectno"/>
    <w:basedOn w:val="OPCCharBase"/>
    <w:qFormat/>
    <w:rsid w:val="000041B3"/>
  </w:style>
  <w:style w:type="character" w:customStyle="1" w:styleId="CharSubdNo">
    <w:name w:val="CharSubdNo"/>
    <w:basedOn w:val="OPCCharBase"/>
    <w:uiPriority w:val="1"/>
    <w:qFormat/>
    <w:rsid w:val="000041B3"/>
  </w:style>
  <w:style w:type="character" w:customStyle="1" w:styleId="CharSubdText">
    <w:name w:val="CharSubdText"/>
    <w:basedOn w:val="OPCCharBase"/>
    <w:uiPriority w:val="1"/>
    <w:qFormat/>
    <w:rsid w:val="000041B3"/>
  </w:style>
  <w:style w:type="paragraph" w:customStyle="1" w:styleId="CTA--">
    <w:name w:val="CTA --"/>
    <w:basedOn w:val="OPCParaBase"/>
    <w:next w:val="Normal"/>
    <w:rsid w:val="000041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041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041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041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041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041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041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041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041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041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041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041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041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041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0041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041B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04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041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04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04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041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041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041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041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041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041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041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041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041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041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041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041B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041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041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041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041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041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041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041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041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041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041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041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041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041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041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041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041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041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041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041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04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041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041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041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041B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0041B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041B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0041B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041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041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041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041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041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041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041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041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041B3"/>
    <w:rPr>
      <w:sz w:val="16"/>
    </w:rPr>
  </w:style>
  <w:style w:type="table" w:customStyle="1" w:styleId="CFlag">
    <w:name w:val="CFlag"/>
    <w:basedOn w:val="TableNormal"/>
    <w:uiPriority w:val="99"/>
    <w:rsid w:val="000041B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0041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041B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0041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041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0041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041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041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041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041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0041B3"/>
    <w:pPr>
      <w:spacing w:before="120"/>
    </w:pPr>
  </w:style>
  <w:style w:type="paragraph" w:customStyle="1" w:styleId="TableTextEndNotes">
    <w:name w:val="TableTextEndNotes"/>
    <w:aliases w:val="Tten"/>
    <w:basedOn w:val="Normal"/>
    <w:rsid w:val="000041B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0041B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0041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041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041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41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1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041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041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041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041B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0041B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041B3"/>
  </w:style>
  <w:style w:type="character" w:customStyle="1" w:styleId="CharSubPartNoCASA">
    <w:name w:val="CharSubPartNo(CASA)"/>
    <w:basedOn w:val="OPCCharBase"/>
    <w:uiPriority w:val="1"/>
    <w:rsid w:val="000041B3"/>
  </w:style>
  <w:style w:type="paragraph" w:customStyle="1" w:styleId="ENoteTTIndentHeadingSub">
    <w:name w:val="ENoteTTIndentHeadingSub"/>
    <w:aliases w:val="enTTHis"/>
    <w:basedOn w:val="OPCParaBase"/>
    <w:rsid w:val="000041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041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041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041B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0041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0041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B3"/>
    <w:rPr>
      <w:sz w:val="22"/>
    </w:rPr>
  </w:style>
  <w:style w:type="paragraph" w:customStyle="1" w:styleId="SOTextNote">
    <w:name w:val="SO TextNote"/>
    <w:aliases w:val="sont"/>
    <w:basedOn w:val="SOText"/>
    <w:qFormat/>
    <w:rsid w:val="000041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041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041B3"/>
    <w:rPr>
      <w:sz w:val="22"/>
    </w:rPr>
  </w:style>
  <w:style w:type="paragraph" w:customStyle="1" w:styleId="FileName">
    <w:name w:val="FileName"/>
    <w:basedOn w:val="Normal"/>
    <w:rsid w:val="000041B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041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041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041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041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041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041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041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041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041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041B3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0041B3"/>
  </w:style>
  <w:style w:type="character" w:customStyle="1" w:styleId="Heading1Char">
    <w:name w:val="Heading 1 Char"/>
    <w:basedOn w:val="DefaultParagraphFont"/>
    <w:link w:val="Heading1"/>
    <w:uiPriority w:val="9"/>
    <w:rsid w:val="00AD1A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A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A0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A0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A0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A0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A0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A0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A0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15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1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75FC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75FC3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4230AF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4230AF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4230AF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4230AF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4230AF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4230AF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4230AF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4230AF"/>
  </w:style>
  <w:style w:type="character" w:customStyle="1" w:styleId="ShortTCPChar">
    <w:name w:val="ShortTCP Char"/>
    <w:basedOn w:val="ShortTChar"/>
    <w:link w:val="ShortTCP"/>
    <w:rsid w:val="004230AF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4230AF"/>
    <w:pPr>
      <w:spacing w:before="400"/>
    </w:pPr>
  </w:style>
  <w:style w:type="character" w:customStyle="1" w:styleId="ActNoCPChar">
    <w:name w:val="ActNoCP Char"/>
    <w:basedOn w:val="ActnoChar"/>
    <w:link w:val="ActNoCP"/>
    <w:rsid w:val="004230AF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4230AF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B7B6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B7B6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B7B6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dzinskia\AppData\Roaming\Microsoft\Templates\Bills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9DAE2-DB5E-469B-B626-C1D18A8B1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493</Words>
  <Characters>2816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2019-06-26T00:56:00Z</cp:lastPrinted>
  <dcterms:created xsi:type="dcterms:W3CDTF">2019-07-31T03:12:00Z</dcterms:created>
  <dcterms:modified xsi:type="dcterms:W3CDTF">2019-07-31T05:18:00Z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Counter-Terrorism (Temporary Exclusion Orders) (Consequential Amendments) Act 2019</vt:lpwstr>
  </property>
  <property fmtid="{D5CDD505-2E9C-101B-9397-08002B2CF9AE}" pid="5" name="ActNo">
    <vt:lpwstr>No. 54, 2019</vt:lpwstr>
  </property>
  <property fmtid="{D5CDD505-2E9C-101B-9397-08002B2CF9AE}" pid="6" name="Class">
    <vt:lpwstr/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OPC7217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