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D3" w:rsidRDefault="00CC7ED3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16306987" r:id="rId9"/>
        </w:object>
      </w:r>
    </w:p>
    <w:p w:rsidR="00CC7ED3" w:rsidRDefault="00CC7ED3"/>
    <w:p w:rsidR="00CC7ED3" w:rsidRDefault="00CC7ED3" w:rsidP="00CC7ED3">
      <w:pPr>
        <w:spacing w:line="240" w:lineRule="auto"/>
      </w:pPr>
    </w:p>
    <w:p w:rsidR="00CC7ED3" w:rsidRDefault="00CC7ED3" w:rsidP="00CC7ED3"/>
    <w:p w:rsidR="00CC7ED3" w:rsidRDefault="00CC7ED3" w:rsidP="00CC7ED3"/>
    <w:p w:rsidR="00CC7ED3" w:rsidRDefault="00CC7ED3" w:rsidP="00CC7ED3"/>
    <w:p w:rsidR="00CC7ED3" w:rsidRDefault="00CC7ED3" w:rsidP="00CC7ED3"/>
    <w:p w:rsidR="0048364F" w:rsidRPr="002B62D1" w:rsidRDefault="00096262" w:rsidP="0048364F">
      <w:pPr>
        <w:pStyle w:val="ShortT"/>
      </w:pPr>
      <w:r w:rsidRPr="002B62D1">
        <w:t xml:space="preserve">Social Security </w:t>
      </w:r>
      <w:r w:rsidR="00B10D13" w:rsidRPr="002B62D1">
        <w:t>(Administration)</w:t>
      </w:r>
      <w:r w:rsidRPr="002B62D1">
        <w:t xml:space="preserve"> </w:t>
      </w:r>
      <w:r w:rsidR="00FB3B33" w:rsidRPr="002B62D1">
        <w:t xml:space="preserve">Amendment </w:t>
      </w:r>
      <w:r w:rsidRPr="002B62D1">
        <w:t>(</w:t>
      </w:r>
      <w:r w:rsidR="007354A7" w:rsidRPr="002B62D1">
        <w:t>Income Management and Cashless Welfare</w:t>
      </w:r>
      <w:r w:rsidRPr="002B62D1">
        <w:t xml:space="preserve">) </w:t>
      </w:r>
      <w:r w:rsidR="00CC7ED3">
        <w:t>Act</w:t>
      </w:r>
      <w:r w:rsidRPr="002B62D1">
        <w:t xml:space="preserve"> 2019</w:t>
      </w:r>
    </w:p>
    <w:p w:rsidR="0048364F" w:rsidRPr="002B62D1" w:rsidRDefault="0048364F" w:rsidP="0048364F"/>
    <w:p w:rsidR="0048364F" w:rsidRPr="002B62D1" w:rsidRDefault="00C164CA" w:rsidP="00CC7ED3">
      <w:pPr>
        <w:pStyle w:val="Actno"/>
        <w:spacing w:before="400"/>
      </w:pPr>
      <w:r w:rsidRPr="002B62D1">
        <w:t>No.</w:t>
      </w:r>
      <w:r w:rsidR="000C2765">
        <w:t xml:space="preserve"> 45</w:t>
      </w:r>
      <w:r w:rsidRPr="002B62D1">
        <w:t>, 201</w:t>
      </w:r>
      <w:r w:rsidR="00373874" w:rsidRPr="002B62D1">
        <w:t>9</w:t>
      </w:r>
    </w:p>
    <w:p w:rsidR="0048364F" w:rsidRPr="002B62D1" w:rsidRDefault="0048364F" w:rsidP="0048364F"/>
    <w:p w:rsidR="00CC7ED3" w:rsidRDefault="00CC7ED3" w:rsidP="00CC7ED3"/>
    <w:p w:rsidR="00CC7ED3" w:rsidRDefault="00CC7ED3" w:rsidP="00CC7ED3"/>
    <w:p w:rsidR="00CC7ED3" w:rsidRDefault="00CC7ED3" w:rsidP="00CC7ED3"/>
    <w:p w:rsidR="00CC7ED3" w:rsidRDefault="00CC7ED3" w:rsidP="00CC7ED3"/>
    <w:p w:rsidR="00D84747" w:rsidRPr="002B62D1" w:rsidRDefault="00CC7ED3" w:rsidP="00D84747">
      <w:pPr>
        <w:pStyle w:val="LongT"/>
      </w:pPr>
      <w:r>
        <w:t>An Act</w:t>
      </w:r>
      <w:r w:rsidR="00D84747" w:rsidRPr="002B62D1">
        <w:t xml:space="preserve"> to amend the law relating to social security, and for related purposes</w:t>
      </w:r>
    </w:p>
    <w:p w:rsidR="0048364F" w:rsidRPr="002B62D1" w:rsidRDefault="0048364F" w:rsidP="0048364F">
      <w:pPr>
        <w:pStyle w:val="Header"/>
        <w:tabs>
          <w:tab w:val="clear" w:pos="4150"/>
          <w:tab w:val="clear" w:pos="8307"/>
        </w:tabs>
      </w:pPr>
      <w:r w:rsidRPr="002B62D1">
        <w:rPr>
          <w:rStyle w:val="CharAmSchNo"/>
        </w:rPr>
        <w:t xml:space="preserve"> </w:t>
      </w:r>
      <w:r w:rsidRPr="002B62D1">
        <w:rPr>
          <w:rStyle w:val="CharAmSchText"/>
        </w:rPr>
        <w:t xml:space="preserve"> </w:t>
      </w:r>
    </w:p>
    <w:p w:rsidR="0048364F" w:rsidRPr="002B62D1" w:rsidRDefault="0048364F" w:rsidP="0048364F">
      <w:pPr>
        <w:pStyle w:val="Header"/>
        <w:tabs>
          <w:tab w:val="clear" w:pos="4150"/>
          <w:tab w:val="clear" w:pos="8307"/>
        </w:tabs>
      </w:pPr>
      <w:r w:rsidRPr="002B62D1">
        <w:rPr>
          <w:rStyle w:val="CharAmPartNo"/>
        </w:rPr>
        <w:t xml:space="preserve"> </w:t>
      </w:r>
      <w:r w:rsidRPr="002B62D1">
        <w:rPr>
          <w:rStyle w:val="CharAmPartText"/>
        </w:rPr>
        <w:t xml:space="preserve"> </w:t>
      </w:r>
    </w:p>
    <w:p w:rsidR="0048364F" w:rsidRPr="002B62D1" w:rsidRDefault="0048364F" w:rsidP="0048364F">
      <w:pPr>
        <w:sectPr w:rsidR="0048364F" w:rsidRPr="002B62D1" w:rsidSect="00CC7E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1D6D63" w:rsidRPr="002B62D1" w:rsidRDefault="001D6D63" w:rsidP="001D6D63">
      <w:pPr>
        <w:rPr>
          <w:sz w:val="36"/>
        </w:rPr>
      </w:pPr>
      <w:r w:rsidRPr="002B62D1">
        <w:rPr>
          <w:sz w:val="36"/>
        </w:rPr>
        <w:lastRenderedPageBreak/>
        <w:t>Contents</w:t>
      </w:r>
    </w:p>
    <w:p w:rsidR="00756B05" w:rsidRDefault="00756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56B05">
        <w:rPr>
          <w:noProof/>
        </w:rPr>
        <w:tab/>
      </w:r>
      <w:r w:rsidRPr="00756B05">
        <w:rPr>
          <w:noProof/>
        </w:rPr>
        <w:fldChar w:fldCharType="begin"/>
      </w:r>
      <w:r w:rsidRPr="00756B05">
        <w:rPr>
          <w:noProof/>
        </w:rPr>
        <w:instrText xml:space="preserve"> PAGEREF _Toc5693785 \h </w:instrText>
      </w:r>
      <w:r w:rsidRPr="00756B05">
        <w:rPr>
          <w:noProof/>
        </w:rPr>
      </w:r>
      <w:r w:rsidRPr="00756B05">
        <w:rPr>
          <w:noProof/>
        </w:rPr>
        <w:fldChar w:fldCharType="separate"/>
      </w:r>
      <w:r w:rsidR="001643E7">
        <w:rPr>
          <w:noProof/>
        </w:rPr>
        <w:t>1</w:t>
      </w:r>
      <w:r w:rsidRPr="00756B05">
        <w:rPr>
          <w:noProof/>
        </w:rPr>
        <w:fldChar w:fldCharType="end"/>
      </w:r>
    </w:p>
    <w:p w:rsidR="00756B05" w:rsidRDefault="00756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56B05">
        <w:rPr>
          <w:noProof/>
        </w:rPr>
        <w:tab/>
      </w:r>
      <w:r w:rsidRPr="00756B05">
        <w:rPr>
          <w:noProof/>
        </w:rPr>
        <w:fldChar w:fldCharType="begin"/>
      </w:r>
      <w:r w:rsidRPr="00756B05">
        <w:rPr>
          <w:noProof/>
        </w:rPr>
        <w:instrText xml:space="preserve"> PAGEREF _Toc5693786 \h </w:instrText>
      </w:r>
      <w:r w:rsidRPr="00756B05">
        <w:rPr>
          <w:noProof/>
        </w:rPr>
      </w:r>
      <w:r w:rsidRPr="00756B05">
        <w:rPr>
          <w:noProof/>
        </w:rPr>
        <w:fldChar w:fldCharType="separate"/>
      </w:r>
      <w:r w:rsidR="001643E7">
        <w:rPr>
          <w:noProof/>
        </w:rPr>
        <w:t>2</w:t>
      </w:r>
      <w:r w:rsidRPr="00756B05">
        <w:rPr>
          <w:noProof/>
        </w:rPr>
        <w:fldChar w:fldCharType="end"/>
      </w:r>
    </w:p>
    <w:p w:rsidR="00756B05" w:rsidRDefault="00756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56B05">
        <w:rPr>
          <w:noProof/>
        </w:rPr>
        <w:tab/>
      </w:r>
      <w:r w:rsidRPr="00756B05">
        <w:rPr>
          <w:noProof/>
        </w:rPr>
        <w:fldChar w:fldCharType="begin"/>
      </w:r>
      <w:r w:rsidRPr="00756B05">
        <w:rPr>
          <w:noProof/>
        </w:rPr>
        <w:instrText xml:space="preserve"> PAGEREF _Toc5693787 \h </w:instrText>
      </w:r>
      <w:r w:rsidRPr="00756B05">
        <w:rPr>
          <w:noProof/>
        </w:rPr>
      </w:r>
      <w:r w:rsidRPr="00756B05">
        <w:rPr>
          <w:noProof/>
        </w:rPr>
        <w:fldChar w:fldCharType="separate"/>
      </w:r>
      <w:r w:rsidR="001643E7">
        <w:rPr>
          <w:noProof/>
        </w:rPr>
        <w:t>2</w:t>
      </w:r>
      <w:r w:rsidRPr="00756B05">
        <w:rPr>
          <w:noProof/>
        </w:rPr>
        <w:fldChar w:fldCharType="end"/>
      </w:r>
    </w:p>
    <w:p w:rsidR="00756B05" w:rsidRDefault="00756B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1—Income management and cashless welfare</w:t>
      </w:r>
      <w:r w:rsidRPr="00756B05">
        <w:rPr>
          <w:b w:val="0"/>
          <w:noProof/>
          <w:sz w:val="18"/>
        </w:rPr>
        <w:tab/>
      </w:r>
      <w:r w:rsidRPr="00756B05">
        <w:rPr>
          <w:b w:val="0"/>
          <w:noProof/>
          <w:sz w:val="18"/>
        </w:rPr>
        <w:fldChar w:fldCharType="begin"/>
      </w:r>
      <w:r w:rsidRPr="00756B05">
        <w:rPr>
          <w:b w:val="0"/>
          <w:noProof/>
          <w:sz w:val="18"/>
        </w:rPr>
        <w:instrText xml:space="preserve"> PAGEREF _Toc5693788 \h </w:instrText>
      </w:r>
      <w:r w:rsidRPr="00756B05">
        <w:rPr>
          <w:b w:val="0"/>
          <w:noProof/>
          <w:sz w:val="18"/>
        </w:rPr>
      </w:r>
      <w:r w:rsidRPr="00756B05">
        <w:rPr>
          <w:b w:val="0"/>
          <w:noProof/>
          <w:sz w:val="18"/>
        </w:rPr>
        <w:fldChar w:fldCharType="separate"/>
      </w:r>
      <w:r w:rsidR="001643E7">
        <w:rPr>
          <w:b w:val="0"/>
          <w:noProof/>
          <w:sz w:val="18"/>
        </w:rPr>
        <w:t>3</w:t>
      </w:r>
      <w:r w:rsidRPr="00756B05">
        <w:rPr>
          <w:b w:val="0"/>
          <w:noProof/>
          <w:sz w:val="18"/>
        </w:rPr>
        <w:fldChar w:fldCharType="end"/>
      </w:r>
    </w:p>
    <w:p w:rsidR="00756B05" w:rsidRDefault="00756B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Act 1999</w:t>
      </w:r>
      <w:r w:rsidRPr="00756B05">
        <w:rPr>
          <w:i w:val="0"/>
          <w:noProof/>
          <w:sz w:val="18"/>
        </w:rPr>
        <w:tab/>
      </w:r>
      <w:r w:rsidRPr="00756B05">
        <w:rPr>
          <w:i w:val="0"/>
          <w:noProof/>
          <w:sz w:val="18"/>
        </w:rPr>
        <w:fldChar w:fldCharType="begin"/>
      </w:r>
      <w:r w:rsidRPr="00756B05">
        <w:rPr>
          <w:i w:val="0"/>
          <w:noProof/>
          <w:sz w:val="18"/>
        </w:rPr>
        <w:instrText xml:space="preserve"> PAGEREF _Toc5693789 \h </w:instrText>
      </w:r>
      <w:r w:rsidRPr="00756B05">
        <w:rPr>
          <w:i w:val="0"/>
          <w:noProof/>
          <w:sz w:val="18"/>
        </w:rPr>
      </w:r>
      <w:r w:rsidRPr="00756B05">
        <w:rPr>
          <w:i w:val="0"/>
          <w:noProof/>
          <w:sz w:val="18"/>
        </w:rPr>
        <w:fldChar w:fldCharType="separate"/>
      </w:r>
      <w:r w:rsidR="001643E7">
        <w:rPr>
          <w:i w:val="0"/>
          <w:noProof/>
          <w:sz w:val="18"/>
        </w:rPr>
        <w:t>3</w:t>
      </w:r>
      <w:r w:rsidRPr="00756B05">
        <w:rPr>
          <w:i w:val="0"/>
          <w:noProof/>
          <w:sz w:val="18"/>
        </w:rPr>
        <w:fldChar w:fldCharType="end"/>
      </w:r>
    </w:p>
    <w:p w:rsidR="00060FF9" w:rsidRPr="002B62D1" w:rsidRDefault="00756B05" w:rsidP="0048364F">
      <w:r>
        <w:fldChar w:fldCharType="end"/>
      </w:r>
    </w:p>
    <w:p w:rsidR="00FE7F93" w:rsidRPr="002B62D1" w:rsidRDefault="00FE7F93" w:rsidP="0048364F">
      <w:pPr>
        <w:sectPr w:rsidR="00FE7F93" w:rsidRPr="002B62D1" w:rsidSect="00CC7E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CC7ED3" w:rsidRDefault="00CC7ED3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16306988" r:id="rId21"/>
        </w:object>
      </w:r>
    </w:p>
    <w:p w:rsidR="00CC7ED3" w:rsidRDefault="00CC7ED3"/>
    <w:p w:rsidR="00CC7ED3" w:rsidRDefault="00CC7ED3" w:rsidP="00CC7ED3">
      <w:pPr>
        <w:spacing w:line="240" w:lineRule="auto"/>
      </w:pPr>
    </w:p>
    <w:p w:rsidR="00CC7ED3" w:rsidRDefault="00D26AE2" w:rsidP="00CC7ED3">
      <w:pPr>
        <w:pStyle w:val="ShortTP1"/>
      </w:pPr>
      <w:fldSimple w:instr=" STYLEREF ShortT ">
        <w:r w:rsidR="001643E7">
          <w:rPr>
            <w:noProof/>
          </w:rPr>
          <w:t>Social Security (Administration) Amendment (Income Management and Cashless Welfare) Act 2019</w:t>
        </w:r>
      </w:fldSimple>
    </w:p>
    <w:p w:rsidR="00CC7ED3" w:rsidRDefault="00D26AE2" w:rsidP="00CC7ED3">
      <w:pPr>
        <w:pStyle w:val="ActNoP1"/>
      </w:pPr>
      <w:fldSimple w:instr=" STYLEREF Actno ">
        <w:r w:rsidR="001643E7">
          <w:rPr>
            <w:noProof/>
          </w:rPr>
          <w:t>No. 45, 2019</w:t>
        </w:r>
      </w:fldSimple>
    </w:p>
    <w:p w:rsidR="00CC7ED3" w:rsidRPr="009A0728" w:rsidRDefault="00CC7ED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CC7ED3" w:rsidRPr="009A0728" w:rsidRDefault="00CC7ED3" w:rsidP="009A0728">
      <w:pPr>
        <w:spacing w:line="40" w:lineRule="exact"/>
        <w:rPr>
          <w:rFonts w:eastAsia="Calibri"/>
          <w:b/>
          <w:sz w:val="28"/>
        </w:rPr>
      </w:pPr>
    </w:p>
    <w:p w:rsidR="00CC7ED3" w:rsidRPr="009A0728" w:rsidRDefault="00CC7ED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B62D1" w:rsidRDefault="00CC7ED3" w:rsidP="002B62D1">
      <w:pPr>
        <w:pStyle w:val="Page1"/>
      </w:pPr>
      <w:r>
        <w:t>An Act</w:t>
      </w:r>
      <w:r w:rsidR="002B62D1" w:rsidRPr="002B62D1">
        <w:t xml:space="preserve"> to amend the law relating to social security, and for related purposes</w:t>
      </w:r>
    </w:p>
    <w:p w:rsidR="000C2765" w:rsidRDefault="000C276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2B62D1" w:rsidRDefault="0048364F" w:rsidP="002B62D1">
      <w:pPr>
        <w:spacing w:before="240" w:line="240" w:lineRule="auto"/>
        <w:rPr>
          <w:sz w:val="32"/>
        </w:rPr>
      </w:pPr>
      <w:r w:rsidRPr="002B62D1">
        <w:rPr>
          <w:sz w:val="32"/>
        </w:rPr>
        <w:t>The Parliament of Australia enacts:</w:t>
      </w:r>
    </w:p>
    <w:p w:rsidR="0048364F" w:rsidRPr="002B62D1" w:rsidRDefault="0048364F" w:rsidP="002B62D1">
      <w:pPr>
        <w:pStyle w:val="ActHead5"/>
      </w:pPr>
      <w:bookmarkStart w:id="0" w:name="_Toc5693785"/>
      <w:r w:rsidRPr="002B62D1">
        <w:rPr>
          <w:rStyle w:val="CharSectno"/>
        </w:rPr>
        <w:t>1</w:t>
      </w:r>
      <w:r w:rsidRPr="002B62D1">
        <w:t xml:space="preserve">  Short title</w:t>
      </w:r>
      <w:bookmarkEnd w:id="0"/>
    </w:p>
    <w:p w:rsidR="0048364F" w:rsidRPr="002B62D1" w:rsidRDefault="0048364F" w:rsidP="002B62D1">
      <w:pPr>
        <w:pStyle w:val="subsection"/>
      </w:pPr>
      <w:r w:rsidRPr="002B62D1">
        <w:tab/>
      </w:r>
      <w:r w:rsidRPr="002B62D1">
        <w:tab/>
        <w:t xml:space="preserve">This Act </w:t>
      </w:r>
      <w:r w:rsidR="00275197" w:rsidRPr="002B62D1">
        <w:t xml:space="preserve">is </w:t>
      </w:r>
      <w:r w:rsidRPr="002B62D1">
        <w:t xml:space="preserve">the </w:t>
      </w:r>
      <w:r w:rsidR="00096262" w:rsidRPr="002B62D1">
        <w:rPr>
          <w:i/>
        </w:rPr>
        <w:t>S</w:t>
      </w:r>
      <w:r w:rsidR="00A43369" w:rsidRPr="002B62D1">
        <w:rPr>
          <w:i/>
        </w:rPr>
        <w:t>ocial Security (Administration) Amendment (Income Management and Cashless Welfare</w:t>
      </w:r>
      <w:r w:rsidR="00096262" w:rsidRPr="002B62D1">
        <w:rPr>
          <w:i/>
        </w:rPr>
        <w:t>)</w:t>
      </w:r>
      <w:r w:rsidR="00EE3E36" w:rsidRPr="002B62D1">
        <w:rPr>
          <w:i/>
        </w:rPr>
        <w:t xml:space="preserve"> Act 2019</w:t>
      </w:r>
      <w:r w:rsidRPr="002B62D1">
        <w:t>.</w:t>
      </w:r>
    </w:p>
    <w:p w:rsidR="0048364F" w:rsidRPr="002B62D1" w:rsidRDefault="0048364F" w:rsidP="002B62D1">
      <w:pPr>
        <w:pStyle w:val="ActHead5"/>
      </w:pPr>
      <w:bookmarkStart w:id="1" w:name="_Toc5693786"/>
      <w:r w:rsidRPr="002B62D1">
        <w:rPr>
          <w:rStyle w:val="CharSectno"/>
        </w:rPr>
        <w:t>2</w:t>
      </w:r>
      <w:r w:rsidRPr="002B62D1">
        <w:t xml:space="preserve">  Commencement</w:t>
      </w:r>
      <w:bookmarkEnd w:id="1"/>
    </w:p>
    <w:p w:rsidR="0048364F" w:rsidRPr="002B62D1" w:rsidRDefault="0048364F" w:rsidP="002B62D1">
      <w:pPr>
        <w:pStyle w:val="subsection"/>
      </w:pPr>
      <w:r w:rsidRPr="002B62D1">
        <w:tab/>
        <w:t>(1)</w:t>
      </w:r>
      <w:r w:rsidRPr="002B62D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2B62D1" w:rsidRDefault="0048364F" w:rsidP="002B62D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B62D1" w:rsidTr="00D8474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lastRenderedPageBreak/>
              <w:t>Commencement information</w:t>
            </w:r>
          </w:p>
        </w:tc>
      </w:tr>
      <w:tr w:rsidR="0048364F" w:rsidRPr="002B62D1" w:rsidTr="00D8474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Column 3</w:t>
            </w:r>
          </w:p>
        </w:tc>
      </w:tr>
      <w:tr w:rsidR="0048364F" w:rsidRPr="002B62D1" w:rsidTr="00D8474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Heading"/>
            </w:pPr>
            <w:r w:rsidRPr="002B62D1">
              <w:t>Date/Details</w:t>
            </w:r>
          </w:p>
        </w:tc>
      </w:tr>
      <w:tr w:rsidR="0048364F" w:rsidRPr="002B62D1" w:rsidTr="00D8474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text"/>
            </w:pPr>
            <w:r w:rsidRPr="002B62D1">
              <w:t>1.  Sections</w:t>
            </w:r>
            <w:r w:rsidR="002B62D1" w:rsidRPr="002B62D1">
              <w:t> </w:t>
            </w:r>
            <w:r w:rsidRPr="002B62D1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text"/>
            </w:pPr>
            <w:r w:rsidRPr="002B62D1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2B62D1" w:rsidRDefault="00C228D1" w:rsidP="002B62D1">
            <w:pPr>
              <w:pStyle w:val="Tabletext"/>
            </w:pPr>
            <w:r>
              <w:t>5 April 2019</w:t>
            </w:r>
          </w:p>
        </w:tc>
      </w:tr>
      <w:tr w:rsidR="0048364F" w:rsidRPr="002B62D1" w:rsidTr="00D8474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48364F" w:rsidP="002B62D1">
            <w:pPr>
              <w:pStyle w:val="Tabletext"/>
            </w:pPr>
            <w:r w:rsidRPr="002B62D1">
              <w:t xml:space="preserve">2.  </w:t>
            </w:r>
            <w:r w:rsidR="00D84747" w:rsidRPr="002B62D1">
              <w:t>Schedule</w:t>
            </w:r>
            <w:r w:rsidR="002B62D1" w:rsidRPr="002B62D1">
              <w:t> </w:t>
            </w:r>
            <w:r w:rsidR="006E1533" w:rsidRPr="002B62D1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D84747" w:rsidP="002B62D1">
            <w:pPr>
              <w:pStyle w:val="Tabletext"/>
            </w:pPr>
            <w:r w:rsidRPr="002B62D1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2B62D1" w:rsidRDefault="00C228D1" w:rsidP="002B62D1">
            <w:pPr>
              <w:pStyle w:val="Tabletext"/>
            </w:pPr>
            <w:r>
              <w:t>6 April 2019</w:t>
            </w:r>
          </w:p>
        </w:tc>
      </w:tr>
    </w:tbl>
    <w:p w:rsidR="0048364F" w:rsidRPr="002B62D1" w:rsidRDefault="00201D27" w:rsidP="002B62D1">
      <w:pPr>
        <w:pStyle w:val="notetext"/>
      </w:pPr>
      <w:r w:rsidRPr="002B62D1">
        <w:t>Note:</w:t>
      </w:r>
      <w:r w:rsidRPr="002B62D1">
        <w:tab/>
        <w:t>This table relates only to the provisions of this Act as originally enacted. It will not be amended to deal with any later amendments of this Act.</w:t>
      </w:r>
    </w:p>
    <w:p w:rsidR="0048364F" w:rsidRPr="002B62D1" w:rsidRDefault="0048364F" w:rsidP="002B62D1">
      <w:pPr>
        <w:pStyle w:val="subsection"/>
      </w:pPr>
      <w:r w:rsidRPr="002B62D1">
        <w:tab/>
        <w:t>(2)</w:t>
      </w:r>
      <w:r w:rsidRPr="002B62D1">
        <w:tab/>
      </w:r>
      <w:r w:rsidR="00201D27" w:rsidRPr="002B62D1">
        <w:t xml:space="preserve">Any information in </w:t>
      </w:r>
      <w:r w:rsidR="00877D48" w:rsidRPr="002B62D1">
        <w:t>c</w:t>
      </w:r>
      <w:r w:rsidR="00201D27" w:rsidRPr="002B62D1">
        <w:t>olumn 3 of the table is not part of this Act. Information may be inserted in this column, or information in it may be edited, in any published version of this Act.</w:t>
      </w:r>
    </w:p>
    <w:p w:rsidR="0048364F" w:rsidRPr="002B62D1" w:rsidRDefault="0048364F" w:rsidP="002B62D1">
      <w:pPr>
        <w:pStyle w:val="ActHead5"/>
      </w:pPr>
      <w:bookmarkStart w:id="2" w:name="_Toc5693787"/>
      <w:r w:rsidRPr="002B62D1">
        <w:rPr>
          <w:rStyle w:val="CharSectno"/>
        </w:rPr>
        <w:t>3</w:t>
      </w:r>
      <w:r w:rsidRPr="002B62D1">
        <w:t xml:space="preserve">  Schedules</w:t>
      </w:r>
      <w:bookmarkEnd w:id="2"/>
    </w:p>
    <w:p w:rsidR="0048364F" w:rsidRPr="002B62D1" w:rsidRDefault="0048364F" w:rsidP="002B62D1">
      <w:pPr>
        <w:pStyle w:val="subsection"/>
      </w:pPr>
      <w:r w:rsidRPr="002B62D1">
        <w:tab/>
      </w:r>
      <w:r w:rsidRPr="002B62D1">
        <w:tab/>
      </w:r>
      <w:r w:rsidR="00202618" w:rsidRPr="002B62D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705151" w:rsidRPr="002B62D1" w:rsidRDefault="0048364F" w:rsidP="002B62D1">
      <w:pPr>
        <w:pStyle w:val="ActHead6"/>
        <w:pageBreakBefore/>
      </w:pPr>
      <w:bookmarkStart w:id="3" w:name="opcAmSched"/>
      <w:bookmarkStart w:id="4" w:name="opcCurrentFind"/>
      <w:bookmarkStart w:id="5" w:name="_Toc5693788"/>
      <w:r w:rsidRPr="002B62D1">
        <w:rPr>
          <w:rStyle w:val="CharAmSchNo"/>
        </w:rPr>
        <w:lastRenderedPageBreak/>
        <w:t>Schedule</w:t>
      </w:r>
      <w:r w:rsidR="002B62D1" w:rsidRPr="002B62D1">
        <w:rPr>
          <w:rStyle w:val="CharAmSchNo"/>
        </w:rPr>
        <w:t> </w:t>
      </w:r>
      <w:r w:rsidRPr="002B62D1">
        <w:rPr>
          <w:rStyle w:val="CharAmSchNo"/>
        </w:rPr>
        <w:t>1</w:t>
      </w:r>
      <w:r w:rsidRPr="002B62D1">
        <w:t>—</w:t>
      </w:r>
      <w:r w:rsidR="007354A7" w:rsidRPr="002B62D1">
        <w:rPr>
          <w:rStyle w:val="CharAmSchText"/>
        </w:rPr>
        <w:t>Income management and cashless welfare</w:t>
      </w:r>
      <w:bookmarkEnd w:id="5"/>
    </w:p>
    <w:bookmarkEnd w:id="3"/>
    <w:bookmarkEnd w:id="4"/>
    <w:p w:rsidR="00705151" w:rsidRPr="002B62D1" w:rsidRDefault="00705151" w:rsidP="002B62D1">
      <w:pPr>
        <w:pStyle w:val="Header"/>
      </w:pPr>
      <w:r w:rsidRPr="002B62D1">
        <w:rPr>
          <w:rStyle w:val="CharAmPartNo"/>
        </w:rPr>
        <w:t xml:space="preserve"> </w:t>
      </w:r>
      <w:r w:rsidRPr="002B62D1">
        <w:rPr>
          <w:rStyle w:val="CharAmPartText"/>
        </w:rPr>
        <w:t xml:space="preserve"> </w:t>
      </w:r>
    </w:p>
    <w:p w:rsidR="00705151" w:rsidRPr="002B62D1" w:rsidRDefault="00705151" w:rsidP="002B62D1">
      <w:pPr>
        <w:pStyle w:val="ActHead9"/>
        <w:rPr>
          <w:i w:val="0"/>
        </w:rPr>
      </w:pPr>
      <w:bookmarkStart w:id="6" w:name="_Toc5693789"/>
      <w:r w:rsidRPr="002B62D1">
        <w:t>Social Security (Administration) Act 1999</w:t>
      </w:r>
      <w:bookmarkEnd w:id="6"/>
    </w:p>
    <w:p w:rsidR="00D84747" w:rsidRPr="002B62D1" w:rsidRDefault="001B2583" w:rsidP="002B62D1">
      <w:pPr>
        <w:pStyle w:val="ItemHead"/>
      </w:pPr>
      <w:r w:rsidRPr="002B62D1">
        <w:t>1</w:t>
      </w:r>
      <w:r w:rsidR="000F4AAA" w:rsidRPr="002B62D1">
        <w:t xml:space="preserve">  </w:t>
      </w:r>
      <w:r w:rsidR="007C15CF" w:rsidRPr="002B62D1">
        <w:t>Paragraphs 123UF(1)(g) and (2)(h)</w:t>
      </w:r>
    </w:p>
    <w:p w:rsidR="007C15CF" w:rsidRPr="002B62D1" w:rsidRDefault="007C15CF" w:rsidP="002B62D1">
      <w:pPr>
        <w:pStyle w:val="Item"/>
      </w:pPr>
      <w:r w:rsidRPr="002B62D1">
        <w:t>Omit “1</w:t>
      </w:r>
      <w:r w:rsidR="002B62D1" w:rsidRPr="002B62D1">
        <w:t> </w:t>
      </w:r>
      <w:r w:rsidRPr="002B62D1">
        <w:t>July 2019”, substitute “1</w:t>
      </w:r>
      <w:r w:rsidR="002B62D1" w:rsidRPr="002B62D1">
        <w:t> </w:t>
      </w:r>
      <w:r w:rsidRPr="002B62D1">
        <w:t>July 2020”.</w:t>
      </w:r>
    </w:p>
    <w:p w:rsidR="00BB16D8" w:rsidRPr="00397492" w:rsidRDefault="00BB16D8" w:rsidP="00BB16D8">
      <w:pPr>
        <w:pStyle w:val="ItemHead"/>
      </w:pPr>
      <w:r w:rsidRPr="00397492">
        <w:t>1A  Subsection 124PD(1)</w:t>
      </w:r>
    </w:p>
    <w:p w:rsidR="00BB16D8" w:rsidRPr="00397492" w:rsidRDefault="00BB16D8" w:rsidP="00BB16D8">
      <w:pPr>
        <w:pStyle w:val="Item"/>
      </w:pPr>
      <w:r w:rsidRPr="00397492">
        <w:t>Insert:</w:t>
      </w:r>
    </w:p>
    <w:p w:rsidR="00BB16D8" w:rsidRPr="00397492" w:rsidRDefault="00BB16D8" w:rsidP="00BB16D8">
      <w:pPr>
        <w:pStyle w:val="Definition"/>
      </w:pPr>
      <w:r w:rsidRPr="00397492">
        <w:rPr>
          <w:b/>
          <w:i/>
        </w:rPr>
        <w:t>health or community worker</w:t>
      </w:r>
      <w:r w:rsidRPr="00397492">
        <w:t xml:space="preserve"> means a person who carries on, and is entitled to carry on, an occupation that involves the provision of care for the physical or mental health of people or for their wellbeing.</w:t>
      </w:r>
    </w:p>
    <w:p w:rsidR="001B2583" w:rsidRPr="002B62D1" w:rsidRDefault="001B2583" w:rsidP="002B62D1">
      <w:pPr>
        <w:pStyle w:val="ItemHead"/>
      </w:pPr>
      <w:r w:rsidRPr="002B62D1">
        <w:t>2  Paragraph 124PF(1)(b)</w:t>
      </w:r>
    </w:p>
    <w:p w:rsidR="001B2583" w:rsidRPr="002B62D1" w:rsidRDefault="001B2583" w:rsidP="002B62D1">
      <w:pPr>
        <w:pStyle w:val="Item"/>
      </w:pPr>
      <w:r w:rsidRPr="002B62D1">
        <w:t>Repeal the paragraph, substitute:</w:t>
      </w:r>
    </w:p>
    <w:p w:rsidR="007354A7" w:rsidRDefault="001B2583" w:rsidP="002B62D1">
      <w:pPr>
        <w:pStyle w:val="paragraph"/>
      </w:pPr>
      <w:r w:rsidRPr="002B62D1">
        <w:tab/>
        <w:t>(b)</w:t>
      </w:r>
      <w:r w:rsidRPr="002B62D1">
        <w:tab/>
        <w:t>ending on 30</w:t>
      </w:r>
      <w:r w:rsidR="002B62D1" w:rsidRPr="002B62D1">
        <w:t> </w:t>
      </w:r>
      <w:r w:rsidRPr="002B62D1">
        <w:t>June 2020.</w:t>
      </w:r>
    </w:p>
    <w:p w:rsidR="00BB16D8" w:rsidRPr="00397492" w:rsidRDefault="00BB16D8" w:rsidP="00BB16D8">
      <w:pPr>
        <w:pStyle w:val="ItemHead"/>
      </w:pPr>
      <w:r w:rsidRPr="00397492">
        <w:t>3  After paragraph 124PG(1)(h)</w:t>
      </w:r>
    </w:p>
    <w:p w:rsidR="00BB16D8" w:rsidRPr="00397492" w:rsidRDefault="00BB16D8" w:rsidP="00BB16D8">
      <w:pPr>
        <w:pStyle w:val="Item"/>
      </w:pPr>
      <w:r w:rsidRPr="00397492">
        <w:t>Insert:</w:t>
      </w:r>
    </w:p>
    <w:p w:rsidR="00BB16D8" w:rsidRPr="00397492" w:rsidRDefault="00BB16D8" w:rsidP="00BB16D8">
      <w:pPr>
        <w:pStyle w:val="paragraph"/>
      </w:pPr>
      <w:r w:rsidRPr="00397492">
        <w:tab/>
        <w:t>(ha)</w:t>
      </w:r>
      <w:r w:rsidRPr="00397492">
        <w:tab/>
        <w:t>section 124PHA does not apply to the person; and</w:t>
      </w:r>
    </w:p>
    <w:p w:rsidR="00BB16D8" w:rsidRPr="00397492" w:rsidRDefault="00BB16D8" w:rsidP="00BB16D8">
      <w:pPr>
        <w:pStyle w:val="ItemHead"/>
      </w:pPr>
      <w:r w:rsidRPr="00397492">
        <w:t>4  After paragraph 124PGA(1)(h)</w:t>
      </w:r>
    </w:p>
    <w:p w:rsidR="00BB16D8" w:rsidRPr="00397492" w:rsidRDefault="00BB16D8" w:rsidP="00BB16D8">
      <w:pPr>
        <w:pStyle w:val="Item"/>
      </w:pPr>
      <w:r w:rsidRPr="00397492">
        <w:t>Insert:</w:t>
      </w:r>
    </w:p>
    <w:p w:rsidR="00BB16D8" w:rsidRPr="00397492" w:rsidRDefault="00BB16D8" w:rsidP="00BB16D8">
      <w:pPr>
        <w:pStyle w:val="paragraph"/>
      </w:pPr>
      <w:r w:rsidRPr="00397492">
        <w:tab/>
        <w:t>(ha)</w:t>
      </w:r>
      <w:r w:rsidRPr="00397492">
        <w:tab/>
        <w:t>section 124PHA does not apply to the person; and</w:t>
      </w:r>
    </w:p>
    <w:p w:rsidR="00BB16D8" w:rsidRPr="00397492" w:rsidRDefault="00BB16D8" w:rsidP="00BB16D8">
      <w:pPr>
        <w:pStyle w:val="ItemHead"/>
      </w:pPr>
      <w:r w:rsidRPr="00397492">
        <w:t>5  After paragraph 124PGB(1)(h)</w:t>
      </w:r>
    </w:p>
    <w:p w:rsidR="00BB16D8" w:rsidRPr="00397492" w:rsidRDefault="00BB16D8" w:rsidP="00BB16D8">
      <w:pPr>
        <w:pStyle w:val="Item"/>
      </w:pPr>
      <w:r w:rsidRPr="00397492">
        <w:t>Insert:</w:t>
      </w:r>
    </w:p>
    <w:p w:rsidR="00BB16D8" w:rsidRPr="00397492" w:rsidRDefault="00BB16D8" w:rsidP="00BB16D8">
      <w:pPr>
        <w:pStyle w:val="paragraph"/>
      </w:pPr>
      <w:r w:rsidRPr="00397492">
        <w:tab/>
        <w:t>(ha)</w:t>
      </w:r>
      <w:r w:rsidRPr="00397492">
        <w:tab/>
        <w:t>section 124PHA does not apply to the person; and</w:t>
      </w:r>
    </w:p>
    <w:p w:rsidR="00BB16D8" w:rsidRPr="00397492" w:rsidRDefault="00BB16D8" w:rsidP="00BB16D8">
      <w:pPr>
        <w:pStyle w:val="ItemHead"/>
      </w:pPr>
      <w:r w:rsidRPr="00397492">
        <w:t>6  After paragraph 124PGC(1)(g)</w:t>
      </w:r>
    </w:p>
    <w:p w:rsidR="00BB16D8" w:rsidRPr="00397492" w:rsidRDefault="00BB16D8" w:rsidP="00BB16D8">
      <w:pPr>
        <w:pStyle w:val="Item"/>
      </w:pPr>
      <w:r w:rsidRPr="00397492">
        <w:t>Insert:</w:t>
      </w:r>
    </w:p>
    <w:p w:rsidR="00BB16D8" w:rsidRPr="00397492" w:rsidRDefault="00BB16D8" w:rsidP="00BB16D8">
      <w:pPr>
        <w:pStyle w:val="paragraph"/>
      </w:pPr>
      <w:r w:rsidRPr="00397492">
        <w:tab/>
        <w:t>(</w:t>
      </w:r>
      <w:proofErr w:type="spellStart"/>
      <w:r w:rsidRPr="00397492">
        <w:t>ga</w:t>
      </w:r>
      <w:proofErr w:type="spellEnd"/>
      <w:r w:rsidRPr="00397492">
        <w:t>)</w:t>
      </w:r>
      <w:r w:rsidRPr="00397492">
        <w:tab/>
        <w:t>section 124PHA does not apply to the person; and</w:t>
      </w:r>
    </w:p>
    <w:p w:rsidR="00BB16D8" w:rsidRPr="00397492" w:rsidRDefault="00BB16D8" w:rsidP="00BB16D8">
      <w:pPr>
        <w:pStyle w:val="ItemHead"/>
      </w:pPr>
      <w:r w:rsidRPr="00397492">
        <w:t>7  At the end of Division 2 of Part 3D</w:t>
      </w:r>
    </w:p>
    <w:p w:rsidR="00BB16D8" w:rsidRPr="00397492" w:rsidRDefault="00BB16D8" w:rsidP="00BB16D8">
      <w:pPr>
        <w:pStyle w:val="Item"/>
      </w:pPr>
      <w:r w:rsidRPr="00397492">
        <w:t>Add:</w:t>
      </w:r>
    </w:p>
    <w:p w:rsidR="00BB16D8" w:rsidRPr="00397492" w:rsidRDefault="00BB16D8" w:rsidP="00BB16D8">
      <w:pPr>
        <w:pStyle w:val="ActHead4"/>
      </w:pPr>
      <w:bookmarkStart w:id="7" w:name="_Toc5693790"/>
      <w:r w:rsidRPr="00397492">
        <w:rPr>
          <w:rStyle w:val="CharSubdNo"/>
        </w:rPr>
        <w:t>Subdivision C</w:t>
      </w:r>
      <w:r w:rsidRPr="00397492">
        <w:t>—</w:t>
      </w:r>
      <w:r w:rsidRPr="00397492">
        <w:rPr>
          <w:rStyle w:val="CharSubdText"/>
        </w:rPr>
        <w:t>Exiting cashless welfare arrangements</w:t>
      </w:r>
      <w:bookmarkEnd w:id="7"/>
    </w:p>
    <w:p w:rsidR="00BB16D8" w:rsidRPr="00397492" w:rsidRDefault="00BB16D8" w:rsidP="00BB16D8">
      <w:pPr>
        <w:pStyle w:val="ActHead5"/>
      </w:pPr>
      <w:bookmarkStart w:id="8" w:name="_Toc5693791"/>
      <w:r w:rsidRPr="00397492">
        <w:rPr>
          <w:rStyle w:val="CharSectno"/>
        </w:rPr>
        <w:t>124PHA</w:t>
      </w:r>
      <w:r w:rsidRPr="00397492">
        <w:t xml:space="preserve">  Participants who responsibly manage their financial affairs</w:t>
      </w:r>
      <w:bookmarkEnd w:id="8"/>
    </w:p>
    <w:p w:rsidR="00BB16D8" w:rsidRPr="00397492" w:rsidRDefault="00BB16D8" w:rsidP="00BB16D8">
      <w:pPr>
        <w:pStyle w:val="SubsectionHead"/>
      </w:pPr>
      <w:r w:rsidRPr="00397492">
        <w:t>Application of this section</w:t>
      </w:r>
    </w:p>
    <w:p w:rsidR="00BB16D8" w:rsidRPr="00397492" w:rsidRDefault="00BB16D8" w:rsidP="00BB16D8">
      <w:pPr>
        <w:pStyle w:val="subsection"/>
      </w:pPr>
      <w:r w:rsidRPr="00397492">
        <w:tab/>
        <w:t>(1)</w:t>
      </w:r>
      <w:r w:rsidRPr="00397492">
        <w:tab/>
        <w:t>This section applies to a person if:</w:t>
      </w:r>
    </w:p>
    <w:p w:rsidR="00BB16D8" w:rsidRPr="00397492" w:rsidRDefault="00BB16D8" w:rsidP="00BB16D8">
      <w:pPr>
        <w:pStyle w:val="paragraph"/>
      </w:pPr>
      <w:r w:rsidRPr="00397492">
        <w:tab/>
        <w:t>(a)</w:t>
      </w:r>
      <w:r w:rsidRPr="00397492">
        <w:tab/>
        <w:t>all of the following apply:</w:t>
      </w:r>
    </w:p>
    <w:p w:rsidR="00BB16D8" w:rsidRPr="00397492" w:rsidRDefault="00BB16D8" w:rsidP="00BB16D8">
      <w:pPr>
        <w:pStyle w:val="paragraphsub"/>
      </w:pPr>
      <w:r w:rsidRPr="00397492">
        <w:tab/>
        <w:t>(</w:t>
      </w:r>
      <w:proofErr w:type="spellStart"/>
      <w:r w:rsidRPr="00397492">
        <w:t>i</w:t>
      </w:r>
      <w:proofErr w:type="spellEnd"/>
      <w:r w:rsidRPr="00397492">
        <w:t>)</w:t>
      </w:r>
      <w:r w:rsidRPr="00397492">
        <w:tab/>
        <w:t>the person’s usual place of residence is within a trial area where the Minister has authorised a body as a community body;</w:t>
      </w:r>
    </w:p>
    <w:p w:rsidR="00BB16D8" w:rsidRPr="00397492" w:rsidRDefault="00BB16D8" w:rsidP="00BB16D8">
      <w:pPr>
        <w:pStyle w:val="paragraphsub"/>
      </w:pPr>
      <w:r w:rsidRPr="00397492">
        <w:tab/>
        <w:t>(ii)</w:t>
      </w:r>
      <w:r w:rsidRPr="00397492">
        <w:tab/>
        <w:t xml:space="preserve">the person applies to their local community body </w:t>
      </w:r>
      <w:r>
        <w:t xml:space="preserve">on or after 1 July 2019 </w:t>
      </w:r>
      <w:r w:rsidRPr="00397492">
        <w:t>to exit the trial of cashless welfare arrangements;</w:t>
      </w:r>
    </w:p>
    <w:p w:rsidR="00BB16D8" w:rsidRPr="00397492" w:rsidRDefault="00BB16D8" w:rsidP="00BB16D8">
      <w:pPr>
        <w:pStyle w:val="paragraphsub"/>
      </w:pPr>
      <w:r w:rsidRPr="00397492">
        <w:tab/>
        <w:t>(iii)</w:t>
      </w:r>
      <w:r w:rsidRPr="00397492">
        <w:tab/>
        <w:t>the person’s local community body is satisfied that the person satisfies the criteria mentioned in subsection (2);</w:t>
      </w:r>
    </w:p>
    <w:p w:rsidR="00BB16D8" w:rsidRPr="00397492" w:rsidRDefault="00BB16D8" w:rsidP="00BB16D8">
      <w:pPr>
        <w:pStyle w:val="paragraphsub"/>
      </w:pPr>
      <w:r w:rsidRPr="00397492">
        <w:tab/>
        <w:t>(iv)</w:t>
      </w:r>
      <w:r w:rsidRPr="00397492">
        <w:tab/>
        <w:t>the community body notifies the Secretary in writi</w:t>
      </w:r>
      <w:bookmarkStart w:id="9" w:name="BK_S1P2L17C57"/>
      <w:bookmarkEnd w:id="9"/>
      <w:r w:rsidRPr="00397492">
        <w:t>ng that it is so satisfied; or</w:t>
      </w:r>
    </w:p>
    <w:p w:rsidR="00BB16D8" w:rsidRPr="00397492" w:rsidRDefault="00BB16D8" w:rsidP="00BB16D8">
      <w:pPr>
        <w:pStyle w:val="paragraph"/>
      </w:pPr>
      <w:r w:rsidRPr="00397492">
        <w:tab/>
        <w:t>(b)</w:t>
      </w:r>
      <w:r w:rsidRPr="00397492">
        <w:tab/>
        <w:t>all of the following apply:</w:t>
      </w:r>
    </w:p>
    <w:p w:rsidR="00BB16D8" w:rsidRPr="00397492" w:rsidRDefault="00BB16D8" w:rsidP="00BB16D8">
      <w:pPr>
        <w:pStyle w:val="paragraphsub"/>
      </w:pPr>
      <w:r w:rsidRPr="00397492">
        <w:tab/>
        <w:t>(</w:t>
      </w:r>
      <w:proofErr w:type="spellStart"/>
      <w:r w:rsidRPr="00397492">
        <w:t>i</w:t>
      </w:r>
      <w:proofErr w:type="spellEnd"/>
      <w:r w:rsidRPr="00397492">
        <w:t>)</w:t>
      </w:r>
      <w:r w:rsidRPr="00397492">
        <w:tab/>
        <w:t>the person’s usual place of residence is not within a trial area where the Minister has authorised a body as a community body;</w:t>
      </w:r>
    </w:p>
    <w:p w:rsidR="00BB16D8" w:rsidRPr="00397492" w:rsidRDefault="00BB16D8" w:rsidP="00BB16D8">
      <w:pPr>
        <w:pStyle w:val="paragraphsub"/>
      </w:pPr>
      <w:r w:rsidRPr="00397492">
        <w:tab/>
        <w:t>(ii)</w:t>
      </w:r>
      <w:r w:rsidRPr="00397492">
        <w:tab/>
        <w:t xml:space="preserve">the person applies to the Secretary </w:t>
      </w:r>
      <w:r>
        <w:t xml:space="preserve">on or after 1 July 2019 </w:t>
      </w:r>
      <w:r w:rsidRPr="00397492">
        <w:t>to exit the trial of cashless welfare arrangements;</w:t>
      </w:r>
    </w:p>
    <w:p w:rsidR="00BB16D8" w:rsidRPr="00397492" w:rsidRDefault="00BB16D8" w:rsidP="00BB16D8">
      <w:pPr>
        <w:pStyle w:val="paragraphsub"/>
      </w:pPr>
      <w:r w:rsidRPr="00397492">
        <w:tab/>
        <w:t>(iii)</w:t>
      </w:r>
      <w:r w:rsidRPr="00397492">
        <w:tab/>
        <w:t>the Secretary is satisfied that the person satisfies the criteria mentioned in subsection (2).</w:t>
      </w:r>
    </w:p>
    <w:p w:rsidR="00BB16D8" w:rsidRPr="00397492" w:rsidRDefault="00BB16D8" w:rsidP="00BB16D8">
      <w:pPr>
        <w:pStyle w:val="notetext"/>
      </w:pPr>
      <w:r w:rsidRPr="00397492">
        <w:t>Note:</w:t>
      </w:r>
      <w:r w:rsidRPr="00397492">
        <w:tab/>
        <w:t>Subsection (4) sets out when this section ceases to apply to a person.</w:t>
      </w:r>
    </w:p>
    <w:p w:rsidR="00BB16D8" w:rsidRPr="00397492" w:rsidRDefault="00BB16D8" w:rsidP="00BB16D8">
      <w:pPr>
        <w:pStyle w:val="SubsectionHead"/>
      </w:pPr>
      <w:r w:rsidRPr="00397492">
        <w:t>Criteria</w:t>
      </w:r>
    </w:p>
    <w:p w:rsidR="00BB16D8" w:rsidRPr="00397492" w:rsidRDefault="00BB16D8" w:rsidP="00BB16D8">
      <w:pPr>
        <w:pStyle w:val="subsection"/>
      </w:pPr>
      <w:r w:rsidRPr="00397492">
        <w:tab/>
        <w:t>(2)</w:t>
      </w:r>
      <w:r w:rsidRPr="00397492">
        <w:tab/>
        <w:t>The criteria for the purposes of subparagraphs (1)(a)(iii) and (b)(iii) are:</w:t>
      </w:r>
    </w:p>
    <w:p w:rsidR="00BB16D8" w:rsidRPr="00397492" w:rsidRDefault="00BB16D8" w:rsidP="00BB16D8">
      <w:pPr>
        <w:pStyle w:val="paragraph"/>
      </w:pPr>
      <w:r w:rsidRPr="00397492">
        <w:tab/>
        <w:t>(a)</w:t>
      </w:r>
      <w:r w:rsidRPr="00397492">
        <w:tab/>
        <w:t>that the person can demonstrate reasonable and responsible management of the</w:t>
      </w:r>
      <w:r>
        <w:t>ir financial affairs, taking in</w:t>
      </w:r>
      <w:r w:rsidRPr="00397492">
        <w:t>to account all of the following:</w:t>
      </w:r>
    </w:p>
    <w:p w:rsidR="00BB16D8" w:rsidRPr="00397492" w:rsidRDefault="00BB16D8" w:rsidP="00BB16D8">
      <w:pPr>
        <w:pStyle w:val="paragraphsub"/>
      </w:pPr>
      <w:r w:rsidRPr="00397492">
        <w:tab/>
        <w:t>(</w:t>
      </w:r>
      <w:proofErr w:type="spellStart"/>
      <w:r w:rsidRPr="00397492">
        <w:t>i</w:t>
      </w:r>
      <w:proofErr w:type="spellEnd"/>
      <w:r w:rsidRPr="00397492">
        <w:t>)</w:t>
      </w:r>
      <w:r w:rsidRPr="00397492">
        <w:tab/>
        <w:t>the interest of any child</w:t>
      </w:r>
      <w:bookmarkStart w:id="10" w:name="BK_S1P2L30C31"/>
      <w:bookmarkEnd w:id="10"/>
      <w:r w:rsidRPr="00397492">
        <w:t>ren for whom the person is responsible;</w:t>
      </w:r>
    </w:p>
    <w:p w:rsidR="00BB16D8" w:rsidRPr="00397492" w:rsidRDefault="00BB16D8" w:rsidP="00BB16D8">
      <w:pPr>
        <w:pStyle w:val="paragraphsub"/>
      </w:pPr>
      <w:r w:rsidRPr="00397492">
        <w:tab/>
        <w:t>(ii)</w:t>
      </w:r>
      <w:r w:rsidRPr="00397492">
        <w:tab/>
        <w:t>whether the person has a likelihood of engaging in any unlawful activity;</w:t>
      </w:r>
    </w:p>
    <w:p w:rsidR="00BB16D8" w:rsidRPr="00397492" w:rsidRDefault="00BB16D8" w:rsidP="00BB16D8">
      <w:pPr>
        <w:pStyle w:val="paragraphsub"/>
      </w:pPr>
      <w:r w:rsidRPr="00397492">
        <w:tab/>
        <w:t>(iii)</w:t>
      </w:r>
      <w:r w:rsidRPr="00397492">
        <w:tab/>
        <w:t>risks of homelessness;</w:t>
      </w:r>
    </w:p>
    <w:p w:rsidR="00BB16D8" w:rsidRPr="00397492" w:rsidRDefault="00BB16D8" w:rsidP="00BB16D8">
      <w:pPr>
        <w:pStyle w:val="paragraphsub"/>
      </w:pPr>
      <w:r w:rsidRPr="00397492">
        <w:tab/>
        <w:t>(iv)</w:t>
      </w:r>
      <w:r w:rsidRPr="00397492">
        <w:tab/>
        <w:t>the health and safety of the person and the community;</w:t>
      </w:r>
    </w:p>
    <w:p w:rsidR="00BB16D8" w:rsidRPr="00397492" w:rsidRDefault="00BB16D8" w:rsidP="00BB16D8">
      <w:pPr>
        <w:pStyle w:val="paragraphsub"/>
      </w:pPr>
      <w:r w:rsidRPr="00397492">
        <w:tab/>
        <w:t>(v)</w:t>
      </w:r>
      <w:r w:rsidRPr="00397492">
        <w:tab/>
        <w:t>the responsibilities and circumstances of the person;</w:t>
      </w:r>
    </w:p>
    <w:p w:rsidR="00BB16D8" w:rsidRPr="00397492" w:rsidRDefault="00BB16D8" w:rsidP="00BB16D8">
      <w:pPr>
        <w:pStyle w:val="paragraphsub"/>
      </w:pPr>
      <w:r w:rsidRPr="00397492">
        <w:tab/>
        <w:t>(vi)</w:t>
      </w:r>
      <w:r w:rsidRPr="00397492">
        <w:tab/>
        <w:t>the person’s engagement in the community, including the person’s employment or efforts to obtain work; and</w:t>
      </w:r>
    </w:p>
    <w:p w:rsidR="00BB16D8" w:rsidRPr="00397492" w:rsidRDefault="00BB16D8" w:rsidP="00BB16D8">
      <w:pPr>
        <w:pStyle w:val="paragraph"/>
      </w:pPr>
      <w:r w:rsidRPr="00397492">
        <w:tab/>
        <w:t>(b)</w:t>
      </w:r>
      <w:r w:rsidRPr="00397492">
        <w:tab/>
        <w:t>any further criteria that the Minister determines, by legislative instrument</w:t>
      </w:r>
      <w:bookmarkStart w:id="11" w:name="BK_S1P2L37C82"/>
      <w:bookmarkEnd w:id="11"/>
      <w:r w:rsidRPr="00397492">
        <w:t>, for the purposes of this subsection.</w:t>
      </w:r>
    </w:p>
    <w:p w:rsidR="00BB16D8" w:rsidRPr="00397492" w:rsidRDefault="00BB16D8" w:rsidP="00BB16D8">
      <w:pPr>
        <w:pStyle w:val="subsection"/>
      </w:pPr>
      <w:r w:rsidRPr="00397492">
        <w:tab/>
        <w:t>(3)</w:t>
      </w:r>
      <w:r w:rsidRPr="00397492">
        <w:tab/>
        <w:t>Before the Minister makes a determination under paragraph (2)(b), the Minister must:</w:t>
      </w:r>
    </w:p>
    <w:p w:rsidR="00BB16D8" w:rsidRPr="00397492" w:rsidRDefault="00BB16D8" w:rsidP="00BB16D8">
      <w:pPr>
        <w:pStyle w:val="paragraph"/>
      </w:pPr>
      <w:r w:rsidRPr="00397492">
        <w:tab/>
        <w:t>(a)</w:t>
      </w:r>
      <w:r w:rsidRPr="00397492">
        <w:tab/>
        <w:t>consult with local communities and trial participants; and</w:t>
      </w:r>
    </w:p>
    <w:p w:rsidR="00BB16D8" w:rsidRPr="00397492" w:rsidRDefault="00BB16D8" w:rsidP="00BB16D8">
      <w:pPr>
        <w:pStyle w:val="paragraph"/>
      </w:pPr>
      <w:r w:rsidRPr="00397492">
        <w:tab/>
        <w:t>(b)</w:t>
      </w:r>
      <w:r w:rsidRPr="00397492">
        <w:tab/>
        <w:t>have regard to any feedback received as a result of those consultations.</w:t>
      </w:r>
    </w:p>
    <w:p w:rsidR="00BB16D8" w:rsidRPr="00397492" w:rsidRDefault="00BB16D8" w:rsidP="00BB16D8">
      <w:pPr>
        <w:pStyle w:val="SubsectionHead"/>
      </w:pPr>
      <w:r w:rsidRPr="00397492">
        <w:t>When this section ceases to apply</w:t>
      </w:r>
    </w:p>
    <w:p w:rsidR="00BB16D8" w:rsidRPr="00397492" w:rsidRDefault="00BB16D8" w:rsidP="00BB16D8">
      <w:pPr>
        <w:pStyle w:val="subsection"/>
      </w:pPr>
      <w:r w:rsidRPr="00397492">
        <w:tab/>
        <w:t>(4)</w:t>
      </w:r>
      <w:r w:rsidRPr="00397492">
        <w:tab/>
        <w:t>This section ceases to apply to a person if a health or community worker notifies the Secretary in writing that he or she has determined that it is necessary for a person to be a trial participant for medical or safety reasons.</w:t>
      </w:r>
    </w:p>
    <w:p w:rsidR="002C5C4C" w:rsidRDefault="00BB16D8" w:rsidP="00BB16D8">
      <w:pPr>
        <w:pStyle w:val="subsection"/>
      </w:pPr>
      <w:r w:rsidRPr="00397492">
        <w:tab/>
        <w:t>(5)</w:t>
      </w:r>
      <w:r w:rsidRPr="00397492">
        <w:tab/>
        <w:t>To avoid doubt, the fact that this section ceases to apply to a person following a notification under subsection (4) does not prevent that person from again applying to exit the trial of cashless welfare arrangements.</w:t>
      </w:r>
    </w:p>
    <w:p w:rsidR="000C2765" w:rsidRDefault="000C2765" w:rsidP="000C2765">
      <w:bookmarkStart w:id="12" w:name="_GoBack"/>
    </w:p>
    <w:p w:rsidR="000C2765" w:rsidRDefault="000C2765" w:rsidP="000C2765">
      <w:pPr>
        <w:pStyle w:val="AssentBk"/>
        <w:keepNext/>
      </w:pPr>
    </w:p>
    <w:p w:rsidR="000C2765" w:rsidRDefault="000C2765" w:rsidP="000C2765">
      <w:pPr>
        <w:pStyle w:val="AssentBk"/>
        <w:keepNext/>
      </w:pPr>
    </w:p>
    <w:p w:rsidR="000C2765" w:rsidRDefault="000C2765" w:rsidP="000C2765">
      <w:pPr>
        <w:pStyle w:val="2ndRd"/>
        <w:keepNext/>
        <w:pBdr>
          <w:top w:val="single" w:sz="2" w:space="1" w:color="auto"/>
        </w:pBdr>
      </w:pPr>
    </w:p>
    <w:bookmarkEnd w:id="12"/>
    <w:p w:rsidR="000C2765" w:rsidRDefault="000C2765" w:rsidP="000C276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0C2765" w:rsidRDefault="000C2765" w:rsidP="000C276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February 2019</w:t>
      </w:r>
    </w:p>
    <w:p w:rsidR="000C2765" w:rsidRDefault="000C2765" w:rsidP="000C2765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April 2019</w:t>
      </w:r>
      <w:r>
        <w:t>]</w:t>
      </w:r>
    </w:p>
    <w:p w:rsidR="000C2765" w:rsidRDefault="000C2765" w:rsidP="000C2765">
      <w:pPr>
        <w:sectPr w:rsidR="000C2765" w:rsidSect="00CC7ED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0C2765" w:rsidRDefault="000C2765" w:rsidP="000C2765">
      <w:pPr>
        <w:framePr w:hSpace="180" w:wrap="around" w:vAnchor="text" w:hAnchor="page" w:x="2371" w:y="1026"/>
      </w:pPr>
      <w:r>
        <w:t>(33/19)</w:t>
      </w:r>
    </w:p>
    <w:p w:rsidR="000C2765" w:rsidRDefault="000C2765" w:rsidP="000C2765"/>
    <w:sectPr w:rsidR="000C2765" w:rsidSect="000C276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62" w:rsidRDefault="00096262" w:rsidP="0048364F">
      <w:pPr>
        <w:spacing w:line="240" w:lineRule="auto"/>
      </w:pPr>
      <w:r>
        <w:separator/>
      </w:r>
    </w:p>
  </w:endnote>
  <w:endnote w:type="continuationSeparator" w:id="0">
    <w:p w:rsidR="00096262" w:rsidRDefault="000962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2B62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C7ED3" w:rsidTr="002B62D1">
      <w:tc>
        <w:tcPr>
          <w:tcW w:w="1247" w:type="dxa"/>
        </w:tcPr>
        <w:p w:rsidR="00CC7ED3" w:rsidRDefault="00CC7ED3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C7ED3" w:rsidRDefault="00CC7ED3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C7ED3" w:rsidRDefault="00CC7ED3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C7ED3" w:rsidRPr="00055B5C" w:rsidRDefault="00CC7ED3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C7ED3" w:rsidTr="002B62D1">
      <w:tc>
        <w:tcPr>
          <w:tcW w:w="1247" w:type="dxa"/>
        </w:tcPr>
        <w:p w:rsidR="00CC7ED3" w:rsidRDefault="00CC7ED3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C7ED3" w:rsidRDefault="00CC7ED3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C7ED3" w:rsidRDefault="00CC7ED3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C7ED3" w:rsidRPr="00A961C4" w:rsidRDefault="00CC7ED3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65" w:rsidRDefault="000C276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C2765" w:rsidRDefault="000C2765" w:rsidP="00CD12A5"/>
  <w:p w:rsidR="00055B5C" w:rsidRDefault="00055B5C" w:rsidP="002B62D1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B62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B62D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2B62D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B62D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B62D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B62D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2B62D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C7ED3" w:rsidTr="002B62D1">
      <w:tc>
        <w:tcPr>
          <w:tcW w:w="646" w:type="dxa"/>
        </w:tcPr>
        <w:p w:rsidR="00CC7ED3" w:rsidRDefault="00CC7ED3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C7ED3" w:rsidRDefault="00CC7ED3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Social Security (Administration) Amendment (Income Management and Cashless Welfare)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CC7ED3" w:rsidRDefault="00CC7ED3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643E7">
            <w:rPr>
              <w:i/>
              <w:sz w:val="18"/>
            </w:rPr>
            <w:t>No. 45,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C7ED3" w:rsidRPr="00A961C4" w:rsidRDefault="00CC7ED3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62" w:rsidRDefault="00096262" w:rsidP="0048364F">
      <w:pPr>
        <w:spacing w:line="240" w:lineRule="auto"/>
      </w:pPr>
      <w:r>
        <w:separator/>
      </w:r>
    </w:p>
  </w:footnote>
  <w:footnote w:type="continuationSeparator" w:id="0">
    <w:p w:rsidR="00096262" w:rsidRDefault="000962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48364F">
    <w:pPr>
      <w:rPr>
        <w:b/>
        <w:sz w:val="20"/>
      </w:rPr>
    </w:pPr>
  </w:p>
  <w:p w:rsidR="00CC7ED3" w:rsidRPr="00A961C4" w:rsidRDefault="00CC7ED3" w:rsidP="0048364F">
    <w:pPr>
      <w:rPr>
        <w:b/>
        <w:sz w:val="20"/>
      </w:rPr>
    </w:pPr>
  </w:p>
  <w:p w:rsidR="00CC7ED3" w:rsidRPr="00A961C4" w:rsidRDefault="00CC7ED3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48364F">
    <w:pPr>
      <w:jc w:val="right"/>
      <w:rPr>
        <w:sz w:val="20"/>
      </w:rPr>
    </w:pPr>
  </w:p>
  <w:p w:rsidR="00CC7ED3" w:rsidRPr="00A961C4" w:rsidRDefault="00CC7ED3" w:rsidP="0048364F">
    <w:pPr>
      <w:jc w:val="right"/>
      <w:rPr>
        <w:b/>
        <w:sz w:val="20"/>
      </w:rPr>
    </w:pPr>
  </w:p>
  <w:p w:rsidR="00CC7ED3" w:rsidRPr="00A961C4" w:rsidRDefault="00CC7ED3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D3" w:rsidRPr="00A961C4" w:rsidRDefault="00CC7ED3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643E7">
      <w:rPr>
        <w:b/>
        <w:sz w:val="20"/>
      </w:rPr>
      <w:fldChar w:fldCharType="separate"/>
    </w:r>
    <w:r w:rsidR="001643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643E7">
      <w:rPr>
        <w:sz w:val="20"/>
      </w:rPr>
      <w:fldChar w:fldCharType="separate"/>
    </w:r>
    <w:r w:rsidR="001643E7">
      <w:rPr>
        <w:noProof/>
        <w:sz w:val="20"/>
      </w:rPr>
      <w:t>Income management and cashless welfare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643E7">
      <w:rPr>
        <w:sz w:val="20"/>
      </w:rPr>
      <w:fldChar w:fldCharType="separate"/>
    </w:r>
    <w:r w:rsidR="001643E7">
      <w:rPr>
        <w:noProof/>
        <w:sz w:val="20"/>
      </w:rPr>
      <w:t>Income management and cashless welfare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643E7">
      <w:rPr>
        <w:b/>
        <w:sz w:val="20"/>
      </w:rPr>
      <w:fldChar w:fldCharType="separate"/>
    </w:r>
    <w:r w:rsidR="001643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4E72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B862D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16C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083A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1A00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10E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A82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96A3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0E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4B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62"/>
    <w:rsid w:val="00006AE6"/>
    <w:rsid w:val="000113BC"/>
    <w:rsid w:val="0001264F"/>
    <w:rsid w:val="000136AF"/>
    <w:rsid w:val="000417C9"/>
    <w:rsid w:val="00055B5C"/>
    <w:rsid w:val="00056391"/>
    <w:rsid w:val="00060FF9"/>
    <w:rsid w:val="000614BF"/>
    <w:rsid w:val="00096262"/>
    <w:rsid w:val="000B1FD2"/>
    <w:rsid w:val="000C2765"/>
    <w:rsid w:val="000D05EF"/>
    <w:rsid w:val="000F21C1"/>
    <w:rsid w:val="000F4AAA"/>
    <w:rsid w:val="001006D8"/>
    <w:rsid w:val="00101D90"/>
    <w:rsid w:val="0010745C"/>
    <w:rsid w:val="00113BD1"/>
    <w:rsid w:val="00122206"/>
    <w:rsid w:val="0015646E"/>
    <w:rsid w:val="001643C9"/>
    <w:rsid w:val="001643E7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2583"/>
    <w:rsid w:val="001B7A5D"/>
    <w:rsid w:val="001C2418"/>
    <w:rsid w:val="001C69C4"/>
    <w:rsid w:val="001D6D63"/>
    <w:rsid w:val="001E3590"/>
    <w:rsid w:val="001E7407"/>
    <w:rsid w:val="00201D27"/>
    <w:rsid w:val="00202618"/>
    <w:rsid w:val="00240749"/>
    <w:rsid w:val="00263820"/>
    <w:rsid w:val="00275197"/>
    <w:rsid w:val="00285CEA"/>
    <w:rsid w:val="00293B89"/>
    <w:rsid w:val="00297ECB"/>
    <w:rsid w:val="002B5A30"/>
    <w:rsid w:val="002B62D1"/>
    <w:rsid w:val="002C5C4C"/>
    <w:rsid w:val="002D043A"/>
    <w:rsid w:val="002D395A"/>
    <w:rsid w:val="002F79E4"/>
    <w:rsid w:val="00303283"/>
    <w:rsid w:val="0033426D"/>
    <w:rsid w:val="003415D3"/>
    <w:rsid w:val="00350417"/>
    <w:rsid w:val="00352B0F"/>
    <w:rsid w:val="00366E03"/>
    <w:rsid w:val="00373874"/>
    <w:rsid w:val="00375C6C"/>
    <w:rsid w:val="00386E32"/>
    <w:rsid w:val="003A7B3C"/>
    <w:rsid w:val="003B4E3D"/>
    <w:rsid w:val="003C5F2B"/>
    <w:rsid w:val="003D0BFE"/>
    <w:rsid w:val="003D5700"/>
    <w:rsid w:val="003E7FCB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185B"/>
    <w:rsid w:val="005B4067"/>
    <w:rsid w:val="005B7470"/>
    <w:rsid w:val="005C3F41"/>
    <w:rsid w:val="005C5298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A4B23"/>
    <w:rsid w:val="006A50ED"/>
    <w:rsid w:val="006C2874"/>
    <w:rsid w:val="006C7F8C"/>
    <w:rsid w:val="006D380D"/>
    <w:rsid w:val="006E0135"/>
    <w:rsid w:val="006E1533"/>
    <w:rsid w:val="006E303A"/>
    <w:rsid w:val="006F7E19"/>
    <w:rsid w:val="00700B2C"/>
    <w:rsid w:val="0070243D"/>
    <w:rsid w:val="00705151"/>
    <w:rsid w:val="00712D8D"/>
    <w:rsid w:val="00713084"/>
    <w:rsid w:val="00714B26"/>
    <w:rsid w:val="00731E00"/>
    <w:rsid w:val="007354A7"/>
    <w:rsid w:val="007440B7"/>
    <w:rsid w:val="00756B05"/>
    <w:rsid w:val="007634AD"/>
    <w:rsid w:val="007715C9"/>
    <w:rsid w:val="00774EDD"/>
    <w:rsid w:val="007757EC"/>
    <w:rsid w:val="007C15CF"/>
    <w:rsid w:val="007E7D4A"/>
    <w:rsid w:val="008006CC"/>
    <w:rsid w:val="00807F18"/>
    <w:rsid w:val="00831E8D"/>
    <w:rsid w:val="00837C28"/>
    <w:rsid w:val="0084659E"/>
    <w:rsid w:val="00856A31"/>
    <w:rsid w:val="00857D6B"/>
    <w:rsid w:val="008754D0"/>
    <w:rsid w:val="00877D48"/>
    <w:rsid w:val="00883781"/>
    <w:rsid w:val="00885570"/>
    <w:rsid w:val="00892567"/>
    <w:rsid w:val="00893958"/>
    <w:rsid w:val="008A2E77"/>
    <w:rsid w:val="008C6F6F"/>
    <w:rsid w:val="008D0EE0"/>
    <w:rsid w:val="008D3E94"/>
    <w:rsid w:val="008F4F1C"/>
    <w:rsid w:val="008F77C4"/>
    <w:rsid w:val="009103F3"/>
    <w:rsid w:val="00913A63"/>
    <w:rsid w:val="00932377"/>
    <w:rsid w:val="00967042"/>
    <w:rsid w:val="00977C4E"/>
    <w:rsid w:val="0098255A"/>
    <w:rsid w:val="009845BE"/>
    <w:rsid w:val="009875D0"/>
    <w:rsid w:val="009969C9"/>
    <w:rsid w:val="009B4A3D"/>
    <w:rsid w:val="009F7BD0"/>
    <w:rsid w:val="00A048FF"/>
    <w:rsid w:val="00A0778C"/>
    <w:rsid w:val="00A10775"/>
    <w:rsid w:val="00A231E2"/>
    <w:rsid w:val="00A36C48"/>
    <w:rsid w:val="00A41E0B"/>
    <w:rsid w:val="00A43369"/>
    <w:rsid w:val="00A55631"/>
    <w:rsid w:val="00A62D26"/>
    <w:rsid w:val="00A64912"/>
    <w:rsid w:val="00A70A74"/>
    <w:rsid w:val="00A8332D"/>
    <w:rsid w:val="00AA3795"/>
    <w:rsid w:val="00AC1E75"/>
    <w:rsid w:val="00AD5641"/>
    <w:rsid w:val="00AE1088"/>
    <w:rsid w:val="00AF1BA4"/>
    <w:rsid w:val="00B032D8"/>
    <w:rsid w:val="00B06F47"/>
    <w:rsid w:val="00B10D13"/>
    <w:rsid w:val="00B33B3C"/>
    <w:rsid w:val="00B6382D"/>
    <w:rsid w:val="00BA46F5"/>
    <w:rsid w:val="00BA5026"/>
    <w:rsid w:val="00BB16D8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28D1"/>
    <w:rsid w:val="00C42BF8"/>
    <w:rsid w:val="00C460AE"/>
    <w:rsid w:val="00C50043"/>
    <w:rsid w:val="00C54E84"/>
    <w:rsid w:val="00C7573B"/>
    <w:rsid w:val="00C76CF3"/>
    <w:rsid w:val="00CC3109"/>
    <w:rsid w:val="00CC7ED3"/>
    <w:rsid w:val="00CE1E31"/>
    <w:rsid w:val="00CF0BB2"/>
    <w:rsid w:val="00D00EAA"/>
    <w:rsid w:val="00D13441"/>
    <w:rsid w:val="00D243A3"/>
    <w:rsid w:val="00D26AE2"/>
    <w:rsid w:val="00D4703B"/>
    <w:rsid w:val="00D477C3"/>
    <w:rsid w:val="00D52EFE"/>
    <w:rsid w:val="00D60967"/>
    <w:rsid w:val="00D63EF6"/>
    <w:rsid w:val="00D662FC"/>
    <w:rsid w:val="00D70DFB"/>
    <w:rsid w:val="00D72F74"/>
    <w:rsid w:val="00D73029"/>
    <w:rsid w:val="00D766DF"/>
    <w:rsid w:val="00D84747"/>
    <w:rsid w:val="00D94F95"/>
    <w:rsid w:val="00DC5F5A"/>
    <w:rsid w:val="00DE2002"/>
    <w:rsid w:val="00DF7AE9"/>
    <w:rsid w:val="00E03E81"/>
    <w:rsid w:val="00E05704"/>
    <w:rsid w:val="00E24D66"/>
    <w:rsid w:val="00E454A9"/>
    <w:rsid w:val="00E54292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426E5"/>
    <w:rsid w:val="00F500BF"/>
    <w:rsid w:val="00F5286D"/>
    <w:rsid w:val="00F53031"/>
    <w:rsid w:val="00F56099"/>
    <w:rsid w:val="00F677A9"/>
    <w:rsid w:val="00F84CF5"/>
    <w:rsid w:val="00F92D35"/>
    <w:rsid w:val="00FA420B"/>
    <w:rsid w:val="00FB3B33"/>
    <w:rsid w:val="00FD1E13"/>
    <w:rsid w:val="00FD7EB1"/>
    <w:rsid w:val="00FE41C9"/>
    <w:rsid w:val="00FE7F93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62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62D1"/>
  </w:style>
  <w:style w:type="paragraph" w:customStyle="1" w:styleId="OPCParaBase">
    <w:name w:val="OPCParaBase"/>
    <w:link w:val="OPCParaBaseChar"/>
    <w:qFormat/>
    <w:rsid w:val="002B62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B62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62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62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62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62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B62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62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62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62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62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B62D1"/>
  </w:style>
  <w:style w:type="paragraph" w:customStyle="1" w:styleId="Blocks">
    <w:name w:val="Blocks"/>
    <w:aliases w:val="bb"/>
    <w:basedOn w:val="OPCParaBase"/>
    <w:qFormat/>
    <w:rsid w:val="002B62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62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62D1"/>
    <w:rPr>
      <w:i/>
    </w:rPr>
  </w:style>
  <w:style w:type="paragraph" w:customStyle="1" w:styleId="BoxList">
    <w:name w:val="BoxList"/>
    <w:aliases w:val="bl"/>
    <w:basedOn w:val="BoxText"/>
    <w:qFormat/>
    <w:rsid w:val="002B62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62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62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62D1"/>
    <w:pPr>
      <w:ind w:left="1985" w:hanging="851"/>
    </w:pPr>
  </w:style>
  <w:style w:type="character" w:customStyle="1" w:styleId="CharAmPartNo">
    <w:name w:val="CharAmPartNo"/>
    <w:basedOn w:val="OPCCharBase"/>
    <w:qFormat/>
    <w:rsid w:val="002B62D1"/>
  </w:style>
  <w:style w:type="character" w:customStyle="1" w:styleId="CharAmPartText">
    <w:name w:val="CharAmPartText"/>
    <w:basedOn w:val="OPCCharBase"/>
    <w:qFormat/>
    <w:rsid w:val="002B62D1"/>
  </w:style>
  <w:style w:type="character" w:customStyle="1" w:styleId="CharAmSchNo">
    <w:name w:val="CharAmSchNo"/>
    <w:basedOn w:val="OPCCharBase"/>
    <w:qFormat/>
    <w:rsid w:val="002B62D1"/>
  </w:style>
  <w:style w:type="character" w:customStyle="1" w:styleId="CharAmSchText">
    <w:name w:val="CharAmSchText"/>
    <w:basedOn w:val="OPCCharBase"/>
    <w:qFormat/>
    <w:rsid w:val="002B62D1"/>
  </w:style>
  <w:style w:type="character" w:customStyle="1" w:styleId="CharBoldItalic">
    <w:name w:val="CharBoldItalic"/>
    <w:basedOn w:val="OPCCharBase"/>
    <w:uiPriority w:val="1"/>
    <w:qFormat/>
    <w:rsid w:val="002B62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62D1"/>
  </w:style>
  <w:style w:type="character" w:customStyle="1" w:styleId="CharChapText">
    <w:name w:val="CharChapText"/>
    <w:basedOn w:val="OPCCharBase"/>
    <w:uiPriority w:val="1"/>
    <w:qFormat/>
    <w:rsid w:val="002B62D1"/>
  </w:style>
  <w:style w:type="character" w:customStyle="1" w:styleId="CharDivNo">
    <w:name w:val="CharDivNo"/>
    <w:basedOn w:val="OPCCharBase"/>
    <w:uiPriority w:val="1"/>
    <w:qFormat/>
    <w:rsid w:val="002B62D1"/>
  </w:style>
  <w:style w:type="character" w:customStyle="1" w:styleId="CharDivText">
    <w:name w:val="CharDivText"/>
    <w:basedOn w:val="OPCCharBase"/>
    <w:uiPriority w:val="1"/>
    <w:qFormat/>
    <w:rsid w:val="002B62D1"/>
  </w:style>
  <w:style w:type="character" w:customStyle="1" w:styleId="CharItalic">
    <w:name w:val="CharItalic"/>
    <w:basedOn w:val="OPCCharBase"/>
    <w:uiPriority w:val="1"/>
    <w:qFormat/>
    <w:rsid w:val="002B62D1"/>
    <w:rPr>
      <w:i/>
    </w:rPr>
  </w:style>
  <w:style w:type="character" w:customStyle="1" w:styleId="CharPartNo">
    <w:name w:val="CharPartNo"/>
    <w:basedOn w:val="OPCCharBase"/>
    <w:uiPriority w:val="1"/>
    <w:qFormat/>
    <w:rsid w:val="002B62D1"/>
  </w:style>
  <w:style w:type="character" w:customStyle="1" w:styleId="CharPartText">
    <w:name w:val="CharPartText"/>
    <w:basedOn w:val="OPCCharBase"/>
    <w:uiPriority w:val="1"/>
    <w:qFormat/>
    <w:rsid w:val="002B62D1"/>
  </w:style>
  <w:style w:type="character" w:customStyle="1" w:styleId="CharSectno">
    <w:name w:val="CharSectno"/>
    <w:basedOn w:val="OPCCharBase"/>
    <w:qFormat/>
    <w:rsid w:val="002B62D1"/>
  </w:style>
  <w:style w:type="character" w:customStyle="1" w:styleId="CharSubdNo">
    <w:name w:val="CharSubdNo"/>
    <w:basedOn w:val="OPCCharBase"/>
    <w:uiPriority w:val="1"/>
    <w:qFormat/>
    <w:rsid w:val="002B62D1"/>
  </w:style>
  <w:style w:type="character" w:customStyle="1" w:styleId="CharSubdText">
    <w:name w:val="CharSubdText"/>
    <w:basedOn w:val="OPCCharBase"/>
    <w:uiPriority w:val="1"/>
    <w:qFormat/>
    <w:rsid w:val="002B62D1"/>
  </w:style>
  <w:style w:type="paragraph" w:customStyle="1" w:styleId="CTA--">
    <w:name w:val="CTA --"/>
    <w:basedOn w:val="OPCParaBase"/>
    <w:next w:val="Normal"/>
    <w:rsid w:val="002B62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62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62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62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62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62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62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62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62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62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62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62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62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62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B62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62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62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62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62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62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62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62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62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62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62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62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62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62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62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62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62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62D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62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62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62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62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62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62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62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62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62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62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62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62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62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62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62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62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62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62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62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62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62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62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62D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62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62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62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62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62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62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62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62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62D1"/>
    <w:rPr>
      <w:sz w:val="16"/>
    </w:rPr>
  </w:style>
  <w:style w:type="table" w:customStyle="1" w:styleId="CFlag">
    <w:name w:val="CFlag"/>
    <w:basedOn w:val="TableNormal"/>
    <w:uiPriority w:val="99"/>
    <w:rsid w:val="002B62D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B62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62D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B62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62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B62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62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62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62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62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B62D1"/>
    <w:pPr>
      <w:spacing w:before="120"/>
    </w:pPr>
  </w:style>
  <w:style w:type="paragraph" w:customStyle="1" w:styleId="TableTextEndNotes">
    <w:name w:val="TableTextEndNotes"/>
    <w:aliases w:val="Tten"/>
    <w:basedOn w:val="Normal"/>
    <w:rsid w:val="002B62D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B62D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B62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62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62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62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62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62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62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62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62D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B62D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B62D1"/>
  </w:style>
  <w:style w:type="character" w:customStyle="1" w:styleId="CharSubPartNoCASA">
    <w:name w:val="CharSubPartNo(CASA)"/>
    <w:basedOn w:val="OPCCharBase"/>
    <w:uiPriority w:val="1"/>
    <w:rsid w:val="002B62D1"/>
  </w:style>
  <w:style w:type="paragraph" w:customStyle="1" w:styleId="ENoteTTIndentHeadingSub">
    <w:name w:val="ENoteTTIndentHeadingSub"/>
    <w:aliases w:val="enTTHis"/>
    <w:basedOn w:val="OPCParaBase"/>
    <w:rsid w:val="002B62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62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62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62D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B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B62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B74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62D1"/>
    <w:rPr>
      <w:sz w:val="22"/>
    </w:rPr>
  </w:style>
  <w:style w:type="paragraph" w:customStyle="1" w:styleId="SOTextNote">
    <w:name w:val="SO TextNote"/>
    <w:aliases w:val="sont"/>
    <w:basedOn w:val="SOText"/>
    <w:qFormat/>
    <w:rsid w:val="002B62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62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62D1"/>
    <w:rPr>
      <w:sz w:val="22"/>
    </w:rPr>
  </w:style>
  <w:style w:type="paragraph" w:customStyle="1" w:styleId="FileName">
    <w:name w:val="FileName"/>
    <w:basedOn w:val="Normal"/>
    <w:rsid w:val="002B62D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62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62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62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62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6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6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62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62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62D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B62D1"/>
  </w:style>
  <w:style w:type="character" w:customStyle="1" w:styleId="Heading1Char">
    <w:name w:val="Heading 1 Char"/>
    <w:basedOn w:val="DefaultParagraphFont"/>
    <w:link w:val="Heading1"/>
    <w:uiPriority w:val="9"/>
    <w:rsid w:val="00D84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13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CC7ED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CC7ED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CC7ED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CC7ED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CC7ED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CC7ED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CC7ED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CC7ED3"/>
  </w:style>
  <w:style w:type="character" w:customStyle="1" w:styleId="ShortTCPChar">
    <w:name w:val="ShortTCP Char"/>
    <w:basedOn w:val="ShortTChar"/>
    <w:link w:val="ShortTCP"/>
    <w:rsid w:val="00CC7ED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CC7ED3"/>
    <w:pPr>
      <w:spacing w:before="400"/>
    </w:pPr>
  </w:style>
  <w:style w:type="character" w:customStyle="1" w:styleId="ActNoCPChar">
    <w:name w:val="ActNoCP Char"/>
    <w:basedOn w:val="ActnoChar"/>
    <w:link w:val="ActNoCP"/>
    <w:rsid w:val="00CC7ED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CC7ED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C276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C276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C276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62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62D1"/>
  </w:style>
  <w:style w:type="paragraph" w:customStyle="1" w:styleId="OPCParaBase">
    <w:name w:val="OPCParaBase"/>
    <w:link w:val="OPCParaBaseChar"/>
    <w:qFormat/>
    <w:rsid w:val="002B62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B62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62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62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62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62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B62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62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62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62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62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B62D1"/>
  </w:style>
  <w:style w:type="paragraph" w:customStyle="1" w:styleId="Blocks">
    <w:name w:val="Blocks"/>
    <w:aliases w:val="bb"/>
    <w:basedOn w:val="OPCParaBase"/>
    <w:qFormat/>
    <w:rsid w:val="002B62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62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62D1"/>
    <w:rPr>
      <w:i/>
    </w:rPr>
  </w:style>
  <w:style w:type="paragraph" w:customStyle="1" w:styleId="BoxList">
    <w:name w:val="BoxList"/>
    <w:aliases w:val="bl"/>
    <w:basedOn w:val="BoxText"/>
    <w:qFormat/>
    <w:rsid w:val="002B62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62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62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62D1"/>
    <w:pPr>
      <w:ind w:left="1985" w:hanging="851"/>
    </w:pPr>
  </w:style>
  <w:style w:type="character" w:customStyle="1" w:styleId="CharAmPartNo">
    <w:name w:val="CharAmPartNo"/>
    <w:basedOn w:val="OPCCharBase"/>
    <w:qFormat/>
    <w:rsid w:val="002B62D1"/>
  </w:style>
  <w:style w:type="character" w:customStyle="1" w:styleId="CharAmPartText">
    <w:name w:val="CharAmPartText"/>
    <w:basedOn w:val="OPCCharBase"/>
    <w:qFormat/>
    <w:rsid w:val="002B62D1"/>
  </w:style>
  <w:style w:type="character" w:customStyle="1" w:styleId="CharAmSchNo">
    <w:name w:val="CharAmSchNo"/>
    <w:basedOn w:val="OPCCharBase"/>
    <w:qFormat/>
    <w:rsid w:val="002B62D1"/>
  </w:style>
  <w:style w:type="character" w:customStyle="1" w:styleId="CharAmSchText">
    <w:name w:val="CharAmSchText"/>
    <w:basedOn w:val="OPCCharBase"/>
    <w:qFormat/>
    <w:rsid w:val="002B62D1"/>
  </w:style>
  <w:style w:type="character" w:customStyle="1" w:styleId="CharBoldItalic">
    <w:name w:val="CharBoldItalic"/>
    <w:basedOn w:val="OPCCharBase"/>
    <w:uiPriority w:val="1"/>
    <w:qFormat/>
    <w:rsid w:val="002B62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62D1"/>
  </w:style>
  <w:style w:type="character" w:customStyle="1" w:styleId="CharChapText">
    <w:name w:val="CharChapText"/>
    <w:basedOn w:val="OPCCharBase"/>
    <w:uiPriority w:val="1"/>
    <w:qFormat/>
    <w:rsid w:val="002B62D1"/>
  </w:style>
  <w:style w:type="character" w:customStyle="1" w:styleId="CharDivNo">
    <w:name w:val="CharDivNo"/>
    <w:basedOn w:val="OPCCharBase"/>
    <w:uiPriority w:val="1"/>
    <w:qFormat/>
    <w:rsid w:val="002B62D1"/>
  </w:style>
  <w:style w:type="character" w:customStyle="1" w:styleId="CharDivText">
    <w:name w:val="CharDivText"/>
    <w:basedOn w:val="OPCCharBase"/>
    <w:uiPriority w:val="1"/>
    <w:qFormat/>
    <w:rsid w:val="002B62D1"/>
  </w:style>
  <w:style w:type="character" w:customStyle="1" w:styleId="CharItalic">
    <w:name w:val="CharItalic"/>
    <w:basedOn w:val="OPCCharBase"/>
    <w:uiPriority w:val="1"/>
    <w:qFormat/>
    <w:rsid w:val="002B62D1"/>
    <w:rPr>
      <w:i/>
    </w:rPr>
  </w:style>
  <w:style w:type="character" w:customStyle="1" w:styleId="CharPartNo">
    <w:name w:val="CharPartNo"/>
    <w:basedOn w:val="OPCCharBase"/>
    <w:uiPriority w:val="1"/>
    <w:qFormat/>
    <w:rsid w:val="002B62D1"/>
  </w:style>
  <w:style w:type="character" w:customStyle="1" w:styleId="CharPartText">
    <w:name w:val="CharPartText"/>
    <w:basedOn w:val="OPCCharBase"/>
    <w:uiPriority w:val="1"/>
    <w:qFormat/>
    <w:rsid w:val="002B62D1"/>
  </w:style>
  <w:style w:type="character" w:customStyle="1" w:styleId="CharSectno">
    <w:name w:val="CharSectno"/>
    <w:basedOn w:val="OPCCharBase"/>
    <w:qFormat/>
    <w:rsid w:val="002B62D1"/>
  </w:style>
  <w:style w:type="character" w:customStyle="1" w:styleId="CharSubdNo">
    <w:name w:val="CharSubdNo"/>
    <w:basedOn w:val="OPCCharBase"/>
    <w:uiPriority w:val="1"/>
    <w:qFormat/>
    <w:rsid w:val="002B62D1"/>
  </w:style>
  <w:style w:type="character" w:customStyle="1" w:styleId="CharSubdText">
    <w:name w:val="CharSubdText"/>
    <w:basedOn w:val="OPCCharBase"/>
    <w:uiPriority w:val="1"/>
    <w:qFormat/>
    <w:rsid w:val="002B62D1"/>
  </w:style>
  <w:style w:type="paragraph" w:customStyle="1" w:styleId="CTA--">
    <w:name w:val="CTA --"/>
    <w:basedOn w:val="OPCParaBase"/>
    <w:next w:val="Normal"/>
    <w:rsid w:val="002B62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62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62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62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62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62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62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62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62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62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62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62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62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62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B62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62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62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62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62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62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62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62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62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62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62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62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62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62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62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62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62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62D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62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62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62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62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62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62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62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62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62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62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62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62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62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62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62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62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62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62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62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62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62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62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62D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62D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62D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62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62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62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62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62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62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62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62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62D1"/>
    <w:rPr>
      <w:sz w:val="16"/>
    </w:rPr>
  </w:style>
  <w:style w:type="table" w:customStyle="1" w:styleId="CFlag">
    <w:name w:val="CFlag"/>
    <w:basedOn w:val="TableNormal"/>
    <w:uiPriority w:val="99"/>
    <w:rsid w:val="002B62D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B62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62D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B62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62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B62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62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62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62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62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B62D1"/>
    <w:pPr>
      <w:spacing w:before="120"/>
    </w:pPr>
  </w:style>
  <w:style w:type="paragraph" w:customStyle="1" w:styleId="TableTextEndNotes">
    <w:name w:val="TableTextEndNotes"/>
    <w:aliases w:val="Tten"/>
    <w:basedOn w:val="Normal"/>
    <w:rsid w:val="002B62D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B62D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B62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62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62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62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62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62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62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62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62D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B62D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B62D1"/>
  </w:style>
  <w:style w:type="character" w:customStyle="1" w:styleId="CharSubPartNoCASA">
    <w:name w:val="CharSubPartNo(CASA)"/>
    <w:basedOn w:val="OPCCharBase"/>
    <w:uiPriority w:val="1"/>
    <w:rsid w:val="002B62D1"/>
  </w:style>
  <w:style w:type="paragraph" w:customStyle="1" w:styleId="ENoteTTIndentHeadingSub">
    <w:name w:val="ENoteTTIndentHeadingSub"/>
    <w:aliases w:val="enTTHis"/>
    <w:basedOn w:val="OPCParaBase"/>
    <w:rsid w:val="002B62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62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62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62D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B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B62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B74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62D1"/>
    <w:rPr>
      <w:sz w:val="22"/>
    </w:rPr>
  </w:style>
  <w:style w:type="paragraph" w:customStyle="1" w:styleId="SOTextNote">
    <w:name w:val="SO TextNote"/>
    <w:aliases w:val="sont"/>
    <w:basedOn w:val="SOText"/>
    <w:qFormat/>
    <w:rsid w:val="002B62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62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62D1"/>
    <w:rPr>
      <w:sz w:val="22"/>
    </w:rPr>
  </w:style>
  <w:style w:type="paragraph" w:customStyle="1" w:styleId="FileName">
    <w:name w:val="FileName"/>
    <w:basedOn w:val="Normal"/>
    <w:rsid w:val="002B62D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62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62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62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62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6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6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62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62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62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62D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B62D1"/>
  </w:style>
  <w:style w:type="character" w:customStyle="1" w:styleId="Heading1Char">
    <w:name w:val="Heading 1 Char"/>
    <w:basedOn w:val="DefaultParagraphFont"/>
    <w:link w:val="Heading1"/>
    <w:uiPriority w:val="9"/>
    <w:rsid w:val="00D84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13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CC7ED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CC7ED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CC7ED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CC7ED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CC7ED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CC7ED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CC7ED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CC7ED3"/>
  </w:style>
  <w:style w:type="character" w:customStyle="1" w:styleId="ShortTCPChar">
    <w:name w:val="ShortTCP Char"/>
    <w:basedOn w:val="ShortTChar"/>
    <w:link w:val="ShortTCP"/>
    <w:rsid w:val="00CC7ED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CC7ED3"/>
    <w:pPr>
      <w:spacing w:before="400"/>
    </w:pPr>
  </w:style>
  <w:style w:type="character" w:customStyle="1" w:styleId="ActNoCPChar">
    <w:name w:val="ActNoCP Char"/>
    <w:basedOn w:val="ActnoChar"/>
    <w:link w:val="ActNoCP"/>
    <w:rsid w:val="00CC7ED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CC7ED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C276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C276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C276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866</Words>
  <Characters>4939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2019-01-30T21:47:00Z</cp:lastPrinted>
  <dcterms:created xsi:type="dcterms:W3CDTF">2019-04-08T22:37:00Z</dcterms:created>
  <dcterms:modified xsi:type="dcterms:W3CDTF">2019-04-08T23:21:00Z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Social Security (Administration) Amendment (Income Management and Cashless Welfare) Act 2019</vt:lpwstr>
  </property>
  <property fmtid="{D5CDD505-2E9C-101B-9397-08002B2CF9AE}" pid="5" name="ActNo">
    <vt:lpwstr>No. 45,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OPC7033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