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D38DF" w:rsidRDefault="001D38DF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5" DrawAspect="Content" ObjectID="_1616318691" r:id="rId9"/>
        </w:object>
      </w:r>
    </w:p>
    <w:p w:rsidR="001D38DF" w:rsidRDefault="001D38DF"/>
    <w:p w:rsidR="001D38DF" w:rsidRDefault="001D38DF" w:rsidP="001D38DF">
      <w:pPr>
        <w:spacing w:line="240" w:lineRule="auto"/>
      </w:pPr>
    </w:p>
    <w:p w:rsidR="001D38DF" w:rsidRDefault="001D38DF" w:rsidP="001D38DF"/>
    <w:p w:rsidR="001D38DF" w:rsidRDefault="001D38DF" w:rsidP="001D38DF"/>
    <w:p w:rsidR="001D38DF" w:rsidRDefault="001D38DF" w:rsidP="001D38DF"/>
    <w:p w:rsidR="001D38DF" w:rsidRDefault="001D38DF" w:rsidP="001D38DF"/>
    <w:p w:rsidR="0048364F" w:rsidRPr="00980C10" w:rsidRDefault="000B05F3" w:rsidP="0048364F">
      <w:pPr>
        <w:pStyle w:val="ShortT"/>
      </w:pPr>
      <w:r w:rsidRPr="00980C10">
        <w:t xml:space="preserve">Major Sporting Events (Indicia and Images) Protection Amendment </w:t>
      </w:r>
      <w:r w:rsidR="001D38DF">
        <w:t>Act</w:t>
      </w:r>
      <w:r w:rsidRPr="00980C10">
        <w:t xml:space="preserve"> 201</w:t>
      </w:r>
      <w:r w:rsidR="001D38DF">
        <w:t>9</w:t>
      </w:r>
    </w:p>
    <w:p w:rsidR="0048364F" w:rsidRPr="00980C10" w:rsidRDefault="0048364F" w:rsidP="0048364F"/>
    <w:p w:rsidR="0048364F" w:rsidRPr="00980C10" w:rsidRDefault="00C164CA" w:rsidP="001D38DF">
      <w:pPr>
        <w:pStyle w:val="Actno"/>
        <w:spacing w:before="400"/>
      </w:pPr>
      <w:r w:rsidRPr="00980C10">
        <w:t>No.</w:t>
      </w:r>
      <w:r w:rsidR="00201E06">
        <w:t xml:space="preserve"> 39</w:t>
      </w:r>
      <w:r w:rsidRPr="00980C10">
        <w:t>, 201</w:t>
      </w:r>
      <w:r w:rsidR="001D38DF">
        <w:t>9</w:t>
      </w:r>
    </w:p>
    <w:p w:rsidR="0048364F" w:rsidRPr="00980C10" w:rsidRDefault="0048364F" w:rsidP="0048364F"/>
    <w:p w:rsidR="001D38DF" w:rsidRDefault="001D38DF" w:rsidP="001D38DF"/>
    <w:p w:rsidR="001D38DF" w:rsidRDefault="001D38DF" w:rsidP="001D38DF"/>
    <w:p w:rsidR="001D38DF" w:rsidRDefault="001D38DF" w:rsidP="001D38DF"/>
    <w:p w:rsidR="001D38DF" w:rsidRDefault="001D38DF" w:rsidP="001D38DF"/>
    <w:p w:rsidR="0048364F" w:rsidRPr="00980C10" w:rsidRDefault="001D38DF" w:rsidP="0048364F">
      <w:pPr>
        <w:pStyle w:val="LongT"/>
      </w:pPr>
      <w:r>
        <w:t>An Act</w:t>
      </w:r>
      <w:r w:rsidR="00742547" w:rsidRPr="00980C10">
        <w:t xml:space="preserve"> to amend the </w:t>
      </w:r>
      <w:r w:rsidR="00742547" w:rsidRPr="00980C10">
        <w:rPr>
          <w:i/>
        </w:rPr>
        <w:t>Major Sporting Events (Indicia and Images) Protection Act 2014</w:t>
      </w:r>
      <w:r w:rsidR="00742547" w:rsidRPr="00980C10">
        <w:t>, and for related purposes</w:t>
      </w:r>
    </w:p>
    <w:p w:rsidR="0048364F" w:rsidRPr="00980C10" w:rsidRDefault="0048364F" w:rsidP="0048364F">
      <w:pPr>
        <w:pStyle w:val="Header"/>
        <w:tabs>
          <w:tab w:val="clear" w:pos="4150"/>
          <w:tab w:val="clear" w:pos="8307"/>
        </w:tabs>
      </w:pPr>
      <w:r w:rsidRPr="00980C10">
        <w:rPr>
          <w:rStyle w:val="CharAmSchNo"/>
        </w:rPr>
        <w:t xml:space="preserve"> </w:t>
      </w:r>
      <w:r w:rsidRPr="00980C10">
        <w:rPr>
          <w:rStyle w:val="CharAmSchText"/>
        </w:rPr>
        <w:t xml:space="preserve"> </w:t>
      </w:r>
    </w:p>
    <w:p w:rsidR="0048364F" w:rsidRPr="00980C10" w:rsidRDefault="0048364F" w:rsidP="0048364F">
      <w:pPr>
        <w:pStyle w:val="Header"/>
        <w:tabs>
          <w:tab w:val="clear" w:pos="4150"/>
          <w:tab w:val="clear" w:pos="8307"/>
        </w:tabs>
      </w:pPr>
      <w:r w:rsidRPr="00980C10">
        <w:rPr>
          <w:rStyle w:val="CharAmPartNo"/>
        </w:rPr>
        <w:t xml:space="preserve"> </w:t>
      </w:r>
      <w:r w:rsidRPr="00980C10">
        <w:rPr>
          <w:rStyle w:val="CharAmPartText"/>
        </w:rPr>
        <w:t xml:space="preserve"> </w:t>
      </w:r>
    </w:p>
    <w:p w:rsidR="0048364F" w:rsidRPr="00980C10" w:rsidRDefault="0048364F" w:rsidP="0048364F">
      <w:pPr>
        <w:sectPr w:rsidR="0048364F" w:rsidRPr="00980C10" w:rsidSect="001D38D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980C10" w:rsidRDefault="0048364F" w:rsidP="00E12A26">
      <w:pPr>
        <w:rPr>
          <w:sz w:val="36"/>
        </w:rPr>
      </w:pPr>
      <w:r w:rsidRPr="00980C10">
        <w:rPr>
          <w:sz w:val="36"/>
        </w:rPr>
        <w:lastRenderedPageBreak/>
        <w:t>Contents</w:t>
      </w:r>
    </w:p>
    <w:p w:rsidR="00401DD1" w:rsidRDefault="00401D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401DD1">
        <w:rPr>
          <w:noProof/>
        </w:rPr>
        <w:tab/>
      </w:r>
      <w:r w:rsidRPr="00401DD1">
        <w:rPr>
          <w:noProof/>
        </w:rPr>
        <w:fldChar w:fldCharType="begin"/>
      </w:r>
      <w:r w:rsidRPr="00401DD1">
        <w:rPr>
          <w:noProof/>
        </w:rPr>
        <w:instrText xml:space="preserve"> PAGEREF _Toc5705645 \h </w:instrText>
      </w:r>
      <w:r w:rsidRPr="00401DD1">
        <w:rPr>
          <w:noProof/>
        </w:rPr>
      </w:r>
      <w:r w:rsidRPr="00401DD1">
        <w:rPr>
          <w:noProof/>
        </w:rPr>
        <w:fldChar w:fldCharType="separate"/>
      </w:r>
      <w:r w:rsidR="00C87593">
        <w:rPr>
          <w:noProof/>
        </w:rPr>
        <w:t>1</w:t>
      </w:r>
      <w:r w:rsidRPr="00401DD1">
        <w:rPr>
          <w:noProof/>
        </w:rPr>
        <w:fldChar w:fldCharType="end"/>
      </w:r>
    </w:p>
    <w:p w:rsidR="00401DD1" w:rsidRDefault="00401D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01DD1">
        <w:rPr>
          <w:noProof/>
        </w:rPr>
        <w:tab/>
      </w:r>
      <w:r w:rsidRPr="00401DD1">
        <w:rPr>
          <w:noProof/>
        </w:rPr>
        <w:fldChar w:fldCharType="begin"/>
      </w:r>
      <w:r w:rsidRPr="00401DD1">
        <w:rPr>
          <w:noProof/>
        </w:rPr>
        <w:instrText xml:space="preserve"> PAGEREF _Toc5705646 \h </w:instrText>
      </w:r>
      <w:r w:rsidRPr="00401DD1">
        <w:rPr>
          <w:noProof/>
        </w:rPr>
      </w:r>
      <w:r w:rsidRPr="00401DD1">
        <w:rPr>
          <w:noProof/>
        </w:rPr>
        <w:fldChar w:fldCharType="separate"/>
      </w:r>
      <w:r w:rsidR="00C87593">
        <w:rPr>
          <w:noProof/>
        </w:rPr>
        <w:t>2</w:t>
      </w:r>
      <w:r w:rsidRPr="00401DD1">
        <w:rPr>
          <w:noProof/>
        </w:rPr>
        <w:fldChar w:fldCharType="end"/>
      </w:r>
    </w:p>
    <w:p w:rsidR="00401DD1" w:rsidRDefault="00401D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401DD1">
        <w:rPr>
          <w:noProof/>
        </w:rPr>
        <w:tab/>
      </w:r>
      <w:r w:rsidRPr="00401DD1">
        <w:rPr>
          <w:noProof/>
        </w:rPr>
        <w:fldChar w:fldCharType="begin"/>
      </w:r>
      <w:r w:rsidRPr="00401DD1">
        <w:rPr>
          <w:noProof/>
        </w:rPr>
        <w:instrText xml:space="preserve"> PAGEREF _Toc5705647 \h </w:instrText>
      </w:r>
      <w:r w:rsidRPr="00401DD1">
        <w:rPr>
          <w:noProof/>
        </w:rPr>
      </w:r>
      <w:r w:rsidRPr="00401DD1">
        <w:rPr>
          <w:noProof/>
        </w:rPr>
        <w:fldChar w:fldCharType="separate"/>
      </w:r>
      <w:r w:rsidR="00C87593">
        <w:rPr>
          <w:noProof/>
        </w:rPr>
        <w:t>2</w:t>
      </w:r>
      <w:r w:rsidRPr="00401DD1">
        <w:rPr>
          <w:noProof/>
        </w:rPr>
        <w:fldChar w:fldCharType="end"/>
      </w:r>
    </w:p>
    <w:p w:rsidR="00401DD1" w:rsidRDefault="00401DD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01DD1">
        <w:rPr>
          <w:b w:val="0"/>
          <w:noProof/>
          <w:sz w:val="18"/>
        </w:rPr>
        <w:tab/>
      </w:r>
      <w:r w:rsidRPr="00401DD1">
        <w:rPr>
          <w:b w:val="0"/>
          <w:noProof/>
          <w:sz w:val="18"/>
        </w:rPr>
        <w:fldChar w:fldCharType="begin"/>
      </w:r>
      <w:r w:rsidRPr="00401DD1">
        <w:rPr>
          <w:b w:val="0"/>
          <w:noProof/>
          <w:sz w:val="18"/>
        </w:rPr>
        <w:instrText xml:space="preserve"> PAGEREF _Toc5705648 \h </w:instrText>
      </w:r>
      <w:r w:rsidRPr="00401DD1">
        <w:rPr>
          <w:b w:val="0"/>
          <w:noProof/>
          <w:sz w:val="18"/>
        </w:rPr>
      </w:r>
      <w:r w:rsidRPr="00401DD1">
        <w:rPr>
          <w:b w:val="0"/>
          <w:noProof/>
          <w:sz w:val="18"/>
        </w:rPr>
        <w:fldChar w:fldCharType="separate"/>
      </w:r>
      <w:r w:rsidR="00C87593">
        <w:rPr>
          <w:b w:val="0"/>
          <w:noProof/>
          <w:sz w:val="18"/>
        </w:rPr>
        <w:t>3</w:t>
      </w:r>
      <w:r w:rsidRPr="00401DD1">
        <w:rPr>
          <w:b w:val="0"/>
          <w:noProof/>
          <w:sz w:val="18"/>
        </w:rPr>
        <w:fldChar w:fldCharType="end"/>
      </w:r>
    </w:p>
    <w:p w:rsidR="00401DD1" w:rsidRDefault="00401D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Major Sporting Events (Indicia and Images) Protection Act 2014</w:t>
      </w:r>
      <w:r w:rsidRPr="00401DD1">
        <w:rPr>
          <w:i w:val="0"/>
          <w:noProof/>
          <w:sz w:val="18"/>
        </w:rPr>
        <w:tab/>
      </w:r>
      <w:r w:rsidRPr="00401DD1">
        <w:rPr>
          <w:i w:val="0"/>
          <w:noProof/>
          <w:sz w:val="18"/>
        </w:rPr>
        <w:fldChar w:fldCharType="begin"/>
      </w:r>
      <w:r w:rsidRPr="00401DD1">
        <w:rPr>
          <w:i w:val="0"/>
          <w:noProof/>
          <w:sz w:val="18"/>
        </w:rPr>
        <w:instrText xml:space="preserve"> PAGEREF _Toc5705649 \h </w:instrText>
      </w:r>
      <w:r w:rsidRPr="00401DD1">
        <w:rPr>
          <w:i w:val="0"/>
          <w:noProof/>
          <w:sz w:val="18"/>
        </w:rPr>
      </w:r>
      <w:r w:rsidRPr="00401DD1">
        <w:rPr>
          <w:i w:val="0"/>
          <w:noProof/>
          <w:sz w:val="18"/>
        </w:rPr>
        <w:fldChar w:fldCharType="separate"/>
      </w:r>
      <w:r w:rsidR="00C87593">
        <w:rPr>
          <w:i w:val="0"/>
          <w:noProof/>
          <w:sz w:val="18"/>
        </w:rPr>
        <w:t>3</w:t>
      </w:r>
      <w:r w:rsidRPr="00401DD1">
        <w:rPr>
          <w:i w:val="0"/>
          <w:noProof/>
          <w:sz w:val="18"/>
        </w:rPr>
        <w:fldChar w:fldCharType="end"/>
      </w:r>
    </w:p>
    <w:p w:rsidR="00060FF9" w:rsidRPr="00980C10" w:rsidRDefault="00401DD1" w:rsidP="0048364F">
      <w:r>
        <w:fldChar w:fldCharType="end"/>
      </w:r>
    </w:p>
    <w:p w:rsidR="00FE7F93" w:rsidRPr="00980C10" w:rsidRDefault="00FE7F93" w:rsidP="0048364F">
      <w:pPr>
        <w:sectPr w:rsidR="00FE7F93" w:rsidRPr="00980C10" w:rsidSect="001D38D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1D38DF" w:rsidRDefault="001D38DF">
      <w:r>
        <w:object w:dxaOrig="2146" w:dyaOrig="1561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16318692" r:id="rId21"/>
        </w:object>
      </w:r>
    </w:p>
    <w:p w:rsidR="001D38DF" w:rsidRDefault="001D38DF"/>
    <w:p w:rsidR="001D38DF" w:rsidRDefault="001D38DF" w:rsidP="001D38DF">
      <w:pPr>
        <w:spacing w:line="240" w:lineRule="auto"/>
      </w:pPr>
    </w:p>
    <w:p w:rsidR="001D38DF" w:rsidRDefault="00401DD1" w:rsidP="001D38DF">
      <w:pPr>
        <w:pStyle w:val="ShortTP1"/>
      </w:pPr>
      <w:fldSimple w:instr=" STYLEREF ShortT ">
        <w:r w:rsidR="00C87593">
          <w:rPr>
            <w:noProof/>
          </w:rPr>
          <w:t>Major Sporting Events (Indicia and Images) Protection Amendment Act 2019</w:t>
        </w:r>
      </w:fldSimple>
    </w:p>
    <w:p w:rsidR="001D38DF" w:rsidRDefault="00401DD1" w:rsidP="001D38DF">
      <w:pPr>
        <w:pStyle w:val="ActNoP1"/>
      </w:pPr>
      <w:fldSimple w:instr=" STYLEREF Actno ">
        <w:r w:rsidR="00C87593">
          <w:rPr>
            <w:noProof/>
          </w:rPr>
          <w:t>No. 39, 2019</w:t>
        </w:r>
      </w:fldSimple>
    </w:p>
    <w:p w:rsidR="001D38DF" w:rsidRPr="009A0728" w:rsidRDefault="001D38D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1D38DF" w:rsidRPr="009A0728" w:rsidRDefault="001D38DF" w:rsidP="009A0728">
      <w:pPr>
        <w:spacing w:line="40" w:lineRule="exact"/>
        <w:rPr>
          <w:rFonts w:eastAsia="Calibri"/>
          <w:b/>
          <w:sz w:val="28"/>
        </w:rPr>
      </w:pPr>
    </w:p>
    <w:p w:rsidR="001D38DF" w:rsidRPr="009A0728" w:rsidRDefault="001D38D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980C10" w:rsidRDefault="001D38DF" w:rsidP="00980C10">
      <w:pPr>
        <w:pStyle w:val="Page1"/>
      </w:pPr>
      <w:r>
        <w:t>An Act</w:t>
      </w:r>
      <w:r w:rsidR="00980C10" w:rsidRPr="00980C10">
        <w:t xml:space="preserve"> to amend the </w:t>
      </w:r>
      <w:r w:rsidR="00980C10" w:rsidRPr="00980C10">
        <w:rPr>
          <w:i/>
        </w:rPr>
        <w:t>Major Sporting Events (Indicia and Images) Protection Act 2014</w:t>
      </w:r>
      <w:r w:rsidR="00980C10" w:rsidRPr="00980C10">
        <w:t>, and for related purposes</w:t>
      </w:r>
    </w:p>
    <w:p w:rsidR="00201E06" w:rsidRDefault="00201E06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5 April 2019</w:t>
      </w:r>
      <w:r>
        <w:rPr>
          <w:sz w:val="24"/>
        </w:rPr>
        <w:t>]</w:t>
      </w:r>
    </w:p>
    <w:p w:rsidR="0048364F" w:rsidRPr="00980C10" w:rsidRDefault="0048364F" w:rsidP="00980C10">
      <w:pPr>
        <w:spacing w:before="240" w:line="240" w:lineRule="auto"/>
        <w:rPr>
          <w:sz w:val="32"/>
        </w:rPr>
      </w:pPr>
      <w:r w:rsidRPr="00980C10">
        <w:rPr>
          <w:sz w:val="32"/>
        </w:rPr>
        <w:t>The Parliament of Australia enacts:</w:t>
      </w:r>
    </w:p>
    <w:p w:rsidR="0048364F" w:rsidRPr="00980C10" w:rsidRDefault="0048364F" w:rsidP="00980C10">
      <w:pPr>
        <w:pStyle w:val="ActHead5"/>
      </w:pPr>
      <w:bookmarkStart w:id="1" w:name="_Toc5705645"/>
      <w:r w:rsidRPr="00980C10">
        <w:rPr>
          <w:rStyle w:val="CharSectno"/>
        </w:rPr>
        <w:t>1</w:t>
      </w:r>
      <w:r w:rsidRPr="00980C10">
        <w:t xml:space="preserve">  Short title</w:t>
      </w:r>
      <w:bookmarkEnd w:id="1"/>
    </w:p>
    <w:p w:rsidR="0048364F" w:rsidRPr="00980C10" w:rsidRDefault="0048364F" w:rsidP="00980C10">
      <w:pPr>
        <w:pStyle w:val="subsection"/>
      </w:pPr>
      <w:r w:rsidRPr="00980C10">
        <w:tab/>
      </w:r>
      <w:r w:rsidRPr="00980C10">
        <w:tab/>
        <w:t xml:space="preserve">This Act </w:t>
      </w:r>
      <w:r w:rsidR="00275197" w:rsidRPr="00980C10">
        <w:t xml:space="preserve">is </w:t>
      </w:r>
      <w:r w:rsidRPr="00980C10">
        <w:t xml:space="preserve">the </w:t>
      </w:r>
      <w:r w:rsidR="00742547" w:rsidRPr="00980C10">
        <w:rPr>
          <w:i/>
        </w:rPr>
        <w:t>Major Sporting Events (Indicia and Images) Protection Amendment Act 201</w:t>
      </w:r>
      <w:r w:rsidR="001D38DF">
        <w:rPr>
          <w:i/>
        </w:rPr>
        <w:t>9</w:t>
      </w:r>
      <w:r w:rsidRPr="00980C10">
        <w:t>.</w:t>
      </w:r>
    </w:p>
    <w:p w:rsidR="0048364F" w:rsidRPr="00980C10" w:rsidRDefault="0048364F" w:rsidP="00980C10">
      <w:pPr>
        <w:pStyle w:val="ActHead5"/>
      </w:pPr>
      <w:bookmarkStart w:id="2" w:name="_Toc5705646"/>
      <w:r w:rsidRPr="00980C10">
        <w:rPr>
          <w:rStyle w:val="CharSectno"/>
        </w:rPr>
        <w:lastRenderedPageBreak/>
        <w:t>2</w:t>
      </w:r>
      <w:r w:rsidRPr="00980C10">
        <w:t xml:space="preserve">  Commencement</w:t>
      </w:r>
      <w:bookmarkEnd w:id="2"/>
    </w:p>
    <w:p w:rsidR="00826A56" w:rsidRPr="00980C10" w:rsidRDefault="00826A56" w:rsidP="00980C10">
      <w:pPr>
        <w:pStyle w:val="subsection"/>
      </w:pPr>
      <w:r w:rsidRPr="00980C10">
        <w:tab/>
        <w:t>(1)</w:t>
      </w:r>
      <w:r w:rsidRPr="00980C10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826A56" w:rsidRPr="00980C10" w:rsidRDefault="00826A56" w:rsidP="00980C1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826A56" w:rsidRPr="00980C10" w:rsidTr="00ED02AD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26A56" w:rsidRPr="00980C10" w:rsidRDefault="00826A56" w:rsidP="00980C10">
            <w:pPr>
              <w:pStyle w:val="TableHeading"/>
            </w:pPr>
            <w:r w:rsidRPr="00980C10">
              <w:t>Commencement information</w:t>
            </w:r>
          </w:p>
        </w:tc>
      </w:tr>
      <w:tr w:rsidR="00826A56" w:rsidRPr="00980C10" w:rsidTr="00ED02AD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26A56" w:rsidRPr="00980C10" w:rsidRDefault="00826A56" w:rsidP="00980C10">
            <w:pPr>
              <w:pStyle w:val="TableHeading"/>
            </w:pPr>
            <w:r w:rsidRPr="00980C10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26A56" w:rsidRPr="00980C10" w:rsidRDefault="00826A56" w:rsidP="00980C10">
            <w:pPr>
              <w:pStyle w:val="TableHeading"/>
            </w:pPr>
            <w:r w:rsidRPr="00980C10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26A56" w:rsidRPr="00980C10" w:rsidRDefault="00826A56" w:rsidP="00980C10">
            <w:pPr>
              <w:pStyle w:val="TableHeading"/>
            </w:pPr>
            <w:r w:rsidRPr="00980C10">
              <w:t>Column 3</w:t>
            </w:r>
          </w:p>
        </w:tc>
      </w:tr>
      <w:tr w:rsidR="00826A56" w:rsidRPr="00980C10" w:rsidTr="00ED02AD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26A56" w:rsidRPr="00980C10" w:rsidRDefault="00826A56" w:rsidP="00980C10">
            <w:pPr>
              <w:pStyle w:val="TableHeading"/>
            </w:pPr>
            <w:r w:rsidRPr="00980C10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26A56" w:rsidRPr="00980C10" w:rsidRDefault="00826A56" w:rsidP="00980C10">
            <w:pPr>
              <w:pStyle w:val="TableHeading"/>
            </w:pPr>
            <w:r w:rsidRPr="00980C10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26A56" w:rsidRPr="00980C10" w:rsidRDefault="00826A56" w:rsidP="00980C10">
            <w:pPr>
              <w:pStyle w:val="TableHeading"/>
            </w:pPr>
            <w:r w:rsidRPr="00980C10">
              <w:t>Date/Details</w:t>
            </w:r>
          </w:p>
        </w:tc>
      </w:tr>
      <w:tr w:rsidR="00826A56" w:rsidRPr="00980C10" w:rsidTr="00ED02AD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26A56" w:rsidRPr="00980C10" w:rsidRDefault="00826A56" w:rsidP="00980C10">
            <w:pPr>
              <w:pStyle w:val="Tabletext"/>
            </w:pPr>
            <w:r w:rsidRPr="00980C10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26A56" w:rsidRPr="00980C10" w:rsidRDefault="00826A56" w:rsidP="00980C10">
            <w:pPr>
              <w:pStyle w:val="Tabletext"/>
            </w:pPr>
            <w:r w:rsidRPr="00980C10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26A56" w:rsidRPr="00980C10" w:rsidRDefault="00B32C69" w:rsidP="00980C10">
            <w:pPr>
              <w:pStyle w:val="Tabletext"/>
            </w:pPr>
            <w:r>
              <w:t>6 April 2019</w:t>
            </w:r>
          </w:p>
        </w:tc>
      </w:tr>
    </w:tbl>
    <w:p w:rsidR="00826A56" w:rsidRPr="00980C10" w:rsidRDefault="00826A56" w:rsidP="00980C10">
      <w:pPr>
        <w:pStyle w:val="notetext"/>
      </w:pPr>
      <w:r w:rsidRPr="00980C10">
        <w:rPr>
          <w:snapToGrid w:val="0"/>
          <w:lang w:eastAsia="en-US"/>
        </w:rPr>
        <w:t>Note:</w:t>
      </w:r>
      <w:r w:rsidRPr="00980C10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826A56" w:rsidRPr="00980C10" w:rsidRDefault="00826A56" w:rsidP="00980C10">
      <w:pPr>
        <w:pStyle w:val="subsection"/>
      </w:pPr>
      <w:r w:rsidRPr="00980C10">
        <w:tab/>
        <w:t>(2)</w:t>
      </w:r>
      <w:r w:rsidRPr="00980C10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980C10" w:rsidRDefault="0048364F" w:rsidP="00980C10">
      <w:pPr>
        <w:pStyle w:val="ActHead5"/>
      </w:pPr>
      <w:bookmarkStart w:id="3" w:name="_Toc5705647"/>
      <w:r w:rsidRPr="00980C10">
        <w:rPr>
          <w:rStyle w:val="CharSectno"/>
        </w:rPr>
        <w:t>3</w:t>
      </w:r>
      <w:r w:rsidRPr="00980C10">
        <w:t xml:space="preserve">  Schedules</w:t>
      </w:r>
      <w:bookmarkEnd w:id="3"/>
    </w:p>
    <w:p w:rsidR="0048364F" w:rsidRPr="00980C10" w:rsidRDefault="0048364F" w:rsidP="00980C10">
      <w:pPr>
        <w:pStyle w:val="subsection"/>
      </w:pPr>
      <w:r w:rsidRPr="00980C10">
        <w:tab/>
      </w:r>
      <w:r w:rsidRPr="00980C10">
        <w:tab/>
      </w:r>
      <w:r w:rsidR="00202618" w:rsidRPr="00980C10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980C10" w:rsidRDefault="0048364F" w:rsidP="00980C10">
      <w:pPr>
        <w:pStyle w:val="ActHead6"/>
        <w:pageBreakBefore/>
      </w:pPr>
      <w:bookmarkStart w:id="4" w:name="_Toc5705648"/>
      <w:bookmarkStart w:id="5" w:name="opcAmSched"/>
      <w:bookmarkStart w:id="6" w:name="opcCurrentFind"/>
      <w:r w:rsidRPr="00980C10">
        <w:rPr>
          <w:rStyle w:val="CharAmSchNo"/>
        </w:rPr>
        <w:lastRenderedPageBreak/>
        <w:t>Schedule</w:t>
      </w:r>
      <w:r w:rsidR="00980C10" w:rsidRPr="00980C10">
        <w:rPr>
          <w:rStyle w:val="CharAmSchNo"/>
        </w:rPr>
        <w:t> </w:t>
      </w:r>
      <w:r w:rsidRPr="00980C10">
        <w:rPr>
          <w:rStyle w:val="CharAmSchNo"/>
        </w:rPr>
        <w:t>1</w:t>
      </w:r>
      <w:r w:rsidRPr="00980C10">
        <w:t>—</w:t>
      </w:r>
      <w:r w:rsidR="00742547" w:rsidRPr="00980C10">
        <w:rPr>
          <w:rStyle w:val="CharAmSchText"/>
        </w:rPr>
        <w:t>Amendments</w:t>
      </w:r>
      <w:bookmarkEnd w:id="4"/>
    </w:p>
    <w:bookmarkEnd w:id="5"/>
    <w:bookmarkEnd w:id="6"/>
    <w:p w:rsidR="008D3E94" w:rsidRPr="00980C10" w:rsidRDefault="00742547" w:rsidP="00980C10">
      <w:pPr>
        <w:pStyle w:val="Header"/>
      </w:pPr>
      <w:r w:rsidRPr="00980C10">
        <w:rPr>
          <w:rStyle w:val="CharAmPartNo"/>
        </w:rPr>
        <w:t xml:space="preserve"> </w:t>
      </w:r>
      <w:r w:rsidRPr="00980C10">
        <w:rPr>
          <w:rStyle w:val="CharAmPartText"/>
        </w:rPr>
        <w:t xml:space="preserve"> </w:t>
      </w:r>
    </w:p>
    <w:p w:rsidR="00742547" w:rsidRPr="00980C10" w:rsidRDefault="00742547" w:rsidP="00980C10">
      <w:pPr>
        <w:pStyle w:val="ActHead9"/>
        <w:rPr>
          <w:i w:val="0"/>
        </w:rPr>
      </w:pPr>
      <w:bookmarkStart w:id="7" w:name="_Toc5705649"/>
      <w:r w:rsidRPr="00980C10">
        <w:t>Major Sporting Events (Indicia and Images) Protection Act 2014</w:t>
      </w:r>
      <w:bookmarkEnd w:id="7"/>
    </w:p>
    <w:p w:rsidR="00201244" w:rsidRPr="00980C10" w:rsidRDefault="00201244" w:rsidP="00980C10">
      <w:pPr>
        <w:pStyle w:val="ItemHead"/>
      </w:pPr>
      <w:r w:rsidRPr="00980C10">
        <w:t>1  Subsection</w:t>
      </w:r>
      <w:r w:rsidR="00980C10" w:rsidRPr="00980C10">
        <w:t> </w:t>
      </w:r>
      <w:r w:rsidRPr="00980C10">
        <w:t>16(1) (note)</w:t>
      </w:r>
    </w:p>
    <w:p w:rsidR="00201244" w:rsidRPr="00980C10" w:rsidRDefault="00201244" w:rsidP="00980C10">
      <w:pPr>
        <w:pStyle w:val="Item"/>
      </w:pPr>
      <w:r w:rsidRPr="00980C10">
        <w:t>Omit “Note”, substitute “Note 1”.</w:t>
      </w:r>
    </w:p>
    <w:p w:rsidR="00201244" w:rsidRPr="00980C10" w:rsidRDefault="00201244" w:rsidP="00980C10">
      <w:pPr>
        <w:pStyle w:val="ItemHead"/>
      </w:pPr>
      <w:r w:rsidRPr="00980C10">
        <w:t>2  At the end of subsection</w:t>
      </w:r>
      <w:r w:rsidR="00980C10" w:rsidRPr="00980C10">
        <w:t> </w:t>
      </w:r>
      <w:r w:rsidRPr="00980C10">
        <w:t>16(1)</w:t>
      </w:r>
    </w:p>
    <w:p w:rsidR="00201244" w:rsidRPr="00980C10" w:rsidRDefault="00201244" w:rsidP="00980C10">
      <w:pPr>
        <w:pStyle w:val="Item"/>
      </w:pPr>
      <w:r w:rsidRPr="00980C10">
        <w:t>Add:</w:t>
      </w:r>
    </w:p>
    <w:p w:rsidR="00201244" w:rsidRPr="00980C10" w:rsidRDefault="00201244" w:rsidP="00980C10">
      <w:pPr>
        <w:pStyle w:val="notetext"/>
      </w:pPr>
      <w:r w:rsidRPr="00980C10">
        <w:t>Note 2:</w:t>
      </w:r>
      <w:r w:rsidRPr="00980C10">
        <w:tab/>
      </w:r>
      <w:r w:rsidR="00A55BCF" w:rsidRPr="00980C10">
        <w:t>Part</w:t>
      </w:r>
      <w:r w:rsidR="00980C10" w:rsidRPr="00980C10">
        <w:t> </w:t>
      </w:r>
      <w:r w:rsidR="00A55BCF" w:rsidRPr="00980C10">
        <w:t>4 allows imported goods to be seized if the event’s protected indicia or images have been applied to them in contravention of this section. Part</w:t>
      </w:r>
      <w:r w:rsidR="00980C10" w:rsidRPr="00980C10">
        <w:t> </w:t>
      </w:r>
      <w:r w:rsidR="00A55BCF" w:rsidRPr="00980C10">
        <w:t xml:space="preserve">5 sets out </w:t>
      </w:r>
      <w:r w:rsidRPr="00980C10">
        <w:t>the remedies for a contravention of this section.</w:t>
      </w:r>
    </w:p>
    <w:p w:rsidR="00742547" w:rsidRPr="00980C10" w:rsidRDefault="00201244" w:rsidP="00980C10">
      <w:pPr>
        <w:pStyle w:val="ItemHead"/>
      </w:pPr>
      <w:r w:rsidRPr="00980C10">
        <w:t>3</w:t>
      </w:r>
      <w:r w:rsidR="00742547" w:rsidRPr="00980C10">
        <w:t xml:space="preserve">  </w:t>
      </w:r>
      <w:r w:rsidR="00576BD3" w:rsidRPr="00980C10">
        <w:t>Schedules</w:t>
      </w:r>
      <w:r w:rsidR="00980C10" w:rsidRPr="00980C10">
        <w:t> </w:t>
      </w:r>
      <w:r w:rsidR="00576BD3" w:rsidRPr="00980C10">
        <w:t>1 and 2</w:t>
      </w:r>
    </w:p>
    <w:p w:rsidR="00576BD3" w:rsidRPr="00980C10" w:rsidRDefault="00576BD3" w:rsidP="00980C10">
      <w:pPr>
        <w:pStyle w:val="Item"/>
      </w:pPr>
      <w:r w:rsidRPr="00980C10">
        <w:t>Repeal the Schedules, substitute:</w:t>
      </w:r>
    </w:p>
    <w:p w:rsidR="00576BD3" w:rsidRPr="00980C10" w:rsidRDefault="00576BD3" w:rsidP="00980C10">
      <w:pPr>
        <w:pStyle w:val="ActHead1"/>
      </w:pPr>
      <w:bookmarkStart w:id="8" w:name="_Toc5705650"/>
      <w:r w:rsidRPr="00980C10">
        <w:rPr>
          <w:rStyle w:val="CharChapNo"/>
        </w:rPr>
        <w:t>Schedule</w:t>
      </w:r>
      <w:r w:rsidR="00980C10" w:rsidRPr="00980C10">
        <w:rPr>
          <w:rStyle w:val="CharChapNo"/>
        </w:rPr>
        <w:t> </w:t>
      </w:r>
      <w:r w:rsidRPr="00980C10">
        <w:rPr>
          <w:rStyle w:val="CharChapNo"/>
        </w:rPr>
        <w:t>1</w:t>
      </w:r>
      <w:r w:rsidRPr="00980C10">
        <w:t>—</w:t>
      </w:r>
      <w:r w:rsidR="00E24AA6" w:rsidRPr="00980C10">
        <w:rPr>
          <w:rStyle w:val="CharChapText"/>
        </w:rPr>
        <w:t>ICC T20 World Cup</w:t>
      </w:r>
      <w:r w:rsidR="00C03098" w:rsidRPr="00980C10">
        <w:rPr>
          <w:rStyle w:val="CharChapText"/>
        </w:rPr>
        <w:t xml:space="preserve"> </w:t>
      </w:r>
      <w:r w:rsidR="00E24AA6" w:rsidRPr="00980C10">
        <w:rPr>
          <w:rStyle w:val="CharChapText"/>
        </w:rPr>
        <w:t>2020</w:t>
      </w:r>
      <w:bookmarkEnd w:id="8"/>
    </w:p>
    <w:p w:rsidR="00576BD3" w:rsidRPr="00980C10" w:rsidRDefault="00576BD3" w:rsidP="00980C10">
      <w:pPr>
        <w:pStyle w:val="notemargin"/>
      </w:pPr>
      <w:r w:rsidRPr="00980C10">
        <w:t>Note:</w:t>
      </w:r>
      <w:r w:rsidRPr="00980C10">
        <w:tab/>
        <w:t>See section</w:t>
      </w:r>
      <w:r w:rsidR="00980C10" w:rsidRPr="00980C10">
        <w:t> </w:t>
      </w:r>
      <w:r w:rsidRPr="00980C10">
        <w:t>9.</w:t>
      </w:r>
    </w:p>
    <w:p w:rsidR="00DC33DD" w:rsidRPr="00980C10" w:rsidRDefault="00DC33DD" w:rsidP="00980C10">
      <w:pPr>
        <w:pStyle w:val="Header"/>
      </w:pPr>
      <w:bookmarkStart w:id="9" w:name="f_Check_Lines_below"/>
      <w:bookmarkEnd w:id="9"/>
      <w:r w:rsidRPr="00980C10">
        <w:rPr>
          <w:rStyle w:val="CharPartNo"/>
        </w:rPr>
        <w:t xml:space="preserve"> </w:t>
      </w:r>
      <w:r w:rsidRPr="00980C10">
        <w:rPr>
          <w:rStyle w:val="CharPartText"/>
        </w:rPr>
        <w:t xml:space="preserve"> </w:t>
      </w:r>
    </w:p>
    <w:p w:rsidR="00DC33DD" w:rsidRPr="00980C10" w:rsidRDefault="00DC33DD" w:rsidP="00980C10">
      <w:pPr>
        <w:pStyle w:val="Header"/>
      </w:pPr>
      <w:r w:rsidRPr="00980C10">
        <w:rPr>
          <w:rStyle w:val="CharDivNo"/>
        </w:rPr>
        <w:t xml:space="preserve"> </w:t>
      </w:r>
      <w:r w:rsidRPr="00980C10">
        <w:rPr>
          <w:rStyle w:val="CharDivText"/>
        </w:rPr>
        <w:t xml:space="preserve"> </w:t>
      </w:r>
    </w:p>
    <w:p w:rsidR="00576BD3" w:rsidRPr="00980C10" w:rsidRDefault="00576BD3" w:rsidP="00980C10">
      <w:pPr>
        <w:pStyle w:val="ActHead5"/>
      </w:pPr>
      <w:bookmarkStart w:id="10" w:name="_Toc5705651"/>
      <w:r w:rsidRPr="00980C10">
        <w:rPr>
          <w:rStyle w:val="CharSectno"/>
        </w:rPr>
        <w:t>1</w:t>
      </w:r>
      <w:r w:rsidRPr="00980C10">
        <w:t xml:space="preserve">  </w:t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r w:rsidR="00F26CA2" w:rsidRPr="00980C10">
        <w:t xml:space="preserve"> is a</w:t>
      </w:r>
      <w:r w:rsidR="00D16FD3" w:rsidRPr="00980C10">
        <w:t xml:space="preserve"> </w:t>
      </w:r>
      <w:r w:rsidRPr="00980C10">
        <w:t>major sporting event</w:t>
      </w:r>
      <w:bookmarkEnd w:id="10"/>
    </w:p>
    <w:p w:rsidR="00F26CA2" w:rsidRPr="00980C10" w:rsidRDefault="00F26CA2" w:rsidP="00980C10">
      <w:pPr>
        <w:pStyle w:val="subsection"/>
      </w:pPr>
      <w:r w:rsidRPr="00980C10">
        <w:tab/>
      </w:r>
      <w:r w:rsidRPr="00980C10">
        <w:tab/>
        <w:t xml:space="preserve">The event known as the </w:t>
      </w:r>
      <w:r w:rsidR="00E24AA6" w:rsidRPr="00980C10">
        <w:t>ICC T20 World Cup</w:t>
      </w:r>
      <w:r w:rsidR="00C03098" w:rsidRPr="00980C10">
        <w:t xml:space="preserve"> </w:t>
      </w:r>
      <w:r w:rsidR="00E24AA6" w:rsidRPr="00980C10">
        <w:t>2020</w:t>
      </w:r>
      <w:r w:rsidRPr="00980C10">
        <w:t xml:space="preserve"> (comprising the </w:t>
      </w:r>
      <w:r w:rsidR="00E24AA6" w:rsidRPr="00980C10">
        <w:t>ICC Women’s T20 World Cup 2020 and the ICC Men’s T20 World Cup</w:t>
      </w:r>
      <w:r w:rsidR="00C03098" w:rsidRPr="00980C10">
        <w:t xml:space="preserve"> </w:t>
      </w:r>
      <w:r w:rsidR="00E24AA6" w:rsidRPr="00980C10">
        <w:t>2020</w:t>
      </w:r>
      <w:r w:rsidRPr="00980C10">
        <w:t>) is a major sporting event covered by this Schedule.</w:t>
      </w:r>
    </w:p>
    <w:p w:rsidR="00576BD3" w:rsidRPr="00980C10" w:rsidRDefault="00576BD3" w:rsidP="00980C10">
      <w:pPr>
        <w:pStyle w:val="ActHead5"/>
      </w:pPr>
      <w:bookmarkStart w:id="11" w:name="_Toc5705652"/>
      <w:r w:rsidRPr="00980C10">
        <w:rPr>
          <w:rStyle w:val="CharSectno"/>
        </w:rPr>
        <w:t>2</w:t>
      </w:r>
      <w:r w:rsidRPr="00980C10">
        <w:t xml:space="preserve">  Authorising body for </w:t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bookmarkEnd w:id="11"/>
    </w:p>
    <w:p w:rsidR="00576BD3" w:rsidRPr="00980C10" w:rsidRDefault="00576BD3" w:rsidP="00980C10">
      <w:pPr>
        <w:pStyle w:val="subsection"/>
      </w:pPr>
      <w:r w:rsidRPr="00980C10">
        <w:tab/>
      </w:r>
      <w:r w:rsidRPr="00980C10">
        <w:tab/>
      </w:r>
      <w:r w:rsidR="00E30376" w:rsidRPr="00980C10">
        <w:t>ICC Business Corporation FZ</w:t>
      </w:r>
      <w:r w:rsidR="00E93871">
        <w:noBreakHyphen/>
      </w:r>
      <w:r w:rsidR="00E30376" w:rsidRPr="00980C10">
        <w:t>LLC</w:t>
      </w:r>
      <w:r w:rsidRPr="00980C10">
        <w:t xml:space="preserve"> </w:t>
      </w:r>
      <w:r w:rsidR="00C03F7C" w:rsidRPr="00980C10">
        <w:t>(being a wholly</w:t>
      </w:r>
      <w:r w:rsidR="00E93871">
        <w:noBreakHyphen/>
      </w:r>
      <w:r w:rsidR="00C03F7C" w:rsidRPr="00980C10">
        <w:t xml:space="preserve">owned subsidiary of International Cricket Council Limited) </w:t>
      </w:r>
      <w:r w:rsidRPr="00980C10">
        <w:t xml:space="preserve">is the authorising body for the </w:t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r w:rsidRPr="00980C10">
        <w:t>.</w:t>
      </w:r>
    </w:p>
    <w:p w:rsidR="00576BD3" w:rsidRPr="00980C10" w:rsidRDefault="00576BD3" w:rsidP="00980C10">
      <w:pPr>
        <w:pStyle w:val="ActHead5"/>
      </w:pPr>
      <w:bookmarkStart w:id="12" w:name="_Toc5705653"/>
      <w:r w:rsidRPr="00980C10">
        <w:rPr>
          <w:rStyle w:val="CharSectno"/>
        </w:rPr>
        <w:t>3</w:t>
      </w:r>
      <w:r w:rsidRPr="00980C10">
        <w:t xml:space="preserve">  Event bodies for </w:t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bookmarkEnd w:id="12"/>
    </w:p>
    <w:p w:rsidR="00576BD3" w:rsidRPr="00980C10" w:rsidRDefault="00576BD3" w:rsidP="00980C10">
      <w:pPr>
        <w:pStyle w:val="subsection"/>
      </w:pPr>
      <w:r w:rsidRPr="00980C10">
        <w:tab/>
      </w:r>
      <w:r w:rsidRPr="00980C10">
        <w:tab/>
        <w:t xml:space="preserve">The following are event bodies </w:t>
      </w:r>
      <w:r w:rsidR="007B088D" w:rsidRPr="00980C10">
        <w:t xml:space="preserve">for the </w:t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r w:rsidRPr="00980C10">
        <w:t>:</w:t>
      </w:r>
    </w:p>
    <w:p w:rsidR="00576BD3" w:rsidRPr="00980C10" w:rsidRDefault="00576BD3" w:rsidP="00980C10">
      <w:pPr>
        <w:pStyle w:val="paragraph"/>
      </w:pPr>
      <w:r w:rsidRPr="00980C10">
        <w:tab/>
        <w:t>(a)</w:t>
      </w:r>
      <w:r w:rsidRPr="00980C10">
        <w:tab/>
        <w:t>the authorising body;</w:t>
      </w:r>
    </w:p>
    <w:p w:rsidR="00576BD3" w:rsidRPr="00980C10" w:rsidRDefault="00576BD3" w:rsidP="00980C10">
      <w:pPr>
        <w:pStyle w:val="paragraph"/>
      </w:pPr>
      <w:r w:rsidRPr="00980C10">
        <w:lastRenderedPageBreak/>
        <w:tab/>
        <w:t>(b)</w:t>
      </w:r>
      <w:r w:rsidRPr="00980C10">
        <w:tab/>
      </w:r>
      <w:r w:rsidR="00C03F7C" w:rsidRPr="00980C10">
        <w:t>International Cricket Council Limited</w:t>
      </w:r>
      <w:r w:rsidRPr="00980C10">
        <w:t>;</w:t>
      </w:r>
    </w:p>
    <w:p w:rsidR="00576BD3" w:rsidRPr="00980C10" w:rsidRDefault="00576BD3" w:rsidP="00980C10">
      <w:pPr>
        <w:pStyle w:val="paragraph"/>
      </w:pPr>
      <w:r w:rsidRPr="00980C10">
        <w:tab/>
        <w:t>(c)</w:t>
      </w:r>
      <w:r w:rsidRPr="00980C10">
        <w:tab/>
      </w:r>
      <w:r w:rsidR="00956D75" w:rsidRPr="00980C10">
        <w:t>T20 World Cup 2020 Ltd</w:t>
      </w:r>
      <w:r w:rsidRPr="00980C10">
        <w:t xml:space="preserve"> (ACN </w:t>
      </w:r>
      <w:r w:rsidR="007B088D" w:rsidRPr="00980C10">
        <w:t>6</w:t>
      </w:r>
      <w:r w:rsidRPr="00980C10">
        <w:t>1</w:t>
      </w:r>
      <w:r w:rsidR="007B088D" w:rsidRPr="00980C10">
        <w:t>8</w:t>
      </w:r>
      <w:r w:rsidR="00980C10" w:rsidRPr="00980C10">
        <w:t> </w:t>
      </w:r>
      <w:r w:rsidR="007B088D" w:rsidRPr="00980C10">
        <w:t>113</w:t>
      </w:r>
      <w:r w:rsidR="00980C10" w:rsidRPr="00980C10">
        <w:t> </w:t>
      </w:r>
      <w:r w:rsidR="007B088D" w:rsidRPr="00980C10">
        <w:t>269</w:t>
      </w:r>
      <w:r w:rsidRPr="00980C10">
        <w:t>);</w:t>
      </w:r>
    </w:p>
    <w:p w:rsidR="00576BD3" w:rsidRPr="00980C10" w:rsidRDefault="00576BD3" w:rsidP="00980C10">
      <w:pPr>
        <w:pStyle w:val="paragraph"/>
      </w:pPr>
      <w:r w:rsidRPr="00980C10">
        <w:tab/>
        <w:t>(d)</w:t>
      </w:r>
      <w:r w:rsidRPr="00980C10">
        <w:tab/>
        <w:t>Cricket Australia</w:t>
      </w:r>
      <w:r w:rsidR="0011583A" w:rsidRPr="00980C10">
        <w:t xml:space="preserve"> (ACN 006</w:t>
      </w:r>
      <w:r w:rsidR="00980C10" w:rsidRPr="00980C10">
        <w:t> </w:t>
      </w:r>
      <w:r w:rsidR="0011583A" w:rsidRPr="00980C10">
        <w:t>089</w:t>
      </w:r>
      <w:r w:rsidR="00980C10" w:rsidRPr="00980C10">
        <w:t> </w:t>
      </w:r>
      <w:r w:rsidR="0011583A" w:rsidRPr="00980C10">
        <w:t>130)</w:t>
      </w:r>
      <w:r w:rsidRPr="00980C10">
        <w:t>.</w:t>
      </w:r>
    </w:p>
    <w:p w:rsidR="00576BD3" w:rsidRPr="00980C10" w:rsidRDefault="00576BD3" w:rsidP="00980C10">
      <w:pPr>
        <w:pStyle w:val="ActHead5"/>
      </w:pPr>
      <w:bookmarkStart w:id="13" w:name="_Toc5705654"/>
      <w:r w:rsidRPr="00980C10">
        <w:rPr>
          <w:rStyle w:val="CharSectno"/>
        </w:rPr>
        <w:t>4</w:t>
      </w:r>
      <w:r w:rsidRPr="00980C10">
        <w:t xml:space="preserve">  Protected indicia for </w:t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bookmarkEnd w:id="13"/>
    </w:p>
    <w:p w:rsidR="00E56EA0" w:rsidRPr="00980C10" w:rsidRDefault="00E56EA0" w:rsidP="00980C10">
      <w:pPr>
        <w:pStyle w:val="subsection"/>
      </w:pPr>
      <w:r w:rsidRPr="00980C10">
        <w:tab/>
      </w:r>
      <w:r w:rsidRPr="00980C10">
        <w:tab/>
        <w:t xml:space="preserve">The following are protected indicia for the </w:t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r w:rsidRPr="00980C10">
        <w:t>:</w:t>
      </w:r>
    </w:p>
    <w:p w:rsidR="003079C8" w:rsidRPr="00980C10" w:rsidRDefault="00903313" w:rsidP="00980C10">
      <w:pPr>
        <w:pStyle w:val="paragraph"/>
      </w:pPr>
      <w:r w:rsidRPr="00980C10">
        <w:tab/>
        <w:t>(a)</w:t>
      </w:r>
      <w:r w:rsidRPr="00980C10">
        <w:tab/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r w:rsidR="003079C8" w:rsidRPr="00980C10">
        <w:t>;</w:t>
      </w:r>
    </w:p>
    <w:p w:rsidR="003079C8" w:rsidRPr="00980C10" w:rsidRDefault="00903313" w:rsidP="00980C10">
      <w:pPr>
        <w:pStyle w:val="paragraph"/>
      </w:pPr>
      <w:r w:rsidRPr="00980C10">
        <w:tab/>
        <w:t>(b)</w:t>
      </w:r>
      <w:r w:rsidRPr="00980C10">
        <w:tab/>
      </w:r>
      <w:r w:rsidR="00956D75" w:rsidRPr="00980C10">
        <w:t>ICC Women’s T20 World Cup 2020</w:t>
      </w:r>
      <w:r w:rsidR="00260EA6" w:rsidRPr="00980C10">
        <w:t>;</w:t>
      </w:r>
    </w:p>
    <w:p w:rsidR="00260EA6" w:rsidRPr="00980C10" w:rsidRDefault="00903313" w:rsidP="00980C10">
      <w:pPr>
        <w:pStyle w:val="paragraph"/>
      </w:pPr>
      <w:r w:rsidRPr="00980C10">
        <w:tab/>
        <w:t>(c)</w:t>
      </w:r>
      <w:r w:rsidRPr="00980C10">
        <w:tab/>
      </w:r>
      <w:r w:rsidR="00956D75" w:rsidRPr="00980C10">
        <w:t>ICC Men’s T20 World Cup</w:t>
      </w:r>
      <w:r w:rsidR="00C03098" w:rsidRPr="00980C10">
        <w:t xml:space="preserve"> </w:t>
      </w:r>
      <w:r w:rsidR="00956D75" w:rsidRPr="00980C10">
        <w:t>2020</w:t>
      </w:r>
      <w:r w:rsidR="00260EA6" w:rsidRPr="00980C10">
        <w:t>;</w:t>
      </w:r>
    </w:p>
    <w:p w:rsidR="00E56EA0" w:rsidRPr="00980C10" w:rsidRDefault="00903313" w:rsidP="00980C10">
      <w:pPr>
        <w:pStyle w:val="paragraph"/>
      </w:pPr>
      <w:r w:rsidRPr="00980C10">
        <w:tab/>
        <w:t>(d)</w:t>
      </w:r>
      <w:r w:rsidRPr="00980C10">
        <w:tab/>
      </w:r>
      <w:r w:rsidR="00E56EA0" w:rsidRPr="00980C10">
        <w:t>World T20;</w:t>
      </w:r>
    </w:p>
    <w:p w:rsidR="00E56EA0" w:rsidRPr="00980C10" w:rsidRDefault="00903313" w:rsidP="00980C10">
      <w:pPr>
        <w:pStyle w:val="paragraph"/>
      </w:pPr>
      <w:r w:rsidRPr="00980C10">
        <w:tab/>
        <w:t>(e)</w:t>
      </w:r>
      <w:r w:rsidRPr="00980C10">
        <w:tab/>
      </w:r>
      <w:r w:rsidR="00E56EA0" w:rsidRPr="00980C10">
        <w:t>World Twenty20;</w:t>
      </w:r>
    </w:p>
    <w:p w:rsidR="00E56EA0" w:rsidRPr="00980C10" w:rsidRDefault="00903313" w:rsidP="00980C10">
      <w:pPr>
        <w:pStyle w:val="paragraph"/>
      </w:pPr>
      <w:r w:rsidRPr="00980C10">
        <w:tab/>
        <w:t>(f)</w:t>
      </w:r>
      <w:r w:rsidRPr="00980C10">
        <w:tab/>
      </w:r>
      <w:r w:rsidR="00E56EA0" w:rsidRPr="00980C10">
        <w:t>WT20;</w:t>
      </w:r>
    </w:p>
    <w:p w:rsidR="00E56EA0" w:rsidRPr="00980C10" w:rsidRDefault="00903313" w:rsidP="00980C10">
      <w:pPr>
        <w:pStyle w:val="paragraph"/>
      </w:pPr>
      <w:r w:rsidRPr="00980C10">
        <w:tab/>
        <w:t>(g)</w:t>
      </w:r>
      <w:r w:rsidRPr="00980C10">
        <w:tab/>
      </w:r>
      <w:r w:rsidR="00E56EA0" w:rsidRPr="00980C10">
        <w:t>T20 World Cup;</w:t>
      </w:r>
    </w:p>
    <w:p w:rsidR="00E56EA0" w:rsidRPr="00980C10" w:rsidRDefault="00903313" w:rsidP="00980C10">
      <w:pPr>
        <w:pStyle w:val="paragraph"/>
      </w:pPr>
      <w:r w:rsidRPr="00980C10">
        <w:tab/>
        <w:t>(h)</w:t>
      </w:r>
      <w:r w:rsidRPr="00980C10">
        <w:tab/>
      </w:r>
      <w:r w:rsidR="00BF4367" w:rsidRPr="00980C10">
        <w:t>Twenty20 World Cup;</w:t>
      </w:r>
    </w:p>
    <w:p w:rsidR="00544C3F" w:rsidRPr="00980C10" w:rsidRDefault="00903313" w:rsidP="00980C10">
      <w:pPr>
        <w:pStyle w:val="paragraph"/>
      </w:pPr>
      <w:r w:rsidRPr="00980C10">
        <w:tab/>
        <w:t>(i)</w:t>
      </w:r>
      <w:r w:rsidRPr="00980C10">
        <w:tab/>
      </w:r>
      <w:r w:rsidR="00544C3F" w:rsidRPr="00980C10">
        <w:t>International Cricket Council;</w:t>
      </w:r>
    </w:p>
    <w:p w:rsidR="00544C3F" w:rsidRPr="00980C10" w:rsidRDefault="00903313" w:rsidP="00980C10">
      <w:pPr>
        <w:pStyle w:val="paragraph"/>
      </w:pPr>
      <w:r w:rsidRPr="00980C10">
        <w:tab/>
        <w:t>(j)</w:t>
      </w:r>
      <w:r w:rsidRPr="00980C10">
        <w:tab/>
      </w:r>
      <w:r w:rsidR="00544C3F" w:rsidRPr="00980C10">
        <w:t>any expression that is prescribed by the rules;</w:t>
      </w:r>
    </w:p>
    <w:p w:rsidR="003079C8" w:rsidRPr="00980C10" w:rsidRDefault="00903313" w:rsidP="00980C10">
      <w:pPr>
        <w:pStyle w:val="paragraph"/>
      </w:pPr>
      <w:r w:rsidRPr="00980C10">
        <w:tab/>
        <w:t>(k)</w:t>
      </w:r>
      <w:r w:rsidRPr="00980C10">
        <w:tab/>
      </w:r>
      <w:r w:rsidR="003079C8" w:rsidRPr="00980C10">
        <w:t xml:space="preserve">any expression that, to a reasonable person, would suggest a connection with the </w:t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r w:rsidR="003079C8" w:rsidRPr="00980C10">
        <w:t>;</w:t>
      </w:r>
    </w:p>
    <w:p w:rsidR="00E56EA0" w:rsidRPr="00980C10" w:rsidRDefault="00E56EA0" w:rsidP="00980C10">
      <w:pPr>
        <w:pStyle w:val="subsection2"/>
      </w:pPr>
      <w:r w:rsidRPr="00980C10">
        <w:t xml:space="preserve">whether or not used in combination with any other </w:t>
      </w:r>
      <w:r w:rsidR="00544C3F" w:rsidRPr="00980C10">
        <w:t xml:space="preserve">expressions, </w:t>
      </w:r>
      <w:r w:rsidRPr="00980C10">
        <w:t>letters, numbers or symbols.</w:t>
      </w:r>
    </w:p>
    <w:p w:rsidR="00576BD3" w:rsidRPr="00980C10" w:rsidRDefault="00576BD3" w:rsidP="00980C10">
      <w:pPr>
        <w:pStyle w:val="ActHead5"/>
      </w:pPr>
      <w:bookmarkStart w:id="14" w:name="_Toc5705655"/>
      <w:r w:rsidRPr="00980C10">
        <w:rPr>
          <w:rStyle w:val="CharSectno"/>
        </w:rPr>
        <w:t>5</w:t>
      </w:r>
      <w:r w:rsidRPr="00980C10">
        <w:t xml:space="preserve">  When protected indicia and images relate to an event body </w:t>
      </w:r>
      <w:r w:rsidR="006B16AB" w:rsidRPr="00980C10">
        <w:t xml:space="preserve">for </w:t>
      </w:r>
      <w:r w:rsidR="0033113B" w:rsidRPr="00980C10">
        <w:t xml:space="preserve">the </w:t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bookmarkEnd w:id="14"/>
    </w:p>
    <w:p w:rsidR="00576BD3" w:rsidRPr="00980C10" w:rsidRDefault="00576BD3" w:rsidP="00980C10">
      <w:pPr>
        <w:pStyle w:val="subsection"/>
      </w:pPr>
      <w:r w:rsidRPr="00980C10">
        <w:tab/>
        <w:t>(1)</w:t>
      </w:r>
      <w:r w:rsidRPr="00980C10">
        <w:tab/>
        <w:t xml:space="preserve">Protected indicia and images </w:t>
      </w:r>
      <w:r w:rsidR="00521F98" w:rsidRPr="00980C10">
        <w:t xml:space="preserve">for the </w:t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r w:rsidRPr="00980C10">
        <w:t xml:space="preserve"> </w:t>
      </w:r>
      <w:r w:rsidRPr="00980C10">
        <w:rPr>
          <w:b/>
          <w:i/>
        </w:rPr>
        <w:t>relate</w:t>
      </w:r>
      <w:r w:rsidRPr="00980C10">
        <w:t xml:space="preserve"> to the authorising body, except as prescribed by the rules.</w:t>
      </w:r>
    </w:p>
    <w:p w:rsidR="00576BD3" w:rsidRPr="00980C10" w:rsidRDefault="00576BD3" w:rsidP="00980C10">
      <w:pPr>
        <w:pStyle w:val="subsection"/>
      </w:pPr>
      <w:r w:rsidRPr="00980C10">
        <w:tab/>
        <w:t>(2)</w:t>
      </w:r>
      <w:r w:rsidRPr="00980C10">
        <w:tab/>
        <w:t xml:space="preserve">Protected indicia or images </w:t>
      </w:r>
      <w:r w:rsidRPr="00980C10">
        <w:rPr>
          <w:b/>
          <w:i/>
        </w:rPr>
        <w:t>relate</w:t>
      </w:r>
      <w:r w:rsidRPr="00980C10">
        <w:t xml:space="preserve"> to any other event body </w:t>
      </w:r>
      <w:r w:rsidR="00521F98" w:rsidRPr="00980C10">
        <w:t xml:space="preserve">for the </w:t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r w:rsidRPr="00980C10">
        <w:t xml:space="preserve"> as prescribed by the rules.</w:t>
      </w:r>
    </w:p>
    <w:p w:rsidR="00576BD3" w:rsidRPr="00980C10" w:rsidRDefault="00576BD3" w:rsidP="00980C10">
      <w:pPr>
        <w:pStyle w:val="ActHead5"/>
      </w:pPr>
      <w:bookmarkStart w:id="15" w:name="_Toc5705656"/>
      <w:r w:rsidRPr="00980C10">
        <w:rPr>
          <w:rStyle w:val="CharSectno"/>
        </w:rPr>
        <w:t>6</w:t>
      </w:r>
      <w:r w:rsidRPr="00980C10">
        <w:t xml:space="preserve">  Protection period for </w:t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bookmarkEnd w:id="15"/>
    </w:p>
    <w:p w:rsidR="00576BD3" w:rsidRPr="00980C10" w:rsidRDefault="00576BD3" w:rsidP="00980C10">
      <w:pPr>
        <w:pStyle w:val="subsection"/>
      </w:pPr>
      <w:r w:rsidRPr="00980C10">
        <w:tab/>
      </w:r>
      <w:r w:rsidRPr="00980C10">
        <w:tab/>
        <w:t xml:space="preserve">The protection period </w:t>
      </w:r>
      <w:r w:rsidR="00F801BB" w:rsidRPr="00980C10">
        <w:t xml:space="preserve">for the </w:t>
      </w:r>
      <w:r w:rsidR="00956D75" w:rsidRPr="00980C10">
        <w:t>ICC T20 World Cup</w:t>
      </w:r>
      <w:r w:rsidR="00C03098" w:rsidRPr="00980C10">
        <w:t xml:space="preserve"> </w:t>
      </w:r>
      <w:r w:rsidR="00956D75" w:rsidRPr="00980C10">
        <w:t>2020</w:t>
      </w:r>
      <w:r w:rsidRPr="00980C10">
        <w:t xml:space="preserve"> is the period:</w:t>
      </w:r>
    </w:p>
    <w:p w:rsidR="00576BD3" w:rsidRPr="00980C10" w:rsidRDefault="00576BD3" w:rsidP="00980C10">
      <w:pPr>
        <w:pStyle w:val="paragraph"/>
      </w:pPr>
      <w:r w:rsidRPr="00980C10">
        <w:tab/>
        <w:t>(a)</w:t>
      </w:r>
      <w:r w:rsidRPr="00980C10">
        <w:tab/>
        <w:t>starting at the commencement of this clause; and</w:t>
      </w:r>
    </w:p>
    <w:p w:rsidR="00576BD3" w:rsidRPr="00980C10" w:rsidRDefault="00576BD3" w:rsidP="00980C10">
      <w:pPr>
        <w:pStyle w:val="paragraph"/>
      </w:pPr>
      <w:r w:rsidRPr="00980C10">
        <w:tab/>
        <w:t>(b)</w:t>
      </w:r>
      <w:r w:rsidRPr="00980C10">
        <w:tab/>
        <w:t>ending on:</w:t>
      </w:r>
    </w:p>
    <w:p w:rsidR="00576BD3" w:rsidRPr="00980C10" w:rsidRDefault="00576BD3" w:rsidP="00980C10">
      <w:pPr>
        <w:pStyle w:val="paragraphsub"/>
      </w:pPr>
      <w:r w:rsidRPr="00980C10">
        <w:lastRenderedPageBreak/>
        <w:tab/>
        <w:t>(i)</w:t>
      </w:r>
      <w:r w:rsidRPr="00980C10">
        <w:tab/>
      </w:r>
      <w:r w:rsidR="00F801BB" w:rsidRPr="00980C10">
        <w:t>30</w:t>
      </w:r>
      <w:r w:rsidR="00980C10" w:rsidRPr="00980C10">
        <w:t> </w:t>
      </w:r>
      <w:r w:rsidR="00F801BB" w:rsidRPr="00980C10">
        <w:t>November 2021</w:t>
      </w:r>
      <w:r w:rsidRPr="00980C10">
        <w:t>; or</w:t>
      </w:r>
    </w:p>
    <w:p w:rsidR="001D38DF" w:rsidRDefault="00576BD3" w:rsidP="00980C10">
      <w:pPr>
        <w:pStyle w:val="paragraphsub"/>
      </w:pPr>
      <w:r w:rsidRPr="00980C10">
        <w:tab/>
        <w:t>(ii)</w:t>
      </w:r>
      <w:r w:rsidRPr="00980C10">
        <w:tab/>
        <w:t>an earlier day prescribed by the rules.</w:t>
      </w:r>
    </w:p>
    <w:p w:rsidR="00201E06" w:rsidRDefault="00201E06" w:rsidP="00201E06"/>
    <w:p w:rsidR="00201E06" w:rsidRDefault="00201E06" w:rsidP="00201E06">
      <w:pPr>
        <w:pStyle w:val="AssentBk"/>
        <w:keepNext/>
      </w:pPr>
    </w:p>
    <w:p w:rsidR="00201E06" w:rsidRDefault="00201E06" w:rsidP="00201E06">
      <w:pPr>
        <w:pStyle w:val="AssentBk"/>
        <w:keepNext/>
      </w:pPr>
    </w:p>
    <w:p w:rsidR="00201E06" w:rsidRDefault="00201E06" w:rsidP="00201E06">
      <w:pPr>
        <w:pStyle w:val="2ndRd"/>
        <w:keepNext/>
        <w:pBdr>
          <w:top w:val="single" w:sz="2" w:space="1" w:color="auto"/>
        </w:pBdr>
      </w:pPr>
    </w:p>
    <w:p w:rsidR="00201E06" w:rsidRDefault="00201E06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201E06" w:rsidRDefault="00201E06" w:rsidP="000C5962">
      <w:pPr>
        <w:pStyle w:val="2ndRd"/>
        <w:keepNext/>
        <w:spacing w:line="260" w:lineRule="atLeast"/>
      </w:pPr>
      <w:r>
        <w:rPr>
          <w:i/>
        </w:rPr>
        <w:t>Senate on 5 December 2018</w:t>
      </w:r>
    </w:p>
    <w:p w:rsidR="00201E06" w:rsidRDefault="00201E06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4 April 2019</w:t>
      </w:r>
      <w:r>
        <w:t>]</w:t>
      </w:r>
    </w:p>
    <w:p w:rsidR="00201E06" w:rsidRDefault="00201E06" w:rsidP="000C5962"/>
    <w:p w:rsidR="001D38DF" w:rsidRPr="00201E06" w:rsidRDefault="00201E06" w:rsidP="00201E06">
      <w:pPr>
        <w:framePr w:hSpace="180" w:wrap="around" w:vAnchor="text" w:hAnchor="page" w:x="2387" w:y="7627"/>
      </w:pPr>
      <w:r>
        <w:t>(251/18)</w:t>
      </w:r>
    </w:p>
    <w:p w:rsidR="00201E06" w:rsidRDefault="00201E06"/>
    <w:sectPr w:rsidR="00201E06" w:rsidSect="001D38D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A0" w:rsidRDefault="00E56EA0" w:rsidP="0048364F">
      <w:pPr>
        <w:spacing w:line="240" w:lineRule="auto"/>
      </w:pPr>
      <w:r>
        <w:separator/>
      </w:r>
    </w:p>
  </w:endnote>
  <w:endnote w:type="continuationSeparator" w:id="0">
    <w:p w:rsidR="00E56EA0" w:rsidRDefault="00E56EA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5F1388" w:rsidRDefault="00E56EA0" w:rsidP="00980C1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06" w:rsidRDefault="00201E06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201E06" w:rsidRDefault="00201E06" w:rsidP="00CD12A5"/>
  <w:p w:rsidR="00E56EA0" w:rsidRDefault="00E56EA0" w:rsidP="00980C10">
    <w:pPr>
      <w:pStyle w:val="Footer"/>
      <w:spacing w:before="120"/>
    </w:pPr>
  </w:p>
  <w:p w:rsidR="00E56EA0" w:rsidRPr="005F1388" w:rsidRDefault="00E56EA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ED79B6" w:rsidRDefault="00E56EA0" w:rsidP="00980C1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Default="00E56EA0" w:rsidP="00980C1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56EA0" w:rsidTr="00ED02AD">
      <w:tc>
        <w:tcPr>
          <w:tcW w:w="646" w:type="dxa"/>
        </w:tcPr>
        <w:p w:rsidR="00E56EA0" w:rsidRDefault="00E56EA0" w:rsidP="00ED02AD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7593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56EA0" w:rsidRDefault="00E56EA0" w:rsidP="00ED02AD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87593">
            <w:rPr>
              <w:i/>
              <w:sz w:val="18"/>
            </w:rPr>
            <w:t>Major Sporting Events (Indicia and Images) Protection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E56EA0" w:rsidRDefault="00E56EA0" w:rsidP="00ED02A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87593">
            <w:rPr>
              <w:i/>
              <w:sz w:val="18"/>
            </w:rPr>
            <w:t>No. 39,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56EA0" w:rsidRDefault="00E56EA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Default="00E56EA0" w:rsidP="00980C1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56EA0" w:rsidTr="00ED02AD">
      <w:tc>
        <w:tcPr>
          <w:tcW w:w="1247" w:type="dxa"/>
        </w:tcPr>
        <w:p w:rsidR="00E56EA0" w:rsidRDefault="00E56EA0" w:rsidP="00ED02AD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87593">
            <w:rPr>
              <w:i/>
              <w:sz w:val="18"/>
            </w:rPr>
            <w:t>No. 39,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56EA0" w:rsidRDefault="00E56EA0" w:rsidP="00ED02AD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87593">
            <w:rPr>
              <w:i/>
              <w:sz w:val="18"/>
            </w:rPr>
            <w:t>Major Sporting Events (Indicia and Images) Protection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E56EA0" w:rsidRDefault="00E56EA0" w:rsidP="00ED02A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759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56EA0" w:rsidRPr="00ED79B6" w:rsidRDefault="00E56EA0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A961C4" w:rsidRDefault="00E56EA0" w:rsidP="00980C10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56EA0" w:rsidTr="00980C10">
      <w:tc>
        <w:tcPr>
          <w:tcW w:w="646" w:type="dxa"/>
        </w:tcPr>
        <w:p w:rsidR="00E56EA0" w:rsidRDefault="00E56EA0" w:rsidP="00ED02A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87593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56EA0" w:rsidRDefault="00E56EA0" w:rsidP="00ED02A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87593">
            <w:rPr>
              <w:i/>
              <w:sz w:val="18"/>
            </w:rPr>
            <w:t>Major Sporting Events (Indicia and Images) Protection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E56EA0" w:rsidRDefault="00E56EA0" w:rsidP="00ED02A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87593">
            <w:rPr>
              <w:i/>
              <w:sz w:val="18"/>
            </w:rPr>
            <w:t>No. 39,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56EA0" w:rsidRPr="00A961C4" w:rsidRDefault="00E56EA0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A961C4" w:rsidRDefault="00E56EA0" w:rsidP="00980C1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56EA0" w:rsidTr="00980C10">
      <w:tc>
        <w:tcPr>
          <w:tcW w:w="1247" w:type="dxa"/>
        </w:tcPr>
        <w:p w:rsidR="00E56EA0" w:rsidRDefault="00E56EA0" w:rsidP="00ED02A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87593">
            <w:rPr>
              <w:i/>
              <w:sz w:val="18"/>
            </w:rPr>
            <w:t>No. 39,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56EA0" w:rsidRDefault="00E56EA0" w:rsidP="00ED02A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87593">
            <w:rPr>
              <w:i/>
              <w:sz w:val="18"/>
            </w:rPr>
            <w:t>Major Sporting Events (Indicia and Images) Protection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E56EA0" w:rsidRDefault="00E56EA0" w:rsidP="00ED02A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87593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56EA0" w:rsidRPr="00055B5C" w:rsidRDefault="00E56EA0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A961C4" w:rsidRDefault="00E56EA0" w:rsidP="00980C1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56EA0" w:rsidTr="00980C10">
      <w:tc>
        <w:tcPr>
          <w:tcW w:w="1247" w:type="dxa"/>
        </w:tcPr>
        <w:p w:rsidR="00E56EA0" w:rsidRDefault="00E56EA0" w:rsidP="00ED02A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87593">
            <w:rPr>
              <w:i/>
              <w:sz w:val="18"/>
            </w:rPr>
            <w:t>No. 39,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56EA0" w:rsidRDefault="00E56EA0" w:rsidP="00ED02A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87593">
            <w:rPr>
              <w:i/>
              <w:sz w:val="18"/>
            </w:rPr>
            <w:t>Major Sporting Events (Indicia and Images) Protection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E56EA0" w:rsidRDefault="00E56EA0" w:rsidP="00ED02A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87593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56EA0" w:rsidRPr="00A961C4" w:rsidRDefault="00E56EA0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A0" w:rsidRDefault="00E56EA0" w:rsidP="0048364F">
      <w:pPr>
        <w:spacing w:line="240" w:lineRule="auto"/>
      </w:pPr>
      <w:r>
        <w:separator/>
      </w:r>
    </w:p>
  </w:footnote>
  <w:footnote w:type="continuationSeparator" w:id="0">
    <w:p w:rsidR="00E56EA0" w:rsidRDefault="00E56EA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5F1388" w:rsidRDefault="00E56EA0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5F1388" w:rsidRDefault="00E56EA0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5F1388" w:rsidRDefault="00E56EA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ED79B6" w:rsidRDefault="00E56EA0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ED79B6" w:rsidRDefault="00E56EA0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ED79B6" w:rsidRDefault="00E56EA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A961C4" w:rsidRDefault="00E56EA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87593">
      <w:rPr>
        <w:b/>
        <w:sz w:val="20"/>
      </w:rPr>
      <w:fldChar w:fldCharType="separate"/>
    </w:r>
    <w:r w:rsidR="00C8759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87593">
      <w:rPr>
        <w:sz w:val="20"/>
      </w:rPr>
      <w:fldChar w:fldCharType="separate"/>
    </w:r>
    <w:r w:rsidR="00C87593">
      <w:rPr>
        <w:noProof/>
        <w:sz w:val="20"/>
      </w:rPr>
      <w:t>Amendments</w:t>
    </w:r>
    <w:r>
      <w:rPr>
        <w:sz w:val="20"/>
      </w:rPr>
      <w:fldChar w:fldCharType="end"/>
    </w:r>
  </w:p>
  <w:p w:rsidR="00E56EA0" w:rsidRPr="00A961C4" w:rsidRDefault="00E56EA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56EA0" w:rsidRPr="00A961C4" w:rsidRDefault="00E56EA0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A961C4" w:rsidRDefault="00E56EA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87593">
      <w:rPr>
        <w:sz w:val="20"/>
      </w:rPr>
      <w:fldChar w:fldCharType="separate"/>
    </w:r>
    <w:r w:rsidR="00C8759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87593">
      <w:rPr>
        <w:b/>
        <w:sz w:val="20"/>
      </w:rPr>
      <w:fldChar w:fldCharType="separate"/>
    </w:r>
    <w:r w:rsidR="00C8759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56EA0" w:rsidRPr="00A961C4" w:rsidRDefault="00E56EA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56EA0" w:rsidRPr="00A961C4" w:rsidRDefault="00E56EA0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A0" w:rsidRPr="00A961C4" w:rsidRDefault="00E56EA0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F3"/>
    <w:rsid w:val="000113BC"/>
    <w:rsid w:val="0001270D"/>
    <w:rsid w:val="000136AF"/>
    <w:rsid w:val="00035FF3"/>
    <w:rsid w:val="000417C9"/>
    <w:rsid w:val="00055B5C"/>
    <w:rsid w:val="00056391"/>
    <w:rsid w:val="00060FF9"/>
    <w:rsid w:val="000614BF"/>
    <w:rsid w:val="00075D78"/>
    <w:rsid w:val="000915C0"/>
    <w:rsid w:val="00096A28"/>
    <w:rsid w:val="000B05F3"/>
    <w:rsid w:val="000B1FD2"/>
    <w:rsid w:val="000C56EA"/>
    <w:rsid w:val="000D05EF"/>
    <w:rsid w:val="000F21C1"/>
    <w:rsid w:val="001014ED"/>
    <w:rsid w:val="00101D90"/>
    <w:rsid w:val="0010745C"/>
    <w:rsid w:val="00113BD1"/>
    <w:rsid w:val="0011583A"/>
    <w:rsid w:val="00122206"/>
    <w:rsid w:val="001432B3"/>
    <w:rsid w:val="0015646E"/>
    <w:rsid w:val="001619D2"/>
    <w:rsid w:val="001643C9"/>
    <w:rsid w:val="00165568"/>
    <w:rsid w:val="00166C2F"/>
    <w:rsid w:val="001716C9"/>
    <w:rsid w:val="00173363"/>
    <w:rsid w:val="00173B94"/>
    <w:rsid w:val="001820D3"/>
    <w:rsid w:val="001854B4"/>
    <w:rsid w:val="001939E1"/>
    <w:rsid w:val="00195382"/>
    <w:rsid w:val="001A3658"/>
    <w:rsid w:val="001A759A"/>
    <w:rsid w:val="001B7A5D"/>
    <w:rsid w:val="001C2418"/>
    <w:rsid w:val="001C69C4"/>
    <w:rsid w:val="001D38DF"/>
    <w:rsid w:val="001E3590"/>
    <w:rsid w:val="001E7407"/>
    <w:rsid w:val="00201244"/>
    <w:rsid w:val="00201D27"/>
    <w:rsid w:val="00201E06"/>
    <w:rsid w:val="00202618"/>
    <w:rsid w:val="002031F4"/>
    <w:rsid w:val="00236FFA"/>
    <w:rsid w:val="00240749"/>
    <w:rsid w:val="0024161D"/>
    <w:rsid w:val="00254D09"/>
    <w:rsid w:val="00260EA6"/>
    <w:rsid w:val="00263820"/>
    <w:rsid w:val="00275197"/>
    <w:rsid w:val="002937E2"/>
    <w:rsid w:val="00293B89"/>
    <w:rsid w:val="00297ECB"/>
    <w:rsid w:val="002B5A30"/>
    <w:rsid w:val="002D043A"/>
    <w:rsid w:val="002D395A"/>
    <w:rsid w:val="003079C8"/>
    <w:rsid w:val="0033113B"/>
    <w:rsid w:val="00332C39"/>
    <w:rsid w:val="003415D3"/>
    <w:rsid w:val="00350417"/>
    <w:rsid w:val="00352B0F"/>
    <w:rsid w:val="00365696"/>
    <w:rsid w:val="00375C6C"/>
    <w:rsid w:val="00384F3A"/>
    <w:rsid w:val="00385FFF"/>
    <w:rsid w:val="003A7B3C"/>
    <w:rsid w:val="003B4E3D"/>
    <w:rsid w:val="003C3CA4"/>
    <w:rsid w:val="003C5F2B"/>
    <w:rsid w:val="003D0BFE"/>
    <w:rsid w:val="003D5700"/>
    <w:rsid w:val="00401DD1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56A4"/>
    <w:rsid w:val="00496F97"/>
    <w:rsid w:val="004C75E9"/>
    <w:rsid w:val="004C7C8C"/>
    <w:rsid w:val="004E2A4A"/>
    <w:rsid w:val="004F0D23"/>
    <w:rsid w:val="004F1FAC"/>
    <w:rsid w:val="00500B18"/>
    <w:rsid w:val="00516B8D"/>
    <w:rsid w:val="00521F98"/>
    <w:rsid w:val="00537FBC"/>
    <w:rsid w:val="00543469"/>
    <w:rsid w:val="00544C3F"/>
    <w:rsid w:val="00551B54"/>
    <w:rsid w:val="00574A29"/>
    <w:rsid w:val="00576BD3"/>
    <w:rsid w:val="00584811"/>
    <w:rsid w:val="00593AA6"/>
    <w:rsid w:val="00594161"/>
    <w:rsid w:val="00594749"/>
    <w:rsid w:val="005A0D92"/>
    <w:rsid w:val="005A11DC"/>
    <w:rsid w:val="005B4067"/>
    <w:rsid w:val="005C3F41"/>
    <w:rsid w:val="005E152A"/>
    <w:rsid w:val="00600219"/>
    <w:rsid w:val="00601B2E"/>
    <w:rsid w:val="00641DE5"/>
    <w:rsid w:val="00656F0C"/>
    <w:rsid w:val="00677CC2"/>
    <w:rsid w:val="00681F92"/>
    <w:rsid w:val="006842C2"/>
    <w:rsid w:val="00685F42"/>
    <w:rsid w:val="0069207B"/>
    <w:rsid w:val="006A4B23"/>
    <w:rsid w:val="006B16AB"/>
    <w:rsid w:val="006B3C38"/>
    <w:rsid w:val="006C2874"/>
    <w:rsid w:val="006C316D"/>
    <w:rsid w:val="006C7F8C"/>
    <w:rsid w:val="006D380D"/>
    <w:rsid w:val="006E0135"/>
    <w:rsid w:val="006E303A"/>
    <w:rsid w:val="006F7E19"/>
    <w:rsid w:val="00700B2C"/>
    <w:rsid w:val="007050D9"/>
    <w:rsid w:val="00712D8D"/>
    <w:rsid w:val="00713084"/>
    <w:rsid w:val="00714B26"/>
    <w:rsid w:val="00731E00"/>
    <w:rsid w:val="0073311E"/>
    <w:rsid w:val="00742547"/>
    <w:rsid w:val="007440B7"/>
    <w:rsid w:val="007634AD"/>
    <w:rsid w:val="007715C9"/>
    <w:rsid w:val="00774EDD"/>
    <w:rsid w:val="007757EC"/>
    <w:rsid w:val="007A26FA"/>
    <w:rsid w:val="007B088D"/>
    <w:rsid w:val="007E7D4A"/>
    <w:rsid w:val="008006CC"/>
    <w:rsid w:val="00807F18"/>
    <w:rsid w:val="00821725"/>
    <w:rsid w:val="00826A56"/>
    <w:rsid w:val="00830114"/>
    <w:rsid w:val="00831E8D"/>
    <w:rsid w:val="0083440F"/>
    <w:rsid w:val="00856A31"/>
    <w:rsid w:val="00857D6B"/>
    <w:rsid w:val="00862C60"/>
    <w:rsid w:val="008754D0"/>
    <w:rsid w:val="00877D48"/>
    <w:rsid w:val="00883781"/>
    <w:rsid w:val="00885570"/>
    <w:rsid w:val="00893958"/>
    <w:rsid w:val="00894BF4"/>
    <w:rsid w:val="008A2E77"/>
    <w:rsid w:val="008C6F6F"/>
    <w:rsid w:val="008D0717"/>
    <w:rsid w:val="008D0EE0"/>
    <w:rsid w:val="008D3E94"/>
    <w:rsid w:val="008F4F1C"/>
    <w:rsid w:val="008F77C4"/>
    <w:rsid w:val="009010EA"/>
    <w:rsid w:val="00903313"/>
    <w:rsid w:val="009103F3"/>
    <w:rsid w:val="0091439C"/>
    <w:rsid w:val="00932377"/>
    <w:rsid w:val="00956D75"/>
    <w:rsid w:val="00967042"/>
    <w:rsid w:val="0097363B"/>
    <w:rsid w:val="00980C10"/>
    <w:rsid w:val="0098255A"/>
    <w:rsid w:val="009837F0"/>
    <w:rsid w:val="009845BE"/>
    <w:rsid w:val="00985368"/>
    <w:rsid w:val="009969C9"/>
    <w:rsid w:val="009B7E74"/>
    <w:rsid w:val="009F7BD0"/>
    <w:rsid w:val="00A048FF"/>
    <w:rsid w:val="00A10775"/>
    <w:rsid w:val="00A231E2"/>
    <w:rsid w:val="00A25FAA"/>
    <w:rsid w:val="00A36C48"/>
    <w:rsid w:val="00A41E0B"/>
    <w:rsid w:val="00A55631"/>
    <w:rsid w:val="00A55BCF"/>
    <w:rsid w:val="00A64912"/>
    <w:rsid w:val="00A70A74"/>
    <w:rsid w:val="00AA3795"/>
    <w:rsid w:val="00AC1E75"/>
    <w:rsid w:val="00AC510E"/>
    <w:rsid w:val="00AD5641"/>
    <w:rsid w:val="00AE1088"/>
    <w:rsid w:val="00AF1BA4"/>
    <w:rsid w:val="00AF7BB5"/>
    <w:rsid w:val="00B032D8"/>
    <w:rsid w:val="00B32C69"/>
    <w:rsid w:val="00B33B3C"/>
    <w:rsid w:val="00B34F31"/>
    <w:rsid w:val="00B6382D"/>
    <w:rsid w:val="00B9406F"/>
    <w:rsid w:val="00BA5026"/>
    <w:rsid w:val="00BB2600"/>
    <w:rsid w:val="00BB40BF"/>
    <w:rsid w:val="00BC0CD1"/>
    <w:rsid w:val="00BE719A"/>
    <w:rsid w:val="00BE720A"/>
    <w:rsid w:val="00BF0461"/>
    <w:rsid w:val="00BF143F"/>
    <w:rsid w:val="00BF4367"/>
    <w:rsid w:val="00BF4944"/>
    <w:rsid w:val="00BF56D4"/>
    <w:rsid w:val="00C03098"/>
    <w:rsid w:val="00C03F7C"/>
    <w:rsid w:val="00C04409"/>
    <w:rsid w:val="00C067E5"/>
    <w:rsid w:val="00C164CA"/>
    <w:rsid w:val="00C176CF"/>
    <w:rsid w:val="00C233BE"/>
    <w:rsid w:val="00C42BF8"/>
    <w:rsid w:val="00C460AE"/>
    <w:rsid w:val="00C50043"/>
    <w:rsid w:val="00C54E84"/>
    <w:rsid w:val="00C66932"/>
    <w:rsid w:val="00C7573B"/>
    <w:rsid w:val="00C76CF3"/>
    <w:rsid w:val="00C8363B"/>
    <w:rsid w:val="00C87593"/>
    <w:rsid w:val="00C901B9"/>
    <w:rsid w:val="00CE1E31"/>
    <w:rsid w:val="00CF0BB2"/>
    <w:rsid w:val="00D00EAA"/>
    <w:rsid w:val="00D07497"/>
    <w:rsid w:val="00D13441"/>
    <w:rsid w:val="00D16FD3"/>
    <w:rsid w:val="00D23DAC"/>
    <w:rsid w:val="00D243A3"/>
    <w:rsid w:val="00D36173"/>
    <w:rsid w:val="00D477C3"/>
    <w:rsid w:val="00D52EFE"/>
    <w:rsid w:val="00D63EF6"/>
    <w:rsid w:val="00D669DB"/>
    <w:rsid w:val="00D70DFB"/>
    <w:rsid w:val="00D73029"/>
    <w:rsid w:val="00D766DF"/>
    <w:rsid w:val="00D93988"/>
    <w:rsid w:val="00DA670F"/>
    <w:rsid w:val="00DC33DD"/>
    <w:rsid w:val="00DE2002"/>
    <w:rsid w:val="00DF7AE9"/>
    <w:rsid w:val="00E04F16"/>
    <w:rsid w:val="00E05704"/>
    <w:rsid w:val="00E12A26"/>
    <w:rsid w:val="00E15737"/>
    <w:rsid w:val="00E20A10"/>
    <w:rsid w:val="00E24AA6"/>
    <w:rsid w:val="00E24D66"/>
    <w:rsid w:val="00E30376"/>
    <w:rsid w:val="00E54292"/>
    <w:rsid w:val="00E56EA0"/>
    <w:rsid w:val="00E74DC7"/>
    <w:rsid w:val="00E87699"/>
    <w:rsid w:val="00E93871"/>
    <w:rsid w:val="00E947C6"/>
    <w:rsid w:val="00E9549A"/>
    <w:rsid w:val="00ED02AD"/>
    <w:rsid w:val="00ED492F"/>
    <w:rsid w:val="00EF2E3A"/>
    <w:rsid w:val="00F047E2"/>
    <w:rsid w:val="00F078DC"/>
    <w:rsid w:val="00F11DB2"/>
    <w:rsid w:val="00F12E5E"/>
    <w:rsid w:val="00F13E86"/>
    <w:rsid w:val="00F17B00"/>
    <w:rsid w:val="00F26CA2"/>
    <w:rsid w:val="00F361B3"/>
    <w:rsid w:val="00F677A9"/>
    <w:rsid w:val="00F737AD"/>
    <w:rsid w:val="00F801BB"/>
    <w:rsid w:val="00F84CF5"/>
    <w:rsid w:val="00F92D35"/>
    <w:rsid w:val="00FA252C"/>
    <w:rsid w:val="00FA420B"/>
    <w:rsid w:val="00FD01FA"/>
    <w:rsid w:val="00FD18B5"/>
    <w:rsid w:val="00FD1E13"/>
    <w:rsid w:val="00FD57E7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0C1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A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A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A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A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A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A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A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A5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80C10"/>
  </w:style>
  <w:style w:type="paragraph" w:customStyle="1" w:styleId="OPCParaBase">
    <w:name w:val="OPCParaBase"/>
    <w:link w:val="OPCParaBaseChar"/>
    <w:qFormat/>
    <w:rsid w:val="00980C1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80C1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80C1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80C1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80C1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80C1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80C1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80C1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80C1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80C1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80C1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80C10"/>
  </w:style>
  <w:style w:type="paragraph" w:customStyle="1" w:styleId="Blocks">
    <w:name w:val="Blocks"/>
    <w:aliases w:val="bb"/>
    <w:basedOn w:val="OPCParaBase"/>
    <w:qFormat/>
    <w:rsid w:val="00980C1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8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80C1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80C10"/>
    <w:rPr>
      <w:i/>
    </w:rPr>
  </w:style>
  <w:style w:type="paragraph" w:customStyle="1" w:styleId="BoxList">
    <w:name w:val="BoxList"/>
    <w:aliases w:val="bl"/>
    <w:basedOn w:val="BoxText"/>
    <w:qFormat/>
    <w:rsid w:val="00980C1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80C1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80C1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80C10"/>
    <w:pPr>
      <w:ind w:left="1985" w:hanging="851"/>
    </w:pPr>
  </w:style>
  <w:style w:type="character" w:customStyle="1" w:styleId="CharAmPartNo">
    <w:name w:val="CharAmPartNo"/>
    <w:basedOn w:val="OPCCharBase"/>
    <w:qFormat/>
    <w:rsid w:val="00980C10"/>
  </w:style>
  <w:style w:type="character" w:customStyle="1" w:styleId="CharAmPartText">
    <w:name w:val="CharAmPartText"/>
    <w:basedOn w:val="OPCCharBase"/>
    <w:qFormat/>
    <w:rsid w:val="00980C10"/>
  </w:style>
  <w:style w:type="character" w:customStyle="1" w:styleId="CharAmSchNo">
    <w:name w:val="CharAmSchNo"/>
    <w:basedOn w:val="OPCCharBase"/>
    <w:qFormat/>
    <w:rsid w:val="00980C10"/>
  </w:style>
  <w:style w:type="character" w:customStyle="1" w:styleId="CharAmSchText">
    <w:name w:val="CharAmSchText"/>
    <w:basedOn w:val="OPCCharBase"/>
    <w:qFormat/>
    <w:rsid w:val="00980C10"/>
  </w:style>
  <w:style w:type="character" w:customStyle="1" w:styleId="CharBoldItalic">
    <w:name w:val="CharBoldItalic"/>
    <w:basedOn w:val="OPCCharBase"/>
    <w:uiPriority w:val="1"/>
    <w:qFormat/>
    <w:rsid w:val="00980C10"/>
    <w:rPr>
      <w:b/>
      <w:i/>
    </w:rPr>
  </w:style>
  <w:style w:type="character" w:customStyle="1" w:styleId="CharChapNo">
    <w:name w:val="CharChapNo"/>
    <w:basedOn w:val="OPCCharBase"/>
    <w:uiPriority w:val="1"/>
    <w:qFormat/>
    <w:rsid w:val="00980C10"/>
  </w:style>
  <w:style w:type="character" w:customStyle="1" w:styleId="CharChapText">
    <w:name w:val="CharChapText"/>
    <w:basedOn w:val="OPCCharBase"/>
    <w:uiPriority w:val="1"/>
    <w:qFormat/>
    <w:rsid w:val="00980C10"/>
  </w:style>
  <w:style w:type="character" w:customStyle="1" w:styleId="CharDivNo">
    <w:name w:val="CharDivNo"/>
    <w:basedOn w:val="OPCCharBase"/>
    <w:uiPriority w:val="1"/>
    <w:qFormat/>
    <w:rsid w:val="00980C10"/>
  </w:style>
  <w:style w:type="character" w:customStyle="1" w:styleId="CharDivText">
    <w:name w:val="CharDivText"/>
    <w:basedOn w:val="OPCCharBase"/>
    <w:uiPriority w:val="1"/>
    <w:qFormat/>
    <w:rsid w:val="00980C10"/>
  </w:style>
  <w:style w:type="character" w:customStyle="1" w:styleId="CharItalic">
    <w:name w:val="CharItalic"/>
    <w:basedOn w:val="OPCCharBase"/>
    <w:uiPriority w:val="1"/>
    <w:qFormat/>
    <w:rsid w:val="00980C10"/>
    <w:rPr>
      <w:i/>
    </w:rPr>
  </w:style>
  <w:style w:type="character" w:customStyle="1" w:styleId="CharPartNo">
    <w:name w:val="CharPartNo"/>
    <w:basedOn w:val="OPCCharBase"/>
    <w:uiPriority w:val="1"/>
    <w:qFormat/>
    <w:rsid w:val="00980C10"/>
  </w:style>
  <w:style w:type="character" w:customStyle="1" w:styleId="CharPartText">
    <w:name w:val="CharPartText"/>
    <w:basedOn w:val="OPCCharBase"/>
    <w:uiPriority w:val="1"/>
    <w:qFormat/>
    <w:rsid w:val="00980C10"/>
  </w:style>
  <w:style w:type="character" w:customStyle="1" w:styleId="CharSectno">
    <w:name w:val="CharSectno"/>
    <w:basedOn w:val="OPCCharBase"/>
    <w:qFormat/>
    <w:rsid w:val="00980C10"/>
  </w:style>
  <w:style w:type="character" w:customStyle="1" w:styleId="CharSubdNo">
    <w:name w:val="CharSubdNo"/>
    <w:basedOn w:val="OPCCharBase"/>
    <w:uiPriority w:val="1"/>
    <w:qFormat/>
    <w:rsid w:val="00980C10"/>
  </w:style>
  <w:style w:type="character" w:customStyle="1" w:styleId="CharSubdText">
    <w:name w:val="CharSubdText"/>
    <w:basedOn w:val="OPCCharBase"/>
    <w:uiPriority w:val="1"/>
    <w:qFormat/>
    <w:rsid w:val="00980C10"/>
  </w:style>
  <w:style w:type="paragraph" w:customStyle="1" w:styleId="CTA--">
    <w:name w:val="CTA --"/>
    <w:basedOn w:val="OPCParaBase"/>
    <w:next w:val="Normal"/>
    <w:rsid w:val="00980C1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80C1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80C1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80C1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80C1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80C1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80C1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80C1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80C1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80C1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80C1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80C1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80C1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80C1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80C1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80C1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80C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80C1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80C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80C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80C1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80C1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80C1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80C1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80C1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80C1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80C1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80C1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80C1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80C1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80C1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80C10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80C1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80C1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80C1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80C1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80C1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80C1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80C1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80C1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80C1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80C1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80C1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80C1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80C1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80C1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80C1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80C1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80C1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80C1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80C1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8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80C1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80C1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80C1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80C1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80C1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80C1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80C1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80C1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80C1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80C1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80C1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80C1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80C1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80C1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80C1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80C1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80C1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80C1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80C1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0C1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80C10"/>
    <w:rPr>
      <w:sz w:val="16"/>
    </w:rPr>
  </w:style>
  <w:style w:type="table" w:customStyle="1" w:styleId="CFlag">
    <w:name w:val="CFlag"/>
    <w:basedOn w:val="TableNormal"/>
    <w:uiPriority w:val="99"/>
    <w:rsid w:val="00980C1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80C1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80C1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80C1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80C1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80C1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80C1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80C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80C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80C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80C10"/>
    <w:pPr>
      <w:spacing w:before="120"/>
    </w:pPr>
  </w:style>
  <w:style w:type="paragraph" w:customStyle="1" w:styleId="TableTextEndNotes">
    <w:name w:val="TableTextEndNotes"/>
    <w:aliases w:val="Tten"/>
    <w:basedOn w:val="Normal"/>
    <w:rsid w:val="00980C1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80C1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80C1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80C1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80C1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80C1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80C1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80C1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0C1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80C1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80C1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80C1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80C10"/>
  </w:style>
  <w:style w:type="character" w:customStyle="1" w:styleId="CharSubPartNoCASA">
    <w:name w:val="CharSubPartNo(CASA)"/>
    <w:basedOn w:val="OPCCharBase"/>
    <w:uiPriority w:val="1"/>
    <w:rsid w:val="00980C10"/>
  </w:style>
  <w:style w:type="paragraph" w:customStyle="1" w:styleId="ENoteTTIndentHeadingSub">
    <w:name w:val="ENoteTTIndentHeadingSub"/>
    <w:aliases w:val="enTTHis"/>
    <w:basedOn w:val="OPCParaBase"/>
    <w:rsid w:val="00980C1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80C1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80C1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80C1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8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980C1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8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80C10"/>
    <w:rPr>
      <w:sz w:val="22"/>
    </w:rPr>
  </w:style>
  <w:style w:type="paragraph" w:customStyle="1" w:styleId="SOTextNote">
    <w:name w:val="SO TextNote"/>
    <w:aliases w:val="sont"/>
    <w:basedOn w:val="SOText"/>
    <w:qFormat/>
    <w:rsid w:val="00980C1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80C1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80C10"/>
    <w:rPr>
      <w:sz w:val="22"/>
    </w:rPr>
  </w:style>
  <w:style w:type="paragraph" w:customStyle="1" w:styleId="FileName">
    <w:name w:val="FileName"/>
    <w:basedOn w:val="Normal"/>
    <w:rsid w:val="00980C1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80C1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80C1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0C1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0C1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80C1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80C1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80C1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80C1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8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80C10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980C10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826A5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26A5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26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A5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A5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A5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A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A5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A5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A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576BD3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576BD3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D38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8DF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1D38D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D38D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D38D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D38D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D38D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D38D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D38D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D38DF"/>
  </w:style>
  <w:style w:type="character" w:customStyle="1" w:styleId="ShortTCPChar">
    <w:name w:val="ShortTCP Char"/>
    <w:basedOn w:val="ShortTChar"/>
    <w:link w:val="ShortTCP"/>
    <w:rsid w:val="001D38D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D38DF"/>
    <w:pPr>
      <w:spacing w:before="400"/>
    </w:pPr>
  </w:style>
  <w:style w:type="character" w:customStyle="1" w:styleId="ActNoCPChar">
    <w:name w:val="ActNoCP Char"/>
    <w:basedOn w:val="ActnoChar"/>
    <w:link w:val="ActNoCP"/>
    <w:rsid w:val="001D38D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D38D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C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38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201E0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01E0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01E0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0C1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A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A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A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A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A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A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A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A5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80C10"/>
  </w:style>
  <w:style w:type="paragraph" w:customStyle="1" w:styleId="OPCParaBase">
    <w:name w:val="OPCParaBase"/>
    <w:link w:val="OPCParaBaseChar"/>
    <w:qFormat/>
    <w:rsid w:val="00980C1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80C1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80C1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80C1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80C1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80C1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80C1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80C1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80C1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80C1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80C1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80C10"/>
  </w:style>
  <w:style w:type="paragraph" w:customStyle="1" w:styleId="Blocks">
    <w:name w:val="Blocks"/>
    <w:aliases w:val="bb"/>
    <w:basedOn w:val="OPCParaBase"/>
    <w:qFormat/>
    <w:rsid w:val="00980C1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8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80C1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80C10"/>
    <w:rPr>
      <w:i/>
    </w:rPr>
  </w:style>
  <w:style w:type="paragraph" w:customStyle="1" w:styleId="BoxList">
    <w:name w:val="BoxList"/>
    <w:aliases w:val="bl"/>
    <w:basedOn w:val="BoxText"/>
    <w:qFormat/>
    <w:rsid w:val="00980C1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80C1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80C1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80C10"/>
    <w:pPr>
      <w:ind w:left="1985" w:hanging="851"/>
    </w:pPr>
  </w:style>
  <w:style w:type="character" w:customStyle="1" w:styleId="CharAmPartNo">
    <w:name w:val="CharAmPartNo"/>
    <w:basedOn w:val="OPCCharBase"/>
    <w:qFormat/>
    <w:rsid w:val="00980C10"/>
  </w:style>
  <w:style w:type="character" w:customStyle="1" w:styleId="CharAmPartText">
    <w:name w:val="CharAmPartText"/>
    <w:basedOn w:val="OPCCharBase"/>
    <w:qFormat/>
    <w:rsid w:val="00980C10"/>
  </w:style>
  <w:style w:type="character" w:customStyle="1" w:styleId="CharAmSchNo">
    <w:name w:val="CharAmSchNo"/>
    <w:basedOn w:val="OPCCharBase"/>
    <w:qFormat/>
    <w:rsid w:val="00980C10"/>
  </w:style>
  <w:style w:type="character" w:customStyle="1" w:styleId="CharAmSchText">
    <w:name w:val="CharAmSchText"/>
    <w:basedOn w:val="OPCCharBase"/>
    <w:qFormat/>
    <w:rsid w:val="00980C10"/>
  </w:style>
  <w:style w:type="character" w:customStyle="1" w:styleId="CharBoldItalic">
    <w:name w:val="CharBoldItalic"/>
    <w:basedOn w:val="OPCCharBase"/>
    <w:uiPriority w:val="1"/>
    <w:qFormat/>
    <w:rsid w:val="00980C10"/>
    <w:rPr>
      <w:b/>
      <w:i/>
    </w:rPr>
  </w:style>
  <w:style w:type="character" w:customStyle="1" w:styleId="CharChapNo">
    <w:name w:val="CharChapNo"/>
    <w:basedOn w:val="OPCCharBase"/>
    <w:uiPriority w:val="1"/>
    <w:qFormat/>
    <w:rsid w:val="00980C10"/>
  </w:style>
  <w:style w:type="character" w:customStyle="1" w:styleId="CharChapText">
    <w:name w:val="CharChapText"/>
    <w:basedOn w:val="OPCCharBase"/>
    <w:uiPriority w:val="1"/>
    <w:qFormat/>
    <w:rsid w:val="00980C10"/>
  </w:style>
  <w:style w:type="character" w:customStyle="1" w:styleId="CharDivNo">
    <w:name w:val="CharDivNo"/>
    <w:basedOn w:val="OPCCharBase"/>
    <w:uiPriority w:val="1"/>
    <w:qFormat/>
    <w:rsid w:val="00980C10"/>
  </w:style>
  <w:style w:type="character" w:customStyle="1" w:styleId="CharDivText">
    <w:name w:val="CharDivText"/>
    <w:basedOn w:val="OPCCharBase"/>
    <w:uiPriority w:val="1"/>
    <w:qFormat/>
    <w:rsid w:val="00980C10"/>
  </w:style>
  <w:style w:type="character" w:customStyle="1" w:styleId="CharItalic">
    <w:name w:val="CharItalic"/>
    <w:basedOn w:val="OPCCharBase"/>
    <w:uiPriority w:val="1"/>
    <w:qFormat/>
    <w:rsid w:val="00980C10"/>
    <w:rPr>
      <w:i/>
    </w:rPr>
  </w:style>
  <w:style w:type="character" w:customStyle="1" w:styleId="CharPartNo">
    <w:name w:val="CharPartNo"/>
    <w:basedOn w:val="OPCCharBase"/>
    <w:uiPriority w:val="1"/>
    <w:qFormat/>
    <w:rsid w:val="00980C10"/>
  </w:style>
  <w:style w:type="character" w:customStyle="1" w:styleId="CharPartText">
    <w:name w:val="CharPartText"/>
    <w:basedOn w:val="OPCCharBase"/>
    <w:uiPriority w:val="1"/>
    <w:qFormat/>
    <w:rsid w:val="00980C10"/>
  </w:style>
  <w:style w:type="character" w:customStyle="1" w:styleId="CharSectno">
    <w:name w:val="CharSectno"/>
    <w:basedOn w:val="OPCCharBase"/>
    <w:qFormat/>
    <w:rsid w:val="00980C10"/>
  </w:style>
  <w:style w:type="character" w:customStyle="1" w:styleId="CharSubdNo">
    <w:name w:val="CharSubdNo"/>
    <w:basedOn w:val="OPCCharBase"/>
    <w:uiPriority w:val="1"/>
    <w:qFormat/>
    <w:rsid w:val="00980C10"/>
  </w:style>
  <w:style w:type="character" w:customStyle="1" w:styleId="CharSubdText">
    <w:name w:val="CharSubdText"/>
    <w:basedOn w:val="OPCCharBase"/>
    <w:uiPriority w:val="1"/>
    <w:qFormat/>
    <w:rsid w:val="00980C10"/>
  </w:style>
  <w:style w:type="paragraph" w:customStyle="1" w:styleId="CTA--">
    <w:name w:val="CTA --"/>
    <w:basedOn w:val="OPCParaBase"/>
    <w:next w:val="Normal"/>
    <w:rsid w:val="00980C1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80C1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80C1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80C1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80C1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80C1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80C1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80C1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80C1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80C1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80C1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80C1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80C1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80C1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80C1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80C1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80C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80C1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80C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80C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80C1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80C1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80C1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80C1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80C1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80C1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80C1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80C1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80C1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80C1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80C1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80C10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80C1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80C1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80C1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80C1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80C1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80C1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80C1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80C1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80C1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80C1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80C1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80C1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80C1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80C1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80C1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80C1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80C1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80C1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80C1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8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80C1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80C1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80C1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80C1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80C1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80C1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80C1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80C1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80C1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80C1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80C1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80C1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80C1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80C1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80C1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80C1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80C1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80C1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80C1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0C1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80C10"/>
    <w:rPr>
      <w:sz w:val="16"/>
    </w:rPr>
  </w:style>
  <w:style w:type="table" w:customStyle="1" w:styleId="CFlag">
    <w:name w:val="CFlag"/>
    <w:basedOn w:val="TableNormal"/>
    <w:uiPriority w:val="99"/>
    <w:rsid w:val="00980C1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80C1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80C1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80C1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80C1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80C1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80C1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80C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80C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80C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80C10"/>
    <w:pPr>
      <w:spacing w:before="120"/>
    </w:pPr>
  </w:style>
  <w:style w:type="paragraph" w:customStyle="1" w:styleId="TableTextEndNotes">
    <w:name w:val="TableTextEndNotes"/>
    <w:aliases w:val="Tten"/>
    <w:basedOn w:val="Normal"/>
    <w:rsid w:val="00980C1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80C1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80C1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80C1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80C1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80C1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80C1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80C1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0C1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80C1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80C1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80C1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80C10"/>
  </w:style>
  <w:style w:type="character" w:customStyle="1" w:styleId="CharSubPartNoCASA">
    <w:name w:val="CharSubPartNo(CASA)"/>
    <w:basedOn w:val="OPCCharBase"/>
    <w:uiPriority w:val="1"/>
    <w:rsid w:val="00980C10"/>
  </w:style>
  <w:style w:type="paragraph" w:customStyle="1" w:styleId="ENoteTTIndentHeadingSub">
    <w:name w:val="ENoteTTIndentHeadingSub"/>
    <w:aliases w:val="enTTHis"/>
    <w:basedOn w:val="OPCParaBase"/>
    <w:rsid w:val="00980C1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80C1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80C1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80C1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8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980C1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8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80C10"/>
    <w:rPr>
      <w:sz w:val="22"/>
    </w:rPr>
  </w:style>
  <w:style w:type="paragraph" w:customStyle="1" w:styleId="SOTextNote">
    <w:name w:val="SO TextNote"/>
    <w:aliases w:val="sont"/>
    <w:basedOn w:val="SOText"/>
    <w:qFormat/>
    <w:rsid w:val="00980C1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80C1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80C10"/>
    <w:rPr>
      <w:sz w:val="22"/>
    </w:rPr>
  </w:style>
  <w:style w:type="paragraph" w:customStyle="1" w:styleId="FileName">
    <w:name w:val="FileName"/>
    <w:basedOn w:val="Normal"/>
    <w:rsid w:val="00980C1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80C1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80C1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0C1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0C1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80C1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80C1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80C1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80C1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80C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80C10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980C10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826A5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26A5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26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A5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A5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A5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A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A5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A5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A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576BD3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576BD3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D38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8DF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1D38D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D38D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D38D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D38D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D38D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D38D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D38D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D38DF"/>
  </w:style>
  <w:style w:type="character" w:customStyle="1" w:styleId="ShortTCPChar">
    <w:name w:val="ShortTCP Char"/>
    <w:basedOn w:val="ShortTChar"/>
    <w:link w:val="ShortTCP"/>
    <w:rsid w:val="001D38D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D38DF"/>
    <w:pPr>
      <w:spacing w:before="400"/>
    </w:pPr>
  </w:style>
  <w:style w:type="character" w:customStyle="1" w:styleId="ActNoCPChar">
    <w:name w:val="ActNoCP Char"/>
    <w:basedOn w:val="ActnoChar"/>
    <w:link w:val="ActNoCP"/>
    <w:rsid w:val="001D38D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D38D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C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38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201E0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01E0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01E0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679</Words>
  <Characters>3873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2018-10-11T03:55:00Z</cp:lastPrinted>
  <dcterms:created xsi:type="dcterms:W3CDTF">2019-04-09T02:31:00Z</dcterms:created>
  <dcterms:modified xsi:type="dcterms:W3CDTF">2019-04-09T02:38:00Z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Major Sporting Events (Indicia and Images) Protection Amendment Act 2019</vt:lpwstr>
  </property>
  <property fmtid="{D5CDD505-2E9C-101B-9397-08002B2CF9AE}" pid="5" name="ActNo">
    <vt:lpwstr>No. 39,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OPC6842</vt:lpwstr>
  </property>
</Properties>
</file>