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BB" w:rsidRDefault="00827CB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13993836" r:id="rId10"/>
        </w:object>
      </w:r>
    </w:p>
    <w:p w:rsidR="00827CBB" w:rsidRDefault="00827CBB"/>
    <w:p w:rsidR="00827CBB" w:rsidRDefault="00827CBB" w:rsidP="00827CBB">
      <w:pPr>
        <w:spacing w:line="240" w:lineRule="auto"/>
      </w:pPr>
    </w:p>
    <w:p w:rsidR="00827CBB" w:rsidRDefault="00827CBB" w:rsidP="00827CBB"/>
    <w:p w:rsidR="00827CBB" w:rsidRDefault="00827CBB" w:rsidP="00827CBB"/>
    <w:p w:rsidR="00827CBB" w:rsidRDefault="00827CBB" w:rsidP="00827CBB"/>
    <w:p w:rsidR="00827CBB" w:rsidRDefault="00827CBB" w:rsidP="00827CBB"/>
    <w:p w:rsidR="007D6FA6" w:rsidRPr="002B5AF2" w:rsidRDefault="007D6FA6" w:rsidP="007D6FA6">
      <w:pPr>
        <w:pStyle w:val="ShortT"/>
      </w:pPr>
      <w:r w:rsidRPr="002B5AF2">
        <w:t xml:space="preserve">Treasury Laws Amendment (Protecting </w:t>
      </w:r>
      <w:r w:rsidR="007B4F6F" w:rsidRPr="002B5AF2">
        <w:t xml:space="preserve">Your </w:t>
      </w:r>
      <w:r w:rsidRPr="002B5AF2">
        <w:t>Superannuation</w:t>
      </w:r>
      <w:r w:rsidR="007B4F6F" w:rsidRPr="002B5AF2">
        <w:t xml:space="preserve"> Package</w:t>
      </w:r>
      <w:r w:rsidRPr="002B5AF2">
        <w:t xml:space="preserve">) </w:t>
      </w:r>
      <w:r w:rsidR="00827CBB">
        <w:t>Act</w:t>
      </w:r>
      <w:r w:rsidR="003E5B7D" w:rsidRPr="002B5AF2">
        <w:t xml:space="preserve"> 201</w:t>
      </w:r>
      <w:r w:rsidR="000A378F">
        <w:t>9</w:t>
      </w:r>
    </w:p>
    <w:p w:rsidR="007D6FA6" w:rsidRPr="002B5AF2" w:rsidRDefault="007D6FA6" w:rsidP="007D6FA6"/>
    <w:p w:rsidR="007D6FA6" w:rsidRPr="002B5AF2" w:rsidRDefault="007D6FA6" w:rsidP="00827CBB">
      <w:pPr>
        <w:pStyle w:val="Actno"/>
        <w:spacing w:before="400"/>
      </w:pPr>
      <w:r w:rsidRPr="002B5AF2">
        <w:t>No.</w:t>
      </w:r>
      <w:r w:rsidR="00987BBF">
        <w:t xml:space="preserve"> 16</w:t>
      </w:r>
      <w:r w:rsidRPr="002B5AF2">
        <w:t>, 201</w:t>
      </w:r>
      <w:r w:rsidR="000A378F">
        <w:t>9</w:t>
      </w:r>
    </w:p>
    <w:p w:rsidR="007D6FA6" w:rsidRPr="002B5AF2" w:rsidRDefault="007D6FA6" w:rsidP="007D6FA6"/>
    <w:p w:rsidR="00827CBB" w:rsidRDefault="00827CBB" w:rsidP="00827CBB"/>
    <w:p w:rsidR="00827CBB" w:rsidRDefault="00827CBB" w:rsidP="00827CBB"/>
    <w:p w:rsidR="00827CBB" w:rsidRDefault="00827CBB" w:rsidP="00827CBB"/>
    <w:p w:rsidR="00827CBB" w:rsidRDefault="00827CBB" w:rsidP="00827CBB"/>
    <w:p w:rsidR="007D6FA6" w:rsidRPr="002B5AF2" w:rsidRDefault="00827CBB" w:rsidP="007D6FA6">
      <w:pPr>
        <w:pStyle w:val="LongT"/>
      </w:pPr>
      <w:r>
        <w:t>An Act</w:t>
      </w:r>
      <w:r w:rsidR="007D6FA6" w:rsidRPr="002B5AF2">
        <w:t xml:space="preserve"> to amend the law relating to superannuation, and for related purposes</w:t>
      </w:r>
    </w:p>
    <w:p w:rsidR="007D6FA6" w:rsidRPr="002B5AF2" w:rsidRDefault="007D6FA6" w:rsidP="007D6FA6">
      <w:pPr>
        <w:pStyle w:val="Header"/>
        <w:tabs>
          <w:tab w:val="clear" w:pos="4150"/>
          <w:tab w:val="clear" w:pos="8307"/>
        </w:tabs>
      </w:pPr>
      <w:r w:rsidRPr="002B5AF2">
        <w:rPr>
          <w:rStyle w:val="CharAmSchNo"/>
        </w:rPr>
        <w:t xml:space="preserve"> </w:t>
      </w:r>
      <w:r w:rsidRPr="002B5AF2">
        <w:rPr>
          <w:rStyle w:val="CharAmSchText"/>
        </w:rPr>
        <w:t xml:space="preserve"> </w:t>
      </w:r>
    </w:p>
    <w:p w:rsidR="007D6FA6" w:rsidRPr="002B5AF2" w:rsidRDefault="007D6FA6" w:rsidP="007D6FA6">
      <w:pPr>
        <w:pStyle w:val="Header"/>
        <w:tabs>
          <w:tab w:val="clear" w:pos="4150"/>
          <w:tab w:val="clear" w:pos="8307"/>
        </w:tabs>
      </w:pPr>
      <w:r w:rsidRPr="002B5AF2">
        <w:rPr>
          <w:rStyle w:val="CharAmPartNo"/>
        </w:rPr>
        <w:t xml:space="preserve"> </w:t>
      </w:r>
      <w:r w:rsidRPr="002B5AF2">
        <w:rPr>
          <w:rStyle w:val="CharAmPartText"/>
        </w:rPr>
        <w:t xml:space="preserve"> </w:t>
      </w:r>
    </w:p>
    <w:p w:rsidR="007D6FA6" w:rsidRPr="002B5AF2" w:rsidRDefault="007D6FA6" w:rsidP="007D6FA6">
      <w:pPr>
        <w:sectPr w:rsidR="007D6FA6" w:rsidRPr="002B5AF2" w:rsidSect="00827CB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D6FA6" w:rsidRPr="002B5AF2" w:rsidRDefault="007D6FA6" w:rsidP="007D6FA6">
      <w:pPr>
        <w:rPr>
          <w:sz w:val="36"/>
        </w:rPr>
      </w:pPr>
      <w:r w:rsidRPr="002B5AF2">
        <w:rPr>
          <w:sz w:val="36"/>
        </w:rPr>
        <w:lastRenderedPageBreak/>
        <w:t>Contents</w:t>
      </w:r>
    </w:p>
    <w:p w:rsidR="001610C6" w:rsidRDefault="001610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10C6">
        <w:rPr>
          <w:noProof/>
        </w:rPr>
        <w:tab/>
      </w:r>
      <w:r w:rsidRPr="001610C6">
        <w:rPr>
          <w:noProof/>
        </w:rPr>
        <w:fldChar w:fldCharType="begin"/>
      </w:r>
      <w:r w:rsidRPr="001610C6">
        <w:rPr>
          <w:noProof/>
        </w:rPr>
        <w:instrText xml:space="preserve"> PAGEREF _Toc3380655 \h </w:instrText>
      </w:r>
      <w:r w:rsidRPr="001610C6">
        <w:rPr>
          <w:noProof/>
        </w:rPr>
      </w:r>
      <w:r w:rsidRPr="001610C6">
        <w:rPr>
          <w:noProof/>
        </w:rPr>
        <w:fldChar w:fldCharType="separate"/>
      </w:r>
      <w:r w:rsidR="008205F3">
        <w:rPr>
          <w:noProof/>
        </w:rPr>
        <w:t>1</w:t>
      </w:r>
      <w:r w:rsidRPr="001610C6">
        <w:rPr>
          <w:noProof/>
        </w:rPr>
        <w:fldChar w:fldCharType="end"/>
      </w:r>
    </w:p>
    <w:p w:rsidR="001610C6" w:rsidRDefault="001610C6">
      <w:pPr>
        <w:pStyle w:val="TOC5"/>
        <w:rPr>
          <w:rFonts w:asciiTheme="minorHAnsi" w:eastAsiaTheme="minorEastAsia" w:hAnsiTheme="minorHAnsi" w:cstheme="minorBidi"/>
          <w:noProof/>
          <w:kern w:val="0"/>
          <w:sz w:val="22"/>
          <w:szCs w:val="22"/>
        </w:rPr>
      </w:pPr>
      <w:r>
        <w:rPr>
          <w:noProof/>
        </w:rPr>
        <w:t>2</w:t>
      </w:r>
      <w:r>
        <w:rPr>
          <w:noProof/>
        </w:rPr>
        <w:tab/>
        <w:t>Commencement</w:t>
      </w:r>
      <w:r w:rsidRPr="001610C6">
        <w:rPr>
          <w:noProof/>
        </w:rPr>
        <w:tab/>
      </w:r>
      <w:r w:rsidRPr="001610C6">
        <w:rPr>
          <w:noProof/>
        </w:rPr>
        <w:fldChar w:fldCharType="begin"/>
      </w:r>
      <w:r w:rsidRPr="001610C6">
        <w:rPr>
          <w:noProof/>
        </w:rPr>
        <w:instrText xml:space="preserve"> PAGEREF _Toc3380656 \h </w:instrText>
      </w:r>
      <w:r w:rsidRPr="001610C6">
        <w:rPr>
          <w:noProof/>
        </w:rPr>
      </w:r>
      <w:r w:rsidRPr="001610C6">
        <w:rPr>
          <w:noProof/>
        </w:rPr>
        <w:fldChar w:fldCharType="separate"/>
      </w:r>
      <w:r w:rsidR="008205F3">
        <w:rPr>
          <w:noProof/>
        </w:rPr>
        <w:t>2</w:t>
      </w:r>
      <w:r w:rsidRPr="001610C6">
        <w:rPr>
          <w:noProof/>
        </w:rPr>
        <w:fldChar w:fldCharType="end"/>
      </w:r>
    </w:p>
    <w:p w:rsidR="001610C6" w:rsidRDefault="001610C6">
      <w:pPr>
        <w:pStyle w:val="TOC5"/>
        <w:rPr>
          <w:rFonts w:asciiTheme="minorHAnsi" w:eastAsiaTheme="minorEastAsia" w:hAnsiTheme="minorHAnsi" w:cstheme="minorBidi"/>
          <w:noProof/>
          <w:kern w:val="0"/>
          <w:sz w:val="22"/>
          <w:szCs w:val="22"/>
        </w:rPr>
      </w:pPr>
      <w:r>
        <w:rPr>
          <w:noProof/>
        </w:rPr>
        <w:t>3</w:t>
      </w:r>
      <w:r>
        <w:rPr>
          <w:noProof/>
        </w:rPr>
        <w:tab/>
        <w:t>Schedules</w:t>
      </w:r>
      <w:r w:rsidRPr="001610C6">
        <w:rPr>
          <w:noProof/>
        </w:rPr>
        <w:tab/>
      </w:r>
      <w:r w:rsidRPr="001610C6">
        <w:rPr>
          <w:noProof/>
        </w:rPr>
        <w:fldChar w:fldCharType="begin"/>
      </w:r>
      <w:r w:rsidRPr="001610C6">
        <w:rPr>
          <w:noProof/>
        </w:rPr>
        <w:instrText xml:space="preserve"> PAGEREF _Toc3380657 \h </w:instrText>
      </w:r>
      <w:r w:rsidRPr="001610C6">
        <w:rPr>
          <w:noProof/>
        </w:rPr>
      </w:r>
      <w:r w:rsidRPr="001610C6">
        <w:rPr>
          <w:noProof/>
        </w:rPr>
        <w:fldChar w:fldCharType="separate"/>
      </w:r>
      <w:r w:rsidR="008205F3">
        <w:rPr>
          <w:noProof/>
        </w:rPr>
        <w:t>2</w:t>
      </w:r>
      <w:r w:rsidRPr="001610C6">
        <w:rPr>
          <w:noProof/>
        </w:rPr>
        <w:fldChar w:fldCharType="end"/>
      </w:r>
    </w:p>
    <w:p w:rsidR="001610C6" w:rsidRDefault="001610C6">
      <w:pPr>
        <w:pStyle w:val="TOC6"/>
        <w:rPr>
          <w:rFonts w:asciiTheme="minorHAnsi" w:eastAsiaTheme="minorEastAsia" w:hAnsiTheme="minorHAnsi" w:cstheme="minorBidi"/>
          <w:b w:val="0"/>
          <w:noProof/>
          <w:kern w:val="0"/>
          <w:sz w:val="22"/>
          <w:szCs w:val="22"/>
        </w:rPr>
      </w:pPr>
      <w:r>
        <w:rPr>
          <w:noProof/>
        </w:rPr>
        <w:t>Schedule 1—Fees charged to superannuation members</w:t>
      </w:r>
      <w:r w:rsidRPr="001610C6">
        <w:rPr>
          <w:b w:val="0"/>
          <w:noProof/>
          <w:sz w:val="18"/>
        </w:rPr>
        <w:tab/>
      </w:r>
      <w:r w:rsidRPr="001610C6">
        <w:rPr>
          <w:b w:val="0"/>
          <w:noProof/>
          <w:sz w:val="18"/>
        </w:rPr>
        <w:fldChar w:fldCharType="begin"/>
      </w:r>
      <w:r w:rsidRPr="001610C6">
        <w:rPr>
          <w:b w:val="0"/>
          <w:noProof/>
          <w:sz w:val="18"/>
        </w:rPr>
        <w:instrText xml:space="preserve"> PAGEREF _Toc3380658 \h </w:instrText>
      </w:r>
      <w:r w:rsidRPr="001610C6">
        <w:rPr>
          <w:b w:val="0"/>
          <w:noProof/>
          <w:sz w:val="18"/>
        </w:rPr>
      </w:r>
      <w:r w:rsidRPr="001610C6">
        <w:rPr>
          <w:b w:val="0"/>
          <w:noProof/>
          <w:sz w:val="18"/>
        </w:rPr>
        <w:fldChar w:fldCharType="separate"/>
      </w:r>
      <w:r w:rsidR="008205F3">
        <w:rPr>
          <w:b w:val="0"/>
          <w:noProof/>
          <w:sz w:val="18"/>
        </w:rPr>
        <w:t>3</w:t>
      </w:r>
      <w:r w:rsidRPr="001610C6">
        <w:rPr>
          <w:b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1—Amendments</w:t>
      </w:r>
      <w:r w:rsidRPr="001610C6">
        <w:rPr>
          <w:noProof/>
          <w:sz w:val="18"/>
        </w:rPr>
        <w:tab/>
      </w:r>
      <w:r w:rsidRPr="001610C6">
        <w:rPr>
          <w:noProof/>
          <w:sz w:val="18"/>
        </w:rPr>
        <w:fldChar w:fldCharType="begin"/>
      </w:r>
      <w:r w:rsidRPr="001610C6">
        <w:rPr>
          <w:noProof/>
          <w:sz w:val="18"/>
        </w:rPr>
        <w:instrText xml:space="preserve"> PAGEREF _Toc3380659 \h </w:instrText>
      </w:r>
      <w:r w:rsidRPr="001610C6">
        <w:rPr>
          <w:noProof/>
          <w:sz w:val="18"/>
        </w:rPr>
      </w:r>
      <w:r w:rsidRPr="001610C6">
        <w:rPr>
          <w:noProof/>
          <w:sz w:val="18"/>
        </w:rPr>
        <w:fldChar w:fldCharType="separate"/>
      </w:r>
      <w:r w:rsidR="008205F3">
        <w:rPr>
          <w:noProof/>
          <w:sz w:val="18"/>
        </w:rPr>
        <w:t>3</w:t>
      </w:r>
      <w:r w:rsidRPr="001610C6">
        <w:rPr>
          <w:noProof/>
          <w:sz w:val="18"/>
        </w:rPr>
        <w:fldChar w:fldCharType="end"/>
      </w:r>
    </w:p>
    <w:p w:rsidR="001610C6" w:rsidRDefault="001610C6">
      <w:pPr>
        <w:pStyle w:val="TOC9"/>
        <w:rPr>
          <w:rFonts w:asciiTheme="minorHAnsi" w:eastAsiaTheme="minorEastAsia" w:hAnsiTheme="minorHAnsi" w:cstheme="minorBidi"/>
          <w:i w:val="0"/>
          <w:noProof/>
          <w:kern w:val="0"/>
          <w:sz w:val="22"/>
          <w:szCs w:val="22"/>
        </w:rPr>
      </w:pPr>
      <w:r>
        <w:rPr>
          <w:noProof/>
        </w:rPr>
        <w:t>Superannuation Industry (Supervision) Act 1993</w:t>
      </w:r>
      <w:r w:rsidRPr="001610C6">
        <w:rPr>
          <w:i w:val="0"/>
          <w:noProof/>
          <w:sz w:val="18"/>
        </w:rPr>
        <w:tab/>
      </w:r>
      <w:r w:rsidRPr="001610C6">
        <w:rPr>
          <w:i w:val="0"/>
          <w:noProof/>
          <w:sz w:val="18"/>
        </w:rPr>
        <w:fldChar w:fldCharType="begin"/>
      </w:r>
      <w:r w:rsidRPr="001610C6">
        <w:rPr>
          <w:i w:val="0"/>
          <w:noProof/>
          <w:sz w:val="18"/>
        </w:rPr>
        <w:instrText xml:space="preserve"> PAGEREF _Toc3380660 \h </w:instrText>
      </w:r>
      <w:r w:rsidRPr="001610C6">
        <w:rPr>
          <w:i w:val="0"/>
          <w:noProof/>
          <w:sz w:val="18"/>
        </w:rPr>
      </w:r>
      <w:r w:rsidRPr="001610C6">
        <w:rPr>
          <w:i w:val="0"/>
          <w:noProof/>
          <w:sz w:val="18"/>
        </w:rPr>
        <w:fldChar w:fldCharType="separate"/>
      </w:r>
      <w:r w:rsidR="008205F3">
        <w:rPr>
          <w:i w:val="0"/>
          <w:noProof/>
          <w:sz w:val="18"/>
        </w:rPr>
        <w:t>3</w:t>
      </w:r>
      <w:r w:rsidRPr="001610C6">
        <w:rPr>
          <w:i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2—Application provisions</w:t>
      </w:r>
      <w:r w:rsidRPr="001610C6">
        <w:rPr>
          <w:noProof/>
          <w:sz w:val="18"/>
        </w:rPr>
        <w:tab/>
      </w:r>
      <w:r w:rsidRPr="001610C6">
        <w:rPr>
          <w:noProof/>
          <w:sz w:val="18"/>
        </w:rPr>
        <w:fldChar w:fldCharType="begin"/>
      </w:r>
      <w:r w:rsidRPr="001610C6">
        <w:rPr>
          <w:noProof/>
          <w:sz w:val="18"/>
        </w:rPr>
        <w:instrText xml:space="preserve"> PAGEREF _Toc3380663 \h </w:instrText>
      </w:r>
      <w:r w:rsidRPr="001610C6">
        <w:rPr>
          <w:noProof/>
          <w:sz w:val="18"/>
        </w:rPr>
      </w:r>
      <w:r w:rsidRPr="001610C6">
        <w:rPr>
          <w:noProof/>
          <w:sz w:val="18"/>
        </w:rPr>
        <w:fldChar w:fldCharType="separate"/>
      </w:r>
      <w:r w:rsidR="008205F3">
        <w:rPr>
          <w:noProof/>
          <w:sz w:val="18"/>
        </w:rPr>
        <w:t>8</w:t>
      </w:r>
      <w:r w:rsidRPr="001610C6">
        <w:rPr>
          <w:noProof/>
          <w:sz w:val="18"/>
        </w:rPr>
        <w:fldChar w:fldCharType="end"/>
      </w:r>
    </w:p>
    <w:p w:rsidR="001610C6" w:rsidRDefault="001610C6">
      <w:pPr>
        <w:pStyle w:val="TOC6"/>
        <w:rPr>
          <w:rFonts w:asciiTheme="minorHAnsi" w:eastAsiaTheme="minorEastAsia" w:hAnsiTheme="minorHAnsi" w:cstheme="minorBidi"/>
          <w:b w:val="0"/>
          <w:noProof/>
          <w:kern w:val="0"/>
          <w:sz w:val="22"/>
          <w:szCs w:val="22"/>
        </w:rPr>
      </w:pPr>
      <w:r>
        <w:rPr>
          <w:noProof/>
        </w:rPr>
        <w:t>Schedule 2—Insurance for superannuation members</w:t>
      </w:r>
      <w:r w:rsidRPr="001610C6">
        <w:rPr>
          <w:b w:val="0"/>
          <w:noProof/>
          <w:sz w:val="18"/>
        </w:rPr>
        <w:tab/>
      </w:r>
      <w:r w:rsidRPr="001610C6">
        <w:rPr>
          <w:b w:val="0"/>
          <w:noProof/>
          <w:sz w:val="18"/>
        </w:rPr>
        <w:fldChar w:fldCharType="begin"/>
      </w:r>
      <w:r w:rsidRPr="001610C6">
        <w:rPr>
          <w:b w:val="0"/>
          <w:noProof/>
          <w:sz w:val="18"/>
        </w:rPr>
        <w:instrText xml:space="preserve"> PAGEREF _Toc3380664 \h </w:instrText>
      </w:r>
      <w:r w:rsidRPr="001610C6">
        <w:rPr>
          <w:b w:val="0"/>
          <w:noProof/>
          <w:sz w:val="18"/>
        </w:rPr>
      </w:r>
      <w:r w:rsidRPr="001610C6">
        <w:rPr>
          <w:b w:val="0"/>
          <w:noProof/>
          <w:sz w:val="18"/>
        </w:rPr>
        <w:fldChar w:fldCharType="separate"/>
      </w:r>
      <w:r w:rsidR="008205F3">
        <w:rPr>
          <w:b w:val="0"/>
          <w:noProof/>
          <w:sz w:val="18"/>
        </w:rPr>
        <w:t>10</w:t>
      </w:r>
      <w:r w:rsidRPr="001610C6">
        <w:rPr>
          <w:b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1—Amendments</w:t>
      </w:r>
      <w:r w:rsidRPr="001610C6">
        <w:rPr>
          <w:noProof/>
          <w:sz w:val="18"/>
        </w:rPr>
        <w:tab/>
      </w:r>
      <w:r w:rsidRPr="001610C6">
        <w:rPr>
          <w:noProof/>
          <w:sz w:val="18"/>
        </w:rPr>
        <w:fldChar w:fldCharType="begin"/>
      </w:r>
      <w:r w:rsidRPr="001610C6">
        <w:rPr>
          <w:noProof/>
          <w:sz w:val="18"/>
        </w:rPr>
        <w:instrText xml:space="preserve"> PAGEREF _Toc3380665 \h </w:instrText>
      </w:r>
      <w:r w:rsidRPr="001610C6">
        <w:rPr>
          <w:noProof/>
          <w:sz w:val="18"/>
        </w:rPr>
      </w:r>
      <w:r w:rsidRPr="001610C6">
        <w:rPr>
          <w:noProof/>
          <w:sz w:val="18"/>
        </w:rPr>
        <w:fldChar w:fldCharType="separate"/>
      </w:r>
      <w:r w:rsidR="008205F3">
        <w:rPr>
          <w:noProof/>
          <w:sz w:val="18"/>
        </w:rPr>
        <w:t>10</w:t>
      </w:r>
      <w:r w:rsidRPr="001610C6">
        <w:rPr>
          <w:noProof/>
          <w:sz w:val="18"/>
        </w:rPr>
        <w:fldChar w:fldCharType="end"/>
      </w:r>
    </w:p>
    <w:p w:rsidR="001610C6" w:rsidRDefault="001610C6">
      <w:pPr>
        <w:pStyle w:val="TOC9"/>
        <w:rPr>
          <w:rFonts w:asciiTheme="minorHAnsi" w:eastAsiaTheme="minorEastAsia" w:hAnsiTheme="minorHAnsi" w:cstheme="minorBidi"/>
          <w:i w:val="0"/>
          <w:noProof/>
          <w:kern w:val="0"/>
          <w:sz w:val="22"/>
          <w:szCs w:val="22"/>
        </w:rPr>
      </w:pPr>
      <w:r>
        <w:rPr>
          <w:noProof/>
        </w:rPr>
        <w:t>Superannuation Industry (Supervision) Act 1993</w:t>
      </w:r>
      <w:r w:rsidRPr="001610C6">
        <w:rPr>
          <w:i w:val="0"/>
          <w:noProof/>
          <w:sz w:val="18"/>
        </w:rPr>
        <w:tab/>
      </w:r>
      <w:r w:rsidRPr="001610C6">
        <w:rPr>
          <w:i w:val="0"/>
          <w:noProof/>
          <w:sz w:val="18"/>
        </w:rPr>
        <w:fldChar w:fldCharType="begin"/>
      </w:r>
      <w:r w:rsidRPr="001610C6">
        <w:rPr>
          <w:i w:val="0"/>
          <w:noProof/>
          <w:sz w:val="18"/>
        </w:rPr>
        <w:instrText xml:space="preserve"> PAGEREF _Toc3380666 \h </w:instrText>
      </w:r>
      <w:r w:rsidRPr="001610C6">
        <w:rPr>
          <w:i w:val="0"/>
          <w:noProof/>
          <w:sz w:val="18"/>
        </w:rPr>
      </w:r>
      <w:r w:rsidRPr="001610C6">
        <w:rPr>
          <w:i w:val="0"/>
          <w:noProof/>
          <w:sz w:val="18"/>
        </w:rPr>
        <w:fldChar w:fldCharType="separate"/>
      </w:r>
      <w:r w:rsidR="008205F3">
        <w:rPr>
          <w:i w:val="0"/>
          <w:noProof/>
          <w:sz w:val="18"/>
        </w:rPr>
        <w:t>10</w:t>
      </w:r>
      <w:r w:rsidRPr="001610C6">
        <w:rPr>
          <w:i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2—Application and transitional provisions</w:t>
      </w:r>
      <w:r w:rsidRPr="001610C6">
        <w:rPr>
          <w:noProof/>
          <w:sz w:val="18"/>
        </w:rPr>
        <w:tab/>
      </w:r>
      <w:r w:rsidRPr="001610C6">
        <w:rPr>
          <w:noProof/>
          <w:sz w:val="18"/>
        </w:rPr>
        <w:fldChar w:fldCharType="begin"/>
      </w:r>
      <w:r w:rsidRPr="001610C6">
        <w:rPr>
          <w:noProof/>
          <w:sz w:val="18"/>
        </w:rPr>
        <w:instrText xml:space="preserve"> PAGEREF _Toc3380670 \h </w:instrText>
      </w:r>
      <w:r w:rsidRPr="001610C6">
        <w:rPr>
          <w:noProof/>
          <w:sz w:val="18"/>
        </w:rPr>
      </w:r>
      <w:r w:rsidRPr="001610C6">
        <w:rPr>
          <w:noProof/>
          <w:sz w:val="18"/>
        </w:rPr>
        <w:fldChar w:fldCharType="separate"/>
      </w:r>
      <w:r w:rsidR="008205F3">
        <w:rPr>
          <w:noProof/>
          <w:sz w:val="18"/>
        </w:rPr>
        <w:t>14</w:t>
      </w:r>
      <w:r w:rsidRPr="001610C6">
        <w:rPr>
          <w:noProof/>
          <w:sz w:val="18"/>
        </w:rPr>
        <w:fldChar w:fldCharType="end"/>
      </w:r>
    </w:p>
    <w:p w:rsidR="001610C6" w:rsidRDefault="001610C6">
      <w:pPr>
        <w:pStyle w:val="TOC6"/>
        <w:rPr>
          <w:rFonts w:asciiTheme="minorHAnsi" w:eastAsiaTheme="minorEastAsia" w:hAnsiTheme="minorHAnsi" w:cstheme="minorBidi"/>
          <w:b w:val="0"/>
          <w:noProof/>
          <w:kern w:val="0"/>
          <w:sz w:val="22"/>
          <w:szCs w:val="22"/>
        </w:rPr>
      </w:pPr>
      <w:r>
        <w:rPr>
          <w:noProof/>
        </w:rPr>
        <w:t>Schedule 3—Inactive low</w:t>
      </w:r>
      <w:r>
        <w:rPr>
          <w:noProof/>
        </w:rPr>
        <w:noBreakHyphen/>
        <w:t>balance accounts and consolidation into active accounts</w:t>
      </w:r>
      <w:r w:rsidRPr="001610C6">
        <w:rPr>
          <w:b w:val="0"/>
          <w:noProof/>
          <w:sz w:val="18"/>
        </w:rPr>
        <w:tab/>
      </w:r>
      <w:r w:rsidRPr="001610C6">
        <w:rPr>
          <w:b w:val="0"/>
          <w:noProof/>
          <w:sz w:val="18"/>
        </w:rPr>
        <w:fldChar w:fldCharType="begin"/>
      </w:r>
      <w:r w:rsidRPr="001610C6">
        <w:rPr>
          <w:b w:val="0"/>
          <w:noProof/>
          <w:sz w:val="18"/>
        </w:rPr>
        <w:instrText xml:space="preserve"> PAGEREF _Toc3380671 \h </w:instrText>
      </w:r>
      <w:r w:rsidRPr="001610C6">
        <w:rPr>
          <w:b w:val="0"/>
          <w:noProof/>
          <w:sz w:val="18"/>
        </w:rPr>
      </w:r>
      <w:r w:rsidRPr="001610C6">
        <w:rPr>
          <w:b w:val="0"/>
          <w:noProof/>
          <w:sz w:val="18"/>
        </w:rPr>
        <w:fldChar w:fldCharType="separate"/>
      </w:r>
      <w:r w:rsidR="008205F3">
        <w:rPr>
          <w:b w:val="0"/>
          <w:noProof/>
          <w:sz w:val="18"/>
        </w:rPr>
        <w:t>16</w:t>
      </w:r>
      <w:r w:rsidRPr="001610C6">
        <w:rPr>
          <w:b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1—Amendments</w:t>
      </w:r>
      <w:r w:rsidRPr="001610C6">
        <w:rPr>
          <w:noProof/>
          <w:sz w:val="18"/>
        </w:rPr>
        <w:tab/>
      </w:r>
      <w:r w:rsidRPr="001610C6">
        <w:rPr>
          <w:noProof/>
          <w:sz w:val="18"/>
        </w:rPr>
        <w:fldChar w:fldCharType="begin"/>
      </w:r>
      <w:r w:rsidRPr="001610C6">
        <w:rPr>
          <w:noProof/>
          <w:sz w:val="18"/>
        </w:rPr>
        <w:instrText xml:space="preserve"> PAGEREF _Toc3380672 \h </w:instrText>
      </w:r>
      <w:r w:rsidRPr="001610C6">
        <w:rPr>
          <w:noProof/>
          <w:sz w:val="18"/>
        </w:rPr>
      </w:r>
      <w:r w:rsidRPr="001610C6">
        <w:rPr>
          <w:noProof/>
          <w:sz w:val="18"/>
        </w:rPr>
        <w:fldChar w:fldCharType="separate"/>
      </w:r>
      <w:r w:rsidR="008205F3">
        <w:rPr>
          <w:noProof/>
          <w:sz w:val="18"/>
        </w:rPr>
        <w:t>16</w:t>
      </w:r>
      <w:r w:rsidRPr="001610C6">
        <w:rPr>
          <w:noProof/>
          <w:sz w:val="18"/>
        </w:rPr>
        <w:fldChar w:fldCharType="end"/>
      </w:r>
    </w:p>
    <w:p w:rsidR="001610C6" w:rsidRDefault="001610C6">
      <w:pPr>
        <w:pStyle w:val="TOC9"/>
        <w:rPr>
          <w:rFonts w:asciiTheme="minorHAnsi" w:eastAsiaTheme="minorEastAsia" w:hAnsiTheme="minorHAnsi" w:cstheme="minorBidi"/>
          <w:i w:val="0"/>
          <w:noProof/>
          <w:kern w:val="0"/>
          <w:sz w:val="22"/>
          <w:szCs w:val="22"/>
        </w:rPr>
      </w:pPr>
      <w:r>
        <w:rPr>
          <w:noProof/>
        </w:rPr>
        <w:t>Income Tax Assessment Act 1997</w:t>
      </w:r>
      <w:r w:rsidRPr="001610C6">
        <w:rPr>
          <w:i w:val="0"/>
          <w:noProof/>
          <w:sz w:val="18"/>
        </w:rPr>
        <w:tab/>
      </w:r>
      <w:r w:rsidRPr="001610C6">
        <w:rPr>
          <w:i w:val="0"/>
          <w:noProof/>
          <w:sz w:val="18"/>
        </w:rPr>
        <w:fldChar w:fldCharType="begin"/>
      </w:r>
      <w:r w:rsidRPr="001610C6">
        <w:rPr>
          <w:i w:val="0"/>
          <w:noProof/>
          <w:sz w:val="18"/>
        </w:rPr>
        <w:instrText xml:space="preserve"> PAGEREF _Toc3380673 \h </w:instrText>
      </w:r>
      <w:r w:rsidRPr="001610C6">
        <w:rPr>
          <w:i w:val="0"/>
          <w:noProof/>
          <w:sz w:val="18"/>
        </w:rPr>
      </w:r>
      <w:r w:rsidRPr="001610C6">
        <w:rPr>
          <w:i w:val="0"/>
          <w:noProof/>
          <w:sz w:val="18"/>
        </w:rPr>
        <w:fldChar w:fldCharType="separate"/>
      </w:r>
      <w:r w:rsidR="008205F3">
        <w:rPr>
          <w:i w:val="0"/>
          <w:noProof/>
          <w:sz w:val="18"/>
        </w:rPr>
        <w:t>16</w:t>
      </w:r>
      <w:r w:rsidRPr="001610C6">
        <w:rPr>
          <w:i w:val="0"/>
          <w:noProof/>
          <w:sz w:val="18"/>
        </w:rPr>
        <w:fldChar w:fldCharType="end"/>
      </w:r>
    </w:p>
    <w:p w:rsidR="001610C6" w:rsidRDefault="001610C6">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1610C6">
        <w:rPr>
          <w:i w:val="0"/>
          <w:noProof/>
          <w:sz w:val="18"/>
        </w:rPr>
        <w:tab/>
      </w:r>
      <w:r w:rsidRPr="001610C6">
        <w:rPr>
          <w:i w:val="0"/>
          <w:noProof/>
          <w:sz w:val="18"/>
        </w:rPr>
        <w:fldChar w:fldCharType="begin"/>
      </w:r>
      <w:r w:rsidRPr="001610C6">
        <w:rPr>
          <w:i w:val="0"/>
          <w:noProof/>
          <w:sz w:val="18"/>
        </w:rPr>
        <w:instrText xml:space="preserve"> PAGEREF _Toc3380674 \h </w:instrText>
      </w:r>
      <w:r w:rsidRPr="001610C6">
        <w:rPr>
          <w:i w:val="0"/>
          <w:noProof/>
          <w:sz w:val="18"/>
        </w:rPr>
      </w:r>
      <w:r w:rsidRPr="001610C6">
        <w:rPr>
          <w:i w:val="0"/>
          <w:noProof/>
          <w:sz w:val="18"/>
        </w:rPr>
        <w:fldChar w:fldCharType="separate"/>
      </w:r>
      <w:r w:rsidR="008205F3">
        <w:rPr>
          <w:i w:val="0"/>
          <w:noProof/>
          <w:sz w:val="18"/>
        </w:rPr>
        <w:t>18</w:t>
      </w:r>
      <w:r w:rsidRPr="001610C6">
        <w:rPr>
          <w:i w:val="0"/>
          <w:noProof/>
          <w:sz w:val="18"/>
        </w:rPr>
        <w:fldChar w:fldCharType="end"/>
      </w:r>
    </w:p>
    <w:p w:rsidR="001610C6" w:rsidRDefault="001610C6">
      <w:pPr>
        <w:pStyle w:val="TOC9"/>
        <w:rPr>
          <w:rFonts w:asciiTheme="minorHAnsi" w:eastAsiaTheme="minorEastAsia" w:hAnsiTheme="minorHAnsi" w:cstheme="minorBidi"/>
          <w:i w:val="0"/>
          <w:noProof/>
          <w:kern w:val="0"/>
          <w:sz w:val="22"/>
          <w:szCs w:val="22"/>
        </w:rPr>
      </w:pPr>
      <w:r>
        <w:rPr>
          <w:noProof/>
        </w:rPr>
        <w:t>Taxation Administration Act 1953</w:t>
      </w:r>
      <w:r w:rsidRPr="001610C6">
        <w:rPr>
          <w:i w:val="0"/>
          <w:noProof/>
          <w:sz w:val="18"/>
        </w:rPr>
        <w:tab/>
      </w:r>
      <w:r w:rsidRPr="001610C6">
        <w:rPr>
          <w:i w:val="0"/>
          <w:noProof/>
          <w:sz w:val="18"/>
        </w:rPr>
        <w:fldChar w:fldCharType="begin"/>
      </w:r>
      <w:r w:rsidRPr="001610C6">
        <w:rPr>
          <w:i w:val="0"/>
          <w:noProof/>
          <w:sz w:val="18"/>
        </w:rPr>
        <w:instrText xml:space="preserve"> PAGEREF _Toc3380699 \h </w:instrText>
      </w:r>
      <w:r w:rsidRPr="001610C6">
        <w:rPr>
          <w:i w:val="0"/>
          <w:noProof/>
          <w:sz w:val="18"/>
        </w:rPr>
      </w:r>
      <w:r w:rsidRPr="001610C6">
        <w:rPr>
          <w:i w:val="0"/>
          <w:noProof/>
          <w:sz w:val="18"/>
        </w:rPr>
        <w:fldChar w:fldCharType="separate"/>
      </w:r>
      <w:r w:rsidR="008205F3">
        <w:rPr>
          <w:i w:val="0"/>
          <w:noProof/>
          <w:sz w:val="18"/>
        </w:rPr>
        <w:t>40</w:t>
      </w:r>
      <w:r w:rsidRPr="001610C6">
        <w:rPr>
          <w:i w:val="0"/>
          <w:noProof/>
          <w:sz w:val="18"/>
        </w:rPr>
        <w:fldChar w:fldCharType="end"/>
      </w:r>
    </w:p>
    <w:p w:rsidR="001610C6" w:rsidRDefault="001610C6">
      <w:pPr>
        <w:pStyle w:val="TOC7"/>
        <w:rPr>
          <w:rFonts w:asciiTheme="minorHAnsi" w:eastAsiaTheme="minorEastAsia" w:hAnsiTheme="minorHAnsi" w:cstheme="minorBidi"/>
          <w:noProof/>
          <w:kern w:val="0"/>
          <w:sz w:val="22"/>
          <w:szCs w:val="22"/>
        </w:rPr>
      </w:pPr>
      <w:r>
        <w:rPr>
          <w:noProof/>
        </w:rPr>
        <w:t>Part 2—Application and transitional provisions</w:t>
      </w:r>
      <w:r w:rsidRPr="001610C6">
        <w:rPr>
          <w:noProof/>
          <w:sz w:val="18"/>
        </w:rPr>
        <w:tab/>
      </w:r>
      <w:r w:rsidRPr="001610C6">
        <w:rPr>
          <w:noProof/>
          <w:sz w:val="18"/>
        </w:rPr>
        <w:fldChar w:fldCharType="begin"/>
      </w:r>
      <w:r w:rsidRPr="001610C6">
        <w:rPr>
          <w:noProof/>
          <w:sz w:val="18"/>
        </w:rPr>
        <w:instrText xml:space="preserve"> PAGEREF _Toc3380700 \h </w:instrText>
      </w:r>
      <w:r w:rsidRPr="001610C6">
        <w:rPr>
          <w:noProof/>
          <w:sz w:val="18"/>
        </w:rPr>
      </w:r>
      <w:r w:rsidRPr="001610C6">
        <w:rPr>
          <w:noProof/>
          <w:sz w:val="18"/>
        </w:rPr>
        <w:fldChar w:fldCharType="separate"/>
      </w:r>
      <w:r w:rsidR="008205F3">
        <w:rPr>
          <w:noProof/>
          <w:sz w:val="18"/>
        </w:rPr>
        <w:t>42</w:t>
      </w:r>
      <w:r w:rsidRPr="001610C6">
        <w:rPr>
          <w:noProof/>
          <w:sz w:val="18"/>
        </w:rPr>
        <w:fldChar w:fldCharType="end"/>
      </w:r>
    </w:p>
    <w:p w:rsidR="007D6FA6" w:rsidRPr="002B5AF2" w:rsidRDefault="001610C6" w:rsidP="007D6FA6">
      <w:r>
        <w:fldChar w:fldCharType="end"/>
      </w:r>
    </w:p>
    <w:p w:rsidR="007D6FA6" w:rsidRPr="002B5AF2" w:rsidRDefault="007D6FA6" w:rsidP="007D6FA6">
      <w:pPr>
        <w:sectPr w:rsidR="007D6FA6" w:rsidRPr="002B5AF2" w:rsidSect="00827CB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27CBB" w:rsidRDefault="00827CBB">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13993837" r:id="rId22"/>
        </w:object>
      </w:r>
    </w:p>
    <w:p w:rsidR="00827CBB" w:rsidRDefault="00827CBB"/>
    <w:p w:rsidR="00827CBB" w:rsidRDefault="00827CBB" w:rsidP="00827CBB">
      <w:pPr>
        <w:spacing w:line="240" w:lineRule="auto"/>
      </w:pPr>
    </w:p>
    <w:p w:rsidR="00827CBB" w:rsidRDefault="008205F3" w:rsidP="00827CBB">
      <w:pPr>
        <w:pStyle w:val="ShortTP1"/>
      </w:pPr>
      <w:r>
        <w:fldChar w:fldCharType="begin"/>
      </w:r>
      <w:r>
        <w:instrText xml:space="preserve"> STYLEREF ShortT </w:instrText>
      </w:r>
      <w:r>
        <w:fldChar w:fldCharType="separate"/>
      </w:r>
      <w:r>
        <w:rPr>
          <w:noProof/>
        </w:rPr>
        <w:t>Treasury Laws Amendment (Protecting Your Superannuation Package) Act 2019</w:t>
      </w:r>
      <w:r>
        <w:rPr>
          <w:noProof/>
        </w:rPr>
        <w:fldChar w:fldCharType="end"/>
      </w:r>
    </w:p>
    <w:p w:rsidR="00827CBB" w:rsidRDefault="008205F3" w:rsidP="00827CBB">
      <w:pPr>
        <w:pStyle w:val="ActNoP1"/>
      </w:pPr>
      <w:r>
        <w:fldChar w:fldCharType="begin"/>
      </w:r>
      <w:r>
        <w:instrText xml:space="preserve"> STYLEREF Actno </w:instrText>
      </w:r>
      <w:r>
        <w:fldChar w:fldCharType="separate"/>
      </w:r>
      <w:r>
        <w:rPr>
          <w:noProof/>
        </w:rPr>
        <w:t>No. 16, 2019</w:t>
      </w:r>
      <w:r>
        <w:rPr>
          <w:noProof/>
        </w:rPr>
        <w:fldChar w:fldCharType="end"/>
      </w:r>
    </w:p>
    <w:p w:rsidR="00827CBB" w:rsidRPr="009A0728" w:rsidRDefault="00827CBB" w:rsidP="009A0728">
      <w:pPr>
        <w:pBdr>
          <w:bottom w:val="single" w:sz="6" w:space="0" w:color="auto"/>
        </w:pBdr>
        <w:spacing w:before="400" w:line="240" w:lineRule="auto"/>
        <w:rPr>
          <w:rFonts w:eastAsia="Times New Roman"/>
          <w:b/>
          <w:sz w:val="28"/>
        </w:rPr>
      </w:pPr>
    </w:p>
    <w:p w:rsidR="00827CBB" w:rsidRPr="009A0728" w:rsidRDefault="00827CBB" w:rsidP="009A0728">
      <w:pPr>
        <w:spacing w:line="40" w:lineRule="exact"/>
        <w:rPr>
          <w:rFonts w:eastAsia="Calibri"/>
          <w:b/>
          <w:sz w:val="28"/>
        </w:rPr>
      </w:pPr>
    </w:p>
    <w:p w:rsidR="00827CBB" w:rsidRPr="009A0728" w:rsidRDefault="00827CBB" w:rsidP="009A0728">
      <w:pPr>
        <w:pBdr>
          <w:top w:val="single" w:sz="12" w:space="0" w:color="auto"/>
        </w:pBdr>
        <w:spacing w:line="240" w:lineRule="auto"/>
        <w:rPr>
          <w:rFonts w:eastAsia="Times New Roman"/>
          <w:b/>
          <w:sz w:val="28"/>
        </w:rPr>
      </w:pPr>
    </w:p>
    <w:p w:rsidR="007D6FA6" w:rsidRPr="002B5AF2" w:rsidRDefault="00827CBB" w:rsidP="002B5AF2">
      <w:pPr>
        <w:pStyle w:val="Page1"/>
      </w:pPr>
      <w:r>
        <w:t>An Act</w:t>
      </w:r>
      <w:r w:rsidR="002B5AF2" w:rsidRPr="002B5AF2">
        <w:t xml:space="preserve"> to amend the law relating to superannuation, and for relate</w:t>
      </w:r>
      <w:bookmarkStart w:id="0" w:name="_GoBack"/>
      <w:bookmarkEnd w:id="0"/>
      <w:r w:rsidR="002B5AF2" w:rsidRPr="002B5AF2">
        <w:t>d purposes</w:t>
      </w:r>
    </w:p>
    <w:p w:rsidR="00987BBF" w:rsidRDefault="00987BBF" w:rsidP="000C5962">
      <w:pPr>
        <w:pStyle w:val="AssentDt"/>
        <w:spacing w:before="240"/>
        <w:rPr>
          <w:sz w:val="24"/>
        </w:rPr>
      </w:pPr>
      <w:r>
        <w:rPr>
          <w:sz w:val="24"/>
        </w:rPr>
        <w:t>[</w:t>
      </w:r>
      <w:r>
        <w:rPr>
          <w:i/>
          <w:sz w:val="24"/>
        </w:rPr>
        <w:t>Assented to 12 March 2019</w:t>
      </w:r>
      <w:r>
        <w:rPr>
          <w:sz w:val="24"/>
        </w:rPr>
        <w:t>]</w:t>
      </w:r>
    </w:p>
    <w:p w:rsidR="007D6FA6" w:rsidRPr="002B5AF2" w:rsidRDefault="007D6FA6" w:rsidP="002B5AF2">
      <w:pPr>
        <w:spacing w:before="240" w:line="240" w:lineRule="auto"/>
        <w:rPr>
          <w:sz w:val="32"/>
        </w:rPr>
      </w:pPr>
      <w:r w:rsidRPr="002B5AF2">
        <w:rPr>
          <w:sz w:val="32"/>
        </w:rPr>
        <w:t>The Parliament of Australia enacts:</w:t>
      </w:r>
    </w:p>
    <w:p w:rsidR="007D6FA6" w:rsidRPr="002B5AF2" w:rsidRDefault="007D6FA6" w:rsidP="002B5AF2">
      <w:pPr>
        <w:pStyle w:val="ActHead5"/>
      </w:pPr>
      <w:bookmarkStart w:id="1" w:name="_Toc3380655"/>
      <w:r w:rsidRPr="002B5AF2">
        <w:rPr>
          <w:rStyle w:val="CharSectno"/>
        </w:rPr>
        <w:t>1</w:t>
      </w:r>
      <w:r w:rsidRPr="002B5AF2">
        <w:t xml:space="preserve">  Short title</w:t>
      </w:r>
      <w:bookmarkEnd w:id="1"/>
    </w:p>
    <w:p w:rsidR="007D6FA6" w:rsidRPr="002B5AF2" w:rsidRDefault="007D6FA6" w:rsidP="002B5AF2">
      <w:pPr>
        <w:pStyle w:val="subsection"/>
      </w:pPr>
      <w:r w:rsidRPr="002B5AF2">
        <w:tab/>
      </w:r>
      <w:r w:rsidRPr="002B5AF2">
        <w:tab/>
        <w:t xml:space="preserve">This Act is the </w:t>
      </w:r>
      <w:r w:rsidRPr="002B5AF2">
        <w:rPr>
          <w:i/>
        </w:rPr>
        <w:t xml:space="preserve">Treasury Laws Amendment (Protecting </w:t>
      </w:r>
      <w:r w:rsidR="007B4F6F" w:rsidRPr="002B5AF2">
        <w:rPr>
          <w:i/>
        </w:rPr>
        <w:t xml:space="preserve">Your </w:t>
      </w:r>
      <w:r w:rsidRPr="002B5AF2">
        <w:rPr>
          <w:i/>
        </w:rPr>
        <w:t>Superannuation</w:t>
      </w:r>
      <w:r w:rsidR="007B4F6F" w:rsidRPr="002B5AF2">
        <w:rPr>
          <w:i/>
        </w:rPr>
        <w:t xml:space="preserve"> Package</w:t>
      </w:r>
      <w:r w:rsidRPr="002B5AF2">
        <w:rPr>
          <w:i/>
        </w:rPr>
        <w:t>) Act 201</w:t>
      </w:r>
      <w:r w:rsidR="000A378F">
        <w:rPr>
          <w:i/>
        </w:rPr>
        <w:t>9</w:t>
      </w:r>
      <w:r w:rsidRPr="002B5AF2">
        <w:t>.</w:t>
      </w:r>
    </w:p>
    <w:p w:rsidR="007D6FA6" w:rsidRPr="002B5AF2" w:rsidRDefault="007D6FA6" w:rsidP="002B5AF2">
      <w:pPr>
        <w:pStyle w:val="ActHead5"/>
      </w:pPr>
      <w:bookmarkStart w:id="2" w:name="_Toc3380656"/>
      <w:r w:rsidRPr="002B5AF2">
        <w:rPr>
          <w:rStyle w:val="CharSectno"/>
        </w:rPr>
        <w:t>2</w:t>
      </w:r>
      <w:r w:rsidRPr="002B5AF2">
        <w:t xml:space="preserve">  Commencement</w:t>
      </w:r>
      <w:bookmarkEnd w:id="2"/>
    </w:p>
    <w:p w:rsidR="007D6FA6" w:rsidRPr="002B5AF2" w:rsidRDefault="007D6FA6" w:rsidP="002B5AF2">
      <w:pPr>
        <w:pStyle w:val="subsection"/>
      </w:pPr>
      <w:r w:rsidRPr="002B5AF2">
        <w:tab/>
        <w:t>(1)</w:t>
      </w:r>
      <w:r w:rsidRPr="002B5AF2">
        <w:tab/>
        <w:t>Each provision of this Act specified in column 1 of the table commences, or is taken to have commenced, in accordance with column 2 of the table. Any other statement in column 2 has effect according to its terms.</w:t>
      </w:r>
    </w:p>
    <w:p w:rsidR="007D6FA6" w:rsidRPr="002B5AF2" w:rsidRDefault="007D6FA6" w:rsidP="002B5AF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D6FA6" w:rsidRPr="002B5AF2" w:rsidTr="00B21FA6">
        <w:trPr>
          <w:tblHeader/>
        </w:trPr>
        <w:tc>
          <w:tcPr>
            <w:tcW w:w="7111" w:type="dxa"/>
            <w:gridSpan w:val="3"/>
            <w:tcBorders>
              <w:top w:val="single" w:sz="12" w:space="0" w:color="auto"/>
              <w:bottom w:val="single" w:sz="6" w:space="0" w:color="auto"/>
            </w:tcBorders>
            <w:shd w:val="clear" w:color="auto" w:fill="auto"/>
          </w:tcPr>
          <w:p w:rsidR="007D6FA6" w:rsidRPr="002B5AF2" w:rsidRDefault="007D6FA6" w:rsidP="002B5AF2">
            <w:pPr>
              <w:pStyle w:val="TableHeading"/>
            </w:pPr>
            <w:r w:rsidRPr="002B5AF2">
              <w:lastRenderedPageBreak/>
              <w:t>Commencement information</w:t>
            </w:r>
          </w:p>
        </w:tc>
      </w:tr>
      <w:tr w:rsidR="007D6FA6" w:rsidRPr="002B5AF2" w:rsidTr="00B21FA6">
        <w:trPr>
          <w:tblHeader/>
        </w:trPr>
        <w:tc>
          <w:tcPr>
            <w:tcW w:w="1701" w:type="dxa"/>
            <w:tcBorders>
              <w:top w:val="single" w:sz="6" w:space="0" w:color="auto"/>
              <w:bottom w:val="single" w:sz="6" w:space="0" w:color="auto"/>
            </w:tcBorders>
            <w:shd w:val="clear" w:color="auto" w:fill="auto"/>
          </w:tcPr>
          <w:p w:rsidR="007D6FA6" w:rsidRPr="002B5AF2" w:rsidRDefault="007D6FA6" w:rsidP="002B5AF2">
            <w:pPr>
              <w:pStyle w:val="TableHeading"/>
            </w:pPr>
            <w:r w:rsidRPr="002B5AF2">
              <w:t>Column 1</w:t>
            </w:r>
          </w:p>
        </w:tc>
        <w:tc>
          <w:tcPr>
            <w:tcW w:w="3828" w:type="dxa"/>
            <w:tcBorders>
              <w:top w:val="single" w:sz="6" w:space="0" w:color="auto"/>
              <w:bottom w:val="single" w:sz="6" w:space="0" w:color="auto"/>
            </w:tcBorders>
            <w:shd w:val="clear" w:color="auto" w:fill="auto"/>
          </w:tcPr>
          <w:p w:rsidR="007D6FA6" w:rsidRPr="002B5AF2" w:rsidRDefault="007D6FA6" w:rsidP="002B5AF2">
            <w:pPr>
              <w:pStyle w:val="TableHeading"/>
            </w:pPr>
            <w:r w:rsidRPr="002B5AF2">
              <w:t>Column 2</w:t>
            </w:r>
          </w:p>
        </w:tc>
        <w:tc>
          <w:tcPr>
            <w:tcW w:w="1582" w:type="dxa"/>
            <w:tcBorders>
              <w:top w:val="single" w:sz="6" w:space="0" w:color="auto"/>
              <w:bottom w:val="single" w:sz="6" w:space="0" w:color="auto"/>
            </w:tcBorders>
            <w:shd w:val="clear" w:color="auto" w:fill="auto"/>
          </w:tcPr>
          <w:p w:rsidR="007D6FA6" w:rsidRPr="002B5AF2" w:rsidRDefault="007D6FA6" w:rsidP="002B5AF2">
            <w:pPr>
              <w:pStyle w:val="TableHeading"/>
            </w:pPr>
            <w:r w:rsidRPr="002B5AF2">
              <w:t>Column 3</w:t>
            </w:r>
          </w:p>
        </w:tc>
      </w:tr>
      <w:tr w:rsidR="007D6FA6" w:rsidRPr="002B5AF2" w:rsidTr="00B21FA6">
        <w:trPr>
          <w:tblHeader/>
        </w:trPr>
        <w:tc>
          <w:tcPr>
            <w:tcW w:w="1701" w:type="dxa"/>
            <w:tcBorders>
              <w:top w:val="single" w:sz="6" w:space="0" w:color="auto"/>
              <w:bottom w:val="single" w:sz="12" w:space="0" w:color="auto"/>
            </w:tcBorders>
            <w:shd w:val="clear" w:color="auto" w:fill="auto"/>
          </w:tcPr>
          <w:p w:rsidR="007D6FA6" w:rsidRPr="002B5AF2" w:rsidRDefault="007D6FA6" w:rsidP="002B5AF2">
            <w:pPr>
              <w:pStyle w:val="TableHeading"/>
            </w:pPr>
            <w:r w:rsidRPr="002B5AF2">
              <w:t>Provisions</w:t>
            </w:r>
          </w:p>
        </w:tc>
        <w:tc>
          <w:tcPr>
            <w:tcW w:w="3828" w:type="dxa"/>
            <w:tcBorders>
              <w:top w:val="single" w:sz="6" w:space="0" w:color="auto"/>
              <w:bottom w:val="single" w:sz="12" w:space="0" w:color="auto"/>
            </w:tcBorders>
            <w:shd w:val="clear" w:color="auto" w:fill="auto"/>
          </w:tcPr>
          <w:p w:rsidR="007D6FA6" w:rsidRPr="002B5AF2" w:rsidRDefault="007D6FA6" w:rsidP="002B5AF2">
            <w:pPr>
              <w:pStyle w:val="TableHeading"/>
            </w:pPr>
            <w:r w:rsidRPr="002B5AF2">
              <w:t>Commencement</w:t>
            </w:r>
          </w:p>
        </w:tc>
        <w:tc>
          <w:tcPr>
            <w:tcW w:w="1582" w:type="dxa"/>
            <w:tcBorders>
              <w:top w:val="single" w:sz="6" w:space="0" w:color="auto"/>
              <w:bottom w:val="single" w:sz="12" w:space="0" w:color="auto"/>
            </w:tcBorders>
            <w:shd w:val="clear" w:color="auto" w:fill="auto"/>
          </w:tcPr>
          <w:p w:rsidR="007D6FA6" w:rsidRPr="002B5AF2" w:rsidRDefault="007D6FA6" w:rsidP="002B5AF2">
            <w:pPr>
              <w:pStyle w:val="TableHeading"/>
            </w:pPr>
            <w:r w:rsidRPr="002B5AF2">
              <w:t>Date/Details</w:t>
            </w:r>
          </w:p>
        </w:tc>
      </w:tr>
      <w:tr w:rsidR="007D6FA6" w:rsidRPr="002B5AF2" w:rsidTr="00B21FA6">
        <w:tc>
          <w:tcPr>
            <w:tcW w:w="1701" w:type="dxa"/>
            <w:tcBorders>
              <w:top w:val="single" w:sz="12" w:space="0" w:color="auto"/>
              <w:bottom w:val="single" w:sz="2" w:space="0" w:color="auto"/>
            </w:tcBorders>
            <w:shd w:val="clear" w:color="auto" w:fill="auto"/>
          </w:tcPr>
          <w:p w:rsidR="007D6FA6" w:rsidRPr="002B5AF2" w:rsidRDefault="007D6FA6" w:rsidP="002B5AF2">
            <w:pPr>
              <w:pStyle w:val="Tabletext"/>
            </w:pPr>
            <w:r w:rsidRPr="002B5AF2">
              <w:t>1.  Sections</w:t>
            </w:r>
            <w:r w:rsidR="002B5AF2" w:rsidRPr="002B5AF2">
              <w:t> </w:t>
            </w:r>
            <w:r w:rsidRPr="002B5AF2">
              <w:t>1 to 3 and anything in this Act not elsewhere covered by this table</w:t>
            </w:r>
          </w:p>
        </w:tc>
        <w:tc>
          <w:tcPr>
            <w:tcW w:w="3828" w:type="dxa"/>
            <w:tcBorders>
              <w:top w:val="single" w:sz="12" w:space="0" w:color="auto"/>
              <w:bottom w:val="single" w:sz="2" w:space="0" w:color="auto"/>
            </w:tcBorders>
            <w:shd w:val="clear" w:color="auto" w:fill="auto"/>
          </w:tcPr>
          <w:p w:rsidR="007D6FA6" w:rsidRPr="002B5AF2" w:rsidRDefault="007D6FA6" w:rsidP="002B5AF2">
            <w:pPr>
              <w:pStyle w:val="Tabletext"/>
            </w:pPr>
            <w:r w:rsidRPr="002B5AF2">
              <w:t>The day this Act receives the Royal Assent.</w:t>
            </w:r>
          </w:p>
        </w:tc>
        <w:tc>
          <w:tcPr>
            <w:tcW w:w="1582" w:type="dxa"/>
            <w:tcBorders>
              <w:top w:val="single" w:sz="12" w:space="0" w:color="auto"/>
              <w:bottom w:val="single" w:sz="2" w:space="0" w:color="auto"/>
            </w:tcBorders>
            <w:shd w:val="clear" w:color="auto" w:fill="auto"/>
          </w:tcPr>
          <w:p w:rsidR="007D6FA6" w:rsidRPr="002B5AF2" w:rsidRDefault="00987BBF" w:rsidP="002B5AF2">
            <w:pPr>
              <w:pStyle w:val="Tabletext"/>
            </w:pPr>
            <w:r>
              <w:t>12 March 2019</w:t>
            </w:r>
          </w:p>
        </w:tc>
      </w:tr>
      <w:tr w:rsidR="007D6FA6" w:rsidRPr="002B5AF2" w:rsidTr="00B21FA6">
        <w:tc>
          <w:tcPr>
            <w:tcW w:w="1701" w:type="dxa"/>
            <w:tcBorders>
              <w:top w:val="single" w:sz="2" w:space="0" w:color="auto"/>
              <w:bottom w:val="single" w:sz="12" w:space="0" w:color="auto"/>
            </w:tcBorders>
            <w:shd w:val="clear" w:color="auto" w:fill="auto"/>
          </w:tcPr>
          <w:p w:rsidR="007D6FA6" w:rsidRPr="002B5AF2" w:rsidRDefault="007D6FA6" w:rsidP="002B5AF2">
            <w:pPr>
              <w:pStyle w:val="Tabletext"/>
            </w:pPr>
            <w:r w:rsidRPr="002B5AF2">
              <w:t>2.  Schedules</w:t>
            </w:r>
            <w:r w:rsidR="002B5AF2" w:rsidRPr="002B5AF2">
              <w:t> </w:t>
            </w:r>
            <w:r w:rsidRPr="002B5AF2">
              <w:t>1, 2 and 3</w:t>
            </w:r>
          </w:p>
        </w:tc>
        <w:tc>
          <w:tcPr>
            <w:tcW w:w="3828" w:type="dxa"/>
            <w:tcBorders>
              <w:top w:val="single" w:sz="2" w:space="0" w:color="auto"/>
              <w:bottom w:val="single" w:sz="12" w:space="0" w:color="auto"/>
            </w:tcBorders>
            <w:shd w:val="clear" w:color="auto" w:fill="auto"/>
          </w:tcPr>
          <w:p w:rsidR="007D6FA6" w:rsidRPr="002B5AF2" w:rsidRDefault="007D6FA6" w:rsidP="002B5AF2">
            <w:pPr>
              <w:pStyle w:val="Tabletext"/>
            </w:pPr>
            <w:r w:rsidRPr="002B5AF2">
              <w:t>The day after this Act receives the Royal Assent.</w:t>
            </w:r>
          </w:p>
        </w:tc>
        <w:tc>
          <w:tcPr>
            <w:tcW w:w="1582" w:type="dxa"/>
            <w:tcBorders>
              <w:top w:val="single" w:sz="2" w:space="0" w:color="auto"/>
              <w:bottom w:val="single" w:sz="12" w:space="0" w:color="auto"/>
            </w:tcBorders>
            <w:shd w:val="clear" w:color="auto" w:fill="auto"/>
          </w:tcPr>
          <w:p w:rsidR="007D6FA6" w:rsidRPr="002B5AF2" w:rsidRDefault="00987BBF" w:rsidP="002B5AF2">
            <w:pPr>
              <w:pStyle w:val="Tabletext"/>
            </w:pPr>
            <w:r>
              <w:t>13 March 2019</w:t>
            </w:r>
          </w:p>
        </w:tc>
      </w:tr>
    </w:tbl>
    <w:p w:rsidR="007D6FA6" w:rsidRPr="002B5AF2" w:rsidRDefault="007D6FA6" w:rsidP="002B5AF2">
      <w:pPr>
        <w:pStyle w:val="notetext"/>
      </w:pPr>
      <w:r w:rsidRPr="002B5AF2">
        <w:t>Note:</w:t>
      </w:r>
      <w:r w:rsidRPr="002B5AF2">
        <w:tab/>
        <w:t>This table relates only to the provisions of this Act as originally enacted. It will not be amended to deal with any later amendments of this Act.</w:t>
      </w:r>
    </w:p>
    <w:p w:rsidR="007D6FA6" w:rsidRPr="002B5AF2" w:rsidRDefault="007D6FA6" w:rsidP="002B5AF2">
      <w:pPr>
        <w:pStyle w:val="subsection"/>
      </w:pPr>
      <w:r w:rsidRPr="002B5AF2">
        <w:tab/>
        <w:t>(2)</w:t>
      </w:r>
      <w:r w:rsidRPr="002B5AF2">
        <w:tab/>
        <w:t>Any information in column 3 of the table is not part of this Act. Information may be inserted in this column, or information in it may be edited, in any published version of this Act.</w:t>
      </w:r>
    </w:p>
    <w:p w:rsidR="007D6FA6" w:rsidRPr="002B5AF2" w:rsidRDefault="007D6FA6" w:rsidP="002B5AF2">
      <w:pPr>
        <w:pStyle w:val="ActHead5"/>
      </w:pPr>
      <w:bookmarkStart w:id="3" w:name="_Toc3380657"/>
      <w:r w:rsidRPr="002B5AF2">
        <w:rPr>
          <w:rStyle w:val="CharSectno"/>
        </w:rPr>
        <w:t>3</w:t>
      </w:r>
      <w:r w:rsidRPr="002B5AF2">
        <w:t xml:space="preserve">  Schedules</w:t>
      </w:r>
      <w:bookmarkEnd w:id="3"/>
    </w:p>
    <w:p w:rsidR="007D6FA6" w:rsidRPr="002B5AF2" w:rsidRDefault="007D6FA6" w:rsidP="002B5AF2">
      <w:pPr>
        <w:pStyle w:val="subsection"/>
      </w:pPr>
      <w:r w:rsidRPr="002B5AF2">
        <w:tab/>
      </w:r>
      <w:r w:rsidRPr="002B5AF2">
        <w:tab/>
        <w:t>Legislation that is specified in a Schedule to this Act is amended or repealed as set out in the applicable items in the Schedule concerned, and any other item in a Schedule to this Act has effect according to its terms.</w:t>
      </w:r>
    </w:p>
    <w:p w:rsidR="007D6FA6" w:rsidRPr="002B5AF2" w:rsidRDefault="007D6FA6" w:rsidP="002B5AF2">
      <w:pPr>
        <w:pStyle w:val="ActHead6"/>
        <w:pageBreakBefore/>
      </w:pPr>
      <w:bookmarkStart w:id="4" w:name="opcAmSched"/>
      <w:bookmarkStart w:id="5" w:name="_Toc3380658"/>
      <w:r w:rsidRPr="002B5AF2">
        <w:rPr>
          <w:rStyle w:val="CharAmSchNo"/>
        </w:rPr>
        <w:lastRenderedPageBreak/>
        <w:t>Schedule</w:t>
      </w:r>
      <w:r w:rsidR="002B5AF2" w:rsidRPr="002B5AF2">
        <w:rPr>
          <w:rStyle w:val="CharAmSchNo"/>
        </w:rPr>
        <w:t> </w:t>
      </w:r>
      <w:r w:rsidRPr="002B5AF2">
        <w:rPr>
          <w:rStyle w:val="CharAmSchNo"/>
        </w:rPr>
        <w:t>1</w:t>
      </w:r>
      <w:r w:rsidRPr="002B5AF2">
        <w:t>—</w:t>
      </w:r>
      <w:r w:rsidRPr="002B5AF2">
        <w:rPr>
          <w:rStyle w:val="CharAmSchText"/>
        </w:rPr>
        <w:t>Fees charged to superannuation members</w:t>
      </w:r>
      <w:bookmarkEnd w:id="5"/>
    </w:p>
    <w:p w:rsidR="007D6FA6" w:rsidRPr="002B5AF2" w:rsidRDefault="007D6FA6" w:rsidP="002B5AF2">
      <w:pPr>
        <w:pStyle w:val="ActHead7"/>
      </w:pPr>
      <w:bookmarkStart w:id="6" w:name="_Toc3380659"/>
      <w:bookmarkEnd w:id="4"/>
      <w:r w:rsidRPr="002B5AF2">
        <w:rPr>
          <w:rStyle w:val="CharAmPartNo"/>
        </w:rPr>
        <w:t>Part</w:t>
      </w:r>
      <w:r w:rsidR="002B5AF2" w:rsidRPr="002B5AF2">
        <w:rPr>
          <w:rStyle w:val="CharAmPartNo"/>
        </w:rPr>
        <w:t> </w:t>
      </w:r>
      <w:r w:rsidRPr="002B5AF2">
        <w:rPr>
          <w:rStyle w:val="CharAmPartNo"/>
        </w:rPr>
        <w:t>1</w:t>
      </w:r>
      <w:r w:rsidRPr="002B5AF2">
        <w:t>—</w:t>
      </w:r>
      <w:r w:rsidRPr="002B5AF2">
        <w:rPr>
          <w:rStyle w:val="CharAmPartText"/>
        </w:rPr>
        <w:t>Amendments</w:t>
      </w:r>
      <w:bookmarkEnd w:id="6"/>
    </w:p>
    <w:p w:rsidR="007D6FA6" w:rsidRPr="002B5AF2" w:rsidRDefault="007D6FA6" w:rsidP="002B5AF2">
      <w:pPr>
        <w:pStyle w:val="ActHead9"/>
        <w:rPr>
          <w:i w:val="0"/>
        </w:rPr>
      </w:pPr>
      <w:bookmarkStart w:id="7" w:name="_Toc3380660"/>
      <w:r w:rsidRPr="002B5AF2">
        <w:t>Superannuation Industry (Supervision) Act 1993</w:t>
      </w:r>
      <w:bookmarkEnd w:id="7"/>
    </w:p>
    <w:p w:rsidR="007D6FA6" w:rsidRPr="002B5AF2" w:rsidRDefault="00744E45" w:rsidP="002B5AF2">
      <w:pPr>
        <w:pStyle w:val="ItemHead"/>
      </w:pPr>
      <w:r w:rsidRPr="002B5AF2">
        <w:t>1</w:t>
      </w:r>
      <w:r w:rsidR="007D6FA6" w:rsidRPr="002B5AF2">
        <w:t xml:space="preserve">  Subsection</w:t>
      </w:r>
      <w:r w:rsidR="002B5AF2" w:rsidRPr="002B5AF2">
        <w:t> </w:t>
      </w:r>
      <w:r w:rsidR="007D6FA6" w:rsidRPr="002B5AF2">
        <w:t xml:space="preserve">10(1) (definition of </w:t>
      </w:r>
      <w:r w:rsidR="007D6FA6" w:rsidRPr="002B5AF2">
        <w:rPr>
          <w:i/>
        </w:rPr>
        <w:t>exit fee</w:t>
      </w:r>
      <w:r w:rsidR="007D6FA6" w:rsidRPr="002B5AF2">
        <w:t>)</w:t>
      </w:r>
    </w:p>
    <w:p w:rsidR="007D6FA6" w:rsidRPr="002B5AF2" w:rsidRDefault="007D6FA6" w:rsidP="002B5AF2">
      <w:pPr>
        <w:pStyle w:val="Item"/>
      </w:pPr>
      <w:r w:rsidRPr="002B5AF2">
        <w:t>Omit “subsection</w:t>
      </w:r>
      <w:r w:rsidR="002B5AF2" w:rsidRPr="002B5AF2">
        <w:t> </w:t>
      </w:r>
      <w:r w:rsidRPr="002B5AF2">
        <w:t>29V(6)”, substitute “subsection</w:t>
      </w:r>
      <w:r w:rsidR="002B5AF2" w:rsidRPr="002B5AF2">
        <w:t> </w:t>
      </w:r>
      <w:r w:rsidRPr="002B5AF2">
        <w:t>99BA(2)”.</w:t>
      </w:r>
    </w:p>
    <w:p w:rsidR="000D2AEC" w:rsidRPr="002B5AF2" w:rsidRDefault="00744E45" w:rsidP="002B5AF2">
      <w:pPr>
        <w:pStyle w:val="ItemHead"/>
      </w:pPr>
      <w:r w:rsidRPr="002B5AF2">
        <w:t>2</w:t>
      </w:r>
      <w:r w:rsidR="000D2AEC" w:rsidRPr="002B5AF2">
        <w:t xml:space="preserve">  Paragraph 29TC(1)(d)</w:t>
      </w:r>
    </w:p>
    <w:p w:rsidR="000D2AEC" w:rsidRPr="002B5AF2" w:rsidRDefault="000D2AEC" w:rsidP="002B5AF2">
      <w:pPr>
        <w:pStyle w:val="Item"/>
      </w:pPr>
      <w:r w:rsidRPr="002B5AF2">
        <w:t>After “fee subsidisation by employers”, insert “or to comply with section</w:t>
      </w:r>
      <w:r w:rsidR="002B5AF2" w:rsidRPr="002B5AF2">
        <w:t> </w:t>
      </w:r>
      <w:r w:rsidRPr="002B5AF2">
        <w:t xml:space="preserve">99G (fee cap </w:t>
      </w:r>
      <w:r w:rsidR="00737D9E" w:rsidRPr="002B5AF2">
        <w:t>on</w:t>
      </w:r>
      <w:r w:rsidRPr="002B5AF2">
        <w:t xml:space="preserve"> </w:t>
      </w:r>
      <w:r w:rsidR="001E5EF4" w:rsidRPr="002B5AF2">
        <w:t>low balances</w:t>
      </w:r>
      <w:r w:rsidRPr="002B5AF2">
        <w:t>)”.</w:t>
      </w:r>
    </w:p>
    <w:p w:rsidR="007D6FA6" w:rsidRPr="002B5AF2" w:rsidRDefault="00744E45" w:rsidP="002B5AF2">
      <w:pPr>
        <w:pStyle w:val="ItemHead"/>
      </w:pPr>
      <w:r w:rsidRPr="002B5AF2">
        <w:t>3</w:t>
      </w:r>
      <w:r w:rsidR="007D6FA6" w:rsidRPr="002B5AF2">
        <w:t xml:space="preserve">  Paragraph 29V(1)(e)</w:t>
      </w:r>
    </w:p>
    <w:p w:rsidR="007D6FA6" w:rsidRPr="002B5AF2" w:rsidRDefault="007D6FA6" w:rsidP="002B5AF2">
      <w:pPr>
        <w:pStyle w:val="Item"/>
      </w:pPr>
      <w:r w:rsidRPr="002B5AF2">
        <w:t>Repeal the paragraph.</w:t>
      </w:r>
    </w:p>
    <w:p w:rsidR="007D6FA6" w:rsidRPr="002B5AF2" w:rsidRDefault="00744E45" w:rsidP="002B5AF2">
      <w:pPr>
        <w:pStyle w:val="ItemHead"/>
      </w:pPr>
      <w:r w:rsidRPr="002B5AF2">
        <w:t>4</w:t>
      </w:r>
      <w:r w:rsidR="007D6FA6" w:rsidRPr="002B5AF2">
        <w:t xml:space="preserve">  Paragraph 29V(2)(b)</w:t>
      </w:r>
    </w:p>
    <w:p w:rsidR="007D6FA6" w:rsidRPr="002B5AF2" w:rsidRDefault="007D6FA6" w:rsidP="002B5AF2">
      <w:pPr>
        <w:pStyle w:val="Item"/>
      </w:pPr>
      <w:r w:rsidRPr="002B5AF2">
        <w:t>Omit “, an exit fee”.</w:t>
      </w:r>
    </w:p>
    <w:p w:rsidR="007D6FA6" w:rsidRPr="002B5AF2" w:rsidRDefault="00744E45" w:rsidP="002B5AF2">
      <w:pPr>
        <w:pStyle w:val="ItemHead"/>
      </w:pPr>
      <w:r w:rsidRPr="002B5AF2">
        <w:t>5</w:t>
      </w:r>
      <w:r w:rsidR="007D6FA6" w:rsidRPr="002B5AF2">
        <w:t xml:space="preserve">  Subparagraph 29V(3)(b)(ii)</w:t>
      </w:r>
    </w:p>
    <w:p w:rsidR="007D6FA6" w:rsidRPr="002B5AF2" w:rsidRDefault="007D6FA6" w:rsidP="002B5AF2">
      <w:pPr>
        <w:pStyle w:val="Item"/>
      </w:pPr>
      <w:r w:rsidRPr="002B5AF2">
        <w:t>Omit “, an exit fee”.</w:t>
      </w:r>
    </w:p>
    <w:p w:rsidR="007D6FA6" w:rsidRPr="002B5AF2" w:rsidRDefault="00744E45" w:rsidP="002B5AF2">
      <w:pPr>
        <w:pStyle w:val="ItemHead"/>
      </w:pPr>
      <w:r w:rsidRPr="002B5AF2">
        <w:t>6</w:t>
      </w:r>
      <w:r w:rsidR="007D6FA6" w:rsidRPr="002B5AF2">
        <w:t xml:space="preserve">  Subsection</w:t>
      </w:r>
      <w:r w:rsidR="002B5AF2" w:rsidRPr="002B5AF2">
        <w:t> </w:t>
      </w:r>
      <w:r w:rsidR="007D6FA6" w:rsidRPr="002B5AF2">
        <w:t>29V(6)</w:t>
      </w:r>
    </w:p>
    <w:p w:rsidR="007D6FA6" w:rsidRPr="002B5AF2" w:rsidRDefault="007D6FA6" w:rsidP="002B5AF2">
      <w:pPr>
        <w:pStyle w:val="Item"/>
      </w:pPr>
      <w:r w:rsidRPr="002B5AF2">
        <w:t>Repeal the subsection.</w:t>
      </w:r>
    </w:p>
    <w:p w:rsidR="007D6FA6" w:rsidRPr="002B5AF2" w:rsidRDefault="00744E45" w:rsidP="002B5AF2">
      <w:pPr>
        <w:pStyle w:val="ItemHead"/>
      </w:pPr>
      <w:r w:rsidRPr="002B5AF2">
        <w:t>7</w:t>
      </w:r>
      <w:r w:rsidR="007D6FA6" w:rsidRPr="002B5AF2">
        <w:t xml:space="preserve">  Paragraphs 29V(7)(b), (8)(b) and (9)(c)</w:t>
      </w:r>
    </w:p>
    <w:p w:rsidR="007D6FA6" w:rsidRPr="002B5AF2" w:rsidRDefault="007D6FA6" w:rsidP="002B5AF2">
      <w:pPr>
        <w:pStyle w:val="Item"/>
      </w:pPr>
      <w:r w:rsidRPr="002B5AF2">
        <w:t>Omit “, an exit fee”.</w:t>
      </w:r>
    </w:p>
    <w:p w:rsidR="007D6FA6" w:rsidRPr="002B5AF2" w:rsidRDefault="00744E45" w:rsidP="002B5AF2">
      <w:pPr>
        <w:pStyle w:val="ItemHead"/>
      </w:pPr>
      <w:r w:rsidRPr="002B5AF2">
        <w:t>8</w:t>
      </w:r>
      <w:r w:rsidR="007D6FA6" w:rsidRPr="002B5AF2">
        <w:t xml:space="preserve">  Paragraphs 29VA(5)(a), (6)(a) and (7)(a)</w:t>
      </w:r>
    </w:p>
    <w:p w:rsidR="007D6FA6" w:rsidRPr="002B5AF2" w:rsidRDefault="007D6FA6" w:rsidP="002B5AF2">
      <w:pPr>
        <w:pStyle w:val="Item"/>
      </w:pPr>
      <w:r w:rsidRPr="002B5AF2">
        <w:t>Omit “, an exit fee”.</w:t>
      </w:r>
    </w:p>
    <w:p w:rsidR="007D6FA6" w:rsidRPr="002B5AF2" w:rsidRDefault="00744E45" w:rsidP="002B5AF2">
      <w:pPr>
        <w:pStyle w:val="ItemHead"/>
      </w:pPr>
      <w:r w:rsidRPr="002B5AF2">
        <w:t>9</w:t>
      </w:r>
      <w:r w:rsidR="007D6FA6" w:rsidRPr="002B5AF2">
        <w:t xml:space="preserve">  At the end of section</w:t>
      </w:r>
      <w:r w:rsidR="002B5AF2" w:rsidRPr="002B5AF2">
        <w:t> </w:t>
      </w:r>
      <w:r w:rsidR="007D6FA6" w:rsidRPr="002B5AF2">
        <w:t>29VA</w:t>
      </w:r>
    </w:p>
    <w:p w:rsidR="007D6FA6" w:rsidRPr="002B5AF2" w:rsidRDefault="007D6FA6" w:rsidP="002B5AF2">
      <w:pPr>
        <w:pStyle w:val="Item"/>
      </w:pPr>
      <w:r w:rsidRPr="002B5AF2">
        <w:t>Add:</w:t>
      </w:r>
    </w:p>
    <w:p w:rsidR="007D6FA6" w:rsidRPr="002B5AF2" w:rsidRDefault="007D6FA6" w:rsidP="002B5AF2">
      <w:pPr>
        <w:pStyle w:val="SubsectionHead"/>
      </w:pPr>
      <w:r w:rsidRPr="002B5AF2">
        <w:lastRenderedPageBreak/>
        <w:t xml:space="preserve">Fees for </w:t>
      </w:r>
      <w:r w:rsidR="00FA0346" w:rsidRPr="002B5AF2">
        <w:t xml:space="preserve">members with </w:t>
      </w:r>
      <w:r w:rsidRPr="002B5AF2">
        <w:t>low</w:t>
      </w:r>
      <w:r w:rsidR="00FA0346" w:rsidRPr="002B5AF2">
        <w:t xml:space="preserve"> </w:t>
      </w:r>
      <w:r w:rsidRPr="002B5AF2">
        <w:t>balance</w:t>
      </w:r>
      <w:r w:rsidR="00FA0346" w:rsidRPr="002B5AF2">
        <w:t>s</w:t>
      </w:r>
    </w:p>
    <w:p w:rsidR="007D6FA6" w:rsidRPr="002B5AF2" w:rsidRDefault="007D6FA6" w:rsidP="002B5AF2">
      <w:pPr>
        <w:pStyle w:val="subsection"/>
      </w:pPr>
      <w:r w:rsidRPr="002B5AF2">
        <w:tab/>
        <w:t>(11)</w:t>
      </w:r>
      <w:r w:rsidRPr="002B5AF2">
        <w:tab/>
        <w:t>This rule is satisfied if:</w:t>
      </w:r>
    </w:p>
    <w:p w:rsidR="007D6FA6" w:rsidRPr="002B5AF2" w:rsidRDefault="007D6FA6" w:rsidP="002B5AF2">
      <w:pPr>
        <w:pStyle w:val="paragraph"/>
      </w:pPr>
      <w:r w:rsidRPr="002B5AF2">
        <w:tab/>
        <w:t>(a)</w:t>
      </w:r>
      <w:r w:rsidRPr="002B5AF2">
        <w:tab/>
        <w:t>the fee is an administration fee</w:t>
      </w:r>
      <w:r w:rsidR="001E5EF4" w:rsidRPr="002B5AF2">
        <w:t xml:space="preserve"> or investment fee</w:t>
      </w:r>
      <w:r w:rsidRPr="002B5AF2">
        <w:t>; and</w:t>
      </w:r>
    </w:p>
    <w:p w:rsidR="007D6FA6" w:rsidRPr="002B5AF2" w:rsidRDefault="007D6FA6" w:rsidP="002B5AF2">
      <w:pPr>
        <w:pStyle w:val="paragraph"/>
      </w:pPr>
      <w:r w:rsidRPr="002B5AF2">
        <w:tab/>
        <w:t>(b)</w:t>
      </w:r>
      <w:r w:rsidRPr="002B5AF2">
        <w:tab/>
        <w:t>the fee is charged at a reduced amount, in accordance with section</w:t>
      </w:r>
      <w:r w:rsidR="002B5AF2" w:rsidRPr="002B5AF2">
        <w:t> </w:t>
      </w:r>
      <w:r w:rsidRPr="002B5AF2">
        <w:t>99G, in relation to one or more members of the fund who hold the MySuper product; and</w:t>
      </w:r>
    </w:p>
    <w:p w:rsidR="007D6FA6" w:rsidRPr="002B5AF2" w:rsidRDefault="007D6FA6" w:rsidP="002B5AF2">
      <w:pPr>
        <w:pStyle w:val="paragraph"/>
      </w:pPr>
      <w:r w:rsidRPr="002B5AF2">
        <w:tab/>
        <w:t>(c)</w:t>
      </w:r>
      <w:r w:rsidRPr="002B5AF2">
        <w:tab/>
        <w:t>in relation to the remaining members of the fund who hold the MySuper product, the fee would satisfy a charging rule in another subsection of this section if those were the only members of the fund who held the MySuper product.</w:t>
      </w:r>
    </w:p>
    <w:p w:rsidR="007D6FA6" w:rsidRPr="002B5AF2" w:rsidRDefault="00744E45" w:rsidP="002B5AF2">
      <w:pPr>
        <w:pStyle w:val="ItemHead"/>
      </w:pPr>
      <w:r w:rsidRPr="002B5AF2">
        <w:t>10</w:t>
      </w:r>
      <w:r w:rsidR="007D6FA6" w:rsidRPr="002B5AF2">
        <w:t xml:space="preserve">  Paragraph 29VB(1)(d)</w:t>
      </w:r>
    </w:p>
    <w:p w:rsidR="007D6FA6" w:rsidRPr="002B5AF2" w:rsidRDefault="007D6FA6" w:rsidP="002B5AF2">
      <w:pPr>
        <w:pStyle w:val="Item"/>
      </w:pPr>
      <w:r w:rsidRPr="002B5AF2">
        <w:t>Omit “(3) or (4)”, substitute “(3), (4) or (4A)”.</w:t>
      </w:r>
    </w:p>
    <w:p w:rsidR="007D6FA6" w:rsidRPr="002B5AF2" w:rsidRDefault="00744E45" w:rsidP="002B5AF2">
      <w:pPr>
        <w:pStyle w:val="ItemHead"/>
      </w:pPr>
      <w:r w:rsidRPr="002B5AF2">
        <w:t>11</w:t>
      </w:r>
      <w:r w:rsidR="007D6FA6" w:rsidRPr="002B5AF2">
        <w:t xml:space="preserve">  After subsection</w:t>
      </w:r>
      <w:r w:rsidR="002B5AF2" w:rsidRPr="002B5AF2">
        <w:t> </w:t>
      </w:r>
      <w:r w:rsidR="007D6FA6" w:rsidRPr="002B5AF2">
        <w:t>29VB(4)</w:t>
      </w:r>
    </w:p>
    <w:p w:rsidR="007D6FA6" w:rsidRPr="002B5AF2" w:rsidRDefault="007D6FA6" w:rsidP="002B5AF2">
      <w:pPr>
        <w:pStyle w:val="Item"/>
      </w:pPr>
      <w:r w:rsidRPr="002B5AF2">
        <w:t>Insert:</w:t>
      </w:r>
    </w:p>
    <w:p w:rsidR="007D6FA6" w:rsidRPr="002B5AF2" w:rsidRDefault="007D6FA6" w:rsidP="002B5AF2">
      <w:pPr>
        <w:pStyle w:val="SubsectionHead"/>
      </w:pPr>
      <w:r w:rsidRPr="002B5AF2">
        <w:t xml:space="preserve">Reduced fees for </w:t>
      </w:r>
      <w:r w:rsidR="00D72BAD" w:rsidRPr="002B5AF2">
        <w:t xml:space="preserve">employees </w:t>
      </w:r>
      <w:r w:rsidR="00FA0346" w:rsidRPr="002B5AF2">
        <w:t>with low balances</w:t>
      </w:r>
    </w:p>
    <w:p w:rsidR="007D6FA6" w:rsidRPr="002B5AF2" w:rsidRDefault="007D6FA6" w:rsidP="002B5AF2">
      <w:pPr>
        <w:pStyle w:val="subsection"/>
      </w:pPr>
      <w:r w:rsidRPr="002B5AF2">
        <w:tab/>
        <w:t>(4A)</w:t>
      </w:r>
      <w:r w:rsidRPr="002B5AF2">
        <w:tab/>
        <w:t>Each of the following is satisfied:</w:t>
      </w:r>
    </w:p>
    <w:p w:rsidR="007D6FA6" w:rsidRPr="002B5AF2" w:rsidRDefault="007D6FA6" w:rsidP="002B5AF2">
      <w:pPr>
        <w:pStyle w:val="paragraph"/>
      </w:pPr>
      <w:r w:rsidRPr="002B5AF2">
        <w:tab/>
        <w:t>(a)</w:t>
      </w:r>
      <w:r w:rsidRPr="002B5AF2">
        <w:tab/>
        <w:t>the administration fee is charged at a reduced amount, in accordance with section</w:t>
      </w:r>
      <w:r w:rsidR="002B5AF2" w:rsidRPr="002B5AF2">
        <w:t> </w:t>
      </w:r>
      <w:r w:rsidRPr="002B5AF2">
        <w:t xml:space="preserve">99G, in relation to one or more </w:t>
      </w:r>
      <w:r w:rsidR="00D72BAD" w:rsidRPr="002B5AF2">
        <w:t>employee members of the fund</w:t>
      </w:r>
      <w:r w:rsidRPr="002B5AF2">
        <w:t>;</w:t>
      </w:r>
    </w:p>
    <w:p w:rsidR="007D6FA6" w:rsidRPr="002B5AF2" w:rsidRDefault="007D6FA6" w:rsidP="002B5AF2">
      <w:pPr>
        <w:pStyle w:val="paragraph"/>
      </w:pPr>
      <w:r w:rsidRPr="002B5AF2">
        <w:tab/>
        <w:t>(b)</w:t>
      </w:r>
      <w:r w:rsidRPr="002B5AF2">
        <w:tab/>
        <w:t xml:space="preserve">in relation to the remaining </w:t>
      </w:r>
      <w:r w:rsidR="00D72BAD" w:rsidRPr="002B5AF2">
        <w:t>employee members of the fund</w:t>
      </w:r>
      <w:r w:rsidRPr="002B5AF2">
        <w:t xml:space="preserve">, the administration fee would be in accordance with </w:t>
      </w:r>
      <w:r w:rsidR="002B5AF2" w:rsidRPr="002B5AF2">
        <w:t>subsection (</w:t>
      </w:r>
      <w:r w:rsidRPr="002B5AF2">
        <w:t xml:space="preserve">2), (3) or (4) if those were the only </w:t>
      </w:r>
      <w:r w:rsidR="00D72BAD" w:rsidRPr="002B5AF2">
        <w:t xml:space="preserve">employee </w:t>
      </w:r>
      <w:r w:rsidRPr="002B5AF2">
        <w:t>members of the fund.</w:t>
      </w:r>
    </w:p>
    <w:p w:rsidR="007D6FA6" w:rsidRPr="002B5AF2" w:rsidRDefault="00744E45" w:rsidP="002B5AF2">
      <w:pPr>
        <w:pStyle w:val="ItemHead"/>
      </w:pPr>
      <w:r w:rsidRPr="002B5AF2">
        <w:t>12</w:t>
      </w:r>
      <w:r w:rsidR="007D6FA6" w:rsidRPr="002B5AF2">
        <w:t xml:space="preserve">  Paragraph 29VB(5)(b)</w:t>
      </w:r>
    </w:p>
    <w:p w:rsidR="007D6FA6" w:rsidRPr="002B5AF2" w:rsidRDefault="007D6FA6" w:rsidP="002B5AF2">
      <w:pPr>
        <w:pStyle w:val="Item"/>
      </w:pPr>
      <w:r w:rsidRPr="002B5AF2">
        <w:t>Omit “, an exit fee”.</w:t>
      </w:r>
    </w:p>
    <w:p w:rsidR="00C818A6" w:rsidRPr="002B5AF2" w:rsidRDefault="00744E45" w:rsidP="002B5AF2">
      <w:pPr>
        <w:pStyle w:val="ItemHead"/>
      </w:pPr>
      <w:r w:rsidRPr="002B5AF2">
        <w:t>13</w:t>
      </w:r>
      <w:r w:rsidR="00C818A6" w:rsidRPr="002B5AF2">
        <w:t xml:space="preserve">  Paragraph 29VE(c)</w:t>
      </w:r>
    </w:p>
    <w:p w:rsidR="00C818A6" w:rsidRPr="002B5AF2" w:rsidRDefault="00C818A6" w:rsidP="002B5AF2">
      <w:pPr>
        <w:pStyle w:val="Item"/>
      </w:pPr>
      <w:r w:rsidRPr="002B5AF2">
        <w:t>Repeal the paragraph, substitute:</w:t>
      </w:r>
    </w:p>
    <w:p w:rsidR="00C818A6" w:rsidRPr="002B5AF2" w:rsidRDefault="00C818A6" w:rsidP="002B5AF2">
      <w:pPr>
        <w:pStyle w:val="paragraph"/>
      </w:pPr>
      <w:r w:rsidRPr="002B5AF2">
        <w:tab/>
        <w:t>(c)</w:t>
      </w:r>
      <w:r w:rsidRPr="002B5AF2">
        <w:tab/>
        <w:t>either:</w:t>
      </w:r>
    </w:p>
    <w:p w:rsidR="00C818A6" w:rsidRPr="002B5AF2" w:rsidRDefault="00C818A6" w:rsidP="002B5AF2">
      <w:pPr>
        <w:pStyle w:val="paragraphsub"/>
      </w:pPr>
      <w:r w:rsidRPr="002B5AF2">
        <w:tab/>
        <w:t>(i)</w:t>
      </w:r>
      <w:r w:rsidRPr="002B5AF2">
        <w:tab/>
        <w:t>the cap is the same for all of those members; or</w:t>
      </w:r>
    </w:p>
    <w:p w:rsidR="00C818A6" w:rsidRPr="002B5AF2" w:rsidRDefault="00C818A6" w:rsidP="002B5AF2">
      <w:pPr>
        <w:pStyle w:val="paragraphsub"/>
      </w:pPr>
      <w:r w:rsidRPr="002B5AF2">
        <w:tab/>
        <w:t>(ii)</w:t>
      </w:r>
      <w:r w:rsidRPr="002B5AF2">
        <w:tab/>
        <w:t>if the administration fee is charged at a reduced amount, in accordance with section</w:t>
      </w:r>
      <w:r w:rsidR="002B5AF2" w:rsidRPr="002B5AF2">
        <w:t> </w:t>
      </w:r>
      <w:r w:rsidRPr="002B5AF2">
        <w:t xml:space="preserve">99G, in relation to one or </w:t>
      </w:r>
      <w:r w:rsidRPr="002B5AF2">
        <w:lastRenderedPageBreak/>
        <w:t>more of those members—the cap is the same for all of</w:t>
      </w:r>
      <w:r w:rsidR="004B1524" w:rsidRPr="002B5AF2">
        <w:t xml:space="preserve"> the remainder of those members; and</w:t>
      </w:r>
    </w:p>
    <w:p w:rsidR="007D6FA6" w:rsidRPr="002B5AF2" w:rsidRDefault="00744E45" w:rsidP="002B5AF2">
      <w:pPr>
        <w:pStyle w:val="ItemHead"/>
      </w:pPr>
      <w:r w:rsidRPr="002B5AF2">
        <w:t>14</w:t>
      </w:r>
      <w:r w:rsidR="007D6FA6" w:rsidRPr="002B5AF2">
        <w:t xml:space="preserve">  After paragraph</w:t>
      </w:r>
      <w:r w:rsidR="002B5AF2" w:rsidRPr="002B5AF2">
        <w:t> </w:t>
      </w:r>
      <w:r w:rsidR="007D6FA6" w:rsidRPr="002B5AF2">
        <w:t>31(2)(db)</w:t>
      </w:r>
    </w:p>
    <w:p w:rsidR="007D6FA6" w:rsidRPr="002B5AF2" w:rsidRDefault="007D6FA6" w:rsidP="002B5AF2">
      <w:pPr>
        <w:pStyle w:val="Item"/>
      </w:pPr>
      <w:r w:rsidRPr="002B5AF2">
        <w:t>Insert:</w:t>
      </w:r>
    </w:p>
    <w:p w:rsidR="007D6FA6" w:rsidRPr="002B5AF2" w:rsidRDefault="007D6FA6" w:rsidP="002B5AF2">
      <w:pPr>
        <w:pStyle w:val="paragraph"/>
      </w:pPr>
      <w:r w:rsidRPr="002B5AF2">
        <w:tab/>
        <w:t>(dc)</w:t>
      </w:r>
      <w:r w:rsidRPr="002B5AF2">
        <w:tab/>
        <w:t>the calculation of a member’s account balance with the fund on a particular day, or a member’s account balance with the fund on a particular day that relates to a choice product or MySuper product;</w:t>
      </w:r>
    </w:p>
    <w:p w:rsidR="007D6FA6" w:rsidRPr="002B5AF2" w:rsidRDefault="00744E45" w:rsidP="002B5AF2">
      <w:pPr>
        <w:pStyle w:val="ItemHead"/>
      </w:pPr>
      <w:r w:rsidRPr="002B5AF2">
        <w:t>15</w:t>
      </w:r>
      <w:r w:rsidR="007D6FA6" w:rsidRPr="002B5AF2">
        <w:t xml:space="preserve">  After section</w:t>
      </w:r>
      <w:r w:rsidR="002B5AF2" w:rsidRPr="002B5AF2">
        <w:t> </w:t>
      </w:r>
      <w:r w:rsidR="007D6FA6" w:rsidRPr="002B5AF2">
        <w:t>99B</w:t>
      </w:r>
    </w:p>
    <w:p w:rsidR="007D6FA6" w:rsidRPr="002B5AF2" w:rsidRDefault="007D6FA6" w:rsidP="002B5AF2">
      <w:pPr>
        <w:pStyle w:val="Item"/>
      </w:pPr>
      <w:r w:rsidRPr="002B5AF2">
        <w:t>Insert:</w:t>
      </w:r>
    </w:p>
    <w:p w:rsidR="007D6FA6" w:rsidRPr="002B5AF2" w:rsidRDefault="007D6FA6" w:rsidP="002B5AF2">
      <w:pPr>
        <w:pStyle w:val="ActHead5"/>
      </w:pPr>
      <w:bookmarkStart w:id="8" w:name="_Toc3380661"/>
      <w:r w:rsidRPr="002B5AF2">
        <w:rPr>
          <w:rStyle w:val="CharSectno"/>
        </w:rPr>
        <w:t>99BA</w:t>
      </w:r>
      <w:r w:rsidRPr="002B5AF2">
        <w:t xml:space="preserve">  No exit fees</w:t>
      </w:r>
      <w:bookmarkEnd w:id="8"/>
    </w:p>
    <w:p w:rsidR="00C93C81" w:rsidRPr="002B5AF2" w:rsidRDefault="007D6FA6" w:rsidP="002B5AF2">
      <w:pPr>
        <w:pStyle w:val="subsection"/>
      </w:pPr>
      <w:r w:rsidRPr="002B5AF2">
        <w:tab/>
        <w:t>(1)</w:t>
      </w:r>
      <w:r w:rsidRPr="002B5AF2">
        <w:tab/>
      </w:r>
      <w:r w:rsidR="00C93C81" w:rsidRPr="002B5AF2">
        <w:t>T</w:t>
      </w:r>
      <w:r w:rsidRPr="002B5AF2">
        <w:t>he trustee, or the trustees, of a regulated superannuation fund or an approved deposit fund must not charge exit fees</w:t>
      </w:r>
      <w:r w:rsidR="001E5EF4" w:rsidRPr="002B5AF2">
        <w:t>, except in circumstances prescribed by the regulations</w:t>
      </w:r>
      <w:r w:rsidR="00C93C81" w:rsidRPr="002B5AF2">
        <w:t>.</w:t>
      </w:r>
    </w:p>
    <w:p w:rsidR="007D6FA6" w:rsidRPr="002B5AF2" w:rsidRDefault="007D6FA6" w:rsidP="002B5AF2">
      <w:pPr>
        <w:pStyle w:val="subsection"/>
      </w:pPr>
      <w:r w:rsidRPr="002B5AF2">
        <w:tab/>
        <w:t>(2)</w:t>
      </w:r>
      <w:r w:rsidRPr="002B5AF2">
        <w:tab/>
        <w:t xml:space="preserve">An </w:t>
      </w:r>
      <w:r w:rsidRPr="002B5AF2">
        <w:rPr>
          <w:b/>
          <w:i/>
        </w:rPr>
        <w:t>exit fee</w:t>
      </w:r>
      <w:r w:rsidRPr="002B5AF2">
        <w:t xml:space="preserve"> is a fee, other than a buy</w:t>
      </w:r>
      <w:r w:rsidR="00232B24">
        <w:noBreakHyphen/>
      </w:r>
      <w:r w:rsidRPr="002B5AF2">
        <w:t xml:space="preserve">sell spread, that relates to </w:t>
      </w:r>
      <w:r w:rsidR="00AB089B" w:rsidRPr="002B5AF2">
        <w:t>the disposal</w:t>
      </w:r>
      <w:r w:rsidRPr="002B5AF2">
        <w:t xml:space="preserve"> of all </w:t>
      </w:r>
      <w:r w:rsidR="00467789" w:rsidRPr="002B5AF2">
        <w:t xml:space="preserve">or part </w:t>
      </w:r>
      <w:r w:rsidRPr="002B5AF2">
        <w:t>of a member’s interests in a superannuation entity.</w:t>
      </w:r>
    </w:p>
    <w:p w:rsidR="007D6FA6" w:rsidRPr="002B5AF2" w:rsidRDefault="00744E45" w:rsidP="002B5AF2">
      <w:pPr>
        <w:pStyle w:val="ItemHead"/>
      </w:pPr>
      <w:r w:rsidRPr="002B5AF2">
        <w:t>16</w:t>
      </w:r>
      <w:r w:rsidR="007D6FA6" w:rsidRPr="002B5AF2">
        <w:t xml:space="preserve">  Section</w:t>
      </w:r>
      <w:r w:rsidR="002B5AF2" w:rsidRPr="002B5AF2">
        <w:t> </w:t>
      </w:r>
      <w:r w:rsidR="007D6FA6" w:rsidRPr="002B5AF2">
        <w:t>99C (heading)</w:t>
      </w:r>
    </w:p>
    <w:p w:rsidR="007D6FA6" w:rsidRPr="002B5AF2" w:rsidRDefault="007D6FA6" w:rsidP="002B5AF2">
      <w:pPr>
        <w:pStyle w:val="Item"/>
      </w:pPr>
      <w:r w:rsidRPr="002B5AF2">
        <w:t>Omit “</w:t>
      </w:r>
      <w:r w:rsidRPr="002B5AF2">
        <w:rPr>
          <w:b/>
        </w:rPr>
        <w:t>, switching fees and exit fees</w:t>
      </w:r>
      <w:r w:rsidRPr="002B5AF2">
        <w:t>”, substitute “</w:t>
      </w:r>
      <w:r w:rsidRPr="002B5AF2">
        <w:rPr>
          <w:b/>
        </w:rPr>
        <w:t>and switching fees</w:t>
      </w:r>
      <w:r w:rsidRPr="002B5AF2">
        <w:t>”.</w:t>
      </w:r>
    </w:p>
    <w:p w:rsidR="007D6FA6" w:rsidRPr="002B5AF2" w:rsidRDefault="00744E45" w:rsidP="002B5AF2">
      <w:pPr>
        <w:pStyle w:val="ItemHead"/>
      </w:pPr>
      <w:r w:rsidRPr="002B5AF2">
        <w:t>17</w:t>
      </w:r>
      <w:r w:rsidR="007D6FA6" w:rsidRPr="002B5AF2">
        <w:t xml:space="preserve">  Subsections</w:t>
      </w:r>
      <w:r w:rsidR="002B5AF2" w:rsidRPr="002B5AF2">
        <w:t> </w:t>
      </w:r>
      <w:r w:rsidR="007D6FA6" w:rsidRPr="002B5AF2">
        <w:t>99C(1) and (2)</w:t>
      </w:r>
    </w:p>
    <w:p w:rsidR="007D6FA6" w:rsidRPr="002B5AF2" w:rsidRDefault="007D6FA6" w:rsidP="002B5AF2">
      <w:pPr>
        <w:pStyle w:val="Item"/>
      </w:pPr>
      <w:r w:rsidRPr="002B5AF2">
        <w:t>Omit “, a switching fee or an exit fee”, substitute “or a switching fee”.</w:t>
      </w:r>
    </w:p>
    <w:p w:rsidR="007D6FA6" w:rsidRPr="002B5AF2" w:rsidRDefault="00744E45" w:rsidP="002B5AF2">
      <w:pPr>
        <w:pStyle w:val="ItemHead"/>
      </w:pPr>
      <w:r w:rsidRPr="002B5AF2">
        <w:t>18</w:t>
      </w:r>
      <w:r w:rsidR="007D6FA6" w:rsidRPr="002B5AF2">
        <w:t xml:space="preserve">  At the end of Part</w:t>
      </w:r>
      <w:r w:rsidR="002B5AF2" w:rsidRPr="002B5AF2">
        <w:t> </w:t>
      </w:r>
      <w:r w:rsidR="007D6FA6" w:rsidRPr="002B5AF2">
        <w:t>11A</w:t>
      </w:r>
    </w:p>
    <w:p w:rsidR="007D6FA6" w:rsidRPr="002B5AF2" w:rsidRDefault="007D6FA6" w:rsidP="002B5AF2">
      <w:pPr>
        <w:pStyle w:val="Item"/>
      </w:pPr>
      <w:r w:rsidRPr="002B5AF2">
        <w:t>Add:</w:t>
      </w:r>
    </w:p>
    <w:p w:rsidR="007D6FA6" w:rsidRPr="002B5AF2" w:rsidRDefault="007D6FA6" w:rsidP="002B5AF2">
      <w:pPr>
        <w:pStyle w:val="ActHead5"/>
      </w:pPr>
      <w:bookmarkStart w:id="9" w:name="_Toc3380662"/>
      <w:r w:rsidRPr="002B5AF2">
        <w:rPr>
          <w:rStyle w:val="CharSectno"/>
        </w:rPr>
        <w:t>99G</w:t>
      </w:r>
      <w:r w:rsidR="002013C2" w:rsidRPr="002B5AF2">
        <w:t xml:space="preserve">  Fee</w:t>
      </w:r>
      <w:r w:rsidRPr="002B5AF2">
        <w:t xml:space="preserve"> cap </w:t>
      </w:r>
      <w:r w:rsidR="002013C2" w:rsidRPr="002B5AF2">
        <w:t>on low balances</w:t>
      </w:r>
      <w:bookmarkEnd w:id="9"/>
    </w:p>
    <w:p w:rsidR="005A67BF" w:rsidRPr="002B5AF2" w:rsidRDefault="005A67BF" w:rsidP="002B5AF2">
      <w:pPr>
        <w:pStyle w:val="SubsectionHead"/>
      </w:pPr>
      <w:r w:rsidRPr="002B5AF2">
        <w:t>Application</w:t>
      </w:r>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lastRenderedPageBreak/>
        <w:tab/>
        <w:t>(a)</w:t>
      </w:r>
      <w:r w:rsidRPr="002B5AF2">
        <w:tab/>
        <w:t>the trustee, or trustees, of a regulated superannuation fund</w:t>
      </w:r>
      <w:r w:rsidR="008A2A84" w:rsidRPr="002B5AF2">
        <w:t xml:space="preserve"> </w:t>
      </w:r>
      <w:r w:rsidRPr="002B5AF2">
        <w:t>offer a choice product or MySuper product; and</w:t>
      </w:r>
    </w:p>
    <w:p w:rsidR="007D6FA6" w:rsidRPr="002B5AF2" w:rsidRDefault="0074012D" w:rsidP="002B5AF2">
      <w:pPr>
        <w:pStyle w:val="paragraph"/>
      </w:pPr>
      <w:r w:rsidRPr="002B5AF2">
        <w:tab/>
        <w:t>(</w:t>
      </w:r>
      <w:r w:rsidR="006D5F89" w:rsidRPr="002B5AF2">
        <w:t>b</w:t>
      </w:r>
      <w:r w:rsidR="007D6FA6" w:rsidRPr="002B5AF2">
        <w:t>)</w:t>
      </w:r>
      <w:r w:rsidR="007D6FA6" w:rsidRPr="002B5AF2">
        <w:tab/>
        <w:t xml:space="preserve">on </w:t>
      </w:r>
      <w:r w:rsidR="00B631EB" w:rsidRPr="002B5AF2">
        <w:t xml:space="preserve">the last day of a </w:t>
      </w:r>
      <w:r w:rsidR="004E2AAE" w:rsidRPr="002B5AF2">
        <w:t>year of income</w:t>
      </w:r>
      <w:r w:rsidR="00B631EB" w:rsidRPr="002B5AF2">
        <w:t xml:space="preserve"> of the fund</w:t>
      </w:r>
      <w:r w:rsidR="007D6FA6" w:rsidRPr="002B5AF2">
        <w:t xml:space="preserve"> a member of the fund has an account balance with the fund that relates to the p</w:t>
      </w:r>
      <w:r w:rsidR="006D5F89" w:rsidRPr="002B5AF2">
        <w:t>roduct that is less than $6,000</w:t>
      </w:r>
      <w:r w:rsidR="00A263C5" w:rsidRPr="002B5AF2">
        <w:t>.</w:t>
      </w:r>
    </w:p>
    <w:p w:rsidR="005A67BF" w:rsidRPr="002B5AF2" w:rsidRDefault="005A67BF" w:rsidP="002B5AF2">
      <w:pPr>
        <w:pStyle w:val="SubsectionHead"/>
      </w:pPr>
      <w:r w:rsidRPr="002B5AF2">
        <w:t>Fee cap for a member who holds the product for the whole year</w:t>
      </w:r>
    </w:p>
    <w:p w:rsidR="007D6FA6" w:rsidRPr="002B5AF2" w:rsidRDefault="007D6FA6" w:rsidP="002B5AF2">
      <w:pPr>
        <w:pStyle w:val="subsection"/>
      </w:pPr>
      <w:r w:rsidRPr="002B5AF2">
        <w:tab/>
        <w:t>(2)</w:t>
      </w:r>
      <w:r w:rsidRPr="002B5AF2">
        <w:tab/>
      </w:r>
      <w:r w:rsidR="005A67BF" w:rsidRPr="002B5AF2">
        <w:t>If the member holds the product for the whole year, t</w:t>
      </w:r>
      <w:r w:rsidRPr="002B5AF2">
        <w:t xml:space="preserve">he </w:t>
      </w:r>
      <w:r w:rsidR="00B75512" w:rsidRPr="002B5AF2">
        <w:t xml:space="preserve">trustee or trustees of the fund must not charge </w:t>
      </w:r>
      <w:r w:rsidR="008B174F" w:rsidRPr="002B5AF2">
        <w:t>capped fees and costs</w:t>
      </w:r>
      <w:r w:rsidR="00132650" w:rsidRPr="002B5AF2">
        <w:t xml:space="preserve"> </w:t>
      </w:r>
      <w:r w:rsidRPr="002B5AF2">
        <w:t xml:space="preserve">to </w:t>
      </w:r>
      <w:r w:rsidR="00B631EB" w:rsidRPr="002B5AF2">
        <w:t>the member in relation to the product for the year</w:t>
      </w:r>
      <w:r w:rsidRPr="002B5AF2">
        <w:t xml:space="preserve"> </w:t>
      </w:r>
      <w:r w:rsidR="00B75512" w:rsidRPr="002B5AF2">
        <w:t xml:space="preserve">the total </w:t>
      </w:r>
      <w:r w:rsidR="00132650" w:rsidRPr="002B5AF2">
        <w:t xml:space="preserve">combined </w:t>
      </w:r>
      <w:r w:rsidR="00B75512" w:rsidRPr="002B5AF2">
        <w:t>amount of which exceeds</w:t>
      </w:r>
      <w:r w:rsidRPr="002B5AF2">
        <w:t xml:space="preserve"> </w:t>
      </w:r>
      <w:r w:rsidR="00B75512" w:rsidRPr="002B5AF2">
        <w:t>the</w:t>
      </w:r>
      <w:r w:rsidRPr="002B5AF2">
        <w:t xml:space="preserve"> amount worked out as follows:</w:t>
      </w:r>
    </w:p>
    <w:p w:rsidR="00965903" w:rsidRPr="002B5AF2" w:rsidRDefault="004B191C" w:rsidP="002B5AF2">
      <w:pPr>
        <w:pStyle w:val="subsection"/>
      </w:pPr>
      <w:r w:rsidRPr="002B5AF2">
        <w:tab/>
      </w:r>
      <w:r w:rsidRPr="002B5AF2">
        <w:tab/>
      </w:r>
      <w:r w:rsidR="00484890" w:rsidRPr="002B5AF2">
        <w:rPr>
          <w:position w:val="-20"/>
        </w:rPr>
        <w:object w:dxaOrig="5300" w:dyaOrig="620">
          <v:shape id="_x0000_i1028" type="#_x0000_t75" style="width:264.75pt;height:28.5pt" o:ole="">
            <v:imagedata r:id="rId23" o:title=""/>
          </v:shape>
          <o:OLEObject Type="Embed" ProgID="Equation.DSMT4" ShapeID="_x0000_i1028" DrawAspect="Content" ObjectID="_1613993838" r:id="rId24"/>
        </w:object>
      </w:r>
    </w:p>
    <w:p w:rsidR="00D72BAD" w:rsidRPr="002B5AF2" w:rsidRDefault="00D72BAD" w:rsidP="002B5AF2">
      <w:pPr>
        <w:pStyle w:val="subsection2"/>
      </w:pPr>
      <w:r w:rsidRPr="002B5AF2">
        <w:t>where:</w:t>
      </w:r>
    </w:p>
    <w:p w:rsidR="00D72BAD" w:rsidRPr="002B5AF2" w:rsidRDefault="00D72BAD" w:rsidP="002B5AF2">
      <w:pPr>
        <w:pStyle w:val="Definition"/>
      </w:pPr>
      <w:r w:rsidRPr="002B5AF2">
        <w:rPr>
          <w:b/>
          <w:i/>
        </w:rPr>
        <w:t>fee cap percentage</w:t>
      </w:r>
      <w:r w:rsidRPr="002B5AF2">
        <w:t xml:space="preserve"> means the percentag</w:t>
      </w:r>
      <w:r w:rsidR="001F1605" w:rsidRPr="002B5AF2">
        <w:t xml:space="preserve">e prescribed under </w:t>
      </w:r>
      <w:r w:rsidR="002B5AF2" w:rsidRPr="002B5AF2">
        <w:t>subsection (</w:t>
      </w:r>
      <w:r w:rsidR="001F1605" w:rsidRPr="002B5AF2">
        <w:t>4</w:t>
      </w:r>
      <w:r w:rsidRPr="002B5AF2">
        <w:t>).</w:t>
      </w:r>
    </w:p>
    <w:p w:rsidR="00D72BAD" w:rsidRPr="002B5AF2" w:rsidRDefault="00D72BAD" w:rsidP="002B5AF2">
      <w:pPr>
        <w:pStyle w:val="Definition"/>
      </w:pPr>
      <w:r w:rsidRPr="002B5AF2">
        <w:rPr>
          <w:b/>
          <w:i/>
        </w:rPr>
        <w:t>member’s account balance for the product on the last day of the year</w:t>
      </w:r>
      <w:r w:rsidRPr="002B5AF2">
        <w:t xml:space="preserve"> means so much of the member’s account balance </w:t>
      </w:r>
      <w:r w:rsidR="00925C6A" w:rsidRPr="002B5AF2">
        <w:t>with</w:t>
      </w:r>
      <w:r w:rsidRPr="002B5AF2">
        <w:t xml:space="preserve"> the fund </w:t>
      </w:r>
      <w:r w:rsidR="00925C6A" w:rsidRPr="002B5AF2">
        <w:t xml:space="preserve">on that day </w:t>
      </w:r>
      <w:r w:rsidRPr="002B5AF2">
        <w:t>as relates to the product.</w:t>
      </w:r>
    </w:p>
    <w:p w:rsidR="008B174F" w:rsidRPr="002B5AF2" w:rsidRDefault="008B174F" w:rsidP="002B5AF2">
      <w:pPr>
        <w:pStyle w:val="SubsectionHead"/>
      </w:pPr>
      <w:r w:rsidRPr="002B5AF2">
        <w:t>Capped fees and costs</w:t>
      </w:r>
    </w:p>
    <w:p w:rsidR="008B174F" w:rsidRPr="002B5AF2" w:rsidRDefault="008B174F" w:rsidP="002B5AF2">
      <w:pPr>
        <w:pStyle w:val="subsection"/>
      </w:pPr>
      <w:r w:rsidRPr="002B5AF2">
        <w:tab/>
        <w:t>(3)</w:t>
      </w:r>
      <w:r w:rsidRPr="002B5AF2">
        <w:tab/>
      </w:r>
      <w:r w:rsidR="003D44B6" w:rsidRPr="002B5AF2">
        <w:t>For the purposes of this section, t</w:t>
      </w:r>
      <w:r w:rsidRPr="002B5AF2">
        <w:t xml:space="preserve">he following are </w:t>
      </w:r>
      <w:r w:rsidRPr="002B5AF2">
        <w:rPr>
          <w:b/>
          <w:i/>
        </w:rPr>
        <w:t>capped fees and costs</w:t>
      </w:r>
      <w:r w:rsidRPr="002B5AF2">
        <w:t xml:space="preserve"> </w:t>
      </w:r>
      <w:r w:rsidR="003D44B6" w:rsidRPr="002B5AF2">
        <w:t>charged to the member in relation to the product for the year</w:t>
      </w:r>
      <w:r w:rsidRPr="002B5AF2">
        <w:t>:</w:t>
      </w:r>
    </w:p>
    <w:p w:rsidR="008B174F" w:rsidRPr="002B5AF2" w:rsidRDefault="008B174F" w:rsidP="002B5AF2">
      <w:pPr>
        <w:pStyle w:val="paragraph"/>
      </w:pPr>
      <w:r w:rsidRPr="002B5AF2">
        <w:tab/>
        <w:t>(a)</w:t>
      </w:r>
      <w:r w:rsidRPr="002B5AF2">
        <w:tab/>
        <w:t>administration fees</w:t>
      </w:r>
      <w:r w:rsidR="003D44B6" w:rsidRPr="002B5AF2">
        <w:t xml:space="preserve"> charged to the member in relation to the product for the year</w:t>
      </w:r>
      <w:r w:rsidRPr="002B5AF2">
        <w:t>;</w:t>
      </w:r>
    </w:p>
    <w:p w:rsidR="008B174F" w:rsidRPr="002B5AF2" w:rsidRDefault="008B174F" w:rsidP="002B5AF2">
      <w:pPr>
        <w:pStyle w:val="paragraph"/>
      </w:pPr>
      <w:r w:rsidRPr="002B5AF2">
        <w:tab/>
        <w:t>(b)</w:t>
      </w:r>
      <w:r w:rsidRPr="002B5AF2">
        <w:tab/>
        <w:t>investment fees</w:t>
      </w:r>
      <w:r w:rsidR="003D44B6" w:rsidRPr="002B5AF2">
        <w:t xml:space="preserve"> charged to the member in relation to the product for the year</w:t>
      </w:r>
      <w:r w:rsidRPr="002B5AF2">
        <w:t>;</w:t>
      </w:r>
    </w:p>
    <w:p w:rsidR="003D1308" w:rsidRPr="002B5AF2" w:rsidRDefault="008B174F" w:rsidP="002B5AF2">
      <w:pPr>
        <w:pStyle w:val="paragraph"/>
      </w:pPr>
      <w:r w:rsidRPr="002B5AF2">
        <w:tab/>
        <w:t>(c)</w:t>
      </w:r>
      <w:r w:rsidRPr="002B5AF2">
        <w:tab/>
        <w:t xml:space="preserve">an amount </w:t>
      </w:r>
      <w:r w:rsidR="00341BBB" w:rsidRPr="002B5AF2">
        <w:t xml:space="preserve">worked </w:t>
      </w:r>
      <w:r w:rsidR="003A2805" w:rsidRPr="002B5AF2">
        <w:t xml:space="preserve">out </w:t>
      </w:r>
      <w:r w:rsidR="00341BBB" w:rsidRPr="002B5AF2">
        <w:t>in accordance with the regulations (if any</w:t>
      </w:r>
      <w:r w:rsidR="003D1308" w:rsidRPr="002B5AF2">
        <w:t xml:space="preserve">) </w:t>
      </w:r>
      <w:r w:rsidRPr="002B5AF2">
        <w:t>that</w:t>
      </w:r>
      <w:r w:rsidR="003D1308" w:rsidRPr="002B5AF2">
        <w:t>:</w:t>
      </w:r>
    </w:p>
    <w:p w:rsidR="008B174F" w:rsidRPr="002B5AF2" w:rsidRDefault="003D1308" w:rsidP="002B5AF2">
      <w:pPr>
        <w:pStyle w:val="paragraphsub"/>
      </w:pPr>
      <w:r w:rsidRPr="002B5AF2">
        <w:tab/>
        <w:t>(i)</w:t>
      </w:r>
      <w:r w:rsidRPr="002B5AF2">
        <w:tab/>
      </w:r>
      <w:r w:rsidR="008B174F" w:rsidRPr="002B5AF2">
        <w:t>is not charged to the member as a fee</w:t>
      </w:r>
      <w:r w:rsidRPr="002B5AF2">
        <w:t>; and</w:t>
      </w:r>
    </w:p>
    <w:p w:rsidR="003D44B6" w:rsidRPr="002B5AF2" w:rsidRDefault="008B174F" w:rsidP="002B5AF2">
      <w:pPr>
        <w:pStyle w:val="paragraphsub"/>
      </w:pPr>
      <w:r w:rsidRPr="002B5AF2">
        <w:tab/>
        <w:t>(i</w:t>
      </w:r>
      <w:r w:rsidR="003D1308" w:rsidRPr="002B5AF2">
        <w:t>i</w:t>
      </w:r>
      <w:r w:rsidRPr="002B5AF2">
        <w:t>)</w:t>
      </w:r>
      <w:r w:rsidRPr="002B5AF2">
        <w:tab/>
      </w:r>
      <w:r w:rsidR="003D44B6" w:rsidRPr="002B5AF2">
        <w:t>is incurred by the trustee or the trustees of the fund in relation to the year; and</w:t>
      </w:r>
    </w:p>
    <w:p w:rsidR="008B174F" w:rsidRPr="002B5AF2" w:rsidRDefault="003D44B6" w:rsidP="002B5AF2">
      <w:pPr>
        <w:pStyle w:val="paragraphsub"/>
      </w:pPr>
      <w:r w:rsidRPr="002B5AF2">
        <w:tab/>
        <w:t>(ii</w:t>
      </w:r>
      <w:r w:rsidR="003D1308" w:rsidRPr="002B5AF2">
        <w:t>i</w:t>
      </w:r>
      <w:r w:rsidRPr="002B5AF2">
        <w:t>)</w:t>
      </w:r>
      <w:r w:rsidRPr="002B5AF2">
        <w:tab/>
      </w:r>
      <w:r w:rsidR="008B174F" w:rsidRPr="002B5AF2">
        <w:t>relates to the administration of the fund or the investment of the assets of the fund</w:t>
      </w:r>
      <w:r w:rsidR="003D1308" w:rsidRPr="002B5AF2">
        <w:t>.</w:t>
      </w:r>
    </w:p>
    <w:p w:rsidR="005A67BF" w:rsidRPr="002B5AF2" w:rsidRDefault="005A67BF" w:rsidP="002B5AF2">
      <w:pPr>
        <w:pStyle w:val="SubsectionHead"/>
      </w:pPr>
      <w:r w:rsidRPr="002B5AF2">
        <w:lastRenderedPageBreak/>
        <w:t>Fee cap percentage</w:t>
      </w:r>
    </w:p>
    <w:p w:rsidR="007D6FA6" w:rsidRPr="002B5AF2" w:rsidRDefault="008B174F" w:rsidP="002B5AF2">
      <w:pPr>
        <w:pStyle w:val="subsection"/>
      </w:pPr>
      <w:r w:rsidRPr="002B5AF2">
        <w:tab/>
        <w:t>(4</w:t>
      </w:r>
      <w:r w:rsidR="007D6FA6" w:rsidRPr="002B5AF2">
        <w:t>)</w:t>
      </w:r>
      <w:r w:rsidR="007D6FA6" w:rsidRPr="002B5AF2">
        <w:tab/>
        <w:t>The regulations may prescribe, fo</w:t>
      </w:r>
      <w:r w:rsidR="00B631EB" w:rsidRPr="002B5AF2">
        <w:t>r the purposes of this section</w:t>
      </w:r>
      <w:r w:rsidR="00965903" w:rsidRPr="002B5AF2">
        <w:t>,</w:t>
      </w:r>
      <w:r w:rsidR="00B631EB" w:rsidRPr="002B5AF2">
        <w:t xml:space="preserve"> </w:t>
      </w:r>
      <w:r w:rsidR="007D6FA6" w:rsidRPr="002B5AF2">
        <w:t xml:space="preserve">a </w:t>
      </w:r>
      <w:r w:rsidR="007D6FA6" w:rsidRPr="002B5AF2">
        <w:rPr>
          <w:b/>
          <w:i/>
        </w:rPr>
        <w:t>fee cap percentage</w:t>
      </w:r>
      <w:r w:rsidR="00132650" w:rsidRPr="002B5AF2">
        <w:t xml:space="preserve"> of no more than 3</w:t>
      </w:r>
      <w:r w:rsidR="007D6FA6" w:rsidRPr="002B5AF2">
        <w:t>%.</w:t>
      </w:r>
    </w:p>
    <w:p w:rsidR="005A67BF" w:rsidRPr="002B5AF2" w:rsidRDefault="005A67BF" w:rsidP="002B5AF2">
      <w:pPr>
        <w:pStyle w:val="SubsectionHead"/>
      </w:pPr>
      <w:r w:rsidRPr="002B5AF2">
        <w:t>Fee cap for member who holds the product for part of the year</w:t>
      </w:r>
    </w:p>
    <w:p w:rsidR="007D6FA6" w:rsidRPr="002B5AF2" w:rsidRDefault="008B174F" w:rsidP="002B5AF2">
      <w:pPr>
        <w:pStyle w:val="subsection"/>
      </w:pPr>
      <w:r w:rsidRPr="002B5AF2">
        <w:tab/>
        <w:t>(5</w:t>
      </w:r>
      <w:r w:rsidR="007D6FA6" w:rsidRPr="002B5AF2">
        <w:t>)</w:t>
      </w:r>
      <w:r w:rsidR="007D6FA6" w:rsidRPr="002B5AF2">
        <w:tab/>
        <w:t xml:space="preserve">If </w:t>
      </w:r>
      <w:r w:rsidR="00965903" w:rsidRPr="002B5AF2">
        <w:t>the</w:t>
      </w:r>
      <w:r w:rsidR="007D6FA6" w:rsidRPr="002B5AF2">
        <w:t xml:space="preserve"> member </w:t>
      </w:r>
      <w:r w:rsidR="006D5F89" w:rsidRPr="002B5AF2">
        <w:t>holds the product for only part of the year</w:t>
      </w:r>
      <w:r w:rsidR="007D6FA6" w:rsidRPr="002B5AF2">
        <w:t xml:space="preserve">, </w:t>
      </w:r>
      <w:r w:rsidR="00B75512" w:rsidRPr="002B5AF2">
        <w:t xml:space="preserve">the trustee or trustees of the fund must not charge </w:t>
      </w:r>
      <w:r w:rsidRPr="002B5AF2">
        <w:t>capped fees and costs</w:t>
      </w:r>
      <w:r w:rsidR="00132650" w:rsidRPr="002B5AF2">
        <w:t xml:space="preserve"> </w:t>
      </w:r>
      <w:r w:rsidR="00B75512" w:rsidRPr="002B5AF2">
        <w:t xml:space="preserve">to the member in relation to the product for the year the total </w:t>
      </w:r>
      <w:r w:rsidR="00132650" w:rsidRPr="002B5AF2">
        <w:t xml:space="preserve">combined </w:t>
      </w:r>
      <w:r w:rsidR="00B75512" w:rsidRPr="002B5AF2">
        <w:t>amount of which exceed</w:t>
      </w:r>
      <w:r w:rsidR="00047647" w:rsidRPr="002B5AF2">
        <w:t>s</w:t>
      </w:r>
      <w:r w:rsidR="00B75512" w:rsidRPr="002B5AF2">
        <w:t xml:space="preserve"> the amount worked out as follows</w:t>
      </w:r>
      <w:r w:rsidR="007D6FA6" w:rsidRPr="002B5AF2">
        <w:t>:</w:t>
      </w:r>
    </w:p>
    <w:p w:rsidR="00707AE2" w:rsidRPr="002B5AF2" w:rsidRDefault="00707AE2" w:rsidP="002B5AF2">
      <w:pPr>
        <w:pStyle w:val="subsection"/>
      </w:pPr>
      <w:r w:rsidRPr="002B5AF2">
        <w:tab/>
      </w:r>
      <w:r w:rsidRPr="002B5AF2">
        <w:tab/>
      </w:r>
      <w:r w:rsidR="00484890" w:rsidRPr="002B5AF2">
        <w:rPr>
          <w:position w:val="-32"/>
        </w:rPr>
        <w:object w:dxaOrig="4340" w:dyaOrig="960">
          <v:shape id="_x0000_i1029" type="#_x0000_t75" style="width:216.75pt;height:48pt" o:ole="">
            <v:imagedata r:id="rId25" o:title=""/>
          </v:shape>
          <o:OLEObject Type="Embed" ProgID="Equation.DSMT4" ShapeID="_x0000_i1029" DrawAspect="Content" ObjectID="_1613993839" r:id="rId26"/>
        </w:object>
      </w:r>
    </w:p>
    <w:p w:rsidR="007D6FA6" w:rsidRPr="002B5AF2" w:rsidRDefault="007D6FA6" w:rsidP="002B5AF2">
      <w:pPr>
        <w:pStyle w:val="subsection"/>
      </w:pPr>
      <w:r w:rsidRPr="002B5AF2">
        <w:tab/>
      </w:r>
      <w:r w:rsidRPr="002B5AF2">
        <w:tab/>
        <w:t>where:</w:t>
      </w:r>
    </w:p>
    <w:p w:rsidR="00D660D0" w:rsidRPr="002B5AF2" w:rsidRDefault="007D6FA6" w:rsidP="002B5AF2">
      <w:pPr>
        <w:pStyle w:val="Definition"/>
      </w:pPr>
      <w:r w:rsidRPr="002B5AF2">
        <w:rPr>
          <w:b/>
          <w:i/>
        </w:rPr>
        <w:t xml:space="preserve">fee cap </w:t>
      </w:r>
      <w:r w:rsidR="00965903" w:rsidRPr="002B5AF2">
        <w:rPr>
          <w:b/>
          <w:i/>
        </w:rPr>
        <w:t>for the whole year</w:t>
      </w:r>
      <w:r w:rsidRPr="002B5AF2">
        <w:rPr>
          <w:b/>
          <w:i/>
        </w:rPr>
        <w:t xml:space="preserve"> </w:t>
      </w:r>
      <w:r w:rsidR="00D660D0" w:rsidRPr="002B5AF2">
        <w:t>means</w:t>
      </w:r>
      <w:r w:rsidR="005A67BF" w:rsidRPr="002B5AF2">
        <w:t xml:space="preserve"> the </w:t>
      </w:r>
      <w:r w:rsidR="004629E9" w:rsidRPr="002B5AF2">
        <w:t xml:space="preserve">total combined amount of </w:t>
      </w:r>
      <w:r w:rsidR="00047647" w:rsidRPr="002B5AF2">
        <w:t>capped fees and costs</w:t>
      </w:r>
      <w:r w:rsidR="004629E9" w:rsidRPr="002B5AF2">
        <w:t xml:space="preserve"> that could be charged to the member in relation to the product for the year under</w:t>
      </w:r>
      <w:r w:rsidR="005A67BF" w:rsidRPr="002B5AF2">
        <w:t xml:space="preserve"> </w:t>
      </w:r>
      <w:r w:rsidR="002B5AF2" w:rsidRPr="002B5AF2">
        <w:t>subsection (</w:t>
      </w:r>
      <w:r w:rsidR="005A67BF" w:rsidRPr="002B5AF2">
        <w:t xml:space="preserve">2), </w:t>
      </w:r>
      <w:r w:rsidR="004629E9" w:rsidRPr="002B5AF2">
        <w:t>if</w:t>
      </w:r>
      <w:r w:rsidR="00D660D0" w:rsidRPr="002B5AF2">
        <w:t>:</w:t>
      </w:r>
    </w:p>
    <w:p w:rsidR="007D6FA6" w:rsidRPr="002B5AF2" w:rsidRDefault="00D660D0" w:rsidP="002B5AF2">
      <w:pPr>
        <w:pStyle w:val="paragraph"/>
      </w:pPr>
      <w:r w:rsidRPr="002B5AF2">
        <w:tab/>
        <w:t>(a)</w:t>
      </w:r>
      <w:r w:rsidRPr="002B5AF2">
        <w:tab/>
      </w:r>
      <w:r w:rsidR="005A67BF" w:rsidRPr="002B5AF2">
        <w:t>the member held the product for the whole of the year</w:t>
      </w:r>
      <w:r w:rsidRPr="002B5AF2">
        <w:t xml:space="preserve">; </w:t>
      </w:r>
      <w:r w:rsidR="005A67BF" w:rsidRPr="002B5AF2">
        <w:t>and</w:t>
      </w:r>
    </w:p>
    <w:p w:rsidR="004629E9" w:rsidRPr="002B5AF2" w:rsidRDefault="00D660D0" w:rsidP="002B5AF2">
      <w:pPr>
        <w:pStyle w:val="paragraph"/>
      </w:pPr>
      <w:r w:rsidRPr="002B5AF2">
        <w:tab/>
        <w:t>(b)</w:t>
      </w:r>
      <w:r w:rsidRPr="002B5AF2">
        <w:tab/>
      </w:r>
      <w:r w:rsidR="004629E9" w:rsidRPr="002B5AF2">
        <w:t xml:space="preserve">so much of the member’s account balance with the fund on the last day on which the member held the product during the year </w:t>
      </w:r>
      <w:r w:rsidR="004B2F2C" w:rsidRPr="002B5AF2">
        <w:t xml:space="preserve">as relates to the product </w:t>
      </w:r>
      <w:r w:rsidR="004629E9" w:rsidRPr="002B5AF2">
        <w:t>were the member’s account balance for the product on the last day of the year.</w:t>
      </w:r>
    </w:p>
    <w:p w:rsidR="005A67BF" w:rsidRPr="002B5AF2" w:rsidRDefault="005A67BF" w:rsidP="002B5AF2">
      <w:pPr>
        <w:pStyle w:val="SubsectionHead"/>
      </w:pPr>
      <w:r w:rsidRPr="002B5AF2">
        <w:t>Refund of excess</w:t>
      </w:r>
    </w:p>
    <w:p w:rsidR="004544D8" w:rsidRPr="002B5AF2" w:rsidRDefault="008B174F" w:rsidP="002B5AF2">
      <w:pPr>
        <w:pStyle w:val="subsection"/>
      </w:pPr>
      <w:r w:rsidRPr="002B5AF2">
        <w:tab/>
        <w:t>(6</w:t>
      </w:r>
      <w:r w:rsidR="00925C6A" w:rsidRPr="002B5AF2">
        <w:t>)</w:t>
      </w:r>
      <w:r w:rsidR="00925C6A" w:rsidRPr="002B5AF2">
        <w:tab/>
        <w:t xml:space="preserve">The trustee or trustees of the regulated superannuation fund </w:t>
      </w:r>
      <w:r w:rsidR="00965903" w:rsidRPr="002B5AF2">
        <w:t xml:space="preserve">are taken to have complied with this section if any amount by which the </w:t>
      </w:r>
      <w:r w:rsidR="007537E8" w:rsidRPr="002B5AF2">
        <w:t xml:space="preserve">total </w:t>
      </w:r>
      <w:r w:rsidR="004544D8" w:rsidRPr="002B5AF2">
        <w:t xml:space="preserve">combined amount of </w:t>
      </w:r>
      <w:r w:rsidR="00047647" w:rsidRPr="002B5AF2">
        <w:t>capped fees and costs</w:t>
      </w:r>
      <w:r w:rsidR="004544D8" w:rsidRPr="002B5AF2">
        <w:t xml:space="preserve"> </w:t>
      </w:r>
      <w:r w:rsidR="00965903" w:rsidRPr="002B5AF2">
        <w:t>charged to the member in relation to the product for the year exceed</w:t>
      </w:r>
      <w:r w:rsidR="006312C1" w:rsidRPr="002B5AF2">
        <w:t>s</w:t>
      </w:r>
      <w:r w:rsidR="00965903" w:rsidRPr="002B5AF2">
        <w:t xml:space="preserve"> the maximum permitted under </w:t>
      </w:r>
      <w:r w:rsidR="002B5AF2" w:rsidRPr="002B5AF2">
        <w:t>subsection (</w:t>
      </w:r>
      <w:r w:rsidR="005D07B2" w:rsidRPr="002B5AF2">
        <w:t>2) or (5</w:t>
      </w:r>
      <w:r w:rsidR="00965903" w:rsidRPr="002B5AF2">
        <w:t xml:space="preserve">) is refunded to the member within </w:t>
      </w:r>
      <w:r w:rsidR="002A6DEA" w:rsidRPr="002B5AF2">
        <w:t xml:space="preserve">3 months </w:t>
      </w:r>
      <w:r w:rsidR="004544D8" w:rsidRPr="002B5AF2">
        <w:t>after the end of the year.</w:t>
      </w:r>
    </w:p>
    <w:p w:rsidR="005A67BF" w:rsidRPr="002B5AF2" w:rsidRDefault="005A67BF" w:rsidP="002B5AF2">
      <w:pPr>
        <w:pStyle w:val="SubsectionHead"/>
      </w:pPr>
      <w:r w:rsidRPr="002B5AF2">
        <w:t>No breach of section</w:t>
      </w:r>
      <w:r w:rsidR="002B5AF2" w:rsidRPr="002B5AF2">
        <w:t> </w:t>
      </w:r>
      <w:r w:rsidRPr="002B5AF2">
        <w:t>99E</w:t>
      </w:r>
    </w:p>
    <w:p w:rsidR="00C10A08" w:rsidRPr="002B5AF2" w:rsidRDefault="004544D8" w:rsidP="002B5AF2">
      <w:pPr>
        <w:pStyle w:val="subsection"/>
      </w:pPr>
      <w:r w:rsidRPr="002B5AF2">
        <w:tab/>
      </w:r>
      <w:r w:rsidR="008B174F" w:rsidRPr="002B5AF2">
        <w:t>(7</w:t>
      </w:r>
      <w:r w:rsidR="005D08CF" w:rsidRPr="002B5AF2">
        <w:t>)</w:t>
      </w:r>
      <w:r w:rsidR="005D08CF" w:rsidRPr="002B5AF2">
        <w:tab/>
        <w:t>To avoid doubt, the trustee or trustees of the regulated superannuation fund do not breach section</w:t>
      </w:r>
      <w:r w:rsidR="002B5AF2" w:rsidRPr="002B5AF2">
        <w:t> </w:t>
      </w:r>
      <w:r w:rsidR="005D08CF" w:rsidRPr="002B5AF2">
        <w:t>99E by complying with this section.</w:t>
      </w:r>
    </w:p>
    <w:p w:rsidR="007D6FA6" w:rsidRPr="002B5AF2" w:rsidRDefault="007D6FA6" w:rsidP="002B5AF2">
      <w:pPr>
        <w:pStyle w:val="ActHead7"/>
        <w:pageBreakBefore/>
      </w:pPr>
      <w:bookmarkStart w:id="10" w:name="_Toc3380663"/>
      <w:r w:rsidRPr="002B5AF2">
        <w:rPr>
          <w:rStyle w:val="CharAmPartNo"/>
        </w:rPr>
        <w:lastRenderedPageBreak/>
        <w:t>Part</w:t>
      </w:r>
      <w:r w:rsidR="002B5AF2" w:rsidRPr="002B5AF2">
        <w:rPr>
          <w:rStyle w:val="CharAmPartNo"/>
        </w:rPr>
        <w:t> </w:t>
      </w:r>
      <w:r w:rsidRPr="002B5AF2">
        <w:rPr>
          <w:rStyle w:val="CharAmPartNo"/>
        </w:rPr>
        <w:t>2</w:t>
      </w:r>
      <w:r w:rsidRPr="002B5AF2">
        <w:t>—</w:t>
      </w:r>
      <w:r w:rsidRPr="002B5AF2">
        <w:rPr>
          <w:rStyle w:val="CharAmPartText"/>
        </w:rPr>
        <w:t>Application provisions</w:t>
      </w:r>
      <w:bookmarkEnd w:id="10"/>
    </w:p>
    <w:p w:rsidR="007D6FA6" w:rsidRPr="002B5AF2" w:rsidRDefault="00744E45" w:rsidP="002B5AF2">
      <w:pPr>
        <w:pStyle w:val="ItemHead"/>
      </w:pPr>
      <w:r w:rsidRPr="002B5AF2">
        <w:t>19</w:t>
      </w:r>
      <w:r w:rsidR="007D6FA6" w:rsidRPr="002B5AF2">
        <w:t xml:space="preserve">  Application of this Schedule</w:t>
      </w:r>
    </w:p>
    <w:p w:rsidR="007D6FA6" w:rsidRPr="002B5AF2" w:rsidRDefault="00970D2E" w:rsidP="002B5AF2">
      <w:pPr>
        <w:pStyle w:val="Subitem"/>
      </w:pPr>
      <w:r w:rsidRPr="002B5AF2">
        <w:tab/>
      </w:r>
      <w:r w:rsidR="007D6FA6" w:rsidRPr="002B5AF2">
        <w:t xml:space="preserve">The amendments made by this Schedule apply to </w:t>
      </w:r>
      <w:r w:rsidR="00CC4AC4" w:rsidRPr="002B5AF2">
        <w:t xml:space="preserve">fees and </w:t>
      </w:r>
      <w:r w:rsidR="004C15F3" w:rsidRPr="002B5AF2">
        <w:t>other amounts</w:t>
      </w:r>
      <w:r w:rsidR="007D6FA6" w:rsidRPr="002B5AF2">
        <w:t xml:space="preserve"> </w:t>
      </w:r>
      <w:r w:rsidR="00E27EEF" w:rsidRPr="002B5AF2">
        <w:t xml:space="preserve">in relation to </w:t>
      </w:r>
      <w:r w:rsidR="00CA09FD" w:rsidRPr="002B5AF2">
        <w:t>years of income</w:t>
      </w:r>
      <w:r w:rsidR="00E27EEF" w:rsidRPr="002B5AF2">
        <w:t xml:space="preserve"> of a regulated superannuation fund ending on or after </w:t>
      </w:r>
      <w:r w:rsidR="00CA09FD" w:rsidRPr="002B5AF2">
        <w:t>1</w:t>
      </w:r>
      <w:r w:rsidR="002B5AF2" w:rsidRPr="002B5AF2">
        <w:t> </w:t>
      </w:r>
      <w:r w:rsidR="00CA09FD" w:rsidRPr="002B5AF2">
        <w:t>July 2019</w:t>
      </w:r>
      <w:r w:rsidR="007D6FA6" w:rsidRPr="002B5AF2">
        <w:t>.</w:t>
      </w:r>
    </w:p>
    <w:p w:rsidR="004E2AAE" w:rsidRPr="002B5AF2" w:rsidRDefault="00744E45" w:rsidP="002B5AF2">
      <w:pPr>
        <w:pStyle w:val="ItemHead"/>
      </w:pPr>
      <w:r w:rsidRPr="002B5AF2">
        <w:t>20</w:t>
      </w:r>
      <w:r w:rsidR="004E2AAE" w:rsidRPr="002B5AF2">
        <w:t xml:space="preserve">  Fee cap for transition years</w:t>
      </w:r>
    </w:p>
    <w:p w:rsidR="004E2AAE" w:rsidRPr="002B5AF2" w:rsidRDefault="003B51E2" w:rsidP="002B5AF2">
      <w:pPr>
        <w:pStyle w:val="Subitem"/>
      </w:pPr>
      <w:r w:rsidRPr="002B5AF2">
        <w:t>(1</w:t>
      </w:r>
      <w:r w:rsidR="004E2AAE" w:rsidRPr="002B5AF2">
        <w:t>)</w:t>
      </w:r>
      <w:r w:rsidR="004E2AAE" w:rsidRPr="002B5AF2">
        <w:tab/>
        <w:t>This item applies</w:t>
      </w:r>
      <w:r w:rsidR="00B46A9C" w:rsidRPr="002B5AF2">
        <w:t xml:space="preserve"> in relation to a year of income of a regulated superannuation fund </w:t>
      </w:r>
      <w:r w:rsidR="004E2AAE" w:rsidRPr="002B5AF2">
        <w:t>if:</w:t>
      </w:r>
    </w:p>
    <w:p w:rsidR="004E2AAE" w:rsidRPr="002B5AF2" w:rsidRDefault="004E2AAE" w:rsidP="002B5AF2">
      <w:pPr>
        <w:pStyle w:val="paragraph"/>
      </w:pPr>
      <w:r w:rsidRPr="002B5AF2">
        <w:tab/>
        <w:t>(a)</w:t>
      </w:r>
      <w:r w:rsidRPr="002B5AF2">
        <w:tab/>
        <w:t xml:space="preserve">the trustee, or trustees, of </w:t>
      </w:r>
      <w:r w:rsidR="00A2397F" w:rsidRPr="002B5AF2">
        <w:t xml:space="preserve">the fund </w:t>
      </w:r>
      <w:r w:rsidRPr="002B5AF2">
        <w:t>offer a choice product or MySuper product; and</w:t>
      </w:r>
    </w:p>
    <w:p w:rsidR="004E2AAE" w:rsidRPr="002B5AF2" w:rsidRDefault="004E2AAE" w:rsidP="002B5AF2">
      <w:pPr>
        <w:pStyle w:val="paragraph"/>
      </w:pPr>
      <w:r w:rsidRPr="002B5AF2">
        <w:tab/>
        <w:t>(b)</w:t>
      </w:r>
      <w:r w:rsidRPr="002B5AF2">
        <w:tab/>
        <w:t xml:space="preserve">on the last day of </w:t>
      </w:r>
      <w:r w:rsidR="00B46A9C" w:rsidRPr="002B5AF2">
        <w:t xml:space="preserve">the year </w:t>
      </w:r>
      <w:r w:rsidRPr="002B5AF2">
        <w:t>a member of the fund has an account balance with the fund that relates to the product that is less than $6,000</w:t>
      </w:r>
      <w:r w:rsidR="00036FB5" w:rsidRPr="002B5AF2">
        <w:t>; and</w:t>
      </w:r>
    </w:p>
    <w:p w:rsidR="00036FB5" w:rsidRPr="002B5AF2" w:rsidRDefault="00036FB5" w:rsidP="002B5AF2">
      <w:pPr>
        <w:pStyle w:val="paragraph"/>
      </w:pPr>
      <w:r w:rsidRPr="002B5AF2">
        <w:tab/>
        <w:t>(c)</w:t>
      </w:r>
      <w:r w:rsidRPr="002B5AF2">
        <w:tab/>
      </w:r>
      <w:r w:rsidR="00B46A9C" w:rsidRPr="002B5AF2">
        <w:t xml:space="preserve">the year </w:t>
      </w:r>
      <w:r w:rsidRPr="002B5AF2">
        <w:t>is the first year of income of the fund to end on or after 1</w:t>
      </w:r>
      <w:r w:rsidR="002B5AF2" w:rsidRPr="002B5AF2">
        <w:t> </w:t>
      </w:r>
      <w:r w:rsidRPr="002B5AF2">
        <w:t>July 2019; and</w:t>
      </w:r>
    </w:p>
    <w:p w:rsidR="00036FB5" w:rsidRPr="002B5AF2" w:rsidRDefault="00036FB5" w:rsidP="002B5AF2">
      <w:pPr>
        <w:pStyle w:val="paragraph"/>
      </w:pPr>
      <w:r w:rsidRPr="002B5AF2">
        <w:tab/>
        <w:t>(d)</w:t>
      </w:r>
      <w:r w:rsidRPr="002B5AF2">
        <w:tab/>
        <w:t xml:space="preserve">the number of days </w:t>
      </w:r>
      <w:r w:rsidR="004544D8" w:rsidRPr="002B5AF2">
        <w:t>in the year</w:t>
      </w:r>
      <w:r w:rsidRPr="002B5AF2">
        <w:t xml:space="preserve"> that occur on or after 1</w:t>
      </w:r>
      <w:r w:rsidR="002B5AF2" w:rsidRPr="002B5AF2">
        <w:t> </w:t>
      </w:r>
      <w:r w:rsidRPr="002B5AF2">
        <w:t>July 2019 is fewer than 365.</w:t>
      </w:r>
    </w:p>
    <w:p w:rsidR="004544D8" w:rsidRPr="002B5AF2" w:rsidRDefault="004544D8" w:rsidP="002B5AF2">
      <w:pPr>
        <w:pStyle w:val="Subitem"/>
      </w:pPr>
      <w:r w:rsidRPr="002B5AF2">
        <w:t>(2)</w:t>
      </w:r>
      <w:r w:rsidRPr="002B5AF2">
        <w:tab/>
        <w:t>Section</w:t>
      </w:r>
      <w:r w:rsidR="002B5AF2" w:rsidRPr="002B5AF2">
        <w:t> </w:t>
      </w:r>
      <w:r w:rsidRPr="002B5AF2">
        <w:t xml:space="preserve">99G of the </w:t>
      </w:r>
      <w:r w:rsidRPr="002B5AF2">
        <w:rPr>
          <w:i/>
        </w:rPr>
        <w:t>Superannuation Industry (Supervision) Act 1993</w:t>
      </w:r>
      <w:r w:rsidRPr="002B5AF2">
        <w:t xml:space="preserve"> applies in relation to the year as if</w:t>
      </w:r>
      <w:r w:rsidR="00B21FA6" w:rsidRPr="002B5AF2">
        <w:t xml:space="preserve"> </w:t>
      </w:r>
      <w:r w:rsidR="002B5AF2" w:rsidRPr="002B5AF2">
        <w:t>subsection (</w:t>
      </w:r>
      <w:r w:rsidR="00B21FA6" w:rsidRPr="002B5AF2">
        <w:t>2) were omitted and replaced with</w:t>
      </w:r>
      <w:r w:rsidRPr="002B5AF2">
        <w:t>:</w:t>
      </w:r>
    </w:p>
    <w:p w:rsidR="00A2397F" w:rsidRPr="002B5AF2" w:rsidRDefault="00A2397F" w:rsidP="002B5AF2">
      <w:pPr>
        <w:pStyle w:val="subsection"/>
      </w:pPr>
      <w:r w:rsidRPr="002B5AF2">
        <w:tab/>
        <w:t>(2)</w:t>
      </w:r>
      <w:r w:rsidRPr="002B5AF2">
        <w:tab/>
      </w:r>
      <w:r w:rsidR="005F6815" w:rsidRPr="002B5AF2">
        <w:t xml:space="preserve">If the member holds the product for the whole year, the </w:t>
      </w:r>
      <w:r w:rsidRPr="002B5AF2">
        <w:t xml:space="preserve">trustee or trustees of the fund must not charge </w:t>
      </w:r>
      <w:r w:rsidR="005D07B2" w:rsidRPr="002B5AF2">
        <w:t>capped fees and costs</w:t>
      </w:r>
      <w:r w:rsidRPr="002B5AF2">
        <w:t xml:space="preserve"> to the member in relation to the product for the </w:t>
      </w:r>
      <w:r w:rsidR="00A1450C" w:rsidRPr="002B5AF2">
        <w:t>transition period</w:t>
      </w:r>
      <w:r w:rsidRPr="002B5AF2">
        <w:t xml:space="preserve"> the total combined amount of which exceeds the amount worked out as follows:</w:t>
      </w:r>
    </w:p>
    <w:p w:rsidR="004544D8" w:rsidRPr="002B5AF2" w:rsidRDefault="000070E5" w:rsidP="002B5AF2">
      <w:pPr>
        <w:pStyle w:val="subsection"/>
      </w:pPr>
      <w:r w:rsidRPr="002B5AF2">
        <w:tab/>
      </w:r>
      <w:r w:rsidR="004544D8" w:rsidRPr="002B5AF2">
        <w:tab/>
      </w:r>
      <w:r w:rsidR="00F105D2" w:rsidRPr="002B5AF2">
        <w:rPr>
          <w:position w:val="-32"/>
        </w:rPr>
        <w:object w:dxaOrig="5280" w:dyaOrig="960">
          <v:shape id="_x0000_i1030" type="#_x0000_t75" style="width:263.25pt;height:47.25pt" o:ole="">
            <v:imagedata r:id="rId27" o:title=""/>
          </v:shape>
          <o:OLEObject Type="Embed" ProgID="Equation.DSMT4" ShapeID="_x0000_i1030" DrawAspect="Content" ObjectID="_1613993840" r:id="rId28"/>
        </w:object>
      </w:r>
    </w:p>
    <w:p w:rsidR="00A2397F" w:rsidRPr="002B5AF2" w:rsidRDefault="00A2397F" w:rsidP="002B5AF2">
      <w:pPr>
        <w:pStyle w:val="subsection2"/>
      </w:pPr>
      <w:r w:rsidRPr="002B5AF2">
        <w:t>where:</w:t>
      </w:r>
    </w:p>
    <w:p w:rsidR="00A2397F" w:rsidRPr="002B5AF2" w:rsidRDefault="00A2397F" w:rsidP="002B5AF2">
      <w:pPr>
        <w:pStyle w:val="Definition"/>
      </w:pPr>
      <w:r w:rsidRPr="002B5AF2">
        <w:rPr>
          <w:b/>
          <w:i/>
        </w:rPr>
        <w:t>fee cap percentage</w:t>
      </w:r>
      <w:r w:rsidRPr="002B5AF2">
        <w:t xml:space="preserve"> means the percentage prescribed und</w:t>
      </w:r>
      <w:r w:rsidR="00BB5987" w:rsidRPr="002B5AF2">
        <w:t xml:space="preserve">er </w:t>
      </w:r>
      <w:r w:rsidR="002B5AF2" w:rsidRPr="002B5AF2">
        <w:t>subsection (</w:t>
      </w:r>
      <w:r w:rsidR="00BB5987" w:rsidRPr="002B5AF2">
        <w:t>4</w:t>
      </w:r>
      <w:r w:rsidRPr="002B5AF2">
        <w:t>).</w:t>
      </w:r>
    </w:p>
    <w:p w:rsidR="00A2397F" w:rsidRPr="002B5AF2" w:rsidRDefault="00A2397F" w:rsidP="002B5AF2">
      <w:pPr>
        <w:pStyle w:val="Definition"/>
      </w:pPr>
      <w:r w:rsidRPr="002B5AF2">
        <w:rPr>
          <w:b/>
          <w:i/>
        </w:rPr>
        <w:lastRenderedPageBreak/>
        <w:t>member’s account balance for the product on the last day of the year</w:t>
      </w:r>
      <w:r w:rsidRPr="002B5AF2">
        <w:t xml:space="preserve"> means so much of the member’s account balance with the fund on that day as relates to the product.</w:t>
      </w:r>
    </w:p>
    <w:p w:rsidR="00A2397F" w:rsidRPr="002B5AF2" w:rsidRDefault="00A2397F" w:rsidP="002B5AF2">
      <w:pPr>
        <w:pStyle w:val="Definition"/>
      </w:pPr>
      <w:r w:rsidRPr="002B5AF2">
        <w:rPr>
          <w:b/>
          <w:i/>
        </w:rPr>
        <w:t>transition period</w:t>
      </w:r>
      <w:r w:rsidRPr="002B5AF2">
        <w:t xml:space="preserve"> means the period beginning on 1</w:t>
      </w:r>
      <w:r w:rsidR="002B5AF2" w:rsidRPr="002B5AF2">
        <w:t> </w:t>
      </w:r>
      <w:r w:rsidRPr="002B5AF2">
        <w:t>July 2019 and ending on the last day of the first year of income of the fund that ends on or after 1</w:t>
      </w:r>
      <w:r w:rsidR="002B5AF2" w:rsidRPr="002B5AF2">
        <w:t> </w:t>
      </w:r>
      <w:r w:rsidRPr="002B5AF2">
        <w:t>July 2019.</w:t>
      </w:r>
    </w:p>
    <w:p w:rsidR="00B21FA6" w:rsidRPr="002B5AF2" w:rsidRDefault="00B21FA6" w:rsidP="002B5AF2">
      <w:pPr>
        <w:pStyle w:val="Subitem"/>
      </w:pPr>
      <w:r w:rsidRPr="002B5AF2">
        <w:t>(3)</w:t>
      </w:r>
      <w:r w:rsidRPr="002B5AF2">
        <w:tab/>
        <w:t>Section</w:t>
      </w:r>
      <w:r w:rsidR="002B5AF2" w:rsidRPr="002B5AF2">
        <w:t> </w:t>
      </w:r>
      <w:r w:rsidRPr="002B5AF2">
        <w:t xml:space="preserve">99G of the </w:t>
      </w:r>
      <w:r w:rsidRPr="002B5AF2">
        <w:rPr>
          <w:i/>
        </w:rPr>
        <w:t>Superannuation Industry (Supervision) Act 1993</w:t>
      </w:r>
      <w:r w:rsidRPr="002B5AF2">
        <w:t xml:space="preserve"> applies in relation to the year as if </w:t>
      </w:r>
      <w:r w:rsidR="002B5AF2" w:rsidRPr="002B5AF2">
        <w:t>subsection (</w:t>
      </w:r>
      <w:r w:rsidRPr="002B5AF2">
        <w:t>5) were omitted and replaced with:</w:t>
      </w:r>
    </w:p>
    <w:p w:rsidR="004544D8" w:rsidRPr="002B5AF2" w:rsidRDefault="005D07B2" w:rsidP="002B5AF2">
      <w:pPr>
        <w:pStyle w:val="subsection"/>
      </w:pPr>
      <w:r w:rsidRPr="002B5AF2">
        <w:tab/>
        <w:t>(5</w:t>
      </w:r>
      <w:r w:rsidR="004544D8" w:rsidRPr="002B5AF2">
        <w:t>)</w:t>
      </w:r>
      <w:r w:rsidR="004544D8" w:rsidRPr="002B5AF2">
        <w:tab/>
        <w:t xml:space="preserve">If the member holds the product for only part of the year, the trustee or trustees of the fund must not charge </w:t>
      </w:r>
      <w:r w:rsidRPr="002B5AF2">
        <w:t>capped fees and costs</w:t>
      </w:r>
      <w:r w:rsidR="004544D8" w:rsidRPr="002B5AF2">
        <w:t xml:space="preserve"> to the member in relation to the product for the </w:t>
      </w:r>
      <w:r w:rsidR="00A1450C" w:rsidRPr="002B5AF2">
        <w:t>transition period</w:t>
      </w:r>
      <w:r w:rsidR="004544D8" w:rsidRPr="002B5AF2">
        <w:t xml:space="preserve"> the total combined amount of which exceed</w:t>
      </w:r>
      <w:r w:rsidR="0025781B" w:rsidRPr="002B5AF2">
        <w:t>s</w:t>
      </w:r>
      <w:r w:rsidR="004544D8" w:rsidRPr="002B5AF2">
        <w:t xml:space="preserve"> the amount worked out as follows:</w:t>
      </w:r>
    </w:p>
    <w:p w:rsidR="004544D8" w:rsidRPr="002B5AF2" w:rsidRDefault="004544D8" w:rsidP="002B5AF2">
      <w:pPr>
        <w:pStyle w:val="subsection"/>
      </w:pPr>
      <w:r w:rsidRPr="002B5AF2">
        <w:tab/>
      </w:r>
      <w:r w:rsidRPr="002B5AF2">
        <w:tab/>
      </w:r>
      <w:r w:rsidR="005C03A7" w:rsidRPr="002B5AF2">
        <w:rPr>
          <w:position w:val="-36"/>
        </w:rPr>
        <w:object w:dxaOrig="4700" w:dyaOrig="1200">
          <v:shape id="_x0000_i1031" type="#_x0000_t75" style="width:236.25pt;height:60pt" o:ole="">
            <v:imagedata r:id="rId29" o:title=""/>
          </v:shape>
          <o:OLEObject Type="Embed" ProgID="Equation.DSMT4" ShapeID="_x0000_i1031" DrawAspect="Content" ObjectID="_1613993841" r:id="rId30"/>
        </w:object>
      </w:r>
    </w:p>
    <w:p w:rsidR="004544D8" w:rsidRPr="002B5AF2" w:rsidRDefault="004544D8" w:rsidP="002B5AF2">
      <w:pPr>
        <w:pStyle w:val="subsection"/>
      </w:pPr>
      <w:r w:rsidRPr="002B5AF2">
        <w:tab/>
      </w:r>
      <w:r w:rsidRPr="002B5AF2">
        <w:tab/>
        <w:t>where:</w:t>
      </w:r>
    </w:p>
    <w:p w:rsidR="005F6815" w:rsidRPr="002B5AF2" w:rsidRDefault="005F6815" w:rsidP="002B5AF2">
      <w:pPr>
        <w:pStyle w:val="Definition"/>
      </w:pPr>
      <w:r w:rsidRPr="002B5AF2">
        <w:rPr>
          <w:b/>
          <w:i/>
        </w:rPr>
        <w:t xml:space="preserve">fee cap for the whole year </w:t>
      </w:r>
      <w:r w:rsidRPr="002B5AF2">
        <w:t xml:space="preserve">means the total combined amount of </w:t>
      </w:r>
      <w:r w:rsidR="0025781B" w:rsidRPr="002B5AF2">
        <w:t>capped fees and costs</w:t>
      </w:r>
      <w:r w:rsidRPr="002B5AF2">
        <w:t xml:space="preserve"> that could be charged to the member in relation to the product for the </w:t>
      </w:r>
      <w:r w:rsidR="00A1450C" w:rsidRPr="002B5AF2">
        <w:t>transition period</w:t>
      </w:r>
      <w:r w:rsidRPr="002B5AF2">
        <w:t xml:space="preserve"> under </w:t>
      </w:r>
      <w:r w:rsidR="002B5AF2" w:rsidRPr="002B5AF2">
        <w:t>subsection (</w:t>
      </w:r>
      <w:r w:rsidRPr="002B5AF2">
        <w:t>2), if:</w:t>
      </w:r>
    </w:p>
    <w:p w:rsidR="005F6815" w:rsidRPr="002B5AF2" w:rsidRDefault="005F6815" w:rsidP="002B5AF2">
      <w:pPr>
        <w:pStyle w:val="paragraph"/>
      </w:pPr>
      <w:r w:rsidRPr="002B5AF2">
        <w:tab/>
        <w:t>(a)</w:t>
      </w:r>
      <w:r w:rsidRPr="002B5AF2">
        <w:tab/>
        <w:t>the member held the product for the whole of the year; and</w:t>
      </w:r>
    </w:p>
    <w:p w:rsidR="005F6815" w:rsidRPr="002B5AF2" w:rsidRDefault="005F6815" w:rsidP="002B5AF2">
      <w:pPr>
        <w:pStyle w:val="paragraph"/>
      </w:pPr>
      <w:r w:rsidRPr="002B5AF2">
        <w:tab/>
        <w:t>(b)</w:t>
      </w:r>
      <w:r w:rsidRPr="002B5AF2">
        <w:tab/>
        <w:t xml:space="preserve">so much of the member’s account balance with the fund on the last day on which the member held the product during the year </w:t>
      </w:r>
      <w:r w:rsidR="004B2F2C" w:rsidRPr="002B5AF2">
        <w:t xml:space="preserve">as relates to the product </w:t>
      </w:r>
      <w:r w:rsidRPr="002B5AF2">
        <w:t>were the member’s account balance for the product on the last day of the year.</w:t>
      </w:r>
    </w:p>
    <w:p w:rsidR="00A2397F" w:rsidRPr="002B5AF2" w:rsidRDefault="00A2397F" w:rsidP="002B5AF2">
      <w:pPr>
        <w:pStyle w:val="Definition"/>
      </w:pPr>
      <w:r w:rsidRPr="002B5AF2">
        <w:rPr>
          <w:b/>
          <w:i/>
        </w:rPr>
        <w:t>transition period</w:t>
      </w:r>
      <w:r w:rsidRPr="002B5AF2">
        <w:t xml:space="preserve"> means the period beginning on 1</w:t>
      </w:r>
      <w:r w:rsidR="002B5AF2" w:rsidRPr="002B5AF2">
        <w:t> </w:t>
      </w:r>
      <w:r w:rsidRPr="002B5AF2">
        <w:t>July 2019 and ending on the last day of the first year of income of the fund that ends on or after 1</w:t>
      </w:r>
      <w:r w:rsidR="002B5AF2" w:rsidRPr="002B5AF2">
        <w:t> </w:t>
      </w:r>
      <w:r w:rsidRPr="002B5AF2">
        <w:t>July 2019.</w:t>
      </w:r>
    </w:p>
    <w:p w:rsidR="007D6FA6" w:rsidRPr="002B5AF2" w:rsidRDefault="007D6FA6" w:rsidP="002B5AF2">
      <w:pPr>
        <w:pStyle w:val="ActHead6"/>
        <w:pageBreakBefore/>
      </w:pPr>
      <w:bookmarkStart w:id="11" w:name="_Toc3380664"/>
      <w:r w:rsidRPr="002B5AF2">
        <w:rPr>
          <w:rStyle w:val="CharAmSchNo"/>
        </w:rPr>
        <w:lastRenderedPageBreak/>
        <w:t>Schedule</w:t>
      </w:r>
      <w:r w:rsidR="002B5AF2" w:rsidRPr="002B5AF2">
        <w:rPr>
          <w:rStyle w:val="CharAmSchNo"/>
        </w:rPr>
        <w:t> </w:t>
      </w:r>
      <w:r w:rsidRPr="002B5AF2">
        <w:rPr>
          <w:rStyle w:val="CharAmSchNo"/>
        </w:rPr>
        <w:t>2</w:t>
      </w:r>
      <w:r w:rsidRPr="002B5AF2">
        <w:t>—</w:t>
      </w:r>
      <w:r w:rsidRPr="002B5AF2">
        <w:rPr>
          <w:rStyle w:val="CharAmSchText"/>
        </w:rPr>
        <w:t>Insurance for superannuation members</w:t>
      </w:r>
      <w:bookmarkEnd w:id="11"/>
    </w:p>
    <w:p w:rsidR="007D6FA6" w:rsidRPr="002B5AF2" w:rsidRDefault="007D6FA6" w:rsidP="002B5AF2">
      <w:pPr>
        <w:pStyle w:val="ActHead7"/>
      </w:pPr>
      <w:bookmarkStart w:id="12" w:name="_Toc3380665"/>
      <w:r w:rsidRPr="002B5AF2">
        <w:rPr>
          <w:rStyle w:val="CharAmPartNo"/>
        </w:rPr>
        <w:t>Part</w:t>
      </w:r>
      <w:r w:rsidR="002B5AF2" w:rsidRPr="002B5AF2">
        <w:rPr>
          <w:rStyle w:val="CharAmPartNo"/>
        </w:rPr>
        <w:t> </w:t>
      </w:r>
      <w:r w:rsidRPr="002B5AF2">
        <w:rPr>
          <w:rStyle w:val="CharAmPartNo"/>
        </w:rPr>
        <w:t>1</w:t>
      </w:r>
      <w:r w:rsidRPr="002B5AF2">
        <w:t>—</w:t>
      </w:r>
      <w:r w:rsidRPr="002B5AF2">
        <w:rPr>
          <w:rStyle w:val="CharAmPartText"/>
        </w:rPr>
        <w:t>Amendments</w:t>
      </w:r>
      <w:bookmarkEnd w:id="12"/>
    </w:p>
    <w:p w:rsidR="007D6FA6" w:rsidRPr="002B5AF2" w:rsidRDefault="007D6FA6" w:rsidP="002B5AF2">
      <w:pPr>
        <w:pStyle w:val="ActHead9"/>
        <w:rPr>
          <w:i w:val="0"/>
        </w:rPr>
      </w:pPr>
      <w:bookmarkStart w:id="13" w:name="_Toc3380666"/>
      <w:r w:rsidRPr="002B5AF2">
        <w:t>Superannuation Industry (Supervision) Act 1993</w:t>
      </w:r>
      <w:bookmarkEnd w:id="13"/>
    </w:p>
    <w:p w:rsidR="007D6FA6" w:rsidRPr="002B5AF2" w:rsidRDefault="00744E45" w:rsidP="002B5AF2">
      <w:pPr>
        <w:pStyle w:val="ItemHead"/>
      </w:pPr>
      <w:r w:rsidRPr="002B5AF2">
        <w:t>1</w:t>
      </w:r>
      <w:r w:rsidR="007D6FA6" w:rsidRPr="002B5AF2">
        <w:t xml:space="preserve">  After section</w:t>
      </w:r>
      <w:r w:rsidR="002B5AF2" w:rsidRPr="002B5AF2">
        <w:t> </w:t>
      </w:r>
      <w:r w:rsidR="007D6FA6" w:rsidRPr="002B5AF2">
        <w:t>68</w:t>
      </w:r>
    </w:p>
    <w:p w:rsidR="007D6FA6" w:rsidRPr="002B5AF2" w:rsidRDefault="007D6FA6" w:rsidP="002B5AF2">
      <w:pPr>
        <w:pStyle w:val="Item"/>
      </w:pPr>
      <w:r w:rsidRPr="002B5AF2">
        <w:t>Insert:</w:t>
      </w:r>
    </w:p>
    <w:p w:rsidR="007D6FA6" w:rsidRPr="002B5AF2" w:rsidRDefault="007D6FA6" w:rsidP="002B5AF2">
      <w:pPr>
        <w:pStyle w:val="ActHead5"/>
      </w:pPr>
      <w:bookmarkStart w:id="14" w:name="_Toc3380667"/>
      <w:r w:rsidRPr="002B5AF2">
        <w:rPr>
          <w:rStyle w:val="CharSectno"/>
        </w:rPr>
        <w:t>68AAA</w:t>
      </w:r>
      <w:r w:rsidRPr="002B5AF2">
        <w:t xml:space="preserve">  Benefits provided by taking out insurance—inactive accounts</w:t>
      </w:r>
      <w:bookmarkEnd w:id="14"/>
    </w:p>
    <w:p w:rsidR="007D6FA6" w:rsidRPr="002B5AF2" w:rsidRDefault="007D6FA6" w:rsidP="002B5AF2">
      <w:pPr>
        <w:pStyle w:val="subsection"/>
      </w:pPr>
      <w:r w:rsidRPr="002B5AF2">
        <w:tab/>
        <w:t>(1)</w:t>
      </w:r>
      <w:r w:rsidRPr="002B5AF2">
        <w:tab/>
        <w:t>Each trustee of a regulated superannuation fund must ensure that a benefit is not provided by the fund to, or in respect of, a member of the fund under a choice product or MySuper product held by the member by taking out or maintaining insurance if:</w:t>
      </w:r>
    </w:p>
    <w:p w:rsidR="007D6FA6" w:rsidRPr="002B5AF2" w:rsidRDefault="007D6FA6" w:rsidP="002B5AF2">
      <w:pPr>
        <w:pStyle w:val="paragraph"/>
      </w:pPr>
      <w:r w:rsidRPr="002B5AF2">
        <w:tab/>
        <w:t>(a)</w:t>
      </w:r>
      <w:r w:rsidRPr="002B5AF2">
        <w:tab/>
        <w:t>the member’s account is inactive in relation to that product for a continuous period of 1</w:t>
      </w:r>
      <w:r w:rsidR="001A7CB9">
        <w:t>6</w:t>
      </w:r>
      <w:r w:rsidRPr="002B5AF2">
        <w:t xml:space="preserve"> months; and</w:t>
      </w:r>
    </w:p>
    <w:p w:rsidR="007D6FA6" w:rsidRPr="002B5AF2" w:rsidRDefault="007D6FA6" w:rsidP="002B5AF2">
      <w:pPr>
        <w:pStyle w:val="paragraph"/>
      </w:pPr>
      <w:r w:rsidRPr="002B5AF2">
        <w:tab/>
        <w:t>(b)</w:t>
      </w:r>
      <w:r w:rsidRPr="002B5AF2">
        <w:tab/>
        <w:t xml:space="preserve">the member has not elected under </w:t>
      </w:r>
      <w:r w:rsidR="002B5AF2" w:rsidRPr="002B5AF2">
        <w:t>subsection (</w:t>
      </w:r>
      <w:r w:rsidRPr="002B5AF2">
        <w:t>2) that the benefit will be provided to, or in respect of, the member under the product by taking out or maintaining insurance, even if the member’s account is inactive in relation to that product for a continuous period of 1</w:t>
      </w:r>
      <w:r w:rsidR="001A7CB9">
        <w:t>6</w:t>
      </w:r>
      <w:r w:rsidRPr="002B5AF2">
        <w:t xml:space="preserve"> months.</w:t>
      </w:r>
    </w:p>
    <w:p w:rsidR="00C3018D" w:rsidRPr="002B5AF2" w:rsidRDefault="00C3018D" w:rsidP="002B5AF2">
      <w:pPr>
        <w:pStyle w:val="notetext"/>
      </w:pPr>
      <w:r w:rsidRPr="002B5AF2">
        <w:t>Note:</w:t>
      </w:r>
      <w:r w:rsidRPr="002B5AF2">
        <w:tab/>
        <w:t>This section does not apply in relation to regulated superannuation funds with fewer than 5 members (see section</w:t>
      </w:r>
      <w:r w:rsidR="002B5AF2" w:rsidRPr="002B5AF2">
        <w:t> </w:t>
      </w:r>
      <w:r w:rsidRPr="002B5AF2">
        <w:t>68AAD).</w:t>
      </w:r>
    </w:p>
    <w:p w:rsidR="007D6FA6" w:rsidRPr="002B5AF2" w:rsidRDefault="007D6FA6" w:rsidP="002B5AF2">
      <w:pPr>
        <w:pStyle w:val="subsection"/>
      </w:pPr>
      <w:r w:rsidRPr="002B5AF2">
        <w:tab/>
        <w:t>(2)</w:t>
      </w:r>
      <w:r w:rsidRPr="002B5AF2">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member’s account is inactive in relation to that product for a continuous period of 1</w:t>
      </w:r>
      <w:r w:rsidR="001A7CB9">
        <w:t>6</w:t>
      </w:r>
      <w:r w:rsidRPr="002B5AF2">
        <w:t xml:space="preserve"> months.</w:t>
      </w:r>
    </w:p>
    <w:p w:rsidR="007D6FA6" w:rsidRPr="002B5AF2" w:rsidRDefault="00AC7A68" w:rsidP="002B5AF2">
      <w:pPr>
        <w:pStyle w:val="subsection"/>
      </w:pPr>
      <w:r w:rsidRPr="002B5AF2">
        <w:tab/>
        <w:t>(3</w:t>
      </w:r>
      <w:r w:rsidR="007D6FA6" w:rsidRPr="002B5AF2">
        <w:t>)</w:t>
      </w:r>
      <w:r w:rsidR="007D6FA6" w:rsidRPr="002B5AF2">
        <w:tab/>
        <w:t xml:space="preserve">For the purposes of this section, a member of a regulated superannuation fund has an account that is </w:t>
      </w:r>
      <w:r w:rsidR="007D6FA6" w:rsidRPr="002B5AF2">
        <w:rPr>
          <w:b/>
          <w:i/>
        </w:rPr>
        <w:t>inactive</w:t>
      </w:r>
      <w:r w:rsidR="007D6FA6" w:rsidRPr="002B5AF2">
        <w:t xml:space="preserve"> in relation to a choice product or MySuper product for a period if the trustee, or </w:t>
      </w:r>
      <w:r w:rsidR="007D6FA6" w:rsidRPr="002B5AF2">
        <w:lastRenderedPageBreak/>
        <w:t>trustees of the fund, have not received an amount in respect of the member that relates to that product during that period.</w:t>
      </w:r>
    </w:p>
    <w:p w:rsidR="006312C1" w:rsidRPr="002B5AF2" w:rsidRDefault="000E0B5B" w:rsidP="002B5AF2">
      <w:pPr>
        <w:pStyle w:val="subsection"/>
      </w:pPr>
      <w:r w:rsidRPr="002B5AF2">
        <w:tab/>
        <w:t>(</w:t>
      </w:r>
      <w:r w:rsidR="00AC7A68" w:rsidRPr="002B5AF2">
        <w:t>4</w:t>
      </w:r>
      <w:r w:rsidR="007D6FA6" w:rsidRPr="002B5AF2">
        <w:t>)</w:t>
      </w:r>
      <w:r w:rsidR="007D6FA6" w:rsidRPr="002B5AF2">
        <w:tab/>
      </w:r>
      <w:r w:rsidR="001B5AB5" w:rsidRPr="002B5AF2">
        <w:t xml:space="preserve">The prohibition in </w:t>
      </w:r>
      <w:r w:rsidR="002B5AF2" w:rsidRPr="002B5AF2">
        <w:t>subsection (</w:t>
      </w:r>
      <w:r w:rsidR="001B5AB5" w:rsidRPr="002B5AF2">
        <w:t>1) ceases to apply to benefits provided to, or in respect of, a member of the fund under a choice product or MySuper product</w:t>
      </w:r>
      <w:r w:rsidR="007D6FA6" w:rsidRPr="002B5AF2">
        <w:t xml:space="preserve"> </w:t>
      </w:r>
      <w:r w:rsidR="001B5AB5" w:rsidRPr="002B5AF2">
        <w:t xml:space="preserve">held by the member </w:t>
      </w:r>
      <w:r w:rsidR="007D6FA6" w:rsidRPr="002B5AF2">
        <w:t>if the trustee, or trustees of the fund, receive an amount in respect of the member that relates to that product after the account has been inactive in relation to the product for 1</w:t>
      </w:r>
      <w:r w:rsidR="00027085">
        <w:t>6</w:t>
      </w:r>
      <w:r w:rsidR="007D6FA6" w:rsidRPr="002B5AF2">
        <w:t xml:space="preserve"> months.</w:t>
      </w:r>
    </w:p>
    <w:p w:rsidR="007D6FA6" w:rsidRPr="002B5AF2" w:rsidRDefault="000E0B5B" w:rsidP="002B5AF2">
      <w:pPr>
        <w:pStyle w:val="subsection"/>
      </w:pPr>
      <w:r w:rsidRPr="002B5AF2">
        <w:tab/>
        <w:t>(</w:t>
      </w:r>
      <w:r w:rsidR="00AC7A68" w:rsidRPr="002B5AF2">
        <w:t>5</w:t>
      </w:r>
      <w:r w:rsidR="006312C1" w:rsidRPr="002B5AF2">
        <w:t>)</w:t>
      </w:r>
      <w:r w:rsidR="006312C1" w:rsidRPr="002B5AF2">
        <w:tab/>
      </w:r>
      <w:r w:rsidR="007D6FA6" w:rsidRPr="002B5AF2">
        <w:t xml:space="preserve">However, the </w:t>
      </w:r>
      <w:r w:rsidR="001B5AB5" w:rsidRPr="002B5AF2">
        <w:t>prohibition</w:t>
      </w:r>
      <w:r w:rsidR="007D6FA6" w:rsidRPr="002B5AF2">
        <w:t xml:space="preserve"> </w:t>
      </w:r>
      <w:r w:rsidR="006312C1" w:rsidRPr="002B5AF2">
        <w:t xml:space="preserve">in </w:t>
      </w:r>
      <w:r w:rsidR="002B5AF2" w:rsidRPr="002B5AF2">
        <w:t>subsection (</w:t>
      </w:r>
      <w:r w:rsidR="006312C1" w:rsidRPr="002B5AF2">
        <w:t xml:space="preserve">1) </w:t>
      </w:r>
      <w:r w:rsidR="007D6FA6" w:rsidRPr="002B5AF2">
        <w:t>applies again if the member’s account is again inactive in relation to the product for a period of 1</w:t>
      </w:r>
      <w:r w:rsidR="00027085">
        <w:t>6</w:t>
      </w:r>
      <w:r w:rsidR="007D6FA6" w:rsidRPr="002B5AF2">
        <w:t xml:space="preserve"> months.</w:t>
      </w:r>
    </w:p>
    <w:p w:rsidR="007D6FA6" w:rsidRPr="002B5AF2" w:rsidRDefault="007D6FA6" w:rsidP="002B5AF2">
      <w:pPr>
        <w:pStyle w:val="subsection"/>
      </w:pPr>
      <w:r w:rsidRPr="002B5AF2">
        <w:tab/>
        <w:t>(</w:t>
      </w:r>
      <w:r w:rsidR="00AC7A68" w:rsidRPr="002B5AF2">
        <w:t>6</w:t>
      </w:r>
      <w:r w:rsidRPr="002B5AF2">
        <w:t>)</w:t>
      </w:r>
      <w:r w:rsidRPr="002B5AF2">
        <w:tab/>
        <w:t>This section does not apply to:</w:t>
      </w:r>
    </w:p>
    <w:p w:rsidR="007D6FA6" w:rsidRPr="002B5AF2" w:rsidRDefault="007D6FA6" w:rsidP="002B5AF2">
      <w:pPr>
        <w:pStyle w:val="paragraph"/>
      </w:pPr>
      <w:r w:rsidRPr="002B5AF2">
        <w:tab/>
        <w:t>(a)</w:t>
      </w:r>
      <w:r w:rsidRPr="002B5AF2">
        <w:tab/>
        <w:t>a defined benefit member; or</w:t>
      </w:r>
    </w:p>
    <w:p w:rsidR="007D6FA6" w:rsidRPr="002B5AF2" w:rsidRDefault="007D6FA6" w:rsidP="002B5AF2">
      <w:pPr>
        <w:pStyle w:val="paragraph"/>
      </w:pPr>
      <w:r w:rsidRPr="002B5AF2">
        <w:tab/>
        <w:t>(b)</w:t>
      </w:r>
      <w:r w:rsidRPr="002B5AF2">
        <w:tab/>
        <w:t xml:space="preserve">an ADF Super member (within the meaning of the </w:t>
      </w:r>
      <w:r w:rsidRPr="002B5AF2">
        <w:rPr>
          <w:i/>
        </w:rPr>
        <w:t>Australian Defence Force Superannuation Act 2015</w:t>
      </w:r>
      <w:r w:rsidRPr="002B5AF2">
        <w:t>); or</w:t>
      </w:r>
    </w:p>
    <w:p w:rsidR="007D6FA6" w:rsidRPr="002B5AF2" w:rsidRDefault="007D6FA6" w:rsidP="002B5AF2">
      <w:pPr>
        <w:pStyle w:val="paragraph"/>
      </w:pPr>
      <w:r w:rsidRPr="002B5AF2">
        <w:tab/>
        <w:t>(c)</w:t>
      </w:r>
      <w:r w:rsidRPr="002B5AF2">
        <w:tab/>
        <w:t>a person who would be an ADF Super member apart from the fact that the regulated superannuation fund is or was, for the purposes of Part</w:t>
      </w:r>
      <w:r w:rsidR="002B5AF2" w:rsidRPr="002B5AF2">
        <w:t> </w:t>
      </w:r>
      <w:r w:rsidRPr="002B5AF2">
        <w:t xml:space="preserve">3A of the </w:t>
      </w:r>
      <w:r w:rsidRPr="002B5AF2">
        <w:rPr>
          <w:i/>
        </w:rPr>
        <w:t>Superannuation Guarantee (Administration) Act 1992</w:t>
      </w:r>
      <w:r w:rsidRPr="002B5AF2">
        <w:t>, a chosen fund for contributions for the person’s sup</w:t>
      </w:r>
      <w:r w:rsidR="003E6A73" w:rsidRPr="002B5AF2">
        <w:t>erannuation by the Commonwealth; or</w:t>
      </w:r>
    </w:p>
    <w:p w:rsidR="003E6A73" w:rsidRPr="002B5AF2" w:rsidRDefault="003E6A73" w:rsidP="002B5AF2">
      <w:pPr>
        <w:pStyle w:val="paragraph"/>
      </w:pPr>
      <w:r w:rsidRPr="002B5AF2">
        <w:tab/>
        <w:t>(d)</w:t>
      </w:r>
      <w:r w:rsidRPr="002B5AF2">
        <w:tab/>
        <w:t>a member to whom the employer</w:t>
      </w:r>
      <w:r w:rsidR="00232B24">
        <w:noBreakHyphen/>
      </w:r>
      <w:r w:rsidR="00B10BD0" w:rsidRPr="002B5AF2">
        <w:t>sponsor</w:t>
      </w:r>
      <w:r w:rsidRPr="002B5AF2">
        <w:t xml:space="preserve"> </w:t>
      </w:r>
      <w:r w:rsidR="00B10BD0" w:rsidRPr="002B5AF2">
        <w:t>contribution</w:t>
      </w:r>
      <w:r w:rsidRPr="002B5AF2">
        <w:t xml:space="preserve"> exception applies (see section</w:t>
      </w:r>
      <w:r w:rsidR="002B5AF2" w:rsidRPr="002B5AF2">
        <w:t> </w:t>
      </w:r>
      <w:r w:rsidRPr="002B5AF2">
        <w:t>68AAE).</w:t>
      </w:r>
    </w:p>
    <w:p w:rsidR="007D6FA6" w:rsidRPr="002B5AF2" w:rsidRDefault="007D6FA6" w:rsidP="002B5AF2">
      <w:pPr>
        <w:pStyle w:val="subsection"/>
      </w:pPr>
      <w:r w:rsidRPr="002B5AF2">
        <w:tab/>
        <w:t>(</w:t>
      </w:r>
      <w:r w:rsidR="00AC7A68" w:rsidRPr="002B5AF2">
        <w:t>7</w:t>
      </w:r>
      <w:r w:rsidRPr="002B5AF2">
        <w:t>)</w:t>
      </w:r>
      <w:r w:rsidRPr="002B5AF2">
        <w:tab/>
        <w:t>Nothing in this section affects a right of a member of a regulated superannuation fund if:</w:t>
      </w:r>
    </w:p>
    <w:p w:rsidR="007D6FA6" w:rsidRPr="002B5AF2" w:rsidRDefault="007D6FA6" w:rsidP="002B5AF2">
      <w:pPr>
        <w:pStyle w:val="paragraph"/>
      </w:pPr>
      <w:r w:rsidRPr="002B5AF2">
        <w:tab/>
        <w:t>(a)</w:t>
      </w:r>
      <w:r w:rsidRPr="002B5AF2">
        <w:tab/>
        <w:t>the right relates to insurance cover; and</w:t>
      </w:r>
    </w:p>
    <w:p w:rsidR="007D6FA6" w:rsidRPr="002B5AF2" w:rsidRDefault="007D6FA6" w:rsidP="002B5AF2">
      <w:pPr>
        <w:pStyle w:val="paragraph"/>
      </w:pPr>
      <w:r w:rsidRPr="002B5AF2">
        <w:tab/>
        <w:t>(b)</w:t>
      </w:r>
      <w:r w:rsidRPr="002B5AF2">
        <w:tab/>
        <w:t>in compliance with this section, an insurance premium in relation to the member for that insurance cover ceases to be paid; and</w:t>
      </w:r>
    </w:p>
    <w:p w:rsidR="007D6FA6" w:rsidRPr="002B5AF2" w:rsidRDefault="007D6FA6" w:rsidP="002B5AF2">
      <w:pPr>
        <w:pStyle w:val="paragraph"/>
      </w:pPr>
      <w:r w:rsidRPr="002B5AF2">
        <w:tab/>
        <w:t>(c)</w:t>
      </w:r>
      <w:r w:rsidRPr="002B5AF2">
        <w:tab/>
        <w:t xml:space="preserve">the right exists because of insurance premiums paid in relation to the member before insurance premiums cease to be paid as mentioned in </w:t>
      </w:r>
      <w:r w:rsidR="002B5AF2" w:rsidRPr="002B5AF2">
        <w:t>paragraph (</w:t>
      </w:r>
      <w:r w:rsidRPr="002B5AF2">
        <w:t>b).</w:t>
      </w:r>
    </w:p>
    <w:p w:rsidR="007D6FA6" w:rsidRPr="002B5AF2" w:rsidRDefault="007D6FA6" w:rsidP="002B5AF2">
      <w:pPr>
        <w:pStyle w:val="subsection"/>
      </w:pPr>
      <w:r w:rsidRPr="002B5AF2">
        <w:tab/>
        <w:t>(</w:t>
      </w:r>
      <w:r w:rsidR="00AC7A68" w:rsidRPr="002B5AF2">
        <w:t>8</w:t>
      </w:r>
      <w:r w:rsidRPr="002B5AF2">
        <w:t>)</w:t>
      </w:r>
      <w:r w:rsidRPr="002B5AF2">
        <w:tab/>
        <w:t>Nothing in this section affects a right of a member of a regulated superannuation fund if:</w:t>
      </w:r>
    </w:p>
    <w:p w:rsidR="007D6FA6" w:rsidRPr="002B5AF2" w:rsidRDefault="007D6FA6" w:rsidP="002B5AF2">
      <w:pPr>
        <w:pStyle w:val="paragraph"/>
      </w:pPr>
      <w:r w:rsidRPr="002B5AF2">
        <w:tab/>
        <w:t>(a)</w:t>
      </w:r>
      <w:r w:rsidRPr="002B5AF2">
        <w:tab/>
        <w:t>the right is a right to insurance cover for a fixed term, subject only to the payment of insurance premiums; and</w:t>
      </w:r>
    </w:p>
    <w:p w:rsidR="007D6FA6" w:rsidRPr="002B5AF2" w:rsidRDefault="007D6FA6" w:rsidP="002B5AF2">
      <w:pPr>
        <w:pStyle w:val="paragraph"/>
      </w:pPr>
      <w:r w:rsidRPr="002B5AF2">
        <w:lastRenderedPageBreak/>
        <w:tab/>
        <w:t>(b)</w:t>
      </w:r>
      <w:r w:rsidRPr="002B5AF2">
        <w:tab/>
        <w:t xml:space="preserve">that fixed term begins before the time at which a trustee of the fund is required under </w:t>
      </w:r>
      <w:r w:rsidR="002B5AF2" w:rsidRPr="002B5AF2">
        <w:t>subsection (</w:t>
      </w:r>
      <w:r w:rsidRPr="002B5AF2">
        <w:t>1) to ensure that a benefit is not provided to, or in respect of, the member under a choice product or MySuper product held by the member by taking out or maintaining insurance.</w:t>
      </w:r>
    </w:p>
    <w:p w:rsidR="00C3018D" w:rsidRPr="002B5AF2" w:rsidRDefault="00C3018D" w:rsidP="002B5AF2">
      <w:pPr>
        <w:pStyle w:val="ActHead5"/>
      </w:pPr>
      <w:bookmarkStart w:id="15" w:name="_Toc3380668"/>
      <w:r w:rsidRPr="002B5AF2">
        <w:rPr>
          <w:rStyle w:val="CharSectno"/>
        </w:rPr>
        <w:t>68AAD</w:t>
      </w:r>
      <w:r w:rsidRPr="002B5AF2">
        <w:t xml:space="preserve">  </w:t>
      </w:r>
      <w:r w:rsidR="006A6588" w:rsidRPr="000B1074">
        <w:t>Section 68AAA does</w:t>
      </w:r>
      <w:r w:rsidRPr="002B5AF2">
        <w:t xml:space="preserve"> not apply to funds with fewer than 5 members</w:t>
      </w:r>
      <w:bookmarkEnd w:id="15"/>
    </w:p>
    <w:p w:rsidR="00C3018D" w:rsidRPr="002B5AF2" w:rsidRDefault="00C3018D" w:rsidP="002B5AF2">
      <w:pPr>
        <w:pStyle w:val="subsection"/>
      </w:pPr>
      <w:r w:rsidRPr="002B5AF2">
        <w:tab/>
      </w:r>
      <w:r w:rsidRPr="002B5AF2">
        <w:tab/>
      </w:r>
      <w:r w:rsidR="001B1E65" w:rsidRPr="000B1074">
        <w:t>Section 68AAA does</w:t>
      </w:r>
      <w:r w:rsidRPr="002B5AF2">
        <w:t xml:space="preserve"> not apply in relation to regulated superannuation funds with fewer than 5 members.</w:t>
      </w:r>
    </w:p>
    <w:p w:rsidR="003E6A73" w:rsidRPr="002B5AF2" w:rsidRDefault="003E6A73" w:rsidP="002B5AF2">
      <w:pPr>
        <w:pStyle w:val="ActHead5"/>
      </w:pPr>
      <w:bookmarkStart w:id="16" w:name="_Toc3380669"/>
      <w:r w:rsidRPr="002B5AF2">
        <w:rPr>
          <w:rStyle w:val="CharSectno"/>
        </w:rPr>
        <w:t>68AAE</w:t>
      </w:r>
      <w:r w:rsidRPr="002B5AF2">
        <w:t xml:space="preserve">  Employer</w:t>
      </w:r>
      <w:r w:rsidR="00232B24">
        <w:noBreakHyphen/>
      </w:r>
      <w:r w:rsidR="004D2ABF" w:rsidRPr="002B5AF2">
        <w:t>sponsor</w:t>
      </w:r>
      <w:r w:rsidRPr="002B5AF2">
        <w:t xml:space="preserve"> contribut</w:t>
      </w:r>
      <w:r w:rsidR="004D2ABF" w:rsidRPr="002B5AF2">
        <w:t>ion</w:t>
      </w:r>
      <w:r w:rsidRPr="002B5AF2">
        <w:t xml:space="preserve"> exception</w:t>
      </w:r>
      <w:bookmarkEnd w:id="16"/>
    </w:p>
    <w:p w:rsidR="003E6A73" w:rsidRPr="002B5AF2" w:rsidRDefault="00B10BD0" w:rsidP="002B5AF2">
      <w:pPr>
        <w:pStyle w:val="subsection"/>
      </w:pPr>
      <w:r w:rsidRPr="002B5AF2">
        <w:t xml:space="preserve"> </w:t>
      </w:r>
      <w:r w:rsidRPr="002B5AF2">
        <w:tab/>
      </w:r>
      <w:r w:rsidR="00180941" w:rsidRPr="002B5AF2">
        <w:t>(1)</w:t>
      </w:r>
      <w:r w:rsidRPr="002B5AF2">
        <w:tab/>
        <w:t xml:space="preserve">The </w:t>
      </w:r>
      <w:r w:rsidRPr="002B5AF2">
        <w:rPr>
          <w:b/>
          <w:i/>
        </w:rPr>
        <w:t>employer</w:t>
      </w:r>
      <w:r w:rsidR="00232B24">
        <w:rPr>
          <w:b/>
          <w:i/>
        </w:rPr>
        <w:noBreakHyphen/>
      </w:r>
      <w:r w:rsidRPr="002B5AF2">
        <w:rPr>
          <w:b/>
          <w:i/>
        </w:rPr>
        <w:t>sponsor contribution exception</w:t>
      </w:r>
      <w:r w:rsidR="003E6A73" w:rsidRPr="002B5AF2">
        <w:t xml:space="preserve"> </w:t>
      </w:r>
      <w:r w:rsidRPr="002B5AF2">
        <w:t xml:space="preserve">applies </w:t>
      </w:r>
      <w:r w:rsidR="00180941" w:rsidRPr="002B5AF2">
        <w:t xml:space="preserve">for a quarter </w:t>
      </w:r>
      <w:r w:rsidRPr="002B5AF2">
        <w:t>to</w:t>
      </w:r>
      <w:r w:rsidR="003E6A73" w:rsidRPr="002B5AF2">
        <w:t xml:space="preserve"> a member of regulated superannuation fund to, or in respect of, whom a benefit is provided by the fund under a choice product or MySuper product held by the member by taking out or maintaining insurance</w:t>
      </w:r>
      <w:r w:rsidR="00180941" w:rsidRPr="002B5AF2">
        <w:t xml:space="preserve"> </w:t>
      </w:r>
      <w:r w:rsidR="003E6A73" w:rsidRPr="002B5AF2">
        <w:t>if:</w:t>
      </w:r>
    </w:p>
    <w:p w:rsidR="009B58B6" w:rsidRPr="002B5AF2" w:rsidRDefault="003E6A73" w:rsidP="002B5AF2">
      <w:pPr>
        <w:pStyle w:val="paragraph"/>
      </w:pPr>
      <w:r w:rsidRPr="002B5AF2">
        <w:tab/>
      </w:r>
      <w:r w:rsidR="009B58B6" w:rsidRPr="002B5AF2">
        <w:t>(a)</w:t>
      </w:r>
      <w:r w:rsidR="009B58B6" w:rsidRPr="002B5AF2">
        <w:tab/>
      </w:r>
      <w:r w:rsidR="00180941" w:rsidRPr="002B5AF2">
        <w:t>an</w:t>
      </w:r>
      <w:r w:rsidR="009B58B6" w:rsidRPr="002B5AF2">
        <w:t xml:space="preserve"> employer</w:t>
      </w:r>
      <w:r w:rsidR="00232B24">
        <w:noBreakHyphen/>
      </w:r>
      <w:r w:rsidR="009B58B6" w:rsidRPr="002B5AF2">
        <w:t>sponsor notifies the trustee of the fund in writing that the employer</w:t>
      </w:r>
      <w:r w:rsidR="00232B24">
        <w:noBreakHyphen/>
      </w:r>
      <w:r w:rsidR="009B58B6" w:rsidRPr="002B5AF2">
        <w:t>sponsor will pay insurance fees relating to the benefit for the member; and</w:t>
      </w:r>
    </w:p>
    <w:p w:rsidR="003E6A73" w:rsidRPr="002B5AF2" w:rsidRDefault="009B58B6" w:rsidP="002B5AF2">
      <w:pPr>
        <w:pStyle w:val="paragraph"/>
      </w:pPr>
      <w:r w:rsidRPr="002B5AF2">
        <w:tab/>
      </w:r>
      <w:r w:rsidR="003E6A73" w:rsidRPr="002B5AF2">
        <w:t>(b)</w:t>
      </w:r>
      <w:r w:rsidR="003E6A73" w:rsidRPr="002B5AF2">
        <w:tab/>
        <w:t>the member is:</w:t>
      </w:r>
    </w:p>
    <w:p w:rsidR="003E6A73" w:rsidRPr="002B5AF2" w:rsidRDefault="003E6A73" w:rsidP="002B5AF2">
      <w:pPr>
        <w:pStyle w:val="paragraphsub"/>
      </w:pPr>
      <w:r w:rsidRPr="002B5AF2">
        <w:tab/>
        <w:t>(i)</w:t>
      </w:r>
      <w:r w:rsidRPr="002B5AF2">
        <w:tab/>
        <w:t>an employee of the employer</w:t>
      </w:r>
      <w:r w:rsidR="00232B24">
        <w:noBreakHyphen/>
      </w:r>
      <w:r w:rsidRPr="002B5AF2">
        <w:t>sponsor, or an associate of the employer</w:t>
      </w:r>
      <w:r w:rsidR="00232B24">
        <w:noBreakHyphen/>
      </w:r>
      <w:r w:rsidRPr="002B5AF2">
        <w:t>sponsor; or</w:t>
      </w:r>
    </w:p>
    <w:p w:rsidR="003E6A73" w:rsidRPr="002B5AF2" w:rsidRDefault="003E6A73" w:rsidP="002B5AF2">
      <w:pPr>
        <w:pStyle w:val="paragraphsub"/>
      </w:pPr>
      <w:r w:rsidRPr="002B5AF2">
        <w:tab/>
        <w:t>(ii)</w:t>
      </w:r>
      <w:r w:rsidRPr="002B5AF2">
        <w:tab/>
        <w:t>the relative or dependant of such an employee; and</w:t>
      </w:r>
    </w:p>
    <w:p w:rsidR="00180941" w:rsidRPr="002B5AF2" w:rsidRDefault="003E6A73" w:rsidP="002B5AF2">
      <w:pPr>
        <w:pStyle w:val="paragraph"/>
      </w:pPr>
      <w:r w:rsidRPr="002B5AF2">
        <w:tab/>
        <w:t>(</w:t>
      </w:r>
      <w:r w:rsidR="009B58B6" w:rsidRPr="002B5AF2">
        <w:t>c)</w:t>
      </w:r>
      <w:r w:rsidRPr="002B5AF2">
        <w:tab/>
      </w:r>
      <w:r w:rsidR="00180941" w:rsidRPr="002B5AF2">
        <w:t>the quarter ends after the employer</w:t>
      </w:r>
      <w:r w:rsidR="00232B24">
        <w:noBreakHyphen/>
      </w:r>
      <w:r w:rsidR="00180941" w:rsidRPr="002B5AF2">
        <w:t xml:space="preserve">sponsor notifies the trustee under </w:t>
      </w:r>
      <w:r w:rsidR="002B5AF2" w:rsidRPr="002B5AF2">
        <w:t>paragraph (</w:t>
      </w:r>
      <w:r w:rsidR="00180941" w:rsidRPr="002B5AF2">
        <w:t>a); and</w:t>
      </w:r>
    </w:p>
    <w:p w:rsidR="003E6A73" w:rsidRPr="002B5AF2" w:rsidRDefault="00180941" w:rsidP="002B5AF2">
      <w:pPr>
        <w:pStyle w:val="paragraph"/>
      </w:pPr>
      <w:r w:rsidRPr="002B5AF2">
        <w:tab/>
        <w:t>(d)</w:t>
      </w:r>
      <w:r w:rsidRPr="002B5AF2">
        <w:tab/>
        <w:t>the amount the employer</w:t>
      </w:r>
      <w:r w:rsidR="00232B24">
        <w:noBreakHyphen/>
      </w:r>
      <w:r w:rsidRPr="002B5AF2">
        <w:t>sponsor contributes to the fund for the quarter exceeds the amount that the employer</w:t>
      </w:r>
      <w:r w:rsidR="00232B24">
        <w:noBreakHyphen/>
      </w:r>
      <w:r w:rsidRPr="002B5AF2">
        <w:t>sponsor would need to contribute to avoid an individual superannuation guarantee shortfall for the member for the quarter; and</w:t>
      </w:r>
    </w:p>
    <w:p w:rsidR="003E6A73" w:rsidRPr="002B5AF2" w:rsidRDefault="00180941" w:rsidP="002B5AF2">
      <w:pPr>
        <w:pStyle w:val="paragraph"/>
      </w:pPr>
      <w:r w:rsidRPr="002B5AF2">
        <w:tab/>
        <w:t>(e</w:t>
      </w:r>
      <w:r w:rsidR="003E6A73" w:rsidRPr="002B5AF2">
        <w:t>)</w:t>
      </w:r>
      <w:r w:rsidR="003E6A73" w:rsidRPr="002B5AF2">
        <w:tab/>
        <w:t xml:space="preserve">that excess is equal to or greater than </w:t>
      </w:r>
      <w:r w:rsidR="00EC68C7" w:rsidRPr="002B5AF2">
        <w:t xml:space="preserve">the </w:t>
      </w:r>
      <w:r w:rsidR="003E6A73" w:rsidRPr="002B5AF2">
        <w:t>insurance fees relating to the benefit for the quarter.</w:t>
      </w:r>
    </w:p>
    <w:p w:rsidR="006312C1" w:rsidRPr="002B5AF2" w:rsidRDefault="006312C1" w:rsidP="002B5AF2">
      <w:pPr>
        <w:pStyle w:val="subsection"/>
      </w:pPr>
      <w:r w:rsidRPr="002B5AF2">
        <w:tab/>
        <w:t>(2)</w:t>
      </w:r>
      <w:r w:rsidRPr="002B5AF2">
        <w:tab/>
        <w:t>In this section:</w:t>
      </w:r>
    </w:p>
    <w:p w:rsidR="006312C1" w:rsidRPr="002B5AF2" w:rsidRDefault="006312C1" w:rsidP="002B5AF2">
      <w:pPr>
        <w:pStyle w:val="Definition"/>
      </w:pPr>
      <w:r w:rsidRPr="002B5AF2">
        <w:rPr>
          <w:b/>
          <w:i/>
        </w:rPr>
        <w:lastRenderedPageBreak/>
        <w:t xml:space="preserve">quarter </w:t>
      </w:r>
      <w:r w:rsidRPr="002B5AF2">
        <w:t>means a period of 3 months beginning on 1</w:t>
      </w:r>
      <w:r w:rsidR="002B5AF2" w:rsidRPr="002B5AF2">
        <w:t> </w:t>
      </w:r>
      <w:r w:rsidRPr="002B5AF2">
        <w:t>January, 1</w:t>
      </w:r>
      <w:r w:rsidR="002B5AF2" w:rsidRPr="002B5AF2">
        <w:t> </w:t>
      </w:r>
      <w:r w:rsidRPr="002B5AF2">
        <w:t>April, 1</w:t>
      </w:r>
      <w:r w:rsidR="002B5AF2" w:rsidRPr="002B5AF2">
        <w:t> </w:t>
      </w:r>
      <w:r w:rsidRPr="002B5AF2">
        <w:t>July or 1</w:t>
      </w:r>
      <w:r w:rsidR="002B5AF2" w:rsidRPr="002B5AF2">
        <w:t> </w:t>
      </w:r>
      <w:r w:rsidRPr="002B5AF2">
        <w:t>October.</w:t>
      </w:r>
    </w:p>
    <w:p w:rsidR="007D6FA6" w:rsidRPr="002B5AF2" w:rsidRDefault="00744E45" w:rsidP="002B5AF2">
      <w:pPr>
        <w:pStyle w:val="ItemHead"/>
      </w:pPr>
      <w:r w:rsidRPr="002B5AF2">
        <w:t>2</w:t>
      </w:r>
      <w:r w:rsidR="007D6FA6" w:rsidRPr="002B5AF2">
        <w:t xml:space="preserve">  After subsection</w:t>
      </w:r>
      <w:r w:rsidR="002B5AF2" w:rsidRPr="002B5AF2">
        <w:t> </w:t>
      </w:r>
      <w:r w:rsidR="007D6FA6" w:rsidRPr="002B5AF2">
        <w:t>68AA(8)</w:t>
      </w:r>
    </w:p>
    <w:p w:rsidR="007D6FA6" w:rsidRPr="002B5AF2" w:rsidRDefault="007D6FA6" w:rsidP="002B5AF2">
      <w:pPr>
        <w:pStyle w:val="Item"/>
      </w:pPr>
      <w:r w:rsidRPr="002B5AF2">
        <w:t>Insert:</w:t>
      </w:r>
    </w:p>
    <w:p w:rsidR="00B718BC" w:rsidRPr="000B1074" w:rsidRDefault="00B718BC" w:rsidP="00B718BC">
      <w:pPr>
        <w:pStyle w:val="SubsectionHead"/>
      </w:pPr>
      <w:r w:rsidRPr="000B1074">
        <w:t>Inactive accounts</w:t>
      </w:r>
    </w:p>
    <w:p w:rsidR="007D6FA6" w:rsidRPr="002B5AF2" w:rsidRDefault="007D6FA6" w:rsidP="002B5AF2">
      <w:pPr>
        <w:pStyle w:val="subsection"/>
      </w:pPr>
      <w:r w:rsidRPr="002B5AF2">
        <w:tab/>
        <w:t>(8A)</w:t>
      </w:r>
      <w:r w:rsidRPr="002B5AF2">
        <w:tab/>
        <w:t>This section does not require the provision of death benefit in respect of a MySuper member of a regulated superannuation fund, if death benefit is not to be provided in respect of the MySuper member by taking out or maintaining insurance because of section</w:t>
      </w:r>
      <w:r w:rsidR="002B5AF2" w:rsidRPr="002B5AF2">
        <w:t> </w:t>
      </w:r>
      <w:r w:rsidRPr="002B5AF2">
        <w:t>68AAA.</w:t>
      </w:r>
    </w:p>
    <w:p w:rsidR="007D6FA6" w:rsidRPr="002B5AF2" w:rsidRDefault="007D6FA6" w:rsidP="002B5AF2">
      <w:pPr>
        <w:pStyle w:val="subsection"/>
      </w:pPr>
      <w:r w:rsidRPr="002B5AF2">
        <w:tab/>
        <w:t>(8B)</w:t>
      </w:r>
      <w:r w:rsidRPr="002B5AF2">
        <w:tab/>
        <w:t>This section does not require the provision of permanent incapacity benefit to a MySuper member of a regulated superannuation fund, if permanent incapacity benefit is not to be provided in respect of the MySuper member by taking out or maintaining insurance because of section</w:t>
      </w:r>
      <w:r w:rsidR="002B5AF2" w:rsidRPr="002B5AF2">
        <w:t> </w:t>
      </w:r>
      <w:r w:rsidRPr="002B5AF2">
        <w:t>68AAA.</w:t>
      </w:r>
    </w:p>
    <w:p w:rsidR="007D6FA6" w:rsidRPr="002B5AF2" w:rsidRDefault="007D6FA6" w:rsidP="002B5AF2">
      <w:pPr>
        <w:pStyle w:val="ActHead7"/>
        <w:pageBreakBefore/>
      </w:pPr>
      <w:bookmarkStart w:id="17" w:name="_Toc3380670"/>
      <w:r w:rsidRPr="002B5AF2">
        <w:rPr>
          <w:rStyle w:val="CharAmPartNo"/>
        </w:rPr>
        <w:lastRenderedPageBreak/>
        <w:t>Part</w:t>
      </w:r>
      <w:r w:rsidR="002B5AF2" w:rsidRPr="002B5AF2">
        <w:rPr>
          <w:rStyle w:val="CharAmPartNo"/>
        </w:rPr>
        <w:t> </w:t>
      </w:r>
      <w:r w:rsidRPr="002B5AF2">
        <w:rPr>
          <w:rStyle w:val="CharAmPartNo"/>
        </w:rPr>
        <w:t>2</w:t>
      </w:r>
      <w:r w:rsidRPr="002B5AF2">
        <w:t>—</w:t>
      </w:r>
      <w:r w:rsidRPr="002B5AF2">
        <w:rPr>
          <w:rStyle w:val="CharAmPartText"/>
        </w:rPr>
        <w:t>Application and transitional provisions</w:t>
      </w:r>
      <w:bookmarkEnd w:id="17"/>
    </w:p>
    <w:p w:rsidR="007D6FA6" w:rsidRPr="002B5AF2" w:rsidRDefault="00744E45" w:rsidP="002B5AF2">
      <w:pPr>
        <w:pStyle w:val="ItemHead"/>
      </w:pPr>
      <w:r w:rsidRPr="002B5AF2">
        <w:t>3</w:t>
      </w:r>
      <w:r w:rsidR="007D6FA6" w:rsidRPr="002B5AF2">
        <w:t xml:space="preserve">  Application of section</w:t>
      </w:r>
      <w:r w:rsidR="002B5AF2" w:rsidRPr="002B5AF2">
        <w:t> </w:t>
      </w:r>
      <w:r w:rsidR="007D6FA6" w:rsidRPr="002B5AF2">
        <w:t>68AAA</w:t>
      </w:r>
    </w:p>
    <w:p w:rsidR="007D6FA6" w:rsidRPr="002B5AF2" w:rsidRDefault="007D6FA6" w:rsidP="002B5AF2">
      <w:pPr>
        <w:pStyle w:val="Subitem"/>
      </w:pPr>
      <w:r w:rsidRPr="002B5AF2">
        <w:t>(1)</w:t>
      </w:r>
      <w:r w:rsidRPr="002B5AF2">
        <w:tab/>
        <w:t>Section</w:t>
      </w:r>
      <w:r w:rsidR="002B5AF2" w:rsidRPr="002B5AF2">
        <w:t> </w:t>
      </w:r>
      <w:r w:rsidRPr="002B5AF2">
        <w:t xml:space="preserve">68AAA of the </w:t>
      </w:r>
      <w:r w:rsidRPr="002B5AF2">
        <w:rPr>
          <w:i/>
        </w:rPr>
        <w:t>Superannuation Industry (Supervision) Act 1993</w:t>
      </w:r>
      <w:r w:rsidRPr="002B5AF2">
        <w:t>, as inserted by item</w:t>
      </w:r>
      <w:r w:rsidR="002B5AF2" w:rsidRPr="002B5AF2">
        <w:t> </w:t>
      </w:r>
      <w:r w:rsidRPr="002B5AF2">
        <w:t>1 of this Schedule, applies on and after 1</w:t>
      </w:r>
      <w:r w:rsidR="002B5AF2" w:rsidRPr="002B5AF2">
        <w:t> </w:t>
      </w:r>
      <w:r w:rsidRPr="002B5AF2">
        <w:t xml:space="preserve">July 2019 (the </w:t>
      </w:r>
      <w:r w:rsidRPr="002B5AF2">
        <w:rPr>
          <w:b/>
          <w:i/>
        </w:rPr>
        <w:t>commencement day</w:t>
      </w:r>
      <w:r w:rsidRPr="002B5AF2">
        <w:t>).</w:t>
      </w:r>
    </w:p>
    <w:p w:rsidR="007D6FA6" w:rsidRPr="002B5AF2" w:rsidRDefault="007D6FA6" w:rsidP="002B5AF2">
      <w:pPr>
        <w:pStyle w:val="Subitem"/>
      </w:pPr>
      <w:r w:rsidRPr="002B5AF2">
        <w:t>(2)</w:t>
      </w:r>
      <w:r w:rsidRPr="002B5AF2">
        <w:tab/>
        <w:t>However, a period during which a member’s account is inactive in relation to a choice product or MySuper product offered by a regulated superannuation fund is to be taken into account for the purposes of section</w:t>
      </w:r>
      <w:r w:rsidR="002B5AF2" w:rsidRPr="002B5AF2">
        <w:t> </w:t>
      </w:r>
      <w:r w:rsidRPr="002B5AF2">
        <w:t>68AAA even if the period begins before the commencement day.</w:t>
      </w:r>
    </w:p>
    <w:p w:rsidR="007D6FA6" w:rsidRPr="002B5AF2" w:rsidRDefault="007D6FA6" w:rsidP="002B5AF2">
      <w:pPr>
        <w:pStyle w:val="Subitem"/>
      </w:pPr>
      <w:r w:rsidRPr="002B5AF2">
        <w:t>(3)</w:t>
      </w:r>
      <w:r w:rsidRPr="002B5AF2">
        <w:tab/>
        <w:t>Each trustee of a regulated superannuation fund that offers a choice product or MySuper product under which a benefit may be provided by taking out or maintaining insurance must ensure that:</w:t>
      </w:r>
    </w:p>
    <w:p w:rsidR="007D6FA6" w:rsidRPr="002B5AF2" w:rsidRDefault="007D6FA6" w:rsidP="002B5AF2">
      <w:pPr>
        <w:pStyle w:val="paragraph"/>
      </w:pPr>
      <w:r w:rsidRPr="002B5AF2">
        <w:tab/>
        <w:t>(a)</w:t>
      </w:r>
      <w:r w:rsidRPr="002B5AF2">
        <w:tab/>
        <w:t>on 1</w:t>
      </w:r>
      <w:r w:rsidR="002B5AF2" w:rsidRPr="002B5AF2">
        <w:t> </w:t>
      </w:r>
      <w:r w:rsidRPr="002B5AF2">
        <w:t>April 2019, each member of the fund who has an account in relation to one or more of those products that has been inactive for a continuous period of 6 months before that day is identified; and</w:t>
      </w:r>
    </w:p>
    <w:p w:rsidR="007D6FA6" w:rsidRPr="002B5AF2" w:rsidRDefault="007D6FA6" w:rsidP="002B5AF2">
      <w:pPr>
        <w:pStyle w:val="paragraph"/>
      </w:pPr>
      <w:r w:rsidRPr="002B5AF2">
        <w:tab/>
        <w:t>(b)</w:t>
      </w:r>
      <w:r w:rsidRPr="002B5AF2">
        <w:tab/>
        <w:t>on or before 1</w:t>
      </w:r>
      <w:r w:rsidR="002B5AF2" w:rsidRPr="002B5AF2">
        <w:t> </w:t>
      </w:r>
      <w:r w:rsidRPr="002B5AF2">
        <w:t xml:space="preserve">May 2019, each of the members of the fund identified under </w:t>
      </w:r>
      <w:r w:rsidR="002B5AF2" w:rsidRPr="002B5AF2">
        <w:t>paragraph (</w:t>
      </w:r>
      <w:r w:rsidRPr="002B5AF2">
        <w:t>a) is given notice in writing</w:t>
      </w:r>
      <w:r w:rsidRPr="002B5AF2">
        <w:rPr>
          <w:i/>
        </w:rPr>
        <w:t xml:space="preserve"> </w:t>
      </w:r>
      <w:r w:rsidRPr="002B5AF2">
        <w:t xml:space="preserve">in accordance with </w:t>
      </w:r>
      <w:r w:rsidR="002B5AF2" w:rsidRPr="002B5AF2">
        <w:t>subitem (</w:t>
      </w:r>
      <w:r w:rsidRPr="002B5AF2">
        <w:t>4).</w:t>
      </w:r>
    </w:p>
    <w:p w:rsidR="007D6FA6" w:rsidRPr="002B5AF2" w:rsidRDefault="007D6FA6" w:rsidP="002B5AF2">
      <w:pPr>
        <w:pStyle w:val="Subitem"/>
      </w:pPr>
      <w:r w:rsidRPr="002B5AF2">
        <w:t>(4)</w:t>
      </w:r>
      <w:r w:rsidRPr="002B5AF2">
        <w:tab/>
        <w:t>The notice must:</w:t>
      </w:r>
    </w:p>
    <w:p w:rsidR="007D6FA6" w:rsidRPr="002B5AF2" w:rsidRDefault="007D6FA6" w:rsidP="002B5AF2">
      <w:pPr>
        <w:pStyle w:val="paragraph"/>
      </w:pPr>
      <w:r w:rsidRPr="002B5AF2">
        <w:tab/>
        <w:t>(a)</w:t>
      </w:r>
      <w:r w:rsidRPr="002B5AF2">
        <w:tab/>
        <w:t>state that, on and after 1</w:t>
      </w:r>
      <w:r w:rsidR="002B5AF2" w:rsidRPr="002B5AF2">
        <w:t> </w:t>
      </w:r>
      <w:r w:rsidRPr="002B5AF2">
        <w:t>July 2019, a benefit will not be provided to the member under the product by taking out or maintaining insurance if:</w:t>
      </w:r>
    </w:p>
    <w:p w:rsidR="007D6FA6" w:rsidRPr="002B5AF2" w:rsidRDefault="007D6FA6" w:rsidP="002B5AF2">
      <w:pPr>
        <w:pStyle w:val="paragraphsub"/>
      </w:pPr>
      <w:r w:rsidRPr="002B5AF2">
        <w:tab/>
        <w:t>(i)</w:t>
      </w:r>
      <w:r w:rsidRPr="002B5AF2">
        <w:tab/>
        <w:t>for a continuous period of 1</w:t>
      </w:r>
      <w:r w:rsidR="009139C2">
        <w:t>6</w:t>
      </w:r>
      <w:r w:rsidRPr="002B5AF2">
        <w:t xml:space="preserve"> months, the member’s account is inactive in relation to that product (as defined for the purposes of section</w:t>
      </w:r>
      <w:r w:rsidR="002B5AF2" w:rsidRPr="002B5AF2">
        <w:t> </w:t>
      </w:r>
      <w:r w:rsidRPr="002B5AF2">
        <w:t xml:space="preserve">68AAA of the </w:t>
      </w:r>
      <w:r w:rsidRPr="002B5AF2">
        <w:rPr>
          <w:i/>
        </w:rPr>
        <w:t>Superannuation Industry (Supervision) Act 1993</w:t>
      </w:r>
      <w:r w:rsidRPr="002B5AF2">
        <w:t>); and</w:t>
      </w:r>
    </w:p>
    <w:p w:rsidR="007D6FA6" w:rsidRPr="002B5AF2" w:rsidRDefault="007D6FA6" w:rsidP="002B5AF2">
      <w:pPr>
        <w:pStyle w:val="paragraphsub"/>
      </w:pPr>
      <w:r w:rsidRPr="002B5AF2">
        <w:tab/>
        <w:t>(ii)</w:t>
      </w:r>
      <w:r w:rsidRPr="002B5AF2">
        <w:tab/>
        <w:t>the member has not elected that the benefit will be provided to, or in respect of, the member under the product by taking out or maintaining insurance, even if the member’s account is inactive in relation to that product for a continuous period of 1</w:t>
      </w:r>
      <w:r w:rsidR="009244DD">
        <w:t>6</w:t>
      </w:r>
      <w:r w:rsidRPr="002B5AF2">
        <w:t xml:space="preserve"> months; and</w:t>
      </w:r>
    </w:p>
    <w:p w:rsidR="007D6FA6" w:rsidRPr="002B5AF2" w:rsidRDefault="007D6FA6" w:rsidP="002B5AF2">
      <w:pPr>
        <w:pStyle w:val="paragraph"/>
      </w:pPr>
      <w:r w:rsidRPr="002B5AF2">
        <w:lastRenderedPageBreak/>
        <w:tab/>
        <w:t>(b)</w:t>
      </w:r>
      <w:r w:rsidRPr="002B5AF2">
        <w:tab/>
        <w:t>set out the method by which the member can make such an election in writing.</w:t>
      </w:r>
    </w:p>
    <w:p w:rsidR="007D6FA6" w:rsidRPr="002B5AF2" w:rsidRDefault="007D6FA6" w:rsidP="002B5AF2">
      <w:pPr>
        <w:pStyle w:val="Subitem"/>
      </w:pPr>
      <w:r w:rsidRPr="002B5AF2">
        <w:t>(5)</w:t>
      </w:r>
      <w:r w:rsidRPr="002B5AF2">
        <w:tab/>
        <w:t xml:space="preserve">An election made under </w:t>
      </w:r>
      <w:r w:rsidR="002B5AF2" w:rsidRPr="002B5AF2">
        <w:t>paragraph (</w:t>
      </w:r>
      <w:r w:rsidRPr="002B5AF2">
        <w:t>4)(b) before the commencement day has effect on and after the commencement day as if it were an election made under subsection</w:t>
      </w:r>
      <w:r w:rsidR="002B5AF2" w:rsidRPr="002B5AF2">
        <w:t> </w:t>
      </w:r>
      <w:r w:rsidRPr="002B5AF2">
        <w:t xml:space="preserve">68AAA(2) of the </w:t>
      </w:r>
      <w:r w:rsidRPr="002B5AF2">
        <w:rPr>
          <w:i/>
        </w:rPr>
        <w:t>Superannuation Industry (Supervision) Act 1993</w:t>
      </w:r>
      <w:r w:rsidRPr="002B5AF2">
        <w:t>.</w:t>
      </w:r>
    </w:p>
    <w:p w:rsidR="007D6FA6" w:rsidRPr="002B5AF2" w:rsidRDefault="007D6FA6" w:rsidP="002B5AF2">
      <w:pPr>
        <w:pStyle w:val="Subitem"/>
      </w:pPr>
      <w:r w:rsidRPr="002B5AF2">
        <w:t>(6)</w:t>
      </w:r>
      <w:r w:rsidRPr="002B5AF2">
        <w:tab/>
        <w:t xml:space="preserve">Despite </w:t>
      </w:r>
      <w:r w:rsidR="002B5AF2" w:rsidRPr="002B5AF2">
        <w:t>subitem (</w:t>
      </w:r>
      <w:r w:rsidRPr="002B5AF2">
        <w:t>3), a trustee of a regulated superannuation fund that offers a choice product or MySuper product does not have to ensure that a notice is given to a member of the fund to whom it would otherwise be required to be given under that subitem if:</w:t>
      </w:r>
    </w:p>
    <w:p w:rsidR="007D6FA6" w:rsidRPr="002B5AF2" w:rsidRDefault="007D6FA6" w:rsidP="002B5AF2">
      <w:pPr>
        <w:pStyle w:val="paragraph"/>
      </w:pPr>
      <w:r w:rsidRPr="002B5AF2">
        <w:tab/>
        <w:t>(a)</w:t>
      </w:r>
      <w:r w:rsidRPr="002B5AF2">
        <w:tab/>
        <w:t>after 8</w:t>
      </w:r>
      <w:r w:rsidR="002B5AF2" w:rsidRPr="002B5AF2">
        <w:t> </w:t>
      </w:r>
      <w:r w:rsidRPr="002B5AF2">
        <w:t>May 2018 but before 1</w:t>
      </w:r>
      <w:r w:rsidR="002B5AF2" w:rsidRPr="002B5AF2">
        <w:t> </w:t>
      </w:r>
      <w:r w:rsidRPr="002B5AF2">
        <w:t>April 2019, the member has given the fund notice in writing that the member elects to have one or more benefits provided under the product or the products held by the member by taking out or maintaining insurance; and</w:t>
      </w:r>
    </w:p>
    <w:p w:rsidR="007D6FA6" w:rsidRPr="002B5AF2" w:rsidRDefault="007D6FA6" w:rsidP="002B5AF2">
      <w:pPr>
        <w:pStyle w:val="paragraph"/>
      </w:pPr>
      <w:r w:rsidRPr="002B5AF2">
        <w:tab/>
        <w:t>(b)</w:t>
      </w:r>
      <w:r w:rsidRPr="002B5AF2">
        <w:tab/>
        <w:t>the only benefits provided to the member under the product or products held by the member by taking out or maintaining insurance are covered by the election.</w:t>
      </w:r>
    </w:p>
    <w:p w:rsidR="007D6FA6" w:rsidRPr="002B5AF2" w:rsidRDefault="007D6FA6" w:rsidP="002B5AF2">
      <w:pPr>
        <w:pStyle w:val="Item"/>
      </w:pPr>
      <w:r w:rsidRPr="002B5AF2">
        <w:t xml:space="preserve">The notice mentioned in </w:t>
      </w:r>
      <w:r w:rsidR="002B5AF2" w:rsidRPr="002B5AF2">
        <w:t>paragraph (</w:t>
      </w:r>
      <w:r w:rsidRPr="002B5AF2">
        <w:t>a) has effect on and after the commencement day as if it were an election made under subsection</w:t>
      </w:r>
      <w:r w:rsidR="002B5AF2" w:rsidRPr="002B5AF2">
        <w:t> </w:t>
      </w:r>
      <w:r w:rsidRPr="002B5AF2">
        <w:t xml:space="preserve">68AAA(2) of the </w:t>
      </w:r>
      <w:r w:rsidRPr="002B5AF2">
        <w:rPr>
          <w:i/>
        </w:rPr>
        <w:t>Superannuation Industry (Supervision) Act 1993</w:t>
      </w:r>
      <w:r w:rsidRPr="002B5AF2">
        <w:t>.</w:t>
      </w:r>
    </w:p>
    <w:p w:rsidR="00C93C81" w:rsidRPr="002B5AF2" w:rsidRDefault="00744E45" w:rsidP="002B5AF2">
      <w:pPr>
        <w:pStyle w:val="ItemHead"/>
      </w:pPr>
      <w:r w:rsidRPr="002B5AF2">
        <w:t>6</w:t>
      </w:r>
      <w:r w:rsidR="00C93C81" w:rsidRPr="002B5AF2">
        <w:t xml:space="preserve">  Administration of the application and transitional provisions</w:t>
      </w:r>
    </w:p>
    <w:p w:rsidR="00C93C81" w:rsidRPr="002B5AF2" w:rsidRDefault="00C93C81" w:rsidP="002B5AF2">
      <w:pPr>
        <w:pStyle w:val="Item"/>
      </w:pPr>
      <w:r w:rsidRPr="002B5AF2">
        <w:t>Despite subparagraph</w:t>
      </w:r>
      <w:r w:rsidR="002B5AF2" w:rsidRPr="002B5AF2">
        <w:t> </w:t>
      </w:r>
      <w:r w:rsidRPr="002B5AF2">
        <w:t xml:space="preserve">6(1)(a)(iv) of the </w:t>
      </w:r>
      <w:r w:rsidRPr="002B5AF2">
        <w:rPr>
          <w:i/>
        </w:rPr>
        <w:t>Superannuation Industry (Supervision) Act 1993</w:t>
      </w:r>
      <w:r w:rsidRPr="002B5AF2">
        <w:t xml:space="preserve">, ASIC not APRA has the general </w:t>
      </w:r>
      <w:r w:rsidR="002175A1">
        <w:t>administration of item</w:t>
      </w:r>
      <w:r w:rsidR="002B5AF2" w:rsidRPr="002B5AF2">
        <w:t> </w:t>
      </w:r>
      <w:r w:rsidRPr="002B5AF2">
        <w:t>3</w:t>
      </w:r>
      <w:r w:rsidR="002175A1">
        <w:t xml:space="preserve"> </w:t>
      </w:r>
      <w:r w:rsidRPr="002B5AF2">
        <w:t>of this Schedule.</w:t>
      </w:r>
    </w:p>
    <w:p w:rsidR="007D6FA6" w:rsidRPr="002B5AF2" w:rsidRDefault="007D6FA6" w:rsidP="002B5AF2">
      <w:pPr>
        <w:pStyle w:val="ActHead6"/>
        <w:pageBreakBefore/>
      </w:pPr>
      <w:bookmarkStart w:id="18" w:name="opcCurrentFind"/>
      <w:bookmarkStart w:id="19" w:name="_Toc3380671"/>
      <w:r w:rsidRPr="002B5AF2">
        <w:rPr>
          <w:rStyle w:val="CharAmSchNo"/>
        </w:rPr>
        <w:lastRenderedPageBreak/>
        <w:t>Schedule</w:t>
      </w:r>
      <w:r w:rsidR="002B5AF2" w:rsidRPr="002B5AF2">
        <w:rPr>
          <w:rStyle w:val="CharAmSchNo"/>
        </w:rPr>
        <w:t> </w:t>
      </w:r>
      <w:r w:rsidRPr="002B5AF2">
        <w:rPr>
          <w:rStyle w:val="CharAmSchNo"/>
        </w:rPr>
        <w:t>3</w:t>
      </w:r>
      <w:r w:rsidRPr="002B5AF2">
        <w:t>—</w:t>
      </w:r>
      <w:r w:rsidRPr="002B5AF2">
        <w:rPr>
          <w:rStyle w:val="CharAmSchText"/>
        </w:rPr>
        <w:t>Inactive low</w:t>
      </w:r>
      <w:r w:rsidR="00232B24">
        <w:rPr>
          <w:rStyle w:val="CharAmSchText"/>
        </w:rPr>
        <w:noBreakHyphen/>
      </w:r>
      <w:r w:rsidRPr="002B5AF2">
        <w:rPr>
          <w:rStyle w:val="CharAmSchText"/>
        </w:rPr>
        <w:t>balance accounts and consolidation into active accounts</w:t>
      </w:r>
      <w:bookmarkEnd w:id="19"/>
    </w:p>
    <w:p w:rsidR="007D6FA6" w:rsidRPr="002B5AF2" w:rsidRDefault="007D6FA6" w:rsidP="002B5AF2">
      <w:pPr>
        <w:pStyle w:val="ActHead7"/>
      </w:pPr>
      <w:bookmarkStart w:id="20" w:name="_Toc3380672"/>
      <w:bookmarkEnd w:id="18"/>
      <w:r w:rsidRPr="002B5AF2">
        <w:rPr>
          <w:rStyle w:val="CharAmPartNo"/>
        </w:rPr>
        <w:t>Part</w:t>
      </w:r>
      <w:r w:rsidR="002B5AF2" w:rsidRPr="002B5AF2">
        <w:rPr>
          <w:rStyle w:val="CharAmPartNo"/>
        </w:rPr>
        <w:t> </w:t>
      </w:r>
      <w:r w:rsidRPr="002B5AF2">
        <w:rPr>
          <w:rStyle w:val="CharAmPartNo"/>
        </w:rPr>
        <w:t>1</w:t>
      </w:r>
      <w:r w:rsidRPr="002B5AF2">
        <w:t>—</w:t>
      </w:r>
      <w:r w:rsidRPr="002B5AF2">
        <w:rPr>
          <w:rStyle w:val="CharAmPartText"/>
        </w:rPr>
        <w:t>Amendments</w:t>
      </w:r>
      <w:bookmarkEnd w:id="20"/>
    </w:p>
    <w:p w:rsidR="00833FC3" w:rsidRPr="002B5AF2" w:rsidRDefault="00CF4C58" w:rsidP="002B5AF2">
      <w:pPr>
        <w:pStyle w:val="ActHead9"/>
        <w:rPr>
          <w:i w:val="0"/>
        </w:rPr>
      </w:pPr>
      <w:bookmarkStart w:id="21" w:name="_Toc3380673"/>
      <w:r w:rsidRPr="002B5AF2">
        <w:t>Income Tax Assessment Act 1997</w:t>
      </w:r>
      <w:bookmarkEnd w:id="21"/>
    </w:p>
    <w:p w:rsidR="0025312B" w:rsidRPr="002B5AF2" w:rsidRDefault="00744E45" w:rsidP="002B5AF2">
      <w:pPr>
        <w:pStyle w:val="ItemHead"/>
      </w:pPr>
      <w:r w:rsidRPr="002B5AF2">
        <w:t>1</w:t>
      </w:r>
      <w:r w:rsidR="008E7DE5" w:rsidRPr="002B5AF2">
        <w:t xml:space="preserve">  S</w:t>
      </w:r>
      <w:r w:rsidR="0025312B" w:rsidRPr="002B5AF2">
        <w:t>ection</w:t>
      </w:r>
      <w:r w:rsidR="002B5AF2" w:rsidRPr="002B5AF2">
        <w:t> </w:t>
      </w:r>
      <w:r w:rsidR="0025312B" w:rsidRPr="002B5AF2">
        <w:t>301</w:t>
      </w:r>
      <w:r w:rsidR="00232B24">
        <w:noBreakHyphen/>
      </w:r>
      <w:r w:rsidR="0025312B" w:rsidRPr="002B5AF2">
        <w:t>125</w:t>
      </w:r>
    </w:p>
    <w:p w:rsidR="0025312B" w:rsidRPr="002B5AF2" w:rsidRDefault="0025312B" w:rsidP="002B5AF2">
      <w:pPr>
        <w:pStyle w:val="Item"/>
      </w:pPr>
      <w:r w:rsidRPr="002B5AF2">
        <w:t>After “20H(2), (2AA), (2A) or (3)”, insert “, 20QF(2)”</w:t>
      </w:r>
      <w:r w:rsidR="008E7DE5" w:rsidRPr="002B5AF2">
        <w:t>.</w:t>
      </w:r>
    </w:p>
    <w:p w:rsidR="00CF4C58" w:rsidRPr="002B5AF2" w:rsidRDefault="00744E45" w:rsidP="002B5AF2">
      <w:pPr>
        <w:pStyle w:val="ItemHead"/>
      </w:pPr>
      <w:r w:rsidRPr="002B5AF2">
        <w:t>2</w:t>
      </w:r>
      <w:r w:rsidR="00CF4C58" w:rsidRPr="002B5AF2">
        <w:t xml:space="preserve">  </w:t>
      </w:r>
      <w:r w:rsidR="00E946C9" w:rsidRPr="002B5AF2">
        <w:t>Paragraph</w:t>
      </w:r>
      <w:r w:rsidR="00CF4C58" w:rsidRPr="002B5AF2">
        <w:t xml:space="preserve"> 301</w:t>
      </w:r>
      <w:r w:rsidR="00232B24">
        <w:noBreakHyphen/>
      </w:r>
      <w:r w:rsidR="00CF4C58" w:rsidRPr="002B5AF2">
        <w:t>225</w:t>
      </w:r>
      <w:r w:rsidR="00E946C9" w:rsidRPr="002B5AF2">
        <w:t>(2)(b)</w:t>
      </w:r>
    </w:p>
    <w:p w:rsidR="00E946C9" w:rsidRPr="002B5AF2" w:rsidRDefault="00E946C9" w:rsidP="002B5AF2">
      <w:pPr>
        <w:pStyle w:val="Item"/>
      </w:pPr>
      <w:r w:rsidRPr="002B5AF2">
        <w:t>Repeal the paragraph, substitute:</w:t>
      </w:r>
    </w:p>
    <w:p w:rsidR="00E946C9" w:rsidRPr="002B5AF2" w:rsidRDefault="00E946C9" w:rsidP="002B5AF2">
      <w:pPr>
        <w:pStyle w:val="paragraph"/>
      </w:pPr>
      <w:r w:rsidRPr="002B5AF2">
        <w:tab/>
        <w:t>(b)</w:t>
      </w:r>
      <w:r w:rsidR="00D4670A" w:rsidRPr="002B5AF2">
        <w:tab/>
      </w:r>
      <w:r w:rsidR="000A2F9F" w:rsidRPr="002B5AF2">
        <w:t>the benefit is paid to you:</w:t>
      </w:r>
    </w:p>
    <w:p w:rsidR="000A2F9F" w:rsidRPr="002B5AF2" w:rsidRDefault="000A2F9F" w:rsidP="002B5AF2">
      <w:pPr>
        <w:pStyle w:val="paragraphsub"/>
      </w:pPr>
      <w:r w:rsidRPr="002B5AF2">
        <w:tab/>
        <w:t>(i)</w:t>
      </w:r>
      <w:r w:rsidRPr="002B5AF2">
        <w:tab/>
        <w:t>under subsection</w:t>
      </w:r>
      <w:r w:rsidR="002B5AF2" w:rsidRPr="002B5AF2">
        <w:t> </w:t>
      </w:r>
      <w:r w:rsidRPr="002B5AF2">
        <w:t xml:space="preserve">20QF(2) of the </w:t>
      </w:r>
      <w:r w:rsidRPr="002B5AF2">
        <w:rPr>
          <w:i/>
        </w:rPr>
        <w:t>Superannuation (Unclaimed Money and Lost Members) Act 1999</w:t>
      </w:r>
      <w:r w:rsidRPr="002B5AF2">
        <w:t xml:space="preserve"> in a case covered by </w:t>
      </w:r>
      <w:r w:rsidR="002B5AF2" w:rsidRPr="002B5AF2">
        <w:t>paragraph (</w:t>
      </w:r>
      <w:r w:rsidRPr="002B5AF2">
        <w:t>d) of that subsection; or</w:t>
      </w:r>
    </w:p>
    <w:p w:rsidR="000A2F9F" w:rsidRPr="002B5AF2" w:rsidRDefault="000A2F9F" w:rsidP="002B5AF2">
      <w:pPr>
        <w:pStyle w:val="paragraphsub"/>
      </w:pPr>
      <w:r w:rsidRPr="002B5AF2">
        <w:tab/>
        <w:t>(ii)</w:t>
      </w:r>
      <w:r w:rsidRPr="002B5AF2">
        <w:tab/>
        <w:t>under subsection</w:t>
      </w:r>
      <w:r w:rsidR="002B5AF2" w:rsidRPr="002B5AF2">
        <w:t> </w:t>
      </w:r>
      <w:r w:rsidRPr="002B5AF2">
        <w:t xml:space="preserve">24G(2) of that Act in a case covered by </w:t>
      </w:r>
      <w:r w:rsidR="002B5AF2" w:rsidRPr="002B5AF2">
        <w:t>paragraph (</w:t>
      </w:r>
      <w:r w:rsidRPr="002B5AF2">
        <w:t xml:space="preserve">d) of that subsection; </w:t>
      </w:r>
      <w:r w:rsidR="00D36318" w:rsidRPr="002B5AF2">
        <w:t>and</w:t>
      </w:r>
    </w:p>
    <w:p w:rsidR="000A2F9F" w:rsidRPr="002B5AF2" w:rsidRDefault="00744E45" w:rsidP="002B5AF2">
      <w:pPr>
        <w:pStyle w:val="ItemHead"/>
      </w:pPr>
      <w:r w:rsidRPr="002B5AF2">
        <w:t>3</w:t>
      </w:r>
      <w:r w:rsidR="000A2F9F" w:rsidRPr="002B5AF2">
        <w:t xml:space="preserve">  Subsection</w:t>
      </w:r>
      <w:r w:rsidR="002B5AF2" w:rsidRPr="002B5AF2">
        <w:t> </w:t>
      </w:r>
      <w:r w:rsidR="000A2F9F" w:rsidRPr="002B5AF2">
        <w:t>307</w:t>
      </w:r>
      <w:r w:rsidR="00232B24">
        <w:noBreakHyphen/>
      </w:r>
      <w:r w:rsidR="000A2F9F" w:rsidRPr="002B5AF2">
        <w:t>5(1) (table item</w:t>
      </w:r>
      <w:r w:rsidR="002B5AF2" w:rsidRPr="002B5AF2">
        <w:t> </w:t>
      </w:r>
      <w:r w:rsidR="000A2F9F" w:rsidRPr="002B5AF2">
        <w:t>5, column 2)</w:t>
      </w:r>
    </w:p>
    <w:p w:rsidR="000A2F9F" w:rsidRPr="002B5AF2" w:rsidRDefault="000A2F9F" w:rsidP="002B5AF2">
      <w:pPr>
        <w:pStyle w:val="Item"/>
      </w:pPr>
      <w:r w:rsidRPr="002B5AF2">
        <w:t>After “or 20H(2), (2AA) or (2A),”, insert “section</w:t>
      </w:r>
      <w:r w:rsidR="002B5AF2" w:rsidRPr="002B5AF2">
        <w:t> </w:t>
      </w:r>
      <w:r w:rsidRPr="002B5AF2">
        <w:t>20QD or subsection</w:t>
      </w:r>
      <w:r w:rsidR="002B5AF2" w:rsidRPr="002B5AF2">
        <w:t> </w:t>
      </w:r>
      <w:r w:rsidRPr="002B5AF2">
        <w:t>20QF(2) or (5),”.</w:t>
      </w:r>
    </w:p>
    <w:p w:rsidR="000A2F9F" w:rsidRPr="002B5AF2" w:rsidRDefault="00744E45" w:rsidP="002B5AF2">
      <w:pPr>
        <w:pStyle w:val="ItemHead"/>
      </w:pPr>
      <w:r w:rsidRPr="002B5AF2">
        <w:t>4</w:t>
      </w:r>
      <w:r w:rsidR="000A2F9F" w:rsidRPr="002B5AF2">
        <w:t xml:space="preserve">  Subsection</w:t>
      </w:r>
      <w:r w:rsidR="002B5AF2" w:rsidRPr="002B5AF2">
        <w:t> </w:t>
      </w:r>
      <w:r w:rsidR="000A2F9F" w:rsidRPr="002B5AF2">
        <w:t>307</w:t>
      </w:r>
      <w:r w:rsidR="00232B24">
        <w:noBreakHyphen/>
      </w:r>
      <w:r w:rsidR="000A2F9F" w:rsidRPr="002B5AF2">
        <w:t>5(1) (table item</w:t>
      </w:r>
      <w:r w:rsidR="002B5AF2" w:rsidRPr="002B5AF2">
        <w:t> </w:t>
      </w:r>
      <w:r w:rsidR="000A2F9F" w:rsidRPr="002B5AF2">
        <w:t>5, column 3)</w:t>
      </w:r>
    </w:p>
    <w:p w:rsidR="000A2F9F" w:rsidRPr="002B5AF2" w:rsidRDefault="000A2F9F" w:rsidP="002B5AF2">
      <w:pPr>
        <w:pStyle w:val="Item"/>
      </w:pPr>
      <w:r w:rsidRPr="002B5AF2">
        <w:t>After “20H(2), (2AA), (2A) or (3)”, insert “, 20QF(2), (5) or (6)”.</w:t>
      </w:r>
    </w:p>
    <w:p w:rsidR="00712501" w:rsidRPr="002B5AF2" w:rsidRDefault="00744E45" w:rsidP="002B5AF2">
      <w:pPr>
        <w:pStyle w:val="ItemHead"/>
      </w:pPr>
      <w:r w:rsidRPr="002B5AF2">
        <w:t>5</w:t>
      </w:r>
      <w:r w:rsidR="00712501" w:rsidRPr="002B5AF2">
        <w:t xml:space="preserve">  Paragraph 307</w:t>
      </w:r>
      <w:r w:rsidR="00232B24">
        <w:noBreakHyphen/>
      </w:r>
      <w:r w:rsidR="00712501" w:rsidRPr="002B5AF2">
        <w:t>120(2)(e)</w:t>
      </w:r>
    </w:p>
    <w:p w:rsidR="00712501" w:rsidRPr="002B5AF2" w:rsidRDefault="00712501" w:rsidP="002B5AF2">
      <w:pPr>
        <w:pStyle w:val="Item"/>
      </w:pPr>
      <w:r w:rsidRPr="002B5AF2">
        <w:t>After “20H(2), (2AA), (2A) or (3)”, insert “, 20QF(2), (5) or (6)”.</w:t>
      </w:r>
    </w:p>
    <w:p w:rsidR="00712501" w:rsidRPr="002B5AF2" w:rsidRDefault="00744E45" w:rsidP="002B5AF2">
      <w:pPr>
        <w:pStyle w:val="ItemHead"/>
      </w:pPr>
      <w:r w:rsidRPr="002B5AF2">
        <w:t>6</w:t>
      </w:r>
      <w:r w:rsidR="00712501" w:rsidRPr="002B5AF2">
        <w:t xml:space="preserve">  Subsection</w:t>
      </w:r>
      <w:r w:rsidR="002B5AF2" w:rsidRPr="002B5AF2">
        <w:t> </w:t>
      </w:r>
      <w:r w:rsidR="00712501" w:rsidRPr="002B5AF2">
        <w:t>307</w:t>
      </w:r>
      <w:r w:rsidR="00232B24">
        <w:noBreakHyphen/>
      </w:r>
      <w:r w:rsidR="00712501" w:rsidRPr="002B5AF2">
        <w:t>142(1)</w:t>
      </w:r>
    </w:p>
    <w:p w:rsidR="00712501" w:rsidRPr="002B5AF2" w:rsidRDefault="00712501" w:rsidP="002B5AF2">
      <w:pPr>
        <w:pStyle w:val="Item"/>
      </w:pPr>
      <w:r w:rsidRPr="002B5AF2">
        <w:t>After “20H(2), (2AA), (2A) or (3)”, insert “, 20QF(2), (5) or (6)”.</w:t>
      </w:r>
    </w:p>
    <w:p w:rsidR="00712501" w:rsidRPr="002B5AF2" w:rsidRDefault="00744E45" w:rsidP="002B5AF2">
      <w:pPr>
        <w:pStyle w:val="ItemHead"/>
      </w:pPr>
      <w:r w:rsidRPr="002B5AF2">
        <w:t>7</w:t>
      </w:r>
      <w:r w:rsidR="00712501" w:rsidRPr="002B5AF2">
        <w:t xml:space="preserve">  Subsection</w:t>
      </w:r>
      <w:r w:rsidR="002B5AF2" w:rsidRPr="002B5AF2">
        <w:t> </w:t>
      </w:r>
      <w:r w:rsidR="00712501" w:rsidRPr="002B5AF2">
        <w:t>307</w:t>
      </w:r>
      <w:r w:rsidR="00232B24">
        <w:noBreakHyphen/>
      </w:r>
      <w:r w:rsidR="00712501" w:rsidRPr="002B5AF2">
        <w:t>142</w:t>
      </w:r>
      <w:r w:rsidR="006A3922" w:rsidRPr="002B5AF2">
        <w:t>(2)</w:t>
      </w:r>
      <w:r w:rsidR="00712501" w:rsidRPr="002B5AF2">
        <w:t xml:space="preserve"> (method statement, step 1, note)</w:t>
      </w:r>
    </w:p>
    <w:p w:rsidR="00712501" w:rsidRPr="002B5AF2" w:rsidRDefault="00712501" w:rsidP="002B5AF2">
      <w:pPr>
        <w:pStyle w:val="Item"/>
      </w:pPr>
      <w:r w:rsidRPr="002B5AF2">
        <w:t>After:</w:t>
      </w:r>
    </w:p>
    <w:p w:rsidR="00712501" w:rsidRPr="002B5AF2" w:rsidRDefault="00712501" w:rsidP="002B5AF2">
      <w:pPr>
        <w:pStyle w:val="notetext"/>
      </w:pPr>
      <w:r w:rsidRPr="002B5AF2">
        <w:lastRenderedPageBreak/>
        <w:tab/>
        <w:t>A payment under subsection</w:t>
      </w:r>
      <w:r w:rsidR="002B5AF2" w:rsidRPr="002B5AF2">
        <w:t> </w:t>
      </w:r>
      <w:r w:rsidRPr="002B5AF2">
        <w:t>20H(2) or (3) of that Act may be attributable to more than one unclaimed amount.</w:t>
      </w:r>
    </w:p>
    <w:p w:rsidR="00712501" w:rsidRPr="002B5AF2" w:rsidRDefault="004A1717" w:rsidP="002B5AF2">
      <w:pPr>
        <w:pStyle w:val="Item"/>
      </w:pPr>
      <w:r w:rsidRPr="002B5AF2">
        <w:t>in</w:t>
      </w:r>
      <w:r w:rsidR="00712501" w:rsidRPr="002B5AF2">
        <w:t>sert:</w:t>
      </w:r>
    </w:p>
    <w:p w:rsidR="00712501" w:rsidRPr="002B5AF2" w:rsidRDefault="00712501" w:rsidP="002B5AF2">
      <w:pPr>
        <w:pStyle w:val="notetext"/>
      </w:pPr>
      <w:r w:rsidRPr="002B5AF2">
        <w:tab/>
        <w:t>A payment under subsection</w:t>
      </w:r>
      <w:r w:rsidR="002B5AF2" w:rsidRPr="002B5AF2">
        <w:t> </w:t>
      </w:r>
      <w:r w:rsidRPr="002B5AF2">
        <w:t>20QF(2) of that Act is attributable to</w:t>
      </w:r>
      <w:r w:rsidR="00803723" w:rsidRPr="002B5AF2">
        <w:t xml:space="preserve"> a single unclaimed amount set out in item</w:t>
      </w:r>
      <w:r w:rsidR="002B5AF2" w:rsidRPr="002B5AF2">
        <w:t> </w:t>
      </w:r>
      <w:r w:rsidR="00803723" w:rsidRPr="002B5AF2">
        <w:t>3A of the table.</w:t>
      </w:r>
    </w:p>
    <w:p w:rsidR="00712501" w:rsidRPr="002B5AF2" w:rsidRDefault="00744E45" w:rsidP="002B5AF2">
      <w:pPr>
        <w:pStyle w:val="ItemHead"/>
      </w:pPr>
      <w:r w:rsidRPr="002B5AF2">
        <w:t>8</w:t>
      </w:r>
      <w:r w:rsidR="00712501" w:rsidRPr="002B5AF2">
        <w:t xml:space="preserve">  Subsection</w:t>
      </w:r>
      <w:r w:rsidR="002B5AF2" w:rsidRPr="002B5AF2">
        <w:t> </w:t>
      </w:r>
      <w:r w:rsidR="00712501" w:rsidRPr="002B5AF2">
        <w:t>307</w:t>
      </w:r>
      <w:r w:rsidR="00232B24">
        <w:noBreakHyphen/>
      </w:r>
      <w:r w:rsidR="00712501" w:rsidRPr="002B5AF2">
        <w:t>142(3) (after table item</w:t>
      </w:r>
      <w:r w:rsidR="002B5AF2" w:rsidRPr="002B5AF2">
        <w:t> </w:t>
      </w:r>
      <w:r w:rsidR="00712501" w:rsidRPr="002B5AF2">
        <w:t>3)</w:t>
      </w:r>
    </w:p>
    <w:p w:rsidR="00712501" w:rsidRPr="002B5AF2" w:rsidRDefault="00712501" w:rsidP="002B5AF2">
      <w:pPr>
        <w:pStyle w:val="Item"/>
      </w:pPr>
      <w:r w:rsidRPr="002B5AF2">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0C4DA6" w:rsidRPr="002B5AF2" w:rsidTr="00B21FA6">
        <w:tc>
          <w:tcPr>
            <w:tcW w:w="714" w:type="dxa"/>
            <w:shd w:val="clear" w:color="auto" w:fill="auto"/>
          </w:tcPr>
          <w:p w:rsidR="000C4DA6" w:rsidRPr="002B5AF2" w:rsidRDefault="000C4DA6" w:rsidP="002B5AF2">
            <w:pPr>
              <w:pStyle w:val="Tabletext"/>
              <w:keepNext/>
            </w:pPr>
            <w:r w:rsidRPr="002B5AF2">
              <w:t>3A</w:t>
            </w:r>
          </w:p>
        </w:tc>
        <w:tc>
          <w:tcPr>
            <w:tcW w:w="2542" w:type="dxa"/>
            <w:shd w:val="clear" w:color="auto" w:fill="auto"/>
          </w:tcPr>
          <w:p w:rsidR="000C4DA6" w:rsidRPr="002B5AF2" w:rsidRDefault="000C4DA6" w:rsidP="002B5AF2">
            <w:pPr>
              <w:pStyle w:val="Tabletext"/>
              <w:keepNext/>
            </w:pPr>
            <w:r w:rsidRPr="002B5AF2">
              <w:t>an amount paid to the Commissioner under section</w:t>
            </w:r>
            <w:r w:rsidR="002B5AF2" w:rsidRPr="002B5AF2">
              <w:t> </w:t>
            </w:r>
            <w:r w:rsidRPr="002B5AF2">
              <w:t xml:space="preserve">20QD of the </w:t>
            </w:r>
            <w:r w:rsidRPr="002B5AF2">
              <w:rPr>
                <w:i/>
              </w:rPr>
              <w:t>Superannuation (Unclaimed Money and Lost Members) Act 1999</w:t>
            </w:r>
            <w:r w:rsidRPr="002B5AF2">
              <w:t xml:space="preserve"> in respect of the person</w:t>
            </w:r>
          </w:p>
        </w:tc>
        <w:tc>
          <w:tcPr>
            <w:tcW w:w="1842" w:type="dxa"/>
            <w:shd w:val="clear" w:color="auto" w:fill="auto"/>
          </w:tcPr>
          <w:p w:rsidR="000C4DA6" w:rsidRPr="002B5AF2" w:rsidRDefault="000C4DA6" w:rsidP="002B5AF2">
            <w:pPr>
              <w:pStyle w:val="Tabletext"/>
              <w:keepNext/>
            </w:pPr>
            <w:r w:rsidRPr="002B5AF2">
              <w:t xml:space="preserve">a </w:t>
            </w:r>
            <w:r w:rsidR="002B5AF2" w:rsidRPr="002B5AF2">
              <w:rPr>
                <w:position w:val="6"/>
                <w:sz w:val="16"/>
              </w:rPr>
              <w:t>*</w:t>
            </w:r>
            <w:r w:rsidRPr="002B5AF2">
              <w:t xml:space="preserve">superannuation benefit paid from a </w:t>
            </w:r>
            <w:r w:rsidR="002B5AF2" w:rsidRPr="002B5AF2">
              <w:rPr>
                <w:position w:val="6"/>
                <w:sz w:val="16"/>
              </w:rPr>
              <w:t>*</w:t>
            </w:r>
            <w:r w:rsidRPr="002B5AF2">
              <w:t>superannuation plan</w:t>
            </w:r>
          </w:p>
        </w:tc>
        <w:tc>
          <w:tcPr>
            <w:tcW w:w="2157" w:type="dxa"/>
            <w:shd w:val="clear" w:color="auto" w:fill="auto"/>
          </w:tcPr>
          <w:p w:rsidR="000C4DA6" w:rsidRPr="002B5AF2" w:rsidRDefault="000C4DA6" w:rsidP="002B5AF2">
            <w:pPr>
              <w:pStyle w:val="Tabletext"/>
              <w:keepNext/>
            </w:pPr>
            <w:r w:rsidRPr="002B5AF2">
              <w:t xml:space="preserve">the </w:t>
            </w:r>
            <w:r w:rsidR="002B5AF2" w:rsidRPr="002B5AF2">
              <w:rPr>
                <w:position w:val="6"/>
                <w:sz w:val="16"/>
              </w:rPr>
              <w:t>*</w:t>
            </w:r>
            <w:r w:rsidRPr="002B5AF2">
              <w:t>tax free component of that superannuation benefit</w:t>
            </w:r>
          </w:p>
        </w:tc>
      </w:tr>
    </w:tbl>
    <w:p w:rsidR="00712501" w:rsidRPr="002B5AF2" w:rsidRDefault="00744E45" w:rsidP="002B5AF2">
      <w:pPr>
        <w:pStyle w:val="ItemHead"/>
      </w:pPr>
      <w:r w:rsidRPr="002B5AF2">
        <w:t>9</w:t>
      </w:r>
      <w:r w:rsidR="0042592C" w:rsidRPr="002B5AF2">
        <w:t xml:space="preserve">  Paragraph 307</w:t>
      </w:r>
      <w:r w:rsidR="00232B24">
        <w:noBreakHyphen/>
      </w:r>
      <w:r w:rsidR="0042592C" w:rsidRPr="002B5AF2">
        <w:t>142(3A)(a)</w:t>
      </w:r>
    </w:p>
    <w:p w:rsidR="0042592C" w:rsidRPr="002B5AF2" w:rsidRDefault="0042592C" w:rsidP="002B5AF2">
      <w:pPr>
        <w:pStyle w:val="Item"/>
      </w:pPr>
      <w:r w:rsidRPr="002B5AF2">
        <w:t>After “20JA”, insert “, 20QH”.</w:t>
      </w:r>
    </w:p>
    <w:p w:rsidR="0042592C" w:rsidRPr="002B5AF2" w:rsidRDefault="00744E45" w:rsidP="002B5AF2">
      <w:pPr>
        <w:pStyle w:val="ItemHead"/>
      </w:pPr>
      <w:r w:rsidRPr="002B5AF2">
        <w:t>10</w:t>
      </w:r>
      <w:r w:rsidR="0042592C" w:rsidRPr="002B5AF2">
        <w:t xml:space="preserve">  Subsection</w:t>
      </w:r>
      <w:r w:rsidR="002B5AF2" w:rsidRPr="002B5AF2">
        <w:t> </w:t>
      </w:r>
      <w:r w:rsidR="0042592C" w:rsidRPr="002B5AF2">
        <w:t>307</w:t>
      </w:r>
      <w:r w:rsidR="00232B24">
        <w:noBreakHyphen/>
      </w:r>
      <w:r w:rsidR="0042592C" w:rsidRPr="002B5AF2">
        <w:t>142(3B)</w:t>
      </w:r>
    </w:p>
    <w:p w:rsidR="0042592C" w:rsidRPr="002B5AF2" w:rsidRDefault="0042592C" w:rsidP="002B5AF2">
      <w:pPr>
        <w:pStyle w:val="Item"/>
      </w:pPr>
      <w:r w:rsidRPr="002B5AF2">
        <w:t>After “20H(2AA)”, insert “, 20QF(5) or (6)”.</w:t>
      </w:r>
    </w:p>
    <w:p w:rsidR="0042592C" w:rsidRPr="002B5AF2" w:rsidRDefault="00744E45" w:rsidP="002B5AF2">
      <w:pPr>
        <w:pStyle w:val="ItemHead"/>
      </w:pPr>
      <w:r w:rsidRPr="002B5AF2">
        <w:t>11</w:t>
      </w:r>
      <w:r w:rsidR="0042592C" w:rsidRPr="002B5AF2">
        <w:t xml:space="preserve">  Subsection</w:t>
      </w:r>
      <w:r w:rsidR="002B5AF2" w:rsidRPr="002B5AF2">
        <w:t> </w:t>
      </w:r>
      <w:r w:rsidR="0042592C" w:rsidRPr="002B5AF2">
        <w:t>307</w:t>
      </w:r>
      <w:r w:rsidR="00232B24">
        <w:noBreakHyphen/>
      </w:r>
      <w:r w:rsidR="0042592C" w:rsidRPr="002B5AF2">
        <w:t>300(1)</w:t>
      </w:r>
    </w:p>
    <w:p w:rsidR="0042592C" w:rsidRPr="002B5AF2" w:rsidRDefault="0042592C" w:rsidP="002B5AF2">
      <w:pPr>
        <w:pStyle w:val="Item"/>
      </w:pPr>
      <w:r w:rsidRPr="002B5AF2">
        <w:t>After “20H(2), (2AA), (2A) or (3)”, insert “, 20QF(2)”.</w:t>
      </w:r>
    </w:p>
    <w:p w:rsidR="00522AE5" w:rsidRPr="002B5AF2" w:rsidRDefault="00744E45" w:rsidP="002B5AF2">
      <w:pPr>
        <w:pStyle w:val="ItemHead"/>
      </w:pPr>
      <w:r w:rsidRPr="002B5AF2">
        <w:t>12</w:t>
      </w:r>
      <w:r w:rsidR="006A3922" w:rsidRPr="002B5AF2">
        <w:t xml:space="preserve">  </w:t>
      </w:r>
      <w:r w:rsidR="00522AE5" w:rsidRPr="002B5AF2">
        <w:t>Subsection</w:t>
      </w:r>
      <w:r w:rsidR="002B5AF2" w:rsidRPr="002B5AF2">
        <w:t> </w:t>
      </w:r>
      <w:r w:rsidR="00522AE5" w:rsidRPr="002B5AF2">
        <w:t>307</w:t>
      </w:r>
      <w:r w:rsidR="00232B24">
        <w:noBreakHyphen/>
      </w:r>
      <w:r w:rsidR="00522AE5" w:rsidRPr="002B5AF2">
        <w:t>300(2) (method statement, step 1, note)</w:t>
      </w:r>
    </w:p>
    <w:p w:rsidR="00522AE5" w:rsidRPr="002B5AF2" w:rsidRDefault="00522AE5" w:rsidP="002B5AF2">
      <w:pPr>
        <w:pStyle w:val="Item"/>
      </w:pPr>
      <w:r w:rsidRPr="002B5AF2">
        <w:t>After:</w:t>
      </w:r>
    </w:p>
    <w:p w:rsidR="00522AE5" w:rsidRPr="002B5AF2" w:rsidRDefault="00522AE5" w:rsidP="002B5AF2">
      <w:pPr>
        <w:pStyle w:val="notetext"/>
      </w:pPr>
      <w:r w:rsidRPr="002B5AF2">
        <w:tab/>
        <w:t>A payment under subsection</w:t>
      </w:r>
      <w:r w:rsidR="002B5AF2" w:rsidRPr="002B5AF2">
        <w:t> </w:t>
      </w:r>
      <w:r w:rsidRPr="002B5AF2">
        <w:t>20H(2) or (3) of that Act may be attributable to more than one unclaimed amount.</w:t>
      </w:r>
    </w:p>
    <w:p w:rsidR="00522AE5" w:rsidRPr="002B5AF2" w:rsidRDefault="004A1717" w:rsidP="002B5AF2">
      <w:pPr>
        <w:pStyle w:val="Item"/>
      </w:pPr>
      <w:r w:rsidRPr="002B5AF2">
        <w:t>i</w:t>
      </w:r>
      <w:r w:rsidR="00522AE5" w:rsidRPr="002B5AF2">
        <w:t>nsert:</w:t>
      </w:r>
    </w:p>
    <w:p w:rsidR="00522AE5" w:rsidRPr="002B5AF2" w:rsidRDefault="00522AE5" w:rsidP="002B5AF2">
      <w:pPr>
        <w:pStyle w:val="notetext"/>
      </w:pPr>
      <w:r w:rsidRPr="002B5AF2">
        <w:tab/>
        <w:t>A payment under subsection</w:t>
      </w:r>
      <w:r w:rsidR="002B5AF2" w:rsidRPr="002B5AF2">
        <w:t> </w:t>
      </w:r>
      <w:r w:rsidRPr="002B5AF2">
        <w:t>20QF(2) of that Act is attributable to a single unclaimed amount set out in item</w:t>
      </w:r>
      <w:r w:rsidR="002B5AF2" w:rsidRPr="002B5AF2">
        <w:t> </w:t>
      </w:r>
      <w:r w:rsidRPr="002B5AF2">
        <w:t>3A of the table.</w:t>
      </w:r>
    </w:p>
    <w:p w:rsidR="004C64E5" w:rsidRPr="002B5AF2" w:rsidRDefault="00744E45" w:rsidP="002B5AF2">
      <w:pPr>
        <w:pStyle w:val="ItemHead"/>
      </w:pPr>
      <w:r w:rsidRPr="002B5AF2">
        <w:t>13</w:t>
      </w:r>
      <w:r w:rsidR="004C64E5" w:rsidRPr="002B5AF2">
        <w:t xml:space="preserve">  Subsection</w:t>
      </w:r>
      <w:r w:rsidR="002B5AF2" w:rsidRPr="002B5AF2">
        <w:t> </w:t>
      </w:r>
      <w:r w:rsidR="004C64E5" w:rsidRPr="002B5AF2">
        <w:t>307</w:t>
      </w:r>
      <w:r w:rsidR="00232B24">
        <w:noBreakHyphen/>
      </w:r>
      <w:r w:rsidR="004C64E5" w:rsidRPr="002B5AF2">
        <w:t>300(3) (after table item</w:t>
      </w:r>
      <w:r w:rsidR="002B5AF2" w:rsidRPr="002B5AF2">
        <w:t> </w:t>
      </w:r>
      <w:r w:rsidR="004C64E5" w:rsidRPr="002B5AF2">
        <w:t>3)</w:t>
      </w:r>
    </w:p>
    <w:p w:rsidR="004C64E5" w:rsidRPr="002B5AF2" w:rsidRDefault="004C64E5" w:rsidP="002B5AF2">
      <w:pPr>
        <w:pStyle w:val="Item"/>
      </w:pPr>
      <w:r w:rsidRPr="002B5AF2">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4C64E5" w:rsidRPr="002B5AF2" w:rsidTr="00B21FA6">
        <w:tc>
          <w:tcPr>
            <w:tcW w:w="714" w:type="dxa"/>
            <w:shd w:val="clear" w:color="auto" w:fill="auto"/>
          </w:tcPr>
          <w:p w:rsidR="004C64E5" w:rsidRPr="002B5AF2" w:rsidRDefault="004C64E5" w:rsidP="002B5AF2">
            <w:pPr>
              <w:pStyle w:val="Tabletext"/>
              <w:keepNext/>
            </w:pPr>
            <w:r w:rsidRPr="002B5AF2">
              <w:lastRenderedPageBreak/>
              <w:t>3A</w:t>
            </w:r>
          </w:p>
        </w:tc>
        <w:tc>
          <w:tcPr>
            <w:tcW w:w="2542" w:type="dxa"/>
            <w:shd w:val="clear" w:color="auto" w:fill="auto"/>
          </w:tcPr>
          <w:p w:rsidR="004C64E5" w:rsidRPr="002B5AF2" w:rsidRDefault="004C64E5" w:rsidP="002B5AF2">
            <w:pPr>
              <w:pStyle w:val="Tabletext"/>
              <w:keepNext/>
            </w:pPr>
            <w:r w:rsidRPr="002B5AF2">
              <w:t>an amount paid to the Commissioner under section</w:t>
            </w:r>
            <w:r w:rsidR="002B5AF2" w:rsidRPr="002B5AF2">
              <w:t> </w:t>
            </w:r>
            <w:r w:rsidRPr="002B5AF2">
              <w:t xml:space="preserve">20QD of the </w:t>
            </w:r>
            <w:r w:rsidRPr="002B5AF2">
              <w:rPr>
                <w:i/>
              </w:rPr>
              <w:t>Superannuation (Unclaimed Money and Lost Members) Act 1999</w:t>
            </w:r>
            <w:r w:rsidRPr="002B5AF2">
              <w:t xml:space="preserve"> in respect of the person</w:t>
            </w:r>
          </w:p>
        </w:tc>
        <w:tc>
          <w:tcPr>
            <w:tcW w:w="1842" w:type="dxa"/>
            <w:shd w:val="clear" w:color="auto" w:fill="auto"/>
          </w:tcPr>
          <w:p w:rsidR="004C64E5" w:rsidRPr="002B5AF2" w:rsidRDefault="004C64E5" w:rsidP="002B5AF2">
            <w:pPr>
              <w:pStyle w:val="Tabletext"/>
            </w:pPr>
            <w:r w:rsidRPr="002B5AF2">
              <w:t xml:space="preserve">a </w:t>
            </w:r>
            <w:r w:rsidR="002B5AF2" w:rsidRPr="002B5AF2">
              <w:rPr>
                <w:position w:val="6"/>
                <w:sz w:val="16"/>
              </w:rPr>
              <w:t>*</w:t>
            </w:r>
            <w:r w:rsidRPr="002B5AF2">
              <w:t xml:space="preserve">superannuation benefit paid from a </w:t>
            </w:r>
            <w:r w:rsidR="002B5AF2" w:rsidRPr="002B5AF2">
              <w:rPr>
                <w:position w:val="6"/>
                <w:sz w:val="16"/>
              </w:rPr>
              <w:t>*</w:t>
            </w:r>
            <w:r w:rsidRPr="002B5AF2">
              <w:t>superannuation plan</w:t>
            </w:r>
          </w:p>
        </w:tc>
        <w:tc>
          <w:tcPr>
            <w:tcW w:w="2157" w:type="dxa"/>
            <w:shd w:val="clear" w:color="auto" w:fill="auto"/>
          </w:tcPr>
          <w:p w:rsidR="004C64E5" w:rsidRPr="002B5AF2" w:rsidRDefault="004C64E5" w:rsidP="002B5AF2">
            <w:pPr>
              <w:pStyle w:val="Tabletext"/>
            </w:pPr>
            <w:r w:rsidRPr="002B5AF2">
              <w:t xml:space="preserve">the </w:t>
            </w:r>
            <w:r w:rsidR="002B5AF2" w:rsidRPr="002B5AF2">
              <w:rPr>
                <w:position w:val="6"/>
                <w:sz w:val="16"/>
              </w:rPr>
              <w:t>*</w:t>
            </w:r>
            <w:r w:rsidRPr="002B5AF2">
              <w:t xml:space="preserve">element taxed in the fund of the </w:t>
            </w:r>
            <w:r w:rsidR="002B5AF2" w:rsidRPr="002B5AF2">
              <w:rPr>
                <w:position w:val="6"/>
                <w:sz w:val="16"/>
              </w:rPr>
              <w:t>*</w:t>
            </w:r>
            <w:r w:rsidRPr="002B5AF2">
              <w:t>taxable component of that superannuation benefit</w:t>
            </w:r>
          </w:p>
        </w:tc>
      </w:tr>
    </w:tbl>
    <w:p w:rsidR="004C64E5" w:rsidRPr="002B5AF2" w:rsidRDefault="00744E45" w:rsidP="002B5AF2">
      <w:pPr>
        <w:pStyle w:val="ItemHead"/>
      </w:pPr>
      <w:r w:rsidRPr="002B5AF2">
        <w:t>14</w:t>
      </w:r>
      <w:r w:rsidR="004C64E5" w:rsidRPr="002B5AF2">
        <w:t xml:space="preserve">  Subsection</w:t>
      </w:r>
      <w:r w:rsidR="002B5AF2" w:rsidRPr="002B5AF2">
        <w:t> </w:t>
      </w:r>
      <w:r w:rsidR="004C64E5" w:rsidRPr="002B5AF2">
        <w:t>307</w:t>
      </w:r>
      <w:r w:rsidR="00232B24">
        <w:noBreakHyphen/>
      </w:r>
      <w:r w:rsidR="004C64E5" w:rsidRPr="002B5AF2">
        <w:t>300(3A) (note)</w:t>
      </w:r>
    </w:p>
    <w:p w:rsidR="004C64E5" w:rsidRPr="002B5AF2" w:rsidRDefault="004C64E5" w:rsidP="002B5AF2">
      <w:pPr>
        <w:pStyle w:val="Item"/>
      </w:pPr>
      <w:r w:rsidRPr="002B5AF2">
        <w:t>After “17(2AB) or (2AC)”, insert “, 20QF(5) or (6)”.</w:t>
      </w:r>
    </w:p>
    <w:p w:rsidR="004C64E5" w:rsidRPr="002B5AF2" w:rsidRDefault="00744E45" w:rsidP="002B5AF2">
      <w:pPr>
        <w:pStyle w:val="ItemHead"/>
      </w:pPr>
      <w:r w:rsidRPr="002B5AF2">
        <w:t>15</w:t>
      </w:r>
      <w:r w:rsidR="004C64E5" w:rsidRPr="002B5AF2">
        <w:t xml:space="preserve">  Subsection</w:t>
      </w:r>
      <w:r w:rsidR="002B5AF2" w:rsidRPr="002B5AF2">
        <w:t> </w:t>
      </w:r>
      <w:r w:rsidR="004C64E5" w:rsidRPr="002B5AF2">
        <w:t>307</w:t>
      </w:r>
      <w:r w:rsidR="00232B24">
        <w:noBreakHyphen/>
      </w:r>
      <w:r w:rsidR="004C64E5" w:rsidRPr="002B5AF2">
        <w:t>350(2B)</w:t>
      </w:r>
    </w:p>
    <w:p w:rsidR="004C64E5" w:rsidRPr="002B5AF2" w:rsidRDefault="004C64E5" w:rsidP="002B5AF2">
      <w:pPr>
        <w:pStyle w:val="Item"/>
      </w:pPr>
      <w:r w:rsidRPr="002B5AF2">
        <w:t xml:space="preserve">After “20H(2), (2AA), (2A) </w:t>
      </w:r>
      <w:r w:rsidR="001B1EDE" w:rsidRPr="002B5AF2">
        <w:t>and</w:t>
      </w:r>
      <w:r w:rsidRPr="002B5AF2">
        <w:t xml:space="preserve"> (3)”, insert “, 20QF(2)”.</w:t>
      </w:r>
    </w:p>
    <w:p w:rsidR="007D6FA6" w:rsidRPr="002B5AF2" w:rsidRDefault="007D6FA6" w:rsidP="002B5AF2">
      <w:pPr>
        <w:pStyle w:val="ActHead9"/>
        <w:rPr>
          <w:i w:val="0"/>
        </w:rPr>
      </w:pPr>
      <w:bookmarkStart w:id="22" w:name="_Toc3380674"/>
      <w:r w:rsidRPr="002B5AF2">
        <w:t>Superannuation (Unclaimed Money and Lost Members) Act 1999</w:t>
      </w:r>
      <w:bookmarkEnd w:id="22"/>
    </w:p>
    <w:p w:rsidR="007D6FA6" w:rsidRPr="002B5AF2" w:rsidRDefault="00744E45" w:rsidP="002B5AF2">
      <w:pPr>
        <w:pStyle w:val="ItemHead"/>
      </w:pPr>
      <w:r w:rsidRPr="002B5AF2">
        <w:t>16</w:t>
      </w:r>
      <w:r w:rsidR="007D6FA6" w:rsidRPr="002B5AF2">
        <w:t xml:space="preserve">  After paragraph</w:t>
      </w:r>
      <w:r w:rsidR="002B5AF2" w:rsidRPr="002B5AF2">
        <w:t> </w:t>
      </w:r>
      <w:r w:rsidR="007D6FA6" w:rsidRPr="002B5AF2">
        <w:t>6(d)</w:t>
      </w:r>
    </w:p>
    <w:p w:rsidR="007D6FA6" w:rsidRPr="002B5AF2" w:rsidRDefault="007D6FA6" w:rsidP="002B5AF2">
      <w:pPr>
        <w:pStyle w:val="Item"/>
      </w:pPr>
      <w:r w:rsidRPr="002B5AF2">
        <w:t>Insert:</w:t>
      </w:r>
    </w:p>
    <w:p w:rsidR="007D6FA6" w:rsidRPr="002B5AF2" w:rsidRDefault="007D6FA6" w:rsidP="002B5AF2">
      <w:pPr>
        <w:pStyle w:val="paragraph"/>
      </w:pPr>
      <w:r w:rsidRPr="002B5AF2">
        <w:tab/>
        <w:t>(da)</w:t>
      </w:r>
      <w:r w:rsidRPr="002B5AF2">
        <w:tab/>
        <w:t>the matching of benefits of inactive low</w:t>
      </w:r>
      <w:r w:rsidR="00232B24">
        <w:noBreakHyphen/>
      </w:r>
      <w:r w:rsidRPr="002B5AF2">
        <w:t>balance account members and persons entitled to them; and</w:t>
      </w:r>
    </w:p>
    <w:p w:rsidR="007D6FA6" w:rsidRPr="002B5AF2" w:rsidRDefault="00744E45" w:rsidP="002B5AF2">
      <w:pPr>
        <w:pStyle w:val="ItemHead"/>
      </w:pPr>
      <w:r w:rsidRPr="002B5AF2">
        <w:t>17</w:t>
      </w:r>
      <w:r w:rsidR="007D6FA6" w:rsidRPr="002B5AF2">
        <w:t xml:space="preserve">  At the end of paragraph</w:t>
      </w:r>
      <w:r w:rsidR="002B5AF2" w:rsidRPr="002B5AF2">
        <w:t> </w:t>
      </w:r>
      <w:r w:rsidR="007D6FA6" w:rsidRPr="002B5AF2">
        <w:t>6(e)</w:t>
      </w:r>
    </w:p>
    <w:p w:rsidR="007D6FA6" w:rsidRPr="002B5AF2" w:rsidRDefault="007D6FA6" w:rsidP="002B5AF2">
      <w:pPr>
        <w:pStyle w:val="Item"/>
      </w:pPr>
      <w:r w:rsidRPr="002B5AF2">
        <w:t>Add:</w:t>
      </w:r>
    </w:p>
    <w:p w:rsidR="007D6FA6" w:rsidRPr="002B5AF2" w:rsidRDefault="007D6FA6" w:rsidP="002B5AF2">
      <w:pPr>
        <w:pStyle w:val="paragraphsub"/>
      </w:pPr>
      <w:r w:rsidRPr="002B5AF2">
        <w:tab/>
        <w:t>(iv)</w:t>
      </w:r>
      <w:r w:rsidRPr="002B5AF2">
        <w:tab/>
        <w:t>certain amounts relating to superannuation of inactive low</w:t>
      </w:r>
      <w:r w:rsidR="00232B24">
        <w:noBreakHyphen/>
      </w:r>
      <w:r w:rsidRPr="002B5AF2">
        <w:t>balance account members; and</w:t>
      </w:r>
    </w:p>
    <w:p w:rsidR="007D6FA6" w:rsidRPr="002B5AF2" w:rsidRDefault="00744E45" w:rsidP="002B5AF2">
      <w:pPr>
        <w:pStyle w:val="ItemHead"/>
      </w:pPr>
      <w:r w:rsidRPr="002B5AF2">
        <w:t>18</w:t>
      </w:r>
      <w:r w:rsidR="007D6FA6" w:rsidRPr="002B5AF2">
        <w:t xml:space="preserve">  After paragraph</w:t>
      </w:r>
      <w:r w:rsidR="002B5AF2" w:rsidRPr="002B5AF2">
        <w:t> </w:t>
      </w:r>
      <w:r w:rsidR="007D6FA6" w:rsidRPr="002B5AF2">
        <w:t>6(ea)</w:t>
      </w:r>
    </w:p>
    <w:p w:rsidR="007D6FA6" w:rsidRPr="002B5AF2" w:rsidRDefault="007D6FA6" w:rsidP="002B5AF2">
      <w:pPr>
        <w:pStyle w:val="Item"/>
      </w:pPr>
      <w:r w:rsidRPr="002B5AF2">
        <w:t>Insert:</w:t>
      </w:r>
    </w:p>
    <w:p w:rsidR="007D6FA6" w:rsidRPr="002B5AF2" w:rsidRDefault="007D6FA6" w:rsidP="002B5AF2">
      <w:pPr>
        <w:pStyle w:val="paragraph"/>
      </w:pPr>
      <w:r w:rsidRPr="002B5AF2">
        <w:tab/>
        <w:t>(eb)</w:t>
      </w:r>
      <w:r w:rsidRPr="002B5AF2">
        <w:tab/>
        <w:t>the payment of:</w:t>
      </w:r>
    </w:p>
    <w:p w:rsidR="007D6FA6" w:rsidRPr="002B5AF2" w:rsidRDefault="007D6FA6" w:rsidP="002B5AF2">
      <w:pPr>
        <w:pStyle w:val="paragraphsub"/>
      </w:pPr>
      <w:r w:rsidRPr="002B5AF2">
        <w:tab/>
        <w:t>(i)</w:t>
      </w:r>
      <w:r w:rsidRPr="002B5AF2">
        <w:tab/>
        <w:t>unclaimed money; and</w:t>
      </w:r>
    </w:p>
    <w:p w:rsidR="007D6FA6" w:rsidRPr="002B5AF2" w:rsidRDefault="007D6FA6" w:rsidP="002B5AF2">
      <w:pPr>
        <w:pStyle w:val="paragraphsub"/>
      </w:pPr>
      <w:r w:rsidRPr="002B5AF2">
        <w:tab/>
        <w:t>(ii)</w:t>
      </w:r>
      <w:r w:rsidRPr="002B5AF2">
        <w:tab/>
        <w:t>certain amounts relating to superannuation of lost members; and</w:t>
      </w:r>
    </w:p>
    <w:p w:rsidR="007D6FA6" w:rsidRPr="002B5AF2" w:rsidRDefault="007D6FA6" w:rsidP="002B5AF2">
      <w:pPr>
        <w:pStyle w:val="paragraphsub"/>
      </w:pPr>
      <w:r w:rsidRPr="002B5AF2">
        <w:tab/>
        <w:t>(iii)</w:t>
      </w:r>
      <w:r w:rsidRPr="002B5AF2">
        <w:tab/>
        <w:t>certain amounts relating to superannuation of inactive low</w:t>
      </w:r>
      <w:r w:rsidR="00232B24">
        <w:noBreakHyphen/>
      </w:r>
      <w:r w:rsidRPr="002B5AF2">
        <w:t>balance account members;</w:t>
      </w:r>
    </w:p>
    <w:p w:rsidR="007D6FA6" w:rsidRPr="002B5AF2" w:rsidRDefault="007D6FA6" w:rsidP="002B5AF2">
      <w:pPr>
        <w:pStyle w:val="paragraph"/>
      </w:pPr>
      <w:r w:rsidRPr="002B5AF2">
        <w:tab/>
      </w:r>
      <w:r w:rsidRPr="002B5AF2">
        <w:tab/>
        <w:t>into funds in which the member is active; and</w:t>
      </w:r>
    </w:p>
    <w:p w:rsidR="007D6FA6" w:rsidRPr="002B5AF2" w:rsidRDefault="00744E45" w:rsidP="002B5AF2">
      <w:pPr>
        <w:pStyle w:val="ItemHead"/>
      </w:pPr>
      <w:r w:rsidRPr="002B5AF2">
        <w:lastRenderedPageBreak/>
        <w:t>19</w:t>
      </w:r>
      <w:r w:rsidR="007D6FA6" w:rsidRPr="002B5AF2">
        <w:t xml:space="preserve">  Section</w:t>
      </w:r>
      <w:r w:rsidR="002B5AF2" w:rsidRPr="002B5AF2">
        <w:t> </w:t>
      </w:r>
      <w:r w:rsidR="007D6FA6" w:rsidRPr="002B5AF2">
        <w:t>7</w:t>
      </w:r>
    </w:p>
    <w:p w:rsidR="007D6FA6" w:rsidRPr="002B5AF2" w:rsidRDefault="007D6FA6" w:rsidP="002B5AF2">
      <w:pPr>
        <w:pStyle w:val="Item"/>
      </w:pPr>
      <w:r w:rsidRPr="002B5AF2">
        <w:t>After:</w:t>
      </w:r>
    </w:p>
    <w:p w:rsidR="007D6FA6" w:rsidRPr="002B5AF2" w:rsidRDefault="007D6FA6" w:rsidP="002B5AF2">
      <w:pPr>
        <w:pStyle w:val="SOText"/>
      </w:pPr>
      <w:r w:rsidRPr="002B5AF2">
        <w:t>Superannuation providers must pay to the Commissioner of Taxation the value of any such accounts. Later, the Commissioner must, if satisfied that it is possible to do so, pay an amount he or she has received in respect of a person:</w:t>
      </w:r>
    </w:p>
    <w:p w:rsidR="007D6FA6" w:rsidRPr="002B5AF2" w:rsidRDefault="007D6FA6" w:rsidP="002B5AF2">
      <w:pPr>
        <w:pStyle w:val="SOPara"/>
      </w:pPr>
      <w:r w:rsidRPr="002B5AF2">
        <w:tab/>
        <w:t>(a)</w:t>
      </w:r>
      <w:r w:rsidRPr="002B5AF2">
        <w:tab/>
        <w:t>to a fund identified by the person; or</w:t>
      </w:r>
    </w:p>
    <w:p w:rsidR="007D6FA6" w:rsidRPr="002B5AF2" w:rsidRDefault="007D6FA6" w:rsidP="002B5AF2">
      <w:pPr>
        <w:pStyle w:val="SOPara"/>
      </w:pPr>
      <w:r w:rsidRPr="002B5AF2">
        <w:tab/>
        <w:t>(b)</w:t>
      </w:r>
      <w:r w:rsidRPr="002B5AF2">
        <w:tab/>
        <w:t>if the person has reached eligibility age or the amount is less than $200—to the person; or</w:t>
      </w:r>
    </w:p>
    <w:p w:rsidR="007D6FA6" w:rsidRPr="002B5AF2" w:rsidRDefault="007D6FA6" w:rsidP="002B5AF2">
      <w:pPr>
        <w:pStyle w:val="SOPara"/>
      </w:pPr>
      <w:r w:rsidRPr="002B5AF2">
        <w:tab/>
        <w:t>(c)</w:t>
      </w:r>
      <w:r w:rsidRPr="002B5AF2">
        <w:tab/>
        <w:t>if the person has died—to the person’s death beneficiaries or legal personal representative.</w:t>
      </w:r>
    </w:p>
    <w:p w:rsidR="007D6FA6" w:rsidRPr="002B5AF2" w:rsidRDefault="007D6FA6" w:rsidP="002B5AF2">
      <w:pPr>
        <w:pStyle w:val="Item"/>
      </w:pPr>
      <w:r w:rsidRPr="002B5AF2">
        <w:t>insert:</w:t>
      </w:r>
    </w:p>
    <w:p w:rsidR="007D6FA6" w:rsidRPr="002B5AF2" w:rsidRDefault="007D6FA6" w:rsidP="002B5AF2">
      <w:pPr>
        <w:pStyle w:val="SOHeadItalic"/>
      </w:pPr>
      <w:r w:rsidRPr="002B5AF2">
        <w:t>Superannuation of inactive low</w:t>
      </w:r>
      <w:r w:rsidR="00232B24">
        <w:noBreakHyphen/>
      </w:r>
      <w:r w:rsidRPr="002B5AF2">
        <w:t>balance members</w:t>
      </w:r>
    </w:p>
    <w:p w:rsidR="007D6FA6" w:rsidRPr="002B5AF2" w:rsidRDefault="007D6FA6" w:rsidP="002B5AF2">
      <w:pPr>
        <w:pStyle w:val="SOText"/>
      </w:pPr>
      <w:r w:rsidRPr="002B5AF2">
        <w:t>At times determined by the Commissioner, superannuation providers must give the Commissioner of Taxation details relating to inactive low</w:t>
      </w:r>
      <w:r w:rsidR="00232B24">
        <w:noBreakHyphen/>
      </w:r>
      <w:r w:rsidRPr="002B5AF2">
        <w:t>balance accounts.</w:t>
      </w:r>
    </w:p>
    <w:p w:rsidR="007D6FA6" w:rsidRPr="002B5AF2" w:rsidRDefault="007D6FA6" w:rsidP="002B5AF2">
      <w:pPr>
        <w:pStyle w:val="SOText"/>
      </w:pPr>
      <w:r w:rsidRPr="002B5AF2">
        <w:t>Superannuation providers must pay to the Commissioner of Taxation the value of any such accounts. Later, the Commissioner must, if satisfied that it is possible to do so, pay an amount the Commissioner has received in respect of a person:</w:t>
      </w:r>
    </w:p>
    <w:p w:rsidR="007D6FA6" w:rsidRPr="002B5AF2" w:rsidRDefault="007D6FA6" w:rsidP="002B5AF2">
      <w:pPr>
        <w:pStyle w:val="SOPara"/>
      </w:pPr>
      <w:r w:rsidRPr="002B5AF2">
        <w:tab/>
        <w:t>(a)</w:t>
      </w:r>
      <w:r w:rsidRPr="002B5AF2">
        <w:tab/>
        <w:t>to a fund identified by the person; or</w:t>
      </w:r>
    </w:p>
    <w:p w:rsidR="007D6FA6" w:rsidRPr="002B5AF2" w:rsidRDefault="007D6FA6" w:rsidP="002B5AF2">
      <w:pPr>
        <w:pStyle w:val="SOPara"/>
      </w:pPr>
      <w:r w:rsidRPr="002B5AF2">
        <w:tab/>
        <w:t>(b)</w:t>
      </w:r>
      <w:r w:rsidRPr="002B5AF2">
        <w:tab/>
        <w:t>if the person has reached eligibility age or the amount is less than $200—to the person; or</w:t>
      </w:r>
    </w:p>
    <w:p w:rsidR="007D6FA6" w:rsidRPr="002B5AF2" w:rsidRDefault="007D6FA6" w:rsidP="002B5AF2">
      <w:pPr>
        <w:pStyle w:val="SOPara"/>
      </w:pPr>
      <w:r w:rsidRPr="002B5AF2">
        <w:tab/>
        <w:t>(c)</w:t>
      </w:r>
      <w:r w:rsidRPr="002B5AF2">
        <w:tab/>
        <w:t>if the person has died—to the person’s death beneficiaries or legal personal representative.</w:t>
      </w:r>
    </w:p>
    <w:p w:rsidR="007D6FA6" w:rsidRPr="002B5AF2" w:rsidRDefault="007D6FA6" w:rsidP="002B5AF2">
      <w:pPr>
        <w:pStyle w:val="SOHeadItalic"/>
      </w:pPr>
      <w:r w:rsidRPr="002B5AF2">
        <w:t>Reunification of amounts held by the Commissioner</w:t>
      </w:r>
    </w:p>
    <w:p w:rsidR="007D6FA6" w:rsidRPr="002B5AF2" w:rsidRDefault="007D6FA6" w:rsidP="002B5AF2">
      <w:pPr>
        <w:pStyle w:val="SOText"/>
      </w:pPr>
      <w:r w:rsidRPr="002B5AF2">
        <w:t>If, having taken the steps required in relation to unclaimed amounts, or amounts held by the Commissioner for lost members or inactive low</w:t>
      </w:r>
      <w:r w:rsidR="00232B24">
        <w:noBreakHyphen/>
      </w:r>
      <w:r w:rsidRPr="002B5AF2">
        <w:t xml:space="preserve">balance members, the Commissioner still holds an amount, the Commissioner must pay that amount to a fund in </w:t>
      </w:r>
      <w:r w:rsidRPr="002B5AF2">
        <w:lastRenderedPageBreak/>
        <w:t>which the member for whom the Commissioner holds the amount is active, or in accordance with the regulations.</w:t>
      </w:r>
    </w:p>
    <w:p w:rsidR="007D6FA6" w:rsidRPr="002B5AF2" w:rsidRDefault="00744E45" w:rsidP="002B5AF2">
      <w:pPr>
        <w:pStyle w:val="ItemHead"/>
      </w:pPr>
      <w:r w:rsidRPr="002B5AF2">
        <w:t>20</w:t>
      </w:r>
      <w:r w:rsidR="007D6FA6" w:rsidRPr="002B5AF2">
        <w:t xml:space="preserve">  Section</w:t>
      </w:r>
      <w:r w:rsidR="002B5AF2" w:rsidRPr="002B5AF2">
        <w:t> </w:t>
      </w:r>
      <w:r w:rsidR="007D6FA6" w:rsidRPr="002B5AF2">
        <w:t xml:space="preserve">8 (definition of </w:t>
      </w:r>
      <w:r w:rsidR="007D6FA6" w:rsidRPr="002B5AF2">
        <w:rPr>
          <w:i/>
        </w:rPr>
        <w:t>account</w:t>
      </w:r>
      <w:r w:rsidR="007D6FA6" w:rsidRPr="002B5AF2">
        <w:t>)</w:t>
      </w:r>
    </w:p>
    <w:p w:rsidR="007D6FA6" w:rsidRPr="002B5AF2" w:rsidRDefault="007D6FA6" w:rsidP="002B5AF2">
      <w:pPr>
        <w:pStyle w:val="Item"/>
      </w:pPr>
      <w:r w:rsidRPr="002B5AF2">
        <w:t>Repeal the definition, substitute:</w:t>
      </w:r>
    </w:p>
    <w:p w:rsidR="007D6FA6" w:rsidRPr="002B5AF2" w:rsidRDefault="007D6FA6" w:rsidP="002B5AF2">
      <w:pPr>
        <w:pStyle w:val="Definition"/>
      </w:pPr>
      <w:r w:rsidRPr="002B5AF2">
        <w:rPr>
          <w:b/>
          <w:i/>
        </w:rPr>
        <w:t>account</w:t>
      </w:r>
      <w:r w:rsidRPr="002B5AF2">
        <w:t>, in a fund that is an RSA, means:</w:t>
      </w:r>
    </w:p>
    <w:p w:rsidR="007D6FA6" w:rsidRPr="002B5AF2" w:rsidRDefault="007D6FA6" w:rsidP="002B5AF2">
      <w:pPr>
        <w:pStyle w:val="paragraph"/>
      </w:pPr>
      <w:r w:rsidRPr="002B5AF2">
        <w:tab/>
        <w:t>(a)</w:t>
      </w:r>
      <w:r w:rsidRPr="002B5AF2">
        <w:tab/>
        <w:t>if the RSA is an account—that account; or</w:t>
      </w:r>
    </w:p>
    <w:p w:rsidR="007D6FA6" w:rsidRPr="002B5AF2" w:rsidRDefault="007D6FA6" w:rsidP="002B5AF2">
      <w:pPr>
        <w:pStyle w:val="paragraph"/>
      </w:pPr>
      <w:r w:rsidRPr="002B5AF2">
        <w:tab/>
        <w:t>(b)</w:t>
      </w:r>
      <w:r w:rsidRPr="002B5AF2">
        <w:tab/>
        <w:t>if the RSA is a policy (within the meaning of the RSA Act)—</w:t>
      </w:r>
      <w:r w:rsidR="00C5516D" w:rsidRPr="002B5AF2">
        <w:t>t</w:t>
      </w:r>
      <w:r w:rsidRPr="002B5AF2">
        <w:t>hat policy.</w:t>
      </w:r>
    </w:p>
    <w:p w:rsidR="007D6FA6" w:rsidRPr="002B5AF2" w:rsidRDefault="00744E45" w:rsidP="002B5AF2">
      <w:pPr>
        <w:pStyle w:val="ItemHead"/>
      </w:pPr>
      <w:r w:rsidRPr="002B5AF2">
        <w:t>21</w:t>
      </w:r>
      <w:r w:rsidR="007D6FA6" w:rsidRPr="002B5AF2">
        <w:t xml:space="preserve">  Section</w:t>
      </w:r>
      <w:r w:rsidR="002B5AF2" w:rsidRPr="002B5AF2">
        <w:t> </w:t>
      </w:r>
      <w:r w:rsidR="007D6FA6" w:rsidRPr="002B5AF2">
        <w:t>8</w:t>
      </w:r>
    </w:p>
    <w:p w:rsidR="007D6FA6" w:rsidRPr="002B5AF2" w:rsidRDefault="007D6FA6" w:rsidP="002B5AF2">
      <w:pPr>
        <w:pStyle w:val="Item"/>
      </w:pPr>
      <w:r w:rsidRPr="002B5AF2">
        <w:t>Insert:</w:t>
      </w:r>
    </w:p>
    <w:p w:rsidR="00A53D56" w:rsidRPr="002B5AF2" w:rsidRDefault="00A53D56" w:rsidP="002B5AF2">
      <w:pPr>
        <w:pStyle w:val="Definition"/>
      </w:pPr>
      <w:r w:rsidRPr="002B5AF2">
        <w:rPr>
          <w:b/>
          <w:i/>
        </w:rPr>
        <w:t xml:space="preserve">choice product </w:t>
      </w:r>
      <w:r w:rsidRPr="002B5AF2">
        <w:t>has the same meaning as in the SIS Act.</w:t>
      </w:r>
    </w:p>
    <w:p w:rsidR="00471FB4" w:rsidRPr="000B1074" w:rsidRDefault="00471FB4" w:rsidP="00471FB4">
      <w:pPr>
        <w:pStyle w:val="Definition"/>
      </w:pPr>
      <w:r w:rsidRPr="000B1074">
        <w:rPr>
          <w:b/>
          <w:i/>
        </w:rPr>
        <w:t>inactive low</w:t>
      </w:r>
      <w:r w:rsidR="00232B24">
        <w:rPr>
          <w:b/>
          <w:i/>
        </w:rPr>
        <w:noBreakHyphen/>
      </w:r>
      <w:r w:rsidRPr="000B1074">
        <w:rPr>
          <w:b/>
          <w:i/>
        </w:rPr>
        <w:t>balance account</w:t>
      </w:r>
      <w:r w:rsidRPr="000B1074">
        <w:t>: see subsections 20QA(1) and (1A).</w:t>
      </w:r>
    </w:p>
    <w:p w:rsidR="007D6FA6" w:rsidRPr="002B5AF2" w:rsidRDefault="007D6FA6" w:rsidP="002B5AF2">
      <w:pPr>
        <w:pStyle w:val="Definition"/>
      </w:pPr>
      <w:r w:rsidRPr="002B5AF2">
        <w:rPr>
          <w:b/>
          <w:i/>
        </w:rPr>
        <w:t>inactive low</w:t>
      </w:r>
      <w:r w:rsidR="00232B24">
        <w:rPr>
          <w:b/>
          <w:i/>
        </w:rPr>
        <w:noBreakHyphen/>
      </w:r>
      <w:r w:rsidRPr="002B5AF2">
        <w:rPr>
          <w:b/>
          <w:i/>
        </w:rPr>
        <w:t>balance member</w:t>
      </w:r>
      <w:r w:rsidRPr="002B5AF2">
        <w:t xml:space="preserve"> has the meaning given by subsection</w:t>
      </w:r>
      <w:r w:rsidR="002B5AF2" w:rsidRPr="002B5AF2">
        <w:t> </w:t>
      </w:r>
      <w:r w:rsidRPr="002B5AF2">
        <w:t>20QA(2).</w:t>
      </w:r>
    </w:p>
    <w:p w:rsidR="00722748" w:rsidRPr="002B5AF2" w:rsidRDefault="00722748" w:rsidP="002B5AF2">
      <w:pPr>
        <w:pStyle w:val="Definition"/>
      </w:pPr>
      <w:r w:rsidRPr="002B5AF2">
        <w:rPr>
          <w:b/>
          <w:i/>
        </w:rPr>
        <w:t>inactive low</w:t>
      </w:r>
      <w:r w:rsidR="00232B24">
        <w:rPr>
          <w:b/>
          <w:i/>
        </w:rPr>
        <w:noBreakHyphen/>
      </w:r>
      <w:r w:rsidRPr="002B5AF2">
        <w:rPr>
          <w:b/>
          <w:i/>
        </w:rPr>
        <w:t>balance product</w:t>
      </w:r>
      <w:r w:rsidRPr="002B5AF2">
        <w:t xml:space="preserve"> has the meaning given by subsection</w:t>
      </w:r>
      <w:r w:rsidR="002B5AF2" w:rsidRPr="002B5AF2">
        <w:t> </w:t>
      </w:r>
      <w:r w:rsidRPr="002B5AF2">
        <w:t>20QA(3).</w:t>
      </w:r>
    </w:p>
    <w:p w:rsidR="00A53D56" w:rsidRPr="002B5AF2" w:rsidRDefault="00A53D56" w:rsidP="002B5AF2">
      <w:pPr>
        <w:pStyle w:val="Definition"/>
      </w:pPr>
      <w:r w:rsidRPr="002B5AF2">
        <w:rPr>
          <w:b/>
          <w:i/>
        </w:rPr>
        <w:t>MySuper product</w:t>
      </w:r>
      <w:r w:rsidRPr="002B5AF2">
        <w:t xml:space="preserve"> has the same meaning as in the SIS Act.</w:t>
      </w:r>
    </w:p>
    <w:p w:rsidR="007D6FA6" w:rsidRPr="002B5AF2" w:rsidRDefault="00744E45" w:rsidP="002B5AF2">
      <w:pPr>
        <w:pStyle w:val="ItemHead"/>
      </w:pPr>
      <w:r w:rsidRPr="002B5AF2">
        <w:t>22</w:t>
      </w:r>
      <w:r w:rsidR="007D6FA6" w:rsidRPr="002B5AF2">
        <w:t xml:space="preserve">  Section</w:t>
      </w:r>
      <w:r w:rsidR="002B5AF2" w:rsidRPr="002B5AF2">
        <w:t> </w:t>
      </w:r>
      <w:r w:rsidR="007D6FA6" w:rsidRPr="002B5AF2">
        <w:t>8 (</w:t>
      </w:r>
      <w:r w:rsidR="002B5AF2" w:rsidRPr="002B5AF2">
        <w:t>paragraph (</w:t>
      </w:r>
      <w:r w:rsidR="007D6FA6" w:rsidRPr="002B5AF2">
        <w:t xml:space="preserve">a) of the definition of </w:t>
      </w:r>
      <w:r w:rsidR="007D6FA6" w:rsidRPr="002B5AF2">
        <w:rPr>
          <w:i/>
        </w:rPr>
        <w:t>scheduled statement day</w:t>
      </w:r>
      <w:r w:rsidR="007D6FA6" w:rsidRPr="002B5AF2">
        <w:t>)</w:t>
      </w:r>
    </w:p>
    <w:p w:rsidR="007D6FA6" w:rsidRPr="002B5AF2" w:rsidRDefault="007D6FA6" w:rsidP="002B5AF2">
      <w:pPr>
        <w:pStyle w:val="Item"/>
      </w:pPr>
      <w:r w:rsidRPr="002B5AF2">
        <w:t>Omit “or 4A”, substitute “, 3B or 4A”.</w:t>
      </w:r>
    </w:p>
    <w:p w:rsidR="007D6FA6" w:rsidRPr="002B5AF2" w:rsidRDefault="00744E45" w:rsidP="002B5AF2">
      <w:pPr>
        <w:pStyle w:val="ItemHead"/>
      </w:pPr>
      <w:r w:rsidRPr="002B5AF2">
        <w:t>23</w:t>
      </w:r>
      <w:r w:rsidR="007D6FA6" w:rsidRPr="002B5AF2">
        <w:t xml:space="preserve">  Paragraph 15A(a)</w:t>
      </w:r>
    </w:p>
    <w:p w:rsidR="007D6FA6" w:rsidRPr="002B5AF2" w:rsidRDefault="007D6FA6" w:rsidP="002B5AF2">
      <w:pPr>
        <w:pStyle w:val="Item"/>
      </w:pPr>
      <w:r w:rsidRPr="002B5AF2">
        <w:t>Omit “Part</w:t>
      </w:r>
      <w:r w:rsidR="002B5AF2" w:rsidRPr="002B5AF2">
        <w:t> </w:t>
      </w:r>
      <w:r w:rsidRPr="002B5AF2">
        <w:t>4A”, substitute “Parts</w:t>
      </w:r>
      <w:r w:rsidR="002B5AF2" w:rsidRPr="002B5AF2">
        <w:t> </w:t>
      </w:r>
      <w:r w:rsidRPr="002B5AF2">
        <w:t>3B and 4A”.</w:t>
      </w:r>
    </w:p>
    <w:p w:rsidR="007D6FA6" w:rsidRPr="002B5AF2" w:rsidRDefault="00744E45" w:rsidP="002B5AF2">
      <w:pPr>
        <w:pStyle w:val="ItemHead"/>
      </w:pPr>
      <w:r w:rsidRPr="002B5AF2">
        <w:t>24</w:t>
      </w:r>
      <w:r w:rsidR="007D6FA6" w:rsidRPr="002B5AF2">
        <w:t xml:space="preserve">  Paragraph 15A(b)</w:t>
      </w:r>
    </w:p>
    <w:p w:rsidR="007D6FA6" w:rsidRPr="002B5AF2" w:rsidRDefault="007D6FA6" w:rsidP="002B5AF2">
      <w:pPr>
        <w:pStyle w:val="Item"/>
      </w:pPr>
      <w:r w:rsidRPr="002B5AF2">
        <w:t>Omit “Part</w:t>
      </w:r>
      <w:r w:rsidR="002B5AF2" w:rsidRPr="002B5AF2">
        <w:t> </w:t>
      </w:r>
      <w:r w:rsidRPr="002B5AF2">
        <w:t>4A”, substitute “Part</w:t>
      </w:r>
      <w:r w:rsidR="002B5AF2" w:rsidRPr="002B5AF2">
        <w:t> </w:t>
      </w:r>
      <w:r w:rsidRPr="002B5AF2">
        <w:t>3B or 4A”.</w:t>
      </w:r>
    </w:p>
    <w:p w:rsidR="007D6FA6" w:rsidRPr="002B5AF2" w:rsidRDefault="00744E45" w:rsidP="002B5AF2">
      <w:pPr>
        <w:pStyle w:val="ItemHead"/>
      </w:pPr>
      <w:r w:rsidRPr="002B5AF2">
        <w:t>25</w:t>
      </w:r>
      <w:r w:rsidR="007D6FA6" w:rsidRPr="002B5AF2">
        <w:t xml:space="preserve">  After paragraph</w:t>
      </w:r>
      <w:r w:rsidR="002B5AF2" w:rsidRPr="002B5AF2">
        <w:t> </w:t>
      </w:r>
      <w:r w:rsidR="007D6FA6" w:rsidRPr="002B5AF2">
        <w:t>19(1)(d)</w:t>
      </w:r>
    </w:p>
    <w:p w:rsidR="007D6FA6" w:rsidRPr="002B5AF2" w:rsidRDefault="007D6FA6" w:rsidP="002B5AF2">
      <w:pPr>
        <w:pStyle w:val="Item"/>
      </w:pPr>
      <w:r w:rsidRPr="002B5AF2">
        <w:t>Insert:</w:t>
      </w:r>
    </w:p>
    <w:p w:rsidR="007D6FA6" w:rsidRPr="002B5AF2" w:rsidRDefault="007D6FA6" w:rsidP="002B5AF2">
      <w:pPr>
        <w:pStyle w:val="paragraph"/>
      </w:pPr>
      <w:r w:rsidRPr="002B5AF2">
        <w:lastRenderedPageBreak/>
        <w:tab/>
        <w:t>(da)</w:t>
      </w:r>
      <w:r w:rsidRPr="002B5AF2">
        <w:tab/>
        <w:t>amounts paid to the Commissioner under section</w:t>
      </w:r>
      <w:r w:rsidR="002B5AF2" w:rsidRPr="002B5AF2">
        <w:t> </w:t>
      </w:r>
      <w:r w:rsidRPr="002B5AF2">
        <w:t>20QD (amounts from inactive low</w:t>
      </w:r>
      <w:r w:rsidR="00232B24">
        <w:noBreakHyphen/>
      </w:r>
      <w:r w:rsidRPr="002B5AF2">
        <w:t>balance accounts); and</w:t>
      </w:r>
    </w:p>
    <w:p w:rsidR="007D6FA6" w:rsidRPr="002B5AF2" w:rsidRDefault="007D6FA6" w:rsidP="002B5AF2">
      <w:pPr>
        <w:pStyle w:val="paragraph"/>
      </w:pPr>
      <w:r w:rsidRPr="002B5AF2">
        <w:tab/>
        <w:t>(db)</w:t>
      </w:r>
      <w:r w:rsidRPr="002B5AF2">
        <w:tab/>
        <w:t xml:space="preserve">each person in respect of whom there is an amount referred to in </w:t>
      </w:r>
      <w:r w:rsidR="002B5AF2" w:rsidRPr="002B5AF2">
        <w:t>paragraph (</w:t>
      </w:r>
      <w:r w:rsidRPr="002B5AF2">
        <w:t>da) of this subsection; and</w:t>
      </w:r>
    </w:p>
    <w:p w:rsidR="007D6FA6" w:rsidRPr="002B5AF2" w:rsidRDefault="00744E45" w:rsidP="002B5AF2">
      <w:pPr>
        <w:pStyle w:val="ItemHead"/>
      </w:pPr>
      <w:r w:rsidRPr="002B5AF2">
        <w:t>26</w:t>
      </w:r>
      <w:r w:rsidR="007D6FA6" w:rsidRPr="002B5AF2">
        <w:t xml:space="preserve">  After subparagraph</w:t>
      </w:r>
      <w:r w:rsidR="002B5AF2" w:rsidRPr="002B5AF2">
        <w:t> </w:t>
      </w:r>
      <w:r w:rsidR="007D6FA6" w:rsidRPr="002B5AF2">
        <w:t>20H(1)(b)(ii)</w:t>
      </w:r>
    </w:p>
    <w:p w:rsidR="007D6FA6" w:rsidRPr="002B5AF2" w:rsidRDefault="007D6FA6" w:rsidP="002B5AF2">
      <w:pPr>
        <w:pStyle w:val="Item"/>
      </w:pPr>
      <w:r w:rsidRPr="002B5AF2">
        <w:t>Insert:</w:t>
      </w:r>
    </w:p>
    <w:p w:rsidR="007D6FA6" w:rsidRPr="002B5AF2" w:rsidRDefault="007D6FA6" w:rsidP="002B5AF2">
      <w:pPr>
        <w:pStyle w:val="paragraphsub"/>
      </w:pPr>
      <w:r w:rsidRPr="002B5AF2">
        <w:tab/>
        <w:t>(iiaa)</w:t>
      </w:r>
      <w:r w:rsidRPr="002B5AF2">
        <w:tab/>
        <w:t>the amounts (if any) paid to the Commissioner under section</w:t>
      </w:r>
      <w:r w:rsidR="002B5AF2" w:rsidRPr="002B5AF2">
        <w:t> </w:t>
      </w:r>
      <w:r w:rsidRPr="002B5AF2">
        <w:t>20QD in respect of the person; and</w:t>
      </w:r>
    </w:p>
    <w:p w:rsidR="007D6FA6" w:rsidRPr="002B5AF2" w:rsidRDefault="00744E45" w:rsidP="002B5AF2">
      <w:pPr>
        <w:pStyle w:val="ItemHead"/>
      </w:pPr>
      <w:r w:rsidRPr="002B5AF2">
        <w:t>27</w:t>
      </w:r>
      <w:r w:rsidR="007D6FA6" w:rsidRPr="002B5AF2">
        <w:t xml:space="preserve">  After subparagraph</w:t>
      </w:r>
      <w:r w:rsidR="002B5AF2" w:rsidRPr="002B5AF2">
        <w:t> </w:t>
      </w:r>
      <w:r w:rsidR="007D6FA6" w:rsidRPr="002B5AF2">
        <w:t>20H(1)(b)(v)</w:t>
      </w:r>
    </w:p>
    <w:p w:rsidR="007D6FA6" w:rsidRPr="002B5AF2" w:rsidRDefault="007D6FA6" w:rsidP="002B5AF2">
      <w:pPr>
        <w:pStyle w:val="Item"/>
      </w:pPr>
      <w:r w:rsidRPr="002B5AF2">
        <w:t>Insert:</w:t>
      </w:r>
    </w:p>
    <w:p w:rsidR="007D6FA6" w:rsidRPr="002B5AF2" w:rsidRDefault="007D6FA6" w:rsidP="002B5AF2">
      <w:pPr>
        <w:pStyle w:val="paragraphsub"/>
      </w:pPr>
      <w:r w:rsidRPr="002B5AF2">
        <w:tab/>
        <w:t>(va)</w:t>
      </w:r>
      <w:r w:rsidRPr="002B5AF2">
        <w:tab/>
        <w:t>the amounts (if any) paid by the Commissioner under subsection</w:t>
      </w:r>
      <w:r w:rsidR="002B5AF2" w:rsidRPr="002B5AF2">
        <w:t> </w:t>
      </w:r>
      <w:r w:rsidRPr="002B5AF2">
        <w:t>20QF(2) in respect of the person; and</w:t>
      </w:r>
    </w:p>
    <w:p w:rsidR="007D6FA6" w:rsidRPr="002B5AF2" w:rsidRDefault="00744E45" w:rsidP="002B5AF2">
      <w:pPr>
        <w:pStyle w:val="ItemHead"/>
      </w:pPr>
      <w:r w:rsidRPr="002B5AF2">
        <w:t>28</w:t>
      </w:r>
      <w:r w:rsidR="007D6FA6" w:rsidRPr="002B5AF2">
        <w:t xml:space="preserve">  Paragraph 20H(2B)(a)</w:t>
      </w:r>
    </w:p>
    <w:p w:rsidR="007D6FA6" w:rsidRPr="002B5AF2" w:rsidRDefault="007D6FA6" w:rsidP="002B5AF2">
      <w:pPr>
        <w:pStyle w:val="Item"/>
      </w:pPr>
      <w:r w:rsidRPr="002B5AF2">
        <w:t>After “subsection</w:t>
      </w:r>
      <w:r w:rsidR="002B5AF2" w:rsidRPr="002B5AF2">
        <w:t> </w:t>
      </w:r>
      <w:r w:rsidRPr="002B5AF2">
        <w:t>17(1) or (2),”, insert “section</w:t>
      </w:r>
      <w:r w:rsidR="002B5AF2" w:rsidRPr="002B5AF2">
        <w:t> </w:t>
      </w:r>
      <w:r w:rsidRPr="002B5AF2">
        <w:t>20QD or subsection</w:t>
      </w:r>
      <w:r w:rsidR="002B5AF2" w:rsidRPr="002B5AF2">
        <w:t> </w:t>
      </w:r>
      <w:r w:rsidRPr="002B5AF2">
        <w:t>20QF(2), or”.</w:t>
      </w:r>
    </w:p>
    <w:p w:rsidR="007D6FA6" w:rsidRPr="002B5AF2" w:rsidRDefault="00744E45" w:rsidP="002B5AF2">
      <w:pPr>
        <w:pStyle w:val="ItemHead"/>
      </w:pPr>
      <w:r w:rsidRPr="002B5AF2">
        <w:t>29</w:t>
      </w:r>
      <w:r w:rsidR="007D6FA6" w:rsidRPr="002B5AF2">
        <w:t xml:space="preserve">  Subsection</w:t>
      </w:r>
      <w:r w:rsidR="002B5AF2" w:rsidRPr="002B5AF2">
        <w:t> </w:t>
      </w:r>
      <w:r w:rsidR="007D6FA6" w:rsidRPr="002B5AF2">
        <w:t>20H(3)</w:t>
      </w:r>
    </w:p>
    <w:p w:rsidR="007D6FA6" w:rsidRPr="002B5AF2" w:rsidRDefault="007D6FA6" w:rsidP="002B5AF2">
      <w:pPr>
        <w:pStyle w:val="Item"/>
      </w:pPr>
      <w:r w:rsidRPr="002B5AF2">
        <w:t>After “</w:t>
      </w:r>
      <w:r w:rsidR="002B5AF2" w:rsidRPr="002B5AF2">
        <w:t>subparagraphs (</w:t>
      </w:r>
      <w:r w:rsidRPr="002B5AF2">
        <w:t>1)(b)(i), (ii)”, insert “, (iiaa)”.</w:t>
      </w:r>
    </w:p>
    <w:p w:rsidR="007D6FA6" w:rsidRPr="002B5AF2" w:rsidRDefault="00744E45" w:rsidP="002B5AF2">
      <w:pPr>
        <w:pStyle w:val="ItemHead"/>
      </w:pPr>
      <w:r w:rsidRPr="002B5AF2">
        <w:t>30</w:t>
      </w:r>
      <w:r w:rsidR="007D6FA6" w:rsidRPr="002B5AF2">
        <w:t xml:space="preserve">  After Part</w:t>
      </w:r>
      <w:r w:rsidR="002B5AF2" w:rsidRPr="002B5AF2">
        <w:t> </w:t>
      </w:r>
      <w:r w:rsidR="007D6FA6" w:rsidRPr="002B5AF2">
        <w:t>3A</w:t>
      </w:r>
    </w:p>
    <w:p w:rsidR="007D6FA6" w:rsidRPr="002B5AF2" w:rsidRDefault="007D6FA6" w:rsidP="002B5AF2">
      <w:pPr>
        <w:pStyle w:val="Item"/>
      </w:pPr>
      <w:r w:rsidRPr="002B5AF2">
        <w:t>Insert:</w:t>
      </w:r>
    </w:p>
    <w:p w:rsidR="007D6FA6" w:rsidRPr="002B5AF2" w:rsidRDefault="007D6FA6" w:rsidP="002B5AF2">
      <w:pPr>
        <w:pStyle w:val="ActHead2"/>
      </w:pPr>
      <w:bookmarkStart w:id="23" w:name="_Toc3380675"/>
      <w:r w:rsidRPr="002B5AF2">
        <w:rPr>
          <w:rStyle w:val="CharPartNo"/>
        </w:rPr>
        <w:t>Part</w:t>
      </w:r>
      <w:r w:rsidR="002B5AF2" w:rsidRPr="002B5AF2">
        <w:rPr>
          <w:rStyle w:val="CharPartNo"/>
        </w:rPr>
        <w:t> </w:t>
      </w:r>
      <w:r w:rsidRPr="002B5AF2">
        <w:rPr>
          <w:rStyle w:val="CharPartNo"/>
        </w:rPr>
        <w:t>3B</w:t>
      </w:r>
      <w:r w:rsidRPr="002B5AF2">
        <w:t>—</w:t>
      </w:r>
      <w:r w:rsidRPr="002B5AF2">
        <w:rPr>
          <w:rStyle w:val="CharPartText"/>
        </w:rPr>
        <w:t>Payment of low balances in inactive accounts to the Commissioner</w:t>
      </w:r>
      <w:bookmarkEnd w:id="23"/>
    </w:p>
    <w:p w:rsidR="007D6FA6" w:rsidRPr="002B5AF2" w:rsidRDefault="007D6FA6" w:rsidP="002B5AF2">
      <w:pPr>
        <w:pStyle w:val="ActHead3"/>
      </w:pPr>
      <w:bookmarkStart w:id="24" w:name="_Toc3380676"/>
      <w:r w:rsidRPr="002B5AF2">
        <w:rPr>
          <w:rStyle w:val="CharDivNo"/>
        </w:rPr>
        <w:t>Division</w:t>
      </w:r>
      <w:r w:rsidR="002B5AF2" w:rsidRPr="002B5AF2">
        <w:rPr>
          <w:rStyle w:val="CharDivNo"/>
        </w:rPr>
        <w:t> </w:t>
      </w:r>
      <w:r w:rsidRPr="002B5AF2">
        <w:rPr>
          <w:rStyle w:val="CharDivNo"/>
        </w:rPr>
        <w:t>1</w:t>
      </w:r>
      <w:r w:rsidRPr="002B5AF2">
        <w:t>—</w:t>
      </w:r>
      <w:r w:rsidRPr="002B5AF2">
        <w:rPr>
          <w:rStyle w:val="CharDivText"/>
        </w:rPr>
        <w:t>Preliminary</w:t>
      </w:r>
      <w:bookmarkEnd w:id="24"/>
    </w:p>
    <w:p w:rsidR="007D6FA6" w:rsidRPr="002B5AF2" w:rsidRDefault="007D6FA6" w:rsidP="002B5AF2">
      <w:pPr>
        <w:pStyle w:val="ActHead5"/>
      </w:pPr>
      <w:bookmarkStart w:id="25" w:name="_Toc3380677"/>
      <w:r w:rsidRPr="002B5AF2">
        <w:rPr>
          <w:rStyle w:val="CharSectno"/>
        </w:rPr>
        <w:t>20Q</w:t>
      </w:r>
      <w:r w:rsidRPr="002B5AF2">
        <w:t xml:space="preserve">  Object of Part</w:t>
      </w:r>
      <w:bookmarkEnd w:id="25"/>
    </w:p>
    <w:p w:rsidR="007D6FA6" w:rsidRPr="002B5AF2" w:rsidRDefault="007D6FA6" w:rsidP="002B5AF2">
      <w:pPr>
        <w:pStyle w:val="subsection"/>
      </w:pPr>
      <w:r w:rsidRPr="002B5AF2">
        <w:tab/>
      </w:r>
      <w:r w:rsidRPr="002B5AF2">
        <w:tab/>
        <w:t>The object of this Part is to set up a procedure for dealing with inactive low</w:t>
      </w:r>
      <w:r w:rsidR="00232B24">
        <w:noBreakHyphen/>
      </w:r>
      <w:r w:rsidRPr="002B5AF2">
        <w:t>balance accounts.</w:t>
      </w:r>
    </w:p>
    <w:p w:rsidR="007D6FA6" w:rsidRPr="002B5AF2" w:rsidRDefault="007D6FA6" w:rsidP="002B5AF2">
      <w:pPr>
        <w:pStyle w:val="ActHead5"/>
        <w:rPr>
          <w:i/>
        </w:rPr>
      </w:pPr>
      <w:bookmarkStart w:id="26" w:name="_Toc3380678"/>
      <w:r w:rsidRPr="002B5AF2">
        <w:rPr>
          <w:rStyle w:val="CharSectno"/>
        </w:rPr>
        <w:lastRenderedPageBreak/>
        <w:t>20QA</w:t>
      </w:r>
      <w:r w:rsidRPr="002B5AF2">
        <w:t xml:space="preserve">  Meaning of </w:t>
      </w:r>
      <w:r w:rsidRPr="002B5AF2">
        <w:rPr>
          <w:i/>
        </w:rPr>
        <w:t>inactive low</w:t>
      </w:r>
      <w:r w:rsidR="00232B24">
        <w:rPr>
          <w:i/>
        </w:rPr>
        <w:noBreakHyphen/>
      </w:r>
      <w:r w:rsidRPr="002B5AF2">
        <w:rPr>
          <w:i/>
        </w:rPr>
        <w:t>balance account</w:t>
      </w:r>
      <w:r w:rsidR="00E576C6" w:rsidRPr="002B5AF2">
        <w:rPr>
          <w:i/>
        </w:rPr>
        <w:t>,</w:t>
      </w:r>
      <w:r w:rsidRPr="002B5AF2">
        <w:t xml:space="preserve"> </w:t>
      </w:r>
      <w:r w:rsidRPr="002B5AF2">
        <w:rPr>
          <w:i/>
        </w:rPr>
        <w:t>inactive low</w:t>
      </w:r>
      <w:r w:rsidR="00232B24">
        <w:rPr>
          <w:i/>
        </w:rPr>
        <w:noBreakHyphen/>
      </w:r>
      <w:r w:rsidRPr="002B5AF2">
        <w:rPr>
          <w:i/>
        </w:rPr>
        <w:t>balance member</w:t>
      </w:r>
      <w:r w:rsidR="00E576C6" w:rsidRPr="002B5AF2">
        <w:t xml:space="preserve"> and </w:t>
      </w:r>
      <w:r w:rsidR="00E576C6" w:rsidRPr="002B5AF2">
        <w:rPr>
          <w:i/>
        </w:rPr>
        <w:t>inactive low</w:t>
      </w:r>
      <w:r w:rsidR="00232B24">
        <w:rPr>
          <w:i/>
        </w:rPr>
        <w:noBreakHyphen/>
      </w:r>
      <w:r w:rsidR="00E576C6" w:rsidRPr="002B5AF2">
        <w:rPr>
          <w:i/>
        </w:rPr>
        <w:t>balance product</w:t>
      </w:r>
      <w:bookmarkEnd w:id="26"/>
    </w:p>
    <w:p w:rsidR="007D6FA6" w:rsidRPr="002B5AF2" w:rsidRDefault="007D6FA6" w:rsidP="002B5AF2">
      <w:pPr>
        <w:pStyle w:val="subsection"/>
      </w:pPr>
      <w:r w:rsidRPr="002B5AF2">
        <w:tab/>
        <w:t>(1)</w:t>
      </w:r>
      <w:r w:rsidRPr="002B5AF2">
        <w:tab/>
        <w:t xml:space="preserve">An account in a fund is taken to be an </w:t>
      </w:r>
      <w:r w:rsidRPr="002B5AF2">
        <w:rPr>
          <w:b/>
          <w:i/>
        </w:rPr>
        <w:t>inactive low</w:t>
      </w:r>
      <w:r w:rsidR="00232B24">
        <w:rPr>
          <w:b/>
          <w:i/>
        </w:rPr>
        <w:noBreakHyphen/>
      </w:r>
      <w:r w:rsidRPr="002B5AF2">
        <w:rPr>
          <w:b/>
          <w:i/>
        </w:rPr>
        <w:t>balance account</w:t>
      </w:r>
      <w:r w:rsidRPr="002B5AF2">
        <w:t xml:space="preserve"> if:</w:t>
      </w:r>
    </w:p>
    <w:p w:rsidR="000C44B7" w:rsidRPr="002B5AF2" w:rsidRDefault="00CD2B2D" w:rsidP="002B5AF2">
      <w:pPr>
        <w:pStyle w:val="paragraph"/>
      </w:pPr>
      <w:r w:rsidRPr="002B5AF2">
        <w:tab/>
      </w:r>
      <w:r w:rsidR="000C44B7" w:rsidRPr="002B5AF2">
        <w:t>(a</w:t>
      </w:r>
      <w:r w:rsidRPr="002B5AF2">
        <w:t>)</w:t>
      </w:r>
      <w:r w:rsidRPr="002B5AF2">
        <w:tab/>
      </w:r>
      <w:r w:rsidR="007E5B23" w:rsidRPr="002B5AF2">
        <w:t xml:space="preserve">for a </w:t>
      </w:r>
      <w:r w:rsidR="000C44B7" w:rsidRPr="002B5AF2">
        <w:t xml:space="preserve">fund </w:t>
      </w:r>
      <w:r w:rsidR="007E5B23" w:rsidRPr="002B5AF2">
        <w:t xml:space="preserve">that </w:t>
      </w:r>
      <w:r w:rsidR="000C44B7" w:rsidRPr="002B5AF2">
        <w:t>is a regulated superannuation fund:</w:t>
      </w:r>
    </w:p>
    <w:p w:rsidR="000C44B7" w:rsidRPr="002B5AF2" w:rsidRDefault="000C44B7" w:rsidP="002B5AF2">
      <w:pPr>
        <w:pStyle w:val="paragraphsub"/>
      </w:pPr>
      <w:r w:rsidRPr="002B5AF2">
        <w:tab/>
        <w:t>(i)</w:t>
      </w:r>
      <w:r w:rsidRPr="002B5AF2">
        <w:tab/>
        <w:t>the fund has 5 or more members; and</w:t>
      </w:r>
    </w:p>
    <w:p w:rsidR="000C44B7" w:rsidRPr="002B5AF2" w:rsidRDefault="000C44B7" w:rsidP="002B5AF2">
      <w:pPr>
        <w:pStyle w:val="paragraphsub"/>
      </w:pPr>
      <w:r w:rsidRPr="002B5AF2">
        <w:tab/>
        <w:t>(ii)</w:t>
      </w:r>
      <w:r w:rsidRPr="002B5AF2">
        <w:tab/>
        <w:t>the account is held on behalf of a member of the fund; and</w:t>
      </w:r>
    </w:p>
    <w:p w:rsidR="00E5016A" w:rsidRPr="002B5AF2" w:rsidRDefault="000C44B7" w:rsidP="002B5AF2">
      <w:pPr>
        <w:pStyle w:val="paragraphsub"/>
      </w:pPr>
      <w:r w:rsidRPr="002B5AF2">
        <w:tab/>
        <w:t>(iii)</w:t>
      </w:r>
      <w:r w:rsidRPr="002B5AF2">
        <w:tab/>
      </w:r>
      <w:r w:rsidR="00CD2B2D" w:rsidRPr="002B5AF2">
        <w:t xml:space="preserve">the account </w:t>
      </w:r>
      <w:r w:rsidR="00E5016A" w:rsidRPr="002B5AF2">
        <w:t>relates, in whole or in part, to a MySuper product or choice product held by th</w:t>
      </w:r>
      <w:r w:rsidR="00CD2B2D" w:rsidRPr="002B5AF2">
        <w:t>at</w:t>
      </w:r>
      <w:r w:rsidR="00E5016A" w:rsidRPr="002B5AF2">
        <w:t xml:space="preserve"> member; and</w:t>
      </w:r>
    </w:p>
    <w:p w:rsidR="00436BC9" w:rsidRPr="002B5AF2" w:rsidRDefault="00CD2B2D" w:rsidP="002B5AF2">
      <w:pPr>
        <w:pStyle w:val="paragraphsub"/>
      </w:pPr>
      <w:r w:rsidRPr="002B5AF2">
        <w:tab/>
        <w:t>(</w:t>
      </w:r>
      <w:r w:rsidR="000C44B7" w:rsidRPr="002B5AF2">
        <w:t>iv</w:t>
      </w:r>
      <w:r w:rsidR="00E5016A" w:rsidRPr="002B5AF2">
        <w:t>)</w:t>
      </w:r>
      <w:r w:rsidR="00E5016A" w:rsidRPr="002B5AF2">
        <w:tab/>
      </w:r>
      <w:r w:rsidR="007D6FA6" w:rsidRPr="002B5AF2">
        <w:t>the superannuation provider has not received an amount</w:t>
      </w:r>
      <w:r w:rsidR="00E5016A" w:rsidRPr="002B5AF2">
        <w:t xml:space="preserve"> </w:t>
      </w:r>
      <w:r w:rsidR="007D6FA6" w:rsidRPr="002B5AF2">
        <w:t xml:space="preserve">in respect of the member </w:t>
      </w:r>
      <w:r w:rsidR="00E5016A" w:rsidRPr="002B5AF2">
        <w:t>for crediting to that product</w:t>
      </w:r>
      <w:r w:rsidR="007D6FA6" w:rsidRPr="002B5AF2">
        <w:t xml:space="preserve"> within the last 1</w:t>
      </w:r>
      <w:r w:rsidR="00471FB4">
        <w:t>6</w:t>
      </w:r>
      <w:r w:rsidR="007D6FA6" w:rsidRPr="002B5AF2">
        <w:t xml:space="preserve"> months; </w:t>
      </w:r>
      <w:r w:rsidR="00E5016A" w:rsidRPr="002B5AF2">
        <w:t>and</w:t>
      </w:r>
    </w:p>
    <w:p w:rsidR="00DA6C18" w:rsidRPr="002B5AF2" w:rsidRDefault="007D6FA6" w:rsidP="002B5AF2">
      <w:pPr>
        <w:pStyle w:val="paragraphsub"/>
      </w:pPr>
      <w:r w:rsidRPr="002B5AF2">
        <w:tab/>
        <w:t>(</w:t>
      </w:r>
      <w:r w:rsidR="000C44B7" w:rsidRPr="002B5AF2">
        <w:t>v</w:t>
      </w:r>
      <w:r w:rsidRPr="002B5AF2">
        <w:t>)</w:t>
      </w:r>
      <w:r w:rsidRPr="002B5AF2">
        <w:tab/>
      </w:r>
      <w:r w:rsidR="00E5016A" w:rsidRPr="002B5AF2">
        <w:t>the balance of the account that relates to that product is less than $6,000; and</w:t>
      </w:r>
    </w:p>
    <w:p w:rsidR="008A2A84" w:rsidRPr="002B5AF2" w:rsidRDefault="000C44B7" w:rsidP="002B5AF2">
      <w:pPr>
        <w:pStyle w:val="paragraphsub"/>
      </w:pPr>
      <w:r w:rsidRPr="002B5AF2">
        <w:tab/>
        <w:t>(v</w:t>
      </w:r>
      <w:r w:rsidR="008A2A84" w:rsidRPr="002B5AF2">
        <w:t>i)</w:t>
      </w:r>
      <w:r w:rsidR="008A2A84" w:rsidRPr="002B5AF2">
        <w:tab/>
        <w:t>the member has not satisfied any of the conditions of release of benefits specified in a standard made under paragraph</w:t>
      </w:r>
      <w:r w:rsidR="002B5AF2" w:rsidRPr="002B5AF2">
        <w:t> </w:t>
      </w:r>
      <w:r w:rsidR="008A2A84" w:rsidRPr="002B5AF2">
        <w:t>31(2)(h) of the SIS Act that are prescribed for th</w:t>
      </w:r>
      <w:r w:rsidR="00094746" w:rsidRPr="002B5AF2">
        <w:t>e purposes of this subparagraph; and</w:t>
      </w:r>
    </w:p>
    <w:p w:rsidR="00094746" w:rsidRPr="002B5AF2" w:rsidRDefault="00CD2B2D" w:rsidP="002B5AF2">
      <w:pPr>
        <w:pStyle w:val="paragraphsub"/>
      </w:pPr>
      <w:r w:rsidRPr="002B5AF2">
        <w:tab/>
        <w:t>(</w:t>
      </w:r>
      <w:r w:rsidR="000C44B7" w:rsidRPr="002B5AF2">
        <w:t>vii</w:t>
      </w:r>
      <w:r w:rsidR="00094746" w:rsidRPr="002B5AF2">
        <w:t>)</w:t>
      </w:r>
      <w:r w:rsidR="00094746" w:rsidRPr="002B5AF2">
        <w:tab/>
        <w:t>the account does not support or relate to a defined benefit interest (within the meaning of section</w:t>
      </w:r>
      <w:r w:rsidR="002B5AF2" w:rsidRPr="002B5AF2">
        <w:t> </w:t>
      </w:r>
      <w:r w:rsidR="00094746" w:rsidRPr="002B5AF2">
        <w:t>291</w:t>
      </w:r>
      <w:r w:rsidR="00232B24">
        <w:noBreakHyphen/>
      </w:r>
      <w:r w:rsidR="00094746" w:rsidRPr="002B5AF2">
        <w:t xml:space="preserve">175 of the </w:t>
      </w:r>
      <w:r w:rsidR="00094746" w:rsidRPr="002B5AF2">
        <w:rPr>
          <w:i/>
        </w:rPr>
        <w:t>Income Tax Assessment Act 1997</w:t>
      </w:r>
      <w:r w:rsidR="00094746" w:rsidRPr="002B5AF2">
        <w:t>)</w:t>
      </w:r>
      <w:r w:rsidR="000C44B7" w:rsidRPr="002B5AF2">
        <w:t>; and</w:t>
      </w:r>
    </w:p>
    <w:p w:rsidR="00767AC7" w:rsidRPr="002B5AF2" w:rsidRDefault="00767AC7" w:rsidP="002B5AF2">
      <w:pPr>
        <w:pStyle w:val="paragraphsub"/>
      </w:pPr>
      <w:r w:rsidRPr="002B5AF2">
        <w:tab/>
        <w:t>(viii)</w:t>
      </w:r>
      <w:r w:rsidRPr="002B5AF2">
        <w:tab/>
        <w:t xml:space="preserve">no benefit that </w:t>
      </w:r>
      <w:r w:rsidR="007A26BC" w:rsidRPr="002B5AF2">
        <w:t>despite section</w:t>
      </w:r>
      <w:r w:rsidR="002B5AF2" w:rsidRPr="002B5AF2">
        <w:t> </w:t>
      </w:r>
      <w:r w:rsidR="007A26BC" w:rsidRPr="002B5AF2">
        <w:t xml:space="preserve">68AAA </w:t>
      </w:r>
      <w:r w:rsidR="00CB1AC2" w:rsidRPr="002B5AF2">
        <w:t xml:space="preserve">of the SIS Act </w:t>
      </w:r>
      <w:r w:rsidRPr="002B5AF2">
        <w:t xml:space="preserve">could, </w:t>
      </w:r>
      <w:r w:rsidR="00AC7A68" w:rsidRPr="002B5AF2">
        <w:t>because of</w:t>
      </w:r>
      <w:r w:rsidRPr="002B5AF2">
        <w:t xml:space="preserve"> the application of </w:t>
      </w:r>
      <w:r w:rsidR="00AC7A68" w:rsidRPr="002B5AF2">
        <w:t>sub</w:t>
      </w:r>
      <w:r w:rsidRPr="002B5AF2">
        <w:t>section</w:t>
      </w:r>
      <w:r w:rsidR="002B5AF2" w:rsidRPr="002B5AF2">
        <w:t> </w:t>
      </w:r>
      <w:r w:rsidR="00AC7A68" w:rsidRPr="002B5AF2">
        <w:t xml:space="preserve">68AAA(7) or (8) of </w:t>
      </w:r>
      <w:r w:rsidR="00CB1AC2" w:rsidRPr="002B5AF2">
        <w:t>that</w:t>
      </w:r>
      <w:r w:rsidRPr="002B5AF2">
        <w:t xml:space="preserve"> Act, be provided to, or in respect of, the member under the product by taking out or maintaining insurance</w:t>
      </w:r>
      <w:r w:rsidR="007A26BC" w:rsidRPr="002B5AF2">
        <w:t xml:space="preserve"> </w:t>
      </w:r>
      <w:r w:rsidR="00AC7A68" w:rsidRPr="002B5AF2">
        <w:t>is</w:t>
      </w:r>
      <w:r w:rsidRPr="002B5AF2">
        <w:t xml:space="preserve"> provided in that way; and</w:t>
      </w:r>
    </w:p>
    <w:p w:rsidR="000C44B7" w:rsidRPr="002B5AF2" w:rsidRDefault="000C44B7" w:rsidP="002B5AF2">
      <w:pPr>
        <w:pStyle w:val="paragraph"/>
      </w:pPr>
      <w:r w:rsidRPr="002B5AF2">
        <w:tab/>
        <w:t>(b)</w:t>
      </w:r>
      <w:r w:rsidRPr="002B5AF2">
        <w:tab/>
      </w:r>
      <w:r w:rsidR="001B1EDE" w:rsidRPr="002B5AF2">
        <w:t>for a fund that</w:t>
      </w:r>
      <w:r w:rsidRPr="002B5AF2">
        <w:t xml:space="preserve"> is an RSA or approved deposit fund:</w:t>
      </w:r>
    </w:p>
    <w:p w:rsidR="000C44B7" w:rsidRPr="002B5AF2" w:rsidRDefault="000C44B7" w:rsidP="002B5AF2">
      <w:pPr>
        <w:pStyle w:val="paragraphsub"/>
      </w:pPr>
      <w:r w:rsidRPr="002B5AF2">
        <w:tab/>
        <w:t>(i)</w:t>
      </w:r>
      <w:r w:rsidRPr="002B5AF2">
        <w:tab/>
        <w:t>the account is held on behalf of a member of the fund; and</w:t>
      </w:r>
    </w:p>
    <w:p w:rsidR="000C44B7" w:rsidRPr="002B5AF2" w:rsidRDefault="000C44B7" w:rsidP="002B5AF2">
      <w:pPr>
        <w:pStyle w:val="paragraphsub"/>
      </w:pPr>
      <w:r w:rsidRPr="002B5AF2">
        <w:tab/>
        <w:t>(ii)</w:t>
      </w:r>
      <w:r w:rsidRPr="002B5AF2">
        <w:tab/>
        <w:t>the superannuation provider has not received an amount in respect of the member within the last 1</w:t>
      </w:r>
      <w:r w:rsidR="00A51F35">
        <w:t>6</w:t>
      </w:r>
      <w:r w:rsidRPr="002B5AF2">
        <w:t xml:space="preserve"> months; and</w:t>
      </w:r>
    </w:p>
    <w:p w:rsidR="000C44B7" w:rsidRPr="002B5AF2" w:rsidRDefault="000C44B7" w:rsidP="002B5AF2">
      <w:pPr>
        <w:pStyle w:val="paragraphsub"/>
      </w:pPr>
      <w:r w:rsidRPr="002B5AF2">
        <w:tab/>
        <w:t>(iii)</w:t>
      </w:r>
      <w:r w:rsidRPr="002B5AF2">
        <w:tab/>
        <w:t>the balance of the account is less than $6,000; and</w:t>
      </w:r>
    </w:p>
    <w:p w:rsidR="00EB407C" w:rsidRPr="002B5AF2" w:rsidRDefault="00EB407C" w:rsidP="002B5AF2">
      <w:pPr>
        <w:pStyle w:val="paragraphsub"/>
      </w:pPr>
      <w:r w:rsidRPr="002B5AF2">
        <w:tab/>
        <w:t>(iv)</w:t>
      </w:r>
      <w:r w:rsidRPr="002B5AF2">
        <w:tab/>
        <w:t xml:space="preserve">the member has not satisfied any of the conditions of release of benefits specified in a standard made under </w:t>
      </w:r>
      <w:r w:rsidRPr="002B5AF2">
        <w:lastRenderedPageBreak/>
        <w:t>paragraph</w:t>
      </w:r>
      <w:r w:rsidR="002B5AF2" w:rsidRPr="002B5AF2">
        <w:t> </w:t>
      </w:r>
      <w:r w:rsidRPr="002B5AF2">
        <w:t xml:space="preserve">38(2)(f) of the </w:t>
      </w:r>
      <w:r w:rsidRPr="002B5AF2">
        <w:rPr>
          <w:i/>
        </w:rPr>
        <w:t xml:space="preserve">Retirement Savings Accounts Act 1997 </w:t>
      </w:r>
      <w:r w:rsidRPr="002B5AF2">
        <w:t>(for an RSA), or paragraph</w:t>
      </w:r>
      <w:r w:rsidR="002B5AF2" w:rsidRPr="002B5AF2">
        <w:t> </w:t>
      </w:r>
      <w:r w:rsidRPr="002B5AF2">
        <w:t xml:space="preserve">32(2)(c) </w:t>
      </w:r>
      <w:r w:rsidR="00CE64E1" w:rsidRPr="002B5AF2">
        <w:t xml:space="preserve">of the SIS Act </w:t>
      </w:r>
      <w:r w:rsidRPr="002B5AF2">
        <w:t xml:space="preserve">(for an approved deposit fund), that are prescribed for the purposes of this paragraph; </w:t>
      </w:r>
      <w:r w:rsidR="00CE64E1" w:rsidRPr="002B5AF2">
        <w:t>and</w:t>
      </w:r>
    </w:p>
    <w:p w:rsidR="00767AC7" w:rsidRPr="002B5AF2" w:rsidRDefault="00EB407C" w:rsidP="002B5AF2">
      <w:pPr>
        <w:pStyle w:val="paragraphsub"/>
      </w:pPr>
      <w:r w:rsidRPr="002B5AF2">
        <w:tab/>
        <w:t>(</w:t>
      </w:r>
      <w:r w:rsidR="000C44B7" w:rsidRPr="002B5AF2">
        <w:t>v)</w:t>
      </w:r>
      <w:r w:rsidR="000C44B7" w:rsidRPr="002B5AF2">
        <w:tab/>
        <w:t>the account does not support or relate to a defined benefit interest (within the meaning of section</w:t>
      </w:r>
      <w:r w:rsidR="002B5AF2" w:rsidRPr="002B5AF2">
        <w:t> </w:t>
      </w:r>
      <w:r w:rsidR="000C44B7" w:rsidRPr="002B5AF2">
        <w:t>291</w:t>
      </w:r>
      <w:r w:rsidR="00232B24">
        <w:noBreakHyphen/>
      </w:r>
      <w:r w:rsidR="000C44B7" w:rsidRPr="002B5AF2">
        <w:t xml:space="preserve">175 of the </w:t>
      </w:r>
      <w:r w:rsidR="000C44B7" w:rsidRPr="002B5AF2">
        <w:rPr>
          <w:i/>
        </w:rPr>
        <w:t>Income Tax Assessment Act 1997</w:t>
      </w:r>
      <w:r w:rsidR="00767AC7" w:rsidRPr="002B5AF2">
        <w:t>).</w:t>
      </w:r>
    </w:p>
    <w:p w:rsidR="007D6FA6" w:rsidRPr="002B5AF2" w:rsidRDefault="007D6FA6" w:rsidP="002B5AF2">
      <w:pPr>
        <w:pStyle w:val="notetext"/>
      </w:pPr>
      <w:r w:rsidRPr="002B5AF2">
        <w:t>Note:</w:t>
      </w:r>
      <w:r w:rsidRPr="002B5AF2">
        <w:tab/>
        <w:t>The balance of an account does not reflect any earnings, fees or charges that have not yet been credited to, or debited from, the account.</w:t>
      </w:r>
    </w:p>
    <w:p w:rsidR="00A51F35" w:rsidRPr="000B1074" w:rsidRDefault="00A51F35" w:rsidP="00A51F35">
      <w:pPr>
        <w:pStyle w:val="subsection"/>
      </w:pPr>
      <w:r w:rsidRPr="000B1074">
        <w:tab/>
        <w:t>(1A)</w:t>
      </w:r>
      <w:r w:rsidRPr="000B1074">
        <w:tab/>
        <w:t xml:space="preserve">However, an account in a fund that is a regulated superannuation fund is taken not to be an </w:t>
      </w:r>
      <w:r w:rsidRPr="000B1074">
        <w:rPr>
          <w:b/>
          <w:i/>
        </w:rPr>
        <w:t>inactive low</w:t>
      </w:r>
      <w:r w:rsidR="00232B24">
        <w:rPr>
          <w:b/>
          <w:i/>
        </w:rPr>
        <w:noBreakHyphen/>
      </w:r>
      <w:r w:rsidRPr="000B1074">
        <w:rPr>
          <w:b/>
          <w:i/>
        </w:rPr>
        <w:t>balance account</w:t>
      </w:r>
      <w:r w:rsidRPr="000B1074">
        <w:t xml:space="preserve"> if:</w:t>
      </w:r>
    </w:p>
    <w:p w:rsidR="00A51F35" w:rsidRPr="000B1074" w:rsidRDefault="00A51F35" w:rsidP="00A51F35">
      <w:pPr>
        <w:pStyle w:val="paragraph"/>
      </w:pPr>
      <w:r w:rsidRPr="000B1074">
        <w:tab/>
        <w:t>(a)</w:t>
      </w:r>
      <w:r w:rsidRPr="000B1074">
        <w:tab/>
        <w:t>the account is held on behalf of a member of the fund; and</w:t>
      </w:r>
    </w:p>
    <w:p w:rsidR="00A51F35" w:rsidRPr="000B1074" w:rsidRDefault="00A51F35" w:rsidP="00A51F35">
      <w:pPr>
        <w:pStyle w:val="paragraph"/>
      </w:pPr>
      <w:r w:rsidRPr="000B1074">
        <w:tab/>
        <w:t>(b)</w:t>
      </w:r>
      <w:r w:rsidRPr="000B1074">
        <w:tab/>
        <w:t>any of the following occurred in relation to the member in the last 16 months:</w:t>
      </w:r>
    </w:p>
    <w:p w:rsidR="00A51F35" w:rsidRPr="000B1074" w:rsidRDefault="00A51F35" w:rsidP="00A51F35">
      <w:pPr>
        <w:pStyle w:val="paragraphsub"/>
      </w:pPr>
      <w:r w:rsidRPr="000B1074">
        <w:tab/>
        <w:t>(i)</w:t>
      </w:r>
      <w:r w:rsidRPr="000B1074">
        <w:tab/>
        <w:t>the member changed the member’s investment options under the fund;</w:t>
      </w:r>
    </w:p>
    <w:p w:rsidR="00A51F35" w:rsidRPr="000B1074" w:rsidRDefault="00A51F35" w:rsidP="00A51F35">
      <w:pPr>
        <w:pStyle w:val="paragraphsub"/>
      </w:pPr>
      <w:r w:rsidRPr="000B1074">
        <w:tab/>
        <w:t>(ii)</w:t>
      </w:r>
      <w:r w:rsidRPr="000B1074">
        <w:tab/>
        <w:t>the member made changes in relation to the member’s insurance coverage under the fund;</w:t>
      </w:r>
    </w:p>
    <w:p w:rsidR="00A51F35" w:rsidRPr="000B1074" w:rsidRDefault="00A51F35" w:rsidP="00A51F35">
      <w:pPr>
        <w:pStyle w:val="paragraphsub"/>
      </w:pPr>
      <w:r w:rsidRPr="000B1074">
        <w:tab/>
        <w:t>(iii)</w:t>
      </w:r>
      <w:r w:rsidRPr="000B1074">
        <w:tab/>
        <w:t>the member made or amended a binding beneficiary nomination;</w:t>
      </w:r>
    </w:p>
    <w:p w:rsidR="00A51F35" w:rsidRPr="000B1074" w:rsidRDefault="00A51F35" w:rsidP="00A51F35">
      <w:pPr>
        <w:pStyle w:val="paragraphsub"/>
      </w:pPr>
      <w:r w:rsidRPr="000B1074">
        <w:tab/>
        <w:t>(iv)</w:t>
      </w:r>
      <w:r w:rsidRPr="000B1074">
        <w:tab/>
        <w:t>the member, by writt</w:t>
      </w:r>
      <w:bookmarkStart w:id="27" w:name="BK_S1P2L34C27"/>
      <w:bookmarkEnd w:id="27"/>
      <w:r w:rsidRPr="000B1074">
        <w:t>en notice given to the Commissioner, declared that the member was not a member of an inactive low</w:t>
      </w:r>
      <w:r w:rsidR="00232B24">
        <w:noBreakHyphen/>
      </w:r>
      <w:r w:rsidRPr="000B1074">
        <w:t>balance account;</w:t>
      </w:r>
    </w:p>
    <w:p w:rsidR="00A51F35" w:rsidRPr="000B1074" w:rsidRDefault="00A51F35" w:rsidP="00A51F35">
      <w:pPr>
        <w:pStyle w:val="paragraphsub"/>
      </w:pPr>
      <w:r w:rsidRPr="000B1074">
        <w:tab/>
        <w:t>(v)</w:t>
      </w:r>
      <w:r w:rsidRPr="000B1074">
        <w:tab/>
        <w:t>the superannuation provider was owed an amount in respect of the member.</w:t>
      </w:r>
    </w:p>
    <w:p w:rsidR="007D6FA6" w:rsidRPr="002B5AF2" w:rsidRDefault="007D6FA6" w:rsidP="002B5AF2">
      <w:pPr>
        <w:pStyle w:val="subsection"/>
      </w:pPr>
      <w:r w:rsidRPr="002B5AF2">
        <w:tab/>
        <w:t>(2)</w:t>
      </w:r>
      <w:r w:rsidRPr="002B5AF2">
        <w:tab/>
        <w:t>A person on whose behalf a superannuation provider holds an inactive low</w:t>
      </w:r>
      <w:r w:rsidR="00232B24">
        <w:noBreakHyphen/>
      </w:r>
      <w:r w:rsidRPr="002B5AF2">
        <w:t xml:space="preserve">balance account is an </w:t>
      </w:r>
      <w:r w:rsidRPr="002B5AF2">
        <w:rPr>
          <w:b/>
          <w:i/>
        </w:rPr>
        <w:t>inactive low</w:t>
      </w:r>
      <w:r w:rsidR="00232B24">
        <w:rPr>
          <w:b/>
          <w:i/>
        </w:rPr>
        <w:noBreakHyphen/>
      </w:r>
      <w:r w:rsidRPr="002B5AF2">
        <w:rPr>
          <w:b/>
          <w:i/>
        </w:rPr>
        <w:t>balance member</w:t>
      </w:r>
      <w:r w:rsidRPr="002B5AF2">
        <w:t>.</w:t>
      </w:r>
    </w:p>
    <w:p w:rsidR="00E576C6" w:rsidRPr="002B5AF2" w:rsidRDefault="00E576C6" w:rsidP="002B5AF2">
      <w:pPr>
        <w:pStyle w:val="subsection"/>
      </w:pPr>
      <w:r w:rsidRPr="002B5AF2">
        <w:tab/>
        <w:t>(3)</w:t>
      </w:r>
      <w:r w:rsidRPr="002B5AF2">
        <w:tab/>
      </w:r>
      <w:r w:rsidR="000C44B7" w:rsidRPr="002B5AF2">
        <w:t>In a regulated superannuation fund, e</w:t>
      </w:r>
      <w:r w:rsidRPr="002B5AF2">
        <w:t xml:space="preserve">ach </w:t>
      </w:r>
      <w:r w:rsidR="00CD2B2D" w:rsidRPr="002B5AF2">
        <w:t xml:space="preserve">MySuper </w:t>
      </w:r>
      <w:r w:rsidRPr="002B5AF2">
        <w:t xml:space="preserve">product </w:t>
      </w:r>
      <w:r w:rsidR="00CD2B2D" w:rsidRPr="002B5AF2">
        <w:t xml:space="preserve">or choice product to which </w:t>
      </w:r>
      <w:r w:rsidR="000C44B7" w:rsidRPr="002B5AF2">
        <w:t>an inactive low</w:t>
      </w:r>
      <w:r w:rsidR="00232B24">
        <w:noBreakHyphen/>
      </w:r>
      <w:r w:rsidR="000C44B7" w:rsidRPr="002B5AF2">
        <w:t xml:space="preserve">balance account </w:t>
      </w:r>
      <w:r w:rsidR="00CD2B2D" w:rsidRPr="002B5AF2">
        <w:t xml:space="preserve">relates in whole or in part, and </w:t>
      </w:r>
      <w:r w:rsidRPr="002B5AF2">
        <w:t>in r</w:t>
      </w:r>
      <w:r w:rsidR="00CD2B2D" w:rsidRPr="002B5AF2">
        <w:t xml:space="preserve">elation to which </w:t>
      </w:r>
      <w:r w:rsidR="002B5AF2" w:rsidRPr="002B5AF2">
        <w:t>subparagraphs (</w:t>
      </w:r>
      <w:r w:rsidR="00CD2B2D" w:rsidRPr="002B5AF2">
        <w:t>1)</w:t>
      </w:r>
      <w:r w:rsidR="001B1EDE" w:rsidRPr="002B5AF2">
        <w:t xml:space="preserve">(a)(iv), </w:t>
      </w:r>
      <w:r w:rsidR="00274653" w:rsidRPr="000B1074">
        <w:t>(v) and (viii)</w:t>
      </w:r>
      <w:r w:rsidRPr="002B5AF2">
        <w:t xml:space="preserve"> are satisfied</w:t>
      </w:r>
      <w:r w:rsidR="00CD2B2D" w:rsidRPr="002B5AF2">
        <w:t xml:space="preserve">, is </w:t>
      </w:r>
      <w:r w:rsidRPr="002B5AF2">
        <w:t xml:space="preserve">an </w:t>
      </w:r>
      <w:r w:rsidRPr="002B5AF2">
        <w:rPr>
          <w:b/>
          <w:i/>
        </w:rPr>
        <w:t>inactive low</w:t>
      </w:r>
      <w:r w:rsidR="00232B24">
        <w:rPr>
          <w:b/>
          <w:i/>
        </w:rPr>
        <w:noBreakHyphen/>
      </w:r>
      <w:r w:rsidRPr="002B5AF2">
        <w:rPr>
          <w:b/>
          <w:i/>
        </w:rPr>
        <w:t>balance product</w:t>
      </w:r>
      <w:r w:rsidRPr="002B5AF2">
        <w:rPr>
          <w:b/>
        </w:rPr>
        <w:t xml:space="preserve"> </w:t>
      </w:r>
      <w:r w:rsidRPr="002B5AF2">
        <w:t xml:space="preserve">in the </w:t>
      </w:r>
      <w:r w:rsidR="00CD2B2D" w:rsidRPr="002B5AF2">
        <w:t>inactive low</w:t>
      </w:r>
      <w:r w:rsidR="00232B24">
        <w:noBreakHyphen/>
      </w:r>
      <w:r w:rsidR="00CD2B2D" w:rsidRPr="002B5AF2">
        <w:t xml:space="preserve">balance </w:t>
      </w:r>
      <w:r w:rsidRPr="002B5AF2">
        <w:t>account.</w:t>
      </w:r>
    </w:p>
    <w:p w:rsidR="007D6FA6" w:rsidRPr="002B5AF2" w:rsidRDefault="007D6FA6" w:rsidP="002B5AF2">
      <w:pPr>
        <w:pStyle w:val="ActHead3"/>
      </w:pPr>
      <w:bookmarkStart w:id="28" w:name="_Toc3380679"/>
      <w:r w:rsidRPr="002B5AF2">
        <w:rPr>
          <w:rStyle w:val="CharDivNo"/>
        </w:rPr>
        <w:lastRenderedPageBreak/>
        <w:t>Division</w:t>
      </w:r>
      <w:r w:rsidR="002B5AF2" w:rsidRPr="002B5AF2">
        <w:rPr>
          <w:rStyle w:val="CharDivNo"/>
        </w:rPr>
        <w:t> </w:t>
      </w:r>
      <w:r w:rsidRPr="002B5AF2">
        <w:rPr>
          <w:rStyle w:val="CharDivNo"/>
        </w:rPr>
        <w:t>2</w:t>
      </w:r>
      <w:r w:rsidRPr="002B5AF2">
        <w:t>—</w:t>
      </w:r>
      <w:r w:rsidRPr="002B5AF2">
        <w:rPr>
          <w:rStyle w:val="CharDivText"/>
        </w:rPr>
        <w:t>Statements on inactive low</w:t>
      </w:r>
      <w:r w:rsidR="00232B24">
        <w:rPr>
          <w:rStyle w:val="CharDivText"/>
        </w:rPr>
        <w:noBreakHyphen/>
      </w:r>
      <w:r w:rsidRPr="002B5AF2">
        <w:rPr>
          <w:rStyle w:val="CharDivText"/>
        </w:rPr>
        <w:t>balance accounts</w:t>
      </w:r>
      <w:bookmarkEnd w:id="28"/>
    </w:p>
    <w:p w:rsidR="007D6FA6" w:rsidRPr="002B5AF2" w:rsidRDefault="007D6FA6" w:rsidP="002B5AF2">
      <w:pPr>
        <w:pStyle w:val="ActHead5"/>
      </w:pPr>
      <w:bookmarkStart w:id="29" w:name="_Toc3380680"/>
      <w:r w:rsidRPr="002B5AF2">
        <w:rPr>
          <w:rStyle w:val="CharSectno"/>
        </w:rPr>
        <w:t>20QB</w:t>
      </w:r>
      <w:r w:rsidRPr="002B5AF2">
        <w:t xml:space="preserve">  Statements on inactive low</w:t>
      </w:r>
      <w:r w:rsidR="00232B24">
        <w:noBreakHyphen/>
      </w:r>
      <w:r w:rsidRPr="002B5AF2">
        <w:t>balance accounts</w:t>
      </w:r>
      <w:bookmarkEnd w:id="29"/>
    </w:p>
    <w:p w:rsidR="007D6FA6" w:rsidRPr="002B5AF2" w:rsidRDefault="007D6FA6" w:rsidP="002B5AF2">
      <w:pPr>
        <w:pStyle w:val="SubsectionHead"/>
      </w:pPr>
      <w:r w:rsidRPr="002B5AF2">
        <w:t>Superannuation provider must give statement to the Commissioner</w:t>
      </w:r>
    </w:p>
    <w:p w:rsidR="007D6FA6" w:rsidRPr="002B5AF2" w:rsidRDefault="007D6FA6" w:rsidP="002B5AF2">
      <w:pPr>
        <w:pStyle w:val="subsection"/>
      </w:pPr>
      <w:r w:rsidRPr="002B5AF2">
        <w:tab/>
        <w:t>(1)</w:t>
      </w:r>
      <w:r w:rsidRPr="002B5AF2">
        <w:tab/>
        <w:t>A superannuation provider must, for each unclaimed money day, give the Commissioner a statement, in the approved form, of information relevant to either or both of the following:</w:t>
      </w:r>
    </w:p>
    <w:p w:rsidR="007D6FA6" w:rsidRPr="002B5AF2" w:rsidRDefault="007D6FA6" w:rsidP="002B5AF2">
      <w:pPr>
        <w:pStyle w:val="paragraph"/>
      </w:pPr>
      <w:r w:rsidRPr="002B5AF2">
        <w:tab/>
        <w:t>(a)</w:t>
      </w:r>
      <w:r w:rsidRPr="002B5AF2">
        <w:tab/>
        <w:t>each inactive low</w:t>
      </w:r>
      <w:r w:rsidR="00232B24">
        <w:noBreakHyphen/>
      </w:r>
      <w:r w:rsidRPr="002B5AF2">
        <w:t>balance account as at the end of the day;</w:t>
      </w:r>
    </w:p>
    <w:p w:rsidR="007D6FA6" w:rsidRPr="002B5AF2" w:rsidRDefault="007D6FA6" w:rsidP="002B5AF2">
      <w:pPr>
        <w:pStyle w:val="paragraph"/>
      </w:pPr>
      <w:r w:rsidRPr="002B5AF2">
        <w:tab/>
        <w:t>(b)</w:t>
      </w:r>
      <w:r w:rsidRPr="002B5AF2">
        <w:tab/>
        <w:t>the administration of any of the following in connection with each inactive low</w:t>
      </w:r>
      <w:r w:rsidR="00232B24">
        <w:noBreakHyphen/>
      </w:r>
      <w:r w:rsidRPr="002B5AF2">
        <w:t>balance account:</w:t>
      </w:r>
    </w:p>
    <w:p w:rsidR="007D6FA6" w:rsidRPr="002B5AF2" w:rsidRDefault="007D6FA6" w:rsidP="002B5AF2">
      <w:pPr>
        <w:pStyle w:val="paragraphsub"/>
      </w:pPr>
      <w:r w:rsidRPr="002B5AF2">
        <w:tab/>
        <w:t>(i)</w:t>
      </w:r>
      <w:r w:rsidRPr="002B5AF2">
        <w:tab/>
        <w:t>this Part;</w:t>
      </w:r>
    </w:p>
    <w:p w:rsidR="007D6FA6" w:rsidRPr="002B5AF2" w:rsidRDefault="007D6FA6" w:rsidP="002B5AF2">
      <w:pPr>
        <w:pStyle w:val="paragraphsub"/>
      </w:pPr>
      <w:r w:rsidRPr="002B5AF2">
        <w:tab/>
        <w:t>(ii)</w:t>
      </w:r>
      <w:r w:rsidRPr="002B5AF2">
        <w:tab/>
        <w:t xml:space="preserve">the </w:t>
      </w:r>
      <w:r w:rsidRPr="002B5AF2">
        <w:rPr>
          <w:i/>
        </w:rPr>
        <w:t>Superannuation (Departing Australia Superannuation Payments Tax) Act 2007</w:t>
      </w:r>
      <w:r w:rsidRPr="002B5AF2">
        <w:t>;</w:t>
      </w:r>
    </w:p>
    <w:p w:rsidR="007D6FA6" w:rsidRPr="002B5AF2" w:rsidRDefault="007D6FA6" w:rsidP="002B5AF2">
      <w:pPr>
        <w:pStyle w:val="paragraphsub"/>
      </w:pPr>
      <w:r w:rsidRPr="002B5AF2">
        <w:tab/>
        <w:t>(iii)</w:t>
      </w:r>
      <w:r w:rsidRPr="002B5AF2">
        <w:tab/>
        <w:t xml:space="preserve">the </w:t>
      </w:r>
      <w:r w:rsidRPr="002B5AF2">
        <w:rPr>
          <w:i/>
        </w:rPr>
        <w:t>Income Tax Assessment Act 1997</w:t>
      </w:r>
      <w:r w:rsidRPr="002B5AF2">
        <w:t>, Part</w:t>
      </w:r>
      <w:r w:rsidR="002B5AF2" w:rsidRPr="002B5AF2">
        <w:t> </w:t>
      </w:r>
      <w:r w:rsidRPr="002B5AF2">
        <w:t>3AA of this Act, and Chapters</w:t>
      </w:r>
      <w:r w:rsidR="002B5AF2" w:rsidRPr="002B5AF2">
        <w:t> </w:t>
      </w:r>
      <w:r w:rsidRPr="002B5AF2">
        <w:t>2 and 4 in Schedule</w:t>
      </w:r>
      <w:r w:rsidR="002B5AF2" w:rsidRPr="002B5AF2">
        <w:t> </w:t>
      </w:r>
      <w:r w:rsidRPr="002B5AF2">
        <w:t xml:space="preserve">1 to the </w:t>
      </w:r>
      <w:r w:rsidRPr="002B5AF2">
        <w:rPr>
          <w:i/>
        </w:rPr>
        <w:t>Taxation Administration Act 1953</w:t>
      </w:r>
      <w:r w:rsidRPr="002B5AF2">
        <w:t xml:space="preserve">, so far as they relate to this Part or the </w:t>
      </w:r>
      <w:r w:rsidRPr="002B5AF2">
        <w:rPr>
          <w:i/>
        </w:rPr>
        <w:t>Superannuation (Departing Australia Superannuation Payments Tax) Act 2007</w:t>
      </w:r>
      <w:r w:rsidRPr="002B5AF2">
        <w:t>.</w:t>
      </w:r>
    </w:p>
    <w:p w:rsidR="007D6FA6" w:rsidRPr="002B5AF2" w:rsidRDefault="007D6FA6" w:rsidP="002B5AF2">
      <w:pPr>
        <w:pStyle w:val="notetext"/>
      </w:pPr>
      <w:r w:rsidRPr="002B5AF2">
        <w:t>Note 1:</w:t>
      </w:r>
      <w:r w:rsidRPr="002B5AF2">
        <w:tab/>
        <w:t>For State or Territory public sector superannuation schemes, see sections</w:t>
      </w:r>
      <w:r w:rsidR="002B5AF2" w:rsidRPr="002B5AF2">
        <w:t> </w:t>
      </w:r>
      <w:r w:rsidRPr="002B5AF2">
        <w:t>20QG and 20QH.</w:t>
      </w:r>
    </w:p>
    <w:p w:rsidR="007D6FA6" w:rsidRPr="002B5AF2" w:rsidRDefault="007D6FA6" w:rsidP="002B5AF2">
      <w:pPr>
        <w:pStyle w:val="notetext"/>
      </w:pPr>
      <w:r w:rsidRPr="002B5AF2">
        <w:t>Note 2:</w:t>
      </w:r>
      <w:r w:rsidRPr="002B5AF2">
        <w:tab/>
        <w:t xml:space="preserve">The </w:t>
      </w:r>
      <w:r w:rsidRPr="002B5AF2">
        <w:rPr>
          <w:i/>
        </w:rPr>
        <w:t>Taxation Administration Act 1953</w:t>
      </w:r>
      <w:r w:rsidRPr="002B5AF2">
        <w:t xml:space="preserve"> provides for offences and administrative penalties if the statement required under </w:t>
      </w:r>
      <w:r w:rsidR="002B5AF2" w:rsidRPr="002B5AF2">
        <w:t>subsection (</w:t>
      </w:r>
      <w:r w:rsidRPr="002B5AF2">
        <w:t>1) includes false or misleading information: see sections</w:t>
      </w:r>
      <w:r w:rsidR="002B5AF2" w:rsidRPr="002B5AF2">
        <w:t> </w:t>
      </w:r>
      <w:r w:rsidRPr="002B5AF2">
        <w:t>8K, 8M, 8N and 8R of that Act and Division</w:t>
      </w:r>
      <w:r w:rsidR="002B5AF2" w:rsidRPr="002B5AF2">
        <w:t> </w:t>
      </w:r>
      <w:r w:rsidRPr="002B5AF2">
        <w:t>284 in Schedule</w:t>
      </w:r>
      <w:r w:rsidR="002B5AF2" w:rsidRPr="002B5AF2">
        <w:t> </w:t>
      </w:r>
      <w:r w:rsidRPr="002B5AF2">
        <w:t>1 to that Act.</w:t>
      </w:r>
    </w:p>
    <w:p w:rsidR="007D6FA6" w:rsidRPr="002B5AF2" w:rsidRDefault="007D6FA6" w:rsidP="002B5AF2">
      <w:pPr>
        <w:pStyle w:val="notetext"/>
      </w:pPr>
      <w:r w:rsidRPr="002B5AF2">
        <w:t>Note 3:</w:t>
      </w:r>
      <w:r w:rsidRPr="002B5AF2">
        <w:tab/>
        <w:t>The approved form may also require the statement to include certain tax file numbers: see subsection</w:t>
      </w:r>
      <w:r w:rsidR="002B5AF2" w:rsidRPr="002B5AF2">
        <w:t> </w:t>
      </w:r>
      <w:r w:rsidRPr="002B5AF2">
        <w:t>25(2B) of this Act.</w:t>
      </w:r>
    </w:p>
    <w:p w:rsidR="007D6FA6" w:rsidRPr="002B5AF2" w:rsidRDefault="007D6FA6" w:rsidP="002B5AF2">
      <w:pPr>
        <w:pStyle w:val="subsection"/>
      </w:pPr>
      <w:r w:rsidRPr="002B5AF2">
        <w:tab/>
        <w:t>(2)</w:t>
      </w:r>
      <w:r w:rsidRPr="002B5AF2">
        <w:tab/>
        <w:t>If, at the end of the unclaimed money day, there are no balances held in inactive low</w:t>
      </w:r>
      <w:r w:rsidR="00232B24">
        <w:noBreakHyphen/>
      </w:r>
      <w:r w:rsidRPr="002B5AF2">
        <w:t>balance accounts, the statement must say so.</w:t>
      </w:r>
    </w:p>
    <w:p w:rsidR="007D6FA6" w:rsidRPr="002B5AF2" w:rsidRDefault="007D6FA6" w:rsidP="002B5AF2">
      <w:pPr>
        <w:pStyle w:val="subsection"/>
      </w:pPr>
      <w:r w:rsidRPr="002B5AF2">
        <w:tab/>
        <w:t>(3)</w:t>
      </w:r>
      <w:r w:rsidRPr="002B5AF2">
        <w:tab/>
        <w:t xml:space="preserve">The statement must also contain information, required by the </w:t>
      </w:r>
      <w:r w:rsidR="004557E1" w:rsidRPr="002B5AF2">
        <w:t xml:space="preserve">approved </w:t>
      </w:r>
      <w:r w:rsidRPr="002B5AF2">
        <w:t>form, relevant to any account that ceases to be an inactive low</w:t>
      </w:r>
      <w:r w:rsidR="00232B24">
        <w:noBreakHyphen/>
      </w:r>
      <w:r w:rsidRPr="002B5AF2">
        <w:t>balance account during the period that:</w:t>
      </w:r>
    </w:p>
    <w:p w:rsidR="007D6FA6" w:rsidRPr="002B5AF2" w:rsidRDefault="007D6FA6" w:rsidP="002B5AF2">
      <w:pPr>
        <w:pStyle w:val="paragraph"/>
      </w:pPr>
      <w:r w:rsidRPr="002B5AF2">
        <w:tab/>
        <w:t>(a)</w:t>
      </w:r>
      <w:r w:rsidRPr="002B5AF2">
        <w:tab/>
        <w:t>starts on the unclaimed money day; and</w:t>
      </w:r>
    </w:p>
    <w:p w:rsidR="007D6FA6" w:rsidRPr="002B5AF2" w:rsidRDefault="007D6FA6" w:rsidP="002B5AF2">
      <w:pPr>
        <w:pStyle w:val="paragraph"/>
      </w:pPr>
      <w:r w:rsidRPr="002B5AF2">
        <w:tab/>
        <w:t>(b)</w:t>
      </w:r>
      <w:r w:rsidRPr="002B5AF2">
        <w:tab/>
        <w:t>ends on the day on which the statement is given to the Commissioner.</w:t>
      </w:r>
    </w:p>
    <w:p w:rsidR="00086CE2" w:rsidRPr="002B5AF2" w:rsidRDefault="00086CE2" w:rsidP="002B5AF2">
      <w:pPr>
        <w:pStyle w:val="subsection"/>
      </w:pPr>
      <w:r w:rsidRPr="002B5AF2">
        <w:lastRenderedPageBreak/>
        <w:tab/>
        <w:t>(4)</w:t>
      </w:r>
      <w:r w:rsidRPr="002B5AF2">
        <w:tab/>
        <w:t>This section does not apply if, at the end of the unclaimed money day:</w:t>
      </w:r>
    </w:p>
    <w:p w:rsidR="00086CE2" w:rsidRPr="002B5AF2" w:rsidRDefault="00086CE2" w:rsidP="002B5AF2">
      <w:pPr>
        <w:pStyle w:val="paragraph"/>
      </w:pPr>
      <w:r w:rsidRPr="002B5AF2">
        <w:tab/>
        <w:t>(a)</w:t>
      </w:r>
      <w:r w:rsidRPr="002B5AF2">
        <w:tab/>
        <w:t>the fund is a regulated superannuation fund that has fewer than 5 members; and</w:t>
      </w:r>
    </w:p>
    <w:p w:rsidR="00086CE2" w:rsidRPr="002B5AF2" w:rsidRDefault="00086CE2" w:rsidP="002B5AF2">
      <w:pPr>
        <w:pStyle w:val="paragraph"/>
      </w:pPr>
      <w:r w:rsidRPr="002B5AF2">
        <w:tab/>
        <w:t>(b)</w:t>
      </w:r>
      <w:r w:rsidRPr="002B5AF2">
        <w:tab/>
        <w:t>there are no inactive low</w:t>
      </w:r>
      <w:r w:rsidR="00232B24">
        <w:noBreakHyphen/>
      </w:r>
      <w:r w:rsidRPr="002B5AF2">
        <w:t>balance accounts.</w:t>
      </w:r>
    </w:p>
    <w:p w:rsidR="007D6FA6" w:rsidRPr="002B5AF2" w:rsidRDefault="007D6FA6" w:rsidP="002B5AF2">
      <w:pPr>
        <w:pStyle w:val="SubsectionHead"/>
      </w:pPr>
      <w:r w:rsidRPr="002B5AF2">
        <w:t>When statement must be given</w:t>
      </w:r>
    </w:p>
    <w:p w:rsidR="007D6FA6" w:rsidRPr="002B5AF2" w:rsidRDefault="00E5016A" w:rsidP="002B5AF2">
      <w:pPr>
        <w:pStyle w:val="subsection"/>
      </w:pPr>
      <w:r w:rsidRPr="002B5AF2">
        <w:tab/>
        <w:t>(</w:t>
      </w:r>
      <w:r w:rsidR="00086CE2" w:rsidRPr="002B5AF2">
        <w:t>5</w:t>
      </w:r>
      <w:r w:rsidR="007D6FA6" w:rsidRPr="002B5AF2">
        <w:t>)</w:t>
      </w:r>
      <w:r w:rsidR="007D6FA6" w:rsidRPr="002B5AF2">
        <w:tab/>
        <w:t>The superannuation provider must give the Commissioner the statement by the end of the scheduled statement day for the unclaimed money day.</w:t>
      </w:r>
    </w:p>
    <w:p w:rsidR="007D6FA6" w:rsidRPr="002B5AF2" w:rsidRDefault="007D6FA6" w:rsidP="002B5AF2">
      <w:pPr>
        <w:pStyle w:val="notetext"/>
      </w:pPr>
      <w:r w:rsidRPr="002B5AF2">
        <w:t>Note 1:</w:t>
      </w:r>
      <w:r w:rsidRPr="002B5AF2">
        <w:tab/>
        <w:t>The Commissioner may defer the time for giving the statement: see section</w:t>
      </w:r>
      <w:r w:rsidR="002B5AF2" w:rsidRPr="002B5AF2">
        <w:t> </w:t>
      </w:r>
      <w:r w:rsidRPr="002B5AF2">
        <w:t>388</w:t>
      </w:r>
      <w:r w:rsidR="00232B24">
        <w:noBreakHyphen/>
      </w:r>
      <w:r w:rsidRPr="002B5AF2">
        <w:t>55 in Schedule</w:t>
      </w:r>
      <w:r w:rsidR="002B5AF2" w:rsidRPr="002B5AF2">
        <w:t> </w:t>
      </w:r>
      <w:r w:rsidRPr="002B5AF2">
        <w:t xml:space="preserve">1 to the </w:t>
      </w:r>
      <w:r w:rsidRPr="002B5AF2">
        <w:rPr>
          <w:i/>
        </w:rPr>
        <w:t>Taxation Administration Act 1953</w:t>
      </w:r>
      <w:r w:rsidRPr="002B5AF2">
        <w:t>.</w:t>
      </w:r>
    </w:p>
    <w:p w:rsidR="007D6FA6" w:rsidRPr="002B5AF2" w:rsidRDefault="007D6FA6" w:rsidP="002B5AF2">
      <w:pPr>
        <w:pStyle w:val="notetext"/>
      </w:pPr>
      <w:r w:rsidRPr="002B5AF2">
        <w:t>Note 2:</w:t>
      </w:r>
      <w:r w:rsidRPr="002B5AF2">
        <w:tab/>
        <w:t xml:space="preserve">The </w:t>
      </w:r>
      <w:r w:rsidRPr="002B5AF2">
        <w:rPr>
          <w:i/>
        </w:rPr>
        <w:t>Taxation Administration Act 1953</w:t>
      </w:r>
      <w:r w:rsidRPr="002B5AF2">
        <w:t xml:space="preserve"> provides for offences and administrative penalties if the statement is not given when it must be: see sections</w:t>
      </w:r>
      <w:r w:rsidR="002B5AF2" w:rsidRPr="002B5AF2">
        <w:t> </w:t>
      </w:r>
      <w:r w:rsidRPr="002B5AF2">
        <w:t>8C and 8E of that Act and Division</w:t>
      </w:r>
      <w:r w:rsidR="002B5AF2" w:rsidRPr="002B5AF2">
        <w:t> </w:t>
      </w:r>
      <w:r w:rsidRPr="002B5AF2">
        <w:t>286 in Schedule</w:t>
      </w:r>
      <w:r w:rsidR="002B5AF2" w:rsidRPr="002B5AF2">
        <w:t> </w:t>
      </w:r>
      <w:r w:rsidRPr="002B5AF2">
        <w:t>1 to that Act.</w:t>
      </w:r>
    </w:p>
    <w:p w:rsidR="007D6FA6" w:rsidRPr="002B5AF2" w:rsidRDefault="007D6FA6" w:rsidP="002B5AF2">
      <w:pPr>
        <w:pStyle w:val="SubsectionHead"/>
      </w:pPr>
      <w:r w:rsidRPr="002B5AF2">
        <w:t>Relationship to rest of Act</w:t>
      </w:r>
    </w:p>
    <w:p w:rsidR="007D6FA6" w:rsidRPr="002B5AF2" w:rsidRDefault="00E5016A" w:rsidP="002B5AF2">
      <w:pPr>
        <w:pStyle w:val="subsection"/>
      </w:pPr>
      <w:r w:rsidRPr="002B5AF2">
        <w:tab/>
        <w:t>(</w:t>
      </w:r>
      <w:r w:rsidR="00086CE2" w:rsidRPr="002B5AF2">
        <w:t>6</w:t>
      </w:r>
      <w:r w:rsidR="007D6FA6" w:rsidRPr="002B5AF2">
        <w:t>)</w:t>
      </w:r>
      <w:r w:rsidR="007D6FA6" w:rsidRPr="002B5AF2">
        <w:tab/>
        <w:t>This section does not apply in relation to:</w:t>
      </w:r>
    </w:p>
    <w:p w:rsidR="007D6FA6" w:rsidRPr="002B5AF2" w:rsidRDefault="007D6FA6" w:rsidP="002B5AF2">
      <w:pPr>
        <w:pStyle w:val="paragraph"/>
      </w:pPr>
      <w:r w:rsidRPr="002B5AF2">
        <w:tab/>
        <w:t>(a)</w:t>
      </w:r>
      <w:r w:rsidRPr="002B5AF2">
        <w:tab/>
        <w:t>an amount that is unclaimed money at the end of the unclaimed money day; or</w:t>
      </w:r>
    </w:p>
    <w:p w:rsidR="007D6FA6" w:rsidRPr="002B5AF2" w:rsidRDefault="007D6FA6" w:rsidP="002B5AF2">
      <w:pPr>
        <w:pStyle w:val="paragraph"/>
      </w:pPr>
      <w:r w:rsidRPr="002B5AF2">
        <w:tab/>
        <w:t>(b)</w:t>
      </w:r>
      <w:r w:rsidRPr="002B5AF2">
        <w:tab/>
        <w:t>amounts payable to a person identified in a notice the Commissioner has given the superannuation provider under section</w:t>
      </w:r>
      <w:r w:rsidR="002B5AF2" w:rsidRPr="002B5AF2">
        <w:t> </w:t>
      </w:r>
      <w:r w:rsidRPr="002B5AF2">
        <w:t>20C; or</w:t>
      </w:r>
    </w:p>
    <w:p w:rsidR="007D6FA6" w:rsidRPr="002B5AF2" w:rsidRDefault="007D6FA6" w:rsidP="002B5AF2">
      <w:pPr>
        <w:pStyle w:val="paragraph"/>
      </w:pPr>
      <w:r w:rsidRPr="002B5AF2">
        <w:tab/>
        <w:t>(c)</w:t>
      </w:r>
      <w:r w:rsidRPr="002B5AF2">
        <w:tab/>
        <w:t>an amount payable to the Commissioner in respect of a lost member under section</w:t>
      </w:r>
      <w:r w:rsidR="002B5AF2" w:rsidRPr="002B5AF2">
        <w:t> </w:t>
      </w:r>
      <w:r w:rsidRPr="002B5AF2">
        <w:t>24E.</w:t>
      </w:r>
    </w:p>
    <w:p w:rsidR="007D6FA6" w:rsidRPr="002B5AF2" w:rsidRDefault="007D6FA6" w:rsidP="002B5AF2">
      <w:pPr>
        <w:pStyle w:val="notetext"/>
      </w:pPr>
      <w:r w:rsidRPr="002B5AF2">
        <w:t>Note 1:</w:t>
      </w:r>
      <w:r w:rsidRPr="002B5AF2">
        <w:tab/>
        <w:t>Section</w:t>
      </w:r>
      <w:r w:rsidR="002B5AF2" w:rsidRPr="002B5AF2">
        <w:t> </w:t>
      </w:r>
      <w:r w:rsidRPr="002B5AF2">
        <w:t>16 requires the superannuation provider to give the Commissioner a statement about unclaimed money.</w:t>
      </w:r>
    </w:p>
    <w:p w:rsidR="007D6FA6" w:rsidRPr="002B5AF2" w:rsidRDefault="007D6FA6" w:rsidP="002B5AF2">
      <w:pPr>
        <w:pStyle w:val="notetext"/>
      </w:pPr>
      <w:r w:rsidRPr="002B5AF2">
        <w:t>Note 2:</w:t>
      </w:r>
      <w:r w:rsidRPr="002B5AF2">
        <w:tab/>
        <w:t>Section</w:t>
      </w:r>
      <w:r w:rsidR="002B5AF2" w:rsidRPr="002B5AF2">
        <w:t> </w:t>
      </w:r>
      <w:r w:rsidRPr="002B5AF2">
        <w:t>20E requires the superannuation provider to give the Commissioner a statement about the superannuation interest of a person identified in a notice given to the provider under section</w:t>
      </w:r>
      <w:r w:rsidR="002B5AF2" w:rsidRPr="002B5AF2">
        <w:t> </w:t>
      </w:r>
      <w:r w:rsidRPr="002B5AF2">
        <w:t>20C (which is about notices identifying former temporary residents).</w:t>
      </w:r>
    </w:p>
    <w:p w:rsidR="007D6FA6" w:rsidRPr="002B5AF2" w:rsidRDefault="007D6FA6" w:rsidP="002B5AF2">
      <w:pPr>
        <w:pStyle w:val="notetext"/>
      </w:pPr>
      <w:r w:rsidRPr="002B5AF2">
        <w:t>Note 3:</w:t>
      </w:r>
      <w:r w:rsidRPr="002B5AF2">
        <w:tab/>
        <w:t>Section</w:t>
      </w:r>
      <w:r w:rsidR="002B5AF2" w:rsidRPr="002B5AF2">
        <w:t> </w:t>
      </w:r>
      <w:r w:rsidRPr="002B5AF2">
        <w:t>24C requires the superannuation provider to give the Commissioner statements about lost member accounts.</w:t>
      </w:r>
    </w:p>
    <w:p w:rsidR="007D6FA6" w:rsidRPr="002B5AF2" w:rsidRDefault="007D6FA6" w:rsidP="002B5AF2">
      <w:pPr>
        <w:pStyle w:val="ActHead5"/>
      </w:pPr>
      <w:bookmarkStart w:id="30" w:name="_Toc3380681"/>
      <w:r w:rsidRPr="002B5AF2">
        <w:rPr>
          <w:rStyle w:val="CharSectno"/>
        </w:rPr>
        <w:lastRenderedPageBreak/>
        <w:t>20QC</w:t>
      </w:r>
      <w:r w:rsidRPr="002B5AF2">
        <w:t xml:space="preserve">  Error or omission in statement</w:t>
      </w:r>
      <w:bookmarkEnd w:id="30"/>
    </w:p>
    <w:p w:rsidR="007D6FA6" w:rsidRPr="002B5AF2" w:rsidRDefault="007D6FA6" w:rsidP="002B5AF2">
      <w:pPr>
        <w:pStyle w:val="SubsectionHead"/>
      </w:pPr>
      <w:r w:rsidRPr="002B5AF2">
        <w:t>Scope</w:t>
      </w:r>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tab/>
        <w:t>(a)</w:t>
      </w:r>
      <w:r w:rsidRPr="002B5AF2">
        <w:tab/>
        <w:t>a superannuation provider gives the Commissioner a statement under section</w:t>
      </w:r>
      <w:r w:rsidR="002B5AF2" w:rsidRPr="002B5AF2">
        <w:t> </w:t>
      </w:r>
      <w:r w:rsidRPr="002B5AF2">
        <w:t>20QB; and</w:t>
      </w:r>
    </w:p>
    <w:p w:rsidR="007D6FA6" w:rsidRPr="002B5AF2" w:rsidRDefault="007D6FA6" w:rsidP="002B5AF2">
      <w:pPr>
        <w:pStyle w:val="paragraph"/>
      </w:pPr>
      <w:r w:rsidRPr="002B5AF2">
        <w:tab/>
        <w:t>(b)</w:t>
      </w:r>
      <w:r w:rsidRPr="002B5AF2">
        <w:tab/>
        <w:t>the superannuation provider becomes aware of a material error, or material omission, in any information in the statement.</w:t>
      </w:r>
    </w:p>
    <w:p w:rsidR="007D6FA6" w:rsidRPr="002B5AF2" w:rsidRDefault="007D6FA6" w:rsidP="002B5AF2">
      <w:pPr>
        <w:pStyle w:val="SubsectionHead"/>
      </w:pPr>
      <w:r w:rsidRPr="002B5AF2">
        <w:t>Superannuation provider must give information</w:t>
      </w:r>
    </w:p>
    <w:p w:rsidR="007D6FA6" w:rsidRPr="002B5AF2" w:rsidRDefault="007D6FA6" w:rsidP="002B5AF2">
      <w:pPr>
        <w:pStyle w:val="subsection"/>
      </w:pPr>
      <w:r w:rsidRPr="002B5AF2">
        <w:tab/>
        <w:t>(2)</w:t>
      </w:r>
      <w:r w:rsidRPr="002B5AF2">
        <w:tab/>
        <w:t>The superannuation provider must, in the approved form, give the Commissioner the corrected or omitted information.</w:t>
      </w:r>
    </w:p>
    <w:p w:rsidR="007D6FA6" w:rsidRPr="002B5AF2" w:rsidRDefault="007D6FA6" w:rsidP="002B5AF2">
      <w:pPr>
        <w:pStyle w:val="subsection"/>
      </w:pPr>
      <w:r w:rsidRPr="002B5AF2">
        <w:tab/>
        <w:t>(3)</w:t>
      </w:r>
      <w:r w:rsidRPr="002B5AF2">
        <w:tab/>
        <w:t xml:space="preserve">Information required by </w:t>
      </w:r>
      <w:r w:rsidR="002B5AF2" w:rsidRPr="002B5AF2">
        <w:t>subsection (</w:t>
      </w:r>
      <w:r w:rsidRPr="002B5AF2">
        <w:t>2) must be given no later than 30 days after the superannuation provider becomes aware of the error or omission.</w:t>
      </w:r>
    </w:p>
    <w:p w:rsidR="007D6FA6" w:rsidRPr="002B5AF2" w:rsidRDefault="007D6FA6" w:rsidP="002B5AF2">
      <w:pPr>
        <w:pStyle w:val="notetext"/>
      </w:pPr>
      <w:r w:rsidRPr="002B5AF2">
        <w:t>Note 1:</w:t>
      </w:r>
      <w:r w:rsidRPr="002B5AF2">
        <w:tab/>
        <w:t>The Commissioner may defer the time for giving the information: see section</w:t>
      </w:r>
      <w:r w:rsidR="002B5AF2" w:rsidRPr="002B5AF2">
        <w:t> </w:t>
      </w:r>
      <w:r w:rsidRPr="002B5AF2">
        <w:t>388</w:t>
      </w:r>
      <w:r w:rsidR="00232B24">
        <w:noBreakHyphen/>
      </w:r>
      <w:r w:rsidRPr="002B5AF2">
        <w:t>55 in Schedule</w:t>
      </w:r>
      <w:r w:rsidR="002B5AF2" w:rsidRPr="002B5AF2">
        <w:t> </w:t>
      </w:r>
      <w:r w:rsidRPr="002B5AF2">
        <w:t xml:space="preserve">1 to the </w:t>
      </w:r>
      <w:r w:rsidRPr="002B5AF2">
        <w:rPr>
          <w:i/>
        </w:rPr>
        <w:t>Taxation Administration Act 1953</w:t>
      </w:r>
      <w:r w:rsidRPr="002B5AF2">
        <w:t>.</w:t>
      </w:r>
    </w:p>
    <w:p w:rsidR="007D6FA6" w:rsidRPr="002B5AF2" w:rsidRDefault="007D6FA6" w:rsidP="002B5AF2">
      <w:pPr>
        <w:pStyle w:val="notetext"/>
      </w:pPr>
      <w:r w:rsidRPr="002B5AF2">
        <w:t>Note 2:</w:t>
      </w:r>
      <w:r w:rsidRPr="002B5AF2">
        <w:tab/>
        <w:t xml:space="preserve">The </w:t>
      </w:r>
      <w:r w:rsidRPr="002B5AF2">
        <w:rPr>
          <w:i/>
        </w:rPr>
        <w:t>Taxation Administration Act 1953</w:t>
      </w:r>
      <w:r w:rsidRPr="002B5AF2">
        <w:t xml:space="preserve"> provides for offences and administrative penalties if the information is not given when it must be: see sections</w:t>
      </w:r>
      <w:r w:rsidR="002B5AF2" w:rsidRPr="002B5AF2">
        <w:t> </w:t>
      </w:r>
      <w:r w:rsidRPr="002B5AF2">
        <w:t>8C and 8E of that Act and Division</w:t>
      </w:r>
      <w:r w:rsidR="002B5AF2" w:rsidRPr="002B5AF2">
        <w:t> </w:t>
      </w:r>
      <w:r w:rsidRPr="002B5AF2">
        <w:t>286 in Schedule</w:t>
      </w:r>
      <w:r w:rsidR="002B5AF2" w:rsidRPr="002B5AF2">
        <w:t> </w:t>
      </w:r>
      <w:r w:rsidRPr="002B5AF2">
        <w:t>1 to that Act.</w:t>
      </w:r>
    </w:p>
    <w:p w:rsidR="007D6FA6" w:rsidRPr="002B5AF2" w:rsidRDefault="007D6FA6" w:rsidP="002B5AF2">
      <w:pPr>
        <w:pStyle w:val="ActHead3"/>
      </w:pPr>
      <w:bookmarkStart w:id="31" w:name="_Toc3380682"/>
      <w:r w:rsidRPr="002B5AF2">
        <w:rPr>
          <w:rStyle w:val="CharDivNo"/>
        </w:rPr>
        <w:t>Division</w:t>
      </w:r>
      <w:r w:rsidR="002B5AF2" w:rsidRPr="002B5AF2">
        <w:rPr>
          <w:rStyle w:val="CharDivNo"/>
        </w:rPr>
        <w:t> </w:t>
      </w:r>
      <w:r w:rsidRPr="002B5AF2">
        <w:rPr>
          <w:rStyle w:val="CharDivNo"/>
        </w:rPr>
        <w:t>3</w:t>
      </w:r>
      <w:r w:rsidRPr="002B5AF2">
        <w:t>—</w:t>
      </w:r>
      <w:r w:rsidRPr="002B5AF2">
        <w:rPr>
          <w:rStyle w:val="CharDivText"/>
        </w:rPr>
        <w:t>Payment in respect of inactive low</w:t>
      </w:r>
      <w:r w:rsidR="00232B24">
        <w:rPr>
          <w:rStyle w:val="CharDivText"/>
        </w:rPr>
        <w:noBreakHyphen/>
      </w:r>
      <w:r w:rsidRPr="002B5AF2">
        <w:rPr>
          <w:rStyle w:val="CharDivText"/>
        </w:rPr>
        <w:t>balance accounts</w:t>
      </w:r>
      <w:bookmarkEnd w:id="31"/>
    </w:p>
    <w:p w:rsidR="007D6FA6" w:rsidRPr="002B5AF2" w:rsidRDefault="007D6FA6" w:rsidP="002B5AF2">
      <w:pPr>
        <w:pStyle w:val="ActHead5"/>
      </w:pPr>
      <w:bookmarkStart w:id="32" w:name="_Toc3380683"/>
      <w:r w:rsidRPr="002B5AF2">
        <w:rPr>
          <w:rStyle w:val="CharSectno"/>
        </w:rPr>
        <w:t>20QD</w:t>
      </w:r>
      <w:r w:rsidRPr="002B5AF2">
        <w:t xml:space="preserve">  Payment in respect of inactive low</w:t>
      </w:r>
      <w:r w:rsidR="00232B24">
        <w:noBreakHyphen/>
      </w:r>
      <w:r w:rsidRPr="002B5AF2">
        <w:t>balance accounts</w:t>
      </w:r>
      <w:bookmarkEnd w:id="32"/>
    </w:p>
    <w:p w:rsidR="007D6FA6" w:rsidRPr="002B5AF2" w:rsidRDefault="007D6FA6" w:rsidP="002B5AF2">
      <w:pPr>
        <w:pStyle w:val="SubsectionHead"/>
      </w:pPr>
      <w:r w:rsidRPr="002B5AF2">
        <w:t>Provider must pay Commissioner</w:t>
      </w:r>
    </w:p>
    <w:p w:rsidR="007D6FA6" w:rsidRPr="002B5AF2" w:rsidRDefault="007D6FA6" w:rsidP="002B5AF2">
      <w:pPr>
        <w:pStyle w:val="subsection"/>
      </w:pPr>
      <w:r w:rsidRPr="002B5AF2">
        <w:tab/>
        <w:t>(1)</w:t>
      </w:r>
      <w:r w:rsidRPr="002B5AF2">
        <w:tab/>
        <w:t xml:space="preserve">A superannuation provider must pay the Commissioner (for the Commonwealth) the amount worked out under </w:t>
      </w:r>
      <w:r w:rsidR="002B5AF2" w:rsidRPr="002B5AF2">
        <w:t>subsection (</w:t>
      </w:r>
      <w:r w:rsidRPr="002B5AF2">
        <w:t>2) in respect of a person if:</w:t>
      </w:r>
    </w:p>
    <w:p w:rsidR="007D6FA6" w:rsidRPr="002B5AF2" w:rsidRDefault="007D6FA6" w:rsidP="002B5AF2">
      <w:pPr>
        <w:pStyle w:val="paragraph"/>
      </w:pPr>
      <w:r w:rsidRPr="002B5AF2">
        <w:tab/>
        <w:t>(a)</w:t>
      </w:r>
      <w:r w:rsidRPr="002B5AF2">
        <w:tab/>
        <w:t>an account is an inactive low</w:t>
      </w:r>
      <w:r w:rsidR="00232B24">
        <w:noBreakHyphen/>
      </w:r>
      <w:r w:rsidRPr="002B5AF2">
        <w:t>balance account as at the end of an unclaimed money day; and</w:t>
      </w:r>
    </w:p>
    <w:p w:rsidR="007D6FA6" w:rsidRPr="002B5AF2" w:rsidRDefault="007D6FA6" w:rsidP="002B5AF2">
      <w:pPr>
        <w:pStyle w:val="paragraph"/>
      </w:pPr>
      <w:r w:rsidRPr="002B5AF2">
        <w:lastRenderedPageBreak/>
        <w:tab/>
        <w:t>(b)</w:t>
      </w:r>
      <w:r w:rsidRPr="002B5AF2">
        <w:tab/>
        <w:t>the account is held by the provider on behalf of the person; and</w:t>
      </w:r>
    </w:p>
    <w:p w:rsidR="007D6FA6" w:rsidRPr="002B5AF2" w:rsidRDefault="007D6FA6" w:rsidP="002B5AF2">
      <w:pPr>
        <w:pStyle w:val="paragraph"/>
      </w:pPr>
      <w:r w:rsidRPr="002B5AF2">
        <w:tab/>
        <w:t>(c)</w:t>
      </w:r>
      <w:r w:rsidRPr="002B5AF2">
        <w:tab/>
        <w:t>the account is still an inactive low</w:t>
      </w:r>
      <w:r w:rsidR="00232B24">
        <w:noBreakHyphen/>
      </w:r>
      <w:r w:rsidRPr="002B5AF2">
        <w:t xml:space="preserve">balance account at the time (the </w:t>
      </w:r>
      <w:r w:rsidRPr="002B5AF2">
        <w:rPr>
          <w:b/>
          <w:i/>
        </w:rPr>
        <w:t>calculation time</w:t>
      </w:r>
      <w:r w:rsidRPr="002B5AF2">
        <w:t>) immediately before the earlier of:</w:t>
      </w:r>
    </w:p>
    <w:p w:rsidR="007D6FA6" w:rsidRPr="002B5AF2" w:rsidRDefault="007D6FA6" w:rsidP="002B5AF2">
      <w:pPr>
        <w:pStyle w:val="paragraphsub"/>
      </w:pPr>
      <w:r w:rsidRPr="002B5AF2">
        <w:tab/>
        <w:t>(i)</w:t>
      </w:r>
      <w:r w:rsidRPr="002B5AF2">
        <w:tab/>
        <w:t>the time (if any) the payment is made; and</w:t>
      </w:r>
    </w:p>
    <w:p w:rsidR="007D6FA6" w:rsidRPr="002B5AF2" w:rsidRDefault="007D6FA6" w:rsidP="002B5AF2">
      <w:pPr>
        <w:pStyle w:val="paragraphsub"/>
      </w:pPr>
      <w:r w:rsidRPr="002B5AF2">
        <w:tab/>
        <w:t>(ii)</w:t>
      </w:r>
      <w:r w:rsidRPr="002B5AF2">
        <w:tab/>
        <w:t>the time at which the payment is due and payable (assuming tha</w:t>
      </w:r>
      <w:r w:rsidR="00767AC7" w:rsidRPr="002B5AF2">
        <w:t>t the payment must be made).</w:t>
      </w:r>
    </w:p>
    <w:p w:rsidR="007D6FA6" w:rsidRPr="002B5AF2" w:rsidRDefault="007D6FA6" w:rsidP="002B5AF2">
      <w:pPr>
        <w:pStyle w:val="subsection2"/>
      </w:pPr>
      <w:r w:rsidRPr="002B5AF2">
        <w:t>The amount is due and payable at the end of the scheduled statement day for the unclaimed money day.</w:t>
      </w:r>
    </w:p>
    <w:p w:rsidR="007D6FA6" w:rsidRPr="002B5AF2" w:rsidRDefault="007D6FA6" w:rsidP="002B5AF2">
      <w:pPr>
        <w:pStyle w:val="notetext"/>
        <w:rPr>
          <w:i/>
        </w:rPr>
      </w:pPr>
      <w:r w:rsidRPr="002B5AF2">
        <w:t>Note 1:</w:t>
      </w:r>
      <w:r w:rsidRPr="002B5AF2">
        <w:tab/>
        <w:t>For State or Territory public sector superannuation schemes, see sections</w:t>
      </w:r>
      <w:r w:rsidR="002B5AF2" w:rsidRPr="002B5AF2">
        <w:t> </w:t>
      </w:r>
      <w:r w:rsidRPr="002B5AF2">
        <w:t>20QG and 20QH.</w:t>
      </w:r>
    </w:p>
    <w:p w:rsidR="007D6FA6" w:rsidRPr="002B5AF2" w:rsidRDefault="007D6FA6" w:rsidP="002B5AF2">
      <w:pPr>
        <w:pStyle w:val="notetext"/>
      </w:pPr>
      <w:r w:rsidRPr="002B5AF2">
        <w:t>Note 2:</w:t>
      </w:r>
      <w:r w:rsidRPr="002B5AF2">
        <w:tab/>
        <w:t>Subsection</w:t>
      </w:r>
      <w:r w:rsidR="002B5AF2" w:rsidRPr="002B5AF2">
        <w:t> </w:t>
      </w:r>
      <w:r w:rsidRPr="002B5AF2">
        <w:t>20QE(2) makes it an offence not to comply with a requirement under this subsection.</w:t>
      </w:r>
    </w:p>
    <w:p w:rsidR="007D6FA6" w:rsidRPr="002B5AF2" w:rsidRDefault="007D6FA6" w:rsidP="002B5AF2">
      <w:pPr>
        <w:pStyle w:val="notetext"/>
      </w:pPr>
      <w:r w:rsidRPr="002B5AF2">
        <w:t>Note 3:</w:t>
      </w:r>
      <w:r w:rsidRPr="002B5AF2">
        <w:tab/>
        <w:t>The amount the superannuation provider must pay the Commissioner is a tax</w:t>
      </w:r>
      <w:r w:rsidR="00232B24">
        <w:noBreakHyphen/>
      </w:r>
      <w:r w:rsidRPr="002B5AF2">
        <w:t xml:space="preserve">related liability for the purposes of the </w:t>
      </w:r>
      <w:r w:rsidRPr="002B5AF2">
        <w:rPr>
          <w:i/>
        </w:rPr>
        <w:t>Taxation Administration Act 1953</w:t>
      </w:r>
      <w:r w:rsidRPr="002B5AF2">
        <w:t>. Division</w:t>
      </w:r>
      <w:r w:rsidR="002B5AF2" w:rsidRPr="002B5AF2">
        <w:t> </w:t>
      </w:r>
      <w:r w:rsidRPr="002B5AF2">
        <w:t>255 in Schedule</w:t>
      </w:r>
      <w:r w:rsidR="002B5AF2" w:rsidRPr="002B5AF2">
        <w:t> </w:t>
      </w:r>
      <w:r w:rsidRPr="002B5AF2">
        <w:t>1 to that Act deals with payment and recovery of tax</w:t>
      </w:r>
      <w:r w:rsidR="00232B24">
        <w:noBreakHyphen/>
      </w:r>
      <w:r w:rsidRPr="002B5AF2">
        <w:t>related liabilities. Division</w:t>
      </w:r>
      <w:r w:rsidR="002B5AF2" w:rsidRPr="002B5AF2">
        <w:t> </w:t>
      </w:r>
      <w:r w:rsidRPr="002B5AF2">
        <w:t>284 in that Schedule provides for administrative penalties connected with such liabilities.</w:t>
      </w:r>
    </w:p>
    <w:p w:rsidR="007D6FA6" w:rsidRPr="002B5AF2" w:rsidRDefault="007D6FA6" w:rsidP="002B5AF2">
      <w:pPr>
        <w:pStyle w:val="notetext"/>
      </w:pPr>
      <w:r w:rsidRPr="002B5AF2">
        <w:t>Note 4:</w:t>
      </w:r>
      <w:r w:rsidRPr="002B5AF2">
        <w:tab/>
        <w:t>The Commissioner may defer the time at which the amount is due and payable: see section</w:t>
      </w:r>
      <w:r w:rsidR="002B5AF2" w:rsidRPr="002B5AF2">
        <w:t> </w:t>
      </w:r>
      <w:r w:rsidRPr="002B5AF2">
        <w:t>255</w:t>
      </w:r>
      <w:r w:rsidR="00232B24">
        <w:noBreakHyphen/>
      </w:r>
      <w:r w:rsidRPr="002B5AF2">
        <w:t>10 in Schedule</w:t>
      </w:r>
      <w:r w:rsidR="002B5AF2" w:rsidRPr="002B5AF2">
        <w:t> </w:t>
      </w:r>
      <w:r w:rsidRPr="002B5AF2">
        <w:t xml:space="preserve">1 to the </w:t>
      </w:r>
      <w:r w:rsidRPr="002B5AF2">
        <w:rPr>
          <w:i/>
        </w:rPr>
        <w:t>Taxation Administration Act 1953</w:t>
      </w:r>
      <w:r w:rsidRPr="002B5AF2">
        <w:t>.</w:t>
      </w:r>
    </w:p>
    <w:p w:rsidR="007D6FA6" w:rsidRPr="002B5AF2" w:rsidRDefault="007D6FA6" w:rsidP="002B5AF2">
      <w:pPr>
        <w:pStyle w:val="notetext"/>
      </w:pPr>
      <w:r w:rsidRPr="002B5AF2">
        <w:t>Note 5:</w:t>
      </w:r>
      <w:r w:rsidRPr="002B5AF2">
        <w:tab/>
        <w:t>Section</w:t>
      </w:r>
      <w:r w:rsidR="002B5AF2" w:rsidRPr="002B5AF2">
        <w:t> </w:t>
      </w:r>
      <w:r w:rsidRPr="002B5AF2">
        <w:t>20QJ provides for refunds of overpayments by the superannuation provider to the Commissioner.</w:t>
      </w:r>
    </w:p>
    <w:p w:rsidR="00A84208" w:rsidRPr="002B5AF2" w:rsidRDefault="007D6FA6" w:rsidP="002B5AF2">
      <w:pPr>
        <w:pStyle w:val="subsection"/>
      </w:pPr>
      <w:r w:rsidRPr="002B5AF2">
        <w:tab/>
        <w:t>(2)</w:t>
      </w:r>
      <w:r w:rsidRPr="002B5AF2">
        <w:tab/>
        <w:t xml:space="preserve">The amount payable in respect of the </w:t>
      </w:r>
      <w:r w:rsidR="00094746" w:rsidRPr="002B5AF2">
        <w:t>person</w:t>
      </w:r>
      <w:r w:rsidRPr="002B5AF2">
        <w:t xml:space="preserve"> is the amount that would have been payable by</w:t>
      </w:r>
      <w:r w:rsidR="00A84208" w:rsidRPr="002B5AF2">
        <w:t xml:space="preserve"> the superannuation provider if:</w:t>
      </w:r>
    </w:p>
    <w:p w:rsidR="007D6FA6" w:rsidRPr="002B5AF2" w:rsidRDefault="00A84208" w:rsidP="002B5AF2">
      <w:pPr>
        <w:pStyle w:val="paragraph"/>
      </w:pPr>
      <w:r w:rsidRPr="002B5AF2">
        <w:tab/>
        <w:t>(a)</w:t>
      </w:r>
      <w:r w:rsidRPr="002B5AF2">
        <w:tab/>
        <w:t xml:space="preserve">for a </w:t>
      </w:r>
      <w:r w:rsidR="00B81440" w:rsidRPr="002B5AF2">
        <w:t xml:space="preserve">fund that is a </w:t>
      </w:r>
      <w:r w:rsidRPr="002B5AF2">
        <w:t>regulated superannuation fund—</w:t>
      </w:r>
      <w:r w:rsidR="007D6FA6" w:rsidRPr="002B5AF2">
        <w:t xml:space="preserve">the </w:t>
      </w:r>
      <w:r w:rsidR="00094746" w:rsidRPr="002B5AF2">
        <w:t>person</w:t>
      </w:r>
      <w:r w:rsidR="007D6FA6" w:rsidRPr="002B5AF2">
        <w:t xml:space="preserve"> had requested that the balance </w:t>
      </w:r>
      <w:r w:rsidR="00E576C6" w:rsidRPr="002B5AF2">
        <w:t>held in respect of each inactive low</w:t>
      </w:r>
      <w:r w:rsidR="00232B24">
        <w:noBreakHyphen/>
      </w:r>
      <w:r w:rsidR="00E576C6" w:rsidRPr="002B5AF2">
        <w:t xml:space="preserve">balance product in the account </w:t>
      </w:r>
      <w:r w:rsidR="007D6FA6" w:rsidRPr="002B5AF2">
        <w:t>be rolled over or transferred to a complying superannuation fund (wit</w:t>
      </w:r>
      <w:r w:rsidR="00B81440" w:rsidRPr="002B5AF2">
        <w:t>hin the meaning of the SIS Act); and</w:t>
      </w:r>
    </w:p>
    <w:p w:rsidR="00B81440" w:rsidRPr="002B5AF2" w:rsidRDefault="00B81440" w:rsidP="002B5AF2">
      <w:pPr>
        <w:pStyle w:val="paragraph"/>
      </w:pPr>
      <w:r w:rsidRPr="002B5AF2">
        <w:tab/>
        <w:t>(b)</w:t>
      </w:r>
      <w:r w:rsidRPr="002B5AF2">
        <w:tab/>
        <w:t>for a fund that is an RSA or approved deposit fund—the person had requested that the balance held in the account be rolled over or transferred to a complying superannuation fund (within the meaning of the SIS Act).</w:t>
      </w:r>
    </w:p>
    <w:p w:rsidR="007D6FA6" w:rsidRPr="002B5AF2" w:rsidRDefault="007D6FA6" w:rsidP="002B5AF2">
      <w:pPr>
        <w:pStyle w:val="subsection"/>
      </w:pPr>
      <w:r w:rsidRPr="002B5AF2">
        <w:tab/>
        <w:t>(3)</w:t>
      </w:r>
      <w:r w:rsidRPr="002B5AF2">
        <w:tab/>
        <w:t xml:space="preserve">For the purposes of </w:t>
      </w:r>
      <w:r w:rsidR="002B5AF2" w:rsidRPr="002B5AF2">
        <w:t>subsection (</w:t>
      </w:r>
      <w:r w:rsidRPr="002B5AF2">
        <w:t>2):</w:t>
      </w:r>
    </w:p>
    <w:p w:rsidR="007D6FA6" w:rsidRPr="002B5AF2" w:rsidRDefault="007D6FA6" w:rsidP="002B5AF2">
      <w:pPr>
        <w:pStyle w:val="paragraph"/>
      </w:pPr>
      <w:r w:rsidRPr="002B5AF2">
        <w:lastRenderedPageBreak/>
        <w:tab/>
        <w:t>(a)</w:t>
      </w:r>
      <w:r w:rsidRPr="002B5AF2">
        <w:tab/>
        <w:t>work out the amount that would have been payable at the calculation time; and</w:t>
      </w:r>
    </w:p>
    <w:p w:rsidR="007D6FA6" w:rsidRPr="002B5AF2" w:rsidRDefault="007D6FA6" w:rsidP="002B5AF2">
      <w:pPr>
        <w:pStyle w:val="paragraph"/>
      </w:pPr>
      <w:r w:rsidRPr="002B5AF2">
        <w:tab/>
        <w:t>(b)</w:t>
      </w:r>
      <w:r w:rsidRPr="002B5AF2">
        <w:tab/>
        <w:t>assume that the request were made before the calculation time; and</w:t>
      </w:r>
    </w:p>
    <w:p w:rsidR="007D6FA6" w:rsidRPr="002B5AF2" w:rsidRDefault="007D6FA6" w:rsidP="002B5AF2">
      <w:pPr>
        <w:pStyle w:val="paragraph"/>
      </w:pPr>
      <w:r w:rsidRPr="002B5AF2">
        <w:tab/>
        <w:t>(c)</w:t>
      </w:r>
      <w:r w:rsidRPr="002B5AF2">
        <w:tab/>
        <w:t>assume that the inactive low</w:t>
      </w:r>
      <w:r w:rsidR="00232B24">
        <w:noBreakHyphen/>
      </w:r>
      <w:r w:rsidRPr="002B5AF2">
        <w:t>balance member had not died before the calculation time.</w:t>
      </w:r>
    </w:p>
    <w:p w:rsidR="007D6FA6" w:rsidRPr="002B5AF2" w:rsidRDefault="007D6FA6" w:rsidP="002B5AF2">
      <w:pPr>
        <w:pStyle w:val="SubsectionHead"/>
      </w:pPr>
      <w:r w:rsidRPr="002B5AF2">
        <w:t>Family Law payment splits</w:t>
      </w:r>
    </w:p>
    <w:p w:rsidR="007D6FA6" w:rsidRPr="002B5AF2" w:rsidRDefault="007D6FA6" w:rsidP="002B5AF2">
      <w:pPr>
        <w:pStyle w:val="subsection"/>
      </w:pPr>
      <w:r w:rsidRPr="002B5AF2">
        <w:tab/>
        <w:t>(4)</w:t>
      </w:r>
      <w:r w:rsidRPr="002B5AF2">
        <w:tab/>
        <w:t>If, as a result of a payment split that applies in relation to the account, the non</w:t>
      </w:r>
      <w:r w:rsidR="00232B24">
        <w:noBreakHyphen/>
      </w:r>
      <w:r w:rsidRPr="002B5AF2">
        <w:t>member spouse (or his or her legal personal representative if he or she has died) is, or could in the future be, entitled to be paid an amount, then:</w:t>
      </w:r>
    </w:p>
    <w:p w:rsidR="007D6FA6" w:rsidRPr="002B5AF2" w:rsidRDefault="007D6FA6" w:rsidP="002B5AF2">
      <w:pPr>
        <w:pStyle w:val="paragraph"/>
      </w:pPr>
      <w:r w:rsidRPr="002B5AF2">
        <w:tab/>
        <w:t>(a)</w:t>
      </w:r>
      <w:r w:rsidRPr="002B5AF2">
        <w:tab/>
        <w:t xml:space="preserve">for the purposes of </w:t>
      </w:r>
      <w:r w:rsidR="002B5AF2" w:rsidRPr="002B5AF2">
        <w:t>subsection (</w:t>
      </w:r>
      <w:r w:rsidRPr="002B5AF2">
        <w:t>2), take account only of the inactive low</w:t>
      </w:r>
      <w:r w:rsidR="00232B24">
        <w:noBreakHyphen/>
      </w:r>
      <w:r w:rsidRPr="002B5AF2">
        <w:t>balance member’s entitlement to payment remaining after any reduction by the payment split (disregarding subsection</w:t>
      </w:r>
      <w:r w:rsidR="002B5AF2" w:rsidRPr="002B5AF2">
        <w:t> </w:t>
      </w:r>
      <w:r w:rsidRPr="002B5AF2">
        <w:t xml:space="preserve">90MB(3) of the </w:t>
      </w:r>
      <w:r w:rsidRPr="002B5AF2">
        <w:rPr>
          <w:i/>
        </w:rPr>
        <w:t>Family Law Act 1975</w:t>
      </w:r>
      <w:r w:rsidRPr="002B5AF2">
        <w:t>); and</w:t>
      </w:r>
    </w:p>
    <w:p w:rsidR="007D6FA6" w:rsidRPr="002B5AF2" w:rsidRDefault="007D6FA6" w:rsidP="002B5AF2">
      <w:pPr>
        <w:pStyle w:val="paragraph"/>
      </w:pPr>
      <w:r w:rsidRPr="002B5AF2">
        <w:tab/>
        <w:t>(b)</w:t>
      </w:r>
      <w:r w:rsidRPr="002B5AF2">
        <w:tab/>
        <w:t xml:space="preserve">the superannuation provider must also pay an amount (the </w:t>
      </w:r>
      <w:r w:rsidRPr="002B5AF2">
        <w:rPr>
          <w:b/>
          <w:i/>
        </w:rPr>
        <w:t>non</w:t>
      </w:r>
      <w:r w:rsidR="00232B24">
        <w:rPr>
          <w:b/>
          <w:i/>
        </w:rPr>
        <w:noBreakHyphen/>
      </w:r>
      <w:r w:rsidRPr="002B5AF2">
        <w:rPr>
          <w:b/>
          <w:i/>
        </w:rPr>
        <w:t>member spouse amount</w:t>
      </w:r>
      <w:r w:rsidRPr="002B5AF2">
        <w:t>) to the Commissioner in respect of the non</w:t>
      </w:r>
      <w:r w:rsidR="00232B24">
        <w:noBreakHyphen/>
      </w:r>
      <w:r w:rsidRPr="002B5AF2">
        <w:t>member spouse; and</w:t>
      </w:r>
    </w:p>
    <w:p w:rsidR="007D6FA6" w:rsidRPr="002B5AF2" w:rsidRDefault="007D6FA6" w:rsidP="002B5AF2">
      <w:pPr>
        <w:pStyle w:val="paragraph"/>
      </w:pPr>
      <w:r w:rsidRPr="002B5AF2">
        <w:tab/>
        <w:t>(c)</w:t>
      </w:r>
      <w:r w:rsidRPr="002B5AF2">
        <w:tab/>
        <w:t>the non</w:t>
      </w:r>
      <w:r w:rsidR="00232B24">
        <w:noBreakHyphen/>
      </w:r>
      <w:r w:rsidRPr="002B5AF2">
        <w:t xml:space="preserve">member spouse amount is due and payable at the same time as the amount payable under </w:t>
      </w:r>
      <w:r w:rsidR="002B5AF2" w:rsidRPr="002B5AF2">
        <w:t>subsection (</w:t>
      </w:r>
      <w:r w:rsidRPr="002B5AF2">
        <w:t>1); and</w:t>
      </w:r>
    </w:p>
    <w:p w:rsidR="007D6FA6" w:rsidRPr="002B5AF2" w:rsidRDefault="007D6FA6" w:rsidP="002B5AF2">
      <w:pPr>
        <w:pStyle w:val="paragraph"/>
      </w:pPr>
      <w:r w:rsidRPr="002B5AF2">
        <w:tab/>
        <w:t>(d)</w:t>
      </w:r>
      <w:r w:rsidRPr="002B5AF2">
        <w:tab/>
        <w:t>the amount of the non</w:t>
      </w:r>
      <w:r w:rsidR="00232B24">
        <w:noBreakHyphen/>
      </w:r>
      <w:r w:rsidRPr="002B5AF2">
        <w:t xml:space="preserve">member spouse amount is the amount of the reduction mentioned in </w:t>
      </w:r>
      <w:r w:rsidR="002B5AF2" w:rsidRPr="002B5AF2">
        <w:t>paragraph (</w:t>
      </w:r>
      <w:r w:rsidRPr="002B5AF2">
        <w:t>a).</w:t>
      </w:r>
    </w:p>
    <w:p w:rsidR="007D6FA6" w:rsidRPr="002B5AF2" w:rsidRDefault="007D6FA6" w:rsidP="002B5AF2">
      <w:pPr>
        <w:pStyle w:val="notetext"/>
      </w:pPr>
      <w:r w:rsidRPr="002B5AF2">
        <w:t>Note 1:</w:t>
      </w:r>
      <w:r w:rsidRPr="002B5AF2">
        <w:tab/>
        <w:t>Part</w:t>
      </w:r>
      <w:r w:rsidR="002B5AF2" w:rsidRPr="002B5AF2">
        <w:t> </w:t>
      </w:r>
      <w:r w:rsidRPr="002B5AF2">
        <w:t xml:space="preserve">VIIIB of the </w:t>
      </w:r>
      <w:r w:rsidRPr="002B5AF2">
        <w:rPr>
          <w:i/>
        </w:rPr>
        <w:t>Family Law Act 1975</w:t>
      </w:r>
      <w:r w:rsidRPr="002B5AF2">
        <w:t xml:space="preserve"> is about splitting amounts payable in respect of a superannuation interest between the parties to a marriage. Subsection</w:t>
      </w:r>
      <w:r w:rsidR="002B5AF2" w:rsidRPr="002B5AF2">
        <w:t> </w:t>
      </w:r>
      <w:r w:rsidRPr="002B5AF2">
        <w:t>90MB(3) of that Act provides that the Part has effect subject to this Act.</w:t>
      </w:r>
    </w:p>
    <w:p w:rsidR="007D6FA6" w:rsidRPr="002B5AF2" w:rsidRDefault="007D6FA6" w:rsidP="002B5AF2">
      <w:pPr>
        <w:pStyle w:val="notetext"/>
      </w:pPr>
      <w:r w:rsidRPr="002B5AF2">
        <w:t>Note 2:</w:t>
      </w:r>
      <w:r w:rsidRPr="002B5AF2">
        <w:tab/>
        <w:t>Subsection</w:t>
      </w:r>
      <w:r w:rsidR="002B5AF2" w:rsidRPr="002B5AF2">
        <w:t> </w:t>
      </w:r>
      <w:r w:rsidRPr="002B5AF2">
        <w:t>20QE(2) of this Act makes it an offence not to comply with a requirement under this subsection.</w:t>
      </w:r>
    </w:p>
    <w:p w:rsidR="007D6FA6" w:rsidRPr="002B5AF2" w:rsidRDefault="007D6FA6" w:rsidP="002B5AF2">
      <w:pPr>
        <w:pStyle w:val="SubsectionHead"/>
      </w:pPr>
      <w:r w:rsidRPr="002B5AF2">
        <w:t>Miscellaneous</w:t>
      </w:r>
    </w:p>
    <w:p w:rsidR="007D6FA6" w:rsidRPr="002B5AF2" w:rsidRDefault="007D6FA6" w:rsidP="002B5AF2">
      <w:pPr>
        <w:pStyle w:val="subsection"/>
      </w:pPr>
      <w:r w:rsidRPr="002B5AF2">
        <w:tab/>
        <w:t>(5)</w:t>
      </w:r>
      <w:r w:rsidRPr="002B5AF2">
        <w:tab/>
        <w:t>This section does not require the superannuation provider to pay the Commissioner:</w:t>
      </w:r>
    </w:p>
    <w:p w:rsidR="007D6FA6" w:rsidRPr="002B5AF2" w:rsidRDefault="007D6FA6" w:rsidP="002B5AF2">
      <w:pPr>
        <w:pStyle w:val="paragraph"/>
      </w:pPr>
      <w:r w:rsidRPr="002B5AF2">
        <w:tab/>
        <w:t>(a)</w:t>
      </w:r>
      <w:r w:rsidRPr="002B5AF2">
        <w:tab/>
        <w:t>an amount that is unclaimed money at the end of the unclaimed money day; or</w:t>
      </w:r>
    </w:p>
    <w:p w:rsidR="007D6FA6" w:rsidRPr="002B5AF2" w:rsidRDefault="007D6FA6" w:rsidP="002B5AF2">
      <w:pPr>
        <w:pStyle w:val="paragraph"/>
      </w:pPr>
      <w:r w:rsidRPr="002B5AF2">
        <w:lastRenderedPageBreak/>
        <w:tab/>
        <w:t>(b)</w:t>
      </w:r>
      <w:r w:rsidRPr="002B5AF2">
        <w:tab/>
        <w:t>an amount payable to a person identified in a notice the Commissioner has given the provider under section</w:t>
      </w:r>
      <w:r w:rsidR="002B5AF2" w:rsidRPr="002B5AF2">
        <w:t> </w:t>
      </w:r>
      <w:r w:rsidRPr="002B5AF2">
        <w:t>20C; or</w:t>
      </w:r>
    </w:p>
    <w:p w:rsidR="007D6FA6" w:rsidRPr="002B5AF2" w:rsidRDefault="007D6FA6" w:rsidP="002B5AF2">
      <w:pPr>
        <w:pStyle w:val="paragraph"/>
      </w:pPr>
      <w:r w:rsidRPr="002B5AF2">
        <w:tab/>
        <w:t>(c)</w:t>
      </w:r>
      <w:r w:rsidRPr="002B5AF2">
        <w:tab/>
        <w:t>an amount payable to the Commissioner in respect of a lost member under section</w:t>
      </w:r>
      <w:r w:rsidR="002B5AF2" w:rsidRPr="002B5AF2">
        <w:t> </w:t>
      </w:r>
      <w:r w:rsidRPr="002B5AF2">
        <w:t>24E.</w:t>
      </w:r>
    </w:p>
    <w:p w:rsidR="007D6FA6" w:rsidRPr="002B5AF2" w:rsidRDefault="007D6FA6" w:rsidP="002B5AF2">
      <w:pPr>
        <w:pStyle w:val="notetext"/>
      </w:pPr>
      <w:r w:rsidRPr="002B5AF2">
        <w:t>Note 1:</w:t>
      </w:r>
      <w:r w:rsidRPr="002B5AF2">
        <w:tab/>
        <w:t>Unclaimed money is payable to the Commissioner under subsection</w:t>
      </w:r>
      <w:r w:rsidR="002B5AF2" w:rsidRPr="002B5AF2">
        <w:t> </w:t>
      </w:r>
      <w:r w:rsidRPr="002B5AF2">
        <w:t>17(1).</w:t>
      </w:r>
    </w:p>
    <w:p w:rsidR="007D6FA6" w:rsidRPr="002B5AF2" w:rsidRDefault="007D6FA6" w:rsidP="002B5AF2">
      <w:pPr>
        <w:pStyle w:val="notetext"/>
      </w:pPr>
      <w:r w:rsidRPr="002B5AF2">
        <w:t>Note 2:</w:t>
      </w:r>
      <w:r w:rsidRPr="002B5AF2">
        <w:tab/>
        <w:t xml:space="preserve">An amount mentioned in </w:t>
      </w:r>
      <w:r w:rsidR="002B5AF2" w:rsidRPr="002B5AF2">
        <w:t>paragraph (</w:t>
      </w:r>
      <w:r w:rsidRPr="002B5AF2">
        <w:t>5)(b) is payable to the Commissioner under section</w:t>
      </w:r>
      <w:r w:rsidR="002B5AF2" w:rsidRPr="002B5AF2">
        <w:t> </w:t>
      </w:r>
      <w:r w:rsidRPr="002B5AF2">
        <w:t>20F.</w:t>
      </w:r>
    </w:p>
    <w:p w:rsidR="007D6FA6" w:rsidRPr="002B5AF2" w:rsidRDefault="007D6FA6" w:rsidP="002B5AF2">
      <w:pPr>
        <w:pStyle w:val="subsection"/>
      </w:pPr>
      <w:r w:rsidRPr="002B5AF2">
        <w:tab/>
        <w:t>(6)</w:t>
      </w:r>
      <w:r w:rsidRPr="002B5AF2">
        <w:tab/>
        <w:t>Upon payment to the Commissioner of an amount as required under this section, the superannuation provider is discharged from further liability in respect of that amount.</w:t>
      </w:r>
    </w:p>
    <w:p w:rsidR="007D6FA6" w:rsidRPr="002B5AF2" w:rsidRDefault="007D6FA6" w:rsidP="002B5AF2">
      <w:pPr>
        <w:pStyle w:val="subsection"/>
      </w:pPr>
      <w:r w:rsidRPr="002B5AF2">
        <w:tab/>
        <w:t>(7)</w:t>
      </w:r>
      <w:r w:rsidRPr="002B5AF2">
        <w:tab/>
        <w:t xml:space="preserve">For the purposes of this section, ignore accounts with nil balances, or balances below nil, as at the calculation time mentioned in </w:t>
      </w:r>
      <w:r w:rsidR="002B5AF2" w:rsidRPr="002B5AF2">
        <w:t>subsection (</w:t>
      </w:r>
      <w:r w:rsidRPr="002B5AF2">
        <w:t>1).</w:t>
      </w:r>
    </w:p>
    <w:p w:rsidR="007D6FA6" w:rsidRPr="002B5AF2" w:rsidRDefault="007D6FA6" w:rsidP="002B5AF2">
      <w:pPr>
        <w:pStyle w:val="ActHead5"/>
      </w:pPr>
      <w:bookmarkStart w:id="33" w:name="_Toc3380684"/>
      <w:r w:rsidRPr="002B5AF2">
        <w:rPr>
          <w:rStyle w:val="CharSectno"/>
        </w:rPr>
        <w:t>20QE</w:t>
      </w:r>
      <w:r w:rsidRPr="002B5AF2">
        <w:t xml:space="preserve">  Payment in respect of inactive low</w:t>
      </w:r>
      <w:r w:rsidR="00232B24">
        <w:noBreakHyphen/>
      </w:r>
      <w:r w:rsidRPr="002B5AF2">
        <w:t>balance accounts—late payments</w:t>
      </w:r>
      <w:bookmarkEnd w:id="33"/>
    </w:p>
    <w:p w:rsidR="007D6FA6" w:rsidRPr="002B5AF2" w:rsidRDefault="007D6FA6" w:rsidP="002B5AF2">
      <w:pPr>
        <w:pStyle w:val="SubsectionHead"/>
      </w:pPr>
      <w:r w:rsidRPr="002B5AF2">
        <w:t>General interest charge on late payment</w:t>
      </w:r>
    </w:p>
    <w:p w:rsidR="007D6FA6" w:rsidRPr="002B5AF2" w:rsidRDefault="007D6FA6" w:rsidP="002B5AF2">
      <w:pPr>
        <w:pStyle w:val="subsection"/>
      </w:pPr>
      <w:r w:rsidRPr="002B5AF2">
        <w:tab/>
        <w:t>(1)</w:t>
      </w:r>
      <w:r w:rsidRPr="002B5AF2">
        <w:tab/>
        <w:t>If any of the amount a superannuation provider must pay under section</w:t>
      </w:r>
      <w:r w:rsidR="002B5AF2" w:rsidRPr="002B5AF2">
        <w:t> </w:t>
      </w:r>
      <w:r w:rsidRPr="002B5AF2">
        <w:t>20QD remains unpaid after it is due and payable, the superannuation provider is liable to pay general interest charge on the unpaid amount for each day in the period that:</w:t>
      </w:r>
    </w:p>
    <w:p w:rsidR="007D6FA6" w:rsidRPr="002B5AF2" w:rsidRDefault="007D6FA6" w:rsidP="002B5AF2">
      <w:pPr>
        <w:pStyle w:val="paragraph"/>
      </w:pPr>
      <w:r w:rsidRPr="002B5AF2">
        <w:tab/>
        <w:t>(a)</w:t>
      </w:r>
      <w:r w:rsidRPr="002B5AF2">
        <w:tab/>
        <w:t>starts at the time it is due and payable; and</w:t>
      </w:r>
    </w:p>
    <w:p w:rsidR="007D6FA6" w:rsidRPr="002B5AF2" w:rsidRDefault="007D6FA6" w:rsidP="002B5AF2">
      <w:pPr>
        <w:pStyle w:val="paragraph"/>
      </w:pPr>
      <w:r w:rsidRPr="002B5AF2">
        <w:tab/>
        <w:t>(b)</w:t>
      </w:r>
      <w:r w:rsidRPr="002B5AF2">
        <w:tab/>
        <w:t>ends at the end of the last day on which either of the following remains unpaid:</w:t>
      </w:r>
    </w:p>
    <w:p w:rsidR="007D6FA6" w:rsidRPr="002B5AF2" w:rsidRDefault="007D6FA6" w:rsidP="002B5AF2">
      <w:pPr>
        <w:pStyle w:val="paragraphsub"/>
      </w:pPr>
      <w:r w:rsidRPr="002B5AF2">
        <w:tab/>
        <w:t>(i)</w:t>
      </w:r>
      <w:r w:rsidRPr="002B5AF2">
        <w:tab/>
        <w:t>the amount unpaid when it is due and payable;</w:t>
      </w:r>
    </w:p>
    <w:p w:rsidR="007D6FA6" w:rsidRPr="002B5AF2" w:rsidRDefault="007D6FA6" w:rsidP="002B5AF2">
      <w:pPr>
        <w:pStyle w:val="paragraphsub"/>
      </w:pPr>
      <w:r w:rsidRPr="002B5AF2">
        <w:tab/>
        <w:t>(ii)</w:t>
      </w:r>
      <w:r w:rsidRPr="002B5AF2">
        <w:tab/>
        <w:t>general interest charge on any of the amount.</w:t>
      </w:r>
    </w:p>
    <w:p w:rsidR="007D6FA6" w:rsidRPr="002B5AF2" w:rsidRDefault="007D6FA6" w:rsidP="002B5AF2">
      <w:pPr>
        <w:pStyle w:val="SubsectionHead"/>
      </w:pPr>
      <w:r w:rsidRPr="002B5AF2">
        <w:t>Offence of failing to make payment to Commissioner</w:t>
      </w:r>
    </w:p>
    <w:p w:rsidR="007D6FA6" w:rsidRPr="002B5AF2" w:rsidRDefault="007D6FA6" w:rsidP="002B5AF2">
      <w:pPr>
        <w:pStyle w:val="subsection"/>
      </w:pPr>
      <w:r w:rsidRPr="002B5AF2">
        <w:tab/>
        <w:t>(2)</w:t>
      </w:r>
      <w:r w:rsidRPr="002B5AF2">
        <w:tab/>
        <w:t>A person commits an offence if:</w:t>
      </w:r>
    </w:p>
    <w:p w:rsidR="007D6FA6" w:rsidRPr="002B5AF2" w:rsidRDefault="007D6FA6" w:rsidP="002B5AF2">
      <w:pPr>
        <w:pStyle w:val="paragraph"/>
      </w:pPr>
      <w:r w:rsidRPr="002B5AF2">
        <w:tab/>
        <w:t>(a)</w:t>
      </w:r>
      <w:r w:rsidRPr="002B5AF2">
        <w:tab/>
        <w:t>the person is subject to a requirement under subsection</w:t>
      </w:r>
      <w:r w:rsidR="002B5AF2" w:rsidRPr="002B5AF2">
        <w:t> </w:t>
      </w:r>
      <w:r w:rsidRPr="002B5AF2">
        <w:t>20QD(1) or (4); and</w:t>
      </w:r>
    </w:p>
    <w:p w:rsidR="007D6FA6" w:rsidRPr="002B5AF2" w:rsidRDefault="007D6FA6" w:rsidP="002B5AF2">
      <w:pPr>
        <w:pStyle w:val="paragraph"/>
      </w:pPr>
      <w:r w:rsidRPr="002B5AF2">
        <w:tab/>
        <w:t>(b)</w:t>
      </w:r>
      <w:r w:rsidRPr="002B5AF2">
        <w:tab/>
        <w:t>the person engages in conduct; and</w:t>
      </w:r>
    </w:p>
    <w:p w:rsidR="007D6FA6" w:rsidRPr="002B5AF2" w:rsidRDefault="007D6FA6" w:rsidP="002B5AF2">
      <w:pPr>
        <w:pStyle w:val="paragraph"/>
      </w:pPr>
      <w:r w:rsidRPr="002B5AF2">
        <w:tab/>
        <w:t>(c)</w:t>
      </w:r>
      <w:r w:rsidRPr="002B5AF2">
        <w:tab/>
        <w:t>the person’s conduct breaches the requirement.</w:t>
      </w:r>
    </w:p>
    <w:p w:rsidR="007D6FA6" w:rsidRPr="002B5AF2" w:rsidRDefault="007D6FA6" w:rsidP="002B5AF2">
      <w:pPr>
        <w:pStyle w:val="Penalty"/>
      </w:pPr>
      <w:r w:rsidRPr="002B5AF2">
        <w:lastRenderedPageBreak/>
        <w:t xml:space="preserve">Penalty for an offence against </w:t>
      </w:r>
      <w:r w:rsidR="002B5AF2" w:rsidRPr="002B5AF2">
        <w:t>subsection (</w:t>
      </w:r>
      <w:r w:rsidRPr="002B5AF2">
        <w:t>2):</w:t>
      </w:r>
      <w:r w:rsidRPr="002B5AF2">
        <w:tab/>
        <w:t>100 penalty units.</w:t>
      </w:r>
    </w:p>
    <w:p w:rsidR="007D6FA6" w:rsidRPr="002B5AF2" w:rsidRDefault="007D6FA6" w:rsidP="002B5AF2">
      <w:pPr>
        <w:pStyle w:val="ActHead5"/>
      </w:pPr>
      <w:bookmarkStart w:id="34" w:name="_Toc3380685"/>
      <w:r w:rsidRPr="002B5AF2">
        <w:rPr>
          <w:rStyle w:val="CharSectno"/>
        </w:rPr>
        <w:t>20QF</w:t>
      </w:r>
      <w:r w:rsidRPr="002B5AF2">
        <w:t xml:space="preserve">  Payment by Commissioner in respect of person for whom an amount has been paid to Commissioner</w:t>
      </w:r>
      <w:bookmarkEnd w:id="34"/>
    </w:p>
    <w:p w:rsidR="007D6FA6" w:rsidRPr="002B5AF2" w:rsidRDefault="007D6FA6" w:rsidP="002B5AF2">
      <w:pPr>
        <w:pStyle w:val="subsection"/>
      </w:pPr>
      <w:r w:rsidRPr="002B5AF2">
        <w:tab/>
        <w:t>(1)</w:t>
      </w:r>
      <w:r w:rsidRPr="002B5AF2">
        <w:tab/>
        <w:t>This section applies in relation to a person if:</w:t>
      </w:r>
    </w:p>
    <w:p w:rsidR="007D6FA6" w:rsidRPr="002B5AF2" w:rsidRDefault="007D6FA6" w:rsidP="002B5AF2">
      <w:pPr>
        <w:pStyle w:val="paragraph"/>
      </w:pPr>
      <w:r w:rsidRPr="002B5AF2">
        <w:tab/>
        <w:t>(a)</w:t>
      </w:r>
      <w:r w:rsidRPr="002B5AF2">
        <w:tab/>
        <w:t>a superannuation provider paid an amount to the Commissioner under section</w:t>
      </w:r>
      <w:r w:rsidR="002B5AF2" w:rsidRPr="002B5AF2">
        <w:t> </w:t>
      </w:r>
      <w:r w:rsidRPr="002B5AF2">
        <w:t>20QD in respect of the person; and</w:t>
      </w:r>
    </w:p>
    <w:p w:rsidR="007D6FA6" w:rsidRPr="002B5AF2" w:rsidRDefault="007D6FA6" w:rsidP="002B5AF2">
      <w:pPr>
        <w:pStyle w:val="paragraph"/>
      </w:pPr>
      <w:r w:rsidRPr="002B5AF2">
        <w:tab/>
        <w:t>(b)</w:t>
      </w:r>
      <w:r w:rsidRPr="002B5AF2">
        <w:tab/>
        <w:t xml:space="preserve">the Commissioner is satisfied, on application in the approved form or on the Commissioner’s own initiative, that it is possible for the Commissioner to pay the amount in accordance with </w:t>
      </w:r>
      <w:r w:rsidR="002B5AF2" w:rsidRPr="002B5AF2">
        <w:t>subsection (</w:t>
      </w:r>
      <w:r w:rsidRPr="002B5AF2">
        <w:t>2).</w:t>
      </w:r>
    </w:p>
    <w:p w:rsidR="007D6FA6" w:rsidRPr="002B5AF2" w:rsidRDefault="007D6FA6" w:rsidP="002B5AF2">
      <w:pPr>
        <w:pStyle w:val="subsection"/>
      </w:pPr>
      <w:r w:rsidRPr="002B5AF2">
        <w:tab/>
        <w:t>(2)</w:t>
      </w:r>
      <w:r w:rsidRPr="002B5AF2">
        <w:tab/>
        <w:t>The Commissioner must pay the amount:</w:t>
      </w:r>
    </w:p>
    <w:p w:rsidR="007D6FA6" w:rsidRPr="002B5AF2" w:rsidRDefault="007D6FA6" w:rsidP="002B5AF2">
      <w:pPr>
        <w:pStyle w:val="paragraph"/>
      </w:pPr>
      <w:r w:rsidRPr="002B5AF2">
        <w:tab/>
        <w:t>(a)</w:t>
      </w:r>
      <w:r w:rsidRPr="002B5AF2">
        <w:tab/>
        <w:t xml:space="preserve">to a single </w:t>
      </w:r>
      <w:r w:rsidR="00A723D6" w:rsidRPr="002B5AF2">
        <w:t>fund</w:t>
      </w:r>
      <w:r w:rsidRPr="002B5AF2">
        <w:t xml:space="preserve"> if:</w:t>
      </w:r>
    </w:p>
    <w:p w:rsidR="007D6FA6" w:rsidRPr="002B5AF2" w:rsidRDefault="007D6FA6" w:rsidP="002B5AF2">
      <w:pPr>
        <w:pStyle w:val="paragraphsub"/>
      </w:pPr>
      <w:r w:rsidRPr="002B5AF2">
        <w:tab/>
        <w:t>(i)</w:t>
      </w:r>
      <w:r w:rsidRPr="002B5AF2">
        <w:tab/>
        <w:t>the person has not died; and</w:t>
      </w:r>
    </w:p>
    <w:p w:rsidR="00A723D6" w:rsidRPr="002B5AF2" w:rsidRDefault="007D6FA6" w:rsidP="002B5AF2">
      <w:pPr>
        <w:pStyle w:val="paragraphsub"/>
      </w:pPr>
      <w:r w:rsidRPr="002B5AF2">
        <w:tab/>
      </w:r>
      <w:r w:rsidR="00A723D6" w:rsidRPr="002B5AF2">
        <w:t>(ii)</w:t>
      </w:r>
      <w:r w:rsidR="00A723D6" w:rsidRPr="002B5AF2">
        <w:tab/>
        <w:t>the person directs the Commissioner to pay to the fund; and</w:t>
      </w:r>
    </w:p>
    <w:p w:rsidR="00A723D6" w:rsidRPr="002B5AF2" w:rsidRDefault="00A723D6" w:rsidP="002B5AF2">
      <w:pPr>
        <w:pStyle w:val="paragraphsub"/>
      </w:pPr>
      <w:r w:rsidRPr="002B5AF2">
        <w:tab/>
        <w:t>(iii)</w:t>
      </w:r>
      <w:r w:rsidRPr="002B5AF2">
        <w:tab/>
        <w:t xml:space="preserve">the fund is a complying superannuation plan (within the meaning of the </w:t>
      </w:r>
      <w:r w:rsidRPr="002B5AF2">
        <w:rPr>
          <w:i/>
        </w:rPr>
        <w:t>Income Tax Assessment Act 1997</w:t>
      </w:r>
      <w:r w:rsidRPr="002B5AF2">
        <w:t>); or</w:t>
      </w:r>
    </w:p>
    <w:p w:rsidR="007D6FA6" w:rsidRPr="002B5AF2" w:rsidRDefault="007D6FA6" w:rsidP="002B5AF2">
      <w:pPr>
        <w:pStyle w:val="paragraph"/>
      </w:pPr>
      <w:r w:rsidRPr="002B5AF2">
        <w:tab/>
        <w:t>(b)</w:t>
      </w:r>
      <w:r w:rsidRPr="002B5AF2">
        <w:tab/>
        <w:t xml:space="preserve">in accordance with </w:t>
      </w:r>
      <w:r w:rsidR="002B5AF2" w:rsidRPr="002B5AF2">
        <w:t>subsection (</w:t>
      </w:r>
      <w:r w:rsidRPr="002B5AF2">
        <w:t>4) if:</w:t>
      </w:r>
    </w:p>
    <w:p w:rsidR="007D6FA6" w:rsidRPr="002B5AF2" w:rsidRDefault="007D6FA6" w:rsidP="002B5AF2">
      <w:pPr>
        <w:pStyle w:val="paragraphsub"/>
      </w:pPr>
      <w:r w:rsidRPr="002B5AF2">
        <w:tab/>
        <w:t>(i)</w:t>
      </w:r>
      <w:r w:rsidRPr="002B5AF2">
        <w:tab/>
        <w:t>the person has died; and</w:t>
      </w:r>
    </w:p>
    <w:p w:rsidR="007D6FA6" w:rsidRPr="002B5AF2" w:rsidRDefault="007D6FA6" w:rsidP="002B5AF2">
      <w:pPr>
        <w:pStyle w:val="paragraphsub"/>
      </w:pPr>
      <w:r w:rsidRPr="002B5AF2">
        <w:tab/>
        <w:t>(ii)</w:t>
      </w:r>
      <w:r w:rsidRPr="002B5AF2">
        <w:tab/>
        <w:t>the Commissioner is satisfied that, if the superannuation provider had not paid the amount to the Commissioner, the provider would have been required to pay an amount or amounts (death benefits) to one or more other persons (death beneficiaries) because of the deceased person’s death; or</w:t>
      </w:r>
    </w:p>
    <w:p w:rsidR="007D6FA6" w:rsidRPr="002B5AF2" w:rsidRDefault="007D6FA6" w:rsidP="002B5AF2">
      <w:pPr>
        <w:pStyle w:val="paragraph"/>
      </w:pPr>
      <w:r w:rsidRPr="002B5AF2">
        <w:tab/>
        <w:t>(c)</w:t>
      </w:r>
      <w:r w:rsidRPr="002B5AF2">
        <w:tab/>
        <w:t xml:space="preserve">to the person’s legal personal representative if the person has died but </w:t>
      </w:r>
      <w:r w:rsidR="002B5AF2" w:rsidRPr="002B5AF2">
        <w:t>subparagraph (</w:t>
      </w:r>
      <w:r w:rsidRPr="002B5AF2">
        <w:t>b)(ii) does not apply; or</w:t>
      </w:r>
    </w:p>
    <w:p w:rsidR="007D6FA6" w:rsidRPr="002B5AF2" w:rsidRDefault="007D6FA6" w:rsidP="002B5AF2">
      <w:pPr>
        <w:pStyle w:val="paragraph"/>
      </w:pPr>
      <w:r w:rsidRPr="002B5AF2">
        <w:tab/>
        <w:t>(d)</w:t>
      </w:r>
      <w:r w:rsidRPr="002B5AF2">
        <w:tab/>
        <w:t xml:space="preserve">to the person if this paragraph applies (see </w:t>
      </w:r>
      <w:r w:rsidR="002B5AF2" w:rsidRPr="002B5AF2">
        <w:t>subsection (</w:t>
      </w:r>
      <w:r w:rsidRPr="002B5AF2">
        <w:t>3)).</w:t>
      </w:r>
    </w:p>
    <w:p w:rsidR="007D6FA6" w:rsidRPr="002B5AF2" w:rsidRDefault="007D6FA6" w:rsidP="002B5AF2">
      <w:pPr>
        <w:pStyle w:val="notetext"/>
      </w:pPr>
      <w:r w:rsidRPr="002B5AF2">
        <w:t>Note:</w:t>
      </w:r>
      <w:r w:rsidRPr="002B5AF2">
        <w:tab/>
        <w:t xml:space="preserve">Money for payments under </w:t>
      </w:r>
      <w:r w:rsidR="002B5AF2" w:rsidRPr="002B5AF2">
        <w:t>subsection (</w:t>
      </w:r>
      <w:r w:rsidRPr="002B5AF2">
        <w:t>2) is appropriated by section</w:t>
      </w:r>
      <w:r w:rsidR="002B5AF2" w:rsidRPr="002B5AF2">
        <w:t> </w:t>
      </w:r>
      <w:r w:rsidRPr="002B5AF2">
        <w:t xml:space="preserve">16 of the </w:t>
      </w:r>
      <w:r w:rsidRPr="002B5AF2">
        <w:rPr>
          <w:i/>
        </w:rPr>
        <w:t>Taxation Administration Act 1953</w:t>
      </w:r>
      <w:r w:rsidRPr="002B5AF2">
        <w:t>.</w:t>
      </w:r>
    </w:p>
    <w:p w:rsidR="007D6FA6" w:rsidRPr="002B5AF2" w:rsidRDefault="007D6FA6" w:rsidP="002B5AF2">
      <w:pPr>
        <w:pStyle w:val="subsection"/>
      </w:pPr>
      <w:r w:rsidRPr="002B5AF2">
        <w:tab/>
        <w:t>(3)</w:t>
      </w:r>
      <w:r w:rsidRPr="002B5AF2">
        <w:tab/>
      </w:r>
      <w:r w:rsidR="002B5AF2" w:rsidRPr="002B5AF2">
        <w:t>Paragraph (</w:t>
      </w:r>
      <w:r w:rsidRPr="002B5AF2">
        <w:t>2)(d) applies if:</w:t>
      </w:r>
    </w:p>
    <w:p w:rsidR="007D6FA6" w:rsidRPr="002B5AF2" w:rsidRDefault="007D6FA6" w:rsidP="002B5AF2">
      <w:pPr>
        <w:pStyle w:val="paragraph"/>
      </w:pPr>
      <w:r w:rsidRPr="002B5AF2">
        <w:tab/>
        <w:t>(a)</w:t>
      </w:r>
      <w:r w:rsidRPr="002B5AF2">
        <w:tab/>
      </w:r>
      <w:r w:rsidR="002B5AF2" w:rsidRPr="002B5AF2">
        <w:t>subparagraph (</w:t>
      </w:r>
      <w:r w:rsidRPr="002B5AF2">
        <w:t>2)(a)(ii) does not apply; and</w:t>
      </w:r>
    </w:p>
    <w:p w:rsidR="007D6FA6" w:rsidRPr="002B5AF2" w:rsidRDefault="007D6FA6" w:rsidP="002B5AF2">
      <w:pPr>
        <w:pStyle w:val="paragraph"/>
      </w:pPr>
      <w:r w:rsidRPr="002B5AF2">
        <w:lastRenderedPageBreak/>
        <w:tab/>
        <w:t>(b)</w:t>
      </w:r>
      <w:r w:rsidRPr="002B5AF2">
        <w:tab/>
        <w:t>any of the following subparagraphs apply:</w:t>
      </w:r>
    </w:p>
    <w:p w:rsidR="007D6FA6" w:rsidRPr="002B5AF2" w:rsidRDefault="007D6FA6" w:rsidP="002B5AF2">
      <w:pPr>
        <w:pStyle w:val="paragraphsub"/>
      </w:pPr>
      <w:r w:rsidRPr="002B5AF2">
        <w:tab/>
        <w:t>(i)</w:t>
      </w:r>
      <w:r w:rsidRPr="002B5AF2">
        <w:tab/>
        <w:t>the person has reached the eligibility age;</w:t>
      </w:r>
    </w:p>
    <w:p w:rsidR="007D6FA6" w:rsidRPr="002B5AF2" w:rsidRDefault="007D6FA6" w:rsidP="002B5AF2">
      <w:pPr>
        <w:pStyle w:val="paragraphsub"/>
      </w:pPr>
      <w:r w:rsidRPr="002B5AF2">
        <w:tab/>
        <w:t>(ii)</w:t>
      </w:r>
      <w:r w:rsidRPr="002B5AF2">
        <w:tab/>
        <w:t>the amount is less than $200;</w:t>
      </w:r>
    </w:p>
    <w:p w:rsidR="007D6FA6" w:rsidRPr="002B5AF2" w:rsidRDefault="007D6FA6" w:rsidP="002B5AF2">
      <w:pPr>
        <w:pStyle w:val="paragraphsub"/>
      </w:pPr>
      <w:r w:rsidRPr="002B5AF2">
        <w:tab/>
        <w:t>(iii)</w:t>
      </w:r>
      <w:r w:rsidRPr="002B5AF2">
        <w:tab/>
        <w:t xml:space="preserve">a terminal medical condition (within the meaning of the </w:t>
      </w:r>
      <w:r w:rsidRPr="002B5AF2">
        <w:rPr>
          <w:i/>
        </w:rPr>
        <w:t>Income Tax Assessment Act 1997</w:t>
      </w:r>
      <w:r w:rsidRPr="002B5AF2">
        <w:t>) exists in relation to the person; and</w:t>
      </w:r>
    </w:p>
    <w:p w:rsidR="007D6FA6" w:rsidRPr="002B5AF2" w:rsidRDefault="007D6FA6" w:rsidP="002B5AF2">
      <w:pPr>
        <w:pStyle w:val="paragraph"/>
      </w:pPr>
      <w:r w:rsidRPr="002B5AF2">
        <w:tab/>
        <w:t>(c)</w:t>
      </w:r>
      <w:r w:rsidRPr="002B5AF2">
        <w:tab/>
        <w:t>the person has not died.</w:t>
      </w:r>
    </w:p>
    <w:p w:rsidR="007D6FA6" w:rsidRPr="002B5AF2" w:rsidRDefault="007D6FA6" w:rsidP="002B5AF2">
      <w:pPr>
        <w:pStyle w:val="subsection"/>
      </w:pPr>
      <w:r w:rsidRPr="002B5AF2">
        <w:tab/>
        <w:t>(4)</w:t>
      </w:r>
      <w:r w:rsidRPr="002B5AF2">
        <w:tab/>
        <w:t xml:space="preserve">In a case covered by </w:t>
      </w:r>
      <w:r w:rsidR="002B5AF2" w:rsidRPr="002B5AF2">
        <w:t>paragraph (</w:t>
      </w:r>
      <w:r w:rsidRPr="002B5AF2">
        <w:t xml:space="preserve">2)(b), the Commissioner must pay </w:t>
      </w:r>
      <w:r w:rsidRPr="002B5AF2">
        <w:rPr>
          <w:lang w:eastAsia="en-US"/>
        </w:rPr>
        <w:t>t</w:t>
      </w:r>
      <w:r w:rsidRPr="002B5AF2">
        <w:t xml:space="preserve">he amount under </w:t>
      </w:r>
      <w:r w:rsidR="002B5AF2" w:rsidRPr="002B5AF2">
        <w:t>subsection (</w:t>
      </w:r>
      <w:r w:rsidRPr="002B5AF2">
        <w:t>2) by paying to each death beneficiary the amount worked out using the following formula:</w:t>
      </w:r>
    </w:p>
    <w:p w:rsidR="007D6FA6" w:rsidRPr="002B5AF2" w:rsidRDefault="007D6FA6" w:rsidP="002B5AF2">
      <w:pPr>
        <w:pStyle w:val="subsection2"/>
      </w:pPr>
      <w:r w:rsidRPr="002B5AF2">
        <w:object w:dxaOrig="5300" w:dyaOrig="760">
          <v:shape id="_x0000_i1032" type="#_x0000_t75" style="width:264.75pt;height:39pt" o:ole="">
            <v:imagedata r:id="rId31" o:title=""/>
          </v:shape>
          <o:OLEObject Type="Embed" ProgID="Equation.DSMT4" ShapeID="_x0000_i1032" DrawAspect="Content" ObjectID="_1613993842" r:id="rId32"/>
        </w:object>
      </w:r>
    </w:p>
    <w:p w:rsidR="007D6FA6" w:rsidRPr="002B5AF2" w:rsidRDefault="007D6FA6" w:rsidP="002B5AF2">
      <w:pPr>
        <w:pStyle w:val="notetext"/>
      </w:pPr>
      <w:r w:rsidRPr="002B5AF2">
        <w:t>Note:</w:t>
      </w:r>
      <w:r w:rsidRPr="002B5AF2">
        <w:tab/>
        <w:t>If there is only one death beneficiary, the whole of the amount is payable to that beneficiary.</w:t>
      </w:r>
    </w:p>
    <w:p w:rsidR="007D6FA6" w:rsidRPr="002B5AF2" w:rsidRDefault="007D6FA6" w:rsidP="002B5AF2">
      <w:pPr>
        <w:pStyle w:val="subsection"/>
      </w:pPr>
      <w:r w:rsidRPr="002B5AF2">
        <w:tab/>
        <w:t>(5)</w:t>
      </w:r>
      <w:r w:rsidRPr="002B5AF2">
        <w:tab/>
        <w:t>If:</w:t>
      </w:r>
    </w:p>
    <w:p w:rsidR="007D6FA6" w:rsidRPr="002B5AF2" w:rsidRDefault="007D6FA6" w:rsidP="002B5AF2">
      <w:pPr>
        <w:pStyle w:val="paragraph"/>
      </w:pPr>
      <w:r w:rsidRPr="002B5AF2">
        <w:tab/>
        <w:t>(a)</w:t>
      </w:r>
      <w:r w:rsidRPr="002B5AF2">
        <w:tab/>
        <w:t xml:space="preserve">the Commissioner makes a payment under </w:t>
      </w:r>
      <w:r w:rsidR="002B5AF2" w:rsidRPr="002B5AF2">
        <w:t>subsection (</w:t>
      </w:r>
      <w:r w:rsidRPr="002B5AF2">
        <w:t>2) to a fund, a legal personal representative or a person; and</w:t>
      </w:r>
    </w:p>
    <w:p w:rsidR="007D6FA6" w:rsidRPr="002B5AF2" w:rsidRDefault="007D6FA6" w:rsidP="002B5AF2">
      <w:pPr>
        <w:pStyle w:val="paragraph"/>
      </w:pPr>
      <w:r w:rsidRPr="002B5AF2">
        <w:tab/>
        <w:t>(b)</w:t>
      </w:r>
      <w:r w:rsidRPr="002B5AF2">
        <w:tab/>
        <w:t xml:space="preserve">the payment is in accordance with </w:t>
      </w:r>
      <w:r w:rsidR="002B5AF2" w:rsidRPr="002B5AF2">
        <w:t>paragraph (</w:t>
      </w:r>
      <w:r w:rsidRPr="002B5AF2">
        <w:t>2)(a), (c) or (d);</w:t>
      </w:r>
    </w:p>
    <w:p w:rsidR="007D6FA6" w:rsidRPr="002B5AF2" w:rsidRDefault="007D6FA6" w:rsidP="002B5AF2">
      <w:pPr>
        <w:pStyle w:val="subsection2"/>
      </w:pPr>
      <w:r w:rsidRPr="002B5AF2">
        <w:t>the Commissioner must also pay to the fund, legal personal representative or person the amount of interest (if any) worked out in accordance with the regulations.</w:t>
      </w:r>
    </w:p>
    <w:p w:rsidR="007D6FA6" w:rsidRPr="002B5AF2" w:rsidRDefault="007D6FA6" w:rsidP="002B5AF2">
      <w:pPr>
        <w:pStyle w:val="notetext"/>
      </w:pPr>
      <w:r w:rsidRPr="002B5AF2">
        <w:t>Note:</w:t>
      </w:r>
      <w:r w:rsidRPr="002B5AF2">
        <w:tab/>
        <w:t xml:space="preserve">Money for payments under </w:t>
      </w:r>
      <w:r w:rsidR="002B5AF2" w:rsidRPr="002B5AF2">
        <w:t>subsection (</w:t>
      </w:r>
      <w:r w:rsidRPr="002B5AF2">
        <w:t>5) is appropriated by section</w:t>
      </w:r>
      <w:r w:rsidR="002B5AF2" w:rsidRPr="002B5AF2">
        <w:t> </w:t>
      </w:r>
      <w:r w:rsidRPr="002B5AF2">
        <w:t xml:space="preserve">16 of the </w:t>
      </w:r>
      <w:r w:rsidRPr="002B5AF2">
        <w:rPr>
          <w:i/>
        </w:rPr>
        <w:t>Taxation Administration Act 1953</w:t>
      </w:r>
      <w:r w:rsidRPr="002B5AF2">
        <w:t>.</w:t>
      </w:r>
    </w:p>
    <w:p w:rsidR="007D6FA6" w:rsidRPr="002B5AF2" w:rsidRDefault="007D6FA6" w:rsidP="002B5AF2">
      <w:pPr>
        <w:pStyle w:val="subsection"/>
      </w:pPr>
      <w:r w:rsidRPr="002B5AF2">
        <w:tab/>
        <w:t>(6)</w:t>
      </w:r>
      <w:r w:rsidRPr="002B5AF2">
        <w:tab/>
        <w:t>If:</w:t>
      </w:r>
    </w:p>
    <w:p w:rsidR="007D6FA6" w:rsidRPr="002B5AF2" w:rsidRDefault="007D6FA6" w:rsidP="002B5AF2">
      <w:pPr>
        <w:pStyle w:val="paragraph"/>
      </w:pPr>
      <w:r w:rsidRPr="002B5AF2">
        <w:tab/>
        <w:t>(a)</w:t>
      </w:r>
      <w:r w:rsidRPr="002B5AF2">
        <w:tab/>
        <w:t xml:space="preserve">the Commissioner makes a payment under </w:t>
      </w:r>
      <w:r w:rsidR="002B5AF2" w:rsidRPr="002B5AF2">
        <w:t>subsection (</w:t>
      </w:r>
      <w:r w:rsidRPr="002B5AF2">
        <w:t>2) to a death beneficiary; and</w:t>
      </w:r>
    </w:p>
    <w:p w:rsidR="007D6FA6" w:rsidRPr="002B5AF2" w:rsidRDefault="007D6FA6" w:rsidP="002B5AF2">
      <w:pPr>
        <w:pStyle w:val="paragraph"/>
      </w:pPr>
      <w:r w:rsidRPr="002B5AF2">
        <w:tab/>
        <w:t>(b)</w:t>
      </w:r>
      <w:r w:rsidRPr="002B5AF2">
        <w:tab/>
        <w:t xml:space="preserve">the payment is in accordance with </w:t>
      </w:r>
      <w:r w:rsidR="002B5AF2" w:rsidRPr="002B5AF2">
        <w:t>paragraph (</w:t>
      </w:r>
      <w:r w:rsidRPr="002B5AF2">
        <w:t>2)(b);</w:t>
      </w:r>
    </w:p>
    <w:p w:rsidR="007D6FA6" w:rsidRPr="002B5AF2" w:rsidRDefault="007D6FA6" w:rsidP="002B5AF2">
      <w:pPr>
        <w:pStyle w:val="subsection2"/>
      </w:pPr>
      <w:r w:rsidRPr="002B5AF2">
        <w:t>the Commissioner must also pay to the death beneficiary the amount of interest (if any) worked out in accordance with the regulations.</w:t>
      </w:r>
    </w:p>
    <w:p w:rsidR="007D6FA6" w:rsidRPr="002B5AF2" w:rsidRDefault="007D6FA6" w:rsidP="002B5AF2">
      <w:pPr>
        <w:pStyle w:val="notetext"/>
      </w:pPr>
      <w:r w:rsidRPr="002B5AF2">
        <w:t>Note:</w:t>
      </w:r>
      <w:r w:rsidRPr="002B5AF2">
        <w:tab/>
        <w:t xml:space="preserve">Money for payments under </w:t>
      </w:r>
      <w:r w:rsidR="002B5AF2" w:rsidRPr="002B5AF2">
        <w:t>subsection (</w:t>
      </w:r>
      <w:r w:rsidRPr="002B5AF2">
        <w:t>6) is appropriated by section</w:t>
      </w:r>
      <w:r w:rsidR="002B5AF2" w:rsidRPr="002B5AF2">
        <w:t> </w:t>
      </w:r>
      <w:r w:rsidRPr="002B5AF2">
        <w:t xml:space="preserve">16 of the </w:t>
      </w:r>
      <w:r w:rsidRPr="002B5AF2">
        <w:rPr>
          <w:i/>
        </w:rPr>
        <w:t>Taxation Administration Act 1953</w:t>
      </w:r>
      <w:r w:rsidRPr="002B5AF2">
        <w:t>.</w:t>
      </w:r>
    </w:p>
    <w:p w:rsidR="007D6FA6" w:rsidRPr="002B5AF2" w:rsidRDefault="007D6FA6" w:rsidP="002B5AF2">
      <w:pPr>
        <w:pStyle w:val="subsection"/>
      </w:pPr>
      <w:r w:rsidRPr="002B5AF2">
        <w:tab/>
        <w:t>(7)</w:t>
      </w:r>
      <w:r w:rsidRPr="002B5AF2">
        <w:tab/>
        <w:t xml:space="preserve">Regulations made for the purposes of </w:t>
      </w:r>
      <w:r w:rsidR="002B5AF2" w:rsidRPr="002B5AF2">
        <w:t>subsection (</w:t>
      </w:r>
      <w:r w:rsidRPr="002B5AF2">
        <w:t xml:space="preserve">5) or (6) may prescribe different rates for different periods over which the interest accrues. For this purpose, </w:t>
      </w:r>
      <w:r w:rsidRPr="002B5AF2">
        <w:rPr>
          <w:b/>
          <w:i/>
        </w:rPr>
        <w:t>rate</w:t>
      </w:r>
      <w:r w:rsidRPr="002B5AF2">
        <w:t xml:space="preserve"> includes a nil rate.</w:t>
      </w:r>
    </w:p>
    <w:p w:rsidR="007D6FA6" w:rsidRPr="002B5AF2" w:rsidRDefault="007D6FA6" w:rsidP="002B5AF2">
      <w:pPr>
        <w:pStyle w:val="subsection"/>
      </w:pPr>
      <w:r w:rsidRPr="002B5AF2">
        <w:lastRenderedPageBreak/>
        <w:tab/>
        <w:t>(8)</w:t>
      </w:r>
      <w:r w:rsidRPr="002B5AF2">
        <w:tab/>
        <w:t>This section does not apply to an amount that is to be, is or has been, taken into account in determining whether the Commissioner must make a payment under subsection</w:t>
      </w:r>
      <w:r w:rsidR="002B5AF2" w:rsidRPr="002B5AF2">
        <w:t> </w:t>
      </w:r>
      <w:r w:rsidRPr="002B5AF2">
        <w:t>20H(2) or (3).</w:t>
      </w:r>
    </w:p>
    <w:p w:rsidR="007D6FA6" w:rsidRPr="002B5AF2" w:rsidRDefault="007D6FA6" w:rsidP="002B5AF2">
      <w:pPr>
        <w:pStyle w:val="notetext"/>
      </w:pPr>
      <w:r w:rsidRPr="002B5AF2">
        <w:t>Note:</w:t>
      </w:r>
      <w:r w:rsidRPr="002B5AF2">
        <w:tab/>
        <w:t>Subsections</w:t>
      </w:r>
      <w:r w:rsidR="002B5AF2" w:rsidRPr="002B5AF2">
        <w:t> </w:t>
      </w:r>
      <w:r w:rsidRPr="002B5AF2">
        <w:t>20H(2) and (3) provide for payment by the Commissioner of amounts equal to amounts paid to the Commissioner under subsections</w:t>
      </w:r>
      <w:r w:rsidR="002B5AF2" w:rsidRPr="002B5AF2">
        <w:t> </w:t>
      </w:r>
      <w:r w:rsidRPr="002B5AF2">
        <w:t>17(1), 20F(1), 20QD(1) and 24E(1) in respect of a person who:</w:t>
      </w:r>
    </w:p>
    <w:p w:rsidR="007D6FA6" w:rsidRPr="002B5AF2" w:rsidRDefault="007D6FA6" w:rsidP="002B5AF2">
      <w:pPr>
        <w:pStyle w:val="notepara"/>
      </w:pPr>
      <w:r w:rsidRPr="002B5AF2">
        <w:t>(a)</w:t>
      </w:r>
      <w:r w:rsidRPr="002B5AF2">
        <w:tab/>
        <w:t>is identified in a notice under section</w:t>
      </w:r>
      <w:r w:rsidR="002B5AF2" w:rsidRPr="002B5AF2">
        <w:t> </w:t>
      </w:r>
      <w:r w:rsidRPr="002B5AF2">
        <w:t>20C; or</w:t>
      </w:r>
    </w:p>
    <w:p w:rsidR="007D6FA6" w:rsidRPr="002B5AF2" w:rsidRDefault="007D6FA6" w:rsidP="002B5AF2">
      <w:pPr>
        <w:pStyle w:val="notepara"/>
      </w:pPr>
      <w:r w:rsidRPr="002B5AF2">
        <w:t>(b)</w:t>
      </w:r>
      <w:r w:rsidRPr="002B5AF2">
        <w:tab/>
        <w:t>used to be the holder of a temporary visa.</w:t>
      </w:r>
    </w:p>
    <w:p w:rsidR="007D6FA6" w:rsidRPr="002B5AF2" w:rsidRDefault="007D6FA6" w:rsidP="002B5AF2">
      <w:pPr>
        <w:pStyle w:val="ActHead3"/>
      </w:pPr>
      <w:bookmarkStart w:id="35" w:name="_Toc3380686"/>
      <w:r w:rsidRPr="002B5AF2">
        <w:rPr>
          <w:rStyle w:val="CharDivNo"/>
        </w:rPr>
        <w:t>Division</w:t>
      </w:r>
      <w:r w:rsidR="002B5AF2" w:rsidRPr="002B5AF2">
        <w:rPr>
          <w:rStyle w:val="CharDivNo"/>
        </w:rPr>
        <w:t> </w:t>
      </w:r>
      <w:r w:rsidRPr="002B5AF2">
        <w:rPr>
          <w:rStyle w:val="CharDivNo"/>
        </w:rPr>
        <w:t>4</w:t>
      </w:r>
      <w:r w:rsidRPr="002B5AF2">
        <w:t>—</w:t>
      </w:r>
      <w:r w:rsidRPr="002B5AF2">
        <w:rPr>
          <w:rStyle w:val="CharDivText"/>
        </w:rPr>
        <w:t>Various rules for special cases</w:t>
      </w:r>
      <w:bookmarkEnd w:id="35"/>
    </w:p>
    <w:p w:rsidR="007D6FA6" w:rsidRPr="002B5AF2" w:rsidRDefault="007D6FA6" w:rsidP="002B5AF2">
      <w:pPr>
        <w:pStyle w:val="ActHead5"/>
      </w:pPr>
      <w:bookmarkStart w:id="36" w:name="_Toc3380687"/>
      <w:r w:rsidRPr="002B5AF2">
        <w:rPr>
          <w:rStyle w:val="CharSectno"/>
        </w:rPr>
        <w:t>20QG</w:t>
      </w:r>
      <w:r w:rsidRPr="002B5AF2">
        <w:t xml:space="preserve">  State or Territory public sector superannuation schemes</w:t>
      </w:r>
      <w:bookmarkEnd w:id="36"/>
    </w:p>
    <w:p w:rsidR="007D6FA6" w:rsidRPr="002B5AF2" w:rsidRDefault="007D6FA6" w:rsidP="002B5AF2">
      <w:pPr>
        <w:pStyle w:val="subsection"/>
      </w:pPr>
      <w:r w:rsidRPr="002B5AF2">
        <w:tab/>
      </w:r>
      <w:r w:rsidRPr="002B5AF2">
        <w:tab/>
        <w:t>Subject to section</w:t>
      </w:r>
      <w:r w:rsidR="002B5AF2" w:rsidRPr="002B5AF2">
        <w:t> </w:t>
      </w:r>
      <w:r w:rsidRPr="002B5AF2">
        <w:t>20QH, sections</w:t>
      </w:r>
      <w:r w:rsidR="002B5AF2" w:rsidRPr="002B5AF2">
        <w:t> </w:t>
      </w:r>
      <w:r w:rsidRPr="002B5AF2">
        <w:t>20QB and 20QD do not apply to a superannuation provider in relation to an unclaimed money day if, because of section</w:t>
      </w:r>
      <w:r w:rsidR="002B5AF2" w:rsidRPr="002B5AF2">
        <w:t> </w:t>
      </w:r>
      <w:r w:rsidRPr="002B5AF2">
        <w:t>18, the superannuation provider does not have to comply with subsection</w:t>
      </w:r>
      <w:r w:rsidR="002B5AF2" w:rsidRPr="002B5AF2">
        <w:t> </w:t>
      </w:r>
      <w:r w:rsidRPr="002B5AF2">
        <w:t>16(1) or 17(1) in relation to the unclaimed money day.</w:t>
      </w:r>
    </w:p>
    <w:p w:rsidR="007D6FA6" w:rsidRPr="002B5AF2" w:rsidRDefault="007D6FA6" w:rsidP="002B5AF2">
      <w:pPr>
        <w:pStyle w:val="ActHead5"/>
      </w:pPr>
      <w:bookmarkStart w:id="37" w:name="_Toc3380688"/>
      <w:r w:rsidRPr="002B5AF2">
        <w:rPr>
          <w:rStyle w:val="CharSectno"/>
        </w:rPr>
        <w:t>20QH</w:t>
      </w:r>
      <w:r w:rsidRPr="002B5AF2">
        <w:t xml:space="preserve">  Prescribed public sector superannuation schemes</w:t>
      </w:r>
      <w:bookmarkEnd w:id="37"/>
    </w:p>
    <w:p w:rsidR="007D6FA6" w:rsidRPr="002B5AF2" w:rsidRDefault="007D6FA6" w:rsidP="002B5AF2">
      <w:pPr>
        <w:pStyle w:val="subsection"/>
      </w:pPr>
      <w:r w:rsidRPr="002B5AF2">
        <w:tab/>
        <w:t>(1)</w:t>
      </w:r>
      <w:r w:rsidRPr="002B5AF2">
        <w:tab/>
        <w:t>Section</w:t>
      </w:r>
      <w:r w:rsidR="002B5AF2" w:rsidRPr="002B5AF2">
        <w:t> </w:t>
      </w:r>
      <w:r w:rsidRPr="002B5AF2">
        <w:t>6, subsections</w:t>
      </w:r>
      <w:r w:rsidR="002B5AF2" w:rsidRPr="002B5AF2">
        <w:t> </w:t>
      </w:r>
      <w:r w:rsidRPr="002B5AF2">
        <w:t>19(1) to (3), this Part (other than sections</w:t>
      </w:r>
      <w:r w:rsidR="002B5AF2" w:rsidRPr="002B5AF2">
        <w:t> </w:t>
      </w:r>
      <w:r w:rsidRPr="002B5AF2">
        <w:t>20QE and 20QG) and subsection</w:t>
      </w:r>
      <w:r w:rsidR="002B5AF2" w:rsidRPr="002B5AF2">
        <w:t> </w:t>
      </w:r>
      <w:r w:rsidRPr="002B5AF2">
        <w:t>25(2B) apply as if:</w:t>
      </w:r>
    </w:p>
    <w:p w:rsidR="007D6FA6" w:rsidRPr="002B5AF2" w:rsidRDefault="007D6FA6" w:rsidP="002B5AF2">
      <w:pPr>
        <w:pStyle w:val="paragraph"/>
      </w:pPr>
      <w:r w:rsidRPr="002B5AF2">
        <w:tab/>
        <w:t>(a)</w:t>
      </w:r>
      <w:r w:rsidRPr="002B5AF2">
        <w:tab/>
        <w:t>a public sector superannuation scheme that:</w:t>
      </w:r>
    </w:p>
    <w:p w:rsidR="007D6FA6" w:rsidRPr="002B5AF2" w:rsidRDefault="007D6FA6" w:rsidP="002B5AF2">
      <w:pPr>
        <w:pStyle w:val="paragraphsub"/>
      </w:pPr>
      <w:r w:rsidRPr="002B5AF2">
        <w:tab/>
        <w:t>(i)</w:t>
      </w:r>
      <w:r w:rsidRPr="002B5AF2">
        <w:tab/>
        <w:t>is prescribed for the purposes of this section; and</w:t>
      </w:r>
    </w:p>
    <w:p w:rsidR="007D6FA6" w:rsidRPr="002B5AF2" w:rsidRDefault="007D6FA6" w:rsidP="002B5AF2">
      <w:pPr>
        <w:pStyle w:val="paragraphsub"/>
      </w:pPr>
      <w:r w:rsidRPr="002B5AF2">
        <w:tab/>
        <w:t>(ii)</w:t>
      </w:r>
      <w:r w:rsidRPr="002B5AF2">
        <w:tab/>
        <w:t>in the case of a Commonwealth public sector superannuation scheme—is not a fund;</w:t>
      </w:r>
    </w:p>
    <w:p w:rsidR="007D6FA6" w:rsidRPr="002B5AF2" w:rsidRDefault="007D6FA6" w:rsidP="002B5AF2">
      <w:pPr>
        <w:pStyle w:val="paragraph"/>
      </w:pPr>
      <w:r w:rsidRPr="002B5AF2">
        <w:tab/>
      </w:r>
      <w:r w:rsidRPr="002B5AF2">
        <w:tab/>
        <w:t>were a fund; and</w:t>
      </w:r>
    </w:p>
    <w:p w:rsidR="007D6FA6" w:rsidRPr="002B5AF2" w:rsidRDefault="007D6FA6" w:rsidP="002B5AF2">
      <w:pPr>
        <w:pStyle w:val="noteToPara"/>
      </w:pPr>
      <w:r w:rsidRPr="002B5AF2">
        <w:t>Note:</w:t>
      </w:r>
      <w:r w:rsidRPr="002B5AF2">
        <w:tab/>
        <w:t>The reg</w:t>
      </w:r>
      <w:r w:rsidRPr="002B5AF2">
        <w:rPr>
          <w:lang w:eastAsia="en-US"/>
        </w:rPr>
        <w:t>u</w:t>
      </w:r>
      <w:r w:rsidRPr="002B5AF2">
        <w:t>lations may prescribe a scheme by reference to a class of schemes: see subsection</w:t>
      </w:r>
      <w:r w:rsidR="002B5AF2" w:rsidRPr="002B5AF2">
        <w:t> </w:t>
      </w:r>
      <w:r w:rsidRPr="002B5AF2">
        <w:t xml:space="preserve">13(3) of the </w:t>
      </w:r>
      <w:r w:rsidRPr="002B5AF2">
        <w:rPr>
          <w:i/>
        </w:rPr>
        <w:t>Legislation Act 2003</w:t>
      </w:r>
      <w:r w:rsidRPr="002B5AF2">
        <w:t>.</w:t>
      </w:r>
    </w:p>
    <w:p w:rsidR="007D6FA6" w:rsidRPr="002B5AF2" w:rsidRDefault="007D6FA6" w:rsidP="002B5AF2">
      <w:pPr>
        <w:pStyle w:val="paragraph"/>
      </w:pPr>
      <w:r w:rsidRPr="002B5AF2">
        <w:tab/>
        <w:t>(b)</w:t>
      </w:r>
      <w:r w:rsidRPr="002B5AF2">
        <w:tab/>
        <w:t>the trustee of the scheme were the superannuation provider; and</w:t>
      </w:r>
    </w:p>
    <w:p w:rsidR="007D6FA6" w:rsidRPr="002B5AF2" w:rsidRDefault="007D6FA6" w:rsidP="002B5AF2">
      <w:pPr>
        <w:pStyle w:val="paragraph"/>
      </w:pPr>
      <w:r w:rsidRPr="002B5AF2">
        <w:tab/>
        <w:t>(c)</w:t>
      </w:r>
      <w:r w:rsidRPr="002B5AF2">
        <w:tab/>
        <w:t>a member of the scheme were a member of the fund.</w:t>
      </w:r>
    </w:p>
    <w:p w:rsidR="007D6FA6" w:rsidRPr="002B5AF2" w:rsidRDefault="007D6FA6" w:rsidP="002B5AF2">
      <w:pPr>
        <w:pStyle w:val="subsection"/>
      </w:pPr>
      <w:r w:rsidRPr="002B5AF2">
        <w:tab/>
        <w:t>(2)</w:t>
      </w:r>
      <w:r w:rsidRPr="002B5AF2">
        <w:tab/>
        <w:t xml:space="preserve">Despite </w:t>
      </w:r>
      <w:r w:rsidR="002B5AF2" w:rsidRPr="002B5AF2">
        <w:t>subsection (</w:t>
      </w:r>
      <w:r w:rsidRPr="002B5AF2">
        <w:t>1), in the case of a State or Territory public sector superannuation scheme:</w:t>
      </w:r>
    </w:p>
    <w:p w:rsidR="007D6FA6" w:rsidRPr="002B5AF2" w:rsidRDefault="007D6FA6" w:rsidP="002B5AF2">
      <w:pPr>
        <w:pStyle w:val="paragraph"/>
      </w:pPr>
      <w:r w:rsidRPr="002B5AF2">
        <w:tab/>
        <w:t>(a)</w:t>
      </w:r>
      <w:r w:rsidRPr="002B5AF2">
        <w:tab/>
        <w:t>section</w:t>
      </w:r>
      <w:r w:rsidR="002B5AF2" w:rsidRPr="002B5AF2">
        <w:t> </w:t>
      </w:r>
      <w:r w:rsidRPr="002B5AF2">
        <w:t>20QB (statements on inactive low</w:t>
      </w:r>
      <w:r w:rsidR="00232B24">
        <w:noBreakHyphen/>
      </w:r>
      <w:r w:rsidRPr="002B5AF2">
        <w:t>balance accounts):</w:t>
      </w:r>
    </w:p>
    <w:p w:rsidR="007D6FA6" w:rsidRPr="002B5AF2" w:rsidRDefault="007D6FA6" w:rsidP="002B5AF2">
      <w:pPr>
        <w:pStyle w:val="paragraphsub"/>
      </w:pPr>
      <w:r w:rsidRPr="002B5AF2">
        <w:lastRenderedPageBreak/>
        <w:tab/>
        <w:t>(i)</w:t>
      </w:r>
      <w:r w:rsidRPr="002B5AF2">
        <w:tab/>
        <w:t>permits, rather than requires, the trustee to give a statement to the Commissioner; and</w:t>
      </w:r>
    </w:p>
    <w:p w:rsidR="007D6FA6" w:rsidRPr="002B5AF2" w:rsidRDefault="007D6FA6" w:rsidP="002B5AF2">
      <w:pPr>
        <w:pStyle w:val="paragraphsub"/>
      </w:pPr>
      <w:r w:rsidRPr="002B5AF2">
        <w:tab/>
        <w:t>(ii)</w:t>
      </w:r>
      <w:r w:rsidRPr="002B5AF2">
        <w:tab/>
        <w:t>does not permit the trustee to give a statement to the Commissioner if the governing rules of the scheme prohibit the trustee from giving the statement to the Commissioner; and</w:t>
      </w:r>
    </w:p>
    <w:p w:rsidR="007D6FA6" w:rsidRPr="002B5AF2" w:rsidRDefault="007D6FA6" w:rsidP="002B5AF2">
      <w:pPr>
        <w:pStyle w:val="paragraph"/>
      </w:pPr>
      <w:r w:rsidRPr="002B5AF2">
        <w:tab/>
        <w:t>(b)</w:t>
      </w:r>
      <w:r w:rsidRPr="002B5AF2">
        <w:tab/>
        <w:t>section</w:t>
      </w:r>
      <w:r w:rsidR="002B5AF2" w:rsidRPr="002B5AF2">
        <w:t> </w:t>
      </w:r>
      <w:r w:rsidRPr="002B5AF2">
        <w:t>20QD (payment of balances from inactive low</w:t>
      </w:r>
      <w:r w:rsidR="00232B24">
        <w:noBreakHyphen/>
      </w:r>
      <w:r w:rsidRPr="002B5AF2">
        <w:t>balance accounts):</w:t>
      </w:r>
    </w:p>
    <w:p w:rsidR="007D6FA6" w:rsidRPr="002B5AF2" w:rsidRDefault="007D6FA6" w:rsidP="002B5AF2">
      <w:pPr>
        <w:pStyle w:val="paragraphsub"/>
      </w:pPr>
      <w:r w:rsidRPr="002B5AF2">
        <w:tab/>
        <w:t>(i)</w:t>
      </w:r>
      <w:r w:rsidRPr="002B5AF2">
        <w:tab/>
        <w:t>does not apply in relation to an unclaimed money day if the trustee does not give a statement in relation to the unclaimed money day to the Commissioner under section</w:t>
      </w:r>
      <w:r w:rsidR="002B5AF2" w:rsidRPr="002B5AF2">
        <w:t> </w:t>
      </w:r>
      <w:r w:rsidRPr="002B5AF2">
        <w:t>20QB; and</w:t>
      </w:r>
    </w:p>
    <w:p w:rsidR="007D6FA6" w:rsidRPr="002B5AF2" w:rsidRDefault="007D6FA6" w:rsidP="002B5AF2">
      <w:pPr>
        <w:pStyle w:val="paragraphsub"/>
      </w:pPr>
      <w:r w:rsidRPr="002B5AF2">
        <w:tab/>
        <w:t>(ii)</w:t>
      </w:r>
      <w:r w:rsidRPr="002B5AF2">
        <w:tab/>
        <w:t>permits, rather than requires, the trustee to pay an amount to the Commissioner; and</w:t>
      </w:r>
    </w:p>
    <w:p w:rsidR="007D6FA6" w:rsidRPr="002B5AF2" w:rsidRDefault="007D6FA6" w:rsidP="002B5AF2">
      <w:pPr>
        <w:pStyle w:val="paragraphsub"/>
      </w:pPr>
      <w:r w:rsidRPr="002B5AF2">
        <w:tab/>
        <w:t>(iii)</w:t>
      </w:r>
      <w:r w:rsidRPr="002B5AF2">
        <w:tab/>
        <w:t>does not apply to an amount to the extent that the governing rules of the scheme prohibit the trustee from paying the amount to the Commissioner.</w:t>
      </w:r>
    </w:p>
    <w:p w:rsidR="007D6FA6" w:rsidRPr="002B5AF2" w:rsidRDefault="007D6FA6" w:rsidP="002B5AF2">
      <w:pPr>
        <w:pStyle w:val="subsection"/>
      </w:pPr>
      <w:r w:rsidRPr="002B5AF2">
        <w:tab/>
        <w:t>(3)</w:t>
      </w:r>
      <w:r w:rsidRPr="002B5AF2">
        <w:tab/>
      </w:r>
      <w:r w:rsidR="002B5AF2" w:rsidRPr="002B5AF2">
        <w:t>Subparagraphs (</w:t>
      </w:r>
      <w:r w:rsidRPr="002B5AF2">
        <w:t>2)(a)(i) and (b)(ii) do not apply in relation to an unclaimed money day if, disregarding this section:</w:t>
      </w:r>
    </w:p>
    <w:p w:rsidR="007D6FA6" w:rsidRPr="002B5AF2" w:rsidRDefault="007D6FA6" w:rsidP="002B5AF2">
      <w:pPr>
        <w:pStyle w:val="paragraph"/>
      </w:pPr>
      <w:r w:rsidRPr="002B5AF2">
        <w:tab/>
        <w:t>(a)</w:t>
      </w:r>
      <w:r w:rsidRPr="002B5AF2">
        <w:tab/>
        <w:t>the public sector superannuation scheme is a fund; and</w:t>
      </w:r>
    </w:p>
    <w:p w:rsidR="007D6FA6" w:rsidRPr="002B5AF2" w:rsidRDefault="007D6FA6" w:rsidP="002B5AF2">
      <w:pPr>
        <w:pStyle w:val="paragraph"/>
      </w:pPr>
      <w:r w:rsidRPr="002B5AF2">
        <w:tab/>
        <w:t>(b)</w:t>
      </w:r>
      <w:r w:rsidRPr="002B5AF2">
        <w:tab/>
        <w:t>the superannuation provider has to comply with subsections</w:t>
      </w:r>
      <w:r w:rsidR="002B5AF2" w:rsidRPr="002B5AF2">
        <w:t> </w:t>
      </w:r>
      <w:r w:rsidRPr="002B5AF2">
        <w:t>16(1) and 17(1) in relation to the unclaimed money day.</w:t>
      </w:r>
    </w:p>
    <w:p w:rsidR="007D6FA6" w:rsidRPr="002B5AF2" w:rsidRDefault="007D6FA6" w:rsidP="002B5AF2">
      <w:pPr>
        <w:pStyle w:val="ActHead5"/>
      </w:pPr>
      <w:bookmarkStart w:id="38" w:name="_Toc3380689"/>
      <w:r w:rsidRPr="002B5AF2">
        <w:rPr>
          <w:rStyle w:val="CharSectno"/>
        </w:rPr>
        <w:t>20QJ</w:t>
      </w:r>
      <w:r w:rsidRPr="002B5AF2">
        <w:t xml:space="preserve">  Refund of overpayment made by superannuation provider</w:t>
      </w:r>
      <w:bookmarkEnd w:id="38"/>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tab/>
        <w:t>(a)</w:t>
      </w:r>
      <w:r w:rsidRPr="002B5AF2">
        <w:tab/>
        <w:t xml:space="preserve">a superannuation provider for a fund (the </w:t>
      </w:r>
      <w:r w:rsidRPr="002B5AF2">
        <w:rPr>
          <w:b/>
          <w:i/>
        </w:rPr>
        <w:t>first fund</w:t>
      </w:r>
      <w:r w:rsidRPr="002B5AF2">
        <w:t>) has made a payment to the Commissioner under section</w:t>
      </w:r>
      <w:r w:rsidR="002B5AF2" w:rsidRPr="002B5AF2">
        <w:t> </w:t>
      </w:r>
      <w:r w:rsidRPr="002B5AF2">
        <w:t>20QD in respect of a person; and</w:t>
      </w:r>
    </w:p>
    <w:p w:rsidR="007D6FA6" w:rsidRPr="002B5AF2" w:rsidRDefault="007D6FA6" w:rsidP="002B5AF2">
      <w:pPr>
        <w:pStyle w:val="paragraph"/>
      </w:pPr>
      <w:r w:rsidRPr="002B5AF2">
        <w:tab/>
        <w:t>(b)</w:t>
      </w:r>
      <w:r w:rsidRPr="002B5AF2">
        <w:tab/>
        <w:t>the Commissioner is satisfied that the amount paid exceeded the amount (if any) that was payable under that section in respect of the person.</w:t>
      </w:r>
    </w:p>
    <w:p w:rsidR="007D6FA6" w:rsidRPr="002B5AF2" w:rsidRDefault="007D6FA6" w:rsidP="002B5AF2">
      <w:pPr>
        <w:pStyle w:val="subsection"/>
      </w:pPr>
      <w:r w:rsidRPr="002B5AF2">
        <w:tab/>
        <w:t>(2)</w:t>
      </w:r>
      <w:r w:rsidRPr="002B5AF2">
        <w:tab/>
        <w:t>The Commissioner must pay the excess:</w:t>
      </w:r>
    </w:p>
    <w:p w:rsidR="007D6FA6" w:rsidRPr="002B5AF2" w:rsidRDefault="007D6FA6" w:rsidP="002B5AF2">
      <w:pPr>
        <w:pStyle w:val="paragraph"/>
      </w:pPr>
      <w:r w:rsidRPr="002B5AF2">
        <w:tab/>
        <w:t>(a)</w:t>
      </w:r>
      <w:r w:rsidRPr="002B5AF2">
        <w:tab/>
        <w:t>to the superannuation provider; or</w:t>
      </w:r>
    </w:p>
    <w:p w:rsidR="007D6FA6" w:rsidRPr="002B5AF2" w:rsidRDefault="007D6FA6" w:rsidP="002B5AF2">
      <w:pPr>
        <w:pStyle w:val="paragraph"/>
      </w:pPr>
      <w:r w:rsidRPr="002B5AF2">
        <w:lastRenderedPageBreak/>
        <w:tab/>
        <w:t>(b)</w:t>
      </w:r>
      <w:r w:rsidRPr="002B5AF2">
        <w:tab/>
        <w:t>to a superannuation provider for another fund if the Commissioner is satisfied that:</w:t>
      </w:r>
    </w:p>
    <w:p w:rsidR="007D6FA6" w:rsidRPr="002B5AF2" w:rsidRDefault="007D6FA6" w:rsidP="002B5AF2">
      <w:pPr>
        <w:pStyle w:val="paragraphsub"/>
      </w:pPr>
      <w:r w:rsidRPr="002B5AF2">
        <w:tab/>
        <w:t>(i)</w:t>
      </w:r>
      <w:r w:rsidRPr="002B5AF2">
        <w:tab/>
        <w:t>the first fund no longer exists; and</w:t>
      </w:r>
    </w:p>
    <w:p w:rsidR="007D6FA6" w:rsidRPr="002B5AF2" w:rsidRDefault="007D6FA6" w:rsidP="002B5AF2">
      <w:pPr>
        <w:pStyle w:val="paragraphsub"/>
      </w:pPr>
      <w:r w:rsidRPr="002B5AF2">
        <w:tab/>
        <w:t>(ii)</w:t>
      </w:r>
      <w:r w:rsidRPr="002B5AF2">
        <w:tab/>
        <w:t>the other fund provides rights relating to the person equivalent to those provided by the first fund.</w:t>
      </w:r>
    </w:p>
    <w:p w:rsidR="007D6FA6" w:rsidRPr="002B5AF2" w:rsidRDefault="007D6FA6" w:rsidP="002B5AF2">
      <w:pPr>
        <w:pStyle w:val="notetext"/>
      </w:pPr>
      <w:r w:rsidRPr="002B5AF2">
        <w:t>Note:</w:t>
      </w:r>
      <w:r w:rsidRPr="002B5AF2">
        <w:tab/>
        <w:t xml:space="preserve">Money for payments under </w:t>
      </w:r>
      <w:r w:rsidR="002B5AF2" w:rsidRPr="002B5AF2">
        <w:t>subsection (</w:t>
      </w:r>
      <w:r w:rsidRPr="002B5AF2">
        <w:t>2) is appropriated by section</w:t>
      </w:r>
      <w:r w:rsidR="002B5AF2" w:rsidRPr="002B5AF2">
        <w:t> </w:t>
      </w:r>
      <w:r w:rsidRPr="002B5AF2">
        <w:t xml:space="preserve">16 of the </w:t>
      </w:r>
      <w:r w:rsidRPr="002B5AF2">
        <w:rPr>
          <w:i/>
        </w:rPr>
        <w:t>Taxation Administration Act 1953</w:t>
      </w:r>
      <w:r w:rsidRPr="002B5AF2">
        <w:t>.</w:t>
      </w:r>
    </w:p>
    <w:p w:rsidR="007D6FA6" w:rsidRPr="002B5AF2" w:rsidRDefault="007D6FA6" w:rsidP="002B5AF2">
      <w:pPr>
        <w:pStyle w:val="ActHead5"/>
      </w:pPr>
      <w:bookmarkStart w:id="39" w:name="_Toc3380690"/>
      <w:r w:rsidRPr="002B5AF2">
        <w:rPr>
          <w:rStyle w:val="CharSectno"/>
        </w:rPr>
        <w:t>20QK</w:t>
      </w:r>
      <w:r w:rsidRPr="002B5AF2">
        <w:t xml:space="preserve">  Commissioner may recover overpayment</w:t>
      </w:r>
      <w:bookmarkEnd w:id="39"/>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tab/>
        <w:t>(a)</w:t>
      </w:r>
      <w:r w:rsidRPr="002B5AF2">
        <w:tab/>
        <w:t>the Commissioner makes a payment in respect of a person under, or purportedly under, this Part; and</w:t>
      </w:r>
    </w:p>
    <w:p w:rsidR="007D6FA6" w:rsidRPr="002B5AF2" w:rsidRDefault="007D6FA6" w:rsidP="002B5AF2">
      <w:pPr>
        <w:pStyle w:val="paragraph"/>
      </w:pPr>
      <w:r w:rsidRPr="002B5AF2">
        <w:tab/>
        <w:t>(b)</w:t>
      </w:r>
      <w:r w:rsidRPr="002B5AF2">
        <w:tab/>
        <w:t>the amount paid exceeds the amount (if any) properly payable under this Part in respect of the person.</w:t>
      </w:r>
    </w:p>
    <w:p w:rsidR="007D6FA6" w:rsidRPr="002B5AF2" w:rsidRDefault="007D6FA6" w:rsidP="002B5AF2">
      <w:pPr>
        <w:pStyle w:val="subsection"/>
      </w:pPr>
      <w:r w:rsidRPr="002B5AF2">
        <w:tab/>
        <w:t>(2)</w:t>
      </w:r>
      <w:r w:rsidRPr="002B5AF2">
        <w:tab/>
        <w:t xml:space="preserve">The Commissioner may recover all or part of the excess from a person (the </w:t>
      </w:r>
      <w:r w:rsidRPr="002B5AF2">
        <w:rPr>
          <w:b/>
          <w:i/>
        </w:rPr>
        <w:t>debtor</w:t>
      </w:r>
      <w:r w:rsidRPr="002B5AF2">
        <w:t xml:space="preserve">) described in </w:t>
      </w:r>
      <w:r w:rsidR="002B5AF2" w:rsidRPr="002B5AF2">
        <w:t>subsection (</w:t>
      </w:r>
      <w:r w:rsidRPr="002B5AF2">
        <w:t xml:space="preserve">3) as a debt due by the debtor to the Commonwealth if the conditions specified in </w:t>
      </w:r>
      <w:r w:rsidR="002B5AF2" w:rsidRPr="002B5AF2">
        <w:t>subsection (</w:t>
      </w:r>
      <w:r w:rsidRPr="002B5AF2">
        <w:t>4) are met.</w:t>
      </w:r>
    </w:p>
    <w:p w:rsidR="007D6FA6" w:rsidRPr="002B5AF2" w:rsidRDefault="007D6FA6" w:rsidP="002B5AF2">
      <w:pPr>
        <w:pStyle w:val="subsection"/>
      </w:pPr>
      <w:r w:rsidRPr="002B5AF2">
        <w:tab/>
        <w:t>(3)</w:t>
      </w:r>
      <w:r w:rsidRPr="002B5AF2">
        <w:tab/>
        <w:t>The persons from whom the Commissioner may recover are as follows:</w:t>
      </w:r>
    </w:p>
    <w:p w:rsidR="007D6FA6" w:rsidRPr="002B5AF2" w:rsidRDefault="007D6FA6" w:rsidP="002B5AF2">
      <w:pPr>
        <w:pStyle w:val="paragraph"/>
      </w:pPr>
      <w:r w:rsidRPr="002B5AF2">
        <w:tab/>
        <w:t>(a)</w:t>
      </w:r>
      <w:r w:rsidRPr="002B5AF2">
        <w:tab/>
        <w:t>the person to whom the payment was made (whether the payment was made to the person in his or her own right or as the legal personal representative of someone else who had died);</w:t>
      </w:r>
    </w:p>
    <w:p w:rsidR="007D6FA6" w:rsidRPr="002B5AF2" w:rsidRDefault="007D6FA6" w:rsidP="002B5AF2">
      <w:pPr>
        <w:pStyle w:val="paragraph"/>
      </w:pPr>
      <w:r w:rsidRPr="002B5AF2">
        <w:tab/>
        <w:t>(b)</w:t>
      </w:r>
      <w:r w:rsidRPr="002B5AF2">
        <w:tab/>
        <w:t>the superannuation provider for the fund to which the payment was made;</w:t>
      </w:r>
    </w:p>
    <w:p w:rsidR="007D6FA6" w:rsidRPr="002B5AF2" w:rsidRDefault="007D6FA6" w:rsidP="002B5AF2">
      <w:pPr>
        <w:pStyle w:val="paragraph"/>
      </w:pPr>
      <w:r w:rsidRPr="002B5AF2">
        <w:tab/>
        <w:t>(c)</w:t>
      </w:r>
      <w:r w:rsidRPr="002B5AF2">
        <w:tab/>
        <w:t>if the payment, or an amount wholly or partly attributable to that payment, was transferred to another fund—the superannuation provider for that other fund.</w:t>
      </w:r>
    </w:p>
    <w:p w:rsidR="007D6FA6" w:rsidRPr="002B5AF2" w:rsidRDefault="007D6FA6" w:rsidP="002B5AF2">
      <w:pPr>
        <w:pStyle w:val="subsection"/>
      </w:pPr>
      <w:r w:rsidRPr="002B5AF2">
        <w:tab/>
        <w:t>(4)</w:t>
      </w:r>
      <w:r w:rsidRPr="002B5AF2">
        <w:tab/>
        <w:t>The conditions for recovery are that:</w:t>
      </w:r>
    </w:p>
    <w:p w:rsidR="007D6FA6" w:rsidRPr="002B5AF2" w:rsidRDefault="007D6FA6" w:rsidP="002B5AF2">
      <w:pPr>
        <w:pStyle w:val="paragraph"/>
      </w:pPr>
      <w:r w:rsidRPr="002B5AF2">
        <w:tab/>
        <w:t>(a)</w:t>
      </w:r>
      <w:r w:rsidRPr="002B5AF2">
        <w:tab/>
        <w:t>the Commissioner gave the debtor written notice, as prescribed by the regulations, of the proposed recovery and the amount to be recovered; and</w:t>
      </w:r>
    </w:p>
    <w:p w:rsidR="007D6FA6" w:rsidRPr="002B5AF2" w:rsidRDefault="007D6FA6" w:rsidP="002B5AF2">
      <w:pPr>
        <w:pStyle w:val="paragraph"/>
      </w:pPr>
      <w:r w:rsidRPr="002B5AF2">
        <w:tab/>
        <w:t>(b)</w:t>
      </w:r>
      <w:r w:rsidRPr="002B5AF2">
        <w:tab/>
        <w:t>at least 28 days have passed since the notice was given; and</w:t>
      </w:r>
    </w:p>
    <w:p w:rsidR="007D6FA6" w:rsidRPr="002B5AF2" w:rsidRDefault="007D6FA6" w:rsidP="002B5AF2">
      <w:pPr>
        <w:pStyle w:val="paragraph"/>
      </w:pPr>
      <w:r w:rsidRPr="002B5AF2">
        <w:lastRenderedPageBreak/>
        <w:tab/>
        <w:t>(c)</w:t>
      </w:r>
      <w:r w:rsidRPr="002B5AF2">
        <w:tab/>
        <w:t>the amount recovered is not more than the amount specified in the notice.</w:t>
      </w:r>
    </w:p>
    <w:p w:rsidR="007D6FA6" w:rsidRPr="002B5AF2" w:rsidRDefault="007D6FA6" w:rsidP="002B5AF2">
      <w:pPr>
        <w:pStyle w:val="subsection"/>
      </w:pPr>
      <w:r w:rsidRPr="002B5AF2">
        <w:tab/>
        <w:t>(5)</w:t>
      </w:r>
      <w:r w:rsidRPr="002B5AF2">
        <w:tab/>
        <w:t xml:space="preserve">Despite </w:t>
      </w:r>
      <w:r w:rsidR="002B5AF2" w:rsidRPr="002B5AF2">
        <w:t>subsections (</w:t>
      </w:r>
      <w:r w:rsidRPr="002B5AF2">
        <w:t xml:space="preserve">2) and (3), if the Commissioner gives a notice described in </w:t>
      </w:r>
      <w:r w:rsidR="002B5AF2" w:rsidRPr="002B5AF2">
        <w:t>paragraph (</w:t>
      </w:r>
      <w:r w:rsidRPr="002B5AF2">
        <w:t>4)(a) to a superannuation provider for a fund, and the fund does not hold an amount attributable to the payment, the Commissioner cannot recover from the superannuation provider.</w:t>
      </w:r>
    </w:p>
    <w:p w:rsidR="007D6FA6" w:rsidRPr="002B5AF2" w:rsidRDefault="007D6FA6" w:rsidP="002B5AF2">
      <w:pPr>
        <w:pStyle w:val="subsection"/>
      </w:pPr>
      <w:r w:rsidRPr="002B5AF2">
        <w:tab/>
        <w:t>(6)</w:t>
      </w:r>
      <w:r w:rsidRPr="002B5AF2">
        <w:tab/>
        <w:t xml:space="preserve">The Commissioner may revoke a notice described in </w:t>
      </w:r>
      <w:r w:rsidR="002B5AF2" w:rsidRPr="002B5AF2">
        <w:t>paragraph (</w:t>
      </w:r>
      <w:r w:rsidRPr="002B5AF2">
        <w:t>4)(a).</w:t>
      </w:r>
    </w:p>
    <w:p w:rsidR="007D6FA6" w:rsidRPr="002B5AF2" w:rsidRDefault="007D6FA6" w:rsidP="002B5AF2">
      <w:pPr>
        <w:pStyle w:val="subsection"/>
      </w:pPr>
      <w:r w:rsidRPr="002B5AF2">
        <w:tab/>
        <w:t>(7)</w:t>
      </w:r>
      <w:r w:rsidRPr="002B5AF2">
        <w:tab/>
        <w:t>The total of the amounts recovered from different debtors in relation to the same excess must not be more than the excess.</w:t>
      </w:r>
    </w:p>
    <w:p w:rsidR="007D6FA6" w:rsidRPr="002B5AF2" w:rsidRDefault="007D6FA6" w:rsidP="002B5AF2">
      <w:pPr>
        <w:pStyle w:val="subsection"/>
      </w:pPr>
      <w:r w:rsidRPr="002B5AF2">
        <w:tab/>
        <w:t>(8)</w:t>
      </w:r>
      <w:r w:rsidRPr="002B5AF2">
        <w:tab/>
        <w:t xml:space="preserve">A notice described in </w:t>
      </w:r>
      <w:r w:rsidR="002B5AF2" w:rsidRPr="002B5AF2">
        <w:t>paragraph (</w:t>
      </w:r>
      <w:r w:rsidRPr="002B5AF2">
        <w:t>4)(a) is not a legislative instrument.</w:t>
      </w:r>
    </w:p>
    <w:p w:rsidR="007D6FA6" w:rsidRPr="002B5AF2" w:rsidRDefault="007D6FA6" w:rsidP="002B5AF2">
      <w:pPr>
        <w:pStyle w:val="ActHead5"/>
      </w:pPr>
      <w:bookmarkStart w:id="40" w:name="_Toc3380691"/>
      <w:r w:rsidRPr="002B5AF2">
        <w:rPr>
          <w:rStyle w:val="CharSectno"/>
        </w:rPr>
        <w:t>20QL</w:t>
      </w:r>
      <w:r w:rsidRPr="002B5AF2">
        <w:t xml:space="preserve">  Superannuation provider to return payment from Commissioner that cannot be credited</w:t>
      </w:r>
      <w:bookmarkEnd w:id="40"/>
    </w:p>
    <w:p w:rsidR="007D6FA6" w:rsidRPr="002B5AF2" w:rsidRDefault="007D6FA6" w:rsidP="002B5AF2">
      <w:pPr>
        <w:pStyle w:val="SubsectionHead"/>
      </w:pPr>
      <w:r w:rsidRPr="002B5AF2">
        <w:t>Scope</w:t>
      </w:r>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tab/>
        <w:t>(a)</w:t>
      </w:r>
      <w:r w:rsidRPr="002B5AF2">
        <w:tab/>
        <w:t xml:space="preserve">a payment (the </w:t>
      </w:r>
      <w:r w:rsidRPr="002B5AF2">
        <w:rPr>
          <w:b/>
          <w:i/>
        </w:rPr>
        <w:t>Commissioner’s payment</w:t>
      </w:r>
      <w:r w:rsidRPr="002B5AF2">
        <w:t>) is made to a fund under subsection</w:t>
      </w:r>
      <w:r w:rsidR="002B5AF2" w:rsidRPr="002B5AF2">
        <w:t> </w:t>
      </w:r>
      <w:r w:rsidRPr="002B5AF2">
        <w:t>20QF(2) or (5) in accordance with a person’s direction; and</w:t>
      </w:r>
    </w:p>
    <w:p w:rsidR="007D6FA6" w:rsidRPr="002B5AF2" w:rsidRDefault="007D6FA6" w:rsidP="002B5AF2">
      <w:pPr>
        <w:pStyle w:val="paragraph"/>
      </w:pPr>
      <w:r w:rsidRPr="002B5AF2">
        <w:tab/>
        <w:t>(b)</w:t>
      </w:r>
      <w:r w:rsidRPr="002B5AF2">
        <w:tab/>
        <w:t xml:space="preserve">the superannuation provider for the fund has not credited the payment to an account for the benefit of the person by the time (the </w:t>
      </w:r>
      <w:r w:rsidRPr="002B5AF2">
        <w:rPr>
          <w:b/>
          <w:i/>
        </w:rPr>
        <w:t>repayment time</w:t>
      </w:r>
      <w:r w:rsidRPr="002B5AF2">
        <w:t>) that is the end of the 28th day after the day on which the Commissioner’s payment was made.</w:t>
      </w:r>
    </w:p>
    <w:p w:rsidR="007D6FA6" w:rsidRPr="002B5AF2" w:rsidRDefault="007D6FA6" w:rsidP="002B5AF2">
      <w:pPr>
        <w:pStyle w:val="SubsectionHead"/>
      </w:pPr>
      <w:r w:rsidRPr="002B5AF2">
        <w:t>Repayment</w:t>
      </w:r>
    </w:p>
    <w:p w:rsidR="007D6FA6" w:rsidRPr="002B5AF2" w:rsidRDefault="007D6FA6" w:rsidP="002B5AF2">
      <w:pPr>
        <w:pStyle w:val="subsection"/>
      </w:pPr>
      <w:r w:rsidRPr="002B5AF2">
        <w:tab/>
        <w:t>(2)</w:t>
      </w:r>
      <w:r w:rsidRPr="002B5AF2">
        <w:tab/>
        <w:t>The superannuation provider is liable to repay the Commissioner’s payment to the Commonwealth. The repayment is due and payable at the repayment time.</w:t>
      </w:r>
    </w:p>
    <w:p w:rsidR="007D6FA6" w:rsidRPr="002B5AF2" w:rsidRDefault="007D6FA6" w:rsidP="002B5AF2">
      <w:pPr>
        <w:pStyle w:val="notetext"/>
      </w:pPr>
      <w:r w:rsidRPr="002B5AF2">
        <w:t>Note:</w:t>
      </w:r>
      <w:r w:rsidRPr="002B5AF2">
        <w:tab/>
        <w:t>The amount the superannuation provider is liable to repay is a tax</w:t>
      </w:r>
      <w:r w:rsidR="00232B24">
        <w:noBreakHyphen/>
      </w:r>
      <w:r w:rsidRPr="002B5AF2">
        <w:t xml:space="preserve">related liability for the purposes of the </w:t>
      </w:r>
      <w:r w:rsidRPr="002B5AF2">
        <w:rPr>
          <w:i/>
        </w:rPr>
        <w:t>Taxation Administration Act 1953</w:t>
      </w:r>
      <w:r w:rsidRPr="002B5AF2">
        <w:t>. Division</w:t>
      </w:r>
      <w:r w:rsidR="002B5AF2" w:rsidRPr="002B5AF2">
        <w:t> </w:t>
      </w:r>
      <w:r w:rsidRPr="002B5AF2">
        <w:t>255 in Schedule</w:t>
      </w:r>
      <w:r w:rsidR="002B5AF2" w:rsidRPr="002B5AF2">
        <w:t> </w:t>
      </w:r>
      <w:r w:rsidRPr="002B5AF2">
        <w:t>1 to that Act deals with payment and recovery of tax</w:t>
      </w:r>
      <w:r w:rsidR="00232B24">
        <w:noBreakHyphen/>
      </w:r>
      <w:r w:rsidRPr="002B5AF2">
        <w:t>related liabilities.</w:t>
      </w:r>
    </w:p>
    <w:p w:rsidR="007D6FA6" w:rsidRPr="002B5AF2" w:rsidRDefault="007D6FA6" w:rsidP="002B5AF2">
      <w:pPr>
        <w:pStyle w:val="subsection"/>
      </w:pPr>
      <w:r w:rsidRPr="002B5AF2">
        <w:lastRenderedPageBreak/>
        <w:tab/>
        <w:t>(3)</w:t>
      </w:r>
      <w:r w:rsidRPr="002B5AF2">
        <w:tab/>
        <w:t>The superannuation provider must give the Commissioner, in the approved form, information relating to the Commissioner’s payment when repaying it.</w:t>
      </w:r>
    </w:p>
    <w:p w:rsidR="007D6FA6" w:rsidRPr="002B5AF2" w:rsidRDefault="007D6FA6" w:rsidP="002B5AF2">
      <w:pPr>
        <w:pStyle w:val="notetext"/>
      </w:pPr>
      <w:r w:rsidRPr="002B5AF2">
        <w:t>Note:</w:t>
      </w:r>
      <w:r w:rsidRPr="002B5AF2">
        <w:tab/>
        <w:t xml:space="preserve">The </w:t>
      </w:r>
      <w:r w:rsidRPr="002B5AF2">
        <w:rPr>
          <w:i/>
        </w:rPr>
        <w:t>Taxation Administration Act 1953</w:t>
      </w:r>
      <w:r w:rsidRPr="002B5AF2">
        <w:t xml:space="preserve"> provides for offences and administrative penalties if the form is not given when it must be or includes false or misleading information: see sections</w:t>
      </w:r>
      <w:r w:rsidR="002B5AF2" w:rsidRPr="002B5AF2">
        <w:t> </w:t>
      </w:r>
      <w:r w:rsidRPr="002B5AF2">
        <w:t>8C, 8K and 8N of that Act and Divisions</w:t>
      </w:r>
      <w:r w:rsidR="002B5AF2" w:rsidRPr="002B5AF2">
        <w:t> </w:t>
      </w:r>
      <w:r w:rsidRPr="002B5AF2">
        <w:t>284 and 286 in Schedule</w:t>
      </w:r>
      <w:r w:rsidR="002B5AF2" w:rsidRPr="002B5AF2">
        <w:t> </w:t>
      </w:r>
      <w:r w:rsidRPr="002B5AF2">
        <w:t>1 to that Act.</w:t>
      </w:r>
    </w:p>
    <w:p w:rsidR="007D6FA6" w:rsidRPr="002B5AF2" w:rsidRDefault="007D6FA6" w:rsidP="002B5AF2">
      <w:pPr>
        <w:pStyle w:val="SubsectionHead"/>
      </w:pPr>
      <w:r w:rsidRPr="002B5AF2">
        <w:t>General interest charge</w:t>
      </w:r>
    </w:p>
    <w:p w:rsidR="007D6FA6" w:rsidRPr="002B5AF2" w:rsidRDefault="007D6FA6" w:rsidP="002B5AF2">
      <w:pPr>
        <w:pStyle w:val="subsection"/>
      </w:pPr>
      <w:r w:rsidRPr="002B5AF2">
        <w:tab/>
        <w:t>(4)</w:t>
      </w:r>
      <w:r w:rsidRPr="002B5AF2">
        <w:tab/>
        <w:t xml:space="preserve">If any of the amount the superannuation provider is liable to repay under </w:t>
      </w:r>
      <w:r w:rsidR="002B5AF2" w:rsidRPr="002B5AF2">
        <w:t>subsection (</w:t>
      </w:r>
      <w:r w:rsidRPr="002B5AF2">
        <w:t>2) remains unpaid by the superannuation provider after the repayment time, the superannuation provider is liable to pay general interest charge on the unpaid amount for each day in the period that:</w:t>
      </w:r>
    </w:p>
    <w:p w:rsidR="007D6FA6" w:rsidRPr="002B5AF2" w:rsidRDefault="007D6FA6" w:rsidP="002B5AF2">
      <w:pPr>
        <w:pStyle w:val="paragraph"/>
      </w:pPr>
      <w:r w:rsidRPr="002B5AF2">
        <w:tab/>
        <w:t>(a)</w:t>
      </w:r>
      <w:r w:rsidRPr="002B5AF2">
        <w:tab/>
        <w:t>starts at the repayment time; and</w:t>
      </w:r>
    </w:p>
    <w:p w:rsidR="007D6FA6" w:rsidRPr="002B5AF2" w:rsidRDefault="007D6FA6" w:rsidP="002B5AF2">
      <w:pPr>
        <w:pStyle w:val="paragraph"/>
      </w:pPr>
      <w:r w:rsidRPr="002B5AF2">
        <w:tab/>
        <w:t>(b)</w:t>
      </w:r>
      <w:r w:rsidRPr="002B5AF2">
        <w:tab/>
        <w:t>ends at the end of the last day on which either of the following remains unpaid:</w:t>
      </w:r>
    </w:p>
    <w:p w:rsidR="007D6FA6" w:rsidRPr="002B5AF2" w:rsidRDefault="007D6FA6" w:rsidP="002B5AF2">
      <w:pPr>
        <w:pStyle w:val="paragraphsub"/>
      </w:pPr>
      <w:r w:rsidRPr="002B5AF2">
        <w:tab/>
        <w:t>(i)</w:t>
      </w:r>
      <w:r w:rsidRPr="002B5AF2">
        <w:tab/>
        <w:t>the amount unpaid at the repayment time;</w:t>
      </w:r>
    </w:p>
    <w:p w:rsidR="007D6FA6" w:rsidRPr="002B5AF2" w:rsidRDefault="007D6FA6" w:rsidP="002B5AF2">
      <w:pPr>
        <w:pStyle w:val="paragraphsub"/>
      </w:pPr>
      <w:r w:rsidRPr="002B5AF2">
        <w:tab/>
        <w:t>(ii)</w:t>
      </w:r>
      <w:r w:rsidRPr="002B5AF2">
        <w:tab/>
        <w:t>general interest charge on any of the amount.</w:t>
      </w:r>
    </w:p>
    <w:p w:rsidR="007D6FA6" w:rsidRPr="002B5AF2" w:rsidRDefault="007D6FA6" w:rsidP="002B5AF2">
      <w:pPr>
        <w:pStyle w:val="ActHead5"/>
      </w:pPr>
      <w:bookmarkStart w:id="41" w:name="_Toc3380692"/>
      <w:r w:rsidRPr="002B5AF2">
        <w:rPr>
          <w:rStyle w:val="CharSectno"/>
        </w:rPr>
        <w:t>20QM</w:t>
      </w:r>
      <w:r w:rsidRPr="002B5AF2">
        <w:t xml:space="preserve">  Compensation for acquisition of property</w:t>
      </w:r>
      <w:bookmarkEnd w:id="41"/>
    </w:p>
    <w:p w:rsidR="007D6FA6" w:rsidRPr="002B5AF2" w:rsidRDefault="007D6FA6" w:rsidP="002B5AF2">
      <w:pPr>
        <w:pStyle w:val="subsection"/>
      </w:pPr>
      <w:r w:rsidRPr="002B5AF2">
        <w:tab/>
        <w:t>(1)</w:t>
      </w:r>
      <w:r w:rsidRPr="002B5AF2">
        <w:tab/>
        <w:t>If the operation of this Part would result in an acquisition of property from a person otherwise than on just terms, the Commonwealth is liable to pay a reasonable amount of compensation to the person.</w:t>
      </w:r>
    </w:p>
    <w:p w:rsidR="007D6FA6" w:rsidRPr="002B5AF2" w:rsidRDefault="007D6FA6" w:rsidP="002B5AF2">
      <w:pPr>
        <w:pStyle w:val="subsection"/>
      </w:pPr>
      <w:r w:rsidRPr="002B5AF2">
        <w:tab/>
        <w:t>(2)</w:t>
      </w:r>
      <w:r w:rsidRPr="002B5AF2">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7D6FA6" w:rsidRPr="002B5AF2" w:rsidRDefault="007D6FA6" w:rsidP="002B5AF2">
      <w:pPr>
        <w:pStyle w:val="subsection"/>
      </w:pPr>
      <w:r w:rsidRPr="002B5AF2">
        <w:tab/>
        <w:t>(3)</w:t>
      </w:r>
      <w:r w:rsidRPr="002B5AF2">
        <w:tab/>
        <w:t>In this section:</w:t>
      </w:r>
    </w:p>
    <w:p w:rsidR="007D6FA6" w:rsidRPr="002B5AF2" w:rsidRDefault="007D6FA6" w:rsidP="002B5AF2">
      <w:pPr>
        <w:pStyle w:val="Definition"/>
      </w:pPr>
      <w:r w:rsidRPr="002B5AF2">
        <w:rPr>
          <w:b/>
          <w:i/>
        </w:rPr>
        <w:t>acquisition of property</w:t>
      </w:r>
      <w:r w:rsidRPr="002B5AF2">
        <w:t xml:space="preserve"> has the same meaning as in paragraph</w:t>
      </w:r>
      <w:r w:rsidR="002B5AF2" w:rsidRPr="002B5AF2">
        <w:t> </w:t>
      </w:r>
      <w:r w:rsidRPr="002B5AF2">
        <w:t>51(xxxi) of the Constitution.</w:t>
      </w:r>
    </w:p>
    <w:p w:rsidR="007D6FA6" w:rsidRPr="002B5AF2" w:rsidRDefault="007D6FA6" w:rsidP="002B5AF2">
      <w:pPr>
        <w:pStyle w:val="Definition"/>
      </w:pPr>
      <w:r w:rsidRPr="002B5AF2">
        <w:rPr>
          <w:b/>
          <w:i/>
        </w:rPr>
        <w:t>just terms</w:t>
      </w:r>
      <w:r w:rsidRPr="002B5AF2">
        <w:t xml:space="preserve"> has the same meaning as in paragraph</w:t>
      </w:r>
      <w:r w:rsidR="002B5AF2" w:rsidRPr="002B5AF2">
        <w:t> </w:t>
      </w:r>
      <w:r w:rsidRPr="002B5AF2">
        <w:t>51(xxxi) of the Constitution.</w:t>
      </w:r>
    </w:p>
    <w:p w:rsidR="007D6FA6" w:rsidRPr="002B5AF2" w:rsidRDefault="00744E45" w:rsidP="002B5AF2">
      <w:pPr>
        <w:pStyle w:val="ItemHead"/>
      </w:pPr>
      <w:r w:rsidRPr="002B5AF2">
        <w:lastRenderedPageBreak/>
        <w:t>31</w:t>
      </w:r>
      <w:r w:rsidR="007D6FA6" w:rsidRPr="002B5AF2">
        <w:t xml:space="preserve">  Subsection</w:t>
      </w:r>
      <w:r w:rsidR="002B5AF2" w:rsidRPr="002B5AF2">
        <w:t> </w:t>
      </w:r>
      <w:r w:rsidR="007D6FA6" w:rsidRPr="002B5AF2">
        <w:t>24B(3)</w:t>
      </w:r>
    </w:p>
    <w:p w:rsidR="007D6FA6" w:rsidRPr="002B5AF2" w:rsidRDefault="007D6FA6" w:rsidP="002B5AF2">
      <w:pPr>
        <w:pStyle w:val="Item"/>
      </w:pPr>
      <w:r w:rsidRPr="002B5AF2">
        <w:t>Repeal the subsection.</w:t>
      </w:r>
    </w:p>
    <w:p w:rsidR="007D6FA6" w:rsidRPr="002B5AF2" w:rsidRDefault="00744E45" w:rsidP="002B5AF2">
      <w:pPr>
        <w:pStyle w:val="ItemHead"/>
      </w:pPr>
      <w:r w:rsidRPr="002B5AF2">
        <w:t>32</w:t>
      </w:r>
      <w:r w:rsidR="007D6FA6" w:rsidRPr="002B5AF2">
        <w:t xml:space="preserve">  After Part</w:t>
      </w:r>
      <w:r w:rsidR="002B5AF2" w:rsidRPr="002B5AF2">
        <w:t> </w:t>
      </w:r>
      <w:r w:rsidR="007D6FA6" w:rsidRPr="002B5AF2">
        <w:t>4A</w:t>
      </w:r>
    </w:p>
    <w:p w:rsidR="007D6FA6" w:rsidRPr="002B5AF2" w:rsidRDefault="007D6FA6" w:rsidP="002B5AF2">
      <w:pPr>
        <w:pStyle w:val="Item"/>
      </w:pPr>
      <w:r w:rsidRPr="002B5AF2">
        <w:t>Insert:</w:t>
      </w:r>
    </w:p>
    <w:p w:rsidR="007D6FA6" w:rsidRPr="002B5AF2" w:rsidRDefault="007D6FA6" w:rsidP="002B5AF2">
      <w:pPr>
        <w:pStyle w:val="ActHead2"/>
      </w:pPr>
      <w:bookmarkStart w:id="42" w:name="_Toc3380693"/>
      <w:r w:rsidRPr="002B5AF2">
        <w:rPr>
          <w:rStyle w:val="CharPartNo"/>
        </w:rPr>
        <w:t>Part</w:t>
      </w:r>
      <w:r w:rsidR="002B5AF2" w:rsidRPr="002B5AF2">
        <w:rPr>
          <w:rStyle w:val="CharPartNo"/>
        </w:rPr>
        <w:t> </w:t>
      </w:r>
      <w:r w:rsidRPr="002B5AF2">
        <w:rPr>
          <w:rStyle w:val="CharPartNo"/>
        </w:rPr>
        <w:t>4B</w:t>
      </w:r>
      <w:r w:rsidRPr="002B5AF2">
        <w:t>—</w:t>
      </w:r>
      <w:r w:rsidRPr="002B5AF2">
        <w:rPr>
          <w:rStyle w:val="CharPartText"/>
        </w:rPr>
        <w:t>Reunification of superannuation balances</w:t>
      </w:r>
      <w:bookmarkEnd w:id="42"/>
    </w:p>
    <w:p w:rsidR="007D6FA6" w:rsidRPr="002B5AF2" w:rsidRDefault="007D6FA6" w:rsidP="002B5AF2">
      <w:pPr>
        <w:pStyle w:val="ActHead3"/>
      </w:pPr>
      <w:bookmarkStart w:id="43" w:name="_Toc3380694"/>
      <w:r w:rsidRPr="002B5AF2">
        <w:rPr>
          <w:rStyle w:val="CharDivNo"/>
        </w:rPr>
        <w:t>Division</w:t>
      </w:r>
      <w:r w:rsidR="002B5AF2" w:rsidRPr="002B5AF2">
        <w:rPr>
          <w:rStyle w:val="CharDivNo"/>
        </w:rPr>
        <w:t> </w:t>
      </w:r>
      <w:r w:rsidRPr="002B5AF2">
        <w:rPr>
          <w:rStyle w:val="CharDivNo"/>
        </w:rPr>
        <w:t>1</w:t>
      </w:r>
      <w:r w:rsidRPr="002B5AF2">
        <w:t>—</w:t>
      </w:r>
      <w:r w:rsidRPr="002B5AF2">
        <w:rPr>
          <w:rStyle w:val="CharDivText"/>
        </w:rPr>
        <w:t>Preliminary</w:t>
      </w:r>
      <w:bookmarkEnd w:id="43"/>
    </w:p>
    <w:p w:rsidR="007D6FA6" w:rsidRPr="002B5AF2" w:rsidRDefault="007D6FA6" w:rsidP="002B5AF2">
      <w:pPr>
        <w:pStyle w:val="ActHead5"/>
      </w:pPr>
      <w:bookmarkStart w:id="44" w:name="_Toc3380695"/>
      <w:r w:rsidRPr="002B5AF2">
        <w:rPr>
          <w:rStyle w:val="CharSectno"/>
        </w:rPr>
        <w:t>24N</w:t>
      </w:r>
      <w:r w:rsidRPr="002B5AF2">
        <w:t xml:space="preserve">  Object of this Part</w:t>
      </w:r>
      <w:bookmarkEnd w:id="44"/>
    </w:p>
    <w:p w:rsidR="007D6FA6" w:rsidRPr="002B5AF2" w:rsidRDefault="007D6FA6" w:rsidP="002B5AF2">
      <w:pPr>
        <w:pStyle w:val="subsection"/>
      </w:pPr>
      <w:r w:rsidRPr="002B5AF2">
        <w:tab/>
      </w:r>
      <w:r w:rsidRPr="002B5AF2">
        <w:tab/>
        <w:t>The object of this Part is to set out a procedure for transferring amounts received by the Commissioner under Parts</w:t>
      </w:r>
      <w:r w:rsidR="002B5AF2" w:rsidRPr="002B5AF2">
        <w:t> </w:t>
      </w:r>
      <w:r w:rsidRPr="002B5AF2">
        <w:t>3, 3B and 4A in respect of a person into a single active account held by a superannuation provider in respect of the person.</w:t>
      </w:r>
    </w:p>
    <w:p w:rsidR="007D6FA6" w:rsidRPr="002B5AF2" w:rsidRDefault="007D6FA6" w:rsidP="002B5AF2">
      <w:pPr>
        <w:pStyle w:val="ActHead3"/>
      </w:pPr>
      <w:bookmarkStart w:id="45" w:name="_Toc3380696"/>
      <w:r w:rsidRPr="002B5AF2">
        <w:rPr>
          <w:rStyle w:val="CharDivNo"/>
        </w:rPr>
        <w:t>Division</w:t>
      </w:r>
      <w:r w:rsidR="002B5AF2" w:rsidRPr="002B5AF2">
        <w:rPr>
          <w:rStyle w:val="CharDivNo"/>
        </w:rPr>
        <w:t> </w:t>
      </w:r>
      <w:r w:rsidRPr="002B5AF2">
        <w:rPr>
          <w:rStyle w:val="CharDivNo"/>
        </w:rPr>
        <w:t>2</w:t>
      </w:r>
      <w:r w:rsidRPr="002B5AF2">
        <w:t>—</w:t>
      </w:r>
      <w:r w:rsidRPr="002B5AF2">
        <w:rPr>
          <w:rStyle w:val="CharDivText"/>
        </w:rPr>
        <w:t>Transferring balances to an active account</w:t>
      </w:r>
      <w:bookmarkEnd w:id="45"/>
    </w:p>
    <w:p w:rsidR="007D6FA6" w:rsidRPr="002B5AF2" w:rsidRDefault="007D6FA6" w:rsidP="002B5AF2">
      <w:pPr>
        <w:pStyle w:val="ActHead5"/>
      </w:pPr>
      <w:bookmarkStart w:id="46" w:name="_Toc3380697"/>
      <w:r w:rsidRPr="002B5AF2">
        <w:rPr>
          <w:rStyle w:val="CharSectno"/>
        </w:rPr>
        <w:t>24NA</w:t>
      </w:r>
      <w:r w:rsidRPr="002B5AF2">
        <w:t xml:space="preserve">  Transferring balances to an active account</w:t>
      </w:r>
      <w:bookmarkEnd w:id="46"/>
    </w:p>
    <w:p w:rsidR="007D6FA6" w:rsidRPr="002B5AF2" w:rsidRDefault="007D6FA6" w:rsidP="002B5AF2">
      <w:pPr>
        <w:pStyle w:val="subsection"/>
      </w:pPr>
      <w:r w:rsidRPr="002B5AF2">
        <w:tab/>
        <w:t>(1)</w:t>
      </w:r>
      <w:r w:rsidRPr="002B5AF2">
        <w:tab/>
        <w:t>This section applies in relation to a person if:</w:t>
      </w:r>
    </w:p>
    <w:p w:rsidR="007D6FA6" w:rsidRPr="002B5AF2" w:rsidRDefault="007D6FA6" w:rsidP="002B5AF2">
      <w:pPr>
        <w:pStyle w:val="paragraph"/>
      </w:pPr>
      <w:r w:rsidRPr="002B5AF2">
        <w:tab/>
        <w:t>(a)</w:t>
      </w:r>
      <w:r w:rsidRPr="002B5AF2">
        <w:tab/>
        <w:t>the Commissioner is satisfied that:</w:t>
      </w:r>
    </w:p>
    <w:p w:rsidR="007D6FA6" w:rsidRPr="002B5AF2" w:rsidRDefault="007D6FA6" w:rsidP="002B5AF2">
      <w:pPr>
        <w:pStyle w:val="paragraphsub"/>
      </w:pPr>
      <w:r w:rsidRPr="002B5AF2">
        <w:tab/>
        <w:t>(i)</w:t>
      </w:r>
      <w:r w:rsidRPr="002B5AF2">
        <w:tab/>
        <w:t>a superannuation provider has paid an amount to the Commissioner under subsection</w:t>
      </w:r>
      <w:r w:rsidR="002B5AF2" w:rsidRPr="002B5AF2">
        <w:t> </w:t>
      </w:r>
      <w:r w:rsidRPr="002B5AF2">
        <w:t>17(1) (unclaimed money) and, after applying Part</w:t>
      </w:r>
      <w:r w:rsidR="002B5AF2" w:rsidRPr="002B5AF2">
        <w:t> </w:t>
      </w:r>
      <w:r w:rsidRPr="002B5AF2">
        <w:t>3 and section</w:t>
      </w:r>
      <w:r w:rsidR="002B5AF2" w:rsidRPr="002B5AF2">
        <w:t> </w:t>
      </w:r>
      <w:r w:rsidRPr="002B5AF2">
        <w:t xml:space="preserve">20H, the Commissioner holds an amount under that Part in respect of the person (a </w:t>
      </w:r>
      <w:r w:rsidRPr="002B5AF2">
        <w:rPr>
          <w:b/>
          <w:i/>
        </w:rPr>
        <w:t>superannuation amount</w:t>
      </w:r>
      <w:r w:rsidRPr="002B5AF2">
        <w:t>); or</w:t>
      </w:r>
    </w:p>
    <w:p w:rsidR="007D6FA6" w:rsidRPr="002B5AF2" w:rsidRDefault="007D6FA6" w:rsidP="002B5AF2">
      <w:pPr>
        <w:pStyle w:val="paragraphsub"/>
      </w:pPr>
      <w:r w:rsidRPr="002B5AF2">
        <w:tab/>
        <w:t>(ii)</w:t>
      </w:r>
      <w:r w:rsidRPr="002B5AF2">
        <w:tab/>
        <w:t>a superannuation provider has paid an amount to the Commissioner under section</w:t>
      </w:r>
      <w:r w:rsidR="002B5AF2" w:rsidRPr="002B5AF2">
        <w:t> </w:t>
      </w:r>
      <w:r w:rsidRPr="002B5AF2">
        <w:t>20QD (an amount from an inactive low</w:t>
      </w:r>
      <w:r w:rsidR="00232B24">
        <w:noBreakHyphen/>
      </w:r>
      <w:r w:rsidRPr="002B5AF2">
        <w:t>balance account) and, after applying Part</w:t>
      </w:r>
      <w:r w:rsidR="002B5AF2" w:rsidRPr="002B5AF2">
        <w:t> </w:t>
      </w:r>
      <w:r w:rsidRPr="002B5AF2">
        <w:t>3B and section</w:t>
      </w:r>
      <w:r w:rsidR="002B5AF2" w:rsidRPr="002B5AF2">
        <w:t> </w:t>
      </w:r>
      <w:r w:rsidRPr="002B5AF2">
        <w:t xml:space="preserve">20H, the Commissioner holds an amount under that Part in respect of the person (a </w:t>
      </w:r>
      <w:r w:rsidRPr="002B5AF2">
        <w:rPr>
          <w:b/>
          <w:i/>
        </w:rPr>
        <w:t>superannuation amount</w:t>
      </w:r>
      <w:r w:rsidRPr="002B5AF2">
        <w:t>); or</w:t>
      </w:r>
    </w:p>
    <w:p w:rsidR="007D6FA6" w:rsidRPr="002B5AF2" w:rsidRDefault="007D6FA6" w:rsidP="002B5AF2">
      <w:pPr>
        <w:pStyle w:val="paragraphsub"/>
      </w:pPr>
      <w:r w:rsidRPr="002B5AF2">
        <w:tab/>
        <w:t>(iii)</w:t>
      </w:r>
      <w:r w:rsidRPr="002B5AF2">
        <w:tab/>
        <w:t>a superannuation provider has paid an amount to the Commissioner under section</w:t>
      </w:r>
      <w:r w:rsidR="002B5AF2" w:rsidRPr="002B5AF2">
        <w:t> </w:t>
      </w:r>
      <w:r w:rsidRPr="002B5AF2">
        <w:t>24E (an amount from a lost member account) and, after applying Part</w:t>
      </w:r>
      <w:r w:rsidR="002B5AF2" w:rsidRPr="002B5AF2">
        <w:t> </w:t>
      </w:r>
      <w:r w:rsidRPr="002B5AF2">
        <w:t xml:space="preserve">4A and </w:t>
      </w:r>
      <w:r w:rsidRPr="002B5AF2">
        <w:lastRenderedPageBreak/>
        <w:t>section</w:t>
      </w:r>
      <w:r w:rsidR="002B5AF2" w:rsidRPr="002B5AF2">
        <w:t> </w:t>
      </w:r>
      <w:r w:rsidRPr="002B5AF2">
        <w:t xml:space="preserve">20H, the Commissioner holds an amount under that Part in respect of the person (a </w:t>
      </w:r>
      <w:r w:rsidRPr="002B5AF2">
        <w:rPr>
          <w:b/>
          <w:i/>
        </w:rPr>
        <w:t>superannuation amount</w:t>
      </w:r>
      <w:r w:rsidRPr="002B5AF2">
        <w:t>); and</w:t>
      </w:r>
    </w:p>
    <w:p w:rsidR="007D6FA6" w:rsidRPr="002B5AF2" w:rsidRDefault="00C3018D" w:rsidP="002B5AF2">
      <w:pPr>
        <w:pStyle w:val="paragraph"/>
      </w:pPr>
      <w:r w:rsidRPr="002B5AF2">
        <w:tab/>
        <w:t>(b</w:t>
      </w:r>
      <w:r w:rsidR="007D6FA6" w:rsidRPr="002B5AF2">
        <w:t>)</w:t>
      </w:r>
      <w:r w:rsidR="007D6FA6" w:rsidRPr="002B5AF2">
        <w:tab/>
        <w:t xml:space="preserve">the Commissioner is satisfied, on application in the approved form or on the Commissioner’s own initiative, that it is possible for the Commissioner to pay the superannuation amount in accordance with </w:t>
      </w:r>
      <w:r w:rsidR="002B5AF2" w:rsidRPr="002B5AF2">
        <w:t>subsection (</w:t>
      </w:r>
      <w:r w:rsidR="007D6FA6" w:rsidRPr="002B5AF2">
        <w:t>2).</w:t>
      </w:r>
    </w:p>
    <w:p w:rsidR="00274653" w:rsidRPr="000B1074" w:rsidRDefault="00274653" w:rsidP="00274653">
      <w:pPr>
        <w:pStyle w:val="subsection"/>
      </w:pPr>
      <w:r w:rsidRPr="000B1074">
        <w:tab/>
        <w:t>(1A)</w:t>
      </w:r>
      <w:r w:rsidRPr="000B1074">
        <w:tab/>
        <w:t>The Commissioner must pay the superannuation amount in accordance with subsection (2) within 28 days after the Commissioner is satisfied it is possible to pay that amount in accordance with that subsection.</w:t>
      </w:r>
    </w:p>
    <w:p w:rsidR="007D6FA6" w:rsidRPr="002B5AF2" w:rsidRDefault="007D6FA6" w:rsidP="002B5AF2">
      <w:pPr>
        <w:pStyle w:val="subsection"/>
      </w:pPr>
      <w:r w:rsidRPr="002B5AF2">
        <w:tab/>
        <w:t>(2)</w:t>
      </w:r>
      <w:r w:rsidRPr="002B5AF2">
        <w:tab/>
        <w:t xml:space="preserve">The Commissioner must pay each superannuation amount in respect of the person to a </w:t>
      </w:r>
      <w:r w:rsidR="00A723D6" w:rsidRPr="002B5AF2">
        <w:t xml:space="preserve">single </w:t>
      </w:r>
      <w:r w:rsidRPr="002B5AF2">
        <w:t>fund if:</w:t>
      </w:r>
    </w:p>
    <w:p w:rsidR="007D6FA6" w:rsidRPr="002B5AF2" w:rsidRDefault="007D6FA6" w:rsidP="002B5AF2">
      <w:pPr>
        <w:pStyle w:val="paragraph"/>
      </w:pPr>
      <w:r w:rsidRPr="002B5AF2">
        <w:tab/>
        <w:t>(a)</w:t>
      </w:r>
      <w:r w:rsidRPr="002B5AF2">
        <w:tab/>
        <w:t>the person has not died; and</w:t>
      </w:r>
    </w:p>
    <w:p w:rsidR="007D6FA6" w:rsidRPr="002B5AF2" w:rsidRDefault="007D6FA6" w:rsidP="002B5AF2">
      <w:pPr>
        <w:pStyle w:val="paragraph"/>
      </w:pPr>
      <w:r w:rsidRPr="002B5AF2">
        <w:tab/>
        <w:t>(b)</w:t>
      </w:r>
      <w:r w:rsidRPr="002B5AF2">
        <w:tab/>
        <w:t>the superannuation provider for the fund holds an account on behalf of the person in the fund; and</w:t>
      </w:r>
    </w:p>
    <w:p w:rsidR="007D6FA6" w:rsidRPr="002B5AF2" w:rsidRDefault="007D6FA6" w:rsidP="002B5AF2">
      <w:pPr>
        <w:pStyle w:val="paragraph"/>
      </w:pPr>
      <w:r w:rsidRPr="002B5AF2">
        <w:tab/>
        <w:t>(c)</w:t>
      </w:r>
      <w:r w:rsidRPr="002B5AF2">
        <w:tab/>
        <w:t xml:space="preserve">the superannuation provider </w:t>
      </w:r>
      <w:r w:rsidR="00040055" w:rsidRPr="002B5AF2">
        <w:t xml:space="preserve">for the fund </w:t>
      </w:r>
      <w:r w:rsidRPr="002B5AF2">
        <w:t xml:space="preserve">has received an amount in respect of the person during the </w:t>
      </w:r>
      <w:r w:rsidR="001E5EF4" w:rsidRPr="002B5AF2">
        <w:t>prescribed period</w:t>
      </w:r>
      <w:r w:rsidRPr="002B5AF2">
        <w:t>; and</w:t>
      </w:r>
    </w:p>
    <w:p w:rsidR="00A723D6" w:rsidRPr="002B5AF2" w:rsidRDefault="007D6FA6" w:rsidP="002B5AF2">
      <w:pPr>
        <w:pStyle w:val="paragraph"/>
      </w:pPr>
      <w:r w:rsidRPr="002B5AF2">
        <w:tab/>
        <w:t>(d)</w:t>
      </w:r>
      <w:r w:rsidRPr="002B5AF2">
        <w:tab/>
      </w:r>
      <w:r w:rsidR="00A723D6" w:rsidRPr="002B5AF2">
        <w:t>the balance of the account will be equal to or greater than $6,000 if all of the superannuation amounts in respect of the person are paid into the account;</w:t>
      </w:r>
      <w:r w:rsidR="00040055" w:rsidRPr="002B5AF2">
        <w:t xml:space="preserve"> and</w:t>
      </w:r>
    </w:p>
    <w:p w:rsidR="007D6FA6" w:rsidRPr="002B5AF2" w:rsidRDefault="007D6FA6" w:rsidP="002B5AF2">
      <w:pPr>
        <w:pStyle w:val="paragraph"/>
      </w:pPr>
      <w:r w:rsidRPr="002B5AF2">
        <w:tab/>
        <w:t>(e)</w:t>
      </w:r>
      <w:r w:rsidRPr="002B5AF2">
        <w:tab/>
        <w:t>under the terms of the fund, and under the law of the Commonwealth, the fund can accept payment of the superannuation amount in respect of the person.</w:t>
      </w:r>
    </w:p>
    <w:p w:rsidR="007D6FA6" w:rsidRPr="002B5AF2" w:rsidRDefault="007D6FA6" w:rsidP="002B5AF2">
      <w:pPr>
        <w:pStyle w:val="subsection"/>
      </w:pPr>
      <w:r w:rsidRPr="002B5AF2">
        <w:tab/>
        <w:t>(3)</w:t>
      </w:r>
      <w:r w:rsidRPr="002B5AF2">
        <w:tab/>
        <w:t xml:space="preserve">If there is more than one fund in relation to which </w:t>
      </w:r>
      <w:r w:rsidR="002B5AF2" w:rsidRPr="002B5AF2">
        <w:t>paragraphs (</w:t>
      </w:r>
      <w:r w:rsidRPr="002B5AF2">
        <w:t xml:space="preserve">2)(b), (c), (d) and (e) are satisfied in respect of a person, </w:t>
      </w:r>
      <w:r w:rsidR="009D05E3" w:rsidRPr="002B5AF2">
        <w:t xml:space="preserve">then despite </w:t>
      </w:r>
      <w:r w:rsidR="002B5AF2" w:rsidRPr="002B5AF2">
        <w:t>subsection (</w:t>
      </w:r>
      <w:r w:rsidR="009D05E3" w:rsidRPr="002B5AF2">
        <w:t xml:space="preserve">2), </w:t>
      </w:r>
      <w:r w:rsidRPr="002B5AF2">
        <w:t>the Commissioner must pay each superannuation amount in respect of the person in accordance with the regulations.</w:t>
      </w:r>
    </w:p>
    <w:p w:rsidR="007D6FA6" w:rsidRPr="002B5AF2" w:rsidRDefault="007D6FA6" w:rsidP="002B5AF2">
      <w:pPr>
        <w:pStyle w:val="ActHead5"/>
      </w:pPr>
      <w:bookmarkStart w:id="47" w:name="_Toc3380698"/>
      <w:r w:rsidRPr="002B5AF2">
        <w:rPr>
          <w:rStyle w:val="CharSectno"/>
        </w:rPr>
        <w:lastRenderedPageBreak/>
        <w:t>24NB</w:t>
      </w:r>
      <w:r w:rsidRPr="002B5AF2">
        <w:t xml:space="preserve">  Superannuation provider to return payment from Commissioner that cannot be credited</w:t>
      </w:r>
      <w:bookmarkEnd w:id="47"/>
    </w:p>
    <w:p w:rsidR="007D6FA6" w:rsidRPr="002B5AF2" w:rsidRDefault="007D6FA6" w:rsidP="002B5AF2">
      <w:pPr>
        <w:pStyle w:val="SubsectionHead"/>
      </w:pPr>
      <w:r w:rsidRPr="002B5AF2">
        <w:t>Scope</w:t>
      </w:r>
    </w:p>
    <w:p w:rsidR="007D6FA6" w:rsidRPr="002B5AF2" w:rsidRDefault="007D6FA6" w:rsidP="002B5AF2">
      <w:pPr>
        <w:pStyle w:val="subsection"/>
      </w:pPr>
      <w:r w:rsidRPr="002B5AF2">
        <w:tab/>
        <w:t>(1)</w:t>
      </w:r>
      <w:r w:rsidRPr="002B5AF2">
        <w:tab/>
        <w:t>This section applies if:</w:t>
      </w:r>
    </w:p>
    <w:p w:rsidR="007D6FA6" w:rsidRPr="002B5AF2" w:rsidRDefault="007D6FA6" w:rsidP="002B5AF2">
      <w:pPr>
        <w:pStyle w:val="paragraph"/>
      </w:pPr>
      <w:r w:rsidRPr="002B5AF2">
        <w:tab/>
        <w:t>(a)</w:t>
      </w:r>
      <w:r w:rsidRPr="002B5AF2">
        <w:tab/>
        <w:t xml:space="preserve">a payment (the </w:t>
      </w:r>
      <w:r w:rsidRPr="002B5AF2">
        <w:rPr>
          <w:b/>
          <w:i/>
        </w:rPr>
        <w:t>Commissioner’s payment</w:t>
      </w:r>
      <w:r w:rsidRPr="002B5AF2">
        <w:t>) is made to a fund under subsection</w:t>
      </w:r>
      <w:r w:rsidR="002B5AF2" w:rsidRPr="002B5AF2">
        <w:t> </w:t>
      </w:r>
      <w:r w:rsidRPr="002B5AF2">
        <w:t>24NA(2) or regulations made for the purposes of subsection</w:t>
      </w:r>
      <w:r w:rsidR="002B5AF2" w:rsidRPr="002B5AF2">
        <w:t> </w:t>
      </w:r>
      <w:r w:rsidRPr="002B5AF2">
        <w:t>24NA(3); and</w:t>
      </w:r>
    </w:p>
    <w:p w:rsidR="007D6FA6" w:rsidRPr="002B5AF2" w:rsidRDefault="007D6FA6" w:rsidP="002B5AF2">
      <w:pPr>
        <w:pStyle w:val="paragraph"/>
      </w:pPr>
      <w:r w:rsidRPr="002B5AF2">
        <w:tab/>
        <w:t>(b)</w:t>
      </w:r>
      <w:r w:rsidRPr="002B5AF2">
        <w:tab/>
        <w:t xml:space="preserve">the superannuation provider for the fund has not credited the payment to an account to which the payment relates for the benefit of the person by the time (the </w:t>
      </w:r>
      <w:r w:rsidRPr="002B5AF2">
        <w:rPr>
          <w:b/>
          <w:i/>
        </w:rPr>
        <w:t>repayment time</w:t>
      </w:r>
      <w:r w:rsidRPr="002B5AF2">
        <w:t>) that is the end of the 28th day after the day on which the Commissioner’s payment was made.</w:t>
      </w:r>
    </w:p>
    <w:p w:rsidR="007D6FA6" w:rsidRPr="002B5AF2" w:rsidRDefault="007D6FA6" w:rsidP="002B5AF2">
      <w:pPr>
        <w:pStyle w:val="SubsectionHead"/>
      </w:pPr>
      <w:r w:rsidRPr="002B5AF2">
        <w:t>Repayment</w:t>
      </w:r>
    </w:p>
    <w:p w:rsidR="007D6FA6" w:rsidRPr="002B5AF2" w:rsidRDefault="007D6FA6" w:rsidP="002B5AF2">
      <w:pPr>
        <w:pStyle w:val="subsection"/>
      </w:pPr>
      <w:r w:rsidRPr="002B5AF2">
        <w:tab/>
        <w:t>(2)</w:t>
      </w:r>
      <w:r w:rsidRPr="002B5AF2">
        <w:tab/>
        <w:t>The superannuation provider is liable to repay the Commissioner’s payment to the Commonwealth. The repayment is due and payable at the repayment time.</w:t>
      </w:r>
    </w:p>
    <w:p w:rsidR="007D6FA6" w:rsidRPr="002B5AF2" w:rsidRDefault="007D6FA6" w:rsidP="002B5AF2">
      <w:pPr>
        <w:pStyle w:val="notetext"/>
      </w:pPr>
      <w:r w:rsidRPr="002B5AF2">
        <w:t>Note:</w:t>
      </w:r>
      <w:r w:rsidRPr="002B5AF2">
        <w:tab/>
        <w:t>The amount the superannuation provider is liable to repay is a tax</w:t>
      </w:r>
      <w:r w:rsidR="00232B24">
        <w:noBreakHyphen/>
      </w:r>
      <w:r w:rsidRPr="002B5AF2">
        <w:t xml:space="preserve">related liability for the purposes of the </w:t>
      </w:r>
      <w:r w:rsidRPr="002B5AF2">
        <w:rPr>
          <w:i/>
        </w:rPr>
        <w:t>Taxation Administration Act 1953</w:t>
      </w:r>
      <w:r w:rsidRPr="002B5AF2">
        <w:t>. Division</w:t>
      </w:r>
      <w:r w:rsidR="002B5AF2" w:rsidRPr="002B5AF2">
        <w:t> </w:t>
      </w:r>
      <w:r w:rsidRPr="002B5AF2">
        <w:t>255 in Schedule</w:t>
      </w:r>
      <w:r w:rsidR="002B5AF2" w:rsidRPr="002B5AF2">
        <w:t> </w:t>
      </w:r>
      <w:r w:rsidRPr="002B5AF2">
        <w:t>1 to that Act deals with payment and recovery of tax</w:t>
      </w:r>
      <w:r w:rsidR="00232B24">
        <w:noBreakHyphen/>
      </w:r>
      <w:r w:rsidRPr="002B5AF2">
        <w:t>related liabilities.</w:t>
      </w:r>
    </w:p>
    <w:p w:rsidR="007D6FA6" w:rsidRPr="002B5AF2" w:rsidRDefault="007D6FA6" w:rsidP="002B5AF2">
      <w:pPr>
        <w:pStyle w:val="subsection"/>
      </w:pPr>
      <w:r w:rsidRPr="002B5AF2">
        <w:tab/>
        <w:t>(3)</w:t>
      </w:r>
      <w:r w:rsidRPr="002B5AF2">
        <w:tab/>
        <w:t>The superannuation provider must give the Commissioner, in the approved form, information relating to the Commissioner’s payment when repaying it.</w:t>
      </w:r>
    </w:p>
    <w:p w:rsidR="007D6FA6" w:rsidRPr="002B5AF2" w:rsidRDefault="007D6FA6" w:rsidP="002B5AF2">
      <w:pPr>
        <w:pStyle w:val="notetext"/>
      </w:pPr>
      <w:r w:rsidRPr="002B5AF2">
        <w:t>Note:</w:t>
      </w:r>
      <w:r w:rsidRPr="002B5AF2">
        <w:tab/>
        <w:t xml:space="preserve">The </w:t>
      </w:r>
      <w:r w:rsidRPr="002B5AF2">
        <w:rPr>
          <w:i/>
        </w:rPr>
        <w:t>Taxation Administration Act 1953</w:t>
      </w:r>
      <w:r w:rsidRPr="002B5AF2">
        <w:t xml:space="preserve"> provides for offences and administrative penalties if the form is not given when it must be or includes false or misleading information: see sections</w:t>
      </w:r>
      <w:r w:rsidR="002B5AF2" w:rsidRPr="002B5AF2">
        <w:t> </w:t>
      </w:r>
      <w:r w:rsidRPr="002B5AF2">
        <w:t>8C, 8K and 8N of that Act and Divisions</w:t>
      </w:r>
      <w:r w:rsidR="002B5AF2" w:rsidRPr="002B5AF2">
        <w:t> </w:t>
      </w:r>
      <w:r w:rsidRPr="002B5AF2">
        <w:t>284 and 286 in Schedule</w:t>
      </w:r>
      <w:r w:rsidR="002B5AF2" w:rsidRPr="002B5AF2">
        <w:t> </w:t>
      </w:r>
      <w:r w:rsidRPr="002B5AF2">
        <w:t>1 to that Act.</w:t>
      </w:r>
    </w:p>
    <w:p w:rsidR="007D6FA6" w:rsidRPr="002B5AF2" w:rsidRDefault="007D6FA6" w:rsidP="002B5AF2">
      <w:pPr>
        <w:pStyle w:val="SubsectionHead"/>
      </w:pPr>
      <w:r w:rsidRPr="002B5AF2">
        <w:t>General interest charge</w:t>
      </w:r>
    </w:p>
    <w:p w:rsidR="007D6FA6" w:rsidRPr="002B5AF2" w:rsidRDefault="007D6FA6" w:rsidP="002B5AF2">
      <w:pPr>
        <w:pStyle w:val="subsection"/>
      </w:pPr>
      <w:r w:rsidRPr="002B5AF2">
        <w:tab/>
        <w:t>(4)</w:t>
      </w:r>
      <w:r w:rsidRPr="002B5AF2">
        <w:tab/>
        <w:t xml:space="preserve">If any of the amount the superannuation provider is liable to repay under </w:t>
      </w:r>
      <w:r w:rsidR="002B5AF2" w:rsidRPr="002B5AF2">
        <w:t>subsection (</w:t>
      </w:r>
      <w:r w:rsidRPr="002B5AF2">
        <w:t>2) remains unpaid by the superannuation provider after the repayment time, the superannuation provider is liable to pay general interest charge on the unpaid amount for each day in the period that:</w:t>
      </w:r>
    </w:p>
    <w:p w:rsidR="007D6FA6" w:rsidRPr="002B5AF2" w:rsidRDefault="007D6FA6" w:rsidP="002B5AF2">
      <w:pPr>
        <w:pStyle w:val="paragraph"/>
      </w:pPr>
      <w:r w:rsidRPr="002B5AF2">
        <w:tab/>
        <w:t>(a)</w:t>
      </w:r>
      <w:r w:rsidRPr="002B5AF2">
        <w:tab/>
        <w:t>starts at the repayment time; and</w:t>
      </w:r>
    </w:p>
    <w:p w:rsidR="007D6FA6" w:rsidRPr="002B5AF2" w:rsidRDefault="007D6FA6" w:rsidP="002B5AF2">
      <w:pPr>
        <w:pStyle w:val="paragraph"/>
      </w:pPr>
      <w:r w:rsidRPr="002B5AF2">
        <w:lastRenderedPageBreak/>
        <w:tab/>
        <w:t>(b)</w:t>
      </w:r>
      <w:r w:rsidRPr="002B5AF2">
        <w:tab/>
        <w:t>ends at the end of the last day on which either of the following remains unpaid:</w:t>
      </w:r>
    </w:p>
    <w:p w:rsidR="007D6FA6" w:rsidRPr="002B5AF2" w:rsidRDefault="007D6FA6" w:rsidP="002B5AF2">
      <w:pPr>
        <w:pStyle w:val="paragraphsub"/>
      </w:pPr>
      <w:r w:rsidRPr="002B5AF2">
        <w:tab/>
        <w:t>(i)</w:t>
      </w:r>
      <w:r w:rsidRPr="002B5AF2">
        <w:tab/>
        <w:t>the amount unpaid at the repayment time;</w:t>
      </w:r>
    </w:p>
    <w:p w:rsidR="007D6FA6" w:rsidRPr="002B5AF2" w:rsidRDefault="007D6FA6" w:rsidP="002B5AF2">
      <w:pPr>
        <w:pStyle w:val="paragraphsub"/>
      </w:pPr>
      <w:r w:rsidRPr="002B5AF2">
        <w:tab/>
        <w:t>(ii)</w:t>
      </w:r>
      <w:r w:rsidRPr="002B5AF2">
        <w:tab/>
        <w:t>general interest charge on any of the amount.</w:t>
      </w:r>
    </w:p>
    <w:p w:rsidR="007D6FA6" w:rsidRPr="002B5AF2" w:rsidRDefault="00744E45" w:rsidP="002B5AF2">
      <w:pPr>
        <w:pStyle w:val="ItemHead"/>
      </w:pPr>
      <w:r w:rsidRPr="002B5AF2">
        <w:t>33</w:t>
      </w:r>
      <w:r w:rsidR="007D6FA6" w:rsidRPr="002B5AF2">
        <w:t xml:space="preserve">  After subsection</w:t>
      </w:r>
      <w:r w:rsidR="002B5AF2" w:rsidRPr="002B5AF2">
        <w:t> </w:t>
      </w:r>
      <w:r w:rsidR="007D6FA6" w:rsidRPr="002B5AF2">
        <w:t>25(2A)</w:t>
      </w:r>
    </w:p>
    <w:p w:rsidR="007D6FA6" w:rsidRPr="002B5AF2" w:rsidRDefault="007D6FA6" w:rsidP="002B5AF2">
      <w:pPr>
        <w:pStyle w:val="Item"/>
      </w:pPr>
      <w:r w:rsidRPr="002B5AF2">
        <w:t>Insert:</w:t>
      </w:r>
    </w:p>
    <w:p w:rsidR="007D6FA6" w:rsidRPr="002B5AF2" w:rsidRDefault="007D6FA6" w:rsidP="002B5AF2">
      <w:pPr>
        <w:pStyle w:val="SubsectionHead"/>
      </w:pPr>
      <w:r w:rsidRPr="002B5AF2">
        <w:t>Statement about inactive low</w:t>
      </w:r>
      <w:r w:rsidR="00232B24">
        <w:noBreakHyphen/>
      </w:r>
      <w:r w:rsidRPr="002B5AF2">
        <w:t>balance accounts</w:t>
      </w:r>
    </w:p>
    <w:p w:rsidR="007D6FA6" w:rsidRPr="002B5AF2" w:rsidRDefault="007D6FA6" w:rsidP="002B5AF2">
      <w:pPr>
        <w:pStyle w:val="subsection"/>
      </w:pPr>
      <w:r w:rsidRPr="002B5AF2">
        <w:tab/>
        <w:t>(2B)</w:t>
      </w:r>
      <w:r w:rsidRPr="002B5AF2">
        <w:tab/>
        <w:t>The approved form of statement by a superannuation provider for the purposes of section</w:t>
      </w:r>
      <w:r w:rsidR="002B5AF2" w:rsidRPr="002B5AF2">
        <w:t> </w:t>
      </w:r>
      <w:r w:rsidRPr="002B5AF2">
        <w:t>20QB may require the statement to contain the tax file number of:</w:t>
      </w:r>
    </w:p>
    <w:p w:rsidR="007D6FA6" w:rsidRPr="002B5AF2" w:rsidRDefault="007D6FA6" w:rsidP="002B5AF2">
      <w:pPr>
        <w:pStyle w:val="paragraph"/>
      </w:pPr>
      <w:r w:rsidRPr="002B5AF2">
        <w:tab/>
        <w:t>(a)</w:t>
      </w:r>
      <w:r w:rsidRPr="002B5AF2">
        <w:tab/>
        <w:t>the superannuation provider; and</w:t>
      </w:r>
    </w:p>
    <w:p w:rsidR="007D6FA6" w:rsidRPr="002B5AF2" w:rsidRDefault="007D6FA6" w:rsidP="002B5AF2">
      <w:pPr>
        <w:pStyle w:val="paragraph"/>
      </w:pPr>
      <w:r w:rsidRPr="002B5AF2">
        <w:tab/>
        <w:t>(b)</w:t>
      </w:r>
      <w:r w:rsidRPr="002B5AF2">
        <w:tab/>
        <w:t>the fund; and</w:t>
      </w:r>
    </w:p>
    <w:p w:rsidR="007D6FA6" w:rsidRPr="002B5AF2" w:rsidRDefault="007D6FA6" w:rsidP="002B5AF2">
      <w:pPr>
        <w:pStyle w:val="paragraph"/>
      </w:pPr>
      <w:r w:rsidRPr="002B5AF2">
        <w:tab/>
        <w:t>(c)</w:t>
      </w:r>
      <w:r w:rsidRPr="002B5AF2">
        <w:tab/>
        <w:t>a member of the fund if:</w:t>
      </w:r>
    </w:p>
    <w:p w:rsidR="007D6FA6" w:rsidRPr="002B5AF2" w:rsidRDefault="007D6FA6" w:rsidP="002B5AF2">
      <w:pPr>
        <w:pStyle w:val="paragraphsub"/>
      </w:pPr>
      <w:r w:rsidRPr="002B5AF2">
        <w:tab/>
        <w:t>(i)</w:t>
      </w:r>
      <w:r w:rsidRPr="002B5AF2">
        <w:tab/>
        <w:t>the statement relates to an account, in the fund, held on behalf of the member; and</w:t>
      </w:r>
    </w:p>
    <w:p w:rsidR="007D6FA6" w:rsidRPr="002B5AF2" w:rsidRDefault="007D6FA6" w:rsidP="002B5AF2">
      <w:pPr>
        <w:pStyle w:val="paragraphsub"/>
      </w:pPr>
      <w:r w:rsidRPr="002B5AF2">
        <w:tab/>
        <w:t>(ii)</w:t>
      </w:r>
      <w:r w:rsidRPr="002B5AF2">
        <w:tab/>
        <w:t>the member has quoted his or her tax file number to the superannuation provider.</w:t>
      </w:r>
    </w:p>
    <w:p w:rsidR="007D6FA6" w:rsidRPr="002B5AF2" w:rsidRDefault="007D6FA6" w:rsidP="002B5AF2">
      <w:pPr>
        <w:pStyle w:val="ActHead9"/>
        <w:rPr>
          <w:i w:val="0"/>
        </w:rPr>
      </w:pPr>
      <w:bookmarkStart w:id="48" w:name="_Toc3380699"/>
      <w:r w:rsidRPr="002B5AF2">
        <w:t>Taxation Administration Act 1953</w:t>
      </w:r>
      <w:bookmarkEnd w:id="48"/>
    </w:p>
    <w:p w:rsidR="007D6FA6" w:rsidRPr="002B5AF2" w:rsidRDefault="00744E45" w:rsidP="002B5AF2">
      <w:pPr>
        <w:pStyle w:val="ItemHead"/>
      </w:pPr>
      <w:r w:rsidRPr="002B5AF2">
        <w:t>34</w:t>
      </w:r>
      <w:r w:rsidR="007D6FA6" w:rsidRPr="002B5AF2">
        <w:t xml:space="preserve">  Subsection</w:t>
      </w:r>
      <w:r w:rsidR="002B5AF2" w:rsidRPr="002B5AF2">
        <w:t> </w:t>
      </w:r>
      <w:r w:rsidR="007D6FA6" w:rsidRPr="002B5AF2">
        <w:t>8AAB(4) (after table item</w:t>
      </w:r>
      <w:r w:rsidR="002B5AF2" w:rsidRPr="002B5AF2">
        <w:t> </w:t>
      </w:r>
      <w:r w:rsidR="007D6FA6" w:rsidRPr="002B5AF2">
        <w:t>33)</w:t>
      </w:r>
    </w:p>
    <w:p w:rsidR="007D6FA6" w:rsidRPr="002B5AF2" w:rsidRDefault="007D6FA6" w:rsidP="002B5AF2">
      <w:pPr>
        <w:pStyle w:val="Item"/>
      </w:pPr>
      <w:r w:rsidRPr="002B5AF2">
        <w:t>Insert:</w:t>
      </w:r>
    </w:p>
    <w:p w:rsidR="007D6FA6" w:rsidRPr="002B5AF2" w:rsidRDefault="007D6FA6" w:rsidP="002B5AF2">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9"/>
        <w:gridCol w:w="1418"/>
        <w:gridCol w:w="2126"/>
        <w:gridCol w:w="2984"/>
      </w:tblGrid>
      <w:tr w:rsidR="007D6FA6" w:rsidRPr="002B5AF2" w:rsidTr="009F0FA3">
        <w:tc>
          <w:tcPr>
            <w:tcW w:w="709" w:type="dxa"/>
            <w:tcBorders>
              <w:top w:val="nil"/>
              <w:bottom w:val="single" w:sz="2" w:space="0" w:color="auto"/>
            </w:tcBorders>
            <w:shd w:val="clear" w:color="auto" w:fill="auto"/>
          </w:tcPr>
          <w:p w:rsidR="007D6FA6" w:rsidRPr="002B5AF2" w:rsidRDefault="007D6FA6" w:rsidP="002B5AF2">
            <w:pPr>
              <w:pStyle w:val="Tabletext"/>
            </w:pPr>
            <w:r w:rsidRPr="002B5AF2">
              <w:t>33A</w:t>
            </w:r>
          </w:p>
        </w:tc>
        <w:tc>
          <w:tcPr>
            <w:tcW w:w="1418" w:type="dxa"/>
            <w:tcBorders>
              <w:top w:val="nil"/>
              <w:bottom w:val="single" w:sz="2" w:space="0" w:color="auto"/>
            </w:tcBorders>
            <w:shd w:val="clear" w:color="auto" w:fill="auto"/>
          </w:tcPr>
          <w:p w:rsidR="007D6FA6" w:rsidRPr="002B5AF2" w:rsidRDefault="007D6FA6" w:rsidP="002B5AF2">
            <w:pPr>
              <w:pStyle w:val="Tabletext"/>
              <w:rPr>
                <w:iCs/>
              </w:rPr>
            </w:pPr>
            <w:r w:rsidRPr="002B5AF2">
              <w:rPr>
                <w:iCs/>
              </w:rPr>
              <w:t>20QE</w:t>
            </w:r>
          </w:p>
        </w:tc>
        <w:tc>
          <w:tcPr>
            <w:tcW w:w="2126" w:type="dxa"/>
            <w:tcBorders>
              <w:top w:val="nil"/>
              <w:bottom w:val="single" w:sz="2" w:space="0" w:color="auto"/>
            </w:tcBorders>
            <w:shd w:val="clear" w:color="auto" w:fill="auto"/>
          </w:tcPr>
          <w:p w:rsidR="007D6FA6" w:rsidRPr="002B5AF2" w:rsidRDefault="007D6FA6" w:rsidP="002B5AF2">
            <w:pPr>
              <w:pStyle w:val="Tabletext"/>
            </w:pPr>
            <w:r w:rsidRPr="002B5AF2">
              <w:rPr>
                <w:i/>
                <w:iCs/>
              </w:rPr>
              <w:t>Superannuation (Unclaimed Money and Lost Members) Act 1999</w:t>
            </w:r>
          </w:p>
        </w:tc>
        <w:tc>
          <w:tcPr>
            <w:tcW w:w="2984" w:type="dxa"/>
            <w:tcBorders>
              <w:top w:val="nil"/>
              <w:bottom w:val="single" w:sz="2" w:space="0" w:color="auto"/>
            </w:tcBorders>
            <w:shd w:val="clear" w:color="auto" w:fill="auto"/>
          </w:tcPr>
          <w:p w:rsidR="007D6FA6" w:rsidRPr="002B5AF2" w:rsidRDefault="007D6FA6" w:rsidP="002B5AF2">
            <w:pPr>
              <w:pStyle w:val="Tabletext"/>
              <w:rPr>
                <w:iCs/>
              </w:rPr>
            </w:pPr>
            <w:r w:rsidRPr="002B5AF2">
              <w:rPr>
                <w:iCs/>
              </w:rPr>
              <w:t>payment in respect of inactive low</w:t>
            </w:r>
            <w:r w:rsidR="00232B24">
              <w:rPr>
                <w:iCs/>
              </w:rPr>
              <w:noBreakHyphen/>
            </w:r>
            <w:r w:rsidRPr="002B5AF2">
              <w:rPr>
                <w:iCs/>
              </w:rPr>
              <w:t>balance accounts</w:t>
            </w:r>
          </w:p>
        </w:tc>
      </w:tr>
      <w:tr w:rsidR="007D6FA6" w:rsidRPr="002B5AF2" w:rsidTr="009F0FA3">
        <w:tc>
          <w:tcPr>
            <w:tcW w:w="709" w:type="dxa"/>
            <w:tcBorders>
              <w:top w:val="single" w:sz="2" w:space="0" w:color="auto"/>
              <w:bottom w:val="nil"/>
            </w:tcBorders>
            <w:shd w:val="clear" w:color="auto" w:fill="auto"/>
          </w:tcPr>
          <w:p w:rsidR="007D6FA6" w:rsidRPr="002B5AF2" w:rsidRDefault="007D6FA6" w:rsidP="002B5AF2">
            <w:pPr>
              <w:pStyle w:val="Tabletext"/>
            </w:pPr>
            <w:r w:rsidRPr="002B5AF2">
              <w:t>33B</w:t>
            </w:r>
          </w:p>
        </w:tc>
        <w:tc>
          <w:tcPr>
            <w:tcW w:w="1418" w:type="dxa"/>
            <w:tcBorders>
              <w:top w:val="single" w:sz="2" w:space="0" w:color="auto"/>
              <w:bottom w:val="nil"/>
            </w:tcBorders>
            <w:shd w:val="clear" w:color="auto" w:fill="auto"/>
          </w:tcPr>
          <w:p w:rsidR="007D6FA6" w:rsidRPr="002B5AF2" w:rsidRDefault="007D6FA6" w:rsidP="002B5AF2">
            <w:pPr>
              <w:pStyle w:val="Tabletext"/>
              <w:rPr>
                <w:iCs/>
              </w:rPr>
            </w:pPr>
            <w:r w:rsidRPr="002B5AF2">
              <w:rPr>
                <w:iCs/>
              </w:rPr>
              <w:t>20QL</w:t>
            </w:r>
          </w:p>
        </w:tc>
        <w:tc>
          <w:tcPr>
            <w:tcW w:w="2126" w:type="dxa"/>
            <w:tcBorders>
              <w:top w:val="single" w:sz="2" w:space="0" w:color="auto"/>
              <w:bottom w:val="nil"/>
            </w:tcBorders>
            <w:shd w:val="clear" w:color="auto" w:fill="auto"/>
          </w:tcPr>
          <w:p w:rsidR="007D6FA6" w:rsidRPr="002B5AF2" w:rsidRDefault="007D6FA6" w:rsidP="002B5AF2">
            <w:pPr>
              <w:pStyle w:val="Tabletext"/>
              <w:rPr>
                <w:iCs/>
              </w:rPr>
            </w:pPr>
            <w:r w:rsidRPr="002B5AF2">
              <w:rPr>
                <w:i/>
                <w:iCs/>
              </w:rPr>
              <w:t>Superannuation (Unclaimed Money and Lost Members) Act 1999</w:t>
            </w:r>
          </w:p>
        </w:tc>
        <w:tc>
          <w:tcPr>
            <w:tcW w:w="2984" w:type="dxa"/>
            <w:tcBorders>
              <w:top w:val="single" w:sz="2" w:space="0" w:color="auto"/>
              <w:bottom w:val="nil"/>
            </w:tcBorders>
            <w:shd w:val="clear" w:color="auto" w:fill="auto"/>
          </w:tcPr>
          <w:p w:rsidR="007D6FA6" w:rsidRPr="002B5AF2" w:rsidRDefault="007D6FA6" w:rsidP="002B5AF2">
            <w:pPr>
              <w:pStyle w:val="Tabletext"/>
              <w:rPr>
                <w:iCs/>
              </w:rPr>
            </w:pPr>
            <w:r w:rsidRPr="002B5AF2">
              <w:rPr>
                <w:iCs/>
              </w:rPr>
              <w:t>repayment of Commissioner’s payment in respect of inactive low</w:t>
            </w:r>
            <w:r w:rsidR="00232B24">
              <w:rPr>
                <w:iCs/>
              </w:rPr>
              <w:noBreakHyphen/>
            </w:r>
            <w:r w:rsidRPr="002B5AF2">
              <w:rPr>
                <w:iCs/>
              </w:rPr>
              <w:t>balance accounts that cannot be credited to an account</w:t>
            </w:r>
          </w:p>
        </w:tc>
      </w:tr>
    </w:tbl>
    <w:p w:rsidR="007D6FA6" w:rsidRPr="002B5AF2" w:rsidRDefault="007D6FA6" w:rsidP="002B5AF2">
      <w:pPr>
        <w:pStyle w:val="Tabletext"/>
      </w:pPr>
    </w:p>
    <w:p w:rsidR="007D6FA6" w:rsidRPr="002B5AF2" w:rsidRDefault="00744E45" w:rsidP="002B5AF2">
      <w:pPr>
        <w:pStyle w:val="ItemHead"/>
      </w:pPr>
      <w:r w:rsidRPr="002B5AF2">
        <w:lastRenderedPageBreak/>
        <w:t>35</w:t>
      </w:r>
      <w:r w:rsidR="007D6FA6" w:rsidRPr="002B5AF2">
        <w:t xml:space="preserve">  Subsection</w:t>
      </w:r>
      <w:r w:rsidR="002B5AF2" w:rsidRPr="002B5AF2">
        <w:t> </w:t>
      </w:r>
      <w:r w:rsidR="007D6FA6" w:rsidRPr="002B5AF2">
        <w:t>8AAB(4) (after table item</w:t>
      </w:r>
      <w:r w:rsidR="002B5AF2" w:rsidRPr="002B5AF2">
        <w:t> </w:t>
      </w:r>
      <w:r w:rsidR="007D6FA6" w:rsidRPr="002B5AF2">
        <w:t>35)</w:t>
      </w:r>
    </w:p>
    <w:p w:rsidR="007D6FA6" w:rsidRPr="002B5AF2" w:rsidRDefault="007D6FA6" w:rsidP="002B5AF2">
      <w:pPr>
        <w:pStyle w:val="Item"/>
      </w:pPr>
      <w:r w:rsidRPr="002B5AF2">
        <w:t>Insert:</w:t>
      </w:r>
    </w:p>
    <w:p w:rsidR="007D6FA6" w:rsidRPr="002B5AF2" w:rsidRDefault="007D6FA6" w:rsidP="002B5AF2">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709"/>
        <w:gridCol w:w="1418"/>
        <w:gridCol w:w="2126"/>
        <w:gridCol w:w="2984"/>
      </w:tblGrid>
      <w:tr w:rsidR="007D6FA6" w:rsidRPr="002B5AF2" w:rsidTr="009F0FA3">
        <w:tc>
          <w:tcPr>
            <w:tcW w:w="709" w:type="dxa"/>
            <w:shd w:val="clear" w:color="auto" w:fill="auto"/>
          </w:tcPr>
          <w:p w:rsidR="007D6FA6" w:rsidRPr="002B5AF2" w:rsidRDefault="007D6FA6" w:rsidP="002B5AF2">
            <w:pPr>
              <w:pStyle w:val="Tabletext"/>
            </w:pPr>
            <w:r w:rsidRPr="002B5AF2">
              <w:t>35A</w:t>
            </w:r>
          </w:p>
        </w:tc>
        <w:tc>
          <w:tcPr>
            <w:tcW w:w="1418" w:type="dxa"/>
            <w:shd w:val="clear" w:color="auto" w:fill="auto"/>
          </w:tcPr>
          <w:p w:rsidR="007D6FA6" w:rsidRPr="002B5AF2" w:rsidRDefault="007D6FA6" w:rsidP="002B5AF2">
            <w:pPr>
              <w:pStyle w:val="Tabletext"/>
              <w:rPr>
                <w:iCs/>
              </w:rPr>
            </w:pPr>
            <w:r w:rsidRPr="002B5AF2">
              <w:rPr>
                <w:iCs/>
              </w:rPr>
              <w:t>24NB</w:t>
            </w:r>
          </w:p>
        </w:tc>
        <w:tc>
          <w:tcPr>
            <w:tcW w:w="2126" w:type="dxa"/>
            <w:shd w:val="clear" w:color="auto" w:fill="auto"/>
          </w:tcPr>
          <w:p w:rsidR="007D6FA6" w:rsidRPr="002B5AF2" w:rsidRDefault="007D6FA6" w:rsidP="002B5AF2">
            <w:pPr>
              <w:pStyle w:val="Tabletext"/>
            </w:pPr>
            <w:r w:rsidRPr="002B5AF2">
              <w:rPr>
                <w:i/>
                <w:iCs/>
              </w:rPr>
              <w:t>Superannuation (Unclaimed Money and Lost Members) Act 1999</w:t>
            </w:r>
          </w:p>
        </w:tc>
        <w:tc>
          <w:tcPr>
            <w:tcW w:w="2984" w:type="dxa"/>
            <w:shd w:val="clear" w:color="auto" w:fill="auto"/>
          </w:tcPr>
          <w:p w:rsidR="007D6FA6" w:rsidRPr="002B5AF2" w:rsidRDefault="007D6FA6" w:rsidP="002B5AF2">
            <w:pPr>
              <w:pStyle w:val="Tabletext"/>
              <w:rPr>
                <w:iCs/>
              </w:rPr>
            </w:pPr>
            <w:r w:rsidRPr="002B5AF2">
              <w:rPr>
                <w:iCs/>
              </w:rPr>
              <w:t xml:space="preserve">repayment of Commissioner’s payment </w:t>
            </w:r>
            <w:r w:rsidR="004557E1" w:rsidRPr="002B5AF2">
              <w:rPr>
                <w:iCs/>
              </w:rPr>
              <w:t>for inactive low</w:t>
            </w:r>
            <w:r w:rsidR="00232B24">
              <w:rPr>
                <w:iCs/>
              </w:rPr>
              <w:noBreakHyphen/>
            </w:r>
            <w:r w:rsidR="004557E1" w:rsidRPr="002B5AF2">
              <w:rPr>
                <w:iCs/>
              </w:rPr>
              <w:t xml:space="preserve">balance accounts </w:t>
            </w:r>
            <w:r w:rsidRPr="002B5AF2">
              <w:rPr>
                <w:iCs/>
              </w:rPr>
              <w:t>that cannot be credited to an active account</w:t>
            </w:r>
          </w:p>
        </w:tc>
      </w:tr>
    </w:tbl>
    <w:p w:rsidR="007D6FA6" w:rsidRPr="002B5AF2" w:rsidRDefault="007D6FA6" w:rsidP="002B5AF2">
      <w:pPr>
        <w:pStyle w:val="Tabletext"/>
      </w:pPr>
    </w:p>
    <w:p w:rsidR="007D6FA6" w:rsidRPr="002B5AF2" w:rsidRDefault="00744E45" w:rsidP="002B5AF2">
      <w:pPr>
        <w:pStyle w:val="ItemHead"/>
      </w:pPr>
      <w:r w:rsidRPr="002B5AF2">
        <w:t>36</w:t>
      </w:r>
      <w:r w:rsidR="007D6FA6" w:rsidRPr="002B5AF2">
        <w:t xml:space="preserve">  Subsection</w:t>
      </w:r>
      <w:r w:rsidR="002B5AF2" w:rsidRPr="002B5AF2">
        <w:t> </w:t>
      </w:r>
      <w:r w:rsidR="007D6FA6" w:rsidRPr="002B5AF2">
        <w:t>250</w:t>
      </w:r>
      <w:r w:rsidR="00232B24">
        <w:noBreakHyphen/>
      </w:r>
      <w:r w:rsidR="007D6FA6" w:rsidRPr="002B5AF2">
        <w:t>10(2) in Schedule</w:t>
      </w:r>
      <w:r w:rsidR="002B5AF2" w:rsidRPr="002B5AF2">
        <w:t> </w:t>
      </w:r>
      <w:r w:rsidR="007D6FA6" w:rsidRPr="002B5AF2">
        <w:t>1 (after table item</w:t>
      </w:r>
      <w:r w:rsidR="002B5AF2" w:rsidRPr="002B5AF2">
        <w:t> </w:t>
      </w:r>
      <w:r w:rsidR="007D6FA6" w:rsidRPr="002B5AF2">
        <w:t>69)</w:t>
      </w:r>
    </w:p>
    <w:p w:rsidR="007D6FA6" w:rsidRPr="002B5AF2" w:rsidRDefault="007D6FA6" w:rsidP="002B5AF2">
      <w:pPr>
        <w:pStyle w:val="Item"/>
      </w:pPr>
      <w:r w:rsidRPr="002B5AF2">
        <w:t>Insert:</w:t>
      </w:r>
    </w:p>
    <w:p w:rsidR="007D6FA6" w:rsidRPr="002B5AF2" w:rsidRDefault="007D6FA6" w:rsidP="002B5AF2">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1"/>
        <w:gridCol w:w="1984"/>
        <w:gridCol w:w="1418"/>
        <w:gridCol w:w="2984"/>
      </w:tblGrid>
      <w:tr w:rsidR="007D6FA6" w:rsidRPr="002B5AF2" w:rsidTr="009F0FA3">
        <w:tc>
          <w:tcPr>
            <w:tcW w:w="851" w:type="dxa"/>
            <w:tcBorders>
              <w:top w:val="nil"/>
              <w:bottom w:val="single" w:sz="2" w:space="0" w:color="auto"/>
            </w:tcBorders>
            <w:shd w:val="clear" w:color="auto" w:fill="auto"/>
          </w:tcPr>
          <w:p w:rsidR="007D6FA6" w:rsidRPr="002B5AF2" w:rsidRDefault="007D6FA6" w:rsidP="002B5AF2">
            <w:pPr>
              <w:pStyle w:val="Tabletext"/>
            </w:pPr>
            <w:r w:rsidRPr="002B5AF2">
              <w:t>69AA</w:t>
            </w:r>
          </w:p>
        </w:tc>
        <w:tc>
          <w:tcPr>
            <w:tcW w:w="1984" w:type="dxa"/>
            <w:tcBorders>
              <w:top w:val="nil"/>
              <w:bottom w:val="single" w:sz="2" w:space="0" w:color="auto"/>
            </w:tcBorders>
            <w:shd w:val="clear" w:color="auto" w:fill="auto"/>
          </w:tcPr>
          <w:p w:rsidR="007D6FA6" w:rsidRPr="002B5AF2" w:rsidRDefault="007D6FA6" w:rsidP="002B5AF2">
            <w:pPr>
              <w:pStyle w:val="Tabletext"/>
              <w:rPr>
                <w:iCs/>
              </w:rPr>
            </w:pPr>
            <w:r w:rsidRPr="002B5AF2">
              <w:rPr>
                <w:iCs/>
              </w:rPr>
              <w:t>payment of value of inactive low</w:t>
            </w:r>
            <w:r w:rsidR="00232B24">
              <w:rPr>
                <w:iCs/>
              </w:rPr>
              <w:noBreakHyphen/>
            </w:r>
            <w:r w:rsidRPr="002B5AF2">
              <w:rPr>
                <w:iCs/>
              </w:rPr>
              <w:t>balance accounts to the Commissioner</w:t>
            </w:r>
          </w:p>
        </w:tc>
        <w:tc>
          <w:tcPr>
            <w:tcW w:w="1418" w:type="dxa"/>
            <w:tcBorders>
              <w:top w:val="nil"/>
              <w:bottom w:val="single" w:sz="2" w:space="0" w:color="auto"/>
            </w:tcBorders>
            <w:shd w:val="clear" w:color="auto" w:fill="auto"/>
          </w:tcPr>
          <w:p w:rsidR="007D6FA6" w:rsidRPr="002B5AF2" w:rsidRDefault="007D6FA6" w:rsidP="002B5AF2">
            <w:pPr>
              <w:pStyle w:val="Tabletext"/>
            </w:pPr>
            <w:r w:rsidRPr="002B5AF2">
              <w:t>20QD</w:t>
            </w:r>
          </w:p>
        </w:tc>
        <w:tc>
          <w:tcPr>
            <w:tcW w:w="2984" w:type="dxa"/>
            <w:tcBorders>
              <w:top w:val="nil"/>
              <w:bottom w:val="single" w:sz="2" w:space="0" w:color="auto"/>
            </w:tcBorders>
            <w:shd w:val="clear" w:color="auto" w:fill="auto"/>
          </w:tcPr>
          <w:p w:rsidR="007D6FA6" w:rsidRPr="002B5AF2" w:rsidRDefault="007D6FA6" w:rsidP="002B5AF2">
            <w:pPr>
              <w:pStyle w:val="Tabletext"/>
              <w:rPr>
                <w:iCs/>
              </w:rPr>
            </w:pPr>
            <w:r w:rsidRPr="002B5AF2">
              <w:rPr>
                <w:i/>
                <w:iCs/>
              </w:rPr>
              <w:t>Superannuation (Unclaimed Money and Lost Members) Act 1999</w:t>
            </w:r>
          </w:p>
        </w:tc>
      </w:tr>
      <w:tr w:rsidR="007D6FA6" w:rsidRPr="002B5AF2" w:rsidTr="009F0FA3">
        <w:tc>
          <w:tcPr>
            <w:tcW w:w="851" w:type="dxa"/>
            <w:tcBorders>
              <w:top w:val="single" w:sz="2" w:space="0" w:color="auto"/>
              <w:bottom w:val="nil"/>
            </w:tcBorders>
            <w:shd w:val="clear" w:color="auto" w:fill="auto"/>
          </w:tcPr>
          <w:p w:rsidR="007D6FA6" w:rsidRPr="002B5AF2" w:rsidRDefault="007D6FA6" w:rsidP="002B5AF2">
            <w:pPr>
              <w:pStyle w:val="Tabletext"/>
            </w:pPr>
            <w:r w:rsidRPr="002B5AF2">
              <w:t>69AB</w:t>
            </w:r>
          </w:p>
        </w:tc>
        <w:tc>
          <w:tcPr>
            <w:tcW w:w="1984" w:type="dxa"/>
            <w:tcBorders>
              <w:top w:val="single" w:sz="2" w:space="0" w:color="auto"/>
              <w:bottom w:val="nil"/>
            </w:tcBorders>
            <w:shd w:val="clear" w:color="auto" w:fill="auto"/>
          </w:tcPr>
          <w:p w:rsidR="007D6FA6" w:rsidRPr="002B5AF2" w:rsidRDefault="007D6FA6" w:rsidP="002B5AF2">
            <w:pPr>
              <w:pStyle w:val="Tabletext"/>
              <w:rPr>
                <w:iCs/>
              </w:rPr>
            </w:pPr>
            <w:r w:rsidRPr="002B5AF2">
              <w:rPr>
                <w:iCs/>
              </w:rPr>
              <w:t>payment from Commissioner that cannot be credited</w:t>
            </w:r>
          </w:p>
        </w:tc>
        <w:tc>
          <w:tcPr>
            <w:tcW w:w="1418" w:type="dxa"/>
            <w:tcBorders>
              <w:top w:val="single" w:sz="2" w:space="0" w:color="auto"/>
              <w:bottom w:val="nil"/>
            </w:tcBorders>
            <w:shd w:val="clear" w:color="auto" w:fill="auto"/>
          </w:tcPr>
          <w:p w:rsidR="007D6FA6" w:rsidRPr="002B5AF2" w:rsidRDefault="007D6FA6" w:rsidP="002B5AF2">
            <w:pPr>
              <w:pStyle w:val="Tabletext"/>
            </w:pPr>
            <w:r w:rsidRPr="002B5AF2">
              <w:t>20QL</w:t>
            </w:r>
          </w:p>
        </w:tc>
        <w:tc>
          <w:tcPr>
            <w:tcW w:w="2984" w:type="dxa"/>
            <w:tcBorders>
              <w:top w:val="single" w:sz="2" w:space="0" w:color="auto"/>
              <w:bottom w:val="nil"/>
            </w:tcBorders>
            <w:shd w:val="clear" w:color="auto" w:fill="auto"/>
          </w:tcPr>
          <w:p w:rsidR="007D6FA6" w:rsidRPr="002B5AF2" w:rsidRDefault="007D6FA6" w:rsidP="002B5AF2">
            <w:pPr>
              <w:pStyle w:val="Tabletext"/>
              <w:rPr>
                <w:iCs/>
              </w:rPr>
            </w:pPr>
            <w:r w:rsidRPr="002B5AF2">
              <w:rPr>
                <w:i/>
                <w:iCs/>
              </w:rPr>
              <w:t>Superannuation (Unclaimed Money and Lost Members) Act 1999</w:t>
            </w:r>
          </w:p>
        </w:tc>
      </w:tr>
    </w:tbl>
    <w:p w:rsidR="007D6FA6" w:rsidRPr="002B5AF2" w:rsidRDefault="007D6FA6" w:rsidP="002B5AF2">
      <w:pPr>
        <w:pStyle w:val="Tabletext"/>
      </w:pPr>
    </w:p>
    <w:p w:rsidR="007D6FA6" w:rsidRPr="002B5AF2" w:rsidRDefault="00744E45" w:rsidP="002B5AF2">
      <w:pPr>
        <w:pStyle w:val="ItemHead"/>
      </w:pPr>
      <w:r w:rsidRPr="002B5AF2">
        <w:t>37</w:t>
      </w:r>
      <w:r w:rsidR="007D6FA6" w:rsidRPr="002B5AF2">
        <w:t xml:space="preserve">  Subsection</w:t>
      </w:r>
      <w:r w:rsidR="002B5AF2" w:rsidRPr="002B5AF2">
        <w:t> </w:t>
      </w:r>
      <w:r w:rsidR="007D6FA6" w:rsidRPr="002B5AF2">
        <w:t>250</w:t>
      </w:r>
      <w:r w:rsidR="00232B24">
        <w:noBreakHyphen/>
      </w:r>
      <w:r w:rsidR="007D6FA6" w:rsidRPr="002B5AF2">
        <w:t>10(2) in Schedule</w:t>
      </w:r>
      <w:r w:rsidR="002B5AF2" w:rsidRPr="002B5AF2">
        <w:t> </w:t>
      </w:r>
      <w:r w:rsidR="007D6FA6" w:rsidRPr="002B5AF2">
        <w:t>1 (after table item</w:t>
      </w:r>
      <w:r w:rsidR="002B5AF2" w:rsidRPr="002B5AF2">
        <w:t> </w:t>
      </w:r>
      <w:r w:rsidR="007D6FA6" w:rsidRPr="002B5AF2">
        <w:t>69B)</w:t>
      </w:r>
    </w:p>
    <w:p w:rsidR="007D6FA6" w:rsidRPr="002B5AF2" w:rsidRDefault="007D6FA6" w:rsidP="002B5AF2">
      <w:pPr>
        <w:pStyle w:val="Item"/>
      </w:pPr>
      <w:r w:rsidRPr="002B5AF2">
        <w:t>Insert:</w:t>
      </w:r>
    </w:p>
    <w:p w:rsidR="007D6FA6" w:rsidRPr="002B5AF2" w:rsidRDefault="007D6FA6" w:rsidP="002B5AF2">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851"/>
        <w:gridCol w:w="1984"/>
        <w:gridCol w:w="1418"/>
        <w:gridCol w:w="2984"/>
      </w:tblGrid>
      <w:tr w:rsidR="007D6FA6" w:rsidRPr="002B5AF2" w:rsidTr="009F0FA3">
        <w:tc>
          <w:tcPr>
            <w:tcW w:w="851" w:type="dxa"/>
            <w:shd w:val="clear" w:color="auto" w:fill="auto"/>
          </w:tcPr>
          <w:p w:rsidR="007D6FA6" w:rsidRPr="002B5AF2" w:rsidRDefault="007D6FA6" w:rsidP="002B5AF2">
            <w:pPr>
              <w:pStyle w:val="Tabletext"/>
            </w:pPr>
            <w:r w:rsidRPr="002B5AF2">
              <w:t>69BA</w:t>
            </w:r>
          </w:p>
        </w:tc>
        <w:tc>
          <w:tcPr>
            <w:tcW w:w="1984" w:type="dxa"/>
            <w:shd w:val="clear" w:color="auto" w:fill="auto"/>
          </w:tcPr>
          <w:p w:rsidR="007D6FA6" w:rsidRPr="002B5AF2" w:rsidRDefault="007D6FA6" w:rsidP="002B5AF2">
            <w:pPr>
              <w:pStyle w:val="Tabletext"/>
              <w:rPr>
                <w:iCs/>
              </w:rPr>
            </w:pPr>
            <w:r w:rsidRPr="002B5AF2">
              <w:rPr>
                <w:iCs/>
              </w:rPr>
              <w:t>payment from Commissioner that cannot be credited</w:t>
            </w:r>
          </w:p>
        </w:tc>
        <w:tc>
          <w:tcPr>
            <w:tcW w:w="1418" w:type="dxa"/>
            <w:shd w:val="clear" w:color="auto" w:fill="auto"/>
          </w:tcPr>
          <w:p w:rsidR="007D6FA6" w:rsidRPr="002B5AF2" w:rsidRDefault="007D6FA6" w:rsidP="002B5AF2">
            <w:pPr>
              <w:pStyle w:val="Tabletext"/>
            </w:pPr>
            <w:r w:rsidRPr="002B5AF2">
              <w:t>24NB</w:t>
            </w:r>
          </w:p>
        </w:tc>
        <w:tc>
          <w:tcPr>
            <w:tcW w:w="2984" w:type="dxa"/>
            <w:shd w:val="clear" w:color="auto" w:fill="auto"/>
          </w:tcPr>
          <w:p w:rsidR="007D6FA6" w:rsidRPr="002B5AF2" w:rsidRDefault="007D6FA6" w:rsidP="002B5AF2">
            <w:pPr>
              <w:pStyle w:val="Tabletext"/>
              <w:rPr>
                <w:iCs/>
              </w:rPr>
            </w:pPr>
            <w:r w:rsidRPr="002B5AF2">
              <w:rPr>
                <w:i/>
                <w:iCs/>
              </w:rPr>
              <w:t>Superannuation (Unclaimed Money and Lost Members) Act 1999</w:t>
            </w:r>
          </w:p>
        </w:tc>
      </w:tr>
    </w:tbl>
    <w:p w:rsidR="00CA3321" w:rsidRPr="002B5AF2" w:rsidRDefault="00CA3321" w:rsidP="002B5AF2">
      <w:pPr>
        <w:pStyle w:val="ActHead7"/>
        <w:pageBreakBefore/>
      </w:pPr>
      <w:bookmarkStart w:id="49" w:name="_Toc3380700"/>
      <w:r w:rsidRPr="002B5AF2">
        <w:rPr>
          <w:rStyle w:val="CharAmPartNo"/>
        </w:rPr>
        <w:lastRenderedPageBreak/>
        <w:t>Part</w:t>
      </w:r>
      <w:r w:rsidR="002B5AF2" w:rsidRPr="002B5AF2">
        <w:rPr>
          <w:rStyle w:val="CharAmPartNo"/>
        </w:rPr>
        <w:t> </w:t>
      </w:r>
      <w:r w:rsidRPr="002B5AF2">
        <w:rPr>
          <w:rStyle w:val="CharAmPartNo"/>
        </w:rPr>
        <w:t>2</w:t>
      </w:r>
      <w:r w:rsidRPr="002B5AF2">
        <w:t>—</w:t>
      </w:r>
      <w:r w:rsidRPr="002B5AF2">
        <w:rPr>
          <w:rStyle w:val="CharAmPartText"/>
        </w:rPr>
        <w:t>Application and transitional provisions</w:t>
      </w:r>
      <w:bookmarkEnd w:id="49"/>
    </w:p>
    <w:p w:rsidR="00CA3321" w:rsidRPr="002B5AF2" w:rsidRDefault="00744E45" w:rsidP="002B5AF2">
      <w:pPr>
        <w:pStyle w:val="ItemHead"/>
      </w:pPr>
      <w:r w:rsidRPr="002B5AF2">
        <w:t>38</w:t>
      </w:r>
      <w:r w:rsidR="00CA3321" w:rsidRPr="002B5AF2">
        <w:t xml:space="preserve">  Application of this Schedule</w:t>
      </w:r>
    </w:p>
    <w:p w:rsidR="00CA3321" w:rsidRPr="002B5AF2" w:rsidRDefault="00CA3321" w:rsidP="002B5AF2">
      <w:pPr>
        <w:pStyle w:val="Subitem"/>
      </w:pPr>
      <w:r w:rsidRPr="002B5AF2">
        <w:t>(1)</w:t>
      </w:r>
      <w:r w:rsidRPr="002B5AF2">
        <w:tab/>
        <w:t>The amendments made by this Schedule apply in relation to unclaimed money days that occur on or after 30</w:t>
      </w:r>
      <w:r w:rsidR="002B5AF2" w:rsidRPr="002B5AF2">
        <w:t> </w:t>
      </w:r>
      <w:r w:rsidRPr="002B5AF2">
        <w:t>June 2019.</w:t>
      </w:r>
    </w:p>
    <w:p w:rsidR="00232B24" w:rsidRDefault="00CA3321" w:rsidP="002B5AF2">
      <w:pPr>
        <w:pStyle w:val="Subitem"/>
      </w:pPr>
      <w:r w:rsidRPr="002B5AF2">
        <w:t>(2)</w:t>
      </w:r>
      <w:r w:rsidRPr="002B5AF2">
        <w:tab/>
        <w:t>However, a period during which a member’s account in a fund is inactive is to be taken into account for the purposes of paragraph</w:t>
      </w:r>
      <w:r w:rsidR="002B5AF2" w:rsidRPr="002B5AF2">
        <w:t> </w:t>
      </w:r>
      <w:r w:rsidRPr="002B5AF2">
        <w:t xml:space="preserve">20QA(1)(a) of the </w:t>
      </w:r>
      <w:r w:rsidRPr="002B5AF2">
        <w:rPr>
          <w:i/>
        </w:rPr>
        <w:t>Superannuation (Unclaimed Money and Lost Members) Act 1999</w:t>
      </w:r>
      <w:r w:rsidRPr="002B5AF2">
        <w:t>, as inserted by item</w:t>
      </w:r>
      <w:r w:rsidR="002B5AF2" w:rsidRPr="002B5AF2">
        <w:t> </w:t>
      </w:r>
      <w:r w:rsidRPr="002B5AF2">
        <w:t>8 of this Schedule, even if the period begins before 30</w:t>
      </w:r>
      <w:r w:rsidR="002B5AF2" w:rsidRPr="002B5AF2">
        <w:t> </w:t>
      </w:r>
      <w:r w:rsidRPr="002B5AF2">
        <w:t>June 2019.</w:t>
      </w:r>
    </w:p>
    <w:p w:rsidR="00987BBF" w:rsidRDefault="00987BBF" w:rsidP="00987BBF"/>
    <w:p w:rsidR="00987BBF" w:rsidRDefault="00987BBF" w:rsidP="00987BBF">
      <w:pPr>
        <w:pStyle w:val="AssentBk"/>
        <w:keepNext/>
      </w:pPr>
    </w:p>
    <w:p w:rsidR="00987BBF" w:rsidRDefault="00987BBF" w:rsidP="00987BBF">
      <w:pPr>
        <w:pStyle w:val="AssentBk"/>
        <w:keepNext/>
      </w:pPr>
    </w:p>
    <w:p w:rsidR="00987BBF" w:rsidRDefault="00987BBF" w:rsidP="00987BBF">
      <w:pPr>
        <w:pStyle w:val="2ndRd"/>
        <w:keepNext/>
        <w:pBdr>
          <w:top w:val="single" w:sz="2" w:space="1" w:color="auto"/>
        </w:pBdr>
      </w:pPr>
    </w:p>
    <w:p w:rsidR="00987BBF" w:rsidRDefault="00987BBF" w:rsidP="000C5962">
      <w:pPr>
        <w:pStyle w:val="2ndRd"/>
        <w:keepNext/>
        <w:spacing w:line="260" w:lineRule="atLeast"/>
        <w:rPr>
          <w:i/>
        </w:rPr>
      </w:pPr>
      <w:r>
        <w:t>[</w:t>
      </w:r>
      <w:r>
        <w:rPr>
          <w:i/>
        </w:rPr>
        <w:t>Minister’s second reading speech made in—</w:t>
      </w:r>
    </w:p>
    <w:p w:rsidR="00987BBF" w:rsidRDefault="00987BBF" w:rsidP="000C5962">
      <w:pPr>
        <w:pStyle w:val="2ndRd"/>
        <w:keepNext/>
        <w:spacing w:line="260" w:lineRule="atLeast"/>
        <w:rPr>
          <w:i/>
        </w:rPr>
      </w:pPr>
      <w:r>
        <w:rPr>
          <w:i/>
        </w:rPr>
        <w:t>House of Representatives on 21 June 2018</w:t>
      </w:r>
    </w:p>
    <w:p w:rsidR="00987BBF" w:rsidRDefault="00987BBF" w:rsidP="000C5962">
      <w:pPr>
        <w:pStyle w:val="2ndRd"/>
        <w:keepNext/>
        <w:spacing w:line="260" w:lineRule="atLeast"/>
        <w:rPr>
          <w:i/>
        </w:rPr>
      </w:pPr>
      <w:r>
        <w:rPr>
          <w:i/>
        </w:rPr>
        <w:t>Senate on 28 June 2018</w:t>
      </w:r>
      <w:r>
        <w:t>]</w:t>
      </w:r>
    </w:p>
    <w:p w:rsidR="00987BBF" w:rsidRDefault="00987BBF" w:rsidP="000C5962"/>
    <w:p w:rsidR="00827CBB" w:rsidRPr="00987BBF" w:rsidRDefault="00987BBF" w:rsidP="00987BBF">
      <w:pPr>
        <w:framePr w:hSpace="180" w:wrap="around" w:vAnchor="text" w:hAnchor="page" w:x="2386" w:y="4946"/>
      </w:pPr>
      <w:r>
        <w:t>(127/18)</w:t>
      </w:r>
    </w:p>
    <w:p w:rsidR="00987BBF" w:rsidRDefault="00987BBF"/>
    <w:sectPr w:rsidR="00987BBF" w:rsidSect="00827CBB">
      <w:headerReference w:type="even" r:id="rId33"/>
      <w:headerReference w:type="default" r:id="rId34"/>
      <w:footerReference w:type="even" r:id="rId35"/>
      <w:footerReference w:type="default" r:id="rId36"/>
      <w:headerReference w:type="first" r:id="rId37"/>
      <w:footerReference w:type="first" r:id="rId3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8C" w:rsidRDefault="004D498C" w:rsidP="0048364F">
      <w:pPr>
        <w:spacing w:line="240" w:lineRule="auto"/>
      </w:pPr>
      <w:r>
        <w:separator/>
      </w:r>
    </w:p>
  </w:endnote>
  <w:endnote w:type="continuationSeparator" w:id="0">
    <w:p w:rsidR="004D498C" w:rsidRDefault="004D49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5F1388" w:rsidRDefault="004D498C" w:rsidP="002B5AF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BF" w:rsidRDefault="00987BBF" w:rsidP="00CD12A5">
    <w:pPr>
      <w:pStyle w:val="ScalePlusRef"/>
    </w:pPr>
    <w:r>
      <w:t>Note: An electronic version of this Act is available on the Federal Register of Legislation (</w:t>
    </w:r>
    <w:hyperlink r:id="rId1" w:history="1">
      <w:r>
        <w:t>https://www.legislation.gov.au/</w:t>
      </w:r>
    </w:hyperlink>
    <w:r>
      <w:t>)</w:t>
    </w:r>
  </w:p>
  <w:p w:rsidR="00987BBF" w:rsidRDefault="00987BBF" w:rsidP="00CD12A5"/>
  <w:p w:rsidR="004D498C" w:rsidRDefault="004D498C" w:rsidP="002B5AF2">
    <w:pPr>
      <w:pStyle w:val="Footer"/>
      <w:spacing w:before="120"/>
    </w:pPr>
  </w:p>
  <w:p w:rsidR="004D498C" w:rsidRPr="005F1388" w:rsidRDefault="004D498C" w:rsidP="009F0FA3">
    <w:pPr>
      <w:pStyle w:val="Footer"/>
      <w:tabs>
        <w:tab w:val="clear" w:pos="4153"/>
        <w:tab w:val="clear" w:pos="8306"/>
        <w:tab w:val="center" w:pos="4150"/>
        <w:tab w:val="right" w:pos="8307"/>
      </w:tabs>
      <w:spacing w:before="120"/>
      <w:rPr>
        <w:i/>
        <w:sz w:val="18"/>
      </w:rPr>
    </w:pPr>
  </w:p>
  <w:p w:rsidR="004D498C" w:rsidRPr="00C968FD" w:rsidRDefault="004D498C" w:rsidP="009F0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ED79B6" w:rsidRDefault="004D498C" w:rsidP="002B5AF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Default="004D498C" w:rsidP="002B5A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98C" w:rsidTr="009F0FA3">
      <w:tc>
        <w:tcPr>
          <w:tcW w:w="646" w:type="dxa"/>
        </w:tcPr>
        <w:p w:rsidR="004D498C" w:rsidRDefault="004D498C" w:rsidP="009F0FA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05F3">
            <w:rPr>
              <w:i/>
              <w:noProof/>
              <w:sz w:val="18"/>
            </w:rPr>
            <w:t>xlii</w:t>
          </w:r>
          <w:r w:rsidRPr="00ED79B6">
            <w:rPr>
              <w:i/>
              <w:sz w:val="18"/>
            </w:rPr>
            <w:fldChar w:fldCharType="end"/>
          </w:r>
        </w:p>
      </w:tc>
      <w:tc>
        <w:tcPr>
          <w:tcW w:w="5387" w:type="dxa"/>
        </w:tcPr>
        <w:p w:rsidR="004D498C" w:rsidRDefault="004D498C" w:rsidP="009F0FA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05F3">
            <w:rPr>
              <w:i/>
              <w:sz w:val="18"/>
            </w:rPr>
            <w:t>Treasury Laws Amendment (Protecting Your Superannuation Package) Act 2019</w:t>
          </w:r>
          <w:r w:rsidRPr="00ED79B6">
            <w:rPr>
              <w:i/>
              <w:sz w:val="18"/>
            </w:rPr>
            <w:fldChar w:fldCharType="end"/>
          </w:r>
        </w:p>
      </w:tc>
      <w:tc>
        <w:tcPr>
          <w:tcW w:w="1270" w:type="dxa"/>
        </w:tcPr>
        <w:p w:rsidR="004D498C" w:rsidRDefault="004D498C" w:rsidP="009F0FA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05F3">
            <w:rPr>
              <w:i/>
              <w:sz w:val="18"/>
            </w:rPr>
            <w:t>No. 16, 2019</w:t>
          </w:r>
          <w:r w:rsidRPr="00ED79B6">
            <w:rPr>
              <w:i/>
              <w:sz w:val="18"/>
            </w:rPr>
            <w:fldChar w:fldCharType="end"/>
          </w:r>
        </w:p>
      </w:tc>
    </w:tr>
  </w:tbl>
  <w:p w:rsidR="004D498C" w:rsidRDefault="004D498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Default="004D498C" w:rsidP="002B5A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98C" w:rsidTr="009F0FA3">
      <w:tc>
        <w:tcPr>
          <w:tcW w:w="1247" w:type="dxa"/>
        </w:tcPr>
        <w:p w:rsidR="004D498C" w:rsidRDefault="004D498C" w:rsidP="009F0FA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05F3">
            <w:rPr>
              <w:i/>
              <w:sz w:val="18"/>
            </w:rPr>
            <w:t>No. 16, 2019</w:t>
          </w:r>
          <w:r w:rsidRPr="00ED79B6">
            <w:rPr>
              <w:i/>
              <w:sz w:val="18"/>
            </w:rPr>
            <w:fldChar w:fldCharType="end"/>
          </w:r>
        </w:p>
      </w:tc>
      <w:tc>
        <w:tcPr>
          <w:tcW w:w="5387" w:type="dxa"/>
        </w:tcPr>
        <w:p w:rsidR="004D498C" w:rsidRDefault="004D498C" w:rsidP="009F0FA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05F3">
            <w:rPr>
              <w:i/>
              <w:sz w:val="18"/>
            </w:rPr>
            <w:t>Treasury Laws Amendment (Protecting Your Superannuation Package) Act 2019</w:t>
          </w:r>
          <w:r w:rsidRPr="00ED79B6">
            <w:rPr>
              <w:i/>
              <w:sz w:val="18"/>
            </w:rPr>
            <w:fldChar w:fldCharType="end"/>
          </w:r>
        </w:p>
      </w:tc>
      <w:tc>
        <w:tcPr>
          <w:tcW w:w="669" w:type="dxa"/>
        </w:tcPr>
        <w:p w:rsidR="004D498C" w:rsidRDefault="004D498C" w:rsidP="009F0FA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05F3">
            <w:rPr>
              <w:i/>
              <w:noProof/>
              <w:sz w:val="18"/>
            </w:rPr>
            <w:t>i</w:t>
          </w:r>
          <w:r w:rsidRPr="00ED79B6">
            <w:rPr>
              <w:i/>
              <w:sz w:val="18"/>
            </w:rPr>
            <w:fldChar w:fldCharType="end"/>
          </w:r>
        </w:p>
      </w:tc>
    </w:tr>
  </w:tbl>
  <w:p w:rsidR="004D498C" w:rsidRPr="00ED79B6" w:rsidRDefault="004D498C" w:rsidP="009F0FA3">
    <w:pPr>
      <w:rPr>
        <w:sz w:val="18"/>
      </w:rPr>
    </w:pPr>
  </w:p>
  <w:p w:rsidR="004D498C" w:rsidRPr="00C968FD" w:rsidRDefault="004D498C" w:rsidP="009F0F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2B5AF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98C" w:rsidTr="002B5AF2">
      <w:tc>
        <w:tcPr>
          <w:tcW w:w="646" w:type="dxa"/>
        </w:tcPr>
        <w:p w:rsidR="004D498C" w:rsidRDefault="004D498C" w:rsidP="009F0FA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05F3">
            <w:rPr>
              <w:i/>
              <w:noProof/>
              <w:sz w:val="18"/>
            </w:rPr>
            <w:t>42</w:t>
          </w:r>
          <w:r w:rsidRPr="007A1328">
            <w:rPr>
              <w:i/>
              <w:sz w:val="18"/>
            </w:rPr>
            <w:fldChar w:fldCharType="end"/>
          </w:r>
        </w:p>
      </w:tc>
      <w:tc>
        <w:tcPr>
          <w:tcW w:w="5387" w:type="dxa"/>
        </w:tcPr>
        <w:p w:rsidR="004D498C" w:rsidRDefault="004D498C" w:rsidP="009F0F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05F3">
            <w:rPr>
              <w:i/>
              <w:sz w:val="18"/>
            </w:rPr>
            <w:t>Treasury Laws Amendment (Protecting Your Superannuation Package) Act 2019</w:t>
          </w:r>
          <w:r w:rsidRPr="007A1328">
            <w:rPr>
              <w:i/>
              <w:sz w:val="18"/>
            </w:rPr>
            <w:fldChar w:fldCharType="end"/>
          </w:r>
        </w:p>
      </w:tc>
      <w:tc>
        <w:tcPr>
          <w:tcW w:w="1270" w:type="dxa"/>
        </w:tcPr>
        <w:p w:rsidR="004D498C" w:rsidRDefault="004D498C" w:rsidP="009F0FA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05F3">
            <w:rPr>
              <w:i/>
              <w:sz w:val="18"/>
            </w:rPr>
            <w:t>No. 16, 2019</w:t>
          </w:r>
          <w:r w:rsidRPr="007A1328">
            <w:rPr>
              <w:i/>
              <w:sz w:val="18"/>
            </w:rPr>
            <w:fldChar w:fldCharType="end"/>
          </w:r>
        </w:p>
      </w:tc>
    </w:tr>
  </w:tbl>
  <w:p w:rsidR="004D498C" w:rsidRPr="00A961C4" w:rsidRDefault="004D498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2B5A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98C" w:rsidTr="002B5AF2">
      <w:tc>
        <w:tcPr>
          <w:tcW w:w="1247" w:type="dxa"/>
        </w:tcPr>
        <w:p w:rsidR="004D498C" w:rsidRDefault="004D498C" w:rsidP="009F0F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05F3">
            <w:rPr>
              <w:i/>
              <w:sz w:val="18"/>
            </w:rPr>
            <w:t>No. 16, 2019</w:t>
          </w:r>
          <w:r w:rsidRPr="007A1328">
            <w:rPr>
              <w:i/>
              <w:sz w:val="18"/>
            </w:rPr>
            <w:fldChar w:fldCharType="end"/>
          </w:r>
        </w:p>
      </w:tc>
      <w:tc>
        <w:tcPr>
          <w:tcW w:w="5387" w:type="dxa"/>
        </w:tcPr>
        <w:p w:rsidR="004D498C" w:rsidRDefault="004D498C" w:rsidP="009F0F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05F3">
            <w:rPr>
              <w:i/>
              <w:sz w:val="18"/>
            </w:rPr>
            <w:t>Treasury Laws Amendment (Protecting Your Superannuation Package) Act 2019</w:t>
          </w:r>
          <w:r w:rsidRPr="007A1328">
            <w:rPr>
              <w:i/>
              <w:sz w:val="18"/>
            </w:rPr>
            <w:fldChar w:fldCharType="end"/>
          </w:r>
        </w:p>
      </w:tc>
      <w:tc>
        <w:tcPr>
          <w:tcW w:w="669" w:type="dxa"/>
        </w:tcPr>
        <w:p w:rsidR="004D498C" w:rsidRDefault="004D498C" w:rsidP="009F0F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05F3">
            <w:rPr>
              <w:i/>
              <w:noProof/>
              <w:sz w:val="18"/>
            </w:rPr>
            <w:t>41</w:t>
          </w:r>
          <w:r w:rsidRPr="007A1328">
            <w:rPr>
              <w:i/>
              <w:sz w:val="18"/>
            </w:rPr>
            <w:fldChar w:fldCharType="end"/>
          </w:r>
        </w:p>
      </w:tc>
    </w:tr>
  </w:tbl>
  <w:p w:rsidR="004D498C" w:rsidRPr="00055B5C" w:rsidRDefault="004D498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2B5A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D498C" w:rsidTr="002B5AF2">
      <w:tc>
        <w:tcPr>
          <w:tcW w:w="1247" w:type="dxa"/>
        </w:tcPr>
        <w:p w:rsidR="004D498C" w:rsidRDefault="004D498C" w:rsidP="009F0F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05F3">
            <w:rPr>
              <w:i/>
              <w:sz w:val="18"/>
            </w:rPr>
            <w:t>No. 16, 2019</w:t>
          </w:r>
          <w:r w:rsidRPr="007A1328">
            <w:rPr>
              <w:i/>
              <w:sz w:val="18"/>
            </w:rPr>
            <w:fldChar w:fldCharType="end"/>
          </w:r>
        </w:p>
      </w:tc>
      <w:tc>
        <w:tcPr>
          <w:tcW w:w="5387" w:type="dxa"/>
        </w:tcPr>
        <w:p w:rsidR="004D498C" w:rsidRDefault="004D498C" w:rsidP="009F0F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05F3">
            <w:rPr>
              <w:i/>
              <w:sz w:val="18"/>
            </w:rPr>
            <w:t>Treasury Laws Amendment (Protecting Your Superannuation Package) Act 2019</w:t>
          </w:r>
          <w:r w:rsidRPr="007A1328">
            <w:rPr>
              <w:i/>
              <w:sz w:val="18"/>
            </w:rPr>
            <w:fldChar w:fldCharType="end"/>
          </w:r>
        </w:p>
      </w:tc>
      <w:tc>
        <w:tcPr>
          <w:tcW w:w="669" w:type="dxa"/>
        </w:tcPr>
        <w:p w:rsidR="004D498C" w:rsidRDefault="004D498C" w:rsidP="009F0F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05F3">
            <w:rPr>
              <w:i/>
              <w:noProof/>
              <w:sz w:val="18"/>
            </w:rPr>
            <w:t>1</w:t>
          </w:r>
          <w:r w:rsidRPr="007A1328">
            <w:rPr>
              <w:i/>
              <w:sz w:val="18"/>
            </w:rPr>
            <w:fldChar w:fldCharType="end"/>
          </w:r>
        </w:p>
      </w:tc>
    </w:tr>
  </w:tbl>
  <w:p w:rsidR="004D498C" w:rsidRPr="00A961C4" w:rsidRDefault="004D498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8C" w:rsidRDefault="004D498C" w:rsidP="0048364F">
      <w:pPr>
        <w:spacing w:line="240" w:lineRule="auto"/>
      </w:pPr>
      <w:r>
        <w:separator/>
      </w:r>
    </w:p>
  </w:footnote>
  <w:footnote w:type="continuationSeparator" w:id="0">
    <w:p w:rsidR="004D498C" w:rsidRDefault="004D498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5F1388" w:rsidRDefault="004D498C" w:rsidP="009F0FA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5F1388" w:rsidRDefault="004D498C" w:rsidP="009F0FA3">
    <w:pPr>
      <w:pStyle w:val="Header"/>
      <w:tabs>
        <w:tab w:val="clear" w:pos="4150"/>
        <w:tab w:val="clear" w:pos="8307"/>
      </w:tabs>
      <w:spacing w:after="120"/>
    </w:pPr>
  </w:p>
  <w:p w:rsidR="004D498C" w:rsidRPr="00C968FD" w:rsidRDefault="004D498C" w:rsidP="009F0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5F1388" w:rsidRDefault="004D498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ED79B6" w:rsidRDefault="004D498C" w:rsidP="009F0FA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ED79B6" w:rsidRDefault="004D498C" w:rsidP="009F0FA3">
    <w:pPr>
      <w:pBdr>
        <w:bottom w:val="single" w:sz="6" w:space="1" w:color="auto"/>
      </w:pBdr>
      <w:spacing w:before="1000" w:after="120" w:line="240" w:lineRule="auto"/>
    </w:pPr>
  </w:p>
  <w:p w:rsidR="004D498C" w:rsidRPr="00C968FD" w:rsidRDefault="004D498C" w:rsidP="009F0F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ED79B6" w:rsidRDefault="004D498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48364F">
    <w:pPr>
      <w:rPr>
        <w:b/>
        <w:sz w:val="20"/>
      </w:rPr>
    </w:pPr>
    <w:r>
      <w:rPr>
        <w:b/>
        <w:sz w:val="20"/>
      </w:rPr>
      <w:fldChar w:fldCharType="begin"/>
    </w:r>
    <w:r>
      <w:rPr>
        <w:b/>
        <w:sz w:val="20"/>
      </w:rPr>
      <w:instrText xml:space="preserve"> STYLEREF CharAmSchNo </w:instrText>
    </w:r>
    <w:r w:rsidR="008205F3">
      <w:rPr>
        <w:b/>
        <w:sz w:val="20"/>
      </w:rPr>
      <w:fldChar w:fldCharType="separate"/>
    </w:r>
    <w:r w:rsidR="008205F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205F3">
      <w:rPr>
        <w:sz w:val="20"/>
      </w:rPr>
      <w:fldChar w:fldCharType="separate"/>
    </w:r>
    <w:r w:rsidR="008205F3">
      <w:rPr>
        <w:noProof/>
        <w:sz w:val="20"/>
      </w:rPr>
      <w:t>Inactive low-balance accounts and consolidation into active accounts</w:t>
    </w:r>
    <w:r>
      <w:rPr>
        <w:sz w:val="20"/>
      </w:rPr>
      <w:fldChar w:fldCharType="end"/>
    </w:r>
  </w:p>
  <w:p w:rsidR="004D498C" w:rsidRPr="00A961C4" w:rsidRDefault="004D498C" w:rsidP="0048364F">
    <w:pPr>
      <w:rPr>
        <w:b/>
        <w:sz w:val="20"/>
      </w:rPr>
    </w:pPr>
    <w:r>
      <w:rPr>
        <w:b/>
        <w:sz w:val="20"/>
      </w:rPr>
      <w:fldChar w:fldCharType="begin"/>
    </w:r>
    <w:r>
      <w:rPr>
        <w:b/>
        <w:sz w:val="20"/>
      </w:rPr>
      <w:instrText xml:space="preserve"> STYLEREF CharAmPartNo </w:instrText>
    </w:r>
    <w:r w:rsidR="008205F3">
      <w:rPr>
        <w:b/>
        <w:sz w:val="20"/>
      </w:rPr>
      <w:fldChar w:fldCharType="separate"/>
    </w:r>
    <w:r w:rsidR="008205F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205F3">
      <w:rPr>
        <w:sz w:val="20"/>
      </w:rPr>
      <w:fldChar w:fldCharType="separate"/>
    </w:r>
    <w:r w:rsidR="008205F3">
      <w:rPr>
        <w:noProof/>
        <w:sz w:val="20"/>
      </w:rPr>
      <w:t>Application and transitional provisions</w:t>
    </w:r>
    <w:r>
      <w:rPr>
        <w:sz w:val="20"/>
      </w:rPr>
      <w:fldChar w:fldCharType="end"/>
    </w:r>
  </w:p>
  <w:p w:rsidR="004D498C" w:rsidRPr="00A961C4" w:rsidRDefault="004D498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48364F">
    <w:pPr>
      <w:jc w:val="right"/>
      <w:rPr>
        <w:sz w:val="20"/>
      </w:rPr>
    </w:pPr>
    <w:r w:rsidRPr="00A961C4">
      <w:rPr>
        <w:sz w:val="20"/>
      </w:rPr>
      <w:fldChar w:fldCharType="begin"/>
    </w:r>
    <w:r w:rsidRPr="00A961C4">
      <w:rPr>
        <w:sz w:val="20"/>
      </w:rPr>
      <w:instrText xml:space="preserve"> STYLEREF CharAmSchText </w:instrText>
    </w:r>
    <w:r w:rsidR="008205F3">
      <w:rPr>
        <w:sz w:val="20"/>
      </w:rPr>
      <w:fldChar w:fldCharType="separate"/>
    </w:r>
    <w:r w:rsidR="008205F3">
      <w:rPr>
        <w:noProof/>
        <w:sz w:val="20"/>
      </w:rPr>
      <w:t>Inactive low-balance accounts and consolidation into active accounts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205F3">
      <w:rPr>
        <w:b/>
        <w:sz w:val="20"/>
      </w:rPr>
      <w:fldChar w:fldCharType="separate"/>
    </w:r>
    <w:r w:rsidR="008205F3">
      <w:rPr>
        <w:b/>
        <w:noProof/>
        <w:sz w:val="20"/>
      </w:rPr>
      <w:t>Schedule 3</w:t>
    </w:r>
    <w:r>
      <w:rPr>
        <w:b/>
        <w:sz w:val="20"/>
      </w:rPr>
      <w:fldChar w:fldCharType="end"/>
    </w:r>
  </w:p>
  <w:p w:rsidR="004D498C" w:rsidRPr="00A961C4" w:rsidRDefault="004D498C" w:rsidP="0048364F">
    <w:pPr>
      <w:jc w:val="right"/>
      <w:rPr>
        <w:b/>
        <w:sz w:val="20"/>
      </w:rPr>
    </w:pPr>
    <w:r w:rsidRPr="00A961C4">
      <w:rPr>
        <w:sz w:val="20"/>
      </w:rPr>
      <w:fldChar w:fldCharType="begin"/>
    </w:r>
    <w:r w:rsidRPr="00A961C4">
      <w:rPr>
        <w:sz w:val="20"/>
      </w:rPr>
      <w:instrText xml:space="preserve"> STYLEREF CharAmPartText </w:instrText>
    </w:r>
    <w:r w:rsidR="008205F3">
      <w:rPr>
        <w:sz w:val="20"/>
      </w:rPr>
      <w:fldChar w:fldCharType="separate"/>
    </w:r>
    <w:r w:rsidR="008205F3">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205F3">
      <w:rPr>
        <w:b/>
        <w:sz w:val="20"/>
      </w:rPr>
      <w:fldChar w:fldCharType="separate"/>
    </w:r>
    <w:r w:rsidR="008205F3">
      <w:rPr>
        <w:b/>
        <w:noProof/>
        <w:sz w:val="20"/>
      </w:rPr>
      <w:t>Part 1</w:t>
    </w:r>
    <w:r w:rsidRPr="00A961C4">
      <w:rPr>
        <w:b/>
        <w:sz w:val="20"/>
      </w:rPr>
      <w:fldChar w:fldCharType="end"/>
    </w:r>
  </w:p>
  <w:p w:rsidR="004D498C" w:rsidRPr="00A961C4" w:rsidRDefault="004D498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8C" w:rsidRPr="00A961C4" w:rsidRDefault="004D498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5D60FBB"/>
    <w:multiLevelType w:val="hybridMultilevel"/>
    <w:tmpl w:val="6864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E071F21"/>
    <w:multiLevelType w:val="hybridMultilevel"/>
    <w:tmpl w:val="E88254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72806088"/>
    <w:multiLevelType w:val="hybridMultilevel"/>
    <w:tmpl w:val="2CE4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A6"/>
    <w:rsid w:val="000070E5"/>
    <w:rsid w:val="00010D5B"/>
    <w:rsid w:val="000113BC"/>
    <w:rsid w:val="000136AF"/>
    <w:rsid w:val="00021AF5"/>
    <w:rsid w:val="00027085"/>
    <w:rsid w:val="000300F2"/>
    <w:rsid w:val="00036FB5"/>
    <w:rsid w:val="00040055"/>
    <w:rsid w:val="000417C9"/>
    <w:rsid w:val="00047647"/>
    <w:rsid w:val="00055B5C"/>
    <w:rsid w:val="00056391"/>
    <w:rsid w:val="00060FF9"/>
    <w:rsid w:val="000614BF"/>
    <w:rsid w:val="00083B2B"/>
    <w:rsid w:val="00086CE2"/>
    <w:rsid w:val="00091F94"/>
    <w:rsid w:val="00094746"/>
    <w:rsid w:val="000A2F9F"/>
    <w:rsid w:val="000A378F"/>
    <w:rsid w:val="000B1FD2"/>
    <w:rsid w:val="000C44B7"/>
    <w:rsid w:val="000C4DA6"/>
    <w:rsid w:val="000D05EF"/>
    <w:rsid w:val="000D2AEC"/>
    <w:rsid w:val="000D51A7"/>
    <w:rsid w:val="000E0B5B"/>
    <w:rsid w:val="000F21C1"/>
    <w:rsid w:val="00101D90"/>
    <w:rsid w:val="0010745C"/>
    <w:rsid w:val="0011262C"/>
    <w:rsid w:val="00113BD1"/>
    <w:rsid w:val="00122206"/>
    <w:rsid w:val="00132650"/>
    <w:rsid w:val="0015646E"/>
    <w:rsid w:val="001610C6"/>
    <w:rsid w:val="001643C9"/>
    <w:rsid w:val="00165568"/>
    <w:rsid w:val="00166C2F"/>
    <w:rsid w:val="001716C9"/>
    <w:rsid w:val="00173363"/>
    <w:rsid w:val="00173B94"/>
    <w:rsid w:val="00180941"/>
    <w:rsid w:val="001854B4"/>
    <w:rsid w:val="001939E1"/>
    <w:rsid w:val="00195382"/>
    <w:rsid w:val="001A3658"/>
    <w:rsid w:val="001A759A"/>
    <w:rsid w:val="001A7CB9"/>
    <w:rsid w:val="001B1E65"/>
    <w:rsid w:val="001B1EDE"/>
    <w:rsid w:val="001B5AB5"/>
    <w:rsid w:val="001B7A5D"/>
    <w:rsid w:val="001C2418"/>
    <w:rsid w:val="001C69C4"/>
    <w:rsid w:val="001E3590"/>
    <w:rsid w:val="001E5EF4"/>
    <w:rsid w:val="001E7407"/>
    <w:rsid w:val="001F1605"/>
    <w:rsid w:val="00200F46"/>
    <w:rsid w:val="002013C2"/>
    <w:rsid w:val="00201D27"/>
    <w:rsid w:val="00202618"/>
    <w:rsid w:val="002175A1"/>
    <w:rsid w:val="00224FEE"/>
    <w:rsid w:val="002262FA"/>
    <w:rsid w:val="00232B24"/>
    <w:rsid w:val="00234D1B"/>
    <w:rsid w:val="00235D66"/>
    <w:rsid w:val="00240749"/>
    <w:rsid w:val="0025312B"/>
    <w:rsid w:val="0025781B"/>
    <w:rsid w:val="00263820"/>
    <w:rsid w:val="00273446"/>
    <w:rsid w:val="00274653"/>
    <w:rsid w:val="00275197"/>
    <w:rsid w:val="0028498D"/>
    <w:rsid w:val="00293B89"/>
    <w:rsid w:val="00296634"/>
    <w:rsid w:val="00296EAC"/>
    <w:rsid w:val="00297ECB"/>
    <w:rsid w:val="002A4221"/>
    <w:rsid w:val="002A6DEA"/>
    <w:rsid w:val="002B5A30"/>
    <w:rsid w:val="002B5AF2"/>
    <w:rsid w:val="002D043A"/>
    <w:rsid w:val="002D395A"/>
    <w:rsid w:val="0030350D"/>
    <w:rsid w:val="00311730"/>
    <w:rsid w:val="003341BF"/>
    <w:rsid w:val="003415D3"/>
    <w:rsid w:val="00341BBB"/>
    <w:rsid w:val="00350417"/>
    <w:rsid w:val="00352B0F"/>
    <w:rsid w:val="0037072E"/>
    <w:rsid w:val="00375C6C"/>
    <w:rsid w:val="00387D60"/>
    <w:rsid w:val="003A18AB"/>
    <w:rsid w:val="003A2805"/>
    <w:rsid w:val="003A4650"/>
    <w:rsid w:val="003A7B3C"/>
    <w:rsid w:val="003B2329"/>
    <w:rsid w:val="003B51E2"/>
    <w:rsid w:val="003B6795"/>
    <w:rsid w:val="003B6DE1"/>
    <w:rsid w:val="003C359C"/>
    <w:rsid w:val="003C5F2B"/>
    <w:rsid w:val="003D0BFE"/>
    <w:rsid w:val="003D1308"/>
    <w:rsid w:val="003D44B6"/>
    <w:rsid w:val="003D5700"/>
    <w:rsid w:val="003E5B7D"/>
    <w:rsid w:val="003E6A73"/>
    <w:rsid w:val="003E7E4E"/>
    <w:rsid w:val="003F3AB3"/>
    <w:rsid w:val="00401053"/>
    <w:rsid w:val="00401C3F"/>
    <w:rsid w:val="00405579"/>
    <w:rsid w:val="00406D7D"/>
    <w:rsid w:val="004073DA"/>
    <w:rsid w:val="00410B8E"/>
    <w:rsid w:val="004116CD"/>
    <w:rsid w:val="004148E3"/>
    <w:rsid w:val="004216A7"/>
    <w:rsid w:val="00421FC1"/>
    <w:rsid w:val="004229C7"/>
    <w:rsid w:val="00424CA9"/>
    <w:rsid w:val="0042592C"/>
    <w:rsid w:val="00431B83"/>
    <w:rsid w:val="004329D6"/>
    <w:rsid w:val="00436785"/>
    <w:rsid w:val="00436BC9"/>
    <w:rsid w:val="00436BD5"/>
    <w:rsid w:val="00437E4B"/>
    <w:rsid w:val="0044291A"/>
    <w:rsid w:val="0045282B"/>
    <w:rsid w:val="004544D8"/>
    <w:rsid w:val="004557E1"/>
    <w:rsid w:val="004629E9"/>
    <w:rsid w:val="00467789"/>
    <w:rsid w:val="00471FB4"/>
    <w:rsid w:val="004756F7"/>
    <w:rsid w:val="0048196B"/>
    <w:rsid w:val="004824C1"/>
    <w:rsid w:val="0048364F"/>
    <w:rsid w:val="00484890"/>
    <w:rsid w:val="00484981"/>
    <w:rsid w:val="00487900"/>
    <w:rsid w:val="00496F97"/>
    <w:rsid w:val="004A1717"/>
    <w:rsid w:val="004A6947"/>
    <w:rsid w:val="004B1524"/>
    <w:rsid w:val="004B191C"/>
    <w:rsid w:val="004B2F2C"/>
    <w:rsid w:val="004B47CF"/>
    <w:rsid w:val="004C15F3"/>
    <w:rsid w:val="004C64E5"/>
    <w:rsid w:val="004C7C8C"/>
    <w:rsid w:val="004D2ABF"/>
    <w:rsid w:val="004D498C"/>
    <w:rsid w:val="004D4F95"/>
    <w:rsid w:val="004E2A4A"/>
    <w:rsid w:val="004E2AAE"/>
    <w:rsid w:val="004F0D23"/>
    <w:rsid w:val="004F1FAC"/>
    <w:rsid w:val="004F49B7"/>
    <w:rsid w:val="00516B8D"/>
    <w:rsid w:val="00522AE5"/>
    <w:rsid w:val="00537FBC"/>
    <w:rsid w:val="00540B47"/>
    <w:rsid w:val="00543469"/>
    <w:rsid w:val="00551B54"/>
    <w:rsid w:val="00552961"/>
    <w:rsid w:val="00570F62"/>
    <w:rsid w:val="00584811"/>
    <w:rsid w:val="00593AA6"/>
    <w:rsid w:val="00594161"/>
    <w:rsid w:val="00594749"/>
    <w:rsid w:val="005A0D92"/>
    <w:rsid w:val="005A0F33"/>
    <w:rsid w:val="005A67BF"/>
    <w:rsid w:val="005B4067"/>
    <w:rsid w:val="005C03A7"/>
    <w:rsid w:val="005C229F"/>
    <w:rsid w:val="005C3F41"/>
    <w:rsid w:val="005D07B2"/>
    <w:rsid w:val="005D08CF"/>
    <w:rsid w:val="005E1509"/>
    <w:rsid w:val="005E152A"/>
    <w:rsid w:val="005E27FB"/>
    <w:rsid w:val="005F6815"/>
    <w:rsid w:val="00600219"/>
    <w:rsid w:val="00602E23"/>
    <w:rsid w:val="006312C1"/>
    <w:rsid w:val="00641DE5"/>
    <w:rsid w:val="00656F0C"/>
    <w:rsid w:val="0066182C"/>
    <w:rsid w:val="00677CC2"/>
    <w:rsid w:val="00681F92"/>
    <w:rsid w:val="006842C2"/>
    <w:rsid w:val="00685F42"/>
    <w:rsid w:val="0069207B"/>
    <w:rsid w:val="0069386F"/>
    <w:rsid w:val="006A3922"/>
    <w:rsid w:val="006A6588"/>
    <w:rsid w:val="006B08F9"/>
    <w:rsid w:val="006C2874"/>
    <w:rsid w:val="006C7F8C"/>
    <w:rsid w:val="006D380D"/>
    <w:rsid w:val="006D5F89"/>
    <w:rsid w:val="006E0135"/>
    <w:rsid w:val="006E0339"/>
    <w:rsid w:val="006E303A"/>
    <w:rsid w:val="006F6F4D"/>
    <w:rsid w:val="006F7E19"/>
    <w:rsid w:val="00700B2C"/>
    <w:rsid w:val="00707AE2"/>
    <w:rsid w:val="00712501"/>
    <w:rsid w:val="00712D8D"/>
    <w:rsid w:val="00713084"/>
    <w:rsid w:val="00714B26"/>
    <w:rsid w:val="00722748"/>
    <w:rsid w:val="00722978"/>
    <w:rsid w:val="00731E00"/>
    <w:rsid w:val="00731E91"/>
    <w:rsid w:val="00736E40"/>
    <w:rsid w:val="00737D9E"/>
    <w:rsid w:val="0074012D"/>
    <w:rsid w:val="007440B7"/>
    <w:rsid w:val="00744E45"/>
    <w:rsid w:val="00750CC3"/>
    <w:rsid w:val="007537E8"/>
    <w:rsid w:val="007634AD"/>
    <w:rsid w:val="00767AC7"/>
    <w:rsid w:val="00767EE2"/>
    <w:rsid w:val="007715C9"/>
    <w:rsid w:val="00774EDD"/>
    <w:rsid w:val="007755E9"/>
    <w:rsid w:val="007757EC"/>
    <w:rsid w:val="00787CC3"/>
    <w:rsid w:val="007A26BC"/>
    <w:rsid w:val="007B4F6F"/>
    <w:rsid w:val="007C3D72"/>
    <w:rsid w:val="007D6FA6"/>
    <w:rsid w:val="007E5B23"/>
    <w:rsid w:val="007E7D4A"/>
    <w:rsid w:val="007F3DB7"/>
    <w:rsid w:val="008006CC"/>
    <w:rsid w:val="00803723"/>
    <w:rsid w:val="00803ACB"/>
    <w:rsid w:val="00805B51"/>
    <w:rsid w:val="00807F18"/>
    <w:rsid w:val="008205F3"/>
    <w:rsid w:val="00827CBB"/>
    <w:rsid w:val="00831E8D"/>
    <w:rsid w:val="00833FC3"/>
    <w:rsid w:val="00841F96"/>
    <w:rsid w:val="00844BBE"/>
    <w:rsid w:val="00856A31"/>
    <w:rsid w:val="00857D6B"/>
    <w:rsid w:val="0086135F"/>
    <w:rsid w:val="008730E3"/>
    <w:rsid w:val="00873C7A"/>
    <w:rsid w:val="008748E9"/>
    <w:rsid w:val="008754D0"/>
    <w:rsid w:val="00877D48"/>
    <w:rsid w:val="00883781"/>
    <w:rsid w:val="00885570"/>
    <w:rsid w:val="008863F3"/>
    <w:rsid w:val="00893958"/>
    <w:rsid w:val="008A2A84"/>
    <w:rsid w:val="008A2E77"/>
    <w:rsid w:val="008B174F"/>
    <w:rsid w:val="008C6F6F"/>
    <w:rsid w:val="008D049B"/>
    <w:rsid w:val="008D0EE0"/>
    <w:rsid w:val="008D12F0"/>
    <w:rsid w:val="008D6D3D"/>
    <w:rsid w:val="008E27B8"/>
    <w:rsid w:val="008E7DE5"/>
    <w:rsid w:val="008F4F1C"/>
    <w:rsid w:val="008F77C4"/>
    <w:rsid w:val="009103F3"/>
    <w:rsid w:val="009139C2"/>
    <w:rsid w:val="009244DD"/>
    <w:rsid w:val="00925C6A"/>
    <w:rsid w:val="00932377"/>
    <w:rsid w:val="00965903"/>
    <w:rsid w:val="00967042"/>
    <w:rsid w:val="00970D2E"/>
    <w:rsid w:val="0098255A"/>
    <w:rsid w:val="009845BE"/>
    <w:rsid w:val="00987BBF"/>
    <w:rsid w:val="009969C9"/>
    <w:rsid w:val="009B58B6"/>
    <w:rsid w:val="009D05E3"/>
    <w:rsid w:val="009D16E7"/>
    <w:rsid w:val="009E4FB7"/>
    <w:rsid w:val="009F0FA3"/>
    <w:rsid w:val="009F2674"/>
    <w:rsid w:val="00A04652"/>
    <w:rsid w:val="00A048FF"/>
    <w:rsid w:val="00A10775"/>
    <w:rsid w:val="00A1450C"/>
    <w:rsid w:val="00A231E2"/>
    <w:rsid w:val="00A2397F"/>
    <w:rsid w:val="00A263C5"/>
    <w:rsid w:val="00A36C48"/>
    <w:rsid w:val="00A41E0B"/>
    <w:rsid w:val="00A51F35"/>
    <w:rsid w:val="00A53D56"/>
    <w:rsid w:val="00A55631"/>
    <w:rsid w:val="00A56F4B"/>
    <w:rsid w:val="00A64912"/>
    <w:rsid w:val="00A70A74"/>
    <w:rsid w:val="00A723D6"/>
    <w:rsid w:val="00A761F6"/>
    <w:rsid w:val="00A84208"/>
    <w:rsid w:val="00A877A0"/>
    <w:rsid w:val="00AA1F1C"/>
    <w:rsid w:val="00AA3795"/>
    <w:rsid w:val="00AA7A0D"/>
    <w:rsid w:val="00AB089B"/>
    <w:rsid w:val="00AB0C6B"/>
    <w:rsid w:val="00AB5245"/>
    <w:rsid w:val="00AC1E75"/>
    <w:rsid w:val="00AC7A68"/>
    <w:rsid w:val="00AD5641"/>
    <w:rsid w:val="00AE1088"/>
    <w:rsid w:val="00AE4C71"/>
    <w:rsid w:val="00AF1BA4"/>
    <w:rsid w:val="00B032D8"/>
    <w:rsid w:val="00B10BD0"/>
    <w:rsid w:val="00B21FA6"/>
    <w:rsid w:val="00B33B3C"/>
    <w:rsid w:val="00B37489"/>
    <w:rsid w:val="00B46A9C"/>
    <w:rsid w:val="00B631EB"/>
    <w:rsid w:val="00B6382D"/>
    <w:rsid w:val="00B718BC"/>
    <w:rsid w:val="00B75512"/>
    <w:rsid w:val="00B77AAC"/>
    <w:rsid w:val="00B81440"/>
    <w:rsid w:val="00BA2688"/>
    <w:rsid w:val="00BA5026"/>
    <w:rsid w:val="00BB1360"/>
    <w:rsid w:val="00BB2A8E"/>
    <w:rsid w:val="00BB40BF"/>
    <w:rsid w:val="00BB5987"/>
    <w:rsid w:val="00BC0CD1"/>
    <w:rsid w:val="00BD6CE3"/>
    <w:rsid w:val="00BE719A"/>
    <w:rsid w:val="00BE720A"/>
    <w:rsid w:val="00BF0461"/>
    <w:rsid w:val="00BF4944"/>
    <w:rsid w:val="00BF56D4"/>
    <w:rsid w:val="00C04409"/>
    <w:rsid w:val="00C067E5"/>
    <w:rsid w:val="00C10A08"/>
    <w:rsid w:val="00C164CA"/>
    <w:rsid w:val="00C176CF"/>
    <w:rsid w:val="00C266F7"/>
    <w:rsid w:val="00C3018D"/>
    <w:rsid w:val="00C42BF8"/>
    <w:rsid w:val="00C460AE"/>
    <w:rsid w:val="00C50043"/>
    <w:rsid w:val="00C54E84"/>
    <w:rsid w:val="00C5516D"/>
    <w:rsid w:val="00C56E27"/>
    <w:rsid w:val="00C7573B"/>
    <w:rsid w:val="00C76CF3"/>
    <w:rsid w:val="00C818A6"/>
    <w:rsid w:val="00C8674E"/>
    <w:rsid w:val="00C93C81"/>
    <w:rsid w:val="00CA09FD"/>
    <w:rsid w:val="00CA3321"/>
    <w:rsid w:val="00CA6EDE"/>
    <w:rsid w:val="00CB1AC2"/>
    <w:rsid w:val="00CB6708"/>
    <w:rsid w:val="00CC4AC4"/>
    <w:rsid w:val="00CD165A"/>
    <w:rsid w:val="00CD2B2D"/>
    <w:rsid w:val="00CE1E31"/>
    <w:rsid w:val="00CE62CC"/>
    <w:rsid w:val="00CE64E1"/>
    <w:rsid w:val="00CF0BB2"/>
    <w:rsid w:val="00CF48B0"/>
    <w:rsid w:val="00CF4C58"/>
    <w:rsid w:val="00D008E6"/>
    <w:rsid w:val="00D00EAA"/>
    <w:rsid w:val="00D13441"/>
    <w:rsid w:val="00D243A3"/>
    <w:rsid w:val="00D36318"/>
    <w:rsid w:val="00D43EF2"/>
    <w:rsid w:val="00D45830"/>
    <w:rsid w:val="00D4670A"/>
    <w:rsid w:val="00D477C3"/>
    <w:rsid w:val="00D52EFE"/>
    <w:rsid w:val="00D53762"/>
    <w:rsid w:val="00D63EF6"/>
    <w:rsid w:val="00D660D0"/>
    <w:rsid w:val="00D70DFB"/>
    <w:rsid w:val="00D72BAD"/>
    <w:rsid w:val="00D73029"/>
    <w:rsid w:val="00D766DF"/>
    <w:rsid w:val="00DA3135"/>
    <w:rsid w:val="00DA6C18"/>
    <w:rsid w:val="00DB1C6B"/>
    <w:rsid w:val="00DB2D97"/>
    <w:rsid w:val="00DE2002"/>
    <w:rsid w:val="00DE63D2"/>
    <w:rsid w:val="00DF1918"/>
    <w:rsid w:val="00DF1997"/>
    <w:rsid w:val="00DF7AE9"/>
    <w:rsid w:val="00E05704"/>
    <w:rsid w:val="00E234C5"/>
    <w:rsid w:val="00E24D66"/>
    <w:rsid w:val="00E27EEF"/>
    <w:rsid w:val="00E4482E"/>
    <w:rsid w:val="00E5016A"/>
    <w:rsid w:val="00E54292"/>
    <w:rsid w:val="00E576C6"/>
    <w:rsid w:val="00E64FEE"/>
    <w:rsid w:val="00E6650D"/>
    <w:rsid w:val="00E74DC7"/>
    <w:rsid w:val="00E85480"/>
    <w:rsid w:val="00E87699"/>
    <w:rsid w:val="00E9326C"/>
    <w:rsid w:val="00E946C9"/>
    <w:rsid w:val="00E947C6"/>
    <w:rsid w:val="00E94943"/>
    <w:rsid w:val="00EB407C"/>
    <w:rsid w:val="00EC68C7"/>
    <w:rsid w:val="00ED06B2"/>
    <w:rsid w:val="00ED492F"/>
    <w:rsid w:val="00ED6C8F"/>
    <w:rsid w:val="00EF2BF4"/>
    <w:rsid w:val="00EF2E3A"/>
    <w:rsid w:val="00F047E2"/>
    <w:rsid w:val="00F05800"/>
    <w:rsid w:val="00F078DC"/>
    <w:rsid w:val="00F105D2"/>
    <w:rsid w:val="00F10B6C"/>
    <w:rsid w:val="00F13E86"/>
    <w:rsid w:val="00F17B00"/>
    <w:rsid w:val="00F45D0B"/>
    <w:rsid w:val="00F46B02"/>
    <w:rsid w:val="00F53EC6"/>
    <w:rsid w:val="00F677A9"/>
    <w:rsid w:val="00F84C97"/>
    <w:rsid w:val="00F84CF5"/>
    <w:rsid w:val="00F92D35"/>
    <w:rsid w:val="00FA0346"/>
    <w:rsid w:val="00FA420B"/>
    <w:rsid w:val="00FA4A80"/>
    <w:rsid w:val="00FA5D72"/>
    <w:rsid w:val="00FC46C7"/>
    <w:rsid w:val="00FD1E13"/>
    <w:rsid w:val="00FD7EB1"/>
    <w:rsid w:val="00FE39D0"/>
    <w:rsid w:val="00FE41C9"/>
    <w:rsid w:val="00FE719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AF2"/>
    <w:pPr>
      <w:spacing w:line="260" w:lineRule="atLeast"/>
    </w:pPr>
    <w:rPr>
      <w:sz w:val="22"/>
    </w:rPr>
  </w:style>
  <w:style w:type="paragraph" w:styleId="Heading1">
    <w:name w:val="heading 1"/>
    <w:basedOn w:val="Normal"/>
    <w:next w:val="Normal"/>
    <w:link w:val="Heading1Char"/>
    <w:uiPriority w:val="9"/>
    <w:qFormat/>
    <w:rsid w:val="00827C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7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C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7C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7C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7C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7C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7C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7C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5AF2"/>
  </w:style>
  <w:style w:type="paragraph" w:customStyle="1" w:styleId="OPCParaBase">
    <w:name w:val="OPCParaBase"/>
    <w:link w:val="OPCParaBaseChar"/>
    <w:qFormat/>
    <w:rsid w:val="002B5A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5AF2"/>
    <w:pPr>
      <w:spacing w:line="240" w:lineRule="auto"/>
    </w:pPr>
    <w:rPr>
      <w:b/>
      <w:sz w:val="40"/>
    </w:rPr>
  </w:style>
  <w:style w:type="paragraph" w:customStyle="1" w:styleId="ActHead1">
    <w:name w:val="ActHead 1"/>
    <w:aliases w:val="c"/>
    <w:basedOn w:val="OPCParaBase"/>
    <w:next w:val="Normal"/>
    <w:qFormat/>
    <w:rsid w:val="002B5A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A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A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A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5A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A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A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A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A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5AF2"/>
  </w:style>
  <w:style w:type="paragraph" w:customStyle="1" w:styleId="Blocks">
    <w:name w:val="Blocks"/>
    <w:aliases w:val="bb"/>
    <w:basedOn w:val="OPCParaBase"/>
    <w:qFormat/>
    <w:rsid w:val="002B5AF2"/>
    <w:pPr>
      <w:spacing w:line="240" w:lineRule="auto"/>
    </w:pPr>
    <w:rPr>
      <w:sz w:val="24"/>
    </w:rPr>
  </w:style>
  <w:style w:type="paragraph" w:customStyle="1" w:styleId="BoxText">
    <w:name w:val="BoxText"/>
    <w:aliases w:val="bt"/>
    <w:basedOn w:val="OPCParaBase"/>
    <w:qFormat/>
    <w:rsid w:val="002B5A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5AF2"/>
    <w:rPr>
      <w:b/>
    </w:rPr>
  </w:style>
  <w:style w:type="paragraph" w:customStyle="1" w:styleId="BoxHeadItalic">
    <w:name w:val="BoxHeadItalic"/>
    <w:aliases w:val="bhi"/>
    <w:basedOn w:val="BoxText"/>
    <w:next w:val="BoxStep"/>
    <w:qFormat/>
    <w:rsid w:val="002B5AF2"/>
    <w:rPr>
      <w:i/>
    </w:rPr>
  </w:style>
  <w:style w:type="paragraph" w:customStyle="1" w:styleId="BoxList">
    <w:name w:val="BoxList"/>
    <w:aliases w:val="bl"/>
    <w:basedOn w:val="BoxText"/>
    <w:qFormat/>
    <w:rsid w:val="002B5AF2"/>
    <w:pPr>
      <w:ind w:left="1559" w:hanging="425"/>
    </w:pPr>
  </w:style>
  <w:style w:type="paragraph" w:customStyle="1" w:styleId="BoxNote">
    <w:name w:val="BoxNote"/>
    <w:aliases w:val="bn"/>
    <w:basedOn w:val="BoxText"/>
    <w:qFormat/>
    <w:rsid w:val="002B5AF2"/>
    <w:pPr>
      <w:tabs>
        <w:tab w:val="left" w:pos="1985"/>
      </w:tabs>
      <w:spacing w:before="122" w:line="198" w:lineRule="exact"/>
      <w:ind w:left="2948" w:hanging="1814"/>
    </w:pPr>
    <w:rPr>
      <w:sz w:val="18"/>
    </w:rPr>
  </w:style>
  <w:style w:type="paragraph" w:customStyle="1" w:styleId="BoxPara">
    <w:name w:val="BoxPara"/>
    <w:aliases w:val="bp"/>
    <w:basedOn w:val="BoxText"/>
    <w:qFormat/>
    <w:rsid w:val="002B5AF2"/>
    <w:pPr>
      <w:tabs>
        <w:tab w:val="right" w:pos="2268"/>
      </w:tabs>
      <w:ind w:left="2552" w:hanging="1418"/>
    </w:pPr>
  </w:style>
  <w:style w:type="paragraph" w:customStyle="1" w:styleId="BoxStep">
    <w:name w:val="BoxStep"/>
    <w:aliases w:val="bs"/>
    <w:basedOn w:val="BoxText"/>
    <w:qFormat/>
    <w:rsid w:val="002B5AF2"/>
    <w:pPr>
      <w:ind w:left="1985" w:hanging="851"/>
    </w:pPr>
  </w:style>
  <w:style w:type="character" w:customStyle="1" w:styleId="CharAmPartNo">
    <w:name w:val="CharAmPartNo"/>
    <w:basedOn w:val="OPCCharBase"/>
    <w:qFormat/>
    <w:rsid w:val="002B5AF2"/>
  </w:style>
  <w:style w:type="character" w:customStyle="1" w:styleId="CharAmPartText">
    <w:name w:val="CharAmPartText"/>
    <w:basedOn w:val="OPCCharBase"/>
    <w:qFormat/>
    <w:rsid w:val="002B5AF2"/>
  </w:style>
  <w:style w:type="character" w:customStyle="1" w:styleId="CharAmSchNo">
    <w:name w:val="CharAmSchNo"/>
    <w:basedOn w:val="OPCCharBase"/>
    <w:qFormat/>
    <w:rsid w:val="002B5AF2"/>
  </w:style>
  <w:style w:type="character" w:customStyle="1" w:styleId="CharAmSchText">
    <w:name w:val="CharAmSchText"/>
    <w:basedOn w:val="OPCCharBase"/>
    <w:qFormat/>
    <w:rsid w:val="002B5AF2"/>
  </w:style>
  <w:style w:type="character" w:customStyle="1" w:styleId="CharBoldItalic">
    <w:name w:val="CharBoldItalic"/>
    <w:basedOn w:val="OPCCharBase"/>
    <w:uiPriority w:val="1"/>
    <w:qFormat/>
    <w:rsid w:val="002B5AF2"/>
    <w:rPr>
      <w:b/>
      <w:i/>
    </w:rPr>
  </w:style>
  <w:style w:type="character" w:customStyle="1" w:styleId="CharChapNo">
    <w:name w:val="CharChapNo"/>
    <w:basedOn w:val="OPCCharBase"/>
    <w:uiPriority w:val="1"/>
    <w:qFormat/>
    <w:rsid w:val="002B5AF2"/>
  </w:style>
  <w:style w:type="character" w:customStyle="1" w:styleId="CharChapText">
    <w:name w:val="CharChapText"/>
    <w:basedOn w:val="OPCCharBase"/>
    <w:uiPriority w:val="1"/>
    <w:qFormat/>
    <w:rsid w:val="002B5AF2"/>
  </w:style>
  <w:style w:type="character" w:customStyle="1" w:styleId="CharDivNo">
    <w:name w:val="CharDivNo"/>
    <w:basedOn w:val="OPCCharBase"/>
    <w:uiPriority w:val="1"/>
    <w:qFormat/>
    <w:rsid w:val="002B5AF2"/>
  </w:style>
  <w:style w:type="character" w:customStyle="1" w:styleId="CharDivText">
    <w:name w:val="CharDivText"/>
    <w:basedOn w:val="OPCCharBase"/>
    <w:uiPriority w:val="1"/>
    <w:qFormat/>
    <w:rsid w:val="002B5AF2"/>
  </w:style>
  <w:style w:type="character" w:customStyle="1" w:styleId="CharItalic">
    <w:name w:val="CharItalic"/>
    <w:basedOn w:val="OPCCharBase"/>
    <w:uiPriority w:val="1"/>
    <w:qFormat/>
    <w:rsid w:val="002B5AF2"/>
    <w:rPr>
      <w:i/>
    </w:rPr>
  </w:style>
  <w:style w:type="character" w:customStyle="1" w:styleId="CharPartNo">
    <w:name w:val="CharPartNo"/>
    <w:basedOn w:val="OPCCharBase"/>
    <w:uiPriority w:val="1"/>
    <w:qFormat/>
    <w:rsid w:val="002B5AF2"/>
  </w:style>
  <w:style w:type="character" w:customStyle="1" w:styleId="CharPartText">
    <w:name w:val="CharPartText"/>
    <w:basedOn w:val="OPCCharBase"/>
    <w:uiPriority w:val="1"/>
    <w:qFormat/>
    <w:rsid w:val="002B5AF2"/>
  </w:style>
  <w:style w:type="character" w:customStyle="1" w:styleId="CharSectno">
    <w:name w:val="CharSectno"/>
    <w:basedOn w:val="OPCCharBase"/>
    <w:qFormat/>
    <w:rsid w:val="002B5AF2"/>
  </w:style>
  <w:style w:type="character" w:customStyle="1" w:styleId="CharSubdNo">
    <w:name w:val="CharSubdNo"/>
    <w:basedOn w:val="OPCCharBase"/>
    <w:uiPriority w:val="1"/>
    <w:qFormat/>
    <w:rsid w:val="002B5AF2"/>
  </w:style>
  <w:style w:type="character" w:customStyle="1" w:styleId="CharSubdText">
    <w:name w:val="CharSubdText"/>
    <w:basedOn w:val="OPCCharBase"/>
    <w:uiPriority w:val="1"/>
    <w:qFormat/>
    <w:rsid w:val="002B5AF2"/>
  </w:style>
  <w:style w:type="paragraph" w:customStyle="1" w:styleId="CTA--">
    <w:name w:val="CTA --"/>
    <w:basedOn w:val="OPCParaBase"/>
    <w:next w:val="Normal"/>
    <w:rsid w:val="002B5AF2"/>
    <w:pPr>
      <w:spacing w:before="60" w:line="240" w:lineRule="atLeast"/>
      <w:ind w:left="142" w:hanging="142"/>
    </w:pPr>
    <w:rPr>
      <w:sz w:val="20"/>
    </w:rPr>
  </w:style>
  <w:style w:type="paragraph" w:customStyle="1" w:styleId="CTA-">
    <w:name w:val="CTA -"/>
    <w:basedOn w:val="OPCParaBase"/>
    <w:rsid w:val="002B5AF2"/>
    <w:pPr>
      <w:spacing w:before="60" w:line="240" w:lineRule="atLeast"/>
      <w:ind w:left="85" w:hanging="85"/>
    </w:pPr>
    <w:rPr>
      <w:sz w:val="20"/>
    </w:rPr>
  </w:style>
  <w:style w:type="paragraph" w:customStyle="1" w:styleId="CTA---">
    <w:name w:val="CTA ---"/>
    <w:basedOn w:val="OPCParaBase"/>
    <w:next w:val="Normal"/>
    <w:rsid w:val="002B5AF2"/>
    <w:pPr>
      <w:spacing w:before="60" w:line="240" w:lineRule="atLeast"/>
      <w:ind w:left="198" w:hanging="198"/>
    </w:pPr>
    <w:rPr>
      <w:sz w:val="20"/>
    </w:rPr>
  </w:style>
  <w:style w:type="paragraph" w:customStyle="1" w:styleId="CTA----">
    <w:name w:val="CTA ----"/>
    <w:basedOn w:val="OPCParaBase"/>
    <w:next w:val="Normal"/>
    <w:rsid w:val="002B5AF2"/>
    <w:pPr>
      <w:spacing w:before="60" w:line="240" w:lineRule="atLeast"/>
      <w:ind w:left="255" w:hanging="255"/>
    </w:pPr>
    <w:rPr>
      <w:sz w:val="20"/>
    </w:rPr>
  </w:style>
  <w:style w:type="paragraph" w:customStyle="1" w:styleId="CTA1a">
    <w:name w:val="CTA 1(a)"/>
    <w:basedOn w:val="OPCParaBase"/>
    <w:rsid w:val="002B5AF2"/>
    <w:pPr>
      <w:tabs>
        <w:tab w:val="right" w:pos="414"/>
      </w:tabs>
      <w:spacing w:before="40" w:line="240" w:lineRule="atLeast"/>
      <w:ind w:left="675" w:hanging="675"/>
    </w:pPr>
    <w:rPr>
      <w:sz w:val="20"/>
    </w:rPr>
  </w:style>
  <w:style w:type="paragraph" w:customStyle="1" w:styleId="CTA1ai">
    <w:name w:val="CTA 1(a)(i)"/>
    <w:basedOn w:val="OPCParaBase"/>
    <w:rsid w:val="002B5AF2"/>
    <w:pPr>
      <w:tabs>
        <w:tab w:val="right" w:pos="1004"/>
      </w:tabs>
      <w:spacing w:before="40" w:line="240" w:lineRule="atLeast"/>
      <w:ind w:left="1253" w:hanging="1253"/>
    </w:pPr>
    <w:rPr>
      <w:sz w:val="20"/>
    </w:rPr>
  </w:style>
  <w:style w:type="paragraph" w:customStyle="1" w:styleId="CTA2a">
    <w:name w:val="CTA 2(a)"/>
    <w:basedOn w:val="OPCParaBase"/>
    <w:rsid w:val="002B5AF2"/>
    <w:pPr>
      <w:tabs>
        <w:tab w:val="right" w:pos="482"/>
      </w:tabs>
      <w:spacing w:before="40" w:line="240" w:lineRule="atLeast"/>
      <w:ind w:left="748" w:hanging="748"/>
    </w:pPr>
    <w:rPr>
      <w:sz w:val="20"/>
    </w:rPr>
  </w:style>
  <w:style w:type="paragraph" w:customStyle="1" w:styleId="CTA2ai">
    <w:name w:val="CTA 2(a)(i)"/>
    <w:basedOn w:val="OPCParaBase"/>
    <w:rsid w:val="002B5AF2"/>
    <w:pPr>
      <w:tabs>
        <w:tab w:val="right" w:pos="1089"/>
      </w:tabs>
      <w:spacing w:before="40" w:line="240" w:lineRule="atLeast"/>
      <w:ind w:left="1327" w:hanging="1327"/>
    </w:pPr>
    <w:rPr>
      <w:sz w:val="20"/>
    </w:rPr>
  </w:style>
  <w:style w:type="paragraph" w:customStyle="1" w:styleId="CTA3a">
    <w:name w:val="CTA 3(a)"/>
    <w:basedOn w:val="OPCParaBase"/>
    <w:rsid w:val="002B5AF2"/>
    <w:pPr>
      <w:tabs>
        <w:tab w:val="right" w:pos="556"/>
      </w:tabs>
      <w:spacing w:before="40" w:line="240" w:lineRule="atLeast"/>
      <w:ind w:left="805" w:hanging="805"/>
    </w:pPr>
    <w:rPr>
      <w:sz w:val="20"/>
    </w:rPr>
  </w:style>
  <w:style w:type="paragraph" w:customStyle="1" w:styleId="CTA3ai">
    <w:name w:val="CTA 3(a)(i)"/>
    <w:basedOn w:val="OPCParaBase"/>
    <w:rsid w:val="002B5AF2"/>
    <w:pPr>
      <w:tabs>
        <w:tab w:val="right" w:pos="1140"/>
      </w:tabs>
      <w:spacing w:before="40" w:line="240" w:lineRule="atLeast"/>
      <w:ind w:left="1361" w:hanging="1361"/>
    </w:pPr>
    <w:rPr>
      <w:sz w:val="20"/>
    </w:rPr>
  </w:style>
  <w:style w:type="paragraph" w:customStyle="1" w:styleId="CTA4a">
    <w:name w:val="CTA 4(a)"/>
    <w:basedOn w:val="OPCParaBase"/>
    <w:rsid w:val="002B5AF2"/>
    <w:pPr>
      <w:tabs>
        <w:tab w:val="right" w:pos="624"/>
      </w:tabs>
      <w:spacing w:before="40" w:line="240" w:lineRule="atLeast"/>
      <w:ind w:left="873" w:hanging="873"/>
    </w:pPr>
    <w:rPr>
      <w:sz w:val="20"/>
    </w:rPr>
  </w:style>
  <w:style w:type="paragraph" w:customStyle="1" w:styleId="CTA4ai">
    <w:name w:val="CTA 4(a)(i)"/>
    <w:basedOn w:val="OPCParaBase"/>
    <w:rsid w:val="002B5AF2"/>
    <w:pPr>
      <w:tabs>
        <w:tab w:val="right" w:pos="1213"/>
      </w:tabs>
      <w:spacing w:before="40" w:line="240" w:lineRule="atLeast"/>
      <w:ind w:left="1452" w:hanging="1452"/>
    </w:pPr>
    <w:rPr>
      <w:sz w:val="20"/>
    </w:rPr>
  </w:style>
  <w:style w:type="paragraph" w:customStyle="1" w:styleId="CTACAPS">
    <w:name w:val="CTA CAPS"/>
    <w:basedOn w:val="OPCParaBase"/>
    <w:rsid w:val="002B5AF2"/>
    <w:pPr>
      <w:spacing w:before="60" w:line="240" w:lineRule="atLeast"/>
    </w:pPr>
    <w:rPr>
      <w:sz w:val="20"/>
    </w:rPr>
  </w:style>
  <w:style w:type="paragraph" w:customStyle="1" w:styleId="CTAright">
    <w:name w:val="CTA right"/>
    <w:basedOn w:val="OPCParaBase"/>
    <w:rsid w:val="002B5AF2"/>
    <w:pPr>
      <w:spacing w:before="60" w:line="240" w:lineRule="auto"/>
      <w:jc w:val="right"/>
    </w:pPr>
    <w:rPr>
      <w:sz w:val="20"/>
    </w:rPr>
  </w:style>
  <w:style w:type="paragraph" w:customStyle="1" w:styleId="subsection">
    <w:name w:val="subsection"/>
    <w:aliases w:val="ss"/>
    <w:basedOn w:val="OPCParaBase"/>
    <w:link w:val="subsectionChar"/>
    <w:rsid w:val="002B5AF2"/>
    <w:pPr>
      <w:tabs>
        <w:tab w:val="right" w:pos="1021"/>
      </w:tabs>
      <w:spacing w:before="180" w:line="240" w:lineRule="auto"/>
      <w:ind w:left="1134" w:hanging="1134"/>
    </w:pPr>
  </w:style>
  <w:style w:type="paragraph" w:customStyle="1" w:styleId="Definition">
    <w:name w:val="Definition"/>
    <w:aliases w:val="dd"/>
    <w:basedOn w:val="OPCParaBase"/>
    <w:rsid w:val="002B5AF2"/>
    <w:pPr>
      <w:spacing w:before="180" w:line="240" w:lineRule="auto"/>
      <w:ind w:left="1134"/>
    </w:pPr>
  </w:style>
  <w:style w:type="paragraph" w:customStyle="1" w:styleId="ETAsubitem">
    <w:name w:val="ETA(subitem)"/>
    <w:basedOn w:val="OPCParaBase"/>
    <w:rsid w:val="002B5AF2"/>
    <w:pPr>
      <w:tabs>
        <w:tab w:val="right" w:pos="340"/>
      </w:tabs>
      <w:spacing w:before="60" w:line="240" w:lineRule="auto"/>
      <w:ind w:left="454" w:hanging="454"/>
    </w:pPr>
    <w:rPr>
      <w:sz w:val="20"/>
    </w:rPr>
  </w:style>
  <w:style w:type="paragraph" w:customStyle="1" w:styleId="ETApara">
    <w:name w:val="ETA(para)"/>
    <w:basedOn w:val="OPCParaBase"/>
    <w:rsid w:val="002B5AF2"/>
    <w:pPr>
      <w:tabs>
        <w:tab w:val="right" w:pos="754"/>
      </w:tabs>
      <w:spacing w:before="60" w:line="240" w:lineRule="auto"/>
      <w:ind w:left="828" w:hanging="828"/>
    </w:pPr>
    <w:rPr>
      <w:sz w:val="20"/>
    </w:rPr>
  </w:style>
  <w:style w:type="paragraph" w:customStyle="1" w:styleId="ETAsubpara">
    <w:name w:val="ETA(subpara)"/>
    <w:basedOn w:val="OPCParaBase"/>
    <w:rsid w:val="002B5AF2"/>
    <w:pPr>
      <w:tabs>
        <w:tab w:val="right" w:pos="1083"/>
      </w:tabs>
      <w:spacing w:before="60" w:line="240" w:lineRule="auto"/>
      <w:ind w:left="1191" w:hanging="1191"/>
    </w:pPr>
    <w:rPr>
      <w:sz w:val="20"/>
    </w:rPr>
  </w:style>
  <w:style w:type="paragraph" w:customStyle="1" w:styleId="ETAsub-subpara">
    <w:name w:val="ETA(sub-subpara)"/>
    <w:basedOn w:val="OPCParaBase"/>
    <w:rsid w:val="002B5AF2"/>
    <w:pPr>
      <w:tabs>
        <w:tab w:val="right" w:pos="1412"/>
      </w:tabs>
      <w:spacing w:before="60" w:line="240" w:lineRule="auto"/>
      <w:ind w:left="1525" w:hanging="1525"/>
    </w:pPr>
    <w:rPr>
      <w:sz w:val="20"/>
    </w:rPr>
  </w:style>
  <w:style w:type="paragraph" w:customStyle="1" w:styleId="Formula">
    <w:name w:val="Formula"/>
    <w:basedOn w:val="OPCParaBase"/>
    <w:rsid w:val="002B5AF2"/>
    <w:pPr>
      <w:spacing w:line="240" w:lineRule="auto"/>
      <w:ind w:left="1134"/>
    </w:pPr>
    <w:rPr>
      <w:sz w:val="20"/>
    </w:rPr>
  </w:style>
  <w:style w:type="paragraph" w:styleId="Header">
    <w:name w:val="header"/>
    <w:basedOn w:val="OPCParaBase"/>
    <w:link w:val="HeaderChar"/>
    <w:unhideWhenUsed/>
    <w:rsid w:val="002B5A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5AF2"/>
    <w:rPr>
      <w:rFonts w:eastAsia="Times New Roman" w:cs="Times New Roman"/>
      <w:sz w:val="16"/>
      <w:lang w:eastAsia="en-AU"/>
    </w:rPr>
  </w:style>
  <w:style w:type="paragraph" w:customStyle="1" w:styleId="House">
    <w:name w:val="House"/>
    <w:basedOn w:val="OPCParaBase"/>
    <w:rsid w:val="002B5AF2"/>
    <w:pPr>
      <w:spacing w:line="240" w:lineRule="auto"/>
    </w:pPr>
    <w:rPr>
      <w:sz w:val="28"/>
    </w:rPr>
  </w:style>
  <w:style w:type="paragraph" w:customStyle="1" w:styleId="Item">
    <w:name w:val="Item"/>
    <w:aliases w:val="i"/>
    <w:basedOn w:val="OPCParaBase"/>
    <w:next w:val="ItemHead"/>
    <w:rsid w:val="002B5AF2"/>
    <w:pPr>
      <w:keepLines/>
      <w:spacing w:before="80" w:line="240" w:lineRule="auto"/>
      <w:ind w:left="709"/>
    </w:pPr>
  </w:style>
  <w:style w:type="paragraph" w:customStyle="1" w:styleId="ItemHead">
    <w:name w:val="ItemHead"/>
    <w:aliases w:val="ih"/>
    <w:basedOn w:val="OPCParaBase"/>
    <w:next w:val="Item"/>
    <w:rsid w:val="002B5A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5AF2"/>
    <w:pPr>
      <w:spacing w:line="240" w:lineRule="auto"/>
    </w:pPr>
    <w:rPr>
      <w:b/>
      <w:sz w:val="32"/>
    </w:rPr>
  </w:style>
  <w:style w:type="paragraph" w:customStyle="1" w:styleId="notedraft">
    <w:name w:val="note(draft)"/>
    <w:aliases w:val="nd"/>
    <w:basedOn w:val="OPCParaBase"/>
    <w:rsid w:val="002B5AF2"/>
    <w:pPr>
      <w:spacing w:before="240" w:line="240" w:lineRule="auto"/>
      <w:ind w:left="284" w:hanging="284"/>
    </w:pPr>
    <w:rPr>
      <w:i/>
      <w:sz w:val="24"/>
    </w:rPr>
  </w:style>
  <w:style w:type="paragraph" w:customStyle="1" w:styleId="notemargin">
    <w:name w:val="note(margin)"/>
    <w:aliases w:val="nm"/>
    <w:basedOn w:val="OPCParaBase"/>
    <w:rsid w:val="002B5AF2"/>
    <w:pPr>
      <w:tabs>
        <w:tab w:val="left" w:pos="709"/>
      </w:tabs>
      <w:spacing w:before="122" w:line="198" w:lineRule="exact"/>
      <w:ind w:left="709" w:hanging="709"/>
    </w:pPr>
    <w:rPr>
      <w:sz w:val="18"/>
    </w:rPr>
  </w:style>
  <w:style w:type="paragraph" w:customStyle="1" w:styleId="noteToPara">
    <w:name w:val="noteToPara"/>
    <w:aliases w:val="ntp"/>
    <w:basedOn w:val="OPCParaBase"/>
    <w:rsid w:val="002B5AF2"/>
    <w:pPr>
      <w:spacing w:before="122" w:line="198" w:lineRule="exact"/>
      <w:ind w:left="2353" w:hanging="709"/>
    </w:pPr>
    <w:rPr>
      <w:sz w:val="18"/>
    </w:rPr>
  </w:style>
  <w:style w:type="paragraph" w:customStyle="1" w:styleId="noteParlAmend">
    <w:name w:val="note(ParlAmend)"/>
    <w:aliases w:val="npp"/>
    <w:basedOn w:val="OPCParaBase"/>
    <w:next w:val="ParlAmend"/>
    <w:rsid w:val="002B5AF2"/>
    <w:pPr>
      <w:spacing w:line="240" w:lineRule="auto"/>
      <w:jc w:val="right"/>
    </w:pPr>
    <w:rPr>
      <w:rFonts w:ascii="Arial" w:hAnsi="Arial"/>
      <w:b/>
      <w:i/>
    </w:rPr>
  </w:style>
  <w:style w:type="paragraph" w:customStyle="1" w:styleId="Page1">
    <w:name w:val="Page1"/>
    <w:basedOn w:val="OPCParaBase"/>
    <w:rsid w:val="002B5AF2"/>
    <w:pPr>
      <w:spacing w:before="400" w:line="240" w:lineRule="auto"/>
    </w:pPr>
    <w:rPr>
      <w:b/>
      <w:sz w:val="32"/>
    </w:rPr>
  </w:style>
  <w:style w:type="paragraph" w:customStyle="1" w:styleId="PageBreak">
    <w:name w:val="PageBreak"/>
    <w:aliases w:val="pb"/>
    <w:basedOn w:val="OPCParaBase"/>
    <w:rsid w:val="002B5AF2"/>
    <w:pPr>
      <w:spacing w:line="240" w:lineRule="auto"/>
    </w:pPr>
    <w:rPr>
      <w:sz w:val="20"/>
    </w:rPr>
  </w:style>
  <w:style w:type="paragraph" w:customStyle="1" w:styleId="paragraphsub">
    <w:name w:val="paragraph(sub)"/>
    <w:aliases w:val="aa"/>
    <w:basedOn w:val="OPCParaBase"/>
    <w:rsid w:val="002B5AF2"/>
    <w:pPr>
      <w:tabs>
        <w:tab w:val="right" w:pos="1985"/>
      </w:tabs>
      <w:spacing w:before="40" w:line="240" w:lineRule="auto"/>
      <w:ind w:left="2098" w:hanging="2098"/>
    </w:pPr>
  </w:style>
  <w:style w:type="paragraph" w:customStyle="1" w:styleId="paragraphsub-sub">
    <w:name w:val="paragraph(sub-sub)"/>
    <w:aliases w:val="aaa"/>
    <w:basedOn w:val="OPCParaBase"/>
    <w:rsid w:val="002B5AF2"/>
    <w:pPr>
      <w:tabs>
        <w:tab w:val="right" w:pos="2722"/>
      </w:tabs>
      <w:spacing w:before="40" w:line="240" w:lineRule="auto"/>
      <w:ind w:left="2835" w:hanging="2835"/>
    </w:pPr>
  </w:style>
  <w:style w:type="paragraph" w:customStyle="1" w:styleId="paragraph">
    <w:name w:val="paragraph"/>
    <w:aliases w:val="a"/>
    <w:basedOn w:val="OPCParaBase"/>
    <w:link w:val="paragraphChar"/>
    <w:rsid w:val="002B5AF2"/>
    <w:pPr>
      <w:tabs>
        <w:tab w:val="right" w:pos="1531"/>
      </w:tabs>
      <w:spacing w:before="40" w:line="240" w:lineRule="auto"/>
      <w:ind w:left="1644" w:hanging="1644"/>
    </w:pPr>
  </w:style>
  <w:style w:type="paragraph" w:customStyle="1" w:styleId="ParlAmend">
    <w:name w:val="ParlAmend"/>
    <w:aliases w:val="pp"/>
    <w:basedOn w:val="OPCParaBase"/>
    <w:rsid w:val="002B5AF2"/>
    <w:pPr>
      <w:spacing w:before="240" w:line="240" w:lineRule="atLeast"/>
      <w:ind w:hanging="567"/>
    </w:pPr>
    <w:rPr>
      <w:sz w:val="24"/>
    </w:rPr>
  </w:style>
  <w:style w:type="paragraph" w:customStyle="1" w:styleId="Penalty">
    <w:name w:val="Penalty"/>
    <w:basedOn w:val="OPCParaBase"/>
    <w:rsid w:val="002B5AF2"/>
    <w:pPr>
      <w:tabs>
        <w:tab w:val="left" w:pos="2977"/>
      </w:tabs>
      <w:spacing w:before="180" w:line="240" w:lineRule="auto"/>
      <w:ind w:left="1985" w:hanging="851"/>
    </w:pPr>
  </w:style>
  <w:style w:type="paragraph" w:customStyle="1" w:styleId="Portfolio">
    <w:name w:val="Portfolio"/>
    <w:basedOn w:val="OPCParaBase"/>
    <w:rsid w:val="002B5AF2"/>
    <w:pPr>
      <w:spacing w:line="240" w:lineRule="auto"/>
    </w:pPr>
    <w:rPr>
      <w:i/>
      <w:sz w:val="20"/>
    </w:rPr>
  </w:style>
  <w:style w:type="paragraph" w:customStyle="1" w:styleId="Preamble">
    <w:name w:val="Preamble"/>
    <w:basedOn w:val="OPCParaBase"/>
    <w:next w:val="Normal"/>
    <w:rsid w:val="002B5A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5AF2"/>
    <w:pPr>
      <w:spacing w:line="240" w:lineRule="auto"/>
    </w:pPr>
    <w:rPr>
      <w:i/>
      <w:sz w:val="20"/>
    </w:rPr>
  </w:style>
  <w:style w:type="paragraph" w:customStyle="1" w:styleId="Session">
    <w:name w:val="Session"/>
    <w:basedOn w:val="OPCParaBase"/>
    <w:rsid w:val="002B5AF2"/>
    <w:pPr>
      <w:spacing w:line="240" w:lineRule="auto"/>
    </w:pPr>
    <w:rPr>
      <w:sz w:val="28"/>
    </w:rPr>
  </w:style>
  <w:style w:type="paragraph" w:customStyle="1" w:styleId="Sponsor">
    <w:name w:val="Sponsor"/>
    <w:basedOn w:val="OPCParaBase"/>
    <w:rsid w:val="002B5AF2"/>
    <w:pPr>
      <w:spacing w:line="240" w:lineRule="auto"/>
    </w:pPr>
    <w:rPr>
      <w:i/>
    </w:rPr>
  </w:style>
  <w:style w:type="paragraph" w:customStyle="1" w:styleId="Subitem">
    <w:name w:val="Subitem"/>
    <w:aliases w:val="iss"/>
    <w:basedOn w:val="OPCParaBase"/>
    <w:rsid w:val="002B5AF2"/>
    <w:pPr>
      <w:spacing w:before="180" w:line="240" w:lineRule="auto"/>
      <w:ind w:left="709" w:hanging="709"/>
    </w:pPr>
  </w:style>
  <w:style w:type="paragraph" w:customStyle="1" w:styleId="SubitemHead">
    <w:name w:val="SubitemHead"/>
    <w:aliases w:val="issh"/>
    <w:basedOn w:val="OPCParaBase"/>
    <w:rsid w:val="002B5A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AF2"/>
    <w:pPr>
      <w:spacing w:before="40" w:line="240" w:lineRule="auto"/>
      <w:ind w:left="1134"/>
    </w:pPr>
  </w:style>
  <w:style w:type="paragraph" w:customStyle="1" w:styleId="SubsectionHead">
    <w:name w:val="SubsectionHead"/>
    <w:aliases w:val="ssh"/>
    <w:basedOn w:val="OPCParaBase"/>
    <w:next w:val="subsection"/>
    <w:rsid w:val="002B5AF2"/>
    <w:pPr>
      <w:keepNext/>
      <w:keepLines/>
      <w:spacing w:before="240" w:line="240" w:lineRule="auto"/>
      <w:ind w:left="1134"/>
    </w:pPr>
    <w:rPr>
      <w:i/>
    </w:rPr>
  </w:style>
  <w:style w:type="paragraph" w:customStyle="1" w:styleId="Tablea">
    <w:name w:val="Table(a)"/>
    <w:aliases w:val="ta"/>
    <w:basedOn w:val="OPCParaBase"/>
    <w:rsid w:val="002B5AF2"/>
    <w:pPr>
      <w:spacing w:before="60" w:line="240" w:lineRule="auto"/>
      <w:ind w:left="284" w:hanging="284"/>
    </w:pPr>
    <w:rPr>
      <w:sz w:val="20"/>
    </w:rPr>
  </w:style>
  <w:style w:type="paragraph" w:customStyle="1" w:styleId="TableAA">
    <w:name w:val="Table(AA)"/>
    <w:aliases w:val="taaa"/>
    <w:basedOn w:val="OPCParaBase"/>
    <w:rsid w:val="002B5A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5A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5AF2"/>
    <w:pPr>
      <w:spacing w:before="60" w:line="240" w:lineRule="atLeast"/>
    </w:pPr>
    <w:rPr>
      <w:sz w:val="20"/>
    </w:rPr>
  </w:style>
  <w:style w:type="paragraph" w:customStyle="1" w:styleId="TLPBoxTextnote">
    <w:name w:val="TLPBoxText(note"/>
    <w:aliases w:val="right)"/>
    <w:basedOn w:val="OPCParaBase"/>
    <w:rsid w:val="002B5A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A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5AF2"/>
    <w:pPr>
      <w:spacing w:before="122" w:line="198" w:lineRule="exact"/>
      <w:ind w:left="1985" w:hanging="851"/>
      <w:jc w:val="right"/>
    </w:pPr>
    <w:rPr>
      <w:sz w:val="18"/>
    </w:rPr>
  </w:style>
  <w:style w:type="paragraph" w:customStyle="1" w:styleId="TLPTableBullet">
    <w:name w:val="TLPTableBullet"/>
    <w:aliases w:val="ttb"/>
    <w:basedOn w:val="OPCParaBase"/>
    <w:rsid w:val="002B5AF2"/>
    <w:pPr>
      <w:spacing w:line="240" w:lineRule="exact"/>
      <w:ind w:left="284" w:hanging="284"/>
    </w:pPr>
    <w:rPr>
      <w:sz w:val="20"/>
    </w:rPr>
  </w:style>
  <w:style w:type="paragraph" w:styleId="TOC1">
    <w:name w:val="toc 1"/>
    <w:basedOn w:val="OPCParaBase"/>
    <w:next w:val="Normal"/>
    <w:uiPriority w:val="39"/>
    <w:semiHidden/>
    <w:unhideWhenUsed/>
    <w:rsid w:val="002B5A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A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A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5A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5A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5A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5A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5A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5A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5AF2"/>
    <w:pPr>
      <w:keepLines/>
      <w:spacing w:before="240" w:after="120" w:line="240" w:lineRule="auto"/>
      <w:ind w:left="794"/>
    </w:pPr>
    <w:rPr>
      <w:b/>
      <w:kern w:val="28"/>
      <w:sz w:val="20"/>
    </w:rPr>
  </w:style>
  <w:style w:type="paragraph" w:customStyle="1" w:styleId="TofSectsHeading">
    <w:name w:val="TofSects(Heading)"/>
    <w:basedOn w:val="OPCParaBase"/>
    <w:rsid w:val="002B5AF2"/>
    <w:pPr>
      <w:spacing w:before="240" w:after="120" w:line="240" w:lineRule="auto"/>
    </w:pPr>
    <w:rPr>
      <w:b/>
      <w:sz w:val="24"/>
    </w:rPr>
  </w:style>
  <w:style w:type="paragraph" w:customStyle="1" w:styleId="TofSectsSection">
    <w:name w:val="TofSects(Section)"/>
    <w:basedOn w:val="OPCParaBase"/>
    <w:rsid w:val="002B5AF2"/>
    <w:pPr>
      <w:keepLines/>
      <w:spacing w:before="40" w:line="240" w:lineRule="auto"/>
      <w:ind w:left="1588" w:hanging="794"/>
    </w:pPr>
    <w:rPr>
      <w:kern w:val="28"/>
      <w:sz w:val="18"/>
    </w:rPr>
  </w:style>
  <w:style w:type="paragraph" w:customStyle="1" w:styleId="TofSectsSubdiv">
    <w:name w:val="TofSects(Subdiv)"/>
    <w:basedOn w:val="OPCParaBase"/>
    <w:rsid w:val="002B5AF2"/>
    <w:pPr>
      <w:keepLines/>
      <w:spacing w:before="80" w:line="240" w:lineRule="auto"/>
      <w:ind w:left="1588" w:hanging="794"/>
    </w:pPr>
    <w:rPr>
      <w:kern w:val="28"/>
    </w:rPr>
  </w:style>
  <w:style w:type="paragraph" w:customStyle="1" w:styleId="WRStyle">
    <w:name w:val="WR Style"/>
    <w:aliases w:val="WR"/>
    <w:basedOn w:val="OPCParaBase"/>
    <w:rsid w:val="002B5AF2"/>
    <w:pPr>
      <w:spacing w:before="240" w:line="240" w:lineRule="auto"/>
      <w:ind w:left="284" w:hanging="284"/>
    </w:pPr>
    <w:rPr>
      <w:b/>
      <w:i/>
      <w:kern w:val="28"/>
      <w:sz w:val="24"/>
    </w:rPr>
  </w:style>
  <w:style w:type="paragraph" w:customStyle="1" w:styleId="notepara">
    <w:name w:val="note(para)"/>
    <w:aliases w:val="na"/>
    <w:basedOn w:val="OPCParaBase"/>
    <w:rsid w:val="002B5AF2"/>
    <w:pPr>
      <w:spacing w:before="40" w:line="198" w:lineRule="exact"/>
      <w:ind w:left="2354" w:hanging="369"/>
    </w:pPr>
    <w:rPr>
      <w:sz w:val="18"/>
    </w:rPr>
  </w:style>
  <w:style w:type="paragraph" w:styleId="Footer">
    <w:name w:val="footer"/>
    <w:link w:val="FooterChar"/>
    <w:rsid w:val="002B5A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5AF2"/>
    <w:rPr>
      <w:rFonts w:eastAsia="Times New Roman" w:cs="Times New Roman"/>
      <w:sz w:val="22"/>
      <w:szCs w:val="24"/>
      <w:lang w:eastAsia="en-AU"/>
    </w:rPr>
  </w:style>
  <w:style w:type="character" w:styleId="LineNumber">
    <w:name w:val="line number"/>
    <w:basedOn w:val="OPCCharBase"/>
    <w:uiPriority w:val="99"/>
    <w:semiHidden/>
    <w:unhideWhenUsed/>
    <w:rsid w:val="002B5AF2"/>
    <w:rPr>
      <w:sz w:val="16"/>
    </w:rPr>
  </w:style>
  <w:style w:type="table" w:customStyle="1" w:styleId="CFlag">
    <w:name w:val="CFlag"/>
    <w:basedOn w:val="TableNormal"/>
    <w:uiPriority w:val="99"/>
    <w:rsid w:val="002B5AF2"/>
    <w:rPr>
      <w:rFonts w:eastAsia="Times New Roman" w:cs="Times New Roman"/>
      <w:lang w:eastAsia="en-AU"/>
    </w:rPr>
    <w:tblPr/>
  </w:style>
  <w:style w:type="paragraph" w:customStyle="1" w:styleId="NotesHeading1">
    <w:name w:val="NotesHeading 1"/>
    <w:basedOn w:val="OPCParaBase"/>
    <w:next w:val="Normal"/>
    <w:rsid w:val="002B5AF2"/>
    <w:rPr>
      <w:b/>
      <w:sz w:val="28"/>
      <w:szCs w:val="28"/>
    </w:rPr>
  </w:style>
  <w:style w:type="paragraph" w:customStyle="1" w:styleId="NotesHeading2">
    <w:name w:val="NotesHeading 2"/>
    <w:basedOn w:val="OPCParaBase"/>
    <w:next w:val="Normal"/>
    <w:rsid w:val="002B5AF2"/>
    <w:rPr>
      <w:b/>
      <w:sz w:val="28"/>
      <w:szCs w:val="28"/>
    </w:rPr>
  </w:style>
  <w:style w:type="paragraph" w:customStyle="1" w:styleId="SignCoverPageEnd">
    <w:name w:val="SignCoverPageEnd"/>
    <w:basedOn w:val="OPCParaBase"/>
    <w:next w:val="Normal"/>
    <w:rsid w:val="002B5A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AF2"/>
    <w:pPr>
      <w:pBdr>
        <w:top w:val="single" w:sz="4" w:space="1" w:color="auto"/>
      </w:pBdr>
      <w:spacing w:before="360"/>
      <w:ind w:right="397"/>
      <w:jc w:val="both"/>
    </w:pPr>
  </w:style>
  <w:style w:type="paragraph" w:customStyle="1" w:styleId="Paragraphsub-sub-sub">
    <w:name w:val="Paragraph(sub-sub-sub)"/>
    <w:aliases w:val="aaaa"/>
    <w:basedOn w:val="OPCParaBase"/>
    <w:rsid w:val="002B5A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5A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A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A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A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5AF2"/>
    <w:pPr>
      <w:spacing w:before="120"/>
    </w:pPr>
  </w:style>
  <w:style w:type="paragraph" w:customStyle="1" w:styleId="TableTextEndNotes">
    <w:name w:val="TableTextEndNotes"/>
    <w:aliases w:val="Tten"/>
    <w:basedOn w:val="Normal"/>
    <w:rsid w:val="002B5AF2"/>
    <w:pPr>
      <w:spacing w:before="60" w:line="240" w:lineRule="auto"/>
    </w:pPr>
    <w:rPr>
      <w:rFonts w:cs="Arial"/>
      <w:sz w:val="20"/>
      <w:szCs w:val="22"/>
    </w:rPr>
  </w:style>
  <w:style w:type="paragraph" w:customStyle="1" w:styleId="TableHeading">
    <w:name w:val="TableHeading"/>
    <w:aliases w:val="th"/>
    <w:basedOn w:val="OPCParaBase"/>
    <w:next w:val="Tabletext"/>
    <w:rsid w:val="002B5AF2"/>
    <w:pPr>
      <w:keepNext/>
      <w:spacing w:before="60" w:line="240" w:lineRule="atLeast"/>
    </w:pPr>
    <w:rPr>
      <w:b/>
      <w:sz w:val="20"/>
    </w:rPr>
  </w:style>
  <w:style w:type="paragraph" w:customStyle="1" w:styleId="NoteToSubpara">
    <w:name w:val="NoteToSubpara"/>
    <w:aliases w:val="nts"/>
    <w:basedOn w:val="OPCParaBase"/>
    <w:rsid w:val="002B5AF2"/>
    <w:pPr>
      <w:spacing w:before="40" w:line="198" w:lineRule="exact"/>
      <w:ind w:left="2835" w:hanging="709"/>
    </w:pPr>
    <w:rPr>
      <w:sz w:val="18"/>
    </w:rPr>
  </w:style>
  <w:style w:type="paragraph" w:customStyle="1" w:styleId="ENoteTableHeading">
    <w:name w:val="ENoteTableHeading"/>
    <w:aliases w:val="enth"/>
    <w:basedOn w:val="OPCParaBase"/>
    <w:rsid w:val="002B5AF2"/>
    <w:pPr>
      <w:keepNext/>
      <w:spacing w:before="60" w:line="240" w:lineRule="atLeast"/>
    </w:pPr>
    <w:rPr>
      <w:rFonts w:ascii="Arial" w:hAnsi="Arial"/>
      <w:b/>
      <w:sz w:val="16"/>
    </w:rPr>
  </w:style>
  <w:style w:type="paragraph" w:customStyle="1" w:styleId="ENoteTTi">
    <w:name w:val="ENoteTTi"/>
    <w:aliases w:val="entti"/>
    <w:basedOn w:val="OPCParaBase"/>
    <w:rsid w:val="002B5AF2"/>
    <w:pPr>
      <w:keepNext/>
      <w:spacing w:before="60" w:line="240" w:lineRule="atLeast"/>
      <w:ind w:left="170"/>
    </w:pPr>
    <w:rPr>
      <w:sz w:val="16"/>
    </w:rPr>
  </w:style>
  <w:style w:type="paragraph" w:customStyle="1" w:styleId="ENotesHeading1">
    <w:name w:val="ENotesHeading 1"/>
    <w:aliases w:val="Enh1"/>
    <w:basedOn w:val="OPCParaBase"/>
    <w:next w:val="Normal"/>
    <w:rsid w:val="002B5AF2"/>
    <w:pPr>
      <w:spacing w:before="120"/>
      <w:outlineLvl w:val="1"/>
    </w:pPr>
    <w:rPr>
      <w:b/>
      <w:sz w:val="28"/>
      <w:szCs w:val="28"/>
    </w:rPr>
  </w:style>
  <w:style w:type="paragraph" w:customStyle="1" w:styleId="ENotesHeading2">
    <w:name w:val="ENotesHeading 2"/>
    <w:aliases w:val="Enh2"/>
    <w:basedOn w:val="OPCParaBase"/>
    <w:next w:val="Normal"/>
    <w:rsid w:val="002B5AF2"/>
    <w:pPr>
      <w:spacing w:before="120" w:after="120"/>
      <w:outlineLvl w:val="2"/>
    </w:pPr>
    <w:rPr>
      <w:b/>
      <w:sz w:val="24"/>
      <w:szCs w:val="28"/>
    </w:rPr>
  </w:style>
  <w:style w:type="paragraph" w:customStyle="1" w:styleId="ENoteTTIndentHeading">
    <w:name w:val="ENoteTTIndentHeading"/>
    <w:aliases w:val="enTTHi"/>
    <w:basedOn w:val="OPCParaBase"/>
    <w:rsid w:val="002B5A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AF2"/>
    <w:pPr>
      <w:spacing w:before="60" w:line="240" w:lineRule="atLeast"/>
    </w:pPr>
    <w:rPr>
      <w:sz w:val="16"/>
    </w:rPr>
  </w:style>
  <w:style w:type="paragraph" w:customStyle="1" w:styleId="MadeunderText">
    <w:name w:val="MadeunderText"/>
    <w:basedOn w:val="OPCParaBase"/>
    <w:next w:val="Normal"/>
    <w:rsid w:val="002B5AF2"/>
    <w:pPr>
      <w:spacing w:before="240"/>
    </w:pPr>
    <w:rPr>
      <w:sz w:val="24"/>
      <w:szCs w:val="24"/>
    </w:rPr>
  </w:style>
  <w:style w:type="paragraph" w:customStyle="1" w:styleId="ENotesHeading3">
    <w:name w:val="ENotesHeading 3"/>
    <w:aliases w:val="Enh3"/>
    <w:basedOn w:val="OPCParaBase"/>
    <w:next w:val="Normal"/>
    <w:rsid w:val="002B5AF2"/>
    <w:pPr>
      <w:keepNext/>
      <w:spacing w:before="120" w:line="240" w:lineRule="auto"/>
      <w:outlineLvl w:val="4"/>
    </w:pPr>
    <w:rPr>
      <w:b/>
      <w:szCs w:val="24"/>
    </w:rPr>
  </w:style>
  <w:style w:type="paragraph" w:customStyle="1" w:styleId="SubPartCASA">
    <w:name w:val="SubPart(CASA)"/>
    <w:aliases w:val="csp"/>
    <w:basedOn w:val="OPCParaBase"/>
    <w:next w:val="ActHead3"/>
    <w:rsid w:val="002B5AF2"/>
    <w:pPr>
      <w:keepNext/>
      <w:keepLines/>
      <w:spacing w:before="280"/>
      <w:outlineLvl w:val="1"/>
    </w:pPr>
    <w:rPr>
      <w:b/>
      <w:kern w:val="28"/>
      <w:sz w:val="32"/>
    </w:rPr>
  </w:style>
  <w:style w:type="character" w:customStyle="1" w:styleId="CharSubPartTextCASA">
    <w:name w:val="CharSubPartText(CASA)"/>
    <w:basedOn w:val="OPCCharBase"/>
    <w:uiPriority w:val="1"/>
    <w:rsid w:val="002B5AF2"/>
  </w:style>
  <w:style w:type="character" w:customStyle="1" w:styleId="CharSubPartNoCASA">
    <w:name w:val="CharSubPartNo(CASA)"/>
    <w:basedOn w:val="OPCCharBase"/>
    <w:uiPriority w:val="1"/>
    <w:rsid w:val="002B5AF2"/>
  </w:style>
  <w:style w:type="paragraph" w:customStyle="1" w:styleId="ENoteTTIndentHeadingSub">
    <w:name w:val="ENoteTTIndentHeadingSub"/>
    <w:aliases w:val="enTTHis"/>
    <w:basedOn w:val="OPCParaBase"/>
    <w:rsid w:val="002B5AF2"/>
    <w:pPr>
      <w:keepNext/>
      <w:spacing w:before="60" w:line="240" w:lineRule="atLeast"/>
      <w:ind w:left="340"/>
    </w:pPr>
    <w:rPr>
      <w:b/>
      <w:sz w:val="16"/>
    </w:rPr>
  </w:style>
  <w:style w:type="paragraph" w:customStyle="1" w:styleId="ENoteTTiSub">
    <w:name w:val="ENoteTTiSub"/>
    <w:aliases w:val="enttis"/>
    <w:basedOn w:val="OPCParaBase"/>
    <w:rsid w:val="002B5AF2"/>
    <w:pPr>
      <w:keepNext/>
      <w:spacing w:before="60" w:line="240" w:lineRule="atLeast"/>
      <w:ind w:left="340"/>
    </w:pPr>
    <w:rPr>
      <w:sz w:val="16"/>
    </w:rPr>
  </w:style>
  <w:style w:type="paragraph" w:customStyle="1" w:styleId="SubDivisionMigration">
    <w:name w:val="SubDivisionMigration"/>
    <w:aliases w:val="sdm"/>
    <w:basedOn w:val="OPCParaBase"/>
    <w:rsid w:val="002B5A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AF2"/>
    <w:pPr>
      <w:keepNext/>
      <w:keepLines/>
      <w:spacing w:before="240" w:line="240" w:lineRule="auto"/>
      <w:ind w:left="1134" w:hanging="1134"/>
    </w:pPr>
    <w:rPr>
      <w:b/>
      <w:sz w:val="28"/>
    </w:rPr>
  </w:style>
  <w:style w:type="table" w:styleId="TableGrid">
    <w:name w:val="Table Grid"/>
    <w:basedOn w:val="TableNormal"/>
    <w:uiPriority w:val="59"/>
    <w:rsid w:val="002B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B5A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5A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5AF2"/>
    <w:rPr>
      <w:sz w:val="22"/>
    </w:rPr>
  </w:style>
  <w:style w:type="paragraph" w:customStyle="1" w:styleId="SOTextNote">
    <w:name w:val="SO TextNote"/>
    <w:aliases w:val="sont"/>
    <w:basedOn w:val="SOText"/>
    <w:qFormat/>
    <w:rsid w:val="002B5AF2"/>
    <w:pPr>
      <w:spacing w:before="122" w:line="198" w:lineRule="exact"/>
      <w:ind w:left="1843" w:hanging="709"/>
    </w:pPr>
    <w:rPr>
      <w:sz w:val="18"/>
    </w:rPr>
  </w:style>
  <w:style w:type="paragraph" w:customStyle="1" w:styleId="SOPara">
    <w:name w:val="SO Para"/>
    <w:aliases w:val="soa"/>
    <w:basedOn w:val="SOText"/>
    <w:link w:val="SOParaChar"/>
    <w:qFormat/>
    <w:rsid w:val="002B5AF2"/>
    <w:pPr>
      <w:tabs>
        <w:tab w:val="right" w:pos="1786"/>
      </w:tabs>
      <w:spacing w:before="40"/>
      <w:ind w:left="2070" w:hanging="936"/>
    </w:pPr>
  </w:style>
  <w:style w:type="character" w:customStyle="1" w:styleId="SOParaChar">
    <w:name w:val="SO Para Char"/>
    <w:aliases w:val="soa Char"/>
    <w:basedOn w:val="DefaultParagraphFont"/>
    <w:link w:val="SOPara"/>
    <w:rsid w:val="002B5AF2"/>
    <w:rPr>
      <w:sz w:val="22"/>
    </w:rPr>
  </w:style>
  <w:style w:type="paragraph" w:customStyle="1" w:styleId="FileName">
    <w:name w:val="FileName"/>
    <w:basedOn w:val="Normal"/>
    <w:rsid w:val="002B5AF2"/>
  </w:style>
  <w:style w:type="paragraph" w:customStyle="1" w:styleId="SOHeadBold">
    <w:name w:val="SO HeadBold"/>
    <w:aliases w:val="sohb"/>
    <w:basedOn w:val="SOText"/>
    <w:next w:val="SOText"/>
    <w:link w:val="SOHeadBoldChar"/>
    <w:qFormat/>
    <w:rsid w:val="002B5AF2"/>
    <w:rPr>
      <w:b/>
    </w:rPr>
  </w:style>
  <w:style w:type="character" w:customStyle="1" w:styleId="SOHeadBoldChar">
    <w:name w:val="SO HeadBold Char"/>
    <w:aliases w:val="sohb Char"/>
    <w:basedOn w:val="DefaultParagraphFont"/>
    <w:link w:val="SOHeadBold"/>
    <w:rsid w:val="002B5AF2"/>
    <w:rPr>
      <w:b/>
      <w:sz w:val="22"/>
    </w:rPr>
  </w:style>
  <w:style w:type="paragraph" w:customStyle="1" w:styleId="SOHeadItalic">
    <w:name w:val="SO HeadItalic"/>
    <w:aliases w:val="sohi"/>
    <w:basedOn w:val="SOText"/>
    <w:next w:val="SOText"/>
    <w:link w:val="SOHeadItalicChar"/>
    <w:qFormat/>
    <w:rsid w:val="002B5AF2"/>
    <w:rPr>
      <w:i/>
    </w:rPr>
  </w:style>
  <w:style w:type="character" w:customStyle="1" w:styleId="SOHeadItalicChar">
    <w:name w:val="SO HeadItalic Char"/>
    <w:aliases w:val="sohi Char"/>
    <w:basedOn w:val="DefaultParagraphFont"/>
    <w:link w:val="SOHeadItalic"/>
    <w:rsid w:val="002B5AF2"/>
    <w:rPr>
      <w:i/>
      <w:sz w:val="22"/>
    </w:rPr>
  </w:style>
  <w:style w:type="paragraph" w:customStyle="1" w:styleId="SOBullet">
    <w:name w:val="SO Bullet"/>
    <w:aliases w:val="sotb"/>
    <w:basedOn w:val="SOText"/>
    <w:link w:val="SOBulletChar"/>
    <w:qFormat/>
    <w:rsid w:val="002B5AF2"/>
    <w:pPr>
      <w:ind w:left="1559" w:hanging="425"/>
    </w:pPr>
  </w:style>
  <w:style w:type="character" w:customStyle="1" w:styleId="SOBulletChar">
    <w:name w:val="SO Bullet Char"/>
    <w:aliases w:val="sotb Char"/>
    <w:basedOn w:val="DefaultParagraphFont"/>
    <w:link w:val="SOBullet"/>
    <w:rsid w:val="002B5AF2"/>
    <w:rPr>
      <w:sz w:val="22"/>
    </w:rPr>
  </w:style>
  <w:style w:type="paragraph" w:customStyle="1" w:styleId="SOBulletNote">
    <w:name w:val="SO BulletNote"/>
    <w:aliases w:val="sonb"/>
    <w:basedOn w:val="SOTextNote"/>
    <w:link w:val="SOBulletNoteChar"/>
    <w:qFormat/>
    <w:rsid w:val="002B5AF2"/>
    <w:pPr>
      <w:tabs>
        <w:tab w:val="left" w:pos="1560"/>
      </w:tabs>
      <w:ind w:left="2268" w:hanging="1134"/>
    </w:pPr>
  </w:style>
  <w:style w:type="character" w:customStyle="1" w:styleId="SOBulletNoteChar">
    <w:name w:val="SO BulletNote Char"/>
    <w:aliases w:val="sonb Char"/>
    <w:basedOn w:val="DefaultParagraphFont"/>
    <w:link w:val="SOBulletNote"/>
    <w:rsid w:val="002B5AF2"/>
    <w:rPr>
      <w:sz w:val="18"/>
    </w:rPr>
  </w:style>
  <w:style w:type="paragraph" w:customStyle="1" w:styleId="SOText2">
    <w:name w:val="SO Text2"/>
    <w:aliases w:val="sot2"/>
    <w:basedOn w:val="Normal"/>
    <w:next w:val="SOText"/>
    <w:link w:val="SOText2Char"/>
    <w:rsid w:val="002B5A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5AF2"/>
    <w:rPr>
      <w:sz w:val="22"/>
    </w:rPr>
  </w:style>
  <w:style w:type="character" w:customStyle="1" w:styleId="paragraphChar">
    <w:name w:val="paragraph Char"/>
    <w:aliases w:val="a Char"/>
    <w:link w:val="paragraph"/>
    <w:rsid w:val="007D6FA6"/>
    <w:rPr>
      <w:rFonts w:eastAsia="Times New Roman" w:cs="Times New Roman"/>
      <w:sz w:val="22"/>
      <w:lang w:eastAsia="en-AU"/>
    </w:rPr>
  </w:style>
  <w:style w:type="character" w:customStyle="1" w:styleId="subsectionChar">
    <w:name w:val="subsection Char"/>
    <w:aliases w:val="ss Char"/>
    <w:link w:val="subsection"/>
    <w:rsid w:val="007D6FA6"/>
    <w:rPr>
      <w:rFonts w:eastAsia="Times New Roman" w:cs="Times New Roman"/>
      <w:sz w:val="22"/>
      <w:lang w:eastAsia="en-AU"/>
    </w:rPr>
  </w:style>
  <w:style w:type="character" w:customStyle="1" w:styleId="ActHead5Char">
    <w:name w:val="ActHead 5 Char"/>
    <w:aliases w:val="s Char"/>
    <w:link w:val="ActHead5"/>
    <w:locked/>
    <w:rsid w:val="007D6FA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7D6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A6"/>
    <w:rPr>
      <w:rFonts w:ascii="Tahoma" w:hAnsi="Tahoma" w:cs="Tahoma"/>
      <w:sz w:val="16"/>
      <w:szCs w:val="16"/>
    </w:rPr>
  </w:style>
  <w:style w:type="character" w:customStyle="1" w:styleId="Heading1Char">
    <w:name w:val="Heading 1 Char"/>
    <w:basedOn w:val="DefaultParagraphFont"/>
    <w:link w:val="Heading1"/>
    <w:uiPriority w:val="9"/>
    <w:rsid w:val="00827C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7C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7C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7C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7C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7C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7C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7C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7CB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27CBB"/>
    <w:pPr>
      <w:spacing w:before="800"/>
    </w:pPr>
  </w:style>
  <w:style w:type="character" w:customStyle="1" w:styleId="OPCParaBaseChar">
    <w:name w:val="OPCParaBase Char"/>
    <w:basedOn w:val="DefaultParagraphFont"/>
    <w:link w:val="OPCParaBase"/>
    <w:rsid w:val="00827CBB"/>
    <w:rPr>
      <w:rFonts w:eastAsia="Times New Roman" w:cs="Times New Roman"/>
      <w:sz w:val="22"/>
      <w:lang w:eastAsia="en-AU"/>
    </w:rPr>
  </w:style>
  <w:style w:type="character" w:customStyle="1" w:styleId="ShortTChar">
    <w:name w:val="ShortT Char"/>
    <w:basedOn w:val="OPCParaBaseChar"/>
    <w:link w:val="ShortT"/>
    <w:rsid w:val="00827CBB"/>
    <w:rPr>
      <w:rFonts w:eastAsia="Times New Roman" w:cs="Times New Roman"/>
      <w:b/>
      <w:sz w:val="40"/>
      <w:lang w:eastAsia="en-AU"/>
    </w:rPr>
  </w:style>
  <w:style w:type="character" w:customStyle="1" w:styleId="ShortTP1Char">
    <w:name w:val="ShortTP1 Char"/>
    <w:basedOn w:val="ShortTChar"/>
    <w:link w:val="ShortTP1"/>
    <w:rsid w:val="00827CBB"/>
    <w:rPr>
      <w:rFonts w:eastAsia="Times New Roman" w:cs="Times New Roman"/>
      <w:b/>
      <w:sz w:val="40"/>
      <w:lang w:eastAsia="en-AU"/>
    </w:rPr>
  </w:style>
  <w:style w:type="paragraph" w:customStyle="1" w:styleId="ActNoP1">
    <w:name w:val="ActNoP1"/>
    <w:basedOn w:val="Actno"/>
    <w:link w:val="ActNoP1Char"/>
    <w:rsid w:val="00827CBB"/>
    <w:pPr>
      <w:spacing w:before="800"/>
    </w:pPr>
    <w:rPr>
      <w:sz w:val="28"/>
    </w:rPr>
  </w:style>
  <w:style w:type="character" w:customStyle="1" w:styleId="ActnoChar">
    <w:name w:val="Actno Char"/>
    <w:basedOn w:val="ShortTChar"/>
    <w:link w:val="Actno"/>
    <w:rsid w:val="00827CBB"/>
    <w:rPr>
      <w:rFonts w:eastAsia="Times New Roman" w:cs="Times New Roman"/>
      <w:b/>
      <w:sz w:val="40"/>
      <w:lang w:eastAsia="en-AU"/>
    </w:rPr>
  </w:style>
  <w:style w:type="character" w:customStyle="1" w:styleId="ActNoP1Char">
    <w:name w:val="ActNoP1 Char"/>
    <w:basedOn w:val="ActnoChar"/>
    <w:link w:val="ActNoP1"/>
    <w:rsid w:val="00827CBB"/>
    <w:rPr>
      <w:rFonts w:eastAsia="Times New Roman" w:cs="Times New Roman"/>
      <w:b/>
      <w:sz w:val="28"/>
      <w:lang w:eastAsia="en-AU"/>
    </w:rPr>
  </w:style>
  <w:style w:type="paragraph" w:customStyle="1" w:styleId="ShortTCP">
    <w:name w:val="ShortTCP"/>
    <w:basedOn w:val="ShortT"/>
    <w:link w:val="ShortTCPChar"/>
    <w:rsid w:val="00827CBB"/>
  </w:style>
  <w:style w:type="character" w:customStyle="1" w:styleId="ShortTCPChar">
    <w:name w:val="ShortTCP Char"/>
    <w:basedOn w:val="ShortTChar"/>
    <w:link w:val="ShortTCP"/>
    <w:rsid w:val="00827CBB"/>
    <w:rPr>
      <w:rFonts w:eastAsia="Times New Roman" w:cs="Times New Roman"/>
      <w:b/>
      <w:sz w:val="40"/>
      <w:lang w:eastAsia="en-AU"/>
    </w:rPr>
  </w:style>
  <w:style w:type="paragraph" w:customStyle="1" w:styleId="ActNoCP">
    <w:name w:val="ActNoCP"/>
    <w:basedOn w:val="Actno"/>
    <w:link w:val="ActNoCPChar"/>
    <w:rsid w:val="00827CBB"/>
    <w:pPr>
      <w:spacing w:before="400"/>
    </w:pPr>
  </w:style>
  <w:style w:type="character" w:customStyle="1" w:styleId="ActNoCPChar">
    <w:name w:val="ActNoCP Char"/>
    <w:basedOn w:val="ActnoChar"/>
    <w:link w:val="ActNoCP"/>
    <w:rsid w:val="00827CBB"/>
    <w:rPr>
      <w:rFonts w:eastAsia="Times New Roman" w:cs="Times New Roman"/>
      <w:b/>
      <w:sz w:val="40"/>
      <w:lang w:eastAsia="en-AU"/>
    </w:rPr>
  </w:style>
  <w:style w:type="paragraph" w:customStyle="1" w:styleId="AssentBk">
    <w:name w:val="AssentBk"/>
    <w:basedOn w:val="Normal"/>
    <w:rsid w:val="00827CBB"/>
    <w:pPr>
      <w:spacing w:line="240" w:lineRule="auto"/>
    </w:pPr>
    <w:rPr>
      <w:rFonts w:eastAsia="Times New Roman" w:cs="Times New Roman"/>
      <w:sz w:val="20"/>
      <w:lang w:eastAsia="en-AU"/>
    </w:rPr>
  </w:style>
  <w:style w:type="paragraph" w:customStyle="1" w:styleId="AssentDt">
    <w:name w:val="AssentDt"/>
    <w:basedOn w:val="Normal"/>
    <w:rsid w:val="00987BBF"/>
    <w:pPr>
      <w:spacing w:line="240" w:lineRule="auto"/>
    </w:pPr>
    <w:rPr>
      <w:rFonts w:eastAsia="Times New Roman" w:cs="Times New Roman"/>
      <w:sz w:val="20"/>
      <w:lang w:eastAsia="en-AU"/>
    </w:rPr>
  </w:style>
  <w:style w:type="paragraph" w:customStyle="1" w:styleId="2ndRd">
    <w:name w:val="2ndRd"/>
    <w:basedOn w:val="Normal"/>
    <w:rsid w:val="00987BBF"/>
    <w:pPr>
      <w:spacing w:line="240" w:lineRule="auto"/>
    </w:pPr>
    <w:rPr>
      <w:rFonts w:eastAsia="Times New Roman" w:cs="Times New Roman"/>
      <w:sz w:val="20"/>
      <w:lang w:eastAsia="en-AU"/>
    </w:rPr>
  </w:style>
  <w:style w:type="paragraph" w:customStyle="1" w:styleId="ScalePlusRef">
    <w:name w:val="ScalePlusRef"/>
    <w:basedOn w:val="Normal"/>
    <w:rsid w:val="00987BB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AF2"/>
    <w:pPr>
      <w:spacing w:line="260" w:lineRule="atLeast"/>
    </w:pPr>
    <w:rPr>
      <w:sz w:val="22"/>
    </w:rPr>
  </w:style>
  <w:style w:type="paragraph" w:styleId="Heading1">
    <w:name w:val="heading 1"/>
    <w:basedOn w:val="Normal"/>
    <w:next w:val="Normal"/>
    <w:link w:val="Heading1Char"/>
    <w:uiPriority w:val="9"/>
    <w:qFormat/>
    <w:rsid w:val="00827C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7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C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7C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7C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7C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7C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7C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7C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5AF2"/>
  </w:style>
  <w:style w:type="paragraph" w:customStyle="1" w:styleId="OPCParaBase">
    <w:name w:val="OPCParaBase"/>
    <w:link w:val="OPCParaBaseChar"/>
    <w:qFormat/>
    <w:rsid w:val="002B5A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5AF2"/>
    <w:pPr>
      <w:spacing w:line="240" w:lineRule="auto"/>
    </w:pPr>
    <w:rPr>
      <w:b/>
      <w:sz w:val="40"/>
    </w:rPr>
  </w:style>
  <w:style w:type="paragraph" w:customStyle="1" w:styleId="ActHead1">
    <w:name w:val="ActHead 1"/>
    <w:aliases w:val="c"/>
    <w:basedOn w:val="OPCParaBase"/>
    <w:next w:val="Normal"/>
    <w:qFormat/>
    <w:rsid w:val="002B5A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A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A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A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5A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A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A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A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A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5AF2"/>
  </w:style>
  <w:style w:type="paragraph" w:customStyle="1" w:styleId="Blocks">
    <w:name w:val="Blocks"/>
    <w:aliases w:val="bb"/>
    <w:basedOn w:val="OPCParaBase"/>
    <w:qFormat/>
    <w:rsid w:val="002B5AF2"/>
    <w:pPr>
      <w:spacing w:line="240" w:lineRule="auto"/>
    </w:pPr>
    <w:rPr>
      <w:sz w:val="24"/>
    </w:rPr>
  </w:style>
  <w:style w:type="paragraph" w:customStyle="1" w:styleId="BoxText">
    <w:name w:val="BoxText"/>
    <w:aliases w:val="bt"/>
    <w:basedOn w:val="OPCParaBase"/>
    <w:qFormat/>
    <w:rsid w:val="002B5A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5AF2"/>
    <w:rPr>
      <w:b/>
    </w:rPr>
  </w:style>
  <w:style w:type="paragraph" w:customStyle="1" w:styleId="BoxHeadItalic">
    <w:name w:val="BoxHeadItalic"/>
    <w:aliases w:val="bhi"/>
    <w:basedOn w:val="BoxText"/>
    <w:next w:val="BoxStep"/>
    <w:qFormat/>
    <w:rsid w:val="002B5AF2"/>
    <w:rPr>
      <w:i/>
    </w:rPr>
  </w:style>
  <w:style w:type="paragraph" w:customStyle="1" w:styleId="BoxList">
    <w:name w:val="BoxList"/>
    <w:aliases w:val="bl"/>
    <w:basedOn w:val="BoxText"/>
    <w:qFormat/>
    <w:rsid w:val="002B5AF2"/>
    <w:pPr>
      <w:ind w:left="1559" w:hanging="425"/>
    </w:pPr>
  </w:style>
  <w:style w:type="paragraph" w:customStyle="1" w:styleId="BoxNote">
    <w:name w:val="BoxNote"/>
    <w:aliases w:val="bn"/>
    <w:basedOn w:val="BoxText"/>
    <w:qFormat/>
    <w:rsid w:val="002B5AF2"/>
    <w:pPr>
      <w:tabs>
        <w:tab w:val="left" w:pos="1985"/>
      </w:tabs>
      <w:spacing w:before="122" w:line="198" w:lineRule="exact"/>
      <w:ind w:left="2948" w:hanging="1814"/>
    </w:pPr>
    <w:rPr>
      <w:sz w:val="18"/>
    </w:rPr>
  </w:style>
  <w:style w:type="paragraph" w:customStyle="1" w:styleId="BoxPara">
    <w:name w:val="BoxPara"/>
    <w:aliases w:val="bp"/>
    <w:basedOn w:val="BoxText"/>
    <w:qFormat/>
    <w:rsid w:val="002B5AF2"/>
    <w:pPr>
      <w:tabs>
        <w:tab w:val="right" w:pos="2268"/>
      </w:tabs>
      <w:ind w:left="2552" w:hanging="1418"/>
    </w:pPr>
  </w:style>
  <w:style w:type="paragraph" w:customStyle="1" w:styleId="BoxStep">
    <w:name w:val="BoxStep"/>
    <w:aliases w:val="bs"/>
    <w:basedOn w:val="BoxText"/>
    <w:qFormat/>
    <w:rsid w:val="002B5AF2"/>
    <w:pPr>
      <w:ind w:left="1985" w:hanging="851"/>
    </w:pPr>
  </w:style>
  <w:style w:type="character" w:customStyle="1" w:styleId="CharAmPartNo">
    <w:name w:val="CharAmPartNo"/>
    <w:basedOn w:val="OPCCharBase"/>
    <w:qFormat/>
    <w:rsid w:val="002B5AF2"/>
  </w:style>
  <w:style w:type="character" w:customStyle="1" w:styleId="CharAmPartText">
    <w:name w:val="CharAmPartText"/>
    <w:basedOn w:val="OPCCharBase"/>
    <w:qFormat/>
    <w:rsid w:val="002B5AF2"/>
  </w:style>
  <w:style w:type="character" w:customStyle="1" w:styleId="CharAmSchNo">
    <w:name w:val="CharAmSchNo"/>
    <w:basedOn w:val="OPCCharBase"/>
    <w:qFormat/>
    <w:rsid w:val="002B5AF2"/>
  </w:style>
  <w:style w:type="character" w:customStyle="1" w:styleId="CharAmSchText">
    <w:name w:val="CharAmSchText"/>
    <w:basedOn w:val="OPCCharBase"/>
    <w:qFormat/>
    <w:rsid w:val="002B5AF2"/>
  </w:style>
  <w:style w:type="character" w:customStyle="1" w:styleId="CharBoldItalic">
    <w:name w:val="CharBoldItalic"/>
    <w:basedOn w:val="OPCCharBase"/>
    <w:uiPriority w:val="1"/>
    <w:qFormat/>
    <w:rsid w:val="002B5AF2"/>
    <w:rPr>
      <w:b/>
      <w:i/>
    </w:rPr>
  </w:style>
  <w:style w:type="character" w:customStyle="1" w:styleId="CharChapNo">
    <w:name w:val="CharChapNo"/>
    <w:basedOn w:val="OPCCharBase"/>
    <w:uiPriority w:val="1"/>
    <w:qFormat/>
    <w:rsid w:val="002B5AF2"/>
  </w:style>
  <w:style w:type="character" w:customStyle="1" w:styleId="CharChapText">
    <w:name w:val="CharChapText"/>
    <w:basedOn w:val="OPCCharBase"/>
    <w:uiPriority w:val="1"/>
    <w:qFormat/>
    <w:rsid w:val="002B5AF2"/>
  </w:style>
  <w:style w:type="character" w:customStyle="1" w:styleId="CharDivNo">
    <w:name w:val="CharDivNo"/>
    <w:basedOn w:val="OPCCharBase"/>
    <w:uiPriority w:val="1"/>
    <w:qFormat/>
    <w:rsid w:val="002B5AF2"/>
  </w:style>
  <w:style w:type="character" w:customStyle="1" w:styleId="CharDivText">
    <w:name w:val="CharDivText"/>
    <w:basedOn w:val="OPCCharBase"/>
    <w:uiPriority w:val="1"/>
    <w:qFormat/>
    <w:rsid w:val="002B5AF2"/>
  </w:style>
  <w:style w:type="character" w:customStyle="1" w:styleId="CharItalic">
    <w:name w:val="CharItalic"/>
    <w:basedOn w:val="OPCCharBase"/>
    <w:uiPriority w:val="1"/>
    <w:qFormat/>
    <w:rsid w:val="002B5AF2"/>
    <w:rPr>
      <w:i/>
    </w:rPr>
  </w:style>
  <w:style w:type="character" w:customStyle="1" w:styleId="CharPartNo">
    <w:name w:val="CharPartNo"/>
    <w:basedOn w:val="OPCCharBase"/>
    <w:uiPriority w:val="1"/>
    <w:qFormat/>
    <w:rsid w:val="002B5AF2"/>
  </w:style>
  <w:style w:type="character" w:customStyle="1" w:styleId="CharPartText">
    <w:name w:val="CharPartText"/>
    <w:basedOn w:val="OPCCharBase"/>
    <w:uiPriority w:val="1"/>
    <w:qFormat/>
    <w:rsid w:val="002B5AF2"/>
  </w:style>
  <w:style w:type="character" w:customStyle="1" w:styleId="CharSectno">
    <w:name w:val="CharSectno"/>
    <w:basedOn w:val="OPCCharBase"/>
    <w:qFormat/>
    <w:rsid w:val="002B5AF2"/>
  </w:style>
  <w:style w:type="character" w:customStyle="1" w:styleId="CharSubdNo">
    <w:name w:val="CharSubdNo"/>
    <w:basedOn w:val="OPCCharBase"/>
    <w:uiPriority w:val="1"/>
    <w:qFormat/>
    <w:rsid w:val="002B5AF2"/>
  </w:style>
  <w:style w:type="character" w:customStyle="1" w:styleId="CharSubdText">
    <w:name w:val="CharSubdText"/>
    <w:basedOn w:val="OPCCharBase"/>
    <w:uiPriority w:val="1"/>
    <w:qFormat/>
    <w:rsid w:val="002B5AF2"/>
  </w:style>
  <w:style w:type="paragraph" w:customStyle="1" w:styleId="CTA--">
    <w:name w:val="CTA --"/>
    <w:basedOn w:val="OPCParaBase"/>
    <w:next w:val="Normal"/>
    <w:rsid w:val="002B5AF2"/>
    <w:pPr>
      <w:spacing w:before="60" w:line="240" w:lineRule="atLeast"/>
      <w:ind w:left="142" w:hanging="142"/>
    </w:pPr>
    <w:rPr>
      <w:sz w:val="20"/>
    </w:rPr>
  </w:style>
  <w:style w:type="paragraph" w:customStyle="1" w:styleId="CTA-">
    <w:name w:val="CTA -"/>
    <w:basedOn w:val="OPCParaBase"/>
    <w:rsid w:val="002B5AF2"/>
    <w:pPr>
      <w:spacing w:before="60" w:line="240" w:lineRule="atLeast"/>
      <w:ind w:left="85" w:hanging="85"/>
    </w:pPr>
    <w:rPr>
      <w:sz w:val="20"/>
    </w:rPr>
  </w:style>
  <w:style w:type="paragraph" w:customStyle="1" w:styleId="CTA---">
    <w:name w:val="CTA ---"/>
    <w:basedOn w:val="OPCParaBase"/>
    <w:next w:val="Normal"/>
    <w:rsid w:val="002B5AF2"/>
    <w:pPr>
      <w:spacing w:before="60" w:line="240" w:lineRule="atLeast"/>
      <w:ind w:left="198" w:hanging="198"/>
    </w:pPr>
    <w:rPr>
      <w:sz w:val="20"/>
    </w:rPr>
  </w:style>
  <w:style w:type="paragraph" w:customStyle="1" w:styleId="CTA----">
    <w:name w:val="CTA ----"/>
    <w:basedOn w:val="OPCParaBase"/>
    <w:next w:val="Normal"/>
    <w:rsid w:val="002B5AF2"/>
    <w:pPr>
      <w:spacing w:before="60" w:line="240" w:lineRule="atLeast"/>
      <w:ind w:left="255" w:hanging="255"/>
    </w:pPr>
    <w:rPr>
      <w:sz w:val="20"/>
    </w:rPr>
  </w:style>
  <w:style w:type="paragraph" w:customStyle="1" w:styleId="CTA1a">
    <w:name w:val="CTA 1(a)"/>
    <w:basedOn w:val="OPCParaBase"/>
    <w:rsid w:val="002B5AF2"/>
    <w:pPr>
      <w:tabs>
        <w:tab w:val="right" w:pos="414"/>
      </w:tabs>
      <w:spacing w:before="40" w:line="240" w:lineRule="atLeast"/>
      <w:ind w:left="675" w:hanging="675"/>
    </w:pPr>
    <w:rPr>
      <w:sz w:val="20"/>
    </w:rPr>
  </w:style>
  <w:style w:type="paragraph" w:customStyle="1" w:styleId="CTA1ai">
    <w:name w:val="CTA 1(a)(i)"/>
    <w:basedOn w:val="OPCParaBase"/>
    <w:rsid w:val="002B5AF2"/>
    <w:pPr>
      <w:tabs>
        <w:tab w:val="right" w:pos="1004"/>
      </w:tabs>
      <w:spacing w:before="40" w:line="240" w:lineRule="atLeast"/>
      <w:ind w:left="1253" w:hanging="1253"/>
    </w:pPr>
    <w:rPr>
      <w:sz w:val="20"/>
    </w:rPr>
  </w:style>
  <w:style w:type="paragraph" w:customStyle="1" w:styleId="CTA2a">
    <w:name w:val="CTA 2(a)"/>
    <w:basedOn w:val="OPCParaBase"/>
    <w:rsid w:val="002B5AF2"/>
    <w:pPr>
      <w:tabs>
        <w:tab w:val="right" w:pos="482"/>
      </w:tabs>
      <w:spacing w:before="40" w:line="240" w:lineRule="atLeast"/>
      <w:ind w:left="748" w:hanging="748"/>
    </w:pPr>
    <w:rPr>
      <w:sz w:val="20"/>
    </w:rPr>
  </w:style>
  <w:style w:type="paragraph" w:customStyle="1" w:styleId="CTA2ai">
    <w:name w:val="CTA 2(a)(i)"/>
    <w:basedOn w:val="OPCParaBase"/>
    <w:rsid w:val="002B5AF2"/>
    <w:pPr>
      <w:tabs>
        <w:tab w:val="right" w:pos="1089"/>
      </w:tabs>
      <w:spacing w:before="40" w:line="240" w:lineRule="atLeast"/>
      <w:ind w:left="1327" w:hanging="1327"/>
    </w:pPr>
    <w:rPr>
      <w:sz w:val="20"/>
    </w:rPr>
  </w:style>
  <w:style w:type="paragraph" w:customStyle="1" w:styleId="CTA3a">
    <w:name w:val="CTA 3(a)"/>
    <w:basedOn w:val="OPCParaBase"/>
    <w:rsid w:val="002B5AF2"/>
    <w:pPr>
      <w:tabs>
        <w:tab w:val="right" w:pos="556"/>
      </w:tabs>
      <w:spacing w:before="40" w:line="240" w:lineRule="atLeast"/>
      <w:ind w:left="805" w:hanging="805"/>
    </w:pPr>
    <w:rPr>
      <w:sz w:val="20"/>
    </w:rPr>
  </w:style>
  <w:style w:type="paragraph" w:customStyle="1" w:styleId="CTA3ai">
    <w:name w:val="CTA 3(a)(i)"/>
    <w:basedOn w:val="OPCParaBase"/>
    <w:rsid w:val="002B5AF2"/>
    <w:pPr>
      <w:tabs>
        <w:tab w:val="right" w:pos="1140"/>
      </w:tabs>
      <w:spacing w:before="40" w:line="240" w:lineRule="atLeast"/>
      <w:ind w:left="1361" w:hanging="1361"/>
    </w:pPr>
    <w:rPr>
      <w:sz w:val="20"/>
    </w:rPr>
  </w:style>
  <w:style w:type="paragraph" w:customStyle="1" w:styleId="CTA4a">
    <w:name w:val="CTA 4(a)"/>
    <w:basedOn w:val="OPCParaBase"/>
    <w:rsid w:val="002B5AF2"/>
    <w:pPr>
      <w:tabs>
        <w:tab w:val="right" w:pos="624"/>
      </w:tabs>
      <w:spacing w:before="40" w:line="240" w:lineRule="atLeast"/>
      <w:ind w:left="873" w:hanging="873"/>
    </w:pPr>
    <w:rPr>
      <w:sz w:val="20"/>
    </w:rPr>
  </w:style>
  <w:style w:type="paragraph" w:customStyle="1" w:styleId="CTA4ai">
    <w:name w:val="CTA 4(a)(i)"/>
    <w:basedOn w:val="OPCParaBase"/>
    <w:rsid w:val="002B5AF2"/>
    <w:pPr>
      <w:tabs>
        <w:tab w:val="right" w:pos="1213"/>
      </w:tabs>
      <w:spacing w:before="40" w:line="240" w:lineRule="atLeast"/>
      <w:ind w:left="1452" w:hanging="1452"/>
    </w:pPr>
    <w:rPr>
      <w:sz w:val="20"/>
    </w:rPr>
  </w:style>
  <w:style w:type="paragraph" w:customStyle="1" w:styleId="CTACAPS">
    <w:name w:val="CTA CAPS"/>
    <w:basedOn w:val="OPCParaBase"/>
    <w:rsid w:val="002B5AF2"/>
    <w:pPr>
      <w:spacing w:before="60" w:line="240" w:lineRule="atLeast"/>
    </w:pPr>
    <w:rPr>
      <w:sz w:val="20"/>
    </w:rPr>
  </w:style>
  <w:style w:type="paragraph" w:customStyle="1" w:styleId="CTAright">
    <w:name w:val="CTA right"/>
    <w:basedOn w:val="OPCParaBase"/>
    <w:rsid w:val="002B5AF2"/>
    <w:pPr>
      <w:spacing w:before="60" w:line="240" w:lineRule="auto"/>
      <w:jc w:val="right"/>
    </w:pPr>
    <w:rPr>
      <w:sz w:val="20"/>
    </w:rPr>
  </w:style>
  <w:style w:type="paragraph" w:customStyle="1" w:styleId="subsection">
    <w:name w:val="subsection"/>
    <w:aliases w:val="ss"/>
    <w:basedOn w:val="OPCParaBase"/>
    <w:link w:val="subsectionChar"/>
    <w:rsid w:val="002B5AF2"/>
    <w:pPr>
      <w:tabs>
        <w:tab w:val="right" w:pos="1021"/>
      </w:tabs>
      <w:spacing w:before="180" w:line="240" w:lineRule="auto"/>
      <w:ind w:left="1134" w:hanging="1134"/>
    </w:pPr>
  </w:style>
  <w:style w:type="paragraph" w:customStyle="1" w:styleId="Definition">
    <w:name w:val="Definition"/>
    <w:aliases w:val="dd"/>
    <w:basedOn w:val="OPCParaBase"/>
    <w:rsid w:val="002B5AF2"/>
    <w:pPr>
      <w:spacing w:before="180" w:line="240" w:lineRule="auto"/>
      <w:ind w:left="1134"/>
    </w:pPr>
  </w:style>
  <w:style w:type="paragraph" w:customStyle="1" w:styleId="ETAsubitem">
    <w:name w:val="ETA(subitem)"/>
    <w:basedOn w:val="OPCParaBase"/>
    <w:rsid w:val="002B5AF2"/>
    <w:pPr>
      <w:tabs>
        <w:tab w:val="right" w:pos="340"/>
      </w:tabs>
      <w:spacing w:before="60" w:line="240" w:lineRule="auto"/>
      <w:ind w:left="454" w:hanging="454"/>
    </w:pPr>
    <w:rPr>
      <w:sz w:val="20"/>
    </w:rPr>
  </w:style>
  <w:style w:type="paragraph" w:customStyle="1" w:styleId="ETApara">
    <w:name w:val="ETA(para)"/>
    <w:basedOn w:val="OPCParaBase"/>
    <w:rsid w:val="002B5AF2"/>
    <w:pPr>
      <w:tabs>
        <w:tab w:val="right" w:pos="754"/>
      </w:tabs>
      <w:spacing w:before="60" w:line="240" w:lineRule="auto"/>
      <w:ind w:left="828" w:hanging="828"/>
    </w:pPr>
    <w:rPr>
      <w:sz w:val="20"/>
    </w:rPr>
  </w:style>
  <w:style w:type="paragraph" w:customStyle="1" w:styleId="ETAsubpara">
    <w:name w:val="ETA(subpara)"/>
    <w:basedOn w:val="OPCParaBase"/>
    <w:rsid w:val="002B5AF2"/>
    <w:pPr>
      <w:tabs>
        <w:tab w:val="right" w:pos="1083"/>
      </w:tabs>
      <w:spacing w:before="60" w:line="240" w:lineRule="auto"/>
      <w:ind w:left="1191" w:hanging="1191"/>
    </w:pPr>
    <w:rPr>
      <w:sz w:val="20"/>
    </w:rPr>
  </w:style>
  <w:style w:type="paragraph" w:customStyle="1" w:styleId="ETAsub-subpara">
    <w:name w:val="ETA(sub-subpara)"/>
    <w:basedOn w:val="OPCParaBase"/>
    <w:rsid w:val="002B5AF2"/>
    <w:pPr>
      <w:tabs>
        <w:tab w:val="right" w:pos="1412"/>
      </w:tabs>
      <w:spacing w:before="60" w:line="240" w:lineRule="auto"/>
      <w:ind w:left="1525" w:hanging="1525"/>
    </w:pPr>
    <w:rPr>
      <w:sz w:val="20"/>
    </w:rPr>
  </w:style>
  <w:style w:type="paragraph" w:customStyle="1" w:styleId="Formula">
    <w:name w:val="Formula"/>
    <w:basedOn w:val="OPCParaBase"/>
    <w:rsid w:val="002B5AF2"/>
    <w:pPr>
      <w:spacing w:line="240" w:lineRule="auto"/>
      <w:ind w:left="1134"/>
    </w:pPr>
    <w:rPr>
      <w:sz w:val="20"/>
    </w:rPr>
  </w:style>
  <w:style w:type="paragraph" w:styleId="Header">
    <w:name w:val="header"/>
    <w:basedOn w:val="OPCParaBase"/>
    <w:link w:val="HeaderChar"/>
    <w:unhideWhenUsed/>
    <w:rsid w:val="002B5A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5AF2"/>
    <w:rPr>
      <w:rFonts w:eastAsia="Times New Roman" w:cs="Times New Roman"/>
      <w:sz w:val="16"/>
      <w:lang w:eastAsia="en-AU"/>
    </w:rPr>
  </w:style>
  <w:style w:type="paragraph" w:customStyle="1" w:styleId="House">
    <w:name w:val="House"/>
    <w:basedOn w:val="OPCParaBase"/>
    <w:rsid w:val="002B5AF2"/>
    <w:pPr>
      <w:spacing w:line="240" w:lineRule="auto"/>
    </w:pPr>
    <w:rPr>
      <w:sz w:val="28"/>
    </w:rPr>
  </w:style>
  <w:style w:type="paragraph" w:customStyle="1" w:styleId="Item">
    <w:name w:val="Item"/>
    <w:aliases w:val="i"/>
    <w:basedOn w:val="OPCParaBase"/>
    <w:next w:val="ItemHead"/>
    <w:rsid w:val="002B5AF2"/>
    <w:pPr>
      <w:keepLines/>
      <w:spacing w:before="80" w:line="240" w:lineRule="auto"/>
      <w:ind w:left="709"/>
    </w:pPr>
  </w:style>
  <w:style w:type="paragraph" w:customStyle="1" w:styleId="ItemHead">
    <w:name w:val="ItemHead"/>
    <w:aliases w:val="ih"/>
    <w:basedOn w:val="OPCParaBase"/>
    <w:next w:val="Item"/>
    <w:rsid w:val="002B5A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5AF2"/>
    <w:pPr>
      <w:spacing w:line="240" w:lineRule="auto"/>
    </w:pPr>
    <w:rPr>
      <w:b/>
      <w:sz w:val="32"/>
    </w:rPr>
  </w:style>
  <w:style w:type="paragraph" w:customStyle="1" w:styleId="notedraft">
    <w:name w:val="note(draft)"/>
    <w:aliases w:val="nd"/>
    <w:basedOn w:val="OPCParaBase"/>
    <w:rsid w:val="002B5AF2"/>
    <w:pPr>
      <w:spacing w:before="240" w:line="240" w:lineRule="auto"/>
      <w:ind w:left="284" w:hanging="284"/>
    </w:pPr>
    <w:rPr>
      <w:i/>
      <w:sz w:val="24"/>
    </w:rPr>
  </w:style>
  <w:style w:type="paragraph" w:customStyle="1" w:styleId="notemargin">
    <w:name w:val="note(margin)"/>
    <w:aliases w:val="nm"/>
    <w:basedOn w:val="OPCParaBase"/>
    <w:rsid w:val="002B5AF2"/>
    <w:pPr>
      <w:tabs>
        <w:tab w:val="left" w:pos="709"/>
      </w:tabs>
      <w:spacing w:before="122" w:line="198" w:lineRule="exact"/>
      <w:ind w:left="709" w:hanging="709"/>
    </w:pPr>
    <w:rPr>
      <w:sz w:val="18"/>
    </w:rPr>
  </w:style>
  <w:style w:type="paragraph" w:customStyle="1" w:styleId="noteToPara">
    <w:name w:val="noteToPara"/>
    <w:aliases w:val="ntp"/>
    <w:basedOn w:val="OPCParaBase"/>
    <w:rsid w:val="002B5AF2"/>
    <w:pPr>
      <w:spacing w:before="122" w:line="198" w:lineRule="exact"/>
      <w:ind w:left="2353" w:hanging="709"/>
    </w:pPr>
    <w:rPr>
      <w:sz w:val="18"/>
    </w:rPr>
  </w:style>
  <w:style w:type="paragraph" w:customStyle="1" w:styleId="noteParlAmend">
    <w:name w:val="note(ParlAmend)"/>
    <w:aliases w:val="npp"/>
    <w:basedOn w:val="OPCParaBase"/>
    <w:next w:val="ParlAmend"/>
    <w:rsid w:val="002B5AF2"/>
    <w:pPr>
      <w:spacing w:line="240" w:lineRule="auto"/>
      <w:jc w:val="right"/>
    </w:pPr>
    <w:rPr>
      <w:rFonts w:ascii="Arial" w:hAnsi="Arial"/>
      <w:b/>
      <w:i/>
    </w:rPr>
  </w:style>
  <w:style w:type="paragraph" w:customStyle="1" w:styleId="Page1">
    <w:name w:val="Page1"/>
    <w:basedOn w:val="OPCParaBase"/>
    <w:rsid w:val="002B5AF2"/>
    <w:pPr>
      <w:spacing w:before="400" w:line="240" w:lineRule="auto"/>
    </w:pPr>
    <w:rPr>
      <w:b/>
      <w:sz w:val="32"/>
    </w:rPr>
  </w:style>
  <w:style w:type="paragraph" w:customStyle="1" w:styleId="PageBreak">
    <w:name w:val="PageBreak"/>
    <w:aliases w:val="pb"/>
    <w:basedOn w:val="OPCParaBase"/>
    <w:rsid w:val="002B5AF2"/>
    <w:pPr>
      <w:spacing w:line="240" w:lineRule="auto"/>
    </w:pPr>
    <w:rPr>
      <w:sz w:val="20"/>
    </w:rPr>
  </w:style>
  <w:style w:type="paragraph" w:customStyle="1" w:styleId="paragraphsub">
    <w:name w:val="paragraph(sub)"/>
    <w:aliases w:val="aa"/>
    <w:basedOn w:val="OPCParaBase"/>
    <w:rsid w:val="002B5AF2"/>
    <w:pPr>
      <w:tabs>
        <w:tab w:val="right" w:pos="1985"/>
      </w:tabs>
      <w:spacing w:before="40" w:line="240" w:lineRule="auto"/>
      <w:ind w:left="2098" w:hanging="2098"/>
    </w:pPr>
  </w:style>
  <w:style w:type="paragraph" w:customStyle="1" w:styleId="paragraphsub-sub">
    <w:name w:val="paragraph(sub-sub)"/>
    <w:aliases w:val="aaa"/>
    <w:basedOn w:val="OPCParaBase"/>
    <w:rsid w:val="002B5AF2"/>
    <w:pPr>
      <w:tabs>
        <w:tab w:val="right" w:pos="2722"/>
      </w:tabs>
      <w:spacing w:before="40" w:line="240" w:lineRule="auto"/>
      <w:ind w:left="2835" w:hanging="2835"/>
    </w:pPr>
  </w:style>
  <w:style w:type="paragraph" w:customStyle="1" w:styleId="paragraph">
    <w:name w:val="paragraph"/>
    <w:aliases w:val="a"/>
    <w:basedOn w:val="OPCParaBase"/>
    <w:link w:val="paragraphChar"/>
    <w:rsid w:val="002B5AF2"/>
    <w:pPr>
      <w:tabs>
        <w:tab w:val="right" w:pos="1531"/>
      </w:tabs>
      <w:spacing w:before="40" w:line="240" w:lineRule="auto"/>
      <w:ind w:left="1644" w:hanging="1644"/>
    </w:pPr>
  </w:style>
  <w:style w:type="paragraph" w:customStyle="1" w:styleId="ParlAmend">
    <w:name w:val="ParlAmend"/>
    <w:aliases w:val="pp"/>
    <w:basedOn w:val="OPCParaBase"/>
    <w:rsid w:val="002B5AF2"/>
    <w:pPr>
      <w:spacing w:before="240" w:line="240" w:lineRule="atLeast"/>
      <w:ind w:hanging="567"/>
    </w:pPr>
    <w:rPr>
      <w:sz w:val="24"/>
    </w:rPr>
  </w:style>
  <w:style w:type="paragraph" w:customStyle="1" w:styleId="Penalty">
    <w:name w:val="Penalty"/>
    <w:basedOn w:val="OPCParaBase"/>
    <w:rsid w:val="002B5AF2"/>
    <w:pPr>
      <w:tabs>
        <w:tab w:val="left" w:pos="2977"/>
      </w:tabs>
      <w:spacing w:before="180" w:line="240" w:lineRule="auto"/>
      <w:ind w:left="1985" w:hanging="851"/>
    </w:pPr>
  </w:style>
  <w:style w:type="paragraph" w:customStyle="1" w:styleId="Portfolio">
    <w:name w:val="Portfolio"/>
    <w:basedOn w:val="OPCParaBase"/>
    <w:rsid w:val="002B5AF2"/>
    <w:pPr>
      <w:spacing w:line="240" w:lineRule="auto"/>
    </w:pPr>
    <w:rPr>
      <w:i/>
      <w:sz w:val="20"/>
    </w:rPr>
  </w:style>
  <w:style w:type="paragraph" w:customStyle="1" w:styleId="Preamble">
    <w:name w:val="Preamble"/>
    <w:basedOn w:val="OPCParaBase"/>
    <w:next w:val="Normal"/>
    <w:rsid w:val="002B5A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5AF2"/>
    <w:pPr>
      <w:spacing w:line="240" w:lineRule="auto"/>
    </w:pPr>
    <w:rPr>
      <w:i/>
      <w:sz w:val="20"/>
    </w:rPr>
  </w:style>
  <w:style w:type="paragraph" w:customStyle="1" w:styleId="Session">
    <w:name w:val="Session"/>
    <w:basedOn w:val="OPCParaBase"/>
    <w:rsid w:val="002B5AF2"/>
    <w:pPr>
      <w:spacing w:line="240" w:lineRule="auto"/>
    </w:pPr>
    <w:rPr>
      <w:sz w:val="28"/>
    </w:rPr>
  </w:style>
  <w:style w:type="paragraph" w:customStyle="1" w:styleId="Sponsor">
    <w:name w:val="Sponsor"/>
    <w:basedOn w:val="OPCParaBase"/>
    <w:rsid w:val="002B5AF2"/>
    <w:pPr>
      <w:spacing w:line="240" w:lineRule="auto"/>
    </w:pPr>
    <w:rPr>
      <w:i/>
    </w:rPr>
  </w:style>
  <w:style w:type="paragraph" w:customStyle="1" w:styleId="Subitem">
    <w:name w:val="Subitem"/>
    <w:aliases w:val="iss"/>
    <w:basedOn w:val="OPCParaBase"/>
    <w:rsid w:val="002B5AF2"/>
    <w:pPr>
      <w:spacing w:before="180" w:line="240" w:lineRule="auto"/>
      <w:ind w:left="709" w:hanging="709"/>
    </w:pPr>
  </w:style>
  <w:style w:type="paragraph" w:customStyle="1" w:styleId="SubitemHead">
    <w:name w:val="SubitemHead"/>
    <w:aliases w:val="issh"/>
    <w:basedOn w:val="OPCParaBase"/>
    <w:rsid w:val="002B5A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AF2"/>
    <w:pPr>
      <w:spacing w:before="40" w:line="240" w:lineRule="auto"/>
      <w:ind w:left="1134"/>
    </w:pPr>
  </w:style>
  <w:style w:type="paragraph" w:customStyle="1" w:styleId="SubsectionHead">
    <w:name w:val="SubsectionHead"/>
    <w:aliases w:val="ssh"/>
    <w:basedOn w:val="OPCParaBase"/>
    <w:next w:val="subsection"/>
    <w:rsid w:val="002B5AF2"/>
    <w:pPr>
      <w:keepNext/>
      <w:keepLines/>
      <w:spacing w:before="240" w:line="240" w:lineRule="auto"/>
      <w:ind w:left="1134"/>
    </w:pPr>
    <w:rPr>
      <w:i/>
    </w:rPr>
  </w:style>
  <w:style w:type="paragraph" w:customStyle="1" w:styleId="Tablea">
    <w:name w:val="Table(a)"/>
    <w:aliases w:val="ta"/>
    <w:basedOn w:val="OPCParaBase"/>
    <w:rsid w:val="002B5AF2"/>
    <w:pPr>
      <w:spacing w:before="60" w:line="240" w:lineRule="auto"/>
      <w:ind w:left="284" w:hanging="284"/>
    </w:pPr>
    <w:rPr>
      <w:sz w:val="20"/>
    </w:rPr>
  </w:style>
  <w:style w:type="paragraph" w:customStyle="1" w:styleId="TableAA">
    <w:name w:val="Table(AA)"/>
    <w:aliases w:val="taaa"/>
    <w:basedOn w:val="OPCParaBase"/>
    <w:rsid w:val="002B5A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5A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5AF2"/>
    <w:pPr>
      <w:spacing w:before="60" w:line="240" w:lineRule="atLeast"/>
    </w:pPr>
    <w:rPr>
      <w:sz w:val="20"/>
    </w:rPr>
  </w:style>
  <w:style w:type="paragraph" w:customStyle="1" w:styleId="TLPBoxTextnote">
    <w:name w:val="TLPBoxText(note"/>
    <w:aliases w:val="right)"/>
    <w:basedOn w:val="OPCParaBase"/>
    <w:rsid w:val="002B5A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A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5AF2"/>
    <w:pPr>
      <w:spacing w:before="122" w:line="198" w:lineRule="exact"/>
      <w:ind w:left="1985" w:hanging="851"/>
      <w:jc w:val="right"/>
    </w:pPr>
    <w:rPr>
      <w:sz w:val="18"/>
    </w:rPr>
  </w:style>
  <w:style w:type="paragraph" w:customStyle="1" w:styleId="TLPTableBullet">
    <w:name w:val="TLPTableBullet"/>
    <w:aliases w:val="ttb"/>
    <w:basedOn w:val="OPCParaBase"/>
    <w:rsid w:val="002B5AF2"/>
    <w:pPr>
      <w:spacing w:line="240" w:lineRule="exact"/>
      <w:ind w:left="284" w:hanging="284"/>
    </w:pPr>
    <w:rPr>
      <w:sz w:val="20"/>
    </w:rPr>
  </w:style>
  <w:style w:type="paragraph" w:styleId="TOC1">
    <w:name w:val="toc 1"/>
    <w:basedOn w:val="OPCParaBase"/>
    <w:next w:val="Normal"/>
    <w:uiPriority w:val="39"/>
    <w:semiHidden/>
    <w:unhideWhenUsed/>
    <w:rsid w:val="002B5A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A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A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5A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5A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5A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5A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5A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5A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5AF2"/>
    <w:pPr>
      <w:keepLines/>
      <w:spacing w:before="240" w:after="120" w:line="240" w:lineRule="auto"/>
      <w:ind w:left="794"/>
    </w:pPr>
    <w:rPr>
      <w:b/>
      <w:kern w:val="28"/>
      <w:sz w:val="20"/>
    </w:rPr>
  </w:style>
  <w:style w:type="paragraph" w:customStyle="1" w:styleId="TofSectsHeading">
    <w:name w:val="TofSects(Heading)"/>
    <w:basedOn w:val="OPCParaBase"/>
    <w:rsid w:val="002B5AF2"/>
    <w:pPr>
      <w:spacing w:before="240" w:after="120" w:line="240" w:lineRule="auto"/>
    </w:pPr>
    <w:rPr>
      <w:b/>
      <w:sz w:val="24"/>
    </w:rPr>
  </w:style>
  <w:style w:type="paragraph" w:customStyle="1" w:styleId="TofSectsSection">
    <w:name w:val="TofSects(Section)"/>
    <w:basedOn w:val="OPCParaBase"/>
    <w:rsid w:val="002B5AF2"/>
    <w:pPr>
      <w:keepLines/>
      <w:spacing w:before="40" w:line="240" w:lineRule="auto"/>
      <w:ind w:left="1588" w:hanging="794"/>
    </w:pPr>
    <w:rPr>
      <w:kern w:val="28"/>
      <w:sz w:val="18"/>
    </w:rPr>
  </w:style>
  <w:style w:type="paragraph" w:customStyle="1" w:styleId="TofSectsSubdiv">
    <w:name w:val="TofSects(Subdiv)"/>
    <w:basedOn w:val="OPCParaBase"/>
    <w:rsid w:val="002B5AF2"/>
    <w:pPr>
      <w:keepLines/>
      <w:spacing w:before="80" w:line="240" w:lineRule="auto"/>
      <w:ind w:left="1588" w:hanging="794"/>
    </w:pPr>
    <w:rPr>
      <w:kern w:val="28"/>
    </w:rPr>
  </w:style>
  <w:style w:type="paragraph" w:customStyle="1" w:styleId="WRStyle">
    <w:name w:val="WR Style"/>
    <w:aliases w:val="WR"/>
    <w:basedOn w:val="OPCParaBase"/>
    <w:rsid w:val="002B5AF2"/>
    <w:pPr>
      <w:spacing w:before="240" w:line="240" w:lineRule="auto"/>
      <w:ind w:left="284" w:hanging="284"/>
    </w:pPr>
    <w:rPr>
      <w:b/>
      <w:i/>
      <w:kern w:val="28"/>
      <w:sz w:val="24"/>
    </w:rPr>
  </w:style>
  <w:style w:type="paragraph" w:customStyle="1" w:styleId="notepara">
    <w:name w:val="note(para)"/>
    <w:aliases w:val="na"/>
    <w:basedOn w:val="OPCParaBase"/>
    <w:rsid w:val="002B5AF2"/>
    <w:pPr>
      <w:spacing w:before="40" w:line="198" w:lineRule="exact"/>
      <w:ind w:left="2354" w:hanging="369"/>
    </w:pPr>
    <w:rPr>
      <w:sz w:val="18"/>
    </w:rPr>
  </w:style>
  <w:style w:type="paragraph" w:styleId="Footer">
    <w:name w:val="footer"/>
    <w:link w:val="FooterChar"/>
    <w:rsid w:val="002B5A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5AF2"/>
    <w:rPr>
      <w:rFonts w:eastAsia="Times New Roman" w:cs="Times New Roman"/>
      <w:sz w:val="22"/>
      <w:szCs w:val="24"/>
      <w:lang w:eastAsia="en-AU"/>
    </w:rPr>
  </w:style>
  <w:style w:type="character" w:styleId="LineNumber">
    <w:name w:val="line number"/>
    <w:basedOn w:val="OPCCharBase"/>
    <w:uiPriority w:val="99"/>
    <w:semiHidden/>
    <w:unhideWhenUsed/>
    <w:rsid w:val="002B5AF2"/>
    <w:rPr>
      <w:sz w:val="16"/>
    </w:rPr>
  </w:style>
  <w:style w:type="table" w:customStyle="1" w:styleId="CFlag">
    <w:name w:val="CFlag"/>
    <w:basedOn w:val="TableNormal"/>
    <w:uiPriority w:val="99"/>
    <w:rsid w:val="002B5AF2"/>
    <w:rPr>
      <w:rFonts w:eastAsia="Times New Roman" w:cs="Times New Roman"/>
      <w:lang w:eastAsia="en-AU"/>
    </w:rPr>
    <w:tblPr/>
  </w:style>
  <w:style w:type="paragraph" w:customStyle="1" w:styleId="NotesHeading1">
    <w:name w:val="NotesHeading 1"/>
    <w:basedOn w:val="OPCParaBase"/>
    <w:next w:val="Normal"/>
    <w:rsid w:val="002B5AF2"/>
    <w:rPr>
      <w:b/>
      <w:sz w:val="28"/>
      <w:szCs w:val="28"/>
    </w:rPr>
  </w:style>
  <w:style w:type="paragraph" w:customStyle="1" w:styleId="NotesHeading2">
    <w:name w:val="NotesHeading 2"/>
    <w:basedOn w:val="OPCParaBase"/>
    <w:next w:val="Normal"/>
    <w:rsid w:val="002B5AF2"/>
    <w:rPr>
      <w:b/>
      <w:sz w:val="28"/>
      <w:szCs w:val="28"/>
    </w:rPr>
  </w:style>
  <w:style w:type="paragraph" w:customStyle="1" w:styleId="SignCoverPageEnd">
    <w:name w:val="SignCoverPageEnd"/>
    <w:basedOn w:val="OPCParaBase"/>
    <w:next w:val="Normal"/>
    <w:rsid w:val="002B5A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AF2"/>
    <w:pPr>
      <w:pBdr>
        <w:top w:val="single" w:sz="4" w:space="1" w:color="auto"/>
      </w:pBdr>
      <w:spacing w:before="360"/>
      <w:ind w:right="397"/>
      <w:jc w:val="both"/>
    </w:pPr>
  </w:style>
  <w:style w:type="paragraph" w:customStyle="1" w:styleId="Paragraphsub-sub-sub">
    <w:name w:val="Paragraph(sub-sub-sub)"/>
    <w:aliases w:val="aaaa"/>
    <w:basedOn w:val="OPCParaBase"/>
    <w:rsid w:val="002B5A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5A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A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A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A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5AF2"/>
    <w:pPr>
      <w:spacing w:before="120"/>
    </w:pPr>
  </w:style>
  <w:style w:type="paragraph" w:customStyle="1" w:styleId="TableTextEndNotes">
    <w:name w:val="TableTextEndNotes"/>
    <w:aliases w:val="Tten"/>
    <w:basedOn w:val="Normal"/>
    <w:rsid w:val="002B5AF2"/>
    <w:pPr>
      <w:spacing w:before="60" w:line="240" w:lineRule="auto"/>
    </w:pPr>
    <w:rPr>
      <w:rFonts w:cs="Arial"/>
      <w:sz w:val="20"/>
      <w:szCs w:val="22"/>
    </w:rPr>
  </w:style>
  <w:style w:type="paragraph" w:customStyle="1" w:styleId="TableHeading">
    <w:name w:val="TableHeading"/>
    <w:aliases w:val="th"/>
    <w:basedOn w:val="OPCParaBase"/>
    <w:next w:val="Tabletext"/>
    <w:rsid w:val="002B5AF2"/>
    <w:pPr>
      <w:keepNext/>
      <w:spacing w:before="60" w:line="240" w:lineRule="atLeast"/>
    </w:pPr>
    <w:rPr>
      <w:b/>
      <w:sz w:val="20"/>
    </w:rPr>
  </w:style>
  <w:style w:type="paragraph" w:customStyle="1" w:styleId="NoteToSubpara">
    <w:name w:val="NoteToSubpara"/>
    <w:aliases w:val="nts"/>
    <w:basedOn w:val="OPCParaBase"/>
    <w:rsid w:val="002B5AF2"/>
    <w:pPr>
      <w:spacing w:before="40" w:line="198" w:lineRule="exact"/>
      <w:ind w:left="2835" w:hanging="709"/>
    </w:pPr>
    <w:rPr>
      <w:sz w:val="18"/>
    </w:rPr>
  </w:style>
  <w:style w:type="paragraph" w:customStyle="1" w:styleId="ENoteTableHeading">
    <w:name w:val="ENoteTableHeading"/>
    <w:aliases w:val="enth"/>
    <w:basedOn w:val="OPCParaBase"/>
    <w:rsid w:val="002B5AF2"/>
    <w:pPr>
      <w:keepNext/>
      <w:spacing w:before="60" w:line="240" w:lineRule="atLeast"/>
    </w:pPr>
    <w:rPr>
      <w:rFonts w:ascii="Arial" w:hAnsi="Arial"/>
      <w:b/>
      <w:sz w:val="16"/>
    </w:rPr>
  </w:style>
  <w:style w:type="paragraph" w:customStyle="1" w:styleId="ENoteTTi">
    <w:name w:val="ENoteTTi"/>
    <w:aliases w:val="entti"/>
    <w:basedOn w:val="OPCParaBase"/>
    <w:rsid w:val="002B5AF2"/>
    <w:pPr>
      <w:keepNext/>
      <w:spacing w:before="60" w:line="240" w:lineRule="atLeast"/>
      <w:ind w:left="170"/>
    </w:pPr>
    <w:rPr>
      <w:sz w:val="16"/>
    </w:rPr>
  </w:style>
  <w:style w:type="paragraph" w:customStyle="1" w:styleId="ENotesHeading1">
    <w:name w:val="ENotesHeading 1"/>
    <w:aliases w:val="Enh1"/>
    <w:basedOn w:val="OPCParaBase"/>
    <w:next w:val="Normal"/>
    <w:rsid w:val="002B5AF2"/>
    <w:pPr>
      <w:spacing w:before="120"/>
      <w:outlineLvl w:val="1"/>
    </w:pPr>
    <w:rPr>
      <w:b/>
      <w:sz w:val="28"/>
      <w:szCs w:val="28"/>
    </w:rPr>
  </w:style>
  <w:style w:type="paragraph" w:customStyle="1" w:styleId="ENotesHeading2">
    <w:name w:val="ENotesHeading 2"/>
    <w:aliases w:val="Enh2"/>
    <w:basedOn w:val="OPCParaBase"/>
    <w:next w:val="Normal"/>
    <w:rsid w:val="002B5AF2"/>
    <w:pPr>
      <w:spacing w:before="120" w:after="120"/>
      <w:outlineLvl w:val="2"/>
    </w:pPr>
    <w:rPr>
      <w:b/>
      <w:sz w:val="24"/>
      <w:szCs w:val="28"/>
    </w:rPr>
  </w:style>
  <w:style w:type="paragraph" w:customStyle="1" w:styleId="ENoteTTIndentHeading">
    <w:name w:val="ENoteTTIndentHeading"/>
    <w:aliases w:val="enTTHi"/>
    <w:basedOn w:val="OPCParaBase"/>
    <w:rsid w:val="002B5A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AF2"/>
    <w:pPr>
      <w:spacing w:before="60" w:line="240" w:lineRule="atLeast"/>
    </w:pPr>
    <w:rPr>
      <w:sz w:val="16"/>
    </w:rPr>
  </w:style>
  <w:style w:type="paragraph" w:customStyle="1" w:styleId="MadeunderText">
    <w:name w:val="MadeunderText"/>
    <w:basedOn w:val="OPCParaBase"/>
    <w:next w:val="Normal"/>
    <w:rsid w:val="002B5AF2"/>
    <w:pPr>
      <w:spacing w:before="240"/>
    </w:pPr>
    <w:rPr>
      <w:sz w:val="24"/>
      <w:szCs w:val="24"/>
    </w:rPr>
  </w:style>
  <w:style w:type="paragraph" w:customStyle="1" w:styleId="ENotesHeading3">
    <w:name w:val="ENotesHeading 3"/>
    <w:aliases w:val="Enh3"/>
    <w:basedOn w:val="OPCParaBase"/>
    <w:next w:val="Normal"/>
    <w:rsid w:val="002B5AF2"/>
    <w:pPr>
      <w:keepNext/>
      <w:spacing w:before="120" w:line="240" w:lineRule="auto"/>
      <w:outlineLvl w:val="4"/>
    </w:pPr>
    <w:rPr>
      <w:b/>
      <w:szCs w:val="24"/>
    </w:rPr>
  </w:style>
  <w:style w:type="paragraph" w:customStyle="1" w:styleId="SubPartCASA">
    <w:name w:val="SubPart(CASA)"/>
    <w:aliases w:val="csp"/>
    <w:basedOn w:val="OPCParaBase"/>
    <w:next w:val="ActHead3"/>
    <w:rsid w:val="002B5AF2"/>
    <w:pPr>
      <w:keepNext/>
      <w:keepLines/>
      <w:spacing w:before="280"/>
      <w:outlineLvl w:val="1"/>
    </w:pPr>
    <w:rPr>
      <w:b/>
      <w:kern w:val="28"/>
      <w:sz w:val="32"/>
    </w:rPr>
  </w:style>
  <w:style w:type="character" w:customStyle="1" w:styleId="CharSubPartTextCASA">
    <w:name w:val="CharSubPartText(CASA)"/>
    <w:basedOn w:val="OPCCharBase"/>
    <w:uiPriority w:val="1"/>
    <w:rsid w:val="002B5AF2"/>
  </w:style>
  <w:style w:type="character" w:customStyle="1" w:styleId="CharSubPartNoCASA">
    <w:name w:val="CharSubPartNo(CASA)"/>
    <w:basedOn w:val="OPCCharBase"/>
    <w:uiPriority w:val="1"/>
    <w:rsid w:val="002B5AF2"/>
  </w:style>
  <w:style w:type="paragraph" w:customStyle="1" w:styleId="ENoteTTIndentHeadingSub">
    <w:name w:val="ENoteTTIndentHeadingSub"/>
    <w:aliases w:val="enTTHis"/>
    <w:basedOn w:val="OPCParaBase"/>
    <w:rsid w:val="002B5AF2"/>
    <w:pPr>
      <w:keepNext/>
      <w:spacing w:before="60" w:line="240" w:lineRule="atLeast"/>
      <w:ind w:left="340"/>
    </w:pPr>
    <w:rPr>
      <w:b/>
      <w:sz w:val="16"/>
    </w:rPr>
  </w:style>
  <w:style w:type="paragraph" w:customStyle="1" w:styleId="ENoteTTiSub">
    <w:name w:val="ENoteTTiSub"/>
    <w:aliases w:val="enttis"/>
    <w:basedOn w:val="OPCParaBase"/>
    <w:rsid w:val="002B5AF2"/>
    <w:pPr>
      <w:keepNext/>
      <w:spacing w:before="60" w:line="240" w:lineRule="atLeast"/>
      <w:ind w:left="340"/>
    </w:pPr>
    <w:rPr>
      <w:sz w:val="16"/>
    </w:rPr>
  </w:style>
  <w:style w:type="paragraph" w:customStyle="1" w:styleId="SubDivisionMigration">
    <w:name w:val="SubDivisionMigration"/>
    <w:aliases w:val="sdm"/>
    <w:basedOn w:val="OPCParaBase"/>
    <w:rsid w:val="002B5A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AF2"/>
    <w:pPr>
      <w:keepNext/>
      <w:keepLines/>
      <w:spacing w:before="240" w:line="240" w:lineRule="auto"/>
      <w:ind w:left="1134" w:hanging="1134"/>
    </w:pPr>
    <w:rPr>
      <w:b/>
      <w:sz w:val="28"/>
    </w:rPr>
  </w:style>
  <w:style w:type="table" w:styleId="TableGrid">
    <w:name w:val="Table Grid"/>
    <w:basedOn w:val="TableNormal"/>
    <w:uiPriority w:val="59"/>
    <w:rsid w:val="002B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B5A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5A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5AF2"/>
    <w:rPr>
      <w:sz w:val="22"/>
    </w:rPr>
  </w:style>
  <w:style w:type="paragraph" w:customStyle="1" w:styleId="SOTextNote">
    <w:name w:val="SO TextNote"/>
    <w:aliases w:val="sont"/>
    <w:basedOn w:val="SOText"/>
    <w:qFormat/>
    <w:rsid w:val="002B5AF2"/>
    <w:pPr>
      <w:spacing w:before="122" w:line="198" w:lineRule="exact"/>
      <w:ind w:left="1843" w:hanging="709"/>
    </w:pPr>
    <w:rPr>
      <w:sz w:val="18"/>
    </w:rPr>
  </w:style>
  <w:style w:type="paragraph" w:customStyle="1" w:styleId="SOPara">
    <w:name w:val="SO Para"/>
    <w:aliases w:val="soa"/>
    <w:basedOn w:val="SOText"/>
    <w:link w:val="SOParaChar"/>
    <w:qFormat/>
    <w:rsid w:val="002B5AF2"/>
    <w:pPr>
      <w:tabs>
        <w:tab w:val="right" w:pos="1786"/>
      </w:tabs>
      <w:spacing w:before="40"/>
      <w:ind w:left="2070" w:hanging="936"/>
    </w:pPr>
  </w:style>
  <w:style w:type="character" w:customStyle="1" w:styleId="SOParaChar">
    <w:name w:val="SO Para Char"/>
    <w:aliases w:val="soa Char"/>
    <w:basedOn w:val="DefaultParagraphFont"/>
    <w:link w:val="SOPara"/>
    <w:rsid w:val="002B5AF2"/>
    <w:rPr>
      <w:sz w:val="22"/>
    </w:rPr>
  </w:style>
  <w:style w:type="paragraph" w:customStyle="1" w:styleId="FileName">
    <w:name w:val="FileName"/>
    <w:basedOn w:val="Normal"/>
    <w:rsid w:val="002B5AF2"/>
  </w:style>
  <w:style w:type="paragraph" w:customStyle="1" w:styleId="SOHeadBold">
    <w:name w:val="SO HeadBold"/>
    <w:aliases w:val="sohb"/>
    <w:basedOn w:val="SOText"/>
    <w:next w:val="SOText"/>
    <w:link w:val="SOHeadBoldChar"/>
    <w:qFormat/>
    <w:rsid w:val="002B5AF2"/>
    <w:rPr>
      <w:b/>
    </w:rPr>
  </w:style>
  <w:style w:type="character" w:customStyle="1" w:styleId="SOHeadBoldChar">
    <w:name w:val="SO HeadBold Char"/>
    <w:aliases w:val="sohb Char"/>
    <w:basedOn w:val="DefaultParagraphFont"/>
    <w:link w:val="SOHeadBold"/>
    <w:rsid w:val="002B5AF2"/>
    <w:rPr>
      <w:b/>
      <w:sz w:val="22"/>
    </w:rPr>
  </w:style>
  <w:style w:type="paragraph" w:customStyle="1" w:styleId="SOHeadItalic">
    <w:name w:val="SO HeadItalic"/>
    <w:aliases w:val="sohi"/>
    <w:basedOn w:val="SOText"/>
    <w:next w:val="SOText"/>
    <w:link w:val="SOHeadItalicChar"/>
    <w:qFormat/>
    <w:rsid w:val="002B5AF2"/>
    <w:rPr>
      <w:i/>
    </w:rPr>
  </w:style>
  <w:style w:type="character" w:customStyle="1" w:styleId="SOHeadItalicChar">
    <w:name w:val="SO HeadItalic Char"/>
    <w:aliases w:val="sohi Char"/>
    <w:basedOn w:val="DefaultParagraphFont"/>
    <w:link w:val="SOHeadItalic"/>
    <w:rsid w:val="002B5AF2"/>
    <w:rPr>
      <w:i/>
      <w:sz w:val="22"/>
    </w:rPr>
  </w:style>
  <w:style w:type="paragraph" w:customStyle="1" w:styleId="SOBullet">
    <w:name w:val="SO Bullet"/>
    <w:aliases w:val="sotb"/>
    <w:basedOn w:val="SOText"/>
    <w:link w:val="SOBulletChar"/>
    <w:qFormat/>
    <w:rsid w:val="002B5AF2"/>
    <w:pPr>
      <w:ind w:left="1559" w:hanging="425"/>
    </w:pPr>
  </w:style>
  <w:style w:type="character" w:customStyle="1" w:styleId="SOBulletChar">
    <w:name w:val="SO Bullet Char"/>
    <w:aliases w:val="sotb Char"/>
    <w:basedOn w:val="DefaultParagraphFont"/>
    <w:link w:val="SOBullet"/>
    <w:rsid w:val="002B5AF2"/>
    <w:rPr>
      <w:sz w:val="22"/>
    </w:rPr>
  </w:style>
  <w:style w:type="paragraph" w:customStyle="1" w:styleId="SOBulletNote">
    <w:name w:val="SO BulletNote"/>
    <w:aliases w:val="sonb"/>
    <w:basedOn w:val="SOTextNote"/>
    <w:link w:val="SOBulletNoteChar"/>
    <w:qFormat/>
    <w:rsid w:val="002B5AF2"/>
    <w:pPr>
      <w:tabs>
        <w:tab w:val="left" w:pos="1560"/>
      </w:tabs>
      <w:ind w:left="2268" w:hanging="1134"/>
    </w:pPr>
  </w:style>
  <w:style w:type="character" w:customStyle="1" w:styleId="SOBulletNoteChar">
    <w:name w:val="SO BulletNote Char"/>
    <w:aliases w:val="sonb Char"/>
    <w:basedOn w:val="DefaultParagraphFont"/>
    <w:link w:val="SOBulletNote"/>
    <w:rsid w:val="002B5AF2"/>
    <w:rPr>
      <w:sz w:val="18"/>
    </w:rPr>
  </w:style>
  <w:style w:type="paragraph" w:customStyle="1" w:styleId="SOText2">
    <w:name w:val="SO Text2"/>
    <w:aliases w:val="sot2"/>
    <w:basedOn w:val="Normal"/>
    <w:next w:val="SOText"/>
    <w:link w:val="SOText2Char"/>
    <w:rsid w:val="002B5A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5AF2"/>
    <w:rPr>
      <w:sz w:val="22"/>
    </w:rPr>
  </w:style>
  <w:style w:type="character" w:customStyle="1" w:styleId="paragraphChar">
    <w:name w:val="paragraph Char"/>
    <w:aliases w:val="a Char"/>
    <w:link w:val="paragraph"/>
    <w:rsid w:val="007D6FA6"/>
    <w:rPr>
      <w:rFonts w:eastAsia="Times New Roman" w:cs="Times New Roman"/>
      <w:sz w:val="22"/>
      <w:lang w:eastAsia="en-AU"/>
    </w:rPr>
  </w:style>
  <w:style w:type="character" w:customStyle="1" w:styleId="subsectionChar">
    <w:name w:val="subsection Char"/>
    <w:aliases w:val="ss Char"/>
    <w:link w:val="subsection"/>
    <w:rsid w:val="007D6FA6"/>
    <w:rPr>
      <w:rFonts w:eastAsia="Times New Roman" w:cs="Times New Roman"/>
      <w:sz w:val="22"/>
      <w:lang w:eastAsia="en-AU"/>
    </w:rPr>
  </w:style>
  <w:style w:type="character" w:customStyle="1" w:styleId="ActHead5Char">
    <w:name w:val="ActHead 5 Char"/>
    <w:aliases w:val="s Char"/>
    <w:link w:val="ActHead5"/>
    <w:locked/>
    <w:rsid w:val="007D6FA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7D6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A6"/>
    <w:rPr>
      <w:rFonts w:ascii="Tahoma" w:hAnsi="Tahoma" w:cs="Tahoma"/>
      <w:sz w:val="16"/>
      <w:szCs w:val="16"/>
    </w:rPr>
  </w:style>
  <w:style w:type="character" w:customStyle="1" w:styleId="Heading1Char">
    <w:name w:val="Heading 1 Char"/>
    <w:basedOn w:val="DefaultParagraphFont"/>
    <w:link w:val="Heading1"/>
    <w:uiPriority w:val="9"/>
    <w:rsid w:val="00827C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7C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7C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7C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7C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7C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7C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7C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7CB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27CBB"/>
    <w:pPr>
      <w:spacing w:before="800"/>
    </w:pPr>
  </w:style>
  <w:style w:type="character" w:customStyle="1" w:styleId="OPCParaBaseChar">
    <w:name w:val="OPCParaBase Char"/>
    <w:basedOn w:val="DefaultParagraphFont"/>
    <w:link w:val="OPCParaBase"/>
    <w:rsid w:val="00827CBB"/>
    <w:rPr>
      <w:rFonts w:eastAsia="Times New Roman" w:cs="Times New Roman"/>
      <w:sz w:val="22"/>
      <w:lang w:eastAsia="en-AU"/>
    </w:rPr>
  </w:style>
  <w:style w:type="character" w:customStyle="1" w:styleId="ShortTChar">
    <w:name w:val="ShortT Char"/>
    <w:basedOn w:val="OPCParaBaseChar"/>
    <w:link w:val="ShortT"/>
    <w:rsid w:val="00827CBB"/>
    <w:rPr>
      <w:rFonts w:eastAsia="Times New Roman" w:cs="Times New Roman"/>
      <w:b/>
      <w:sz w:val="40"/>
      <w:lang w:eastAsia="en-AU"/>
    </w:rPr>
  </w:style>
  <w:style w:type="character" w:customStyle="1" w:styleId="ShortTP1Char">
    <w:name w:val="ShortTP1 Char"/>
    <w:basedOn w:val="ShortTChar"/>
    <w:link w:val="ShortTP1"/>
    <w:rsid w:val="00827CBB"/>
    <w:rPr>
      <w:rFonts w:eastAsia="Times New Roman" w:cs="Times New Roman"/>
      <w:b/>
      <w:sz w:val="40"/>
      <w:lang w:eastAsia="en-AU"/>
    </w:rPr>
  </w:style>
  <w:style w:type="paragraph" w:customStyle="1" w:styleId="ActNoP1">
    <w:name w:val="ActNoP1"/>
    <w:basedOn w:val="Actno"/>
    <w:link w:val="ActNoP1Char"/>
    <w:rsid w:val="00827CBB"/>
    <w:pPr>
      <w:spacing w:before="800"/>
    </w:pPr>
    <w:rPr>
      <w:sz w:val="28"/>
    </w:rPr>
  </w:style>
  <w:style w:type="character" w:customStyle="1" w:styleId="ActnoChar">
    <w:name w:val="Actno Char"/>
    <w:basedOn w:val="ShortTChar"/>
    <w:link w:val="Actno"/>
    <w:rsid w:val="00827CBB"/>
    <w:rPr>
      <w:rFonts w:eastAsia="Times New Roman" w:cs="Times New Roman"/>
      <w:b/>
      <w:sz w:val="40"/>
      <w:lang w:eastAsia="en-AU"/>
    </w:rPr>
  </w:style>
  <w:style w:type="character" w:customStyle="1" w:styleId="ActNoP1Char">
    <w:name w:val="ActNoP1 Char"/>
    <w:basedOn w:val="ActnoChar"/>
    <w:link w:val="ActNoP1"/>
    <w:rsid w:val="00827CBB"/>
    <w:rPr>
      <w:rFonts w:eastAsia="Times New Roman" w:cs="Times New Roman"/>
      <w:b/>
      <w:sz w:val="28"/>
      <w:lang w:eastAsia="en-AU"/>
    </w:rPr>
  </w:style>
  <w:style w:type="paragraph" w:customStyle="1" w:styleId="ShortTCP">
    <w:name w:val="ShortTCP"/>
    <w:basedOn w:val="ShortT"/>
    <w:link w:val="ShortTCPChar"/>
    <w:rsid w:val="00827CBB"/>
  </w:style>
  <w:style w:type="character" w:customStyle="1" w:styleId="ShortTCPChar">
    <w:name w:val="ShortTCP Char"/>
    <w:basedOn w:val="ShortTChar"/>
    <w:link w:val="ShortTCP"/>
    <w:rsid w:val="00827CBB"/>
    <w:rPr>
      <w:rFonts w:eastAsia="Times New Roman" w:cs="Times New Roman"/>
      <w:b/>
      <w:sz w:val="40"/>
      <w:lang w:eastAsia="en-AU"/>
    </w:rPr>
  </w:style>
  <w:style w:type="paragraph" w:customStyle="1" w:styleId="ActNoCP">
    <w:name w:val="ActNoCP"/>
    <w:basedOn w:val="Actno"/>
    <w:link w:val="ActNoCPChar"/>
    <w:rsid w:val="00827CBB"/>
    <w:pPr>
      <w:spacing w:before="400"/>
    </w:pPr>
  </w:style>
  <w:style w:type="character" w:customStyle="1" w:styleId="ActNoCPChar">
    <w:name w:val="ActNoCP Char"/>
    <w:basedOn w:val="ActnoChar"/>
    <w:link w:val="ActNoCP"/>
    <w:rsid w:val="00827CBB"/>
    <w:rPr>
      <w:rFonts w:eastAsia="Times New Roman" w:cs="Times New Roman"/>
      <w:b/>
      <w:sz w:val="40"/>
      <w:lang w:eastAsia="en-AU"/>
    </w:rPr>
  </w:style>
  <w:style w:type="paragraph" w:customStyle="1" w:styleId="AssentBk">
    <w:name w:val="AssentBk"/>
    <w:basedOn w:val="Normal"/>
    <w:rsid w:val="00827CBB"/>
    <w:pPr>
      <w:spacing w:line="240" w:lineRule="auto"/>
    </w:pPr>
    <w:rPr>
      <w:rFonts w:eastAsia="Times New Roman" w:cs="Times New Roman"/>
      <w:sz w:val="20"/>
      <w:lang w:eastAsia="en-AU"/>
    </w:rPr>
  </w:style>
  <w:style w:type="paragraph" w:customStyle="1" w:styleId="AssentDt">
    <w:name w:val="AssentDt"/>
    <w:basedOn w:val="Normal"/>
    <w:rsid w:val="00987BBF"/>
    <w:pPr>
      <w:spacing w:line="240" w:lineRule="auto"/>
    </w:pPr>
    <w:rPr>
      <w:rFonts w:eastAsia="Times New Roman" w:cs="Times New Roman"/>
      <w:sz w:val="20"/>
      <w:lang w:eastAsia="en-AU"/>
    </w:rPr>
  </w:style>
  <w:style w:type="paragraph" w:customStyle="1" w:styleId="2ndRd">
    <w:name w:val="2ndRd"/>
    <w:basedOn w:val="Normal"/>
    <w:rsid w:val="00987BBF"/>
    <w:pPr>
      <w:spacing w:line="240" w:lineRule="auto"/>
    </w:pPr>
    <w:rPr>
      <w:rFonts w:eastAsia="Times New Roman" w:cs="Times New Roman"/>
      <w:sz w:val="20"/>
      <w:lang w:eastAsia="en-AU"/>
    </w:rPr>
  </w:style>
  <w:style w:type="paragraph" w:customStyle="1" w:styleId="ScalePlusRef">
    <w:name w:val="ScalePlusRef"/>
    <w:basedOn w:val="Normal"/>
    <w:rsid w:val="00987BB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9195-935D-400A-9C14-81CC9318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46</Pages>
  <Words>9736</Words>
  <Characters>49464</Characters>
  <Application>Microsoft Office Word</Application>
  <DocSecurity>0</DocSecurity>
  <PresentationFormat/>
  <Lines>1030</Lines>
  <Paragraphs>749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2018-06-14T03:09:00Z</cp:lastPrinted>
  <dcterms:created xsi:type="dcterms:W3CDTF">2019-03-13T01:33:00Z</dcterms:created>
  <dcterms:modified xsi:type="dcterms:W3CDTF">2019-03-13T03:47:00Z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(Protecting Your Superannuation Package) Act 2019</vt:lpwstr>
  </property>
  <property fmtid="{D5CDD505-2E9C-101B-9397-08002B2CF9AE}" pid="5" name="ActNo">
    <vt:lpwstr>No. 16,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OPC6797</vt:lpwstr>
  </property>
</Properties>
</file>