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161574" w:rsidRPr="00B64CF2" w:rsidRDefault="00161574" w:rsidP="00161574">
      <w:pPr>
        <w:jc w:val="center"/>
        <w:rPr>
          <w:rFonts w:ascii="Arial" w:hAnsi="Arial" w:cs="Arial"/>
          <w:sz w:val="20"/>
          <w:szCs w:val="20"/>
        </w:rPr>
      </w:pPr>
      <w:r w:rsidRPr="00B64CF2">
        <w:rPr>
          <w:rFonts w:ascii="Arial" w:hAnsi="Arial" w:cs="Arial"/>
          <w:b/>
          <w:sz w:val="20"/>
          <w:szCs w:val="20"/>
        </w:rPr>
        <w:t>NOTICE OF INTENTION</w:t>
      </w:r>
    </w:p>
    <w:p w:rsidR="00161574" w:rsidRPr="0077511C" w:rsidRDefault="00161574" w:rsidP="00161574">
      <w:pPr>
        <w:rPr>
          <w:rFonts w:ascii="Arial" w:hAnsi="Arial" w:cs="Arial"/>
          <w:sz w:val="20"/>
          <w:szCs w:val="20"/>
        </w:rPr>
      </w:pPr>
      <w:r w:rsidRPr="0077511C">
        <w:rPr>
          <w:rFonts w:ascii="Arial" w:hAnsi="Arial" w:cs="Arial"/>
          <w:sz w:val="20"/>
          <w:szCs w:val="20"/>
        </w:rPr>
        <w:t xml:space="preserve">Proposed transfer of the life insurance business of St.George Life Limited </w:t>
      </w:r>
      <w:r w:rsidRPr="0077511C">
        <w:rPr>
          <w:rFonts w:ascii="Arial" w:hAnsi="Arial" w:cs="Arial"/>
          <w:bCs/>
          <w:sz w:val="20"/>
          <w:szCs w:val="20"/>
        </w:rPr>
        <w:t>ABN 88 076 763 936 (</w:t>
      </w:r>
      <w:r w:rsidRPr="0077511C">
        <w:rPr>
          <w:rFonts w:ascii="Arial" w:hAnsi="Arial" w:cs="Arial"/>
          <w:b/>
          <w:bCs/>
          <w:sz w:val="20"/>
          <w:szCs w:val="20"/>
        </w:rPr>
        <w:t>St.George Life</w:t>
      </w:r>
      <w:r w:rsidRPr="0077511C">
        <w:rPr>
          <w:rFonts w:ascii="Arial" w:hAnsi="Arial" w:cs="Arial"/>
          <w:bCs/>
          <w:sz w:val="20"/>
          <w:szCs w:val="20"/>
        </w:rPr>
        <w:t xml:space="preserve">) </w:t>
      </w:r>
      <w:r w:rsidRPr="0077511C">
        <w:rPr>
          <w:rFonts w:ascii="Arial" w:hAnsi="Arial" w:cs="Arial"/>
          <w:sz w:val="20"/>
          <w:szCs w:val="20"/>
        </w:rPr>
        <w:t>to Westpac Life Insurance Services Limited ABN 31 003 149 157 (</w:t>
      </w:r>
      <w:r w:rsidRPr="0077511C">
        <w:rPr>
          <w:rFonts w:ascii="Arial" w:hAnsi="Arial" w:cs="Arial"/>
          <w:b/>
          <w:sz w:val="20"/>
          <w:szCs w:val="20"/>
        </w:rPr>
        <w:t>Westpac Life</w:t>
      </w:r>
      <w:r w:rsidRPr="0077511C">
        <w:rPr>
          <w:rFonts w:ascii="Arial" w:hAnsi="Arial" w:cs="Arial"/>
          <w:sz w:val="20"/>
          <w:szCs w:val="20"/>
        </w:rPr>
        <w:t>)</w:t>
      </w:r>
      <w:r>
        <w:rPr>
          <w:rFonts w:ascii="Arial" w:hAnsi="Arial" w:cs="Arial"/>
          <w:sz w:val="20"/>
          <w:szCs w:val="20"/>
        </w:rPr>
        <w:t>.</w:t>
      </w:r>
    </w:p>
    <w:p w:rsidR="00161574" w:rsidRPr="00B64CF2" w:rsidRDefault="00161574" w:rsidP="00161574">
      <w:pPr>
        <w:rPr>
          <w:rFonts w:ascii="Arial" w:hAnsi="Arial" w:cs="Arial"/>
          <w:sz w:val="20"/>
          <w:szCs w:val="20"/>
        </w:rPr>
      </w:pPr>
      <w:r w:rsidRPr="0077511C">
        <w:rPr>
          <w:rFonts w:ascii="Arial" w:hAnsi="Arial" w:cs="Arial"/>
          <w:sz w:val="20"/>
          <w:szCs w:val="20"/>
        </w:rPr>
        <w:t>Westpac Life and St.George Life give notice of their intention to make an application to the Federal Court of Australia</w:t>
      </w:r>
      <w:r>
        <w:rPr>
          <w:rFonts w:ascii="Arial" w:hAnsi="Arial" w:cs="Arial"/>
          <w:sz w:val="20"/>
          <w:szCs w:val="20"/>
        </w:rPr>
        <w:t xml:space="preserve"> (</w:t>
      </w:r>
      <w:r>
        <w:rPr>
          <w:rFonts w:ascii="Arial" w:hAnsi="Arial" w:cs="Arial"/>
          <w:b/>
          <w:sz w:val="20"/>
          <w:szCs w:val="20"/>
        </w:rPr>
        <w:t>Federal Court</w:t>
      </w:r>
      <w:r>
        <w:rPr>
          <w:rFonts w:ascii="Arial" w:hAnsi="Arial" w:cs="Arial"/>
          <w:sz w:val="20"/>
          <w:szCs w:val="20"/>
        </w:rPr>
        <w:t>)</w:t>
      </w:r>
      <w:r w:rsidRPr="0077511C">
        <w:rPr>
          <w:rFonts w:ascii="Arial" w:hAnsi="Arial" w:cs="Arial"/>
          <w:sz w:val="20"/>
          <w:szCs w:val="20"/>
        </w:rPr>
        <w:t xml:space="preserve"> for confirmation of a scheme under Part 9 of the </w:t>
      </w:r>
      <w:r w:rsidRPr="0077511C">
        <w:rPr>
          <w:rFonts w:ascii="Arial" w:hAnsi="Arial" w:cs="Arial"/>
          <w:i/>
          <w:sz w:val="20"/>
          <w:szCs w:val="20"/>
        </w:rPr>
        <w:t>Life Insurance Act</w:t>
      </w:r>
      <w:r w:rsidRPr="0077511C">
        <w:rPr>
          <w:rFonts w:ascii="Arial" w:hAnsi="Arial" w:cs="Arial"/>
          <w:sz w:val="20"/>
          <w:szCs w:val="20"/>
        </w:rPr>
        <w:t xml:space="preserve"> </w:t>
      </w:r>
      <w:r w:rsidRPr="0077511C">
        <w:rPr>
          <w:rFonts w:ascii="Arial" w:hAnsi="Arial" w:cs="Arial"/>
          <w:i/>
          <w:sz w:val="20"/>
          <w:szCs w:val="20"/>
        </w:rPr>
        <w:t>1995</w:t>
      </w:r>
      <w:r w:rsidRPr="0077511C">
        <w:rPr>
          <w:rFonts w:ascii="Arial" w:hAnsi="Arial" w:cs="Arial"/>
          <w:sz w:val="20"/>
          <w:szCs w:val="20"/>
        </w:rPr>
        <w:t xml:space="preserve"> (Cth)</w:t>
      </w:r>
      <w:r w:rsidRPr="0077511C">
        <w:rPr>
          <w:rFonts w:ascii="Arial" w:hAnsi="Arial" w:cs="Arial"/>
          <w:i/>
          <w:sz w:val="20"/>
          <w:szCs w:val="20"/>
        </w:rPr>
        <w:t xml:space="preserve"> </w:t>
      </w:r>
      <w:r w:rsidRPr="0077511C">
        <w:rPr>
          <w:rFonts w:ascii="Arial" w:hAnsi="Arial" w:cs="Arial"/>
          <w:sz w:val="20"/>
          <w:szCs w:val="20"/>
        </w:rPr>
        <w:t xml:space="preserve">to transfer the life insurance business of St.George Life to Westpac Life (the </w:t>
      </w:r>
      <w:r w:rsidRPr="0077511C">
        <w:rPr>
          <w:rFonts w:ascii="Arial" w:hAnsi="Arial" w:cs="Arial"/>
          <w:b/>
          <w:sz w:val="20"/>
          <w:szCs w:val="20"/>
        </w:rPr>
        <w:t>Scheme</w:t>
      </w:r>
      <w:r w:rsidRPr="0077511C">
        <w:rPr>
          <w:rFonts w:ascii="Arial" w:hAnsi="Arial" w:cs="Arial"/>
          <w:sz w:val="20"/>
          <w:szCs w:val="20"/>
        </w:rPr>
        <w:t xml:space="preserve">). The proposed date of the transfer is 12.01am (AEST) on </w:t>
      </w:r>
      <w:r>
        <w:rPr>
          <w:rFonts w:ascii="Arial" w:hAnsi="Arial" w:cs="Arial"/>
          <w:sz w:val="20"/>
          <w:szCs w:val="20"/>
        </w:rPr>
        <w:t>1 September 2018 (</w:t>
      </w:r>
      <w:r>
        <w:rPr>
          <w:rFonts w:ascii="Arial" w:hAnsi="Arial" w:cs="Arial"/>
          <w:b/>
          <w:sz w:val="20"/>
          <w:szCs w:val="20"/>
        </w:rPr>
        <w:t>Effective Time</w:t>
      </w:r>
      <w:r>
        <w:rPr>
          <w:rFonts w:ascii="Arial" w:hAnsi="Arial" w:cs="Arial"/>
          <w:sz w:val="20"/>
          <w:szCs w:val="20"/>
        </w:rPr>
        <w:t>)</w:t>
      </w:r>
      <w:r w:rsidRPr="0077511C">
        <w:rPr>
          <w:rFonts w:ascii="Arial" w:hAnsi="Arial" w:cs="Arial"/>
          <w:sz w:val="20"/>
          <w:szCs w:val="20"/>
        </w:rPr>
        <w:t>.</w:t>
      </w:r>
    </w:p>
    <w:p w:rsidR="00161574" w:rsidRDefault="00161574" w:rsidP="00161574">
      <w:pPr>
        <w:rPr>
          <w:rFonts w:ascii="Arial" w:hAnsi="Arial" w:cs="Arial"/>
          <w:sz w:val="20"/>
          <w:szCs w:val="20"/>
        </w:rPr>
      </w:pPr>
      <w:r w:rsidRPr="0077511C">
        <w:rPr>
          <w:rFonts w:ascii="Arial" w:hAnsi="Arial" w:cs="Arial"/>
          <w:sz w:val="20"/>
          <w:szCs w:val="20"/>
        </w:rPr>
        <w:t xml:space="preserve">The application is scheduled to be heard </w:t>
      </w:r>
      <w:r>
        <w:rPr>
          <w:rFonts w:ascii="Arial" w:hAnsi="Arial" w:cs="Arial"/>
          <w:sz w:val="20"/>
          <w:szCs w:val="20"/>
        </w:rPr>
        <w:t xml:space="preserve">at 10.15am </w:t>
      </w:r>
      <w:r w:rsidRPr="008C07AF">
        <w:rPr>
          <w:rFonts w:ascii="Arial" w:hAnsi="Arial" w:cs="Arial"/>
          <w:sz w:val="20"/>
          <w:szCs w:val="20"/>
        </w:rPr>
        <w:t xml:space="preserve">on </w:t>
      </w:r>
      <w:r>
        <w:rPr>
          <w:rFonts w:ascii="Arial" w:hAnsi="Arial" w:cs="Arial"/>
          <w:sz w:val="20"/>
          <w:szCs w:val="20"/>
        </w:rPr>
        <w:t>29 August 2018, or on such other time or date as the Federal Court appoints</w:t>
      </w:r>
      <w:r w:rsidRPr="0077511C">
        <w:rPr>
          <w:rFonts w:ascii="Arial" w:hAnsi="Arial" w:cs="Arial"/>
          <w:sz w:val="20"/>
          <w:szCs w:val="20"/>
        </w:rPr>
        <w:t>.</w:t>
      </w:r>
    </w:p>
    <w:p w:rsidR="00161574" w:rsidRDefault="00161574" w:rsidP="00161574">
      <w:pPr>
        <w:rPr>
          <w:rFonts w:ascii="Arial" w:hAnsi="Arial" w:cs="Arial"/>
          <w:sz w:val="20"/>
          <w:szCs w:val="20"/>
        </w:rPr>
      </w:pPr>
      <w:r w:rsidRPr="0016704C">
        <w:rPr>
          <w:rFonts w:ascii="Arial" w:hAnsi="Arial" w:cs="Arial"/>
          <w:sz w:val="20"/>
          <w:szCs w:val="20"/>
        </w:rPr>
        <w:t xml:space="preserve">The hearing will be heard at the </w:t>
      </w:r>
      <w:r>
        <w:rPr>
          <w:rFonts w:ascii="Arial" w:hAnsi="Arial" w:cs="Arial"/>
          <w:sz w:val="20"/>
          <w:szCs w:val="20"/>
        </w:rPr>
        <w:t xml:space="preserve">New South Wales Registry of the Federal Court, located at </w:t>
      </w:r>
      <w:r w:rsidRPr="0016704C">
        <w:rPr>
          <w:rFonts w:ascii="Arial" w:hAnsi="Arial" w:cs="Arial"/>
          <w:sz w:val="20"/>
          <w:szCs w:val="20"/>
        </w:rPr>
        <w:t>Law Court’s Building</w:t>
      </w:r>
      <w:r>
        <w:rPr>
          <w:rFonts w:ascii="Arial" w:hAnsi="Arial" w:cs="Arial"/>
          <w:sz w:val="20"/>
          <w:szCs w:val="20"/>
        </w:rPr>
        <w:t>,</w:t>
      </w:r>
      <w:r w:rsidRPr="0016704C">
        <w:rPr>
          <w:rFonts w:ascii="Arial" w:hAnsi="Arial" w:cs="Arial"/>
          <w:sz w:val="20"/>
          <w:szCs w:val="20"/>
        </w:rPr>
        <w:t xml:space="preserve"> Queen’s Square</w:t>
      </w:r>
      <w:r>
        <w:rPr>
          <w:rFonts w:ascii="Arial" w:hAnsi="Arial" w:cs="Arial"/>
          <w:sz w:val="20"/>
          <w:szCs w:val="20"/>
        </w:rPr>
        <w:t>, Sydney.</w:t>
      </w:r>
    </w:p>
    <w:p w:rsidR="00161574" w:rsidRDefault="00161574" w:rsidP="00161574">
      <w:pPr>
        <w:rPr>
          <w:rFonts w:ascii="Arial" w:hAnsi="Arial" w:cs="Arial"/>
          <w:sz w:val="20"/>
          <w:szCs w:val="20"/>
        </w:rPr>
      </w:pPr>
      <w:bookmarkStart w:id="0" w:name="_GoBack"/>
      <w:r>
        <w:rPr>
          <w:rFonts w:ascii="Arial" w:hAnsi="Arial" w:cs="Arial"/>
          <w:sz w:val="20"/>
          <w:szCs w:val="20"/>
        </w:rPr>
        <w:t xml:space="preserve">Affected policy owners have the right </w:t>
      </w:r>
      <w:r w:rsidRPr="0016704C">
        <w:rPr>
          <w:rFonts w:ascii="Arial" w:hAnsi="Arial" w:cs="Arial"/>
          <w:sz w:val="20"/>
          <w:szCs w:val="20"/>
        </w:rPr>
        <w:t xml:space="preserve">to </w:t>
      </w:r>
      <w:r>
        <w:rPr>
          <w:rFonts w:ascii="Arial" w:hAnsi="Arial" w:cs="Arial"/>
          <w:sz w:val="20"/>
          <w:szCs w:val="20"/>
        </w:rPr>
        <w:t>attend</w:t>
      </w:r>
      <w:r w:rsidRPr="0016704C">
        <w:rPr>
          <w:rFonts w:ascii="Arial" w:hAnsi="Arial" w:cs="Arial"/>
          <w:sz w:val="20"/>
          <w:szCs w:val="20"/>
        </w:rPr>
        <w:t xml:space="preserve"> the hearing</w:t>
      </w:r>
      <w:r>
        <w:rPr>
          <w:rFonts w:ascii="Arial" w:hAnsi="Arial" w:cs="Arial"/>
          <w:sz w:val="20"/>
          <w:szCs w:val="20"/>
        </w:rPr>
        <w:t xml:space="preserve"> and can request to be heard by the Court.</w:t>
      </w:r>
    </w:p>
    <w:bookmarkEnd w:id="0"/>
    <w:p w:rsidR="00161574" w:rsidRDefault="00161574" w:rsidP="00161574">
      <w:pPr>
        <w:rPr>
          <w:rFonts w:ascii="Arial" w:hAnsi="Arial" w:cs="Arial"/>
          <w:sz w:val="20"/>
          <w:szCs w:val="20"/>
        </w:rPr>
      </w:pPr>
      <w:r>
        <w:rPr>
          <w:rFonts w:ascii="Arial" w:hAnsi="Arial" w:cs="Arial"/>
          <w:sz w:val="20"/>
          <w:szCs w:val="20"/>
        </w:rPr>
        <w:t xml:space="preserve">If the Scheme is confirmed by the Federal Court, then it is proposed that with effect from the Effective Time, Westpac Life will assume all of St.George Life’s rights and liabilities in relation to all life insurance policies issued by St.George Life. The contractual benefits and rights of St.George Life policy owners and insured beneficiaries under the BankSA Flexicover Loan &amp; Lifestyle Insurance group </w:t>
      </w:r>
      <w:r w:rsidRPr="0078500A">
        <w:rPr>
          <w:rFonts w:ascii="Arial" w:hAnsi="Arial" w:cs="Arial"/>
          <w:sz w:val="20"/>
          <w:szCs w:val="20"/>
        </w:rPr>
        <w:t xml:space="preserve">policy (which is insured by St.George Life) will </w:t>
      </w:r>
      <w:r>
        <w:rPr>
          <w:rFonts w:ascii="Arial" w:hAnsi="Arial" w:cs="Arial"/>
          <w:sz w:val="20"/>
          <w:szCs w:val="20"/>
        </w:rPr>
        <w:t>remain unchanged, other than:</w:t>
      </w:r>
    </w:p>
    <w:p w:rsidR="00161574" w:rsidRPr="009D0F98" w:rsidRDefault="00161574" w:rsidP="00161574">
      <w:pPr>
        <w:pStyle w:val="ListParagraph"/>
        <w:numPr>
          <w:ilvl w:val="0"/>
          <w:numId w:val="1"/>
        </w:numPr>
        <w:spacing w:line="240" w:lineRule="auto"/>
        <w:ind w:left="360"/>
        <w:contextualSpacing w:val="0"/>
        <w:rPr>
          <w:rFonts w:ascii="Arial" w:hAnsi="Arial" w:cs="Arial"/>
          <w:color w:val="000000" w:themeColor="text1"/>
          <w:sz w:val="20"/>
          <w:szCs w:val="20"/>
        </w:rPr>
      </w:pPr>
      <w:r w:rsidRPr="009D0F98">
        <w:rPr>
          <w:rFonts w:ascii="Arial" w:hAnsi="Arial" w:cs="Arial"/>
          <w:color w:val="000000" w:themeColor="text1"/>
          <w:sz w:val="20"/>
          <w:szCs w:val="20"/>
        </w:rPr>
        <w:t>a change to the insurer;</w:t>
      </w:r>
    </w:p>
    <w:p w:rsidR="00161574" w:rsidRPr="009D0F98" w:rsidRDefault="00161574" w:rsidP="00161574">
      <w:pPr>
        <w:pStyle w:val="ListParagraph"/>
        <w:numPr>
          <w:ilvl w:val="0"/>
          <w:numId w:val="1"/>
        </w:numPr>
        <w:spacing w:line="240" w:lineRule="auto"/>
        <w:ind w:left="360"/>
        <w:contextualSpacing w:val="0"/>
        <w:rPr>
          <w:rFonts w:ascii="Arial" w:hAnsi="Arial" w:cs="Arial"/>
          <w:color w:val="000000" w:themeColor="text1"/>
          <w:sz w:val="20"/>
          <w:szCs w:val="20"/>
        </w:rPr>
      </w:pPr>
      <w:r w:rsidRPr="009D0F98">
        <w:rPr>
          <w:rFonts w:ascii="Arial" w:hAnsi="Arial" w:cs="Arial"/>
          <w:color w:val="000000" w:themeColor="text1"/>
          <w:sz w:val="20"/>
          <w:szCs w:val="20"/>
        </w:rPr>
        <w:t>a change to the relevant statutory fund; and</w:t>
      </w:r>
    </w:p>
    <w:p w:rsidR="00161574" w:rsidRPr="001A6087" w:rsidRDefault="00161574" w:rsidP="00161574">
      <w:pPr>
        <w:pStyle w:val="ListParagraph"/>
        <w:numPr>
          <w:ilvl w:val="0"/>
          <w:numId w:val="1"/>
        </w:numPr>
        <w:spacing w:line="240" w:lineRule="auto"/>
        <w:ind w:left="360"/>
        <w:contextualSpacing w:val="0"/>
        <w:rPr>
          <w:rFonts w:ascii="Arial" w:hAnsi="Arial" w:cs="Arial"/>
          <w:color w:val="404040" w:themeColor="text1" w:themeTint="BF"/>
          <w:sz w:val="20"/>
          <w:szCs w:val="20"/>
        </w:rPr>
      </w:pPr>
      <w:r w:rsidRPr="009D0F98">
        <w:rPr>
          <w:rFonts w:ascii="Arial" w:hAnsi="Arial" w:cs="Arial"/>
          <w:color w:val="000000" w:themeColor="text1"/>
          <w:sz w:val="20"/>
          <w:szCs w:val="20"/>
        </w:rPr>
        <w:t>for St.George Protection Choices policies issued prior to 1 December 2003, the value of the sum insured will be indexed by the greater of the consumer price index (CPI) and 3%.</w:t>
      </w:r>
    </w:p>
    <w:p w:rsidR="00161574" w:rsidRDefault="00161574" w:rsidP="00161574">
      <w:pPr>
        <w:rPr>
          <w:rFonts w:ascii="Arial" w:hAnsi="Arial" w:cs="Arial"/>
          <w:b/>
          <w:sz w:val="20"/>
          <w:szCs w:val="20"/>
        </w:rPr>
      </w:pPr>
      <w:r>
        <w:rPr>
          <w:rFonts w:ascii="Arial" w:hAnsi="Arial" w:cs="Arial"/>
          <w:b/>
          <w:sz w:val="20"/>
          <w:szCs w:val="20"/>
        </w:rPr>
        <w:t xml:space="preserve">If you are affected by the </w:t>
      </w:r>
      <w:r w:rsidRPr="0077511C">
        <w:rPr>
          <w:rFonts w:ascii="Arial" w:hAnsi="Arial" w:cs="Arial"/>
          <w:b/>
          <w:sz w:val="20"/>
          <w:szCs w:val="20"/>
        </w:rPr>
        <w:t>Scheme</w:t>
      </w:r>
    </w:p>
    <w:p w:rsidR="00161574" w:rsidRPr="00B64CF2" w:rsidRDefault="00161574" w:rsidP="00161574">
      <w:pPr>
        <w:rPr>
          <w:rFonts w:ascii="Arial" w:hAnsi="Arial" w:cs="Arial"/>
          <w:sz w:val="20"/>
          <w:szCs w:val="20"/>
        </w:rPr>
      </w:pPr>
      <w:r w:rsidRPr="0077511C">
        <w:rPr>
          <w:rFonts w:ascii="Arial" w:hAnsi="Arial" w:cs="Arial"/>
          <w:sz w:val="20"/>
          <w:szCs w:val="20"/>
        </w:rPr>
        <w:t>Any</w:t>
      </w:r>
      <w:r w:rsidRPr="00B64CF2">
        <w:rPr>
          <w:rFonts w:ascii="Arial" w:hAnsi="Arial" w:cs="Arial"/>
          <w:sz w:val="20"/>
          <w:szCs w:val="20"/>
        </w:rPr>
        <w:t xml:space="preserve"> policy owner or person who may be affected by the Scheme is entitled to attend the court hearing and request to be heard on the application. </w:t>
      </w:r>
      <w:r>
        <w:rPr>
          <w:rFonts w:ascii="Arial" w:hAnsi="Arial" w:cs="Arial"/>
          <w:sz w:val="20"/>
          <w:szCs w:val="20"/>
        </w:rPr>
        <w:t xml:space="preserve">If you wish to be heard at the hearing, please contact the lawyers for </w:t>
      </w:r>
      <w:r w:rsidRPr="0016704C">
        <w:rPr>
          <w:rFonts w:ascii="Arial" w:hAnsi="Arial" w:cs="Arial"/>
          <w:sz w:val="20"/>
          <w:szCs w:val="20"/>
        </w:rPr>
        <w:t>St.George Life and Westpac Life</w:t>
      </w:r>
      <w:r>
        <w:rPr>
          <w:rFonts w:ascii="Arial" w:hAnsi="Arial" w:cs="Arial"/>
          <w:sz w:val="20"/>
          <w:szCs w:val="20"/>
        </w:rPr>
        <w:t xml:space="preserve">, </w:t>
      </w:r>
      <w:r w:rsidRPr="0016704C">
        <w:rPr>
          <w:rFonts w:ascii="Arial" w:hAnsi="Arial" w:cs="Arial"/>
          <w:sz w:val="20"/>
          <w:szCs w:val="20"/>
        </w:rPr>
        <w:t xml:space="preserve">Herbert Smith Freehills (attention: Michael Vrisakis), 161 Castlereagh Street, Sydney NSW 2000 </w:t>
      </w:r>
      <w:r>
        <w:rPr>
          <w:rFonts w:ascii="Arial" w:hAnsi="Arial" w:cs="Arial"/>
          <w:sz w:val="20"/>
          <w:szCs w:val="20"/>
        </w:rPr>
        <w:t xml:space="preserve">(telephone 02 9225 5000 </w:t>
      </w:r>
      <w:r w:rsidRPr="00846803">
        <w:rPr>
          <w:rFonts w:ascii="Arial" w:hAnsi="Arial" w:cs="Arial"/>
          <w:sz w:val="20"/>
          <w:szCs w:val="20"/>
        </w:rPr>
        <w:t>and fax 02 9322 4000</w:t>
      </w:r>
      <w:r>
        <w:rPr>
          <w:rFonts w:ascii="Arial" w:hAnsi="Arial" w:cs="Arial"/>
          <w:sz w:val="20"/>
          <w:szCs w:val="20"/>
        </w:rPr>
        <w:t xml:space="preserve">) </w:t>
      </w:r>
      <w:r w:rsidRPr="0016704C">
        <w:rPr>
          <w:rFonts w:ascii="Arial" w:hAnsi="Arial" w:cs="Arial"/>
          <w:sz w:val="20"/>
          <w:szCs w:val="20"/>
        </w:rPr>
        <w:t>before the hearing date.</w:t>
      </w:r>
      <w:r>
        <w:rPr>
          <w:rFonts w:ascii="Arial" w:hAnsi="Arial" w:cs="Arial"/>
          <w:sz w:val="20"/>
          <w:szCs w:val="20"/>
        </w:rPr>
        <w:t xml:space="preserve"> </w:t>
      </w:r>
      <w:r w:rsidRPr="00B64CF2">
        <w:rPr>
          <w:rFonts w:ascii="Arial" w:hAnsi="Arial" w:cs="Arial"/>
          <w:sz w:val="20"/>
          <w:szCs w:val="20"/>
        </w:rPr>
        <w:t xml:space="preserve">If you wish to obtain further information on your rights as a policy owner or if you have any questions about the Scheme, please contact </w:t>
      </w:r>
      <w:r>
        <w:rPr>
          <w:rFonts w:ascii="Arial" w:hAnsi="Arial" w:cs="Arial"/>
          <w:sz w:val="20"/>
          <w:szCs w:val="20"/>
        </w:rPr>
        <w:t>1300 366 416</w:t>
      </w:r>
      <w:r w:rsidRPr="00B64CF2">
        <w:rPr>
          <w:rFonts w:ascii="Arial" w:hAnsi="Arial" w:cs="Arial"/>
          <w:sz w:val="20"/>
          <w:szCs w:val="20"/>
        </w:rPr>
        <w:t>.</w:t>
      </w:r>
    </w:p>
    <w:p w:rsidR="00161574" w:rsidRPr="00B525E1" w:rsidRDefault="00161574" w:rsidP="00161574">
      <w:pPr>
        <w:rPr>
          <w:rFonts w:ascii="Arial" w:hAnsi="Arial" w:cs="Arial"/>
          <w:color w:val="000000"/>
          <w:sz w:val="20"/>
          <w:szCs w:val="20"/>
        </w:rPr>
      </w:pPr>
      <w:r w:rsidRPr="00B525E1">
        <w:rPr>
          <w:rFonts w:ascii="Arial" w:hAnsi="Arial" w:cs="Arial"/>
          <w:color w:val="000000"/>
          <w:sz w:val="20"/>
          <w:szCs w:val="20"/>
        </w:rPr>
        <w:t>A copy of the Scheme</w:t>
      </w:r>
      <w:r w:rsidRPr="00B64CF2">
        <w:rPr>
          <w:rFonts w:ascii="Arial" w:hAnsi="Arial" w:cs="Arial"/>
          <w:color w:val="000000"/>
          <w:sz w:val="20"/>
          <w:szCs w:val="20"/>
        </w:rPr>
        <w:t xml:space="preserve"> document</w:t>
      </w:r>
      <w:r w:rsidRPr="00B525E1">
        <w:rPr>
          <w:rFonts w:ascii="Arial" w:hAnsi="Arial" w:cs="Arial"/>
          <w:color w:val="000000"/>
          <w:sz w:val="20"/>
          <w:szCs w:val="20"/>
        </w:rPr>
        <w:t>, the actuarial report upon which the Scheme is based</w:t>
      </w:r>
      <w:r>
        <w:rPr>
          <w:rFonts w:ascii="Arial" w:hAnsi="Arial" w:cs="Arial"/>
          <w:color w:val="000000"/>
          <w:sz w:val="20"/>
          <w:szCs w:val="20"/>
        </w:rPr>
        <w:t>,</w:t>
      </w:r>
      <w:r w:rsidRPr="00B525E1">
        <w:rPr>
          <w:rFonts w:ascii="Arial" w:hAnsi="Arial" w:cs="Arial"/>
          <w:color w:val="000000"/>
          <w:sz w:val="20"/>
          <w:szCs w:val="20"/>
        </w:rPr>
        <w:t xml:space="preserve"> and an independent actuarial report on the Scheme can be viewed online at</w:t>
      </w:r>
      <w:r>
        <w:rPr>
          <w:rFonts w:ascii="Arial" w:hAnsi="Arial" w:cs="Arial"/>
          <w:color w:val="000000"/>
          <w:sz w:val="20"/>
          <w:szCs w:val="20"/>
        </w:rPr>
        <w:t xml:space="preserve">: </w:t>
      </w:r>
      <w:r w:rsidRPr="009D0F98">
        <w:rPr>
          <w:rFonts w:ascii="Arial" w:hAnsi="Arial" w:cs="Arial"/>
          <w:sz w:val="20"/>
          <w:szCs w:val="20"/>
        </w:rPr>
        <w:t>www.westpac.com.au/life</w:t>
      </w:r>
      <w:r>
        <w:rPr>
          <w:rFonts w:ascii="Arial" w:hAnsi="Arial" w:cs="Arial"/>
          <w:sz w:val="20"/>
          <w:szCs w:val="20"/>
        </w:rPr>
        <w:t>transfer</w:t>
      </w:r>
      <w:r w:rsidRPr="00B525E1">
        <w:rPr>
          <w:rFonts w:ascii="Arial" w:hAnsi="Arial" w:cs="Arial"/>
          <w:color w:val="000000"/>
          <w:sz w:val="20"/>
          <w:szCs w:val="20"/>
        </w:rPr>
        <w:t xml:space="preserve">. </w:t>
      </w:r>
      <w:r>
        <w:rPr>
          <w:rFonts w:ascii="Arial" w:hAnsi="Arial" w:cs="Arial"/>
          <w:color w:val="000000"/>
          <w:sz w:val="20"/>
          <w:szCs w:val="20"/>
        </w:rPr>
        <w:t xml:space="preserve"> </w:t>
      </w:r>
      <w:r w:rsidRPr="00B525E1">
        <w:rPr>
          <w:rFonts w:ascii="Arial" w:hAnsi="Arial" w:cs="Arial"/>
          <w:color w:val="000000"/>
          <w:sz w:val="20"/>
          <w:szCs w:val="20"/>
        </w:rPr>
        <w:t xml:space="preserve">A </w:t>
      </w:r>
      <w:r>
        <w:rPr>
          <w:rFonts w:ascii="Arial" w:hAnsi="Arial" w:cs="Arial"/>
          <w:color w:val="000000"/>
          <w:sz w:val="20"/>
          <w:szCs w:val="20"/>
        </w:rPr>
        <w:t>S</w:t>
      </w:r>
      <w:r w:rsidRPr="00B525E1">
        <w:rPr>
          <w:rFonts w:ascii="Arial" w:hAnsi="Arial" w:cs="Arial"/>
          <w:color w:val="000000"/>
          <w:sz w:val="20"/>
          <w:szCs w:val="20"/>
        </w:rPr>
        <w:t>cheme summary has been</w:t>
      </w:r>
      <w:r>
        <w:rPr>
          <w:rFonts w:ascii="Arial" w:hAnsi="Arial" w:cs="Arial"/>
          <w:color w:val="000000"/>
          <w:sz w:val="20"/>
          <w:szCs w:val="20"/>
        </w:rPr>
        <w:t xml:space="preserve"> </w:t>
      </w:r>
      <w:r w:rsidRPr="00B525E1">
        <w:rPr>
          <w:rFonts w:ascii="Arial" w:hAnsi="Arial" w:cs="Arial"/>
          <w:color w:val="000000"/>
          <w:sz w:val="20"/>
          <w:szCs w:val="20"/>
        </w:rPr>
        <w:t xml:space="preserve">sent to affected </w:t>
      </w:r>
      <w:r>
        <w:rPr>
          <w:rFonts w:ascii="Arial" w:hAnsi="Arial" w:cs="Arial"/>
          <w:color w:val="000000"/>
          <w:sz w:val="20"/>
          <w:szCs w:val="20"/>
        </w:rPr>
        <w:t>St.George Life</w:t>
      </w:r>
      <w:r w:rsidRPr="00B525E1">
        <w:rPr>
          <w:rFonts w:ascii="Arial" w:hAnsi="Arial" w:cs="Arial"/>
          <w:color w:val="000000"/>
          <w:sz w:val="20"/>
          <w:szCs w:val="20"/>
        </w:rPr>
        <w:t xml:space="preserve"> policy owners.</w:t>
      </w:r>
    </w:p>
    <w:p w:rsidR="00161574" w:rsidRPr="00B525E1" w:rsidRDefault="00161574" w:rsidP="00161574">
      <w:pPr>
        <w:rPr>
          <w:rFonts w:ascii="Arial" w:hAnsi="Arial" w:cs="Arial"/>
          <w:color w:val="000000"/>
          <w:sz w:val="20"/>
          <w:szCs w:val="20"/>
        </w:rPr>
      </w:pPr>
      <w:r w:rsidRPr="00B525E1">
        <w:rPr>
          <w:rFonts w:ascii="Arial" w:hAnsi="Arial" w:cs="Arial"/>
          <w:color w:val="000000"/>
          <w:sz w:val="20"/>
          <w:szCs w:val="20"/>
        </w:rPr>
        <w:t xml:space="preserve">These documents will also </w:t>
      </w:r>
      <w:r w:rsidRPr="00B64CF2">
        <w:rPr>
          <w:rFonts w:ascii="Arial" w:hAnsi="Arial" w:cs="Arial"/>
          <w:color w:val="000000"/>
          <w:sz w:val="20"/>
          <w:szCs w:val="20"/>
        </w:rPr>
        <w:t xml:space="preserve">be </w:t>
      </w:r>
      <w:r w:rsidRPr="00B525E1">
        <w:rPr>
          <w:rFonts w:ascii="Arial" w:hAnsi="Arial" w:cs="Arial"/>
          <w:color w:val="000000"/>
          <w:sz w:val="20"/>
          <w:szCs w:val="20"/>
        </w:rPr>
        <w:t xml:space="preserve">available for inspection between 9am and 5pm each weekday from </w:t>
      </w:r>
      <w:r>
        <w:rPr>
          <w:rFonts w:ascii="Arial" w:hAnsi="Arial" w:cs="Arial"/>
          <w:color w:val="000000"/>
          <w:sz w:val="20"/>
          <w:szCs w:val="20"/>
        </w:rPr>
        <w:t xml:space="preserve">Thursday 19 July, 2018 to Friday 10 August, 2018 (except public holidays in the relevant State or Territory) </w:t>
      </w:r>
      <w:r w:rsidRPr="00B525E1">
        <w:rPr>
          <w:rFonts w:ascii="Arial" w:hAnsi="Arial" w:cs="Arial"/>
          <w:color w:val="000000"/>
          <w:sz w:val="20"/>
          <w:szCs w:val="20"/>
        </w:rPr>
        <w:t>at</w:t>
      </w:r>
      <w:r>
        <w:rPr>
          <w:rFonts w:ascii="Arial" w:hAnsi="Arial" w:cs="Arial"/>
          <w:color w:val="000000"/>
          <w:sz w:val="20"/>
          <w:szCs w:val="20"/>
        </w:rPr>
        <w:t xml:space="preserve"> the following places</w:t>
      </w:r>
      <w:r w:rsidRPr="00B525E1">
        <w:rPr>
          <w:rFonts w:ascii="Arial" w:hAnsi="Arial" w:cs="Arial"/>
          <w:color w:val="000000"/>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61574" w:rsidTr="00E83A35">
        <w:tc>
          <w:tcPr>
            <w:tcW w:w="4621" w:type="dxa"/>
          </w:tcPr>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lastRenderedPageBreak/>
              <w:t>ACT</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Moulis Legal</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6/2 Brindabella Circuit, Brindabella Business Park,</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Canberra International Airport,</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Canberra, Australian Capital Territory 2609</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NSW</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Herbert Smith Freehills</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Reception, Level 34, ANZ Tower,</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161 Castlereagh Street,</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Sydney, New South Wales 2000</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NT</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HWL Ebsworth</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Level 9, Mitchell Centre,</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59 Mitchell Street,</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Darwin, Northern Territory 0800</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QLD</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Herbert Smith Freehills</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Reception, Level 31, 480 Queen Street,</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Brisbane, Queensland 4000.</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tc>
        <w:tc>
          <w:tcPr>
            <w:tcW w:w="4621" w:type="dxa"/>
          </w:tcPr>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SA</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DMAW Lawyers</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Level 3,80 King William Street,</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Adelaide, South Australia 5000</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TAS</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 xml:space="preserve">Dobson Mitchell </w:t>
            </w:r>
            <w:proofErr w:type="spellStart"/>
            <w:r>
              <w:rPr>
                <w:rFonts w:ascii="Arial" w:hAnsi="Arial" w:cs="Arial"/>
                <w:b/>
                <w:color w:val="404040"/>
                <w:sz w:val="20"/>
                <w:szCs w:val="20"/>
              </w:rPr>
              <w:t>Allport</w:t>
            </w:r>
            <w:proofErr w:type="spellEnd"/>
            <w:r>
              <w:rPr>
                <w:rFonts w:ascii="Arial" w:hAnsi="Arial" w:cs="Arial"/>
                <w:b/>
                <w:color w:val="404040"/>
                <w:sz w:val="20"/>
                <w:szCs w:val="20"/>
              </w:rPr>
              <w:t xml:space="preserve"> Lawyers</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59 Harrington Street, Hobart, Tasmania 7000</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VIC</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Herbert Smith Freehills</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Reception, Level 42,</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101 Collins Street,</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Melbourne, Victoria 3000.</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Contact: Reception</w:t>
            </w:r>
          </w:p>
          <w:p w:rsidR="00161574" w:rsidRPr="008914E9" w:rsidRDefault="00161574" w:rsidP="00E83A35">
            <w:pPr>
              <w:keepNext/>
              <w:autoSpaceDE w:val="0"/>
              <w:autoSpaceDN w:val="0"/>
              <w:adjustRightInd w:val="0"/>
              <w:spacing w:before="200" w:after="80"/>
              <w:rPr>
                <w:rFonts w:ascii="Arial" w:hAnsi="Arial" w:cs="Arial"/>
                <w:b/>
                <w:color w:val="00B5DF"/>
                <w:sz w:val="20"/>
                <w:szCs w:val="20"/>
              </w:rPr>
            </w:pPr>
            <w:r w:rsidRPr="008914E9">
              <w:rPr>
                <w:rFonts w:ascii="Arial" w:hAnsi="Arial" w:cs="Arial"/>
                <w:b/>
                <w:color w:val="00B5DF"/>
                <w:sz w:val="20"/>
                <w:szCs w:val="20"/>
              </w:rPr>
              <w:t>WA</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b/>
                <w:color w:val="404040"/>
                <w:sz w:val="20"/>
                <w:szCs w:val="20"/>
              </w:rPr>
              <w:t>Herbert Smith Freehills</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Reception, Level 36. QV.1 Building,</w:t>
            </w:r>
          </w:p>
          <w:p w:rsidR="00161574" w:rsidRPr="008914E9"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250 St Georges Terrace,</w:t>
            </w:r>
          </w:p>
          <w:p w:rsidR="00161574" w:rsidRDefault="00161574" w:rsidP="00E83A35">
            <w:pPr>
              <w:autoSpaceDE w:val="0"/>
              <w:autoSpaceDN w:val="0"/>
              <w:adjustRightInd w:val="0"/>
              <w:rPr>
                <w:rFonts w:ascii="Arial" w:hAnsi="Arial" w:cs="Arial"/>
                <w:color w:val="404040"/>
                <w:sz w:val="20"/>
                <w:szCs w:val="20"/>
              </w:rPr>
            </w:pPr>
            <w:r>
              <w:rPr>
                <w:rFonts w:ascii="Arial" w:hAnsi="Arial" w:cs="Arial"/>
                <w:color w:val="404040"/>
                <w:sz w:val="20"/>
                <w:szCs w:val="20"/>
              </w:rPr>
              <w:t>Perth, Western Australia 6000.</w:t>
            </w:r>
          </w:p>
          <w:p w:rsidR="00161574" w:rsidRDefault="00161574" w:rsidP="00E83A35">
            <w:pPr>
              <w:autoSpaceDE w:val="0"/>
              <w:autoSpaceDN w:val="0"/>
              <w:adjustRightInd w:val="0"/>
              <w:rPr>
                <w:rFonts w:ascii="Arial" w:hAnsi="Arial" w:cs="Arial"/>
                <w:b/>
                <w:color w:val="00B5DF"/>
                <w:sz w:val="20"/>
                <w:szCs w:val="20"/>
              </w:rPr>
            </w:pPr>
            <w:r>
              <w:rPr>
                <w:rFonts w:ascii="Arial" w:hAnsi="Arial" w:cs="Arial"/>
                <w:color w:val="404040"/>
                <w:sz w:val="20"/>
                <w:szCs w:val="20"/>
              </w:rPr>
              <w:t>Contact: Reception</w:t>
            </w:r>
          </w:p>
        </w:tc>
      </w:tr>
    </w:tbl>
    <w:p w:rsidR="00161574" w:rsidRDefault="00161574" w:rsidP="00161574">
      <w:pPr>
        <w:rPr>
          <w:rFonts w:ascii="Arial" w:hAnsi="Arial" w:cs="Arial"/>
          <w:sz w:val="20"/>
          <w:szCs w:val="20"/>
        </w:rPr>
      </w:pPr>
    </w:p>
    <w:p w:rsidR="00161574" w:rsidRDefault="00161574" w:rsidP="00161574">
      <w:pPr>
        <w:rPr>
          <w:rFonts w:ascii="Arial" w:hAnsi="Arial" w:cs="Arial"/>
          <w:sz w:val="20"/>
          <w:szCs w:val="20"/>
        </w:rPr>
      </w:pPr>
      <w:r w:rsidRPr="00B64CF2">
        <w:rPr>
          <w:rFonts w:ascii="Arial" w:hAnsi="Arial" w:cs="Arial"/>
          <w:sz w:val="20"/>
          <w:szCs w:val="20"/>
        </w:rPr>
        <w:t xml:space="preserve">Any </w:t>
      </w:r>
      <w:r>
        <w:rPr>
          <w:rFonts w:ascii="Arial" w:hAnsi="Arial" w:cs="Arial"/>
          <w:sz w:val="20"/>
          <w:szCs w:val="20"/>
        </w:rPr>
        <w:t>St.George Life policy owner</w:t>
      </w:r>
      <w:r w:rsidRPr="00B64CF2">
        <w:rPr>
          <w:rFonts w:ascii="Arial" w:hAnsi="Arial" w:cs="Arial"/>
          <w:sz w:val="20"/>
          <w:szCs w:val="20"/>
        </w:rPr>
        <w:t xml:space="preserve"> </w:t>
      </w:r>
      <w:r>
        <w:rPr>
          <w:rFonts w:ascii="Arial" w:hAnsi="Arial" w:cs="Arial"/>
          <w:sz w:val="20"/>
          <w:szCs w:val="20"/>
        </w:rPr>
        <w:t xml:space="preserve">or insured beneficiary under the BankSA Flexicover Loan &amp; Lifestyle Insurance group policy </w:t>
      </w:r>
      <w:r w:rsidRPr="00B64CF2">
        <w:rPr>
          <w:rFonts w:ascii="Arial" w:hAnsi="Arial" w:cs="Arial"/>
          <w:sz w:val="20"/>
          <w:szCs w:val="20"/>
        </w:rPr>
        <w:t xml:space="preserve">and </w:t>
      </w:r>
      <w:r>
        <w:rPr>
          <w:rFonts w:ascii="Arial" w:hAnsi="Arial" w:cs="Arial"/>
          <w:sz w:val="20"/>
          <w:szCs w:val="20"/>
        </w:rPr>
        <w:t>any policy owner of a Westpac Life</w:t>
      </w:r>
      <w:r w:rsidRPr="00B64CF2">
        <w:rPr>
          <w:rFonts w:ascii="Arial" w:hAnsi="Arial" w:cs="Arial"/>
          <w:sz w:val="20"/>
          <w:szCs w:val="20"/>
        </w:rPr>
        <w:t xml:space="preserve"> policy </w:t>
      </w:r>
      <w:r>
        <w:rPr>
          <w:rFonts w:ascii="Arial" w:hAnsi="Arial" w:cs="Arial"/>
          <w:sz w:val="20"/>
          <w:szCs w:val="20"/>
        </w:rPr>
        <w:t xml:space="preserve">referable to Westpac Life’s No.1 Statutory Fund </w:t>
      </w:r>
      <w:r w:rsidRPr="00B64CF2">
        <w:rPr>
          <w:rFonts w:ascii="Arial" w:hAnsi="Arial" w:cs="Arial"/>
          <w:sz w:val="20"/>
          <w:szCs w:val="20"/>
        </w:rPr>
        <w:t>may obtain a copy of the Scheme document</w:t>
      </w:r>
      <w:r>
        <w:rPr>
          <w:rFonts w:ascii="Arial" w:hAnsi="Arial" w:cs="Arial"/>
          <w:sz w:val="20"/>
          <w:szCs w:val="20"/>
        </w:rPr>
        <w:t xml:space="preserve"> and the actuarial reports</w:t>
      </w:r>
      <w:r w:rsidRPr="00B64CF2">
        <w:rPr>
          <w:rFonts w:ascii="Arial" w:hAnsi="Arial" w:cs="Arial"/>
          <w:sz w:val="20"/>
          <w:szCs w:val="20"/>
        </w:rPr>
        <w:t xml:space="preserve">, free of charge, from the above offices during the inspection period, or by calling </w:t>
      </w:r>
      <w:r>
        <w:rPr>
          <w:rFonts w:ascii="Arial" w:hAnsi="Arial" w:cs="Arial"/>
          <w:sz w:val="20"/>
          <w:szCs w:val="20"/>
        </w:rPr>
        <w:t>1300 366 416.</w:t>
      </w:r>
    </w:p>
    <w:p w:rsidR="00161574" w:rsidRDefault="00161574" w:rsidP="00161574">
      <w:pPr>
        <w:rPr>
          <w:rFonts w:ascii="Arial" w:hAnsi="Arial" w:cs="Arial"/>
          <w:sz w:val="20"/>
          <w:szCs w:val="20"/>
        </w:rPr>
      </w:pPr>
      <w:r>
        <w:rPr>
          <w:rFonts w:ascii="Arial" w:hAnsi="Arial" w:cs="Arial"/>
          <w:sz w:val="20"/>
          <w:szCs w:val="20"/>
        </w:rPr>
        <w:t>It is in the interests of policy owners and insured beneficiaries under the BankSA Flexicover Loan &amp; Lifestyle Insurance group policy to examine the Scheme document and the actuarial reports so as to assure themselves that the Scheme, if confirmed, will not adversely affect their interests.</w:t>
      </w:r>
    </w:p>
    <w:p w:rsidR="00161574" w:rsidRPr="00C558E5" w:rsidRDefault="00161574" w:rsidP="00161574">
      <w:pPr>
        <w:rPr>
          <w:rFonts w:ascii="Arial" w:hAnsi="Arial" w:cs="Arial"/>
          <w:sz w:val="20"/>
          <w:szCs w:val="20"/>
        </w:rPr>
      </w:pPr>
      <w:r>
        <w:rPr>
          <w:rFonts w:ascii="Arial" w:hAnsi="Arial" w:cs="Arial"/>
          <w:b/>
          <w:sz w:val="20"/>
          <w:szCs w:val="20"/>
        </w:rPr>
        <w:t>If you have any questions</w:t>
      </w:r>
      <w:r>
        <w:rPr>
          <w:rFonts w:ascii="Arial" w:hAnsi="Arial" w:cs="Arial"/>
          <w:sz w:val="20"/>
          <w:szCs w:val="20"/>
        </w:rPr>
        <w:br/>
        <w:t>Please contact our Contact Centre on 1300 783 151 if you have any questions in relation to the proposed transfer under the Scheme, or if you require further information on your rights as a policy owner.</w:t>
      </w:r>
    </w:p>
    <w:p w:rsidR="00161574" w:rsidRDefault="00161574" w:rsidP="00424B97"/>
    <w:sectPr w:rsidR="00161574"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16485"/>
    <w:multiLevelType w:val="hybridMultilevel"/>
    <w:tmpl w:val="12CEC7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61574"/>
    <w:rsid w:val="001A008F"/>
    <w:rsid w:val="001C2AAD"/>
    <w:rsid w:val="001F6E54"/>
    <w:rsid w:val="00280BCD"/>
    <w:rsid w:val="003A707F"/>
    <w:rsid w:val="003B0EC1"/>
    <w:rsid w:val="003B573B"/>
    <w:rsid w:val="003F2CBD"/>
    <w:rsid w:val="00424B97"/>
    <w:rsid w:val="004B2753"/>
    <w:rsid w:val="00520873"/>
    <w:rsid w:val="00573D44"/>
    <w:rsid w:val="005B3446"/>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rsid w:val="001A008F"/>
    <w:rPr>
      <w:rFonts w:cs="Times New Roman"/>
      <w:color w:val="0000FF"/>
      <w:u w:val="single"/>
    </w:rPr>
  </w:style>
  <w:style w:type="table" w:styleId="TableGrid">
    <w:name w:val="Table Grid"/>
    <w:basedOn w:val="TableNormal"/>
    <w:uiPriority w:val="59"/>
    <w:rsid w:val="001A008F"/>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A008F"/>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rsid w:val="001A008F"/>
    <w:rPr>
      <w:rFonts w:cs="Times New Roman"/>
      <w:color w:val="0000FF"/>
      <w:u w:val="single"/>
    </w:rPr>
  </w:style>
  <w:style w:type="table" w:styleId="TableGrid">
    <w:name w:val="Table Grid"/>
    <w:basedOn w:val="TableNormal"/>
    <w:uiPriority w:val="59"/>
    <w:rsid w:val="001A008F"/>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A008F"/>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48C3-E404-4D4F-A2A6-791B1598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3930</Characters>
  <Application>Microsoft Office Word</Application>
  <DocSecurity>4</DocSecurity>
  <Lines>163</Lines>
  <Paragraphs>116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Farrell, Jeremy</cp:lastModifiedBy>
  <cp:revision>2</cp:revision>
  <cp:lastPrinted>2013-06-24T01:35:00Z</cp:lastPrinted>
  <dcterms:created xsi:type="dcterms:W3CDTF">2018-07-17T05:31:00Z</dcterms:created>
  <dcterms:modified xsi:type="dcterms:W3CDTF">2018-07-17T05:31:00Z</dcterms:modified>
</cp:coreProperties>
</file>