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83" w:rsidRDefault="002E7B8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1pt" o:ole="" fillcolor="window">
            <v:imagedata r:id="rId8" o:title=""/>
          </v:shape>
          <o:OLEObject Type="Embed" ProgID="Word.Picture.8" ShapeID="_x0000_i1026" DrawAspect="Content" ObjectID="_1606303821" r:id="rId9"/>
        </w:object>
      </w:r>
    </w:p>
    <w:p w:rsidR="002E7B83" w:rsidRDefault="002E7B83"/>
    <w:p w:rsidR="002E7B83" w:rsidRDefault="002E7B83" w:rsidP="002E7B83">
      <w:pPr>
        <w:spacing w:line="240" w:lineRule="auto"/>
      </w:pPr>
    </w:p>
    <w:p w:rsidR="002E7B83" w:rsidRDefault="002E7B83" w:rsidP="002E7B83"/>
    <w:p w:rsidR="002E7B83" w:rsidRDefault="002E7B83" w:rsidP="002E7B83"/>
    <w:p w:rsidR="002E7B83" w:rsidRDefault="002E7B83" w:rsidP="002E7B83"/>
    <w:p w:rsidR="002E7B83" w:rsidRDefault="002E7B83" w:rsidP="002E7B83"/>
    <w:p w:rsidR="0048364F" w:rsidRPr="00685B76" w:rsidRDefault="002A350B" w:rsidP="0048364F">
      <w:pPr>
        <w:pStyle w:val="ShortT"/>
      </w:pPr>
      <w:r w:rsidRPr="00685B76">
        <w:t xml:space="preserve">Road </w:t>
      </w:r>
      <w:r w:rsidR="007E2A99" w:rsidRPr="00685B76">
        <w:t>Vehicle Standards (Consequential and Transitional Provisions)</w:t>
      </w:r>
      <w:r w:rsidR="00C164CA" w:rsidRPr="00685B76">
        <w:t xml:space="preserve"> </w:t>
      </w:r>
      <w:r w:rsidR="002E7B83">
        <w:t>Act</w:t>
      </w:r>
      <w:r w:rsidR="00C164CA" w:rsidRPr="00685B76">
        <w:t xml:space="preserve"> 201</w:t>
      </w:r>
      <w:r w:rsidR="00906B3A" w:rsidRPr="00685B76">
        <w:t>8</w:t>
      </w:r>
    </w:p>
    <w:p w:rsidR="0048364F" w:rsidRPr="00685B76" w:rsidRDefault="0048364F" w:rsidP="0048364F"/>
    <w:p w:rsidR="0048364F" w:rsidRPr="00685B76" w:rsidRDefault="00C164CA" w:rsidP="002E7B83">
      <w:pPr>
        <w:pStyle w:val="Actno"/>
        <w:spacing w:before="400"/>
      </w:pPr>
      <w:r w:rsidRPr="00685B76">
        <w:t>No.</w:t>
      </w:r>
      <w:r w:rsidR="00123258">
        <w:t xml:space="preserve"> 164</w:t>
      </w:r>
      <w:r w:rsidRPr="00685B76">
        <w:t>, 201</w:t>
      </w:r>
      <w:r w:rsidR="00906B3A" w:rsidRPr="00685B76">
        <w:t>8</w:t>
      </w:r>
    </w:p>
    <w:p w:rsidR="0048364F" w:rsidRPr="00685B76" w:rsidRDefault="0048364F" w:rsidP="0048364F"/>
    <w:p w:rsidR="002E7B83" w:rsidRDefault="002E7B83" w:rsidP="002E7B83"/>
    <w:p w:rsidR="002E7B83" w:rsidRDefault="002E7B83" w:rsidP="002E7B83"/>
    <w:p w:rsidR="002E7B83" w:rsidRDefault="002E7B83" w:rsidP="002E7B83"/>
    <w:p w:rsidR="002E7B83" w:rsidRDefault="002E7B83" w:rsidP="002E7B83"/>
    <w:p w:rsidR="0048364F" w:rsidRPr="00685B76" w:rsidRDefault="002E7B83" w:rsidP="0048364F">
      <w:pPr>
        <w:pStyle w:val="LongT"/>
      </w:pPr>
      <w:r>
        <w:t>An Act</w:t>
      </w:r>
      <w:r w:rsidR="0048364F" w:rsidRPr="00685B76">
        <w:t xml:space="preserve"> to </w:t>
      </w:r>
      <w:r w:rsidR="0070163B" w:rsidRPr="00685B76">
        <w:t xml:space="preserve">deal with consequential and transitional matters in connection with the </w:t>
      </w:r>
      <w:r w:rsidR="005A5825" w:rsidRPr="00685B76">
        <w:rPr>
          <w:i/>
        </w:rPr>
        <w:t>R</w:t>
      </w:r>
      <w:r w:rsidR="0070163B" w:rsidRPr="00685B76">
        <w:rPr>
          <w:i/>
        </w:rPr>
        <w:t>o</w:t>
      </w:r>
      <w:r w:rsidR="005A5825" w:rsidRPr="00685B76">
        <w:rPr>
          <w:i/>
        </w:rPr>
        <w:t>ad</w:t>
      </w:r>
      <w:r w:rsidR="0070163B" w:rsidRPr="00685B76">
        <w:rPr>
          <w:i/>
        </w:rPr>
        <w:t xml:space="preserve"> Vehicle Standards Act </w:t>
      </w:r>
      <w:r w:rsidR="005A5825" w:rsidRPr="00685B76">
        <w:rPr>
          <w:i/>
        </w:rPr>
        <w:t>20</w:t>
      </w:r>
      <w:r w:rsidR="0070163B" w:rsidRPr="00685B76">
        <w:rPr>
          <w:i/>
        </w:rPr>
        <w:t>1</w:t>
      </w:r>
      <w:r w:rsidR="00906B3A" w:rsidRPr="00685B76">
        <w:rPr>
          <w:i/>
        </w:rPr>
        <w:t>8</w:t>
      </w:r>
      <w:r w:rsidR="0048364F" w:rsidRPr="00685B76">
        <w:t>, and for related purposes</w:t>
      </w:r>
    </w:p>
    <w:p w:rsidR="00FE6145" w:rsidRPr="00685B76" w:rsidRDefault="00FE6145" w:rsidP="00FE6145">
      <w:pPr>
        <w:pStyle w:val="Header"/>
        <w:tabs>
          <w:tab w:val="clear" w:pos="4150"/>
          <w:tab w:val="clear" w:pos="8307"/>
        </w:tabs>
      </w:pPr>
      <w:r w:rsidRPr="00685B76">
        <w:rPr>
          <w:rStyle w:val="CharAmSchNo"/>
        </w:rPr>
        <w:t xml:space="preserve"> </w:t>
      </w:r>
      <w:r w:rsidRPr="00685B76">
        <w:rPr>
          <w:rStyle w:val="CharAmSchText"/>
        </w:rPr>
        <w:t xml:space="preserve"> </w:t>
      </w:r>
    </w:p>
    <w:p w:rsidR="00FE6145" w:rsidRPr="00685B76" w:rsidRDefault="00FE6145" w:rsidP="00FE6145">
      <w:pPr>
        <w:pStyle w:val="Header"/>
        <w:tabs>
          <w:tab w:val="clear" w:pos="4150"/>
          <w:tab w:val="clear" w:pos="8307"/>
        </w:tabs>
      </w:pPr>
      <w:r w:rsidRPr="00685B76">
        <w:rPr>
          <w:rStyle w:val="CharAmPartNo"/>
        </w:rPr>
        <w:t xml:space="preserve"> </w:t>
      </w:r>
      <w:r w:rsidRPr="00685B76">
        <w:rPr>
          <w:rStyle w:val="CharAmPartText"/>
        </w:rPr>
        <w:t xml:space="preserve"> </w:t>
      </w:r>
    </w:p>
    <w:p w:rsidR="0048364F" w:rsidRPr="00685B76" w:rsidRDefault="0048364F" w:rsidP="0048364F">
      <w:pPr>
        <w:sectPr w:rsidR="0048364F" w:rsidRPr="00685B76" w:rsidSect="002E7B83">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85B76" w:rsidRDefault="0048364F" w:rsidP="0055103F">
      <w:pPr>
        <w:rPr>
          <w:sz w:val="36"/>
        </w:rPr>
      </w:pPr>
      <w:r w:rsidRPr="00685B76">
        <w:rPr>
          <w:sz w:val="36"/>
        </w:rPr>
        <w:lastRenderedPageBreak/>
        <w:t>Contents</w:t>
      </w:r>
    </w:p>
    <w:p w:rsidR="00F0088D" w:rsidRPr="00685B76" w:rsidRDefault="00F0088D" w:rsidP="00F0088D">
      <w:pPr>
        <w:pStyle w:val="Header"/>
      </w:pPr>
    </w:p>
    <w:p w:rsidR="00925053" w:rsidRDefault="0092505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25053">
        <w:rPr>
          <w:noProof/>
        </w:rPr>
        <w:tab/>
      </w:r>
      <w:r w:rsidRPr="00925053">
        <w:rPr>
          <w:noProof/>
        </w:rPr>
        <w:fldChar w:fldCharType="begin"/>
      </w:r>
      <w:r w:rsidRPr="00925053">
        <w:rPr>
          <w:noProof/>
        </w:rPr>
        <w:instrText xml:space="preserve"> PAGEREF _Toc532561508 \h </w:instrText>
      </w:r>
      <w:r w:rsidRPr="00925053">
        <w:rPr>
          <w:noProof/>
        </w:rPr>
      </w:r>
      <w:r w:rsidRPr="00925053">
        <w:rPr>
          <w:noProof/>
        </w:rPr>
        <w:fldChar w:fldCharType="separate"/>
      </w:r>
      <w:r w:rsidR="004B3898">
        <w:rPr>
          <w:noProof/>
        </w:rPr>
        <w:t>1</w:t>
      </w:r>
      <w:r w:rsidRPr="00925053">
        <w:rPr>
          <w:noProof/>
        </w:rPr>
        <w:fldChar w:fldCharType="end"/>
      </w:r>
    </w:p>
    <w:p w:rsidR="00925053" w:rsidRDefault="00925053">
      <w:pPr>
        <w:pStyle w:val="TOC5"/>
        <w:rPr>
          <w:rFonts w:asciiTheme="minorHAnsi" w:eastAsiaTheme="minorEastAsia" w:hAnsiTheme="minorHAnsi" w:cstheme="minorBidi"/>
          <w:noProof/>
          <w:kern w:val="0"/>
          <w:sz w:val="22"/>
          <w:szCs w:val="22"/>
        </w:rPr>
      </w:pPr>
      <w:r>
        <w:rPr>
          <w:noProof/>
        </w:rPr>
        <w:t>2</w:t>
      </w:r>
      <w:r>
        <w:rPr>
          <w:noProof/>
        </w:rPr>
        <w:tab/>
        <w:t>Commencement</w:t>
      </w:r>
      <w:r w:rsidRPr="00925053">
        <w:rPr>
          <w:noProof/>
        </w:rPr>
        <w:tab/>
      </w:r>
      <w:r w:rsidRPr="00925053">
        <w:rPr>
          <w:noProof/>
        </w:rPr>
        <w:fldChar w:fldCharType="begin"/>
      </w:r>
      <w:r w:rsidRPr="00925053">
        <w:rPr>
          <w:noProof/>
        </w:rPr>
        <w:instrText xml:space="preserve"> PAGEREF _Toc532561509 \h </w:instrText>
      </w:r>
      <w:r w:rsidRPr="00925053">
        <w:rPr>
          <w:noProof/>
        </w:rPr>
      </w:r>
      <w:r w:rsidRPr="00925053">
        <w:rPr>
          <w:noProof/>
        </w:rPr>
        <w:fldChar w:fldCharType="separate"/>
      </w:r>
      <w:r w:rsidR="004B3898">
        <w:rPr>
          <w:noProof/>
        </w:rPr>
        <w:t>2</w:t>
      </w:r>
      <w:r w:rsidRPr="00925053">
        <w:rPr>
          <w:noProof/>
        </w:rPr>
        <w:fldChar w:fldCharType="end"/>
      </w:r>
    </w:p>
    <w:p w:rsidR="00925053" w:rsidRDefault="00925053">
      <w:pPr>
        <w:pStyle w:val="TOC5"/>
        <w:rPr>
          <w:rFonts w:asciiTheme="minorHAnsi" w:eastAsiaTheme="minorEastAsia" w:hAnsiTheme="minorHAnsi" w:cstheme="minorBidi"/>
          <w:noProof/>
          <w:kern w:val="0"/>
          <w:sz w:val="22"/>
          <w:szCs w:val="22"/>
        </w:rPr>
      </w:pPr>
      <w:r>
        <w:rPr>
          <w:noProof/>
        </w:rPr>
        <w:t>3</w:t>
      </w:r>
      <w:r>
        <w:rPr>
          <w:noProof/>
        </w:rPr>
        <w:tab/>
        <w:t>Schedules</w:t>
      </w:r>
      <w:r w:rsidRPr="00925053">
        <w:rPr>
          <w:noProof/>
        </w:rPr>
        <w:tab/>
      </w:r>
      <w:r w:rsidRPr="00925053">
        <w:rPr>
          <w:noProof/>
        </w:rPr>
        <w:fldChar w:fldCharType="begin"/>
      </w:r>
      <w:r w:rsidRPr="00925053">
        <w:rPr>
          <w:noProof/>
        </w:rPr>
        <w:instrText xml:space="preserve"> PAGEREF _Toc532561510 \h </w:instrText>
      </w:r>
      <w:r w:rsidRPr="00925053">
        <w:rPr>
          <w:noProof/>
        </w:rPr>
      </w:r>
      <w:r w:rsidRPr="00925053">
        <w:rPr>
          <w:noProof/>
        </w:rPr>
        <w:fldChar w:fldCharType="separate"/>
      </w:r>
      <w:r w:rsidR="004B3898">
        <w:rPr>
          <w:noProof/>
        </w:rPr>
        <w:t>3</w:t>
      </w:r>
      <w:r w:rsidRPr="00925053">
        <w:rPr>
          <w:noProof/>
        </w:rPr>
        <w:fldChar w:fldCharType="end"/>
      </w:r>
    </w:p>
    <w:p w:rsidR="00925053" w:rsidRDefault="00925053">
      <w:pPr>
        <w:pStyle w:val="TOC6"/>
        <w:rPr>
          <w:rFonts w:asciiTheme="minorHAnsi" w:eastAsiaTheme="minorEastAsia" w:hAnsiTheme="minorHAnsi" w:cstheme="minorBidi"/>
          <w:b w:val="0"/>
          <w:noProof/>
          <w:kern w:val="0"/>
          <w:sz w:val="22"/>
          <w:szCs w:val="22"/>
        </w:rPr>
      </w:pPr>
      <w:r>
        <w:rPr>
          <w:noProof/>
        </w:rPr>
        <w:t>Schedule 1—Transitional national road vehicle standards</w:t>
      </w:r>
      <w:r w:rsidRPr="00925053">
        <w:rPr>
          <w:b w:val="0"/>
          <w:noProof/>
          <w:sz w:val="18"/>
        </w:rPr>
        <w:tab/>
      </w:r>
      <w:r w:rsidRPr="00925053">
        <w:rPr>
          <w:b w:val="0"/>
          <w:noProof/>
          <w:sz w:val="18"/>
        </w:rPr>
        <w:fldChar w:fldCharType="begin"/>
      </w:r>
      <w:r w:rsidRPr="00925053">
        <w:rPr>
          <w:b w:val="0"/>
          <w:noProof/>
          <w:sz w:val="18"/>
        </w:rPr>
        <w:instrText xml:space="preserve"> PAGEREF _Toc532561511 \h </w:instrText>
      </w:r>
      <w:r w:rsidRPr="00925053">
        <w:rPr>
          <w:b w:val="0"/>
          <w:noProof/>
          <w:sz w:val="18"/>
        </w:rPr>
      </w:r>
      <w:r w:rsidRPr="00925053">
        <w:rPr>
          <w:b w:val="0"/>
          <w:noProof/>
          <w:sz w:val="18"/>
        </w:rPr>
        <w:fldChar w:fldCharType="separate"/>
      </w:r>
      <w:r w:rsidR="004B3898">
        <w:rPr>
          <w:b w:val="0"/>
          <w:noProof/>
          <w:sz w:val="18"/>
        </w:rPr>
        <w:t>4</w:t>
      </w:r>
      <w:r w:rsidRPr="00925053">
        <w:rPr>
          <w:b w:val="0"/>
          <w:noProof/>
          <w:sz w:val="18"/>
        </w:rPr>
        <w:fldChar w:fldCharType="end"/>
      </w:r>
    </w:p>
    <w:p w:rsidR="00925053" w:rsidRDefault="00925053">
      <w:pPr>
        <w:pStyle w:val="TOC6"/>
        <w:rPr>
          <w:rFonts w:asciiTheme="minorHAnsi" w:eastAsiaTheme="minorEastAsia" w:hAnsiTheme="minorHAnsi" w:cstheme="minorBidi"/>
          <w:b w:val="0"/>
          <w:noProof/>
          <w:kern w:val="0"/>
          <w:sz w:val="22"/>
          <w:szCs w:val="22"/>
        </w:rPr>
      </w:pPr>
      <w:r>
        <w:rPr>
          <w:noProof/>
        </w:rPr>
        <w:t>Schedule 2—Repeal of the Motor Vehicle Standards Act 1989</w:t>
      </w:r>
      <w:r w:rsidRPr="00925053">
        <w:rPr>
          <w:b w:val="0"/>
          <w:noProof/>
          <w:sz w:val="18"/>
        </w:rPr>
        <w:tab/>
      </w:r>
      <w:r w:rsidRPr="00925053">
        <w:rPr>
          <w:b w:val="0"/>
          <w:noProof/>
          <w:sz w:val="18"/>
        </w:rPr>
        <w:fldChar w:fldCharType="begin"/>
      </w:r>
      <w:r w:rsidRPr="00925053">
        <w:rPr>
          <w:b w:val="0"/>
          <w:noProof/>
          <w:sz w:val="18"/>
        </w:rPr>
        <w:instrText xml:space="preserve"> PAGEREF _Toc532561512 \h </w:instrText>
      </w:r>
      <w:r w:rsidRPr="00925053">
        <w:rPr>
          <w:b w:val="0"/>
          <w:noProof/>
          <w:sz w:val="18"/>
        </w:rPr>
      </w:r>
      <w:r w:rsidRPr="00925053">
        <w:rPr>
          <w:b w:val="0"/>
          <w:noProof/>
          <w:sz w:val="18"/>
        </w:rPr>
        <w:fldChar w:fldCharType="separate"/>
      </w:r>
      <w:r w:rsidR="004B3898">
        <w:rPr>
          <w:b w:val="0"/>
          <w:noProof/>
          <w:sz w:val="18"/>
        </w:rPr>
        <w:t>5</w:t>
      </w:r>
      <w:r w:rsidRPr="00925053">
        <w:rPr>
          <w:b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Motor Vehicle Standards Act 1989</w:t>
      </w:r>
      <w:r w:rsidRPr="00925053">
        <w:rPr>
          <w:i w:val="0"/>
          <w:noProof/>
          <w:sz w:val="18"/>
        </w:rPr>
        <w:tab/>
      </w:r>
      <w:r w:rsidRPr="00925053">
        <w:rPr>
          <w:i w:val="0"/>
          <w:noProof/>
          <w:sz w:val="18"/>
        </w:rPr>
        <w:fldChar w:fldCharType="begin"/>
      </w:r>
      <w:r w:rsidRPr="00925053">
        <w:rPr>
          <w:i w:val="0"/>
          <w:noProof/>
          <w:sz w:val="18"/>
        </w:rPr>
        <w:instrText xml:space="preserve"> PAGEREF _Toc532561513 \h </w:instrText>
      </w:r>
      <w:r w:rsidRPr="00925053">
        <w:rPr>
          <w:i w:val="0"/>
          <w:noProof/>
          <w:sz w:val="18"/>
        </w:rPr>
      </w:r>
      <w:r w:rsidRPr="00925053">
        <w:rPr>
          <w:i w:val="0"/>
          <w:noProof/>
          <w:sz w:val="18"/>
        </w:rPr>
        <w:fldChar w:fldCharType="separate"/>
      </w:r>
      <w:r w:rsidR="004B3898">
        <w:rPr>
          <w:i w:val="0"/>
          <w:noProof/>
          <w:sz w:val="18"/>
        </w:rPr>
        <w:t>5</w:t>
      </w:r>
      <w:r w:rsidRPr="00925053">
        <w:rPr>
          <w:i w:val="0"/>
          <w:noProof/>
          <w:sz w:val="18"/>
        </w:rPr>
        <w:fldChar w:fldCharType="end"/>
      </w:r>
    </w:p>
    <w:p w:rsidR="00925053" w:rsidRDefault="00925053">
      <w:pPr>
        <w:pStyle w:val="TOC6"/>
        <w:rPr>
          <w:rFonts w:asciiTheme="minorHAnsi" w:eastAsiaTheme="minorEastAsia" w:hAnsiTheme="minorHAnsi" w:cstheme="minorBidi"/>
          <w:b w:val="0"/>
          <w:noProof/>
          <w:kern w:val="0"/>
          <w:sz w:val="22"/>
          <w:szCs w:val="22"/>
        </w:rPr>
      </w:pPr>
      <w:r>
        <w:rPr>
          <w:noProof/>
        </w:rPr>
        <w:t>Schedule 3—Transitional provisions commencing on repeal of the Motor Vehicle Standards Act 1989</w:t>
      </w:r>
      <w:r w:rsidRPr="00925053">
        <w:rPr>
          <w:b w:val="0"/>
          <w:noProof/>
          <w:sz w:val="18"/>
        </w:rPr>
        <w:tab/>
      </w:r>
      <w:r w:rsidRPr="00925053">
        <w:rPr>
          <w:b w:val="0"/>
          <w:noProof/>
          <w:sz w:val="18"/>
        </w:rPr>
        <w:fldChar w:fldCharType="begin"/>
      </w:r>
      <w:r w:rsidRPr="00925053">
        <w:rPr>
          <w:b w:val="0"/>
          <w:noProof/>
          <w:sz w:val="18"/>
        </w:rPr>
        <w:instrText xml:space="preserve"> PAGEREF _Toc532561514 \h </w:instrText>
      </w:r>
      <w:r w:rsidRPr="00925053">
        <w:rPr>
          <w:b w:val="0"/>
          <w:noProof/>
          <w:sz w:val="18"/>
        </w:rPr>
      </w:r>
      <w:r w:rsidRPr="00925053">
        <w:rPr>
          <w:b w:val="0"/>
          <w:noProof/>
          <w:sz w:val="18"/>
        </w:rPr>
        <w:fldChar w:fldCharType="separate"/>
      </w:r>
      <w:r w:rsidR="004B3898">
        <w:rPr>
          <w:b w:val="0"/>
          <w:noProof/>
          <w:sz w:val="18"/>
        </w:rPr>
        <w:t>6</w:t>
      </w:r>
      <w:r w:rsidRPr="00925053">
        <w:rPr>
          <w:b w:val="0"/>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1—Introduction</w:t>
      </w:r>
      <w:r w:rsidRPr="00925053">
        <w:rPr>
          <w:noProof/>
          <w:sz w:val="18"/>
        </w:rPr>
        <w:tab/>
      </w:r>
      <w:r w:rsidRPr="00925053">
        <w:rPr>
          <w:noProof/>
          <w:sz w:val="18"/>
        </w:rPr>
        <w:fldChar w:fldCharType="begin"/>
      </w:r>
      <w:r w:rsidRPr="00925053">
        <w:rPr>
          <w:noProof/>
          <w:sz w:val="18"/>
        </w:rPr>
        <w:instrText xml:space="preserve"> PAGEREF _Toc532561515 \h </w:instrText>
      </w:r>
      <w:r w:rsidRPr="00925053">
        <w:rPr>
          <w:noProof/>
          <w:sz w:val="18"/>
        </w:rPr>
      </w:r>
      <w:r w:rsidRPr="00925053">
        <w:rPr>
          <w:noProof/>
          <w:sz w:val="18"/>
        </w:rPr>
        <w:fldChar w:fldCharType="separate"/>
      </w:r>
      <w:r w:rsidR="004B3898">
        <w:rPr>
          <w:noProof/>
          <w:sz w:val="18"/>
        </w:rPr>
        <w:t>6</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2—National standards</w:t>
      </w:r>
      <w:r w:rsidRPr="00925053">
        <w:rPr>
          <w:noProof/>
          <w:sz w:val="18"/>
        </w:rPr>
        <w:tab/>
      </w:r>
      <w:r w:rsidRPr="00925053">
        <w:rPr>
          <w:noProof/>
          <w:sz w:val="18"/>
        </w:rPr>
        <w:fldChar w:fldCharType="begin"/>
      </w:r>
      <w:r w:rsidRPr="00925053">
        <w:rPr>
          <w:noProof/>
          <w:sz w:val="18"/>
        </w:rPr>
        <w:instrText xml:space="preserve"> PAGEREF _Toc532561516 \h </w:instrText>
      </w:r>
      <w:r w:rsidRPr="00925053">
        <w:rPr>
          <w:noProof/>
          <w:sz w:val="18"/>
        </w:rPr>
      </w:r>
      <w:r w:rsidRPr="00925053">
        <w:rPr>
          <w:noProof/>
          <w:sz w:val="18"/>
        </w:rPr>
        <w:fldChar w:fldCharType="separate"/>
      </w:r>
      <w:r w:rsidR="004B3898">
        <w:rPr>
          <w:noProof/>
          <w:sz w:val="18"/>
        </w:rPr>
        <w:t>8</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3—Certification and approval</w:t>
      </w:r>
      <w:r w:rsidRPr="00925053">
        <w:rPr>
          <w:noProof/>
          <w:sz w:val="18"/>
        </w:rPr>
        <w:tab/>
      </w:r>
      <w:r w:rsidRPr="00925053">
        <w:rPr>
          <w:noProof/>
          <w:sz w:val="18"/>
        </w:rPr>
        <w:fldChar w:fldCharType="begin"/>
      </w:r>
      <w:r w:rsidRPr="00925053">
        <w:rPr>
          <w:noProof/>
          <w:sz w:val="18"/>
        </w:rPr>
        <w:instrText xml:space="preserve"> PAGEREF _Toc532561517 \h </w:instrText>
      </w:r>
      <w:r w:rsidRPr="00925053">
        <w:rPr>
          <w:noProof/>
          <w:sz w:val="18"/>
        </w:rPr>
      </w:r>
      <w:r w:rsidRPr="00925053">
        <w:rPr>
          <w:noProof/>
          <w:sz w:val="18"/>
        </w:rPr>
        <w:fldChar w:fldCharType="separate"/>
      </w:r>
      <w:r w:rsidR="004B3898">
        <w:rPr>
          <w:noProof/>
          <w:sz w:val="18"/>
        </w:rPr>
        <w:t>9</w:t>
      </w:r>
      <w:r w:rsidRPr="00925053">
        <w:rPr>
          <w:noProof/>
          <w:sz w:val="18"/>
        </w:rPr>
        <w:fldChar w:fldCharType="end"/>
      </w:r>
    </w:p>
    <w:p w:rsidR="00925053" w:rsidRDefault="00925053">
      <w:pPr>
        <w:pStyle w:val="TOC8"/>
        <w:rPr>
          <w:rFonts w:asciiTheme="minorHAnsi" w:eastAsiaTheme="minorEastAsia" w:hAnsiTheme="minorHAnsi" w:cstheme="minorBidi"/>
          <w:noProof/>
          <w:kern w:val="0"/>
          <w:sz w:val="22"/>
          <w:szCs w:val="22"/>
        </w:rPr>
      </w:pPr>
      <w:r>
        <w:rPr>
          <w:noProof/>
        </w:rPr>
        <w:t>Division 1—Identification plates</w:t>
      </w:r>
      <w:r w:rsidRPr="00925053">
        <w:rPr>
          <w:noProof/>
          <w:sz w:val="18"/>
        </w:rPr>
        <w:tab/>
      </w:r>
      <w:r w:rsidRPr="00925053">
        <w:rPr>
          <w:noProof/>
          <w:sz w:val="18"/>
        </w:rPr>
        <w:fldChar w:fldCharType="begin"/>
      </w:r>
      <w:r w:rsidRPr="00925053">
        <w:rPr>
          <w:noProof/>
          <w:sz w:val="18"/>
        </w:rPr>
        <w:instrText xml:space="preserve"> PAGEREF _Toc532561518 \h </w:instrText>
      </w:r>
      <w:r w:rsidRPr="00925053">
        <w:rPr>
          <w:noProof/>
          <w:sz w:val="18"/>
        </w:rPr>
      </w:r>
      <w:r w:rsidRPr="00925053">
        <w:rPr>
          <w:noProof/>
          <w:sz w:val="18"/>
        </w:rPr>
        <w:fldChar w:fldCharType="separate"/>
      </w:r>
      <w:r w:rsidR="004B3898">
        <w:rPr>
          <w:noProof/>
          <w:sz w:val="18"/>
        </w:rPr>
        <w:t>9</w:t>
      </w:r>
      <w:r w:rsidRPr="00925053">
        <w:rPr>
          <w:noProof/>
          <w:sz w:val="18"/>
        </w:rPr>
        <w:fldChar w:fldCharType="end"/>
      </w:r>
    </w:p>
    <w:p w:rsidR="00925053" w:rsidRDefault="00925053">
      <w:pPr>
        <w:pStyle w:val="TOC8"/>
        <w:rPr>
          <w:rFonts w:asciiTheme="minorHAnsi" w:eastAsiaTheme="minorEastAsia" w:hAnsiTheme="minorHAnsi" w:cstheme="minorBidi"/>
          <w:noProof/>
          <w:kern w:val="0"/>
          <w:sz w:val="22"/>
          <w:szCs w:val="22"/>
        </w:rPr>
      </w:pPr>
      <w:r>
        <w:rPr>
          <w:noProof/>
        </w:rPr>
        <w:t>Division 2—Used import plates</w:t>
      </w:r>
      <w:r w:rsidRPr="00925053">
        <w:rPr>
          <w:noProof/>
          <w:sz w:val="18"/>
        </w:rPr>
        <w:tab/>
      </w:r>
      <w:r w:rsidRPr="00925053">
        <w:rPr>
          <w:noProof/>
          <w:sz w:val="18"/>
        </w:rPr>
        <w:fldChar w:fldCharType="begin"/>
      </w:r>
      <w:r w:rsidRPr="00925053">
        <w:rPr>
          <w:noProof/>
          <w:sz w:val="18"/>
        </w:rPr>
        <w:instrText xml:space="preserve"> PAGEREF _Toc532561519 \h </w:instrText>
      </w:r>
      <w:r w:rsidRPr="00925053">
        <w:rPr>
          <w:noProof/>
          <w:sz w:val="18"/>
        </w:rPr>
      </w:r>
      <w:r w:rsidRPr="00925053">
        <w:rPr>
          <w:noProof/>
          <w:sz w:val="18"/>
        </w:rPr>
        <w:fldChar w:fldCharType="separate"/>
      </w:r>
      <w:r w:rsidR="004B3898">
        <w:rPr>
          <w:noProof/>
          <w:sz w:val="18"/>
        </w:rPr>
        <w:t>13</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4—Supply and importation of vehicles</w:t>
      </w:r>
      <w:r w:rsidRPr="00925053">
        <w:rPr>
          <w:noProof/>
          <w:sz w:val="18"/>
        </w:rPr>
        <w:tab/>
      </w:r>
      <w:r w:rsidRPr="00925053">
        <w:rPr>
          <w:noProof/>
          <w:sz w:val="18"/>
        </w:rPr>
        <w:fldChar w:fldCharType="begin"/>
      </w:r>
      <w:r w:rsidRPr="00925053">
        <w:rPr>
          <w:noProof/>
          <w:sz w:val="18"/>
        </w:rPr>
        <w:instrText xml:space="preserve"> PAGEREF _Toc532561520 \h </w:instrText>
      </w:r>
      <w:r w:rsidRPr="00925053">
        <w:rPr>
          <w:noProof/>
          <w:sz w:val="18"/>
        </w:rPr>
      </w:r>
      <w:r w:rsidRPr="00925053">
        <w:rPr>
          <w:noProof/>
          <w:sz w:val="18"/>
        </w:rPr>
        <w:fldChar w:fldCharType="separate"/>
      </w:r>
      <w:r w:rsidR="004B3898">
        <w:rPr>
          <w:noProof/>
          <w:sz w:val="18"/>
        </w:rPr>
        <w:t>16</w:t>
      </w:r>
      <w:r w:rsidRPr="00925053">
        <w:rPr>
          <w:noProof/>
          <w:sz w:val="18"/>
        </w:rPr>
        <w:fldChar w:fldCharType="end"/>
      </w:r>
    </w:p>
    <w:p w:rsidR="00925053" w:rsidRDefault="00925053">
      <w:pPr>
        <w:pStyle w:val="TOC8"/>
        <w:rPr>
          <w:rFonts w:asciiTheme="minorHAnsi" w:eastAsiaTheme="minorEastAsia" w:hAnsiTheme="minorHAnsi" w:cstheme="minorBidi"/>
          <w:noProof/>
          <w:kern w:val="0"/>
          <w:sz w:val="22"/>
          <w:szCs w:val="22"/>
        </w:rPr>
      </w:pPr>
      <w:r>
        <w:rPr>
          <w:noProof/>
        </w:rPr>
        <w:t>Division 1—Supply of new vehicles etc.</w:t>
      </w:r>
      <w:r w:rsidRPr="00925053">
        <w:rPr>
          <w:noProof/>
          <w:sz w:val="18"/>
        </w:rPr>
        <w:tab/>
      </w:r>
      <w:r w:rsidRPr="00925053">
        <w:rPr>
          <w:noProof/>
          <w:sz w:val="18"/>
        </w:rPr>
        <w:fldChar w:fldCharType="begin"/>
      </w:r>
      <w:r w:rsidRPr="00925053">
        <w:rPr>
          <w:noProof/>
          <w:sz w:val="18"/>
        </w:rPr>
        <w:instrText xml:space="preserve"> PAGEREF _Toc532561521 \h </w:instrText>
      </w:r>
      <w:r w:rsidRPr="00925053">
        <w:rPr>
          <w:noProof/>
          <w:sz w:val="18"/>
        </w:rPr>
      </w:r>
      <w:r w:rsidRPr="00925053">
        <w:rPr>
          <w:noProof/>
          <w:sz w:val="18"/>
        </w:rPr>
        <w:fldChar w:fldCharType="separate"/>
      </w:r>
      <w:r w:rsidR="004B3898">
        <w:rPr>
          <w:noProof/>
          <w:sz w:val="18"/>
        </w:rPr>
        <w:t>16</w:t>
      </w:r>
      <w:r w:rsidRPr="00925053">
        <w:rPr>
          <w:noProof/>
          <w:sz w:val="18"/>
        </w:rPr>
        <w:fldChar w:fldCharType="end"/>
      </w:r>
    </w:p>
    <w:p w:rsidR="00925053" w:rsidRDefault="00925053">
      <w:pPr>
        <w:pStyle w:val="TOC8"/>
        <w:rPr>
          <w:rFonts w:asciiTheme="minorHAnsi" w:eastAsiaTheme="minorEastAsia" w:hAnsiTheme="minorHAnsi" w:cstheme="minorBidi"/>
          <w:noProof/>
          <w:kern w:val="0"/>
          <w:sz w:val="22"/>
          <w:szCs w:val="22"/>
        </w:rPr>
      </w:pPr>
      <w:r>
        <w:rPr>
          <w:noProof/>
        </w:rPr>
        <w:t>Division 2—Supply of used imported vehicles</w:t>
      </w:r>
      <w:r w:rsidRPr="00925053">
        <w:rPr>
          <w:noProof/>
          <w:sz w:val="18"/>
        </w:rPr>
        <w:tab/>
      </w:r>
      <w:r w:rsidRPr="00925053">
        <w:rPr>
          <w:noProof/>
          <w:sz w:val="18"/>
        </w:rPr>
        <w:fldChar w:fldCharType="begin"/>
      </w:r>
      <w:r w:rsidRPr="00925053">
        <w:rPr>
          <w:noProof/>
          <w:sz w:val="18"/>
        </w:rPr>
        <w:instrText xml:space="preserve"> PAGEREF _Toc532561522 \h </w:instrText>
      </w:r>
      <w:r w:rsidRPr="00925053">
        <w:rPr>
          <w:noProof/>
          <w:sz w:val="18"/>
        </w:rPr>
      </w:r>
      <w:r w:rsidRPr="00925053">
        <w:rPr>
          <w:noProof/>
          <w:sz w:val="18"/>
        </w:rPr>
        <w:fldChar w:fldCharType="separate"/>
      </w:r>
      <w:r w:rsidR="004B3898">
        <w:rPr>
          <w:noProof/>
          <w:sz w:val="18"/>
        </w:rPr>
        <w:t>19</w:t>
      </w:r>
      <w:r w:rsidRPr="00925053">
        <w:rPr>
          <w:noProof/>
          <w:sz w:val="18"/>
        </w:rPr>
        <w:fldChar w:fldCharType="end"/>
      </w:r>
    </w:p>
    <w:p w:rsidR="00925053" w:rsidRDefault="00925053">
      <w:pPr>
        <w:pStyle w:val="TOC8"/>
        <w:rPr>
          <w:rFonts w:asciiTheme="minorHAnsi" w:eastAsiaTheme="minorEastAsia" w:hAnsiTheme="minorHAnsi" w:cstheme="minorBidi"/>
          <w:noProof/>
          <w:kern w:val="0"/>
          <w:sz w:val="22"/>
          <w:szCs w:val="22"/>
        </w:rPr>
      </w:pPr>
      <w:r>
        <w:rPr>
          <w:noProof/>
        </w:rPr>
        <w:t>Division 3—Import of new and used vehicles</w:t>
      </w:r>
      <w:r w:rsidRPr="00925053">
        <w:rPr>
          <w:noProof/>
          <w:sz w:val="18"/>
        </w:rPr>
        <w:tab/>
      </w:r>
      <w:r w:rsidRPr="00925053">
        <w:rPr>
          <w:noProof/>
          <w:sz w:val="18"/>
        </w:rPr>
        <w:fldChar w:fldCharType="begin"/>
      </w:r>
      <w:r w:rsidRPr="00925053">
        <w:rPr>
          <w:noProof/>
          <w:sz w:val="18"/>
        </w:rPr>
        <w:instrText xml:space="preserve"> PAGEREF _Toc532561523 \h </w:instrText>
      </w:r>
      <w:r w:rsidRPr="00925053">
        <w:rPr>
          <w:noProof/>
          <w:sz w:val="18"/>
        </w:rPr>
      </w:r>
      <w:r w:rsidRPr="00925053">
        <w:rPr>
          <w:noProof/>
          <w:sz w:val="18"/>
        </w:rPr>
        <w:fldChar w:fldCharType="separate"/>
      </w:r>
      <w:r w:rsidR="004B3898">
        <w:rPr>
          <w:noProof/>
          <w:sz w:val="18"/>
        </w:rPr>
        <w:t>20</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5—Registered automotive workshops</w:t>
      </w:r>
      <w:r w:rsidRPr="00925053">
        <w:rPr>
          <w:noProof/>
          <w:sz w:val="18"/>
        </w:rPr>
        <w:tab/>
      </w:r>
      <w:r w:rsidRPr="00925053">
        <w:rPr>
          <w:noProof/>
          <w:sz w:val="18"/>
        </w:rPr>
        <w:fldChar w:fldCharType="begin"/>
      </w:r>
      <w:r w:rsidRPr="00925053">
        <w:rPr>
          <w:noProof/>
          <w:sz w:val="18"/>
        </w:rPr>
        <w:instrText xml:space="preserve"> PAGEREF _Toc532561524 \h </w:instrText>
      </w:r>
      <w:r w:rsidRPr="00925053">
        <w:rPr>
          <w:noProof/>
          <w:sz w:val="18"/>
        </w:rPr>
      </w:r>
      <w:r w:rsidRPr="00925053">
        <w:rPr>
          <w:noProof/>
          <w:sz w:val="18"/>
        </w:rPr>
        <w:fldChar w:fldCharType="separate"/>
      </w:r>
      <w:r w:rsidR="004B3898">
        <w:rPr>
          <w:noProof/>
          <w:sz w:val="18"/>
        </w:rPr>
        <w:t>26</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6—Continuation of certain conditions</w:t>
      </w:r>
      <w:r w:rsidRPr="00925053">
        <w:rPr>
          <w:noProof/>
          <w:sz w:val="18"/>
        </w:rPr>
        <w:tab/>
      </w:r>
      <w:r w:rsidRPr="00925053">
        <w:rPr>
          <w:noProof/>
          <w:sz w:val="18"/>
        </w:rPr>
        <w:fldChar w:fldCharType="begin"/>
      </w:r>
      <w:r w:rsidRPr="00925053">
        <w:rPr>
          <w:noProof/>
          <w:sz w:val="18"/>
        </w:rPr>
        <w:instrText xml:space="preserve"> PAGEREF _Toc532561525 \h </w:instrText>
      </w:r>
      <w:r w:rsidRPr="00925053">
        <w:rPr>
          <w:noProof/>
          <w:sz w:val="18"/>
        </w:rPr>
      </w:r>
      <w:r w:rsidRPr="00925053">
        <w:rPr>
          <w:noProof/>
          <w:sz w:val="18"/>
        </w:rPr>
        <w:fldChar w:fldCharType="separate"/>
      </w:r>
      <w:r w:rsidR="004B3898">
        <w:rPr>
          <w:noProof/>
          <w:sz w:val="18"/>
        </w:rPr>
        <w:t>28</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7—Administration</w:t>
      </w:r>
      <w:r w:rsidRPr="00925053">
        <w:rPr>
          <w:noProof/>
          <w:sz w:val="18"/>
        </w:rPr>
        <w:tab/>
      </w:r>
      <w:r w:rsidRPr="00925053">
        <w:rPr>
          <w:noProof/>
          <w:sz w:val="18"/>
        </w:rPr>
        <w:fldChar w:fldCharType="begin"/>
      </w:r>
      <w:r w:rsidRPr="00925053">
        <w:rPr>
          <w:noProof/>
          <w:sz w:val="18"/>
        </w:rPr>
        <w:instrText xml:space="preserve"> PAGEREF _Toc532561526 \h </w:instrText>
      </w:r>
      <w:r w:rsidRPr="00925053">
        <w:rPr>
          <w:noProof/>
          <w:sz w:val="18"/>
        </w:rPr>
      </w:r>
      <w:r w:rsidRPr="00925053">
        <w:rPr>
          <w:noProof/>
          <w:sz w:val="18"/>
        </w:rPr>
        <w:fldChar w:fldCharType="separate"/>
      </w:r>
      <w:r w:rsidR="004B3898">
        <w:rPr>
          <w:noProof/>
          <w:sz w:val="18"/>
        </w:rPr>
        <w:t>30</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8—Court proceedings</w:t>
      </w:r>
      <w:r w:rsidRPr="00925053">
        <w:rPr>
          <w:noProof/>
          <w:sz w:val="18"/>
        </w:rPr>
        <w:tab/>
      </w:r>
      <w:r w:rsidRPr="00925053">
        <w:rPr>
          <w:noProof/>
          <w:sz w:val="18"/>
        </w:rPr>
        <w:fldChar w:fldCharType="begin"/>
      </w:r>
      <w:r w:rsidRPr="00925053">
        <w:rPr>
          <w:noProof/>
          <w:sz w:val="18"/>
        </w:rPr>
        <w:instrText xml:space="preserve"> PAGEREF _Toc532561527 \h </w:instrText>
      </w:r>
      <w:r w:rsidRPr="00925053">
        <w:rPr>
          <w:noProof/>
          <w:sz w:val="18"/>
        </w:rPr>
      </w:r>
      <w:r w:rsidRPr="00925053">
        <w:rPr>
          <w:noProof/>
          <w:sz w:val="18"/>
        </w:rPr>
        <w:fldChar w:fldCharType="separate"/>
      </w:r>
      <w:r w:rsidR="004B3898">
        <w:rPr>
          <w:noProof/>
          <w:sz w:val="18"/>
        </w:rPr>
        <w:t>32</w:t>
      </w:r>
      <w:r w:rsidRPr="00925053">
        <w:rPr>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9—Miscellaneous</w:t>
      </w:r>
      <w:r w:rsidRPr="00925053">
        <w:rPr>
          <w:noProof/>
          <w:sz w:val="18"/>
        </w:rPr>
        <w:tab/>
      </w:r>
      <w:r w:rsidRPr="00925053">
        <w:rPr>
          <w:noProof/>
          <w:sz w:val="18"/>
        </w:rPr>
        <w:fldChar w:fldCharType="begin"/>
      </w:r>
      <w:r w:rsidRPr="00925053">
        <w:rPr>
          <w:noProof/>
          <w:sz w:val="18"/>
        </w:rPr>
        <w:instrText xml:space="preserve"> PAGEREF _Toc532561528 \h </w:instrText>
      </w:r>
      <w:r w:rsidRPr="00925053">
        <w:rPr>
          <w:noProof/>
          <w:sz w:val="18"/>
        </w:rPr>
      </w:r>
      <w:r w:rsidRPr="00925053">
        <w:rPr>
          <w:noProof/>
          <w:sz w:val="18"/>
        </w:rPr>
        <w:fldChar w:fldCharType="separate"/>
      </w:r>
      <w:r w:rsidR="004B3898">
        <w:rPr>
          <w:noProof/>
          <w:sz w:val="18"/>
        </w:rPr>
        <w:t>33</w:t>
      </w:r>
      <w:r w:rsidRPr="00925053">
        <w:rPr>
          <w:noProof/>
          <w:sz w:val="18"/>
        </w:rPr>
        <w:fldChar w:fldCharType="end"/>
      </w:r>
    </w:p>
    <w:p w:rsidR="00925053" w:rsidRDefault="00925053">
      <w:pPr>
        <w:pStyle w:val="TOC6"/>
        <w:rPr>
          <w:rFonts w:asciiTheme="minorHAnsi" w:eastAsiaTheme="minorEastAsia" w:hAnsiTheme="minorHAnsi" w:cstheme="minorBidi"/>
          <w:b w:val="0"/>
          <w:noProof/>
          <w:kern w:val="0"/>
          <w:sz w:val="22"/>
          <w:szCs w:val="22"/>
        </w:rPr>
      </w:pPr>
      <w:r>
        <w:rPr>
          <w:noProof/>
        </w:rPr>
        <w:t>Schedule 4—Consequential amendments</w:t>
      </w:r>
      <w:r w:rsidRPr="00925053">
        <w:rPr>
          <w:b w:val="0"/>
          <w:noProof/>
          <w:sz w:val="18"/>
        </w:rPr>
        <w:tab/>
      </w:r>
      <w:r w:rsidRPr="00925053">
        <w:rPr>
          <w:b w:val="0"/>
          <w:noProof/>
          <w:sz w:val="18"/>
        </w:rPr>
        <w:fldChar w:fldCharType="begin"/>
      </w:r>
      <w:r w:rsidRPr="00925053">
        <w:rPr>
          <w:b w:val="0"/>
          <w:noProof/>
          <w:sz w:val="18"/>
        </w:rPr>
        <w:instrText xml:space="preserve"> PAGEREF _Toc532561529 \h </w:instrText>
      </w:r>
      <w:r w:rsidRPr="00925053">
        <w:rPr>
          <w:b w:val="0"/>
          <w:noProof/>
          <w:sz w:val="18"/>
        </w:rPr>
      </w:r>
      <w:r w:rsidRPr="00925053">
        <w:rPr>
          <w:b w:val="0"/>
          <w:noProof/>
          <w:sz w:val="18"/>
        </w:rPr>
        <w:fldChar w:fldCharType="separate"/>
      </w:r>
      <w:r w:rsidR="004B3898">
        <w:rPr>
          <w:b w:val="0"/>
          <w:noProof/>
          <w:sz w:val="18"/>
        </w:rPr>
        <w:t>34</w:t>
      </w:r>
      <w:r w:rsidRPr="00925053">
        <w:rPr>
          <w:b w:val="0"/>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1—Amendments commencing day after Royal Assent</w:t>
      </w:r>
      <w:r w:rsidRPr="00925053">
        <w:rPr>
          <w:noProof/>
          <w:sz w:val="18"/>
        </w:rPr>
        <w:tab/>
      </w:r>
      <w:r w:rsidRPr="00925053">
        <w:rPr>
          <w:noProof/>
          <w:sz w:val="18"/>
        </w:rPr>
        <w:fldChar w:fldCharType="begin"/>
      </w:r>
      <w:r w:rsidRPr="00925053">
        <w:rPr>
          <w:noProof/>
          <w:sz w:val="18"/>
        </w:rPr>
        <w:instrText xml:space="preserve"> PAGEREF _Toc532561530 \h </w:instrText>
      </w:r>
      <w:r w:rsidRPr="00925053">
        <w:rPr>
          <w:noProof/>
          <w:sz w:val="18"/>
        </w:rPr>
      </w:r>
      <w:r w:rsidRPr="00925053">
        <w:rPr>
          <w:noProof/>
          <w:sz w:val="18"/>
        </w:rPr>
        <w:fldChar w:fldCharType="separate"/>
      </w:r>
      <w:r w:rsidR="004B3898">
        <w:rPr>
          <w:noProof/>
          <w:sz w:val="18"/>
        </w:rPr>
        <w:t>34</w:t>
      </w:r>
      <w:r w:rsidRPr="00925053">
        <w:rPr>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Age Discrimination Act 2004</w:t>
      </w:r>
      <w:r w:rsidRPr="00925053">
        <w:rPr>
          <w:i w:val="0"/>
          <w:noProof/>
          <w:sz w:val="18"/>
        </w:rPr>
        <w:tab/>
      </w:r>
      <w:r w:rsidRPr="00925053">
        <w:rPr>
          <w:i w:val="0"/>
          <w:noProof/>
          <w:sz w:val="18"/>
        </w:rPr>
        <w:fldChar w:fldCharType="begin"/>
      </w:r>
      <w:r w:rsidRPr="00925053">
        <w:rPr>
          <w:i w:val="0"/>
          <w:noProof/>
          <w:sz w:val="18"/>
        </w:rPr>
        <w:instrText xml:space="preserve"> PAGEREF _Toc532561531 \h </w:instrText>
      </w:r>
      <w:r w:rsidRPr="00925053">
        <w:rPr>
          <w:i w:val="0"/>
          <w:noProof/>
          <w:sz w:val="18"/>
        </w:rPr>
      </w:r>
      <w:r w:rsidRPr="00925053">
        <w:rPr>
          <w:i w:val="0"/>
          <w:noProof/>
          <w:sz w:val="18"/>
        </w:rPr>
        <w:fldChar w:fldCharType="separate"/>
      </w:r>
      <w:r w:rsidR="004B3898">
        <w:rPr>
          <w:i w:val="0"/>
          <w:noProof/>
          <w:sz w:val="18"/>
        </w:rPr>
        <w:t>34</w:t>
      </w:r>
      <w:r w:rsidRPr="00925053">
        <w:rPr>
          <w:i w:val="0"/>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2—Amendments commencing at beginning of transitional period</w:t>
      </w:r>
      <w:r w:rsidRPr="00925053">
        <w:rPr>
          <w:noProof/>
          <w:sz w:val="18"/>
        </w:rPr>
        <w:tab/>
      </w:r>
      <w:r w:rsidRPr="00925053">
        <w:rPr>
          <w:noProof/>
          <w:sz w:val="18"/>
        </w:rPr>
        <w:fldChar w:fldCharType="begin"/>
      </w:r>
      <w:r w:rsidRPr="00925053">
        <w:rPr>
          <w:noProof/>
          <w:sz w:val="18"/>
        </w:rPr>
        <w:instrText xml:space="preserve"> PAGEREF _Toc532561532 \h </w:instrText>
      </w:r>
      <w:r w:rsidRPr="00925053">
        <w:rPr>
          <w:noProof/>
          <w:sz w:val="18"/>
        </w:rPr>
      </w:r>
      <w:r w:rsidRPr="00925053">
        <w:rPr>
          <w:noProof/>
          <w:sz w:val="18"/>
        </w:rPr>
        <w:fldChar w:fldCharType="separate"/>
      </w:r>
      <w:r w:rsidR="004B3898">
        <w:rPr>
          <w:noProof/>
          <w:sz w:val="18"/>
        </w:rPr>
        <w:t>35</w:t>
      </w:r>
      <w:r w:rsidRPr="00925053">
        <w:rPr>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A New Tax Syste</w:t>
      </w:r>
      <w:bookmarkStart w:id="0" w:name="_GoBack"/>
      <w:bookmarkEnd w:id="0"/>
      <w:r>
        <w:rPr>
          <w:noProof/>
        </w:rPr>
        <w:t>m (Luxury Car Tax) Act 1999</w:t>
      </w:r>
      <w:r w:rsidRPr="00925053">
        <w:rPr>
          <w:i w:val="0"/>
          <w:noProof/>
          <w:sz w:val="18"/>
        </w:rPr>
        <w:tab/>
      </w:r>
      <w:r w:rsidRPr="00925053">
        <w:rPr>
          <w:i w:val="0"/>
          <w:noProof/>
          <w:sz w:val="18"/>
        </w:rPr>
        <w:fldChar w:fldCharType="begin"/>
      </w:r>
      <w:r w:rsidRPr="00925053">
        <w:rPr>
          <w:i w:val="0"/>
          <w:noProof/>
          <w:sz w:val="18"/>
        </w:rPr>
        <w:instrText xml:space="preserve"> PAGEREF _Toc532561533 \h </w:instrText>
      </w:r>
      <w:r w:rsidRPr="00925053">
        <w:rPr>
          <w:i w:val="0"/>
          <w:noProof/>
          <w:sz w:val="18"/>
        </w:rPr>
      </w:r>
      <w:r w:rsidRPr="00925053">
        <w:rPr>
          <w:i w:val="0"/>
          <w:noProof/>
          <w:sz w:val="18"/>
        </w:rPr>
        <w:fldChar w:fldCharType="separate"/>
      </w:r>
      <w:r w:rsidR="004B3898">
        <w:rPr>
          <w:i w:val="0"/>
          <w:noProof/>
          <w:sz w:val="18"/>
        </w:rPr>
        <w:t>35</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Customs Act 1901</w:t>
      </w:r>
      <w:r w:rsidRPr="00925053">
        <w:rPr>
          <w:i w:val="0"/>
          <w:noProof/>
          <w:sz w:val="18"/>
        </w:rPr>
        <w:tab/>
      </w:r>
      <w:r w:rsidRPr="00925053">
        <w:rPr>
          <w:i w:val="0"/>
          <w:noProof/>
          <w:sz w:val="18"/>
        </w:rPr>
        <w:fldChar w:fldCharType="begin"/>
      </w:r>
      <w:r w:rsidRPr="00925053">
        <w:rPr>
          <w:i w:val="0"/>
          <w:noProof/>
          <w:sz w:val="18"/>
        </w:rPr>
        <w:instrText xml:space="preserve"> PAGEREF _Toc532561534 \h </w:instrText>
      </w:r>
      <w:r w:rsidRPr="00925053">
        <w:rPr>
          <w:i w:val="0"/>
          <w:noProof/>
          <w:sz w:val="18"/>
        </w:rPr>
      </w:r>
      <w:r w:rsidRPr="00925053">
        <w:rPr>
          <w:i w:val="0"/>
          <w:noProof/>
          <w:sz w:val="18"/>
        </w:rPr>
        <w:fldChar w:fldCharType="separate"/>
      </w:r>
      <w:r w:rsidR="004B3898">
        <w:rPr>
          <w:i w:val="0"/>
          <w:noProof/>
          <w:sz w:val="18"/>
        </w:rPr>
        <w:t>35</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Fuel Tax Act 2006</w:t>
      </w:r>
      <w:r w:rsidRPr="00925053">
        <w:rPr>
          <w:i w:val="0"/>
          <w:noProof/>
          <w:sz w:val="18"/>
        </w:rPr>
        <w:tab/>
      </w:r>
      <w:r w:rsidRPr="00925053">
        <w:rPr>
          <w:i w:val="0"/>
          <w:noProof/>
          <w:sz w:val="18"/>
        </w:rPr>
        <w:fldChar w:fldCharType="begin"/>
      </w:r>
      <w:r w:rsidRPr="00925053">
        <w:rPr>
          <w:i w:val="0"/>
          <w:noProof/>
          <w:sz w:val="18"/>
        </w:rPr>
        <w:instrText xml:space="preserve"> PAGEREF _Toc532561535 \h </w:instrText>
      </w:r>
      <w:r w:rsidRPr="00925053">
        <w:rPr>
          <w:i w:val="0"/>
          <w:noProof/>
          <w:sz w:val="18"/>
        </w:rPr>
      </w:r>
      <w:r w:rsidRPr="00925053">
        <w:rPr>
          <w:i w:val="0"/>
          <w:noProof/>
          <w:sz w:val="18"/>
        </w:rPr>
        <w:fldChar w:fldCharType="separate"/>
      </w:r>
      <w:r w:rsidR="004B3898">
        <w:rPr>
          <w:i w:val="0"/>
          <w:noProof/>
          <w:sz w:val="18"/>
        </w:rPr>
        <w:t>35</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Interstate Road Transport Act 1985</w:t>
      </w:r>
      <w:r w:rsidRPr="00925053">
        <w:rPr>
          <w:i w:val="0"/>
          <w:noProof/>
          <w:sz w:val="18"/>
        </w:rPr>
        <w:tab/>
      </w:r>
      <w:r w:rsidRPr="00925053">
        <w:rPr>
          <w:i w:val="0"/>
          <w:noProof/>
          <w:sz w:val="18"/>
        </w:rPr>
        <w:fldChar w:fldCharType="begin"/>
      </w:r>
      <w:r w:rsidRPr="00925053">
        <w:rPr>
          <w:i w:val="0"/>
          <w:noProof/>
          <w:sz w:val="18"/>
        </w:rPr>
        <w:instrText xml:space="preserve"> PAGEREF _Toc532561536 \h </w:instrText>
      </w:r>
      <w:r w:rsidRPr="00925053">
        <w:rPr>
          <w:i w:val="0"/>
          <w:noProof/>
          <w:sz w:val="18"/>
        </w:rPr>
      </w:r>
      <w:r w:rsidRPr="00925053">
        <w:rPr>
          <w:i w:val="0"/>
          <w:noProof/>
          <w:sz w:val="18"/>
        </w:rPr>
        <w:fldChar w:fldCharType="separate"/>
      </w:r>
      <w:r w:rsidR="004B3898">
        <w:rPr>
          <w:i w:val="0"/>
          <w:noProof/>
          <w:sz w:val="18"/>
        </w:rPr>
        <w:t>35</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Interstate Road Transport Charge Act 1985</w:t>
      </w:r>
      <w:r w:rsidRPr="00925053">
        <w:rPr>
          <w:i w:val="0"/>
          <w:noProof/>
          <w:sz w:val="18"/>
        </w:rPr>
        <w:tab/>
      </w:r>
      <w:r w:rsidRPr="00925053">
        <w:rPr>
          <w:i w:val="0"/>
          <w:noProof/>
          <w:sz w:val="18"/>
        </w:rPr>
        <w:fldChar w:fldCharType="begin"/>
      </w:r>
      <w:r w:rsidRPr="00925053">
        <w:rPr>
          <w:i w:val="0"/>
          <w:noProof/>
          <w:sz w:val="18"/>
        </w:rPr>
        <w:instrText xml:space="preserve"> PAGEREF _Toc532561537 \h </w:instrText>
      </w:r>
      <w:r w:rsidRPr="00925053">
        <w:rPr>
          <w:i w:val="0"/>
          <w:noProof/>
          <w:sz w:val="18"/>
        </w:rPr>
      </w:r>
      <w:r w:rsidRPr="00925053">
        <w:rPr>
          <w:i w:val="0"/>
          <w:noProof/>
          <w:sz w:val="18"/>
        </w:rPr>
        <w:fldChar w:fldCharType="separate"/>
      </w:r>
      <w:r w:rsidR="004B3898">
        <w:rPr>
          <w:i w:val="0"/>
          <w:noProof/>
          <w:sz w:val="18"/>
        </w:rPr>
        <w:t>36</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National Environment Protection Council Act 1994</w:t>
      </w:r>
      <w:r w:rsidRPr="00925053">
        <w:rPr>
          <w:i w:val="0"/>
          <w:noProof/>
          <w:sz w:val="18"/>
        </w:rPr>
        <w:tab/>
      </w:r>
      <w:r w:rsidRPr="00925053">
        <w:rPr>
          <w:i w:val="0"/>
          <w:noProof/>
          <w:sz w:val="18"/>
        </w:rPr>
        <w:fldChar w:fldCharType="begin"/>
      </w:r>
      <w:r w:rsidRPr="00925053">
        <w:rPr>
          <w:i w:val="0"/>
          <w:noProof/>
          <w:sz w:val="18"/>
        </w:rPr>
        <w:instrText xml:space="preserve"> PAGEREF _Toc532561538 \h </w:instrText>
      </w:r>
      <w:r w:rsidRPr="00925053">
        <w:rPr>
          <w:i w:val="0"/>
          <w:noProof/>
          <w:sz w:val="18"/>
        </w:rPr>
      </w:r>
      <w:r w:rsidRPr="00925053">
        <w:rPr>
          <w:i w:val="0"/>
          <w:noProof/>
          <w:sz w:val="18"/>
        </w:rPr>
        <w:fldChar w:fldCharType="separate"/>
      </w:r>
      <w:r w:rsidR="004B3898">
        <w:rPr>
          <w:i w:val="0"/>
          <w:noProof/>
          <w:sz w:val="18"/>
        </w:rPr>
        <w:t>37</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Trans</w:t>
      </w:r>
      <w:r>
        <w:rPr>
          <w:noProof/>
        </w:rPr>
        <w:noBreakHyphen/>
        <w:t>Tasman Mutual Recognition Act 1997</w:t>
      </w:r>
      <w:r w:rsidRPr="00925053">
        <w:rPr>
          <w:i w:val="0"/>
          <w:noProof/>
          <w:sz w:val="18"/>
        </w:rPr>
        <w:tab/>
      </w:r>
      <w:r w:rsidRPr="00925053">
        <w:rPr>
          <w:i w:val="0"/>
          <w:noProof/>
          <w:sz w:val="18"/>
        </w:rPr>
        <w:fldChar w:fldCharType="begin"/>
      </w:r>
      <w:r w:rsidRPr="00925053">
        <w:rPr>
          <w:i w:val="0"/>
          <w:noProof/>
          <w:sz w:val="18"/>
        </w:rPr>
        <w:instrText xml:space="preserve"> PAGEREF _Toc532561539 \h </w:instrText>
      </w:r>
      <w:r w:rsidRPr="00925053">
        <w:rPr>
          <w:i w:val="0"/>
          <w:noProof/>
          <w:sz w:val="18"/>
        </w:rPr>
      </w:r>
      <w:r w:rsidRPr="00925053">
        <w:rPr>
          <w:i w:val="0"/>
          <w:noProof/>
          <w:sz w:val="18"/>
        </w:rPr>
        <w:fldChar w:fldCharType="separate"/>
      </w:r>
      <w:r w:rsidR="004B3898">
        <w:rPr>
          <w:i w:val="0"/>
          <w:noProof/>
          <w:sz w:val="18"/>
        </w:rPr>
        <w:t>37</w:t>
      </w:r>
      <w:r w:rsidRPr="00925053">
        <w:rPr>
          <w:i w:val="0"/>
          <w:noProof/>
          <w:sz w:val="18"/>
        </w:rPr>
        <w:fldChar w:fldCharType="end"/>
      </w:r>
    </w:p>
    <w:p w:rsidR="00925053" w:rsidRDefault="00925053">
      <w:pPr>
        <w:pStyle w:val="TOC7"/>
        <w:rPr>
          <w:rFonts w:asciiTheme="minorHAnsi" w:eastAsiaTheme="minorEastAsia" w:hAnsiTheme="minorHAnsi" w:cstheme="minorBidi"/>
          <w:noProof/>
          <w:kern w:val="0"/>
          <w:sz w:val="22"/>
          <w:szCs w:val="22"/>
        </w:rPr>
      </w:pPr>
      <w:r>
        <w:rPr>
          <w:noProof/>
        </w:rPr>
        <w:t>Part 3—Amendments commencing at end of transitional period</w:t>
      </w:r>
      <w:r w:rsidRPr="00925053">
        <w:rPr>
          <w:noProof/>
          <w:sz w:val="18"/>
        </w:rPr>
        <w:tab/>
      </w:r>
      <w:r w:rsidRPr="00925053">
        <w:rPr>
          <w:noProof/>
          <w:sz w:val="18"/>
        </w:rPr>
        <w:fldChar w:fldCharType="begin"/>
      </w:r>
      <w:r w:rsidRPr="00925053">
        <w:rPr>
          <w:noProof/>
          <w:sz w:val="18"/>
        </w:rPr>
        <w:instrText xml:space="preserve"> PAGEREF _Toc532561540 \h </w:instrText>
      </w:r>
      <w:r w:rsidRPr="00925053">
        <w:rPr>
          <w:noProof/>
          <w:sz w:val="18"/>
        </w:rPr>
      </w:r>
      <w:r w:rsidRPr="00925053">
        <w:rPr>
          <w:noProof/>
          <w:sz w:val="18"/>
        </w:rPr>
        <w:fldChar w:fldCharType="separate"/>
      </w:r>
      <w:r w:rsidR="004B3898">
        <w:rPr>
          <w:noProof/>
          <w:sz w:val="18"/>
        </w:rPr>
        <w:t>38</w:t>
      </w:r>
      <w:r w:rsidRPr="00925053">
        <w:rPr>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Age Discrimination Act 2004</w:t>
      </w:r>
      <w:r w:rsidRPr="00925053">
        <w:rPr>
          <w:i w:val="0"/>
          <w:noProof/>
          <w:sz w:val="18"/>
        </w:rPr>
        <w:tab/>
      </w:r>
      <w:r w:rsidRPr="00925053">
        <w:rPr>
          <w:i w:val="0"/>
          <w:noProof/>
          <w:sz w:val="18"/>
        </w:rPr>
        <w:fldChar w:fldCharType="begin"/>
      </w:r>
      <w:r w:rsidRPr="00925053">
        <w:rPr>
          <w:i w:val="0"/>
          <w:noProof/>
          <w:sz w:val="18"/>
        </w:rPr>
        <w:instrText xml:space="preserve"> PAGEREF _Toc532561541 \h </w:instrText>
      </w:r>
      <w:r w:rsidRPr="00925053">
        <w:rPr>
          <w:i w:val="0"/>
          <w:noProof/>
          <w:sz w:val="18"/>
        </w:rPr>
      </w:r>
      <w:r w:rsidRPr="00925053">
        <w:rPr>
          <w:i w:val="0"/>
          <w:noProof/>
          <w:sz w:val="18"/>
        </w:rPr>
        <w:fldChar w:fldCharType="separate"/>
      </w:r>
      <w:r w:rsidR="004B3898">
        <w:rPr>
          <w:i w:val="0"/>
          <w:noProof/>
          <w:sz w:val="18"/>
        </w:rPr>
        <w:t>38</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Customs Act 1901</w:t>
      </w:r>
      <w:r w:rsidRPr="00925053">
        <w:rPr>
          <w:i w:val="0"/>
          <w:noProof/>
          <w:sz w:val="18"/>
        </w:rPr>
        <w:tab/>
      </w:r>
      <w:r w:rsidRPr="00925053">
        <w:rPr>
          <w:i w:val="0"/>
          <w:noProof/>
          <w:sz w:val="18"/>
        </w:rPr>
        <w:fldChar w:fldCharType="begin"/>
      </w:r>
      <w:r w:rsidRPr="00925053">
        <w:rPr>
          <w:i w:val="0"/>
          <w:noProof/>
          <w:sz w:val="18"/>
        </w:rPr>
        <w:instrText xml:space="preserve"> PAGEREF _Toc532561542 \h </w:instrText>
      </w:r>
      <w:r w:rsidRPr="00925053">
        <w:rPr>
          <w:i w:val="0"/>
          <w:noProof/>
          <w:sz w:val="18"/>
        </w:rPr>
      </w:r>
      <w:r w:rsidRPr="00925053">
        <w:rPr>
          <w:i w:val="0"/>
          <w:noProof/>
          <w:sz w:val="18"/>
        </w:rPr>
        <w:fldChar w:fldCharType="separate"/>
      </w:r>
      <w:r w:rsidR="004B3898">
        <w:rPr>
          <w:i w:val="0"/>
          <w:noProof/>
          <w:sz w:val="18"/>
        </w:rPr>
        <w:t>38</w:t>
      </w:r>
      <w:r w:rsidRPr="00925053">
        <w:rPr>
          <w:i w:val="0"/>
          <w:noProof/>
          <w:sz w:val="18"/>
        </w:rPr>
        <w:fldChar w:fldCharType="end"/>
      </w:r>
    </w:p>
    <w:p w:rsidR="00925053" w:rsidRDefault="00925053">
      <w:pPr>
        <w:pStyle w:val="TOC9"/>
        <w:rPr>
          <w:rFonts w:asciiTheme="minorHAnsi" w:eastAsiaTheme="minorEastAsia" w:hAnsiTheme="minorHAnsi" w:cstheme="minorBidi"/>
          <w:i w:val="0"/>
          <w:noProof/>
          <w:kern w:val="0"/>
          <w:sz w:val="22"/>
          <w:szCs w:val="22"/>
        </w:rPr>
      </w:pPr>
      <w:r>
        <w:rPr>
          <w:noProof/>
        </w:rPr>
        <w:t>Trans</w:t>
      </w:r>
      <w:r>
        <w:rPr>
          <w:noProof/>
        </w:rPr>
        <w:noBreakHyphen/>
        <w:t>Tasman Mutual Recognition Act 1997</w:t>
      </w:r>
      <w:r w:rsidRPr="00925053">
        <w:rPr>
          <w:i w:val="0"/>
          <w:noProof/>
          <w:sz w:val="18"/>
        </w:rPr>
        <w:tab/>
      </w:r>
      <w:r w:rsidRPr="00925053">
        <w:rPr>
          <w:i w:val="0"/>
          <w:noProof/>
          <w:sz w:val="18"/>
        </w:rPr>
        <w:fldChar w:fldCharType="begin"/>
      </w:r>
      <w:r w:rsidRPr="00925053">
        <w:rPr>
          <w:i w:val="0"/>
          <w:noProof/>
          <w:sz w:val="18"/>
        </w:rPr>
        <w:instrText xml:space="preserve"> PAGEREF _Toc532561543 \h </w:instrText>
      </w:r>
      <w:r w:rsidRPr="00925053">
        <w:rPr>
          <w:i w:val="0"/>
          <w:noProof/>
          <w:sz w:val="18"/>
        </w:rPr>
      </w:r>
      <w:r w:rsidRPr="00925053">
        <w:rPr>
          <w:i w:val="0"/>
          <w:noProof/>
          <w:sz w:val="18"/>
        </w:rPr>
        <w:fldChar w:fldCharType="separate"/>
      </w:r>
      <w:r w:rsidR="004B3898">
        <w:rPr>
          <w:i w:val="0"/>
          <w:noProof/>
          <w:sz w:val="18"/>
        </w:rPr>
        <w:t>38</w:t>
      </w:r>
      <w:r w:rsidRPr="00925053">
        <w:rPr>
          <w:i w:val="0"/>
          <w:noProof/>
          <w:sz w:val="18"/>
        </w:rPr>
        <w:fldChar w:fldCharType="end"/>
      </w:r>
    </w:p>
    <w:p w:rsidR="00060FF9" w:rsidRPr="00685B76" w:rsidRDefault="00925053" w:rsidP="00123258">
      <w:pPr>
        <w:pStyle w:val="Header"/>
      </w:pPr>
      <w:r>
        <w:fldChar w:fldCharType="end"/>
      </w:r>
    </w:p>
    <w:p w:rsidR="00FE7F93" w:rsidRPr="00685B76" w:rsidRDefault="00FE7F93" w:rsidP="0048364F">
      <w:pPr>
        <w:sectPr w:rsidR="00FE7F93" w:rsidRPr="00685B76" w:rsidSect="002E7B8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E7B83" w:rsidRDefault="002E7B83">
      <w:r>
        <w:object w:dxaOrig="2146" w:dyaOrig="1561">
          <v:shape id="_x0000_i1027" type="#_x0000_t75" alt="Commonwealth Coat of Arms of Australia" style="width:111pt;height:81pt" o:ole="" fillcolor="window">
            <v:imagedata r:id="rId8" o:title=""/>
          </v:shape>
          <o:OLEObject Type="Embed" ProgID="Word.Picture.8" ShapeID="_x0000_i1027" DrawAspect="Content" ObjectID="_1606303822" r:id="rId21"/>
        </w:object>
      </w:r>
    </w:p>
    <w:p w:rsidR="002E7B83" w:rsidRDefault="002E7B83"/>
    <w:p w:rsidR="002E7B83" w:rsidRDefault="002E7B83" w:rsidP="002E7B83">
      <w:pPr>
        <w:spacing w:line="240" w:lineRule="auto"/>
      </w:pPr>
    </w:p>
    <w:p w:rsidR="002E7B83" w:rsidRDefault="00123258" w:rsidP="002E7B83">
      <w:pPr>
        <w:pStyle w:val="ShortTP1"/>
      </w:pPr>
      <w:fldSimple w:instr=" STYLEREF ShortT ">
        <w:r w:rsidR="004B3898">
          <w:rPr>
            <w:noProof/>
          </w:rPr>
          <w:t>Road Vehicle Standards (Consequential and Transitional Provisions) Act 2018</w:t>
        </w:r>
      </w:fldSimple>
    </w:p>
    <w:p w:rsidR="002E7B83" w:rsidRDefault="00123258" w:rsidP="002E7B83">
      <w:pPr>
        <w:pStyle w:val="ActNoP1"/>
      </w:pPr>
      <w:fldSimple w:instr=" STYLEREF Actno ">
        <w:r w:rsidR="004B3898">
          <w:rPr>
            <w:noProof/>
          </w:rPr>
          <w:t>No. 164, 2018</w:t>
        </w:r>
      </w:fldSimple>
    </w:p>
    <w:p w:rsidR="002E7B83" w:rsidRPr="009A0728" w:rsidRDefault="002E7B83" w:rsidP="00123258">
      <w:pPr>
        <w:pBdr>
          <w:bottom w:val="single" w:sz="6" w:space="0" w:color="auto"/>
        </w:pBdr>
        <w:spacing w:before="400" w:line="240" w:lineRule="auto"/>
        <w:rPr>
          <w:rFonts w:eastAsia="Times New Roman"/>
          <w:b/>
          <w:sz w:val="28"/>
        </w:rPr>
      </w:pPr>
    </w:p>
    <w:p w:rsidR="002E7B83" w:rsidRPr="009A0728" w:rsidRDefault="002E7B83" w:rsidP="00123258">
      <w:pPr>
        <w:spacing w:line="40" w:lineRule="exact"/>
        <w:rPr>
          <w:rFonts w:eastAsia="Calibri"/>
          <w:b/>
          <w:sz w:val="28"/>
        </w:rPr>
      </w:pPr>
    </w:p>
    <w:p w:rsidR="002E7B83" w:rsidRPr="009A0728" w:rsidRDefault="002E7B83" w:rsidP="00123258">
      <w:pPr>
        <w:pBdr>
          <w:top w:val="single" w:sz="12" w:space="0" w:color="auto"/>
        </w:pBdr>
        <w:spacing w:line="240" w:lineRule="auto"/>
        <w:rPr>
          <w:rFonts w:eastAsia="Times New Roman"/>
          <w:b/>
          <w:sz w:val="28"/>
        </w:rPr>
      </w:pPr>
    </w:p>
    <w:p w:rsidR="0048364F" w:rsidRPr="00685B76" w:rsidRDefault="002E7B83" w:rsidP="00685B76">
      <w:pPr>
        <w:pStyle w:val="Page1"/>
      </w:pPr>
      <w:r>
        <w:t>An Act</w:t>
      </w:r>
      <w:r w:rsidR="00685B76" w:rsidRPr="00685B76">
        <w:t xml:space="preserve"> to deal with consequential and transitional matters in connection with the </w:t>
      </w:r>
      <w:r w:rsidR="00685B76" w:rsidRPr="00685B76">
        <w:rPr>
          <w:i/>
        </w:rPr>
        <w:t>Road Vehicle Standards Act 2018</w:t>
      </w:r>
      <w:r w:rsidR="00685B76" w:rsidRPr="00685B76">
        <w:t>, and for related purposes</w:t>
      </w:r>
    </w:p>
    <w:p w:rsidR="00123258" w:rsidRDefault="00123258" w:rsidP="00123258">
      <w:pPr>
        <w:pStyle w:val="AssentDt"/>
        <w:spacing w:before="240"/>
        <w:rPr>
          <w:sz w:val="24"/>
        </w:rPr>
      </w:pPr>
      <w:r>
        <w:rPr>
          <w:sz w:val="24"/>
        </w:rPr>
        <w:t>[</w:t>
      </w:r>
      <w:r>
        <w:rPr>
          <w:i/>
          <w:sz w:val="24"/>
        </w:rPr>
        <w:t>Assented to 10 December 2018</w:t>
      </w:r>
      <w:r>
        <w:rPr>
          <w:sz w:val="24"/>
        </w:rPr>
        <w:t>]</w:t>
      </w:r>
    </w:p>
    <w:p w:rsidR="0048364F" w:rsidRPr="00685B76" w:rsidRDefault="0048364F" w:rsidP="00685B76">
      <w:pPr>
        <w:spacing w:before="240" w:line="240" w:lineRule="auto"/>
        <w:rPr>
          <w:sz w:val="32"/>
        </w:rPr>
      </w:pPr>
      <w:r w:rsidRPr="00685B76">
        <w:rPr>
          <w:sz w:val="32"/>
        </w:rPr>
        <w:t>The Parliament of Australia enacts:</w:t>
      </w:r>
    </w:p>
    <w:p w:rsidR="0048364F" w:rsidRPr="00685B76" w:rsidRDefault="0048364F" w:rsidP="00685B76">
      <w:pPr>
        <w:pStyle w:val="ActHead5"/>
      </w:pPr>
      <w:bookmarkStart w:id="1" w:name="_Toc532561508"/>
      <w:r w:rsidRPr="00685B76">
        <w:rPr>
          <w:rStyle w:val="CharSectno"/>
        </w:rPr>
        <w:t>1</w:t>
      </w:r>
      <w:r w:rsidRPr="00685B76">
        <w:t xml:space="preserve">  Short title</w:t>
      </w:r>
      <w:bookmarkEnd w:id="1"/>
    </w:p>
    <w:p w:rsidR="0048364F" w:rsidRPr="00685B76" w:rsidRDefault="0048364F" w:rsidP="00685B76">
      <w:pPr>
        <w:pStyle w:val="subsection"/>
      </w:pPr>
      <w:r w:rsidRPr="00685B76">
        <w:tab/>
      </w:r>
      <w:r w:rsidRPr="00685B76">
        <w:tab/>
        <w:t xml:space="preserve">This Act </w:t>
      </w:r>
      <w:r w:rsidR="0061337E" w:rsidRPr="00685B76">
        <w:t>i</w:t>
      </w:r>
      <w:r w:rsidRPr="00685B76">
        <w:t xml:space="preserve">s the </w:t>
      </w:r>
      <w:r w:rsidR="00E659C1" w:rsidRPr="00685B76">
        <w:rPr>
          <w:i/>
        </w:rPr>
        <w:t>Road</w:t>
      </w:r>
      <w:r w:rsidR="00200698" w:rsidRPr="00685B76">
        <w:rPr>
          <w:i/>
        </w:rPr>
        <w:t xml:space="preserve"> Vehicle Standards (Consequential and Transitional Provisions)</w:t>
      </w:r>
      <w:r w:rsidR="00C164CA" w:rsidRPr="00685B76">
        <w:rPr>
          <w:i/>
        </w:rPr>
        <w:t xml:space="preserve"> Act 201</w:t>
      </w:r>
      <w:r w:rsidR="00906B3A" w:rsidRPr="00685B76">
        <w:rPr>
          <w:i/>
        </w:rPr>
        <w:t>8</w:t>
      </w:r>
      <w:r w:rsidRPr="00685B76">
        <w:t>.</w:t>
      </w:r>
    </w:p>
    <w:p w:rsidR="0048364F" w:rsidRPr="00685B76" w:rsidRDefault="0048364F" w:rsidP="00685B76">
      <w:pPr>
        <w:pStyle w:val="ActHead5"/>
      </w:pPr>
      <w:bookmarkStart w:id="2" w:name="_Toc532561509"/>
      <w:r w:rsidRPr="00685B76">
        <w:rPr>
          <w:rStyle w:val="CharSectno"/>
        </w:rPr>
        <w:t>2</w:t>
      </w:r>
      <w:r w:rsidRPr="00685B76">
        <w:t xml:space="preserve">  Commencement</w:t>
      </w:r>
      <w:bookmarkEnd w:id="2"/>
    </w:p>
    <w:p w:rsidR="0048364F" w:rsidRPr="00685B76" w:rsidRDefault="0048364F" w:rsidP="00685B76">
      <w:pPr>
        <w:pStyle w:val="subsection"/>
      </w:pPr>
      <w:r w:rsidRPr="00685B76">
        <w:tab/>
        <w:t>(1)</w:t>
      </w:r>
      <w:r w:rsidRPr="00685B76">
        <w:tab/>
        <w:t>Each provision of this Act specified in column 1 of the table commences, or is taken to have commenced, in accordance with column 2 of the table. Any other statement in column 2 has effect according to its terms.</w:t>
      </w:r>
    </w:p>
    <w:p w:rsidR="0048364F" w:rsidRPr="00685B76" w:rsidRDefault="0048364F" w:rsidP="00685B7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85B76" w:rsidTr="005B4570">
        <w:trPr>
          <w:tblHeader/>
        </w:trPr>
        <w:tc>
          <w:tcPr>
            <w:tcW w:w="7111" w:type="dxa"/>
            <w:gridSpan w:val="3"/>
            <w:tcBorders>
              <w:top w:val="single" w:sz="12" w:space="0" w:color="auto"/>
              <w:bottom w:val="single" w:sz="6" w:space="0" w:color="auto"/>
            </w:tcBorders>
            <w:shd w:val="clear" w:color="auto" w:fill="auto"/>
          </w:tcPr>
          <w:p w:rsidR="0048364F" w:rsidRPr="00685B76" w:rsidRDefault="0048364F" w:rsidP="00685B76">
            <w:pPr>
              <w:pStyle w:val="TableHeading"/>
            </w:pPr>
            <w:r w:rsidRPr="00685B76">
              <w:t>Commencement information</w:t>
            </w:r>
          </w:p>
        </w:tc>
      </w:tr>
      <w:tr w:rsidR="0048364F" w:rsidRPr="00685B76" w:rsidTr="005B4570">
        <w:trPr>
          <w:tblHeader/>
        </w:trPr>
        <w:tc>
          <w:tcPr>
            <w:tcW w:w="1701" w:type="dxa"/>
            <w:tcBorders>
              <w:top w:val="single" w:sz="6" w:space="0" w:color="auto"/>
              <w:bottom w:val="single" w:sz="6" w:space="0" w:color="auto"/>
            </w:tcBorders>
            <w:shd w:val="clear" w:color="auto" w:fill="auto"/>
          </w:tcPr>
          <w:p w:rsidR="0048364F" w:rsidRPr="00685B76" w:rsidRDefault="0048364F" w:rsidP="00685B76">
            <w:pPr>
              <w:pStyle w:val="TableHeading"/>
            </w:pPr>
            <w:r w:rsidRPr="00685B76">
              <w:t>Column 1</w:t>
            </w:r>
          </w:p>
        </w:tc>
        <w:tc>
          <w:tcPr>
            <w:tcW w:w="3828" w:type="dxa"/>
            <w:tcBorders>
              <w:top w:val="single" w:sz="6" w:space="0" w:color="auto"/>
              <w:bottom w:val="single" w:sz="6" w:space="0" w:color="auto"/>
            </w:tcBorders>
            <w:shd w:val="clear" w:color="auto" w:fill="auto"/>
          </w:tcPr>
          <w:p w:rsidR="0048364F" w:rsidRPr="00685B76" w:rsidRDefault="0048364F" w:rsidP="00685B76">
            <w:pPr>
              <w:pStyle w:val="TableHeading"/>
            </w:pPr>
            <w:r w:rsidRPr="00685B76">
              <w:t>Column 2</w:t>
            </w:r>
          </w:p>
        </w:tc>
        <w:tc>
          <w:tcPr>
            <w:tcW w:w="1582" w:type="dxa"/>
            <w:tcBorders>
              <w:top w:val="single" w:sz="6" w:space="0" w:color="auto"/>
              <w:bottom w:val="single" w:sz="6" w:space="0" w:color="auto"/>
            </w:tcBorders>
            <w:shd w:val="clear" w:color="auto" w:fill="auto"/>
          </w:tcPr>
          <w:p w:rsidR="0048364F" w:rsidRPr="00685B76" w:rsidRDefault="0048364F" w:rsidP="00685B76">
            <w:pPr>
              <w:pStyle w:val="TableHeading"/>
            </w:pPr>
            <w:r w:rsidRPr="00685B76">
              <w:t>Column 3</w:t>
            </w:r>
          </w:p>
        </w:tc>
      </w:tr>
      <w:tr w:rsidR="0048364F" w:rsidRPr="00685B76" w:rsidTr="005B4570">
        <w:trPr>
          <w:tblHeader/>
        </w:trPr>
        <w:tc>
          <w:tcPr>
            <w:tcW w:w="1701" w:type="dxa"/>
            <w:tcBorders>
              <w:top w:val="single" w:sz="6" w:space="0" w:color="auto"/>
              <w:bottom w:val="single" w:sz="12" w:space="0" w:color="auto"/>
            </w:tcBorders>
            <w:shd w:val="clear" w:color="auto" w:fill="auto"/>
          </w:tcPr>
          <w:p w:rsidR="0048364F" w:rsidRPr="00685B76" w:rsidRDefault="0048364F" w:rsidP="00685B76">
            <w:pPr>
              <w:pStyle w:val="TableHeading"/>
            </w:pPr>
            <w:r w:rsidRPr="00685B76">
              <w:t>Provisions</w:t>
            </w:r>
          </w:p>
        </w:tc>
        <w:tc>
          <w:tcPr>
            <w:tcW w:w="3828" w:type="dxa"/>
            <w:tcBorders>
              <w:top w:val="single" w:sz="6" w:space="0" w:color="auto"/>
              <w:bottom w:val="single" w:sz="12" w:space="0" w:color="auto"/>
            </w:tcBorders>
            <w:shd w:val="clear" w:color="auto" w:fill="auto"/>
          </w:tcPr>
          <w:p w:rsidR="0048364F" w:rsidRPr="00685B76" w:rsidRDefault="0048364F" w:rsidP="00685B76">
            <w:pPr>
              <w:pStyle w:val="TableHeading"/>
            </w:pPr>
            <w:r w:rsidRPr="00685B76">
              <w:t>Commencement</w:t>
            </w:r>
          </w:p>
        </w:tc>
        <w:tc>
          <w:tcPr>
            <w:tcW w:w="1582" w:type="dxa"/>
            <w:tcBorders>
              <w:top w:val="single" w:sz="6" w:space="0" w:color="auto"/>
              <w:bottom w:val="single" w:sz="12" w:space="0" w:color="auto"/>
            </w:tcBorders>
            <w:shd w:val="clear" w:color="auto" w:fill="auto"/>
          </w:tcPr>
          <w:p w:rsidR="0048364F" w:rsidRPr="00685B76" w:rsidRDefault="0048364F" w:rsidP="00685B76">
            <w:pPr>
              <w:pStyle w:val="TableHeading"/>
            </w:pPr>
            <w:r w:rsidRPr="00685B76">
              <w:t>Date/Details</w:t>
            </w:r>
          </w:p>
        </w:tc>
      </w:tr>
      <w:tr w:rsidR="0048364F" w:rsidRPr="00685B76" w:rsidTr="005B4570">
        <w:tc>
          <w:tcPr>
            <w:tcW w:w="1701" w:type="dxa"/>
            <w:tcBorders>
              <w:top w:val="single" w:sz="12" w:space="0" w:color="auto"/>
            </w:tcBorders>
            <w:shd w:val="clear" w:color="auto" w:fill="auto"/>
          </w:tcPr>
          <w:p w:rsidR="0048364F" w:rsidRPr="00685B76" w:rsidRDefault="0048364F" w:rsidP="00685B76">
            <w:pPr>
              <w:pStyle w:val="Tabletext"/>
            </w:pPr>
            <w:r w:rsidRPr="00685B76">
              <w:t>1.  Sections</w:t>
            </w:r>
            <w:r w:rsidR="00685B76" w:rsidRPr="00685B76">
              <w:t> </w:t>
            </w:r>
            <w:r w:rsidRPr="00685B76">
              <w:t>1 to 3 and anything in this Act not elsewhere covered by this table</w:t>
            </w:r>
          </w:p>
        </w:tc>
        <w:tc>
          <w:tcPr>
            <w:tcW w:w="3828" w:type="dxa"/>
            <w:tcBorders>
              <w:top w:val="single" w:sz="12" w:space="0" w:color="auto"/>
            </w:tcBorders>
            <w:shd w:val="clear" w:color="auto" w:fill="auto"/>
          </w:tcPr>
          <w:p w:rsidR="0048364F" w:rsidRPr="00685B76" w:rsidRDefault="00877CC5" w:rsidP="00685B76">
            <w:pPr>
              <w:pStyle w:val="Tabletext"/>
            </w:pPr>
            <w:r w:rsidRPr="00685B76">
              <w:t xml:space="preserve">The day </w:t>
            </w:r>
            <w:r w:rsidR="008A01BC" w:rsidRPr="00685B76">
              <w:t xml:space="preserve">after </w:t>
            </w:r>
            <w:r w:rsidRPr="00685B76">
              <w:t>this Act receives the Royal Assent.</w:t>
            </w:r>
          </w:p>
        </w:tc>
        <w:tc>
          <w:tcPr>
            <w:tcW w:w="1582" w:type="dxa"/>
            <w:tcBorders>
              <w:top w:val="single" w:sz="12" w:space="0" w:color="auto"/>
            </w:tcBorders>
            <w:shd w:val="clear" w:color="auto" w:fill="auto"/>
          </w:tcPr>
          <w:p w:rsidR="0048364F" w:rsidRPr="00685B76" w:rsidRDefault="00123258" w:rsidP="00685B76">
            <w:pPr>
              <w:pStyle w:val="Tabletext"/>
            </w:pPr>
            <w:r>
              <w:t>11 December 2018</w:t>
            </w:r>
          </w:p>
        </w:tc>
      </w:tr>
      <w:tr w:rsidR="005F4AAD" w:rsidRPr="00685B76" w:rsidTr="005B4570">
        <w:tc>
          <w:tcPr>
            <w:tcW w:w="1701" w:type="dxa"/>
            <w:shd w:val="clear" w:color="auto" w:fill="auto"/>
          </w:tcPr>
          <w:p w:rsidR="005F4AAD" w:rsidRPr="00685B76" w:rsidRDefault="005F4AAD" w:rsidP="00685B76">
            <w:pPr>
              <w:pStyle w:val="Tabletext"/>
            </w:pPr>
            <w:r w:rsidRPr="00685B76">
              <w:t>2.  Schedule</w:t>
            </w:r>
            <w:r w:rsidR="00685B76" w:rsidRPr="00685B76">
              <w:t> </w:t>
            </w:r>
            <w:r w:rsidRPr="00685B76">
              <w:t>1</w:t>
            </w:r>
          </w:p>
        </w:tc>
        <w:tc>
          <w:tcPr>
            <w:tcW w:w="3828" w:type="dxa"/>
            <w:shd w:val="clear" w:color="auto" w:fill="auto"/>
          </w:tcPr>
          <w:p w:rsidR="00DA1647" w:rsidRPr="00685B76" w:rsidRDefault="005F4AAD" w:rsidP="00685B76">
            <w:pPr>
              <w:pStyle w:val="Tabletext"/>
            </w:pPr>
            <w:r w:rsidRPr="00685B76">
              <w:t>Immediately after the commencement of section</w:t>
            </w:r>
            <w:r w:rsidR="00685B76" w:rsidRPr="00685B76">
              <w:t> </w:t>
            </w:r>
            <w:r w:rsidR="001117AF" w:rsidRPr="00685B76">
              <w:t>12</w:t>
            </w:r>
            <w:r w:rsidRPr="00685B76">
              <w:t xml:space="preserve"> of the </w:t>
            </w:r>
            <w:r w:rsidRPr="00685B76">
              <w:rPr>
                <w:i/>
              </w:rPr>
              <w:t>Road Vehicle Standards Act 201</w:t>
            </w:r>
            <w:r w:rsidR="00906B3A" w:rsidRPr="00685B76">
              <w:rPr>
                <w:i/>
              </w:rPr>
              <w:t>8</w:t>
            </w:r>
            <w:r w:rsidR="00906B3A" w:rsidRPr="00685B76">
              <w:t>.</w:t>
            </w:r>
          </w:p>
        </w:tc>
        <w:tc>
          <w:tcPr>
            <w:tcW w:w="1582" w:type="dxa"/>
            <w:shd w:val="clear" w:color="auto" w:fill="auto"/>
          </w:tcPr>
          <w:p w:rsidR="005F4AAD" w:rsidRPr="00685B76" w:rsidRDefault="00123258" w:rsidP="00685B76">
            <w:pPr>
              <w:pStyle w:val="Tabletext"/>
            </w:pPr>
            <w:r>
              <w:t>11 December 2018</w:t>
            </w:r>
          </w:p>
        </w:tc>
      </w:tr>
      <w:tr w:rsidR="002F1A3A" w:rsidRPr="00685B76" w:rsidTr="005B4570">
        <w:tc>
          <w:tcPr>
            <w:tcW w:w="1701" w:type="dxa"/>
            <w:shd w:val="clear" w:color="auto" w:fill="auto"/>
          </w:tcPr>
          <w:p w:rsidR="002F1A3A" w:rsidRPr="00685B76" w:rsidRDefault="00DA1647" w:rsidP="00685B76">
            <w:pPr>
              <w:pStyle w:val="Tabletext"/>
            </w:pPr>
            <w:r w:rsidRPr="00685B76">
              <w:t>3</w:t>
            </w:r>
            <w:r w:rsidR="002F1A3A" w:rsidRPr="00685B76">
              <w:t>.  Schedule</w:t>
            </w:r>
            <w:r w:rsidR="00046CA0" w:rsidRPr="00685B76">
              <w:t>s</w:t>
            </w:r>
            <w:r w:rsidR="00685B76" w:rsidRPr="00685B76">
              <w:t> </w:t>
            </w:r>
            <w:r w:rsidRPr="00685B76">
              <w:t>2</w:t>
            </w:r>
            <w:r w:rsidR="0061337E" w:rsidRPr="00685B76">
              <w:t xml:space="preserve"> and </w:t>
            </w:r>
            <w:r w:rsidRPr="00685B76">
              <w:t>3</w:t>
            </w:r>
          </w:p>
        </w:tc>
        <w:tc>
          <w:tcPr>
            <w:tcW w:w="3828" w:type="dxa"/>
            <w:shd w:val="clear" w:color="auto" w:fill="auto"/>
          </w:tcPr>
          <w:p w:rsidR="002F1A3A" w:rsidRPr="00685B76" w:rsidRDefault="002F1A3A" w:rsidP="00685B76">
            <w:pPr>
              <w:pStyle w:val="Tabletext"/>
            </w:pPr>
            <w:r w:rsidRPr="00685B76">
              <w:t>At the same time as section</w:t>
            </w:r>
            <w:r w:rsidR="00685B76" w:rsidRPr="00685B76">
              <w:t> </w:t>
            </w:r>
            <w:r w:rsidR="00B953DF" w:rsidRPr="00685B76">
              <w:t>1</w:t>
            </w:r>
            <w:r w:rsidR="001117AF" w:rsidRPr="00685B76">
              <w:t>5</w:t>
            </w:r>
            <w:r w:rsidRPr="00685B76">
              <w:t xml:space="preserve"> of the </w:t>
            </w:r>
            <w:r w:rsidRPr="00685B76">
              <w:rPr>
                <w:i/>
              </w:rPr>
              <w:t>Road Vehicle Standards Act 201</w:t>
            </w:r>
            <w:r w:rsidR="00906B3A" w:rsidRPr="00685B76">
              <w:rPr>
                <w:i/>
              </w:rPr>
              <w:t>8</w:t>
            </w:r>
            <w:r w:rsidRPr="00685B76">
              <w:t xml:space="preserve"> commences.</w:t>
            </w:r>
          </w:p>
        </w:tc>
        <w:tc>
          <w:tcPr>
            <w:tcW w:w="1582" w:type="dxa"/>
            <w:shd w:val="clear" w:color="auto" w:fill="auto"/>
          </w:tcPr>
          <w:p w:rsidR="002F1A3A" w:rsidRPr="00685B76" w:rsidRDefault="00123258" w:rsidP="00685B76">
            <w:pPr>
              <w:pStyle w:val="Tabletext"/>
            </w:pPr>
            <w:r>
              <w:t>10 December 2019</w:t>
            </w:r>
          </w:p>
        </w:tc>
      </w:tr>
      <w:tr w:rsidR="00E57095" w:rsidRPr="00685B76" w:rsidTr="005B4570">
        <w:tc>
          <w:tcPr>
            <w:tcW w:w="1701" w:type="dxa"/>
            <w:shd w:val="clear" w:color="auto" w:fill="auto"/>
          </w:tcPr>
          <w:p w:rsidR="00E57095" w:rsidRPr="00685B76" w:rsidRDefault="00DA1647" w:rsidP="00685B76">
            <w:pPr>
              <w:pStyle w:val="Tabletext"/>
            </w:pPr>
            <w:r w:rsidRPr="00685B76">
              <w:t>4</w:t>
            </w:r>
            <w:r w:rsidR="00E57095" w:rsidRPr="00685B76">
              <w:t>.  Schedule</w:t>
            </w:r>
            <w:r w:rsidR="00685B76" w:rsidRPr="00685B76">
              <w:t> </w:t>
            </w:r>
            <w:r w:rsidRPr="00685B76">
              <w:t>4</w:t>
            </w:r>
            <w:r w:rsidR="00E57095" w:rsidRPr="00685B76">
              <w:t>, Part</w:t>
            </w:r>
            <w:r w:rsidR="00685B76" w:rsidRPr="00685B76">
              <w:t> </w:t>
            </w:r>
            <w:r w:rsidR="00E57095" w:rsidRPr="00685B76">
              <w:t>1</w:t>
            </w:r>
          </w:p>
        </w:tc>
        <w:tc>
          <w:tcPr>
            <w:tcW w:w="3828" w:type="dxa"/>
            <w:shd w:val="clear" w:color="auto" w:fill="auto"/>
          </w:tcPr>
          <w:p w:rsidR="00E57095" w:rsidRPr="00685B76" w:rsidRDefault="00E57095" w:rsidP="00685B76">
            <w:pPr>
              <w:pStyle w:val="Tabletext"/>
            </w:pPr>
            <w:r w:rsidRPr="00685B76">
              <w:t>At the same time as section</w:t>
            </w:r>
            <w:r w:rsidR="00685B76" w:rsidRPr="00685B76">
              <w:t> </w:t>
            </w:r>
            <w:r w:rsidRPr="00685B76">
              <w:t xml:space="preserve">3 of the </w:t>
            </w:r>
            <w:r w:rsidRPr="00685B76">
              <w:rPr>
                <w:i/>
              </w:rPr>
              <w:t>Road Vehicle Standards Act 201</w:t>
            </w:r>
            <w:r w:rsidR="00906B3A" w:rsidRPr="00685B76">
              <w:rPr>
                <w:i/>
              </w:rPr>
              <w:t>8</w:t>
            </w:r>
            <w:r w:rsidRPr="00685B76">
              <w:t xml:space="preserve"> commences.</w:t>
            </w:r>
          </w:p>
        </w:tc>
        <w:tc>
          <w:tcPr>
            <w:tcW w:w="1582" w:type="dxa"/>
            <w:shd w:val="clear" w:color="auto" w:fill="auto"/>
          </w:tcPr>
          <w:p w:rsidR="00E57095" w:rsidRPr="00685B76" w:rsidRDefault="00123258" w:rsidP="00685B76">
            <w:pPr>
              <w:pStyle w:val="Tabletext"/>
            </w:pPr>
            <w:r>
              <w:t>11 December 2018</w:t>
            </w:r>
          </w:p>
        </w:tc>
      </w:tr>
      <w:tr w:rsidR="000970A7" w:rsidRPr="00685B76" w:rsidTr="005B4570">
        <w:tc>
          <w:tcPr>
            <w:tcW w:w="1701" w:type="dxa"/>
            <w:tcBorders>
              <w:bottom w:val="single" w:sz="2" w:space="0" w:color="auto"/>
            </w:tcBorders>
            <w:shd w:val="clear" w:color="auto" w:fill="auto"/>
          </w:tcPr>
          <w:p w:rsidR="000970A7" w:rsidRPr="00685B76" w:rsidRDefault="00DA1647" w:rsidP="00685B76">
            <w:pPr>
              <w:pStyle w:val="Tabletext"/>
            </w:pPr>
            <w:r w:rsidRPr="00685B76">
              <w:t>5</w:t>
            </w:r>
            <w:r w:rsidR="000970A7" w:rsidRPr="00685B76">
              <w:t>.  Schedule</w:t>
            </w:r>
            <w:r w:rsidR="00685B76" w:rsidRPr="00685B76">
              <w:t> </w:t>
            </w:r>
            <w:r w:rsidRPr="00685B76">
              <w:t>4</w:t>
            </w:r>
            <w:r w:rsidR="000970A7" w:rsidRPr="00685B76">
              <w:t>, Part</w:t>
            </w:r>
            <w:r w:rsidR="00685B76" w:rsidRPr="00685B76">
              <w:t> </w:t>
            </w:r>
            <w:r w:rsidR="00E57095" w:rsidRPr="00685B76">
              <w:t>2</w:t>
            </w:r>
          </w:p>
        </w:tc>
        <w:tc>
          <w:tcPr>
            <w:tcW w:w="3828" w:type="dxa"/>
            <w:tcBorders>
              <w:bottom w:val="single" w:sz="2" w:space="0" w:color="auto"/>
            </w:tcBorders>
            <w:shd w:val="clear" w:color="auto" w:fill="auto"/>
          </w:tcPr>
          <w:p w:rsidR="000970A7" w:rsidRPr="00685B76" w:rsidRDefault="000970A7" w:rsidP="00685B76">
            <w:pPr>
              <w:pStyle w:val="Tabletext"/>
            </w:pPr>
            <w:r w:rsidRPr="00685B76">
              <w:t>At the same time as section</w:t>
            </w:r>
            <w:r w:rsidR="00685B76" w:rsidRPr="00685B76">
              <w:t> </w:t>
            </w:r>
            <w:r w:rsidR="00B953DF" w:rsidRPr="00685B76">
              <w:t>1</w:t>
            </w:r>
            <w:r w:rsidR="001117AF" w:rsidRPr="00685B76">
              <w:t>5</w:t>
            </w:r>
            <w:r w:rsidRPr="00685B76">
              <w:t xml:space="preserve"> of the </w:t>
            </w:r>
            <w:r w:rsidRPr="00685B76">
              <w:rPr>
                <w:i/>
              </w:rPr>
              <w:t>Road Vehicle Standards Act 201</w:t>
            </w:r>
            <w:r w:rsidR="00906B3A" w:rsidRPr="00685B76">
              <w:rPr>
                <w:i/>
              </w:rPr>
              <w:t>8</w:t>
            </w:r>
            <w:r w:rsidRPr="00685B76">
              <w:t xml:space="preserve"> commences.</w:t>
            </w:r>
          </w:p>
        </w:tc>
        <w:tc>
          <w:tcPr>
            <w:tcW w:w="1582" w:type="dxa"/>
            <w:tcBorders>
              <w:bottom w:val="single" w:sz="2" w:space="0" w:color="auto"/>
            </w:tcBorders>
            <w:shd w:val="clear" w:color="auto" w:fill="auto"/>
          </w:tcPr>
          <w:p w:rsidR="000970A7" w:rsidRPr="00685B76" w:rsidRDefault="00123258" w:rsidP="00685B76">
            <w:pPr>
              <w:pStyle w:val="Tabletext"/>
            </w:pPr>
            <w:r>
              <w:t>10 December 2019</w:t>
            </w:r>
          </w:p>
        </w:tc>
      </w:tr>
      <w:tr w:rsidR="000970A7" w:rsidRPr="00685B76" w:rsidTr="005B4570">
        <w:tc>
          <w:tcPr>
            <w:tcW w:w="1701" w:type="dxa"/>
            <w:tcBorders>
              <w:top w:val="single" w:sz="2" w:space="0" w:color="auto"/>
              <w:bottom w:val="single" w:sz="12" w:space="0" w:color="auto"/>
            </w:tcBorders>
            <w:shd w:val="clear" w:color="auto" w:fill="auto"/>
          </w:tcPr>
          <w:p w:rsidR="000970A7" w:rsidRPr="00685B76" w:rsidRDefault="00DA1647" w:rsidP="00685B76">
            <w:pPr>
              <w:pStyle w:val="Tabletext"/>
            </w:pPr>
            <w:r w:rsidRPr="00685B76">
              <w:t>6</w:t>
            </w:r>
            <w:r w:rsidR="000970A7" w:rsidRPr="00685B76">
              <w:t>.  Schedule</w:t>
            </w:r>
            <w:r w:rsidR="00685B76" w:rsidRPr="00685B76">
              <w:t> </w:t>
            </w:r>
            <w:r w:rsidRPr="00685B76">
              <w:t>4</w:t>
            </w:r>
            <w:r w:rsidR="000970A7" w:rsidRPr="00685B76">
              <w:t>, Part</w:t>
            </w:r>
            <w:r w:rsidR="00685B76" w:rsidRPr="00685B76">
              <w:t> </w:t>
            </w:r>
            <w:r w:rsidR="00E57095" w:rsidRPr="00685B76">
              <w:t>3</w:t>
            </w:r>
          </w:p>
        </w:tc>
        <w:tc>
          <w:tcPr>
            <w:tcW w:w="3828" w:type="dxa"/>
            <w:tcBorders>
              <w:top w:val="single" w:sz="2" w:space="0" w:color="auto"/>
              <w:bottom w:val="single" w:sz="12" w:space="0" w:color="auto"/>
            </w:tcBorders>
            <w:shd w:val="clear" w:color="auto" w:fill="auto"/>
          </w:tcPr>
          <w:p w:rsidR="000970A7" w:rsidRPr="00685B76" w:rsidRDefault="000970A7" w:rsidP="00685B76">
            <w:pPr>
              <w:pStyle w:val="Tabletext"/>
            </w:pPr>
            <w:r w:rsidRPr="00685B76">
              <w:t>The day after the end of the period of 12 months beginning on the day section</w:t>
            </w:r>
            <w:r w:rsidR="00685B76" w:rsidRPr="00685B76">
              <w:t> </w:t>
            </w:r>
            <w:r w:rsidR="00B953DF" w:rsidRPr="00685B76">
              <w:t>1</w:t>
            </w:r>
            <w:r w:rsidR="001117AF" w:rsidRPr="00685B76">
              <w:t>5</w:t>
            </w:r>
            <w:r w:rsidRPr="00685B76">
              <w:t xml:space="preserve"> of the </w:t>
            </w:r>
            <w:r w:rsidRPr="00685B76">
              <w:rPr>
                <w:i/>
              </w:rPr>
              <w:t>Road Vehicle Standards Act 201</w:t>
            </w:r>
            <w:r w:rsidR="00906B3A" w:rsidRPr="00685B76">
              <w:rPr>
                <w:i/>
              </w:rPr>
              <w:t>8</w:t>
            </w:r>
            <w:r w:rsidRPr="00685B76">
              <w:t xml:space="preserve"> commences.</w:t>
            </w:r>
          </w:p>
        </w:tc>
        <w:tc>
          <w:tcPr>
            <w:tcW w:w="1582" w:type="dxa"/>
            <w:tcBorders>
              <w:top w:val="single" w:sz="2" w:space="0" w:color="auto"/>
              <w:bottom w:val="single" w:sz="12" w:space="0" w:color="auto"/>
            </w:tcBorders>
            <w:shd w:val="clear" w:color="auto" w:fill="auto"/>
          </w:tcPr>
          <w:p w:rsidR="000970A7" w:rsidRPr="00685B76" w:rsidRDefault="00123258" w:rsidP="00685B76">
            <w:pPr>
              <w:pStyle w:val="Tabletext"/>
            </w:pPr>
            <w:r>
              <w:t>10 December 2020</w:t>
            </w:r>
          </w:p>
        </w:tc>
      </w:tr>
    </w:tbl>
    <w:p w:rsidR="0048364F" w:rsidRPr="00685B76" w:rsidRDefault="00201D27" w:rsidP="00685B76">
      <w:pPr>
        <w:pStyle w:val="notetext"/>
      </w:pPr>
      <w:r w:rsidRPr="00685B76">
        <w:t>Note:</w:t>
      </w:r>
      <w:r w:rsidRPr="00685B76">
        <w:tab/>
        <w:t>This table relates only to the provisions of this Act as originally enacted. It will not be amended to deal with any later amendments of this Act.</w:t>
      </w:r>
    </w:p>
    <w:p w:rsidR="0048364F" w:rsidRPr="00685B76" w:rsidRDefault="0048364F" w:rsidP="00685B76">
      <w:pPr>
        <w:pStyle w:val="subsection"/>
      </w:pPr>
      <w:r w:rsidRPr="00685B76">
        <w:tab/>
        <w:t>(2)</w:t>
      </w:r>
      <w:r w:rsidRPr="00685B76">
        <w:tab/>
      </w:r>
      <w:r w:rsidR="00201D27" w:rsidRPr="00685B76">
        <w:t xml:space="preserve">Any information in </w:t>
      </w:r>
      <w:r w:rsidR="00877D48" w:rsidRPr="00685B76">
        <w:t>c</w:t>
      </w:r>
      <w:r w:rsidR="00201D27" w:rsidRPr="00685B76">
        <w:t>olumn 3 of the table is not part of this Act. Information may be inserted in this column, or information in it may be edited, in any published version of this Act.</w:t>
      </w:r>
    </w:p>
    <w:p w:rsidR="0048364F" w:rsidRPr="00685B76" w:rsidRDefault="0048364F" w:rsidP="00685B76">
      <w:pPr>
        <w:pStyle w:val="ActHead5"/>
      </w:pPr>
      <w:bookmarkStart w:id="3" w:name="_Toc532561510"/>
      <w:r w:rsidRPr="00685B76">
        <w:rPr>
          <w:rStyle w:val="CharSectno"/>
        </w:rPr>
        <w:t>3</w:t>
      </w:r>
      <w:r w:rsidRPr="00685B76">
        <w:t xml:space="preserve">  Schedules</w:t>
      </w:r>
      <w:bookmarkEnd w:id="3"/>
    </w:p>
    <w:p w:rsidR="0048364F" w:rsidRPr="00685B76" w:rsidRDefault="0048364F" w:rsidP="00685B76">
      <w:pPr>
        <w:pStyle w:val="subsection"/>
      </w:pPr>
      <w:r w:rsidRPr="00685B76">
        <w:tab/>
      </w:r>
      <w:r w:rsidRPr="00685B76">
        <w:tab/>
      </w:r>
      <w:r w:rsidR="00202618" w:rsidRPr="00685B76">
        <w:t>Legislation that is specified in a Schedule to this Act is amended or repealed as set out in the applicable items in the Schedule concerned, and any other item in a Schedule to this Act has effect according to its terms.</w:t>
      </w:r>
    </w:p>
    <w:p w:rsidR="006E2DBF" w:rsidRPr="00685B76" w:rsidRDefault="006E2DBF" w:rsidP="00685B76">
      <w:pPr>
        <w:pStyle w:val="ActHead6"/>
        <w:pageBreakBefore/>
      </w:pPr>
      <w:bookmarkStart w:id="4" w:name="opcAmSched"/>
      <w:bookmarkStart w:id="5" w:name="_Toc532561511"/>
      <w:r w:rsidRPr="00685B76">
        <w:rPr>
          <w:rStyle w:val="CharAmSchNo"/>
        </w:rPr>
        <w:t>Schedule</w:t>
      </w:r>
      <w:r w:rsidR="00685B76" w:rsidRPr="00685B76">
        <w:rPr>
          <w:rStyle w:val="CharAmSchNo"/>
        </w:rPr>
        <w:t> </w:t>
      </w:r>
      <w:r w:rsidRPr="00685B76">
        <w:rPr>
          <w:rStyle w:val="CharAmSchNo"/>
        </w:rPr>
        <w:t>1</w:t>
      </w:r>
      <w:r w:rsidRPr="00685B76">
        <w:t>—</w:t>
      </w:r>
      <w:r w:rsidRPr="00685B76">
        <w:rPr>
          <w:rStyle w:val="CharAmSchText"/>
        </w:rPr>
        <w:t>Transitional national road vehicle standards</w:t>
      </w:r>
      <w:bookmarkEnd w:id="5"/>
    </w:p>
    <w:bookmarkEnd w:id="4"/>
    <w:p w:rsidR="005F4AAD" w:rsidRPr="00685B76" w:rsidRDefault="005F4AAD" w:rsidP="00685B76">
      <w:pPr>
        <w:pStyle w:val="Header"/>
      </w:pPr>
      <w:r w:rsidRPr="00685B76">
        <w:rPr>
          <w:rStyle w:val="CharAmPartNo"/>
        </w:rPr>
        <w:t xml:space="preserve"> </w:t>
      </w:r>
      <w:r w:rsidRPr="00685B76">
        <w:rPr>
          <w:rStyle w:val="CharAmPartText"/>
        </w:rPr>
        <w:t xml:space="preserve"> </w:t>
      </w:r>
    </w:p>
    <w:p w:rsidR="0076440C" w:rsidRPr="00685B76" w:rsidRDefault="0076440C" w:rsidP="00685B76">
      <w:pPr>
        <w:pStyle w:val="ItemHead"/>
      </w:pPr>
      <w:r w:rsidRPr="00685B76">
        <w:t>1  Transitional national road vehicle standards for first 12 months</w:t>
      </w:r>
    </w:p>
    <w:p w:rsidR="0076440C" w:rsidRPr="00685B76" w:rsidRDefault="0076440C" w:rsidP="00685B76">
      <w:pPr>
        <w:pStyle w:val="Subitem"/>
      </w:pPr>
      <w:r w:rsidRPr="00685B76">
        <w:t>(1)</w:t>
      </w:r>
      <w:r w:rsidRPr="00685B76">
        <w:tab/>
        <w:t xml:space="preserve">This item applies for the purposes of the operation of the following during the period of 12 months beginning on the day the </w:t>
      </w:r>
      <w:r w:rsidRPr="00685B76">
        <w:rPr>
          <w:i/>
        </w:rPr>
        <w:t>Road Vehicle Standards Act 201</w:t>
      </w:r>
      <w:r w:rsidR="007C4B35" w:rsidRPr="00685B76">
        <w:rPr>
          <w:i/>
        </w:rPr>
        <w:t>8</w:t>
      </w:r>
      <w:r w:rsidRPr="00685B76">
        <w:t xml:space="preserve"> receives the Royal Assent:</w:t>
      </w:r>
    </w:p>
    <w:p w:rsidR="0076440C" w:rsidRPr="00685B76" w:rsidRDefault="0076440C" w:rsidP="00685B76">
      <w:pPr>
        <w:pStyle w:val="paragraph"/>
      </w:pPr>
      <w:r w:rsidRPr="00685B76">
        <w:tab/>
        <w:t>(a)</w:t>
      </w:r>
      <w:r w:rsidRPr="00685B76">
        <w:tab/>
        <w:t>provisions of that Act that commence on the day after that Act receives the Royal Assent;</w:t>
      </w:r>
    </w:p>
    <w:p w:rsidR="0076440C" w:rsidRPr="00685B76" w:rsidRDefault="0076440C" w:rsidP="00685B76">
      <w:pPr>
        <w:pStyle w:val="paragraph"/>
      </w:pPr>
      <w:r w:rsidRPr="00685B76">
        <w:tab/>
        <w:t>(b)</w:t>
      </w:r>
      <w:r w:rsidRPr="00685B76">
        <w:tab/>
        <w:t>any instruments made under those provisions.</w:t>
      </w:r>
    </w:p>
    <w:p w:rsidR="0076440C" w:rsidRPr="00685B76" w:rsidRDefault="0076440C" w:rsidP="00685B76">
      <w:pPr>
        <w:pStyle w:val="Subitem"/>
      </w:pPr>
      <w:r w:rsidRPr="00685B76">
        <w:t>(2)</w:t>
      </w:r>
      <w:r w:rsidRPr="00685B76">
        <w:tab/>
        <w:t>A vehicle standard as in force from time to time under section</w:t>
      </w:r>
      <w:r w:rsidR="00685B76" w:rsidRPr="00685B76">
        <w:t> </w:t>
      </w:r>
      <w:r w:rsidRPr="00685B76">
        <w:t xml:space="preserve">7 of the </w:t>
      </w:r>
      <w:r w:rsidRPr="00685B76">
        <w:rPr>
          <w:i/>
        </w:rPr>
        <w:t>Motor Vehicle Standards Act 1989</w:t>
      </w:r>
      <w:r w:rsidRPr="00685B76">
        <w:t xml:space="preserve"> is taken also to be a national road vehicle standard determined under section</w:t>
      </w:r>
      <w:r w:rsidR="00685B76" w:rsidRPr="00685B76">
        <w:t> </w:t>
      </w:r>
      <w:r w:rsidRPr="00685B76">
        <w:t xml:space="preserve">12 of the </w:t>
      </w:r>
      <w:r w:rsidRPr="00685B76">
        <w:rPr>
          <w:i/>
        </w:rPr>
        <w:t>Road Vehicle Standards Act 201</w:t>
      </w:r>
      <w:r w:rsidR="007C4B35" w:rsidRPr="00685B76">
        <w:rPr>
          <w:i/>
        </w:rPr>
        <w:t>8</w:t>
      </w:r>
      <w:r w:rsidRPr="00685B76">
        <w:t>.</w:t>
      </w:r>
    </w:p>
    <w:p w:rsidR="006E2DBF" w:rsidRPr="00685B76" w:rsidRDefault="00F93E27" w:rsidP="00685B76">
      <w:pPr>
        <w:pStyle w:val="notemargin"/>
      </w:pPr>
      <w:r w:rsidRPr="00685B76">
        <w:t>Note:</w:t>
      </w:r>
      <w:r w:rsidRPr="00685B76">
        <w:tab/>
        <w:t>See also item</w:t>
      </w:r>
      <w:r w:rsidR="00685B76" w:rsidRPr="00685B76">
        <w:t> </w:t>
      </w:r>
      <w:r w:rsidRPr="00685B76">
        <w:t>2 of Schedule</w:t>
      </w:r>
      <w:r w:rsidR="00685B76" w:rsidRPr="00685B76">
        <w:t> </w:t>
      </w:r>
      <w:r w:rsidRPr="00685B76">
        <w:t xml:space="preserve">3 in relation to the national road vehicle standards after the repeal of the </w:t>
      </w:r>
      <w:r w:rsidRPr="00685B76">
        <w:rPr>
          <w:i/>
        </w:rPr>
        <w:t>Motor Vehicle Standards Act 1989</w:t>
      </w:r>
      <w:r w:rsidRPr="00685B76">
        <w:t>.</w:t>
      </w:r>
    </w:p>
    <w:p w:rsidR="0037261A" w:rsidRPr="00685B76" w:rsidRDefault="0037261A" w:rsidP="00685B76">
      <w:pPr>
        <w:pStyle w:val="ActHead6"/>
        <w:pageBreakBefore/>
      </w:pPr>
      <w:bookmarkStart w:id="6" w:name="_Toc532561512"/>
      <w:r w:rsidRPr="00685B76">
        <w:rPr>
          <w:rStyle w:val="CharAmSchNo"/>
        </w:rPr>
        <w:t>Schedule</w:t>
      </w:r>
      <w:r w:rsidR="00685B76" w:rsidRPr="00685B76">
        <w:rPr>
          <w:rStyle w:val="CharAmSchNo"/>
        </w:rPr>
        <w:t> </w:t>
      </w:r>
      <w:r w:rsidR="00DA1647" w:rsidRPr="00685B76">
        <w:rPr>
          <w:rStyle w:val="CharAmSchNo"/>
        </w:rPr>
        <w:t>2</w:t>
      </w:r>
      <w:r w:rsidRPr="00685B76">
        <w:t>—</w:t>
      </w:r>
      <w:r w:rsidRPr="00685B76">
        <w:rPr>
          <w:rStyle w:val="CharAmSchText"/>
        </w:rPr>
        <w:t>Repeal of the Motor Vehicle Standards Act 1989</w:t>
      </w:r>
      <w:bookmarkEnd w:id="6"/>
    </w:p>
    <w:p w:rsidR="0037261A" w:rsidRPr="00685B76" w:rsidRDefault="0037261A" w:rsidP="00685B76">
      <w:pPr>
        <w:pStyle w:val="Header"/>
      </w:pPr>
      <w:r w:rsidRPr="00685B76">
        <w:rPr>
          <w:rStyle w:val="CharAmPartNo"/>
        </w:rPr>
        <w:t xml:space="preserve"> </w:t>
      </w:r>
      <w:r w:rsidRPr="00685B76">
        <w:rPr>
          <w:rStyle w:val="CharAmPartText"/>
        </w:rPr>
        <w:t xml:space="preserve"> </w:t>
      </w:r>
    </w:p>
    <w:p w:rsidR="0037261A" w:rsidRPr="00685B76" w:rsidRDefault="0037261A" w:rsidP="00685B76">
      <w:pPr>
        <w:pStyle w:val="ActHead9"/>
        <w:rPr>
          <w:i w:val="0"/>
        </w:rPr>
      </w:pPr>
      <w:bookmarkStart w:id="7" w:name="_Toc532561513"/>
      <w:r w:rsidRPr="00685B76">
        <w:t>Motor Vehicle Standards Act 1989</w:t>
      </w:r>
      <w:bookmarkEnd w:id="7"/>
    </w:p>
    <w:p w:rsidR="0037261A" w:rsidRPr="00685B76" w:rsidRDefault="0037261A" w:rsidP="00685B76">
      <w:pPr>
        <w:pStyle w:val="ItemHead"/>
      </w:pPr>
      <w:r w:rsidRPr="00685B76">
        <w:t>1  The whole of the Act</w:t>
      </w:r>
    </w:p>
    <w:p w:rsidR="0037261A" w:rsidRPr="00685B76" w:rsidRDefault="0037261A" w:rsidP="00685B76">
      <w:pPr>
        <w:pStyle w:val="Item"/>
      </w:pPr>
      <w:bookmarkStart w:id="8" w:name="bkCheck17_1"/>
      <w:r w:rsidRPr="00685B76">
        <w:t>Repeal the Act</w:t>
      </w:r>
      <w:bookmarkEnd w:id="8"/>
      <w:r w:rsidRPr="00685B76">
        <w:t>.</w:t>
      </w:r>
    </w:p>
    <w:p w:rsidR="0048364F" w:rsidRPr="00685B76" w:rsidRDefault="0048364F" w:rsidP="00685B76">
      <w:pPr>
        <w:pStyle w:val="ActHead6"/>
        <w:pageBreakBefore/>
      </w:pPr>
      <w:bookmarkStart w:id="9" w:name="_Toc532561514"/>
      <w:r w:rsidRPr="00685B76">
        <w:rPr>
          <w:rStyle w:val="CharAmSchNo"/>
        </w:rPr>
        <w:t>Schedule</w:t>
      </w:r>
      <w:r w:rsidR="00685B76" w:rsidRPr="00685B76">
        <w:rPr>
          <w:rStyle w:val="CharAmSchNo"/>
        </w:rPr>
        <w:t> </w:t>
      </w:r>
      <w:r w:rsidR="00DA1647" w:rsidRPr="00685B76">
        <w:rPr>
          <w:rStyle w:val="CharAmSchNo"/>
        </w:rPr>
        <w:t>3</w:t>
      </w:r>
      <w:r w:rsidRPr="00685B76">
        <w:t>—</w:t>
      </w:r>
      <w:r w:rsidR="00F52A23" w:rsidRPr="00685B76">
        <w:rPr>
          <w:rStyle w:val="CharAmSchText"/>
        </w:rPr>
        <w:t>Transitional provisions</w:t>
      </w:r>
      <w:r w:rsidR="003968F1" w:rsidRPr="00685B76">
        <w:rPr>
          <w:rStyle w:val="CharAmSchText"/>
        </w:rPr>
        <w:t xml:space="preserve"> commencing on repeal of the Motor Vehicle Standards Act 1989</w:t>
      </w:r>
      <w:bookmarkEnd w:id="9"/>
    </w:p>
    <w:p w:rsidR="00307DE6" w:rsidRPr="00685B76" w:rsidRDefault="00307DE6" w:rsidP="00685B76">
      <w:pPr>
        <w:pStyle w:val="ActHead7"/>
      </w:pPr>
      <w:bookmarkStart w:id="10" w:name="_Toc532561515"/>
      <w:r w:rsidRPr="00685B76">
        <w:rPr>
          <w:rStyle w:val="CharAmPartNo"/>
        </w:rPr>
        <w:t>Part</w:t>
      </w:r>
      <w:r w:rsidR="00685B76" w:rsidRPr="00685B76">
        <w:rPr>
          <w:rStyle w:val="CharAmPartNo"/>
        </w:rPr>
        <w:t> </w:t>
      </w:r>
      <w:r w:rsidRPr="00685B76">
        <w:rPr>
          <w:rStyle w:val="CharAmPartNo"/>
        </w:rPr>
        <w:t>1</w:t>
      </w:r>
      <w:r w:rsidRPr="00685B76">
        <w:t>—</w:t>
      </w:r>
      <w:r w:rsidR="00F52A23" w:rsidRPr="00685B76">
        <w:rPr>
          <w:rStyle w:val="CharAmPartText"/>
        </w:rPr>
        <w:t>Introduction</w:t>
      </w:r>
      <w:bookmarkEnd w:id="10"/>
    </w:p>
    <w:p w:rsidR="00F52A23" w:rsidRPr="00685B76" w:rsidRDefault="00C20502" w:rsidP="00685B76">
      <w:pPr>
        <w:pStyle w:val="ItemHead"/>
      </w:pPr>
      <w:r w:rsidRPr="00685B76">
        <w:t>1</w:t>
      </w:r>
      <w:r w:rsidR="00F52A23" w:rsidRPr="00685B76">
        <w:t xml:space="preserve">  Definitions</w:t>
      </w:r>
    </w:p>
    <w:p w:rsidR="00F52A23" w:rsidRPr="00685B76" w:rsidRDefault="00193D35" w:rsidP="00685B76">
      <w:pPr>
        <w:pStyle w:val="Subitem"/>
      </w:pPr>
      <w:r w:rsidRPr="00685B76">
        <w:t>(1)</w:t>
      </w:r>
      <w:r w:rsidRPr="00685B76">
        <w:tab/>
      </w:r>
      <w:r w:rsidR="00F52A23" w:rsidRPr="00685B76">
        <w:t>In this Schedule:</w:t>
      </w:r>
    </w:p>
    <w:p w:rsidR="00CB4ADE" w:rsidRPr="00685B76" w:rsidRDefault="00CB4ADE" w:rsidP="00685B76">
      <w:pPr>
        <w:pStyle w:val="Item"/>
        <w:rPr>
          <w:lang w:eastAsia="en-US"/>
        </w:rPr>
      </w:pPr>
      <w:r w:rsidRPr="00685B76">
        <w:rPr>
          <w:b/>
          <w:i/>
          <w:lang w:eastAsia="en-US"/>
        </w:rPr>
        <w:t>approved form</w:t>
      </w:r>
      <w:r w:rsidRPr="00685B76">
        <w:rPr>
          <w:lang w:eastAsia="en-US"/>
        </w:rPr>
        <w:t xml:space="preserve"> means a form approved under item</w:t>
      </w:r>
      <w:r w:rsidR="00685B76" w:rsidRPr="00685B76">
        <w:rPr>
          <w:lang w:eastAsia="en-US"/>
        </w:rPr>
        <w:t> </w:t>
      </w:r>
      <w:r w:rsidRPr="00685B76">
        <w:rPr>
          <w:lang w:eastAsia="en-US"/>
        </w:rPr>
        <w:t>2</w:t>
      </w:r>
      <w:r w:rsidR="00564C25" w:rsidRPr="00685B76">
        <w:rPr>
          <w:lang w:eastAsia="en-US"/>
        </w:rPr>
        <w:t>8</w:t>
      </w:r>
      <w:r w:rsidRPr="00685B76">
        <w:rPr>
          <w:lang w:eastAsia="en-US"/>
        </w:rPr>
        <w:t>.</w:t>
      </w:r>
    </w:p>
    <w:p w:rsidR="00F52A23" w:rsidRPr="00685B76" w:rsidRDefault="00F52A23" w:rsidP="00685B76">
      <w:pPr>
        <w:pStyle w:val="Item"/>
      </w:pPr>
      <w:r w:rsidRPr="00685B76">
        <w:rPr>
          <w:b/>
          <w:i/>
          <w:lang w:eastAsia="en-US"/>
        </w:rPr>
        <w:t>commencement</w:t>
      </w:r>
      <w:r w:rsidRPr="00685B76">
        <w:rPr>
          <w:b/>
          <w:i/>
        </w:rPr>
        <w:t xml:space="preserve"> </w:t>
      </w:r>
      <w:r w:rsidRPr="00685B76">
        <w:t>means th</w:t>
      </w:r>
      <w:r w:rsidRPr="00685B76">
        <w:rPr>
          <w:lang w:eastAsia="en-US"/>
        </w:rPr>
        <w:t>e</w:t>
      </w:r>
      <w:r w:rsidR="004971C0" w:rsidRPr="00685B76">
        <w:t xml:space="preserve"> day that</w:t>
      </w:r>
      <w:r w:rsidRPr="00685B76">
        <w:t xml:space="preserve"> this </w:t>
      </w:r>
      <w:r w:rsidR="00450B88" w:rsidRPr="00685B76">
        <w:t>Schedule</w:t>
      </w:r>
      <w:r w:rsidR="004971C0" w:rsidRPr="00685B76">
        <w:t xml:space="preserve"> commences</w:t>
      </w:r>
      <w:r w:rsidRPr="00685B76">
        <w:t>.</w:t>
      </w:r>
    </w:p>
    <w:p w:rsidR="00F26625" w:rsidRPr="00685B76" w:rsidRDefault="00F52A23" w:rsidP="00685B76">
      <w:pPr>
        <w:pStyle w:val="Item"/>
      </w:pPr>
      <w:r w:rsidRPr="00685B76">
        <w:rPr>
          <w:b/>
          <w:i/>
        </w:rPr>
        <w:t>new law</w:t>
      </w:r>
      <w:r w:rsidRPr="00685B76">
        <w:t xml:space="preserve"> means</w:t>
      </w:r>
      <w:r w:rsidR="003E00B2" w:rsidRPr="00685B76">
        <w:t xml:space="preserve"> the following laws</w:t>
      </w:r>
      <w:r w:rsidR="00F26625" w:rsidRPr="00685B76">
        <w:t>:</w:t>
      </w:r>
    </w:p>
    <w:p w:rsidR="00F52A23" w:rsidRPr="00685B76" w:rsidRDefault="00F26625" w:rsidP="00685B76">
      <w:pPr>
        <w:pStyle w:val="paragraph"/>
      </w:pPr>
      <w:r w:rsidRPr="00685B76">
        <w:tab/>
        <w:t>(a)</w:t>
      </w:r>
      <w:r w:rsidRPr="00685B76">
        <w:tab/>
      </w:r>
      <w:r w:rsidR="00F52A23" w:rsidRPr="00685B76">
        <w:t xml:space="preserve">the </w:t>
      </w:r>
      <w:r w:rsidR="00F52A23" w:rsidRPr="00685B76">
        <w:rPr>
          <w:i/>
        </w:rPr>
        <w:t>Road Vehicle Standards Act 201</w:t>
      </w:r>
      <w:r w:rsidR="00906B3A" w:rsidRPr="00685B76">
        <w:rPr>
          <w:i/>
        </w:rPr>
        <w:t>8</w:t>
      </w:r>
      <w:r w:rsidR="008F7404" w:rsidRPr="00685B76">
        <w:t>;</w:t>
      </w:r>
    </w:p>
    <w:p w:rsidR="00666959" w:rsidRPr="00685B76" w:rsidRDefault="00F26625" w:rsidP="00685B76">
      <w:pPr>
        <w:pStyle w:val="paragraph"/>
      </w:pPr>
      <w:r w:rsidRPr="00685B76">
        <w:tab/>
        <w:t>(b)</w:t>
      </w:r>
      <w:r w:rsidRPr="00685B76">
        <w:tab/>
        <w:t xml:space="preserve">the </w:t>
      </w:r>
      <w:r w:rsidR="001117AF" w:rsidRPr="00685B76">
        <w:t>rules made under that Act</w:t>
      </w:r>
      <w:r w:rsidR="00666959" w:rsidRPr="00685B76">
        <w:t>;</w:t>
      </w:r>
    </w:p>
    <w:p w:rsidR="001F6F48" w:rsidRPr="00685B76" w:rsidRDefault="00666959" w:rsidP="00685B76">
      <w:pPr>
        <w:pStyle w:val="paragraph"/>
      </w:pPr>
      <w:r w:rsidRPr="00685B76">
        <w:tab/>
        <w:t>(c)</w:t>
      </w:r>
      <w:r w:rsidRPr="00685B76">
        <w:tab/>
        <w:t xml:space="preserve">the </w:t>
      </w:r>
      <w:r w:rsidR="003E00B2" w:rsidRPr="00685B76">
        <w:t xml:space="preserve">national </w:t>
      </w:r>
      <w:r w:rsidRPr="00685B76">
        <w:t xml:space="preserve">road vehicle standards </w:t>
      </w:r>
      <w:r w:rsidR="003E00B2" w:rsidRPr="00685B76">
        <w:t>determined</w:t>
      </w:r>
      <w:r w:rsidRPr="00685B76">
        <w:t xml:space="preserve"> under th</w:t>
      </w:r>
      <w:r w:rsidR="001117AF" w:rsidRPr="00685B76">
        <w:t>at Act</w:t>
      </w:r>
      <w:r w:rsidR="003E00B2" w:rsidRPr="00685B76">
        <w:t>;</w:t>
      </w:r>
    </w:p>
    <w:p w:rsidR="00A33FB2" w:rsidRPr="00685B76" w:rsidRDefault="001F6F48" w:rsidP="00685B76">
      <w:pPr>
        <w:pStyle w:val="paragraph"/>
      </w:pPr>
      <w:r w:rsidRPr="00685B76">
        <w:tab/>
        <w:t>(d</w:t>
      </w:r>
      <w:r w:rsidR="00B953DF" w:rsidRPr="00685B76">
        <w:t>)</w:t>
      </w:r>
      <w:r w:rsidR="00B953DF" w:rsidRPr="00685B76">
        <w:tab/>
        <w:t xml:space="preserve">any </w:t>
      </w:r>
      <w:r w:rsidR="00E924CF" w:rsidRPr="00685B76">
        <w:t xml:space="preserve">other </w:t>
      </w:r>
      <w:r w:rsidR="00B953DF" w:rsidRPr="00685B76">
        <w:t>instruments made under that</w:t>
      </w:r>
      <w:r w:rsidR="008F7404" w:rsidRPr="00685B76">
        <w:t xml:space="preserve"> Act or th</w:t>
      </w:r>
      <w:r w:rsidR="00B953DF" w:rsidRPr="00685B76">
        <w:t>os</w:t>
      </w:r>
      <w:r w:rsidR="008F7404" w:rsidRPr="00685B76">
        <w:t>e</w:t>
      </w:r>
      <w:r w:rsidRPr="00685B76">
        <w:t xml:space="preserve"> rules</w:t>
      </w:r>
      <w:r w:rsidR="008A01BC" w:rsidRPr="00685B76">
        <w:t>;</w:t>
      </w:r>
    </w:p>
    <w:p w:rsidR="00F26625" w:rsidRPr="00685B76" w:rsidRDefault="00A33FB2" w:rsidP="00685B76">
      <w:pPr>
        <w:pStyle w:val="paragraph"/>
      </w:pPr>
      <w:r w:rsidRPr="00685B76">
        <w:tab/>
        <w:t>(e)</w:t>
      </w:r>
      <w:r w:rsidRPr="00685B76">
        <w:tab/>
        <w:t xml:space="preserve">the </w:t>
      </w:r>
      <w:r w:rsidRPr="00685B76">
        <w:rPr>
          <w:i/>
        </w:rPr>
        <w:t xml:space="preserve">Road Vehicle Standards Charges (Imposition—Customs) </w:t>
      </w:r>
      <w:r w:rsidR="0054480E" w:rsidRPr="00685B76">
        <w:rPr>
          <w:i/>
        </w:rPr>
        <w:t>Act</w:t>
      </w:r>
      <w:r w:rsidRPr="00685B76">
        <w:rPr>
          <w:i/>
        </w:rPr>
        <w:t xml:space="preserve"> 201</w:t>
      </w:r>
      <w:r w:rsidR="00906B3A" w:rsidRPr="00685B76">
        <w:rPr>
          <w:i/>
        </w:rPr>
        <w:t>8</w:t>
      </w:r>
      <w:r w:rsidRPr="00685B76">
        <w:t>;</w:t>
      </w:r>
    </w:p>
    <w:p w:rsidR="00A33FB2" w:rsidRPr="00685B76" w:rsidRDefault="00A33FB2" w:rsidP="00685B76">
      <w:pPr>
        <w:pStyle w:val="paragraph"/>
      </w:pPr>
      <w:r w:rsidRPr="00685B76">
        <w:tab/>
        <w:t>(f)</w:t>
      </w:r>
      <w:r w:rsidRPr="00685B76">
        <w:tab/>
        <w:t xml:space="preserve">the </w:t>
      </w:r>
      <w:r w:rsidRPr="00685B76">
        <w:rPr>
          <w:i/>
        </w:rPr>
        <w:t xml:space="preserve">Road Vehicle Standards Charges (Imposition—Excise) </w:t>
      </w:r>
      <w:r w:rsidR="0054480E" w:rsidRPr="00685B76">
        <w:rPr>
          <w:i/>
        </w:rPr>
        <w:t xml:space="preserve">Act </w:t>
      </w:r>
      <w:r w:rsidRPr="00685B76">
        <w:rPr>
          <w:i/>
        </w:rPr>
        <w:t>201</w:t>
      </w:r>
      <w:r w:rsidR="00906B3A" w:rsidRPr="00685B76">
        <w:rPr>
          <w:i/>
        </w:rPr>
        <w:t>8</w:t>
      </w:r>
      <w:r w:rsidRPr="00685B76">
        <w:t>;</w:t>
      </w:r>
    </w:p>
    <w:p w:rsidR="00A33FB2" w:rsidRPr="00685B76" w:rsidRDefault="00A33FB2" w:rsidP="00685B76">
      <w:pPr>
        <w:pStyle w:val="paragraph"/>
      </w:pPr>
      <w:r w:rsidRPr="00685B76">
        <w:tab/>
        <w:t>(g)</w:t>
      </w:r>
      <w:r w:rsidRPr="00685B76">
        <w:tab/>
        <w:t xml:space="preserve">the </w:t>
      </w:r>
      <w:r w:rsidRPr="00685B76">
        <w:rPr>
          <w:i/>
        </w:rPr>
        <w:t xml:space="preserve">Road Vehicle Standards Charges (Imposition—General) </w:t>
      </w:r>
      <w:r w:rsidR="0054480E" w:rsidRPr="00685B76">
        <w:rPr>
          <w:i/>
        </w:rPr>
        <w:t xml:space="preserve">Act </w:t>
      </w:r>
      <w:r w:rsidRPr="00685B76">
        <w:rPr>
          <w:i/>
        </w:rPr>
        <w:t>201</w:t>
      </w:r>
      <w:r w:rsidR="00906B3A" w:rsidRPr="00685B76">
        <w:rPr>
          <w:i/>
        </w:rPr>
        <w:t>8</w:t>
      </w:r>
      <w:r w:rsidRPr="00685B76">
        <w:t>.</w:t>
      </w:r>
    </w:p>
    <w:p w:rsidR="00F26625" w:rsidRPr="00685B76" w:rsidRDefault="00F26625" w:rsidP="00685B76">
      <w:pPr>
        <w:pStyle w:val="notemargin"/>
      </w:pPr>
      <w:r w:rsidRPr="00685B76">
        <w:t>Note:</w:t>
      </w:r>
      <w:r w:rsidRPr="00685B76">
        <w:tab/>
        <w:t xml:space="preserve">The national standards made under the </w:t>
      </w:r>
      <w:r w:rsidRPr="00685B76">
        <w:rPr>
          <w:i/>
        </w:rPr>
        <w:t>Motor Vehicle Standards Act 1989</w:t>
      </w:r>
      <w:r w:rsidRPr="00685B76">
        <w:t xml:space="preserve"> (also known as the Australian Design Rules) are taken to be</w:t>
      </w:r>
      <w:r w:rsidR="003E00B2" w:rsidRPr="00685B76">
        <w:t xml:space="preserve"> national</w:t>
      </w:r>
      <w:r w:rsidRPr="00685B76">
        <w:t xml:space="preserve"> road vehicle standards </w:t>
      </w:r>
      <w:r w:rsidR="003E00B2" w:rsidRPr="00685B76">
        <w:t>determined</w:t>
      </w:r>
      <w:r w:rsidRPr="00685B76">
        <w:t xml:space="preserve"> under the </w:t>
      </w:r>
      <w:r w:rsidRPr="00685B76">
        <w:rPr>
          <w:i/>
        </w:rPr>
        <w:t>Road Vehicle Standards Act 201</w:t>
      </w:r>
      <w:r w:rsidR="00906B3A" w:rsidRPr="00685B76">
        <w:rPr>
          <w:i/>
        </w:rPr>
        <w:t>8</w:t>
      </w:r>
      <w:r w:rsidR="00CB4ADE" w:rsidRPr="00685B76">
        <w:t>:</w:t>
      </w:r>
      <w:r w:rsidRPr="00685B76">
        <w:t xml:space="preserve"> see item</w:t>
      </w:r>
      <w:r w:rsidR="00685B76" w:rsidRPr="00685B76">
        <w:t> </w:t>
      </w:r>
      <w:r w:rsidR="00CB4ADE" w:rsidRPr="00685B76">
        <w:t>2</w:t>
      </w:r>
      <w:r w:rsidRPr="00685B76">
        <w:t xml:space="preserve"> of this Schedule.</w:t>
      </w:r>
    </w:p>
    <w:p w:rsidR="00A53261" w:rsidRPr="00685B76" w:rsidRDefault="00F52A23" w:rsidP="00685B76">
      <w:pPr>
        <w:pStyle w:val="Item"/>
      </w:pPr>
      <w:r w:rsidRPr="00685B76">
        <w:rPr>
          <w:b/>
          <w:i/>
        </w:rPr>
        <w:t>old law</w:t>
      </w:r>
      <w:r w:rsidRPr="00685B76">
        <w:t xml:space="preserve"> means</w:t>
      </w:r>
      <w:r w:rsidR="00A53261" w:rsidRPr="00685B76">
        <w:t xml:space="preserve"> the following laws, as in force immediately before commencement:</w:t>
      </w:r>
    </w:p>
    <w:p w:rsidR="00A53261" w:rsidRPr="00685B76" w:rsidRDefault="00244708" w:rsidP="00685B76">
      <w:pPr>
        <w:pStyle w:val="paragraph"/>
      </w:pPr>
      <w:r w:rsidRPr="00685B76">
        <w:tab/>
        <w:t>(a)</w:t>
      </w:r>
      <w:r w:rsidRPr="00685B76">
        <w:tab/>
      </w:r>
      <w:r w:rsidR="00F52A23" w:rsidRPr="00685B76">
        <w:t xml:space="preserve">the </w:t>
      </w:r>
      <w:r w:rsidR="00F52A23" w:rsidRPr="00685B76">
        <w:rPr>
          <w:i/>
        </w:rPr>
        <w:t>Motor Vehicle Standards Act 1989</w:t>
      </w:r>
      <w:r w:rsidR="002C4EC1" w:rsidRPr="00685B76">
        <w:t xml:space="preserve"> (other than sections</w:t>
      </w:r>
      <w:r w:rsidR="00685B76" w:rsidRPr="00685B76">
        <w:t> </w:t>
      </w:r>
      <w:r w:rsidR="002C4EC1" w:rsidRPr="00685B76">
        <w:t>25 to 32)</w:t>
      </w:r>
      <w:r w:rsidR="00A53261" w:rsidRPr="00685B76">
        <w:t>;</w:t>
      </w:r>
    </w:p>
    <w:p w:rsidR="00A53261" w:rsidRPr="00685B76" w:rsidRDefault="00244708" w:rsidP="00685B76">
      <w:pPr>
        <w:pStyle w:val="paragraph"/>
      </w:pPr>
      <w:r w:rsidRPr="00685B76">
        <w:tab/>
        <w:t>(b)</w:t>
      </w:r>
      <w:r w:rsidRPr="00685B76">
        <w:tab/>
      </w:r>
      <w:r w:rsidR="0081124A" w:rsidRPr="00685B76">
        <w:t xml:space="preserve">the </w:t>
      </w:r>
      <w:r w:rsidR="0081124A" w:rsidRPr="00685B76">
        <w:rPr>
          <w:i/>
        </w:rPr>
        <w:t>Motor Vehicle Standards Regulations</w:t>
      </w:r>
      <w:r w:rsidR="00685B76" w:rsidRPr="00685B76">
        <w:rPr>
          <w:i/>
        </w:rPr>
        <w:t> </w:t>
      </w:r>
      <w:r w:rsidR="0081124A" w:rsidRPr="00685B76">
        <w:rPr>
          <w:i/>
        </w:rPr>
        <w:t>1989</w:t>
      </w:r>
      <w:r w:rsidR="00A53261" w:rsidRPr="00685B76">
        <w:t>;</w:t>
      </w:r>
    </w:p>
    <w:p w:rsidR="00A53261" w:rsidRPr="00685B76" w:rsidRDefault="00244708" w:rsidP="00685B76">
      <w:pPr>
        <w:pStyle w:val="paragraph"/>
      </w:pPr>
      <w:r w:rsidRPr="00685B76">
        <w:tab/>
        <w:t>(c)</w:t>
      </w:r>
      <w:r w:rsidRPr="00685B76">
        <w:tab/>
      </w:r>
      <w:r w:rsidR="00A53261" w:rsidRPr="00685B76">
        <w:t xml:space="preserve">the national standards </w:t>
      </w:r>
      <w:r w:rsidR="003E00B2" w:rsidRPr="00685B76">
        <w:t>determined</w:t>
      </w:r>
      <w:r w:rsidR="00A53261" w:rsidRPr="00685B76">
        <w:t xml:space="preserve"> under the </w:t>
      </w:r>
      <w:r w:rsidR="00A53261" w:rsidRPr="00685B76">
        <w:rPr>
          <w:i/>
        </w:rPr>
        <w:t>Motor Vehicle Standards Act 1989</w:t>
      </w:r>
      <w:r w:rsidR="00A53261" w:rsidRPr="00685B76">
        <w:t xml:space="preserve"> (also known as the Australian Design Rules);</w:t>
      </w:r>
    </w:p>
    <w:p w:rsidR="008C38B9" w:rsidRPr="00685B76" w:rsidRDefault="00244708" w:rsidP="00685B76">
      <w:pPr>
        <w:pStyle w:val="paragraph"/>
      </w:pPr>
      <w:r w:rsidRPr="00685B76">
        <w:tab/>
        <w:t>(d)</w:t>
      </w:r>
      <w:r w:rsidRPr="00685B76">
        <w:tab/>
      </w:r>
      <w:r w:rsidR="008C38B9" w:rsidRPr="00685B76">
        <w:t xml:space="preserve">the </w:t>
      </w:r>
      <w:r w:rsidR="008C38B9" w:rsidRPr="00685B76">
        <w:rPr>
          <w:i/>
        </w:rPr>
        <w:t>Motor Vehicle Standards (Approval to Place Used Import Plates) Guidelines</w:t>
      </w:r>
      <w:r w:rsidR="00685B76" w:rsidRPr="00685B76">
        <w:rPr>
          <w:i/>
        </w:rPr>
        <w:t> </w:t>
      </w:r>
      <w:r w:rsidR="008C38B9" w:rsidRPr="00685B76">
        <w:rPr>
          <w:i/>
        </w:rPr>
        <w:t>2006 (No.</w:t>
      </w:r>
      <w:r w:rsidR="00685B76" w:rsidRPr="00685B76">
        <w:rPr>
          <w:i/>
        </w:rPr>
        <w:t> </w:t>
      </w:r>
      <w:r w:rsidR="008C38B9" w:rsidRPr="00685B76">
        <w:rPr>
          <w:i/>
        </w:rPr>
        <w:t>1)</w:t>
      </w:r>
      <w:r w:rsidR="008C38B9" w:rsidRPr="00685B76">
        <w:t>;</w:t>
      </w:r>
    </w:p>
    <w:p w:rsidR="00244708" w:rsidRPr="00685B76" w:rsidRDefault="00244708" w:rsidP="00685B76">
      <w:pPr>
        <w:pStyle w:val="paragraph"/>
      </w:pPr>
      <w:r w:rsidRPr="00685B76">
        <w:tab/>
        <w:t>(e)</w:t>
      </w:r>
      <w:r w:rsidRPr="00685B76">
        <w:tab/>
        <w:t xml:space="preserve">the </w:t>
      </w:r>
      <w:r w:rsidRPr="00685B76">
        <w:rPr>
          <w:i/>
        </w:rPr>
        <w:t>Motor Vehicle Standards (Placement of Used Import Plates) Determination</w:t>
      </w:r>
      <w:r w:rsidR="00685B76" w:rsidRPr="00685B76">
        <w:rPr>
          <w:i/>
        </w:rPr>
        <w:t> </w:t>
      </w:r>
      <w:r w:rsidRPr="00685B76">
        <w:rPr>
          <w:i/>
        </w:rPr>
        <w:t>2004 (No.1)</w:t>
      </w:r>
      <w:r w:rsidRPr="00685B76">
        <w:t>;</w:t>
      </w:r>
    </w:p>
    <w:p w:rsidR="00244708" w:rsidRPr="00685B76" w:rsidRDefault="00244708" w:rsidP="00685B76">
      <w:pPr>
        <w:pStyle w:val="paragraph"/>
      </w:pPr>
      <w:r w:rsidRPr="00685B76">
        <w:tab/>
        <w:t>(f)</w:t>
      </w:r>
      <w:r w:rsidRPr="00685B76">
        <w:tab/>
        <w:t xml:space="preserve">the </w:t>
      </w:r>
      <w:r w:rsidRPr="00685B76">
        <w:rPr>
          <w:i/>
        </w:rPr>
        <w:t>Motor Vehicle Standards (Procedures for Inspecting and Testing Used Imported Vehicles) Determination</w:t>
      </w:r>
      <w:r w:rsidR="00685B76" w:rsidRPr="00685B76">
        <w:rPr>
          <w:i/>
        </w:rPr>
        <w:t> </w:t>
      </w:r>
      <w:r w:rsidRPr="00685B76">
        <w:rPr>
          <w:i/>
        </w:rPr>
        <w:t>2002</w:t>
      </w:r>
      <w:r w:rsidRPr="00685B76">
        <w:t>;</w:t>
      </w:r>
    </w:p>
    <w:p w:rsidR="00244708" w:rsidRPr="00685B76" w:rsidRDefault="00244708" w:rsidP="00685B76">
      <w:pPr>
        <w:pStyle w:val="paragraph"/>
      </w:pPr>
      <w:r w:rsidRPr="00685B76">
        <w:tab/>
        <w:t>(g)</w:t>
      </w:r>
      <w:r w:rsidRPr="00685B76">
        <w:tab/>
        <w:t xml:space="preserve">the </w:t>
      </w:r>
      <w:r w:rsidRPr="00685B76">
        <w:rPr>
          <w:i/>
        </w:rPr>
        <w:t>Motor Vehicle Standards (Re</w:t>
      </w:r>
      <w:r w:rsidR="007C4B35" w:rsidRPr="00685B76">
        <w:rPr>
          <w:i/>
        </w:rPr>
        <w:t>gistered Automotive Workshops—</w:t>
      </w:r>
      <w:r w:rsidRPr="00685B76">
        <w:rPr>
          <w:i/>
        </w:rPr>
        <w:t>Fit and Proper Persons) Determination</w:t>
      </w:r>
      <w:r w:rsidR="00685B76" w:rsidRPr="00685B76">
        <w:rPr>
          <w:i/>
        </w:rPr>
        <w:t> </w:t>
      </w:r>
      <w:r w:rsidRPr="00685B76">
        <w:rPr>
          <w:i/>
        </w:rPr>
        <w:t>2002</w:t>
      </w:r>
      <w:r w:rsidRPr="00685B76">
        <w:t>;</w:t>
      </w:r>
    </w:p>
    <w:p w:rsidR="00A53261" w:rsidRPr="00685B76" w:rsidRDefault="00244708" w:rsidP="00685B76">
      <w:pPr>
        <w:pStyle w:val="paragraph"/>
      </w:pPr>
      <w:r w:rsidRPr="00685B76">
        <w:tab/>
        <w:t>(h)</w:t>
      </w:r>
      <w:r w:rsidRPr="00685B76">
        <w:tab/>
      </w:r>
      <w:r w:rsidR="00A53261" w:rsidRPr="00685B76">
        <w:t xml:space="preserve">the </w:t>
      </w:r>
      <w:r w:rsidR="00180503" w:rsidRPr="00685B76">
        <w:rPr>
          <w:i/>
        </w:rPr>
        <w:t>Motor Vehicle Standards (Road Vehicles) Determination</w:t>
      </w:r>
      <w:r w:rsidR="00685B76" w:rsidRPr="00685B76">
        <w:rPr>
          <w:i/>
        </w:rPr>
        <w:t> </w:t>
      </w:r>
      <w:r w:rsidR="00180503" w:rsidRPr="00685B76">
        <w:rPr>
          <w:i/>
        </w:rPr>
        <w:t>2017</w:t>
      </w:r>
      <w:r w:rsidR="00A53261" w:rsidRPr="00685B76">
        <w:t>;</w:t>
      </w:r>
    </w:p>
    <w:p w:rsidR="00F26625" w:rsidRPr="00685B76" w:rsidRDefault="00244708" w:rsidP="00685B76">
      <w:pPr>
        <w:pStyle w:val="paragraph"/>
      </w:pPr>
      <w:r w:rsidRPr="00685B76">
        <w:tab/>
        <w:t>(i)</w:t>
      </w:r>
      <w:r w:rsidRPr="00685B76">
        <w:tab/>
      </w:r>
      <w:r w:rsidR="00F26625" w:rsidRPr="00685B76">
        <w:t xml:space="preserve">the </w:t>
      </w:r>
      <w:r w:rsidR="00F26625" w:rsidRPr="00685B76">
        <w:rPr>
          <w:i/>
        </w:rPr>
        <w:t>Motor Vehicle Standards (Used Imported Vehicle Report) Determination</w:t>
      </w:r>
      <w:r w:rsidR="00685B76" w:rsidRPr="00685B76">
        <w:rPr>
          <w:i/>
        </w:rPr>
        <w:t> </w:t>
      </w:r>
      <w:r w:rsidR="00F26625" w:rsidRPr="00685B76">
        <w:rPr>
          <w:i/>
        </w:rPr>
        <w:t>2006 (No.</w:t>
      </w:r>
      <w:r w:rsidR="00685B76" w:rsidRPr="00685B76">
        <w:rPr>
          <w:i/>
        </w:rPr>
        <w:t> </w:t>
      </w:r>
      <w:r w:rsidR="00F26625" w:rsidRPr="00685B76">
        <w:rPr>
          <w:i/>
        </w:rPr>
        <w:t>1)</w:t>
      </w:r>
      <w:r w:rsidRPr="00685B76">
        <w:t>.</w:t>
      </w:r>
    </w:p>
    <w:p w:rsidR="00F52A23" w:rsidRPr="00685B76" w:rsidRDefault="00F52A23" w:rsidP="00685B76">
      <w:pPr>
        <w:pStyle w:val="Item"/>
      </w:pPr>
      <w:r w:rsidRPr="00685B76">
        <w:rPr>
          <w:b/>
          <w:i/>
        </w:rPr>
        <w:t>transitional period</w:t>
      </w:r>
      <w:r w:rsidRPr="00685B76">
        <w:t xml:space="preserve"> means the</w:t>
      </w:r>
      <w:r w:rsidR="00450B88" w:rsidRPr="00685B76">
        <w:t xml:space="preserve"> 12 month</w:t>
      </w:r>
      <w:r w:rsidRPr="00685B76">
        <w:t xml:space="preserve"> period </w:t>
      </w:r>
      <w:r w:rsidR="00450B88" w:rsidRPr="00685B76">
        <w:t>that begins</w:t>
      </w:r>
      <w:r w:rsidRPr="00685B76">
        <w:t xml:space="preserve"> on </w:t>
      </w:r>
      <w:r w:rsidR="004971C0" w:rsidRPr="00685B76">
        <w:t>commencement</w:t>
      </w:r>
      <w:r w:rsidR="00450B88" w:rsidRPr="00685B76">
        <w:t>.</w:t>
      </w:r>
    </w:p>
    <w:p w:rsidR="008E0739" w:rsidRPr="00685B76" w:rsidRDefault="00193D35" w:rsidP="00685B76">
      <w:pPr>
        <w:pStyle w:val="Subitem"/>
      </w:pPr>
      <w:r w:rsidRPr="00685B76">
        <w:t>(2)</w:t>
      </w:r>
      <w:r w:rsidRPr="00685B76">
        <w:tab/>
      </w:r>
      <w:r w:rsidR="008E0739" w:rsidRPr="00685B76">
        <w:t>The following</w:t>
      </w:r>
      <w:r w:rsidRPr="00685B76">
        <w:t xml:space="preserve"> expression</w:t>
      </w:r>
      <w:r w:rsidR="008E0739" w:rsidRPr="00685B76">
        <w:t>s</w:t>
      </w:r>
      <w:r w:rsidRPr="00685B76">
        <w:t xml:space="preserve"> used in this Schedule</w:t>
      </w:r>
      <w:r w:rsidR="008E0739" w:rsidRPr="00685B76">
        <w:t>,</w:t>
      </w:r>
      <w:r w:rsidRPr="00685B76">
        <w:t xml:space="preserve"> that </w:t>
      </w:r>
      <w:r w:rsidR="008E0739" w:rsidRPr="00685B76">
        <w:t>are</w:t>
      </w:r>
      <w:r w:rsidRPr="00685B76">
        <w:t xml:space="preserve"> also used in the </w:t>
      </w:r>
      <w:r w:rsidR="00CB4ADE" w:rsidRPr="00685B76">
        <w:rPr>
          <w:i/>
        </w:rPr>
        <w:t>Road Vehicle Standards Act 201</w:t>
      </w:r>
      <w:r w:rsidR="00906B3A" w:rsidRPr="00685B76">
        <w:rPr>
          <w:i/>
        </w:rPr>
        <w:t>8</w:t>
      </w:r>
      <w:r w:rsidR="008E0739" w:rsidRPr="00685B76">
        <w:t>,</w:t>
      </w:r>
      <w:r w:rsidRPr="00685B76">
        <w:t xml:space="preserve"> ha</w:t>
      </w:r>
      <w:r w:rsidR="008E0739" w:rsidRPr="00685B76">
        <w:t>ve</w:t>
      </w:r>
      <w:r w:rsidRPr="00685B76">
        <w:t xml:space="preserve"> the same meaning in this Schedule as </w:t>
      </w:r>
      <w:r w:rsidR="00D07553" w:rsidRPr="00685B76">
        <w:t>they have</w:t>
      </w:r>
      <w:r w:rsidRPr="00685B76">
        <w:t xml:space="preserve"> in th</w:t>
      </w:r>
      <w:r w:rsidR="00CB4ADE" w:rsidRPr="00685B76">
        <w:t>at Act</w:t>
      </w:r>
      <w:r w:rsidR="008E0739" w:rsidRPr="00685B76">
        <w:t>:</w:t>
      </w:r>
    </w:p>
    <w:p w:rsidR="00CB4ADE" w:rsidRPr="00685B76" w:rsidRDefault="008E0739" w:rsidP="00685B76">
      <w:pPr>
        <w:pStyle w:val="paragraph"/>
      </w:pPr>
      <w:r w:rsidRPr="00685B76">
        <w:tab/>
        <w:t>(a)</w:t>
      </w:r>
      <w:r w:rsidRPr="00685B76">
        <w:tab/>
        <w:t>import;</w:t>
      </w:r>
    </w:p>
    <w:p w:rsidR="00D07553" w:rsidRPr="00685B76" w:rsidRDefault="00D07553" w:rsidP="00685B76">
      <w:pPr>
        <w:pStyle w:val="paragraph"/>
      </w:pPr>
      <w:r w:rsidRPr="00685B76">
        <w:tab/>
        <w:t>(b)</w:t>
      </w:r>
      <w:r w:rsidRPr="00685B76">
        <w:tab/>
        <w:t>provide;</w:t>
      </w:r>
    </w:p>
    <w:p w:rsidR="00D07553" w:rsidRPr="00685B76" w:rsidRDefault="00D07553" w:rsidP="00685B76">
      <w:pPr>
        <w:pStyle w:val="paragraph"/>
      </w:pPr>
      <w:r w:rsidRPr="00685B76">
        <w:tab/>
        <w:t>(</w:t>
      </w:r>
      <w:r w:rsidR="00B23FDF" w:rsidRPr="00685B76">
        <w:t>c</w:t>
      </w:r>
      <w:r w:rsidRPr="00685B76">
        <w:t>)</w:t>
      </w:r>
      <w:r w:rsidRPr="00685B76">
        <w:tab/>
        <w:t>road vehicle type approval;</w:t>
      </w:r>
    </w:p>
    <w:p w:rsidR="00D07553" w:rsidRPr="00685B76" w:rsidRDefault="00B23FDF" w:rsidP="00685B76">
      <w:pPr>
        <w:pStyle w:val="paragraph"/>
      </w:pPr>
      <w:r w:rsidRPr="00685B76">
        <w:tab/>
        <w:t>(d</w:t>
      </w:r>
      <w:r w:rsidR="00D07553" w:rsidRPr="00685B76">
        <w:t>)</w:t>
      </w:r>
      <w:r w:rsidR="00D07553" w:rsidRPr="00685B76">
        <w:tab/>
        <w:t>rules;</w:t>
      </w:r>
    </w:p>
    <w:p w:rsidR="00D07553" w:rsidRPr="00685B76" w:rsidRDefault="00B23FDF" w:rsidP="00685B76">
      <w:pPr>
        <w:pStyle w:val="paragraph"/>
      </w:pPr>
      <w:r w:rsidRPr="00685B76">
        <w:tab/>
        <w:t>(e</w:t>
      </w:r>
      <w:r w:rsidR="00D07553" w:rsidRPr="00685B76">
        <w:t>)</w:t>
      </w:r>
      <w:r w:rsidR="00D07553" w:rsidRPr="00685B76">
        <w:tab/>
        <w:t>Secretary;</w:t>
      </w:r>
    </w:p>
    <w:p w:rsidR="00D07553" w:rsidRPr="00685B76" w:rsidRDefault="00B23FDF" w:rsidP="00685B76">
      <w:pPr>
        <w:pStyle w:val="paragraph"/>
      </w:pPr>
      <w:r w:rsidRPr="00685B76">
        <w:tab/>
        <w:t>(f</w:t>
      </w:r>
      <w:r w:rsidR="00D07553" w:rsidRPr="00685B76">
        <w:t>)</w:t>
      </w:r>
      <w:r w:rsidR="00D07553" w:rsidRPr="00685B76">
        <w:tab/>
        <w:t>SEVs Register.</w:t>
      </w:r>
    </w:p>
    <w:p w:rsidR="007233A7" w:rsidRPr="00685B76" w:rsidRDefault="00E97605" w:rsidP="00685B76">
      <w:pPr>
        <w:pStyle w:val="Subitem"/>
      </w:pPr>
      <w:r w:rsidRPr="00685B76">
        <w:t>(3)</w:t>
      </w:r>
      <w:r w:rsidRPr="00685B76">
        <w:tab/>
        <w:t xml:space="preserve">To avoid doubt, if a provision of this Schedule provides that the new law does not apply in relation to a matter, the provision has effect subject </w:t>
      </w:r>
      <w:r w:rsidR="007233A7" w:rsidRPr="00685B76">
        <w:t>to items</w:t>
      </w:r>
      <w:r w:rsidR="00685B76" w:rsidRPr="00685B76">
        <w:t> </w:t>
      </w:r>
      <w:r w:rsidR="007233A7" w:rsidRPr="00685B76">
        <w:t>25 and 27.</w:t>
      </w:r>
    </w:p>
    <w:p w:rsidR="00E97605" w:rsidRPr="00685B76" w:rsidRDefault="007233A7" w:rsidP="00685B76">
      <w:pPr>
        <w:pStyle w:val="notemargin"/>
      </w:pPr>
      <w:r w:rsidRPr="00685B76">
        <w:t>Note:</w:t>
      </w:r>
      <w:r w:rsidRPr="00685B76">
        <w:tab/>
        <w:t>Those items provide for certain provisions of the new law to apply in relation to this Schedule and the old law (to the extent that the old law applies because of this Schedule).</w:t>
      </w:r>
    </w:p>
    <w:p w:rsidR="00F52A23" w:rsidRPr="00685B76" w:rsidRDefault="00F52A23" w:rsidP="00685B76">
      <w:pPr>
        <w:pStyle w:val="ActHead7"/>
        <w:pageBreakBefore/>
      </w:pPr>
      <w:bookmarkStart w:id="11" w:name="_Toc532561516"/>
      <w:r w:rsidRPr="00685B76">
        <w:rPr>
          <w:rStyle w:val="CharAmPartNo"/>
        </w:rPr>
        <w:t>Part</w:t>
      </w:r>
      <w:r w:rsidR="00685B76" w:rsidRPr="00685B76">
        <w:rPr>
          <w:rStyle w:val="CharAmPartNo"/>
        </w:rPr>
        <w:t> </w:t>
      </w:r>
      <w:r w:rsidRPr="00685B76">
        <w:rPr>
          <w:rStyle w:val="CharAmPartNo"/>
        </w:rPr>
        <w:t>2</w:t>
      </w:r>
      <w:r w:rsidRPr="00685B76">
        <w:t>—</w:t>
      </w:r>
      <w:r w:rsidRPr="00685B76">
        <w:rPr>
          <w:rStyle w:val="CharAmPartText"/>
        </w:rPr>
        <w:t>National standards</w:t>
      </w:r>
      <w:bookmarkEnd w:id="11"/>
    </w:p>
    <w:p w:rsidR="00F52A23" w:rsidRPr="00685B76" w:rsidRDefault="00AE68F8" w:rsidP="00685B76">
      <w:pPr>
        <w:pStyle w:val="ItemHead"/>
      </w:pPr>
      <w:r w:rsidRPr="00685B76">
        <w:t>2</w:t>
      </w:r>
      <w:r w:rsidR="00F52A23" w:rsidRPr="00685B76">
        <w:t xml:space="preserve">  Vehicle standards</w:t>
      </w:r>
    </w:p>
    <w:p w:rsidR="00A916EE" w:rsidRPr="00685B76" w:rsidRDefault="00392783" w:rsidP="00685B76">
      <w:pPr>
        <w:pStyle w:val="Item"/>
      </w:pPr>
      <w:r w:rsidRPr="00685B76">
        <w:t>A</w:t>
      </w:r>
      <w:r w:rsidR="00CB4ADE" w:rsidRPr="00685B76">
        <w:t xml:space="preserve"> vehicle standard</w:t>
      </w:r>
      <w:r w:rsidR="00F52A23" w:rsidRPr="00685B76">
        <w:t xml:space="preserve"> </w:t>
      </w:r>
      <w:r w:rsidRPr="00685B76">
        <w:t>in force</w:t>
      </w:r>
      <w:r w:rsidR="00F52A23" w:rsidRPr="00685B76">
        <w:t xml:space="preserve"> under section</w:t>
      </w:r>
      <w:r w:rsidR="00685B76" w:rsidRPr="00685B76">
        <w:t> </w:t>
      </w:r>
      <w:r w:rsidRPr="00685B76">
        <w:t xml:space="preserve">7 of the </w:t>
      </w:r>
      <w:r w:rsidR="00A53261" w:rsidRPr="00685B76">
        <w:rPr>
          <w:i/>
        </w:rPr>
        <w:t>Motor Vehicle Standards Act 1989</w:t>
      </w:r>
      <w:r w:rsidRPr="00685B76">
        <w:t xml:space="preserve"> immediately before commencement</w:t>
      </w:r>
      <w:r w:rsidR="00F52A23" w:rsidRPr="00685B76">
        <w:t xml:space="preserve"> continues in force as if it were </w:t>
      </w:r>
      <w:r w:rsidR="00A916EE" w:rsidRPr="00685B76">
        <w:t>a</w:t>
      </w:r>
      <w:r w:rsidR="004B1BAB" w:rsidRPr="00685B76">
        <w:t xml:space="preserve"> national</w:t>
      </w:r>
      <w:r w:rsidR="00A916EE" w:rsidRPr="00685B76">
        <w:t xml:space="preserve"> road vehicle standard</w:t>
      </w:r>
      <w:r w:rsidR="00F52A23" w:rsidRPr="00685B76">
        <w:t xml:space="preserve"> determin</w:t>
      </w:r>
      <w:r w:rsidR="003A7D5C" w:rsidRPr="00685B76">
        <w:t>ed under section</w:t>
      </w:r>
      <w:r w:rsidR="00685B76" w:rsidRPr="00685B76">
        <w:t> </w:t>
      </w:r>
      <w:r w:rsidR="00A916EE" w:rsidRPr="00685B76">
        <w:t>1</w:t>
      </w:r>
      <w:r w:rsidR="00E924CF" w:rsidRPr="00685B76">
        <w:t>2</w:t>
      </w:r>
      <w:r w:rsidR="00A916EE" w:rsidRPr="00685B76">
        <w:t xml:space="preserve"> of the </w:t>
      </w:r>
      <w:r w:rsidR="00B21456" w:rsidRPr="00685B76">
        <w:rPr>
          <w:i/>
        </w:rPr>
        <w:t>Road Vehicle Standards Act 201</w:t>
      </w:r>
      <w:r w:rsidR="00906B3A" w:rsidRPr="00685B76">
        <w:rPr>
          <w:i/>
        </w:rPr>
        <w:t>8</w:t>
      </w:r>
      <w:r w:rsidR="00906B3A" w:rsidRPr="00685B76">
        <w:t>.</w:t>
      </w:r>
    </w:p>
    <w:p w:rsidR="00A916EE" w:rsidRPr="00685B76" w:rsidRDefault="00AE68F8" w:rsidP="00685B76">
      <w:pPr>
        <w:pStyle w:val="ItemHead"/>
      </w:pPr>
      <w:r w:rsidRPr="00685B76">
        <w:t>3</w:t>
      </w:r>
      <w:r w:rsidR="00A916EE" w:rsidRPr="00685B76">
        <w:t xml:space="preserve">  Procedures for testing vehicles</w:t>
      </w:r>
    </w:p>
    <w:p w:rsidR="00B23FDF" w:rsidRPr="00685B76" w:rsidRDefault="00B23FDF" w:rsidP="00685B76">
      <w:pPr>
        <w:pStyle w:val="SubitemHead"/>
      </w:pPr>
      <w:r w:rsidRPr="00685B76">
        <w:t>Procedures relating to retaining records to continue in force</w:t>
      </w:r>
    </w:p>
    <w:p w:rsidR="00BC477C" w:rsidRPr="00685B76" w:rsidRDefault="000114A6" w:rsidP="00685B76">
      <w:pPr>
        <w:pStyle w:val="Subitem"/>
      </w:pPr>
      <w:r w:rsidRPr="00685B76">
        <w:t>(1)</w:t>
      </w:r>
      <w:r w:rsidRPr="00685B76">
        <w:tab/>
      </w:r>
      <w:r w:rsidR="00392783" w:rsidRPr="00685B76">
        <w:t>T</w:t>
      </w:r>
      <w:r w:rsidR="00A916EE" w:rsidRPr="00685B76">
        <w:t xml:space="preserve">he </w:t>
      </w:r>
      <w:r w:rsidR="00A916EE" w:rsidRPr="00685B76">
        <w:rPr>
          <w:i/>
        </w:rPr>
        <w:t>Motor Vehicle Standards (Procedures for Inspecting and Testing Used Imported Vehicles) Determination</w:t>
      </w:r>
      <w:r w:rsidR="00685B76" w:rsidRPr="00685B76">
        <w:rPr>
          <w:i/>
        </w:rPr>
        <w:t> </w:t>
      </w:r>
      <w:r w:rsidR="00A916EE" w:rsidRPr="00685B76">
        <w:rPr>
          <w:i/>
        </w:rPr>
        <w:t>2002</w:t>
      </w:r>
      <w:r w:rsidR="00392783" w:rsidRPr="00685B76">
        <w:t xml:space="preserve"> in force under</w:t>
      </w:r>
      <w:r w:rsidR="00A916EE" w:rsidRPr="00685B76">
        <w:t xml:space="preserve"> section</w:t>
      </w:r>
      <w:r w:rsidR="00685B76" w:rsidRPr="00685B76">
        <w:t> </w:t>
      </w:r>
      <w:r w:rsidR="00392783" w:rsidRPr="00685B76">
        <w:t xml:space="preserve">9 of the </w:t>
      </w:r>
      <w:r w:rsidR="00B21456" w:rsidRPr="00685B76">
        <w:rPr>
          <w:i/>
        </w:rPr>
        <w:t>Motor Vehicle Standards Act 1989</w:t>
      </w:r>
      <w:r w:rsidR="00B21456" w:rsidRPr="00685B76">
        <w:t xml:space="preserve"> </w:t>
      </w:r>
      <w:r w:rsidR="00392783" w:rsidRPr="00685B76">
        <w:t>immediately before commencement</w:t>
      </w:r>
      <w:r w:rsidR="00A916EE" w:rsidRPr="00685B76">
        <w:t xml:space="preserve"> continues in force</w:t>
      </w:r>
      <w:r w:rsidR="001F6F48" w:rsidRPr="00685B76">
        <w:t xml:space="preserve"> </w:t>
      </w:r>
      <w:r w:rsidR="00A916EE" w:rsidRPr="00685B76">
        <w:t>for the period of 7 years beginning on commencement</w:t>
      </w:r>
      <w:r w:rsidR="00BC477C" w:rsidRPr="00685B76">
        <w:t xml:space="preserve"> (the </w:t>
      </w:r>
      <w:r w:rsidR="00BC477C" w:rsidRPr="00685B76">
        <w:rPr>
          <w:b/>
          <w:i/>
        </w:rPr>
        <w:t>retention period</w:t>
      </w:r>
      <w:r w:rsidR="00BC477C" w:rsidRPr="00685B76">
        <w:t>)</w:t>
      </w:r>
      <w:r w:rsidR="000304D0" w:rsidRPr="00685B76">
        <w:t xml:space="preserve"> for the </w:t>
      </w:r>
      <w:r w:rsidR="00A916EE" w:rsidRPr="00685B76">
        <w:t>purposes of</w:t>
      </w:r>
      <w:r w:rsidR="00356349" w:rsidRPr="00685B76">
        <w:t xml:space="preserve"> retaining the records required by </w:t>
      </w:r>
      <w:r w:rsidR="000B4685" w:rsidRPr="00685B76">
        <w:t>section</w:t>
      </w:r>
      <w:r w:rsidR="00685B76" w:rsidRPr="00685B76">
        <w:t> </w:t>
      </w:r>
      <w:r w:rsidR="00BC477C" w:rsidRPr="00685B76">
        <w:t>8 of the Determination.</w:t>
      </w:r>
    </w:p>
    <w:p w:rsidR="00A916EE" w:rsidRPr="00685B76" w:rsidRDefault="00BC477C" w:rsidP="00685B76">
      <w:pPr>
        <w:pStyle w:val="Subitem"/>
      </w:pPr>
      <w:r w:rsidRPr="00685B76">
        <w:t>(2)</w:t>
      </w:r>
      <w:r w:rsidRPr="00685B76">
        <w:tab/>
        <w:t xml:space="preserve">To avoid doubt, a person to whom </w:t>
      </w:r>
      <w:r w:rsidR="00685B76" w:rsidRPr="00685B76">
        <w:t>subitem (</w:t>
      </w:r>
      <w:r w:rsidRPr="00685B76">
        <w:t>1) applies must retain the records required by the Determination:</w:t>
      </w:r>
    </w:p>
    <w:p w:rsidR="00BC477C" w:rsidRPr="00685B76" w:rsidRDefault="00BC477C" w:rsidP="00685B76">
      <w:pPr>
        <w:pStyle w:val="paragraph"/>
      </w:pPr>
      <w:r w:rsidRPr="00685B76">
        <w:tab/>
        <w:t>(a)</w:t>
      </w:r>
      <w:r w:rsidRPr="00685B76">
        <w:tab/>
        <w:t>even though the retention period ends after the end of the transitional period; and</w:t>
      </w:r>
    </w:p>
    <w:p w:rsidR="00BC477C" w:rsidRPr="00685B76" w:rsidRDefault="00BC477C" w:rsidP="00685B76">
      <w:pPr>
        <w:pStyle w:val="paragraph"/>
      </w:pPr>
      <w:r w:rsidRPr="00685B76">
        <w:tab/>
        <w:t>(b)</w:t>
      </w:r>
      <w:r w:rsidRPr="00685B76">
        <w:tab/>
        <w:t>even though the person ceases to be a registered automotive workshop (within the meaning of the old law), whether because the transitional period ends or otherwise.</w:t>
      </w:r>
    </w:p>
    <w:p w:rsidR="00B23FDF" w:rsidRPr="00685B76" w:rsidRDefault="00B23FDF" w:rsidP="00685B76">
      <w:pPr>
        <w:pStyle w:val="SubitemHead"/>
      </w:pPr>
      <w:r w:rsidRPr="00685B76">
        <w:t>Offence—failure to retain records for retention period</w:t>
      </w:r>
    </w:p>
    <w:p w:rsidR="000114A6" w:rsidRPr="00685B76" w:rsidRDefault="000114A6" w:rsidP="00685B76">
      <w:pPr>
        <w:pStyle w:val="Subitem"/>
      </w:pPr>
      <w:r w:rsidRPr="00685B76">
        <w:t>(</w:t>
      </w:r>
      <w:r w:rsidR="00BC477C" w:rsidRPr="00685B76">
        <w:t>3</w:t>
      </w:r>
      <w:r w:rsidRPr="00685B76">
        <w:t>)</w:t>
      </w:r>
      <w:r w:rsidRPr="00685B76">
        <w:tab/>
        <w:t>A person commits an offence if:</w:t>
      </w:r>
    </w:p>
    <w:p w:rsidR="000114A6" w:rsidRPr="00685B76" w:rsidRDefault="000114A6" w:rsidP="00685B76">
      <w:pPr>
        <w:pStyle w:val="paragraph"/>
      </w:pPr>
      <w:r w:rsidRPr="00685B76">
        <w:tab/>
        <w:t>(a)</w:t>
      </w:r>
      <w:r w:rsidRPr="00685B76">
        <w:tab/>
      </w:r>
      <w:r w:rsidR="000B4685" w:rsidRPr="00685B76">
        <w:t>the</w:t>
      </w:r>
      <w:r w:rsidRPr="00685B76">
        <w:t xml:space="preserve"> person is required to retain a record because of </w:t>
      </w:r>
      <w:r w:rsidR="00685B76" w:rsidRPr="00685B76">
        <w:t>subitem (</w:t>
      </w:r>
      <w:r w:rsidRPr="00685B76">
        <w:t>1); and</w:t>
      </w:r>
    </w:p>
    <w:p w:rsidR="000114A6" w:rsidRPr="00685B76" w:rsidRDefault="000114A6" w:rsidP="00685B76">
      <w:pPr>
        <w:pStyle w:val="paragraph"/>
      </w:pPr>
      <w:r w:rsidRPr="00685B76">
        <w:tab/>
        <w:t>(b)</w:t>
      </w:r>
      <w:r w:rsidRPr="00685B76">
        <w:tab/>
        <w:t>the person does not retain the record for the period of 7 years beginning on commencement.</w:t>
      </w:r>
    </w:p>
    <w:p w:rsidR="000114A6" w:rsidRPr="00685B76" w:rsidRDefault="000114A6" w:rsidP="00685B76">
      <w:pPr>
        <w:pStyle w:val="Penalty"/>
      </w:pPr>
      <w:r w:rsidRPr="00685B76">
        <w:t>Penalty:</w:t>
      </w:r>
      <w:r w:rsidRPr="00685B76">
        <w:tab/>
        <w:t>60 penalty units.</w:t>
      </w:r>
    </w:p>
    <w:p w:rsidR="00F52A23" w:rsidRPr="00685B76" w:rsidRDefault="00D52BF3" w:rsidP="00685B76">
      <w:pPr>
        <w:pStyle w:val="ActHead7"/>
        <w:pageBreakBefore/>
      </w:pPr>
      <w:bookmarkStart w:id="12" w:name="_Toc532561517"/>
      <w:r w:rsidRPr="00685B76">
        <w:rPr>
          <w:rStyle w:val="CharAmPartNo"/>
        </w:rPr>
        <w:t>Part</w:t>
      </w:r>
      <w:r w:rsidR="00685B76" w:rsidRPr="00685B76">
        <w:rPr>
          <w:rStyle w:val="CharAmPartNo"/>
        </w:rPr>
        <w:t> </w:t>
      </w:r>
      <w:r w:rsidRPr="00685B76">
        <w:rPr>
          <w:rStyle w:val="CharAmPartNo"/>
        </w:rPr>
        <w:t>3</w:t>
      </w:r>
      <w:r w:rsidRPr="00685B76">
        <w:t>—</w:t>
      </w:r>
      <w:r w:rsidRPr="00685B76">
        <w:rPr>
          <w:rStyle w:val="CharAmPartText"/>
        </w:rPr>
        <w:t>Certification and approval</w:t>
      </w:r>
      <w:bookmarkEnd w:id="12"/>
    </w:p>
    <w:p w:rsidR="00212E0D" w:rsidRPr="00685B76" w:rsidRDefault="00212E0D" w:rsidP="00685B76">
      <w:pPr>
        <w:pStyle w:val="ActHead8"/>
      </w:pPr>
      <w:bookmarkStart w:id="13" w:name="_Toc532561518"/>
      <w:r w:rsidRPr="00685B76">
        <w:t>Division</w:t>
      </w:r>
      <w:r w:rsidR="00685B76" w:rsidRPr="00685B76">
        <w:t> </w:t>
      </w:r>
      <w:r w:rsidRPr="00685B76">
        <w:t>1—Identification plates</w:t>
      </w:r>
      <w:bookmarkEnd w:id="13"/>
    </w:p>
    <w:p w:rsidR="00193D35" w:rsidRPr="00685B76" w:rsidRDefault="00AE68F8" w:rsidP="00685B76">
      <w:pPr>
        <w:pStyle w:val="ItemHead"/>
      </w:pPr>
      <w:r w:rsidRPr="00685B76">
        <w:t>4</w:t>
      </w:r>
      <w:r w:rsidR="00193D35" w:rsidRPr="00685B76">
        <w:t xml:space="preserve">  Approval</w:t>
      </w:r>
      <w:r w:rsidR="00CB7DB0" w:rsidRPr="00685B76">
        <w:t xml:space="preserve"> for the placement of identification plates</w:t>
      </w:r>
      <w:r w:rsidR="00DD3727" w:rsidRPr="00685B76">
        <w:t>—subsections</w:t>
      </w:r>
      <w:r w:rsidR="00685B76" w:rsidRPr="00685B76">
        <w:t> </w:t>
      </w:r>
      <w:r w:rsidR="00DD3727" w:rsidRPr="00685B76">
        <w:t>10A(1) and (2)</w:t>
      </w:r>
    </w:p>
    <w:p w:rsidR="0029793A" w:rsidRPr="00685B76" w:rsidRDefault="0029793A" w:rsidP="00685B76">
      <w:pPr>
        <w:pStyle w:val="SubitemHead"/>
      </w:pPr>
      <w:r w:rsidRPr="00685B76">
        <w:t>Existing approvals to continue in force</w:t>
      </w:r>
    </w:p>
    <w:p w:rsidR="00B9419B" w:rsidRPr="00685B76" w:rsidRDefault="00193D35" w:rsidP="00685B76">
      <w:pPr>
        <w:pStyle w:val="Subitem"/>
      </w:pPr>
      <w:r w:rsidRPr="00685B76">
        <w:t>(1)</w:t>
      </w:r>
      <w:r w:rsidRPr="00685B76">
        <w:tab/>
        <w:t xml:space="preserve">Despite the repeal of the </w:t>
      </w:r>
      <w:r w:rsidR="00DE2DD6" w:rsidRPr="00685B76">
        <w:rPr>
          <w:i/>
        </w:rPr>
        <w:t>Motor Vehicle Standards Act 1989</w:t>
      </w:r>
      <w:r w:rsidRPr="00685B76">
        <w:t>,</w:t>
      </w:r>
      <w:r w:rsidR="0029793A" w:rsidRPr="00685B76">
        <w:t xml:space="preserve"> if</w:t>
      </w:r>
      <w:r w:rsidR="00B9419B" w:rsidRPr="00685B76">
        <w:t xml:space="preserve"> an approval:</w:t>
      </w:r>
    </w:p>
    <w:p w:rsidR="00B9419B" w:rsidRPr="00685B76" w:rsidRDefault="00B9419B" w:rsidP="00685B76">
      <w:pPr>
        <w:pStyle w:val="paragraph"/>
      </w:pPr>
      <w:r w:rsidRPr="00685B76">
        <w:tab/>
        <w:t>(a)</w:t>
      </w:r>
      <w:r w:rsidRPr="00685B76">
        <w:tab/>
      </w:r>
      <w:r w:rsidR="0029793A" w:rsidRPr="00685B76">
        <w:t xml:space="preserve">was given </w:t>
      </w:r>
      <w:r w:rsidR="00193D35" w:rsidRPr="00685B76">
        <w:t>under subsection</w:t>
      </w:r>
      <w:r w:rsidR="00685B76" w:rsidRPr="00685B76">
        <w:t> </w:t>
      </w:r>
      <w:r w:rsidR="00193D35" w:rsidRPr="00685B76">
        <w:t>10A(1) or (2) of th</w:t>
      </w:r>
      <w:r w:rsidR="00DE2DD6" w:rsidRPr="00685B76">
        <w:t>at Act</w:t>
      </w:r>
      <w:r w:rsidRPr="00685B76">
        <w:t xml:space="preserve"> in relation to vehicles of a particular type;</w:t>
      </w:r>
      <w:r w:rsidR="00193D35" w:rsidRPr="00685B76">
        <w:t xml:space="preserve"> </w:t>
      </w:r>
      <w:r w:rsidR="0029793A" w:rsidRPr="00685B76">
        <w:t>and</w:t>
      </w:r>
    </w:p>
    <w:p w:rsidR="00B9419B" w:rsidRPr="00685B76" w:rsidRDefault="00B9419B" w:rsidP="00685B76">
      <w:pPr>
        <w:pStyle w:val="paragraph"/>
      </w:pPr>
      <w:r w:rsidRPr="00685B76">
        <w:tab/>
        <w:t>(b)</w:t>
      </w:r>
      <w:r w:rsidRPr="00685B76">
        <w:tab/>
        <w:t>is</w:t>
      </w:r>
      <w:r w:rsidR="00193D35" w:rsidRPr="00685B76">
        <w:t xml:space="preserve"> in force immediately before commencement</w:t>
      </w:r>
      <w:r w:rsidRPr="00685B76">
        <w:t>;</w:t>
      </w:r>
    </w:p>
    <w:p w:rsidR="0029793A" w:rsidRPr="00685B76" w:rsidRDefault="00193D35" w:rsidP="00685B76">
      <w:pPr>
        <w:pStyle w:val="Item"/>
      </w:pPr>
      <w:r w:rsidRPr="00685B76">
        <w:t xml:space="preserve">the approval is taken to continue in force </w:t>
      </w:r>
      <w:r w:rsidR="0029793A" w:rsidRPr="00685B76">
        <w:t>during the transitional period subject to the provisions of the old law.</w:t>
      </w:r>
    </w:p>
    <w:p w:rsidR="0029793A" w:rsidRPr="00685B76" w:rsidRDefault="0029793A" w:rsidP="00685B76">
      <w:pPr>
        <w:pStyle w:val="SubitemHead"/>
      </w:pPr>
      <w:r w:rsidRPr="00685B76">
        <w:t>Pending applications</w:t>
      </w:r>
    </w:p>
    <w:p w:rsidR="0029793A" w:rsidRPr="00685B76" w:rsidRDefault="0029793A" w:rsidP="00685B76">
      <w:pPr>
        <w:pStyle w:val="Subitem"/>
      </w:pPr>
      <w:r w:rsidRPr="00685B76">
        <w:t>(</w:t>
      </w:r>
      <w:r w:rsidR="00146A84" w:rsidRPr="00685B76">
        <w:t>2</w:t>
      </w:r>
      <w:r w:rsidRPr="00685B76">
        <w:t>)</w:t>
      </w:r>
      <w:r w:rsidRPr="00685B76">
        <w:tab/>
        <w:t>If</w:t>
      </w:r>
      <w:r w:rsidR="00B21456" w:rsidRPr="00685B76">
        <w:t>, before commencement</w:t>
      </w:r>
      <w:r w:rsidRPr="00685B76">
        <w:t>:</w:t>
      </w:r>
    </w:p>
    <w:p w:rsidR="0029793A" w:rsidRPr="00685B76" w:rsidRDefault="00DE2DD6" w:rsidP="00685B76">
      <w:pPr>
        <w:pStyle w:val="paragraph"/>
      </w:pPr>
      <w:r w:rsidRPr="00685B76">
        <w:tab/>
        <w:t>(a)</w:t>
      </w:r>
      <w:r w:rsidRPr="00685B76">
        <w:tab/>
        <w:t xml:space="preserve">a person </w:t>
      </w:r>
      <w:r w:rsidR="0029793A" w:rsidRPr="00685B76">
        <w:t>applied to the Minister for an approval under subsection</w:t>
      </w:r>
      <w:r w:rsidR="00685B76" w:rsidRPr="00685B76">
        <w:t> </w:t>
      </w:r>
      <w:r w:rsidR="0029793A" w:rsidRPr="00685B76">
        <w:t xml:space="preserve">10A(1) or (2) of the </w:t>
      </w:r>
      <w:r w:rsidR="00872BB9" w:rsidRPr="00685B76">
        <w:rPr>
          <w:i/>
        </w:rPr>
        <w:t>Motor Vehicle Standards Act 1989</w:t>
      </w:r>
      <w:r w:rsidR="00B9419B" w:rsidRPr="00685B76">
        <w:t xml:space="preserve"> in relation to vehicles of a particular type</w:t>
      </w:r>
      <w:r w:rsidR="0029793A" w:rsidRPr="00685B76">
        <w:t>; and</w:t>
      </w:r>
    </w:p>
    <w:p w:rsidR="0029793A" w:rsidRPr="00685B76" w:rsidRDefault="0029793A" w:rsidP="00685B76">
      <w:pPr>
        <w:pStyle w:val="paragraph"/>
      </w:pPr>
      <w:r w:rsidRPr="00685B76">
        <w:tab/>
        <w:t>(b)</w:t>
      </w:r>
      <w:r w:rsidRPr="00685B76">
        <w:tab/>
        <w:t xml:space="preserve">the Minister </w:t>
      </w:r>
      <w:r w:rsidR="00B21456" w:rsidRPr="00685B76">
        <w:t>ha</w:t>
      </w:r>
      <w:r w:rsidR="00154EA5" w:rsidRPr="00685B76">
        <w:t>d</w:t>
      </w:r>
      <w:r w:rsidR="00B21456" w:rsidRPr="00685B76">
        <w:t xml:space="preserve"> not decided the application</w:t>
      </w:r>
      <w:r w:rsidRPr="00685B76">
        <w:t>;</w:t>
      </w:r>
    </w:p>
    <w:p w:rsidR="0029793A" w:rsidRPr="00685B76" w:rsidRDefault="0029793A" w:rsidP="00685B76">
      <w:pPr>
        <w:pStyle w:val="Item"/>
      </w:pPr>
      <w:r w:rsidRPr="00685B76">
        <w:t>then:</w:t>
      </w:r>
    </w:p>
    <w:p w:rsidR="0029793A" w:rsidRPr="00685B76" w:rsidRDefault="0029793A" w:rsidP="00685B76">
      <w:pPr>
        <w:pStyle w:val="paragraph"/>
      </w:pPr>
      <w:r w:rsidRPr="00685B76">
        <w:tab/>
        <w:t>(c)</w:t>
      </w:r>
      <w:r w:rsidRPr="00685B76">
        <w:tab/>
        <w:t>the Minister must decide the application in accordance with the old law; and</w:t>
      </w:r>
    </w:p>
    <w:p w:rsidR="0029793A" w:rsidRPr="00685B76" w:rsidRDefault="0029793A" w:rsidP="00685B76">
      <w:pPr>
        <w:pStyle w:val="paragraph"/>
      </w:pPr>
      <w:r w:rsidRPr="00685B76">
        <w:tab/>
        <w:t>(d)</w:t>
      </w:r>
      <w:r w:rsidRPr="00685B76">
        <w:tab/>
        <w:t xml:space="preserve">if the Minister decides to </w:t>
      </w:r>
      <w:r w:rsidR="0013773D" w:rsidRPr="00685B76">
        <w:t>give written approval</w:t>
      </w:r>
      <w:r w:rsidRPr="00685B76">
        <w:t>—the approval:</w:t>
      </w:r>
    </w:p>
    <w:p w:rsidR="0029793A" w:rsidRPr="00685B76" w:rsidRDefault="0029793A" w:rsidP="00685B76">
      <w:pPr>
        <w:pStyle w:val="paragraphsub"/>
      </w:pPr>
      <w:r w:rsidRPr="00685B76">
        <w:tab/>
        <w:t>(i)</w:t>
      </w:r>
      <w:r w:rsidRPr="00685B76">
        <w:tab/>
        <w:t>comes into force on the day specified by the Minister in the approval; and</w:t>
      </w:r>
    </w:p>
    <w:p w:rsidR="0029793A" w:rsidRPr="00685B76" w:rsidRDefault="0029793A" w:rsidP="00685B76">
      <w:pPr>
        <w:pStyle w:val="paragraphsub"/>
      </w:pPr>
      <w:r w:rsidRPr="00685B76">
        <w:tab/>
        <w:t>(ii)</w:t>
      </w:r>
      <w:r w:rsidRPr="00685B76">
        <w:tab/>
        <w:t>continues in force during the transitional period subject to the provisions of the old law.</w:t>
      </w:r>
    </w:p>
    <w:p w:rsidR="00F26625" w:rsidRPr="00685B76" w:rsidRDefault="00F26625" w:rsidP="00685B76">
      <w:pPr>
        <w:pStyle w:val="SubitemHead"/>
      </w:pPr>
      <w:r w:rsidRPr="00685B76">
        <w:t>New law does not apply</w:t>
      </w:r>
    </w:p>
    <w:p w:rsidR="002A016D" w:rsidRPr="00685B76" w:rsidRDefault="00F26625" w:rsidP="00685B76">
      <w:pPr>
        <w:pStyle w:val="Subitem"/>
      </w:pPr>
      <w:r w:rsidRPr="00685B76">
        <w:t>(3)</w:t>
      </w:r>
      <w:r w:rsidRPr="00685B76">
        <w:tab/>
        <w:t>If an approval continues, or is taken to continue, in force during the transitional period subject to the provisions of the old law by force of this item, the</w:t>
      </w:r>
      <w:r w:rsidR="004F64BD" w:rsidRPr="00685B76">
        <w:t>n</w:t>
      </w:r>
      <w:r w:rsidR="007A212A" w:rsidRPr="00685B76">
        <w:t xml:space="preserve"> the new law does not apply, during the transitional period, to</w:t>
      </w:r>
      <w:r w:rsidR="002A016D" w:rsidRPr="00685B76">
        <w:t>:</w:t>
      </w:r>
    </w:p>
    <w:p w:rsidR="002A016D" w:rsidRPr="00685B76" w:rsidRDefault="002A016D" w:rsidP="00685B76">
      <w:pPr>
        <w:pStyle w:val="paragraph"/>
      </w:pPr>
      <w:r w:rsidRPr="00685B76">
        <w:tab/>
        <w:t>(a)</w:t>
      </w:r>
      <w:r w:rsidRPr="00685B76">
        <w:tab/>
        <w:t>the importation of vehicles to which the approval applies; and</w:t>
      </w:r>
    </w:p>
    <w:p w:rsidR="004F64BD" w:rsidRPr="00685B76" w:rsidRDefault="002A016D" w:rsidP="00685B76">
      <w:pPr>
        <w:pStyle w:val="paragraph"/>
      </w:pPr>
      <w:r w:rsidRPr="00685B76">
        <w:tab/>
        <w:t>(b)</w:t>
      </w:r>
      <w:r w:rsidRPr="00685B76">
        <w:tab/>
      </w:r>
      <w:r w:rsidR="004F64BD" w:rsidRPr="00685B76">
        <w:t xml:space="preserve">the </w:t>
      </w:r>
      <w:r w:rsidR="00E92F18" w:rsidRPr="00685B76">
        <w:t>provision</w:t>
      </w:r>
      <w:r w:rsidR="004F64BD" w:rsidRPr="00685B76">
        <w:t xml:space="preserve"> of vehicles that have had identification plates placed on them in accordance with the approval.</w:t>
      </w:r>
    </w:p>
    <w:p w:rsidR="00146A84" w:rsidRPr="00685B76" w:rsidRDefault="00AE68F8" w:rsidP="00685B76">
      <w:pPr>
        <w:pStyle w:val="ItemHead"/>
      </w:pPr>
      <w:r w:rsidRPr="00685B76">
        <w:t>5</w:t>
      </w:r>
      <w:r w:rsidR="00146A84" w:rsidRPr="00685B76">
        <w:t xml:space="preserve">  Transition of approval for the placement of identification plates to a road vehicle type approval</w:t>
      </w:r>
    </w:p>
    <w:p w:rsidR="00146A84" w:rsidRPr="00685B76" w:rsidRDefault="00146A84" w:rsidP="00685B76">
      <w:pPr>
        <w:pStyle w:val="Subitem"/>
      </w:pPr>
      <w:r w:rsidRPr="00685B76">
        <w:t>(1)</w:t>
      </w:r>
      <w:r w:rsidRPr="00685B76">
        <w:tab/>
        <w:t>If:</w:t>
      </w:r>
    </w:p>
    <w:p w:rsidR="008A2663" w:rsidRPr="00685B76" w:rsidRDefault="00146A84" w:rsidP="00685B76">
      <w:pPr>
        <w:pStyle w:val="paragraph"/>
      </w:pPr>
      <w:r w:rsidRPr="00685B76">
        <w:tab/>
        <w:t>(a)</w:t>
      </w:r>
      <w:r w:rsidRPr="00685B76">
        <w:tab/>
      </w:r>
      <w:r w:rsidR="008A2663" w:rsidRPr="00685B76">
        <w:t>a person is</w:t>
      </w:r>
      <w:r w:rsidR="000964B3" w:rsidRPr="00685B76">
        <w:t xml:space="preserve"> the holder of</w:t>
      </w:r>
      <w:r w:rsidR="008A2663" w:rsidRPr="00685B76">
        <w:t>:</w:t>
      </w:r>
    </w:p>
    <w:p w:rsidR="00146A84" w:rsidRPr="00685B76" w:rsidRDefault="000964B3" w:rsidP="00685B76">
      <w:pPr>
        <w:pStyle w:val="paragraphsub"/>
      </w:pPr>
      <w:r w:rsidRPr="00685B76">
        <w:tab/>
        <w:t>(i)</w:t>
      </w:r>
      <w:r w:rsidRPr="00685B76">
        <w:tab/>
      </w:r>
      <w:r w:rsidR="00146A84" w:rsidRPr="00685B76">
        <w:t>an approval under subsection</w:t>
      </w:r>
      <w:r w:rsidR="00685B76" w:rsidRPr="00685B76">
        <w:t> </w:t>
      </w:r>
      <w:r w:rsidR="00146A84" w:rsidRPr="00685B76">
        <w:t xml:space="preserve">10A(1) or (2) of the </w:t>
      </w:r>
      <w:r w:rsidR="00872BB9" w:rsidRPr="00685B76">
        <w:rPr>
          <w:i/>
        </w:rPr>
        <w:t>Motor Vehicle Standards Act 1989</w:t>
      </w:r>
      <w:r w:rsidR="00146A84" w:rsidRPr="00685B76">
        <w:t xml:space="preserve"> that is in force immediately before commencement</w:t>
      </w:r>
      <w:r w:rsidRPr="00685B76">
        <w:t>, as mentioned in subitem</w:t>
      </w:r>
      <w:r w:rsidR="00685B76" w:rsidRPr="00685B76">
        <w:t> </w:t>
      </w:r>
      <w:r w:rsidR="00AE68F8" w:rsidRPr="00685B76">
        <w:t>4</w:t>
      </w:r>
      <w:r w:rsidRPr="00685B76">
        <w:t>(1); or</w:t>
      </w:r>
    </w:p>
    <w:p w:rsidR="008A2663" w:rsidRPr="00685B76" w:rsidRDefault="008A2663" w:rsidP="00685B76">
      <w:pPr>
        <w:pStyle w:val="paragraphsub"/>
      </w:pPr>
      <w:r w:rsidRPr="00685B76">
        <w:tab/>
        <w:t>(ii)</w:t>
      </w:r>
      <w:r w:rsidRPr="00685B76">
        <w:tab/>
        <w:t>an approval under subsection</w:t>
      </w:r>
      <w:r w:rsidR="00685B76" w:rsidRPr="00685B76">
        <w:t> </w:t>
      </w:r>
      <w:r w:rsidRPr="00685B76">
        <w:t xml:space="preserve">10A(1) or (2) of the </w:t>
      </w:r>
      <w:r w:rsidR="00872BB9" w:rsidRPr="00685B76">
        <w:rPr>
          <w:i/>
        </w:rPr>
        <w:t>Motor Vehicle Standards Act 1989</w:t>
      </w:r>
      <w:r w:rsidRPr="00685B76">
        <w:t xml:space="preserve"> because of a decision by the Minister allowed by subitem</w:t>
      </w:r>
      <w:r w:rsidR="00685B76" w:rsidRPr="00685B76">
        <w:t> </w:t>
      </w:r>
      <w:r w:rsidR="00AE68F8" w:rsidRPr="00685B76">
        <w:t>4</w:t>
      </w:r>
      <w:r w:rsidRPr="00685B76">
        <w:t>(2); and</w:t>
      </w:r>
    </w:p>
    <w:p w:rsidR="00146A84" w:rsidRPr="00685B76" w:rsidRDefault="00146A84" w:rsidP="00685B76">
      <w:pPr>
        <w:pStyle w:val="paragraph"/>
      </w:pPr>
      <w:r w:rsidRPr="00685B76">
        <w:tab/>
        <w:t>(b)</w:t>
      </w:r>
      <w:r w:rsidRPr="00685B76">
        <w:tab/>
        <w:t>during the 6 month period beginning immediately after commencement, the person:</w:t>
      </w:r>
    </w:p>
    <w:p w:rsidR="00146A84" w:rsidRPr="00685B76" w:rsidRDefault="00146A84" w:rsidP="00685B76">
      <w:pPr>
        <w:pStyle w:val="paragraphsub"/>
      </w:pPr>
      <w:r w:rsidRPr="00685B76">
        <w:tab/>
        <w:t>(i)</w:t>
      </w:r>
      <w:r w:rsidRPr="00685B76">
        <w:tab/>
        <w:t xml:space="preserve">provides </w:t>
      </w:r>
      <w:r w:rsidR="00C07F69" w:rsidRPr="00685B76">
        <w:t>to the Minister</w:t>
      </w:r>
      <w:r w:rsidR="00E10BE0" w:rsidRPr="00685B76">
        <w:t>, in the approved form,</w:t>
      </w:r>
      <w:r w:rsidR="00C07F69" w:rsidRPr="00685B76">
        <w:t xml:space="preserve"> </w:t>
      </w:r>
      <w:r w:rsidRPr="00685B76">
        <w:t>written acknowledgement of the conditions applying to road vehicle type approvals, as set out in the rules, and that breach of any of those conditions is an offence</w:t>
      </w:r>
      <w:r w:rsidR="00C20502" w:rsidRPr="00685B76">
        <w:t xml:space="preserve"> under the new law</w:t>
      </w:r>
      <w:r w:rsidRPr="00685B76">
        <w:t>; and</w:t>
      </w:r>
    </w:p>
    <w:p w:rsidR="00146A84" w:rsidRPr="00685B76" w:rsidRDefault="00146A84" w:rsidP="00685B76">
      <w:pPr>
        <w:pStyle w:val="paragraphsub"/>
      </w:pPr>
      <w:r w:rsidRPr="00685B76">
        <w:tab/>
        <w:t>(ii)</w:t>
      </w:r>
      <w:r w:rsidRPr="00685B76">
        <w:tab/>
      </w:r>
      <w:r w:rsidR="00C07F69" w:rsidRPr="00685B76">
        <w:t>provides to the Minister</w:t>
      </w:r>
      <w:r w:rsidR="00E10BE0" w:rsidRPr="00685B76">
        <w:t>, in the approved form,</w:t>
      </w:r>
      <w:r w:rsidR="00C07F69" w:rsidRPr="00685B76">
        <w:t xml:space="preserve"> </w:t>
      </w:r>
      <w:r w:rsidR="00B73C22" w:rsidRPr="00685B76">
        <w:t>a</w:t>
      </w:r>
      <w:r w:rsidR="00C07F69" w:rsidRPr="00685B76">
        <w:t xml:space="preserve"> signed</w:t>
      </w:r>
      <w:r w:rsidRPr="00685B76">
        <w:t xml:space="preserve"> declaration that the person satisfies the conditions applying to road vehicle type approvals</w:t>
      </w:r>
      <w:r w:rsidR="003F63F0" w:rsidRPr="00685B76">
        <w:t xml:space="preserve">, as set out in the rules, in respect of the type of vehicle covered by </w:t>
      </w:r>
      <w:r w:rsidR="000964B3" w:rsidRPr="00685B76">
        <w:t xml:space="preserve">an approval mentioned in </w:t>
      </w:r>
      <w:r w:rsidR="00685B76" w:rsidRPr="00685B76">
        <w:t>paragraph (</w:t>
      </w:r>
      <w:r w:rsidR="000964B3" w:rsidRPr="00685B76">
        <w:t>a) (an</w:t>
      </w:r>
      <w:r w:rsidR="003F63F0" w:rsidRPr="00685B76">
        <w:t xml:space="preserve"> </w:t>
      </w:r>
      <w:r w:rsidR="003F63F0" w:rsidRPr="00685B76">
        <w:rPr>
          <w:b/>
          <w:i/>
        </w:rPr>
        <w:t>old approval</w:t>
      </w:r>
      <w:r w:rsidR="000964B3" w:rsidRPr="00685B76">
        <w:t>)</w:t>
      </w:r>
      <w:r w:rsidRPr="00685B76">
        <w:t>; and</w:t>
      </w:r>
    </w:p>
    <w:p w:rsidR="00146A84" w:rsidRPr="00685B76" w:rsidRDefault="00146A84" w:rsidP="00685B76">
      <w:pPr>
        <w:pStyle w:val="paragraphsub"/>
      </w:pPr>
      <w:r w:rsidRPr="00685B76">
        <w:tab/>
        <w:t>(iii)</w:t>
      </w:r>
      <w:r w:rsidRPr="00685B76">
        <w:tab/>
        <w:t xml:space="preserve">pays </w:t>
      </w:r>
      <w:r w:rsidR="002D4E95" w:rsidRPr="00685B76">
        <w:t xml:space="preserve">the </w:t>
      </w:r>
      <w:r w:rsidR="000B4685" w:rsidRPr="00685B76">
        <w:t>charges payable for the purposes of this paragraph</w:t>
      </w:r>
      <w:r w:rsidRPr="00685B76">
        <w:t>;</w:t>
      </w:r>
    </w:p>
    <w:p w:rsidR="005802ED" w:rsidRPr="00685B76" w:rsidRDefault="005802ED" w:rsidP="00685B76">
      <w:pPr>
        <w:pStyle w:val="Item"/>
      </w:pPr>
      <w:r w:rsidRPr="00685B76">
        <w:t>t</w:t>
      </w:r>
      <w:r w:rsidR="00146A84" w:rsidRPr="00685B76">
        <w:t>hen</w:t>
      </w:r>
      <w:r w:rsidRPr="00685B76">
        <w:t>:</w:t>
      </w:r>
    </w:p>
    <w:p w:rsidR="00973B15" w:rsidRPr="00685B76" w:rsidRDefault="005802ED" w:rsidP="00685B76">
      <w:pPr>
        <w:pStyle w:val="paragraph"/>
      </w:pPr>
      <w:r w:rsidRPr="00685B76">
        <w:tab/>
        <w:t>(c)</w:t>
      </w:r>
      <w:r w:rsidRPr="00685B76">
        <w:tab/>
      </w:r>
      <w:r w:rsidR="00146A84" w:rsidRPr="00685B76">
        <w:t>the person is taken to have been granted a road vehicle type approval under the rules</w:t>
      </w:r>
      <w:r w:rsidR="008014A8" w:rsidRPr="00685B76">
        <w:t xml:space="preserve"> in respect of the type of vehicle covered by the old approval</w:t>
      </w:r>
      <w:r w:rsidR="00146A84" w:rsidRPr="00685B76">
        <w:t xml:space="preserve"> for the 5 year period beginning </w:t>
      </w:r>
      <w:r w:rsidR="00973B15" w:rsidRPr="00685B76">
        <w:t xml:space="preserve">on the day that </w:t>
      </w:r>
      <w:r w:rsidR="00685B76" w:rsidRPr="00685B76">
        <w:t>paragraph (</w:t>
      </w:r>
      <w:r w:rsidR="00973B15" w:rsidRPr="00685B76">
        <w:t>b) is satisfied</w:t>
      </w:r>
      <w:r w:rsidR="009B2368" w:rsidRPr="00685B76">
        <w:t xml:space="preserve"> (the </w:t>
      </w:r>
      <w:r w:rsidR="009B2368" w:rsidRPr="00685B76">
        <w:rPr>
          <w:b/>
          <w:i/>
        </w:rPr>
        <w:t>new approval</w:t>
      </w:r>
      <w:r w:rsidR="009B2368" w:rsidRPr="00685B76">
        <w:t>)</w:t>
      </w:r>
      <w:r w:rsidR="00973B15" w:rsidRPr="00685B76">
        <w:t>; and</w:t>
      </w:r>
    </w:p>
    <w:p w:rsidR="00146A84" w:rsidRPr="00685B76" w:rsidRDefault="00973B15" w:rsidP="00685B76">
      <w:pPr>
        <w:pStyle w:val="paragraph"/>
      </w:pPr>
      <w:r w:rsidRPr="00685B76">
        <w:tab/>
        <w:t>(d)</w:t>
      </w:r>
      <w:r w:rsidRPr="00685B76">
        <w:tab/>
        <w:t xml:space="preserve">on that day, the </w:t>
      </w:r>
      <w:r w:rsidR="007B0601" w:rsidRPr="00685B76">
        <w:t xml:space="preserve">old </w:t>
      </w:r>
      <w:r w:rsidRPr="00685B76">
        <w:t xml:space="preserve">approval </w:t>
      </w:r>
      <w:r w:rsidR="00B73C22" w:rsidRPr="00685B76">
        <w:t>ceases to be in force.</w:t>
      </w:r>
    </w:p>
    <w:p w:rsidR="00146A84" w:rsidRPr="00685B76" w:rsidRDefault="00146A84" w:rsidP="00685B76">
      <w:pPr>
        <w:pStyle w:val="Subitem"/>
      </w:pPr>
      <w:r w:rsidRPr="00685B76">
        <w:t>(2)</w:t>
      </w:r>
      <w:r w:rsidRPr="00685B76">
        <w:tab/>
      </w:r>
      <w:r w:rsidR="003E6CB2" w:rsidRPr="00685B76">
        <w:t xml:space="preserve">The following provisions have effect in relation to </w:t>
      </w:r>
      <w:r w:rsidR="00685B76" w:rsidRPr="00685B76">
        <w:t>paragraph (</w:t>
      </w:r>
      <w:r w:rsidRPr="00685B76">
        <w:t>1)</w:t>
      </w:r>
      <w:r w:rsidR="003E6CB2" w:rsidRPr="00685B76">
        <w:t>(b)</w:t>
      </w:r>
      <w:r w:rsidRPr="00685B76">
        <w:t>:</w:t>
      </w:r>
    </w:p>
    <w:p w:rsidR="00146A84" w:rsidRPr="00685B76" w:rsidRDefault="00146A84" w:rsidP="00685B76">
      <w:pPr>
        <w:pStyle w:val="paragraph"/>
      </w:pPr>
      <w:r w:rsidRPr="00685B76">
        <w:tab/>
        <w:t>(a)</w:t>
      </w:r>
      <w:r w:rsidRPr="00685B76">
        <w:tab/>
        <w:t xml:space="preserve">the written acknowledgement mentioned in </w:t>
      </w:r>
      <w:r w:rsidR="00685B76" w:rsidRPr="00685B76">
        <w:t>subparagraph (</w:t>
      </w:r>
      <w:r w:rsidRPr="00685B76">
        <w:t>1)(b)(i) i</w:t>
      </w:r>
      <w:r w:rsidR="00C20502" w:rsidRPr="00685B76">
        <w:t>s, for the purposes of section</w:t>
      </w:r>
      <w:r w:rsidR="00685B76" w:rsidRPr="00685B76">
        <w:t> </w:t>
      </w:r>
      <w:r w:rsidR="00192FD6" w:rsidRPr="00685B76">
        <w:t>3</w:t>
      </w:r>
      <w:r w:rsidR="00E924CF" w:rsidRPr="00685B76">
        <w:t>2</w:t>
      </w:r>
      <w:r w:rsidRPr="00685B76">
        <w:t xml:space="preserve"> of the </w:t>
      </w:r>
      <w:r w:rsidR="00A823C3" w:rsidRPr="00685B76">
        <w:rPr>
          <w:i/>
        </w:rPr>
        <w:t>Road Vehicle Standards Act 201</w:t>
      </w:r>
      <w:r w:rsidR="00906B3A" w:rsidRPr="00685B76">
        <w:rPr>
          <w:i/>
        </w:rPr>
        <w:t>8</w:t>
      </w:r>
      <w:r w:rsidRPr="00685B76">
        <w:t>, information given, or purportedly given, under or f</w:t>
      </w:r>
      <w:r w:rsidR="003E6CB2" w:rsidRPr="00685B76">
        <w:t>or the purpose of the rules;</w:t>
      </w:r>
    </w:p>
    <w:p w:rsidR="00146A84" w:rsidRPr="00685B76" w:rsidRDefault="00146A84" w:rsidP="00685B76">
      <w:pPr>
        <w:pStyle w:val="paragraph"/>
      </w:pPr>
      <w:r w:rsidRPr="00685B76">
        <w:tab/>
        <w:t>(b)</w:t>
      </w:r>
      <w:r w:rsidRPr="00685B76">
        <w:tab/>
        <w:t xml:space="preserve">the declaration mentioned in </w:t>
      </w:r>
      <w:r w:rsidR="00685B76" w:rsidRPr="00685B76">
        <w:t>subparagraph (</w:t>
      </w:r>
      <w:r w:rsidRPr="00685B76">
        <w:t>1)(b)(ii) i</w:t>
      </w:r>
      <w:r w:rsidR="00C20502" w:rsidRPr="00685B76">
        <w:t>s, for the purposes of section</w:t>
      </w:r>
      <w:r w:rsidR="00685B76" w:rsidRPr="00685B76">
        <w:t> </w:t>
      </w:r>
      <w:r w:rsidRPr="00685B76">
        <w:t>3</w:t>
      </w:r>
      <w:r w:rsidR="00E924CF" w:rsidRPr="00685B76">
        <w:t>1</w:t>
      </w:r>
      <w:r w:rsidRPr="00685B76">
        <w:t xml:space="preserve"> of the </w:t>
      </w:r>
      <w:r w:rsidR="00A823C3" w:rsidRPr="00685B76">
        <w:rPr>
          <w:i/>
        </w:rPr>
        <w:t>Road Vehicle Standards Act 201</w:t>
      </w:r>
      <w:r w:rsidR="00906B3A" w:rsidRPr="00685B76">
        <w:rPr>
          <w:i/>
        </w:rPr>
        <w:t>8</w:t>
      </w:r>
      <w:r w:rsidRPr="00685B76">
        <w:t>, taken to be made in an application for an approval under the rules.</w:t>
      </w:r>
    </w:p>
    <w:p w:rsidR="00146A84" w:rsidRPr="00685B76" w:rsidRDefault="00146A84" w:rsidP="00685B76">
      <w:pPr>
        <w:pStyle w:val="notemargin"/>
      </w:pPr>
      <w:r w:rsidRPr="00685B76">
        <w:t>Note:</w:t>
      </w:r>
      <w:r w:rsidRPr="00685B76">
        <w:tab/>
        <w:t xml:space="preserve">This means that </w:t>
      </w:r>
      <w:r w:rsidR="00880DF4" w:rsidRPr="00685B76">
        <w:t>offences and civil penalty provisions</w:t>
      </w:r>
      <w:r w:rsidRPr="00685B76">
        <w:t xml:space="preserve"> for giving false or misleading information or making a false </w:t>
      </w:r>
      <w:r w:rsidR="00880DF4" w:rsidRPr="00685B76">
        <w:t xml:space="preserve">or misleading </w:t>
      </w:r>
      <w:r w:rsidRPr="00685B76">
        <w:t>declaration apply to the making of an acknowledgement and a declaration</w:t>
      </w:r>
      <w:r w:rsidR="00B23FDF" w:rsidRPr="00685B76">
        <w:t xml:space="preserve"> under </w:t>
      </w:r>
      <w:r w:rsidR="00685B76" w:rsidRPr="00685B76">
        <w:t>paragraph (</w:t>
      </w:r>
      <w:r w:rsidR="00B23FDF" w:rsidRPr="00685B76">
        <w:t>1)(b)</w:t>
      </w:r>
      <w:r w:rsidRPr="00685B76">
        <w:t>.</w:t>
      </w:r>
    </w:p>
    <w:p w:rsidR="00146A84" w:rsidRPr="00685B76" w:rsidRDefault="00146A84" w:rsidP="00685B76">
      <w:pPr>
        <w:pStyle w:val="Subitem"/>
      </w:pPr>
      <w:r w:rsidRPr="00685B76">
        <w:t>(3)</w:t>
      </w:r>
      <w:r w:rsidRPr="00685B76">
        <w:tab/>
        <w:t>The following provisions have effect</w:t>
      </w:r>
      <w:r w:rsidR="00B87D02" w:rsidRPr="00685B76">
        <w:t xml:space="preserve"> in relation to the new approval</w:t>
      </w:r>
      <w:r w:rsidRPr="00685B76">
        <w:t>:</w:t>
      </w:r>
    </w:p>
    <w:p w:rsidR="0074451D" w:rsidRPr="00685B76" w:rsidRDefault="00146A84" w:rsidP="00685B76">
      <w:pPr>
        <w:pStyle w:val="paragraph"/>
      </w:pPr>
      <w:r w:rsidRPr="00685B76">
        <w:tab/>
        <w:t>(</w:t>
      </w:r>
      <w:r w:rsidR="00973B15" w:rsidRPr="00685B76">
        <w:t>a</w:t>
      </w:r>
      <w:r w:rsidRPr="00685B76">
        <w:t>)</w:t>
      </w:r>
      <w:r w:rsidRPr="00685B76">
        <w:tab/>
        <w:t>evidence</w:t>
      </w:r>
      <w:r w:rsidR="00B73C22" w:rsidRPr="00685B76">
        <w:t xml:space="preserve"> that enabled the Minister to grant the</w:t>
      </w:r>
      <w:r w:rsidR="007B0601" w:rsidRPr="00685B76">
        <w:t xml:space="preserve"> old</w:t>
      </w:r>
      <w:r w:rsidR="00B73C22" w:rsidRPr="00685B76">
        <w:t xml:space="preserve"> approval </w:t>
      </w:r>
      <w:r w:rsidR="00FA7262" w:rsidRPr="00685B76">
        <w:t>is</w:t>
      </w:r>
      <w:r w:rsidRPr="00685B76">
        <w:t xml:space="preserve"> taken to be sufficient to satisfy continued compliance with the relevant criteria for granting </w:t>
      </w:r>
      <w:r w:rsidR="00615E5B" w:rsidRPr="00685B76">
        <w:t>the new</w:t>
      </w:r>
      <w:r w:rsidRPr="00685B76">
        <w:t xml:space="preserve"> approval under the rules</w:t>
      </w:r>
      <w:r w:rsidR="0074451D" w:rsidRPr="00685B76">
        <w:t>:</w:t>
      </w:r>
    </w:p>
    <w:p w:rsidR="0074451D" w:rsidRPr="00685B76" w:rsidRDefault="0074451D" w:rsidP="00685B76">
      <w:pPr>
        <w:pStyle w:val="paragraphsub"/>
      </w:pPr>
      <w:r w:rsidRPr="00685B76">
        <w:tab/>
        <w:t>(i)</w:t>
      </w:r>
      <w:r w:rsidRPr="00685B76">
        <w:tab/>
        <w:t xml:space="preserve">unless the evidence is found to be false or misleading, or is found to omit any matter or thing without which the evidence is misleading; </w:t>
      </w:r>
      <w:r w:rsidR="008D0A4F" w:rsidRPr="00685B76">
        <w:t>or</w:t>
      </w:r>
    </w:p>
    <w:p w:rsidR="00146A84" w:rsidRPr="00685B76" w:rsidRDefault="0074451D" w:rsidP="00685B76">
      <w:pPr>
        <w:pStyle w:val="paragraphsub"/>
      </w:pPr>
      <w:r w:rsidRPr="00685B76">
        <w:tab/>
        <w:t>(ii)</w:t>
      </w:r>
      <w:r w:rsidRPr="00685B76">
        <w:tab/>
      </w:r>
      <w:r w:rsidR="00146A84" w:rsidRPr="00685B76">
        <w:t>un</w:t>
      </w:r>
      <w:r w:rsidR="00B368D5" w:rsidRPr="00685B76">
        <w:t>less, and to the extent that,</w:t>
      </w:r>
      <w:r w:rsidR="00146A84" w:rsidRPr="00685B76">
        <w:t xml:space="preserve"> the person seeks a variation of the </w:t>
      </w:r>
      <w:r w:rsidR="003E6CB2" w:rsidRPr="00685B76">
        <w:t>new</w:t>
      </w:r>
      <w:r w:rsidR="00146A84" w:rsidRPr="00685B76">
        <w:t xml:space="preserve"> approval under the rules;</w:t>
      </w:r>
    </w:p>
    <w:p w:rsidR="00146A84" w:rsidRPr="00685B76" w:rsidRDefault="00973B15" w:rsidP="00685B76">
      <w:pPr>
        <w:pStyle w:val="paragraph"/>
      </w:pPr>
      <w:r w:rsidRPr="00685B76">
        <w:tab/>
        <w:t>(b</w:t>
      </w:r>
      <w:r w:rsidR="00146A84" w:rsidRPr="00685B76">
        <w:t>)</w:t>
      </w:r>
      <w:r w:rsidR="00146A84" w:rsidRPr="00685B76">
        <w:tab/>
        <w:t xml:space="preserve">if a person seeks a variation of the </w:t>
      </w:r>
      <w:r w:rsidR="00615E5B" w:rsidRPr="00685B76">
        <w:t xml:space="preserve">new </w:t>
      </w:r>
      <w:r w:rsidR="00146A84" w:rsidRPr="00685B76">
        <w:t xml:space="preserve">approval under the rules, to the extent of the variation, evidence of a kind mentioned in </w:t>
      </w:r>
      <w:r w:rsidR="00685B76" w:rsidRPr="00685B76">
        <w:t>paragraph (</w:t>
      </w:r>
      <w:r w:rsidR="00146A84" w:rsidRPr="00685B76">
        <w:t>a) will not be sufficient to meet the evidential requirements of the rules</w:t>
      </w:r>
      <w:r w:rsidR="009703E9" w:rsidRPr="00685B76">
        <w:t>;</w:t>
      </w:r>
    </w:p>
    <w:p w:rsidR="0050012C" w:rsidRPr="00685B76" w:rsidRDefault="0050012C" w:rsidP="00685B76">
      <w:pPr>
        <w:pStyle w:val="paragraph"/>
      </w:pPr>
      <w:r w:rsidRPr="00685B76">
        <w:tab/>
        <w:t>(c)</w:t>
      </w:r>
      <w:r w:rsidRPr="00685B76">
        <w:tab/>
        <w:t>any written conditions to which the old approval was subject are taken to be conditions that are specified in the new approval under the rules;</w:t>
      </w:r>
    </w:p>
    <w:p w:rsidR="006078EA" w:rsidRPr="00685B76" w:rsidRDefault="006078EA" w:rsidP="00685B76">
      <w:pPr>
        <w:pStyle w:val="paragraph"/>
      </w:pPr>
      <w:r w:rsidRPr="00685B76">
        <w:tab/>
        <w:t>(d)</w:t>
      </w:r>
      <w:r w:rsidRPr="00685B76">
        <w:tab/>
        <w:t xml:space="preserve">evidence that </w:t>
      </w:r>
      <w:r w:rsidR="008D0A4F" w:rsidRPr="00685B76">
        <w:t>demonstrated</w:t>
      </w:r>
      <w:r w:rsidRPr="00685B76">
        <w:t xml:space="preserve"> that conditions of the old approval were satisfied is taken to be sufficient to satisfy the relevant conditions of the new approval under the rules:</w:t>
      </w:r>
    </w:p>
    <w:p w:rsidR="006078EA" w:rsidRPr="00685B76" w:rsidRDefault="006078EA" w:rsidP="00685B76">
      <w:pPr>
        <w:pStyle w:val="paragraphsub"/>
      </w:pPr>
      <w:r w:rsidRPr="00685B76">
        <w:tab/>
        <w:t>(i)</w:t>
      </w:r>
      <w:r w:rsidRPr="00685B76">
        <w:tab/>
        <w:t xml:space="preserve">unless the evidence is found to be false or misleading, or is found to omit any matter or thing without which the evidence is misleading; </w:t>
      </w:r>
      <w:r w:rsidR="008D0A4F" w:rsidRPr="00685B76">
        <w:t>or</w:t>
      </w:r>
    </w:p>
    <w:p w:rsidR="006078EA" w:rsidRPr="00685B76" w:rsidRDefault="006078EA" w:rsidP="00685B76">
      <w:pPr>
        <w:pStyle w:val="paragraphsub"/>
      </w:pPr>
      <w:r w:rsidRPr="00685B76">
        <w:tab/>
        <w:t>(ii)</w:t>
      </w:r>
      <w:r w:rsidRPr="00685B76">
        <w:tab/>
        <w:t>unless, and to the extent that, the person seeks a variation of the new approval under the rules;</w:t>
      </w:r>
    </w:p>
    <w:p w:rsidR="009703E9" w:rsidRPr="00685B76" w:rsidRDefault="006078EA" w:rsidP="00685B76">
      <w:pPr>
        <w:pStyle w:val="paragraph"/>
      </w:pPr>
      <w:r w:rsidRPr="00685B76">
        <w:tab/>
        <w:t>(e</w:t>
      </w:r>
      <w:r w:rsidR="009703E9" w:rsidRPr="00685B76">
        <w:t>)</w:t>
      </w:r>
      <w:r w:rsidR="009703E9" w:rsidRPr="00685B76">
        <w:tab/>
        <w:t>to the extent that a written condition to which the old approval was subject is inconsistent with:</w:t>
      </w:r>
    </w:p>
    <w:p w:rsidR="009703E9" w:rsidRPr="00685B76" w:rsidRDefault="009703E9" w:rsidP="00685B76">
      <w:pPr>
        <w:pStyle w:val="paragraphsub"/>
      </w:pPr>
      <w:r w:rsidRPr="00685B76">
        <w:tab/>
        <w:t>(i)</w:t>
      </w:r>
      <w:r w:rsidRPr="00685B76">
        <w:tab/>
        <w:t>a condition to which a road vehicle type approval is subject under the rules; or</w:t>
      </w:r>
    </w:p>
    <w:p w:rsidR="009703E9" w:rsidRPr="00685B76" w:rsidRDefault="009703E9" w:rsidP="00685B76">
      <w:pPr>
        <w:pStyle w:val="paragraphsub"/>
      </w:pPr>
      <w:r w:rsidRPr="00685B76">
        <w:tab/>
        <w:t>(ii)</w:t>
      </w:r>
      <w:r w:rsidRPr="00685B76">
        <w:tab/>
        <w:t>a requirement of the rules;</w:t>
      </w:r>
    </w:p>
    <w:p w:rsidR="009703E9" w:rsidRPr="00685B76" w:rsidRDefault="009703E9" w:rsidP="00685B76">
      <w:pPr>
        <w:pStyle w:val="paragraph"/>
      </w:pPr>
      <w:r w:rsidRPr="00685B76">
        <w:tab/>
      </w:r>
      <w:r w:rsidRPr="00685B76">
        <w:tab/>
        <w:t>then, to the extent of the inconsistency, the rules prevail.</w:t>
      </w:r>
    </w:p>
    <w:p w:rsidR="00146A84" w:rsidRPr="00685B76" w:rsidRDefault="00146A84" w:rsidP="00685B76">
      <w:pPr>
        <w:pStyle w:val="Subitem"/>
      </w:pPr>
      <w:r w:rsidRPr="00685B76">
        <w:t>(4)</w:t>
      </w:r>
      <w:r w:rsidRPr="00685B76">
        <w:tab/>
        <w:t xml:space="preserve">To avoid doubt, if a person is taken to have been granted a road vehicle type approval under the rules because of </w:t>
      </w:r>
      <w:r w:rsidR="00685B76" w:rsidRPr="00685B76">
        <w:t>subitem (</w:t>
      </w:r>
      <w:r w:rsidRPr="00685B76">
        <w:t xml:space="preserve">1), then the approval is subject to the </w:t>
      </w:r>
      <w:r w:rsidR="00973B15" w:rsidRPr="00685B76">
        <w:t>new law</w:t>
      </w:r>
      <w:r w:rsidRPr="00685B76">
        <w:t>.</w:t>
      </w:r>
    </w:p>
    <w:p w:rsidR="00146A84" w:rsidRPr="00685B76" w:rsidRDefault="00146A84" w:rsidP="00685B76">
      <w:pPr>
        <w:pStyle w:val="Subitem"/>
      </w:pPr>
      <w:r w:rsidRPr="00685B76">
        <w:t>(5)</w:t>
      </w:r>
      <w:r w:rsidRPr="00685B76">
        <w:tab/>
        <w:t>To avoid doubt, if:</w:t>
      </w:r>
    </w:p>
    <w:p w:rsidR="00146A84" w:rsidRPr="00685B76" w:rsidRDefault="00146A84" w:rsidP="00685B76">
      <w:pPr>
        <w:pStyle w:val="paragraph"/>
      </w:pPr>
      <w:r w:rsidRPr="00685B76">
        <w:tab/>
        <w:t>(a)</w:t>
      </w:r>
      <w:r w:rsidRPr="00685B76">
        <w:tab/>
        <w:t>a person is the holder of an</w:t>
      </w:r>
      <w:r w:rsidR="007E7770" w:rsidRPr="00685B76">
        <w:t xml:space="preserve"> old</w:t>
      </w:r>
      <w:r w:rsidRPr="00685B76">
        <w:t xml:space="preserve"> approval; and</w:t>
      </w:r>
    </w:p>
    <w:p w:rsidR="00146A84" w:rsidRPr="00685B76" w:rsidRDefault="00146A84" w:rsidP="00685B76">
      <w:pPr>
        <w:pStyle w:val="paragraph"/>
      </w:pPr>
      <w:r w:rsidRPr="00685B76">
        <w:tab/>
        <w:t>(b)</w:t>
      </w:r>
      <w:r w:rsidRPr="00685B76">
        <w:tab/>
        <w:t xml:space="preserve">during the 6 month period beginning immediately after commencement, the person does not take all of the actions required by </w:t>
      </w:r>
      <w:r w:rsidR="00685B76" w:rsidRPr="00685B76">
        <w:t>paragraph (</w:t>
      </w:r>
      <w:r w:rsidRPr="00685B76">
        <w:t>1)</w:t>
      </w:r>
      <w:r w:rsidR="00C07F69" w:rsidRPr="00685B76">
        <w:t>(b)</w:t>
      </w:r>
      <w:r w:rsidRPr="00685B76">
        <w:t>;</w:t>
      </w:r>
    </w:p>
    <w:p w:rsidR="00146A84" w:rsidRPr="00685B76" w:rsidRDefault="00146A84" w:rsidP="00685B76">
      <w:pPr>
        <w:pStyle w:val="Item"/>
      </w:pPr>
      <w:r w:rsidRPr="00685B76">
        <w:t>then,</w:t>
      </w:r>
      <w:r w:rsidR="00880DF4" w:rsidRPr="00685B76">
        <w:t xml:space="preserve"> </w:t>
      </w:r>
      <w:r w:rsidRPr="00685B76">
        <w:t>the person’s approval ceases to be in force at the</w:t>
      </w:r>
      <w:r w:rsidR="00880DF4" w:rsidRPr="00685B76">
        <w:t xml:space="preserve"> end of the transitional period (unless earlier cancelled or suspended under the old law).</w:t>
      </w:r>
    </w:p>
    <w:p w:rsidR="00D52BF3" w:rsidRPr="00685B76" w:rsidRDefault="00AE68F8" w:rsidP="00685B76">
      <w:pPr>
        <w:pStyle w:val="ItemHead"/>
      </w:pPr>
      <w:r w:rsidRPr="00685B76">
        <w:t>6</w:t>
      </w:r>
      <w:r w:rsidR="00D52BF3" w:rsidRPr="00685B76">
        <w:t xml:space="preserve">  </w:t>
      </w:r>
      <w:r w:rsidR="00DD3727" w:rsidRPr="00685B76">
        <w:t>Approval for the placement of identification plates—</w:t>
      </w:r>
      <w:r w:rsidR="00D52BF3" w:rsidRPr="00685B76">
        <w:t>subsection</w:t>
      </w:r>
      <w:r w:rsidR="00685B76" w:rsidRPr="00685B76">
        <w:t> </w:t>
      </w:r>
      <w:r w:rsidR="00D52BF3" w:rsidRPr="00685B76">
        <w:t>10A(3)</w:t>
      </w:r>
    </w:p>
    <w:p w:rsidR="00296872" w:rsidRPr="00685B76" w:rsidRDefault="00296872" w:rsidP="00685B76">
      <w:pPr>
        <w:pStyle w:val="SubitemHead"/>
      </w:pPr>
      <w:r w:rsidRPr="00685B76">
        <w:t>Existing approval</w:t>
      </w:r>
      <w:r w:rsidR="00BF1DAA" w:rsidRPr="00685B76">
        <w:t>s</w:t>
      </w:r>
      <w:r w:rsidRPr="00685B76">
        <w:t xml:space="preserve"> to continue in force</w:t>
      </w:r>
    </w:p>
    <w:p w:rsidR="00B368D5" w:rsidRPr="00685B76" w:rsidRDefault="00B368D5" w:rsidP="00685B76">
      <w:pPr>
        <w:pStyle w:val="Subitem"/>
      </w:pPr>
      <w:r w:rsidRPr="00685B76">
        <w:t>(1)</w:t>
      </w:r>
      <w:r w:rsidRPr="00685B76">
        <w:tab/>
        <w:t xml:space="preserve">Despite the repeal of the </w:t>
      </w:r>
      <w:r w:rsidR="00C07F69" w:rsidRPr="00685B76">
        <w:rPr>
          <w:i/>
        </w:rPr>
        <w:t>Motor Vehicle Standards Act 1989</w:t>
      </w:r>
      <w:r w:rsidRPr="00685B76">
        <w:t>, if an approval was given under subsection</w:t>
      </w:r>
      <w:r w:rsidR="00685B76" w:rsidRPr="00685B76">
        <w:t> </w:t>
      </w:r>
      <w:r w:rsidRPr="00685B76">
        <w:t>10A(3) of th</w:t>
      </w:r>
      <w:r w:rsidR="00C07F69" w:rsidRPr="00685B76">
        <w:t>at Act</w:t>
      </w:r>
      <w:r w:rsidRPr="00685B76">
        <w:t xml:space="preserve"> and in force immediately before commencement, the approval is taken to continue in force during the transitional period subject to the provisions of the old law.</w:t>
      </w:r>
    </w:p>
    <w:p w:rsidR="00296872" w:rsidRPr="00685B76" w:rsidRDefault="00296872" w:rsidP="00685B76">
      <w:pPr>
        <w:pStyle w:val="SubitemHead"/>
      </w:pPr>
      <w:r w:rsidRPr="00685B76">
        <w:t>Pending applications</w:t>
      </w:r>
    </w:p>
    <w:p w:rsidR="00D52BF3" w:rsidRPr="00685B76" w:rsidRDefault="00D52BF3" w:rsidP="00685B76">
      <w:pPr>
        <w:pStyle w:val="Subitem"/>
      </w:pPr>
      <w:r w:rsidRPr="00685B76">
        <w:t>(2)</w:t>
      </w:r>
      <w:r w:rsidRPr="00685B76">
        <w:tab/>
        <w:t>If</w:t>
      </w:r>
      <w:r w:rsidR="00BF1DAA" w:rsidRPr="00685B76">
        <w:t>, before commencement</w:t>
      </w:r>
      <w:r w:rsidRPr="00685B76">
        <w:t>:</w:t>
      </w:r>
    </w:p>
    <w:p w:rsidR="00D52BF3" w:rsidRPr="00685B76" w:rsidRDefault="00D52BF3" w:rsidP="00685B76">
      <w:pPr>
        <w:pStyle w:val="paragraph"/>
      </w:pPr>
      <w:r w:rsidRPr="00685B76">
        <w:tab/>
        <w:t>(a)</w:t>
      </w:r>
      <w:r w:rsidRPr="00685B76">
        <w:tab/>
        <w:t>a person applied to the Minister for an approval under subsection</w:t>
      </w:r>
      <w:r w:rsidR="00685B76" w:rsidRPr="00685B76">
        <w:t> </w:t>
      </w:r>
      <w:r w:rsidRPr="00685B76">
        <w:t xml:space="preserve">10A(3) of the </w:t>
      </w:r>
      <w:r w:rsidR="00872BB9" w:rsidRPr="00685B76">
        <w:rPr>
          <w:i/>
        </w:rPr>
        <w:t>Motor Vehicle Standards Act 1989</w:t>
      </w:r>
      <w:r w:rsidRPr="00685B76">
        <w:t>; and</w:t>
      </w:r>
    </w:p>
    <w:p w:rsidR="00D52BF3" w:rsidRPr="00685B76" w:rsidRDefault="00D52BF3" w:rsidP="00685B76">
      <w:pPr>
        <w:pStyle w:val="paragraph"/>
      </w:pPr>
      <w:r w:rsidRPr="00685B76">
        <w:tab/>
        <w:t>(b)</w:t>
      </w:r>
      <w:r w:rsidRPr="00685B76">
        <w:tab/>
        <w:t xml:space="preserve">the Minister </w:t>
      </w:r>
      <w:r w:rsidR="00154EA5" w:rsidRPr="00685B76">
        <w:t>had</w:t>
      </w:r>
      <w:r w:rsidR="00BF1DAA" w:rsidRPr="00685B76">
        <w:t xml:space="preserve"> not decided the application</w:t>
      </w:r>
      <w:r w:rsidRPr="00685B76">
        <w:t>;</w:t>
      </w:r>
    </w:p>
    <w:p w:rsidR="00D52BF3" w:rsidRPr="00685B76" w:rsidRDefault="00D52BF3" w:rsidP="00685B76">
      <w:pPr>
        <w:pStyle w:val="Item"/>
      </w:pPr>
      <w:r w:rsidRPr="00685B76">
        <w:t>then:</w:t>
      </w:r>
    </w:p>
    <w:p w:rsidR="00D52BF3" w:rsidRPr="00685B76" w:rsidRDefault="00D52BF3" w:rsidP="00685B76">
      <w:pPr>
        <w:pStyle w:val="paragraph"/>
      </w:pPr>
      <w:r w:rsidRPr="00685B76">
        <w:tab/>
        <w:t>(c)</w:t>
      </w:r>
      <w:r w:rsidRPr="00685B76">
        <w:tab/>
        <w:t>the Minister must decide the application</w:t>
      </w:r>
      <w:r w:rsidR="00F26625" w:rsidRPr="00685B76">
        <w:t xml:space="preserve"> in accordance with the old law</w:t>
      </w:r>
      <w:r w:rsidRPr="00685B76">
        <w:t>; and</w:t>
      </w:r>
    </w:p>
    <w:p w:rsidR="00296872" w:rsidRPr="00685B76" w:rsidRDefault="00D52BF3" w:rsidP="00685B76">
      <w:pPr>
        <w:pStyle w:val="paragraph"/>
      </w:pPr>
      <w:r w:rsidRPr="00685B76">
        <w:tab/>
        <w:t>(d)</w:t>
      </w:r>
      <w:r w:rsidRPr="00685B76">
        <w:tab/>
        <w:t xml:space="preserve">if the Minister decides to </w:t>
      </w:r>
      <w:r w:rsidR="0013773D" w:rsidRPr="00685B76">
        <w:t>give written</w:t>
      </w:r>
      <w:r w:rsidRPr="00685B76">
        <w:t xml:space="preserve"> app</w:t>
      </w:r>
      <w:r w:rsidR="0013773D" w:rsidRPr="00685B76">
        <w:t>roval</w:t>
      </w:r>
      <w:r w:rsidRPr="00685B76">
        <w:t>—the approval</w:t>
      </w:r>
      <w:r w:rsidR="00296872" w:rsidRPr="00685B76">
        <w:t>:</w:t>
      </w:r>
    </w:p>
    <w:p w:rsidR="00296872" w:rsidRPr="00685B76" w:rsidRDefault="00296872" w:rsidP="00685B76">
      <w:pPr>
        <w:pStyle w:val="paragraphsub"/>
      </w:pPr>
      <w:r w:rsidRPr="00685B76">
        <w:tab/>
        <w:t>(i)</w:t>
      </w:r>
      <w:r w:rsidRPr="00685B76">
        <w:tab/>
        <w:t>comes into force on the day specified by the Minister in the approval; and</w:t>
      </w:r>
    </w:p>
    <w:p w:rsidR="00296872" w:rsidRPr="00685B76" w:rsidRDefault="00296872" w:rsidP="00685B76">
      <w:pPr>
        <w:pStyle w:val="paragraphsub"/>
      </w:pPr>
      <w:r w:rsidRPr="00685B76">
        <w:tab/>
        <w:t>(ii)</w:t>
      </w:r>
      <w:r w:rsidRPr="00685B76">
        <w:tab/>
      </w:r>
      <w:r w:rsidR="00D52BF3" w:rsidRPr="00685B76">
        <w:t>continues in force during the transitional period subject to the provisions of the old law</w:t>
      </w:r>
      <w:r w:rsidRPr="00685B76">
        <w:t>.</w:t>
      </w:r>
    </w:p>
    <w:p w:rsidR="00F26625" w:rsidRPr="00685B76" w:rsidRDefault="00F26625" w:rsidP="00685B76">
      <w:pPr>
        <w:pStyle w:val="SubitemHead"/>
      </w:pPr>
      <w:r w:rsidRPr="00685B76">
        <w:t>New law does not apply</w:t>
      </w:r>
    </w:p>
    <w:p w:rsidR="004F64BD" w:rsidRPr="00685B76" w:rsidRDefault="00F26625" w:rsidP="00685B76">
      <w:pPr>
        <w:pStyle w:val="Subitem"/>
      </w:pPr>
      <w:r w:rsidRPr="00685B76">
        <w:t>(3)</w:t>
      </w:r>
      <w:r w:rsidRPr="00685B76">
        <w:tab/>
        <w:t xml:space="preserve">If an approval continues, or is taken to continue, in force during the transitional period subject to the provisions of the old law by force of this item, </w:t>
      </w:r>
      <w:r w:rsidR="004F64BD" w:rsidRPr="00685B76">
        <w:t>then the new law does not apply</w:t>
      </w:r>
      <w:r w:rsidR="007A212A" w:rsidRPr="00685B76">
        <w:t>, during the transitional period,</w:t>
      </w:r>
      <w:r w:rsidR="004F64BD" w:rsidRPr="00685B76">
        <w:t xml:space="preserve"> to the </w:t>
      </w:r>
      <w:r w:rsidR="00E92F18" w:rsidRPr="00685B76">
        <w:t>provision</w:t>
      </w:r>
      <w:r w:rsidR="004F64BD" w:rsidRPr="00685B76">
        <w:t xml:space="preserve"> of vehicles that have had identification plates placed on them in accordance with the approval.</w:t>
      </w:r>
    </w:p>
    <w:p w:rsidR="00D600BC" w:rsidRPr="00685B76" w:rsidRDefault="00AE68F8" w:rsidP="00685B76">
      <w:pPr>
        <w:pStyle w:val="ItemHead"/>
      </w:pPr>
      <w:r w:rsidRPr="00685B76">
        <w:t>7</w:t>
      </w:r>
      <w:r w:rsidR="00D600BC" w:rsidRPr="00685B76">
        <w:t xml:space="preserve">  Offences in relation to identification plates</w:t>
      </w:r>
    </w:p>
    <w:p w:rsidR="00D600BC" w:rsidRPr="00685B76" w:rsidRDefault="00D600BC" w:rsidP="00685B76">
      <w:pPr>
        <w:pStyle w:val="Item"/>
      </w:pPr>
      <w:r w:rsidRPr="00685B76">
        <w:t>Despite the repeal of section</w:t>
      </w:r>
      <w:r w:rsidR="00685B76" w:rsidRPr="00685B76">
        <w:t> </w:t>
      </w:r>
      <w:r w:rsidRPr="00685B76">
        <w:t xml:space="preserve">12 of the </w:t>
      </w:r>
      <w:r w:rsidRPr="00685B76">
        <w:rPr>
          <w:i/>
        </w:rPr>
        <w:t>Motor Vehicle Standards Act 1989</w:t>
      </w:r>
      <w:r w:rsidRPr="00685B76">
        <w:t>, that section</w:t>
      </w:r>
      <w:r w:rsidR="00D56851" w:rsidRPr="00685B76">
        <w:t>, and any other provision of th</w:t>
      </w:r>
      <w:r w:rsidR="005F496D" w:rsidRPr="00685B76">
        <w:t>e old law</w:t>
      </w:r>
      <w:r w:rsidR="00D56851" w:rsidRPr="00685B76">
        <w:t xml:space="preserve"> (to the extent to which it relates to that section),</w:t>
      </w:r>
      <w:r w:rsidRPr="00685B76">
        <w:t xml:space="preserve"> continue in force during the transitional period.</w:t>
      </w:r>
    </w:p>
    <w:p w:rsidR="00296872" w:rsidRPr="00685B76" w:rsidRDefault="00212E0D" w:rsidP="00685B76">
      <w:pPr>
        <w:pStyle w:val="ActHead8"/>
      </w:pPr>
      <w:bookmarkStart w:id="14" w:name="_Toc532561519"/>
      <w:r w:rsidRPr="00685B76">
        <w:t>Division</w:t>
      </w:r>
      <w:r w:rsidR="00685B76" w:rsidRPr="00685B76">
        <w:t> </w:t>
      </w:r>
      <w:r w:rsidR="00AE68F8" w:rsidRPr="00685B76">
        <w:t>2</w:t>
      </w:r>
      <w:r w:rsidRPr="00685B76">
        <w:t>—Used import plates</w:t>
      </w:r>
      <w:bookmarkEnd w:id="14"/>
    </w:p>
    <w:p w:rsidR="00212E0D" w:rsidRPr="00685B76" w:rsidRDefault="00AE68F8" w:rsidP="00685B76">
      <w:pPr>
        <w:pStyle w:val="ItemHead"/>
      </w:pPr>
      <w:r w:rsidRPr="00685B76">
        <w:t>8</w:t>
      </w:r>
      <w:r w:rsidR="00212E0D" w:rsidRPr="00685B76">
        <w:t xml:space="preserve">  </w:t>
      </w:r>
      <w:r w:rsidR="00C1349A" w:rsidRPr="00685B76">
        <w:t>Application for approval to place a used import plate</w:t>
      </w:r>
    </w:p>
    <w:p w:rsidR="00E810B1" w:rsidRPr="00685B76" w:rsidRDefault="00E810B1" w:rsidP="00685B76">
      <w:pPr>
        <w:pStyle w:val="SubitemHead"/>
      </w:pPr>
      <w:r w:rsidRPr="00685B76">
        <w:t>Applications allowed during transitional period</w:t>
      </w:r>
    </w:p>
    <w:p w:rsidR="00E810B1" w:rsidRPr="00685B76" w:rsidRDefault="00E810B1" w:rsidP="00685B76">
      <w:pPr>
        <w:pStyle w:val="Subitem"/>
      </w:pPr>
      <w:r w:rsidRPr="00685B76">
        <w:t>(1)</w:t>
      </w:r>
      <w:r w:rsidRPr="00685B76">
        <w:tab/>
        <w:t>Despite the repeal</w:t>
      </w:r>
      <w:r w:rsidR="00C1349A" w:rsidRPr="00685B76">
        <w:t xml:space="preserve"> of the </w:t>
      </w:r>
      <w:r w:rsidR="00872BB9" w:rsidRPr="00685B76">
        <w:rPr>
          <w:i/>
        </w:rPr>
        <w:t>Motor Vehicle Standards Act 1989</w:t>
      </w:r>
      <w:r w:rsidRPr="00685B76">
        <w:t>:</w:t>
      </w:r>
    </w:p>
    <w:p w:rsidR="00C1349A" w:rsidRPr="00685B76" w:rsidRDefault="00E810B1" w:rsidP="00685B76">
      <w:pPr>
        <w:pStyle w:val="paragraph"/>
      </w:pPr>
      <w:r w:rsidRPr="00685B76">
        <w:tab/>
        <w:t>(a)</w:t>
      </w:r>
      <w:r w:rsidRPr="00685B76">
        <w:tab/>
      </w:r>
      <w:r w:rsidR="00C1349A" w:rsidRPr="00685B76">
        <w:t>an application may be made under section</w:t>
      </w:r>
      <w:r w:rsidR="00685B76" w:rsidRPr="00685B76">
        <w:t> </w:t>
      </w:r>
      <w:r w:rsidRPr="00685B76">
        <w:t>13C of that Act</w:t>
      </w:r>
      <w:r w:rsidR="00C1349A" w:rsidRPr="00685B76">
        <w:t xml:space="preserve"> during the transitional period for an approval to place a p</w:t>
      </w:r>
      <w:r w:rsidRPr="00685B76">
        <w:t>late on a used imported vehicle; and</w:t>
      </w:r>
    </w:p>
    <w:p w:rsidR="00E810B1" w:rsidRPr="00685B76" w:rsidRDefault="00E810B1" w:rsidP="00685B76">
      <w:pPr>
        <w:pStyle w:val="paragraph"/>
      </w:pPr>
      <w:r w:rsidRPr="00685B76">
        <w:tab/>
        <w:t>(b)</w:t>
      </w:r>
      <w:r w:rsidRPr="00685B76">
        <w:tab/>
        <w:t>the provisions of the old law</w:t>
      </w:r>
      <w:r w:rsidR="00181D39" w:rsidRPr="00685B76">
        <w:t xml:space="preserve"> </w:t>
      </w:r>
      <w:r w:rsidRPr="00685B76">
        <w:t>continue to apply in relation to the application and the granting of an approval under section</w:t>
      </w:r>
      <w:r w:rsidR="00685B76" w:rsidRPr="00685B76">
        <w:t> </w:t>
      </w:r>
      <w:r w:rsidRPr="00685B76">
        <w:t>13D of that Act.</w:t>
      </w:r>
    </w:p>
    <w:p w:rsidR="00E810B1" w:rsidRPr="00685B76" w:rsidRDefault="00E810B1" w:rsidP="00685B76">
      <w:pPr>
        <w:pStyle w:val="SubitemHead"/>
      </w:pPr>
      <w:r w:rsidRPr="00685B76">
        <w:t>New law does not apply</w:t>
      </w:r>
    </w:p>
    <w:p w:rsidR="00D56851" w:rsidRPr="00685B76" w:rsidRDefault="00E810B1" w:rsidP="00685B76">
      <w:pPr>
        <w:pStyle w:val="Subitem"/>
      </w:pPr>
      <w:r w:rsidRPr="00685B76">
        <w:t>(2)</w:t>
      </w:r>
      <w:r w:rsidRPr="00685B76">
        <w:tab/>
        <w:t>If an approval is granted because of an applic</w:t>
      </w:r>
      <w:r w:rsidR="00255B64" w:rsidRPr="00685B76">
        <w:t>ation allowed by this item</w:t>
      </w:r>
      <w:r w:rsidR="00D56851" w:rsidRPr="00685B76">
        <w:t>:</w:t>
      </w:r>
    </w:p>
    <w:p w:rsidR="00D56851" w:rsidRPr="00685B76" w:rsidRDefault="00D56851" w:rsidP="00685B76">
      <w:pPr>
        <w:pStyle w:val="paragraph"/>
      </w:pPr>
      <w:r w:rsidRPr="00685B76">
        <w:tab/>
        <w:t>(a)</w:t>
      </w:r>
      <w:r w:rsidRPr="00685B76">
        <w:tab/>
        <w:t>the approval remains in force during the transitional period subject to the provisions of the old law; and</w:t>
      </w:r>
    </w:p>
    <w:p w:rsidR="004F64BD" w:rsidRPr="00685B76" w:rsidRDefault="00D56851" w:rsidP="00685B76">
      <w:pPr>
        <w:pStyle w:val="paragraph"/>
      </w:pPr>
      <w:r w:rsidRPr="00685B76">
        <w:tab/>
        <w:t>(b)</w:t>
      </w:r>
      <w:r w:rsidRPr="00685B76">
        <w:tab/>
      </w:r>
      <w:r w:rsidR="004F64BD" w:rsidRPr="00685B76">
        <w:t>the new law does not apply</w:t>
      </w:r>
      <w:r w:rsidR="007A212A" w:rsidRPr="00685B76">
        <w:t>, during the transitional period,</w:t>
      </w:r>
      <w:r w:rsidR="004F64BD" w:rsidRPr="00685B76">
        <w:t xml:space="preserve"> to </w:t>
      </w:r>
      <w:r w:rsidR="00ED6E6D" w:rsidRPr="00685B76">
        <w:t xml:space="preserve">the </w:t>
      </w:r>
      <w:r w:rsidR="00E92F18" w:rsidRPr="00685B76">
        <w:t>provision</w:t>
      </w:r>
      <w:r w:rsidR="00ED6E6D" w:rsidRPr="00685B76">
        <w:t xml:space="preserve"> of</w:t>
      </w:r>
      <w:r w:rsidR="004F64BD" w:rsidRPr="00685B76">
        <w:t xml:space="preserve"> used imported vehicle</w:t>
      </w:r>
      <w:r w:rsidR="00ED6E6D" w:rsidRPr="00685B76">
        <w:t>s</w:t>
      </w:r>
      <w:r w:rsidR="004F64BD" w:rsidRPr="00685B76">
        <w:t xml:space="preserve"> that ha</w:t>
      </w:r>
      <w:r w:rsidR="00ED6E6D" w:rsidRPr="00685B76">
        <w:t>ve</w:t>
      </w:r>
      <w:r w:rsidR="004F64BD" w:rsidRPr="00685B76">
        <w:t xml:space="preserve"> had used import plate</w:t>
      </w:r>
      <w:r w:rsidR="00ED6E6D" w:rsidRPr="00685B76">
        <w:t>s</w:t>
      </w:r>
      <w:r w:rsidR="004F64BD" w:rsidRPr="00685B76">
        <w:t xml:space="preserve"> placed on </w:t>
      </w:r>
      <w:r w:rsidR="00ED6E6D" w:rsidRPr="00685B76">
        <w:t>them</w:t>
      </w:r>
      <w:r w:rsidR="004F64BD" w:rsidRPr="00685B76">
        <w:t xml:space="preserve"> in accordance with the approval.</w:t>
      </w:r>
    </w:p>
    <w:p w:rsidR="004A3FF1" w:rsidRPr="00685B76" w:rsidRDefault="004A3FF1" w:rsidP="00685B76">
      <w:pPr>
        <w:pStyle w:val="SubitemHead"/>
      </w:pPr>
      <w:r w:rsidRPr="00685B76">
        <w:t>Number limits on placement of used import plates to apply</w:t>
      </w:r>
    </w:p>
    <w:p w:rsidR="00D65A45" w:rsidRPr="00685B76" w:rsidRDefault="00D65A45" w:rsidP="00685B76">
      <w:pPr>
        <w:pStyle w:val="Subitem"/>
      </w:pPr>
      <w:r w:rsidRPr="00685B76">
        <w:t>(3)</w:t>
      </w:r>
      <w:r w:rsidRPr="00685B76">
        <w:tab/>
        <w:t>To avoid doubt, the limits on the number of used import plates set out in regulation</w:t>
      </w:r>
      <w:r w:rsidR="00685B76" w:rsidRPr="00685B76">
        <w:t> </w:t>
      </w:r>
      <w:r w:rsidRPr="00685B76">
        <w:t xml:space="preserve">6 of the </w:t>
      </w:r>
      <w:r w:rsidRPr="00685B76">
        <w:rPr>
          <w:i/>
        </w:rPr>
        <w:t>Motor Vehicle Standards Regulations</w:t>
      </w:r>
      <w:r w:rsidR="00685B76" w:rsidRPr="00685B76">
        <w:rPr>
          <w:i/>
        </w:rPr>
        <w:t> </w:t>
      </w:r>
      <w:r w:rsidRPr="00685B76">
        <w:rPr>
          <w:i/>
        </w:rPr>
        <w:t>1989</w:t>
      </w:r>
      <w:r w:rsidRPr="00685B76">
        <w:t xml:space="preserve"> apply in relation to an approval granted because of an application allowed by this item.</w:t>
      </w:r>
    </w:p>
    <w:p w:rsidR="00C1349A" w:rsidRPr="00685B76" w:rsidRDefault="00AE68F8" w:rsidP="00685B76">
      <w:pPr>
        <w:pStyle w:val="ItemHead"/>
      </w:pPr>
      <w:r w:rsidRPr="00685B76">
        <w:t>9</w:t>
      </w:r>
      <w:r w:rsidR="00C1349A" w:rsidRPr="00685B76">
        <w:t xml:space="preserve">  Grant of approval</w:t>
      </w:r>
    </w:p>
    <w:p w:rsidR="0061337E" w:rsidRPr="00685B76" w:rsidRDefault="0061337E" w:rsidP="00685B76">
      <w:pPr>
        <w:pStyle w:val="SubitemHead"/>
      </w:pPr>
      <w:r w:rsidRPr="00685B76">
        <w:t>Existing approvals to continue in force</w:t>
      </w:r>
    </w:p>
    <w:p w:rsidR="00C1349A" w:rsidRPr="00685B76" w:rsidRDefault="00C1349A" w:rsidP="00685B76">
      <w:pPr>
        <w:pStyle w:val="Subitem"/>
      </w:pPr>
      <w:r w:rsidRPr="00685B76">
        <w:t>(1)</w:t>
      </w:r>
      <w:r w:rsidRPr="00685B76">
        <w:tab/>
      </w:r>
      <w:r w:rsidR="00E5282F" w:rsidRPr="00685B76">
        <w:t xml:space="preserve">Despite the repeal of the </w:t>
      </w:r>
      <w:r w:rsidR="00E5282F" w:rsidRPr="00685B76">
        <w:rPr>
          <w:i/>
        </w:rPr>
        <w:t>Motor Vehicle Standards Act 1989</w:t>
      </w:r>
      <w:r w:rsidR="00E5282F" w:rsidRPr="00685B76">
        <w:t xml:space="preserve">, if </w:t>
      </w:r>
      <w:r w:rsidRPr="00685B76">
        <w:t>an approval was granted</w:t>
      </w:r>
      <w:r w:rsidR="00BC3271" w:rsidRPr="00685B76">
        <w:t xml:space="preserve"> under </w:t>
      </w:r>
      <w:r w:rsidRPr="00685B76">
        <w:t>section</w:t>
      </w:r>
      <w:r w:rsidR="00685B76" w:rsidRPr="00685B76">
        <w:t> </w:t>
      </w:r>
      <w:r w:rsidRPr="00685B76">
        <w:t>13</w:t>
      </w:r>
      <w:r w:rsidR="00BC3271" w:rsidRPr="00685B76">
        <w:t>D</w:t>
      </w:r>
      <w:r w:rsidRPr="00685B76">
        <w:t xml:space="preserve"> of th</w:t>
      </w:r>
      <w:r w:rsidR="00E5282F" w:rsidRPr="00685B76">
        <w:t>at Act and in forc</w:t>
      </w:r>
      <w:r w:rsidRPr="00685B76">
        <w:t>e</w:t>
      </w:r>
      <w:r w:rsidR="00E5282F" w:rsidRPr="00685B76">
        <w:t xml:space="preserve"> immediately before commencement, t</w:t>
      </w:r>
      <w:r w:rsidRPr="00685B76">
        <w:t>he approval</w:t>
      </w:r>
      <w:r w:rsidR="00255B64" w:rsidRPr="00685B76">
        <w:t xml:space="preserve"> is taken to</w:t>
      </w:r>
      <w:r w:rsidRPr="00685B76">
        <w:t xml:space="preserve"> </w:t>
      </w:r>
      <w:r w:rsidR="00255B64" w:rsidRPr="00685B76">
        <w:t>continue</w:t>
      </w:r>
      <w:r w:rsidRPr="00685B76">
        <w:t xml:space="preserve"> in force during the transitional period subject to the provisions of the old law.</w:t>
      </w:r>
    </w:p>
    <w:p w:rsidR="00C1349A" w:rsidRPr="00685B76" w:rsidRDefault="00C1349A" w:rsidP="00685B76">
      <w:pPr>
        <w:pStyle w:val="SubitemHead"/>
      </w:pPr>
      <w:r w:rsidRPr="00685B76">
        <w:t>Pending applications</w:t>
      </w:r>
    </w:p>
    <w:p w:rsidR="00C1349A" w:rsidRPr="00685B76" w:rsidRDefault="00C1349A" w:rsidP="00685B76">
      <w:pPr>
        <w:pStyle w:val="Subitem"/>
      </w:pPr>
      <w:r w:rsidRPr="00685B76">
        <w:t>(2)</w:t>
      </w:r>
      <w:r w:rsidRPr="00685B76">
        <w:tab/>
        <w:t>If</w:t>
      </w:r>
      <w:r w:rsidR="003771CD" w:rsidRPr="00685B76">
        <w:t>, before commencement</w:t>
      </w:r>
      <w:r w:rsidRPr="00685B76">
        <w:t>:</w:t>
      </w:r>
    </w:p>
    <w:p w:rsidR="00C1349A" w:rsidRPr="00685B76" w:rsidRDefault="00C1349A" w:rsidP="00685B76">
      <w:pPr>
        <w:pStyle w:val="paragraph"/>
      </w:pPr>
      <w:r w:rsidRPr="00685B76">
        <w:tab/>
        <w:t>(a)</w:t>
      </w:r>
      <w:r w:rsidRPr="00685B76">
        <w:tab/>
        <w:t>a registered automotive workshop applied to the Minister for an approval</w:t>
      </w:r>
      <w:r w:rsidR="00BC3271" w:rsidRPr="00685B76">
        <w:t xml:space="preserve"> under </w:t>
      </w:r>
      <w:r w:rsidRPr="00685B76">
        <w:t>section</w:t>
      </w:r>
      <w:r w:rsidR="00685B76" w:rsidRPr="00685B76">
        <w:t> </w:t>
      </w:r>
      <w:r w:rsidRPr="00685B76">
        <w:t xml:space="preserve">13C of the </w:t>
      </w:r>
      <w:r w:rsidR="00695C2B" w:rsidRPr="00685B76">
        <w:rPr>
          <w:i/>
        </w:rPr>
        <w:t>Motor Vehicle Standards Act 1989</w:t>
      </w:r>
      <w:r w:rsidRPr="00685B76">
        <w:t>; and</w:t>
      </w:r>
    </w:p>
    <w:p w:rsidR="00C1349A" w:rsidRPr="00685B76" w:rsidRDefault="00154EA5" w:rsidP="00685B76">
      <w:pPr>
        <w:pStyle w:val="paragraph"/>
      </w:pPr>
      <w:r w:rsidRPr="00685B76">
        <w:tab/>
        <w:t>(b)</w:t>
      </w:r>
      <w:r w:rsidRPr="00685B76">
        <w:tab/>
        <w:t>the Minister had</w:t>
      </w:r>
      <w:r w:rsidR="00C1349A" w:rsidRPr="00685B76">
        <w:t xml:space="preserve"> not decided the application;</w:t>
      </w:r>
    </w:p>
    <w:p w:rsidR="00C1349A" w:rsidRPr="00685B76" w:rsidRDefault="00C1349A" w:rsidP="00685B76">
      <w:pPr>
        <w:pStyle w:val="Item"/>
      </w:pPr>
      <w:r w:rsidRPr="00685B76">
        <w:t>then:</w:t>
      </w:r>
    </w:p>
    <w:p w:rsidR="00C1349A" w:rsidRPr="00685B76" w:rsidRDefault="00C1349A" w:rsidP="00685B76">
      <w:pPr>
        <w:pStyle w:val="paragraph"/>
      </w:pPr>
      <w:r w:rsidRPr="00685B76">
        <w:tab/>
        <w:t>(c)</w:t>
      </w:r>
      <w:r w:rsidRPr="00685B76">
        <w:tab/>
        <w:t xml:space="preserve">the Minister must decide the application in accordance with the </w:t>
      </w:r>
      <w:r w:rsidR="00695C2B" w:rsidRPr="00685B76">
        <w:t>old law</w:t>
      </w:r>
      <w:r w:rsidRPr="00685B76">
        <w:t>; and</w:t>
      </w:r>
    </w:p>
    <w:p w:rsidR="00C1349A" w:rsidRPr="00685B76" w:rsidRDefault="00C1349A" w:rsidP="00685B76">
      <w:pPr>
        <w:pStyle w:val="paragraph"/>
      </w:pPr>
      <w:r w:rsidRPr="00685B76">
        <w:tab/>
        <w:t>(d)</w:t>
      </w:r>
      <w:r w:rsidRPr="00685B76">
        <w:tab/>
        <w:t xml:space="preserve">if the Minister decides to grant the </w:t>
      </w:r>
      <w:r w:rsidR="00BC3271" w:rsidRPr="00685B76">
        <w:t>approval</w:t>
      </w:r>
      <w:r w:rsidRPr="00685B76">
        <w:t>—the approval:</w:t>
      </w:r>
    </w:p>
    <w:p w:rsidR="00C1349A" w:rsidRPr="00685B76" w:rsidRDefault="00C1349A" w:rsidP="00685B76">
      <w:pPr>
        <w:pStyle w:val="paragraphsub"/>
      </w:pPr>
      <w:r w:rsidRPr="00685B76">
        <w:tab/>
        <w:t>(i)</w:t>
      </w:r>
      <w:r w:rsidRPr="00685B76">
        <w:tab/>
        <w:t>comes into force on the day specified by the Minister in the approval; and</w:t>
      </w:r>
    </w:p>
    <w:p w:rsidR="00C1349A" w:rsidRPr="00685B76" w:rsidRDefault="00C1349A" w:rsidP="00685B76">
      <w:pPr>
        <w:pStyle w:val="paragraphsub"/>
      </w:pPr>
      <w:r w:rsidRPr="00685B76">
        <w:tab/>
        <w:t>(ii)</w:t>
      </w:r>
      <w:r w:rsidRPr="00685B76">
        <w:tab/>
        <w:t>continues in force during the transitional period subject to the provisions of the old law.</w:t>
      </w:r>
    </w:p>
    <w:p w:rsidR="004F64BD" w:rsidRPr="00685B76" w:rsidRDefault="004F64BD" w:rsidP="00685B76">
      <w:pPr>
        <w:pStyle w:val="SubitemHead"/>
      </w:pPr>
      <w:r w:rsidRPr="00685B76">
        <w:t>New law does not apply</w:t>
      </w:r>
    </w:p>
    <w:p w:rsidR="004F64BD" w:rsidRPr="00685B76" w:rsidRDefault="004F64BD" w:rsidP="00685B76">
      <w:pPr>
        <w:pStyle w:val="Subitem"/>
      </w:pPr>
      <w:r w:rsidRPr="00685B76">
        <w:t>(3)</w:t>
      </w:r>
      <w:r w:rsidRPr="00685B76">
        <w:tab/>
        <w:t>If an approval continues, or is taken to continue, in force during the transitional period subject to the provisions of the old law by force of this item, the</w:t>
      </w:r>
      <w:r w:rsidR="00A605EF" w:rsidRPr="00685B76">
        <w:t>n the</w:t>
      </w:r>
      <w:r w:rsidRPr="00685B76">
        <w:t xml:space="preserve"> new law does not apply</w:t>
      </w:r>
      <w:r w:rsidR="007A212A" w:rsidRPr="00685B76">
        <w:t>, during the transitional period,</w:t>
      </w:r>
      <w:r w:rsidRPr="00685B76">
        <w:t xml:space="preserve"> to the </w:t>
      </w:r>
      <w:r w:rsidR="00E92F18" w:rsidRPr="00685B76">
        <w:t>provision</w:t>
      </w:r>
      <w:r w:rsidRPr="00685B76">
        <w:t xml:space="preserve"> of used imported vehicle</w:t>
      </w:r>
      <w:r w:rsidR="00ED6E6D" w:rsidRPr="00685B76">
        <w:t>s</w:t>
      </w:r>
      <w:r w:rsidRPr="00685B76">
        <w:t xml:space="preserve"> that ha</w:t>
      </w:r>
      <w:r w:rsidR="00ED6E6D" w:rsidRPr="00685B76">
        <w:t>ve</w:t>
      </w:r>
      <w:r w:rsidRPr="00685B76">
        <w:t xml:space="preserve"> had used import plate</w:t>
      </w:r>
      <w:r w:rsidR="00ED6E6D" w:rsidRPr="00685B76">
        <w:t>s</w:t>
      </w:r>
      <w:r w:rsidRPr="00685B76">
        <w:t xml:space="preserve"> placed on </w:t>
      </w:r>
      <w:r w:rsidR="00ED6E6D" w:rsidRPr="00685B76">
        <w:t>them</w:t>
      </w:r>
      <w:r w:rsidRPr="00685B76">
        <w:t xml:space="preserve"> in accordance with the approval.</w:t>
      </w:r>
    </w:p>
    <w:p w:rsidR="004A3FF1" w:rsidRPr="00685B76" w:rsidRDefault="004A3FF1" w:rsidP="00685B76">
      <w:pPr>
        <w:pStyle w:val="SubitemHead"/>
      </w:pPr>
      <w:r w:rsidRPr="00685B76">
        <w:t>Number limits on placement of used import plates to apply</w:t>
      </w:r>
    </w:p>
    <w:p w:rsidR="004A3FF1" w:rsidRPr="00685B76" w:rsidRDefault="004A3FF1" w:rsidP="00685B76">
      <w:pPr>
        <w:pStyle w:val="Subitem"/>
      </w:pPr>
      <w:r w:rsidRPr="00685B76">
        <w:t>(4)</w:t>
      </w:r>
      <w:r w:rsidRPr="00685B76">
        <w:tab/>
        <w:t>To avoid doubt, the limits on the number of used import plates set out in regulation</w:t>
      </w:r>
      <w:r w:rsidR="00685B76" w:rsidRPr="00685B76">
        <w:t> </w:t>
      </w:r>
      <w:r w:rsidRPr="00685B76">
        <w:t xml:space="preserve">6 of the </w:t>
      </w:r>
      <w:r w:rsidRPr="00685B76">
        <w:rPr>
          <w:i/>
        </w:rPr>
        <w:t>Motor Vehicle Standards Regulations</w:t>
      </w:r>
      <w:r w:rsidR="00685B76" w:rsidRPr="00685B76">
        <w:rPr>
          <w:i/>
        </w:rPr>
        <w:t> </w:t>
      </w:r>
      <w:r w:rsidRPr="00685B76">
        <w:rPr>
          <w:i/>
        </w:rPr>
        <w:t>1989</w:t>
      </w:r>
      <w:r w:rsidRPr="00685B76">
        <w:t xml:space="preserve"> apply in relation to an approval continued, or taken to continue, in force during the transitional period by force of this item.</w:t>
      </w:r>
    </w:p>
    <w:p w:rsidR="00D600BC" w:rsidRPr="00685B76" w:rsidRDefault="00D600BC" w:rsidP="00685B76">
      <w:pPr>
        <w:pStyle w:val="ItemHead"/>
      </w:pPr>
      <w:r w:rsidRPr="00685B76">
        <w:t>1</w:t>
      </w:r>
      <w:r w:rsidR="00AE68F8" w:rsidRPr="00685B76">
        <w:t>0</w:t>
      </w:r>
      <w:r w:rsidRPr="00685B76">
        <w:t xml:space="preserve">  Offence in relation to the placement of used import plates</w:t>
      </w:r>
    </w:p>
    <w:p w:rsidR="00D600BC" w:rsidRPr="00685B76" w:rsidRDefault="00D600BC" w:rsidP="00685B76">
      <w:pPr>
        <w:pStyle w:val="Item"/>
      </w:pPr>
      <w:r w:rsidRPr="00685B76">
        <w:t>Despite the repeal of section</w:t>
      </w:r>
      <w:r w:rsidR="00685B76" w:rsidRPr="00685B76">
        <w:t> </w:t>
      </w:r>
      <w:r w:rsidRPr="00685B76">
        <w:t xml:space="preserve">13G of the </w:t>
      </w:r>
      <w:r w:rsidRPr="00685B76">
        <w:rPr>
          <w:i/>
        </w:rPr>
        <w:t>Motor Vehicle Standards Act 1989</w:t>
      </w:r>
      <w:r w:rsidRPr="00685B76">
        <w:t>, that section</w:t>
      </w:r>
      <w:r w:rsidR="001D2A01" w:rsidRPr="00685B76">
        <w:t>, and any other provision of th</w:t>
      </w:r>
      <w:r w:rsidR="005F496D" w:rsidRPr="00685B76">
        <w:t>e old law</w:t>
      </w:r>
      <w:r w:rsidR="001D2A01" w:rsidRPr="00685B76">
        <w:t xml:space="preserve"> (to the extent to which it relates to that section),</w:t>
      </w:r>
      <w:r w:rsidR="00592365" w:rsidRPr="00685B76">
        <w:t xml:space="preserve"> continue</w:t>
      </w:r>
      <w:r w:rsidRPr="00685B76">
        <w:t xml:space="preserve"> in force during the transitional period.</w:t>
      </w:r>
    </w:p>
    <w:p w:rsidR="005100DA" w:rsidRPr="00685B76" w:rsidRDefault="005100DA" w:rsidP="00685B76">
      <w:pPr>
        <w:pStyle w:val="ActHead7"/>
        <w:pageBreakBefore/>
      </w:pPr>
      <w:bookmarkStart w:id="15" w:name="_Toc532561520"/>
      <w:r w:rsidRPr="00685B76">
        <w:rPr>
          <w:rStyle w:val="CharAmPartNo"/>
        </w:rPr>
        <w:t>Part</w:t>
      </w:r>
      <w:r w:rsidR="00685B76" w:rsidRPr="00685B76">
        <w:rPr>
          <w:rStyle w:val="CharAmPartNo"/>
        </w:rPr>
        <w:t> </w:t>
      </w:r>
      <w:r w:rsidRPr="00685B76">
        <w:rPr>
          <w:rStyle w:val="CharAmPartNo"/>
        </w:rPr>
        <w:t>4</w:t>
      </w:r>
      <w:r w:rsidRPr="00685B76">
        <w:t>—</w:t>
      </w:r>
      <w:r w:rsidRPr="00685B76">
        <w:rPr>
          <w:rStyle w:val="CharAmPartText"/>
        </w:rPr>
        <w:t>Supply and importation of vehicles</w:t>
      </w:r>
      <w:bookmarkEnd w:id="15"/>
    </w:p>
    <w:p w:rsidR="00CB7DB0" w:rsidRPr="00685B76" w:rsidRDefault="00CB7DB0" w:rsidP="00685B76">
      <w:pPr>
        <w:pStyle w:val="ActHead8"/>
      </w:pPr>
      <w:bookmarkStart w:id="16" w:name="_Toc532561521"/>
      <w:r w:rsidRPr="00685B76">
        <w:t>Division</w:t>
      </w:r>
      <w:r w:rsidR="00685B76" w:rsidRPr="00685B76">
        <w:t> </w:t>
      </w:r>
      <w:r w:rsidRPr="00685B76">
        <w:t>1—Supply of new vehicles etc.</w:t>
      </w:r>
      <w:bookmarkEnd w:id="16"/>
    </w:p>
    <w:p w:rsidR="00B368D5" w:rsidRPr="00685B76" w:rsidRDefault="000A6E71" w:rsidP="00685B76">
      <w:pPr>
        <w:pStyle w:val="ItemHead"/>
      </w:pPr>
      <w:r w:rsidRPr="00685B76">
        <w:t>1</w:t>
      </w:r>
      <w:r w:rsidR="00AE68F8" w:rsidRPr="00685B76">
        <w:t>1</w:t>
      </w:r>
      <w:r w:rsidR="00B368D5" w:rsidRPr="00685B76">
        <w:t xml:space="preserve">  Supply of nonstandard vehicles</w:t>
      </w:r>
    </w:p>
    <w:p w:rsidR="00B368D5" w:rsidRPr="00685B76" w:rsidRDefault="00B368D5" w:rsidP="00685B76">
      <w:pPr>
        <w:pStyle w:val="SubitemHead"/>
      </w:pPr>
      <w:r w:rsidRPr="00685B76">
        <w:t>Existing approvals to continue in force</w:t>
      </w:r>
    </w:p>
    <w:p w:rsidR="004A3FF1" w:rsidRPr="00685B76" w:rsidRDefault="00B368D5" w:rsidP="00685B76">
      <w:pPr>
        <w:pStyle w:val="Subitem"/>
      </w:pPr>
      <w:r w:rsidRPr="00685B76">
        <w:t>(1)</w:t>
      </w:r>
      <w:r w:rsidRPr="00685B76">
        <w:tab/>
        <w:t xml:space="preserve">Despite the repeal of the </w:t>
      </w:r>
      <w:r w:rsidR="00695C2B" w:rsidRPr="00685B76">
        <w:rPr>
          <w:i/>
        </w:rPr>
        <w:t>Motor Vehicle Standards Act 1989</w:t>
      </w:r>
      <w:r w:rsidRPr="00685B76">
        <w:t>, if</w:t>
      </w:r>
      <w:r w:rsidR="004A3FF1" w:rsidRPr="00685B76">
        <w:t>:</w:t>
      </w:r>
    </w:p>
    <w:p w:rsidR="001046F2" w:rsidRPr="00685B76" w:rsidRDefault="001046F2" w:rsidP="00685B76">
      <w:pPr>
        <w:pStyle w:val="paragraph"/>
      </w:pPr>
      <w:r w:rsidRPr="00685B76">
        <w:tab/>
        <w:t>(a)</w:t>
      </w:r>
      <w:r w:rsidRPr="00685B76">
        <w:tab/>
        <w:t>an approval was given under section</w:t>
      </w:r>
      <w:r w:rsidR="00685B76" w:rsidRPr="00685B76">
        <w:t> </w:t>
      </w:r>
      <w:r w:rsidRPr="00685B76">
        <w:t>14A of that Act and in force immediately before commencement; or</w:t>
      </w:r>
    </w:p>
    <w:p w:rsidR="004A3FF1" w:rsidRPr="00685B76" w:rsidRDefault="004A3FF1" w:rsidP="00685B76">
      <w:pPr>
        <w:pStyle w:val="paragraph"/>
      </w:pPr>
      <w:r w:rsidRPr="00685B76">
        <w:tab/>
        <w:t>(</w:t>
      </w:r>
      <w:r w:rsidR="001046F2" w:rsidRPr="00685B76">
        <w:t>b</w:t>
      </w:r>
      <w:r w:rsidRPr="00685B76">
        <w:t>)</w:t>
      </w:r>
      <w:r w:rsidRPr="00685B76">
        <w:tab/>
        <w:t>an approval was given under regu</w:t>
      </w:r>
      <w:r w:rsidR="001046F2" w:rsidRPr="00685B76">
        <w:t>lation</w:t>
      </w:r>
      <w:r w:rsidR="00685B76" w:rsidRPr="00685B76">
        <w:t> </w:t>
      </w:r>
      <w:r w:rsidR="001046F2" w:rsidRPr="00685B76">
        <w:t xml:space="preserve">20 of the </w:t>
      </w:r>
      <w:r w:rsidR="001046F2" w:rsidRPr="00685B76">
        <w:rPr>
          <w:i/>
        </w:rPr>
        <w:t>Motor Vehicle Standards Regulations</w:t>
      </w:r>
      <w:r w:rsidR="00685B76" w:rsidRPr="00685B76">
        <w:rPr>
          <w:i/>
        </w:rPr>
        <w:t> </w:t>
      </w:r>
      <w:r w:rsidR="001046F2" w:rsidRPr="00685B76">
        <w:rPr>
          <w:i/>
        </w:rPr>
        <w:t>1989</w:t>
      </w:r>
      <w:r w:rsidR="001046F2" w:rsidRPr="00685B76">
        <w:t xml:space="preserve"> </w:t>
      </w:r>
      <w:r w:rsidR="00A605EF" w:rsidRPr="00685B76">
        <w:t xml:space="preserve">for a vehicle to be supplied to the market </w:t>
      </w:r>
      <w:r w:rsidRPr="00685B76">
        <w:t>and</w:t>
      </w:r>
      <w:r w:rsidR="00A605EF" w:rsidRPr="00685B76">
        <w:t xml:space="preserve"> the approval was</w:t>
      </w:r>
      <w:r w:rsidRPr="00685B76">
        <w:t xml:space="preserve"> in force immediately before commencement</w:t>
      </w:r>
      <w:r w:rsidR="001046F2" w:rsidRPr="00685B76">
        <w:t>;</w:t>
      </w:r>
    </w:p>
    <w:p w:rsidR="00B368D5" w:rsidRPr="00685B76" w:rsidRDefault="00B368D5" w:rsidP="00685B76">
      <w:pPr>
        <w:pStyle w:val="Item"/>
      </w:pPr>
      <w:r w:rsidRPr="00685B76">
        <w:t>the approval is taken to continue in force during the transitional period subject to the provisions of the old law.</w:t>
      </w:r>
    </w:p>
    <w:p w:rsidR="00B368D5" w:rsidRPr="00685B76" w:rsidRDefault="00B368D5" w:rsidP="00685B76">
      <w:pPr>
        <w:pStyle w:val="SubitemHead"/>
      </w:pPr>
      <w:r w:rsidRPr="00685B76">
        <w:t>Pending applications</w:t>
      </w:r>
    </w:p>
    <w:p w:rsidR="00B368D5" w:rsidRPr="00685B76" w:rsidRDefault="00B368D5" w:rsidP="00685B76">
      <w:pPr>
        <w:pStyle w:val="Subitem"/>
      </w:pPr>
      <w:r w:rsidRPr="00685B76">
        <w:t>(2)</w:t>
      </w:r>
      <w:r w:rsidRPr="00685B76">
        <w:tab/>
        <w:t>If</w:t>
      </w:r>
      <w:r w:rsidR="008A73F1" w:rsidRPr="00685B76">
        <w:t>, before commencement</w:t>
      </w:r>
      <w:r w:rsidRPr="00685B76">
        <w:t>:</w:t>
      </w:r>
    </w:p>
    <w:p w:rsidR="00A605EF" w:rsidRPr="00685B76" w:rsidRDefault="00B368D5" w:rsidP="00685B76">
      <w:pPr>
        <w:pStyle w:val="paragraph"/>
      </w:pPr>
      <w:r w:rsidRPr="00685B76">
        <w:tab/>
        <w:t>(a)</w:t>
      </w:r>
      <w:r w:rsidRPr="00685B76">
        <w:tab/>
        <w:t>a person applied to the Minister for</w:t>
      </w:r>
      <w:r w:rsidR="00A605EF" w:rsidRPr="00685B76">
        <w:t>:</w:t>
      </w:r>
    </w:p>
    <w:p w:rsidR="00A605EF" w:rsidRPr="00685B76" w:rsidRDefault="00A605EF" w:rsidP="00685B76">
      <w:pPr>
        <w:pStyle w:val="paragraphsub"/>
      </w:pPr>
      <w:r w:rsidRPr="00685B76">
        <w:tab/>
        <w:t>(i)</w:t>
      </w:r>
      <w:r w:rsidRPr="00685B76">
        <w:tab/>
      </w:r>
      <w:r w:rsidR="00B368D5" w:rsidRPr="00685B76">
        <w:t>an approval under section</w:t>
      </w:r>
      <w:r w:rsidR="00685B76" w:rsidRPr="00685B76">
        <w:t> </w:t>
      </w:r>
      <w:r w:rsidR="00695C2B" w:rsidRPr="00685B76">
        <w:t xml:space="preserve">14A of the </w:t>
      </w:r>
      <w:r w:rsidR="00695C2B" w:rsidRPr="00685B76">
        <w:rPr>
          <w:i/>
        </w:rPr>
        <w:t>Motor Vehicle Standards Act 1989</w:t>
      </w:r>
      <w:r w:rsidRPr="00685B76">
        <w:t>;</w:t>
      </w:r>
      <w:r w:rsidR="001046F2" w:rsidRPr="00685B76">
        <w:t xml:space="preserve"> or</w:t>
      </w:r>
    </w:p>
    <w:p w:rsidR="00B368D5" w:rsidRPr="00685B76" w:rsidRDefault="00A605EF" w:rsidP="00685B76">
      <w:pPr>
        <w:pStyle w:val="paragraphsub"/>
      </w:pPr>
      <w:r w:rsidRPr="00685B76">
        <w:tab/>
        <w:t>(ii)</w:t>
      </w:r>
      <w:r w:rsidRPr="00685B76">
        <w:tab/>
        <w:t xml:space="preserve">an approval under </w:t>
      </w:r>
      <w:r w:rsidR="001046F2" w:rsidRPr="00685B76">
        <w:t>regulation</w:t>
      </w:r>
      <w:r w:rsidR="00685B76" w:rsidRPr="00685B76">
        <w:t> </w:t>
      </w:r>
      <w:r w:rsidR="001046F2" w:rsidRPr="00685B76">
        <w:t xml:space="preserve">20 of the </w:t>
      </w:r>
      <w:r w:rsidR="001046F2" w:rsidRPr="00685B76">
        <w:rPr>
          <w:i/>
        </w:rPr>
        <w:t>Motor Vehicle Standards Regulations</w:t>
      </w:r>
      <w:r w:rsidR="00685B76" w:rsidRPr="00685B76">
        <w:rPr>
          <w:i/>
        </w:rPr>
        <w:t> </w:t>
      </w:r>
      <w:r w:rsidR="001046F2" w:rsidRPr="00685B76">
        <w:rPr>
          <w:i/>
        </w:rPr>
        <w:t>1989</w:t>
      </w:r>
      <w:r w:rsidRPr="00685B76">
        <w:t xml:space="preserve"> for a vehicle to be supplied to the market</w:t>
      </w:r>
      <w:r w:rsidR="00B368D5" w:rsidRPr="00685B76">
        <w:t>; and</w:t>
      </w:r>
    </w:p>
    <w:p w:rsidR="00B368D5" w:rsidRPr="00685B76" w:rsidRDefault="00B368D5" w:rsidP="00685B76">
      <w:pPr>
        <w:pStyle w:val="paragraph"/>
      </w:pPr>
      <w:r w:rsidRPr="00685B76">
        <w:tab/>
        <w:t>(b)</w:t>
      </w:r>
      <w:r w:rsidRPr="00685B76">
        <w:tab/>
        <w:t>the Minister ha</w:t>
      </w:r>
      <w:r w:rsidR="00154EA5" w:rsidRPr="00685B76">
        <w:t>d</w:t>
      </w:r>
      <w:r w:rsidRPr="00685B76">
        <w:t xml:space="preserve"> not</w:t>
      </w:r>
      <w:r w:rsidR="008A73F1" w:rsidRPr="00685B76">
        <w:t xml:space="preserve"> decided the application</w:t>
      </w:r>
      <w:r w:rsidRPr="00685B76">
        <w:t>;</w:t>
      </w:r>
    </w:p>
    <w:p w:rsidR="00B368D5" w:rsidRPr="00685B76" w:rsidRDefault="00B368D5" w:rsidP="00685B76">
      <w:pPr>
        <w:pStyle w:val="Item"/>
      </w:pPr>
      <w:r w:rsidRPr="00685B76">
        <w:t>then:</w:t>
      </w:r>
    </w:p>
    <w:p w:rsidR="00B368D5" w:rsidRPr="00685B76" w:rsidRDefault="00B368D5" w:rsidP="00685B76">
      <w:pPr>
        <w:pStyle w:val="paragraph"/>
      </w:pPr>
      <w:r w:rsidRPr="00685B76">
        <w:tab/>
        <w:t>(c)</w:t>
      </w:r>
      <w:r w:rsidRPr="00685B76">
        <w:tab/>
        <w:t>the Minister must decide the application</w:t>
      </w:r>
      <w:r w:rsidR="00F26625" w:rsidRPr="00685B76">
        <w:t xml:space="preserve"> in accordance with the old law</w:t>
      </w:r>
      <w:r w:rsidRPr="00685B76">
        <w:t>; and</w:t>
      </w:r>
    </w:p>
    <w:p w:rsidR="00B368D5" w:rsidRPr="00685B76" w:rsidRDefault="00B368D5" w:rsidP="00685B76">
      <w:pPr>
        <w:pStyle w:val="paragraph"/>
      </w:pPr>
      <w:r w:rsidRPr="00685B76">
        <w:tab/>
        <w:t>(d)</w:t>
      </w:r>
      <w:r w:rsidRPr="00685B76">
        <w:tab/>
        <w:t xml:space="preserve">if the Minister decides to </w:t>
      </w:r>
      <w:r w:rsidR="0013773D" w:rsidRPr="00685B76">
        <w:t>give written approval</w:t>
      </w:r>
      <w:r w:rsidRPr="00685B76">
        <w:t>—the approval:</w:t>
      </w:r>
    </w:p>
    <w:p w:rsidR="00B368D5" w:rsidRPr="00685B76" w:rsidRDefault="00B368D5" w:rsidP="00685B76">
      <w:pPr>
        <w:pStyle w:val="paragraphsub"/>
      </w:pPr>
      <w:r w:rsidRPr="00685B76">
        <w:tab/>
        <w:t>(i)</w:t>
      </w:r>
      <w:r w:rsidRPr="00685B76">
        <w:tab/>
        <w:t>comes into force on the day specified by the Minister in the approval; and</w:t>
      </w:r>
    </w:p>
    <w:p w:rsidR="00B368D5" w:rsidRPr="00685B76" w:rsidRDefault="00B368D5" w:rsidP="00685B76">
      <w:pPr>
        <w:pStyle w:val="paragraphsub"/>
      </w:pPr>
      <w:r w:rsidRPr="00685B76">
        <w:tab/>
        <w:t>(ii)</w:t>
      </w:r>
      <w:r w:rsidRPr="00685B76">
        <w:tab/>
        <w:t>continues in force during the transitional period subject to the provisions of the old law.</w:t>
      </w:r>
    </w:p>
    <w:p w:rsidR="00F26625" w:rsidRPr="00685B76" w:rsidRDefault="00F26625" w:rsidP="00685B76">
      <w:pPr>
        <w:pStyle w:val="SubitemHead"/>
      </w:pPr>
      <w:r w:rsidRPr="00685B76">
        <w:t>New law does not apply</w:t>
      </w:r>
    </w:p>
    <w:p w:rsidR="00555B90" w:rsidRPr="00685B76" w:rsidRDefault="00F26625" w:rsidP="00685B76">
      <w:pPr>
        <w:pStyle w:val="Subitem"/>
      </w:pPr>
      <w:r w:rsidRPr="00685B76">
        <w:t>(3)</w:t>
      </w:r>
      <w:r w:rsidRPr="00685B76">
        <w:tab/>
        <w:t>If an approval continues, or is taken to continue, in force during the transitional period subject to the provisions of the old law by force of this item, the</w:t>
      </w:r>
      <w:r w:rsidR="00A605EF" w:rsidRPr="00685B76">
        <w:t>n the</w:t>
      </w:r>
      <w:r w:rsidRPr="00685B76">
        <w:t xml:space="preserve"> new law does not apply</w:t>
      </w:r>
      <w:r w:rsidR="007A212A" w:rsidRPr="00685B76">
        <w:t>, during the transitional period,</w:t>
      </w:r>
      <w:r w:rsidRPr="00685B76">
        <w:t xml:space="preserve"> to </w:t>
      </w:r>
      <w:r w:rsidR="00555B90" w:rsidRPr="00685B76">
        <w:t xml:space="preserve">the </w:t>
      </w:r>
      <w:r w:rsidR="002A4DD2" w:rsidRPr="00685B76">
        <w:t>provision</w:t>
      </w:r>
      <w:r w:rsidR="00555B90" w:rsidRPr="00685B76">
        <w:t xml:space="preserve"> of a vehicle in accordance with the approval.</w:t>
      </w:r>
    </w:p>
    <w:p w:rsidR="00B368D5" w:rsidRPr="00685B76" w:rsidRDefault="00C20502" w:rsidP="00685B76">
      <w:pPr>
        <w:pStyle w:val="ItemHead"/>
      </w:pPr>
      <w:r w:rsidRPr="00685B76">
        <w:t>1</w:t>
      </w:r>
      <w:r w:rsidR="00AE68F8" w:rsidRPr="00685B76">
        <w:t>2</w:t>
      </w:r>
      <w:r w:rsidR="00B368D5" w:rsidRPr="00685B76">
        <w:t xml:space="preserve">  Transition of approval to supply nonstandard vehicles to a road vehicle type approval</w:t>
      </w:r>
    </w:p>
    <w:p w:rsidR="00B368D5" w:rsidRPr="00685B76" w:rsidRDefault="00B368D5" w:rsidP="00685B76">
      <w:pPr>
        <w:pStyle w:val="Subitem"/>
      </w:pPr>
      <w:r w:rsidRPr="00685B76">
        <w:t>(1)</w:t>
      </w:r>
      <w:r w:rsidRPr="00685B76">
        <w:tab/>
        <w:t>If:</w:t>
      </w:r>
    </w:p>
    <w:p w:rsidR="00B368D5" w:rsidRPr="00685B76" w:rsidRDefault="00B368D5" w:rsidP="00685B76">
      <w:pPr>
        <w:pStyle w:val="paragraph"/>
      </w:pPr>
      <w:r w:rsidRPr="00685B76">
        <w:tab/>
        <w:t>(a)</w:t>
      </w:r>
      <w:r w:rsidRPr="00685B76">
        <w:tab/>
        <w:t>a person is</w:t>
      </w:r>
      <w:r w:rsidR="008A73F1" w:rsidRPr="00685B76">
        <w:t xml:space="preserve"> the holder of</w:t>
      </w:r>
      <w:r w:rsidR="008A2663" w:rsidRPr="00685B76">
        <w:t>:</w:t>
      </w:r>
    </w:p>
    <w:p w:rsidR="008A2663" w:rsidRPr="00685B76" w:rsidRDefault="008A73F1" w:rsidP="00685B76">
      <w:pPr>
        <w:pStyle w:val="paragraphsub"/>
      </w:pPr>
      <w:r w:rsidRPr="00685B76">
        <w:tab/>
        <w:t>(i)</w:t>
      </w:r>
      <w:r w:rsidRPr="00685B76">
        <w:tab/>
      </w:r>
      <w:r w:rsidR="008A2663" w:rsidRPr="00685B76">
        <w:t>an approval under section</w:t>
      </w:r>
      <w:r w:rsidR="00685B76" w:rsidRPr="00685B76">
        <w:t> </w:t>
      </w:r>
      <w:r w:rsidR="008A2663" w:rsidRPr="00685B76">
        <w:t xml:space="preserve">14A of the </w:t>
      </w:r>
      <w:r w:rsidR="00361CAC" w:rsidRPr="00685B76">
        <w:rPr>
          <w:i/>
        </w:rPr>
        <w:t>Motor Vehicle Standards Act 1989</w:t>
      </w:r>
      <w:r w:rsidR="008A2663" w:rsidRPr="00685B76">
        <w:t xml:space="preserve"> </w:t>
      </w:r>
      <w:r w:rsidR="001046F2" w:rsidRPr="00685B76">
        <w:t>or regulation</w:t>
      </w:r>
      <w:r w:rsidR="00685B76" w:rsidRPr="00685B76">
        <w:t> </w:t>
      </w:r>
      <w:r w:rsidR="001046F2" w:rsidRPr="00685B76">
        <w:t xml:space="preserve">20 of the </w:t>
      </w:r>
      <w:r w:rsidR="001046F2" w:rsidRPr="00685B76">
        <w:rPr>
          <w:i/>
        </w:rPr>
        <w:t>Motor Vehicle Standards Regulations</w:t>
      </w:r>
      <w:r w:rsidR="00685B76" w:rsidRPr="00685B76">
        <w:rPr>
          <w:i/>
        </w:rPr>
        <w:t> </w:t>
      </w:r>
      <w:r w:rsidR="001046F2" w:rsidRPr="00685B76">
        <w:rPr>
          <w:i/>
        </w:rPr>
        <w:t>1989</w:t>
      </w:r>
      <w:r w:rsidR="001046F2" w:rsidRPr="00685B76">
        <w:t xml:space="preserve"> </w:t>
      </w:r>
      <w:r w:rsidR="008A2663" w:rsidRPr="00685B76">
        <w:t>that is in force immediately before commencement</w:t>
      </w:r>
      <w:r w:rsidRPr="00685B76">
        <w:t>, as mentioned in subitem</w:t>
      </w:r>
      <w:r w:rsidR="00685B76" w:rsidRPr="00685B76">
        <w:t> </w:t>
      </w:r>
      <w:r w:rsidRPr="00685B76">
        <w:t>1</w:t>
      </w:r>
      <w:r w:rsidR="00AE68F8" w:rsidRPr="00685B76">
        <w:t>1</w:t>
      </w:r>
      <w:r w:rsidRPr="00685B76">
        <w:t>(1)</w:t>
      </w:r>
      <w:r w:rsidR="008A2663" w:rsidRPr="00685B76">
        <w:t>; or</w:t>
      </w:r>
    </w:p>
    <w:p w:rsidR="008A2663" w:rsidRPr="00685B76" w:rsidRDefault="008A2663" w:rsidP="00685B76">
      <w:pPr>
        <w:pStyle w:val="paragraphsub"/>
      </w:pPr>
      <w:r w:rsidRPr="00685B76">
        <w:tab/>
        <w:t>(ii)</w:t>
      </w:r>
      <w:r w:rsidRPr="00685B76">
        <w:tab/>
        <w:t>an approval under section</w:t>
      </w:r>
      <w:r w:rsidR="00685B76" w:rsidRPr="00685B76">
        <w:t> </w:t>
      </w:r>
      <w:r w:rsidRPr="00685B76">
        <w:t xml:space="preserve">14A of the </w:t>
      </w:r>
      <w:r w:rsidR="00361CAC" w:rsidRPr="00685B76">
        <w:rPr>
          <w:i/>
        </w:rPr>
        <w:t>Motor Vehicle Standards Act 1989</w:t>
      </w:r>
      <w:r w:rsidRPr="00685B76">
        <w:t xml:space="preserve"> </w:t>
      </w:r>
      <w:r w:rsidR="00A605EF" w:rsidRPr="00685B76">
        <w:t>or regulation</w:t>
      </w:r>
      <w:r w:rsidR="00685B76" w:rsidRPr="00685B76">
        <w:t> </w:t>
      </w:r>
      <w:r w:rsidR="00A605EF" w:rsidRPr="00685B76">
        <w:t xml:space="preserve">20 of the </w:t>
      </w:r>
      <w:r w:rsidR="00A605EF" w:rsidRPr="00685B76">
        <w:rPr>
          <w:i/>
        </w:rPr>
        <w:t>Motor Vehicle Standards Regulations</w:t>
      </w:r>
      <w:r w:rsidR="00685B76" w:rsidRPr="00685B76">
        <w:rPr>
          <w:i/>
        </w:rPr>
        <w:t> </w:t>
      </w:r>
      <w:r w:rsidR="00A605EF" w:rsidRPr="00685B76">
        <w:rPr>
          <w:i/>
        </w:rPr>
        <w:t>1989</w:t>
      </w:r>
      <w:r w:rsidR="00A605EF" w:rsidRPr="00685B76">
        <w:t xml:space="preserve"> </w:t>
      </w:r>
      <w:r w:rsidRPr="00685B76">
        <w:t>because of a decision by the Minister allowed by subitem</w:t>
      </w:r>
      <w:r w:rsidR="00685B76" w:rsidRPr="00685B76">
        <w:t> </w:t>
      </w:r>
      <w:r w:rsidRPr="00685B76">
        <w:t>1</w:t>
      </w:r>
      <w:r w:rsidR="00AE68F8" w:rsidRPr="00685B76">
        <w:t>1</w:t>
      </w:r>
      <w:r w:rsidRPr="00685B76">
        <w:t>(2); and</w:t>
      </w:r>
    </w:p>
    <w:p w:rsidR="00B368D5" w:rsidRPr="00685B76" w:rsidRDefault="00B368D5" w:rsidP="00685B76">
      <w:pPr>
        <w:pStyle w:val="paragraph"/>
      </w:pPr>
      <w:r w:rsidRPr="00685B76">
        <w:tab/>
        <w:t>(b)</w:t>
      </w:r>
      <w:r w:rsidRPr="00685B76">
        <w:tab/>
        <w:t>during the 6 month period beginning immediately after commencement, the person:</w:t>
      </w:r>
    </w:p>
    <w:p w:rsidR="00B368D5" w:rsidRPr="00685B76" w:rsidRDefault="00B368D5" w:rsidP="00685B76">
      <w:pPr>
        <w:pStyle w:val="paragraphsub"/>
      </w:pPr>
      <w:r w:rsidRPr="00685B76">
        <w:tab/>
        <w:t>(i)</w:t>
      </w:r>
      <w:r w:rsidRPr="00685B76">
        <w:tab/>
        <w:t xml:space="preserve">provides </w:t>
      </w:r>
      <w:r w:rsidR="00394AE6" w:rsidRPr="00685B76">
        <w:t>to the Minister</w:t>
      </w:r>
      <w:r w:rsidR="00E10BE0" w:rsidRPr="00685B76">
        <w:t>, in the approved form,</w:t>
      </w:r>
      <w:r w:rsidR="00394AE6" w:rsidRPr="00685B76">
        <w:t xml:space="preserve"> </w:t>
      </w:r>
      <w:r w:rsidRPr="00685B76">
        <w:t>written acknowledgement of the conditions applying to road vehicle type approvals, as set out in the rules, and that breach of any of those conditions is an offence</w:t>
      </w:r>
      <w:r w:rsidR="00C20502" w:rsidRPr="00685B76">
        <w:t xml:space="preserve"> under the new law</w:t>
      </w:r>
      <w:r w:rsidRPr="00685B76">
        <w:t>; and</w:t>
      </w:r>
    </w:p>
    <w:p w:rsidR="00B368D5" w:rsidRPr="00685B76" w:rsidRDefault="00B368D5" w:rsidP="00685B76">
      <w:pPr>
        <w:pStyle w:val="paragraphsub"/>
      </w:pPr>
      <w:r w:rsidRPr="00685B76">
        <w:tab/>
        <w:t>(ii)</w:t>
      </w:r>
      <w:r w:rsidRPr="00685B76">
        <w:tab/>
      </w:r>
      <w:r w:rsidR="00394AE6" w:rsidRPr="00685B76">
        <w:t>provides to the Minister</w:t>
      </w:r>
      <w:r w:rsidR="00E10BE0" w:rsidRPr="00685B76">
        <w:t>, in the approved form,</w:t>
      </w:r>
      <w:r w:rsidR="00394AE6" w:rsidRPr="00685B76">
        <w:t xml:space="preserve"> a</w:t>
      </w:r>
      <w:r w:rsidR="00B73C22" w:rsidRPr="00685B76">
        <w:t xml:space="preserve"> </w:t>
      </w:r>
      <w:r w:rsidRPr="00685B76">
        <w:t>sign</w:t>
      </w:r>
      <w:r w:rsidR="00394AE6" w:rsidRPr="00685B76">
        <w:t>ed</w:t>
      </w:r>
      <w:r w:rsidRPr="00685B76">
        <w:t xml:space="preserve"> declaration that the person satisfies the conditions applying to road vehicle type approvals, as set out in the rules</w:t>
      </w:r>
      <w:r w:rsidR="003F63F0" w:rsidRPr="00685B76">
        <w:t>, in respect of the</w:t>
      </w:r>
      <w:r w:rsidR="008A73F1" w:rsidRPr="00685B76">
        <w:t xml:space="preserve"> type of vehicle covered by an </w:t>
      </w:r>
      <w:r w:rsidR="003F63F0" w:rsidRPr="00685B76">
        <w:t>approval</w:t>
      </w:r>
      <w:r w:rsidR="008A73F1" w:rsidRPr="00685B76">
        <w:t xml:space="preserve"> mentioned in </w:t>
      </w:r>
      <w:r w:rsidR="00685B76" w:rsidRPr="00685B76">
        <w:t>paragraph (</w:t>
      </w:r>
      <w:r w:rsidR="008A73F1" w:rsidRPr="00685B76">
        <w:t xml:space="preserve">a) (the </w:t>
      </w:r>
      <w:r w:rsidR="008A73F1" w:rsidRPr="00685B76">
        <w:rPr>
          <w:b/>
          <w:i/>
        </w:rPr>
        <w:t>old approval</w:t>
      </w:r>
      <w:r w:rsidR="008A73F1" w:rsidRPr="00685B76">
        <w:t>)</w:t>
      </w:r>
      <w:r w:rsidRPr="00685B76">
        <w:t>; and</w:t>
      </w:r>
    </w:p>
    <w:p w:rsidR="002D4E95" w:rsidRPr="00685B76" w:rsidRDefault="002D4E95" w:rsidP="00685B76">
      <w:pPr>
        <w:pStyle w:val="paragraphsub"/>
      </w:pPr>
      <w:r w:rsidRPr="00685B76">
        <w:tab/>
        <w:t>(iii)</w:t>
      </w:r>
      <w:r w:rsidRPr="00685B76">
        <w:tab/>
        <w:t xml:space="preserve">pays the charges payable for </w:t>
      </w:r>
      <w:r w:rsidR="000B4685" w:rsidRPr="00685B76">
        <w:t>the purposes of this paragraph</w:t>
      </w:r>
      <w:r w:rsidRPr="00685B76">
        <w:t>;</w:t>
      </w:r>
    </w:p>
    <w:p w:rsidR="00B73C22" w:rsidRPr="00685B76" w:rsidRDefault="00B73C22" w:rsidP="00685B76">
      <w:pPr>
        <w:pStyle w:val="Item"/>
      </w:pPr>
      <w:r w:rsidRPr="00685B76">
        <w:t>then:</w:t>
      </w:r>
    </w:p>
    <w:p w:rsidR="00B73C22" w:rsidRPr="00685B76" w:rsidRDefault="00B73C22" w:rsidP="00685B76">
      <w:pPr>
        <w:pStyle w:val="paragraph"/>
      </w:pPr>
      <w:r w:rsidRPr="00685B76">
        <w:tab/>
        <w:t>(c)</w:t>
      </w:r>
      <w:r w:rsidRPr="00685B76">
        <w:tab/>
        <w:t>the person is taken to have been granted a road vehicle type approval under the rules</w:t>
      </w:r>
      <w:r w:rsidR="008014A8" w:rsidRPr="00685B76">
        <w:t xml:space="preserve"> in respect of the type of vehicle covered by the old approval</w:t>
      </w:r>
      <w:r w:rsidRPr="00685B76">
        <w:t xml:space="preserve"> for the 5 year period beginning on the day that </w:t>
      </w:r>
      <w:r w:rsidR="00685B76" w:rsidRPr="00685B76">
        <w:t>paragraph (</w:t>
      </w:r>
      <w:r w:rsidRPr="00685B76">
        <w:t>b) is satisfied</w:t>
      </w:r>
      <w:r w:rsidR="00615E5B" w:rsidRPr="00685B76">
        <w:t xml:space="preserve"> (the </w:t>
      </w:r>
      <w:r w:rsidR="00615E5B" w:rsidRPr="00685B76">
        <w:rPr>
          <w:b/>
          <w:i/>
        </w:rPr>
        <w:t>new approval</w:t>
      </w:r>
      <w:r w:rsidR="00615E5B" w:rsidRPr="00685B76">
        <w:t>)</w:t>
      </w:r>
      <w:r w:rsidRPr="00685B76">
        <w:t>; and</w:t>
      </w:r>
    </w:p>
    <w:p w:rsidR="00B23FDF" w:rsidRPr="00685B76" w:rsidRDefault="00B73C22" w:rsidP="00685B76">
      <w:pPr>
        <w:pStyle w:val="paragraph"/>
      </w:pPr>
      <w:r w:rsidRPr="00685B76">
        <w:tab/>
        <w:t>(d)</w:t>
      </w:r>
      <w:r w:rsidRPr="00685B76">
        <w:tab/>
        <w:t xml:space="preserve">on that day, the </w:t>
      </w:r>
      <w:r w:rsidR="00D465B0" w:rsidRPr="00685B76">
        <w:t xml:space="preserve">old </w:t>
      </w:r>
      <w:r w:rsidRPr="00685B76">
        <w:t>approval ceases to be in force.</w:t>
      </w:r>
    </w:p>
    <w:p w:rsidR="00B368D5" w:rsidRPr="00685B76" w:rsidRDefault="00B368D5" w:rsidP="00685B76">
      <w:pPr>
        <w:pStyle w:val="Subitem"/>
      </w:pPr>
      <w:r w:rsidRPr="00685B76">
        <w:t>(2)</w:t>
      </w:r>
      <w:r w:rsidRPr="00685B76">
        <w:tab/>
      </w:r>
      <w:r w:rsidR="00935779" w:rsidRPr="00685B76">
        <w:t xml:space="preserve">The following provisions have effect in relation to </w:t>
      </w:r>
      <w:r w:rsidR="00685B76" w:rsidRPr="00685B76">
        <w:t>paragraph (</w:t>
      </w:r>
      <w:r w:rsidR="00935779" w:rsidRPr="00685B76">
        <w:t>1)(b</w:t>
      </w:r>
      <w:r w:rsidRPr="00685B76">
        <w:t>):</w:t>
      </w:r>
    </w:p>
    <w:p w:rsidR="00B368D5" w:rsidRPr="00685B76" w:rsidRDefault="00B368D5" w:rsidP="00685B76">
      <w:pPr>
        <w:pStyle w:val="paragraph"/>
      </w:pPr>
      <w:r w:rsidRPr="00685B76">
        <w:tab/>
        <w:t>(a)</w:t>
      </w:r>
      <w:r w:rsidRPr="00685B76">
        <w:tab/>
        <w:t xml:space="preserve">the written acknowledgement mentioned in </w:t>
      </w:r>
      <w:r w:rsidR="00685B76" w:rsidRPr="00685B76">
        <w:t>subparagraph (</w:t>
      </w:r>
      <w:r w:rsidRPr="00685B76">
        <w:t>1)(b)(i) i</w:t>
      </w:r>
      <w:r w:rsidR="00C20502" w:rsidRPr="00685B76">
        <w:t>s, for the purposes of section</w:t>
      </w:r>
      <w:r w:rsidR="00685B76" w:rsidRPr="00685B76">
        <w:t> </w:t>
      </w:r>
      <w:r w:rsidRPr="00685B76">
        <w:t>3</w:t>
      </w:r>
      <w:r w:rsidR="00E924CF" w:rsidRPr="00685B76">
        <w:t>2</w:t>
      </w:r>
      <w:r w:rsidRPr="00685B76">
        <w:t xml:space="preserve"> of the </w:t>
      </w:r>
      <w:r w:rsidR="003F63F0" w:rsidRPr="00685B76">
        <w:rPr>
          <w:i/>
        </w:rPr>
        <w:t>Road Vehicle Standards Act 201</w:t>
      </w:r>
      <w:r w:rsidR="00906B3A" w:rsidRPr="00685B76">
        <w:rPr>
          <w:i/>
        </w:rPr>
        <w:t>8</w:t>
      </w:r>
      <w:r w:rsidRPr="00685B76">
        <w:t>, information given, or purportedly given, under or for the purpose of the rules;</w:t>
      </w:r>
    </w:p>
    <w:p w:rsidR="00B368D5" w:rsidRPr="00685B76" w:rsidRDefault="00B368D5" w:rsidP="00685B76">
      <w:pPr>
        <w:pStyle w:val="paragraph"/>
      </w:pPr>
      <w:r w:rsidRPr="00685B76">
        <w:tab/>
        <w:t>(b)</w:t>
      </w:r>
      <w:r w:rsidRPr="00685B76">
        <w:tab/>
        <w:t xml:space="preserve">the declaration mentioned in </w:t>
      </w:r>
      <w:r w:rsidR="00685B76" w:rsidRPr="00685B76">
        <w:t>subparagraph (</w:t>
      </w:r>
      <w:r w:rsidRPr="00685B76">
        <w:t>1)(b)(ii) i</w:t>
      </w:r>
      <w:r w:rsidR="00C20502" w:rsidRPr="00685B76">
        <w:t>s, for the purposes of section</w:t>
      </w:r>
      <w:r w:rsidR="00685B76" w:rsidRPr="00685B76">
        <w:t> </w:t>
      </w:r>
      <w:r w:rsidRPr="00685B76">
        <w:t>3</w:t>
      </w:r>
      <w:r w:rsidR="00E924CF" w:rsidRPr="00685B76">
        <w:t>1</w:t>
      </w:r>
      <w:r w:rsidRPr="00685B76">
        <w:t xml:space="preserve"> of the </w:t>
      </w:r>
      <w:r w:rsidR="00A823C3" w:rsidRPr="00685B76">
        <w:rPr>
          <w:i/>
        </w:rPr>
        <w:t>Road Vehicle Standards Act 201</w:t>
      </w:r>
      <w:r w:rsidR="00906B3A" w:rsidRPr="00685B76">
        <w:rPr>
          <w:i/>
        </w:rPr>
        <w:t>8</w:t>
      </w:r>
      <w:r w:rsidRPr="00685B76">
        <w:t>, taken to be made in an application for an approval under the rules.</w:t>
      </w:r>
    </w:p>
    <w:p w:rsidR="00B368D5" w:rsidRPr="00685B76" w:rsidRDefault="00B368D5" w:rsidP="00685B76">
      <w:pPr>
        <w:pStyle w:val="notemargin"/>
      </w:pPr>
      <w:r w:rsidRPr="00685B76">
        <w:t>Note:</w:t>
      </w:r>
      <w:r w:rsidRPr="00685B76">
        <w:tab/>
        <w:t>This means that offences</w:t>
      </w:r>
      <w:r w:rsidR="008A73F1" w:rsidRPr="00685B76">
        <w:t xml:space="preserve"> and civil penalty provisions</w:t>
      </w:r>
      <w:r w:rsidRPr="00685B76">
        <w:t xml:space="preserve"> for giving false or misleading information or making a false</w:t>
      </w:r>
      <w:r w:rsidR="008A73F1" w:rsidRPr="00685B76">
        <w:t xml:space="preserve"> or misleading</w:t>
      </w:r>
      <w:r w:rsidRPr="00685B76">
        <w:t xml:space="preserve"> declaration apply to the making of an acknowledgement and a declaration</w:t>
      </w:r>
      <w:r w:rsidR="00E3671C" w:rsidRPr="00685B76">
        <w:t xml:space="preserve"> under </w:t>
      </w:r>
      <w:r w:rsidR="00685B76" w:rsidRPr="00685B76">
        <w:t>paragraph (</w:t>
      </w:r>
      <w:r w:rsidR="00E3671C" w:rsidRPr="00685B76">
        <w:t>1)(b)</w:t>
      </w:r>
      <w:r w:rsidRPr="00685B76">
        <w:t>.</w:t>
      </w:r>
    </w:p>
    <w:p w:rsidR="00B368D5" w:rsidRPr="00685B76" w:rsidRDefault="00B368D5" w:rsidP="00685B76">
      <w:pPr>
        <w:pStyle w:val="Subitem"/>
      </w:pPr>
      <w:r w:rsidRPr="00685B76">
        <w:t>(3)</w:t>
      </w:r>
      <w:r w:rsidRPr="00685B76">
        <w:tab/>
        <w:t>The following provisions have effect</w:t>
      </w:r>
      <w:r w:rsidR="00B87D02" w:rsidRPr="00685B76">
        <w:t xml:space="preserve"> in relation to the new approval</w:t>
      </w:r>
      <w:r w:rsidRPr="00685B76">
        <w:t>:</w:t>
      </w:r>
    </w:p>
    <w:p w:rsidR="0074451D" w:rsidRPr="00685B76" w:rsidRDefault="00B368D5" w:rsidP="00685B76">
      <w:pPr>
        <w:pStyle w:val="paragraph"/>
      </w:pPr>
      <w:r w:rsidRPr="00685B76">
        <w:tab/>
        <w:t>(</w:t>
      </w:r>
      <w:r w:rsidR="00B73C22" w:rsidRPr="00685B76">
        <w:t>a</w:t>
      </w:r>
      <w:r w:rsidRPr="00685B76">
        <w:t>)</w:t>
      </w:r>
      <w:r w:rsidRPr="00685B76">
        <w:tab/>
      </w:r>
      <w:r w:rsidR="00B73C22" w:rsidRPr="00685B76">
        <w:t>evidence that enabled the Minister to grant the</w:t>
      </w:r>
      <w:r w:rsidR="00D465B0" w:rsidRPr="00685B76">
        <w:t xml:space="preserve"> old approval</w:t>
      </w:r>
      <w:r w:rsidRPr="00685B76">
        <w:t xml:space="preserve"> </w:t>
      </w:r>
      <w:r w:rsidR="00FA7262" w:rsidRPr="00685B76">
        <w:t>is</w:t>
      </w:r>
      <w:r w:rsidRPr="00685B76">
        <w:t xml:space="preserve"> taken to be sufficient to satisfy continued compliance with the relevant criteria for granting </w:t>
      </w:r>
      <w:r w:rsidR="00615E5B" w:rsidRPr="00685B76">
        <w:t>the new approval</w:t>
      </w:r>
      <w:r w:rsidRPr="00685B76">
        <w:t xml:space="preserve"> under the rules</w:t>
      </w:r>
      <w:r w:rsidR="0074451D" w:rsidRPr="00685B76">
        <w:t>:</w:t>
      </w:r>
    </w:p>
    <w:p w:rsidR="0074451D" w:rsidRPr="00685B76" w:rsidRDefault="0074451D" w:rsidP="00685B76">
      <w:pPr>
        <w:pStyle w:val="paragraphsub"/>
      </w:pPr>
      <w:r w:rsidRPr="00685B76">
        <w:tab/>
        <w:t>(i)</w:t>
      </w:r>
      <w:r w:rsidRPr="00685B76">
        <w:tab/>
        <w:t xml:space="preserve">unless the evidence is found to be false or misleading, or is found to omit any matter or thing without which the evidence is misleading; </w:t>
      </w:r>
      <w:r w:rsidR="008D0A4F" w:rsidRPr="00685B76">
        <w:t>or</w:t>
      </w:r>
    </w:p>
    <w:p w:rsidR="0074451D" w:rsidRPr="00685B76" w:rsidRDefault="0074451D" w:rsidP="00685B76">
      <w:pPr>
        <w:pStyle w:val="paragraphsub"/>
      </w:pPr>
      <w:r w:rsidRPr="00685B76">
        <w:tab/>
        <w:t>(ii)</w:t>
      </w:r>
      <w:r w:rsidRPr="00685B76">
        <w:tab/>
        <w:t>unless, and to the extent that, the p</w:t>
      </w:r>
      <w:r w:rsidR="00615E5B" w:rsidRPr="00685B76">
        <w:t>erson seeks a variation of the new</w:t>
      </w:r>
      <w:r w:rsidRPr="00685B76">
        <w:t xml:space="preserve"> approval under the rules;</w:t>
      </w:r>
    </w:p>
    <w:p w:rsidR="00D465B0" w:rsidRPr="00685B76" w:rsidRDefault="00B73C22" w:rsidP="00685B76">
      <w:pPr>
        <w:pStyle w:val="paragraph"/>
      </w:pPr>
      <w:r w:rsidRPr="00685B76">
        <w:tab/>
        <w:t>(b</w:t>
      </w:r>
      <w:r w:rsidR="00B368D5" w:rsidRPr="00685B76">
        <w:t>)</w:t>
      </w:r>
      <w:r w:rsidR="00B368D5" w:rsidRPr="00685B76">
        <w:tab/>
        <w:t xml:space="preserve">if a person seeks a variation of the </w:t>
      </w:r>
      <w:r w:rsidR="00615E5B" w:rsidRPr="00685B76">
        <w:t xml:space="preserve">new </w:t>
      </w:r>
      <w:r w:rsidR="00B368D5" w:rsidRPr="00685B76">
        <w:t xml:space="preserve">approval under the rules, to the extent of the variation, evidence of a kind mentioned in </w:t>
      </w:r>
      <w:r w:rsidR="00685B76" w:rsidRPr="00685B76">
        <w:t>paragraph (</w:t>
      </w:r>
      <w:r w:rsidR="00B368D5" w:rsidRPr="00685B76">
        <w:t>a) will not be sufficient to meet the evidential requirements of the rules</w:t>
      </w:r>
      <w:r w:rsidR="00D465B0" w:rsidRPr="00685B76">
        <w:t>;</w:t>
      </w:r>
    </w:p>
    <w:p w:rsidR="00D465B0" w:rsidRPr="00685B76" w:rsidRDefault="00D465B0" w:rsidP="00685B76">
      <w:pPr>
        <w:pStyle w:val="paragraph"/>
      </w:pPr>
      <w:r w:rsidRPr="00685B76">
        <w:tab/>
        <w:t>(c)</w:t>
      </w:r>
      <w:r w:rsidRPr="00685B76">
        <w:tab/>
        <w:t xml:space="preserve">any written conditions to which the old approval was subject are taken to be conditions </w:t>
      </w:r>
      <w:r w:rsidR="0050012C" w:rsidRPr="00685B76">
        <w:t xml:space="preserve">that are </w:t>
      </w:r>
      <w:r w:rsidRPr="00685B76">
        <w:t xml:space="preserve">specified in the </w:t>
      </w:r>
      <w:r w:rsidR="0050012C" w:rsidRPr="00685B76">
        <w:t xml:space="preserve">new </w:t>
      </w:r>
      <w:r w:rsidRPr="00685B76">
        <w:t xml:space="preserve">approval </w:t>
      </w:r>
      <w:r w:rsidR="0050012C" w:rsidRPr="00685B76">
        <w:t xml:space="preserve">under </w:t>
      </w:r>
      <w:r w:rsidRPr="00685B76">
        <w:t>the rules;</w:t>
      </w:r>
    </w:p>
    <w:p w:rsidR="001046F2" w:rsidRPr="00685B76" w:rsidRDefault="001046F2" w:rsidP="00685B76">
      <w:pPr>
        <w:pStyle w:val="paragraph"/>
      </w:pPr>
      <w:r w:rsidRPr="00685B76">
        <w:tab/>
        <w:t>(</w:t>
      </w:r>
      <w:r w:rsidR="006078EA" w:rsidRPr="00685B76">
        <w:t>d</w:t>
      </w:r>
      <w:r w:rsidRPr="00685B76">
        <w:t>)</w:t>
      </w:r>
      <w:r w:rsidRPr="00685B76">
        <w:tab/>
        <w:t xml:space="preserve">evidence that </w:t>
      </w:r>
      <w:r w:rsidR="00D32620" w:rsidRPr="00685B76">
        <w:t>demonstrated</w:t>
      </w:r>
      <w:r w:rsidR="006078EA" w:rsidRPr="00685B76">
        <w:t xml:space="preserve"> that</w:t>
      </w:r>
      <w:r w:rsidRPr="00685B76">
        <w:t xml:space="preserve"> conditions of the old approval </w:t>
      </w:r>
      <w:r w:rsidR="006078EA" w:rsidRPr="00685B76">
        <w:t>were</w:t>
      </w:r>
      <w:r w:rsidRPr="00685B76">
        <w:t xml:space="preserve"> satisfied is taken to </w:t>
      </w:r>
      <w:r w:rsidR="006078EA" w:rsidRPr="00685B76">
        <w:t>be sufficient to satisfy</w:t>
      </w:r>
      <w:r w:rsidRPr="00685B76">
        <w:t xml:space="preserve"> the relevant </w:t>
      </w:r>
      <w:r w:rsidR="006078EA" w:rsidRPr="00685B76">
        <w:t>conditions of</w:t>
      </w:r>
      <w:r w:rsidRPr="00685B76">
        <w:t xml:space="preserve"> the new approval under the rules:</w:t>
      </w:r>
    </w:p>
    <w:p w:rsidR="001046F2" w:rsidRPr="00685B76" w:rsidRDefault="001046F2" w:rsidP="00685B76">
      <w:pPr>
        <w:pStyle w:val="paragraphsub"/>
      </w:pPr>
      <w:r w:rsidRPr="00685B76">
        <w:tab/>
        <w:t>(i)</w:t>
      </w:r>
      <w:r w:rsidRPr="00685B76">
        <w:tab/>
        <w:t xml:space="preserve">unless the evidence is found to be false or misleading, or is found to omit any matter or thing without which the evidence is misleading; </w:t>
      </w:r>
      <w:r w:rsidR="00D32620" w:rsidRPr="00685B76">
        <w:t>or</w:t>
      </w:r>
    </w:p>
    <w:p w:rsidR="001046F2" w:rsidRPr="00685B76" w:rsidRDefault="001046F2" w:rsidP="00685B76">
      <w:pPr>
        <w:pStyle w:val="paragraphsub"/>
      </w:pPr>
      <w:r w:rsidRPr="00685B76">
        <w:tab/>
        <w:t>(ii)</w:t>
      </w:r>
      <w:r w:rsidRPr="00685B76">
        <w:tab/>
        <w:t>unless, and to the extent that, the person seeks a variation of the new approval under the rules;</w:t>
      </w:r>
    </w:p>
    <w:p w:rsidR="009703E9" w:rsidRPr="00685B76" w:rsidRDefault="006078EA" w:rsidP="00685B76">
      <w:pPr>
        <w:pStyle w:val="paragraph"/>
      </w:pPr>
      <w:r w:rsidRPr="00685B76">
        <w:tab/>
        <w:t>(e</w:t>
      </w:r>
      <w:r w:rsidR="009703E9" w:rsidRPr="00685B76">
        <w:t>)</w:t>
      </w:r>
      <w:r w:rsidR="009703E9" w:rsidRPr="00685B76">
        <w:tab/>
        <w:t>to the extent that a written condition to which the old approval was subject is inconsistent with:</w:t>
      </w:r>
    </w:p>
    <w:p w:rsidR="009703E9" w:rsidRPr="00685B76" w:rsidRDefault="009703E9" w:rsidP="00685B76">
      <w:pPr>
        <w:pStyle w:val="paragraphsub"/>
      </w:pPr>
      <w:r w:rsidRPr="00685B76">
        <w:tab/>
        <w:t>(i)</w:t>
      </w:r>
      <w:r w:rsidRPr="00685B76">
        <w:tab/>
        <w:t>a condition to which a road vehicle type approval is subject under the rules; or</w:t>
      </w:r>
    </w:p>
    <w:p w:rsidR="009703E9" w:rsidRPr="00685B76" w:rsidRDefault="009703E9" w:rsidP="00685B76">
      <w:pPr>
        <w:pStyle w:val="paragraphsub"/>
      </w:pPr>
      <w:r w:rsidRPr="00685B76">
        <w:tab/>
        <w:t>(ii)</w:t>
      </w:r>
      <w:r w:rsidRPr="00685B76">
        <w:tab/>
        <w:t>a requirement of the rules;</w:t>
      </w:r>
    </w:p>
    <w:p w:rsidR="009703E9" w:rsidRPr="00685B76" w:rsidRDefault="009703E9" w:rsidP="00685B76">
      <w:pPr>
        <w:pStyle w:val="paragraph"/>
      </w:pPr>
      <w:r w:rsidRPr="00685B76">
        <w:tab/>
      </w:r>
      <w:r w:rsidRPr="00685B76">
        <w:tab/>
        <w:t>then, to the extent of the inconsistency, the rules prevail.</w:t>
      </w:r>
    </w:p>
    <w:p w:rsidR="00B368D5" w:rsidRPr="00685B76" w:rsidRDefault="00B368D5" w:rsidP="00685B76">
      <w:pPr>
        <w:pStyle w:val="Subitem"/>
      </w:pPr>
      <w:r w:rsidRPr="00685B76">
        <w:t>(4)</w:t>
      </w:r>
      <w:r w:rsidRPr="00685B76">
        <w:tab/>
        <w:t xml:space="preserve">To avoid doubt, if a person is taken to have been granted a road vehicle type approval under the rules because of </w:t>
      </w:r>
      <w:r w:rsidR="00685B76" w:rsidRPr="00685B76">
        <w:t>subitem (</w:t>
      </w:r>
      <w:r w:rsidRPr="00685B76">
        <w:t xml:space="preserve">1), then the approval is subject to the </w:t>
      </w:r>
      <w:r w:rsidR="00B73C22" w:rsidRPr="00685B76">
        <w:t>new law</w:t>
      </w:r>
      <w:r w:rsidRPr="00685B76">
        <w:t>.</w:t>
      </w:r>
    </w:p>
    <w:p w:rsidR="00B368D5" w:rsidRPr="00685B76" w:rsidRDefault="00B368D5" w:rsidP="00685B76">
      <w:pPr>
        <w:pStyle w:val="Subitem"/>
      </w:pPr>
      <w:r w:rsidRPr="00685B76">
        <w:t>(5)</w:t>
      </w:r>
      <w:r w:rsidRPr="00685B76">
        <w:tab/>
        <w:t>To avoid doubt, if:</w:t>
      </w:r>
    </w:p>
    <w:p w:rsidR="00B368D5" w:rsidRPr="00685B76" w:rsidRDefault="00B368D5" w:rsidP="00685B76">
      <w:pPr>
        <w:pStyle w:val="paragraph"/>
      </w:pPr>
      <w:r w:rsidRPr="00685B76">
        <w:tab/>
        <w:t>(a)</w:t>
      </w:r>
      <w:r w:rsidRPr="00685B76">
        <w:tab/>
        <w:t xml:space="preserve">a person is the holder of an </w:t>
      </w:r>
      <w:r w:rsidR="007E7770" w:rsidRPr="00685B76">
        <w:t>old approval</w:t>
      </w:r>
      <w:r w:rsidRPr="00685B76">
        <w:t>; and</w:t>
      </w:r>
    </w:p>
    <w:p w:rsidR="00B368D5" w:rsidRPr="00685B76" w:rsidRDefault="00B368D5" w:rsidP="00685B76">
      <w:pPr>
        <w:pStyle w:val="paragraph"/>
      </w:pPr>
      <w:r w:rsidRPr="00685B76">
        <w:tab/>
        <w:t>(b)</w:t>
      </w:r>
      <w:r w:rsidRPr="00685B76">
        <w:tab/>
        <w:t xml:space="preserve">during the 6 month period beginning immediately after commencement, the person does not take all of the actions required by </w:t>
      </w:r>
      <w:r w:rsidR="00685B76" w:rsidRPr="00685B76">
        <w:t>paragraph (</w:t>
      </w:r>
      <w:r w:rsidRPr="00685B76">
        <w:t>1)</w:t>
      </w:r>
      <w:r w:rsidR="00394AE6" w:rsidRPr="00685B76">
        <w:t>(b)</w:t>
      </w:r>
      <w:r w:rsidRPr="00685B76">
        <w:t>;</w:t>
      </w:r>
    </w:p>
    <w:p w:rsidR="00B368D5" w:rsidRPr="00685B76" w:rsidRDefault="00B368D5" w:rsidP="00685B76">
      <w:pPr>
        <w:pStyle w:val="Item"/>
      </w:pPr>
      <w:r w:rsidRPr="00685B76">
        <w:t>then the person’s approval ceases to be in force at the end of the transitional period</w:t>
      </w:r>
      <w:r w:rsidR="008A73F1" w:rsidRPr="00685B76">
        <w:t xml:space="preserve"> (unless earlier cancelled or suspended under the old law)</w:t>
      </w:r>
      <w:r w:rsidRPr="00685B76">
        <w:t>.</w:t>
      </w:r>
    </w:p>
    <w:p w:rsidR="00BC6A7F" w:rsidRPr="00685B76" w:rsidRDefault="00BC6A7F" w:rsidP="00685B76">
      <w:pPr>
        <w:pStyle w:val="ActHead8"/>
      </w:pPr>
      <w:bookmarkStart w:id="17" w:name="_Toc532561522"/>
      <w:r w:rsidRPr="00685B76">
        <w:t>Division</w:t>
      </w:r>
      <w:r w:rsidR="00685B76" w:rsidRPr="00685B76">
        <w:t> </w:t>
      </w:r>
      <w:r w:rsidRPr="00685B76">
        <w:t>2—Supply of used imported vehicles</w:t>
      </w:r>
      <w:bookmarkEnd w:id="17"/>
    </w:p>
    <w:p w:rsidR="00941A20" w:rsidRPr="00685B76" w:rsidRDefault="00AE68F8" w:rsidP="00685B76">
      <w:pPr>
        <w:pStyle w:val="ItemHead"/>
      </w:pPr>
      <w:r w:rsidRPr="00685B76">
        <w:t>13</w:t>
      </w:r>
      <w:r w:rsidR="00941A20" w:rsidRPr="00685B76">
        <w:t xml:space="preserve">  Supply of used imported vehicles</w:t>
      </w:r>
    </w:p>
    <w:p w:rsidR="00941A20" w:rsidRPr="00685B76" w:rsidRDefault="00941A20" w:rsidP="00685B76">
      <w:pPr>
        <w:pStyle w:val="SubitemHead"/>
      </w:pPr>
      <w:r w:rsidRPr="00685B76">
        <w:t>Existing approvals to continue in force</w:t>
      </w:r>
    </w:p>
    <w:p w:rsidR="00941A20" w:rsidRPr="00685B76" w:rsidRDefault="00941A20" w:rsidP="00685B76">
      <w:pPr>
        <w:pStyle w:val="Subitem"/>
      </w:pPr>
      <w:r w:rsidRPr="00685B76">
        <w:t>(1)</w:t>
      </w:r>
      <w:r w:rsidRPr="00685B76">
        <w:tab/>
        <w:t xml:space="preserve">Despite the repeal of the </w:t>
      </w:r>
      <w:r w:rsidRPr="00685B76">
        <w:rPr>
          <w:i/>
        </w:rPr>
        <w:t>Motor Vehicle Standards Act 1989</w:t>
      </w:r>
      <w:r w:rsidRPr="00685B76">
        <w:t>, if an approval was given under regulation</w:t>
      </w:r>
      <w:r w:rsidR="00685B76" w:rsidRPr="00685B76">
        <w:t> </w:t>
      </w:r>
      <w:r w:rsidRPr="00685B76">
        <w:t xml:space="preserve">11, 12, 13 or 17 of the </w:t>
      </w:r>
      <w:r w:rsidRPr="00685B76">
        <w:rPr>
          <w:i/>
        </w:rPr>
        <w:t>Motor Vehicle Standards Regulations</w:t>
      </w:r>
      <w:r w:rsidR="00685B76" w:rsidRPr="00685B76">
        <w:rPr>
          <w:i/>
        </w:rPr>
        <w:t> </w:t>
      </w:r>
      <w:r w:rsidRPr="00685B76">
        <w:rPr>
          <w:i/>
        </w:rPr>
        <w:t>1989</w:t>
      </w:r>
      <w:r w:rsidRPr="00685B76">
        <w:t xml:space="preserve"> and in force immediately before commencement, the approval is taken to continue in force during the transitional period subject to the provisions of the old law.</w:t>
      </w:r>
    </w:p>
    <w:p w:rsidR="00E71A19" w:rsidRPr="00685B76" w:rsidRDefault="00E71A19" w:rsidP="00685B76">
      <w:pPr>
        <w:pStyle w:val="notemargin"/>
      </w:pPr>
      <w:r w:rsidRPr="00685B76">
        <w:t>Note:</w:t>
      </w:r>
      <w:r w:rsidRPr="00685B76">
        <w:tab/>
      </w:r>
      <w:r w:rsidR="003A00B3" w:rsidRPr="00685B76">
        <w:t>See also paragraph</w:t>
      </w:r>
      <w:r w:rsidR="00685B76" w:rsidRPr="00685B76">
        <w:t> </w:t>
      </w:r>
      <w:r w:rsidR="003A00B3" w:rsidRPr="00685B76">
        <w:t xml:space="preserve">16(1)(d) of the </w:t>
      </w:r>
      <w:r w:rsidR="003A00B3" w:rsidRPr="00685B76">
        <w:rPr>
          <w:i/>
        </w:rPr>
        <w:t>Motor Vehicle Standards Act 1989</w:t>
      </w:r>
      <w:r w:rsidR="003A00B3" w:rsidRPr="00685B76">
        <w:t xml:space="preserve"> and regulation</w:t>
      </w:r>
      <w:r w:rsidR="00685B76" w:rsidRPr="00685B76">
        <w:t> </w:t>
      </w:r>
      <w:r w:rsidR="003A00B3" w:rsidRPr="00685B76">
        <w:t xml:space="preserve">7 of the </w:t>
      </w:r>
      <w:r w:rsidR="003A00B3" w:rsidRPr="00685B76">
        <w:rPr>
          <w:i/>
        </w:rPr>
        <w:t>Motor Vehicle Standards Regulations</w:t>
      </w:r>
      <w:r w:rsidR="00685B76" w:rsidRPr="00685B76">
        <w:rPr>
          <w:i/>
        </w:rPr>
        <w:t> </w:t>
      </w:r>
      <w:r w:rsidR="003A00B3" w:rsidRPr="00685B76">
        <w:rPr>
          <w:i/>
        </w:rPr>
        <w:t>1989</w:t>
      </w:r>
      <w:r w:rsidR="003A00B3" w:rsidRPr="00685B76">
        <w:t>.</w:t>
      </w:r>
    </w:p>
    <w:p w:rsidR="00941A20" w:rsidRPr="00685B76" w:rsidRDefault="00941A20" w:rsidP="00685B76">
      <w:pPr>
        <w:pStyle w:val="SubitemHead"/>
      </w:pPr>
      <w:r w:rsidRPr="00685B76">
        <w:t>Pending applications</w:t>
      </w:r>
    </w:p>
    <w:p w:rsidR="00941A20" w:rsidRPr="00685B76" w:rsidRDefault="00941A20" w:rsidP="00685B76">
      <w:pPr>
        <w:pStyle w:val="Subitem"/>
      </w:pPr>
      <w:r w:rsidRPr="00685B76">
        <w:t>(2)</w:t>
      </w:r>
      <w:r w:rsidRPr="00685B76">
        <w:tab/>
        <w:t>If, before commencement:</w:t>
      </w:r>
    </w:p>
    <w:p w:rsidR="00941A20" w:rsidRPr="00685B76" w:rsidRDefault="00941A20" w:rsidP="00685B76">
      <w:pPr>
        <w:pStyle w:val="paragraph"/>
      </w:pPr>
      <w:r w:rsidRPr="00685B76">
        <w:tab/>
        <w:t>(a)</w:t>
      </w:r>
      <w:r w:rsidRPr="00685B76">
        <w:tab/>
        <w:t>a person applied to the Minister for an approval under regulation</w:t>
      </w:r>
      <w:r w:rsidR="00685B76" w:rsidRPr="00685B76">
        <w:t> </w:t>
      </w:r>
      <w:r w:rsidR="00981D5A" w:rsidRPr="00685B76">
        <w:t>11, 12, 13 or 17</w:t>
      </w:r>
      <w:r w:rsidRPr="00685B76">
        <w:t xml:space="preserve"> of the </w:t>
      </w:r>
      <w:r w:rsidRPr="00685B76">
        <w:rPr>
          <w:i/>
        </w:rPr>
        <w:t>Motor Vehicle Standards Regulations</w:t>
      </w:r>
      <w:r w:rsidR="00685B76" w:rsidRPr="00685B76">
        <w:rPr>
          <w:i/>
        </w:rPr>
        <w:t> </w:t>
      </w:r>
      <w:r w:rsidRPr="00685B76">
        <w:rPr>
          <w:i/>
        </w:rPr>
        <w:t>1989</w:t>
      </w:r>
      <w:r w:rsidRPr="00685B76">
        <w:t>; and</w:t>
      </w:r>
    </w:p>
    <w:p w:rsidR="00941A20" w:rsidRPr="00685B76" w:rsidRDefault="00941A20" w:rsidP="00685B76">
      <w:pPr>
        <w:pStyle w:val="paragraph"/>
      </w:pPr>
      <w:r w:rsidRPr="00685B76">
        <w:tab/>
        <w:t>(b)</w:t>
      </w:r>
      <w:r w:rsidRPr="00685B76">
        <w:tab/>
        <w:t>the Minister ha</w:t>
      </w:r>
      <w:r w:rsidR="00154EA5" w:rsidRPr="00685B76">
        <w:t>d</w:t>
      </w:r>
      <w:r w:rsidRPr="00685B76">
        <w:t xml:space="preserve"> not decided the application;</w:t>
      </w:r>
    </w:p>
    <w:p w:rsidR="00941A20" w:rsidRPr="00685B76" w:rsidRDefault="00941A20" w:rsidP="00685B76">
      <w:pPr>
        <w:pStyle w:val="Item"/>
      </w:pPr>
      <w:r w:rsidRPr="00685B76">
        <w:t>then:</w:t>
      </w:r>
    </w:p>
    <w:p w:rsidR="00941A20" w:rsidRPr="00685B76" w:rsidRDefault="00941A20" w:rsidP="00685B76">
      <w:pPr>
        <w:pStyle w:val="paragraph"/>
      </w:pPr>
      <w:r w:rsidRPr="00685B76">
        <w:tab/>
        <w:t>(c)</w:t>
      </w:r>
      <w:r w:rsidRPr="00685B76">
        <w:tab/>
        <w:t>the Minister must decide the application in accordance with the old law; and</w:t>
      </w:r>
    </w:p>
    <w:p w:rsidR="00941A20" w:rsidRPr="00685B76" w:rsidRDefault="00941A20" w:rsidP="00685B76">
      <w:pPr>
        <w:pStyle w:val="paragraph"/>
      </w:pPr>
      <w:r w:rsidRPr="00685B76">
        <w:tab/>
        <w:t>(d)</w:t>
      </w:r>
      <w:r w:rsidRPr="00685B76">
        <w:tab/>
        <w:t>if the Minister decides to give written approval—the approval:</w:t>
      </w:r>
    </w:p>
    <w:p w:rsidR="00941A20" w:rsidRPr="00685B76" w:rsidRDefault="00941A20" w:rsidP="00685B76">
      <w:pPr>
        <w:pStyle w:val="paragraphsub"/>
      </w:pPr>
      <w:r w:rsidRPr="00685B76">
        <w:tab/>
        <w:t>(i)</w:t>
      </w:r>
      <w:r w:rsidRPr="00685B76">
        <w:tab/>
        <w:t>comes into force on the day specified by the Minister in the approval; and</w:t>
      </w:r>
    </w:p>
    <w:p w:rsidR="00941A20" w:rsidRPr="00685B76" w:rsidRDefault="00941A20" w:rsidP="00685B76">
      <w:pPr>
        <w:pStyle w:val="paragraphsub"/>
      </w:pPr>
      <w:r w:rsidRPr="00685B76">
        <w:tab/>
        <w:t>(ii)</w:t>
      </w:r>
      <w:r w:rsidRPr="00685B76">
        <w:tab/>
        <w:t>continues in force during the transitional period subject to the provisions of the old law.</w:t>
      </w:r>
    </w:p>
    <w:p w:rsidR="00941A20" w:rsidRPr="00685B76" w:rsidRDefault="00941A20" w:rsidP="00685B76">
      <w:pPr>
        <w:pStyle w:val="SubitemHead"/>
      </w:pPr>
      <w:r w:rsidRPr="00685B76">
        <w:t>New law does not apply</w:t>
      </w:r>
    </w:p>
    <w:p w:rsidR="00981D5A" w:rsidRPr="00685B76" w:rsidRDefault="00941A20" w:rsidP="00685B76">
      <w:pPr>
        <w:pStyle w:val="Subitem"/>
      </w:pPr>
      <w:r w:rsidRPr="00685B76">
        <w:t>(3)</w:t>
      </w:r>
      <w:r w:rsidRPr="00685B76">
        <w:tab/>
        <w:t>If an approval</w:t>
      </w:r>
      <w:r w:rsidR="00981D5A" w:rsidRPr="00685B76">
        <w:t xml:space="preserve"> continues</w:t>
      </w:r>
      <w:r w:rsidRPr="00685B76">
        <w:t xml:space="preserve"> in force during the trans</w:t>
      </w:r>
      <w:r w:rsidR="0010339C" w:rsidRPr="00685B76">
        <w:t>itional period</w:t>
      </w:r>
      <w:r w:rsidR="00981D5A" w:rsidRPr="00685B76">
        <w:t xml:space="preserve"> </w:t>
      </w:r>
      <w:r w:rsidRPr="00685B76">
        <w:t>subject to the provisions of the old law by force of this item, the</w:t>
      </w:r>
      <w:r w:rsidR="003563DE" w:rsidRPr="00685B76">
        <w:t>n the</w:t>
      </w:r>
      <w:r w:rsidRPr="00685B76">
        <w:t xml:space="preserve"> new law does not apply</w:t>
      </w:r>
      <w:r w:rsidR="0010339C" w:rsidRPr="00685B76">
        <w:t>,</w:t>
      </w:r>
      <w:r w:rsidR="00981D5A" w:rsidRPr="00685B76">
        <w:t xml:space="preserve"> during the transitional period</w:t>
      </w:r>
      <w:r w:rsidR="0010339C" w:rsidRPr="00685B76">
        <w:t>,</w:t>
      </w:r>
      <w:r w:rsidRPr="00685B76">
        <w:t xml:space="preserve"> to</w:t>
      </w:r>
      <w:r w:rsidR="00981D5A" w:rsidRPr="00685B76">
        <w:t>:</w:t>
      </w:r>
    </w:p>
    <w:p w:rsidR="00941A20" w:rsidRPr="00685B76" w:rsidRDefault="00981D5A" w:rsidP="00685B76">
      <w:pPr>
        <w:pStyle w:val="paragraph"/>
      </w:pPr>
      <w:r w:rsidRPr="00685B76">
        <w:tab/>
        <w:t>(a)</w:t>
      </w:r>
      <w:r w:rsidRPr="00685B76">
        <w:tab/>
        <w:t xml:space="preserve">the importation of </w:t>
      </w:r>
      <w:r w:rsidR="0010339C" w:rsidRPr="00685B76">
        <w:t>a</w:t>
      </w:r>
      <w:r w:rsidRPr="00685B76">
        <w:t xml:space="preserve"> vehicle in accordance with</w:t>
      </w:r>
      <w:r w:rsidR="00941A20" w:rsidRPr="00685B76">
        <w:t xml:space="preserve"> the</w:t>
      </w:r>
      <w:r w:rsidRPr="00685B76">
        <w:t xml:space="preserve"> approval; and</w:t>
      </w:r>
    </w:p>
    <w:p w:rsidR="00981D5A" w:rsidRPr="00685B76" w:rsidRDefault="00981D5A" w:rsidP="00685B76">
      <w:pPr>
        <w:pStyle w:val="paragraph"/>
      </w:pPr>
      <w:r w:rsidRPr="00685B76">
        <w:tab/>
        <w:t>(b)</w:t>
      </w:r>
      <w:r w:rsidRPr="00685B76">
        <w:tab/>
        <w:t xml:space="preserve">the provision of </w:t>
      </w:r>
      <w:r w:rsidR="0010339C" w:rsidRPr="00685B76">
        <w:t>a</w:t>
      </w:r>
      <w:r w:rsidRPr="00685B76">
        <w:t xml:space="preserve"> vehicle imported in accordance with the approval.</w:t>
      </w:r>
    </w:p>
    <w:p w:rsidR="00541122" w:rsidRPr="00685B76" w:rsidRDefault="00541122" w:rsidP="00685B76">
      <w:pPr>
        <w:pStyle w:val="ActHead8"/>
      </w:pPr>
      <w:bookmarkStart w:id="18" w:name="_Toc532561523"/>
      <w:r w:rsidRPr="00685B76">
        <w:t>Division</w:t>
      </w:r>
      <w:r w:rsidR="00685B76" w:rsidRPr="00685B76">
        <w:t> </w:t>
      </w:r>
      <w:r w:rsidR="00BC6A7F" w:rsidRPr="00685B76">
        <w:t>3</w:t>
      </w:r>
      <w:r w:rsidRPr="00685B76">
        <w:t>—Import of new and used vehicles</w:t>
      </w:r>
      <w:bookmarkEnd w:id="18"/>
    </w:p>
    <w:p w:rsidR="006464B5" w:rsidRPr="00685B76" w:rsidRDefault="00AE68F8" w:rsidP="00685B76">
      <w:pPr>
        <w:pStyle w:val="ItemHead"/>
      </w:pPr>
      <w:r w:rsidRPr="00685B76">
        <w:t>1</w:t>
      </w:r>
      <w:r w:rsidR="00976D8B" w:rsidRPr="00685B76">
        <w:t>4</w:t>
      </w:r>
      <w:r w:rsidR="006464B5" w:rsidRPr="00685B76">
        <w:t xml:space="preserve">  Importation of road vehicles subject to conditions</w:t>
      </w:r>
    </w:p>
    <w:p w:rsidR="006464B5" w:rsidRPr="00685B76" w:rsidRDefault="006464B5" w:rsidP="00685B76">
      <w:pPr>
        <w:pStyle w:val="Item"/>
      </w:pPr>
      <w:r w:rsidRPr="00685B76">
        <w:t>Despite the repeal of section</w:t>
      </w:r>
      <w:r w:rsidR="00685B76" w:rsidRPr="00685B76">
        <w:t> </w:t>
      </w:r>
      <w:r w:rsidRPr="00685B76">
        <w:t xml:space="preserve">17 of the </w:t>
      </w:r>
      <w:r w:rsidRPr="00685B76">
        <w:rPr>
          <w:i/>
        </w:rPr>
        <w:t>Motor Vehicle Standards Act 1989</w:t>
      </w:r>
      <w:r w:rsidRPr="00685B76">
        <w:t>, that section</w:t>
      </w:r>
      <w:r w:rsidR="001D2A01" w:rsidRPr="00685B76">
        <w:t>, and any other provision of th</w:t>
      </w:r>
      <w:r w:rsidR="005F496D" w:rsidRPr="00685B76">
        <w:t>e old law</w:t>
      </w:r>
      <w:r w:rsidR="001D2A01" w:rsidRPr="00685B76">
        <w:t xml:space="preserve"> (to the extent to which it relates to that section),</w:t>
      </w:r>
      <w:r w:rsidRPr="00685B76">
        <w:t xml:space="preserve"> continue in force during the transitional period.</w:t>
      </w:r>
    </w:p>
    <w:p w:rsidR="00541122" w:rsidRPr="00685B76" w:rsidRDefault="00C20502" w:rsidP="00685B76">
      <w:pPr>
        <w:pStyle w:val="ItemHead"/>
      </w:pPr>
      <w:r w:rsidRPr="00685B76">
        <w:t>1</w:t>
      </w:r>
      <w:r w:rsidR="00976D8B" w:rsidRPr="00685B76">
        <w:t>5</w:t>
      </w:r>
      <w:r w:rsidR="00541122" w:rsidRPr="00685B76">
        <w:t xml:space="preserve">  Authority to take delivery of imported vehicles</w:t>
      </w:r>
    </w:p>
    <w:p w:rsidR="00C70CBD" w:rsidRPr="00685B76" w:rsidRDefault="00543155" w:rsidP="00685B76">
      <w:pPr>
        <w:pStyle w:val="Item"/>
      </w:pPr>
      <w:r w:rsidRPr="00685B76">
        <w:t>Despite the repeal</w:t>
      </w:r>
      <w:r w:rsidR="00541122" w:rsidRPr="00685B76">
        <w:t xml:space="preserve"> of </w:t>
      </w:r>
      <w:r w:rsidRPr="00685B76">
        <w:t>section</w:t>
      </w:r>
      <w:r w:rsidR="00685B76" w:rsidRPr="00685B76">
        <w:t> </w:t>
      </w:r>
      <w:r w:rsidRPr="00685B76">
        <w:t xml:space="preserve">17A of </w:t>
      </w:r>
      <w:r w:rsidR="00541122" w:rsidRPr="00685B76">
        <w:t>the</w:t>
      </w:r>
      <w:r w:rsidR="00593217" w:rsidRPr="00685B76">
        <w:t xml:space="preserve"> </w:t>
      </w:r>
      <w:r w:rsidR="00593217" w:rsidRPr="00685B76">
        <w:rPr>
          <w:i/>
        </w:rPr>
        <w:t>Motor Vehicle Standards Act 1989</w:t>
      </w:r>
      <w:r w:rsidR="00C70CBD" w:rsidRPr="00685B76">
        <w:t>:</w:t>
      </w:r>
    </w:p>
    <w:p w:rsidR="00543155" w:rsidRPr="00685B76" w:rsidRDefault="00C70CBD" w:rsidP="00685B76">
      <w:pPr>
        <w:pStyle w:val="paragraph"/>
      </w:pPr>
      <w:r w:rsidRPr="00685B76">
        <w:tab/>
        <w:t>(a)</w:t>
      </w:r>
      <w:r w:rsidRPr="00685B76">
        <w:tab/>
      </w:r>
      <w:r w:rsidR="00560666" w:rsidRPr="00685B76">
        <w:t>that section continues in force during the transitional period</w:t>
      </w:r>
      <w:r w:rsidRPr="00685B76">
        <w:t xml:space="preserve"> </w:t>
      </w:r>
      <w:r w:rsidR="001D2A01" w:rsidRPr="00685B76">
        <w:t xml:space="preserve">in </w:t>
      </w:r>
      <w:r w:rsidR="0010339C" w:rsidRPr="00685B76">
        <w:t>relation t</w:t>
      </w:r>
      <w:r w:rsidR="00012620" w:rsidRPr="00685B76">
        <w:t>o a vehicle that may be imported during the transitional period in accordance with that Act, as provided for by this Schedule</w:t>
      </w:r>
      <w:r w:rsidRPr="00685B76">
        <w:t>; a</w:t>
      </w:r>
      <w:r w:rsidR="00560666" w:rsidRPr="00685B76">
        <w:t>nd</w:t>
      </w:r>
    </w:p>
    <w:p w:rsidR="00593217" w:rsidRPr="00685B76" w:rsidRDefault="00543155" w:rsidP="00685B76">
      <w:pPr>
        <w:pStyle w:val="paragraph"/>
      </w:pPr>
      <w:r w:rsidRPr="00685B76">
        <w:tab/>
        <w:t>(</w:t>
      </w:r>
      <w:r w:rsidR="00C70CBD" w:rsidRPr="00685B76">
        <w:t>b</w:t>
      </w:r>
      <w:r w:rsidRPr="00685B76">
        <w:t>)</w:t>
      </w:r>
      <w:r w:rsidRPr="00685B76">
        <w:tab/>
      </w:r>
      <w:r w:rsidR="00593217" w:rsidRPr="00685B76">
        <w:t xml:space="preserve">an approval may be granted under </w:t>
      </w:r>
      <w:r w:rsidRPr="00685B76">
        <w:t xml:space="preserve">that </w:t>
      </w:r>
      <w:r w:rsidR="00593217" w:rsidRPr="00685B76">
        <w:t>section</w:t>
      </w:r>
      <w:r w:rsidRPr="00685B76">
        <w:t xml:space="preserve"> </w:t>
      </w:r>
      <w:r w:rsidR="00593217" w:rsidRPr="00685B76">
        <w:t>during the transitional period</w:t>
      </w:r>
      <w:r w:rsidR="00306D6C" w:rsidRPr="00685B76">
        <w:t xml:space="preserve"> for the delivery of a vehicle imported</w:t>
      </w:r>
      <w:r w:rsidRPr="00685B76">
        <w:t xml:space="preserve"> before or</w:t>
      </w:r>
      <w:r w:rsidR="00306D6C" w:rsidRPr="00685B76">
        <w:t xml:space="preserve"> during the transitional period</w:t>
      </w:r>
      <w:r w:rsidRPr="00685B76">
        <w:t>; and</w:t>
      </w:r>
    </w:p>
    <w:p w:rsidR="00F41ED0" w:rsidRPr="00685B76" w:rsidRDefault="00F41ED0" w:rsidP="00685B76">
      <w:pPr>
        <w:pStyle w:val="paragraph"/>
      </w:pPr>
      <w:r w:rsidRPr="00685B76">
        <w:tab/>
        <w:t>(</w:t>
      </w:r>
      <w:r w:rsidR="00C70CBD" w:rsidRPr="00685B76">
        <w:t>c</w:t>
      </w:r>
      <w:r w:rsidRPr="00685B76">
        <w:t>)</w:t>
      </w:r>
      <w:r w:rsidRPr="00685B76">
        <w:tab/>
      </w:r>
      <w:r w:rsidR="00A51DC9" w:rsidRPr="00685B76">
        <w:t>if an approval was granted under that section before the transitional period for the delivery of a vehicle—</w:t>
      </w:r>
      <w:r w:rsidR="009F4162" w:rsidRPr="00685B76">
        <w:t xml:space="preserve">the approval continues to allow </w:t>
      </w:r>
      <w:r w:rsidRPr="00685B76">
        <w:t xml:space="preserve">delivery </w:t>
      </w:r>
      <w:r w:rsidR="00A51DC9" w:rsidRPr="00685B76">
        <w:t xml:space="preserve">of the vehicle </w:t>
      </w:r>
      <w:r w:rsidR="009F4162" w:rsidRPr="00685B76">
        <w:t>to</w:t>
      </w:r>
      <w:r w:rsidRPr="00685B76">
        <w:t xml:space="preserve"> be taken</w:t>
      </w:r>
      <w:r w:rsidR="00A51DC9" w:rsidRPr="00685B76">
        <w:t xml:space="preserve"> during the transitional period</w:t>
      </w:r>
      <w:r w:rsidRPr="00685B76">
        <w:t>; and</w:t>
      </w:r>
    </w:p>
    <w:p w:rsidR="00543155" w:rsidRPr="00685B76" w:rsidRDefault="00F41ED0" w:rsidP="00685B76">
      <w:pPr>
        <w:pStyle w:val="paragraph"/>
      </w:pPr>
      <w:r w:rsidRPr="00685B76">
        <w:tab/>
        <w:t>(</w:t>
      </w:r>
      <w:r w:rsidR="00C70CBD" w:rsidRPr="00685B76">
        <w:t>d</w:t>
      </w:r>
      <w:r w:rsidR="00543155" w:rsidRPr="00685B76">
        <w:t>)</w:t>
      </w:r>
      <w:r w:rsidR="00543155" w:rsidRPr="00685B76">
        <w:tab/>
        <w:t xml:space="preserve">the authorisation of an officer of the Department by the Minister under that section </w:t>
      </w:r>
      <w:r w:rsidR="000900CF" w:rsidRPr="00685B76">
        <w:t xml:space="preserve">and </w:t>
      </w:r>
      <w:r w:rsidR="00543155" w:rsidRPr="00685B76">
        <w:t>in force immediately before commencement continues in force</w:t>
      </w:r>
      <w:r w:rsidR="003A00B3" w:rsidRPr="00685B76">
        <w:t xml:space="preserve"> during the transitional period; and</w:t>
      </w:r>
    </w:p>
    <w:p w:rsidR="003A00B3" w:rsidRPr="00685B76" w:rsidRDefault="003A00B3" w:rsidP="00685B76">
      <w:pPr>
        <w:pStyle w:val="paragraph"/>
      </w:pPr>
      <w:r w:rsidRPr="00685B76">
        <w:tab/>
        <w:t>(e)</w:t>
      </w:r>
      <w:r w:rsidRPr="00685B76">
        <w:tab/>
        <w:t>the Minister may authorise an officer of the Department to give approvals under that section during the transitional period.</w:t>
      </w:r>
    </w:p>
    <w:p w:rsidR="00541122" w:rsidRPr="00685B76" w:rsidRDefault="00976D8B" w:rsidP="00685B76">
      <w:pPr>
        <w:pStyle w:val="ItemHead"/>
      </w:pPr>
      <w:r w:rsidRPr="00685B76">
        <w:t>16</w:t>
      </w:r>
      <w:r w:rsidR="00541122" w:rsidRPr="00685B76">
        <w:t xml:space="preserve">  Importation of vehicles requiring modification</w:t>
      </w:r>
    </w:p>
    <w:p w:rsidR="00F01D03" w:rsidRPr="00685B76" w:rsidRDefault="00F01D03" w:rsidP="00685B76">
      <w:pPr>
        <w:pStyle w:val="SubitemHead"/>
      </w:pPr>
      <w:r w:rsidRPr="00685B76">
        <w:t>Existing approvals to continue in force</w:t>
      </w:r>
    </w:p>
    <w:p w:rsidR="00541122" w:rsidRPr="00685B76" w:rsidRDefault="00541122" w:rsidP="00685B76">
      <w:pPr>
        <w:pStyle w:val="Subitem"/>
      </w:pPr>
      <w:r w:rsidRPr="00685B76">
        <w:t>(1)</w:t>
      </w:r>
      <w:r w:rsidRPr="00685B76">
        <w:tab/>
        <w:t>If:</w:t>
      </w:r>
    </w:p>
    <w:p w:rsidR="00541122" w:rsidRPr="00685B76" w:rsidRDefault="00541122" w:rsidP="00685B76">
      <w:pPr>
        <w:pStyle w:val="paragraph"/>
      </w:pPr>
      <w:r w:rsidRPr="00685B76">
        <w:tab/>
        <w:t>(a)</w:t>
      </w:r>
      <w:r w:rsidRPr="00685B76">
        <w:tab/>
        <w:t>before commencement, the Minister gave written approval to a person under subsection</w:t>
      </w:r>
      <w:r w:rsidR="00685B76" w:rsidRPr="00685B76">
        <w:t> </w:t>
      </w:r>
      <w:r w:rsidRPr="00685B76">
        <w:t xml:space="preserve">19(1) of the </w:t>
      </w:r>
      <w:r w:rsidR="00361CAC" w:rsidRPr="00685B76">
        <w:rPr>
          <w:i/>
        </w:rPr>
        <w:t>Motor Vehicle Standards Act 1989</w:t>
      </w:r>
      <w:r w:rsidR="00E62572" w:rsidRPr="00685B76">
        <w:t xml:space="preserve"> in relation to a vehicle</w:t>
      </w:r>
      <w:r w:rsidRPr="00685B76">
        <w:t>; and</w:t>
      </w:r>
    </w:p>
    <w:p w:rsidR="00541122" w:rsidRPr="00685B76" w:rsidRDefault="00541122" w:rsidP="00685B76">
      <w:pPr>
        <w:pStyle w:val="paragraph"/>
      </w:pPr>
      <w:r w:rsidRPr="00685B76">
        <w:tab/>
        <w:t>(b)</w:t>
      </w:r>
      <w:r w:rsidRPr="00685B76">
        <w:tab/>
        <w:t>at commencement, the person had not imported the vehicle to which the approval relates;</w:t>
      </w:r>
    </w:p>
    <w:p w:rsidR="00541122" w:rsidRPr="00685B76" w:rsidRDefault="00541122" w:rsidP="00685B76">
      <w:pPr>
        <w:pStyle w:val="Item"/>
      </w:pPr>
      <w:r w:rsidRPr="00685B76">
        <w:t>then:</w:t>
      </w:r>
    </w:p>
    <w:p w:rsidR="00F41ED0" w:rsidRPr="00685B76" w:rsidRDefault="00541122" w:rsidP="00685B76">
      <w:pPr>
        <w:pStyle w:val="paragraph"/>
      </w:pPr>
      <w:r w:rsidRPr="00685B76">
        <w:tab/>
        <w:t>(c)</w:t>
      </w:r>
      <w:r w:rsidRPr="00685B76">
        <w:tab/>
      </w:r>
      <w:r w:rsidR="00F41ED0" w:rsidRPr="00685B76">
        <w:t xml:space="preserve">the approval </w:t>
      </w:r>
      <w:r w:rsidR="00186943" w:rsidRPr="00685B76">
        <w:t xml:space="preserve">is taken to </w:t>
      </w:r>
      <w:r w:rsidR="00F01D03" w:rsidRPr="00685B76">
        <w:t>continue</w:t>
      </w:r>
      <w:r w:rsidR="00F41ED0" w:rsidRPr="00685B76">
        <w:t xml:space="preserve"> in force during the transitional period; and</w:t>
      </w:r>
    </w:p>
    <w:p w:rsidR="00541122" w:rsidRPr="00685B76" w:rsidRDefault="00F41ED0" w:rsidP="00685B76">
      <w:pPr>
        <w:pStyle w:val="paragraph"/>
      </w:pPr>
      <w:r w:rsidRPr="00685B76">
        <w:tab/>
        <w:t>(d)</w:t>
      </w:r>
      <w:r w:rsidRPr="00685B76">
        <w:tab/>
      </w:r>
      <w:r w:rsidR="00586E51" w:rsidRPr="00685B76">
        <w:t>before the end of the transitional period</w:t>
      </w:r>
      <w:r w:rsidR="00541122" w:rsidRPr="00685B76">
        <w:t>, the person may import the vehicle in accordance with the approval given under the old law; and</w:t>
      </w:r>
    </w:p>
    <w:p w:rsidR="00541122" w:rsidRPr="00685B76" w:rsidRDefault="00541122" w:rsidP="00685B76">
      <w:pPr>
        <w:pStyle w:val="paragraph"/>
      </w:pPr>
      <w:r w:rsidRPr="00685B76">
        <w:tab/>
        <w:t>(</w:t>
      </w:r>
      <w:r w:rsidR="00F41ED0" w:rsidRPr="00685B76">
        <w:t>e</w:t>
      </w:r>
      <w:r w:rsidRPr="00685B76">
        <w:t>)</w:t>
      </w:r>
      <w:r w:rsidRPr="00685B76">
        <w:tab/>
        <w:t>the old law applies to the imported vehicle during the transitional period.</w:t>
      </w:r>
    </w:p>
    <w:p w:rsidR="00541122" w:rsidRPr="00685B76" w:rsidRDefault="00541122" w:rsidP="00685B76">
      <w:pPr>
        <w:pStyle w:val="SubitemHead"/>
      </w:pPr>
      <w:r w:rsidRPr="00685B76">
        <w:t>Pending applications</w:t>
      </w:r>
    </w:p>
    <w:p w:rsidR="00541122" w:rsidRPr="00685B76" w:rsidRDefault="00541122" w:rsidP="00685B76">
      <w:pPr>
        <w:pStyle w:val="Subitem"/>
      </w:pPr>
      <w:r w:rsidRPr="00685B76">
        <w:t>(2)</w:t>
      </w:r>
      <w:r w:rsidRPr="00685B76">
        <w:tab/>
        <w:t>If</w:t>
      </w:r>
      <w:r w:rsidR="000900CF" w:rsidRPr="00685B76">
        <w:t>, before commencement</w:t>
      </w:r>
      <w:r w:rsidRPr="00685B76">
        <w:t>:</w:t>
      </w:r>
    </w:p>
    <w:p w:rsidR="00541122" w:rsidRPr="00685B76" w:rsidRDefault="00BE3420" w:rsidP="00685B76">
      <w:pPr>
        <w:pStyle w:val="paragraph"/>
      </w:pPr>
      <w:r w:rsidRPr="00685B76">
        <w:tab/>
        <w:t>(a)</w:t>
      </w:r>
      <w:r w:rsidRPr="00685B76">
        <w:tab/>
        <w:t xml:space="preserve">a person </w:t>
      </w:r>
      <w:r w:rsidR="00541122" w:rsidRPr="00685B76">
        <w:t>applied to the Minister for an approval under section</w:t>
      </w:r>
      <w:r w:rsidR="00685B76" w:rsidRPr="00685B76">
        <w:t> </w:t>
      </w:r>
      <w:r w:rsidR="00541122" w:rsidRPr="00685B76">
        <w:t xml:space="preserve">19 of the </w:t>
      </w:r>
      <w:r w:rsidR="00361CAC" w:rsidRPr="00685B76">
        <w:rPr>
          <w:i/>
        </w:rPr>
        <w:t>Motor Vehicle Standards Act 1989</w:t>
      </w:r>
      <w:r w:rsidR="00E62572" w:rsidRPr="00685B76">
        <w:t xml:space="preserve"> in relation to a vehicle</w:t>
      </w:r>
      <w:r w:rsidR="00541122" w:rsidRPr="00685B76">
        <w:t>; and</w:t>
      </w:r>
    </w:p>
    <w:p w:rsidR="00541122" w:rsidRPr="00685B76" w:rsidRDefault="00541122" w:rsidP="00685B76">
      <w:pPr>
        <w:pStyle w:val="paragraph"/>
      </w:pPr>
      <w:r w:rsidRPr="00685B76">
        <w:tab/>
        <w:t>(b)</w:t>
      </w:r>
      <w:r w:rsidRPr="00685B76">
        <w:tab/>
        <w:t xml:space="preserve">the Minister </w:t>
      </w:r>
      <w:r w:rsidR="000900CF" w:rsidRPr="00685B76">
        <w:t>ha</w:t>
      </w:r>
      <w:r w:rsidR="00154EA5" w:rsidRPr="00685B76">
        <w:t>d</w:t>
      </w:r>
      <w:r w:rsidR="000900CF" w:rsidRPr="00685B76">
        <w:t xml:space="preserve"> not decided the application</w:t>
      </w:r>
      <w:r w:rsidRPr="00685B76">
        <w:t>;</w:t>
      </w:r>
    </w:p>
    <w:p w:rsidR="00541122" w:rsidRPr="00685B76" w:rsidRDefault="00541122" w:rsidP="00685B76">
      <w:pPr>
        <w:pStyle w:val="Item"/>
      </w:pPr>
      <w:r w:rsidRPr="00685B76">
        <w:t>then:</w:t>
      </w:r>
    </w:p>
    <w:p w:rsidR="00541122" w:rsidRPr="00685B76" w:rsidRDefault="00541122" w:rsidP="00685B76">
      <w:pPr>
        <w:pStyle w:val="paragraph"/>
      </w:pPr>
      <w:r w:rsidRPr="00685B76">
        <w:tab/>
        <w:t>(c)</w:t>
      </w:r>
      <w:r w:rsidRPr="00685B76">
        <w:tab/>
        <w:t>the Minister must decide the application in accordance with the old law; and</w:t>
      </w:r>
    </w:p>
    <w:p w:rsidR="00541122" w:rsidRPr="00685B76" w:rsidRDefault="00541122" w:rsidP="00685B76">
      <w:pPr>
        <w:pStyle w:val="paragraph"/>
      </w:pPr>
      <w:r w:rsidRPr="00685B76">
        <w:tab/>
        <w:t>(d)</w:t>
      </w:r>
      <w:r w:rsidRPr="00685B76">
        <w:tab/>
        <w:t>if the Minister grants the approval—both:</w:t>
      </w:r>
    </w:p>
    <w:p w:rsidR="00541122" w:rsidRPr="00685B76" w:rsidRDefault="00541122" w:rsidP="00685B76">
      <w:pPr>
        <w:pStyle w:val="paragraphsub"/>
      </w:pPr>
      <w:r w:rsidRPr="00685B76">
        <w:tab/>
        <w:t>(i)</w:t>
      </w:r>
      <w:r w:rsidRPr="00685B76">
        <w:tab/>
        <w:t>the person may</w:t>
      </w:r>
      <w:r w:rsidR="00586E51" w:rsidRPr="00685B76">
        <w:t>, before the end of the transitional period,</w:t>
      </w:r>
      <w:r w:rsidRPr="00685B76">
        <w:t xml:space="preserve"> import the vehicle in accordance with the approval given under the old law; and</w:t>
      </w:r>
    </w:p>
    <w:p w:rsidR="00541122" w:rsidRPr="00685B76" w:rsidRDefault="00541122" w:rsidP="00685B76">
      <w:pPr>
        <w:pStyle w:val="paragraphsub"/>
      </w:pPr>
      <w:r w:rsidRPr="00685B76">
        <w:tab/>
        <w:t>(ii)</w:t>
      </w:r>
      <w:r w:rsidRPr="00685B76">
        <w:tab/>
        <w:t>the old law applies to the imported vehicle during the transitional period.</w:t>
      </w:r>
    </w:p>
    <w:p w:rsidR="00D5177B" w:rsidRPr="00685B76" w:rsidRDefault="00D5177B" w:rsidP="00685B76">
      <w:pPr>
        <w:pStyle w:val="SubitemHead"/>
      </w:pPr>
      <w:r w:rsidRPr="00685B76">
        <w:t>New law does not apply</w:t>
      </w:r>
    </w:p>
    <w:p w:rsidR="00D5177B" w:rsidRPr="00685B76" w:rsidRDefault="00D5177B" w:rsidP="00685B76">
      <w:pPr>
        <w:pStyle w:val="Subitem"/>
      </w:pPr>
      <w:r w:rsidRPr="00685B76">
        <w:t>(3)</w:t>
      </w:r>
      <w:r w:rsidRPr="00685B76">
        <w:tab/>
        <w:t>If an approval given under subsection</w:t>
      </w:r>
      <w:r w:rsidR="00685B76" w:rsidRPr="00685B76">
        <w:t> </w:t>
      </w:r>
      <w:r w:rsidRPr="00685B76">
        <w:t xml:space="preserve">19(1) of the </w:t>
      </w:r>
      <w:r w:rsidRPr="00685B76">
        <w:rPr>
          <w:i/>
        </w:rPr>
        <w:t>Motor Vehicle Standards Act 1989</w:t>
      </w:r>
      <w:r w:rsidRPr="00685B76">
        <w:t>:</w:t>
      </w:r>
    </w:p>
    <w:p w:rsidR="00D5177B" w:rsidRPr="00685B76" w:rsidRDefault="00D5177B" w:rsidP="00685B76">
      <w:pPr>
        <w:pStyle w:val="paragraph"/>
      </w:pPr>
      <w:r w:rsidRPr="00685B76">
        <w:tab/>
        <w:t>(a)</w:t>
      </w:r>
      <w:r w:rsidRPr="00685B76">
        <w:tab/>
      </w:r>
      <w:r w:rsidR="00186943" w:rsidRPr="00685B76">
        <w:t>is taken to continue</w:t>
      </w:r>
      <w:r w:rsidRPr="00685B76">
        <w:t xml:space="preserve"> in force under this item during the transitional period subject to the provisions of the old law; or</w:t>
      </w:r>
    </w:p>
    <w:p w:rsidR="00D5177B" w:rsidRPr="00685B76" w:rsidRDefault="00D5177B" w:rsidP="00685B76">
      <w:pPr>
        <w:pStyle w:val="paragraph"/>
      </w:pPr>
      <w:r w:rsidRPr="00685B76">
        <w:tab/>
        <w:t>(b)</w:t>
      </w:r>
      <w:r w:rsidRPr="00685B76">
        <w:tab/>
        <w:t>is granted during the transitional period subject to the provisions of the old law;</w:t>
      </w:r>
    </w:p>
    <w:p w:rsidR="00D5177B" w:rsidRPr="00685B76" w:rsidRDefault="00186943" w:rsidP="00685B76">
      <w:pPr>
        <w:pStyle w:val="Item"/>
      </w:pPr>
      <w:r w:rsidRPr="00685B76">
        <w:t>t</w:t>
      </w:r>
      <w:r w:rsidR="00D5177B" w:rsidRPr="00685B76">
        <w:t>he</w:t>
      </w:r>
      <w:r w:rsidRPr="00685B76">
        <w:t>n the</w:t>
      </w:r>
      <w:r w:rsidR="00D5177B" w:rsidRPr="00685B76">
        <w:t xml:space="preserve"> new law does not apply</w:t>
      </w:r>
      <w:r w:rsidR="007A212A" w:rsidRPr="00685B76">
        <w:t>, during the transitional period,</w:t>
      </w:r>
      <w:r w:rsidR="00D5177B" w:rsidRPr="00685B76">
        <w:t xml:space="preserve"> to</w:t>
      </w:r>
      <w:r w:rsidR="00B953DF" w:rsidRPr="00685B76">
        <w:t xml:space="preserve"> </w:t>
      </w:r>
      <w:r w:rsidR="00D5177B" w:rsidRPr="00685B76">
        <w:t xml:space="preserve">actions taken </w:t>
      </w:r>
      <w:r w:rsidR="00372CF0" w:rsidRPr="00685B76">
        <w:t>in a</w:t>
      </w:r>
      <w:r w:rsidR="00B953DF" w:rsidRPr="00685B76">
        <w:t>ccordance with the approval.</w:t>
      </w:r>
    </w:p>
    <w:p w:rsidR="006F21B0" w:rsidRPr="00685B76" w:rsidRDefault="00976D8B" w:rsidP="00685B76">
      <w:pPr>
        <w:pStyle w:val="ItemHead"/>
      </w:pPr>
      <w:r w:rsidRPr="00685B76">
        <w:t>17</w:t>
      </w:r>
      <w:r w:rsidR="006F21B0" w:rsidRPr="00685B76">
        <w:t xml:space="preserve">  Approval to import certain nonstandard vehicles</w:t>
      </w:r>
    </w:p>
    <w:p w:rsidR="00F01D03" w:rsidRPr="00685B76" w:rsidRDefault="00F01D03" w:rsidP="00685B76">
      <w:pPr>
        <w:pStyle w:val="SubitemHead"/>
      </w:pPr>
      <w:r w:rsidRPr="00685B76">
        <w:t>Existing approvals to continue in force</w:t>
      </w:r>
    </w:p>
    <w:p w:rsidR="006F21B0" w:rsidRPr="00685B76" w:rsidRDefault="006F21B0" w:rsidP="00685B76">
      <w:pPr>
        <w:pStyle w:val="Subitem"/>
      </w:pPr>
      <w:r w:rsidRPr="00685B76">
        <w:t>(1)</w:t>
      </w:r>
      <w:r w:rsidRPr="00685B76">
        <w:tab/>
        <w:t>If:</w:t>
      </w:r>
    </w:p>
    <w:p w:rsidR="006F21B0" w:rsidRPr="00685B76" w:rsidRDefault="006F21B0" w:rsidP="00685B76">
      <w:pPr>
        <w:pStyle w:val="paragraph"/>
      </w:pPr>
      <w:r w:rsidRPr="00685B76">
        <w:tab/>
        <w:t>(a)</w:t>
      </w:r>
      <w:r w:rsidRPr="00685B76">
        <w:tab/>
        <w:t>before commencement, the Minister gave written approval</w:t>
      </w:r>
      <w:r w:rsidR="00186943" w:rsidRPr="00685B76">
        <w:t xml:space="preserve"> to a person under a regulation made </w:t>
      </w:r>
      <w:r w:rsidR="00ED3A27" w:rsidRPr="00685B76">
        <w:t>for the purposes of</w:t>
      </w:r>
      <w:r w:rsidRPr="00685B76">
        <w:t xml:space="preserve"> </w:t>
      </w:r>
      <w:r w:rsidR="00E3671C" w:rsidRPr="00685B76">
        <w:t>paragraph</w:t>
      </w:r>
      <w:r w:rsidR="00685B76" w:rsidRPr="00685B76">
        <w:t> </w:t>
      </w:r>
      <w:r w:rsidR="00E3671C" w:rsidRPr="00685B76">
        <w:t xml:space="preserve">20(1)(b) </w:t>
      </w:r>
      <w:r w:rsidRPr="00685B76">
        <w:t xml:space="preserve">of the </w:t>
      </w:r>
      <w:r w:rsidR="00361CAC" w:rsidRPr="00685B76">
        <w:rPr>
          <w:i/>
        </w:rPr>
        <w:t>Motor Vehicle Standards Act 1989</w:t>
      </w:r>
      <w:r w:rsidR="009C5F3D" w:rsidRPr="00685B76">
        <w:t xml:space="preserve"> (other than regulation</w:t>
      </w:r>
      <w:r w:rsidR="00685B76" w:rsidRPr="00685B76">
        <w:t> </w:t>
      </w:r>
      <w:r w:rsidR="009C5F3D" w:rsidRPr="00685B76">
        <w:t xml:space="preserve">11, 12, 13 or 17 of the </w:t>
      </w:r>
      <w:r w:rsidR="009C5F3D" w:rsidRPr="00685B76">
        <w:rPr>
          <w:i/>
        </w:rPr>
        <w:t>Motor Vehicle Standards Regulations</w:t>
      </w:r>
      <w:r w:rsidR="00685B76" w:rsidRPr="00685B76">
        <w:rPr>
          <w:i/>
        </w:rPr>
        <w:t> </w:t>
      </w:r>
      <w:r w:rsidR="009C5F3D" w:rsidRPr="00685B76">
        <w:rPr>
          <w:i/>
        </w:rPr>
        <w:t>1989</w:t>
      </w:r>
      <w:r w:rsidR="009C5F3D" w:rsidRPr="00685B76">
        <w:t>)</w:t>
      </w:r>
      <w:r w:rsidR="00E62572" w:rsidRPr="00685B76">
        <w:t xml:space="preserve"> in relation to a vehicle</w:t>
      </w:r>
      <w:r w:rsidRPr="00685B76">
        <w:t>; and</w:t>
      </w:r>
    </w:p>
    <w:p w:rsidR="006F21B0" w:rsidRPr="00685B76" w:rsidRDefault="006F21B0" w:rsidP="00685B76">
      <w:pPr>
        <w:pStyle w:val="paragraph"/>
      </w:pPr>
      <w:r w:rsidRPr="00685B76">
        <w:tab/>
        <w:t>(b)</w:t>
      </w:r>
      <w:r w:rsidRPr="00685B76">
        <w:tab/>
        <w:t>at commencement, the person ha</w:t>
      </w:r>
      <w:r w:rsidR="002C3D06" w:rsidRPr="00685B76">
        <w:t>d not imported the vehicle</w:t>
      </w:r>
      <w:r w:rsidRPr="00685B76">
        <w:t xml:space="preserve"> to which the approval relates;</w:t>
      </w:r>
    </w:p>
    <w:p w:rsidR="006F21B0" w:rsidRPr="00685B76" w:rsidRDefault="006F21B0" w:rsidP="00685B76">
      <w:pPr>
        <w:pStyle w:val="Item"/>
      </w:pPr>
      <w:r w:rsidRPr="00685B76">
        <w:t>then:</w:t>
      </w:r>
    </w:p>
    <w:p w:rsidR="00F41ED0" w:rsidRPr="00685B76" w:rsidRDefault="00F41ED0" w:rsidP="00685B76">
      <w:pPr>
        <w:pStyle w:val="paragraph"/>
      </w:pPr>
      <w:r w:rsidRPr="00685B76">
        <w:tab/>
        <w:t>(c)</w:t>
      </w:r>
      <w:r w:rsidRPr="00685B76">
        <w:tab/>
        <w:t xml:space="preserve">the approval </w:t>
      </w:r>
      <w:r w:rsidR="00802493" w:rsidRPr="00685B76">
        <w:t xml:space="preserve">is taken to continue </w:t>
      </w:r>
      <w:r w:rsidRPr="00685B76">
        <w:t>in force during the transitional period; and</w:t>
      </w:r>
    </w:p>
    <w:p w:rsidR="006F21B0" w:rsidRPr="00685B76" w:rsidRDefault="00F41ED0" w:rsidP="00685B76">
      <w:pPr>
        <w:pStyle w:val="paragraph"/>
      </w:pPr>
      <w:r w:rsidRPr="00685B76">
        <w:tab/>
        <w:t>(d</w:t>
      </w:r>
      <w:r w:rsidR="006F21B0" w:rsidRPr="00685B76">
        <w:t>)</w:t>
      </w:r>
      <w:r w:rsidR="006F21B0" w:rsidRPr="00685B76">
        <w:tab/>
      </w:r>
      <w:r w:rsidR="00586E51" w:rsidRPr="00685B76">
        <w:t>before the end of the transitional period,</w:t>
      </w:r>
      <w:r w:rsidR="006F21B0" w:rsidRPr="00685B76">
        <w:t xml:space="preserve"> the person may import the vehicle in accordance with the approval given under the old law</w:t>
      </w:r>
      <w:r w:rsidR="007E7770" w:rsidRPr="00685B76">
        <w:t xml:space="preserve"> (including any written conditions determined by the Minister)</w:t>
      </w:r>
      <w:r w:rsidR="006F21B0" w:rsidRPr="00685B76">
        <w:t>; and</w:t>
      </w:r>
    </w:p>
    <w:p w:rsidR="006F21B0" w:rsidRPr="00685B76" w:rsidRDefault="006F21B0" w:rsidP="00685B76">
      <w:pPr>
        <w:pStyle w:val="paragraph"/>
      </w:pPr>
      <w:r w:rsidRPr="00685B76">
        <w:tab/>
        <w:t>(</w:t>
      </w:r>
      <w:r w:rsidR="00F41ED0" w:rsidRPr="00685B76">
        <w:t>e</w:t>
      </w:r>
      <w:r w:rsidRPr="00685B76">
        <w:t>)</w:t>
      </w:r>
      <w:r w:rsidRPr="00685B76">
        <w:tab/>
        <w:t>the old law applies to the imported vehicle during the transitional period.</w:t>
      </w:r>
    </w:p>
    <w:p w:rsidR="006F21B0" w:rsidRPr="00685B76" w:rsidRDefault="006F21B0" w:rsidP="00685B76">
      <w:pPr>
        <w:pStyle w:val="SubitemHead"/>
      </w:pPr>
      <w:r w:rsidRPr="00685B76">
        <w:t>Pending applications</w:t>
      </w:r>
    </w:p>
    <w:p w:rsidR="006F21B0" w:rsidRPr="00685B76" w:rsidRDefault="006F21B0" w:rsidP="00685B76">
      <w:pPr>
        <w:pStyle w:val="Subitem"/>
      </w:pPr>
      <w:r w:rsidRPr="00685B76">
        <w:t>(2)</w:t>
      </w:r>
      <w:r w:rsidRPr="00685B76">
        <w:tab/>
        <w:t>If</w:t>
      </w:r>
      <w:r w:rsidR="008A73F1" w:rsidRPr="00685B76">
        <w:t>, before commencement</w:t>
      </w:r>
      <w:r w:rsidRPr="00685B76">
        <w:t>:</w:t>
      </w:r>
    </w:p>
    <w:p w:rsidR="006F21B0" w:rsidRPr="00685B76" w:rsidRDefault="006F21B0" w:rsidP="00685B76">
      <w:pPr>
        <w:pStyle w:val="paragraph"/>
      </w:pPr>
      <w:r w:rsidRPr="00685B76">
        <w:tab/>
        <w:t>(a)</w:t>
      </w:r>
      <w:r w:rsidRPr="00685B76">
        <w:tab/>
        <w:t xml:space="preserve">a person applied to the Minister for an approval under </w:t>
      </w:r>
      <w:r w:rsidR="0010339C" w:rsidRPr="00685B76">
        <w:t xml:space="preserve">a regulation </w:t>
      </w:r>
      <w:r w:rsidRPr="00685B76">
        <w:t>made</w:t>
      </w:r>
      <w:r w:rsidR="0010339C" w:rsidRPr="00685B76">
        <w:t xml:space="preserve"> for the purposes of</w:t>
      </w:r>
      <w:r w:rsidRPr="00685B76">
        <w:t xml:space="preserve"> </w:t>
      </w:r>
      <w:r w:rsidR="00E3671C" w:rsidRPr="00685B76">
        <w:t>paragraph</w:t>
      </w:r>
      <w:r w:rsidR="00685B76" w:rsidRPr="00685B76">
        <w:t> </w:t>
      </w:r>
      <w:r w:rsidR="00E3671C" w:rsidRPr="00685B76">
        <w:t xml:space="preserve">20(1)(b) </w:t>
      </w:r>
      <w:r w:rsidRPr="00685B76">
        <w:t xml:space="preserve">of the </w:t>
      </w:r>
      <w:r w:rsidR="00361CAC" w:rsidRPr="00685B76">
        <w:rPr>
          <w:i/>
        </w:rPr>
        <w:t>Motor Vehicle Standards Act 1989</w:t>
      </w:r>
      <w:r w:rsidR="00E62572" w:rsidRPr="00685B76">
        <w:t xml:space="preserve"> </w:t>
      </w:r>
      <w:r w:rsidR="009C5F3D" w:rsidRPr="00685B76">
        <w:t>(other than regulation</w:t>
      </w:r>
      <w:r w:rsidR="00685B76" w:rsidRPr="00685B76">
        <w:t> </w:t>
      </w:r>
      <w:r w:rsidR="009C5F3D" w:rsidRPr="00685B76">
        <w:t xml:space="preserve">11, 12, 13 or 17 of the </w:t>
      </w:r>
      <w:r w:rsidR="009C5F3D" w:rsidRPr="00685B76">
        <w:rPr>
          <w:i/>
        </w:rPr>
        <w:t>Motor Vehicle Standards Regulations</w:t>
      </w:r>
      <w:r w:rsidR="00685B76" w:rsidRPr="00685B76">
        <w:rPr>
          <w:i/>
        </w:rPr>
        <w:t> </w:t>
      </w:r>
      <w:r w:rsidR="009C5F3D" w:rsidRPr="00685B76">
        <w:rPr>
          <w:i/>
        </w:rPr>
        <w:t>1989</w:t>
      </w:r>
      <w:r w:rsidR="009C5F3D" w:rsidRPr="00685B76">
        <w:t xml:space="preserve">) </w:t>
      </w:r>
      <w:r w:rsidR="00E62572" w:rsidRPr="00685B76">
        <w:t>in relation to a vehicle</w:t>
      </w:r>
      <w:r w:rsidRPr="00685B76">
        <w:t>; and</w:t>
      </w:r>
    </w:p>
    <w:p w:rsidR="006F21B0" w:rsidRPr="00685B76" w:rsidRDefault="006F21B0" w:rsidP="00685B76">
      <w:pPr>
        <w:pStyle w:val="paragraph"/>
      </w:pPr>
      <w:r w:rsidRPr="00685B76">
        <w:tab/>
        <w:t>(b)</w:t>
      </w:r>
      <w:r w:rsidRPr="00685B76">
        <w:tab/>
        <w:t>the Minister ha</w:t>
      </w:r>
      <w:r w:rsidR="00154EA5" w:rsidRPr="00685B76">
        <w:t>d</w:t>
      </w:r>
      <w:r w:rsidRPr="00685B76">
        <w:t xml:space="preserve"> not</w:t>
      </w:r>
      <w:r w:rsidR="008A73F1" w:rsidRPr="00685B76">
        <w:t xml:space="preserve"> decided the application</w:t>
      </w:r>
      <w:r w:rsidRPr="00685B76">
        <w:t>;</w:t>
      </w:r>
    </w:p>
    <w:p w:rsidR="006F21B0" w:rsidRPr="00685B76" w:rsidRDefault="006F21B0" w:rsidP="00685B76">
      <w:pPr>
        <w:pStyle w:val="Item"/>
      </w:pPr>
      <w:r w:rsidRPr="00685B76">
        <w:t>then:</w:t>
      </w:r>
    </w:p>
    <w:p w:rsidR="006F21B0" w:rsidRPr="00685B76" w:rsidRDefault="006F21B0" w:rsidP="00685B76">
      <w:pPr>
        <w:pStyle w:val="paragraph"/>
      </w:pPr>
      <w:r w:rsidRPr="00685B76">
        <w:tab/>
        <w:t>(c)</w:t>
      </w:r>
      <w:r w:rsidRPr="00685B76">
        <w:tab/>
        <w:t>the Minister must decide the application in accordance with the old law; and</w:t>
      </w:r>
    </w:p>
    <w:p w:rsidR="006F21B0" w:rsidRPr="00685B76" w:rsidRDefault="006F21B0" w:rsidP="00685B76">
      <w:pPr>
        <w:pStyle w:val="paragraph"/>
      </w:pPr>
      <w:r w:rsidRPr="00685B76">
        <w:tab/>
        <w:t>(d)</w:t>
      </w:r>
      <w:r w:rsidRPr="00685B76">
        <w:tab/>
        <w:t xml:space="preserve">if the Minister grants </w:t>
      </w:r>
      <w:r w:rsidR="009F33B0" w:rsidRPr="00685B76">
        <w:t>written</w:t>
      </w:r>
      <w:r w:rsidRPr="00685B76">
        <w:t xml:space="preserve"> approval—both:</w:t>
      </w:r>
    </w:p>
    <w:p w:rsidR="006F21B0" w:rsidRPr="00685B76" w:rsidRDefault="006F21B0" w:rsidP="00685B76">
      <w:pPr>
        <w:pStyle w:val="paragraphsub"/>
      </w:pPr>
      <w:r w:rsidRPr="00685B76">
        <w:tab/>
        <w:t>(i)</w:t>
      </w:r>
      <w:r w:rsidRPr="00685B76">
        <w:tab/>
        <w:t>the person may</w:t>
      </w:r>
      <w:r w:rsidR="00586E51" w:rsidRPr="00685B76">
        <w:t>, before the end of the transitional period,</w:t>
      </w:r>
      <w:r w:rsidR="002C3D06" w:rsidRPr="00685B76">
        <w:t xml:space="preserve"> import the vehicle</w:t>
      </w:r>
      <w:r w:rsidRPr="00685B76">
        <w:t xml:space="preserve"> in accordance with the approval given under the old law</w:t>
      </w:r>
      <w:r w:rsidR="007E7770" w:rsidRPr="00685B76">
        <w:t xml:space="preserve"> (including any written conditions determined by the Minister)</w:t>
      </w:r>
      <w:r w:rsidRPr="00685B76">
        <w:t>; and</w:t>
      </w:r>
    </w:p>
    <w:p w:rsidR="006F21B0" w:rsidRPr="00685B76" w:rsidRDefault="006F21B0" w:rsidP="00685B76">
      <w:pPr>
        <w:pStyle w:val="paragraphsub"/>
      </w:pPr>
      <w:r w:rsidRPr="00685B76">
        <w:tab/>
        <w:t>(ii)</w:t>
      </w:r>
      <w:r w:rsidRPr="00685B76">
        <w:tab/>
        <w:t>the old law applies to the imported vehicle during the transitional period.</w:t>
      </w:r>
    </w:p>
    <w:p w:rsidR="00F26625" w:rsidRPr="00685B76" w:rsidRDefault="00F26625" w:rsidP="00685B76">
      <w:pPr>
        <w:pStyle w:val="SubitemHead"/>
      </w:pPr>
      <w:r w:rsidRPr="00685B76">
        <w:t>New applications</w:t>
      </w:r>
    </w:p>
    <w:p w:rsidR="00325BCC" w:rsidRPr="00685B76" w:rsidRDefault="00F26625" w:rsidP="00685B76">
      <w:pPr>
        <w:pStyle w:val="Subitem"/>
      </w:pPr>
      <w:r w:rsidRPr="00685B76">
        <w:t>(3)</w:t>
      </w:r>
      <w:r w:rsidRPr="00685B76">
        <w:tab/>
      </w:r>
      <w:r w:rsidR="00DE1BE2" w:rsidRPr="00685B76">
        <w:t xml:space="preserve">If </w:t>
      </w:r>
      <w:r w:rsidR="00325BCC" w:rsidRPr="00685B76">
        <w:t xml:space="preserve">a person </w:t>
      </w:r>
      <w:r w:rsidR="000D3952" w:rsidRPr="00685B76">
        <w:t>holds</w:t>
      </w:r>
      <w:r w:rsidR="00325BCC" w:rsidRPr="00685B76">
        <w:t xml:space="preserve"> an approval:</w:t>
      </w:r>
    </w:p>
    <w:p w:rsidR="00325BCC" w:rsidRPr="00685B76" w:rsidRDefault="00325BCC" w:rsidP="00685B76">
      <w:pPr>
        <w:pStyle w:val="paragraph"/>
      </w:pPr>
      <w:r w:rsidRPr="00685B76">
        <w:tab/>
        <w:t>(</w:t>
      </w:r>
      <w:r w:rsidR="00DE1BE2" w:rsidRPr="00685B76">
        <w:t>a</w:t>
      </w:r>
      <w:r w:rsidRPr="00685B76">
        <w:t>)</w:t>
      </w:r>
      <w:r w:rsidRPr="00685B76">
        <w:tab/>
        <w:t>under subsection</w:t>
      </w:r>
      <w:r w:rsidR="00685B76" w:rsidRPr="00685B76">
        <w:t> </w:t>
      </w:r>
      <w:r w:rsidRPr="00685B76">
        <w:t xml:space="preserve">10A(3) of the </w:t>
      </w:r>
      <w:r w:rsidRPr="00685B76">
        <w:rPr>
          <w:i/>
        </w:rPr>
        <w:t>Motor Vehicle Standards Act 1989</w:t>
      </w:r>
      <w:r w:rsidRPr="00685B76">
        <w:t xml:space="preserve"> that continues, or is taken to continue, in force during the transitional period by force of item</w:t>
      </w:r>
      <w:r w:rsidR="00685B76" w:rsidRPr="00685B76">
        <w:t> </w:t>
      </w:r>
      <w:r w:rsidR="00AE68F8" w:rsidRPr="00685B76">
        <w:t>6</w:t>
      </w:r>
      <w:r w:rsidR="00802493" w:rsidRPr="00685B76">
        <w:t xml:space="preserve"> of this Schedule</w:t>
      </w:r>
      <w:r w:rsidRPr="00685B76">
        <w:t>; or</w:t>
      </w:r>
    </w:p>
    <w:p w:rsidR="00325BCC" w:rsidRPr="00685B76" w:rsidRDefault="00DE1BE2" w:rsidP="00685B76">
      <w:pPr>
        <w:pStyle w:val="paragraph"/>
      </w:pPr>
      <w:r w:rsidRPr="00685B76">
        <w:tab/>
        <w:t>(b</w:t>
      </w:r>
      <w:r w:rsidR="0010339C" w:rsidRPr="00685B76">
        <w:t>)</w:t>
      </w:r>
      <w:r w:rsidR="0010339C" w:rsidRPr="00685B76">
        <w:tab/>
        <w:t>under s</w:t>
      </w:r>
      <w:r w:rsidR="00325BCC" w:rsidRPr="00685B76">
        <w:t>ection</w:t>
      </w:r>
      <w:r w:rsidR="00685B76" w:rsidRPr="00685B76">
        <w:t> </w:t>
      </w:r>
      <w:r w:rsidR="00325BCC" w:rsidRPr="00685B76">
        <w:t>14A of th</w:t>
      </w:r>
      <w:r w:rsidR="000D3952" w:rsidRPr="00685B76">
        <w:t>at Act</w:t>
      </w:r>
      <w:r w:rsidR="00802493" w:rsidRPr="00685B76">
        <w:t xml:space="preserve"> or regulation</w:t>
      </w:r>
      <w:r w:rsidR="00685B76" w:rsidRPr="00685B76">
        <w:t> </w:t>
      </w:r>
      <w:r w:rsidR="00802493" w:rsidRPr="00685B76">
        <w:t xml:space="preserve">20 of the </w:t>
      </w:r>
      <w:r w:rsidR="00802493" w:rsidRPr="00685B76">
        <w:rPr>
          <w:i/>
        </w:rPr>
        <w:t>Motor Vehicle Standards Regulations</w:t>
      </w:r>
      <w:r w:rsidR="00685B76" w:rsidRPr="00685B76">
        <w:rPr>
          <w:i/>
        </w:rPr>
        <w:t> </w:t>
      </w:r>
      <w:r w:rsidR="00802493" w:rsidRPr="00685B76">
        <w:rPr>
          <w:i/>
        </w:rPr>
        <w:t>1989</w:t>
      </w:r>
      <w:r w:rsidR="00802493" w:rsidRPr="00685B76">
        <w:t xml:space="preserve"> </w:t>
      </w:r>
      <w:r w:rsidR="00325BCC" w:rsidRPr="00685B76">
        <w:t>that continues, or is taken to continue, in force during the transitional period by force of item</w:t>
      </w:r>
      <w:r w:rsidR="00685B76" w:rsidRPr="00685B76">
        <w:t> </w:t>
      </w:r>
      <w:r w:rsidR="00AE68F8" w:rsidRPr="00685B76">
        <w:t>11</w:t>
      </w:r>
      <w:r w:rsidR="00325BCC" w:rsidRPr="00685B76">
        <w:t xml:space="preserve"> of this Schedule;</w:t>
      </w:r>
    </w:p>
    <w:p w:rsidR="00325BCC" w:rsidRPr="00685B76" w:rsidRDefault="00DE1BE2" w:rsidP="00685B76">
      <w:pPr>
        <w:pStyle w:val="Item"/>
      </w:pPr>
      <w:r w:rsidRPr="00685B76">
        <w:t>th</w:t>
      </w:r>
      <w:r w:rsidR="00325BCC" w:rsidRPr="00685B76">
        <w:t>en:</w:t>
      </w:r>
    </w:p>
    <w:p w:rsidR="00F26625" w:rsidRPr="00685B76" w:rsidRDefault="00325BCC" w:rsidP="00685B76">
      <w:pPr>
        <w:pStyle w:val="paragraph"/>
      </w:pPr>
      <w:r w:rsidRPr="00685B76">
        <w:tab/>
        <w:t>(</w:t>
      </w:r>
      <w:r w:rsidR="00DE1BE2" w:rsidRPr="00685B76">
        <w:t>c</w:t>
      </w:r>
      <w:r w:rsidRPr="00685B76">
        <w:t>)</w:t>
      </w:r>
      <w:r w:rsidRPr="00685B76">
        <w:tab/>
        <w:t>the perso</w:t>
      </w:r>
      <w:r w:rsidR="00F26625" w:rsidRPr="00685B76">
        <w:t>n</w:t>
      </w:r>
      <w:r w:rsidRPr="00685B76">
        <w:t xml:space="preserve"> may</w:t>
      </w:r>
      <w:r w:rsidR="00F26625" w:rsidRPr="00685B76">
        <w:t xml:space="preserve"> appl</w:t>
      </w:r>
      <w:r w:rsidRPr="00685B76">
        <w:t>y</w:t>
      </w:r>
      <w:r w:rsidR="00DE1BE2" w:rsidRPr="00685B76">
        <w:t>, during the transitional period,</w:t>
      </w:r>
      <w:r w:rsidRPr="00685B76">
        <w:t xml:space="preserve"> fo</w:t>
      </w:r>
      <w:r w:rsidR="00F26625" w:rsidRPr="00685B76">
        <w:t xml:space="preserve">r an approval </w:t>
      </w:r>
      <w:r w:rsidR="003A1E4B" w:rsidRPr="00685B76">
        <w:t>in accordance with regulation</w:t>
      </w:r>
      <w:r w:rsidR="00685B76" w:rsidRPr="00685B76">
        <w:t> </w:t>
      </w:r>
      <w:r w:rsidR="00B401FE" w:rsidRPr="00685B76">
        <w:t>1</w:t>
      </w:r>
      <w:r w:rsidR="003A1E4B" w:rsidRPr="00685B76">
        <w:t>4</w:t>
      </w:r>
      <w:r w:rsidR="00B401FE" w:rsidRPr="00685B76">
        <w:t xml:space="preserve"> of the </w:t>
      </w:r>
      <w:r w:rsidR="00B401FE" w:rsidRPr="00685B76">
        <w:rPr>
          <w:i/>
        </w:rPr>
        <w:t>Motor Vehicle Standards Regulations</w:t>
      </w:r>
      <w:r w:rsidR="00685B76" w:rsidRPr="00685B76">
        <w:rPr>
          <w:i/>
        </w:rPr>
        <w:t> </w:t>
      </w:r>
      <w:r w:rsidR="00B401FE" w:rsidRPr="00685B76">
        <w:rPr>
          <w:i/>
        </w:rPr>
        <w:t>1989</w:t>
      </w:r>
      <w:r w:rsidR="00B401FE" w:rsidRPr="00685B76">
        <w:t>, as in force immediately before commencement,</w:t>
      </w:r>
      <w:r w:rsidR="000D3952" w:rsidRPr="00685B76">
        <w:t xml:space="preserve"> </w:t>
      </w:r>
      <w:r w:rsidRPr="00685B76">
        <w:t>to the extent that the application relates t</w:t>
      </w:r>
      <w:r w:rsidR="000D3952" w:rsidRPr="00685B76">
        <w:t>o the approval the person holds</w:t>
      </w:r>
      <w:r w:rsidRPr="00685B76">
        <w:t xml:space="preserve">, as </w:t>
      </w:r>
      <w:r w:rsidR="0084726A" w:rsidRPr="00685B76">
        <w:t xml:space="preserve">mentioned in </w:t>
      </w:r>
      <w:r w:rsidR="00685B76" w:rsidRPr="00685B76">
        <w:t>paragraph (</w:t>
      </w:r>
      <w:r w:rsidR="0084726A" w:rsidRPr="00685B76">
        <w:t>a)</w:t>
      </w:r>
      <w:r w:rsidR="00DE1BE2" w:rsidRPr="00685B76">
        <w:t xml:space="preserve"> or (b)</w:t>
      </w:r>
      <w:r w:rsidRPr="00685B76">
        <w:t>; and</w:t>
      </w:r>
    </w:p>
    <w:p w:rsidR="00325BCC" w:rsidRPr="00685B76" w:rsidRDefault="00DE1BE2" w:rsidP="00685B76">
      <w:pPr>
        <w:pStyle w:val="paragraph"/>
      </w:pPr>
      <w:r w:rsidRPr="00685B76">
        <w:tab/>
        <w:t>(d</w:t>
      </w:r>
      <w:r w:rsidR="00325BCC" w:rsidRPr="00685B76">
        <w:t>)</w:t>
      </w:r>
      <w:r w:rsidR="00325BCC" w:rsidRPr="00685B76">
        <w:tab/>
        <w:t>the Minister must decide the application in accordance with the old law; and</w:t>
      </w:r>
    </w:p>
    <w:p w:rsidR="00325BCC" w:rsidRPr="00685B76" w:rsidRDefault="00DE1BE2" w:rsidP="00685B76">
      <w:pPr>
        <w:pStyle w:val="paragraph"/>
      </w:pPr>
      <w:r w:rsidRPr="00685B76">
        <w:tab/>
        <w:t>(e</w:t>
      </w:r>
      <w:r w:rsidR="00325BCC" w:rsidRPr="00685B76">
        <w:t>)</w:t>
      </w:r>
      <w:r w:rsidR="00325BCC" w:rsidRPr="00685B76">
        <w:tab/>
        <w:t xml:space="preserve">if the Minister </w:t>
      </w:r>
      <w:r w:rsidR="009F33B0" w:rsidRPr="00685B76">
        <w:t>gives written</w:t>
      </w:r>
      <w:r w:rsidR="00325BCC" w:rsidRPr="00685B76">
        <w:t xml:space="preserve"> approval—both:</w:t>
      </w:r>
    </w:p>
    <w:p w:rsidR="00325BCC" w:rsidRPr="00685B76" w:rsidRDefault="00325BCC" w:rsidP="00685B76">
      <w:pPr>
        <w:pStyle w:val="paragraphsub"/>
      </w:pPr>
      <w:r w:rsidRPr="00685B76">
        <w:tab/>
        <w:t>(i)</w:t>
      </w:r>
      <w:r w:rsidRPr="00685B76">
        <w:tab/>
        <w:t>the person may</w:t>
      </w:r>
      <w:r w:rsidR="00586E51" w:rsidRPr="00685B76">
        <w:t>, before the end of the transitional period,</w:t>
      </w:r>
      <w:r w:rsidRPr="00685B76">
        <w:t xml:space="preserve"> import </w:t>
      </w:r>
      <w:r w:rsidR="001D2A01" w:rsidRPr="00685B76">
        <w:t>a</w:t>
      </w:r>
      <w:r w:rsidR="002C3D06" w:rsidRPr="00685B76">
        <w:t xml:space="preserve"> vehicle</w:t>
      </w:r>
      <w:r w:rsidRPr="00685B76">
        <w:t xml:space="preserve"> in accordance with the approval given under the old law</w:t>
      </w:r>
      <w:r w:rsidR="007E7770" w:rsidRPr="00685B76">
        <w:t xml:space="preserve"> (including any written conditions determined by the Minister)</w:t>
      </w:r>
      <w:r w:rsidRPr="00685B76">
        <w:t>; and</w:t>
      </w:r>
    </w:p>
    <w:p w:rsidR="00325BCC" w:rsidRPr="00685B76" w:rsidRDefault="00325BCC" w:rsidP="00685B76">
      <w:pPr>
        <w:pStyle w:val="paragraphsub"/>
      </w:pPr>
      <w:r w:rsidRPr="00685B76">
        <w:tab/>
        <w:t>(ii)</w:t>
      </w:r>
      <w:r w:rsidRPr="00685B76">
        <w:tab/>
        <w:t>the old law applies to the imported vehicle during the transitional period.</w:t>
      </w:r>
    </w:p>
    <w:p w:rsidR="00325BCC" w:rsidRPr="00685B76" w:rsidRDefault="00325BCC" w:rsidP="00685B76">
      <w:pPr>
        <w:pStyle w:val="SubitemHead"/>
      </w:pPr>
      <w:r w:rsidRPr="00685B76">
        <w:t>New law does not apply</w:t>
      </w:r>
    </w:p>
    <w:p w:rsidR="0084726A" w:rsidRPr="00685B76" w:rsidRDefault="00325BCC" w:rsidP="00685B76">
      <w:pPr>
        <w:pStyle w:val="Subitem"/>
      </w:pPr>
      <w:r w:rsidRPr="00685B76">
        <w:t>(4)</w:t>
      </w:r>
      <w:r w:rsidRPr="00685B76">
        <w:tab/>
        <w:t>If an approval</w:t>
      </w:r>
      <w:r w:rsidR="0084726A" w:rsidRPr="00685B76">
        <w:t xml:space="preserve"> given under</w:t>
      </w:r>
      <w:r w:rsidR="005C623E" w:rsidRPr="00685B76">
        <w:t xml:space="preserve"> a regulation made for the purposes of</w:t>
      </w:r>
      <w:r w:rsidRPr="00685B76">
        <w:t xml:space="preserve"> </w:t>
      </w:r>
      <w:r w:rsidR="00FC31DF" w:rsidRPr="00685B76">
        <w:t>paragraph</w:t>
      </w:r>
      <w:r w:rsidR="00685B76" w:rsidRPr="00685B76">
        <w:t> </w:t>
      </w:r>
      <w:r w:rsidR="0084726A" w:rsidRPr="00685B76">
        <w:t>20</w:t>
      </w:r>
      <w:r w:rsidR="00FC31DF" w:rsidRPr="00685B76">
        <w:t>(1)(b)</w:t>
      </w:r>
      <w:r w:rsidR="0084726A" w:rsidRPr="00685B76">
        <w:t xml:space="preserve"> of the </w:t>
      </w:r>
      <w:r w:rsidR="0084726A" w:rsidRPr="00685B76">
        <w:rPr>
          <w:i/>
        </w:rPr>
        <w:t>Motor Vehicle Standards Act 1989</w:t>
      </w:r>
      <w:r w:rsidR="009C5F3D" w:rsidRPr="00685B76">
        <w:t xml:space="preserve"> (other than regulation</w:t>
      </w:r>
      <w:r w:rsidR="00685B76" w:rsidRPr="00685B76">
        <w:t> </w:t>
      </w:r>
      <w:r w:rsidR="009C5F3D" w:rsidRPr="00685B76">
        <w:t xml:space="preserve">11, 12, 13 or 17 of the </w:t>
      </w:r>
      <w:r w:rsidR="009C5F3D" w:rsidRPr="00685B76">
        <w:rPr>
          <w:i/>
        </w:rPr>
        <w:t>Motor Vehicle Standards Regulations</w:t>
      </w:r>
      <w:r w:rsidR="00685B76" w:rsidRPr="00685B76">
        <w:rPr>
          <w:i/>
        </w:rPr>
        <w:t> </w:t>
      </w:r>
      <w:r w:rsidR="009C5F3D" w:rsidRPr="00685B76">
        <w:rPr>
          <w:i/>
        </w:rPr>
        <w:t>1989</w:t>
      </w:r>
      <w:r w:rsidR="009C5F3D" w:rsidRPr="00685B76">
        <w:t>)</w:t>
      </w:r>
      <w:r w:rsidR="0084726A" w:rsidRPr="00685B76">
        <w:t>:</w:t>
      </w:r>
    </w:p>
    <w:p w:rsidR="0084726A" w:rsidRPr="00685B76" w:rsidRDefault="0084726A" w:rsidP="00685B76">
      <w:pPr>
        <w:pStyle w:val="paragraph"/>
      </w:pPr>
      <w:r w:rsidRPr="00685B76">
        <w:tab/>
        <w:t>(a)</w:t>
      </w:r>
      <w:r w:rsidRPr="00685B76">
        <w:tab/>
      </w:r>
      <w:r w:rsidR="00802493" w:rsidRPr="00685B76">
        <w:t>is taken to continue</w:t>
      </w:r>
      <w:r w:rsidRPr="00685B76">
        <w:t xml:space="preserve"> in force under this item</w:t>
      </w:r>
      <w:r w:rsidR="00325BCC" w:rsidRPr="00685B76">
        <w:t xml:space="preserve"> during the transitional period subject to the provisions of the old law</w:t>
      </w:r>
      <w:r w:rsidRPr="00685B76">
        <w:t>; or</w:t>
      </w:r>
    </w:p>
    <w:p w:rsidR="0084726A" w:rsidRPr="00685B76" w:rsidRDefault="0084726A" w:rsidP="00685B76">
      <w:pPr>
        <w:pStyle w:val="paragraph"/>
      </w:pPr>
      <w:r w:rsidRPr="00685B76">
        <w:tab/>
        <w:t>(b)</w:t>
      </w:r>
      <w:r w:rsidRPr="00685B76">
        <w:tab/>
        <w:t>is granted during the transitional period subject to the provisions of the old law;</w:t>
      </w:r>
    </w:p>
    <w:p w:rsidR="009F33B0" w:rsidRPr="00685B76" w:rsidRDefault="00802493" w:rsidP="00685B76">
      <w:pPr>
        <w:pStyle w:val="Item"/>
      </w:pPr>
      <w:r w:rsidRPr="00685B76">
        <w:t>t</w:t>
      </w:r>
      <w:r w:rsidR="00325BCC" w:rsidRPr="00685B76">
        <w:t>he</w:t>
      </w:r>
      <w:r w:rsidRPr="00685B76">
        <w:t>n the</w:t>
      </w:r>
      <w:r w:rsidR="00325BCC" w:rsidRPr="00685B76">
        <w:t xml:space="preserve"> new law does not apply</w:t>
      </w:r>
      <w:r w:rsidR="008842E4" w:rsidRPr="00685B76">
        <w:t>, during the transitional period,</w:t>
      </w:r>
      <w:r w:rsidR="00325BCC" w:rsidRPr="00685B76">
        <w:t xml:space="preserve"> to</w:t>
      </w:r>
      <w:r w:rsidR="003A1E4B" w:rsidRPr="00685B76">
        <w:t xml:space="preserve"> </w:t>
      </w:r>
      <w:r w:rsidR="009F33B0" w:rsidRPr="00685B76">
        <w:t>actions taken in a</w:t>
      </w:r>
      <w:r w:rsidR="003A1E4B" w:rsidRPr="00685B76">
        <w:t>ccordance with the approval.</w:t>
      </w:r>
    </w:p>
    <w:p w:rsidR="00EF04FE" w:rsidRPr="00685B76" w:rsidRDefault="00AE68F8" w:rsidP="00685B76">
      <w:pPr>
        <w:pStyle w:val="ItemHead"/>
      </w:pPr>
      <w:r w:rsidRPr="00685B76">
        <w:t>1</w:t>
      </w:r>
      <w:r w:rsidR="00976D8B" w:rsidRPr="00685B76">
        <w:t>8</w:t>
      </w:r>
      <w:r w:rsidR="006F21B0" w:rsidRPr="00685B76">
        <w:t xml:space="preserve">  Register of Specialist and Enthusiast Vehicles</w:t>
      </w:r>
    </w:p>
    <w:p w:rsidR="00F258D6" w:rsidRPr="00685B76" w:rsidRDefault="00EF04FE" w:rsidP="00685B76">
      <w:pPr>
        <w:pStyle w:val="Subitem"/>
      </w:pPr>
      <w:r w:rsidRPr="00685B76">
        <w:t>(1)</w:t>
      </w:r>
      <w:r w:rsidRPr="00685B76">
        <w:tab/>
      </w:r>
      <w:r w:rsidR="00361CAC" w:rsidRPr="00685B76">
        <w:t>Despite the repeal of section</w:t>
      </w:r>
      <w:r w:rsidR="00685B76" w:rsidRPr="00685B76">
        <w:t> </w:t>
      </w:r>
      <w:r w:rsidR="00361CAC" w:rsidRPr="00685B76">
        <w:t xml:space="preserve">21 of the </w:t>
      </w:r>
      <w:r w:rsidR="00361CAC" w:rsidRPr="00685B76">
        <w:rPr>
          <w:i/>
        </w:rPr>
        <w:t>Motor Vehicle Standards Act 1989</w:t>
      </w:r>
      <w:r w:rsidR="00361CAC" w:rsidRPr="00685B76">
        <w:t>, t</w:t>
      </w:r>
      <w:r w:rsidR="006F21B0" w:rsidRPr="00685B76">
        <w:t>he Register of Specialist and Enthusiast Vehicles</w:t>
      </w:r>
      <w:r w:rsidR="00F258D6" w:rsidRPr="00685B76">
        <w:t xml:space="preserve"> established under </w:t>
      </w:r>
      <w:r w:rsidR="00361CAC" w:rsidRPr="00685B76">
        <w:t>that section</w:t>
      </w:r>
      <w:r w:rsidR="00F258D6" w:rsidRPr="00685B76">
        <w:t>:</w:t>
      </w:r>
    </w:p>
    <w:p w:rsidR="00F258D6" w:rsidRPr="00685B76" w:rsidRDefault="00F258D6" w:rsidP="00685B76">
      <w:pPr>
        <w:pStyle w:val="paragraph"/>
      </w:pPr>
      <w:r w:rsidRPr="00685B76">
        <w:tab/>
        <w:t>(a)</w:t>
      </w:r>
      <w:r w:rsidRPr="00685B76">
        <w:tab/>
        <w:t>is to continue in existence during the transitional period; and</w:t>
      </w:r>
    </w:p>
    <w:p w:rsidR="00F258D6" w:rsidRPr="00685B76" w:rsidRDefault="00F258D6" w:rsidP="00685B76">
      <w:pPr>
        <w:pStyle w:val="paragraph"/>
      </w:pPr>
      <w:r w:rsidRPr="00685B76">
        <w:tab/>
        <w:t>(b)</w:t>
      </w:r>
      <w:r w:rsidRPr="00685B76">
        <w:tab/>
        <w:t>must be maintained by the Minister during the transitional period in accordance with the old law.</w:t>
      </w:r>
    </w:p>
    <w:p w:rsidR="00EF04FE" w:rsidRPr="00685B76" w:rsidRDefault="00EF04FE" w:rsidP="00685B76">
      <w:pPr>
        <w:pStyle w:val="Subitem"/>
      </w:pPr>
      <w:r w:rsidRPr="00685B76">
        <w:t>(2)</w:t>
      </w:r>
      <w:r w:rsidRPr="00685B76">
        <w:tab/>
        <w:t>If:</w:t>
      </w:r>
    </w:p>
    <w:p w:rsidR="00EF04FE" w:rsidRPr="00685B76" w:rsidRDefault="00EF04FE" w:rsidP="00685B76">
      <w:pPr>
        <w:pStyle w:val="paragraph"/>
      </w:pPr>
      <w:r w:rsidRPr="00685B76">
        <w:tab/>
        <w:t>(a)</w:t>
      </w:r>
      <w:r w:rsidRPr="00685B76">
        <w:tab/>
        <w:t>immediately before commencement, a road vehicle was entered on the Register of Specialist and Enthusiast Vehicles established under section</w:t>
      </w:r>
      <w:r w:rsidR="00685B76" w:rsidRPr="00685B76">
        <w:t> </w:t>
      </w:r>
      <w:r w:rsidRPr="00685B76">
        <w:t xml:space="preserve">21 of the </w:t>
      </w:r>
      <w:r w:rsidR="004C2CED" w:rsidRPr="00685B76">
        <w:rPr>
          <w:i/>
        </w:rPr>
        <w:t>Motor Vehicle Standards Act 1989</w:t>
      </w:r>
      <w:r w:rsidRPr="00685B76">
        <w:t>; and</w:t>
      </w:r>
    </w:p>
    <w:p w:rsidR="00EF04FE" w:rsidRPr="00685B76" w:rsidRDefault="00EF04FE" w:rsidP="00685B76">
      <w:pPr>
        <w:pStyle w:val="paragraph"/>
      </w:pPr>
      <w:r w:rsidRPr="00685B76">
        <w:tab/>
        <w:t>(b)</w:t>
      </w:r>
      <w:r w:rsidRPr="00685B76">
        <w:tab/>
        <w:t xml:space="preserve">the Minister considers that it is </w:t>
      </w:r>
      <w:r w:rsidR="00D07553" w:rsidRPr="00685B76">
        <w:t>for</w:t>
      </w:r>
      <w:r w:rsidRPr="00685B76">
        <w:t xml:space="preserve"> the </w:t>
      </w:r>
      <w:r w:rsidR="00ED3A27" w:rsidRPr="00685B76">
        <w:t>benefit of the Australian community</w:t>
      </w:r>
      <w:r w:rsidRPr="00685B76">
        <w:t xml:space="preserve"> to include </w:t>
      </w:r>
      <w:r w:rsidR="00783F66" w:rsidRPr="00685B76">
        <w:t>a</w:t>
      </w:r>
      <w:r w:rsidRPr="00685B76">
        <w:t xml:space="preserve"> vehicle</w:t>
      </w:r>
      <w:r w:rsidR="00783F66" w:rsidRPr="00685B76">
        <w:t xml:space="preserve"> of that kind</w:t>
      </w:r>
      <w:r w:rsidRPr="00685B76">
        <w:t xml:space="preserve"> on the SEVs Register;</w:t>
      </w:r>
    </w:p>
    <w:p w:rsidR="00BC428A" w:rsidRPr="00685B76" w:rsidRDefault="00BC428A" w:rsidP="00685B76">
      <w:pPr>
        <w:pStyle w:val="Item"/>
      </w:pPr>
      <w:r w:rsidRPr="00685B76">
        <w:t>then:</w:t>
      </w:r>
    </w:p>
    <w:p w:rsidR="00BC428A" w:rsidRPr="00685B76" w:rsidRDefault="00BC428A" w:rsidP="00685B76">
      <w:pPr>
        <w:pStyle w:val="paragraph"/>
      </w:pPr>
      <w:r w:rsidRPr="00685B76">
        <w:tab/>
        <w:t>(c)</w:t>
      </w:r>
      <w:r w:rsidRPr="00685B76">
        <w:tab/>
      </w:r>
      <w:r w:rsidR="004C2CED" w:rsidRPr="00685B76">
        <w:t xml:space="preserve">even if the vehicle does not meet the criteria set out in the rules, </w:t>
      </w:r>
      <w:r w:rsidR="00EF04FE" w:rsidRPr="00685B76">
        <w:t>the Minister may, during the transitional period</w:t>
      </w:r>
      <w:r w:rsidR="00783F66" w:rsidRPr="00685B76">
        <w:t xml:space="preserve"> and despite the new law, enter </w:t>
      </w:r>
      <w:r w:rsidR="00EF04FE" w:rsidRPr="00685B76">
        <w:t xml:space="preserve">the </w:t>
      </w:r>
      <w:r w:rsidR="00760684" w:rsidRPr="00685B76">
        <w:t>vehicle on the SEVs Register</w:t>
      </w:r>
      <w:r w:rsidRPr="00685B76">
        <w:t>; and</w:t>
      </w:r>
    </w:p>
    <w:p w:rsidR="00EF04FE" w:rsidRPr="00685B76" w:rsidRDefault="00BC428A" w:rsidP="00685B76">
      <w:pPr>
        <w:pStyle w:val="paragraph"/>
      </w:pPr>
      <w:r w:rsidRPr="00685B76">
        <w:tab/>
        <w:t>(d</w:t>
      </w:r>
      <w:r w:rsidR="0010339C" w:rsidRPr="00685B76">
        <w:t>)</w:t>
      </w:r>
      <w:r w:rsidR="0010339C" w:rsidRPr="00685B76">
        <w:tab/>
        <w:t xml:space="preserve">if the </w:t>
      </w:r>
      <w:r w:rsidRPr="00685B76">
        <w:t>vehicle is</w:t>
      </w:r>
      <w:r w:rsidR="004C2CED" w:rsidRPr="00685B76">
        <w:t xml:space="preserve"> so</w:t>
      </w:r>
      <w:r w:rsidRPr="00685B76">
        <w:t xml:space="preserve"> entered</w:t>
      </w:r>
      <w:r w:rsidR="00783F66" w:rsidRPr="00685B76">
        <w:t xml:space="preserve">, </w:t>
      </w:r>
      <w:r w:rsidRPr="00685B76">
        <w:t>the entry of the</w:t>
      </w:r>
      <w:r w:rsidR="00734FC6" w:rsidRPr="00685B76">
        <w:t xml:space="preserve"> vehicle</w:t>
      </w:r>
      <w:r w:rsidRPr="00685B76">
        <w:t xml:space="preserve"> </w:t>
      </w:r>
      <w:r w:rsidR="00EF04FE" w:rsidRPr="00685B76">
        <w:t xml:space="preserve">on the SEVs Register </w:t>
      </w:r>
      <w:r w:rsidR="004C2CED" w:rsidRPr="00685B76">
        <w:t xml:space="preserve">is </w:t>
      </w:r>
      <w:r w:rsidRPr="00685B76">
        <w:t>subject to</w:t>
      </w:r>
      <w:r w:rsidR="00EF04FE" w:rsidRPr="00685B76">
        <w:t xml:space="preserve"> the </w:t>
      </w:r>
      <w:r w:rsidR="00B15253" w:rsidRPr="00685B76">
        <w:t>new law</w:t>
      </w:r>
      <w:r w:rsidR="00EF04FE" w:rsidRPr="00685B76">
        <w:t>.</w:t>
      </w:r>
    </w:p>
    <w:p w:rsidR="00C66176" w:rsidRPr="00685B76" w:rsidRDefault="00C66176" w:rsidP="00685B76">
      <w:pPr>
        <w:pStyle w:val="ActHead7"/>
        <w:pageBreakBefore/>
      </w:pPr>
      <w:bookmarkStart w:id="19" w:name="_Toc532561524"/>
      <w:r w:rsidRPr="00685B76">
        <w:rPr>
          <w:rStyle w:val="CharAmPartNo"/>
        </w:rPr>
        <w:t>Part</w:t>
      </w:r>
      <w:r w:rsidR="00685B76" w:rsidRPr="00685B76">
        <w:rPr>
          <w:rStyle w:val="CharAmPartNo"/>
        </w:rPr>
        <w:t> </w:t>
      </w:r>
      <w:r w:rsidRPr="00685B76">
        <w:rPr>
          <w:rStyle w:val="CharAmPartNo"/>
        </w:rPr>
        <w:t>5</w:t>
      </w:r>
      <w:r w:rsidRPr="00685B76">
        <w:t>—</w:t>
      </w:r>
      <w:r w:rsidRPr="00685B76">
        <w:rPr>
          <w:rStyle w:val="CharAmPartText"/>
        </w:rPr>
        <w:t>Registered automotive workshops</w:t>
      </w:r>
      <w:bookmarkEnd w:id="19"/>
    </w:p>
    <w:p w:rsidR="00C66176" w:rsidRPr="00685B76" w:rsidRDefault="00976D8B" w:rsidP="00685B76">
      <w:pPr>
        <w:pStyle w:val="ItemHead"/>
      </w:pPr>
      <w:r w:rsidRPr="00685B76">
        <w:t>19</w:t>
      </w:r>
      <w:r w:rsidR="00C66176" w:rsidRPr="00685B76">
        <w:t xml:space="preserve">  </w:t>
      </w:r>
      <w:r w:rsidR="00361CAC" w:rsidRPr="00685B76">
        <w:t>A</w:t>
      </w:r>
      <w:r w:rsidR="00C66176" w:rsidRPr="00685B76">
        <w:t>pproval</w:t>
      </w:r>
      <w:r w:rsidR="00361CAC" w:rsidRPr="00685B76">
        <w:t xml:space="preserve"> as a registered automotive workshop</w:t>
      </w:r>
    </w:p>
    <w:p w:rsidR="00361CAC" w:rsidRPr="00685B76" w:rsidRDefault="00361CAC" w:rsidP="00685B76">
      <w:pPr>
        <w:pStyle w:val="SubitemHead"/>
      </w:pPr>
      <w:r w:rsidRPr="00685B76">
        <w:t>Existing approvals to continue in force</w:t>
      </w:r>
    </w:p>
    <w:p w:rsidR="008C38B9" w:rsidRPr="00685B76" w:rsidRDefault="00361CAC" w:rsidP="00685B76">
      <w:pPr>
        <w:pStyle w:val="Subitem"/>
      </w:pPr>
      <w:r w:rsidRPr="00685B76">
        <w:t>(1)</w:t>
      </w:r>
      <w:r w:rsidRPr="00685B76">
        <w:tab/>
        <w:t xml:space="preserve">Despite the repeal of the </w:t>
      </w:r>
      <w:r w:rsidRPr="00685B76">
        <w:rPr>
          <w:i/>
        </w:rPr>
        <w:t>Motor Vehicle Standards Act 1989</w:t>
      </w:r>
      <w:r w:rsidRPr="00685B76">
        <w:t>, if</w:t>
      </w:r>
      <w:r w:rsidR="008C38B9" w:rsidRPr="00685B76">
        <w:t>:</w:t>
      </w:r>
    </w:p>
    <w:p w:rsidR="008C38B9" w:rsidRPr="00685B76" w:rsidRDefault="008C38B9" w:rsidP="00685B76">
      <w:pPr>
        <w:pStyle w:val="paragraph"/>
      </w:pPr>
      <w:r w:rsidRPr="00685B76">
        <w:tab/>
        <w:t>(a)</w:t>
      </w:r>
      <w:r w:rsidRPr="00685B76">
        <w:tab/>
      </w:r>
      <w:r w:rsidR="00361CAC" w:rsidRPr="00685B76">
        <w:t>an approval was g</w:t>
      </w:r>
      <w:r w:rsidR="00F01D03" w:rsidRPr="00685B76">
        <w:t>ranted</w:t>
      </w:r>
      <w:r w:rsidR="00361CAC" w:rsidRPr="00685B76">
        <w:t xml:space="preserve"> under section</w:t>
      </w:r>
      <w:r w:rsidR="00685B76" w:rsidRPr="00685B76">
        <w:t> </w:t>
      </w:r>
      <w:r w:rsidR="00361CAC" w:rsidRPr="00685B76">
        <w:t>21B of that Act and in force immediately before commencement</w:t>
      </w:r>
      <w:r w:rsidRPr="00685B76">
        <w:t>; or</w:t>
      </w:r>
    </w:p>
    <w:p w:rsidR="008C38B9" w:rsidRPr="00685B76" w:rsidRDefault="00F01D03" w:rsidP="00685B76">
      <w:pPr>
        <w:pStyle w:val="paragraph"/>
      </w:pPr>
      <w:r w:rsidRPr="00685B76">
        <w:tab/>
        <w:t>(b)</w:t>
      </w:r>
      <w:r w:rsidRPr="00685B76">
        <w:tab/>
        <w:t>an approval granted</w:t>
      </w:r>
      <w:r w:rsidR="008C38B9" w:rsidRPr="00685B76">
        <w:t xml:space="preserve"> under section</w:t>
      </w:r>
      <w:r w:rsidR="00685B76" w:rsidRPr="00685B76">
        <w:t> </w:t>
      </w:r>
      <w:r w:rsidR="008C38B9" w:rsidRPr="00685B76">
        <w:t>21B of that Act had been renewed under section</w:t>
      </w:r>
      <w:r w:rsidR="00685B76" w:rsidRPr="00685B76">
        <w:t> </w:t>
      </w:r>
      <w:r w:rsidR="008C38B9" w:rsidRPr="00685B76">
        <w:t>21C of that Act and was in force immediately before commencement;</w:t>
      </w:r>
    </w:p>
    <w:p w:rsidR="00361CAC" w:rsidRPr="00685B76" w:rsidRDefault="00361CAC" w:rsidP="00685B76">
      <w:pPr>
        <w:pStyle w:val="Item"/>
      </w:pPr>
      <w:r w:rsidRPr="00685B76">
        <w:t>the approval is taken to continue in force during the transitional period subject to the provisions of the old law.</w:t>
      </w:r>
    </w:p>
    <w:p w:rsidR="00D07553" w:rsidRPr="00685B76" w:rsidRDefault="00D07553" w:rsidP="00685B76">
      <w:pPr>
        <w:pStyle w:val="Subitem"/>
      </w:pPr>
      <w:r w:rsidRPr="00685B76">
        <w:t>(2)</w:t>
      </w:r>
      <w:r w:rsidRPr="00685B76">
        <w:tab/>
      </w:r>
      <w:r w:rsidR="001F10FC" w:rsidRPr="00685B76">
        <w:t xml:space="preserve">However, if an approval mentioned in </w:t>
      </w:r>
      <w:r w:rsidR="00685B76" w:rsidRPr="00685B76">
        <w:t>subitem (</w:t>
      </w:r>
      <w:r w:rsidR="001F10FC" w:rsidRPr="00685B76">
        <w:t>1) was in force immediately before commencement because subsection</w:t>
      </w:r>
      <w:r w:rsidR="00685B76" w:rsidRPr="00685B76">
        <w:t> </w:t>
      </w:r>
      <w:r w:rsidR="001F10FC" w:rsidRPr="00685B76">
        <w:t xml:space="preserve">21C(6) of the </w:t>
      </w:r>
      <w:r w:rsidR="001F10FC" w:rsidRPr="00685B76">
        <w:rPr>
          <w:i/>
        </w:rPr>
        <w:t>Motor Vehicle Standards Act 1989</w:t>
      </w:r>
      <w:r w:rsidR="001F10FC" w:rsidRPr="00685B76">
        <w:t xml:space="preserve"> applied, then the approval </w:t>
      </w:r>
      <w:r w:rsidR="00FC31DF" w:rsidRPr="00685B76">
        <w:t xml:space="preserve">is taken to </w:t>
      </w:r>
      <w:r w:rsidR="001F10FC" w:rsidRPr="00685B76">
        <w:t>continue in force during the transitional period</w:t>
      </w:r>
      <w:r w:rsidR="00FC31DF" w:rsidRPr="00685B76">
        <w:t xml:space="preserve"> </w:t>
      </w:r>
      <w:r w:rsidR="00C05889" w:rsidRPr="00685B76">
        <w:t>(</w:t>
      </w:r>
      <w:r w:rsidR="00FC31DF" w:rsidRPr="00685B76">
        <w:t>subject to the provisions of the old law</w:t>
      </w:r>
      <w:r w:rsidR="00C05889" w:rsidRPr="00685B76">
        <w:t>)</w:t>
      </w:r>
      <w:r w:rsidR="001F10FC" w:rsidRPr="00685B76">
        <w:t xml:space="preserve"> until a decision is made about whether to renew the approval, as mentioned in </w:t>
      </w:r>
      <w:r w:rsidR="00685B76" w:rsidRPr="00685B76">
        <w:t>subitem (</w:t>
      </w:r>
      <w:r w:rsidR="001F10FC" w:rsidRPr="00685B76">
        <w:t>4).</w:t>
      </w:r>
    </w:p>
    <w:p w:rsidR="00941A20" w:rsidRPr="00685B76" w:rsidRDefault="00941A20" w:rsidP="00685B76">
      <w:pPr>
        <w:pStyle w:val="SubitemHead"/>
      </w:pPr>
      <w:r w:rsidRPr="00685B76">
        <w:t>Pending applications</w:t>
      </w:r>
    </w:p>
    <w:p w:rsidR="00941A20" w:rsidRPr="00685B76" w:rsidRDefault="00941A20" w:rsidP="00685B76">
      <w:pPr>
        <w:pStyle w:val="Subitem"/>
      </w:pPr>
      <w:r w:rsidRPr="00685B76">
        <w:t>(</w:t>
      </w:r>
      <w:r w:rsidR="001F10FC" w:rsidRPr="00685B76">
        <w:t>3</w:t>
      </w:r>
      <w:r w:rsidRPr="00685B76">
        <w:t>)</w:t>
      </w:r>
      <w:r w:rsidRPr="00685B76">
        <w:tab/>
        <w:t>If, before commencement:</w:t>
      </w:r>
    </w:p>
    <w:p w:rsidR="00941A20" w:rsidRPr="00685B76" w:rsidRDefault="00941A20" w:rsidP="00685B76">
      <w:pPr>
        <w:pStyle w:val="paragraph"/>
      </w:pPr>
      <w:r w:rsidRPr="00685B76">
        <w:tab/>
        <w:t>(a)</w:t>
      </w:r>
      <w:r w:rsidRPr="00685B76">
        <w:tab/>
        <w:t>a corporation applied to the Minister for an approval under section</w:t>
      </w:r>
      <w:r w:rsidR="00685B76" w:rsidRPr="00685B76">
        <w:t> </w:t>
      </w:r>
      <w:r w:rsidRPr="00685B76">
        <w:t xml:space="preserve">21A of the </w:t>
      </w:r>
      <w:r w:rsidRPr="00685B76">
        <w:rPr>
          <w:i/>
        </w:rPr>
        <w:t>Motor Vehicle Standards Act 1989</w:t>
      </w:r>
      <w:r w:rsidRPr="00685B76">
        <w:t>; and</w:t>
      </w:r>
    </w:p>
    <w:p w:rsidR="00941A20" w:rsidRPr="00685B76" w:rsidRDefault="00941A20" w:rsidP="00685B76">
      <w:pPr>
        <w:pStyle w:val="paragraph"/>
      </w:pPr>
      <w:r w:rsidRPr="00685B76">
        <w:tab/>
        <w:t>(b)</w:t>
      </w:r>
      <w:r w:rsidRPr="00685B76">
        <w:tab/>
        <w:t>the Minister ha</w:t>
      </w:r>
      <w:r w:rsidR="00154EA5" w:rsidRPr="00685B76">
        <w:t>d</w:t>
      </w:r>
      <w:r w:rsidRPr="00685B76">
        <w:t xml:space="preserve"> not decided the application;</w:t>
      </w:r>
    </w:p>
    <w:p w:rsidR="00941A20" w:rsidRPr="00685B76" w:rsidRDefault="00941A20" w:rsidP="00685B76">
      <w:pPr>
        <w:pStyle w:val="Item"/>
      </w:pPr>
      <w:r w:rsidRPr="00685B76">
        <w:t>then:</w:t>
      </w:r>
    </w:p>
    <w:p w:rsidR="00941A20" w:rsidRPr="00685B76" w:rsidRDefault="00941A20" w:rsidP="00685B76">
      <w:pPr>
        <w:pStyle w:val="paragraph"/>
      </w:pPr>
      <w:r w:rsidRPr="00685B76">
        <w:tab/>
        <w:t>(c)</w:t>
      </w:r>
      <w:r w:rsidRPr="00685B76">
        <w:tab/>
        <w:t>the Minister must decide the application in accordance with the old law; and</w:t>
      </w:r>
    </w:p>
    <w:p w:rsidR="00941A20" w:rsidRPr="00685B76" w:rsidRDefault="00941A20" w:rsidP="00685B76">
      <w:pPr>
        <w:pStyle w:val="paragraph"/>
      </w:pPr>
      <w:r w:rsidRPr="00685B76">
        <w:tab/>
        <w:t>(d)</w:t>
      </w:r>
      <w:r w:rsidRPr="00685B76">
        <w:tab/>
        <w:t>if the Minister decides to grant the approval—the approval:</w:t>
      </w:r>
    </w:p>
    <w:p w:rsidR="00941A20" w:rsidRPr="00685B76" w:rsidRDefault="00941A20" w:rsidP="00685B76">
      <w:pPr>
        <w:pStyle w:val="paragraphsub"/>
      </w:pPr>
      <w:r w:rsidRPr="00685B76">
        <w:tab/>
        <w:t>(i)</w:t>
      </w:r>
      <w:r w:rsidRPr="00685B76">
        <w:tab/>
        <w:t>comes into force on the day specified by the Minister in the approval; and</w:t>
      </w:r>
    </w:p>
    <w:p w:rsidR="00941A20" w:rsidRPr="00685B76" w:rsidRDefault="00941A20" w:rsidP="00685B76">
      <w:pPr>
        <w:pStyle w:val="paragraphsub"/>
      </w:pPr>
      <w:r w:rsidRPr="00685B76">
        <w:tab/>
        <w:t>(ii)</w:t>
      </w:r>
      <w:r w:rsidRPr="00685B76">
        <w:tab/>
        <w:t>continues in force during the transitional period subject to the provisions of the old law.</w:t>
      </w:r>
    </w:p>
    <w:p w:rsidR="00361CAC" w:rsidRPr="00685B76" w:rsidRDefault="00361CAC" w:rsidP="00685B76">
      <w:pPr>
        <w:pStyle w:val="Subitem"/>
      </w:pPr>
      <w:r w:rsidRPr="00685B76">
        <w:t>(</w:t>
      </w:r>
      <w:r w:rsidR="001F10FC" w:rsidRPr="00685B76">
        <w:t>4</w:t>
      </w:r>
      <w:r w:rsidRPr="00685B76">
        <w:t>)</w:t>
      </w:r>
      <w:r w:rsidRPr="00685B76">
        <w:tab/>
        <w:t>If</w:t>
      </w:r>
      <w:r w:rsidR="00740AD5" w:rsidRPr="00685B76">
        <w:t>, before commencement</w:t>
      </w:r>
      <w:r w:rsidRPr="00685B76">
        <w:t>:</w:t>
      </w:r>
    </w:p>
    <w:p w:rsidR="00361CAC" w:rsidRPr="00685B76" w:rsidRDefault="00361CAC" w:rsidP="00685B76">
      <w:pPr>
        <w:pStyle w:val="paragraph"/>
      </w:pPr>
      <w:r w:rsidRPr="00685B76">
        <w:tab/>
        <w:t>(a)</w:t>
      </w:r>
      <w:r w:rsidRPr="00685B76">
        <w:tab/>
        <w:t xml:space="preserve">a corporation applied to the Minister for </w:t>
      </w:r>
      <w:r w:rsidR="00941A20" w:rsidRPr="00685B76">
        <w:t xml:space="preserve">the renewal of </w:t>
      </w:r>
      <w:r w:rsidRPr="00685B76">
        <w:t>an approval under section</w:t>
      </w:r>
      <w:r w:rsidR="00685B76" w:rsidRPr="00685B76">
        <w:t> </w:t>
      </w:r>
      <w:r w:rsidRPr="00685B76">
        <w:t>21</w:t>
      </w:r>
      <w:r w:rsidR="00941A20" w:rsidRPr="00685B76">
        <w:t>C</w:t>
      </w:r>
      <w:r w:rsidRPr="00685B76">
        <w:t xml:space="preserve"> of the </w:t>
      </w:r>
      <w:r w:rsidRPr="00685B76">
        <w:rPr>
          <w:i/>
        </w:rPr>
        <w:t>Motor Vehicle Standards Act 1989</w:t>
      </w:r>
      <w:r w:rsidRPr="00685B76">
        <w:t>; and</w:t>
      </w:r>
    </w:p>
    <w:p w:rsidR="00361CAC" w:rsidRPr="00685B76" w:rsidRDefault="00154EA5" w:rsidP="00685B76">
      <w:pPr>
        <w:pStyle w:val="paragraph"/>
      </w:pPr>
      <w:r w:rsidRPr="00685B76">
        <w:tab/>
        <w:t>(b)</w:t>
      </w:r>
      <w:r w:rsidRPr="00685B76">
        <w:tab/>
        <w:t>the Minister had</w:t>
      </w:r>
      <w:r w:rsidR="00361CAC" w:rsidRPr="00685B76">
        <w:t xml:space="preserve"> not</w:t>
      </w:r>
      <w:r w:rsidR="00740AD5" w:rsidRPr="00685B76">
        <w:t xml:space="preserve"> decided the application</w:t>
      </w:r>
      <w:r w:rsidR="00361CAC" w:rsidRPr="00685B76">
        <w:t>;</w:t>
      </w:r>
    </w:p>
    <w:p w:rsidR="00361CAC" w:rsidRPr="00685B76" w:rsidRDefault="00361CAC" w:rsidP="00685B76">
      <w:pPr>
        <w:pStyle w:val="Item"/>
      </w:pPr>
      <w:r w:rsidRPr="00685B76">
        <w:t>then:</w:t>
      </w:r>
    </w:p>
    <w:p w:rsidR="00361CAC" w:rsidRPr="00685B76" w:rsidRDefault="00361CAC" w:rsidP="00685B76">
      <w:pPr>
        <w:pStyle w:val="paragraph"/>
      </w:pPr>
      <w:r w:rsidRPr="00685B76">
        <w:tab/>
        <w:t>(c)</w:t>
      </w:r>
      <w:r w:rsidRPr="00685B76">
        <w:tab/>
        <w:t>the Minister must decide the application in accordance with the old law; and</w:t>
      </w:r>
    </w:p>
    <w:p w:rsidR="00361CAC" w:rsidRPr="00685B76" w:rsidRDefault="00361CAC" w:rsidP="00685B76">
      <w:pPr>
        <w:pStyle w:val="paragraph"/>
      </w:pPr>
      <w:r w:rsidRPr="00685B76">
        <w:tab/>
        <w:t>(d)</w:t>
      </w:r>
      <w:r w:rsidRPr="00685B76">
        <w:tab/>
        <w:t xml:space="preserve">if the Minister decides to </w:t>
      </w:r>
      <w:r w:rsidR="00941A20" w:rsidRPr="00685B76">
        <w:t>renew</w:t>
      </w:r>
      <w:r w:rsidRPr="00685B76">
        <w:t xml:space="preserve"> the </w:t>
      </w:r>
      <w:r w:rsidR="00F426D9" w:rsidRPr="00685B76">
        <w:t>approval</w:t>
      </w:r>
      <w:r w:rsidRPr="00685B76">
        <w:t>—the approval:</w:t>
      </w:r>
    </w:p>
    <w:p w:rsidR="00361CAC" w:rsidRPr="00685B76" w:rsidRDefault="00361CAC" w:rsidP="00685B76">
      <w:pPr>
        <w:pStyle w:val="paragraphsub"/>
      </w:pPr>
      <w:r w:rsidRPr="00685B76">
        <w:tab/>
        <w:t>(i)</w:t>
      </w:r>
      <w:r w:rsidRPr="00685B76">
        <w:tab/>
        <w:t>comes into force on the day the</w:t>
      </w:r>
      <w:r w:rsidR="00941A20" w:rsidRPr="00685B76">
        <w:t xml:space="preserve"> a</w:t>
      </w:r>
      <w:r w:rsidRPr="00685B76">
        <w:t>pproval</w:t>
      </w:r>
      <w:r w:rsidR="00941A20" w:rsidRPr="00685B76">
        <w:t xml:space="preserve"> is renewed</w:t>
      </w:r>
      <w:r w:rsidRPr="00685B76">
        <w:t>; and</w:t>
      </w:r>
    </w:p>
    <w:p w:rsidR="00361CAC" w:rsidRPr="00685B76" w:rsidRDefault="00361CAC" w:rsidP="00685B76">
      <w:pPr>
        <w:pStyle w:val="paragraphsub"/>
      </w:pPr>
      <w:r w:rsidRPr="00685B76">
        <w:tab/>
        <w:t>(ii)</w:t>
      </w:r>
      <w:r w:rsidRPr="00685B76">
        <w:tab/>
        <w:t>continues in force during the transitional period subject to the provisions of the old law.</w:t>
      </w:r>
    </w:p>
    <w:p w:rsidR="009F2816" w:rsidRPr="00685B76" w:rsidRDefault="009F2816" w:rsidP="00685B76">
      <w:pPr>
        <w:pStyle w:val="ActHead7"/>
        <w:pageBreakBefore/>
      </w:pPr>
      <w:bookmarkStart w:id="20" w:name="_Toc532561525"/>
      <w:r w:rsidRPr="00685B76">
        <w:rPr>
          <w:rStyle w:val="CharAmPartNo"/>
        </w:rPr>
        <w:t>Part</w:t>
      </w:r>
      <w:r w:rsidR="00685B76" w:rsidRPr="00685B76">
        <w:rPr>
          <w:rStyle w:val="CharAmPartNo"/>
        </w:rPr>
        <w:t> </w:t>
      </w:r>
      <w:r w:rsidRPr="00685B76">
        <w:rPr>
          <w:rStyle w:val="CharAmPartNo"/>
        </w:rPr>
        <w:t>6</w:t>
      </w:r>
      <w:r w:rsidRPr="00685B76">
        <w:t>—</w:t>
      </w:r>
      <w:r w:rsidRPr="00685B76">
        <w:rPr>
          <w:rStyle w:val="CharAmPartText"/>
        </w:rPr>
        <w:t>Continuation of certain conditions</w:t>
      </w:r>
      <w:bookmarkEnd w:id="20"/>
    </w:p>
    <w:p w:rsidR="009F2816" w:rsidRPr="00685B76" w:rsidRDefault="009F2816" w:rsidP="00685B76">
      <w:pPr>
        <w:pStyle w:val="ItemHead"/>
      </w:pPr>
      <w:r w:rsidRPr="00685B76">
        <w:t>2</w:t>
      </w:r>
      <w:r w:rsidR="00976D8B" w:rsidRPr="00685B76">
        <w:t>0</w:t>
      </w:r>
      <w:r w:rsidRPr="00685B76">
        <w:t xml:space="preserve">  </w:t>
      </w:r>
      <w:r w:rsidR="009553F3" w:rsidRPr="00685B76">
        <w:t>Obligation to comply with certain</w:t>
      </w:r>
      <w:r w:rsidRPr="00685B76">
        <w:t xml:space="preserve"> conditions after the end of the transitional period</w:t>
      </w:r>
    </w:p>
    <w:p w:rsidR="009F2816" w:rsidRPr="00685B76" w:rsidRDefault="009F2816" w:rsidP="00685B76">
      <w:pPr>
        <w:pStyle w:val="Subitem"/>
      </w:pPr>
      <w:r w:rsidRPr="00685B76">
        <w:t>(1)</w:t>
      </w:r>
      <w:r w:rsidRPr="00685B76">
        <w:tab/>
        <w:t>If:</w:t>
      </w:r>
    </w:p>
    <w:p w:rsidR="009F2816" w:rsidRPr="00685B76" w:rsidRDefault="009F2816" w:rsidP="00685B76">
      <w:pPr>
        <w:pStyle w:val="paragraph"/>
      </w:pPr>
      <w:r w:rsidRPr="00685B76">
        <w:tab/>
        <w:t>(a)</w:t>
      </w:r>
      <w:r w:rsidRPr="00685B76">
        <w:tab/>
        <w:t>an approval:</w:t>
      </w:r>
    </w:p>
    <w:p w:rsidR="009F2816" w:rsidRPr="00685B76" w:rsidRDefault="00D07553" w:rsidP="00685B76">
      <w:pPr>
        <w:pStyle w:val="paragraphsub"/>
      </w:pPr>
      <w:r w:rsidRPr="00685B76">
        <w:tab/>
        <w:t>(i</w:t>
      </w:r>
      <w:r w:rsidR="009F2816" w:rsidRPr="00685B76">
        <w:t>)</w:t>
      </w:r>
      <w:r w:rsidR="009F2816" w:rsidRPr="00685B76">
        <w:tab/>
        <w:t>is continued, or is taken to continue, in force during the transitional period because of this Schedule; or</w:t>
      </w:r>
    </w:p>
    <w:p w:rsidR="009F2816" w:rsidRPr="00685B76" w:rsidRDefault="00D07553" w:rsidP="00685B76">
      <w:pPr>
        <w:pStyle w:val="paragraphsub"/>
      </w:pPr>
      <w:r w:rsidRPr="00685B76">
        <w:tab/>
        <w:t>(ii</w:t>
      </w:r>
      <w:r w:rsidR="009F2816" w:rsidRPr="00685B76">
        <w:t>)</w:t>
      </w:r>
      <w:r w:rsidR="009F2816" w:rsidRPr="00685B76">
        <w:tab/>
        <w:t>is granted because of this Schedule; and</w:t>
      </w:r>
    </w:p>
    <w:p w:rsidR="009F2816" w:rsidRPr="00685B76" w:rsidRDefault="009F2816" w:rsidP="00685B76">
      <w:pPr>
        <w:pStyle w:val="paragraph"/>
      </w:pPr>
      <w:r w:rsidRPr="00685B76">
        <w:tab/>
        <w:t>(b)</w:t>
      </w:r>
      <w:r w:rsidRPr="00685B76">
        <w:tab/>
        <w:t xml:space="preserve">a condition </w:t>
      </w:r>
      <w:r w:rsidR="009553F3" w:rsidRPr="00685B76">
        <w:t>specified in</w:t>
      </w:r>
      <w:r w:rsidRPr="00685B76">
        <w:t xml:space="preserve"> the approval is that the holder of the approval retain a record for a period (the </w:t>
      </w:r>
      <w:r w:rsidRPr="00685B76">
        <w:rPr>
          <w:b/>
          <w:i/>
        </w:rPr>
        <w:t>retention period</w:t>
      </w:r>
      <w:r w:rsidRPr="00685B76">
        <w:t>);</w:t>
      </w:r>
    </w:p>
    <w:p w:rsidR="009553F3" w:rsidRPr="00685B76" w:rsidRDefault="009553F3" w:rsidP="00685B76">
      <w:pPr>
        <w:pStyle w:val="Item"/>
      </w:pPr>
      <w:r w:rsidRPr="00685B76">
        <w:t>t</w:t>
      </w:r>
      <w:r w:rsidR="009F2816" w:rsidRPr="00685B76">
        <w:t>he holder must retain the record for the retention period</w:t>
      </w:r>
      <w:r w:rsidRPr="00685B76">
        <w:t>:</w:t>
      </w:r>
    </w:p>
    <w:p w:rsidR="009553F3" w:rsidRPr="00685B76" w:rsidRDefault="009553F3" w:rsidP="00685B76">
      <w:pPr>
        <w:pStyle w:val="paragraph"/>
      </w:pPr>
      <w:r w:rsidRPr="00685B76">
        <w:tab/>
        <w:t>(c)</w:t>
      </w:r>
      <w:r w:rsidRPr="00685B76">
        <w:tab/>
        <w:t xml:space="preserve">even </w:t>
      </w:r>
      <w:r w:rsidR="00C804D9" w:rsidRPr="00685B76">
        <w:t>if</w:t>
      </w:r>
      <w:r w:rsidRPr="00685B76">
        <w:t xml:space="preserve"> </w:t>
      </w:r>
      <w:r w:rsidR="009F2816" w:rsidRPr="00685B76">
        <w:t>the retention period ends after the end of the transitional period</w:t>
      </w:r>
      <w:r w:rsidRPr="00685B76">
        <w:t>; and</w:t>
      </w:r>
    </w:p>
    <w:p w:rsidR="009553F3" w:rsidRPr="00685B76" w:rsidRDefault="009553F3" w:rsidP="00685B76">
      <w:pPr>
        <w:pStyle w:val="paragraph"/>
      </w:pPr>
      <w:r w:rsidRPr="00685B76">
        <w:tab/>
        <w:t>(d)</w:t>
      </w:r>
      <w:r w:rsidRPr="00685B76">
        <w:tab/>
        <w:t>even though the approval ceases to be in force, whether because the transitional period ends or otherwise.</w:t>
      </w:r>
    </w:p>
    <w:p w:rsidR="009553F3" w:rsidRPr="00685B76" w:rsidRDefault="009553F3" w:rsidP="00685B76">
      <w:pPr>
        <w:pStyle w:val="Subitem"/>
      </w:pPr>
      <w:r w:rsidRPr="00685B76">
        <w:t>(2)</w:t>
      </w:r>
      <w:r w:rsidRPr="00685B76">
        <w:tab/>
        <w:t>If:</w:t>
      </w:r>
    </w:p>
    <w:p w:rsidR="009553F3" w:rsidRPr="00685B76" w:rsidRDefault="009553F3" w:rsidP="00685B76">
      <w:pPr>
        <w:pStyle w:val="paragraph"/>
      </w:pPr>
      <w:r w:rsidRPr="00685B76">
        <w:tab/>
        <w:t>(a)</w:t>
      </w:r>
      <w:r w:rsidRPr="00685B76">
        <w:tab/>
        <w:t>an approval:</w:t>
      </w:r>
    </w:p>
    <w:p w:rsidR="009553F3" w:rsidRPr="00685B76" w:rsidRDefault="00D07553" w:rsidP="00685B76">
      <w:pPr>
        <w:pStyle w:val="paragraphsub"/>
      </w:pPr>
      <w:r w:rsidRPr="00685B76">
        <w:tab/>
        <w:t>(i</w:t>
      </w:r>
      <w:r w:rsidR="009553F3" w:rsidRPr="00685B76">
        <w:t>)</w:t>
      </w:r>
      <w:r w:rsidR="009553F3" w:rsidRPr="00685B76">
        <w:tab/>
        <w:t>is continued, or is taken to continue, in force during the transitional period because of this Schedule; or</w:t>
      </w:r>
    </w:p>
    <w:p w:rsidR="009553F3" w:rsidRPr="00685B76" w:rsidRDefault="00D07553" w:rsidP="00685B76">
      <w:pPr>
        <w:pStyle w:val="paragraphsub"/>
      </w:pPr>
      <w:r w:rsidRPr="00685B76">
        <w:tab/>
        <w:t>(ii</w:t>
      </w:r>
      <w:r w:rsidR="009553F3" w:rsidRPr="00685B76">
        <w:t>)</w:t>
      </w:r>
      <w:r w:rsidR="009553F3" w:rsidRPr="00685B76">
        <w:tab/>
        <w:t>is granted because of this Schedule; and</w:t>
      </w:r>
    </w:p>
    <w:p w:rsidR="009553F3" w:rsidRPr="00685B76" w:rsidRDefault="009553F3" w:rsidP="00685B76">
      <w:pPr>
        <w:pStyle w:val="paragraph"/>
      </w:pPr>
      <w:r w:rsidRPr="00685B76">
        <w:tab/>
        <w:t>(b)</w:t>
      </w:r>
      <w:r w:rsidRPr="00685B76">
        <w:tab/>
        <w:t xml:space="preserve">a condition specified in the approval is that the holder of the approval export or destroy a vehicle to which the approval applies </w:t>
      </w:r>
      <w:r w:rsidR="00C05889" w:rsidRPr="00685B76">
        <w:t xml:space="preserve">within a period </w:t>
      </w:r>
      <w:r w:rsidRPr="00685B76">
        <w:t xml:space="preserve">(the </w:t>
      </w:r>
      <w:r w:rsidRPr="00685B76">
        <w:rPr>
          <w:b/>
          <w:i/>
        </w:rPr>
        <w:t>disposal period</w:t>
      </w:r>
      <w:r w:rsidRPr="00685B76">
        <w:t>);</w:t>
      </w:r>
    </w:p>
    <w:p w:rsidR="009553F3" w:rsidRPr="00685B76" w:rsidRDefault="009553F3" w:rsidP="00685B76">
      <w:pPr>
        <w:pStyle w:val="Item"/>
      </w:pPr>
      <w:r w:rsidRPr="00685B76">
        <w:t>the holder must export or destroy the vehicle during the disposal period:</w:t>
      </w:r>
    </w:p>
    <w:p w:rsidR="009553F3" w:rsidRPr="00685B76" w:rsidRDefault="009553F3" w:rsidP="00685B76">
      <w:pPr>
        <w:pStyle w:val="paragraph"/>
      </w:pPr>
      <w:r w:rsidRPr="00685B76">
        <w:tab/>
        <w:t>(c)</w:t>
      </w:r>
      <w:r w:rsidRPr="00685B76">
        <w:tab/>
        <w:t xml:space="preserve">even </w:t>
      </w:r>
      <w:r w:rsidR="00C804D9" w:rsidRPr="00685B76">
        <w:t>if</w:t>
      </w:r>
      <w:r w:rsidRPr="00685B76">
        <w:t xml:space="preserve"> the disposal period ends after the end of the transitional period; and</w:t>
      </w:r>
    </w:p>
    <w:p w:rsidR="009553F3" w:rsidRPr="00685B76" w:rsidRDefault="009553F3" w:rsidP="00685B76">
      <w:pPr>
        <w:pStyle w:val="paragraph"/>
      </w:pPr>
      <w:r w:rsidRPr="00685B76">
        <w:tab/>
        <w:t>(d)</w:t>
      </w:r>
      <w:r w:rsidRPr="00685B76">
        <w:tab/>
        <w:t>even though the approval ceases to be in force, whether because the transitional period ends or otherwise.</w:t>
      </w:r>
    </w:p>
    <w:p w:rsidR="009F2816" w:rsidRPr="00685B76" w:rsidRDefault="009F2816" w:rsidP="00685B76">
      <w:pPr>
        <w:pStyle w:val="ItemHead"/>
      </w:pPr>
      <w:r w:rsidRPr="00685B76">
        <w:t>2</w:t>
      </w:r>
      <w:r w:rsidR="00976D8B" w:rsidRPr="00685B76">
        <w:t>1</w:t>
      </w:r>
      <w:r w:rsidRPr="00685B76">
        <w:t xml:space="preserve">  Offence</w:t>
      </w:r>
      <w:r w:rsidR="009553F3" w:rsidRPr="00685B76">
        <w:t>s</w:t>
      </w:r>
      <w:r w:rsidRPr="00685B76">
        <w:t>—breach of continued conditions</w:t>
      </w:r>
    </w:p>
    <w:p w:rsidR="009F2816" w:rsidRPr="00685B76" w:rsidRDefault="009F2816" w:rsidP="00685B76">
      <w:pPr>
        <w:pStyle w:val="Subitem"/>
      </w:pPr>
      <w:r w:rsidRPr="00685B76">
        <w:t>(1)</w:t>
      </w:r>
      <w:r w:rsidRPr="00685B76">
        <w:tab/>
        <w:t>A person commits an offence if:</w:t>
      </w:r>
    </w:p>
    <w:p w:rsidR="009F2816" w:rsidRPr="00685B76" w:rsidRDefault="009F2816" w:rsidP="00685B76">
      <w:pPr>
        <w:pStyle w:val="paragraph"/>
      </w:pPr>
      <w:r w:rsidRPr="00685B76">
        <w:tab/>
        <w:t>(a)</w:t>
      </w:r>
      <w:r w:rsidRPr="00685B76">
        <w:tab/>
        <w:t>the person was the holder of an approval that:</w:t>
      </w:r>
    </w:p>
    <w:p w:rsidR="009F2816" w:rsidRPr="00685B76" w:rsidRDefault="009F2816" w:rsidP="00685B76">
      <w:pPr>
        <w:pStyle w:val="paragraphsub"/>
      </w:pPr>
      <w:r w:rsidRPr="00685B76">
        <w:tab/>
        <w:t>(i)</w:t>
      </w:r>
      <w:r w:rsidRPr="00685B76">
        <w:tab/>
        <w:t>was continued, or was taken to continue, in force during the transitional period</w:t>
      </w:r>
      <w:r w:rsidR="007A3287" w:rsidRPr="00685B76">
        <w:t xml:space="preserve"> because of this Schedule</w:t>
      </w:r>
      <w:r w:rsidRPr="00685B76">
        <w:t>; or</w:t>
      </w:r>
    </w:p>
    <w:p w:rsidR="009F2816" w:rsidRPr="00685B76" w:rsidRDefault="009F2816" w:rsidP="00685B76">
      <w:pPr>
        <w:pStyle w:val="paragraphsub"/>
      </w:pPr>
      <w:r w:rsidRPr="00685B76">
        <w:tab/>
        <w:t>(ii)</w:t>
      </w:r>
      <w:r w:rsidRPr="00685B76">
        <w:tab/>
        <w:t>was granted because of this Schedule; and</w:t>
      </w:r>
    </w:p>
    <w:p w:rsidR="009F2816" w:rsidRPr="00685B76" w:rsidRDefault="009F2816" w:rsidP="00685B76">
      <w:pPr>
        <w:pStyle w:val="paragraph"/>
      </w:pPr>
      <w:r w:rsidRPr="00685B76">
        <w:tab/>
        <w:t>(b)</w:t>
      </w:r>
      <w:r w:rsidRPr="00685B76">
        <w:tab/>
        <w:t xml:space="preserve">a condition </w:t>
      </w:r>
      <w:r w:rsidR="009553F3" w:rsidRPr="00685B76">
        <w:t>specified in</w:t>
      </w:r>
      <w:r w:rsidRPr="00685B76">
        <w:t xml:space="preserve"> the approval was that the holder of the approval retain a record; and</w:t>
      </w:r>
    </w:p>
    <w:p w:rsidR="009F2816" w:rsidRPr="00685B76" w:rsidRDefault="009F2816" w:rsidP="00685B76">
      <w:pPr>
        <w:pStyle w:val="paragraph"/>
      </w:pPr>
      <w:r w:rsidRPr="00685B76">
        <w:tab/>
        <w:t>(c)</w:t>
      </w:r>
      <w:r w:rsidRPr="00685B76">
        <w:tab/>
      </w:r>
      <w:r w:rsidR="00C05889" w:rsidRPr="00685B76">
        <w:t xml:space="preserve">the condition requires </w:t>
      </w:r>
      <w:r w:rsidRPr="00685B76">
        <w:t xml:space="preserve">the record </w:t>
      </w:r>
      <w:r w:rsidR="00C804D9" w:rsidRPr="00685B76">
        <w:t>to</w:t>
      </w:r>
      <w:r w:rsidRPr="00685B76">
        <w:t xml:space="preserve"> be retained for a period (the </w:t>
      </w:r>
      <w:r w:rsidRPr="00685B76">
        <w:rPr>
          <w:b/>
          <w:i/>
        </w:rPr>
        <w:t>retention period</w:t>
      </w:r>
      <w:r w:rsidRPr="00685B76">
        <w:t>) that ends after the end of the transitional period; and</w:t>
      </w:r>
    </w:p>
    <w:p w:rsidR="009F2816" w:rsidRPr="00685B76" w:rsidRDefault="009F2816" w:rsidP="00685B76">
      <w:pPr>
        <w:pStyle w:val="paragraph"/>
      </w:pPr>
      <w:r w:rsidRPr="00685B76">
        <w:tab/>
        <w:t>(d)</w:t>
      </w:r>
      <w:r w:rsidRPr="00685B76">
        <w:tab/>
        <w:t>the person does not retain the record for the retention period.</w:t>
      </w:r>
    </w:p>
    <w:p w:rsidR="009F2816" w:rsidRPr="00685B76" w:rsidRDefault="009F2816" w:rsidP="00685B76">
      <w:pPr>
        <w:pStyle w:val="Penalty"/>
      </w:pPr>
      <w:r w:rsidRPr="00685B76">
        <w:t>Penalty:</w:t>
      </w:r>
      <w:r w:rsidRPr="00685B76">
        <w:tab/>
        <w:t>60 penalty units.</w:t>
      </w:r>
    </w:p>
    <w:p w:rsidR="009F2816" w:rsidRPr="00685B76" w:rsidRDefault="009F2816" w:rsidP="00685B76">
      <w:pPr>
        <w:pStyle w:val="Subitem"/>
      </w:pPr>
      <w:r w:rsidRPr="00685B76">
        <w:t>(</w:t>
      </w:r>
      <w:r w:rsidR="000114A6" w:rsidRPr="00685B76">
        <w:t>2</w:t>
      </w:r>
      <w:r w:rsidRPr="00685B76">
        <w:t>)</w:t>
      </w:r>
      <w:r w:rsidRPr="00685B76">
        <w:tab/>
        <w:t>A person commits an offence if:</w:t>
      </w:r>
    </w:p>
    <w:p w:rsidR="009F2816" w:rsidRPr="00685B76" w:rsidRDefault="009F2816" w:rsidP="00685B76">
      <w:pPr>
        <w:pStyle w:val="paragraph"/>
      </w:pPr>
      <w:r w:rsidRPr="00685B76">
        <w:tab/>
        <w:t>(a)</w:t>
      </w:r>
      <w:r w:rsidRPr="00685B76">
        <w:tab/>
        <w:t>the person was the holder of an approval that:</w:t>
      </w:r>
    </w:p>
    <w:p w:rsidR="009F2816" w:rsidRPr="00685B76" w:rsidRDefault="009F2816" w:rsidP="00685B76">
      <w:pPr>
        <w:pStyle w:val="paragraphsub"/>
      </w:pPr>
      <w:r w:rsidRPr="00685B76">
        <w:tab/>
        <w:t>(i)</w:t>
      </w:r>
      <w:r w:rsidRPr="00685B76">
        <w:tab/>
        <w:t>was continued, or was taken to continue, in force during the transitional period; or</w:t>
      </w:r>
    </w:p>
    <w:p w:rsidR="009F2816" w:rsidRPr="00685B76" w:rsidRDefault="009F2816" w:rsidP="00685B76">
      <w:pPr>
        <w:pStyle w:val="paragraphsub"/>
      </w:pPr>
      <w:r w:rsidRPr="00685B76">
        <w:tab/>
        <w:t>(ii)</w:t>
      </w:r>
      <w:r w:rsidRPr="00685B76">
        <w:tab/>
        <w:t>was granted because of this Schedule; and</w:t>
      </w:r>
    </w:p>
    <w:p w:rsidR="009F2816" w:rsidRPr="00685B76" w:rsidRDefault="009F2816" w:rsidP="00685B76">
      <w:pPr>
        <w:pStyle w:val="paragraph"/>
      </w:pPr>
      <w:r w:rsidRPr="00685B76">
        <w:tab/>
        <w:t>(b)</w:t>
      </w:r>
      <w:r w:rsidRPr="00685B76">
        <w:tab/>
        <w:t>a condition of the approval was that the holder of the approval export or destroy a vehicle to which the approval applies; and</w:t>
      </w:r>
    </w:p>
    <w:p w:rsidR="009F2816" w:rsidRPr="00685B76" w:rsidRDefault="009F2816" w:rsidP="00685B76">
      <w:pPr>
        <w:pStyle w:val="paragraph"/>
      </w:pPr>
      <w:r w:rsidRPr="00685B76">
        <w:tab/>
        <w:t>(c)</w:t>
      </w:r>
      <w:r w:rsidRPr="00685B76">
        <w:tab/>
        <w:t xml:space="preserve">the </w:t>
      </w:r>
      <w:r w:rsidR="00C05889" w:rsidRPr="00685B76">
        <w:t xml:space="preserve">condition requires the </w:t>
      </w:r>
      <w:r w:rsidRPr="00685B76">
        <w:t xml:space="preserve">vehicle </w:t>
      </w:r>
      <w:r w:rsidR="00C804D9" w:rsidRPr="00685B76">
        <w:t>to</w:t>
      </w:r>
      <w:r w:rsidRPr="00685B76">
        <w:t xml:space="preserve"> be exported or destroyed within a period specified in the approval (the </w:t>
      </w:r>
      <w:r w:rsidRPr="00685B76">
        <w:rPr>
          <w:b/>
          <w:i/>
        </w:rPr>
        <w:t>disposal period</w:t>
      </w:r>
      <w:r w:rsidRPr="00685B76">
        <w:t>) that ends after the end of the transitional period; and</w:t>
      </w:r>
    </w:p>
    <w:p w:rsidR="009F2816" w:rsidRPr="00685B76" w:rsidRDefault="009F2816" w:rsidP="00685B76">
      <w:pPr>
        <w:pStyle w:val="paragraph"/>
      </w:pPr>
      <w:r w:rsidRPr="00685B76">
        <w:tab/>
        <w:t>(d)</w:t>
      </w:r>
      <w:r w:rsidRPr="00685B76">
        <w:tab/>
        <w:t>the vehicle is not exported or destroyed within the disposal period.</w:t>
      </w:r>
    </w:p>
    <w:p w:rsidR="009F2816" w:rsidRPr="00685B76" w:rsidRDefault="009F2816" w:rsidP="00685B76">
      <w:pPr>
        <w:pStyle w:val="Penalty"/>
      </w:pPr>
      <w:r w:rsidRPr="00685B76">
        <w:t>Penalty:</w:t>
      </w:r>
      <w:r w:rsidRPr="00685B76">
        <w:tab/>
        <w:t>60 penalty units.</w:t>
      </w:r>
    </w:p>
    <w:p w:rsidR="00F426D9" w:rsidRPr="00685B76" w:rsidRDefault="00F426D9" w:rsidP="00685B76">
      <w:pPr>
        <w:pStyle w:val="ActHead7"/>
        <w:pageBreakBefore/>
      </w:pPr>
      <w:bookmarkStart w:id="21" w:name="_Toc532561526"/>
      <w:r w:rsidRPr="00685B76">
        <w:rPr>
          <w:rStyle w:val="CharAmPartNo"/>
        </w:rPr>
        <w:t>Part</w:t>
      </w:r>
      <w:r w:rsidR="00685B76" w:rsidRPr="00685B76">
        <w:rPr>
          <w:rStyle w:val="CharAmPartNo"/>
        </w:rPr>
        <w:t> </w:t>
      </w:r>
      <w:r w:rsidR="009F2816" w:rsidRPr="00685B76">
        <w:rPr>
          <w:rStyle w:val="CharAmPartNo"/>
        </w:rPr>
        <w:t>7</w:t>
      </w:r>
      <w:r w:rsidRPr="00685B76">
        <w:t>—</w:t>
      </w:r>
      <w:r w:rsidRPr="00685B76">
        <w:rPr>
          <w:rStyle w:val="CharAmPartText"/>
        </w:rPr>
        <w:t>Administration</w:t>
      </w:r>
      <w:bookmarkEnd w:id="21"/>
    </w:p>
    <w:p w:rsidR="00F426D9" w:rsidRPr="00685B76" w:rsidRDefault="00976D8B" w:rsidP="00685B76">
      <w:pPr>
        <w:pStyle w:val="ItemHead"/>
      </w:pPr>
      <w:r w:rsidRPr="00685B76">
        <w:t>22</w:t>
      </w:r>
      <w:r w:rsidR="00F426D9" w:rsidRPr="00685B76">
        <w:t xml:space="preserve">  Appointment of Administrator and Associate Administrator</w:t>
      </w:r>
    </w:p>
    <w:p w:rsidR="00F426D9" w:rsidRPr="00685B76" w:rsidRDefault="00F426D9" w:rsidP="00685B76">
      <w:pPr>
        <w:pStyle w:val="Item"/>
      </w:pPr>
      <w:r w:rsidRPr="00685B76">
        <w:t xml:space="preserve">Despite the repeal of </w:t>
      </w:r>
      <w:r w:rsidR="00564C25" w:rsidRPr="00685B76">
        <w:t>section</w:t>
      </w:r>
      <w:r w:rsidR="00685B76" w:rsidRPr="00685B76">
        <w:t> </w:t>
      </w:r>
      <w:r w:rsidR="00564C25" w:rsidRPr="00685B76">
        <w:t xml:space="preserve">22 of </w:t>
      </w:r>
      <w:r w:rsidRPr="00685B76">
        <w:t xml:space="preserve">the </w:t>
      </w:r>
      <w:r w:rsidR="00F279B5" w:rsidRPr="00685B76">
        <w:rPr>
          <w:i/>
        </w:rPr>
        <w:t>Motor Vehicle Standards Act 1989</w:t>
      </w:r>
      <w:r w:rsidR="00351BC4" w:rsidRPr="00685B76">
        <w:t>, for the purposes of the old law as continued in force by this Schedule</w:t>
      </w:r>
      <w:r w:rsidRPr="00685B76">
        <w:t>:</w:t>
      </w:r>
    </w:p>
    <w:p w:rsidR="00F426D9" w:rsidRPr="00685B76" w:rsidRDefault="00F426D9" w:rsidP="00685B76">
      <w:pPr>
        <w:pStyle w:val="paragraph"/>
      </w:pPr>
      <w:r w:rsidRPr="00685B76">
        <w:tab/>
        <w:t>(a)</w:t>
      </w:r>
      <w:r w:rsidRPr="00685B76">
        <w:tab/>
        <w:t xml:space="preserve">the person holding office as the Administrator under </w:t>
      </w:r>
      <w:r w:rsidR="00351BC4" w:rsidRPr="00685B76">
        <w:t>that s</w:t>
      </w:r>
      <w:r w:rsidRPr="00685B76">
        <w:t>ection</w:t>
      </w:r>
      <w:r w:rsidR="00351BC4" w:rsidRPr="00685B76">
        <w:t xml:space="preserve"> </w:t>
      </w:r>
      <w:r w:rsidR="00F279B5" w:rsidRPr="00685B76">
        <w:t>imm</w:t>
      </w:r>
      <w:r w:rsidRPr="00685B76">
        <w:t>ediately before commencement continues to hold that office during the transitional period; and</w:t>
      </w:r>
    </w:p>
    <w:p w:rsidR="00F426D9" w:rsidRPr="00685B76" w:rsidRDefault="00F426D9" w:rsidP="00685B76">
      <w:pPr>
        <w:pStyle w:val="paragraph"/>
      </w:pPr>
      <w:r w:rsidRPr="00685B76">
        <w:tab/>
        <w:t>(b)</w:t>
      </w:r>
      <w:r w:rsidRPr="00685B76">
        <w:tab/>
        <w:t xml:space="preserve">a person holding office as an Associate Administrator under </w:t>
      </w:r>
      <w:r w:rsidR="00351BC4" w:rsidRPr="00685B76">
        <w:t xml:space="preserve">that </w:t>
      </w:r>
      <w:r w:rsidRPr="00685B76">
        <w:t>section immediately before commencement continues to hold that office during the transitional period; and</w:t>
      </w:r>
    </w:p>
    <w:p w:rsidR="00F426D9" w:rsidRPr="00685B76" w:rsidRDefault="00564C25" w:rsidP="00685B76">
      <w:pPr>
        <w:pStyle w:val="paragraph"/>
      </w:pPr>
      <w:r w:rsidRPr="00685B76">
        <w:tab/>
        <w:t>(c</w:t>
      </w:r>
      <w:r w:rsidR="00F426D9" w:rsidRPr="00685B76">
        <w:t>)</w:t>
      </w:r>
      <w:r w:rsidR="00F426D9" w:rsidRPr="00685B76">
        <w:tab/>
        <w:t>the Administrator and each Associate Administrator continue to have the same functions and powers under the old law</w:t>
      </w:r>
      <w:r w:rsidR="003A00B3" w:rsidRPr="00685B76">
        <w:t xml:space="preserve"> during the transitional period; and</w:t>
      </w:r>
    </w:p>
    <w:p w:rsidR="003A00B3" w:rsidRPr="00685B76" w:rsidRDefault="00564C25" w:rsidP="00685B76">
      <w:pPr>
        <w:pStyle w:val="paragraph"/>
      </w:pPr>
      <w:r w:rsidRPr="00685B76">
        <w:tab/>
        <w:t>(d</w:t>
      </w:r>
      <w:r w:rsidR="003A00B3" w:rsidRPr="00685B76">
        <w:t>)</w:t>
      </w:r>
      <w:r w:rsidR="003A00B3" w:rsidRPr="00685B76">
        <w:tab/>
        <w:t xml:space="preserve">the Secretary may appoint a person to be an Administrator or Associate Administrator </w:t>
      </w:r>
      <w:r w:rsidR="00351BC4" w:rsidRPr="00685B76">
        <w:t xml:space="preserve">under that section </w:t>
      </w:r>
      <w:r w:rsidR="003A00B3" w:rsidRPr="00685B76">
        <w:t>during the transitional period.</w:t>
      </w:r>
    </w:p>
    <w:p w:rsidR="00564C25" w:rsidRPr="00685B76" w:rsidRDefault="00564C25" w:rsidP="00685B76">
      <w:pPr>
        <w:pStyle w:val="ItemHead"/>
      </w:pPr>
      <w:r w:rsidRPr="00685B76">
        <w:t>23  Delegation by Minister</w:t>
      </w:r>
    </w:p>
    <w:p w:rsidR="00671DB6" w:rsidRPr="00685B76" w:rsidRDefault="00564C25" w:rsidP="00685B76">
      <w:pPr>
        <w:pStyle w:val="Item"/>
      </w:pPr>
      <w:r w:rsidRPr="00685B76">
        <w:t xml:space="preserve">Despite the repeal of </w:t>
      </w:r>
      <w:r w:rsidR="00671DB6" w:rsidRPr="00685B76">
        <w:t>t</w:t>
      </w:r>
      <w:r w:rsidRPr="00685B76">
        <w:t xml:space="preserve">he </w:t>
      </w:r>
      <w:r w:rsidRPr="00685B76">
        <w:rPr>
          <w:i/>
        </w:rPr>
        <w:t>Motor Vehicle Standards Act 1989</w:t>
      </w:r>
      <w:r w:rsidR="00671DB6" w:rsidRPr="00685B76">
        <w:t>:</w:t>
      </w:r>
    </w:p>
    <w:p w:rsidR="00564C25" w:rsidRPr="00685B76" w:rsidRDefault="00671DB6" w:rsidP="00685B76">
      <w:pPr>
        <w:pStyle w:val="paragraph"/>
      </w:pPr>
      <w:r w:rsidRPr="00685B76">
        <w:tab/>
        <w:t>(a)</w:t>
      </w:r>
      <w:r w:rsidRPr="00685B76">
        <w:tab/>
      </w:r>
      <w:r w:rsidR="00564C25" w:rsidRPr="00685B76">
        <w:t>any instrument of delegation in force under section</w:t>
      </w:r>
      <w:r w:rsidR="00685B76" w:rsidRPr="00685B76">
        <w:t> </w:t>
      </w:r>
      <w:r w:rsidRPr="00685B76">
        <w:t xml:space="preserve">23 of that Act </w:t>
      </w:r>
      <w:r w:rsidR="00564C25" w:rsidRPr="00685B76">
        <w:t>immediately before commencement continues in force during the transitional period</w:t>
      </w:r>
      <w:r w:rsidRPr="00685B76">
        <w:t>; and</w:t>
      </w:r>
    </w:p>
    <w:p w:rsidR="00B1791A" w:rsidRPr="00685B76" w:rsidRDefault="00671DB6" w:rsidP="00685B76">
      <w:pPr>
        <w:pStyle w:val="paragraph"/>
      </w:pPr>
      <w:r w:rsidRPr="00685B76">
        <w:tab/>
        <w:t>(b)</w:t>
      </w:r>
      <w:r w:rsidRPr="00685B76">
        <w:tab/>
        <w:t>any instrument of delegation in force under regulation</w:t>
      </w:r>
      <w:r w:rsidR="00685B76" w:rsidRPr="00685B76">
        <w:t> </w:t>
      </w:r>
      <w:r w:rsidRPr="00685B76">
        <w:t xml:space="preserve">62 of the </w:t>
      </w:r>
      <w:r w:rsidRPr="00685B76">
        <w:rPr>
          <w:i/>
        </w:rPr>
        <w:t>Motor Vehicle Standards Regulations</w:t>
      </w:r>
      <w:r w:rsidR="00685B76" w:rsidRPr="00685B76">
        <w:rPr>
          <w:i/>
        </w:rPr>
        <w:t> </w:t>
      </w:r>
      <w:r w:rsidRPr="00685B76">
        <w:rPr>
          <w:i/>
        </w:rPr>
        <w:t>1989</w:t>
      </w:r>
      <w:r w:rsidRPr="00685B76">
        <w:t xml:space="preserve"> immediately before commencement continues in force during the transitional period</w:t>
      </w:r>
      <w:r w:rsidR="00B1791A" w:rsidRPr="00685B76">
        <w:t>; and</w:t>
      </w:r>
    </w:p>
    <w:p w:rsidR="00B1791A" w:rsidRPr="00685B76" w:rsidRDefault="00B1791A" w:rsidP="00685B76">
      <w:pPr>
        <w:pStyle w:val="paragraph"/>
      </w:pPr>
      <w:r w:rsidRPr="00685B76">
        <w:tab/>
        <w:t>(c)</w:t>
      </w:r>
      <w:r w:rsidRPr="00685B76">
        <w:tab/>
        <w:t xml:space="preserve">the Minister may, by signed instrument, delegate to </w:t>
      </w:r>
      <w:r w:rsidR="00C05889" w:rsidRPr="00685B76">
        <w:t xml:space="preserve">the </w:t>
      </w:r>
      <w:r w:rsidRPr="00685B76">
        <w:t xml:space="preserve">Administrator or </w:t>
      </w:r>
      <w:r w:rsidR="00C05889" w:rsidRPr="00685B76">
        <w:t xml:space="preserve">an </w:t>
      </w:r>
      <w:r w:rsidRPr="00685B76">
        <w:t>Associate Administrator</w:t>
      </w:r>
      <w:r w:rsidR="00E85AD8" w:rsidRPr="00685B76">
        <w:t xml:space="preserve"> during the transitional period</w:t>
      </w:r>
      <w:r w:rsidRPr="00685B76">
        <w:t>:</w:t>
      </w:r>
    </w:p>
    <w:p w:rsidR="00B1791A" w:rsidRPr="00685B76" w:rsidRDefault="00B1791A" w:rsidP="00685B76">
      <w:pPr>
        <w:pStyle w:val="paragraphsub"/>
      </w:pPr>
      <w:r w:rsidRPr="00685B76">
        <w:tab/>
        <w:t>(i)</w:t>
      </w:r>
      <w:r w:rsidRPr="00685B76">
        <w:tab/>
        <w:t xml:space="preserve">the </w:t>
      </w:r>
      <w:r w:rsidR="00D7234D" w:rsidRPr="00685B76">
        <w:t xml:space="preserve">functions or </w:t>
      </w:r>
      <w:r w:rsidRPr="00685B76">
        <w:t>powers allowe</w:t>
      </w:r>
      <w:r w:rsidR="00D7234D" w:rsidRPr="00685B76">
        <w:t>d by section</w:t>
      </w:r>
      <w:r w:rsidR="00685B76" w:rsidRPr="00685B76">
        <w:t> </w:t>
      </w:r>
      <w:r w:rsidR="00D7234D" w:rsidRPr="00685B76">
        <w:t>23 of that Act; or</w:t>
      </w:r>
    </w:p>
    <w:p w:rsidR="00B1791A" w:rsidRPr="00685B76" w:rsidRDefault="00B1791A" w:rsidP="00685B76">
      <w:pPr>
        <w:pStyle w:val="paragraphsub"/>
      </w:pPr>
      <w:r w:rsidRPr="00685B76">
        <w:tab/>
        <w:t>(ii)</w:t>
      </w:r>
      <w:r w:rsidRPr="00685B76">
        <w:tab/>
        <w:t xml:space="preserve">all or any of the Minister’s </w:t>
      </w:r>
      <w:r w:rsidR="00D7234D" w:rsidRPr="00685B76">
        <w:t xml:space="preserve">functions or </w:t>
      </w:r>
      <w:r w:rsidRPr="00685B76">
        <w:t>powers under those Regulations;</w:t>
      </w:r>
      <w:r w:rsidR="00D7234D" w:rsidRPr="00685B76">
        <w:t xml:space="preserve"> or</w:t>
      </w:r>
    </w:p>
    <w:p w:rsidR="00671DB6" w:rsidRPr="00685B76" w:rsidRDefault="00984112" w:rsidP="00685B76">
      <w:pPr>
        <w:pStyle w:val="paragraphsub"/>
      </w:pPr>
      <w:r w:rsidRPr="00685B76">
        <w:tab/>
        <w:t>(iii)</w:t>
      </w:r>
      <w:r w:rsidRPr="00685B76">
        <w:tab/>
        <w:t>all or any of the Minister’s</w:t>
      </w:r>
      <w:r w:rsidR="00D7234D" w:rsidRPr="00685B76">
        <w:t xml:space="preserve"> functions or</w:t>
      </w:r>
      <w:r w:rsidRPr="00685B76">
        <w:t xml:space="preserve"> powers under this Schedule, other than item</w:t>
      </w:r>
      <w:r w:rsidR="00685B76" w:rsidRPr="00685B76">
        <w:t> </w:t>
      </w:r>
      <w:r w:rsidRPr="00685B76">
        <w:t>29</w:t>
      </w:r>
      <w:r w:rsidR="00671DB6" w:rsidRPr="00685B76">
        <w:t>.</w:t>
      </w:r>
    </w:p>
    <w:p w:rsidR="00F426D9" w:rsidRPr="00685B76" w:rsidRDefault="00AE68F8" w:rsidP="00685B76">
      <w:pPr>
        <w:pStyle w:val="ItemHead"/>
      </w:pPr>
      <w:r w:rsidRPr="00685B76">
        <w:t>2</w:t>
      </w:r>
      <w:r w:rsidR="00564C25" w:rsidRPr="00685B76">
        <w:t>4</w:t>
      </w:r>
      <w:r w:rsidR="00F426D9" w:rsidRPr="00685B76">
        <w:t xml:space="preserve">  Fees</w:t>
      </w:r>
    </w:p>
    <w:p w:rsidR="001D2A01" w:rsidRPr="00685B76" w:rsidRDefault="00F426D9" w:rsidP="00685B76">
      <w:pPr>
        <w:pStyle w:val="Item"/>
      </w:pPr>
      <w:r w:rsidRPr="00685B76">
        <w:t>Despite the repeal of section</w:t>
      </w:r>
      <w:r w:rsidR="00685B76" w:rsidRPr="00685B76">
        <w:t> </w:t>
      </w:r>
      <w:r w:rsidRPr="00685B76">
        <w:t xml:space="preserve">24 of the </w:t>
      </w:r>
      <w:r w:rsidRPr="00685B76">
        <w:rPr>
          <w:i/>
        </w:rPr>
        <w:t>Motor Vehicle Standards Act 1989</w:t>
      </w:r>
      <w:r w:rsidR="001D2A01" w:rsidRPr="00685B76">
        <w:t>, the following provisions continue in force during the transitional period:</w:t>
      </w:r>
    </w:p>
    <w:p w:rsidR="001D2A01" w:rsidRPr="00685B76" w:rsidRDefault="001D2A01" w:rsidP="00685B76">
      <w:pPr>
        <w:pStyle w:val="paragraph"/>
      </w:pPr>
      <w:r w:rsidRPr="00685B76">
        <w:tab/>
        <w:t>(a)</w:t>
      </w:r>
      <w:r w:rsidRPr="00685B76">
        <w:tab/>
        <w:t>section</w:t>
      </w:r>
      <w:r w:rsidR="00685B76" w:rsidRPr="00685B76">
        <w:t> </w:t>
      </w:r>
      <w:r w:rsidRPr="00685B76">
        <w:t>24</w:t>
      </w:r>
      <w:r w:rsidR="00C05889" w:rsidRPr="00685B76">
        <w:t xml:space="preserve"> of that Act</w:t>
      </w:r>
      <w:r w:rsidRPr="00685B76">
        <w:t>, and any other provision of th</w:t>
      </w:r>
      <w:r w:rsidR="005F496D" w:rsidRPr="00685B76">
        <w:t>e old law</w:t>
      </w:r>
      <w:r w:rsidRPr="00685B76">
        <w:t xml:space="preserve"> (to the extent to which </w:t>
      </w:r>
      <w:r w:rsidR="00107C5F" w:rsidRPr="00685B76">
        <w:t>it relates to that section);</w:t>
      </w:r>
    </w:p>
    <w:p w:rsidR="001D2A01" w:rsidRPr="00685B76" w:rsidRDefault="001D2A01" w:rsidP="00685B76">
      <w:pPr>
        <w:pStyle w:val="paragraph"/>
      </w:pPr>
      <w:r w:rsidRPr="00685B76">
        <w:tab/>
        <w:t>(b)</w:t>
      </w:r>
      <w:r w:rsidRPr="00685B76">
        <w:tab/>
      </w:r>
      <w:r w:rsidR="0020339B" w:rsidRPr="00685B76">
        <w:t>Part</w:t>
      </w:r>
      <w:r w:rsidR="00685B76" w:rsidRPr="00685B76">
        <w:t> </w:t>
      </w:r>
      <w:r w:rsidR="0020339B" w:rsidRPr="00685B76">
        <w:t>6</w:t>
      </w:r>
      <w:r w:rsidR="00107C5F" w:rsidRPr="00685B76">
        <w:t xml:space="preserve"> of,</w:t>
      </w:r>
      <w:r w:rsidR="0020339B" w:rsidRPr="00685B76">
        <w:t xml:space="preserve"> and Schedule</w:t>
      </w:r>
      <w:r w:rsidR="00685B76" w:rsidRPr="00685B76">
        <w:t> </w:t>
      </w:r>
      <w:r w:rsidR="0020339B" w:rsidRPr="00685B76">
        <w:t>2</w:t>
      </w:r>
      <w:r w:rsidR="00107C5F" w:rsidRPr="00685B76">
        <w:t xml:space="preserve"> to,</w:t>
      </w:r>
      <w:r w:rsidR="0020339B" w:rsidRPr="00685B76">
        <w:t xml:space="preserve"> the </w:t>
      </w:r>
      <w:r w:rsidR="0020339B" w:rsidRPr="00685B76">
        <w:rPr>
          <w:i/>
        </w:rPr>
        <w:t>Motor Vehicle Standards Regulations</w:t>
      </w:r>
      <w:r w:rsidR="00685B76" w:rsidRPr="00685B76">
        <w:rPr>
          <w:i/>
        </w:rPr>
        <w:t> </w:t>
      </w:r>
      <w:r w:rsidR="0020339B" w:rsidRPr="00685B76">
        <w:rPr>
          <w:i/>
        </w:rPr>
        <w:t>1989</w:t>
      </w:r>
      <w:r w:rsidRPr="00685B76">
        <w:t>.</w:t>
      </w:r>
    </w:p>
    <w:p w:rsidR="00F426D9" w:rsidRPr="00685B76" w:rsidRDefault="00AE68F8" w:rsidP="00685B76">
      <w:pPr>
        <w:pStyle w:val="ItemHead"/>
      </w:pPr>
      <w:r w:rsidRPr="00685B76">
        <w:t>2</w:t>
      </w:r>
      <w:r w:rsidR="00564C25" w:rsidRPr="00685B76">
        <w:t>5</w:t>
      </w:r>
      <w:r w:rsidR="00F426D9" w:rsidRPr="00685B76">
        <w:t xml:space="preserve">  Compliance and enforcement</w:t>
      </w:r>
    </w:p>
    <w:p w:rsidR="00513CEB" w:rsidRPr="00685B76" w:rsidRDefault="00513CEB" w:rsidP="00685B76">
      <w:pPr>
        <w:pStyle w:val="Item"/>
      </w:pPr>
      <w:r w:rsidRPr="00685B76">
        <w:t>The following provisions have effect:</w:t>
      </w:r>
    </w:p>
    <w:p w:rsidR="006737F3" w:rsidRPr="00685B76" w:rsidRDefault="00513CEB" w:rsidP="00685B76">
      <w:pPr>
        <w:pStyle w:val="paragraph"/>
      </w:pPr>
      <w:r w:rsidRPr="00685B76">
        <w:tab/>
        <w:t>(a)</w:t>
      </w:r>
      <w:r w:rsidRPr="00685B76">
        <w:tab/>
      </w:r>
      <w:r w:rsidR="00F426D9" w:rsidRPr="00685B76">
        <w:t>Divisions</w:t>
      </w:r>
      <w:r w:rsidR="00685B76" w:rsidRPr="00685B76">
        <w:t> </w:t>
      </w:r>
      <w:r w:rsidR="00951FE2" w:rsidRPr="00685B76">
        <w:t>2</w:t>
      </w:r>
      <w:r w:rsidR="00826288" w:rsidRPr="00685B76">
        <w:t xml:space="preserve"> to 4 </w:t>
      </w:r>
      <w:r w:rsidR="00F426D9" w:rsidRPr="00685B76">
        <w:t>of Part</w:t>
      </w:r>
      <w:r w:rsidR="00685B76" w:rsidRPr="00685B76">
        <w:t> </w:t>
      </w:r>
      <w:r w:rsidR="00F426D9" w:rsidRPr="00685B76">
        <w:t xml:space="preserve">4 of the </w:t>
      </w:r>
      <w:r w:rsidR="00F426D9" w:rsidRPr="00685B76">
        <w:rPr>
          <w:i/>
        </w:rPr>
        <w:t>Road Vehicle Standards Act 201</w:t>
      </w:r>
      <w:r w:rsidR="00906B3A" w:rsidRPr="00685B76">
        <w:rPr>
          <w:i/>
        </w:rPr>
        <w:t>8</w:t>
      </w:r>
      <w:r w:rsidR="00F426D9" w:rsidRPr="00685B76">
        <w:t xml:space="preserve"> apply for the purposes of ensuring compliance with</w:t>
      </w:r>
      <w:r w:rsidR="006737F3" w:rsidRPr="00685B76">
        <w:t>:</w:t>
      </w:r>
    </w:p>
    <w:p w:rsidR="00513CEB" w:rsidRPr="00685B76" w:rsidRDefault="006737F3" w:rsidP="00685B76">
      <w:pPr>
        <w:pStyle w:val="paragraphsub"/>
      </w:pPr>
      <w:r w:rsidRPr="00685B76">
        <w:tab/>
        <w:t>(i)</w:t>
      </w:r>
      <w:r w:rsidRPr="00685B76">
        <w:tab/>
      </w:r>
      <w:r w:rsidR="00F426D9" w:rsidRPr="00685B76">
        <w:t>the old law</w:t>
      </w:r>
      <w:r w:rsidRPr="00685B76">
        <w:t xml:space="preserve"> </w:t>
      </w:r>
      <w:r w:rsidR="00F426D9" w:rsidRPr="00685B76">
        <w:t>during the transitional period</w:t>
      </w:r>
      <w:r w:rsidR="00107C5F" w:rsidRPr="00685B76">
        <w:t>;</w:t>
      </w:r>
      <w:r w:rsidRPr="00685B76">
        <w:t xml:space="preserve"> and</w:t>
      </w:r>
    </w:p>
    <w:p w:rsidR="006737F3" w:rsidRPr="00685B76" w:rsidRDefault="006737F3" w:rsidP="00685B76">
      <w:pPr>
        <w:pStyle w:val="paragraphsub"/>
      </w:pPr>
      <w:r w:rsidRPr="00685B76">
        <w:tab/>
        <w:t>(ii)</w:t>
      </w:r>
      <w:r w:rsidRPr="00685B76">
        <w:tab/>
        <w:t>this Schedule;</w:t>
      </w:r>
    </w:p>
    <w:p w:rsidR="00444AB4" w:rsidRPr="00685B76" w:rsidRDefault="00444AB4" w:rsidP="00685B76">
      <w:pPr>
        <w:pStyle w:val="paragraph"/>
      </w:pPr>
      <w:r w:rsidRPr="00685B76">
        <w:tab/>
        <w:t>(b)</w:t>
      </w:r>
      <w:r w:rsidRPr="00685B76">
        <w:tab/>
        <w:t>for the purposes of ensuring that compliance, those Divisions apply as if references to “this Act” in those Divisions were references to:</w:t>
      </w:r>
    </w:p>
    <w:p w:rsidR="00444AB4" w:rsidRPr="00685B76" w:rsidRDefault="00444AB4" w:rsidP="00685B76">
      <w:pPr>
        <w:pStyle w:val="paragraphsub"/>
      </w:pPr>
      <w:r w:rsidRPr="00685B76">
        <w:tab/>
        <w:t>(i)</w:t>
      </w:r>
      <w:r w:rsidRPr="00685B76">
        <w:tab/>
        <w:t xml:space="preserve">this Schedule and any rules made under </w:t>
      </w:r>
      <w:r w:rsidR="00C05889" w:rsidRPr="00685B76">
        <w:t>item</w:t>
      </w:r>
      <w:r w:rsidR="00685B76" w:rsidRPr="00685B76">
        <w:t> </w:t>
      </w:r>
      <w:r w:rsidR="00C05889" w:rsidRPr="00685B76">
        <w:t xml:space="preserve">29 of </w:t>
      </w:r>
      <w:r w:rsidRPr="00685B76">
        <w:t>this Schedule; and</w:t>
      </w:r>
    </w:p>
    <w:p w:rsidR="00444AB4" w:rsidRPr="00685B76" w:rsidRDefault="00444AB4" w:rsidP="00685B76">
      <w:pPr>
        <w:pStyle w:val="paragraphsub"/>
      </w:pPr>
      <w:r w:rsidRPr="00685B76">
        <w:tab/>
        <w:t>(ii)</w:t>
      </w:r>
      <w:r w:rsidRPr="00685B76">
        <w:tab/>
        <w:t xml:space="preserve">the old law, to the extent that it applies because of </w:t>
      </w:r>
      <w:r w:rsidR="006800B2" w:rsidRPr="00685B76">
        <w:t xml:space="preserve">this </w:t>
      </w:r>
      <w:r w:rsidRPr="00685B76">
        <w:t>Schedule.</w:t>
      </w:r>
    </w:p>
    <w:p w:rsidR="000B6F4F" w:rsidRPr="00685B76" w:rsidRDefault="000B6F4F" w:rsidP="00685B76">
      <w:pPr>
        <w:pStyle w:val="notemargin"/>
      </w:pPr>
      <w:r w:rsidRPr="00685B76">
        <w:t>Note:</w:t>
      </w:r>
      <w:r w:rsidRPr="00685B76">
        <w:tab/>
        <w:t xml:space="preserve">Those Divisions allow inspectors to be appointed and trigger monitoring and investigation powers under the </w:t>
      </w:r>
      <w:r w:rsidRPr="00685B76">
        <w:rPr>
          <w:i/>
        </w:rPr>
        <w:t>Regulatory Powers (Standard Provisions) Act 2014</w:t>
      </w:r>
      <w:r w:rsidRPr="00685B76">
        <w:t>.</w:t>
      </w:r>
    </w:p>
    <w:p w:rsidR="005D7E59" w:rsidRPr="00685B76" w:rsidRDefault="005D7E59" w:rsidP="00685B76">
      <w:pPr>
        <w:pStyle w:val="ActHead7"/>
        <w:pageBreakBefore/>
      </w:pPr>
      <w:bookmarkStart w:id="22" w:name="_Toc532561527"/>
      <w:r w:rsidRPr="00685B76">
        <w:rPr>
          <w:rStyle w:val="CharAmPartNo"/>
        </w:rPr>
        <w:t>Part</w:t>
      </w:r>
      <w:r w:rsidR="00685B76" w:rsidRPr="00685B76">
        <w:rPr>
          <w:rStyle w:val="CharAmPartNo"/>
        </w:rPr>
        <w:t> </w:t>
      </w:r>
      <w:r w:rsidR="009F2816" w:rsidRPr="00685B76">
        <w:rPr>
          <w:rStyle w:val="CharAmPartNo"/>
        </w:rPr>
        <w:t>8</w:t>
      </w:r>
      <w:r w:rsidRPr="00685B76">
        <w:t>—</w:t>
      </w:r>
      <w:r w:rsidRPr="00685B76">
        <w:rPr>
          <w:rStyle w:val="CharAmPartText"/>
        </w:rPr>
        <w:t>Court proceedings</w:t>
      </w:r>
      <w:bookmarkEnd w:id="22"/>
    </w:p>
    <w:p w:rsidR="00661001" w:rsidRPr="00685B76" w:rsidRDefault="00C20502" w:rsidP="00685B76">
      <w:pPr>
        <w:pStyle w:val="ItemHead"/>
      </w:pPr>
      <w:r w:rsidRPr="00685B76">
        <w:t>2</w:t>
      </w:r>
      <w:r w:rsidR="00564C25" w:rsidRPr="00685B76">
        <w:t>6</w:t>
      </w:r>
      <w:r w:rsidR="00661001" w:rsidRPr="00685B76">
        <w:t xml:space="preserve">  </w:t>
      </w:r>
      <w:r w:rsidR="00396462" w:rsidRPr="00685B76">
        <w:t>Evidentiary certificates</w:t>
      </w:r>
    </w:p>
    <w:p w:rsidR="00B3272F" w:rsidRPr="00685B76" w:rsidRDefault="00307DE6" w:rsidP="00685B76">
      <w:pPr>
        <w:pStyle w:val="Item"/>
      </w:pPr>
      <w:r w:rsidRPr="00685B76">
        <w:t>Despite the repeal of section</w:t>
      </w:r>
      <w:r w:rsidR="00685B76" w:rsidRPr="00685B76">
        <w:t> </w:t>
      </w:r>
      <w:r w:rsidRPr="00685B76">
        <w:t xml:space="preserve">34 of the </w:t>
      </w:r>
      <w:r w:rsidR="00361CAC" w:rsidRPr="00685B76">
        <w:rPr>
          <w:i/>
        </w:rPr>
        <w:t>Motor Vehicle Standards Act 1989</w:t>
      </w:r>
      <w:r w:rsidR="00B3272F" w:rsidRPr="00685B76">
        <w:t>:</w:t>
      </w:r>
    </w:p>
    <w:p w:rsidR="00307DE6" w:rsidRPr="00685B76" w:rsidRDefault="00B3272F" w:rsidP="00685B76">
      <w:pPr>
        <w:pStyle w:val="paragraph"/>
      </w:pPr>
      <w:r w:rsidRPr="00685B76">
        <w:tab/>
        <w:t>(a)</w:t>
      </w:r>
      <w:r w:rsidRPr="00685B76">
        <w:tab/>
      </w:r>
      <w:r w:rsidR="00307DE6" w:rsidRPr="00685B76">
        <w:t>that section is taken to apply</w:t>
      </w:r>
      <w:r w:rsidR="00545E56" w:rsidRPr="00685B76">
        <w:t xml:space="preserve">, on and after </w:t>
      </w:r>
      <w:r w:rsidR="00396462" w:rsidRPr="00685B76">
        <w:t>commencement</w:t>
      </w:r>
      <w:r w:rsidR="00545E56" w:rsidRPr="00685B76">
        <w:t>,</w:t>
      </w:r>
      <w:r w:rsidR="00307DE6" w:rsidRPr="00685B76">
        <w:t xml:space="preserve"> in relation to conduct:</w:t>
      </w:r>
    </w:p>
    <w:p w:rsidR="00307DE6" w:rsidRPr="00685B76" w:rsidRDefault="00307DE6" w:rsidP="00685B76">
      <w:pPr>
        <w:pStyle w:val="paragraphsub"/>
      </w:pPr>
      <w:r w:rsidRPr="00685B76">
        <w:tab/>
        <w:t>(</w:t>
      </w:r>
      <w:r w:rsidR="00B3272F" w:rsidRPr="00685B76">
        <w:t>i</w:t>
      </w:r>
      <w:r w:rsidRPr="00685B76">
        <w:t>)</w:t>
      </w:r>
      <w:r w:rsidRPr="00685B76">
        <w:tab/>
        <w:t>constituting an offence against section</w:t>
      </w:r>
      <w:r w:rsidR="00685B76" w:rsidRPr="00685B76">
        <w:t> </w:t>
      </w:r>
      <w:r w:rsidR="00F426D9" w:rsidRPr="00685B76">
        <w:t>14, 15, 16 or 19 of that Act</w:t>
      </w:r>
      <w:r w:rsidRPr="00685B76">
        <w:t>; and</w:t>
      </w:r>
    </w:p>
    <w:p w:rsidR="00307DE6" w:rsidRPr="00685B76" w:rsidRDefault="00B3272F" w:rsidP="00685B76">
      <w:pPr>
        <w:pStyle w:val="paragraphsub"/>
      </w:pPr>
      <w:r w:rsidRPr="00685B76">
        <w:tab/>
        <w:t>(ii</w:t>
      </w:r>
      <w:r w:rsidR="00307DE6" w:rsidRPr="00685B76">
        <w:t>)</w:t>
      </w:r>
      <w:r w:rsidR="00307DE6" w:rsidRPr="00685B76">
        <w:tab/>
        <w:t>eng</w:t>
      </w:r>
      <w:r w:rsidR="00B44C08" w:rsidRPr="00685B76">
        <w:t xml:space="preserve">aged in before </w:t>
      </w:r>
      <w:r w:rsidR="00F426D9" w:rsidRPr="00685B76">
        <w:t>or during the transitional period</w:t>
      </w:r>
      <w:r w:rsidRPr="00685B76">
        <w:t>; and</w:t>
      </w:r>
    </w:p>
    <w:p w:rsidR="00B3272F" w:rsidRPr="00685B76" w:rsidRDefault="00B3272F" w:rsidP="00685B76">
      <w:pPr>
        <w:pStyle w:val="paragraph"/>
      </w:pPr>
      <w:r w:rsidRPr="00685B76">
        <w:tab/>
        <w:t>(b)</w:t>
      </w:r>
      <w:r w:rsidRPr="00685B76">
        <w:tab/>
        <w:t>the authorisation of a person by the Minister under that section and in force immediately before commencement continues in force during the transitional period.</w:t>
      </w:r>
    </w:p>
    <w:p w:rsidR="00B3272F" w:rsidRPr="00685B76" w:rsidRDefault="00B3272F" w:rsidP="00685B76">
      <w:pPr>
        <w:pStyle w:val="ItemHead"/>
      </w:pPr>
      <w:r w:rsidRPr="00685B76">
        <w:t>2</w:t>
      </w:r>
      <w:r w:rsidR="00564C25" w:rsidRPr="00685B76">
        <w:t>7</w:t>
      </w:r>
      <w:r w:rsidRPr="00685B76">
        <w:t xml:space="preserve">  Legal proceedings not to lie</w:t>
      </w:r>
    </w:p>
    <w:p w:rsidR="00B3272F" w:rsidRPr="00685B76" w:rsidRDefault="00E97605" w:rsidP="00685B76">
      <w:pPr>
        <w:pStyle w:val="Subitem"/>
      </w:pPr>
      <w:r w:rsidRPr="00685B76">
        <w:t>(1)</w:t>
      </w:r>
      <w:r w:rsidRPr="00685B76">
        <w:tab/>
      </w:r>
      <w:r w:rsidR="00B3272F" w:rsidRPr="00685B76">
        <w:t>Despite the repeal of section</w:t>
      </w:r>
      <w:r w:rsidR="00685B76" w:rsidRPr="00685B76">
        <w:t> </w:t>
      </w:r>
      <w:r w:rsidR="00B3272F" w:rsidRPr="00685B76">
        <w:t xml:space="preserve">37 of the </w:t>
      </w:r>
      <w:r w:rsidR="00B3272F" w:rsidRPr="00685B76">
        <w:rPr>
          <w:i/>
        </w:rPr>
        <w:t>Motor Vehicle Standards Act 1989</w:t>
      </w:r>
      <w:r w:rsidR="00B3272F" w:rsidRPr="00685B76">
        <w:t>, that section</w:t>
      </w:r>
      <w:r w:rsidR="00A56452" w:rsidRPr="00685B76">
        <w:t>, and any other provision of the old law (to the extent to which it relates to that section),</w:t>
      </w:r>
      <w:r w:rsidR="00B3272F" w:rsidRPr="00685B76">
        <w:t xml:space="preserve"> continue in force during the transitional period.</w:t>
      </w:r>
    </w:p>
    <w:p w:rsidR="00E97605" w:rsidRPr="00685B76" w:rsidRDefault="00E97605" w:rsidP="00685B76">
      <w:pPr>
        <w:pStyle w:val="Subitem"/>
      </w:pPr>
      <w:r w:rsidRPr="00685B76">
        <w:t>(2)</w:t>
      </w:r>
      <w:r w:rsidRPr="00685B76">
        <w:tab/>
      </w:r>
      <w:r w:rsidR="00E63065" w:rsidRPr="00685B76">
        <w:t>S</w:t>
      </w:r>
      <w:r w:rsidRPr="00685B76">
        <w:t>ection</w:t>
      </w:r>
      <w:r w:rsidR="00685B76" w:rsidRPr="00685B76">
        <w:t> </w:t>
      </w:r>
      <w:r w:rsidR="00E924CF" w:rsidRPr="00685B76">
        <w:t>81</w:t>
      </w:r>
      <w:r w:rsidRPr="00685B76">
        <w:t xml:space="preserve"> of the </w:t>
      </w:r>
      <w:r w:rsidRPr="00685B76">
        <w:rPr>
          <w:i/>
        </w:rPr>
        <w:t>Road Vehicle Standards Act 201</w:t>
      </w:r>
      <w:r w:rsidR="00906B3A" w:rsidRPr="00685B76">
        <w:rPr>
          <w:i/>
        </w:rPr>
        <w:t>8</w:t>
      </w:r>
      <w:r w:rsidRPr="00685B76">
        <w:t xml:space="preserve"> applies </w:t>
      </w:r>
      <w:r w:rsidR="00E63065" w:rsidRPr="00685B76">
        <w:t xml:space="preserve">in relation to this Schedule as if </w:t>
      </w:r>
      <w:r w:rsidRPr="00685B76">
        <w:t>references to “this Act” in that section were references to:</w:t>
      </w:r>
    </w:p>
    <w:p w:rsidR="00E97605" w:rsidRPr="00685B76" w:rsidRDefault="00E97605" w:rsidP="00685B76">
      <w:pPr>
        <w:pStyle w:val="paragraph"/>
      </w:pPr>
      <w:r w:rsidRPr="00685B76">
        <w:tab/>
        <w:t>(</w:t>
      </w:r>
      <w:r w:rsidR="00E63065" w:rsidRPr="00685B76">
        <w:t>a</w:t>
      </w:r>
      <w:r w:rsidRPr="00685B76">
        <w:t>)</w:t>
      </w:r>
      <w:r w:rsidRPr="00685B76">
        <w:tab/>
        <w:t>this Schedule and any rules made under item</w:t>
      </w:r>
      <w:r w:rsidR="00685B76" w:rsidRPr="00685B76">
        <w:t> </w:t>
      </w:r>
      <w:r w:rsidRPr="00685B76">
        <w:t>29 of this Schedule; and</w:t>
      </w:r>
    </w:p>
    <w:p w:rsidR="00E63065" w:rsidRPr="00685B76" w:rsidRDefault="00E63065" w:rsidP="00685B76">
      <w:pPr>
        <w:pStyle w:val="paragraph"/>
      </w:pPr>
      <w:r w:rsidRPr="00685B76">
        <w:tab/>
        <w:t>(b</w:t>
      </w:r>
      <w:r w:rsidR="00E97605" w:rsidRPr="00685B76">
        <w:t>)</w:t>
      </w:r>
      <w:r w:rsidR="00E97605" w:rsidRPr="00685B76">
        <w:tab/>
        <w:t>the old law, to the extent that it applies because of this Schedule.</w:t>
      </w:r>
    </w:p>
    <w:p w:rsidR="005D7E59" w:rsidRPr="00685B76" w:rsidRDefault="005D7E59" w:rsidP="00685B76">
      <w:pPr>
        <w:pStyle w:val="ActHead7"/>
        <w:pageBreakBefore/>
      </w:pPr>
      <w:bookmarkStart w:id="23" w:name="_Toc532561528"/>
      <w:r w:rsidRPr="00685B76">
        <w:rPr>
          <w:rStyle w:val="CharAmPartNo"/>
        </w:rPr>
        <w:t>Part</w:t>
      </w:r>
      <w:r w:rsidR="00685B76" w:rsidRPr="00685B76">
        <w:rPr>
          <w:rStyle w:val="CharAmPartNo"/>
        </w:rPr>
        <w:t> </w:t>
      </w:r>
      <w:r w:rsidR="009F2816" w:rsidRPr="00685B76">
        <w:rPr>
          <w:rStyle w:val="CharAmPartNo"/>
        </w:rPr>
        <w:t>9</w:t>
      </w:r>
      <w:r w:rsidRPr="00685B76">
        <w:t>—</w:t>
      </w:r>
      <w:r w:rsidRPr="00685B76">
        <w:rPr>
          <w:rStyle w:val="CharAmPartText"/>
        </w:rPr>
        <w:t>Miscellaneous</w:t>
      </w:r>
      <w:bookmarkEnd w:id="23"/>
    </w:p>
    <w:p w:rsidR="00E10BE0" w:rsidRPr="00685B76" w:rsidRDefault="00564C25" w:rsidP="00685B76">
      <w:pPr>
        <w:pStyle w:val="ItemHead"/>
      </w:pPr>
      <w:r w:rsidRPr="00685B76">
        <w:t>28</w:t>
      </w:r>
      <w:r w:rsidR="00E10BE0" w:rsidRPr="00685B76">
        <w:t xml:space="preserve">  Approved forms</w:t>
      </w:r>
    </w:p>
    <w:p w:rsidR="00E10BE0" w:rsidRPr="00685B76" w:rsidRDefault="00E10BE0" w:rsidP="00685B76">
      <w:pPr>
        <w:pStyle w:val="Item"/>
      </w:pPr>
      <w:r w:rsidRPr="00685B76">
        <w:t>The Secretary may, in writing, approve a form for the purposes of an item of this Schedule.</w:t>
      </w:r>
    </w:p>
    <w:p w:rsidR="00237A11" w:rsidRPr="00685B76" w:rsidRDefault="00C20502" w:rsidP="00685B76">
      <w:pPr>
        <w:pStyle w:val="ItemHead"/>
      </w:pPr>
      <w:r w:rsidRPr="00685B76">
        <w:t>2</w:t>
      </w:r>
      <w:r w:rsidR="00564C25" w:rsidRPr="00685B76">
        <w:t>9</w:t>
      </w:r>
      <w:r w:rsidR="009E552A" w:rsidRPr="00685B76">
        <w:t xml:space="preserve">  Transitional rules</w:t>
      </w:r>
    </w:p>
    <w:p w:rsidR="009E552A" w:rsidRPr="00685B76" w:rsidRDefault="009E552A" w:rsidP="00685B76">
      <w:pPr>
        <w:pStyle w:val="Subitem"/>
      </w:pPr>
      <w:r w:rsidRPr="00685B76">
        <w:t>(1)</w:t>
      </w:r>
      <w:r w:rsidRPr="00685B76">
        <w:tab/>
        <w:t>The Minister may, by legislative instrument, make rules prescribing matters of a transitional nature (including prescribing any saving or application provisions) relating to:</w:t>
      </w:r>
    </w:p>
    <w:p w:rsidR="009E552A" w:rsidRPr="00685B76" w:rsidRDefault="009E552A" w:rsidP="00685B76">
      <w:pPr>
        <w:pStyle w:val="paragraph"/>
      </w:pPr>
      <w:r w:rsidRPr="00685B76">
        <w:tab/>
        <w:t>(a)</w:t>
      </w:r>
      <w:r w:rsidRPr="00685B76">
        <w:tab/>
        <w:t>the am</w:t>
      </w:r>
      <w:r w:rsidR="000C2DF7" w:rsidRPr="00685B76">
        <w:t>endments or repeals made by th</w:t>
      </w:r>
      <w:r w:rsidR="00B21456" w:rsidRPr="00685B76">
        <w:t xml:space="preserve">is </w:t>
      </w:r>
      <w:r w:rsidRPr="00685B76">
        <w:t>Act; or</w:t>
      </w:r>
    </w:p>
    <w:p w:rsidR="009E552A" w:rsidRPr="00685B76" w:rsidRDefault="009E552A" w:rsidP="00685B76">
      <w:pPr>
        <w:pStyle w:val="paragraph"/>
      </w:pPr>
      <w:r w:rsidRPr="00685B76">
        <w:tab/>
        <w:t>(b)</w:t>
      </w:r>
      <w:r w:rsidRPr="00685B76">
        <w:tab/>
        <w:t xml:space="preserve">the enactment of this Act or the </w:t>
      </w:r>
      <w:r w:rsidRPr="00685B76">
        <w:rPr>
          <w:i/>
        </w:rPr>
        <w:t>Road Vehicle Standards Act 201</w:t>
      </w:r>
      <w:r w:rsidR="00906B3A" w:rsidRPr="00685B76">
        <w:rPr>
          <w:i/>
        </w:rPr>
        <w:t>8</w:t>
      </w:r>
      <w:r w:rsidRPr="00685B76">
        <w:t>.</w:t>
      </w:r>
    </w:p>
    <w:p w:rsidR="009E552A" w:rsidRPr="00685B76" w:rsidRDefault="009E552A" w:rsidP="00685B76">
      <w:pPr>
        <w:pStyle w:val="Subitem"/>
      </w:pPr>
      <w:r w:rsidRPr="00685B76">
        <w:t>(2)</w:t>
      </w:r>
      <w:r w:rsidRPr="00685B76">
        <w:tab/>
        <w:t>To avoid doubt, the rules may not do the following:</w:t>
      </w:r>
    </w:p>
    <w:p w:rsidR="009E552A" w:rsidRPr="00685B76" w:rsidRDefault="009E552A" w:rsidP="00685B76">
      <w:pPr>
        <w:pStyle w:val="paragraph"/>
      </w:pPr>
      <w:r w:rsidRPr="00685B76">
        <w:tab/>
        <w:t>(a)</w:t>
      </w:r>
      <w:r w:rsidRPr="00685B76">
        <w:tab/>
        <w:t>create an offence or civil penalty;</w:t>
      </w:r>
    </w:p>
    <w:p w:rsidR="009E552A" w:rsidRPr="00685B76" w:rsidRDefault="009E552A" w:rsidP="00685B76">
      <w:pPr>
        <w:pStyle w:val="paragraph"/>
      </w:pPr>
      <w:r w:rsidRPr="00685B76">
        <w:tab/>
        <w:t>(b)</w:t>
      </w:r>
      <w:r w:rsidRPr="00685B76">
        <w:tab/>
        <w:t>provide powers of:</w:t>
      </w:r>
    </w:p>
    <w:p w:rsidR="009E552A" w:rsidRPr="00685B76" w:rsidRDefault="009E552A" w:rsidP="00685B76">
      <w:pPr>
        <w:pStyle w:val="paragraphsub"/>
      </w:pPr>
      <w:r w:rsidRPr="00685B76">
        <w:tab/>
        <w:t>(i)</w:t>
      </w:r>
      <w:r w:rsidRPr="00685B76">
        <w:tab/>
        <w:t>arrest or detention; or</w:t>
      </w:r>
    </w:p>
    <w:p w:rsidR="009E552A" w:rsidRPr="00685B76" w:rsidRDefault="009E552A" w:rsidP="00685B76">
      <w:pPr>
        <w:pStyle w:val="paragraphsub"/>
      </w:pPr>
      <w:r w:rsidRPr="00685B76">
        <w:tab/>
        <w:t>(ii)</w:t>
      </w:r>
      <w:r w:rsidRPr="00685B76">
        <w:tab/>
        <w:t>entry, search or seizure;</w:t>
      </w:r>
    </w:p>
    <w:p w:rsidR="009E552A" w:rsidRPr="00685B76" w:rsidRDefault="009E552A" w:rsidP="00685B76">
      <w:pPr>
        <w:pStyle w:val="paragraph"/>
      </w:pPr>
      <w:r w:rsidRPr="00685B76">
        <w:tab/>
        <w:t>(c)</w:t>
      </w:r>
      <w:r w:rsidRPr="00685B76">
        <w:tab/>
        <w:t>impose a tax;</w:t>
      </w:r>
    </w:p>
    <w:p w:rsidR="009E552A" w:rsidRPr="00685B76" w:rsidRDefault="009E552A" w:rsidP="00685B76">
      <w:pPr>
        <w:pStyle w:val="paragraph"/>
      </w:pPr>
      <w:r w:rsidRPr="00685B76">
        <w:tab/>
        <w:t>(d)</w:t>
      </w:r>
      <w:r w:rsidRPr="00685B76">
        <w:tab/>
        <w:t>set an amount to be appropriated from the Consolidated Revenue Fund under an appropriation in this Act;</w:t>
      </w:r>
    </w:p>
    <w:p w:rsidR="009E552A" w:rsidRPr="00685B76" w:rsidRDefault="009E552A" w:rsidP="00685B76">
      <w:pPr>
        <w:pStyle w:val="paragraph"/>
      </w:pPr>
      <w:r w:rsidRPr="00685B76">
        <w:tab/>
        <w:t>(e)</w:t>
      </w:r>
      <w:r w:rsidRPr="00685B76">
        <w:tab/>
        <w:t>directly amend the text of this Act.</w:t>
      </w:r>
    </w:p>
    <w:p w:rsidR="00F279B5" w:rsidRPr="00685B76" w:rsidRDefault="009E552A" w:rsidP="00685B76">
      <w:pPr>
        <w:pStyle w:val="Subitem"/>
      </w:pPr>
      <w:r w:rsidRPr="00685B76">
        <w:t>(3)</w:t>
      </w:r>
      <w:r w:rsidRPr="00685B76">
        <w:tab/>
        <w:t xml:space="preserve">This Act (other than </w:t>
      </w:r>
      <w:r w:rsidR="00685B76" w:rsidRPr="00685B76">
        <w:t>subitem (</w:t>
      </w:r>
      <w:r w:rsidRPr="00685B76">
        <w:t xml:space="preserve">2)) does not limit the rules that may be made for the purposes of </w:t>
      </w:r>
      <w:r w:rsidR="00685B76" w:rsidRPr="00685B76">
        <w:t>subitem (</w:t>
      </w:r>
      <w:r w:rsidR="00A56452" w:rsidRPr="00685B76">
        <w:t>1).</w:t>
      </w:r>
    </w:p>
    <w:p w:rsidR="000970A7" w:rsidRPr="00685B76" w:rsidRDefault="000970A7" w:rsidP="00685B76">
      <w:pPr>
        <w:pStyle w:val="ActHead6"/>
        <w:pageBreakBefore/>
      </w:pPr>
      <w:bookmarkStart w:id="24" w:name="opcCurrentFind"/>
      <w:bookmarkStart w:id="25" w:name="_Toc532561529"/>
      <w:r w:rsidRPr="00685B76">
        <w:rPr>
          <w:rStyle w:val="CharAmSchNo"/>
        </w:rPr>
        <w:t>Schedule</w:t>
      </w:r>
      <w:r w:rsidR="00685B76" w:rsidRPr="00685B76">
        <w:rPr>
          <w:rStyle w:val="CharAmSchNo"/>
        </w:rPr>
        <w:t> </w:t>
      </w:r>
      <w:r w:rsidR="00DA1647" w:rsidRPr="00685B76">
        <w:rPr>
          <w:rStyle w:val="CharAmSchNo"/>
        </w:rPr>
        <w:t>4</w:t>
      </w:r>
      <w:r w:rsidRPr="00685B76">
        <w:t>—</w:t>
      </w:r>
      <w:r w:rsidRPr="00685B76">
        <w:rPr>
          <w:rStyle w:val="CharAmSchText"/>
        </w:rPr>
        <w:t>Consequential amendments</w:t>
      </w:r>
      <w:bookmarkEnd w:id="25"/>
    </w:p>
    <w:p w:rsidR="008D2CF2" w:rsidRPr="00685B76" w:rsidRDefault="008D2CF2" w:rsidP="00685B76">
      <w:pPr>
        <w:pStyle w:val="ActHead7"/>
      </w:pPr>
      <w:bookmarkStart w:id="26" w:name="_Toc532561530"/>
      <w:bookmarkEnd w:id="24"/>
      <w:r w:rsidRPr="00685B76">
        <w:rPr>
          <w:rStyle w:val="CharAmPartNo"/>
        </w:rPr>
        <w:t>Part</w:t>
      </w:r>
      <w:r w:rsidR="00685B76" w:rsidRPr="00685B76">
        <w:rPr>
          <w:rStyle w:val="CharAmPartNo"/>
        </w:rPr>
        <w:t> </w:t>
      </w:r>
      <w:r w:rsidRPr="00685B76">
        <w:rPr>
          <w:rStyle w:val="CharAmPartNo"/>
        </w:rPr>
        <w:t>1</w:t>
      </w:r>
      <w:r w:rsidRPr="00685B76">
        <w:t>—</w:t>
      </w:r>
      <w:r w:rsidRPr="00685B76">
        <w:rPr>
          <w:rStyle w:val="CharAmPartText"/>
        </w:rPr>
        <w:t xml:space="preserve">Amendments commencing </w:t>
      </w:r>
      <w:r w:rsidR="00B71CDC" w:rsidRPr="00685B76">
        <w:rPr>
          <w:rStyle w:val="CharAmPartText"/>
        </w:rPr>
        <w:t xml:space="preserve">day after </w:t>
      </w:r>
      <w:r w:rsidRPr="00685B76">
        <w:rPr>
          <w:rStyle w:val="CharAmPartText"/>
        </w:rPr>
        <w:t>Royal Assent</w:t>
      </w:r>
      <w:bookmarkEnd w:id="26"/>
    </w:p>
    <w:p w:rsidR="000970A7" w:rsidRPr="00685B76" w:rsidRDefault="000970A7" w:rsidP="00685B76">
      <w:pPr>
        <w:pStyle w:val="ActHead9"/>
        <w:rPr>
          <w:i w:val="0"/>
        </w:rPr>
      </w:pPr>
      <w:bookmarkStart w:id="27" w:name="_Toc532561531"/>
      <w:r w:rsidRPr="00685B76">
        <w:t>Age Discrimination Act 2004</w:t>
      </w:r>
      <w:bookmarkEnd w:id="27"/>
    </w:p>
    <w:p w:rsidR="000970A7" w:rsidRPr="00685B76" w:rsidRDefault="000970A7" w:rsidP="00685B76">
      <w:pPr>
        <w:pStyle w:val="ItemHead"/>
      </w:pPr>
      <w:r w:rsidRPr="00685B76">
        <w:t>1  Schedule</w:t>
      </w:r>
      <w:r w:rsidR="00685B76" w:rsidRPr="00685B76">
        <w:t> </w:t>
      </w:r>
      <w:r w:rsidRPr="00685B76">
        <w:t>1 (after table item</w:t>
      </w:r>
      <w:r w:rsidR="00685B76" w:rsidRPr="00685B76">
        <w:t> </w:t>
      </w:r>
      <w:r w:rsidRPr="00685B76">
        <w:t>41)</w:t>
      </w:r>
    </w:p>
    <w:p w:rsidR="000970A7" w:rsidRPr="00685B76" w:rsidRDefault="000970A7" w:rsidP="00685B76">
      <w:pPr>
        <w:pStyle w:val="Item"/>
      </w:pPr>
      <w:r w:rsidRPr="00685B76">
        <w:t>Insert:</w:t>
      </w:r>
    </w:p>
    <w:tbl>
      <w:tblPr>
        <w:tblW w:w="0" w:type="auto"/>
        <w:tblInd w:w="113" w:type="dxa"/>
        <w:tblLayout w:type="fixed"/>
        <w:tblLook w:val="0000" w:firstRow="0" w:lastRow="0" w:firstColumn="0" w:lastColumn="0" w:noHBand="0" w:noVBand="0"/>
      </w:tblPr>
      <w:tblGrid>
        <w:gridCol w:w="714"/>
        <w:gridCol w:w="6321"/>
      </w:tblGrid>
      <w:tr w:rsidR="000970A7" w:rsidRPr="00685B76" w:rsidTr="005142A1">
        <w:trPr>
          <w:cantSplit/>
        </w:trPr>
        <w:tc>
          <w:tcPr>
            <w:tcW w:w="714" w:type="dxa"/>
            <w:shd w:val="clear" w:color="auto" w:fill="auto"/>
          </w:tcPr>
          <w:p w:rsidR="000970A7" w:rsidRPr="00685B76" w:rsidRDefault="000970A7" w:rsidP="00685B76">
            <w:pPr>
              <w:pStyle w:val="Tabletext"/>
            </w:pPr>
            <w:r w:rsidRPr="00685B76">
              <w:t>42</w:t>
            </w:r>
          </w:p>
        </w:tc>
        <w:tc>
          <w:tcPr>
            <w:tcW w:w="6321" w:type="dxa"/>
            <w:shd w:val="clear" w:color="auto" w:fill="auto"/>
          </w:tcPr>
          <w:p w:rsidR="000970A7" w:rsidRPr="00685B76" w:rsidRDefault="00E924CF" w:rsidP="00685B76">
            <w:pPr>
              <w:pStyle w:val="Tabletext"/>
            </w:pPr>
            <w:r w:rsidRPr="00685B76">
              <w:t xml:space="preserve">Rules made under the </w:t>
            </w:r>
            <w:r w:rsidR="000970A7" w:rsidRPr="00685B76">
              <w:rPr>
                <w:i/>
              </w:rPr>
              <w:t xml:space="preserve">Road Vehicle Standards </w:t>
            </w:r>
            <w:r w:rsidRPr="00685B76">
              <w:rPr>
                <w:i/>
              </w:rPr>
              <w:t>Act</w:t>
            </w:r>
            <w:r w:rsidR="00F66402" w:rsidRPr="00685B76">
              <w:rPr>
                <w:i/>
              </w:rPr>
              <w:t xml:space="preserve"> </w:t>
            </w:r>
            <w:r w:rsidR="000970A7" w:rsidRPr="00685B76">
              <w:rPr>
                <w:i/>
              </w:rPr>
              <w:t>201</w:t>
            </w:r>
            <w:r w:rsidR="00906B3A" w:rsidRPr="00685B76">
              <w:rPr>
                <w:i/>
              </w:rPr>
              <w:t>8</w:t>
            </w:r>
          </w:p>
        </w:tc>
      </w:tr>
    </w:tbl>
    <w:p w:rsidR="00E57095" w:rsidRPr="00685B76" w:rsidRDefault="00E57095" w:rsidP="00685B76">
      <w:pPr>
        <w:pStyle w:val="ActHead7"/>
        <w:pageBreakBefore/>
      </w:pPr>
      <w:bookmarkStart w:id="28" w:name="_Toc532561532"/>
      <w:r w:rsidRPr="00685B76">
        <w:rPr>
          <w:rStyle w:val="CharAmPartNo"/>
        </w:rPr>
        <w:t>Part</w:t>
      </w:r>
      <w:r w:rsidR="00685B76" w:rsidRPr="00685B76">
        <w:rPr>
          <w:rStyle w:val="CharAmPartNo"/>
        </w:rPr>
        <w:t> </w:t>
      </w:r>
      <w:r w:rsidRPr="00685B76">
        <w:rPr>
          <w:rStyle w:val="CharAmPartNo"/>
        </w:rPr>
        <w:t>2</w:t>
      </w:r>
      <w:r w:rsidRPr="00685B76">
        <w:t>—</w:t>
      </w:r>
      <w:r w:rsidRPr="00685B76">
        <w:rPr>
          <w:rStyle w:val="CharAmPartText"/>
        </w:rPr>
        <w:t>Amendments commencing at beginning of transitional period</w:t>
      </w:r>
      <w:bookmarkEnd w:id="28"/>
    </w:p>
    <w:p w:rsidR="000970A7" w:rsidRPr="00685B76" w:rsidRDefault="000970A7" w:rsidP="00685B76">
      <w:pPr>
        <w:pStyle w:val="ActHead9"/>
        <w:rPr>
          <w:i w:val="0"/>
        </w:rPr>
      </w:pPr>
      <w:bookmarkStart w:id="29" w:name="_Toc532561533"/>
      <w:r w:rsidRPr="00685B76">
        <w:t>A New Tax System (Luxury Car Tax) Act 1999</w:t>
      </w:r>
      <w:bookmarkEnd w:id="29"/>
    </w:p>
    <w:p w:rsidR="000970A7" w:rsidRPr="00685B76" w:rsidRDefault="000970A7" w:rsidP="00685B76">
      <w:pPr>
        <w:pStyle w:val="ItemHead"/>
      </w:pPr>
      <w:r w:rsidRPr="00685B76">
        <w:t>2  Subsection</w:t>
      </w:r>
      <w:r w:rsidR="00685B76" w:rsidRPr="00685B76">
        <w:t> </w:t>
      </w:r>
      <w:r w:rsidRPr="00685B76">
        <w:t>25</w:t>
      </w:r>
      <w:r w:rsidR="009D4073">
        <w:noBreakHyphen/>
      </w:r>
      <w:r w:rsidRPr="00685B76">
        <w:t>1(4)</w:t>
      </w:r>
    </w:p>
    <w:p w:rsidR="000970A7" w:rsidRPr="00685B76" w:rsidRDefault="000970A7" w:rsidP="00685B76">
      <w:pPr>
        <w:pStyle w:val="Item"/>
      </w:pPr>
      <w:r w:rsidRPr="00685B76">
        <w:t>Omit “vehicle standards in force under section</w:t>
      </w:r>
      <w:r w:rsidR="00685B76" w:rsidRPr="00685B76">
        <w:t> </w:t>
      </w:r>
      <w:r w:rsidRPr="00685B76">
        <w:t xml:space="preserve">7 of the </w:t>
      </w:r>
      <w:r w:rsidRPr="00685B76">
        <w:rPr>
          <w:i/>
        </w:rPr>
        <w:t>Motor Vehicle Standards Act 1989</w:t>
      </w:r>
      <w:r w:rsidRPr="00685B76">
        <w:t>”, substitute “</w:t>
      </w:r>
      <w:r w:rsidR="00517A39" w:rsidRPr="00685B76">
        <w:t xml:space="preserve">national </w:t>
      </w:r>
      <w:r w:rsidRPr="00685B76">
        <w:t>road vehicle standards in force under section</w:t>
      </w:r>
      <w:r w:rsidR="00685B76" w:rsidRPr="00685B76">
        <w:t> </w:t>
      </w:r>
      <w:r w:rsidRPr="00685B76">
        <w:t>1</w:t>
      </w:r>
      <w:r w:rsidR="00E924CF" w:rsidRPr="00685B76">
        <w:t>2</w:t>
      </w:r>
      <w:r w:rsidRPr="00685B76">
        <w:t xml:space="preserve"> of the </w:t>
      </w:r>
      <w:r w:rsidRPr="00685B76">
        <w:rPr>
          <w:i/>
        </w:rPr>
        <w:t>Road Vehicle Standards Act 201</w:t>
      </w:r>
      <w:r w:rsidR="00906B3A" w:rsidRPr="00685B76">
        <w:rPr>
          <w:i/>
        </w:rPr>
        <w:t>8</w:t>
      </w:r>
      <w:r w:rsidRPr="00685B76">
        <w:t>”.</w:t>
      </w:r>
    </w:p>
    <w:p w:rsidR="000970A7" w:rsidRPr="00685B76" w:rsidRDefault="000970A7" w:rsidP="00685B76">
      <w:pPr>
        <w:pStyle w:val="ActHead9"/>
        <w:rPr>
          <w:i w:val="0"/>
        </w:rPr>
      </w:pPr>
      <w:bookmarkStart w:id="30" w:name="_Toc532561534"/>
      <w:r w:rsidRPr="00685B76">
        <w:t>Customs Act 1901</w:t>
      </w:r>
      <w:bookmarkEnd w:id="30"/>
    </w:p>
    <w:p w:rsidR="000970A7" w:rsidRPr="00685B76" w:rsidRDefault="000970A7" w:rsidP="00685B76">
      <w:pPr>
        <w:pStyle w:val="ItemHead"/>
      </w:pPr>
      <w:r w:rsidRPr="00685B76">
        <w:t>3  At the end of subsection</w:t>
      </w:r>
      <w:r w:rsidR="00685B76" w:rsidRPr="00685B76">
        <w:t> </w:t>
      </w:r>
      <w:r w:rsidRPr="00685B76">
        <w:t>229(1A)</w:t>
      </w:r>
    </w:p>
    <w:p w:rsidR="000970A7" w:rsidRPr="00685B76" w:rsidRDefault="000970A7" w:rsidP="00685B76">
      <w:pPr>
        <w:pStyle w:val="Item"/>
      </w:pPr>
      <w:r w:rsidRPr="00685B76">
        <w:t>Add “</w:t>
      </w:r>
      <w:r w:rsidR="006B51B2" w:rsidRPr="00685B76">
        <w:t xml:space="preserve">or the </w:t>
      </w:r>
      <w:r w:rsidRPr="00685B76">
        <w:rPr>
          <w:i/>
        </w:rPr>
        <w:t>Road Vehicle Standards Act 201</w:t>
      </w:r>
      <w:r w:rsidR="00906B3A" w:rsidRPr="00685B76">
        <w:rPr>
          <w:i/>
        </w:rPr>
        <w:t>8</w:t>
      </w:r>
      <w:r w:rsidRPr="00685B76">
        <w:t>”.</w:t>
      </w:r>
    </w:p>
    <w:p w:rsidR="000970A7" w:rsidRPr="00685B76" w:rsidRDefault="000970A7" w:rsidP="00685B76">
      <w:pPr>
        <w:pStyle w:val="ActHead9"/>
        <w:rPr>
          <w:i w:val="0"/>
        </w:rPr>
      </w:pPr>
      <w:bookmarkStart w:id="31" w:name="_Toc532561535"/>
      <w:r w:rsidRPr="00685B76">
        <w:t>Fuel Tax Act 2006</w:t>
      </w:r>
      <w:bookmarkEnd w:id="31"/>
    </w:p>
    <w:p w:rsidR="000970A7" w:rsidRPr="00685B76" w:rsidRDefault="000970A7" w:rsidP="00685B76">
      <w:pPr>
        <w:pStyle w:val="ItemHead"/>
      </w:pPr>
      <w:r w:rsidRPr="00685B76">
        <w:t>4  Section</w:t>
      </w:r>
      <w:r w:rsidR="00685B76" w:rsidRPr="00685B76">
        <w:t> </w:t>
      </w:r>
      <w:r w:rsidRPr="00685B76">
        <w:t>110</w:t>
      </w:r>
      <w:r w:rsidR="009D4073">
        <w:noBreakHyphen/>
      </w:r>
      <w:r w:rsidRPr="00685B76">
        <w:t xml:space="preserve">5 (definition of </w:t>
      </w:r>
      <w:r w:rsidRPr="00685B76">
        <w:rPr>
          <w:i/>
        </w:rPr>
        <w:t>Transport Minister</w:t>
      </w:r>
      <w:r w:rsidRPr="00685B76">
        <w:t>)</w:t>
      </w:r>
    </w:p>
    <w:p w:rsidR="000970A7" w:rsidRPr="00685B76" w:rsidRDefault="000970A7" w:rsidP="00685B76">
      <w:pPr>
        <w:pStyle w:val="Item"/>
      </w:pPr>
      <w:r w:rsidRPr="00685B76">
        <w:t>Omit “</w:t>
      </w:r>
      <w:r w:rsidRPr="00685B76">
        <w:rPr>
          <w:i/>
        </w:rPr>
        <w:t>Motor Vehicle Standards Act 1989</w:t>
      </w:r>
      <w:r w:rsidRPr="00685B76">
        <w:t>”, substitute “</w:t>
      </w:r>
      <w:r w:rsidRPr="00685B76">
        <w:rPr>
          <w:i/>
        </w:rPr>
        <w:t>Road Vehicle Standards Act 201</w:t>
      </w:r>
      <w:r w:rsidR="00906B3A" w:rsidRPr="00685B76">
        <w:rPr>
          <w:i/>
        </w:rPr>
        <w:t>8</w:t>
      </w:r>
      <w:r w:rsidRPr="00685B76">
        <w:t>”.</w:t>
      </w:r>
    </w:p>
    <w:p w:rsidR="000970A7" w:rsidRPr="00685B76" w:rsidRDefault="000970A7" w:rsidP="00685B76">
      <w:pPr>
        <w:pStyle w:val="ActHead9"/>
        <w:rPr>
          <w:i w:val="0"/>
        </w:rPr>
      </w:pPr>
      <w:bookmarkStart w:id="32" w:name="_Toc532561536"/>
      <w:r w:rsidRPr="00685B76">
        <w:t>Interstate Road Transport Act 1985</w:t>
      </w:r>
      <w:bookmarkEnd w:id="32"/>
    </w:p>
    <w:p w:rsidR="000970A7" w:rsidRPr="00685B76" w:rsidRDefault="000970A7" w:rsidP="00685B76">
      <w:pPr>
        <w:pStyle w:val="ItemHead"/>
      </w:pPr>
      <w:r w:rsidRPr="00685B76">
        <w:t>5  Subsection</w:t>
      </w:r>
      <w:r w:rsidR="00685B76" w:rsidRPr="00685B76">
        <w:t> </w:t>
      </w:r>
      <w:r w:rsidRPr="00685B76">
        <w:t xml:space="preserve">3(1) (at the end of the definition of </w:t>
      </w:r>
      <w:r w:rsidRPr="00685B76">
        <w:rPr>
          <w:i/>
        </w:rPr>
        <w:t>compliance plate</w:t>
      </w:r>
      <w:r w:rsidRPr="00685B76">
        <w:t>)</w:t>
      </w:r>
    </w:p>
    <w:p w:rsidR="000970A7" w:rsidRPr="00685B76" w:rsidRDefault="000970A7" w:rsidP="00685B76">
      <w:pPr>
        <w:pStyle w:val="Item"/>
      </w:pPr>
      <w:r w:rsidRPr="00685B76">
        <w:t xml:space="preserve">Add “(as in force before its repeal or as continued in force by the </w:t>
      </w:r>
      <w:r w:rsidRPr="00685B76">
        <w:rPr>
          <w:i/>
        </w:rPr>
        <w:t>Road Vehicle Standards (Consequential and Transitional Provisions) Act 201</w:t>
      </w:r>
      <w:r w:rsidR="00906B3A" w:rsidRPr="00685B76">
        <w:rPr>
          <w:i/>
        </w:rPr>
        <w:t>8</w:t>
      </w:r>
      <w:r w:rsidRPr="00685B76">
        <w:t>)”.</w:t>
      </w:r>
    </w:p>
    <w:p w:rsidR="000970A7" w:rsidRPr="00685B76" w:rsidRDefault="000970A7" w:rsidP="00685B76">
      <w:pPr>
        <w:pStyle w:val="ItemHead"/>
      </w:pPr>
      <w:r w:rsidRPr="00685B76">
        <w:t>6  Subsection</w:t>
      </w:r>
      <w:r w:rsidR="00685B76" w:rsidRPr="00685B76">
        <w:t> </w:t>
      </w:r>
      <w:r w:rsidRPr="00685B76">
        <w:t>3(1) (</w:t>
      </w:r>
      <w:r w:rsidR="00685B76" w:rsidRPr="00685B76">
        <w:t>paragraph (</w:t>
      </w:r>
      <w:r w:rsidRPr="00685B76">
        <w:t xml:space="preserve">a) of the definition of </w:t>
      </w:r>
      <w:r w:rsidRPr="00685B76">
        <w:rPr>
          <w:i/>
        </w:rPr>
        <w:t>MRC</w:t>
      </w:r>
      <w:r w:rsidRPr="00685B76">
        <w:t>)</w:t>
      </w:r>
    </w:p>
    <w:p w:rsidR="000970A7" w:rsidRPr="00685B76" w:rsidRDefault="000970A7" w:rsidP="00685B76">
      <w:pPr>
        <w:pStyle w:val="Item"/>
      </w:pPr>
      <w:r w:rsidRPr="00685B76">
        <w:t>Before “the maximum mass”, insert “if the vehicle has a compliance plate—”.</w:t>
      </w:r>
    </w:p>
    <w:p w:rsidR="000970A7" w:rsidRPr="00685B76" w:rsidRDefault="000970A7" w:rsidP="00685B76">
      <w:pPr>
        <w:pStyle w:val="ItemHead"/>
      </w:pPr>
      <w:r w:rsidRPr="00685B76">
        <w:t>7  Subsection</w:t>
      </w:r>
      <w:r w:rsidR="00685B76" w:rsidRPr="00685B76">
        <w:t> </w:t>
      </w:r>
      <w:r w:rsidRPr="00685B76">
        <w:t xml:space="preserve">3(1) (after </w:t>
      </w:r>
      <w:r w:rsidR="00685B76" w:rsidRPr="00685B76">
        <w:t>paragraph (</w:t>
      </w:r>
      <w:r w:rsidRPr="00685B76">
        <w:t xml:space="preserve">a) of the definition of </w:t>
      </w:r>
      <w:r w:rsidRPr="00685B76">
        <w:rPr>
          <w:i/>
        </w:rPr>
        <w:t>MRC</w:t>
      </w:r>
      <w:r w:rsidRPr="00685B76">
        <w:t>)</w:t>
      </w:r>
    </w:p>
    <w:p w:rsidR="000970A7" w:rsidRPr="00685B76" w:rsidRDefault="000970A7" w:rsidP="00685B76">
      <w:pPr>
        <w:pStyle w:val="Item"/>
      </w:pPr>
      <w:r w:rsidRPr="00685B76">
        <w:t>Insert:</w:t>
      </w:r>
    </w:p>
    <w:p w:rsidR="000970A7" w:rsidRPr="00685B76" w:rsidRDefault="000970A7" w:rsidP="00685B76">
      <w:pPr>
        <w:pStyle w:val="paragraph"/>
      </w:pPr>
      <w:r w:rsidRPr="00685B76">
        <w:tab/>
        <w:t>(ab)</w:t>
      </w:r>
      <w:r w:rsidRPr="00685B76">
        <w:tab/>
        <w:t>if the vehicle is entered on the RAV—the maximum mass of the vehicle, including any load, as recorded on the RAV; or</w:t>
      </w:r>
    </w:p>
    <w:p w:rsidR="000970A7" w:rsidRPr="00685B76" w:rsidRDefault="000970A7" w:rsidP="00685B76">
      <w:pPr>
        <w:pStyle w:val="ItemHead"/>
      </w:pPr>
      <w:r w:rsidRPr="00685B76">
        <w:t>8  Subsection</w:t>
      </w:r>
      <w:r w:rsidR="00685B76" w:rsidRPr="00685B76">
        <w:t> </w:t>
      </w:r>
      <w:r w:rsidRPr="00685B76">
        <w:t>3(1) (</w:t>
      </w:r>
      <w:r w:rsidR="00685B76" w:rsidRPr="00685B76">
        <w:t>paragraph (</w:t>
      </w:r>
      <w:r w:rsidRPr="00685B76">
        <w:t xml:space="preserve">b) of the definition of </w:t>
      </w:r>
      <w:r w:rsidRPr="00685B76">
        <w:rPr>
          <w:i/>
        </w:rPr>
        <w:t>MRC</w:t>
      </w:r>
      <w:r w:rsidRPr="00685B76">
        <w:t>)</w:t>
      </w:r>
    </w:p>
    <w:p w:rsidR="000970A7" w:rsidRPr="00685B76" w:rsidRDefault="000970A7" w:rsidP="00685B76">
      <w:pPr>
        <w:pStyle w:val="Item"/>
      </w:pPr>
      <w:r w:rsidRPr="00685B76">
        <w:t>Omit “in relation to a vehicle for which there is no compliance plate”, substitute “if the vehicle has no compliance plate and is not entered on the RAV”.</w:t>
      </w:r>
    </w:p>
    <w:p w:rsidR="000970A7" w:rsidRPr="00685B76" w:rsidRDefault="000970A7" w:rsidP="00685B76">
      <w:pPr>
        <w:pStyle w:val="ItemHead"/>
      </w:pPr>
      <w:r w:rsidRPr="00685B76">
        <w:t>9  Subsection</w:t>
      </w:r>
      <w:r w:rsidR="00685B76" w:rsidRPr="00685B76">
        <w:t> </w:t>
      </w:r>
      <w:r w:rsidRPr="00685B76">
        <w:t>3(1)</w:t>
      </w:r>
    </w:p>
    <w:p w:rsidR="000970A7" w:rsidRPr="00685B76" w:rsidRDefault="000970A7" w:rsidP="00685B76">
      <w:pPr>
        <w:pStyle w:val="Item"/>
      </w:pPr>
      <w:r w:rsidRPr="00685B76">
        <w:t>Insert:</w:t>
      </w:r>
    </w:p>
    <w:p w:rsidR="000970A7" w:rsidRPr="00685B76" w:rsidRDefault="000970A7" w:rsidP="00685B76">
      <w:pPr>
        <w:pStyle w:val="Definition"/>
      </w:pPr>
      <w:r w:rsidRPr="00685B76">
        <w:rPr>
          <w:b/>
          <w:i/>
          <w:lang w:eastAsia="en-US"/>
        </w:rPr>
        <w:t>RAV</w:t>
      </w:r>
      <w:r w:rsidRPr="00685B76">
        <w:t xml:space="preserve"> (short for Register of Approved Vehicles) has the same meaning as in the </w:t>
      </w:r>
      <w:r w:rsidRPr="00685B76">
        <w:rPr>
          <w:i/>
        </w:rPr>
        <w:t>Road Vehicle Standards Act 201</w:t>
      </w:r>
      <w:r w:rsidR="00906B3A" w:rsidRPr="00685B76">
        <w:rPr>
          <w:i/>
        </w:rPr>
        <w:t>8</w:t>
      </w:r>
      <w:r w:rsidRPr="00685B76">
        <w:t>.</w:t>
      </w:r>
    </w:p>
    <w:p w:rsidR="000970A7" w:rsidRPr="00685B76" w:rsidRDefault="000970A7" w:rsidP="00685B76">
      <w:pPr>
        <w:pStyle w:val="ActHead9"/>
        <w:rPr>
          <w:i w:val="0"/>
        </w:rPr>
      </w:pPr>
      <w:bookmarkStart w:id="33" w:name="_Toc532561537"/>
      <w:r w:rsidRPr="00685B76">
        <w:t>Interstate Road Transport Charge Act 1985</w:t>
      </w:r>
      <w:bookmarkEnd w:id="33"/>
    </w:p>
    <w:p w:rsidR="000970A7" w:rsidRPr="00685B76" w:rsidRDefault="000970A7" w:rsidP="00685B76">
      <w:pPr>
        <w:pStyle w:val="ItemHead"/>
      </w:pPr>
      <w:r w:rsidRPr="00685B76">
        <w:t>10  Section</w:t>
      </w:r>
      <w:r w:rsidR="00685B76" w:rsidRPr="00685B76">
        <w:t> </w:t>
      </w:r>
      <w:r w:rsidRPr="00685B76">
        <w:t xml:space="preserve">3A (at the end of the definition of </w:t>
      </w:r>
      <w:r w:rsidRPr="00685B76">
        <w:rPr>
          <w:i/>
        </w:rPr>
        <w:t>compliance plate</w:t>
      </w:r>
      <w:r w:rsidRPr="00685B76">
        <w:t>)</w:t>
      </w:r>
    </w:p>
    <w:p w:rsidR="000970A7" w:rsidRPr="00685B76" w:rsidRDefault="000970A7" w:rsidP="00685B76">
      <w:pPr>
        <w:pStyle w:val="Item"/>
      </w:pPr>
      <w:r w:rsidRPr="00685B76">
        <w:t xml:space="preserve">Add “(as in force before its repeal or as continued in force by the </w:t>
      </w:r>
      <w:r w:rsidRPr="00685B76">
        <w:rPr>
          <w:i/>
        </w:rPr>
        <w:t>Road Vehicle Standards (Consequential and Transitional Provisions) Act 201</w:t>
      </w:r>
      <w:r w:rsidR="00906B3A" w:rsidRPr="00685B76">
        <w:rPr>
          <w:i/>
        </w:rPr>
        <w:t>8</w:t>
      </w:r>
      <w:r w:rsidRPr="00685B76">
        <w:t>)”.</w:t>
      </w:r>
    </w:p>
    <w:p w:rsidR="000970A7" w:rsidRPr="00685B76" w:rsidRDefault="000970A7" w:rsidP="00685B76">
      <w:pPr>
        <w:pStyle w:val="ItemHead"/>
      </w:pPr>
      <w:r w:rsidRPr="00685B76">
        <w:t>11  Section</w:t>
      </w:r>
      <w:r w:rsidR="00685B76" w:rsidRPr="00685B76">
        <w:t> </w:t>
      </w:r>
      <w:r w:rsidRPr="00685B76">
        <w:t>3A (</w:t>
      </w:r>
      <w:r w:rsidR="00685B76" w:rsidRPr="00685B76">
        <w:t>paragraph (</w:t>
      </w:r>
      <w:r w:rsidRPr="00685B76">
        <w:t xml:space="preserve">a) of the definition of </w:t>
      </w:r>
      <w:r w:rsidRPr="00685B76">
        <w:rPr>
          <w:i/>
        </w:rPr>
        <w:t>MRC</w:t>
      </w:r>
      <w:r w:rsidRPr="00685B76">
        <w:t>)</w:t>
      </w:r>
    </w:p>
    <w:p w:rsidR="000970A7" w:rsidRPr="00685B76" w:rsidRDefault="000970A7" w:rsidP="00685B76">
      <w:pPr>
        <w:pStyle w:val="Item"/>
      </w:pPr>
      <w:r w:rsidRPr="00685B76">
        <w:t>Before “the maximum mass”, insert “if the vehicle has a compliance plate—”.</w:t>
      </w:r>
    </w:p>
    <w:p w:rsidR="000970A7" w:rsidRPr="00685B76" w:rsidRDefault="000970A7" w:rsidP="00685B76">
      <w:pPr>
        <w:pStyle w:val="ItemHead"/>
      </w:pPr>
      <w:r w:rsidRPr="00685B76">
        <w:t>12  Section</w:t>
      </w:r>
      <w:r w:rsidR="00685B76" w:rsidRPr="00685B76">
        <w:t> </w:t>
      </w:r>
      <w:r w:rsidRPr="00685B76">
        <w:t xml:space="preserve">3A (after </w:t>
      </w:r>
      <w:r w:rsidR="00685B76" w:rsidRPr="00685B76">
        <w:t>paragraph (</w:t>
      </w:r>
      <w:r w:rsidRPr="00685B76">
        <w:t xml:space="preserve">a) of the definition of </w:t>
      </w:r>
      <w:r w:rsidRPr="00685B76">
        <w:rPr>
          <w:i/>
        </w:rPr>
        <w:t>MRC</w:t>
      </w:r>
      <w:r w:rsidRPr="00685B76">
        <w:t>)</w:t>
      </w:r>
    </w:p>
    <w:p w:rsidR="000970A7" w:rsidRPr="00685B76" w:rsidRDefault="000970A7" w:rsidP="00685B76">
      <w:pPr>
        <w:pStyle w:val="Item"/>
      </w:pPr>
      <w:r w:rsidRPr="00685B76">
        <w:t>Insert:</w:t>
      </w:r>
    </w:p>
    <w:p w:rsidR="000970A7" w:rsidRPr="00685B76" w:rsidRDefault="000970A7" w:rsidP="00685B76">
      <w:pPr>
        <w:pStyle w:val="paragraph"/>
      </w:pPr>
      <w:r w:rsidRPr="00685B76">
        <w:tab/>
        <w:t>(ab)</w:t>
      </w:r>
      <w:r w:rsidRPr="00685B76">
        <w:tab/>
        <w:t>if the vehicle is entered on the RAV—the maximum mass of the vehicle, including any load, as recorded on the RAV; or</w:t>
      </w:r>
    </w:p>
    <w:p w:rsidR="000970A7" w:rsidRPr="00685B76" w:rsidRDefault="000970A7" w:rsidP="00685B76">
      <w:pPr>
        <w:pStyle w:val="ItemHead"/>
      </w:pPr>
      <w:r w:rsidRPr="00685B76">
        <w:t>13  Subsection</w:t>
      </w:r>
      <w:r w:rsidR="00685B76" w:rsidRPr="00685B76">
        <w:t> </w:t>
      </w:r>
      <w:r w:rsidRPr="00685B76">
        <w:t>3A (</w:t>
      </w:r>
      <w:r w:rsidR="00685B76" w:rsidRPr="00685B76">
        <w:t>paragraph (</w:t>
      </w:r>
      <w:r w:rsidRPr="00685B76">
        <w:t xml:space="preserve">b) of the definition of </w:t>
      </w:r>
      <w:r w:rsidRPr="00685B76">
        <w:rPr>
          <w:i/>
        </w:rPr>
        <w:t>MRC</w:t>
      </w:r>
      <w:r w:rsidRPr="00685B76">
        <w:t>)</w:t>
      </w:r>
    </w:p>
    <w:p w:rsidR="000970A7" w:rsidRPr="00685B76" w:rsidRDefault="000970A7" w:rsidP="00685B76">
      <w:pPr>
        <w:pStyle w:val="Item"/>
      </w:pPr>
      <w:r w:rsidRPr="00685B76">
        <w:t>Omit “in relation to a vehicle for which there is no compliance plate”, substitute “if the vehicle has no compliance plate and is not entered on the RAV”.</w:t>
      </w:r>
    </w:p>
    <w:p w:rsidR="000970A7" w:rsidRPr="00685B76" w:rsidRDefault="000970A7" w:rsidP="00685B76">
      <w:pPr>
        <w:pStyle w:val="ActHead9"/>
        <w:rPr>
          <w:i w:val="0"/>
        </w:rPr>
      </w:pPr>
      <w:bookmarkStart w:id="34" w:name="_Toc532561538"/>
      <w:r w:rsidRPr="00685B76">
        <w:t>National Environment Protection Council Act 1994</w:t>
      </w:r>
      <w:bookmarkEnd w:id="34"/>
    </w:p>
    <w:p w:rsidR="000970A7" w:rsidRPr="00685B76" w:rsidRDefault="000970A7" w:rsidP="00685B76">
      <w:pPr>
        <w:pStyle w:val="ItemHead"/>
      </w:pPr>
      <w:r w:rsidRPr="00685B76">
        <w:t>14  Paragraph 14(2)(b)</w:t>
      </w:r>
    </w:p>
    <w:p w:rsidR="000970A7" w:rsidRPr="00685B76" w:rsidRDefault="000970A7" w:rsidP="00685B76">
      <w:pPr>
        <w:pStyle w:val="Item"/>
      </w:pPr>
      <w:r w:rsidRPr="00685B76">
        <w:t>Omit “</w:t>
      </w:r>
      <w:r w:rsidRPr="00685B76">
        <w:rPr>
          <w:i/>
        </w:rPr>
        <w:t>Motor Vehicle Standards Act 1989</w:t>
      </w:r>
      <w:r w:rsidRPr="00685B76">
        <w:t>”, substitute “</w:t>
      </w:r>
      <w:r w:rsidRPr="00685B76">
        <w:rPr>
          <w:i/>
        </w:rPr>
        <w:t>Road Vehicle Standards Act 201</w:t>
      </w:r>
      <w:r w:rsidR="00906B3A" w:rsidRPr="00685B76">
        <w:rPr>
          <w:i/>
        </w:rPr>
        <w:t>8</w:t>
      </w:r>
      <w:r w:rsidRPr="00685B76">
        <w:t>”.</w:t>
      </w:r>
    </w:p>
    <w:p w:rsidR="000970A7" w:rsidRPr="00685B76" w:rsidRDefault="000970A7" w:rsidP="00685B76">
      <w:pPr>
        <w:pStyle w:val="ActHead9"/>
        <w:rPr>
          <w:i w:val="0"/>
        </w:rPr>
      </w:pPr>
      <w:bookmarkStart w:id="35" w:name="_Toc532561539"/>
      <w:r w:rsidRPr="00685B76">
        <w:t>Trans</w:t>
      </w:r>
      <w:r w:rsidR="009D4073">
        <w:noBreakHyphen/>
      </w:r>
      <w:r w:rsidRPr="00685B76">
        <w:t>Tasman Mutual Recognition Act 1997</w:t>
      </w:r>
      <w:bookmarkEnd w:id="35"/>
    </w:p>
    <w:p w:rsidR="000970A7" w:rsidRPr="00685B76" w:rsidRDefault="000970A7" w:rsidP="00685B76">
      <w:pPr>
        <w:pStyle w:val="ItemHead"/>
      </w:pPr>
      <w:r w:rsidRPr="00685B76">
        <w:t>15  Clause</w:t>
      </w:r>
      <w:r w:rsidR="00685B76" w:rsidRPr="00685B76">
        <w:t> </w:t>
      </w:r>
      <w:r w:rsidRPr="00685B76">
        <w:t>3 of Part</w:t>
      </w:r>
      <w:r w:rsidR="00685B76" w:rsidRPr="00685B76">
        <w:t> </w:t>
      </w:r>
      <w:r w:rsidRPr="00685B76">
        <w:t>2 of Schedule</w:t>
      </w:r>
      <w:r w:rsidR="00685B76" w:rsidRPr="00685B76">
        <w:t> </w:t>
      </w:r>
      <w:r w:rsidRPr="00685B76">
        <w:t xml:space="preserve">2 (at the end of the table item </w:t>
      </w:r>
      <w:r w:rsidR="000131E7" w:rsidRPr="00685B76">
        <w:t>headed “R</w:t>
      </w:r>
      <w:r w:rsidRPr="00685B76">
        <w:t>oad vehicles</w:t>
      </w:r>
      <w:r w:rsidR="000131E7" w:rsidRPr="00685B76">
        <w:t>”</w:t>
      </w:r>
      <w:r w:rsidRPr="00685B76">
        <w:t>)</w:t>
      </w:r>
    </w:p>
    <w:p w:rsidR="000970A7" w:rsidRPr="00685B76" w:rsidRDefault="000970A7" w:rsidP="00685B76">
      <w:pPr>
        <w:pStyle w:val="Item"/>
      </w:pPr>
      <w:r w:rsidRPr="00685B76">
        <w:t>Add:</w:t>
      </w:r>
    </w:p>
    <w:tbl>
      <w:tblPr>
        <w:tblW w:w="0" w:type="auto"/>
        <w:tblInd w:w="1101" w:type="dxa"/>
        <w:tblLayout w:type="fixed"/>
        <w:tblLook w:val="0000" w:firstRow="0" w:lastRow="0" w:firstColumn="0" w:lastColumn="0" w:noHBand="0" w:noVBand="0"/>
      </w:tblPr>
      <w:tblGrid>
        <w:gridCol w:w="6095"/>
      </w:tblGrid>
      <w:tr w:rsidR="000970A7" w:rsidRPr="00685B76" w:rsidTr="005142A1">
        <w:tc>
          <w:tcPr>
            <w:tcW w:w="6095" w:type="dxa"/>
            <w:shd w:val="clear" w:color="auto" w:fill="auto"/>
          </w:tcPr>
          <w:p w:rsidR="000970A7" w:rsidRPr="00685B76" w:rsidRDefault="000970A7" w:rsidP="00685B76">
            <w:pPr>
              <w:pStyle w:val="Tabletext"/>
            </w:pPr>
            <w:r w:rsidRPr="00685B76">
              <w:rPr>
                <w:i/>
              </w:rPr>
              <w:t>Road Vehicle Standards Act 201</w:t>
            </w:r>
            <w:r w:rsidR="00906B3A" w:rsidRPr="00685B76">
              <w:rPr>
                <w:i/>
              </w:rPr>
              <w:t>8</w:t>
            </w:r>
          </w:p>
        </w:tc>
      </w:tr>
    </w:tbl>
    <w:p w:rsidR="000970A7" w:rsidRPr="00685B76" w:rsidRDefault="000970A7" w:rsidP="00685B76">
      <w:pPr>
        <w:pStyle w:val="ActHead7"/>
        <w:pageBreakBefore/>
      </w:pPr>
      <w:bookmarkStart w:id="36" w:name="_Toc532561540"/>
      <w:r w:rsidRPr="00685B76">
        <w:rPr>
          <w:rStyle w:val="CharAmPartNo"/>
        </w:rPr>
        <w:t>Part</w:t>
      </w:r>
      <w:r w:rsidR="00685B76" w:rsidRPr="00685B76">
        <w:rPr>
          <w:rStyle w:val="CharAmPartNo"/>
        </w:rPr>
        <w:t> </w:t>
      </w:r>
      <w:r w:rsidR="00E57095" w:rsidRPr="00685B76">
        <w:rPr>
          <w:rStyle w:val="CharAmPartNo"/>
        </w:rPr>
        <w:t>3</w:t>
      </w:r>
      <w:r w:rsidRPr="00685B76">
        <w:t>—</w:t>
      </w:r>
      <w:r w:rsidRPr="00685B76">
        <w:rPr>
          <w:rStyle w:val="CharAmPartText"/>
        </w:rPr>
        <w:t>Amendments commencing at end of transitional period</w:t>
      </w:r>
      <w:bookmarkEnd w:id="36"/>
    </w:p>
    <w:p w:rsidR="000970A7" w:rsidRPr="00685B76" w:rsidRDefault="000970A7" w:rsidP="00685B76">
      <w:pPr>
        <w:pStyle w:val="ActHead9"/>
        <w:rPr>
          <w:i w:val="0"/>
        </w:rPr>
      </w:pPr>
      <w:bookmarkStart w:id="37" w:name="_Toc532561541"/>
      <w:r w:rsidRPr="00685B76">
        <w:t>Age Discrimination Act 2004</w:t>
      </w:r>
      <w:bookmarkEnd w:id="37"/>
    </w:p>
    <w:p w:rsidR="000970A7" w:rsidRPr="00685B76" w:rsidRDefault="000970A7" w:rsidP="00685B76">
      <w:pPr>
        <w:pStyle w:val="ItemHead"/>
      </w:pPr>
      <w:r w:rsidRPr="00685B76">
        <w:t>16  Schedule</w:t>
      </w:r>
      <w:r w:rsidR="00685B76" w:rsidRPr="00685B76">
        <w:t> </w:t>
      </w:r>
      <w:r w:rsidRPr="00685B76">
        <w:t>1 (table item</w:t>
      </w:r>
      <w:r w:rsidR="00685B76" w:rsidRPr="00685B76">
        <w:t> </w:t>
      </w:r>
      <w:r w:rsidRPr="00685B76">
        <w:t>31)</w:t>
      </w:r>
    </w:p>
    <w:p w:rsidR="000970A7" w:rsidRPr="00685B76" w:rsidRDefault="000970A7" w:rsidP="00685B76">
      <w:pPr>
        <w:pStyle w:val="Item"/>
      </w:pPr>
      <w:r w:rsidRPr="00685B76">
        <w:t>Repeal the item.</w:t>
      </w:r>
    </w:p>
    <w:p w:rsidR="000970A7" w:rsidRPr="00685B76" w:rsidRDefault="000970A7" w:rsidP="00685B76">
      <w:pPr>
        <w:pStyle w:val="ActHead9"/>
        <w:rPr>
          <w:i w:val="0"/>
        </w:rPr>
      </w:pPr>
      <w:bookmarkStart w:id="38" w:name="_Toc532561542"/>
      <w:r w:rsidRPr="00685B76">
        <w:t>Customs Act 1901</w:t>
      </w:r>
      <w:bookmarkEnd w:id="38"/>
    </w:p>
    <w:p w:rsidR="000970A7" w:rsidRPr="00685B76" w:rsidRDefault="000970A7" w:rsidP="00685B76">
      <w:pPr>
        <w:pStyle w:val="ItemHead"/>
      </w:pPr>
      <w:r w:rsidRPr="00685B76">
        <w:t>17  Subsection</w:t>
      </w:r>
      <w:r w:rsidR="00685B76" w:rsidRPr="00685B76">
        <w:t> </w:t>
      </w:r>
      <w:r w:rsidRPr="00685B76">
        <w:t>229(1A)</w:t>
      </w:r>
    </w:p>
    <w:p w:rsidR="000970A7" w:rsidRPr="00685B76" w:rsidRDefault="000970A7" w:rsidP="00685B76">
      <w:pPr>
        <w:pStyle w:val="Item"/>
      </w:pPr>
      <w:r w:rsidRPr="00685B76">
        <w:t>Omit “</w:t>
      </w:r>
      <w:r w:rsidRPr="00685B76">
        <w:rPr>
          <w:i/>
        </w:rPr>
        <w:t>Motor Vehicle Standards Act 1989</w:t>
      </w:r>
      <w:r w:rsidRPr="00685B76">
        <w:t xml:space="preserve"> or</w:t>
      </w:r>
      <w:r w:rsidR="006B51B2" w:rsidRPr="00685B76">
        <w:t xml:space="preserve"> the</w:t>
      </w:r>
      <w:r w:rsidRPr="00685B76">
        <w:t>”.</w:t>
      </w:r>
    </w:p>
    <w:p w:rsidR="000970A7" w:rsidRPr="00685B76" w:rsidRDefault="000970A7" w:rsidP="00685B76">
      <w:pPr>
        <w:pStyle w:val="ActHead9"/>
        <w:rPr>
          <w:i w:val="0"/>
        </w:rPr>
      </w:pPr>
      <w:bookmarkStart w:id="39" w:name="_Toc532561543"/>
      <w:r w:rsidRPr="00685B76">
        <w:t>Trans</w:t>
      </w:r>
      <w:r w:rsidR="009D4073">
        <w:noBreakHyphen/>
      </w:r>
      <w:r w:rsidRPr="00685B76">
        <w:t>Tasman Mutual Recognition Act 1997</w:t>
      </w:r>
      <w:bookmarkEnd w:id="39"/>
    </w:p>
    <w:p w:rsidR="000970A7" w:rsidRPr="00685B76" w:rsidRDefault="000970A7" w:rsidP="00685B76">
      <w:pPr>
        <w:pStyle w:val="ItemHead"/>
      </w:pPr>
      <w:r w:rsidRPr="00685B76">
        <w:t>18  Clause</w:t>
      </w:r>
      <w:r w:rsidR="00685B76" w:rsidRPr="00685B76">
        <w:t> </w:t>
      </w:r>
      <w:r w:rsidRPr="00685B76">
        <w:t>3 of Part</w:t>
      </w:r>
      <w:r w:rsidR="00685B76" w:rsidRPr="00685B76">
        <w:t> </w:t>
      </w:r>
      <w:r w:rsidRPr="00685B76">
        <w:t>2 of Schedule</w:t>
      </w:r>
      <w:r w:rsidR="00685B76" w:rsidRPr="00685B76">
        <w:t> </w:t>
      </w:r>
      <w:r w:rsidRPr="00685B76">
        <w:t>2 (table item</w:t>
      </w:r>
      <w:r w:rsidR="00941FDD" w:rsidRPr="00685B76">
        <w:t xml:space="preserve"> headed “R</w:t>
      </w:r>
      <w:r w:rsidRPr="00685B76">
        <w:t>oad vehicles</w:t>
      </w:r>
      <w:r w:rsidR="00941FDD" w:rsidRPr="00685B76">
        <w:t>”</w:t>
      </w:r>
      <w:r w:rsidRPr="00685B76">
        <w:t>)</w:t>
      </w:r>
    </w:p>
    <w:p w:rsidR="000970A7" w:rsidRPr="00685B76" w:rsidRDefault="000970A7" w:rsidP="00685B76">
      <w:pPr>
        <w:pStyle w:val="Item"/>
      </w:pPr>
      <w:r w:rsidRPr="00685B76">
        <w:t>Omit:</w:t>
      </w:r>
    </w:p>
    <w:tbl>
      <w:tblPr>
        <w:tblW w:w="0" w:type="auto"/>
        <w:tblInd w:w="1101" w:type="dxa"/>
        <w:tblLayout w:type="fixed"/>
        <w:tblLook w:val="0000" w:firstRow="0" w:lastRow="0" w:firstColumn="0" w:lastColumn="0" w:noHBand="0" w:noVBand="0"/>
      </w:tblPr>
      <w:tblGrid>
        <w:gridCol w:w="6095"/>
      </w:tblGrid>
      <w:tr w:rsidR="000970A7" w:rsidRPr="00685B76" w:rsidTr="005142A1">
        <w:tc>
          <w:tcPr>
            <w:tcW w:w="6095" w:type="dxa"/>
            <w:shd w:val="clear" w:color="auto" w:fill="auto"/>
          </w:tcPr>
          <w:p w:rsidR="000970A7" w:rsidRPr="00685B76" w:rsidRDefault="000970A7" w:rsidP="00685B76">
            <w:pPr>
              <w:pStyle w:val="Tabletext"/>
            </w:pPr>
            <w:r w:rsidRPr="00685B76">
              <w:rPr>
                <w:i/>
              </w:rPr>
              <w:t>Motor Vehicle Standards Act 1989</w:t>
            </w:r>
          </w:p>
        </w:tc>
      </w:tr>
    </w:tbl>
    <w:p w:rsidR="00123258" w:rsidRDefault="00123258" w:rsidP="00123258"/>
    <w:p w:rsidR="00123258" w:rsidRDefault="00123258" w:rsidP="00123258">
      <w:pPr>
        <w:pStyle w:val="AssentBk"/>
        <w:keepNext/>
      </w:pPr>
    </w:p>
    <w:p w:rsidR="00123258" w:rsidRDefault="00123258" w:rsidP="00123258">
      <w:pPr>
        <w:pStyle w:val="AssentBk"/>
        <w:keepNext/>
      </w:pPr>
    </w:p>
    <w:p w:rsidR="00123258" w:rsidRDefault="00123258" w:rsidP="00123258">
      <w:pPr>
        <w:pStyle w:val="2ndRd"/>
        <w:keepNext/>
        <w:pBdr>
          <w:top w:val="single" w:sz="2" w:space="1" w:color="auto"/>
        </w:pBdr>
      </w:pPr>
    </w:p>
    <w:p w:rsidR="00123258" w:rsidRDefault="00123258" w:rsidP="00123258">
      <w:pPr>
        <w:pStyle w:val="2ndRd"/>
        <w:keepNext/>
        <w:spacing w:line="260" w:lineRule="atLeast"/>
        <w:rPr>
          <w:i/>
        </w:rPr>
      </w:pPr>
      <w:r>
        <w:t>[</w:t>
      </w:r>
      <w:r>
        <w:rPr>
          <w:i/>
        </w:rPr>
        <w:t>Minister’s second reading speech made in—</w:t>
      </w:r>
    </w:p>
    <w:p w:rsidR="00123258" w:rsidRDefault="00123258" w:rsidP="00123258">
      <w:pPr>
        <w:pStyle w:val="2ndRd"/>
        <w:keepNext/>
        <w:spacing w:line="260" w:lineRule="atLeast"/>
        <w:rPr>
          <w:i/>
        </w:rPr>
      </w:pPr>
      <w:r>
        <w:rPr>
          <w:i/>
        </w:rPr>
        <w:t>House of Representatives on 7 February 2018</w:t>
      </w:r>
    </w:p>
    <w:p w:rsidR="00123258" w:rsidRDefault="00123258" w:rsidP="00123258">
      <w:pPr>
        <w:pStyle w:val="2ndRd"/>
        <w:keepNext/>
        <w:spacing w:line="260" w:lineRule="atLeast"/>
        <w:rPr>
          <w:i/>
        </w:rPr>
      </w:pPr>
      <w:r>
        <w:rPr>
          <w:i/>
        </w:rPr>
        <w:t>Senate on 18 June 2018</w:t>
      </w:r>
      <w:r>
        <w:t>]</w:t>
      </w:r>
    </w:p>
    <w:p w:rsidR="00123258" w:rsidRDefault="00123258" w:rsidP="00123258"/>
    <w:p w:rsidR="002E7B83" w:rsidRPr="00123258" w:rsidRDefault="00123258" w:rsidP="00123258">
      <w:pPr>
        <w:framePr w:hSpace="180" w:wrap="around" w:vAnchor="text" w:hAnchor="page" w:x="2386" w:y="2382"/>
      </w:pPr>
      <w:r>
        <w:t>(10/18)</w:t>
      </w:r>
    </w:p>
    <w:p w:rsidR="00123258" w:rsidRDefault="00123258"/>
    <w:sectPr w:rsidR="00123258" w:rsidSect="002E7B83">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58" w:rsidRDefault="00123258" w:rsidP="0048364F">
      <w:pPr>
        <w:spacing w:line="240" w:lineRule="auto"/>
      </w:pPr>
      <w:r>
        <w:separator/>
      </w:r>
    </w:p>
  </w:endnote>
  <w:endnote w:type="continuationSeparator" w:id="0">
    <w:p w:rsidR="00123258" w:rsidRDefault="0012325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5F1388" w:rsidRDefault="00123258" w:rsidP="00685B7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Default="00123258" w:rsidP="00123258">
    <w:pPr>
      <w:pStyle w:val="ScalePlusRef"/>
    </w:pPr>
    <w:r>
      <w:t>Note: An electronic version of this Act is available on the Federal Register of Legislation (</w:t>
    </w:r>
    <w:hyperlink r:id="rId1" w:history="1">
      <w:r>
        <w:t>https://www.legislation.gov.au/</w:t>
      </w:r>
    </w:hyperlink>
    <w:r>
      <w:t>)</w:t>
    </w:r>
  </w:p>
  <w:p w:rsidR="00123258" w:rsidRDefault="00123258" w:rsidP="00123258"/>
  <w:p w:rsidR="00123258" w:rsidRDefault="00123258" w:rsidP="00685B76">
    <w:pPr>
      <w:pStyle w:val="Footer"/>
      <w:spacing w:before="120"/>
    </w:pPr>
  </w:p>
  <w:p w:rsidR="00123258" w:rsidRPr="005F1388" w:rsidRDefault="00123258" w:rsidP="007E6778">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ED79B6" w:rsidRDefault="00123258" w:rsidP="00685B7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Default="00123258" w:rsidP="00685B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23258" w:rsidTr="00123258">
      <w:tc>
        <w:tcPr>
          <w:tcW w:w="646" w:type="dxa"/>
        </w:tcPr>
        <w:p w:rsidR="00123258" w:rsidRDefault="00123258" w:rsidP="0012325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B3898">
            <w:rPr>
              <w:i/>
              <w:noProof/>
              <w:sz w:val="18"/>
            </w:rPr>
            <w:t>ii</w:t>
          </w:r>
          <w:r w:rsidRPr="00ED79B6">
            <w:rPr>
              <w:i/>
              <w:sz w:val="18"/>
            </w:rPr>
            <w:fldChar w:fldCharType="end"/>
          </w:r>
        </w:p>
      </w:tc>
      <w:tc>
        <w:tcPr>
          <w:tcW w:w="5387" w:type="dxa"/>
        </w:tcPr>
        <w:p w:rsidR="00123258" w:rsidRDefault="00123258" w:rsidP="0012325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B3898">
            <w:rPr>
              <w:i/>
              <w:sz w:val="18"/>
            </w:rPr>
            <w:t>Road Vehicle Standards (Consequential and Transitional Provisions) Act 2018</w:t>
          </w:r>
          <w:r w:rsidRPr="00ED79B6">
            <w:rPr>
              <w:i/>
              <w:sz w:val="18"/>
            </w:rPr>
            <w:fldChar w:fldCharType="end"/>
          </w:r>
        </w:p>
      </w:tc>
      <w:tc>
        <w:tcPr>
          <w:tcW w:w="1270" w:type="dxa"/>
        </w:tcPr>
        <w:p w:rsidR="00123258" w:rsidRDefault="00123258" w:rsidP="0012325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B3898">
            <w:rPr>
              <w:i/>
              <w:sz w:val="18"/>
            </w:rPr>
            <w:t>No. 164, 2018</w:t>
          </w:r>
          <w:r w:rsidRPr="00ED79B6">
            <w:rPr>
              <w:i/>
              <w:sz w:val="18"/>
            </w:rPr>
            <w:fldChar w:fldCharType="end"/>
          </w:r>
        </w:p>
      </w:tc>
    </w:tr>
  </w:tbl>
  <w:p w:rsidR="00123258" w:rsidRDefault="00123258" w:rsidP="007E67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Default="00123258" w:rsidP="00685B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23258" w:rsidTr="00123258">
      <w:tc>
        <w:tcPr>
          <w:tcW w:w="1247" w:type="dxa"/>
        </w:tcPr>
        <w:p w:rsidR="00123258" w:rsidRDefault="00123258" w:rsidP="0012325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B3898">
            <w:rPr>
              <w:i/>
              <w:sz w:val="18"/>
            </w:rPr>
            <w:t>No. 164, 2018</w:t>
          </w:r>
          <w:r w:rsidRPr="00ED79B6">
            <w:rPr>
              <w:i/>
              <w:sz w:val="18"/>
            </w:rPr>
            <w:fldChar w:fldCharType="end"/>
          </w:r>
        </w:p>
      </w:tc>
      <w:tc>
        <w:tcPr>
          <w:tcW w:w="5387" w:type="dxa"/>
        </w:tcPr>
        <w:p w:rsidR="00123258" w:rsidRDefault="00123258" w:rsidP="0012325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B3898">
            <w:rPr>
              <w:i/>
              <w:sz w:val="18"/>
            </w:rPr>
            <w:t>Road Vehicle Standards (Consequential and Transitional Provisions) Act 2018</w:t>
          </w:r>
          <w:r w:rsidRPr="00ED79B6">
            <w:rPr>
              <w:i/>
              <w:sz w:val="18"/>
            </w:rPr>
            <w:fldChar w:fldCharType="end"/>
          </w:r>
        </w:p>
      </w:tc>
      <w:tc>
        <w:tcPr>
          <w:tcW w:w="669" w:type="dxa"/>
        </w:tcPr>
        <w:p w:rsidR="00123258" w:rsidRDefault="00123258" w:rsidP="0012325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B3898">
            <w:rPr>
              <w:i/>
              <w:noProof/>
              <w:sz w:val="18"/>
            </w:rPr>
            <w:t>i</w:t>
          </w:r>
          <w:r w:rsidRPr="00ED79B6">
            <w:rPr>
              <w:i/>
              <w:sz w:val="18"/>
            </w:rPr>
            <w:fldChar w:fldCharType="end"/>
          </w:r>
        </w:p>
      </w:tc>
    </w:tr>
  </w:tbl>
  <w:p w:rsidR="00123258" w:rsidRPr="00ED79B6" w:rsidRDefault="00123258" w:rsidP="007E6778">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A961C4" w:rsidRDefault="00123258" w:rsidP="00685B7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23258" w:rsidTr="00685B76">
      <w:tc>
        <w:tcPr>
          <w:tcW w:w="646" w:type="dxa"/>
        </w:tcPr>
        <w:p w:rsidR="00123258" w:rsidRDefault="00123258" w:rsidP="0012325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B3898">
            <w:rPr>
              <w:i/>
              <w:noProof/>
              <w:sz w:val="18"/>
            </w:rPr>
            <w:t>38</w:t>
          </w:r>
          <w:r w:rsidRPr="007A1328">
            <w:rPr>
              <w:i/>
              <w:sz w:val="18"/>
            </w:rPr>
            <w:fldChar w:fldCharType="end"/>
          </w:r>
        </w:p>
      </w:tc>
      <w:tc>
        <w:tcPr>
          <w:tcW w:w="5387" w:type="dxa"/>
        </w:tcPr>
        <w:p w:rsidR="00123258" w:rsidRDefault="00123258" w:rsidP="0012325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3898">
            <w:rPr>
              <w:i/>
              <w:sz w:val="18"/>
            </w:rPr>
            <w:t>Road Vehicle Standards (Consequential and Transitional Provisions) Act 2018</w:t>
          </w:r>
          <w:r w:rsidRPr="007A1328">
            <w:rPr>
              <w:i/>
              <w:sz w:val="18"/>
            </w:rPr>
            <w:fldChar w:fldCharType="end"/>
          </w:r>
        </w:p>
      </w:tc>
      <w:tc>
        <w:tcPr>
          <w:tcW w:w="1270" w:type="dxa"/>
        </w:tcPr>
        <w:p w:rsidR="00123258" w:rsidRDefault="00123258" w:rsidP="0012325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3898">
            <w:rPr>
              <w:i/>
              <w:sz w:val="18"/>
            </w:rPr>
            <w:t>No. 164, 2018</w:t>
          </w:r>
          <w:r w:rsidRPr="007A1328">
            <w:rPr>
              <w:i/>
              <w:sz w:val="18"/>
            </w:rPr>
            <w:fldChar w:fldCharType="end"/>
          </w:r>
        </w:p>
      </w:tc>
    </w:tr>
  </w:tbl>
  <w:p w:rsidR="00123258" w:rsidRPr="00A961C4" w:rsidRDefault="00123258" w:rsidP="007E677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A961C4" w:rsidRDefault="00123258" w:rsidP="00685B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23258" w:rsidTr="00685B76">
      <w:tc>
        <w:tcPr>
          <w:tcW w:w="1247" w:type="dxa"/>
        </w:tcPr>
        <w:p w:rsidR="00123258" w:rsidRDefault="00123258" w:rsidP="0012325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3898">
            <w:rPr>
              <w:i/>
              <w:sz w:val="18"/>
            </w:rPr>
            <w:t>No. 164, 2018</w:t>
          </w:r>
          <w:r w:rsidRPr="007A1328">
            <w:rPr>
              <w:i/>
              <w:sz w:val="18"/>
            </w:rPr>
            <w:fldChar w:fldCharType="end"/>
          </w:r>
        </w:p>
      </w:tc>
      <w:tc>
        <w:tcPr>
          <w:tcW w:w="5387" w:type="dxa"/>
        </w:tcPr>
        <w:p w:rsidR="00123258" w:rsidRDefault="00123258" w:rsidP="0012325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3898">
            <w:rPr>
              <w:i/>
              <w:sz w:val="18"/>
            </w:rPr>
            <w:t>Road Vehicle Standards (Consequential and Transitional Provisions) Act 2018</w:t>
          </w:r>
          <w:r w:rsidRPr="007A1328">
            <w:rPr>
              <w:i/>
              <w:sz w:val="18"/>
            </w:rPr>
            <w:fldChar w:fldCharType="end"/>
          </w:r>
        </w:p>
      </w:tc>
      <w:tc>
        <w:tcPr>
          <w:tcW w:w="669" w:type="dxa"/>
        </w:tcPr>
        <w:p w:rsidR="00123258" w:rsidRDefault="00123258" w:rsidP="0012325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B3898">
            <w:rPr>
              <w:i/>
              <w:noProof/>
              <w:sz w:val="18"/>
            </w:rPr>
            <w:t>37</w:t>
          </w:r>
          <w:r w:rsidRPr="007A1328">
            <w:rPr>
              <w:i/>
              <w:sz w:val="18"/>
            </w:rPr>
            <w:fldChar w:fldCharType="end"/>
          </w:r>
        </w:p>
      </w:tc>
    </w:tr>
  </w:tbl>
  <w:p w:rsidR="00123258" w:rsidRPr="00055B5C" w:rsidRDefault="00123258" w:rsidP="007E677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A961C4" w:rsidRDefault="00123258" w:rsidP="00685B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23258" w:rsidTr="00685B76">
      <w:tc>
        <w:tcPr>
          <w:tcW w:w="1247" w:type="dxa"/>
        </w:tcPr>
        <w:p w:rsidR="00123258" w:rsidRDefault="00123258" w:rsidP="0012325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3898">
            <w:rPr>
              <w:i/>
              <w:sz w:val="18"/>
            </w:rPr>
            <w:t>No. 164, 2018</w:t>
          </w:r>
          <w:r w:rsidRPr="007A1328">
            <w:rPr>
              <w:i/>
              <w:sz w:val="18"/>
            </w:rPr>
            <w:fldChar w:fldCharType="end"/>
          </w:r>
        </w:p>
      </w:tc>
      <w:tc>
        <w:tcPr>
          <w:tcW w:w="5387" w:type="dxa"/>
        </w:tcPr>
        <w:p w:rsidR="00123258" w:rsidRDefault="00123258" w:rsidP="0012325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3898">
            <w:rPr>
              <w:i/>
              <w:sz w:val="18"/>
            </w:rPr>
            <w:t>Road Vehicle Standards (Consequential and Transitional Provisions) Act 2018</w:t>
          </w:r>
          <w:r w:rsidRPr="007A1328">
            <w:rPr>
              <w:i/>
              <w:sz w:val="18"/>
            </w:rPr>
            <w:fldChar w:fldCharType="end"/>
          </w:r>
        </w:p>
      </w:tc>
      <w:tc>
        <w:tcPr>
          <w:tcW w:w="669" w:type="dxa"/>
        </w:tcPr>
        <w:p w:rsidR="00123258" w:rsidRDefault="00123258" w:rsidP="0012325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B3898">
            <w:rPr>
              <w:i/>
              <w:noProof/>
              <w:sz w:val="18"/>
            </w:rPr>
            <w:t>1</w:t>
          </w:r>
          <w:r w:rsidRPr="007A1328">
            <w:rPr>
              <w:i/>
              <w:sz w:val="18"/>
            </w:rPr>
            <w:fldChar w:fldCharType="end"/>
          </w:r>
        </w:p>
      </w:tc>
    </w:tr>
  </w:tbl>
  <w:p w:rsidR="00123258" w:rsidRPr="00A961C4" w:rsidRDefault="00123258" w:rsidP="007E6778">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58" w:rsidRDefault="00123258" w:rsidP="0048364F">
      <w:pPr>
        <w:spacing w:line="240" w:lineRule="auto"/>
      </w:pPr>
      <w:r>
        <w:separator/>
      </w:r>
    </w:p>
  </w:footnote>
  <w:footnote w:type="continuationSeparator" w:id="0">
    <w:p w:rsidR="00123258" w:rsidRDefault="0012325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5F1388" w:rsidRDefault="00123258" w:rsidP="007E6778">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5F1388" w:rsidRDefault="00123258" w:rsidP="007E6778">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5F1388" w:rsidRDefault="00123258" w:rsidP="007E677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ED79B6" w:rsidRDefault="00123258" w:rsidP="007E677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ED79B6" w:rsidRDefault="00123258" w:rsidP="007E677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ED79B6" w:rsidRDefault="00123258" w:rsidP="007E677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A961C4" w:rsidRDefault="00123258" w:rsidP="007E6778">
    <w:pPr>
      <w:rPr>
        <w:b/>
        <w:sz w:val="20"/>
      </w:rPr>
    </w:pPr>
    <w:r>
      <w:rPr>
        <w:b/>
        <w:sz w:val="20"/>
      </w:rPr>
      <w:fldChar w:fldCharType="begin"/>
    </w:r>
    <w:r>
      <w:rPr>
        <w:b/>
        <w:sz w:val="20"/>
      </w:rPr>
      <w:instrText xml:space="preserve"> STYLEREF CharAmSchNo </w:instrText>
    </w:r>
    <w:r w:rsidR="004B3898">
      <w:rPr>
        <w:b/>
        <w:sz w:val="20"/>
      </w:rPr>
      <w:fldChar w:fldCharType="separate"/>
    </w:r>
    <w:r w:rsidR="004B3898">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B3898">
      <w:rPr>
        <w:sz w:val="20"/>
      </w:rPr>
      <w:fldChar w:fldCharType="separate"/>
    </w:r>
    <w:r w:rsidR="004B3898">
      <w:rPr>
        <w:noProof/>
        <w:sz w:val="20"/>
      </w:rPr>
      <w:t>Consequential amendments</w:t>
    </w:r>
    <w:r>
      <w:rPr>
        <w:sz w:val="20"/>
      </w:rPr>
      <w:fldChar w:fldCharType="end"/>
    </w:r>
  </w:p>
  <w:p w:rsidR="00123258" w:rsidRPr="00A961C4" w:rsidRDefault="00123258" w:rsidP="007E6778">
    <w:pPr>
      <w:rPr>
        <w:b/>
        <w:sz w:val="20"/>
      </w:rPr>
    </w:pPr>
    <w:r>
      <w:rPr>
        <w:b/>
        <w:sz w:val="20"/>
      </w:rPr>
      <w:fldChar w:fldCharType="begin"/>
    </w:r>
    <w:r>
      <w:rPr>
        <w:b/>
        <w:sz w:val="20"/>
      </w:rPr>
      <w:instrText xml:space="preserve"> STYLEREF CharAmPartNo </w:instrText>
    </w:r>
    <w:r w:rsidR="004B3898">
      <w:rPr>
        <w:b/>
        <w:sz w:val="20"/>
      </w:rPr>
      <w:fldChar w:fldCharType="separate"/>
    </w:r>
    <w:r w:rsidR="004B3898">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B3898">
      <w:rPr>
        <w:sz w:val="20"/>
      </w:rPr>
      <w:fldChar w:fldCharType="separate"/>
    </w:r>
    <w:r w:rsidR="004B3898">
      <w:rPr>
        <w:noProof/>
        <w:sz w:val="20"/>
      </w:rPr>
      <w:t>Amendments commencing at end of transitional period</w:t>
    </w:r>
    <w:r>
      <w:rPr>
        <w:sz w:val="20"/>
      </w:rPr>
      <w:fldChar w:fldCharType="end"/>
    </w:r>
  </w:p>
  <w:p w:rsidR="00123258" w:rsidRPr="00A961C4" w:rsidRDefault="00123258" w:rsidP="007E6778">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A961C4" w:rsidRDefault="00123258" w:rsidP="007E6778">
    <w:pPr>
      <w:jc w:val="right"/>
      <w:rPr>
        <w:sz w:val="20"/>
      </w:rPr>
    </w:pPr>
    <w:r w:rsidRPr="00A961C4">
      <w:rPr>
        <w:sz w:val="20"/>
      </w:rPr>
      <w:fldChar w:fldCharType="begin"/>
    </w:r>
    <w:r w:rsidRPr="00A961C4">
      <w:rPr>
        <w:sz w:val="20"/>
      </w:rPr>
      <w:instrText xml:space="preserve"> STYLEREF CharAmSchText </w:instrText>
    </w:r>
    <w:r w:rsidR="004B3898">
      <w:rPr>
        <w:sz w:val="20"/>
      </w:rPr>
      <w:fldChar w:fldCharType="separate"/>
    </w:r>
    <w:r w:rsidR="004B3898">
      <w:rPr>
        <w:noProof/>
        <w:sz w:val="20"/>
      </w:rPr>
      <w:t>Consequential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B3898">
      <w:rPr>
        <w:b/>
        <w:sz w:val="20"/>
      </w:rPr>
      <w:fldChar w:fldCharType="separate"/>
    </w:r>
    <w:r w:rsidR="004B3898">
      <w:rPr>
        <w:b/>
        <w:noProof/>
        <w:sz w:val="20"/>
      </w:rPr>
      <w:t>Schedule 4</w:t>
    </w:r>
    <w:r>
      <w:rPr>
        <w:b/>
        <w:sz w:val="20"/>
      </w:rPr>
      <w:fldChar w:fldCharType="end"/>
    </w:r>
  </w:p>
  <w:p w:rsidR="00123258" w:rsidRPr="00A961C4" w:rsidRDefault="00123258" w:rsidP="007E6778">
    <w:pPr>
      <w:jc w:val="right"/>
      <w:rPr>
        <w:b/>
        <w:sz w:val="20"/>
      </w:rPr>
    </w:pPr>
    <w:r w:rsidRPr="00A961C4">
      <w:rPr>
        <w:sz w:val="20"/>
      </w:rPr>
      <w:fldChar w:fldCharType="begin"/>
    </w:r>
    <w:r w:rsidRPr="00A961C4">
      <w:rPr>
        <w:sz w:val="20"/>
      </w:rPr>
      <w:instrText xml:space="preserve"> STYLEREF CharAmPartText </w:instrText>
    </w:r>
    <w:r w:rsidR="004B3898">
      <w:rPr>
        <w:sz w:val="20"/>
      </w:rPr>
      <w:fldChar w:fldCharType="separate"/>
    </w:r>
    <w:r w:rsidR="004B3898">
      <w:rPr>
        <w:noProof/>
        <w:sz w:val="20"/>
      </w:rPr>
      <w:t>Amendments commencing at beginning of transitional period</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B3898">
      <w:rPr>
        <w:b/>
        <w:sz w:val="20"/>
      </w:rPr>
      <w:fldChar w:fldCharType="separate"/>
    </w:r>
    <w:r w:rsidR="004B3898">
      <w:rPr>
        <w:b/>
        <w:noProof/>
        <w:sz w:val="20"/>
      </w:rPr>
      <w:t>Part 2</w:t>
    </w:r>
    <w:r w:rsidRPr="00A961C4">
      <w:rPr>
        <w:b/>
        <w:sz w:val="20"/>
      </w:rPr>
      <w:fldChar w:fldCharType="end"/>
    </w:r>
  </w:p>
  <w:p w:rsidR="00123258" w:rsidRPr="00A961C4" w:rsidRDefault="00123258" w:rsidP="007E6778">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8" w:rsidRPr="00A961C4" w:rsidRDefault="00123258" w:rsidP="007E67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44F4546"/>
    <w:multiLevelType w:val="hybridMultilevel"/>
    <w:tmpl w:val="98965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7E1A114B"/>
    <w:multiLevelType w:val="hybridMultilevel"/>
    <w:tmpl w:val="5BC63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99"/>
    <w:rsid w:val="00005905"/>
    <w:rsid w:val="00006F67"/>
    <w:rsid w:val="000113BC"/>
    <w:rsid w:val="000114A6"/>
    <w:rsid w:val="00012620"/>
    <w:rsid w:val="000131E7"/>
    <w:rsid w:val="000136AF"/>
    <w:rsid w:val="00017514"/>
    <w:rsid w:val="00021FAF"/>
    <w:rsid w:val="000234B3"/>
    <w:rsid w:val="000304D0"/>
    <w:rsid w:val="0003428F"/>
    <w:rsid w:val="000354E3"/>
    <w:rsid w:val="000417C9"/>
    <w:rsid w:val="0004425B"/>
    <w:rsid w:val="00046CA0"/>
    <w:rsid w:val="00053624"/>
    <w:rsid w:val="00055B5C"/>
    <w:rsid w:val="00060FF9"/>
    <w:rsid w:val="000614BF"/>
    <w:rsid w:val="00064E37"/>
    <w:rsid w:val="0006584F"/>
    <w:rsid w:val="00065BDB"/>
    <w:rsid w:val="0006718E"/>
    <w:rsid w:val="00073B05"/>
    <w:rsid w:val="00074E5D"/>
    <w:rsid w:val="000806EA"/>
    <w:rsid w:val="00083B69"/>
    <w:rsid w:val="0008583A"/>
    <w:rsid w:val="000866E1"/>
    <w:rsid w:val="00086D1E"/>
    <w:rsid w:val="000900CF"/>
    <w:rsid w:val="000946D5"/>
    <w:rsid w:val="00094FF0"/>
    <w:rsid w:val="00095690"/>
    <w:rsid w:val="000964B3"/>
    <w:rsid w:val="000970A7"/>
    <w:rsid w:val="000A2B38"/>
    <w:rsid w:val="000A3637"/>
    <w:rsid w:val="000A6E71"/>
    <w:rsid w:val="000B1FD2"/>
    <w:rsid w:val="000B4685"/>
    <w:rsid w:val="000B53FA"/>
    <w:rsid w:val="000B6F4F"/>
    <w:rsid w:val="000C261B"/>
    <w:rsid w:val="000C2DF7"/>
    <w:rsid w:val="000C4C78"/>
    <w:rsid w:val="000C4CF7"/>
    <w:rsid w:val="000C6DAD"/>
    <w:rsid w:val="000D05EF"/>
    <w:rsid w:val="000D2B5B"/>
    <w:rsid w:val="000D3952"/>
    <w:rsid w:val="000E031E"/>
    <w:rsid w:val="000E2B0C"/>
    <w:rsid w:val="000E3D0A"/>
    <w:rsid w:val="000E570F"/>
    <w:rsid w:val="000F21C1"/>
    <w:rsid w:val="000F60E1"/>
    <w:rsid w:val="00101D90"/>
    <w:rsid w:val="0010339C"/>
    <w:rsid w:val="001035CD"/>
    <w:rsid w:val="001046F2"/>
    <w:rsid w:val="0010526B"/>
    <w:rsid w:val="0010745C"/>
    <w:rsid w:val="00107C5F"/>
    <w:rsid w:val="0011000D"/>
    <w:rsid w:val="001117AF"/>
    <w:rsid w:val="00113BD1"/>
    <w:rsid w:val="00122206"/>
    <w:rsid w:val="00123258"/>
    <w:rsid w:val="00123788"/>
    <w:rsid w:val="00124312"/>
    <w:rsid w:val="00124752"/>
    <w:rsid w:val="0013773D"/>
    <w:rsid w:val="00140129"/>
    <w:rsid w:val="00146A84"/>
    <w:rsid w:val="00147402"/>
    <w:rsid w:val="001508C5"/>
    <w:rsid w:val="001509D5"/>
    <w:rsid w:val="00154EA5"/>
    <w:rsid w:val="001552E1"/>
    <w:rsid w:val="001561BD"/>
    <w:rsid w:val="0015646E"/>
    <w:rsid w:val="00161166"/>
    <w:rsid w:val="0016345C"/>
    <w:rsid w:val="001643C9"/>
    <w:rsid w:val="00165568"/>
    <w:rsid w:val="00166C2F"/>
    <w:rsid w:val="00171343"/>
    <w:rsid w:val="001716B0"/>
    <w:rsid w:val="001716C9"/>
    <w:rsid w:val="001731AC"/>
    <w:rsid w:val="00173363"/>
    <w:rsid w:val="00173B94"/>
    <w:rsid w:val="00174B69"/>
    <w:rsid w:val="00177A12"/>
    <w:rsid w:val="00177AE4"/>
    <w:rsid w:val="00180503"/>
    <w:rsid w:val="00180B08"/>
    <w:rsid w:val="00181D39"/>
    <w:rsid w:val="00183A66"/>
    <w:rsid w:val="001854B4"/>
    <w:rsid w:val="00186943"/>
    <w:rsid w:val="00190C7F"/>
    <w:rsid w:val="00192FD6"/>
    <w:rsid w:val="001939E1"/>
    <w:rsid w:val="00193D35"/>
    <w:rsid w:val="00195382"/>
    <w:rsid w:val="00196972"/>
    <w:rsid w:val="001A0B23"/>
    <w:rsid w:val="001A3658"/>
    <w:rsid w:val="001A4D2C"/>
    <w:rsid w:val="001A759A"/>
    <w:rsid w:val="001B6B26"/>
    <w:rsid w:val="001B7A5D"/>
    <w:rsid w:val="001C0CF4"/>
    <w:rsid w:val="001C2418"/>
    <w:rsid w:val="001C32B2"/>
    <w:rsid w:val="001C471F"/>
    <w:rsid w:val="001C5A38"/>
    <w:rsid w:val="001C665D"/>
    <w:rsid w:val="001C69C4"/>
    <w:rsid w:val="001D1192"/>
    <w:rsid w:val="001D1697"/>
    <w:rsid w:val="001D2A01"/>
    <w:rsid w:val="001D38C5"/>
    <w:rsid w:val="001E0363"/>
    <w:rsid w:val="001E2062"/>
    <w:rsid w:val="001E257F"/>
    <w:rsid w:val="001E3590"/>
    <w:rsid w:val="001E4271"/>
    <w:rsid w:val="001E59FB"/>
    <w:rsid w:val="001E5F22"/>
    <w:rsid w:val="001E7407"/>
    <w:rsid w:val="001F10FC"/>
    <w:rsid w:val="001F4600"/>
    <w:rsid w:val="001F6F48"/>
    <w:rsid w:val="00200698"/>
    <w:rsid w:val="00201D27"/>
    <w:rsid w:val="00202618"/>
    <w:rsid w:val="0020339B"/>
    <w:rsid w:val="00205E3E"/>
    <w:rsid w:val="00206139"/>
    <w:rsid w:val="00212E0D"/>
    <w:rsid w:val="00213ABD"/>
    <w:rsid w:val="00214412"/>
    <w:rsid w:val="002172AA"/>
    <w:rsid w:val="002206C1"/>
    <w:rsid w:val="00222584"/>
    <w:rsid w:val="0022322E"/>
    <w:rsid w:val="00225DF5"/>
    <w:rsid w:val="0023167F"/>
    <w:rsid w:val="00232BDF"/>
    <w:rsid w:val="002336DC"/>
    <w:rsid w:val="00237A11"/>
    <w:rsid w:val="00240749"/>
    <w:rsid w:val="002422CD"/>
    <w:rsid w:val="0024357B"/>
    <w:rsid w:val="00243826"/>
    <w:rsid w:val="00243BB9"/>
    <w:rsid w:val="0024417A"/>
    <w:rsid w:val="00244708"/>
    <w:rsid w:val="00246D11"/>
    <w:rsid w:val="00246F3D"/>
    <w:rsid w:val="00250014"/>
    <w:rsid w:val="002514AC"/>
    <w:rsid w:val="002532B5"/>
    <w:rsid w:val="00255B64"/>
    <w:rsid w:val="00255C91"/>
    <w:rsid w:val="00257D03"/>
    <w:rsid w:val="00263820"/>
    <w:rsid w:val="00263EDC"/>
    <w:rsid w:val="002664B2"/>
    <w:rsid w:val="00266811"/>
    <w:rsid w:val="0026784D"/>
    <w:rsid w:val="00277121"/>
    <w:rsid w:val="00277F4D"/>
    <w:rsid w:val="00280123"/>
    <w:rsid w:val="00281BAB"/>
    <w:rsid w:val="00293B89"/>
    <w:rsid w:val="0029454B"/>
    <w:rsid w:val="00296872"/>
    <w:rsid w:val="0029793A"/>
    <w:rsid w:val="00297ECB"/>
    <w:rsid w:val="002A016D"/>
    <w:rsid w:val="002A1525"/>
    <w:rsid w:val="002A1E07"/>
    <w:rsid w:val="002A350B"/>
    <w:rsid w:val="002A4DD2"/>
    <w:rsid w:val="002B5A30"/>
    <w:rsid w:val="002C06CE"/>
    <w:rsid w:val="002C3D06"/>
    <w:rsid w:val="002C49C5"/>
    <w:rsid w:val="002C4EC1"/>
    <w:rsid w:val="002C5734"/>
    <w:rsid w:val="002D043A"/>
    <w:rsid w:val="002D34D5"/>
    <w:rsid w:val="002D395A"/>
    <w:rsid w:val="002D4E95"/>
    <w:rsid w:val="002E138D"/>
    <w:rsid w:val="002E21CD"/>
    <w:rsid w:val="002E5161"/>
    <w:rsid w:val="002E767C"/>
    <w:rsid w:val="002E7A7B"/>
    <w:rsid w:val="002E7B83"/>
    <w:rsid w:val="002F1A3A"/>
    <w:rsid w:val="0030063F"/>
    <w:rsid w:val="003037C6"/>
    <w:rsid w:val="00304E18"/>
    <w:rsid w:val="00306D6C"/>
    <w:rsid w:val="00307DE6"/>
    <w:rsid w:val="00310DE4"/>
    <w:rsid w:val="00313048"/>
    <w:rsid w:val="00321A00"/>
    <w:rsid w:val="00323B60"/>
    <w:rsid w:val="00324E3D"/>
    <w:rsid w:val="00325BCC"/>
    <w:rsid w:val="003302CB"/>
    <w:rsid w:val="0033055B"/>
    <w:rsid w:val="00334276"/>
    <w:rsid w:val="003378AB"/>
    <w:rsid w:val="003415D3"/>
    <w:rsid w:val="003416BC"/>
    <w:rsid w:val="00343919"/>
    <w:rsid w:val="00345566"/>
    <w:rsid w:val="00346EB4"/>
    <w:rsid w:val="00350036"/>
    <w:rsid w:val="00350417"/>
    <w:rsid w:val="00351BC4"/>
    <w:rsid w:val="003528F5"/>
    <w:rsid w:val="00352B0F"/>
    <w:rsid w:val="00356349"/>
    <w:rsid w:val="003563DE"/>
    <w:rsid w:val="00360389"/>
    <w:rsid w:val="00361CAC"/>
    <w:rsid w:val="003679DF"/>
    <w:rsid w:val="00370879"/>
    <w:rsid w:val="0037261A"/>
    <w:rsid w:val="00372CF0"/>
    <w:rsid w:val="0037575B"/>
    <w:rsid w:val="00375C6C"/>
    <w:rsid w:val="00376520"/>
    <w:rsid w:val="003771CD"/>
    <w:rsid w:val="0037790A"/>
    <w:rsid w:val="00380389"/>
    <w:rsid w:val="0039009F"/>
    <w:rsid w:val="00392783"/>
    <w:rsid w:val="00394AE6"/>
    <w:rsid w:val="0039570D"/>
    <w:rsid w:val="00396462"/>
    <w:rsid w:val="003968F1"/>
    <w:rsid w:val="00397ED6"/>
    <w:rsid w:val="003A00B3"/>
    <w:rsid w:val="003A1E4B"/>
    <w:rsid w:val="003A7D5C"/>
    <w:rsid w:val="003B4123"/>
    <w:rsid w:val="003B4B35"/>
    <w:rsid w:val="003C5F2B"/>
    <w:rsid w:val="003D0BFE"/>
    <w:rsid w:val="003D4EF6"/>
    <w:rsid w:val="003D55E3"/>
    <w:rsid w:val="003D5700"/>
    <w:rsid w:val="003D59E6"/>
    <w:rsid w:val="003D5F63"/>
    <w:rsid w:val="003E00B2"/>
    <w:rsid w:val="003E6CB2"/>
    <w:rsid w:val="003E711A"/>
    <w:rsid w:val="003F1DA3"/>
    <w:rsid w:val="003F3C7F"/>
    <w:rsid w:val="003F4DF3"/>
    <w:rsid w:val="003F63F0"/>
    <w:rsid w:val="00402178"/>
    <w:rsid w:val="00405579"/>
    <w:rsid w:val="00410B8E"/>
    <w:rsid w:val="004116CD"/>
    <w:rsid w:val="00414300"/>
    <w:rsid w:val="00421FC1"/>
    <w:rsid w:val="00421FCA"/>
    <w:rsid w:val="004229C7"/>
    <w:rsid w:val="00424CA9"/>
    <w:rsid w:val="0042775F"/>
    <w:rsid w:val="00432CE1"/>
    <w:rsid w:val="00436785"/>
    <w:rsid w:val="00436BD5"/>
    <w:rsid w:val="00437E4B"/>
    <w:rsid w:val="00441BE0"/>
    <w:rsid w:val="00441E38"/>
    <w:rsid w:val="0044291A"/>
    <w:rsid w:val="00444AB4"/>
    <w:rsid w:val="0044776C"/>
    <w:rsid w:val="004508F8"/>
    <w:rsid w:val="00450B88"/>
    <w:rsid w:val="00451F91"/>
    <w:rsid w:val="00454F57"/>
    <w:rsid w:val="0045795A"/>
    <w:rsid w:val="0046189B"/>
    <w:rsid w:val="00461CE5"/>
    <w:rsid w:val="0046599F"/>
    <w:rsid w:val="004702A6"/>
    <w:rsid w:val="00471EA1"/>
    <w:rsid w:val="00471F44"/>
    <w:rsid w:val="00473444"/>
    <w:rsid w:val="0047461C"/>
    <w:rsid w:val="00474FAB"/>
    <w:rsid w:val="0048196B"/>
    <w:rsid w:val="00482D00"/>
    <w:rsid w:val="004830DD"/>
    <w:rsid w:val="0048364F"/>
    <w:rsid w:val="00492ED2"/>
    <w:rsid w:val="00494147"/>
    <w:rsid w:val="00494644"/>
    <w:rsid w:val="00496F97"/>
    <w:rsid w:val="004971C0"/>
    <w:rsid w:val="004A048F"/>
    <w:rsid w:val="004A3093"/>
    <w:rsid w:val="004A3FF1"/>
    <w:rsid w:val="004A45C9"/>
    <w:rsid w:val="004A4704"/>
    <w:rsid w:val="004A57E6"/>
    <w:rsid w:val="004A7065"/>
    <w:rsid w:val="004B005C"/>
    <w:rsid w:val="004B1BAB"/>
    <w:rsid w:val="004B2062"/>
    <w:rsid w:val="004B214D"/>
    <w:rsid w:val="004B3898"/>
    <w:rsid w:val="004C16B2"/>
    <w:rsid w:val="004C2CED"/>
    <w:rsid w:val="004C457C"/>
    <w:rsid w:val="004C7C8C"/>
    <w:rsid w:val="004C7CF0"/>
    <w:rsid w:val="004D2684"/>
    <w:rsid w:val="004D32CC"/>
    <w:rsid w:val="004D504F"/>
    <w:rsid w:val="004E2A4A"/>
    <w:rsid w:val="004E5B0C"/>
    <w:rsid w:val="004E69D6"/>
    <w:rsid w:val="004F08BE"/>
    <w:rsid w:val="004F0D23"/>
    <w:rsid w:val="004F1FAC"/>
    <w:rsid w:val="004F64BD"/>
    <w:rsid w:val="004F7557"/>
    <w:rsid w:val="004F7851"/>
    <w:rsid w:val="0050012C"/>
    <w:rsid w:val="00500234"/>
    <w:rsid w:val="005031A6"/>
    <w:rsid w:val="00504A5C"/>
    <w:rsid w:val="005055F5"/>
    <w:rsid w:val="00506711"/>
    <w:rsid w:val="005100DA"/>
    <w:rsid w:val="005104F2"/>
    <w:rsid w:val="00513CEB"/>
    <w:rsid w:val="005142A1"/>
    <w:rsid w:val="00516B8D"/>
    <w:rsid w:val="00517A39"/>
    <w:rsid w:val="00522E6D"/>
    <w:rsid w:val="00525A2A"/>
    <w:rsid w:val="00534852"/>
    <w:rsid w:val="00537FBC"/>
    <w:rsid w:val="0054088F"/>
    <w:rsid w:val="00541122"/>
    <w:rsid w:val="00542D4E"/>
    <w:rsid w:val="00543155"/>
    <w:rsid w:val="00543469"/>
    <w:rsid w:val="005440B3"/>
    <w:rsid w:val="0054480E"/>
    <w:rsid w:val="00545E56"/>
    <w:rsid w:val="0055103F"/>
    <w:rsid w:val="00551B54"/>
    <w:rsid w:val="00552A60"/>
    <w:rsid w:val="00555B90"/>
    <w:rsid w:val="00560666"/>
    <w:rsid w:val="00564C25"/>
    <w:rsid w:val="00572795"/>
    <w:rsid w:val="0057447C"/>
    <w:rsid w:val="00575A4C"/>
    <w:rsid w:val="00577E14"/>
    <w:rsid w:val="005802ED"/>
    <w:rsid w:val="00580B44"/>
    <w:rsid w:val="00580B5B"/>
    <w:rsid w:val="00584780"/>
    <w:rsid w:val="00584811"/>
    <w:rsid w:val="00586E51"/>
    <w:rsid w:val="0059170B"/>
    <w:rsid w:val="00592365"/>
    <w:rsid w:val="00593217"/>
    <w:rsid w:val="00593AA6"/>
    <w:rsid w:val="00594161"/>
    <w:rsid w:val="00594749"/>
    <w:rsid w:val="00597B92"/>
    <w:rsid w:val="005A05EF"/>
    <w:rsid w:val="005A0D92"/>
    <w:rsid w:val="005A447E"/>
    <w:rsid w:val="005A5825"/>
    <w:rsid w:val="005B4067"/>
    <w:rsid w:val="005B4570"/>
    <w:rsid w:val="005C3F41"/>
    <w:rsid w:val="005C623E"/>
    <w:rsid w:val="005D7E59"/>
    <w:rsid w:val="005E0BE6"/>
    <w:rsid w:val="005E152A"/>
    <w:rsid w:val="005F1EB5"/>
    <w:rsid w:val="005F3321"/>
    <w:rsid w:val="005F496D"/>
    <w:rsid w:val="005F4AAD"/>
    <w:rsid w:val="005F7947"/>
    <w:rsid w:val="00600219"/>
    <w:rsid w:val="006021E8"/>
    <w:rsid w:val="00603479"/>
    <w:rsid w:val="006054D6"/>
    <w:rsid w:val="006078EA"/>
    <w:rsid w:val="0061287D"/>
    <w:rsid w:val="0061337E"/>
    <w:rsid w:val="0061421F"/>
    <w:rsid w:val="00614531"/>
    <w:rsid w:val="00615E5B"/>
    <w:rsid w:val="00617A13"/>
    <w:rsid w:val="00620F1E"/>
    <w:rsid w:val="00622B6E"/>
    <w:rsid w:val="00624813"/>
    <w:rsid w:val="00624F1B"/>
    <w:rsid w:val="006250D8"/>
    <w:rsid w:val="006354D5"/>
    <w:rsid w:val="00641DE5"/>
    <w:rsid w:val="00642D9A"/>
    <w:rsid w:val="00643004"/>
    <w:rsid w:val="00645113"/>
    <w:rsid w:val="006464B5"/>
    <w:rsid w:val="006500E4"/>
    <w:rsid w:val="00656F0C"/>
    <w:rsid w:val="00661001"/>
    <w:rsid w:val="00664F8B"/>
    <w:rsid w:val="006656A3"/>
    <w:rsid w:val="00666959"/>
    <w:rsid w:val="0066758B"/>
    <w:rsid w:val="00671DB6"/>
    <w:rsid w:val="006737F3"/>
    <w:rsid w:val="00677CC2"/>
    <w:rsid w:val="006800B2"/>
    <w:rsid w:val="006809BF"/>
    <w:rsid w:val="00681F92"/>
    <w:rsid w:val="006842C2"/>
    <w:rsid w:val="00685B76"/>
    <w:rsid w:val="00685F42"/>
    <w:rsid w:val="0069207B"/>
    <w:rsid w:val="00695C2B"/>
    <w:rsid w:val="00696C93"/>
    <w:rsid w:val="006A34D3"/>
    <w:rsid w:val="006A361A"/>
    <w:rsid w:val="006A5F31"/>
    <w:rsid w:val="006A74C3"/>
    <w:rsid w:val="006A75F6"/>
    <w:rsid w:val="006B49CA"/>
    <w:rsid w:val="006B51B2"/>
    <w:rsid w:val="006C061D"/>
    <w:rsid w:val="006C2874"/>
    <w:rsid w:val="006C7F8C"/>
    <w:rsid w:val="006D0480"/>
    <w:rsid w:val="006D228D"/>
    <w:rsid w:val="006D380D"/>
    <w:rsid w:val="006E00C9"/>
    <w:rsid w:val="006E0135"/>
    <w:rsid w:val="006E2070"/>
    <w:rsid w:val="006E2DBF"/>
    <w:rsid w:val="006E303A"/>
    <w:rsid w:val="006F110D"/>
    <w:rsid w:val="006F21A2"/>
    <w:rsid w:val="006F21B0"/>
    <w:rsid w:val="006F2B06"/>
    <w:rsid w:val="006F7E19"/>
    <w:rsid w:val="007001C4"/>
    <w:rsid w:val="00700B2C"/>
    <w:rsid w:val="0070163B"/>
    <w:rsid w:val="00703108"/>
    <w:rsid w:val="0070582B"/>
    <w:rsid w:val="00707FDF"/>
    <w:rsid w:val="00712D8D"/>
    <w:rsid w:val="00713084"/>
    <w:rsid w:val="007142D1"/>
    <w:rsid w:val="00714B26"/>
    <w:rsid w:val="00717935"/>
    <w:rsid w:val="00717C56"/>
    <w:rsid w:val="007233A7"/>
    <w:rsid w:val="007314FC"/>
    <w:rsid w:val="00731E00"/>
    <w:rsid w:val="00731FA4"/>
    <w:rsid w:val="00734FC6"/>
    <w:rsid w:val="0074092E"/>
    <w:rsid w:val="00740AD5"/>
    <w:rsid w:val="007440B7"/>
    <w:rsid w:val="0074451D"/>
    <w:rsid w:val="00744D2A"/>
    <w:rsid w:val="00746DE5"/>
    <w:rsid w:val="0075302A"/>
    <w:rsid w:val="0075495C"/>
    <w:rsid w:val="00755E42"/>
    <w:rsid w:val="00760684"/>
    <w:rsid w:val="007634AD"/>
    <w:rsid w:val="0076440C"/>
    <w:rsid w:val="007646B6"/>
    <w:rsid w:val="00770AAA"/>
    <w:rsid w:val="007715C9"/>
    <w:rsid w:val="00771FBC"/>
    <w:rsid w:val="00774EDD"/>
    <w:rsid w:val="007757EC"/>
    <w:rsid w:val="0077794F"/>
    <w:rsid w:val="00780C03"/>
    <w:rsid w:val="0078281D"/>
    <w:rsid w:val="00783F66"/>
    <w:rsid w:val="007874DF"/>
    <w:rsid w:val="00793B9B"/>
    <w:rsid w:val="00794038"/>
    <w:rsid w:val="00794342"/>
    <w:rsid w:val="00795BF7"/>
    <w:rsid w:val="007A037E"/>
    <w:rsid w:val="007A053C"/>
    <w:rsid w:val="007A212A"/>
    <w:rsid w:val="007A3287"/>
    <w:rsid w:val="007A333B"/>
    <w:rsid w:val="007A36EB"/>
    <w:rsid w:val="007A769C"/>
    <w:rsid w:val="007B0601"/>
    <w:rsid w:val="007B0B23"/>
    <w:rsid w:val="007B2F0C"/>
    <w:rsid w:val="007C4B35"/>
    <w:rsid w:val="007C5563"/>
    <w:rsid w:val="007D15A6"/>
    <w:rsid w:val="007D7F86"/>
    <w:rsid w:val="007E2A99"/>
    <w:rsid w:val="007E63AB"/>
    <w:rsid w:val="007E6778"/>
    <w:rsid w:val="007E72A2"/>
    <w:rsid w:val="007E7770"/>
    <w:rsid w:val="007E7D4A"/>
    <w:rsid w:val="007F34F0"/>
    <w:rsid w:val="007F5B11"/>
    <w:rsid w:val="007F75B0"/>
    <w:rsid w:val="008006CC"/>
    <w:rsid w:val="008014A8"/>
    <w:rsid w:val="00802493"/>
    <w:rsid w:val="00805FA9"/>
    <w:rsid w:val="00807F18"/>
    <w:rsid w:val="0081124A"/>
    <w:rsid w:val="00821017"/>
    <w:rsid w:val="008241AC"/>
    <w:rsid w:val="008242A1"/>
    <w:rsid w:val="00826288"/>
    <w:rsid w:val="00830344"/>
    <w:rsid w:val="00831E8D"/>
    <w:rsid w:val="00834106"/>
    <w:rsid w:val="00834C9C"/>
    <w:rsid w:val="00837785"/>
    <w:rsid w:val="008422EF"/>
    <w:rsid w:val="008447AD"/>
    <w:rsid w:val="0084726A"/>
    <w:rsid w:val="008509DC"/>
    <w:rsid w:val="008517CF"/>
    <w:rsid w:val="00856A31"/>
    <w:rsid w:val="00856B1C"/>
    <w:rsid w:val="00857D6B"/>
    <w:rsid w:val="00864697"/>
    <w:rsid w:val="00872BB9"/>
    <w:rsid w:val="00872FE1"/>
    <w:rsid w:val="008754D0"/>
    <w:rsid w:val="00875B1E"/>
    <w:rsid w:val="00876111"/>
    <w:rsid w:val="00877CC5"/>
    <w:rsid w:val="00877D48"/>
    <w:rsid w:val="00880DF4"/>
    <w:rsid w:val="008836C7"/>
    <w:rsid w:val="00883781"/>
    <w:rsid w:val="008842E4"/>
    <w:rsid w:val="00885570"/>
    <w:rsid w:val="00891053"/>
    <w:rsid w:val="008936B9"/>
    <w:rsid w:val="00893958"/>
    <w:rsid w:val="00896BB2"/>
    <w:rsid w:val="008A01BC"/>
    <w:rsid w:val="008A1305"/>
    <w:rsid w:val="008A2663"/>
    <w:rsid w:val="008A2E77"/>
    <w:rsid w:val="008A73F1"/>
    <w:rsid w:val="008B0002"/>
    <w:rsid w:val="008B4AE3"/>
    <w:rsid w:val="008C1832"/>
    <w:rsid w:val="008C26F3"/>
    <w:rsid w:val="008C2725"/>
    <w:rsid w:val="008C38B9"/>
    <w:rsid w:val="008C6F6F"/>
    <w:rsid w:val="008C6FF9"/>
    <w:rsid w:val="008D0A4F"/>
    <w:rsid w:val="008D0EE0"/>
    <w:rsid w:val="008D2CF2"/>
    <w:rsid w:val="008D6C31"/>
    <w:rsid w:val="008E0739"/>
    <w:rsid w:val="008E1647"/>
    <w:rsid w:val="008E2A57"/>
    <w:rsid w:val="008E7F8F"/>
    <w:rsid w:val="008F02EC"/>
    <w:rsid w:val="008F1A56"/>
    <w:rsid w:val="008F4F1C"/>
    <w:rsid w:val="008F4FAA"/>
    <w:rsid w:val="008F57CD"/>
    <w:rsid w:val="008F5BD9"/>
    <w:rsid w:val="008F7404"/>
    <w:rsid w:val="008F77C4"/>
    <w:rsid w:val="00900CAC"/>
    <w:rsid w:val="00902969"/>
    <w:rsid w:val="00905ED8"/>
    <w:rsid w:val="00906B3A"/>
    <w:rsid w:val="0090732A"/>
    <w:rsid w:val="009103F3"/>
    <w:rsid w:val="00910992"/>
    <w:rsid w:val="009113E3"/>
    <w:rsid w:val="0091391D"/>
    <w:rsid w:val="009235E9"/>
    <w:rsid w:val="00925053"/>
    <w:rsid w:val="00926474"/>
    <w:rsid w:val="00931C1E"/>
    <w:rsid w:val="00932377"/>
    <w:rsid w:val="009345A9"/>
    <w:rsid w:val="00935779"/>
    <w:rsid w:val="009370C7"/>
    <w:rsid w:val="00941A20"/>
    <w:rsid w:val="00941FDD"/>
    <w:rsid w:val="00947163"/>
    <w:rsid w:val="00951FE2"/>
    <w:rsid w:val="00952BE0"/>
    <w:rsid w:val="009553F3"/>
    <w:rsid w:val="00961497"/>
    <w:rsid w:val="00963F40"/>
    <w:rsid w:val="00967042"/>
    <w:rsid w:val="009703E9"/>
    <w:rsid w:val="00973B15"/>
    <w:rsid w:val="00976D8B"/>
    <w:rsid w:val="0098115B"/>
    <w:rsid w:val="00981D5A"/>
    <w:rsid w:val="0098255A"/>
    <w:rsid w:val="00984112"/>
    <w:rsid w:val="009845BE"/>
    <w:rsid w:val="00987A5C"/>
    <w:rsid w:val="0099209A"/>
    <w:rsid w:val="009969C9"/>
    <w:rsid w:val="009A05BE"/>
    <w:rsid w:val="009A157F"/>
    <w:rsid w:val="009A7011"/>
    <w:rsid w:val="009B0F42"/>
    <w:rsid w:val="009B2368"/>
    <w:rsid w:val="009B2D16"/>
    <w:rsid w:val="009B34E7"/>
    <w:rsid w:val="009B3EA5"/>
    <w:rsid w:val="009B59D3"/>
    <w:rsid w:val="009B6FF0"/>
    <w:rsid w:val="009B7C84"/>
    <w:rsid w:val="009C5F3D"/>
    <w:rsid w:val="009C6538"/>
    <w:rsid w:val="009D3039"/>
    <w:rsid w:val="009D4073"/>
    <w:rsid w:val="009E552A"/>
    <w:rsid w:val="009F2816"/>
    <w:rsid w:val="009F33B0"/>
    <w:rsid w:val="009F4162"/>
    <w:rsid w:val="009F707C"/>
    <w:rsid w:val="00A0343C"/>
    <w:rsid w:val="00A05D8B"/>
    <w:rsid w:val="00A105B5"/>
    <w:rsid w:val="00A10775"/>
    <w:rsid w:val="00A10D63"/>
    <w:rsid w:val="00A12415"/>
    <w:rsid w:val="00A16FB5"/>
    <w:rsid w:val="00A217BF"/>
    <w:rsid w:val="00A22D8B"/>
    <w:rsid w:val="00A231E2"/>
    <w:rsid w:val="00A26CE5"/>
    <w:rsid w:val="00A30DC8"/>
    <w:rsid w:val="00A33FB2"/>
    <w:rsid w:val="00A36C48"/>
    <w:rsid w:val="00A41E0B"/>
    <w:rsid w:val="00A451FB"/>
    <w:rsid w:val="00A46C5C"/>
    <w:rsid w:val="00A51188"/>
    <w:rsid w:val="00A51DC9"/>
    <w:rsid w:val="00A53261"/>
    <w:rsid w:val="00A536BE"/>
    <w:rsid w:val="00A55631"/>
    <w:rsid w:val="00A55742"/>
    <w:rsid w:val="00A56452"/>
    <w:rsid w:val="00A605EF"/>
    <w:rsid w:val="00A64912"/>
    <w:rsid w:val="00A6689C"/>
    <w:rsid w:val="00A67A5D"/>
    <w:rsid w:val="00A70A74"/>
    <w:rsid w:val="00A7519E"/>
    <w:rsid w:val="00A823C3"/>
    <w:rsid w:val="00A8296C"/>
    <w:rsid w:val="00A82BCB"/>
    <w:rsid w:val="00A83C7C"/>
    <w:rsid w:val="00A873F1"/>
    <w:rsid w:val="00A916EE"/>
    <w:rsid w:val="00A929D8"/>
    <w:rsid w:val="00A95CB3"/>
    <w:rsid w:val="00AA3795"/>
    <w:rsid w:val="00AA67AA"/>
    <w:rsid w:val="00AA7EA3"/>
    <w:rsid w:val="00AB0732"/>
    <w:rsid w:val="00AB25B6"/>
    <w:rsid w:val="00AB29C1"/>
    <w:rsid w:val="00AC0EFB"/>
    <w:rsid w:val="00AC175A"/>
    <w:rsid w:val="00AC1E75"/>
    <w:rsid w:val="00AC3BF4"/>
    <w:rsid w:val="00AD26CE"/>
    <w:rsid w:val="00AD5641"/>
    <w:rsid w:val="00AD7258"/>
    <w:rsid w:val="00AE1088"/>
    <w:rsid w:val="00AE68F8"/>
    <w:rsid w:val="00AF1BA4"/>
    <w:rsid w:val="00AF1D04"/>
    <w:rsid w:val="00AF70B9"/>
    <w:rsid w:val="00B0227A"/>
    <w:rsid w:val="00B032D8"/>
    <w:rsid w:val="00B036E5"/>
    <w:rsid w:val="00B04513"/>
    <w:rsid w:val="00B06803"/>
    <w:rsid w:val="00B14D69"/>
    <w:rsid w:val="00B15253"/>
    <w:rsid w:val="00B1791A"/>
    <w:rsid w:val="00B20742"/>
    <w:rsid w:val="00B21456"/>
    <w:rsid w:val="00B22208"/>
    <w:rsid w:val="00B2323C"/>
    <w:rsid w:val="00B23FDF"/>
    <w:rsid w:val="00B247B2"/>
    <w:rsid w:val="00B27BD4"/>
    <w:rsid w:val="00B3272F"/>
    <w:rsid w:val="00B33B3C"/>
    <w:rsid w:val="00B346C4"/>
    <w:rsid w:val="00B35DEB"/>
    <w:rsid w:val="00B35FB9"/>
    <w:rsid w:val="00B36818"/>
    <w:rsid w:val="00B368D5"/>
    <w:rsid w:val="00B37F7F"/>
    <w:rsid w:val="00B401FE"/>
    <w:rsid w:val="00B41660"/>
    <w:rsid w:val="00B44C08"/>
    <w:rsid w:val="00B46408"/>
    <w:rsid w:val="00B468FE"/>
    <w:rsid w:val="00B47F38"/>
    <w:rsid w:val="00B515ED"/>
    <w:rsid w:val="00B52E75"/>
    <w:rsid w:val="00B6044C"/>
    <w:rsid w:val="00B6273F"/>
    <w:rsid w:val="00B6382D"/>
    <w:rsid w:val="00B650F5"/>
    <w:rsid w:val="00B67B08"/>
    <w:rsid w:val="00B71CDC"/>
    <w:rsid w:val="00B73C22"/>
    <w:rsid w:val="00B76E4B"/>
    <w:rsid w:val="00B82C3F"/>
    <w:rsid w:val="00B83B4E"/>
    <w:rsid w:val="00B87D02"/>
    <w:rsid w:val="00B9419B"/>
    <w:rsid w:val="00B953DF"/>
    <w:rsid w:val="00BA5026"/>
    <w:rsid w:val="00BB3378"/>
    <w:rsid w:val="00BB40BF"/>
    <w:rsid w:val="00BC0CD1"/>
    <w:rsid w:val="00BC3271"/>
    <w:rsid w:val="00BC3994"/>
    <w:rsid w:val="00BC3F70"/>
    <w:rsid w:val="00BC428A"/>
    <w:rsid w:val="00BC477C"/>
    <w:rsid w:val="00BC557B"/>
    <w:rsid w:val="00BC6A7F"/>
    <w:rsid w:val="00BC72ED"/>
    <w:rsid w:val="00BD3555"/>
    <w:rsid w:val="00BD3792"/>
    <w:rsid w:val="00BD3837"/>
    <w:rsid w:val="00BD442E"/>
    <w:rsid w:val="00BD7081"/>
    <w:rsid w:val="00BE07D7"/>
    <w:rsid w:val="00BE3420"/>
    <w:rsid w:val="00BE719A"/>
    <w:rsid w:val="00BE720A"/>
    <w:rsid w:val="00BE77A3"/>
    <w:rsid w:val="00BF0461"/>
    <w:rsid w:val="00BF1BCD"/>
    <w:rsid w:val="00BF1DAA"/>
    <w:rsid w:val="00BF4944"/>
    <w:rsid w:val="00BF56D4"/>
    <w:rsid w:val="00C04243"/>
    <w:rsid w:val="00C04409"/>
    <w:rsid w:val="00C05889"/>
    <w:rsid w:val="00C067E5"/>
    <w:rsid w:val="00C07F69"/>
    <w:rsid w:val="00C12FF6"/>
    <w:rsid w:val="00C1349A"/>
    <w:rsid w:val="00C164CA"/>
    <w:rsid w:val="00C176CF"/>
    <w:rsid w:val="00C20502"/>
    <w:rsid w:val="00C33291"/>
    <w:rsid w:val="00C340BC"/>
    <w:rsid w:val="00C35DFB"/>
    <w:rsid w:val="00C40563"/>
    <w:rsid w:val="00C42BF8"/>
    <w:rsid w:val="00C4307E"/>
    <w:rsid w:val="00C460AE"/>
    <w:rsid w:val="00C47BC7"/>
    <w:rsid w:val="00C50043"/>
    <w:rsid w:val="00C5074B"/>
    <w:rsid w:val="00C54E84"/>
    <w:rsid w:val="00C56A45"/>
    <w:rsid w:val="00C5757E"/>
    <w:rsid w:val="00C57D7E"/>
    <w:rsid w:val="00C66176"/>
    <w:rsid w:val="00C66930"/>
    <w:rsid w:val="00C70CBD"/>
    <w:rsid w:val="00C7573B"/>
    <w:rsid w:val="00C76CF3"/>
    <w:rsid w:val="00C804D9"/>
    <w:rsid w:val="00C812D8"/>
    <w:rsid w:val="00C87030"/>
    <w:rsid w:val="00C91FDA"/>
    <w:rsid w:val="00C9628D"/>
    <w:rsid w:val="00CA39F9"/>
    <w:rsid w:val="00CB1F41"/>
    <w:rsid w:val="00CB4ADE"/>
    <w:rsid w:val="00CB6B5F"/>
    <w:rsid w:val="00CB7672"/>
    <w:rsid w:val="00CB7DB0"/>
    <w:rsid w:val="00CC16E1"/>
    <w:rsid w:val="00CC3B94"/>
    <w:rsid w:val="00CD0268"/>
    <w:rsid w:val="00CD151C"/>
    <w:rsid w:val="00CE14B6"/>
    <w:rsid w:val="00CE1E31"/>
    <w:rsid w:val="00CE2398"/>
    <w:rsid w:val="00CE5E5E"/>
    <w:rsid w:val="00CE7CC2"/>
    <w:rsid w:val="00CF0BB2"/>
    <w:rsid w:val="00CF1007"/>
    <w:rsid w:val="00CF1482"/>
    <w:rsid w:val="00CF3476"/>
    <w:rsid w:val="00CF46F0"/>
    <w:rsid w:val="00CF66AA"/>
    <w:rsid w:val="00D00EAA"/>
    <w:rsid w:val="00D01828"/>
    <w:rsid w:val="00D036DE"/>
    <w:rsid w:val="00D07553"/>
    <w:rsid w:val="00D1156C"/>
    <w:rsid w:val="00D13441"/>
    <w:rsid w:val="00D14CD9"/>
    <w:rsid w:val="00D16F19"/>
    <w:rsid w:val="00D243A3"/>
    <w:rsid w:val="00D26DB1"/>
    <w:rsid w:val="00D271B8"/>
    <w:rsid w:val="00D274B9"/>
    <w:rsid w:val="00D30708"/>
    <w:rsid w:val="00D318CB"/>
    <w:rsid w:val="00D32620"/>
    <w:rsid w:val="00D32750"/>
    <w:rsid w:val="00D35701"/>
    <w:rsid w:val="00D401A3"/>
    <w:rsid w:val="00D4316E"/>
    <w:rsid w:val="00D44FD0"/>
    <w:rsid w:val="00D465B0"/>
    <w:rsid w:val="00D47300"/>
    <w:rsid w:val="00D477C3"/>
    <w:rsid w:val="00D5177B"/>
    <w:rsid w:val="00D52BF3"/>
    <w:rsid w:val="00D52EFE"/>
    <w:rsid w:val="00D56851"/>
    <w:rsid w:val="00D577EB"/>
    <w:rsid w:val="00D600BC"/>
    <w:rsid w:val="00D63EF6"/>
    <w:rsid w:val="00D644D1"/>
    <w:rsid w:val="00D65A45"/>
    <w:rsid w:val="00D65C3C"/>
    <w:rsid w:val="00D70DFB"/>
    <w:rsid w:val="00D71ECE"/>
    <w:rsid w:val="00D7234D"/>
    <w:rsid w:val="00D73029"/>
    <w:rsid w:val="00D766DF"/>
    <w:rsid w:val="00D8032F"/>
    <w:rsid w:val="00D80A9E"/>
    <w:rsid w:val="00D81DFF"/>
    <w:rsid w:val="00D92A9F"/>
    <w:rsid w:val="00D939E9"/>
    <w:rsid w:val="00D96C6A"/>
    <w:rsid w:val="00DA1566"/>
    <w:rsid w:val="00DA1647"/>
    <w:rsid w:val="00DA349B"/>
    <w:rsid w:val="00DA5F43"/>
    <w:rsid w:val="00DC09E0"/>
    <w:rsid w:val="00DC377B"/>
    <w:rsid w:val="00DD19CA"/>
    <w:rsid w:val="00DD3727"/>
    <w:rsid w:val="00DD48A0"/>
    <w:rsid w:val="00DD55B0"/>
    <w:rsid w:val="00DE1BE2"/>
    <w:rsid w:val="00DE2DD6"/>
    <w:rsid w:val="00DE6544"/>
    <w:rsid w:val="00DF0D28"/>
    <w:rsid w:val="00DF69E8"/>
    <w:rsid w:val="00DF7AE9"/>
    <w:rsid w:val="00E01C52"/>
    <w:rsid w:val="00E04FF4"/>
    <w:rsid w:val="00E05704"/>
    <w:rsid w:val="00E10BE0"/>
    <w:rsid w:val="00E24D66"/>
    <w:rsid w:val="00E27EE5"/>
    <w:rsid w:val="00E30C5E"/>
    <w:rsid w:val="00E33FB1"/>
    <w:rsid w:val="00E3439E"/>
    <w:rsid w:val="00E35F1E"/>
    <w:rsid w:val="00E3671C"/>
    <w:rsid w:val="00E3707F"/>
    <w:rsid w:val="00E374AB"/>
    <w:rsid w:val="00E43D9A"/>
    <w:rsid w:val="00E440FA"/>
    <w:rsid w:val="00E504CC"/>
    <w:rsid w:val="00E5282F"/>
    <w:rsid w:val="00E54292"/>
    <w:rsid w:val="00E542D6"/>
    <w:rsid w:val="00E57095"/>
    <w:rsid w:val="00E62572"/>
    <w:rsid w:val="00E63065"/>
    <w:rsid w:val="00E659C1"/>
    <w:rsid w:val="00E71A19"/>
    <w:rsid w:val="00E74DC7"/>
    <w:rsid w:val="00E77C69"/>
    <w:rsid w:val="00E810B1"/>
    <w:rsid w:val="00E85596"/>
    <w:rsid w:val="00E85AD8"/>
    <w:rsid w:val="00E866E0"/>
    <w:rsid w:val="00E87699"/>
    <w:rsid w:val="00E87BB1"/>
    <w:rsid w:val="00E924CF"/>
    <w:rsid w:val="00E92F18"/>
    <w:rsid w:val="00E94BA5"/>
    <w:rsid w:val="00E9596A"/>
    <w:rsid w:val="00E97605"/>
    <w:rsid w:val="00EA17BC"/>
    <w:rsid w:val="00EA5532"/>
    <w:rsid w:val="00EB4FE6"/>
    <w:rsid w:val="00EB6197"/>
    <w:rsid w:val="00EB6DD1"/>
    <w:rsid w:val="00ED2577"/>
    <w:rsid w:val="00ED3A27"/>
    <w:rsid w:val="00ED492F"/>
    <w:rsid w:val="00ED6E6D"/>
    <w:rsid w:val="00EE04D9"/>
    <w:rsid w:val="00EE4157"/>
    <w:rsid w:val="00EF04FE"/>
    <w:rsid w:val="00EF2412"/>
    <w:rsid w:val="00EF2E3A"/>
    <w:rsid w:val="00EF55E7"/>
    <w:rsid w:val="00EF61BC"/>
    <w:rsid w:val="00F0088D"/>
    <w:rsid w:val="00F01D03"/>
    <w:rsid w:val="00F047E2"/>
    <w:rsid w:val="00F06FBC"/>
    <w:rsid w:val="00F078DC"/>
    <w:rsid w:val="00F11333"/>
    <w:rsid w:val="00F13E86"/>
    <w:rsid w:val="00F14E3B"/>
    <w:rsid w:val="00F17B00"/>
    <w:rsid w:val="00F21FD8"/>
    <w:rsid w:val="00F258D6"/>
    <w:rsid w:val="00F26625"/>
    <w:rsid w:val="00F26AB4"/>
    <w:rsid w:val="00F279B5"/>
    <w:rsid w:val="00F27DB4"/>
    <w:rsid w:val="00F31E1F"/>
    <w:rsid w:val="00F412EA"/>
    <w:rsid w:val="00F41ED0"/>
    <w:rsid w:val="00F426D9"/>
    <w:rsid w:val="00F42ADF"/>
    <w:rsid w:val="00F4608D"/>
    <w:rsid w:val="00F46BC9"/>
    <w:rsid w:val="00F52A23"/>
    <w:rsid w:val="00F555EB"/>
    <w:rsid w:val="00F569A9"/>
    <w:rsid w:val="00F57F9A"/>
    <w:rsid w:val="00F64664"/>
    <w:rsid w:val="00F663CE"/>
    <w:rsid w:val="00F66402"/>
    <w:rsid w:val="00F671FD"/>
    <w:rsid w:val="00F67650"/>
    <w:rsid w:val="00F677A9"/>
    <w:rsid w:val="00F755CD"/>
    <w:rsid w:val="00F82D1C"/>
    <w:rsid w:val="00F84970"/>
    <w:rsid w:val="00F84CF5"/>
    <w:rsid w:val="00F92D35"/>
    <w:rsid w:val="00F93E27"/>
    <w:rsid w:val="00FA1479"/>
    <w:rsid w:val="00FA294D"/>
    <w:rsid w:val="00FA420B"/>
    <w:rsid w:val="00FA65EB"/>
    <w:rsid w:val="00FA7262"/>
    <w:rsid w:val="00FB6FAD"/>
    <w:rsid w:val="00FC31DF"/>
    <w:rsid w:val="00FD1E13"/>
    <w:rsid w:val="00FD7EB1"/>
    <w:rsid w:val="00FE1B05"/>
    <w:rsid w:val="00FE41C9"/>
    <w:rsid w:val="00FE452B"/>
    <w:rsid w:val="00FE6145"/>
    <w:rsid w:val="00FE6AF9"/>
    <w:rsid w:val="00FE769D"/>
    <w:rsid w:val="00FE7F93"/>
    <w:rsid w:val="00FF5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5B76"/>
    <w:pPr>
      <w:spacing w:line="260" w:lineRule="atLeast"/>
    </w:pPr>
    <w:rPr>
      <w:sz w:val="22"/>
    </w:rPr>
  </w:style>
  <w:style w:type="paragraph" w:styleId="Heading1">
    <w:name w:val="heading 1"/>
    <w:basedOn w:val="Normal"/>
    <w:next w:val="Normal"/>
    <w:link w:val="Heading1Char"/>
    <w:uiPriority w:val="9"/>
    <w:qFormat/>
    <w:rsid w:val="00AB0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7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B07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B07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07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07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07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73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B07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85B76"/>
  </w:style>
  <w:style w:type="paragraph" w:customStyle="1" w:styleId="OPCParaBase">
    <w:name w:val="OPCParaBase"/>
    <w:link w:val="OPCParaBaseChar"/>
    <w:qFormat/>
    <w:rsid w:val="00685B7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85B76"/>
    <w:pPr>
      <w:spacing w:line="240" w:lineRule="auto"/>
    </w:pPr>
    <w:rPr>
      <w:b/>
      <w:sz w:val="40"/>
    </w:rPr>
  </w:style>
  <w:style w:type="paragraph" w:customStyle="1" w:styleId="ActHead1">
    <w:name w:val="ActHead 1"/>
    <w:aliases w:val="c"/>
    <w:basedOn w:val="OPCParaBase"/>
    <w:next w:val="Normal"/>
    <w:qFormat/>
    <w:rsid w:val="00685B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85B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85B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85B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85B7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85B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85B7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85B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85B7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85B76"/>
  </w:style>
  <w:style w:type="paragraph" w:customStyle="1" w:styleId="Blocks">
    <w:name w:val="Blocks"/>
    <w:aliases w:val="bb"/>
    <w:basedOn w:val="OPCParaBase"/>
    <w:qFormat/>
    <w:rsid w:val="00685B76"/>
    <w:pPr>
      <w:spacing w:line="240" w:lineRule="auto"/>
    </w:pPr>
    <w:rPr>
      <w:sz w:val="24"/>
    </w:rPr>
  </w:style>
  <w:style w:type="paragraph" w:customStyle="1" w:styleId="BoxText">
    <w:name w:val="BoxText"/>
    <w:aliases w:val="bt"/>
    <w:basedOn w:val="OPCParaBase"/>
    <w:qFormat/>
    <w:rsid w:val="00685B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85B76"/>
    <w:rPr>
      <w:b/>
    </w:rPr>
  </w:style>
  <w:style w:type="paragraph" w:customStyle="1" w:styleId="BoxHeadItalic">
    <w:name w:val="BoxHeadItalic"/>
    <w:aliases w:val="bhi"/>
    <w:basedOn w:val="BoxText"/>
    <w:next w:val="BoxStep"/>
    <w:qFormat/>
    <w:rsid w:val="00685B76"/>
    <w:rPr>
      <w:i/>
    </w:rPr>
  </w:style>
  <w:style w:type="paragraph" w:customStyle="1" w:styleId="BoxList">
    <w:name w:val="BoxList"/>
    <w:aliases w:val="bl"/>
    <w:basedOn w:val="BoxText"/>
    <w:qFormat/>
    <w:rsid w:val="00685B76"/>
    <w:pPr>
      <w:ind w:left="1559" w:hanging="425"/>
    </w:pPr>
  </w:style>
  <w:style w:type="paragraph" w:customStyle="1" w:styleId="BoxNote">
    <w:name w:val="BoxNote"/>
    <w:aliases w:val="bn"/>
    <w:basedOn w:val="BoxText"/>
    <w:qFormat/>
    <w:rsid w:val="00685B76"/>
    <w:pPr>
      <w:tabs>
        <w:tab w:val="left" w:pos="1985"/>
      </w:tabs>
      <w:spacing w:before="122" w:line="198" w:lineRule="exact"/>
      <w:ind w:left="2948" w:hanging="1814"/>
    </w:pPr>
    <w:rPr>
      <w:sz w:val="18"/>
    </w:rPr>
  </w:style>
  <w:style w:type="paragraph" w:customStyle="1" w:styleId="BoxPara">
    <w:name w:val="BoxPara"/>
    <w:aliases w:val="bp"/>
    <w:basedOn w:val="BoxText"/>
    <w:qFormat/>
    <w:rsid w:val="00685B76"/>
    <w:pPr>
      <w:tabs>
        <w:tab w:val="right" w:pos="2268"/>
      </w:tabs>
      <w:ind w:left="2552" w:hanging="1418"/>
    </w:pPr>
  </w:style>
  <w:style w:type="paragraph" w:customStyle="1" w:styleId="BoxStep">
    <w:name w:val="BoxStep"/>
    <w:aliases w:val="bs"/>
    <w:basedOn w:val="BoxText"/>
    <w:qFormat/>
    <w:rsid w:val="00685B76"/>
    <w:pPr>
      <w:ind w:left="1985" w:hanging="851"/>
    </w:pPr>
  </w:style>
  <w:style w:type="character" w:customStyle="1" w:styleId="CharAmPartNo">
    <w:name w:val="CharAmPartNo"/>
    <w:basedOn w:val="OPCCharBase"/>
    <w:qFormat/>
    <w:rsid w:val="00685B76"/>
  </w:style>
  <w:style w:type="character" w:customStyle="1" w:styleId="CharAmPartText">
    <w:name w:val="CharAmPartText"/>
    <w:basedOn w:val="OPCCharBase"/>
    <w:qFormat/>
    <w:rsid w:val="00685B76"/>
  </w:style>
  <w:style w:type="character" w:customStyle="1" w:styleId="CharAmSchNo">
    <w:name w:val="CharAmSchNo"/>
    <w:basedOn w:val="OPCCharBase"/>
    <w:qFormat/>
    <w:rsid w:val="00685B76"/>
  </w:style>
  <w:style w:type="character" w:customStyle="1" w:styleId="CharAmSchText">
    <w:name w:val="CharAmSchText"/>
    <w:basedOn w:val="OPCCharBase"/>
    <w:qFormat/>
    <w:rsid w:val="00685B76"/>
  </w:style>
  <w:style w:type="character" w:customStyle="1" w:styleId="CharBoldItalic">
    <w:name w:val="CharBoldItalic"/>
    <w:basedOn w:val="OPCCharBase"/>
    <w:uiPriority w:val="1"/>
    <w:qFormat/>
    <w:rsid w:val="00685B76"/>
    <w:rPr>
      <w:b/>
      <w:i/>
    </w:rPr>
  </w:style>
  <w:style w:type="character" w:customStyle="1" w:styleId="CharChapNo">
    <w:name w:val="CharChapNo"/>
    <w:basedOn w:val="OPCCharBase"/>
    <w:uiPriority w:val="1"/>
    <w:qFormat/>
    <w:rsid w:val="00685B76"/>
  </w:style>
  <w:style w:type="character" w:customStyle="1" w:styleId="CharChapText">
    <w:name w:val="CharChapText"/>
    <w:basedOn w:val="OPCCharBase"/>
    <w:uiPriority w:val="1"/>
    <w:qFormat/>
    <w:rsid w:val="00685B76"/>
  </w:style>
  <w:style w:type="character" w:customStyle="1" w:styleId="CharDivNo">
    <w:name w:val="CharDivNo"/>
    <w:basedOn w:val="OPCCharBase"/>
    <w:uiPriority w:val="1"/>
    <w:qFormat/>
    <w:rsid w:val="00685B76"/>
  </w:style>
  <w:style w:type="character" w:customStyle="1" w:styleId="CharDivText">
    <w:name w:val="CharDivText"/>
    <w:basedOn w:val="OPCCharBase"/>
    <w:uiPriority w:val="1"/>
    <w:qFormat/>
    <w:rsid w:val="00685B76"/>
  </w:style>
  <w:style w:type="character" w:customStyle="1" w:styleId="CharItalic">
    <w:name w:val="CharItalic"/>
    <w:basedOn w:val="OPCCharBase"/>
    <w:uiPriority w:val="1"/>
    <w:qFormat/>
    <w:rsid w:val="00685B76"/>
    <w:rPr>
      <w:i/>
    </w:rPr>
  </w:style>
  <w:style w:type="character" w:customStyle="1" w:styleId="CharPartNo">
    <w:name w:val="CharPartNo"/>
    <w:basedOn w:val="OPCCharBase"/>
    <w:uiPriority w:val="1"/>
    <w:qFormat/>
    <w:rsid w:val="00685B76"/>
  </w:style>
  <w:style w:type="character" w:customStyle="1" w:styleId="CharPartText">
    <w:name w:val="CharPartText"/>
    <w:basedOn w:val="OPCCharBase"/>
    <w:uiPriority w:val="1"/>
    <w:qFormat/>
    <w:rsid w:val="00685B76"/>
  </w:style>
  <w:style w:type="character" w:customStyle="1" w:styleId="CharSectno">
    <w:name w:val="CharSectno"/>
    <w:basedOn w:val="OPCCharBase"/>
    <w:qFormat/>
    <w:rsid w:val="00685B76"/>
  </w:style>
  <w:style w:type="character" w:customStyle="1" w:styleId="CharSubdNo">
    <w:name w:val="CharSubdNo"/>
    <w:basedOn w:val="OPCCharBase"/>
    <w:uiPriority w:val="1"/>
    <w:qFormat/>
    <w:rsid w:val="00685B76"/>
  </w:style>
  <w:style w:type="character" w:customStyle="1" w:styleId="CharSubdText">
    <w:name w:val="CharSubdText"/>
    <w:basedOn w:val="OPCCharBase"/>
    <w:uiPriority w:val="1"/>
    <w:qFormat/>
    <w:rsid w:val="00685B76"/>
  </w:style>
  <w:style w:type="paragraph" w:customStyle="1" w:styleId="CTA--">
    <w:name w:val="CTA --"/>
    <w:basedOn w:val="OPCParaBase"/>
    <w:next w:val="Normal"/>
    <w:rsid w:val="00685B76"/>
    <w:pPr>
      <w:spacing w:before="60" w:line="240" w:lineRule="atLeast"/>
      <w:ind w:left="142" w:hanging="142"/>
    </w:pPr>
    <w:rPr>
      <w:sz w:val="20"/>
    </w:rPr>
  </w:style>
  <w:style w:type="paragraph" w:customStyle="1" w:styleId="CTA-">
    <w:name w:val="CTA -"/>
    <w:basedOn w:val="OPCParaBase"/>
    <w:rsid w:val="00685B76"/>
    <w:pPr>
      <w:spacing w:before="60" w:line="240" w:lineRule="atLeast"/>
      <w:ind w:left="85" w:hanging="85"/>
    </w:pPr>
    <w:rPr>
      <w:sz w:val="20"/>
    </w:rPr>
  </w:style>
  <w:style w:type="paragraph" w:customStyle="1" w:styleId="CTA---">
    <w:name w:val="CTA ---"/>
    <w:basedOn w:val="OPCParaBase"/>
    <w:next w:val="Normal"/>
    <w:rsid w:val="00685B76"/>
    <w:pPr>
      <w:spacing w:before="60" w:line="240" w:lineRule="atLeast"/>
      <w:ind w:left="198" w:hanging="198"/>
    </w:pPr>
    <w:rPr>
      <w:sz w:val="20"/>
    </w:rPr>
  </w:style>
  <w:style w:type="paragraph" w:customStyle="1" w:styleId="CTA----">
    <w:name w:val="CTA ----"/>
    <w:basedOn w:val="OPCParaBase"/>
    <w:next w:val="Normal"/>
    <w:rsid w:val="00685B76"/>
    <w:pPr>
      <w:spacing w:before="60" w:line="240" w:lineRule="atLeast"/>
      <w:ind w:left="255" w:hanging="255"/>
    </w:pPr>
    <w:rPr>
      <w:sz w:val="20"/>
    </w:rPr>
  </w:style>
  <w:style w:type="paragraph" w:customStyle="1" w:styleId="CTA1a">
    <w:name w:val="CTA 1(a)"/>
    <w:basedOn w:val="OPCParaBase"/>
    <w:rsid w:val="00685B76"/>
    <w:pPr>
      <w:tabs>
        <w:tab w:val="right" w:pos="414"/>
      </w:tabs>
      <w:spacing w:before="40" w:line="240" w:lineRule="atLeast"/>
      <w:ind w:left="675" w:hanging="675"/>
    </w:pPr>
    <w:rPr>
      <w:sz w:val="20"/>
    </w:rPr>
  </w:style>
  <w:style w:type="paragraph" w:customStyle="1" w:styleId="CTA1ai">
    <w:name w:val="CTA 1(a)(i)"/>
    <w:basedOn w:val="OPCParaBase"/>
    <w:rsid w:val="00685B76"/>
    <w:pPr>
      <w:tabs>
        <w:tab w:val="right" w:pos="1004"/>
      </w:tabs>
      <w:spacing w:before="40" w:line="240" w:lineRule="atLeast"/>
      <w:ind w:left="1253" w:hanging="1253"/>
    </w:pPr>
    <w:rPr>
      <w:sz w:val="20"/>
    </w:rPr>
  </w:style>
  <w:style w:type="paragraph" w:customStyle="1" w:styleId="CTA2a">
    <w:name w:val="CTA 2(a)"/>
    <w:basedOn w:val="OPCParaBase"/>
    <w:rsid w:val="00685B76"/>
    <w:pPr>
      <w:tabs>
        <w:tab w:val="right" w:pos="482"/>
      </w:tabs>
      <w:spacing w:before="40" w:line="240" w:lineRule="atLeast"/>
      <w:ind w:left="748" w:hanging="748"/>
    </w:pPr>
    <w:rPr>
      <w:sz w:val="20"/>
    </w:rPr>
  </w:style>
  <w:style w:type="paragraph" w:customStyle="1" w:styleId="CTA2ai">
    <w:name w:val="CTA 2(a)(i)"/>
    <w:basedOn w:val="OPCParaBase"/>
    <w:rsid w:val="00685B76"/>
    <w:pPr>
      <w:tabs>
        <w:tab w:val="right" w:pos="1089"/>
      </w:tabs>
      <w:spacing w:before="40" w:line="240" w:lineRule="atLeast"/>
      <w:ind w:left="1327" w:hanging="1327"/>
    </w:pPr>
    <w:rPr>
      <w:sz w:val="20"/>
    </w:rPr>
  </w:style>
  <w:style w:type="paragraph" w:customStyle="1" w:styleId="CTA3a">
    <w:name w:val="CTA 3(a)"/>
    <w:basedOn w:val="OPCParaBase"/>
    <w:rsid w:val="00685B76"/>
    <w:pPr>
      <w:tabs>
        <w:tab w:val="right" w:pos="556"/>
      </w:tabs>
      <w:spacing w:before="40" w:line="240" w:lineRule="atLeast"/>
      <w:ind w:left="805" w:hanging="805"/>
    </w:pPr>
    <w:rPr>
      <w:sz w:val="20"/>
    </w:rPr>
  </w:style>
  <w:style w:type="paragraph" w:customStyle="1" w:styleId="CTA3ai">
    <w:name w:val="CTA 3(a)(i)"/>
    <w:basedOn w:val="OPCParaBase"/>
    <w:rsid w:val="00685B76"/>
    <w:pPr>
      <w:tabs>
        <w:tab w:val="right" w:pos="1140"/>
      </w:tabs>
      <w:spacing w:before="40" w:line="240" w:lineRule="atLeast"/>
      <w:ind w:left="1361" w:hanging="1361"/>
    </w:pPr>
    <w:rPr>
      <w:sz w:val="20"/>
    </w:rPr>
  </w:style>
  <w:style w:type="paragraph" w:customStyle="1" w:styleId="CTA4a">
    <w:name w:val="CTA 4(a)"/>
    <w:basedOn w:val="OPCParaBase"/>
    <w:rsid w:val="00685B76"/>
    <w:pPr>
      <w:tabs>
        <w:tab w:val="right" w:pos="624"/>
      </w:tabs>
      <w:spacing w:before="40" w:line="240" w:lineRule="atLeast"/>
      <w:ind w:left="873" w:hanging="873"/>
    </w:pPr>
    <w:rPr>
      <w:sz w:val="20"/>
    </w:rPr>
  </w:style>
  <w:style w:type="paragraph" w:customStyle="1" w:styleId="CTA4ai">
    <w:name w:val="CTA 4(a)(i)"/>
    <w:basedOn w:val="OPCParaBase"/>
    <w:rsid w:val="00685B76"/>
    <w:pPr>
      <w:tabs>
        <w:tab w:val="right" w:pos="1213"/>
      </w:tabs>
      <w:spacing w:before="40" w:line="240" w:lineRule="atLeast"/>
      <w:ind w:left="1452" w:hanging="1452"/>
    </w:pPr>
    <w:rPr>
      <w:sz w:val="20"/>
    </w:rPr>
  </w:style>
  <w:style w:type="paragraph" w:customStyle="1" w:styleId="CTACAPS">
    <w:name w:val="CTA CAPS"/>
    <w:basedOn w:val="OPCParaBase"/>
    <w:rsid w:val="00685B76"/>
    <w:pPr>
      <w:spacing w:before="60" w:line="240" w:lineRule="atLeast"/>
    </w:pPr>
    <w:rPr>
      <w:sz w:val="20"/>
    </w:rPr>
  </w:style>
  <w:style w:type="paragraph" w:customStyle="1" w:styleId="CTAright">
    <w:name w:val="CTA right"/>
    <w:basedOn w:val="OPCParaBase"/>
    <w:rsid w:val="00685B76"/>
    <w:pPr>
      <w:spacing w:before="60" w:line="240" w:lineRule="auto"/>
      <w:jc w:val="right"/>
    </w:pPr>
    <w:rPr>
      <w:sz w:val="20"/>
    </w:rPr>
  </w:style>
  <w:style w:type="paragraph" w:customStyle="1" w:styleId="subsection">
    <w:name w:val="subsection"/>
    <w:aliases w:val="ss"/>
    <w:basedOn w:val="OPCParaBase"/>
    <w:link w:val="subsectionChar"/>
    <w:rsid w:val="00685B76"/>
    <w:pPr>
      <w:tabs>
        <w:tab w:val="right" w:pos="1021"/>
      </w:tabs>
      <w:spacing w:before="180" w:line="240" w:lineRule="auto"/>
      <w:ind w:left="1134" w:hanging="1134"/>
    </w:pPr>
  </w:style>
  <w:style w:type="paragraph" w:customStyle="1" w:styleId="Definition">
    <w:name w:val="Definition"/>
    <w:aliases w:val="dd"/>
    <w:basedOn w:val="OPCParaBase"/>
    <w:rsid w:val="00685B76"/>
    <w:pPr>
      <w:spacing w:before="180" w:line="240" w:lineRule="auto"/>
      <w:ind w:left="1134"/>
    </w:pPr>
  </w:style>
  <w:style w:type="paragraph" w:customStyle="1" w:styleId="ETAsubitem">
    <w:name w:val="ETA(subitem)"/>
    <w:basedOn w:val="OPCParaBase"/>
    <w:rsid w:val="00685B76"/>
    <w:pPr>
      <w:tabs>
        <w:tab w:val="right" w:pos="340"/>
      </w:tabs>
      <w:spacing w:before="60" w:line="240" w:lineRule="auto"/>
      <w:ind w:left="454" w:hanging="454"/>
    </w:pPr>
    <w:rPr>
      <w:sz w:val="20"/>
    </w:rPr>
  </w:style>
  <w:style w:type="paragraph" w:customStyle="1" w:styleId="ETApara">
    <w:name w:val="ETA(para)"/>
    <w:basedOn w:val="OPCParaBase"/>
    <w:rsid w:val="00685B76"/>
    <w:pPr>
      <w:tabs>
        <w:tab w:val="right" w:pos="754"/>
      </w:tabs>
      <w:spacing w:before="60" w:line="240" w:lineRule="auto"/>
      <w:ind w:left="828" w:hanging="828"/>
    </w:pPr>
    <w:rPr>
      <w:sz w:val="20"/>
    </w:rPr>
  </w:style>
  <w:style w:type="paragraph" w:customStyle="1" w:styleId="ETAsubpara">
    <w:name w:val="ETA(subpara)"/>
    <w:basedOn w:val="OPCParaBase"/>
    <w:rsid w:val="00685B76"/>
    <w:pPr>
      <w:tabs>
        <w:tab w:val="right" w:pos="1083"/>
      </w:tabs>
      <w:spacing w:before="60" w:line="240" w:lineRule="auto"/>
      <w:ind w:left="1191" w:hanging="1191"/>
    </w:pPr>
    <w:rPr>
      <w:sz w:val="20"/>
    </w:rPr>
  </w:style>
  <w:style w:type="paragraph" w:customStyle="1" w:styleId="ETAsub-subpara">
    <w:name w:val="ETA(sub-subpara)"/>
    <w:basedOn w:val="OPCParaBase"/>
    <w:rsid w:val="00685B76"/>
    <w:pPr>
      <w:tabs>
        <w:tab w:val="right" w:pos="1412"/>
      </w:tabs>
      <w:spacing w:before="60" w:line="240" w:lineRule="auto"/>
      <w:ind w:left="1525" w:hanging="1525"/>
    </w:pPr>
    <w:rPr>
      <w:sz w:val="20"/>
    </w:rPr>
  </w:style>
  <w:style w:type="paragraph" w:customStyle="1" w:styleId="Formula">
    <w:name w:val="Formula"/>
    <w:basedOn w:val="OPCParaBase"/>
    <w:rsid w:val="00685B76"/>
    <w:pPr>
      <w:spacing w:line="240" w:lineRule="auto"/>
      <w:ind w:left="1134"/>
    </w:pPr>
    <w:rPr>
      <w:sz w:val="20"/>
    </w:rPr>
  </w:style>
  <w:style w:type="paragraph" w:styleId="Header">
    <w:name w:val="header"/>
    <w:basedOn w:val="OPCParaBase"/>
    <w:link w:val="HeaderChar"/>
    <w:unhideWhenUsed/>
    <w:rsid w:val="00685B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85B76"/>
    <w:rPr>
      <w:rFonts w:eastAsia="Times New Roman" w:cs="Times New Roman"/>
      <w:sz w:val="16"/>
      <w:lang w:eastAsia="en-AU"/>
    </w:rPr>
  </w:style>
  <w:style w:type="paragraph" w:customStyle="1" w:styleId="House">
    <w:name w:val="House"/>
    <w:basedOn w:val="OPCParaBase"/>
    <w:rsid w:val="00685B76"/>
    <w:pPr>
      <w:spacing w:line="240" w:lineRule="auto"/>
    </w:pPr>
    <w:rPr>
      <w:sz w:val="28"/>
    </w:rPr>
  </w:style>
  <w:style w:type="paragraph" w:customStyle="1" w:styleId="Item">
    <w:name w:val="Item"/>
    <w:aliases w:val="i"/>
    <w:basedOn w:val="OPCParaBase"/>
    <w:next w:val="ItemHead"/>
    <w:rsid w:val="00685B76"/>
    <w:pPr>
      <w:keepLines/>
      <w:spacing w:before="80" w:line="240" w:lineRule="auto"/>
      <w:ind w:left="709"/>
    </w:pPr>
  </w:style>
  <w:style w:type="paragraph" w:customStyle="1" w:styleId="ItemHead">
    <w:name w:val="ItemHead"/>
    <w:aliases w:val="ih"/>
    <w:basedOn w:val="OPCParaBase"/>
    <w:next w:val="Item"/>
    <w:rsid w:val="00685B7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85B76"/>
    <w:pPr>
      <w:spacing w:line="240" w:lineRule="auto"/>
    </w:pPr>
    <w:rPr>
      <w:b/>
      <w:sz w:val="32"/>
    </w:rPr>
  </w:style>
  <w:style w:type="paragraph" w:customStyle="1" w:styleId="notedraft">
    <w:name w:val="note(draft)"/>
    <w:aliases w:val="nd"/>
    <w:basedOn w:val="OPCParaBase"/>
    <w:rsid w:val="00685B76"/>
    <w:pPr>
      <w:spacing w:before="240" w:line="240" w:lineRule="auto"/>
      <w:ind w:left="284" w:hanging="284"/>
    </w:pPr>
    <w:rPr>
      <w:i/>
      <w:sz w:val="24"/>
    </w:rPr>
  </w:style>
  <w:style w:type="paragraph" w:customStyle="1" w:styleId="notemargin">
    <w:name w:val="note(margin)"/>
    <w:aliases w:val="nm"/>
    <w:basedOn w:val="OPCParaBase"/>
    <w:rsid w:val="00685B76"/>
    <w:pPr>
      <w:tabs>
        <w:tab w:val="left" w:pos="709"/>
      </w:tabs>
      <w:spacing w:before="122" w:line="198" w:lineRule="exact"/>
      <w:ind w:left="709" w:hanging="709"/>
    </w:pPr>
    <w:rPr>
      <w:sz w:val="18"/>
    </w:rPr>
  </w:style>
  <w:style w:type="paragraph" w:customStyle="1" w:styleId="noteToPara">
    <w:name w:val="noteToPara"/>
    <w:aliases w:val="ntp"/>
    <w:basedOn w:val="OPCParaBase"/>
    <w:rsid w:val="00685B76"/>
    <w:pPr>
      <w:spacing w:before="122" w:line="198" w:lineRule="exact"/>
      <w:ind w:left="2353" w:hanging="709"/>
    </w:pPr>
    <w:rPr>
      <w:sz w:val="18"/>
    </w:rPr>
  </w:style>
  <w:style w:type="paragraph" w:customStyle="1" w:styleId="noteParlAmend">
    <w:name w:val="note(ParlAmend)"/>
    <w:aliases w:val="npp"/>
    <w:basedOn w:val="OPCParaBase"/>
    <w:next w:val="ParlAmend"/>
    <w:rsid w:val="00685B76"/>
    <w:pPr>
      <w:spacing w:line="240" w:lineRule="auto"/>
      <w:jc w:val="right"/>
    </w:pPr>
    <w:rPr>
      <w:rFonts w:ascii="Arial" w:hAnsi="Arial"/>
      <w:b/>
      <w:i/>
    </w:rPr>
  </w:style>
  <w:style w:type="paragraph" w:customStyle="1" w:styleId="Page1">
    <w:name w:val="Page1"/>
    <w:basedOn w:val="OPCParaBase"/>
    <w:rsid w:val="00685B76"/>
    <w:pPr>
      <w:spacing w:before="400" w:line="240" w:lineRule="auto"/>
    </w:pPr>
    <w:rPr>
      <w:b/>
      <w:sz w:val="32"/>
    </w:rPr>
  </w:style>
  <w:style w:type="paragraph" w:customStyle="1" w:styleId="PageBreak">
    <w:name w:val="PageBreak"/>
    <w:aliases w:val="pb"/>
    <w:basedOn w:val="OPCParaBase"/>
    <w:rsid w:val="00685B76"/>
    <w:pPr>
      <w:spacing w:line="240" w:lineRule="auto"/>
    </w:pPr>
    <w:rPr>
      <w:sz w:val="20"/>
    </w:rPr>
  </w:style>
  <w:style w:type="paragraph" w:customStyle="1" w:styleId="paragraphsub">
    <w:name w:val="paragraph(sub)"/>
    <w:aliases w:val="aa"/>
    <w:basedOn w:val="OPCParaBase"/>
    <w:rsid w:val="00685B76"/>
    <w:pPr>
      <w:tabs>
        <w:tab w:val="right" w:pos="1985"/>
      </w:tabs>
      <w:spacing w:before="40" w:line="240" w:lineRule="auto"/>
      <w:ind w:left="2098" w:hanging="2098"/>
    </w:pPr>
  </w:style>
  <w:style w:type="paragraph" w:customStyle="1" w:styleId="paragraphsub-sub">
    <w:name w:val="paragraph(sub-sub)"/>
    <w:aliases w:val="aaa"/>
    <w:basedOn w:val="OPCParaBase"/>
    <w:rsid w:val="00685B76"/>
    <w:pPr>
      <w:tabs>
        <w:tab w:val="right" w:pos="2722"/>
      </w:tabs>
      <w:spacing w:before="40" w:line="240" w:lineRule="auto"/>
      <w:ind w:left="2835" w:hanging="2835"/>
    </w:pPr>
  </w:style>
  <w:style w:type="paragraph" w:customStyle="1" w:styleId="paragraph">
    <w:name w:val="paragraph"/>
    <w:aliases w:val="a"/>
    <w:basedOn w:val="OPCParaBase"/>
    <w:link w:val="paragraphChar"/>
    <w:rsid w:val="00685B76"/>
    <w:pPr>
      <w:tabs>
        <w:tab w:val="right" w:pos="1531"/>
      </w:tabs>
      <w:spacing w:before="40" w:line="240" w:lineRule="auto"/>
      <w:ind w:left="1644" w:hanging="1644"/>
    </w:pPr>
  </w:style>
  <w:style w:type="paragraph" w:customStyle="1" w:styleId="ParlAmend">
    <w:name w:val="ParlAmend"/>
    <w:aliases w:val="pp"/>
    <w:basedOn w:val="OPCParaBase"/>
    <w:rsid w:val="00685B76"/>
    <w:pPr>
      <w:spacing w:before="240" w:line="240" w:lineRule="atLeast"/>
      <w:ind w:hanging="567"/>
    </w:pPr>
    <w:rPr>
      <w:sz w:val="24"/>
    </w:rPr>
  </w:style>
  <w:style w:type="paragraph" w:customStyle="1" w:styleId="Penalty">
    <w:name w:val="Penalty"/>
    <w:basedOn w:val="OPCParaBase"/>
    <w:rsid w:val="00685B76"/>
    <w:pPr>
      <w:tabs>
        <w:tab w:val="left" w:pos="2977"/>
      </w:tabs>
      <w:spacing w:before="180" w:line="240" w:lineRule="auto"/>
      <w:ind w:left="1985" w:hanging="851"/>
    </w:pPr>
  </w:style>
  <w:style w:type="paragraph" w:customStyle="1" w:styleId="Portfolio">
    <w:name w:val="Portfolio"/>
    <w:basedOn w:val="OPCParaBase"/>
    <w:rsid w:val="00685B76"/>
    <w:pPr>
      <w:spacing w:line="240" w:lineRule="auto"/>
    </w:pPr>
    <w:rPr>
      <w:i/>
      <w:sz w:val="20"/>
    </w:rPr>
  </w:style>
  <w:style w:type="paragraph" w:customStyle="1" w:styleId="Preamble">
    <w:name w:val="Preamble"/>
    <w:basedOn w:val="OPCParaBase"/>
    <w:next w:val="Normal"/>
    <w:rsid w:val="00685B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85B76"/>
    <w:pPr>
      <w:spacing w:line="240" w:lineRule="auto"/>
    </w:pPr>
    <w:rPr>
      <w:i/>
      <w:sz w:val="20"/>
    </w:rPr>
  </w:style>
  <w:style w:type="paragraph" w:customStyle="1" w:styleId="Session">
    <w:name w:val="Session"/>
    <w:basedOn w:val="OPCParaBase"/>
    <w:rsid w:val="00685B76"/>
    <w:pPr>
      <w:spacing w:line="240" w:lineRule="auto"/>
    </w:pPr>
    <w:rPr>
      <w:sz w:val="28"/>
    </w:rPr>
  </w:style>
  <w:style w:type="paragraph" w:customStyle="1" w:styleId="Sponsor">
    <w:name w:val="Sponsor"/>
    <w:basedOn w:val="OPCParaBase"/>
    <w:rsid w:val="00685B76"/>
    <w:pPr>
      <w:spacing w:line="240" w:lineRule="auto"/>
    </w:pPr>
    <w:rPr>
      <w:i/>
    </w:rPr>
  </w:style>
  <w:style w:type="paragraph" w:customStyle="1" w:styleId="Subitem">
    <w:name w:val="Subitem"/>
    <w:aliases w:val="iss"/>
    <w:basedOn w:val="OPCParaBase"/>
    <w:rsid w:val="00685B76"/>
    <w:pPr>
      <w:spacing w:before="180" w:line="240" w:lineRule="auto"/>
      <w:ind w:left="709" w:hanging="709"/>
    </w:pPr>
  </w:style>
  <w:style w:type="paragraph" w:customStyle="1" w:styleId="SubitemHead">
    <w:name w:val="SubitemHead"/>
    <w:aliases w:val="issh"/>
    <w:basedOn w:val="OPCParaBase"/>
    <w:rsid w:val="00685B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85B76"/>
    <w:pPr>
      <w:spacing w:before="40" w:line="240" w:lineRule="auto"/>
      <w:ind w:left="1134"/>
    </w:pPr>
  </w:style>
  <w:style w:type="paragraph" w:customStyle="1" w:styleId="SubsectionHead">
    <w:name w:val="SubsectionHead"/>
    <w:aliases w:val="ssh"/>
    <w:basedOn w:val="OPCParaBase"/>
    <w:next w:val="subsection"/>
    <w:rsid w:val="00685B76"/>
    <w:pPr>
      <w:keepNext/>
      <w:keepLines/>
      <w:spacing w:before="240" w:line="240" w:lineRule="auto"/>
      <w:ind w:left="1134"/>
    </w:pPr>
    <w:rPr>
      <w:i/>
    </w:rPr>
  </w:style>
  <w:style w:type="paragraph" w:customStyle="1" w:styleId="Tablea">
    <w:name w:val="Table(a)"/>
    <w:aliases w:val="ta"/>
    <w:basedOn w:val="OPCParaBase"/>
    <w:rsid w:val="00685B76"/>
    <w:pPr>
      <w:spacing w:before="60" w:line="240" w:lineRule="auto"/>
      <w:ind w:left="284" w:hanging="284"/>
    </w:pPr>
    <w:rPr>
      <w:sz w:val="20"/>
    </w:rPr>
  </w:style>
  <w:style w:type="paragraph" w:customStyle="1" w:styleId="TableAA">
    <w:name w:val="Table(AA)"/>
    <w:aliases w:val="taaa"/>
    <w:basedOn w:val="OPCParaBase"/>
    <w:rsid w:val="00685B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85B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85B76"/>
    <w:pPr>
      <w:spacing w:before="60" w:line="240" w:lineRule="atLeast"/>
    </w:pPr>
    <w:rPr>
      <w:sz w:val="20"/>
    </w:rPr>
  </w:style>
  <w:style w:type="paragraph" w:customStyle="1" w:styleId="TLPBoxTextnote">
    <w:name w:val="TLPBoxText(note"/>
    <w:aliases w:val="right)"/>
    <w:basedOn w:val="OPCParaBase"/>
    <w:rsid w:val="00685B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85B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85B76"/>
    <w:pPr>
      <w:spacing w:before="122" w:line="198" w:lineRule="exact"/>
      <w:ind w:left="1985" w:hanging="851"/>
      <w:jc w:val="right"/>
    </w:pPr>
    <w:rPr>
      <w:sz w:val="18"/>
    </w:rPr>
  </w:style>
  <w:style w:type="paragraph" w:customStyle="1" w:styleId="TLPTableBullet">
    <w:name w:val="TLPTableBullet"/>
    <w:aliases w:val="ttb"/>
    <w:basedOn w:val="OPCParaBase"/>
    <w:rsid w:val="00685B76"/>
    <w:pPr>
      <w:spacing w:line="240" w:lineRule="exact"/>
      <w:ind w:left="284" w:hanging="284"/>
    </w:pPr>
    <w:rPr>
      <w:sz w:val="20"/>
    </w:rPr>
  </w:style>
  <w:style w:type="paragraph" w:styleId="TOC1">
    <w:name w:val="toc 1"/>
    <w:basedOn w:val="OPCParaBase"/>
    <w:next w:val="Normal"/>
    <w:uiPriority w:val="39"/>
    <w:semiHidden/>
    <w:unhideWhenUsed/>
    <w:rsid w:val="00685B7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85B7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85B7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85B7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85B7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85B7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85B7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85B7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85B7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85B76"/>
    <w:pPr>
      <w:keepLines/>
      <w:spacing w:before="240" w:after="120" w:line="240" w:lineRule="auto"/>
      <w:ind w:left="794"/>
    </w:pPr>
    <w:rPr>
      <w:b/>
      <w:kern w:val="28"/>
      <w:sz w:val="20"/>
    </w:rPr>
  </w:style>
  <w:style w:type="paragraph" w:customStyle="1" w:styleId="TofSectsHeading">
    <w:name w:val="TofSects(Heading)"/>
    <w:basedOn w:val="OPCParaBase"/>
    <w:rsid w:val="00685B76"/>
    <w:pPr>
      <w:spacing w:before="240" w:after="120" w:line="240" w:lineRule="auto"/>
    </w:pPr>
    <w:rPr>
      <w:b/>
      <w:sz w:val="24"/>
    </w:rPr>
  </w:style>
  <w:style w:type="paragraph" w:customStyle="1" w:styleId="TofSectsSection">
    <w:name w:val="TofSects(Section)"/>
    <w:basedOn w:val="OPCParaBase"/>
    <w:rsid w:val="00685B76"/>
    <w:pPr>
      <w:keepLines/>
      <w:spacing w:before="40" w:line="240" w:lineRule="auto"/>
      <w:ind w:left="1588" w:hanging="794"/>
    </w:pPr>
    <w:rPr>
      <w:kern w:val="28"/>
      <w:sz w:val="18"/>
    </w:rPr>
  </w:style>
  <w:style w:type="paragraph" w:customStyle="1" w:styleId="TofSectsSubdiv">
    <w:name w:val="TofSects(Subdiv)"/>
    <w:basedOn w:val="OPCParaBase"/>
    <w:rsid w:val="00685B76"/>
    <w:pPr>
      <w:keepLines/>
      <w:spacing w:before="80" w:line="240" w:lineRule="auto"/>
      <w:ind w:left="1588" w:hanging="794"/>
    </w:pPr>
    <w:rPr>
      <w:kern w:val="28"/>
    </w:rPr>
  </w:style>
  <w:style w:type="paragraph" w:customStyle="1" w:styleId="WRStyle">
    <w:name w:val="WR Style"/>
    <w:aliases w:val="WR"/>
    <w:basedOn w:val="OPCParaBase"/>
    <w:rsid w:val="00685B76"/>
    <w:pPr>
      <w:spacing w:before="240" w:line="240" w:lineRule="auto"/>
      <w:ind w:left="284" w:hanging="284"/>
    </w:pPr>
    <w:rPr>
      <w:b/>
      <w:i/>
      <w:kern w:val="28"/>
      <w:sz w:val="24"/>
    </w:rPr>
  </w:style>
  <w:style w:type="paragraph" w:customStyle="1" w:styleId="notepara">
    <w:name w:val="note(para)"/>
    <w:aliases w:val="na"/>
    <w:basedOn w:val="OPCParaBase"/>
    <w:rsid w:val="00685B76"/>
    <w:pPr>
      <w:spacing w:before="40" w:line="198" w:lineRule="exact"/>
      <w:ind w:left="2354" w:hanging="369"/>
    </w:pPr>
    <w:rPr>
      <w:sz w:val="18"/>
    </w:rPr>
  </w:style>
  <w:style w:type="paragraph" w:styleId="Footer">
    <w:name w:val="footer"/>
    <w:link w:val="FooterChar"/>
    <w:rsid w:val="00685B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85B76"/>
    <w:rPr>
      <w:rFonts w:eastAsia="Times New Roman" w:cs="Times New Roman"/>
      <w:sz w:val="22"/>
      <w:szCs w:val="24"/>
      <w:lang w:eastAsia="en-AU"/>
    </w:rPr>
  </w:style>
  <w:style w:type="character" w:styleId="LineNumber">
    <w:name w:val="line number"/>
    <w:basedOn w:val="OPCCharBase"/>
    <w:uiPriority w:val="99"/>
    <w:semiHidden/>
    <w:unhideWhenUsed/>
    <w:rsid w:val="00685B76"/>
    <w:rPr>
      <w:sz w:val="16"/>
    </w:rPr>
  </w:style>
  <w:style w:type="table" w:customStyle="1" w:styleId="CFlag">
    <w:name w:val="CFlag"/>
    <w:basedOn w:val="TableNormal"/>
    <w:uiPriority w:val="99"/>
    <w:rsid w:val="00685B76"/>
    <w:rPr>
      <w:rFonts w:eastAsia="Times New Roman" w:cs="Times New Roman"/>
      <w:lang w:eastAsia="en-AU"/>
    </w:rPr>
    <w:tblPr/>
  </w:style>
  <w:style w:type="paragraph" w:customStyle="1" w:styleId="NotesHeading1">
    <w:name w:val="NotesHeading 1"/>
    <w:basedOn w:val="OPCParaBase"/>
    <w:next w:val="Normal"/>
    <w:rsid w:val="00685B76"/>
    <w:rPr>
      <w:b/>
      <w:sz w:val="28"/>
      <w:szCs w:val="28"/>
    </w:rPr>
  </w:style>
  <w:style w:type="paragraph" w:customStyle="1" w:styleId="NotesHeading2">
    <w:name w:val="NotesHeading 2"/>
    <w:basedOn w:val="OPCParaBase"/>
    <w:next w:val="Normal"/>
    <w:rsid w:val="00685B76"/>
    <w:rPr>
      <w:b/>
      <w:sz w:val="28"/>
      <w:szCs w:val="28"/>
    </w:rPr>
  </w:style>
  <w:style w:type="paragraph" w:customStyle="1" w:styleId="SignCoverPageEnd">
    <w:name w:val="SignCoverPageEnd"/>
    <w:basedOn w:val="OPCParaBase"/>
    <w:next w:val="Normal"/>
    <w:rsid w:val="00685B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85B76"/>
    <w:pPr>
      <w:pBdr>
        <w:top w:val="single" w:sz="4" w:space="1" w:color="auto"/>
      </w:pBdr>
      <w:spacing w:before="360"/>
      <w:ind w:right="397"/>
      <w:jc w:val="both"/>
    </w:pPr>
  </w:style>
  <w:style w:type="paragraph" w:customStyle="1" w:styleId="Paragraphsub-sub-sub">
    <w:name w:val="Paragraph(sub-sub-sub)"/>
    <w:aliases w:val="aaaa"/>
    <w:basedOn w:val="OPCParaBase"/>
    <w:rsid w:val="00685B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85B7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85B7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85B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85B7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85B76"/>
    <w:pPr>
      <w:spacing w:before="120"/>
    </w:pPr>
  </w:style>
  <w:style w:type="paragraph" w:customStyle="1" w:styleId="TableTextEndNotes">
    <w:name w:val="TableTextEndNotes"/>
    <w:aliases w:val="Tten"/>
    <w:basedOn w:val="Normal"/>
    <w:rsid w:val="00685B76"/>
    <w:pPr>
      <w:spacing w:before="60" w:line="240" w:lineRule="auto"/>
    </w:pPr>
    <w:rPr>
      <w:rFonts w:cs="Arial"/>
      <w:sz w:val="20"/>
      <w:szCs w:val="22"/>
    </w:rPr>
  </w:style>
  <w:style w:type="paragraph" w:customStyle="1" w:styleId="TableHeading">
    <w:name w:val="TableHeading"/>
    <w:aliases w:val="th"/>
    <w:basedOn w:val="OPCParaBase"/>
    <w:next w:val="Tabletext"/>
    <w:rsid w:val="00685B76"/>
    <w:pPr>
      <w:keepNext/>
      <w:spacing w:before="60" w:line="240" w:lineRule="atLeast"/>
    </w:pPr>
    <w:rPr>
      <w:b/>
      <w:sz w:val="20"/>
    </w:rPr>
  </w:style>
  <w:style w:type="paragraph" w:customStyle="1" w:styleId="NoteToSubpara">
    <w:name w:val="NoteToSubpara"/>
    <w:aliases w:val="nts"/>
    <w:basedOn w:val="OPCParaBase"/>
    <w:rsid w:val="00685B76"/>
    <w:pPr>
      <w:spacing w:before="40" w:line="198" w:lineRule="exact"/>
      <w:ind w:left="2835" w:hanging="709"/>
    </w:pPr>
    <w:rPr>
      <w:sz w:val="18"/>
    </w:rPr>
  </w:style>
  <w:style w:type="paragraph" w:customStyle="1" w:styleId="ENoteTableHeading">
    <w:name w:val="ENoteTableHeading"/>
    <w:aliases w:val="enth"/>
    <w:basedOn w:val="OPCParaBase"/>
    <w:rsid w:val="00685B76"/>
    <w:pPr>
      <w:keepNext/>
      <w:spacing w:before="60" w:line="240" w:lineRule="atLeast"/>
    </w:pPr>
    <w:rPr>
      <w:rFonts w:ascii="Arial" w:hAnsi="Arial"/>
      <w:b/>
      <w:sz w:val="16"/>
    </w:rPr>
  </w:style>
  <w:style w:type="paragraph" w:customStyle="1" w:styleId="ENoteTTi">
    <w:name w:val="ENoteTTi"/>
    <w:aliases w:val="entti"/>
    <w:basedOn w:val="OPCParaBase"/>
    <w:rsid w:val="00685B76"/>
    <w:pPr>
      <w:keepNext/>
      <w:spacing w:before="60" w:line="240" w:lineRule="atLeast"/>
      <w:ind w:left="170"/>
    </w:pPr>
    <w:rPr>
      <w:sz w:val="16"/>
    </w:rPr>
  </w:style>
  <w:style w:type="paragraph" w:customStyle="1" w:styleId="ENotesHeading1">
    <w:name w:val="ENotesHeading 1"/>
    <w:aliases w:val="Enh1"/>
    <w:basedOn w:val="OPCParaBase"/>
    <w:next w:val="Normal"/>
    <w:rsid w:val="00685B76"/>
    <w:pPr>
      <w:spacing w:before="120"/>
      <w:outlineLvl w:val="1"/>
    </w:pPr>
    <w:rPr>
      <w:b/>
      <w:sz w:val="28"/>
      <w:szCs w:val="28"/>
    </w:rPr>
  </w:style>
  <w:style w:type="paragraph" w:customStyle="1" w:styleId="ENotesHeading2">
    <w:name w:val="ENotesHeading 2"/>
    <w:aliases w:val="Enh2"/>
    <w:basedOn w:val="OPCParaBase"/>
    <w:next w:val="Normal"/>
    <w:rsid w:val="00685B76"/>
    <w:pPr>
      <w:spacing w:before="120" w:after="120"/>
      <w:outlineLvl w:val="2"/>
    </w:pPr>
    <w:rPr>
      <w:b/>
      <w:sz w:val="24"/>
      <w:szCs w:val="28"/>
    </w:rPr>
  </w:style>
  <w:style w:type="paragraph" w:customStyle="1" w:styleId="ENoteTTIndentHeading">
    <w:name w:val="ENoteTTIndentHeading"/>
    <w:aliases w:val="enTTHi"/>
    <w:basedOn w:val="OPCParaBase"/>
    <w:rsid w:val="00685B7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85B76"/>
    <w:pPr>
      <w:spacing w:before="60" w:line="240" w:lineRule="atLeast"/>
    </w:pPr>
    <w:rPr>
      <w:sz w:val="16"/>
    </w:rPr>
  </w:style>
  <w:style w:type="paragraph" w:customStyle="1" w:styleId="MadeunderText">
    <w:name w:val="MadeunderText"/>
    <w:basedOn w:val="OPCParaBase"/>
    <w:next w:val="Normal"/>
    <w:rsid w:val="00685B76"/>
    <w:pPr>
      <w:spacing w:before="240"/>
    </w:pPr>
    <w:rPr>
      <w:sz w:val="24"/>
      <w:szCs w:val="24"/>
    </w:rPr>
  </w:style>
  <w:style w:type="paragraph" w:customStyle="1" w:styleId="ENotesHeading3">
    <w:name w:val="ENotesHeading 3"/>
    <w:aliases w:val="Enh3"/>
    <w:basedOn w:val="OPCParaBase"/>
    <w:next w:val="Normal"/>
    <w:rsid w:val="00685B76"/>
    <w:pPr>
      <w:keepNext/>
      <w:spacing w:before="120" w:line="240" w:lineRule="auto"/>
      <w:outlineLvl w:val="4"/>
    </w:pPr>
    <w:rPr>
      <w:b/>
      <w:szCs w:val="24"/>
    </w:rPr>
  </w:style>
  <w:style w:type="paragraph" w:customStyle="1" w:styleId="SubPartCASA">
    <w:name w:val="SubPart(CASA)"/>
    <w:aliases w:val="csp"/>
    <w:basedOn w:val="OPCParaBase"/>
    <w:next w:val="ActHead3"/>
    <w:rsid w:val="00685B76"/>
    <w:pPr>
      <w:keepNext/>
      <w:keepLines/>
      <w:spacing w:before="280"/>
      <w:outlineLvl w:val="1"/>
    </w:pPr>
    <w:rPr>
      <w:b/>
      <w:kern w:val="28"/>
      <w:sz w:val="32"/>
    </w:rPr>
  </w:style>
  <w:style w:type="character" w:customStyle="1" w:styleId="CharSubPartTextCASA">
    <w:name w:val="CharSubPartText(CASA)"/>
    <w:basedOn w:val="OPCCharBase"/>
    <w:uiPriority w:val="1"/>
    <w:rsid w:val="00685B76"/>
  </w:style>
  <w:style w:type="character" w:customStyle="1" w:styleId="CharSubPartNoCASA">
    <w:name w:val="CharSubPartNo(CASA)"/>
    <w:basedOn w:val="OPCCharBase"/>
    <w:uiPriority w:val="1"/>
    <w:rsid w:val="00685B76"/>
  </w:style>
  <w:style w:type="paragraph" w:customStyle="1" w:styleId="ENoteTTIndentHeadingSub">
    <w:name w:val="ENoteTTIndentHeadingSub"/>
    <w:aliases w:val="enTTHis"/>
    <w:basedOn w:val="OPCParaBase"/>
    <w:rsid w:val="00685B76"/>
    <w:pPr>
      <w:keepNext/>
      <w:spacing w:before="60" w:line="240" w:lineRule="atLeast"/>
      <w:ind w:left="340"/>
    </w:pPr>
    <w:rPr>
      <w:b/>
      <w:sz w:val="16"/>
    </w:rPr>
  </w:style>
  <w:style w:type="paragraph" w:customStyle="1" w:styleId="ENoteTTiSub">
    <w:name w:val="ENoteTTiSub"/>
    <w:aliases w:val="enttis"/>
    <w:basedOn w:val="OPCParaBase"/>
    <w:rsid w:val="00685B76"/>
    <w:pPr>
      <w:keepNext/>
      <w:spacing w:before="60" w:line="240" w:lineRule="atLeast"/>
      <w:ind w:left="340"/>
    </w:pPr>
    <w:rPr>
      <w:sz w:val="16"/>
    </w:rPr>
  </w:style>
  <w:style w:type="paragraph" w:customStyle="1" w:styleId="SubDivisionMigration">
    <w:name w:val="SubDivisionMigration"/>
    <w:aliases w:val="sdm"/>
    <w:basedOn w:val="OPCParaBase"/>
    <w:rsid w:val="00685B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85B76"/>
    <w:pPr>
      <w:keepNext/>
      <w:keepLines/>
      <w:spacing w:before="240" w:line="240" w:lineRule="auto"/>
      <w:ind w:left="1134" w:hanging="1134"/>
    </w:pPr>
    <w:rPr>
      <w:b/>
      <w:sz w:val="28"/>
    </w:rPr>
  </w:style>
  <w:style w:type="table" w:styleId="TableGrid">
    <w:name w:val="Table Grid"/>
    <w:basedOn w:val="TableNormal"/>
    <w:uiPriority w:val="59"/>
    <w:rsid w:val="0068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85B7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85B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85B76"/>
    <w:rPr>
      <w:sz w:val="22"/>
    </w:rPr>
  </w:style>
  <w:style w:type="paragraph" w:customStyle="1" w:styleId="SOTextNote">
    <w:name w:val="SO TextNote"/>
    <w:aliases w:val="sont"/>
    <w:basedOn w:val="SOText"/>
    <w:qFormat/>
    <w:rsid w:val="00685B76"/>
    <w:pPr>
      <w:spacing w:before="122" w:line="198" w:lineRule="exact"/>
      <w:ind w:left="1843" w:hanging="709"/>
    </w:pPr>
    <w:rPr>
      <w:sz w:val="18"/>
    </w:rPr>
  </w:style>
  <w:style w:type="paragraph" w:customStyle="1" w:styleId="SOPara">
    <w:name w:val="SO Para"/>
    <w:aliases w:val="soa"/>
    <w:basedOn w:val="SOText"/>
    <w:link w:val="SOParaChar"/>
    <w:qFormat/>
    <w:rsid w:val="00685B76"/>
    <w:pPr>
      <w:tabs>
        <w:tab w:val="right" w:pos="1786"/>
      </w:tabs>
      <w:spacing w:before="40"/>
      <w:ind w:left="2070" w:hanging="936"/>
    </w:pPr>
  </w:style>
  <w:style w:type="character" w:customStyle="1" w:styleId="SOParaChar">
    <w:name w:val="SO Para Char"/>
    <w:aliases w:val="soa Char"/>
    <w:basedOn w:val="DefaultParagraphFont"/>
    <w:link w:val="SOPara"/>
    <w:rsid w:val="00685B76"/>
    <w:rPr>
      <w:sz w:val="22"/>
    </w:rPr>
  </w:style>
  <w:style w:type="paragraph" w:customStyle="1" w:styleId="FileName">
    <w:name w:val="FileName"/>
    <w:basedOn w:val="Normal"/>
    <w:rsid w:val="00685B76"/>
  </w:style>
  <w:style w:type="paragraph" w:customStyle="1" w:styleId="SOHeadBold">
    <w:name w:val="SO HeadBold"/>
    <w:aliases w:val="sohb"/>
    <w:basedOn w:val="SOText"/>
    <w:next w:val="SOText"/>
    <w:link w:val="SOHeadBoldChar"/>
    <w:qFormat/>
    <w:rsid w:val="00685B76"/>
    <w:rPr>
      <w:b/>
    </w:rPr>
  </w:style>
  <w:style w:type="character" w:customStyle="1" w:styleId="SOHeadBoldChar">
    <w:name w:val="SO HeadBold Char"/>
    <w:aliases w:val="sohb Char"/>
    <w:basedOn w:val="DefaultParagraphFont"/>
    <w:link w:val="SOHeadBold"/>
    <w:rsid w:val="00685B76"/>
    <w:rPr>
      <w:b/>
      <w:sz w:val="22"/>
    </w:rPr>
  </w:style>
  <w:style w:type="paragraph" w:customStyle="1" w:styleId="SOHeadItalic">
    <w:name w:val="SO HeadItalic"/>
    <w:aliases w:val="sohi"/>
    <w:basedOn w:val="SOText"/>
    <w:next w:val="SOText"/>
    <w:link w:val="SOHeadItalicChar"/>
    <w:qFormat/>
    <w:rsid w:val="00685B76"/>
    <w:rPr>
      <w:i/>
    </w:rPr>
  </w:style>
  <w:style w:type="character" w:customStyle="1" w:styleId="SOHeadItalicChar">
    <w:name w:val="SO HeadItalic Char"/>
    <w:aliases w:val="sohi Char"/>
    <w:basedOn w:val="DefaultParagraphFont"/>
    <w:link w:val="SOHeadItalic"/>
    <w:rsid w:val="00685B76"/>
    <w:rPr>
      <w:i/>
      <w:sz w:val="22"/>
    </w:rPr>
  </w:style>
  <w:style w:type="paragraph" w:customStyle="1" w:styleId="SOBullet">
    <w:name w:val="SO Bullet"/>
    <w:aliases w:val="sotb"/>
    <w:basedOn w:val="SOText"/>
    <w:link w:val="SOBulletChar"/>
    <w:qFormat/>
    <w:rsid w:val="00685B76"/>
    <w:pPr>
      <w:ind w:left="1559" w:hanging="425"/>
    </w:pPr>
  </w:style>
  <w:style w:type="character" w:customStyle="1" w:styleId="SOBulletChar">
    <w:name w:val="SO Bullet Char"/>
    <w:aliases w:val="sotb Char"/>
    <w:basedOn w:val="DefaultParagraphFont"/>
    <w:link w:val="SOBullet"/>
    <w:rsid w:val="00685B76"/>
    <w:rPr>
      <w:sz w:val="22"/>
    </w:rPr>
  </w:style>
  <w:style w:type="paragraph" w:customStyle="1" w:styleId="SOBulletNote">
    <w:name w:val="SO BulletNote"/>
    <w:aliases w:val="sonb"/>
    <w:basedOn w:val="SOTextNote"/>
    <w:link w:val="SOBulletNoteChar"/>
    <w:qFormat/>
    <w:rsid w:val="00685B76"/>
    <w:pPr>
      <w:tabs>
        <w:tab w:val="left" w:pos="1560"/>
      </w:tabs>
      <w:ind w:left="2268" w:hanging="1134"/>
    </w:pPr>
  </w:style>
  <w:style w:type="character" w:customStyle="1" w:styleId="SOBulletNoteChar">
    <w:name w:val="SO BulletNote Char"/>
    <w:aliases w:val="sonb Char"/>
    <w:basedOn w:val="DefaultParagraphFont"/>
    <w:link w:val="SOBulletNote"/>
    <w:rsid w:val="00685B76"/>
    <w:rPr>
      <w:sz w:val="18"/>
    </w:rPr>
  </w:style>
  <w:style w:type="paragraph" w:customStyle="1" w:styleId="SOText2">
    <w:name w:val="SO Text2"/>
    <w:aliases w:val="sot2"/>
    <w:basedOn w:val="Normal"/>
    <w:next w:val="SOText"/>
    <w:link w:val="SOText2Char"/>
    <w:rsid w:val="00685B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5B76"/>
    <w:rPr>
      <w:sz w:val="22"/>
    </w:rPr>
  </w:style>
  <w:style w:type="paragraph" w:styleId="BalloonText">
    <w:name w:val="Balloon Text"/>
    <w:basedOn w:val="Normal"/>
    <w:link w:val="BalloonTextChar"/>
    <w:uiPriority w:val="99"/>
    <w:semiHidden/>
    <w:unhideWhenUsed/>
    <w:rsid w:val="004477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76C"/>
    <w:rPr>
      <w:rFonts w:ascii="Tahoma" w:hAnsi="Tahoma" w:cs="Tahoma"/>
      <w:sz w:val="16"/>
      <w:szCs w:val="16"/>
    </w:rPr>
  </w:style>
  <w:style w:type="character" w:customStyle="1" w:styleId="subsectionChar">
    <w:name w:val="subsection Char"/>
    <w:aliases w:val="ss Char"/>
    <w:basedOn w:val="DefaultParagraphFont"/>
    <w:link w:val="subsection"/>
    <w:rsid w:val="003F1DA3"/>
    <w:rPr>
      <w:rFonts w:eastAsia="Times New Roman" w:cs="Times New Roman"/>
      <w:sz w:val="22"/>
      <w:lang w:eastAsia="en-AU"/>
    </w:rPr>
  </w:style>
  <w:style w:type="character" w:customStyle="1" w:styleId="paragraphChar">
    <w:name w:val="paragraph Char"/>
    <w:aliases w:val="a Char"/>
    <w:basedOn w:val="DefaultParagraphFont"/>
    <w:link w:val="paragraph"/>
    <w:rsid w:val="003F1DA3"/>
    <w:rPr>
      <w:rFonts w:eastAsia="Times New Roman" w:cs="Times New Roman"/>
      <w:sz w:val="22"/>
      <w:lang w:eastAsia="en-AU"/>
    </w:rPr>
  </w:style>
  <w:style w:type="character" w:customStyle="1" w:styleId="notetextChar">
    <w:name w:val="note(text) Char"/>
    <w:aliases w:val="n Char"/>
    <w:basedOn w:val="DefaultParagraphFont"/>
    <w:link w:val="notetext"/>
    <w:rsid w:val="003F1DA3"/>
    <w:rPr>
      <w:rFonts w:eastAsia="Times New Roman" w:cs="Times New Roman"/>
      <w:sz w:val="18"/>
      <w:lang w:eastAsia="en-AU"/>
    </w:rPr>
  </w:style>
  <w:style w:type="character" w:customStyle="1" w:styleId="ActHead5Char">
    <w:name w:val="ActHead 5 Char"/>
    <w:aliases w:val="s Char"/>
    <w:basedOn w:val="DefaultParagraphFont"/>
    <w:link w:val="ActHead5"/>
    <w:rsid w:val="003F1DA3"/>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AB07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B07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B073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B073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B073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B073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B073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B07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732"/>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2514AC"/>
    <w:rPr>
      <w:color w:val="0000FF" w:themeColor="hyperlink"/>
      <w:u w:val="single"/>
    </w:rPr>
  </w:style>
  <w:style w:type="character" w:styleId="FollowedHyperlink">
    <w:name w:val="FollowedHyperlink"/>
    <w:basedOn w:val="DefaultParagraphFont"/>
    <w:uiPriority w:val="99"/>
    <w:semiHidden/>
    <w:unhideWhenUsed/>
    <w:rsid w:val="002514AC"/>
    <w:rPr>
      <w:color w:val="0000FF" w:themeColor="hyperlink"/>
      <w:u w:val="single"/>
    </w:rPr>
  </w:style>
  <w:style w:type="paragraph" w:customStyle="1" w:styleId="ShortTP1">
    <w:name w:val="ShortTP1"/>
    <w:basedOn w:val="ShortT"/>
    <w:link w:val="ShortTP1Char"/>
    <w:rsid w:val="002E7B83"/>
    <w:pPr>
      <w:spacing w:before="800"/>
    </w:pPr>
  </w:style>
  <w:style w:type="character" w:customStyle="1" w:styleId="OPCParaBaseChar">
    <w:name w:val="OPCParaBase Char"/>
    <w:basedOn w:val="DefaultParagraphFont"/>
    <w:link w:val="OPCParaBase"/>
    <w:rsid w:val="002E7B83"/>
    <w:rPr>
      <w:rFonts w:eastAsia="Times New Roman" w:cs="Times New Roman"/>
      <w:sz w:val="22"/>
      <w:lang w:eastAsia="en-AU"/>
    </w:rPr>
  </w:style>
  <w:style w:type="character" w:customStyle="1" w:styleId="ShortTChar">
    <w:name w:val="ShortT Char"/>
    <w:basedOn w:val="OPCParaBaseChar"/>
    <w:link w:val="ShortT"/>
    <w:rsid w:val="002E7B83"/>
    <w:rPr>
      <w:rFonts w:eastAsia="Times New Roman" w:cs="Times New Roman"/>
      <w:b/>
      <w:sz w:val="40"/>
      <w:lang w:eastAsia="en-AU"/>
    </w:rPr>
  </w:style>
  <w:style w:type="character" w:customStyle="1" w:styleId="ShortTP1Char">
    <w:name w:val="ShortTP1 Char"/>
    <w:basedOn w:val="ShortTChar"/>
    <w:link w:val="ShortTP1"/>
    <w:rsid w:val="002E7B83"/>
    <w:rPr>
      <w:rFonts w:eastAsia="Times New Roman" w:cs="Times New Roman"/>
      <w:b/>
      <w:sz w:val="40"/>
      <w:lang w:eastAsia="en-AU"/>
    </w:rPr>
  </w:style>
  <w:style w:type="paragraph" w:customStyle="1" w:styleId="ActNoP1">
    <w:name w:val="ActNoP1"/>
    <w:basedOn w:val="Actno"/>
    <w:link w:val="ActNoP1Char"/>
    <w:rsid w:val="002E7B83"/>
    <w:pPr>
      <w:spacing w:before="800"/>
    </w:pPr>
    <w:rPr>
      <w:sz w:val="28"/>
    </w:rPr>
  </w:style>
  <w:style w:type="character" w:customStyle="1" w:styleId="ActnoChar">
    <w:name w:val="Actno Char"/>
    <w:basedOn w:val="ShortTChar"/>
    <w:link w:val="Actno"/>
    <w:rsid w:val="002E7B83"/>
    <w:rPr>
      <w:rFonts w:eastAsia="Times New Roman" w:cs="Times New Roman"/>
      <w:b/>
      <w:sz w:val="40"/>
      <w:lang w:eastAsia="en-AU"/>
    </w:rPr>
  </w:style>
  <w:style w:type="character" w:customStyle="1" w:styleId="ActNoP1Char">
    <w:name w:val="ActNoP1 Char"/>
    <w:basedOn w:val="ActnoChar"/>
    <w:link w:val="ActNoP1"/>
    <w:rsid w:val="002E7B83"/>
    <w:rPr>
      <w:rFonts w:eastAsia="Times New Roman" w:cs="Times New Roman"/>
      <w:b/>
      <w:sz w:val="28"/>
      <w:lang w:eastAsia="en-AU"/>
    </w:rPr>
  </w:style>
  <w:style w:type="paragraph" w:customStyle="1" w:styleId="ShortTCP">
    <w:name w:val="ShortTCP"/>
    <w:basedOn w:val="ShortT"/>
    <w:link w:val="ShortTCPChar"/>
    <w:rsid w:val="002E7B83"/>
  </w:style>
  <w:style w:type="character" w:customStyle="1" w:styleId="ShortTCPChar">
    <w:name w:val="ShortTCP Char"/>
    <w:basedOn w:val="ShortTChar"/>
    <w:link w:val="ShortTCP"/>
    <w:rsid w:val="002E7B83"/>
    <w:rPr>
      <w:rFonts w:eastAsia="Times New Roman" w:cs="Times New Roman"/>
      <w:b/>
      <w:sz w:val="40"/>
      <w:lang w:eastAsia="en-AU"/>
    </w:rPr>
  </w:style>
  <w:style w:type="paragraph" w:customStyle="1" w:styleId="ActNoCP">
    <w:name w:val="ActNoCP"/>
    <w:basedOn w:val="Actno"/>
    <w:link w:val="ActNoCPChar"/>
    <w:rsid w:val="002E7B83"/>
    <w:pPr>
      <w:spacing w:before="400"/>
    </w:pPr>
  </w:style>
  <w:style w:type="character" w:customStyle="1" w:styleId="ActNoCPChar">
    <w:name w:val="ActNoCP Char"/>
    <w:basedOn w:val="ActnoChar"/>
    <w:link w:val="ActNoCP"/>
    <w:rsid w:val="002E7B83"/>
    <w:rPr>
      <w:rFonts w:eastAsia="Times New Roman" w:cs="Times New Roman"/>
      <w:b/>
      <w:sz w:val="40"/>
      <w:lang w:eastAsia="en-AU"/>
    </w:rPr>
  </w:style>
  <w:style w:type="paragraph" w:customStyle="1" w:styleId="AssentBk">
    <w:name w:val="AssentBk"/>
    <w:basedOn w:val="Normal"/>
    <w:rsid w:val="002E7B83"/>
    <w:pPr>
      <w:spacing w:line="240" w:lineRule="auto"/>
    </w:pPr>
    <w:rPr>
      <w:rFonts w:eastAsia="Times New Roman" w:cs="Times New Roman"/>
      <w:sz w:val="20"/>
      <w:lang w:eastAsia="en-AU"/>
    </w:rPr>
  </w:style>
  <w:style w:type="paragraph" w:customStyle="1" w:styleId="AssentDt">
    <w:name w:val="AssentDt"/>
    <w:basedOn w:val="Normal"/>
    <w:rsid w:val="00123258"/>
    <w:pPr>
      <w:spacing w:line="240" w:lineRule="auto"/>
    </w:pPr>
    <w:rPr>
      <w:rFonts w:eastAsia="Times New Roman" w:cs="Times New Roman"/>
      <w:sz w:val="20"/>
      <w:lang w:eastAsia="en-AU"/>
    </w:rPr>
  </w:style>
  <w:style w:type="paragraph" w:customStyle="1" w:styleId="2ndRd">
    <w:name w:val="2ndRd"/>
    <w:basedOn w:val="Normal"/>
    <w:rsid w:val="00123258"/>
    <w:pPr>
      <w:spacing w:line="240" w:lineRule="auto"/>
    </w:pPr>
    <w:rPr>
      <w:rFonts w:eastAsia="Times New Roman" w:cs="Times New Roman"/>
      <w:sz w:val="20"/>
      <w:lang w:eastAsia="en-AU"/>
    </w:rPr>
  </w:style>
  <w:style w:type="paragraph" w:customStyle="1" w:styleId="ScalePlusRef">
    <w:name w:val="ScalePlusRef"/>
    <w:basedOn w:val="Normal"/>
    <w:rsid w:val="0012325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5B76"/>
    <w:pPr>
      <w:spacing w:line="260" w:lineRule="atLeast"/>
    </w:pPr>
    <w:rPr>
      <w:sz w:val="22"/>
    </w:rPr>
  </w:style>
  <w:style w:type="paragraph" w:styleId="Heading1">
    <w:name w:val="heading 1"/>
    <w:basedOn w:val="Normal"/>
    <w:next w:val="Normal"/>
    <w:link w:val="Heading1Char"/>
    <w:uiPriority w:val="9"/>
    <w:qFormat/>
    <w:rsid w:val="00AB0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7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B07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B07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07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07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07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73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B07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85B76"/>
  </w:style>
  <w:style w:type="paragraph" w:customStyle="1" w:styleId="OPCParaBase">
    <w:name w:val="OPCParaBase"/>
    <w:link w:val="OPCParaBaseChar"/>
    <w:qFormat/>
    <w:rsid w:val="00685B7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85B76"/>
    <w:pPr>
      <w:spacing w:line="240" w:lineRule="auto"/>
    </w:pPr>
    <w:rPr>
      <w:b/>
      <w:sz w:val="40"/>
    </w:rPr>
  </w:style>
  <w:style w:type="paragraph" w:customStyle="1" w:styleId="ActHead1">
    <w:name w:val="ActHead 1"/>
    <w:aliases w:val="c"/>
    <w:basedOn w:val="OPCParaBase"/>
    <w:next w:val="Normal"/>
    <w:qFormat/>
    <w:rsid w:val="00685B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85B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85B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85B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85B7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85B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85B7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85B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85B7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85B76"/>
  </w:style>
  <w:style w:type="paragraph" w:customStyle="1" w:styleId="Blocks">
    <w:name w:val="Blocks"/>
    <w:aliases w:val="bb"/>
    <w:basedOn w:val="OPCParaBase"/>
    <w:qFormat/>
    <w:rsid w:val="00685B76"/>
    <w:pPr>
      <w:spacing w:line="240" w:lineRule="auto"/>
    </w:pPr>
    <w:rPr>
      <w:sz w:val="24"/>
    </w:rPr>
  </w:style>
  <w:style w:type="paragraph" w:customStyle="1" w:styleId="BoxText">
    <w:name w:val="BoxText"/>
    <w:aliases w:val="bt"/>
    <w:basedOn w:val="OPCParaBase"/>
    <w:qFormat/>
    <w:rsid w:val="00685B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85B76"/>
    <w:rPr>
      <w:b/>
    </w:rPr>
  </w:style>
  <w:style w:type="paragraph" w:customStyle="1" w:styleId="BoxHeadItalic">
    <w:name w:val="BoxHeadItalic"/>
    <w:aliases w:val="bhi"/>
    <w:basedOn w:val="BoxText"/>
    <w:next w:val="BoxStep"/>
    <w:qFormat/>
    <w:rsid w:val="00685B76"/>
    <w:rPr>
      <w:i/>
    </w:rPr>
  </w:style>
  <w:style w:type="paragraph" w:customStyle="1" w:styleId="BoxList">
    <w:name w:val="BoxList"/>
    <w:aliases w:val="bl"/>
    <w:basedOn w:val="BoxText"/>
    <w:qFormat/>
    <w:rsid w:val="00685B76"/>
    <w:pPr>
      <w:ind w:left="1559" w:hanging="425"/>
    </w:pPr>
  </w:style>
  <w:style w:type="paragraph" w:customStyle="1" w:styleId="BoxNote">
    <w:name w:val="BoxNote"/>
    <w:aliases w:val="bn"/>
    <w:basedOn w:val="BoxText"/>
    <w:qFormat/>
    <w:rsid w:val="00685B76"/>
    <w:pPr>
      <w:tabs>
        <w:tab w:val="left" w:pos="1985"/>
      </w:tabs>
      <w:spacing w:before="122" w:line="198" w:lineRule="exact"/>
      <w:ind w:left="2948" w:hanging="1814"/>
    </w:pPr>
    <w:rPr>
      <w:sz w:val="18"/>
    </w:rPr>
  </w:style>
  <w:style w:type="paragraph" w:customStyle="1" w:styleId="BoxPara">
    <w:name w:val="BoxPara"/>
    <w:aliases w:val="bp"/>
    <w:basedOn w:val="BoxText"/>
    <w:qFormat/>
    <w:rsid w:val="00685B76"/>
    <w:pPr>
      <w:tabs>
        <w:tab w:val="right" w:pos="2268"/>
      </w:tabs>
      <w:ind w:left="2552" w:hanging="1418"/>
    </w:pPr>
  </w:style>
  <w:style w:type="paragraph" w:customStyle="1" w:styleId="BoxStep">
    <w:name w:val="BoxStep"/>
    <w:aliases w:val="bs"/>
    <w:basedOn w:val="BoxText"/>
    <w:qFormat/>
    <w:rsid w:val="00685B76"/>
    <w:pPr>
      <w:ind w:left="1985" w:hanging="851"/>
    </w:pPr>
  </w:style>
  <w:style w:type="character" w:customStyle="1" w:styleId="CharAmPartNo">
    <w:name w:val="CharAmPartNo"/>
    <w:basedOn w:val="OPCCharBase"/>
    <w:qFormat/>
    <w:rsid w:val="00685B76"/>
  </w:style>
  <w:style w:type="character" w:customStyle="1" w:styleId="CharAmPartText">
    <w:name w:val="CharAmPartText"/>
    <w:basedOn w:val="OPCCharBase"/>
    <w:qFormat/>
    <w:rsid w:val="00685B76"/>
  </w:style>
  <w:style w:type="character" w:customStyle="1" w:styleId="CharAmSchNo">
    <w:name w:val="CharAmSchNo"/>
    <w:basedOn w:val="OPCCharBase"/>
    <w:qFormat/>
    <w:rsid w:val="00685B76"/>
  </w:style>
  <w:style w:type="character" w:customStyle="1" w:styleId="CharAmSchText">
    <w:name w:val="CharAmSchText"/>
    <w:basedOn w:val="OPCCharBase"/>
    <w:qFormat/>
    <w:rsid w:val="00685B76"/>
  </w:style>
  <w:style w:type="character" w:customStyle="1" w:styleId="CharBoldItalic">
    <w:name w:val="CharBoldItalic"/>
    <w:basedOn w:val="OPCCharBase"/>
    <w:uiPriority w:val="1"/>
    <w:qFormat/>
    <w:rsid w:val="00685B76"/>
    <w:rPr>
      <w:b/>
      <w:i/>
    </w:rPr>
  </w:style>
  <w:style w:type="character" w:customStyle="1" w:styleId="CharChapNo">
    <w:name w:val="CharChapNo"/>
    <w:basedOn w:val="OPCCharBase"/>
    <w:uiPriority w:val="1"/>
    <w:qFormat/>
    <w:rsid w:val="00685B76"/>
  </w:style>
  <w:style w:type="character" w:customStyle="1" w:styleId="CharChapText">
    <w:name w:val="CharChapText"/>
    <w:basedOn w:val="OPCCharBase"/>
    <w:uiPriority w:val="1"/>
    <w:qFormat/>
    <w:rsid w:val="00685B76"/>
  </w:style>
  <w:style w:type="character" w:customStyle="1" w:styleId="CharDivNo">
    <w:name w:val="CharDivNo"/>
    <w:basedOn w:val="OPCCharBase"/>
    <w:uiPriority w:val="1"/>
    <w:qFormat/>
    <w:rsid w:val="00685B76"/>
  </w:style>
  <w:style w:type="character" w:customStyle="1" w:styleId="CharDivText">
    <w:name w:val="CharDivText"/>
    <w:basedOn w:val="OPCCharBase"/>
    <w:uiPriority w:val="1"/>
    <w:qFormat/>
    <w:rsid w:val="00685B76"/>
  </w:style>
  <w:style w:type="character" w:customStyle="1" w:styleId="CharItalic">
    <w:name w:val="CharItalic"/>
    <w:basedOn w:val="OPCCharBase"/>
    <w:uiPriority w:val="1"/>
    <w:qFormat/>
    <w:rsid w:val="00685B76"/>
    <w:rPr>
      <w:i/>
    </w:rPr>
  </w:style>
  <w:style w:type="character" w:customStyle="1" w:styleId="CharPartNo">
    <w:name w:val="CharPartNo"/>
    <w:basedOn w:val="OPCCharBase"/>
    <w:uiPriority w:val="1"/>
    <w:qFormat/>
    <w:rsid w:val="00685B76"/>
  </w:style>
  <w:style w:type="character" w:customStyle="1" w:styleId="CharPartText">
    <w:name w:val="CharPartText"/>
    <w:basedOn w:val="OPCCharBase"/>
    <w:uiPriority w:val="1"/>
    <w:qFormat/>
    <w:rsid w:val="00685B76"/>
  </w:style>
  <w:style w:type="character" w:customStyle="1" w:styleId="CharSectno">
    <w:name w:val="CharSectno"/>
    <w:basedOn w:val="OPCCharBase"/>
    <w:qFormat/>
    <w:rsid w:val="00685B76"/>
  </w:style>
  <w:style w:type="character" w:customStyle="1" w:styleId="CharSubdNo">
    <w:name w:val="CharSubdNo"/>
    <w:basedOn w:val="OPCCharBase"/>
    <w:uiPriority w:val="1"/>
    <w:qFormat/>
    <w:rsid w:val="00685B76"/>
  </w:style>
  <w:style w:type="character" w:customStyle="1" w:styleId="CharSubdText">
    <w:name w:val="CharSubdText"/>
    <w:basedOn w:val="OPCCharBase"/>
    <w:uiPriority w:val="1"/>
    <w:qFormat/>
    <w:rsid w:val="00685B76"/>
  </w:style>
  <w:style w:type="paragraph" w:customStyle="1" w:styleId="CTA--">
    <w:name w:val="CTA --"/>
    <w:basedOn w:val="OPCParaBase"/>
    <w:next w:val="Normal"/>
    <w:rsid w:val="00685B76"/>
    <w:pPr>
      <w:spacing w:before="60" w:line="240" w:lineRule="atLeast"/>
      <w:ind w:left="142" w:hanging="142"/>
    </w:pPr>
    <w:rPr>
      <w:sz w:val="20"/>
    </w:rPr>
  </w:style>
  <w:style w:type="paragraph" w:customStyle="1" w:styleId="CTA-">
    <w:name w:val="CTA -"/>
    <w:basedOn w:val="OPCParaBase"/>
    <w:rsid w:val="00685B76"/>
    <w:pPr>
      <w:spacing w:before="60" w:line="240" w:lineRule="atLeast"/>
      <w:ind w:left="85" w:hanging="85"/>
    </w:pPr>
    <w:rPr>
      <w:sz w:val="20"/>
    </w:rPr>
  </w:style>
  <w:style w:type="paragraph" w:customStyle="1" w:styleId="CTA---">
    <w:name w:val="CTA ---"/>
    <w:basedOn w:val="OPCParaBase"/>
    <w:next w:val="Normal"/>
    <w:rsid w:val="00685B76"/>
    <w:pPr>
      <w:spacing w:before="60" w:line="240" w:lineRule="atLeast"/>
      <w:ind w:left="198" w:hanging="198"/>
    </w:pPr>
    <w:rPr>
      <w:sz w:val="20"/>
    </w:rPr>
  </w:style>
  <w:style w:type="paragraph" w:customStyle="1" w:styleId="CTA----">
    <w:name w:val="CTA ----"/>
    <w:basedOn w:val="OPCParaBase"/>
    <w:next w:val="Normal"/>
    <w:rsid w:val="00685B76"/>
    <w:pPr>
      <w:spacing w:before="60" w:line="240" w:lineRule="atLeast"/>
      <w:ind w:left="255" w:hanging="255"/>
    </w:pPr>
    <w:rPr>
      <w:sz w:val="20"/>
    </w:rPr>
  </w:style>
  <w:style w:type="paragraph" w:customStyle="1" w:styleId="CTA1a">
    <w:name w:val="CTA 1(a)"/>
    <w:basedOn w:val="OPCParaBase"/>
    <w:rsid w:val="00685B76"/>
    <w:pPr>
      <w:tabs>
        <w:tab w:val="right" w:pos="414"/>
      </w:tabs>
      <w:spacing w:before="40" w:line="240" w:lineRule="atLeast"/>
      <w:ind w:left="675" w:hanging="675"/>
    </w:pPr>
    <w:rPr>
      <w:sz w:val="20"/>
    </w:rPr>
  </w:style>
  <w:style w:type="paragraph" w:customStyle="1" w:styleId="CTA1ai">
    <w:name w:val="CTA 1(a)(i)"/>
    <w:basedOn w:val="OPCParaBase"/>
    <w:rsid w:val="00685B76"/>
    <w:pPr>
      <w:tabs>
        <w:tab w:val="right" w:pos="1004"/>
      </w:tabs>
      <w:spacing w:before="40" w:line="240" w:lineRule="atLeast"/>
      <w:ind w:left="1253" w:hanging="1253"/>
    </w:pPr>
    <w:rPr>
      <w:sz w:val="20"/>
    </w:rPr>
  </w:style>
  <w:style w:type="paragraph" w:customStyle="1" w:styleId="CTA2a">
    <w:name w:val="CTA 2(a)"/>
    <w:basedOn w:val="OPCParaBase"/>
    <w:rsid w:val="00685B76"/>
    <w:pPr>
      <w:tabs>
        <w:tab w:val="right" w:pos="482"/>
      </w:tabs>
      <w:spacing w:before="40" w:line="240" w:lineRule="atLeast"/>
      <w:ind w:left="748" w:hanging="748"/>
    </w:pPr>
    <w:rPr>
      <w:sz w:val="20"/>
    </w:rPr>
  </w:style>
  <w:style w:type="paragraph" w:customStyle="1" w:styleId="CTA2ai">
    <w:name w:val="CTA 2(a)(i)"/>
    <w:basedOn w:val="OPCParaBase"/>
    <w:rsid w:val="00685B76"/>
    <w:pPr>
      <w:tabs>
        <w:tab w:val="right" w:pos="1089"/>
      </w:tabs>
      <w:spacing w:before="40" w:line="240" w:lineRule="atLeast"/>
      <w:ind w:left="1327" w:hanging="1327"/>
    </w:pPr>
    <w:rPr>
      <w:sz w:val="20"/>
    </w:rPr>
  </w:style>
  <w:style w:type="paragraph" w:customStyle="1" w:styleId="CTA3a">
    <w:name w:val="CTA 3(a)"/>
    <w:basedOn w:val="OPCParaBase"/>
    <w:rsid w:val="00685B76"/>
    <w:pPr>
      <w:tabs>
        <w:tab w:val="right" w:pos="556"/>
      </w:tabs>
      <w:spacing w:before="40" w:line="240" w:lineRule="atLeast"/>
      <w:ind w:left="805" w:hanging="805"/>
    </w:pPr>
    <w:rPr>
      <w:sz w:val="20"/>
    </w:rPr>
  </w:style>
  <w:style w:type="paragraph" w:customStyle="1" w:styleId="CTA3ai">
    <w:name w:val="CTA 3(a)(i)"/>
    <w:basedOn w:val="OPCParaBase"/>
    <w:rsid w:val="00685B76"/>
    <w:pPr>
      <w:tabs>
        <w:tab w:val="right" w:pos="1140"/>
      </w:tabs>
      <w:spacing w:before="40" w:line="240" w:lineRule="atLeast"/>
      <w:ind w:left="1361" w:hanging="1361"/>
    </w:pPr>
    <w:rPr>
      <w:sz w:val="20"/>
    </w:rPr>
  </w:style>
  <w:style w:type="paragraph" w:customStyle="1" w:styleId="CTA4a">
    <w:name w:val="CTA 4(a)"/>
    <w:basedOn w:val="OPCParaBase"/>
    <w:rsid w:val="00685B76"/>
    <w:pPr>
      <w:tabs>
        <w:tab w:val="right" w:pos="624"/>
      </w:tabs>
      <w:spacing w:before="40" w:line="240" w:lineRule="atLeast"/>
      <w:ind w:left="873" w:hanging="873"/>
    </w:pPr>
    <w:rPr>
      <w:sz w:val="20"/>
    </w:rPr>
  </w:style>
  <w:style w:type="paragraph" w:customStyle="1" w:styleId="CTA4ai">
    <w:name w:val="CTA 4(a)(i)"/>
    <w:basedOn w:val="OPCParaBase"/>
    <w:rsid w:val="00685B76"/>
    <w:pPr>
      <w:tabs>
        <w:tab w:val="right" w:pos="1213"/>
      </w:tabs>
      <w:spacing w:before="40" w:line="240" w:lineRule="atLeast"/>
      <w:ind w:left="1452" w:hanging="1452"/>
    </w:pPr>
    <w:rPr>
      <w:sz w:val="20"/>
    </w:rPr>
  </w:style>
  <w:style w:type="paragraph" w:customStyle="1" w:styleId="CTACAPS">
    <w:name w:val="CTA CAPS"/>
    <w:basedOn w:val="OPCParaBase"/>
    <w:rsid w:val="00685B76"/>
    <w:pPr>
      <w:spacing w:before="60" w:line="240" w:lineRule="atLeast"/>
    </w:pPr>
    <w:rPr>
      <w:sz w:val="20"/>
    </w:rPr>
  </w:style>
  <w:style w:type="paragraph" w:customStyle="1" w:styleId="CTAright">
    <w:name w:val="CTA right"/>
    <w:basedOn w:val="OPCParaBase"/>
    <w:rsid w:val="00685B76"/>
    <w:pPr>
      <w:spacing w:before="60" w:line="240" w:lineRule="auto"/>
      <w:jc w:val="right"/>
    </w:pPr>
    <w:rPr>
      <w:sz w:val="20"/>
    </w:rPr>
  </w:style>
  <w:style w:type="paragraph" w:customStyle="1" w:styleId="subsection">
    <w:name w:val="subsection"/>
    <w:aliases w:val="ss"/>
    <w:basedOn w:val="OPCParaBase"/>
    <w:link w:val="subsectionChar"/>
    <w:rsid w:val="00685B76"/>
    <w:pPr>
      <w:tabs>
        <w:tab w:val="right" w:pos="1021"/>
      </w:tabs>
      <w:spacing w:before="180" w:line="240" w:lineRule="auto"/>
      <w:ind w:left="1134" w:hanging="1134"/>
    </w:pPr>
  </w:style>
  <w:style w:type="paragraph" w:customStyle="1" w:styleId="Definition">
    <w:name w:val="Definition"/>
    <w:aliases w:val="dd"/>
    <w:basedOn w:val="OPCParaBase"/>
    <w:rsid w:val="00685B76"/>
    <w:pPr>
      <w:spacing w:before="180" w:line="240" w:lineRule="auto"/>
      <w:ind w:left="1134"/>
    </w:pPr>
  </w:style>
  <w:style w:type="paragraph" w:customStyle="1" w:styleId="ETAsubitem">
    <w:name w:val="ETA(subitem)"/>
    <w:basedOn w:val="OPCParaBase"/>
    <w:rsid w:val="00685B76"/>
    <w:pPr>
      <w:tabs>
        <w:tab w:val="right" w:pos="340"/>
      </w:tabs>
      <w:spacing w:before="60" w:line="240" w:lineRule="auto"/>
      <w:ind w:left="454" w:hanging="454"/>
    </w:pPr>
    <w:rPr>
      <w:sz w:val="20"/>
    </w:rPr>
  </w:style>
  <w:style w:type="paragraph" w:customStyle="1" w:styleId="ETApara">
    <w:name w:val="ETA(para)"/>
    <w:basedOn w:val="OPCParaBase"/>
    <w:rsid w:val="00685B76"/>
    <w:pPr>
      <w:tabs>
        <w:tab w:val="right" w:pos="754"/>
      </w:tabs>
      <w:spacing w:before="60" w:line="240" w:lineRule="auto"/>
      <w:ind w:left="828" w:hanging="828"/>
    </w:pPr>
    <w:rPr>
      <w:sz w:val="20"/>
    </w:rPr>
  </w:style>
  <w:style w:type="paragraph" w:customStyle="1" w:styleId="ETAsubpara">
    <w:name w:val="ETA(subpara)"/>
    <w:basedOn w:val="OPCParaBase"/>
    <w:rsid w:val="00685B76"/>
    <w:pPr>
      <w:tabs>
        <w:tab w:val="right" w:pos="1083"/>
      </w:tabs>
      <w:spacing w:before="60" w:line="240" w:lineRule="auto"/>
      <w:ind w:left="1191" w:hanging="1191"/>
    </w:pPr>
    <w:rPr>
      <w:sz w:val="20"/>
    </w:rPr>
  </w:style>
  <w:style w:type="paragraph" w:customStyle="1" w:styleId="ETAsub-subpara">
    <w:name w:val="ETA(sub-subpara)"/>
    <w:basedOn w:val="OPCParaBase"/>
    <w:rsid w:val="00685B76"/>
    <w:pPr>
      <w:tabs>
        <w:tab w:val="right" w:pos="1412"/>
      </w:tabs>
      <w:spacing w:before="60" w:line="240" w:lineRule="auto"/>
      <w:ind w:left="1525" w:hanging="1525"/>
    </w:pPr>
    <w:rPr>
      <w:sz w:val="20"/>
    </w:rPr>
  </w:style>
  <w:style w:type="paragraph" w:customStyle="1" w:styleId="Formula">
    <w:name w:val="Formula"/>
    <w:basedOn w:val="OPCParaBase"/>
    <w:rsid w:val="00685B76"/>
    <w:pPr>
      <w:spacing w:line="240" w:lineRule="auto"/>
      <w:ind w:left="1134"/>
    </w:pPr>
    <w:rPr>
      <w:sz w:val="20"/>
    </w:rPr>
  </w:style>
  <w:style w:type="paragraph" w:styleId="Header">
    <w:name w:val="header"/>
    <w:basedOn w:val="OPCParaBase"/>
    <w:link w:val="HeaderChar"/>
    <w:unhideWhenUsed/>
    <w:rsid w:val="00685B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85B76"/>
    <w:rPr>
      <w:rFonts w:eastAsia="Times New Roman" w:cs="Times New Roman"/>
      <w:sz w:val="16"/>
      <w:lang w:eastAsia="en-AU"/>
    </w:rPr>
  </w:style>
  <w:style w:type="paragraph" w:customStyle="1" w:styleId="House">
    <w:name w:val="House"/>
    <w:basedOn w:val="OPCParaBase"/>
    <w:rsid w:val="00685B76"/>
    <w:pPr>
      <w:spacing w:line="240" w:lineRule="auto"/>
    </w:pPr>
    <w:rPr>
      <w:sz w:val="28"/>
    </w:rPr>
  </w:style>
  <w:style w:type="paragraph" w:customStyle="1" w:styleId="Item">
    <w:name w:val="Item"/>
    <w:aliases w:val="i"/>
    <w:basedOn w:val="OPCParaBase"/>
    <w:next w:val="ItemHead"/>
    <w:rsid w:val="00685B76"/>
    <w:pPr>
      <w:keepLines/>
      <w:spacing w:before="80" w:line="240" w:lineRule="auto"/>
      <w:ind w:left="709"/>
    </w:pPr>
  </w:style>
  <w:style w:type="paragraph" w:customStyle="1" w:styleId="ItemHead">
    <w:name w:val="ItemHead"/>
    <w:aliases w:val="ih"/>
    <w:basedOn w:val="OPCParaBase"/>
    <w:next w:val="Item"/>
    <w:rsid w:val="00685B7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85B76"/>
    <w:pPr>
      <w:spacing w:line="240" w:lineRule="auto"/>
    </w:pPr>
    <w:rPr>
      <w:b/>
      <w:sz w:val="32"/>
    </w:rPr>
  </w:style>
  <w:style w:type="paragraph" w:customStyle="1" w:styleId="notedraft">
    <w:name w:val="note(draft)"/>
    <w:aliases w:val="nd"/>
    <w:basedOn w:val="OPCParaBase"/>
    <w:rsid w:val="00685B76"/>
    <w:pPr>
      <w:spacing w:before="240" w:line="240" w:lineRule="auto"/>
      <w:ind w:left="284" w:hanging="284"/>
    </w:pPr>
    <w:rPr>
      <w:i/>
      <w:sz w:val="24"/>
    </w:rPr>
  </w:style>
  <w:style w:type="paragraph" w:customStyle="1" w:styleId="notemargin">
    <w:name w:val="note(margin)"/>
    <w:aliases w:val="nm"/>
    <w:basedOn w:val="OPCParaBase"/>
    <w:rsid w:val="00685B76"/>
    <w:pPr>
      <w:tabs>
        <w:tab w:val="left" w:pos="709"/>
      </w:tabs>
      <w:spacing w:before="122" w:line="198" w:lineRule="exact"/>
      <w:ind w:left="709" w:hanging="709"/>
    </w:pPr>
    <w:rPr>
      <w:sz w:val="18"/>
    </w:rPr>
  </w:style>
  <w:style w:type="paragraph" w:customStyle="1" w:styleId="noteToPara">
    <w:name w:val="noteToPara"/>
    <w:aliases w:val="ntp"/>
    <w:basedOn w:val="OPCParaBase"/>
    <w:rsid w:val="00685B76"/>
    <w:pPr>
      <w:spacing w:before="122" w:line="198" w:lineRule="exact"/>
      <w:ind w:left="2353" w:hanging="709"/>
    </w:pPr>
    <w:rPr>
      <w:sz w:val="18"/>
    </w:rPr>
  </w:style>
  <w:style w:type="paragraph" w:customStyle="1" w:styleId="noteParlAmend">
    <w:name w:val="note(ParlAmend)"/>
    <w:aliases w:val="npp"/>
    <w:basedOn w:val="OPCParaBase"/>
    <w:next w:val="ParlAmend"/>
    <w:rsid w:val="00685B76"/>
    <w:pPr>
      <w:spacing w:line="240" w:lineRule="auto"/>
      <w:jc w:val="right"/>
    </w:pPr>
    <w:rPr>
      <w:rFonts w:ascii="Arial" w:hAnsi="Arial"/>
      <w:b/>
      <w:i/>
    </w:rPr>
  </w:style>
  <w:style w:type="paragraph" w:customStyle="1" w:styleId="Page1">
    <w:name w:val="Page1"/>
    <w:basedOn w:val="OPCParaBase"/>
    <w:rsid w:val="00685B76"/>
    <w:pPr>
      <w:spacing w:before="400" w:line="240" w:lineRule="auto"/>
    </w:pPr>
    <w:rPr>
      <w:b/>
      <w:sz w:val="32"/>
    </w:rPr>
  </w:style>
  <w:style w:type="paragraph" w:customStyle="1" w:styleId="PageBreak">
    <w:name w:val="PageBreak"/>
    <w:aliases w:val="pb"/>
    <w:basedOn w:val="OPCParaBase"/>
    <w:rsid w:val="00685B76"/>
    <w:pPr>
      <w:spacing w:line="240" w:lineRule="auto"/>
    </w:pPr>
    <w:rPr>
      <w:sz w:val="20"/>
    </w:rPr>
  </w:style>
  <w:style w:type="paragraph" w:customStyle="1" w:styleId="paragraphsub">
    <w:name w:val="paragraph(sub)"/>
    <w:aliases w:val="aa"/>
    <w:basedOn w:val="OPCParaBase"/>
    <w:rsid w:val="00685B76"/>
    <w:pPr>
      <w:tabs>
        <w:tab w:val="right" w:pos="1985"/>
      </w:tabs>
      <w:spacing w:before="40" w:line="240" w:lineRule="auto"/>
      <w:ind w:left="2098" w:hanging="2098"/>
    </w:pPr>
  </w:style>
  <w:style w:type="paragraph" w:customStyle="1" w:styleId="paragraphsub-sub">
    <w:name w:val="paragraph(sub-sub)"/>
    <w:aliases w:val="aaa"/>
    <w:basedOn w:val="OPCParaBase"/>
    <w:rsid w:val="00685B76"/>
    <w:pPr>
      <w:tabs>
        <w:tab w:val="right" w:pos="2722"/>
      </w:tabs>
      <w:spacing w:before="40" w:line="240" w:lineRule="auto"/>
      <w:ind w:left="2835" w:hanging="2835"/>
    </w:pPr>
  </w:style>
  <w:style w:type="paragraph" w:customStyle="1" w:styleId="paragraph">
    <w:name w:val="paragraph"/>
    <w:aliases w:val="a"/>
    <w:basedOn w:val="OPCParaBase"/>
    <w:link w:val="paragraphChar"/>
    <w:rsid w:val="00685B76"/>
    <w:pPr>
      <w:tabs>
        <w:tab w:val="right" w:pos="1531"/>
      </w:tabs>
      <w:spacing w:before="40" w:line="240" w:lineRule="auto"/>
      <w:ind w:left="1644" w:hanging="1644"/>
    </w:pPr>
  </w:style>
  <w:style w:type="paragraph" w:customStyle="1" w:styleId="ParlAmend">
    <w:name w:val="ParlAmend"/>
    <w:aliases w:val="pp"/>
    <w:basedOn w:val="OPCParaBase"/>
    <w:rsid w:val="00685B76"/>
    <w:pPr>
      <w:spacing w:before="240" w:line="240" w:lineRule="atLeast"/>
      <w:ind w:hanging="567"/>
    </w:pPr>
    <w:rPr>
      <w:sz w:val="24"/>
    </w:rPr>
  </w:style>
  <w:style w:type="paragraph" w:customStyle="1" w:styleId="Penalty">
    <w:name w:val="Penalty"/>
    <w:basedOn w:val="OPCParaBase"/>
    <w:rsid w:val="00685B76"/>
    <w:pPr>
      <w:tabs>
        <w:tab w:val="left" w:pos="2977"/>
      </w:tabs>
      <w:spacing w:before="180" w:line="240" w:lineRule="auto"/>
      <w:ind w:left="1985" w:hanging="851"/>
    </w:pPr>
  </w:style>
  <w:style w:type="paragraph" w:customStyle="1" w:styleId="Portfolio">
    <w:name w:val="Portfolio"/>
    <w:basedOn w:val="OPCParaBase"/>
    <w:rsid w:val="00685B76"/>
    <w:pPr>
      <w:spacing w:line="240" w:lineRule="auto"/>
    </w:pPr>
    <w:rPr>
      <w:i/>
      <w:sz w:val="20"/>
    </w:rPr>
  </w:style>
  <w:style w:type="paragraph" w:customStyle="1" w:styleId="Preamble">
    <w:name w:val="Preamble"/>
    <w:basedOn w:val="OPCParaBase"/>
    <w:next w:val="Normal"/>
    <w:rsid w:val="00685B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85B76"/>
    <w:pPr>
      <w:spacing w:line="240" w:lineRule="auto"/>
    </w:pPr>
    <w:rPr>
      <w:i/>
      <w:sz w:val="20"/>
    </w:rPr>
  </w:style>
  <w:style w:type="paragraph" w:customStyle="1" w:styleId="Session">
    <w:name w:val="Session"/>
    <w:basedOn w:val="OPCParaBase"/>
    <w:rsid w:val="00685B76"/>
    <w:pPr>
      <w:spacing w:line="240" w:lineRule="auto"/>
    </w:pPr>
    <w:rPr>
      <w:sz w:val="28"/>
    </w:rPr>
  </w:style>
  <w:style w:type="paragraph" w:customStyle="1" w:styleId="Sponsor">
    <w:name w:val="Sponsor"/>
    <w:basedOn w:val="OPCParaBase"/>
    <w:rsid w:val="00685B76"/>
    <w:pPr>
      <w:spacing w:line="240" w:lineRule="auto"/>
    </w:pPr>
    <w:rPr>
      <w:i/>
    </w:rPr>
  </w:style>
  <w:style w:type="paragraph" w:customStyle="1" w:styleId="Subitem">
    <w:name w:val="Subitem"/>
    <w:aliases w:val="iss"/>
    <w:basedOn w:val="OPCParaBase"/>
    <w:rsid w:val="00685B76"/>
    <w:pPr>
      <w:spacing w:before="180" w:line="240" w:lineRule="auto"/>
      <w:ind w:left="709" w:hanging="709"/>
    </w:pPr>
  </w:style>
  <w:style w:type="paragraph" w:customStyle="1" w:styleId="SubitemHead">
    <w:name w:val="SubitemHead"/>
    <w:aliases w:val="issh"/>
    <w:basedOn w:val="OPCParaBase"/>
    <w:rsid w:val="00685B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85B76"/>
    <w:pPr>
      <w:spacing w:before="40" w:line="240" w:lineRule="auto"/>
      <w:ind w:left="1134"/>
    </w:pPr>
  </w:style>
  <w:style w:type="paragraph" w:customStyle="1" w:styleId="SubsectionHead">
    <w:name w:val="SubsectionHead"/>
    <w:aliases w:val="ssh"/>
    <w:basedOn w:val="OPCParaBase"/>
    <w:next w:val="subsection"/>
    <w:rsid w:val="00685B76"/>
    <w:pPr>
      <w:keepNext/>
      <w:keepLines/>
      <w:spacing w:before="240" w:line="240" w:lineRule="auto"/>
      <w:ind w:left="1134"/>
    </w:pPr>
    <w:rPr>
      <w:i/>
    </w:rPr>
  </w:style>
  <w:style w:type="paragraph" w:customStyle="1" w:styleId="Tablea">
    <w:name w:val="Table(a)"/>
    <w:aliases w:val="ta"/>
    <w:basedOn w:val="OPCParaBase"/>
    <w:rsid w:val="00685B76"/>
    <w:pPr>
      <w:spacing w:before="60" w:line="240" w:lineRule="auto"/>
      <w:ind w:left="284" w:hanging="284"/>
    </w:pPr>
    <w:rPr>
      <w:sz w:val="20"/>
    </w:rPr>
  </w:style>
  <w:style w:type="paragraph" w:customStyle="1" w:styleId="TableAA">
    <w:name w:val="Table(AA)"/>
    <w:aliases w:val="taaa"/>
    <w:basedOn w:val="OPCParaBase"/>
    <w:rsid w:val="00685B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85B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85B76"/>
    <w:pPr>
      <w:spacing w:before="60" w:line="240" w:lineRule="atLeast"/>
    </w:pPr>
    <w:rPr>
      <w:sz w:val="20"/>
    </w:rPr>
  </w:style>
  <w:style w:type="paragraph" w:customStyle="1" w:styleId="TLPBoxTextnote">
    <w:name w:val="TLPBoxText(note"/>
    <w:aliases w:val="right)"/>
    <w:basedOn w:val="OPCParaBase"/>
    <w:rsid w:val="00685B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85B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85B76"/>
    <w:pPr>
      <w:spacing w:before="122" w:line="198" w:lineRule="exact"/>
      <w:ind w:left="1985" w:hanging="851"/>
      <w:jc w:val="right"/>
    </w:pPr>
    <w:rPr>
      <w:sz w:val="18"/>
    </w:rPr>
  </w:style>
  <w:style w:type="paragraph" w:customStyle="1" w:styleId="TLPTableBullet">
    <w:name w:val="TLPTableBullet"/>
    <w:aliases w:val="ttb"/>
    <w:basedOn w:val="OPCParaBase"/>
    <w:rsid w:val="00685B76"/>
    <w:pPr>
      <w:spacing w:line="240" w:lineRule="exact"/>
      <w:ind w:left="284" w:hanging="284"/>
    </w:pPr>
    <w:rPr>
      <w:sz w:val="20"/>
    </w:rPr>
  </w:style>
  <w:style w:type="paragraph" w:styleId="TOC1">
    <w:name w:val="toc 1"/>
    <w:basedOn w:val="OPCParaBase"/>
    <w:next w:val="Normal"/>
    <w:uiPriority w:val="39"/>
    <w:semiHidden/>
    <w:unhideWhenUsed/>
    <w:rsid w:val="00685B7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85B7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85B7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85B7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85B7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85B7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85B7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85B7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85B7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85B76"/>
    <w:pPr>
      <w:keepLines/>
      <w:spacing w:before="240" w:after="120" w:line="240" w:lineRule="auto"/>
      <w:ind w:left="794"/>
    </w:pPr>
    <w:rPr>
      <w:b/>
      <w:kern w:val="28"/>
      <w:sz w:val="20"/>
    </w:rPr>
  </w:style>
  <w:style w:type="paragraph" w:customStyle="1" w:styleId="TofSectsHeading">
    <w:name w:val="TofSects(Heading)"/>
    <w:basedOn w:val="OPCParaBase"/>
    <w:rsid w:val="00685B76"/>
    <w:pPr>
      <w:spacing w:before="240" w:after="120" w:line="240" w:lineRule="auto"/>
    </w:pPr>
    <w:rPr>
      <w:b/>
      <w:sz w:val="24"/>
    </w:rPr>
  </w:style>
  <w:style w:type="paragraph" w:customStyle="1" w:styleId="TofSectsSection">
    <w:name w:val="TofSects(Section)"/>
    <w:basedOn w:val="OPCParaBase"/>
    <w:rsid w:val="00685B76"/>
    <w:pPr>
      <w:keepLines/>
      <w:spacing w:before="40" w:line="240" w:lineRule="auto"/>
      <w:ind w:left="1588" w:hanging="794"/>
    </w:pPr>
    <w:rPr>
      <w:kern w:val="28"/>
      <w:sz w:val="18"/>
    </w:rPr>
  </w:style>
  <w:style w:type="paragraph" w:customStyle="1" w:styleId="TofSectsSubdiv">
    <w:name w:val="TofSects(Subdiv)"/>
    <w:basedOn w:val="OPCParaBase"/>
    <w:rsid w:val="00685B76"/>
    <w:pPr>
      <w:keepLines/>
      <w:spacing w:before="80" w:line="240" w:lineRule="auto"/>
      <w:ind w:left="1588" w:hanging="794"/>
    </w:pPr>
    <w:rPr>
      <w:kern w:val="28"/>
    </w:rPr>
  </w:style>
  <w:style w:type="paragraph" w:customStyle="1" w:styleId="WRStyle">
    <w:name w:val="WR Style"/>
    <w:aliases w:val="WR"/>
    <w:basedOn w:val="OPCParaBase"/>
    <w:rsid w:val="00685B76"/>
    <w:pPr>
      <w:spacing w:before="240" w:line="240" w:lineRule="auto"/>
      <w:ind w:left="284" w:hanging="284"/>
    </w:pPr>
    <w:rPr>
      <w:b/>
      <w:i/>
      <w:kern w:val="28"/>
      <w:sz w:val="24"/>
    </w:rPr>
  </w:style>
  <w:style w:type="paragraph" w:customStyle="1" w:styleId="notepara">
    <w:name w:val="note(para)"/>
    <w:aliases w:val="na"/>
    <w:basedOn w:val="OPCParaBase"/>
    <w:rsid w:val="00685B76"/>
    <w:pPr>
      <w:spacing w:before="40" w:line="198" w:lineRule="exact"/>
      <w:ind w:left="2354" w:hanging="369"/>
    </w:pPr>
    <w:rPr>
      <w:sz w:val="18"/>
    </w:rPr>
  </w:style>
  <w:style w:type="paragraph" w:styleId="Footer">
    <w:name w:val="footer"/>
    <w:link w:val="FooterChar"/>
    <w:rsid w:val="00685B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85B76"/>
    <w:rPr>
      <w:rFonts w:eastAsia="Times New Roman" w:cs="Times New Roman"/>
      <w:sz w:val="22"/>
      <w:szCs w:val="24"/>
      <w:lang w:eastAsia="en-AU"/>
    </w:rPr>
  </w:style>
  <w:style w:type="character" w:styleId="LineNumber">
    <w:name w:val="line number"/>
    <w:basedOn w:val="OPCCharBase"/>
    <w:uiPriority w:val="99"/>
    <w:semiHidden/>
    <w:unhideWhenUsed/>
    <w:rsid w:val="00685B76"/>
    <w:rPr>
      <w:sz w:val="16"/>
    </w:rPr>
  </w:style>
  <w:style w:type="table" w:customStyle="1" w:styleId="CFlag">
    <w:name w:val="CFlag"/>
    <w:basedOn w:val="TableNormal"/>
    <w:uiPriority w:val="99"/>
    <w:rsid w:val="00685B76"/>
    <w:rPr>
      <w:rFonts w:eastAsia="Times New Roman" w:cs="Times New Roman"/>
      <w:lang w:eastAsia="en-AU"/>
    </w:rPr>
    <w:tblPr/>
  </w:style>
  <w:style w:type="paragraph" w:customStyle="1" w:styleId="NotesHeading1">
    <w:name w:val="NotesHeading 1"/>
    <w:basedOn w:val="OPCParaBase"/>
    <w:next w:val="Normal"/>
    <w:rsid w:val="00685B76"/>
    <w:rPr>
      <w:b/>
      <w:sz w:val="28"/>
      <w:szCs w:val="28"/>
    </w:rPr>
  </w:style>
  <w:style w:type="paragraph" w:customStyle="1" w:styleId="NotesHeading2">
    <w:name w:val="NotesHeading 2"/>
    <w:basedOn w:val="OPCParaBase"/>
    <w:next w:val="Normal"/>
    <w:rsid w:val="00685B76"/>
    <w:rPr>
      <w:b/>
      <w:sz w:val="28"/>
      <w:szCs w:val="28"/>
    </w:rPr>
  </w:style>
  <w:style w:type="paragraph" w:customStyle="1" w:styleId="SignCoverPageEnd">
    <w:name w:val="SignCoverPageEnd"/>
    <w:basedOn w:val="OPCParaBase"/>
    <w:next w:val="Normal"/>
    <w:rsid w:val="00685B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85B76"/>
    <w:pPr>
      <w:pBdr>
        <w:top w:val="single" w:sz="4" w:space="1" w:color="auto"/>
      </w:pBdr>
      <w:spacing w:before="360"/>
      <w:ind w:right="397"/>
      <w:jc w:val="both"/>
    </w:pPr>
  </w:style>
  <w:style w:type="paragraph" w:customStyle="1" w:styleId="Paragraphsub-sub-sub">
    <w:name w:val="Paragraph(sub-sub-sub)"/>
    <w:aliases w:val="aaaa"/>
    <w:basedOn w:val="OPCParaBase"/>
    <w:rsid w:val="00685B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85B7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85B7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85B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85B7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85B76"/>
    <w:pPr>
      <w:spacing w:before="120"/>
    </w:pPr>
  </w:style>
  <w:style w:type="paragraph" w:customStyle="1" w:styleId="TableTextEndNotes">
    <w:name w:val="TableTextEndNotes"/>
    <w:aliases w:val="Tten"/>
    <w:basedOn w:val="Normal"/>
    <w:rsid w:val="00685B76"/>
    <w:pPr>
      <w:spacing w:before="60" w:line="240" w:lineRule="auto"/>
    </w:pPr>
    <w:rPr>
      <w:rFonts w:cs="Arial"/>
      <w:sz w:val="20"/>
      <w:szCs w:val="22"/>
    </w:rPr>
  </w:style>
  <w:style w:type="paragraph" w:customStyle="1" w:styleId="TableHeading">
    <w:name w:val="TableHeading"/>
    <w:aliases w:val="th"/>
    <w:basedOn w:val="OPCParaBase"/>
    <w:next w:val="Tabletext"/>
    <w:rsid w:val="00685B76"/>
    <w:pPr>
      <w:keepNext/>
      <w:spacing w:before="60" w:line="240" w:lineRule="atLeast"/>
    </w:pPr>
    <w:rPr>
      <w:b/>
      <w:sz w:val="20"/>
    </w:rPr>
  </w:style>
  <w:style w:type="paragraph" w:customStyle="1" w:styleId="NoteToSubpara">
    <w:name w:val="NoteToSubpara"/>
    <w:aliases w:val="nts"/>
    <w:basedOn w:val="OPCParaBase"/>
    <w:rsid w:val="00685B76"/>
    <w:pPr>
      <w:spacing w:before="40" w:line="198" w:lineRule="exact"/>
      <w:ind w:left="2835" w:hanging="709"/>
    </w:pPr>
    <w:rPr>
      <w:sz w:val="18"/>
    </w:rPr>
  </w:style>
  <w:style w:type="paragraph" w:customStyle="1" w:styleId="ENoteTableHeading">
    <w:name w:val="ENoteTableHeading"/>
    <w:aliases w:val="enth"/>
    <w:basedOn w:val="OPCParaBase"/>
    <w:rsid w:val="00685B76"/>
    <w:pPr>
      <w:keepNext/>
      <w:spacing w:before="60" w:line="240" w:lineRule="atLeast"/>
    </w:pPr>
    <w:rPr>
      <w:rFonts w:ascii="Arial" w:hAnsi="Arial"/>
      <w:b/>
      <w:sz w:val="16"/>
    </w:rPr>
  </w:style>
  <w:style w:type="paragraph" w:customStyle="1" w:styleId="ENoteTTi">
    <w:name w:val="ENoteTTi"/>
    <w:aliases w:val="entti"/>
    <w:basedOn w:val="OPCParaBase"/>
    <w:rsid w:val="00685B76"/>
    <w:pPr>
      <w:keepNext/>
      <w:spacing w:before="60" w:line="240" w:lineRule="atLeast"/>
      <w:ind w:left="170"/>
    </w:pPr>
    <w:rPr>
      <w:sz w:val="16"/>
    </w:rPr>
  </w:style>
  <w:style w:type="paragraph" w:customStyle="1" w:styleId="ENotesHeading1">
    <w:name w:val="ENotesHeading 1"/>
    <w:aliases w:val="Enh1"/>
    <w:basedOn w:val="OPCParaBase"/>
    <w:next w:val="Normal"/>
    <w:rsid w:val="00685B76"/>
    <w:pPr>
      <w:spacing w:before="120"/>
      <w:outlineLvl w:val="1"/>
    </w:pPr>
    <w:rPr>
      <w:b/>
      <w:sz w:val="28"/>
      <w:szCs w:val="28"/>
    </w:rPr>
  </w:style>
  <w:style w:type="paragraph" w:customStyle="1" w:styleId="ENotesHeading2">
    <w:name w:val="ENotesHeading 2"/>
    <w:aliases w:val="Enh2"/>
    <w:basedOn w:val="OPCParaBase"/>
    <w:next w:val="Normal"/>
    <w:rsid w:val="00685B76"/>
    <w:pPr>
      <w:spacing w:before="120" w:after="120"/>
      <w:outlineLvl w:val="2"/>
    </w:pPr>
    <w:rPr>
      <w:b/>
      <w:sz w:val="24"/>
      <w:szCs w:val="28"/>
    </w:rPr>
  </w:style>
  <w:style w:type="paragraph" w:customStyle="1" w:styleId="ENoteTTIndentHeading">
    <w:name w:val="ENoteTTIndentHeading"/>
    <w:aliases w:val="enTTHi"/>
    <w:basedOn w:val="OPCParaBase"/>
    <w:rsid w:val="00685B7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85B76"/>
    <w:pPr>
      <w:spacing w:before="60" w:line="240" w:lineRule="atLeast"/>
    </w:pPr>
    <w:rPr>
      <w:sz w:val="16"/>
    </w:rPr>
  </w:style>
  <w:style w:type="paragraph" w:customStyle="1" w:styleId="MadeunderText">
    <w:name w:val="MadeunderText"/>
    <w:basedOn w:val="OPCParaBase"/>
    <w:next w:val="Normal"/>
    <w:rsid w:val="00685B76"/>
    <w:pPr>
      <w:spacing w:before="240"/>
    </w:pPr>
    <w:rPr>
      <w:sz w:val="24"/>
      <w:szCs w:val="24"/>
    </w:rPr>
  </w:style>
  <w:style w:type="paragraph" w:customStyle="1" w:styleId="ENotesHeading3">
    <w:name w:val="ENotesHeading 3"/>
    <w:aliases w:val="Enh3"/>
    <w:basedOn w:val="OPCParaBase"/>
    <w:next w:val="Normal"/>
    <w:rsid w:val="00685B76"/>
    <w:pPr>
      <w:keepNext/>
      <w:spacing w:before="120" w:line="240" w:lineRule="auto"/>
      <w:outlineLvl w:val="4"/>
    </w:pPr>
    <w:rPr>
      <w:b/>
      <w:szCs w:val="24"/>
    </w:rPr>
  </w:style>
  <w:style w:type="paragraph" w:customStyle="1" w:styleId="SubPartCASA">
    <w:name w:val="SubPart(CASA)"/>
    <w:aliases w:val="csp"/>
    <w:basedOn w:val="OPCParaBase"/>
    <w:next w:val="ActHead3"/>
    <w:rsid w:val="00685B76"/>
    <w:pPr>
      <w:keepNext/>
      <w:keepLines/>
      <w:spacing w:before="280"/>
      <w:outlineLvl w:val="1"/>
    </w:pPr>
    <w:rPr>
      <w:b/>
      <w:kern w:val="28"/>
      <w:sz w:val="32"/>
    </w:rPr>
  </w:style>
  <w:style w:type="character" w:customStyle="1" w:styleId="CharSubPartTextCASA">
    <w:name w:val="CharSubPartText(CASA)"/>
    <w:basedOn w:val="OPCCharBase"/>
    <w:uiPriority w:val="1"/>
    <w:rsid w:val="00685B76"/>
  </w:style>
  <w:style w:type="character" w:customStyle="1" w:styleId="CharSubPartNoCASA">
    <w:name w:val="CharSubPartNo(CASA)"/>
    <w:basedOn w:val="OPCCharBase"/>
    <w:uiPriority w:val="1"/>
    <w:rsid w:val="00685B76"/>
  </w:style>
  <w:style w:type="paragraph" w:customStyle="1" w:styleId="ENoteTTIndentHeadingSub">
    <w:name w:val="ENoteTTIndentHeadingSub"/>
    <w:aliases w:val="enTTHis"/>
    <w:basedOn w:val="OPCParaBase"/>
    <w:rsid w:val="00685B76"/>
    <w:pPr>
      <w:keepNext/>
      <w:spacing w:before="60" w:line="240" w:lineRule="atLeast"/>
      <w:ind w:left="340"/>
    </w:pPr>
    <w:rPr>
      <w:b/>
      <w:sz w:val="16"/>
    </w:rPr>
  </w:style>
  <w:style w:type="paragraph" w:customStyle="1" w:styleId="ENoteTTiSub">
    <w:name w:val="ENoteTTiSub"/>
    <w:aliases w:val="enttis"/>
    <w:basedOn w:val="OPCParaBase"/>
    <w:rsid w:val="00685B76"/>
    <w:pPr>
      <w:keepNext/>
      <w:spacing w:before="60" w:line="240" w:lineRule="atLeast"/>
      <w:ind w:left="340"/>
    </w:pPr>
    <w:rPr>
      <w:sz w:val="16"/>
    </w:rPr>
  </w:style>
  <w:style w:type="paragraph" w:customStyle="1" w:styleId="SubDivisionMigration">
    <w:name w:val="SubDivisionMigration"/>
    <w:aliases w:val="sdm"/>
    <w:basedOn w:val="OPCParaBase"/>
    <w:rsid w:val="00685B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85B76"/>
    <w:pPr>
      <w:keepNext/>
      <w:keepLines/>
      <w:spacing w:before="240" w:line="240" w:lineRule="auto"/>
      <w:ind w:left="1134" w:hanging="1134"/>
    </w:pPr>
    <w:rPr>
      <w:b/>
      <w:sz w:val="28"/>
    </w:rPr>
  </w:style>
  <w:style w:type="table" w:styleId="TableGrid">
    <w:name w:val="Table Grid"/>
    <w:basedOn w:val="TableNormal"/>
    <w:uiPriority w:val="59"/>
    <w:rsid w:val="0068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85B7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85B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85B76"/>
    <w:rPr>
      <w:sz w:val="22"/>
    </w:rPr>
  </w:style>
  <w:style w:type="paragraph" w:customStyle="1" w:styleId="SOTextNote">
    <w:name w:val="SO TextNote"/>
    <w:aliases w:val="sont"/>
    <w:basedOn w:val="SOText"/>
    <w:qFormat/>
    <w:rsid w:val="00685B76"/>
    <w:pPr>
      <w:spacing w:before="122" w:line="198" w:lineRule="exact"/>
      <w:ind w:left="1843" w:hanging="709"/>
    </w:pPr>
    <w:rPr>
      <w:sz w:val="18"/>
    </w:rPr>
  </w:style>
  <w:style w:type="paragraph" w:customStyle="1" w:styleId="SOPara">
    <w:name w:val="SO Para"/>
    <w:aliases w:val="soa"/>
    <w:basedOn w:val="SOText"/>
    <w:link w:val="SOParaChar"/>
    <w:qFormat/>
    <w:rsid w:val="00685B76"/>
    <w:pPr>
      <w:tabs>
        <w:tab w:val="right" w:pos="1786"/>
      </w:tabs>
      <w:spacing w:before="40"/>
      <w:ind w:left="2070" w:hanging="936"/>
    </w:pPr>
  </w:style>
  <w:style w:type="character" w:customStyle="1" w:styleId="SOParaChar">
    <w:name w:val="SO Para Char"/>
    <w:aliases w:val="soa Char"/>
    <w:basedOn w:val="DefaultParagraphFont"/>
    <w:link w:val="SOPara"/>
    <w:rsid w:val="00685B76"/>
    <w:rPr>
      <w:sz w:val="22"/>
    </w:rPr>
  </w:style>
  <w:style w:type="paragraph" w:customStyle="1" w:styleId="FileName">
    <w:name w:val="FileName"/>
    <w:basedOn w:val="Normal"/>
    <w:rsid w:val="00685B76"/>
  </w:style>
  <w:style w:type="paragraph" w:customStyle="1" w:styleId="SOHeadBold">
    <w:name w:val="SO HeadBold"/>
    <w:aliases w:val="sohb"/>
    <w:basedOn w:val="SOText"/>
    <w:next w:val="SOText"/>
    <w:link w:val="SOHeadBoldChar"/>
    <w:qFormat/>
    <w:rsid w:val="00685B76"/>
    <w:rPr>
      <w:b/>
    </w:rPr>
  </w:style>
  <w:style w:type="character" w:customStyle="1" w:styleId="SOHeadBoldChar">
    <w:name w:val="SO HeadBold Char"/>
    <w:aliases w:val="sohb Char"/>
    <w:basedOn w:val="DefaultParagraphFont"/>
    <w:link w:val="SOHeadBold"/>
    <w:rsid w:val="00685B76"/>
    <w:rPr>
      <w:b/>
      <w:sz w:val="22"/>
    </w:rPr>
  </w:style>
  <w:style w:type="paragraph" w:customStyle="1" w:styleId="SOHeadItalic">
    <w:name w:val="SO HeadItalic"/>
    <w:aliases w:val="sohi"/>
    <w:basedOn w:val="SOText"/>
    <w:next w:val="SOText"/>
    <w:link w:val="SOHeadItalicChar"/>
    <w:qFormat/>
    <w:rsid w:val="00685B76"/>
    <w:rPr>
      <w:i/>
    </w:rPr>
  </w:style>
  <w:style w:type="character" w:customStyle="1" w:styleId="SOHeadItalicChar">
    <w:name w:val="SO HeadItalic Char"/>
    <w:aliases w:val="sohi Char"/>
    <w:basedOn w:val="DefaultParagraphFont"/>
    <w:link w:val="SOHeadItalic"/>
    <w:rsid w:val="00685B76"/>
    <w:rPr>
      <w:i/>
      <w:sz w:val="22"/>
    </w:rPr>
  </w:style>
  <w:style w:type="paragraph" w:customStyle="1" w:styleId="SOBullet">
    <w:name w:val="SO Bullet"/>
    <w:aliases w:val="sotb"/>
    <w:basedOn w:val="SOText"/>
    <w:link w:val="SOBulletChar"/>
    <w:qFormat/>
    <w:rsid w:val="00685B76"/>
    <w:pPr>
      <w:ind w:left="1559" w:hanging="425"/>
    </w:pPr>
  </w:style>
  <w:style w:type="character" w:customStyle="1" w:styleId="SOBulletChar">
    <w:name w:val="SO Bullet Char"/>
    <w:aliases w:val="sotb Char"/>
    <w:basedOn w:val="DefaultParagraphFont"/>
    <w:link w:val="SOBullet"/>
    <w:rsid w:val="00685B76"/>
    <w:rPr>
      <w:sz w:val="22"/>
    </w:rPr>
  </w:style>
  <w:style w:type="paragraph" w:customStyle="1" w:styleId="SOBulletNote">
    <w:name w:val="SO BulletNote"/>
    <w:aliases w:val="sonb"/>
    <w:basedOn w:val="SOTextNote"/>
    <w:link w:val="SOBulletNoteChar"/>
    <w:qFormat/>
    <w:rsid w:val="00685B76"/>
    <w:pPr>
      <w:tabs>
        <w:tab w:val="left" w:pos="1560"/>
      </w:tabs>
      <w:ind w:left="2268" w:hanging="1134"/>
    </w:pPr>
  </w:style>
  <w:style w:type="character" w:customStyle="1" w:styleId="SOBulletNoteChar">
    <w:name w:val="SO BulletNote Char"/>
    <w:aliases w:val="sonb Char"/>
    <w:basedOn w:val="DefaultParagraphFont"/>
    <w:link w:val="SOBulletNote"/>
    <w:rsid w:val="00685B76"/>
    <w:rPr>
      <w:sz w:val="18"/>
    </w:rPr>
  </w:style>
  <w:style w:type="paragraph" w:customStyle="1" w:styleId="SOText2">
    <w:name w:val="SO Text2"/>
    <w:aliases w:val="sot2"/>
    <w:basedOn w:val="Normal"/>
    <w:next w:val="SOText"/>
    <w:link w:val="SOText2Char"/>
    <w:rsid w:val="00685B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5B76"/>
    <w:rPr>
      <w:sz w:val="22"/>
    </w:rPr>
  </w:style>
  <w:style w:type="paragraph" w:styleId="BalloonText">
    <w:name w:val="Balloon Text"/>
    <w:basedOn w:val="Normal"/>
    <w:link w:val="BalloonTextChar"/>
    <w:uiPriority w:val="99"/>
    <w:semiHidden/>
    <w:unhideWhenUsed/>
    <w:rsid w:val="004477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76C"/>
    <w:rPr>
      <w:rFonts w:ascii="Tahoma" w:hAnsi="Tahoma" w:cs="Tahoma"/>
      <w:sz w:val="16"/>
      <w:szCs w:val="16"/>
    </w:rPr>
  </w:style>
  <w:style w:type="character" w:customStyle="1" w:styleId="subsectionChar">
    <w:name w:val="subsection Char"/>
    <w:aliases w:val="ss Char"/>
    <w:basedOn w:val="DefaultParagraphFont"/>
    <w:link w:val="subsection"/>
    <w:rsid w:val="003F1DA3"/>
    <w:rPr>
      <w:rFonts w:eastAsia="Times New Roman" w:cs="Times New Roman"/>
      <w:sz w:val="22"/>
      <w:lang w:eastAsia="en-AU"/>
    </w:rPr>
  </w:style>
  <w:style w:type="character" w:customStyle="1" w:styleId="paragraphChar">
    <w:name w:val="paragraph Char"/>
    <w:aliases w:val="a Char"/>
    <w:basedOn w:val="DefaultParagraphFont"/>
    <w:link w:val="paragraph"/>
    <w:rsid w:val="003F1DA3"/>
    <w:rPr>
      <w:rFonts w:eastAsia="Times New Roman" w:cs="Times New Roman"/>
      <w:sz w:val="22"/>
      <w:lang w:eastAsia="en-AU"/>
    </w:rPr>
  </w:style>
  <w:style w:type="character" w:customStyle="1" w:styleId="notetextChar">
    <w:name w:val="note(text) Char"/>
    <w:aliases w:val="n Char"/>
    <w:basedOn w:val="DefaultParagraphFont"/>
    <w:link w:val="notetext"/>
    <w:rsid w:val="003F1DA3"/>
    <w:rPr>
      <w:rFonts w:eastAsia="Times New Roman" w:cs="Times New Roman"/>
      <w:sz w:val="18"/>
      <w:lang w:eastAsia="en-AU"/>
    </w:rPr>
  </w:style>
  <w:style w:type="character" w:customStyle="1" w:styleId="ActHead5Char">
    <w:name w:val="ActHead 5 Char"/>
    <w:aliases w:val="s Char"/>
    <w:basedOn w:val="DefaultParagraphFont"/>
    <w:link w:val="ActHead5"/>
    <w:rsid w:val="003F1DA3"/>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AB07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B07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B073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B073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B073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B073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B073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B07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732"/>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2514AC"/>
    <w:rPr>
      <w:color w:val="0000FF" w:themeColor="hyperlink"/>
      <w:u w:val="single"/>
    </w:rPr>
  </w:style>
  <w:style w:type="character" w:styleId="FollowedHyperlink">
    <w:name w:val="FollowedHyperlink"/>
    <w:basedOn w:val="DefaultParagraphFont"/>
    <w:uiPriority w:val="99"/>
    <w:semiHidden/>
    <w:unhideWhenUsed/>
    <w:rsid w:val="002514AC"/>
    <w:rPr>
      <w:color w:val="0000FF" w:themeColor="hyperlink"/>
      <w:u w:val="single"/>
    </w:rPr>
  </w:style>
  <w:style w:type="paragraph" w:customStyle="1" w:styleId="ShortTP1">
    <w:name w:val="ShortTP1"/>
    <w:basedOn w:val="ShortT"/>
    <w:link w:val="ShortTP1Char"/>
    <w:rsid w:val="002E7B83"/>
    <w:pPr>
      <w:spacing w:before="800"/>
    </w:pPr>
  </w:style>
  <w:style w:type="character" w:customStyle="1" w:styleId="OPCParaBaseChar">
    <w:name w:val="OPCParaBase Char"/>
    <w:basedOn w:val="DefaultParagraphFont"/>
    <w:link w:val="OPCParaBase"/>
    <w:rsid w:val="002E7B83"/>
    <w:rPr>
      <w:rFonts w:eastAsia="Times New Roman" w:cs="Times New Roman"/>
      <w:sz w:val="22"/>
      <w:lang w:eastAsia="en-AU"/>
    </w:rPr>
  </w:style>
  <w:style w:type="character" w:customStyle="1" w:styleId="ShortTChar">
    <w:name w:val="ShortT Char"/>
    <w:basedOn w:val="OPCParaBaseChar"/>
    <w:link w:val="ShortT"/>
    <w:rsid w:val="002E7B83"/>
    <w:rPr>
      <w:rFonts w:eastAsia="Times New Roman" w:cs="Times New Roman"/>
      <w:b/>
      <w:sz w:val="40"/>
      <w:lang w:eastAsia="en-AU"/>
    </w:rPr>
  </w:style>
  <w:style w:type="character" w:customStyle="1" w:styleId="ShortTP1Char">
    <w:name w:val="ShortTP1 Char"/>
    <w:basedOn w:val="ShortTChar"/>
    <w:link w:val="ShortTP1"/>
    <w:rsid w:val="002E7B83"/>
    <w:rPr>
      <w:rFonts w:eastAsia="Times New Roman" w:cs="Times New Roman"/>
      <w:b/>
      <w:sz w:val="40"/>
      <w:lang w:eastAsia="en-AU"/>
    </w:rPr>
  </w:style>
  <w:style w:type="paragraph" w:customStyle="1" w:styleId="ActNoP1">
    <w:name w:val="ActNoP1"/>
    <w:basedOn w:val="Actno"/>
    <w:link w:val="ActNoP1Char"/>
    <w:rsid w:val="002E7B83"/>
    <w:pPr>
      <w:spacing w:before="800"/>
    </w:pPr>
    <w:rPr>
      <w:sz w:val="28"/>
    </w:rPr>
  </w:style>
  <w:style w:type="character" w:customStyle="1" w:styleId="ActnoChar">
    <w:name w:val="Actno Char"/>
    <w:basedOn w:val="ShortTChar"/>
    <w:link w:val="Actno"/>
    <w:rsid w:val="002E7B83"/>
    <w:rPr>
      <w:rFonts w:eastAsia="Times New Roman" w:cs="Times New Roman"/>
      <w:b/>
      <w:sz w:val="40"/>
      <w:lang w:eastAsia="en-AU"/>
    </w:rPr>
  </w:style>
  <w:style w:type="character" w:customStyle="1" w:styleId="ActNoP1Char">
    <w:name w:val="ActNoP1 Char"/>
    <w:basedOn w:val="ActnoChar"/>
    <w:link w:val="ActNoP1"/>
    <w:rsid w:val="002E7B83"/>
    <w:rPr>
      <w:rFonts w:eastAsia="Times New Roman" w:cs="Times New Roman"/>
      <w:b/>
      <w:sz w:val="28"/>
      <w:lang w:eastAsia="en-AU"/>
    </w:rPr>
  </w:style>
  <w:style w:type="paragraph" w:customStyle="1" w:styleId="ShortTCP">
    <w:name w:val="ShortTCP"/>
    <w:basedOn w:val="ShortT"/>
    <w:link w:val="ShortTCPChar"/>
    <w:rsid w:val="002E7B83"/>
  </w:style>
  <w:style w:type="character" w:customStyle="1" w:styleId="ShortTCPChar">
    <w:name w:val="ShortTCP Char"/>
    <w:basedOn w:val="ShortTChar"/>
    <w:link w:val="ShortTCP"/>
    <w:rsid w:val="002E7B83"/>
    <w:rPr>
      <w:rFonts w:eastAsia="Times New Roman" w:cs="Times New Roman"/>
      <w:b/>
      <w:sz w:val="40"/>
      <w:lang w:eastAsia="en-AU"/>
    </w:rPr>
  </w:style>
  <w:style w:type="paragraph" w:customStyle="1" w:styleId="ActNoCP">
    <w:name w:val="ActNoCP"/>
    <w:basedOn w:val="Actno"/>
    <w:link w:val="ActNoCPChar"/>
    <w:rsid w:val="002E7B83"/>
    <w:pPr>
      <w:spacing w:before="400"/>
    </w:pPr>
  </w:style>
  <w:style w:type="character" w:customStyle="1" w:styleId="ActNoCPChar">
    <w:name w:val="ActNoCP Char"/>
    <w:basedOn w:val="ActnoChar"/>
    <w:link w:val="ActNoCP"/>
    <w:rsid w:val="002E7B83"/>
    <w:rPr>
      <w:rFonts w:eastAsia="Times New Roman" w:cs="Times New Roman"/>
      <w:b/>
      <w:sz w:val="40"/>
      <w:lang w:eastAsia="en-AU"/>
    </w:rPr>
  </w:style>
  <w:style w:type="paragraph" w:customStyle="1" w:styleId="AssentBk">
    <w:name w:val="AssentBk"/>
    <w:basedOn w:val="Normal"/>
    <w:rsid w:val="002E7B83"/>
    <w:pPr>
      <w:spacing w:line="240" w:lineRule="auto"/>
    </w:pPr>
    <w:rPr>
      <w:rFonts w:eastAsia="Times New Roman" w:cs="Times New Roman"/>
      <w:sz w:val="20"/>
      <w:lang w:eastAsia="en-AU"/>
    </w:rPr>
  </w:style>
  <w:style w:type="paragraph" w:customStyle="1" w:styleId="AssentDt">
    <w:name w:val="AssentDt"/>
    <w:basedOn w:val="Normal"/>
    <w:rsid w:val="00123258"/>
    <w:pPr>
      <w:spacing w:line="240" w:lineRule="auto"/>
    </w:pPr>
    <w:rPr>
      <w:rFonts w:eastAsia="Times New Roman" w:cs="Times New Roman"/>
      <w:sz w:val="20"/>
      <w:lang w:eastAsia="en-AU"/>
    </w:rPr>
  </w:style>
  <w:style w:type="paragraph" w:customStyle="1" w:styleId="2ndRd">
    <w:name w:val="2ndRd"/>
    <w:basedOn w:val="Normal"/>
    <w:rsid w:val="00123258"/>
    <w:pPr>
      <w:spacing w:line="240" w:lineRule="auto"/>
    </w:pPr>
    <w:rPr>
      <w:rFonts w:eastAsia="Times New Roman" w:cs="Times New Roman"/>
      <w:sz w:val="20"/>
      <w:lang w:eastAsia="en-AU"/>
    </w:rPr>
  </w:style>
  <w:style w:type="paragraph" w:customStyle="1" w:styleId="ScalePlusRef">
    <w:name w:val="ScalePlusRef"/>
    <w:basedOn w:val="Normal"/>
    <w:rsid w:val="0012325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42</Pages>
  <Words>7263</Words>
  <Characters>41402</Characters>
  <Application>Microsoft Office Word</Application>
  <DocSecurity>0</DocSecurity>
  <PresentationFormat/>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2017-08-07T07:09:00Z</cp:lastPrinted>
  <dcterms:created xsi:type="dcterms:W3CDTF">2018-12-14T01:20:00Z</dcterms:created>
  <dcterms:modified xsi:type="dcterms:W3CDTF">2018-12-14T03:42:00Z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Road Vehicle Standards (Consequential and Transitional Provisions) Act 2018</vt:lpwstr>
  </property>
  <property fmtid="{D5CDD505-2E9C-101B-9397-08002B2CF9AE}" pid="5" name="ActNo">
    <vt:lpwstr>No. 164, 2018</vt:lpwstr>
  </property>
  <property fmtid="{D5CDD505-2E9C-101B-9397-08002B2CF9AE}" pid="6" name="Class">
    <vt:lpwstr>BILL</vt:lpwstr>
  </property>
  <property fmtid="{D5CDD505-2E9C-101B-9397-08002B2CF9AE}" pid="7" name="Type">
    <vt:lpwstr>BILL</vt:lpwstr>
  </property>
  <property fmtid="{D5CDD505-2E9C-101B-9397-08002B2CF9AE}" pid="8" name="ID">
    <vt:lpwstr>OPC6043</vt:lpwstr>
  </property>
  <property fmtid="{D5CDD505-2E9C-101B-9397-08002B2CF9AE}" pid="9" name="DoNotAsk">
    <vt:lpwstr>0</vt:lpwstr>
  </property>
  <property fmtid="{D5CDD505-2E9C-101B-9397-08002B2CF9AE}" pid="10" name="ChangedTitle">
    <vt:lpwstr/>
  </property>
  <property fmtid="{D5CDD505-2E9C-101B-9397-08002B2CF9AE}" pid="11" name="DocType">
    <vt:lpwstr>AMD</vt:lpwstr>
  </property>
</Properties>
</file>