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219" w:rsidRDefault="00526219">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06305541" r:id="rId10"/>
        </w:object>
      </w:r>
    </w:p>
    <w:p w:rsidR="00526219" w:rsidRDefault="00526219"/>
    <w:p w:rsidR="00526219" w:rsidRDefault="00526219" w:rsidP="00526219">
      <w:pPr>
        <w:spacing w:line="240" w:lineRule="auto"/>
      </w:pPr>
    </w:p>
    <w:p w:rsidR="00526219" w:rsidRDefault="00526219" w:rsidP="00526219"/>
    <w:p w:rsidR="00526219" w:rsidRDefault="00526219" w:rsidP="00526219"/>
    <w:p w:rsidR="00526219" w:rsidRDefault="00526219" w:rsidP="00526219"/>
    <w:p w:rsidR="00526219" w:rsidRDefault="00526219" w:rsidP="00526219"/>
    <w:p w:rsidR="0048364F" w:rsidRPr="00740C80" w:rsidRDefault="00C403B2" w:rsidP="0048364F">
      <w:pPr>
        <w:pStyle w:val="ShortT"/>
      </w:pPr>
      <w:r w:rsidRPr="00740C80">
        <w:t xml:space="preserve">Electoral </w:t>
      </w:r>
      <w:r w:rsidR="004945FC" w:rsidRPr="00740C80">
        <w:t xml:space="preserve">Legislation </w:t>
      </w:r>
      <w:r w:rsidRPr="00740C80">
        <w:t>Amendment (</w:t>
      </w:r>
      <w:r w:rsidR="00F82D44" w:rsidRPr="00740C80">
        <w:t>Elect</w:t>
      </w:r>
      <w:r w:rsidR="005B2E16" w:rsidRPr="00740C80">
        <w:t>oral</w:t>
      </w:r>
      <w:r w:rsidR="00F82D44" w:rsidRPr="00740C80">
        <w:t xml:space="preserve"> Funding and Disclosure Reform</w:t>
      </w:r>
      <w:r w:rsidRPr="00740C80">
        <w:t xml:space="preserve">) </w:t>
      </w:r>
      <w:r w:rsidR="00526219">
        <w:t>Act</w:t>
      </w:r>
      <w:r w:rsidR="00C164CA" w:rsidRPr="00740C80">
        <w:t xml:space="preserve"> 201</w:t>
      </w:r>
      <w:r w:rsidR="00827795" w:rsidRPr="00740C80">
        <w:t>8</w:t>
      </w:r>
    </w:p>
    <w:p w:rsidR="0048364F" w:rsidRPr="00740C80" w:rsidRDefault="0048364F" w:rsidP="0048364F"/>
    <w:p w:rsidR="0048364F" w:rsidRPr="00740C80" w:rsidRDefault="00C164CA" w:rsidP="00526219">
      <w:pPr>
        <w:pStyle w:val="Actno"/>
        <w:spacing w:before="400"/>
      </w:pPr>
      <w:r w:rsidRPr="00740C80">
        <w:t>No</w:t>
      </w:r>
      <w:r w:rsidR="00F4082D" w:rsidRPr="00740C80">
        <w:t>.</w:t>
      </w:r>
      <w:r w:rsidR="00C27594">
        <w:t xml:space="preserve"> 147</w:t>
      </w:r>
      <w:r w:rsidRPr="00740C80">
        <w:t>, 201</w:t>
      </w:r>
      <w:r w:rsidR="00827795" w:rsidRPr="00740C80">
        <w:t>8</w:t>
      </w:r>
    </w:p>
    <w:p w:rsidR="0048364F" w:rsidRPr="00740C80" w:rsidRDefault="0048364F" w:rsidP="0048364F"/>
    <w:p w:rsidR="00526219" w:rsidRDefault="00526219" w:rsidP="00526219"/>
    <w:p w:rsidR="00526219" w:rsidRDefault="00526219" w:rsidP="00526219"/>
    <w:p w:rsidR="00526219" w:rsidRDefault="00526219" w:rsidP="00526219"/>
    <w:p w:rsidR="00526219" w:rsidRDefault="00526219" w:rsidP="00526219"/>
    <w:p w:rsidR="0048364F" w:rsidRPr="00740C80" w:rsidRDefault="00526219" w:rsidP="0048364F">
      <w:pPr>
        <w:pStyle w:val="LongT"/>
      </w:pPr>
      <w:r>
        <w:t>An Act</w:t>
      </w:r>
      <w:r w:rsidR="0048364F" w:rsidRPr="00740C80">
        <w:t xml:space="preserve"> to </w:t>
      </w:r>
      <w:r w:rsidR="00C403B2" w:rsidRPr="00740C80">
        <w:t xml:space="preserve">amend the </w:t>
      </w:r>
      <w:r w:rsidR="00C403B2" w:rsidRPr="00740C80">
        <w:rPr>
          <w:i/>
        </w:rPr>
        <w:t>Commonwealth Electoral Act 1918</w:t>
      </w:r>
      <w:r w:rsidR="0048364F" w:rsidRPr="00740C80">
        <w:t>, and for related purposes</w:t>
      </w:r>
    </w:p>
    <w:p w:rsidR="0048364F" w:rsidRPr="00740C80" w:rsidRDefault="0048364F" w:rsidP="0048364F">
      <w:pPr>
        <w:pStyle w:val="Header"/>
        <w:tabs>
          <w:tab w:val="clear" w:pos="4150"/>
          <w:tab w:val="clear" w:pos="8307"/>
        </w:tabs>
      </w:pPr>
      <w:r w:rsidRPr="00740C80">
        <w:rPr>
          <w:rStyle w:val="CharAmSchNo"/>
        </w:rPr>
        <w:t xml:space="preserve"> </w:t>
      </w:r>
      <w:r w:rsidRPr="00740C80">
        <w:rPr>
          <w:rStyle w:val="CharAmSchText"/>
        </w:rPr>
        <w:t xml:space="preserve"> </w:t>
      </w:r>
    </w:p>
    <w:p w:rsidR="0048364F" w:rsidRPr="00740C80" w:rsidRDefault="0048364F" w:rsidP="0048364F">
      <w:pPr>
        <w:pStyle w:val="Header"/>
        <w:tabs>
          <w:tab w:val="clear" w:pos="4150"/>
          <w:tab w:val="clear" w:pos="8307"/>
        </w:tabs>
      </w:pPr>
      <w:r w:rsidRPr="00740C80">
        <w:rPr>
          <w:rStyle w:val="CharAmPartNo"/>
        </w:rPr>
        <w:t xml:space="preserve"> </w:t>
      </w:r>
      <w:r w:rsidRPr="00740C80">
        <w:rPr>
          <w:rStyle w:val="CharAmPartText"/>
        </w:rPr>
        <w:t xml:space="preserve"> </w:t>
      </w:r>
    </w:p>
    <w:p w:rsidR="0048364F" w:rsidRPr="00740C80" w:rsidRDefault="0048364F" w:rsidP="0048364F">
      <w:pPr>
        <w:sectPr w:rsidR="0048364F" w:rsidRPr="00740C80" w:rsidSect="00526219">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740C80" w:rsidRDefault="0048364F" w:rsidP="00F9799E">
      <w:pPr>
        <w:rPr>
          <w:sz w:val="36"/>
        </w:rPr>
      </w:pPr>
      <w:r w:rsidRPr="00740C80">
        <w:rPr>
          <w:sz w:val="36"/>
        </w:rPr>
        <w:lastRenderedPageBreak/>
        <w:t>Contents</w:t>
      </w:r>
    </w:p>
    <w:p w:rsidR="004F62CB" w:rsidRDefault="004F62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F62CB">
        <w:rPr>
          <w:noProof/>
        </w:rPr>
        <w:tab/>
      </w:r>
      <w:r w:rsidRPr="004F62CB">
        <w:rPr>
          <w:noProof/>
        </w:rPr>
        <w:fldChar w:fldCharType="begin"/>
      </w:r>
      <w:r w:rsidRPr="004F62CB">
        <w:rPr>
          <w:noProof/>
        </w:rPr>
        <w:instrText xml:space="preserve"> PAGEREF _Toc531616074 \h </w:instrText>
      </w:r>
      <w:r w:rsidRPr="004F62CB">
        <w:rPr>
          <w:noProof/>
        </w:rPr>
      </w:r>
      <w:r w:rsidRPr="004F62CB">
        <w:rPr>
          <w:noProof/>
        </w:rPr>
        <w:fldChar w:fldCharType="separate"/>
      </w:r>
      <w:r w:rsidR="00466CA8">
        <w:rPr>
          <w:noProof/>
        </w:rPr>
        <w:t>1</w:t>
      </w:r>
      <w:r w:rsidRPr="004F62CB">
        <w:rPr>
          <w:noProof/>
        </w:rPr>
        <w:fldChar w:fldCharType="end"/>
      </w:r>
    </w:p>
    <w:p w:rsidR="004F62CB" w:rsidRDefault="004F62CB">
      <w:pPr>
        <w:pStyle w:val="TOC5"/>
        <w:rPr>
          <w:rFonts w:asciiTheme="minorHAnsi" w:eastAsiaTheme="minorEastAsia" w:hAnsiTheme="minorHAnsi" w:cstheme="minorBidi"/>
          <w:noProof/>
          <w:kern w:val="0"/>
          <w:sz w:val="22"/>
          <w:szCs w:val="22"/>
        </w:rPr>
      </w:pPr>
      <w:r>
        <w:rPr>
          <w:noProof/>
        </w:rPr>
        <w:t>2</w:t>
      </w:r>
      <w:r>
        <w:rPr>
          <w:noProof/>
        </w:rPr>
        <w:tab/>
        <w:t>Commencement</w:t>
      </w:r>
      <w:bookmarkStart w:id="0" w:name="_GoBack"/>
      <w:bookmarkEnd w:id="0"/>
      <w:r w:rsidRPr="004F62CB">
        <w:rPr>
          <w:noProof/>
        </w:rPr>
        <w:tab/>
      </w:r>
      <w:r w:rsidRPr="004F62CB">
        <w:rPr>
          <w:noProof/>
        </w:rPr>
        <w:fldChar w:fldCharType="begin"/>
      </w:r>
      <w:r w:rsidRPr="004F62CB">
        <w:rPr>
          <w:noProof/>
        </w:rPr>
        <w:instrText xml:space="preserve"> PAGEREF _Toc531616075 \h </w:instrText>
      </w:r>
      <w:r w:rsidRPr="004F62CB">
        <w:rPr>
          <w:noProof/>
        </w:rPr>
      </w:r>
      <w:r w:rsidRPr="004F62CB">
        <w:rPr>
          <w:noProof/>
        </w:rPr>
        <w:fldChar w:fldCharType="separate"/>
      </w:r>
      <w:r w:rsidR="00466CA8">
        <w:rPr>
          <w:noProof/>
        </w:rPr>
        <w:t>2</w:t>
      </w:r>
      <w:r w:rsidRPr="004F62CB">
        <w:rPr>
          <w:noProof/>
        </w:rPr>
        <w:fldChar w:fldCharType="end"/>
      </w:r>
    </w:p>
    <w:p w:rsidR="004F62CB" w:rsidRDefault="004F62CB">
      <w:pPr>
        <w:pStyle w:val="TOC5"/>
        <w:rPr>
          <w:rFonts w:asciiTheme="minorHAnsi" w:eastAsiaTheme="minorEastAsia" w:hAnsiTheme="minorHAnsi" w:cstheme="minorBidi"/>
          <w:noProof/>
          <w:kern w:val="0"/>
          <w:sz w:val="22"/>
          <w:szCs w:val="22"/>
        </w:rPr>
      </w:pPr>
      <w:r>
        <w:rPr>
          <w:noProof/>
        </w:rPr>
        <w:t>3</w:t>
      </w:r>
      <w:r>
        <w:rPr>
          <w:noProof/>
        </w:rPr>
        <w:tab/>
        <w:t>Schedules</w:t>
      </w:r>
      <w:r w:rsidRPr="004F62CB">
        <w:rPr>
          <w:noProof/>
        </w:rPr>
        <w:tab/>
      </w:r>
      <w:r w:rsidRPr="004F62CB">
        <w:rPr>
          <w:noProof/>
        </w:rPr>
        <w:fldChar w:fldCharType="begin"/>
      </w:r>
      <w:r w:rsidRPr="004F62CB">
        <w:rPr>
          <w:noProof/>
        </w:rPr>
        <w:instrText xml:space="preserve"> PAGEREF _Toc531616076 \h </w:instrText>
      </w:r>
      <w:r w:rsidRPr="004F62CB">
        <w:rPr>
          <w:noProof/>
        </w:rPr>
      </w:r>
      <w:r w:rsidRPr="004F62CB">
        <w:rPr>
          <w:noProof/>
        </w:rPr>
        <w:fldChar w:fldCharType="separate"/>
      </w:r>
      <w:r w:rsidR="00466CA8">
        <w:rPr>
          <w:noProof/>
        </w:rPr>
        <w:t>2</w:t>
      </w:r>
      <w:r w:rsidRPr="004F62CB">
        <w:rPr>
          <w:noProof/>
        </w:rPr>
        <w:fldChar w:fldCharType="end"/>
      </w:r>
    </w:p>
    <w:p w:rsidR="004F62CB" w:rsidRDefault="004F62CB">
      <w:pPr>
        <w:pStyle w:val="TOC6"/>
        <w:rPr>
          <w:rFonts w:asciiTheme="minorHAnsi" w:eastAsiaTheme="minorEastAsia" w:hAnsiTheme="minorHAnsi" w:cstheme="minorBidi"/>
          <w:b w:val="0"/>
          <w:noProof/>
          <w:kern w:val="0"/>
          <w:sz w:val="22"/>
          <w:szCs w:val="22"/>
        </w:rPr>
      </w:pPr>
      <w:r>
        <w:rPr>
          <w:noProof/>
        </w:rPr>
        <w:t>Schedule 1—Electoral funding and disclosure reform</w:t>
      </w:r>
      <w:r w:rsidRPr="004F62CB">
        <w:rPr>
          <w:b w:val="0"/>
          <w:noProof/>
          <w:sz w:val="18"/>
        </w:rPr>
        <w:tab/>
      </w:r>
      <w:r w:rsidRPr="004F62CB">
        <w:rPr>
          <w:b w:val="0"/>
          <w:noProof/>
          <w:sz w:val="18"/>
        </w:rPr>
        <w:fldChar w:fldCharType="begin"/>
      </w:r>
      <w:r w:rsidRPr="004F62CB">
        <w:rPr>
          <w:b w:val="0"/>
          <w:noProof/>
          <w:sz w:val="18"/>
        </w:rPr>
        <w:instrText xml:space="preserve"> PAGEREF _Toc531616077 \h </w:instrText>
      </w:r>
      <w:r w:rsidRPr="004F62CB">
        <w:rPr>
          <w:b w:val="0"/>
          <w:noProof/>
          <w:sz w:val="18"/>
        </w:rPr>
      </w:r>
      <w:r w:rsidRPr="004F62CB">
        <w:rPr>
          <w:b w:val="0"/>
          <w:noProof/>
          <w:sz w:val="18"/>
        </w:rPr>
        <w:fldChar w:fldCharType="separate"/>
      </w:r>
      <w:r w:rsidR="00466CA8">
        <w:rPr>
          <w:b w:val="0"/>
          <w:noProof/>
          <w:sz w:val="18"/>
        </w:rPr>
        <w:t>3</w:t>
      </w:r>
      <w:r w:rsidRPr="004F62CB">
        <w:rPr>
          <w:b w:val="0"/>
          <w:noProof/>
          <w:sz w:val="18"/>
        </w:rPr>
        <w:fldChar w:fldCharType="end"/>
      </w:r>
    </w:p>
    <w:p w:rsidR="004F62CB" w:rsidRDefault="004F62CB">
      <w:pPr>
        <w:pStyle w:val="TOC7"/>
        <w:rPr>
          <w:rFonts w:asciiTheme="minorHAnsi" w:eastAsiaTheme="minorEastAsia" w:hAnsiTheme="minorHAnsi" w:cstheme="minorBidi"/>
          <w:noProof/>
          <w:kern w:val="0"/>
          <w:sz w:val="22"/>
          <w:szCs w:val="22"/>
        </w:rPr>
      </w:pPr>
      <w:r>
        <w:rPr>
          <w:noProof/>
        </w:rPr>
        <w:t>Part 1—Registration of political campaigners and associated entities and the Transparency Register</w:t>
      </w:r>
      <w:r w:rsidRPr="004F62CB">
        <w:rPr>
          <w:noProof/>
          <w:sz w:val="18"/>
        </w:rPr>
        <w:tab/>
      </w:r>
      <w:r w:rsidRPr="004F62CB">
        <w:rPr>
          <w:noProof/>
          <w:sz w:val="18"/>
        </w:rPr>
        <w:fldChar w:fldCharType="begin"/>
      </w:r>
      <w:r w:rsidRPr="004F62CB">
        <w:rPr>
          <w:noProof/>
          <w:sz w:val="18"/>
        </w:rPr>
        <w:instrText xml:space="preserve"> PAGEREF _Toc531616078 \h </w:instrText>
      </w:r>
      <w:r w:rsidRPr="004F62CB">
        <w:rPr>
          <w:noProof/>
          <w:sz w:val="18"/>
        </w:rPr>
      </w:r>
      <w:r w:rsidRPr="004F62CB">
        <w:rPr>
          <w:noProof/>
          <w:sz w:val="18"/>
        </w:rPr>
        <w:fldChar w:fldCharType="separate"/>
      </w:r>
      <w:r w:rsidR="00466CA8">
        <w:rPr>
          <w:noProof/>
          <w:sz w:val="18"/>
        </w:rPr>
        <w:t>3</w:t>
      </w:r>
      <w:r w:rsidRPr="004F62CB">
        <w:rPr>
          <w:noProof/>
          <w:sz w:val="18"/>
        </w:rPr>
        <w:fldChar w:fldCharType="end"/>
      </w:r>
    </w:p>
    <w:p w:rsidR="004F62CB" w:rsidRDefault="004F62CB">
      <w:pPr>
        <w:pStyle w:val="TOC8"/>
        <w:rPr>
          <w:rFonts w:asciiTheme="minorHAnsi" w:eastAsiaTheme="minorEastAsia" w:hAnsiTheme="minorHAnsi" w:cstheme="minorBidi"/>
          <w:noProof/>
          <w:kern w:val="0"/>
          <w:sz w:val="22"/>
          <w:szCs w:val="22"/>
        </w:rPr>
      </w:pPr>
      <w:r>
        <w:rPr>
          <w:noProof/>
        </w:rPr>
        <w:t>Division 1—Amendments</w:t>
      </w:r>
      <w:r w:rsidRPr="004F62CB">
        <w:rPr>
          <w:noProof/>
          <w:sz w:val="18"/>
        </w:rPr>
        <w:tab/>
      </w:r>
      <w:r w:rsidRPr="004F62CB">
        <w:rPr>
          <w:noProof/>
          <w:sz w:val="18"/>
        </w:rPr>
        <w:fldChar w:fldCharType="begin"/>
      </w:r>
      <w:r w:rsidRPr="004F62CB">
        <w:rPr>
          <w:noProof/>
          <w:sz w:val="18"/>
        </w:rPr>
        <w:instrText xml:space="preserve"> PAGEREF _Toc531616079 \h </w:instrText>
      </w:r>
      <w:r w:rsidRPr="004F62CB">
        <w:rPr>
          <w:noProof/>
          <w:sz w:val="18"/>
        </w:rPr>
      </w:r>
      <w:r w:rsidRPr="004F62CB">
        <w:rPr>
          <w:noProof/>
          <w:sz w:val="18"/>
        </w:rPr>
        <w:fldChar w:fldCharType="separate"/>
      </w:r>
      <w:r w:rsidR="00466CA8">
        <w:rPr>
          <w:noProof/>
          <w:sz w:val="18"/>
        </w:rPr>
        <w:t>3</w:t>
      </w:r>
      <w:r w:rsidRPr="004F62CB">
        <w:rPr>
          <w:noProof/>
          <w:sz w:val="18"/>
        </w:rPr>
        <w:fldChar w:fldCharType="end"/>
      </w:r>
    </w:p>
    <w:p w:rsidR="004F62CB" w:rsidRDefault="004F62CB">
      <w:pPr>
        <w:pStyle w:val="TOC9"/>
        <w:rPr>
          <w:rFonts w:asciiTheme="minorHAnsi" w:eastAsiaTheme="minorEastAsia" w:hAnsiTheme="minorHAnsi" w:cstheme="minorBidi"/>
          <w:i w:val="0"/>
          <w:noProof/>
          <w:kern w:val="0"/>
          <w:sz w:val="22"/>
          <w:szCs w:val="22"/>
        </w:rPr>
      </w:pPr>
      <w:r>
        <w:rPr>
          <w:noProof/>
        </w:rPr>
        <w:t>Commonwealth Electoral Act 1918</w:t>
      </w:r>
      <w:r w:rsidRPr="004F62CB">
        <w:rPr>
          <w:i w:val="0"/>
          <w:noProof/>
          <w:sz w:val="18"/>
        </w:rPr>
        <w:tab/>
      </w:r>
      <w:r w:rsidRPr="004F62CB">
        <w:rPr>
          <w:i w:val="0"/>
          <w:noProof/>
          <w:sz w:val="18"/>
        </w:rPr>
        <w:fldChar w:fldCharType="begin"/>
      </w:r>
      <w:r w:rsidRPr="004F62CB">
        <w:rPr>
          <w:i w:val="0"/>
          <w:noProof/>
          <w:sz w:val="18"/>
        </w:rPr>
        <w:instrText xml:space="preserve"> PAGEREF _Toc531616080 \h </w:instrText>
      </w:r>
      <w:r w:rsidRPr="004F62CB">
        <w:rPr>
          <w:i w:val="0"/>
          <w:noProof/>
          <w:sz w:val="18"/>
        </w:rPr>
      </w:r>
      <w:r w:rsidRPr="004F62CB">
        <w:rPr>
          <w:i w:val="0"/>
          <w:noProof/>
          <w:sz w:val="18"/>
        </w:rPr>
        <w:fldChar w:fldCharType="separate"/>
      </w:r>
      <w:r w:rsidR="00466CA8">
        <w:rPr>
          <w:i w:val="0"/>
          <w:noProof/>
          <w:sz w:val="18"/>
        </w:rPr>
        <w:t>3</w:t>
      </w:r>
      <w:r w:rsidRPr="004F62CB">
        <w:rPr>
          <w:i w:val="0"/>
          <w:noProof/>
          <w:sz w:val="18"/>
        </w:rPr>
        <w:fldChar w:fldCharType="end"/>
      </w:r>
    </w:p>
    <w:p w:rsidR="004F62CB" w:rsidRDefault="004F62CB">
      <w:pPr>
        <w:pStyle w:val="TOC8"/>
        <w:rPr>
          <w:rFonts w:asciiTheme="minorHAnsi" w:eastAsiaTheme="minorEastAsia" w:hAnsiTheme="minorHAnsi" w:cstheme="minorBidi"/>
          <w:noProof/>
          <w:kern w:val="0"/>
          <w:sz w:val="22"/>
          <w:szCs w:val="22"/>
        </w:rPr>
      </w:pPr>
      <w:r>
        <w:rPr>
          <w:noProof/>
        </w:rPr>
        <w:t>Division 2—Application and transitional provisions</w:t>
      </w:r>
      <w:r w:rsidRPr="004F62CB">
        <w:rPr>
          <w:noProof/>
          <w:sz w:val="18"/>
        </w:rPr>
        <w:tab/>
      </w:r>
      <w:r w:rsidRPr="004F62CB">
        <w:rPr>
          <w:noProof/>
          <w:sz w:val="18"/>
        </w:rPr>
        <w:fldChar w:fldCharType="begin"/>
      </w:r>
      <w:r w:rsidRPr="004F62CB">
        <w:rPr>
          <w:noProof/>
          <w:sz w:val="18"/>
        </w:rPr>
        <w:instrText xml:space="preserve"> PAGEREF _Toc531616104 \h </w:instrText>
      </w:r>
      <w:r w:rsidRPr="004F62CB">
        <w:rPr>
          <w:noProof/>
          <w:sz w:val="18"/>
        </w:rPr>
      </w:r>
      <w:r w:rsidRPr="004F62CB">
        <w:rPr>
          <w:noProof/>
          <w:sz w:val="18"/>
        </w:rPr>
        <w:fldChar w:fldCharType="separate"/>
      </w:r>
      <w:r w:rsidR="00466CA8">
        <w:rPr>
          <w:noProof/>
          <w:sz w:val="18"/>
        </w:rPr>
        <w:t>22</w:t>
      </w:r>
      <w:r w:rsidRPr="004F62CB">
        <w:rPr>
          <w:noProof/>
          <w:sz w:val="18"/>
        </w:rPr>
        <w:fldChar w:fldCharType="end"/>
      </w:r>
    </w:p>
    <w:p w:rsidR="004F62CB" w:rsidRDefault="004F62CB">
      <w:pPr>
        <w:pStyle w:val="TOC7"/>
        <w:rPr>
          <w:rFonts w:asciiTheme="minorHAnsi" w:eastAsiaTheme="minorEastAsia" w:hAnsiTheme="minorHAnsi" w:cstheme="minorBidi"/>
          <w:noProof/>
          <w:kern w:val="0"/>
          <w:sz w:val="22"/>
          <w:szCs w:val="22"/>
        </w:rPr>
      </w:pPr>
      <w:r>
        <w:rPr>
          <w:noProof/>
        </w:rPr>
        <w:t>Part 2—Other amendments</w:t>
      </w:r>
      <w:r w:rsidRPr="004F62CB">
        <w:rPr>
          <w:noProof/>
          <w:sz w:val="18"/>
        </w:rPr>
        <w:tab/>
      </w:r>
      <w:r w:rsidRPr="004F62CB">
        <w:rPr>
          <w:noProof/>
          <w:sz w:val="18"/>
        </w:rPr>
        <w:fldChar w:fldCharType="begin"/>
      </w:r>
      <w:r w:rsidRPr="004F62CB">
        <w:rPr>
          <w:noProof/>
          <w:sz w:val="18"/>
        </w:rPr>
        <w:instrText xml:space="preserve"> PAGEREF _Toc531616105 \h </w:instrText>
      </w:r>
      <w:r w:rsidRPr="004F62CB">
        <w:rPr>
          <w:noProof/>
          <w:sz w:val="18"/>
        </w:rPr>
      </w:r>
      <w:r w:rsidRPr="004F62CB">
        <w:rPr>
          <w:noProof/>
          <w:sz w:val="18"/>
        </w:rPr>
        <w:fldChar w:fldCharType="separate"/>
      </w:r>
      <w:r w:rsidR="00466CA8">
        <w:rPr>
          <w:noProof/>
          <w:sz w:val="18"/>
        </w:rPr>
        <w:t>25</w:t>
      </w:r>
      <w:r w:rsidRPr="004F62CB">
        <w:rPr>
          <w:noProof/>
          <w:sz w:val="18"/>
        </w:rPr>
        <w:fldChar w:fldCharType="end"/>
      </w:r>
    </w:p>
    <w:p w:rsidR="004F62CB" w:rsidRDefault="004F62CB">
      <w:pPr>
        <w:pStyle w:val="TOC8"/>
        <w:rPr>
          <w:rFonts w:asciiTheme="minorHAnsi" w:eastAsiaTheme="minorEastAsia" w:hAnsiTheme="minorHAnsi" w:cstheme="minorBidi"/>
          <w:noProof/>
          <w:kern w:val="0"/>
          <w:sz w:val="22"/>
          <w:szCs w:val="22"/>
        </w:rPr>
      </w:pPr>
      <w:r>
        <w:rPr>
          <w:noProof/>
        </w:rPr>
        <w:t>Division 1—Amendments</w:t>
      </w:r>
      <w:r w:rsidRPr="004F62CB">
        <w:rPr>
          <w:noProof/>
          <w:sz w:val="18"/>
        </w:rPr>
        <w:tab/>
      </w:r>
      <w:r w:rsidRPr="004F62CB">
        <w:rPr>
          <w:noProof/>
          <w:sz w:val="18"/>
        </w:rPr>
        <w:fldChar w:fldCharType="begin"/>
      </w:r>
      <w:r w:rsidRPr="004F62CB">
        <w:rPr>
          <w:noProof/>
          <w:sz w:val="18"/>
        </w:rPr>
        <w:instrText xml:space="preserve"> PAGEREF _Toc531616106 \h </w:instrText>
      </w:r>
      <w:r w:rsidRPr="004F62CB">
        <w:rPr>
          <w:noProof/>
          <w:sz w:val="18"/>
        </w:rPr>
      </w:r>
      <w:r w:rsidRPr="004F62CB">
        <w:rPr>
          <w:noProof/>
          <w:sz w:val="18"/>
        </w:rPr>
        <w:fldChar w:fldCharType="separate"/>
      </w:r>
      <w:r w:rsidR="00466CA8">
        <w:rPr>
          <w:noProof/>
          <w:sz w:val="18"/>
        </w:rPr>
        <w:t>25</w:t>
      </w:r>
      <w:r w:rsidRPr="004F62CB">
        <w:rPr>
          <w:noProof/>
          <w:sz w:val="18"/>
        </w:rPr>
        <w:fldChar w:fldCharType="end"/>
      </w:r>
    </w:p>
    <w:p w:rsidR="004F62CB" w:rsidRDefault="004F62CB">
      <w:pPr>
        <w:pStyle w:val="TOC9"/>
        <w:rPr>
          <w:rFonts w:asciiTheme="minorHAnsi" w:eastAsiaTheme="minorEastAsia" w:hAnsiTheme="minorHAnsi" w:cstheme="minorBidi"/>
          <w:i w:val="0"/>
          <w:noProof/>
          <w:kern w:val="0"/>
          <w:sz w:val="22"/>
          <w:szCs w:val="22"/>
        </w:rPr>
      </w:pPr>
      <w:r>
        <w:rPr>
          <w:noProof/>
        </w:rPr>
        <w:t>Commonwealth Electoral Act 1918</w:t>
      </w:r>
      <w:r w:rsidRPr="004F62CB">
        <w:rPr>
          <w:i w:val="0"/>
          <w:noProof/>
          <w:sz w:val="18"/>
        </w:rPr>
        <w:tab/>
      </w:r>
      <w:r w:rsidRPr="004F62CB">
        <w:rPr>
          <w:i w:val="0"/>
          <w:noProof/>
          <w:sz w:val="18"/>
        </w:rPr>
        <w:fldChar w:fldCharType="begin"/>
      </w:r>
      <w:r w:rsidRPr="004F62CB">
        <w:rPr>
          <w:i w:val="0"/>
          <w:noProof/>
          <w:sz w:val="18"/>
        </w:rPr>
        <w:instrText xml:space="preserve"> PAGEREF _Toc531616107 \h </w:instrText>
      </w:r>
      <w:r w:rsidRPr="004F62CB">
        <w:rPr>
          <w:i w:val="0"/>
          <w:noProof/>
          <w:sz w:val="18"/>
        </w:rPr>
      </w:r>
      <w:r w:rsidRPr="004F62CB">
        <w:rPr>
          <w:i w:val="0"/>
          <w:noProof/>
          <w:sz w:val="18"/>
        </w:rPr>
        <w:fldChar w:fldCharType="separate"/>
      </w:r>
      <w:r w:rsidR="00466CA8">
        <w:rPr>
          <w:i w:val="0"/>
          <w:noProof/>
          <w:sz w:val="18"/>
        </w:rPr>
        <w:t>25</w:t>
      </w:r>
      <w:r w:rsidRPr="004F62CB">
        <w:rPr>
          <w:i w:val="0"/>
          <w:noProof/>
          <w:sz w:val="18"/>
        </w:rPr>
        <w:fldChar w:fldCharType="end"/>
      </w:r>
    </w:p>
    <w:p w:rsidR="004F62CB" w:rsidRDefault="004F62CB">
      <w:pPr>
        <w:pStyle w:val="TOC9"/>
        <w:rPr>
          <w:rFonts w:asciiTheme="minorHAnsi" w:eastAsiaTheme="minorEastAsia" w:hAnsiTheme="minorHAnsi" w:cstheme="minorBidi"/>
          <w:i w:val="0"/>
          <w:noProof/>
          <w:kern w:val="0"/>
          <w:sz w:val="22"/>
          <w:szCs w:val="22"/>
        </w:rPr>
      </w:pPr>
      <w:r>
        <w:rPr>
          <w:noProof/>
        </w:rPr>
        <w:t>Referendum (Machinery Provisions) Act 1984</w:t>
      </w:r>
      <w:r w:rsidRPr="004F62CB">
        <w:rPr>
          <w:i w:val="0"/>
          <w:noProof/>
          <w:sz w:val="18"/>
        </w:rPr>
        <w:tab/>
      </w:r>
      <w:r w:rsidRPr="004F62CB">
        <w:rPr>
          <w:i w:val="0"/>
          <w:noProof/>
          <w:sz w:val="18"/>
        </w:rPr>
        <w:fldChar w:fldCharType="begin"/>
      </w:r>
      <w:r w:rsidRPr="004F62CB">
        <w:rPr>
          <w:i w:val="0"/>
          <w:noProof/>
          <w:sz w:val="18"/>
        </w:rPr>
        <w:instrText xml:space="preserve"> PAGEREF _Toc531616173 \h </w:instrText>
      </w:r>
      <w:r w:rsidRPr="004F62CB">
        <w:rPr>
          <w:i w:val="0"/>
          <w:noProof/>
          <w:sz w:val="18"/>
        </w:rPr>
      </w:r>
      <w:r w:rsidRPr="004F62CB">
        <w:rPr>
          <w:i w:val="0"/>
          <w:noProof/>
          <w:sz w:val="18"/>
        </w:rPr>
        <w:fldChar w:fldCharType="separate"/>
      </w:r>
      <w:r w:rsidR="00466CA8">
        <w:rPr>
          <w:i w:val="0"/>
          <w:noProof/>
          <w:sz w:val="18"/>
        </w:rPr>
        <w:t>90</w:t>
      </w:r>
      <w:r w:rsidRPr="004F62CB">
        <w:rPr>
          <w:i w:val="0"/>
          <w:noProof/>
          <w:sz w:val="18"/>
        </w:rPr>
        <w:fldChar w:fldCharType="end"/>
      </w:r>
    </w:p>
    <w:p w:rsidR="004F62CB" w:rsidRDefault="004F62CB">
      <w:pPr>
        <w:pStyle w:val="TOC8"/>
        <w:rPr>
          <w:rFonts w:asciiTheme="minorHAnsi" w:eastAsiaTheme="minorEastAsia" w:hAnsiTheme="minorHAnsi" w:cstheme="minorBidi"/>
          <w:noProof/>
          <w:kern w:val="0"/>
          <w:sz w:val="22"/>
          <w:szCs w:val="22"/>
        </w:rPr>
      </w:pPr>
      <w:r>
        <w:rPr>
          <w:noProof/>
        </w:rPr>
        <w:t>Division 2—Application and transitional provisions</w:t>
      </w:r>
      <w:r w:rsidRPr="004F62CB">
        <w:rPr>
          <w:noProof/>
          <w:sz w:val="18"/>
        </w:rPr>
        <w:tab/>
      </w:r>
      <w:r w:rsidRPr="004F62CB">
        <w:rPr>
          <w:noProof/>
          <w:sz w:val="18"/>
        </w:rPr>
        <w:fldChar w:fldCharType="begin"/>
      </w:r>
      <w:r w:rsidRPr="004F62CB">
        <w:rPr>
          <w:noProof/>
          <w:sz w:val="18"/>
        </w:rPr>
        <w:instrText xml:space="preserve"> PAGEREF _Toc531616174 \h </w:instrText>
      </w:r>
      <w:r w:rsidRPr="004F62CB">
        <w:rPr>
          <w:noProof/>
          <w:sz w:val="18"/>
        </w:rPr>
      </w:r>
      <w:r w:rsidRPr="004F62CB">
        <w:rPr>
          <w:noProof/>
          <w:sz w:val="18"/>
        </w:rPr>
        <w:fldChar w:fldCharType="separate"/>
      </w:r>
      <w:r w:rsidR="00466CA8">
        <w:rPr>
          <w:noProof/>
          <w:sz w:val="18"/>
        </w:rPr>
        <w:t>91</w:t>
      </w:r>
      <w:r w:rsidRPr="004F62CB">
        <w:rPr>
          <w:noProof/>
          <w:sz w:val="18"/>
        </w:rPr>
        <w:fldChar w:fldCharType="end"/>
      </w:r>
    </w:p>
    <w:p w:rsidR="00060FF9" w:rsidRPr="00740C80" w:rsidRDefault="004F62CB" w:rsidP="0048364F">
      <w:r>
        <w:fldChar w:fldCharType="end"/>
      </w:r>
    </w:p>
    <w:p w:rsidR="00FE7F93" w:rsidRPr="00740C80" w:rsidRDefault="00FE7F93" w:rsidP="0048364F">
      <w:pPr>
        <w:sectPr w:rsidR="00FE7F93" w:rsidRPr="00740C80" w:rsidSect="00526219">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526219" w:rsidRDefault="00526219">
      <w:r>
        <w:object w:dxaOrig="2146" w:dyaOrig="1561">
          <v:shape id="_x0000_i1026" type="#_x0000_t75" alt="Commonwealth Coat of Arms of Australia" style="width:110.25pt;height:80.25pt" o:ole="" fillcolor="window">
            <v:imagedata r:id="rId9" o:title=""/>
          </v:shape>
          <o:OLEObject Type="Embed" ProgID="Word.Picture.8" ShapeID="_x0000_i1026" DrawAspect="Content" ObjectID="_1606305542" r:id="rId22"/>
        </w:object>
      </w:r>
    </w:p>
    <w:p w:rsidR="00526219" w:rsidRDefault="00526219"/>
    <w:p w:rsidR="00526219" w:rsidRDefault="00526219" w:rsidP="00526219">
      <w:pPr>
        <w:spacing w:line="240" w:lineRule="auto"/>
      </w:pPr>
    </w:p>
    <w:p w:rsidR="00526219" w:rsidRDefault="00466CA8" w:rsidP="00526219">
      <w:pPr>
        <w:pStyle w:val="ShortTP1"/>
      </w:pPr>
      <w:r>
        <w:fldChar w:fldCharType="begin"/>
      </w:r>
      <w:r>
        <w:instrText xml:space="preserve"> STYLEREF ShortT </w:instrText>
      </w:r>
      <w:r>
        <w:fldChar w:fldCharType="separate"/>
      </w:r>
      <w:r>
        <w:rPr>
          <w:noProof/>
        </w:rPr>
        <w:t>Electoral Legislation Amendment (Electoral Funding and Disclosure Reform) Act 2018</w:t>
      </w:r>
      <w:r>
        <w:rPr>
          <w:noProof/>
        </w:rPr>
        <w:fldChar w:fldCharType="end"/>
      </w:r>
    </w:p>
    <w:p w:rsidR="00526219" w:rsidRDefault="00466CA8" w:rsidP="00526219">
      <w:pPr>
        <w:pStyle w:val="ActNoP1"/>
      </w:pPr>
      <w:r>
        <w:fldChar w:fldCharType="begin"/>
      </w:r>
      <w:r>
        <w:instrText xml:space="preserve"> STYLEREF Actno </w:instrText>
      </w:r>
      <w:r>
        <w:fldChar w:fldCharType="separate"/>
      </w:r>
      <w:r>
        <w:rPr>
          <w:noProof/>
        </w:rPr>
        <w:t>No. 147, 2018</w:t>
      </w:r>
      <w:r>
        <w:rPr>
          <w:noProof/>
        </w:rPr>
        <w:fldChar w:fldCharType="end"/>
      </w:r>
    </w:p>
    <w:p w:rsidR="00526219" w:rsidRPr="009A0728" w:rsidRDefault="00526219" w:rsidP="009D5345">
      <w:pPr>
        <w:pBdr>
          <w:bottom w:val="single" w:sz="6" w:space="0" w:color="auto"/>
        </w:pBdr>
        <w:spacing w:before="400" w:line="240" w:lineRule="auto"/>
        <w:rPr>
          <w:rFonts w:eastAsia="Times New Roman"/>
          <w:b/>
          <w:sz w:val="28"/>
        </w:rPr>
      </w:pPr>
    </w:p>
    <w:p w:rsidR="00526219" w:rsidRPr="009A0728" w:rsidRDefault="00526219" w:rsidP="009D5345">
      <w:pPr>
        <w:spacing w:line="40" w:lineRule="exact"/>
        <w:rPr>
          <w:rFonts w:eastAsia="Calibri"/>
          <w:b/>
          <w:sz w:val="28"/>
        </w:rPr>
      </w:pPr>
    </w:p>
    <w:p w:rsidR="00526219" w:rsidRPr="009A0728" w:rsidRDefault="00526219" w:rsidP="009D5345">
      <w:pPr>
        <w:pBdr>
          <w:top w:val="single" w:sz="12" w:space="0" w:color="auto"/>
        </w:pBdr>
        <w:spacing w:line="240" w:lineRule="auto"/>
        <w:rPr>
          <w:rFonts w:eastAsia="Times New Roman"/>
          <w:b/>
          <w:sz w:val="28"/>
        </w:rPr>
      </w:pPr>
    </w:p>
    <w:p w:rsidR="0048364F" w:rsidRPr="00740C80" w:rsidRDefault="00526219" w:rsidP="00EE3748">
      <w:pPr>
        <w:pStyle w:val="Page1"/>
      </w:pPr>
      <w:r>
        <w:t>An Act</w:t>
      </w:r>
      <w:r w:rsidR="00F67FBC" w:rsidRPr="00740C80">
        <w:t xml:space="preserve"> to amend the </w:t>
      </w:r>
      <w:r w:rsidR="00F67FBC" w:rsidRPr="00740C80">
        <w:rPr>
          <w:i/>
        </w:rPr>
        <w:t>Commonwealth Electoral Act 1918</w:t>
      </w:r>
      <w:r w:rsidR="00F67FBC" w:rsidRPr="00740C80">
        <w:t>, and for related purposes</w:t>
      </w:r>
    </w:p>
    <w:p w:rsidR="00C27594" w:rsidRDefault="00C27594" w:rsidP="000C5962">
      <w:pPr>
        <w:pStyle w:val="AssentDt"/>
        <w:spacing w:before="240"/>
        <w:rPr>
          <w:sz w:val="24"/>
        </w:rPr>
      </w:pPr>
      <w:r>
        <w:rPr>
          <w:sz w:val="24"/>
        </w:rPr>
        <w:t>[</w:t>
      </w:r>
      <w:r>
        <w:rPr>
          <w:i/>
          <w:sz w:val="24"/>
        </w:rPr>
        <w:t>Assented to 30 November 2018</w:t>
      </w:r>
      <w:r>
        <w:rPr>
          <w:sz w:val="24"/>
        </w:rPr>
        <w:t>]</w:t>
      </w:r>
    </w:p>
    <w:p w:rsidR="0048364F" w:rsidRPr="00740C80" w:rsidRDefault="0048364F" w:rsidP="00740C80">
      <w:pPr>
        <w:spacing w:before="240" w:line="240" w:lineRule="auto"/>
        <w:rPr>
          <w:sz w:val="32"/>
        </w:rPr>
      </w:pPr>
      <w:r w:rsidRPr="00740C80">
        <w:rPr>
          <w:sz w:val="32"/>
        </w:rPr>
        <w:t>The Parliament of Australia enacts:</w:t>
      </w:r>
    </w:p>
    <w:p w:rsidR="0048364F" w:rsidRPr="00740C80" w:rsidRDefault="0048364F" w:rsidP="00740C80">
      <w:pPr>
        <w:pStyle w:val="ActHead5"/>
      </w:pPr>
      <w:bookmarkStart w:id="1" w:name="_Toc531616074"/>
      <w:r w:rsidRPr="00740C80">
        <w:rPr>
          <w:rStyle w:val="CharSectno"/>
        </w:rPr>
        <w:t>1</w:t>
      </w:r>
      <w:r w:rsidRPr="00740C80">
        <w:t xml:space="preserve">  Short title</w:t>
      </w:r>
      <w:bookmarkEnd w:id="1"/>
    </w:p>
    <w:p w:rsidR="0048364F" w:rsidRPr="00740C80" w:rsidRDefault="0048364F" w:rsidP="00740C80">
      <w:pPr>
        <w:pStyle w:val="subsection"/>
      </w:pPr>
      <w:r w:rsidRPr="00740C80">
        <w:tab/>
      </w:r>
      <w:r w:rsidRPr="00740C80">
        <w:tab/>
        <w:t xml:space="preserve">This Act </w:t>
      </w:r>
      <w:r w:rsidR="00275197" w:rsidRPr="00740C80">
        <w:t xml:space="preserve">is </w:t>
      </w:r>
      <w:r w:rsidRPr="00740C80">
        <w:t>the</w:t>
      </w:r>
      <w:r w:rsidR="007D36E5" w:rsidRPr="00740C80">
        <w:t xml:space="preserve"> </w:t>
      </w:r>
      <w:r w:rsidR="007D36E5" w:rsidRPr="00740C80">
        <w:rPr>
          <w:i/>
        </w:rPr>
        <w:t xml:space="preserve">Electoral </w:t>
      </w:r>
      <w:r w:rsidR="004945FC" w:rsidRPr="00740C80">
        <w:rPr>
          <w:i/>
        </w:rPr>
        <w:t xml:space="preserve">Legislation </w:t>
      </w:r>
      <w:r w:rsidR="007D36E5" w:rsidRPr="00740C80">
        <w:rPr>
          <w:i/>
        </w:rPr>
        <w:t>Amendment (</w:t>
      </w:r>
      <w:r w:rsidR="00F82D44" w:rsidRPr="00740C80">
        <w:rPr>
          <w:i/>
        </w:rPr>
        <w:t>Electoral Funding and Disclosure Reform</w:t>
      </w:r>
      <w:r w:rsidR="007D36E5" w:rsidRPr="00740C80">
        <w:rPr>
          <w:i/>
        </w:rPr>
        <w:t xml:space="preserve">) </w:t>
      </w:r>
      <w:r w:rsidR="00C164CA" w:rsidRPr="00740C80">
        <w:rPr>
          <w:i/>
        </w:rPr>
        <w:t>Act 201</w:t>
      </w:r>
      <w:r w:rsidR="00827795" w:rsidRPr="00740C80">
        <w:rPr>
          <w:i/>
        </w:rPr>
        <w:t>8</w:t>
      </w:r>
      <w:r w:rsidR="00F4082D" w:rsidRPr="00740C80">
        <w:t>.</w:t>
      </w:r>
    </w:p>
    <w:p w:rsidR="0048364F" w:rsidRPr="00740C80" w:rsidRDefault="0048364F" w:rsidP="00740C80">
      <w:pPr>
        <w:pStyle w:val="ActHead5"/>
      </w:pPr>
      <w:bookmarkStart w:id="2" w:name="_Toc531616075"/>
      <w:r w:rsidRPr="00740C80">
        <w:rPr>
          <w:rStyle w:val="CharSectno"/>
        </w:rPr>
        <w:lastRenderedPageBreak/>
        <w:t>2</w:t>
      </w:r>
      <w:r w:rsidRPr="00740C80">
        <w:t xml:space="preserve">  Commencement</w:t>
      </w:r>
      <w:bookmarkEnd w:id="2"/>
    </w:p>
    <w:p w:rsidR="0048364F" w:rsidRPr="00740C80" w:rsidRDefault="0048364F" w:rsidP="00740C80">
      <w:pPr>
        <w:pStyle w:val="subsection"/>
      </w:pPr>
      <w:r w:rsidRPr="00740C80">
        <w:tab/>
        <w:t>(1)</w:t>
      </w:r>
      <w:r w:rsidRPr="00740C80">
        <w:tab/>
        <w:t>Each provision of this Act specified in column 1 of the table commences, or is taken to have commenced, in accordance with column 2 of the table</w:t>
      </w:r>
      <w:r w:rsidR="00F4082D" w:rsidRPr="00740C80">
        <w:t>.</w:t>
      </w:r>
      <w:r w:rsidRPr="00740C80">
        <w:t xml:space="preserve"> Any other statement in column 2 has effect according to its terms</w:t>
      </w:r>
      <w:r w:rsidR="00F4082D" w:rsidRPr="00740C80">
        <w:t>.</w:t>
      </w:r>
    </w:p>
    <w:p w:rsidR="0048364F" w:rsidRPr="00740C80" w:rsidRDefault="0048364F" w:rsidP="00740C8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AD7AF1" w:rsidRPr="00740C80" w:rsidTr="007810CF">
        <w:trPr>
          <w:tblHeader/>
        </w:trPr>
        <w:tc>
          <w:tcPr>
            <w:tcW w:w="7111" w:type="dxa"/>
            <w:gridSpan w:val="3"/>
            <w:tcBorders>
              <w:top w:val="single" w:sz="12" w:space="0" w:color="auto"/>
              <w:bottom w:val="single" w:sz="6" w:space="0" w:color="auto"/>
            </w:tcBorders>
            <w:shd w:val="clear" w:color="auto" w:fill="auto"/>
          </w:tcPr>
          <w:p w:rsidR="0048364F" w:rsidRPr="00740C80" w:rsidRDefault="0048364F" w:rsidP="00740C80">
            <w:pPr>
              <w:pStyle w:val="TableHeading"/>
            </w:pPr>
            <w:r w:rsidRPr="00740C80">
              <w:t>Commencement information</w:t>
            </w:r>
          </w:p>
        </w:tc>
      </w:tr>
      <w:tr w:rsidR="00AD7AF1" w:rsidRPr="00740C80" w:rsidTr="007810CF">
        <w:trPr>
          <w:tblHeader/>
        </w:trPr>
        <w:tc>
          <w:tcPr>
            <w:tcW w:w="1701" w:type="dxa"/>
            <w:tcBorders>
              <w:top w:val="single" w:sz="6" w:space="0" w:color="auto"/>
              <w:bottom w:val="single" w:sz="6" w:space="0" w:color="auto"/>
            </w:tcBorders>
            <w:shd w:val="clear" w:color="auto" w:fill="auto"/>
          </w:tcPr>
          <w:p w:rsidR="0048364F" w:rsidRPr="00740C80" w:rsidRDefault="0048364F" w:rsidP="00740C80">
            <w:pPr>
              <w:pStyle w:val="TableHeading"/>
            </w:pPr>
            <w:r w:rsidRPr="00740C80">
              <w:t>Column 1</w:t>
            </w:r>
          </w:p>
        </w:tc>
        <w:tc>
          <w:tcPr>
            <w:tcW w:w="3828" w:type="dxa"/>
            <w:tcBorders>
              <w:top w:val="single" w:sz="6" w:space="0" w:color="auto"/>
              <w:bottom w:val="single" w:sz="6" w:space="0" w:color="auto"/>
            </w:tcBorders>
            <w:shd w:val="clear" w:color="auto" w:fill="auto"/>
          </w:tcPr>
          <w:p w:rsidR="0048364F" w:rsidRPr="00740C80" w:rsidRDefault="0048364F" w:rsidP="00740C80">
            <w:pPr>
              <w:pStyle w:val="TableHeading"/>
            </w:pPr>
            <w:r w:rsidRPr="00740C80">
              <w:t>Column 2</w:t>
            </w:r>
          </w:p>
        </w:tc>
        <w:tc>
          <w:tcPr>
            <w:tcW w:w="1582" w:type="dxa"/>
            <w:tcBorders>
              <w:top w:val="single" w:sz="6" w:space="0" w:color="auto"/>
              <w:bottom w:val="single" w:sz="6" w:space="0" w:color="auto"/>
            </w:tcBorders>
            <w:shd w:val="clear" w:color="auto" w:fill="auto"/>
          </w:tcPr>
          <w:p w:rsidR="0048364F" w:rsidRPr="00740C80" w:rsidRDefault="0048364F" w:rsidP="00740C80">
            <w:pPr>
              <w:pStyle w:val="TableHeading"/>
            </w:pPr>
            <w:r w:rsidRPr="00740C80">
              <w:t>Column 3</w:t>
            </w:r>
          </w:p>
        </w:tc>
      </w:tr>
      <w:tr w:rsidR="00AD7AF1" w:rsidRPr="00740C80" w:rsidTr="007810CF">
        <w:trPr>
          <w:tblHeader/>
        </w:trPr>
        <w:tc>
          <w:tcPr>
            <w:tcW w:w="1701" w:type="dxa"/>
            <w:tcBorders>
              <w:top w:val="single" w:sz="6" w:space="0" w:color="auto"/>
              <w:bottom w:val="single" w:sz="12" w:space="0" w:color="auto"/>
            </w:tcBorders>
            <w:shd w:val="clear" w:color="auto" w:fill="auto"/>
          </w:tcPr>
          <w:p w:rsidR="0048364F" w:rsidRPr="00740C80" w:rsidRDefault="0048364F" w:rsidP="00740C80">
            <w:pPr>
              <w:pStyle w:val="TableHeading"/>
            </w:pPr>
            <w:r w:rsidRPr="00740C80">
              <w:t>Provisions</w:t>
            </w:r>
          </w:p>
        </w:tc>
        <w:tc>
          <w:tcPr>
            <w:tcW w:w="3828" w:type="dxa"/>
            <w:tcBorders>
              <w:top w:val="single" w:sz="6" w:space="0" w:color="auto"/>
              <w:bottom w:val="single" w:sz="12" w:space="0" w:color="auto"/>
            </w:tcBorders>
            <w:shd w:val="clear" w:color="auto" w:fill="auto"/>
          </w:tcPr>
          <w:p w:rsidR="0048364F" w:rsidRPr="00740C80" w:rsidRDefault="0048364F" w:rsidP="00740C80">
            <w:pPr>
              <w:pStyle w:val="TableHeading"/>
            </w:pPr>
            <w:r w:rsidRPr="00740C80">
              <w:t>Commencement</w:t>
            </w:r>
          </w:p>
        </w:tc>
        <w:tc>
          <w:tcPr>
            <w:tcW w:w="1582" w:type="dxa"/>
            <w:tcBorders>
              <w:top w:val="single" w:sz="6" w:space="0" w:color="auto"/>
              <w:bottom w:val="single" w:sz="12" w:space="0" w:color="auto"/>
            </w:tcBorders>
            <w:shd w:val="clear" w:color="auto" w:fill="auto"/>
          </w:tcPr>
          <w:p w:rsidR="0048364F" w:rsidRPr="00740C80" w:rsidRDefault="0048364F" w:rsidP="00740C80">
            <w:pPr>
              <w:pStyle w:val="TableHeading"/>
            </w:pPr>
            <w:r w:rsidRPr="00740C80">
              <w:t>Date/Details</w:t>
            </w:r>
          </w:p>
        </w:tc>
      </w:tr>
      <w:tr w:rsidR="00AD7AF1" w:rsidRPr="00740C80" w:rsidTr="007810CF">
        <w:tc>
          <w:tcPr>
            <w:tcW w:w="1701" w:type="dxa"/>
            <w:tcBorders>
              <w:top w:val="single" w:sz="12" w:space="0" w:color="auto"/>
            </w:tcBorders>
            <w:shd w:val="clear" w:color="auto" w:fill="auto"/>
          </w:tcPr>
          <w:p w:rsidR="0048364F" w:rsidRPr="00740C80" w:rsidRDefault="0048364F" w:rsidP="00740C80">
            <w:pPr>
              <w:pStyle w:val="Tabletext"/>
            </w:pPr>
            <w:r w:rsidRPr="00740C80">
              <w:t>1</w:t>
            </w:r>
            <w:r w:rsidR="00F4082D" w:rsidRPr="00740C80">
              <w:t>.</w:t>
            </w:r>
            <w:r w:rsidRPr="00740C80">
              <w:t xml:space="preserve">  Sections</w:t>
            </w:r>
            <w:r w:rsidR="00740C80" w:rsidRPr="00740C80">
              <w:t> </w:t>
            </w:r>
            <w:r w:rsidRPr="00740C80">
              <w:t>1 to 3 and anything in this Act not elsewhere covered by this table</w:t>
            </w:r>
          </w:p>
        </w:tc>
        <w:tc>
          <w:tcPr>
            <w:tcW w:w="3828" w:type="dxa"/>
            <w:tcBorders>
              <w:top w:val="single" w:sz="12" w:space="0" w:color="auto"/>
            </w:tcBorders>
            <w:shd w:val="clear" w:color="auto" w:fill="auto"/>
          </w:tcPr>
          <w:p w:rsidR="0048364F" w:rsidRPr="00740C80" w:rsidRDefault="0048364F" w:rsidP="00740C80">
            <w:pPr>
              <w:pStyle w:val="Tabletext"/>
            </w:pPr>
            <w:r w:rsidRPr="00740C80">
              <w:t>The day this Act receives the Royal Assent</w:t>
            </w:r>
            <w:r w:rsidR="00F4082D" w:rsidRPr="00740C80">
              <w:t>.</w:t>
            </w:r>
          </w:p>
        </w:tc>
        <w:tc>
          <w:tcPr>
            <w:tcW w:w="1582" w:type="dxa"/>
            <w:tcBorders>
              <w:top w:val="single" w:sz="12" w:space="0" w:color="auto"/>
            </w:tcBorders>
            <w:shd w:val="clear" w:color="auto" w:fill="auto"/>
          </w:tcPr>
          <w:p w:rsidR="0048364F" w:rsidRPr="00740C80" w:rsidRDefault="00FB3545" w:rsidP="00FB3545">
            <w:pPr>
              <w:pStyle w:val="Tabletext"/>
            </w:pPr>
            <w:r>
              <w:t>30 November 2018</w:t>
            </w:r>
          </w:p>
        </w:tc>
      </w:tr>
      <w:tr w:rsidR="00887F09" w:rsidRPr="00740C80" w:rsidTr="007810CF">
        <w:tc>
          <w:tcPr>
            <w:tcW w:w="1701" w:type="dxa"/>
            <w:tcBorders>
              <w:bottom w:val="single" w:sz="2" w:space="0" w:color="auto"/>
            </w:tcBorders>
            <w:shd w:val="clear" w:color="auto" w:fill="auto"/>
          </w:tcPr>
          <w:p w:rsidR="00887F09" w:rsidRPr="00740C80" w:rsidRDefault="00887F09" w:rsidP="00740C80">
            <w:pPr>
              <w:pStyle w:val="Tabletext"/>
            </w:pPr>
            <w:r w:rsidRPr="00740C80">
              <w:t>2.  Schedule</w:t>
            </w:r>
            <w:r w:rsidR="00740C80" w:rsidRPr="00740C80">
              <w:t> </w:t>
            </w:r>
            <w:r w:rsidRPr="00740C80">
              <w:t>1, Part</w:t>
            </w:r>
            <w:r w:rsidR="00740C80" w:rsidRPr="00740C80">
              <w:t> </w:t>
            </w:r>
            <w:r w:rsidRPr="00740C80">
              <w:t>1</w:t>
            </w:r>
          </w:p>
        </w:tc>
        <w:tc>
          <w:tcPr>
            <w:tcW w:w="3828" w:type="dxa"/>
            <w:tcBorders>
              <w:bottom w:val="single" w:sz="2" w:space="0" w:color="auto"/>
            </w:tcBorders>
            <w:shd w:val="clear" w:color="auto" w:fill="auto"/>
          </w:tcPr>
          <w:p w:rsidR="00887F09" w:rsidRPr="00740C80" w:rsidRDefault="00887F09" w:rsidP="00740C80">
            <w:pPr>
              <w:pStyle w:val="Tabletext"/>
            </w:pPr>
            <w:r w:rsidRPr="00740C80">
              <w:t>The day after this Act receives the Royal Assent.</w:t>
            </w:r>
          </w:p>
        </w:tc>
        <w:tc>
          <w:tcPr>
            <w:tcW w:w="1582" w:type="dxa"/>
            <w:tcBorders>
              <w:bottom w:val="single" w:sz="2" w:space="0" w:color="auto"/>
            </w:tcBorders>
            <w:shd w:val="clear" w:color="auto" w:fill="auto"/>
          </w:tcPr>
          <w:p w:rsidR="00887F09" w:rsidRPr="00740C80" w:rsidRDefault="00FB3545" w:rsidP="00FB3545">
            <w:pPr>
              <w:pStyle w:val="Tabletext"/>
            </w:pPr>
            <w:r>
              <w:t>1 December 2018</w:t>
            </w:r>
          </w:p>
        </w:tc>
      </w:tr>
      <w:tr w:rsidR="00887F09" w:rsidRPr="00740C80" w:rsidTr="007810CF">
        <w:tc>
          <w:tcPr>
            <w:tcW w:w="1701" w:type="dxa"/>
            <w:tcBorders>
              <w:top w:val="single" w:sz="2" w:space="0" w:color="auto"/>
              <w:bottom w:val="single" w:sz="12" w:space="0" w:color="auto"/>
            </w:tcBorders>
            <w:shd w:val="clear" w:color="auto" w:fill="auto"/>
          </w:tcPr>
          <w:p w:rsidR="00887F09" w:rsidRPr="00740C80" w:rsidRDefault="00887F09" w:rsidP="00740C80">
            <w:pPr>
              <w:pStyle w:val="Tabletext"/>
            </w:pPr>
            <w:r w:rsidRPr="00740C80">
              <w:t>3.  Schedule</w:t>
            </w:r>
            <w:r w:rsidR="00740C80" w:rsidRPr="00740C80">
              <w:t> </w:t>
            </w:r>
            <w:r w:rsidRPr="00740C80">
              <w:t>1, Part</w:t>
            </w:r>
            <w:r w:rsidR="00740C80" w:rsidRPr="00740C80">
              <w:t> </w:t>
            </w:r>
            <w:r w:rsidRPr="00740C80">
              <w:t>2</w:t>
            </w:r>
          </w:p>
        </w:tc>
        <w:tc>
          <w:tcPr>
            <w:tcW w:w="3828" w:type="dxa"/>
            <w:tcBorders>
              <w:top w:val="single" w:sz="2" w:space="0" w:color="auto"/>
              <w:bottom w:val="single" w:sz="12" w:space="0" w:color="auto"/>
            </w:tcBorders>
            <w:shd w:val="clear" w:color="auto" w:fill="auto"/>
          </w:tcPr>
          <w:p w:rsidR="00887F09" w:rsidRPr="00740C80" w:rsidRDefault="00887F09" w:rsidP="00740C80">
            <w:pPr>
              <w:pStyle w:val="Tabletext"/>
            </w:pPr>
            <w:r w:rsidRPr="00740C80">
              <w:t>A single day to be fixed by Proclamation.</w:t>
            </w:r>
          </w:p>
          <w:p w:rsidR="00887F09" w:rsidRPr="00740C80" w:rsidRDefault="00887F09" w:rsidP="00740C80">
            <w:pPr>
              <w:pStyle w:val="Tabletext"/>
            </w:pPr>
            <w:r w:rsidRPr="00740C80">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rsidR="00887F09" w:rsidRDefault="00CE290B" w:rsidP="00CE290B">
            <w:pPr>
              <w:pStyle w:val="Tabletext"/>
            </w:pPr>
            <w:r>
              <w:t>1 January 2019</w:t>
            </w:r>
          </w:p>
          <w:p w:rsidR="00CE290B" w:rsidRPr="00740C80" w:rsidRDefault="00CE290B" w:rsidP="00CE290B">
            <w:pPr>
              <w:pStyle w:val="Tabletext"/>
            </w:pPr>
            <w:r>
              <w:t>(F2018N00190)</w:t>
            </w:r>
          </w:p>
        </w:tc>
      </w:tr>
    </w:tbl>
    <w:p w:rsidR="0048364F" w:rsidRPr="00740C80" w:rsidRDefault="00201D27" w:rsidP="00740C80">
      <w:pPr>
        <w:pStyle w:val="notetext"/>
      </w:pPr>
      <w:r w:rsidRPr="00740C80">
        <w:t>Note:</w:t>
      </w:r>
      <w:r w:rsidRPr="00740C80">
        <w:tab/>
        <w:t>This table relates only to the provisions of this Act as originally enacted</w:t>
      </w:r>
      <w:r w:rsidR="00F4082D" w:rsidRPr="00740C80">
        <w:t>.</w:t>
      </w:r>
      <w:r w:rsidRPr="00740C80">
        <w:t xml:space="preserve"> It will not be amended to deal with any later amendments of this Act</w:t>
      </w:r>
      <w:r w:rsidR="00F4082D" w:rsidRPr="00740C80">
        <w:t>.</w:t>
      </w:r>
    </w:p>
    <w:p w:rsidR="0048364F" w:rsidRPr="00740C80" w:rsidRDefault="0048364F" w:rsidP="00740C80">
      <w:pPr>
        <w:pStyle w:val="subsection"/>
      </w:pPr>
      <w:r w:rsidRPr="00740C80">
        <w:tab/>
        <w:t>(2)</w:t>
      </w:r>
      <w:r w:rsidRPr="00740C80">
        <w:tab/>
      </w:r>
      <w:r w:rsidR="00201D27" w:rsidRPr="00740C80">
        <w:t xml:space="preserve">Any information in </w:t>
      </w:r>
      <w:r w:rsidR="00877D48" w:rsidRPr="00740C80">
        <w:t>c</w:t>
      </w:r>
      <w:r w:rsidR="00201D27" w:rsidRPr="00740C80">
        <w:t>olumn 3 of the table is not part of this Act</w:t>
      </w:r>
      <w:r w:rsidR="00F4082D" w:rsidRPr="00740C80">
        <w:t>.</w:t>
      </w:r>
      <w:r w:rsidR="00201D27" w:rsidRPr="00740C80">
        <w:t xml:space="preserve"> Information may be inserted in this column, or information in it may be edited, in any published version of this Act</w:t>
      </w:r>
      <w:r w:rsidR="00F4082D" w:rsidRPr="00740C80">
        <w:t>.</w:t>
      </w:r>
    </w:p>
    <w:p w:rsidR="0048364F" w:rsidRPr="00740C80" w:rsidRDefault="0048364F" w:rsidP="00740C80">
      <w:pPr>
        <w:pStyle w:val="ActHead5"/>
      </w:pPr>
      <w:bookmarkStart w:id="3" w:name="_Toc531616076"/>
      <w:r w:rsidRPr="00740C80">
        <w:rPr>
          <w:rStyle w:val="CharSectno"/>
        </w:rPr>
        <w:t>3</w:t>
      </w:r>
      <w:r w:rsidRPr="00740C80">
        <w:t xml:space="preserve">  Schedules</w:t>
      </w:r>
      <w:bookmarkEnd w:id="3"/>
    </w:p>
    <w:p w:rsidR="0048364F" w:rsidRPr="00740C80" w:rsidRDefault="0048364F" w:rsidP="00740C80">
      <w:pPr>
        <w:pStyle w:val="subsection"/>
      </w:pPr>
      <w:r w:rsidRPr="00740C80">
        <w:tab/>
      </w:r>
      <w:r w:rsidRPr="00740C80">
        <w:tab/>
      </w:r>
      <w:r w:rsidR="00202618" w:rsidRPr="00740C80">
        <w:t>Legislation that is specified in a Schedule to this Act is amended or repealed as set out in the applicable items in the Schedule concerned, and any other item in a Schedule to this Act has effect according to its terms</w:t>
      </w:r>
      <w:r w:rsidR="00F4082D" w:rsidRPr="00740C80">
        <w:t>.</w:t>
      </w:r>
    </w:p>
    <w:p w:rsidR="0048364F" w:rsidRPr="00740C80" w:rsidRDefault="0048364F" w:rsidP="00740C80">
      <w:pPr>
        <w:pStyle w:val="ActHead6"/>
        <w:pageBreakBefore/>
      </w:pPr>
      <w:bookmarkStart w:id="4" w:name="_Toc531616077"/>
      <w:bookmarkStart w:id="5" w:name="opcAmSched"/>
      <w:bookmarkStart w:id="6" w:name="opcCurrentFind"/>
      <w:r w:rsidRPr="00740C80">
        <w:rPr>
          <w:rStyle w:val="CharAmSchNo"/>
        </w:rPr>
        <w:lastRenderedPageBreak/>
        <w:t>Schedule</w:t>
      </w:r>
      <w:r w:rsidR="00740C80" w:rsidRPr="00740C80">
        <w:rPr>
          <w:rStyle w:val="CharAmSchNo"/>
        </w:rPr>
        <w:t> </w:t>
      </w:r>
      <w:r w:rsidRPr="00740C80">
        <w:rPr>
          <w:rStyle w:val="CharAmSchNo"/>
        </w:rPr>
        <w:t>1</w:t>
      </w:r>
      <w:r w:rsidRPr="00740C80">
        <w:t>—</w:t>
      </w:r>
      <w:r w:rsidR="000A2C7B" w:rsidRPr="00740C80">
        <w:rPr>
          <w:rStyle w:val="CharAmSchText"/>
        </w:rPr>
        <w:t>Elect</w:t>
      </w:r>
      <w:r w:rsidR="005B2E16" w:rsidRPr="00740C80">
        <w:rPr>
          <w:rStyle w:val="CharAmSchText"/>
        </w:rPr>
        <w:t>oral</w:t>
      </w:r>
      <w:r w:rsidR="00F82D44" w:rsidRPr="00740C80">
        <w:rPr>
          <w:rStyle w:val="CharAmSchText"/>
        </w:rPr>
        <w:t xml:space="preserve"> funding and disclosure reform</w:t>
      </w:r>
      <w:bookmarkEnd w:id="4"/>
    </w:p>
    <w:p w:rsidR="007D36E5" w:rsidRPr="00740C80" w:rsidRDefault="005B70C8" w:rsidP="00740C80">
      <w:pPr>
        <w:pStyle w:val="ActHead7"/>
      </w:pPr>
      <w:bookmarkStart w:id="7" w:name="_Toc531616078"/>
      <w:bookmarkEnd w:id="5"/>
      <w:bookmarkEnd w:id="6"/>
      <w:r w:rsidRPr="00740C80">
        <w:rPr>
          <w:rStyle w:val="CharAmPartNo"/>
        </w:rPr>
        <w:t>Part</w:t>
      </w:r>
      <w:r w:rsidR="00740C80" w:rsidRPr="00740C80">
        <w:rPr>
          <w:rStyle w:val="CharAmPartNo"/>
        </w:rPr>
        <w:t> </w:t>
      </w:r>
      <w:r w:rsidRPr="00740C80">
        <w:rPr>
          <w:rStyle w:val="CharAmPartNo"/>
        </w:rPr>
        <w:t>1</w:t>
      </w:r>
      <w:r w:rsidRPr="00740C80">
        <w:t>—</w:t>
      </w:r>
      <w:r w:rsidR="007810CF" w:rsidRPr="00740C80">
        <w:rPr>
          <w:rStyle w:val="CharAmPartText"/>
        </w:rPr>
        <w:t xml:space="preserve">Registration of </w:t>
      </w:r>
      <w:r w:rsidR="00E55A59" w:rsidRPr="00740C80">
        <w:rPr>
          <w:rStyle w:val="CharAmPartText"/>
        </w:rPr>
        <w:t>political campaigner</w:t>
      </w:r>
      <w:r w:rsidR="007810CF" w:rsidRPr="00740C80">
        <w:rPr>
          <w:rStyle w:val="CharAmPartText"/>
        </w:rPr>
        <w:t>s</w:t>
      </w:r>
      <w:r w:rsidR="00551144" w:rsidRPr="00740C80">
        <w:t xml:space="preserve"> and associated entities and the Transparency Register</w:t>
      </w:r>
      <w:bookmarkEnd w:id="7"/>
    </w:p>
    <w:p w:rsidR="007810CF" w:rsidRPr="00740C80" w:rsidRDefault="007810CF" w:rsidP="00740C80">
      <w:pPr>
        <w:pStyle w:val="ActHead8"/>
      </w:pPr>
      <w:bookmarkStart w:id="8" w:name="_Toc531616079"/>
      <w:r w:rsidRPr="00740C80">
        <w:t>Division</w:t>
      </w:r>
      <w:r w:rsidR="00740C80" w:rsidRPr="00740C80">
        <w:t> </w:t>
      </w:r>
      <w:r w:rsidRPr="00740C80">
        <w:t>1—Amendments</w:t>
      </w:r>
      <w:bookmarkEnd w:id="8"/>
    </w:p>
    <w:p w:rsidR="007D36E5" w:rsidRPr="00740C80" w:rsidRDefault="007D36E5" w:rsidP="00740C80">
      <w:pPr>
        <w:pStyle w:val="ActHead9"/>
        <w:rPr>
          <w:i w:val="0"/>
        </w:rPr>
      </w:pPr>
      <w:bookmarkStart w:id="9" w:name="_Toc531616080"/>
      <w:r w:rsidRPr="00740C80">
        <w:t>Commonwealth Electoral Act 1918</w:t>
      </w:r>
      <w:bookmarkEnd w:id="9"/>
    </w:p>
    <w:p w:rsidR="00DD7558" w:rsidRPr="00740C80" w:rsidRDefault="006C7943" w:rsidP="00740C80">
      <w:pPr>
        <w:pStyle w:val="ItemHead"/>
      </w:pPr>
      <w:r w:rsidRPr="00740C80">
        <w:t>1</w:t>
      </w:r>
      <w:r w:rsidR="00DD7558" w:rsidRPr="00740C80">
        <w:t xml:space="preserve">  Subsection</w:t>
      </w:r>
      <w:r w:rsidR="00740C80" w:rsidRPr="00740C80">
        <w:t> </w:t>
      </w:r>
      <w:r w:rsidR="00DD7558" w:rsidRPr="00740C80">
        <w:t>4(1)</w:t>
      </w:r>
    </w:p>
    <w:p w:rsidR="00DD7558" w:rsidRPr="00740C80" w:rsidRDefault="00DD7558" w:rsidP="00740C80">
      <w:pPr>
        <w:pStyle w:val="Item"/>
      </w:pPr>
      <w:r w:rsidRPr="00740C80">
        <w:t>Insert:</w:t>
      </w:r>
    </w:p>
    <w:p w:rsidR="00DD7558" w:rsidRPr="00740C80" w:rsidRDefault="00DD7558" w:rsidP="00740C80">
      <w:pPr>
        <w:pStyle w:val="Definition"/>
      </w:pPr>
      <w:r w:rsidRPr="00740C80">
        <w:rPr>
          <w:b/>
          <w:i/>
        </w:rPr>
        <w:t>civil penalty order</w:t>
      </w:r>
      <w:r w:rsidRPr="00740C80">
        <w:t xml:space="preserve"> has the </w:t>
      </w:r>
      <w:r w:rsidR="00C3029C" w:rsidRPr="00740C80">
        <w:t xml:space="preserve">meaning given by </w:t>
      </w:r>
      <w:r w:rsidR="004945FC" w:rsidRPr="00740C80">
        <w:t>sub</w:t>
      </w:r>
      <w:r w:rsidR="00C3029C" w:rsidRPr="00740C80">
        <w:t>section</w:t>
      </w:r>
      <w:r w:rsidR="00740C80" w:rsidRPr="00740C80">
        <w:t> </w:t>
      </w:r>
      <w:r w:rsidR="00C3029C" w:rsidRPr="00740C80">
        <w:t>82</w:t>
      </w:r>
      <w:r w:rsidR="004945FC" w:rsidRPr="00740C80">
        <w:t>(4)</w:t>
      </w:r>
      <w:r w:rsidR="00C3029C" w:rsidRPr="00740C80">
        <w:t xml:space="preserve"> of the Regulatory Powers Act</w:t>
      </w:r>
      <w:r w:rsidR="00F4082D" w:rsidRPr="00740C80">
        <w:t>.</w:t>
      </w:r>
    </w:p>
    <w:p w:rsidR="00551144" w:rsidRPr="00740C80" w:rsidRDefault="00551144" w:rsidP="00740C80">
      <w:pPr>
        <w:pStyle w:val="ItemHead"/>
      </w:pPr>
      <w:r w:rsidRPr="00740C80">
        <w:t>1A  Subsection</w:t>
      </w:r>
      <w:r w:rsidR="00740C80" w:rsidRPr="00740C80">
        <w:t> </w:t>
      </w:r>
      <w:r w:rsidRPr="00740C80">
        <w:t>4(1)</w:t>
      </w:r>
    </w:p>
    <w:p w:rsidR="00551144" w:rsidRPr="00740C80" w:rsidRDefault="00551144" w:rsidP="00740C80">
      <w:pPr>
        <w:pStyle w:val="Item"/>
      </w:pPr>
      <w:r w:rsidRPr="00740C80">
        <w:t>Insert:</w:t>
      </w:r>
    </w:p>
    <w:p w:rsidR="00551144" w:rsidRPr="00740C80" w:rsidRDefault="00551144" w:rsidP="00740C80">
      <w:pPr>
        <w:pStyle w:val="Definition"/>
      </w:pPr>
      <w:r w:rsidRPr="00740C80">
        <w:rPr>
          <w:b/>
          <w:i/>
        </w:rPr>
        <w:t>election and ballot matters</w:t>
      </w:r>
      <w:r w:rsidRPr="00740C80">
        <w:t xml:space="preserve"> means matters relating to Parliamentary elections, elections, ballots under the </w:t>
      </w:r>
      <w:r w:rsidRPr="00740C80">
        <w:rPr>
          <w:i/>
        </w:rPr>
        <w:t>Fair Work Act 2009</w:t>
      </w:r>
      <w:r w:rsidRPr="00740C80">
        <w:t xml:space="preserve"> or the </w:t>
      </w:r>
      <w:r w:rsidRPr="00740C80">
        <w:rPr>
          <w:i/>
        </w:rPr>
        <w:t>Fair Work (Registered Organisations) Act 2009</w:t>
      </w:r>
      <w:r w:rsidRPr="00740C80">
        <w:t>, and referendums.</w:t>
      </w:r>
    </w:p>
    <w:p w:rsidR="00551144" w:rsidRPr="00740C80" w:rsidRDefault="00551144" w:rsidP="00740C80">
      <w:pPr>
        <w:pStyle w:val="ItemHead"/>
      </w:pPr>
      <w:r w:rsidRPr="00740C80">
        <w:t>1B  Subsection</w:t>
      </w:r>
      <w:r w:rsidR="00740C80" w:rsidRPr="00740C80">
        <w:t> </w:t>
      </w:r>
      <w:r w:rsidRPr="00740C80">
        <w:t xml:space="preserve">4(1) (definition of </w:t>
      </w:r>
      <w:r w:rsidRPr="00740C80">
        <w:rPr>
          <w:i/>
        </w:rPr>
        <w:t>electoral matter</w:t>
      </w:r>
      <w:r w:rsidRPr="00740C80">
        <w:t>)</w:t>
      </w:r>
    </w:p>
    <w:p w:rsidR="00551144" w:rsidRPr="00740C80" w:rsidRDefault="00551144" w:rsidP="00740C80">
      <w:pPr>
        <w:pStyle w:val="Item"/>
      </w:pPr>
      <w:r w:rsidRPr="00740C80">
        <w:t>Repeal the definition, substitute:</w:t>
      </w:r>
    </w:p>
    <w:p w:rsidR="00551144" w:rsidRPr="00740C80" w:rsidRDefault="00551144" w:rsidP="00740C80">
      <w:pPr>
        <w:pStyle w:val="Definition"/>
      </w:pPr>
      <w:r w:rsidRPr="00740C80">
        <w:rPr>
          <w:b/>
          <w:i/>
        </w:rPr>
        <w:t>electoral matter</w:t>
      </w:r>
      <w:r w:rsidRPr="00740C80">
        <w:t xml:space="preserve"> has the meaning given by section</w:t>
      </w:r>
      <w:r w:rsidR="00740C80" w:rsidRPr="00740C80">
        <w:t> </w:t>
      </w:r>
      <w:r w:rsidRPr="00740C80">
        <w:t>4AA.</w:t>
      </w:r>
    </w:p>
    <w:p w:rsidR="00551144" w:rsidRPr="00740C80" w:rsidRDefault="00551144" w:rsidP="00740C80">
      <w:pPr>
        <w:pStyle w:val="ItemHead"/>
      </w:pPr>
      <w:r w:rsidRPr="00740C80">
        <w:t>1C  Subsection</w:t>
      </w:r>
      <w:r w:rsidR="00740C80" w:rsidRPr="00740C80">
        <w:t> </w:t>
      </w:r>
      <w:r w:rsidRPr="00740C80">
        <w:t>4(1)</w:t>
      </w:r>
    </w:p>
    <w:p w:rsidR="00551144" w:rsidRPr="00740C80" w:rsidRDefault="00551144" w:rsidP="00740C80">
      <w:pPr>
        <w:pStyle w:val="Item"/>
      </w:pPr>
      <w:r w:rsidRPr="00740C80">
        <w:t>Insert:</w:t>
      </w:r>
    </w:p>
    <w:p w:rsidR="00551144" w:rsidRPr="00740C80" w:rsidRDefault="00551144" w:rsidP="00740C80">
      <w:pPr>
        <w:pStyle w:val="Definition"/>
      </w:pPr>
      <w:r w:rsidRPr="00740C80">
        <w:rPr>
          <w:b/>
          <w:i/>
        </w:rPr>
        <w:t>political entity</w:t>
      </w:r>
      <w:r w:rsidRPr="00740C80">
        <w:t xml:space="preserve"> means any of the following:</w:t>
      </w:r>
    </w:p>
    <w:p w:rsidR="00551144" w:rsidRPr="00740C80" w:rsidRDefault="00551144" w:rsidP="00740C80">
      <w:pPr>
        <w:pStyle w:val="paragraph"/>
      </w:pPr>
      <w:r w:rsidRPr="00740C80">
        <w:tab/>
        <w:t>(a)</w:t>
      </w:r>
      <w:r w:rsidRPr="00740C80">
        <w:tab/>
        <w:t>a registered political party;</w:t>
      </w:r>
    </w:p>
    <w:p w:rsidR="00551144" w:rsidRPr="00740C80" w:rsidRDefault="00551144" w:rsidP="00740C80">
      <w:pPr>
        <w:pStyle w:val="paragraph"/>
      </w:pPr>
      <w:r w:rsidRPr="00740C80">
        <w:tab/>
        <w:t>(b)</w:t>
      </w:r>
      <w:r w:rsidRPr="00740C80">
        <w:tab/>
        <w:t>a State branch (within the meaning of Part</w:t>
      </w:r>
      <w:r w:rsidR="00740C80" w:rsidRPr="00740C80">
        <w:t> </w:t>
      </w:r>
      <w:r w:rsidRPr="00740C80">
        <w:t>XX) of a registered political party;</w:t>
      </w:r>
    </w:p>
    <w:p w:rsidR="00551144" w:rsidRPr="00740C80" w:rsidRDefault="00551144" w:rsidP="00740C80">
      <w:pPr>
        <w:pStyle w:val="paragraph"/>
      </w:pPr>
      <w:r w:rsidRPr="00740C80">
        <w:lastRenderedPageBreak/>
        <w:tab/>
        <w:t>(c)</w:t>
      </w:r>
      <w:r w:rsidRPr="00740C80">
        <w:tab/>
        <w:t>a candidate (within the meaning of that Part) in an election (including a by</w:t>
      </w:r>
      <w:r w:rsidR="00EE3748">
        <w:noBreakHyphen/>
      </w:r>
      <w:r w:rsidRPr="00740C80">
        <w:t>election);</w:t>
      </w:r>
    </w:p>
    <w:p w:rsidR="00551144" w:rsidRPr="00740C80" w:rsidRDefault="00551144" w:rsidP="00740C80">
      <w:pPr>
        <w:pStyle w:val="paragraph"/>
      </w:pPr>
      <w:r w:rsidRPr="00740C80">
        <w:tab/>
        <w:t>(d)</w:t>
      </w:r>
      <w:r w:rsidRPr="00740C80">
        <w:tab/>
        <w:t>a member of a group (within the meaning of that Part).</w:t>
      </w:r>
    </w:p>
    <w:p w:rsidR="00551144" w:rsidRPr="00740C80" w:rsidRDefault="00551144" w:rsidP="00740C80">
      <w:pPr>
        <w:pStyle w:val="notetext"/>
      </w:pPr>
      <w:r w:rsidRPr="00740C80">
        <w:t>Note:</w:t>
      </w:r>
      <w:r w:rsidRPr="00740C80">
        <w:tab/>
        <w:t>For candidates and groups, see subsection</w:t>
      </w:r>
      <w:r w:rsidR="00740C80" w:rsidRPr="00740C80">
        <w:t> </w:t>
      </w:r>
      <w:r w:rsidRPr="00740C80">
        <w:t>287(9).</w:t>
      </w:r>
    </w:p>
    <w:p w:rsidR="00551144" w:rsidRPr="00740C80" w:rsidRDefault="00551144" w:rsidP="00740C80">
      <w:pPr>
        <w:pStyle w:val="ItemHead"/>
      </w:pPr>
      <w:r w:rsidRPr="00740C80">
        <w:t>1D  Subsection</w:t>
      </w:r>
      <w:r w:rsidR="00740C80" w:rsidRPr="00740C80">
        <w:t> </w:t>
      </w:r>
      <w:r w:rsidRPr="00740C80">
        <w:t>4(9)</w:t>
      </w:r>
    </w:p>
    <w:p w:rsidR="00551144" w:rsidRPr="00740C80" w:rsidRDefault="00551144" w:rsidP="00740C80">
      <w:pPr>
        <w:pStyle w:val="Item"/>
      </w:pPr>
      <w:r w:rsidRPr="00740C80">
        <w:t>Repeal the subsection.</w:t>
      </w:r>
    </w:p>
    <w:p w:rsidR="00551144" w:rsidRPr="00740C80" w:rsidRDefault="00551144" w:rsidP="00740C80">
      <w:pPr>
        <w:pStyle w:val="ItemHead"/>
      </w:pPr>
      <w:r w:rsidRPr="00740C80">
        <w:t>1E  After section</w:t>
      </w:r>
      <w:r w:rsidR="00740C80" w:rsidRPr="00740C80">
        <w:t> </w:t>
      </w:r>
      <w:r w:rsidRPr="00740C80">
        <w:t>4</w:t>
      </w:r>
    </w:p>
    <w:p w:rsidR="00551144" w:rsidRPr="00740C80" w:rsidRDefault="00551144" w:rsidP="00740C80">
      <w:pPr>
        <w:pStyle w:val="Item"/>
      </w:pPr>
      <w:r w:rsidRPr="00740C80">
        <w:t>Insert:</w:t>
      </w:r>
    </w:p>
    <w:p w:rsidR="00551144" w:rsidRPr="00740C80" w:rsidRDefault="00551144" w:rsidP="00740C80">
      <w:pPr>
        <w:pStyle w:val="ActHead5"/>
        <w:rPr>
          <w:i/>
        </w:rPr>
      </w:pPr>
      <w:bookmarkStart w:id="10" w:name="_Toc531616081"/>
      <w:r w:rsidRPr="00740C80">
        <w:rPr>
          <w:rStyle w:val="CharSectno"/>
        </w:rPr>
        <w:t>4AA</w:t>
      </w:r>
      <w:r w:rsidRPr="00740C80">
        <w:t xml:space="preserve">  Meaning of </w:t>
      </w:r>
      <w:r w:rsidRPr="00740C80">
        <w:rPr>
          <w:i/>
        </w:rPr>
        <w:t>electoral matter</w:t>
      </w:r>
      <w:bookmarkEnd w:id="10"/>
    </w:p>
    <w:p w:rsidR="00551144" w:rsidRPr="00740C80" w:rsidRDefault="00551144" w:rsidP="00740C80">
      <w:pPr>
        <w:pStyle w:val="subsection"/>
      </w:pPr>
      <w:r w:rsidRPr="00740C80">
        <w:tab/>
        <w:t>(1)</w:t>
      </w:r>
      <w:r w:rsidRPr="00740C80">
        <w:tab/>
      </w:r>
      <w:r w:rsidRPr="00740C80">
        <w:rPr>
          <w:b/>
          <w:i/>
        </w:rPr>
        <w:t xml:space="preserve">Electoral matter </w:t>
      </w:r>
      <w:r w:rsidRPr="00740C80">
        <w:t xml:space="preserve">means matter communicated or intended to be communicated for the dominant purpose of influencing the way electors vote in an election (a </w:t>
      </w:r>
      <w:r w:rsidRPr="00740C80">
        <w:rPr>
          <w:b/>
          <w:i/>
        </w:rPr>
        <w:t>federal election</w:t>
      </w:r>
      <w:r w:rsidRPr="00740C80">
        <w:t>) of a member of the House of Representatives or of Senators for a State or Territory, including by promoting or opposing:</w:t>
      </w:r>
    </w:p>
    <w:p w:rsidR="00551144" w:rsidRPr="00740C80" w:rsidRDefault="00551144" w:rsidP="00740C80">
      <w:pPr>
        <w:pStyle w:val="paragraph"/>
      </w:pPr>
      <w:r w:rsidRPr="00740C80">
        <w:tab/>
        <w:t>(a)</w:t>
      </w:r>
      <w:r w:rsidRPr="00740C80">
        <w:tab/>
        <w:t>a political entity, to the extent that the matter relates to a federal election; or</w:t>
      </w:r>
    </w:p>
    <w:p w:rsidR="00551144" w:rsidRPr="00740C80" w:rsidRDefault="00551144" w:rsidP="00740C80">
      <w:pPr>
        <w:pStyle w:val="paragraph"/>
      </w:pPr>
      <w:r w:rsidRPr="00740C80">
        <w:tab/>
        <w:t>(b)</w:t>
      </w:r>
      <w:r w:rsidRPr="00740C80">
        <w:tab/>
        <w:t>a member of the House of Representatives or a Senator.</w:t>
      </w:r>
    </w:p>
    <w:p w:rsidR="00551144" w:rsidRPr="00740C80" w:rsidRDefault="00551144" w:rsidP="00740C80">
      <w:pPr>
        <w:pStyle w:val="notetext"/>
      </w:pPr>
      <w:r w:rsidRPr="00740C80">
        <w:t>Note:</w:t>
      </w:r>
      <w:r w:rsidRPr="00740C80">
        <w:tab/>
        <w:t>Communications whose dominant purpose is to educate their audience on a public policy issue, or to raise awareness of, or encourage debate on, a public policy issue, are not for the dominant purpose of influencing the way electors vote in an election (as there can be only one dominant purpose for any given communication).</w:t>
      </w:r>
    </w:p>
    <w:p w:rsidR="00551144" w:rsidRPr="00740C80" w:rsidRDefault="00551144" w:rsidP="00740C80">
      <w:pPr>
        <w:pStyle w:val="subsection"/>
      </w:pPr>
      <w:r w:rsidRPr="00740C80">
        <w:tab/>
        <w:t>(2)</w:t>
      </w:r>
      <w:r w:rsidRPr="00740C80">
        <w:tab/>
        <w:t xml:space="preserve">For the purposes of </w:t>
      </w:r>
      <w:r w:rsidR="00740C80" w:rsidRPr="00740C80">
        <w:t>subsection (</w:t>
      </w:r>
      <w:r w:rsidRPr="00740C80">
        <w:t>1), each creation, recreation, communication or recommunication of matter is to be treated separately for the purposes of determining whether matter is electoral matter.</w:t>
      </w:r>
    </w:p>
    <w:p w:rsidR="00551144" w:rsidRPr="00740C80" w:rsidRDefault="00551144" w:rsidP="00740C80">
      <w:pPr>
        <w:pStyle w:val="notetext"/>
      </w:pPr>
      <w:r w:rsidRPr="00740C80">
        <w:t>Note:</w:t>
      </w:r>
      <w:r w:rsidRPr="00740C80">
        <w:tab/>
        <w:t xml:space="preserve">For example, matter that is covered by an exception under </w:t>
      </w:r>
      <w:r w:rsidR="00740C80" w:rsidRPr="00740C80">
        <w:t>subsection (</w:t>
      </w:r>
      <w:r w:rsidRPr="00740C80">
        <w:t xml:space="preserve">5) when originally communicated may become electoral matter if recommunicated for the dominant purpose referred to in </w:t>
      </w:r>
      <w:r w:rsidR="00740C80" w:rsidRPr="00740C80">
        <w:t>subsection (</w:t>
      </w:r>
      <w:r w:rsidRPr="00740C80">
        <w:t>1).</w:t>
      </w:r>
    </w:p>
    <w:p w:rsidR="00551144" w:rsidRPr="00740C80" w:rsidRDefault="00551144" w:rsidP="00740C80">
      <w:pPr>
        <w:pStyle w:val="SubsectionHead"/>
      </w:pPr>
      <w:r w:rsidRPr="00740C80">
        <w:lastRenderedPageBreak/>
        <w:t>Rebuttable presumption for matter that expressly promotes or opposes political entities etc.</w:t>
      </w:r>
    </w:p>
    <w:p w:rsidR="00551144" w:rsidRPr="00740C80" w:rsidRDefault="00551144" w:rsidP="00740C80">
      <w:pPr>
        <w:pStyle w:val="subsection"/>
      </w:pPr>
      <w:r w:rsidRPr="00740C80">
        <w:tab/>
        <w:t>(3)</w:t>
      </w:r>
      <w:r w:rsidRPr="00740C80">
        <w:tab/>
        <w:t xml:space="preserve">Without limiting </w:t>
      </w:r>
      <w:r w:rsidR="00740C80" w:rsidRPr="00740C80">
        <w:t>subsection (</w:t>
      </w:r>
      <w:r w:rsidRPr="00740C80">
        <w:t>1), the dominant purpose of the communication or intended communication of matter that expressly promotes or opposes:</w:t>
      </w:r>
    </w:p>
    <w:p w:rsidR="00551144" w:rsidRPr="00740C80" w:rsidRDefault="00551144" w:rsidP="00740C80">
      <w:pPr>
        <w:pStyle w:val="paragraph"/>
      </w:pPr>
      <w:r w:rsidRPr="00740C80">
        <w:tab/>
        <w:t>(a)</w:t>
      </w:r>
      <w:r w:rsidRPr="00740C80">
        <w:tab/>
        <w:t>a political entity, to the extent that the matter relates to a federal election; or</w:t>
      </w:r>
    </w:p>
    <w:p w:rsidR="00551144" w:rsidRPr="00740C80" w:rsidRDefault="00551144" w:rsidP="00740C80">
      <w:pPr>
        <w:pStyle w:val="paragraph"/>
      </w:pPr>
      <w:r w:rsidRPr="00740C80">
        <w:tab/>
        <w:t>(b)</w:t>
      </w:r>
      <w:r w:rsidRPr="00740C80">
        <w:tab/>
        <w:t>a member of the House of Representatives or a Senator, to the extent that the matter relates to a federal election;</w:t>
      </w:r>
    </w:p>
    <w:p w:rsidR="00551144" w:rsidRPr="00740C80" w:rsidRDefault="00551144" w:rsidP="00740C80">
      <w:pPr>
        <w:pStyle w:val="subsection2"/>
      </w:pPr>
      <w:r w:rsidRPr="00740C80">
        <w:t xml:space="preserve">is presumed to be the purpose referred to in </w:t>
      </w:r>
      <w:r w:rsidR="00740C80" w:rsidRPr="00740C80">
        <w:t>subsection (</w:t>
      </w:r>
      <w:r w:rsidRPr="00740C80">
        <w:t>1), unless the contrary is proved.</w:t>
      </w:r>
    </w:p>
    <w:p w:rsidR="00551144" w:rsidRPr="00740C80" w:rsidRDefault="00551144" w:rsidP="00740C80">
      <w:pPr>
        <w:pStyle w:val="SubsectionHead"/>
      </w:pPr>
      <w:r w:rsidRPr="00740C80">
        <w:t>Matters to be taken into account</w:t>
      </w:r>
    </w:p>
    <w:p w:rsidR="00551144" w:rsidRPr="00740C80" w:rsidRDefault="00551144" w:rsidP="00740C80">
      <w:pPr>
        <w:pStyle w:val="subsection"/>
      </w:pPr>
      <w:r w:rsidRPr="00740C80">
        <w:tab/>
        <w:t>(4)</w:t>
      </w:r>
      <w:r w:rsidRPr="00740C80">
        <w:tab/>
        <w:t xml:space="preserve">Without limiting </w:t>
      </w:r>
      <w:r w:rsidR="00740C80" w:rsidRPr="00740C80">
        <w:t>subsection (</w:t>
      </w:r>
      <w:r w:rsidRPr="00740C80">
        <w:t>1), the following matters must be taken into account in determining the dominant purpose of the communication or intended communication of matter:</w:t>
      </w:r>
    </w:p>
    <w:p w:rsidR="00551144" w:rsidRPr="00740C80" w:rsidRDefault="00551144" w:rsidP="00740C80">
      <w:pPr>
        <w:pStyle w:val="paragraph"/>
      </w:pPr>
      <w:r w:rsidRPr="00740C80">
        <w:tab/>
        <w:t>(a)</w:t>
      </w:r>
      <w:r w:rsidRPr="00740C80">
        <w:tab/>
        <w:t>whether the communication or intended communication is or would be to the public or a section of the public;</w:t>
      </w:r>
    </w:p>
    <w:p w:rsidR="00551144" w:rsidRPr="00740C80" w:rsidRDefault="00551144" w:rsidP="00740C80">
      <w:pPr>
        <w:pStyle w:val="paragraph"/>
      </w:pPr>
      <w:r w:rsidRPr="00740C80">
        <w:tab/>
        <w:t>(b)</w:t>
      </w:r>
      <w:r w:rsidRPr="00740C80">
        <w:tab/>
        <w:t>whether the communication or intended communication is or would be by a political entity or political campaigner (within the meaning of Part</w:t>
      </w:r>
      <w:r w:rsidR="00740C80" w:rsidRPr="00740C80">
        <w:t> </w:t>
      </w:r>
      <w:r w:rsidRPr="00740C80">
        <w:t>XX);</w:t>
      </w:r>
    </w:p>
    <w:p w:rsidR="00551144" w:rsidRPr="00740C80" w:rsidRDefault="00551144" w:rsidP="00740C80">
      <w:pPr>
        <w:pStyle w:val="paragraph"/>
      </w:pPr>
      <w:r w:rsidRPr="00740C80">
        <w:tab/>
        <w:t>(c)</w:t>
      </w:r>
      <w:r w:rsidRPr="00740C80">
        <w:tab/>
        <w:t>whether the matter contains an express or implicit comment on a political entity, a member of the House of Representatives or a Senator;</w:t>
      </w:r>
    </w:p>
    <w:p w:rsidR="00551144" w:rsidRPr="00740C80" w:rsidRDefault="00551144" w:rsidP="00740C80">
      <w:pPr>
        <w:pStyle w:val="paragraph"/>
      </w:pPr>
      <w:r w:rsidRPr="00740C80">
        <w:tab/>
        <w:t>(d)</w:t>
      </w:r>
      <w:r w:rsidRPr="00740C80">
        <w:tab/>
        <w:t>whether the communication or intended communication is or would be received by electors near a polling place;</w:t>
      </w:r>
    </w:p>
    <w:p w:rsidR="00551144" w:rsidRPr="00740C80" w:rsidRDefault="00551144" w:rsidP="00740C80">
      <w:pPr>
        <w:pStyle w:val="paragraph"/>
      </w:pPr>
      <w:r w:rsidRPr="00740C80">
        <w:t xml:space="preserve"> </w:t>
      </w:r>
      <w:r w:rsidRPr="00740C80">
        <w:tab/>
        <w:t>(e)</w:t>
      </w:r>
      <w:r w:rsidRPr="00740C80">
        <w:tab/>
        <w:t>how soon a federal election is to be held after the creation or communication of the matter;</w:t>
      </w:r>
    </w:p>
    <w:p w:rsidR="00551144" w:rsidRPr="00740C80" w:rsidRDefault="00551144" w:rsidP="00740C80">
      <w:pPr>
        <w:pStyle w:val="paragraph"/>
      </w:pPr>
      <w:r w:rsidRPr="00740C80">
        <w:tab/>
        <w:t>(f)</w:t>
      </w:r>
      <w:r w:rsidRPr="00740C80">
        <w:tab/>
        <w:t>whether the communication or intended communication is or would be unsolicited.</w:t>
      </w:r>
    </w:p>
    <w:p w:rsidR="00551144" w:rsidRPr="00740C80" w:rsidRDefault="00551144" w:rsidP="00740C80">
      <w:pPr>
        <w:pStyle w:val="SubsectionHead"/>
      </w:pPr>
      <w:r w:rsidRPr="00740C80">
        <w:t>Exceptions</w:t>
      </w:r>
    </w:p>
    <w:p w:rsidR="00551144" w:rsidRPr="00740C80" w:rsidRDefault="00551144" w:rsidP="00740C80">
      <w:pPr>
        <w:pStyle w:val="subsection"/>
      </w:pPr>
      <w:r w:rsidRPr="00740C80">
        <w:tab/>
        <w:t>(5)</w:t>
      </w:r>
      <w:r w:rsidRPr="00740C80">
        <w:tab/>
        <w:t xml:space="preserve">Despite </w:t>
      </w:r>
      <w:r w:rsidR="00740C80" w:rsidRPr="00740C80">
        <w:t>subsections (</w:t>
      </w:r>
      <w:r w:rsidRPr="00740C80">
        <w:t xml:space="preserve">1) and (3), matter is not </w:t>
      </w:r>
      <w:r w:rsidRPr="00740C80">
        <w:rPr>
          <w:b/>
          <w:i/>
        </w:rPr>
        <w:t>electoral matter</w:t>
      </w:r>
      <w:r w:rsidRPr="00740C80">
        <w:t xml:space="preserve"> if the communication or intended communication of the matter:</w:t>
      </w:r>
    </w:p>
    <w:p w:rsidR="00551144" w:rsidRPr="00740C80" w:rsidRDefault="00551144" w:rsidP="00740C80">
      <w:pPr>
        <w:pStyle w:val="paragraph"/>
      </w:pPr>
      <w:r w:rsidRPr="00740C80">
        <w:tab/>
        <w:t>(a)</w:t>
      </w:r>
      <w:r w:rsidRPr="00740C80">
        <w:tab/>
        <w:t>forms or would form part of the reporting of news, the presenting of current affairs or any genuine editorial content in news media; or</w:t>
      </w:r>
    </w:p>
    <w:p w:rsidR="00551144" w:rsidRPr="00740C80" w:rsidRDefault="00551144" w:rsidP="00740C80">
      <w:pPr>
        <w:pStyle w:val="paragraph"/>
      </w:pPr>
      <w:r w:rsidRPr="00740C80">
        <w:lastRenderedPageBreak/>
        <w:tab/>
        <w:t>(b)</w:t>
      </w:r>
      <w:r w:rsidRPr="00740C80">
        <w:tab/>
        <w:t>is or would be by a person for a dominant purpose that is a satirical, academic, educative or artistic purpose, taking into account any relevant consideration including the dominant purpose of any other communication of matter by the person; or</w:t>
      </w:r>
    </w:p>
    <w:p w:rsidR="00551144" w:rsidRPr="00740C80" w:rsidRDefault="00551144" w:rsidP="00740C80">
      <w:pPr>
        <w:pStyle w:val="paragraph"/>
      </w:pPr>
      <w:r w:rsidRPr="00740C80">
        <w:tab/>
        <w:t>(c)</w:t>
      </w:r>
      <w:r w:rsidRPr="00740C80">
        <w:tab/>
        <w:t>is or would be a private communication by a person to another person who is known to the first person; or</w:t>
      </w:r>
    </w:p>
    <w:p w:rsidR="00551144" w:rsidRPr="00740C80" w:rsidRDefault="00551144" w:rsidP="00740C80">
      <w:pPr>
        <w:pStyle w:val="paragraph"/>
      </w:pPr>
      <w:r w:rsidRPr="00740C80">
        <w:tab/>
        <w:t>(d)</w:t>
      </w:r>
      <w:r w:rsidRPr="00740C80">
        <w:tab/>
        <w:t xml:space="preserve">is or would be by or to a person who is a Commonwealth public official (within the meaning of the </w:t>
      </w:r>
      <w:r w:rsidRPr="00740C80">
        <w:rPr>
          <w:i/>
        </w:rPr>
        <w:t>Criminal Code</w:t>
      </w:r>
      <w:r w:rsidRPr="00740C80">
        <w:t>) in that person’s capacity as such an official; or</w:t>
      </w:r>
    </w:p>
    <w:p w:rsidR="00551144" w:rsidRPr="00740C80" w:rsidRDefault="00551144" w:rsidP="00740C80">
      <w:pPr>
        <w:pStyle w:val="paragraph"/>
      </w:pPr>
      <w:r w:rsidRPr="00740C80">
        <w:tab/>
        <w:t>(e)</w:t>
      </w:r>
      <w:r w:rsidRPr="00740C80">
        <w:tab/>
        <w:t>is or would be a private communication to a political entity (who is not a Commonwealth public official) in relation to public policy or public administration; or</w:t>
      </w:r>
    </w:p>
    <w:p w:rsidR="00551144" w:rsidRPr="00740C80" w:rsidRDefault="00551144" w:rsidP="00740C80">
      <w:pPr>
        <w:pStyle w:val="paragraph"/>
      </w:pPr>
      <w:r w:rsidRPr="00740C80">
        <w:tab/>
        <w:t>(f)</w:t>
      </w:r>
      <w:r w:rsidRPr="00740C80">
        <w:tab/>
        <w:t>occurs or would occur in the House of Representatives or the Senate, or is or would be to a parliamentary committee.</w:t>
      </w:r>
    </w:p>
    <w:p w:rsidR="00551144" w:rsidRPr="00740C80" w:rsidRDefault="00551144" w:rsidP="00740C80">
      <w:pPr>
        <w:pStyle w:val="notetext"/>
      </w:pPr>
      <w:r w:rsidRPr="00740C80">
        <w:t>Note:</w:t>
      </w:r>
      <w:r w:rsidRPr="00740C80">
        <w:tab/>
        <w:t xml:space="preserve">A person who wishes to rely on this subsection bears an evidential burden in relation to the matters in this </w:t>
      </w:r>
      <w:r w:rsidR="00740C80" w:rsidRPr="00740C80">
        <w:t>subsection (</w:t>
      </w:r>
      <w:r w:rsidRPr="00740C80">
        <w:t>see subsection</w:t>
      </w:r>
      <w:r w:rsidR="00740C80" w:rsidRPr="00740C80">
        <w:t> </w:t>
      </w:r>
      <w:r w:rsidRPr="00740C80">
        <w:t xml:space="preserve">13.3(3) of the </w:t>
      </w:r>
      <w:r w:rsidRPr="00740C80">
        <w:rPr>
          <w:i/>
        </w:rPr>
        <w:t>Criminal Code</w:t>
      </w:r>
      <w:r w:rsidRPr="00740C80">
        <w:t xml:space="preserve"> and section</w:t>
      </w:r>
      <w:r w:rsidR="00740C80" w:rsidRPr="00740C80">
        <w:t> </w:t>
      </w:r>
      <w:r w:rsidRPr="00740C80">
        <w:t>96 of the Regulatory Powers Act).</w:t>
      </w:r>
    </w:p>
    <w:p w:rsidR="00551144" w:rsidRPr="00740C80" w:rsidRDefault="00551144" w:rsidP="00740C80">
      <w:pPr>
        <w:pStyle w:val="ItemHead"/>
      </w:pPr>
      <w:r w:rsidRPr="00740C80">
        <w:t>1F  Section</w:t>
      </w:r>
      <w:r w:rsidR="00740C80" w:rsidRPr="00740C80">
        <w:t> </w:t>
      </w:r>
      <w:r w:rsidRPr="00740C80">
        <w:t xml:space="preserve">5 (definition of </w:t>
      </w:r>
      <w:r w:rsidRPr="00740C80">
        <w:rPr>
          <w:i/>
        </w:rPr>
        <w:t>electoral matters</w:t>
      </w:r>
      <w:r w:rsidRPr="00740C80">
        <w:t>)</w:t>
      </w:r>
    </w:p>
    <w:p w:rsidR="00551144" w:rsidRPr="00740C80" w:rsidRDefault="00551144" w:rsidP="00740C80">
      <w:pPr>
        <w:pStyle w:val="Item"/>
      </w:pPr>
      <w:r w:rsidRPr="00740C80">
        <w:t>Repeal the definition.</w:t>
      </w:r>
    </w:p>
    <w:p w:rsidR="00551144" w:rsidRPr="00740C80" w:rsidRDefault="00551144" w:rsidP="00740C80">
      <w:pPr>
        <w:pStyle w:val="ItemHead"/>
      </w:pPr>
      <w:r w:rsidRPr="00740C80">
        <w:t>1G  Paragraph 7(1)(b)</w:t>
      </w:r>
    </w:p>
    <w:p w:rsidR="00551144" w:rsidRPr="00740C80" w:rsidRDefault="00551144" w:rsidP="00740C80">
      <w:pPr>
        <w:pStyle w:val="Item"/>
      </w:pPr>
      <w:r w:rsidRPr="00740C80">
        <w:t>Omit “electoral matters” (wherever occurring), substitute “election and ballot matters”.</w:t>
      </w:r>
    </w:p>
    <w:p w:rsidR="00551144" w:rsidRPr="00740C80" w:rsidRDefault="00551144" w:rsidP="00740C80">
      <w:pPr>
        <w:pStyle w:val="ItemHead"/>
      </w:pPr>
      <w:r w:rsidRPr="00740C80">
        <w:t>1H  Paragraph 7(1)(c)</w:t>
      </w:r>
    </w:p>
    <w:p w:rsidR="00551144" w:rsidRPr="00740C80" w:rsidRDefault="00551144" w:rsidP="00740C80">
      <w:pPr>
        <w:pStyle w:val="Item"/>
      </w:pPr>
      <w:r w:rsidRPr="00740C80">
        <w:t>Omit “electoral and Parliamentary matters”, substitute “election and ballot matters, and Parliamentary matters,”.</w:t>
      </w:r>
    </w:p>
    <w:p w:rsidR="00551144" w:rsidRPr="00740C80" w:rsidRDefault="00551144" w:rsidP="00740C80">
      <w:pPr>
        <w:pStyle w:val="ItemHead"/>
      </w:pPr>
      <w:r w:rsidRPr="00740C80">
        <w:t>1J  Paragraphs 7(1)(d) and (e)</w:t>
      </w:r>
    </w:p>
    <w:p w:rsidR="00551144" w:rsidRPr="00740C80" w:rsidRDefault="00551144" w:rsidP="00740C80">
      <w:pPr>
        <w:pStyle w:val="Item"/>
      </w:pPr>
      <w:r w:rsidRPr="00740C80">
        <w:t>Omit “electoral matters”, substitute “election and ballot matters”.</w:t>
      </w:r>
    </w:p>
    <w:p w:rsidR="00551144" w:rsidRPr="00740C80" w:rsidRDefault="00551144" w:rsidP="00740C80">
      <w:pPr>
        <w:pStyle w:val="ItemHead"/>
      </w:pPr>
      <w:r w:rsidRPr="00740C80">
        <w:t>1K  Paragraphs 91A(1A)(aa) and (2)(aa)</w:t>
      </w:r>
    </w:p>
    <w:p w:rsidR="00551144" w:rsidRPr="00740C80" w:rsidRDefault="00551144" w:rsidP="00740C80">
      <w:pPr>
        <w:pStyle w:val="Item"/>
      </w:pPr>
      <w:r w:rsidRPr="00740C80">
        <w:t>Omit “electoral matters”, substitute “election and ballot matters”.</w:t>
      </w:r>
    </w:p>
    <w:p w:rsidR="00551144" w:rsidRPr="00740C80" w:rsidRDefault="00551144" w:rsidP="00740C80">
      <w:pPr>
        <w:pStyle w:val="ItemHead"/>
      </w:pPr>
      <w:r w:rsidRPr="00740C80">
        <w:lastRenderedPageBreak/>
        <w:t>1L  Subsection</w:t>
      </w:r>
      <w:r w:rsidR="00740C80" w:rsidRPr="00740C80">
        <w:t> </w:t>
      </w:r>
      <w:r w:rsidRPr="00740C80">
        <w:t>120(2) (at the end of the table)</w:t>
      </w:r>
    </w:p>
    <w:p w:rsidR="00551144" w:rsidRPr="00740C80" w:rsidRDefault="00551144" w:rsidP="00740C80">
      <w:pPr>
        <w:pStyle w:val="Item"/>
      </w:pPr>
      <w:r w:rsidRPr="00740C80">
        <w:t>Add:</w:t>
      </w:r>
    </w:p>
    <w:p w:rsidR="00551144" w:rsidRPr="00740C80" w:rsidRDefault="00551144" w:rsidP="00740C80">
      <w:pPr>
        <w:pStyle w:val="Tabletext"/>
      </w:pPr>
    </w:p>
    <w:tbl>
      <w:tblPr>
        <w:tblW w:w="0" w:type="auto"/>
        <w:tblInd w:w="113" w:type="dxa"/>
        <w:tblBorders>
          <w:insideH w:val="single" w:sz="2" w:space="0" w:color="auto"/>
        </w:tblBorders>
        <w:tblLayout w:type="fixed"/>
        <w:tblLook w:val="0000" w:firstRow="0" w:lastRow="0" w:firstColumn="0" w:lastColumn="0" w:noHBand="0" w:noVBand="0"/>
      </w:tblPr>
      <w:tblGrid>
        <w:gridCol w:w="714"/>
        <w:gridCol w:w="6375"/>
      </w:tblGrid>
      <w:tr w:rsidR="00551144" w:rsidRPr="00740C80" w:rsidTr="00250E6F">
        <w:tc>
          <w:tcPr>
            <w:tcW w:w="714" w:type="dxa"/>
            <w:shd w:val="clear" w:color="auto" w:fill="auto"/>
          </w:tcPr>
          <w:p w:rsidR="00551144" w:rsidRPr="00740C80" w:rsidRDefault="00551144" w:rsidP="00740C80">
            <w:pPr>
              <w:pStyle w:val="Tabletext"/>
            </w:pPr>
            <w:r w:rsidRPr="00740C80">
              <w:t>14</w:t>
            </w:r>
          </w:p>
        </w:tc>
        <w:tc>
          <w:tcPr>
            <w:tcW w:w="6375" w:type="dxa"/>
            <w:shd w:val="clear" w:color="auto" w:fill="auto"/>
          </w:tcPr>
          <w:p w:rsidR="00551144" w:rsidRPr="00740C80" w:rsidRDefault="00551144" w:rsidP="00740C80">
            <w:pPr>
              <w:pStyle w:val="Tabletext"/>
            </w:pPr>
            <w:r w:rsidRPr="00740C80">
              <w:t>A decision under section</w:t>
            </w:r>
            <w:r w:rsidR="00740C80" w:rsidRPr="00740C80">
              <w:t> </w:t>
            </w:r>
            <w:r w:rsidRPr="00740C80">
              <w:t>287S or 302H (anti</w:t>
            </w:r>
            <w:r w:rsidR="00EE3748">
              <w:noBreakHyphen/>
            </w:r>
            <w:r w:rsidRPr="00740C80">
              <w:t>avoidance) to give a notice to a person or entity.</w:t>
            </w:r>
          </w:p>
        </w:tc>
      </w:tr>
    </w:tbl>
    <w:p w:rsidR="00551144" w:rsidRPr="00740C80" w:rsidRDefault="00551144" w:rsidP="00740C80">
      <w:pPr>
        <w:pStyle w:val="ItemHead"/>
      </w:pPr>
      <w:r w:rsidRPr="00740C80">
        <w:t>1M  Section</w:t>
      </w:r>
      <w:r w:rsidR="00740C80" w:rsidRPr="00740C80">
        <w:t> </w:t>
      </w:r>
      <w:r w:rsidRPr="00740C80">
        <w:t>125</w:t>
      </w:r>
    </w:p>
    <w:p w:rsidR="00551144" w:rsidRPr="00740C80" w:rsidRDefault="00551144" w:rsidP="00740C80">
      <w:pPr>
        <w:pStyle w:val="Item"/>
      </w:pPr>
      <w:r w:rsidRPr="00740C80">
        <w:t>Omit “The Electoral Commission shall”, substitute “(1) The Electoral Commissioner must”.</w:t>
      </w:r>
    </w:p>
    <w:p w:rsidR="00551144" w:rsidRPr="00740C80" w:rsidRDefault="00551144" w:rsidP="00740C80">
      <w:pPr>
        <w:pStyle w:val="ItemHead"/>
      </w:pPr>
      <w:r w:rsidRPr="00740C80">
        <w:t>1N  At the end of section</w:t>
      </w:r>
      <w:r w:rsidR="00740C80" w:rsidRPr="00740C80">
        <w:t> </w:t>
      </w:r>
      <w:r w:rsidRPr="00740C80">
        <w:t>125</w:t>
      </w:r>
    </w:p>
    <w:p w:rsidR="00551144" w:rsidRPr="00740C80" w:rsidRDefault="00551144" w:rsidP="00740C80">
      <w:pPr>
        <w:pStyle w:val="Item"/>
      </w:pPr>
      <w:r w:rsidRPr="00740C80">
        <w:t>Add:</w:t>
      </w:r>
    </w:p>
    <w:p w:rsidR="00551144" w:rsidRPr="00740C80" w:rsidRDefault="00551144" w:rsidP="00740C80">
      <w:pPr>
        <w:pStyle w:val="subsection"/>
      </w:pPr>
      <w:r w:rsidRPr="00740C80">
        <w:tab/>
        <w:t>(2)</w:t>
      </w:r>
      <w:r w:rsidRPr="00740C80">
        <w:tab/>
        <w:t>The Register may be included on the Transparency Register under section</w:t>
      </w:r>
      <w:r w:rsidR="00740C80" w:rsidRPr="00740C80">
        <w:t> </w:t>
      </w:r>
      <w:r w:rsidRPr="00740C80">
        <w:t>287N.</w:t>
      </w:r>
    </w:p>
    <w:p w:rsidR="00551144" w:rsidRPr="00740C80" w:rsidRDefault="00551144" w:rsidP="00740C80">
      <w:pPr>
        <w:pStyle w:val="ItemHead"/>
      </w:pPr>
      <w:r w:rsidRPr="00740C80">
        <w:t>1P  Paragraphs 189B(4)(b) and (5)(b)</w:t>
      </w:r>
    </w:p>
    <w:p w:rsidR="00551144" w:rsidRPr="00740C80" w:rsidRDefault="00551144" w:rsidP="00740C80">
      <w:pPr>
        <w:pStyle w:val="Item"/>
      </w:pPr>
      <w:r w:rsidRPr="00740C80">
        <w:t>Omit “electoral matters”, substitute “election and ballot matters”.</w:t>
      </w:r>
    </w:p>
    <w:p w:rsidR="00551144" w:rsidRPr="00740C80" w:rsidRDefault="00551144" w:rsidP="00740C80">
      <w:pPr>
        <w:pStyle w:val="ItemHead"/>
      </w:pPr>
      <w:r w:rsidRPr="00740C80">
        <w:t>1Q  Subsection</w:t>
      </w:r>
      <w:r w:rsidR="00740C80" w:rsidRPr="00740C80">
        <w:t> </w:t>
      </w:r>
      <w:r w:rsidRPr="00740C80">
        <w:t xml:space="preserve">193(4) (definition of </w:t>
      </w:r>
      <w:r w:rsidRPr="00740C80">
        <w:rPr>
          <w:i/>
        </w:rPr>
        <w:t>Commonwealth country</w:t>
      </w:r>
      <w:r w:rsidRPr="00740C80">
        <w:t>)</w:t>
      </w:r>
    </w:p>
    <w:p w:rsidR="00551144" w:rsidRPr="00740C80" w:rsidRDefault="00551144" w:rsidP="00740C80">
      <w:pPr>
        <w:pStyle w:val="Item"/>
      </w:pPr>
      <w:r w:rsidRPr="00740C80">
        <w:t>Omit “political entity” (wherever occurring), substitute “body politic”.</w:t>
      </w:r>
    </w:p>
    <w:p w:rsidR="00910941" w:rsidRPr="00740C80" w:rsidRDefault="006C7943" w:rsidP="00740C80">
      <w:pPr>
        <w:pStyle w:val="ItemHead"/>
      </w:pPr>
      <w:r w:rsidRPr="00740C80">
        <w:t>3</w:t>
      </w:r>
      <w:r w:rsidR="00910941" w:rsidRPr="00740C80">
        <w:t xml:space="preserve">  Subsection</w:t>
      </w:r>
      <w:r w:rsidR="00740C80" w:rsidRPr="00740C80">
        <w:t> </w:t>
      </w:r>
      <w:r w:rsidR="00910941" w:rsidRPr="00740C80">
        <w:t xml:space="preserve">287(1) (definition of </w:t>
      </w:r>
      <w:r w:rsidR="00910941" w:rsidRPr="00740C80">
        <w:rPr>
          <w:i/>
        </w:rPr>
        <w:t>associated entity</w:t>
      </w:r>
      <w:r w:rsidR="00910941" w:rsidRPr="00740C80">
        <w:t>)</w:t>
      </w:r>
    </w:p>
    <w:p w:rsidR="00910941" w:rsidRPr="00740C80" w:rsidRDefault="00910941" w:rsidP="00740C80">
      <w:pPr>
        <w:pStyle w:val="Item"/>
      </w:pPr>
      <w:r w:rsidRPr="00740C80">
        <w:t>Repeal the definition, substitute:</w:t>
      </w:r>
    </w:p>
    <w:p w:rsidR="00910941" w:rsidRPr="00740C80" w:rsidRDefault="00910941" w:rsidP="00740C80">
      <w:pPr>
        <w:pStyle w:val="Definition"/>
      </w:pPr>
      <w:r w:rsidRPr="00740C80">
        <w:rPr>
          <w:b/>
          <w:i/>
        </w:rPr>
        <w:t>associated entity</w:t>
      </w:r>
      <w:r w:rsidRPr="00740C80">
        <w:t xml:space="preserve"> means an entity that is registered as an associated entity under section</w:t>
      </w:r>
      <w:r w:rsidR="00740C80" w:rsidRPr="00740C80">
        <w:t> </w:t>
      </w:r>
      <w:r w:rsidR="00F4082D" w:rsidRPr="00740C80">
        <w:t>287L.</w:t>
      </w:r>
    </w:p>
    <w:p w:rsidR="000A11CB" w:rsidRPr="00740C80" w:rsidRDefault="000A11CB" w:rsidP="00740C80">
      <w:pPr>
        <w:pStyle w:val="notetext"/>
      </w:pPr>
      <w:r w:rsidRPr="00740C80">
        <w:t>Note:</w:t>
      </w:r>
      <w:r w:rsidRPr="00740C80">
        <w:tab/>
        <w:t>See section</w:t>
      </w:r>
      <w:r w:rsidR="00740C80" w:rsidRPr="00740C80">
        <w:t> </w:t>
      </w:r>
      <w:r w:rsidR="00F4082D" w:rsidRPr="00740C80">
        <w:t>287H</w:t>
      </w:r>
      <w:r w:rsidRPr="00740C80">
        <w:t xml:space="preserve"> for when a</w:t>
      </w:r>
      <w:r w:rsidR="00660379" w:rsidRPr="00740C80">
        <w:t>n</w:t>
      </w:r>
      <w:r w:rsidRPr="00740C80">
        <w:t xml:space="preserve"> entity is required to be registered as an associated entity</w:t>
      </w:r>
      <w:r w:rsidR="00F4082D" w:rsidRPr="00740C80">
        <w:t>.</w:t>
      </w:r>
    </w:p>
    <w:p w:rsidR="007278E1" w:rsidRPr="00740C80" w:rsidRDefault="006C7943" w:rsidP="00740C80">
      <w:pPr>
        <w:pStyle w:val="ItemHead"/>
      </w:pPr>
      <w:r w:rsidRPr="00740C80">
        <w:t>4</w:t>
      </w:r>
      <w:r w:rsidR="007278E1" w:rsidRPr="00740C80">
        <w:t xml:space="preserve">  Subsection</w:t>
      </w:r>
      <w:r w:rsidR="00740C80" w:rsidRPr="00740C80">
        <w:t> </w:t>
      </w:r>
      <w:r w:rsidR="007278E1" w:rsidRPr="00740C80">
        <w:t>287(1)</w:t>
      </w:r>
    </w:p>
    <w:p w:rsidR="007278E1" w:rsidRPr="00740C80" w:rsidRDefault="007278E1" w:rsidP="00740C80">
      <w:pPr>
        <w:pStyle w:val="Item"/>
      </w:pPr>
      <w:r w:rsidRPr="00740C80">
        <w:t>Insert:</w:t>
      </w:r>
    </w:p>
    <w:p w:rsidR="006E4C6D" w:rsidRPr="00740C80" w:rsidRDefault="006E4C6D" w:rsidP="00740C80">
      <w:pPr>
        <w:pStyle w:val="Definition"/>
      </w:pPr>
      <w:r w:rsidRPr="00740C80">
        <w:rPr>
          <w:b/>
          <w:i/>
        </w:rPr>
        <w:t>Australian resident</w:t>
      </w:r>
      <w:r w:rsidRPr="00740C80">
        <w:t xml:space="preserve"> means a person who holds a permanent visa under the </w:t>
      </w:r>
      <w:r w:rsidRPr="00740C80">
        <w:rPr>
          <w:i/>
        </w:rPr>
        <w:t>Migration Act 1958</w:t>
      </w:r>
      <w:r w:rsidRPr="00740C80">
        <w:t>.</w:t>
      </w:r>
    </w:p>
    <w:p w:rsidR="00551144" w:rsidRPr="00740C80" w:rsidRDefault="00551144" w:rsidP="00740C80">
      <w:pPr>
        <w:pStyle w:val="Definition"/>
      </w:pPr>
      <w:r w:rsidRPr="00740C80">
        <w:rPr>
          <w:b/>
          <w:i/>
        </w:rPr>
        <w:t xml:space="preserve">candidate </w:t>
      </w:r>
      <w:r w:rsidRPr="00740C80">
        <w:t xml:space="preserve">has a meaning affected by </w:t>
      </w:r>
      <w:r w:rsidR="00740C80" w:rsidRPr="00740C80">
        <w:t>subsection (</w:t>
      </w:r>
      <w:r w:rsidRPr="00740C80">
        <w:t>9).</w:t>
      </w:r>
    </w:p>
    <w:p w:rsidR="00F84EA7" w:rsidRPr="00740C80" w:rsidRDefault="00F84EA7" w:rsidP="00740C80">
      <w:pPr>
        <w:pStyle w:val="Definition"/>
        <w:rPr>
          <w:b/>
          <w:i/>
        </w:rPr>
      </w:pPr>
      <w:r w:rsidRPr="00740C80">
        <w:rPr>
          <w:b/>
          <w:i/>
        </w:rPr>
        <w:t xml:space="preserve">credit card </w:t>
      </w:r>
      <w:r w:rsidRPr="00740C80">
        <w:t>means:</w:t>
      </w:r>
    </w:p>
    <w:p w:rsidR="00F84EA7" w:rsidRPr="00740C80" w:rsidRDefault="00F84EA7" w:rsidP="00740C80">
      <w:pPr>
        <w:pStyle w:val="paragraph"/>
      </w:pPr>
      <w:r w:rsidRPr="00740C80">
        <w:lastRenderedPageBreak/>
        <w:tab/>
        <w:t>(a)</w:t>
      </w:r>
      <w:r w:rsidRPr="00740C80">
        <w:tab/>
        <w:t>any article of a kind commonly known as a credit card; or</w:t>
      </w:r>
    </w:p>
    <w:p w:rsidR="00F84EA7" w:rsidRPr="00740C80" w:rsidRDefault="00F84EA7" w:rsidP="00740C80">
      <w:pPr>
        <w:pStyle w:val="paragraph"/>
      </w:pPr>
      <w:r w:rsidRPr="00740C80">
        <w:tab/>
        <w:t>(b)</w:t>
      </w:r>
      <w:r w:rsidRPr="00740C80">
        <w:tab/>
        <w:t>any similar article intended for use in obtaining cash, goods or services on credit;</w:t>
      </w:r>
    </w:p>
    <w:p w:rsidR="00F84EA7" w:rsidRPr="00740C80" w:rsidRDefault="00F84EA7" w:rsidP="00740C80">
      <w:pPr>
        <w:pStyle w:val="subsection2"/>
      </w:pPr>
      <w:r w:rsidRPr="00740C80">
        <w:t>and includes any article of a kind that persons carrying on business commonly issue to their customers or prospective customers for use in obtaining goods or services from those persons on credit.</w:t>
      </w:r>
    </w:p>
    <w:p w:rsidR="00C3029C" w:rsidRPr="00740C80" w:rsidRDefault="00C3029C" w:rsidP="00740C80">
      <w:pPr>
        <w:pStyle w:val="Definition"/>
      </w:pPr>
      <w:r w:rsidRPr="00740C80">
        <w:rPr>
          <w:b/>
          <w:i/>
        </w:rPr>
        <w:t>disclosure threshold</w:t>
      </w:r>
      <w:r w:rsidRPr="00740C80">
        <w:t xml:space="preserve"> means $13,</w:t>
      </w:r>
      <w:r w:rsidR="00E75882" w:rsidRPr="00740C80">
        <w:t>8</w:t>
      </w:r>
      <w:r w:rsidRPr="00740C80">
        <w:t>00</w:t>
      </w:r>
      <w:r w:rsidR="00F4082D" w:rsidRPr="00740C80">
        <w:t>.</w:t>
      </w:r>
    </w:p>
    <w:p w:rsidR="00C3029C" w:rsidRPr="00740C80" w:rsidRDefault="00C3029C" w:rsidP="00740C80">
      <w:pPr>
        <w:pStyle w:val="notetext"/>
      </w:pPr>
      <w:r w:rsidRPr="00740C80">
        <w:t>Note:</w:t>
      </w:r>
      <w:r w:rsidRPr="00740C80">
        <w:tab/>
        <w:t>This amount is indexed under section</w:t>
      </w:r>
      <w:r w:rsidR="00740C80" w:rsidRPr="00740C80">
        <w:t> </w:t>
      </w:r>
      <w:r w:rsidRPr="00740C80">
        <w:t>321A</w:t>
      </w:r>
      <w:r w:rsidR="00F4082D" w:rsidRPr="00740C80">
        <w:t>.</w:t>
      </w:r>
    </w:p>
    <w:p w:rsidR="00E75882" w:rsidRPr="00740C80" w:rsidRDefault="00E75882" w:rsidP="00740C80">
      <w:pPr>
        <w:pStyle w:val="Definition"/>
      </w:pPr>
      <w:r w:rsidRPr="00740C80">
        <w:rPr>
          <w:b/>
          <w:i/>
        </w:rPr>
        <w:t xml:space="preserve">electoral expenditure </w:t>
      </w:r>
      <w:r w:rsidRPr="00740C80">
        <w:t>has the meaning given by section</w:t>
      </w:r>
      <w:r w:rsidR="00740C80" w:rsidRPr="00740C80">
        <w:t> </w:t>
      </w:r>
      <w:r w:rsidRPr="00740C80">
        <w:t>287AB.</w:t>
      </w:r>
    </w:p>
    <w:p w:rsidR="00E75882" w:rsidRPr="00740C80" w:rsidRDefault="00E75882" w:rsidP="00740C80">
      <w:pPr>
        <w:pStyle w:val="Definition"/>
      </w:pPr>
      <w:r w:rsidRPr="00740C80">
        <w:rPr>
          <w:b/>
          <w:i/>
        </w:rPr>
        <w:t>foreign donor</w:t>
      </w:r>
      <w:r w:rsidRPr="00740C80">
        <w:t xml:space="preserve"> has the meaning given by section</w:t>
      </w:r>
      <w:r w:rsidR="00740C80" w:rsidRPr="00740C80">
        <w:t> </w:t>
      </w:r>
      <w:r w:rsidRPr="00740C80">
        <w:t>287AA.</w:t>
      </w:r>
    </w:p>
    <w:p w:rsidR="004945FC" w:rsidRPr="00740C80" w:rsidRDefault="004945FC" w:rsidP="00740C80">
      <w:pPr>
        <w:pStyle w:val="Definition"/>
      </w:pPr>
      <w:r w:rsidRPr="00740C80">
        <w:rPr>
          <w:b/>
          <w:i/>
        </w:rPr>
        <w:t xml:space="preserve">foreign public enterprise </w:t>
      </w:r>
      <w:r w:rsidRPr="00740C80">
        <w:t>has the meaning given by section</w:t>
      </w:r>
      <w:r w:rsidR="00740C80" w:rsidRPr="00740C80">
        <w:t> </w:t>
      </w:r>
      <w:r w:rsidRPr="00740C80">
        <w:t>70</w:t>
      </w:r>
      <w:r w:rsidR="00F4082D" w:rsidRPr="00740C80">
        <w:t>.</w:t>
      </w:r>
      <w:r w:rsidRPr="00740C80">
        <w:t xml:space="preserve">1 of the </w:t>
      </w:r>
      <w:r w:rsidRPr="00740C80">
        <w:rPr>
          <w:i/>
        </w:rPr>
        <w:t>Criminal Code</w:t>
      </w:r>
      <w:r w:rsidR="00F4082D" w:rsidRPr="00740C80">
        <w:t>.</w:t>
      </w:r>
    </w:p>
    <w:p w:rsidR="00F207D3" w:rsidRPr="00740C80" w:rsidRDefault="006C7943" w:rsidP="00740C80">
      <w:pPr>
        <w:pStyle w:val="ItemHead"/>
      </w:pPr>
      <w:r w:rsidRPr="00740C80">
        <w:t>5</w:t>
      </w:r>
      <w:r w:rsidR="00F207D3" w:rsidRPr="00740C80">
        <w:t xml:space="preserve">  Subsection</w:t>
      </w:r>
      <w:r w:rsidR="00740C80" w:rsidRPr="00740C80">
        <w:t> </w:t>
      </w:r>
      <w:r w:rsidR="00F207D3" w:rsidRPr="00740C80">
        <w:t xml:space="preserve">287(1) (definition of </w:t>
      </w:r>
      <w:r w:rsidR="00F207D3" w:rsidRPr="00740C80">
        <w:rPr>
          <w:i/>
        </w:rPr>
        <w:t>gift</w:t>
      </w:r>
      <w:r w:rsidR="00F207D3" w:rsidRPr="00740C80">
        <w:t>)</w:t>
      </w:r>
    </w:p>
    <w:p w:rsidR="00F207D3" w:rsidRPr="00740C80" w:rsidRDefault="00F207D3" w:rsidP="00740C80">
      <w:pPr>
        <w:pStyle w:val="Item"/>
      </w:pPr>
      <w:r w:rsidRPr="00740C80">
        <w:t xml:space="preserve">Omit </w:t>
      </w:r>
      <w:r w:rsidR="00C85768" w:rsidRPr="00740C80">
        <w:t>“</w:t>
      </w:r>
      <w:r w:rsidRPr="00740C80">
        <w:t>otherwise than by will,</w:t>
      </w:r>
      <w:r w:rsidR="00C85768" w:rsidRPr="00740C80">
        <w:t>”</w:t>
      </w:r>
      <w:r w:rsidRPr="00740C80">
        <w:t>.</w:t>
      </w:r>
    </w:p>
    <w:p w:rsidR="00D65A4F" w:rsidRPr="00740C80" w:rsidRDefault="006C7943" w:rsidP="00740C80">
      <w:pPr>
        <w:pStyle w:val="ItemHead"/>
      </w:pPr>
      <w:r w:rsidRPr="00740C80">
        <w:t>6</w:t>
      </w:r>
      <w:r w:rsidR="00D65A4F" w:rsidRPr="00740C80">
        <w:t xml:space="preserve">  Subsection</w:t>
      </w:r>
      <w:r w:rsidR="00740C80" w:rsidRPr="00740C80">
        <w:t> </w:t>
      </w:r>
      <w:r w:rsidR="00D65A4F" w:rsidRPr="00740C80">
        <w:t xml:space="preserve">287(1) (at the end of the definition of </w:t>
      </w:r>
      <w:r w:rsidR="00D65A4F" w:rsidRPr="00740C80">
        <w:rPr>
          <w:i/>
        </w:rPr>
        <w:t>gift</w:t>
      </w:r>
      <w:r w:rsidR="00D65A4F" w:rsidRPr="00740C80">
        <w:t>)</w:t>
      </w:r>
    </w:p>
    <w:p w:rsidR="00D65A4F" w:rsidRPr="00740C80" w:rsidRDefault="00D65A4F" w:rsidP="00740C80">
      <w:pPr>
        <w:pStyle w:val="Item"/>
      </w:pPr>
      <w:r w:rsidRPr="00740C80">
        <w:t>Add:</w:t>
      </w:r>
    </w:p>
    <w:p w:rsidR="00D65A4F" w:rsidRPr="00740C80" w:rsidRDefault="00D65A4F" w:rsidP="00740C80">
      <w:pPr>
        <w:pStyle w:val="paragraph"/>
      </w:pPr>
      <w:r w:rsidRPr="00740C80">
        <w:tab/>
        <w:t>; or (c)</w:t>
      </w:r>
      <w:r w:rsidRPr="00740C80">
        <w:tab/>
        <w:t xml:space="preserve">any visit, experience or activity </w:t>
      </w:r>
      <w:r w:rsidR="00F515E3" w:rsidRPr="00740C80">
        <w:t xml:space="preserve">provided </w:t>
      </w:r>
      <w:r w:rsidRPr="00740C80">
        <w:t>for the purposes of a political exchange program</w:t>
      </w:r>
      <w:r w:rsidR="00F4082D" w:rsidRPr="00740C80">
        <w:t>.</w:t>
      </w:r>
    </w:p>
    <w:p w:rsidR="00E75882" w:rsidRPr="00740C80" w:rsidRDefault="00E75882" w:rsidP="00740C80">
      <w:pPr>
        <w:pStyle w:val="ItemHead"/>
      </w:pPr>
      <w:r w:rsidRPr="00740C80">
        <w:t>6A  Subsection</w:t>
      </w:r>
      <w:r w:rsidR="00740C80" w:rsidRPr="00740C80">
        <w:t> </w:t>
      </w:r>
      <w:r w:rsidRPr="00740C80">
        <w:t xml:space="preserve">287(1) (at the end of the definition of </w:t>
      </w:r>
      <w:r w:rsidRPr="00740C80">
        <w:rPr>
          <w:i/>
        </w:rPr>
        <w:t>group</w:t>
      </w:r>
      <w:r w:rsidRPr="00740C80">
        <w:t>)</w:t>
      </w:r>
    </w:p>
    <w:p w:rsidR="00E75882" w:rsidRPr="00740C80" w:rsidRDefault="00E75882" w:rsidP="00740C80">
      <w:pPr>
        <w:pStyle w:val="Item"/>
      </w:pPr>
      <w:r w:rsidRPr="00740C80">
        <w:t>Add:</w:t>
      </w:r>
    </w:p>
    <w:p w:rsidR="00E75882" w:rsidRPr="00740C80" w:rsidRDefault="00E75882" w:rsidP="00740C80">
      <w:pPr>
        <w:pStyle w:val="notetext"/>
      </w:pPr>
      <w:r w:rsidRPr="00740C80">
        <w:t>Note:</w:t>
      </w:r>
      <w:r w:rsidRPr="00740C80">
        <w:tab/>
        <w:t xml:space="preserve">The meaning of </w:t>
      </w:r>
      <w:r w:rsidRPr="00740C80">
        <w:rPr>
          <w:b/>
          <w:i/>
        </w:rPr>
        <w:t>group</w:t>
      </w:r>
      <w:r w:rsidRPr="00740C80">
        <w:t xml:space="preserve"> is affected by </w:t>
      </w:r>
      <w:r w:rsidR="00740C80" w:rsidRPr="00740C80">
        <w:t>subsection (</w:t>
      </w:r>
      <w:r w:rsidRPr="00740C80">
        <w:t>9).</w:t>
      </w:r>
    </w:p>
    <w:p w:rsidR="00D65A4F" w:rsidRPr="00740C80" w:rsidRDefault="006C7943" w:rsidP="00740C80">
      <w:pPr>
        <w:pStyle w:val="ItemHead"/>
      </w:pPr>
      <w:r w:rsidRPr="00740C80">
        <w:t>7</w:t>
      </w:r>
      <w:r w:rsidR="00D65A4F" w:rsidRPr="00740C80">
        <w:t xml:space="preserve">  Subsection</w:t>
      </w:r>
      <w:r w:rsidR="00740C80" w:rsidRPr="00740C80">
        <w:t> </w:t>
      </w:r>
      <w:r w:rsidR="00D65A4F" w:rsidRPr="00740C80">
        <w:t>287(1)</w:t>
      </w:r>
    </w:p>
    <w:p w:rsidR="00D65A4F" w:rsidRPr="00740C80" w:rsidRDefault="00D65A4F" w:rsidP="00740C80">
      <w:pPr>
        <w:pStyle w:val="Item"/>
      </w:pPr>
      <w:r w:rsidRPr="00740C80">
        <w:t>Insert:</w:t>
      </w:r>
    </w:p>
    <w:p w:rsidR="00660379" w:rsidRPr="00740C80" w:rsidRDefault="00660379" w:rsidP="00740C80">
      <w:pPr>
        <w:pStyle w:val="Definition"/>
      </w:pPr>
      <w:r w:rsidRPr="00740C80">
        <w:rPr>
          <w:b/>
          <w:i/>
        </w:rPr>
        <w:t>head office</w:t>
      </w:r>
      <w:r w:rsidRPr="00740C80">
        <w:t xml:space="preserve"> of an entity means the place of business where central management and control of the entity are exercised</w:t>
      </w:r>
      <w:r w:rsidR="00F4082D" w:rsidRPr="00740C80">
        <w:t>.</w:t>
      </w:r>
    </w:p>
    <w:p w:rsidR="00BD657F" w:rsidRPr="00740C80" w:rsidRDefault="00BD657F" w:rsidP="00740C80">
      <w:pPr>
        <w:pStyle w:val="Definition"/>
      </w:pPr>
      <w:r w:rsidRPr="00740C80">
        <w:rPr>
          <w:b/>
          <w:i/>
        </w:rPr>
        <w:t>loan</w:t>
      </w:r>
      <w:r w:rsidRPr="00740C80">
        <w:t xml:space="preserve"> means any of the following:</w:t>
      </w:r>
    </w:p>
    <w:p w:rsidR="00BD657F" w:rsidRPr="00740C80" w:rsidRDefault="00BD657F" w:rsidP="00740C80">
      <w:pPr>
        <w:pStyle w:val="paragraph"/>
      </w:pPr>
      <w:r w:rsidRPr="00740C80">
        <w:tab/>
        <w:t>(a)</w:t>
      </w:r>
      <w:r w:rsidRPr="00740C80">
        <w:tab/>
        <w:t>an advance of money;</w:t>
      </w:r>
    </w:p>
    <w:p w:rsidR="00BD657F" w:rsidRPr="00740C80" w:rsidRDefault="00BD657F" w:rsidP="00740C80">
      <w:pPr>
        <w:pStyle w:val="paragraph"/>
      </w:pPr>
      <w:r w:rsidRPr="00740C80">
        <w:tab/>
        <w:t>(b)</w:t>
      </w:r>
      <w:r w:rsidRPr="00740C80">
        <w:tab/>
        <w:t>a provision of credit or any other form of financial accommodation;</w:t>
      </w:r>
    </w:p>
    <w:p w:rsidR="00BD657F" w:rsidRPr="00740C80" w:rsidRDefault="00BD657F" w:rsidP="00740C80">
      <w:pPr>
        <w:pStyle w:val="paragraph"/>
      </w:pPr>
      <w:r w:rsidRPr="00740C80">
        <w:lastRenderedPageBreak/>
        <w:tab/>
        <w:t>(c)</w:t>
      </w:r>
      <w:r w:rsidRPr="00740C80">
        <w:tab/>
        <w:t>a payment of an amount for, on account of, on behalf of or at the request of, a person or entity, if there is an express or implied obligation to repay the amount;</w:t>
      </w:r>
    </w:p>
    <w:p w:rsidR="00BD657F" w:rsidRPr="00740C80" w:rsidRDefault="00BD657F" w:rsidP="00740C80">
      <w:pPr>
        <w:pStyle w:val="paragraph"/>
      </w:pPr>
      <w:r w:rsidRPr="00740C80">
        <w:tab/>
        <w:t>(d)</w:t>
      </w:r>
      <w:r w:rsidRPr="00740C80">
        <w:tab/>
        <w:t>a transaction (whatever its terms or form) which in substance effects a loan of money</w:t>
      </w:r>
      <w:r w:rsidR="00F4082D" w:rsidRPr="00740C80">
        <w:t>.</w:t>
      </w:r>
    </w:p>
    <w:p w:rsidR="00BD657F" w:rsidRPr="00740C80" w:rsidRDefault="00BD657F" w:rsidP="00740C80">
      <w:pPr>
        <w:pStyle w:val="notetext"/>
      </w:pPr>
      <w:r w:rsidRPr="00740C80">
        <w:t>Note:</w:t>
      </w:r>
      <w:r w:rsidRPr="00740C80">
        <w:tab/>
        <w:t xml:space="preserve">For loans on credit cards, see </w:t>
      </w:r>
      <w:r w:rsidR="00740C80" w:rsidRPr="00740C80">
        <w:t>subsection (</w:t>
      </w:r>
      <w:r w:rsidRPr="00740C80">
        <w:t>10)</w:t>
      </w:r>
      <w:r w:rsidR="00F4082D" w:rsidRPr="00740C80">
        <w:t>.</w:t>
      </w:r>
    </w:p>
    <w:p w:rsidR="006C1B63" w:rsidRPr="00740C80" w:rsidRDefault="006C1B63" w:rsidP="00740C80">
      <w:pPr>
        <w:pStyle w:val="Definition"/>
      </w:pPr>
      <w:r w:rsidRPr="00740C80">
        <w:rPr>
          <w:b/>
          <w:i/>
        </w:rPr>
        <w:t>political campaigner</w:t>
      </w:r>
      <w:r w:rsidRPr="00740C80">
        <w:t xml:space="preserve"> means </w:t>
      </w:r>
      <w:r w:rsidR="00874192" w:rsidRPr="00740C80">
        <w:t xml:space="preserve">a person or </w:t>
      </w:r>
      <w:r w:rsidR="004945FC" w:rsidRPr="00740C80">
        <w:t>entity</w:t>
      </w:r>
      <w:r w:rsidRPr="00740C80">
        <w:t xml:space="preserve"> that is registered as a political campaigner under section</w:t>
      </w:r>
      <w:r w:rsidR="00740C80" w:rsidRPr="00740C80">
        <w:t> </w:t>
      </w:r>
      <w:r w:rsidR="00F4082D" w:rsidRPr="00740C80">
        <w:t>287L.</w:t>
      </w:r>
    </w:p>
    <w:p w:rsidR="004945FC" w:rsidRPr="00740C80" w:rsidRDefault="006C1B63" w:rsidP="00740C80">
      <w:pPr>
        <w:pStyle w:val="notetext"/>
      </w:pPr>
      <w:r w:rsidRPr="00740C80">
        <w:t>Note</w:t>
      </w:r>
      <w:r w:rsidR="000A11CB" w:rsidRPr="00740C80">
        <w:t xml:space="preserve"> 1</w:t>
      </w:r>
      <w:r w:rsidRPr="00740C80">
        <w:t>:</w:t>
      </w:r>
      <w:r w:rsidRPr="00740C80">
        <w:tab/>
        <w:t xml:space="preserve">See also </w:t>
      </w:r>
      <w:r w:rsidR="00740C80" w:rsidRPr="00740C80">
        <w:t>subsection (</w:t>
      </w:r>
      <w:r w:rsidR="00910941" w:rsidRPr="00740C80">
        <w:t>8</w:t>
      </w:r>
      <w:r w:rsidRPr="00740C80">
        <w:t>)</w:t>
      </w:r>
      <w:r w:rsidR="004945FC" w:rsidRPr="00740C80">
        <w:t xml:space="preserve"> and section</w:t>
      </w:r>
      <w:r w:rsidR="00740C80" w:rsidRPr="00740C80">
        <w:t> </w:t>
      </w:r>
      <w:r w:rsidR="004945FC" w:rsidRPr="00740C80">
        <w:t>287C</w:t>
      </w:r>
      <w:r w:rsidR="00B75B5D" w:rsidRPr="00740C80">
        <w:t xml:space="preserve"> (</w:t>
      </w:r>
      <w:r w:rsidR="00E75882" w:rsidRPr="00740C80">
        <w:t>entities</w:t>
      </w:r>
      <w:r w:rsidR="00B75B5D" w:rsidRPr="00740C80">
        <w:t xml:space="preserve"> that </w:t>
      </w:r>
      <w:r w:rsidR="0084687D" w:rsidRPr="00740C80">
        <w:t xml:space="preserve">have branches or </w:t>
      </w:r>
      <w:r w:rsidR="00B75B5D" w:rsidRPr="00740C80">
        <w:t>are not incorporated)</w:t>
      </w:r>
      <w:r w:rsidR="00F4082D" w:rsidRPr="00740C80">
        <w:t>.</w:t>
      </w:r>
    </w:p>
    <w:p w:rsidR="000A11CB" w:rsidRPr="00740C80" w:rsidRDefault="000A11CB" w:rsidP="00740C80">
      <w:pPr>
        <w:pStyle w:val="notetext"/>
      </w:pPr>
      <w:r w:rsidRPr="00740C80">
        <w:t>Note 2:</w:t>
      </w:r>
      <w:r w:rsidRPr="00740C80">
        <w:tab/>
        <w:t>See section</w:t>
      </w:r>
      <w:r w:rsidR="00740C80" w:rsidRPr="00740C80">
        <w:t> </w:t>
      </w:r>
      <w:r w:rsidR="00F4082D" w:rsidRPr="00740C80">
        <w:t>287F</w:t>
      </w:r>
      <w:r w:rsidRPr="00740C80">
        <w:t xml:space="preserve"> for when a person or entity is required to be registered as a political campaigner</w:t>
      </w:r>
      <w:r w:rsidR="00F4082D" w:rsidRPr="00740C80">
        <w:t>.</w:t>
      </w:r>
    </w:p>
    <w:p w:rsidR="00A35CE3" w:rsidRPr="00740C80" w:rsidRDefault="00A35CE3" w:rsidP="00740C80">
      <w:pPr>
        <w:pStyle w:val="Definition"/>
      </w:pPr>
      <w:r w:rsidRPr="00740C80">
        <w:rPr>
          <w:b/>
          <w:i/>
        </w:rPr>
        <w:t>scheme</w:t>
      </w:r>
      <w:r w:rsidRPr="00740C80">
        <w:t xml:space="preserve"> (except in section</w:t>
      </w:r>
      <w:r w:rsidR="00740C80" w:rsidRPr="00740C80">
        <w:t> </w:t>
      </w:r>
      <w:r w:rsidRPr="00740C80">
        <w:t>287E) means:</w:t>
      </w:r>
    </w:p>
    <w:p w:rsidR="00A35CE3" w:rsidRPr="00740C80" w:rsidRDefault="00A35CE3" w:rsidP="00740C80">
      <w:pPr>
        <w:pStyle w:val="paragraph"/>
      </w:pPr>
      <w:r w:rsidRPr="00740C80">
        <w:tab/>
        <w:t>(a)</w:t>
      </w:r>
      <w:r w:rsidRPr="00740C80">
        <w:tab/>
        <w:t>any agreement, arrangement, understanding, promise or undertaking, whether express or implied and whether or not enforceable, or intended to be enforceable, by legal proceedings; and</w:t>
      </w:r>
    </w:p>
    <w:p w:rsidR="00A35CE3" w:rsidRPr="00740C80" w:rsidRDefault="00A35CE3" w:rsidP="00740C80">
      <w:pPr>
        <w:pStyle w:val="paragraph"/>
      </w:pPr>
      <w:r w:rsidRPr="00740C80">
        <w:tab/>
        <w:t>(b)</w:t>
      </w:r>
      <w:r w:rsidRPr="00740C80">
        <w:tab/>
        <w:t>any scheme, plan, proposal, action, course of action or course of conduct, whether unilateral or otherwise.</w:t>
      </w:r>
    </w:p>
    <w:p w:rsidR="00A35CE3" w:rsidRPr="00740C80" w:rsidRDefault="00A35CE3" w:rsidP="00740C80">
      <w:pPr>
        <w:pStyle w:val="Definition"/>
      </w:pPr>
      <w:r w:rsidRPr="00740C80">
        <w:rPr>
          <w:b/>
          <w:i/>
        </w:rPr>
        <w:t>third party</w:t>
      </w:r>
      <w:r w:rsidRPr="00740C80">
        <w:t xml:space="preserve">: a person or entity (except a political entity or a member of the House of Representatives or the Senate) is a </w:t>
      </w:r>
      <w:r w:rsidRPr="00740C80">
        <w:rPr>
          <w:b/>
          <w:i/>
        </w:rPr>
        <w:t xml:space="preserve">third party </w:t>
      </w:r>
      <w:r w:rsidRPr="00740C80">
        <w:t>during a financial year if:</w:t>
      </w:r>
    </w:p>
    <w:p w:rsidR="00A35CE3" w:rsidRPr="00740C80" w:rsidRDefault="00A35CE3" w:rsidP="00740C80">
      <w:pPr>
        <w:pStyle w:val="paragraph"/>
      </w:pPr>
      <w:r w:rsidRPr="00740C80">
        <w:tab/>
        <w:t>(a)</w:t>
      </w:r>
      <w:r w:rsidRPr="00740C80">
        <w:tab/>
        <w:t>the amount of electoral expenditure incurred by or with the authority of the person or entity during the financial year is more than the disclosure threshold; and</w:t>
      </w:r>
    </w:p>
    <w:p w:rsidR="00A35CE3" w:rsidRPr="00740C80" w:rsidRDefault="00A35CE3" w:rsidP="00740C80">
      <w:pPr>
        <w:pStyle w:val="paragraph"/>
      </w:pPr>
      <w:r w:rsidRPr="00740C80">
        <w:tab/>
        <w:t>(b)</w:t>
      </w:r>
      <w:r w:rsidRPr="00740C80">
        <w:tab/>
        <w:t>the person or entity is not required to be, and is not, registered as a political campaigner under section</w:t>
      </w:r>
      <w:r w:rsidR="00740C80" w:rsidRPr="00740C80">
        <w:t> </w:t>
      </w:r>
      <w:r w:rsidRPr="00740C80">
        <w:t>287F for the year.</w:t>
      </w:r>
    </w:p>
    <w:p w:rsidR="00A35CE3" w:rsidRPr="00740C80" w:rsidRDefault="00A35CE3" w:rsidP="00740C80">
      <w:pPr>
        <w:pStyle w:val="notetext"/>
      </w:pPr>
      <w:r w:rsidRPr="00740C80">
        <w:t>Note:</w:t>
      </w:r>
      <w:r w:rsidRPr="00740C80">
        <w:tab/>
        <w:t xml:space="preserve">See also </w:t>
      </w:r>
      <w:r w:rsidR="00740C80" w:rsidRPr="00740C80">
        <w:t>subsection (</w:t>
      </w:r>
      <w:r w:rsidRPr="00740C80">
        <w:t>8) and section</w:t>
      </w:r>
      <w:r w:rsidR="00740C80" w:rsidRPr="00740C80">
        <w:t> </w:t>
      </w:r>
      <w:r w:rsidRPr="00740C80">
        <w:t>287C (entities that have branches or are not incorporated).</w:t>
      </w:r>
    </w:p>
    <w:p w:rsidR="00A35CE3" w:rsidRPr="00740C80" w:rsidRDefault="00A35CE3" w:rsidP="00740C80">
      <w:pPr>
        <w:pStyle w:val="Definition"/>
      </w:pPr>
      <w:r w:rsidRPr="00740C80">
        <w:rPr>
          <w:b/>
          <w:i/>
        </w:rPr>
        <w:t>Transparency Register</w:t>
      </w:r>
      <w:r w:rsidRPr="00740C80">
        <w:t xml:space="preserve"> means the Register of that name established and maintained under section</w:t>
      </w:r>
      <w:r w:rsidR="00740C80" w:rsidRPr="00740C80">
        <w:t> </w:t>
      </w:r>
      <w:r w:rsidRPr="00740C80">
        <w:t>287N.</w:t>
      </w:r>
    </w:p>
    <w:p w:rsidR="00A35CE3" w:rsidRPr="00740C80" w:rsidRDefault="00A35CE3" w:rsidP="00740C80">
      <w:pPr>
        <w:pStyle w:val="ItemHead"/>
      </w:pPr>
      <w:r w:rsidRPr="00740C80">
        <w:t>7A  Subsection</w:t>
      </w:r>
      <w:r w:rsidR="00740C80" w:rsidRPr="00740C80">
        <w:t> </w:t>
      </w:r>
      <w:r w:rsidRPr="00740C80">
        <w:t>287(7)</w:t>
      </w:r>
    </w:p>
    <w:p w:rsidR="00A35CE3" w:rsidRPr="00740C80" w:rsidRDefault="00A35CE3" w:rsidP="00740C80">
      <w:pPr>
        <w:pStyle w:val="Item"/>
      </w:pPr>
      <w:r w:rsidRPr="00740C80">
        <w:t>Repeal the subsection.</w:t>
      </w:r>
    </w:p>
    <w:p w:rsidR="007278E1" w:rsidRPr="00740C80" w:rsidRDefault="006C7943" w:rsidP="00740C80">
      <w:pPr>
        <w:pStyle w:val="ItemHead"/>
      </w:pPr>
      <w:r w:rsidRPr="00740C80">
        <w:lastRenderedPageBreak/>
        <w:t>8</w:t>
      </w:r>
      <w:r w:rsidR="007278E1" w:rsidRPr="00740C80">
        <w:t xml:space="preserve">  At the end of section</w:t>
      </w:r>
      <w:r w:rsidR="00740C80" w:rsidRPr="00740C80">
        <w:t> </w:t>
      </w:r>
      <w:r w:rsidR="007278E1" w:rsidRPr="00740C80">
        <w:t>287</w:t>
      </w:r>
    </w:p>
    <w:p w:rsidR="007278E1" w:rsidRPr="00740C80" w:rsidRDefault="007278E1" w:rsidP="00740C80">
      <w:pPr>
        <w:pStyle w:val="Item"/>
      </w:pPr>
      <w:r w:rsidRPr="00740C80">
        <w:t>Add:</w:t>
      </w:r>
    </w:p>
    <w:p w:rsidR="007278E1" w:rsidRPr="00740C80" w:rsidRDefault="007278E1" w:rsidP="00740C80">
      <w:pPr>
        <w:pStyle w:val="SubsectionHead"/>
      </w:pPr>
      <w:r w:rsidRPr="00740C80">
        <w:t xml:space="preserve">Branches of political campaigners and </w:t>
      </w:r>
      <w:r w:rsidR="00A35CE3" w:rsidRPr="00740C80">
        <w:t>third parties</w:t>
      </w:r>
    </w:p>
    <w:p w:rsidR="007278E1" w:rsidRPr="00740C80" w:rsidRDefault="007278E1" w:rsidP="00740C80">
      <w:pPr>
        <w:pStyle w:val="subsection"/>
      </w:pPr>
      <w:r w:rsidRPr="00740C80">
        <w:tab/>
        <w:t>(</w:t>
      </w:r>
      <w:r w:rsidR="00910941" w:rsidRPr="00740C80">
        <w:t>8</w:t>
      </w:r>
      <w:r w:rsidRPr="00740C80">
        <w:t>)</w:t>
      </w:r>
      <w:r w:rsidRPr="00740C80">
        <w:tab/>
        <w:t xml:space="preserve">A political campaigner or </w:t>
      </w:r>
      <w:r w:rsidR="00A35CE3" w:rsidRPr="00740C80">
        <w:t>third party</w:t>
      </w:r>
      <w:r w:rsidRPr="00740C80">
        <w:t xml:space="preserve"> that has branches is, for the purposes of this Part, to be treated as a single political campaigner or </w:t>
      </w:r>
      <w:r w:rsidR="00A35CE3" w:rsidRPr="00740C80">
        <w:t>third party</w:t>
      </w:r>
      <w:r w:rsidR="00F4082D" w:rsidRPr="00740C80">
        <w:t>.</w:t>
      </w:r>
    </w:p>
    <w:p w:rsidR="00B75B5D" w:rsidRPr="00740C80" w:rsidRDefault="00B75B5D" w:rsidP="00740C80">
      <w:pPr>
        <w:pStyle w:val="notetext"/>
      </w:pPr>
      <w:r w:rsidRPr="00740C80">
        <w:t>Note:</w:t>
      </w:r>
      <w:r w:rsidRPr="00740C80">
        <w:tab/>
        <w:t>See also section</w:t>
      </w:r>
      <w:r w:rsidR="00740C80" w:rsidRPr="00740C80">
        <w:t> </w:t>
      </w:r>
      <w:r w:rsidRPr="00740C80">
        <w:t>287C (</w:t>
      </w:r>
      <w:r w:rsidR="00A35CE3" w:rsidRPr="00740C80">
        <w:t>entities</w:t>
      </w:r>
      <w:r w:rsidRPr="00740C80">
        <w:t xml:space="preserve"> that are not incorporated)</w:t>
      </w:r>
      <w:r w:rsidR="00F4082D" w:rsidRPr="00740C80">
        <w:t>.</w:t>
      </w:r>
    </w:p>
    <w:p w:rsidR="00A35CE3" w:rsidRPr="00740C80" w:rsidRDefault="00A35CE3" w:rsidP="00740C80">
      <w:pPr>
        <w:pStyle w:val="SubsectionHead"/>
      </w:pPr>
      <w:r w:rsidRPr="00740C80">
        <w:t>When a person is a candidate or part of a group</w:t>
      </w:r>
    </w:p>
    <w:p w:rsidR="00A35CE3" w:rsidRPr="00740C80" w:rsidRDefault="00A35CE3" w:rsidP="00740C80">
      <w:pPr>
        <w:pStyle w:val="subsection"/>
      </w:pPr>
      <w:r w:rsidRPr="00740C80">
        <w:tab/>
        <w:t>(9)</w:t>
      </w:r>
      <w:r w:rsidRPr="00740C80">
        <w:tab/>
        <w:t>For the purposes of this Part:</w:t>
      </w:r>
    </w:p>
    <w:p w:rsidR="00A35CE3" w:rsidRPr="00740C80" w:rsidRDefault="00A35CE3" w:rsidP="00740C80">
      <w:pPr>
        <w:pStyle w:val="paragraph"/>
      </w:pPr>
      <w:r w:rsidRPr="00740C80">
        <w:tab/>
        <w:t>(a)</w:t>
      </w:r>
      <w:r w:rsidRPr="00740C80">
        <w:tab/>
        <w:t>a person who is a candidate in an election is taken to begin to be a candidate on the earlier of the following days:</w:t>
      </w:r>
    </w:p>
    <w:p w:rsidR="00A35CE3" w:rsidRPr="00740C80" w:rsidRDefault="00A35CE3" w:rsidP="00740C80">
      <w:pPr>
        <w:pStyle w:val="paragraphsub"/>
      </w:pPr>
      <w:r w:rsidRPr="00740C80">
        <w:tab/>
        <w:t>(i)</w:t>
      </w:r>
      <w:r w:rsidRPr="00740C80">
        <w:tab/>
        <w:t>the day the person announced that the person would be a candidate in the election;</w:t>
      </w:r>
    </w:p>
    <w:p w:rsidR="00A35CE3" w:rsidRPr="00740C80" w:rsidRDefault="00A35CE3" w:rsidP="00740C80">
      <w:pPr>
        <w:pStyle w:val="paragraphsub"/>
      </w:pPr>
      <w:r w:rsidRPr="00740C80">
        <w:tab/>
        <w:t>(ii)</w:t>
      </w:r>
      <w:r w:rsidRPr="00740C80">
        <w:tab/>
        <w:t>the day the person nominated as a candidate in the election; and</w:t>
      </w:r>
    </w:p>
    <w:p w:rsidR="00A35CE3" w:rsidRPr="00740C80" w:rsidRDefault="00A35CE3" w:rsidP="00740C80">
      <w:pPr>
        <w:pStyle w:val="paragraph"/>
      </w:pPr>
      <w:r w:rsidRPr="00740C80">
        <w:tab/>
        <w:t>(b)</w:t>
      </w:r>
      <w:r w:rsidRPr="00740C80">
        <w:tab/>
        <w:t>a group is taken to begin to be a group in an election on the day the members of the group make a request under section</w:t>
      </w:r>
      <w:r w:rsidR="00740C80" w:rsidRPr="00740C80">
        <w:t> </w:t>
      </w:r>
      <w:r w:rsidRPr="00740C80">
        <w:t>168 for their names to be grouped in the ballot papers for the election;</w:t>
      </w:r>
    </w:p>
    <w:p w:rsidR="00A35CE3" w:rsidRPr="00740C80" w:rsidRDefault="00A35CE3" w:rsidP="00740C80">
      <w:pPr>
        <w:pStyle w:val="subsection2"/>
      </w:pPr>
      <w:r w:rsidRPr="00740C80">
        <w:t>and the candidate or group ceases to be a candidate or group at the end of 30 days after the polling day in the election.</w:t>
      </w:r>
    </w:p>
    <w:p w:rsidR="00BD657F" w:rsidRPr="00740C80" w:rsidRDefault="00BD657F" w:rsidP="00740C80">
      <w:pPr>
        <w:pStyle w:val="SubsectionHead"/>
      </w:pPr>
      <w:r w:rsidRPr="00740C80">
        <w:t>Loans on credit cards</w:t>
      </w:r>
    </w:p>
    <w:p w:rsidR="00BD657F" w:rsidRPr="00740C80" w:rsidRDefault="00BD657F" w:rsidP="00740C80">
      <w:pPr>
        <w:pStyle w:val="subsection"/>
      </w:pPr>
      <w:r w:rsidRPr="00740C80">
        <w:tab/>
        <w:t>(10)</w:t>
      </w:r>
      <w:r w:rsidRPr="00740C80">
        <w:tab/>
        <w:t>For the purposes of this Part, if credit is provided on a credit card in respect of card transactions, the credit is to be treated as a separate loan for each transaction</w:t>
      </w:r>
      <w:r w:rsidR="00F4082D" w:rsidRPr="00740C80">
        <w:t>.</w:t>
      </w:r>
    </w:p>
    <w:p w:rsidR="00991D60" w:rsidRPr="00740C80" w:rsidRDefault="006C7943" w:rsidP="00740C80">
      <w:pPr>
        <w:pStyle w:val="ItemHead"/>
      </w:pPr>
      <w:r w:rsidRPr="00740C80">
        <w:t>9</w:t>
      </w:r>
      <w:r w:rsidR="00991D60" w:rsidRPr="00740C80">
        <w:t xml:space="preserve">  After section</w:t>
      </w:r>
      <w:r w:rsidR="00740C80" w:rsidRPr="00740C80">
        <w:t> </w:t>
      </w:r>
      <w:r w:rsidR="00991D60" w:rsidRPr="00740C80">
        <w:t>287</w:t>
      </w:r>
    </w:p>
    <w:p w:rsidR="00991D60" w:rsidRPr="00740C80" w:rsidRDefault="00991D60" w:rsidP="00740C80">
      <w:pPr>
        <w:pStyle w:val="Item"/>
      </w:pPr>
      <w:r w:rsidRPr="00740C80">
        <w:t>Insert:</w:t>
      </w:r>
    </w:p>
    <w:p w:rsidR="00A35CE3" w:rsidRPr="00740C80" w:rsidRDefault="00A35CE3" w:rsidP="00740C80">
      <w:pPr>
        <w:pStyle w:val="ActHead5"/>
        <w:rPr>
          <w:i/>
        </w:rPr>
      </w:pPr>
      <w:bookmarkStart w:id="11" w:name="_Toc531616082"/>
      <w:r w:rsidRPr="00740C80">
        <w:rPr>
          <w:rStyle w:val="CharSectno"/>
        </w:rPr>
        <w:t>287AA</w:t>
      </w:r>
      <w:r w:rsidRPr="00740C80">
        <w:t xml:space="preserve">  Meaning of </w:t>
      </w:r>
      <w:r w:rsidRPr="00740C80">
        <w:rPr>
          <w:i/>
        </w:rPr>
        <w:t>foreign donor</w:t>
      </w:r>
      <w:bookmarkEnd w:id="11"/>
    </w:p>
    <w:p w:rsidR="00A35CE3" w:rsidRPr="00740C80" w:rsidRDefault="00A35CE3" w:rsidP="00740C80">
      <w:pPr>
        <w:pStyle w:val="subsection"/>
      </w:pPr>
      <w:r w:rsidRPr="00740C80">
        <w:tab/>
      </w:r>
      <w:r w:rsidRPr="00740C80">
        <w:tab/>
        <w:t xml:space="preserve">Each of the following is a </w:t>
      </w:r>
      <w:r w:rsidRPr="00740C80">
        <w:rPr>
          <w:b/>
          <w:i/>
        </w:rPr>
        <w:t>foreign donor</w:t>
      </w:r>
      <w:r w:rsidRPr="00740C80">
        <w:t>:</w:t>
      </w:r>
    </w:p>
    <w:p w:rsidR="00A35CE3" w:rsidRPr="00740C80" w:rsidRDefault="00A35CE3" w:rsidP="00740C80">
      <w:pPr>
        <w:pStyle w:val="paragraph"/>
      </w:pPr>
      <w:r w:rsidRPr="00740C80">
        <w:tab/>
        <w:t>(a)</w:t>
      </w:r>
      <w:r w:rsidRPr="00740C80">
        <w:tab/>
        <w:t>a body politic of a foreign country;</w:t>
      </w:r>
    </w:p>
    <w:p w:rsidR="00A35CE3" w:rsidRPr="00740C80" w:rsidRDefault="00A35CE3" w:rsidP="00740C80">
      <w:pPr>
        <w:pStyle w:val="paragraph"/>
      </w:pPr>
      <w:r w:rsidRPr="00740C80">
        <w:tab/>
        <w:t>(b)</w:t>
      </w:r>
      <w:r w:rsidRPr="00740C80">
        <w:tab/>
        <w:t>a body politic of a part of a foreign country;</w:t>
      </w:r>
    </w:p>
    <w:p w:rsidR="00A35CE3" w:rsidRPr="00740C80" w:rsidRDefault="00A35CE3" w:rsidP="00740C80">
      <w:pPr>
        <w:pStyle w:val="paragraph"/>
      </w:pPr>
      <w:r w:rsidRPr="00740C80">
        <w:lastRenderedPageBreak/>
        <w:tab/>
        <w:t>(c)</w:t>
      </w:r>
      <w:r w:rsidRPr="00740C80">
        <w:tab/>
        <w:t xml:space="preserve">a part of a body politic mentioned in </w:t>
      </w:r>
      <w:r w:rsidR="00740C80" w:rsidRPr="00740C80">
        <w:t>paragraph (</w:t>
      </w:r>
      <w:r w:rsidRPr="00740C80">
        <w:t>a) or (b);</w:t>
      </w:r>
    </w:p>
    <w:p w:rsidR="00A35CE3" w:rsidRPr="00740C80" w:rsidRDefault="00A35CE3" w:rsidP="00740C80">
      <w:pPr>
        <w:pStyle w:val="paragraph"/>
      </w:pPr>
      <w:r w:rsidRPr="00740C80">
        <w:tab/>
        <w:t>(d)</w:t>
      </w:r>
      <w:r w:rsidRPr="00740C80">
        <w:tab/>
        <w:t>a foreign public enterprise;</w:t>
      </w:r>
    </w:p>
    <w:p w:rsidR="00A35CE3" w:rsidRPr="00740C80" w:rsidRDefault="00A35CE3" w:rsidP="00740C80">
      <w:pPr>
        <w:pStyle w:val="paragraph"/>
      </w:pPr>
      <w:r w:rsidRPr="00740C80">
        <w:tab/>
        <w:t>(e)</w:t>
      </w:r>
      <w:r w:rsidRPr="00740C80">
        <w:tab/>
        <w:t>an entity (whether or not incorporated) that does not meet any of the following conditions:</w:t>
      </w:r>
    </w:p>
    <w:p w:rsidR="00A35CE3" w:rsidRPr="00740C80" w:rsidRDefault="00A35CE3" w:rsidP="00740C80">
      <w:pPr>
        <w:pStyle w:val="paragraphsub"/>
      </w:pPr>
      <w:r w:rsidRPr="00740C80">
        <w:tab/>
        <w:t>(i)</w:t>
      </w:r>
      <w:r w:rsidRPr="00740C80">
        <w:tab/>
        <w:t>the entity is incorporated in Australia;</w:t>
      </w:r>
    </w:p>
    <w:p w:rsidR="00A35CE3" w:rsidRPr="00740C80" w:rsidRDefault="00A35CE3" w:rsidP="00740C80">
      <w:pPr>
        <w:pStyle w:val="paragraphsub"/>
      </w:pPr>
      <w:r w:rsidRPr="00740C80">
        <w:tab/>
        <w:t>(ii)</w:t>
      </w:r>
      <w:r w:rsidRPr="00740C80">
        <w:tab/>
        <w:t>the entity’s head office is in Australia;</w:t>
      </w:r>
    </w:p>
    <w:p w:rsidR="00A35CE3" w:rsidRPr="00740C80" w:rsidRDefault="00A35CE3" w:rsidP="00740C80">
      <w:pPr>
        <w:pStyle w:val="paragraphsub"/>
      </w:pPr>
      <w:r w:rsidRPr="00740C80">
        <w:tab/>
        <w:t>(iii)</w:t>
      </w:r>
      <w:r w:rsidRPr="00740C80">
        <w:tab/>
        <w:t>the entity’s principal place of activity is, or is in, Australia;</w:t>
      </w:r>
    </w:p>
    <w:p w:rsidR="00A35CE3" w:rsidRPr="00740C80" w:rsidRDefault="00A35CE3" w:rsidP="00740C80">
      <w:pPr>
        <w:pStyle w:val="paragraph"/>
      </w:pPr>
      <w:r w:rsidRPr="00740C80">
        <w:tab/>
        <w:t>(f)</w:t>
      </w:r>
      <w:r w:rsidRPr="00740C80">
        <w:tab/>
        <w:t>an individual who is none of the following:</w:t>
      </w:r>
    </w:p>
    <w:p w:rsidR="00A35CE3" w:rsidRPr="00740C80" w:rsidRDefault="00A35CE3" w:rsidP="00740C80">
      <w:pPr>
        <w:pStyle w:val="paragraphsub"/>
      </w:pPr>
      <w:r w:rsidRPr="00740C80">
        <w:tab/>
        <w:t>(i)</w:t>
      </w:r>
      <w:r w:rsidRPr="00740C80">
        <w:tab/>
        <w:t>an elector;</w:t>
      </w:r>
    </w:p>
    <w:p w:rsidR="00A35CE3" w:rsidRPr="00740C80" w:rsidRDefault="00A35CE3" w:rsidP="00740C80">
      <w:pPr>
        <w:pStyle w:val="paragraphsub"/>
      </w:pPr>
      <w:r w:rsidRPr="00740C80">
        <w:tab/>
        <w:t>(ii)</w:t>
      </w:r>
      <w:r w:rsidRPr="00740C80">
        <w:tab/>
        <w:t>an Australian citizen;</w:t>
      </w:r>
    </w:p>
    <w:p w:rsidR="00A35CE3" w:rsidRPr="00740C80" w:rsidRDefault="00A35CE3" w:rsidP="00740C80">
      <w:pPr>
        <w:pStyle w:val="paragraphsub"/>
      </w:pPr>
      <w:r w:rsidRPr="00740C80">
        <w:tab/>
        <w:t>(iii)</w:t>
      </w:r>
      <w:r w:rsidRPr="00740C80">
        <w:tab/>
        <w:t>an Australian resident;</w:t>
      </w:r>
    </w:p>
    <w:p w:rsidR="00A35CE3" w:rsidRPr="00740C80" w:rsidRDefault="00A35CE3" w:rsidP="00740C80">
      <w:pPr>
        <w:pStyle w:val="paragraphsub"/>
      </w:pPr>
      <w:r w:rsidRPr="00740C80">
        <w:tab/>
        <w:t>(iv)</w:t>
      </w:r>
      <w:r w:rsidRPr="00740C80">
        <w:tab/>
        <w:t xml:space="preserve">a New Zealand citizen who holds a Subclass 444 (Special Category) visa under the </w:t>
      </w:r>
      <w:r w:rsidRPr="00740C80">
        <w:rPr>
          <w:i/>
        </w:rPr>
        <w:t>Migration Act 1958</w:t>
      </w:r>
      <w:r w:rsidRPr="00740C80">
        <w:t xml:space="preserve"> (or if that Subclass ceases to exist, the kind of visa that replaces that Subclass).</w:t>
      </w:r>
    </w:p>
    <w:p w:rsidR="00A35CE3" w:rsidRPr="00740C80" w:rsidRDefault="00A35CE3" w:rsidP="00740C80">
      <w:pPr>
        <w:pStyle w:val="ActHead5"/>
        <w:rPr>
          <w:i/>
        </w:rPr>
      </w:pPr>
      <w:bookmarkStart w:id="12" w:name="_Toc531616083"/>
      <w:r w:rsidRPr="00740C80">
        <w:rPr>
          <w:rStyle w:val="CharSectno"/>
        </w:rPr>
        <w:t>287AB</w:t>
      </w:r>
      <w:r w:rsidRPr="00740C80">
        <w:t xml:space="preserve">  Meaning of </w:t>
      </w:r>
      <w:r w:rsidRPr="00740C80">
        <w:rPr>
          <w:i/>
        </w:rPr>
        <w:t>electoral expenditure</w:t>
      </w:r>
      <w:bookmarkEnd w:id="12"/>
    </w:p>
    <w:p w:rsidR="00A35CE3" w:rsidRPr="00740C80" w:rsidRDefault="00A35CE3" w:rsidP="00740C80">
      <w:pPr>
        <w:pStyle w:val="SubsectionHead"/>
      </w:pPr>
      <w:r w:rsidRPr="00740C80">
        <w:t>Dominant purpose of creating or communicating electoral matter</w:t>
      </w:r>
    </w:p>
    <w:p w:rsidR="00A35CE3" w:rsidRPr="00740C80" w:rsidRDefault="00A35CE3" w:rsidP="00740C80">
      <w:pPr>
        <w:pStyle w:val="subsection"/>
      </w:pPr>
      <w:r w:rsidRPr="00740C80">
        <w:tab/>
        <w:t>(1)</w:t>
      </w:r>
      <w:r w:rsidRPr="00740C80">
        <w:tab/>
      </w:r>
      <w:r w:rsidRPr="00740C80">
        <w:rPr>
          <w:b/>
          <w:i/>
        </w:rPr>
        <w:t>Electoral expenditure</w:t>
      </w:r>
      <w:r w:rsidRPr="00740C80">
        <w:t xml:space="preserve"> means expenditure incurred for the dominant purpose of creating or communicating electoral matter, except to the extent that:</w:t>
      </w:r>
    </w:p>
    <w:p w:rsidR="00A35CE3" w:rsidRPr="00740C80" w:rsidRDefault="00A35CE3" w:rsidP="00740C80">
      <w:pPr>
        <w:pStyle w:val="paragraph"/>
      </w:pPr>
      <w:r w:rsidRPr="00740C80">
        <w:tab/>
        <w:t>(a)</w:t>
      </w:r>
      <w:r w:rsidRPr="00740C80">
        <w:tab/>
        <w:t>the expenditure is, or is to be, paid or reimbursed by the Commonwealth (except under Division</w:t>
      </w:r>
      <w:r w:rsidR="00740C80" w:rsidRPr="00740C80">
        <w:t> </w:t>
      </w:r>
      <w:r w:rsidRPr="00740C80">
        <w:t>3 (election funding)) to or in relation to a person who is or was a member of the House of Representatives, a Senator or a Minister, because that person is or was such a member, Senator or Minister; or</w:t>
      </w:r>
    </w:p>
    <w:p w:rsidR="00A35CE3" w:rsidRPr="00740C80" w:rsidRDefault="00A35CE3" w:rsidP="00740C80">
      <w:pPr>
        <w:pStyle w:val="paragraph"/>
      </w:pPr>
      <w:r w:rsidRPr="00740C80">
        <w:tab/>
        <w:t>(b)</w:t>
      </w:r>
      <w:r w:rsidRPr="00740C80">
        <w:tab/>
        <w:t xml:space="preserve">the expenditure is incurred by a person or entity (the </w:t>
      </w:r>
      <w:r w:rsidRPr="00740C80">
        <w:rPr>
          <w:b/>
          <w:i/>
        </w:rPr>
        <w:t>service provider</w:t>
      </w:r>
      <w:r w:rsidRPr="00740C80">
        <w:t>):</w:t>
      </w:r>
    </w:p>
    <w:p w:rsidR="00A35CE3" w:rsidRPr="00740C80" w:rsidRDefault="00A35CE3" w:rsidP="00740C80">
      <w:pPr>
        <w:pStyle w:val="paragraphsub"/>
      </w:pPr>
      <w:r w:rsidRPr="00740C80">
        <w:tab/>
        <w:t>(i)</w:t>
      </w:r>
      <w:r w:rsidRPr="00740C80">
        <w:tab/>
        <w:t>in providing a communication service or communication platform that is used to create or communicate electoral matter; or</w:t>
      </w:r>
    </w:p>
    <w:p w:rsidR="00A35CE3" w:rsidRPr="00740C80" w:rsidRDefault="00A35CE3" w:rsidP="00740C80">
      <w:pPr>
        <w:pStyle w:val="paragraphsub"/>
      </w:pPr>
      <w:r w:rsidRPr="00740C80">
        <w:tab/>
        <w:t>(ii)</w:t>
      </w:r>
      <w:r w:rsidRPr="00740C80">
        <w:tab/>
        <w:t>in providing a service for another person or entity that engaged the service provider, on a commercial basis, to create or communicate electoral matter.</w:t>
      </w:r>
    </w:p>
    <w:p w:rsidR="00A35CE3" w:rsidRPr="00740C80" w:rsidRDefault="00A35CE3" w:rsidP="00740C80">
      <w:pPr>
        <w:pStyle w:val="notetext"/>
      </w:pPr>
      <w:r w:rsidRPr="00740C80">
        <w:lastRenderedPageBreak/>
        <w:t>Note 1:</w:t>
      </w:r>
      <w:r w:rsidRPr="00740C80">
        <w:tab/>
        <w:t>For example, expenditure incurred in relation to the communication of electoral matter for which particulars are required to be notified under section</w:t>
      </w:r>
      <w:r w:rsidR="00740C80" w:rsidRPr="00740C80">
        <w:t> </w:t>
      </w:r>
      <w:r w:rsidRPr="00740C80">
        <w:t>321D is electoral expenditure.</w:t>
      </w:r>
    </w:p>
    <w:p w:rsidR="00A35CE3" w:rsidRPr="00740C80" w:rsidRDefault="00A35CE3" w:rsidP="00740C80">
      <w:pPr>
        <w:pStyle w:val="notetext"/>
      </w:pPr>
      <w:r w:rsidRPr="00740C80">
        <w:t>Note 2:</w:t>
      </w:r>
      <w:r w:rsidRPr="00740C80">
        <w:tab/>
        <w:t>Expenditure by a person who creates matter that is covered by an exception under subsection</w:t>
      </w:r>
      <w:r w:rsidR="00740C80" w:rsidRPr="00740C80">
        <w:t> </w:t>
      </w:r>
      <w:r w:rsidRPr="00740C80">
        <w:t>4AA(5) is not electoral expenditure. However, as each creation or communication of matter is treated as separate matter under subsection</w:t>
      </w:r>
      <w:r w:rsidR="00740C80" w:rsidRPr="00740C80">
        <w:t> </w:t>
      </w:r>
      <w:r w:rsidRPr="00740C80">
        <w:t>4AA(2), expenditure incurred by another person who communicates the same matter for the dominant purpose referred to in subsection</w:t>
      </w:r>
      <w:r w:rsidR="00740C80" w:rsidRPr="00740C80">
        <w:t> </w:t>
      </w:r>
      <w:r w:rsidRPr="00740C80">
        <w:t>4AA(1) may be electoral expenditure.</w:t>
      </w:r>
    </w:p>
    <w:p w:rsidR="00A35CE3" w:rsidRPr="00740C80" w:rsidRDefault="00A35CE3" w:rsidP="00740C80">
      <w:pPr>
        <w:pStyle w:val="notetext"/>
      </w:pPr>
      <w:r w:rsidRPr="00740C80">
        <w:t>Note 3:</w:t>
      </w:r>
      <w:r w:rsidRPr="00740C80">
        <w:tab/>
        <w:t>For deemed electoral expenditure for political campaigners, see section</w:t>
      </w:r>
      <w:r w:rsidR="00740C80" w:rsidRPr="00740C80">
        <w:t> </w:t>
      </w:r>
      <w:r w:rsidRPr="00740C80">
        <w:t>287J.</w:t>
      </w:r>
    </w:p>
    <w:p w:rsidR="00A35CE3" w:rsidRPr="00740C80" w:rsidRDefault="00A35CE3" w:rsidP="00740C80">
      <w:pPr>
        <w:pStyle w:val="subsection"/>
      </w:pPr>
      <w:r w:rsidRPr="00740C80">
        <w:tab/>
        <w:t>(2)</w:t>
      </w:r>
      <w:r w:rsidRPr="00740C80">
        <w:tab/>
        <w:t>Expenditure may be electoral expenditure whether the expenditure is incurred for the dominant purpose of creating or communicating particular electoral matter or electoral matter generally.</w:t>
      </w:r>
    </w:p>
    <w:p w:rsidR="00A35CE3" w:rsidRPr="00740C80" w:rsidRDefault="00A35CE3" w:rsidP="00740C80">
      <w:pPr>
        <w:pStyle w:val="SubsectionHead"/>
      </w:pPr>
      <w:r w:rsidRPr="00740C80">
        <w:t>Expenditure in relation to an election</w:t>
      </w:r>
    </w:p>
    <w:p w:rsidR="00A35CE3" w:rsidRPr="00740C80" w:rsidRDefault="00A35CE3" w:rsidP="00740C80">
      <w:pPr>
        <w:pStyle w:val="subsection"/>
      </w:pPr>
      <w:r w:rsidRPr="00740C80">
        <w:tab/>
        <w:t>(3)</w:t>
      </w:r>
      <w:r w:rsidRPr="00740C80">
        <w:tab/>
        <w:t xml:space="preserve">In addition, any expenditure incurred by or with the authority of a political entity, a member of the House of Representatives or a Senator in relation to an election is </w:t>
      </w:r>
      <w:r w:rsidRPr="00740C80">
        <w:rPr>
          <w:b/>
          <w:i/>
        </w:rPr>
        <w:t>electoral expenditure</w:t>
      </w:r>
      <w:r w:rsidRPr="00740C80">
        <w:t>, except to the extent that the expenditure is, or is to be, paid or reimbursed by the Commonwealth (except under Division</w:t>
      </w:r>
      <w:r w:rsidR="00740C80" w:rsidRPr="00740C80">
        <w:t> </w:t>
      </w:r>
      <w:r w:rsidRPr="00740C80">
        <w:t>3 (election funding)) to or in relation to a person who is or was a member of the House of Representatives, a Senator or a Minister, because that person is or was such a member, Senator or Minister.</w:t>
      </w:r>
    </w:p>
    <w:p w:rsidR="00A35CE3" w:rsidRPr="00740C80" w:rsidRDefault="00A35CE3" w:rsidP="00740C80">
      <w:pPr>
        <w:pStyle w:val="ActHead5"/>
      </w:pPr>
      <w:bookmarkStart w:id="13" w:name="_Toc531616084"/>
      <w:r w:rsidRPr="00740C80">
        <w:rPr>
          <w:rStyle w:val="CharSectno"/>
        </w:rPr>
        <w:t>287AC</w:t>
      </w:r>
      <w:r w:rsidRPr="00740C80">
        <w:t xml:space="preserve">  Implied freedom of political communication</w:t>
      </w:r>
      <w:bookmarkEnd w:id="13"/>
    </w:p>
    <w:p w:rsidR="00A35CE3" w:rsidRPr="00740C80" w:rsidRDefault="00A35CE3" w:rsidP="00740C80">
      <w:pPr>
        <w:pStyle w:val="subsection"/>
      </w:pPr>
      <w:r w:rsidRPr="00740C80">
        <w:tab/>
      </w:r>
      <w:r w:rsidRPr="00740C80">
        <w:tab/>
        <w:t>This Part does not apply to a person or entity to the extent that any constitutional doctrine of implied freedom of political communication would be infringed if this Part were to apply to the person or entity.</w:t>
      </w:r>
    </w:p>
    <w:p w:rsidR="00484084" w:rsidRPr="00740C80" w:rsidRDefault="006C7943" w:rsidP="00740C80">
      <w:pPr>
        <w:pStyle w:val="ItemHead"/>
      </w:pPr>
      <w:r w:rsidRPr="00740C80">
        <w:t>10</w:t>
      </w:r>
      <w:r w:rsidR="00484084" w:rsidRPr="00740C80">
        <w:t xml:space="preserve">  </w:t>
      </w:r>
      <w:r w:rsidR="00B75B5D" w:rsidRPr="00740C80">
        <w:t>At the end of Division</w:t>
      </w:r>
      <w:r w:rsidR="00740C80" w:rsidRPr="00740C80">
        <w:t> </w:t>
      </w:r>
      <w:r w:rsidR="00B75B5D" w:rsidRPr="00740C80">
        <w:t>1 of Part</w:t>
      </w:r>
      <w:r w:rsidR="00740C80" w:rsidRPr="00740C80">
        <w:t> </w:t>
      </w:r>
      <w:r w:rsidR="00B75B5D" w:rsidRPr="00740C80">
        <w:t>XX</w:t>
      </w:r>
    </w:p>
    <w:p w:rsidR="00484084" w:rsidRPr="00740C80" w:rsidRDefault="00B75B5D" w:rsidP="00740C80">
      <w:pPr>
        <w:pStyle w:val="Item"/>
      </w:pPr>
      <w:r w:rsidRPr="00740C80">
        <w:t>Add</w:t>
      </w:r>
      <w:r w:rsidR="00484084" w:rsidRPr="00740C80">
        <w:t>:</w:t>
      </w:r>
    </w:p>
    <w:p w:rsidR="00484084" w:rsidRPr="00740C80" w:rsidRDefault="00484084" w:rsidP="00740C80">
      <w:pPr>
        <w:pStyle w:val="ActHead5"/>
      </w:pPr>
      <w:bookmarkStart w:id="14" w:name="_Toc531616085"/>
      <w:r w:rsidRPr="00740C80">
        <w:rPr>
          <w:rStyle w:val="CharSectno"/>
        </w:rPr>
        <w:t>287C</w:t>
      </w:r>
      <w:r w:rsidRPr="00740C80">
        <w:t xml:space="preserve">  </w:t>
      </w:r>
      <w:r w:rsidR="00F15ACE" w:rsidRPr="00740C80">
        <w:t>Entities</w:t>
      </w:r>
      <w:r w:rsidRPr="00740C80">
        <w:t xml:space="preserve"> that are </w:t>
      </w:r>
      <w:r w:rsidR="0059157A" w:rsidRPr="00740C80">
        <w:t>not incorporated</w:t>
      </w:r>
      <w:bookmarkEnd w:id="14"/>
    </w:p>
    <w:p w:rsidR="0059157A" w:rsidRPr="00740C80" w:rsidRDefault="00484084" w:rsidP="00740C80">
      <w:pPr>
        <w:pStyle w:val="subsection"/>
      </w:pPr>
      <w:r w:rsidRPr="00740C80">
        <w:tab/>
      </w:r>
      <w:r w:rsidRPr="00740C80">
        <w:tab/>
        <w:t>For the purposes of this Act and the Regulatory Powers Act</w:t>
      </w:r>
      <w:r w:rsidR="0059157A" w:rsidRPr="00740C80">
        <w:t>:</w:t>
      </w:r>
    </w:p>
    <w:p w:rsidR="0059157A" w:rsidRPr="00740C80" w:rsidRDefault="0059157A" w:rsidP="00740C80">
      <w:pPr>
        <w:pStyle w:val="paragraph"/>
      </w:pPr>
      <w:r w:rsidRPr="00740C80">
        <w:lastRenderedPageBreak/>
        <w:tab/>
        <w:t>(a)</w:t>
      </w:r>
      <w:r w:rsidRPr="00740C80">
        <w:tab/>
        <w:t xml:space="preserve">expenditure is taken to be incurred by or with the authority of </w:t>
      </w:r>
      <w:r w:rsidR="00986767" w:rsidRPr="00740C80">
        <w:t xml:space="preserve">an </w:t>
      </w:r>
      <w:r w:rsidRPr="00740C80">
        <w:t>entity that is not a legal person if the expenditure is incurred by or with the authority of any member, agent or officer (however described) of the entity who, acting in his or her actual or apparent authority, incurred the expenditure; and</w:t>
      </w:r>
    </w:p>
    <w:p w:rsidR="00F15ACE" w:rsidRPr="00740C80" w:rsidRDefault="00F15ACE" w:rsidP="00740C80">
      <w:pPr>
        <w:pStyle w:val="paragraph"/>
      </w:pPr>
      <w:r w:rsidRPr="00740C80">
        <w:tab/>
        <w:t>(b)</w:t>
      </w:r>
      <w:r w:rsidRPr="00740C80">
        <w:tab/>
        <w:t>a contravention of:</w:t>
      </w:r>
    </w:p>
    <w:p w:rsidR="00F15ACE" w:rsidRPr="00740C80" w:rsidRDefault="00F15ACE" w:rsidP="00740C80">
      <w:pPr>
        <w:pStyle w:val="paragraphsub"/>
      </w:pPr>
      <w:r w:rsidRPr="00740C80">
        <w:tab/>
        <w:t>(i)</w:t>
      </w:r>
      <w:r w:rsidRPr="00740C80">
        <w:tab/>
        <w:t>section</w:t>
      </w:r>
      <w:r w:rsidR="00740C80" w:rsidRPr="00740C80">
        <w:t> </w:t>
      </w:r>
      <w:r w:rsidRPr="00740C80">
        <w:t>287F (requirement to register as a political campaigner) that would otherwise have been committed by an entity that is not a legal person; or</w:t>
      </w:r>
    </w:p>
    <w:p w:rsidR="00F15ACE" w:rsidRPr="00740C80" w:rsidRDefault="00F15ACE" w:rsidP="00740C80">
      <w:pPr>
        <w:pStyle w:val="paragraphsub"/>
      </w:pPr>
      <w:r w:rsidRPr="00740C80">
        <w:tab/>
        <w:t>(ii)</w:t>
      </w:r>
      <w:r w:rsidRPr="00740C80">
        <w:tab/>
        <w:t>any other provision of this Part that would otherwise have been committed by a political campaigner that is not a legal person;</w:t>
      </w:r>
    </w:p>
    <w:p w:rsidR="00F15ACE" w:rsidRPr="00740C80" w:rsidRDefault="00F15ACE" w:rsidP="00740C80">
      <w:pPr>
        <w:pStyle w:val="paragraph"/>
      </w:pPr>
      <w:r w:rsidRPr="00740C80">
        <w:tab/>
      </w:r>
      <w:r w:rsidRPr="00740C80">
        <w:tab/>
        <w:t>is taken to have been committed by the financial controller of the entity or campaigner; and</w:t>
      </w:r>
    </w:p>
    <w:p w:rsidR="00F15ACE" w:rsidRPr="00740C80" w:rsidRDefault="00F15ACE" w:rsidP="00740C80">
      <w:pPr>
        <w:pStyle w:val="paragraph"/>
      </w:pPr>
      <w:r w:rsidRPr="00740C80">
        <w:tab/>
        <w:t>(c)</w:t>
      </w:r>
      <w:r w:rsidRPr="00740C80">
        <w:tab/>
        <w:t>a contravention of a provision of this Part that would otherwise have been committed by an entity (except a political entity or a political campaigner) that is not a legal person is taken to have been committed by each member, agent or officer (however described) of the entity who, acting in that person’s actual or apparent authority, engaged in any conduct or made any omission contributing to the contravention.</w:t>
      </w:r>
    </w:p>
    <w:p w:rsidR="00B75B5D" w:rsidRPr="00740C80" w:rsidRDefault="00B75B5D" w:rsidP="00740C80">
      <w:pPr>
        <w:pStyle w:val="notetext"/>
      </w:pPr>
      <w:r w:rsidRPr="00740C80">
        <w:t>Note:</w:t>
      </w:r>
      <w:r w:rsidRPr="00740C80">
        <w:tab/>
        <w:t>See also subsection</w:t>
      </w:r>
      <w:r w:rsidR="00740C80" w:rsidRPr="00740C80">
        <w:t> </w:t>
      </w:r>
      <w:r w:rsidRPr="00740C80">
        <w:t>287(</w:t>
      </w:r>
      <w:r w:rsidR="00D452D4" w:rsidRPr="00740C80">
        <w:t>8</w:t>
      </w:r>
      <w:r w:rsidRPr="00740C80">
        <w:t xml:space="preserve">) </w:t>
      </w:r>
      <w:r w:rsidR="00CC51CC" w:rsidRPr="00740C80">
        <w:t>(</w:t>
      </w:r>
      <w:r w:rsidRPr="00740C80">
        <w:t xml:space="preserve">political campaigners and </w:t>
      </w:r>
      <w:r w:rsidR="00F15ACE" w:rsidRPr="00740C80">
        <w:rPr>
          <w:szCs w:val="24"/>
        </w:rPr>
        <w:t>third parties</w:t>
      </w:r>
      <w:r w:rsidRPr="00740C80">
        <w:t xml:space="preserve"> that have branches</w:t>
      </w:r>
      <w:r w:rsidR="00CC51CC" w:rsidRPr="00740C80">
        <w:t>)</w:t>
      </w:r>
      <w:r w:rsidR="00F4082D" w:rsidRPr="00740C80">
        <w:t>.</w:t>
      </w:r>
    </w:p>
    <w:p w:rsidR="007810CF" w:rsidRPr="00740C80" w:rsidRDefault="006C7943" w:rsidP="00740C80">
      <w:pPr>
        <w:pStyle w:val="ItemHead"/>
      </w:pPr>
      <w:r w:rsidRPr="00740C80">
        <w:t>11</w:t>
      </w:r>
      <w:r w:rsidR="007810CF" w:rsidRPr="00740C80">
        <w:t xml:space="preserve">  After Division</w:t>
      </w:r>
      <w:r w:rsidR="00740C80" w:rsidRPr="00740C80">
        <w:t> </w:t>
      </w:r>
      <w:r w:rsidR="007810CF" w:rsidRPr="00740C80">
        <w:t>1 of Part</w:t>
      </w:r>
      <w:r w:rsidR="00740C80" w:rsidRPr="00740C80">
        <w:t> </w:t>
      </w:r>
      <w:r w:rsidR="007810CF" w:rsidRPr="00740C80">
        <w:t>XX</w:t>
      </w:r>
    </w:p>
    <w:p w:rsidR="007810CF" w:rsidRPr="00740C80" w:rsidRDefault="007810CF" w:rsidP="00740C80">
      <w:pPr>
        <w:pStyle w:val="Item"/>
      </w:pPr>
      <w:r w:rsidRPr="00740C80">
        <w:t>Insert:</w:t>
      </w:r>
    </w:p>
    <w:p w:rsidR="007810CF" w:rsidRPr="00740C80" w:rsidRDefault="007810CF" w:rsidP="00740C80">
      <w:pPr>
        <w:pStyle w:val="ActHead3"/>
      </w:pPr>
      <w:bookmarkStart w:id="15" w:name="_Toc531616086"/>
      <w:r w:rsidRPr="00740C80">
        <w:rPr>
          <w:rStyle w:val="CharDivNo"/>
        </w:rPr>
        <w:t>Division</w:t>
      </w:r>
      <w:r w:rsidR="00740C80" w:rsidRPr="00740C80">
        <w:rPr>
          <w:rStyle w:val="CharDivNo"/>
        </w:rPr>
        <w:t> </w:t>
      </w:r>
      <w:r w:rsidRPr="00740C80">
        <w:rPr>
          <w:rStyle w:val="CharDivNo"/>
        </w:rPr>
        <w:t>1A</w:t>
      </w:r>
      <w:r w:rsidRPr="00740C80">
        <w:t>—</w:t>
      </w:r>
      <w:r w:rsidRPr="00740C80">
        <w:rPr>
          <w:rStyle w:val="CharDivText"/>
        </w:rPr>
        <w:t xml:space="preserve">Registration of </w:t>
      </w:r>
      <w:r w:rsidR="00E55A59" w:rsidRPr="00740C80">
        <w:rPr>
          <w:rStyle w:val="CharDivText"/>
        </w:rPr>
        <w:t>political campaigner</w:t>
      </w:r>
      <w:r w:rsidRPr="00740C80">
        <w:rPr>
          <w:rStyle w:val="CharDivText"/>
        </w:rPr>
        <w:t>s</w:t>
      </w:r>
      <w:r w:rsidR="003437EE" w:rsidRPr="00740C80">
        <w:t xml:space="preserve"> </w:t>
      </w:r>
      <w:r w:rsidR="003437EE" w:rsidRPr="00740C80">
        <w:rPr>
          <w:rStyle w:val="CharDivText"/>
        </w:rPr>
        <w:t>and associated entities and the Transparency Register</w:t>
      </w:r>
      <w:bookmarkEnd w:id="15"/>
    </w:p>
    <w:p w:rsidR="007810CF" w:rsidRPr="00740C80" w:rsidRDefault="007810CF" w:rsidP="00740C80">
      <w:pPr>
        <w:pStyle w:val="ActHead4"/>
      </w:pPr>
      <w:bookmarkStart w:id="16" w:name="_Toc531616087"/>
      <w:r w:rsidRPr="00740C80">
        <w:rPr>
          <w:rStyle w:val="CharSubdNo"/>
        </w:rPr>
        <w:t>Subdivision A</w:t>
      </w:r>
      <w:r w:rsidRPr="00740C80">
        <w:t>—</w:t>
      </w:r>
      <w:r w:rsidRPr="00740C80">
        <w:rPr>
          <w:rStyle w:val="CharSubdText"/>
        </w:rPr>
        <w:t>Simplified outline of this Division</w:t>
      </w:r>
      <w:bookmarkEnd w:id="16"/>
    </w:p>
    <w:p w:rsidR="003437EE" w:rsidRPr="00740C80" w:rsidRDefault="003437EE" w:rsidP="00740C80">
      <w:pPr>
        <w:pStyle w:val="ActHead5"/>
      </w:pPr>
      <w:bookmarkStart w:id="17" w:name="_Toc531616088"/>
      <w:r w:rsidRPr="00740C80">
        <w:rPr>
          <w:rStyle w:val="CharSectno"/>
        </w:rPr>
        <w:t>287D</w:t>
      </w:r>
      <w:r w:rsidRPr="00740C80">
        <w:t xml:space="preserve">  Simplified outline of this Division</w:t>
      </w:r>
      <w:bookmarkEnd w:id="17"/>
    </w:p>
    <w:p w:rsidR="003437EE" w:rsidRPr="00740C80" w:rsidRDefault="003437EE" w:rsidP="00740C80">
      <w:pPr>
        <w:pStyle w:val="SOText"/>
      </w:pPr>
      <w:r w:rsidRPr="00740C80">
        <w:t xml:space="preserve">A political campaigner or associated entity must be registered as such under this Division. A person or entity may be liable to a civil </w:t>
      </w:r>
      <w:r w:rsidRPr="00740C80">
        <w:lastRenderedPageBreak/>
        <w:t>penalty if the person or entity incurs electoral expenditure without being appropriately registered.</w:t>
      </w:r>
    </w:p>
    <w:p w:rsidR="003437EE" w:rsidRPr="00740C80" w:rsidRDefault="003437EE" w:rsidP="00740C80">
      <w:pPr>
        <w:pStyle w:val="SOText"/>
      </w:pPr>
      <w:r w:rsidRPr="00740C80">
        <w:t>Generally, whether a person or entity is a political campaigner depends on the amount of electoral expenditure that the person or entity incurs.</w:t>
      </w:r>
    </w:p>
    <w:p w:rsidR="003437EE" w:rsidRPr="00740C80" w:rsidRDefault="003437EE" w:rsidP="00740C80">
      <w:pPr>
        <w:pStyle w:val="SOText"/>
      </w:pPr>
      <w:r w:rsidRPr="00740C80">
        <w:t>Associated entities are entities that have some kind of connection with registered political parties (such as being controlled by or operating for the benefit of a registered political party).</w:t>
      </w:r>
    </w:p>
    <w:p w:rsidR="003437EE" w:rsidRPr="00740C80" w:rsidRDefault="003437EE" w:rsidP="00740C80">
      <w:pPr>
        <w:pStyle w:val="SOText"/>
      </w:pPr>
      <w:r w:rsidRPr="00740C80">
        <w:t>The Electoral Commissioner maintains the Transparency Register under this Division.</w:t>
      </w:r>
    </w:p>
    <w:p w:rsidR="003437EE" w:rsidRPr="00740C80" w:rsidRDefault="003437EE" w:rsidP="00740C80">
      <w:pPr>
        <w:pStyle w:val="SOText"/>
      </w:pPr>
      <w:r w:rsidRPr="00740C80">
        <w:t>The Transparency Register contains details reported to the Electoral Commission under this Part, and other public information.</w:t>
      </w:r>
    </w:p>
    <w:p w:rsidR="00A472D4" w:rsidRPr="00740C80" w:rsidRDefault="00F4082D" w:rsidP="00740C80">
      <w:pPr>
        <w:pStyle w:val="ActHead5"/>
      </w:pPr>
      <w:bookmarkStart w:id="18" w:name="_Toc531616089"/>
      <w:r w:rsidRPr="00740C80">
        <w:rPr>
          <w:rStyle w:val="CharSectno"/>
        </w:rPr>
        <w:t>287E</w:t>
      </w:r>
      <w:r w:rsidR="00A472D4" w:rsidRPr="00740C80">
        <w:t xml:space="preserve">  Object of this Division</w:t>
      </w:r>
      <w:bookmarkEnd w:id="18"/>
    </w:p>
    <w:p w:rsidR="00345CE8" w:rsidRPr="00740C80" w:rsidRDefault="00A472D4" w:rsidP="00740C80">
      <w:pPr>
        <w:pStyle w:val="subsection"/>
      </w:pPr>
      <w:r w:rsidRPr="00740C80">
        <w:tab/>
      </w:r>
      <w:r w:rsidRPr="00740C80">
        <w:tab/>
        <w:t>The object of this Division is</w:t>
      </w:r>
      <w:r w:rsidR="00AD1234" w:rsidRPr="00740C80">
        <w:t xml:space="preserve"> to provide </w:t>
      </w:r>
      <w:r w:rsidR="00345CE8" w:rsidRPr="00740C80">
        <w:t xml:space="preserve">for the registration of certain </w:t>
      </w:r>
      <w:r w:rsidR="004148C0" w:rsidRPr="00740C80">
        <w:t xml:space="preserve">persons or </w:t>
      </w:r>
      <w:r w:rsidR="00345CE8" w:rsidRPr="00740C80">
        <w:t>entities that are not registered political parties or candidates in elections</w:t>
      </w:r>
      <w:r w:rsidR="003437EE" w:rsidRPr="00740C80">
        <w:rPr>
          <w:szCs w:val="24"/>
        </w:rPr>
        <w:t>, and to provide for the Transparency Register,</w:t>
      </w:r>
      <w:r w:rsidR="00AD1234" w:rsidRPr="00740C80">
        <w:t xml:space="preserve"> in order</w:t>
      </w:r>
      <w:r w:rsidRPr="00740C80">
        <w:t xml:space="preserve"> to support</w:t>
      </w:r>
      <w:r w:rsidR="00345CE8" w:rsidRPr="00740C80">
        <w:t xml:space="preserve"> the transparency of:</w:t>
      </w:r>
    </w:p>
    <w:p w:rsidR="003870AA" w:rsidRPr="00740C80" w:rsidRDefault="003870AA" w:rsidP="00740C80">
      <w:pPr>
        <w:pStyle w:val="paragraph"/>
      </w:pPr>
      <w:r w:rsidRPr="00740C80">
        <w:tab/>
        <w:t>(a)</w:t>
      </w:r>
      <w:r w:rsidRPr="00740C80">
        <w:tab/>
        <w:t>the scheme established by Division</w:t>
      </w:r>
      <w:r w:rsidR="00740C80" w:rsidRPr="00740C80">
        <w:t> </w:t>
      </w:r>
      <w:r w:rsidRPr="00740C80">
        <w:t>3A relating to donations; and</w:t>
      </w:r>
    </w:p>
    <w:p w:rsidR="00345CE8" w:rsidRPr="00740C80" w:rsidRDefault="00345CE8" w:rsidP="00740C80">
      <w:pPr>
        <w:pStyle w:val="paragraph"/>
      </w:pPr>
      <w:r w:rsidRPr="00740C80">
        <w:tab/>
        <w:t>(</w:t>
      </w:r>
      <w:r w:rsidR="003870AA" w:rsidRPr="00740C80">
        <w:t>b</w:t>
      </w:r>
      <w:r w:rsidRPr="00740C80">
        <w:t>)</w:t>
      </w:r>
      <w:r w:rsidRPr="00740C80">
        <w:tab/>
      </w:r>
      <w:r w:rsidR="003676ED" w:rsidRPr="00740C80">
        <w:t>the schemes established by Divisions</w:t>
      </w:r>
      <w:r w:rsidR="00740C80" w:rsidRPr="00740C80">
        <w:t> </w:t>
      </w:r>
      <w:r w:rsidR="003676ED" w:rsidRPr="00740C80">
        <w:t>4, 5 and 5A relating to the disclosure of donations</w:t>
      </w:r>
      <w:r w:rsidR="00590344" w:rsidRPr="00740C80">
        <w:t xml:space="preserve"> or</w:t>
      </w:r>
      <w:r w:rsidR="003676ED" w:rsidRPr="00740C80">
        <w:t xml:space="preserve"> electoral expenditure</w:t>
      </w:r>
      <w:r w:rsidR="00590344" w:rsidRPr="00740C80">
        <w:t>,</w:t>
      </w:r>
      <w:r w:rsidR="003676ED" w:rsidRPr="00740C80">
        <w:t xml:space="preserve"> and annual returns</w:t>
      </w:r>
      <w:r w:rsidRPr="00740C80">
        <w:t>; and</w:t>
      </w:r>
    </w:p>
    <w:p w:rsidR="00A472D4" w:rsidRPr="00740C80" w:rsidRDefault="00345CE8" w:rsidP="00740C80">
      <w:pPr>
        <w:pStyle w:val="paragraph"/>
      </w:pPr>
      <w:r w:rsidRPr="00740C80">
        <w:tab/>
        <w:t>(</w:t>
      </w:r>
      <w:r w:rsidR="003870AA" w:rsidRPr="00740C80">
        <w:t>c</w:t>
      </w:r>
      <w:r w:rsidRPr="00740C80">
        <w:t>)</w:t>
      </w:r>
      <w:r w:rsidRPr="00740C80">
        <w:tab/>
        <w:t>the scheme established by Part</w:t>
      </w:r>
      <w:r w:rsidR="00740C80" w:rsidRPr="00740C80">
        <w:t> </w:t>
      </w:r>
      <w:r w:rsidRPr="00740C80">
        <w:t xml:space="preserve">XXA in relation to the authorisation of </w:t>
      </w:r>
      <w:r w:rsidR="00AD1234" w:rsidRPr="00740C80">
        <w:t>electoral matter</w:t>
      </w:r>
      <w:r w:rsidR="00F4082D" w:rsidRPr="00740C80">
        <w:t>.</w:t>
      </w:r>
    </w:p>
    <w:p w:rsidR="007810CF" w:rsidRPr="00740C80" w:rsidRDefault="007810CF" w:rsidP="00740C80">
      <w:pPr>
        <w:pStyle w:val="ActHead4"/>
      </w:pPr>
      <w:bookmarkStart w:id="19" w:name="_Toc531616090"/>
      <w:r w:rsidRPr="00740C80">
        <w:rPr>
          <w:rStyle w:val="CharSubdNo"/>
        </w:rPr>
        <w:t>Subdivision B</w:t>
      </w:r>
      <w:r w:rsidRPr="00740C80">
        <w:t>—</w:t>
      </w:r>
      <w:r w:rsidRPr="00740C80">
        <w:rPr>
          <w:rStyle w:val="CharSubdText"/>
        </w:rPr>
        <w:t xml:space="preserve">Requirement to register as a </w:t>
      </w:r>
      <w:r w:rsidR="00E55A59" w:rsidRPr="00740C80">
        <w:rPr>
          <w:rStyle w:val="CharSubdText"/>
        </w:rPr>
        <w:t>political campaigner</w:t>
      </w:r>
      <w:r w:rsidRPr="00740C80">
        <w:rPr>
          <w:rStyle w:val="CharSubdText"/>
        </w:rPr>
        <w:t xml:space="preserve"> or associated entity</w:t>
      </w:r>
      <w:bookmarkEnd w:id="19"/>
    </w:p>
    <w:p w:rsidR="007810CF" w:rsidRPr="00740C80" w:rsidRDefault="00F4082D" w:rsidP="00740C80">
      <w:pPr>
        <w:pStyle w:val="ActHead5"/>
      </w:pPr>
      <w:bookmarkStart w:id="20" w:name="_Toc531616091"/>
      <w:r w:rsidRPr="00740C80">
        <w:rPr>
          <w:rStyle w:val="CharSectno"/>
        </w:rPr>
        <w:t>287F</w:t>
      </w:r>
      <w:r w:rsidR="007810CF" w:rsidRPr="00740C80">
        <w:t xml:space="preserve">  Requirement to register as a </w:t>
      </w:r>
      <w:r w:rsidR="00E55A59" w:rsidRPr="00740C80">
        <w:t>political campaigner</w:t>
      </w:r>
      <w:bookmarkEnd w:id="20"/>
    </w:p>
    <w:p w:rsidR="00897A5B" w:rsidRPr="00740C80" w:rsidRDefault="00897A5B" w:rsidP="00740C80">
      <w:pPr>
        <w:pStyle w:val="subsection"/>
      </w:pPr>
      <w:r w:rsidRPr="00740C80">
        <w:tab/>
        <w:t>(1)</w:t>
      </w:r>
      <w:r w:rsidRPr="00740C80">
        <w:tab/>
        <w:t xml:space="preserve">A person or entity (except a political entity, a member of the House of Representatives or a Senator) must be registered for a financial </w:t>
      </w:r>
      <w:r w:rsidRPr="00740C80">
        <w:lastRenderedPageBreak/>
        <w:t xml:space="preserve">year as a political campaigner, in accordance with </w:t>
      </w:r>
      <w:r w:rsidR="00740C80" w:rsidRPr="00740C80">
        <w:t>subsection (</w:t>
      </w:r>
      <w:r w:rsidRPr="00740C80">
        <w:t>2), if:</w:t>
      </w:r>
    </w:p>
    <w:p w:rsidR="00897A5B" w:rsidRPr="00740C80" w:rsidRDefault="00897A5B" w:rsidP="00740C80">
      <w:pPr>
        <w:pStyle w:val="paragraph"/>
      </w:pPr>
      <w:r w:rsidRPr="00740C80">
        <w:tab/>
        <w:t>(a)</w:t>
      </w:r>
      <w:r w:rsidRPr="00740C80">
        <w:tab/>
        <w:t>the amount of electoral expenditure incurred by or with the authority of the person or entity during that or any one of the previous 3 financial years is $500,000 or more; or</w:t>
      </w:r>
    </w:p>
    <w:p w:rsidR="00897A5B" w:rsidRPr="00740C80" w:rsidRDefault="00897A5B" w:rsidP="00740C80">
      <w:pPr>
        <w:pStyle w:val="paragraph"/>
      </w:pPr>
      <w:r w:rsidRPr="00740C80">
        <w:tab/>
        <w:t>(b)</w:t>
      </w:r>
      <w:r w:rsidRPr="00740C80">
        <w:tab/>
        <w:t>the amount of electoral expenditure incurred by or with the authority of the person or entity:</w:t>
      </w:r>
    </w:p>
    <w:p w:rsidR="00897A5B" w:rsidRPr="00740C80" w:rsidRDefault="00897A5B" w:rsidP="00740C80">
      <w:pPr>
        <w:pStyle w:val="paragraphsub"/>
      </w:pPr>
      <w:r w:rsidRPr="00740C80">
        <w:tab/>
        <w:t>(i)</w:t>
      </w:r>
      <w:r w:rsidRPr="00740C80">
        <w:tab/>
        <w:t>during that financial year is $100,000 or more; and</w:t>
      </w:r>
    </w:p>
    <w:p w:rsidR="00897A5B" w:rsidRPr="00740C80" w:rsidRDefault="00897A5B" w:rsidP="00740C80">
      <w:pPr>
        <w:pStyle w:val="paragraphsub"/>
      </w:pPr>
      <w:r w:rsidRPr="00740C80">
        <w:tab/>
        <w:t>(ii)</w:t>
      </w:r>
      <w:r w:rsidRPr="00740C80">
        <w:tab/>
        <w:t>during the previous financial year was at least two</w:t>
      </w:r>
      <w:r w:rsidR="00EE3748">
        <w:noBreakHyphen/>
      </w:r>
      <w:r w:rsidRPr="00740C80">
        <w:t>thirds of the revenue of the person or entity for that year.</w:t>
      </w:r>
    </w:p>
    <w:p w:rsidR="00897A5B" w:rsidRPr="00740C80" w:rsidRDefault="00897A5B" w:rsidP="00740C80">
      <w:pPr>
        <w:pStyle w:val="notetext"/>
      </w:pPr>
      <w:r w:rsidRPr="00740C80">
        <w:t>Note:</w:t>
      </w:r>
      <w:r w:rsidRPr="00740C80">
        <w:tab/>
        <w:t>A person or entity might be taken to have incurred electoral expenditure in a financial year if the person or entity was required to be registered as a political campaigner for a previous financial year but was not so registered (see section</w:t>
      </w:r>
      <w:r w:rsidR="00740C80" w:rsidRPr="00740C80">
        <w:t> </w:t>
      </w:r>
      <w:r w:rsidRPr="00740C80">
        <w:t>287J).</w:t>
      </w:r>
    </w:p>
    <w:p w:rsidR="003F6423" w:rsidRPr="00740C80" w:rsidRDefault="003F6423" w:rsidP="00740C80">
      <w:pPr>
        <w:pStyle w:val="subsection"/>
      </w:pPr>
      <w:r w:rsidRPr="00740C80">
        <w:tab/>
        <w:t>(2)</w:t>
      </w:r>
      <w:r w:rsidRPr="00740C80">
        <w:tab/>
        <w:t xml:space="preserve">The person or entity must be registered before the end of </w:t>
      </w:r>
      <w:r w:rsidR="00897A5B" w:rsidRPr="00740C80">
        <w:rPr>
          <w:color w:val="000000"/>
          <w:szCs w:val="22"/>
        </w:rPr>
        <w:t>90 days</w:t>
      </w:r>
      <w:r w:rsidRPr="00740C80">
        <w:t xml:space="preserve"> after becoming required to be registered</w:t>
      </w:r>
      <w:r w:rsidR="00F4082D" w:rsidRPr="00740C80">
        <w:t>.</w:t>
      </w:r>
    </w:p>
    <w:p w:rsidR="00DA4F8E" w:rsidRPr="00740C80" w:rsidRDefault="007810CF" w:rsidP="00740C80">
      <w:pPr>
        <w:pStyle w:val="subsection"/>
      </w:pPr>
      <w:r w:rsidRPr="00740C80">
        <w:tab/>
        <w:t>(</w:t>
      </w:r>
      <w:r w:rsidR="003F6423" w:rsidRPr="00740C80">
        <w:t>3</w:t>
      </w:r>
      <w:r w:rsidRPr="00740C80">
        <w:t>)</w:t>
      </w:r>
      <w:r w:rsidRPr="00740C80">
        <w:tab/>
      </w:r>
      <w:r w:rsidR="00DA4F8E" w:rsidRPr="00740C80">
        <w:t>A</w:t>
      </w:r>
      <w:r w:rsidR="00874192" w:rsidRPr="00740C80">
        <w:t xml:space="preserve"> person or</w:t>
      </w:r>
      <w:r w:rsidR="00DA4F8E" w:rsidRPr="00740C80">
        <w:t xml:space="preserve"> entity that is required to be registered under </w:t>
      </w:r>
      <w:r w:rsidR="00740C80" w:rsidRPr="00740C80">
        <w:t>subsection (</w:t>
      </w:r>
      <w:r w:rsidR="00D436DC" w:rsidRPr="00740C80">
        <w:t>1</w:t>
      </w:r>
      <w:r w:rsidR="003F6423" w:rsidRPr="00740C80">
        <w:t xml:space="preserve">) </w:t>
      </w:r>
      <w:r w:rsidR="00004E3A" w:rsidRPr="00740C80">
        <w:t>for a financial year</w:t>
      </w:r>
      <w:r w:rsidR="00345CE8" w:rsidRPr="00740C80">
        <w:t xml:space="preserve"> </w:t>
      </w:r>
      <w:r w:rsidR="00DA4F8E" w:rsidRPr="00740C80">
        <w:t xml:space="preserve">must not incur </w:t>
      </w:r>
      <w:r w:rsidR="00207B7B" w:rsidRPr="00740C80">
        <w:t xml:space="preserve">further </w:t>
      </w:r>
      <w:r w:rsidR="00897A5B" w:rsidRPr="00740C80">
        <w:t>electoral expenditure</w:t>
      </w:r>
      <w:r w:rsidR="00345CE8" w:rsidRPr="00740C80">
        <w:t xml:space="preserve"> in that </w:t>
      </w:r>
      <w:r w:rsidR="00AD1234" w:rsidRPr="00740C80">
        <w:t xml:space="preserve">financial year </w:t>
      </w:r>
      <w:r w:rsidR="00DA4F8E" w:rsidRPr="00740C80">
        <w:t xml:space="preserve">if the </w:t>
      </w:r>
      <w:r w:rsidR="00874192" w:rsidRPr="00740C80">
        <w:t xml:space="preserve">person or </w:t>
      </w:r>
      <w:r w:rsidR="00DA4F8E" w:rsidRPr="00740C80">
        <w:t>entity is not registered</w:t>
      </w:r>
      <w:r w:rsidR="00325189" w:rsidRPr="00740C80">
        <w:t xml:space="preserve"> as a political campaigner</w:t>
      </w:r>
      <w:r w:rsidR="00F4082D" w:rsidRPr="00740C80">
        <w:t>.</w:t>
      </w:r>
    </w:p>
    <w:p w:rsidR="00A37C7B" w:rsidRPr="00740C80" w:rsidRDefault="00A37C7B" w:rsidP="00740C80">
      <w:pPr>
        <w:pStyle w:val="notetext"/>
      </w:pPr>
      <w:r w:rsidRPr="00740C80">
        <w:t>Note:</w:t>
      </w:r>
      <w:r w:rsidRPr="00740C80">
        <w:tab/>
        <w:t xml:space="preserve">The financial controller of </w:t>
      </w:r>
      <w:r w:rsidR="00874192" w:rsidRPr="00740C80">
        <w:t xml:space="preserve">an </w:t>
      </w:r>
      <w:r w:rsidRPr="00740C80">
        <w:t xml:space="preserve">entity may contravene this subsection if the entity is not a legal </w:t>
      </w:r>
      <w:r w:rsidR="007278E1" w:rsidRPr="00740C80">
        <w:t>person</w:t>
      </w:r>
      <w:r w:rsidRPr="00740C80">
        <w:t xml:space="preserve"> (see section</w:t>
      </w:r>
      <w:r w:rsidR="00740C80" w:rsidRPr="00740C80">
        <w:t> </w:t>
      </w:r>
      <w:r w:rsidR="00A912CF" w:rsidRPr="00740C80">
        <w:t>287C</w:t>
      </w:r>
      <w:r w:rsidRPr="00740C80">
        <w:t>)</w:t>
      </w:r>
      <w:r w:rsidR="00F4082D" w:rsidRPr="00740C80">
        <w:t>.</w:t>
      </w:r>
    </w:p>
    <w:p w:rsidR="00897A5B" w:rsidRPr="00740C80" w:rsidRDefault="00897A5B" w:rsidP="00740C80">
      <w:pPr>
        <w:pStyle w:val="Penalty"/>
      </w:pPr>
      <w:r w:rsidRPr="00740C80">
        <w:t>Civil penalty:</w:t>
      </w:r>
    </w:p>
    <w:p w:rsidR="00897A5B" w:rsidRPr="00740C80" w:rsidRDefault="00897A5B" w:rsidP="00740C80">
      <w:pPr>
        <w:pStyle w:val="Penalty"/>
      </w:pPr>
      <w:r w:rsidRPr="00740C80">
        <w:t>The higher of the following amounts:</w:t>
      </w:r>
    </w:p>
    <w:p w:rsidR="00897A5B" w:rsidRPr="00740C80" w:rsidRDefault="00897A5B" w:rsidP="00740C80">
      <w:pPr>
        <w:pStyle w:val="paragraph"/>
      </w:pPr>
      <w:r w:rsidRPr="00740C80">
        <w:tab/>
        <w:t>(a)</w:t>
      </w:r>
      <w:r w:rsidRPr="00740C80">
        <w:tab/>
        <w:t>200 penalty units;</w:t>
      </w:r>
    </w:p>
    <w:p w:rsidR="00897A5B" w:rsidRPr="00740C80" w:rsidRDefault="00897A5B" w:rsidP="00740C80">
      <w:pPr>
        <w:pStyle w:val="paragraph"/>
      </w:pPr>
      <w:r w:rsidRPr="00740C80">
        <w:tab/>
        <w:t>(b)</w:t>
      </w:r>
      <w:r w:rsidRPr="00740C80">
        <w:tab/>
        <w:t>if there is sufficient evidence for the court to determine the amount, or an estimate of the amount, of electoral expenditure incurred in contravention of this subsection—3 times that amount.</w:t>
      </w:r>
    </w:p>
    <w:p w:rsidR="007810CF" w:rsidRPr="00740C80" w:rsidRDefault="00F4082D" w:rsidP="00740C80">
      <w:pPr>
        <w:pStyle w:val="ActHead5"/>
      </w:pPr>
      <w:bookmarkStart w:id="21" w:name="_Toc531616092"/>
      <w:r w:rsidRPr="00740C80">
        <w:rPr>
          <w:rStyle w:val="CharSectno"/>
        </w:rPr>
        <w:t>287H</w:t>
      </w:r>
      <w:r w:rsidR="007810CF" w:rsidRPr="00740C80">
        <w:t xml:space="preserve">  Requirement to register as </w:t>
      </w:r>
      <w:r w:rsidR="00BC58A0" w:rsidRPr="00740C80">
        <w:t xml:space="preserve">an </w:t>
      </w:r>
      <w:r w:rsidR="007810CF" w:rsidRPr="00740C80">
        <w:t>associated entity</w:t>
      </w:r>
      <w:bookmarkEnd w:id="21"/>
    </w:p>
    <w:p w:rsidR="007810CF" w:rsidRPr="00740C80" w:rsidRDefault="007810CF" w:rsidP="00740C80">
      <w:pPr>
        <w:pStyle w:val="subsection"/>
      </w:pPr>
      <w:r w:rsidRPr="00740C80">
        <w:tab/>
        <w:t>(1)</w:t>
      </w:r>
      <w:r w:rsidRPr="00740C80">
        <w:tab/>
        <w:t>A</w:t>
      </w:r>
      <w:r w:rsidR="00874192" w:rsidRPr="00740C80">
        <w:t xml:space="preserve">n </w:t>
      </w:r>
      <w:r w:rsidR="00BE3B1D" w:rsidRPr="00740C80">
        <w:t>entity</w:t>
      </w:r>
      <w:r w:rsidRPr="00740C80">
        <w:t xml:space="preserve"> </w:t>
      </w:r>
      <w:r w:rsidR="003676ED" w:rsidRPr="00740C80">
        <w:t>(</w:t>
      </w:r>
      <w:r w:rsidR="00897A5B" w:rsidRPr="00740C80">
        <w:t>except a political entity</w:t>
      </w:r>
      <w:r w:rsidR="003676ED" w:rsidRPr="00740C80">
        <w:t xml:space="preserve">) </w:t>
      </w:r>
      <w:r w:rsidR="00910941" w:rsidRPr="00740C80">
        <w:t xml:space="preserve">must be registered </w:t>
      </w:r>
      <w:r w:rsidR="00004E3A" w:rsidRPr="00740C80">
        <w:t>for a financial year</w:t>
      </w:r>
      <w:r w:rsidR="00BC4719" w:rsidRPr="00740C80">
        <w:t xml:space="preserve"> </w:t>
      </w:r>
      <w:r w:rsidR="00910941" w:rsidRPr="00740C80">
        <w:t xml:space="preserve">as </w:t>
      </w:r>
      <w:r w:rsidRPr="00740C80">
        <w:t>an associated entity</w:t>
      </w:r>
      <w:r w:rsidR="00D436DC" w:rsidRPr="00740C80">
        <w:t xml:space="preserve">, in accordance with </w:t>
      </w:r>
      <w:r w:rsidR="00740C80" w:rsidRPr="00740C80">
        <w:t>subsection (</w:t>
      </w:r>
      <w:r w:rsidR="00D436DC" w:rsidRPr="00740C80">
        <w:t>2),</w:t>
      </w:r>
      <w:r w:rsidRPr="00740C80">
        <w:t xml:space="preserve"> </w:t>
      </w:r>
      <w:r w:rsidR="00910941" w:rsidRPr="00740C80">
        <w:t>if</w:t>
      </w:r>
      <w:r w:rsidR="00BC4719" w:rsidRPr="00740C80">
        <w:t xml:space="preserve"> any of the following apply in that year</w:t>
      </w:r>
      <w:r w:rsidR="00910941" w:rsidRPr="00740C80">
        <w:t>:</w:t>
      </w:r>
    </w:p>
    <w:p w:rsidR="00910941" w:rsidRPr="00740C80" w:rsidRDefault="00910941" w:rsidP="00740C80">
      <w:pPr>
        <w:pStyle w:val="paragraph"/>
      </w:pPr>
      <w:r w:rsidRPr="00740C80">
        <w:lastRenderedPageBreak/>
        <w:tab/>
        <w:t>(a)</w:t>
      </w:r>
      <w:r w:rsidRPr="00740C80">
        <w:tab/>
        <w:t>the entity is controlled by one or mor</w:t>
      </w:r>
      <w:r w:rsidR="00BC4719" w:rsidRPr="00740C80">
        <w:t>e registered political parties;</w:t>
      </w:r>
    </w:p>
    <w:p w:rsidR="00910941" w:rsidRPr="00740C80" w:rsidRDefault="00910941" w:rsidP="00740C80">
      <w:pPr>
        <w:pStyle w:val="paragraph"/>
      </w:pPr>
      <w:r w:rsidRPr="00740C80">
        <w:tab/>
        <w:t>(b)</w:t>
      </w:r>
      <w:r w:rsidRPr="00740C80">
        <w:tab/>
        <w:t>the entity operates wholly, or to a significant extent, for the benefit of one or more registered political parties</w:t>
      </w:r>
      <w:r w:rsidR="00BC4719" w:rsidRPr="00740C80">
        <w:t>;</w:t>
      </w:r>
    </w:p>
    <w:p w:rsidR="00910941" w:rsidRPr="00740C80" w:rsidRDefault="00910941" w:rsidP="00740C80">
      <w:pPr>
        <w:pStyle w:val="paragraph"/>
      </w:pPr>
      <w:r w:rsidRPr="00740C80">
        <w:tab/>
        <w:t>(c)</w:t>
      </w:r>
      <w:r w:rsidRPr="00740C80">
        <w:tab/>
        <w:t>the entity is a financial member of a registered pol</w:t>
      </w:r>
      <w:r w:rsidR="00BC4719" w:rsidRPr="00740C80">
        <w:t>itical party;</w:t>
      </w:r>
    </w:p>
    <w:p w:rsidR="00910941" w:rsidRPr="00740C80" w:rsidRDefault="00910941" w:rsidP="00740C80">
      <w:pPr>
        <w:pStyle w:val="paragraph"/>
      </w:pPr>
      <w:r w:rsidRPr="00740C80">
        <w:tab/>
        <w:t>(d)</w:t>
      </w:r>
      <w:r w:rsidRPr="00740C80">
        <w:tab/>
        <w:t>another person is a financial member of a registered political</w:t>
      </w:r>
      <w:r w:rsidR="00BC4719" w:rsidRPr="00740C80">
        <w:t xml:space="preserve"> party on behalf of the entity;</w:t>
      </w:r>
    </w:p>
    <w:p w:rsidR="00910941" w:rsidRPr="00740C80" w:rsidRDefault="00910941" w:rsidP="00740C80">
      <w:pPr>
        <w:pStyle w:val="paragraph"/>
      </w:pPr>
      <w:r w:rsidRPr="00740C80">
        <w:tab/>
        <w:t>(e)</w:t>
      </w:r>
      <w:r w:rsidRPr="00740C80">
        <w:tab/>
        <w:t>the entity has voting rights i</w:t>
      </w:r>
      <w:r w:rsidR="00BC4719" w:rsidRPr="00740C80">
        <w:t>n a registered political party;</w:t>
      </w:r>
    </w:p>
    <w:p w:rsidR="00910941" w:rsidRPr="00740C80" w:rsidRDefault="00910941" w:rsidP="00740C80">
      <w:pPr>
        <w:pStyle w:val="paragraph"/>
      </w:pPr>
      <w:r w:rsidRPr="00740C80">
        <w:tab/>
        <w:t>(f)</w:t>
      </w:r>
      <w:r w:rsidRPr="00740C80">
        <w:tab/>
        <w:t>another person has voting rights in a registered political party on behalf of the entity</w:t>
      </w:r>
      <w:r w:rsidR="00F4082D" w:rsidRPr="00740C80">
        <w:t>.</w:t>
      </w:r>
    </w:p>
    <w:p w:rsidR="00D436DC" w:rsidRPr="00740C80" w:rsidRDefault="00D436DC" w:rsidP="00740C80">
      <w:pPr>
        <w:pStyle w:val="subsection"/>
      </w:pPr>
      <w:r w:rsidRPr="00740C80">
        <w:tab/>
        <w:t>(2)</w:t>
      </w:r>
      <w:r w:rsidRPr="00740C80">
        <w:tab/>
        <w:t xml:space="preserve">The entity must be registered before the end of </w:t>
      </w:r>
      <w:r w:rsidR="00897A5B" w:rsidRPr="00740C80">
        <w:rPr>
          <w:color w:val="000000"/>
          <w:szCs w:val="22"/>
        </w:rPr>
        <w:t>90 days</w:t>
      </w:r>
      <w:r w:rsidRPr="00740C80">
        <w:t xml:space="preserve"> after becoming required to be registered</w:t>
      </w:r>
      <w:r w:rsidR="00F4082D" w:rsidRPr="00740C80">
        <w:t>.</w:t>
      </w:r>
    </w:p>
    <w:p w:rsidR="00D436DC" w:rsidRPr="00740C80" w:rsidRDefault="00D436DC" w:rsidP="00740C80">
      <w:pPr>
        <w:pStyle w:val="subsection"/>
      </w:pPr>
      <w:r w:rsidRPr="00740C80">
        <w:tab/>
        <w:t>(3)</w:t>
      </w:r>
      <w:r w:rsidRPr="00740C80">
        <w:tab/>
      </w:r>
      <w:r w:rsidR="007622E6" w:rsidRPr="00740C80">
        <w:t xml:space="preserve">An </w:t>
      </w:r>
      <w:r w:rsidRPr="00740C80">
        <w:t xml:space="preserve">entity that is required to be registered under </w:t>
      </w:r>
      <w:r w:rsidR="00740C80" w:rsidRPr="00740C80">
        <w:t>subsection (</w:t>
      </w:r>
      <w:r w:rsidR="00B07DFB" w:rsidRPr="00740C80">
        <w:t>1</w:t>
      </w:r>
      <w:r w:rsidRPr="00740C80">
        <w:t xml:space="preserve">) </w:t>
      </w:r>
      <w:r w:rsidR="00004E3A" w:rsidRPr="00740C80">
        <w:t>for a financial year</w:t>
      </w:r>
      <w:r w:rsidRPr="00740C80">
        <w:t xml:space="preserve"> must not incur </w:t>
      </w:r>
      <w:r w:rsidR="008C7273" w:rsidRPr="00740C80">
        <w:t>any</w:t>
      </w:r>
      <w:r w:rsidRPr="00740C80">
        <w:t xml:space="preserve"> </w:t>
      </w:r>
      <w:r w:rsidR="00897A5B" w:rsidRPr="00740C80">
        <w:t>electoral expenditure</w:t>
      </w:r>
      <w:r w:rsidRPr="00740C80">
        <w:t xml:space="preserve"> in that financial year</w:t>
      </w:r>
      <w:r w:rsidR="00C74CEC" w:rsidRPr="00740C80">
        <w:t>, after becoming required to be so registered,</w:t>
      </w:r>
      <w:r w:rsidRPr="00740C80">
        <w:t xml:space="preserve"> if the entity is not registered as a</w:t>
      </w:r>
      <w:r w:rsidR="007622E6" w:rsidRPr="00740C80">
        <w:t>n associated</w:t>
      </w:r>
      <w:r w:rsidRPr="00740C80">
        <w:t xml:space="preserve"> </w:t>
      </w:r>
      <w:r w:rsidR="007622E6" w:rsidRPr="00740C80">
        <w:t>entity</w:t>
      </w:r>
      <w:r w:rsidR="00F4082D" w:rsidRPr="00740C80">
        <w:t>.</w:t>
      </w:r>
    </w:p>
    <w:p w:rsidR="00A37C7B" w:rsidRPr="00740C80" w:rsidRDefault="00A37C7B" w:rsidP="00740C80">
      <w:pPr>
        <w:pStyle w:val="notetext"/>
      </w:pPr>
      <w:r w:rsidRPr="00740C80">
        <w:t>Note:</w:t>
      </w:r>
      <w:r w:rsidRPr="00740C80">
        <w:tab/>
      </w:r>
      <w:r w:rsidR="00A55AB7" w:rsidRPr="00740C80">
        <w:t>A member, agent or officer</w:t>
      </w:r>
      <w:r w:rsidRPr="00740C80">
        <w:t xml:space="preserve"> of the entity may contravene this subsection if the entity is not a legal </w:t>
      </w:r>
      <w:r w:rsidR="007278E1" w:rsidRPr="00740C80">
        <w:t>person</w:t>
      </w:r>
      <w:r w:rsidRPr="00740C80">
        <w:t xml:space="preserve"> (see section</w:t>
      </w:r>
      <w:r w:rsidR="00740C80" w:rsidRPr="00740C80">
        <w:t> </w:t>
      </w:r>
      <w:r w:rsidR="00A912CF" w:rsidRPr="00740C80">
        <w:t>287C</w:t>
      </w:r>
      <w:r w:rsidRPr="00740C80">
        <w:t>)</w:t>
      </w:r>
      <w:r w:rsidR="00F4082D" w:rsidRPr="00740C80">
        <w:t>.</w:t>
      </w:r>
    </w:p>
    <w:p w:rsidR="00A55AB7" w:rsidRPr="00740C80" w:rsidRDefault="00A55AB7" w:rsidP="00740C80">
      <w:pPr>
        <w:pStyle w:val="Penalty"/>
      </w:pPr>
      <w:r w:rsidRPr="00740C80">
        <w:t>Civil penalty:</w:t>
      </w:r>
    </w:p>
    <w:p w:rsidR="00A55AB7" w:rsidRPr="00740C80" w:rsidRDefault="00A55AB7" w:rsidP="00740C80">
      <w:pPr>
        <w:pStyle w:val="Penalty"/>
      </w:pPr>
      <w:r w:rsidRPr="00740C80">
        <w:t>The higher of the following amounts:</w:t>
      </w:r>
    </w:p>
    <w:p w:rsidR="00A55AB7" w:rsidRPr="00740C80" w:rsidRDefault="00A55AB7" w:rsidP="00740C80">
      <w:pPr>
        <w:pStyle w:val="paragraph"/>
      </w:pPr>
      <w:r w:rsidRPr="00740C80">
        <w:tab/>
        <w:t>(a)</w:t>
      </w:r>
      <w:r w:rsidRPr="00740C80">
        <w:tab/>
        <w:t>200 penalty units;</w:t>
      </w:r>
    </w:p>
    <w:p w:rsidR="00A55AB7" w:rsidRPr="00740C80" w:rsidRDefault="00A55AB7" w:rsidP="00740C80">
      <w:pPr>
        <w:pStyle w:val="paragraph"/>
      </w:pPr>
      <w:r w:rsidRPr="00740C80">
        <w:tab/>
        <w:t>(b)</w:t>
      </w:r>
      <w:r w:rsidRPr="00740C80">
        <w:tab/>
        <w:t>if the court can determine the amount, or an estimate of the amount, of electoral expenditure incurred in contravention of this subsection—3 times that amount.</w:t>
      </w:r>
    </w:p>
    <w:p w:rsidR="004D4407" w:rsidRPr="00740C80" w:rsidRDefault="00F4082D" w:rsidP="00740C80">
      <w:pPr>
        <w:pStyle w:val="ActHead5"/>
      </w:pPr>
      <w:bookmarkStart w:id="22" w:name="_Toc531616093"/>
      <w:r w:rsidRPr="00740C80">
        <w:rPr>
          <w:rStyle w:val="CharSectno"/>
        </w:rPr>
        <w:t>287J</w:t>
      </w:r>
      <w:r w:rsidR="004D4407" w:rsidRPr="00740C80">
        <w:t xml:space="preserve">  </w:t>
      </w:r>
      <w:r w:rsidR="00BC58A0" w:rsidRPr="00740C80">
        <w:t>Expenditure incurred by p</w:t>
      </w:r>
      <w:r w:rsidR="005332CE" w:rsidRPr="00740C80">
        <w:t>ersons and e</w:t>
      </w:r>
      <w:r w:rsidR="004D4407" w:rsidRPr="00740C80">
        <w:t>ntities that are not registered when required to be so</w:t>
      </w:r>
      <w:bookmarkEnd w:id="22"/>
    </w:p>
    <w:p w:rsidR="004D4407" w:rsidRPr="00740C80" w:rsidRDefault="004D4407" w:rsidP="00740C80">
      <w:pPr>
        <w:pStyle w:val="subsection"/>
      </w:pPr>
      <w:r w:rsidRPr="00740C80">
        <w:tab/>
        <w:t>(1)</w:t>
      </w:r>
      <w:r w:rsidRPr="00740C80">
        <w:tab/>
      </w:r>
      <w:r w:rsidR="00237393" w:rsidRPr="00740C80">
        <w:t>For the purposes of this Act, a</w:t>
      </w:r>
      <w:r w:rsidR="005332CE" w:rsidRPr="00740C80">
        <w:t xml:space="preserve"> person or</w:t>
      </w:r>
      <w:r w:rsidRPr="00740C80">
        <w:t xml:space="preserve"> entity is taken to have incurred an amount of </w:t>
      </w:r>
      <w:r w:rsidR="00A55AB7" w:rsidRPr="00740C80">
        <w:t>electoral expenditure</w:t>
      </w:r>
      <w:r w:rsidRPr="00740C80">
        <w:t xml:space="preserve"> in a financial year (the </w:t>
      </w:r>
      <w:r w:rsidR="00466638" w:rsidRPr="00740C80">
        <w:rPr>
          <w:b/>
          <w:i/>
        </w:rPr>
        <w:t>current</w:t>
      </w:r>
      <w:r w:rsidRPr="00740C80">
        <w:rPr>
          <w:b/>
          <w:i/>
        </w:rPr>
        <w:t xml:space="preserve"> financial year</w:t>
      </w:r>
      <w:r w:rsidRPr="00740C80">
        <w:t>) if:</w:t>
      </w:r>
    </w:p>
    <w:p w:rsidR="004D4407" w:rsidRPr="00740C80" w:rsidRDefault="004D4407" w:rsidP="00740C80">
      <w:pPr>
        <w:pStyle w:val="paragraph"/>
      </w:pPr>
      <w:r w:rsidRPr="00740C80">
        <w:tab/>
        <w:t>(a)</w:t>
      </w:r>
      <w:r w:rsidRPr="00740C80">
        <w:tab/>
        <w:t xml:space="preserve">the </w:t>
      </w:r>
      <w:r w:rsidR="005332CE" w:rsidRPr="00740C80">
        <w:t xml:space="preserve">person or </w:t>
      </w:r>
      <w:r w:rsidRPr="00740C80">
        <w:t xml:space="preserve">entity incurred that amount of </w:t>
      </w:r>
      <w:r w:rsidR="00A55AB7" w:rsidRPr="00740C80">
        <w:t>electoral expenditure</w:t>
      </w:r>
      <w:r w:rsidRPr="00740C80">
        <w:t xml:space="preserve"> in a previous financial year; and</w:t>
      </w:r>
    </w:p>
    <w:p w:rsidR="004D4407" w:rsidRPr="00740C80" w:rsidRDefault="004D4407" w:rsidP="00740C80">
      <w:pPr>
        <w:pStyle w:val="paragraph"/>
      </w:pPr>
      <w:r w:rsidRPr="00740C80">
        <w:tab/>
        <w:t>(b)</w:t>
      </w:r>
      <w:r w:rsidRPr="00740C80">
        <w:tab/>
        <w:t xml:space="preserve">as a result of incurring that </w:t>
      </w:r>
      <w:r w:rsidR="00A55AB7" w:rsidRPr="00740C80">
        <w:t>electoral expenditure</w:t>
      </w:r>
      <w:r w:rsidRPr="00740C80">
        <w:t xml:space="preserve">, the </w:t>
      </w:r>
      <w:r w:rsidR="005332CE" w:rsidRPr="00740C80">
        <w:t xml:space="preserve">person or </w:t>
      </w:r>
      <w:r w:rsidRPr="00740C80">
        <w:t>entity was required to be registered as a political campaigner in th</w:t>
      </w:r>
      <w:r w:rsidR="00AA0BA1" w:rsidRPr="00740C80">
        <w:t>e</w:t>
      </w:r>
      <w:r w:rsidRPr="00740C80">
        <w:t xml:space="preserve"> </w:t>
      </w:r>
      <w:r w:rsidR="00AA0BA1" w:rsidRPr="00740C80">
        <w:t xml:space="preserve">previous </w:t>
      </w:r>
      <w:r w:rsidRPr="00740C80">
        <w:t>financial year; and</w:t>
      </w:r>
    </w:p>
    <w:p w:rsidR="001A3538" w:rsidRPr="00740C80" w:rsidRDefault="004D4407" w:rsidP="00740C80">
      <w:pPr>
        <w:pStyle w:val="paragraph"/>
      </w:pPr>
      <w:r w:rsidRPr="00740C80">
        <w:lastRenderedPageBreak/>
        <w:tab/>
        <w:t>(c)</w:t>
      </w:r>
      <w:r w:rsidRPr="00740C80">
        <w:tab/>
        <w:t xml:space="preserve">the </w:t>
      </w:r>
      <w:r w:rsidR="005332CE" w:rsidRPr="00740C80">
        <w:t xml:space="preserve">person or </w:t>
      </w:r>
      <w:r w:rsidRPr="00740C80">
        <w:t>entity was not so registered</w:t>
      </w:r>
      <w:r w:rsidR="001A3538" w:rsidRPr="00740C80">
        <w:t>:</w:t>
      </w:r>
    </w:p>
    <w:p w:rsidR="001A3538" w:rsidRPr="00740C80" w:rsidRDefault="001A3538" w:rsidP="00740C80">
      <w:pPr>
        <w:pStyle w:val="paragraphsub"/>
      </w:pPr>
      <w:r w:rsidRPr="00740C80">
        <w:tab/>
        <w:t>(i)</w:t>
      </w:r>
      <w:r w:rsidRPr="00740C80">
        <w:tab/>
      </w:r>
      <w:r w:rsidR="00956977" w:rsidRPr="00740C80">
        <w:t xml:space="preserve">in </w:t>
      </w:r>
      <w:r w:rsidR="004D4407" w:rsidRPr="00740C80">
        <w:t>th</w:t>
      </w:r>
      <w:r w:rsidR="00AA0BA1" w:rsidRPr="00740C80">
        <w:t>e previous</w:t>
      </w:r>
      <w:r w:rsidR="004D4407" w:rsidRPr="00740C80">
        <w:t xml:space="preserve"> financial year</w:t>
      </w:r>
      <w:r w:rsidRPr="00740C80">
        <w:t>; or</w:t>
      </w:r>
    </w:p>
    <w:p w:rsidR="004D4407" w:rsidRPr="00740C80" w:rsidRDefault="001A3538" w:rsidP="00740C80">
      <w:pPr>
        <w:pStyle w:val="paragraphsub"/>
      </w:pPr>
      <w:r w:rsidRPr="00740C80">
        <w:tab/>
        <w:t>(ii)</w:t>
      </w:r>
      <w:r w:rsidRPr="00740C80">
        <w:tab/>
        <w:t xml:space="preserve">if the </w:t>
      </w:r>
      <w:r w:rsidR="00FB30F9" w:rsidRPr="00740C80">
        <w:t>person or entity was required to be registered under section</w:t>
      </w:r>
      <w:r w:rsidR="00740C80" w:rsidRPr="00740C80">
        <w:t> </w:t>
      </w:r>
      <w:r w:rsidR="00F4082D" w:rsidRPr="00740C80">
        <w:t>287F</w:t>
      </w:r>
      <w:r w:rsidR="00FB30F9" w:rsidRPr="00740C80">
        <w:t xml:space="preserve"> </w:t>
      </w:r>
      <w:r w:rsidR="00A55AB7" w:rsidRPr="00740C80">
        <w:t>and the 90</w:t>
      </w:r>
      <w:r w:rsidR="00EE3748">
        <w:noBreakHyphen/>
      </w:r>
      <w:r w:rsidR="00A55AB7" w:rsidRPr="00740C80">
        <w:t>day period</w:t>
      </w:r>
      <w:r w:rsidRPr="00740C80">
        <w:t xml:space="preserve"> in which the person was required to be registered </w:t>
      </w:r>
      <w:r w:rsidR="007622E6" w:rsidRPr="00740C80">
        <w:t>ended after the end of</w:t>
      </w:r>
      <w:r w:rsidRPr="00740C80">
        <w:t xml:space="preserve"> the previous financial year—by the end of that period</w:t>
      </w:r>
      <w:r w:rsidR="00F4082D" w:rsidRPr="00740C80">
        <w:t>.</w:t>
      </w:r>
    </w:p>
    <w:p w:rsidR="004D4407" w:rsidRPr="00740C80" w:rsidRDefault="004D4407" w:rsidP="00740C80">
      <w:pPr>
        <w:pStyle w:val="subsection"/>
      </w:pPr>
      <w:r w:rsidRPr="00740C80">
        <w:tab/>
        <w:t>(2)</w:t>
      </w:r>
      <w:r w:rsidRPr="00740C80">
        <w:tab/>
        <w:t>This section ceases to apply</w:t>
      </w:r>
      <w:r w:rsidR="008F369C" w:rsidRPr="00740C80">
        <w:t xml:space="preserve">, at the end of the </w:t>
      </w:r>
      <w:r w:rsidR="00466638" w:rsidRPr="00740C80">
        <w:t>current</w:t>
      </w:r>
      <w:r w:rsidR="008F369C" w:rsidRPr="00740C80">
        <w:t xml:space="preserve"> financial year,</w:t>
      </w:r>
      <w:r w:rsidRPr="00740C80">
        <w:t xml:space="preserve"> in relation to </w:t>
      </w:r>
      <w:r w:rsidR="00466638" w:rsidRPr="00740C80">
        <w:t>the</w:t>
      </w:r>
      <w:r w:rsidRPr="00740C80">
        <w:t xml:space="preserve"> amount of </w:t>
      </w:r>
      <w:r w:rsidR="000D4EED" w:rsidRPr="00740C80">
        <w:t>electoral expenditure</w:t>
      </w:r>
      <w:r w:rsidRPr="00740C80">
        <w:t xml:space="preserve"> if the </w:t>
      </w:r>
      <w:r w:rsidR="005332CE" w:rsidRPr="00740C80">
        <w:t xml:space="preserve">person or </w:t>
      </w:r>
      <w:r w:rsidRPr="00740C80">
        <w:t xml:space="preserve">entity </w:t>
      </w:r>
      <w:r w:rsidR="00CD0864" w:rsidRPr="00740C80">
        <w:t>is registered as required</w:t>
      </w:r>
      <w:r w:rsidR="000D4EED" w:rsidRPr="00740C80">
        <w:t xml:space="preserve"> as a political campaigner </w:t>
      </w:r>
      <w:r w:rsidR="007E4A97" w:rsidRPr="00740C80">
        <w:t xml:space="preserve">in </w:t>
      </w:r>
      <w:r w:rsidR="00016BB5" w:rsidRPr="00740C80">
        <w:t>th</w:t>
      </w:r>
      <w:r w:rsidR="00C36FAB" w:rsidRPr="00740C80">
        <w:t xml:space="preserve">e </w:t>
      </w:r>
      <w:r w:rsidR="00466638" w:rsidRPr="00740C80">
        <w:t>current</w:t>
      </w:r>
      <w:r w:rsidR="00C36FAB" w:rsidRPr="00740C80">
        <w:t xml:space="preserve"> financial </w:t>
      </w:r>
      <w:r w:rsidR="00016BB5" w:rsidRPr="00740C80">
        <w:t>year</w:t>
      </w:r>
      <w:r w:rsidR="00F4082D" w:rsidRPr="00740C80">
        <w:t>.</w:t>
      </w:r>
    </w:p>
    <w:p w:rsidR="007810CF" w:rsidRPr="00740C80" w:rsidRDefault="00F4082D" w:rsidP="00740C80">
      <w:pPr>
        <w:pStyle w:val="ActHead5"/>
      </w:pPr>
      <w:bookmarkStart w:id="23" w:name="_Toc531616094"/>
      <w:r w:rsidRPr="00740C80">
        <w:rPr>
          <w:rStyle w:val="CharSectno"/>
        </w:rPr>
        <w:t>287K</w:t>
      </w:r>
      <w:r w:rsidR="007810CF" w:rsidRPr="00740C80">
        <w:t xml:space="preserve">  Application for registration</w:t>
      </w:r>
      <w:bookmarkEnd w:id="23"/>
    </w:p>
    <w:p w:rsidR="007810CF" w:rsidRPr="00740C80" w:rsidRDefault="007810CF" w:rsidP="00740C80">
      <w:pPr>
        <w:pStyle w:val="subsection"/>
      </w:pPr>
      <w:r w:rsidRPr="00740C80">
        <w:tab/>
        <w:t>(1)</w:t>
      </w:r>
      <w:r w:rsidRPr="00740C80">
        <w:tab/>
        <w:t>A</w:t>
      </w:r>
      <w:r w:rsidR="005332CE" w:rsidRPr="00740C80">
        <w:t xml:space="preserve"> person or </w:t>
      </w:r>
      <w:r w:rsidR="00BE3B1D" w:rsidRPr="00740C80">
        <w:t>entity</w:t>
      </w:r>
      <w:r w:rsidRPr="00740C80">
        <w:t xml:space="preserve"> may apply to the Electoral Commissioner to be registered as:</w:t>
      </w:r>
    </w:p>
    <w:p w:rsidR="007810CF" w:rsidRPr="00740C80" w:rsidRDefault="007810CF" w:rsidP="00740C80">
      <w:pPr>
        <w:pStyle w:val="paragraph"/>
      </w:pPr>
      <w:r w:rsidRPr="00740C80">
        <w:tab/>
        <w:t>(a)</w:t>
      </w:r>
      <w:r w:rsidRPr="00740C80">
        <w:tab/>
        <w:t xml:space="preserve">a </w:t>
      </w:r>
      <w:r w:rsidR="00E55A59" w:rsidRPr="00740C80">
        <w:t>political campaigner</w:t>
      </w:r>
      <w:r w:rsidRPr="00740C80">
        <w:t>; or</w:t>
      </w:r>
    </w:p>
    <w:p w:rsidR="007810CF" w:rsidRPr="00740C80" w:rsidRDefault="007810CF" w:rsidP="00740C80">
      <w:pPr>
        <w:pStyle w:val="paragraph"/>
      </w:pPr>
      <w:r w:rsidRPr="00740C80">
        <w:tab/>
        <w:t>(c)</w:t>
      </w:r>
      <w:r w:rsidRPr="00740C80">
        <w:tab/>
        <w:t>an associated entity</w:t>
      </w:r>
      <w:r w:rsidR="00F4082D" w:rsidRPr="00740C80">
        <w:t>.</w:t>
      </w:r>
    </w:p>
    <w:p w:rsidR="007810CF" w:rsidRPr="00740C80" w:rsidRDefault="007810CF" w:rsidP="00740C80">
      <w:pPr>
        <w:pStyle w:val="subsection"/>
      </w:pPr>
      <w:r w:rsidRPr="00740C80">
        <w:tab/>
        <w:t>(2)</w:t>
      </w:r>
      <w:r w:rsidRPr="00740C80">
        <w:tab/>
        <w:t>The application must:</w:t>
      </w:r>
    </w:p>
    <w:p w:rsidR="007810CF" w:rsidRPr="00740C80" w:rsidRDefault="007810CF" w:rsidP="00740C80">
      <w:pPr>
        <w:pStyle w:val="paragraph"/>
      </w:pPr>
      <w:r w:rsidRPr="00740C80">
        <w:tab/>
        <w:t>(a)</w:t>
      </w:r>
      <w:r w:rsidRPr="00740C80">
        <w:tab/>
        <w:t>be in an approved form; and</w:t>
      </w:r>
    </w:p>
    <w:p w:rsidR="00D4390D" w:rsidRPr="00740C80" w:rsidRDefault="00A37C7B" w:rsidP="00740C80">
      <w:pPr>
        <w:pStyle w:val="paragraph"/>
      </w:pPr>
      <w:r w:rsidRPr="00740C80">
        <w:tab/>
        <w:t>(b)</w:t>
      </w:r>
      <w:r w:rsidRPr="00740C80">
        <w:tab/>
        <w:t xml:space="preserve">without limiting </w:t>
      </w:r>
      <w:r w:rsidR="00740C80" w:rsidRPr="00740C80">
        <w:t>paragraph (</w:t>
      </w:r>
      <w:r w:rsidRPr="00740C80">
        <w:t>a)</w:t>
      </w:r>
      <w:r w:rsidR="00D4390D" w:rsidRPr="00740C80">
        <w:t>:</w:t>
      </w:r>
    </w:p>
    <w:p w:rsidR="00A37C7B" w:rsidRPr="00740C80" w:rsidRDefault="00D4390D" w:rsidP="00740C80">
      <w:pPr>
        <w:pStyle w:val="paragraphsub"/>
      </w:pPr>
      <w:r w:rsidRPr="00740C80">
        <w:tab/>
        <w:t>(i)</w:t>
      </w:r>
      <w:r w:rsidRPr="00740C80">
        <w:tab/>
      </w:r>
      <w:r w:rsidR="00590344" w:rsidRPr="00740C80">
        <w:t>state</w:t>
      </w:r>
      <w:r w:rsidR="00A37C7B" w:rsidRPr="00740C80">
        <w:t xml:space="preserve"> the financia</w:t>
      </w:r>
      <w:r w:rsidR="00186A1F" w:rsidRPr="00740C80">
        <w:t xml:space="preserve">l controller </w:t>
      </w:r>
      <w:r w:rsidR="00590344" w:rsidRPr="00740C80">
        <w:t>nominated for</w:t>
      </w:r>
      <w:r w:rsidR="00186A1F" w:rsidRPr="00740C80">
        <w:t xml:space="preserve"> the </w:t>
      </w:r>
      <w:r w:rsidR="005332CE" w:rsidRPr="00740C80">
        <w:t xml:space="preserve">person or </w:t>
      </w:r>
      <w:r w:rsidR="00186A1F" w:rsidRPr="00740C80">
        <w:t>entity; and</w:t>
      </w:r>
    </w:p>
    <w:p w:rsidR="00C5356A" w:rsidRPr="00740C80" w:rsidRDefault="00C5356A" w:rsidP="00740C80">
      <w:pPr>
        <w:pStyle w:val="paragraphsub"/>
      </w:pPr>
      <w:r w:rsidRPr="00740C80">
        <w:tab/>
        <w:t>(</w:t>
      </w:r>
      <w:r w:rsidR="00D4390D" w:rsidRPr="00740C80">
        <w:t>ii</w:t>
      </w:r>
      <w:r w:rsidR="00A37C7B" w:rsidRPr="00740C80">
        <w:t>)</w:t>
      </w:r>
      <w:r w:rsidRPr="00740C80">
        <w:tab/>
        <w:t>for an application to be registered as an associated entity—</w:t>
      </w:r>
      <w:r w:rsidR="005B316B" w:rsidRPr="00740C80">
        <w:t xml:space="preserve">identify </w:t>
      </w:r>
      <w:r w:rsidR="00004E3A" w:rsidRPr="00740C80">
        <w:t>any</w:t>
      </w:r>
      <w:r w:rsidRPr="00740C80">
        <w:t xml:space="preserve"> registered political party with which the entity is associated</w:t>
      </w:r>
      <w:r w:rsidR="00F4082D" w:rsidRPr="00740C80">
        <w:t>.</w:t>
      </w:r>
    </w:p>
    <w:p w:rsidR="007810CF" w:rsidRPr="00740C80" w:rsidRDefault="00F4082D" w:rsidP="00740C80">
      <w:pPr>
        <w:pStyle w:val="ActHead5"/>
      </w:pPr>
      <w:bookmarkStart w:id="24" w:name="_Toc531616095"/>
      <w:r w:rsidRPr="00740C80">
        <w:rPr>
          <w:rStyle w:val="CharSectno"/>
        </w:rPr>
        <w:t>287L</w:t>
      </w:r>
      <w:r w:rsidR="007810CF" w:rsidRPr="00740C80">
        <w:t xml:space="preserve">  Determining an application for registration</w:t>
      </w:r>
      <w:bookmarkEnd w:id="24"/>
    </w:p>
    <w:p w:rsidR="000D4EED" w:rsidRPr="00740C80" w:rsidRDefault="000D4EED" w:rsidP="00740C80">
      <w:pPr>
        <w:pStyle w:val="subsection"/>
      </w:pPr>
      <w:r w:rsidRPr="00740C80">
        <w:tab/>
        <w:t>(1)</w:t>
      </w:r>
      <w:r w:rsidRPr="00740C80">
        <w:tab/>
        <w:t xml:space="preserve">The Electoral Commissioner must, subject to </w:t>
      </w:r>
      <w:r w:rsidR="00740C80" w:rsidRPr="00740C80">
        <w:t>subsection (</w:t>
      </w:r>
      <w:r w:rsidRPr="00740C80">
        <w:t>4), register a person or entity in accordance with the person or entity’s application under section</w:t>
      </w:r>
      <w:r w:rsidR="00740C80" w:rsidRPr="00740C80">
        <w:t> </w:t>
      </w:r>
      <w:r w:rsidRPr="00740C80">
        <w:t>287K if the application complies with subsection</w:t>
      </w:r>
      <w:r w:rsidR="00740C80" w:rsidRPr="00740C80">
        <w:t> </w:t>
      </w:r>
      <w:r w:rsidRPr="00740C80">
        <w:t>287K(2). The Electoral Commissioner must register the person or entity as soon as practicable after receiving the application.</w:t>
      </w:r>
    </w:p>
    <w:p w:rsidR="007810CF" w:rsidRPr="00740C80" w:rsidRDefault="007810CF" w:rsidP="00740C80">
      <w:pPr>
        <w:pStyle w:val="subsection"/>
      </w:pPr>
      <w:r w:rsidRPr="00740C80">
        <w:tab/>
        <w:t>(2)</w:t>
      </w:r>
      <w:r w:rsidRPr="00740C80">
        <w:tab/>
        <w:t xml:space="preserve">To avoid doubt, </w:t>
      </w:r>
      <w:r w:rsidR="00350968">
        <w:t xml:space="preserve">the Electoral Commissioner may </w:t>
      </w:r>
      <w:r w:rsidRPr="00740C80">
        <w:t>register a</w:t>
      </w:r>
      <w:r w:rsidR="005332CE" w:rsidRPr="00740C80">
        <w:t xml:space="preserve"> person or </w:t>
      </w:r>
      <w:r w:rsidR="00A37C7B" w:rsidRPr="00740C80">
        <w:t>entity</w:t>
      </w:r>
      <w:r w:rsidRPr="00740C80">
        <w:t xml:space="preserve"> in accordance with the </w:t>
      </w:r>
      <w:r w:rsidR="005332CE" w:rsidRPr="00740C80">
        <w:t xml:space="preserve">person or </w:t>
      </w:r>
      <w:r w:rsidR="00A37C7B" w:rsidRPr="00740C80">
        <w:t>entity</w:t>
      </w:r>
      <w:r w:rsidR="00C85768" w:rsidRPr="00740C80">
        <w:t>’</w:t>
      </w:r>
      <w:r w:rsidRPr="00740C80">
        <w:t xml:space="preserve">s application </w:t>
      </w:r>
      <w:r w:rsidRPr="00740C80">
        <w:lastRenderedPageBreak/>
        <w:t xml:space="preserve">whether or not the </w:t>
      </w:r>
      <w:r w:rsidR="005332CE" w:rsidRPr="00740C80">
        <w:t xml:space="preserve">person or </w:t>
      </w:r>
      <w:r w:rsidR="00A37C7B" w:rsidRPr="00740C80">
        <w:t>entity</w:t>
      </w:r>
      <w:r w:rsidRPr="00740C80">
        <w:t xml:space="preserve"> is required to be registered under </w:t>
      </w:r>
      <w:r w:rsidR="000D4EED" w:rsidRPr="00740C80">
        <w:rPr>
          <w:color w:val="000000"/>
          <w:szCs w:val="22"/>
        </w:rPr>
        <w:t>section</w:t>
      </w:r>
      <w:r w:rsidR="00740C80" w:rsidRPr="00740C80">
        <w:rPr>
          <w:color w:val="000000"/>
          <w:szCs w:val="22"/>
        </w:rPr>
        <w:t> </w:t>
      </w:r>
      <w:r w:rsidR="000D4EED" w:rsidRPr="00740C80">
        <w:rPr>
          <w:color w:val="000000"/>
          <w:szCs w:val="22"/>
        </w:rPr>
        <w:t>287F or</w:t>
      </w:r>
      <w:r w:rsidR="00E32B90" w:rsidRPr="00740C80">
        <w:t xml:space="preserve"> </w:t>
      </w:r>
      <w:r w:rsidR="00F4082D" w:rsidRPr="00740C80">
        <w:t>287H.</w:t>
      </w:r>
    </w:p>
    <w:p w:rsidR="007810CF" w:rsidRPr="00740C80" w:rsidRDefault="007810CF" w:rsidP="00740C80">
      <w:pPr>
        <w:pStyle w:val="SubsectionHead"/>
      </w:pPr>
      <w:r w:rsidRPr="00740C80">
        <w:t>Refusing registration</w:t>
      </w:r>
    </w:p>
    <w:p w:rsidR="00B51CA1" w:rsidRPr="00740C80" w:rsidRDefault="007810CF" w:rsidP="00740C80">
      <w:pPr>
        <w:pStyle w:val="subsection"/>
      </w:pPr>
      <w:r w:rsidRPr="00740C80">
        <w:tab/>
        <w:t>(</w:t>
      </w:r>
      <w:r w:rsidR="003744B6" w:rsidRPr="00740C80">
        <w:t>4</w:t>
      </w:r>
      <w:r w:rsidRPr="00740C80">
        <w:t>)</w:t>
      </w:r>
      <w:r w:rsidRPr="00740C80">
        <w:tab/>
        <w:t>The Electoral Commissioner must refuse to register a</w:t>
      </w:r>
      <w:r w:rsidR="005332CE" w:rsidRPr="00740C80">
        <w:t xml:space="preserve"> person or</w:t>
      </w:r>
      <w:r w:rsidR="00A37C7B" w:rsidRPr="00740C80">
        <w:t xml:space="preserve"> entity</w:t>
      </w:r>
      <w:r w:rsidRPr="00740C80">
        <w:t xml:space="preserve"> in accordance with the </w:t>
      </w:r>
      <w:r w:rsidR="005332CE" w:rsidRPr="00740C80">
        <w:t xml:space="preserve">person or </w:t>
      </w:r>
      <w:r w:rsidR="00A37C7B" w:rsidRPr="00740C80">
        <w:t>entity</w:t>
      </w:r>
      <w:r w:rsidR="00C85768" w:rsidRPr="00740C80">
        <w:t>’</w:t>
      </w:r>
      <w:r w:rsidRPr="00740C80">
        <w:t>s application under section</w:t>
      </w:r>
      <w:r w:rsidR="00740C80" w:rsidRPr="00740C80">
        <w:t> </w:t>
      </w:r>
      <w:r w:rsidR="00F4082D" w:rsidRPr="00740C80">
        <w:t>287K</w:t>
      </w:r>
      <w:r w:rsidRPr="00740C80">
        <w:t xml:space="preserve"> if</w:t>
      </w:r>
      <w:r w:rsidR="00B51CA1" w:rsidRPr="00740C80">
        <w:t xml:space="preserve"> the Electoral Commissioner would be required to refuse registration under subsection</w:t>
      </w:r>
      <w:r w:rsidR="00740C80" w:rsidRPr="00740C80">
        <w:t> </w:t>
      </w:r>
      <w:r w:rsidR="00B51CA1" w:rsidRPr="00740C80">
        <w:t xml:space="preserve">129(1) </w:t>
      </w:r>
      <w:r w:rsidR="00004E3A" w:rsidRPr="00740C80">
        <w:t xml:space="preserve">(except </w:t>
      </w:r>
      <w:r w:rsidR="00D40BA0" w:rsidRPr="00740C80">
        <w:t xml:space="preserve">under </w:t>
      </w:r>
      <w:r w:rsidR="00004E3A" w:rsidRPr="00740C80">
        <w:t>paragraph</w:t>
      </w:r>
      <w:r w:rsidR="00740C80" w:rsidRPr="00740C80">
        <w:t> </w:t>
      </w:r>
      <w:r w:rsidR="00004E3A" w:rsidRPr="00740C80">
        <w:t xml:space="preserve">129(1)(a)) </w:t>
      </w:r>
      <w:r w:rsidR="00B51CA1" w:rsidRPr="00740C80">
        <w:t>because of the name of the political campaigner or the associated entity assuming that:</w:t>
      </w:r>
    </w:p>
    <w:p w:rsidR="00B51CA1" w:rsidRPr="00740C80" w:rsidRDefault="00B51CA1" w:rsidP="00740C80">
      <w:pPr>
        <w:pStyle w:val="paragraph"/>
      </w:pPr>
      <w:r w:rsidRPr="00740C80">
        <w:tab/>
        <w:t>(a)</w:t>
      </w:r>
      <w:r w:rsidRPr="00740C80">
        <w:tab/>
        <w:t xml:space="preserve">the </w:t>
      </w:r>
      <w:r w:rsidR="005332CE" w:rsidRPr="00740C80">
        <w:t xml:space="preserve">person or </w:t>
      </w:r>
      <w:r w:rsidR="00A37C7B" w:rsidRPr="00740C80">
        <w:t>entity</w:t>
      </w:r>
      <w:r w:rsidR="007810CF" w:rsidRPr="00740C80">
        <w:t xml:space="preserve"> were applying to be registered as a political party</w:t>
      </w:r>
      <w:r w:rsidRPr="00740C80">
        <w:t>; and</w:t>
      </w:r>
    </w:p>
    <w:p w:rsidR="007C5A9B" w:rsidRPr="00740C80" w:rsidRDefault="00B51CA1" w:rsidP="00740C80">
      <w:pPr>
        <w:pStyle w:val="paragraph"/>
      </w:pPr>
      <w:r w:rsidRPr="00740C80">
        <w:tab/>
        <w:t>(b)</w:t>
      </w:r>
      <w:r w:rsidRPr="00740C80">
        <w:tab/>
        <w:t xml:space="preserve">references </w:t>
      </w:r>
      <w:r w:rsidR="007A6F58" w:rsidRPr="00740C80">
        <w:t xml:space="preserve">in that subsection </w:t>
      </w:r>
      <w:r w:rsidRPr="00740C80">
        <w:t xml:space="preserve">to a </w:t>
      </w:r>
      <w:r w:rsidR="00C85768" w:rsidRPr="00740C80">
        <w:t>“</w:t>
      </w:r>
      <w:r w:rsidRPr="00740C80">
        <w:t>recognised political party</w:t>
      </w:r>
      <w:r w:rsidR="00C85768" w:rsidRPr="00740C80">
        <w:t>”</w:t>
      </w:r>
      <w:r w:rsidR="009E384D" w:rsidRPr="00740C80">
        <w:t>,</w:t>
      </w:r>
      <w:r w:rsidRPr="00740C80">
        <w:t xml:space="preserve"> </w:t>
      </w:r>
      <w:r w:rsidR="00C85768" w:rsidRPr="00740C80">
        <w:t>“</w:t>
      </w:r>
      <w:r w:rsidRPr="00740C80">
        <w:t>political party</w:t>
      </w:r>
      <w:r w:rsidR="00C85768" w:rsidRPr="00740C80">
        <w:t>”</w:t>
      </w:r>
      <w:r w:rsidRPr="00740C80">
        <w:t xml:space="preserve"> </w:t>
      </w:r>
      <w:r w:rsidR="009E384D" w:rsidRPr="00740C80">
        <w:t xml:space="preserve">or </w:t>
      </w:r>
      <w:r w:rsidR="00C85768" w:rsidRPr="00740C80">
        <w:t>“</w:t>
      </w:r>
      <w:r w:rsidR="009E384D" w:rsidRPr="00740C80">
        <w:t>the party</w:t>
      </w:r>
      <w:r w:rsidR="00C85768" w:rsidRPr="00740C80">
        <w:t>”</w:t>
      </w:r>
      <w:r w:rsidR="009E384D" w:rsidRPr="00740C80">
        <w:t xml:space="preserve"> </w:t>
      </w:r>
      <w:r w:rsidRPr="00740C80">
        <w:t xml:space="preserve">included references to a </w:t>
      </w:r>
      <w:r w:rsidR="00C85768" w:rsidRPr="00740C80">
        <w:t>“</w:t>
      </w:r>
      <w:r w:rsidRPr="00740C80">
        <w:t>political campaigner</w:t>
      </w:r>
      <w:r w:rsidR="00C85768" w:rsidRPr="00740C80">
        <w:t>”</w:t>
      </w:r>
      <w:r w:rsidR="00207B7B" w:rsidRPr="00740C80">
        <w:t xml:space="preserve"> or </w:t>
      </w:r>
      <w:r w:rsidR="00C85768" w:rsidRPr="00740C80">
        <w:t>“</w:t>
      </w:r>
      <w:r w:rsidR="00207B7B" w:rsidRPr="00740C80">
        <w:t>associated entity</w:t>
      </w:r>
      <w:r w:rsidR="00C85768" w:rsidRPr="00740C80">
        <w:t>”</w:t>
      </w:r>
      <w:r w:rsidR="007C5A9B" w:rsidRPr="00740C80">
        <w:t>; and</w:t>
      </w:r>
    </w:p>
    <w:p w:rsidR="007C5A9B" w:rsidRPr="00740C80" w:rsidRDefault="007C5A9B" w:rsidP="00740C80">
      <w:pPr>
        <w:pStyle w:val="paragraph"/>
      </w:pPr>
      <w:r w:rsidRPr="00740C80">
        <w:tab/>
        <w:t>(c)</w:t>
      </w:r>
      <w:r w:rsidRPr="00740C80">
        <w:tab/>
        <w:t xml:space="preserve">references in that subsection to a </w:t>
      </w:r>
      <w:r w:rsidR="00C85768" w:rsidRPr="00740C80">
        <w:t>“</w:t>
      </w:r>
      <w:r w:rsidRPr="00740C80">
        <w:t>registered party</w:t>
      </w:r>
      <w:r w:rsidR="00C85768" w:rsidRPr="00740C80">
        <w:t>”</w:t>
      </w:r>
      <w:r w:rsidRPr="00740C80">
        <w:t xml:space="preserve"> included references to a </w:t>
      </w:r>
      <w:r w:rsidR="00C85768" w:rsidRPr="00740C80">
        <w:t>“</w:t>
      </w:r>
      <w:r w:rsidRPr="00740C80">
        <w:t>political campaigner</w:t>
      </w:r>
      <w:r w:rsidR="00C85768" w:rsidRPr="00740C80">
        <w:t>”</w:t>
      </w:r>
      <w:r w:rsidRPr="00740C80">
        <w:t xml:space="preserve"> or </w:t>
      </w:r>
      <w:r w:rsidR="00C85768" w:rsidRPr="00740C80">
        <w:t>“</w:t>
      </w:r>
      <w:r w:rsidRPr="00740C80">
        <w:t>associated entity</w:t>
      </w:r>
      <w:r w:rsidR="00C85768" w:rsidRPr="00740C80">
        <w:t>”</w:t>
      </w:r>
      <w:r w:rsidRPr="00740C80">
        <w:t>.</w:t>
      </w:r>
    </w:p>
    <w:p w:rsidR="00B51CA1" w:rsidRPr="00740C80" w:rsidRDefault="00B51CA1" w:rsidP="00740C80">
      <w:pPr>
        <w:pStyle w:val="subsection"/>
      </w:pPr>
      <w:r w:rsidRPr="00740C80">
        <w:tab/>
        <w:t>(</w:t>
      </w:r>
      <w:r w:rsidR="003744B6" w:rsidRPr="00740C80">
        <w:t>5</w:t>
      </w:r>
      <w:r w:rsidRPr="00740C80">
        <w:t>)</w:t>
      </w:r>
      <w:r w:rsidRPr="00740C80">
        <w:tab/>
        <w:t>Section</w:t>
      </w:r>
      <w:r w:rsidR="00740C80" w:rsidRPr="00740C80">
        <w:t> </w:t>
      </w:r>
      <w:r w:rsidRPr="00740C80">
        <w:t xml:space="preserve">131 </w:t>
      </w:r>
      <w:r w:rsidR="007A6F58" w:rsidRPr="00740C80">
        <w:t xml:space="preserve">(variation of application) </w:t>
      </w:r>
      <w:r w:rsidRPr="00740C80">
        <w:t>applies as if references to an application for the registration of a political party included references to an application for registration under this section</w:t>
      </w:r>
      <w:r w:rsidR="00F4082D" w:rsidRPr="00740C80">
        <w:t>.</w:t>
      </w:r>
    </w:p>
    <w:p w:rsidR="007810CF" w:rsidRPr="00740C80" w:rsidRDefault="007810CF" w:rsidP="00740C80">
      <w:pPr>
        <w:pStyle w:val="SubsectionHead"/>
      </w:pPr>
      <w:r w:rsidRPr="00740C80">
        <w:t>Review of decisions</w:t>
      </w:r>
    </w:p>
    <w:p w:rsidR="009E384D" w:rsidRPr="00740C80" w:rsidRDefault="007810CF" w:rsidP="00740C80">
      <w:pPr>
        <w:pStyle w:val="subsection"/>
      </w:pPr>
      <w:r w:rsidRPr="00740C80">
        <w:tab/>
        <w:t>(</w:t>
      </w:r>
      <w:r w:rsidR="003744B6" w:rsidRPr="00740C80">
        <w:t>6</w:t>
      </w:r>
      <w:r w:rsidRPr="00740C80">
        <w:t>)</w:t>
      </w:r>
      <w:r w:rsidRPr="00740C80">
        <w:tab/>
        <w:t>Section</w:t>
      </w:r>
      <w:r w:rsidR="00740C80" w:rsidRPr="00740C80">
        <w:t> </w:t>
      </w:r>
      <w:r w:rsidRPr="00740C80">
        <w:t>141 (review of certain decisions) applies as if</w:t>
      </w:r>
      <w:r w:rsidR="009E384D" w:rsidRPr="00740C80">
        <w:t>:</w:t>
      </w:r>
    </w:p>
    <w:p w:rsidR="009E384D" w:rsidRPr="00740C80" w:rsidRDefault="009E384D" w:rsidP="00740C80">
      <w:pPr>
        <w:pStyle w:val="paragraph"/>
      </w:pPr>
      <w:r w:rsidRPr="00740C80">
        <w:tab/>
        <w:t>(a)</w:t>
      </w:r>
      <w:r w:rsidRPr="00740C80">
        <w:tab/>
      </w:r>
      <w:r w:rsidR="007810CF" w:rsidRPr="00740C80">
        <w:t>a decision under this section to refuse to register a</w:t>
      </w:r>
      <w:r w:rsidR="005332CE" w:rsidRPr="00740C80">
        <w:t xml:space="preserve"> person or</w:t>
      </w:r>
      <w:r w:rsidR="00A37C7B" w:rsidRPr="00740C80">
        <w:t xml:space="preserve"> entity</w:t>
      </w:r>
      <w:r w:rsidR="007810CF" w:rsidRPr="00740C80">
        <w:t xml:space="preserve"> in accordance with the </w:t>
      </w:r>
      <w:r w:rsidR="005332CE" w:rsidRPr="00740C80">
        <w:t xml:space="preserve">person or </w:t>
      </w:r>
      <w:r w:rsidR="00A37C7B" w:rsidRPr="00740C80">
        <w:t>entity</w:t>
      </w:r>
      <w:r w:rsidR="00C85768" w:rsidRPr="00740C80">
        <w:t>’</w:t>
      </w:r>
      <w:r w:rsidR="007810CF" w:rsidRPr="00740C80">
        <w:t xml:space="preserve">s application </w:t>
      </w:r>
      <w:r w:rsidR="007A6F58" w:rsidRPr="00740C80">
        <w:t>under section</w:t>
      </w:r>
      <w:r w:rsidR="00740C80" w:rsidRPr="00740C80">
        <w:t> </w:t>
      </w:r>
      <w:r w:rsidR="00F4082D" w:rsidRPr="00740C80">
        <w:t>287K</w:t>
      </w:r>
      <w:r w:rsidR="007A6F58" w:rsidRPr="00740C80">
        <w:t xml:space="preserve"> </w:t>
      </w:r>
      <w:r w:rsidR="007810CF" w:rsidRPr="00740C80">
        <w:t>were a reviewable decision</w:t>
      </w:r>
      <w:r w:rsidRPr="00740C80">
        <w:t>; and</w:t>
      </w:r>
    </w:p>
    <w:p w:rsidR="007810CF" w:rsidRPr="00740C80" w:rsidRDefault="009E384D" w:rsidP="00740C80">
      <w:pPr>
        <w:pStyle w:val="paragraph"/>
      </w:pPr>
      <w:r w:rsidRPr="00740C80">
        <w:tab/>
        <w:t>(b)</w:t>
      </w:r>
      <w:r w:rsidRPr="00740C80">
        <w:tab/>
        <w:t>reference</w:t>
      </w:r>
      <w:r w:rsidR="00F23F53" w:rsidRPr="00740C80">
        <w:t>s</w:t>
      </w:r>
      <w:r w:rsidRPr="00740C80">
        <w:t xml:space="preserve"> to a person include</w:t>
      </w:r>
      <w:r w:rsidR="00F23F53" w:rsidRPr="00740C80">
        <w:t>d</w:t>
      </w:r>
      <w:r w:rsidRPr="00740C80">
        <w:t xml:space="preserve"> reference</w:t>
      </w:r>
      <w:r w:rsidR="00F23F53" w:rsidRPr="00740C80">
        <w:t>s</w:t>
      </w:r>
      <w:r w:rsidRPr="00740C80">
        <w:t xml:space="preserve"> to a political campaigner</w:t>
      </w:r>
      <w:r w:rsidR="00207B7B" w:rsidRPr="00740C80">
        <w:t xml:space="preserve"> or associated entity</w:t>
      </w:r>
      <w:r w:rsidR="00F4082D" w:rsidRPr="00740C80">
        <w:t>.</w:t>
      </w:r>
    </w:p>
    <w:p w:rsidR="007810CF" w:rsidRPr="00740C80" w:rsidRDefault="00F4082D" w:rsidP="00740C80">
      <w:pPr>
        <w:pStyle w:val="ActHead5"/>
      </w:pPr>
      <w:bookmarkStart w:id="25" w:name="_Toc531616096"/>
      <w:r w:rsidRPr="00740C80">
        <w:rPr>
          <w:rStyle w:val="CharSectno"/>
        </w:rPr>
        <w:t>287M</w:t>
      </w:r>
      <w:r w:rsidR="007810CF" w:rsidRPr="00740C80">
        <w:t xml:space="preserve">  Applications for deregistration</w:t>
      </w:r>
      <w:bookmarkEnd w:id="25"/>
    </w:p>
    <w:p w:rsidR="007810CF" w:rsidRPr="00740C80" w:rsidRDefault="007810CF" w:rsidP="00740C80">
      <w:pPr>
        <w:pStyle w:val="subsection"/>
      </w:pPr>
      <w:r w:rsidRPr="00740C80">
        <w:tab/>
        <w:t>(1)</w:t>
      </w:r>
      <w:r w:rsidRPr="00740C80">
        <w:tab/>
        <w:t>A</w:t>
      </w:r>
      <w:r w:rsidR="005332CE" w:rsidRPr="00740C80">
        <w:t xml:space="preserve"> person or</w:t>
      </w:r>
      <w:r w:rsidR="00A37C7B" w:rsidRPr="00740C80">
        <w:t xml:space="preserve"> entity</w:t>
      </w:r>
      <w:r w:rsidRPr="00740C80">
        <w:t xml:space="preserve"> that is registered as a </w:t>
      </w:r>
      <w:r w:rsidR="00E55A59" w:rsidRPr="00740C80">
        <w:t>political campaigner</w:t>
      </w:r>
      <w:r w:rsidRPr="00740C80">
        <w:t xml:space="preserve"> or an associated entity may apply to the Electoral Commission</w:t>
      </w:r>
      <w:r w:rsidR="007256A7" w:rsidRPr="00740C80">
        <w:t>er</w:t>
      </w:r>
      <w:r w:rsidRPr="00740C80">
        <w:t xml:space="preserve"> to be deregistered</w:t>
      </w:r>
      <w:r w:rsidR="00F4082D" w:rsidRPr="00740C80">
        <w:t>.</w:t>
      </w:r>
    </w:p>
    <w:p w:rsidR="007810CF" w:rsidRPr="00740C80" w:rsidRDefault="007810CF" w:rsidP="00740C80">
      <w:pPr>
        <w:pStyle w:val="subsection"/>
      </w:pPr>
      <w:r w:rsidRPr="00740C80">
        <w:tab/>
        <w:t>(2)</w:t>
      </w:r>
      <w:r w:rsidRPr="00740C80">
        <w:tab/>
        <w:t xml:space="preserve">The application must be in </w:t>
      </w:r>
      <w:r w:rsidR="009E384D" w:rsidRPr="00740C80">
        <w:t>an</w:t>
      </w:r>
      <w:r w:rsidRPr="00740C80">
        <w:t xml:space="preserve"> approved form</w:t>
      </w:r>
      <w:r w:rsidR="00F4082D" w:rsidRPr="00740C80">
        <w:t>.</w:t>
      </w:r>
    </w:p>
    <w:p w:rsidR="007256A7" w:rsidRPr="00740C80" w:rsidRDefault="007256A7" w:rsidP="00740C80">
      <w:pPr>
        <w:pStyle w:val="subsection"/>
      </w:pPr>
      <w:r w:rsidRPr="00740C80">
        <w:lastRenderedPageBreak/>
        <w:tab/>
        <w:t>(3)</w:t>
      </w:r>
      <w:r w:rsidRPr="00740C80">
        <w:tab/>
        <w:t xml:space="preserve">On receiving the application, the Electoral Commissioner </w:t>
      </w:r>
      <w:r w:rsidR="003676ED" w:rsidRPr="00740C80">
        <w:t xml:space="preserve">must </w:t>
      </w:r>
      <w:r w:rsidRPr="00740C80">
        <w:t xml:space="preserve">deregister </w:t>
      </w:r>
      <w:r w:rsidR="005332CE" w:rsidRPr="00740C80">
        <w:t>the person or</w:t>
      </w:r>
      <w:r w:rsidR="00A37C7B" w:rsidRPr="00740C80">
        <w:t xml:space="preserve"> entity</w:t>
      </w:r>
      <w:r w:rsidRPr="00740C80">
        <w:t xml:space="preserve"> as a political campaigner or an associated entity</w:t>
      </w:r>
      <w:r w:rsidR="009E384D" w:rsidRPr="00740C80">
        <w:t xml:space="preserve"> (as the case requires)</w:t>
      </w:r>
      <w:r w:rsidR="00F4082D" w:rsidRPr="00740C80">
        <w:t>.</w:t>
      </w:r>
    </w:p>
    <w:p w:rsidR="007810CF" w:rsidRPr="00740C80" w:rsidRDefault="007810CF" w:rsidP="00740C80">
      <w:pPr>
        <w:pStyle w:val="ActHead4"/>
      </w:pPr>
      <w:bookmarkStart w:id="26" w:name="_Toc531616097"/>
      <w:r w:rsidRPr="00740C80">
        <w:rPr>
          <w:rStyle w:val="CharSubdNo"/>
        </w:rPr>
        <w:t>Subdivision C</w:t>
      </w:r>
      <w:r w:rsidRPr="00740C80">
        <w:t>—</w:t>
      </w:r>
      <w:r w:rsidR="003368EE" w:rsidRPr="00740C80">
        <w:rPr>
          <w:rStyle w:val="CharSubdText"/>
        </w:rPr>
        <w:t>Transparency Register</w:t>
      </w:r>
      <w:bookmarkEnd w:id="26"/>
    </w:p>
    <w:p w:rsidR="003368EE" w:rsidRPr="00740C80" w:rsidRDefault="003368EE" w:rsidP="00740C80">
      <w:pPr>
        <w:pStyle w:val="ActHead5"/>
      </w:pPr>
      <w:bookmarkStart w:id="27" w:name="_Toc531616098"/>
      <w:r w:rsidRPr="00740C80">
        <w:rPr>
          <w:rStyle w:val="CharSectno"/>
        </w:rPr>
        <w:t>287N</w:t>
      </w:r>
      <w:r w:rsidRPr="00740C80">
        <w:t xml:space="preserve">  Transparency Register</w:t>
      </w:r>
      <w:bookmarkEnd w:id="27"/>
    </w:p>
    <w:p w:rsidR="003368EE" w:rsidRPr="00740C80" w:rsidRDefault="003368EE" w:rsidP="00740C80">
      <w:pPr>
        <w:pStyle w:val="subsection"/>
      </w:pPr>
      <w:r w:rsidRPr="00740C80">
        <w:tab/>
        <w:t>(1)</w:t>
      </w:r>
      <w:r w:rsidRPr="00740C80">
        <w:tab/>
        <w:t>The Electoral Commissioner must establish and maintain a Transparency Register.</w:t>
      </w:r>
    </w:p>
    <w:p w:rsidR="003368EE" w:rsidRPr="00740C80" w:rsidRDefault="003368EE" w:rsidP="00740C80">
      <w:pPr>
        <w:pStyle w:val="SubsectionHead"/>
      </w:pPr>
      <w:r w:rsidRPr="00740C80">
        <w:t>Content of Transparency Register</w:t>
      </w:r>
    </w:p>
    <w:p w:rsidR="003368EE" w:rsidRPr="00740C80" w:rsidRDefault="003368EE" w:rsidP="00740C80">
      <w:pPr>
        <w:pStyle w:val="subsection"/>
      </w:pPr>
      <w:r w:rsidRPr="00740C80">
        <w:tab/>
        <w:t>(2)</w:t>
      </w:r>
      <w:r w:rsidRPr="00740C80">
        <w:tab/>
        <w:t>The Transparency Register must include the following information:</w:t>
      </w:r>
    </w:p>
    <w:p w:rsidR="003368EE" w:rsidRPr="00740C80" w:rsidRDefault="003368EE" w:rsidP="00740C80">
      <w:pPr>
        <w:pStyle w:val="paragraph"/>
      </w:pPr>
      <w:r w:rsidRPr="00740C80">
        <w:tab/>
        <w:t>(a)</w:t>
      </w:r>
      <w:r w:rsidRPr="00740C80">
        <w:tab/>
        <w:t>the name of:</w:t>
      </w:r>
    </w:p>
    <w:p w:rsidR="003368EE" w:rsidRPr="00740C80" w:rsidRDefault="003368EE" w:rsidP="00740C80">
      <w:pPr>
        <w:pStyle w:val="paragraphsub"/>
      </w:pPr>
      <w:r w:rsidRPr="00740C80">
        <w:tab/>
        <w:t>(i)</w:t>
      </w:r>
      <w:r w:rsidRPr="00740C80">
        <w:tab/>
        <w:t>each person or entity registered as a political campaigner under section</w:t>
      </w:r>
      <w:r w:rsidR="00740C80" w:rsidRPr="00740C80">
        <w:t> </w:t>
      </w:r>
      <w:r w:rsidRPr="00740C80">
        <w:t>287L; and</w:t>
      </w:r>
    </w:p>
    <w:p w:rsidR="003368EE" w:rsidRPr="00740C80" w:rsidRDefault="003368EE" w:rsidP="00740C80">
      <w:pPr>
        <w:pStyle w:val="paragraphsub"/>
      </w:pPr>
      <w:r w:rsidRPr="00740C80">
        <w:tab/>
        <w:t>(ii)</w:t>
      </w:r>
      <w:r w:rsidRPr="00740C80">
        <w:tab/>
        <w:t>each entity registered as an associated entity under section</w:t>
      </w:r>
      <w:r w:rsidR="00740C80" w:rsidRPr="00740C80">
        <w:t> </w:t>
      </w:r>
      <w:r w:rsidRPr="00740C80">
        <w:t>287L; and</w:t>
      </w:r>
    </w:p>
    <w:p w:rsidR="003368EE" w:rsidRPr="00740C80" w:rsidRDefault="003368EE" w:rsidP="00740C80">
      <w:pPr>
        <w:pStyle w:val="paragraphsub"/>
      </w:pPr>
      <w:r w:rsidRPr="00740C80">
        <w:tab/>
        <w:t>(iii)</w:t>
      </w:r>
      <w:r w:rsidRPr="00740C80">
        <w:tab/>
        <w:t>each person or entity that has provided a return under section</w:t>
      </w:r>
      <w:r w:rsidR="00740C80" w:rsidRPr="00740C80">
        <w:t> </w:t>
      </w:r>
      <w:r w:rsidRPr="00740C80">
        <w:t>314AEB (annual returns by third parties) for that or any of the previous 3 financial years; and</w:t>
      </w:r>
    </w:p>
    <w:p w:rsidR="003368EE" w:rsidRPr="00740C80" w:rsidRDefault="003368EE" w:rsidP="00740C80">
      <w:pPr>
        <w:pStyle w:val="paragraphsub"/>
      </w:pPr>
      <w:r w:rsidRPr="00740C80">
        <w:tab/>
        <w:t>(iv)</w:t>
      </w:r>
      <w:r w:rsidRPr="00740C80">
        <w:tab/>
        <w:t>each political entity;</w:t>
      </w:r>
    </w:p>
    <w:p w:rsidR="003368EE" w:rsidRPr="00740C80" w:rsidRDefault="003368EE" w:rsidP="00740C80">
      <w:pPr>
        <w:pStyle w:val="paragraph"/>
      </w:pPr>
      <w:r w:rsidRPr="00740C80">
        <w:tab/>
        <w:t>(b)</w:t>
      </w:r>
      <w:r w:rsidRPr="00740C80">
        <w:tab/>
        <w:t>for political campaigners and associated entities—the name of the financial controller of the person or entity;</w:t>
      </w:r>
    </w:p>
    <w:p w:rsidR="003368EE" w:rsidRPr="00740C80" w:rsidRDefault="003368EE" w:rsidP="00740C80">
      <w:pPr>
        <w:pStyle w:val="paragraph"/>
      </w:pPr>
      <w:r w:rsidRPr="00740C80">
        <w:tab/>
        <w:t>(c)</w:t>
      </w:r>
      <w:r w:rsidRPr="00740C80">
        <w:tab/>
        <w:t>for associated entities—the name of any registered political parties with which the person or entity is associated;</w:t>
      </w:r>
    </w:p>
    <w:p w:rsidR="003368EE" w:rsidRPr="00740C80" w:rsidRDefault="003368EE" w:rsidP="00740C80">
      <w:pPr>
        <w:pStyle w:val="paragraph"/>
      </w:pPr>
      <w:r w:rsidRPr="00740C80">
        <w:tab/>
        <w:t>(d)</w:t>
      </w:r>
      <w:r w:rsidRPr="00740C80">
        <w:tab/>
        <w:t>any determination, notice or return published under section</w:t>
      </w:r>
      <w:r w:rsidR="00740C80" w:rsidRPr="00740C80">
        <w:t> </w:t>
      </w:r>
      <w:r w:rsidRPr="00740C80">
        <w:t>320;</w:t>
      </w:r>
    </w:p>
    <w:p w:rsidR="003368EE" w:rsidRPr="00740C80" w:rsidRDefault="003368EE" w:rsidP="00740C80">
      <w:pPr>
        <w:pStyle w:val="paragraph"/>
      </w:pPr>
      <w:r w:rsidRPr="00740C80">
        <w:tab/>
        <w:t>(e)</w:t>
      </w:r>
      <w:r w:rsidRPr="00740C80">
        <w:tab/>
        <w:t>any enforceable undertaking published under subsection</w:t>
      </w:r>
      <w:r w:rsidR="00740C80" w:rsidRPr="00740C80">
        <w:t> </w:t>
      </w:r>
      <w:r w:rsidRPr="00740C80">
        <w:t>384A(2A).</w:t>
      </w:r>
    </w:p>
    <w:p w:rsidR="003368EE" w:rsidRPr="00740C80" w:rsidRDefault="003368EE" w:rsidP="00740C80">
      <w:pPr>
        <w:pStyle w:val="notetext"/>
      </w:pPr>
      <w:r w:rsidRPr="00740C80">
        <w:t>Note:</w:t>
      </w:r>
      <w:r w:rsidRPr="00740C80">
        <w:tab/>
        <w:t>The Transparency Register may include the Register of Political Parties (see section</w:t>
      </w:r>
      <w:r w:rsidR="00740C80" w:rsidRPr="00740C80">
        <w:t> </w:t>
      </w:r>
      <w:r w:rsidRPr="00740C80">
        <w:t>125).</w:t>
      </w:r>
    </w:p>
    <w:p w:rsidR="003368EE" w:rsidRPr="00740C80" w:rsidRDefault="003368EE" w:rsidP="00740C80">
      <w:pPr>
        <w:pStyle w:val="subsection"/>
      </w:pPr>
      <w:r w:rsidRPr="00740C80">
        <w:tab/>
        <w:t>(3)</w:t>
      </w:r>
      <w:r w:rsidRPr="00740C80">
        <w:tab/>
        <w:t>The Electoral Commissioner must keep the Transparency Register up</w:t>
      </w:r>
      <w:r w:rsidR="00EE3748">
        <w:noBreakHyphen/>
      </w:r>
      <w:r w:rsidRPr="00740C80">
        <w:t>to</w:t>
      </w:r>
      <w:r w:rsidR="00EE3748">
        <w:noBreakHyphen/>
      </w:r>
      <w:r w:rsidRPr="00740C80">
        <w:t>date.</w:t>
      </w:r>
    </w:p>
    <w:p w:rsidR="003368EE" w:rsidRPr="00740C80" w:rsidRDefault="003368EE" w:rsidP="00740C80">
      <w:pPr>
        <w:pStyle w:val="subsection"/>
      </w:pPr>
      <w:r w:rsidRPr="00740C80">
        <w:tab/>
        <w:t>(4)</w:t>
      </w:r>
      <w:r w:rsidRPr="00740C80">
        <w:tab/>
      </w:r>
      <w:r w:rsidR="00740C80" w:rsidRPr="00740C80">
        <w:t>Subsection (</w:t>
      </w:r>
      <w:r w:rsidRPr="00740C80">
        <w:t>3) does not prevent historical data from being included in the Transparency Register.</w:t>
      </w:r>
    </w:p>
    <w:p w:rsidR="005B2D78" w:rsidRPr="00740C80" w:rsidRDefault="00F4082D" w:rsidP="00740C80">
      <w:pPr>
        <w:pStyle w:val="ActHead5"/>
      </w:pPr>
      <w:bookmarkStart w:id="28" w:name="_Toc531616099"/>
      <w:r w:rsidRPr="00740C80">
        <w:rPr>
          <w:rStyle w:val="CharSectno"/>
        </w:rPr>
        <w:lastRenderedPageBreak/>
        <w:t>287P</w:t>
      </w:r>
      <w:r w:rsidR="005B2D78" w:rsidRPr="00740C80">
        <w:t xml:space="preserve">  Obligation to notify Electoral Commissioner of changes to </w:t>
      </w:r>
      <w:r w:rsidR="00EA0057" w:rsidRPr="00740C80">
        <w:t xml:space="preserve">information on </w:t>
      </w:r>
      <w:r w:rsidR="003368EE" w:rsidRPr="00740C80">
        <w:t>Transparency Register</w:t>
      </w:r>
      <w:bookmarkEnd w:id="28"/>
    </w:p>
    <w:p w:rsidR="003368EE" w:rsidRPr="00740C80" w:rsidRDefault="003368EE" w:rsidP="00740C80">
      <w:pPr>
        <w:pStyle w:val="subsection"/>
      </w:pPr>
      <w:r w:rsidRPr="00740C80">
        <w:tab/>
        <w:t>(1)</w:t>
      </w:r>
      <w:r w:rsidRPr="00740C80">
        <w:tab/>
        <w:t>A person or entity (except a political entity) whose name is on the Transparency Register must notify the Electoral Commissioner, in an approved form, if information on the Transparency Register relating to the person or entity ceases to be correct or complete.</w:t>
      </w:r>
    </w:p>
    <w:p w:rsidR="003368EE" w:rsidRPr="00740C80" w:rsidRDefault="003368EE" w:rsidP="00740C80">
      <w:pPr>
        <w:pStyle w:val="notetext"/>
      </w:pPr>
      <w:r w:rsidRPr="00740C80">
        <w:t>Note:</w:t>
      </w:r>
      <w:r w:rsidRPr="00740C80">
        <w:tab/>
        <w:t>For who is responsible for notifying the Electoral Commissioner in relation to certain entities that are not legal persons, see section</w:t>
      </w:r>
      <w:r w:rsidR="00740C80" w:rsidRPr="00740C80">
        <w:t> </w:t>
      </w:r>
      <w:r w:rsidRPr="00740C80">
        <w:t>287C.</w:t>
      </w:r>
    </w:p>
    <w:p w:rsidR="00562C2A" w:rsidRPr="00740C80" w:rsidRDefault="00562C2A" w:rsidP="00740C80">
      <w:pPr>
        <w:pStyle w:val="subsection"/>
      </w:pPr>
      <w:r w:rsidRPr="00740C80">
        <w:tab/>
        <w:t>(2)</w:t>
      </w:r>
      <w:r w:rsidRPr="00740C80">
        <w:tab/>
        <w:t xml:space="preserve">The </w:t>
      </w:r>
      <w:r w:rsidR="00986767" w:rsidRPr="00740C80">
        <w:t xml:space="preserve">person or </w:t>
      </w:r>
      <w:r w:rsidRPr="00740C80">
        <w:t xml:space="preserve">entity must notify the Electoral Commissioner under </w:t>
      </w:r>
      <w:r w:rsidR="00740C80" w:rsidRPr="00740C80">
        <w:t>subsection (</w:t>
      </w:r>
      <w:r w:rsidRPr="00740C80">
        <w:t xml:space="preserve">1) within </w:t>
      </w:r>
      <w:r w:rsidR="003368EE" w:rsidRPr="00740C80">
        <w:t>90 days</w:t>
      </w:r>
      <w:r w:rsidRPr="00740C80">
        <w:t xml:space="preserve"> of the information ceasing to be correct or complete</w:t>
      </w:r>
      <w:r w:rsidR="00F4082D" w:rsidRPr="00740C80">
        <w:t>.</w:t>
      </w:r>
    </w:p>
    <w:p w:rsidR="00562C2A" w:rsidRPr="00740C80" w:rsidRDefault="00562C2A" w:rsidP="00740C80">
      <w:pPr>
        <w:pStyle w:val="Penalty"/>
      </w:pPr>
      <w:r w:rsidRPr="00740C80">
        <w:t>Civil penalty:</w:t>
      </w:r>
      <w:r w:rsidRPr="00740C80">
        <w:tab/>
        <w:t>60 penalty units</w:t>
      </w:r>
      <w:r w:rsidR="00F4082D" w:rsidRPr="00740C80">
        <w:t>.</w:t>
      </w:r>
    </w:p>
    <w:p w:rsidR="003368EE" w:rsidRPr="00740C80" w:rsidRDefault="003368EE" w:rsidP="00740C80">
      <w:pPr>
        <w:pStyle w:val="subsection"/>
      </w:pPr>
      <w:r w:rsidRPr="00740C80">
        <w:tab/>
        <w:t>(3)</w:t>
      </w:r>
      <w:r w:rsidRPr="00740C80">
        <w:tab/>
        <w:t>Subsection</w:t>
      </w:r>
      <w:r w:rsidR="00740C80" w:rsidRPr="00740C80">
        <w:t> </w:t>
      </w:r>
      <w:r w:rsidRPr="00740C80">
        <w:t xml:space="preserve">93(2) of the Regulatory Powers Act does not apply in relation to a contravention of </w:t>
      </w:r>
      <w:r w:rsidR="00740C80" w:rsidRPr="00740C80">
        <w:t>subsection (</w:t>
      </w:r>
      <w:r w:rsidRPr="00740C80">
        <w:t>2) of this section.</w:t>
      </w:r>
    </w:p>
    <w:p w:rsidR="007810CF" w:rsidRPr="00740C80" w:rsidRDefault="00F4082D" w:rsidP="00740C80">
      <w:pPr>
        <w:pStyle w:val="ActHead5"/>
      </w:pPr>
      <w:bookmarkStart w:id="29" w:name="_Toc531616100"/>
      <w:r w:rsidRPr="00740C80">
        <w:rPr>
          <w:rStyle w:val="CharSectno"/>
        </w:rPr>
        <w:t>287Q</w:t>
      </w:r>
      <w:r w:rsidR="007810CF" w:rsidRPr="00740C80">
        <w:t xml:space="preserve">  </w:t>
      </w:r>
      <w:r w:rsidR="003368EE" w:rsidRPr="00740C80">
        <w:t>Transparency Register</w:t>
      </w:r>
      <w:r w:rsidR="007810CF" w:rsidRPr="00740C80">
        <w:t xml:space="preserve"> to be made public</w:t>
      </w:r>
      <w:r w:rsidR="007256A7" w:rsidRPr="00740C80">
        <w:t xml:space="preserve"> etc</w:t>
      </w:r>
      <w:r w:rsidRPr="00740C80">
        <w:t>.</w:t>
      </w:r>
      <w:bookmarkEnd w:id="29"/>
    </w:p>
    <w:p w:rsidR="007810CF" w:rsidRPr="00740C80" w:rsidRDefault="007810CF" w:rsidP="00740C80">
      <w:pPr>
        <w:pStyle w:val="subsection"/>
      </w:pPr>
      <w:r w:rsidRPr="00740C80">
        <w:tab/>
        <w:t>(1)</w:t>
      </w:r>
      <w:r w:rsidRPr="00740C80">
        <w:tab/>
        <w:t xml:space="preserve">The </w:t>
      </w:r>
      <w:r w:rsidR="00F65879" w:rsidRPr="00740C80">
        <w:t>Transparency Register</w:t>
      </w:r>
      <w:r w:rsidRPr="00740C80">
        <w:t xml:space="preserve"> </w:t>
      </w:r>
      <w:r w:rsidR="00F04CD5" w:rsidRPr="00740C80">
        <w:t xml:space="preserve">may </w:t>
      </w:r>
      <w:r w:rsidRPr="00740C80">
        <w:t>be maintained by electronic means</w:t>
      </w:r>
      <w:r w:rsidR="00F4082D" w:rsidRPr="00740C80">
        <w:t>.</w:t>
      </w:r>
    </w:p>
    <w:p w:rsidR="007810CF" w:rsidRPr="00740C80" w:rsidRDefault="007810CF" w:rsidP="00740C80">
      <w:pPr>
        <w:pStyle w:val="subsection"/>
      </w:pPr>
      <w:r w:rsidRPr="00740C80">
        <w:tab/>
        <w:t>(2)</w:t>
      </w:r>
      <w:r w:rsidRPr="00740C80">
        <w:tab/>
      </w:r>
      <w:r w:rsidR="00F65879" w:rsidRPr="00740C80">
        <w:t>The Transparency</w:t>
      </w:r>
      <w:r w:rsidR="00F65879" w:rsidRPr="00740C80">
        <w:rPr>
          <w:color w:val="000000"/>
          <w:szCs w:val="22"/>
        </w:rPr>
        <w:t xml:space="preserve"> Register</w:t>
      </w:r>
      <w:r w:rsidRPr="00740C80">
        <w:t xml:space="preserve"> </w:t>
      </w:r>
      <w:r w:rsidR="007256A7" w:rsidRPr="00740C80">
        <w:t>is</w:t>
      </w:r>
      <w:r w:rsidRPr="00740C80">
        <w:t xml:space="preserve"> to be made available </w:t>
      </w:r>
      <w:r w:rsidR="007256A7" w:rsidRPr="00740C80">
        <w:t>to the</w:t>
      </w:r>
      <w:r w:rsidRPr="00740C80">
        <w:t xml:space="preserve"> public</w:t>
      </w:r>
      <w:r w:rsidR="00F4082D" w:rsidRPr="00740C80">
        <w:t>.</w:t>
      </w:r>
    </w:p>
    <w:p w:rsidR="00CF0B00" w:rsidRPr="00740C80" w:rsidRDefault="00F4082D" w:rsidP="00740C80">
      <w:pPr>
        <w:pStyle w:val="ActHead5"/>
      </w:pPr>
      <w:bookmarkStart w:id="30" w:name="_Toc531616101"/>
      <w:r w:rsidRPr="00740C80">
        <w:rPr>
          <w:rStyle w:val="CharSectno"/>
        </w:rPr>
        <w:t>287R</w:t>
      </w:r>
      <w:r w:rsidR="00CF0B00" w:rsidRPr="00740C80">
        <w:t xml:space="preserve">  </w:t>
      </w:r>
      <w:r w:rsidR="00CA48B5" w:rsidRPr="00740C80">
        <w:t xml:space="preserve">Entry in </w:t>
      </w:r>
      <w:r w:rsidR="00F65879" w:rsidRPr="00740C80">
        <w:t>Transparency Register</w:t>
      </w:r>
      <w:r w:rsidR="00CA48B5" w:rsidRPr="00740C80">
        <w:t xml:space="preserve"> prima facie e</w:t>
      </w:r>
      <w:r w:rsidR="00CF0B00" w:rsidRPr="00740C80">
        <w:t xml:space="preserve">vidence </w:t>
      </w:r>
      <w:r w:rsidR="00CA48B5" w:rsidRPr="00740C80">
        <w:t>of information</w:t>
      </w:r>
      <w:bookmarkEnd w:id="30"/>
    </w:p>
    <w:p w:rsidR="00CF0B00" w:rsidRPr="00740C80" w:rsidRDefault="00CF0B00" w:rsidP="00740C80">
      <w:pPr>
        <w:pStyle w:val="subsection"/>
      </w:pPr>
      <w:r w:rsidRPr="00740C80">
        <w:tab/>
      </w:r>
      <w:r w:rsidRPr="00740C80">
        <w:tab/>
        <w:t xml:space="preserve">An entry in the </w:t>
      </w:r>
      <w:r w:rsidR="00F65879" w:rsidRPr="00740C80">
        <w:t>Transparency Register</w:t>
      </w:r>
      <w:r w:rsidRPr="00740C80">
        <w:t xml:space="preserve"> is prima fac</w:t>
      </w:r>
      <w:r w:rsidR="00827795" w:rsidRPr="00740C80">
        <w:t>i</w:t>
      </w:r>
      <w:r w:rsidRPr="00740C80">
        <w:t>e evidence of the information contained in the entry</w:t>
      </w:r>
      <w:r w:rsidR="00F4082D" w:rsidRPr="00740C80">
        <w:t>.</w:t>
      </w:r>
    </w:p>
    <w:p w:rsidR="00F65879" w:rsidRPr="00740C80" w:rsidRDefault="00F65879" w:rsidP="00740C80">
      <w:pPr>
        <w:pStyle w:val="ActHead4"/>
      </w:pPr>
      <w:bookmarkStart w:id="31" w:name="_Toc531616102"/>
      <w:r w:rsidRPr="00740C80">
        <w:rPr>
          <w:rStyle w:val="CharSubdNo"/>
        </w:rPr>
        <w:t>Subdivision D</w:t>
      </w:r>
      <w:r w:rsidRPr="00740C80">
        <w:t>—</w:t>
      </w:r>
      <w:r w:rsidRPr="00740C80">
        <w:rPr>
          <w:rStyle w:val="CharSubdText"/>
        </w:rPr>
        <w:t>Anti</w:t>
      </w:r>
      <w:r w:rsidR="00EE3748">
        <w:rPr>
          <w:rStyle w:val="CharSubdText"/>
        </w:rPr>
        <w:noBreakHyphen/>
      </w:r>
      <w:r w:rsidRPr="00740C80">
        <w:rPr>
          <w:rStyle w:val="CharSubdText"/>
        </w:rPr>
        <w:t>avoidance</w:t>
      </w:r>
      <w:bookmarkEnd w:id="31"/>
    </w:p>
    <w:p w:rsidR="00F65879" w:rsidRPr="00740C80" w:rsidRDefault="00F65879" w:rsidP="00740C80">
      <w:pPr>
        <w:pStyle w:val="ActHead5"/>
      </w:pPr>
      <w:bookmarkStart w:id="32" w:name="_Toc531616103"/>
      <w:r w:rsidRPr="00740C80">
        <w:rPr>
          <w:rStyle w:val="CharSectno"/>
        </w:rPr>
        <w:t>287S</w:t>
      </w:r>
      <w:r w:rsidRPr="00740C80">
        <w:t xml:space="preserve">  Anti</w:t>
      </w:r>
      <w:r w:rsidR="00EE3748">
        <w:noBreakHyphen/>
      </w:r>
      <w:r w:rsidRPr="00740C80">
        <w:t>avoidance</w:t>
      </w:r>
      <w:bookmarkEnd w:id="32"/>
    </w:p>
    <w:p w:rsidR="00F65879" w:rsidRPr="00740C80" w:rsidRDefault="00F65879" w:rsidP="00740C80">
      <w:pPr>
        <w:pStyle w:val="subsection"/>
      </w:pPr>
      <w:r w:rsidRPr="00740C80">
        <w:tab/>
        <w:t>(1)</w:t>
      </w:r>
      <w:r w:rsidRPr="00740C80">
        <w:tab/>
        <w:t xml:space="preserve">The Electoral Commissioner may give a person or entity (the </w:t>
      </w:r>
      <w:r w:rsidRPr="00740C80">
        <w:rPr>
          <w:b/>
          <w:i/>
        </w:rPr>
        <w:t>relevant person</w:t>
      </w:r>
      <w:r w:rsidRPr="00740C80">
        <w:t>) a written notice if:</w:t>
      </w:r>
    </w:p>
    <w:p w:rsidR="00F65879" w:rsidRPr="00740C80" w:rsidRDefault="00F65879" w:rsidP="00740C80">
      <w:pPr>
        <w:pStyle w:val="paragraph"/>
      </w:pPr>
      <w:r w:rsidRPr="00740C80">
        <w:tab/>
        <w:t>(a)</w:t>
      </w:r>
      <w:r w:rsidRPr="00740C80">
        <w:tab/>
        <w:t>one or more persons or entities (whether or not including the relevant person) enter into, begin to carry out or carry out a scheme; and</w:t>
      </w:r>
    </w:p>
    <w:p w:rsidR="00F65879" w:rsidRPr="00740C80" w:rsidRDefault="00F65879" w:rsidP="00740C80">
      <w:pPr>
        <w:pStyle w:val="paragraph"/>
      </w:pPr>
      <w:r w:rsidRPr="00740C80">
        <w:lastRenderedPageBreak/>
        <w:tab/>
        <w:t>(b)</w:t>
      </w:r>
      <w:r w:rsidRPr="00740C80">
        <w:tab/>
        <w:t>there are reasonable grounds to conclude that the person or entity, or any of the persons or entities, who entered into, began to carry out or carried out the scheme or any part of the scheme did so for the sole or dominant purpose of avoiding the requirement to register the relevant person under section</w:t>
      </w:r>
      <w:r w:rsidR="00740C80" w:rsidRPr="00740C80">
        <w:t> </w:t>
      </w:r>
      <w:r w:rsidRPr="00740C80">
        <w:t>287F or 287H (requirement to register as a political campaigner or associated entity) for a financial year; and</w:t>
      </w:r>
    </w:p>
    <w:p w:rsidR="00F65879" w:rsidRPr="00740C80" w:rsidRDefault="00F65879" w:rsidP="00740C80">
      <w:pPr>
        <w:pStyle w:val="paragraph"/>
      </w:pPr>
      <w:r w:rsidRPr="00740C80">
        <w:tab/>
        <w:t>(c)</w:t>
      </w:r>
      <w:r w:rsidRPr="00740C80">
        <w:tab/>
        <w:t>as a result of the scheme or part of the scheme:</w:t>
      </w:r>
    </w:p>
    <w:p w:rsidR="00F65879" w:rsidRPr="00740C80" w:rsidRDefault="00F65879" w:rsidP="00740C80">
      <w:pPr>
        <w:pStyle w:val="paragraphsub"/>
      </w:pPr>
      <w:r w:rsidRPr="00740C80">
        <w:tab/>
        <w:t>(i)</w:t>
      </w:r>
      <w:r w:rsidRPr="00740C80">
        <w:tab/>
        <w:t>the amount of electoral expenditure incurred by or with the authority of the relevant person during the financial year is reduced below the amount specified in paragraph</w:t>
      </w:r>
      <w:r w:rsidR="00740C80" w:rsidRPr="00740C80">
        <w:t> </w:t>
      </w:r>
      <w:r w:rsidRPr="00740C80">
        <w:t>287F(1)(a) or subparagraph</w:t>
      </w:r>
      <w:r w:rsidR="00740C80" w:rsidRPr="00740C80">
        <w:t> </w:t>
      </w:r>
      <w:r w:rsidRPr="00740C80">
        <w:t>287F(1)(b)(i); or</w:t>
      </w:r>
    </w:p>
    <w:p w:rsidR="00F65879" w:rsidRPr="00740C80" w:rsidRDefault="00F65879" w:rsidP="00740C80">
      <w:pPr>
        <w:pStyle w:val="paragraphsub"/>
      </w:pPr>
      <w:r w:rsidRPr="00740C80">
        <w:tab/>
        <w:t>(ii)</w:t>
      </w:r>
      <w:r w:rsidRPr="00740C80">
        <w:tab/>
        <w:t>the amount of revenue of the relevant person during the previous financial year is increased; or</w:t>
      </w:r>
    </w:p>
    <w:p w:rsidR="00F65879" w:rsidRPr="00740C80" w:rsidRDefault="00F65879" w:rsidP="00740C80">
      <w:pPr>
        <w:pStyle w:val="paragraphsub"/>
      </w:pPr>
      <w:r w:rsidRPr="00740C80">
        <w:tab/>
        <w:t>(iii)</w:t>
      </w:r>
      <w:r w:rsidRPr="00740C80">
        <w:tab/>
        <w:t>the amount of electoral expenditure incurred by or with the authority of the relevant person during the previous financial year is reduced; or</w:t>
      </w:r>
    </w:p>
    <w:p w:rsidR="00F65879" w:rsidRPr="00740C80" w:rsidRDefault="00F65879" w:rsidP="00740C80">
      <w:pPr>
        <w:pStyle w:val="paragraphsub"/>
      </w:pPr>
      <w:r w:rsidRPr="00740C80">
        <w:tab/>
        <w:t>(iv)</w:t>
      </w:r>
      <w:r w:rsidRPr="00740C80">
        <w:tab/>
        <w:t>the relevant person is controlled by another person or entity that is not a registered political party but the other person or entity is controlled by, or controls, a registered political party; or</w:t>
      </w:r>
    </w:p>
    <w:p w:rsidR="00F65879" w:rsidRPr="00740C80" w:rsidRDefault="00F65879" w:rsidP="00740C80">
      <w:pPr>
        <w:pStyle w:val="paragraphsub"/>
      </w:pPr>
      <w:r w:rsidRPr="00740C80">
        <w:tab/>
        <w:t>(v)</w:t>
      </w:r>
      <w:r w:rsidRPr="00740C80">
        <w:tab/>
        <w:t>the relevant person operates wholly, or to a significant extent, for the benefit of another person or entity that is not a registered political party but the other person or entity is controlled by, or controls, a registered political party; and</w:t>
      </w:r>
    </w:p>
    <w:p w:rsidR="00F65879" w:rsidRPr="00740C80" w:rsidRDefault="00F65879" w:rsidP="00740C80">
      <w:pPr>
        <w:pStyle w:val="paragraph"/>
      </w:pPr>
      <w:r w:rsidRPr="00740C80">
        <w:tab/>
        <w:t>(d)</w:t>
      </w:r>
      <w:r w:rsidRPr="00740C80">
        <w:tab/>
        <w:t>as a result of the scheme or part, the relevant person is not required to be registered under section</w:t>
      </w:r>
      <w:r w:rsidR="00740C80" w:rsidRPr="00740C80">
        <w:t> </w:t>
      </w:r>
      <w:r w:rsidRPr="00740C80">
        <w:t>287F or 287H for the financial year.</w:t>
      </w:r>
    </w:p>
    <w:p w:rsidR="00F65879" w:rsidRPr="00740C80" w:rsidRDefault="00F65879" w:rsidP="00740C80">
      <w:pPr>
        <w:pStyle w:val="notetext"/>
      </w:pPr>
      <w:r w:rsidRPr="00740C80">
        <w:t>Note 1:</w:t>
      </w:r>
      <w:r w:rsidRPr="00740C80">
        <w:tab/>
        <w:t>A decision to give a notice is a reviewable decision (see section</w:t>
      </w:r>
      <w:r w:rsidR="00740C80" w:rsidRPr="00740C80">
        <w:t> </w:t>
      </w:r>
      <w:r w:rsidRPr="00740C80">
        <w:t>120).</w:t>
      </w:r>
    </w:p>
    <w:p w:rsidR="00F65879" w:rsidRPr="00740C80" w:rsidRDefault="00F65879" w:rsidP="00740C80">
      <w:pPr>
        <w:pStyle w:val="notetext"/>
      </w:pPr>
      <w:r w:rsidRPr="00740C80">
        <w:t>Note 2:</w:t>
      </w:r>
      <w:r w:rsidRPr="00740C80">
        <w:tab/>
        <w:t xml:space="preserve">For the definition of </w:t>
      </w:r>
      <w:r w:rsidRPr="00740C80">
        <w:rPr>
          <w:b/>
          <w:i/>
        </w:rPr>
        <w:t>scheme</w:t>
      </w:r>
      <w:r w:rsidRPr="00740C80">
        <w:t>, see subsection</w:t>
      </w:r>
      <w:r w:rsidR="00740C80" w:rsidRPr="00740C80">
        <w:t> </w:t>
      </w:r>
      <w:r w:rsidRPr="00740C80">
        <w:t>287(1).</w:t>
      </w:r>
    </w:p>
    <w:p w:rsidR="00F65879" w:rsidRPr="00740C80" w:rsidRDefault="00F65879" w:rsidP="00740C80">
      <w:pPr>
        <w:pStyle w:val="subsection"/>
      </w:pPr>
      <w:r w:rsidRPr="00740C80">
        <w:tab/>
        <w:t>(2)</w:t>
      </w:r>
      <w:r w:rsidRPr="00740C80">
        <w:tab/>
        <w:t>The notice must specify that, for the purposes of this Act, the relevant person is taken, from the day specified in the notice, to be required to be registered for the financial year as a political campaigner or associated entity (as the case requires), and the notice has effect accordingly.</w:t>
      </w:r>
    </w:p>
    <w:p w:rsidR="00F65879" w:rsidRPr="00740C80" w:rsidRDefault="00F65879" w:rsidP="00740C80">
      <w:pPr>
        <w:pStyle w:val="subsection"/>
      </w:pPr>
      <w:r w:rsidRPr="00740C80">
        <w:lastRenderedPageBreak/>
        <w:tab/>
        <w:t>(3)</w:t>
      </w:r>
      <w:r w:rsidRPr="00740C80">
        <w:tab/>
        <w:t>The day specified in the notice must not be earlier than the day the notice is given to the relevant person.</w:t>
      </w:r>
    </w:p>
    <w:p w:rsidR="00F65879" w:rsidRPr="00740C80" w:rsidRDefault="00F65879" w:rsidP="00740C80">
      <w:pPr>
        <w:pStyle w:val="subsection"/>
      </w:pPr>
      <w:r w:rsidRPr="00740C80">
        <w:tab/>
        <w:t>(4)</w:t>
      </w:r>
      <w:r w:rsidRPr="00740C80">
        <w:tab/>
        <w:t>This section applies whether or not the scheme is entered into, begun to be carried out or carried out:</w:t>
      </w:r>
    </w:p>
    <w:p w:rsidR="00F65879" w:rsidRPr="00740C80" w:rsidRDefault="00F65879" w:rsidP="00740C80">
      <w:pPr>
        <w:pStyle w:val="paragraph"/>
      </w:pPr>
      <w:r w:rsidRPr="00740C80">
        <w:tab/>
        <w:t>(a)</w:t>
      </w:r>
      <w:r w:rsidRPr="00740C80">
        <w:tab/>
        <w:t>in Australia; or</w:t>
      </w:r>
    </w:p>
    <w:p w:rsidR="00F65879" w:rsidRPr="00740C80" w:rsidRDefault="00F65879" w:rsidP="00740C80">
      <w:pPr>
        <w:pStyle w:val="paragraph"/>
      </w:pPr>
      <w:r w:rsidRPr="00740C80">
        <w:tab/>
        <w:t>(b)</w:t>
      </w:r>
      <w:r w:rsidRPr="00740C80">
        <w:tab/>
        <w:t>outside Australia; or</w:t>
      </w:r>
    </w:p>
    <w:p w:rsidR="00F65879" w:rsidRPr="00740C80" w:rsidRDefault="00F65879" w:rsidP="00740C80">
      <w:pPr>
        <w:pStyle w:val="paragraph"/>
      </w:pPr>
      <w:r w:rsidRPr="00740C80">
        <w:tab/>
        <w:t>(c)</w:t>
      </w:r>
      <w:r w:rsidRPr="00740C80">
        <w:tab/>
        <w:t>partly in Australia and partly outside Australia.</w:t>
      </w:r>
    </w:p>
    <w:p w:rsidR="00F65879" w:rsidRPr="00740C80" w:rsidRDefault="00F65879" w:rsidP="00740C80">
      <w:pPr>
        <w:pStyle w:val="ItemHead"/>
      </w:pPr>
      <w:r w:rsidRPr="00740C80">
        <w:t>11A  Section</w:t>
      </w:r>
      <w:r w:rsidR="00740C80" w:rsidRPr="00740C80">
        <w:t> </w:t>
      </w:r>
      <w:r w:rsidRPr="00740C80">
        <w:t>308</w:t>
      </w:r>
    </w:p>
    <w:p w:rsidR="00F65879" w:rsidRPr="00740C80" w:rsidRDefault="00F65879" w:rsidP="00740C80">
      <w:pPr>
        <w:pStyle w:val="Item"/>
      </w:pPr>
      <w:r w:rsidRPr="00740C80">
        <w:t>Repeal the section.</w:t>
      </w:r>
    </w:p>
    <w:p w:rsidR="00F207D3" w:rsidRPr="00740C80" w:rsidRDefault="006C7943" w:rsidP="00740C80">
      <w:pPr>
        <w:pStyle w:val="ItemHead"/>
      </w:pPr>
      <w:r w:rsidRPr="00740C80">
        <w:t>12</w:t>
      </w:r>
      <w:r w:rsidR="00F207D3" w:rsidRPr="00740C80">
        <w:t xml:space="preserve">  Section</w:t>
      </w:r>
      <w:r w:rsidR="00740C80" w:rsidRPr="00740C80">
        <w:t> </w:t>
      </w:r>
      <w:r w:rsidR="00F207D3" w:rsidRPr="00740C80">
        <w:t xml:space="preserve">314AA (definition of </w:t>
      </w:r>
      <w:r w:rsidR="00F207D3" w:rsidRPr="00740C80">
        <w:rPr>
          <w:i/>
        </w:rPr>
        <w:t>amount</w:t>
      </w:r>
      <w:r w:rsidR="00F207D3" w:rsidRPr="00740C80">
        <w:t>)</w:t>
      </w:r>
    </w:p>
    <w:p w:rsidR="00F207D3" w:rsidRPr="00740C80" w:rsidRDefault="00F207D3" w:rsidP="00740C80">
      <w:pPr>
        <w:pStyle w:val="Item"/>
      </w:pPr>
      <w:r w:rsidRPr="00740C80">
        <w:t xml:space="preserve">Omit </w:t>
      </w:r>
      <w:r w:rsidR="00C85768" w:rsidRPr="00740C80">
        <w:t>“</w:t>
      </w:r>
      <w:r w:rsidRPr="00740C80">
        <w:t>, loan or bequest</w:t>
      </w:r>
      <w:r w:rsidR="00C85768" w:rsidRPr="00740C80">
        <w:t>”</w:t>
      </w:r>
      <w:r w:rsidRPr="00740C80">
        <w:t xml:space="preserve">, substitute </w:t>
      </w:r>
      <w:r w:rsidR="00C85768" w:rsidRPr="00740C80">
        <w:t>“</w:t>
      </w:r>
      <w:r w:rsidRPr="00740C80">
        <w:t>or loan</w:t>
      </w:r>
      <w:r w:rsidR="00C85768" w:rsidRPr="00740C80">
        <w:t>”</w:t>
      </w:r>
      <w:r w:rsidRPr="00740C80">
        <w:t>.</w:t>
      </w:r>
    </w:p>
    <w:p w:rsidR="00F65879" w:rsidRPr="00740C80" w:rsidRDefault="00F65879" w:rsidP="00740C80">
      <w:pPr>
        <w:pStyle w:val="ItemHead"/>
      </w:pPr>
      <w:r w:rsidRPr="00740C80">
        <w:t>12A  Paragraphs 321D(4)(a) and (b)</w:t>
      </w:r>
    </w:p>
    <w:p w:rsidR="00F65879" w:rsidRPr="00740C80" w:rsidRDefault="00F65879" w:rsidP="00740C80">
      <w:pPr>
        <w:pStyle w:val="Item"/>
      </w:pPr>
      <w:r w:rsidRPr="00740C80">
        <w:t>Repeal the paragraphs.</w:t>
      </w:r>
    </w:p>
    <w:p w:rsidR="007810CF" w:rsidRPr="00740C80" w:rsidRDefault="007810CF" w:rsidP="00740C80">
      <w:pPr>
        <w:pStyle w:val="ActHead8"/>
      </w:pPr>
      <w:bookmarkStart w:id="33" w:name="_Toc531616104"/>
      <w:r w:rsidRPr="00740C80">
        <w:t>Division</w:t>
      </w:r>
      <w:r w:rsidR="00740C80" w:rsidRPr="00740C80">
        <w:t> </w:t>
      </w:r>
      <w:r w:rsidRPr="00740C80">
        <w:t>2—Application</w:t>
      </w:r>
      <w:r w:rsidR="00991D60" w:rsidRPr="00740C80">
        <w:t xml:space="preserve"> and transitional provisions</w:t>
      </w:r>
      <w:bookmarkEnd w:id="33"/>
    </w:p>
    <w:p w:rsidR="007810CF" w:rsidRPr="00740C80" w:rsidRDefault="006C7943" w:rsidP="00740C80">
      <w:pPr>
        <w:pStyle w:val="ItemHead"/>
      </w:pPr>
      <w:r w:rsidRPr="00740C80">
        <w:t>13</w:t>
      </w:r>
      <w:r w:rsidR="007810CF" w:rsidRPr="00740C80">
        <w:t xml:space="preserve">  Application </w:t>
      </w:r>
      <w:r w:rsidR="00991D60" w:rsidRPr="00740C80">
        <w:t>and transitional provisions</w:t>
      </w:r>
    </w:p>
    <w:p w:rsidR="007810CF" w:rsidRPr="00740C80" w:rsidRDefault="00F65879" w:rsidP="00740C80">
      <w:pPr>
        <w:pStyle w:val="Subitem"/>
      </w:pPr>
      <w:r w:rsidRPr="00740C80">
        <w:t>(1)</w:t>
      </w:r>
      <w:r w:rsidRPr="00740C80">
        <w:tab/>
      </w:r>
      <w:r w:rsidR="007810CF" w:rsidRPr="00740C80">
        <w:t xml:space="preserve">The amendments of </w:t>
      </w:r>
      <w:r w:rsidR="00A32F3C" w:rsidRPr="00740C80">
        <w:t xml:space="preserve">the </w:t>
      </w:r>
      <w:r w:rsidR="00A32F3C" w:rsidRPr="00740C80">
        <w:rPr>
          <w:i/>
        </w:rPr>
        <w:t>Commonwealth Electoral Act 1918</w:t>
      </w:r>
      <w:r w:rsidR="00A32F3C" w:rsidRPr="00740C80">
        <w:t xml:space="preserve"> made by this Part apply </w:t>
      </w:r>
      <w:r w:rsidR="00E741EE" w:rsidRPr="00740C80">
        <w:t xml:space="preserve">(subject to this item) </w:t>
      </w:r>
      <w:r w:rsidR="00A32F3C" w:rsidRPr="00740C80">
        <w:t>on and after the commencement of this item</w:t>
      </w:r>
      <w:r w:rsidR="00F4082D" w:rsidRPr="00740C80">
        <w:t>.</w:t>
      </w:r>
    </w:p>
    <w:p w:rsidR="00F65879" w:rsidRPr="00740C80" w:rsidRDefault="00F65879" w:rsidP="00740C80">
      <w:pPr>
        <w:pStyle w:val="notemargin"/>
      </w:pPr>
      <w:r w:rsidRPr="00740C80">
        <w:t>Note:</w:t>
      </w:r>
      <w:r w:rsidRPr="00740C80">
        <w:tab/>
        <w:t xml:space="preserve">The effect of </w:t>
      </w:r>
      <w:r w:rsidR="00740C80" w:rsidRPr="00740C80">
        <w:t>subitem (</w:t>
      </w:r>
      <w:r w:rsidRPr="00740C80">
        <w:t>1) is that a person or entity may be required to be registered as a political campaigner or associated entity before the end of 90 days after the commencement of this item (see subsections</w:t>
      </w:r>
      <w:r w:rsidR="00740C80" w:rsidRPr="00740C80">
        <w:t> </w:t>
      </w:r>
      <w:r w:rsidRPr="00740C80">
        <w:t xml:space="preserve">287F(2) and 287H(2) of the </w:t>
      </w:r>
      <w:r w:rsidRPr="00740C80">
        <w:rPr>
          <w:i/>
        </w:rPr>
        <w:t>Commonwealth Electoral Act 1918</w:t>
      </w:r>
      <w:r w:rsidRPr="00740C80">
        <w:t>).</w:t>
      </w:r>
    </w:p>
    <w:p w:rsidR="00F65879" w:rsidRPr="00740C80" w:rsidRDefault="00F65879" w:rsidP="00740C80">
      <w:pPr>
        <w:pStyle w:val="Subitem"/>
      </w:pPr>
      <w:r w:rsidRPr="00740C80">
        <w:t>(2)</w:t>
      </w:r>
      <w:r w:rsidRPr="00740C80">
        <w:tab/>
        <w:t>For the purposes of determining whether a person or entity:</w:t>
      </w:r>
    </w:p>
    <w:p w:rsidR="00F65879" w:rsidRPr="00740C80" w:rsidRDefault="00F65879" w:rsidP="00740C80">
      <w:pPr>
        <w:pStyle w:val="paragraph"/>
      </w:pPr>
      <w:r w:rsidRPr="00740C80">
        <w:tab/>
        <w:t>(a)</w:t>
      </w:r>
      <w:r w:rsidRPr="00740C80">
        <w:tab/>
        <w:t>is required to be registered under section</w:t>
      </w:r>
      <w:r w:rsidR="00740C80" w:rsidRPr="00740C80">
        <w:t> </w:t>
      </w:r>
      <w:r w:rsidRPr="00740C80">
        <w:t xml:space="preserve">287F of the </w:t>
      </w:r>
      <w:r w:rsidRPr="00740C80">
        <w:rPr>
          <w:i/>
        </w:rPr>
        <w:t>Commonwealth Electoral Act 1918</w:t>
      </w:r>
      <w:r w:rsidRPr="00740C80">
        <w:t>, as inserted by this Part; or</w:t>
      </w:r>
    </w:p>
    <w:p w:rsidR="00F65879" w:rsidRPr="00740C80" w:rsidRDefault="00F65879" w:rsidP="00740C80">
      <w:pPr>
        <w:pStyle w:val="paragraph"/>
      </w:pPr>
      <w:r w:rsidRPr="00740C80">
        <w:tab/>
        <w:t>(b)</w:t>
      </w:r>
      <w:r w:rsidRPr="00740C80">
        <w:tab/>
        <w:t>is a third party (within the meaning of subsection</w:t>
      </w:r>
      <w:r w:rsidR="00740C80" w:rsidRPr="00740C80">
        <w:t> </w:t>
      </w:r>
      <w:r w:rsidRPr="00740C80">
        <w:t>287(1) of that Act);</w:t>
      </w:r>
    </w:p>
    <w:p w:rsidR="00F65879" w:rsidRPr="00740C80" w:rsidRDefault="00F65879" w:rsidP="00740C80">
      <w:pPr>
        <w:pStyle w:val="Item"/>
      </w:pPr>
      <w:r w:rsidRPr="00740C80">
        <w:lastRenderedPageBreak/>
        <w:t>a reference in section</w:t>
      </w:r>
      <w:r w:rsidR="00740C80" w:rsidRPr="00740C80">
        <w:t> </w:t>
      </w:r>
      <w:r w:rsidRPr="00740C80">
        <w:t xml:space="preserve">287F, or in the definition of </w:t>
      </w:r>
      <w:r w:rsidRPr="00740C80">
        <w:rPr>
          <w:b/>
          <w:i/>
        </w:rPr>
        <w:t>third party</w:t>
      </w:r>
      <w:r w:rsidRPr="00740C80">
        <w:t xml:space="preserve"> in subsection</w:t>
      </w:r>
      <w:r w:rsidR="00740C80" w:rsidRPr="00740C80">
        <w:t> </w:t>
      </w:r>
      <w:r w:rsidRPr="00740C80">
        <w:t>287(1), of that Act to electoral expenditure incurred by or with the authority of a person or entity is, in relation to the period beginning on 1</w:t>
      </w:r>
      <w:r w:rsidR="00740C80" w:rsidRPr="00740C80">
        <w:t> </w:t>
      </w:r>
      <w:r w:rsidRPr="00740C80">
        <w:t>July 2015 and ending immediately before the commencement of this item, taken to be a reference to:</w:t>
      </w:r>
    </w:p>
    <w:p w:rsidR="00F65879" w:rsidRPr="00740C80" w:rsidRDefault="00F65879" w:rsidP="00740C80">
      <w:pPr>
        <w:pStyle w:val="paragraph"/>
      </w:pPr>
      <w:r w:rsidRPr="00740C80">
        <w:tab/>
        <w:t>(c)</w:t>
      </w:r>
      <w:r w:rsidRPr="00740C80">
        <w:tab/>
        <w:t>for section</w:t>
      </w:r>
      <w:r w:rsidR="00740C80" w:rsidRPr="00740C80">
        <w:t> </w:t>
      </w:r>
      <w:r w:rsidRPr="00740C80">
        <w:t>287F—expenditure disclosed by the person or entity in accordance with section</w:t>
      </w:r>
      <w:r w:rsidR="00740C80" w:rsidRPr="00740C80">
        <w:t> </w:t>
      </w:r>
      <w:r w:rsidRPr="00740C80">
        <w:t>314AEB of that Act for the financial years beginning on 1</w:t>
      </w:r>
      <w:r w:rsidR="00740C80" w:rsidRPr="00740C80">
        <w:t> </w:t>
      </w:r>
      <w:r w:rsidRPr="00740C80">
        <w:t>July 2015 and ending on 30</w:t>
      </w:r>
      <w:r w:rsidR="00740C80" w:rsidRPr="00740C80">
        <w:t> </w:t>
      </w:r>
      <w:r w:rsidRPr="00740C80">
        <w:t>June 2018; and</w:t>
      </w:r>
    </w:p>
    <w:p w:rsidR="00F65879" w:rsidRPr="00740C80" w:rsidRDefault="00F65879" w:rsidP="00740C80">
      <w:pPr>
        <w:pStyle w:val="paragraph"/>
      </w:pPr>
      <w:r w:rsidRPr="00740C80">
        <w:tab/>
        <w:t>(d)</w:t>
      </w:r>
      <w:r w:rsidRPr="00740C80">
        <w:tab/>
        <w:t>in any case—expenditure covered by section</w:t>
      </w:r>
      <w:r w:rsidR="00740C80" w:rsidRPr="00740C80">
        <w:t> </w:t>
      </w:r>
      <w:r w:rsidRPr="00740C80">
        <w:t>314AEB of that Act incurred or authorised by the person or entity during the period beginning on 1</w:t>
      </w:r>
      <w:r w:rsidR="00740C80" w:rsidRPr="00740C80">
        <w:t> </w:t>
      </w:r>
      <w:r w:rsidRPr="00740C80">
        <w:t>July 2018 and ending immediately before that commencement.</w:t>
      </w:r>
    </w:p>
    <w:p w:rsidR="00F65879" w:rsidRPr="00740C80" w:rsidRDefault="00F65879" w:rsidP="00740C80">
      <w:pPr>
        <w:pStyle w:val="SubitemHead"/>
      </w:pPr>
      <w:r w:rsidRPr="00740C80">
        <w:t>Transitional registration of associated entities</w:t>
      </w:r>
    </w:p>
    <w:p w:rsidR="00F65879" w:rsidRPr="00740C80" w:rsidRDefault="00F65879" w:rsidP="00740C80">
      <w:pPr>
        <w:pStyle w:val="Subitem"/>
      </w:pPr>
      <w:r w:rsidRPr="00740C80">
        <w:t>(3)</w:t>
      </w:r>
      <w:r w:rsidRPr="00740C80">
        <w:tab/>
        <w:t xml:space="preserve">For the purposes of the </w:t>
      </w:r>
      <w:r w:rsidRPr="00740C80">
        <w:rPr>
          <w:i/>
        </w:rPr>
        <w:t>Commonwealth Electoral Act 1918</w:t>
      </w:r>
      <w:r w:rsidRPr="00740C80">
        <w:t>, an entity in relation to which a return is provided under section</w:t>
      </w:r>
      <w:r w:rsidR="00740C80" w:rsidRPr="00740C80">
        <w:t> </w:t>
      </w:r>
      <w:r w:rsidRPr="00740C80">
        <w:t>314AEA (annual returns by associated entities) of that Act for the 2017</w:t>
      </w:r>
      <w:r w:rsidR="00EE3748">
        <w:noBreakHyphen/>
      </w:r>
      <w:r w:rsidRPr="00740C80">
        <w:t>2018 financial year is taken, on and after the commencement of this item, to be registered as an associated entity under section</w:t>
      </w:r>
      <w:r w:rsidR="00740C80" w:rsidRPr="00740C80">
        <w:t> </w:t>
      </w:r>
      <w:r w:rsidRPr="00740C80">
        <w:t>287L of that Act for the 2018</w:t>
      </w:r>
      <w:r w:rsidR="00EE3748">
        <w:noBreakHyphen/>
      </w:r>
      <w:r w:rsidRPr="00740C80">
        <w:t>2019 financial year (whether the return is provided before or after that commencement).</w:t>
      </w:r>
    </w:p>
    <w:p w:rsidR="00F65879" w:rsidRPr="00740C80" w:rsidRDefault="00F65879" w:rsidP="00740C80">
      <w:pPr>
        <w:pStyle w:val="Subitem"/>
      </w:pPr>
      <w:r w:rsidRPr="00740C80">
        <w:t>(4)</w:t>
      </w:r>
      <w:r w:rsidRPr="00740C80">
        <w:tab/>
        <w:t>However, if the entity is not required to be registered as an associated entity for the 2018</w:t>
      </w:r>
      <w:r w:rsidR="00EE3748">
        <w:noBreakHyphen/>
      </w:r>
      <w:r w:rsidRPr="00740C80">
        <w:t>2019 financial year, the entity must notify the Electoral Commissioner that the entity is not required to be so registered within 90 days of:</w:t>
      </w:r>
    </w:p>
    <w:p w:rsidR="00F65879" w:rsidRPr="00740C80" w:rsidRDefault="00F65879" w:rsidP="00740C80">
      <w:pPr>
        <w:pStyle w:val="paragraph"/>
      </w:pPr>
      <w:r w:rsidRPr="00740C80">
        <w:tab/>
        <w:t>(a)</w:t>
      </w:r>
      <w:r w:rsidRPr="00740C80">
        <w:tab/>
        <w:t>the commencement of this item; or</w:t>
      </w:r>
    </w:p>
    <w:p w:rsidR="00F65879" w:rsidRPr="00740C80" w:rsidRDefault="00F65879" w:rsidP="00740C80">
      <w:pPr>
        <w:pStyle w:val="paragraph"/>
      </w:pPr>
      <w:r w:rsidRPr="00740C80">
        <w:tab/>
        <w:t>(b)</w:t>
      </w:r>
      <w:r w:rsidRPr="00740C80">
        <w:tab/>
        <w:t>if the entity did not provide a return for the 2017</w:t>
      </w:r>
      <w:r w:rsidR="00EE3748">
        <w:noBreakHyphen/>
      </w:r>
      <w:r w:rsidRPr="00740C80">
        <w:t>2018 financial year until after that commencement—the day the entity provided the return.</w:t>
      </w:r>
    </w:p>
    <w:p w:rsidR="00F65879" w:rsidRPr="00740C80" w:rsidRDefault="00F65879" w:rsidP="00740C80">
      <w:pPr>
        <w:pStyle w:val="Subitem"/>
      </w:pPr>
      <w:r w:rsidRPr="00740C80">
        <w:t>(5)</w:t>
      </w:r>
      <w:r w:rsidRPr="00740C80">
        <w:tab/>
        <w:t xml:space="preserve">To avoid doubt, </w:t>
      </w:r>
      <w:r w:rsidR="00740C80" w:rsidRPr="00740C80">
        <w:t>subitems (</w:t>
      </w:r>
      <w:r w:rsidRPr="00740C80">
        <w:t>3) and (4) do not limit the effect of section</w:t>
      </w:r>
      <w:r w:rsidR="00740C80" w:rsidRPr="00740C80">
        <w:t> </w:t>
      </w:r>
      <w:r w:rsidRPr="00740C80">
        <w:t xml:space="preserve">287H or 287P of the </w:t>
      </w:r>
      <w:r w:rsidRPr="00740C80">
        <w:rPr>
          <w:i/>
        </w:rPr>
        <w:t>Commonwealth Electoral Act 1918</w:t>
      </w:r>
      <w:r w:rsidRPr="00740C80">
        <w:t>.</w:t>
      </w:r>
    </w:p>
    <w:p w:rsidR="00F65879" w:rsidRPr="00740C80" w:rsidRDefault="00F65879" w:rsidP="00740C80">
      <w:pPr>
        <w:pStyle w:val="SubitemHead"/>
      </w:pPr>
      <w:r w:rsidRPr="00740C80">
        <w:t>Application of Transparency Register</w:t>
      </w:r>
    </w:p>
    <w:p w:rsidR="00F65879" w:rsidRPr="00740C80" w:rsidRDefault="00F65879" w:rsidP="00740C80">
      <w:pPr>
        <w:pStyle w:val="Subitem"/>
      </w:pPr>
      <w:r w:rsidRPr="00740C80">
        <w:t>(6)</w:t>
      </w:r>
      <w:r w:rsidRPr="00740C80">
        <w:tab/>
        <w:t>Sections</w:t>
      </w:r>
      <w:r w:rsidR="00740C80" w:rsidRPr="00740C80">
        <w:t> </w:t>
      </w:r>
      <w:r w:rsidRPr="00740C80">
        <w:t xml:space="preserve">287N (Transparency Register) and 287Q (Transparency Register to be made public etc.) of the </w:t>
      </w:r>
      <w:r w:rsidRPr="00740C80">
        <w:rPr>
          <w:i/>
        </w:rPr>
        <w:t xml:space="preserve">Commonwealth Electoral Act </w:t>
      </w:r>
      <w:r w:rsidRPr="00740C80">
        <w:rPr>
          <w:i/>
        </w:rPr>
        <w:lastRenderedPageBreak/>
        <w:t>1918</w:t>
      </w:r>
      <w:r w:rsidRPr="00740C80">
        <w:t>, as inserted by this Part, apply as soon as practicable, and no later than 90 days, after the commencement of this item.</w:t>
      </w:r>
    </w:p>
    <w:p w:rsidR="00F65879" w:rsidRPr="00740C80" w:rsidRDefault="00F65879" w:rsidP="00740C80">
      <w:pPr>
        <w:pStyle w:val="Subitem"/>
      </w:pPr>
      <w:r w:rsidRPr="00740C80">
        <w:t>(7)</w:t>
      </w:r>
      <w:r w:rsidRPr="00740C80">
        <w:tab/>
        <w:t>Section</w:t>
      </w:r>
      <w:r w:rsidR="00740C80" w:rsidRPr="00740C80">
        <w:t> </w:t>
      </w:r>
      <w:r w:rsidRPr="00740C80">
        <w:t xml:space="preserve">287P (obligation to notify Electoral Commissioner of changes to information on Transparency Register) of the </w:t>
      </w:r>
      <w:r w:rsidRPr="00740C80">
        <w:rPr>
          <w:i/>
        </w:rPr>
        <w:t>Commonwealth Electoral Act 1918</w:t>
      </w:r>
      <w:r w:rsidRPr="00740C80">
        <w:t>, as inserted by this Part, applies:</w:t>
      </w:r>
    </w:p>
    <w:p w:rsidR="00F65879" w:rsidRPr="00740C80" w:rsidRDefault="00F65879" w:rsidP="00740C80">
      <w:pPr>
        <w:pStyle w:val="paragraph"/>
      </w:pPr>
      <w:r w:rsidRPr="00740C80">
        <w:tab/>
        <w:t>(a)</w:t>
      </w:r>
      <w:r w:rsidRPr="00740C80">
        <w:tab/>
        <w:t>on and after the day the Transparency Register first becomes available to the public under section</w:t>
      </w:r>
      <w:r w:rsidR="00740C80" w:rsidRPr="00740C80">
        <w:t> </w:t>
      </w:r>
      <w:r w:rsidRPr="00740C80">
        <w:t>287Q of that Act; and</w:t>
      </w:r>
    </w:p>
    <w:p w:rsidR="00F65879" w:rsidRPr="00740C80" w:rsidRDefault="00F65879" w:rsidP="00740C80">
      <w:pPr>
        <w:pStyle w:val="paragraph"/>
      </w:pPr>
      <w:r w:rsidRPr="00740C80">
        <w:tab/>
        <w:t>(b)</w:t>
      </w:r>
      <w:r w:rsidRPr="00740C80">
        <w:tab/>
        <w:t>in relation to information that ceased to be correct or complete before that day—as if the reference in subsection</w:t>
      </w:r>
      <w:r w:rsidR="00740C80" w:rsidRPr="00740C80">
        <w:t> </w:t>
      </w:r>
      <w:r w:rsidRPr="00740C80">
        <w:t>287P(2) to the information ceasing to be correct or complete were a reference to that day.</w:t>
      </w:r>
    </w:p>
    <w:p w:rsidR="00A32F3C" w:rsidRPr="00740C80" w:rsidRDefault="00A32F3C" w:rsidP="00740C80">
      <w:pPr>
        <w:pStyle w:val="ActHead7"/>
        <w:pageBreakBefore/>
      </w:pPr>
      <w:bookmarkStart w:id="34" w:name="_Toc531616105"/>
      <w:r w:rsidRPr="00740C80">
        <w:rPr>
          <w:rStyle w:val="CharAmPartNo"/>
        </w:rPr>
        <w:lastRenderedPageBreak/>
        <w:t>Part</w:t>
      </w:r>
      <w:r w:rsidR="00740C80" w:rsidRPr="00740C80">
        <w:rPr>
          <w:rStyle w:val="CharAmPartNo"/>
        </w:rPr>
        <w:t> </w:t>
      </w:r>
      <w:r w:rsidRPr="00740C80">
        <w:rPr>
          <w:rStyle w:val="CharAmPartNo"/>
        </w:rPr>
        <w:t>2</w:t>
      </w:r>
      <w:r w:rsidRPr="00740C80">
        <w:t>—</w:t>
      </w:r>
      <w:r w:rsidRPr="00740C80">
        <w:rPr>
          <w:rStyle w:val="CharAmPartText"/>
        </w:rPr>
        <w:t>Other amendments</w:t>
      </w:r>
      <w:bookmarkEnd w:id="34"/>
    </w:p>
    <w:p w:rsidR="00A32F3C" w:rsidRPr="00740C80" w:rsidRDefault="00A32F3C" w:rsidP="00740C80">
      <w:pPr>
        <w:pStyle w:val="ActHead8"/>
      </w:pPr>
      <w:bookmarkStart w:id="35" w:name="_Toc531616106"/>
      <w:r w:rsidRPr="00740C80">
        <w:t>Division</w:t>
      </w:r>
      <w:r w:rsidR="00740C80" w:rsidRPr="00740C80">
        <w:t> </w:t>
      </w:r>
      <w:r w:rsidRPr="00740C80">
        <w:t>1—Amendments</w:t>
      </w:r>
      <w:bookmarkEnd w:id="35"/>
    </w:p>
    <w:p w:rsidR="00A32F3C" w:rsidRPr="00740C80" w:rsidRDefault="00A32F3C" w:rsidP="00740C80">
      <w:pPr>
        <w:pStyle w:val="ActHead9"/>
        <w:rPr>
          <w:i w:val="0"/>
        </w:rPr>
      </w:pPr>
      <w:bookmarkStart w:id="36" w:name="_Toc531616107"/>
      <w:r w:rsidRPr="00740C80">
        <w:t>Commonwealth Electoral Act 1918</w:t>
      </w:r>
      <w:bookmarkEnd w:id="36"/>
    </w:p>
    <w:p w:rsidR="00250D7C" w:rsidRPr="00740C80" w:rsidRDefault="006C7943" w:rsidP="00740C80">
      <w:pPr>
        <w:pStyle w:val="ItemHead"/>
      </w:pPr>
      <w:r w:rsidRPr="00740C80">
        <w:t>14</w:t>
      </w:r>
      <w:r w:rsidR="00250D7C" w:rsidRPr="00740C80">
        <w:t xml:space="preserve">  Subsection</w:t>
      </w:r>
      <w:r w:rsidR="00740C80" w:rsidRPr="00740C80">
        <w:t> </w:t>
      </w:r>
      <w:r w:rsidR="00250D7C" w:rsidRPr="00740C80">
        <w:t>17A(1)</w:t>
      </w:r>
    </w:p>
    <w:p w:rsidR="00250D7C" w:rsidRPr="00740C80" w:rsidRDefault="00250D7C" w:rsidP="00740C80">
      <w:pPr>
        <w:pStyle w:val="Item"/>
      </w:pPr>
      <w:r w:rsidRPr="00740C80">
        <w:t xml:space="preserve">Omit </w:t>
      </w:r>
      <w:r w:rsidR="00C85768" w:rsidRPr="00740C80">
        <w:t>“</w:t>
      </w:r>
      <w:r w:rsidRPr="00740C80">
        <w:t>an offence that has, or may have been, committed against section</w:t>
      </w:r>
      <w:r w:rsidR="00740C80" w:rsidRPr="00740C80">
        <w:t> </w:t>
      </w:r>
      <w:r w:rsidRPr="00740C80">
        <w:t>315</w:t>
      </w:r>
      <w:r w:rsidR="00C85768" w:rsidRPr="00740C80">
        <w:t>”</w:t>
      </w:r>
      <w:r w:rsidRPr="00740C80">
        <w:t xml:space="preserve">, substitute </w:t>
      </w:r>
      <w:r w:rsidR="00C85768" w:rsidRPr="00740C80">
        <w:t>“</w:t>
      </w:r>
      <w:r w:rsidRPr="00740C80">
        <w:t>a contravention or potential contravention of a civil penalty provision in this Act</w:t>
      </w:r>
      <w:r w:rsidR="00C85768" w:rsidRPr="00740C80">
        <w:t>”</w:t>
      </w:r>
      <w:r w:rsidR="00F4082D" w:rsidRPr="00740C80">
        <w:t>.</w:t>
      </w:r>
    </w:p>
    <w:p w:rsidR="008F124D" w:rsidRPr="00740C80" w:rsidRDefault="006C7943" w:rsidP="00740C80">
      <w:pPr>
        <w:pStyle w:val="ItemHead"/>
      </w:pPr>
      <w:r w:rsidRPr="00740C80">
        <w:t>15</w:t>
      </w:r>
      <w:r w:rsidR="008F124D" w:rsidRPr="00740C80">
        <w:t xml:space="preserve">  Before section</w:t>
      </w:r>
      <w:r w:rsidR="00740C80" w:rsidRPr="00740C80">
        <w:t> </w:t>
      </w:r>
      <w:r w:rsidR="008F124D" w:rsidRPr="00740C80">
        <w:t>287</w:t>
      </w:r>
    </w:p>
    <w:p w:rsidR="008F124D" w:rsidRPr="00740C80" w:rsidRDefault="008F124D" w:rsidP="00740C80">
      <w:pPr>
        <w:pStyle w:val="Item"/>
      </w:pPr>
      <w:r w:rsidRPr="00740C80">
        <w:t>Insert:</w:t>
      </w:r>
    </w:p>
    <w:p w:rsidR="009F5D05" w:rsidRPr="00740C80" w:rsidRDefault="009F5D05" w:rsidP="00740C80">
      <w:pPr>
        <w:pStyle w:val="ActHead5"/>
      </w:pPr>
      <w:bookmarkStart w:id="37" w:name="_Toc531616108"/>
      <w:r w:rsidRPr="00740C80">
        <w:rPr>
          <w:rStyle w:val="CharSectno"/>
        </w:rPr>
        <w:t>286A</w:t>
      </w:r>
      <w:r w:rsidRPr="00740C80">
        <w:t xml:space="preserve">  Simplified outline of this Part</w:t>
      </w:r>
      <w:bookmarkEnd w:id="37"/>
    </w:p>
    <w:p w:rsidR="009F5D05" w:rsidRPr="00740C80" w:rsidRDefault="009F5D05" w:rsidP="00740C80">
      <w:pPr>
        <w:pStyle w:val="SOText"/>
      </w:pPr>
      <w:r w:rsidRPr="00740C80">
        <w:t>This Part deals with the funding of registered political parties, candidates and groups. It also deals with gifts and other financial matters relating to parties, candidates, groups, political campaigners, third parties and associated entities.</w:t>
      </w:r>
    </w:p>
    <w:p w:rsidR="009F5D05" w:rsidRPr="00740C80" w:rsidRDefault="009F5D05" w:rsidP="00740C80">
      <w:pPr>
        <w:pStyle w:val="SOText"/>
      </w:pPr>
      <w:r w:rsidRPr="00740C80">
        <w:t>Registered political parties, candidates and groups must have agents. Political campaigners and associated entities must nominate financial controllers. Many of the obligations in this Part are imposed on those agents and financial controllers.</w:t>
      </w:r>
    </w:p>
    <w:p w:rsidR="009F5D05" w:rsidRPr="00740C80" w:rsidRDefault="009F5D05" w:rsidP="00740C80">
      <w:pPr>
        <w:pStyle w:val="SOText"/>
      </w:pPr>
      <w:r w:rsidRPr="00740C80">
        <w:t>Registered political parties, candidates and groups may be entitled to election funding. The election funding is payable in relation to any candidate who received more than 4% of the total first preference votes cast in the election.</w:t>
      </w:r>
    </w:p>
    <w:p w:rsidR="009F5D05" w:rsidRPr="00740C80" w:rsidRDefault="009F5D05" w:rsidP="00740C80">
      <w:pPr>
        <w:pStyle w:val="SOText"/>
      </w:pPr>
      <w:r w:rsidRPr="00740C80">
        <w:t>Generally, gifts of at least $1,000 to political entities (who are registered political parties, candidates and Senate groups) and political campaigners must not be made by foreign donors (that is, persons who, broadly, do not have a connection to Australia).</w:t>
      </w:r>
    </w:p>
    <w:p w:rsidR="009F5D05" w:rsidRPr="00740C80" w:rsidRDefault="009F5D05" w:rsidP="00740C80">
      <w:pPr>
        <w:pStyle w:val="SOText"/>
      </w:pPr>
      <w:r w:rsidRPr="00740C80">
        <w:t xml:space="preserve">Broadly, gifts to political entities, political campaigners or third parties must not be made by foreign donors for the purpose of </w:t>
      </w:r>
      <w:r w:rsidRPr="00740C80">
        <w:lastRenderedPageBreak/>
        <w:t>incurring electoral expenditure or creating or communicating electoral matter.</w:t>
      </w:r>
    </w:p>
    <w:p w:rsidR="009F5D05" w:rsidRPr="00740C80" w:rsidRDefault="009F5D05" w:rsidP="00740C80">
      <w:pPr>
        <w:pStyle w:val="SOText"/>
      </w:pPr>
      <w:r w:rsidRPr="00740C80">
        <w:t>There are obligations to disclose certain gifts made to:</w:t>
      </w:r>
    </w:p>
    <w:p w:rsidR="009F5D05" w:rsidRPr="00740C80" w:rsidRDefault="009F5D05" w:rsidP="00740C80">
      <w:pPr>
        <w:pStyle w:val="SOPara"/>
      </w:pPr>
      <w:r w:rsidRPr="00740C80">
        <w:tab/>
        <w:t>(a)</w:t>
      </w:r>
      <w:r w:rsidRPr="00740C80">
        <w:tab/>
        <w:t>candidates and members of groups; and</w:t>
      </w:r>
    </w:p>
    <w:p w:rsidR="009F5D05" w:rsidRPr="00740C80" w:rsidRDefault="009F5D05" w:rsidP="00740C80">
      <w:pPr>
        <w:pStyle w:val="SOPara"/>
      </w:pPr>
      <w:r w:rsidRPr="00740C80">
        <w:tab/>
        <w:t>(b)</w:t>
      </w:r>
      <w:r w:rsidRPr="00740C80">
        <w:tab/>
        <w:t>registered political parties, State branches and political campaigners.</w:t>
      </w:r>
    </w:p>
    <w:p w:rsidR="009F5D05" w:rsidRPr="00740C80" w:rsidRDefault="009F5D05" w:rsidP="00740C80">
      <w:pPr>
        <w:pStyle w:val="SOText"/>
      </w:pPr>
      <w:r w:rsidRPr="00740C80">
        <w:t>Certain expenditure incurred by or with the authority of candidates and groups during an election period must also be disclosed.</w:t>
      </w:r>
    </w:p>
    <w:p w:rsidR="009F5D05" w:rsidRPr="00740C80" w:rsidRDefault="009F5D05" w:rsidP="00740C80">
      <w:pPr>
        <w:pStyle w:val="SOText"/>
      </w:pPr>
      <w:r w:rsidRPr="00740C80">
        <w:t>Each financial year, registered political parties, political campaigners, third parties and associated entities are required to disclose details relating to amounts received or paid or incurred by the parties, campaigners or entities during the year.</w:t>
      </w:r>
    </w:p>
    <w:p w:rsidR="009F5D05" w:rsidRPr="00740C80" w:rsidRDefault="009F5D05" w:rsidP="00740C80">
      <w:pPr>
        <w:pStyle w:val="ItemHead"/>
      </w:pPr>
      <w:r w:rsidRPr="00740C80">
        <w:t>16  Subsection</w:t>
      </w:r>
      <w:r w:rsidR="00740C80" w:rsidRPr="00740C80">
        <w:t> </w:t>
      </w:r>
      <w:r w:rsidRPr="00740C80">
        <w:t xml:space="preserve">287(1) (definitions of </w:t>
      </w:r>
      <w:r w:rsidRPr="00740C80">
        <w:rPr>
          <w:i/>
        </w:rPr>
        <w:t>designated federal party</w:t>
      </w:r>
      <w:r w:rsidRPr="00740C80">
        <w:t xml:space="preserve">, </w:t>
      </w:r>
      <w:r w:rsidRPr="00740C80">
        <w:rPr>
          <w:i/>
        </w:rPr>
        <w:t>disclosure period</w:t>
      </w:r>
      <w:r w:rsidRPr="00220024">
        <w:t>,</w:t>
      </w:r>
      <w:r w:rsidRPr="00740C80">
        <w:rPr>
          <w:i/>
        </w:rPr>
        <w:t xml:space="preserve"> eligible vote</w:t>
      </w:r>
      <w:r w:rsidRPr="00740C80">
        <w:rPr>
          <w:b w:val="0"/>
        </w:rPr>
        <w:t xml:space="preserve"> </w:t>
      </w:r>
      <w:r w:rsidRPr="00740C80">
        <w:t xml:space="preserve">and </w:t>
      </w:r>
      <w:r w:rsidRPr="00740C80">
        <w:rPr>
          <w:i/>
        </w:rPr>
        <w:t>entitlement</w:t>
      </w:r>
      <w:r w:rsidRPr="00740C80">
        <w:t>)</w:t>
      </w:r>
    </w:p>
    <w:p w:rsidR="009F5D05" w:rsidRPr="00740C80" w:rsidRDefault="009F5D05" w:rsidP="00740C80">
      <w:pPr>
        <w:pStyle w:val="Item"/>
      </w:pPr>
      <w:r w:rsidRPr="00740C80">
        <w:t>Repeal the definitions.</w:t>
      </w:r>
    </w:p>
    <w:p w:rsidR="009F5D05" w:rsidRPr="00740C80" w:rsidRDefault="009F5D05" w:rsidP="00740C80">
      <w:pPr>
        <w:pStyle w:val="ItemHead"/>
      </w:pPr>
      <w:r w:rsidRPr="00740C80">
        <w:t>16A  Subsection</w:t>
      </w:r>
      <w:r w:rsidR="00740C80" w:rsidRPr="00740C80">
        <w:t> </w:t>
      </w:r>
      <w:r w:rsidRPr="00740C80">
        <w:t>287(1)</w:t>
      </w:r>
    </w:p>
    <w:p w:rsidR="009F5D05" w:rsidRPr="00740C80" w:rsidRDefault="009F5D05" w:rsidP="00740C80">
      <w:pPr>
        <w:pStyle w:val="Item"/>
      </w:pPr>
      <w:r w:rsidRPr="00740C80">
        <w:t>Insert:</w:t>
      </w:r>
    </w:p>
    <w:p w:rsidR="009F5D05" w:rsidRPr="00740C80" w:rsidRDefault="009F5D05" w:rsidP="00740C80">
      <w:pPr>
        <w:pStyle w:val="Definition"/>
      </w:pPr>
      <w:r w:rsidRPr="00740C80">
        <w:rPr>
          <w:b/>
          <w:i/>
        </w:rPr>
        <w:t>federal party</w:t>
      </w:r>
      <w:r w:rsidRPr="00740C80">
        <w:t xml:space="preserve"> means a registered political party that has:</w:t>
      </w:r>
    </w:p>
    <w:p w:rsidR="009F5D05" w:rsidRPr="00740C80" w:rsidRDefault="009F5D05" w:rsidP="00740C80">
      <w:pPr>
        <w:pStyle w:val="paragraph"/>
      </w:pPr>
      <w:r w:rsidRPr="00740C80">
        <w:tab/>
        <w:t>(a)</w:t>
      </w:r>
      <w:r w:rsidRPr="00740C80">
        <w:tab/>
        <w:t>a federal branch; and</w:t>
      </w:r>
    </w:p>
    <w:p w:rsidR="009F5D05" w:rsidRPr="00740C80" w:rsidRDefault="009F5D05" w:rsidP="00740C80">
      <w:pPr>
        <w:pStyle w:val="paragraph"/>
      </w:pPr>
      <w:r w:rsidRPr="00740C80">
        <w:tab/>
        <w:t>(b)</w:t>
      </w:r>
      <w:r w:rsidRPr="00740C80">
        <w:tab/>
        <w:t>2 or more State branches that are registered political parties.</w:t>
      </w:r>
    </w:p>
    <w:p w:rsidR="004148C0" w:rsidRPr="00740C80" w:rsidRDefault="006C7943" w:rsidP="00740C80">
      <w:pPr>
        <w:pStyle w:val="ItemHead"/>
      </w:pPr>
      <w:r w:rsidRPr="00740C80">
        <w:t>17</w:t>
      </w:r>
      <w:r w:rsidR="004148C0" w:rsidRPr="00740C80">
        <w:t xml:space="preserve">  Subsection</w:t>
      </w:r>
      <w:r w:rsidR="00740C80" w:rsidRPr="00740C80">
        <w:t> </w:t>
      </w:r>
      <w:r w:rsidR="004148C0" w:rsidRPr="00740C80">
        <w:t xml:space="preserve">287(1) (definition of </w:t>
      </w:r>
      <w:r w:rsidR="004148C0" w:rsidRPr="00740C80">
        <w:rPr>
          <w:i/>
        </w:rPr>
        <w:t>financial controller</w:t>
      </w:r>
      <w:r w:rsidR="004148C0" w:rsidRPr="00740C80">
        <w:t>)</w:t>
      </w:r>
    </w:p>
    <w:p w:rsidR="004148C0" w:rsidRPr="00740C80" w:rsidRDefault="004148C0" w:rsidP="00740C80">
      <w:pPr>
        <w:pStyle w:val="Item"/>
      </w:pPr>
      <w:r w:rsidRPr="00740C80">
        <w:t xml:space="preserve">Omit </w:t>
      </w:r>
      <w:r w:rsidR="00C85768" w:rsidRPr="00740C80">
        <w:t>“</w:t>
      </w:r>
      <w:r w:rsidRPr="00740C80">
        <w:t>an entity</w:t>
      </w:r>
      <w:r w:rsidR="00026CD4" w:rsidRPr="00740C80">
        <w:t>, means</w:t>
      </w:r>
      <w:r w:rsidR="00C85768" w:rsidRPr="00740C80">
        <w:t>”</w:t>
      </w:r>
      <w:r w:rsidRPr="00740C80">
        <w:t xml:space="preserve">, substitute </w:t>
      </w:r>
      <w:r w:rsidR="00C85768" w:rsidRPr="00740C80">
        <w:t>“</w:t>
      </w:r>
      <w:r w:rsidRPr="00740C80">
        <w:t>a person or entity</w:t>
      </w:r>
      <w:r w:rsidR="00026CD4" w:rsidRPr="00740C80">
        <w:t>, means (subject to section</w:t>
      </w:r>
      <w:r w:rsidR="00740C80" w:rsidRPr="00740C80">
        <w:t> </w:t>
      </w:r>
      <w:r w:rsidR="00026CD4" w:rsidRPr="00740C80">
        <w:t>292F)</w:t>
      </w:r>
      <w:r w:rsidR="00C85768" w:rsidRPr="00740C80">
        <w:t>”</w:t>
      </w:r>
      <w:r w:rsidR="00F4082D" w:rsidRPr="00740C80">
        <w:t>.</w:t>
      </w:r>
    </w:p>
    <w:p w:rsidR="004148C0" w:rsidRPr="00740C80" w:rsidRDefault="006C7943" w:rsidP="00740C80">
      <w:pPr>
        <w:pStyle w:val="ItemHead"/>
      </w:pPr>
      <w:r w:rsidRPr="00740C80">
        <w:t>18</w:t>
      </w:r>
      <w:r w:rsidR="004148C0" w:rsidRPr="00740C80">
        <w:t xml:space="preserve">  Subsection</w:t>
      </w:r>
      <w:r w:rsidR="00740C80" w:rsidRPr="00740C80">
        <w:t> </w:t>
      </w:r>
      <w:r w:rsidR="004148C0" w:rsidRPr="00740C80">
        <w:t>287(1) (</w:t>
      </w:r>
      <w:r w:rsidR="00740C80" w:rsidRPr="00740C80">
        <w:t>paragraphs (</w:t>
      </w:r>
      <w:r w:rsidR="004138AC" w:rsidRPr="00740C80">
        <w:t>a)</w:t>
      </w:r>
      <w:r w:rsidR="00263BB8" w:rsidRPr="00740C80">
        <w:t>,</w:t>
      </w:r>
      <w:r w:rsidR="004138AC" w:rsidRPr="00740C80">
        <w:t xml:space="preserve"> (b) </w:t>
      </w:r>
      <w:r w:rsidR="00263BB8" w:rsidRPr="00740C80">
        <w:t xml:space="preserve">and (c) </w:t>
      </w:r>
      <w:r w:rsidR="004138AC" w:rsidRPr="00740C80">
        <w:t xml:space="preserve">of the </w:t>
      </w:r>
      <w:r w:rsidR="004148C0" w:rsidRPr="00740C80">
        <w:t xml:space="preserve">definition of </w:t>
      </w:r>
      <w:r w:rsidR="004148C0" w:rsidRPr="00740C80">
        <w:rPr>
          <w:i/>
        </w:rPr>
        <w:t>financial controller</w:t>
      </w:r>
      <w:r w:rsidR="004148C0" w:rsidRPr="00740C80">
        <w:t>)</w:t>
      </w:r>
    </w:p>
    <w:p w:rsidR="004148C0" w:rsidRPr="00740C80" w:rsidRDefault="00263BB8" w:rsidP="00740C80">
      <w:pPr>
        <w:pStyle w:val="Item"/>
      </w:pPr>
      <w:r w:rsidRPr="00740C80">
        <w:t xml:space="preserve">Omit </w:t>
      </w:r>
      <w:r w:rsidR="00C85768" w:rsidRPr="00740C80">
        <w:t>“</w:t>
      </w:r>
      <w:r w:rsidRPr="00740C80">
        <w:t>the entity</w:t>
      </w:r>
      <w:r w:rsidR="00C85768" w:rsidRPr="00740C80">
        <w:t>”</w:t>
      </w:r>
      <w:r w:rsidRPr="00740C80">
        <w:t xml:space="preserve">, substitute </w:t>
      </w:r>
      <w:r w:rsidR="00C85768" w:rsidRPr="00740C80">
        <w:t>“</w:t>
      </w:r>
      <w:r w:rsidRPr="00740C80">
        <w:t>the person or entity</w:t>
      </w:r>
      <w:r w:rsidR="00C85768" w:rsidRPr="00740C80">
        <w:t>”</w:t>
      </w:r>
      <w:r w:rsidR="00F4082D" w:rsidRPr="00740C80">
        <w:t>.</w:t>
      </w:r>
    </w:p>
    <w:p w:rsidR="009F5D05" w:rsidRPr="00740C80" w:rsidRDefault="009F5D05" w:rsidP="00740C80">
      <w:pPr>
        <w:pStyle w:val="ItemHead"/>
      </w:pPr>
      <w:r w:rsidRPr="00740C80">
        <w:t>18A  Subsection</w:t>
      </w:r>
      <w:r w:rsidR="00740C80" w:rsidRPr="00740C80">
        <w:t> </w:t>
      </w:r>
      <w:r w:rsidRPr="00740C80">
        <w:t xml:space="preserve">287(1) (definition of </w:t>
      </w:r>
      <w:r w:rsidRPr="00740C80">
        <w:rPr>
          <w:i/>
        </w:rPr>
        <w:t>Liberal Party</w:t>
      </w:r>
      <w:r w:rsidRPr="00740C80">
        <w:t>)</w:t>
      </w:r>
    </w:p>
    <w:p w:rsidR="009F5D05" w:rsidRPr="00740C80" w:rsidRDefault="009F5D05" w:rsidP="00740C80">
      <w:pPr>
        <w:pStyle w:val="Item"/>
      </w:pPr>
      <w:r w:rsidRPr="00740C80">
        <w:t>Repeal the definition.</w:t>
      </w:r>
    </w:p>
    <w:p w:rsidR="009F5D05" w:rsidRPr="00740C80" w:rsidRDefault="009F5D05" w:rsidP="00740C80">
      <w:pPr>
        <w:pStyle w:val="ItemHead"/>
      </w:pPr>
      <w:r w:rsidRPr="00740C80">
        <w:lastRenderedPageBreak/>
        <w:t>18B  Subsection</w:t>
      </w:r>
      <w:r w:rsidR="00740C80" w:rsidRPr="00740C80">
        <w:t> </w:t>
      </w:r>
      <w:r w:rsidRPr="00740C80">
        <w:t>287(1)</w:t>
      </w:r>
    </w:p>
    <w:p w:rsidR="009F5D05" w:rsidRPr="00740C80" w:rsidRDefault="009F5D05" w:rsidP="00740C80">
      <w:pPr>
        <w:pStyle w:val="Item"/>
      </w:pPr>
      <w:r w:rsidRPr="00740C80">
        <w:t>Insert:</w:t>
      </w:r>
    </w:p>
    <w:p w:rsidR="009F5D05" w:rsidRPr="00740C80" w:rsidRDefault="009F5D05" w:rsidP="00740C80">
      <w:pPr>
        <w:pStyle w:val="Definition"/>
      </w:pPr>
      <w:r w:rsidRPr="00740C80">
        <w:rPr>
          <w:b/>
          <w:i/>
        </w:rPr>
        <w:t xml:space="preserve">State or Territory electoral law </w:t>
      </w:r>
      <w:r w:rsidRPr="00740C80">
        <w:t>means a law of a State or Territory that deals with electoral matters (within the ordinary meaning of the expression).</w:t>
      </w:r>
    </w:p>
    <w:p w:rsidR="009F5D05" w:rsidRPr="00740C80" w:rsidRDefault="009F5D05" w:rsidP="00740C80">
      <w:pPr>
        <w:pStyle w:val="Definition"/>
      </w:pPr>
      <w:r w:rsidRPr="00740C80">
        <w:rPr>
          <w:b/>
          <w:i/>
        </w:rPr>
        <w:t>State or Territory electoral purpose</w:t>
      </w:r>
      <w:r w:rsidRPr="00740C80">
        <w:t xml:space="preserve"> means a purpose relating to a State, Territory or local government election (and, to avoid doubt, does not include the purpose of incurring electoral expenditure or creating or communicating electoral matter).</w:t>
      </w:r>
    </w:p>
    <w:p w:rsidR="009F5D05" w:rsidRPr="00740C80" w:rsidRDefault="009F5D05" w:rsidP="00740C80">
      <w:pPr>
        <w:pStyle w:val="ItemHead"/>
      </w:pPr>
      <w:r w:rsidRPr="00740C80">
        <w:t>18C  Section</w:t>
      </w:r>
      <w:r w:rsidR="00740C80" w:rsidRPr="00740C80">
        <w:t> </w:t>
      </w:r>
      <w:r w:rsidRPr="00740C80">
        <w:t>287B</w:t>
      </w:r>
    </w:p>
    <w:p w:rsidR="009F5D05" w:rsidRPr="00740C80" w:rsidRDefault="009F5D05" w:rsidP="00740C80">
      <w:pPr>
        <w:pStyle w:val="Item"/>
      </w:pPr>
      <w:r w:rsidRPr="00740C80">
        <w:t>Repeal the section.</w:t>
      </w:r>
    </w:p>
    <w:p w:rsidR="00746BB2" w:rsidRPr="00740C80" w:rsidRDefault="006C7943" w:rsidP="00740C80">
      <w:pPr>
        <w:pStyle w:val="ItemHead"/>
      </w:pPr>
      <w:r w:rsidRPr="00740C80">
        <w:t>19</w:t>
      </w:r>
      <w:r w:rsidR="00746BB2" w:rsidRPr="00740C80">
        <w:t xml:space="preserve">  Division</w:t>
      </w:r>
      <w:r w:rsidR="00740C80" w:rsidRPr="00740C80">
        <w:t> </w:t>
      </w:r>
      <w:r w:rsidR="00746BB2" w:rsidRPr="00740C80">
        <w:t>2 of Part</w:t>
      </w:r>
      <w:r w:rsidR="00740C80" w:rsidRPr="00740C80">
        <w:t> </w:t>
      </w:r>
      <w:r w:rsidR="00746BB2" w:rsidRPr="00740C80">
        <w:t>XX (heading)</w:t>
      </w:r>
    </w:p>
    <w:p w:rsidR="00746BB2" w:rsidRPr="00740C80" w:rsidRDefault="00746BB2" w:rsidP="00740C80">
      <w:pPr>
        <w:pStyle w:val="Item"/>
      </w:pPr>
      <w:r w:rsidRPr="00740C80">
        <w:t>Repeal the heading, substitute:</w:t>
      </w:r>
    </w:p>
    <w:p w:rsidR="00746BB2" w:rsidRPr="00740C80" w:rsidRDefault="00746BB2" w:rsidP="00740C80">
      <w:pPr>
        <w:pStyle w:val="ActHead3"/>
      </w:pPr>
      <w:bookmarkStart w:id="38" w:name="_Toc531616109"/>
      <w:r w:rsidRPr="00740C80">
        <w:rPr>
          <w:rStyle w:val="CharDivNo"/>
        </w:rPr>
        <w:t>Division</w:t>
      </w:r>
      <w:r w:rsidR="00740C80" w:rsidRPr="00740C80">
        <w:rPr>
          <w:rStyle w:val="CharDivNo"/>
        </w:rPr>
        <w:t> </w:t>
      </w:r>
      <w:r w:rsidRPr="00740C80">
        <w:rPr>
          <w:rStyle w:val="CharDivNo"/>
        </w:rPr>
        <w:t>2</w:t>
      </w:r>
      <w:r w:rsidRPr="00740C80">
        <w:t>—</w:t>
      </w:r>
      <w:r w:rsidRPr="00740C80">
        <w:rPr>
          <w:rStyle w:val="CharDivText"/>
        </w:rPr>
        <w:t>Agents and financial controllers</w:t>
      </w:r>
      <w:bookmarkEnd w:id="38"/>
    </w:p>
    <w:p w:rsidR="008F124D" w:rsidRPr="00740C80" w:rsidRDefault="006C7943" w:rsidP="00740C80">
      <w:pPr>
        <w:pStyle w:val="ItemHead"/>
      </w:pPr>
      <w:r w:rsidRPr="00740C80">
        <w:t>20</w:t>
      </w:r>
      <w:r w:rsidR="008F124D" w:rsidRPr="00740C80">
        <w:t xml:space="preserve">  Before section</w:t>
      </w:r>
      <w:r w:rsidR="00740C80" w:rsidRPr="00740C80">
        <w:t> </w:t>
      </w:r>
      <w:r w:rsidR="008F124D" w:rsidRPr="00740C80">
        <w:t>288</w:t>
      </w:r>
    </w:p>
    <w:p w:rsidR="008F124D" w:rsidRPr="00740C80" w:rsidRDefault="008F124D" w:rsidP="00740C80">
      <w:pPr>
        <w:pStyle w:val="Item"/>
      </w:pPr>
      <w:r w:rsidRPr="00740C80">
        <w:t>Insert:</w:t>
      </w:r>
    </w:p>
    <w:p w:rsidR="00E46ADA" w:rsidRPr="00740C80" w:rsidRDefault="00E46ADA" w:rsidP="00740C80">
      <w:pPr>
        <w:pStyle w:val="ActHead4"/>
      </w:pPr>
      <w:bookmarkStart w:id="39" w:name="_Toc531616110"/>
      <w:r w:rsidRPr="00740C80">
        <w:rPr>
          <w:rStyle w:val="CharSubdNo"/>
        </w:rPr>
        <w:t>Subdivision A</w:t>
      </w:r>
      <w:r w:rsidRPr="00740C80">
        <w:t>—</w:t>
      </w:r>
      <w:r w:rsidRPr="00740C80">
        <w:rPr>
          <w:rStyle w:val="CharSubdText"/>
        </w:rPr>
        <w:t>Simplified outline of this Division</w:t>
      </w:r>
      <w:bookmarkEnd w:id="39"/>
    </w:p>
    <w:p w:rsidR="009F5D05" w:rsidRPr="00740C80" w:rsidRDefault="009F5D05" w:rsidP="00740C80">
      <w:pPr>
        <w:pStyle w:val="ActHead5"/>
      </w:pPr>
      <w:bookmarkStart w:id="40" w:name="_Toc531616111"/>
      <w:r w:rsidRPr="00740C80">
        <w:rPr>
          <w:rStyle w:val="CharSectno"/>
        </w:rPr>
        <w:t>287V</w:t>
      </w:r>
      <w:r w:rsidRPr="00740C80">
        <w:t xml:space="preserve">  Simplified outline of this Division</w:t>
      </w:r>
      <w:bookmarkEnd w:id="40"/>
    </w:p>
    <w:p w:rsidR="009F5D05" w:rsidRPr="00740C80" w:rsidRDefault="009F5D05" w:rsidP="00740C80">
      <w:pPr>
        <w:pStyle w:val="SOText"/>
      </w:pPr>
      <w:r w:rsidRPr="00740C80">
        <w:t>Registered political parties, candidates and groups must have an agent. Political campaigners and associated entities must nominate a financial controller.</w:t>
      </w:r>
    </w:p>
    <w:p w:rsidR="009F5D05" w:rsidRPr="00740C80" w:rsidRDefault="009F5D05" w:rsidP="00740C80">
      <w:pPr>
        <w:pStyle w:val="SOText"/>
      </w:pPr>
      <w:r w:rsidRPr="00740C80">
        <w:t>The Electoral Commissioner keeps a Register of Party Agents. Information about financial controllers for political campaigners and associated entities is kept in the Transparency Register under Division</w:t>
      </w:r>
      <w:r w:rsidR="00740C80" w:rsidRPr="00740C80">
        <w:t> </w:t>
      </w:r>
      <w:r w:rsidRPr="00740C80">
        <w:t>1A.</w:t>
      </w:r>
    </w:p>
    <w:p w:rsidR="009F5D05" w:rsidRPr="00740C80" w:rsidRDefault="009F5D05" w:rsidP="00740C80">
      <w:pPr>
        <w:pStyle w:val="SOText"/>
      </w:pPr>
      <w:r w:rsidRPr="00740C80">
        <w:t>The agents are responsible for making claims for election funding under Division</w:t>
      </w:r>
      <w:r w:rsidR="00740C80" w:rsidRPr="00740C80">
        <w:t> </w:t>
      </w:r>
      <w:r w:rsidRPr="00740C80">
        <w:t xml:space="preserve">3. The agents and financial controllers are </w:t>
      </w:r>
      <w:r w:rsidRPr="00740C80">
        <w:lastRenderedPageBreak/>
        <w:t>responsible for complying with Divisions</w:t>
      </w:r>
      <w:r w:rsidR="00740C80" w:rsidRPr="00740C80">
        <w:t> </w:t>
      </w:r>
      <w:r w:rsidRPr="00740C80">
        <w:t>1A and 3A, and providing returns under Divisions</w:t>
      </w:r>
      <w:r w:rsidR="00740C80" w:rsidRPr="00740C80">
        <w:t> </w:t>
      </w:r>
      <w:r w:rsidRPr="00740C80">
        <w:t>4 to 5A.</w:t>
      </w:r>
    </w:p>
    <w:p w:rsidR="00E46ADA" w:rsidRPr="00740C80" w:rsidRDefault="00E46ADA" w:rsidP="00740C80">
      <w:pPr>
        <w:pStyle w:val="ActHead4"/>
      </w:pPr>
      <w:bookmarkStart w:id="41" w:name="_Toc531616112"/>
      <w:r w:rsidRPr="00740C80">
        <w:rPr>
          <w:rStyle w:val="CharSubdNo"/>
        </w:rPr>
        <w:t>Subdivision B</w:t>
      </w:r>
      <w:r w:rsidRPr="00740C80">
        <w:t>—</w:t>
      </w:r>
      <w:r w:rsidRPr="00740C80">
        <w:rPr>
          <w:rStyle w:val="CharSubdText"/>
        </w:rPr>
        <w:t>Appointment of agents</w:t>
      </w:r>
      <w:bookmarkEnd w:id="41"/>
    </w:p>
    <w:p w:rsidR="00BB23A3" w:rsidRPr="00740C80" w:rsidRDefault="006C7943" w:rsidP="00740C80">
      <w:pPr>
        <w:pStyle w:val="ItemHead"/>
      </w:pPr>
      <w:r w:rsidRPr="00740C80">
        <w:t>21</w:t>
      </w:r>
      <w:r w:rsidR="00BB23A3" w:rsidRPr="00740C80">
        <w:t xml:space="preserve">  Section</w:t>
      </w:r>
      <w:r w:rsidR="00E768B9" w:rsidRPr="00740C80">
        <w:t>s</w:t>
      </w:r>
      <w:r w:rsidR="00740C80" w:rsidRPr="00740C80">
        <w:t> </w:t>
      </w:r>
      <w:r w:rsidR="00BB23A3" w:rsidRPr="00740C80">
        <w:t>288A</w:t>
      </w:r>
      <w:r w:rsidR="00E768B9" w:rsidRPr="00740C80">
        <w:t xml:space="preserve"> to 290</w:t>
      </w:r>
    </w:p>
    <w:p w:rsidR="00BB23A3" w:rsidRPr="00740C80" w:rsidRDefault="00BB23A3" w:rsidP="00740C80">
      <w:pPr>
        <w:pStyle w:val="Item"/>
      </w:pPr>
      <w:r w:rsidRPr="00740C80">
        <w:t>Repeal the section</w:t>
      </w:r>
      <w:r w:rsidR="00E768B9" w:rsidRPr="00740C80">
        <w:t>s, substitute:</w:t>
      </w:r>
    </w:p>
    <w:p w:rsidR="00E768B9" w:rsidRPr="00740C80" w:rsidRDefault="00E768B9" w:rsidP="00740C80">
      <w:pPr>
        <w:pStyle w:val="ActHead5"/>
      </w:pPr>
      <w:bookmarkStart w:id="42" w:name="_Toc531616113"/>
      <w:r w:rsidRPr="00740C80">
        <w:rPr>
          <w:rStyle w:val="CharSectno"/>
        </w:rPr>
        <w:t>289</w:t>
      </w:r>
      <w:r w:rsidRPr="00740C80">
        <w:t xml:space="preserve">  Appointment of agents by candidates and groups</w:t>
      </w:r>
      <w:bookmarkEnd w:id="42"/>
    </w:p>
    <w:p w:rsidR="00D8320F" w:rsidRPr="00740C80" w:rsidRDefault="00D8320F" w:rsidP="00740C80">
      <w:pPr>
        <w:pStyle w:val="SubsectionHead"/>
      </w:pPr>
      <w:r w:rsidRPr="00740C80">
        <w:t>Agents of candidates</w:t>
      </w:r>
    </w:p>
    <w:p w:rsidR="00E768B9" w:rsidRPr="00740C80" w:rsidRDefault="00E768B9" w:rsidP="00740C80">
      <w:pPr>
        <w:pStyle w:val="subsection"/>
      </w:pPr>
      <w:r w:rsidRPr="00740C80">
        <w:tab/>
        <w:t>(1)</w:t>
      </w:r>
      <w:r w:rsidRPr="00740C80">
        <w:tab/>
        <w:t xml:space="preserve">A candidate in an election (including a member of a group of candidates) </w:t>
      </w:r>
      <w:r w:rsidR="00D8320F" w:rsidRPr="00740C80">
        <w:t xml:space="preserve">may </w:t>
      </w:r>
      <w:r w:rsidRPr="00740C80">
        <w:t>appoint a person to</w:t>
      </w:r>
      <w:r w:rsidR="007622E6" w:rsidRPr="00740C80">
        <w:t xml:space="preserve"> be the agent of the candidate </w:t>
      </w:r>
      <w:r w:rsidRPr="00740C80">
        <w:t>in relation to the election</w:t>
      </w:r>
      <w:r w:rsidR="00F4082D" w:rsidRPr="00740C80">
        <w:t>.</w:t>
      </w:r>
    </w:p>
    <w:p w:rsidR="0050748F" w:rsidRPr="00740C80" w:rsidRDefault="0050748F" w:rsidP="00740C80">
      <w:pPr>
        <w:pStyle w:val="notetext"/>
      </w:pPr>
      <w:r w:rsidRPr="00740C80">
        <w:t>Note:</w:t>
      </w:r>
      <w:r w:rsidRPr="00740C80">
        <w:tab/>
        <w:t>A group of candidates has an agent</w:t>
      </w:r>
      <w:r w:rsidR="0062100E" w:rsidRPr="00740C80">
        <w:t xml:space="preserve"> who is separate</w:t>
      </w:r>
      <w:r w:rsidRPr="00740C80">
        <w:t xml:space="preserve"> from the candidates</w:t>
      </w:r>
      <w:r w:rsidR="00C85768" w:rsidRPr="00740C80">
        <w:t>’</w:t>
      </w:r>
      <w:r w:rsidRPr="00740C80">
        <w:t xml:space="preserve"> agents (see </w:t>
      </w:r>
      <w:r w:rsidR="00740C80" w:rsidRPr="00740C80">
        <w:t>subsections (</w:t>
      </w:r>
      <w:r w:rsidRPr="00740C80">
        <w:t>3) and (4)).</w:t>
      </w:r>
    </w:p>
    <w:p w:rsidR="00D8320F" w:rsidRPr="00740C80" w:rsidRDefault="00D8320F" w:rsidP="00740C80">
      <w:pPr>
        <w:pStyle w:val="subsection"/>
      </w:pPr>
      <w:r w:rsidRPr="00740C80">
        <w:tab/>
        <w:t>(2)</w:t>
      </w:r>
      <w:r w:rsidRPr="00740C80">
        <w:tab/>
        <w:t>If the candidate does not appoint an agent, the candidate is taken to be his or her own agent</w:t>
      </w:r>
      <w:r w:rsidR="007622E6" w:rsidRPr="00740C80">
        <w:t xml:space="preserve"> in relation to the election</w:t>
      </w:r>
      <w:r w:rsidR="00F4082D" w:rsidRPr="00740C80">
        <w:t>.</w:t>
      </w:r>
    </w:p>
    <w:p w:rsidR="00D8320F" w:rsidRPr="00740C80" w:rsidRDefault="00D8320F" w:rsidP="00740C80">
      <w:pPr>
        <w:pStyle w:val="SubsectionHead"/>
      </w:pPr>
      <w:r w:rsidRPr="00740C80">
        <w:t>Agents of members of groups</w:t>
      </w:r>
    </w:p>
    <w:p w:rsidR="00E768B9" w:rsidRPr="00740C80" w:rsidRDefault="00E768B9" w:rsidP="00740C80">
      <w:pPr>
        <w:pStyle w:val="subsection"/>
      </w:pPr>
      <w:r w:rsidRPr="00740C80">
        <w:tab/>
        <w:t>(</w:t>
      </w:r>
      <w:r w:rsidR="00D8320F" w:rsidRPr="00740C80">
        <w:t>3</w:t>
      </w:r>
      <w:r w:rsidRPr="00740C80">
        <w:t>)</w:t>
      </w:r>
      <w:r w:rsidRPr="00740C80">
        <w:tab/>
      </w:r>
      <w:r w:rsidR="00D8320F" w:rsidRPr="00740C80">
        <w:t>T</w:t>
      </w:r>
      <w:r w:rsidRPr="00740C80">
        <w:t xml:space="preserve">he members of a group of candidates in an election </w:t>
      </w:r>
      <w:r w:rsidR="00D8320F" w:rsidRPr="00740C80">
        <w:t>may</w:t>
      </w:r>
      <w:r w:rsidRPr="00740C80">
        <w:t xml:space="preserve"> appoint a person to be the agent of the group</w:t>
      </w:r>
      <w:r w:rsidR="007622E6" w:rsidRPr="00740C80">
        <w:t xml:space="preserve"> </w:t>
      </w:r>
      <w:r w:rsidRPr="00740C80">
        <w:t>in relation to the election</w:t>
      </w:r>
      <w:r w:rsidR="00F4082D" w:rsidRPr="00740C80">
        <w:t>.</w:t>
      </w:r>
    </w:p>
    <w:p w:rsidR="00D8320F" w:rsidRPr="00740C80" w:rsidRDefault="00E768B9" w:rsidP="00740C80">
      <w:pPr>
        <w:pStyle w:val="subsection"/>
      </w:pPr>
      <w:r w:rsidRPr="00740C80">
        <w:tab/>
        <w:t>(</w:t>
      </w:r>
      <w:r w:rsidR="00D8320F" w:rsidRPr="00740C80">
        <w:t>4</w:t>
      </w:r>
      <w:r w:rsidRPr="00740C80">
        <w:t>)</w:t>
      </w:r>
      <w:r w:rsidRPr="00740C80">
        <w:tab/>
        <w:t xml:space="preserve">If the members of a group of candidates </w:t>
      </w:r>
      <w:r w:rsidR="00D8320F" w:rsidRPr="00740C80">
        <w:t>do not appoint an agent:</w:t>
      </w:r>
    </w:p>
    <w:p w:rsidR="00E768B9" w:rsidRPr="00740C80" w:rsidRDefault="00D8320F" w:rsidP="00740C80">
      <w:pPr>
        <w:pStyle w:val="paragraph"/>
      </w:pPr>
      <w:r w:rsidRPr="00740C80">
        <w:tab/>
        <w:t>(a)</w:t>
      </w:r>
      <w:r w:rsidRPr="00740C80">
        <w:tab/>
        <w:t xml:space="preserve">if all the members </w:t>
      </w:r>
      <w:r w:rsidR="00E768B9" w:rsidRPr="00740C80">
        <w:t>have been endorsed by the same registered political party</w:t>
      </w:r>
      <w:r w:rsidRPr="00740C80">
        <w:t>—</w:t>
      </w:r>
      <w:r w:rsidR="00E768B9" w:rsidRPr="00740C80">
        <w:t xml:space="preserve">the agent of the State branch of the party organised on the basis of the State or Territory in which the election is to be held is </w:t>
      </w:r>
      <w:r w:rsidRPr="00740C80">
        <w:t xml:space="preserve">taken to be </w:t>
      </w:r>
      <w:r w:rsidR="00E768B9" w:rsidRPr="00740C80">
        <w:t>the agent of the group in relation to the election</w:t>
      </w:r>
      <w:r w:rsidRPr="00740C80">
        <w:t>; and</w:t>
      </w:r>
    </w:p>
    <w:p w:rsidR="00D8320F" w:rsidRPr="00740C80" w:rsidRDefault="00D8320F" w:rsidP="00740C80">
      <w:pPr>
        <w:pStyle w:val="paragraph"/>
      </w:pPr>
      <w:r w:rsidRPr="00740C80">
        <w:tab/>
        <w:t>(b)</w:t>
      </w:r>
      <w:r w:rsidRPr="00740C80">
        <w:tab/>
        <w:t>otherw</w:t>
      </w:r>
      <w:r w:rsidR="007D11AC" w:rsidRPr="00740C80">
        <w:t xml:space="preserve">ise—the candidate whose name </w:t>
      </w:r>
      <w:r w:rsidRPr="00740C80">
        <w:t>appear</w:t>
      </w:r>
      <w:r w:rsidR="007D11AC" w:rsidRPr="00740C80">
        <w:t>s</w:t>
      </w:r>
      <w:r w:rsidRPr="00740C80">
        <w:t xml:space="preserve"> first in the group in the ballot papers </w:t>
      </w:r>
      <w:r w:rsidR="00A367EC" w:rsidRPr="00740C80">
        <w:t xml:space="preserve">(or if that candidate dies, the candidate whose name appears next highest in the ballot papers) </w:t>
      </w:r>
      <w:r w:rsidR="00672D7C" w:rsidRPr="00740C80">
        <w:t>is</w:t>
      </w:r>
      <w:r w:rsidRPr="00740C80">
        <w:t xml:space="preserve"> taken to be the agent of the group </w:t>
      </w:r>
      <w:r w:rsidR="007622E6" w:rsidRPr="00740C80">
        <w:t>in relation to the election</w:t>
      </w:r>
      <w:r w:rsidR="00F4082D" w:rsidRPr="00740C80">
        <w:t>.</w:t>
      </w:r>
    </w:p>
    <w:p w:rsidR="00E46ADA" w:rsidRPr="00740C80" w:rsidRDefault="006C7943" w:rsidP="00740C80">
      <w:pPr>
        <w:pStyle w:val="ItemHead"/>
      </w:pPr>
      <w:r w:rsidRPr="00740C80">
        <w:t>22</w:t>
      </w:r>
      <w:r w:rsidR="00E46ADA" w:rsidRPr="00740C80">
        <w:t xml:space="preserve">  Paragraphs 292(2)(b) and (3)(b)</w:t>
      </w:r>
    </w:p>
    <w:p w:rsidR="00E46ADA" w:rsidRPr="00740C80" w:rsidRDefault="00E46ADA" w:rsidP="00740C80">
      <w:pPr>
        <w:pStyle w:val="Item"/>
      </w:pPr>
      <w:r w:rsidRPr="00740C80">
        <w:t xml:space="preserve">Omit </w:t>
      </w:r>
      <w:r w:rsidR="00C85768" w:rsidRPr="00740C80">
        <w:t>“</w:t>
      </w:r>
      <w:r w:rsidRPr="00740C80">
        <w:t>subsection</w:t>
      </w:r>
      <w:r w:rsidR="00740C80" w:rsidRPr="00740C80">
        <w:t> </w:t>
      </w:r>
      <w:r w:rsidRPr="00740C80">
        <w:t>290(1)</w:t>
      </w:r>
      <w:r w:rsidR="00C85768" w:rsidRPr="00740C80">
        <w:t>”</w:t>
      </w:r>
      <w:r w:rsidRPr="00740C80">
        <w:t xml:space="preserve">, substitute </w:t>
      </w:r>
      <w:r w:rsidR="00C85768" w:rsidRPr="00740C80">
        <w:t>“</w:t>
      </w:r>
      <w:r w:rsidRPr="00740C80">
        <w:t>subsection</w:t>
      </w:r>
      <w:r w:rsidR="00740C80" w:rsidRPr="00740C80">
        <w:t> </w:t>
      </w:r>
      <w:r w:rsidRPr="00740C80">
        <w:t>292F(1)</w:t>
      </w:r>
      <w:r w:rsidR="00C85768" w:rsidRPr="00740C80">
        <w:t>”</w:t>
      </w:r>
      <w:r w:rsidR="00F4082D" w:rsidRPr="00740C80">
        <w:t>.</w:t>
      </w:r>
    </w:p>
    <w:p w:rsidR="004B5910" w:rsidRPr="00740C80" w:rsidRDefault="006C7943" w:rsidP="00740C80">
      <w:pPr>
        <w:pStyle w:val="ItemHead"/>
      </w:pPr>
      <w:r w:rsidRPr="00740C80">
        <w:lastRenderedPageBreak/>
        <w:t>23</w:t>
      </w:r>
      <w:r w:rsidR="004B5910" w:rsidRPr="00740C80">
        <w:t xml:space="preserve">  Paragraph 292B(a)</w:t>
      </w:r>
    </w:p>
    <w:p w:rsidR="004B5910" w:rsidRPr="00740C80" w:rsidRDefault="004B5910" w:rsidP="00740C80">
      <w:pPr>
        <w:pStyle w:val="Item"/>
      </w:pPr>
      <w:r w:rsidRPr="00740C80">
        <w:t xml:space="preserve">After </w:t>
      </w:r>
      <w:r w:rsidR="00C85768" w:rsidRPr="00740C80">
        <w:t>“</w:t>
      </w:r>
      <w:r w:rsidRPr="00740C80">
        <w:t>Division</w:t>
      </w:r>
      <w:r w:rsidR="00C85768" w:rsidRPr="00740C80">
        <w:t>”</w:t>
      </w:r>
      <w:r w:rsidRPr="00740C80">
        <w:t xml:space="preserve">, insert </w:t>
      </w:r>
      <w:r w:rsidR="00C85768" w:rsidRPr="00740C80">
        <w:t>“</w:t>
      </w:r>
      <w:r w:rsidRPr="00740C80">
        <w:t>3A,</w:t>
      </w:r>
      <w:r w:rsidR="00C85768" w:rsidRPr="00740C80">
        <w:t>”</w:t>
      </w:r>
      <w:r w:rsidRPr="00740C80">
        <w:t>.</w:t>
      </w:r>
    </w:p>
    <w:p w:rsidR="00E46ADA" w:rsidRPr="00740C80" w:rsidRDefault="006C7943" w:rsidP="00740C80">
      <w:pPr>
        <w:pStyle w:val="ItemHead"/>
      </w:pPr>
      <w:r w:rsidRPr="00740C80">
        <w:t>24</w:t>
      </w:r>
      <w:r w:rsidR="00E46ADA" w:rsidRPr="00740C80">
        <w:t xml:space="preserve">  Subsection</w:t>
      </w:r>
      <w:r w:rsidR="00740C80" w:rsidRPr="00740C80">
        <w:t> </w:t>
      </w:r>
      <w:r w:rsidR="00E46ADA" w:rsidRPr="00740C80">
        <w:t>292(4)</w:t>
      </w:r>
    </w:p>
    <w:p w:rsidR="00E46ADA" w:rsidRPr="00740C80" w:rsidRDefault="00E46ADA" w:rsidP="00740C80">
      <w:pPr>
        <w:pStyle w:val="Item"/>
      </w:pPr>
      <w:r w:rsidRPr="00740C80">
        <w:t xml:space="preserve">Omit </w:t>
      </w:r>
      <w:r w:rsidR="00C85768" w:rsidRPr="00740C80">
        <w:t>“</w:t>
      </w:r>
      <w:r w:rsidRPr="00740C80">
        <w:t>subsection</w:t>
      </w:r>
      <w:r w:rsidR="00740C80" w:rsidRPr="00740C80">
        <w:t> </w:t>
      </w:r>
      <w:r w:rsidRPr="00740C80">
        <w:t>290(1)</w:t>
      </w:r>
      <w:r w:rsidR="00C85768" w:rsidRPr="00740C80">
        <w:t>”</w:t>
      </w:r>
      <w:r w:rsidRPr="00740C80">
        <w:t xml:space="preserve">, substitute </w:t>
      </w:r>
      <w:r w:rsidR="00C85768" w:rsidRPr="00740C80">
        <w:t>“</w:t>
      </w:r>
      <w:r w:rsidRPr="00740C80">
        <w:t>subsection</w:t>
      </w:r>
      <w:r w:rsidR="00740C80" w:rsidRPr="00740C80">
        <w:t> </w:t>
      </w:r>
      <w:r w:rsidRPr="00740C80">
        <w:t>292F(1)</w:t>
      </w:r>
      <w:r w:rsidR="00C85768" w:rsidRPr="00740C80">
        <w:t>”</w:t>
      </w:r>
      <w:r w:rsidR="00F4082D" w:rsidRPr="00740C80">
        <w:t>.</w:t>
      </w:r>
    </w:p>
    <w:p w:rsidR="009860AF" w:rsidRPr="00740C80" w:rsidRDefault="006C7943" w:rsidP="00740C80">
      <w:pPr>
        <w:pStyle w:val="ItemHead"/>
      </w:pPr>
      <w:r w:rsidRPr="00740C80">
        <w:t>25</w:t>
      </w:r>
      <w:r w:rsidR="009860AF" w:rsidRPr="00740C80">
        <w:t xml:space="preserve">  Section</w:t>
      </w:r>
      <w:r w:rsidR="00740C80" w:rsidRPr="00740C80">
        <w:t> </w:t>
      </w:r>
      <w:r w:rsidR="009860AF" w:rsidRPr="00740C80">
        <w:t>292D</w:t>
      </w:r>
    </w:p>
    <w:p w:rsidR="009860AF" w:rsidRPr="00740C80" w:rsidRDefault="009860AF" w:rsidP="00740C80">
      <w:pPr>
        <w:pStyle w:val="Item"/>
      </w:pPr>
      <w:r w:rsidRPr="00740C80">
        <w:t>Repeal the section, substitute:</w:t>
      </w:r>
    </w:p>
    <w:p w:rsidR="009860AF" w:rsidRPr="00740C80" w:rsidRDefault="009860AF" w:rsidP="00740C80">
      <w:pPr>
        <w:pStyle w:val="ActHead5"/>
      </w:pPr>
      <w:bookmarkStart w:id="43" w:name="_Toc531616114"/>
      <w:r w:rsidRPr="00740C80">
        <w:rPr>
          <w:rStyle w:val="CharSectno"/>
        </w:rPr>
        <w:t>292D</w:t>
      </w:r>
      <w:r w:rsidRPr="00740C80">
        <w:t xml:space="preserve">  Notice of death or resignation of agent of candidate or group</w:t>
      </w:r>
      <w:bookmarkEnd w:id="43"/>
    </w:p>
    <w:p w:rsidR="009860AF" w:rsidRPr="00740C80" w:rsidRDefault="009860AF" w:rsidP="00740C80">
      <w:pPr>
        <w:pStyle w:val="SubsectionHead"/>
      </w:pPr>
      <w:r w:rsidRPr="00740C80">
        <w:t>Death</w:t>
      </w:r>
    </w:p>
    <w:p w:rsidR="009860AF" w:rsidRPr="00740C80" w:rsidRDefault="009860AF" w:rsidP="00740C80">
      <w:pPr>
        <w:pStyle w:val="subsection"/>
      </w:pPr>
      <w:r w:rsidRPr="00740C80">
        <w:tab/>
        <w:t>(1)</w:t>
      </w:r>
      <w:r w:rsidRPr="00740C80">
        <w:tab/>
        <w:t>If the agent of a candidate or group dies, the candidate or a member of the group must, without delay, give to the Electoral Commission notice in writing of the death.</w:t>
      </w:r>
    </w:p>
    <w:p w:rsidR="009860AF" w:rsidRPr="00740C80" w:rsidRDefault="009860AF" w:rsidP="00740C80">
      <w:pPr>
        <w:pStyle w:val="SubsectionHead"/>
      </w:pPr>
      <w:r w:rsidRPr="00740C80">
        <w:t>Resignation</w:t>
      </w:r>
    </w:p>
    <w:p w:rsidR="009860AF" w:rsidRPr="00740C80" w:rsidRDefault="009860AF" w:rsidP="00740C80">
      <w:pPr>
        <w:pStyle w:val="subsection"/>
      </w:pPr>
      <w:r w:rsidRPr="00740C80">
        <w:tab/>
        <w:t>(2)</w:t>
      </w:r>
      <w:r w:rsidRPr="00740C80">
        <w:tab/>
        <w:t>If the agent of a candidate or group resigns, the agent must, without delay, give to the Electoral Commission notice in writing of the resignation.</w:t>
      </w:r>
    </w:p>
    <w:p w:rsidR="00746BB2" w:rsidRPr="00740C80" w:rsidRDefault="006C7943" w:rsidP="00740C80">
      <w:pPr>
        <w:pStyle w:val="ItemHead"/>
      </w:pPr>
      <w:r w:rsidRPr="00740C80">
        <w:t>26</w:t>
      </w:r>
      <w:r w:rsidR="00985C84" w:rsidRPr="00740C80">
        <w:t xml:space="preserve">  </w:t>
      </w:r>
      <w:r w:rsidR="00E46ADA" w:rsidRPr="00740C80">
        <w:t>At the end of Division</w:t>
      </w:r>
      <w:r w:rsidR="00740C80" w:rsidRPr="00740C80">
        <w:t> </w:t>
      </w:r>
      <w:r w:rsidR="00E46ADA" w:rsidRPr="00740C80">
        <w:t>2 of Part</w:t>
      </w:r>
      <w:r w:rsidR="00740C80" w:rsidRPr="00740C80">
        <w:t> </w:t>
      </w:r>
      <w:r w:rsidR="00E46ADA" w:rsidRPr="00740C80">
        <w:t>XX</w:t>
      </w:r>
    </w:p>
    <w:p w:rsidR="00746BB2" w:rsidRPr="00740C80" w:rsidRDefault="00E46ADA" w:rsidP="00740C80">
      <w:pPr>
        <w:pStyle w:val="Item"/>
      </w:pPr>
      <w:r w:rsidRPr="00740C80">
        <w:t>Add</w:t>
      </w:r>
      <w:r w:rsidR="00746BB2" w:rsidRPr="00740C80">
        <w:t>:</w:t>
      </w:r>
    </w:p>
    <w:p w:rsidR="00E46ADA" w:rsidRPr="00740C80" w:rsidRDefault="00E46ADA" w:rsidP="00740C80">
      <w:pPr>
        <w:pStyle w:val="ActHead4"/>
      </w:pPr>
      <w:bookmarkStart w:id="44" w:name="_Toc531616115"/>
      <w:r w:rsidRPr="00740C80">
        <w:rPr>
          <w:rStyle w:val="CharSubdNo"/>
        </w:rPr>
        <w:t>Subdivision C</w:t>
      </w:r>
      <w:r w:rsidRPr="00740C80">
        <w:t>—</w:t>
      </w:r>
      <w:r w:rsidRPr="00740C80">
        <w:rPr>
          <w:rStyle w:val="CharSubdText"/>
        </w:rPr>
        <w:t>Nomination of financial controllers</w:t>
      </w:r>
      <w:bookmarkEnd w:id="44"/>
    </w:p>
    <w:p w:rsidR="00746BB2" w:rsidRPr="00740C80" w:rsidRDefault="00746BB2" w:rsidP="00740C80">
      <w:pPr>
        <w:pStyle w:val="ActHead5"/>
      </w:pPr>
      <w:bookmarkStart w:id="45" w:name="_Toc531616116"/>
      <w:r w:rsidRPr="00740C80">
        <w:rPr>
          <w:rStyle w:val="CharSectno"/>
        </w:rPr>
        <w:t>2</w:t>
      </w:r>
      <w:r w:rsidR="00E46ADA" w:rsidRPr="00740C80">
        <w:rPr>
          <w:rStyle w:val="CharSectno"/>
        </w:rPr>
        <w:t>92E</w:t>
      </w:r>
      <w:r w:rsidRPr="00740C80">
        <w:t xml:space="preserve">  Financial controllers of political campaigners</w:t>
      </w:r>
      <w:r w:rsidR="009056EB" w:rsidRPr="00740C80">
        <w:t xml:space="preserve"> and associated entities</w:t>
      </w:r>
      <w:bookmarkEnd w:id="45"/>
    </w:p>
    <w:p w:rsidR="00FF33F3" w:rsidRPr="00740C80" w:rsidRDefault="00985C84" w:rsidP="00740C80">
      <w:pPr>
        <w:pStyle w:val="subsection"/>
      </w:pPr>
      <w:r w:rsidRPr="00740C80">
        <w:tab/>
        <w:t>(</w:t>
      </w:r>
      <w:r w:rsidR="00746BB2" w:rsidRPr="00740C80">
        <w:t>1</w:t>
      </w:r>
      <w:r w:rsidRPr="00740C80">
        <w:t>)</w:t>
      </w:r>
      <w:r w:rsidRPr="00740C80">
        <w:tab/>
      </w:r>
      <w:r w:rsidR="009056EB" w:rsidRPr="00740C80">
        <w:t>Each</w:t>
      </w:r>
      <w:r w:rsidRPr="00740C80">
        <w:t xml:space="preserve"> </w:t>
      </w:r>
      <w:r w:rsidR="00E55A59" w:rsidRPr="00740C80">
        <w:t>political campaigner</w:t>
      </w:r>
      <w:r w:rsidR="009056EB" w:rsidRPr="00740C80">
        <w:t xml:space="preserve"> and associated</w:t>
      </w:r>
      <w:r w:rsidRPr="00740C80">
        <w:t xml:space="preserve"> </w:t>
      </w:r>
      <w:r w:rsidR="009056EB" w:rsidRPr="00740C80">
        <w:t xml:space="preserve">entity </w:t>
      </w:r>
      <w:r w:rsidRPr="00740C80">
        <w:t xml:space="preserve">must </w:t>
      </w:r>
      <w:r w:rsidR="00746BB2" w:rsidRPr="00740C80">
        <w:t>nominate</w:t>
      </w:r>
      <w:r w:rsidRPr="00740C80">
        <w:t xml:space="preserve"> a</w:t>
      </w:r>
      <w:r w:rsidR="00746BB2" w:rsidRPr="00740C80">
        <w:t xml:space="preserve"> financial controller</w:t>
      </w:r>
      <w:r w:rsidR="00F4082D" w:rsidRPr="00740C80">
        <w:t>.</w:t>
      </w:r>
    </w:p>
    <w:p w:rsidR="00B60205" w:rsidRPr="00740C80" w:rsidRDefault="00B60205" w:rsidP="00740C80">
      <w:pPr>
        <w:pStyle w:val="notetext"/>
      </w:pPr>
      <w:r w:rsidRPr="00740C80">
        <w:t>Note:</w:t>
      </w:r>
      <w:r w:rsidRPr="00740C80">
        <w:tab/>
        <w:t xml:space="preserve">See the definition of </w:t>
      </w:r>
      <w:r w:rsidRPr="00740C80">
        <w:rPr>
          <w:b/>
          <w:i/>
        </w:rPr>
        <w:t>financial controller</w:t>
      </w:r>
      <w:r w:rsidRPr="00740C80">
        <w:t xml:space="preserve"> in subsection</w:t>
      </w:r>
      <w:r w:rsidR="00740C80" w:rsidRPr="00740C80">
        <w:t> </w:t>
      </w:r>
      <w:r w:rsidRPr="00740C80">
        <w:t>287(1)</w:t>
      </w:r>
      <w:r w:rsidR="00F4082D" w:rsidRPr="00740C80">
        <w:t>.</w:t>
      </w:r>
    </w:p>
    <w:p w:rsidR="00985C84" w:rsidRPr="00740C80" w:rsidRDefault="00FF33F3" w:rsidP="00740C80">
      <w:pPr>
        <w:pStyle w:val="subsection"/>
      </w:pPr>
      <w:r w:rsidRPr="00740C80">
        <w:tab/>
        <w:t>(</w:t>
      </w:r>
      <w:r w:rsidR="00746BB2" w:rsidRPr="00740C80">
        <w:t>2</w:t>
      </w:r>
      <w:r w:rsidRPr="00740C80">
        <w:t>)</w:t>
      </w:r>
      <w:r w:rsidRPr="00740C80">
        <w:tab/>
      </w:r>
      <w:r w:rsidR="00251D0B" w:rsidRPr="00740C80">
        <w:t xml:space="preserve">If </w:t>
      </w:r>
      <w:r w:rsidR="00672D7C" w:rsidRPr="00740C80">
        <w:t>the political campaigner or associated entity</w:t>
      </w:r>
      <w:r w:rsidR="009056EB" w:rsidRPr="00740C80">
        <w:t xml:space="preserve"> </w:t>
      </w:r>
      <w:r w:rsidR="00251D0B" w:rsidRPr="00740C80">
        <w:t xml:space="preserve">is an individual, he or she may </w:t>
      </w:r>
      <w:r w:rsidR="00746BB2" w:rsidRPr="00740C80">
        <w:t>nominate</w:t>
      </w:r>
      <w:r w:rsidR="00251D0B" w:rsidRPr="00740C80">
        <w:t xml:space="preserve"> himself or herself as</w:t>
      </w:r>
      <w:r w:rsidR="006F015B" w:rsidRPr="00740C80">
        <w:t xml:space="preserve"> the</w:t>
      </w:r>
      <w:r w:rsidR="00251D0B" w:rsidRPr="00740C80">
        <w:t xml:space="preserve"> </w:t>
      </w:r>
      <w:r w:rsidR="00746BB2" w:rsidRPr="00740C80">
        <w:t>financial controller</w:t>
      </w:r>
      <w:r w:rsidR="00F4082D" w:rsidRPr="00740C80">
        <w:t>.</w:t>
      </w:r>
    </w:p>
    <w:p w:rsidR="00746BB2" w:rsidRPr="00740C80" w:rsidRDefault="00746BB2" w:rsidP="00740C80">
      <w:pPr>
        <w:pStyle w:val="subsection"/>
      </w:pPr>
      <w:r w:rsidRPr="00740C80">
        <w:lastRenderedPageBreak/>
        <w:tab/>
        <w:t>(3)</w:t>
      </w:r>
      <w:r w:rsidRPr="00740C80">
        <w:tab/>
        <w:t>If the</w:t>
      </w:r>
      <w:r w:rsidR="00672D7C" w:rsidRPr="00740C80">
        <w:t xml:space="preserve"> political campaigner or associated entity </w:t>
      </w:r>
      <w:r w:rsidR="00B07DFB" w:rsidRPr="00740C80">
        <w:t xml:space="preserve">(the </w:t>
      </w:r>
      <w:r w:rsidR="00B07DFB" w:rsidRPr="00740C80">
        <w:rPr>
          <w:b/>
          <w:i/>
        </w:rPr>
        <w:t>campaigner or entity</w:t>
      </w:r>
      <w:r w:rsidR="00B07DFB" w:rsidRPr="00740C80">
        <w:t xml:space="preserve">) </w:t>
      </w:r>
      <w:r w:rsidRPr="00740C80">
        <w:t xml:space="preserve">is not a legal </w:t>
      </w:r>
      <w:r w:rsidR="007278E1" w:rsidRPr="00740C80">
        <w:t>person</w:t>
      </w:r>
      <w:r w:rsidRPr="00740C80">
        <w:t xml:space="preserve">, </w:t>
      </w:r>
      <w:r w:rsidR="00C52BCE" w:rsidRPr="00740C80">
        <w:t>an</w:t>
      </w:r>
      <w:r w:rsidR="00936AB0" w:rsidRPr="00740C80">
        <w:t xml:space="preserve"> individual</w:t>
      </w:r>
      <w:r w:rsidR="00C52BCE" w:rsidRPr="00740C80">
        <w:t xml:space="preserve"> acting on behalf of the campaigner</w:t>
      </w:r>
      <w:r w:rsidR="00936AB0" w:rsidRPr="00740C80">
        <w:t xml:space="preserve"> </w:t>
      </w:r>
      <w:r w:rsidR="00C52BCE" w:rsidRPr="00740C80">
        <w:t xml:space="preserve">or entity </w:t>
      </w:r>
      <w:r w:rsidRPr="00740C80">
        <w:t>must no</w:t>
      </w:r>
      <w:r w:rsidR="00173ED1" w:rsidRPr="00740C80">
        <w:t>minate the financial controller</w:t>
      </w:r>
      <w:r w:rsidR="00F4082D" w:rsidRPr="00740C80">
        <w:t>.</w:t>
      </w:r>
    </w:p>
    <w:p w:rsidR="00E46ADA" w:rsidRPr="00740C80" w:rsidRDefault="00E46ADA" w:rsidP="00740C80">
      <w:pPr>
        <w:pStyle w:val="ActHead4"/>
      </w:pPr>
      <w:bookmarkStart w:id="46" w:name="_Toc531616117"/>
      <w:r w:rsidRPr="00740C80">
        <w:rPr>
          <w:rStyle w:val="CharSubdNo"/>
        </w:rPr>
        <w:t>Subdivision D</w:t>
      </w:r>
      <w:r w:rsidRPr="00740C80">
        <w:t>—</w:t>
      </w:r>
      <w:r w:rsidRPr="00740C80">
        <w:rPr>
          <w:rStyle w:val="CharSubdText"/>
        </w:rPr>
        <w:t>Requirements for appointment or nomination</w:t>
      </w:r>
      <w:bookmarkEnd w:id="46"/>
    </w:p>
    <w:p w:rsidR="00C74157" w:rsidRPr="00740C80" w:rsidRDefault="00C74157" w:rsidP="00740C80">
      <w:pPr>
        <w:pStyle w:val="ActHead5"/>
      </w:pPr>
      <w:bookmarkStart w:id="47" w:name="_Toc531616118"/>
      <w:r w:rsidRPr="00740C80">
        <w:rPr>
          <w:rStyle w:val="CharSectno"/>
        </w:rPr>
        <w:t>29</w:t>
      </w:r>
      <w:r w:rsidR="00E46ADA" w:rsidRPr="00740C80">
        <w:rPr>
          <w:rStyle w:val="CharSectno"/>
        </w:rPr>
        <w:t>2F</w:t>
      </w:r>
      <w:r w:rsidRPr="00740C80">
        <w:t xml:space="preserve">  </w:t>
      </w:r>
      <w:r w:rsidR="00E46ADA" w:rsidRPr="00740C80">
        <w:t>Requirements</w:t>
      </w:r>
      <w:r w:rsidRPr="00740C80">
        <w:t xml:space="preserve"> for appointment or nomination</w:t>
      </w:r>
      <w:bookmarkEnd w:id="47"/>
    </w:p>
    <w:p w:rsidR="00C74157" w:rsidRPr="00740C80" w:rsidRDefault="00C74157" w:rsidP="00740C80">
      <w:pPr>
        <w:pStyle w:val="subsection"/>
      </w:pPr>
      <w:r w:rsidRPr="00740C80">
        <w:tab/>
        <w:t>(1)</w:t>
      </w:r>
      <w:r w:rsidRPr="00740C80">
        <w:tab/>
        <w:t>An appointment of an agent under section</w:t>
      </w:r>
      <w:r w:rsidR="00740C80" w:rsidRPr="00740C80">
        <w:t> </w:t>
      </w:r>
      <w:r w:rsidRPr="00740C80">
        <w:t>288 or 289, or a nomination of a financial controller under section</w:t>
      </w:r>
      <w:r w:rsidR="00740C80" w:rsidRPr="00740C80">
        <w:t> </w:t>
      </w:r>
      <w:r w:rsidRPr="00740C80">
        <w:t>2</w:t>
      </w:r>
      <w:r w:rsidR="00E46ADA" w:rsidRPr="00740C80">
        <w:t>92E</w:t>
      </w:r>
      <w:r w:rsidRPr="00740C80">
        <w:t xml:space="preserve">, </w:t>
      </w:r>
      <w:r w:rsidR="00A108D2" w:rsidRPr="00740C80">
        <w:t xml:space="preserve">must meet the following conditions </w:t>
      </w:r>
      <w:r w:rsidR="0050748F" w:rsidRPr="00740C80">
        <w:t xml:space="preserve">(subject to </w:t>
      </w:r>
      <w:r w:rsidR="00740C80" w:rsidRPr="00740C80">
        <w:t>subsection (</w:t>
      </w:r>
      <w:r w:rsidR="0050748F" w:rsidRPr="00740C80">
        <w:t>2))</w:t>
      </w:r>
      <w:r w:rsidRPr="00740C80">
        <w:t>:</w:t>
      </w:r>
    </w:p>
    <w:p w:rsidR="00C74157" w:rsidRPr="00740C80" w:rsidRDefault="00C74157" w:rsidP="00740C80">
      <w:pPr>
        <w:pStyle w:val="paragraph"/>
      </w:pPr>
      <w:r w:rsidRPr="00740C80">
        <w:tab/>
        <w:t>(a)</w:t>
      </w:r>
      <w:r w:rsidRPr="00740C80">
        <w:tab/>
        <w:t>the person appointed or nominated is an individua</w:t>
      </w:r>
      <w:r w:rsidR="0015697A" w:rsidRPr="00740C80">
        <w:t>l who is at least 18 years old;</w:t>
      </w:r>
    </w:p>
    <w:p w:rsidR="00C74157" w:rsidRPr="00740C80" w:rsidRDefault="00C74157" w:rsidP="00740C80">
      <w:pPr>
        <w:pStyle w:val="paragraph"/>
      </w:pPr>
      <w:r w:rsidRPr="00740C80">
        <w:tab/>
        <w:t>(b)</w:t>
      </w:r>
      <w:r w:rsidRPr="00740C80">
        <w:tab/>
        <w:t xml:space="preserve">written notice of the appointment or </w:t>
      </w:r>
      <w:r w:rsidR="007278E1" w:rsidRPr="00740C80">
        <w:t>nomination</w:t>
      </w:r>
      <w:r w:rsidRPr="00740C80">
        <w:t xml:space="preserve"> is given to the Electoral Commission:</w:t>
      </w:r>
    </w:p>
    <w:p w:rsidR="00C74157" w:rsidRPr="00740C80" w:rsidRDefault="00C74157" w:rsidP="00740C80">
      <w:pPr>
        <w:pStyle w:val="paragraphsub"/>
      </w:pPr>
      <w:r w:rsidRPr="00740C80">
        <w:tab/>
        <w:t>(i)</w:t>
      </w:r>
      <w:r w:rsidRPr="00740C80">
        <w:tab/>
        <w:t>for an appointment made by a political party or a State branch of a political party—by the party or branch; and</w:t>
      </w:r>
    </w:p>
    <w:p w:rsidR="00C74157" w:rsidRPr="00740C80" w:rsidRDefault="00C74157" w:rsidP="00740C80">
      <w:pPr>
        <w:pStyle w:val="paragraphsub"/>
      </w:pPr>
      <w:r w:rsidRPr="00740C80">
        <w:tab/>
        <w:t>(ii)</w:t>
      </w:r>
      <w:r w:rsidRPr="00740C80">
        <w:tab/>
        <w:t>for any other appointment—by the candidate, or each member of the group, making the appointment; and</w:t>
      </w:r>
    </w:p>
    <w:p w:rsidR="00C74157" w:rsidRPr="00740C80" w:rsidRDefault="00C74157" w:rsidP="00740C80">
      <w:pPr>
        <w:pStyle w:val="paragraphsub"/>
      </w:pPr>
      <w:r w:rsidRPr="00740C80">
        <w:tab/>
        <w:t>(i</w:t>
      </w:r>
      <w:r w:rsidR="007278E1" w:rsidRPr="00740C80">
        <w:t>i</w:t>
      </w:r>
      <w:r w:rsidRPr="00740C80">
        <w:t>i)</w:t>
      </w:r>
      <w:r w:rsidRPr="00740C80">
        <w:tab/>
        <w:t>for a nomination of a financial controller</w:t>
      </w:r>
      <w:r w:rsidR="00936AB0" w:rsidRPr="00740C80">
        <w:t xml:space="preserve"> of a political campaigner or associated entity</w:t>
      </w:r>
      <w:r w:rsidRPr="00740C80">
        <w:t>—</w:t>
      </w:r>
      <w:r w:rsidR="007278E1" w:rsidRPr="00740C80">
        <w:t>by the campaigner</w:t>
      </w:r>
      <w:r w:rsidR="00936AB0" w:rsidRPr="00740C80">
        <w:t xml:space="preserve"> or entity </w:t>
      </w:r>
      <w:r w:rsidR="007278E1" w:rsidRPr="00740C80">
        <w:t>nominating the financial controller</w:t>
      </w:r>
      <w:r w:rsidR="0015697A" w:rsidRPr="00740C80">
        <w:t>;</w:t>
      </w:r>
    </w:p>
    <w:p w:rsidR="00C74157" w:rsidRPr="00740C80" w:rsidRDefault="00C74157" w:rsidP="00740C80">
      <w:pPr>
        <w:pStyle w:val="paragraph"/>
      </w:pPr>
      <w:r w:rsidRPr="00740C80">
        <w:tab/>
        <w:t>(c)</w:t>
      </w:r>
      <w:r w:rsidRPr="00740C80">
        <w:tab/>
        <w:t xml:space="preserve">the name and </w:t>
      </w:r>
      <w:r w:rsidR="00936AB0" w:rsidRPr="00740C80">
        <w:t xml:space="preserve">full street </w:t>
      </w:r>
      <w:r w:rsidRPr="00740C80">
        <w:t xml:space="preserve">address </w:t>
      </w:r>
      <w:r w:rsidR="00936AB0" w:rsidRPr="00740C80">
        <w:t xml:space="preserve">and suburb or locality </w:t>
      </w:r>
      <w:r w:rsidRPr="00740C80">
        <w:t xml:space="preserve">of the person appointed </w:t>
      </w:r>
      <w:r w:rsidR="001C5D74" w:rsidRPr="00740C80">
        <w:t xml:space="preserve">or nominated </w:t>
      </w:r>
      <w:r w:rsidR="0015697A" w:rsidRPr="00740C80">
        <w:t>are set out in the notice;</w:t>
      </w:r>
    </w:p>
    <w:p w:rsidR="00C74157" w:rsidRPr="00740C80" w:rsidRDefault="00C74157" w:rsidP="00740C80">
      <w:pPr>
        <w:pStyle w:val="paragraph"/>
      </w:pPr>
      <w:r w:rsidRPr="00740C80">
        <w:tab/>
        <w:t>(d)</w:t>
      </w:r>
      <w:r w:rsidRPr="00740C80">
        <w:tab/>
        <w:t>the person appointed</w:t>
      </w:r>
      <w:r w:rsidR="001C5D74" w:rsidRPr="00740C80">
        <w:t xml:space="preserve"> or nominated</w:t>
      </w:r>
      <w:r w:rsidRPr="00740C80">
        <w:t>:</w:t>
      </w:r>
    </w:p>
    <w:p w:rsidR="00C74157" w:rsidRPr="00740C80" w:rsidRDefault="00C74157" w:rsidP="00740C80">
      <w:pPr>
        <w:pStyle w:val="paragraphsub"/>
      </w:pPr>
      <w:r w:rsidRPr="00740C80">
        <w:tab/>
        <w:t>(i)</w:t>
      </w:r>
      <w:r w:rsidRPr="00740C80">
        <w:tab/>
        <w:t>has signed a form of consent to the appointment</w:t>
      </w:r>
      <w:r w:rsidR="001C5D74" w:rsidRPr="00740C80">
        <w:t xml:space="preserve"> or </w:t>
      </w:r>
      <w:r w:rsidR="007278E1" w:rsidRPr="00740C80">
        <w:t>nomination</w:t>
      </w:r>
      <w:r w:rsidRPr="00740C80">
        <w:t>; and</w:t>
      </w:r>
    </w:p>
    <w:p w:rsidR="0015697A" w:rsidRPr="00740C80" w:rsidRDefault="00C74157" w:rsidP="00740C80">
      <w:pPr>
        <w:pStyle w:val="paragraphsub"/>
      </w:pPr>
      <w:r w:rsidRPr="00740C80">
        <w:tab/>
        <w:t>(ii)</w:t>
      </w:r>
      <w:r w:rsidRPr="00740C80">
        <w:tab/>
        <w:t>has signed a declaration that he or she is eligible for appointment</w:t>
      </w:r>
      <w:r w:rsidR="001C5D74" w:rsidRPr="00740C80">
        <w:t xml:space="preserve"> or nomination</w:t>
      </w:r>
      <w:r w:rsidR="0015697A" w:rsidRPr="00740C80">
        <w:t>;</w:t>
      </w:r>
    </w:p>
    <w:p w:rsidR="00C74157" w:rsidRPr="00740C80" w:rsidRDefault="00026CD4" w:rsidP="00740C80">
      <w:pPr>
        <w:pStyle w:val="paragraph"/>
      </w:pPr>
      <w:r w:rsidRPr="00740C80">
        <w:tab/>
        <w:t>(e)</w:t>
      </w:r>
      <w:r w:rsidRPr="00740C80">
        <w:tab/>
        <w:t>for a nomination under section</w:t>
      </w:r>
      <w:r w:rsidR="00740C80" w:rsidRPr="00740C80">
        <w:t> </w:t>
      </w:r>
      <w:r w:rsidRPr="00740C80">
        <w:t>292E—</w:t>
      </w:r>
      <w:r w:rsidR="0015697A" w:rsidRPr="00740C80">
        <w:t xml:space="preserve">the person nominated </w:t>
      </w:r>
      <w:r w:rsidRPr="00740C80">
        <w:t xml:space="preserve">meets the definition of </w:t>
      </w:r>
      <w:r w:rsidRPr="00740C80">
        <w:rPr>
          <w:b/>
          <w:i/>
        </w:rPr>
        <w:t>financial controller</w:t>
      </w:r>
      <w:r w:rsidRPr="00740C80">
        <w:t xml:space="preserve"> in subsection</w:t>
      </w:r>
      <w:r w:rsidR="00740C80" w:rsidRPr="00740C80">
        <w:t> </w:t>
      </w:r>
      <w:r w:rsidRPr="00740C80">
        <w:t>287(1)</w:t>
      </w:r>
      <w:r w:rsidR="00F4082D" w:rsidRPr="00740C80">
        <w:t>.</w:t>
      </w:r>
    </w:p>
    <w:p w:rsidR="0050748F" w:rsidRPr="00740C80" w:rsidRDefault="0050748F" w:rsidP="00740C80">
      <w:pPr>
        <w:pStyle w:val="subsection"/>
      </w:pPr>
      <w:r w:rsidRPr="00740C80">
        <w:tab/>
        <w:t>(2)</w:t>
      </w:r>
      <w:r w:rsidRPr="00740C80">
        <w:tab/>
      </w:r>
      <w:r w:rsidR="00740C80" w:rsidRPr="00740C80">
        <w:t>Subsection (</w:t>
      </w:r>
      <w:r w:rsidRPr="00740C80">
        <w:t>1) does not apply in relation to a person who is taken to be an agent under subsection</w:t>
      </w:r>
      <w:r w:rsidR="00740C80" w:rsidRPr="00740C80">
        <w:t> </w:t>
      </w:r>
      <w:r w:rsidRPr="00740C80">
        <w:t>289(2) or (4).</w:t>
      </w:r>
    </w:p>
    <w:p w:rsidR="009C2E0B" w:rsidRPr="00740C80" w:rsidRDefault="009C2E0B" w:rsidP="00740C80">
      <w:pPr>
        <w:pStyle w:val="subsection"/>
      </w:pPr>
      <w:r w:rsidRPr="00740C80">
        <w:tab/>
        <w:t>(</w:t>
      </w:r>
      <w:r w:rsidR="0050748F" w:rsidRPr="00740C80">
        <w:t>3</w:t>
      </w:r>
      <w:r w:rsidRPr="00740C80">
        <w:t>)</w:t>
      </w:r>
      <w:r w:rsidRPr="00740C80">
        <w:tab/>
        <w:t xml:space="preserve">A consent or declaration under </w:t>
      </w:r>
      <w:r w:rsidR="00740C80" w:rsidRPr="00740C80">
        <w:t>subsection (</w:t>
      </w:r>
      <w:r w:rsidRPr="00740C80">
        <w:t>1) may be incorporated in, or written on the same paper as, a notice under that subsection</w:t>
      </w:r>
      <w:r w:rsidR="00F4082D" w:rsidRPr="00740C80">
        <w:t>.</w:t>
      </w:r>
    </w:p>
    <w:p w:rsidR="00CB4F79" w:rsidRPr="00740C80" w:rsidRDefault="00CB4F79" w:rsidP="00740C80">
      <w:pPr>
        <w:pStyle w:val="subsection"/>
      </w:pPr>
      <w:r w:rsidRPr="00740C80">
        <w:tab/>
        <w:t>(</w:t>
      </w:r>
      <w:r w:rsidR="0050748F" w:rsidRPr="00740C80">
        <w:t>4</w:t>
      </w:r>
      <w:r w:rsidRPr="00740C80">
        <w:t>)</w:t>
      </w:r>
      <w:r w:rsidRPr="00740C80">
        <w:tab/>
        <w:t>A person is not eligible to be:</w:t>
      </w:r>
    </w:p>
    <w:p w:rsidR="00CB4F79" w:rsidRPr="00740C80" w:rsidRDefault="00CB4F79" w:rsidP="00740C80">
      <w:pPr>
        <w:pStyle w:val="paragraph"/>
      </w:pPr>
      <w:r w:rsidRPr="00740C80">
        <w:lastRenderedPageBreak/>
        <w:tab/>
        <w:t>(a)</w:t>
      </w:r>
      <w:r w:rsidRPr="00740C80">
        <w:tab/>
        <w:t>appointed as an agent of a political party, candidate or group; or</w:t>
      </w:r>
    </w:p>
    <w:p w:rsidR="00CB4F79" w:rsidRPr="00740C80" w:rsidRDefault="00CB4F79" w:rsidP="00740C80">
      <w:pPr>
        <w:pStyle w:val="paragraph"/>
      </w:pPr>
      <w:r w:rsidRPr="00740C80">
        <w:tab/>
        <w:t>(b)</w:t>
      </w:r>
      <w:r w:rsidRPr="00740C80">
        <w:tab/>
        <w:t>nominated as a financial controller of a political campaigner or associated entity;</w:t>
      </w:r>
    </w:p>
    <w:p w:rsidR="00CB4F79" w:rsidRPr="00740C80" w:rsidRDefault="00CB4F79" w:rsidP="00740C80">
      <w:pPr>
        <w:pStyle w:val="subsection2"/>
      </w:pPr>
      <w:r w:rsidRPr="00740C80">
        <w:t>if</w:t>
      </w:r>
      <w:r w:rsidR="00A117F3" w:rsidRPr="00740C80">
        <w:t xml:space="preserve"> </w:t>
      </w:r>
      <w:r w:rsidRPr="00740C80">
        <w:t>the person is convicted of an offence</w:t>
      </w:r>
      <w:r w:rsidR="00A117F3" w:rsidRPr="00740C80">
        <w:t xml:space="preserve"> against this Part</w:t>
      </w:r>
      <w:r w:rsidR="00F4082D" w:rsidRPr="00740C80">
        <w:t>.</w:t>
      </w:r>
    </w:p>
    <w:p w:rsidR="00516BB4" w:rsidRPr="00740C80" w:rsidRDefault="006C7943" w:rsidP="00740C80">
      <w:pPr>
        <w:pStyle w:val="ItemHead"/>
      </w:pPr>
      <w:r w:rsidRPr="00740C80">
        <w:t>27</w:t>
      </w:r>
      <w:r w:rsidR="00516BB4" w:rsidRPr="00740C80">
        <w:t xml:space="preserve">  Sections</w:t>
      </w:r>
      <w:r w:rsidR="00740C80" w:rsidRPr="00740C80">
        <w:t> </w:t>
      </w:r>
      <w:r w:rsidR="00516BB4" w:rsidRPr="00740C80">
        <w:t>294 and 297</w:t>
      </w:r>
    </w:p>
    <w:p w:rsidR="00516BB4" w:rsidRPr="00740C80" w:rsidRDefault="00516BB4" w:rsidP="00740C80">
      <w:pPr>
        <w:pStyle w:val="Item"/>
      </w:pPr>
      <w:r w:rsidRPr="00740C80">
        <w:t>Repeal the sections, substitute:</w:t>
      </w:r>
    </w:p>
    <w:p w:rsidR="00A472D4" w:rsidRPr="00740C80" w:rsidRDefault="00516BB4" w:rsidP="00740C80">
      <w:pPr>
        <w:pStyle w:val="ActHead4"/>
      </w:pPr>
      <w:bookmarkStart w:id="48" w:name="_Toc531616119"/>
      <w:r w:rsidRPr="00740C80">
        <w:rPr>
          <w:rStyle w:val="CharSubdNo"/>
        </w:rPr>
        <w:t>Subdivision A</w:t>
      </w:r>
      <w:r w:rsidRPr="00740C80">
        <w:t>—</w:t>
      </w:r>
      <w:r w:rsidR="00A472D4" w:rsidRPr="00740C80">
        <w:rPr>
          <w:rStyle w:val="CharSubdText"/>
        </w:rPr>
        <w:t>Simplified outline of this Division</w:t>
      </w:r>
      <w:bookmarkEnd w:id="48"/>
    </w:p>
    <w:p w:rsidR="00A472D4" w:rsidRPr="00740C80" w:rsidRDefault="00A472D4" w:rsidP="00740C80">
      <w:pPr>
        <w:pStyle w:val="ActHead5"/>
      </w:pPr>
      <w:bookmarkStart w:id="49" w:name="_Toc531616120"/>
      <w:r w:rsidRPr="00740C80">
        <w:rPr>
          <w:rStyle w:val="CharSectno"/>
        </w:rPr>
        <w:t>292</w:t>
      </w:r>
      <w:r w:rsidR="00250D7C" w:rsidRPr="00740C80">
        <w:rPr>
          <w:rStyle w:val="CharSectno"/>
        </w:rPr>
        <w:t>G</w:t>
      </w:r>
      <w:r w:rsidRPr="00740C80">
        <w:t xml:space="preserve">  Simplified outline of this Division</w:t>
      </w:r>
      <w:bookmarkEnd w:id="49"/>
    </w:p>
    <w:p w:rsidR="00A472D4" w:rsidRPr="00740C80" w:rsidRDefault="00D46BB0" w:rsidP="00740C80">
      <w:pPr>
        <w:pStyle w:val="SOText"/>
      </w:pPr>
      <w:r w:rsidRPr="00740C80">
        <w:t>Election funding may be payable in relation to r</w:t>
      </w:r>
      <w:r w:rsidR="008D7F60" w:rsidRPr="00740C80">
        <w:t>egistered political parties, candidates and groups under this Division</w:t>
      </w:r>
      <w:r w:rsidR="00F4082D" w:rsidRPr="00740C80">
        <w:t>.</w:t>
      </w:r>
      <w:r w:rsidR="008D7F60" w:rsidRPr="00740C80">
        <w:t xml:space="preserve"> The election funding is payable in relation to any candidate who received more than 4% of the total first preference votes cast in the election</w:t>
      </w:r>
      <w:r w:rsidR="00F4082D" w:rsidRPr="00740C80">
        <w:t>.</w:t>
      </w:r>
      <w:r w:rsidR="008D7F60" w:rsidRPr="00740C80">
        <w:t xml:space="preserve"> </w:t>
      </w:r>
      <w:r w:rsidR="00AF2108" w:rsidRPr="00740C80">
        <w:t>Election funding of $10,000 (as indexed) is paid as soon as practicable after 20 days after the polling day for the election or elections. However, a claim must be made for election funding of more than that amount to be paid.</w:t>
      </w:r>
    </w:p>
    <w:p w:rsidR="008D7F60" w:rsidRPr="00740C80" w:rsidRDefault="008D7F60" w:rsidP="00740C80">
      <w:pPr>
        <w:pStyle w:val="SOText"/>
      </w:pPr>
      <w:r w:rsidRPr="00740C80">
        <w:t>The amount of the election funding is worked out by reference to the number of formal first preference votes received by the candidate</w:t>
      </w:r>
      <w:r w:rsidR="00F4082D" w:rsidRPr="00740C80">
        <w:t>.</w:t>
      </w:r>
      <w:r w:rsidRPr="00740C80">
        <w:t xml:space="preserve"> However, </w:t>
      </w:r>
      <w:r w:rsidR="00AF2108" w:rsidRPr="00740C80">
        <w:t xml:space="preserve">for an amount of election funding that is more than $10,000 (as indexed), </w:t>
      </w:r>
      <w:r w:rsidRPr="00740C80">
        <w:t>the amount is capped at the amount of actual expenditure incurred</w:t>
      </w:r>
      <w:r w:rsidR="003E029F" w:rsidRPr="00740C80">
        <w:t xml:space="preserve"> by the candidate or the registered political party endorsing the candidate</w:t>
      </w:r>
      <w:r w:rsidR="00F4082D" w:rsidRPr="00740C80">
        <w:t>.</w:t>
      </w:r>
    </w:p>
    <w:p w:rsidR="00516BB4" w:rsidRPr="00740C80" w:rsidRDefault="00A472D4" w:rsidP="00740C80">
      <w:pPr>
        <w:pStyle w:val="ActHead4"/>
      </w:pPr>
      <w:bookmarkStart w:id="50" w:name="_Toc531616121"/>
      <w:r w:rsidRPr="00740C80">
        <w:rPr>
          <w:rStyle w:val="CharSubdNo"/>
        </w:rPr>
        <w:t>Subdivision B</w:t>
      </w:r>
      <w:r w:rsidRPr="00740C80">
        <w:t>—</w:t>
      </w:r>
      <w:r w:rsidR="00516BB4" w:rsidRPr="00740C80">
        <w:rPr>
          <w:rStyle w:val="CharSubdText"/>
        </w:rPr>
        <w:t>Election funding</w:t>
      </w:r>
      <w:bookmarkEnd w:id="50"/>
    </w:p>
    <w:p w:rsidR="00516BB4" w:rsidRPr="00740C80" w:rsidRDefault="00516BB4" w:rsidP="00740C80">
      <w:pPr>
        <w:pStyle w:val="ActHead5"/>
      </w:pPr>
      <w:bookmarkStart w:id="51" w:name="_Toc531616122"/>
      <w:r w:rsidRPr="00740C80">
        <w:rPr>
          <w:rStyle w:val="CharSectno"/>
        </w:rPr>
        <w:t>293</w:t>
      </w:r>
      <w:r w:rsidRPr="00740C80">
        <w:t xml:space="preserve">  Election funding</w:t>
      </w:r>
      <w:r w:rsidR="00755F75" w:rsidRPr="00740C80">
        <w:t xml:space="preserve"> for r</w:t>
      </w:r>
      <w:r w:rsidRPr="00740C80">
        <w:t>egistered political parties</w:t>
      </w:r>
      <w:bookmarkEnd w:id="51"/>
    </w:p>
    <w:p w:rsidR="00516BB4" w:rsidRPr="00740C80" w:rsidRDefault="00516BB4" w:rsidP="00740C80">
      <w:pPr>
        <w:pStyle w:val="subsection"/>
      </w:pPr>
      <w:r w:rsidRPr="00740C80">
        <w:tab/>
        <w:t>(1)</w:t>
      </w:r>
      <w:r w:rsidRPr="00740C80">
        <w:tab/>
      </w:r>
      <w:r w:rsidR="00755F75" w:rsidRPr="00740C80">
        <w:t>Election funding is payable in relation to a</w:t>
      </w:r>
      <w:r w:rsidRPr="00740C80">
        <w:t xml:space="preserve"> registered political party under this section for </w:t>
      </w:r>
      <w:r w:rsidR="00557053" w:rsidRPr="00740C80">
        <w:t xml:space="preserve">an election </w:t>
      </w:r>
      <w:r w:rsidRPr="00740C80">
        <w:t xml:space="preserve">if </w:t>
      </w:r>
      <w:r w:rsidR="00755F75" w:rsidRPr="00740C80">
        <w:t>either</w:t>
      </w:r>
      <w:r w:rsidRPr="00740C80">
        <w:t xml:space="preserve"> of the following appl</w:t>
      </w:r>
      <w:r w:rsidR="001B7676" w:rsidRPr="00740C80">
        <w:t>ies</w:t>
      </w:r>
      <w:r w:rsidRPr="00740C80">
        <w:t>:</w:t>
      </w:r>
    </w:p>
    <w:p w:rsidR="00516BB4" w:rsidRPr="00740C80" w:rsidRDefault="00516BB4" w:rsidP="00740C80">
      <w:pPr>
        <w:pStyle w:val="paragraph"/>
      </w:pPr>
      <w:r w:rsidRPr="00740C80">
        <w:tab/>
        <w:t>(a)</w:t>
      </w:r>
      <w:r w:rsidRPr="00740C80">
        <w:tab/>
        <w:t>in respect of a candidate whom the party endorses in a House of Representatives election</w:t>
      </w:r>
      <w:r w:rsidR="00755F75" w:rsidRPr="00740C80">
        <w:t>, or in a Senate election and who is not a member of a group</w:t>
      </w:r>
      <w:r w:rsidR="00557053" w:rsidRPr="00740C80">
        <w:t>—</w:t>
      </w:r>
      <w:r w:rsidRPr="00740C80">
        <w:t xml:space="preserve">the total number of formal first preference votes given for the candidate is at least 4% of the </w:t>
      </w:r>
      <w:r w:rsidRPr="00740C80">
        <w:lastRenderedPageBreak/>
        <w:t>total number of formal first preference votes cast in the election;</w:t>
      </w:r>
    </w:p>
    <w:p w:rsidR="00516BB4" w:rsidRPr="00740C80" w:rsidRDefault="00516BB4" w:rsidP="00740C80">
      <w:pPr>
        <w:pStyle w:val="paragraph"/>
      </w:pPr>
      <w:r w:rsidRPr="00740C80">
        <w:tab/>
        <w:t>(</w:t>
      </w:r>
      <w:r w:rsidR="00755F75" w:rsidRPr="00740C80">
        <w:t>b</w:t>
      </w:r>
      <w:r w:rsidRPr="00740C80">
        <w:t>)</w:t>
      </w:r>
      <w:r w:rsidRPr="00740C80">
        <w:tab/>
        <w:t>in respect of candidates whom the party endorses in a Senate election and who are members of a group</w:t>
      </w:r>
      <w:r w:rsidR="00557053" w:rsidRPr="00740C80">
        <w:t>—</w:t>
      </w:r>
      <w:r w:rsidRPr="00740C80">
        <w:t xml:space="preserve">the total number of formal first preference group votes </w:t>
      </w:r>
      <w:r w:rsidR="00E1333D" w:rsidRPr="00740C80">
        <w:t xml:space="preserve">given for the candidates </w:t>
      </w:r>
      <w:r w:rsidRPr="00740C80">
        <w:t>is at least 4% of the total number of formal first preference votes cast in the election</w:t>
      </w:r>
      <w:r w:rsidR="00F4082D" w:rsidRPr="00740C80">
        <w:t>.</w:t>
      </w:r>
    </w:p>
    <w:p w:rsidR="00580E0C" w:rsidRPr="00740C80" w:rsidRDefault="00580E0C" w:rsidP="00740C80">
      <w:pPr>
        <w:pStyle w:val="notetext"/>
      </w:pPr>
      <w:r w:rsidRPr="00740C80">
        <w:t>Note:</w:t>
      </w:r>
      <w:r w:rsidRPr="00740C80">
        <w:tab/>
        <w:t xml:space="preserve">A claim must be made for </w:t>
      </w:r>
      <w:r w:rsidR="00AF2108" w:rsidRPr="00740C80">
        <w:t>election funding of more than $10,000</w:t>
      </w:r>
      <w:r w:rsidRPr="00740C80">
        <w:t xml:space="preserve"> to be </w:t>
      </w:r>
      <w:r w:rsidR="00B60205" w:rsidRPr="00740C80">
        <w:t>paid</w:t>
      </w:r>
      <w:r w:rsidRPr="00740C80">
        <w:t xml:space="preserve"> (see section</w:t>
      </w:r>
      <w:r w:rsidR="00740C80" w:rsidRPr="00740C80">
        <w:t> </w:t>
      </w:r>
      <w:r w:rsidRPr="00740C80">
        <w:t>297)</w:t>
      </w:r>
      <w:r w:rsidR="00F4082D" w:rsidRPr="00740C80">
        <w:t>.</w:t>
      </w:r>
    </w:p>
    <w:p w:rsidR="00AF2108" w:rsidRPr="00740C80" w:rsidRDefault="00AF2108" w:rsidP="00740C80">
      <w:pPr>
        <w:pStyle w:val="subsection"/>
      </w:pPr>
      <w:r w:rsidRPr="00740C80">
        <w:tab/>
        <w:t>(2)</w:t>
      </w:r>
      <w:r w:rsidRPr="00740C80">
        <w:tab/>
        <w:t>The amount of election funding that is payable in relation to the party is:</w:t>
      </w:r>
    </w:p>
    <w:p w:rsidR="00AF2108" w:rsidRPr="00740C80" w:rsidRDefault="00AF2108" w:rsidP="00740C80">
      <w:pPr>
        <w:pStyle w:val="paragraph"/>
      </w:pPr>
      <w:r w:rsidRPr="00740C80">
        <w:tab/>
        <w:t>(a)</w:t>
      </w:r>
      <w:r w:rsidRPr="00740C80">
        <w:tab/>
        <w:t>the total of the following:</w:t>
      </w:r>
    </w:p>
    <w:p w:rsidR="00AF2108" w:rsidRPr="00740C80" w:rsidRDefault="00AF2108" w:rsidP="00740C80">
      <w:pPr>
        <w:pStyle w:val="paragraphsub"/>
      </w:pPr>
      <w:r w:rsidRPr="00740C80">
        <w:tab/>
        <w:t>(i)</w:t>
      </w:r>
      <w:r w:rsidRPr="00740C80">
        <w:tab/>
        <w:t xml:space="preserve">$2.73454 for each formal first preference vote given for a candidate in relation to whom </w:t>
      </w:r>
      <w:r w:rsidR="00740C80" w:rsidRPr="00740C80">
        <w:t>paragraph (</w:t>
      </w:r>
      <w:r w:rsidRPr="00740C80">
        <w:t>1)(a) is satisfied;</w:t>
      </w:r>
    </w:p>
    <w:p w:rsidR="00AF2108" w:rsidRPr="00740C80" w:rsidRDefault="00AF2108" w:rsidP="00740C80">
      <w:pPr>
        <w:pStyle w:val="paragraphsub"/>
      </w:pPr>
      <w:r w:rsidRPr="00740C80">
        <w:tab/>
        <w:t>(ii)</w:t>
      </w:r>
      <w:r w:rsidRPr="00740C80">
        <w:tab/>
        <w:t xml:space="preserve">$2.73454 for each formal first preference group vote in respect of a group in relation to which </w:t>
      </w:r>
      <w:r w:rsidR="00740C80" w:rsidRPr="00740C80">
        <w:t>paragraph (</w:t>
      </w:r>
      <w:r w:rsidRPr="00740C80">
        <w:t>1)(b) is satisfied;</w:t>
      </w:r>
    </w:p>
    <w:p w:rsidR="00AF2108" w:rsidRPr="00740C80" w:rsidRDefault="00AF2108" w:rsidP="00740C80">
      <w:pPr>
        <w:pStyle w:val="paragraph"/>
      </w:pPr>
      <w:r w:rsidRPr="00740C80">
        <w:tab/>
      </w:r>
      <w:r w:rsidRPr="00740C80">
        <w:tab/>
        <w:t xml:space="preserve">based on formal first preference votes and formal first preference group votes counted as at the day mentioned in </w:t>
      </w:r>
      <w:r w:rsidR="00740C80" w:rsidRPr="00740C80">
        <w:t>subsection (</w:t>
      </w:r>
      <w:r w:rsidRPr="00740C80">
        <w:t>3); or</w:t>
      </w:r>
    </w:p>
    <w:p w:rsidR="00AF2108" w:rsidRPr="00740C80" w:rsidRDefault="00AF2108" w:rsidP="00740C80">
      <w:pPr>
        <w:pStyle w:val="paragraph"/>
      </w:pPr>
      <w:r w:rsidRPr="00740C80">
        <w:tab/>
        <w:t>(b)</w:t>
      </w:r>
      <w:r w:rsidRPr="00740C80">
        <w:tab/>
        <w:t xml:space="preserve">if the amount worked out under </w:t>
      </w:r>
      <w:r w:rsidR="00740C80" w:rsidRPr="00740C80">
        <w:t>paragraph (</w:t>
      </w:r>
      <w:r w:rsidRPr="00740C80">
        <w:t>a) is more than $10,000—the lesser of:</w:t>
      </w:r>
    </w:p>
    <w:p w:rsidR="00AF2108" w:rsidRPr="00740C80" w:rsidRDefault="00AF2108" w:rsidP="00740C80">
      <w:pPr>
        <w:pStyle w:val="paragraphsub"/>
      </w:pPr>
      <w:r w:rsidRPr="00740C80">
        <w:tab/>
        <w:t>(i)</w:t>
      </w:r>
      <w:r w:rsidRPr="00740C80">
        <w:tab/>
        <w:t>the amount worked out under that paragraph; and</w:t>
      </w:r>
    </w:p>
    <w:p w:rsidR="00AF2108" w:rsidRPr="00740C80" w:rsidRDefault="00AF2108" w:rsidP="00740C80">
      <w:pPr>
        <w:pStyle w:val="paragraphsub"/>
      </w:pPr>
      <w:r w:rsidRPr="00740C80">
        <w:tab/>
        <w:t>(ii)</w:t>
      </w:r>
      <w:r w:rsidRPr="00740C80">
        <w:tab/>
        <w:t>the amount of electoral expenditure that is claimed in respect of the registered political party for all elections held that day, and accepted by the Electoral Commission under section</w:t>
      </w:r>
      <w:r w:rsidR="00740C80" w:rsidRPr="00740C80">
        <w:t> </w:t>
      </w:r>
      <w:r w:rsidRPr="00740C80">
        <w:t>298C.</w:t>
      </w:r>
    </w:p>
    <w:p w:rsidR="00AF2108" w:rsidRPr="00740C80" w:rsidRDefault="00AF2108" w:rsidP="00740C80">
      <w:pPr>
        <w:pStyle w:val="notetext"/>
      </w:pPr>
      <w:r w:rsidRPr="00740C80">
        <w:t>Note:</w:t>
      </w:r>
      <w:r w:rsidRPr="00740C80">
        <w:tab/>
        <w:t xml:space="preserve">The amounts in </w:t>
      </w:r>
      <w:r w:rsidR="00740C80" w:rsidRPr="00740C80">
        <w:t>subparagraphs (</w:t>
      </w:r>
      <w:r w:rsidRPr="00740C80">
        <w:t xml:space="preserve">2)(a)(i) and (ii) and </w:t>
      </w:r>
      <w:r w:rsidR="00740C80" w:rsidRPr="00740C80">
        <w:t>paragraph (</w:t>
      </w:r>
      <w:r w:rsidRPr="00740C80">
        <w:t>b) are indexed under section</w:t>
      </w:r>
      <w:r w:rsidR="00740C80" w:rsidRPr="00740C80">
        <w:t> </w:t>
      </w:r>
      <w:r w:rsidRPr="00740C80">
        <w:t>321.</w:t>
      </w:r>
    </w:p>
    <w:p w:rsidR="00AF2108" w:rsidRPr="00740C80" w:rsidRDefault="00AF2108" w:rsidP="00740C80">
      <w:pPr>
        <w:pStyle w:val="subsection"/>
      </w:pPr>
      <w:r w:rsidRPr="00740C80">
        <w:tab/>
        <w:t>(3)</w:t>
      </w:r>
      <w:r w:rsidRPr="00740C80">
        <w:tab/>
        <w:t xml:space="preserve">The amount worked out under </w:t>
      </w:r>
      <w:r w:rsidR="00740C80" w:rsidRPr="00740C80">
        <w:t>paragraph (</w:t>
      </w:r>
      <w:r w:rsidRPr="00740C80">
        <w:t>2)(a) is based on formal first preference votes and formal first preference group votes counted as at the day:</w:t>
      </w:r>
    </w:p>
    <w:p w:rsidR="00AF2108" w:rsidRPr="00740C80" w:rsidRDefault="00AF2108" w:rsidP="00740C80">
      <w:pPr>
        <w:pStyle w:val="paragraph"/>
      </w:pPr>
      <w:r w:rsidRPr="00740C80">
        <w:tab/>
        <w:t>(a)</w:t>
      </w:r>
      <w:r w:rsidRPr="00740C80">
        <w:tab/>
        <w:t>if the amount is to be paid under Subdivision BA—that is 20 days after the polling day for the election or elections; or</w:t>
      </w:r>
    </w:p>
    <w:p w:rsidR="00AF2108" w:rsidRPr="00740C80" w:rsidRDefault="00AF2108" w:rsidP="00740C80">
      <w:pPr>
        <w:pStyle w:val="paragraph"/>
      </w:pPr>
      <w:r w:rsidRPr="00740C80">
        <w:tab/>
        <w:t>(b)</w:t>
      </w:r>
      <w:r w:rsidRPr="00740C80">
        <w:tab/>
        <w:t xml:space="preserve">if the amount is to be paid under Subdivision C—a determination on the party’s interim claim or final claim (as </w:t>
      </w:r>
      <w:r w:rsidRPr="00740C80">
        <w:lastRenderedPageBreak/>
        <w:t>the case requires) for election funding is made by the Electoral Commission.</w:t>
      </w:r>
    </w:p>
    <w:p w:rsidR="00516BB4" w:rsidRPr="00740C80" w:rsidRDefault="00516BB4" w:rsidP="00740C80">
      <w:pPr>
        <w:pStyle w:val="ActHead5"/>
      </w:pPr>
      <w:bookmarkStart w:id="52" w:name="_Toc531616123"/>
      <w:r w:rsidRPr="00740C80">
        <w:rPr>
          <w:rStyle w:val="CharSectno"/>
        </w:rPr>
        <w:t>294</w:t>
      </w:r>
      <w:r w:rsidRPr="00740C80">
        <w:t xml:space="preserve">  Election funding</w:t>
      </w:r>
      <w:r w:rsidR="00755F75" w:rsidRPr="00740C80">
        <w:t xml:space="preserve"> for </w:t>
      </w:r>
      <w:r w:rsidRPr="00740C80">
        <w:t>unendorsed candidates</w:t>
      </w:r>
      <w:bookmarkEnd w:id="52"/>
    </w:p>
    <w:p w:rsidR="00516BB4" w:rsidRPr="00740C80" w:rsidRDefault="00516BB4" w:rsidP="00740C80">
      <w:pPr>
        <w:pStyle w:val="subsection"/>
      </w:pPr>
      <w:r w:rsidRPr="00740C80">
        <w:tab/>
        <w:t>(1)</w:t>
      </w:r>
      <w:r w:rsidRPr="00740C80">
        <w:tab/>
      </w:r>
      <w:r w:rsidR="00755F75" w:rsidRPr="00740C80">
        <w:t>Election funding is payable in relation to a</w:t>
      </w:r>
      <w:r w:rsidRPr="00740C80">
        <w:t xml:space="preserve"> candidate under this section if:</w:t>
      </w:r>
    </w:p>
    <w:p w:rsidR="00516BB4" w:rsidRPr="00740C80" w:rsidRDefault="00516BB4" w:rsidP="00740C80">
      <w:pPr>
        <w:pStyle w:val="paragraph"/>
      </w:pPr>
      <w:r w:rsidRPr="00740C80">
        <w:tab/>
        <w:t>(a)</w:t>
      </w:r>
      <w:r w:rsidRPr="00740C80">
        <w:tab/>
        <w:t>the candidate is neither:</w:t>
      </w:r>
    </w:p>
    <w:p w:rsidR="00516BB4" w:rsidRPr="00740C80" w:rsidRDefault="00516BB4" w:rsidP="00740C80">
      <w:pPr>
        <w:pStyle w:val="paragraphsub"/>
      </w:pPr>
      <w:r w:rsidRPr="00740C80">
        <w:tab/>
        <w:t>(i)</w:t>
      </w:r>
      <w:r w:rsidRPr="00740C80">
        <w:tab/>
        <w:t>endorsed by a registered political party; nor</w:t>
      </w:r>
    </w:p>
    <w:p w:rsidR="00516BB4" w:rsidRPr="00740C80" w:rsidRDefault="00516BB4" w:rsidP="00740C80">
      <w:pPr>
        <w:pStyle w:val="paragraphsub"/>
      </w:pPr>
      <w:r w:rsidRPr="00740C80">
        <w:tab/>
        <w:t>(ii)</w:t>
      </w:r>
      <w:r w:rsidRPr="00740C80">
        <w:tab/>
        <w:t>in the case of a Senate election—a member of a group; and</w:t>
      </w:r>
    </w:p>
    <w:p w:rsidR="00516BB4" w:rsidRPr="00740C80" w:rsidRDefault="00516BB4" w:rsidP="00740C80">
      <w:pPr>
        <w:pStyle w:val="paragraph"/>
      </w:pPr>
      <w:r w:rsidRPr="00740C80">
        <w:tab/>
        <w:t>(b)</w:t>
      </w:r>
      <w:r w:rsidRPr="00740C80">
        <w:tab/>
        <w:t>the total number of formal first preference votes given for the candidate in the election is at least 4% of the total number of formal first preference votes cast in the election</w:t>
      </w:r>
      <w:r w:rsidR="00F4082D" w:rsidRPr="00740C80">
        <w:t>.</w:t>
      </w:r>
    </w:p>
    <w:p w:rsidR="00580E0C" w:rsidRPr="00740C80" w:rsidRDefault="00580E0C" w:rsidP="00740C80">
      <w:pPr>
        <w:pStyle w:val="notetext"/>
      </w:pPr>
      <w:r w:rsidRPr="00740C80">
        <w:t>Note:</w:t>
      </w:r>
      <w:r w:rsidRPr="00740C80">
        <w:tab/>
        <w:t xml:space="preserve">A claim must be made for </w:t>
      </w:r>
      <w:r w:rsidR="00181C44" w:rsidRPr="00740C80">
        <w:t>election funding of more than $10,000</w:t>
      </w:r>
      <w:r w:rsidRPr="00740C80">
        <w:t xml:space="preserve"> to be </w:t>
      </w:r>
      <w:r w:rsidR="00B60205" w:rsidRPr="00740C80">
        <w:t xml:space="preserve">paid </w:t>
      </w:r>
      <w:r w:rsidRPr="00740C80">
        <w:t>(see section</w:t>
      </w:r>
      <w:r w:rsidR="00740C80" w:rsidRPr="00740C80">
        <w:t> </w:t>
      </w:r>
      <w:r w:rsidRPr="00740C80">
        <w:t>297)</w:t>
      </w:r>
      <w:r w:rsidR="00F4082D" w:rsidRPr="00740C80">
        <w:t>.</w:t>
      </w:r>
    </w:p>
    <w:p w:rsidR="00181C44" w:rsidRPr="00740C80" w:rsidRDefault="00181C44" w:rsidP="00740C80">
      <w:pPr>
        <w:pStyle w:val="subsection"/>
      </w:pPr>
      <w:r w:rsidRPr="00740C80">
        <w:tab/>
        <w:t>(2)</w:t>
      </w:r>
      <w:r w:rsidRPr="00740C80">
        <w:tab/>
        <w:t>The amount of election funding that is payable in relation to the candidate is:</w:t>
      </w:r>
    </w:p>
    <w:p w:rsidR="00181C44" w:rsidRPr="00740C80" w:rsidRDefault="00181C44" w:rsidP="00740C80">
      <w:pPr>
        <w:pStyle w:val="paragraph"/>
      </w:pPr>
      <w:r w:rsidRPr="00740C80">
        <w:tab/>
        <w:t>(a)</w:t>
      </w:r>
      <w:r w:rsidRPr="00740C80">
        <w:tab/>
        <w:t xml:space="preserve">$2.73454 for each formal first preference vote given for the candidate in the election, based on formal first preference votes counted as at the day mentioned in </w:t>
      </w:r>
      <w:r w:rsidR="00740C80" w:rsidRPr="00740C80">
        <w:t>subsection (</w:t>
      </w:r>
      <w:r w:rsidRPr="00740C80">
        <w:t>3); or</w:t>
      </w:r>
    </w:p>
    <w:p w:rsidR="00181C44" w:rsidRPr="00740C80" w:rsidRDefault="00181C44" w:rsidP="00740C80">
      <w:pPr>
        <w:pStyle w:val="paragraph"/>
      </w:pPr>
      <w:r w:rsidRPr="00740C80">
        <w:tab/>
        <w:t>(b)</w:t>
      </w:r>
      <w:r w:rsidRPr="00740C80">
        <w:tab/>
        <w:t xml:space="preserve">if the amount worked out under </w:t>
      </w:r>
      <w:r w:rsidR="00740C80" w:rsidRPr="00740C80">
        <w:t>paragraph (</w:t>
      </w:r>
      <w:r w:rsidRPr="00740C80">
        <w:t>a) is more than $10,000—the lesser of:</w:t>
      </w:r>
    </w:p>
    <w:p w:rsidR="00181C44" w:rsidRPr="00740C80" w:rsidRDefault="00181C44" w:rsidP="00740C80">
      <w:pPr>
        <w:pStyle w:val="paragraphsub"/>
      </w:pPr>
      <w:r w:rsidRPr="00740C80">
        <w:tab/>
        <w:t>(i)</w:t>
      </w:r>
      <w:r w:rsidRPr="00740C80">
        <w:tab/>
        <w:t xml:space="preserve">the amount worked out under </w:t>
      </w:r>
      <w:r w:rsidR="00740C80" w:rsidRPr="00740C80">
        <w:t>paragraph (</w:t>
      </w:r>
      <w:r w:rsidRPr="00740C80">
        <w:t>a); and</w:t>
      </w:r>
    </w:p>
    <w:p w:rsidR="00181C44" w:rsidRPr="00740C80" w:rsidRDefault="00181C44" w:rsidP="00740C80">
      <w:pPr>
        <w:pStyle w:val="paragraphsub"/>
      </w:pPr>
      <w:r w:rsidRPr="00740C80">
        <w:tab/>
        <w:t>(ii)</w:t>
      </w:r>
      <w:r w:rsidRPr="00740C80">
        <w:tab/>
        <w:t>the amount of electoral expenditure that is claimed in respect of the candidate for the election, and accepted by the Electoral Commission under section</w:t>
      </w:r>
      <w:r w:rsidR="00740C80" w:rsidRPr="00740C80">
        <w:t> </w:t>
      </w:r>
      <w:r w:rsidRPr="00740C80">
        <w:t>298C.</w:t>
      </w:r>
    </w:p>
    <w:p w:rsidR="00181C44" w:rsidRPr="00740C80" w:rsidRDefault="00181C44" w:rsidP="00740C80">
      <w:pPr>
        <w:pStyle w:val="notetext"/>
      </w:pPr>
      <w:r w:rsidRPr="00740C80">
        <w:t>Note:</w:t>
      </w:r>
      <w:r w:rsidRPr="00740C80">
        <w:tab/>
        <w:t xml:space="preserve">The amounts in </w:t>
      </w:r>
      <w:r w:rsidR="00740C80" w:rsidRPr="00740C80">
        <w:t>paragraphs (</w:t>
      </w:r>
      <w:r w:rsidRPr="00740C80">
        <w:t>2)(a) and (b) are indexed under section</w:t>
      </w:r>
      <w:r w:rsidR="00740C80" w:rsidRPr="00740C80">
        <w:t> </w:t>
      </w:r>
      <w:r w:rsidRPr="00740C80">
        <w:t>321.</w:t>
      </w:r>
    </w:p>
    <w:p w:rsidR="00181C44" w:rsidRPr="00740C80" w:rsidRDefault="00181C44" w:rsidP="00740C80">
      <w:pPr>
        <w:pStyle w:val="subsection"/>
      </w:pPr>
      <w:r w:rsidRPr="00740C80">
        <w:tab/>
        <w:t>(3)</w:t>
      </w:r>
      <w:r w:rsidRPr="00740C80">
        <w:tab/>
        <w:t xml:space="preserve">The amount worked out under </w:t>
      </w:r>
      <w:r w:rsidR="00740C80" w:rsidRPr="00740C80">
        <w:t>paragraph (</w:t>
      </w:r>
      <w:r w:rsidRPr="00740C80">
        <w:t>2)(a) is based on formal first preference votes counted as at the day:</w:t>
      </w:r>
    </w:p>
    <w:p w:rsidR="00181C44" w:rsidRPr="00740C80" w:rsidRDefault="00181C44" w:rsidP="00740C80">
      <w:pPr>
        <w:pStyle w:val="paragraph"/>
      </w:pPr>
      <w:r w:rsidRPr="00740C80">
        <w:tab/>
        <w:t>(a)</w:t>
      </w:r>
      <w:r w:rsidRPr="00740C80">
        <w:tab/>
        <w:t>if the amount is to be paid under Subdivision BA—that is 20 days after the polling day for the election; or</w:t>
      </w:r>
    </w:p>
    <w:p w:rsidR="00181C44" w:rsidRPr="00740C80" w:rsidRDefault="00181C44" w:rsidP="00740C80">
      <w:pPr>
        <w:pStyle w:val="paragraph"/>
      </w:pPr>
      <w:r w:rsidRPr="00740C80">
        <w:tab/>
        <w:t>(b)</w:t>
      </w:r>
      <w:r w:rsidRPr="00740C80">
        <w:tab/>
        <w:t>if the amount is to be paid under Subdivision C—a determination on the candidate’s interim claim or final claim (as the case requires) for election funding is made by the Electoral Commission.</w:t>
      </w:r>
    </w:p>
    <w:p w:rsidR="00516BB4" w:rsidRPr="00740C80" w:rsidRDefault="00516BB4" w:rsidP="00740C80">
      <w:pPr>
        <w:pStyle w:val="ActHead5"/>
      </w:pPr>
      <w:bookmarkStart w:id="53" w:name="_Toc531616124"/>
      <w:r w:rsidRPr="00740C80">
        <w:rPr>
          <w:rStyle w:val="CharSectno"/>
        </w:rPr>
        <w:lastRenderedPageBreak/>
        <w:t>295</w:t>
      </w:r>
      <w:r w:rsidRPr="00740C80">
        <w:t xml:space="preserve">  Election funding</w:t>
      </w:r>
      <w:r w:rsidR="00A77D2C" w:rsidRPr="00740C80">
        <w:t xml:space="preserve"> for </w:t>
      </w:r>
      <w:r w:rsidRPr="00740C80">
        <w:t>unendorsed groups</w:t>
      </w:r>
      <w:bookmarkEnd w:id="53"/>
    </w:p>
    <w:p w:rsidR="00516BB4" w:rsidRPr="00740C80" w:rsidRDefault="00516BB4" w:rsidP="00740C80">
      <w:pPr>
        <w:pStyle w:val="subsection"/>
      </w:pPr>
      <w:r w:rsidRPr="00740C80">
        <w:tab/>
        <w:t>(1)</w:t>
      </w:r>
      <w:r w:rsidRPr="00740C80">
        <w:tab/>
      </w:r>
      <w:r w:rsidR="00755F75" w:rsidRPr="00740C80">
        <w:t xml:space="preserve">Election funding is payable in relation to a group in a Senate election </w:t>
      </w:r>
      <w:r w:rsidRPr="00740C80">
        <w:t>under this section if:</w:t>
      </w:r>
    </w:p>
    <w:p w:rsidR="00516BB4" w:rsidRPr="00740C80" w:rsidRDefault="00516BB4" w:rsidP="00740C80">
      <w:pPr>
        <w:pStyle w:val="paragraph"/>
      </w:pPr>
      <w:r w:rsidRPr="00740C80">
        <w:tab/>
        <w:t>(a)</w:t>
      </w:r>
      <w:r w:rsidRPr="00740C80">
        <w:tab/>
        <w:t>none of the group</w:t>
      </w:r>
      <w:r w:rsidR="00C85768" w:rsidRPr="00740C80">
        <w:t>’</w:t>
      </w:r>
      <w:r w:rsidRPr="00740C80">
        <w:t xml:space="preserve">s members </w:t>
      </w:r>
      <w:r w:rsidR="00FE7F8B" w:rsidRPr="00740C80">
        <w:t>is a</w:t>
      </w:r>
      <w:r w:rsidRPr="00740C80">
        <w:t xml:space="preserve"> candidate endorsed by a registered political party; and</w:t>
      </w:r>
    </w:p>
    <w:p w:rsidR="00516BB4" w:rsidRPr="00740C80" w:rsidRDefault="00516BB4" w:rsidP="00740C80">
      <w:pPr>
        <w:pStyle w:val="paragraph"/>
      </w:pPr>
      <w:r w:rsidRPr="00740C80">
        <w:tab/>
        <w:t>(b)</w:t>
      </w:r>
      <w:r w:rsidRPr="00740C80">
        <w:tab/>
        <w:t>the total number of formal first preference group votes is at least 4% of the total number of formal first preference votes cast in the Senate election</w:t>
      </w:r>
      <w:r w:rsidR="00F4082D" w:rsidRPr="00740C80">
        <w:t>.</w:t>
      </w:r>
    </w:p>
    <w:p w:rsidR="00580E0C" w:rsidRPr="00740C80" w:rsidRDefault="00580E0C" w:rsidP="00740C80">
      <w:pPr>
        <w:pStyle w:val="notetext"/>
      </w:pPr>
      <w:r w:rsidRPr="00740C80">
        <w:t>Note:</w:t>
      </w:r>
      <w:r w:rsidRPr="00740C80">
        <w:tab/>
        <w:t xml:space="preserve">A claim must be made for </w:t>
      </w:r>
      <w:r w:rsidR="00181C44" w:rsidRPr="00740C80">
        <w:t>election funding of more than $10,000</w:t>
      </w:r>
      <w:r w:rsidRPr="00740C80">
        <w:t xml:space="preserve"> to be </w:t>
      </w:r>
      <w:r w:rsidR="00B60205" w:rsidRPr="00740C80">
        <w:t xml:space="preserve">paid </w:t>
      </w:r>
      <w:r w:rsidRPr="00740C80">
        <w:t>(see section</w:t>
      </w:r>
      <w:r w:rsidR="00740C80" w:rsidRPr="00740C80">
        <w:t> </w:t>
      </w:r>
      <w:r w:rsidRPr="00740C80">
        <w:t>297)</w:t>
      </w:r>
      <w:r w:rsidR="00F4082D" w:rsidRPr="00740C80">
        <w:t>.</w:t>
      </w:r>
    </w:p>
    <w:p w:rsidR="00181C44" w:rsidRPr="00740C80" w:rsidRDefault="00181C44" w:rsidP="00740C80">
      <w:pPr>
        <w:pStyle w:val="subsection"/>
      </w:pPr>
      <w:r w:rsidRPr="00740C80">
        <w:tab/>
        <w:t>(2)</w:t>
      </w:r>
      <w:r w:rsidRPr="00740C80">
        <w:tab/>
        <w:t>The amount of election funding that is payable in relation to the group is:</w:t>
      </w:r>
    </w:p>
    <w:p w:rsidR="00181C44" w:rsidRPr="00740C80" w:rsidRDefault="00181C44" w:rsidP="00740C80">
      <w:pPr>
        <w:pStyle w:val="paragraph"/>
      </w:pPr>
      <w:r w:rsidRPr="00740C80">
        <w:tab/>
        <w:t>(a)</w:t>
      </w:r>
      <w:r w:rsidRPr="00740C80">
        <w:tab/>
        <w:t xml:space="preserve">$2.73454 for each formal first preference group vote in the Senate election, based on formal first preference votes and formal first preference group votes counted as at the day mentioned in </w:t>
      </w:r>
      <w:r w:rsidR="00740C80" w:rsidRPr="00740C80">
        <w:t>subsection (</w:t>
      </w:r>
      <w:r w:rsidRPr="00740C80">
        <w:t>3); or</w:t>
      </w:r>
    </w:p>
    <w:p w:rsidR="00181C44" w:rsidRPr="00740C80" w:rsidRDefault="00181C44" w:rsidP="00740C80">
      <w:pPr>
        <w:pStyle w:val="paragraph"/>
      </w:pPr>
      <w:r w:rsidRPr="00740C80">
        <w:tab/>
        <w:t>(b)</w:t>
      </w:r>
      <w:r w:rsidRPr="00740C80">
        <w:tab/>
        <w:t xml:space="preserve">if the amount worked out under </w:t>
      </w:r>
      <w:r w:rsidR="00740C80" w:rsidRPr="00740C80">
        <w:t>paragraph (</w:t>
      </w:r>
      <w:r w:rsidRPr="00740C80">
        <w:t>a) is more than $10,000—the lesser of:</w:t>
      </w:r>
    </w:p>
    <w:p w:rsidR="00181C44" w:rsidRPr="00740C80" w:rsidRDefault="00181C44" w:rsidP="00740C80">
      <w:pPr>
        <w:pStyle w:val="paragraphsub"/>
      </w:pPr>
      <w:r w:rsidRPr="00740C80">
        <w:tab/>
        <w:t>(i)</w:t>
      </w:r>
      <w:r w:rsidRPr="00740C80">
        <w:tab/>
        <w:t xml:space="preserve">the amount worked out under </w:t>
      </w:r>
      <w:r w:rsidR="00740C80" w:rsidRPr="00740C80">
        <w:t>paragraph (</w:t>
      </w:r>
      <w:r w:rsidRPr="00740C80">
        <w:t>a); and</w:t>
      </w:r>
    </w:p>
    <w:p w:rsidR="00181C44" w:rsidRPr="00740C80" w:rsidRDefault="00181C44" w:rsidP="00740C80">
      <w:pPr>
        <w:pStyle w:val="paragraphsub"/>
      </w:pPr>
      <w:r w:rsidRPr="00740C80">
        <w:tab/>
        <w:t>(ii)</w:t>
      </w:r>
      <w:r w:rsidRPr="00740C80">
        <w:tab/>
        <w:t>the amount of electoral expenditure that is claimed in respect of the group for the Senate election, and accepted by the Electoral Commission under section</w:t>
      </w:r>
      <w:r w:rsidR="00740C80" w:rsidRPr="00740C80">
        <w:t> </w:t>
      </w:r>
      <w:r w:rsidRPr="00740C80">
        <w:t>298C.</w:t>
      </w:r>
    </w:p>
    <w:p w:rsidR="00181C44" w:rsidRPr="00740C80" w:rsidRDefault="00181C44" w:rsidP="00740C80">
      <w:pPr>
        <w:pStyle w:val="notetext"/>
      </w:pPr>
      <w:r w:rsidRPr="00740C80">
        <w:t>Note:</w:t>
      </w:r>
      <w:r w:rsidRPr="00740C80">
        <w:tab/>
        <w:t xml:space="preserve">The amounts in </w:t>
      </w:r>
      <w:r w:rsidR="00740C80" w:rsidRPr="00740C80">
        <w:t>paragraphs (</w:t>
      </w:r>
      <w:r w:rsidRPr="00740C80">
        <w:t>2)(a) and (b) are indexed under section</w:t>
      </w:r>
      <w:r w:rsidR="00740C80" w:rsidRPr="00740C80">
        <w:t> </w:t>
      </w:r>
      <w:r w:rsidRPr="00740C80">
        <w:t>321.</w:t>
      </w:r>
    </w:p>
    <w:p w:rsidR="00181C44" w:rsidRPr="00740C80" w:rsidRDefault="00181C44" w:rsidP="00740C80">
      <w:pPr>
        <w:pStyle w:val="subsection"/>
      </w:pPr>
      <w:r w:rsidRPr="00740C80">
        <w:tab/>
        <w:t>(3)</w:t>
      </w:r>
      <w:r w:rsidRPr="00740C80">
        <w:tab/>
        <w:t xml:space="preserve">The amount worked out under </w:t>
      </w:r>
      <w:r w:rsidR="00740C80" w:rsidRPr="00740C80">
        <w:t>paragraph (</w:t>
      </w:r>
      <w:r w:rsidRPr="00740C80">
        <w:t>2)(a) is based on formal first preference votes and formal first preference group votes counted as at the day:</w:t>
      </w:r>
    </w:p>
    <w:p w:rsidR="00181C44" w:rsidRPr="00740C80" w:rsidRDefault="00181C44" w:rsidP="00740C80">
      <w:pPr>
        <w:pStyle w:val="paragraph"/>
      </w:pPr>
      <w:r w:rsidRPr="00740C80">
        <w:tab/>
        <w:t>(a)</w:t>
      </w:r>
      <w:r w:rsidRPr="00740C80">
        <w:tab/>
        <w:t>if the amount is to be paid under Subdivision BA—that is 20 days after the polling day for the Senate election; or</w:t>
      </w:r>
    </w:p>
    <w:p w:rsidR="00181C44" w:rsidRPr="00740C80" w:rsidRDefault="00181C44" w:rsidP="00740C80">
      <w:pPr>
        <w:pStyle w:val="paragraph"/>
      </w:pPr>
      <w:r w:rsidRPr="00740C80">
        <w:tab/>
        <w:t>(b)</w:t>
      </w:r>
      <w:r w:rsidRPr="00740C80">
        <w:tab/>
        <w:t>if the amount is to be paid under Subdivision C—a determination on the group’s interim claim or final claim (as the case requires) for election funding is made by the Electoral Commission.</w:t>
      </w:r>
    </w:p>
    <w:p w:rsidR="00181C44" w:rsidRPr="00740C80" w:rsidRDefault="00181C44" w:rsidP="00740C80">
      <w:pPr>
        <w:pStyle w:val="ActHead4"/>
      </w:pPr>
      <w:bookmarkStart w:id="54" w:name="_Toc531616125"/>
      <w:r w:rsidRPr="00740C80">
        <w:rPr>
          <w:rStyle w:val="CharSubdNo"/>
        </w:rPr>
        <w:lastRenderedPageBreak/>
        <w:t>Subdivision BA</w:t>
      </w:r>
      <w:r w:rsidRPr="00740C80">
        <w:t>—</w:t>
      </w:r>
      <w:r w:rsidRPr="00740C80">
        <w:rPr>
          <w:rStyle w:val="CharSubdText"/>
        </w:rPr>
        <w:t>Automatic payment of election funding of $10,000</w:t>
      </w:r>
      <w:bookmarkEnd w:id="54"/>
    </w:p>
    <w:p w:rsidR="00181C44" w:rsidRPr="00740C80" w:rsidRDefault="00181C44" w:rsidP="00740C80">
      <w:pPr>
        <w:pStyle w:val="ActHead5"/>
      </w:pPr>
      <w:bookmarkStart w:id="55" w:name="_Toc531616126"/>
      <w:r w:rsidRPr="00740C80">
        <w:rPr>
          <w:rStyle w:val="CharSectno"/>
        </w:rPr>
        <w:t>296</w:t>
      </w:r>
      <w:r w:rsidRPr="00740C80">
        <w:t xml:space="preserve">  Automatic payment of election funding of $10,000</w:t>
      </w:r>
      <w:bookmarkEnd w:id="55"/>
    </w:p>
    <w:p w:rsidR="00181C44" w:rsidRPr="00740C80" w:rsidRDefault="00181C44" w:rsidP="00740C80">
      <w:pPr>
        <w:pStyle w:val="subsection"/>
      </w:pPr>
      <w:r w:rsidRPr="00740C80">
        <w:tab/>
        <w:t>(1)</w:t>
      </w:r>
      <w:r w:rsidRPr="00740C80">
        <w:tab/>
        <w:t>As soon as practicable after 20 days after the polling day for an election or elections, the Electoral Commission must pay $10,000 in relation to each registered political party, candidate, or group in a Senate election, that is entitled to claim, and wishes to receive, an amount under subsection</w:t>
      </w:r>
      <w:r w:rsidR="00740C80" w:rsidRPr="00740C80">
        <w:t> </w:t>
      </w:r>
      <w:r w:rsidRPr="00740C80">
        <w:t>293(2), 294(2) or 295(2).</w:t>
      </w:r>
    </w:p>
    <w:p w:rsidR="00181C44" w:rsidRPr="00740C80" w:rsidRDefault="00181C44" w:rsidP="00740C80">
      <w:pPr>
        <w:pStyle w:val="notetext"/>
      </w:pPr>
      <w:r w:rsidRPr="00740C80">
        <w:t>Note 1:</w:t>
      </w:r>
      <w:r w:rsidRPr="00740C80">
        <w:tab/>
        <w:t>The amount of $10,000 is indexed under section</w:t>
      </w:r>
      <w:r w:rsidR="00740C80" w:rsidRPr="00740C80">
        <w:t> </w:t>
      </w:r>
      <w:r w:rsidRPr="00740C80">
        <w:t>321.</w:t>
      </w:r>
    </w:p>
    <w:p w:rsidR="00181C44" w:rsidRPr="00740C80" w:rsidRDefault="00181C44" w:rsidP="00740C80">
      <w:pPr>
        <w:pStyle w:val="notetext"/>
      </w:pPr>
      <w:r w:rsidRPr="00740C80">
        <w:t>Note 2:</w:t>
      </w:r>
      <w:r w:rsidRPr="00740C80">
        <w:tab/>
        <w:t>A registered political party may state under paragraph</w:t>
      </w:r>
      <w:r w:rsidR="00740C80" w:rsidRPr="00740C80">
        <w:t> </w:t>
      </w:r>
      <w:r w:rsidRPr="00740C80">
        <w:t>126(2)(d) that it does not wish to receive election funding.</w:t>
      </w:r>
    </w:p>
    <w:p w:rsidR="00181C44" w:rsidRPr="00740C80" w:rsidRDefault="00181C44" w:rsidP="00740C80">
      <w:pPr>
        <w:pStyle w:val="subsection"/>
      </w:pPr>
      <w:r w:rsidRPr="00740C80">
        <w:tab/>
        <w:t>(2)</w:t>
      </w:r>
      <w:r w:rsidRPr="00740C80">
        <w:tab/>
        <w:t>The amount must be paid to:</w:t>
      </w:r>
    </w:p>
    <w:p w:rsidR="00181C44" w:rsidRPr="00740C80" w:rsidRDefault="00181C44" w:rsidP="00740C80">
      <w:pPr>
        <w:pStyle w:val="paragraph"/>
      </w:pPr>
      <w:r w:rsidRPr="00740C80">
        <w:tab/>
        <w:t>(a)</w:t>
      </w:r>
      <w:r w:rsidRPr="00740C80">
        <w:tab/>
        <w:t>for a registered political party:</w:t>
      </w:r>
    </w:p>
    <w:p w:rsidR="00181C44" w:rsidRPr="00740C80" w:rsidRDefault="00181C44" w:rsidP="00740C80">
      <w:pPr>
        <w:pStyle w:val="paragraphsub"/>
      </w:pPr>
      <w:r w:rsidRPr="00740C80">
        <w:tab/>
        <w:t>(i)</w:t>
      </w:r>
      <w:r w:rsidRPr="00740C80">
        <w:tab/>
        <w:t>that is a State branch of a federal party; and</w:t>
      </w:r>
    </w:p>
    <w:p w:rsidR="00181C44" w:rsidRPr="00740C80" w:rsidRDefault="00181C44" w:rsidP="00740C80">
      <w:pPr>
        <w:pStyle w:val="paragraphsub"/>
      </w:pPr>
      <w:r w:rsidRPr="00740C80">
        <w:tab/>
        <w:t>(ii)</w:t>
      </w:r>
      <w:r w:rsidRPr="00740C80">
        <w:tab/>
        <w:t>that the agent of the federal party has agreed may receive the amount;</w:t>
      </w:r>
    </w:p>
    <w:p w:rsidR="00181C44" w:rsidRPr="00740C80" w:rsidRDefault="00181C44" w:rsidP="00740C80">
      <w:pPr>
        <w:pStyle w:val="paragraph"/>
      </w:pPr>
      <w:r w:rsidRPr="00740C80">
        <w:tab/>
      </w:r>
      <w:r w:rsidRPr="00740C80">
        <w:tab/>
        <w:t>the agent of the State branch; or</w:t>
      </w:r>
    </w:p>
    <w:p w:rsidR="00181C44" w:rsidRPr="00740C80" w:rsidRDefault="00181C44" w:rsidP="00740C80">
      <w:pPr>
        <w:pStyle w:val="paragraph"/>
      </w:pPr>
      <w:r w:rsidRPr="00740C80">
        <w:tab/>
        <w:t>(b)</w:t>
      </w:r>
      <w:r w:rsidRPr="00740C80">
        <w:tab/>
        <w:t>for a registered political party:</w:t>
      </w:r>
    </w:p>
    <w:p w:rsidR="00181C44" w:rsidRPr="00740C80" w:rsidRDefault="00181C44" w:rsidP="00740C80">
      <w:pPr>
        <w:pStyle w:val="paragraphsub"/>
      </w:pPr>
      <w:r w:rsidRPr="00740C80">
        <w:tab/>
        <w:t>(i)</w:t>
      </w:r>
      <w:r w:rsidRPr="00740C80">
        <w:tab/>
        <w:t>that is a State branch of a federal party; and</w:t>
      </w:r>
    </w:p>
    <w:p w:rsidR="00181C44" w:rsidRPr="00740C80" w:rsidRDefault="00181C44" w:rsidP="00740C80">
      <w:pPr>
        <w:pStyle w:val="paragraphsub"/>
      </w:pPr>
      <w:r w:rsidRPr="00740C80">
        <w:tab/>
        <w:t>(ii)</w:t>
      </w:r>
      <w:r w:rsidRPr="00740C80">
        <w:tab/>
        <w:t>that the agent of the federal party has not agreed may receive the amount;</w:t>
      </w:r>
    </w:p>
    <w:p w:rsidR="00181C44" w:rsidRPr="00740C80" w:rsidRDefault="00181C44" w:rsidP="00740C80">
      <w:pPr>
        <w:pStyle w:val="paragraph"/>
      </w:pPr>
      <w:r w:rsidRPr="00740C80">
        <w:tab/>
      </w:r>
      <w:r w:rsidRPr="00740C80">
        <w:tab/>
        <w:t>the agent of the federal party; or</w:t>
      </w:r>
    </w:p>
    <w:p w:rsidR="00181C44" w:rsidRPr="00740C80" w:rsidRDefault="00181C44" w:rsidP="00740C80">
      <w:pPr>
        <w:pStyle w:val="paragraph"/>
      </w:pPr>
      <w:r w:rsidRPr="00740C80">
        <w:tab/>
        <w:t>(c)</w:t>
      </w:r>
      <w:r w:rsidRPr="00740C80">
        <w:tab/>
        <w:t>for any other registered political party—the agent of the registered political party; or</w:t>
      </w:r>
    </w:p>
    <w:p w:rsidR="00181C44" w:rsidRPr="00740C80" w:rsidRDefault="00181C44" w:rsidP="00740C80">
      <w:pPr>
        <w:pStyle w:val="paragraph"/>
      </w:pPr>
      <w:r w:rsidRPr="00740C80">
        <w:tab/>
        <w:t>(d)</w:t>
      </w:r>
      <w:r w:rsidRPr="00740C80">
        <w:tab/>
        <w:t>for a candidate or group—the agent of the candidate or group.</w:t>
      </w:r>
    </w:p>
    <w:p w:rsidR="00516BB4" w:rsidRPr="00740C80" w:rsidRDefault="00516BB4" w:rsidP="00740C80">
      <w:pPr>
        <w:pStyle w:val="ActHead4"/>
      </w:pPr>
      <w:bookmarkStart w:id="56" w:name="_Toc531616127"/>
      <w:r w:rsidRPr="00740C80">
        <w:rPr>
          <w:rStyle w:val="CharSubdNo"/>
        </w:rPr>
        <w:t xml:space="preserve">Subdivision </w:t>
      </w:r>
      <w:r w:rsidR="00A472D4" w:rsidRPr="00740C80">
        <w:rPr>
          <w:rStyle w:val="CharSubdNo"/>
        </w:rPr>
        <w:t>C</w:t>
      </w:r>
      <w:r w:rsidRPr="00740C80">
        <w:t>—</w:t>
      </w:r>
      <w:r w:rsidRPr="00740C80">
        <w:rPr>
          <w:rStyle w:val="CharSubdText"/>
        </w:rPr>
        <w:t>Claims for election funding</w:t>
      </w:r>
      <w:r w:rsidR="00181C44" w:rsidRPr="00740C80">
        <w:t xml:space="preserve"> </w:t>
      </w:r>
      <w:r w:rsidR="00181C44" w:rsidRPr="00740C80">
        <w:rPr>
          <w:rStyle w:val="CharSubdText"/>
        </w:rPr>
        <w:t>of more than $10,000</w:t>
      </w:r>
      <w:bookmarkEnd w:id="56"/>
    </w:p>
    <w:p w:rsidR="00516BB4" w:rsidRPr="00740C80" w:rsidRDefault="00516BB4" w:rsidP="00740C80">
      <w:pPr>
        <w:pStyle w:val="ActHead5"/>
      </w:pPr>
      <w:bookmarkStart w:id="57" w:name="_Toc531616128"/>
      <w:r w:rsidRPr="00740C80">
        <w:rPr>
          <w:rStyle w:val="CharSectno"/>
        </w:rPr>
        <w:t>297</w:t>
      </w:r>
      <w:r w:rsidRPr="00740C80">
        <w:t xml:space="preserve">  Need for a claim</w:t>
      </w:r>
      <w:r w:rsidR="00181C44" w:rsidRPr="00740C80">
        <w:t xml:space="preserve"> for election funding of more than $10,000</w:t>
      </w:r>
      <w:bookmarkEnd w:id="57"/>
    </w:p>
    <w:p w:rsidR="00516BB4" w:rsidRPr="00740C80" w:rsidRDefault="00516BB4" w:rsidP="00740C80">
      <w:pPr>
        <w:pStyle w:val="subsection"/>
      </w:pPr>
      <w:r w:rsidRPr="00740C80">
        <w:tab/>
        <w:t>(1)</w:t>
      </w:r>
      <w:r w:rsidRPr="00740C80">
        <w:tab/>
        <w:t xml:space="preserve">For </w:t>
      </w:r>
      <w:r w:rsidR="00181C44" w:rsidRPr="00740C80">
        <w:t>election funding of more than $10,000</w:t>
      </w:r>
      <w:r w:rsidRPr="00740C80">
        <w:t xml:space="preserve"> to be paid, a claim must be made by:</w:t>
      </w:r>
    </w:p>
    <w:p w:rsidR="00181C44" w:rsidRPr="00740C80" w:rsidRDefault="00181C44" w:rsidP="00740C80">
      <w:pPr>
        <w:pStyle w:val="paragraph"/>
      </w:pPr>
      <w:r w:rsidRPr="00740C80">
        <w:tab/>
        <w:t>(a)</w:t>
      </w:r>
      <w:r w:rsidRPr="00740C80">
        <w:tab/>
        <w:t>for a registered political party:</w:t>
      </w:r>
    </w:p>
    <w:p w:rsidR="00181C44" w:rsidRPr="00740C80" w:rsidRDefault="00181C44" w:rsidP="00740C80">
      <w:pPr>
        <w:pStyle w:val="paragraphsub"/>
      </w:pPr>
      <w:r w:rsidRPr="00740C80">
        <w:lastRenderedPageBreak/>
        <w:tab/>
        <w:t>(i)</w:t>
      </w:r>
      <w:r w:rsidRPr="00740C80">
        <w:tab/>
        <w:t>that is a State branch of a federal party; and</w:t>
      </w:r>
    </w:p>
    <w:p w:rsidR="00181C44" w:rsidRPr="00740C80" w:rsidRDefault="00181C44" w:rsidP="00740C80">
      <w:pPr>
        <w:pStyle w:val="paragraphsub"/>
      </w:pPr>
      <w:r w:rsidRPr="00740C80">
        <w:tab/>
        <w:t>(ii)</w:t>
      </w:r>
      <w:r w:rsidRPr="00740C80">
        <w:tab/>
        <w:t>that the agent of the federal party has agreed may receive the election funding;</w:t>
      </w:r>
    </w:p>
    <w:p w:rsidR="00181C44" w:rsidRPr="00740C80" w:rsidRDefault="00181C44" w:rsidP="00740C80">
      <w:pPr>
        <w:pStyle w:val="paragraph"/>
      </w:pPr>
      <w:r w:rsidRPr="00740C80">
        <w:tab/>
      </w:r>
      <w:r w:rsidRPr="00740C80">
        <w:tab/>
        <w:t>the agent of the State branch; or</w:t>
      </w:r>
    </w:p>
    <w:p w:rsidR="00181C44" w:rsidRPr="00740C80" w:rsidRDefault="00181C44" w:rsidP="00740C80">
      <w:pPr>
        <w:pStyle w:val="paragraph"/>
      </w:pPr>
      <w:r w:rsidRPr="00740C80">
        <w:tab/>
        <w:t>(aa)</w:t>
      </w:r>
      <w:r w:rsidRPr="00740C80">
        <w:tab/>
        <w:t>for a registered political party:</w:t>
      </w:r>
    </w:p>
    <w:p w:rsidR="00181C44" w:rsidRPr="00740C80" w:rsidRDefault="00181C44" w:rsidP="00740C80">
      <w:pPr>
        <w:pStyle w:val="paragraphsub"/>
      </w:pPr>
      <w:r w:rsidRPr="00740C80">
        <w:tab/>
        <w:t>(i)</w:t>
      </w:r>
      <w:r w:rsidRPr="00740C80">
        <w:tab/>
        <w:t>that is a State branch of a federal party; and</w:t>
      </w:r>
    </w:p>
    <w:p w:rsidR="00181C44" w:rsidRPr="00740C80" w:rsidRDefault="00181C44" w:rsidP="00740C80">
      <w:pPr>
        <w:pStyle w:val="paragraphsub"/>
      </w:pPr>
      <w:r w:rsidRPr="00740C80">
        <w:tab/>
        <w:t>(ii)</w:t>
      </w:r>
      <w:r w:rsidRPr="00740C80">
        <w:tab/>
        <w:t>that the agent of the federal party has not agreed may receive the election funding;</w:t>
      </w:r>
    </w:p>
    <w:p w:rsidR="00181C44" w:rsidRPr="00740C80" w:rsidRDefault="00181C44" w:rsidP="00740C80">
      <w:pPr>
        <w:pStyle w:val="paragraph"/>
      </w:pPr>
      <w:r w:rsidRPr="00740C80">
        <w:tab/>
      </w:r>
      <w:r w:rsidRPr="00740C80">
        <w:tab/>
        <w:t>the agent of the federal party; or</w:t>
      </w:r>
    </w:p>
    <w:p w:rsidR="00181C44" w:rsidRPr="00740C80" w:rsidRDefault="00181C44" w:rsidP="00740C80">
      <w:pPr>
        <w:pStyle w:val="paragraph"/>
      </w:pPr>
      <w:r w:rsidRPr="00740C80">
        <w:tab/>
        <w:t>(ab)</w:t>
      </w:r>
      <w:r w:rsidRPr="00740C80">
        <w:tab/>
        <w:t>for any other registered political party—the agent of the registered political party; or</w:t>
      </w:r>
    </w:p>
    <w:p w:rsidR="00516BB4" w:rsidRPr="00740C80" w:rsidRDefault="00516BB4" w:rsidP="00740C80">
      <w:pPr>
        <w:pStyle w:val="paragraph"/>
      </w:pPr>
      <w:r w:rsidRPr="00740C80">
        <w:tab/>
        <w:t>(</w:t>
      </w:r>
      <w:r w:rsidR="007278E1" w:rsidRPr="00740C80">
        <w:t>b</w:t>
      </w:r>
      <w:r w:rsidRPr="00740C80">
        <w:t>)</w:t>
      </w:r>
      <w:r w:rsidRPr="00740C80">
        <w:tab/>
        <w:t>the agent of a candidate or group</w:t>
      </w:r>
      <w:r w:rsidR="00F4082D" w:rsidRPr="00740C80">
        <w:t>.</w:t>
      </w:r>
    </w:p>
    <w:p w:rsidR="00181C44" w:rsidRPr="00740C80" w:rsidRDefault="00181C44" w:rsidP="00740C80">
      <w:pPr>
        <w:pStyle w:val="notetext"/>
      </w:pPr>
      <w:r w:rsidRPr="00740C80">
        <w:t>Note:</w:t>
      </w:r>
      <w:r w:rsidRPr="00740C80">
        <w:tab/>
        <w:t>The amount of $10,000 is indexed under section</w:t>
      </w:r>
      <w:r w:rsidR="00740C80" w:rsidRPr="00740C80">
        <w:t> </w:t>
      </w:r>
      <w:r w:rsidRPr="00740C80">
        <w:t>321.</w:t>
      </w:r>
    </w:p>
    <w:p w:rsidR="00516BB4" w:rsidRPr="00740C80" w:rsidRDefault="00516BB4" w:rsidP="00740C80">
      <w:pPr>
        <w:pStyle w:val="subsection"/>
      </w:pPr>
      <w:r w:rsidRPr="00740C80">
        <w:tab/>
        <w:t>(2)</w:t>
      </w:r>
      <w:r w:rsidRPr="00740C80">
        <w:tab/>
        <w:t>The agent may make:</w:t>
      </w:r>
    </w:p>
    <w:p w:rsidR="00516BB4" w:rsidRPr="00740C80" w:rsidRDefault="00516BB4" w:rsidP="00740C80">
      <w:pPr>
        <w:pStyle w:val="paragraph"/>
      </w:pPr>
      <w:r w:rsidRPr="00740C80">
        <w:tab/>
        <w:t>(a)</w:t>
      </w:r>
      <w:r w:rsidRPr="00740C80">
        <w:tab/>
        <w:t>an interim claim; or</w:t>
      </w:r>
    </w:p>
    <w:p w:rsidR="00516BB4" w:rsidRPr="00740C80" w:rsidRDefault="00516BB4" w:rsidP="00740C80">
      <w:pPr>
        <w:pStyle w:val="paragraph"/>
      </w:pPr>
      <w:r w:rsidRPr="00740C80">
        <w:tab/>
        <w:t>(b)</w:t>
      </w:r>
      <w:r w:rsidRPr="00740C80">
        <w:tab/>
        <w:t>both an interim claim and a final claim; or</w:t>
      </w:r>
    </w:p>
    <w:p w:rsidR="00516BB4" w:rsidRPr="00740C80" w:rsidRDefault="00516BB4" w:rsidP="00740C80">
      <w:pPr>
        <w:pStyle w:val="paragraph"/>
      </w:pPr>
      <w:r w:rsidRPr="00740C80">
        <w:tab/>
        <w:t>(c)</w:t>
      </w:r>
      <w:r w:rsidRPr="00740C80">
        <w:tab/>
        <w:t>a final claim</w:t>
      </w:r>
      <w:r w:rsidR="00F4082D" w:rsidRPr="00740C80">
        <w:t>.</w:t>
      </w:r>
    </w:p>
    <w:p w:rsidR="00516BB4" w:rsidRPr="00740C80" w:rsidRDefault="00516BB4" w:rsidP="00740C80">
      <w:pPr>
        <w:pStyle w:val="notetext"/>
      </w:pPr>
      <w:r w:rsidRPr="00740C80">
        <w:t>Note:</w:t>
      </w:r>
      <w:r w:rsidRPr="00740C80">
        <w:tab/>
        <w:t>If an interim claim only is made, see subsection</w:t>
      </w:r>
      <w:r w:rsidR="00BD37E0" w:rsidRPr="00740C80">
        <w:t>s</w:t>
      </w:r>
      <w:r w:rsidR="00740C80" w:rsidRPr="00740C80">
        <w:t> </w:t>
      </w:r>
      <w:r w:rsidRPr="00740C80">
        <w:t>298C(3)</w:t>
      </w:r>
      <w:r w:rsidR="00BD37E0" w:rsidRPr="00740C80">
        <w:t xml:space="preserve"> and (4)</w:t>
      </w:r>
      <w:r w:rsidR="00F4082D" w:rsidRPr="00740C80">
        <w:t>.</w:t>
      </w:r>
    </w:p>
    <w:p w:rsidR="00181C44" w:rsidRPr="00740C80" w:rsidRDefault="00181C44" w:rsidP="00740C80">
      <w:pPr>
        <w:pStyle w:val="subsection"/>
      </w:pPr>
      <w:r w:rsidRPr="00740C80">
        <w:tab/>
        <w:t>(3)</w:t>
      </w:r>
      <w:r w:rsidRPr="00740C80">
        <w:tab/>
        <w:t>A final claim must specify all electoral expenditure for which election funding is sought, even if:</w:t>
      </w:r>
    </w:p>
    <w:p w:rsidR="00181C44" w:rsidRPr="00740C80" w:rsidRDefault="00181C44" w:rsidP="00740C80">
      <w:pPr>
        <w:pStyle w:val="paragraph"/>
      </w:pPr>
      <w:r w:rsidRPr="00740C80">
        <w:tab/>
        <w:t>(a)</w:t>
      </w:r>
      <w:r w:rsidRPr="00740C80">
        <w:tab/>
        <w:t>some of the election funding sought has already been paid under Subdivision BA; or</w:t>
      </w:r>
    </w:p>
    <w:p w:rsidR="00181C44" w:rsidRPr="00740C80" w:rsidRDefault="00181C44" w:rsidP="00740C80">
      <w:pPr>
        <w:pStyle w:val="paragraph"/>
      </w:pPr>
      <w:r w:rsidRPr="00740C80">
        <w:tab/>
        <w:t>(b)</w:t>
      </w:r>
      <w:r w:rsidRPr="00740C80">
        <w:tab/>
        <w:t>some or all of the electoral expenditure has been specified in an interim claim.</w:t>
      </w:r>
    </w:p>
    <w:p w:rsidR="00516BB4" w:rsidRPr="00740C80" w:rsidRDefault="00516BB4" w:rsidP="00740C80">
      <w:pPr>
        <w:pStyle w:val="subsection"/>
      </w:pPr>
      <w:r w:rsidRPr="00740C80">
        <w:tab/>
        <w:t>(4)</w:t>
      </w:r>
      <w:r w:rsidRPr="00740C80">
        <w:tab/>
        <w:t>A final claim may specify electoral expenditure already specified in an interim claim by making reference to the interim claim</w:t>
      </w:r>
      <w:r w:rsidR="00F4082D" w:rsidRPr="00740C80">
        <w:t>.</w:t>
      </w:r>
    </w:p>
    <w:p w:rsidR="00516BB4" w:rsidRPr="00740C80" w:rsidRDefault="00516BB4" w:rsidP="00740C80">
      <w:pPr>
        <w:pStyle w:val="subsection"/>
      </w:pPr>
      <w:r w:rsidRPr="00740C80">
        <w:tab/>
        <w:t>(5)</w:t>
      </w:r>
      <w:r w:rsidRPr="00740C80">
        <w:tab/>
        <w:t>Only one interim claim and one final claim may be made</w:t>
      </w:r>
      <w:r w:rsidR="00F4082D" w:rsidRPr="00740C80">
        <w:t>.</w:t>
      </w:r>
    </w:p>
    <w:p w:rsidR="00516BB4" w:rsidRPr="00740C80" w:rsidRDefault="00516BB4" w:rsidP="00740C80">
      <w:pPr>
        <w:pStyle w:val="ActHead5"/>
      </w:pPr>
      <w:bookmarkStart w:id="58" w:name="_Toc531616129"/>
      <w:r w:rsidRPr="00740C80">
        <w:rPr>
          <w:rStyle w:val="CharSectno"/>
        </w:rPr>
        <w:t>298</w:t>
      </w:r>
      <w:r w:rsidRPr="00740C80">
        <w:t xml:space="preserve">  Electoral expenditure incurred</w:t>
      </w:r>
      <w:bookmarkEnd w:id="58"/>
    </w:p>
    <w:p w:rsidR="00181C44" w:rsidRPr="00740C80" w:rsidRDefault="00181C44" w:rsidP="00740C80">
      <w:pPr>
        <w:pStyle w:val="subsection"/>
      </w:pPr>
      <w:r w:rsidRPr="00740C80">
        <w:tab/>
        <w:t>(1)</w:t>
      </w:r>
      <w:r w:rsidRPr="00740C80">
        <w:tab/>
        <w:t xml:space="preserve">A claim made by the agent of a registered political party must specify, in relation to all elections held on the same day, electoral expenditure covered by </w:t>
      </w:r>
      <w:r w:rsidR="00740C80" w:rsidRPr="00740C80">
        <w:t>subsection (</w:t>
      </w:r>
      <w:r w:rsidRPr="00740C80">
        <w:t>1A) for which election funding is sought.</w:t>
      </w:r>
    </w:p>
    <w:p w:rsidR="00181C44" w:rsidRPr="00740C80" w:rsidRDefault="00181C44" w:rsidP="00740C80">
      <w:pPr>
        <w:pStyle w:val="subsection"/>
      </w:pPr>
      <w:r w:rsidRPr="00740C80">
        <w:lastRenderedPageBreak/>
        <w:tab/>
        <w:t>(1A)</w:t>
      </w:r>
      <w:r w:rsidRPr="00740C80">
        <w:tab/>
        <w:t>The electoral expenditure must have been incurred, in relation to the elections, by:</w:t>
      </w:r>
    </w:p>
    <w:p w:rsidR="00181C44" w:rsidRPr="00740C80" w:rsidRDefault="00181C44" w:rsidP="00740C80">
      <w:pPr>
        <w:pStyle w:val="paragraph"/>
      </w:pPr>
      <w:r w:rsidRPr="00740C80">
        <w:tab/>
        <w:t>(a)</w:t>
      </w:r>
      <w:r w:rsidRPr="00740C80">
        <w:tab/>
        <w:t>for a claim made by the agent of a registered political party under paragraph</w:t>
      </w:r>
      <w:r w:rsidR="00740C80" w:rsidRPr="00740C80">
        <w:t> </w:t>
      </w:r>
      <w:r w:rsidRPr="00740C80">
        <w:t>297(1)(a) or (ab):</w:t>
      </w:r>
    </w:p>
    <w:p w:rsidR="00181C44" w:rsidRPr="00740C80" w:rsidRDefault="00181C44" w:rsidP="00740C80">
      <w:pPr>
        <w:pStyle w:val="paragraphsub"/>
      </w:pPr>
      <w:r w:rsidRPr="00740C80">
        <w:tab/>
        <w:t>(i)</w:t>
      </w:r>
      <w:r w:rsidRPr="00740C80">
        <w:tab/>
        <w:t>the party; or</w:t>
      </w:r>
    </w:p>
    <w:p w:rsidR="00181C44" w:rsidRPr="00740C80" w:rsidRDefault="00181C44" w:rsidP="00740C80">
      <w:pPr>
        <w:pStyle w:val="paragraphsub"/>
      </w:pPr>
      <w:r w:rsidRPr="00740C80">
        <w:tab/>
        <w:t>(ii)</w:t>
      </w:r>
      <w:r w:rsidRPr="00740C80">
        <w:tab/>
        <w:t>a candidate endorsed by the party; or</w:t>
      </w:r>
    </w:p>
    <w:p w:rsidR="00181C44" w:rsidRPr="00740C80" w:rsidRDefault="00181C44" w:rsidP="00740C80">
      <w:pPr>
        <w:pStyle w:val="paragraph"/>
      </w:pPr>
      <w:r w:rsidRPr="00740C80">
        <w:tab/>
        <w:t>(b)</w:t>
      </w:r>
      <w:r w:rsidRPr="00740C80">
        <w:tab/>
        <w:t>for a claim made by the agent of a federal party under paragraph</w:t>
      </w:r>
      <w:r w:rsidR="00740C80" w:rsidRPr="00740C80">
        <w:t> </w:t>
      </w:r>
      <w:r w:rsidRPr="00740C80">
        <w:t>297(1)(aa) in relation to a State branch of the federal party:</w:t>
      </w:r>
    </w:p>
    <w:p w:rsidR="00181C44" w:rsidRPr="00740C80" w:rsidRDefault="00181C44" w:rsidP="00740C80">
      <w:pPr>
        <w:pStyle w:val="paragraphsub"/>
      </w:pPr>
      <w:r w:rsidRPr="00740C80">
        <w:tab/>
        <w:t>(i)</w:t>
      </w:r>
      <w:r w:rsidRPr="00740C80">
        <w:tab/>
        <w:t>the State branch; or</w:t>
      </w:r>
    </w:p>
    <w:p w:rsidR="00181C44" w:rsidRPr="00740C80" w:rsidRDefault="00181C44" w:rsidP="00740C80">
      <w:pPr>
        <w:pStyle w:val="paragraphsub"/>
      </w:pPr>
      <w:r w:rsidRPr="00740C80">
        <w:tab/>
        <w:t>(ii)</w:t>
      </w:r>
      <w:r w:rsidRPr="00740C80">
        <w:tab/>
        <w:t>a candidate endorsed by the State branch or by the federal party; or</w:t>
      </w:r>
    </w:p>
    <w:p w:rsidR="00181C44" w:rsidRPr="00740C80" w:rsidRDefault="00181C44" w:rsidP="00740C80">
      <w:pPr>
        <w:pStyle w:val="paragraphsub"/>
      </w:pPr>
      <w:r w:rsidRPr="00740C80">
        <w:tab/>
        <w:t>(iii)</w:t>
      </w:r>
      <w:r w:rsidRPr="00740C80">
        <w:tab/>
        <w:t>the federal party.</w:t>
      </w:r>
    </w:p>
    <w:p w:rsidR="00516BB4" w:rsidRPr="00740C80" w:rsidRDefault="00516BB4" w:rsidP="00740C80">
      <w:pPr>
        <w:pStyle w:val="subsection"/>
      </w:pPr>
      <w:r w:rsidRPr="00740C80">
        <w:tab/>
        <w:t>(</w:t>
      </w:r>
      <w:r w:rsidR="007278E1" w:rsidRPr="00740C80">
        <w:t>2</w:t>
      </w:r>
      <w:r w:rsidRPr="00740C80">
        <w:t>)</w:t>
      </w:r>
      <w:r w:rsidRPr="00740C80">
        <w:tab/>
        <w:t xml:space="preserve">A claim made by the agent of a candidate in an election </w:t>
      </w:r>
      <w:r w:rsidR="00557053" w:rsidRPr="00740C80">
        <w:t xml:space="preserve">who is not endorsed by a registered political party </w:t>
      </w:r>
      <w:r w:rsidRPr="00740C80">
        <w:t>must specify electoral expenditure:</w:t>
      </w:r>
    </w:p>
    <w:p w:rsidR="00516BB4" w:rsidRPr="00740C80" w:rsidRDefault="00516BB4" w:rsidP="00740C80">
      <w:pPr>
        <w:pStyle w:val="paragraph"/>
      </w:pPr>
      <w:r w:rsidRPr="00740C80">
        <w:tab/>
        <w:t>(a)</w:t>
      </w:r>
      <w:r w:rsidRPr="00740C80">
        <w:tab/>
        <w:t>incurred by the candidate in relation to the election; and</w:t>
      </w:r>
    </w:p>
    <w:p w:rsidR="00516BB4" w:rsidRPr="00740C80" w:rsidRDefault="00516BB4" w:rsidP="00740C80">
      <w:pPr>
        <w:pStyle w:val="paragraph"/>
      </w:pPr>
      <w:r w:rsidRPr="00740C80">
        <w:tab/>
        <w:t>(b)</w:t>
      </w:r>
      <w:r w:rsidRPr="00740C80">
        <w:tab/>
        <w:t>for which election funding is sought</w:t>
      </w:r>
      <w:r w:rsidR="00F4082D" w:rsidRPr="00740C80">
        <w:t>.</w:t>
      </w:r>
    </w:p>
    <w:p w:rsidR="00516BB4" w:rsidRPr="00740C80" w:rsidRDefault="00516BB4" w:rsidP="00740C80">
      <w:pPr>
        <w:pStyle w:val="subsection"/>
      </w:pPr>
      <w:r w:rsidRPr="00740C80">
        <w:tab/>
        <w:t>(</w:t>
      </w:r>
      <w:r w:rsidR="007278E1" w:rsidRPr="00740C80">
        <w:t>3</w:t>
      </w:r>
      <w:r w:rsidRPr="00740C80">
        <w:t>)</w:t>
      </w:r>
      <w:r w:rsidRPr="00740C80">
        <w:tab/>
        <w:t>A claim made by the agent of a group in a Senate election must specify electoral expenditure:</w:t>
      </w:r>
    </w:p>
    <w:p w:rsidR="00516BB4" w:rsidRPr="00740C80" w:rsidRDefault="00516BB4" w:rsidP="00740C80">
      <w:pPr>
        <w:pStyle w:val="paragraph"/>
      </w:pPr>
      <w:r w:rsidRPr="00740C80">
        <w:tab/>
        <w:t>(a)</w:t>
      </w:r>
      <w:r w:rsidRPr="00740C80">
        <w:tab/>
        <w:t>incurred by the group, or by candidates who are members of the group, in relation to the election; and</w:t>
      </w:r>
    </w:p>
    <w:p w:rsidR="00516BB4" w:rsidRPr="00740C80" w:rsidRDefault="00516BB4" w:rsidP="00740C80">
      <w:pPr>
        <w:pStyle w:val="paragraph"/>
      </w:pPr>
      <w:r w:rsidRPr="00740C80">
        <w:tab/>
        <w:t>(b)</w:t>
      </w:r>
      <w:r w:rsidRPr="00740C80">
        <w:tab/>
        <w:t>for which election funding is sought</w:t>
      </w:r>
      <w:r w:rsidR="00F4082D" w:rsidRPr="00740C80">
        <w:t>.</w:t>
      </w:r>
    </w:p>
    <w:p w:rsidR="00516BB4" w:rsidRPr="00740C80" w:rsidRDefault="00516BB4" w:rsidP="00740C80">
      <w:pPr>
        <w:pStyle w:val="ActHead5"/>
      </w:pPr>
      <w:bookmarkStart w:id="59" w:name="_Toc531616130"/>
      <w:r w:rsidRPr="00740C80">
        <w:rPr>
          <w:rStyle w:val="CharSectno"/>
        </w:rPr>
        <w:t>298A</w:t>
      </w:r>
      <w:r w:rsidRPr="00740C80">
        <w:t xml:space="preserve">  Form of claim</w:t>
      </w:r>
      <w:bookmarkEnd w:id="59"/>
    </w:p>
    <w:p w:rsidR="00516BB4" w:rsidRPr="00740C80" w:rsidRDefault="00516BB4" w:rsidP="00740C80">
      <w:pPr>
        <w:pStyle w:val="subsection"/>
      </w:pPr>
      <w:r w:rsidRPr="00740C80">
        <w:tab/>
      </w:r>
      <w:r w:rsidRPr="00740C80">
        <w:tab/>
        <w:t>A claim must:</w:t>
      </w:r>
    </w:p>
    <w:p w:rsidR="00516BB4" w:rsidRPr="00740C80" w:rsidRDefault="00516BB4" w:rsidP="00740C80">
      <w:pPr>
        <w:pStyle w:val="paragraph"/>
      </w:pPr>
      <w:r w:rsidRPr="00740C80">
        <w:tab/>
        <w:t>(a)</w:t>
      </w:r>
      <w:r w:rsidRPr="00740C80">
        <w:tab/>
        <w:t>specify whether the claim is an interim claim or final claim; and</w:t>
      </w:r>
    </w:p>
    <w:p w:rsidR="00516BB4" w:rsidRPr="00740C80" w:rsidRDefault="00516BB4" w:rsidP="00740C80">
      <w:pPr>
        <w:pStyle w:val="paragraph"/>
      </w:pPr>
      <w:r w:rsidRPr="00740C80">
        <w:tab/>
        <w:t>(b)</w:t>
      </w:r>
      <w:r w:rsidRPr="00740C80">
        <w:tab/>
        <w:t xml:space="preserve">be in </w:t>
      </w:r>
      <w:r w:rsidR="000A2C7B" w:rsidRPr="00740C80">
        <w:t>an</w:t>
      </w:r>
      <w:r w:rsidRPr="00740C80">
        <w:t xml:space="preserve"> approved form; and</w:t>
      </w:r>
    </w:p>
    <w:p w:rsidR="00794CCB" w:rsidRPr="00740C80" w:rsidRDefault="00794CCB" w:rsidP="00740C80">
      <w:pPr>
        <w:pStyle w:val="paragraph"/>
      </w:pPr>
      <w:r w:rsidRPr="00740C80">
        <w:tab/>
        <w:t>(c)</w:t>
      </w:r>
      <w:r w:rsidRPr="00740C80">
        <w:tab/>
        <w:t>specify the person or persons to whom the election funding is payable; and</w:t>
      </w:r>
    </w:p>
    <w:p w:rsidR="00794CCB" w:rsidRPr="00740C80" w:rsidRDefault="00794CCB" w:rsidP="00740C80">
      <w:pPr>
        <w:pStyle w:val="paragraph"/>
      </w:pPr>
      <w:r w:rsidRPr="00740C80">
        <w:tab/>
        <w:t>(d)</w:t>
      </w:r>
      <w:r w:rsidRPr="00740C80">
        <w:tab/>
        <w:t>if the election funding is payable to more than one person—</w:t>
      </w:r>
      <w:r w:rsidR="00204247" w:rsidRPr="00740C80">
        <w:t xml:space="preserve">specify </w:t>
      </w:r>
      <w:r w:rsidRPr="00740C80">
        <w:t xml:space="preserve">the percentages </w:t>
      </w:r>
      <w:r w:rsidR="00204247" w:rsidRPr="00740C80">
        <w:t xml:space="preserve">in which </w:t>
      </w:r>
      <w:r w:rsidRPr="00740C80">
        <w:t xml:space="preserve">the election funding </w:t>
      </w:r>
      <w:r w:rsidR="00204247" w:rsidRPr="00740C80">
        <w:t xml:space="preserve">is </w:t>
      </w:r>
      <w:r w:rsidRPr="00740C80">
        <w:t>payable to each person; and</w:t>
      </w:r>
    </w:p>
    <w:p w:rsidR="00516BB4" w:rsidRPr="00740C80" w:rsidRDefault="00516BB4" w:rsidP="00740C80">
      <w:pPr>
        <w:pStyle w:val="paragraph"/>
      </w:pPr>
      <w:r w:rsidRPr="00740C80">
        <w:tab/>
        <w:t>(</w:t>
      </w:r>
      <w:r w:rsidR="00794CCB" w:rsidRPr="00740C80">
        <w:t>e</w:t>
      </w:r>
      <w:r w:rsidRPr="00740C80">
        <w:t>)</w:t>
      </w:r>
      <w:r w:rsidRPr="00740C80">
        <w:tab/>
        <w:t>provide all the information, and be accompanied by any documents, required by the form</w:t>
      </w:r>
      <w:r w:rsidR="00F4082D" w:rsidRPr="00740C80">
        <w:t>.</w:t>
      </w:r>
    </w:p>
    <w:p w:rsidR="00516BB4" w:rsidRPr="00740C80" w:rsidRDefault="00516BB4" w:rsidP="00740C80">
      <w:pPr>
        <w:pStyle w:val="ActHead5"/>
      </w:pPr>
      <w:bookmarkStart w:id="60" w:name="_Toc531616131"/>
      <w:r w:rsidRPr="00740C80">
        <w:rPr>
          <w:rStyle w:val="CharSectno"/>
        </w:rPr>
        <w:lastRenderedPageBreak/>
        <w:t>298B</w:t>
      </w:r>
      <w:r w:rsidRPr="00740C80">
        <w:t xml:space="preserve">  Lodging of claim</w:t>
      </w:r>
      <w:bookmarkEnd w:id="60"/>
    </w:p>
    <w:p w:rsidR="00D85C5A" w:rsidRPr="00740C80" w:rsidRDefault="00516BB4" w:rsidP="00740C80">
      <w:pPr>
        <w:pStyle w:val="subsection"/>
      </w:pPr>
      <w:r w:rsidRPr="00740C80">
        <w:tab/>
        <w:t>(1)</w:t>
      </w:r>
      <w:r w:rsidRPr="00740C80">
        <w:tab/>
        <w:t>A claim must be lodged with the Electoral Commission during the period</w:t>
      </w:r>
      <w:r w:rsidR="00D85C5A" w:rsidRPr="00740C80">
        <w:t>:</w:t>
      </w:r>
    </w:p>
    <w:p w:rsidR="00D85C5A" w:rsidRPr="00740C80" w:rsidRDefault="00D85C5A" w:rsidP="00740C80">
      <w:pPr>
        <w:pStyle w:val="paragraph"/>
      </w:pPr>
      <w:r w:rsidRPr="00740C80">
        <w:tab/>
        <w:t>(a)</w:t>
      </w:r>
      <w:r w:rsidRPr="00740C80">
        <w:tab/>
        <w:t>beginning 20 days after the polling day for the election or elections; and</w:t>
      </w:r>
    </w:p>
    <w:p w:rsidR="00516BB4" w:rsidRPr="00740C80" w:rsidRDefault="00D85C5A" w:rsidP="00740C80">
      <w:pPr>
        <w:pStyle w:val="paragraph"/>
      </w:pPr>
      <w:r w:rsidRPr="00740C80">
        <w:tab/>
        <w:t>(b)</w:t>
      </w:r>
      <w:r w:rsidRPr="00740C80">
        <w:tab/>
        <w:t xml:space="preserve">ending </w:t>
      </w:r>
      <w:r w:rsidR="00516BB4" w:rsidRPr="00740C80">
        <w:t>6 months after th</w:t>
      </w:r>
      <w:r w:rsidRPr="00740C80">
        <w:t>at</w:t>
      </w:r>
      <w:r w:rsidR="00516BB4" w:rsidRPr="00740C80">
        <w:t xml:space="preserve"> polling day</w:t>
      </w:r>
      <w:r w:rsidR="00F4082D" w:rsidRPr="00740C80">
        <w:t>.</w:t>
      </w:r>
    </w:p>
    <w:p w:rsidR="00516BB4" w:rsidRPr="00740C80" w:rsidRDefault="00516BB4" w:rsidP="00740C80">
      <w:pPr>
        <w:pStyle w:val="subsection"/>
      </w:pPr>
      <w:r w:rsidRPr="00740C80">
        <w:tab/>
        <w:t>(2)</w:t>
      </w:r>
      <w:r w:rsidRPr="00740C80">
        <w:tab/>
        <w:t xml:space="preserve">A claim is taken not to have been made if it is </w:t>
      </w:r>
      <w:r w:rsidR="00D85C5A" w:rsidRPr="00740C80">
        <w:t xml:space="preserve">not </w:t>
      </w:r>
      <w:r w:rsidRPr="00740C80">
        <w:t xml:space="preserve">lodged </w:t>
      </w:r>
      <w:r w:rsidR="00D85C5A" w:rsidRPr="00740C80">
        <w:t>within that period</w:t>
      </w:r>
      <w:r w:rsidR="00F4082D" w:rsidRPr="00740C80">
        <w:t>.</w:t>
      </w:r>
    </w:p>
    <w:p w:rsidR="00516BB4" w:rsidRPr="00740C80" w:rsidRDefault="00516BB4" w:rsidP="00740C80">
      <w:pPr>
        <w:pStyle w:val="ActHead5"/>
      </w:pPr>
      <w:bookmarkStart w:id="61" w:name="_Toc531616132"/>
      <w:r w:rsidRPr="00740C80">
        <w:rPr>
          <w:rStyle w:val="CharSectno"/>
        </w:rPr>
        <w:t>298C</w:t>
      </w:r>
      <w:r w:rsidRPr="00740C80">
        <w:t xml:space="preserve">  Determination of claim</w:t>
      </w:r>
      <w:bookmarkEnd w:id="61"/>
    </w:p>
    <w:p w:rsidR="00516BB4" w:rsidRPr="00740C80" w:rsidRDefault="00516BB4" w:rsidP="00740C80">
      <w:pPr>
        <w:pStyle w:val="subsection"/>
      </w:pPr>
      <w:r w:rsidRPr="00740C80">
        <w:tab/>
        <w:t>(1)</w:t>
      </w:r>
      <w:r w:rsidRPr="00740C80">
        <w:tab/>
        <w:t>The Electoral Commission must, within 20 days of the Electoral Commission receiving a claim:</w:t>
      </w:r>
    </w:p>
    <w:p w:rsidR="00516BB4" w:rsidRPr="00740C80" w:rsidRDefault="00516BB4" w:rsidP="00740C80">
      <w:pPr>
        <w:pStyle w:val="paragraph"/>
      </w:pPr>
      <w:r w:rsidRPr="00740C80">
        <w:tab/>
        <w:t>(a)</w:t>
      </w:r>
      <w:r w:rsidRPr="00740C80">
        <w:tab/>
        <w:t>decide whether to accept or refuse the claim, in whole or in part; and</w:t>
      </w:r>
    </w:p>
    <w:p w:rsidR="00516BB4" w:rsidRPr="00740C80" w:rsidRDefault="00516BB4" w:rsidP="00740C80">
      <w:pPr>
        <w:pStyle w:val="paragraph"/>
      </w:pPr>
      <w:r w:rsidRPr="00740C80">
        <w:tab/>
        <w:t>(b)</w:t>
      </w:r>
      <w:r w:rsidRPr="00740C80">
        <w:tab/>
        <w:t>to the extent that the Electoral Commission accepts the claim—pay the amount required by section</w:t>
      </w:r>
      <w:r w:rsidR="00740C80" w:rsidRPr="00740C80">
        <w:t> </w:t>
      </w:r>
      <w:r w:rsidRPr="00740C80">
        <w:t>298D or 298E</w:t>
      </w:r>
      <w:r w:rsidR="00F4082D" w:rsidRPr="00740C80">
        <w:t>.</w:t>
      </w:r>
    </w:p>
    <w:p w:rsidR="00516BB4" w:rsidRPr="00740C80" w:rsidRDefault="00516BB4" w:rsidP="00740C80">
      <w:pPr>
        <w:pStyle w:val="subsection"/>
      </w:pPr>
      <w:r w:rsidRPr="00740C80">
        <w:tab/>
        <w:t>(2)</w:t>
      </w:r>
      <w:r w:rsidRPr="00740C80">
        <w:tab/>
        <w:t>In deciding whether to accept or refuse a claim, in whole or in part, the Electoral Commission must only consider:</w:t>
      </w:r>
    </w:p>
    <w:p w:rsidR="00516BB4" w:rsidRPr="00740C80" w:rsidRDefault="00516BB4" w:rsidP="00740C80">
      <w:pPr>
        <w:pStyle w:val="paragraph"/>
      </w:pPr>
      <w:r w:rsidRPr="00740C80">
        <w:tab/>
        <w:t>(a)</w:t>
      </w:r>
      <w:r w:rsidRPr="00740C80">
        <w:tab/>
        <w:t>whether expenditure claimed is electoral expenditure; and</w:t>
      </w:r>
    </w:p>
    <w:p w:rsidR="00516BB4" w:rsidRPr="00740C80" w:rsidRDefault="00516BB4" w:rsidP="00740C80">
      <w:pPr>
        <w:pStyle w:val="paragraph"/>
      </w:pPr>
      <w:r w:rsidRPr="00740C80">
        <w:tab/>
        <w:t>(b)</w:t>
      </w:r>
      <w:r w:rsidRPr="00740C80">
        <w:tab/>
        <w:t>if expenditure claimed is electoral expenditure—both:</w:t>
      </w:r>
    </w:p>
    <w:p w:rsidR="00516BB4" w:rsidRPr="00740C80" w:rsidRDefault="00516BB4" w:rsidP="00740C80">
      <w:pPr>
        <w:pStyle w:val="paragraphsub"/>
      </w:pPr>
      <w:r w:rsidRPr="00740C80">
        <w:tab/>
        <w:t>(i)</w:t>
      </w:r>
      <w:r w:rsidRPr="00740C80">
        <w:tab/>
        <w:t>whether the electoral expenditure was incurred; and</w:t>
      </w:r>
    </w:p>
    <w:p w:rsidR="00516BB4" w:rsidRPr="00740C80" w:rsidRDefault="00516BB4" w:rsidP="00740C80">
      <w:pPr>
        <w:pStyle w:val="paragraphsub"/>
      </w:pPr>
      <w:r w:rsidRPr="00740C80">
        <w:tab/>
        <w:t>(ii)</w:t>
      </w:r>
      <w:r w:rsidRPr="00740C80">
        <w:tab/>
        <w:t>whether the electoral expenditure has been specified in a claim made by another agent</w:t>
      </w:r>
      <w:r w:rsidR="00F4082D" w:rsidRPr="00740C80">
        <w:t>.</w:t>
      </w:r>
    </w:p>
    <w:p w:rsidR="00516BB4" w:rsidRPr="00740C80" w:rsidRDefault="00516BB4" w:rsidP="00740C80">
      <w:pPr>
        <w:pStyle w:val="subsection"/>
      </w:pPr>
      <w:r w:rsidRPr="00740C80">
        <w:tab/>
        <w:t>(3)</w:t>
      </w:r>
      <w:r w:rsidRPr="00740C80">
        <w:tab/>
        <w:t>If an interim claim is accepted, in whole or in part, and a final claim is not lodged:</w:t>
      </w:r>
    </w:p>
    <w:p w:rsidR="00516BB4" w:rsidRPr="00740C80" w:rsidRDefault="00516BB4" w:rsidP="00740C80">
      <w:pPr>
        <w:pStyle w:val="paragraph"/>
      </w:pPr>
      <w:r w:rsidRPr="00740C80">
        <w:tab/>
        <w:t>(a)</w:t>
      </w:r>
      <w:r w:rsidRPr="00740C80">
        <w:tab/>
        <w:t>no further election funding is payable; and</w:t>
      </w:r>
    </w:p>
    <w:p w:rsidR="00516BB4" w:rsidRPr="00740C80" w:rsidRDefault="00516BB4" w:rsidP="00740C80">
      <w:pPr>
        <w:pStyle w:val="paragraph"/>
      </w:pPr>
      <w:r w:rsidRPr="00740C80">
        <w:tab/>
        <w:t>(b)</w:t>
      </w:r>
      <w:r w:rsidRPr="00740C80">
        <w:tab/>
        <w:t>the interim claim is taken to be a final claim accepted</w:t>
      </w:r>
      <w:r w:rsidR="00AA07D9" w:rsidRPr="00740C80">
        <w:t>, in whole or in part,</w:t>
      </w:r>
      <w:r w:rsidRPr="00740C80">
        <w:t xml:space="preserve"> by the Electoral Commission for the purposes of subsection</w:t>
      </w:r>
      <w:r w:rsidR="00740C80" w:rsidRPr="00740C80">
        <w:t> </w:t>
      </w:r>
      <w:r w:rsidRPr="00740C80">
        <w:t>301(1)</w:t>
      </w:r>
      <w:r w:rsidR="00EB74B2" w:rsidRPr="00740C80">
        <w:t>; and</w:t>
      </w:r>
    </w:p>
    <w:p w:rsidR="00EB74B2" w:rsidRPr="00740C80" w:rsidRDefault="00EB74B2" w:rsidP="00740C80">
      <w:pPr>
        <w:pStyle w:val="paragraph"/>
      </w:pPr>
      <w:r w:rsidRPr="00740C80">
        <w:tab/>
        <w:t>(c)</w:t>
      </w:r>
      <w:r w:rsidRPr="00740C80">
        <w:tab/>
        <w:t>if the interim claim is accepted only in part—the interim claim is taken to be a final claim refused</w:t>
      </w:r>
      <w:r w:rsidRPr="00740C80">
        <w:rPr>
          <w:i/>
        </w:rPr>
        <w:t xml:space="preserve"> </w:t>
      </w:r>
      <w:r w:rsidRPr="00740C80">
        <w:t>in part by the Electoral Commission for the purposes of sections</w:t>
      </w:r>
      <w:r w:rsidR="00740C80" w:rsidRPr="00740C80">
        <w:t> </w:t>
      </w:r>
      <w:r w:rsidRPr="00740C80">
        <w:t>298F, 298G and 298H.</w:t>
      </w:r>
    </w:p>
    <w:p w:rsidR="007D2108" w:rsidRPr="00740C80" w:rsidRDefault="007D2108" w:rsidP="00740C80">
      <w:pPr>
        <w:pStyle w:val="subsection"/>
      </w:pPr>
      <w:r w:rsidRPr="00740C80">
        <w:tab/>
        <w:t>(4)</w:t>
      </w:r>
      <w:r w:rsidRPr="00740C80">
        <w:tab/>
        <w:t>If:</w:t>
      </w:r>
    </w:p>
    <w:p w:rsidR="007D2108" w:rsidRPr="00740C80" w:rsidRDefault="007D2108" w:rsidP="00740C80">
      <w:pPr>
        <w:pStyle w:val="paragraph"/>
      </w:pPr>
      <w:r w:rsidRPr="00740C80">
        <w:lastRenderedPageBreak/>
        <w:tab/>
        <w:t>(a)</w:t>
      </w:r>
      <w:r w:rsidRPr="00740C80">
        <w:tab/>
        <w:t>an interim claim is refused; and</w:t>
      </w:r>
    </w:p>
    <w:p w:rsidR="007D2108" w:rsidRPr="00740C80" w:rsidRDefault="007D2108" w:rsidP="00740C80">
      <w:pPr>
        <w:pStyle w:val="paragraph"/>
      </w:pPr>
      <w:r w:rsidRPr="00740C80">
        <w:tab/>
        <w:t>(b)</w:t>
      </w:r>
      <w:r w:rsidRPr="00740C80">
        <w:tab/>
        <w:t>a final claim is not lodged;</w:t>
      </w:r>
    </w:p>
    <w:p w:rsidR="007D2108" w:rsidRPr="00740C80" w:rsidRDefault="007D2108" w:rsidP="00740C80">
      <w:pPr>
        <w:pStyle w:val="subsection2"/>
      </w:pPr>
      <w:r w:rsidRPr="00740C80">
        <w:t>the interim claim is taken to be a final claim refused</w:t>
      </w:r>
      <w:r w:rsidR="00BB655D" w:rsidRPr="00740C80">
        <w:t xml:space="preserve"> </w:t>
      </w:r>
      <w:r w:rsidRPr="00740C80">
        <w:t>by the Electoral Commission for the purposes of sections</w:t>
      </w:r>
      <w:r w:rsidR="00740C80" w:rsidRPr="00740C80">
        <w:t> </w:t>
      </w:r>
      <w:r w:rsidRPr="00740C80">
        <w:t>298F, 298G and 298H.</w:t>
      </w:r>
    </w:p>
    <w:p w:rsidR="00E11364" w:rsidRPr="00740C80" w:rsidRDefault="00E11364" w:rsidP="00740C80">
      <w:pPr>
        <w:pStyle w:val="subsection"/>
      </w:pPr>
      <w:r w:rsidRPr="00740C80">
        <w:tab/>
        <w:t>(</w:t>
      </w:r>
      <w:r w:rsidR="007D2108" w:rsidRPr="00740C80">
        <w:t>5</w:t>
      </w:r>
      <w:r w:rsidRPr="00740C80">
        <w:t>)</w:t>
      </w:r>
      <w:r w:rsidRPr="00740C80">
        <w:tab/>
        <w:t xml:space="preserve">To avoid doubt, </w:t>
      </w:r>
      <w:r w:rsidR="00740C80" w:rsidRPr="00740C80">
        <w:t>subsection (</w:t>
      </w:r>
      <w:r w:rsidRPr="00740C80">
        <w:t xml:space="preserve">3) does not require the Electoral Commission to determine the amount of election funding that is payable </w:t>
      </w:r>
      <w:r w:rsidR="003D7848" w:rsidRPr="00740C80">
        <w:t xml:space="preserve">based on formal first preference votes and formal first preference group votes counted as at the day </w:t>
      </w:r>
      <w:r w:rsidRPr="00740C80">
        <w:t>the interim claim is taken to be a final claim.</w:t>
      </w:r>
    </w:p>
    <w:p w:rsidR="00516BB4" w:rsidRPr="00740C80" w:rsidRDefault="00516BB4" w:rsidP="00740C80">
      <w:pPr>
        <w:pStyle w:val="ActHead5"/>
      </w:pPr>
      <w:bookmarkStart w:id="62" w:name="_Toc531616133"/>
      <w:r w:rsidRPr="00740C80">
        <w:rPr>
          <w:rStyle w:val="CharSectno"/>
        </w:rPr>
        <w:t>298D</w:t>
      </w:r>
      <w:r w:rsidRPr="00740C80">
        <w:t xml:space="preserve">  Payment to be made following acceptance of an interim claim</w:t>
      </w:r>
      <w:bookmarkEnd w:id="62"/>
    </w:p>
    <w:p w:rsidR="00794CCB" w:rsidRPr="00740C80" w:rsidRDefault="00516BB4" w:rsidP="00740C80">
      <w:pPr>
        <w:pStyle w:val="subsection"/>
      </w:pPr>
      <w:r w:rsidRPr="00740C80">
        <w:tab/>
      </w:r>
      <w:r w:rsidR="00794CCB" w:rsidRPr="00740C80">
        <w:t>(1)</w:t>
      </w:r>
      <w:r w:rsidRPr="00740C80">
        <w:tab/>
      </w:r>
      <w:r w:rsidR="00794CCB" w:rsidRPr="00740C80">
        <w:t>This section applies if</w:t>
      </w:r>
      <w:r w:rsidRPr="00740C80">
        <w:t xml:space="preserve"> the Electoral Commission accepts, in whole or in part, an interim claim made by the agent of a registered political party, candidate or group in relation to an election or elections</w:t>
      </w:r>
      <w:r w:rsidR="00794CCB" w:rsidRPr="00740C80">
        <w:t>.</w:t>
      </w:r>
    </w:p>
    <w:p w:rsidR="00D60712" w:rsidRPr="00740C80" w:rsidRDefault="00D60712" w:rsidP="00740C80">
      <w:pPr>
        <w:pStyle w:val="subsection"/>
      </w:pPr>
      <w:r w:rsidRPr="00740C80">
        <w:tab/>
        <w:t>(2)</w:t>
      </w:r>
      <w:r w:rsidRPr="00740C80">
        <w:tab/>
        <w:t>Within 20 days of the Electoral Commission receiving the claim, the Electoral Commission must pay 95% of the amount:</w:t>
      </w:r>
    </w:p>
    <w:p w:rsidR="00D60712" w:rsidRPr="00740C80" w:rsidRDefault="00D60712" w:rsidP="00740C80">
      <w:pPr>
        <w:pStyle w:val="paragraph"/>
      </w:pPr>
      <w:r w:rsidRPr="00740C80">
        <w:tab/>
        <w:t>(a)</w:t>
      </w:r>
      <w:r w:rsidRPr="00740C80">
        <w:tab/>
        <w:t>payable in relation to the party, candidate or group under subsection</w:t>
      </w:r>
      <w:r w:rsidR="00740C80" w:rsidRPr="00740C80">
        <w:t> </w:t>
      </w:r>
      <w:r w:rsidRPr="00740C80">
        <w:t>293(2), 294(2) or 295(2); and</w:t>
      </w:r>
    </w:p>
    <w:p w:rsidR="00D60712" w:rsidRPr="00740C80" w:rsidRDefault="00D60712" w:rsidP="00740C80">
      <w:pPr>
        <w:pStyle w:val="paragraph"/>
      </w:pPr>
      <w:r w:rsidRPr="00740C80">
        <w:tab/>
        <w:t>(b)</w:t>
      </w:r>
      <w:r w:rsidRPr="00740C80">
        <w:tab/>
        <w:t>reduced by any amount that has been paid in relation to the party, candidate or group in accordance with section</w:t>
      </w:r>
      <w:r w:rsidR="00740C80" w:rsidRPr="00740C80">
        <w:t> </w:t>
      </w:r>
      <w:r w:rsidRPr="00740C80">
        <w:t>296.</w:t>
      </w:r>
    </w:p>
    <w:p w:rsidR="00D60712" w:rsidRPr="00740C80" w:rsidRDefault="00D60712" w:rsidP="00740C80">
      <w:pPr>
        <w:pStyle w:val="subsection2"/>
      </w:pPr>
      <w:r w:rsidRPr="00740C80">
        <w:t>The amount must be paid in accordance with paragraphs 298A(c) and (d).</w:t>
      </w:r>
    </w:p>
    <w:p w:rsidR="00A54496" w:rsidRPr="00740C80" w:rsidRDefault="00A54496" w:rsidP="00740C80">
      <w:pPr>
        <w:pStyle w:val="notetext"/>
      </w:pPr>
      <w:r w:rsidRPr="00740C80">
        <w:t>Note 1:</w:t>
      </w:r>
      <w:r w:rsidRPr="00740C80">
        <w:tab/>
        <w:t>Under paragraphs 298A(c) and (d), a claim may specify the person or persons to whom, and percentages in which, election funding is payable.</w:t>
      </w:r>
    </w:p>
    <w:p w:rsidR="00A54496" w:rsidRPr="00740C80" w:rsidRDefault="00A54496" w:rsidP="00740C80">
      <w:pPr>
        <w:pStyle w:val="notetext"/>
      </w:pPr>
      <w:r w:rsidRPr="00740C80">
        <w:t>Note 2:</w:t>
      </w:r>
      <w:r w:rsidRPr="00740C80">
        <w:tab/>
        <w:t>See also section</w:t>
      </w:r>
      <w:r w:rsidR="00740C80" w:rsidRPr="00740C80">
        <w:t> </w:t>
      </w:r>
      <w:r w:rsidRPr="00740C80">
        <w:t>299A if the amount is payable to the agent of a registered political party.</w:t>
      </w:r>
    </w:p>
    <w:p w:rsidR="00516BB4" w:rsidRPr="00740C80" w:rsidRDefault="00516BB4" w:rsidP="00740C80">
      <w:pPr>
        <w:pStyle w:val="ActHead5"/>
      </w:pPr>
      <w:bookmarkStart w:id="63" w:name="_Toc531616134"/>
      <w:r w:rsidRPr="00740C80">
        <w:rPr>
          <w:rStyle w:val="CharSectno"/>
        </w:rPr>
        <w:t>298E</w:t>
      </w:r>
      <w:r w:rsidRPr="00740C80">
        <w:t xml:space="preserve">  Payment to be made following acceptance of a final claim</w:t>
      </w:r>
      <w:bookmarkEnd w:id="63"/>
    </w:p>
    <w:p w:rsidR="00794CCB" w:rsidRPr="00740C80" w:rsidRDefault="00516BB4" w:rsidP="00740C80">
      <w:pPr>
        <w:pStyle w:val="subsection"/>
      </w:pPr>
      <w:r w:rsidRPr="00740C80">
        <w:tab/>
      </w:r>
      <w:r w:rsidR="00794CCB" w:rsidRPr="00740C80">
        <w:t>(1)</w:t>
      </w:r>
      <w:r w:rsidRPr="00740C80">
        <w:tab/>
      </w:r>
      <w:r w:rsidR="00794CCB" w:rsidRPr="00740C80">
        <w:t>This section applies if</w:t>
      </w:r>
      <w:r w:rsidRPr="00740C80">
        <w:t xml:space="preserve"> the Electoral Commission accepts, in whole or in part, a final claim made by the agent of a registered political party, candidate or group in relation to an election or elections</w:t>
      </w:r>
      <w:r w:rsidR="00794CCB" w:rsidRPr="00740C80">
        <w:t>.</w:t>
      </w:r>
    </w:p>
    <w:p w:rsidR="00D60712" w:rsidRPr="00740C80" w:rsidRDefault="00D60712" w:rsidP="00740C80">
      <w:pPr>
        <w:pStyle w:val="subsection"/>
      </w:pPr>
      <w:r w:rsidRPr="00740C80">
        <w:tab/>
        <w:t>(2)</w:t>
      </w:r>
      <w:r w:rsidRPr="00740C80">
        <w:tab/>
        <w:t>Within 20 days of the Electoral Commission receiving the claim, the Electoral Commission must pay the amount:</w:t>
      </w:r>
    </w:p>
    <w:p w:rsidR="00D60712" w:rsidRPr="00740C80" w:rsidRDefault="00D60712" w:rsidP="00740C80">
      <w:pPr>
        <w:pStyle w:val="paragraph"/>
      </w:pPr>
      <w:r w:rsidRPr="00740C80">
        <w:lastRenderedPageBreak/>
        <w:tab/>
        <w:t>(a)</w:t>
      </w:r>
      <w:r w:rsidRPr="00740C80">
        <w:tab/>
        <w:t>payable in relation to the party, candidate or group under subsection</w:t>
      </w:r>
      <w:r w:rsidR="00740C80" w:rsidRPr="00740C80">
        <w:t> </w:t>
      </w:r>
      <w:r w:rsidRPr="00740C80">
        <w:t>293(2), 294(2) or 295(2); and</w:t>
      </w:r>
    </w:p>
    <w:p w:rsidR="00D60712" w:rsidRPr="00740C80" w:rsidRDefault="00D60712" w:rsidP="00740C80">
      <w:pPr>
        <w:pStyle w:val="paragraph"/>
      </w:pPr>
      <w:r w:rsidRPr="00740C80">
        <w:tab/>
        <w:t>(b)</w:t>
      </w:r>
      <w:r w:rsidRPr="00740C80">
        <w:tab/>
        <w:t>reduced by any amount that has been paid in relation to the party, candidate or group in accordance with section</w:t>
      </w:r>
      <w:r w:rsidR="00740C80" w:rsidRPr="00740C80">
        <w:t> </w:t>
      </w:r>
      <w:r w:rsidRPr="00740C80">
        <w:t>296 or 298D.</w:t>
      </w:r>
    </w:p>
    <w:p w:rsidR="00D60712" w:rsidRPr="00740C80" w:rsidRDefault="00D60712" w:rsidP="00740C80">
      <w:pPr>
        <w:pStyle w:val="subsection2"/>
      </w:pPr>
      <w:r w:rsidRPr="00740C80">
        <w:t>The amount must be paid in accordance with paragraphs 298A(c) and (d).</w:t>
      </w:r>
    </w:p>
    <w:p w:rsidR="00794CCB" w:rsidRPr="00740C80" w:rsidRDefault="00794CCB" w:rsidP="00740C80">
      <w:pPr>
        <w:pStyle w:val="notetext"/>
      </w:pPr>
      <w:r w:rsidRPr="00740C80">
        <w:t>Note</w:t>
      </w:r>
      <w:r w:rsidR="00A54496" w:rsidRPr="00740C80">
        <w:t xml:space="preserve"> 1</w:t>
      </w:r>
      <w:r w:rsidRPr="00740C80">
        <w:t>:</w:t>
      </w:r>
      <w:r w:rsidRPr="00740C80">
        <w:tab/>
        <w:t>Under paragraphs 298A(c) and (d), a claim may specify the person or persons to whom, and percentages in which, election funding is payable.</w:t>
      </w:r>
    </w:p>
    <w:p w:rsidR="00A54496" w:rsidRPr="00740C80" w:rsidRDefault="00A54496" w:rsidP="00740C80">
      <w:pPr>
        <w:pStyle w:val="notetext"/>
      </w:pPr>
      <w:r w:rsidRPr="00740C80">
        <w:t>Note 2:</w:t>
      </w:r>
      <w:r w:rsidRPr="00740C80">
        <w:tab/>
        <w:t>See also section</w:t>
      </w:r>
      <w:r w:rsidR="00740C80" w:rsidRPr="00740C80">
        <w:t> </w:t>
      </w:r>
      <w:r w:rsidRPr="00740C80">
        <w:t>299A if the amount is payable to the agent of a registered political party.</w:t>
      </w:r>
    </w:p>
    <w:p w:rsidR="00516BB4" w:rsidRPr="00740C80" w:rsidRDefault="00516BB4" w:rsidP="00740C80">
      <w:pPr>
        <w:pStyle w:val="ActHead5"/>
      </w:pPr>
      <w:bookmarkStart w:id="64" w:name="_Toc531616135"/>
      <w:r w:rsidRPr="00740C80">
        <w:rPr>
          <w:rStyle w:val="CharSectno"/>
        </w:rPr>
        <w:t>298F</w:t>
      </w:r>
      <w:r w:rsidRPr="00740C80">
        <w:t xml:space="preserve">  Refusing a final claim</w:t>
      </w:r>
      <w:bookmarkEnd w:id="64"/>
    </w:p>
    <w:p w:rsidR="00516BB4" w:rsidRPr="00740C80" w:rsidRDefault="00516BB4" w:rsidP="00740C80">
      <w:pPr>
        <w:pStyle w:val="subsection"/>
      </w:pPr>
      <w:r w:rsidRPr="00740C80">
        <w:tab/>
      </w:r>
      <w:r w:rsidRPr="00740C80">
        <w:tab/>
        <w:t xml:space="preserve">If a final claim is refused, in whole or in part, the Electoral Commission must cause to be </w:t>
      </w:r>
      <w:r w:rsidR="00AC6B30" w:rsidRPr="00740C80">
        <w:t xml:space="preserve">given to </w:t>
      </w:r>
      <w:r w:rsidRPr="00740C80">
        <w:t>the agent of the registered political party, candidate or group to which the claim relates, a notice that states that the claim has been refused, in whole or in part, and sets out the reasons for the refusal</w:t>
      </w:r>
      <w:r w:rsidR="00F4082D" w:rsidRPr="00740C80">
        <w:t>.</w:t>
      </w:r>
    </w:p>
    <w:p w:rsidR="00EC4441" w:rsidRPr="00740C80" w:rsidRDefault="00EC4441" w:rsidP="00740C80">
      <w:pPr>
        <w:pStyle w:val="notetext"/>
      </w:pPr>
      <w:r w:rsidRPr="00740C80">
        <w:t>Note:</w:t>
      </w:r>
      <w:r w:rsidRPr="00740C80">
        <w:tab/>
        <w:t xml:space="preserve">A notice may be required under this section if an interim claim </w:t>
      </w:r>
      <w:r w:rsidR="00BB655D" w:rsidRPr="00740C80">
        <w:t xml:space="preserve">that is refused, in whole or in part, </w:t>
      </w:r>
      <w:r w:rsidRPr="00740C80">
        <w:t>is taken to be a final claim under paragraph</w:t>
      </w:r>
      <w:r w:rsidR="00740C80" w:rsidRPr="00740C80">
        <w:t> </w:t>
      </w:r>
      <w:r w:rsidRPr="00740C80">
        <w:t>298C(3)(c)</w:t>
      </w:r>
      <w:r w:rsidR="00BD37E0" w:rsidRPr="00740C80">
        <w:t xml:space="preserve"> or subsection</w:t>
      </w:r>
      <w:r w:rsidR="00740C80" w:rsidRPr="00740C80">
        <w:t> </w:t>
      </w:r>
      <w:r w:rsidR="00BD37E0" w:rsidRPr="00740C80">
        <w:t>298C(4)</w:t>
      </w:r>
      <w:r w:rsidRPr="00740C80">
        <w:t>.</w:t>
      </w:r>
    </w:p>
    <w:p w:rsidR="00516BB4" w:rsidRPr="00740C80" w:rsidRDefault="00516BB4" w:rsidP="00740C80">
      <w:pPr>
        <w:pStyle w:val="ActHead5"/>
      </w:pPr>
      <w:bookmarkStart w:id="65" w:name="_Toc531616136"/>
      <w:r w:rsidRPr="00740C80">
        <w:rPr>
          <w:rStyle w:val="CharSectno"/>
        </w:rPr>
        <w:t>298G</w:t>
      </w:r>
      <w:r w:rsidRPr="00740C80">
        <w:t xml:space="preserve">  Application for reconsideration of decision to refuse a final claim</w:t>
      </w:r>
      <w:bookmarkEnd w:id="65"/>
    </w:p>
    <w:p w:rsidR="00516BB4" w:rsidRPr="00740C80" w:rsidRDefault="00516BB4" w:rsidP="00740C80">
      <w:pPr>
        <w:pStyle w:val="subsection"/>
      </w:pPr>
      <w:r w:rsidRPr="00740C80">
        <w:tab/>
        <w:t>(1)</w:t>
      </w:r>
      <w:r w:rsidRPr="00740C80">
        <w:tab/>
        <w:t>If a final claim is refused, in whole or in part, the agent of the registered political party, candidate or group to which the claim relates may apply to the Electoral Commission for the Electoral Commission to reconsider the decision</w:t>
      </w:r>
      <w:r w:rsidR="00F4082D" w:rsidRPr="00740C80">
        <w:t>.</w:t>
      </w:r>
    </w:p>
    <w:p w:rsidR="00516BB4" w:rsidRPr="00740C80" w:rsidRDefault="00516BB4" w:rsidP="00740C80">
      <w:pPr>
        <w:pStyle w:val="subsection"/>
      </w:pPr>
      <w:r w:rsidRPr="00740C80">
        <w:tab/>
        <w:t>(2)</w:t>
      </w:r>
      <w:r w:rsidRPr="00740C80">
        <w:tab/>
        <w:t>The application must:</w:t>
      </w:r>
    </w:p>
    <w:p w:rsidR="00516BB4" w:rsidRPr="00740C80" w:rsidRDefault="00516BB4" w:rsidP="00740C80">
      <w:pPr>
        <w:pStyle w:val="paragraph"/>
      </w:pPr>
      <w:r w:rsidRPr="00740C80">
        <w:tab/>
        <w:t>(a)</w:t>
      </w:r>
      <w:r w:rsidRPr="00740C80">
        <w:tab/>
        <w:t>be in writing; and</w:t>
      </w:r>
    </w:p>
    <w:p w:rsidR="00516BB4" w:rsidRPr="00740C80" w:rsidRDefault="00516BB4" w:rsidP="00740C80">
      <w:pPr>
        <w:pStyle w:val="paragraph"/>
      </w:pPr>
      <w:r w:rsidRPr="00740C80">
        <w:tab/>
        <w:t>(b)</w:t>
      </w:r>
      <w:r w:rsidRPr="00740C80">
        <w:tab/>
        <w:t>set out the reasons for the application</w:t>
      </w:r>
      <w:r w:rsidR="00F4082D" w:rsidRPr="00740C80">
        <w:t>.</w:t>
      </w:r>
    </w:p>
    <w:p w:rsidR="00516BB4" w:rsidRPr="00740C80" w:rsidRDefault="00516BB4" w:rsidP="00740C80">
      <w:pPr>
        <w:pStyle w:val="subsection"/>
      </w:pPr>
      <w:r w:rsidRPr="00740C80">
        <w:tab/>
        <w:t>(3)</w:t>
      </w:r>
      <w:r w:rsidRPr="00740C80">
        <w:tab/>
        <w:t>The application must be made within:</w:t>
      </w:r>
    </w:p>
    <w:p w:rsidR="00516BB4" w:rsidRPr="00740C80" w:rsidRDefault="00516BB4" w:rsidP="00740C80">
      <w:pPr>
        <w:pStyle w:val="paragraph"/>
      </w:pPr>
      <w:r w:rsidRPr="00740C80">
        <w:tab/>
        <w:t>(a)</w:t>
      </w:r>
      <w:r w:rsidRPr="00740C80">
        <w:tab/>
        <w:t>28 days after the day on which the agent is notified of the refusal; or</w:t>
      </w:r>
    </w:p>
    <w:p w:rsidR="00516BB4" w:rsidRPr="00740C80" w:rsidRDefault="00516BB4" w:rsidP="00740C80">
      <w:pPr>
        <w:pStyle w:val="paragraph"/>
      </w:pPr>
      <w:r w:rsidRPr="00740C80">
        <w:lastRenderedPageBreak/>
        <w:tab/>
        <w:t>(b)</w:t>
      </w:r>
      <w:r w:rsidRPr="00740C80">
        <w:tab/>
        <w:t>if, either before or after the end of that period of 28 days, the Electoral Commission extends the period within which the application may be made—the extended period for making the application</w:t>
      </w:r>
      <w:r w:rsidR="00F4082D" w:rsidRPr="00740C80">
        <w:t>.</w:t>
      </w:r>
    </w:p>
    <w:p w:rsidR="00516BB4" w:rsidRPr="00740C80" w:rsidRDefault="00516BB4" w:rsidP="00740C80">
      <w:pPr>
        <w:pStyle w:val="ActHead5"/>
      </w:pPr>
      <w:bookmarkStart w:id="66" w:name="_Toc531616137"/>
      <w:r w:rsidRPr="00740C80">
        <w:rPr>
          <w:rStyle w:val="CharSectno"/>
        </w:rPr>
        <w:t>298H</w:t>
      </w:r>
      <w:r w:rsidRPr="00740C80">
        <w:t xml:space="preserve">  Reconsideration by Electoral Commission</w:t>
      </w:r>
      <w:bookmarkEnd w:id="66"/>
    </w:p>
    <w:p w:rsidR="00516BB4" w:rsidRPr="00740C80" w:rsidRDefault="00516BB4" w:rsidP="00740C80">
      <w:pPr>
        <w:pStyle w:val="subsection"/>
      </w:pPr>
      <w:r w:rsidRPr="00740C80">
        <w:tab/>
        <w:t>(1)</w:t>
      </w:r>
      <w:r w:rsidRPr="00740C80">
        <w:tab/>
        <w:t>Upon receiving such an application, the Electoral Commission must:</w:t>
      </w:r>
    </w:p>
    <w:p w:rsidR="00516BB4" w:rsidRPr="00740C80" w:rsidRDefault="00516BB4" w:rsidP="00740C80">
      <w:pPr>
        <w:pStyle w:val="paragraph"/>
      </w:pPr>
      <w:r w:rsidRPr="00740C80">
        <w:tab/>
        <w:t>(a)</w:t>
      </w:r>
      <w:r w:rsidRPr="00740C80">
        <w:tab/>
        <w:t>reconsider the decision; and</w:t>
      </w:r>
    </w:p>
    <w:p w:rsidR="00516BB4" w:rsidRPr="00740C80" w:rsidRDefault="00516BB4" w:rsidP="00740C80">
      <w:pPr>
        <w:pStyle w:val="paragraph"/>
      </w:pPr>
      <w:r w:rsidRPr="00740C80">
        <w:tab/>
        <w:t>(b)</w:t>
      </w:r>
      <w:r w:rsidRPr="00740C80">
        <w:tab/>
        <w:t>decide to:</w:t>
      </w:r>
    </w:p>
    <w:p w:rsidR="00516BB4" w:rsidRPr="00740C80" w:rsidRDefault="00516BB4" w:rsidP="00740C80">
      <w:pPr>
        <w:pStyle w:val="paragraphsub"/>
      </w:pPr>
      <w:r w:rsidRPr="00740C80">
        <w:tab/>
        <w:t>(i)</w:t>
      </w:r>
      <w:r w:rsidRPr="00740C80">
        <w:tab/>
        <w:t>affirm the decision; or</w:t>
      </w:r>
    </w:p>
    <w:p w:rsidR="00516BB4" w:rsidRPr="00740C80" w:rsidRDefault="00516BB4" w:rsidP="00740C80">
      <w:pPr>
        <w:pStyle w:val="paragraphsub"/>
      </w:pPr>
      <w:r w:rsidRPr="00740C80">
        <w:tab/>
        <w:t>(ii)</w:t>
      </w:r>
      <w:r w:rsidRPr="00740C80">
        <w:tab/>
        <w:t>vary the decision; or</w:t>
      </w:r>
    </w:p>
    <w:p w:rsidR="00516BB4" w:rsidRPr="00740C80" w:rsidRDefault="00516BB4" w:rsidP="00740C80">
      <w:pPr>
        <w:pStyle w:val="paragraphsub"/>
      </w:pPr>
      <w:r w:rsidRPr="00740C80">
        <w:tab/>
        <w:t>(iii)</w:t>
      </w:r>
      <w:r w:rsidRPr="00740C80">
        <w:tab/>
        <w:t>set aside the decision and make another decision</w:t>
      </w:r>
      <w:r w:rsidR="00F4082D" w:rsidRPr="00740C80">
        <w:t>.</w:t>
      </w:r>
    </w:p>
    <w:p w:rsidR="00516BB4" w:rsidRPr="00740C80" w:rsidRDefault="00516BB4" w:rsidP="00740C80">
      <w:pPr>
        <w:pStyle w:val="subsection"/>
      </w:pPr>
      <w:r w:rsidRPr="00740C80">
        <w:tab/>
        <w:t>(2)</w:t>
      </w:r>
      <w:r w:rsidRPr="00740C80">
        <w:tab/>
        <w:t>The Electoral Commission must give to the relevant agent a notice stating the decision on the reconsideration together with a statement of the reasons for the decision</w:t>
      </w:r>
      <w:r w:rsidR="00F4082D" w:rsidRPr="00740C80">
        <w:t>.</w:t>
      </w:r>
    </w:p>
    <w:p w:rsidR="00516BB4" w:rsidRPr="00740C80" w:rsidRDefault="00516BB4" w:rsidP="00740C80">
      <w:pPr>
        <w:pStyle w:val="subsection"/>
      </w:pPr>
      <w:r w:rsidRPr="00740C80">
        <w:tab/>
        <w:t>(3)</w:t>
      </w:r>
      <w:r w:rsidRPr="00740C80">
        <w:tab/>
        <w:t>If the Electoral Commission</w:t>
      </w:r>
      <w:r w:rsidR="00C85768" w:rsidRPr="00740C80">
        <w:t>’</w:t>
      </w:r>
      <w:r w:rsidRPr="00740C80">
        <w:t>s decision on the reconsideration would require an amount, or an additional amount, of election funding to be paid, the Electoral Commission must pay the amount within 20 days of the day of its decision</w:t>
      </w:r>
      <w:r w:rsidR="00F4082D" w:rsidRPr="00740C80">
        <w:t>.</w:t>
      </w:r>
    </w:p>
    <w:p w:rsidR="00516BB4" w:rsidRPr="00740C80" w:rsidRDefault="00516BB4" w:rsidP="00740C80">
      <w:pPr>
        <w:pStyle w:val="subsection"/>
      </w:pPr>
      <w:r w:rsidRPr="00740C80">
        <w:tab/>
        <w:t>(4)</w:t>
      </w:r>
      <w:r w:rsidRPr="00740C80">
        <w:tab/>
        <w:t xml:space="preserve">The Electoral Commission may not delegate its power under </w:t>
      </w:r>
      <w:r w:rsidR="00740C80" w:rsidRPr="00740C80">
        <w:t>subsection (</w:t>
      </w:r>
      <w:r w:rsidRPr="00740C80">
        <w:t>1)</w:t>
      </w:r>
      <w:r w:rsidR="00F4082D" w:rsidRPr="00740C80">
        <w:t>.</w:t>
      </w:r>
    </w:p>
    <w:p w:rsidR="00D60073" w:rsidRPr="00740C80" w:rsidRDefault="00D60073" w:rsidP="00740C80">
      <w:pPr>
        <w:pStyle w:val="subsection"/>
      </w:pPr>
      <w:r w:rsidRPr="00740C80">
        <w:tab/>
        <w:t>(5)</w:t>
      </w:r>
      <w:r w:rsidRPr="00740C80">
        <w:tab/>
        <w:t>Subsections</w:t>
      </w:r>
      <w:r w:rsidR="00740C80" w:rsidRPr="00740C80">
        <w:t> </w:t>
      </w:r>
      <w:r w:rsidRPr="00740C80">
        <w:t>141(5) to (6A) apply in relation to a decision under this section in the same way as those subsections apply to a reviewable decision made by the Electoral Commission under subsection</w:t>
      </w:r>
      <w:r w:rsidR="00740C80" w:rsidRPr="00740C80">
        <w:t> </w:t>
      </w:r>
      <w:r w:rsidRPr="00740C80">
        <w:t>141(2) or (4).</w:t>
      </w:r>
    </w:p>
    <w:p w:rsidR="00BF56AF" w:rsidRPr="00740C80" w:rsidRDefault="00BF56AF" w:rsidP="00740C80">
      <w:pPr>
        <w:pStyle w:val="ActHead4"/>
      </w:pPr>
      <w:bookmarkStart w:id="67" w:name="_Toc531616138"/>
      <w:r w:rsidRPr="00740C80">
        <w:rPr>
          <w:rStyle w:val="CharSubdNo"/>
        </w:rPr>
        <w:t xml:space="preserve">Subdivision </w:t>
      </w:r>
      <w:r w:rsidR="00A472D4" w:rsidRPr="00740C80">
        <w:rPr>
          <w:rStyle w:val="CharSubdNo"/>
        </w:rPr>
        <w:t>D</w:t>
      </w:r>
      <w:r w:rsidRPr="00740C80">
        <w:t>—</w:t>
      </w:r>
      <w:r w:rsidRPr="00740C80">
        <w:rPr>
          <w:rStyle w:val="CharSubdText"/>
        </w:rPr>
        <w:t>Payments of election funding</w:t>
      </w:r>
      <w:bookmarkEnd w:id="67"/>
    </w:p>
    <w:p w:rsidR="00627D32" w:rsidRPr="00740C80" w:rsidRDefault="006C7943" w:rsidP="00740C80">
      <w:pPr>
        <w:pStyle w:val="ItemHead"/>
      </w:pPr>
      <w:r w:rsidRPr="00740C80">
        <w:t>28</w:t>
      </w:r>
      <w:r w:rsidR="00B01593" w:rsidRPr="00740C80">
        <w:t xml:space="preserve">  </w:t>
      </w:r>
      <w:r w:rsidR="00627D32" w:rsidRPr="00740C80">
        <w:t>Section</w:t>
      </w:r>
      <w:r w:rsidR="00740C80" w:rsidRPr="00740C80">
        <w:t> </w:t>
      </w:r>
      <w:r w:rsidR="00627D32" w:rsidRPr="00740C80">
        <w:t>299</w:t>
      </w:r>
    </w:p>
    <w:p w:rsidR="00627D32" w:rsidRPr="00740C80" w:rsidRDefault="00627D32" w:rsidP="00740C80">
      <w:pPr>
        <w:pStyle w:val="Item"/>
      </w:pPr>
      <w:r w:rsidRPr="00740C80">
        <w:t>Repeal the section</w:t>
      </w:r>
      <w:r w:rsidR="0004541B" w:rsidRPr="00740C80">
        <w:t>, substitute:</w:t>
      </w:r>
    </w:p>
    <w:p w:rsidR="0004541B" w:rsidRPr="00740C80" w:rsidRDefault="0004541B" w:rsidP="00740C80">
      <w:pPr>
        <w:pStyle w:val="ActHead5"/>
      </w:pPr>
      <w:bookmarkStart w:id="68" w:name="_Toc531616139"/>
      <w:r w:rsidRPr="00740C80">
        <w:rPr>
          <w:rStyle w:val="CharSectno"/>
        </w:rPr>
        <w:t>299</w:t>
      </w:r>
      <w:r w:rsidRPr="00740C80">
        <w:t xml:space="preserve">  Recovery of amounts that are not payable</w:t>
      </w:r>
      <w:bookmarkEnd w:id="68"/>
    </w:p>
    <w:p w:rsidR="00204247" w:rsidRPr="00740C80" w:rsidRDefault="0004541B" w:rsidP="00740C80">
      <w:pPr>
        <w:pStyle w:val="subsection"/>
      </w:pPr>
      <w:r w:rsidRPr="00740C80">
        <w:tab/>
      </w:r>
      <w:r w:rsidRPr="00740C80">
        <w:tab/>
        <w:t>If</w:t>
      </w:r>
      <w:r w:rsidR="00204247" w:rsidRPr="00740C80">
        <w:t>:</w:t>
      </w:r>
    </w:p>
    <w:p w:rsidR="00204247" w:rsidRPr="00740C80" w:rsidRDefault="00204247" w:rsidP="00740C80">
      <w:pPr>
        <w:pStyle w:val="paragraph"/>
      </w:pPr>
      <w:r w:rsidRPr="00740C80">
        <w:tab/>
        <w:t>(a)</w:t>
      </w:r>
      <w:r w:rsidRPr="00740C80">
        <w:tab/>
      </w:r>
      <w:r w:rsidR="0004541B" w:rsidRPr="00740C80">
        <w:t>a payment is made under this Division</w:t>
      </w:r>
      <w:r w:rsidRPr="00740C80">
        <w:t>;</w:t>
      </w:r>
      <w:r w:rsidR="0004541B" w:rsidRPr="00740C80">
        <w:t xml:space="preserve"> and</w:t>
      </w:r>
    </w:p>
    <w:p w:rsidR="00204247" w:rsidRPr="00740C80" w:rsidRDefault="00204247" w:rsidP="00740C80">
      <w:pPr>
        <w:pStyle w:val="paragraph"/>
      </w:pPr>
      <w:r w:rsidRPr="00740C80">
        <w:lastRenderedPageBreak/>
        <w:tab/>
        <w:t>(b)</w:t>
      </w:r>
      <w:r w:rsidRPr="00740C80">
        <w:tab/>
      </w:r>
      <w:r w:rsidR="0004541B" w:rsidRPr="00740C80">
        <w:t>the recipient is not entitled to receive the whole or a part of the amount paid</w:t>
      </w:r>
      <w:r w:rsidRPr="00740C80">
        <w:t>;</w:t>
      </w:r>
    </w:p>
    <w:p w:rsidR="0004541B" w:rsidRPr="00740C80" w:rsidRDefault="0004541B" w:rsidP="00740C80">
      <w:pPr>
        <w:pStyle w:val="subsection2"/>
      </w:pPr>
      <w:r w:rsidRPr="00740C80">
        <w:t>that amount or part may be recovered by the Commonwealth as a debt due to the Commonwealth by action against the person in a court of competent jurisdiction.</w:t>
      </w:r>
    </w:p>
    <w:p w:rsidR="00985C84" w:rsidRPr="00740C80" w:rsidRDefault="006C7943" w:rsidP="00740C80">
      <w:pPr>
        <w:pStyle w:val="ItemHead"/>
      </w:pPr>
      <w:r w:rsidRPr="00740C80">
        <w:t>29</w:t>
      </w:r>
      <w:r w:rsidR="00985C84" w:rsidRPr="00740C80">
        <w:t xml:space="preserve">  Subsection</w:t>
      </w:r>
      <w:r w:rsidR="00740C80" w:rsidRPr="00740C80">
        <w:t> </w:t>
      </w:r>
      <w:r w:rsidR="00985C84" w:rsidRPr="00740C80">
        <w:t>299A(1)</w:t>
      </w:r>
    </w:p>
    <w:p w:rsidR="00985C84" w:rsidRPr="00740C80" w:rsidRDefault="00985C84" w:rsidP="00740C80">
      <w:pPr>
        <w:pStyle w:val="Item"/>
      </w:pPr>
      <w:r w:rsidRPr="00740C80">
        <w:t xml:space="preserve">Omit </w:t>
      </w:r>
      <w:r w:rsidR="00C85768" w:rsidRPr="00740C80">
        <w:t>“</w:t>
      </w:r>
      <w:r w:rsidR="0004541B" w:rsidRPr="00740C80">
        <w:t>under section</w:t>
      </w:r>
      <w:r w:rsidR="00740C80" w:rsidRPr="00740C80">
        <w:t> </w:t>
      </w:r>
      <w:r w:rsidR="0004541B" w:rsidRPr="00740C80">
        <w:t>299 to the agent or principal agent</w:t>
      </w:r>
      <w:r w:rsidR="00C85768" w:rsidRPr="00740C80">
        <w:t>”</w:t>
      </w:r>
      <w:r w:rsidR="0004541B" w:rsidRPr="00740C80">
        <w:t>, substitute “under section</w:t>
      </w:r>
      <w:r w:rsidR="00740C80" w:rsidRPr="00740C80">
        <w:t> </w:t>
      </w:r>
      <w:r w:rsidR="0004541B" w:rsidRPr="00740C80">
        <w:t>298D or 298E to the agent”</w:t>
      </w:r>
      <w:r w:rsidR="00F4082D" w:rsidRPr="00740C80">
        <w:t>.</w:t>
      </w:r>
    </w:p>
    <w:p w:rsidR="00C63584" w:rsidRPr="00740C80" w:rsidRDefault="006C7943" w:rsidP="00740C80">
      <w:pPr>
        <w:pStyle w:val="ItemHead"/>
      </w:pPr>
      <w:r w:rsidRPr="00740C80">
        <w:t>30</w:t>
      </w:r>
      <w:r w:rsidR="00C63584" w:rsidRPr="00740C80">
        <w:t xml:space="preserve">  At the end of subsection</w:t>
      </w:r>
      <w:r w:rsidR="00740C80" w:rsidRPr="00740C80">
        <w:t> </w:t>
      </w:r>
      <w:r w:rsidR="00C63584" w:rsidRPr="00740C80">
        <w:t>299A(1)</w:t>
      </w:r>
    </w:p>
    <w:p w:rsidR="00C63584" w:rsidRPr="00740C80" w:rsidRDefault="00C63584" w:rsidP="00740C80">
      <w:pPr>
        <w:pStyle w:val="Item"/>
      </w:pPr>
      <w:r w:rsidRPr="00740C80">
        <w:t>Add:</w:t>
      </w:r>
    </w:p>
    <w:p w:rsidR="00C63584" w:rsidRPr="00740C80" w:rsidRDefault="00C63584" w:rsidP="00740C80">
      <w:pPr>
        <w:pStyle w:val="notetext"/>
      </w:pPr>
      <w:r w:rsidRPr="00740C80">
        <w:t>Note:</w:t>
      </w:r>
      <w:r w:rsidRPr="00740C80">
        <w:tab/>
        <w:t>An interim claim or final claim must specify the person to whom election funding is payable</w:t>
      </w:r>
      <w:r w:rsidR="007D11AC" w:rsidRPr="00740C80">
        <w:t xml:space="preserve"> which may be the agent</w:t>
      </w:r>
      <w:r w:rsidRPr="00740C80">
        <w:t xml:space="preserve"> (see paragraph</w:t>
      </w:r>
      <w:r w:rsidR="00740C80" w:rsidRPr="00740C80">
        <w:t> </w:t>
      </w:r>
      <w:r w:rsidRPr="00740C80">
        <w:t>298A(c)).</w:t>
      </w:r>
    </w:p>
    <w:p w:rsidR="0004541B" w:rsidRPr="00740C80" w:rsidRDefault="006C7943" w:rsidP="00740C80">
      <w:pPr>
        <w:pStyle w:val="ItemHead"/>
      </w:pPr>
      <w:r w:rsidRPr="00740C80">
        <w:t>31</w:t>
      </w:r>
      <w:r w:rsidR="0004541B" w:rsidRPr="00740C80">
        <w:t xml:space="preserve">  Subsection</w:t>
      </w:r>
      <w:r w:rsidR="00740C80" w:rsidRPr="00740C80">
        <w:t> </w:t>
      </w:r>
      <w:r w:rsidR="0004541B" w:rsidRPr="00740C80">
        <w:t>299A(8)</w:t>
      </w:r>
    </w:p>
    <w:p w:rsidR="0004541B" w:rsidRPr="00740C80" w:rsidRDefault="0004541B" w:rsidP="00740C80">
      <w:pPr>
        <w:pStyle w:val="Item"/>
      </w:pPr>
      <w:r w:rsidRPr="00740C80">
        <w:t>Omit “or principal agent”.</w:t>
      </w:r>
    </w:p>
    <w:p w:rsidR="00580E0C" w:rsidRPr="00740C80" w:rsidRDefault="006C7943" w:rsidP="00740C80">
      <w:pPr>
        <w:pStyle w:val="ItemHead"/>
      </w:pPr>
      <w:r w:rsidRPr="00740C80">
        <w:t>32</w:t>
      </w:r>
      <w:r w:rsidR="00580E0C" w:rsidRPr="00740C80">
        <w:t xml:space="preserve">  Sections</w:t>
      </w:r>
      <w:r w:rsidR="00740C80" w:rsidRPr="00740C80">
        <w:t> </w:t>
      </w:r>
      <w:r w:rsidR="00580E0C" w:rsidRPr="00740C80">
        <w:t>300 and 301</w:t>
      </w:r>
    </w:p>
    <w:p w:rsidR="00580E0C" w:rsidRPr="00740C80" w:rsidRDefault="00580E0C" w:rsidP="00740C80">
      <w:pPr>
        <w:pStyle w:val="Item"/>
      </w:pPr>
      <w:r w:rsidRPr="00740C80">
        <w:t>Repeal the sections, substitute:</w:t>
      </w:r>
    </w:p>
    <w:p w:rsidR="00580E0C" w:rsidRPr="00740C80" w:rsidRDefault="00580E0C" w:rsidP="00740C80">
      <w:pPr>
        <w:pStyle w:val="ActHead4"/>
      </w:pPr>
      <w:bookmarkStart w:id="69" w:name="_Toc531616140"/>
      <w:r w:rsidRPr="00740C80">
        <w:rPr>
          <w:rStyle w:val="CharSubdNo"/>
        </w:rPr>
        <w:t>Subdivision E</w:t>
      </w:r>
      <w:r w:rsidRPr="00740C80">
        <w:t>—</w:t>
      </w:r>
      <w:r w:rsidRPr="00740C80">
        <w:rPr>
          <w:rStyle w:val="CharSubdText"/>
        </w:rPr>
        <w:t>Miscellaneous</w:t>
      </w:r>
      <w:bookmarkEnd w:id="69"/>
    </w:p>
    <w:p w:rsidR="00580E0C" w:rsidRPr="00740C80" w:rsidRDefault="00580E0C" w:rsidP="00740C80">
      <w:pPr>
        <w:pStyle w:val="ActHead5"/>
      </w:pPr>
      <w:bookmarkStart w:id="70" w:name="_Toc531616141"/>
      <w:r w:rsidRPr="00740C80">
        <w:rPr>
          <w:rStyle w:val="CharSectno"/>
        </w:rPr>
        <w:t>300</w:t>
      </w:r>
      <w:r w:rsidRPr="00740C80">
        <w:t xml:space="preserve">  Death of candidates or group members</w:t>
      </w:r>
      <w:bookmarkEnd w:id="70"/>
    </w:p>
    <w:p w:rsidR="00580E0C" w:rsidRPr="00740C80" w:rsidRDefault="00580E0C" w:rsidP="00740C80">
      <w:pPr>
        <w:pStyle w:val="SubsectionHead"/>
      </w:pPr>
      <w:r w:rsidRPr="00740C80">
        <w:t>Death of candidate</w:t>
      </w:r>
    </w:p>
    <w:p w:rsidR="00580E0C" w:rsidRPr="00740C80" w:rsidRDefault="00580E0C" w:rsidP="00740C80">
      <w:pPr>
        <w:pStyle w:val="subsection"/>
      </w:pPr>
      <w:r w:rsidRPr="00740C80">
        <w:tab/>
        <w:t>(1)</w:t>
      </w:r>
      <w:r w:rsidRPr="00740C80">
        <w:tab/>
        <w:t>If formal first preference votes were given for a candidate in an election, a payment may be made in respect of the candidate even if the candidate dies</w:t>
      </w:r>
      <w:r w:rsidR="00F4082D" w:rsidRPr="00740C80">
        <w:t>.</w:t>
      </w:r>
    </w:p>
    <w:p w:rsidR="00580E0C" w:rsidRPr="00740C80" w:rsidRDefault="00580E0C" w:rsidP="00740C80">
      <w:pPr>
        <w:pStyle w:val="subsection"/>
      </w:pPr>
      <w:r w:rsidRPr="00740C80">
        <w:tab/>
        <w:t>(2)</w:t>
      </w:r>
      <w:r w:rsidRPr="00740C80">
        <w:tab/>
        <w:t>If the candidate was neither:</w:t>
      </w:r>
    </w:p>
    <w:p w:rsidR="00580E0C" w:rsidRPr="00740C80" w:rsidRDefault="00580E0C" w:rsidP="00740C80">
      <w:pPr>
        <w:pStyle w:val="paragraph"/>
      </w:pPr>
      <w:r w:rsidRPr="00740C80">
        <w:tab/>
        <w:t>(a)</w:t>
      </w:r>
      <w:r w:rsidRPr="00740C80">
        <w:tab/>
        <w:t>endorsed by a registered political party; nor</w:t>
      </w:r>
    </w:p>
    <w:p w:rsidR="00580E0C" w:rsidRPr="00740C80" w:rsidRDefault="00580E0C" w:rsidP="00740C80">
      <w:pPr>
        <w:pStyle w:val="paragraph"/>
      </w:pPr>
      <w:r w:rsidRPr="00740C80">
        <w:tab/>
        <w:t>(b)</w:t>
      </w:r>
      <w:r w:rsidRPr="00740C80">
        <w:tab/>
        <w:t>a member of a group;</w:t>
      </w:r>
    </w:p>
    <w:p w:rsidR="00580E0C" w:rsidRPr="00740C80" w:rsidRDefault="00580E0C" w:rsidP="00740C80">
      <w:pPr>
        <w:pStyle w:val="subsection2"/>
      </w:pPr>
      <w:r w:rsidRPr="00740C80">
        <w:t>and was his or her own agent for the purposes of this Part, the payment may be made to the candidate</w:t>
      </w:r>
      <w:r w:rsidR="00C85768" w:rsidRPr="00740C80">
        <w:t>’</w:t>
      </w:r>
      <w:r w:rsidRPr="00740C80">
        <w:t>s legal personal representative</w:t>
      </w:r>
      <w:r w:rsidR="00F4082D" w:rsidRPr="00740C80">
        <w:t>.</w:t>
      </w:r>
    </w:p>
    <w:p w:rsidR="00580E0C" w:rsidRPr="00740C80" w:rsidRDefault="00580E0C" w:rsidP="00740C80">
      <w:pPr>
        <w:pStyle w:val="SubsectionHead"/>
      </w:pPr>
      <w:r w:rsidRPr="00740C80">
        <w:lastRenderedPageBreak/>
        <w:t>Death of member of group</w:t>
      </w:r>
    </w:p>
    <w:p w:rsidR="00580E0C" w:rsidRPr="00740C80" w:rsidRDefault="00580E0C" w:rsidP="00740C80">
      <w:pPr>
        <w:pStyle w:val="subsection"/>
      </w:pPr>
      <w:r w:rsidRPr="00740C80">
        <w:tab/>
        <w:t>(3)</w:t>
      </w:r>
      <w:r w:rsidRPr="00740C80">
        <w:tab/>
        <w:t>If group votes were given in a Senate election in relation to a group of candidates, a payment may be made for the group even if a candidate who was a member of the group dies</w:t>
      </w:r>
      <w:r w:rsidR="00F4082D" w:rsidRPr="00740C80">
        <w:t>.</w:t>
      </w:r>
    </w:p>
    <w:p w:rsidR="00580E0C" w:rsidRPr="00740C80" w:rsidRDefault="00580E0C" w:rsidP="00740C80">
      <w:pPr>
        <w:pStyle w:val="ActHead5"/>
      </w:pPr>
      <w:bookmarkStart w:id="71" w:name="_Toc531616142"/>
      <w:r w:rsidRPr="00740C80">
        <w:rPr>
          <w:rStyle w:val="CharSectno"/>
        </w:rPr>
        <w:t>301</w:t>
      </w:r>
      <w:r w:rsidRPr="00740C80">
        <w:t xml:space="preserve">  Varying decisions accepting claims</w:t>
      </w:r>
      <w:bookmarkEnd w:id="71"/>
    </w:p>
    <w:p w:rsidR="00580E0C" w:rsidRPr="00740C80" w:rsidRDefault="00580E0C" w:rsidP="00740C80">
      <w:pPr>
        <w:pStyle w:val="subsection"/>
      </w:pPr>
      <w:r w:rsidRPr="00740C80">
        <w:tab/>
        <w:t>(1)</w:t>
      </w:r>
      <w:r w:rsidRPr="00740C80">
        <w:tab/>
        <w:t>If:</w:t>
      </w:r>
    </w:p>
    <w:p w:rsidR="00580E0C" w:rsidRPr="00740C80" w:rsidRDefault="00580E0C" w:rsidP="00740C80">
      <w:pPr>
        <w:pStyle w:val="paragraph"/>
      </w:pPr>
      <w:r w:rsidRPr="00740C80">
        <w:tab/>
        <w:t>(a)</w:t>
      </w:r>
      <w:r w:rsidRPr="00740C80">
        <w:tab/>
        <w:t xml:space="preserve">the Electoral Commission has made a decision (the </w:t>
      </w:r>
      <w:r w:rsidRPr="00740C80">
        <w:rPr>
          <w:b/>
          <w:i/>
        </w:rPr>
        <w:t>claim decision</w:t>
      </w:r>
      <w:r w:rsidRPr="00740C80">
        <w:t>) under section</w:t>
      </w:r>
      <w:r w:rsidR="00740C80" w:rsidRPr="00740C80">
        <w:t> </w:t>
      </w:r>
      <w:r w:rsidRPr="00740C80">
        <w:t>298C to accept an amount of electoral expenditure specified in a final claim; and</w:t>
      </w:r>
    </w:p>
    <w:p w:rsidR="00580E0C" w:rsidRPr="00740C80" w:rsidRDefault="00580E0C" w:rsidP="00740C80">
      <w:pPr>
        <w:pStyle w:val="paragraph"/>
      </w:pPr>
      <w:r w:rsidRPr="00740C80">
        <w:tab/>
        <w:t>(b)</w:t>
      </w:r>
      <w:r w:rsidRPr="00740C80">
        <w:tab/>
        <w:t>the Electoral Commission becomes satisfied that:</w:t>
      </w:r>
    </w:p>
    <w:p w:rsidR="00580E0C" w:rsidRPr="00740C80" w:rsidRDefault="00580E0C" w:rsidP="00740C80">
      <w:pPr>
        <w:pStyle w:val="paragraphsub"/>
      </w:pPr>
      <w:r w:rsidRPr="00740C80">
        <w:tab/>
        <w:t>(i)</w:t>
      </w:r>
      <w:r w:rsidRPr="00740C80">
        <w:tab/>
        <w:t>the amount of electoral expenditure should not have been accepted; or</w:t>
      </w:r>
    </w:p>
    <w:p w:rsidR="00580E0C" w:rsidRPr="00740C80" w:rsidRDefault="00580E0C" w:rsidP="00740C80">
      <w:pPr>
        <w:pStyle w:val="paragraphsub"/>
      </w:pPr>
      <w:r w:rsidRPr="00740C80">
        <w:tab/>
        <w:t>(ii)</w:t>
      </w:r>
      <w:r w:rsidRPr="00740C80">
        <w:tab/>
        <w:t>only a lesser amount of electoral expenditure should have been accepted;</w:t>
      </w:r>
    </w:p>
    <w:p w:rsidR="00580E0C" w:rsidRPr="00740C80" w:rsidRDefault="00580E0C" w:rsidP="00740C80">
      <w:pPr>
        <w:pStyle w:val="subsection2"/>
      </w:pPr>
      <w:r w:rsidRPr="00740C80">
        <w:t>the Electoral Commission may vary the claim decision accordingly</w:t>
      </w:r>
      <w:r w:rsidR="00F4082D" w:rsidRPr="00740C80">
        <w:t>.</w:t>
      </w:r>
    </w:p>
    <w:p w:rsidR="00580E0C" w:rsidRPr="00740C80" w:rsidRDefault="00580E0C" w:rsidP="00740C80">
      <w:pPr>
        <w:pStyle w:val="subsection"/>
      </w:pPr>
      <w:r w:rsidRPr="00740C80">
        <w:tab/>
        <w:t>(2)</w:t>
      </w:r>
      <w:r w:rsidRPr="00740C80">
        <w:tab/>
        <w:t xml:space="preserve">If the Electoral Commission makes a decision (the </w:t>
      </w:r>
      <w:r w:rsidRPr="00740C80">
        <w:rPr>
          <w:b/>
          <w:i/>
        </w:rPr>
        <w:t>variation decision</w:t>
      </w:r>
      <w:r w:rsidRPr="00740C80">
        <w:t>) to vary the claim decision, sections</w:t>
      </w:r>
      <w:r w:rsidR="00740C80" w:rsidRPr="00740C80">
        <w:t> </w:t>
      </w:r>
      <w:r w:rsidRPr="00740C80">
        <w:t>298F, 298G and 298H apply in relation to the variation decision as if it were, to the extent of the variation, a decision of the Commission to refuse the claim</w:t>
      </w:r>
      <w:r w:rsidR="00F4082D" w:rsidRPr="00740C80">
        <w:t>.</w:t>
      </w:r>
    </w:p>
    <w:p w:rsidR="00580E0C" w:rsidRPr="00740C80" w:rsidRDefault="00580E0C" w:rsidP="00740C80">
      <w:pPr>
        <w:pStyle w:val="subsection"/>
      </w:pPr>
      <w:r w:rsidRPr="00740C80">
        <w:tab/>
        <w:t>(3)</w:t>
      </w:r>
      <w:r w:rsidRPr="00740C80">
        <w:tab/>
        <w:t>If:</w:t>
      </w:r>
    </w:p>
    <w:p w:rsidR="00580E0C" w:rsidRPr="00740C80" w:rsidRDefault="00580E0C" w:rsidP="00740C80">
      <w:pPr>
        <w:pStyle w:val="paragraph"/>
      </w:pPr>
      <w:r w:rsidRPr="00740C80">
        <w:tab/>
        <w:t>(a)</w:t>
      </w:r>
      <w:r w:rsidRPr="00740C80">
        <w:tab/>
        <w:t>the Electoral Commission varies the claim decision; and</w:t>
      </w:r>
    </w:p>
    <w:p w:rsidR="00580E0C" w:rsidRPr="00740C80" w:rsidRDefault="00580E0C" w:rsidP="00740C80">
      <w:pPr>
        <w:pStyle w:val="paragraph"/>
      </w:pPr>
      <w:r w:rsidRPr="00740C80">
        <w:tab/>
        <w:t>(b)</w:t>
      </w:r>
      <w:r w:rsidRPr="00740C80">
        <w:tab/>
        <w:t>the total amount of election funding that has been paid to a person in respect of the final claim, and any interim claim, exceeds the amount that, under the claim decision as varied, should have been paid to the person in respect of the final claim;</w:t>
      </w:r>
    </w:p>
    <w:p w:rsidR="00580E0C" w:rsidRPr="00740C80" w:rsidRDefault="00580E0C" w:rsidP="00740C80">
      <w:pPr>
        <w:pStyle w:val="subsection2"/>
      </w:pPr>
      <w:r w:rsidRPr="00740C80">
        <w:t>the amount of the excess is an overpayment, and may be recovered by the Commonwealth as a debt due to the Commonwealth by action against the person</w:t>
      </w:r>
      <w:r w:rsidR="00F4082D" w:rsidRPr="00740C80">
        <w:t>.</w:t>
      </w:r>
    </w:p>
    <w:p w:rsidR="007D36E5" w:rsidRPr="00740C80" w:rsidRDefault="006C7943" w:rsidP="00740C80">
      <w:pPr>
        <w:pStyle w:val="ItemHead"/>
      </w:pPr>
      <w:r w:rsidRPr="00740C80">
        <w:t>33</w:t>
      </w:r>
      <w:r w:rsidR="007D36E5" w:rsidRPr="00740C80">
        <w:t xml:space="preserve">  After Division</w:t>
      </w:r>
      <w:r w:rsidR="00740C80" w:rsidRPr="00740C80">
        <w:t> </w:t>
      </w:r>
      <w:r w:rsidR="007D36E5" w:rsidRPr="00740C80">
        <w:t>3 of Part</w:t>
      </w:r>
      <w:r w:rsidR="00740C80" w:rsidRPr="00740C80">
        <w:t> </w:t>
      </w:r>
      <w:r w:rsidR="007D36E5" w:rsidRPr="00740C80">
        <w:t>XX</w:t>
      </w:r>
    </w:p>
    <w:p w:rsidR="007D36E5" w:rsidRPr="00740C80" w:rsidRDefault="007D36E5" w:rsidP="00740C80">
      <w:pPr>
        <w:pStyle w:val="Item"/>
      </w:pPr>
      <w:r w:rsidRPr="00740C80">
        <w:t>Insert:</w:t>
      </w:r>
    </w:p>
    <w:p w:rsidR="007D36E5" w:rsidRPr="00740C80" w:rsidRDefault="007D36E5" w:rsidP="00740C80">
      <w:pPr>
        <w:pStyle w:val="ActHead3"/>
      </w:pPr>
      <w:bookmarkStart w:id="72" w:name="_Toc531616143"/>
      <w:r w:rsidRPr="00740C80">
        <w:rPr>
          <w:rStyle w:val="CharDivNo"/>
        </w:rPr>
        <w:lastRenderedPageBreak/>
        <w:t>Division</w:t>
      </w:r>
      <w:r w:rsidR="00740C80" w:rsidRPr="00740C80">
        <w:rPr>
          <w:rStyle w:val="CharDivNo"/>
        </w:rPr>
        <w:t> </w:t>
      </w:r>
      <w:r w:rsidRPr="00740C80">
        <w:rPr>
          <w:rStyle w:val="CharDivNo"/>
        </w:rPr>
        <w:t>3A</w:t>
      </w:r>
      <w:r w:rsidRPr="00740C80">
        <w:t>—</w:t>
      </w:r>
      <w:r w:rsidR="0067276B" w:rsidRPr="00740C80">
        <w:rPr>
          <w:rStyle w:val="CharDivText"/>
        </w:rPr>
        <w:t xml:space="preserve">Requirements relating to </w:t>
      </w:r>
      <w:r w:rsidRPr="00740C80">
        <w:rPr>
          <w:rStyle w:val="CharDivText"/>
        </w:rPr>
        <w:t>donations</w:t>
      </w:r>
      <w:bookmarkEnd w:id="72"/>
    </w:p>
    <w:p w:rsidR="00A74C8A" w:rsidRPr="00740C80" w:rsidRDefault="00A74C8A" w:rsidP="00740C80">
      <w:pPr>
        <w:pStyle w:val="ActHead4"/>
      </w:pPr>
      <w:bookmarkStart w:id="73" w:name="_Toc531616144"/>
      <w:r w:rsidRPr="00740C80">
        <w:rPr>
          <w:rStyle w:val="CharSubdNo"/>
        </w:rPr>
        <w:t>Subdivision A</w:t>
      </w:r>
      <w:r w:rsidRPr="00740C80">
        <w:t>—</w:t>
      </w:r>
      <w:r w:rsidRPr="00740C80">
        <w:rPr>
          <w:rStyle w:val="CharSubdText"/>
        </w:rPr>
        <w:t>Interpretation</w:t>
      </w:r>
      <w:bookmarkEnd w:id="73"/>
    </w:p>
    <w:p w:rsidR="00D60712" w:rsidRPr="00740C80" w:rsidRDefault="00D60712" w:rsidP="00740C80">
      <w:pPr>
        <w:pStyle w:val="ActHead5"/>
      </w:pPr>
      <w:bookmarkStart w:id="74" w:name="_Toc531616145"/>
      <w:r w:rsidRPr="00740C80">
        <w:rPr>
          <w:rStyle w:val="CharSectno"/>
        </w:rPr>
        <w:t>302A</w:t>
      </w:r>
      <w:r w:rsidRPr="00740C80">
        <w:t xml:space="preserve">  Simplified outline of this Division</w:t>
      </w:r>
      <w:bookmarkEnd w:id="74"/>
    </w:p>
    <w:p w:rsidR="00D60712" w:rsidRPr="00740C80" w:rsidRDefault="00D60712" w:rsidP="00740C80">
      <w:pPr>
        <w:pStyle w:val="SOText"/>
      </w:pPr>
      <w:r w:rsidRPr="00740C80">
        <w:t>This Division regulates gifts that are made to registered political parties, candidates, groups, political campaigners and third parties.</w:t>
      </w:r>
    </w:p>
    <w:p w:rsidR="00D60712" w:rsidRPr="00740C80" w:rsidRDefault="00D60712" w:rsidP="00740C80">
      <w:pPr>
        <w:pStyle w:val="SOText"/>
      </w:pPr>
      <w:r w:rsidRPr="00740C80">
        <w:t>Gifts of over $1,000 to political entities (broadly, registered political parties, candidates and Senate groups) or political campaigners must not be made by foreign donors. A foreign donor is a person who does not have a connection to Australia, such as a person who is not an Australian citizen or an entity that does not have a significant business presence in Australia.</w:t>
      </w:r>
    </w:p>
    <w:p w:rsidR="00D60712" w:rsidRPr="00740C80" w:rsidRDefault="00D60712" w:rsidP="00740C80">
      <w:pPr>
        <w:pStyle w:val="SOText"/>
      </w:pPr>
      <w:r w:rsidRPr="00740C80">
        <w:t>Broadly, gifts must not be made to a political entity, political campaigner or third party by a foreign donor for the purpose of incurring electoral expenditure or creating or communicating electoral matter.</w:t>
      </w:r>
    </w:p>
    <w:p w:rsidR="00D60712" w:rsidRPr="00740C80" w:rsidRDefault="00D60712" w:rsidP="00740C80">
      <w:pPr>
        <w:pStyle w:val="SOText"/>
      </w:pPr>
      <w:r w:rsidRPr="00740C80">
        <w:t>Anti</w:t>
      </w:r>
      <w:r w:rsidR="00EE3748">
        <w:noBreakHyphen/>
      </w:r>
      <w:r w:rsidRPr="00740C80">
        <w:t>avoidance provisions apply to strengthen these requirements.</w:t>
      </w:r>
    </w:p>
    <w:p w:rsidR="00D60712" w:rsidRPr="00740C80" w:rsidRDefault="00D60712" w:rsidP="00740C80">
      <w:pPr>
        <w:pStyle w:val="SOText"/>
      </w:pPr>
      <w:r w:rsidRPr="00740C80">
        <w:t>A person or entity may commit an offence or be liable for a civil penalty if the person or entity contravenes the requirements. There are some exceptions, such as when a gift is made in a personal capacity.</w:t>
      </w:r>
    </w:p>
    <w:p w:rsidR="00D60712" w:rsidRPr="00740C80" w:rsidRDefault="00D60712" w:rsidP="00740C80">
      <w:pPr>
        <w:pStyle w:val="ActHead5"/>
      </w:pPr>
      <w:bookmarkStart w:id="75" w:name="_Toc531616146"/>
      <w:r w:rsidRPr="00740C80">
        <w:rPr>
          <w:rStyle w:val="CharSectno"/>
        </w:rPr>
        <w:t>302B</w:t>
      </w:r>
      <w:r w:rsidRPr="00740C80">
        <w:t xml:space="preserve">  Definitions</w:t>
      </w:r>
      <w:bookmarkEnd w:id="75"/>
    </w:p>
    <w:p w:rsidR="001C1FAD" w:rsidRPr="00740C80" w:rsidRDefault="001C1FAD" w:rsidP="00740C80">
      <w:pPr>
        <w:pStyle w:val="subsection"/>
      </w:pPr>
      <w:r w:rsidRPr="00740C80">
        <w:tab/>
      </w:r>
      <w:r w:rsidRPr="00740C80">
        <w:tab/>
        <w:t>In this Division:</w:t>
      </w:r>
    </w:p>
    <w:p w:rsidR="00140ACB" w:rsidRPr="00740C80" w:rsidRDefault="00140ACB" w:rsidP="00740C80">
      <w:pPr>
        <w:pStyle w:val="Definition"/>
      </w:pPr>
      <w:r w:rsidRPr="00740C80">
        <w:rPr>
          <w:b/>
          <w:i/>
        </w:rPr>
        <w:t>acceptable action</w:t>
      </w:r>
      <w:r w:rsidRPr="00740C80">
        <w:t xml:space="preserve"> is taken in relation to a gift if any of the following action is taken:</w:t>
      </w:r>
    </w:p>
    <w:p w:rsidR="00140ACB" w:rsidRPr="00740C80" w:rsidRDefault="00140ACB" w:rsidP="00740C80">
      <w:pPr>
        <w:pStyle w:val="paragraph"/>
      </w:pPr>
      <w:r w:rsidRPr="00740C80">
        <w:tab/>
        <w:t>(</w:t>
      </w:r>
      <w:r w:rsidR="009B114F" w:rsidRPr="00740C80">
        <w:t>a</w:t>
      </w:r>
      <w:r w:rsidRPr="00740C80">
        <w:t>)</w:t>
      </w:r>
      <w:r w:rsidRPr="00740C80">
        <w:tab/>
        <w:t>an amount equal to the amount or value of the gift is transferred to the Commonwealth for the purposes of this Division;</w:t>
      </w:r>
    </w:p>
    <w:p w:rsidR="00140ACB" w:rsidRPr="00740C80" w:rsidRDefault="00140ACB" w:rsidP="00740C80">
      <w:pPr>
        <w:pStyle w:val="paragraph"/>
      </w:pPr>
      <w:r w:rsidRPr="00740C80">
        <w:tab/>
        <w:t>(</w:t>
      </w:r>
      <w:r w:rsidR="009B114F" w:rsidRPr="00740C80">
        <w:t>b</w:t>
      </w:r>
      <w:r w:rsidRPr="00740C80">
        <w:t>)</w:t>
      </w:r>
      <w:r w:rsidRPr="00740C80">
        <w:tab/>
        <w:t>the gift is returned to the donor or the person who made the gift;</w:t>
      </w:r>
    </w:p>
    <w:p w:rsidR="00140ACB" w:rsidRPr="00740C80" w:rsidRDefault="00140ACB" w:rsidP="00740C80">
      <w:pPr>
        <w:pStyle w:val="paragraph"/>
      </w:pPr>
      <w:r w:rsidRPr="00740C80">
        <w:lastRenderedPageBreak/>
        <w:tab/>
        <w:t>(</w:t>
      </w:r>
      <w:r w:rsidR="009B114F" w:rsidRPr="00740C80">
        <w:t>c</w:t>
      </w:r>
      <w:r w:rsidRPr="00740C80">
        <w:t>)</w:t>
      </w:r>
      <w:r w:rsidRPr="00740C80">
        <w:tab/>
        <w:t>an amount equal to the amount or value of the gift is transferred to the donor or the person who made the gift</w:t>
      </w:r>
      <w:r w:rsidR="00F4082D" w:rsidRPr="00740C80">
        <w:t>.</w:t>
      </w:r>
    </w:p>
    <w:p w:rsidR="00C85768" w:rsidRPr="00740C80" w:rsidRDefault="00C85768" w:rsidP="00740C80">
      <w:pPr>
        <w:pStyle w:val="Definition"/>
      </w:pPr>
      <w:r w:rsidRPr="00740C80">
        <w:rPr>
          <w:b/>
          <w:i/>
        </w:rPr>
        <w:t>appropriate donor information</w:t>
      </w:r>
      <w:r w:rsidRPr="00740C80">
        <w:t xml:space="preserve"> has the meaning given by section</w:t>
      </w:r>
      <w:r w:rsidR="00740C80" w:rsidRPr="00740C80">
        <w:t> </w:t>
      </w:r>
      <w:r w:rsidRPr="00740C80">
        <w:t>302P.</w:t>
      </w:r>
    </w:p>
    <w:p w:rsidR="00DA7176" w:rsidRPr="00740C80" w:rsidRDefault="00F4082D" w:rsidP="00740C80">
      <w:pPr>
        <w:pStyle w:val="ActHead5"/>
      </w:pPr>
      <w:bookmarkStart w:id="76" w:name="_Toc531616147"/>
      <w:r w:rsidRPr="00740C80">
        <w:rPr>
          <w:rStyle w:val="CharSectno"/>
        </w:rPr>
        <w:t>302C</w:t>
      </w:r>
      <w:r w:rsidR="00FF3E03" w:rsidRPr="00740C80">
        <w:t xml:space="preserve">  Object of this Division</w:t>
      </w:r>
      <w:bookmarkEnd w:id="76"/>
    </w:p>
    <w:p w:rsidR="00F64225" w:rsidRPr="00740C80" w:rsidRDefault="00F64225" w:rsidP="00740C80">
      <w:pPr>
        <w:pStyle w:val="subsection"/>
      </w:pPr>
      <w:r w:rsidRPr="00740C80">
        <w:tab/>
        <w:t>(1)</w:t>
      </w:r>
      <w:r w:rsidRPr="00740C80">
        <w:tab/>
        <w:t>T</w:t>
      </w:r>
      <w:r w:rsidR="00390977" w:rsidRPr="00740C80">
        <w:t>he object of the Division is to secure and promote the actual and perceived integrity of the Australian electoral process by reducing the risk of foreign persons and entities exerting (or being perceived to exert) undue or improper influence in the outcomes of elections</w:t>
      </w:r>
      <w:r w:rsidR="00F4082D" w:rsidRPr="00740C80">
        <w:t>.</w:t>
      </w:r>
    </w:p>
    <w:p w:rsidR="00390977" w:rsidRPr="00740C80" w:rsidRDefault="00F64225" w:rsidP="00740C80">
      <w:pPr>
        <w:pStyle w:val="subsection"/>
      </w:pPr>
      <w:r w:rsidRPr="00740C80">
        <w:tab/>
        <w:t>(2)</w:t>
      </w:r>
      <w:r w:rsidRPr="00740C80">
        <w:tab/>
      </w:r>
      <w:r w:rsidR="00753072" w:rsidRPr="00740C80">
        <w:t>This D</w:t>
      </w:r>
      <w:r w:rsidRPr="00740C80">
        <w:t xml:space="preserve">ivision aims to </w:t>
      </w:r>
      <w:r w:rsidR="00390977" w:rsidRPr="00740C80">
        <w:t xml:space="preserve">achieve this object by restricting the receipt and use of political donations made by foreign persons or entities </w:t>
      </w:r>
      <w:r w:rsidR="00296481" w:rsidRPr="00740C80">
        <w:t>that do not have a legitimate connection to Australia</w:t>
      </w:r>
      <w:r w:rsidR="00F4082D" w:rsidRPr="00740C80">
        <w:t>.</w:t>
      </w:r>
    </w:p>
    <w:p w:rsidR="00D60712" w:rsidRPr="00740C80" w:rsidRDefault="00D60712" w:rsidP="00740C80">
      <w:pPr>
        <w:pStyle w:val="ActHead5"/>
      </w:pPr>
      <w:bookmarkStart w:id="77" w:name="_Toc531616148"/>
      <w:r w:rsidRPr="00740C80">
        <w:rPr>
          <w:rStyle w:val="CharSectno"/>
        </w:rPr>
        <w:t>302CA</w:t>
      </w:r>
      <w:r w:rsidRPr="00740C80">
        <w:t xml:space="preserve">  Relationship with State and Territory electoral laws</w:t>
      </w:r>
      <w:bookmarkEnd w:id="77"/>
    </w:p>
    <w:p w:rsidR="00D60712" w:rsidRPr="00740C80" w:rsidRDefault="00D60712" w:rsidP="00740C80">
      <w:pPr>
        <w:pStyle w:val="SubsectionHead"/>
      </w:pPr>
      <w:r w:rsidRPr="00740C80">
        <w:t>Giving, receiving or retaining gifts</w:t>
      </w:r>
    </w:p>
    <w:p w:rsidR="00D60712" w:rsidRPr="00740C80" w:rsidRDefault="00D60712" w:rsidP="00740C80">
      <w:pPr>
        <w:pStyle w:val="subsection"/>
      </w:pPr>
      <w:r w:rsidRPr="00740C80">
        <w:tab/>
        <w:t>(1)</w:t>
      </w:r>
      <w:r w:rsidRPr="00740C80">
        <w:tab/>
        <w:t>Despite any State or Territory electoral law, a person or entity may:</w:t>
      </w:r>
    </w:p>
    <w:p w:rsidR="00D60712" w:rsidRPr="00740C80" w:rsidRDefault="00D60712" w:rsidP="00740C80">
      <w:pPr>
        <w:pStyle w:val="paragraph"/>
      </w:pPr>
      <w:r w:rsidRPr="00740C80">
        <w:tab/>
        <w:t>(a)</w:t>
      </w:r>
      <w:r w:rsidRPr="00740C80">
        <w:tab/>
        <w:t xml:space="preserve">give a gift to, or for the benefit of, a political entity, a political campaigner or a third party (a </w:t>
      </w:r>
      <w:r w:rsidRPr="00740C80">
        <w:rPr>
          <w:b/>
          <w:i/>
        </w:rPr>
        <w:t>gift recipient</w:t>
      </w:r>
      <w:r w:rsidRPr="00740C80">
        <w:t>); or</w:t>
      </w:r>
    </w:p>
    <w:p w:rsidR="00D60712" w:rsidRPr="00740C80" w:rsidRDefault="00D60712" w:rsidP="00740C80">
      <w:pPr>
        <w:pStyle w:val="paragraph"/>
      </w:pPr>
      <w:r w:rsidRPr="00740C80">
        <w:tab/>
        <w:t>(b)</w:t>
      </w:r>
      <w:r w:rsidRPr="00740C80">
        <w:tab/>
        <w:t>if the person or entity is a gift recipient—receive or retain a gift; or</w:t>
      </w:r>
    </w:p>
    <w:p w:rsidR="00D60712" w:rsidRPr="00740C80" w:rsidRDefault="00D60712" w:rsidP="00740C80">
      <w:pPr>
        <w:pStyle w:val="paragraph"/>
      </w:pPr>
      <w:r w:rsidRPr="00740C80">
        <w:tab/>
        <w:t>(c)</w:t>
      </w:r>
      <w:r w:rsidRPr="00740C80">
        <w:tab/>
        <w:t>on behalf of a gift recipient, receive or retain a gift;</w:t>
      </w:r>
    </w:p>
    <w:p w:rsidR="00D60712" w:rsidRPr="00740C80" w:rsidRDefault="00D60712" w:rsidP="00740C80">
      <w:pPr>
        <w:pStyle w:val="subsection2"/>
      </w:pPr>
      <w:r w:rsidRPr="00740C80">
        <w:t>if:</w:t>
      </w:r>
    </w:p>
    <w:p w:rsidR="00D60712" w:rsidRPr="00740C80" w:rsidRDefault="00D60712" w:rsidP="00740C80">
      <w:pPr>
        <w:pStyle w:val="paragraph"/>
      </w:pPr>
      <w:r w:rsidRPr="00740C80">
        <w:tab/>
        <w:t>(d)</w:t>
      </w:r>
      <w:r w:rsidRPr="00740C80">
        <w:tab/>
        <w:t>this Division does not prohibit the giving, receiving or retaining of the gift; and</w:t>
      </w:r>
    </w:p>
    <w:p w:rsidR="00D60712" w:rsidRPr="00740C80" w:rsidRDefault="00D60712" w:rsidP="00740C80">
      <w:pPr>
        <w:pStyle w:val="paragraph"/>
      </w:pPr>
      <w:r w:rsidRPr="00740C80">
        <w:tab/>
        <w:t>(e)</w:t>
      </w:r>
      <w:r w:rsidRPr="00740C80">
        <w:tab/>
        <w:t xml:space="preserve">the gift, or part of the gift, is required to be, or may be, used for the purposes of incurring electoral expenditure, or creating or communicating electoral matter, in accordance with </w:t>
      </w:r>
      <w:r w:rsidR="00740C80" w:rsidRPr="00740C80">
        <w:t>subsection (</w:t>
      </w:r>
      <w:r w:rsidRPr="00740C80">
        <w:t>2).</w:t>
      </w:r>
    </w:p>
    <w:p w:rsidR="00D60712" w:rsidRPr="00740C80" w:rsidRDefault="00D60712" w:rsidP="00740C80">
      <w:pPr>
        <w:pStyle w:val="subsection"/>
      </w:pPr>
      <w:r w:rsidRPr="00740C80">
        <w:tab/>
        <w:t>(2)</w:t>
      </w:r>
      <w:r w:rsidRPr="00740C80">
        <w:tab/>
        <w:t>A gift, or part of a gift, is required to be, or may be, used for a purpose of incurring electoral expenditure, or creating or communicating electoral matter, if:</w:t>
      </w:r>
    </w:p>
    <w:p w:rsidR="00D60712" w:rsidRPr="00740C80" w:rsidRDefault="00D60712" w:rsidP="00740C80">
      <w:pPr>
        <w:pStyle w:val="paragraph"/>
      </w:pPr>
      <w:r w:rsidRPr="00740C80">
        <w:lastRenderedPageBreak/>
        <w:tab/>
        <w:t>(a)</w:t>
      </w:r>
      <w:r w:rsidRPr="00740C80">
        <w:tab/>
        <w:t>any terms set by the person or entity providing the gift explicitly require or allow the gift or part to be used for that purpose (whether or not those terms are enforceable); or</w:t>
      </w:r>
    </w:p>
    <w:p w:rsidR="00D60712" w:rsidRPr="00740C80" w:rsidRDefault="00D60712" w:rsidP="00740C80">
      <w:pPr>
        <w:pStyle w:val="paragraph"/>
      </w:pPr>
      <w:r w:rsidRPr="00740C80">
        <w:tab/>
        <w:t>(b)</w:t>
      </w:r>
      <w:r w:rsidRPr="00740C80">
        <w:tab/>
        <w:t>the person or entity providing the gift does not set terms relating to the purpose for which the gift or part can be used.</w:t>
      </w:r>
    </w:p>
    <w:p w:rsidR="00D60712" w:rsidRPr="00740C80" w:rsidRDefault="00D60712" w:rsidP="00740C80">
      <w:pPr>
        <w:pStyle w:val="SubsectionHead"/>
      </w:pPr>
      <w:r w:rsidRPr="00740C80">
        <w:t>Gifts made or retained for State or Territory electoral purposes</w:t>
      </w:r>
    </w:p>
    <w:p w:rsidR="00D60712" w:rsidRPr="00740C80" w:rsidRDefault="00D60712" w:rsidP="00740C80">
      <w:pPr>
        <w:pStyle w:val="subsection"/>
      </w:pPr>
      <w:r w:rsidRPr="00740C80">
        <w:tab/>
        <w:t>(3)</w:t>
      </w:r>
      <w:r w:rsidRPr="00740C80">
        <w:tab/>
        <w:t xml:space="preserve">Without limiting when </w:t>
      </w:r>
      <w:r w:rsidR="00740C80" w:rsidRPr="00740C80">
        <w:t>subsection (</w:t>
      </w:r>
      <w:r w:rsidRPr="00740C80">
        <w:t>1) does not apply, that subsection does not apply in relation to all or part of a gift if:</w:t>
      </w:r>
    </w:p>
    <w:p w:rsidR="00D60712" w:rsidRPr="00740C80" w:rsidRDefault="00D60712" w:rsidP="00740C80">
      <w:pPr>
        <w:pStyle w:val="paragraph"/>
      </w:pPr>
      <w:r w:rsidRPr="00740C80">
        <w:tab/>
        <w:t>(a)</w:t>
      </w:r>
      <w:r w:rsidRPr="00740C80">
        <w:tab/>
        <w:t>any terms set by the person or entity providing the gift explicitly require the gift or part to be used only for a State or Territory electoral purpose (whether or not those terms are enforceable); or</w:t>
      </w:r>
    </w:p>
    <w:p w:rsidR="00D60712" w:rsidRPr="00740C80" w:rsidRDefault="00D60712" w:rsidP="00740C80">
      <w:pPr>
        <w:pStyle w:val="paragraph"/>
      </w:pPr>
      <w:r w:rsidRPr="00740C80">
        <w:tab/>
        <w:t>(b)</w:t>
      </w:r>
      <w:r w:rsidRPr="00740C80">
        <w:tab/>
        <w:t>either:</w:t>
      </w:r>
    </w:p>
    <w:p w:rsidR="00D60712" w:rsidRPr="00740C80" w:rsidRDefault="00D60712" w:rsidP="00740C80">
      <w:pPr>
        <w:pStyle w:val="paragraphsub"/>
      </w:pPr>
      <w:r w:rsidRPr="00740C80">
        <w:tab/>
        <w:t>(i)</w:t>
      </w:r>
      <w:r w:rsidRPr="00740C80">
        <w:tab/>
        <w:t>the effect of a State or Territory electoral law is to require the gift or part to be kept or identified separately (or to require the gift or part to be kept or identified separately in order to be entitled to a benefit under that law); or</w:t>
      </w:r>
    </w:p>
    <w:p w:rsidR="00D60712" w:rsidRPr="00740C80" w:rsidRDefault="00D60712" w:rsidP="00740C80">
      <w:pPr>
        <w:pStyle w:val="paragraphsub"/>
      </w:pPr>
      <w:r w:rsidRPr="00740C80">
        <w:tab/>
        <w:t>(ii)</w:t>
      </w:r>
      <w:r w:rsidRPr="00740C80">
        <w:tab/>
        <w:t>the gift recipient keeps or identifies the gift or part separately;</w:t>
      </w:r>
    </w:p>
    <w:p w:rsidR="00D60712" w:rsidRPr="00740C80" w:rsidRDefault="00D60712" w:rsidP="00740C80">
      <w:pPr>
        <w:pStyle w:val="paragraph"/>
      </w:pPr>
      <w:r w:rsidRPr="00740C80">
        <w:tab/>
      </w:r>
      <w:r w:rsidRPr="00740C80">
        <w:tab/>
        <w:t>in order to be used only for a State or Territory electoral purpose.</w:t>
      </w:r>
    </w:p>
    <w:p w:rsidR="00D60712" w:rsidRPr="00740C80" w:rsidRDefault="00D60712" w:rsidP="00740C80">
      <w:pPr>
        <w:pStyle w:val="notetext"/>
      </w:pPr>
      <w:r w:rsidRPr="00740C80">
        <w:t>Note:</w:t>
      </w:r>
      <w:r w:rsidRPr="00740C80">
        <w:tab/>
        <w:t xml:space="preserve">For the purposes of </w:t>
      </w:r>
      <w:r w:rsidR="00740C80" w:rsidRPr="00740C80">
        <w:t>subparagraph (</w:t>
      </w:r>
      <w:r w:rsidRPr="00740C80">
        <w:t>3)(b)(ii), a gift recipient may identify the electoral purpose for which a gift is to be used at any time prior to using that gift. A person who gives, receives or retains a gift that is used for a State or Territory electoral purpose in contravention of a State or Territory electoral law may be liable to a penalty under the State or Territory electoral law.</w:t>
      </w:r>
    </w:p>
    <w:p w:rsidR="00D60712" w:rsidRPr="00740C80" w:rsidRDefault="00D60712" w:rsidP="00740C80">
      <w:pPr>
        <w:pStyle w:val="notetext"/>
      </w:pPr>
      <w:r w:rsidRPr="00740C80">
        <w:t>Example:</w:t>
      </w:r>
      <w:r w:rsidRPr="00740C80">
        <w:tab/>
        <w:t>A gift is given without expressing an intended purpose, and ultimately is used for a State or Territory electoral purpose. The giving, receipt, retention and use of that gift must comply with the State or Territory electoral law.</w:t>
      </w:r>
    </w:p>
    <w:p w:rsidR="00D60712" w:rsidRPr="00740C80" w:rsidRDefault="00D60712" w:rsidP="00740C80">
      <w:pPr>
        <w:pStyle w:val="SubsectionHead"/>
      </w:pPr>
      <w:r w:rsidRPr="00740C80">
        <w:t>Using gifts</w:t>
      </w:r>
    </w:p>
    <w:p w:rsidR="00D60712" w:rsidRPr="00740C80" w:rsidRDefault="00D60712" w:rsidP="00740C80">
      <w:pPr>
        <w:pStyle w:val="subsection"/>
      </w:pPr>
      <w:r w:rsidRPr="00740C80">
        <w:tab/>
        <w:t>(4)</w:t>
      </w:r>
      <w:r w:rsidRPr="00740C80">
        <w:tab/>
        <w:t>Despite any State or Territory electoral law, a gift recipient may use, or authorise the use of, a gift for the purposes of incurring electoral expenditure, or creating or communicating electoral matter, if this Division does not prohibit the use of the gift.</w:t>
      </w:r>
    </w:p>
    <w:p w:rsidR="00D60712" w:rsidRPr="00740C80" w:rsidRDefault="00D60712" w:rsidP="00740C80">
      <w:pPr>
        <w:pStyle w:val="subsection"/>
      </w:pPr>
      <w:r w:rsidRPr="00740C80">
        <w:lastRenderedPageBreak/>
        <w:tab/>
        <w:t>(5)</w:t>
      </w:r>
      <w:r w:rsidRPr="00740C80">
        <w:tab/>
        <w:t xml:space="preserve">Without limiting when </w:t>
      </w:r>
      <w:r w:rsidR="00740C80" w:rsidRPr="00740C80">
        <w:t>subsection (</w:t>
      </w:r>
      <w:r w:rsidRPr="00740C80">
        <w:t>4) does not apply, that subsection does not apply in relation to all or part of a gift if the effect of the State or Territory electoral law is to require the gift or part to be kept or identified separately (or to require the gift or part to be kept or identified separately in order to be entitled to a benefit under that law) in order to be used only for a State or Territory electoral purpose.</w:t>
      </w:r>
    </w:p>
    <w:p w:rsidR="00D60712" w:rsidRPr="00740C80" w:rsidRDefault="00D60712" w:rsidP="00740C80">
      <w:pPr>
        <w:pStyle w:val="SubsectionHead"/>
      </w:pPr>
      <w:r w:rsidRPr="00740C80">
        <w:t>When gifts are kept or identified separately</w:t>
      </w:r>
    </w:p>
    <w:p w:rsidR="00D60712" w:rsidRPr="00740C80" w:rsidRDefault="00D60712" w:rsidP="00740C80">
      <w:pPr>
        <w:pStyle w:val="subsection"/>
      </w:pPr>
      <w:r w:rsidRPr="00740C80">
        <w:tab/>
        <w:t>(6)</w:t>
      </w:r>
      <w:r w:rsidRPr="00740C80">
        <w:tab/>
        <w:t xml:space="preserve">Without limiting </w:t>
      </w:r>
      <w:r w:rsidR="00740C80" w:rsidRPr="00740C80">
        <w:t>paragraph (</w:t>
      </w:r>
      <w:r w:rsidRPr="00740C80">
        <w:t xml:space="preserve">3)(b) or </w:t>
      </w:r>
      <w:r w:rsidR="00740C80" w:rsidRPr="00740C80">
        <w:t>subsection (</w:t>
      </w:r>
      <w:r w:rsidRPr="00740C80">
        <w:t>5), an amount that is all or part of a gift of money is kept or identified separately in order to be used only for a State or Territory electoral purpose if:</w:t>
      </w:r>
    </w:p>
    <w:p w:rsidR="00D60712" w:rsidRPr="00740C80" w:rsidRDefault="00D60712" w:rsidP="00740C80">
      <w:pPr>
        <w:pStyle w:val="paragraph"/>
      </w:pPr>
      <w:r w:rsidRPr="00740C80">
        <w:tab/>
        <w:t>(a)</w:t>
      </w:r>
      <w:r w:rsidRPr="00740C80">
        <w:tab/>
        <w:t>the amount is kept in an account where:</w:t>
      </w:r>
    </w:p>
    <w:p w:rsidR="00D60712" w:rsidRPr="00740C80" w:rsidRDefault="00D60712" w:rsidP="00740C80">
      <w:pPr>
        <w:pStyle w:val="paragraphsub"/>
      </w:pPr>
      <w:r w:rsidRPr="00740C80">
        <w:tab/>
        <w:t>(i)</w:t>
      </w:r>
      <w:r w:rsidRPr="00740C80">
        <w:tab/>
        <w:t>the only amounts deposited into the account are amounts to be used only for a State or Territory electoral purpose; and</w:t>
      </w:r>
    </w:p>
    <w:p w:rsidR="00D60712" w:rsidRPr="00740C80" w:rsidRDefault="00D60712" w:rsidP="00740C80">
      <w:pPr>
        <w:pStyle w:val="paragraphsub"/>
      </w:pPr>
      <w:r w:rsidRPr="00740C80">
        <w:tab/>
        <w:t>(ii)</w:t>
      </w:r>
      <w:r w:rsidRPr="00740C80">
        <w:tab/>
        <w:t>the only amounts paid out of the account are amounts incurred for a State or Territory electoral purpose; or</w:t>
      </w:r>
    </w:p>
    <w:p w:rsidR="00D60712" w:rsidRPr="00740C80" w:rsidRDefault="00D60712" w:rsidP="00740C80">
      <w:pPr>
        <w:pStyle w:val="paragraph"/>
      </w:pPr>
      <w:r w:rsidRPr="00740C80">
        <w:tab/>
        <w:t>(b)</w:t>
      </w:r>
      <w:r w:rsidRPr="00740C80">
        <w:tab/>
        <w:t>the amount is designated as an amount that must be used only for a State or Territory electoral purpose.</w:t>
      </w:r>
    </w:p>
    <w:p w:rsidR="00A74C8A" w:rsidRPr="00740C80" w:rsidRDefault="00A74C8A" w:rsidP="00740C80">
      <w:pPr>
        <w:pStyle w:val="ActHead4"/>
      </w:pPr>
      <w:bookmarkStart w:id="78" w:name="_Toc531616149"/>
      <w:r w:rsidRPr="00740C80">
        <w:rPr>
          <w:rStyle w:val="CharSubdNo"/>
        </w:rPr>
        <w:t>Subdivision B</w:t>
      </w:r>
      <w:r w:rsidRPr="00740C80">
        <w:t>—</w:t>
      </w:r>
      <w:r w:rsidRPr="00740C80">
        <w:rPr>
          <w:rStyle w:val="CharSubdText"/>
        </w:rPr>
        <w:t xml:space="preserve">Offences and civil penalty provisions relating to </w:t>
      </w:r>
      <w:r w:rsidR="00F23479" w:rsidRPr="00740C80">
        <w:rPr>
          <w:rStyle w:val="CharSubdText"/>
        </w:rPr>
        <w:t>donations</w:t>
      </w:r>
      <w:bookmarkEnd w:id="78"/>
    </w:p>
    <w:p w:rsidR="006D5FD9" w:rsidRPr="00740C80" w:rsidRDefault="00F4082D" w:rsidP="00740C80">
      <w:pPr>
        <w:pStyle w:val="ActHead5"/>
      </w:pPr>
      <w:bookmarkStart w:id="79" w:name="_Toc531616150"/>
      <w:r w:rsidRPr="00740C80">
        <w:rPr>
          <w:rStyle w:val="CharSectno"/>
        </w:rPr>
        <w:t>302D</w:t>
      </w:r>
      <w:r w:rsidR="00D51AB5" w:rsidRPr="00740C80">
        <w:t xml:space="preserve">  Donations to </w:t>
      </w:r>
      <w:r w:rsidR="006D5FD9" w:rsidRPr="00740C80">
        <w:t>registered political parties, candidates</w:t>
      </w:r>
      <w:r w:rsidR="007170AD" w:rsidRPr="00740C80">
        <w:t>,</w:t>
      </w:r>
      <w:r w:rsidR="006D5FD9" w:rsidRPr="00740C80">
        <w:t xml:space="preserve"> Senate groups</w:t>
      </w:r>
      <w:r w:rsidR="001D32DD" w:rsidRPr="00740C80">
        <w:t xml:space="preserve"> and</w:t>
      </w:r>
      <w:r w:rsidR="007170AD" w:rsidRPr="00740C80">
        <w:t xml:space="preserve"> </w:t>
      </w:r>
      <w:r w:rsidR="00E55A59" w:rsidRPr="00740C80">
        <w:t>political campaigner</w:t>
      </w:r>
      <w:r w:rsidR="007170AD" w:rsidRPr="00740C80">
        <w:t>s</w:t>
      </w:r>
      <w:r w:rsidR="00D60712" w:rsidRPr="00740C80">
        <w:t xml:space="preserve"> by foreign donors</w:t>
      </w:r>
      <w:bookmarkEnd w:id="79"/>
    </w:p>
    <w:p w:rsidR="006D5FD9" w:rsidRPr="00740C80" w:rsidRDefault="00517376" w:rsidP="00740C80">
      <w:pPr>
        <w:pStyle w:val="subsection"/>
      </w:pPr>
      <w:r w:rsidRPr="00740C80">
        <w:tab/>
        <w:t>(1)</w:t>
      </w:r>
      <w:r w:rsidRPr="00740C80">
        <w:tab/>
      </w:r>
      <w:r w:rsidR="006D5FD9" w:rsidRPr="00740C80">
        <w:t>A person contravenes this subsection if:</w:t>
      </w:r>
    </w:p>
    <w:p w:rsidR="006C086B" w:rsidRPr="00740C80" w:rsidRDefault="006D5FD9" w:rsidP="00740C80">
      <w:pPr>
        <w:pStyle w:val="paragraph"/>
      </w:pPr>
      <w:r w:rsidRPr="00740C80">
        <w:tab/>
        <w:t>(a)</w:t>
      </w:r>
      <w:r w:rsidRPr="00740C80">
        <w:tab/>
        <w:t>the person is</w:t>
      </w:r>
      <w:r w:rsidR="006C086B" w:rsidRPr="00740C80">
        <w:t>:</w:t>
      </w:r>
    </w:p>
    <w:p w:rsidR="006C086B" w:rsidRPr="00740C80" w:rsidRDefault="006C086B" w:rsidP="00740C80">
      <w:pPr>
        <w:pStyle w:val="paragraphsub"/>
      </w:pPr>
      <w:r w:rsidRPr="00740C80">
        <w:tab/>
        <w:t>(i)</w:t>
      </w:r>
      <w:r w:rsidRPr="00740C80">
        <w:tab/>
      </w:r>
      <w:r w:rsidR="006D5FD9" w:rsidRPr="00740C80">
        <w:t xml:space="preserve">an agent </w:t>
      </w:r>
      <w:r w:rsidR="00322165" w:rsidRPr="00740C80">
        <w:t>of a political entity</w:t>
      </w:r>
      <w:r w:rsidR="002250C9" w:rsidRPr="00740C80">
        <w:t xml:space="preserve"> (the </w:t>
      </w:r>
      <w:r w:rsidR="002250C9" w:rsidRPr="00740C80">
        <w:rPr>
          <w:b/>
          <w:i/>
        </w:rPr>
        <w:t>gift recipient</w:t>
      </w:r>
      <w:r w:rsidR="002250C9" w:rsidRPr="00740C80">
        <w:t>)</w:t>
      </w:r>
      <w:r w:rsidRPr="00740C80">
        <w:t>;</w:t>
      </w:r>
      <w:r w:rsidR="00322165" w:rsidRPr="00740C80">
        <w:t xml:space="preserve"> </w:t>
      </w:r>
      <w:r w:rsidR="00CA48B5" w:rsidRPr="00740C80">
        <w:t>or</w:t>
      </w:r>
    </w:p>
    <w:p w:rsidR="006D5FD9" w:rsidRPr="00740C80" w:rsidRDefault="006C086B" w:rsidP="00740C80">
      <w:pPr>
        <w:pStyle w:val="paragraphsub"/>
      </w:pPr>
      <w:r w:rsidRPr="00740C80">
        <w:tab/>
        <w:t>(ii)</w:t>
      </w:r>
      <w:r w:rsidRPr="00740C80">
        <w:tab/>
      </w:r>
      <w:r w:rsidR="00322165" w:rsidRPr="00740C80">
        <w:t xml:space="preserve">a </w:t>
      </w:r>
      <w:r w:rsidR="00CA48B5" w:rsidRPr="00740C80">
        <w:t xml:space="preserve">financial controller </w:t>
      </w:r>
      <w:r w:rsidR="006D5FD9" w:rsidRPr="00740C80">
        <w:t>of</w:t>
      </w:r>
      <w:r w:rsidR="00FE5191" w:rsidRPr="00740C80">
        <w:rPr>
          <w:i/>
        </w:rPr>
        <w:t xml:space="preserve"> </w:t>
      </w:r>
      <w:r w:rsidR="00345CE8" w:rsidRPr="00740C80">
        <w:t xml:space="preserve">a </w:t>
      </w:r>
      <w:r w:rsidR="008701C4" w:rsidRPr="00740C80">
        <w:t xml:space="preserve">political campaigner </w:t>
      </w:r>
      <w:r w:rsidR="006D5FD9" w:rsidRPr="00740C80">
        <w:t xml:space="preserve">(the </w:t>
      </w:r>
      <w:r w:rsidR="006D5FD9" w:rsidRPr="00740C80">
        <w:rPr>
          <w:b/>
          <w:i/>
        </w:rPr>
        <w:t>gift recipient</w:t>
      </w:r>
      <w:r w:rsidR="008701C4" w:rsidRPr="00740C80">
        <w:t>); and</w:t>
      </w:r>
    </w:p>
    <w:p w:rsidR="008E11BA" w:rsidRPr="00740C80" w:rsidRDefault="006D5FD9" w:rsidP="00740C80">
      <w:pPr>
        <w:pStyle w:val="paragraph"/>
      </w:pPr>
      <w:r w:rsidRPr="00740C80">
        <w:tab/>
        <w:t>(b)</w:t>
      </w:r>
      <w:r w:rsidRPr="00740C80">
        <w:tab/>
      </w:r>
      <w:r w:rsidR="008D79E1" w:rsidRPr="00740C80">
        <w:t>a gift is</w:t>
      </w:r>
      <w:r w:rsidRPr="00740C80">
        <w:t xml:space="preserve"> made </w:t>
      </w:r>
      <w:r w:rsidR="003A77F8" w:rsidRPr="00740C80">
        <w:t>to</w:t>
      </w:r>
      <w:r w:rsidR="008E11BA" w:rsidRPr="00740C80">
        <w:t>,</w:t>
      </w:r>
      <w:r w:rsidR="003A77F8" w:rsidRPr="00740C80">
        <w:t xml:space="preserve"> or </w:t>
      </w:r>
      <w:r w:rsidR="001A2AFE" w:rsidRPr="00740C80">
        <w:t>for the benefit of</w:t>
      </w:r>
      <w:r w:rsidR="008E11BA" w:rsidRPr="00740C80">
        <w:t>,</w:t>
      </w:r>
      <w:r w:rsidR="001A2AFE" w:rsidRPr="00740C80">
        <w:t xml:space="preserve"> </w:t>
      </w:r>
      <w:r w:rsidRPr="00740C80">
        <w:t>the gift recipient</w:t>
      </w:r>
      <w:r w:rsidR="008D79E1" w:rsidRPr="00740C80">
        <w:t xml:space="preserve"> during a financial year</w:t>
      </w:r>
      <w:r w:rsidR="008E11BA" w:rsidRPr="00740C80">
        <w:t>; and</w:t>
      </w:r>
    </w:p>
    <w:p w:rsidR="008D79E1" w:rsidRPr="00740C80" w:rsidRDefault="008D79E1" w:rsidP="00740C80">
      <w:pPr>
        <w:pStyle w:val="paragraph"/>
      </w:pPr>
      <w:r w:rsidRPr="00740C80">
        <w:tab/>
        <w:t>(c)</w:t>
      </w:r>
      <w:r w:rsidRPr="00740C80">
        <w:tab/>
        <w:t xml:space="preserve">the gift is made by, or on behalf of, a person (the </w:t>
      </w:r>
      <w:r w:rsidRPr="00740C80">
        <w:rPr>
          <w:b/>
          <w:i/>
        </w:rPr>
        <w:t>donor</w:t>
      </w:r>
      <w:r w:rsidRPr="00740C80">
        <w:t>); and</w:t>
      </w:r>
    </w:p>
    <w:p w:rsidR="00C63584" w:rsidRPr="00740C80" w:rsidRDefault="00C63584" w:rsidP="00740C80">
      <w:pPr>
        <w:pStyle w:val="paragraph"/>
      </w:pPr>
      <w:r w:rsidRPr="00740C80">
        <w:tab/>
        <w:t>(d)</w:t>
      </w:r>
      <w:r w:rsidRPr="00740C80">
        <w:tab/>
        <w:t xml:space="preserve">the donor is </w:t>
      </w:r>
      <w:r w:rsidR="00D60712" w:rsidRPr="00740C80">
        <w:t>a foreign donor</w:t>
      </w:r>
      <w:r w:rsidRPr="00740C80">
        <w:t>; and</w:t>
      </w:r>
    </w:p>
    <w:p w:rsidR="00D60712" w:rsidRPr="00740C80" w:rsidRDefault="00D60712" w:rsidP="00740C80">
      <w:pPr>
        <w:pStyle w:val="paragraph"/>
      </w:pPr>
      <w:r w:rsidRPr="00740C80">
        <w:tab/>
        <w:t>(e)</w:t>
      </w:r>
      <w:r w:rsidRPr="00740C80">
        <w:tab/>
        <w:t>at the time the gift is made, the amount or value of the gift is at least $1,000; and</w:t>
      </w:r>
    </w:p>
    <w:p w:rsidR="00D60712" w:rsidRPr="00740C80" w:rsidRDefault="00D60712" w:rsidP="00740C80">
      <w:pPr>
        <w:pStyle w:val="paragraph"/>
      </w:pPr>
      <w:r w:rsidRPr="00740C80">
        <w:lastRenderedPageBreak/>
        <w:tab/>
        <w:t>(f)</w:t>
      </w:r>
      <w:r w:rsidRPr="00740C80">
        <w:tab/>
        <w:t>acceptable action has not been taken in relation to the gift before the end of 6 weeks after the gift is made.</w:t>
      </w:r>
    </w:p>
    <w:p w:rsidR="00643E97" w:rsidRPr="00740C80" w:rsidRDefault="001A72DB" w:rsidP="00740C80">
      <w:pPr>
        <w:pStyle w:val="notetext"/>
      </w:pPr>
      <w:r w:rsidRPr="00740C80">
        <w:t xml:space="preserve">Note </w:t>
      </w:r>
      <w:r w:rsidR="000D3673" w:rsidRPr="00740C80">
        <w:t>2</w:t>
      </w:r>
      <w:r w:rsidR="00643E97" w:rsidRPr="00740C80">
        <w:t>:</w:t>
      </w:r>
      <w:r w:rsidR="00643E97" w:rsidRPr="00740C80">
        <w:tab/>
        <w:t>The amount or value of the gift might be a debt due to the Commonwealth under section</w:t>
      </w:r>
      <w:r w:rsidR="00740C80" w:rsidRPr="00740C80">
        <w:t> </w:t>
      </w:r>
      <w:r w:rsidR="00F4082D" w:rsidRPr="00740C80">
        <w:t>302Q.</w:t>
      </w:r>
    </w:p>
    <w:p w:rsidR="00D53254" w:rsidRPr="00740C80" w:rsidRDefault="001A72DB" w:rsidP="00740C80">
      <w:pPr>
        <w:pStyle w:val="notetext"/>
      </w:pPr>
      <w:r w:rsidRPr="00740C80">
        <w:t xml:space="preserve">Note </w:t>
      </w:r>
      <w:r w:rsidR="000D3673" w:rsidRPr="00740C80">
        <w:t>3</w:t>
      </w:r>
      <w:r w:rsidR="00D53254" w:rsidRPr="00740C80">
        <w:t>:</w:t>
      </w:r>
      <w:r w:rsidR="00D53254" w:rsidRPr="00740C80">
        <w:tab/>
        <w:t xml:space="preserve">The physical elements of an offence against </w:t>
      </w:r>
      <w:r w:rsidR="00740C80" w:rsidRPr="00740C80">
        <w:t>subsection (</w:t>
      </w:r>
      <w:r w:rsidR="006D2CED" w:rsidRPr="00740C80">
        <w:t>2</w:t>
      </w:r>
      <w:r w:rsidR="00D53254" w:rsidRPr="00740C80">
        <w:t xml:space="preserve">) are set out in this </w:t>
      </w:r>
      <w:r w:rsidR="00740C80" w:rsidRPr="00740C80">
        <w:t>subsection (</w:t>
      </w:r>
      <w:r w:rsidR="00D53254" w:rsidRPr="00740C80">
        <w:t>see section</w:t>
      </w:r>
      <w:r w:rsidR="00740C80" w:rsidRPr="00740C80">
        <w:t> </w:t>
      </w:r>
      <w:r w:rsidR="00F4082D" w:rsidRPr="00740C80">
        <w:t>302R</w:t>
      </w:r>
      <w:r w:rsidR="00D53254" w:rsidRPr="00740C80">
        <w:t>)</w:t>
      </w:r>
      <w:r w:rsidR="00F4082D" w:rsidRPr="00740C80">
        <w:t>.</w:t>
      </w:r>
    </w:p>
    <w:p w:rsidR="00D60712" w:rsidRPr="00740C80" w:rsidRDefault="00D60712" w:rsidP="00740C80">
      <w:pPr>
        <w:pStyle w:val="SubsectionHead"/>
      </w:pPr>
      <w:r w:rsidRPr="00740C80">
        <w:t>Exception—obtaining information about foreign donor status</w:t>
      </w:r>
    </w:p>
    <w:p w:rsidR="00D60712" w:rsidRPr="00740C80" w:rsidRDefault="00D60712" w:rsidP="00740C80">
      <w:pPr>
        <w:pStyle w:val="subsection"/>
      </w:pPr>
      <w:r w:rsidRPr="00740C80">
        <w:tab/>
        <w:t>(1A)</w:t>
      </w:r>
      <w:r w:rsidRPr="00740C80">
        <w:tab/>
      </w:r>
      <w:r w:rsidR="00740C80" w:rsidRPr="00740C80">
        <w:t>Subsection (</w:t>
      </w:r>
      <w:r w:rsidRPr="00740C80">
        <w:t xml:space="preserve">1) does not apply in relation to a gift made by a person (the </w:t>
      </w:r>
      <w:r w:rsidRPr="00740C80">
        <w:rPr>
          <w:b/>
          <w:i/>
        </w:rPr>
        <w:t>donor</w:t>
      </w:r>
      <w:r w:rsidRPr="00740C80">
        <w:t>) if:</w:t>
      </w:r>
    </w:p>
    <w:p w:rsidR="00D60712" w:rsidRPr="00740C80" w:rsidRDefault="00D60712" w:rsidP="00740C80">
      <w:pPr>
        <w:pStyle w:val="paragraph"/>
      </w:pPr>
      <w:r w:rsidRPr="00740C80">
        <w:tab/>
        <w:t>(a)</w:t>
      </w:r>
      <w:r w:rsidRPr="00740C80">
        <w:tab/>
        <w:t>before the end of 6 weeks after the gift was made, the donor affirmed in writing to the agent or financial controller, or to the political entity or political campaigner, that the donor was not a foreign donor; and</w:t>
      </w:r>
    </w:p>
    <w:p w:rsidR="00D60712" w:rsidRPr="00740C80" w:rsidRDefault="00D60712" w:rsidP="00740C80">
      <w:pPr>
        <w:pStyle w:val="paragraph"/>
      </w:pPr>
      <w:r w:rsidRPr="00740C80">
        <w:tab/>
        <w:t>(b)</w:t>
      </w:r>
      <w:r w:rsidRPr="00740C80">
        <w:tab/>
        <w:t>for a gift whose amount or value was, at the time the gift was made, at least equal to the disclosure threshold—before the end of 6 weeks after the gift was made:</w:t>
      </w:r>
    </w:p>
    <w:p w:rsidR="00D60712" w:rsidRPr="00740C80" w:rsidRDefault="00D60712" w:rsidP="00740C80">
      <w:pPr>
        <w:pStyle w:val="paragraphsub"/>
      </w:pPr>
      <w:r w:rsidRPr="00740C80">
        <w:tab/>
        <w:t>(i)</w:t>
      </w:r>
      <w:r w:rsidRPr="00740C80">
        <w:tab/>
        <w:t>the agent or financial controller obtained appropriate donor information in accordance with section</w:t>
      </w:r>
      <w:r w:rsidR="00740C80" w:rsidRPr="00740C80">
        <w:t> </w:t>
      </w:r>
      <w:r w:rsidRPr="00740C80">
        <w:t>302P establishing that the donor was not a foreign donor; or</w:t>
      </w:r>
    </w:p>
    <w:p w:rsidR="00D60712" w:rsidRPr="00740C80" w:rsidRDefault="00D60712" w:rsidP="00740C80">
      <w:pPr>
        <w:pStyle w:val="paragraphsub"/>
      </w:pPr>
      <w:r w:rsidRPr="00740C80">
        <w:tab/>
        <w:t>(ii)</w:t>
      </w:r>
      <w:r w:rsidRPr="00740C80">
        <w:tab/>
        <w:t>the agent or financial controller took reasonable steps to verify that the donor was not a foreign donor; and</w:t>
      </w:r>
    </w:p>
    <w:p w:rsidR="00D60712" w:rsidRPr="00740C80" w:rsidRDefault="00D60712" w:rsidP="00740C80">
      <w:pPr>
        <w:pStyle w:val="paragraph"/>
      </w:pPr>
      <w:r w:rsidRPr="00740C80">
        <w:tab/>
        <w:t>(c)</w:t>
      </w:r>
      <w:r w:rsidRPr="00740C80">
        <w:tab/>
        <w:t>in any case—the agent or financial controller did not, at any time during that 6</w:t>
      </w:r>
      <w:r w:rsidR="00EE3748">
        <w:noBreakHyphen/>
      </w:r>
      <w:r w:rsidRPr="00740C80">
        <w:t>week period, know, or have reasonable grounds to believe, that the donor was a foreign donor.</w:t>
      </w:r>
    </w:p>
    <w:p w:rsidR="00D60712" w:rsidRPr="00740C80" w:rsidRDefault="00D60712" w:rsidP="00740C80">
      <w:pPr>
        <w:pStyle w:val="notetext"/>
      </w:pPr>
      <w:r w:rsidRPr="00740C80">
        <w:t>Note 1:</w:t>
      </w:r>
      <w:r w:rsidRPr="00740C80">
        <w:tab/>
        <w:t xml:space="preserve">A person who wishes to rely on this subsection bears an evidential burden in relation to the matters in this </w:t>
      </w:r>
      <w:r w:rsidR="00740C80" w:rsidRPr="00740C80">
        <w:t>subsection (</w:t>
      </w:r>
      <w:r w:rsidRPr="00740C80">
        <w:t>see subsection</w:t>
      </w:r>
      <w:r w:rsidR="00740C80" w:rsidRPr="00740C80">
        <w:t> </w:t>
      </w:r>
      <w:r w:rsidRPr="00740C80">
        <w:t xml:space="preserve">13.3(3) of the </w:t>
      </w:r>
      <w:r w:rsidRPr="00740C80">
        <w:rPr>
          <w:i/>
        </w:rPr>
        <w:t>Criminal Code</w:t>
      </w:r>
      <w:r w:rsidRPr="00740C80">
        <w:t xml:space="preserve"> and section</w:t>
      </w:r>
      <w:r w:rsidR="00740C80" w:rsidRPr="00740C80">
        <w:t> </w:t>
      </w:r>
      <w:r w:rsidRPr="00740C80">
        <w:t xml:space="preserve">96 of the </w:t>
      </w:r>
      <w:r w:rsidRPr="00382D78">
        <w:t>Regulatory Powers Act</w:t>
      </w:r>
      <w:r w:rsidRPr="00740C80">
        <w:t>).</w:t>
      </w:r>
    </w:p>
    <w:p w:rsidR="00D60712" w:rsidRPr="00740C80" w:rsidRDefault="00D60712" w:rsidP="00740C80">
      <w:pPr>
        <w:pStyle w:val="notetext"/>
      </w:pPr>
      <w:r w:rsidRPr="00740C80">
        <w:t>Note 2:</w:t>
      </w:r>
      <w:r w:rsidRPr="00740C80">
        <w:tab/>
        <w:t xml:space="preserve">A person who makes a false affirmation or provides false donor information for the purposes of </w:t>
      </w:r>
      <w:r w:rsidR="00740C80" w:rsidRPr="00740C80">
        <w:t>paragraph (</w:t>
      </w:r>
      <w:r w:rsidRPr="00740C80">
        <w:t xml:space="preserve">a) or </w:t>
      </w:r>
      <w:r w:rsidR="00740C80" w:rsidRPr="00740C80">
        <w:t>subparagraph (</w:t>
      </w:r>
      <w:r w:rsidRPr="00740C80">
        <w:t>b)(i) of this subsection may be liable to a penalty (see section</w:t>
      </w:r>
      <w:r w:rsidR="00740C80" w:rsidRPr="00740C80">
        <w:t> </w:t>
      </w:r>
      <w:r w:rsidRPr="00740C80">
        <w:t>302G).</w:t>
      </w:r>
    </w:p>
    <w:p w:rsidR="00D60712" w:rsidRPr="00740C80" w:rsidRDefault="00D60712" w:rsidP="00740C80">
      <w:pPr>
        <w:pStyle w:val="SubsectionHead"/>
      </w:pPr>
      <w:r w:rsidRPr="00740C80">
        <w:t>Exception—private capacity</w:t>
      </w:r>
    </w:p>
    <w:p w:rsidR="00D60712" w:rsidRPr="00740C80" w:rsidRDefault="00D60712" w:rsidP="00740C80">
      <w:pPr>
        <w:pStyle w:val="subsection"/>
      </w:pPr>
      <w:r w:rsidRPr="00740C80">
        <w:tab/>
        <w:t>(1B)</w:t>
      </w:r>
      <w:r w:rsidRPr="00740C80">
        <w:tab/>
      </w:r>
      <w:r w:rsidR="00740C80" w:rsidRPr="00740C80">
        <w:t>Subsection (</w:t>
      </w:r>
      <w:r w:rsidRPr="00740C80">
        <w:t>1) does not apply if the gift was made in a private capacity to the gift recipient for the gift recipient’s personal use.</w:t>
      </w:r>
    </w:p>
    <w:p w:rsidR="00D60712" w:rsidRPr="00740C80" w:rsidRDefault="00D60712" w:rsidP="00740C80">
      <w:pPr>
        <w:pStyle w:val="notetext"/>
      </w:pPr>
      <w:r w:rsidRPr="00740C80">
        <w:t>Note:</w:t>
      </w:r>
      <w:r w:rsidRPr="00740C80">
        <w:tab/>
        <w:t xml:space="preserve">A person who wishes to rely on this subsection bears an evidential burden in relation to the matters in this </w:t>
      </w:r>
      <w:r w:rsidR="00740C80" w:rsidRPr="00740C80">
        <w:t>subsection (</w:t>
      </w:r>
      <w:r w:rsidRPr="00740C80">
        <w:t xml:space="preserve">see </w:t>
      </w:r>
      <w:r w:rsidRPr="00740C80">
        <w:lastRenderedPageBreak/>
        <w:t>subsection</w:t>
      </w:r>
      <w:r w:rsidR="00740C80" w:rsidRPr="00740C80">
        <w:t> </w:t>
      </w:r>
      <w:r w:rsidRPr="00740C80">
        <w:t xml:space="preserve">13.3(3) of the </w:t>
      </w:r>
      <w:r w:rsidRPr="00740C80">
        <w:rPr>
          <w:i/>
        </w:rPr>
        <w:t>Criminal Code</w:t>
      </w:r>
      <w:r w:rsidRPr="00740C80">
        <w:t xml:space="preserve"> and section</w:t>
      </w:r>
      <w:r w:rsidR="00740C80" w:rsidRPr="00740C80">
        <w:t> </w:t>
      </w:r>
      <w:r w:rsidRPr="00740C80">
        <w:t xml:space="preserve">96 of the </w:t>
      </w:r>
      <w:r w:rsidRPr="00382D78">
        <w:t>Regulatory Powers Act</w:t>
      </w:r>
      <w:r w:rsidRPr="00740C80">
        <w:t>).</w:t>
      </w:r>
    </w:p>
    <w:p w:rsidR="00D60712" w:rsidRPr="00740C80" w:rsidRDefault="00D60712" w:rsidP="00740C80">
      <w:pPr>
        <w:pStyle w:val="SubsectionHead"/>
      </w:pPr>
      <w:r w:rsidRPr="00740C80">
        <w:t>Exception—donations given on terms inconsistent with incurring electoral expenditure etc.</w:t>
      </w:r>
    </w:p>
    <w:p w:rsidR="00D60712" w:rsidRPr="00740C80" w:rsidRDefault="00D60712" w:rsidP="00740C80">
      <w:pPr>
        <w:pStyle w:val="subsection"/>
      </w:pPr>
      <w:r w:rsidRPr="00740C80">
        <w:tab/>
        <w:t>(1C)</w:t>
      </w:r>
      <w:r w:rsidRPr="00740C80">
        <w:tab/>
      </w:r>
      <w:r w:rsidR="00740C80" w:rsidRPr="00740C80">
        <w:t>Subsection (</w:t>
      </w:r>
      <w:r w:rsidRPr="00740C80">
        <w:t>1) does not apply if using the gift for the purposes of incurring electoral expenditure, or creating or communicating electoral matter, would be inconsistent with the terms of the gift.</w:t>
      </w:r>
    </w:p>
    <w:p w:rsidR="00D60712" w:rsidRPr="00740C80" w:rsidRDefault="00D60712" w:rsidP="00740C80">
      <w:pPr>
        <w:pStyle w:val="notetext"/>
      </w:pPr>
      <w:r w:rsidRPr="00740C80">
        <w:t>Note:</w:t>
      </w:r>
      <w:r w:rsidRPr="00740C80">
        <w:tab/>
        <w:t xml:space="preserve">A person who wishes to rely on this subsection bears an evidential burden in relation to the matters in this </w:t>
      </w:r>
      <w:r w:rsidR="00740C80" w:rsidRPr="00740C80">
        <w:t>subsection (</w:t>
      </w:r>
      <w:r w:rsidRPr="00740C80">
        <w:t>see subsection</w:t>
      </w:r>
      <w:r w:rsidR="00740C80" w:rsidRPr="00740C80">
        <w:t> </w:t>
      </w:r>
      <w:r w:rsidRPr="00740C80">
        <w:t xml:space="preserve">13.3(3) of the </w:t>
      </w:r>
      <w:r w:rsidRPr="00740C80">
        <w:rPr>
          <w:i/>
        </w:rPr>
        <w:t>Criminal Code</w:t>
      </w:r>
      <w:r w:rsidRPr="00740C80">
        <w:t xml:space="preserve"> and section</w:t>
      </w:r>
      <w:r w:rsidR="00740C80" w:rsidRPr="00740C80">
        <w:t> </w:t>
      </w:r>
      <w:r w:rsidRPr="00740C80">
        <w:t>96 of the Regulatory Powers Act).</w:t>
      </w:r>
    </w:p>
    <w:p w:rsidR="00B13B06" w:rsidRPr="00740C80" w:rsidRDefault="00B13B06" w:rsidP="00740C80">
      <w:pPr>
        <w:pStyle w:val="SubsectionHead"/>
      </w:pPr>
      <w:r w:rsidRPr="00740C80">
        <w:t>Offence</w:t>
      </w:r>
    </w:p>
    <w:p w:rsidR="006D5FD9" w:rsidRPr="00740C80" w:rsidRDefault="00517376" w:rsidP="00740C80">
      <w:pPr>
        <w:pStyle w:val="subsection"/>
      </w:pPr>
      <w:r w:rsidRPr="00740C80">
        <w:tab/>
        <w:t>(</w:t>
      </w:r>
      <w:r w:rsidR="006D2CED" w:rsidRPr="00740C80">
        <w:t>2</w:t>
      </w:r>
      <w:r w:rsidRPr="00740C80">
        <w:t>)</w:t>
      </w:r>
      <w:r w:rsidRPr="00740C80">
        <w:tab/>
      </w:r>
      <w:r w:rsidR="006D5FD9" w:rsidRPr="00740C80">
        <w:t xml:space="preserve">A person </w:t>
      </w:r>
      <w:r w:rsidR="00DD4F76" w:rsidRPr="00740C80">
        <w:t xml:space="preserve">commits an offence if the person </w:t>
      </w:r>
      <w:r w:rsidR="006D5FD9" w:rsidRPr="00740C80">
        <w:t xml:space="preserve">contravenes </w:t>
      </w:r>
      <w:r w:rsidR="00740C80" w:rsidRPr="00740C80">
        <w:t>subsection (</w:t>
      </w:r>
      <w:r w:rsidR="006D5FD9" w:rsidRPr="00740C80">
        <w:t>1)</w:t>
      </w:r>
      <w:r w:rsidR="00F4082D" w:rsidRPr="00740C80">
        <w:t>.</w:t>
      </w:r>
    </w:p>
    <w:p w:rsidR="00250E6F" w:rsidRPr="00740C80" w:rsidRDefault="00250E6F" w:rsidP="00740C80">
      <w:pPr>
        <w:pStyle w:val="Penalty"/>
      </w:pPr>
      <w:r w:rsidRPr="00740C80">
        <w:t>Penalty:</w:t>
      </w:r>
      <w:r w:rsidRPr="00740C80">
        <w:tab/>
        <w:t>200 penalty units.</w:t>
      </w:r>
    </w:p>
    <w:p w:rsidR="00350ABE" w:rsidRPr="00740C80" w:rsidRDefault="00350ABE" w:rsidP="00740C80">
      <w:pPr>
        <w:pStyle w:val="SubsectionHead"/>
      </w:pPr>
      <w:r w:rsidRPr="00740C80">
        <w:t>Civil penalty</w:t>
      </w:r>
    </w:p>
    <w:p w:rsidR="006D5FD9" w:rsidRPr="00740C80" w:rsidRDefault="00517376" w:rsidP="00740C80">
      <w:pPr>
        <w:pStyle w:val="subsection"/>
      </w:pPr>
      <w:r w:rsidRPr="00740C80">
        <w:tab/>
        <w:t>(</w:t>
      </w:r>
      <w:r w:rsidR="006D2CED" w:rsidRPr="00740C80">
        <w:t>3</w:t>
      </w:r>
      <w:r w:rsidRPr="00740C80">
        <w:t>)</w:t>
      </w:r>
      <w:r w:rsidRPr="00740C80">
        <w:tab/>
      </w:r>
      <w:r w:rsidR="006D5FD9" w:rsidRPr="00740C80">
        <w:t xml:space="preserve">A person </w:t>
      </w:r>
      <w:r w:rsidR="00DD4F76" w:rsidRPr="00740C80">
        <w:t xml:space="preserve">is liable to a civil penalty if the person </w:t>
      </w:r>
      <w:r w:rsidR="006D5FD9" w:rsidRPr="00740C80">
        <w:t xml:space="preserve">contravenes </w:t>
      </w:r>
      <w:r w:rsidR="00740C80" w:rsidRPr="00740C80">
        <w:t>subsection (</w:t>
      </w:r>
      <w:r w:rsidR="006D5FD9" w:rsidRPr="00740C80">
        <w:t>1)</w:t>
      </w:r>
      <w:r w:rsidR="00F4082D" w:rsidRPr="00740C80">
        <w:t>.</w:t>
      </w:r>
    </w:p>
    <w:p w:rsidR="00603542" w:rsidRPr="00740C80" w:rsidRDefault="00603542" w:rsidP="00740C80">
      <w:pPr>
        <w:pStyle w:val="Penalty"/>
      </w:pPr>
      <w:r w:rsidRPr="00740C80">
        <w:t>Civil penalty:</w:t>
      </w:r>
    </w:p>
    <w:p w:rsidR="00603542" w:rsidRPr="00740C80" w:rsidRDefault="00603542" w:rsidP="00740C80">
      <w:pPr>
        <w:pStyle w:val="Penalty"/>
      </w:pPr>
      <w:r w:rsidRPr="00740C80">
        <w:t>The higher of the following amounts:</w:t>
      </w:r>
    </w:p>
    <w:p w:rsidR="00603542" w:rsidRPr="00740C80" w:rsidRDefault="00603542" w:rsidP="00740C80">
      <w:pPr>
        <w:pStyle w:val="paragraph"/>
      </w:pPr>
      <w:r w:rsidRPr="00740C80">
        <w:tab/>
        <w:t>(a)</w:t>
      </w:r>
      <w:r w:rsidRPr="00740C80">
        <w:tab/>
        <w:t>200 penalty units;</w:t>
      </w:r>
    </w:p>
    <w:p w:rsidR="00603542" w:rsidRPr="00740C80" w:rsidRDefault="00603542" w:rsidP="00740C80">
      <w:pPr>
        <w:pStyle w:val="paragraph"/>
      </w:pPr>
      <w:r w:rsidRPr="00740C80">
        <w:tab/>
        <w:t>(b)</w:t>
      </w:r>
      <w:r w:rsidRPr="00740C80">
        <w:tab/>
        <w:t>if there is sufficient evidence for the court to determine the amount or value, or an estimate of the amount or value, of the gift at the time the gift is made—3 times that amount or value.</w:t>
      </w:r>
    </w:p>
    <w:p w:rsidR="00EA0057" w:rsidRPr="00740C80" w:rsidRDefault="00EA0057" w:rsidP="00740C80">
      <w:pPr>
        <w:pStyle w:val="SubsectionHead"/>
      </w:pPr>
      <w:r w:rsidRPr="00740C80">
        <w:t>Provision not continuing offence or civil penalty</w:t>
      </w:r>
    </w:p>
    <w:p w:rsidR="00EA0057" w:rsidRPr="00740C80" w:rsidRDefault="00EA0057" w:rsidP="00740C80">
      <w:pPr>
        <w:pStyle w:val="subsection"/>
      </w:pPr>
      <w:r w:rsidRPr="00740C80">
        <w:tab/>
        <w:t>(</w:t>
      </w:r>
      <w:r w:rsidR="006D2CED" w:rsidRPr="00740C80">
        <w:t>4</w:t>
      </w:r>
      <w:r w:rsidRPr="00740C80">
        <w:t>)</w:t>
      </w:r>
      <w:r w:rsidRPr="00740C80">
        <w:tab/>
        <w:t>Section</w:t>
      </w:r>
      <w:r w:rsidR="00740C80" w:rsidRPr="00740C80">
        <w:t> </w:t>
      </w:r>
      <w:r w:rsidRPr="00740C80">
        <w:t xml:space="preserve">4K of the </w:t>
      </w:r>
      <w:r w:rsidRPr="00740C80">
        <w:rPr>
          <w:i/>
        </w:rPr>
        <w:t>Crimes Act 1914</w:t>
      </w:r>
      <w:r w:rsidRPr="00740C80">
        <w:t xml:space="preserve"> does not apply in relation to an offence against </w:t>
      </w:r>
      <w:r w:rsidR="00740C80" w:rsidRPr="00740C80">
        <w:t>subsection (</w:t>
      </w:r>
      <w:r w:rsidR="006D2CED" w:rsidRPr="00740C80">
        <w:t>2</w:t>
      </w:r>
      <w:r w:rsidRPr="00740C80">
        <w:t xml:space="preserve">). </w:t>
      </w:r>
      <w:r w:rsidR="00603542" w:rsidRPr="00740C80">
        <w:rPr>
          <w:color w:val="000000"/>
          <w:szCs w:val="22"/>
        </w:rPr>
        <w:t>Subsection</w:t>
      </w:r>
      <w:r w:rsidR="00740C80" w:rsidRPr="00740C80">
        <w:rPr>
          <w:color w:val="000000"/>
          <w:szCs w:val="22"/>
        </w:rPr>
        <w:t> </w:t>
      </w:r>
      <w:r w:rsidR="00603542" w:rsidRPr="00740C80">
        <w:rPr>
          <w:color w:val="000000"/>
          <w:szCs w:val="22"/>
        </w:rPr>
        <w:t>93(2)</w:t>
      </w:r>
      <w:r w:rsidRPr="00740C80">
        <w:t xml:space="preserve"> of the Regulatory Powers Act does not apply </w:t>
      </w:r>
      <w:r w:rsidR="005E0033" w:rsidRPr="00740C80">
        <w:t xml:space="preserve">in relation </w:t>
      </w:r>
      <w:r w:rsidRPr="00740C80">
        <w:t xml:space="preserve">to </w:t>
      </w:r>
      <w:r w:rsidR="00322165" w:rsidRPr="00740C80">
        <w:t xml:space="preserve">a contravention of </w:t>
      </w:r>
      <w:r w:rsidR="00740C80" w:rsidRPr="00740C80">
        <w:t>subsection (</w:t>
      </w:r>
      <w:r w:rsidR="006D2CED" w:rsidRPr="00740C80">
        <w:t>3</w:t>
      </w:r>
      <w:r w:rsidRPr="00740C80">
        <w:t>).</w:t>
      </w:r>
    </w:p>
    <w:p w:rsidR="00572E51" w:rsidRPr="00740C80" w:rsidRDefault="00F4082D" w:rsidP="00740C80">
      <w:pPr>
        <w:pStyle w:val="ActHead5"/>
      </w:pPr>
      <w:bookmarkStart w:id="80" w:name="_Toc531616151"/>
      <w:r w:rsidRPr="00740C80">
        <w:rPr>
          <w:rStyle w:val="CharSectno"/>
        </w:rPr>
        <w:lastRenderedPageBreak/>
        <w:t>302E</w:t>
      </w:r>
      <w:r w:rsidR="00572E51" w:rsidRPr="00740C80">
        <w:t xml:space="preserve">  Donations </w:t>
      </w:r>
      <w:r w:rsidR="003E6C94" w:rsidRPr="00740C80">
        <w:t xml:space="preserve">to </w:t>
      </w:r>
      <w:r w:rsidR="00B82DA7" w:rsidRPr="00740C80">
        <w:t xml:space="preserve">third </w:t>
      </w:r>
      <w:r w:rsidR="00603542" w:rsidRPr="00740C80">
        <w:t>parties by foreign donors</w:t>
      </w:r>
      <w:bookmarkEnd w:id="80"/>
    </w:p>
    <w:p w:rsidR="00603542" w:rsidRPr="00740C80" w:rsidRDefault="00603542" w:rsidP="00740C80">
      <w:pPr>
        <w:pStyle w:val="subsection"/>
      </w:pPr>
      <w:r w:rsidRPr="00740C80">
        <w:tab/>
        <w:t>(1)</w:t>
      </w:r>
      <w:r w:rsidRPr="00740C80">
        <w:tab/>
        <w:t xml:space="preserve">A person or entity (the </w:t>
      </w:r>
      <w:r w:rsidRPr="00740C80">
        <w:rPr>
          <w:b/>
          <w:i/>
        </w:rPr>
        <w:t>gift recipient</w:t>
      </w:r>
      <w:r w:rsidRPr="00740C80">
        <w:t>) contravenes this subsection if:</w:t>
      </w:r>
    </w:p>
    <w:p w:rsidR="00603542" w:rsidRPr="00740C80" w:rsidRDefault="00603542" w:rsidP="00740C80">
      <w:pPr>
        <w:pStyle w:val="paragraph"/>
      </w:pPr>
      <w:r w:rsidRPr="00740C80">
        <w:tab/>
        <w:t>(a)</w:t>
      </w:r>
      <w:r w:rsidRPr="00740C80">
        <w:tab/>
        <w:t>the gift recipient is a third party; and</w:t>
      </w:r>
    </w:p>
    <w:p w:rsidR="00603542" w:rsidRPr="00740C80" w:rsidRDefault="00603542" w:rsidP="00740C80">
      <w:pPr>
        <w:pStyle w:val="paragraph"/>
      </w:pPr>
      <w:r w:rsidRPr="00740C80">
        <w:tab/>
        <w:t>(b)</w:t>
      </w:r>
      <w:r w:rsidRPr="00740C80">
        <w:tab/>
        <w:t>a gift is made to, or for the benefit of, the gift recipient during a financial year; and</w:t>
      </w:r>
    </w:p>
    <w:p w:rsidR="00603542" w:rsidRPr="00740C80" w:rsidRDefault="00603542" w:rsidP="00740C80">
      <w:pPr>
        <w:pStyle w:val="paragraph"/>
      </w:pPr>
      <w:r w:rsidRPr="00740C80">
        <w:tab/>
        <w:t>(c)</w:t>
      </w:r>
      <w:r w:rsidRPr="00740C80">
        <w:tab/>
        <w:t xml:space="preserve">the gift is made by, or on behalf of, a person or entity (the </w:t>
      </w:r>
      <w:r w:rsidRPr="00740C80">
        <w:rPr>
          <w:b/>
          <w:i/>
        </w:rPr>
        <w:t>donor</w:t>
      </w:r>
      <w:r w:rsidRPr="00740C80">
        <w:t>); and</w:t>
      </w:r>
    </w:p>
    <w:p w:rsidR="00603542" w:rsidRPr="00740C80" w:rsidRDefault="00603542" w:rsidP="00740C80">
      <w:pPr>
        <w:pStyle w:val="paragraph"/>
      </w:pPr>
      <w:r w:rsidRPr="00740C80">
        <w:tab/>
        <w:t>(d)</w:t>
      </w:r>
      <w:r w:rsidRPr="00740C80">
        <w:tab/>
        <w:t>the donor is a foreign donor; and</w:t>
      </w:r>
    </w:p>
    <w:p w:rsidR="00603542" w:rsidRPr="00740C80" w:rsidRDefault="00603542" w:rsidP="00740C80">
      <w:pPr>
        <w:pStyle w:val="paragraph"/>
      </w:pPr>
      <w:r w:rsidRPr="00740C80">
        <w:tab/>
        <w:t>(e)</w:t>
      </w:r>
      <w:r w:rsidRPr="00740C80">
        <w:tab/>
        <w:t>at the time the gift is made, the amount or value of the gift is at least equal to the disclosure threshold; and</w:t>
      </w:r>
    </w:p>
    <w:p w:rsidR="00603542" w:rsidRPr="00740C80" w:rsidRDefault="00603542" w:rsidP="00740C80">
      <w:pPr>
        <w:pStyle w:val="paragraph"/>
      </w:pPr>
      <w:r w:rsidRPr="00740C80">
        <w:tab/>
        <w:t>(f)</w:t>
      </w:r>
      <w:r w:rsidRPr="00740C80">
        <w:tab/>
        <w:t>the gift recipient uses the gift:</w:t>
      </w:r>
    </w:p>
    <w:p w:rsidR="00603542" w:rsidRPr="00740C80" w:rsidRDefault="00603542" w:rsidP="00740C80">
      <w:pPr>
        <w:pStyle w:val="paragraphsub"/>
      </w:pPr>
      <w:r w:rsidRPr="00740C80">
        <w:tab/>
        <w:t>(i)</w:t>
      </w:r>
      <w:r w:rsidRPr="00740C80">
        <w:tab/>
        <w:t>for the purposes of incurring electoral expenditure; or</w:t>
      </w:r>
    </w:p>
    <w:p w:rsidR="00603542" w:rsidRPr="00740C80" w:rsidRDefault="00603542" w:rsidP="00740C80">
      <w:pPr>
        <w:pStyle w:val="paragraphsub"/>
      </w:pPr>
      <w:r w:rsidRPr="00740C80">
        <w:tab/>
        <w:t>(ii)</w:t>
      </w:r>
      <w:r w:rsidRPr="00740C80">
        <w:tab/>
        <w:t>for the dominant purpose of creating or communicating electoral matter; and</w:t>
      </w:r>
    </w:p>
    <w:p w:rsidR="00603542" w:rsidRPr="00740C80" w:rsidRDefault="00603542" w:rsidP="00740C80">
      <w:pPr>
        <w:pStyle w:val="paragraph"/>
      </w:pPr>
      <w:r w:rsidRPr="00740C80">
        <w:tab/>
        <w:t>(g)</w:t>
      </w:r>
      <w:r w:rsidRPr="00740C80">
        <w:tab/>
        <w:t>acceptable action has not been taken in relation to the gift before the end of 6 weeks after the gift is made.</w:t>
      </w:r>
    </w:p>
    <w:p w:rsidR="00603542" w:rsidRPr="00740C80" w:rsidRDefault="00603542" w:rsidP="00740C80">
      <w:pPr>
        <w:pStyle w:val="notetext"/>
      </w:pPr>
      <w:r w:rsidRPr="00740C80">
        <w:t>Note 1:</w:t>
      </w:r>
      <w:r w:rsidRPr="00740C80">
        <w:tab/>
        <w:t>The amount or value of the gift might be a debt due to the Commonwealth under section</w:t>
      </w:r>
      <w:r w:rsidR="00740C80" w:rsidRPr="00740C80">
        <w:t> </w:t>
      </w:r>
      <w:r w:rsidRPr="00740C80">
        <w:t>302Q.</w:t>
      </w:r>
    </w:p>
    <w:p w:rsidR="00603542" w:rsidRPr="00740C80" w:rsidRDefault="00603542" w:rsidP="00740C80">
      <w:pPr>
        <w:pStyle w:val="notetext"/>
      </w:pPr>
      <w:r w:rsidRPr="00740C80">
        <w:t>Note 2:</w:t>
      </w:r>
      <w:r w:rsidRPr="00740C80">
        <w:tab/>
        <w:t xml:space="preserve">The physical elements of an offence against </w:t>
      </w:r>
      <w:r w:rsidR="00740C80" w:rsidRPr="00740C80">
        <w:t>subsection (</w:t>
      </w:r>
      <w:r w:rsidRPr="00740C80">
        <w:t xml:space="preserve">3) are set out in this </w:t>
      </w:r>
      <w:r w:rsidR="00740C80" w:rsidRPr="00740C80">
        <w:t>subsection (</w:t>
      </w:r>
      <w:r w:rsidRPr="00740C80">
        <w:t>see section</w:t>
      </w:r>
      <w:r w:rsidR="00740C80" w:rsidRPr="00740C80">
        <w:t> </w:t>
      </w:r>
      <w:r w:rsidRPr="00740C80">
        <w:t>302R).</w:t>
      </w:r>
    </w:p>
    <w:p w:rsidR="00603542" w:rsidRPr="00740C80" w:rsidRDefault="00603542" w:rsidP="00740C80">
      <w:pPr>
        <w:pStyle w:val="SubsectionHead"/>
      </w:pPr>
      <w:r w:rsidRPr="00740C80">
        <w:t>Exception—obtaining information about foreign donor status</w:t>
      </w:r>
    </w:p>
    <w:p w:rsidR="00603542" w:rsidRPr="00740C80" w:rsidRDefault="00603542" w:rsidP="00740C80">
      <w:pPr>
        <w:pStyle w:val="subsection"/>
      </w:pPr>
      <w:r w:rsidRPr="00740C80">
        <w:tab/>
        <w:t>(2)</w:t>
      </w:r>
      <w:r w:rsidRPr="00740C80">
        <w:tab/>
      </w:r>
      <w:r w:rsidR="00740C80" w:rsidRPr="00740C80">
        <w:t>Subsection (</w:t>
      </w:r>
      <w:r w:rsidRPr="00740C80">
        <w:t>1) does not apply if:</w:t>
      </w:r>
    </w:p>
    <w:p w:rsidR="00603542" w:rsidRPr="00740C80" w:rsidRDefault="00603542" w:rsidP="00740C80">
      <w:pPr>
        <w:pStyle w:val="paragraph"/>
      </w:pPr>
      <w:r w:rsidRPr="00740C80">
        <w:tab/>
        <w:t>(a)</w:t>
      </w:r>
      <w:r w:rsidRPr="00740C80">
        <w:tab/>
        <w:t>before the end of 6 weeks after the gift was made, the donor affirmed in writing to the gift recipient that the donor was not a foreign donor; and</w:t>
      </w:r>
    </w:p>
    <w:p w:rsidR="00603542" w:rsidRPr="00740C80" w:rsidRDefault="00603542" w:rsidP="00740C80">
      <w:pPr>
        <w:pStyle w:val="paragraph"/>
      </w:pPr>
      <w:r w:rsidRPr="00740C80">
        <w:tab/>
        <w:t>(b)</w:t>
      </w:r>
      <w:r w:rsidRPr="00740C80">
        <w:tab/>
        <w:t>before the end of 6 weeks after the gift was made:</w:t>
      </w:r>
    </w:p>
    <w:p w:rsidR="00603542" w:rsidRPr="00740C80" w:rsidRDefault="00603542" w:rsidP="00740C80">
      <w:pPr>
        <w:pStyle w:val="paragraphsub"/>
      </w:pPr>
      <w:r w:rsidRPr="00740C80">
        <w:tab/>
        <w:t>(i)</w:t>
      </w:r>
      <w:r w:rsidRPr="00740C80">
        <w:tab/>
        <w:t>the gift recipient obtained appropriate donor information in accordance with section</w:t>
      </w:r>
      <w:r w:rsidR="00740C80" w:rsidRPr="00740C80">
        <w:t> </w:t>
      </w:r>
      <w:r w:rsidRPr="00740C80">
        <w:t>302P establishing that the donor was not a foreign donor; or</w:t>
      </w:r>
    </w:p>
    <w:p w:rsidR="00603542" w:rsidRPr="00740C80" w:rsidRDefault="00603542" w:rsidP="00740C80">
      <w:pPr>
        <w:pStyle w:val="paragraphsub"/>
      </w:pPr>
      <w:r w:rsidRPr="00740C80">
        <w:tab/>
        <w:t>(ii)</w:t>
      </w:r>
      <w:r w:rsidRPr="00740C80">
        <w:tab/>
        <w:t>the gift recipient took reasonable steps to verify that the donor was not a foreign donor; and</w:t>
      </w:r>
    </w:p>
    <w:p w:rsidR="00603542" w:rsidRPr="00740C80" w:rsidRDefault="00603542" w:rsidP="00740C80">
      <w:pPr>
        <w:pStyle w:val="paragraph"/>
      </w:pPr>
      <w:r w:rsidRPr="00740C80">
        <w:tab/>
        <w:t>(c)</w:t>
      </w:r>
      <w:r w:rsidRPr="00740C80">
        <w:tab/>
        <w:t>in any case—the gift recipient did not, at any time during that 6</w:t>
      </w:r>
      <w:r w:rsidR="00EE3748">
        <w:noBreakHyphen/>
      </w:r>
      <w:r w:rsidRPr="00740C80">
        <w:t>week period, know, or have reasonable grounds to believe, that the donor was a foreign donor.</w:t>
      </w:r>
    </w:p>
    <w:p w:rsidR="00603542" w:rsidRPr="00740C80" w:rsidRDefault="00603542" w:rsidP="00740C80">
      <w:pPr>
        <w:pStyle w:val="notetext"/>
      </w:pPr>
      <w:r w:rsidRPr="00740C80">
        <w:lastRenderedPageBreak/>
        <w:t>Note 1:</w:t>
      </w:r>
      <w:r w:rsidRPr="00740C80">
        <w:tab/>
        <w:t xml:space="preserve">A person or entity that wishes to rely on this subsection bears an evidential burden in relation to the matters in this </w:t>
      </w:r>
      <w:r w:rsidR="00740C80" w:rsidRPr="00740C80">
        <w:t>subsection (</w:t>
      </w:r>
      <w:r w:rsidRPr="00740C80">
        <w:t>see subsection</w:t>
      </w:r>
      <w:r w:rsidR="00740C80" w:rsidRPr="00740C80">
        <w:t> </w:t>
      </w:r>
      <w:r w:rsidRPr="00740C80">
        <w:t xml:space="preserve">13.3(3) of the </w:t>
      </w:r>
      <w:r w:rsidRPr="00740C80">
        <w:rPr>
          <w:i/>
        </w:rPr>
        <w:t>Criminal Code</w:t>
      </w:r>
      <w:r w:rsidRPr="00740C80">
        <w:t xml:space="preserve"> and section</w:t>
      </w:r>
      <w:r w:rsidR="00740C80" w:rsidRPr="00740C80">
        <w:t> </w:t>
      </w:r>
      <w:r w:rsidRPr="00740C80">
        <w:t xml:space="preserve">96 of the </w:t>
      </w:r>
      <w:r w:rsidRPr="00382D78">
        <w:t>Regulatory Powers Act</w:t>
      </w:r>
      <w:r w:rsidRPr="00740C80">
        <w:t>).</w:t>
      </w:r>
    </w:p>
    <w:p w:rsidR="00603542" w:rsidRPr="00740C80" w:rsidRDefault="00603542" w:rsidP="00740C80">
      <w:pPr>
        <w:pStyle w:val="notetext"/>
      </w:pPr>
      <w:r w:rsidRPr="00740C80">
        <w:t>Note 2:</w:t>
      </w:r>
      <w:r w:rsidRPr="00740C80">
        <w:tab/>
        <w:t xml:space="preserve">A person who makes a false affirmation or provides false donor information for the purposes of </w:t>
      </w:r>
      <w:r w:rsidR="00740C80" w:rsidRPr="00740C80">
        <w:t>paragraph (</w:t>
      </w:r>
      <w:r w:rsidRPr="00740C80">
        <w:t xml:space="preserve">a) or </w:t>
      </w:r>
      <w:r w:rsidR="00740C80" w:rsidRPr="00740C80">
        <w:t>subparagraph (</w:t>
      </w:r>
      <w:r w:rsidRPr="00740C80">
        <w:t>b)(i) of this subsection may be liable to a penalty (see section</w:t>
      </w:r>
      <w:r w:rsidR="00740C80" w:rsidRPr="00740C80">
        <w:t> </w:t>
      </w:r>
      <w:r w:rsidRPr="00740C80">
        <w:t>302G).</w:t>
      </w:r>
    </w:p>
    <w:p w:rsidR="00386CB1" w:rsidRPr="00740C80" w:rsidRDefault="00386CB1" w:rsidP="00740C80">
      <w:pPr>
        <w:pStyle w:val="SubsectionHead"/>
      </w:pPr>
      <w:r w:rsidRPr="00740C80">
        <w:t>Offence</w:t>
      </w:r>
    </w:p>
    <w:p w:rsidR="00386CB1" w:rsidRPr="00740C80" w:rsidRDefault="00386CB1" w:rsidP="00740C80">
      <w:pPr>
        <w:pStyle w:val="subsection"/>
      </w:pPr>
      <w:r w:rsidRPr="00740C80">
        <w:tab/>
        <w:t>(</w:t>
      </w:r>
      <w:r w:rsidR="00ED01FE" w:rsidRPr="00740C80">
        <w:t>3</w:t>
      </w:r>
      <w:r w:rsidRPr="00740C80">
        <w:t>)</w:t>
      </w:r>
      <w:r w:rsidRPr="00740C80">
        <w:tab/>
        <w:t xml:space="preserve">A </w:t>
      </w:r>
      <w:r w:rsidR="00603542" w:rsidRPr="00740C80">
        <w:t>person or entity commits an offence if the person or entity</w:t>
      </w:r>
      <w:r w:rsidRPr="00740C80">
        <w:t xml:space="preserve"> contravenes </w:t>
      </w:r>
      <w:r w:rsidR="00740C80" w:rsidRPr="00740C80">
        <w:t>subsection (</w:t>
      </w:r>
      <w:r w:rsidRPr="00740C80">
        <w:t>1).</w:t>
      </w:r>
    </w:p>
    <w:p w:rsidR="00603542" w:rsidRPr="00740C80" w:rsidRDefault="00603542" w:rsidP="00740C80">
      <w:pPr>
        <w:pStyle w:val="Penalty"/>
      </w:pPr>
      <w:r w:rsidRPr="00740C80">
        <w:t>Penalty:</w:t>
      </w:r>
      <w:r w:rsidRPr="00740C80">
        <w:tab/>
        <w:t>50 penalty units.</w:t>
      </w:r>
    </w:p>
    <w:p w:rsidR="00386CB1" w:rsidRPr="00740C80" w:rsidRDefault="00386CB1" w:rsidP="00740C80">
      <w:pPr>
        <w:pStyle w:val="SubsectionHead"/>
      </w:pPr>
      <w:r w:rsidRPr="00740C80">
        <w:t>Civil penalty</w:t>
      </w:r>
    </w:p>
    <w:p w:rsidR="00386CB1" w:rsidRPr="00740C80" w:rsidRDefault="00386CB1" w:rsidP="00740C80">
      <w:pPr>
        <w:pStyle w:val="subsection"/>
      </w:pPr>
      <w:r w:rsidRPr="00740C80">
        <w:tab/>
        <w:t>(</w:t>
      </w:r>
      <w:r w:rsidR="00ED01FE" w:rsidRPr="00740C80">
        <w:t>4</w:t>
      </w:r>
      <w:r w:rsidRPr="00740C80">
        <w:t>)</w:t>
      </w:r>
      <w:r w:rsidRPr="00740C80">
        <w:tab/>
        <w:t xml:space="preserve">A </w:t>
      </w:r>
      <w:r w:rsidR="00603542" w:rsidRPr="00740C80">
        <w:t>person or entity is liable to a civil penalty if the person or entity</w:t>
      </w:r>
      <w:r w:rsidRPr="00740C80">
        <w:t xml:space="preserve"> contravenes </w:t>
      </w:r>
      <w:r w:rsidR="00740C80" w:rsidRPr="00740C80">
        <w:t>subsection (</w:t>
      </w:r>
      <w:r w:rsidRPr="00740C80">
        <w:t>1).</w:t>
      </w:r>
    </w:p>
    <w:p w:rsidR="00F875AB" w:rsidRPr="00740C80" w:rsidRDefault="00F875AB" w:rsidP="00740C80">
      <w:pPr>
        <w:pStyle w:val="Penalty"/>
      </w:pPr>
      <w:r w:rsidRPr="00740C80">
        <w:t>Civil penalty:</w:t>
      </w:r>
    </w:p>
    <w:p w:rsidR="00F875AB" w:rsidRPr="00740C80" w:rsidRDefault="00F875AB" w:rsidP="00740C80">
      <w:pPr>
        <w:pStyle w:val="Penalty"/>
      </w:pPr>
      <w:r w:rsidRPr="00740C80">
        <w:t>The higher of the following amounts:</w:t>
      </w:r>
    </w:p>
    <w:p w:rsidR="00F875AB" w:rsidRPr="00740C80" w:rsidRDefault="00F875AB" w:rsidP="00740C80">
      <w:pPr>
        <w:pStyle w:val="paragraph"/>
      </w:pPr>
      <w:r w:rsidRPr="00740C80">
        <w:tab/>
        <w:t>(a)</w:t>
      </w:r>
      <w:r w:rsidRPr="00740C80">
        <w:tab/>
        <w:t>100 penalty units;</w:t>
      </w:r>
    </w:p>
    <w:p w:rsidR="00F875AB" w:rsidRPr="00740C80" w:rsidRDefault="00F875AB" w:rsidP="00740C80">
      <w:pPr>
        <w:pStyle w:val="paragraph"/>
      </w:pPr>
      <w:r w:rsidRPr="00740C80">
        <w:tab/>
        <w:t>(b)</w:t>
      </w:r>
      <w:r w:rsidRPr="00740C80">
        <w:tab/>
        <w:t>if there is sufficient evidence for the court to determine the amount or value, or an estimate of the amount or value, of the gift at the time the gift is made—3 times that amount or value.</w:t>
      </w:r>
    </w:p>
    <w:p w:rsidR="00386CB1" w:rsidRPr="00740C80" w:rsidRDefault="00386CB1" w:rsidP="00740C80">
      <w:pPr>
        <w:pStyle w:val="SubsectionHead"/>
      </w:pPr>
      <w:r w:rsidRPr="00740C80">
        <w:t>Provision not continuing offence or civil penalty</w:t>
      </w:r>
    </w:p>
    <w:p w:rsidR="00386CB1" w:rsidRPr="00740C80" w:rsidRDefault="00386CB1" w:rsidP="00740C80">
      <w:pPr>
        <w:pStyle w:val="subsection"/>
      </w:pPr>
      <w:r w:rsidRPr="00740C80">
        <w:tab/>
        <w:t>(</w:t>
      </w:r>
      <w:r w:rsidR="00ED01FE" w:rsidRPr="00740C80">
        <w:t>5</w:t>
      </w:r>
      <w:r w:rsidRPr="00740C80">
        <w:t>)</w:t>
      </w:r>
      <w:r w:rsidRPr="00740C80">
        <w:tab/>
        <w:t>Section</w:t>
      </w:r>
      <w:r w:rsidR="00740C80" w:rsidRPr="00740C80">
        <w:t> </w:t>
      </w:r>
      <w:r w:rsidRPr="00740C80">
        <w:t xml:space="preserve">4K of the </w:t>
      </w:r>
      <w:r w:rsidRPr="00740C80">
        <w:rPr>
          <w:i/>
        </w:rPr>
        <w:t>Crimes Act 1914</w:t>
      </w:r>
      <w:r w:rsidRPr="00740C80">
        <w:t xml:space="preserve"> does not apply in relation to an offence against </w:t>
      </w:r>
      <w:r w:rsidR="00740C80" w:rsidRPr="00740C80">
        <w:t>subsection (</w:t>
      </w:r>
      <w:r w:rsidR="00ED01FE" w:rsidRPr="00740C80">
        <w:t>3</w:t>
      </w:r>
      <w:r w:rsidRPr="00740C80">
        <w:t xml:space="preserve">). </w:t>
      </w:r>
      <w:r w:rsidR="00F875AB" w:rsidRPr="00740C80">
        <w:t>Subsection</w:t>
      </w:r>
      <w:r w:rsidR="00740C80" w:rsidRPr="00740C80">
        <w:t> </w:t>
      </w:r>
      <w:r w:rsidR="00F875AB" w:rsidRPr="00740C80">
        <w:t>93(2)</w:t>
      </w:r>
      <w:r w:rsidRPr="00740C80">
        <w:t xml:space="preserve"> of the Regulatory Powers Act does not apply in relation to a contravention of </w:t>
      </w:r>
      <w:r w:rsidR="00740C80" w:rsidRPr="00740C80">
        <w:t>subsection (</w:t>
      </w:r>
      <w:r w:rsidR="00ED01FE" w:rsidRPr="00740C80">
        <w:t>4</w:t>
      </w:r>
      <w:r w:rsidRPr="00740C80">
        <w:t>).</w:t>
      </w:r>
    </w:p>
    <w:p w:rsidR="00F875AB" w:rsidRPr="00740C80" w:rsidRDefault="00F875AB" w:rsidP="00740C80">
      <w:pPr>
        <w:pStyle w:val="ActHead5"/>
      </w:pPr>
      <w:bookmarkStart w:id="81" w:name="_Toc531616152"/>
      <w:r w:rsidRPr="00740C80">
        <w:rPr>
          <w:rStyle w:val="CharSectno"/>
        </w:rPr>
        <w:t>302F</w:t>
      </w:r>
      <w:r w:rsidRPr="00740C80">
        <w:t xml:space="preserve">  Gifts provided for the purposes of incurring electoral expenditure etc.</w:t>
      </w:r>
      <w:bookmarkEnd w:id="81"/>
    </w:p>
    <w:p w:rsidR="00F875AB" w:rsidRPr="00740C80" w:rsidRDefault="00F875AB" w:rsidP="00740C80">
      <w:pPr>
        <w:pStyle w:val="SubsectionHead"/>
      </w:pPr>
      <w:r w:rsidRPr="00740C80">
        <w:t>Offence by gift recipient etc.</w:t>
      </w:r>
    </w:p>
    <w:p w:rsidR="00F875AB" w:rsidRPr="00740C80" w:rsidRDefault="00F875AB" w:rsidP="00740C80">
      <w:pPr>
        <w:pStyle w:val="subsection"/>
      </w:pPr>
      <w:r w:rsidRPr="00740C80">
        <w:tab/>
        <w:t>(1)</w:t>
      </w:r>
      <w:r w:rsidRPr="00740C80">
        <w:tab/>
        <w:t xml:space="preserve">A person or entity (the </w:t>
      </w:r>
      <w:r w:rsidRPr="00740C80">
        <w:rPr>
          <w:b/>
          <w:i/>
        </w:rPr>
        <w:t>relevant person</w:t>
      </w:r>
      <w:r w:rsidRPr="00740C80">
        <w:t>) contravenes this subsection if:</w:t>
      </w:r>
    </w:p>
    <w:p w:rsidR="00F875AB" w:rsidRPr="00740C80" w:rsidRDefault="00F875AB" w:rsidP="00740C80">
      <w:pPr>
        <w:pStyle w:val="paragraph"/>
      </w:pPr>
      <w:r w:rsidRPr="00740C80">
        <w:lastRenderedPageBreak/>
        <w:tab/>
        <w:t>(a)</w:t>
      </w:r>
      <w:r w:rsidRPr="00740C80">
        <w:tab/>
        <w:t>the relevant person is:</w:t>
      </w:r>
    </w:p>
    <w:p w:rsidR="00F875AB" w:rsidRPr="00740C80" w:rsidRDefault="00F875AB" w:rsidP="00740C80">
      <w:pPr>
        <w:pStyle w:val="paragraphsub"/>
      </w:pPr>
      <w:r w:rsidRPr="00740C80">
        <w:tab/>
        <w:t>(i)</w:t>
      </w:r>
      <w:r w:rsidRPr="00740C80">
        <w:tab/>
        <w:t>the agent of a political entity; or</w:t>
      </w:r>
    </w:p>
    <w:p w:rsidR="00F875AB" w:rsidRPr="00740C80" w:rsidRDefault="00F875AB" w:rsidP="00740C80">
      <w:pPr>
        <w:pStyle w:val="paragraphsub"/>
      </w:pPr>
      <w:r w:rsidRPr="00740C80">
        <w:tab/>
        <w:t>(ii)</w:t>
      </w:r>
      <w:r w:rsidRPr="00740C80">
        <w:tab/>
        <w:t>the financial controller of a political campaigner; or</w:t>
      </w:r>
    </w:p>
    <w:p w:rsidR="00F875AB" w:rsidRPr="00740C80" w:rsidRDefault="00F875AB" w:rsidP="00740C80">
      <w:pPr>
        <w:pStyle w:val="paragraphsub"/>
      </w:pPr>
      <w:r w:rsidRPr="00740C80">
        <w:tab/>
        <w:t>(iii)</w:t>
      </w:r>
      <w:r w:rsidRPr="00740C80">
        <w:tab/>
        <w:t>a third party; and</w:t>
      </w:r>
    </w:p>
    <w:p w:rsidR="00F875AB" w:rsidRPr="00740C80" w:rsidRDefault="00F875AB" w:rsidP="00740C80">
      <w:pPr>
        <w:pStyle w:val="paragraph"/>
      </w:pPr>
      <w:r w:rsidRPr="00740C80">
        <w:tab/>
        <w:t>(b)</w:t>
      </w:r>
      <w:r w:rsidRPr="00740C80">
        <w:tab/>
        <w:t>a gift is made to, or for the benefit of, the political entity, political campaigner or third party by a foreign donor; and</w:t>
      </w:r>
    </w:p>
    <w:p w:rsidR="00F875AB" w:rsidRPr="00740C80" w:rsidRDefault="00F875AB" w:rsidP="00740C80">
      <w:pPr>
        <w:pStyle w:val="paragraph"/>
      </w:pPr>
      <w:r w:rsidRPr="00740C80">
        <w:tab/>
        <w:t>(c)</w:t>
      </w:r>
      <w:r w:rsidRPr="00740C80">
        <w:tab/>
        <w:t>the relevant person knows that the donor is a foreign donor; and</w:t>
      </w:r>
    </w:p>
    <w:p w:rsidR="00F875AB" w:rsidRPr="00740C80" w:rsidRDefault="00F875AB" w:rsidP="00740C80">
      <w:pPr>
        <w:pStyle w:val="paragraph"/>
      </w:pPr>
      <w:r w:rsidRPr="00740C80">
        <w:tab/>
        <w:t>(d)</w:t>
      </w:r>
      <w:r w:rsidRPr="00740C80">
        <w:tab/>
        <w:t>the amount or value of the gift is at least $100; and</w:t>
      </w:r>
    </w:p>
    <w:p w:rsidR="00F875AB" w:rsidRPr="00740C80" w:rsidRDefault="00F875AB" w:rsidP="00740C80">
      <w:pPr>
        <w:pStyle w:val="paragraph"/>
      </w:pPr>
      <w:r w:rsidRPr="00740C80">
        <w:tab/>
        <w:t>(e)</w:t>
      </w:r>
      <w:r w:rsidRPr="00740C80">
        <w:tab/>
        <w:t>either of the following applies:</w:t>
      </w:r>
    </w:p>
    <w:p w:rsidR="00F875AB" w:rsidRPr="00740C80" w:rsidRDefault="00F875AB" w:rsidP="00740C80">
      <w:pPr>
        <w:pStyle w:val="paragraphsub"/>
      </w:pPr>
      <w:r w:rsidRPr="00740C80">
        <w:rPr>
          <w:i/>
        </w:rPr>
        <w:tab/>
      </w:r>
      <w:r w:rsidRPr="00740C80">
        <w:t>(i)</w:t>
      </w:r>
      <w:r w:rsidRPr="00740C80">
        <w:tab/>
        <w:t>the relevant person knows that the foreign donor intends the gift to be used for the purposes of incurring electoral expenditure, or for the dominant purpose of creating or communicating electoral matter;</w:t>
      </w:r>
    </w:p>
    <w:p w:rsidR="00F875AB" w:rsidRPr="00740C80" w:rsidRDefault="00F875AB" w:rsidP="00740C80">
      <w:pPr>
        <w:pStyle w:val="paragraphsub"/>
      </w:pPr>
      <w:r w:rsidRPr="00740C80">
        <w:rPr>
          <w:i/>
        </w:rPr>
        <w:tab/>
      </w:r>
      <w:r w:rsidRPr="00740C80">
        <w:t>(ii)</w:t>
      </w:r>
      <w:r w:rsidRPr="00740C80">
        <w:tab/>
        <w:t>the relevant person accepted the gift intending to use the gift for the purposes of incurring electoral expenditure, or for the dominant purpose of creating or communicating electoral matter; and</w:t>
      </w:r>
    </w:p>
    <w:p w:rsidR="00F875AB" w:rsidRPr="00740C80" w:rsidRDefault="00F875AB" w:rsidP="00740C80">
      <w:pPr>
        <w:pStyle w:val="paragraph"/>
      </w:pPr>
      <w:r w:rsidRPr="00740C80">
        <w:tab/>
        <w:t>(f)</w:t>
      </w:r>
      <w:r w:rsidRPr="00740C80">
        <w:tab/>
        <w:t>acceptable action has not been taken in relation to the gift before the end of 6 weeks after the gift is made.</w:t>
      </w:r>
    </w:p>
    <w:p w:rsidR="00F875AB" w:rsidRPr="00740C80" w:rsidRDefault="00F875AB" w:rsidP="00740C80">
      <w:pPr>
        <w:pStyle w:val="notetext"/>
      </w:pPr>
      <w:r w:rsidRPr="00740C80">
        <w:t>Note:</w:t>
      </w:r>
      <w:r w:rsidRPr="00740C80">
        <w:tab/>
        <w:t xml:space="preserve">The physical elements of an offence against </w:t>
      </w:r>
      <w:r w:rsidR="00740C80" w:rsidRPr="00740C80">
        <w:t>subsection (</w:t>
      </w:r>
      <w:r w:rsidRPr="00740C80">
        <w:t xml:space="preserve">3) are set out in this </w:t>
      </w:r>
      <w:r w:rsidR="00740C80" w:rsidRPr="00740C80">
        <w:t>subsection (</w:t>
      </w:r>
      <w:r w:rsidRPr="00740C80">
        <w:t>see section</w:t>
      </w:r>
      <w:r w:rsidR="00740C80" w:rsidRPr="00740C80">
        <w:t> </w:t>
      </w:r>
      <w:r w:rsidRPr="00740C80">
        <w:t>302R).</w:t>
      </w:r>
    </w:p>
    <w:p w:rsidR="00F875AB" w:rsidRPr="00740C80" w:rsidRDefault="00F875AB" w:rsidP="00740C80">
      <w:pPr>
        <w:pStyle w:val="SubsectionHead"/>
      </w:pPr>
      <w:r w:rsidRPr="00740C80">
        <w:t>Offence by foreign donor</w:t>
      </w:r>
    </w:p>
    <w:p w:rsidR="00F875AB" w:rsidRPr="00740C80" w:rsidRDefault="00F875AB" w:rsidP="00740C80">
      <w:pPr>
        <w:pStyle w:val="subsection"/>
      </w:pPr>
      <w:r w:rsidRPr="00740C80">
        <w:tab/>
        <w:t>(2)</w:t>
      </w:r>
      <w:r w:rsidRPr="00740C80">
        <w:tab/>
        <w:t xml:space="preserve">A person or entity (the </w:t>
      </w:r>
      <w:r w:rsidRPr="00740C80">
        <w:rPr>
          <w:b/>
          <w:i/>
        </w:rPr>
        <w:t>donor</w:t>
      </w:r>
      <w:r w:rsidRPr="00740C80">
        <w:t>) contravenes this subsection if:</w:t>
      </w:r>
    </w:p>
    <w:p w:rsidR="00F875AB" w:rsidRPr="00740C80" w:rsidRDefault="00F875AB" w:rsidP="00740C80">
      <w:pPr>
        <w:pStyle w:val="paragraph"/>
      </w:pPr>
      <w:r w:rsidRPr="00740C80">
        <w:tab/>
        <w:t>(a)</w:t>
      </w:r>
      <w:r w:rsidRPr="00740C80">
        <w:tab/>
        <w:t>the donor is a foreign donor; and</w:t>
      </w:r>
    </w:p>
    <w:p w:rsidR="00F875AB" w:rsidRPr="00740C80" w:rsidRDefault="00F875AB" w:rsidP="00740C80">
      <w:pPr>
        <w:pStyle w:val="paragraph"/>
      </w:pPr>
      <w:r w:rsidRPr="00740C80">
        <w:tab/>
        <w:t>(b)</w:t>
      </w:r>
      <w:r w:rsidRPr="00740C80">
        <w:tab/>
        <w:t>the donor makes a gift to, or for the benefit of, another person or entity; and</w:t>
      </w:r>
    </w:p>
    <w:p w:rsidR="00F875AB" w:rsidRPr="00740C80" w:rsidRDefault="00F875AB" w:rsidP="00740C80">
      <w:pPr>
        <w:pStyle w:val="paragraph"/>
      </w:pPr>
      <w:r w:rsidRPr="00740C80">
        <w:tab/>
        <w:t>(c)</w:t>
      </w:r>
      <w:r w:rsidRPr="00740C80">
        <w:tab/>
        <w:t>the other person or entity is:</w:t>
      </w:r>
    </w:p>
    <w:p w:rsidR="00F875AB" w:rsidRPr="00740C80" w:rsidRDefault="00F875AB" w:rsidP="00740C80">
      <w:pPr>
        <w:pStyle w:val="paragraphsub"/>
      </w:pPr>
      <w:r w:rsidRPr="00740C80">
        <w:tab/>
        <w:t>(i)</w:t>
      </w:r>
      <w:r w:rsidRPr="00740C80">
        <w:tab/>
        <w:t>a political entity; or</w:t>
      </w:r>
    </w:p>
    <w:p w:rsidR="00F875AB" w:rsidRPr="00740C80" w:rsidRDefault="00F875AB" w:rsidP="00740C80">
      <w:pPr>
        <w:pStyle w:val="paragraphsub"/>
      </w:pPr>
      <w:r w:rsidRPr="00740C80">
        <w:tab/>
        <w:t>(ii)</w:t>
      </w:r>
      <w:r w:rsidRPr="00740C80">
        <w:tab/>
        <w:t>a political campaigner; or</w:t>
      </w:r>
    </w:p>
    <w:p w:rsidR="00F875AB" w:rsidRPr="00740C80" w:rsidRDefault="00F875AB" w:rsidP="00740C80">
      <w:pPr>
        <w:pStyle w:val="paragraphsub"/>
      </w:pPr>
      <w:r w:rsidRPr="00740C80">
        <w:tab/>
        <w:t>(iii)</w:t>
      </w:r>
      <w:r w:rsidRPr="00740C80">
        <w:tab/>
        <w:t>a third party; and</w:t>
      </w:r>
    </w:p>
    <w:p w:rsidR="00F875AB" w:rsidRPr="00740C80" w:rsidRDefault="00F875AB" w:rsidP="00740C80">
      <w:pPr>
        <w:pStyle w:val="paragraph"/>
      </w:pPr>
      <w:r w:rsidRPr="00740C80">
        <w:tab/>
        <w:t>(d)</w:t>
      </w:r>
      <w:r w:rsidRPr="00740C80">
        <w:tab/>
        <w:t>if the other person or entity is a third party:</w:t>
      </w:r>
    </w:p>
    <w:p w:rsidR="00F875AB" w:rsidRPr="00740C80" w:rsidRDefault="00F875AB" w:rsidP="00740C80">
      <w:pPr>
        <w:pStyle w:val="paragraphsub"/>
      </w:pPr>
      <w:r w:rsidRPr="00740C80">
        <w:tab/>
        <w:t>(i)</w:t>
      </w:r>
      <w:r w:rsidRPr="00740C80">
        <w:tab/>
        <w:t>the donor intends the gift to be used for the purposes of incurring electoral expenditure, or for the dominant purpose of creating or communicating electoral matter; or</w:t>
      </w:r>
    </w:p>
    <w:p w:rsidR="00F875AB" w:rsidRPr="00740C80" w:rsidRDefault="00F875AB" w:rsidP="00740C80">
      <w:pPr>
        <w:pStyle w:val="paragraphsub"/>
      </w:pPr>
      <w:r w:rsidRPr="00740C80">
        <w:lastRenderedPageBreak/>
        <w:tab/>
        <w:t>(ii)</w:t>
      </w:r>
      <w:r w:rsidRPr="00740C80">
        <w:tab/>
        <w:t>the donor knows that the other person or entity accepts the gift intending to use the gift for the purposes of incurring electoral expenditure, or for the dominant purpose of creating or communicating electoral matter; and</w:t>
      </w:r>
    </w:p>
    <w:p w:rsidR="00F875AB" w:rsidRPr="00740C80" w:rsidRDefault="00F875AB" w:rsidP="00740C80">
      <w:pPr>
        <w:pStyle w:val="paragraph"/>
      </w:pPr>
      <w:r w:rsidRPr="00740C80">
        <w:tab/>
        <w:t>(e)</w:t>
      </w:r>
      <w:r w:rsidRPr="00740C80">
        <w:tab/>
        <w:t>in any case—acceptable action has not been taken in relation to the gift before the end of 6 weeks after the gift is made.</w:t>
      </w:r>
    </w:p>
    <w:p w:rsidR="00F875AB" w:rsidRPr="00740C80" w:rsidRDefault="00F875AB" w:rsidP="00740C80">
      <w:pPr>
        <w:pStyle w:val="notetext"/>
      </w:pPr>
      <w:r w:rsidRPr="00740C80">
        <w:t>Note:</w:t>
      </w:r>
      <w:r w:rsidRPr="00740C80">
        <w:tab/>
        <w:t xml:space="preserve">The physical elements of an offence against </w:t>
      </w:r>
      <w:r w:rsidR="00740C80" w:rsidRPr="00740C80">
        <w:t>subsection (</w:t>
      </w:r>
      <w:r w:rsidRPr="00740C80">
        <w:t xml:space="preserve">3) are set out in this </w:t>
      </w:r>
      <w:r w:rsidR="00740C80" w:rsidRPr="00740C80">
        <w:t>subsection (</w:t>
      </w:r>
      <w:r w:rsidRPr="00740C80">
        <w:t>see section</w:t>
      </w:r>
      <w:r w:rsidR="00740C80" w:rsidRPr="00740C80">
        <w:t> </w:t>
      </w:r>
      <w:r w:rsidRPr="00740C80">
        <w:t>302R).</w:t>
      </w:r>
    </w:p>
    <w:p w:rsidR="00F875AB" w:rsidRPr="00740C80" w:rsidRDefault="00F875AB" w:rsidP="00740C80">
      <w:pPr>
        <w:pStyle w:val="SubsectionHead"/>
      </w:pPr>
      <w:r w:rsidRPr="00740C80">
        <w:t>Offence</w:t>
      </w:r>
    </w:p>
    <w:p w:rsidR="00F875AB" w:rsidRPr="00740C80" w:rsidRDefault="00F875AB" w:rsidP="00740C80">
      <w:pPr>
        <w:pStyle w:val="subsection"/>
      </w:pPr>
      <w:r w:rsidRPr="00740C80">
        <w:tab/>
        <w:t>(3)</w:t>
      </w:r>
      <w:r w:rsidRPr="00740C80">
        <w:tab/>
        <w:t xml:space="preserve">A person or entity commits an offence if the person or entity contravenes </w:t>
      </w:r>
      <w:r w:rsidR="00740C80" w:rsidRPr="00740C80">
        <w:t>subsection (</w:t>
      </w:r>
      <w:r w:rsidRPr="00740C80">
        <w:t>1) or (2).</w:t>
      </w:r>
    </w:p>
    <w:p w:rsidR="00F875AB" w:rsidRPr="00740C80" w:rsidRDefault="00F875AB" w:rsidP="00740C80">
      <w:pPr>
        <w:pStyle w:val="Penalty"/>
      </w:pPr>
      <w:r w:rsidRPr="00740C80">
        <w:t>Penalty:</w:t>
      </w:r>
    </w:p>
    <w:p w:rsidR="00F875AB" w:rsidRPr="00740C80" w:rsidRDefault="00F875AB" w:rsidP="00740C80">
      <w:pPr>
        <w:pStyle w:val="paragraph"/>
      </w:pPr>
      <w:r w:rsidRPr="00740C80">
        <w:tab/>
        <w:t>(a)</w:t>
      </w:r>
      <w:r w:rsidRPr="00740C80">
        <w:tab/>
        <w:t xml:space="preserve">for a contravention of </w:t>
      </w:r>
      <w:r w:rsidR="00740C80" w:rsidRPr="00740C80">
        <w:t>subsection (</w:t>
      </w:r>
      <w:r w:rsidRPr="00740C80">
        <w:t>1) by a third party—50 penalty units; or</w:t>
      </w:r>
    </w:p>
    <w:p w:rsidR="00F875AB" w:rsidRPr="00740C80" w:rsidRDefault="00F875AB" w:rsidP="00740C80">
      <w:pPr>
        <w:pStyle w:val="paragraph"/>
      </w:pPr>
      <w:r w:rsidRPr="00740C80">
        <w:tab/>
        <w:t>(b)</w:t>
      </w:r>
      <w:r w:rsidRPr="00740C80">
        <w:tab/>
        <w:t>otherwise—100 penalty units.</w:t>
      </w:r>
    </w:p>
    <w:p w:rsidR="00F875AB" w:rsidRPr="00740C80" w:rsidRDefault="00F875AB" w:rsidP="00740C80">
      <w:pPr>
        <w:pStyle w:val="subsection"/>
      </w:pPr>
      <w:r w:rsidRPr="00740C80">
        <w:tab/>
        <w:t>(4)</w:t>
      </w:r>
      <w:r w:rsidRPr="00740C80">
        <w:tab/>
        <w:t>Section</w:t>
      </w:r>
      <w:r w:rsidR="00740C80" w:rsidRPr="00740C80">
        <w:t> </w:t>
      </w:r>
      <w:r w:rsidRPr="00740C80">
        <w:t xml:space="preserve">15.4 of the </w:t>
      </w:r>
      <w:r w:rsidRPr="00740C80">
        <w:rPr>
          <w:i/>
        </w:rPr>
        <w:t>Criminal Code</w:t>
      </w:r>
      <w:r w:rsidRPr="00740C80">
        <w:t xml:space="preserve"> (extended geographical jurisdiction—category D) applies to an offence against </w:t>
      </w:r>
      <w:r w:rsidR="00740C80" w:rsidRPr="00740C80">
        <w:t>subsection (</w:t>
      </w:r>
      <w:r w:rsidRPr="00740C80">
        <w:t>3).</w:t>
      </w:r>
    </w:p>
    <w:p w:rsidR="00F875AB" w:rsidRPr="00740C80" w:rsidRDefault="00F875AB" w:rsidP="00740C80">
      <w:pPr>
        <w:pStyle w:val="SubsectionHead"/>
      </w:pPr>
      <w:r w:rsidRPr="00740C80">
        <w:t>Civil penalty</w:t>
      </w:r>
    </w:p>
    <w:p w:rsidR="00F875AB" w:rsidRPr="00740C80" w:rsidRDefault="00F875AB" w:rsidP="00740C80">
      <w:pPr>
        <w:pStyle w:val="subsection"/>
      </w:pPr>
      <w:r w:rsidRPr="00740C80">
        <w:tab/>
        <w:t>(5)</w:t>
      </w:r>
      <w:r w:rsidRPr="00740C80">
        <w:tab/>
        <w:t xml:space="preserve">A person or entity is liable to a civil penalty if the person or entity contravenes </w:t>
      </w:r>
      <w:r w:rsidR="00740C80" w:rsidRPr="00740C80">
        <w:t>subsection (</w:t>
      </w:r>
      <w:r w:rsidRPr="00740C80">
        <w:t>1) or (2).</w:t>
      </w:r>
    </w:p>
    <w:p w:rsidR="00F875AB" w:rsidRPr="00740C80" w:rsidRDefault="00F875AB" w:rsidP="00740C80">
      <w:pPr>
        <w:pStyle w:val="Penalty"/>
      </w:pPr>
      <w:r w:rsidRPr="00740C80">
        <w:t>Civil penalty:</w:t>
      </w:r>
    </w:p>
    <w:p w:rsidR="00F875AB" w:rsidRPr="00740C80" w:rsidRDefault="00F875AB" w:rsidP="00740C80">
      <w:pPr>
        <w:pStyle w:val="Penalty"/>
      </w:pPr>
      <w:r w:rsidRPr="00740C80">
        <w:t>The higher of the following amounts:</w:t>
      </w:r>
    </w:p>
    <w:p w:rsidR="00F875AB" w:rsidRPr="00740C80" w:rsidRDefault="00F875AB" w:rsidP="00740C80">
      <w:pPr>
        <w:pStyle w:val="paragraph"/>
      </w:pPr>
      <w:r w:rsidRPr="00740C80">
        <w:tab/>
        <w:t>(a)</w:t>
      </w:r>
      <w:r w:rsidRPr="00740C80">
        <w:tab/>
        <w:t>either:</w:t>
      </w:r>
    </w:p>
    <w:p w:rsidR="00F875AB" w:rsidRPr="00740C80" w:rsidRDefault="00F875AB" w:rsidP="00740C80">
      <w:pPr>
        <w:pStyle w:val="paragraphsub"/>
      </w:pPr>
      <w:r w:rsidRPr="00740C80">
        <w:tab/>
        <w:t>(i)</w:t>
      </w:r>
      <w:r w:rsidRPr="00740C80">
        <w:tab/>
        <w:t xml:space="preserve">for a contravention of </w:t>
      </w:r>
      <w:r w:rsidR="00740C80" w:rsidRPr="00740C80">
        <w:t>subsection (</w:t>
      </w:r>
      <w:r w:rsidRPr="00740C80">
        <w:t>1) by a third party—100 penalty units; or</w:t>
      </w:r>
    </w:p>
    <w:p w:rsidR="00F875AB" w:rsidRPr="00740C80" w:rsidRDefault="00F875AB" w:rsidP="00740C80">
      <w:pPr>
        <w:pStyle w:val="paragraphsub"/>
      </w:pPr>
      <w:r w:rsidRPr="00740C80">
        <w:tab/>
        <w:t>(ii)</w:t>
      </w:r>
      <w:r w:rsidRPr="00740C80">
        <w:tab/>
        <w:t>otherwise—200 penalty units;</w:t>
      </w:r>
    </w:p>
    <w:p w:rsidR="00F875AB" w:rsidRPr="00740C80" w:rsidRDefault="00F875AB" w:rsidP="00740C80">
      <w:pPr>
        <w:pStyle w:val="paragraph"/>
      </w:pPr>
      <w:r w:rsidRPr="00740C80">
        <w:tab/>
        <w:t>(b)</w:t>
      </w:r>
      <w:r w:rsidRPr="00740C80">
        <w:tab/>
        <w:t>if there is sufficient evidence for the court to determine the amount or value, or an estimate of the amount or value, of the gift at the time the gift is made—3 times that amount or value.</w:t>
      </w:r>
    </w:p>
    <w:p w:rsidR="00F875AB" w:rsidRPr="00740C80" w:rsidRDefault="00F875AB" w:rsidP="00740C80">
      <w:pPr>
        <w:pStyle w:val="subsection"/>
      </w:pPr>
      <w:r w:rsidRPr="00740C80">
        <w:lastRenderedPageBreak/>
        <w:tab/>
        <w:t>(6)</w:t>
      </w:r>
      <w:r w:rsidRPr="00740C80">
        <w:tab/>
      </w:r>
      <w:r w:rsidR="00740C80" w:rsidRPr="00740C80">
        <w:t>Subsection (</w:t>
      </w:r>
      <w:r w:rsidRPr="00740C80">
        <w:t>5) applies:</w:t>
      </w:r>
    </w:p>
    <w:p w:rsidR="00F875AB" w:rsidRPr="00740C80" w:rsidRDefault="00F875AB" w:rsidP="00740C80">
      <w:pPr>
        <w:pStyle w:val="paragraph"/>
      </w:pPr>
      <w:r w:rsidRPr="00740C80">
        <w:tab/>
        <w:t>(a)</w:t>
      </w:r>
      <w:r w:rsidRPr="00740C80">
        <w:tab/>
        <w:t xml:space="preserve">whether or not the conduct constituting the contravention of </w:t>
      </w:r>
      <w:r w:rsidR="00740C80" w:rsidRPr="00740C80">
        <w:t>subsection (</w:t>
      </w:r>
      <w:r w:rsidRPr="00740C80">
        <w:t>1) or (2) occurs in Australia; and</w:t>
      </w:r>
    </w:p>
    <w:p w:rsidR="00F875AB" w:rsidRPr="00740C80" w:rsidRDefault="00F875AB" w:rsidP="00740C80">
      <w:pPr>
        <w:pStyle w:val="paragraph"/>
      </w:pPr>
      <w:r w:rsidRPr="00740C80">
        <w:tab/>
        <w:t>(b)</w:t>
      </w:r>
      <w:r w:rsidRPr="00740C80">
        <w:tab/>
        <w:t xml:space="preserve">whether or not a result of the conduct constituting the alleged contravention of </w:t>
      </w:r>
      <w:r w:rsidR="00740C80" w:rsidRPr="00740C80">
        <w:t>subsection (</w:t>
      </w:r>
      <w:r w:rsidRPr="00740C80">
        <w:t>1) or (2) occurs in Australia.</w:t>
      </w:r>
    </w:p>
    <w:p w:rsidR="00F875AB" w:rsidRPr="00740C80" w:rsidRDefault="00F875AB" w:rsidP="00740C80">
      <w:pPr>
        <w:pStyle w:val="ActHead5"/>
      </w:pPr>
      <w:bookmarkStart w:id="82" w:name="_Toc531616153"/>
      <w:r w:rsidRPr="00740C80">
        <w:rPr>
          <w:rStyle w:val="CharSectno"/>
        </w:rPr>
        <w:t>302G</w:t>
      </w:r>
      <w:r w:rsidRPr="00740C80">
        <w:t xml:space="preserve">  False affirmation or information that donor is not a foreign donor</w:t>
      </w:r>
      <w:bookmarkEnd w:id="82"/>
    </w:p>
    <w:p w:rsidR="00F875AB" w:rsidRPr="00740C80" w:rsidRDefault="00F875AB" w:rsidP="00740C80">
      <w:pPr>
        <w:pStyle w:val="subsection"/>
      </w:pPr>
      <w:r w:rsidRPr="00740C80">
        <w:tab/>
        <w:t>(1)</w:t>
      </w:r>
      <w:r w:rsidRPr="00740C80">
        <w:tab/>
        <w:t>A person contravenes this subsection if:</w:t>
      </w:r>
    </w:p>
    <w:p w:rsidR="00F875AB" w:rsidRPr="00740C80" w:rsidRDefault="00F875AB" w:rsidP="00740C80">
      <w:pPr>
        <w:pStyle w:val="paragraph"/>
      </w:pPr>
      <w:r w:rsidRPr="00740C80">
        <w:tab/>
        <w:t>(a)</w:t>
      </w:r>
      <w:r w:rsidRPr="00740C80">
        <w:tab/>
        <w:t>the person makes an affirmation or provides appropriate donor information in relation to a gift; and</w:t>
      </w:r>
    </w:p>
    <w:p w:rsidR="00F875AB" w:rsidRPr="00740C80" w:rsidRDefault="00F875AB" w:rsidP="00740C80">
      <w:pPr>
        <w:pStyle w:val="paragraph"/>
      </w:pPr>
      <w:r w:rsidRPr="00740C80">
        <w:tab/>
        <w:t>(b)</w:t>
      </w:r>
      <w:r w:rsidRPr="00740C80">
        <w:tab/>
        <w:t>the affirmation or information is for the purposes of paragraph</w:t>
      </w:r>
      <w:r w:rsidR="00740C80" w:rsidRPr="00740C80">
        <w:t> </w:t>
      </w:r>
      <w:r w:rsidRPr="00740C80">
        <w:t>302D(1A)(a) or 302E(2)(a) or subparagraph</w:t>
      </w:r>
      <w:r w:rsidR="00740C80" w:rsidRPr="00740C80">
        <w:t> </w:t>
      </w:r>
      <w:r w:rsidRPr="00740C80">
        <w:t>302D(1A)(b)(i) or 302E(2)(b)(i); and</w:t>
      </w:r>
    </w:p>
    <w:p w:rsidR="00F875AB" w:rsidRPr="00740C80" w:rsidRDefault="00F875AB" w:rsidP="00740C80">
      <w:pPr>
        <w:pStyle w:val="paragraph"/>
      </w:pPr>
      <w:r w:rsidRPr="00740C80">
        <w:tab/>
        <w:t>(c)</w:t>
      </w:r>
      <w:r w:rsidRPr="00740C80">
        <w:tab/>
        <w:t>the person knows that the affirmation or information is false.</w:t>
      </w:r>
    </w:p>
    <w:p w:rsidR="00F875AB" w:rsidRPr="00740C80" w:rsidRDefault="00F875AB" w:rsidP="00740C80">
      <w:pPr>
        <w:pStyle w:val="notetext"/>
      </w:pPr>
      <w:r w:rsidRPr="00740C80">
        <w:t>Note:</w:t>
      </w:r>
      <w:r w:rsidRPr="00740C80">
        <w:tab/>
        <w:t xml:space="preserve">The physical elements of an offence against </w:t>
      </w:r>
      <w:r w:rsidR="00740C80" w:rsidRPr="00740C80">
        <w:t>subsection (</w:t>
      </w:r>
      <w:r w:rsidRPr="00740C80">
        <w:t xml:space="preserve">2) are set out in this </w:t>
      </w:r>
      <w:r w:rsidR="00740C80" w:rsidRPr="00740C80">
        <w:t>subsection (</w:t>
      </w:r>
      <w:r w:rsidRPr="00740C80">
        <w:t>see section</w:t>
      </w:r>
      <w:r w:rsidR="00740C80" w:rsidRPr="00740C80">
        <w:t> </w:t>
      </w:r>
      <w:r w:rsidRPr="00740C80">
        <w:t>302R).</w:t>
      </w:r>
    </w:p>
    <w:p w:rsidR="00F875AB" w:rsidRPr="00740C80" w:rsidRDefault="00F875AB" w:rsidP="00740C80">
      <w:pPr>
        <w:pStyle w:val="SubsectionHead"/>
      </w:pPr>
      <w:r w:rsidRPr="00740C80">
        <w:t>Offence</w:t>
      </w:r>
    </w:p>
    <w:p w:rsidR="00F875AB" w:rsidRPr="00740C80" w:rsidRDefault="00F875AB" w:rsidP="00740C80">
      <w:pPr>
        <w:pStyle w:val="subsection"/>
      </w:pPr>
      <w:r w:rsidRPr="00740C80">
        <w:tab/>
        <w:t>(2)</w:t>
      </w:r>
      <w:r w:rsidRPr="00740C80">
        <w:tab/>
        <w:t xml:space="preserve">A person commits an offence if the person contravenes </w:t>
      </w:r>
      <w:r w:rsidR="00740C80" w:rsidRPr="00740C80">
        <w:t>subsection (</w:t>
      </w:r>
      <w:r w:rsidRPr="00740C80">
        <w:t>1).</w:t>
      </w:r>
    </w:p>
    <w:p w:rsidR="00F875AB" w:rsidRPr="00740C80" w:rsidRDefault="00F875AB" w:rsidP="00740C80">
      <w:pPr>
        <w:pStyle w:val="Penalty"/>
      </w:pPr>
      <w:r w:rsidRPr="00740C80">
        <w:t>Penalty:</w:t>
      </w:r>
      <w:r w:rsidRPr="00740C80">
        <w:tab/>
        <w:t>100 penalty units.</w:t>
      </w:r>
    </w:p>
    <w:p w:rsidR="00F875AB" w:rsidRPr="00740C80" w:rsidRDefault="00F875AB" w:rsidP="00740C80">
      <w:pPr>
        <w:pStyle w:val="subsection"/>
      </w:pPr>
      <w:r w:rsidRPr="00740C80">
        <w:tab/>
        <w:t>(3)</w:t>
      </w:r>
      <w:r w:rsidRPr="00740C80">
        <w:tab/>
        <w:t>Section</w:t>
      </w:r>
      <w:r w:rsidR="00740C80" w:rsidRPr="00740C80">
        <w:t> </w:t>
      </w:r>
      <w:r w:rsidRPr="00740C80">
        <w:t xml:space="preserve">15.4 of the </w:t>
      </w:r>
      <w:r w:rsidRPr="00740C80">
        <w:rPr>
          <w:i/>
        </w:rPr>
        <w:t>Criminal Code</w:t>
      </w:r>
      <w:r w:rsidRPr="00740C80">
        <w:t xml:space="preserve"> (extended geographical jurisdiction—category D) applies to an offence against </w:t>
      </w:r>
      <w:r w:rsidR="00740C80" w:rsidRPr="00740C80">
        <w:t>subsection (</w:t>
      </w:r>
      <w:r w:rsidRPr="00740C80">
        <w:t>2).</w:t>
      </w:r>
    </w:p>
    <w:p w:rsidR="00F875AB" w:rsidRPr="00740C80" w:rsidRDefault="00F875AB" w:rsidP="00740C80">
      <w:pPr>
        <w:pStyle w:val="SubsectionHead"/>
      </w:pPr>
      <w:r w:rsidRPr="00740C80">
        <w:t>Civil penalty</w:t>
      </w:r>
    </w:p>
    <w:p w:rsidR="00F875AB" w:rsidRPr="00740C80" w:rsidRDefault="00F875AB" w:rsidP="00740C80">
      <w:pPr>
        <w:pStyle w:val="subsection"/>
      </w:pPr>
      <w:r w:rsidRPr="00740C80">
        <w:tab/>
        <w:t>(4)</w:t>
      </w:r>
      <w:r w:rsidRPr="00740C80">
        <w:tab/>
        <w:t xml:space="preserve">A person is liable to a civil penalty if the person contravenes </w:t>
      </w:r>
      <w:r w:rsidR="00740C80" w:rsidRPr="00740C80">
        <w:t>subsection (</w:t>
      </w:r>
      <w:r w:rsidRPr="00740C80">
        <w:t>1).</w:t>
      </w:r>
    </w:p>
    <w:p w:rsidR="00F875AB" w:rsidRPr="00740C80" w:rsidRDefault="00F875AB" w:rsidP="00740C80">
      <w:pPr>
        <w:pStyle w:val="Penalty"/>
      </w:pPr>
      <w:r w:rsidRPr="00740C80">
        <w:t>Civil penalty:</w:t>
      </w:r>
    </w:p>
    <w:p w:rsidR="00F875AB" w:rsidRPr="00740C80" w:rsidRDefault="00F875AB" w:rsidP="00740C80">
      <w:pPr>
        <w:pStyle w:val="Penalty"/>
      </w:pPr>
      <w:r w:rsidRPr="00740C80">
        <w:t>The higher of the following amounts:</w:t>
      </w:r>
    </w:p>
    <w:p w:rsidR="00F875AB" w:rsidRPr="00740C80" w:rsidRDefault="00F875AB" w:rsidP="00740C80">
      <w:pPr>
        <w:pStyle w:val="paragraph"/>
      </w:pPr>
      <w:r w:rsidRPr="00740C80">
        <w:tab/>
        <w:t>(a)</w:t>
      </w:r>
      <w:r w:rsidRPr="00740C80">
        <w:tab/>
        <w:t>200 penalty units;</w:t>
      </w:r>
    </w:p>
    <w:p w:rsidR="00F875AB" w:rsidRPr="00740C80" w:rsidRDefault="00F875AB" w:rsidP="00740C80">
      <w:pPr>
        <w:pStyle w:val="paragraph"/>
      </w:pPr>
      <w:r w:rsidRPr="00740C80">
        <w:lastRenderedPageBreak/>
        <w:tab/>
        <w:t>(b)</w:t>
      </w:r>
      <w:r w:rsidRPr="00740C80">
        <w:tab/>
        <w:t>if there is sufficient evidence for the court to determine the amount or value, or an estimate of the amount or value, of the gift—3 times that amount or value.</w:t>
      </w:r>
    </w:p>
    <w:p w:rsidR="00F875AB" w:rsidRPr="00740C80" w:rsidRDefault="00F875AB" w:rsidP="00740C80">
      <w:pPr>
        <w:pStyle w:val="subsection"/>
      </w:pPr>
      <w:r w:rsidRPr="00740C80">
        <w:tab/>
        <w:t>(5)</w:t>
      </w:r>
      <w:r w:rsidRPr="00740C80">
        <w:tab/>
      </w:r>
      <w:r w:rsidR="00740C80" w:rsidRPr="00740C80">
        <w:t>Subsection (</w:t>
      </w:r>
      <w:r w:rsidRPr="00740C80">
        <w:t>4) applies:</w:t>
      </w:r>
    </w:p>
    <w:p w:rsidR="00F875AB" w:rsidRPr="00740C80" w:rsidRDefault="00F875AB" w:rsidP="00740C80">
      <w:pPr>
        <w:pStyle w:val="paragraph"/>
      </w:pPr>
      <w:r w:rsidRPr="00740C80">
        <w:tab/>
        <w:t>(a)</w:t>
      </w:r>
      <w:r w:rsidRPr="00740C80">
        <w:tab/>
        <w:t xml:space="preserve">whether or not the conduct constituting the contravention of </w:t>
      </w:r>
      <w:r w:rsidR="00740C80" w:rsidRPr="00740C80">
        <w:t>subsection (</w:t>
      </w:r>
      <w:r w:rsidRPr="00740C80">
        <w:t>1) occurs in Australia; and</w:t>
      </w:r>
    </w:p>
    <w:p w:rsidR="00F875AB" w:rsidRPr="00740C80" w:rsidRDefault="00F875AB" w:rsidP="00740C80">
      <w:pPr>
        <w:pStyle w:val="paragraph"/>
      </w:pPr>
      <w:r w:rsidRPr="00740C80">
        <w:tab/>
        <w:t>(b)</w:t>
      </w:r>
      <w:r w:rsidRPr="00740C80">
        <w:tab/>
        <w:t xml:space="preserve">whether or not a result of the conduct constituting the alleged contravention of </w:t>
      </w:r>
      <w:r w:rsidR="00740C80" w:rsidRPr="00740C80">
        <w:t>subsection (</w:t>
      </w:r>
      <w:r w:rsidRPr="00740C80">
        <w:t>1) occurs in Australia.</w:t>
      </w:r>
    </w:p>
    <w:p w:rsidR="00F875AB" w:rsidRPr="00740C80" w:rsidRDefault="00F875AB" w:rsidP="00740C80">
      <w:pPr>
        <w:pStyle w:val="ActHead5"/>
      </w:pPr>
      <w:bookmarkStart w:id="83" w:name="_Toc531616154"/>
      <w:r w:rsidRPr="00740C80">
        <w:rPr>
          <w:rStyle w:val="CharSectno"/>
        </w:rPr>
        <w:t>302H</w:t>
      </w:r>
      <w:r w:rsidRPr="00740C80">
        <w:t xml:space="preserve">  Anti</w:t>
      </w:r>
      <w:r w:rsidR="00EE3748">
        <w:noBreakHyphen/>
      </w:r>
      <w:r w:rsidRPr="00740C80">
        <w:t>avoidance</w:t>
      </w:r>
      <w:bookmarkEnd w:id="83"/>
    </w:p>
    <w:p w:rsidR="00F875AB" w:rsidRPr="00740C80" w:rsidRDefault="00F875AB" w:rsidP="00740C80">
      <w:pPr>
        <w:pStyle w:val="subsection"/>
      </w:pPr>
      <w:r w:rsidRPr="00740C80">
        <w:tab/>
        <w:t>(1)</w:t>
      </w:r>
      <w:r w:rsidRPr="00740C80">
        <w:tab/>
        <w:t xml:space="preserve">The Electoral Commissioner may give a person or entity (the </w:t>
      </w:r>
      <w:r w:rsidRPr="00740C80">
        <w:rPr>
          <w:b/>
          <w:i/>
        </w:rPr>
        <w:t>relevant person</w:t>
      </w:r>
      <w:r w:rsidRPr="00740C80">
        <w:t>) a written notice if:</w:t>
      </w:r>
    </w:p>
    <w:p w:rsidR="00F875AB" w:rsidRPr="00740C80" w:rsidRDefault="00F875AB" w:rsidP="00740C80">
      <w:pPr>
        <w:pStyle w:val="paragraph"/>
      </w:pPr>
      <w:r w:rsidRPr="00740C80">
        <w:tab/>
        <w:t>(a)</w:t>
      </w:r>
      <w:r w:rsidRPr="00740C80">
        <w:tab/>
        <w:t>the relevant person, whether alone or together with one or more other persons or entities, enters into, begins to carry out or carries out a scheme; and</w:t>
      </w:r>
    </w:p>
    <w:p w:rsidR="00F875AB" w:rsidRPr="00740C80" w:rsidRDefault="00F875AB" w:rsidP="00740C80">
      <w:pPr>
        <w:pStyle w:val="paragraph"/>
      </w:pPr>
      <w:r w:rsidRPr="00740C80">
        <w:tab/>
        <w:t>(b)</w:t>
      </w:r>
      <w:r w:rsidRPr="00740C80">
        <w:tab/>
        <w:t>there are reasonable grounds to conclude that the relevant person did so for the sole or dominant purpose of avoiding section</w:t>
      </w:r>
      <w:r w:rsidR="00740C80" w:rsidRPr="00740C80">
        <w:t> </w:t>
      </w:r>
      <w:r w:rsidRPr="00740C80">
        <w:t>302D, 302E or 302F prohibiting, in particular circumstances:</w:t>
      </w:r>
    </w:p>
    <w:p w:rsidR="00F875AB" w:rsidRPr="00740C80" w:rsidRDefault="00F875AB" w:rsidP="00740C80">
      <w:pPr>
        <w:pStyle w:val="paragraphsub"/>
      </w:pPr>
      <w:r w:rsidRPr="00740C80">
        <w:tab/>
        <w:t>(i)</w:t>
      </w:r>
      <w:r w:rsidRPr="00740C80">
        <w:tab/>
        <w:t>a gift being made to or for the benefit of a political entity, political campaigner or third party (whether or not the relevant person) by or on behalf of a foreign donor; or</w:t>
      </w:r>
    </w:p>
    <w:p w:rsidR="00F875AB" w:rsidRPr="00740C80" w:rsidRDefault="00F875AB" w:rsidP="00740C80">
      <w:pPr>
        <w:pStyle w:val="paragraphsub"/>
      </w:pPr>
      <w:r w:rsidRPr="00740C80">
        <w:tab/>
        <w:t>(ii)</w:t>
      </w:r>
      <w:r w:rsidRPr="00740C80">
        <w:tab/>
        <w:t>a gift made by or on behalf of a foreign donor being received, retained or used by or on behalf of a political entity, political campaigner or third party (whether or not the relevant person); and</w:t>
      </w:r>
    </w:p>
    <w:p w:rsidR="00F875AB" w:rsidRPr="00740C80" w:rsidRDefault="00F875AB" w:rsidP="00740C80">
      <w:pPr>
        <w:pStyle w:val="paragraph"/>
      </w:pPr>
      <w:r w:rsidRPr="00740C80">
        <w:tab/>
        <w:t>(c)</w:t>
      </w:r>
      <w:r w:rsidRPr="00740C80">
        <w:tab/>
        <w:t>as a result of the scheme or part of the scheme:</w:t>
      </w:r>
    </w:p>
    <w:p w:rsidR="00F875AB" w:rsidRPr="00740C80" w:rsidRDefault="00F875AB" w:rsidP="00740C80">
      <w:pPr>
        <w:pStyle w:val="paragraphsub"/>
      </w:pPr>
      <w:r w:rsidRPr="00740C80">
        <w:tab/>
        <w:t>(i)</w:t>
      </w:r>
      <w:r w:rsidRPr="00740C80">
        <w:tab/>
        <w:t>the foreign donor engages in a course of conduct of giving the gift, and one or more other gifts, to or for the benefit of the political entity, political campaigner or third party in those circumstances, where the amount or value of each of those gifts is below the amount specified in the provision but the total amount or value of the gifts is more than that amount; or</w:t>
      </w:r>
    </w:p>
    <w:p w:rsidR="00F875AB" w:rsidRPr="00740C80" w:rsidRDefault="00F875AB" w:rsidP="00740C80">
      <w:pPr>
        <w:pStyle w:val="paragraphsub"/>
      </w:pPr>
      <w:r w:rsidRPr="00740C80">
        <w:tab/>
        <w:t>(ii)</w:t>
      </w:r>
      <w:r w:rsidRPr="00740C80">
        <w:tab/>
        <w:t>the foreign donor forms, or participates in the formation of, a body corporate in Australia; or</w:t>
      </w:r>
    </w:p>
    <w:p w:rsidR="00F875AB" w:rsidRPr="00740C80" w:rsidRDefault="00F875AB" w:rsidP="00740C80">
      <w:pPr>
        <w:pStyle w:val="paragraphsub"/>
      </w:pPr>
      <w:r w:rsidRPr="00740C80">
        <w:lastRenderedPageBreak/>
        <w:tab/>
        <w:t>(iii)</w:t>
      </w:r>
      <w:r w:rsidRPr="00740C80">
        <w:tab/>
        <w:t>the making of the gift to or for the benefit of the political entity, political campaigner or third party by or on behalf of the foreign donor in those circumstances is otherwise facilitated; and</w:t>
      </w:r>
    </w:p>
    <w:p w:rsidR="00F875AB" w:rsidRPr="00740C80" w:rsidRDefault="00F875AB" w:rsidP="00740C80">
      <w:pPr>
        <w:pStyle w:val="paragraph"/>
      </w:pPr>
      <w:r w:rsidRPr="00740C80">
        <w:tab/>
        <w:t>(d)</w:t>
      </w:r>
      <w:r w:rsidRPr="00740C80">
        <w:tab/>
        <w:t>as a result of the scheme or part, the provision does not prohibit the making, receipt, retention or use of the gift in those circumstances.</w:t>
      </w:r>
    </w:p>
    <w:p w:rsidR="00F875AB" w:rsidRPr="00740C80" w:rsidRDefault="00F875AB" w:rsidP="00740C80">
      <w:pPr>
        <w:pStyle w:val="notetext"/>
      </w:pPr>
      <w:r w:rsidRPr="00740C80">
        <w:t>Note 1:</w:t>
      </w:r>
      <w:r w:rsidRPr="00740C80">
        <w:tab/>
        <w:t>A decision to give a notice is a reviewable decision (see section</w:t>
      </w:r>
      <w:r w:rsidR="00740C80" w:rsidRPr="00740C80">
        <w:t> </w:t>
      </w:r>
      <w:r w:rsidRPr="00740C80">
        <w:t>120).</w:t>
      </w:r>
    </w:p>
    <w:p w:rsidR="00F875AB" w:rsidRPr="00740C80" w:rsidRDefault="00F875AB" w:rsidP="00740C80">
      <w:pPr>
        <w:pStyle w:val="notetext"/>
      </w:pPr>
      <w:r w:rsidRPr="00740C80">
        <w:t>Note 2:</w:t>
      </w:r>
      <w:r w:rsidRPr="00740C80">
        <w:tab/>
        <w:t xml:space="preserve">For the definition of </w:t>
      </w:r>
      <w:r w:rsidRPr="00740C80">
        <w:rPr>
          <w:b/>
          <w:i/>
        </w:rPr>
        <w:t>scheme</w:t>
      </w:r>
      <w:r w:rsidRPr="00740C80">
        <w:t>, see subsection</w:t>
      </w:r>
      <w:r w:rsidR="00740C80" w:rsidRPr="00740C80">
        <w:t> </w:t>
      </w:r>
      <w:r w:rsidRPr="00740C80">
        <w:t>287(1).</w:t>
      </w:r>
    </w:p>
    <w:p w:rsidR="00F875AB" w:rsidRPr="00740C80" w:rsidRDefault="00F875AB" w:rsidP="00740C80">
      <w:pPr>
        <w:pStyle w:val="subsection"/>
      </w:pPr>
      <w:r w:rsidRPr="00740C80">
        <w:tab/>
        <w:t>(2)</w:t>
      </w:r>
      <w:r w:rsidRPr="00740C80">
        <w:tab/>
        <w:t>The notice must:</w:t>
      </w:r>
    </w:p>
    <w:p w:rsidR="00F875AB" w:rsidRPr="00740C80" w:rsidRDefault="00F875AB" w:rsidP="00740C80">
      <w:pPr>
        <w:pStyle w:val="paragraph"/>
      </w:pPr>
      <w:r w:rsidRPr="00740C80">
        <w:tab/>
        <w:t>(a)</w:t>
      </w:r>
      <w:r w:rsidRPr="00740C80">
        <w:tab/>
        <w:t>specify the conduct constituting the scheme; and</w:t>
      </w:r>
    </w:p>
    <w:p w:rsidR="00F875AB" w:rsidRPr="00740C80" w:rsidRDefault="00F875AB" w:rsidP="00740C80">
      <w:pPr>
        <w:pStyle w:val="paragraph"/>
      </w:pPr>
      <w:r w:rsidRPr="00740C80">
        <w:tab/>
        <w:t>(b)</w:t>
      </w:r>
      <w:r w:rsidRPr="00740C80">
        <w:tab/>
        <w:t>require the relevant person:</w:t>
      </w:r>
    </w:p>
    <w:p w:rsidR="00F875AB" w:rsidRPr="00740C80" w:rsidRDefault="00F875AB" w:rsidP="00740C80">
      <w:pPr>
        <w:pStyle w:val="paragraphsub"/>
      </w:pPr>
      <w:r w:rsidRPr="00740C80">
        <w:tab/>
        <w:t>(i)</w:t>
      </w:r>
      <w:r w:rsidRPr="00740C80">
        <w:tab/>
        <w:t>not to enter into the scheme; or</w:t>
      </w:r>
    </w:p>
    <w:p w:rsidR="00F875AB" w:rsidRPr="00740C80" w:rsidRDefault="00F875AB" w:rsidP="00740C80">
      <w:pPr>
        <w:pStyle w:val="paragraphsub"/>
      </w:pPr>
      <w:r w:rsidRPr="00740C80">
        <w:tab/>
        <w:t>(ii)</w:t>
      </w:r>
      <w:r w:rsidRPr="00740C80">
        <w:tab/>
        <w:t>not to begin to carry out the scheme; or</w:t>
      </w:r>
    </w:p>
    <w:p w:rsidR="00F875AB" w:rsidRPr="00740C80" w:rsidRDefault="00F875AB" w:rsidP="00740C80">
      <w:pPr>
        <w:pStyle w:val="paragraphsub"/>
      </w:pPr>
      <w:r w:rsidRPr="00740C80">
        <w:tab/>
        <w:t>(iii)</w:t>
      </w:r>
      <w:r w:rsidRPr="00740C80">
        <w:tab/>
        <w:t>not to continue to carry out the scheme.</w:t>
      </w:r>
    </w:p>
    <w:p w:rsidR="00F875AB" w:rsidRPr="00740C80" w:rsidRDefault="00F875AB" w:rsidP="00740C80">
      <w:pPr>
        <w:pStyle w:val="SubsectionHead"/>
      </w:pPr>
      <w:r w:rsidRPr="00740C80">
        <w:t>Offence</w:t>
      </w:r>
    </w:p>
    <w:p w:rsidR="00F875AB" w:rsidRPr="00740C80" w:rsidRDefault="00F875AB" w:rsidP="00740C80">
      <w:pPr>
        <w:pStyle w:val="subsection"/>
      </w:pPr>
      <w:r w:rsidRPr="00740C80">
        <w:tab/>
        <w:t>(3)</w:t>
      </w:r>
      <w:r w:rsidRPr="00740C80">
        <w:tab/>
        <w:t>A person or entity commits an offence if:</w:t>
      </w:r>
    </w:p>
    <w:p w:rsidR="00F875AB" w:rsidRPr="00740C80" w:rsidRDefault="00F875AB" w:rsidP="00740C80">
      <w:pPr>
        <w:pStyle w:val="paragraph"/>
      </w:pPr>
      <w:r w:rsidRPr="00740C80">
        <w:tab/>
        <w:t>(a)</w:t>
      </w:r>
      <w:r w:rsidRPr="00740C80">
        <w:tab/>
        <w:t xml:space="preserve">the person or entity is given a notice under </w:t>
      </w:r>
      <w:r w:rsidR="00740C80" w:rsidRPr="00740C80">
        <w:t>subsection (</w:t>
      </w:r>
      <w:r w:rsidRPr="00740C80">
        <w:t>1); and</w:t>
      </w:r>
    </w:p>
    <w:p w:rsidR="00F875AB" w:rsidRPr="00740C80" w:rsidRDefault="00F875AB" w:rsidP="00740C80">
      <w:pPr>
        <w:pStyle w:val="paragraph"/>
      </w:pPr>
      <w:r w:rsidRPr="00740C80">
        <w:tab/>
        <w:t>(b)</w:t>
      </w:r>
      <w:r w:rsidRPr="00740C80">
        <w:tab/>
        <w:t>the person or entity engages in conduct; and</w:t>
      </w:r>
    </w:p>
    <w:p w:rsidR="00F875AB" w:rsidRPr="00740C80" w:rsidRDefault="00F875AB" w:rsidP="00740C80">
      <w:pPr>
        <w:pStyle w:val="paragraph"/>
      </w:pPr>
      <w:r w:rsidRPr="00740C80">
        <w:tab/>
        <w:t>(c)</w:t>
      </w:r>
      <w:r w:rsidRPr="00740C80">
        <w:tab/>
        <w:t>the conduct contravenes the notice.</w:t>
      </w:r>
    </w:p>
    <w:p w:rsidR="00F875AB" w:rsidRPr="00740C80" w:rsidRDefault="00F875AB" w:rsidP="00740C80">
      <w:pPr>
        <w:pStyle w:val="Penalty"/>
      </w:pPr>
      <w:r w:rsidRPr="00740C80">
        <w:t>Penalty:</w:t>
      </w:r>
      <w:r w:rsidRPr="00740C80">
        <w:tab/>
        <w:t>200 penalty units.</w:t>
      </w:r>
    </w:p>
    <w:p w:rsidR="00F875AB" w:rsidRPr="00740C80" w:rsidRDefault="00F875AB" w:rsidP="00740C80">
      <w:pPr>
        <w:pStyle w:val="subsection"/>
      </w:pPr>
      <w:r w:rsidRPr="00740C80">
        <w:tab/>
        <w:t>(4)</w:t>
      </w:r>
      <w:r w:rsidRPr="00740C80">
        <w:tab/>
        <w:t>Section</w:t>
      </w:r>
      <w:r w:rsidR="00740C80" w:rsidRPr="00740C80">
        <w:t> </w:t>
      </w:r>
      <w:r w:rsidRPr="00740C80">
        <w:t xml:space="preserve">15.4 of the </w:t>
      </w:r>
      <w:r w:rsidRPr="00740C80">
        <w:rPr>
          <w:i/>
        </w:rPr>
        <w:t>Criminal Code</w:t>
      </w:r>
      <w:r w:rsidRPr="00740C80">
        <w:t xml:space="preserve"> (extended geographical jurisdiction—category D) applies to an offence against </w:t>
      </w:r>
      <w:r w:rsidR="00740C80" w:rsidRPr="00740C80">
        <w:t>subsection (</w:t>
      </w:r>
      <w:r w:rsidRPr="00740C80">
        <w:t>3).</w:t>
      </w:r>
    </w:p>
    <w:p w:rsidR="00F875AB" w:rsidRPr="00740C80" w:rsidRDefault="00F875AB" w:rsidP="00740C80">
      <w:pPr>
        <w:pStyle w:val="SubsectionHead"/>
      </w:pPr>
      <w:r w:rsidRPr="00740C80">
        <w:t>Civil penalty</w:t>
      </w:r>
    </w:p>
    <w:p w:rsidR="00F875AB" w:rsidRPr="00740C80" w:rsidRDefault="00F875AB" w:rsidP="00740C80">
      <w:pPr>
        <w:pStyle w:val="subsection"/>
      </w:pPr>
      <w:r w:rsidRPr="00740C80">
        <w:tab/>
        <w:t>(5)</w:t>
      </w:r>
      <w:r w:rsidRPr="00740C80">
        <w:tab/>
        <w:t>A person or entity is liable to a civil penalty if:</w:t>
      </w:r>
    </w:p>
    <w:p w:rsidR="00F875AB" w:rsidRPr="00740C80" w:rsidRDefault="00F875AB" w:rsidP="00740C80">
      <w:pPr>
        <w:pStyle w:val="paragraph"/>
      </w:pPr>
      <w:r w:rsidRPr="00740C80">
        <w:tab/>
        <w:t>(a)</w:t>
      </w:r>
      <w:r w:rsidRPr="00740C80">
        <w:tab/>
        <w:t xml:space="preserve">the person or entity is given a notice under </w:t>
      </w:r>
      <w:r w:rsidR="00740C80" w:rsidRPr="00740C80">
        <w:t>subsection (</w:t>
      </w:r>
      <w:r w:rsidRPr="00740C80">
        <w:t>1); and</w:t>
      </w:r>
    </w:p>
    <w:p w:rsidR="00F875AB" w:rsidRPr="00740C80" w:rsidRDefault="00F875AB" w:rsidP="00740C80">
      <w:pPr>
        <w:pStyle w:val="paragraph"/>
      </w:pPr>
      <w:r w:rsidRPr="00740C80">
        <w:tab/>
        <w:t>(b)</w:t>
      </w:r>
      <w:r w:rsidRPr="00740C80">
        <w:tab/>
        <w:t>the person or entity engages in conduct; and</w:t>
      </w:r>
    </w:p>
    <w:p w:rsidR="00F875AB" w:rsidRPr="00740C80" w:rsidRDefault="00F875AB" w:rsidP="00740C80">
      <w:pPr>
        <w:pStyle w:val="paragraph"/>
      </w:pPr>
      <w:r w:rsidRPr="00740C80">
        <w:tab/>
        <w:t>(c)</w:t>
      </w:r>
      <w:r w:rsidRPr="00740C80">
        <w:tab/>
        <w:t>the conduct contravenes the notice.</w:t>
      </w:r>
    </w:p>
    <w:p w:rsidR="00F875AB" w:rsidRPr="00740C80" w:rsidRDefault="00F875AB" w:rsidP="00740C80">
      <w:pPr>
        <w:pStyle w:val="Penalty"/>
      </w:pPr>
      <w:r w:rsidRPr="00740C80">
        <w:t>Civil penalty:</w:t>
      </w:r>
    </w:p>
    <w:p w:rsidR="00F875AB" w:rsidRPr="00740C80" w:rsidRDefault="00F875AB" w:rsidP="00740C80">
      <w:pPr>
        <w:pStyle w:val="Penalty"/>
      </w:pPr>
      <w:r w:rsidRPr="00740C80">
        <w:lastRenderedPageBreak/>
        <w:t>The higher of the following amounts:</w:t>
      </w:r>
    </w:p>
    <w:p w:rsidR="00F875AB" w:rsidRPr="00740C80" w:rsidRDefault="00F875AB" w:rsidP="00740C80">
      <w:pPr>
        <w:pStyle w:val="paragraph"/>
      </w:pPr>
      <w:r w:rsidRPr="00740C80">
        <w:tab/>
        <w:t>(a)</w:t>
      </w:r>
      <w:r w:rsidRPr="00740C80">
        <w:tab/>
        <w:t>200 penalty units;</w:t>
      </w:r>
    </w:p>
    <w:p w:rsidR="00F875AB" w:rsidRPr="00740C80" w:rsidRDefault="00F875AB" w:rsidP="00740C80">
      <w:pPr>
        <w:pStyle w:val="paragraph"/>
      </w:pPr>
      <w:r w:rsidRPr="00740C80">
        <w:tab/>
        <w:t>(b)</w:t>
      </w:r>
      <w:r w:rsidRPr="00740C80">
        <w:tab/>
        <w:t>if there is sufficient evidence for the court to determine the amount or value, or an estimate of the amount or value, of the gift—3 times that amount or value.</w:t>
      </w:r>
    </w:p>
    <w:p w:rsidR="00F875AB" w:rsidRPr="00740C80" w:rsidRDefault="00F875AB" w:rsidP="00740C80">
      <w:pPr>
        <w:pStyle w:val="subsection"/>
      </w:pPr>
      <w:r w:rsidRPr="00740C80">
        <w:tab/>
        <w:t>(6)</w:t>
      </w:r>
      <w:r w:rsidRPr="00740C80">
        <w:tab/>
      </w:r>
      <w:r w:rsidR="00740C80" w:rsidRPr="00740C80">
        <w:t>Subsection (</w:t>
      </w:r>
      <w:r w:rsidRPr="00740C80">
        <w:t>5) applies:</w:t>
      </w:r>
    </w:p>
    <w:p w:rsidR="00F875AB" w:rsidRPr="00740C80" w:rsidRDefault="00F875AB" w:rsidP="00740C80">
      <w:pPr>
        <w:pStyle w:val="paragraph"/>
      </w:pPr>
      <w:r w:rsidRPr="00740C80">
        <w:tab/>
        <w:t>(a)</w:t>
      </w:r>
      <w:r w:rsidRPr="00740C80">
        <w:tab/>
        <w:t xml:space="preserve">whether or not the conduct constituting the contravention of </w:t>
      </w:r>
      <w:r w:rsidR="00740C80" w:rsidRPr="00740C80">
        <w:t>subsection (</w:t>
      </w:r>
      <w:r w:rsidRPr="00740C80">
        <w:t>1) occurs in Australia; and</w:t>
      </w:r>
    </w:p>
    <w:p w:rsidR="00F875AB" w:rsidRPr="00740C80" w:rsidRDefault="00F875AB" w:rsidP="00740C80">
      <w:pPr>
        <w:pStyle w:val="paragraph"/>
      </w:pPr>
      <w:r w:rsidRPr="00740C80">
        <w:tab/>
        <w:t>(b)</w:t>
      </w:r>
      <w:r w:rsidRPr="00740C80">
        <w:tab/>
        <w:t xml:space="preserve">whether or not a result of the conduct constituting the alleged contravention of </w:t>
      </w:r>
      <w:r w:rsidR="00740C80" w:rsidRPr="00740C80">
        <w:t>subsection (</w:t>
      </w:r>
      <w:r w:rsidRPr="00740C80">
        <w:t>1) occurs in Australia.</w:t>
      </w:r>
    </w:p>
    <w:p w:rsidR="00A74C8A" w:rsidRPr="00740C80" w:rsidRDefault="00A74C8A" w:rsidP="00740C80">
      <w:pPr>
        <w:pStyle w:val="ActHead4"/>
      </w:pPr>
      <w:bookmarkStart w:id="84" w:name="_Toc531616155"/>
      <w:r w:rsidRPr="00740C80">
        <w:rPr>
          <w:rStyle w:val="CharSubdNo"/>
        </w:rPr>
        <w:t>Subdivision D</w:t>
      </w:r>
      <w:r w:rsidRPr="00740C80">
        <w:t>—</w:t>
      </w:r>
      <w:r w:rsidR="00EE2711" w:rsidRPr="00740C80">
        <w:rPr>
          <w:rStyle w:val="CharSubdText"/>
        </w:rPr>
        <w:t>Other</w:t>
      </w:r>
      <w:r w:rsidRPr="00740C80">
        <w:rPr>
          <w:rStyle w:val="CharSubdText"/>
        </w:rPr>
        <w:t xml:space="preserve"> provisions relating to offences and civil penalty provisions</w:t>
      </w:r>
      <w:bookmarkEnd w:id="84"/>
    </w:p>
    <w:p w:rsidR="00EE2711" w:rsidRPr="00740C80" w:rsidRDefault="00EE2711" w:rsidP="00740C80">
      <w:pPr>
        <w:pStyle w:val="ActHead5"/>
      </w:pPr>
      <w:bookmarkStart w:id="85" w:name="_Toc531616156"/>
      <w:r w:rsidRPr="00740C80">
        <w:rPr>
          <w:rStyle w:val="CharSectno"/>
        </w:rPr>
        <w:t>302P</w:t>
      </w:r>
      <w:r w:rsidRPr="00740C80">
        <w:t xml:space="preserve">  Information relating to foreign donor status</w:t>
      </w:r>
      <w:bookmarkEnd w:id="85"/>
    </w:p>
    <w:p w:rsidR="00EE2711" w:rsidRPr="00740C80" w:rsidRDefault="00EE2711" w:rsidP="00740C80">
      <w:pPr>
        <w:pStyle w:val="subsection"/>
      </w:pPr>
      <w:r w:rsidRPr="00740C80">
        <w:tab/>
        <w:t>(1)</w:t>
      </w:r>
      <w:r w:rsidRPr="00740C80">
        <w:tab/>
        <w:t xml:space="preserve">A person or entity (the </w:t>
      </w:r>
      <w:r w:rsidRPr="00740C80">
        <w:rPr>
          <w:b/>
          <w:i/>
        </w:rPr>
        <w:t>first person</w:t>
      </w:r>
      <w:r w:rsidRPr="00740C80">
        <w:t xml:space="preserve">) obtains </w:t>
      </w:r>
      <w:r w:rsidRPr="00740C80">
        <w:rPr>
          <w:b/>
          <w:i/>
        </w:rPr>
        <w:t>appropriate donor information</w:t>
      </w:r>
      <w:r w:rsidRPr="00740C80">
        <w:t xml:space="preserve"> in relation to a person or entity (the </w:t>
      </w:r>
      <w:r w:rsidRPr="00740C80">
        <w:rPr>
          <w:b/>
          <w:i/>
        </w:rPr>
        <w:t>donor</w:t>
      </w:r>
      <w:r w:rsidRPr="00740C80">
        <w:t>) making a gift, or on whose behalf a gift is made, establishing that the donor is not a foreign donor if the first person obtains information or a document specified in column 2 of the applicable item in the following table:</w:t>
      </w:r>
    </w:p>
    <w:p w:rsidR="00EE2711" w:rsidRPr="00740C80" w:rsidRDefault="00EE2711" w:rsidP="00740C8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67"/>
        <w:gridCol w:w="1738"/>
        <w:gridCol w:w="5245"/>
      </w:tblGrid>
      <w:tr w:rsidR="00EE2711" w:rsidRPr="00740C80" w:rsidTr="002876FB">
        <w:trPr>
          <w:tblHeader/>
        </w:trPr>
        <w:tc>
          <w:tcPr>
            <w:tcW w:w="7650" w:type="dxa"/>
            <w:gridSpan w:val="3"/>
            <w:tcBorders>
              <w:top w:val="single" w:sz="12" w:space="0" w:color="auto"/>
              <w:bottom w:val="single" w:sz="6" w:space="0" w:color="auto"/>
            </w:tcBorders>
            <w:shd w:val="clear" w:color="auto" w:fill="auto"/>
          </w:tcPr>
          <w:p w:rsidR="00EE2711" w:rsidRPr="00740C80" w:rsidRDefault="00EE2711" w:rsidP="00740C80">
            <w:pPr>
              <w:pStyle w:val="TableHeading"/>
            </w:pPr>
            <w:r w:rsidRPr="00740C80">
              <w:t>Appropriate donor information</w:t>
            </w:r>
          </w:p>
        </w:tc>
      </w:tr>
      <w:tr w:rsidR="00EE2711" w:rsidRPr="00740C80" w:rsidTr="002876FB">
        <w:trPr>
          <w:tblHeader/>
        </w:trPr>
        <w:tc>
          <w:tcPr>
            <w:tcW w:w="667" w:type="dxa"/>
            <w:tcBorders>
              <w:top w:val="single" w:sz="6" w:space="0" w:color="auto"/>
              <w:bottom w:val="single" w:sz="12" w:space="0" w:color="auto"/>
            </w:tcBorders>
            <w:shd w:val="clear" w:color="auto" w:fill="auto"/>
          </w:tcPr>
          <w:p w:rsidR="00EE2711" w:rsidRPr="00740C80" w:rsidRDefault="00EE2711" w:rsidP="00740C80">
            <w:pPr>
              <w:pStyle w:val="TableHeading"/>
            </w:pPr>
            <w:r w:rsidRPr="00740C80">
              <w:t>Item</w:t>
            </w:r>
          </w:p>
        </w:tc>
        <w:tc>
          <w:tcPr>
            <w:tcW w:w="1738" w:type="dxa"/>
            <w:tcBorders>
              <w:top w:val="single" w:sz="6" w:space="0" w:color="auto"/>
              <w:bottom w:val="single" w:sz="12" w:space="0" w:color="auto"/>
            </w:tcBorders>
            <w:shd w:val="clear" w:color="auto" w:fill="auto"/>
          </w:tcPr>
          <w:p w:rsidR="00EE2711" w:rsidRPr="00740C80" w:rsidRDefault="00EE2711" w:rsidP="00740C80">
            <w:pPr>
              <w:pStyle w:val="TableHeading"/>
            </w:pPr>
            <w:r w:rsidRPr="00740C80">
              <w:t>Column 1</w:t>
            </w:r>
          </w:p>
          <w:p w:rsidR="00EE2711" w:rsidRPr="00740C80" w:rsidRDefault="00EE2711" w:rsidP="00740C80">
            <w:pPr>
              <w:pStyle w:val="TableHeading"/>
            </w:pPr>
            <w:r w:rsidRPr="00740C80">
              <w:t>If the donor is:</w:t>
            </w:r>
          </w:p>
        </w:tc>
        <w:tc>
          <w:tcPr>
            <w:tcW w:w="5245" w:type="dxa"/>
            <w:tcBorders>
              <w:top w:val="single" w:sz="6" w:space="0" w:color="auto"/>
              <w:bottom w:val="single" w:sz="12" w:space="0" w:color="auto"/>
            </w:tcBorders>
            <w:shd w:val="clear" w:color="auto" w:fill="auto"/>
          </w:tcPr>
          <w:p w:rsidR="00EE2711" w:rsidRPr="00740C80" w:rsidRDefault="00EE2711" w:rsidP="00740C80">
            <w:pPr>
              <w:pStyle w:val="TableHeading"/>
            </w:pPr>
            <w:r w:rsidRPr="00740C80">
              <w:t>Column 2</w:t>
            </w:r>
          </w:p>
          <w:p w:rsidR="00EE2711" w:rsidRPr="00740C80" w:rsidRDefault="00EE2711" w:rsidP="00740C80">
            <w:pPr>
              <w:pStyle w:val="TableHeading"/>
            </w:pPr>
            <w:r w:rsidRPr="00740C80">
              <w:t>then the appropriate donor information is:</w:t>
            </w:r>
          </w:p>
        </w:tc>
      </w:tr>
      <w:tr w:rsidR="00EE2711" w:rsidRPr="00740C80" w:rsidTr="002876FB">
        <w:tc>
          <w:tcPr>
            <w:tcW w:w="667" w:type="dxa"/>
            <w:tcBorders>
              <w:top w:val="single" w:sz="12" w:space="0" w:color="auto"/>
            </w:tcBorders>
            <w:shd w:val="clear" w:color="auto" w:fill="auto"/>
          </w:tcPr>
          <w:p w:rsidR="00EE2711" w:rsidRPr="00740C80" w:rsidRDefault="00EE2711" w:rsidP="00740C80">
            <w:pPr>
              <w:pStyle w:val="Tabletext"/>
            </w:pPr>
            <w:r w:rsidRPr="00740C80">
              <w:t>1</w:t>
            </w:r>
          </w:p>
        </w:tc>
        <w:tc>
          <w:tcPr>
            <w:tcW w:w="1738" w:type="dxa"/>
            <w:tcBorders>
              <w:top w:val="single" w:sz="12" w:space="0" w:color="auto"/>
            </w:tcBorders>
            <w:shd w:val="clear" w:color="auto" w:fill="auto"/>
          </w:tcPr>
          <w:p w:rsidR="00EE2711" w:rsidRPr="00740C80" w:rsidRDefault="00EE2711" w:rsidP="00740C80">
            <w:pPr>
              <w:pStyle w:val="Tabletext"/>
            </w:pPr>
            <w:r w:rsidRPr="00740C80">
              <w:t>an individual</w:t>
            </w:r>
          </w:p>
        </w:tc>
        <w:tc>
          <w:tcPr>
            <w:tcW w:w="5245" w:type="dxa"/>
            <w:tcBorders>
              <w:top w:val="single" w:sz="12" w:space="0" w:color="auto"/>
            </w:tcBorders>
            <w:shd w:val="clear" w:color="auto" w:fill="auto"/>
          </w:tcPr>
          <w:p w:rsidR="00EE2711" w:rsidRPr="00740C80" w:rsidRDefault="00EE2711" w:rsidP="00740C80">
            <w:pPr>
              <w:pStyle w:val="Tablea"/>
            </w:pPr>
            <w:r w:rsidRPr="00740C80">
              <w:t>(a) the particulars relating to the individual set out in a Roll; or</w:t>
            </w:r>
          </w:p>
          <w:p w:rsidR="00EE2711" w:rsidRPr="00740C80" w:rsidRDefault="00EE2711" w:rsidP="00740C80">
            <w:pPr>
              <w:pStyle w:val="Tablea"/>
            </w:pPr>
            <w:r w:rsidRPr="00740C80">
              <w:t>(b) a copy of a passport, of a certificate evidencing the individual’s naturalisation, or of any other document evidencing the individual’s Australian citizenship; or</w:t>
            </w:r>
          </w:p>
          <w:p w:rsidR="00EE2711" w:rsidRPr="00740C80" w:rsidRDefault="00EE2711" w:rsidP="00740C80">
            <w:pPr>
              <w:pStyle w:val="Tablea"/>
            </w:pPr>
            <w:r w:rsidRPr="00740C80">
              <w:t>(c) a copy of a visa evidencing the individual’s permanent residency in Australia; or</w:t>
            </w:r>
          </w:p>
          <w:p w:rsidR="00EE2711" w:rsidRPr="00740C80" w:rsidRDefault="00EE2711" w:rsidP="00740C80">
            <w:pPr>
              <w:pStyle w:val="Tablea"/>
            </w:pPr>
            <w:r w:rsidRPr="00740C80">
              <w:t xml:space="preserve">(d) a copy of the individual’s Subclass 444 (Special Category) visa under the </w:t>
            </w:r>
            <w:r w:rsidRPr="00740C80">
              <w:rPr>
                <w:i/>
              </w:rPr>
              <w:t xml:space="preserve">Migration Act 1958 </w:t>
            </w:r>
            <w:r w:rsidRPr="00740C80">
              <w:t>(or if that Subclass ceases to exist, the kind of visa that replaces that visa); or</w:t>
            </w:r>
          </w:p>
          <w:p w:rsidR="00EE2711" w:rsidRPr="00740C80" w:rsidRDefault="00EE2711" w:rsidP="00740C80">
            <w:pPr>
              <w:pStyle w:val="Tablea"/>
            </w:pPr>
            <w:r w:rsidRPr="00740C80">
              <w:t>(e) any information or a copy of any document prescribed by the regulations for the purposes of this table item.</w:t>
            </w:r>
          </w:p>
        </w:tc>
      </w:tr>
      <w:tr w:rsidR="00EE2711" w:rsidRPr="00740C80" w:rsidTr="002876FB">
        <w:tc>
          <w:tcPr>
            <w:tcW w:w="667" w:type="dxa"/>
            <w:tcBorders>
              <w:bottom w:val="single" w:sz="2" w:space="0" w:color="auto"/>
            </w:tcBorders>
            <w:shd w:val="clear" w:color="auto" w:fill="auto"/>
          </w:tcPr>
          <w:p w:rsidR="00EE2711" w:rsidRPr="00740C80" w:rsidRDefault="00EE2711" w:rsidP="00740C80">
            <w:pPr>
              <w:pStyle w:val="Tabletext"/>
            </w:pPr>
            <w:r w:rsidRPr="00740C80">
              <w:t>2</w:t>
            </w:r>
          </w:p>
        </w:tc>
        <w:tc>
          <w:tcPr>
            <w:tcW w:w="1738" w:type="dxa"/>
            <w:tcBorders>
              <w:bottom w:val="single" w:sz="2" w:space="0" w:color="auto"/>
            </w:tcBorders>
            <w:shd w:val="clear" w:color="auto" w:fill="auto"/>
          </w:tcPr>
          <w:p w:rsidR="00EE2711" w:rsidRPr="00740C80" w:rsidRDefault="00EE2711" w:rsidP="00740C80">
            <w:pPr>
              <w:pStyle w:val="Tabletext"/>
            </w:pPr>
            <w:r w:rsidRPr="00740C80">
              <w:t xml:space="preserve">an incorporated </w:t>
            </w:r>
            <w:r w:rsidRPr="00740C80">
              <w:lastRenderedPageBreak/>
              <w:t>entity</w:t>
            </w:r>
          </w:p>
        </w:tc>
        <w:tc>
          <w:tcPr>
            <w:tcW w:w="5245" w:type="dxa"/>
            <w:tcBorders>
              <w:bottom w:val="single" w:sz="2" w:space="0" w:color="auto"/>
            </w:tcBorders>
            <w:shd w:val="clear" w:color="auto" w:fill="auto"/>
          </w:tcPr>
          <w:p w:rsidR="00EE2711" w:rsidRPr="00740C80" w:rsidRDefault="00EE2711" w:rsidP="00740C80">
            <w:pPr>
              <w:pStyle w:val="Tablea"/>
            </w:pPr>
            <w:r w:rsidRPr="00740C80">
              <w:lastRenderedPageBreak/>
              <w:t xml:space="preserve">(a) a copy of the certificate of the entity’s incorporation in </w:t>
            </w:r>
            <w:r w:rsidRPr="00740C80">
              <w:lastRenderedPageBreak/>
              <w:t>Australia; or</w:t>
            </w:r>
          </w:p>
          <w:p w:rsidR="00EE2711" w:rsidRPr="00740C80" w:rsidRDefault="00EE2711" w:rsidP="00740C80">
            <w:pPr>
              <w:pStyle w:val="Tablea"/>
            </w:pPr>
            <w:r w:rsidRPr="00740C80">
              <w:t>(b) particulars of the entity’s registration with the Australian Securities Investment Commission evidencing the entity’s incorporation in Australia; or</w:t>
            </w:r>
          </w:p>
          <w:p w:rsidR="00EE2711" w:rsidRPr="00740C80" w:rsidRDefault="00EE2711" w:rsidP="00740C80">
            <w:pPr>
              <w:pStyle w:val="Tablea"/>
            </w:pPr>
            <w:r w:rsidRPr="00740C80">
              <w:t>(c) any information or a copy of any document prescribed by the regulations for the purposes of this table item.</w:t>
            </w:r>
          </w:p>
        </w:tc>
      </w:tr>
      <w:tr w:rsidR="00EE2711" w:rsidRPr="00740C80" w:rsidTr="002876FB">
        <w:tc>
          <w:tcPr>
            <w:tcW w:w="667" w:type="dxa"/>
            <w:tcBorders>
              <w:top w:val="single" w:sz="2" w:space="0" w:color="auto"/>
              <w:bottom w:val="single" w:sz="12" w:space="0" w:color="auto"/>
            </w:tcBorders>
            <w:shd w:val="clear" w:color="auto" w:fill="auto"/>
          </w:tcPr>
          <w:p w:rsidR="00EE2711" w:rsidRPr="00740C80" w:rsidRDefault="00EE2711" w:rsidP="00740C80">
            <w:pPr>
              <w:pStyle w:val="Tabletext"/>
            </w:pPr>
            <w:r w:rsidRPr="00740C80">
              <w:lastRenderedPageBreak/>
              <w:t>3</w:t>
            </w:r>
          </w:p>
        </w:tc>
        <w:tc>
          <w:tcPr>
            <w:tcW w:w="1738" w:type="dxa"/>
            <w:tcBorders>
              <w:top w:val="single" w:sz="2" w:space="0" w:color="auto"/>
              <w:bottom w:val="single" w:sz="12" w:space="0" w:color="auto"/>
            </w:tcBorders>
            <w:shd w:val="clear" w:color="auto" w:fill="auto"/>
          </w:tcPr>
          <w:p w:rsidR="00EE2711" w:rsidRPr="00740C80" w:rsidRDefault="00EE2711" w:rsidP="00740C80">
            <w:pPr>
              <w:pStyle w:val="Tabletext"/>
            </w:pPr>
            <w:r w:rsidRPr="00740C80">
              <w:t>an entity (whether or not incorporated)</w:t>
            </w:r>
          </w:p>
        </w:tc>
        <w:tc>
          <w:tcPr>
            <w:tcW w:w="5245" w:type="dxa"/>
            <w:tcBorders>
              <w:top w:val="single" w:sz="2" w:space="0" w:color="auto"/>
              <w:bottom w:val="single" w:sz="12" w:space="0" w:color="auto"/>
            </w:tcBorders>
            <w:shd w:val="clear" w:color="auto" w:fill="auto"/>
          </w:tcPr>
          <w:p w:rsidR="00EE2711" w:rsidRPr="00740C80" w:rsidRDefault="00EE2711" w:rsidP="00740C80">
            <w:pPr>
              <w:pStyle w:val="Tablea"/>
            </w:pPr>
            <w:r w:rsidRPr="00740C80">
              <w:t>(a) copies of</w:t>
            </w:r>
            <w:r w:rsidRPr="00740C80">
              <w:rPr>
                <w:i/>
              </w:rPr>
              <w:t xml:space="preserve"> </w:t>
            </w:r>
            <w:r w:rsidRPr="00740C80">
              <w:t xml:space="preserve">at least 3 recent minutes or other official documents of the entity, in accordance with </w:t>
            </w:r>
            <w:r w:rsidR="00740C80" w:rsidRPr="00740C80">
              <w:t>subsection (</w:t>
            </w:r>
            <w:r w:rsidRPr="00740C80">
              <w:t>2), evidencing that high</w:t>
            </w:r>
            <w:r w:rsidR="00EE3748">
              <w:noBreakHyphen/>
            </w:r>
            <w:r w:rsidRPr="00740C80">
              <w:t>level decisions of the entity are made in Australia, such as:</w:t>
            </w:r>
          </w:p>
          <w:p w:rsidR="00EE2711" w:rsidRPr="00740C80" w:rsidRDefault="00EE2711" w:rsidP="00740C80">
            <w:pPr>
              <w:pStyle w:val="Tablei"/>
            </w:pPr>
            <w:r w:rsidRPr="00740C80">
              <w:t>(i) decisions setting the operational policies of the entity; or</w:t>
            </w:r>
          </w:p>
          <w:p w:rsidR="00EE2711" w:rsidRPr="00740C80" w:rsidRDefault="00EE2711" w:rsidP="00740C80">
            <w:pPr>
              <w:pStyle w:val="Tablei"/>
            </w:pPr>
            <w:r w:rsidRPr="00740C80">
              <w:t>(ii) decisions appointing officers of the entity, or granting powers to such officers to carry on the entity’s activities; or</w:t>
            </w:r>
          </w:p>
          <w:p w:rsidR="00EE2711" w:rsidRPr="00740C80" w:rsidRDefault="00EE2711" w:rsidP="00740C80">
            <w:pPr>
              <w:pStyle w:val="Tablei"/>
            </w:pPr>
            <w:r w:rsidRPr="00740C80">
              <w:t>(iii) directions to persons appointed to carry out the entity’s activities as to how to perform functions; or</w:t>
            </w:r>
          </w:p>
          <w:p w:rsidR="00EE2711" w:rsidRPr="00740C80" w:rsidRDefault="00EE2711" w:rsidP="00740C80">
            <w:pPr>
              <w:pStyle w:val="Tablei"/>
            </w:pPr>
            <w:r w:rsidRPr="00740C80">
              <w:t>(iv) decisions on matters of finance, such as how profits are to be used; or</w:t>
            </w:r>
          </w:p>
          <w:p w:rsidR="00EE2711" w:rsidRPr="00740C80" w:rsidRDefault="00EE2711" w:rsidP="00740C80">
            <w:pPr>
              <w:pStyle w:val="Tablea"/>
            </w:pPr>
            <w:r w:rsidRPr="00740C80">
              <w:t>(b) copies of at least 3 official documents of the entity establishing that the entity’s activities are principally carried out in Australia, such as:</w:t>
            </w:r>
          </w:p>
          <w:p w:rsidR="00EE2711" w:rsidRPr="00740C80" w:rsidRDefault="00EE2711" w:rsidP="00740C80">
            <w:pPr>
              <w:pStyle w:val="Tablei"/>
            </w:pPr>
            <w:r w:rsidRPr="00740C80">
              <w:t>(i) documents recording separately the number of staff or members of the entity in Australia, and overseas, carrying on activities for the entity; or</w:t>
            </w:r>
          </w:p>
          <w:p w:rsidR="00EE2711" w:rsidRPr="00740C80" w:rsidRDefault="00EE2711" w:rsidP="00740C80">
            <w:pPr>
              <w:pStyle w:val="Tablei"/>
            </w:pPr>
            <w:r w:rsidRPr="00740C80">
              <w:t>(ii) documents recording separately the scale or volume of the activities carried out in Australia, and overseas, (for example by reference to revenue derived in Australia and overseas); or</w:t>
            </w:r>
          </w:p>
          <w:p w:rsidR="00EE2711" w:rsidRPr="00740C80" w:rsidRDefault="00EE2711" w:rsidP="00740C80">
            <w:pPr>
              <w:pStyle w:val="Tablea"/>
            </w:pPr>
            <w:r w:rsidRPr="00740C80">
              <w:t>(c) for an entity that is a trust or foundation—a trust deed or other governing document evidencing:</w:t>
            </w:r>
          </w:p>
          <w:p w:rsidR="00EE2711" w:rsidRPr="00740C80" w:rsidRDefault="00EE2711" w:rsidP="00740C80">
            <w:pPr>
              <w:pStyle w:val="Tablei"/>
            </w:pPr>
            <w:r w:rsidRPr="00740C80">
              <w:t>(i) the governing law of the trust or foundation as the law of an Australian jurisdiction; or</w:t>
            </w:r>
          </w:p>
          <w:p w:rsidR="00EE2711" w:rsidRPr="00740C80" w:rsidRDefault="00EE2711" w:rsidP="00740C80">
            <w:pPr>
              <w:pStyle w:val="Tablei"/>
            </w:pPr>
            <w:r w:rsidRPr="00740C80">
              <w:t>(ii) that the head office is in Australia, or that the principal place of activity is, or is in, Australia; or</w:t>
            </w:r>
          </w:p>
          <w:p w:rsidR="00EE2711" w:rsidRPr="00740C80" w:rsidRDefault="00EE2711" w:rsidP="00740C80">
            <w:pPr>
              <w:pStyle w:val="Tablea"/>
            </w:pPr>
            <w:r w:rsidRPr="00740C80">
              <w:t>(d) any information or a copy of any document prescribed by the regulations for the purposes of this table item.</w:t>
            </w:r>
          </w:p>
        </w:tc>
      </w:tr>
    </w:tbl>
    <w:p w:rsidR="00EE2711" w:rsidRPr="00740C80" w:rsidRDefault="00EE2711" w:rsidP="00740C80">
      <w:pPr>
        <w:pStyle w:val="notetext"/>
      </w:pPr>
      <w:r w:rsidRPr="00740C80">
        <w:lastRenderedPageBreak/>
        <w:t>Note 1:</w:t>
      </w:r>
      <w:r w:rsidRPr="00740C80">
        <w:tab/>
        <w:t>A person or entity who obtains appropriate donor information may not commit an offence or contravene a civil penalty provision in this Division (see subsections</w:t>
      </w:r>
      <w:r w:rsidR="00740C80" w:rsidRPr="00740C80">
        <w:t> </w:t>
      </w:r>
      <w:r w:rsidRPr="00740C80">
        <w:t>302D(1A) and 302E(2)).</w:t>
      </w:r>
    </w:p>
    <w:p w:rsidR="00EE2711" w:rsidRPr="00740C80" w:rsidRDefault="00EE2711" w:rsidP="00740C80">
      <w:pPr>
        <w:pStyle w:val="notetext"/>
        <w:rPr>
          <w:i/>
        </w:rPr>
      </w:pPr>
      <w:r w:rsidRPr="00740C80">
        <w:t>Note 2:</w:t>
      </w:r>
      <w:r w:rsidRPr="00740C80">
        <w:tab/>
        <w:t xml:space="preserve">In 2018, trust deeds or other governing documents of entities registered under the </w:t>
      </w:r>
      <w:r w:rsidRPr="00740C80">
        <w:rPr>
          <w:i/>
        </w:rPr>
        <w:t>Australian Charities and Not</w:t>
      </w:r>
      <w:r w:rsidR="00EE3748">
        <w:rPr>
          <w:i/>
        </w:rPr>
        <w:noBreakHyphen/>
      </w:r>
      <w:r w:rsidRPr="00740C80">
        <w:rPr>
          <w:i/>
        </w:rPr>
        <w:t>for</w:t>
      </w:r>
      <w:r w:rsidR="00EE3748">
        <w:rPr>
          <w:i/>
        </w:rPr>
        <w:noBreakHyphen/>
      </w:r>
      <w:r w:rsidRPr="00740C80">
        <w:rPr>
          <w:i/>
        </w:rPr>
        <w:t xml:space="preserve">profits Commission Act 2012 </w:t>
      </w:r>
      <w:r w:rsidRPr="00740C80">
        <w:t>were generally available on the Australian Charities and Not</w:t>
      </w:r>
      <w:r w:rsidR="00EE3748">
        <w:noBreakHyphen/>
      </w:r>
      <w:r w:rsidRPr="00740C80">
        <w:t>for</w:t>
      </w:r>
      <w:r w:rsidR="00EE3748">
        <w:noBreakHyphen/>
      </w:r>
      <w:r w:rsidRPr="00740C80">
        <w:t>profits Register as a governing document (see https://www.acnc.gov.au).</w:t>
      </w:r>
    </w:p>
    <w:p w:rsidR="00EE2711" w:rsidRPr="00740C80" w:rsidRDefault="00EE2711" w:rsidP="00740C80">
      <w:pPr>
        <w:pStyle w:val="subsection"/>
      </w:pPr>
      <w:r w:rsidRPr="00740C80">
        <w:tab/>
        <w:t>(2)</w:t>
      </w:r>
      <w:r w:rsidRPr="00740C80">
        <w:tab/>
        <w:t xml:space="preserve">For the purposes of </w:t>
      </w:r>
      <w:r w:rsidR="00740C80" w:rsidRPr="00740C80">
        <w:t>paragraph (</w:t>
      </w:r>
      <w:r w:rsidRPr="00740C80">
        <w:t>a) of item</w:t>
      </w:r>
      <w:r w:rsidR="00740C80" w:rsidRPr="00740C80">
        <w:t> </w:t>
      </w:r>
      <w:r w:rsidRPr="00740C80">
        <w:t>3 of the table, each of the minutes or other official documents must evidence a different kind of decision.</w:t>
      </w:r>
    </w:p>
    <w:p w:rsidR="00EE2711" w:rsidRPr="00740C80" w:rsidRDefault="00EE2711" w:rsidP="00740C80">
      <w:pPr>
        <w:pStyle w:val="subsection"/>
      </w:pPr>
      <w:r w:rsidRPr="00740C80">
        <w:tab/>
        <w:t>(3)</w:t>
      </w:r>
      <w:r w:rsidRPr="00740C80">
        <w:tab/>
        <w:t>For the purposes of item</w:t>
      </w:r>
      <w:r w:rsidR="00740C80" w:rsidRPr="00740C80">
        <w:t> </w:t>
      </w:r>
      <w:r w:rsidRPr="00740C80">
        <w:t>3 of the table, information may be omitted, redacted or deleted from the minutes, documents or information.</w:t>
      </w:r>
    </w:p>
    <w:p w:rsidR="005B70C8" w:rsidRPr="00740C80" w:rsidRDefault="00F4082D" w:rsidP="00740C80">
      <w:pPr>
        <w:pStyle w:val="ActHead5"/>
      </w:pPr>
      <w:bookmarkStart w:id="86" w:name="_Toc531616157"/>
      <w:r w:rsidRPr="00740C80">
        <w:rPr>
          <w:rStyle w:val="CharSectno"/>
        </w:rPr>
        <w:t>302Q</w:t>
      </w:r>
      <w:r w:rsidR="005B70C8" w:rsidRPr="00740C80">
        <w:t xml:space="preserve">  Debts due to the Commonwealth</w:t>
      </w:r>
      <w:bookmarkEnd w:id="86"/>
    </w:p>
    <w:p w:rsidR="000006F5" w:rsidRPr="00740C80" w:rsidRDefault="005B70C8" w:rsidP="00740C80">
      <w:pPr>
        <w:pStyle w:val="subsection"/>
      </w:pPr>
      <w:r w:rsidRPr="00740C80">
        <w:tab/>
        <w:t>(1)</w:t>
      </w:r>
      <w:r w:rsidRPr="00740C80">
        <w:tab/>
        <w:t xml:space="preserve">This section applies </w:t>
      </w:r>
      <w:r w:rsidR="000006F5" w:rsidRPr="00740C80">
        <w:t>if:</w:t>
      </w:r>
    </w:p>
    <w:p w:rsidR="000006F5" w:rsidRPr="00740C80" w:rsidRDefault="000006F5" w:rsidP="00740C80">
      <w:pPr>
        <w:pStyle w:val="paragraph"/>
      </w:pPr>
      <w:r w:rsidRPr="00740C80">
        <w:tab/>
        <w:t>(a)</w:t>
      </w:r>
      <w:r w:rsidRPr="00740C80">
        <w:tab/>
        <w:t xml:space="preserve">a </w:t>
      </w:r>
      <w:r w:rsidR="005B70C8" w:rsidRPr="00740C80">
        <w:t>gift</w:t>
      </w:r>
      <w:r w:rsidRPr="00740C80">
        <w:t xml:space="preserve"> is</w:t>
      </w:r>
      <w:r w:rsidR="005B70C8" w:rsidRPr="00740C80">
        <w:t xml:space="preserve"> made to</w:t>
      </w:r>
      <w:r w:rsidR="00C75AAA" w:rsidRPr="00740C80">
        <w:t>,</w:t>
      </w:r>
      <w:r w:rsidR="005B70C8" w:rsidRPr="00740C80">
        <w:t xml:space="preserve"> or for the benefit of</w:t>
      </w:r>
      <w:r w:rsidR="00C75AAA" w:rsidRPr="00740C80">
        <w:t>,</w:t>
      </w:r>
      <w:r w:rsidR="005B70C8" w:rsidRPr="00740C80">
        <w:t xml:space="preserve"> a person (the </w:t>
      </w:r>
      <w:r w:rsidR="005B70C8" w:rsidRPr="00740C80">
        <w:rPr>
          <w:b/>
          <w:i/>
        </w:rPr>
        <w:t>gift recipient</w:t>
      </w:r>
      <w:r w:rsidR="005B70C8" w:rsidRPr="00740C80">
        <w:t>)</w:t>
      </w:r>
      <w:r w:rsidRPr="00740C80">
        <w:t>; and</w:t>
      </w:r>
    </w:p>
    <w:p w:rsidR="000006F5" w:rsidRPr="00740C80" w:rsidRDefault="000006F5" w:rsidP="00740C80">
      <w:pPr>
        <w:pStyle w:val="paragraph"/>
      </w:pPr>
      <w:r w:rsidRPr="00740C80">
        <w:tab/>
        <w:t>(b)</w:t>
      </w:r>
      <w:r w:rsidRPr="00740C80">
        <w:tab/>
      </w:r>
      <w:r w:rsidR="00725DF1" w:rsidRPr="00740C80">
        <w:t xml:space="preserve">a court has determined that </w:t>
      </w:r>
      <w:r w:rsidR="005768C5" w:rsidRPr="00740C80">
        <w:t>the gift recipient or any other person</w:t>
      </w:r>
      <w:r w:rsidR="005768C5" w:rsidRPr="00740C80">
        <w:rPr>
          <w:i/>
        </w:rPr>
        <w:t xml:space="preserve"> </w:t>
      </w:r>
      <w:r w:rsidR="00725DF1" w:rsidRPr="00740C80">
        <w:t xml:space="preserve">has </w:t>
      </w:r>
      <w:r w:rsidR="00F62282" w:rsidRPr="00740C80">
        <w:t>contravene</w:t>
      </w:r>
      <w:r w:rsidR="00725DF1" w:rsidRPr="00740C80">
        <w:t>d</w:t>
      </w:r>
      <w:r w:rsidR="00F62282" w:rsidRPr="00740C80">
        <w:t xml:space="preserve"> </w:t>
      </w:r>
      <w:r w:rsidRPr="00740C80">
        <w:t>a</w:t>
      </w:r>
      <w:r w:rsidR="005768C5" w:rsidRPr="00740C80">
        <w:t>ny of sections</w:t>
      </w:r>
      <w:r w:rsidR="00740C80" w:rsidRPr="00740C80">
        <w:t> </w:t>
      </w:r>
      <w:r w:rsidR="00F4082D" w:rsidRPr="00740C80">
        <w:t>302D</w:t>
      </w:r>
      <w:r w:rsidR="005768C5" w:rsidRPr="00740C80">
        <w:t xml:space="preserve"> to </w:t>
      </w:r>
      <w:r w:rsidR="00880C56" w:rsidRPr="00740C80">
        <w:t>302F</w:t>
      </w:r>
      <w:r w:rsidR="00D436DC" w:rsidRPr="00740C80">
        <w:t xml:space="preserve"> </w:t>
      </w:r>
      <w:r w:rsidR="00F62282" w:rsidRPr="00740C80">
        <w:t>in relation to the gift</w:t>
      </w:r>
      <w:r w:rsidR="00F4082D" w:rsidRPr="00740C80">
        <w:t>.</w:t>
      </w:r>
    </w:p>
    <w:p w:rsidR="005B70C8" w:rsidRPr="00740C80" w:rsidRDefault="005B70C8" w:rsidP="00740C80">
      <w:pPr>
        <w:pStyle w:val="subsection"/>
      </w:pPr>
      <w:r w:rsidRPr="00740C80">
        <w:tab/>
        <w:t>(2)</w:t>
      </w:r>
      <w:r w:rsidRPr="00740C80">
        <w:tab/>
        <w:t xml:space="preserve">The amount or value of the gift </w:t>
      </w:r>
      <w:r w:rsidR="00D259FE" w:rsidRPr="00740C80">
        <w:t xml:space="preserve">(determined </w:t>
      </w:r>
      <w:r w:rsidR="00D65953" w:rsidRPr="00740C80">
        <w:t xml:space="preserve">at the time the gift is made) </w:t>
      </w:r>
      <w:r w:rsidRPr="00740C80">
        <w:t>is payable by the gift recipient to the Commonwealth and may be recovered by the Commonwealth as a debt du</w:t>
      </w:r>
      <w:r w:rsidR="00A96FDB" w:rsidRPr="00740C80">
        <w:t>e to the Commonwealth by action</w:t>
      </w:r>
      <w:r w:rsidRPr="00740C80">
        <w:t xml:space="preserve"> in </w:t>
      </w:r>
      <w:r w:rsidR="00C33206" w:rsidRPr="00740C80">
        <w:t>a court of competent jurisdiction</w:t>
      </w:r>
      <w:r w:rsidR="00F4082D" w:rsidRPr="00740C80">
        <w:t>.</w:t>
      </w:r>
    </w:p>
    <w:p w:rsidR="00D53254" w:rsidRPr="00740C80" w:rsidRDefault="00F4082D" w:rsidP="00740C80">
      <w:pPr>
        <w:pStyle w:val="ActHead5"/>
      </w:pPr>
      <w:bookmarkStart w:id="87" w:name="_Toc531616158"/>
      <w:r w:rsidRPr="00740C80">
        <w:rPr>
          <w:rStyle w:val="CharSectno"/>
        </w:rPr>
        <w:t>302R</w:t>
      </w:r>
      <w:r w:rsidR="00D53254" w:rsidRPr="00740C80">
        <w:t xml:space="preserve">  Physical elements of offences</w:t>
      </w:r>
      <w:bookmarkEnd w:id="87"/>
    </w:p>
    <w:p w:rsidR="00D53254" w:rsidRPr="00740C80" w:rsidRDefault="00D53254" w:rsidP="00740C80">
      <w:pPr>
        <w:pStyle w:val="subsection"/>
      </w:pPr>
      <w:r w:rsidRPr="00740C80">
        <w:tab/>
        <w:t>(1)</w:t>
      </w:r>
      <w:r w:rsidRPr="00740C80">
        <w:tab/>
        <w:t xml:space="preserve">This section applies if a provision of this Division provides that a person contravening another provision of this Act (the </w:t>
      </w:r>
      <w:r w:rsidRPr="00740C80">
        <w:rPr>
          <w:b/>
          <w:i/>
        </w:rPr>
        <w:t>conduct rule provision</w:t>
      </w:r>
      <w:r w:rsidRPr="00740C80">
        <w:t>) commits an offence</w:t>
      </w:r>
      <w:r w:rsidR="00F4082D" w:rsidRPr="00740C80">
        <w:t>.</w:t>
      </w:r>
    </w:p>
    <w:p w:rsidR="00D53254" w:rsidRPr="00740C80" w:rsidRDefault="00D53254" w:rsidP="00740C80">
      <w:pPr>
        <w:pStyle w:val="subsection"/>
      </w:pPr>
      <w:r w:rsidRPr="00740C80">
        <w:tab/>
        <w:t>(2)</w:t>
      </w:r>
      <w:r w:rsidRPr="00740C80">
        <w:tab/>
        <w:t>For the purposes of applying Chapter</w:t>
      </w:r>
      <w:r w:rsidR="00740C80" w:rsidRPr="00740C80">
        <w:t> </w:t>
      </w:r>
      <w:r w:rsidRPr="00740C80">
        <w:t xml:space="preserve">2 of the </w:t>
      </w:r>
      <w:r w:rsidRPr="00740C80">
        <w:rPr>
          <w:i/>
        </w:rPr>
        <w:t>Criminal Code</w:t>
      </w:r>
      <w:r w:rsidRPr="00740C80">
        <w:t xml:space="preserve"> to the offence, the physical elements of the offence are set out in the conduct rule provision</w:t>
      </w:r>
      <w:r w:rsidR="00F4082D" w:rsidRPr="00740C80">
        <w:t>.</w:t>
      </w:r>
    </w:p>
    <w:p w:rsidR="00D53254" w:rsidRPr="00740C80" w:rsidRDefault="00D53254" w:rsidP="00740C80">
      <w:pPr>
        <w:pStyle w:val="notetext"/>
      </w:pPr>
      <w:r w:rsidRPr="00740C80">
        <w:t>Note:</w:t>
      </w:r>
      <w:r w:rsidRPr="00740C80">
        <w:tab/>
        <w:t>Chapter</w:t>
      </w:r>
      <w:r w:rsidR="00740C80" w:rsidRPr="00740C80">
        <w:t> </w:t>
      </w:r>
      <w:r w:rsidRPr="00740C80">
        <w:t xml:space="preserve">2 of the </w:t>
      </w:r>
      <w:r w:rsidRPr="00740C80">
        <w:rPr>
          <w:i/>
        </w:rPr>
        <w:t>Criminal Code</w:t>
      </w:r>
      <w:r w:rsidRPr="00740C80">
        <w:t xml:space="preserve"> sets out general principles of criminal responsibility</w:t>
      </w:r>
      <w:r w:rsidR="00F4082D" w:rsidRPr="00740C80">
        <w:t>.</w:t>
      </w:r>
    </w:p>
    <w:p w:rsidR="00BD2D68" w:rsidRPr="00740C80" w:rsidRDefault="006C7943" w:rsidP="00740C80">
      <w:pPr>
        <w:pStyle w:val="ItemHead"/>
      </w:pPr>
      <w:r w:rsidRPr="00740C80">
        <w:lastRenderedPageBreak/>
        <w:t>34</w:t>
      </w:r>
      <w:r w:rsidR="00BD2D68" w:rsidRPr="00740C80">
        <w:t xml:space="preserve">  Before section</w:t>
      </w:r>
      <w:r w:rsidR="00740C80" w:rsidRPr="00740C80">
        <w:t> </w:t>
      </w:r>
      <w:r w:rsidR="00BD2D68" w:rsidRPr="00740C80">
        <w:t>303</w:t>
      </w:r>
    </w:p>
    <w:p w:rsidR="00BD2D68" w:rsidRPr="00740C80" w:rsidRDefault="00BD2D68" w:rsidP="00740C80">
      <w:pPr>
        <w:pStyle w:val="Item"/>
      </w:pPr>
      <w:r w:rsidRPr="00740C80">
        <w:t>Insert:</w:t>
      </w:r>
    </w:p>
    <w:p w:rsidR="00EB09AC" w:rsidRPr="00740C80" w:rsidRDefault="00F4082D" w:rsidP="00740C80">
      <w:pPr>
        <w:pStyle w:val="ActHead5"/>
      </w:pPr>
      <w:bookmarkStart w:id="88" w:name="_Toc531616159"/>
      <w:r w:rsidRPr="00740C80">
        <w:rPr>
          <w:rStyle w:val="CharSectno"/>
        </w:rPr>
        <w:t>302V</w:t>
      </w:r>
      <w:r w:rsidR="00BD2D68" w:rsidRPr="00740C80">
        <w:t xml:space="preserve">  Simplified outline of this </w:t>
      </w:r>
      <w:r w:rsidR="00482346" w:rsidRPr="00740C80">
        <w:t>Division</w:t>
      </w:r>
      <w:bookmarkEnd w:id="88"/>
    </w:p>
    <w:p w:rsidR="007E72E6" w:rsidRPr="00740C80" w:rsidRDefault="00EB09AC" w:rsidP="00740C80">
      <w:pPr>
        <w:pStyle w:val="SOText"/>
      </w:pPr>
      <w:r w:rsidRPr="00740C80">
        <w:t>C</w:t>
      </w:r>
      <w:r w:rsidR="007E72E6" w:rsidRPr="00740C80">
        <w:t xml:space="preserve">andidates and members of groups </w:t>
      </w:r>
      <w:r w:rsidR="00BA7FED" w:rsidRPr="00740C80">
        <w:t xml:space="preserve">in an election </w:t>
      </w:r>
      <w:r w:rsidRPr="00740C80">
        <w:t>who receive gifts</w:t>
      </w:r>
      <w:r w:rsidR="00953D8F" w:rsidRPr="00740C80">
        <w:t xml:space="preserve"> </w:t>
      </w:r>
      <w:r w:rsidRPr="00740C80">
        <w:t xml:space="preserve">must </w:t>
      </w:r>
      <w:r w:rsidR="007D3B24" w:rsidRPr="00740C80">
        <w:t xml:space="preserve">disclose the gifts by providing </w:t>
      </w:r>
      <w:r w:rsidRPr="00740C80">
        <w:t>a return</w:t>
      </w:r>
      <w:r w:rsidR="007D3B24" w:rsidRPr="00740C80">
        <w:t xml:space="preserve"> to the Electoral Commission</w:t>
      </w:r>
      <w:r w:rsidR="00F4082D" w:rsidRPr="00740C80">
        <w:t>.</w:t>
      </w:r>
      <w:r w:rsidR="008D6D38" w:rsidRPr="00740C80">
        <w:t xml:space="preserve"> In addition, persons who make such gifts</w:t>
      </w:r>
      <w:r w:rsidR="00517F01" w:rsidRPr="00740C80">
        <w:t>,</w:t>
      </w:r>
      <w:r w:rsidR="008D6D38" w:rsidRPr="00740C80">
        <w:t xml:space="preserve"> where the value or amount of the gifts is more than the disclosure threshold</w:t>
      </w:r>
      <w:r w:rsidR="00517F01" w:rsidRPr="00740C80">
        <w:t>,</w:t>
      </w:r>
      <w:r w:rsidR="008D6D38" w:rsidRPr="00740C80">
        <w:t xml:space="preserve"> must also disclose the gifts</w:t>
      </w:r>
      <w:r w:rsidR="00F4082D" w:rsidRPr="00740C80">
        <w:t>.</w:t>
      </w:r>
    </w:p>
    <w:p w:rsidR="00EB09AC" w:rsidRPr="00740C80" w:rsidRDefault="00EB09AC" w:rsidP="00740C80">
      <w:pPr>
        <w:pStyle w:val="SOText"/>
      </w:pPr>
      <w:r w:rsidRPr="00740C80">
        <w:t xml:space="preserve">Gifts </w:t>
      </w:r>
      <w:r w:rsidR="00710318" w:rsidRPr="00740C80">
        <w:t xml:space="preserve">totalling more than the disclosure threshold that are </w:t>
      </w:r>
      <w:r w:rsidRPr="00740C80">
        <w:t xml:space="preserve">made by a single person to the same registered political party, State branch or political campaigner </w:t>
      </w:r>
      <w:r w:rsidR="00710318" w:rsidRPr="00740C80">
        <w:t xml:space="preserve">during a financial year must also </w:t>
      </w:r>
      <w:r w:rsidR="007D3B24" w:rsidRPr="00740C80">
        <w:t xml:space="preserve">be disclosed in </w:t>
      </w:r>
      <w:r w:rsidR="00710318" w:rsidRPr="00740C80">
        <w:t>a return</w:t>
      </w:r>
      <w:r w:rsidR="007D3B24" w:rsidRPr="00740C80">
        <w:t xml:space="preserve"> provided to the Electoral Commission</w:t>
      </w:r>
      <w:r w:rsidR="00F4082D" w:rsidRPr="00740C80">
        <w:t>.</w:t>
      </w:r>
    </w:p>
    <w:p w:rsidR="007D3B24" w:rsidRPr="00740C80" w:rsidRDefault="007D3B24" w:rsidP="00740C80">
      <w:pPr>
        <w:pStyle w:val="SOText"/>
      </w:pPr>
      <w:r w:rsidRPr="00740C80">
        <w:t xml:space="preserve">Returns provided under this Division are published by the Electoral </w:t>
      </w:r>
      <w:r w:rsidR="00880C56" w:rsidRPr="00740C80">
        <w:t>Commissioner, on the Transparency Register,</w:t>
      </w:r>
      <w:r w:rsidRPr="00740C80">
        <w:t xml:space="preserve"> under section</w:t>
      </w:r>
      <w:r w:rsidR="00740C80" w:rsidRPr="00740C80">
        <w:t> </w:t>
      </w:r>
      <w:r w:rsidRPr="00740C80">
        <w:t>320</w:t>
      </w:r>
      <w:r w:rsidR="00F4082D" w:rsidRPr="00740C80">
        <w:t>.</w:t>
      </w:r>
    </w:p>
    <w:p w:rsidR="00710318" w:rsidRPr="00740C80" w:rsidRDefault="00710318" w:rsidP="00740C80">
      <w:pPr>
        <w:pStyle w:val="SOText"/>
      </w:pPr>
      <w:r w:rsidRPr="00740C80">
        <w:t>There are limitations on loans made to political parties</w:t>
      </w:r>
      <w:r w:rsidR="008D2F2D" w:rsidRPr="00740C80">
        <w:t>,</w:t>
      </w:r>
      <w:r w:rsidRPr="00740C80">
        <w:t xml:space="preserve"> State branches</w:t>
      </w:r>
      <w:r w:rsidR="00953D8F" w:rsidRPr="00740C80">
        <w:t>,</w:t>
      </w:r>
      <w:r w:rsidRPr="00740C80">
        <w:t xml:space="preserve"> </w:t>
      </w:r>
      <w:r w:rsidR="008D2F2D" w:rsidRPr="00740C80">
        <w:t>political campaigners</w:t>
      </w:r>
      <w:r w:rsidR="00953D8F" w:rsidRPr="00740C80">
        <w:t>, candidates or groups</w:t>
      </w:r>
      <w:r w:rsidR="008D2F2D" w:rsidRPr="00740C80">
        <w:t xml:space="preserve"> </w:t>
      </w:r>
      <w:r w:rsidRPr="00740C80">
        <w:t>that are more than the disclosure threshold</w:t>
      </w:r>
      <w:r w:rsidR="00F4082D" w:rsidRPr="00740C80">
        <w:t>.</w:t>
      </w:r>
    </w:p>
    <w:p w:rsidR="00710318" w:rsidRPr="00740C80" w:rsidRDefault="00710318" w:rsidP="00740C80">
      <w:pPr>
        <w:pStyle w:val="SOText"/>
      </w:pPr>
      <w:r w:rsidRPr="00740C80">
        <w:t>Gifts of more than the disclosure threshold to a political party, State branch, political campaigner, candidate or group by a corporation that is wound up within a year of making the gift may be recovered from the recipient of the gift</w:t>
      </w:r>
      <w:r w:rsidR="00F4082D" w:rsidRPr="00740C80">
        <w:t>.</w:t>
      </w:r>
    </w:p>
    <w:p w:rsidR="00391ECA" w:rsidRPr="00740C80" w:rsidRDefault="006C7943" w:rsidP="00740C80">
      <w:pPr>
        <w:pStyle w:val="ItemHead"/>
      </w:pPr>
      <w:r w:rsidRPr="00740C80">
        <w:t>35</w:t>
      </w:r>
      <w:r w:rsidR="00391ECA" w:rsidRPr="00740C80">
        <w:t xml:space="preserve">  At the end of section</w:t>
      </w:r>
      <w:r w:rsidR="00740C80" w:rsidRPr="00740C80">
        <w:t> </w:t>
      </w:r>
      <w:r w:rsidR="00A96FDB" w:rsidRPr="00740C80">
        <w:t>303</w:t>
      </w:r>
    </w:p>
    <w:p w:rsidR="00391ECA" w:rsidRPr="00740C80" w:rsidRDefault="00391ECA" w:rsidP="00740C80">
      <w:pPr>
        <w:pStyle w:val="Item"/>
      </w:pPr>
      <w:r w:rsidRPr="00740C80">
        <w:t>Add:</w:t>
      </w:r>
    </w:p>
    <w:p w:rsidR="00391ECA" w:rsidRPr="00740C80" w:rsidRDefault="00391ECA" w:rsidP="00740C80">
      <w:pPr>
        <w:pStyle w:val="notetext"/>
      </w:pPr>
      <w:r w:rsidRPr="00740C80">
        <w:t>Note:</w:t>
      </w:r>
      <w:r w:rsidRPr="00740C80">
        <w:tab/>
        <w:t>Particulars provided under subsection</w:t>
      </w:r>
      <w:r w:rsidR="00740C80" w:rsidRPr="00740C80">
        <w:t> </w:t>
      </w:r>
      <w:r w:rsidRPr="00740C80">
        <w:t>318(2) may be taken to be a return provided under this Division (see subsection</w:t>
      </w:r>
      <w:r w:rsidR="00740C80" w:rsidRPr="00740C80">
        <w:t> </w:t>
      </w:r>
      <w:r w:rsidRPr="00740C80">
        <w:t>318(2A))</w:t>
      </w:r>
      <w:r w:rsidR="00F4082D" w:rsidRPr="00740C80">
        <w:t>.</w:t>
      </w:r>
    </w:p>
    <w:p w:rsidR="00482346" w:rsidRPr="00740C80" w:rsidRDefault="006C7943" w:rsidP="00740C80">
      <w:pPr>
        <w:pStyle w:val="ItemHead"/>
      </w:pPr>
      <w:r w:rsidRPr="00740C80">
        <w:t>36</w:t>
      </w:r>
      <w:r w:rsidR="00482346" w:rsidRPr="00740C80">
        <w:t xml:space="preserve">  Subsection</w:t>
      </w:r>
      <w:r w:rsidR="00740C80" w:rsidRPr="00740C80">
        <w:t> </w:t>
      </w:r>
      <w:r w:rsidR="00482346" w:rsidRPr="00740C80">
        <w:t>304(2)</w:t>
      </w:r>
    </w:p>
    <w:p w:rsidR="00482346" w:rsidRPr="00740C80" w:rsidRDefault="00482346" w:rsidP="00740C80">
      <w:pPr>
        <w:pStyle w:val="Item"/>
      </w:pPr>
      <w:r w:rsidRPr="00740C80">
        <w:t xml:space="preserve">After </w:t>
      </w:r>
      <w:r w:rsidR="00C85768" w:rsidRPr="00740C80">
        <w:t>“</w:t>
      </w:r>
      <w:r w:rsidRPr="00740C80">
        <w:t>approved form</w:t>
      </w:r>
      <w:r w:rsidR="00C85768" w:rsidRPr="00740C80">
        <w:t>”</w:t>
      </w:r>
      <w:r w:rsidRPr="00740C80">
        <w:t xml:space="preserve">, insert </w:t>
      </w:r>
      <w:r w:rsidR="00C85768" w:rsidRPr="00740C80">
        <w:t>“</w:t>
      </w:r>
      <w:r w:rsidRPr="00740C80">
        <w:t>and in accordance with this section</w:t>
      </w:r>
      <w:r w:rsidR="00C85768" w:rsidRPr="00740C80">
        <w:t>”</w:t>
      </w:r>
      <w:r w:rsidRPr="00740C80">
        <w:t>.</w:t>
      </w:r>
    </w:p>
    <w:p w:rsidR="00880C56" w:rsidRPr="00740C80" w:rsidRDefault="00880C56" w:rsidP="00740C80">
      <w:pPr>
        <w:pStyle w:val="ItemHead"/>
      </w:pPr>
      <w:r w:rsidRPr="00740C80">
        <w:lastRenderedPageBreak/>
        <w:t>36A  Subsection</w:t>
      </w:r>
      <w:r w:rsidR="00740C80" w:rsidRPr="00740C80">
        <w:t> </w:t>
      </w:r>
      <w:r w:rsidRPr="00740C80">
        <w:t>304(2)</w:t>
      </w:r>
    </w:p>
    <w:p w:rsidR="00880C56" w:rsidRPr="00740C80" w:rsidRDefault="00880C56" w:rsidP="00740C80">
      <w:pPr>
        <w:pStyle w:val="Item"/>
      </w:pPr>
      <w:r w:rsidRPr="00740C80">
        <w:t>Omit “during the disclosure period for the election”, substitute “while the person was a candidate in the election or by</w:t>
      </w:r>
      <w:r w:rsidR="00EE3748">
        <w:noBreakHyphen/>
      </w:r>
      <w:r w:rsidRPr="00740C80">
        <w:t>election”.</w:t>
      </w:r>
    </w:p>
    <w:p w:rsidR="00A94072" w:rsidRPr="00740C80" w:rsidRDefault="006C7943" w:rsidP="00740C80">
      <w:pPr>
        <w:pStyle w:val="ItemHead"/>
      </w:pPr>
      <w:r w:rsidRPr="00740C80">
        <w:t>37</w:t>
      </w:r>
      <w:r w:rsidR="00A94072" w:rsidRPr="00740C80">
        <w:t xml:space="preserve">  At the end of subsection</w:t>
      </w:r>
      <w:r w:rsidR="00740C80" w:rsidRPr="00740C80">
        <w:t> </w:t>
      </w:r>
      <w:r w:rsidR="00A94072" w:rsidRPr="00740C80">
        <w:t>304(2)</w:t>
      </w:r>
    </w:p>
    <w:p w:rsidR="00A94072" w:rsidRPr="00740C80" w:rsidRDefault="00A94072" w:rsidP="00740C80">
      <w:pPr>
        <w:pStyle w:val="Item"/>
      </w:pPr>
      <w:r w:rsidRPr="00740C80">
        <w:t>Add:</w:t>
      </w:r>
    </w:p>
    <w:p w:rsidR="00880C56" w:rsidRPr="00740C80" w:rsidRDefault="00880C56" w:rsidP="00740C80">
      <w:pPr>
        <w:pStyle w:val="Penalty"/>
      </w:pPr>
      <w:r w:rsidRPr="00740C80">
        <w:t>Civil penalty:</w:t>
      </w:r>
    </w:p>
    <w:p w:rsidR="00880C56" w:rsidRPr="00740C80" w:rsidRDefault="00880C56" w:rsidP="00740C80">
      <w:pPr>
        <w:pStyle w:val="Penalty"/>
      </w:pPr>
      <w:r w:rsidRPr="00740C80">
        <w:t>The higher of the following:</w:t>
      </w:r>
    </w:p>
    <w:p w:rsidR="00880C56" w:rsidRPr="00740C80" w:rsidRDefault="00880C56" w:rsidP="00740C80">
      <w:pPr>
        <w:pStyle w:val="paragraph"/>
      </w:pPr>
      <w:r w:rsidRPr="00740C80">
        <w:tab/>
        <w:t>(a)</w:t>
      </w:r>
      <w:r w:rsidRPr="00740C80">
        <w:tab/>
        <w:t>60 penalty units;</w:t>
      </w:r>
    </w:p>
    <w:p w:rsidR="00880C56" w:rsidRPr="00740C80" w:rsidRDefault="00880C56" w:rsidP="00740C80">
      <w:pPr>
        <w:pStyle w:val="paragraph"/>
      </w:pPr>
      <w:r w:rsidRPr="00740C80">
        <w:tab/>
        <w:t>(b)</w:t>
      </w:r>
      <w:r w:rsidRPr="00740C80">
        <w:tab/>
        <w:t>if there is sufficient evidence for the court to determine the amount or value, or an estimate of the amount or value, of gifts not disclosed—3 times that amount or value.</w:t>
      </w:r>
    </w:p>
    <w:p w:rsidR="00482346" w:rsidRPr="00740C80" w:rsidRDefault="006C7943" w:rsidP="00740C80">
      <w:pPr>
        <w:pStyle w:val="ItemHead"/>
      </w:pPr>
      <w:r w:rsidRPr="00740C80">
        <w:t>38</w:t>
      </w:r>
      <w:r w:rsidR="00482346" w:rsidRPr="00740C80">
        <w:t xml:space="preserve">  Subsection</w:t>
      </w:r>
      <w:r w:rsidR="00740C80" w:rsidRPr="00740C80">
        <w:t> </w:t>
      </w:r>
      <w:r w:rsidR="00482346" w:rsidRPr="00740C80">
        <w:t>304(3)</w:t>
      </w:r>
    </w:p>
    <w:p w:rsidR="00482346" w:rsidRPr="00740C80" w:rsidRDefault="00482346" w:rsidP="00740C80">
      <w:pPr>
        <w:pStyle w:val="Item"/>
      </w:pPr>
      <w:r w:rsidRPr="00740C80">
        <w:t xml:space="preserve">After </w:t>
      </w:r>
      <w:r w:rsidR="00C85768" w:rsidRPr="00740C80">
        <w:t>“</w:t>
      </w:r>
      <w:r w:rsidRPr="00740C80">
        <w:t>approved form</w:t>
      </w:r>
      <w:r w:rsidR="00C85768" w:rsidRPr="00740C80">
        <w:t>”</w:t>
      </w:r>
      <w:r w:rsidRPr="00740C80">
        <w:t xml:space="preserve">, insert </w:t>
      </w:r>
      <w:r w:rsidR="00C85768" w:rsidRPr="00740C80">
        <w:t>“</w:t>
      </w:r>
      <w:r w:rsidRPr="00740C80">
        <w:t>and in accordance with this section</w:t>
      </w:r>
      <w:r w:rsidR="00C85768" w:rsidRPr="00740C80">
        <w:t>”</w:t>
      </w:r>
      <w:r w:rsidRPr="00740C80">
        <w:t>.</w:t>
      </w:r>
    </w:p>
    <w:p w:rsidR="00880C56" w:rsidRPr="00740C80" w:rsidRDefault="00880C56" w:rsidP="00740C80">
      <w:pPr>
        <w:pStyle w:val="ItemHead"/>
      </w:pPr>
      <w:r w:rsidRPr="00740C80">
        <w:t>38A  Subsection</w:t>
      </w:r>
      <w:r w:rsidR="00740C80" w:rsidRPr="00740C80">
        <w:t> </w:t>
      </w:r>
      <w:r w:rsidRPr="00740C80">
        <w:t>304(3)</w:t>
      </w:r>
    </w:p>
    <w:p w:rsidR="00880C56" w:rsidRPr="00740C80" w:rsidRDefault="00880C56" w:rsidP="00740C80">
      <w:pPr>
        <w:pStyle w:val="Item"/>
      </w:pPr>
      <w:r w:rsidRPr="00740C80">
        <w:t>Omit “during the disclosure period for the election”, substitute “while the group was a group in the election”.</w:t>
      </w:r>
    </w:p>
    <w:p w:rsidR="00482346" w:rsidRPr="00740C80" w:rsidRDefault="006C7943" w:rsidP="00740C80">
      <w:pPr>
        <w:pStyle w:val="ItemHead"/>
      </w:pPr>
      <w:r w:rsidRPr="00740C80">
        <w:t>39</w:t>
      </w:r>
      <w:r w:rsidR="00482346" w:rsidRPr="00740C80">
        <w:t xml:space="preserve">  At the end of subsection</w:t>
      </w:r>
      <w:r w:rsidR="00740C80" w:rsidRPr="00740C80">
        <w:t> </w:t>
      </w:r>
      <w:r w:rsidR="00482346" w:rsidRPr="00740C80">
        <w:t>304(3)</w:t>
      </w:r>
    </w:p>
    <w:p w:rsidR="00482346" w:rsidRPr="00740C80" w:rsidRDefault="00482346" w:rsidP="00740C80">
      <w:pPr>
        <w:pStyle w:val="Item"/>
      </w:pPr>
      <w:r w:rsidRPr="00740C80">
        <w:t>Add:</w:t>
      </w:r>
    </w:p>
    <w:p w:rsidR="00880C56" w:rsidRPr="00740C80" w:rsidRDefault="00880C56" w:rsidP="00740C80">
      <w:pPr>
        <w:pStyle w:val="Penalty"/>
      </w:pPr>
      <w:r w:rsidRPr="00740C80">
        <w:t>Civil penalty:</w:t>
      </w:r>
    </w:p>
    <w:p w:rsidR="00880C56" w:rsidRPr="00740C80" w:rsidRDefault="00880C56" w:rsidP="00740C80">
      <w:pPr>
        <w:pStyle w:val="Penalty"/>
      </w:pPr>
      <w:r w:rsidRPr="00740C80">
        <w:t>The higher of the following:</w:t>
      </w:r>
    </w:p>
    <w:p w:rsidR="00880C56" w:rsidRPr="00740C80" w:rsidRDefault="00880C56" w:rsidP="00740C80">
      <w:pPr>
        <w:pStyle w:val="paragraph"/>
      </w:pPr>
      <w:r w:rsidRPr="00740C80">
        <w:tab/>
        <w:t>(a)</w:t>
      </w:r>
      <w:r w:rsidRPr="00740C80">
        <w:tab/>
        <w:t>60 penalty units;</w:t>
      </w:r>
    </w:p>
    <w:p w:rsidR="00880C56" w:rsidRPr="00740C80" w:rsidRDefault="00880C56" w:rsidP="00740C80">
      <w:pPr>
        <w:pStyle w:val="paragraph"/>
      </w:pPr>
      <w:r w:rsidRPr="00740C80">
        <w:tab/>
        <w:t>(b)</w:t>
      </w:r>
      <w:r w:rsidRPr="00740C80">
        <w:tab/>
        <w:t>if there is sufficient evidence for the court to determine the amount or value, or an estimate of the amount or value, of gifts not disclosed—3 times that amount or value.</w:t>
      </w:r>
    </w:p>
    <w:p w:rsidR="00EF627A" w:rsidRPr="00740C80" w:rsidRDefault="006C7943" w:rsidP="00740C80">
      <w:pPr>
        <w:pStyle w:val="ItemHead"/>
      </w:pPr>
      <w:r w:rsidRPr="00740C80">
        <w:t>41</w:t>
      </w:r>
      <w:r w:rsidR="00EF627A" w:rsidRPr="00740C80">
        <w:t xml:space="preserve">  Subparagraph 304(5)(b)(ii)</w:t>
      </w:r>
    </w:p>
    <w:p w:rsidR="00EF627A" w:rsidRPr="00740C80" w:rsidRDefault="00EF627A" w:rsidP="00740C80">
      <w:pPr>
        <w:pStyle w:val="Item"/>
      </w:pPr>
      <w:r w:rsidRPr="00740C80">
        <w:t xml:space="preserve">Omit </w:t>
      </w:r>
      <w:r w:rsidR="00C85768" w:rsidRPr="00740C80">
        <w:t>“</w:t>
      </w:r>
      <w:r w:rsidRPr="00740C80">
        <w:t>$10,000 or less</w:t>
      </w:r>
      <w:r w:rsidR="00C85768" w:rsidRPr="00740C80">
        <w:t>”</w:t>
      </w:r>
      <w:r w:rsidRPr="00740C80">
        <w:t xml:space="preserve">, substitute </w:t>
      </w:r>
      <w:r w:rsidR="00C85768" w:rsidRPr="00740C80">
        <w:t>“</w:t>
      </w:r>
      <w:r w:rsidRPr="00740C80">
        <w:t>less than or equal to the disclosure threshold</w:t>
      </w:r>
      <w:r w:rsidR="00C85768" w:rsidRPr="00740C80">
        <w:t>”</w:t>
      </w:r>
      <w:r w:rsidR="00F4082D" w:rsidRPr="00740C80">
        <w:t>.</w:t>
      </w:r>
    </w:p>
    <w:p w:rsidR="00EF627A" w:rsidRPr="00740C80" w:rsidRDefault="006C7943" w:rsidP="00740C80">
      <w:pPr>
        <w:pStyle w:val="ItemHead"/>
      </w:pPr>
      <w:r w:rsidRPr="00740C80">
        <w:lastRenderedPageBreak/>
        <w:t>42</w:t>
      </w:r>
      <w:r w:rsidR="00EF627A" w:rsidRPr="00740C80">
        <w:t xml:space="preserve">  Paragraph 304(5)(c)</w:t>
      </w:r>
    </w:p>
    <w:p w:rsidR="00EF627A" w:rsidRPr="00740C80" w:rsidRDefault="00EF627A" w:rsidP="00740C80">
      <w:pPr>
        <w:pStyle w:val="Item"/>
      </w:pPr>
      <w:r w:rsidRPr="00740C80">
        <w:t xml:space="preserve">Omit </w:t>
      </w:r>
      <w:r w:rsidR="00C85768" w:rsidRPr="00740C80">
        <w:t>“</w:t>
      </w:r>
      <w:r w:rsidRPr="00740C80">
        <w:t>$10,000 or less</w:t>
      </w:r>
      <w:r w:rsidR="00C85768" w:rsidRPr="00740C80">
        <w:t>”</w:t>
      </w:r>
      <w:r w:rsidRPr="00740C80">
        <w:t xml:space="preserve">, substitute </w:t>
      </w:r>
      <w:r w:rsidR="00C85768" w:rsidRPr="00740C80">
        <w:t>“</w:t>
      </w:r>
      <w:r w:rsidRPr="00740C80">
        <w:t>less than or equal to the disclosure threshold</w:t>
      </w:r>
      <w:r w:rsidR="00C85768" w:rsidRPr="00740C80">
        <w:t>”</w:t>
      </w:r>
      <w:r w:rsidR="00F4082D" w:rsidRPr="00740C80">
        <w:t>.</w:t>
      </w:r>
    </w:p>
    <w:p w:rsidR="00D02C13" w:rsidRPr="00740C80" w:rsidRDefault="006C7943" w:rsidP="00740C80">
      <w:pPr>
        <w:pStyle w:val="ItemHead"/>
      </w:pPr>
      <w:r w:rsidRPr="00740C80">
        <w:t>43</w:t>
      </w:r>
      <w:r w:rsidR="00D02C13" w:rsidRPr="00740C80">
        <w:t xml:space="preserve">  Subsection</w:t>
      </w:r>
      <w:r w:rsidR="00740C80" w:rsidRPr="00740C80">
        <w:t> </w:t>
      </w:r>
      <w:r w:rsidR="00D02C13" w:rsidRPr="00740C80">
        <w:t>304(5) (note)</w:t>
      </w:r>
    </w:p>
    <w:p w:rsidR="00D02C13" w:rsidRPr="00740C80" w:rsidRDefault="00D02C13" w:rsidP="00740C80">
      <w:pPr>
        <w:pStyle w:val="Item"/>
      </w:pPr>
      <w:r w:rsidRPr="00740C80">
        <w:t>Repeal the note</w:t>
      </w:r>
      <w:r w:rsidR="00F4082D" w:rsidRPr="00740C80">
        <w:t>.</w:t>
      </w:r>
    </w:p>
    <w:p w:rsidR="00EF627A" w:rsidRPr="00740C80" w:rsidRDefault="006C7943" w:rsidP="00740C80">
      <w:pPr>
        <w:pStyle w:val="ItemHead"/>
      </w:pPr>
      <w:r w:rsidRPr="00740C80">
        <w:t>44</w:t>
      </w:r>
      <w:r w:rsidR="00EF627A" w:rsidRPr="00740C80">
        <w:t xml:space="preserve">  Paragraphs 304(6)(b) and (c)</w:t>
      </w:r>
    </w:p>
    <w:p w:rsidR="00EF627A" w:rsidRPr="00740C80" w:rsidRDefault="00EF627A" w:rsidP="00740C80">
      <w:pPr>
        <w:pStyle w:val="Item"/>
      </w:pPr>
      <w:r w:rsidRPr="00740C80">
        <w:t xml:space="preserve">Omit </w:t>
      </w:r>
      <w:r w:rsidR="00C85768" w:rsidRPr="00740C80">
        <w:t>“</w:t>
      </w:r>
      <w:r w:rsidRPr="00740C80">
        <w:t>exceeds $10,000</w:t>
      </w:r>
      <w:r w:rsidR="00C85768" w:rsidRPr="00740C80">
        <w:t>”</w:t>
      </w:r>
      <w:r w:rsidRPr="00740C80">
        <w:t xml:space="preserve">, substitute </w:t>
      </w:r>
      <w:r w:rsidR="00C85768" w:rsidRPr="00740C80">
        <w:t>“</w:t>
      </w:r>
      <w:r w:rsidRPr="00740C80">
        <w:t>is more than the disclosure threshold</w:t>
      </w:r>
      <w:r w:rsidR="00C85768" w:rsidRPr="00740C80">
        <w:t>”</w:t>
      </w:r>
      <w:r w:rsidR="00F4082D" w:rsidRPr="00740C80">
        <w:t>.</w:t>
      </w:r>
    </w:p>
    <w:p w:rsidR="00D02C13" w:rsidRPr="00740C80" w:rsidRDefault="006C7943" w:rsidP="00740C80">
      <w:pPr>
        <w:pStyle w:val="ItemHead"/>
      </w:pPr>
      <w:r w:rsidRPr="00740C80">
        <w:t>45</w:t>
      </w:r>
      <w:r w:rsidR="00D02C13" w:rsidRPr="00740C80">
        <w:t xml:space="preserve">  Subsection</w:t>
      </w:r>
      <w:r w:rsidR="00740C80" w:rsidRPr="00740C80">
        <w:t> </w:t>
      </w:r>
      <w:r w:rsidR="00D02C13" w:rsidRPr="00740C80">
        <w:t>304(6) (note)</w:t>
      </w:r>
    </w:p>
    <w:p w:rsidR="00D02C13" w:rsidRPr="00740C80" w:rsidRDefault="00D02C13" w:rsidP="00740C80">
      <w:pPr>
        <w:pStyle w:val="Item"/>
      </w:pPr>
      <w:r w:rsidRPr="00740C80">
        <w:t>Repeal the note</w:t>
      </w:r>
      <w:r w:rsidR="00F4082D" w:rsidRPr="00740C80">
        <w:t>.</w:t>
      </w:r>
    </w:p>
    <w:p w:rsidR="00CF3F53" w:rsidRPr="00740C80" w:rsidRDefault="00CF3F53" w:rsidP="00740C80">
      <w:pPr>
        <w:pStyle w:val="ItemHead"/>
      </w:pPr>
      <w:r w:rsidRPr="00740C80">
        <w:t>45A  At the end of section</w:t>
      </w:r>
      <w:r w:rsidR="00740C80" w:rsidRPr="00740C80">
        <w:t> </w:t>
      </w:r>
      <w:r w:rsidRPr="00740C80">
        <w:t>304</w:t>
      </w:r>
    </w:p>
    <w:p w:rsidR="00CF3F53" w:rsidRPr="00740C80" w:rsidRDefault="00CF3F53" w:rsidP="00740C80">
      <w:pPr>
        <w:pStyle w:val="Item"/>
      </w:pPr>
      <w:r w:rsidRPr="00740C80">
        <w:t>Add:</w:t>
      </w:r>
    </w:p>
    <w:p w:rsidR="00CF3F53" w:rsidRPr="00740C80" w:rsidRDefault="00CF3F53" w:rsidP="00740C80">
      <w:pPr>
        <w:pStyle w:val="subsection"/>
      </w:pPr>
      <w:r w:rsidRPr="00740C80">
        <w:tab/>
        <w:t>(9)</w:t>
      </w:r>
      <w:r w:rsidRPr="00740C80">
        <w:tab/>
        <w:t>Subsection</w:t>
      </w:r>
      <w:r w:rsidR="00740C80" w:rsidRPr="00740C80">
        <w:t> </w:t>
      </w:r>
      <w:r w:rsidRPr="00740C80">
        <w:t xml:space="preserve">93(2) of the Regulatory Powers Act does not apply in relation to a contravention of </w:t>
      </w:r>
      <w:r w:rsidR="00740C80" w:rsidRPr="00740C80">
        <w:t>subsection (</w:t>
      </w:r>
      <w:r w:rsidRPr="00740C80">
        <w:t>2) or (3) of this section.</w:t>
      </w:r>
    </w:p>
    <w:p w:rsidR="00CF3F53" w:rsidRPr="00740C80" w:rsidRDefault="00CF3F53" w:rsidP="00740C80">
      <w:pPr>
        <w:pStyle w:val="ItemHead"/>
      </w:pPr>
      <w:r w:rsidRPr="00740C80">
        <w:t>45B  Subsection</w:t>
      </w:r>
      <w:r w:rsidR="00740C80" w:rsidRPr="00740C80">
        <w:t> </w:t>
      </w:r>
      <w:r w:rsidRPr="00740C80">
        <w:t>305A(1)</w:t>
      </w:r>
    </w:p>
    <w:p w:rsidR="00CF3F53" w:rsidRPr="00740C80" w:rsidRDefault="00CF3F53" w:rsidP="00740C80">
      <w:pPr>
        <w:pStyle w:val="Item"/>
      </w:pPr>
      <w:r w:rsidRPr="00740C80">
        <w:t>After “A person”, insert “or entity”.</w:t>
      </w:r>
    </w:p>
    <w:p w:rsidR="00CF3F53" w:rsidRPr="00740C80" w:rsidRDefault="00CF3F53" w:rsidP="00740C80">
      <w:pPr>
        <w:pStyle w:val="ItemHead"/>
      </w:pPr>
      <w:r w:rsidRPr="00740C80">
        <w:t>46  Paragraph 305A(1)(a)</w:t>
      </w:r>
    </w:p>
    <w:p w:rsidR="00CF3F53" w:rsidRPr="00740C80" w:rsidRDefault="00CF3F53" w:rsidP="00740C80">
      <w:pPr>
        <w:pStyle w:val="Item"/>
      </w:pPr>
      <w:r w:rsidRPr="00740C80">
        <w:t>Repeal the paragraph, substitute:</w:t>
      </w:r>
    </w:p>
    <w:p w:rsidR="00CF3F53" w:rsidRPr="00740C80" w:rsidRDefault="00CF3F53" w:rsidP="00740C80">
      <w:pPr>
        <w:pStyle w:val="paragraph"/>
      </w:pPr>
      <w:r w:rsidRPr="00740C80">
        <w:tab/>
        <w:t>(a)</w:t>
      </w:r>
      <w:r w:rsidRPr="00740C80">
        <w:tab/>
        <w:t>the person or entity makes a gift or gifts to any candidate or member of a group in an election or by</w:t>
      </w:r>
      <w:r w:rsidR="00EE3748">
        <w:noBreakHyphen/>
      </w:r>
      <w:r w:rsidRPr="00740C80">
        <w:t>election; and</w:t>
      </w:r>
    </w:p>
    <w:p w:rsidR="00D02C13" w:rsidRPr="00740C80" w:rsidRDefault="006C7943" w:rsidP="00740C80">
      <w:pPr>
        <w:pStyle w:val="ItemHead"/>
      </w:pPr>
      <w:r w:rsidRPr="00740C80">
        <w:t>47</w:t>
      </w:r>
      <w:r w:rsidR="00D02C13" w:rsidRPr="00740C80">
        <w:t xml:space="preserve">  Subparagraph 305A(1)(b)(ii)</w:t>
      </w:r>
    </w:p>
    <w:p w:rsidR="00D02C13" w:rsidRPr="00740C80" w:rsidRDefault="00D02C13" w:rsidP="00740C80">
      <w:pPr>
        <w:pStyle w:val="Item"/>
      </w:pPr>
      <w:r w:rsidRPr="00740C80">
        <w:t xml:space="preserve">Omit </w:t>
      </w:r>
      <w:r w:rsidR="00C85768" w:rsidRPr="00740C80">
        <w:t>“</w:t>
      </w:r>
      <w:r w:rsidRPr="00740C80">
        <w:t>$10,000</w:t>
      </w:r>
      <w:r w:rsidR="00C85768" w:rsidRPr="00740C80">
        <w:t>”</w:t>
      </w:r>
      <w:r w:rsidRPr="00740C80">
        <w:t xml:space="preserve">, substitute </w:t>
      </w:r>
      <w:r w:rsidR="00C85768" w:rsidRPr="00740C80">
        <w:t>“</w:t>
      </w:r>
      <w:r w:rsidRPr="00740C80">
        <w:t>the disclosure threshold</w:t>
      </w:r>
      <w:r w:rsidR="00C85768" w:rsidRPr="00740C80">
        <w:t>”</w:t>
      </w:r>
      <w:r w:rsidR="00F4082D" w:rsidRPr="00740C80">
        <w:t>.</w:t>
      </w:r>
    </w:p>
    <w:p w:rsidR="00CF3F53" w:rsidRPr="00740C80" w:rsidRDefault="00CF3F53" w:rsidP="00740C80">
      <w:pPr>
        <w:pStyle w:val="ItemHead"/>
      </w:pPr>
      <w:r w:rsidRPr="00740C80">
        <w:t>48  Paragraph 305A(1)(c)</w:t>
      </w:r>
    </w:p>
    <w:p w:rsidR="00CF3F53" w:rsidRPr="00740C80" w:rsidRDefault="00CF3F53" w:rsidP="00740C80">
      <w:pPr>
        <w:pStyle w:val="Item"/>
      </w:pPr>
      <w:r w:rsidRPr="00740C80">
        <w:t>Repeal the paragraph, substitute:</w:t>
      </w:r>
    </w:p>
    <w:p w:rsidR="00CF3F53" w:rsidRPr="00740C80" w:rsidRDefault="00CF3F53" w:rsidP="00740C80">
      <w:pPr>
        <w:pStyle w:val="paragraph"/>
      </w:pPr>
      <w:r w:rsidRPr="00740C80">
        <w:tab/>
        <w:t>(c)</w:t>
      </w:r>
      <w:r w:rsidRPr="00740C80">
        <w:tab/>
        <w:t>at the time the person or entity makes the gift or gifts, the person or entity is not a political entity or an associated entity.</w:t>
      </w:r>
    </w:p>
    <w:p w:rsidR="00D02C13" w:rsidRPr="00740C80" w:rsidRDefault="006C7943" w:rsidP="00740C80">
      <w:pPr>
        <w:pStyle w:val="ItemHead"/>
      </w:pPr>
      <w:r w:rsidRPr="00740C80">
        <w:lastRenderedPageBreak/>
        <w:t>49</w:t>
      </w:r>
      <w:r w:rsidR="00D02C13" w:rsidRPr="00740C80">
        <w:t xml:space="preserve">  Subsection</w:t>
      </w:r>
      <w:r w:rsidR="00740C80" w:rsidRPr="00740C80">
        <w:t> </w:t>
      </w:r>
      <w:r w:rsidR="00D02C13" w:rsidRPr="00740C80">
        <w:t>305A(1) (note)</w:t>
      </w:r>
    </w:p>
    <w:p w:rsidR="00792941" w:rsidRPr="00740C80" w:rsidRDefault="00D02C13" w:rsidP="00740C80">
      <w:pPr>
        <w:pStyle w:val="Item"/>
      </w:pPr>
      <w:r w:rsidRPr="00740C80">
        <w:t>Repeal the note</w:t>
      </w:r>
      <w:r w:rsidR="00F4082D" w:rsidRPr="00740C80">
        <w:t>.</w:t>
      </w:r>
    </w:p>
    <w:p w:rsidR="00CF3F53" w:rsidRPr="00740C80" w:rsidRDefault="00CF3F53" w:rsidP="00740C80">
      <w:pPr>
        <w:pStyle w:val="ItemHead"/>
      </w:pPr>
      <w:r w:rsidRPr="00740C80">
        <w:t>49A  Subsection</w:t>
      </w:r>
      <w:r w:rsidR="00740C80" w:rsidRPr="00740C80">
        <w:t> </w:t>
      </w:r>
      <w:r w:rsidRPr="00740C80">
        <w:t>305A(1A)</w:t>
      </w:r>
    </w:p>
    <w:p w:rsidR="00CF3F53" w:rsidRPr="00740C80" w:rsidRDefault="00CF3F53" w:rsidP="00740C80">
      <w:pPr>
        <w:pStyle w:val="Item"/>
      </w:pPr>
      <w:r w:rsidRPr="00740C80">
        <w:t>After “A person”, insert “or entity”.</w:t>
      </w:r>
    </w:p>
    <w:p w:rsidR="00CF3F53" w:rsidRPr="00740C80" w:rsidRDefault="00CF3F53" w:rsidP="00740C80">
      <w:pPr>
        <w:pStyle w:val="ItemHead"/>
      </w:pPr>
      <w:r w:rsidRPr="00740C80">
        <w:t>50  Paragraph 305A(1A)(a)</w:t>
      </w:r>
    </w:p>
    <w:p w:rsidR="00CF3F53" w:rsidRPr="00740C80" w:rsidRDefault="00CF3F53" w:rsidP="00740C80">
      <w:pPr>
        <w:pStyle w:val="Item"/>
      </w:pPr>
      <w:r w:rsidRPr="00740C80">
        <w:t>Repeal the paragraph, substitute:</w:t>
      </w:r>
    </w:p>
    <w:p w:rsidR="00CF3F53" w:rsidRPr="00740C80" w:rsidRDefault="00CF3F53" w:rsidP="00740C80">
      <w:pPr>
        <w:pStyle w:val="paragraph"/>
      </w:pPr>
      <w:r w:rsidRPr="00740C80">
        <w:tab/>
        <w:t>(a)</w:t>
      </w:r>
      <w:r w:rsidRPr="00740C80">
        <w:tab/>
        <w:t>the person or entity makes a gift or gifts:</w:t>
      </w:r>
    </w:p>
    <w:p w:rsidR="00CF3F53" w:rsidRPr="00740C80" w:rsidRDefault="00CF3F53" w:rsidP="00740C80">
      <w:pPr>
        <w:pStyle w:val="paragraphsub"/>
      </w:pPr>
      <w:r w:rsidRPr="00740C80">
        <w:tab/>
        <w:t>(i)</w:t>
      </w:r>
      <w:r w:rsidRPr="00740C80">
        <w:tab/>
        <w:t>during the period, relating to an election or by</w:t>
      </w:r>
      <w:r w:rsidR="00EE3748">
        <w:noBreakHyphen/>
      </w:r>
      <w:r w:rsidRPr="00740C80">
        <w:t>election, specified by legislative instrument by the Electoral Commissioner; and</w:t>
      </w:r>
    </w:p>
    <w:p w:rsidR="00CF3F53" w:rsidRPr="00740C80" w:rsidRDefault="00CF3F53" w:rsidP="00740C80">
      <w:pPr>
        <w:pStyle w:val="paragraphsub"/>
      </w:pPr>
      <w:r w:rsidRPr="00740C80">
        <w:tab/>
        <w:t>(ii)</w:t>
      </w:r>
      <w:r w:rsidRPr="00740C80">
        <w:tab/>
        <w:t>to any person or entity (whether incorporated or not) specified by the instrument; and</w:t>
      </w:r>
    </w:p>
    <w:p w:rsidR="00D02C13" w:rsidRPr="00740C80" w:rsidRDefault="006C7943" w:rsidP="00740C80">
      <w:pPr>
        <w:pStyle w:val="ItemHead"/>
      </w:pPr>
      <w:r w:rsidRPr="00740C80">
        <w:t>51</w:t>
      </w:r>
      <w:r w:rsidR="00D02C13" w:rsidRPr="00740C80">
        <w:t xml:space="preserve">  Subparagraph 305A(1A)(b)(ii)</w:t>
      </w:r>
    </w:p>
    <w:p w:rsidR="00D02C13" w:rsidRPr="00740C80" w:rsidRDefault="00D02C13" w:rsidP="00740C80">
      <w:pPr>
        <w:pStyle w:val="Item"/>
      </w:pPr>
      <w:r w:rsidRPr="00740C80">
        <w:t xml:space="preserve">Omit </w:t>
      </w:r>
      <w:r w:rsidR="00C85768" w:rsidRPr="00740C80">
        <w:t>“</w:t>
      </w:r>
      <w:r w:rsidRPr="00740C80">
        <w:t>$10,000</w:t>
      </w:r>
      <w:r w:rsidR="00C85768" w:rsidRPr="00740C80">
        <w:t>”</w:t>
      </w:r>
      <w:r w:rsidRPr="00740C80">
        <w:t xml:space="preserve">, substitute </w:t>
      </w:r>
      <w:r w:rsidR="00C85768" w:rsidRPr="00740C80">
        <w:t>“</w:t>
      </w:r>
      <w:r w:rsidRPr="00740C80">
        <w:t>the disclosure threshold</w:t>
      </w:r>
      <w:r w:rsidR="00C85768" w:rsidRPr="00740C80">
        <w:t>”</w:t>
      </w:r>
      <w:r w:rsidR="00F4082D" w:rsidRPr="00740C80">
        <w:t>.</w:t>
      </w:r>
    </w:p>
    <w:p w:rsidR="001D6DCE" w:rsidRPr="00740C80" w:rsidRDefault="001D6DCE" w:rsidP="00740C80">
      <w:pPr>
        <w:pStyle w:val="ItemHead"/>
      </w:pPr>
      <w:r w:rsidRPr="00740C80">
        <w:t>52  Paragraph 305A(1A)(c)</w:t>
      </w:r>
    </w:p>
    <w:p w:rsidR="001D6DCE" w:rsidRPr="00740C80" w:rsidRDefault="001D6DCE" w:rsidP="00740C80">
      <w:pPr>
        <w:pStyle w:val="Item"/>
      </w:pPr>
      <w:r w:rsidRPr="00740C80">
        <w:t>Repeal the paragraph, substitute:</w:t>
      </w:r>
    </w:p>
    <w:p w:rsidR="001D6DCE" w:rsidRPr="00740C80" w:rsidRDefault="001D6DCE" w:rsidP="00740C80">
      <w:pPr>
        <w:pStyle w:val="paragraph"/>
        <w:rPr>
          <w:b/>
          <w:i/>
        </w:rPr>
      </w:pPr>
      <w:r w:rsidRPr="00740C80">
        <w:tab/>
        <w:t>(c)</w:t>
      </w:r>
      <w:r w:rsidRPr="00740C80">
        <w:tab/>
        <w:t>at the time the person or entity makes the gift or gifts, the person or entity is not a political entity or associated entity.</w:t>
      </w:r>
    </w:p>
    <w:p w:rsidR="00D02C13" w:rsidRPr="00740C80" w:rsidRDefault="006C7943" w:rsidP="00740C80">
      <w:pPr>
        <w:pStyle w:val="ItemHead"/>
      </w:pPr>
      <w:r w:rsidRPr="00740C80">
        <w:t>53</w:t>
      </w:r>
      <w:r w:rsidR="00D02C13" w:rsidRPr="00740C80">
        <w:t xml:space="preserve">  Subsection</w:t>
      </w:r>
      <w:r w:rsidR="00740C80" w:rsidRPr="00740C80">
        <w:t> </w:t>
      </w:r>
      <w:r w:rsidR="00D02C13" w:rsidRPr="00740C80">
        <w:t>305A(1A) (note)</w:t>
      </w:r>
    </w:p>
    <w:p w:rsidR="00792941" w:rsidRPr="00740C80" w:rsidRDefault="00792941" w:rsidP="00740C80">
      <w:pPr>
        <w:pStyle w:val="Item"/>
      </w:pPr>
      <w:r w:rsidRPr="00740C80">
        <w:t>Repeal the note</w:t>
      </w:r>
      <w:r w:rsidR="00F4082D" w:rsidRPr="00740C80">
        <w:t>.</w:t>
      </w:r>
    </w:p>
    <w:p w:rsidR="001D6DCE" w:rsidRPr="00740C80" w:rsidRDefault="001D6DCE" w:rsidP="00740C80">
      <w:pPr>
        <w:pStyle w:val="ItemHead"/>
      </w:pPr>
      <w:r w:rsidRPr="00740C80">
        <w:t>54  Subsection</w:t>
      </w:r>
      <w:r w:rsidR="00740C80" w:rsidRPr="00740C80">
        <w:t> </w:t>
      </w:r>
      <w:r w:rsidRPr="00740C80">
        <w:t>305A(2)</w:t>
      </w:r>
    </w:p>
    <w:p w:rsidR="001D6DCE" w:rsidRPr="00740C80" w:rsidRDefault="001D6DCE" w:rsidP="00740C80">
      <w:pPr>
        <w:pStyle w:val="Item"/>
      </w:pPr>
      <w:r w:rsidRPr="00740C80">
        <w:t>Omit “The person must”, substitute “The person or entity must, in accordance with this section,”.</w:t>
      </w:r>
    </w:p>
    <w:p w:rsidR="001D6DCE" w:rsidRPr="00740C80" w:rsidRDefault="001D6DCE" w:rsidP="00740C80">
      <w:pPr>
        <w:pStyle w:val="ItemHead"/>
      </w:pPr>
      <w:r w:rsidRPr="00740C80">
        <w:t>54A  Paragraph 305A(2)(a)</w:t>
      </w:r>
    </w:p>
    <w:p w:rsidR="001D6DCE" w:rsidRPr="00740C80" w:rsidRDefault="001D6DCE" w:rsidP="00740C80">
      <w:pPr>
        <w:pStyle w:val="Item"/>
      </w:pPr>
      <w:r w:rsidRPr="00740C80">
        <w:t>Omit “made during the disclosure period”.</w:t>
      </w:r>
    </w:p>
    <w:p w:rsidR="001D6DCE" w:rsidRPr="00740C80" w:rsidRDefault="001D6DCE" w:rsidP="00740C80">
      <w:pPr>
        <w:pStyle w:val="ItemHead"/>
      </w:pPr>
      <w:r w:rsidRPr="00740C80">
        <w:t>55  Paragraph 305A(2)(b)</w:t>
      </w:r>
    </w:p>
    <w:p w:rsidR="001D6DCE" w:rsidRPr="00740C80" w:rsidRDefault="001D6DCE" w:rsidP="00740C80">
      <w:pPr>
        <w:pStyle w:val="Item"/>
      </w:pPr>
      <w:r w:rsidRPr="00740C80">
        <w:t>Repeal the paragraph, substitute:</w:t>
      </w:r>
    </w:p>
    <w:p w:rsidR="001D6DCE" w:rsidRPr="00740C80" w:rsidRDefault="001D6DCE" w:rsidP="00740C80">
      <w:pPr>
        <w:pStyle w:val="paragraph"/>
      </w:pPr>
      <w:r w:rsidRPr="00740C80">
        <w:lastRenderedPageBreak/>
        <w:tab/>
        <w:t>(b)</w:t>
      </w:r>
      <w:r w:rsidRPr="00740C80">
        <w:tab/>
        <w:t>all gifts of more than the disclosure threshold, received by the person or entity at any time, that the person or entity used (either wholly or partly):</w:t>
      </w:r>
    </w:p>
    <w:p w:rsidR="001D6DCE" w:rsidRPr="00740C80" w:rsidRDefault="001D6DCE" w:rsidP="00740C80">
      <w:pPr>
        <w:pStyle w:val="paragraphsub"/>
      </w:pPr>
      <w:r w:rsidRPr="00740C80">
        <w:tab/>
        <w:t>(i)</w:t>
      </w:r>
      <w:r w:rsidRPr="00740C80">
        <w:tab/>
        <w:t xml:space="preserve">to enable the person or entity to make the gifts mentioned in </w:t>
      </w:r>
      <w:r w:rsidR="00740C80" w:rsidRPr="00740C80">
        <w:t>paragraph (</w:t>
      </w:r>
      <w:r w:rsidRPr="00740C80">
        <w:t>a) of this subsection; or</w:t>
      </w:r>
    </w:p>
    <w:p w:rsidR="001D6DCE" w:rsidRPr="00740C80" w:rsidRDefault="001D6DCE" w:rsidP="00740C80">
      <w:pPr>
        <w:pStyle w:val="paragraphsub"/>
      </w:pPr>
      <w:r w:rsidRPr="00740C80">
        <w:tab/>
        <w:t>(ii)</w:t>
      </w:r>
      <w:r w:rsidRPr="00740C80">
        <w:tab/>
        <w:t>to reimburse the person or entity for making such gifts.</w:t>
      </w:r>
    </w:p>
    <w:p w:rsidR="00D02C13" w:rsidRPr="00740C80" w:rsidRDefault="006C7943" w:rsidP="00740C80">
      <w:pPr>
        <w:pStyle w:val="ItemHead"/>
      </w:pPr>
      <w:r w:rsidRPr="00740C80">
        <w:t>56</w:t>
      </w:r>
      <w:r w:rsidR="00D02C13" w:rsidRPr="00740C80">
        <w:t xml:space="preserve">  Subsection</w:t>
      </w:r>
      <w:r w:rsidR="00740C80" w:rsidRPr="00740C80">
        <w:t> </w:t>
      </w:r>
      <w:r w:rsidR="00D02C13" w:rsidRPr="00740C80">
        <w:t>305A(2) (note)</w:t>
      </w:r>
    </w:p>
    <w:p w:rsidR="00482346" w:rsidRPr="00740C80" w:rsidRDefault="00D02C13" w:rsidP="00740C80">
      <w:pPr>
        <w:pStyle w:val="Item"/>
      </w:pPr>
      <w:r w:rsidRPr="00740C80">
        <w:t>Repeal the note</w:t>
      </w:r>
      <w:r w:rsidR="00A9432A" w:rsidRPr="00740C80">
        <w:t>, substitute:</w:t>
      </w:r>
    </w:p>
    <w:p w:rsidR="001D6DCE" w:rsidRPr="00740C80" w:rsidRDefault="001D6DCE" w:rsidP="00740C80">
      <w:pPr>
        <w:pStyle w:val="Penalty"/>
      </w:pPr>
      <w:r w:rsidRPr="00740C80">
        <w:t>Civil penalty:</w:t>
      </w:r>
    </w:p>
    <w:p w:rsidR="001D6DCE" w:rsidRPr="00740C80" w:rsidRDefault="001D6DCE" w:rsidP="00740C80">
      <w:pPr>
        <w:pStyle w:val="Penalty"/>
      </w:pPr>
      <w:r w:rsidRPr="00740C80">
        <w:t>The higher of the following:</w:t>
      </w:r>
    </w:p>
    <w:p w:rsidR="001D6DCE" w:rsidRPr="00740C80" w:rsidRDefault="001D6DCE" w:rsidP="00740C80">
      <w:pPr>
        <w:pStyle w:val="paragraph"/>
      </w:pPr>
      <w:r w:rsidRPr="00740C80">
        <w:tab/>
        <w:t>(a)</w:t>
      </w:r>
      <w:r w:rsidRPr="00740C80">
        <w:tab/>
        <w:t>60 penalty units;</w:t>
      </w:r>
    </w:p>
    <w:p w:rsidR="001D6DCE" w:rsidRPr="00740C80" w:rsidRDefault="001D6DCE" w:rsidP="00740C80">
      <w:pPr>
        <w:pStyle w:val="paragraph"/>
      </w:pPr>
      <w:r w:rsidRPr="00740C80">
        <w:tab/>
        <w:t>(b)</w:t>
      </w:r>
      <w:r w:rsidRPr="00740C80">
        <w:tab/>
        <w:t>if there is sufficient evidence for the court to determine the amount or value, or an estimate of the amount or value, of gifts not disclosed—3 times that amount or value.</w:t>
      </w:r>
    </w:p>
    <w:p w:rsidR="001D6DCE" w:rsidRPr="00740C80" w:rsidRDefault="001D6DCE" w:rsidP="00740C80">
      <w:pPr>
        <w:pStyle w:val="ItemHead"/>
      </w:pPr>
      <w:r w:rsidRPr="00740C80">
        <w:t>57  Subsection</w:t>
      </w:r>
      <w:r w:rsidR="00740C80" w:rsidRPr="00740C80">
        <w:t> </w:t>
      </w:r>
      <w:r w:rsidRPr="00740C80">
        <w:t>305A(2A)</w:t>
      </w:r>
    </w:p>
    <w:p w:rsidR="001D6DCE" w:rsidRPr="00740C80" w:rsidRDefault="001D6DCE" w:rsidP="00740C80">
      <w:pPr>
        <w:pStyle w:val="Item"/>
      </w:pPr>
      <w:r w:rsidRPr="00740C80">
        <w:t>Repeal the subsection, substitute:</w:t>
      </w:r>
    </w:p>
    <w:p w:rsidR="001D6DCE" w:rsidRPr="00740C80" w:rsidRDefault="001D6DCE" w:rsidP="00740C80">
      <w:pPr>
        <w:pStyle w:val="subsection"/>
      </w:pPr>
      <w:r w:rsidRPr="00740C80">
        <w:tab/>
        <w:t>(2A)</w:t>
      </w:r>
      <w:r w:rsidRPr="00740C80">
        <w:tab/>
        <w:t xml:space="preserve">For the purposes of </w:t>
      </w:r>
      <w:r w:rsidR="00740C80" w:rsidRPr="00740C80">
        <w:t>subsection (</w:t>
      </w:r>
      <w:r w:rsidRPr="00740C80">
        <w:t>2), 2 or more gifts made by a person or entity are taken to be one gift if:</w:t>
      </w:r>
    </w:p>
    <w:p w:rsidR="001D6DCE" w:rsidRPr="00740C80" w:rsidRDefault="001D6DCE" w:rsidP="00740C80">
      <w:pPr>
        <w:pStyle w:val="paragraph"/>
      </w:pPr>
      <w:r w:rsidRPr="00740C80">
        <w:tab/>
        <w:t>(a)</w:t>
      </w:r>
      <w:r w:rsidRPr="00740C80">
        <w:tab/>
        <w:t>the gifts are made to the same candidate or group in an election or by</w:t>
      </w:r>
      <w:r w:rsidR="00EE3748">
        <w:noBreakHyphen/>
      </w:r>
      <w:r w:rsidRPr="00740C80">
        <w:t>election; or</w:t>
      </w:r>
    </w:p>
    <w:p w:rsidR="001D6DCE" w:rsidRPr="00740C80" w:rsidRDefault="001D6DCE" w:rsidP="00740C80">
      <w:pPr>
        <w:pStyle w:val="paragraph"/>
      </w:pPr>
      <w:r w:rsidRPr="00740C80">
        <w:tab/>
        <w:t>(b)</w:t>
      </w:r>
      <w:r w:rsidRPr="00740C80">
        <w:tab/>
        <w:t xml:space="preserve">the gifts are made to the same person or entity during the period specified by legislative instrument under </w:t>
      </w:r>
      <w:r w:rsidR="00740C80" w:rsidRPr="00740C80">
        <w:t>paragraph (</w:t>
      </w:r>
      <w:r w:rsidRPr="00740C80">
        <w:t>1A)(a).</w:t>
      </w:r>
    </w:p>
    <w:p w:rsidR="00EE2481" w:rsidRPr="00740C80" w:rsidRDefault="006C7943" w:rsidP="00740C80">
      <w:pPr>
        <w:pStyle w:val="ItemHead"/>
      </w:pPr>
      <w:r w:rsidRPr="00740C80">
        <w:t>58</w:t>
      </w:r>
      <w:r w:rsidR="00EE2481" w:rsidRPr="00740C80">
        <w:t xml:space="preserve">  Paragraph 305A(3)(a)</w:t>
      </w:r>
    </w:p>
    <w:p w:rsidR="00EE2481" w:rsidRPr="00740C80" w:rsidRDefault="00EE2481" w:rsidP="00740C80">
      <w:pPr>
        <w:pStyle w:val="Item"/>
      </w:pPr>
      <w:r w:rsidRPr="00740C80">
        <w:t xml:space="preserve">After </w:t>
      </w:r>
      <w:r w:rsidR="00C85768" w:rsidRPr="00740C80">
        <w:t>“</w:t>
      </w:r>
      <w:r w:rsidRPr="00740C80">
        <w:t>election</w:t>
      </w:r>
      <w:r w:rsidR="00C85768" w:rsidRPr="00740C80">
        <w:t>”</w:t>
      </w:r>
      <w:r w:rsidRPr="00740C80">
        <w:t xml:space="preserve">, insert </w:t>
      </w:r>
      <w:r w:rsidR="00C85768" w:rsidRPr="00740C80">
        <w:t>“</w:t>
      </w:r>
      <w:r w:rsidRPr="00740C80">
        <w:t>or by</w:t>
      </w:r>
      <w:r w:rsidR="00EE3748">
        <w:noBreakHyphen/>
      </w:r>
      <w:r w:rsidRPr="00740C80">
        <w:t>election</w:t>
      </w:r>
      <w:r w:rsidR="00C85768" w:rsidRPr="00740C80">
        <w:t>”</w:t>
      </w:r>
      <w:r w:rsidR="00F4082D" w:rsidRPr="00740C80">
        <w:t>.</w:t>
      </w:r>
    </w:p>
    <w:p w:rsidR="001D6DCE" w:rsidRPr="00740C80" w:rsidRDefault="001D6DCE" w:rsidP="00740C80">
      <w:pPr>
        <w:pStyle w:val="ItemHead"/>
      </w:pPr>
      <w:r w:rsidRPr="00740C80">
        <w:t>58A  Paragraph 305A(4)(c)</w:t>
      </w:r>
    </w:p>
    <w:p w:rsidR="001D6DCE" w:rsidRPr="00740C80" w:rsidRDefault="001D6DCE" w:rsidP="00740C80">
      <w:pPr>
        <w:pStyle w:val="Item"/>
      </w:pPr>
      <w:r w:rsidRPr="00740C80">
        <w:t>Omit “organisation”, substitute “entity”.</w:t>
      </w:r>
    </w:p>
    <w:p w:rsidR="001D6DCE" w:rsidRPr="00740C80" w:rsidRDefault="001D6DCE" w:rsidP="00740C80">
      <w:pPr>
        <w:pStyle w:val="ItemHead"/>
      </w:pPr>
      <w:r w:rsidRPr="00740C80">
        <w:t>59  Subsection</w:t>
      </w:r>
      <w:r w:rsidR="00740C80" w:rsidRPr="00740C80">
        <w:t> </w:t>
      </w:r>
      <w:r w:rsidRPr="00740C80">
        <w:t>305A(5)</w:t>
      </w:r>
    </w:p>
    <w:p w:rsidR="001D6DCE" w:rsidRPr="00740C80" w:rsidRDefault="001D6DCE" w:rsidP="00740C80">
      <w:pPr>
        <w:pStyle w:val="Item"/>
      </w:pPr>
      <w:r w:rsidRPr="00740C80">
        <w:t>Repeal the subsection, substitute:</w:t>
      </w:r>
    </w:p>
    <w:p w:rsidR="001D6DCE" w:rsidRPr="00740C80" w:rsidRDefault="001D6DCE" w:rsidP="00740C80">
      <w:pPr>
        <w:pStyle w:val="subsection"/>
      </w:pPr>
      <w:r w:rsidRPr="00740C80">
        <w:lastRenderedPageBreak/>
        <w:tab/>
        <w:t>(5)</w:t>
      </w:r>
      <w:r w:rsidRPr="00740C80">
        <w:tab/>
        <w:t>Subsection</w:t>
      </w:r>
      <w:r w:rsidR="00740C80" w:rsidRPr="00740C80">
        <w:t> </w:t>
      </w:r>
      <w:r w:rsidRPr="00740C80">
        <w:t xml:space="preserve">93(2) of the Regulatory Powers Act does not apply in relation to a contravention of </w:t>
      </w:r>
      <w:r w:rsidR="00740C80" w:rsidRPr="00740C80">
        <w:t>subsection (</w:t>
      </w:r>
      <w:r w:rsidRPr="00740C80">
        <w:t>2) of this section.</w:t>
      </w:r>
    </w:p>
    <w:p w:rsidR="009B114F" w:rsidRPr="00740C80" w:rsidRDefault="006C7943" w:rsidP="00740C80">
      <w:pPr>
        <w:pStyle w:val="ItemHead"/>
      </w:pPr>
      <w:r w:rsidRPr="00740C80">
        <w:t>60</w:t>
      </w:r>
      <w:r w:rsidR="009B114F" w:rsidRPr="00740C80">
        <w:t xml:space="preserve">  Section</w:t>
      </w:r>
      <w:r w:rsidR="00740C80" w:rsidRPr="00740C80">
        <w:t> </w:t>
      </w:r>
      <w:r w:rsidR="009B114F" w:rsidRPr="00740C80">
        <w:t>305B (heading)</w:t>
      </w:r>
    </w:p>
    <w:p w:rsidR="009B114F" w:rsidRPr="00740C80" w:rsidRDefault="009B114F" w:rsidP="00740C80">
      <w:pPr>
        <w:pStyle w:val="Item"/>
      </w:pPr>
      <w:r w:rsidRPr="00740C80">
        <w:t>Repeal the heading, substitute:</w:t>
      </w:r>
    </w:p>
    <w:p w:rsidR="009B114F" w:rsidRPr="00740C80" w:rsidRDefault="009B114F" w:rsidP="00740C80">
      <w:pPr>
        <w:pStyle w:val="ActHead5"/>
      </w:pPr>
      <w:bookmarkStart w:id="89" w:name="_Toc531616160"/>
      <w:r w:rsidRPr="00740C80">
        <w:rPr>
          <w:rStyle w:val="CharSectno"/>
        </w:rPr>
        <w:t>305B</w:t>
      </w:r>
      <w:r w:rsidRPr="00740C80">
        <w:t xml:space="preserve">  Gifts to political parties and political campaigners</w:t>
      </w:r>
      <w:bookmarkEnd w:id="89"/>
    </w:p>
    <w:p w:rsidR="006C7096" w:rsidRPr="00740C80" w:rsidRDefault="006C7096" w:rsidP="00740C80">
      <w:pPr>
        <w:pStyle w:val="ItemHead"/>
      </w:pPr>
      <w:r w:rsidRPr="00740C80">
        <w:t>61  Subsections</w:t>
      </w:r>
      <w:r w:rsidR="00740C80" w:rsidRPr="00740C80">
        <w:t> </w:t>
      </w:r>
      <w:r w:rsidRPr="00740C80">
        <w:t>305B(1) and (2)</w:t>
      </w:r>
    </w:p>
    <w:p w:rsidR="006C7096" w:rsidRPr="00740C80" w:rsidRDefault="006C7096" w:rsidP="00740C80">
      <w:pPr>
        <w:pStyle w:val="Item"/>
      </w:pPr>
      <w:r w:rsidRPr="00740C80">
        <w:t>Repeal the subsections, substitute:</w:t>
      </w:r>
    </w:p>
    <w:p w:rsidR="006C7096" w:rsidRPr="00740C80" w:rsidRDefault="006C7096" w:rsidP="00740C80">
      <w:pPr>
        <w:pStyle w:val="subsection"/>
      </w:pPr>
      <w:r w:rsidRPr="00740C80">
        <w:tab/>
        <w:t>(1)</w:t>
      </w:r>
      <w:r w:rsidRPr="00740C80">
        <w:tab/>
        <w:t>If, in a financial year, a person or entity makes gifts totalling more than the disclosure threshold to:</w:t>
      </w:r>
    </w:p>
    <w:p w:rsidR="006C7096" w:rsidRPr="00740C80" w:rsidRDefault="006C7096" w:rsidP="00740C80">
      <w:pPr>
        <w:pStyle w:val="paragraph"/>
      </w:pPr>
      <w:r w:rsidRPr="00740C80">
        <w:tab/>
        <w:t>(a)</w:t>
      </w:r>
      <w:r w:rsidRPr="00740C80">
        <w:tab/>
        <w:t>the same registered political party; or</w:t>
      </w:r>
    </w:p>
    <w:p w:rsidR="006C7096" w:rsidRPr="00740C80" w:rsidRDefault="006C7096" w:rsidP="00740C80">
      <w:pPr>
        <w:pStyle w:val="paragraph"/>
      </w:pPr>
      <w:r w:rsidRPr="00740C80">
        <w:tab/>
        <w:t>(b)</w:t>
      </w:r>
      <w:r w:rsidRPr="00740C80">
        <w:tab/>
        <w:t>the same State branch of a registered political party; or</w:t>
      </w:r>
    </w:p>
    <w:p w:rsidR="006C7096" w:rsidRPr="00740C80" w:rsidRDefault="006C7096" w:rsidP="00740C80">
      <w:pPr>
        <w:pStyle w:val="paragraph"/>
      </w:pPr>
      <w:r w:rsidRPr="00740C80">
        <w:tab/>
        <w:t>(c)</w:t>
      </w:r>
      <w:r w:rsidRPr="00740C80">
        <w:tab/>
        <w:t>the same political campaigner;</w:t>
      </w:r>
    </w:p>
    <w:p w:rsidR="006C7096" w:rsidRPr="00740C80" w:rsidRDefault="006C7096" w:rsidP="00740C80">
      <w:pPr>
        <w:pStyle w:val="subsection2"/>
      </w:pPr>
      <w:r w:rsidRPr="00740C80">
        <w:t>the person or entity must, in accordance with this section, provide a return to the Electoral Commission within 20 weeks after the end of the financial year, covering all the gifts that the person or entity made to that political party, branch or campaigner during the financial year.</w:t>
      </w:r>
    </w:p>
    <w:p w:rsidR="006C7096" w:rsidRPr="00740C80" w:rsidRDefault="006C7096" w:rsidP="00740C80">
      <w:pPr>
        <w:pStyle w:val="Penalty"/>
      </w:pPr>
      <w:r w:rsidRPr="00740C80">
        <w:t>Civil penalty:</w:t>
      </w:r>
    </w:p>
    <w:p w:rsidR="006C7096" w:rsidRPr="00740C80" w:rsidRDefault="006C7096" w:rsidP="00740C80">
      <w:pPr>
        <w:pStyle w:val="Penalty"/>
      </w:pPr>
      <w:r w:rsidRPr="00740C80">
        <w:t>The higher of the following:</w:t>
      </w:r>
    </w:p>
    <w:p w:rsidR="006C7096" w:rsidRPr="00740C80" w:rsidRDefault="006C7096" w:rsidP="00740C80">
      <w:pPr>
        <w:pStyle w:val="paragraph"/>
      </w:pPr>
      <w:r w:rsidRPr="00740C80">
        <w:tab/>
        <w:t>(a)</w:t>
      </w:r>
      <w:r w:rsidRPr="00740C80">
        <w:tab/>
        <w:t>60 penalty units;</w:t>
      </w:r>
    </w:p>
    <w:p w:rsidR="006C7096" w:rsidRPr="00740C80" w:rsidRDefault="006C7096" w:rsidP="00740C80">
      <w:pPr>
        <w:pStyle w:val="paragraph"/>
      </w:pPr>
      <w:r w:rsidRPr="00740C80">
        <w:tab/>
        <w:t>(b)</w:t>
      </w:r>
      <w:r w:rsidRPr="00740C80">
        <w:tab/>
        <w:t>if there is sufficient evidence for the court to determine the amount or value, or an estimate of the amount or value, of gifts not disclosed—3 times that amount or value.</w:t>
      </w:r>
    </w:p>
    <w:p w:rsidR="006C7096" w:rsidRPr="00740C80" w:rsidRDefault="006C7096" w:rsidP="00740C80">
      <w:pPr>
        <w:pStyle w:val="subsection"/>
      </w:pPr>
      <w:r w:rsidRPr="00740C80">
        <w:tab/>
        <w:t>(2)</w:t>
      </w:r>
      <w:r w:rsidRPr="00740C80">
        <w:tab/>
        <w:t xml:space="preserve">For the purposes of </w:t>
      </w:r>
      <w:r w:rsidR="00740C80" w:rsidRPr="00740C80">
        <w:t>subsection (</w:t>
      </w:r>
      <w:r w:rsidRPr="00740C80">
        <w:t>1), a person or entity who makes a gift to any other person or entity with the intention of benefiting a particular registered political party, State branch of a registered political party, or political campaigner, is taken to have made that gift directly to that party, branch or campaigner.</w:t>
      </w:r>
    </w:p>
    <w:p w:rsidR="00BF7252" w:rsidRPr="00740C80" w:rsidRDefault="006C7943" w:rsidP="00740C80">
      <w:pPr>
        <w:pStyle w:val="ItemHead"/>
      </w:pPr>
      <w:r w:rsidRPr="00740C80">
        <w:t>62</w:t>
      </w:r>
      <w:r w:rsidR="00BF7252" w:rsidRPr="00740C80">
        <w:t xml:space="preserve">  Paragraph 305B(3)(c)</w:t>
      </w:r>
    </w:p>
    <w:p w:rsidR="00BF7252" w:rsidRPr="00740C80" w:rsidRDefault="00BF7252" w:rsidP="00740C80">
      <w:pPr>
        <w:pStyle w:val="Item"/>
      </w:pPr>
      <w:r w:rsidRPr="00740C80">
        <w:t xml:space="preserve">Omit </w:t>
      </w:r>
      <w:r w:rsidR="00C85768" w:rsidRPr="00740C80">
        <w:t>“</w:t>
      </w:r>
      <w:r w:rsidRPr="00740C80">
        <w:t>or branch</w:t>
      </w:r>
      <w:r w:rsidR="00C85768" w:rsidRPr="00740C80">
        <w:t>”</w:t>
      </w:r>
      <w:r w:rsidRPr="00740C80">
        <w:t xml:space="preserve">, substitute </w:t>
      </w:r>
      <w:r w:rsidR="00C85768" w:rsidRPr="00740C80">
        <w:t>“</w:t>
      </w:r>
      <w:r w:rsidRPr="00740C80">
        <w:t xml:space="preserve">, branch or </w:t>
      </w:r>
      <w:r w:rsidR="00E55A59" w:rsidRPr="00740C80">
        <w:t>campaigner</w:t>
      </w:r>
      <w:r w:rsidR="00C85768" w:rsidRPr="00740C80">
        <w:t>”</w:t>
      </w:r>
      <w:r w:rsidR="00F4082D" w:rsidRPr="00740C80">
        <w:t>.</w:t>
      </w:r>
    </w:p>
    <w:p w:rsidR="00BF7252" w:rsidRPr="00740C80" w:rsidRDefault="006C7943" w:rsidP="00740C80">
      <w:pPr>
        <w:pStyle w:val="ItemHead"/>
      </w:pPr>
      <w:r w:rsidRPr="00740C80">
        <w:lastRenderedPageBreak/>
        <w:t>63</w:t>
      </w:r>
      <w:r w:rsidR="00BF7252" w:rsidRPr="00740C80">
        <w:t xml:space="preserve">  Subsection</w:t>
      </w:r>
      <w:r w:rsidR="00740C80" w:rsidRPr="00740C80">
        <w:t> </w:t>
      </w:r>
      <w:r w:rsidR="00BF7252" w:rsidRPr="00740C80">
        <w:t>305B(3A)</w:t>
      </w:r>
    </w:p>
    <w:p w:rsidR="00BF7252" w:rsidRPr="00740C80" w:rsidRDefault="00BF7252" w:rsidP="00740C80">
      <w:pPr>
        <w:pStyle w:val="Item"/>
      </w:pPr>
      <w:r w:rsidRPr="00740C80">
        <w:t>Repeal the subsection, substitute:</w:t>
      </w:r>
    </w:p>
    <w:p w:rsidR="00BF7252" w:rsidRPr="00740C80" w:rsidRDefault="00BF7252" w:rsidP="00740C80">
      <w:pPr>
        <w:pStyle w:val="subsection"/>
      </w:pPr>
      <w:r w:rsidRPr="00740C80">
        <w:tab/>
        <w:t>(3A)</w:t>
      </w:r>
      <w:r w:rsidRPr="00740C80">
        <w:tab/>
        <w:t xml:space="preserve">The return must also set out the relevant details of </w:t>
      </w:r>
      <w:r w:rsidR="000518D3" w:rsidRPr="00740C80">
        <w:t>any</w:t>
      </w:r>
      <w:r w:rsidRPr="00740C80">
        <w:t xml:space="preserve"> gift received by the person</w:t>
      </w:r>
      <w:r w:rsidR="007C669C" w:rsidRPr="00740C80">
        <w:rPr>
          <w:color w:val="000000"/>
          <w:szCs w:val="22"/>
        </w:rPr>
        <w:t xml:space="preserve"> or entity</w:t>
      </w:r>
      <w:r w:rsidRPr="00740C80">
        <w:t xml:space="preserve"> at any time if:</w:t>
      </w:r>
    </w:p>
    <w:p w:rsidR="00BF7252" w:rsidRPr="00740C80" w:rsidRDefault="000518D3" w:rsidP="00740C80">
      <w:pPr>
        <w:pStyle w:val="paragraph"/>
      </w:pPr>
      <w:r w:rsidRPr="00740C80">
        <w:tab/>
        <w:t>(a)</w:t>
      </w:r>
      <w:r w:rsidRPr="00740C80">
        <w:tab/>
        <w:t>the gift was</w:t>
      </w:r>
      <w:r w:rsidR="00BF7252" w:rsidRPr="00740C80">
        <w:t xml:space="preserve"> used wholly or partly to make </w:t>
      </w:r>
      <w:r w:rsidRPr="00740C80">
        <w:t xml:space="preserve">another </w:t>
      </w:r>
      <w:r w:rsidR="00BF7252" w:rsidRPr="00740C80">
        <w:t>gift</w:t>
      </w:r>
      <w:r w:rsidRPr="00740C80">
        <w:t xml:space="preserve"> (the </w:t>
      </w:r>
      <w:r w:rsidRPr="00740C80">
        <w:rPr>
          <w:b/>
          <w:i/>
        </w:rPr>
        <w:t>later gift</w:t>
      </w:r>
      <w:r w:rsidRPr="00740C80">
        <w:t xml:space="preserve">) </w:t>
      </w:r>
      <w:r w:rsidR="00BF7252" w:rsidRPr="00740C80">
        <w:t>in a financial year to:</w:t>
      </w:r>
    </w:p>
    <w:p w:rsidR="00BF7252" w:rsidRPr="00740C80" w:rsidRDefault="00BF7252" w:rsidP="00740C80">
      <w:pPr>
        <w:pStyle w:val="paragraphsub"/>
      </w:pPr>
      <w:r w:rsidRPr="00740C80">
        <w:tab/>
        <w:t>(i)</w:t>
      </w:r>
      <w:r w:rsidRPr="00740C80">
        <w:tab/>
        <w:t>the same registered political party; or</w:t>
      </w:r>
    </w:p>
    <w:p w:rsidR="00BF7252" w:rsidRPr="00740C80" w:rsidRDefault="00BF7252" w:rsidP="00740C80">
      <w:pPr>
        <w:pStyle w:val="paragraphsub"/>
      </w:pPr>
      <w:r w:rsidRPr="00740C80">
        <w:tab/>
        <w:t>(ii)</w:t>
      </w:r>
      <w:r w:rsidRPr="00740C80">
        <w:tab/>
        <w:t>the same State branch of a registered political party; or</w:t>
      </w:r>
    </w:p>
    <w:p w:rsidR="00BF7252" w:rsidRPr="00740C80" w:rsidRDefault="00BF7252" w:rsidP="00740C80">
      <w:pPr>
        <w:pStyle w:val="paragraphsub"/>
      </w:pPr>
      <w:r w:rsidRPr="00740C80">
        <w:tab/>
        <w:t>(iii)</w:t>
      </w:r>
      <w:r w:rsidRPr="00740C80">
        <w:tab/>
        <w:t xml:space="preserve">the same </w:t>
      </w:r>
      <w:r w:rsidR="00E55A59" w:rsidRPr="00740C80">
        <w:t>political campaigner</w:t>
      </w:r>
      <w:r w:rsidRPr="00740C80">
        <w:t>; and</w:t>
      </w:r>
    </w:p>
    <w:p w:rsidR="00BF7252" w:rsidRPr="00740C80" w:rsidRDefault="00BF7252" w:rsidP="00740C80">
      <w:pPr>
        <w:pStyle w:val="paragraph"/>
      </w:pPr>
      <w:r w:rsidRPr="00740C80">
        <w:tab/>
        <w:t>(b)</w:t>
      </w:r>
      <w:r w:rsidRPr="00740C80">
        <w:tab/>
        <w:t xml:space="preserve">the amount or value of </w:t>
      </w:r>
      <w:r w:rsidR="000518D3" w:rsidRPr="00740C80">
        <w:t xml:space="preserve">the later gift </w:t>
      </w:r>
      <w:r w:rsidRPr="00740C80">
        <w:t>is more than the disclosure threshold</w:t>
      </w:r>
      <w:r w:rsidR="00F4082D" w:rsidRPr="00740C80">
        <w:t>.</w:t>
      </w:r>
    </w:p>
    <w:p w:rsidR="007C669C" w:rsidRPr="00740C80" w:rsidRDefault="007C669C" w:rsidP="00740C80">
      <w:pPr>
        <w:pStyle w:val="ItemHead"/>
      </w:pPr>
      <w:r w:rsidRPr="00740C80">
        <w:t>63A  Paragraph 305B(3B)(e)</w:t>
      </w:r>
    </w:p>
    <w:p w:rsidR="007C669C" w:rsidRPr="00740C80" w:rsidRDefault="007C669C" w:rsidP="00740C80">
      <w:pPr>
        <w:pStyle w:val="Item"/>
      </w:pPr>
      <w:r w:rsidRPr="00740C80">
        <w:t>After “person”, insert “or entity”.</w:t>
      </w:r>
    </w:p>
    <w:p w:rsidR="00EE2481" w:rsidRPr="00740C80" w:rsidRDefault="006C7943" w:rsidP="00740C80">
      <w:pPr>
        <w:pStyle w:val="ItemHead"/>
      </w:pPr>
      <w:r w:rsidRPr="00740C80">
        <w:t>64</w:t>
      </w:r>
      <w:r w:rsidR="00EE2481" w:rsidRPr="00740C80">
        <w:t xml:space="preserve">  Subsection</w:t>
      </w:r>
      <w:r w:rsidR="00740C80" w:rsidRPr="00740C80">
        <w:t> </w:t>
      </w:r>
      <w:r w:rsidR="00EE2481" w:rsidRPr="00740C80">
        <w:t>305B(5)</w:t>
      </w:r>
    </w:p>
    <w:p w:rsidR="00EE2481" w:rsidRPr="00740C80" w:rsidRDefault="00EE2481" w:rsidP="00740C80">
      <w:pPr>
        <w:pStyle w:val="Item"/>
      </w:pPr>
      <w:r w:rsidRPr="00740C80">
        <w:t>Repeal the subsection, substitute:</w:t>
      </w:r>
    </w:p>
    <w:p w:rsidR="00EE2481" w:rsidRPr="00740C80" w:rsidRDefault="00EE2481" w:rsidP="00740C80">
      <w:pPr>
        <w:pStyle w:val="subsection"/>
      </w:pPr>
      <w:r w:rsidRPr="00740C80">
        <w:tab/>
        <w:t>(5)</w:t>
      </w:r>
      <w:r w:rsidRPr="00740C80">
        <w:tab/>
        <w:t xml:space="preserve">This section does not apply to gifts made by </w:t>
      </w:r>
      <w:r w:rsidR="00345CE8" w:rsidRPr="00740C80">
        <w:t>a political entity</w:t>
      </w:r>
      <w:r w:rsidR="008701C4" w:rsidRPr="00740C80">
        <w:t xml:space="preserve"> or associated entity</w:t>
      </w:r>
      <w:r w:rsidR="00F4082D" w:rsidRPr="00740C80">
        <w:t>.</w:t>
      </w:r>
    </w:p>
    <w:p w:rsidR="007C669C" w:rsidRPr="00740C80" w:rsidRDefault="007C669C" w:rsidP="00740C80">
      <w:pPr>
        <w:pStyle w:val="subsection"/>
      </w:pPr>
      <w:r w:rsidRPr="00740C80">
        <w:tab/>
        <w:t>(6)</w:t>
      </w:r>
      <w:r w:rsidRPr="00740C80">
        <w:tab/>
        <w:t>In addition, this section does not apply in relation to a gift if:</w:t>
      </w:r>
    </w:p>
    <w:p w:rsidR="007C669C" w:rsidRPr="00740C80" w:rsidRDefault="007C669C" w:rsidP="00740C80">
      <w:pPr>
        <w:pStyle w:val="paragraph"/>
      </w:pPr>
      <w:r w:rsidRPr="00740C80">
        <w:tab/>
        <w:t>(a)</w:t>
      </w:r>
      <w:r w:rsidRPr="00740C80">
        <w:tab/>
        <w:t xml:space="preserve">the gift was received by, or on behalf of, a person or organisation that was registered under the </w:t>
      </w:r>
      <w:r w:rsidRPr="00740C80">
        <w:rPr>
          <w:i/>
        </w:rPr>
        <w:t>Australian Charities and Not</w:t>
      </w:r>
      <w:r w:rsidR="00EE3748">
        <w:rPr>
          <w:i/>
        </w:rPr>
        <w:noBreakHyphen/>
      </w:r>
      <w:r w:rsidRPr="00740C80">
        <w:rPr>
          <w:i/>
        </w:rPr>
        <w:t>for</w:t>
      </w:r>
      <w:r w:rsidR="00EE3748">
        <w:rPr>
          <w:i/>
        </w:rPr>
        <w:noBreakHyphen/>
      </w:r>
      <w:r w:rsidRPr="00740C80">
        <w:rPr>
          <w:i/>
        </w:rPr>
        <w:t>profits Commission Act 2012</w:t>
      </w:r>
      <w:r w:rsidRPr="00740C80">
        <w:t>; and</w:t>
      </w:r>
    </w:p>
    <w:p w:rsidR="007C669C" w:rsidRPr="00740C80" w:rsidRDefault="007C669C" w:rsidP="00740C80">
      <w:pPr>
        <w:pStyle w:val="paragraph"/>
      </w:pPr>
      <w:r w:rsidRPr="00740C80">
        <w:tab/>
        <w:t>(b)</w:t>
      </w:r>
      <w:r w:rsidRPr="00740C80">
        <w:tab/>
        <w:t>no part of the gift was used during the financial year by the person or organisation:</w:t>
      </w:r>
    </w:p>
    <w:p w:rsidR="007C669C" w:rsidRPr="00740C80" w:rsidRDefault="007C669C" w:rsidP="00740C80">
      <w:pPr>
        <w:pStyle w:val="paragraphsub"/>
      </w:pPr>
      <w:r w:rsidRPr="00740C80">
        <w:tab/>
        <w:t>(i)</w:t>
      </w:r>
      <w:r w:rsidRPr="00740C80">
        <w:tab/>
        <w:t>to enable the person or organisation to incur electoral expenditure, or create or communicate electoral matter; or</w:t>
      </w:r>
    </w:p>
    <w:p w:rsidR="007C669C" w:rsidRPr="00740C80" w:rsidRDefault="007C669C" w:rsidP="00740C80">
      <w:pPr>
        <w:pStyle w:val="paragraphsub"/>
      </w:pPr>
      <w:r w:rsidRPr="00740C80">
        <w:tab/>
        <w:t>(ii)</w:t>
      </w:r>
      <w:r w:rsidRPr="00740C80">
        <w:tab/>
        <w:t>to reimburse the person or organisation for incurring electoral expenditure, or creating or communicating electoral matter.</w:t>
      </w:r>
    </w:p>
    <w:p w:rsidR="007C669C" w:rsidRPr="00740C80" w:rsidRDefault="007C669C" w:rsidP="00740C80">
      <w:pPr>
        <w:pStyle w:val="subsection"/>
      </w:pPr>
      <w:r w:rsidRPr="00740C80">
        <w:tab/>
        <w:t>(7)</w:t>
      </w:r>
      <w:r w:rsidRPr="00740C80">
        <w:tab/>
        <w:t>Subsection</w:t>
      </w:r>
      <w:r w:rsidR="00740C80" w:rsidRPr="00740C80">
        <w:t> </w:t>
      </w:r>
      <w:r w:rsidRPr="00740C80">
        <w:t xml:space="preserve">93(2) of the Regulatory Powers Act does not apply in relation to a contravention of </w:t>
      </w:r>
      <w:r w:rsidR="00740C80" w:rsidRPr="00740C80">
        <w:t>subsection (</w:t>
      </w:r>
      <w:r w:rsidRPr="00740C80">
        <w:t>1) of this section.</w:t>
      </w:r>
    </w:p>
    <w:p w:rsidR="009B114F" w:rsidRPr="00740C80" w:rsidRDefault="006C7943" w:rsidP="00740C80">
      <w:pPr>
        <w:pStyle w:val="ItemHead"/>
      </w:pPr>
      <w:r w:rsidRPr="00740C80">
        <w:lastRenderedPageBreak/>
        <w:t>65</w:t>
      </w:r>
      <w:r w:rsidR="0043370C" w:rsidRPr="00740C80">
        <w:t xml:space="preserve">  </w:t>
      </w:r>
      <w:r w:rsidR="009B114F" w:rsidRPr="00740C80">
        <w:t>Section</w:t>
      </w:r>
      <w:r w:rsidR="00740C80" w:rsidRPr="00740C80">
        <w:t> </w:t>
      </w:r>
      <w:r w:rsidR="009B114F" w:rsidRPr="00740C80">
        <w:t>306</w:t>
      </w:r>
    </w:p>
    <w:p w:rsidR="009B114F" w:rsidRPr="00740C80" w:rsidRDefault="009B114F" w:rsidP="00740C80">
      <w:pPr>
        <w:pStyle w:val="Item"/>
      </w:pPr>
      <w:r w:rsidRPr="00740C80">
        <w:t>Repeal the section</w:t>
      </w:r>
      <w:r w:rsidR="00F4082D" w:rsidRPr="00740C80">
        <w:t>.</w:t>
      </w:r>
    </w:p>
    <w:p w:rsidR="0043370C" w:rsidRPr="00740C80" w:rsidRDefault="006C7943" w:rsidP="00740C80">
      <w:pPr>
        <w:pStyle w:val="ItemHead"/>
      </w:pPr>
      <w:r w:rsidRPr="00740C80">
        <w:t>66</w:t>
      </w:r>
      <w:r w:rsidR="0043370C" w:rsidRPr="00740C80">
        <w:t xml:space="preserve">  Subsection</w:t>
      </w:r>
      <w:r w:rsidR="00740C80" w:rsidRPr="00740C80">
        <w:t> </w:t>
      </w:r>
      <w:r w:rsidR="0043370C" w:rsidRPr="00740C80">
        <w:t>306A(1)</w:t>
      </w:r>
    </w:p>
    <w:p w:rsidR="0043370C" w:rsidRPr="00740C80" w:rsidRDefault="0043370C" w:rsidP="00740C80">
      <w:pPr>
        <w:pStyle w:val="Item"/>
      </w:pPr>
      <w:r w:rsidRPr="00740C80">
        <w:t>Repeal the subsection, substitute:</w:t>
      </w:r>
    </w:p>
    <w:p w:rsidR="0043370C" w:rsidRPr="00740C80" w:rsidRDefault="0043370C" w:rsidP="00740C80">
      <w:pPr>
        <w:pStyle w:val="subsection"/>
      </w:pPr>
      <w:r w:rsidRPr="00740C80">
        <w:tab/>
        <w:t>(1)</w:t>
      </w:r>
      <w:r w:rsidRPr="00740C80">
        <w:tab/>
        <w:t>It is unlawful for any of the following:</w:t>
      </w:r>
    </w:p>
    <w:p w:rsidR="0043370C" w:rsidRPr="00740C80" w:rsidRDefault="0043370C" w:rsidP="00740C80">
      <w:pPr>
        <w:pStyle w:val="paragraph"/>
      </w:pPr>
      <w:r w:rsidRPr="00740C80">
        <w:tab/>
        <w:t>(a)</w:t>
      </w:r>
      <w:r w:rsidRPr="00740C80">
        <w:tab/>
        <w:t>a political party or a State branch of a political party;</w:t>
      </w:r>
    </w:p>
    <w:p w:rsidR="0043370C" w:rsidRPr="00740C80" w:rsidRDefault="0043370C" w:rsidP="00740C80">
      <w:pPr>
        <w:pStyle w:val="paragraph"/>
      </w:pPr>
      <w:r w:rsidRPr="00740C80">
        <w:tab/>
        <w:t>(b)</w:t>
      </w:r>
      <w:r w:rsidRPr="00740C80">
        <w:tab/>
        <w:t>a person acting on behalf of a political party or a State branch of a political party;</w:t>
      </w:r>
    </w:p>
    <w:p w:rsidR="0043370C" w:rsidRPr="00740C80" w:rsidRDefault="0043370C" w:rsidP="00740C80">
      <w:pPr>
        <w:pStyle w:val="paragraph"/>
      </w:pPr>
      <w:r w:rsidRPr="00740C80">
        <w:tab/>
        <w:t>(c)</w:t>
      </w:r>
      <w:r w:rsidRPr="00740C80">
        <w:tab/>
        <w:t xml:space="preserve">a </w:t>
      </w:r>
      <w:r w:rsidR="00E55A59" w:rsidRPr="00740C80">
        <w:t>political campaigner</w:t>
      </w:r>
      <w:r w:rsidRPr="00740C80">
        <w:t xml:space="preserve">, or a person acting on behalf of a </w:t>
      </w:r>
      <w:r w:rsidR="00E55A59" w:rsidRPr="00740C80">
        <w:t>political campaigner</w:t>
      </w:r>
      <w:r w:rsidR="00F354EC" w:rsidRPr="00740C80">
        <w:t>;</w:t>
      </w:r>
    </w:p>
    <w:p w:rsidR="00F354EC" w:rsidRPr="00740C80" w:rsidRDefault="00F354EC" w:rsidP="00740C80">
      <w:pPr>
        <w:pStyle w:val="subsection2"/>
      </w:pPr>
      <w:r w:rsidRPr="00740C80">
        <w:t xml:space="preserve">to receive a loan of more than the disclosure threshold from a person or entity other than a financial institution unless the loan is made in accordance with </w:t>
      </w:r>
      <w:r w:rsidR="00740C80" w:rsidRPr="00740C80">
        <w:t>subsection (</w:t>
      </w:r>
      <w:r w:rsidRPr="00740C80">
        <w:t>3)</w:t>
      </w:r>
      <w:r w:rsidR="00F4082D" w:rsidRPr="00740C80">
        <w:t>.</w:t>
      </w:r>
    </w:p>
    <w:p w:rsidR="006D1D3A" w:rsidRPr="00740C80" w:rsidRDefault="006C7943" w:rsidP="00740C80">
      <w:pPr>
        <w:pStyle w:val="ItemHead"/>
      </w:pPr>
      <w:r w:rsidRPr="00740C80">
        <w:t>67</w:t>
      </w:r>
      <w:r w:rsidR="006D1D3A" w:rsidRPr="00740C80">
        <w:t xml:space="preserve">  Subsection</w:t>
      </w:r>
      <w:r w:rsidR="00740C80" w:rsidRPr="00740C80">
        <w:t> </w:t>
      </w:r>
      <w:r w:rsidR="0043370C" w:rsidRPr="00740C80">
        <w:t>306A</w:t>
      </w:r>
      <w:r w:rsidR="006D1D3A" w:rsidRPr="00740C80">
        <w:t>(2)</w:t>
      </w:r>
    </w:p>
    <w:p w:rsidR="006D1D3A" w:rsidRPr="00740C80" w:rsidRDefault="006D1D3A" w:rsidP="00740C80">
      <w:pPr>
        <w:pStyle w:val="Item"/>
      </w:pPr>
      <w:r w:rsidRPr="00740C80">
        <w:t xml:space="preserve">Omit </w:t>
      </w:r>
      <w:r w:rsidR="00C85768" w:rsidRPr="00740C80">
        <w:t>“</w:t>
      </w:r>
      <w:r w:rsidRPr="00740C80">
        <w:t>$10,000</w:t>
      </w:r>
      <w:r w:rsidR="00C85768" w:rsidRPr="00740C80">
        <w:t>”</w:t>
      </w:r>
      <w:r w:rsidRPr="00740C80">
        <w:t xml:space="preserve">, substitute </w:t>
      </w:r>
      <w:r w:rsidR="00C85768" w:rsidRPr="00740C80">
        <w:t>“</w:t>
      </w:r>
      <w:r w:rsidRPr="00740C80">
        <w:t>the disclosure threshold</w:t>
      </w:r>
      <w:r w:rsidR="00C85768" w:rsidRPr="00740C80">
        <w:t>”</w:t>
      </w:r>
      <w:r w:rsidR="00F4082D" w:rsidRPr="00740C80">
        <w:t>.</w:t>
      </w:r>
    </w:p>
    <w:p w:rsidR="0043370C" w:rsidRPr="00740C80" w:rsidRDefault="006C7943" w:rsidP="00740C80">
      <w:pPr>
        <w:pStyle w:val="ItemHead"/>
      </w:pPr>
      <w:r w:rsidRPr="00740C80">
        <w:t>68</w:t>
      </w:r>
      <w:r w:rsidR="0043370C" w:rsidRPr="00740C80">
        <w:t xml:space="preserve">  Subsection</w:t>
      </w:r>
      <w:r w:rsidR="00740C80" w:rsidRPr="00740C80">
        <w:t> </w:t>
      </w:r>
      <w:r w:rsidR="0043370C" w:rsidRPr="00740C80">
        <w:t>306A(2) (note)</w:t>
      </w:r>
    </w:p>
    <w:p w:rsidR="0043370C" w:rsidRPr="00740C80" w:rsidRDefault="0043370C" w:rsidP="00740C80">
      <w:pPr>
        <w:pStyle w:val="Item"/>
      </w:pPr>
      <w:r w:rsidRPr="00740C80">
        <w:t>Repeal the note</w:t>
      </w:r>
      <w:r w:rsidR="00F4082D" w:rsidRPr="00740C80">
        <w:t>.</w:t>
      </w:r>
    </w:p>
    <w:p w:rsidR="00BA218B" w:rsidRPr="00740C80" w:rsidRDefault="006C7943" w:rsidP="00740C80">
      <w:pPr>
        <w:pStyle w:val="ItemHead"/>
      </w:pPr>
      <w:r w:rsidRPr="00740C80">
        <w:t>69</w:t>
      </w:r>
      <w:r w:rsidR="00BA218B" w:rsidRPr="00740C80">
        <w:t xml:space="preserve">  Subsection</w:t>
      </w:r>
      <w:r w:rsidR="00740C80" w:rsidRPr="00740C80">
        <w:t> </w:t>
      </w:r>
      <w:r w:rsidR="00BA218B" w:rsidRPr="00740C80">
        <w:t>306A(3)</w:t>
      </w:r>
    </w:p>
    <w:p w:rsidR="00BA218B" w:rsidRPr="00740C80" w:rsidRDefault="00BA218B" w:rsidP="00740C80">
      <w:pPr>
        <w:pStyle w:val="Item"/>
      </w:pPr>
      <w:r w:rsidRPr="00740C80">
        <w:t>Repeal the subsection, substitute:</w:t>
      </w:r>
    </w:p>
    <w:p w:rsidR="00BA218B" w:rsidRPr="00740C80" w:rsidRDefault="00BA218B" w:rsidP="00740C80">
      <w:pPr>
        <w:pStyle w:val="subsection"/>
      </w:pPr>
      <w:r w:rsidRPr="00740C80">
        <w:tab/>
        <w:t>(3)</w:t>
      </w:r>
      <w:r w:rsidRPr="00740C80">
        <w:tab/>
        <w:t>The receiver of the loan must keep a record of the following:</w:t>
      </w:r>
    </w:p>
    <w:p w:rsidR="00BA218B" w:rsidRPr="00740C80" w:rsidRDefault="00BA218B" w:rsidP="00740C80">
      <w:pPr>
        <w:pStyle w:val="paragraph"/>
      </w:pPr>
      <w:r w:rsidRPr="00740C80">
        <w:tab/>
        <w:t>(a)</w:t>
      </w:r>
      <w:r w:rsidRPr="00740C80">
        <w:tab/>
        <w:t>the terms and conditions of the loan;</w:t>
      </w:r>
    </w:p>
    <w:p w:rsidR="00BA218B" w:rsidRPr="00740C80" w:rsidRDefault="00BA218B" w:rsidP="00740C80">
      <w:pPr>
        <w:pStyle w:val="paragraph"/>
      </w:pPr>
      <w:r w:rsidRPr="00740C80">
        <w:tab/>
        <w:t>(b)</w:t>
      </w:r>
      <w:r w:rsidRPr="00740C80">
        <w:tab/>
        <w:t>the following information in relation to the loan (as the case requires):</w:t>
      </w:r>
    </w:p>
    <w:p w:rsidR="00BA218B" w:rsidRPr="00740C80" w:rsidRDefault="00BA218B" w:rsidP="00740C80">
      <w:pPr>
        <w:pStyle w:val="paragraphsub"/>
      </w:pPr>
      <w:r w:rsidRPr="00740C80">
        <w:tab/>
        <w:t>(i)</w:t>
      </w:r>
      <w:r w:rsidRPr="00740C80">
        <w:tab/>
        <w:t>for a loan from a registered industrial organisation other than a financial institution—the name of the organisation, and the names and addresses of the members of the executive committee (however described) of the organisation;</w:t>
      </w:r>
    </w:p>
    <w:p w:rsidR="00BA218B" w:rsidRPr="00740C80" w:rsidRDefault="00BA218B" w:rsidP="00740C80">
      <w:pPr>
        <w:pStyle w:val="paragraphsub"/>
      </w:pPr>
      <w:r w:rsidRPr="00740C80">
        <w:tab/>
        <w:t>(ii)</w:t>
      </w:r>
      <w:r w:rsidRPr="00740C80">
        <w:tab/>
        <w:t>for a loan from an unincorporated association—the name of the association, and the names and addresses of the members of the executive committee (however described) of the association;</w:t>
      </w:r>
    </w:p>
    <w:p w:rsidR="00BA218B" w:rsidRPr="00740C80" w:rsidRDefault="00BA218B" w:rsidP="00740C80">
      <w:pPr>
        <w:pStyle w:val="paragraphsub"/>
      </w:pPr>
      <w:r w:rsidRPr="00740C80">
        <w:lastRenderedPageBreak/>
        <w:tab/>
        <w:t>(iii)</w:t>
      </w:r>
      <w:r w:rsidRPr="00740C80">
        <w:tab/>
        <w:t>for a loan paid out of a trust fund or out of the funds of a foundation—the names and addresses of the trustees of the fund or foundation, and the title</w:t>
      </w:r>
      <w:r w:rsidR="00F354EC" w:rsidRPr="00740C80">
        <w:t>, name</w:t>
      </w:r>
      <w:r w:rsidRPr="00740C80">
        <w:t xml:space="preserve"> or other description of the trust fund</w:t>
      </w:r>
      <w:r w:rsidR="00F354EC" w:rsidRPr="00740C80">
        <w:t xml:space="preserve"> or </w:t>
      </w:r>
      <w:r w:rsidRPr="00740C80">
        <w:t>foundation;</w:t>
      </w:r>
    </w:p>
    <w:p w:rsidR="00BA218B" w:rsidRPr="00740C80" w:rsidRDefault="00BA218B" w:rsidP="00740C80">
      <w:pPr>
        <w:pStyle w:val="paragraphsub"/>
      </w:pPr>
      <w:r w:rsidRPr="00740C80">
        <w:tab/>
        <w:t>(iv)</w:t>
      </w:r>
      <w:r w:rsidRPr="00740C80">
        <w:tab/>
        <w:t>for any other loan—the name and address of the person or organisation that made the loan</w:t>
      </w:r>
      <w:r w:rsidR="00F4082D" w:rsidRPr="00740C80">
        <w:t>.</w:t>
      </w:r>
    </w:p>
    <w:p w:rsidR="007C669C" w:rsidRPr="00740C80" w:rsidRDefault="007C669C" w:rsidP="00740C80">
      <w:pPr>
        <w:pStyle w:val="ItemHead"/>
      </w:pPr>
      <w:r w:rsidRPr="00740C80">
        <w:t>70  Subsections</w:t>
      </w:r>
      <w:r w:rsidR="00740C80" w:rsidRPr="00740C80">
        <w:t> </w:t>
      </w:r>
      <w:r w:rsidRPr="00740C80">
        <w:t>306A(4) and (5)</w:t>
      </w:r>
    </w:p>
    <w:p w:rsidR="007C669C" w:rsidRPr="00740C80" w:rsidRDefault="007C669C" w:rsidP="00740C80">
      <w:pPr>
        <w:pStyle w:val="Item"/>
      </w:pPr>
      <w:r w:rsidRPr="00740C80">
        <w:t>Repeal the subsections.</w:t>
      </w:r>
    </w:p>
    <w:p w:rsidR="0043370C" w:rsidRPr="00740C80" w:rsidRDefault="006C7943" w:rsidP="00740C80">
      <w:pPr>
        <w:pStyle w:val="ItemHead"/>
      </w:pPr>
      <w:r w:rsidRPr="00740C80">
        <w:t>71</w:t>
      </w:r>
      <w:r w:rsidR="0043370C" w:rsidRPr="00740C80">
        <w:t xml:space="preserve">  Paragraph 306A(6)(</w:t>
      </w:r>
      <w:r w:rsidR="00BA218B" w:rsidRPr="00740C80">
        <w:t>a</w:t>
      </w:r>
      <w:r w:rsidR="0043370C" w:rsidRPr="00740C80">
        <w:t>)</w:t>
      </w:r>
    </w:p>
    <w:p w:rsidR="0043370C" w:rsidRPr="00740C80" w:rsidRDefault="0043370C" w:rsidP="00740C80">
      <w:pPr>
        <w:pStyle w:val="Item"/>
      </w:pPr>
      <w:r w:rsidRPr="00740C80">
        <w:t>Repeal the paragraph, substitute:</w:t>
      </w:r>
    </w:p>
    <w:p w:rsidR="00BA218B" w:rsidRPr="00740C80" w:rsidRDefault="00BA218B" w:rsidP="00740C80">
      <w:pPr>
        <w:pStyle w:val="paragraph"/>
      </w:pPr>
      <w:r w:rsidRPr="00740C80">
        <w:tab/>
        <w:t>(a)</w:t>
      </w:r>
      <w:r w:rsidRPr="00740C80">
        <w:tab/>
        <w:t xml:space="preserve">in the case of a loan to or for the benefit of a political party, a State branch of a political party, or a </w:t>
      </w:r>
      <w:r w:rsidR="00E55A59" w:rsidRPr="00740C80">
        <w:t>political campaigner</w:t>
      </w:r>
      <w:r w:rsidRPr="00740C80">
        <w:t xml:space="preserve">, (the </w:t>
      </w:r>
      <w:r w:rsidRPr="00740C80">
        <w:rPr>
          <w:b/>
          <w:i/>
        </w:rPr>
        <w:t>loan recipient</w:t>
      </w:r>
      <w:r w:rsidRPr="00740C80">
        <w:t>):</w:t>
      </w:r>
    </w:p>
    <w:p w:rsidR="00BA218B" w:rsidRPr="00740C80" w:rsidRDefault="00BA218B" w:rsidP="00740C80">
      <w:pPr>
        <w:pStyle w:val="paragraphsub"/>
      </w:pPr>
      <w:r w:rsidRPr="00740C80">
        <w:tab/>
        <w:t>(i)</w:t>
      </w:r>
      <w:r w:rsidRPr="00740C80">
        <w:tab/>
        <w:t>if the loan recipient is a body corporate—the loan recipient; or</w:t>
      </w:r>
    </w:p>
    <w:p w:rsidR="00BA218B" w:rsidRPr="00740C80" w:rsidRDefault="00BA218B" w:rsidP="00740C80">
      <w:pPr>
        <w:pStyle w:val="paragraphsub"/>
      </w:pPr>
      <w:r w:rsidRPr="00740C80">
        <w:tab/>
        <w:t>(ii)</w:t>
      </w:r>
      <w:r w:rsidRPr="00740C80">
        <w:tab/>
        <w:t xml:space="preserve">otherwise—the agent </w:t>
      </w:r>
      <w:r w:rsidR="00F51034" w:rsidRPr="00740C80">
        <w:t xml:space="preserve">or financial controller </w:t>
      </w:r>
      <w:r w:rsidRPr="00740C80">
        <w:t>of the loan recipient; or</w:t>
      </w:r>
    </w:p>
    <w:p w:rsidR="000460FE" w:rsidRPr="00740C80" w:rsidRDefault="006C7943" w:rsidP="00740C80">
      <w:pPr>
        <w:pStyle w:val="ItemHead"/>
      </w:pPr>
      <w:r w:rsidRPr="00740C80">
        <w:t>72</w:t>
      </w:r>
      <w:r w:rsidR="000460FE" w:rsidRPr="00740C80">
        <w:t xml:space="preserve">  Section</w:t>
      </w:r>
      <w:r w:rsidR="00740C80" w:rsidRPr="00740C80">
        <w:t> </w:t>
      </w:r>
      <w:r w:rsidR="000460FE" w:rsidRPr="00740C80">
        <w:t>306A(8) (definition</w:t>
      </w:r>
      <w:r w:rsidR="00A745EC" w:rsidRPr="00740C80">
        <w:t>s</w:t>
      </w:r>
      <w:r w:rsidR="000460FE" w:rsidRPr="00740C80">
        <w:t xml:space="preserve"> of </w:t>
      </w:r>
      <w:r w:rsidR="00A745EC" w:rsidRPr="00740C80">
        <w:rPr>
          <w:i/>
        </w:rPr>
        <w:t>credit card</w:t>
      </w:r>
      <w:r w:rsidR="00A745EC" w:rsidRPr="00740C80">
        <w:t xml:space="preserve"> and </w:t>
      </w:r>
      <w:r w:rsidR="000460FE" w:rsidRPr="00740C80">
        <w:rPr>
          <w:i/>
        </w:rPr>
        <w:t>loan</w:t>
      </w:r>
      <w:r w:rsidR="000460FE" w:rsidRPr="00740C80">
        <w:t>)</w:t>
      </w:r>
    </w:p>
    <w:p w:rsidR="000460FE" w:rsidRPr="00740C80" w:rsidRDefault="000460FE" w:rsidP="00740C80">
      <w:pPr>
        <w:pStyle w:val="Item"/>
      </w:pPr>
      <w:r w:rsidRPr="00740C80">
        <w:t>Repeal the definition</w:t>
      </w:r>
      <w:r w:rsidR="00A745EC" w:rsidRPr="00740C80">
        <w:t>s</w:t>
      </w:r>
      <w:r w:rsidRPr="00740C80">
        <w:t>.</w:t>
      </w:r>
    </w:p>
    <w:p w:rsidR="006D1D3A" w:rsidRPr="00740C80" w:rsidRDefault="006C7943" w:rsidP="00740C80">
      <w:pPr>
        <w:pStyle w:val="ItemHead"/>
      </w:pPr>
      <w:r w:rsidRPr="00740C80">
        <w:t>73</w:t>
      </w:r>
      <w:r w:rsidR="006D1D3A" w:rsidRPr="00740C80">
        <w:t xml:space="preserve">  </w:t>
      </w:r>
      <w:r w:rsidR="00BC6B7D" w:rsidRPr="00740C80">
        <w:t>Section</w:t>
      </w:r>
      <w:r w:rsidR="00740C80" w:rsidRPr="00740C80">
        <w:t> </w:t>
      </w:r>
      <w:r w:rsidR="006D1D3A" w:rsidRPr="00740C80">
        <w:t>306B</w:t>
      </w:r>
    </w:p>
    <w:p w:rsidR="00BC6B7D" w:rsidRPr="00740C80" w:rsidRDefault="00BC6B7D" w:rsidP="00740C80">
      <w:pPr>
        <w:pStyle w:val="Item"/>
      </w:pPr>
      <w:r w:rsidRPr="00740C80">
        <w:t>Repeal the section, substitute:</w:t>
      </w:r>
    </w:p>
    <w:p w:rsidR="00BC6B7D" w:rsidRPr="00740C80" w:rsidRDefault="00BC6B7D" w:rsidP="00740C80">
      <w:pPr>
        <w:pStyle w:val="ActHead5"/>
      </w:pPr>
      <w:bookmarkStart w:id="90" w:name="_Toc531616161"/>
      <w:r w:rsidRPr="00740C80">
        <w:rPr>
          <w:rStyle w:val="CharSectno"/>
        </w:rPr>
        <w:t>306B</w:t>
      </w:r>
      <w:r w:rsidRPr="00740C80">
        <w:t xml:space="preserve">  Repayment of gifts where corporations wound up etc</w:t>
      </w:r>
      <w:r w:rsidR="00F4082D" w:rsidRPr="00740C80">
        <w:t>.</w:t>
      </w:r>
      <w:bookmarkEnd w:id="90"/>
    </w:p>
    <w:p w:rsidR="00BC6B7D" w:rsidRPr="00740C80" w:rsidRDefault="00BC6B7D" w:rsidP="00740C80">
      <w:pPr>
        <w:pStyle w:val="subsection"/>
      </w:pPr>
      <w:r w:rsidRPr="00740C80">
        <w:tab/>
        <w:t>(1)</w:t>
      </w:r>
      <w:r w:rsidRPr="00740C80">
        <w:tab/>
        <w:t>This section applies if:</w:t>
      </w:r>
    </w:p>
    <w:p w:rsidR="00BC6B7D" w:rsidRPr="00740C80" w:rsidRDefault="00BC6B7D" w:rsidP="00740C80">
      <w:pPr>
        <w:pStyle w:val="paragraph"/>
      </w:pPr>
      <w:r w:rsidRPr="00740C80">
        <w:tab/>
        <w:t>(a)</w:t>
      </w:r>
      <w:r w:rsidRPr="00740C80">
        <w:tab/>
        <w:t>a registered political party, a political campaigner, a candidate or a member of a group receives from a corporation a gift whose amount or value is more than the disclosure threshold; and</w:t>
      </w:r>
    </w:p>
    <w:p w:rsidR="00065C81" w:rsidRPr="00740C80" w:rsidRDefault="00BC6B7D" w:rsidP="00740C80">
      <w:pPr>
        <w:pStyle w:val="paragraph"/>
      </w:pPr>
      <w:r w:rsidRPr="00740C80">
        <w:tab/>
        <w:t>(b)</w:t>
      </w:r>
      <w:r w:rsidRPr="00740C80">
        <w:tab/>
        <w:t>the corporation is wound up in insolvency</w:t>
      </w:r>
      <w:r w:rsidR="0045021C" w:rsidRPr="00740C80">
        <w:t>,</w:t>
      </w:r>
      <w:r w:rsidRPr="00740C80">
        <w:t xml:space="preserve"> or by the court on other grounds</w:t>
      </w:r>
      <w:r w:rsidR="0045021C" w:rsidRPr="00740C80">
        <w:t>,</w:t>
      </w:r>
      <w:r w:rsidRPr="00740C80">
        <w:t xml:space="preserve"> within a year of making the </w:t>
      </w:r>
      <w:r w:rsidR="007C669C" w:rsidRPr="00740C80">
        <w:t>gift.</w:t>
      </w:r>
    </w:p>
    <w:p w:rsidR="00BC6B7D" w:rsidRPr="00740C80" w:rsidRDefault="00BC6B7D" w:rsidP="00740C80">
      <w:pPr>
        <w:pStyle w:val="subsection"/>
      </w:pPr>
      <w:r w:rsidRPr="00740C80">
        <w:tab/>
        <w:t>(2)</w:t>
      </w:r>
      <w:r w:rsidRPr="00740C80">
        <w:tab/>
        <w:t>The amount or value of the gift is payable, and may be recovered by the liquidator as a debt due to the liquidator in a court of competent jurisdiction, by:</w:t>
      </w:r>
    </w:p>
    <w:p w:rsidR="00821114" w:rsidRPr="00740C80" w:rsidRDefault="00821114" w:rsidP="00740C80">
      <w:pPr>
        <w:pStyle w:val="paragraph"/>
      </w:pPr>
      <w:r w:rsidRPr="00740C80">
        <w:lastRenderedPageBreak/>
        <w:tab/>
        <w:t>(a)</w:t>
      </w:r>
      <w:r w:rsidRPr="00740C80">
        <w:tab/>
        <w:t>for a gift to or for the benefit of a registered political party</w:t>
      </w:r>
      <w:r w:rsidR="00D13745" w:rsidRPr="00740C80">
        <w:t xml:space="preserve"> </w:t>
      </w:r>
      <w:r w:rsidRPr="00740C80">
        <w:t xml:space="preserve">or a political campaigner (the </w:t>
      </w:r>
      <w:r w:rsidRPr="00740C80">
        <w:rPr>
          <w:b/>
          <w:i/>
        </w:rPr>
        <w:t>gift recipient</w:t>
      </w:r>
      <w:r w:rsidRPr="00740C80">
        <w:t>):</w:t>
      </w:r>
    </w:p>
    <w:p w:rsidR="00821114" w:rsidRPr="00740C80" w:rsidRDefault="00821114" w:rsidP="00740C80">
      <w:pPr>
        <w:pStyle w:val="paragraphsub"/>
      </w:pPr>
      <w:r w:rsidRPr="00740C80">
        <w:tab/>
        <w:t>(i)</w:t>
      </w:r>
      <w:r w:rsidRPr="00740C80">
        <w:tab/>
        <w:t>if the gift recipient is a body corporate—the gift recipient; or</w:t>
      </w:r>
    </w:p>
    <w:p w:rsidR="00821114" w:rsidRPr="00740C80" w:rsidRDefault="00821114" w:rsidP="00740C80">
      <w:pPr>
        <w:pStyle w:val="paragraphsub"/>
      </w:pPr>
      <w:r w:rsidRPr="00740C80">
        <w:tab/>
        <w:t>(ii)</w:t>
      </w:r>
      <w:r w:rsidRPr="00740C80">
        <w:tab/>
      </w:r>
      <w:r w:rsidR="0045021C" w:rsidRPr="00740C80">
        <w:t xml:space="preserve">if the gift recipient is </w:t>
      </w:r>
      <w:r w:rsidR="00E3766B" w:rsidRPr="00740C80">
        <w:t xml:space="preserve">a registered political party that is </w:t>
      </w:r>
      <w:r w:rsidR="0045021C" w:rsidRPr="00740C80">
        <w:t>not a body corporate</w:t>
      </w:r>
      <w:r w:rsidRPr="00740C80">
        <w:t>—the agent of the gift recipient; or</w:t>
      </w:r>
    </w:p>
    <w:p w:rsidR="0045021C" w:rsidRPr="00740C80" w:rsidRDefault="0045021C" w:rsidP="00740C80">
      <w:pPr>
        <w:pStyle w:val="paragraphsub"/>
      </w:pPr>
      <w:r w:rsidRPr="00740C80">
        <w:tab/>
        <w:t>(iii)</w:t>
      </w:r>
      <w:r w:rsidRPr="00740C80">
        <w:tab/>
        <w:t>if the gift recipient is a political campaigner</w:t>
      </w:r>
      <w:r w:rsidR="00E3766B" w:rsidRPr="00740C80">
        <w:t xml:space="preserve"> that is not a body corporate</w:t>
      </w:r>
      <w:r w:rsidRPr="00740C80">
        <w:t>—the financial controller of the gift recipient; or</w:t>
      </w:r>
    </w:p>
    <w:p w:rsidR="00821114" w:rsidRPr="00740C80" w:rsidRDefault="00BC6B7D" w:rsidP="00740C80">
      <w:pPr>
        <w:pStyle w:val="paragraph"/>
      </w:pPr>
      <w:r w:rsidRPr="00740C80">
        <w:tab/>
        <w:t>(</w:t>
      </w:r>
      <w:r w:rsidR="00821114" w:rsidRPr="00740C80">
        <w:t>b)</w:t>
      </w:r>
      <w:r w:rsidRPr="00740C80">
        <w:tab/>
        <w:t>for a gift to or for the benefit of a candidate or member of the group</w:t>
      </w:r>
      <w:r w:rsidR="00821114" w:rsidRPr="00740C80">
        <w:t>—the candidate or member, or the agent of the</w:t>
      </w:r>
      <w:r w:rsidRPr="00740C80">
        <w:t xml:space="preserve"> candidate or the group</w:t>
      </w:r>
      <w:r w:rsidR="00F4082D" w:rsidRPr="00740C80">
        <w:t>.</w:t>
      </w:r>
    </w:p>
    <w:p w:rsidR="00BC6B7D" w:rsidRPr="00740C80" w:rsidRDefault="00BC6B7D" w:rsidP="00740C80">
      <w:pPr>
        <w:pStyle w:val="notetext"/>
      </w:pPr>
      <w:r w:rsidRPr="00740C80">
        <w:t>Note:</w:t>
      </w:r>
      <w:r w:rsidRPr="00740C80">
        <w:tab/>
        <w:t xml:space="preserve">The gift received by the liquidator is an asset of the corporation to be distributed under the provisions of the </w:t>
      </w:r>
      <w:r w:rsidRPr="00740C80">
        <w:rPr>
          <w:i/>
        </w:rPr>
        <w:t>Corporations Act 2001</w:t>
      </w:r>
      <w:r w:rsidR="00F4082D" w:rsidRPr="00740C80">
        <w:t>.</w:t>
      </w:r>
    </w:p>
    <w:p w:rsidR="008631A3" w:rsidRPr="00740C80" w:rsidRDefault="006C7943" w:rsidP="00740C80">
      <w:pPr>
        <w:pStyle w:val="ItemHead"/>
      </w:pPr>
      <w:r w:rsidRPr="00740C80">
        <w:t>74</w:t>
      </w:r>
      <w:r w:rsidR="008631A3" w:rsidRPr="00740C80">
        <w:t xml:space="preserve">  Before section</w:t>
      </w:r>
      <w:r w:rsidR="00740C80" w:rsidRPr="00740C80">
        <w:t> </w:t>
      </w:r>
      <w:r w:rsidR="008631A3" w:rsidRPr="00740C80">
        <w:t>308</w:t>
      </w:r>
    </w:p>
    <w:p w:rsidR="008631A3" w:rsidRPr="00740C80" w:rsidRDefault="008631A3" w:rsidP="00740C80">
      <w:pPr>
        <w:pStyle w:val="Item"/>
      </w:pPr>
      <w:r w:rsidRPr="00740C80">
        <w:t>Insert:</w:t>
      </w:r>
    </w:p>
    <w:p w:rsidR="008631A3" w:rsidRPr="00740C80" w:rsidRDefault="008631A3" w:rsidP="00740C80">
      <w:pPr>
        <w:pStyle w:val="ActHead5"/>
      </w:pPr>
      <w:bookmarkStart w:id="91" w:name="_Toc531616162"/>
      <w:r w:rsidRPr="00740C80">
        <w:rPr>
          <w:rStyle w:val="CharSectno"/>
        </w:rPr>
        <w:t>307A</w:t>
      </w:r>
      <w:r w:rsidRPr="00740C80">
        <w:t xml:space="preserve">  Simplified outline of this </w:t>
      </w:r>
      <w:r w:rsidR="00A32A40" w:rsidRPr="00740C80">
        <w:t>Division</w:t>
      </w:r>
      <w:bookmarkEnd w:id="91"/>
    </w:p>
    <w:p w:rsidR="008631A3" w:rsidRPr="00740C80" w:rsidRDefault="00C07741" w:rsidP="00740C80">
      <w:pPr>
        <w:pStyle w:val="SOText"/>
      </w:pPr>
      <w:r w:rsidRPr="00740C80">
        <w:t>Expenditure incurred by or with the authority of a candidate or group in an election during the election period must be disclosed by providing a return to the Electoral Commission</w:t>
      </w:r>
      <w:r w:rsidR="00F4082D" w:rsidRPr="00740C80">
        <w:t>.</w:t>
      </w:r>
      <w:r w:rsidRPr="00740C80">
        <w:t xml:space="preserve"> The agent for the candidate or group is responsible for providing the return</w:t>
      </w:r>
      <w:r w:rsidR="00F4082D" w:rsidRPr="00740C80">
        <w:t>.</w:t>
      </w:r>
      <w:r w:rsidRPr="00740C80">
        <w:t xml:space="preserve"> (Expenditure incurred by registered political parties is provided each financial year under Division</w:t>
      </w:r>
      <w:r w:rsidR="00740C80" w:rsidRPr="00740C80">
        <w:t> </w:t>
      </w:r>
      <w:r w:rsidRPr="00740C80">
        <w:t>5A</w:t>
      </w:r>
      <w:r w:rsidR="00F4082D" w:rsidRPr="00740C80">
        <w:t>.</w:t>
      </w:r>
      <w:r w:rsidRPr="00740C80">
        <w:t>)</w:t>
      </w:r>
    </w:p>
    <w:p w:rsidR="00C07741" w:rsidRPr="00740C80" w:rsidRDefault="00C07741" w:rsidP="00740C80">
      <w:pPr>
        <w:pStyle w:val="SOText"/>
      </w:pPr>
      <w:r w:rsidRPr="00740C80">
        <w:t>Secretar</w:t>
      </w:r>
      <w:r w:rsidR="00BA7FED" w:rsidRPr="00740C80">
        <w:t>ies</w:t>
      </w:r>
      <w:r w:rsidRPr="00740C80">
        <w:t xml:space="preserve"> of Commonwealth Departments and Agency Heads of Commonwealth Agencies must attach statements to annual reports setting out of amounts of more than the disclosure threshold paid to advertising agencies</w:t>
      </w:r>
      <w:r w:rsidR="00953D8F" w:rsidRPr="00740C80">
        <w:t>,</w:t>
      </w:r>
      <w:r w:rsidRPr="00740C80">
        <w:t xml:space="preserve"> and market research, polling or other organisations</w:t>
      </w:r>
      <w:r w:rsidR="00F4082D" w:rsidRPr="00740C80">
        <w:t>.</w:t>
      </w:r>
    </w:p>
    <w:p w:rsidR="00C07741" w:rsidRPr="00740C80" w:rsidRDefault="00C07741" w:rsidP="00740C80">
      <w:pPr>
        <w:pStyle w:val="SOText"/>
      </w:pPr>
      <w:r w:rsidRPr="00740C80">
        <w:t xml:space="preserve">Returns provided under this Division are published by the Electoral </w:t>
      </w:r>
      <w:r w:rsidR="00700F23" w:rsidRPr="00740C80">
        <w:t>Commissioner, on the Transparency Register,</w:t>
      </w:r>
      <w:r w:rsidRPr="00740C80">
        <w:t xml:space="preserve"> under section</w:t>
      </w:r>
      <w:r w:rsidR="00740C80" w:rsidRPr="00740C80">
        <w:t> </w:t>
      </w:r>
      <w:r w:rsidRPr="00740C80">
        <w:t>320</w:t>
      </w:r>
      <w:r w:rsidR="00F4082D" w:rsidRPr="00740C80">
        <w:t>.</w:t>
      </w:r>
    </w:p>
    <w:p w:rsidR="002C320E" w:rsidRPr="00740C80" w:rsidRDefault="006C7943" w:rsidP="00740C80">
      <w:pPr>
        <w:pStyle w:val="ItemHead"/>
      </w:pPr>
      <w:r w:rsidRPr="00740C80">
        <w:t>77</w:t>
      </w:r>
      <w:r w:rsidR="002C320E" w:rsidRPr="00740C80">
        <w:t xml:space="preserve">  Subsection</w:t>
      </w:r>
      <w:r w:rsidR="00740C80" w:rsidRPr="00740C80">
        <w:t> </w:t>
      </w:r>
      <w:r w:rsidR="002C320E" w:rsidRPr="00740C80">
        <w:t>309(2)</w:t>
      </w:r>
    </w:p>
    <w:p w:rsidR="002C320E" w:rsidRPr="00740C80" w:rsidRDefault="002C320E" w:rsidP="00740C80">
      <w:pPr>
        <w:pStyle w:val="Item"/>
      </w:pPr>
      <w:r w:rsidRPr="00740C80">
        <w:t xml:space="preserve">After </w:t>
      </w:r>
      <w:r w:rsidR="00C85768" w:rsidRPr="00740C80">
        <w:t>“</w:t>
      </w:r>
      <w:r w:rsidRPr="00740C80">
        <w:t>approved form</w:t>
      </w:r>
      <w:r w:rsidR="00C85768" w:rsidRPr="00740C80">
        <w:t>”</w:t>
      </w:r>
      <w:r w:rsidRPr="00740C80">
        <w:t xml:space="preserve">, insert </w:t>
      </w:r>
      <w:r w:rsidR="00C85768" w:rsidRPr="00740C80">
        <w:t>“</w:t>
      </w:r>
      <w:r w:rsidRPr="00740C80">
        <w:t>and in accordance with this section</w:t>
      </w:r>
      <w:r w:rsidR="00C85768" w:rsidRPr="00740C80">
        <w:t>”</w:t>
      </w:r>
      <w:r w:rsidRPr="00740C80">
        <w:t>.</w:t>
      </w:r>
    </w:p>
    <w:p w:rsidR="00256712" w:rsidRPr="00740C80" w:rsidRDefault="006C7943" w:rsidP="00740C80">
      <w:pPr>
        <w:pStyle w:val="ItemHead"/>
      </w:pPr>
      <w:r w:rsidRPr="00740C80">
        <w:lastRenderedPageBreak/>
        <w:t>78</w:t>
      </w:r>
      <w:r w:rsidR="00256712" w:rsidRPr="00740C80">
        <w:t xml:space="preserve">  At the end of subsection</w:t>
      </w:r>
      <w:r w:rsidR="00740C80" w:rsidRPr="00740C80">
        <w:t> </w:t>
      </w:r>
      <w:r w:rsidR="00256712" w:rsidRPr="00740C80">
        <w:t>309(2)</w:t>
      </w:r>
    </w:p>
    <w:p w:rsidR="00256712" w:rsidRPr="00740C80" w:rsidRDefault="00256712" w:rsidP="00740C80">
      <w:pPr>
        <w:pStyle w:val="Item"/>
      </w:pPr>
      <w:r w:rsidRPr="00740C80">
        <w:t>Add:</w:t>
      </w:r>
    </w:p>
    <w:p w:rsidR="00700F23" w:rsidRPr="00740C80" w:rsidRDefault="00700F23" w:rsidP="00740C80">
      <w:pPr>
        <w:pStyle w:val="Penalty"/>
      </w:pPr>
      <w:r w:rsidRPr="00740C80">
        <w:t>Civil penalty:</w:t>
      </w:r>
    </w:p>
    <w:p w:rsidR="00700F23" w:rsidRPr="00740C80" w:rsidRDefault="00700F23" w:rsidP="00740C80">
      <w:pPr>
        <w:pStyle w:val="Penalty"/>
      </w:pPr>
      <w:r w:rsidRPr="00740C80">
        <w:t>The higher of the following:</w:t>
      </w:r>
    </w:p>
    <w:p w:rsidR="00700F23" w:rsidRPr="00740C80" w:rsidRDefault="00700F23" w:rsidP="00740C80">
      <w:pPr>
        <w:pStyle w:val="paragraph"/>
      </w:pPr>
      <w:r w:rsidRPr="00740C80">
        <w:tab/>
        <w:t>(a)</w:t>
      </w:r>
      <w:r w:rsidRPr="00740C80">
        <w:tab/>
        <w:t>60 penalty units;</w:t>
      </w:r>
    </w:p>
    <w:p w:rsidR="00700F23" w:rsidRPr="00740C80" w:rsidRDefault="00700F23" w:rsidP="00740C80">
      <w:pPr>
        <w:pStyle w:val="paragraph"/>
      </w:pPr>
      <w:r w:rsidRPr="00740C80">
        <w:tab/>
        <w:t>(b)</w:t>
      </w:r>
      <w:r w:rsidRPr="00740C80">
        <w:tab/>
        <w:t>if there is sufficient evidence for the court to determine the amount, or an estimate of the amount, of electoral expenditure not disclosed—3 times that amount.</w:t>
      </w:r>
    </w:p>
    <w:p w:rsidR="002C320E" w:rsidRPr="00740C80" w:rsidRDefault="006C7943" w:rsidP="00740C80">
      <w:pPr>
        <w:pStyle w:val="ItemHead"/>
      </w:pPr>
      <w:r w:rsidRPr="00740C80">
        <w:t>79</w:t>
      </w:r>
      <w:r w:rsidR="002C320E" w:rsidRPr="00740C80">
        <w:t xml:space="preserve">  Subsection</w:t>
      </w:r>
      <w:r w:rsidR="00740C80" w:rsidRPr="00740C80">
        <w:t> </w:t>
      </w:r>
      <w:r w:rsidR="002C320E" w:rsidRPr="00740C80">
        <w:t>309(3)</w:t>
      </w:r>
    </w:p>
    <w:p w:rsidR="002C320E" w:rsidRPr="00740C80" w:rsidRDefault="002C320E" w:rsidP="00740C80">
      <w:pPr>
        <w:pStyle w:val="Item"/>
      </w:pPr>
      <w:r w:rsidRPr="00740C80">
        <w:t xml:space="preserve">After </w:t>
      </w:r>
      <w:r w:rsidR="00C85768" w:rsidRPr="00740C80">
        <w:t>“</w:t>
      </w:r>
      <w:r w:rsidRPr="00740C80">
        <w:t>approved form</w:t>
      </w:r>
      <w:r w:rsidR="00C85768" w:rsidRPr="00740C80">
        <w:t>”</w:t>
      </w:r>
      <w:r w:rsidRPr="00740C80">
        <w:t xml:space="preserve">, insert </w:t>
      </w:r>
      <w:r w:rsidR="00C85768" w:rsidRPr="00740C80">
        <w:t>“</w:t>
      </w:r>
      <w:r w:rsidRPr="00740C80">
        <w:t>and in accordance with this section</w:t>
      </w:r>
      <w:r w:rsidR="00C85768" w:rsidRPr="00740C80">
        <w:t>”</w:t>
      </w:r>
      <w:r w:rsidRPr="00740C80">
        <w:t>.</w:t>
      </w:r>
    </w:p>
    <w:p w:rsidR="00256712" w:rsidRPr="00740C80" w:rsidRDefault="006C7943" w:rsidP="00740C80">
      <w:pPr>
        <w:pStyle w:val="ItemHead"/>
      </w:pPr>
      <w:r w:rsidRPr="00740C80">
        <w:t>80</w:t>
      </w:r>
      <w:r w:rsidR="00256712" w:rsidRPr="00740C80">
        <w:t xml:space="preserve">  At the end of subsection</w:t>
      </w:r>
      <w:r w:rsidR="00740C80" w:rsidRPr="00740C80">
        <w:t> </w:t>
      </w:r>
      <w:r w:rsidR="00256712" w:rsidRPr="00740C80">
        <w:t>309(3)</w:t>
      </w:r>
    </w:p>
    <w:p w:rsidR="00256712" w:rsidRPr="00740C80" w:rsidRDefault="00256712" w:rsidP="00740C80">
      <w:pPr>
        <w:pStyle w:val="Item"/>
      </w:pPr>
      <w:r w:rsidRPr="00740C80">
        <w:t>Add:</w:t>
      </w:r>
    </w:p>
    <w:p w:rsidR="00700F23" w:rsidRPr="00740C80" w:rsidRDefault="00700F23" w:rsidP="00740C80">
      <w:pPr>
        <w:pStyle w:val="Penalty"/>
      </w:pPr>
      <w:r w:rsidRPr="00740C80">
        <w:t>Civil penalty:</w:t>
      </w:r>
    </w:p>
    <w:p w:rsidR="00700F23" w:rsidRPr="00740C80" w:rsidRDefault="00700F23" w:rsidP="00740C80">
      <w:pPr>
        <w:pStyle w:val="Penalty"/>
      </w:pPr>
      <w:r w:rsidRPr="00740C80">
        <w:t>The higher of the following:</w:t>
      </w:r>
    </w:p>
    <w:p w:rsidR="00700F23" w:rsidRPr="00740C80" w:rsidRDefault="00700F23" w:rsidP="00740C80">
      <w:pPr>
        <w:pStyle w:val="paragraph"/>
      </w:pPr>
      <w:r w:rsidRPr="00740C80">
        <w:tab/>
        <w:t>(a)</w:t>
      </w:r>
      <w:r w:rsidRPr="00740C80">
        <w:tab/>
        <w:t>60 penalty units;</w:t>
      </w:r>
    </w:p>
    <w:p w:rsidR="00700F23" w:rsidRPr="00740C80" w:rsidRDefault="00700F23" w:rsidP="00740C80">
      <w:pPr>
        <w:pStyle w:val="paragraph"/>
      </w:pPr>
      <w:r w:rsidRPr="00740C80">
        <w:tab/>
        <w:t>(b)</w:t>
      </w:r>
      <w:r w:rsidRPr="00740C80">
        <w:tab/>
        <w:t>if there is sufficient evidence for the court to determine the amount, or an estimate of the amount, of electoral expenditure not disclosed—3 times that amount.</w:t>
      </w:r>
    </w:p>
    <w:p w:rsidR="006B6AA4" w:rsidRPr="00740C80" w:rsidRDefault="006B6AA4" w:rsidP="00740C80">
      <w:pPr>
        <w:pStyle w:val="ItemHead"/>
      </w:pPr>
      <w:r w:rsidRPr="00740C80">
        <w:t>81  At the end of section</w:t>
      </w:r>
      <w:r w:rsidR="00740C80" w:rsidRPr="00740C80">
        <w:t> </w:t>
      </w:r>
      <w:r w:rsidRPr="00740C80">
        <w:t>309</w:t>
      </w:r>
    </w:p>
    <w:p w:rsidR="006B6AA4" w:rsidRPr="00740C80" w:rsidRDefault="006B6AA4" w:rsidP="00740C80">
      <w:pPr>
        <w:pStyle w:val="Item"/>
      </w:pPr>
      <w:r w:rsidRPr="00740C80">
        <w:t>Add:</w:t>
      </w:r>
    </w:p>
    <w:p w:rsidR="006B6AA4" w:rsidRPr="00740C80" w:rsidRDefault="006B6AA4" w:rsidP="00740C80">
      <w:pPr>
        <w:pStyle w:val="subsection"/>
      </w:pPr>
      <w:r w:rsidRPr="00740C80">
        <w:tab/>
        <w:t>(4)</w:t>
      </w:r>
      <w:r w:rsidRPr="00740C80">
        <w:tab/>
        <w:t xml:space="preserve">A return provided under </w:t>
      </w:r>
      <w:r w:rsidR="00740C80" w:rsidRPr="00740C80">
        <w:t>subsection (</w:t>
      </w:r>
      <w:r w:rsidRPr="00740C80">
        <w:t>2) or (3) must also include details of any discretionary benefits (however described) received by, or on behalf of, the person or any of the members of the group from the Commonwealth, a State or a Territory during the period of 12 months before polling day in the election.</w:t>
      </w:r>
    </w:p>
    <w:p w:rsidR="006B6AA4" w:rsidRPr="00740C80" w:rsidRDefault="006B6AA4" w:rsidP="00740C80">
      <w:pPr>
        <w:pStyle w:val="subsection"/>
      </w:pPr>
      <w:r w:rsidRPr="00740C80">
        <w:tab/>
        <w:t>(5)</w:t>
      </w:r>
      <w:r w:rsidRPr="00740C80">
        <w:tab/>
        <w:t>Subsection</w:t>
      </w:r>
      <w:r w:rsidR="00740C80" w:rsidRPr="00740C80">
        <w:t> </w:t>
      </w:r>
      <w:r w:rsidRPr="00740C80">
        <w:t xml:space="preserve">93(2) of the Regulatory Powers Act does not apply in relation to a contravention of </w:t>
      </w:r>
      <w:r w:rsidR="00740C80" w:rsidRPr="00740C80">
        <w:t>subsection (</w:t>
      </w:r>
      <w:r w:rsidRPr="00740C80">
        <w:t>2) or (3) of this section.</w:t>
      </w:r>
    </w:p>
    <w:p w:rsidR="0009305C" w:rsidRPr="00740C80" w:rsidRDefault="006C7943" w:rsidP="00740C80">
      <w:pPr>
        <w:pStyle w:val="ItemHead"/>
      </w:pPr>
      <w:r w:rsidRPr="00740C80">
        <w:t>82</w:t>
      </w:r>
      <w:r w:rsidR="0009305C" w:rsidRPr="00740C80">
        <w:t xml:space="preserve">  Subsection</w:t>
      </w:r>
      <w:r w:rsidR="00740C80" w:rsidRPr="00740C80">
        <w:t> </w:t>
      </w:r>
      <w:r w:rsidR="0009305C" w:rsidRPr="00740C80">
        <w:t>311</w:t>
      </w:r>
      <w:r w:rsidR="00B03EE3" w:rsidRPr="00740C80">
        <w:t>A</w:t>
      </w:r>
      <w:r w:rsidR="0009305C" w:rsidRPr="00740C80">
        <w:t>(2)</w:t>
      </w:r>
    </w:p>
    <w:p w:rsidR="0009305C" w:rsidRPr="00740C80" w:rsidRDefault="0009305C" w:rsidP="00740C80">
      <w:pPr>
        <w:pStyle w:val="Item"/>
      </w:pPr>
      <w:r w:rsidRPr="00740C80">
        <w:t xml:space="preserve">Omit </w:t>
      </w:r>
      <w:r w:rsidR="00C85768" w:rsidRPr="00740C80">
        <w:t>“</w:t>
      </w:r>
      <w:r w:rsidRPr="00740C80">
        <w:t>$10,000 or less</w:t>
      </w:r>
      <w:r w:rsidR="00C85768" w:rsidRPr="00740C80">
        <w:t>”</w:t>
      </w:r>
      <w:r w:rsidRPr="00740C80">
        <w:t xml:space="preserve">, substitute </w:t>
      </w:r>
      <w:r w:rsidR="00C85768" w:rsidRPr="00740C80">
        <w:t>“</w:t>
      </w:r>
      <w:r w:rsidRPr="00740C80">
        <w:t>less than or equal to the disclosure threshold</w:t>
      </w:r>
      <w:r w:rsidR="00C85768" w:rsidRPr="00740C80">
        <w:t>”</w:t>
      </w:r>
      <w:r w:rsidR="00F4082D" w:rsidRPr="00740C80">
        <w:t>.</w:t>
      </w:r>
    </w:p>
    <w:p w:rsidR="0058097A" w:rsidRPr="00740C80" w:rsidRDefault="006C7943" w:rsidP="00740C80">
      <w:pPr>
        <w:pStyle w:val="ItemHead"/>
      </w:pPr>
      <w:r w:rsidRPr="00740C80">
        <w:lastRenderedPageBreak/>
        <w:t>83</w:t>
      </w:r>
      <w:r w:rsidR="0058097A" w:rsidRPr="00740C80">
        <w:t xml:space="preserve">  Subsection</w:t>
      </w:r>
      <w:r w:rsidR="00740C80" w:rsidRPr="00740C80">
        <w:t> </w:t>
      </w:r>
      <w:r w:rsidR="0058097A" w:rsidRPr="00740C80">
        <w:t>311A(2) (note)</w:t>
      </w:r>
    </w:p>
    <w:p w:rsidR="0058097A" w:rsidRPr="00740C80" w:rsidRDefault="0058097A" w:rsidP="00740C80">
      <w:pPr>
        <w:pStyle w:val="Item"/>
      </w:pPr>
      <w:r w:rsidRPr="00740C80">
        <w:t>Repeal the note</w:t>
      </w:r>
      <w:r w:rsidR="00F4082D" w:rsidRPr="00740C80">
        <w:t>.</w:t>
      </w:r>
    </w:p>
    <w:p w:rsidR="004A2C18" w:rsidRPr="00740C80" w:rsidRDefault="006C7943" w:rsidP="00740C80">
      <w:pPr>
        <w:pStyle w:val="ItemHead"/>
      </w:pPr>
      <w:r w:rsidRPr="00740C80">
        <w:t>84</w:t>
      </w:r>
      <w:r w:rsidR="004A2C18" w:rsidRPr="00740C80">
        <w:t xml:space="preserve">  Before section</w:t>
      </w:r>
      <w:r w:rsidR="00740C80" w:rsidRPr="00740C80">
        <w:t> </w:t>
      </w:r>
      <w:r w:rsidR="004A2C18" w:rsidRPr="00740C80">
        <w:t>314AA</w:t>
      </w:r>
    </w:p>
    <w:p w:rsidR="004A2C18" w:rsidRPr="00740C80" w:rsidRDefault="004A2C18" w:rsidP="00740C80">
      <w:pPr>
        <w:pStyle w:val="Item"/>
      </w:pPr>
      <w:r w:rsidRPr="00740C80">
        <w:t>Insert:</w:t>
      </w:r>
    </w:p>
    <w:p w:rsidR="004A2C18" w:rsidRPr="00740C80" w:rsidRDefault="004A2C18" w:rsidP="00740C80">
      <w:pPr>
        <w:pStyle w:val="ActHead5"/>
      </w:pPr>
      <w:bookmarkStart w:id="92" w:name="_Toc531616163"/>
      <w:r w:rsidRPr="00740C80">
        <w:rPr>
          <w:rStyle w:val="CharSectno"/>
        </w:rPr>
        <w:t>314AAA</w:t>
      </w:r>
      <w:r w:rsidRPr="00740C80">
        <w:t xml:space="preserve">  Simplified outline of this </w:t>
      </w:r>
      <w:r w:rsidR="00A32A40" w:rsidRPr="00740C80">
        <w:t>Division</w:t>
      </w:r>
      <w:bookmarkEnd w:id="92"/>
    </w:p>
    <w:p w:rsidR="004A2C18" w:rsidRPr="00740C80" w:rsidRDefault="00410194" w:rsidP="00740C80">
      <w:pPr>
        <w:pStyle w:val="SOText"/>
      </w:pPr>
      <w:r w:rsidRPr="00740C80">
        <w:t>Registered political parties, political campaigners</w:t>
      </w:r>
      <w:r w:rsidR="006D3F94" w:rsidRPr="00740C80">
        <w:t xml:space="preserve"> </w:t>
      </w:r>
      <w:r w:rsidR="004E1A96" w:rsidRPr="00740C80">
        <w:t xml:space="preserve">and associated entities </w:t>
      </w:r>
      <w:r w:rsidRPr="00740C80">
        <w:t xml:space="preserve">provide returns each financial year to the Electoral Commission setting out </w:t>
      </w:r>
      <w:r w:rsidR="005B6893" w:rsidRPr="00740C80">
        <w:t xml:space="preserve">details </w:t>
      </w:r>
      <w:r w:rsidR="00D622FA" w:rsidRPr="00740C80">
        <w:t>relating to</w:t>
      </w:r>
      <w:r w:rsidR="005B6893" w:rsidRPr="00740C80">
        <w:t xml:space="preserve"> </w:t>
      </w:r>
      <w:r w:rsidRPr="00740C80">
        <w:t>amounts received or paid or incurred by the parties</w:t>
      </w:r>
      <w:r w:rsidR="004E1A96" w:rsidRPr="00740C80">
        <w:t xml:space="preserve">, </w:t>
      </w:r>
      <w:r w:rsidRPr="00740C80">
        <w:t xml:space="preserve">campaigners </w:t>
      </w:r>
      <w:r w:rsidR="004E1A96" w:rsidRPr="00740C80">
        <w:t xml:space="preserve">or entities </w:t>
      </w:r>
      <w:r w:rsidRPr="00740C80">
        <w:t>during the year</w:t>
      </w:r>
      <w:r w:rsidR="00F4082D" w:rsidRPr="00740C80">
        <w:t>.</w:t>
      </w:r>
      <w:r w:rsidR="006D3F94" w:rsidRPr="00740C80">
        <w:t xml:space="preserve"> </w:t>
      </w:r>
      <w:r w:rsidR="006B6AA4" w:rsidRPr="00740C80">
        <w:t>Third parties</w:t>
      </w:r>
      <w:r w:rsidR="006D3F94" w:rsidRPr="00740C80">
        <w:t xml:space="preserve"> </w:t>
      </w:r>
      <w:r w:rsidR="00D622FA" w:rsidRPr="00740C80">
        <w:t xml:space="preserve">also </w:t>
      </w:r>
      <w:r w:rsidR="006D3F94" w:rsidRPr="00740C80">
        <w:t xml:space="preserve">provide </w:t>
      </w:r>
      <w:r w:rsidR="00D622FA" w:rsidRPr="00740C80">
        <w:t xml:space="preserve">annual </w:t>
      </w:r>
      <w:r w:rsidR="006D3F94" w:rsidRPr="00740C80">
        <w:t xml:space="preserve">returns setting out </w:t>
      </w:r>
      <w:r w:rsidR="005B6893" w:rsidRPr="00740C80">
        <w:t xml:space="preserve">details </w:t>
      </w:r>
      <w:r w:rsidR="00D622FA" w:rsidRPr="00740C80">
        <w:t>relating to</w:t>
      </w:r>
      <w:r w:rsidR="005B6893" w:rsidRPr="00740C80">
        <w:t xml:space="preserve"> </w:t>
      </w:r>
      <w:r w:rsidR="006B6AA4" w:rsidRPr="00740C80">
        <w:t>electoral expenditure</w:t>
      </w:r>
      <w:r w:rsidR="005B6893" w:rsidRPr="00740C80">
        <w:t xml:space="preserve"> incurred by</w:t>
      </w:r>
      <w:r w:rsidR="006B6AA4" w:rsidRPr="00740C80">
        <w:t xml:space="preserve"> the third parties</w:t>
      </w:r>
      <w:r w:rsidR="005B6893" w:rsidRPr="00740C80">
        <w:t xml:space="preserve"> during the year.</w:t>
      </w:r>
    </w:p>
    <w:p w:rsidR="00410194" w:rsidRPr="00740C80" w:rsidRDefault="00410194" w:rsidP="00740C80">
      <w:pPr>
        <w:pStyle w:val="SOText"/>
      </w:pPr>
      <w:r w:rsidRPr="00740C80">
        <w:t xml:space="preserve">Returns provided under this Division are published by the Electoral </w:t>
      </w:r>
      <w:r w:rsidR="006B6AA4" w:rsidRPr="00740C80">
        <w:rPr>
          <w:szCs w:val="24"/>
        </w:rPr>
        <w:t xml:space="preserve">Commissioner, </w:t>
      </w:r>
      <w:r w:rsidR="006B6AA4" w:rsidRPr="00740C80">
        <w:t>on the Transparency Register,</w:t>
      </w:r>
      <w:r w:rsidRPr="00740C80">
        <w:t xml:space="preserve"> under section</w:t>
      </w:r>
      <w:r w:rsidR="00740C80" w:rsidRPr="00740C80">
        <w:t> </w:t>
      </w:r>
      <w:r w:rsidRPr="00740C80">
        <w:t>320</w:t>
      </w:r>
      <w:r w:rsidR="00F4082D" w:rsidRPr="00740C80">
        <w:t>.</w:t>
      </w:r>
    </w:p>
    <w:p w:rsidR="00B03EE3" w:rsidRPr="00740C80" w:rsidRDefault="006C7943" w:rsidP="00740C80">
      <w:pPr>
        <w:pStyle w:val="ItemHead"/>
      </w:pPr>
      <w:r w:rsidRPr="00740C80">
        <w:t>85</w:t>
      </w:r>
      <w:r w:rsidR="00B03EE3" w:rsidRPr="00740C80">
        <w:t xml:space="preserve">  Section</w:t>
      </w:r>
      <w:r w:rsidR="00740C80" w:rsidRPr="00740C80">
        <w:t> </w:t>
      </w:r>
      <w:r w:rsidR="00B03EE3" w:rsidRPr="00740C80">
        <w:t>314AA</w:t>
      </w:r>
    </w:p>
    <w:p w:rsidR="00B03EE3" w:rsidRPr="00740C80" w:rsidRDefault="00B03EE3" w:rsidP="00740C80">
      <w:pPr>
        <w:pStyle w:val="Item"/>
      </w:pPr>
      <w:r w:rsidRPr="00740C80">
        <w:t xml:space="preserve">Before </w:t>
      </w:r>
      <w:r w:rsidR="00C85768" w:rsidRPr="00740C80">
        <w:t>“</w:t>
      </w:r>
      <w:r w:rsidRPr="00740C80">
        <w:t>In this Division</w:t>
      </w:r>
      <w:r w:rsidR="00C85768" w:rsidRPr="00740C80">
        <w:t>”</w:t>
      </w:r>
      <w:r w:rsidRPr="00740C80">
        <w:t xml:space="preserve">, insert </w:t>
      </w:r>
      <w:r w:rsidR="00C85768" w:rsidRPr="00740C80">
        <w:t>“</w:t>
      </w:r>
      <w:r w:rsidRPr="00740C80">
        <w:t>(1)</w:t>
      </w:r>
      <w:r w:rsidR="00C85768" w:rsidRPr="00740C80">
        <w:t>”</w:t>
      </w:r>
      <w:r w:rsidR="00F4082D" w:rsidRPr="00740C80">
        <w:t>.</w:t>
      </w:r>
    </w:p>
    <w:p w:rsidR="00B03EE3" w:rsidRPr="00740C80" w:rsidRDefault="006C7943" w:rsidP="00740C80">
      <w:pPr>
        <w:pStyle w:val="ItemHead"/>
      </w:pPr>
      <w:r w:rsidRPr="00740C80">
        <w:t>86</w:t>
      </w:r>
      <w:r w:rsidR="00B03EE3" w:rsidRPr="00740C80">
        <w:t xml:space="preserve">  At the end of section</w:t>
      </w:r>
      <w:r w:rsidR="00740C80" w:rsidRPr="00740C80">
        <w:t> </w:t>
      </w:r>
      <w:r w:rsidR="00B03EE3" w:rsidRPr="00740C80">
        <w:t>314AA</w:t>
      </w:r>
    </w:p>
    <w:p w:rsidR="00B03EE3" w:rsidRPr="00740C80" w:rsidRDefault="00B03EE3" w:rsidP="00740C80">
      <w:pPr>
        <w:pStyle w:val="Item"/>
      </w:pPr>
      <w:r w:rsidRPr="00740C80">
        <w:t>Add:</w:t>
      </w:r>
    </w:p>
    <w:p w:rsidR="00B03EE3" w:rsidRPr="00740C80" w:rsidRDefault="00B03EE3" w:rsidP="00740C80">
      <w:pPr>
        <w:pStyle w:val="subsection"/>
      </w:pPr>
      <w:r w:rsidRPr="00740C80">
        <w:tab/>
        <w:t>(2)</w:t>
      </w:r>
      <w:r w:rsidRPr="00740C80">
        <w:tab/>
        <w:t xml:space="preserve">To avoid doubt, a person that becomes, or ceases to be, a </w:t>
      </w:r>
      <w:r w:rsidR="00065C81" w:rsidRPr="00740C80">
        <w:t xml:space="preserve">registered political party, </w:t>
      </w:r>
      <w:r w:rsidR="00E55A59" w:rsidRPr="00740C80">
        <w:t>political campaigner</w:t>
      </w:r>
      <w:r w:rsidR="006B6AA4" w:rsidRPr="00740C80">
        <w:t xml:space="preserve"> or third party</w:t>
      </w:r>
      <w:r w:rsidRPr="00740C80">
        <w:t xml:space="preserve"> during a financial year is required to </w:t>
      </w:r>
      <w:r w:rsidR="00716CC5" w:rsidRPr="00740C80">
        <w:t>provide</w:t>
      </w:r>
      <w:r w:rsidRPr="00740C80">
        <w:t xml:space="preserve"> a return under this Division in relation to the whole financial year</w:t>
      </w:r>
      <w:r w:rsidR="00F4082D" w:rsidRPr="00740C80">
        <w:t>.</w:t>
      </w:r>
    </w:p>
    <w:p w:rsidR="00391ECA" w:rsidRPr="00740C80" w:rsidRDefault="00391ECA" w:rsidP="00740C80">
      <w:pPr>
        <w:pStyle w:val="notetext"/>
      </w:pPr>
      <w:r w:rsidRPr="00740C80">
        <w:t>Note:</w:t>
      </w:r>
      <w:r w:rsidRPr="00740C80">
        <w:tab/>
        <w:t>Particulars provided under subsection</w:t>
      </w:r>
      <w:r w:rsidR="00740C80" w:rsidRPr="00740C80">
        <w:t> </w:t>
      </w:r>
      <w:r w:rsidRPr="00740C80">
        <w:t>318(2) may be taken to be a return provided under this Division (see subsection</w:t>
      </w:r>
      <w:r w:rsidR="00740C80" w:rsidRPr="00740C80">
        <w:t> </w:t>
      </w:r>
      <w:r w:rsidRPr="00740C80">
        <w:t>318(2A))</w:t>
      </w:r>
      <w:r w:rsidR="00F4082D" w:rsidRPr="00740C80">
        <w:t>.</w:t>
      </w:r>
    </w:p>
    <w:p w:rsidR="00CF75C7" w:rsidRPr="00740C80" w:rsidRDefault="006C7943" w:rsidP="00740C80">
      <w:pPr>
        <w:pStyle w:val="ItemHead"/>
      </w:pPr>
      <w:r w:rsidRPr="00740C80">
        <w:t>87</w:t>
      </w:r>
      <w:r w:rsidR="00CF75C7" w:rsidRPr="00740C80">
        <w:t xml:space="preserve">  Section</w:t>
      </w:r>
      <w:r w:rsidR="00740C80" w:rsidRPr="00740C80">
        <w:t> </w:t>
      </w:r>
      <w:r w:rsidR="00CF75C7" w:rsidRPr="00740C80">
        <w:t>314AB</w:t>
      </w:r>
    </w:p>
    <w:p w:rsidR="00CF75C7" w:rsidRPr="00740C80" w:rsidRDefault="00CF75C7" w:rsidP="00740C80">
      <w:pPr>
        <w:pStyle w:val="Item"/>
      </w:pPr>
      <w:r w:rsidRPr="00740C80">
        <w:t xml:space="preserve">Repeal the </w:t>
      </w:r>
      <w:r w:rsidR="00B03EE3" w:rsidRPr="00740C80">
        <w:t>section</w:t>
      </w:r>
      <w:r w:rsidRPr="00740C80">
        <w:t>, substitute:</w:t>
      </w:r>
    </w:p>
    <w:p w:rsidR="00CF75C7" w:rsidRPr="00740C80" w:rsidRDefault="00CF75C7" w:rsidP="00740C80">
      <w:pPr>
        <w:pStyle w:val="ActHead5"/>
      </w:pPr>
      <w:bookmarkStart w:id="93" w:name="_Toc531616164"/>
      <w:r w:rsidRPr="00740C80">
        <w:rPr>
          <w:rStyle w:val="CharSectno"/>
        </w:rPr>
        <w:lastRenderedPageBreak/>
        <w:t>314AB</w:t>
      </w:r>
      <w:r w:rsidRPr="00740C80">
        <w:t xml:space="preserve">  Annual returns by registered political parties and </w:t>
      </w:r>
      <w:r w:rsidR="00E55A59" w:rsidRPr="00740C80">
        <w:t>political campaigner</w:t>
      </w:r>
      <w:r w:rsidRPr="00740C80">
        <w:t>s</w:t>
      </w:r>
      <w:bookmarkEnd w:id="93"/>
    </w:p>
    <w:p w:rsidR="00B03EE3" w:rsidRPr="00740C80" w:rsidRDefault="00B03EE3" w:rsidP="00740C80">
      <w:pPr>
        <w:pStyle w:val="subsection"/>
      </w:pPr>
      <w:r w:rsidRPr="00740C80">
        <w:tab/>
        <w:t>(1)</w:t>
      </w:r>
      <w:r w:rsidRPr="00740C80">
        <w:tab/>
        <w:t xml:space="preserve">The agent </w:t>
      </w:r>
      <w:r w:rsidR="00D13745" w:rsidRPr="00740C80">
        <w:t xml:space="preserve">or financial controller </w:t>
      </w:r>
      <w:r w:rsidRPr="00740C80">
        <w:t xml:space="preserve">of each registered political party, each State branch of each registered political party and each </w:t>
      </w:r>
      <w:r w:rsidR="00E55A59" w:rsidRPr="00740C80">
        <w:t>political campaigner</w:t>
      </w:r>
      <w:r w:rsidRPr="00740C80">
        <w:t xml:space="preserve"> must, subject to this Division, </w:t>
      </w:r>
      <w:r w:rsidR="00716CC5" w:rsidRPr="00740C80">
        <w:t>provide</w:t>
      </w:r>
      <w:r w:rsidRPr="00740C80">
        <w:t xml:space="preserve"> the Electoral Commission a return</w:t>
      </w:r>
      <w:r w:rsidR="00460090" w:rsidRPr="00740C80">
        <w:t xml:space="preserve"> within 16 weeks after the end of a financial year</w:t>
      </w:r>
      <w:r w:rsidR="002D655C" w:rsidRPr="00740C80">
        <w:t xml:space="preserve"> that</w:t>
      </w:r>
      <w:r w:rsidRPr="00740C80">
        <w:t>:</w:t>
      </w:r>
    </w:p>
    <w:p w:rsidR="0058097A" w:rsidRPr="00740C80" w:rsidRDefault="00B03EE3" w:rsidP="00740C80">
      <w:pPr>
        <w:pStyle w:val="paragraph"/>
      </w:pPr>
      <w:r w:rsidRPr="00740C80">
        <w:tab/>
        <w:t>(a)</w:t>
      </w:r>
      <w:r w:rsidRPr="00740C80">
        <w:tab/>
      </w:r>
      <w:r w:rsidR="0058097A" w:rsidRPr="00740C80">
        <w:t xml:space="preserve">complies with </w:t>
      </w:r>
      <w:r w:rsidR="00740C80" w:rsidRPr="00740C80">
        <w:t>subsection (</w:t>
      </w:r>
      <w:r w:rsidR="0058097A" w:rsidRPr="00740C80">
        <w:t>2); and</w:t>
      </w:r>
    </w:p>
    <w:p w:rsidR="001542E0" w:rsidRPr="00740C80" w:rsidRDefault="0058097A" w:rsidP="00740C80">
      <w:pPr>
        <w:pStyle w:val="paragraph"/>
      </w:pPr>
      <w:r w:rsidRPr="00740C80">
        <w:tab/>
        <w:t>(b)</w:t>
      </w:r>
      <w:r w:rsidRPr="00740C80">
        <w:tab/>
      </w:r>
      <w:r w:rsidR="00B03EE3" w:rsidRPr="00740C80">
        <w:t>is in an approved form</w:t>
      </w:r>
      <w:r w:rsidR="00F4082D" w:rsidRPr="00740C80">
        <w:t>.</w:t>
      </w:r>
    </w:p>
    <w:p w:rsidR="006B6AA4" w:rsidRPr="00740C80" w:rsidRDefault="006B6AA4" w:rsidP="00740C80">
      <w:pPr>
        <w:pStyle w:val="Penalty"/>
      </w:pPr>
      <w:r w:rsidRPr="00740C80">
        <w:t>Civil penalty:</w:t>
      </w:r>
    </w:p>
    <w:p w:rsidR="006B6AA4" w:rsidRPr="00740C80" w:rsidRDefault="006B6AA4" w:rsidP="00740C80">
      <w:pPr>
        <w:pStyle w:val="Penalty"/>
      </w:pPr>
      <w:r w:rsidRPr="00740C80">
        <w:t>The higher of the following:</w:t>
      </w:r>
    </w:p>
    <w:p w:rsidR="006B6AA4" w:rsidRPr="00740C80" w:rsidRDefault="006B6AA4" w:rsidP="00740C80">
      <w:pPr>
        <w:pStyle w:val="paragraph"/>
      </w:pPr>
      <w:r w:rsidRPr="00740C80">
        <w:tab/>
        <w:t>(a)</w:t>
      </w:r>
      <w:r w:rsidRPr="00740C80">
        <w:tab/>
        <w:t>120 penalty units;</w:t>
      </w:r>
    </w:p>
    <w:p w:rsidR="006B6AA4" w:rsidRPr="00740C80" w:rsidRDefault="006B6AA4" w:rsidP="00740C80">
      <w:pPr>
        <w:pStyle w:val="paragraph"/>
      </w:pPr>
      <w:r w:rsidRPr="00740C80">
        <w:tab/>
        <w:t>(b)</w:t>
      </w:r>
      <w:r w:rsidRPr="00740C80">
        <w:tab/>
        <w:t xml:space="preserve">if an amount is not disclosed under </w:t>
      </w:r>
      <w:r w:rsidR="00740C80" w:rsidRPr="00740C80">
        <w:t>paragraph (</w:t>
      </w:r>
      <w:r w:rsidRPr="00740C80">
        <w:t xml:space="preserve">2)(a) or </w:t>
      </w:r>
      <w:r w:rsidR="00740C80" w:rsidRPr="00740C80">
        <w:t>subparagraph (</w:t>
      </w:r>
      <w:r w:rsidRPr="00740C80">
        <w:t>2)(b)(ii) and there is sufficient evidence for the court to determine the amount, or an estimate of the amount, not disclosed—3 times that amount.</w:t>
      </w:r>
    </w:p>
    <w:p w:rsidR="00177582" w:rsidRPr="00740C80" w:rsidRDefault="00177582" w:rsidP="00740C80">
      <w:pPr>
        <w:pStyle w:val="subsection"/>
      </w:pPr>
      <w:r w:rsidRPr="00740C80">
        <w:tab/>
        <w:t>(2)</w:t>
      </w:r>
      <w:r w:rsidRPr="00740C80">
        <w:tab/>
      </w:r>
      <w:r w:rsidR="00DF3FBF" w:rsidRPr="00740C80">
        <w:t xml:space="preserve">The </w:t>
      </w:r>
      <w:r w:rsidRPr="00740C80">
        <w:t>return must:</w:t>
      </w:r>
    </w:p>
    <w:p w:rsidR="00177582" w:rsidRPr="00740C80" w:rsidRDefault="00177582" w:rsidP="00740C80">
      <w:pPr>
        <w:pStyle w:val="paragraph"/>
      </w:pPr>
      <w:r w:rsidRPr="00740C80">
        <w:tab/>
        <w:t>(a)</w:t>
      </w:r>
      <w:r w:rsidRPr="00740C80">
        <w:tab/>
        <w:t>set out the following:</w:t>
      </w:r>
    </w:p>
    <w:p w:rsidR="00177582" w:rsidRPr="00740C80" w:rsidRDefault="00177582" w:rsidP="00740C80">
      <w:pPr>
        <w:pStyle w:val="paragraphsub"/>
      </w:pPr>
      <w:r w:rsidRPr="00740C80">
        <w:tab/>
        <w:t>(i)</w:t>
      </w:r>
      <w:r w:rsidRPr="00740C80">
        <w:tab/>
        <w:t xml:space="preserve">the total amount received by, or on behalf of, the party or </w:t>
      </w:r>
      <w:r w:rsidR="00D13745" w:rsidRPr="00740C80">
        <w:t>campaigner</w:t>
      </w:r>
      <w:r w:rsidRPr="00740C80">
        <w:t xml:space="preserve"> during the financial year, together with the details required by section</w:t>
      </w:r>
      <w:r w:rsidR="00740C80" w:rsidRPr="00740C80">
        <w:t> </w:t>
      </w:r>
      <w:r w:rsidRPr="00740C80">
        <w:t>314AC;</w:t>
      </w:r>
    </w:p>
    <w:p w:rsidR="00177582" w:rsidRPr="00740C80" w:rsidRDefault="00177582" w:rsidP="00740C80">
      <w:pPr>
        <w:pStyle w:val="paragraphsub"/>
      </w:pPr>
      <w:r w:rsidRPr="00740C80">
        <w:tab/>
        <w:t>(ii)</w:t>
      </w:r>
      <w:r w:rsidRPr="00740C80">
        <w:tab/>
        <w:t xml:space="preserve">the total amount paid by, or on behalf of, the party or </w:t>
      </w:r>
      <w:r w:rsidR="00D13745" w:rsidRPr="00740C80">
        <w:t xml:space="preserve">campaigner </w:t>
      </w:r>
      <w:r w:rsidRPr="00740C80">
        <w:t>during the financial year;</w:t>
      </w:r>
    </w:p>
    <w:p w:rsidR="00177582" w:rsidRPr="00740C80" w:rsidRDefault="00177582" w:rsidP="00740C80">
      <w:pPr>
        <w:pStyle w:val="paragraphsub"/>
      </w:pPr>
      <w:r w:rsidRPr="00740C80">
        <w:tab/>
        <w:t>(iii)</w:t>
      </w:r>
      <w:r w:rsidRPr="00740C80">
        <w:tab/>
        <w:t xml:space="preserve">the total outstanding amount, as at the end of the financial year, of all debts incurred by, or on behalf of, the party or </w:t>
      </w:r>
      <w:r w:rsidR="00D13745" w:rsidRPr="00740C80">
        <w:t>campaigner</w:t>
      </w:r>
      <w:r w:rsidRPr="00740C80">
        <w:t>, together with the details required by section</w:t>
      </w:r>
      <w:r w:rsidR="00740C80" w:rsidRPr="00740C80">
        <w:t> </w:t>
      </w:r>
      <w:r w:rsidR="006B6AA4" w:rsidRPr="00740C80">
        <w:t>314AE;</w:t>
      </w:r>
    </w:p>
    <w:p w:rsidR="006B6AA4" w:rsidRPr="00740C80" w:rsidRDefault="006B6AA4" w:rsidP="00740C80">
      <w:pPr>
        <w:pStyle w:val="paragraphsub"/>
      </w:pPr>
      <w:r w:rsidRPr="00740C80">
        <w:tab/>
        <w:t>(iv)</w:t>
      </w:r>
      <w:r w:rsidRPr="00740C80">
        <w:tab/>
        <w:t>for political campaigners—the total amount of electoral expenditure incurred by or with the authority of the campaigner; and</w:t>
      </w:r>
    </w:p>
    <w:p w:rsidR="00A54522" w:rsidRPr="00740C80" w:rsidRDefault="00A54522" w:rsidP="00740C80">
      <w:pPr>
        <w:pStyle w:val="paragraph"/>
      </w:pPr>
      <w:r w:rsidRPr="00740C80">
        <w:tab/>
        <w:t>(b)</w:t>
      </w:r>
      <w:r w:rsidRPr="00740C80">
        <w:tab/>
        <w:t>include details of any discretionary benefits (however described) received by, or on behalf of, the party, branch or campaigner from the Commonwealth, a State or a Territory during the financial year; and</w:t>
      </w:r>
    </w:p>
    <w:p w:rsidR="00177582" w:rsidRPr="00740C80" w:rsidRDefault="00177582" w:rsidP="00740C80">
      <w:pPr>
        <w:pStyle w:val="paragraph"/>
      </w:pPr>
      <w:r w:rsidRPr="00740C80">
        <w:tab/>
        <w:t>(</w:t>
      </w:r>
      <w:r w:rsidR="00E44262" w:rsidRPr="00740C80">
        <w:t>e</w:t>
      </w:r>
      <w:r w:rsidRPr="00740C80">
        <w:t>)</w:t>
      </w:r>
      <w:r w:rsidRPr="00740C80">
        <w:tab/>
        <w:t>be complete</w:t>
      </w:r>
      <w:r w:rsidR="00F4082D" w:rsidRPr="00740C80">
        <w:t>.</w:t>
      </w:r>
    </w:p>
    <w:p w:rsidR="00D14F52" w:rsidRPr="00740C80" w:rsidRDefault="00EA67F3" w:rsidP="00740C80">
      <w:pPr>
        <w:pStyle w:val="subsection"/>
      </w:pPr>
      <w:r w:rsidRPr="00740C80">
        <w:lastRenderedPageBreak/>
        <w:tab/>
        <w:t>(3)</w:t>
      </w:r>
      <w:r w:rsidRPr="00740C80">
        <w:tab/>
      </w:r>
      <w:r w:rsidR="0041320C" w:rsidRPr="00740C80">
        <w:t>The financial controller of a</w:t>
      </w:r>
      <w:r w:rsidRPr="00740C80">
        <w:t xml:space="preserve"> political campaigner that is taken to have incurred an amount of </w:t>
      </w:r>
      <w:r w:rsidR="00A54522" w:rsidRPr="00740C80">
        <w:t>electoral expenditure</w:t>
      </w:r>
      <w:r w:rsidRPr="00740C80">
        <w:t xml:space="preserve"> in a financial year </w:t>
      </w:r>
      <w:r w:rsidR="00D14F52" w:rsidRPr="00740C80">
        <w:t xml:space="preserve">(the </w:t>
      </w:r>
      <w:r w:rsidR="00D14F52" w:rsidRPr="00740C80">
        <w:rPr>
          <w:b/>
          <w:i/>
        </w:rPr>
        <w:t>later financial year</w:t>
      </w:r>
      <w:r w:rsidR="00D14F52" w:rsidRPr="00740C80">
        <w:t xml:space="preserve">) </w:t>
      </w:r>
      <w:r w:rsidRPr="00740C80">
        <w:t>under section</w:t>
      </w:r>
      <w:r w:rsidR="00740C80" w:rsidRPr="00740C80">
        <w:t> </w:t>
      </w:r>
      <w:r w:rsidR="00F4082D" w:rsidRPr="00740C80">
        <w:t>287J</w:t>
      </w:r>
      <w:r w:rsidRPr="00740C80">
        <w:t xml:space="preserve"> must provide</w:t>
      </w:r>
      <w:r w:rsidR="00D14F52" w:rsidRPr="00740C80">
        <w:t>:</w:t>
      </w:r>
    </w:p>
    <w:p w:rsidR="00D14F52" w:rsidRPr="00740C80" w:rsidRDefault="00D14F52" w:rsidP="00740C80">
      <w:pPr>
        <w:pStyle w:val="paragraph"/>
      </w:pPr>
      <w:r w:rsidRPr="00740C80">
        <w:tab/>
        <w:t>(a)</w:t>
      </w:r>
      <w:r w:rsidRPr="00740C80">
        <w:tab/>
      </w:r>
      <w:r w:rsidR="00EA67F3" w:rsidRPr="00740C80">
        <w:t>a return for the financial year in which the expenditure was actually incurred</w:t>
      </w:r>
      <w:r w:rsidR="00343745" w:rsidRPr="00740C80">
        <w:t xml:space="preserve"> that includes </w:t>
      </w:r>
      <w:r w:rsidRPr="00740C80">
        <w:t>th</w:t>
      </w:r>
      <w:r w:rsidR="00D622FA" w:rsidRPr="00740C80">
        <w:t>at</w:t>
      </w:r>
      <w:r w:rsidRPr="00740C80">
        <w:t xml:space="preserve"> expenditure; and</w:t>
      </w:r>
    </w:p>
    <w:p w:rsidR="00EA67F3" w:rsidRPr="00740C80" w:rsidRDefault="00D14F52" w:rsidP="00740C80">
      <w:pPr>
        <w:pStyle w:val="paragraph"/>
      </w:pPr>
      <w:r w:rsidRPr="00740C80">
        <w:tab/>
        <w:t>(b)</w:t>
      </w:r>
      <w:r w:rsidRPr="00740C80">
        <w:tab/>
        <w:t xml:space="preserve">a separate return for the later financial year </w:t>
      </w:r>
      <w:r w:rsidR="000729C5" w:rsidRPr="00740C80">
        <w:t xml:space="preserve">that does not include the </w:t>
      </w:r>
      <w:r w:rsidRPr="00740C80">
        <w:t xml:space="preserve">expenditure that was taken </w:t>
      </w:r>
      <w:r w:rsidR="007838A5" w:rsidRPr="00740C80">
        <w:t>under section</w:t>
      </w:r>
      <w:r w:rsidR="00740C80" w:rsidRPr="00740C80">
        <w:t> </w:t>
      </w:r>
      <w:r w:rsidR="007838A5" w:rsidRPr="00740C80">
        <w:t xml:space="preserve">287J </w:t>
      </w:r>
      <w:r w:rsidRPr="00740C80">
        <w:t xml:space="preserve">to have been incurred in that later </w:t>
      </w:r>
      <w:r w:rsidR="00A9432A" w:rsidRPr="00740C80">
        <w:t xml:space="preserve">financial </w:t>
      </w:r>
      <w:r w:rsidRPr="00740C80">
        <w:t>year.</w:t>
      </w:r>
    </w:p>
    <w:p w:rsidR="00A54522" w:rsidRPr="00740C80" w:rsidRDefault="00A54522" w:rsidP="00740C80">
      <w:pPr>
        <w:pStyle w:val="subsection"/>
      </w:pPr>
      <w:r w:rsidRPr="00740C80">
        <w:tab/>
        <w:t>(4)</w:t>
      </w:r>
      <w:r w:rsidRPr="00740C80">
        <w:tab/>
        <w:t>Subsection</w:t>
      </w:r>
      <w:r w:rsidR="00740C80" w:rsidRPr="00740C80">
        <w:t> </w:t>
      </w:r>
      <w:r w:rsidRPr="00740C80">
        <w:t xml:space="preserve">93(2) of the Regulatory Powers Act does not apply in relation to a contravention of </w:t>
      </w:r>
      <w:r w:rsidR="00740C80" w:rsidRPr="00740C80">
        <w:t>subsection (</w:t>
      </w:r>
      <w:r w:rsidRPr="00740C80">
        <w:t>1) of this section.</w:t>
      </w:r>
    </w:p>
    <w:p w:rsidR="00B93F10" w:rsidRPr="00740C80" w:rsidRDefault="006C7943" w:rsidP="00740C80">
      <w:pPr>
        <w:pStyle w:val="ItemHead"/>
      </w:pPr>
      <w:r w:rsidRPr="00740C80">
        <w:t>88</w:t>
      </w:r>
      <w:r w:rsidR="00B93F10" w:rsidRPr="00740C80">
        <w:t xml:space="preserve">  Subsection</w:t>
      </w:r>
      <w:r w:rsidR="00740C80" w:rsidRPr="00740C80">
        <w:t> </w:t>
      </w:r>
      <w:r w:rsidR="00B93F10" w:rsidRPr="00740C80">
        <w:t>314AC(1)</w:t>
      </w:r>
    </w:p>
    <w:p w:rsidR="00B93F10" w:rsidRPr="00740C80" w:rsidRDefault="00B93F10" w:rsidP="00740C80">
      <w:pPr>
        <w:pStyle w:val="Item"/>
      </w:pPr>
      <w:r w:rsidRPr="00740C80">
        <w:t xml:space="preserve">Omit </w:t>
      </w:r>
      <w:r w:rsidR="00C85768" w:rsidRPr="00740C80">
        <w:t>“</w:t>
      </w:r>
      <w:r w:rsidRPr="00740C80">
        <w:t>the party</w:t>
      </w:r>
      <w:r w:rsidR="00C85768" w:rsidRPr="00740C80">
        <w:t>”</w:t>
      </w:r>
      <w:r w:rsidRPr="00740C80">
        <w:t xml:space="preserve">, substitute </w:t>
      </w:r>
      <w:r w:rsidR="00C85768" w:rsidRPr="00740C80">
        <w:t>“</w:t>
      </w:r>
      <w:r w:rsidRPr="00740C80">
        <w:t xml:space="preserve">a registered political party or a </w:t>
      </w:r>
      <w:r w:rsidR="00E55A59" w:rsidRPr="00740C80">
        <w:t>political campaigner</w:t>
      </w:r>
      <w:r w:rsidR="00C85768" w:rsidRPr="00740C80">
        <w:t>”</w:t>
      </w:r>
      <w:r w:rsidR="00F4082D" w:rsidRPr="00740C80">
        <w:t>.</w:t>
      </w:r>
    </w:p>
    <w:p w:rsidR="0006427F" w:rsidRPr="00740C80" w:rsidRDefault="0006427F" w:rsidP="00740C80">
      <w:pPr>
        <w:pStyle w:val="ItemHead"/>
      </w:pPr>
      <w:r w:rsidRPr="00740C80">
        <w:t>89  Subsection</w:t>
      </w:r>
      <w:r w:rsidR="00740C80" w:rsidRPr="00740C80">
        <w:t> </w:t>
      </w:r>
      <w:r w:rsidRPr="00740C80">
        <w:t>314AC(1)</w:t>
      </w:r>
    </w:p>
    <w:p w:rsidR="0006427F" w:rsidRPr="00740C80" w:rsidRDefault="0006427F" w:rsidP="00740C80">
      <w:pPr>
        <w:pStyle w:val="Item"/>
      </w:pPr>
      <w:r w:rsidRPr="00740C80">
        <w:t xml:space="preserve">Omit “$10,000, the return must”, substitute “the disclosure threshold, the return must (subject to </w:t>
      </w:r>
      <w:r w:rsidR="00740C80" w:rsidRPr="00740C80">
        <w:t>subsection (</w:t>
      </w:r>
      <w:r w:rsidRPr="00740C80">
        <w:t>4))”.</w:t>
      </w:r>
    </w:p>
    <w:p w:rsidR="00D02C13" w:rsidRPr="00740C80" w:rsidRDefault="006C7943" w:rsidP="00740C80">
      <w:pPr>
        <w:pStyle w:val="ItemHead"/>
      </w:pPr>
      <w:r w:rsidRPr="00740C80">
        <w:t>90</w:t>
      </w:r>
      <w:r w:rsidR="00D02C13" w:rsidRPr="00740C80">
        <w:t xml:space="preserve">  Subsection</w:t>
      </w:r>
      <w:r w:rsidR="00740C80" w:rsidRPr="00740C80">
        <w:t> </w:t>
      </w:r>
      <w:r w:rsidR="00D02C13" w:rsidRPr="00740C80">
        <w:t>314AC(1) (note)</w:t>
      </w:r>
    </w:p>
    <w:p w:rsidR="00D02C13" w:rsidRPr="00740C80" w:rsidRDefault="00D02C13" w:rsidP="00740C80">
      <w:pPr>
        <w:pStyle w:val="Item"/>
      </w:pPr>
      <w:r w:rsidRPr="00740C80">
        <w:t>Repeal the note</w:t>
      </w:r>
      <w:r w:rsidR="00F4082D" w:rsidRPr="00740C80">
        <w:t>.</w:t>
      </w:r>
    </w:p>
    <w:p w:rsidR="0009305C" w:rsidRPr="00740C80" w:rsidRDefault="006C7943" w:rsidP="00740C80">
      <w:pPr>
        <w:pStyle w:val="ItemHead"/>
      </w:pPr>
      <w:r w:rsidRPr="00740C80">
        <w:t>91</w:t>
      </w:r>
      <w:r w:rsidR="0009305C" w:rsidRPr="00740C80">
        <w:t xml:space="preserve">  Subsection</w:t>
      </w:r>
      <w:r w:rsidR="00740C80" w:rsidRPr="00740C80">
        <w:t> </w:t>
      </w:r>
      <w:r w:rsidR="0009305C" w:rsidRPr="00740C80">
        <w:t>314AC(2)</w:t>
      </w:r>
    </w:p>
    <w:p w:rsidR="0009305C" w:rsidRPr="00740C80" w:rsidRDefault="0009305C" w:rsidP="00740C80">
      <w:pPr>
        <w:pStyle w:val="Item"/>
      </w:pPr>
      <w:r w:rsidRPr="00740C80">
        <w:t xml:space="preserve">Omit </w:t>
      </w:r>
      <w:r w:rsidR="00C85768" w:rsidRPr="00740C80">
        <w:t>“</w:t>
      </w:r>
      <w:r w:rsidRPr="00740C80">
        <w:t>of $10,000 or less</w:t>
      </w:r>
      <w:r w:rsidR="00C85768" w:rsidRPr="00740C80">
        <w:t>”</w:t>
      </w:r>
      <w:r w:rsidRPr="00740C80">
        <w:t xml:space="preserve">, substitute </w:t>
      </w:r>
      <w:r w:rsidR="00C85768" w:rsidRPr="00740C80">
        <w:t>“</w:t>
      </w:r>
      <w:r w:rsidRPr="00740C80">
        <w:t>that is less than or equal to the disclosure threshold</w:t>
      </w:r>
      <w:r w:rsidR="00C85768" w:rsidRPr="00740C80">
        <w:t>”</w:t>
      </w:r>
      <w:r w:rsidR="00F4082D" w:rsidRPr="00740C80">
        <w:t>.</w:t>
      </w:r>
    </w:p>
    <w:p w:rsidR="00D02C13" w:rsidRPr="00740C80" w:rsidRDefault="006C7943" w:rsidP="00740C80">
      <w:pPr>
        <w:pStyle w:val="ItemHead"/>
      </w:pPr>
      <w:r w:rsidRPr="00740C80">
        <w:t>92</w:t>
      </w:r>
      <w:r w:rsidR="00D02C13" w:rsidRPr="00740C80">
        <w:t xml:space="preserve">  Subsection</w:t>
      </w:r>
      <w:r w:rsidR="00740C80" w:rsidRPr="00740C80">
        <w:t> </w:t>
      </w:r>
      <w:r w:rsidR="00D02C13" w:rsidRPr="00740C80">
        <w:t>314AC(2) (note)</w:t>
      </w:r>
    </w:p>
    <w:p w:rsidR="00D02C13" w:rsidRPr="00740C80" w:rsidRDefault="00D02C13" w:rsidP="00740C80">
      <w:pPr>
        <w:pStyle w:val="Item"/>
      </w:pPr>
      <w:r w:rsidRPr="00740C80">
        <w:t>Repeal the note</w:t>
      </w:r>
      <w:r w:rsidR="00F4082D" w:rsidRPr="00740C80">
        <w:t>.</w:t>
      </w:r>
    </w:p>
    <w:p w:rsidR="0006427F" w:rsidRPr="00740C80" w:rsidRDefault="0006427F" w:rsidP="00740C80">
      <w:pPr>
        <w:pStyle w:val="ItemHead"/>
      </w:pPr>
      <w:r w:rsidRPr="00740C80">
        <w:t>92A  At the end of section</w:t>
      </w:r>
      <w:r w:rsidR="00740C80" w:rsidRPr="00740C80">
        <w:t> </w:t>
      </w:r>
      <w:r w:rsidRPr="00740C80">
        <w:t>314AC</w:t>
      </w:r>
    </w:p>
    <w:p w:rsidR="0006427F" w:rsidRPr="00740C80" w:rsidRDefault="0006427F" w:rsidP="00740C80">
      <w:pPr>
        <w:pStyle w:val="Item"/>
      </w:pPr>
      <w:r w:rsidRPr="00740C80">
        <w:t>Add:</w:t>
      </w:r>
    </w:p>
    <w:p w:rsidR="0006427F" w:rsidRPr="00740C80" w:rsidRDefault="0006427F" w:rsidP="00740C80">
      <w:pPr>
        <w:pStyle w:val="subsection"/>
      </w:pPr>
      <w:r w:rsidRPr="00740C80">
        <w:tab/>
        <w:t>(4)</w:t>
      </w:r>
      <w:r w:rsidRPr="00740C80">
        <w:tab/>
        <w:t>This section does not apply in relation to an amount if:</w:t>
      </w:r>
    </w:p>
    <w:p w:rsidR="0006427F" w:rsidRPr="00740C80" w:rsidRDefault="0006427F" w:rsidP="00740C80">
      <w:pPr>
        <w:pStyle w:val="paragraph"/>
      </w:pPr>
      <w:r w:rsidRPr="00740C80">
        <w:tab/>
        <w:t>(a)</w:t>
      </w:r>
      <w:r w:rsidRPr="00740C80">
        <w:tab/>
        <w:t xml:space="preserve">the amount was received by, or on behalf of, a person or organisation that was registered under the </w:t>
      </w:r>
      <w:r w:rsidRPr="00740C80">
        <w:rPr>
          <w:i/>
        </w:rPr>
        <w:t>Australian Charities and Not</w:t>
      </w:r>
      <w:r w:rsidR="00EE3748">
        <w:rPr>
          <w:i/>
        </w:rPr>
        <w:noBreakHyphen/>
      </w:r>
      <w:r w:rsidRPr="00740C80">
        <w:rPr>
          <w:i/>
        </w:rPr>
        <w:t>for</w:t>
      </w:r>
      <w:r w:rsidR="00EE3748">
        <w:rPr>
          <w:i/>
        </w:rPr>
        <w:noBreakHyphen/>
      </w:r>
      <w:r w:rsidRPr="00740C80">
        <w:rPr>
          <w:i/>
        </w:rPr>
        <w:t>profits Commission Act 2012</w:t>
      </w:r>
      <w:r w:rsidRPr="00740C80">
        <w:t>; and</w:t>
      </w:r>
    </w:p>
    <w:p w:rsidR="0006427F" w:rsidRPr="00740C80" w:rsidRDefault="0006427F" w:rsidP="00740C80">
      <w:pPr>
        <w:pStyle w:val="paragraph"/>
      </w:pPr>
      <w:r w:rsidRPr="00740C80">
        <w:tab/>
        <w:t>(b)</w:t>
      </w:r>
      <w:r w:rsidRPr="00740C80">
        <w:tab/>
        <w:t>no part of the amount was used during the financial year by the person or organisation:</w:t>
      </w:r>
    </w:p>
    <w:p w:rsidR="0006427F" w:rsidRPr="00740C80" w:rsidRDefault="0006427F" w:rsidP="00740C80">
      <w:pPr>
        <w:pStyle w:val="paragraphsub"/>
      </w:pPr>
      <w:r w:rsidRPr="00740C80">
        <w:lastRenderedPageBreak/>
        <w:tab/>
        <w:t>(i)</w:t>
      </w:r>
      <w:r w:rsidRPr="00740C80">
        <w:tab/>
        <w:t>to enable the person or organisation to incur electoral expenditure, or create or communicate electoral matter; or</w:t>
      </w:r>
    </w:p>
    <w:p w:rsidR="0006427F" w:rsidRPr="00740C80" w:rsidRDefault="0006427F" w:rsidP="00740C80">
      <w:pPr>
        <w:pStyle w:val="paragraphsub"/>
      </w:pPr>
      <w:r w:rsidRPr="00740C80">
        <w:tab/>
        <w:t>(ii)</w:t>
      </w:r>
      <w:r w:rsidRPr="00740C80">
        <w:tab/>
        <w:t>to reimburse the person or organisation for incurring electoral expenditure, or creating or communicating electoral matter.</w:t>
      </w:r>
    </w:p>
    <w:p w:rsidR="00E77BE5" w:rsidRPr="00740C80" w:rsidRDefault="006C7943" w:rsidP="00740C80">
      <w:pPr>
        <w:pStyle w:val="ItemHead"/>
      </w:pPr>
      <w:r w:rsidRPr="00740C80">
        <w:t>93</w:t>
      </w:r>
      <w:r w:rsidR="00E77BE5" w:rsidRPr="00740C80">
        <w:t xml:space="preserve">  Subsection</w:t>
      </w:r>
      <w:r w:rsidR="00740C80" w:rsidRPr="00740C80">
        <w:t> </w:t>
      </w:r>
      <w:r w:rsidR="00E77BE5" w:rsidRPr="00740C80">
        <w:t>314AE(1)</w:t>
      </w:r>
    </w:p>
    <w:p w:rsidR="00E77BE5" w:rsidRPr="00740C80" w:rsidRDefault="00E77BE5" w:rsidP="00740C80">
      <w:pPr>
        <w:pStyle w:val="Item"/>
      </w:pPr>
      <w:r w:rsidRPr="00740C80">
        <w:t xml:space="preserve">Omit </w:t>
      </w:r>
      <w:r w:rsidR="00C85768" w:rsidRPr="00740C80">
        <w:t>“</w:t>
      </w:r>
      <w:r w:rsidRPr="00740C80">
        <w:t>the party</w:t>
      </w:r>
      <w:r w:rsidR="00C85768" w:rsidRPr="00740C80">
        <w:t>”</w:t>
      </w:r>
      <w:r w:rsidRPr="00740C80">
        <w:t xml:space="preserve">, substitute </w:t>
      </w:r>
      <w:r w:rsidR="00C85768" w:rsidRPr="00740C80">
        <w:t>“</w:t>
      </w:r>
      <w:r w:rsidRPr="00740C80">
        <w:t>a registered political party or a political campaigner</w:t>
      </w:r>
      <w:r w:rsidR="00C85768" w:rsidRPr="00740C80">
        <w:t>”</w:t>
      </w:r>
      <w:r w:rsidR="00F4082D" w:rsidRPr="00740C80">
        <w:t>.</w:t>
      </w:r>
    </w:p>
    <w:p w:rsidR="0009305C" w:rsidRPr="00740C80" w:rsidRDefault="006C7943" w:rsidP="00740C80">
      <w:pPr>
        <w:pStyle w:val="ItemHead"/>
      </w:pPr>
      <w:r w:rsidRPr="00740C80">
        <w:t>94</w:t>
      </w:r>
      <w:r w:rsidR="0009305C" w:rsidRPr="00740C80">
        <w:t xml:space="preserve">  Subsection</w:t>
      </w:r>
      <w:r w:rsidR="00740C80" w:rsidRPr="00740C80">
        <w:t> </w:t>
      </w:r>
      <w:r w:rsidR="0009305C" w:rsidRPr="00740C80">
        <w:t>314AE(1)</w:t>
      </w:r>
    </w:p>
    <w:p w:rsidR="0009305C" w:rsidRPr="00740C80" w:rsidRDefault="0009305C" w:rsidP="00740C80">
      <w:pPr>
        <w:pStyle w:val="Item"/>
      </w:pPr>
      <w:r w:rsidRPr="00740C80">
        <w:t xml:space="preserve">Omit </w:t>
      </w:r>
      <w:r w:rsidR="00C85768" w:rsidRPr="00740C80">
        <w:t>“</w:t>
      </w:r>
      <w:r w:rsidRPr="00740C80">
        <w:t>$10,000</w:t>
      </w:r>
      <w:r w:rsidR="00C85768" w:rsidRPr="00740C80">
        <w:t>”</w:t>
      </w:r>
      <w:r w:rsidRPr="00740C80">
        <w:t xml:space="preserve">, substitute </w:t>
      </w:r>
      <w:r w:rsidR="00C85768" w:rsidRPr="00740C80">
        <w:t>“</w:t>
      </w:r>
      <w:r w:rsidRPr="00740C80">
        <w:t>the disclosure threshold</w:t>
      </w:r>
      <w:r w:rsidR="00C85768" w:rsidRPr="00740C80">
        <w:t>”</w:t>
      </w:r>
      <w:r w:rsidR="00F4082D" w:rsidRPr="00740C80">
        <w:t>.</w:t>
      </w:r>
    </w:p>
    <w:p w:rsidR="00D02C13" w:rsidRPr="00740C80" w:rsidRDefault="006C7943" w:rsidP="00740C80">
      <w:pPr>
        <w:pStyle w:val="ItemHead"/>
      </w:pPr>
      <w:r w:rsidRPr="00740C80">
        <w:t>95</w:t>
      </w:r>
      <w:r w:rsidR="00D02C13" w:rsidRPr="00740C80">
        <w:t xml:space="preserve">  Subsection</w:t>
      </w:r>
      <w:r w:rsidR="00740C80" w:rsidRPr="00740C80">
        <w:t> </w:t>
      </w:r>
      <w:r w:rsidR="00D02C13" w:rsidRPr="00740C80">
        <w:t>314AE(1) (note)</w:t>
      </w:r>
    </w:p>
    <w:p w:rsidR="00D02C13" w:rsidRPr="00740C80" w:rsidRDefault="00D02C13" w:rsidP="00740C80">
      <w:pPr>
        <w:pStyle w:val="Item"/>
      </w:pPr>
      <w:r w:rsidRPr="00740C80">
        <w:t>Repeal the note</w:t>
      </w:r>
      <w:r w:rsidR="00F4082D" w:rsidRPr="00740C80">
        <w:t>.</w:t>
      </w:r>
    </w:p>
    <w:p w:rsidR="007838A5" w:rsidRPr="00740C80" w:rsidRDefault="006C7943" w:rsidP="00740C80">
      <w:pPr>
        <w:pStyle w:val="ItemHead"/>
      </w:pPr>
      <w:r w:rsidRPr="00740C80">
        <w:t>96</w:t>
      </w:r>
      <w:r w:rsidR="007838A5" w:rsidRPr="00740C80">
        <w:t xml:space="preserve">  Subsection</w:t>
      </w:r>
      <w:r w:rsidR="00740C80" w:rsidRPr="00740C80">
        <w:t> </w:t>
      </w:r>
      <w:r w:rsidR="007838A5" w:rsidRPr="00740C80">
        <w:t>314AEA(1)</w:t>
      </w:r>
    </w:p>
    <w:p w:rsidR="007838A5" w:rsidRPr="00740C80" w:rsidRDefault="00C9564C" w:rsidP="00740C80">
      <w:pPr>
        <w:pStyle w:val="Item"/>
      </w:pPr>
      <w:r w:rsidRPr="00740C80">
        <w:t>Omit</w:t>
      </w:r>
      <w:r w:rsidR="007838A5" w:rsidRPr="00740C80">
        <w:t xml:space="preserve"> “financial controller must furnish”, </w:t>
      </w:r>
      <w:r w:rsidRPr="00740C80">
        <w:t>substitute</w:t>
      </w:r>
      <w:r w:rsidR="007838A5" w:rsidRPr="00740C80">
        <w:t xml:space="preserve"> “financial controller must, subject to </w:t>
      </w:r>
      <w:r w:rsidR="00740C80" w:rsidRPr="00740C80">
        <w:t>subsection (</w:t>
      </w:r>
      <w:r w:rsidR="007838A5" w:rsidRPr="00740C80">
        <w:t>6), provide”.</w:t>
      </w:r>
    </w:p>
    <w:p w:rsidR="0006427F" w:rsidRPr="00740C80" w:rsidRDefault="0006427F" w:rsidP="00740C80">
      <w:pPr>
        <w:pStyle w:val="ItemHead"/>
      </w:pPr>
      <w:r w:rsidRPr="00740C80">
        <w:t>97  At the end of subsection</w:t>
      </w:r>
      <w:r w:rsidR="00740C80" w:rsidRPr="00740C80">
        <w:t> </w:t>
      </w:r>
      <w:r w:rsidRPr="00740C80">
        <w:t>314AEA(1)</w:t>
      </w:r>
    </w:p>
    <w:p w:rsidR="0006427F" w:rsidRPr="00740C80" w:rsidRDefault="0006427F" w:rsidP="00740C80">
      <w:pPr>
        <w:pStyle w:val="Item"/>
      </w:pPr>
      <w:r w:rsidRPr="00740C80">
        <w:t>Add:</w:t>
      </w:r>
    </w:p>
    <w:p w:rsidR="0006427F" w:rsidRPr="00740C80" w:rsidRDefault="0006427F" w:rsidP="00740C80">
      <w:pPr>
        <w:pStyle w:val="paragraph"/>
      </w:pPr>
      <w:r w:rsidRPr="00740C80">
        <w:tab/>
        <w:t>; and (d)</w:t>
      </w:r>
      <w:r w:rsidRPr="00740C80">
        <w:tab/>
        <w:t>in any case—details of any discretionary benefits (however described) received by, or on behalf of, the entity from the Commonwealth, a State or a Territory during the financial year.</w:t>
      </w:r>
    </w:p>
    <w:p w:rsidR="0006427F" w:rsidRPr="00740C80" w:rsidRDefault="0006427F" w:rsidP="00740C80">
      <w:pPr>
        <w:pStyle w:val="Penalty"/>
      </w:pPr>
      <w:r w:rsidRPr="00740C80">
        <w:t>Civil penalty:</w:t>
      </w:r>
    </w:p>
    <w:p w:rsidR="0006427F" w:rsidRPr="00740C80" w:rsidRDefault="0006427F" w:rsidP="00740C80">
      <w:pPr>
        <w:pStyle w:val="Penalty"/>
      </w:pPr>
      <w:r w:rsidRPr="00740C80">
        <w:t>The higher of the following:</w:t>
      </w:r>
    </w:p>
    <w:p w:rsidR="0006427F" w:rsidRPr="00740C80" w:rsidRDefault="0006427F" w:rsidP="00740C80">
      <w:pPr>
        <w:pStyle w:val="paragraph"/>
      </w:pPr>
      <w:r w:rsidRPr="00740C80">
        <w:tab/>
        <w:t>(a)</w:t>
      </w:r>
      <w:r w:rsidRPr="00740C80">
        <w:tab/>
        <w:t>60 penalty units;</w:t>
      </w:r>
    </w:p>
    <w:p w:rsidR="0006427F" w:rsidRPr="00740C80" w:rsidRDefault="0006427F" w:rsidP="00740C80">
      <w:pPr>
        <w:pStyle w:val="paragraph"/>
      </w:pPr>
      <w:r w:rsidRPr="00740C80">
        <w:tab/>
        <w:t>(b)</w:t>
      </w:r>
      <w:r w:rsidRPr="00740C80">
        <w:tab/>
        <w:t xml:space="preserve">if there is sufficient evidence for the court to determine the amount, or an estimate of the amount, not disclosed in accordance with </w:t>
      </w:r>
      <w:r w:rsidR="00740C80" w:rsidRPr="00740C80">
        <w:t>subsection (</w:t>
      </w:r>
      <w:r w:rsidRPr="00740C80">
        <w:t>1)—3 times that amount.</w:t>
      </w:r>
    </w:p>
    <w:p w:rsidR="002300E6" w:rsidRPr="00740C80" w:rsidRDefault="006C7943" w:rsidP="00740C80">
      <w:pPr>
        <w:pStyle w:val="ItemHead"/>
      </w:pPr>
      <w:r w:rsidRPr="00740C80">
        <w:lastRenderedPageBreak/>
        <w:t>98</w:t>
      </w:r>
      <w:r w:rsidR="002300E6" w:rsidRPr="00740C80">
        <w:t xml:space="preserve">  Subsection</w:t>
      </w:r>
      <w:r w:rsidR="00740C80" w:rsidRPr="00740C80">
        <w:t> </w:t>
      </w:r>
      <w:r w:rsidR="002300E6" w:rsidRPr="00740C80">
        <w:t>314AEA(5)</w:t>
      </w:r>
    </w:p>
    <w:p w:rsidR="002300E6" w:rsidRPr="00740C80" w:rsidRDefault="002300E6" w:rsidP="00740C80">
      <w:pPr>
        <w:pStyle w:val="Item"/>
      </w:pPr>
      <w:r w:rsidRPr="00740C80">
        <w:t xml:space="preserve">Omit </w:t>
      </w:r>
      <w:r w:rsidR="00C85768" w:rsidRPr="00740C80">
        <w:t>“</w:t>
      </w:r>
      <w:r w:rsidRPr="00740C80">
        <w:t>paragraphs 314AB(2)(a), (b) and (c)</w:t>
      </w:r>
      <w:r w:rsidR="004D24F2" w:rsidRPr="00740C80">
        <w:t xml:space="preserve"> to a return for a registered political party</w:t>
      </w:r>
      <w:r w:rsidR="00C85768" w:rsidRPr="00740C80">
        <w:t>”</w:t>
      </w:r>
      <w:r w:rsidRPr="00740C80">
        <w:t xml:space="preserve">, substitute </w:t>
      </w:r>
      <w:r w:rsidR="00C85768" w:rsidRPr="00740C80">
        <w:t>“</w:t>
      </w:r>
      <w:r w:rsidRPr="00740C80">
        <w:t>subparagraphs</w:t>
      </w:r>
      <w:r w:rsidR="00740C80" w:rsidRPr="00740C80">
        <w:t> </w:t>
      </w:r>
      <w:r w:rsidRPr="00740C80">
        <w:t>314AB(</w:t>
      </w:r>
      <w:r w:rsidR="00F51034" w:rsidRPr="00740C80">
        <w:t>2</w:t>
      </w:r>
      <w:r w:rsidRPr="00740C80">
        <w:t>)(a)(i), (ii) and (iii)</w:t>
      </w:r>
      <w:r w:rsidR="004D24F2" w:rsidRPr="00740C80">
        <w:t xml:space="preserve"> to a return for a registered political party or a political campaigner</w:t>
      </w:r>
      <w:r w:rsidR="00C85768" w:rsidRPr="00740C80">
        <w:t>”</w:t>
      </w:r>
      <w:r w:rsidR="00F4082D" w:rsidRPr="00740C80">
        <w:t>.</w:t>
      </w:r>
    </w:p>
    <w:p w:rsidR="007838A5" w:rsidRPr="00740C80" w:rsidRDefault="006C7943" w:rsidP="00740C80">
      <w:pPr>
        <w:pStyle w:val="ItemHead"/>
      </w:pPr>
      <w:r w:rsidRPr="00740C80">
        <w:t>99</w:t>
      </w:r>
      <w:r w:rsidR="007838A5" w:rsidRPr="00740C80">
        <w:t xml:space="preserve">  At the end of section</w:t>
      </w:r>
      <w:r w:rsidR="00740C80" w:rsidRPr="00740C80">
        <w:t> </w:t>
      </w:r>
      <w:r w:rsidR="007838A5" w:rsidRPr="00740C80">
        <w:t>314AEA</w:t>
      </w:r>
    </w:p>
    <w:p w:rsidR="007838A5" w:rsidRPr="00740C80" w:rsidRDefault="007838A5" w:rsidP="00740C80">
      <w:pPr>
        <w:pStyle w:val="Item"/>
      </w:pPr>
      <w:r w:rsidRPr="00740C80">
        <w:t>Add:</w:t>
      </w:r>
    </w:p>
    <w:p w:rsidR="007838A5" w:rsidRPr="00740C80" w:rsidRDefault="00BE7F32" w:rsidP="00740C80">
      <w:pPr>
        <w:pStyle w:val="subsection"/>
      </w:pPr>
      <w:r w:rsidRPr="00740C80">
        <w:tab/>
        <w:t>(6)</w:t>
      </w:r>
      <w:r w:rsidRPr="00740C80">
        <w:tab/>
      </w:r>
      <w:r w:rsidR="007D11AC" w:rsidRPr="00740C80">
        <w:t xml:space="preserve">A return is not required to be provided </w:t>
      </w:r>
      <w:r w:rsidR="00A37996" w:rsidRPr="00740C80">
        <w:t xml:space="preserve">under </w:t>
      </w:r>
      <w:r w:rsidR="00740C80" w:rsidRPr="00740C80">
        <w:t>subsection (</w:t>
      </w:r>
      <w:r w:rsidR="00A37996" w:rsidRPr="00740C80">
        <w:t xml:space="preserve">1) </w:t>
      </w:r>
      <w:r w:rsidR="007D11AC" w:rsidRPr="00740C80">
        <w:t>for a</w:t>
      </w:r>
      <w:r w:rsidRPr="00740C80">
        <w:t>n associated entity for a financial year if:</w:t>
      </w:r>
    </w:p>
    <w:p w:rsidR="00BE7F32" w:rsidRPr="00740C80" w:rsidRDefault="00BE7F32" w:rsidP="00740C80">
      <w:pPr>
        <w:pStyle w:val="paragraph"/>
      </w:pPr>
      <w:r w:rsidRPr="00740C80">
        <w:tab/>
        <w:t>(a)</w:t>
      </w:r>
      <w:r w:rsidRPr="00740C80">
        <w:tab/>
        <w:t xml:space="preserve">the entity was </w:t>
      </w:r>
      <w:r w:rsidR="007844AC" w:rsidRPr="00740C80">
        <w:t xml:space="preserve">also </w:t>
      </w:r>
      <w:r w:rsidRPr="00740C80">
        <w:t>a political campaigner during th</w:t>
      </w:r>
      <w:r w:rsidR="007844AC" w:rsidRPr="00740C80">
        <w:t>at</w:t>
      </w:r>
      <w:r w:rsidRPr="00740C80">
        <w:t xml:space="preserve"> year; and</w:t>
      </w:r>
    </w:p>
    <w:p w:rsidR="00BE7F32" w:rsidRPr="00740C80" w:rsidRDefault="007D11AC" w:rsidP="00740C80">
      <w:pPr>
        <w:pStyle w:val="paragraph"/>
      </w:pPr>
      <w:r w:rsidRPr="00740C80">
        <w:tab/>
        <w:t>(b)</w:t>
      </w:r>
      <w:r w:rsidRPr="00740C80">
        <w:tab/>
      </w:r>
      <w:r w:rsidR="00BE7F32" w:rsidRPr="00740C80">
        <w:t xml:space="preserve">a return </w:t>
      </w:r>
      <w:r w:rsidRPr="00740C80">
        <w:t xml:space="preserve">was provided for the entity </w:t>
      </w:r>
      <w:r w:rsidR="00BE7F32" w:rsidRPr="00740C80">
        <w:t>under section</w:t>
      </w:r>
      <w:r w:rsidR="00740C80" w:rsidRPr="00740C80">
        <w:t> </w:t>
      </w:r>
      <w:r w:rsidR="00BE7F32" w:rsidRPr="00740C80">
        <w:t>314AB for th</w:t>
      </w:r>
      <w:r w:rsidR="007844AC" w:rsidRPr="00740C80">
        <w:t>at</w:t>
      </w:r>
      <w:r w:rsidR="00BE7F32" w:rsidRPr="00740C80">
        <w:t xml:space="preserve"> year.</w:t>
      </w:r>
    </w:p>
    <w:p w:rsidR="0006427F" w:rsidRPr="00740C80" w:rsidRDefault="0006427F" w:rsidP="00740C80">
      <w:pPr>
        <w:pStyle w:val="subsection"/>
      </w:pPr>
      <w:r w:rsidRPr="00740C80">
        <w:tab/>
        <w:t>(7)</w:t>
      </w:r>
      <w:r w:rsidRPr="00740C80">
        <w:tab/>
        <w:t>Subsection</w:t>
      </w:r>
      <w:r w:rsidR="00740C80" w:rsidRPr="00740C80">
        <w:t> </w:t>
      </w:r>
      <w:r w:rsidRPr="00740C80">
        <w:t xml:space="preserve">93(2) of the Regulatory Powers Act does not apply in relation to a contravention of </w:t>
      </w:r>
      <w:r w:rsidR="00740C80" w:rsidRPr="00740C80">
        <w:t>subsection (</w:t>
      </w:r>
      <w:r w:rsidRPr="00740C80">
        <w:t>1) of this section.</w:t>
      </w:r>
    </w:p>
    <w:p w:rsidR="00F51034" w:rsidRPr="00740C80" w:rsidRDefault="006C7943" w:rsidP="00740C80">
      <w:pPr>
        <w:pStyle w:val="ItemHead"/>
      </w:pPr>
      <w:r w:rsidRPr="00740C80">
        <w:t>100</w:t>
      </w:r>
      <w:r w:rsidR="00F51034" w:rsidRPr="00740C80">
        <w:t xml:space="preserve">  Section</w:t>
      </w:r>
      <w:r w:rsidR="00740C80" w:rsidRPr="00740C80">
        <w:t> </w:t>
      </w:r>
      <w:r w:rsidR="00F51034" w:rsidRPr="00740C80">
        <w:t>314AEB (heading)</w:t>
      </w:r>
    </w:p>
    <w:p w:rsidR="00F51034" w:rsidRPr="00740C80" w:rsidRDefault="00F51034" w:rsidP="00740C80">
      <w:pPr>
        <w:pStyle w:val="Item"/>
      </w:pPr>
      <w:r w:rsidRPr="00740C80">
        <w:t>Repeal the heading, substitute:</w:t>
      </w:r>
    </w:p>
    <w:p w:rsidR="00F51034" w:rsidRPr="00740C80" w:rsidRDefault="00F51034" w:rsidP="00740C80">
      <w:pPr>
        <w:pStyle w:val="ActHead5"/>
      </w:pPr>
      <w:bookmarkStart w:id="94" w:name="_Toc531616165"/>
      <w:r w:rsidRPr="00740C80">
        <w:rPr>
          <w:rStyle w:val="CharSectno"/>
        </w:rPr>
        <w:t>314AEB</w:t>
      </w:r>
      <w:r w:rsidRPr="00740C80">
        <w:t xml:space="preserve">  Annual returns by </w:t>
      </w:r>
      <w:r w:rsidR="0006427F" w:rsidRPr="00740C80">
        <w:t>third parties</w:t>
      </w:r>
      <w:bookmarkEnd w:id="94"/>
    </w:p>
    <w:p w:rsidR="008E6591" w:rsidRPr="00740C80" w:rsidRDefault="006C7943" w:rsidP="00740C80">
      <w:pPr>
        <w:pStyle w:val="ItemHead"/>
      </w:pPr>
      <w:r w:rsidRPr="00740C80">
        <w:t>101</w:t>
      </w:r>
      <w:r w:rsidR="008E6591" w:rsidRPr="00740C80">
        <w:t xml:space="preserve">  </w:t>
      </w:r>
      <w:r w:rsidR="00792941" w:rsidRPr="00740C80">
        <w:t>Subsection</w:t>
      </w:r>
      <w:r w:rsidR="008B5618" w:rsidRPr="00740C80">
        <w:t>s</w:t>
      </w:r>
      <w:r w:rsidR="00740C80" w:rsidRPr="00740C80">
        <w:t> </w:t>
      </w:r>
      <w:r w:rsidR="008E6591" w:rsidRPr="00740C80">
        <w:t>314AEB(1)</w:t>
      </w:r>
      <w:r w:rsidR="00A3184F" w:rsidRPr="00740C80">
        <w:t xml:space="preserve"> and (2)</w:t>
      </w:r>
    </w:p>
    <w:p w:rsidR="008E6591" w:rsidRPr="00740C80" w:rsidRDefault="008E6591" w:rsidP="00740C80">
      <w:pPr>
        <w:pStyle w:val="Item"/>
      </w:pPr>
      <w:r w:rsidRPr="00740C80">
        <w:t xml:space="preserve">Repeal the </w:t>
      </w:r>
      <w:r w:rsidR="00792941" w:rsidRPr="00740C80">
        <w:t>subsection</w:t>
      </w:r>
      <w:r w:rsidR="00A3184F" w:rsidRPr="00740C80">
        <w:t>s</w:t>
      </w:r>
      <w:r w:rsidRPr="00740C80">
        <w:t>, substitute:</w:t>
      </w:r>
    </w:p>
    <w:p w:rsidR="0006427F" w:rsidRPr="00740C80" w:rsidRDefault="0006427F" w:rsidP="00740C80">
      <w:pPr>
        <w:pStyle w:val="subsection"/>
        <w:rPr>
          <w:szCs w:val="24"/>
        </w:rPr>
      </w:pPr>
      <w:r w:rsidRPr="00740C80">
        <w:tab/>
        <w:t>(1)</w:t>
      </w:r>
      <w:r w:rsidRPr="00740C80">
        <w:tab/>
        <w:t xml:space="preserve">A person or entity must provide a return for a financial year in accordance with this section if </w:t>
      </w:r>
      <w:r w:rsidRPr="00740C80">
        <w:rPr>
          <w:szCs w:val="24"/>
        </w:rPr>
        <w:t>the person or entity is a third party during the year.</w:t>
      </w:r>
    </w:p>
    <w:p w:rsidR="0006427F" w:rsidRPr="00740C80" w:rsidRDefault="0006427F" w:rsidP="00740C80">
      <w:pPr>
        <w:pStyle w:val="Penalty"/>
      </w:pPr>
      <w:r w:rsidRPr="00740C80">
        <w:t>Civil penalty:</w:t>
      </w:r>
    </w:p>
    <w:p w:rsidR="0006427F" w:rsidRPr="00740C80" w:rsidRDefault="0006427F" w:rsidP="00740C80">
      <w:pPr>
        <w:pStyle w:val="Penalty"/>
      </w:pPr>
      <w:r w:rsidRPr="00740C80">
        <w:t>The higher of the following:</w:t>
      </w:r>
    </w:p>
    <w:p w:rsidR="0006427F" w:rsidRPr="00740C80" w:rsidRDefault="0006427F" w:rsidP="00740C80">
      <w:pPr>
        <w:pStyle w:val="paragraph"/>
      </w:pPr>
      <w:r w:rsidRPr="00740C80">
        <w:tab/>
        <w:t>(a)</w:t>
      </w:r>
      <w:r w:rsidRPr="00740C80">
        <w:tab/>
        <w:t>60 penalty units;</w:t>
      </w:r>
    </w:p>
    <w:p w:rsidR="0006427F" w:rsidRPr="00740C80" w:rsidRDefault="0006427F" w:rsidP="00740C80">
      <w:pPr>
        <w:pStyle w:val="paragraph"/>
      </w:pPr>
      <w:r w:rsidRPr="00740C80">
        <w:tab/>
        <w:t>(b)</w:t>
      </w:r>
      <w:r w:rsidRPr="00740C80">
        <w:tab/>
        <w:t xml:space="preserve">if an amount is not disclosed under </w:t>
      </w:r>
      <w:r w:rsidR="00740C80" w:rsidRPr="00740C80">
        <w:t>paragraph (</w:t>
      </w:r>
      <w:r w:rsidRPr="00740C80">
        <w:t>2)(a) and there is sufficient evidence for the court to determine the amount, or an estimate of the amount, not disclosed under that paragraph—3 times that amount.</w:t>
      </w:r>
    </w:p>
    <w:p w:rsidR="00D26A8D" w:rsidRPr="00740C80" w:rsidRDefault="00D26A8D" w:rsidP="00740C80">
      <w:pPr>
        <w:pStyle w:val="subsection"/>
      </w:pPr>
      <w:r w:rsidRPr="00740C80">
        <w:lastRenderedPageBreak/>
        <w:tab/>
        <w:t>(2)</w:t>
      </w:r>
      <w:r w:rsidRPr="00740C80">
        <w:tab/>
        <w:t>The third party must provide to the Electoral Commission a return for the financial year:</w:t>
      </w:r>
    </w:p>
    <w:p w:rsidR="00D26A8D" w:rsidRPr="00740C80" w:rsidRDefault="00D26A8D" w:rsidP="00740C80">
      <w:pPr>
        <w:pStyle w:val="paragraph"/>
      </w:pPr>
      <w:r w:rsidRPr="00740C80">
        <w:tab/>
        <w:t>(a)</w:t>
      </w:r>
      <w:r w:rsidRPr="00740C80">
        <w:tab/>
        <w:t>setting out details of the electoral expenditure incurred by or with the authority of the third party during the financial year; and</w:t>
      </w:r>
    </w:p>
    <w:p w:rsidR="00D26A8D" w:rsidRPr="00740C80" w:rsidRDefault="00D26A8D" w:rsidP="00740C80">
      <w:pPr>
        <w:pStyle w:val="paragraph"/>
      </w:pPr>
      <w:r w:rsidRPr="00740C80">
        <w:tab/>
        <w:t>(b)</w:t>
      </w:r>
      <w:r w:rsidRPr="00740C80">
        <w:tab/>
        <w:t>including a statement that the third party complied with section</w:t>
      </w:r>
      <w:r w:rsidR="00740C80" w:rsidRPr="00740C80">
        <w:t> </w:t>
      </w:r>
      <w:r w:rsidRPr="00740C80">
        <w:t>302E (donations to third parties by foreign donors) during the financial year, signed by the members, agents or officers (however described) of the third party who have responsibility for ensuring that the third party complies with this Division.</w:t>
      </w:r>
    </w:p>
    <w:p w:rsidR="001549E2" w:rsidRPr="00740C80" w:rsidRDefault="006C7943" w:rsidP="00740C80">
      <w:pPr>
        <w:pStyle w:val="ItemHead"/>
      </w:pPr>
      <w:r w:rsidRPr="00740C80">
        <w:t>102</w:t>
      </w:r>
      <w:r w:rsidR="001549E2" w:rsidRPr="00740C80">
        <w:t xml:space="preserve">  At the end of subsection</w:t>
      </w:r>
      <w:r w:rsidR="00740C80" w:rsidRPr="00740C80">
        <w:t> </w:t>
      </w:r>
      <w:r w:rsidR="001549E2" w:rsidRPr="00740C80">
        <w:t>314AEB(3)</w:t>
      </w:r>
    </w:p>
    <w:p w:rsidR="001549E2" w:rsidRPr="00740C80" w:rsidRDefault="001549E2" w:rsidP="00740C80">
      <w:pPr>
        <w:pStyle w:val="Item"/>
      </w:pPr>
      <w:r w:rsidRPr="00740C80">
        <w:t>Add:</w:t>
      </w:r>
    </w:p>
    <w:p w:rsidR="001549E2" w:rsidRPr="00740C80" w:rsidRDefault="001549E2" w:rsidP="00740C80">
      <w:pPr>
        <w:pStyle w:val="paragraph"/>
      </w:pPr>
      <w:r w:rsidRPr="00740C80">
        <w:tab/>
        <w:t>; and (c)</w:t>
      </w:r>
      <w:r w:rsidRPr="00740C80">
        <w:tab/>
        <w:t xml:space="preserve">if the </w:t>
      </w:r>
      <w:r w:rsidR="00D26A8D" w:rsidRPr="00740C80">
        <w:t>third party</w:t>
      </w:r>
      <w:r w:rsidRPr="00740C80">
        <w:t xml:space="preserve"> is also required to provide a return under section</w:t>
      </w:r>
      <w:r w:rsidR="00740C80" w:rsidRPr="00740C80">
        <w:t> </w:t>
      </w:r>
      <w:r w:rsidRPr="00740C80">
        <w:t>314AEC—include that return</w:t>
      </w:r>
      <w:r w:rsidR="00F4082D" w:rsidRPr="00740C80">
        <w:t>.</w:t>
      </w:r>
    </w:p>
    <w:p w:rsidR="00D26A8D" w:rsidRPr="00740C80" w:rsidRDefault="00D26A8D" w:rsidP="00740C80">
      <w:pPr>
        <w:pStyle w:val="ItemHead"/>
      </w:pPr>
      <w:r w:rsidRPr="00740C80">
        <w:t>103  At the end of section</w:t>
      </w:r>
      <w:r w:rsidR="00740C80" w:rsidRPr="00740C80">
        <w:t> </w:t>
      </w:r>
      <w:r w:rsidRPr="00740C80">
        <w:t>314AEB</w:t>
      </w:r>
    </w:p>
    <w:p w:rsidR="00D26A8D" w:rsidRPr="00740C80" w:rsidRDefault="00D26A8D" w:rsidP="00740C80">
      <w:pPr>
        <w:pStyle w:val="Item"/>
      </w:pPr>
      <w:r w:rsidRPr="00740C80">
        <w:t>Add:</w:t>
      </w:r>
    </w:p>
    <w:p w:rsidR="00D26A8D" w:rsidRPr="00740C80" w:rsidRDefault="00D26A8D" w:rsidP="00740C80">
      <w:pPr>
        <w:pStyle w:val="subsection"/>
      </w:pPr>
      <w:r w:rsidRPr="00740C80">
        <w:tab/>
        <w:t>(4)</w:t>
      </w:r>
      <w:r w:rsidRPr="00740C80">
        <w:tab/>
        <w:t>Subsection</w:t>
      </w:r>
      <w:r w:rsidR="00740C80" w:rsidRPr="00740C80">
        <w:t> </w:t>
      </w:r>
      <w:r w:rsidRPr="00740C80">
        <w:t xml:space="preserve">93(2) of the Regulatory Powers Act does not apply in relation to a contravention of </w:t>
      </w:r>
      <w:r w:rsidR="00740C80" w:rsidRPr="00740C80">
        <w:t>subsection (</w:t>
      </w:r>
      <w:r w:rsidRPr="00740C80">
        <w:t>1) of this section.</w:t>
      </w:r>
    </w:p>
    <w:p w:rsidR="00FC21FE" w:rsidRPr="00740C80" w:rsidRDefault="006C7943" w:rsidP="00740C80">
      <w:pPr>
        <w:pStyle w:val="ItemHead"/>
      </w:pPr>
      <w:r w:rsidRPr="00740C80">
        <w:t>104</w:t>
      </w:r>
      <w:r w:rsidR="00FC21FE" w:rsidRPr="00740C80">
        <w:t xml:space="preserve">  Section</w:t>
      </w:r>
      <w:r w:rsidR="00740C80" w:rsidRPr="00740C80">
        <w:t> </w:t>
      </w:r>
      <w:r w:rsidR="00FC21FE" w:rsidRPr="00740C80">
        <w:t>314AEC</w:t>
      </w:r>
    </w:p>
    <w:p w:rsidR="00FC21FE" w:rsidRPr="00740C80" w:rsidRDefault="00FC21FE" w:rsidP="00740C80">
      <w:pPr>
        <w:pStyle w:val="Item"/>
      </w:pPr>
      <w:r w:rsidRPr="00740C80">
        <w:t xml:space="preserve">Repeal the </w:t>
      </w:r>
      <w:r w:rsidR="00AA7204" w:rsidRPr="00740C80">
        <w:t>section</w:t>
      </w:r>
      <w:r w:rsidRPr="00740C80">
        <w:t>, substitute:</w:t>
      </w:r>
    </w:p>
    <w:p w:rsidR="00FC21FE" w:rsidRPr="00740C80" w:rsidRDefault="00FC21FE" w:rsidP="00740C80">
      <w:pPr>
        <w:pStyle w:val="ActHead5"/>
      </w:pPr>
      <w:bookmarkStart w:id="95" w:name="_Toc531616166"/>
      <w:r w:rsidRPr="00740C80">
        <w:rPr>
          <w:rStyle w:val="CharSectno"/>
        </w:rPr>
        <w:t>314AEC</w:t>
      </w:r>
      <w:r w:rsidRPr="00740C80">
        <w:t xml:space="preserve">  Annual returns relating to gifts received by </w:t>
      </w:r>
      <w:r w:rsidR="00D26A8D" w:rsidRPr="00740C80">
        <w:t>third parties for electoral expenditure</w:t>
      </w:r>
      <w:bookmarkEnd w:id="95"/>
    </w:p>
    <w:p w:rsidR="00AF2648" w:rsidRPr="00740C80" w:rsidRDefault="00AF2648" w:rsidP="00740C80">
      <w:pPr>
        <w:pStyle w:val="subsection"/>
      </w:pPr>
      <w:r w:rsidRPr="00740C80">
        <w:tab/>
        <w:t>(1)</w:t>
      </w:r>
      <w:r w:rsidRPr="00740C80">
        <w:tab/>
        <w:t>A person or entity must provide a return for a financial year in accordance with this section if:</w:t>
      </w:r>
    </w:p>
    <w:p w:rsidR="00AF2648" w:rsidRPr="00740C80" w:rsidRDefault="00AF2648" w:rsidP="00740C80">
      <w:pPr>
        <w:pStyle w:val="paragraph"/>
      </w:pPr>
      <w:r w:rsidRPr="00740C80">
        <w:tab/>
        <w:t>(a)</w:t>
      </w:r>
      <w:r w:rsidRPr="00740C80">
        <w:tab/>
        <w:t>the person or entity is required to provide a return for the year under section</w:t>
      </w:r>
      <w:r w:rsidR="00740C80" w:rsidRPr="00740C80">
        <w:t> </w:t>
      </w:r>
      <w:r w:rsidRPr="00740C80">
        <w:t>314AEB</w:t>
      </w:r>
      <w:r w:rsidR="00FC21FE" w:rsidRPr="00740C80">
        <w:t xml:space="preserve"> (annual returns by </w:t>
      </w:r>
      <w:r w:rsidR="00D26A8D" w:rsidRPr="00740C80">
        <w:t>third parties</w:t>
      </w:r>
      <w:r w:rsidR="00FC21FE" w:rsidRPr="00740C80">
        <w:t>)</w:t>
      </w:r>
      <w:r w:rsidRPr="00740C80">
        <w:t>; and</w:t>
      </w:r>
    </w:p>
    <w:p w:rsidR="00AF2648" w:rsidRPr="00740C80" w:rsidRDefault="00AF2648" w:rsidP="00740C80">
      <w:pPr>
        <w:pStyle w:val="paragraph"/>
      </w:pPr>
      <w:r w:rsidRPr="00740C80">
        <w:tab/>
        <w:t>(b)</w:t>
      </w:r>
      <w:r w:rsidRPr="00740C80">
        <w:tab/>
        <w:t>the person or entity received a gift or gifts, at any time, that the person or entity used during the year (either wholly or partly):</w:t>
      </w:r>
    </w:p>
    <w:p w:rsidR="00D26A8D" w:rsidRPr="00740C80" w:rsidRDefault="00D26A8D" w:rsidP="00740C80">
      <w:pPr>
        <w:pStyle w:val="paragraphsub"/>
      </w:pPr>
      <w:r w:rsidRPr="00740C80">
        <w:tab/>
        <w:t>(i)</w:t>
      </w:r>
      <w:r w:rsidRPr="00740C80">
        <w:tab/>
        <w:t>to enable the person or entity to incur electoral expenditure; or</w:t>
      </w:r>
    </w:p>
    <w:p w:rsidR="00D26A8D" w:rsidRPr="00740C80" w:rsidRDefault="00D26A8D" w:rsidP="00740C80">
      <w:pPr>
        <w:pStyle w:val="paragraphsub"/>
        <w:rPr>
          <w:b/>
          <w:i/>
        </w:rPr>
      </w:pPr>
      <w:r w:rsidRPr="00740C80">
        <w:lastRenderedPageBreak/>
        <w:tab/>
        <w:t>(ii)</w:t>
      </w:r>
      <w:r w:rsidRPr="00740C80">
        <w:tab/>
        <w:t>to reimburse the person or entity for incurring electoral expenditure; and</w:t>
      </w:r>
    </w:p>
    <w:p w:rsidR="00AA7204" w:rsidRPr="00740C80" w:rsidRDefault="00AA7204" w:rsidP="00740C80">
      <w:pPr>
        <w:pStyle w:val="paragraph"/>
      </w:pPr>
      <w:r w:rsidRPr="00740C80">
        <w:tab/>
        <w:t>(c)</w:t>
      </w:r>
      <w:r w:rsidRPr="00740C80">
        <w:tab/>
        <w:t>either:</w:t>
      </w:r>
    </w:p>
    <w:p w:rsidR="00AA7204" w:rsidRPr="00740C80" w:rsidRDefault="00AA7204" w:rsidP="00740C80">
      <w:pPr>
        <w:pStyle w:val="paragraphsub"/>
      </w:pPr>
      <w:r w:rsidRPr="00740C80">
        <w:tab/>
        <w:t>(i)</w:t>
      </w:r>
      <w:r w:rsidRPr="00740C80">
        <w:tab/>
        <w:t>the amount of at least one such gift was more than the disclosure threshold; or</w:t>
      </w:r>
    </w:p>
    <w:p w:rsidR="00AA7204" w:rsidRPr="00740C80" w:rsidRDefault="00AA7204" w:rsidP="00740C80">
      <w:pPr>
        <w:pStyle w:val="paragraphsub"/>
      </w:pPr>
      <w:r w:rsidRPr="00740C80">
        <w:tab/>
        <w:t>(ii)</w:t>
      </w:r>
      <w:r w:rsidRPr="00740C80">
        <w:tab/>
        <w:t xml:space="preserve">the total amount of all gifts received by the person from </w:t>
      </w:r>
      <w:r w:rsidR="00282779" w:rsidRPr="00740C80">
        <w:t>at least one</w:t>
      </w:r>
      <w:r w:rsidR="0062100E" w:rsidRPr="00740C80">
        <w:t xml:space="preserve"> single </w:t>
      </w:r>
      <w:r w:rsidRPr="00740C80">
        <w:t>person during the financial year was more than the disclosure threshold.</w:t>
      </w:r>
    </w:p>
    <w:p w:rsidR="008B5618" w:rsidRPr="00740C80" w:rsidRDefault="008B5618" w:rsidP="00740C80">
      <w:pPr>
        <w:pStyle w:val="notetext"/>
      </w:pPr>
      <w:r w:rsidRPr="00740C80">
        <w:t>Note:</w:t>
      </w:r>
      <w:r w:rsidRPr="00740C80">
        <w:tab/>
        <w:t xml:space="preserve">The return required under this section </w:t>
      </w:r>
      <w:r w:rsidR="001A7745" w:rsidRPr="00740C80">
        <w:t xml:space="preserve">must </w:t>
      </w:r>
      <w:r w:rsidRPr="00740C80">
        <w:t>be included in the return provided under section</w:t>
      </w:r>
      <w:r w:rsidR="00740C80" w:rsidRPr="00740C80">
        <w:t> </w:t>
      </w:r>
      <w:r w:rsidRPr="00740C80">
        <w:t>314AEB (see paragraph</w:t>
      </w:r>
      <w:r w:rsidR="00740C80" w:rsidRPr="00740C80">
        <w:t> </w:t>
      </w:r>
      <w:r w:rsidRPr="00740C80">
        <w:t>314AEB(3)(c))</w:t>
      </w:r>
      <w:r w:rsidR="00F4082D" w:rsidRPr="00740C80">
        <w:t>.</w:t>
      </w:r>
    </w:p>
    <w:p w:rsidR="00AA7204" w:rsidRPr="00740C80" w:rsidRDefault="00AA7204" w:rsidP="00740C80">
      <w:pPr>
        <w:pStyle w:val="subsection"/>
      </w:pPr>
      <w:r w:rsidRPr="00740C80">
        <w:tab/>
        <w:t>(2)</w:t>
      </w:r>
      <w:r w:rsidRPr="00740C80">
        <w:tab/>
        <w:t>The person must provide to the Electoral Commission a return for the financial year setting out the following details:</w:t>
      </w:r>
    </w:p>
    <w:p w:rsidR="00AA7204" w:rsidRPr="00740C80" w:rsidRDefault="00AA7204" w:rsidP="00740C80">
      <w:pPr>
        <w:pStyle w:val="paragraph"/>
      </w:pPr>
      <w:r w:rsidRPr="00740C80">
        <w:tab/>
        <w:t>(a)</w:t>
      </w:r>
      <w:r w:rsidRPr="00740C80">
        <w:tab/>
        <w:t xml:space="preserve">for </w:t>
      </w:r>
      <w:r w:rsidR="00740C80" w:rsidRPr="00740C80">
        <w:t>subparagraph (</w:t>
      </w:r>
      <w:r w:rsidRPr="00740C80">
        <w:t>1)(c)(i):</w:t>
      </w:r>
    </w:p>
    <w:p w:rsidR="00AA7204" w:rsidRPr="00740C80" w:rsidRDefault="00AA7204" w:rsidP="00740C80">
      <w:pPr>
        <w:pStyle w:val="paragraphsub"/>
      </w:pPr>
      <w:r w:rsidRPr="00740C80">
        <w:tab/>
        <w:t>(i)</w:t>
      </w:r>
      <w:r w:rsidRPr="00740C80">
        <w:tab/>
        <w:t xml:space="preserve">the amount of </w:t>
      </w:r>
      <w:r w:rsidR="0062100E" w:rsidRPr="00740C80">
        <w:t xml:space="preserve">each </w:t>
      </w:r>
      <w:r w:rsidRPr="00740C80">
        <w:t>gift</w:t>
      </w:r>
      <w:r w:rsidR="0062100E" w:rsidRPr="00740C80">
        <w:t xml:space="preserve"> covered by th</w:t>
      </w:r>
      <w:r w:rsidR="00FC58CB" w:rsidRPr="00740C80">
        <w:t>at</w:t>
      </w:r>
      <w:r w:rsidR="0062100E" w:rsidRPr="00740C80">
        <w:t xml:space="preserve"> subparagraph</w:t>
      </w:r>
      <w:r w:rsidRPr="00740C80">
        <w:t>;</w:t>
      </w:r>
      <w:r w:rsidR="00E91D2D" w:rsidRPr="00740C80">
        <w:t xml:space="preserve"> and</w:t>
      </w:r>
    </w:p>
    <w:p w:rsidR="00AA7204" w:rsidRPr="00740C80" w:rsidRDefault="00AA7204" w:rsidP="00740C80">
      <w:pPr>
        <w:pStyle w:val="paragraphsub"/>
      </w:pPr>
      <w:r w:rsidRPr="00740C80">
        <w:tab/>
        <w:t>(ii)</w:t>
      </w:r>
      <w:r w:rsidRPr="00740C80">
        <w:tab/>
        <w:t>the date on which the gift was made;</w:t>
      </w:r>
    </w:p>
    <w:p w:rsidR="00E91D2D" w:rsidRPr="00740C80" w:rsidRDefault="00E91D2D" w:rsidP="00740C80">
      <w:pPr>
        <w:pStyle w:val="paragraph"/>
      </w:pPr>
      <w:r w:rsidRPr="00740C80">
        <w:tab/>
        <w:t>(b)</w:t>
      </w:r>
      <w:r w:rsidRPr="00740C80">
        <w:tab/>
        <w:t xml:space="preserve">for </w:t>
      </w:r>
      <w:r w:rsidR="00740C80" w:rsidRPr="00740C80">
        <w:t>subparagraph (</w:t>
      </w:r>
      <w:r w:rsidRPr="00740C80">
        <w:t>1)(c)(ii):</w:t>
      </w:r>
    </w:p>
    <w:p w:rsidR="00AA7204" w:rsidRPr="00740C80" w:rsidRDefault="00AA7204" w:rsidP="00740C80">
      <w:pPr>
        <w:pStyle w:val="paragraphsub"/>
      </w:pPr>
      <w:r w:rsidRPr="00740C80">
        <w:tab/>
        <w:t>(i)</w:t>
      </w:r>
      <w:r w:rsidRPr="00740C80">
        <w:tab/>
        <w:t>the total amount of gifts</w:t>
      </w:r>
      <w:r w:rsidR="0062100E" w:rsidRPr="00740C80">
        <w:t xml:space="preserve"> made by </w:t>
      </w:r>
      <w:r w:rsidR="00282779" w:rsidRPr="00740C80">
        <w:t>each</w:t>
      </w:r>
      <w:r w:rsidR="0062100E" w:rsidRPr="00740C80">
        <w:t xml:space="preserve"> single person </w:t>
      </w:r>
      <w:r w:rsidR="00282779" w:rsidRPr="00740C80">
        <w:t xml:space="preserve">who is </w:t>
      </w:r>
      <w:r w:rsidR="0062100E" w:rsidRPr="00740C80">
        <w:t>covered by th</w:t>
      </w:r>
      <w:r w:rsidR="00FC58CB" w:rsidRPr="00740C80">
        <w:t>at</w:t>
      </w:r>
      <w:r w:rsidR="0062100E" w:rsidRPr="00740C80">
        <w:t xml:space="preserve"> subparagraph</w:t>
      </w:r>
      <w:r w:rsidRPr="00740C80">
        <w:t>; and</w:t>
      </w:r>
    </w:p>
    <w:p w:rsidR="00E91D2D" w:rsidRPr="00740C80" w:rsidRDefault="00E91D2D" w:rsidP="00740C80">
      <w:pPr>
        <w:pStyle w:val="paragraphsub"/>
      </w:pPr>
      <w:r w:rsidRPr="00740C80">
        <w:tab/>
        <w:t>(ii)</w:t>
      </w:r>
      <w:r w:rsidRPr="00740C80">
        <w:tab/>
        <w:t xml:space="preserve">the date on which each </w:t>
      </w:r>
      <w:r w:rsidR="0062100E" w:rsidRPr="00740C80">
        <w:t xml:space="preserve">of those </w:t>
      </w:r>
      <w:r w:rsidRPr="00740C80">
        <w:t>gift</w:t>
      </w:r>
      <w:r w:rsidR="0062100E" w:rsidRPr="00740C80">
        <w:t>s</w:t>
      </w:r>
      <w:r w:rsidRPr="00740C80">
        <w:t xml:space="preserve"> </w:t>
      </w:r>
      <w:r w:rsidR="0062100E" w:rsidRPr="00740C80">
        <w:t>were</w:t>
      </w:r>
      <w:r w:rsidRPr="00740C80">
        <w:t xml:space="preserve"> made; and</w:t>
      </w:r>
    </w:p>
    <w:p w:rsidR="00AA7204" w:rsidRPr="00740C80" w:rsidRDefault="00AA7204" w:rsidP="00740C80">
      <w:pPr>
        <w:pStyle w:val="paragraph"/>
      </w:pPr>
      <w:r w:rsidRPr="00740C80">
        <w:tab/>
        <w:t>(</w:t>
      </w:r>
      <w:r w:rsidR="00E91D2D" w:rsidRPr="00740C80">
        <w:t>c</w:t>
      </w:r>
      <w:r w:rsidRPr="00740C80">
        <w:t>)</w:t>
      </w:r>
      <w:r w:rsidRPr="00740C80">
        <w:tab/>
      </w:r>
      <w:r w:rsidR="00E91D2D" w:rsidRPr="00740C80">
        <w:t>in any case:</w:t>
      </w:r>
    </w:p>
    <w:p w:rsidR="00E91D2D" w:rsidRPr="00740C80" w:rsidRDefault="00E91D2D" w:rsidP="00740C80">
      <w:pPr>
        <w:pStyle w:val="paragraphsub"/>
      </w:pPr>
      <w:r w:rsidRPr="00740C80">
        <w:tab/>
        <w:t>(i)</w:t>
      </w:r>
      <w:r w:rsidRPr="00740C80">
        <w:tab/>
        <w:t>for a gift or gifts on behalf of the members of an unincorporated association (other than a registered industrial organisation)—the name of the association, and the names and addresses of the members of the executive committee (however described) of the association;</w:t>
      </w:r>
      <w:r w:rsidR="00770130" w:rsidRPr="00740C80">
        <w:t xml:space="preserve"> or</w:t>
      </w:r>
    </w:p>
    <w:p w:rsidR="00E91D2D" w:rsidRPr="00740C80" w:rsidRDefault="00E91D2D" w:rsidP="00740C80">
      <w:pPr>
        <w:pStyle w:val="paragraphsub"/>
      </w:pPr>
      <w:r w:rsidRPr="00740C80">
        <w:tab/>
        <w:t>(ii)</w:t>
      </w:r>
      <w:r w:rsidRPr="00740C80">
        <w:tab/>
        <w:t>for a gift or gifts purportedly made out of a trust fund, or out of the funds of a foundation—the names and addresses of the trustees of the fund or foundation, and the title, name or other description of the trust fund or foundation;</w:t>
      </w:r>
      <w:r w:rsidR="00770130" w:rsidRPr="00740C80">
        <w:t xml:space="preserve"> or</w:t>
      </w:r>
    </w:p>
    <w:p w:rsidR="00E91D2D" w:rsidRPr="00740C80" w:rsidRDefault="00E91D2D" w:rsidP="00740C80">
      <w:pPr>
        <w:pStyle w:val="paragraphsub"/>
      </w:pPr>
      <w:r w:rsidRPr="00740C80">
        <w:tab/>
        <w:t>(iii)</w:t>
      </w:r>
      <w:r w:rsidRPr="00740C80">
        <w:tab/>
        <w:t>for any other gift or gifts—the name and address of the person who made the gift or gifts.</w:t>
      </w:r>
    </w:p>
    <w:p w:rsidR="002300E6" w:rsidRPr="00740C80" w:rsidRDefault="006C7943" w:rsidP="00740C80">
      <w:pPr>
        <w:pStyle w:val="ItemHead"/>
      </w:pPr>
      <w:r w:rsidRPr="00740C80">
        <w:t>105</w:t>
      </w:r>
      <w:r w:rsidR="002300E6" w:rsidRPr="00740C80">
        <w:t xml:space="preserve">  Subsection</w:t>
      </w:r>
      <w:r w:rsidR="00740C80" w:rsidRPr="00740C80">
        <w:t> </w:t>
      </w:r>
      <w:r w:rsidR="002300E6" w:rsidRPr="00740C80">
        <w:t>314AG(2)</w:t>
      </w:r>
    </w:p>
    <w:p w:rsidR="002300E6" w:rsidRPr="00740C80" w:rsidRDefault="002300E6" w:rsidP="00740C80">
      <w:pPr>
        <w:pStyle w:val="Item"/>
      </w:pPr>
      <w:r w:rsidRPr="00740C80">
        <w:t xml:space="preserve">Omit </w:t>
      </w:r>
      <w:r w:rsidR="00C85768" w:rsidRPr="00740C80">
        <w:t>“</w:t>
      </w:r>
      <w:r w:rsidRPr="00740C80">
        <w:t>section</w:t>
      </w:r>
      <w:r w:rsidR="00740C80" w:rsidRPr="00740C80">
        <w:t> </w:t>
      </w:r>
      <w:r w:rsidRPr="00740C80">
        <w:t>314AB</w:t>
      </w:r>
      <w:r w:rsidR="00C85768" w:rsidRPr="00740C80">
        <w:t>”</w:t>
      </w:r>
      <w:r w:rsidRPr="00740C80">
        <w:t xml:space="preserve">, substitute </w:t>
      </w:r>
      <w:r w:rsidR="00C85768" w:rsidRPr="00740C80">
        <w:t>“</w:t>
      </w:r>
      <w:r w:rsidRPr="00740C80">
        <w:t>paragraph</w:t>
      </w:r>
      <w:r w:rsidR="00740C80" w:rsidRPr="00740C80">
        <w:t> </w:t>
      </w:r>
      <w:r w:rsidRPr="00740C80">
        <w:t>314AB(2)(a)</w:t>
      </w:r>
      <w:r w:rsidR="00C85768" w:rsidRPr="00740C80">
        <w:t>”</w:t>
      </w:r>
      <w:r w:rsidR="00F4082D" w:rsidRPr="00740C80">
        <w:t>.</w:t>
      </w:r>
    </w:p>
    <w:p w:rsidR="000852C9" w:rsidRPr="00740C80" w:rsidRDefault="006C7943" w:rsidP="00740C80">
      <w:pPr>
        <w:pStyle w:val="ItemHead"/>
      </w:pPr>
      <w:r w:rsidRPr="00740C80">
        <w:lastRenderedPageBreak/>
        <w:t>106</w:t>
      </w:r>
      <w:r w:rsidR="000852C9" w:rsidRPr="00740C80">
        <w:t xml:space="preserve">  </w:t>
      </w:r>
      <w:r w:rsidR="00F87421" w:rsidRPr="00740C80">
        <w:t>S</w:t>
      </w:r>
      <w:r w:rsidR="000852C9" w:rsidRPr="00740C80">
        <w:t>ection</w:t>
      </w:r>
      <w:r w:rsidR="00740C80" w:rsidRPr="00740C80">
        <w:t> </w:t>
      </w:r>
      <w:r w:rsidR="000852C9" w:rsidRPr="00740C80">
        <w:t>314A</w:t>
      </w:r>
    </w:p>
    <w:p w:rsidR="000852C9" w:rsidRPr="00740C80" w:rsidRDefault="00F87421" w:rsidP="00740C80">
      <w:pPr>
        <w:pStyle w:val="Item"/>
      </w:pPr>
      <w:r w:rsidRPr="00740C80">
        <w:t>Repeal the section, substitute</w:t>
      </w:r>
      <w:r w:rsidR="000852C9" w:rsidRPr="00740C80">
        <w:t>:</w:t>
      </w:r>
    </w:p>
    <w:p w:rsidR="000852C9" w:rsidRPr="00740C80" w:rsidRDefault="000852C9" w:rsidP="00740C80">
      <w:pPr>
        <w:pStyle w:val="ActHead5"/>
      </w:pPr>
      <w:bookmarkStart w:id="96" w:name="_Toc531616167"/>
      <w:r w:rsidRPr="00740C80">
        <w:rPr>
          <w:rStyle w:val="CharSectno"/>
        </w:rPr>
        <w:t>314A</w:t>
      </w:r>
      <w:r w:rsidRPr="00740C80">
        <w:t xml:space="preserve">  Simplified outline of this </w:t>
      </w:r>
      <w:r w:rsidR="00A32A40" w:rsidRPr="00740C80">
        <w:t>Division</w:t>
      </w:r>
      <w:bookmarkEnd w:id="96"/>
    </w:p>
    <w:p w:rsidR="00410194" w:rsidRPr="00740C80" w:rsidRDefault="00410194" w:rsidP="00740C80">
      <w:pPr>
        <w:pStyle w:val="SOText"/>
      </w:pPr>
      <w:r w:rsidRPr="00740C80">
        <w:t>This Division deals with:</w:t>
      </w:r>
    </w:p>
    <w:p w:rsidR="00410194" w:rsidRPr="00740C80" w:rsidRDefault="00410194" w:rsidP="00740C80">
      <w:pPr>
        <w:pStyle w:val="SOPara"/>
      </w:pPr>
      <w:r w:rsidRPr="00740C80">
        <w:tab/>
        <w:t>(a)</w:t>
      </w:r>
      <w:r w:rsidRPr="00740C80">
        <w:tab/>
        <w:t>the recovery of payments made by the Commonwealth; and</w:t>
      </w:r>
    </w:p>
    <w:p w:rsidR="00410194" w:rsidRPr="00740C80" w:rsidRDefault="00410194" w:rsidP="00740C80">
      <w:pPr>
        <w:pStyle w:val="SOPara"/>
      </w:pPr>
      <w:r w:rsidRPr="00740C80">
        <w:tab/>
        <w:t>(b)</w:t>
      </w:r>
      <w:r w:rsidRPr="00740C80">
        <w:tab/>
        <w:t>the powers of the Electoral Commission in relation to</w:t>
      </w:r>
      <w:r w:rsidR="00E8261F" w:rsidRPr="00740C80">
        <w:t xml:space="preserve"> investigating compliance with</w:t>
      </w:r>
      <w:r w:rsidRPr="00740C80">
        <w:t xml:space="preserve"> this Part; and</w:t>
      </w:r>
    </w:p>
    <w:p w:rsidR="00410194" w:rsidRPr="00740C80" w:rsidRDefault="00410194" w:rsidP="00740C80">
      <w:pPr>
        <w:pStyle w:val="SOPara"/>
      </w:pPr>
      <w:r w:rsidRPr="00740C80">
        <w:tab/>
        <w:t>(c)</w:t>
      </w:r>
      <w:r w:rsidRPr="00740C80">
        <w:tab/>
      </w:r>
      <w:r w:rsidR="00436CB8" w:rsidRPr="00740C80">
        <w:t>general provisions relating to claims</w:t>
      </w:r>
      <w:r w:rsidR="00FC6262" w:rsidRPr="00740C80">
        <w:t xml:space="preserve"> </w:t>
      </w:r>
      <w:r w:rsidR="00436CB8" w:rsidRPr="00740C80">
        <w:t>and returns (such as amending claims and returns</w:t>
      </w:r>
      <w:r w:rsidR="00CB6F37" w:rsidRPr="00740C80">
        <w:t>,</w:t>
      </w:r>
      <w:r w:rsidR="00436CB8" w:rsidRPr="00740C80">
        <w:t xml:space="preserve"> and record</w:t>
      </w:r>
      <w:r w:rsidR="00EE3748">
        <w:noBreakHyphen/>
      </w:r>
      <w:r w:rsidR="00436CB8" w:rsidRPr="00740C80">
        <w:t>keeping and publishing requirements)</w:t>
      </w:r>
      <w:r w:rsidR="00F4082D" w:rsidRPr="00740C80">
        <w:t>.</w:t>
      </w:r>
    </w:p>
    <w:p w:rsidR="00D26A8D" w:rsidRPr="00740C80" w:rsidRDefault="00D26A8D" w:rsidP="00740C80">
      <w:pPr>
        <w:pStyle w:val="ActHead5"/>
      </w:pPr>
      <w:bookmarkStart w:id="97" w:name="_Toc531616168"/>
      <w:r w:rsidRPr="00740C80">
        <w:rPr>
          <w:rStyle w:val="CharSectno"/>
        </w:rPr>
        <w:t>314B</w:t>
      </w:r>
      <w:r w:rsidRPr="00740C80">
        <w:t xml:space="preserve">  Relationship with State and Territory laws</w:t>
      </w:r>
      <w:bookmarkEnd w:id="97"/>
    </w:p>
    <w:p w:rsidR="00D26A8D" w:rsidRPr="00740C80" w:rsidRDefault="00D26A8D" w:rsidP="00740C80">
      <w:pPr>
        <w:pStyle w:val="SubsectionHead"/>
      </w:pPr>
      <w:r w:rsidRPr="00740C80">
        <w:t>Information on amounts provided or received</w:t>
      </w:r>
    </w:p>
    <w:p w:rsidR="00D26A8D" w:rsidRPr="00740C80" w:rsidRDefault="00D26A8D" w:rsidP="00740C80">
      <w:pPr>
        <w:pStyle w:val="subsection"/>
      </w:pPr>
      <w:r w:rsidRPr="00740C80">
        <w:tab/>
        <w:t>(1)</w:t>
      </w:r>
      <w:r w:rsidRPr="00740C80">
        <w:tab/>
        <w:t>Despite any State or Territory electoral law, a person or entity is not required to disclose under the law an amount, or information relating to an amount, (including a gift or loan) if:</w:t>
      </w:r>
    </w:p>
    <w:p w:rsidR="00D26A8D" w:rsidRPr="00740C80" w:rsidRDefault="00D26A8D" w:rsidP="00740C80">
      <w:pPr>
        <w:pStyle w:val="paragraph"/>
      </w:pPr>
      <w:r w:rsidRPr="00740C80">
        <w:tab/>
        <w:t>(a)</w:t>
      </w:r>
      <w:r w:rsidRPr="00740C80">
        <w:tab/>
        <w:t xml:space="preserve">the amount is provided to or for the benefit of a political entity, political campaigner, third party or associated entity (the </w:t>
      </w:r>
      <w:r w:rsidRPr="00740C80">
        <w:rPr>
          <w:b/>
          <w:i/>
        </w:rPr>
        <w:t>gift recipient</w:t>
      </w:r>
      <w:r w:rsidRPr="00740C80">
        <w:t>); and</w:t>
      </w:r>
    </w:p>
    <w:p w:rsidR="00D26A8D" w:rsidRPr="00740C80" w:rsidRDefault="00D26A8D" w:rsidP="00740C80">
      <w:pPr>
        <w:pStyle w:val="paragraph"/>
      </w:pPr>
      <w:r w:rsidRPr="00740C80">
        <w:tab/>
        <w:t>(b)</w:t>
      </w:r>
      <w:r w:rsidRPr="00740C80">
        <w:tab/>
        <w:t>the person or entity is:</w:t>
      </w:r>
    </w:p>
    <w:p w:rsidR="00D26A8D" w:rsidRPr="00740C80" w:rsidRDefault="00D26A8D" w:rsidP="00740C80">
      <w:pPr>
        <w:pStyle w:val="paragraphsub"/>
      </w:pPr>
      <w:r w:rsidRPr="00740C80">
        <w:tab/>
        <w:t>(i)</w:t>
      </w:r>
      <w:r w:rsidRPr="00740C80">
        <w:tab/>
        <w:t>the gift recipient; or</w:t>
      </w:r>
    </w:p>
    <w:p w:rsidR="00D26A8D" w:rsidRPr="00740C80" w:rsidRDefault="00D26A8D" w:rsidP="00740C80">
      <w:pPr>
        <w:pStyle w:val="paragraphsub"/>
      </w:pPr>
      <w:r w:rsidRPr="00740C80">
        <w:tab/>
        <w:t>(ii)</w:t>
      </w:r>
      <w:r w:rsidRPr="00740C80">
        <w:tab/>
        <w:t>the person or entity providing the amount; or</w:t>
      </w:r>
    </w:p>
    <w:p w:rsidR="00D26A8D" w:rsidRPr="00740C80" w:rsidRDefault="00D26A8D" w:rsidP="00740C80">
      <w:pPr>
        <w:pStyle w:val="paragraphsub"/>
      </w:pPr>
      <w:r w:rsidRPr="00740C80">
        <w:tab/>
        <w:t>(iii)</w:t>
      </w:r>
      <w:r w:rsidRPr="00740C80">
        <w:tab/>
        <w:t xml:space="preserve">another person acting on behalf of the person or entity referred to in </w:t>
      </w:r>
      <w:r w:rsidR="00740C80" w:rsidRPr="00740C80">
        <w:t>subparagraph (</w:t>
      </w:r>
      <w:r w:rsidRPr="00740C80">
        <w:t>i) or (ii); and</w:t>
      </w:r>
    </w:p>
    <w:p w:rsidR="00D26A8D" w:rsidRPr="00740C80" w:rsidRDefault="00D26A8D" w:rsidP="00740C80">
      <w:pPr>
        <w:pStyle w:val="paragraph"/>
      </w:pPr>
      <w:r w:rsidRPr="00740C80">
        <w:tab/>
        <w:t>(c)</w:t>
      </w:r>
      <w:r w:rsidRPr="00740C80">
        <w:tab/>
        <w:t>either:</w:t>
      </w:r>
    </w:p>
    <w:p w:rsidR="00D26A8D" w:rsidRPr="00740C80" w:rsidRDefault="00D26A8D" w:rsidP="00740C80">
      <w:pPr>
        <w:pStyle w:val="paragraphsub"/>
      </w:pPr>
      <w:r w:rsidRPr="00740C80">
        <w:tab/>
        <w:t>(i)</w:t>
      </w:r>
      <w:r w:rsidRPr="00740C80">
        <w:tab/>
        <w:t xml:space="preserve">the amount is required to be used by or with the authority of the gift recipient for the purposes of incurring electoral expenditure, or creating or communicating electoral matter, in accordance with </w:t>
      </w:r>
      <w:r w:rsidR="00740C80" w:rsidRPr="00740C80">
        <w:t>subsection (</w:t>
      </w:r>
      <w:r w:rsidRPr="00740C80">
        <w:t>2); or</w:t>
      </w:r>
    </w:p>
    <w:p w:rsidR="00D26A8D" w:rsidRPr="00740C80" w:rsidRDefault="00D26A8D" w:rsidP="00740C80">
      <w:pPr>
        <w:pStyle w:val="paragraphsub"/>
      </w:pPr>
      <w:r w:rsidRPr="00740C80">
        <w:tab/>
        <w:t>(ii)</w:t>
      </w:r>
      <w:r w:rsidRPr="00740C80">
        <w:tab/>
        <w:t xml:space="preserve">the amount may be used by or with the authority of the gift recipient for the purposes of incurring electoral </w:t>
      </w:r>
      <w:r w:rsidRPr="00740C80">
        <w:lastRenderedPageBreak/>
        <w:t xml:space="preserve">expenditure, or creating or communicating electoral matter, in accordance with </w:t>
      </w:r>
      <w:r w:rsidR="00740C80" w:rsidRPr="00740C80">
        <w:t>subsection (</w:t>
      </w:r>
      <w:r w:rsidRPr="00740C80">
        <w:t>2), and has not been used for a State or Territory electoral purpose before the end of the period during which the amount is required to be disclosed under the State or Territory electoral law.</w:t>
      </w:r>
    </w:p>
    <w:p w:rsidR="00D26A8D" w:rsidRPr="00740C80" w:rsidRDefault="00D26A8D" w:rsidP="00740C80">
      <w:pPr>
        <w:pStyle w:val="notetext"/>
      </w:pPr>
      <w:r w:rsidRPr="00740C80">
        <w:t>Note:</w:t>
      </w:r>
      <w:r w:rsidRPr="00740C80">
        <w:tab/>
        <w:t>If an amount was used for State or Territory electoral purposes during the applicable State or Territory disclosure period, State or Territory electoral laws apply to the amount. A person who does not disclose, under a State or Territory electoral law, an amount used for a State or Territory electoral purpose before the end of that period may be liable to a penalty under the State or Territory electoral law.</w:t>
      </w:r>
    </w:p>
    <w:p w:rsidR="00D26A8D" w:rsidRPr="00740C80" w:rsidRDefault="00D26A8D" w:rsidP="00740C80">
      <w:pPr>
        <w:pStyle w:val="subsection"/>
      </w:pPr>
      <w:r w:rsidRPr="00740C80">
        <w:tab/>
        <w:t>(2)</w:t>
      </w:r>
      <w:r w:rsidRPr="00740C80">
        <w:tab/>
        <w:t>An amount is required to be, or may be, used for a purpose of incurring electoral expenditure, or creating or communicating electoral matter, if:</w:t>
      </w:r>
    </w:p>
    <w:p w:rsidR="00D26A8D" w:rsidRPr="00740C80" w:rsidRDefault="00D26A8D" w:rsidP="00740C80">
      <w:pPr>
        <w:pStyle w:val="paragraph"/>
      </w:pPr>
      <w:r w:rsidRPr="00740C80">
        <w:tab/>
        <w:t>(a)</w:t>
      </w:r>
      <w:r w:rsidRPr="00740C80">
        <w:tab/>
        <w:t>any terms set by the person or entity providing the amount explicitly require or allow the amount to be used for that purpose (whether or not those terms are enforceable); or</w:t>
      </w:r>
    </w:p>
    <w:p w:rsidR="00D26A8D" w:rsidRPr="00740C80" w:rsidRDefault="00D26A8D" w:rsidP="00740C80">
      <w:pPr>
        <w:pStyle w:val="paragraph"/>
      </w:pPr>
      <w:r w:rsidRPr="00740C80">
        <w:tab/>
        <w:t>(b)</w:t>
      </w:r>
      <w:r w:rsidRPr="00740C80">
        <w:tab/>
        <w:t>the person or entity providing the amount does not set terms relating to the purpose for which the amount can be used.</w:t>
      </w:r>
    </w:p>
    <w:p w:rsidR="00D26A8D" w:rsidRPr="00740C80" w:rsidRDefault="00D26A8D" w:rsidP="00740C80">
      <w:pPr>
        <w:pStyle w:val="SubsectionHead"/>
      </w:pPr>
      <w:r w:rsidRPr="00740C80">
        <w:t>Information on expenditure and debts</w:t>
      </w:r>
    </w:p>
    <w:p w:rsidR="00D26A8D" w:rsidRPr="00740C80" w:rsidRDefault="00D26A8D" w:rsidP="00740C80">
      <w:pPr>
        <w:pStyle w:val="subsection"/>
      </w:pPr>
      <w:r w:rsidRPr="00740C80">
        <w:tab/>
        <w:t>(3)</w:t>
      </w:r>
      <w:r w:rsidRPr="00740C80">
        <w:tab/>
        <w:t xml:space="preserve">Despite any State or Territory electoral law, a person or entity (the </w:t>
      </w:r>
      <w:r w:rsidRPr="00740C80">
        <w:rPr>
          <w:b/>
          <w:i/>
        </w:rPr>
        <w:t>debtor</w:t>
      </w:r>
      <w:r w:rsidRPr="00740C80">
        <w:t>) is not required to disclose under the law an amount, or information relating to an amount, of expenditure or a debt (except a debt incurred as a result of a loan) if:</w:t>
      </w:r>
    </w:p>
    <w:p w:rsidR="00D26A8D" w:rsidRPr="00740C80" w:rsidRDefault="00D26A8D" w:rsidP="00740C80">
      <w:pPr>
        <w:pStyle w:val="paragraph"/>
      </w:pPr>
      <w:r w:rsidRPr="00740C80">
        <w:tab/>
        <w:t>(a)</w:t>
      </w:r>
      <w:r w:rsidRPr="00740C80">
        <w:tab/>
        <w:t>the debtor is a political entity, political campaigner, third party or associated entity; and</w:t>
      </w:r>
    </w:p>
    <w:p w:rsidR="00D26A8D" w:rsidRPr="00740C80" w:rsidRDefault="00D26A8D" w:rsidP="00740C80">
      <w:pPr>
        <w:pStyle w:val="paragraph"/>
      </w:pPr>
      <w:r w:rsidRPr="00740C80">
        <w:tab/>
        <w:t>(b)</w:t>
      </w:r>
      <w:r w:rsidRPr="00740C80">
        <w:tab/>
        <w:t>either of the following apply:</w:t>
      </w:r>
    </w:p>
    <w:p w:rsidR="00D26A8D" w:rsidRPr="00740C80" w:rsidRDefault="00D26A8D" w:rsidP="00740C80">
      <w:pPr>
        <w:pStyle w:val="paragraphsub"/>
      </w:pPr>
      <w:r w:rsidRPr="00740C80">
        <w:tab/>
        <w:t>(i)</w:t>
      </w:r>
      <w:r w:rsidRPr="00740C80">
        <w:tab/>
        <w:t>the expenditure is electoral expenditure;</w:t>
      </w:r>
    </w:p>
    <w:p w:rsidR="00D26A8D" w:rsidRPr="00740C80" w:rsidRDefault="00D26A8D" w:rsidP="00740C80">
      <w:pPr>
        <w:pStyle w:val="paragraphsub"/>
      </w:pPr>
      <w:r w:rsidRPr="00740C80">
        <w:tab/>
        <w:t>(ii)</w:t>
      </w:r>
      <w:r w:rsidRPr="00740C80">
        <w:tab/>
        <w:t>the debt was incurred for the purposes of incurring electoral expenditure, or creating or communicating electoral matter.</w:t>
      </w:r>
    </w:p>
    <w:p w:rsidR="00D26A8D" w:rsidRPr="00740C80" w:rsidRDefault="00D26A8D" w:rsidP="00740C80">
      <w:pPr>
        <w:pStyle w:val="SubsectionHead"/>
      </w:pPr>
      <w:r w:rsidRPr="00740C80">
        <w:t>Interpretation</w:t>
      </w:r>
    </w:p>
    <w:p w:rsidR="00D26A8D" w:rsidRPr="00740C80" w:rsidRDefault="00D26A8D" w:rsidP="00740C80">
      <w:pPr>
        <w:pStyle w:val="subsection"/>
      </w:pPr>
      <w:r w:rsidRPr="00740C80">
        <w:tab/>
        <w:t>(4)</w:t>
      </w:r>
      <w:r w:rsidRPr="00740C80">
        <w:tab/>
        <w:t>To avoid doubt, despite any State or Territory electoral law, a person is not required to disclose under the law an amount, or information relating to an amount, whether:</w:t>
      </w:r>
    </w:p>
    <w:p w:rsidR="00D26A8D" w:rsidRPr="00740C80" w:rsidRDefault="00D26A8D" w:rsidP="00740C80">
      <w:pPr>
        <w:pStyle w:val="paragraph"/>
      </w:pPr>
      <w:r w:rsidRPr="00740C80">
        <w:lastRenderedPageBreak/>
        <w:tab/>
        <w:t>(a)</w:t>
      </w:r>
      <w:r w:rsidRPr="00740C80">
        <w:tab/>
        <w:t>the amount or information is required to be included in a return provided under this Part; or</w:t>
      </w:r>
    </w:p>
    <w:p w:rsidR="00D26A8D" w:rsidRPr="00740C80" w:rsidRDefault="00D26A8D" w:rsidP="00740C80">
      <w:pPr>
        <w:pStyle w:val="paragraph"/>
      </w:pPr>
      <w:r w:rsidRPr="00740C80">
        <w:tab/>
        <w:t>(b)</w:t>
      </w:r>
      <w:r w:rsidRPr="00740C80">
        <w:tab/>
        <w:t>the amount or information is not required to be included in a return provided under this Part.</w:t>
      </w:r>
    </w:p>
    <w:p w:rsidR="00D26A8D" w:rsidRPr="00740C80" w:rsidRDefault="00D26A8D" w:rsidP="00740C80">
      <w:pPr>
        <w:pStyle w:val="subsection"/>
      </w:pPr>
      <w:r w:rsidRPr="00740C80">
        <w:tab/>
        <w:t>(5)</w:t>
      </w:r>
      <w:r w:rsidRPr="00740C80">
        <w:tab/>
        <w:t>Despite any State or Territory electoral law, if, under this section, an amount, or information relating to an amount, is not required to be disclosed under the law, then a total amount, or information relating to a total amount, that is required to be disclosed under the law is not required to include the amount.</w:t>
      </w:r>
    </w:p>
    <w:p w:rsidR="00D26A8D" w:rsidRPr="00740C80" w:rsidRDefault="00D26A8D" w:rsidP="00740C80">
      <w:pPr>
        <w:pStyle w:val="SubsectionHead"/>
      </w:pPr>
      <w:r w:rsidRPr="00740C80">
        <w:t>Amounts made or retained for State or Territory electoral purposes</w:t>
      </w:r>
    </w:p>
    <w:p w:rsidR="00D26A8D" w:rsidRPr="00740C80" w:rsidRDefault="00D26A8D" w:rsidP="00740C80">
      <w:pPr>
        <w:pStyle w:val="subsection"/>
      </w:pPr>
      <w:r w:rsidRPr="00740C80">
        <w:tab/>
        <w:t>(6)</w:t>
      </w:r>
      <w:r w:rsidRPr="00740C80">
        <w:tab/>
        <w:t xml:space="preserve">Without limiting when </w:t>
      </w:r>
      <w:r w:rsidR="00740C80" w:rsidRPr="00740C80">
        <w:t>subsection (</w:t>
      </w:r>
      <w:r w:rsidRPr="00740C80">
        <w:t>1) does not apply, that subsection does not apply in relation to an amount of a gift if:</w:t>
      </w:r>
    </w:p>
    <w:p w:rsidR="00D26A8D" w:rsidRPr="00740C80" w:rsidRDefault="00D26A8D" w:rsidP="00740C80">
      <w:pPr>
        <w:pStyle w:val="paragraph"/>
      </w:pPr>
      <w:r w:rsidRPr="00740C80">
        <w:tab/>
        <w:t>(a)</w:t>
      </w:r>
      <w:r w:rsidRPr="00740C80">
        <w:tab/>
        <w:t>any terms set by the person or entity providing the amount explicitly require the amount to be used only for a State or Territory electoral purpose (whether or not those terms are enforceable); or</w:t>
      </w:r>
    </w:p>
    <w:p w:rsidR="00D26A8D" w:rsidRPr="00740C80" w:rsidRDefault="00D26A8D" w:rsidP="00740C80">
      <w:pPr>
        <w:pStyle w:val="paragraph"/>
      </w:pPr>
      <w:r w:rsidRPr="00740C80">
        <w:tab/>
        <w:t>(b)</w:t>
      </w:r>
      <w:r w:rsidRPr="00740C80">
        <w:tab/>
        <w:t>either:</w:t>
      </w:r>
    </w:p>
    <w:p w:rsidR="00D26A8D" w:rsidRPr="00740C80" w:rsidRDefault="00D26A8D" w:rsidP="00740C80">
      <w:pPr>
        <w:pStyle w:val="paragraphsub"/>
      </w:pPr>
      <w:r w:rsidRPr="00740C80">
        <w:tab/>
        <w:t>(i)</w:t>
      </w:r>
      <w:r w:rsidRPr="00740C80">
        <w:tab/>
        <w:t>the effect of a State or Territory electoral law is to require the amount to be kept or identified separately (or to require the amount to be kept or identified separately in order to be entitled to a benefit under that law); or</w:t>
      </w:r>
    </w:p>
    <w:p w:rsidR="00D26A8D" w:rsidRPr="00740C80" w:rsidRDefault="00D26A8D" w:rsidP="00740C80">
      <w:pPr>
        <w:pStyle w:val="paragraphsub"/>
      </w:pPr>
      <w:r w:rsidRPr="00740C80">
        <w:tab/>
        <w:t>(ii)</w:t>
      </w:r>
      <w:r w:rsidRPr="00740C80">
        <w:tab/>
        <w:t>the gift recipient keeps or identifies the amount separately;</w:t>
      </w:r>
    </w:p>
    <w:p w:rsidR="00D26A8D" w:rsidRPr="00740C80" w:rsidRDefault="00D26A8D" w:rsidP="00740C80">
      <w:pPr>
        <w:pStyle w:val="paragraph"/>
      </w:pPr>
      <w:r w:rsidRPr="00740C80">
        <w:tab/>
      </w:r>
      <w:r w:rsidRPr="00740C80">
        <w:tab/>
        <w:t>in order to be used only for a State or Territory electoral purpose.</w:t>
      </w:r>
    </w:p>
    <w:p w:rsidR="00D26A8D" w:rsidRPr="00740C80" w:rsidRDefault="00D26A8D" w:rsidP="00740C80">
      <w:pPr>
        <w:pStyle w:val="subsection"/>
      </w:pPr>
      <w:r w:rsidRPr="00740C80">
        <w:tab/>
        <w:t>(7)</w:t>
      </w:r>
      <w:r w:rsidRPr="00740C80">
        <w:tab/>
        <w:t xml:space="preserve">Without limiting </w:t>
      </w:r>
      <w:r w:rsidR="00740C80" w:rsidRPr="00740C80">
        <w:t>paragraph (</w:t>
      </w:r>
      <w:r w:rsidRPr="00740C80">
        <w:t>6)(b), an amount is kept or identified separately in order to be used only for a State or Territory electoral purpose if:</w:t>
      </w:r>
    </w:p>
    <w:p w:rsidR="00D26A8D" w:rsidRPr="00740C80" w:rsidRDefault="00D26A8D" w:rsidP="00740C80">
      <w:pPr>
        <w:pStyle w:val="paragraph"/>
      </w:pPr>
      <w:r w:rsidRPr="00740C80">
        <w:tab/>
        <w:t>(a)</w:t>
      </w:r>
      <w:r w:rsidRPr="00740C80">
        <w:tab/>
        <w:t>the amount is kept in an account where:</w:t>
      </w:r>
    </w:p>
    <w:p w:rsidR="00D26A8D" w:rsidRPr="00740C80" w:rsidRDefault="00D26A8D" w:rsidP="00740C80">
      <w:pPr>
        <w:pStyle w:val="paragraphsub"/>
      </w:pPr>
      <w:r w:rsidRPr="00740C80">
        <w:tab/>
        <w:t>(i)</w:t>
      </w:r>
      <w:r w:rsidRPr="00740C80">
        <w:tab/>
        <w:t>the only amounts deposited into the account are amounts to be used only for a State or Territory electoral purpose; and</w:t>
      </w:r>
    </w:p>
    <w:p w:rsidR="00D26A8D" w:rsidRPr="00740C80" w:rsidRDefault="00D26A8D" w:rsidP="00740C80">
      <w:pPr>
        <w:pStyle w:val="paragraphsub"/>
      </w:pPr>
      <w:r w:rsidRPr="00740C80">
        <w:tab/>
        <w:t>(ii)</w:t>
      </w:r>
      <w:r w:rsidRPr="00740C80">
        <w:tab/>
        <w:t>the only amounts paid out of the account are amounts incurred for a State or Territory electoral purpose; or</w:t>
      </w:r>
    </w:p>
    <w:p w:rsidR="00D26A8D" w:rsidRPr="00740C80" w:rsidRDefault="00D26A8D" w:rsidP="00740C80">
      <w:pPr>
        <w:pStyle w:val="paragraph"/>
      </w:pPr>
      <w:r w:rsidRPr="00740C80">
        <w:tab/>
        <w:t>(b)</w:t>
      </w:r>
      <w:r w:rsidRPr="00740C80">
        <w:tab/>
        <w:t>the amount is designated as an amount that must be used only for a State or Territory electoral purpose.</w:t>
      </w:r>
    </w:p>
    <w:p w:rsidR="00C270E6" w:rsidRPr="00740C80" w:rsidRDefault="006C7943" w:rsidP="00740C80">
      <w:pPr>
        <w:pStyle w:val="ItemHead"/>
      </w:pPr>
      <w:r w:rsidRPr="00740C80">
        <w:lastRenderedPageBreak/>
        <w:t>107</w:t>
      </w:r>
      <w:r w:rsidR="00E42254" w:rsidRPr="00740C80">
        <w:t xml:space="preserve">  </w:t>
      </w:r>
      <w:r w:rsidR="00C270E6" w:rsidRPr="00740C80">
        <w:t>Section</w:t>
      </w:r>
      <w:r w:rsidR="00740C80" w:rsidRPr="00740C80">
        <w:t> </w:t>
      </w:r>
      <w:r w:rsidR="00C270E6" w:rsidRPr="00740C80">
        <w:t>315</w:t>
      </w:r>
    </w:p>
    <w:p w:rsidR="00C270E6" w:rsidRPr="00740C80" w:rsidRDefault="00C270E6" w:rsidP="00740C80">
      <w:pPr>
        <w:pStyle w:val="Item"/>
      </w:pPr>
      <w:r w:rsidRPr="00740C80">
        <w:t>Repeal the section, substitute:</w:t>
      </w:r>
    </w:p>
    <w:p w:rsidR="00C270E6" w:rsidRPr="00740C80" w:rsidRDefault="00C270E6" w:rsidP="00740C80">
      <w:pPr>
        <w:pStyle w:val="ActHead5"/>
      </w:pPr>
      <w:bookmarkStart w:id="98" w:name="_Toc531616169"/>
      <w:r w:rsidRPr="00740C80">
        <w:rPr>
          <w:rStyle w:val="CharSectno"/>
        </w:rPr>
        <w:t>315</w:t>
      </w:r>
      <w:r w:rsidRPr="00740C80">
        <w:t xml:space="preserve">  Requirement to refund payments</w:t>
      </w:r>
      <w:bookmarkEnd w:id="98"/>
    </w:p>
    <w:p w:rsidR="00C7372F" w:rsidRPr="00740C80" w:rsidRDefault="00C270E6" w:rsidP="00740C80">
      <w:pPr>
        <w:pStyle w:val="subsection"/>
      </w:pPr>
      <w:r w:rsidRPr="00740C80">
        <w:tab/>
      </w:r>
      <w:r w:rsidRPr="00740C80">
        <w:tab/>
        <w:t>If</w:t>
      </w:r>
      <w:r w:rsidR="00C7372F" w:rsidRPr="00740C80">
        <w:t>:</w:t>
      </w:r>
    </w:p>
    <w:p w:rsidR="00C7372F" w:rsidRPr="00740C80" w:rsidRDefault="00C7372F" w:rsidP="00740C80">
      <w:pPr>
        <w:pStyle w:val="paragraph"/>
      </w:pPr>
      <w:r w:rsidRPr="00740C80">
        <w:tab/>
        <w:t>(a)</w:t>
      </w:r>
      <w:r w:rsidRPr="00740C80">
        <w:tab/>
      </w:r>
      <w:r w:rsidR="00C270E6" w:rsidRPr="00740C80">
        <w:t>a person is convicted of an offence under section</w:t>
      </w:r>
      <w:r w:rsidR="00740C80" w:rsidRPr="00740C80">
        <w:t> </w:t>
      </w:r>
      <w:r w:rsidR="00C270E6" w:rsidRPr="00740C80">
        <w:t>137</w:t>
      </w:r>
      <w:r w:rsidR="00F4082D" w:rsidRPr="00740C80">
        <w:t>.</w:t>
      </w:r>
      <w:r w:rsidR="00C270E6" w:rsidRPr="00740C80">
        <w:t xml:space="preserve">1 of the </w:t>
      </w:r>
      <w:r w:rsidR="00C270E6" w:rsidRPr="00740C80">
        <w:rPr>
          <w:i/>
        </w:rPr>
        <w:t>Criminal Code</w:t>
      </w:r>
      <w:r w:rsidR="00C270E6" w:rsidRPr="00740C80">
        <w:t xml:space="preserve"> in relation to the giving of a return </w:t>
      </w:r>
      <w:r w:rsidR="00D05477" w:rsidRPr="00740C80">
        <w:t xml:space="preserve">or </w:t>
      </w:r>
      <w:r w:rsidR="00460090" w:rsidRPr="00740C80">
        <w:t xml:space="preserve">the </w:t>
      </w:r>
      <w:r w:rsidR="00D05477" w:rsidRPr="00740C80">
        <w:t xml:space="preserve">making </w:t>
      </w:r>
      <w:r w:rsidR="00460090" w:rsidRPr="00740C80">
        <w:t xml:space="preserve">of </w:t>
      </w:r>
      <w:r w:rsidR="00D05477" w:rsidRPr="00740C80">
        <w:t xml:space="preserve">a claim </w:t>
      </w:r>
      <w:r w:rsidR="00C270E6" w:rsidRPr="00740C80">
        <w:t>under this Part</w:t>
      </w:r>
      <w:r w:rsidRPr="00740C80">
        <w:t>; or</w:t>
      </w:r>
    </w:p>
    <w:p w:rsidR="00C7372F" w:rsidRPr="00740C80" w:rsidRDefault="00C7372F" w:rsidP="00740C80">
      <w:pPr>
        <w:pStyle w:val="paragraph"/>
      </w:pPr>
      <w:r w:rsidRPr="00740C80">
        <w:tab/>
        <w:t>(b)</w:t>
      </w:r>
      <w:r w:rsidRPr="00740C80">
        <w:tab/>
        <w:t xml:space="preserve">a civil penalty order is made against </w:t>
      </w:r>
      <w:r w:rsidR="00D13745" w:rsidRPr="00740C80">
        <w:t>a</w:t>
      </w:r>
      <w:r w:rsidRPr="00740C80">
        <w:t xml:space="preserve"> person in relation to a contravention of a civil penalty provision in this Part;</w:t>
      </w:r>
    </w:p>
    <w:p w:rsidR="00E42254" w:rsidRPr="00740C80" w:rsidRDefault="00C270E6" w:rsidP="00740C80">
      <w:pPr>
        <w:pStyle w:val="subsection2"/>
      </w:pPr>
      <w:r w:rsidRPr="00740C80">
        <w:t xml:space="preserve">a court </w:t>
      </w:r>
      <w:r w:rsidR="00306EC1" w:rsidRPr="00740C80">
        <w:t xml:space="preserve">of competent jurisdiction </w:t>
      </w:r>
      <w:r w:rsidRPr="00740C80">
        <w:t>may, in addition to imposing a penalty under section</w:t>
      </w:r>
      <w:r w:rsidR="00740C80" w:rsidRPr="00740C80">
        <w:t> </w:t>
      </w:r>
      <w:r w:rsidR="00D13745" w:rsidRPr="00740C80">
        <w:t>137</w:t>
      </w:r>
      <w:r w:rsidR="00F4082D" w:rsidRPr="00740C80">
        <w:t>.</w:t>
      </w:r>
      <w:r w:rsidR="00D13745" w:rsidRPr="00740C80">
        <w:t xml:space="preserve">1 </w:t>
      </w:r>
      <w:r w:rsidR="00C7372F" w:rsidRPr="00740C80">
        <w:t>or making the civil penalty order</w:t>
      </w:r>
      <w:r w:rsidRPr="00740C80">
        <w:t>, order the person to refund to the Commonwealth the amount of any payment wrongfully obtained by the person under Division</w:t>
      </w:r>
      <w:r w:rsidR="00740C80" w:rsidRPr="00740C80">
        <w:t> </w:t>
      </w:r>
      <w:r w:rsidRPr="00740C80">
        <w:t>3</w:t>
      </w:r>
      <w:r w:rsidR="008C65DE" w:rsidRPr="00740C80">
        <w:t xml:space="preserve"> of this Part</w:t>
      </w:r>
      <w:r w:rsidR="00C7372F" w:rsidRPr="00740C80">
        <w:t xml:space="preserve">, or </w:t>
      </w:r>
      <w:r w:rsidR="00F51034" w:rsidRPr="00740C80">
        <w:t xml:space="preserve">the amount or value of </w:t>
      </w:r>
      <w:r w:rsidR="00C7372F" w:rsidRPr="00740C80">
        <w:t xml:space="preserve">any gift made in contravention of </w:t>
      </w:r>
      <w:r w:rsidR="00D13745" w:rsidRPr="00740C80">
        <w:t>this Part</w:t>
      </w:r>
      <w:r w:rsidR="00F4082D" w:rsidRPr="00740C80">
        <w:t>.</w:t>
      </w:r>
    </w:p>
    <w:p w:rsidR="009B114F" w:rsidRPr="00740C80" w:rsidRDefault="006C7943" w:rsidP="00740C80">
      <w:pPr>
        <w:pStyle w:val="ItemHead"/>
      </w:pPr>
      <w:r w:rsidRPr="00740C80">
        <w:t>108</w:t>
      </w:r>
      <w:r w:rsidR="009B114F" w:rsidRPr="00740C80">
        <w:t xml:space="preserve">  S</w:t>
      </w:r>
      <w:r w:rsidR="00A96FDB" w:rsidRPr="00740C80">
        <w:t>ubs</w:t>
      </w:r>
      <w:r w:rsidR="009B114F" w:rsidRPr="00740C80">
        <w:t>ection</w:t>
      </w:r>
      <w:r w:rsidR="00740C80" w:rsidRPr="00740C80">
        <w:t> </w:t>
      </w:r>
      <w:r w:rsidR="009B114F" w:rsidRPr="00740C80">
        <w:t>315A</w:t>
      </w:r>
      <w:r w:rsidR="00A96FDB" w:rsidRPr="00740C80">
        <w:t>(1)</w:t>
      </w:r>
    </w:p>
    <w:p w:rsidR="009B114F" w:rsidRPr="00740C80" w:rsidRDefault="009B114F" w:rsidP="00740C80">
      <w:pPr>
        <w:pStyle w:val="Item"/>
      </w:pPr>
      <w:r w:rsidRPr="00740C80">
        <w:t xml:space="preserve">Omit </w:t>
      </w:r>
      <w:r w:rsidR="00C85768" w:rsidRPr="00740C80">
        <w:t>“</w:t>
      </w:r>
      <w:r w:rsidR="005B34A6" w:rsidRPr="00740C80">
        <w:t>subsection</w:t>
      </w:r>
      <w:r w:rsidR="00740C80" w:rsidRPr="00740C80">
        <w:t> </w:t>
      </w:r>
      <w:r w:rsidR="005B34A6" w:rsidRPr="00740C80">
        <w:t xml:space="preserve">299(6) </w:t>
      </w:r>
      <w:r w:rsidRPr="00740C80">
        <w:t>or 306(5)</w:t>
      </w:r>
      <w:r w:rsidR="00C85768" w:rsidRPr="00740C80">
        <w:t>”</w:t>
      </w:r>
      <w:r w:rsidRPr="00740C80">
        <w:t xml:space="preserve">, substitute </w:t>
      </w:r>
      <w:r w:rsidR="00C85768" w:rsidRPr="00740C80">
        <w:t>“</w:t>
      </w:r>
      <w:r w:rsidR="005B34A6" w:rsidRPr="00740C80">
        <w:t>section</w:t>
      </w:r>
      <w:r w:rsidR="00740C80" w:rsidRPr="00740C80">
        <w:t> </w:t>
      </w:r>
      <w:r w:rsidR="005B34A6" w:rsidRPr="00740C80">
        <w:t>299</w:t>
      </w:r>
      <w:r w:rsidR="00F23DC8" w:rsidRPr="00740C80">
        <w:t xml:space="preserve"> or 302Q or</w:t>
      </w:r>
      <w:r w:rsidRPr="00740C80">
        <w:t xml:space="preserve"> </w:t>
      </w:r>
      <w:r w:rsidR="00F23DC8" w:rsidRPr="00740C80">
        <w:t>subsection</w:t>
      </w:r>
      <w:r w:rsidR="00740C80" w:rsidRPr="00740C80">
        <w:t> </w:t>
      </w:r>
      <w:r w:rsidR="00F23DC8" w:rsidRPr="00740C80">
        <w:t xml:space="preserve">301(3), </w:t>
      </w:r>
      <w:r w:rsidRPr="00740C80">
        <w:t xml:space="preserve">or under a civil penalty order made in relation to </w:t>
      </w:r>
      <w:r w:rsidR="002E36B4" w:rsidRPr="00740C80">
        <w:t xml:space="preserve">a contravention of </w:t>
      </w:r>
      <w:r w:rsidRPr="00740C80">
        <w:t>a civil penalty provision in this Part,</w:t>
      </w:r>
      <w:r w:rsidR="00C85768" w:rsidRPr="00740C80">
        <w:t>”</w:t>
      </w:r>
      <w:r w:rsidR="00F4082D" w:rsidRPr="00740C80">
        <w:t>.</w:t>
      </w:r>
    </w:p>
    <w:p w:rsidR="00646CE7" w:rsidRPr="00740C80" w:rsidRDefault="00646CE7" w:rsidP="00740C80">
      <w:pPr>
        <w:pStyle w:val="ItemHead"/>
      </w:pPr>
      <w:r w:rsidRPr="00740C80">
        <w:t>109  Subsection</w:t>
      </w:r>
      <w:r w:rsidR="00740C80" w:rsidRPr="00740C80">
        <w:t> </w:t>
      </w:r>
      <w:r w:rsidRPr="00740C80">
        <w:t>316(2A)</w:t>
      </w:r>
    </w:p>
    <w:p w:rsidR="00646CE7" w:rsidRPr="00740C80" w:rsidRDefault="00646CE7" w:rsidP="00740C80">
      <w:pPr>
        <w:pStyle w:val="Item"/>
      </w:pPr>
      <w:r w:rsidRPr="00740C80">
        <w:t>Omit “for the purpose of finding out whether a prescribed person, the financial controller of an associated entity or the agent of a registered political party has complied with this Part, by notice served personally or by post on:”, substitute:</w:t>
      </w:r>
    </w:p>
    <w:p w:rsidR="00646CE7" w:rsidRPr="00740C80" w:rsidRDefault="00646CE7" w:rsidP="00740C80">
      <w:pPr>
        <w:pStyle w:val="subsection"/>
      </w:pPr>
      <w:r w:rsidRPr="00740C80">
        <w:tab/>
      </w:r>
      <w:r w:rsidRPr="00740C80">
        <w:tab/>
        <w:t>for the purpose of:</w:t>
      </w:r>
    </w:p>
    <w:p w:rsidR="00646CE7" w:rsidRPr="00740C80" w:rsidRDefault="00646CE7" w:rsidP="00740C80">
      <w:pPr>
        <w:pStyle w:val="paragraph"/>
      </w:pPr>
      <w:r w:rsidRPr="00740C80">
        <w:tab/>
        <w:t>(aaa)</w:t>
      </w:r>
      <w:r w:rsidRPr="00740C80">
        <w:tab/>
        <w:t>finding out whether:</w:t>
      </w:r>
    </w:p>
    <w:p w:rsidR="00646CE7" w:rsidRPr="00740C80" w:rsidRDefault="00646CE7" w:rsidP="00740C80">
      <w:pPr>
        <w:pStyle w:val="paragraphsub"/>
      </w:pPr>
      <w:r w:rsidRPr="00740C80">
        <w:tab/>
        <w:t>(i)</w:t>
      </w:r>
      <w:r w:rsidRPr="00740C80">
        <w:tab/>
        <w:t>a person to whom section</w:t>
      </w:r>
      <w:r w:rsidR="00740C80" w:rsidRPr="00740C80">
        <w:t> </w:t>
      </w:r>
      <w:r w:rsidRPr="00740C80">
        <w:t>305B (gifts to political parties and political campaigners) applies or may apply; or</w:t>
      </w:r>
    </w:p>
    <w:p w:rsidR="00646CE7" w:rsidRPr="00740C80" w:rsidRDefault="00646CE7" w:rsidP="00740C80">
      <w:pPr>
        <w:pStyle w:val="paragraphsub"/>
      </w:pPr>
      <w:r w:rsidRPr="00740C80">
        <w:tab/>
        <w:t>(ii)</w:t>
      </w:r>
      <w:r w:rsidRPr="00740C80">
        <w:tab/>
        <w:t>a prescribed person; or</w:t>
      </w:r>
    </w:p>
    <w:p w:rsidR="00646CE7" w:rsidRPr="00740C80" w:rsidRDefault="00646CE7" w:rsidP="00740C80">
      <w:pPr>
        <w:pStyle w:val="paragraphsub"/>
      </w:pPr>
      <w:r w:rsidRPr="00740C80">
        <w:tab/>
        <w:t>(iii)</w:t>
      </w:r>
      <w:r w:rsidRPr="00740C80">
        <w:tab/>
        <w:t>the agent of a registered political party, candidate or group; or</w:t>
      </w:r>
    </w:p>
    <w:p w:rsidR="00646CE7" w:rsidRPr="00740C80" w:rsidRDefault="00646CE7" w:rsidP="00740C80">
      <w:pPr>
        <w:pStyle w:val="paragraphsub"/>
      </w:pPr>
      <w:r w:rsidRPr="00740C80">
        <w:tab/>
        <w:t>(iv)</w:t>
      </w:r>
      <w:r w:rsidRPr="00740C80">
        <w:tab/>
        <w:t>the financial controller of a political campaigner or associated entity; or</w:t>
      </w:r>
    </w:p>
    <w:p w:rsidR="00646CE7" w:rsidRPr="00740C80" w:rsidRDefault="00646CE7" w:rsidP="00740C80">
      <w:pPr>
        <w:pStyle w:val="paragraphsub"/>
      </w:pPr>
      <w:r w:rsidRPr="00740C80">
        <w:lastRenderedPageBreak/>
        <w:tab/>
        <w:t>(v)</w:t>
      </w:r>
      <w:r w:rsidRPr="00740C80">
        <w:tab/>
        <w:t>a third party;</w:t>
      </w:r>
    </w:p>
    <w:p w:rsidR="00646CE7" w:rsidRPr="00740C80" w:rsidRDefault="00646CE7" w:rsidP="00740C80">
      <w:pPr>
        <w:pStyle w:val="paragraph"/>
      </w:pPr>
      <w:r w:rsidRPr="00740C80">
        <w:tab/>
      </w:r>
      <w:r w:rsidRPr="00740C80">
        <w:tab/>
        <w:t xml:space="preserve">has complied with this Part, or the </w:t>
      </w:r>
      <w:r w:rsidRPr="00740C80">
        <w:rPr>
          <w:i/>
        </w:rPr>
        <w:t>Criminal Code</w:t>
      </w:r>
      <w:r w:rsidRPr="00740C80">
        <w:t xml:space="preserve"> to the extent that it relates to this Part; or</w:t>
      </w:r>
    </w:p>
    <w:p w:rsidR="00646CE7" w:rsidRPr="00740C80" w:rsidRDefault="00646CE7" w:rsidP="00740C80">
      <w:pPr>
        <w:pStyle w:val="paragraph"/>
      </w:pPr>
      <w:r w:rsidRPr="00740C80">
        <w:tab/>
        <w:t>(aab)</w:t>
      </w:r>
      <w:r w:rsidRPr="00740C80">
        <w:tab/>
        <w:t>determining whether to give a notice under section</w:t>
      </w:r>
      <w:r w:rsidR="00740C80" w:rsidRPr="00740C80">
        <w:t> </w:t>
      </w:r>
      <w:r w:rsidRPr="00740C80">
        <w:t>287S or 302H (anti</w:t>
      </w:r>
      <w:r w:rsidR="00EE3748">
        <w:noBreakHyphen/>
      </w:r>
      <w:r w:rsidRPr="00740C80">
        <w:t>avoidance);</w:t>
      </w:r>
    </w:p>
    <w:p w:rsidR="00646CE7" w:rsidRPr="00740C80" w:rsidRDefault="00646CE7" w:rsidP="00740C80">
      <w:pPr>
        <w:pStyle w:val="subsection2"/>
      </w:pPr>
      <w:r w:rsidRPr="00740C80">
        <w:t>by notice served personally or by post on:</w:t>
      </w:r>
    </w:p>
    <w:p w:rsidR="00460090" w:rsidRPr="00740C80" w:rsidRDefault="006C7943" w:rsidP="00740C80">
      <w:pPr>
        <w:pStyle w:val="ItemHead"/>
      </w:pPr>
      <w:r w:rsidRPr="00740C80">
        <w:t>110</w:t>
      </w:r>
      <w:r w:rsidR="00460090" w:rsidRPr="00740C80">
        <w:t xml:space="preserve">  Paragraph</w:t>
      </w:r>
      <w:r w:rsidR="00E44262" w:rsidRPr="00740C80">
        <w:t>s</w:t>
      </w:r>
      <w:r w:rsidR="00460090" w:rsidRPr="00740C80">
        <w:t xml:space="preserve"> 316(2A)</w:t>
      </w:r>
      <w:r w:rsidR="00E44262" w:rsidRPr="00740C80">
        <w:t xml:space="preserve">(a) and </w:t>
      </w:r>
      <w:r w:rsidR="00460090" w:rsidRPr="00740C80">
        <w:t>(aa)</w:t>
      </w:r>
    </w:p>
    <w:p w:rsidR="00460090" w:rsidRPr="00740C80" w:rsidRDefault="00460090" w:rsidP="00740C80">
      <w:pPr>
        <w:pStyle w:val="Item"/>
      </w:pPr>
      <w:r w:rsidRPr="00740C80">
        <w:t>Repeal the paragraph</w:t>
      </w:r>
      <w:r w:rsidR="00E44262" w:rsidRPr="00740C80">
        <w:t>s</w:t>
      </w:r>
      <w:r w:rsidRPr="00740C80">
        <w:t>, substitute:</w:t>
      </w:r>
    </w:p>
    <w:p w:rsidR="00E44262" w:rsidRPr="00740C80" w:rsidRDefault="00E44262" w:rsidP="00740C80">
      <w:pPr>
        <w:pStyle w:val="paragraph"/>
      </w:pPr>
      <w:r w:rsidRPr="00740C80">
        <w:tab/>
        <w:t>(a)</w:t>
      </w:r>
      <w:r w:rsidRPr="00740C80">
        <w:tab/>
        <w:t>the agent or any officer of the political party, or the agent of the candidate or group; or</w:t>
      </w:r>
    </w:p>
    <w:p w:rsidR="00460090" w:rsidRPr="00740C80" w:rsidRDefault="00460090" w:rsidP="00740C80">
      <w:pPr>
        <w:pStyle w:val="paragraph"/>
      </w:pPr>
      <w:r w:rsidRPr="00740C80">
        <w:tab/>
        <w:t>(aa)</w:t>
      </w:r>
      <w:r w:rsidRPr="00740C80">
        <w:tab/>
        <w:t>the financial controller of the political campaigner</w:t>
      </w:r>
      <w:r w:rsidR="006B2441" w:rsidRPr="00740C80">
        <w:t>,</w:t>
      </w:r>
      <w:r w:rsidR="00646CE7" w:rsidRPr="00740C80">
        <w:t xml:space="preserve"> third party</w:t>
      </w:r>
      <w:r w:rsidRPr="00740C80">
        <w:t xml:space="preserve"> </w:t>
      </w:r>
      <w:r w:rsidR="006B2441" w:rsidRPr="00740C80">
        <w:t xml:space="preserve">or associated entity </w:t>
      </w:r>
      <w:r w:rsidRPr="00740C80">
        <w:t xml:space="preserve">or any officer of the </w:t>
      </w:r>
      <w:r w:rsidR="006B2441" w:rsidRPr="00740C80">
        <w:t xml:space="preserve">political campaigner, </w:t>
      </w:r>
      <w:r w:rsidR="00AE1448" w:rsidRPr="00AE1448">
        <w:t xml:space="preserve">third party </w:t>
      </w:r>
      <w:r w:rsidR="006B2441" w:rsidRPr="00740C80">
        <w:t>or associated entity</w:t>
      </w:r>
      <w:r w:rsidRPr="00740C80">
        <w:t>; or</w:t>
      </w:r>
    </w:p>
    <w:p w:rsidR="0073030B" w:rsidRPr="00740C80" w:rsidRDefault="006C7943" w:rsidP="00740C80">
      <w:pPr>
        <w:pStyle w:val="ItemHead"/>
      </w:pPr>
      <w:r w:rsidRPr="00740C80">
        <w:t>111</w:t>
      </w:r>
      <w:r w:rsidR="0073030B" w:rsidRPr="00740C80">
        <w:t xml:space="preserve">  Subsection</w:t>
      </w:r>
      <w:r w:rsidR="00740C80" w:rsidRPr="00740C80">
        <w:t> </w:t>
      </w:r>
      <w:r w:rsidR="0073030B" w:rsidRPr="00740C80">
        <w:t>316(2B)</w:t>
      </w:r>
    </w:p>
    <w:p w:rsidR="00E54C4D" w:rsidRPr="00740C80" w:rsidRDefault="00E54C4D" w:rsidP="00740C80">
      <w:pPr>
        <w:pStyle w:val="Item"/>
      </w:pPr>
      <w:r w:rsidRPr="00740C80">
        <w:t>Repeal the subsection, substitute:</w:t>
      </w:r>
    </w:p>
    <w:p w:rsidR="00E54C4D" w:rsidRPr="00740C80" w:rsidRDefault="00E54C4D" w:rsidP="00740C80">
      <w:pPr>
        <w:pStyle w:val="subsection"/>
      </w:pPr>
      <w:r w:rsidRPr="00740C80">
        <w:tab/>
        <w:t>(2B)</w:t>
      </w:r>
      <w:r w:rsidRPr="00740C80">
        <w:tab/>
        <w:t xml:space="preserve">If a notice under </w:t>
      </w:r>
      <w:r w:rsidR="00740C80" w:rsidRPr="00740C80">
        <w:t>paragraph (</w:t>
      </w:r>
      <w:r w:rsidR="00646CE7" w:rsidRPr="00740C80">
        <w:t>2A)(a) or (aa) requires an officer of a political party, political campaigner, third party</w:t>
      </w:r>
      <w:r w:rsidRPr="00740C80">
        <w:t xml:space="preserve"> or associated entity (other than the agent of the party, or the financial controller of the </w:t>
      </w:r>
      <w:r w:rsidR="00646CE7" w:rsidRPr="00740C80">
        <w:t>political campaigner, third party or associated entity</w:t>
      </w:r>
      <w:r w:rsidR="00FC58CB" w:rsidRPr="00740C80">
        <w:t>, as the case requires</w:t>
      </w:r>
      <w:r w:rsidRPr="00740C80">
        <w:t xml:space="preserve">) to appear before an authorised officer under </w:t>
      </w:r>
      <w:r w:rsidR="00740C80" w:rsidRPr="00740C80">
        <w:t>paragraph (</w:t>
      </w:r>
      <w:r w:rsidRPr="00740C80">
        <w:t xml:space="preserve">2A)(d), then the agent </w:t>
      </w:r>
      <w:r w:rsidR="00A63E1E" w:rsidRPr="00740C80">
        <w:t xml:space="preserve">of the party, </w:t>
      </w:r>
      <w:r w:rsidRPr="00740C80">
        <w:t xml:space="preserve">or </w:t>
      </w:r>
      <w:r w:rsidR="00A63E1E" w:rsidRPr="00740C80">
        <w:t xml:space="preserve">the </w:t>
      </w:r>
      <w:r w:rsidRPr="00740C80">
        <w:t xml:space="preserve">financial controller </w:t>
      </w:r>
      <w:r w:rsidR="00A63E1E" w:rsidRPr="00740C80">
        <w:t xml:space="preserve">of the </w:t>
      </w:r>
      <w:r w:rsidR="001E6181" w:rsidRPr="00740C80">
        <w:t>political campaigner, third party or associated entity</w:t>
      </w:r>
      <w:r w:rsidR="00A63E1E" w:rsidRPr="00740C80">
        <w:t xml:space="preserve">, </w:t>
      </w:r>
      <w:r w:rsidRPr="00740C80">
        <w:t>is entitled:</w:t>
      </w:r>
    </w:p>
    <w:p w:rsidR="00E54C4D" w:rsidRPr="00740C80" w:rsidRDefault="00E54C4D" w:rsidP="00740C80">
      <w:pPr>
        <w:pStyle w:val="paragraph"/>
      </w:pPr>
      <w:r w:rsidRPr="00740C80">
        <w:tab/>
        <w:t>(a)</w:t>
      </w:r>
      <w:r w:rsidRPr="00740C80">
        <w:tab/>
        <w:t xml:space="preserve">to attend at the proceeding under </w:t>
      </w:r>
      <w:r w:rsidR="00740C80" w:rsidRPr="00740C80">
        <w:t>paragraph (</w:t>
      </w:r>
      <w:r w:rsidRPr="00740C80">
        <w:t>2A)(d); or</w:t>
      </w:r>
    </w:p>
    <w:p w:rsidR="00E54C4D" w:rsidRPr="00740C80" w:rsidRDefault="00E54C4D" w:rsidP="00740C80">
      <w:pPr>
        <w:pStyle w:val="paragraph"/>
      </w:pPr>
      <w:r w:rsidRPr="00740C80">
        <w:tab/>
        <w:t>(b)</w:t>
      </w:r>
      <w:r w:rsidRPr="00740C80">
        <w:tab/>
        <w:t>to nominate another person in writing to attend on behalf of the agent or financial controller.</w:t>
      </w:r>
    </w:p>
    <w:p w:rsidR="0072321D" w:rsidRPr="00740C80" w:rsidRDefault="006C7943" w:rsidP="00740C80">
      <w:pPr>
        <w:pStyle w:val="ItemHead"/>
      </w:pPr>
      <w:r w:rsidRPr="00740C80">
        <w:t>112</w:t>
      </w:r>
      <w:r w:rsidR="0072321D" w:rsidRPr="00740C80">
        <w:t xml:space="preserve">  Subsection</w:t>
      </w:r>
      <w:r w:rsidR="00740C80" w:rsidRPr="00740C80">
        <w:t> </w:t>
      </w:r>
      <w:r w:rsidR="0072321D" w:rsidRPr="00740C80">
        <w:t>316(3)</w:t>
      </w:r>
    </w:p>
    <w:p w:rsidR="0072321D" w:rsidRPr="00740C80" w:rsidRDefault="0072321D" w:rsidP="00740C80">
      <w:pPr>
        <w:pStyle w:val="Item"/>
      </w:pPr>
      <w:r w:rsidRPr="00740C80">
        <w:t xml:space="preserve">Omit </w:t>
      </w:r>
      <w:r w:rsidR="00C85768" w:rsidRPr="00740C80">
        <w:t>“</w:t>
      </w:r>
      <w:r w:rsidRPr="00740C80">
        <w:t>section</w:t>
      </w:r>
      <w:r w:rsidR="00740C80" w:rsidRPr="00740C80">
        <w:t> </w:t>
      </w:r>
      <w:r w:rsidRPr="00740C80">
        <w:t>315</w:t>
      </w:r>
      <w:r w:rsidR="00C85768" w:rsidRPr="00740C80">
        <w:t>”</w:t>
      </w:r>
      <w:r w:rsidRPr="00740C80">
        <w:t xml:space="preserve">, substitute </w:t>
      </w:r>
      <w:r w:rsidR="00C85768" w:rsidRPr="00740C80">
        <w:t>“</w:t>
      </w:r>
      <w:r w:rsidR="00D13745" w:rsidRPr="00740C80">
        <w:t xml:space="preserve">a civil penalty provision in </w:t>
      </w:r>
      <w:r w:rsidRPr="00740C80">
        <w:t>this Part</w:t>
      </w:r>
      <w:r w:rsidR="00C85768" w:rsidRPr="00740C80">
        <w:t>”</w:t>
      </w:r>
      <w:r w:rsidR="00F4082D" w:rsidRPr="00740C80">
        <w:t>.</w:t>
      </w:r>
    </w:p>
    <w:p w:rsidR="0073030B" w:rsidRPr="00740C80" w:rsidRDefault="006C7943" w:rsidP="00740C80">
      <w:pPr>
        <w:pStyle w:val="ItemHead"/>
      </w:pPr>
      <w:r w:rsidRPr="00740C80">
        <w:t>113</w:t>
      </w:r>
      <w:r w:rsidR="0073030B" w:rsidRPr="00740C80">
        <w:t xml:space="preserve">  Paragraph 316(3A)(a)</w:t>
      </w:r>
    </w:p>
    <w:p w:rsidR="00A63E1E" w:rsidRPr="00740C80" w:rsidRDefault="00A63E1E" w:rsidP="00740C80">
      <w:pPr>
        <w:pStyle w:val="Item"/>
      </w:pPr>
      <w:r w:rsidRPr="00740C80">
        <w:t>Repeal the paragraph, substitute:</w:t>
      </w:r>
    </w:p>
    <w:p w:rsidR="00A63E1E" w:rsidRPr="00740C80" w:rsidRDefault="00A63E1E" w:rsidP="00740C80">
      <w:pPr>
        <w:pStyle w:val="paragraph"/>
      </w:pPr>
      <w:r w:rsidRPr="00740C80">
        <w:tab/>
        <w:t>(a)</w:t>
      </w:r>
      <w:r w:rsidRPr="00740C80">
        <w:tab/>
        <w:t xml:space="preserve">an authorised officer has reasonable grounds to believe that a person is capable of producing documents or other things, or giving evidence, relating to whether </w:t>
      </w:r>
      <w:r w:rsidR="00B12722" w:rsidRPr="00740C80">
        <w:t>another</w:t>
      </w:r>
      <w:r w:rsidRPr="00740C80">
        <w:t xml:space="preserve"> person or </w:t>
      </w:r>
      <w:r w:rsidR="00B12722" w:rsidRPr="00740C80">
        <w:t xml:space="preserve">an </w:t>
      </w:r>
      <w:r w:rsidRPr="00740C80">
        <w:lastRenderedPageBreak/>
        <w:t xml:space="preserve">entity is, or was at a particular time, a political campaigner, </w:t>
      </w:r>
      <w:r w:rsidR="004A4860" w:rsidRPr="00740C80">
        <w:t>third party</w:t>
      </w:r>
      <w:r w:rsidRPr="00740C80">
        <w:t xml:space="preserve"> or associated entity; and</w:t>
      </w:r>
    </w:p>
    <w:p w:rsidR="0073030B" w:rsidRPr="00740C80" w:rsidRDefault="006C7943" w:rsidP="00740C80">
      <w:pPr>
        <w:pStyle w:val="ItemHead"/>
      </w:pPr>
      <w:r w:rsidRPr="00740C80">
        <w:t>114</w:t>
      </w:r>
      <w:r w:rsidR="0073030B" w:rsidRPr="00740C80">
        <w:t xml:space="preserve">  Paragraph 316(3A)(b)</w:t>
      </w:r>
    </w:p>
    <w:p w:rsidR="0073030B" w:rsidRPr="00740C80" w:rsidRDefault="0073030B" w:rsidP="00740C80">
      <w:pPr>
        <w:pStyle w:val="Item"/>
      </w:pPr>
      <w:r w:rsidRPr="00740C80">
        <w:t>After “an officer of the”, insert “</w:t>
      </w:r>
      <w:r w:rsidR="00E02EC8" w:rsidRPr="00740C80">
        <w:t xml:space="preserve">political campaigner, </w:t>
      </w:r>
      <w:r w:rsidR="00E02EC8" w:rsidRPr="00740C80">
        <w:rPr>
          <w:color w:val="000000"/>
          <w:szCs w:val="22"/>
        </w:rPr>
        <w:t>third party</w:t>
      </w:r>
      <w:r w:rsidRPr="00740C80">
        <w:t xml:space="preserve"> or</w:t>
      </w:r>
      <w:r w:rsidR="00A9432A" w:rsidRPr="00740C80">
        <w:t xml:space="preserve"> associated</w:t>
      </w:r>
      <w:r w:rsidRPr="00740C80">
        <w:t>”.</w:t>
      </w:r>
    </w:p>
    <w:p w:rsidR="00D13745" w:rsidRPr="00740C80" w:rsidRDefault="006C7943" w:rsidP="00740C80">
      <w:pPr>
        <w:pStyle w:val="ItemHead"/>
      </w:pPr>
      <w:r w:rsidRPr="00740C80">
        <w:t>115</w:t>
      </w:r>
      <w:r w:rsidR="00D13745" w:rsidRPr="00740C80">
        <w:t xml:space="preserve">  Paragraph 316(7)(</w:t>
      </w:r>
      <w:r w:rsidR="002E36B4" w:rsidRPr="00740C80">
        <w:t>a</w:t>
      </w:r>
      <w:r w:rsidR="00D13745" w:rsidRPr="00740C80">
        <w:t>)</w:t>
      </w:r>
    </w:p>
    <w:p w:rsidR="00D13745" w:rsidRPr="00740C80" w:rsidRDefault="00D13745" w:rsidP="00740C80">
      <w:pPr>
        <w:pStyle w:val="Item"/>
      </w:pPr>
      <w:r w:rsidRPr="00740C80">
        <w:t xml:space="preserve">Omit </w:t>
      </w:r>
      <w:r w:rsidR="00C85768" w:rsidRPr="00740C80">
        <w:t>“</w:t>
      </w:r>
      <w:r w:rsidRPr="00740C80">
        <w:t>section</w:t>
      </w:r>
      <w:r w:rsidR="00740C80" w:rsidRPr="00740C80">
        <w:t> </w:t>
      </w:r>
      <w:r w:rsidRPr="00740C80">
        <w:t>315</w:t>
      </w:r>
      <w:r w:rsidR="00C85768" w:rsidRPr="00740C80">
        <w:t>”</w:t>
      </w:r>
      <w:r w:rsidRPr="00740C80">
        <w:t xml:space="preserve">, substitute </w:t>
      </w:r>
      <w:r w:rsidR="00C85768" w:rsidRPr="00740C80">
        <w:t>“</w:t>
      </w:r>
      <w:r w:rsidRPr="00740C80">
        <w:t>a civil penalty provision in</w:t>
      </w:r>
      <w:r w:rsidR="005B01C7" w:rsidRPr="00740C80">
        <w:t xml:space="preserve">, or </w:t>
      </w:r>
      <w:r w:rsidR="003621F7" w:rsidRPr="00740C80">
        <w:t xml:space="preserve">an </w:t>
      </w:r>
      <w:r w:rsidR="005B01C7" w:rsidRPr="00740C80">
        <w:t>offence against,</w:t>
      </w:r>
      <w:r w:rsidRPr="00740C80">
        <w:t xml:space="preserve"> this Part</w:t>
      </w:r>
      <w:r w:rsidR="00C85768" w:rsidRPr="00740C80">
        <w:t>”</w:t>
      </w:r>
      <w:r w:rsidR="00F4082D" w:rsidRPr="00740C80">
        <w:t>.</w:t>
      </w:r>
    </w:p>
    <w:p w:rsidR="00D13745" w:rsidRPr="00740C80" w:rsidRDefault="006C7943" w:rsidP="00740C80">
      <w:pPr>
        <w:pStyle w:val="ItemHead"/>
      </w:pPr>
      <w:r w:rsidRPr="00740C80">
        <w:t>116</w:t>
      </w:r>
      <w:r w:rsidR="00D13745" w:rsidRPr="00740C80">
        <w:t xml:space="preserve">  Paragraphs 316(8)(b) and (11)(a)</w:t>
      </w:r>
    </w:p>
    <w:p w:rsidR="00D13745" w:rsidRPr="00740C80" w:rsidRDefault="00D13745" w:rsidP="00740C80">
      <w:pPr>
        <w:pStyle w:val="Item"/>
      </w:pPr>
      <w:r w:rsidRPr="00740C80">
        <w:t xml:space="preserve">Omit </w:t>
      </w:r>
      <w:r w:rsidR="00C85768" w:rsidRPr="00740C80">
        <w:t>“</w:t>
      </w:r>
      <w:r w:rsidRPr="00740C80">
        <w:t>section</w:t>
      </w:r>
      <w:r w:rsidR="00740C80" w:rsidRPr="00740C80">
        <w:t> </w:t>
      </w:r>
      <w:r w:rsidRPr="00740C80">
        <w:t>315</w:t>
      </w:r>
      <w:r w:rsidR="00C85768" w:rsidRPr="00740C80">
        <w:t>”</w:t>
      </w:r>
      <w:r w:rsidRPr="00740C80">
        <w:t xml:space="preserve">, substitute </w:t>
      </w:r>
      <w:r w:rsidR="00C85768" w:rsidRPr="00740C80">
        <w:t>“</w:t>
      </w:r>
      <w:r w:rsidRPr="00740C80">
        <w:t>the civil penalty provision</w:t>
      </w:r>
      <w:r w:rsidR="00A9432A" w:rsidRPr="00740C80">
        <w:t xml:space="preserve"> or offence</w:t>
      </w:r>
      <w:r w:rsidR="00C85768" w:rsidRPr="00740C80">
        <w:t>”</w:t>
      </w:r>
      <w:r w:rsidR="00F4082D" w:rsidRPr="00740C80">
        <w:t>.</w:t>
      </w:r>
    </w:p>
    <w:p w:rsidR="00C7372F" w:rsidRPr="00740C80" w:rsidRDefault="006C7943" w:rsidP="00740C80">
      <w:pPr>
        <w:pStyle w:val="ItemHead"/>
      </w:pPr>
      <w:r w:rsidRPr="00740C80">
        <w:t>117</w:t>
      </w:r>
      <w:r w:rsidR="00C7372F" w:rsidRPr="00740C80">
        <w:t xml:space="preserve">  Section</w:t>
      </w:r>
      <w:r w:rsidR="00740C80" w:rsidRPr="00740C80">
        <w:t> </w:t>
      </w:r>
      <w:r w:rsidR="00C7372F" w:rsidRPr="00740C80">
        <w:t>317</w:t>
      </w:r>
    </w:p>
    <w:p w:rsidR="00C7372F" w:rsidRPr="00740C80" w:rsidRDefault="00C7372F" w:rsidP="00740C80">
      <w:pPr>
        <w:pStyle w:val="Item"/>
      </w:pPr>
      <w:r w:rsidRPr="00740C80">
        <w:t>Repeal the section, substitute:</w:t>
      </w:r>
    </w:p>
    <w:p w:rsidR="00C7372F" w:rsidRPr="00740C80" w:rsidRDefault="00C7372F" w:rsidP="00740C80">
      <w:pPr>
        <w:pStyle w:val="ActHead5"/>
      </w:pPr>
      <w:bookmarkStart w:id="99" w:name="_Toc531616170"/>
      <w:r w:rsidRPr="00740C80">
        <w:rPr>
          <w:rStyle w:val="CharSectno"/>
        </w:rPr>
        <w:t>317</w:t>
      </w:r>
      <w:r w:rsidRPr="00740C80">
        <w:t xml:space="preserve">  Keeping records</w:t>
      </w:r>
      <w:bookmarkEnd w:id="99"/>
    </w:p>
    <w:p w:rsidR="00DE0D0F" w:rsidRPr="00740C80" w:rsidRDefault="00DE0D0F" w:rsidP="00740C80">
      <w:pPr>
        <w:pStyle w:val="subsection"/>
      </w:pPr>
      <w:r w:rsidRPr="00740C80">
        <w:tab/>
        <w:t>(1)</w:t>
      </w:r>
      <w:r w:rsidRPr="00740C80">
        <w:tab/>
        <w:t xml:space="preserve">A person </w:t>
      </w:r>
      <w:r w:rsidR="00250D7C" w:rsidRPr="00740C80">
        <w:t xml:space="preserve">who is subject to a civil penalty provision in this </w:t>
      </w:r>
      <w:r w:rsidRPr="00740C80">
        <w:t>Part must keep the following records</w:t>
      </w:r>
      <w:r w:rsidR="00522D82" w:rsidRPr="00740C80">
        <w:t xml:space="preserve"> in accordance with </w:t>
      </w:r>
      <w:r w:rsidR="00740C80" w:rsidRPr="00740C80">
        <w:t>subsections (</w:t>
      </w:r>
      <w:r w:rsidR="00522D82" w:rsidRPr="00740C80">
        <w:t>2) and (3)</w:t>
      </w:r>
      <w:r w:rsidRPr="00740C80">
        <w:t>:</w:t>
      </w:r>
    </w:p>
    <w:p w:rsidR="00DE0D0F" w:rsidRPr="00740C80" w:rsidRDefault="00DE0D0F" w:rsidP="00740C80">
      <w:pPr>
        <w:pStyle w:val="paragraph"/>
      </w:pPr>
      <w:r w:rsidRPr="00740C80">
        <w:tab/>
        <w:t>(a)</w:t>
      </w:r>
      <w:r w:rsidRPr="00740C80">
        <w:tab/>
        <w:t>records allowing the person to provide an accurate return or claim under this Part;</w:t>
      </w:r>
    </w:p>
    <w:p w:rsidR="00DE0D0F" w:rsidRPr="00740C80" w:rsidRDefault="00DE0D0F" w:rsidP="00740C80">
      <w:pPr>
        <w:pStyle w:val="paragraph"/>
      </w:pPr>
      <w:r w:rsidRPr="00740C80">
        <w:tab/>
        <w:t>(b)</w:t>
      </w:r>
      <w:r w:rsidRPr="00740C80">
        <w:tab/>
        <w:t>records required for the purposes of complying with Division</w:t>
      </w:r>
      <w:r w:rsidR="00740C80" w:rsidRPr="00740C80">
        <w:t> </w:t>
      </w:r>
      <w:r w:rsidRPr="00740C80">
        <w:t>3A</w:t>
      </w:r>
      <w:r w:rsidR="0011608F" w:rsidRPr="00740C80">
        <w:t xml:space="preserve"> (requirements relating to donations)</w:t>
      </w:r>
      <w:r w:rsidRPr="00740C80">
        <w:t>;</w:t>
      </w:r>
    </w:p>
    <w:p w:rsidR="00DE0D0F" w:rsidRPr="00740C80" w:rsidRDefault="00DE0D0F" w:rsidP="00740C80">
      <w:pPr>
        <w:pStyle w:val="paragraph"/>
      </w:pPr>
      <w:r w:rsidRPr="00740C80">
        <w:tab/>
        <w:t>(c)</w:t>
      </w:r>
      <w:r w:rsidRPr="00740C80">
        <w:tab/>
        <w:t xml:space="preserve">any other records required for the purposes of allowing the Electoral Commissioner to determine whether the person </w:t>
      </w:r>
      <w:r w:rsidR="00D13745" w:rsidRPr="00740C80">
        <w:t xml:space="preserve">is </w:t>
      </w:r>
      <w:r w:rsidRPr="00740C80">
        <w:t>compl</w:t>
      </w:r>
      <w:r w:rsidR="00D13745" w:rsidRPr="00740C80">
        <w:t>ying</w:t>
      </w:r>
      <w:r w:rsidR="00A94072" w:rsidRPr="00740C80">
        <w:t>, or has complied,</w:t>
      </w:r>
      <w:r w:rsidRPr="00740C80">
        <w:t xml:space="preserve"> with this Part;</w:t>
      </w:r>
    </w:p>
    <w:p w:rsidR="00DE0D0F" w:rsidRPr="00740C80" w:rsidRDefault="00DE0D0F" w:rsidP="00740C80">
      <w:pPr>
        <w:pStyle w:val="paragraph"/>
      </w:pPr>
      <w:r w:rsidRPr="00740C80">
        <w:tab/>
        <w:t>(d)</w:t>
      </w:r>
      <w:r w:rsidRPr="00740C80">
        <w:tab/>
        <w:t>any other records required by the regulations</w:t>
      </w:r>
      <w:r w:rsidR="00522D82" w:rsidRPr="00740C80">
        <w:t xml:space="preserve"> or </w:t>
      </w:r>
      <w:r w:rsidR="00A96FDB" w:rsidRPr="00740C80">
        <w:t>a</w:t>
      </w:r>
      <w:r w:rsidR="00522D82" w:rsidRPr="00740C80">
        <w:t xml:space="preserve"> determination under </w:t>
      </w:r>
      <w:r w:rsidR="00740C80" w:rsidRPr="00740C80">
        <w:t>subsection (</w:t>
      </w:r>
      <w:r w:rsidR="00A96FDB" w:rsidRPr="00740C80">
        <w:t>4</w:t>
      </w:r>
      <w:r w:rsidR="00522D82" w:rsidRPr="00740C80">
        <w:t>)</w:t>
      </w:r>
      <w:r w:rsidR="00F4082D" w:rsidRPr="00740C80">
        <w:t>.</w:t>
      </w:r>
    </w:p>
    <w:p w:rsidR="00E02EC8" w:rsidRPr="00740C80" w:rsidRDefault="00E02EC8" w:rsidP="00740C80">
      <w:pPr>
        <w:pStyle w:val="Penalty"/>
      </w:pPr>
      <w:r w:rsidRPr="00740C80">
        <w:t>Civil penalty:</w:t>
      </w:r>
      <w:r w:rsidRPr="00740C80">
        <w:tab/>
        <w:t>200 penalty units.</w:t>
      </w:r>
    </w:p>
    <w:p w:rsidR="00DE0D0F" w:rsidRPr="00740C80" w:rsidRDefault="00DE0D0F" w:rsidP="00740C80">
      <w:pPr>
        <w:pStyle w:val="subsection"/>
      </w:pPr>
      <w:r w:rsidRPr="00740C80">
        <w:tab/>
        <w:t>(2)</w:t>
      </w:r>
      <w:r w:rsidRPr="00740C80">
        <w:tab/>
        <w:t>A record must be kept for:</w:t>
      </w:r>
    </w:p>
    <w:p w:rsidR="00DE0D0F" w:rsidRPr="00740C80" w:rsidRDefault="00DE0D0F" w:rsidP="00740C80">
      <w:pPr>
        <w:pStyle w:val="paragraph"/>
      </w:pPr>
      <w:r w:rsidRPr="00740C80">
        <w:tab/>
        <w:t>(a)</w:t>
      </w:r>
      <w:r w:rsidRPr="00740C80">
        <w:tab/>
        <w:t xml:space="preserve">if the </w:t>
      </w:r>
      <w:r w:rsidR="00E62665" w:rsidRPr="00740C80">
        <w:t>record relates to a return</w:t>
      </w:r>
      <w:r w:rsidR="00D13745" w:rsidRPr="00740C80">
        <w:t xml:space="preserve"> in relation to a financial year</w:t>
      </w:r>
      <w:r w:rsidR="00E62665" w:rsidRPr="00740C80">
        <w:t>—5 years after the end of the financial year; and</w:t>
      </w:r>
    </w:p>
    <w:p w:rsidR="00D13745" w:rsidRPr="00740C80" w:rsidRDefault="00D13745" w:rsidP="00740C80">
      <w:pPr>
        <w:pStyle w:val="paragraph"/>
      </w:pPr>
      <w:r w:rsidRPr="00740C80">
        <w:tab/>
        <w:t>(b)</w:t>
      </w:r>
      <w:r w:rsidRPr="00740C80">
        <w:tab/>
        <w:t>if the record relates to a return in relation to a gift—5 years after the day the gift is made; and</w:t>
      </w:r>
    </w:p>
    <w:p w:rsidR="00E62665" w:rsidRPr="00740C80" w:rsidRDefault="00E62665" w:rsidP="00740C80">
      <w:pPr>
        <w:pStyle w:val="paragraph"/>
      </w:pPr>
      <w:r w:rsidRPr="00740C80">
        <w:lastRenderedPageBreak/>
        <w:tab/>
        <w:t>(</w:t>
      </w:r>
      <w:r w:rsidR="00D13745" w:rsidRPr="00740C80">
        <w:t>c</w:t>
      </w:r>
      <w:r w:rsidRPr="00740C80">
        <w:t>)</w:t>
      </w:r>
      <w:r w:rsidRPr="00740C80">
        <w:tab/>
        <w:t>if the record relates to a claim—5 years after the polling day in the election to which the claim relates; and</w:t>
      </w:r>
    </w:p>
    <w:p w:rsidR="00E62665" w:rsidRPr="00740C80" w:rsidRDefault="00E62665" w:rsidP="00740C80">
      <w:pPr>
        <w:pStyle w:val="paragraph"/>
      </w:pPr>
      <w:r w:rsidRPr="00740C80">
        <w:tab/>
        <w:t>(</w:t>
      </w:r>
      <w:r w:rsidR="00D13745" w:rsidRPr="00740C80">
        <w:t>d</w:t>
      </w:r>
      <w:r w:rsidRPr="00740C80">
        <w:t>)</w:t>
      </w:r>
      <w:r w:rsidRPr="00740C80">
        <w:tab/>
        <w:t>if the records relates to compliance with Division</w:t>
      </w:r>
      <w:r w:rsidR="00740C80" w:rsidRPr="00740C80">
        <w:t> </w:t>
      </w:r>
      <w:r w:rsidRPr="00740C80">
        <w:t xml:space="preserve">3A—5 years </w:t>
      </w:r>
      <w:r w:rsidR="002E36B4" w:rsidRPr="00740C80">
        <w:t>after</w:t>
      </w:r>
      <w:r w:rsidRPr="00740C80">
        <w:t xml:space="preserve"> the day the relevant gift is made</w:t>
      </w:r>
      <w:r w:rsidR="00F4082D" w:rsidRPr="00740C80">
        <w:t>.</w:t>
      </w:r>
    </w:p>
    <w:p w:rsidR="00522D82" w:rsidRPr="00740C80" w:rsidRDefault="00522D82" w:rsidP="00740C80">
      <w:pPr>
        <w:pStyle w:val="subsection"/>
      </w:pPr>
      <w:r w:rsidRPr="00740C80">
        <w:tab/>
        <w:t>(3)</w:t>
      </w:r>
      <w:r w:rsidRPr="00740C80">
        <w:tab/>
        <w:t xml:space="preserve">A record must be kept in accordance with any other requirements determined under </w:t>
      </w:r>
      <w:r w:rsidR="00740C80" w:rsidRPr="00740C80">
        <w:t>subsection (</w:t>
      </w:r>
      <w:r w:rsidRPr="00740C80">
        <w:t>4)</w:t>
      </w:r>
      <w:r w:rsidR="00F4082D" w:rsidRPr="00740C80">
        <w:t>.</w:t>
      </w:r>
    </w:p>
    <w:p w:rsidR="00A96FDB" w:rsidRPr="00740C80" w:rsidRDefault="00522D82" w:rsidP="00740C80">
      <w:pPr>
        <w:pStyle w:val="subsection"/>
      </w:pPr>
      <w:r w:rsidRPr="00740C80">
        <w:tab/>
        <w:t>(4)</w:t>
      </w:r>
      <w:r w:rsidRPr="00740C80">
        <w:tab/>
        <w:t>The Electoral Commissioner may, by legislative instrument, determine</w:t>
      </w:r>
      <w:r w:rsidR="00A96FDB" w:rsidRPr="00740C80">
        <w:t>:</w:t>
      </w:r>
    </w:p>
    <w:p w:rsidR="00A96FDB" w:rsidRPr="00740C80" w:rsidRDefault="00A96FDB" w:rsidP="00740C80">
      <w:pPr>
        <w:pStyle w:val="paragraph"/>
      </w:pPr>
      <w:r w:rsidRPr="00740C80">
        <w:tab/>
        <w:t>(a)</w:t>
      </w:r>
      <w:r w:rsidRPr="00740C80">
        <w:tab/>
        <w:t xml:space="preserve">records for the purposes </w:t>
      </w:r>
      <w:r w:rsidR="00740C80" w:rsidRPr="00740C80">
        <w:t>paragraph (</w:t>
      </w:r>
      <w:r w:rsidRPr="00740C80">
        <w:t>1)(d); or</w:t>
      </w:r>
    </w:p>
    <w:p w:rsidR="00522D82" w:rsidRPr="00740C80" w:rsidRDefault="00A96FDB" w:rsidP="00740C80">
      <w:pPr>
        <w:pStyle w:val="paragraph"/>
      </w:pPr>
      <w:r w:rsidRPr="00740C80">
        <w:tab/>
        <w:t>(b)</w:t>
      </w:r>
      <w:r w:rsidRPr="00740C80">
        <w:tab/>
      </w:r>
      <w:r w:rsidR="00522D82" w:rsidRPr="00740C80">
        <w:t xml:space="preserve">requirements for records for the purposes of </w:t>
      </w:r>
      <w:r w:rsidR="00740C80" w:rsidRPr="00740C80">
        <w:t>subsection (</w:t>
      </w:r>
      <w:r w:rsidRPr="00740C80">
        <w:t>3)</w:t>
      </w:r>
      <w:r w:rsidR="00F4082D" w:rsidRPr="00740C80">
        <w:t>.</w:t>
      </w:r>
    </w:p>
    <w:p w:rsidR="0072321D" w:rsidRPr="00740C80" w:rsidRDefault="006C7943" w:rsidP="00740C80">
      <w:pPr>
        <w:pStyle w:val="ItemHead"/>
      </w:pPr>
      <w:r w:rsidRPr="00740C80">
        <w:t>118</w:t>
      </w:r>
      <w:r w:rsidR="0072321D" w:rsidRPr="00740C80">
        <w:t xml:space="preserve">  Subsection</w:t>
      </w:r>
      <w:r w:rsidR="00740C80" w:rsidRPr="00740C80">
        <w:t> </w:t>
      </w:r>
      <w:r w:rsidR="0072321D" w:rsidRPr="00740C80">
        <w:t>318(1)</w:t>
      </w:r>
    </w:p>
    <w:p w:rsidR="0072321D" w:rsidRPr="00740C80" w:rsidRDefault="0072321D" w:rsidP="00740C80">
      <w:pPr>
        <w:pStyle w:val="Item"/>
      </w:pPr>
      <w:r w:rsidRPr="00740C80">
        <w:t xml:space="preserve">Omit </w:t>
      </w:r>
      <w:r w:rsidR="00C85768" w:rsidRPr="00740C80">
        <w:t>“</w:t>
      </w:r>
      <w:r w:rsidRPr="00740C80">
        <w:t>subsection</w:t>
      </w:r>
      <w:r w:rsidR="00740C80" w:rsidRPr="00740C80">
        <w:t> </w:t>
      </w:r>
      <w:r w:rsidRPr="00740C80">
        <w:t>315(2)</w:t>
      </w:r>
      <w:r w:rsidR="00C85768" w:rsidRPr="00740C80">
        <w:t>”</w:t>
      </w:r>
      <w:r w:rsidRPr="00740C80">
        <w:t xml:space="preserve">, substitute </w:t>
      </w:r>
      <w:r w:rsidR="00C85768" w:rsidRPr="00740C80">
        <w:t>“</w:t>
      </w:r>
      <w:r w:rsidRPr="00740C80">
        <w:t>this Part</w:t>
      </w:r>
      <w:r w:rsidR="00C85768" w:rsidRPr="00740C80">
        <w:t>”</w:t>
      </w:r>
      <w:r w:rsidR="00F4082D" w:rsidRPr="00740C80">
        <w:t>.</w:t>
      </w:r>
    </w:p>
    <w:p w:rsidR="00F87421" w:rsidRPr="00740C80" w:rsidRDefault="006C7943" w:rsidP="00740C80">
      <w:pPr>
        <w:pStyle w:val="ItemHead"/>
      </w:pPr>
      <w:r w:rsidRPr="00740C80">
        <w:t>119</w:t>
      </w:r>
      <w:r w:rsidR="00F87421" w:rsidRPr="00740C80">
        <w:t xml:space="preserve">  After subsection</w:t>
      </w:r>
      <w:r w:rsidR="00740C80" w:rsidRPr="00740C80">
        <w:t> </w:t>
      </w:r>
      <w:r w:rsidR="00F87421" w:rsidRPr="00740C80">
        <w:t>318(2)</w:t>
      </w:r>
    </w:p>
    <w:p w:rsidR="00F87421" w:rsidRPr="00740C80" w:rsidRDefault="00F87421" w:rsidP="00740C80">
      <w:pPr>
        <w:pStyle w:val="Item"/>
      </w:pPr>
      <w:r w:rsidRPr="00740C80">
        <w:t>Insert:</w:t>
      </w:r>
    </w:p>
    <w:p w:rsidR="00F87421" w:rsidRPr="00740C80" w:rsidRDefault="00F87421" w:rsidP="00740C80">
      <w:pPr>
        <w:pStyle w:val="subsection"/>
      </w:pPr>
      <w:r w:rsidRPr="00740C80">
        <w:tab/>
        <w:t>(2A)</w:t>
      </w:r>
      <w:r w:rsidRPr="00740C80">
        <w:tab/>
        <w:t>Particulars that were not provided in a return under Division</w:t>
      </w:r>
      <w:r w:rsidR="00740C80" w:rsidRPr="00740C80">
        <w:t> </w:t>
      </w:r>
      <w:r w:rsidRPr="00740C80">
        <w:t xml:space="preserve">4, 5 or 5A that are provided under </w:t>
      </w:r>
      <w:r w:rsidR="00740C80" w:rsidRPr="00740C80">
        <w:t>subsection (</w:t>
      </w:r>
      <w:r w:rsidRPr="00740C80">
        <w:t>2) are, for the purposes of this Part, taken to be a return provided under that Division</w:t>
      </w:r>
      <w:r w:rsidR="00F4082D" w:rsidRPr="00740C80">
        <w:t>.</w:t>
      </w:r>
    </w:p>
    <w:p w:rsidR="0072321D" w:rsidRPr="00740C80" w:rsidRDefault="006C7943" w:rsidP="00740C80">
      <w:pPr>
        <w:pStyle w:val="ItemHead"/>
      </w:pPr>
      <w:r w:rsidRPr="00740C80">
        <w:t>120</w:t>
      </w:r>
      <w:r w:rsidR="0072321D" w:rsidRPr="00740C80">
        <w:t xml:space="preserve">  Subsection</w:t>
      </w:r>
      <w:r w:rsidR="00740C80" w:rsidRPr="00740C80">
        <w:t> </w:t>
      </w:r>
      <w:r w:rsidR="0072321D" w:rsidRPr="00740C80">
        <w:t>318(3A)</w:t>
      </w:r>
    </w:p>
    <w:p w:rsidR="0072321D" w:rsidRPr="00740C80" w:rsidRDefault="0072321D" w:rsidP="00740C80">
      <w:pPr>
        <w:pStyle w:val="Item"/>
      </w:pPr>
      <w:r w:rsidRPr="00740C80">
        <w:t xml:space="preserve">Omit </w:t>
      </w:r>
      <w:r w:rsidR="00C85768" w:rsidRPr="00740C80">
        <w:t>“</w:t>
      </w:r>
      <w:r w:rsidRPr="00740C80">
        <w:t>subsection</w:t>
      </w:r>
      <w:r w:rsidR="00740C80" w:rsidRPr="00740C80">
        <w:t> </w:t>
      </w:r>
      <w:r w:rsidRPr="00740C80">
        <w:t>315(2)</w:t>
      </w:r>
      <w:r w:rsidR="00C85768" w:rsidRPr="00740C80">
        <w:t>”</w:t>
      </w:r>
      <w:r w:rsidRPr="00740C80">
        <w:t xml:space="preserve">, substitute </w:t>
      </w:r>
      <w:r w:rsidR="00C85768" w:rsidRPr="00740C80">
        <w:t>“</w:t>
      </w:r>
      <w:r w:rsidRPr="00740C80">
        <w:t>this Part</w:t>
      </w:r>
      <w:r w:rsidR="00C85768" w:rsidRPr="00740C80">
        <w:t>”</w:t>
      </w:r>
      <w:r w:rsidR="00F4082D" w:rsidRPr="00740C80">
        <w:t>.</w:t>
      </w:r>
    </w:p>
    <w:p w:rsidR="00E02EC8" w:rsidRPr="00740C80" w:rsidRDefault="00E02EC8" w:rsidP="00740C80">
      <w:pPr>
        <w:pStyle w:val="ItemHead"/>
      </w:pPr>
      <w:r w:rsidRPr="00740C80">
        <w:t>120A  Subsection</w:t>
      </w:r>
      <w:r w:rsidR="00740C80" w:rsidRPr="00740C80">
        <w:t> </w:t>
      </w:r>
      <w:r w:rsidRPr="00740C80">
        <w:t>319A(2)</w:t>
      </w:r>
    </w:p>
    <w:p w:rsidR="00E02EC8" w:rsidRPr="00740C80" w:rsidRDefault="00E02EC8" w:rsidP="00740C80">
      <w:pPr>
        <w:pStyle w:val="Item"/>
      </w:pPr>
      <w:r w:rsidRPr="00740C80">
        <w:t>Omit “lodged a claim or”.</w:t>
      </w:r>
    </w:p>
    <w:p w:rsidR="00E02EC8" w:rsidRPr="00740C80" w:rsidRDefault="00E02EC8" w:rsidP="00740C80">
      <w:pPr>
        <w:pStyle w:val="ItemHead"/>
      </w:pPr>
      <w:r w:rsidRPr="00740C80">
        <w:t>120B  Subsection</w:t>
      </w:r>
      <w:r w:rsidR="00740C80" w:rsidRPr="00740C80">
        <w:t> </w:t>
      </w:r>
      <w:r w:rsidRPr="00740C80">
        <w:t>319A(2)</w:t>
      </w:r>
    </w:p>
    <w:p w:rsidR="00E02EC8" w:rsidRPr="00740C80" w:rsidRDefault="00E02EC8" w:rsidP="00740C80">
      <w:pPr>
        <w:pStyle w:val="Item"/>
      </w:pPr>
      <w:r w:rsidRPr="00740C80">
        <w:t>Omit “the claim or”, substitute “the”.</w:t>
      </w:r>
    </w:p>
    <w:p w:rsidR="00E02EC8" w:rsidRPr="00740C80" w:rsidRDefault="00E02EC8" w:rsidP="00740C80">
      <w:pPr>
        <w:pStyle w:val="ItemHead"/>
      </w:pPr>
      <w:r w:rsidRPr="00740C80">
        <w:t>121  Subsection</w:t>
      </w:r>
      <w:r w:rsidR="00740C80" w:rsidRPr="00740C80">
        <w:t> </w:t>
      </w:r>
      <w:r w:rsidRPr="00740C80">
        <w:t>319A(2A)</w:t>
      </w:r>
    </w:p>
    <w:p w:rsidR="00E02EC8" w:rsidRPr="00740C80" w:rsidRDefault="00E02EC8" w:rsidP="00740C80">
      <w:pPr>
        <w:pStyle w:val="Item"/>
      </w:pPr>
      <w:r w:rsidRPr="00740C80">
        <w:t>Repeal the subsection, substitute:</w:t>
      </w:r>
    </w:p>
    <w:p w:rsidR="00E02EC8" w:rsidRPr="00740C80" w:rsidRDefault="00E02EC8" w:rsidP="00740C80">
      <w:pPr>
        <w:pStyle w:val="subsection"/>
      </w:pPr>
      <w:r w:rsidRPr="00740C80">
        <w:tab/>
        <w:t>(2A)</w:t>
      </w:r>
      <w:r w:rsidRPr="00740C80">
        <w:tab/>
        <w:t>If the return was furnished by:</w:t>
      </w:r>
    </w:p>
    <w:p w:rsidR="00E02EC8" w:rsidRPr="00740C80" w:rsidRDefault="00E02EC8" w:rsidP="00740C80">
      <w:pPr>
        <w:pStyle w:val="paragraph"/>
      </w:pPr>
      <w:r w:rsidRPr="00740C80">
        <w:tab/>
        <w:t>(a)</w:t>
      </w:r>
      <w:r w:rsidRPr="00740C80">
        <w:tab/>
        <w:t>the agent of a registered political party; or</w:t>
      </w:r>
    </w:p>
    <w:p w:rsidR="00E02EC8" w:rsidRPr="00740C80" w:rsidRDefault="00E02EC8" w:rsidP="00740C80">
      <w:pPr>
        <w:pStyle w:val="paragraph"/>
      </w:pPr>
      <w:r w:rsidRPr="00740C80">
        <w:tab/>
        <w:t>(b)</w:t>
      </w:r>
      <w:r w:rsidRPr="00740C80">
        <w:tab/>
        <w:t>the financial controller of a political campaigner or associated entity; or</w:t>
      </w:r>
    </w:p>
    <w:p w:rsidR="00E02EC8" w:rsidRPr="00740C80" w:rsidRDefault="00E02EC8" w:rsidP="00740C80">
      <w:pPr>
        <w:pStyle w:val="paragraph"/>
      </w:pPr>
      <w:r w:rsidRPr="00740C80">
        <w:lastRenderedPageBreak/>
        <w:tab/>
        <w:t>(c)</w:t>
      </w:r>
      <w:r w:rsidRPr="00740C80">
        <w:tab/>
        <w:t>a third party;</w:t>
      </w:r>
    </w:p>
    <w:p w:rsidR="00E02EC8" w:rsidRPr="00740C80" w:rsidRDefault="00E02EC8" w:rsidP="00740C80">
      <w:pPr>
        <w:pStyle w:val="subsection2"/>
      </w:pPr>
      <w:r w:rsidRPr="00740C80">
        <w:t xml:space="preserve">the request under </w:t>
      </w:r>
      <w:r w:rsidR="00740C80" w:rsidRPr="00740C80">
        <w:t>subsection (</w:t>
      </w:r>
      <w:r w:rsidRPr="00740C80">
        <w:t>2) may be made by:</w:t>
      </w:r>
    </w:p>
    <w:p w:rsidR="00E02EC8" w:rsidRPr="00740C80" w:rsidRDefault="00E02EC8" w:rsidP="00740C80">
      <w:pPr>
        <w:pStyle w:val="paragraph"/>
      </w:pPr>
      <w:r w:rsidRPr="00740C80">
        <w:tab/>
        <w:t>(d)</w:t>
      </w:r>
      <w:r w:rsidRPr="00740C80">
        <w:tab/>
        <w:t>the person who furnished the return; or</w:t>
      </w:r>
    </w:p>
    <w:p w:rsidR="00E02EC8" w:rsidRPr="00740C80" w:rsidRDefault="00E02EC8" w:rsidP="00740C80">
      <w:pPr>
        <w:pStyle w:val="paragraph"/>
      </w:pPr>
      <w:r w:rsidRPr="00740C80">
        <w:tab/>
        <w:t>(e)</w:t>
      </w:r>
      <w:r w:rsidRPr="00740C80">
        <w:tab/>
        <w:t>the person who is currently registered as the agent or nominated as a financial controller; or</w:t>
      </w:r>
    </w:p>
    <w:p w:rsidR="00E02EC8" w:rsidRPr="00740C80" w:rsidRDefault="00E02EC8" w:rsidP="00740C80">
      <w:pPr>
        <w:pStyle w:val="paragraph"/>
      </w:pPr>
      <w:r w:rsidRPr="00740C80">
        <w:tab/>
        <w:t>(f)</w:t>
      </w:r>
      <w:r w:rsidRPr="00740C80">
        <w:tab/>
        <w:t>for a third party—any person who is a member, agent or officer (however described) of the third party who, acting in the person’s actual or apparent authority, has authority to furnish a return.</w:t>
      </w:r>
    </w:p>
    <w:p w:rsidR="00E02EC8" w:rsidRPr="00740C80" w:rsidRDefault="00E02EC8" w:rsidP="00740C80">
      <w:pPr>
        <w:pStyle w:val="ItemHead"/>
      </w:pPr>
      <w:r w:rsidRPr="00740C80">
        <w:t>122  Subsection</w:t>
      </w:r>
      <w:r w:rsidR="00740C80" w:rsidRPr="00740C80">
        <w:t> </w:t>
      </w:r>
      <w:r w:rsidRPr="00740C80">
        <w:t>319A(4)</w:t>
      </w:r>
    </w:p>
    <w:p w:rsidR="00E02EC8" w:rsidRPr="00740C80" w:rsidRDefault="00E02EC8" w:rsidP="00740C80">
      <w:pPr>
        <w:pStyle w:val="Item"/>
      </w:pPr>
      <w:r w:rsidRPr="00740C80">
        <w:t>Omit “claim or” (wherever occurring).</w:t>
      </w:r>
    </w:p>
    <w:p w:rsidR="00E02EC8" w:rsidRPr="00740C80" w:rsidRDefault="00E02EC8" w:rsidP="00740C80">
      <w:pPr>
        <w:pStyle w:val="ItemHead"/>
      </w:pPr>
      <w:r w:rsidRPr="00740C80">
        <w:t>123  Subsection</w:t>
      </w:r>
      <w:r w:rsidR="00740C80" w:rsidRPr="00740C80">
        <w:t> </w:t>
      </w:r>
      <w:r w:rsidRPr="00740C80">
        <w:t>319A(9)</w:t>
      </w:r>
    </w:p>
    <w:p w:rsidR="00E02EC8" w:rsidRPr="00740C80" w:rsidRDefault="00E02EC8" w:rsidP="00740C80">
      <w:pPr>
        <w:pStyle w:val="Item"/>
      </w:pPr>
      <w:r w:rsidRPr="00740C80">
        <w:t>Repeal the subsection, substitute:</w:t>
      </w:r>
    </w:p>
    <w:p w:rsidR="00E02EC8" w:rsidRPr="00740C80" w:rsidRDefault="00E02EC8" w:rsidP="00740C80">
      <w:pPr>
        <w:pStyle w:val="subsection"/>
      </w:pPr>
      <w:r w:rsidRPr="00740C80">
        <w:tab/>
        <w:t>(9)</w:t>
      </w:r>
      <w:r w:rsidRPr="00740C80">
        <w:tab/>
        <w:t>The amendment of a return under this section does not affect whether a civil penalty order may be made against a person because of a contravention of a civil penalty provision in this Part arising out of the furnishing of the return.</w:t>
      </w:r>
    </w:p>
    <w:p w:rsidR="00D810A3" w:rsidRPr="00740C80" w:rsidRDefault="006C7943" w:rsidP="00740C80">
      <w:pPr>
        <w:pStyle w:val="ItemHead"/>
      </w:pPr>
      <w:r w:rsidRPr="00740C80">
        <w:t>124</w:t>
      </w:r>
      <w:r w:rsidR="00D810A3" w:rsidRPr="00740C80">
        <w:t xml:space="preserve">  Section</w:t>
      </w:r>
      <w:r w:rsidR="00740C80" w:rsidRPr="00740C80">
        <w:t> </w:t>
      </w:r>
      <w:r w:rsidR="00D810A3" w:rsidRPr="00740C80">
        <w:t>320</w:t>
      </w:r>
    </w:p>
    <w:p w:rsidR="00D810A3" w:rsidRPr="00740C80" w:rsidRDefault="00D810A3" w:rsidP="00740C80">
      <w:pPr>
        <w:pStyle w:val="Item"/>
      </w:pPr>
      <w:r w:rsidRPr="00740C80">
        <w:t>Repeal the section, substitute:</w:t>
      </w:r>
    </w:p>
    <w:p w:rsidR="00D810A3" w:rsidRPr="00740C80" w:rsidRDefault="00D810A3" w:rsidP="00740C80">
      <w:pPr>
        <w:pStyle w:val="ActHead5"/>
      </w:pPr>
      <w:bookmarkStart w:id="100" w:name="_Toc531616171"/>
      <w:r w:rsidRPr="00740C80">
        <w:rPr>
          <w:rStyle w:val="CharSectno"/>
        </w:rPr>
        <w:t>320</w:t>
      </w:r>
      <w:r w:rsidRPr="00740C80">
        <w:t xml:space="preserve">  Requirement to publish </w:t>
      </w:r>
      <w:r w:rsidR="00652C7E" w:rsidRPr="00740C80">
        <w:t xml:space="preserve">determinations, notices </w:t>
      </w:r>
      <w:r w:rsidRPr="00740C80">
        <w:t xml:space="preserve">and </w:t>
      </w:r>
      <w:r w:rsidR="00652C7E" w:rsidRPr="00740C80">
        <w:t>returns</w:t>
      </w:r>
      <w:bookmarkEnd w:id="100"/>
    </w:p>
    <w:p w:rsidR="00D810A3" w:rsidRPr="00740C80" w:rsidRDefault="00D810A3" w:rsidP="00740C80">
      <w:pPr>
        <w:pStyle w:val="subsection"/>
      </w:pPr>
      <w:r w:rsidRPr="00740C80">
        <w:tab/>
      </w:r>
      <w:r w:rsidR="0056272C" w:rsidRPr="00740C80">
        <w:t>(1)</w:t>
      </w:r>
      <w:r w:rsidRPr="00740C80">
        <w:tab/>
        <w:t xml:space="preserve">The Electoral </w:t>
      </w:r>
      <w:r w:rsidR="00E02EC8" w:rsidRPr="00740C80">
        <w:rPr>
          <w:szCs w:val="24"/>
        </w:rPr>
        <w:t xml:space="preserve">Commissioner must publish the following </w:t>
      </w:r>
      <w:r w:rsidR="00E02EC8" w:rsidRPr="00740C80">
        <w:t>on the Transparency Register</w:t>
      </w:r>
      <w:r w:rsidR="00FC6262" w:rsidRPr="00740C80">
        <w:t xml:space="preserve"> </w:t>
      </w:r>
      <w:r w:rsidRPr="00740C80">
        <w:t>in accordance with the following table</w:t>
      </w:r>
      <w:r w:rsidR="00F4082D" w:rsidRPr="00740C80">
        <w:t>.</w:t>
      </w:r>
    </w:p>
    <w:p w:rsidR="00D810A3" w:rsidRPr="00740C80" w:rsidRDefault="00D810A3" w:rsidP="00740C8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09"/>
        <w:gridCol w:w="3265"/>
      </w:tblGrid>
      <w:tr w:rsidR="00D810A3" w:rsidRPr="00740C80" w:rsidTr="00FC6262">
        <w:trPr>
          <w:tblHeader/>
        </w:trPr>
        <w:tc>
          <w:tcPr>
            <w:tcW w:w="7088" w:type="dxa"/>
            <w:gridSpan w:val="3"/>
            <w:tcBorders>
              <w:top w:val="single" w:sz="12" w:space="0" w:color="auto"/>
              <w:bottom w:val="single" w:sz="6" w:space="0" w:color="auto"/>
            </w:tcBorders>
            <w:shd w:val="clear" w:color="auto" w:fill="auto"/>
          </w:tcPr>
          <w:p w:rsidR="00D810A3" w:rsidRPr="00740C80" w:rsidRDefault="00D810A3" w:rsidP="00740C80">
            <w:pPr>
              <w:pStyle w:val="TableHeading"/>
            </w:pPr>
            <w:r w:rsidRPr="00740C80">
              <w:t xml:space="preserve">Requirement to publish </w:t>
            </w:r>
            <w:r w:rsidR="00652C7E" w:rsidRPr="00740C80">
              <w:t>determinations, notices and returns</w:t>
            </w:r>
          </w:p>
        </w:tc>
      </w:tr>
      <w:tr w:rsidR="00D810A3" w:rsidRPr="00740C80" w:rsidTr="00FC6262">
        <w:trPr>
          <w:tblHeader/>
        </w:trPr>
        <w:tc>
          <w:tcPr>
            <w:tcW w:w="714" w:type="dxa"/>
            <w:tcBorders>
              <w:top w:val="single" w:sz="6" w:space="0" w:color="auto"/>
              <w:bottom w:val="single" w:sz="12" w:space="0" w:color="auto"/>
            </w:tcBorders>
            <w:shd w:val="clear" w:color="auto" w:fill="auto"/>
          </w:tcPr>
          <w:p w:rsidR="00D810A3" w:rsidRPr="00740C80" w:rsidRDefault="00D810A3" w:rsidP="00740C80">
            <w:pPr>
              <w:pStyle w:val="TableHeading"/>
            </w:pPr>
            <w:r w:rsidRPr="00740C80">
              <w:t>Item</w:t>
            </w:r>
          </w:p>
        </w:tc>
        <w:tc>
          <w:tcPr>
            <w:tcW w:w="3109" w:type="dxa"/>
            <w:tcBorders>
              <w:top w:val="single" w:sz="6" w:space="0" w:color="auto"/>
              <w:bottom w:val="single" w:sz="12" w:space="0" w:color="auto"/>
            </w:tcBorders>
            <w:shd w:val="clear" w:color="auto" w:fill="auto"/>
          </w:tcPr>
          <w:p w:rsidR="00D810A3" w:rsidRPr="00740C80" w:rsidRDefault="00D810A3" w:rsidP="00740C80">
            <w:pPr>
              <w:pStyle w:val="TableHeading"/>
            </w:pPr>
            <w:r w:rsidRPr="00740C80">
              <w:t xml:space="preserve">The Electoral </w:t>
            </w:r>
            <w:r w:rsidR="00E02EC8" w:rsidRPr="00740C80">
              <w:t>Commissioner</w:t>
            </w:r>
            <w:r w:rsidRPr="00740C80">
              <w:t xml:space="preserve"> must publish …</w:t>
            </w:r>
          </w:p>
        </w:tc>
        <w:tc>
          <w:tcPr>
            <w:tcW w:w="3265" w:type="dxa"/>
            <w:tcBorders>
              <w:top w:val="single" w:sz="6" w:space="0" w:color="auto"/>
              <w:bottom w:val="single" w:sz="12" w:space="0" w:color="auto"/>
            </w:tcBorders>
            <w:shd w:val="clear" w:color="auto" w:fill="auto"/>
          </w:tcPr>
          <w:p w:rsidR="00D810A3" w:rsidRPr="00740C80" w:rsidRDefault="00CB0333" w:rsidP="00740C80">
            <w:pPr>
              <w:pStyle w:val="TableHeading"/>
            </w:pPr>
            <w:r w:rsidRPr="00740C80">
              <w:t>at this time</w:t>
            </w:r>
            <w:r w:rsidR="00D810A3" w:rsidRPr="00740C80">
              <w:t xml:space="preserve"> …</w:t>
            </w:r>
          </w:p>
        </w:tc>
      </w:tr>
      <w:tr w:rsidR="00FC6262" w:rsidRPr="00740C80" w:rsidTr="00FC6262">
        <w:tc>
          <w:tcPr>
            <w:tcW w:w="714" w:type="dxa"/>
            <w:tcBorders>
              <w:top w:val="single" w:sz="12" w:space="0" w:color="auto"/>
            </w:tcBorders>
            <w:shd w:val="clear" w:color="auto" w:fill="auto"/>
          </w:tcPr>
          <w:p w:rsidR="00FC6262" w:rsidRPr="00740C80" w:rsidRDefault="00FC6262" w:rsidP="00740C80">
            <w:pPr>
              <w:pStyle w:val="Tabletext"/>
            </w:pPr>
            <w:r w:rsidRPr="00740C80">
              <w:t>1</w:t>
            </w:r>
          </w:p>
        </w:tc>
        <w:tc>
          <w:tcPr>
            <w:tcW w:w="3109" w:type="dxa"/>
            <w:tcBorders>
              <w:top w:val="single" w:sz="12" w:space="0" w:color="auto"/>
            </w:tcBorders>
            <w:shd w:val="clear" w:color="auto" w:fill="auto"/>
          </w:tcPr>
          <w:p w:rsidR="00FC6262" w:rsidRPr="00740C80" w:rsidRDefault="00FC6262" w:rsidP="00740C80">
            <w:pPr>
              <w:pStyle w:val="Tabletext"/>
            </w:pPr>
            <w:r w:rsidRPr="00740C80">
              <w:t>each determination made under section</w:t>
            </w:r>
            <w:r w:rsidR="00740C80" w:rsidRPr="00740C80">
              <w:t> </w:t>
            </w:r>
            <w:r w:rsidRPr="00740C80">
              <w:t xml:space="preserve">298C </w:t>
            </w:r>
            <w:r w:rsidR="00AC6B30" w:rsidRPr="00740C80">
              <w:t>or subsection</w:t>
            </w:r>
            <w:r w:rsidR="00740C80" w:rsidRPr="00740C80">
              <w:t> </w:t>
            </w:r>
            <w:r w:rsidR="00AC6B30" w:rsidRPr="00740C80">
              <w:t xml:space="preserve">301(1) (determination and variation of </w:t>
            </w:r>
            <w:r w:rsidR="00147033" w:rsidRPr="00740C80">
              <w:t xml:space="preserve">determination of </w:t>
            </w:r>
            <w:r w:rsidR="000818E5" w:rsidRPr="00740C80">
              <w:t>claim</w:t>
            </w:r>
            <w:r w:rsidR="00AC6B30" w:rsidRPr="00740C80">
              <w:t>s</w:t>
            </w:r>
            <w:r w:rsidR="000818E5" w:rsidRPr="00740C80">
              <w:t xml:space="preserve"> </w:t>
            </w:r>
            <w:r w:rsidRPr="00740C80">
              <w:t>for election funding</w:t>
            </w:r>
            <w:r w:rsidR="00AC6B30" w:rsidRPr="00740C80">
              <w:t>)</w:t>
            </w:r>
          </w:p>
        </w:tc>
        <w:tc>
          <w:tcPr>
            <w:tcW w:w="3265" w:type="dxa"/>
            <w:tcBorders>
              <w:top w:val="single" w:sz="12" w:space="0" w:color="auto"/>
            </w:tcBorders>
            <w:shd w:val="clear" w:color="auto" w:fill="auto"/>
          </w:tcPr>
          <w:p w:rsidR="00FC6262" w:rsidRPr="00740C80" w:rsidRDefault="00CB0333" w:rsidP="00740C80">
            <w:pPr>
              <w:pStyle w:val="Tabletext"/>
            </w:pPr>
            <w:r w:rsidRPr="00740C80">
              <w:t>as soon as reasonably practicable after making the determination</w:t>
            </w:r>
            <w:r w:rsidR="00FC6262" w:rsidRPr="00740C80">
              <w:t>.</w:t>
            </w:r>
          </w:p>
        </w:tc>
      </w:tr>
      <w:tr w:rsidR="00AC6B30" w:rsidRPr="00740C80" w:rsidTr="003B31F3">
        <w:tc>
          <w:tcPr>
            <w:tcW w:w="714" w:type="dxa"/>
            <w:shd w:val="clear" w:color="auto" w:fill="auto"/>
          </w:tcPr>
          <w:p w:rsidR="00AC6B30" w:rsidRPr="00740C80" w:rsidRDefault="00AC6B30" w:rsidP="00740C80">
            <w:pPr>
              <w:pStyle w:val="Tabletext"/>
            </w:pPr>
            <w:r w:rsidRPr="00740C80">
              <w:t>2</w:t>
            </w:r>
          </w:p>
        </w:tc>
        <w:tc>
          <w:tcPr>
            <w:tcW w:w="3109" w:type="dxa"/>
            <w:shd w:val="clear" w:color="auto" w:fill="auto"/>
          </w:tcPr>
          <w:p w:rsidR="00AC6B30" w:rsidRPr="00740C80" w:rsidRDefault="00AC6B30" w:rsidP="00740C80">
            <w:pPr>
              <w:pStyle w:val="Tabletext"/>
            </w:pPr>
            <w:r w:rsidRPr="00740C80">
              <w:t xml:space="preserve">each notice of a refusal of a final </w:t>
            </w:r>
            <w:r w:rsidRPr="00740C80">
              <w:lastRenderedPageBreak/>
              <w:t>claim given under section</w:t>
            </w:r>
            <w:r w:rsidR="00740C80" w:rsidRPr="00740C80">
              <w:t> </w:t>
            </w:r>
            <w:r w:rsidRPr="00740C80">
              <w:t>298F</w:t>
            </w:r>
          </w:p>
        </w:tc>
        <w:tc>
          <w:tcPr>
            <w:tcW w:w="3265" w:type="dxa"/>
            <w:shd w:val="clear" w:color="auto" w:fill="auto"/>
          </w:tcPr>
          <w:p w:rsidR="00AC6B30" w:rsidRPr="00740C80" w:rsidRDefault="00AC6B30" w:rsidP="00740C80">
            <w:pPr>
              <w:pStyle w:val="Tabletext"/>
            </w:pPr>
            <w:r w:rsidRPr="00740C80">
              <w:lastRenderedPageBreak/>
              <w:t xml:space="preserve">as soon as reasonably practicable </w:t>
            </w:r>
            <w:r w:rsidRPr="00740C80">
              <w:lastRenderedPageBreak/>
              <w:t>after giving the notice.</w:t>
            </w:r>
          </w:p>
        </w:tc>
      </w:tr>
      <w:tr w:rsidR="00D810A3" w:rsidRPr="00740C80" w:rsidTr="00FC6262">
        <w:tc>
          <w:tcPr>
            <w:tcW w:w="714" w:type="dxa"/>
            <w:shd w:val="clear" w:color="auto" w:fill="auto"/>
          </w:tcPr>
          <w:p w:rsidR="00D810A3" w:rsidRPr="00740C80" w:rsidRDefault="00AC6B30" w:rsidP="00740C80">
            <w:pPr>
              <w:pStyle w:val="Tabletext"/>
            </w:pPr>
            <w:r w:rsidRPr="00740C80">
              <w:lastRenderedPageBreak/>
              <w:t>3</w:t>
            </w:r>
          </w:p>
        </w:tc>
        <w:tc>
          <w:tcPr>
            <w:tcW w:w="3109" w:type="dxa"/>
            <w:shd w:val="clear" w:color="auto" w:fill="auto"/>
          </w:tcPr>
          <w:p w:rsidR="00D810A3" w:rsidRPr="00740C80" w:rsidRDefault="00CB6F37" w:rsidP="00740C80">
            <w:pPr>
              <w:pStyle w:val="Tabletext"/>
            </w:pPr>
            <w:r w:rsidRPr="00740C80">
              <w:t xml:space="preserve">each </w:t>
            </w:r>
            <w:r w:rsidR="00FC6262" w:rsidRPr="00740C80">
              <w:t xml:space="preserve">notice </w:t>
            </w:r>
            <w:r w:rsidR="00AC6B30" w:rsidRPr="00740C80">
              <w:t>given under section</w:t>
            </w:r>
            <w:r w:rsidR="00740C80" w:rsidRPr="00740C80">
              <w:t> </w:t>
            </w:r>
            <w:r w:rsidR="00AC6B30" w:rsidRPr="00740C80">
              <w:t xml:space="preserve">298H </w:t>
            </w:r>
            <w:r w:rsidR="00485717" w:rsidRPr="00740C80">
              <w:t xml:space="preserve">reconsidering the refusal of a </w:t>
            </w:r>
            <w:r w:rsidR="000818E5" w:rsidRPr="00740C80">
              <w:t>final claim</w:t>
            </w:r>
          </w:p>
        </w:tc>
        <w:tc>
          <w:tcPr>
            <w:tcW w:w="3265" w:type="dxa"/>
            <w:shd w:val="clear" w:color="auto" w:fill="auto"/>
          </w:tcPr>
          <w:p w:rsidR="00D810A3" w:rsidRPr="00740C80" w:rsidRDefault="00CB0333" w:rsidP="00740C80">
            <w:pPr>
              <w:pStyle w:val="Tabletext"/>
            </w:pPr>
            <w:r w:rsidRPr="00740C80">
              <w:t xml:space="preserve">as soon as reasonably practicable after </w:t>
            </w:r>
            <w:r w:rsidR="00AC6B30" w:rsidRPr="00740C80">
              <w:t xml:space="preserve">giving </w:t>
            </w:r>
            <w:r w:rsidRPr="00740C80">
              <w:t>the notice</w:t>
            </w:r>
            <w:r w:rsidR="00F4082D" w:rsidRPr="00740C80">
              <w:t>.</w:t>
            </w:r>
          </w:p>
        </w:tc>
      </w:tr>
      <w:tr w:rsidR="00D810A3" w:rsidRPr="00740C80" w:rsidTr="00FC6262">
        <w:tc>
          <w:tcPr>
            <w:tcW w:w="714" w:type="dxa"/>
            <w:tcBorders>
              <w:bottom w:val="single" w:sz="2" w:space="0" w:color="auto"/>
            </w:tcBorders>
            <w:shd w:val="clear" w:color="auto" w:fill="auto"/>
          </w:tcPr>
          <w:p w:rsidR="00D810A3" w:rsidRPr="00740C80" w:rsidRDefault="00AC6B30" w:rsidP="00740C80">
            <w:pPr>
              <w:pStyle w:val="Tabletext"/>
            </w:pPr>
            <w:r w:rsidRPr="00740C80">
              <w:t>4</w:t>
            </w:r>
          </w:p>
        </w:tc>
        <w:tc>
          <w:tcPr>
            <w:tcW w:w="3109" w:type="dxa"/>
            <w:tcBorders>
              <w:bottom w:val="single" w:sz="2" w:space="0" w:color="auto"/>
            </w:tcBorders>
            <w:shd w:val="clear" w:color="auto" w:fill="auto"/>
          </w:tcPr>
          <w:p w:rsidR="00D810A3" w:rsidRPr="00740C80" w:rsidRDefault="00CB6F37" w:rsidP="00740C80">
            <w:pPr>
              <w:pStyle w:val="Tabletext"/>
            </w:pPr>
            <w:r w:rsidRPr="00740C80">
              <w:t xml:space="preserve">each </w:t>
            </w:r>
            <w:r w:rsidR="00D810A3" w:rsidRPr="00740C80">
              <w:t xml:space="preserve">election return </w:t>
            </w:r>
            <w:r w:rsidR="00716CC5" w:rsidRPr="00740C80">
              <w:t>provided</w:t>
            </w:r>
            <w:r w:rsidR="00D810A3" w:rsidRPr="00740C80">
              <w:t xml:space="preserve"> under Division</w:t>
            </w:r>
            <w:r w:rsidR="00740C80" w:rsidRPr="00740C80">
              <w:t> </w:t>
            </w:r>
            <w:r w:rsidR="00D810A3" w:rsidRPr="00740C80">
              <w:t>4 or 5</w:t>
            </w:r>
          </w:p>
        </w:tc>
        <w:tc>
          <w:tcPr>
            <w:tcW w:w="3265" w:type="dxa"/>
            <w:tcBorders>
              <w:bottom w:val="single" w:sz="2" w:space="0" w:color="auto"/>
            </w:tcBorders>
            <w:shd w:val="clear" w:color="auto" w:fill="auto"/>
          </w:tcPr>
          <w:p w:rsidR="00D810A3" w:rsidRPr="00740C80" w:rsidRDefault="00CB0333" w:rsidP="00740C80">
            <w:pPr>
              <w:pStyle w:val="Tabletext"/>
            </w:pPr>
            <w:r w:rsidRPr="00740C80">
              <w:t xml:space="preserve">before the end of </w:t>
            </w:r>
            <w:r w:rsidR="00D810A3" w:rsidRPr="00740C80">
              <w:t xml:space="preserve">24 weeks after the polling day </w:t>
            </w:r>
            <w:r w:rsidR="0058097A" w:rsidRPr="00740C80">
              <w:t>in</w:t>
            </w:r>
            <w:r w:rsidR="00D810A3" w:rsidRPr="00740C80">
              <w:t xml:space="preserve"> the election to which the return relates</w:t>
            </w:r>
            <w:r w:rsidR="00F4082D" w:rsidRPr="00740C80">
              <w:t>.</w:t>
            </w:r>
          </w:p>
        </w:tc>
      </w:tr>
      <w:tr w:rsidR="00D810A3" w:rsidRPr="00740C80" w:rsidTr="00FC6262">
        <w:tc>
          <w:tcPr>
            <w:tcW w:w="714" w:type="dxa"/>
            <w:tcBorders>
              <w:top w:val="single" w:sz="2" w:space="0" w:color="auto"/>
              <w:bottom w:val="single" w:sz="12" w:space="0" w:color="auto"/>
            </w:tcBorders>
            <w:shd w:val="clear" w:color="auto" w:fill="auto"/>
          </w:tcPr>
          <w:p w:rsidR="00D810A3" w:rsidRPr="00740C80" w:rsidRDefault="00AC6B30" w:rsidP="00740C80">
            <w:pPr>
              <w:pStyle w:val="Tabletext"/>
            </w:pPr>
            <w:r w:rsidRPr="00740C80">
              <w:t>5</w:t>
            </w:r>
          </w:p>
        </w:tc>
        <w:tc>
          <w:tcPr>
            <w:tcW w:w="3109" w:type="dxa"/>
            <w:tcBorders>
              <w:top w:val="single" w:sz="2" w:space="0" w:color="auto"/>
              <w:bottom w:val="single" w:sz="12" w:space="0" w:color="auto"/>
            </w:tcBorders>
            <w:shd w:val="clear" w:color="auto" w:fill="auto"/>
          </w:tcPr>
          <w:p w:rsidR="00D810A3" w:rsidRPr="00740C80" w:rsidRDefault="00D810A3" w:rsidP="00740C80">
            <w:pPr>
              <w:pStyle w:val="Tabletext"/>
            </w:pPr>
            <w:r w:rsidRPr="00740C80">
              <w:t xml:space="preserve">each annual return </w:t>
            </w:r>
            <w:r w:rsidR="00716CC5" w:rsidRPr="00740C80">
              <w:t>provided</w:t>
            </w:r>
            <w:r w:rsidRPr="00740C80">
              <w:t xml:space="preserve"> under Division</w:t>
            </w:r>
            <w:r w:rsidR="00740C80" w:rsidRPr="00740C80">
              <w:t> </w:t>
            </w:r>
            <w:r w:rsidRPr="00740C80">
              <w:t>5A</w:t>
            </w:r>
          </w:p>
        </w:tc>
        <w:tc>
          <w:tcPr>
            <w:tcW w:w="3265" w:type="dxa"/>
            <w:tcBorders>
              <w:top w:val="single" w:sz="2" w:space="0" w:color="auto"/>
              <w:bottom w:val="single" w:sz="12" w:space="0" w:color="auto"/>
            </w:tcBorders>
            <w:shd w:val="clear" w:color="auto" w:fill="auto"/>
          </w:tcPr>
          <w:p w:rsidR="00D810A3" w:rsidRPr="00740C80" w:rsidRDefault="00CB0333" w:rsidP="00740C80">
            <w:pPr>
              <w:pStyle w:val="Tabletext"/>
            </w:pPr>
            <w:r w:rsidRPr="00740C80">
              <w:t xml:space="preserve">before the end of </w:t>
            </w:r>
            <w:r w:rsidR="00AF127C" w:rsidRPr="00740C80">
              <w:t xml:space="preserve">the first business day in </w:t>
            </w:r>
            <w:r w:rsidR="00D810A3" w:rsidRPr="00740C80">
              <w:t xml:space="preserve">February in the calendar year after the return is </w:t>
            </w:r>
            <w:r w:rsidR="00716CC5" w:rsidRPr="00740C80">
              <w:t>provided</w:t>
            </w:r>
            <w:r w:rsidR="00F4082D" w:rsidRPr="00740C80">
              <w:t>.</w:t>
            </w:r>
          </w:p>
        </w:tc>
      </w:tr>
    </w:tbl>
    <w:p w:rsidR="0056272C" w:rsidRPr="00740C80" w:rsidRDefault="0056272C" w:rsidP="00740C80">
      <w:pPr>
        <w:pStyle w:val="subsection"/>
      </w:pPr>
      <w:r w:rsidRPr="00740C80">
        <w:tab/>
        <w:t>(2)</w:t>
      </w:r>
      <w:r w:rsidRPr="00740C80">
        <w:tab/>
        <w:t xml:space="preserve">A person is not entitled to inspect a </w:t>
      </w:r>
      <w:r w:rsidR="00652C7E" w:rsidRPr="00740C80">
        <w:t xml:space="preserve">determination, notice </w:t>
      </w:r>
      <w:r w:rsidRPr="00740C80">
        <w:t xml:space="preserve">or return referred to in </w:t>
      </w:r>
      <w:r w:rsidR="00740C80" w:rsidRPr="00740C80">
        <w:t>subsection (</w:t>
      </w:r>
      <w:r w:rsidRPr="00740C80">
        <w:t xml:space="preserve">1) before the </w:t>
      </w:r>
      <w:r w:rsidR="00652C7E" w:rsidRPr="00740C80">
        <w:t>determination, notice</w:t>
      </w:r>
      <w:r w:rsidRPr="00740C80">
        <w:t xml:space="preserve"> or return is published under </w:t>
      </w:r>
      <w:r w:rsidR="00A37996" w:rsidRPr="00740C80">
        <w:t xml:space="preserve">that </w:t>
      </w:r>
      <w:r w:rsidRPr="00740C80">
        <w:t>subsection.</w:t>
      </w:r>
    </w:p>
    <w:p w:rsidR="00B01593" w:rsidRPr="00740C80" w:rsidRDefault="006C7943" w:rsidP="00740C80">
      <w:pPr>
        <w:pStyle w:val="ItemHead"/>
      </w:pPr>
      <w:r w:rsidRPr="00740C80">
        <w:t>125</w:t>
      </w:r>
      <w:r w:rsidR="00B01593" w:rsidRPr="00740C80">
        <w:t xml:space="preserve">  Subsection</w:t>
      </w:r>
      <w:r w:rsidR="00740C80" w:rsidRPr="00740C80">
        <w:t> </w:t>
      </w:r>
      <w:r w:rsidR="00B01593" w:rsidRPr="00740C80">
        <w:t xml:space="preserve">321(1) (definition of </w:t>
      </w:r>
      <w:r w:rsidR="00B01593" w:rsidRPr="00740C80">
        <w:rPr>
          <w:i/>
        </w:rPr>
        <w:t>relevant amount</w:t>
      </w:r>
      <w:r w:rsidR="00B01593" w:rsidRPr="00740C80">
        <w:t>)</w:t>
      </w:r>
    </w:p>
    <w:p w:rsidR="00B01593" w:rsidRPr="00740C80" w:rsidRDefault="00B01593" w:rsidP="00740C80">
      <w:pPr>
        <w:pStyle w:val="Item"/>
      </w:pPr>
      <w:r w:rsidRPr="00740C80">
        <w:t>Repeal the definition, substitute:</w:t>
      </w:r>
    </w:p>
    <w:p w:rsidR="00B01593" w:rsidRPr="00740C80" w:rsidRDefault="00B01593" w:rsidP="00740C80">
      <w:pPr>
        <w:pStyle w:val="Definition"/>
      </w:pPr>
      <w:r w:rsidRPr="00740C80">
        <w:rPr>
          <w:b/>
          <w:i/>
        </w:rPr>
        <w:t>relevant amount</w:t>
      </w:r>
      <w:r w:rsidRPr="00740C80">
        <w:t xml:space="preserve"> means an amount specified in the following provisions:</w:t>
      </w:r>
    </w:p>
    <w:p w:rsidR="00B01593" w:rsidRPr="00740C80" w:rsidRDefault="00B01593" w:rsidP="00740C80">
      <w:pPr>
        <w:pStyle w:val="paragraph"/>
      </w:pPr>
      <w:r w:rsidRPr="00740C80">
        <w:tab/>
        <w:t>(a)</w:t>
      </w:r>
      <w:r w:rsidRPr="00740C80">
        <w:tab/>
        <w:t>subparagraphs</w:t>
      </w:r>
      <w:r w:rsidR="00740C80" w:rsidRPr="00740C80">
        <w:t> </w:t>
      </w:r>
      <w:r w:rsidR="00B244C6" w:rsidRPr="00740C80">
        <w:t>293(2)(a)(i) and (ii)</w:t>
      </w:r>
      <w:r w:rsidRPr="00740C80">
        <w:t>;</w:t>
      </w:r>
    </w:p>
    <w:p w:rsidR="00E02EC8" w:rsidRPr="00740C80" w:rsidRDefault="00E02EC8" w:rsidP="00740C80">
      <w:pPr>
        <w:pStyle w:val="paragraph"/>
      </w:pPr>
      <w:r w:rsidRPr="00740C80">
        <w:tab/>
        <w:t>(b)</w:t>
      </w:r>
      <w:r w:rsidRPr="00740C80">
        <w:tab/>
        <w:t>paragraphs 293(2)(b), 294(2)(a) and (b) and 295(2)(a) and (b).</w:t>
      </w:r>
    </w:p>
    <w:p w:rsidR="00AF127C" w:rsidRPr="00740C80" w:rsidRDefault="006C7943" w:rsidP="00740C80">
      <w:pPr>
        <w:pStyle w:val="ItemHead"/>
      </w:pPr>
      <w:r w:rsidRPr="00740C80">
        <w:t>126</w:t>
      </w:r>
      <w:r w:rsidR="00AF127C" w:rsidRPr="00740C80">
        <w:t xml:space="preserve">  Subsection</w:t>
      </w:r>
      <w:r w:rsidR="00740C80" w:rsidRPr="00740C80">
        <w:t> </w:t>
      </w:r>
      <w:r w:rsidR="00AF127C" w:rsidRPr="00740C80">
        <w:t xml:space="preserve">321(1) (definition of </w:t>
      </w:r>
      <w:r w:rsidR="00AF127C" w:rsidRPr="00740C80">
        <w:rPr>
          <w:i/>
        </w:rPr>
        <w:t>relevant period</w:t>
      </w:r>
      <w:r w:rsidR="00AF127C" w:rsidRPr="00740C80">
        <w:t>)</w:t>
      </w:r>
    </w:p>
    <w:p w:rsidR="00AF127C" w:rsidRPr="00740C80" w:rsidRDefault="00AF127C" w:rsidP="00740C80">
      <w:pPr>
        <w:pStyle w:val="Item"/>
      </w:pPr>
      <w:r w:rsidRPr="00740C80">
        <w:t xml:space="preserve">Omit </w:t>
      </w:r>
      <w:r w:rsidR="00C85768" w:rsidRPr="00740C80">
        <w:t>“</w:t>
      </w:r>
      <w:r w:rsidRPr="00740C80">
        <w:t>the period of 6 months commencing on 1</w:t>
      </w:r>
      <w:r w:rsidR="00740C80" w:rsidRPr="00740C80">
        <w:t> </w:t>
      </w:r>
      <w:r w:rsidRPr="00740C80">
        <w:t>July 1995 and each subsequent period of 6 months</w:t>
      </w:r>
      <w:r w:rsidR="00C85768" w:rsidRPr="00740C80">
        <w:t>”</w:t>
      </w:r>
      <w:r w:rsidRPr="00740C80">
        <w:t xml:space="preserve">, substitute </w:t>
      </w:r>
      <w:r w:rsidR="00C85768" w:rsidRPr="00740C80">
        <w:t>“</w:t>
      </w:r>
      <w:r w:rsidRPr="00740C80">
        <w:t xml:space="preserve">each period of 6 months beginning on </w:t>
      </w:r>
      <w:r w:rsidR="00F23DC8" w:rsidRPr="00740C80">
        <w:t>1</w:t>
      </w:r>
      <w:r w:rsidR="00740C80" w:rsidRPr="00740C80">
        <w:t> </w:t>
      </w:r>
      <w:r w:rsidR="00F23DC8" w:rsidRPr="00740C80">
        <w:t xml:space="preserve">January or </w:t>
      </w:r>
      <w:r w:rsidRPr="00740C80">
        <w:t>1</w:t>
      </w:r>
      <w:r w:rsidR="00740C80" w:rsidRPr="00740C80">
        <w:t> </w:t>
      </w:r>
      <w:r w:rsidRPr="00740C80">
        <w:t>July</w:t>
      </w:r>
      <w:r w:rsidR="00C85768" w:rsidRPr="00740C80">
        <w:t>”</w:t>
      </w:r>
      <w:r w:rsidRPr="00740C80">
        <w:t>.</w:t>
      </w:r>
    </w:p>
    <w:p w:rsidR="00B8196C" w:rsidRPr="00740C80" w:rsidRDefault="006C7943" w:rsidP="00740C80">
      <w:pPr>
        <w:pStyle w:val="ItemHead"/>
      </w:pPr>
      <w:r w:rsidRPr="00740C80">
        <w:t>127</w:t>
      </w:r>
      <w:r w:rsidR="00B8196C" w:rsidRPr="00740C80">
        <w:t xml:space="preserve">  Section</w:t>
      </w:r>
      <w:r w:rsidR="00740C80" w:rsidRPr="00740C80">
        <w:t> </w:t>
      </w:r>
      <w:r w:rsidR="00B8196C" w:rsidRPr="00740C80">
        <w:t>321A (heading)</w:t>
      </w:r>
    </w:p>
    <w:p w:rsidR="00B8196C" w:rsidRPr="00740C80" w:rsidRDefault="00B8196C" w:rsidP="00740C80">
      <w:pPr>
        <w:pStyle w:val="Item"/>
      </w:pPr>
      <w:r w:rsidRPr="00740C80">
        <w:t>Repeal the heading, substitute:</w:t>
      </w:r>
    </w:p>
    <w:p w:rsidR="00B8196C" w:rsidRPr="00740C80" w:rsidRDefault="00B8196C" w:rsidP="00740C80">
      <w:pPr>
        <w:pStyle w:val="ActHead5"/>
      </w:pPr>
      <w:bookmarkStart w:id="101" w:name="_Toc531616172"/>
      <w:r w:rsidRPr="00740C80">
        <w:rPr>
          <w:rStyle w:val="CharSectno"/>
        </w:rPr>
        <w:lastRenderedPageBreak/>
        <w:t>321A</w:t>
      </w:r>
      <w:r w:rsidRPr="00740C80">
        <w:t xml:space="preserve">  Indexation of disclosure threshold</w:t>
      </w:r>
      <w:bookmarkEnd w:id="101"/>
    </w:p>
    <w:p w:rsidR="00B8196C" w:rsidRPr="00740C80" w:rsidRDefault="006C7943" w:rsidP="00740C80">
      <w:pPr>
        <w:pStyle w:val="ItemHead"/>
      </w:pPr>
      <w:r w:rsidRPr="00740C80">
        <w:t>128</w:t>
      </w:r>
      <w:r w:rsidR="00B8196C" w:rsidRPr="00740C80">
        <w:t xml:space="preserve">  Subsection</w:t>
      </w:r>
      <w:r w:rsidR="00740C80" w:rsidRPr="00740C80">
        <w:t> </w:t>
      </w:r>
      <w:r w:rsidR="00B8196C" w:rsidRPr="00740C80">
        <w:t>321A(1)</w:t>
      </w:r>
    </w:p>
    <w:p w:rsidR="00B8196C" w:rsidRPr="00740C80" w:rsidRDefault="00B8196C" w:rsidP="00740C80">
      <w:pPr>
        <w:pStyle w:val="Item"/>
      </w:pPr>
      <w:r w:rsidRPr="00740C80">
        <w:t>Repeal the subsection, substitute:</w:t>
      </w:r>
    </w:p>
    <w:p w:rsidR="00B8196C" w:rsidRPr="00740C80" w:rsidRDefault="00B8196C" w:rsidP="00740C80">
      <w:pPr>
        <w:pStyle w:val="subsection"/>
      </w:pPr>
      <w:r w:rsidRPr="00740C80">
        <w:tab/>
        <w:t>(1)</w:t>
      </w:r>
      <w:r w:rsidRPr="00740C80">
        <w:tab/>
        <w:t xml:space="preserve">This section applies to the dollar amount mentioned in the definition of </w:t>
      </w:r>
      <w:r w:rsidRPr="00740C80">
        <w:rPr>
          <w:b/>
          <w:i/>
        </w:rPr>
        <w:t>disclosure threshold</w:t>
      </w:r>
      <w:r w:rsidRPr="00740C80">
        <w:t xml:space="preserve"> in subsection</w:t>
      </w:r>
      <w:r w:rsidR="00740C80" w:rsidRPr="00740C80">
        <w:t> </w:t>
      </w:r>
      <w:r w:rsidRPr="00740C80">
        <w:t>287(1)</w:t>
      </w:r>
      <w:r w:rsidR="00F4082D" w:rsidRPr="00740C80">
        <w:t>.</w:t>
      </w:r>
    </w:p>
    <w:p w:rsidR="00E02EC8" w:rsidRPr="00740C80" w:rsidRDefault="00E02EC8" w:rsidP="00740C80">
      <w:pPr>
        <w:pStyle w:val="ItemHead"/>
      </w:pPr>
      <w:r w:rsidRPr="00740C80">
        <w:t>129  Subsection</w:t>
      </w:r>
      <w:r w:rsidR="00740C80" w:rsidRPr="00740C80">
        <w:t> </w:t>
      </w:r>
      <w:r w:rsidRPr="00740C80">
        <w:t>321A(2)</w:t>
      </w:r>
    </w:p>
    <w:p w:rsidR="00E02EC8" w:rsidRPr="00740C80" w:rsidRDefault="00E02EC8" w:rsidP="00740C80">
      <w:pPr>
        <w:pStyle w:val="Item"/>
      </w:pPr>
      <w:r w:rsidRPr="00740C80">
        <w:t>Omit “mentioned in the provision”, substitute “mentioned in the definition”.</w:t>
      </w:r>
    </w:p>
    <w:p w:rsidR="00E02EC8" w:rsidRPr="00740C80" w:rsidRDefault="00E02EC8" w:rsidP="00740C80">
      <w:pPr>
        <w:pStyle w:val="ItemHead"/>
      </w:pPr>
      <w:r w:rsidRPr="00740C80">
        <w:t>129A  Subsection</w:t>
      </w:r>
      <w:r w:rsidR="00740C80" w:rsidRPr="00740C80">
        <w:t> </w:t>
      </w:r>
      <w:r w:rsidRPr="00740C80">
        <w:t>321A(3)</w:t>
      </w:r>
    </w:p>
    <w:p w:rsidR="00E02EC8" w:rsidRPr="00740C80" w:rsidRDefault="00E02EC8" w:rsidP="00740C80">
      <w:pPr>
        <w:pStyle w:val="Item"/>
      </w:pPr>
      <w:r w:rsidRPr="00740C80">
        <w:t>Repeal the subsection, substitute:</w:t>
      </w:r>
    </w:p>
    <w:p w:rsidR="00E02EC8" w:rsidRPr="00740C80" w:rsidRDefault="00E02EC8" w:rsidP="00740C80">
      <w:pPr>
        <w:pStyle w:val="subsection"/>
      </w:pPr>
      <w:r w:rsidRPr="00740C80">
        <w:tab/>
        <w:t>(3)</w:t>
      </w:r>
      <w:r w:rsidRPr="00740C80">
        <w:tab/>
        <w:t>For the purposes of sections</w:t>
      </w:r>
      <w:r w:rsidR="00740C80" w:rsidRPr="00740C80">
        <w:t> </w:t>
      </w:r>
      <w:r w:rsidRPr="00740C80">
        <w:t>304 and 305A, the dollar amount mentioned in the definition for an indexation year is not replaced if the indexation period begins:</w:t>
      </w:r>
    </w:p>
    <w:p w:rsidR="00E02EC8" w:rsidRPr="00740C80" w:rsidRDefault="00E02EC8" w:rsidP="00740C80">
      <w:pPr>
        <w:pStyle w:val="paragraph"/>
      </w:pPr>
      <w:r w:rsidRPr="00740C80">
        <w:tab/>
        <w:t>(a)</w:t>
      </w:r>
      <w:r w:rsidRPr="00740C80">
        <w:tab/>
        <w:t>while a person is a candidate or member of a group in an election or by</w:t>
      </w:r>
      <w:r w:rsidR="00EE3748">
        <w:noBreakHyphen/>
      </w:r>
      <w:r w:rsidRPr="00740C80">
        <w:t>election; or</w:t>
      </w:r>
    </w:p>
    <w:p w:rsidR="00E02EC8" w:rsidRPr="00740C80" w:rsidRDefault="00E02EC8" w:rsidP="00740C80">
      <w:pPr>
        <w:pStyle w:val="paragraph"/>
      </w:pPr>
      <w:r w:rsidRPr="00740C80">
        <w:tab/>
        <w:t>(b)</w:t>
      </w:r>
      <w:r w:rsidRPr="00740C80">
        <w:tab/>
        <w:t>during the period specified by legislative instrument under paragraph</w:t>
      </w:r>
      <w:r w:rsidR="00740C80" w:rsidRPr="00740C80">
        <w:t> </w:t>
      </w:r>
      <w:r w:rsidRPr="00740C80">
        <w:t>305A(1A)(a).</w:t>
      </w:r>
    </w:p>
    <w:p w:rsidR="009835DA" w:rsidRPr="00740C80" w:rsidRDefault="006C7943" w:rsidP="00740C80">
      <w:pPr>
        <w:pStyle w:val="ItemHead"/>
      </w:pPr>
      <w:r w:rsidRPr="00740C80">
        <w:t>130</w:t>
      </w:r>
      <w:r w:rsidR="009835DA" w:rsidRPr="00740C80">
        <w:t xml:space="preserve">  S</w:t>
      </w:r>
      <w:r w:rsidR="00B12722" w:rsidRPr="00740C80">
        <w:t>ubs</w:t>
      </w:r>
      <w:r w:rsidR="009835DA" w:rsidRPr="00740C80">
        <w:t>ection</w:t>
      </w:r>
      <w:r w:rsidR="00740C80" w:rsidRPr="00740C80">
        <w:t> </w:t>
      </w:r>
      <w:r w:rsidR="009835DA" w:rsidRPr="00740C80">
        <w:t>321A</w:t>
      </w:r>
      <w:r w:rsidR="00B12722" w:rsidRPr="00740C80">
        <w:t>(7)</w:t>
      </w:r>
      <w:r w:rsidR="009835DA" w:rsidRPr="00740C80">
        <w:t xml:space="preserve"> (definition of </w:t>
      </w:r>
      <w:r w:rsidR="009835DA" w:rsidRPr="00740C80">
        <w:rPr>
          <w:i/>
        </w:rPr>
        <w:t>indexation year</w:t>
      </w:r>
      <w:r w:rsidR="009835DA" w:rsidRPr="00740C80">
        <w:t>)</w:t>
      </w:r>
    </w:p>
    <w:p w:rsidR="009835DA" w:rsidRPr="00740C80" w:rsidRDefault="009835DA" w:rsidP="00740C80">
      <w:pPr>
        <w:pStyle w:val="Item"/>
      </w:pPr>
      <w:r w:rsidRPr="00740C80">
        <w:t xml:space="preserve">Omit </w:t>
      </w:r>
      <w:r w:rsidR="00C85768" w:rsidRPr="00740C80">
        <w:t>“</w:t>
      </w:r>
      <w:r w:rsidRPr="00740C80">
        <w:t>the financial year commencing on 1</w:t>
      </w:r>
      <w:r w:rsidR="00740C80" w:rsidRPr="00740C80">
        <w:t> </w:t>
      </w:r>
      <w:r w:rsidRPr="00740C80">
        <w:t>July 2006, and each subsequent financial year</w:t>
      </w:r>
      <w:r w:rsidR="00C85768" w:rsidRPr="00740C80">
        <w:t>”</w:t>
      </w:r>
      <w:r w:rsidRPr="00740C80">
        <w:t xml:space="preserve">, substitute </w:t>
      </w:r>
      <w:r w:rsidR="00C85768" w:rsidRPr="00740C80">
        <w:t>“</w:t>
      </w:r>
      <w:r w:rsidRPr="00740C80">
        <w:t>each financial year beginning on 1</w:t>
      </w:r>
      <w:r w:rsidR="00740C80" w:rsidRPr="00740C80">
        <w:t> </w:t>
      </w:r>
      <w:r w:rsidRPr="00740C80">
        <w:t>July</w:t>
      </w:r>
      <w:r w:rsidR="00C85768" w:rsidRPr="00740C80">
        <w:t>”</w:t>
      </w:r>
      <w:r w:rsidRPr="00740C80">
        <w:t>.</w:t>
      </w:r>
    </w:p>
    <w:p w:rsidR="00E02EC8" w:rsidRPr="00740C80" w:rsidRDefault="00E02EC8" w:rsidP="00740C80">
      <w:pPr>
        <w:pStyle w:val="ItemHead"/>
      </w:pPr>
      <w:r w:rsidRPr="00740C80">
        <w:t>130A  Section</w:t>
      </w:r>
      <w:r w:rsidR="00740C80" w:rsidRPr="00740C80">
        <w:t> </w:t>
      </w:r>
      <w:r w:rsidRPr="00740C80">
        <w:t xml:space="preserve">321B (after </w:t>
      </w:r>
      <w:r w:rsidR="00740C80" w:rsidRPr="00740C80">
        <w:t>paragraph (</w:t>
      </w:r>
      <w:r w:rsidRPr="00740C80">
        <w:t xml:space="preserve">a) of the definition of </w:t>
      </w:r>
      <w:r w:rsidRPr="00740C80">
        <w:rPr>
          <w:i/>
        </w:rPr>
        <w:t>disclosure entity</w:t>
      </w:r>
      <w:r w:rsidRPr="00740C80">
        <w:t>)</w:t>
      </w:r>
    </w:p>
    <w:p w:rsidR="00E02EC8" w:rsidRPr="00740C80" w:rsidRDefault="00E02EC8" w:rsidP="00740C80">
      <w:pPr>
        <w:pStyle w:val="Item"/>
      </w:pPr>
      <w:r w:rsidRPr="00740C80">
        <w:t>Insert:</w:t>
      </w:r>
    </w:p>
    <w:p w:rsidR="00E02EC8" w:rsidRPr="00740C80" w:rsidRDefault="00E02EC8" w:rsidP="00740C80">
      <w:pPr>
        <w:pStyle w:val="paragraph"/>
      </w:pPr>
      <w:r w:rsidRPr="00740C80">
        <w:tab/>
        <w:t>(aa)</w:t>
      </w:r>
      <w:r w:rsidRPr="00740C80">
        <w:tab/>
        <w:t>a political campaigner (within the meaning of Part</w:t>
      </w:r>
      <w:r w:rsidR="00740C80" w:rsidRPr="00740C80">
        <w:t> </w:t>
      </w:r>
      <w:r w:rsidRPr="00740C80">
        <w:t>XX);</w:t>
      </w:r>
    </w:p>
    <w:p w:rsidR="00E02EC8" w:rsidRPr="00740C80" w:rsidRDefault="00E02EC8" w:rsidP="00740C80">
      <w:pPr>
        <w:pStyle w:val="paragraph"/>
      </w:pPr>
      <w:r w:rsidRPr="00740C80">
        <w:tab/>
        <w:t>(ab)</w:t>
      </w:r>
      <w:r w:rsidRPr="00740C80">
        <w:tab/>
        <w:t>a third party (within the meaning of Part</w:t>
      </w:r>
      <w:r w:rsidR="00740C80" w:rsidRPr="00740C80">
        <w:t> </w:t>
      </w:r>
      <w:r w:rsidRPr="00740C80">
        <w:t>XX);</w:t>
      </w:r>
    </w:p>
    <w:p w:rsidR="007160ED" w:rsidRPr="00740C80" w:rsidRDefault="006C7943" w:rsidP="00740C80">
      <w:pPr>
        <w:pStyle w:val="ItemHead"/>
      </w:pPr>
      <w:r w:rsidRPr="00740C80">
        <w:t>131</w:t>
      </w:r>
      <w:r w:rsidR="007160ED" w:rsidRPr="00740C80">
        <w:t xml:space="preserve">  Section</w:t>
      </w:r>
      <w:r w:rsidR="00740C80" w:rsidRPr="00740C80">
        <w:t> </w:t>
      </w:r>
      <w:r w:rsidR="007160ED" w:rsidRPr="00740C80">
        <w:t>321B (</w:t>
      </w:r>
      <w:r w:rsidR="00740C80" w:rsidRPr="00740C80">
        <w:t>paragraphs (</w:t>
      </w:r>
      <w:r w:rsidR="007160ED" w:rsidRPr="00740C80">
        <w:t xml:space="preserve">g) and (h) of the definition of </w:t>
      </w:r>
      <w:r w:rsidR="007160ED" w:rsidRPr="00740C80">
        <w:rPr>
          <w:i/>
        </w:rPr>
        <w:t>disclosure entity</w:t>
      </w:r>
      <w:r w:rsidR="007160ED" w:rsidRPr="00740C80">
        <w:t>)</w:t>
      </w:r>
    </w:p>
    <w:p w:rsidR="007160ED" w:rsidRPr="00740C80" w:rsidRDefault="007160ED" w:rsidP="00740C80">
      <w:pPr>
        <w:pStyle w:val="Item"/>
      </w:pPr>
      <w:r w:rsidRPr="00740C80">
        <w:t>Repeal the paragraphs, substitute:</w:t>
      </w:r>
    </w:p>
    <w:p w:rsidR="00B244C6" w:rsidRPr="00740C80" w:rsidRDefault="007160ED" w:rsidP="00740C80">
      <w:pPr>
        <w:pStyle w:val="paragraph"/>
      </w:pPr>
      <w:r w:rsidRPr="00740C80">
        <w:tab/>
        <w:t>(g)</w:t>
      </w:r>
      <w:r w:rsidRPr="00740C80">
        <w:tab/>
        <w:t>a person</w:t>
      </w:r>
      <w:r w:rsidR="00E02EC8" w:rsidRPr="00740C80">
        <w:rPr>
          <w:color w:val="000000"/>
          <w:szCs w:val="22"/>
        </w:rPr>
        <w:t xml:space="preserve"> or entity</w:t>
      </w:r>
      <w:r w:rsidRPr="00740C80">
        <w:t xml:space="preserve"> who</w:t>
      </w:r>
      <w:r w:rsidR="00B244C6" w:rsidRPr="00740C80">
        <w:t>:</w:t>
      </w:r>
    </w:p>
    <w:p w:rsidR="00E02EC8" w:rsidRPr="00740C80" w:rsidRDefault="00E02EC8" w:rsidP="00740C80">
      <w:pPr>
        <w:pStyle w:val="paragraphsub"/>
      </w:pPr>
      <w:r w:rsidRPr="00740C80">
        <w:lastRenderedPageBreak/>
        <w:tab/>
        <w:t>(i)</w:t>
      </w:r>
      <w:r w:rsidRPr="00740C80">
        <w:tab/>
        <w:t>is or will be required to provide a return under section</w:t>
      </w:r>
      <w:r w:rsidR="00740C80" w:rsidRPr="00740C80">
        <w:t> </w:t>
      </w:r>
      <w:r w:rsidRPr="00740C80">
        <w:t>305A or 305B for the financial year in which the time occurs; or</w:t>
      </w:r>
    </w:p>
    <w:p w:rsidR="00E02EC8" w:rsidRPr="00740C80" w:rsidRDefault="00E02EC8" w:rsidP="00740C80">
      <w:pPr>
        <w:pStyle w:val="paragraphsub"/>
      </w:pPr>
      <w:r w:rsidRPr="00740C80">
        <w:tab/>
        <w:t>(ii)</w:t>
      </w:r>
      <w:r w:rsidRPr="00740C80">
        <w:tab/>
        <w:t>based on conduct in previous financial years, may be required to provide a return under section</w:t>
      </w:r>
      <w:r w:rsidR="00740C80" w:rsidRPr="00740C80">
        <w:t> </w:t>
      </w:r>
      <w:r w:rsidRPr="00740C80">
        <w:t>305A or 305B for the financial year in which the time occurs;</w:t>
      </w:r>
    </w:p>
    <w:p w:rsidR="007160ED" w:rsidRPr="00740C80" w:rsidRDefault="00B244C6" w:rsidP="00740C80">
      <w:pPr>
        <w:pStyle w:val="paragraph"/>
      </w:pPr>
      <w:r w:rsidRPr="00740C80">
        <w:tab/>
      </w:r>
      <w:r w:rsidRPr="00740C80">
        <w:tab/>
      </w:r>
      <w:r w:rsidR="007160ED" w:rsidRPr="00740C80">
        <w:t xml:space="preserve">except if the return is provided because of </w:t>
      </w:r>
      <w:r w:rsidR="002A7F8B" w:rsidRPr="00740C80">
        <w:t>electoral expenditure</w:t>
      </w:r>
      <w:r w:rsidR="007160ED" w:rsidRPr="00740C80">
        <w:t xml:space="preserve"> incurred solely for the purposes of carrying out an opinion poll, or other research, relating to an election or the</w:t>
      </w:r>
      <w:r w:rsidRPr="00740C80">
        <w:t xml:space="preserve"> voting intentions of electors</w:t>
      </w:r>
      <w:r w:rsidR="00F4082D" w:rsidRPr="00740C80">
        <w:t>.</w:t>
      </w:r>
    </w:p>
    <w:p w:rsidR="002A7F8B" w:rsidRPr="00740C80" w:rsidRDefault="002A7F8B" w:rsidP="00740C80">
      <w:pPr>
        <w:pStyle w:val="ItemHead"/>
      </w:pPr>
      <w:r w:rsidRPr="00740C80">
        <w:t>132  Section</w:t>
      </w:r>
      <w:r w:rsidR="00740C80" w:rsidRPr="00740C80">
        <w:t> </w:t>
      </w:r>
      <w:r w:rsidRPr="00740C80">
        <w:t xml:space="preserve">321B (note at the end of the definition of </w:t>
      </w:r>
      <w:r w:rsidRPr="00740C80">
        <w:rPr>
          <w:i/>
        </w:rPr>
        <w:t>disclosure entity</w:t>
      </w:r>
      <w:r w:rsidRPr="00740C80">
        <w:t>)</w:t>
      </w:r>
    </w:p>
    <w:p w:rsidR="002A7F8B" w:rsidRPr="00740C80" w:rsidRDefault="002A7F8B" w:rsidP="00740C80">
      <w:pPr>
        <w:pStyle w:val="Item"/>
      </w:pPr>
      <w:r w:rsidRPr="00740C80">
        <w:t>Repeal the note, substitute:</w:t>
      </w:r>
    </w:p>
    <w:p w:rsidR="002A7F8B" w:rsidRPr="00740C80" w:rsidRDefault="002A7F8B" w:rsidP="00740C80">
      <w:pPr>
        <w:pStyle w:val="notetext"/>
      </w:pPr>
      <w:r w:rsidRPr="00740C80">
        <w:t>Note:</w:t>
      </w:r>
      <w:r w:rsidRPr="00740C80">
        <w:tab/>
        <w:t>Sections</w:t>
      </w:r>
      <w:r w:rsidR="00740C80" w:rsidRPr="00740C80">
        <w:t> </w:t>
      </w:r>
      <w:r w:rsidRPr="00740C80">
        <w:t>305A and 305B require returns relating to gifts to candidates, political parties and political campaigners.</w:t>
      </w:r>
    </w:p>
    <w:p w:rsidR="0028366C" w:rsidRPr="00740C80" w:rsidRDefault="0028366C" w:rsidP="00740C80">
      <w:pPr>
        <w:pStyle w:val="ItemHead"/>
      </w:pPr>
      <w:r w:rsidRPr="00740C80">
        <w:t>132A  Section</w:t>
      </w:r>
      <w:r w:rsidR="00740C80" w:rsidRPr="00740C80">
        <w:t> </w:t>
      </w:r>
      <w:r w:rsidRPr="00740C80">
        <w:t xml:space="preserve">321B (definition of </w:t>
      </w:r>
      <w:r w:rsidRPr="00740C80">
        <w:rPr>
          <w:i/>
        </w:rPr>
        <w:t>relevant town or city</w:t>
      </w:r>
      <w:r w:rsidRPr="00740C80">
        <w:t>)</w:t>
      </w:r>
    </w:p>
    <w:p w:rsidR="0028366C" w:rsidRPr="00740C80" w:rsidRDefault="0028366C" w:rsidP="00740C80">
      <w:pPr>
        <w:pStyle w:val="Item"/>
      </w:pPr>
      <w:r w:rsidRPr="00740C80">
        <w:t>Repeal the definition, substitute:</w:t>
      </w:r>
    </w:p>
    <w:p w:rsidR="0028366C" w:rsidRPr="00740C80" w:rsidRDefault="0028366C" w:rsidP="00740C80">
      <w:pPr>
        <w:pStyle w:val="Definition"/>
      </w:pPr>
      <w:r w:rsidRPr="00740C80">
        <w:rPr>
          <w:b/>
          <w:i/>
        </w:rPr>
        <w:t>relevant town or city</w:t>
      </w:r>
      <w:r w:rsidRPr="00740C80">
        <w:t xml:space="preserve"> of an entity or natural person (the </w:t>
      </w:r>
      <w:r w:rsidRPr="00740C80">
        <w:rPr>
          <w:b/>
          <w:i/>
        </w:rPr>
        <w:t>authoriser</w:t>
      </w:r>
      <w:r w:rsidRPr="00740C80">
        <w:t>) that authorised the communication of electoral matter means:</w:t>
      </w:r>
    </w:p>
    <w:p w:rsidR="0028366C" w:rsidRPr="00740C80" w:rsidRDefault="0028366C" w:rsidP="00740C80">
      <w:pPr>
        <w:pStyle w:val="paragraph"/>
      </w:pPr>
      <w:r w:rsidRPr="00740C80">
        <w:tab/>
        <w:t>(a)</w:t>
      </w:r>
      <w:r w:rsidRPr="00740C80">
        <w:tab/>
        <w:t>if the authoriser has a principal office—the town or city in which the office is located; or</w:t>
      </w:r>
    </w:p>
    <w:p w:rsidR="0028366C" w:rsidRPr="00740C80" w:rsidRDefault="0028366C" w:rsidP="00740C80">
      <w:pPr>
        <w:pStyle w:val="paragraph"/>
      </w:pPr>
      <w:r w:rsidRPr="00740C80">
        <w:tab/>
        <w:t>(b)</w:t>
      </w:r>
      <w:r w:rsidRPr="00740C80">
        <w:tab/>
        <w:t>if the authoriser does not have a principal office, but does have premises from which the authoriser operates—the town or city in which the premises are located; or</w:t>
      </w:r>
    </w:p>
    <w:p w:rsidR="0028366C" w:rsidRPr="00740C80" w:rsidRDefault="0028366C" w:rsidP="00740C80">
      <w:pPr>
        <w:pStyle w:val="paragraph"/>
      </w:pPr>
      <w:r w:rsidRPr="00740C80">
        <w:tab/>
        <w:t>(c)</w:t>
      </w:r>
      <w:r w:rsidRPr="00740C80">
        <w:tab/>
        <w:t>otherwise—the town or city in which:</w:t>
      </w:r>
    </w:p>
    <w:p w:rsidR="0028366C" w:rsidRPr="00740C80" w:rsidRDefault="0028366C" w:rsidP="00740C80">
      <w:pPr>
        <w:pStyle w:val="paragraphsub"/>
      </w:pPr>
      <w:r w:rsidRPr="00740C80">
        <w:tab/>
        <w:t>(i)</w:t>
      </w:r>
      <w:r w:rsidRPr="00740C80">
        <w:tab/>
        <w:t>the authoriser lives; or</w:t>
      </w:r>
    </w:p>
    <w:p w:rsidR="0028366C" w:rsidRPr="00740C80" w:rsidRDefault="0028366C" w:rsidP="00740C80">
      <w:pPr>
        <w:pStyle w:val="paragraphsub"/>
      </w:pPr>
      <w:r w:rsidRPr="00740C80">
        <w:tab/>
        <w:t>(ii)</w:t>
      </w:r>
      <w:r w:rsidRPr="00740C80">
        <w:tab/>
        <w:t>if the authoriser is an entity—the natural person who was responsible for giving effect to the authorisation lives.</w:t>
      </w:r>
    </w:p>
    <w:p w:rsidR="0028366C" w:rsidRPr="00740C80" w:rsidRDefault="0028366C" w:rsidP="00740C80">
      <w:pPr>
        <w:pStyle w:val="ItemHead"/>
      </w:pPr>
      <w:r w:rsidRPr="00740C80">
        <w:t>132B  After paragraph</w:t>
      </w:r>
      <w:r w:rsidR="00740C80" w:rsidRPr="00740C80">
        <w:t> </w:t>
      </w:r>
      <w:r w:rsidRPr="00740C80">
        <w:t>321D(3)(a)</w:t>
      </w:r>
    </w:p>
    <w:p w:rsidR="0028366C" w:rsidRPr="00740C80" w:rsidRDefault="0028366C" w:rsidP="00740C80">
      <w:pPr>
        <w:pStyle w:val="Item"/>
      </w:pPr>
      <w:r w:rsidRPr="00740C80">
        <w:t>Insert:</w:t>
      </w:r>
    </w:p>
    <w:p w:rsidR="0028366C" w:rsidRPr="00740C80" w:rsidRDefault="0028366C" w:rsidP="00740C80">
      <w:pPr>
        <w:pStyle w:val="paragraph"/>
      </w:pPr>
      <w:r w:rsidRPr="00740C80">
        <w:tab/>
        <w:t>(aa)</w:t>
      </w:r>
      <w:r w:rsidRPr="00740C80">
        <w:tab/>
        <w:t xml:space="preserve">if the matter forms part of any other promotional item (such as a balloon, pen, mug, tote bag or marquee, but not a sticker </w:t>
      </w:r>
      <w:r w:rsidRPr="00740C80">
        <w:lastRenderedPageBreak/>
        <w:t>or fridge magnet) and contains only the name, logo or other identifying feature of the notifying entity; or</w:t>
      </w:r>
    </w:p>
    <w:p w:rsidR="0028366C" w:rsidRPr="00740C80" w:rsidRDefault="0028366C" w:rsidP="00740C80">
      <w:pPr>
        <w:pStyle w:val="ItemHead"/>
      </w:pPr>
      <w:r w:rsidRPr="00740C80">
        <w:t>132C  At the end of subsection</w:t>
      </w:r>
      <w:r w:rsidR="00740C80" w:rsidRPr="00740C80">
        <w:t> </w:t>
      </w:r>
      <w:r w:rsidRPr="00740C80">
        <w:t>321D(4)</w:t>
      </w:r>
    </w:p>
    <w:p w:rsidR="0028366C" w:rsidRPr="00740C80" w:rsidRDefault="0028366C" w:rsidP="00740C80">
      <w:pPr>
        <w:pStyle w:val="Item"/>
      </w:pPr>
      <w:r w:rsidRPr="00740C80">
        <w:t>Add:</w:t>
      </w:r>
    </w:p>
    <w:p w:rsidR="0028366C" w:rsidRPr="00740C80" w:rsidRDefault="0028366C" w:rsidP="00740C80">
      <w:pPr>
        <w:pStyle w:val="paragraph"/>
      </w:pPr>
      <w:r w:rsidRPr="00740C80">
        <w:tab/>
        <w:t>; or (i)</w:t>
      </w:r>
      <w:r w:rsidRPr="00740C80">
        <w:tab/>
        <w:t>a letter or card that contains the name and address of the notifying entity.</w:t>
      </w:r>
    </w:p>
    <w:p w:rsidR="0028366C" w:rsidRPr="00740C80" w:rsidRDefault="0028366C" w:rsidP="00740C80">
      <w:pPr>
        <w:pStyle w:val="ItemHead"/>
      </w:pPr>
      <w:r w:rsidRPr="00740C80">
        <w:t>132D  Subsection</w:t>
      </w:r>
      <w:r w:rsidR="00740C80" w:rsidRPr="00740C80">
        <w:t> </w:t>
      </w:r>
      <w:r w:rsidRPr="00740C80">
        <w:t>321D(5) (table items</w:t>
      </w:r>
      <w:r w:rsidR="00740C80" w:rsidRPr="00740C80">
        <w:t> </w:t>
      </w:r>
      <w:r w:rsidRPr="00740C80">
        <w:t>4 and 8)</w:t>
      </w:r>
    </w:p>
    <w:p w:rsidR="0028366C" w:rsidRPr="00740C80" w:rsidRDefault="0028366C" w:rsidP="00740C80">
      <w:pPr>
        <w:pStyle w:val="Item"/>
      </w:pPr>
      <w:r w:rsidRPr="00740C80">
        <w:t>Omit “the town or city in which the person lives”, substitute “the relevant town or city of the person”.</w:t>
      </w:r>
    </w:p>
    <w:p w:rsidR="00C270E6" w:rsidRPr="00740C80" w:rsidRDefault="006C7943" w:rsidP="00740C80">
      <w:pPr>
        <w:pStyle w:val="ItemHead"/>
      </w:pPr>
      <w:r w:rsidRPr="00740C80">
        <w:t>133</w:t>
      </w:r>
      <w:r w:rsidR="00C270E6" w:rsidRPr="00740C80">
        <w:t xml:space="preserve">  Subsection</w:t>
      </w:r>
      <w:r w:rsidR="00740C80" w:rsidRPr="00740C80">
        <w:t> </w:t>
      </w:r>
      <w:r w:rsidR="00C270E6" w:rsidRPr="00740C80">
        <w:t>384(1)</w:t>
      </w:r>
    </w:p>
    <w:p w:rsidR="00C270E6" w:rsidRPr="00740C80" w:rsidRDefault="00C270E6" w:rsidP="00740C80">
      <w:pPr>
        <w:pStyle w:val="Item"/>
      </w:pPr>
      <w:r w:rsidRPr="00740C80">
        <w:t xml:space="preserve">Omit </w:t>
      </w:r>
      <w:r w:rsidR="00C85768" w:rsidRPr="00740C80">
        <w:t>“</w:t>
      </w:r>
      <w:r w:rsidRPr="00740C80">
        <w:t>subsection</w:t>
      </w:r>
      <w:r w:rsidR="00740C80" w:rsidRPr="00740C80">
        <w:t> </w:t>
      </w:r>
      <w:r w:rsidRPr="00740C80">
        <w:t>315(3) or</w:t>
      </w:r>
      <w:r w:rsidR="00C85768" w:rsidRPr="00740C80">
        <w:t>”</w:t>
      </w:r>
      <w:r w:rsidR="00F4082D" w:rsidRPr="00740C80">
        <w:t>.</w:t>
      </w:r>
    </w:p>
    <w:p w:rsidR="00D13745" w:rsidRPr="00740C80" w:rsidRDefault="006C7943" w:rsidP="00740C80">
      <w:pPr>
        <w:pStyle w:val="ItemHead"/>
      </w:pPr>
      <w:r w:rsidRPr="00740C80">
        <w:t>134</w:t>
      </w:r>
      <w:r w:rsidR="00D13745" w:rsidRPr="00740C80">
        <w:t xml:space="preserve">  Subsection</w:t>
      </w:r>
      <w:r w:rsidR="00740C80" w:rsidRPr="00740C80">
        <w:t> </w:t>
      </w:r>
      <w:r w:rsidR="00D13745" w:rsidRPr="00740C80">
        <w:t>38</w:t>
      </w:r>
      <w:r w:rsidR="001774EB" w:rsidRPr="00740C80">
        <w:t>4</w:t>
      </w:r>
      <w:r w:rsidR="00D13745" w:rsidRPr="00740C80">
        <w:t>(2)</w:t>
      </w:r>
    </w:p>
    <w:p w:rsidR="00D13745" w:rsidRPr="00740C80" w:rsidRDefault="00D13745" w:rsidP="00740C80">
      <w:pPr>
        <w:pStyle w:val="Item"/>
      </w:pPr>
      <w:r w:rsidRPr="00740C80">
        <w:t xml:space="preserve">Omit </w:t>
      </w:r>
      <w:r w:rsidR="00C85768" w:rsidRPr="00740C80">
        <w:t>“</w:t>
      </w:r>
      <w:r w:rsidRPr="00740C80">
        <w:t xml:space="preserve">an offence referred to in </w:t>
      </w:r>
      <w:r w:rsidR="00740C80" w:rsidRPr="00740C80">
        <w:t>subsection (</w:t>
      </w:r>
      <w:r w:rsidRPr="00740C80">
        <w:t>1)</w:t>
      </w:r>
      <w:r w:rsidR="00C85768" w:rsidRPr="00740C80">
        <w:t>”</w:t>
      </w:r>
      <w:r w:rsidRPr="00740C80">
        <w:t xml:space="preserve">, substitute </w:t>
      </w:r>
      <w:r w:rsidR="00C85768" w:rsidRPr="00740C80">
        <w:t>“</w:t>
      </w:r>
      <w:r w:rsidRPr="00740C80">
        <w:t>the offence</w:t>
      </w:r>
      <w:r w:rsidR="00C85768" w:rsidRPr="00740C80">
        <w:t>”</w:t>
      </w:r>
      <w:r w:rsidR="00F4082D" w:rsidRPr="00740C80">
        <w:t>.</w:t>
      </w:r>
    </w:p>
    <w:p w:rsidR="00C270E6" w:rsidRPr="00740C80" w:rsidRDefault="006C7943" w:rsidP="00740C80">
      <w:pPr>
        <w:pStyle w:val="ItemHead"/>
      </w:pPr>
      <w:r w:rsidRPr="00740C80">
        <w:t>135</w:t>
      </w:r>
      <w:r w:rsidR="00C270E6" w:rsidRPr="00740C80">
        <w:t xml:space="preserve">  Subsection</w:t>
      </w:r>
      <w:r w:rsidR="00740C80" w:rsidRPr="00740C80">
        <w:t> </w:t>
      </w:r>
      <w:r w:rsidR="00C270E6" w:rsidRPr="00740C80">
        <w:t>384(3)</w:t>
      </w:r>
    </w:p>
    <w:p w:rsidR="00C270E6" w:rsidRPr="00740C80" w:rsidRDefault="00C270E6" w:rsidP="00740C80">
      <w:pPr>
        <w:pStyle w:val="Item"/>
      </w:pPr>
      <w:r w:rsidRPr="00740C80">
        <w:t>Repeal the subsection, substitute:</w:t>
      </w:r>
    </w:p>
    <w:p w:rsidR="00C270E6" w:rsidRPr="00740C80" w:rsidRDefault="00C270E6" w:rsidP="00740C80">
      <w:pPr>
        <w:pStyle w:val="subsection"/>
      </w:pPr>
      <w:r w:rsidRPr="00740C80">
        <w:tab/>
        <w:t>(3)</w:t>
      </w:r>
      <w:r w:rsidRPr="00740C80">
        <w:tab/>
        <w:t>If</w:t>
      </w:r>
      <w:r w:rsidR="00D13745" w:rsidRPr="00740C80">
        <w:t xml:space="preserve">, under </w:t>
      </w:r>
      <w:r w:rsidR="00740C80" w:rsidRPr="00740C80">
        <w:t>subsection (</w:t>
      </w:r>
      <w:r w:rsidR="00D13745" w:rsidRPr="00740C80">
        <w:t>2),</w:t>
      </w:r>
      <w:r w:rsidRPr="00740C80">
        <w:t xml:space="preserve"> a court of summary jurisdiction convicts a person of </w:t>
      </w:r>
      <w:r w:rsidR="00D13745" w:rsidRPr="00740C80">
        <w:t>the offence</w:t>
      </w:r>
      <w:r w:rsidRPr="00740C80">
        <w:t xml:space="preserve">, the court may impose a penalty </w:t>
      </w:r>
      <w:r w:rsidR="00D13745" w:rsidRPr="00740C80">
        <w:t>of</w:t>
      </w:r>
      <w:r w:rsidRPr="00740C80">
        <w:t xml:space="preserve"> imprisonment for a period not exceeding 12 months or a fine not exceeding 20 penalty units, or both</w:t>
      </w:r>
      <w:r w:rsidR="00F4082D" w:rsidRPr="00740C80">
        <w:t>.</w:t>
      </w:r>
    </w:p>
    <w:p w:rsidR="0072321D" w:rsidRPr="00740C80" w:rsidRDefault="006C7943" w:rsidP="00740C80">
      <w:pPr>
        <w:pStyle w:val="ItemHead"/>
      </w:pPr>
      <w:r w:rsidRPr="00740C80">
        <w:t>136</w:t>
      </w:r>
      <w:r w:rsidR="0072321D" w:rsidRPr="00740C80">
        <w:t xml:space="preserve">  Subsection</w:t>
      </w:r>
      <w:r w:rsidR="00740C80" w:rsidRPr="00740C80">
        <w:t> </w:t>
      </w:r>
      <w:r w:rsidR="0072321D" w:rsidRPr="00740C80">
        <w:t>384A(1)</w:t>
      </w:r>
    </w:p>
    <w:p w:rsidR="0072321D" w:rsidRPr="00740C80" w:rsidRDefault="0072321D" w:rsidP="00740C80">
      <w:pPr>
        <w:pStyle w:val="Item"/>
      </w:pPr>
      <w:r w:rsidRPr="00740C80">
        <w:t xml:space="preserve">Omit </w:t>
      </w:r>
      <w:r w:rsidR="00C85768" w:rsidRPr="00740C80">
        <w:t>“</w:t>
      </w:r>
      <w:r w:rsidRPr="00740C80">
        <w:t>Section</w:t>
      </w:r>
      <w:r w:rsidR="00740C80" w:rsidRPr="00740C80">
        <w:t> </w:t>
      </w:r>
      <w:r w:rsidR="00B0207E" w:rsidRPr="00740C80">
        <w:t>321D</w:t>
      </w:r>
      <w:r w:rsidR="00C85768" w:rsidRPr="00740C80">
        <w:t>”</w:t>
      </w:r>
      <w:r w:rsidRPr="00740C80">
        <w:t xml:space="preserve">, substitute </w:t>
      </w:r>
      <w:r w:rsidR="00C85768" w:rsidRPr="00740C80">
        <w:t>“</w:t>
      </w:r>
      <w:r w:rsidR="00AF3164" w:rsidRPr="00740C80">
        <w:t>Each civi</w:t>
      </w:r>
      <w:r w:rsidR="00B0207E" w:rsidRPr="00740C80">
        <w:t>l penalty provision of this Act</w:t>
      </w:r>
      <w:r w:rsidR="00C85768" w:rsidRPr="00740C80">
        <w:t>”</w:t>
      </w:r>
      <w:r w:rsidR="00F4082D" w:rsidRPr="00740C80">
        <w:t>.</w:t>
      </w:r>
    </w:p>
    <w:p w:rsidR="0072321D" w:rsidRPr="00740C80" w:rsidRDefault="006C7943" w:rsidP="00740C80">
      <w:pPr>
        <w:pStyle w:val="ItemHead"/>
      </w:pPr>
      <w:r w:rsidRPr="00740C80">
        <w:t>137</w:t>
      </w:r>
      <w:r w:rsidR="0072321D" w:rsidRPr="00740C80">
        <w:t xml:space="preserve">  Subsection</w:t>
      </w:r>
      <w:r w:rsidR="00740C80" w:rsidRPr="00740C80">
        <w:t> </w:t>
      </w:r>
      <w:r w:rsidR="0072321D" w:rsidRPr="00740C80">
        <w:t>384A(2)</w:t>
      </w:r>
    </w:p>
    <w:p w:rsidR="0072321D" w:rsidRPr="00740C80" w:rsidRDefault="0072321D" w:rsidP="00740C80">
      <w:pPr>
        <w:pStyle w:val="Item"/>
      </w:pPr>
      <w:r w:rsidRPr="00740C80">
        <w:t xml:space="preserve">Omit </w:t>
      </w:r>
      <w:r w:rsidR="00C85768" w:rsidRPr="00740C80">
        <w:t>“</w:t>
      </w:r>
      <w:r w:rsidRPr="00740C80">
        <w:t>section</w:t>
      </w:r>
      <w:r w:rsidR="00740C80" w:rsidRPr="00740C80">
        <w:t> </w:t>
      </w:r>
      <w:r w:rsidRPr="00740C80">
        <w:t>321D of this Act</w:t>
      </w:r>
      <w:r w:rsidR="00C85768" w:rsidRPr="00740C80">
        <w:t>”</w:t>
      </w:r>
      <w:r w:rsidRPr="00740C80">
        <w:t xml:space="preserve">, substitute </w:t>
      </w:r>
      <w:r w:rsidR="00C85768" w:rsidRPr="00740C80">
        <w:t>“</w:t>
      </w:r>
      <w:r w:rsidR="00B0207E" w:rsidRPr="00740C80">
        <w:t>each civil penalty provision of this Act</w:t>
      </w:r>
      <w:r w:rsidR="00C85768" w:rsidRPr="00740C80">
        <w:t>”</w:t>
      </w:r>
      <w:r w:rsidR="00F4082D" w:rsidRPr="00740C80">
        <w:t>.</w:t>
      </w:r>
    </w:p>
    <w:p w:rsidR="0072321D" w:rsidRPr="00740C80" w:rsidRDefault="006C7943" w:rsidP="00740C80">
      <w:pPr>
        <w:pStyle w:val="ItemHead"/>
      </w:pPr>
      <w:r w:rsidRPr="00740C80">
        <w:t>138</w:t>
      </w:r>
      <w:r w:rsidR="0072321D" w:rsidRPr="00740C80">
        <w:t xml:space="preserve">  At the end of section</w:t>
      </w:r>
      <w:r w:rsidR="00740C80" w:rsidRPr="00740C80">
        <w:t> </w:t>
      </w:r>
      <w:r w:rsidR="0072321D" w:rsidRPr="00740C80">
        <w:t>384A</w:t>
      </w:r>
    </w:p>
    <w:p w:rsidR="0072321D" w:rsidRPr="00740C80" w:rsidRDefault="0072321D" w:rsidP="00740C80">
      <w:pPr>
        <w:pStyle w:val="Item"/>
      </w:pPr>
      <w:r w:rsidRPr="00740C80">
        <w:t>Add:</w:t>
      </w:r>
    </w:p>
    <w:p w:rsidR="000D20C2" w:rsidRPr="00740C80" w:rsidRDefault="000D20C2" w:rsidP="00740C80">
      <w:pPr>
        <w:pStyle w:val="SubsectionHead"/>
      </w:pPr>
      <w:r w:rsidRPr="00740C80">
        <w:lastRenderedPageBreak/>
        <w:t>Commissioner may publish enforceable undertakings</w:t>
      </w:r>
    </w:p>
    <w:p w:rsidR="000D20C2" w:rsidRPr="00740C80" w:rsidRDefault="000D20C2" w:rsidP="00740C80">
      <w:pPr>
        <w:pStyle w:val="subsection"/>
      </w:pPr>
      <w:r w:rsidRPr="00740C80">
        <w:tab/>
        <w:t>(2A)</w:t>
      </w:r>
      <w:r w:rsidRPr="00740C80">
        <w:tab/>
        <w:t>The Electoral Commissioner may publish on the Transparency Register an undertaking given in relation to a civil penalty provision of this Act.</w:t>
      </w:r>
    </w:p>
    <w:p w:rsidR="003D7BB4" w:rsidRPr="00740C80" w:rsidRDefault="003D7BB4" w:rsidP="00740C80">
      <w:pPr>
        <w:pStyle w:val="SubsectionHead"/>
      </w:pPr>
      <w:r w:rsidRPr="00740C80">
        <w:t>Delegation</w:t>
      </w:r>
    </w:p>
    <w:p w:rsidR="003D7BB4" w:rsidRPr="00740C80" w:rsidRDefault="003D7BB4" w:rsidP="00740C80">
      <w:pPr>
        <w:pStyle w:val="subsection"/>
      </w:pPr>
      <w:r w:rsidRPr="00740C80">
        <w:tab/>
        <w:t>(</w:t>
      </w:r>
      <w:r w:rsidR="00B0207E" w:rsidRPr="00740C80">
        <w:t>3</w:t>
      </w:r>
      <w:r w:rsidRPr="00740C80">
        <w:t>)</w:t>
      </w:r>
      <w:r w:rsidRPr="00740C80">
        <w:tab/>
        <w:t xml:space="preserve">The Electoral Commissioner may, in writing, delegate </w:t>
      </w:r>
      <w:r w:rsidR="00E74DAC" w:rsidRPr="00740C80">
        <w:t>his or her</w:t>
      </w:r>
      <w:r w:rsidRPr="00740C80">
        <w:t xml:space="preserve"> powers and functions</w:t>
      </w:r>
      <w:r w:rsidR="00E74DAC" w:rsidRPr="00740C80">
        <w:t xml:space="preserve"> under the Regulatory Powers Act to </w:t>
      </w:r>
      <w:r w:rsidR="00FE5C37" w:rsidRPr="00740C80">
        <w:t xml:space="preserve">an </w:t>
      </w:r>
      <w:r w:rsidR="001549E2" w:rsidRPr="00740C80">
        <w:t xml:space="preserve">SES employee, or acting SES employee, </w:t>
      </w:r>
      <w:r w:rsidR="00FE5C37" w:rsidRPr="00740C80">
        <w:t>of the Commission</w:t>
      </w:r>
      <w:r w:rsidR="00F4082D" w:rsidRPr="00740C80">
        <w:t>.</w:t>
      </w:r>
    </w:p>
    <w:p w:rsidR="00BF0482" w:rsidRPr="00740C80" w:rsidRDefault="00BF0482" w:rsidP="00740C80">
      <w:pPr>
        <w:pStyle w:val="notetext"/>
      </w:pPr>
      <w:r w:rsidRPr="00740C80">
        <w:t>Note:</w:t>
      </w:r>
      <w:r w:rsidRPr="00740C80">
        <w:tab/>
        <w:t xml:space="preserve">The expressions </w:t>
      </w:r>
      <w:r w:rsidRPr="00740C80">
        <w:rPr>
          <w:b/>
          <w:i/>
        </w:rPr>
        <w:t xml:space="preserve">SES employee </w:t>
      </w:r>
      <w:r w:rsidRPr="00740C80">
        <w:t xml:space="preserve">and </w:t>
      </w:r>
      <w:r w:rsidRPr="00740C80">
        <w:rPr>
          <w:b/>
          <w:i/>
        </w:rPr>
        <w:t>acting SES employee</w:t>
      </w:r>
      <w:r w:rsidRPr="00740C80">
        <w:t xml:space="preserve"> are defined in section</w:t>
      </w:r>
      <w:r w:rsidR="00740C80" w:rsidRPr="00740C80">
        <w:t> </w:t>
      </w:r>
      <w:r w:rsidRPr="00740C80">
        <w:t xml:space="preserve">2B of the </w:t>
      </w:r>
      <w:r w:rsidRPr="00740C80">
        <w:rPr>
          <w:i/>
        </w:rPr>
        <w:t>Acts Interpretation Act 1901</w:t>
      </w:r>
      <w:r w:rsidR="00F4082D" w:rsidRPr="00740C80">
        <w:t>.</w:t>
      </w:r>
    </w:p>
    <w:p w:rsidR="00E74DAC" w:rsidRPr="00740C80" w:rsidRDefault="00E74DAC" w:rsidP="00740C80">
      <w:pPr>
        <w:pStyle w:val="subsection"/>
      </w:pPr>
      <w:r w:rsidRPr="00740C80">
        <w:tab/>
        <w:t>(</w:t>
      </w:r>
      <w:r w:rsidR="00B0207E" w:rsidRPr="00740C80">
        <w:t>4</w:t>
      </w:r>
      <w:r w:rsidRPr="00740C80">
        <w:t>)</w:t>
      </w:r>
      <w:r w:rsidRPr="00740C80">
        <w:tab/>
        <w:t xml:space="preserve">A person exercising powers or performing functions under a delegation under </w:t>
      </w:r>
      <w:r w:rsidR="00740C80" w:rsidRPr="00740C80">
        <w:t>subsection (</w:t>
      </w:r>
      <w:r w:rsidR="000A11CB" w:rsidRPr="00740C80">
        <w:t>3</w:t>
      </w:r>
      <w:r w:rsidRPr="00740C80">
        <w:t>) must comply with any directions of the Electoral Commissioner</w:t>
      </w:r>
      <w:r w:rsidR="00F4082D" w:rsidRPr="00740C80">
        <w:t>.</w:t>
      </w:r>
    </w:p>
    <w:p w:rsidR="000D20C2" w:rsidRPr="00740C80" w:rsidRDefault="000D20C2" w:rsidP="00740C80">
      <w:pPr>
        <w:pStyle w:val="ItemHead"/>
      </w:pPr>
      <w:r w:rsidRPr="00740C80">
        <w:t>138A  Section</w:t>
      </w:r>
      <w:r w:rsidR="00740C80" w:rsidRPr="00740C80">
        <w:t> </w:t>
      </w:r>
      <w:r w:rsidRPr="00740C80">
        <w:t>387 (heading)</w:t>
      </w:r>
    </w:p>
    <w:p w:rsidR="000D20C2" w:rsidRPr="00740C80" w:rsidRDefault="000D20C2" w:rsidP="00740C80">
      <w:pPr>
        <w:pStyle w:val="Item"/>
      </w:pPr>
      <w:r w:rsidRPr="00740C80">
        <w:t>Omit “</w:t>
      </w:r>
      <w:r w:rsidRPr="00740C80">
        <w:rPr>
          <w:b/>
        </w:rPr>
        <w:t>Electoral matters</w:t>
      </w:r>
      <w:r w:rsidRPr="00740C80">
        <w:t>”, substitute “</w:t>
      </w:r>
      <w:r w:rsidRPr="00740C80">
        <w:rPr>
          <w:b/>
        </w:rPr>
        <w:t>Electoral papers</w:t>
      </w:r>
      <w:r w:rsidRPr="00740C80">
        <w:t>”.</w:t>
      </w:r>
    </w:p>
    <w:p w:rsidR="007160ED" w:rsidRPr="00740C80" w:rsidRDefault="007160ED" w:rsidP="00740C80">
      <w:pPr>
        <w:pStyle w:val="ActHead9"/>
        <w:rPr>
          <w:i w:val="0"/>
        </w:rPr>
      </w:pPr>
      <w:bookmarkStart w:id="102" w:name="_Toc531616173"/>
      <w:r w:rsidRPr="00740C80">
        <w:t>Referendum (Machinery Provisions) Act 1984</w:t>
      </w:r>
      <w:bookmarkEnd w:id="102"/>
    </w:p>
    <w:p w:rsidR="007160ED" w:rsidRPr="00740C80" w:rsidRDefault="006C7943" w:rsidP="00740C80">
      <w:pPr>
        <w:pStyle w:val="ItemHead"/>
      </w:pPr>
      <w:r w:rsidRPr="00740C80">
        <w:t>139</w:t>
      </w:r>
      <w:r w:rsidR="007160ED" w:rsidRPr="00740C80">
        <w:t xml:space="preserve">  Section</w:t>
      </w:r>
      <w:r w:rsidR="00740C80" w:rsidRPr="00740C80">
        <w:t> </w:t>
      </w:r>
      <w:r w:rsidR="007160ED" w:rsidRPr="00740C80">
        <w:t>110A (</w:t>
      </w:r>
      <w:r w:rsidR="00740C80" w:rsidRPr="00740C80">
        <w:t>paragraphs (</w:t>
      </w:r>
      <w:r w:rsidR="007160ED" w:rsidRPr="00740C80">
        <w:t xml:space="preserve">c) and (d) of the definition of </w:t>
      </w:r>
      <w:r w:rsidR="007160ED" w:rsidRPr="00740C80">
        <w:rPr>
          <w:i/>
        </w:rPr>
        <w:t>disclosure entity</w:t>
      </w:r>
      <w:r w:rsidR="007160ED" w:rsidRPr="00740C80">
        <w:t>)</w:t>
      </w:r>
    </w:p>
    <w:p w:rsidR="007160ED" w:rsidRPr="00740C80" w:rsidRDefault="007160ED" w:rsidP="00740C80">
      <w:pPr>
        <w:pStyle w:val="Item"/>
      </w:pPr>
      <w:r w:rsidRPr="00740C80">
        <w:t>Repeal the paragraphs, substitute:</w:t>
      </w:r>
    </w:p>
    <w:p w:rsidR="001774EB" w:rsidRPr="00740C80" w:rsidRDefault="007160ED" w:rsidP="00740C80">
      <w:pPr>
        <w:pStyle w:val="paragraph"/>
      </w:pPr>
      <w:r w:rsidRPr="00740C80">
        <w:tab/>
        <w:t>(c)</w:t>
      </w:r>
      <w:r w:rsidRPr="00740C80">
        <w:tab/>
        <w:t>a person</w:t>
      </w:r>
      <w:r w:rsidR="000D20C2" w:rsidRPr="00740C80">
        <w:rPr>
          <w:color w:val="000000"/>
          <w:szCs w:val="22"/>
        </w:rPr>
        <w:t xml:space="preserve"> or entity</w:t>
      </w:r>
      <w:r w:rsidRPr="00740C80">
        <w:t xml:space="preserve"> who</w:t>
      </w:r>
      <w:r w:rsidR="001774EB" w:rsidRPr="00740C80">
        <w:t>:</w:t>
      </w:r>
    </w:p>
    <w:p w:rsidR="000D20C2" w:rsidRPr="00740C80" w:rsidRDefault="000D20C2" w:rsidP="00740C80">
      <w:pPr>
        <w:pStyle w:val="paragraphsub"/>
      </w:pPr>
      <w:r w:rsidRPr="00740C80">
        <w:tab/>
        <w:t>(i)</w:t>
      </w:r>
      <w:r w:rsidRPr="00740C80">
        <w:tab/>
        <w:t>is or will be required to provide a return under section</w:t>
      </w:r>
      <w:r w:rsidR="00740C80" w:rsidRPr="00740C80">
        <w:t> </w:t>
      </w:r>
      <w:r w:rsidRPr="00740C80">
        <w:t>305A or 305B of that Act for the financial year in which the time occurs; or</w:t>
      </w:r>
    </w:p>
    <w:p w:rsidR="000D20C2" w:rsidRPr="00740C80" w:rsidRDefault="000D20C2" w:rsidP="00740C80">
      <w:pPr>
        <w:pStyle w:val="paragraphsub"/>
      </w:pPr>
      <w:r w:rsidRPr="00740C80">
        <w:tab/>
        <w:t>(ii)</w:t>
      </w:r>
      <w:r w:rsidRPr="00740C80">
        <w:tab/>
        <w:t>based on conduct in previous financial years, may be required to provide a return under section</w:t>
      </w:r>
      <w:r w:rsidR="00740C80" w:rsidRPr="00740C80">
        <w:t> </w:t>
      </w:r>
      <w:r w:rsidRPr="00740C80">
        <w:t>305A or 305B of that Act for the financial year in which the time occurs;</w:t>
      </w:r>
    </w:p>
    <w:p w:rsidR="007160ED" w:rsidRPr="00740C80" w:rsidRDefault="001774EB" w:rsidP="00740C80">
      <w:pPr>
        <w:pStyle w:val="paragraph"/>
      </w:pPr>
      <w:r w:rsidRPr="00740C80">
        <w:tab/>
      </w:r>
      <w:r w:rsidRPr="00740C80">
        <w:tab/>
      </w:r>
      <w:r w:rsidR="007160ED" w:rsidRPr="00740C80">
        <w:t xml:space="preserve">except if the return is provided because of </w:t>
      </w:r>
      <w:r w:rsidR="000D20C2" w:rsidRPr="00740C80">
        <w:t>electoral expenditure</w:t>
      </w:r>
      <w:r w:rsidR="007160ED" w:rsidRPr="00740C80">
        <w:t xml:space="preserve"> incurred solely for the purposes of carrying out an opinion poll, or other research, relating to an election or the voting intentions of electors;</w:t>
      </w:r>
    </w:p>
    <w:p w:rsidR="007160ED" w:rsidRPr="00740C80" w:rsidRDefault="006C7943" w:rsidP="00740C80">
      <w:pPr>
        <w:pStyle w:val="ItemHead"/>
      </w:pPr>
      <w:r w:rsidRPr="00740C80">
        <w:lastRenderedPageBreak/>
        <w:t>140</w:t>
      </w:r>
      <w:r w:rsidR="007160ED" w:rsidRPr="00740C80">
        <w:t xml:space="preserve">  Section</w:t>
      </w:r>
      <w:r w:rsidR="00740C80" w:rsidRPr="00740C80">
        <w:t> </w:t>
      </w:r>
      <w:r w:rsidR="007160ED" w:rsidRPr="00740C80">
        <w:t>110A (</w:t>
      </w:r>
      <w:r w:rsidR="00740C80" w:rsidRPr="00740C80">
        <w:t>paragraph (</w:t>
      </w:r>
      <w:r w:rsidR="00532C46" w:rsidRPr="00740C80">
        <w:t xml:space="preserve">e) of the </w:t>
      </w:r>
      <w:r w:rsidR="007160ED" w:rsidRPr="00740C80">
        <w:t xml:space="preserve">definition of </w:t>
      </w:r>
      <w:r w:rsidR="007160ED" w:rsidRPr="00740C80">
        <w:rPr>
          <w:i/>
        </w:rPr>
        <w:t>disclosure entity</w:t>
      </w:r>
      <w:r w:rsidR="007160ED" w:rsidRPr="00740C80">
        <w:t>)</w:t>
      </w:r>
    </w:p>
    <w:p w:rsidR="007160ED" w:rsidRPr="00740C80" w:rsidRDefault="007160ED" w:rsidP="00740C80">
      <w:pPr>
        <w:pStyle w:val="Item"/>
      </w:pPr>
      <w:r w:rsidRPr="00740C80">
        <w:t xml:space="preserve">Omit </w:t>
      </w:r>
      <w:r w:rsidR="00C85768" w:rsidRPr="00740C80">
        <w:t>“</w:t>
      </w:r>
      <w:r w:rsidRPr="00740C80">
        <w:t>the amount referred to in paragraph</w:t>
      </w:r>
      <w:r w:rsidR="00740C80" w:rsidRPr="00740C80">
        <w:t> </w:t>
      </w:r>
      <w:r w:rsidRPr="00740C80">
        <w:t>314AEB(1)(b) of that Act</w:t>
      </w:r>
      <w:r w:rsidR="00C85768" w:rsidRPr="00740C80">
        <w:t>”</w:t>
      </w:r>
      <w:r w:rsidRPr="00740C80">
        <w:t xml:space="preserve">, substitute </w:t>
      </w:r>
      <w:r w:rsidR="00C85768" w:rsidRPr="00740C80">
        <w:t>“</w:t>
      </w:r>
      <w:r w:rsidRPr="00740C80">
        <w:t xml:space="preserve">the disclosure </w:t>
      </w:r>
      <w:r w:rsidR="000E652F" w:rsidRPr="00740C80">
        <w:t>threshold</w:t>
      </w:r>
      <w:r w:rsidRPr="00740C80">
        <w:t xml:space="preserve"> (within the meaning of Part</w:t>
      </w:r>
      <w:r w:rsidR="00740C80" w:rsidRPr="00740C80">
        <w:t> </w:t>
      </w:r>
      <w:r w:rsidRPr="00740C80">
        <w:t>XX of that Act)</w:t>
      </w:r>
      <w:r w:rsidR="00C85768" w:rsidRPr="00740C80">
        <w:t>”</w:t>
      </w:r>
      <w:r w:rsidR="00F4082D" w:rsidRPr="00740C80">
        <w:t>.</w:t>
      </w:r>
    </w:p>
    <w:p w:rsidR="007160ED" w:rsidRPr="00740C80" w:rsidRDefault="006C7943" w:rsidP="00740C80">
      <w:pPr>
        <w:pStyle w:val="ItemHead"/>
      </w:pPr>
      <w:r w:rsidRPr="00740C80">
        <w:t>141</w:t>
      </w:r>
      <w:r w:rsidR="007160ED" w:rsidRPr="00740C80">
        <w:t xml:space="preserve">  Section</w:t>
      </w:r>
      <w:r w:rsidR="00740C80" w:rsidRPr="00740C80">
        <w:t> </w:t>
      </w:r>
      <w:r w:rsidR="007160ED" w:rsidRPr="00740C80">
        <w:t>110</w:t>
      </w:r>
      <w:r w:rsidR="000A2C7B" w:rsidRPr="00740C80">
        <w:t>A</w:t>
      </w:r>
      <w:r w:rsidR="007160ED" w:rsidRPr="00740C80">
        <w:t xml:space="preserve"> (note at the end of the definition of </w:t>
      </w:r>
      <w:r w:rsidR="007160ED" w:rsidRPr="00740C80">
        <w:rPr>
          <w:i/>
        </w:rPr>
        <w:t>disclosure entity</w:t>
      </w:r>
      <w:r w:rsidR="007160ED" w:rsidRPr="00740C80">
        <w:t>)</w:t>
      </w:r>
    </w:p>
    <w:p w:rsidR="009E7E2F" w:rsidRPr="00740C80" w:rsidRDefault="009E7E2F" w:rsidP="00740C80">
      <w:pPr>
        <w:pStyle w:val="Item"/>
      </w:pPr>
      <w:r w:rsidRPr="00740C80">
        <w:t>Repeal the note, substitute:</w:t>
      </w:r>
    </w:p>
    <w:p w:rsidR="000D20C2" w:rsidRPr="00740C80" w:rsidRDefault="000D20C2" w:rsidP="00740C80">
      <w:pPr>
        <w:pStyle w:val="notetext"/>
      </w:pPr>
      <w:r w:rsidRPr="00740C80">
        <w:t>Note:</w:t>
      </w:r>
      <w:r w:rsidRPr="00740C80">
        <w:tab/>
        <w:t>Sections</w:t>
      </w:r>
      <w:r w:rsidR="00740C80" w:rsidRPr="00740C80">
        <w:t> </w:t>
      </w:r>
      <w:r w:rsidRPr="00740C80">
        <w:t xml:space="preserve">305A and 305B of the </w:t>
      </w:r>
      <w:r w:rsidRPr="00740C80">
        <w:rPr>
          <w:i/>
        </w:rPr>
        <w:t xml:space="preserve">Commonwealth Electoral Act 1918 </w:t>
      </w:r>
      <w:r w:rsidRPr="00740C80">
        <w:t>require returns relating to gifts to candidates, political parties and political campaigners.</w:t>
      </w:r>
    </w:p>
    <w:p w:rsidR="001549E2" w:rsidRPr="00740C80" w:rsidRDefault="006C7943" w:rsidP="00740C80">
      <w:pPr>
        <w:pStyle w:val="ItemHead"/>
      </w:pPr>
      <w:r w:rsidRPr="00740C80">
        <w:t>142</w:t>
      </w:r>
      <w:r w:rsidR="001549E2" w:rsidRPr="00740C80">
        <w:t xml:space="preserve">  At the end of section</w:t>
      </w:r>
      <w:r w:rsidR="00740C80" w:rsidRPr="00740C80">
        <w:t> </w:t>
      </w:r>
      <w:r w:rsidR="001549E2" w:rsidRPr="00740C80">
        <w:t>140AAA</w:t>
      </w:r>
    </w:p>
    <w:p w:rsidR="001549E2" w:rsidRPr="00740C80" w:rsidRDefault="001549E2" w:rsidP="00740C80">
      <w:pPr>
        <w:pStyle w:val="Item"/>
      </w:pPr>
      <w:r w:rsidRPr="00740C80">
        <w:t>Add:</w:t>
      </w:r>
    </w:p>
    <w:p w:rsidR="001549E2" w:rsidRPr="00740C80" w:rsidRDefault="001549E2" w:rsidP="00740C80">
      <w:pPr>
        <w:pStyle w:val="SubsectionHead"/>
      </w:pPr>
      <w:r w:rsidRPr="00740C80">
        <w:t>Delegation</w:t>
      </w:r>
    </w:p>
    <w:p w:rsidR="001549E2" w:rsidRPr="00740C80" w:rsidRDefault="001549E2" w:rsidP="00740C80">
      <w:pPr>
        <w:pStyle w:val="subsection"/>
      </w:pPr>
      <w:r w:rsidRPr="00740C80">
        <w:tab/>
        <w:t>(3)</w:t>
      </w:r>
      <w:r w:rsidRPr="00740C80">
        <w:tab/>
        <w:t>The Electoral Commissioner may, in writing, delegate his or her powers and functions under the Regulatory Powers Act to an SES employee, or acting SES employee, of the Commission</w:t>
      </w:r>
      <w:r w:rsidR="00F4082D" w:rsidRPr="00740C80">
        <w:t>.</w:t>
      </w:r>
    </w:p>
    <w:p w:rsidR="008343A9" w:rsidRPr="00740C80" w:rsidRDefault="008343A9" w:rsidP="00740C80">
      <w:pPr>
        <w:pStyle w:val="notetext"/>
      </w:pPr>
      <w:r w:rsidRPr="00740C80">
        <w:t>Note:</w:t>
      </w:r>
      <w:r w:rsidRPr="00740C80">
        <w:tab/>
        <w:t xml:space="preserve">The expressions </w:t>
      </w:r>
      <w:r w:rsidRPr="00740C80">
        <w:rPr>
          <w:b/>
          <w:i/>
        </w:rPr>
        <w:t xml:space="preserve">SES employee </w:t>
      </w:r>
      <w:r w:rsidRPr="00740C80">
        <w:t xml:space="preserve">and </w:t>
      </w:r>
      <w:r w:rsidRPr="00740C80">
        <w:rPr>
          <w:b/>
          <w:i/>
        </w:rPr>
        <w:t>acting SES employee</w:t>
      </w:r>
      <w:r w:rsidRPr="00740C80">
        <w:t xml:space="preserve"> are defined in section</w:t>
      </w:r>
      <w:r w:rsidR="00740C80" w:rsidRPr="00740C80">
        <w:t> </w:t>
      </w:r>
      <w:r w:rsidRPr="00740C80">
        <w:t xml:space="preserve">2B of the </w:t>
      </w:r>
      <w:r w:rsidRPr="00740C80">
        <w:rPr>
          <w:i/>
        </w:rPr>
        <w:t>Acts Interpretation Act 1901</w:t>
      </w:r>
      <w:r w:rsidR="00F4082D" w:rsidRPr="00740C80">
        <w:t>.</w:t>
      </w:r>
    </w:p>
    <w:p w:rsidR="001549E2" w:rsidRPr="00740C80" w:rsidRDefault="001549E2" w:rsidP="00740C80">
      <w:pPr>
        <w:pStyle w:val="subsection"/>
      </w:pPr>
      <w:r w:rsidRPr="00740C80">
        <w:tab/>
        <w:t>(4)</w:t>
      </w:r>
      <w:r w:rsidRPr="00740C80">
        <w:tab/>
        <w:t xml:space="preserve">A person exercising powers or performing functions under a delegation under </w:t>
      </w:r>
      <w:r w:rsidR="00740C80" w:rsidRPr="00740C80">
        <w:t>subsection (</w:t>
      </w:r>
      <w:r w:rsidRPr="00740C80">
        <w:t>3) must comply with any directions of the Electoral Commissioner</w:t>
      </w:r>
      <w:r w:rsidR="00F4082D" w:rsidRPr="00740C80">
        <w:t>.</w:t>
      </w:r>
    </w:p>
    <w:p w:rsidR="000C09CC" w:rsidRPr="00740C80" w:rsidRDefault="000C09CC" w:rsidP="00740C80">
      <w:pPr>
        <w:pStyle w:val="ActHead8"/>
      </w:pPr>
      <w:bookmarkStart w:id="103" w:name="_Toc531616174"/>
      <w:r w:rsidRPr="00740C80">
        <w:t>Division</w:t>
      </w:r>
      <w:r w:rsidR="00740C80" w:rsidRPr="00740C80">
        <w:t> </w:t>
      </w:r>
      <w:r w:rsidR="00A32F3C" w:rsidRPr="00740C80">
        <w:t>2</w:t>
      </w:r>
      <w:r w:rsidRPr="00740C80">
        <w:t>—</w:t>
      </w:r>
      <w:r w:rsidR="00A32F3C" w:rsidRPr="00740C80">
        <w:t>Application</w:t>
      </w:r>
      <w:r w:rsidR="00532C46" w:rsidRPr="00740C80">
        <w:t xml:space="preserve"> and transitional provisions</w:t>
      </w:r>
      <w:bookmarkEnd w:id="103"/>
    </w:p>
    <w:p w:rsidR="005B70C8" w:rsidRPr="00740C80" w:rsidRDefault="006C7943" w:rsidP="00740C80">
      <w:pPr>
        <w:pStyle w:val="ItemHead"/>
      </w:pPr>
      <w:r w:rsidRPr="00740C80">
        <w:t>143</w:t>
      </w:r>
      <w:r w:rsidR="005B70C8" w:rsidRPr="00740C80">
        <w:t xml:space="preserve">  Application of amendments</w:t>
      </w:r>
    </w:p>
    <w:p w:rsidR="00D30C09" w:rsidRPr="00740C80" w:rsidRDefault="00D30C09" w:rsidP="00740C80">
      <w:pPr>
        <w:pStyle w:val="SubitemHead"/>
      </w:pPr>
      <w:r w:rsidRPr="00740C80">
        <w:t>Death and resignation of agents</w:t>
      </w:r>
    </w:p>
    <w:p w:rsidR="00D30C09" w:rsidRPr="00740C80" w:rsidRDefault="00D30C09" w:rsidP="00740C80">
      <w:pPr>
        <w:pStyle w:val="Subitem"/>
      </w:pPr>
      <w:r w:rsidRPr="00740C80">
        <w:t>(1)</w:t>
      </w:r>
      <w:r w:rsidRPr="00740C80">
        <w:tab/>
        <w:t>The amendments of section</w:t>
      </w:r>
      <w:r w:rsidR="00740C80" w:rsidRPr="00740C80">
        <w:t> </w:t>
      </w:r>
      <w:r w:rsidRPr="00740C80">
        <w:t xml:space="preserve">292D of the </w:t>
      </w:r>
      <w:r w:rsidRPr="00740C80">
        <w:rPr>
          <w:i/>
        </w:rPr>
        <w:t>Commonwealth Electoral Act 1918</w:t>
      </w:r>
      <w:r w:rsidRPr="00740C80">
        <w:t>, made by this Part, apply in relation to resignations that occur afte</w:t>
      </w:r>
      <w:r w:rsidR="003F0BC5" w:rsidRPr="00740C80">
        <w:t>r</w:t>
      </w:r>
      <w:r w:rsidRPr="00740C80">
        <w:t xml:space="preserve"> the commencement of this item.</w:t>
      </w:r>
    </w:p>
    <w:p w:rsidR="00D17A9D" w:rsidRPr="00740C80" w:rsidRDefault="00D17A9D" w:rsidP="00740C80">
      <w:pPr>
        <w:pStyle w:val="SubitemHead"/>
      </w:pPr>
      <w:r w:rsidRPr="00740C80">
        <w:lastRenderedPageBreak/>
        <w:t xml:space="preserve">Appointment of financial controllers and requirement to publish </w:t>
      </w:r>
      <w:r w:rsidR="00201716" w:rsidRPr="00740C80">
        <w:t xml:space="preserve">determinations, notices </w:t>
      </w:r>
      <w:r w:rsidRPr="00740C80">
        <w:t xml:space="preserve">and </w:t>
      </w:r>
      <w:r w:rsidR="00201716" w:rsidRPr="00740C80">
        <w:t>returns</w:t>
      </w:r>
    </w:p>
    <w:p w:rsidR="00D17A9D" w:rsidRPr="00740C80" w:rsidRDefault="00D17A9D" w:rsidP="00740C80">
      <w:pPr>
        <w:pStyle w:val="Subitem"/>
      </w:pPr>
      <w:r w:rsidRPr="00740C80">
        <w:t>(</w:t>
      </w:r>
      <w:r w:rsidR="00D30C09" w:rsidRPr="00740C80">
        <w:t>2</w:t>
      </w:r>
      <w:r w:rsidRPr="00740C80">
        <w:t>)</w:t>
      </w:r>
      <w:r w:rsidRPr="00740C80">
        <w:tab/>
        <w:t>Sections</w:t>
      </w:r>
      <w:r w:rsidR="00740C80" w:rsidRPr="00740C80">
        <w:t> </w:t>
      </w:r>
      <w:r w:rsidRPr="00740C80">
        <w:t>292</w:t>
      </w:r>
      <w:r w:rsidR="00DD32F6" w:rsidRPr="00740C80">
        <w:t>E</w:t>
      </w:r>
      <w:r w:rsidRPr="00740C80">
        <w:t xml:space="preserve"> and 320 of the </w:t>
      </w:r>
      <w:r w:rsidRPr="00740C80">
        <w:rPr>
          <w:i/>
        </w:rPr>
        <w:t>Commonwealth Electoral Act 1918</w:t>
      </w:r>
      <w:r w:rsidRPr="00740C80">
        <w:t>, as inserted by this Part, apply on and after</w:t>
      </w:r>
      <w:r w:rsidR="00DD32F6" w:rsidRPr="00740C80">
        <w:t xml:space="preserve"> the commencement of this item</w:t>
      </w:r>
      <w:r w:rsidR="00F4082D" w:rsidRPr="00740C80">
        <w:t>.</w:t>
      </w:r>
    </w:p>
    <w:p w:rsidR="000D20C2" w:rsidRPr="00740C80" w:rsidRDefault="000D20C2" w:rsidP="00740C80">
      <w:pPr>
        <w:pStyle w:val="SubitemHead"/>
      </w:pPr>
      <w:r w:rsidRPr="00740C80">
        <w:t>Gifts and loans</w:t>
      </w:r>
    </w:p>
    <w:p w:rsidR="000D20C2" w:rsidRPr="00740C80" w:rsidRDefault="000D20C2" w:rsidP="00740C80">
      <w:pPr>
        <w:pStyle w:val="Subitem"/>
      </w:pPr>
      <w:r w:rsidRPr="00740C80">
        <w:t>(3)</w:t>
      </w:r>
      <w:r w:rsidRPr="00740C80">
        <w:tab/>
        <w:t>Division</w:t>
      </w:r>
      <w:r w:rsidR="00740C80" w:rsidRPr="00740C80">
        <w:t> </w:t>
      </w:r>
      <w:r w:rsidRPr="00740C80">
        <w:t>3A, and the amendments of Division</w:t>
      </w:r>
      <w:r w:rsidR="00740C80" w:rsidRPr="00740C80">
        <w:t> </w:t>
      </w:r>
      <w:r w:rsidRPr="00740C80">
        <w:t>4 (except section</w:t>
      </w:r>
      <w:r w:rsidR="00740C80" w:rsidRPr="00740C80">
        <w:t> </w:t>
      </w:r>
      <w:r w:rsidRPr="00740C80">
        <w:t>305B), of Part</w:t>
      </w:r>
      <w:r w:rsidR="00740C80" w:rsidRPr="00740C80">
        <w:t> </w:t>
      </w:r>
      <w:r w:rsidRPr="00740C80">
        <w:t xml:space="preserve">XX of the </w:t>
      </w:r>
      <w:r w:rsidRPr="00740C80">
        <w:rPr>
          <w:i/>
        </w:rPr>
        <w:t>Commonwealth Electoral Act 1918</w:t>
      </w:r>
      <w:r w:rsidRPr="00740C80">
        <w:t>, as inserted or made by this Part, apply in relation to gifts and loans made after the commencement of this item.</w:t>
      </w:r>
    </w:p>
    <w:p w:rsidR="000D20C2" w:rsidRPr="00740C80" w:rsidRDefault="000D20C2" w:rsidP="00740C80">
      <w:pPr>
        <w:pStyle w:val="SubitemHead"/>
      </w:pPr>
      <w:r w:rsidRPr="00740C80">
        <w:t>Annual returns</w:t>
      </w:r>
    </w:p>
    <w:p w:rsidR="000D20C2" w:rsidRPr="00740C80" w:rsidRDefault="000D20C2" w:rsidP="00740C80">
      <w:pPr>
        <w:pStyle w:val="Subitem"/>
      </w:pPr>
      <w:r w:rsidRPr="00740C80">
        <w:t>(4)</w:t>
      </w:r>
      <w:r w:rsidRPr="00740C80">
        <w:tab/>
        <w:t>The amendments of section</w:t>
      </w:r>
      <w:r w:rsidR="00740C80" w:rsidRPr="00740C80">
        <w:t> </w:t>
      </w:r>
      <w:r w:rsidRPr="00740C80">
        <w:t>305B, and Division</w:t>
      </w:r>
      <w:r w:rsidR="00740C80" w:rsidRPr="00740C80">
        <w:t> </w:t>
      </w:r>
      <w:r w:rsidRPr="00740C80">
        <w:t>5A of Part</w:t>
      </w:r>
      <w:r w:rsidR="00740C80" w:rsidRPr="00740C80">
        <w:t> </w:t>
      </w:r>
      <w:r w:rsidRPr="00740C80">
        <w:t xml:space="preserve">XX, of the </w:t>
      </w:r>
      <w:r w:rsidRPr="00740C80">
        <w:rPr>
          <w:i/>
        </w:rPr>
        <w:t>Commonwealth Electoral Act 1918</w:t>
      </w:r>
      <w:r w:rsidRPr="00740C80">
        <w:t xml:space="preserve"> apply in relation to the financial year in which this item commences and later financial years.</w:t>
      </w:r>
    </w:p>
    <w:p w:rsidR="000D20C2" w:rsidRPr="00740C80" w:rsidRDefault="000D20C2" w:rsidP="00740C80">
      <w:pPr>
        <w:pStyle w:val="Subitem"/>
      </w:pPr>
      <w:r w:rsidRPr="00740C80">
        <w:t>(5)</w:t>
      </w:r>
      <w:r w:rsidRPr="00740C80">
        <w:tab/>
        <w:t>If the commencement of this item occurs on a day other than 1</w:t>
      </w:r>
      <w:r w:rsidR="00740C80" w:rsidRPr="00740C80">
        <w:t> </w:t>
      </w:r>
      <w:r w:rsidRPr="00740C80">
        <w:t>July, the amendments of section</w:t>
      </w:r>
      <w:r w:rsidR="00740C80" w:rsidRPr="00740C80">
        <w:t> </w:t>
      </w:r>
      <w:r w:rsidRPr="00740C80">
        <w:t>305B, and Division</w:t>
      </w:r>
      <w:r w:rsidR="00740C80" w:rsidRPr="00740C80">
        <w:t> </w:t>
      </w:r>
      <w:r w:rsidRPr="00740C80">
        <w:t>5A of Part</w:t>
      </w:r>
      <w:r w:rsidR="00740C80" w:rsidRPr="00740C80">
        <w:t> </w:t>
      </w:r>
      <w:r w:rsidRPr="00740C80">
        <w:t xml:space="preserve">XX, of the </w:t>
      </w:r>
      <w:r w:rsidRPr="00740C80">
        <w:rPr>
          <w:i/>
        </w:rPr>
        <w:t>Commonwealth Electoral Act 1918</w:t>
      </w:r>
      <w:r w:rsidRPr="00740C80">
        <w:t xml:space="preserve"> apply in relation to the financial year in which that commencement occurs as if:</w:t>
      </w:r>
    </w:p>
    <w:p w:rsidR="000D20C2" w:rsidRPr="00740C80" w:rsidRDefault="000D20C2" w:rsidP="00740C80">
      <w:pPr>
        <w:pStyle w:val="paragraph"/>
      </w:pPr>
      <w:r w:rsidRPr="00740C80">
        <w:tab/>
        <w:t>(a)</w:t>
      </w:r>
      <w:r w:rsidRPr="00740C80">
        <w:tab/>
        <w:t>the following obligations applied only from that commencement:</w:t>
      </w:r>
    </w:p>
    <w:p w:rsidR="000D20C2" w:rsidRPr="00740C80" w:rsidRDefault="000D20C2" w:rsidP="00740C80">
      <w:pPr>
        <w:pStyle w:val="paragraphsub"/>
      </w:pPr>
      <w:r w:rsidRPr="00740C80">
        <w:tab/>
        <w:t>(i)</w:t>
      </w:r>
      <w:r w:rsidRPr="00740C80">
        <w:tab/>
        <w:t>the obligation to disclose gifts to political campaigners under section</w:t>
      </w:r>
      <w:r w:rsidR="00740C80" w:rsidRPr="00740C80">
        <w:t> </w:t>
      </w:r>
      <w:r w:rsidRPr="00740C80">
        <w:t>305B of that Act;</w:t>
      </w:r>
    </w:p>
    <w:p w:rsidR="000D20C2" w:rsidRPr="00740C80" w:rsidRDefault="000D20C2" w:rsidP="00740C80">
      <w:pPr>
        <w:pStyle w:val="paragraphsub"/>
      </w:pPr>
      <w:r w:rsidRPr="00740C80">
        <w:tab/>
        <w:t>(ii)</w:t>
      </w:r>
      <w:r w:rsidRPr="00740C80">
        <w:tab/>
        <w:t>the obligation to disclose discretionary benefits under paragraphs 314AB(2)(b) and 314AEA(1)(d) of that Act;</w:t>
      </w:r>
    </w:p>
    <w:p w:rsidR="000D20C2" w:rsidRPr="00740C80" w:rsidRDefault="000D20C2" w:rsidP="00740C80">
      <w:pPr>
        <w:pStyle w:val="paragraphsub"/>
      </w:pPr>
      <w:r w:rsidRPr="00740C80">
        <w:tab/>
        <w:t>(iii)</w:t>
      </w:r>
      <w:r w:rsidRPr="00740C80">
        <w:tab/>
        <w:t>the obligation in paragraph</w:t>
      </w:r>
      <w:r w:rsidR="00740C80" w:rsidRPr="00740C80">
        <w:t> </w:t>
      </w:r>
      <w:r w:rsidRPr="00740C80">
        <w:t>314AEA(2)(b) of that Act to confirm compliance with section</w:t>
      </w:r>
      <w:r w:rsidR="00740C80" w:rsidRPr="00740C80">
        <w:t> </w:t>
      </w:r>
      <w:r w:rsidRPr="00740C80">
        <w:t>302E of that Act; and</w:t>
      </w:r>
    </w:p>
    <w:p w:rsidR="000D20C2" w:rsidRPr="00740C80" w:rsidRDefault="000D20C2" w:rsidP="00740C80">
      <w:pPr>
        <w:pStyle w:val="paragraph"/>
      </w:pPr>
      <w:r w:rsidRPr="00740C80">
        <w:tab/>
        <w:t>(b)</w:t>
      </w:r>
      <w:r w:rsidRPr="00740C80">
        <w:tab/>
        <w:t>a reference in section</w:t>
      </w:r>
      <w:r w:rsidR="00740C80" w:rsidRPr="00740C80">
        <w:t> </w:t>
      </w:r>
      <w:r w:rsidRPr="00740C80">
        <w:t>314AEB or 314AEC of that Act to electoral expenditure incurred or authorised by a person or entity, for the period beginning on 1</w:t>
      </w:r>
      <w:r w:rsidR="00740C80" w:rsidRPr="00740C80">
        <w:t> </w:t>
      </w:r>
      <w:r w:rsidRPr="00740C80">
        <w:t>July in that financial year and ending immediately before that commencement, were a reference to expenditure covered by section</w:t>
      </w:r>
      <w:r w:rsidR="00740C80" w:rsidRPr="00740C80">
        <w:t> </w:t>
      </w:r>
      <w:r w:rsidRPr="00740C80">
        <w:t>314AEB of that Act incurred or authorised by the person or entity during that period.</w:t>
      </w:r>
    </w:p>
    <w:p w:rsidR="000D20C2" w:rsidRPr="00740C80" w:rsidRDefault="000D20C2" w:rsidP="00740C80">
      <w:pPr>
        <w:pStyle w:val="notemargin"/>
      </w:pPr>
      <w:r w:rsidRPr="00740C80">
        <w:t>Note:</w:t>
      </w:r>
      <w:r w:rsidRPr="00740C80">
        <w:tab/>
        <w:t xml:space="preserve">For the application of the definition of </w:t>
      </w:r>
      <w:r w:rsidRPr="00740C80">
        <w:rPr>
          <w:b/>
          <w:i/>
        </w:rPr>
        <w:t xml:space="preserve">third party </w:t>
      </w:r>
      <w:r w:rsidRPr="00740C80">
        <w:t>in subsection</w:t>
      </w:r>
      <w:r w:rsidR="00740C80" w:rsidRPr="00740C80">
        <w:t> </w:t>
      </w:r>
      <w:r w:rsidRPr="00740C80">
        <w:t xml:space="preserve">287(1) of the </w:t>
      </w:r>
      <w:r w:rsidRPr="00740C80">
        <w:rPr>
          <w:i/>
        </w:rPr>
        <w:t>Commonwealth Electoral Act 1918</w:t>
      </w:r>
      <w:r w:rsidRPr="00740C80">
        <w:t>, see subitem</w:t>
      </w:r>
      <w:r w:rsidR="00740C80" w:rsidRPr="00740C80">
        <w:t> </w:t>
      </w:r>
      <w:r w:rsidRPr="00740C80">
        <w:t>13(2) of this Schedule.</w:t>
      </w:r>
    </w:p>
    <w:p w:rsidR="006B2441" w:rsidRPr="00740C80" w:rsidRDefault="006B2441" w:rsidP="00740C80">
      <w:pPr>
        <w:pStyle w:val="SubitemHead"/>
      </w:pPr>
      <w:r w:rsidRPr="00740C80">
        <w:lastRenderedPageBreak/>
        <w:t>Disclosure of electoral expenditure</w:t>
      </w:r>
    </w:p>
    <w:p w:rsidR="006B2441" w:rsidRPr="00740C80" w:rsidRDefault="006B2441" w:rsidP="00740C80">
      <w:pPr>
        <w:pStyle w:val="Subitem"/>
      </w:pPr>
      <w:r w:rsidRPr="00740C80">
        <w:t>(</w:t>
      </w:r>
      <w:r w:rsidR="00D30C09" w:rsidRPr="00740C80">
        <w:t>7</w:t>
      </w:r>
      <w:r w:rsidRPr="00740C80">
        <w:t>)</w:t>
      </w:r>
      <w:r w:rsidRPr="00740C80">
        <w:tab/>
        <w:t>The</w:t>
      </w:r>
      <w:r w:rsidR="00622123" w:rsidRPr="00740C80">
        <w:t xml:space="preserve"> </w:t>
      </w:r>
      <w:r w:rsidRPr="00740C80">
        <w:t xml:space="preserve">amendments </w:t>
      </w:r>
      <w:r w:rsidR="00CB470C" w:rsidRPr="00740C80">
        <w:t>of Division</w:t>
      </w:r>
      <w:r w:rsidR="00740C80" w:rsidRPr="00740C80">
        <w:t> </w:t>
      </w:r>
      <w:r w:rsidR="00CB470C" w:rsidRPr="00740C80">
        <w:t>5 of Part</w:t>
      </w:r>
      <w:r w:rsidR="00740C80" w:rsidRPr="00740C80">
        <w:t> </w:t>
      </w:r>
      <w:r w:rsidR="00CB470C" w:rsidRPr="00740C80">
        <w:t xml:space="preserve">XX of the </w:t>
      </w:r>
      <w:r w:rsidR="00CB470C" w:rsidRPr="00740C80">
        <w:rPr>
          <w:i/>
        </w:rPr>
        <w:t xml:space="preserve">Commonwealth Electoral Act 1918 </w:t>
      </w:r>
      <w:r w:rsidR="00CB470C" w:rsidRPr="00740C80">
        <w:t xml:space="preserve">made by this Part </w:t>
      </w:r>
      <w:r w:rsidRPr="00740C80">
        <w:t>apply in relation to returns provided after the commencement of this item</w:t>
      </w:r>
      <w:r w:rsidR="00F4082D" w:rsidRPr="00740C80">
        <w:t>.</w:t>
      </w:r>
    </w:p>
    <w:p w:rsidR="00065C81" w:rsidRPr="00740C80" w:rsidRDefault="00065C81" w:rsidP="00740C80">
      <w:pPr>
        <w:pStyle w:val="SubitemHead"/>
      </w:pPr>
      <w:r w:rsidRPr="00740C80">
        <w:t>Requirement to refund payments</w:t>
      </w:r>
    </w:p>
    <w:p w:rsidR="00065C81" w:rsidRPr="00740C80" w:rsidRDefault="00065C81" w:rsidP="00740C80">
      <w:pPr>
        <w:pStyle w:val="Subitem"/>
      </w:pPr>
      <w:r w:rsidRPr="00740C80">
        <w:t>(</w:t>
      </w:r>
      <w:r w:rsidR="00D30C09" w:rsidRPr="00740C80">
        <w:t>8</w:t>
      </w:r>
      <w:r w:rsidRPr="00740C80">
        <w:t>)</w:t>
      </w:r>
      <w:r w:rsidRPr="00740C80">
        <w:tab/>
        <w:t>Section</w:t>
      </w:r>
      <w:r w:rsidR="00740C80" w:rsidRPr="00740C80">
        <w:t> </w:t>
      </w:r>
      <w:r w:rsidRPr="00740C80">
        <w:t xml:space="preserve">315 of the </w:t>
      </w:r>
      <w:r w:rsidRPr="00740C80">
        <w:rPr>
          <w:i/>
        </w:rPr>
        <w:t>Commonwealth Electoral Act 1918</w:t>
      </w:r>
      <w:r w:rsidRPr="00740C80">
        <w:t>, as inserted by this Part, applies in relation to penalties imposed, or civil penalty orders made, after the commencement of this item.</w:t>
      </w:r>
    </w:p>
    <w:p w:rsidR="00D17A9D" w:rsidRPr="00740C80" w:rsidRDefault="00D17A9D" w:rsidP="00740C80">
      <w:pPr>
        <w:pStyle w:val="SubitemHead"/>
      </w:pPr>
      <w:r w:rsidRPr="00740C80">
        <w:t>Keeping records</w:t>
      </w:r>
    </w:p>
    <w:p w:rsidR="00D17A9D" w:rsidRPr="00740C80" w:rsidRDefault="00D17A9D" w:rsidP="00740C80">
      <w:pPr>
        <w:pStyle w:val="Subitem"/>
      </w:pPr>
      <w:r w:rsidRPr="00740C80">
        <w:t>(</w:t>
      </w:r>
      <w:r w:rsidR="00D30C09" w:rsidRPr="00740C80">
        <w:t>9</w:t>
      </w:r>
      <w:r w:rsidRPr="00740C80">
        <w:t>)</w:t>
      </w:r>
      <w:r w:rsidRPr="00740C80">
        <w:tab/>
        <w:t>Section</w:t>
      </w:r>
      <w:r w:rsidR="00740C80" w:rsidRPr="00740C80">
        <w:t> </w:t>
      </w:r>
      <w:r w:rsidRPr="00740C80">
        <w:t xml:space="preserve">317 of the </w:t>
      </w:r>
      <w:r w:rsidRPr="00740C80">
        <w:rPr>
          <w:i/>
        </w:rPr>
        <w:t>Commonwealth Electoral Act 1918</w:t>
      </w:r>
      <w:r w:rsidRPr="00740C80">
        <w:t>, as inserted by this Part, applies in relation to records made after the commencement of this item</w:t>
      </w:r>
      <w:r w:rsidR="00F4082D" w:rsidRPr="00740C80">
        <w:t>.</w:t>
      </w:r>
    </w:p>
    <w:p w:rsidR="00DD32F6" w:rsidRPr="00740C80" w:rsidRDefault="00DD32F6" w:rsidP="00740C80">
      <w:pPr>
        <w:pStyle w:val="Subitem"/>
      </w:pPr>
      <w:r w:rsidRPr="00740C80">
        <w:t>(</w:t>
      </w:r>
      <w:r w:rsidR="00D30C09" w:rsidRPr="00740C80">
        <w:t>10</w:t>
      </w:r>
      <w:r w:rsidRPr="00740C80">
        <w:t>)</w:t>
      </w:r>
      <w:r w:rsidRPr="00740C80">
        <w:tab/>
        <w:t>Despite the repeal of section</w:t>
      </w:r>
      <w:r w:rsidR="00740C80" w:rsidRPr="00740C80">
        <w:t> </w:t>
      </w:r>
      <w:r w:rsidRPr="00740C80">
        <w:t xml:space="preserve">317 of the </w:t>
      </w:r>
      <w:r w:rsidRPr="00740C80">
        <w:rPr>
          <w:i/>
        </w:rPr>
        <w:t>Commonwealth Electoral Act 1918</w:t>
      </w:r>
      <w:r w:rsidRPr="00740C80">
        <w:t xml:space="preserve"> by this Part, that section</w:t>
      </w:r>
      <w:r w:rsidR="000A11CB" w:rsidRPr="00740C80">
        <w:t>, as in force immediately before its repeal,</w:t>
      </w:r>
      <w:r w:rsidRPr="00740C80">
        <w:t xml:space="preserve"> continues to apply after the commencement of this item in relation to records made before that commencement</w:t>
      </w:r>
      <w:r w:rsidR="00F4082D" w:rsidRPr="00740C80">
        <w:t>.</w:t>
      </w:r>
    </w:p>
    <w:p w:rsidR="000D20C2" w:rsidRPr="00740C80" w:rsidRDefault="000D20C2" w:rsidP="00740C80">
      <w:pPr>
        <w:pStyle w:val="SubitemHead"/>
      </w:pPr>
      <w:r w:rsidRPr="00740C80">
        <w:t>Requirement to publish determinations, notices and returns</w:t>
      </w:r>
    </w:p>
    <w:p w:rsidR="000D20C2" w:rsidRPr="00740C80" w:rsidRDefault="000D20C2" w:rsidP="00740C80">
      <w:pPr>
        <w:pStyle w:val="Subitem"/>
      </w:pPr>
      <w:r w:rsidRPr="00740C80">
        <w:t>(10A)</w:t>
      </w:r>
      <w:r w:rsidRPr="00740C80">
        <w:tab/>
        <w:t>Section</w:t>
      </w:r>
      <w:r w:rsidR="00740C80" w:rsidRPr="00740C80">
        <w:t> </w:t>
      </w:r>
      <w:r w:rsidRPr="00740C80">
        <w:t xml:space="preserve">320 of the </w:t>
      </w:r>
      <w:r w:rsidRPr="00740C80">
        <w:rPr>
          <w:i/>
        </w:rPr>
        <w:t>Commonwealth Electoral Act 1918</w:t>
      </w:r>
      <w:r w:rsidRPr="00740C80">
        <w:t>, as inserted by this Part, applies from the time the Transparency Register first becomes available to the public under section</w:t>
      </w:r>
      <w:r w:rsidR="00740C80" w:rsidRPr="00740C80">
        <w:t> </w:t>
      </w:r>
      <w:r w:rsidRPr="00740C80">
        <w:t>287Q of that Act, in relation to determinations made, notices given or returns provided after the commencement of this item.</w:t>
      </w:r>
    </w:p>
    <w:p w:rsidR="000D20C2" w:rsidRPr="00740C80" w:rsidRDefault="000D20C2" w:rsidP="00740C80">
      <w:pPr>
        <w:pStyle w:val="Subitem"/>
      </w:pPr>
      <w:r w:rsidRPr="00740C80">
        <w:t>(10B)</w:t>
      </w:r>
      <w:r w:rsidRPr="00740C80">
        <w:tab/>
        <w:t>The Electoral Commissioner may include on the Transparency Register any claim or return that was previously kept at the Electoral Commission’s principal office in Canberra under section</w:t>
      </w:r>
      <w:r w:rsidR="00740C80" w:rsidRPr="00740C80">
        <w:t> </w:t>
      </w:r>
      <w:r w:rsidRPr="00740C80">
        <w:t>320 of that Act before the repeal of that section by this Part.</w:t>
      </w:r>
    </w:p>
    <w:p w:rsidR="000D20C2" w:rsidRPr="00740C80" w:rsidRDefault="000D20C2" w:rsidP="00740C80">
      <w:pPr>
        <w:pStyle w:val="Subitem"/>
      </w:pPr>
      <w:r w:rsidRPr="00740C80">
        <w:t>(10C)</w:t>
      </w:r>
      <w:r w:rsidRPr="00740C80">
        <w:tab/>
        <w:t>Despite the repeal of section</w:t>
      </w:r>
      <w:r w:rsidR="00740C80" w:rsidRPr="00740C80">
        <w:t> </w:t>
      </w:r>
      <w:r w:rsidRPr="00740C80">
        <w:t xml:space="preserve">320 of that Act, that section continues to apply, after the commencement of this item, in relation to claims or returns previously kept at the Electoral Commission’s principal office in Canberra under that section that are not included on the Transparency Register under </w:t>
      </w:r>
      <w:r w:rsidR="00740C80" w:rsidRPr="00740C80">
        <w:t>subitem (</w:t>
      </w:r>
      <w:r w:rsidRPr="00740C80">
        <w:t>10B).</w:t>
      </w:r>
    </w:p>
    <w:p w:rsidR="000D20C2" w:rsidRPr="00740C80" w:rsidRDefault="000D20C2" w:rsidP="00740C80">
      <w:pPr>
        <w:pStyle w:val="SubitemHead"/>
      </w:pPr>
      <w:r w:rsidRPr="00740C80">
        <w:lastRenderedPageBreak/>
        <w:t>Indexation</w:t>
      </w:r>
    </w:p>
    <w:p w:rsidR="000D20C2" w:rsidRPr="00740C80" w:rsidRDefault="000D20C2" w:rsidP="00740C80">
      <w:pPr>
        <w:pStyle w:val="Subitem"/>
      </w:pPr>
      <w:r w:rsidRPr="00740C80">
        <w:t>(11)</w:t>
      </w:r>
      <w:r w:rsidRPr="00740C80">
        <w:tab/>
        <w:t>Section</w:t>
      </w:r>
      <w:r w:rsidR="00740C80" w:rsidRPr="00740C80">
        <w:t> </w:t>
      </w:r>
      <w:r w:rsidRPr="00740C80">
        <w:t xml:space="preserve">321 of the </w:t>
      </w:r>
      <w:r w:rsidRPr="00740C80">
        <w:rPr>
          <w:i/>
        </w:rPr>
        <w:t>Commonwealth Electoral Act 1918</w:t>
      </w:r>
      <w:r w:rsidRPr="00740C80">
        <w:t>, as amended by this Part, applies from 1</w:t>
      </w:r>
      <w:r w:rsidR="00740C80" w:rsidRPr="00740C80">
        <w:t> </w:t>
      </w:r>
      <w:r w:rsidRPr="00740C80">
        <w:t>January 2019.</w:t>
      </w:r>
    </w:p>
    <w:p w:rsidR="000D20C2" w:rsidRPr="00740C80" w:rsidRDefault="000D20C2" w:rsidP="00740C80">
      <w:pPr>
        <w:pStyle w:val="Subitem"/>
      </w:pPr>
      <w:r w:rsidRPr="00740C80">
        <w:t>(12)</w:t>
      </w:r>
      <w:r w:rsidRPr="00740C80">
        <w:tab/>
        <w:t>Section</w:t>
      </w:r>
      <w:r w:rsidR="00740C80" w:rsidRPr="00740C80">
        <w:t> </w:t>
      </w:r>
      <w:r w:rsidRPr="00740C80">
        <w:t xml:space="preserve">321A of the </w:t>
      </w:r>
      <w:r w:rsidRPr="00740C80">
        <w:rPr>
          <w:i/>
        </w:rPr>
        <w:t>Commonwealth Electoral Act 1918</w:t>
      </w:r>
      <w:r w:rsidRPr="00740C80">
        <w:t>, as amended by this Part, applies from 1</w:t>
      </w:r>
      <w:r w:rsidR="00740C80" w:rsidRPr="00740C80">
        <w:t> </w:t>
      </w:r>
      <w:r w:rsidRPr="00740C80">
        <w:t>July 2019.</w:t>
      </w:r>
    </w:p>
    <w:p w:rsidR="000D20C2" w:rsidRPr="00740C80" w:rsidRDefault="000D20C2" w:rsidP="00740C80">
      <w:pPr>
        <w:pStyle w:val="SubitemHead"/>
      </w:pPr>
      <w:r w:rsidRPr="00740C80">
        <w:t>Authorisation of certain electoral matter</w:t>
      </w:r>
    </w:p>
    <w:p w:rsidR="000D20C2" w:rsidRPr="00740C80" w:rsidRDefault="000D20C2" w:rsidP="00740C80">
      <w:pPr>
        <w:pStyle w:val="Subitem"/>
      </w:pPr>
      <w:r w:rsidRPr="00740C80">
        <w:t>(13)</w:t>
      </w:r>
      <w:r w:rsidRPr="00740C80">
        <w:tab/>
        <w:t>The amendments of section</w:t>
      </w:r>
      <w:r w:rsidR="00740C80" w:rsidRPr="00740C80">
        <w:t> </w:t>
      </w:r>
      <w:r w:rsidRPr="00740C80">
        <w:t xml:space="preserve">321D of the </w:t>
      </w:r>
      <w:r w:rsidRPr="00740C80">
        <w:rPr>
          <w:i/>
        </w:rPr>
        <w:t>Commonwealth Electoral Act 1918</w:t>
      </w:r>
      <w:r w:rsidRPr="00740C80">
        <w:t xml:space="preserve"> made by this Part apply in relation to any communications made after the commencement of this item.</w:t>
      </w:r>
    </w:p>
    <w:p w:rsidR="000D20C2" w:rsidRPr="00740C80" w:rsidRDefault="000D20C2" w:rsidP="00740C80">
      <w:pPr>
        <w:pStyle w:val="SubitemHead"/>
      </w:pPr>
      <w:r w:rsidRPr="00740C80">
        <w:t>Amnesty</w:t>
      </w:r>
    </w:p>
    <w:p w:rsidR="000D20C2" w:rsidRPr="00740C80" w:rsidRDefault="000D20C2" w:rsidP="00740C80">
      <w:pPr>
        <w:pStyle w:val="Subitem"/>
      </w:pPr>
      <w:r w:rsidRPr="00740C80">
        <w:t>(14)</w:t>
      </w:r>
      <w:r w:rsidRPr="00740C80">
        <w:tab/>
        <w:t>No action, suit or proceeding lies against any person for failing to comply with section</w:t>
      </w:r>
      <w:r w:rsidR="00740C80" w:rsidRPr="00740C80">
        <w:t> </w:t>
      </w:r>
      <w:r w:rsidRPr="00740C80">
        <w:t xml:space="preserve">314AEB or 314AEC of the </w:t>
      </w:r>
      <w:r w:rsidRPr="00740C80">
        <w:rPr>
          <w:i/>
        </w:rPr>
        <w:t>Commonwealth Electoral Act 1918</w:t>
      </w:r>
      <w:r w:rsidRPr="00740C80">
        <w:t xml:space="preserve"> in relation to any financial year that ends before the commencement of this item.</w:t>
      </w:r>
    </w:p>
    <w:p w:rsidR="000D20C2" w:rsidRPr="00740C80" w:rsidRDefault="000D20C2" w:rsidP="00740C80">
      <w:pPr>
        <w:pStyle w:val="notemargin"/>
      </w:pPr>
      <w:r w:rsidRPr="00740C80">
        <w:t>Note:</w:t>
      </w:r>
      <w:r w:rsidRPr="00740C80">
        <w:tab/>
        <w:t>Section</w:t>
      </w:r>
      <w:r w:rsidR="00740C80" w:rsidRPr="00740C80">
        <w:t> </w:t>
      </w:r>
      <w:r w:rsidRPr="00740C80">
        <w:t>314AEB dealt with annual returns relating to political expenditure. Section</w:t>
      </w:r>
      <w:r w:rsidR="00740C80" w:rsidRPr="00740C80">
        <w:t> </w:t>
      </w:r>
      <w:r w:rsidRPr="00740C80">
        <w:t>314AEC dealt with annual returns relating to gifts received for political expenditure.</w:t>
      </w:r>
    </w:p>
    <w:p w:rsidR="00FF7C72" w:rsidRPr="00740C80" w:rsidRDefault="006C7943" w:rsidP="00740C80">
      <w:pPr>
        <w:pStyle w:val="ItemHead"/>
      </w:pPr>
      <w:r w:rsidRPr="00740C80">
        <w:t>144</w:t>
      </w:r>
      <w:r w:rsidR="00FF7C72" w:rsidRPr="00740C80">
        <w:t xml:space="preserve">  Transitional</w:t>
      </w:r>
      <w:r w:rsidR="006B2441" w:rsidRPr="00740C80">
        <w:t>—notices given under subsection</w:t>
      </w:r>
      <w:r w:rsidR="00740C80" w:rsidRPr="00740C80">
        <w:t> </w:t>
      </w:r>
      <w:r w:rsidR="006B2441" w:rsidRPr="00740C80">
        <w:t>290(1)</w:t>
      </w:r>
    </w:p>
    <w:p w:rsidR="00526219" w:rsidRDefault="00FF7C72" w:rsidP="00740C80">
      <w:pPr>
        <w:pStyle w:val="Item"/>
      </w:pPr>
      <w:r w:rsidRPr="00740C80">
        <w:t>A</w:t>
      </w:r>
      <w:r w:rsidR="006B2441" w:rsidRPr="00740C80">
        <w:t xml:space="preserve"> notice </w:t>
      </w:r>
      <w:r w:rsidRPr="00740C80">
        <w:t>given to the Electoral Commission under subsection</w:t>
      </w:r>
      <w:r w:rsidR="00740C80" w:rsidRPr="00740C80">
        <w:t> </w:t>
      </w:r>
      <w:r w:rsidRPr="00740C80">
        <w:t xml:space="preserve">290(1) of the </w:t>
      </w:r>
      <w:r w:rsidRPr="00740C80">
        <w:rPr>
          <w:i/>
        </w:rPr>
        <w:t>Commonwealth Electoral Act 1918</w:t>
      </w:r>
      <w:r w:rsidRPr="00740C80">
        <w:t xml:space="preserve"> that is in force immediately before the commencement of this item is taken, after that commencement, to be in force under subsection</w:t>
      </w:r>
      <w:r w:rsidR="00740C80" w:rsidRPr="00740C80">
        <w:t> </w:t>
      </w:r>
      <w:r w:rsidRPr="00740C80">
        <w:t>292F(1</w:t>
      </w:r>
      <w:r w:rsidR="00376B0A" w:rsidRPr="00740C80">
        <w:t>)</w:t>
      </w:r>
      <w:r w:rsidR="006B2441" w:rsidRPr="00740C80">
        <w:t xml:space="preserve"> of that Act</w:t>
      </w:r>
      <w:r w:rsidRPr="00740C80">
        <w:t>, as inserted by this Part</w:t>
      </w:r>
      <w:r w:rsidR="00F4082D" w:rsidRPr="00740C80">
        <w:t>.</w:t>
      </w:r>
    </w:p>
    <w:p w:rsidR="00C27594" w:rsidRDefault="00C27594" w:rsidP="00C27594"/>
    <w:p w:rsidR="00C27594" w:rsidRDefault="00C27594" w:rsidP="00C27594">
      <w:pPr>
        <w:pStyle w:val="AssentBk"/>
        <w:keepNext/>
      </w:pPr>
    </w:p>
    <w:p w:rsidR="00C27594" w:rsidRDefault="00C27594" w:rsidP="00C27594">
      <w:pPr>
        <w:pStyle w:val="AssentBk"/>
        <w:keepNext/>
      </w:pPr>
    </w:p>
    <w:p w:rsidR="00C27594" w:rsidRDefault="00C27594" w:rsidP="00C27594">
      <w:pPr>
        <w:pStyle w:val="2ndRd"/>
        <w:keepNext/>
        <w:pBdr>
          <w:top w:val="single" w:sz="2" w:space="1" w:color="auto"/>
        </w:pBdr>
      </w:pPr>
    </w:p>
    <w:p w:rsidR="00C27594" w:rsidRDefault="00C27594" w:rsidP="00C27594">
      <w:pPr>
        <w:pStyle w:val="2ndRd"/>
        <w:keepNext/>
        <w:spacing w:line="260" w:lineRule="atLeast"/>
        <w:rPr>
          <w:i/>
        </w:rPr>
      </w:pPr>
      <w:r>
        <w:t>[</w:t>
      </w:r>
      <w:r>
        <w:rPr>
          <w:i/>
        </w:rPr>
        <w:t>Minister’s second reading speech made in—</w:t>
      </w:r>
    </w:p>
    <w:p w:rsidR="00C27594" w:rsidRDefault="00C27594" w:rsidP="00C27594">
      <w:pPr>
        <w:pStyle w:val="2ndRd"/>
        <w:keepNext/>
        <w:spacing w:line="260" w:lineRule="atLeast"/>
      </w:pPr>
      <w:r>
        <w:rPr>
          <w:i/>
        </w:rPr>
        <w:t>Senate on 7 December 2017</w:t>
      </w:r>
    </w:p>
    <w:p w:rsidR="00C27594" w:rsidRDefault="00C27594" w:rsidP="00C27594">
      <w:pPr>
        <w:pStyle w:val="2ndRd"/>
        <w:keepNext/>
        <w:spacing w:line="260" w:lineRule="atLeast"/>
        <w:rPr>
          <w:i/>
        </w:rPr>
      </w:pPr>
      <w:r>
        <w:rPr>
          <w:i/>
        </w:rPr>
        <w:t>House of Representatives on 27 November 2018</w:t>
      </w:r>
      <w:r>
        <w:t>]</w:t>
      </w:r>
    </w:p>
    <w:p w:rsidR="00C27594" w:rsidRDefault="00C27594" w:rsidP="00C27594">
      <w:pPr>
        <w:framePr w:hSpace="180" w:wrap="around" w:vAnchor="text" w:hAnchor="page" w:x="2371" w:y="1176"/>
      </w:pPr>
      <w:r>
        <w:t>(286/17)</w:t>
      </w:r>
    </w:p>
    <w:p w:rsidR="00C27594" w:rsidRDefault="00C27594" w:rsidP="00C27594">
      <w:pPr>
        <w:sectPr w:rsidR="00C27594" w:rsidSect="00526219">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pPr>
    </w:p>
    <w:p w:rsidR="00C27594" w:rsidRDefault="00C27594" w:rsidP="00C27594"/>
    <w:sectPr w:rsidR="00C27594" w:rsidSect="00C27594">
      <w:headerReference w:type="even" r:id="rId29"/>
      <w:headerReference w:type="default" r:id="rId30"/>
      <w:footerReference w:type="even" r:id="rId31"/>
      <w:footerReference w:type="default" r:id="rId32"/>
      <w:headerReference w:type="first" r:id="rId33"/>
      <w:footerReference w:type="first" r:id="rId34"/>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345" w:rsidRDefault="009D5345" w:rsidP="0048364F">
      <w:pPr>
        <w:spacing w:line="240" w:lineRule="auto"/>
      </w:pPr>
      <w:r>
        <w:separator/>
      </w:r>
    </w:p>
  </w:endnote>
  <w:endnote w:type="continuationSeparator" w:id="0">
    <w:p w:rsidR="009D5345" w:rsidRDefault="009D534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5F1388" w:rsidRDefault="009D5345" w:rsidP="00740C8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A961C4" w:rsidRDefault="009D5345" w:rsidP="00740C8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D5345" w:rsidTr="00F67FBC">
      <w:tc>
        <w:tcPr>
          <w:tcW w:w="1247" w:type="dxa"/>
        </w:tcPr>
        <w:p w:rsidR="009D5345" w:rsidRDefault="009D5345" w:rsidP="001A031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66CA8">
            <w:rPr>
              <w:i/>
              <w:sz w:val="18"/>
            </w:rPr>
            <w:t>No. 147, 2018</w:t>
          </w:r>
          <w:r w:rsidRPr="007A1328">
            <w:rPr>
              <w:i/>
              <w:sz w:val="18"/>
            </w:rPr>
            <w:fldChar w:fldCharType="end"/>
          </w:r>
        </w:p>
      </w:tc>
      <w:tc>
        <w:tcPr>
          <w:tcW w:w="5387" w:type="dxa"/>
        </w:tcPr>
        <w:p w:rsidR="009D5345" w:rsidRDefault="009D5345" w:rsidP="001A031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6CA8">
            <w:rPr>
              <w:i/>
              <w:sz w:val="18"/>
            </w:rPr>
            <w:t>Electoral Legislation Amendment (Electoral Funding and Disclosure Reform) Act 2018</w:t>
          </w:r>
          <w:r w:rsidRPr="007A1328">
            <w:rPr>
              <w:i/>
              <w:sz w:val="18"/>
            </w:rPr>
            <w:fldChar w:fldCharType="end"/>
          </w:r>
        </w:p>
      </w:tc>
      <w:tc>
        <w:tcPr>
          <w:tcW w:w="669" w:type="dxa"/>
        </w:tcPr>
        <w:p w:rsidR="009D5345" w:rsidRDefault="009D5345" w:rsidP="001A031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5614D">
            <w:rPr>
              <w:i/>
              <w:noProof/>
              <w:sz w:val="18"/>
            </w:rPr>
            <w:t>91</w:t>
          </w:r>
          <w:r w:rsidRPr="007A1328">
            <w:rPr>
              <w:i/>
              <w:sz w:val="18"/>
            </w:rPr>
            <w:fldChar w:fldCharType="end"/>
          </w:r>
        </w:p>
      </w:tc>
    </w:tr>
  </w:tbl>
  <w:p w:rsidR="009D5345" w:rsidRPr="00055B5C" w:rsidRDefault="009D5345"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A961C4" w:rsidRDefault="009D5345" w:rsidP="00740C8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D5345" w:rsidTr="00F67FBC">
      <w:tc>
        <w:tcPr>
          <w:tcW w:w="1247" w:type="dxa"/>
        </w:tcPr>
        <w:p w:rsidR="009D5345" w:rsidRDefault="009D5345" w:rsidP="001A031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66CA8">
            <w:rPr>
              <w:i/>
              <w:sz w:val="18"/>
            </w:rPr>
            <w:t>No. 147, 2018</w:t>
          </w:r>
          <w:r w:rsidRPr="007A1328">
            <w:rPr>
              <w:i/>
              <w:sz w:val="18"/>
            </w:rPr>
            <w:fldChar w:fldCharType="end"/>
          </w:r>
        </w:p>
      </w:tc>
      <w:tc>
        <w:tcPr>
          <w:tcW w:w="5387" w:type="dxa"/>
        </w:tcPr>
        <w:p w:rsidR="009D5345" w:rsidRDefault="009D5345" w:rsidP="001A031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6CA8">
            <w:rPr>
              <w:i/>
              <w:sz w:val="18"/>
            </w:rPr>
            <w:t>Electoral Legislation Amendment (Electoral Funding and Disclosure Reform) Act 2018</w:t>
          </w:r>
          <w:r w:rsidRPr="007A1328">
            <w:rPr>
              <w:i/>
              <w:sz w:val="18"/>
            </w:rPr>
            <w:fldChar w:fldCharType="end"/>
          </w:r>
        </w:p>
      </w:tc>
      <w:tc>
        <w:tcPr>
          <w:tcW w:w="669" w:type="dxa"/>
        </w:tcPr>
        <w:p w:rsidR="009D5345" w:rsidRDefault="009D5345" w:rsidP="001A031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5614D">
            <w:rPr>
              <w:i/>
              <w:noProof/>
              <w:sz w:val="18"/>
            </w:rPr>
            <w:t>91</w:t>
          </w:r>
          <w:r w:rsidRPr="007A1328">
            <w:rPr>
              <w:i/>
              <w:sz w:val="18"/>
            </w:rPr>
            <w:fldChar w:fldCharType="end"/>
          </w:r>
        </w:p>
      </w:tc>
    </w:tr>
  </w:tbl>
  <w:p w:rsidR="009D5345" w:rsidRPr="00A961C4" w:rsidRDefault="009D5345"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594" w:rsidRDefault="00C27594" w:rsidP="00CD12A5">
    <w:pPr>
      <w:pStyle w:val="ScalePlusRef"/>
    </w:pPr>
    <w:r>
      <w:t>Note: An electronic version of this Act is available on the Federal Register of Legislation (</w:t>
    </w:r>
    <w:hyperlink r:id="rId1" w:history="1">
      <w:r>
        <w:t>https://www.legislation.gov.au/</w:t>
      </w:r>
    </w:hyperlink>
    <w:r>
      <w:t>)</w:t>
    </w:r>
  </w:p>
  <w:p w:rsidR="00C27594" w:rsidRDefault="00C27594" w:rsidP="00CD12A5"/>
  <w:p w:rsidR="009D5345" w:rsidRDefault="009D5345" w:rsidP="00740C80">
    <w:pPr>
      <w:pStyle w:val="Footer"/>
      <w:spacing w:before="120"/>
    </w:pPr>
  </w:p>
  <w:p w:rsidR="009D5345" w:rsidRPr="005F1388" w:rsidRDefault="009D534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ED79B6" w:rsidRDefault="009D5345" w:rsidP="00740C8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Default="009D5345" w:rsidP="00740C8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D5345" w:rsidTr="001A0311">
      <w:tc>
        <w:tcPr>
          <w:tcW w:w="646" w:type="dxa"/>
        </w:tcPr>
        <w:p w:rsidR="009D5345" w:rsidRDefault="009D5345" w:rsidP="001A031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5614D">
            <w:rPr>
              <w:i/>
              <w:noProof/>
              <w:sz w:val="18"/>
            </w:rPr>
            <w:t>xci</w:t>
          </w:r>
          <w:r w:rsidRPr="00ED79B6">
            <w:rPr>
              <w:i/>
              <w:sz w:val="18"/>
            </w:rPr>
            <w:fldChar w:fldCharType="end"/>
          </w:r>
        </w:p>
      </w:tc>
      <w:tc>
        <w:tcPr>
          <w:tcW w:w="5387" w:type="dxa"/>
        </w:tcPr>
        <w:p w:rsidR="009D5345" w:rsidRDefault="009D5345" w:rsidP="001A0311">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66CA8">
            <w:rPr>
              <w:i/>
              <w:sz w:val="18"/>
            </w:rPr>
            <w:t>Electoral Legislation Amendment (Electoral Funding and Disclosure Reform) Act 2018</w:t>
          </w:r>
          <w:r w:rsidRPr="00ED79B6">
            <w:rPr>
              <w:i/>
              <w:sz w:val="18"/>
            </w:rPr>
            <w:fldChar w:fldCharType="end"/>
          </w:r>
        </w:p>
      </w:tc>
      <w:tc>
        <w:tcPr>
          <w:tcW w:w="1270" w:type="dxa"/>
        </w:tcPr>
        <w:p w:rsidR="009D5345" w:rsidRDefault="009D5345" w:rsidP="001A0311">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66CA8">
            <w:rPr>
              <w:i/>
              <w:sz w:val="18"/>
            </w:rPr>
            <w:t>No. 147, 2018</w:t>
          </w:r>
          <w:r w:rsidRPr="00ED79B6">
            <w:rPr>
              <w:i/>
              <w:sz w:val="18"/>
            </w:rPr>
            <w:fldChar w:fldCharType="end"/>
          </w:r>
        </w:p>
      </w:tc>
    </w:tr>
  </w:tbl>
  <w:p w:rsidR="009D5345" w:rsidRDefault="009D534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Default="009D5345" w:rsidP="00740C8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D5345" w:rsidTr="001A0311">
      <w:tc>
        <w:tcPr>
          <w:tcW w:w="1247" w:type="dxa"/>
        </w:tcPr>
        <w:p w:rsidR="009D5345" w:rsidRDefault="009D5345" w:rsidP="001A031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66CA8">
            <w:rPr>
              <w:i/>
              <w:sz w:val="18"/>
            </w:rPr>
            <w:t>No. 147, 2018</w:t>
          </w:r>
          <w:r w:rsidRPr="00ED79B6">
            <w:rPr>
              <w:i/>
              <w:sz w:val="18"/>
            </w:rPr>
            <w:fldChar w:fldCharType="end"/>
          </w:r>
        </w:p>
      </w:tc>
      <w:tc>
        <w:tcPr>
          <w:tcW w:w="5387" w:type="dxa"/>
        </w:tcPr>
        <w:p w:rsidR="009D5345" w:rsidRDefault="009D5345" w:rsidP="001A0311">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66CA8">
            <w:rPr>
              <w:i/>
              <w:sz w:val="18"/>
            </w:rPr>
            <w:t>Electoral Legislation Amendment (Electoral Funding and Disclosure Reform) Act 2018</w:t>
          </w:r>
          <w:r w:rsidRPr="00ED79B6">
            <w:rPr>
              <w:i/>
              <w:sz w:val="18"/>
            </w:rPr>
            <w:fldChar w:fldCharType="end"/>
          </w:r>
        </w:p>
      </w:tc>
      <w:tc>
        <w:tcPr>
          <w:tcW w:w="669" w:type="dxa"/>
        </w:tcPr>
        <w:p w:rsidR="009D5345" w:rsidRDefault="009D5345" w:rsidP="001A031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6CA8">
            <w:rPr>
              <w:i/>
              <w:noProof/>
              <w:sz w:val="18"/>
            </w:rPr>
            <w:t>i</w:t>
          </w:r>
          <w:r w:rsidRPr="00ED79B6">
            <w:rPr>
              <w:i/>
              <w:sz w:val="18"/>
            </w:rPr>
            <w:fldChar w:fldCharType="end"/>
          </w:r>
        </w:p>
      </w:tc>
    </w:tr>
  </w:tbl>
  <w:p w:rsidR="009D5345" w:rsidRPr="00ED79B6" w:rsidRDefault="009D5345"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A961C4" w:rsidRDefault="009D5345" w:rsidP="00740C8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D5345" w:rsidTr="00F67FBC">
      <w:tc>
        <w:tcPr>
          <w:tcW w:w="646" w:type="dxa"/>
        </w:tcPr>
        <w:p w:rsidR="009D5345" w:rsidRDefault="009D5345" w:rsidP="001A031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6CA8">
            <w:rPr>
              <w:i/>
              <w:noProof/>
              <w:sz w:val="18"/>
            </w:rPr>
            <w:t>94</w:t>
          </w:r>
          <w:r w:rsidRPr="007A1328">
            <w:rPr>
              <w:i/>
              <w:sz w:val="18"/>
            </w:rPr>
            <w:fldChar w:fldCharType="end"/>
          </w:r>
        </w:p>
      </w:tc>
      <w:tc>
        <w:tcPr>
          <w:tcW w:w="5387" w:type="dxa"/>
        </w:tcPr>
        <w:p w:rsidR="009D5345" w:rsidRDefault="009D5345" w:rsidP="001A031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6CA8">
            <w:rPr>
              <w:i/>
              <w:sz w:val="18"/>
            </w:rPr>
            <w:t>Electoral Legislation Amendment (Electoral Funding and Disclosure Reform) Act 2018</w:t>
          </w:r>
          <w:r w:rsidRPr="007A1328">
            <w:rPr>
              <w:i/>
              <w:sz w:val="18"/>
            </w:rPr>
            <w:fldChar w:fldCharType="end"/>
          </w:r>
        </w:p>
      </w:tc>
      <w:tc>
        <w:tcPr>
          <w:tcW w:w="1270" w:type="dxa"/>
        </w:tcPr>
        <w:p w:rsidR="009D5345" w:rsidRDefault="009D5345" w:rsidP="001A031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66CA8">
            <w:rPr>
              <w:i/>
              <w:sz w:val="18"/>
            </w:rPr>
            <w:t>No. 147, 2018</w:t>
          </w:r>
          <w:r w:rsidRPr="007A1328">
            <w:rPr>
              <w:i/>
              <w:sz w:val="18"/>
            </w:rPr>
            <w:fldChar w:fldCharType="end"/>
          </w:r>
        </w:p>
      </w:tc>
    </w:tr>
  </w:tbl>
  <w:p w:rsidR="009D5345" w:rsidRPr="00A961C4" w:rsidRDefault="009D5345"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A961C4" w:rsidRDefault="009D5345" w:rsidP="00740C8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D5345" w:rsidTr="00F67FBC">
      <w:tc>
        <w:tcPr>
          <w:tcW w:w="1247" w:type="dxa"/>
        </w:tcPr>
        <w:p w:rsidR="009D5345" w:rsidRDefault="009D5345" w:rsidP="001A031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66CA8">
            <w:rPr>
              <w:i/>
              <w:sz w:val="18"/>
            </w:rPr>
            <w:t>No. 147, 2018</w:t>
          </w:r>
          <w:r w:rsidRPr="007A1328">
            <w:rPr>
              <w:i/>
              <w:sz w:val="18"/>
            </w:rPr>
            <w:fldChar w:fldCharType="end"/>
          </w:r>
        </w:p>
      </w:tc>
      <w:tc>
        <w:tcPr>
          <w:tcW w:w="5387" w:type="dxa"/>
        </w:tcPr>
        <w:p w:rsidR="009D5345" w:rsidRDefault="009D5345" w:rsidP="001A031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6CA8">
            <w:rPr>
              <w:i/>
              <w:sz w:val="18"/>
            </w:rPr>
            <w:t>Electoral Legislation Amendment (Electoral Funding and Disclosure Reform) Act 2018</w:t>
          </w:r>
          <w:r w:rsidRPr="007A1328">
            <w:rPr>
              <w:i/>
              <w:sz w:val="18"/>
            </w:rPr>
            <w:fldChar w:fldCharType="end"/>
          </w:r>
        </w:p>
      </w:tc>
      <w:tc>
        <w:tcPr>
          <w:tcW w:w="669" w:type="dxa"/>
        </w:tcPr>
        <w:p w:rsidR="009D5345" w:rsidRDefault="009D5345" w:rsidP="001A031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6CA8">
            <w:rPr>
              <w:i/>
              <w:noProof/>
              <w:sz w:val="18"/>
            </w:rPr>
            <w:t>93</w:t>
          </w:r>
          <w:r w:rsidRPr="007A1328">
            <w:rPr>
              <w:i/>
              <w:sz w:val="18"/>
            </w:rPr>
            <w:fldChar w:fldCharType="end"/>
          </w:r>
        </w:p>
      </w:tc>
    </w:tr>
  </w:tbl>
  <w:p w:rsidR="009D5345" w:rsidRPr="00055B5C" w:rsidRDefault="009D5345"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A961C4" w:rsidRDefault="009D5345" w:rsidP="00740C8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D5345" w:rsidTr="00F67FBC">
      <w:tc>
        <w:tcPr>
          <w:tcW w:w="1247" w:type="dxa"/>
        </w:tcPr>
        <w:p w:rsidR="009D5345" w:rsidRDefault="009D5345" w:rsidP="001A031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66CA8">
            <w:rPr>
              <w:i/>
              <w:sz w:val="18"/>
            </w:rPr>
            <w:t>No. 147, 2018</w:t>
          </w:r>
          <w:r w:rsidRPr="007A1328">
            <w:rPr>
              <w:i/>
              <w:sz w:val="18"/>
            </w:rPr>
            <w:fldChar w:fldCharType="end"/>
          </w:r>
        </w:p>
      </w:tc>
      <w:tc>
        <w:tcPr>
          <w:tcW w:w="5387" w:type="dxa"/>
        </w:tcPr>
        <w:p w:rsidR="009D5345" w:rsidRDefault="009D5345" w:rsidP="001A031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6CA8">
            <w:rPr>
              <w:i/>
              <w:sz w:val="18"/>
            </w:rPr>
            <w:t>Electoral Legislation Amendment (Electoral Funding and Disclosure Reform) Act 2018</w:t>
          </w:r>
          <w:r w:rsidRPr="007A1328">
            <w:rPr>
              <w:i/>
              <w:sz w:val="18"/>
            </w:rPr>
            <w:fldChar w:fldCharType="end"/>
          </w:r>
        </w:p>
      </w:tc>
      <w:tc>
        <w:tcPr>
          <w:tcW w:w="669" w:type="dxa"/>
        </w:tcPr>
        <w:p w:rsidR="009D5345" w:rsidRDefault="009D5345" w:rsidP="001A031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6CA8">
            <w:rPr>
              <w:i/>
              <w:noProof/>
              <w:sz w:val="18"/>
            </w:rPr>
            <w:t>1</w:t>
          </w:r>
          <w:r w:rsidRPr="007A1328">
            <w:rPr>
              <w:i/>
              <w:sz w:val="18"/>
            </w:rPr>
            <w:fldChar w:fldCharType="end"/>
          </w:r>
        </w:p>
      </w:tc>
    </w:tr>
  </w:tbl>
  <w:p w:rsidR="009D5345" w:rsidRPr="00A961C4" w:rsidRDefault="009D5345"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A961C4" w:rsidRDefault="009D5345" w:rsidP="00740C8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D5345" w:rsidTr="00F67FBC">
      <w:tc>
        <w:tcPr>
          <w:tcW w:w="646" w:type="dxa"/>
        </w:tcPr>
        <w:p w:rsidR="009D5345" w:rsidRDefault="009D5345" w:rsidP="001A031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5614D">
            <w:rPr>
              <w:i/>
              <w:noProof/>
              <w:sz w:val="18"/>
            </w:rPr>
            <w:t>91</w:t>
          </w:r>
          <w:r w:rsidRPr="007A1328">
            <w:rPr>
              <w:i/>
              <w:sz w:val="18"/>
            </w:rPr>
            <w:fldChar w:fldCharType="end"/>
          </w:r>
        </w:p>
      </w:tc>
      <w:tc>
        <w:tcPr>
          <w:tcW w:w="5387" w:type="dxa"/>
        </w:tcPr>
        <w:p w:rsidR="009D5345" w:rsidRDefault="009D5345" w:rsidP="001A031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6CA8">
            <w:rPr>
              <w:i/>
              <w:sz w:val="18"/>
            </w:rPr>
            <w:t>Electoral Legislation Amendment (Electoral Funding and Disclosure Reform) Act 2018</w:t>
          </w:r>
          <w:r w:rsidRPr="007A1328">
            <w:rPr>
              <w:i/>
              <w:sz w:val="18"/>
            </w:rPr>
            <w:fldChar w:fldCharType="end"/>
          </w:r>
        </w:p>
      </w:tc>
      <w:tc>
        <w:tcPr>
          <w:tcW w:w="1270" w:type="dxa"/>
        </w:tcPr>
        <w:p w:rsidR="009D5345" w:rsidRDefault="009D5345" w:rsidP="001A031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66CA8">
            <w:rPr>
              <w:i/>
              <w:sz w:val="18"/>
            </w:rPr>
            <w:t>No. 147, 2018</w:t>
          </w:r>
          <w:r w:rsidRPr="007A1328">
            <w:rPr>
              <w:i/>
              <w:sz w:val="18"/>
            </w:rPr>
            <w:fldChar w:fldCharType="end"/>
          </w:r>
        </w:p>
      </w:tc>
    </w:tr>
  </w:tbl>
  <w:p w:rsidR="009D5345" w:rsidRPr="00A961C4" w:rsidRDefault="009D5345"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345" w:rsidRDefault="009D5345" w:rsidP="0048364F">
      <w:pPr>
        <w:spacing w:line="240" w:lineRule="auto"/>
      </w:pPr>
      <w:r>
        <w:separator/>
      </w:r>
    </w:p>
  </w:footnote>
  <w:footnote w:type="continuationSeparator" w:id="0">
    <w:p w:rsidR="009D5345" w:rsidRDefault="009D534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5F1388" w:rsidRDefault="009D5345"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A961C4" w:rsidRDefault="009D5345" w:rsidP="0048364F">
    <w:pPr>
      <w:rPr>
        <w:b/>
        <w:sz w:val="20"/>
      </w:rPr>
    </w:pPr>
  </w:p>
  <w:p w:rsidR="009D5345" w:rsidRPr="00A961C4" w:rsidRDefault="009D5345" w:rsidP="0048364F">
    <w:pPr>
      <w:rPr>
        <w:b/>
        <w:sz w:val="20"/>
      </w:rPr>
    </w:pPr>
  </w:p>
  <w:p w:rsidR="009D5345" w:rsidRPr="00A961C4" w:rsidRDefault="009D5345" w:rsidP="00124365">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A961C4" w:rsidRDefault="009D5345" w:rsidP="0048364F">
    <w:pPr>
      <w:jc w:val="right"/>
      <w:rPr>
        <w:sz w:val="20"/>
      </w:rPr>
    </w:pPr>
  </w:p>
  <w:p w:rsidR="009D5345" w:rsidRPr="00A961C4" w:rsidRDefault="009D5345" w:rsidP="0048364F">
    <w:pPr>
      <w:jc w:val="right"/>
      <w:rPr>
        <w:b/>
        <w:sz w:val="20"/>
      </w:rPr>
    </w:pPr>
  </w:p>
  <w:p w:rsidR="009D5345" w:rsidRPr="00A961C4" w:rsidRDefault="009D5345" w:rsidP="00124365">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A961C4" w:rsidRDefault="009D5345"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5F1388" w:rsidRDefault="009D5345"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5F1388" w:rsidRDefault="009D534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ED79B6" w:rsidRDefault="009D5345"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ED79B6" w:rsidRDefault="009D5345"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ED79B6" w:rsidRDefault="009D534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A961C4" w:rsidRDefault="009D5345" w:rsidP="0048364F">
    <w:pPr>
      <w:rPr>
        <w:b/>
        <w:sz w:val="20"/>
      </w:rPr>
    </w:pPr>
    <w:r>
      <w:rPr>
        <w:b/>
        <w:sz w:val="20"/>
      </w:rPr>
      <w:fldChar w:fldCharType="begin"/>
    </w:r>
    <w:r>
      <w:rPr>
        <w:b/>
        <w:sz w:val="20"/>
      </w:rPr>
      <w:instrText xml:space="preserve"> STYLEREF CharAmSchNo </w:instrText>
    </w:r>
    <w:r w:rsidR="00466CA8">
      <w:rPr>
        <w:b/>
        <w:sz w:val="20"/>
      </w:rPr>
      <w:fldChar w:fldCharType="separate"/>
    </w:r>
    <w:r w:rsidR="00466CA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66CA8">
      <w:rPr>
        <w:sz w:val="20"/>
      </w:rPr>
      <w:fldChar w:fldCharType="separate"/>
    </w:r>
    <w:r w:rsidR="00466CA8">
      <w:rPr>
        <w:noProof/>
        <w:sz w:val="20"/>
      </w:rPr>
      <w:t>Electoral funding and disclosure reform</w:t>
    </w:r>
    <w:r>
      <w:rPr>
        <w:sz w:val="20"/>
      </w:rPr>
      <w:fldChar w:fldCharType="end"/>
    </w:r>
  </w:p>
  <w:p w:rsidR="009D5345" w:rsidRPr="00A961C4" w:rsidRDefault="009D5345" w:rsidP="0048364F">
    <w:pPr>
      <w:rPr>
        <w:b/>
        <w:sz w:val="20"/>
      </w:rPr>
    </w:pPr>
    <w:r>
      <w:rPr>
        <w:b/>
        <w:sz w:val="20"/>
      </w:rPr>
      <w:fldChar w:fldCharType="begin"/>
    </w:r>
    <w:r>
      <w:rPr>
        <w:b/>
        <w:sz w:val="20"/>
      </w:rPr>
      <w:instrText xml:space="preserve"> STYLEREF CharAmPartNo </w:instrText>
    </w:r>
    <w:r w:rsidR="00466CA8">
      <w:rPr>
        <w:b/>
        <w:sz w:val="20"/>
      </w:rPr>
      <w:fldChar w:fldCharType="separate"/>
    </w:r>
    <w:r w:rsidR="00466CA8">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466CA8">
      <w:rPr>
        <w:sz w:val="20"/>
      </w:rPr>
      <w:fldChar w:fldCharType="separate"/>
    </w:r>
    <w:r w:rsidR="00466CA8">
      <w:rPr>
        <w:noProof/>
        <w:sz w:val="20"/>
      </w:rPr>
      <w:t>Other amendments</w:t>
    </w:r>
    <w:r>
      <w:rPr>
        <w:sz w:val="20"/>
      </w:rPr>
      <w:fldChar w:fldCharType="end"/>
    </w:r>
  </w:p>
  <w:p w:rsidR="009D5345" w:rsidRPr="00A961C4" w:rsidRDefault="009D5345" w:rsidP="00124365">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A961C4" w:rsidRDefault="009D5345" w:rsidP="0048364F">
    <w:pPr>
      <w:jc w:val="right"/>
      <w:rPr>
        <w:sz w:val="20"/>
      </w:rPr>
    </w:pPr>
    <w:r w:rsidRPr="00A961C4">
      <w:rPr>
        <w:sz w:val="20"/>
      </w:rPr>
      <w:fldChar w:fldCharType="begin"/>
    </w:r>
    <w:r w:rsidRPr="00A961C4">
      <w:rPr>
        <w:sz w:val="20"/>
      </w:rPr>
      <w:instrText xml:space="preserve"> STYLEREF CharAmSchText </w:instrText>
    </w:r>
    <w:r w:rsidR="00466CA8">
      <w:rPr>
        <w:sz w:val="20"/>
      </w:rPr>
      <w:fldChar w:fldCharType="separate"/>
    </w:r>
    <w:r w:rsidR="00466CA8">
      <w:rPr>
        <w:noProof/>
        <w:sz w:val="20"/>
      </w:rPr>
      <w:t>Electoral funding and disclosure reform</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66CA8">
      <w:rPr>
        <w:b/>
        <w:sz w:val="20"/>
      </w:rPr>
      <w:fldChar w:fldCharType="separate"/>
    </w:r>
    <w:r w:rsidR="00466CA8">
      <w:rPr>
        <w:b/>
        <w:noProof/>
        <w:sz w:val="20"/>
      </w:rPr>
      <w:t>Schedule 1</w:t>
    </w:r>
    <w:r>
      <w:rPr>
        <w:b/>
        <w:sz w:val="20"/>
      </w:rPr>
      <w:fldChar w:fldCharType="end"/>
    </w:r>
  </w:p>
  <w:p w:rsidR="009D5345" w:rsidRPr="00A961C4" w:rsidRDefault="009D5345" w:rsidP="0048364F">
    <w:pPr>
      <w:jc w:val="right"/>
      <w:rPr>
        <w:b/>
        <w:sz w:val="20"/>
      </w:rPr>
    </w:pPr>
    <w:r w:rsidRPr="00A961C4">
      <w:rPr>
        <w:sz w:val="20"/>
      </w:rPr>
      <w:fldChar w:fldCharType="begin"/>
    </w:r>
    <w:r w:rsidRPr="00A961C4">
      <w:rPr>
        <w:sz w:val="20"/>
      </w:rPr>
      <w:instrText xml:space="preserve"> STYLEREF CharAmPartText </w:instrText>
    </w:r>
    <w:r w:rsidR="00466CA8">
      <w:rPr>
        <w:sz w:val="20"/>
      </w:rPr>
      <w:fldChar w:fldCharType="separate"/>
    </w:r>
    <w:r w:rsidR="00466CA8">
      <w:rPr>
        <w:noProof/>
        <w:sz w:val="20"/>
      </w:rPr>
      <w:t>Other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466CA8">
      <w:rPr>
        <w:b/>
        <w:sz w:val="20"/>
      </w:rPr>
      <w:fldChar w:fldCharType="separate"/>
    </w:r>
    <w:r w:rsidR="00466CA8">
      <w:rPr>
        <w:b/>
        <w:noProof/>
        <w:sz w:val="20"/>
      </w:rPr>
      <w:t>Part 2</w:t>
    </w:r>
    <w:r w:rsidRPr="00A961C4">
      <w:rPr>
        <w:b/>
        <w:sz w:val="20"/>
      </w:rPr>
      <w:fldChar w:fldCharType="end"/>
    </w:r>
  </w:p>
  <w:p w:rsidR="009D5345" w:rsidRPr="00A961C4" w:rsidRDefault="009D5345" w:rsidP="00124365">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45" w:rsidRPr="00A961C4" w:rsidRDefault="009D5345"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65B1B49"/>
    <w:multiLevelType w:val="multilevel"/>
    <w:tmpl w:val="55B093F8"/>
    <w:lvl w:ilvl="0">
      <w:start w:val="1"/>
      <w:numFmt w:val="none"/>
      <w:lvlRestart w:val="0"/>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suff w:val="nothing"/>
      <w:lvlText w:val=""/>
      <w:lvlJc w:val="left"/>
      <w:pPr>
        <w:tabs>
          <w:tab w:val="num" w:pos="850"/>
        </w:tabs>
        <w:ind w:left="850" w:firstLine="0"/>
      </w:pPr>
    </w:lvl>
    <w:lvl w:ilvl="3">
      <w:start w:val="1"/>
      <w:numFmt w:val="none"/>
      <w:lvlRestart w:val="0"/>
      <w:suff w:val="nothing"/>
      <w:lvlText w:val=""/>
      <w:lvlJc w:val="left"/>
      <w:pPr>
        <w:tabs>
          <w:tab w:val="num" w:pos="1276"/>
        </w:tabs>
        <w:ind w:left="1276" w:firstLine="0"/>
      </w:pPr>
    </w:lvl>
    <w:lvl w:ilvl="4">
      <w:start w:val="1"/>
      <w:numFmt w:val="none"/>
      <w:lvlRestart w:val="0"/>
      <w:suff w:val="nothing"/>
      <w:lvlText w:val=""/>
      <w:lvlJc w:val="left"/>
      <w:pPr>
        <w:tabs>
          <w:tab w:val="num" w:pos="1701"/>
        </w:tabs>
        <w:ind w:left="1701" w:firstLine="0"/>
      </w:pPr>
    </w:lvl>
    <w:lvl w:ilvl="5">
      <w:start w:val="1"/>
      <w:numFmt w:val="none"/>
      <w:lvlRestart w:val="0"/>
      <w:suff w:val="nothing"/>
      <w:lvlText w:val=""/>
      <w:lvlJc w:val="left"/>
      <w:pPr>
        <w:tabs>
          <w:tab w:val="num" w:pos="2126"/>
        </w:tabs>
        <w:ind w:left="2126" w:firstLine="0"/>
      </w:pPr>
    </w:lvl>
    <w:lvl w:ilvl="6">
      <w:start w:val="1"/>
      <w:numFmt w:val="none"/>
      <w:lvlRestart w:val="0"/>
      <w:suff w:val="nothing"/>
      <w:lvlText w:val=""/>
      <w:lvlJc w:val="left"/>
      <w:pPr>
        <w:tabs>
          <w:tab w:val="num" w:pos="2551"/>
        </w:tabs>
        <w:ind w:left="2551" w:firstLine="0"/>
      </w:pPr>
    </w:lvl>
    <w:lvl w:ilvl="7">
      <w:start w:val="1"/>
      <w:numFmt w:val="none"/>
      <w:lvlRestart w:val="0"/>
      <w:suff w:val="nothing"/>
      <w:lvlText w:val=""/>
      <w:lvlJc w:val="left"/>
      <w:pPr>
        <w:tabs>
          <w:tab w:val="num" w:pos="2976"/>
        </w:tabs>
        <w:ind w:left="2976" w:firstLine="0"/>
      </w:pPr>
    </w:lvl>
    <w:lvl w:ilvl="8">
      <w:start w:val="1"/>
      <w:numFmt w:val="none"/>
      <w:lvlRestart w:val="0"/>
      <w:suff w:val="nothing"/>
      <w:lvlText w:val=""/>
      <w:lvlJc w:val="left"/>
      <w:pPr>
        <w:tabs>
          <w:tab w:val="num" w:pos="3402"/>
        </w:tabs>
        <w:ind w:left="3402" w:firstLine="0"/>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42EF0AEB"/>
    <w:multiLevelType w:val="hybridMultilevel"/>
    <w:tmpl w:val="3466BE6E"/>
    <w:lvl w:ilvl="0" w:tplc="C1BA6D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B2"/>
    <w:rsid w:val="000006F5"/>
    <w:rsid w:val="00001390"/>
    <w:rsid w:val="00002988"/>
    <w:rsid w:val="00002F4F"/>
    <w:rsid w:val="00004352"/>
    <w:rsid w:val="00004E3A"/>
    <w:rsid w:val="00006389"/>
    <w:rsid w:val="000111CE"/>
    <w:rsid w:val="000113BC"/>
    <w:rsid w:val="000136AF"/>
    <w:rsid w:val="00016BB5"/>
    <w:rsid w:val="000205C4"/>
    <w:rsid w:val="000209CE"/>
    <w:rsid w:val="00021ACC"/>
    <w:rsid w:val="000231D8"/>
    <w:rsid w:val="00026CD4"/>
    <w:rsid w:val="00027EE8"/>
    <w:rsid w:val="000332C4"/>
    <w:rsid w:val="00033ECE"/>
    <w:rsid w:val="00041739"/>
    <w:rsid w:val="000417C9"/>
    <w:rsid w:val="00041EFF"/>
    <w:rsid w:val="00043D96"/>
    <w:rsid w:val="0004541B"/>
    <w:rsid w:val="000460FE"/>
    <w:rsid w:val="000518D3"/>
    <w:rsid w:val="00053C21"/>
    <w:rsid w:val="00054BF8"/>
    <w:rsid w:val="0005533E"/>
    <w:rsid w:val="00055B5C"/>
    <w:rsid w:val="00056391"/>
    <w:rsid w:val="000578F2"/>
    <w:rsid w:val="00060FF9"/>
    <w:rsid w:val="000614BF"/>
    <w:rsid w:val="00062B8F"/>
    <w:rsid w:val="0006427F"/>
    <w:rsid w:val="00065C81"/>
    <w:rsid w:val="0007030E"/>
    <w:rsid w:val="000723B6"/>
    <w:rsid w:val="000729C5"/>
    <w:rsid w:val="000730E8"/>
    <w:rsid w:val="00074326"/>
    <w:rsid w:val="000818E5"/>
    <w:rsid w:val="0008338E"/>
    <w:rsid w:val="00084697"/>
    <w:rsid w:val="000852C9"/>
    <w:rsid w:val="0009305C"/>
    <w:rsid w:val="00093792"/>
    <w:rsid w:val="000954BB"/>
    <w:rsid w:val="00095FF9"/>
    <w:rsid w:val="00096DC3"/>
    <w:rsid w:val="000977A9"/>
    <w:rsid w:val="000A11CB"/>
    <w:rsid w:val="000A2C7B"/>
    <w:rsid w:val="000A367F"/>
    <w:rsid w:val="000A39BD"/>
    <w:rsid w:val="000A483C"/>
    <w:rsid w:val="000B1FD2"/>
    <w:rsid w:val="000B4020"/>
    <w:rsid w:val="000B461E"/>
    <w:rsid w:val="000C09CC"/>
    <w:rsid w:val="000D05EF"/>
    <w:rsid w:val="000D20C2"/>
    <w:rsid w:val="000D3673"/>
    <w:rsid w:val="000D4EED"/>
    <w:rsid w:val="000D5971"/>
    <w:rsid w:val="000D7735"/>
    <w:rsid w:val="000E633E"/>
    <w:rsid w:val="000E64C8"/>
    <w:rsid w:val="000E652F"/>
    <w:rsid w:val="000F150E"/>
    <w:rsid w:val="000F21C1"/>
    <w:rsid w:val="000F396A"/>
    <w:rsid w:val="000F44D7"/>
    <w:rsid w:val="000F79B2"/>
    <w:rsid w:val="00101D90"/>
    <w:rsid w:val="00104E23"/>
    <w:rsid w:val="001054F0"/>
    <w:rsid w:val="0010745C"/>
    <w:rsid w:val="00111DDA"/>
    <w:rsid w:val="00113BD1"/>
    <w:rsid w:val="00113D16"/>
    <w:rsid w:val="001147DD"/>
    <w:rsid w:val="00114EEA"/>
    <w:rsid w:val="0011608F"/>
    <w:rsid w:val="001163E0"/>
    <w:rsid w:val="00116D19"/>
    <w:rsid w:val="00117668"/>
    <w:rsid w:val="0012122A"/>
    <w:rsid w:val="00121275"/>
    <w:rsid w:val="00122206"/>
    <w:rsid w:val="001234A8"/>
    <w:rsid w:val="00124365"/>
    <w:rsid w:val="00125A06"/>
    <w:rsid w:val="001268BA"/>
    <w:rsid w:val="00127093"/>
    <w:rsid w:val="00127434"/>
    <w:rsid w:val="00127E1F"/>
    <w:rsid w:val="00133EEC"/>
    <w:rsid w:val="00136EE4"/>
    <w:rsid w:val="00140ACB"/>
    <w:rsid w:val="0014141D"/>
    <w:rsid w:val="00141E3E"/>
    <w:rsid w:val="001444D3"/>
    <w:rsid w:val="00144E72"/>
    <w:rsid w:val="00147033"/>
    <w:rsid w:val="0014746E"/>
    <w:rsid w:val="001542E0"/>
    <w:rsid w:val="001549E2"/>
    <w:rsid w:val="001556FD"/>
    <w:rsid w:val="0015646E"/>
    <w:rsid w:val="0015697A"/>
    <w:rsid w:val="00160488"/>
    <w:rsid w:val="00161162"/>
    <w:rsid w:val="00162947"/>
    <w:rsid w:val="001629B8"/>
    <w:rsid w:val="001643C9"/>
    <w:rsid w:val="00165568"/>
    <w:rsid w:val="00166C2F"/>
    <w:rsid w:val="001716C9"/>
    <w:rsid w:val="00172796"/>
    <w:rsid w:val="0017299A"/>
    <w:rsid w:val="00172B7B"/>
    <w:rsid w:val="00172D40"/>
    <w:rsid w:val="00173363"/>
    <w:rsid w:val="00173B94"/>
    <w:rsid w:val="00173ED1"/>
    <w:rsid w:val="00175288"/>
    <w:rsid w:val="001774EB"/>
    <w:rsid w:val="00177582"/>
    <w:rsid w:val="0017767A"/>
    <w:rsid w:val="00181BD8"/>
    <w:rsid w:val="00181C44"/>
    <w:rsid w:val="001830B6"/>
    <w:rsid w:val="001854B4"/>
    <w:rsid w:val="00186861"/>
    <w:rsid w:val="00186A1F"/>
    <w:rsid w:val="001939E1"/>
    <w:rsid w:val="00193F04"/>
    <w:rsid w:val="001951CE"/>
    <w:rsid w:val="00195382"/>
    <w:rsid w:val="00197E0E"/>
    <w:rsid w:val="001A0311"/>
    <w:rsid w:val="001A2AFE"/>
    <w:rsid w:val="001A3538"/>
    <w:rsid w:val="001A3658"/>
    <w:rsid w:val="001A5ED3"/>
    <w:rsid w:val="001A7094"/>
    <w:rsid w:val="001A72DB"/>
    <w:rsid w:val="001A759A"/>
    <w:rsid w:val="001A7745"/>
    <w:rsid w:val="001B068E"/>
    <w:rsid w:val="001B1EC5"/>
    <w:rsid w:val="001B4ECD"/>
    <w:rsid w:val="001B7676"/>
    <w:rsid w:val="001B7A5D"/>
    <w:rsid w:val="001C1C0F"/>
    <w:rsid w:val="001C1FAD"/>
    <w:rsid w:val="001C2418"/>
    <w:rsid w:val="001C31D3"/>
    <w:rsid w:val="001C345D"/>
    <w:rsid w:val="001C345E"/>
    <w:rsid w:val="001C4065"/>
    <w:rsid w:val="001C5D74"/>
    <w:rsid w:val="001C69C4"/>
    <w:rsid w:val="001D09F8"/>
    <w:rsid w:val="001D32DD"/>
    <w:rsid w:val="001D3C9D"/>
    <w:rsid w:val="001D6DCE"/>
    <w:rsid w:val="001E0EDB"/>
    <w:rsid w:val="001E3590"/>
    <w:rsid w:val="001E493B"/>
    <w:rsid w:val="001E4C8A"/>
    <w:rsid w:val="001E5830"/>
    <w:rsid w:val="001E6181"/>
    <w:rsid w:val="001E654B"/>
    <w:rsid w:val="001E7407"/>
    <w:rsid w:val="001F11B2"/>
    <w:rsid w:val="001F2084"/>
    <w:rsid w:val="00200A31"/>
    <w:rsid w:val="00201716"/>
    <w:rsid w:val="00201952"/>
    <w:rsid w:val="00201D27"/>
    <w:rsid w:val="00202618"/>
    <w:rsid w:val="00203469"/>
    <w:rsid w:val="00204247"/>
    <w:rsid w:val="00207B7B"/>
    <w:rsid w:val="002138C8"/>
    <w:rsid w:val="0021473B"/>
    <w:rsid w:val="00217614"/>
    <w:rsid w:val="00220024"/>
    <w:rsid w:val="002209A0"/>
    <w:rsid w:val="002250C9"/>
    <w:rsid w:val="0022766F"/>
    <w:rsid w:val="002300E6"/>
    <w:rsid w:val="00237393"/>
    <w:rsid w:val="0023756F"/>
    <w:rsid w:val="00240749"/>
    <w:rsid w:val="0024177F"/>
    <w:rsid w:val="00242292"/>
    <w:rsid w:val="002476E4"/>
    <w:rsid w:val="00247DE4"/>
    <w:rsid w:val="00250D7C"/>
    <w:rsid w:val="00250E6F"/>
    <w:rsid w:val="002516DC"/>
    <w:rsid w:val="002517E4"/>
    <w:rsid w:val="00251D0B"/>
    <w:rsid w:val="002549C8"/>
    <w:rsid w:val="00256712"/>
    <w:rsid w:val="00263820"/>
    <w:rsid w:val="00263BB8"/>
    <w:rsid w:val="00265DD4"/>
    <w:rsid w:val="00266C62"/>
    <w:rsid w:val="00275197"/>
    <w:rsid w:val="0028136A"/>
    <w:rsid w:val="00282779"/>
    <w:rsid w:val="0028366C"/>
    <w:rsid w:val="002842AD"/>
    <w:rsid w:val="0028505C"/>
    <w:rsid w:val="002876FB"/>
    <w:rsid w:val="00291C52"/>
    <w:rsid w:val="00293B89"/>
    <w:rsid w:val="00296481"/>
    <w:rsid w:val="00296F97"/>
    <w:rsid w:val="00297ECB"/>
    <w:rsid w:val="002A0389"/>
    <w:rsid w:val="002A0786"/>
    <w:rsid w:val="002A4723"/>
    <w:rsid w:val="002A7F8B"/>
    <w:rsid w:val="002B0231"/>
    <w:rsid w:val="002B23F4"/>
    <w:rsid w:val="002B5A30"/>
    <w:rsid w:val="002B6893"/>
    <w:rsid w:val="002C320E"/>
    <w:rsid w:val="002D043A"/>
    <w:rsid w:val="002D0F67"/>
    <w:rsid w:val="002D395A"/>
    <w:rsid w:val="002D3A79"/>
    <w:rsid w:val="002D3F63"/>
    <w:rsid w:val="002D42BB"/>
    <w:rsid w:val="002D4C6C"/>
    <w:rsid w:val="002D655C"/>
    <w:rsid w:val="002D6726"/>
    <w:rsid w:val="002D6E90"/>
    <w:rsid w:val="002D6F9F"/>
    <w:rsid w:val="002E36B4"/>
    <w:rsid w:val="002E48EE"/>
    <w:rsid w:val="002E771B"/>
    <w:rsid w:val="002F1EA0"/>
    <w:rsid w:val="002F2C08"/>
    <w:rsid w:val="002F7679"/>
    <w:rsid w:val="0030064C"/>
    <w:rsid w:val="00301C51"/>
    <w:rsid w:val="00304AA1"/>
    <w:rsid w:val="003055C2"/>
    <w:rsid w:val="00305B7B"/>
    <w:rsid w:val="00306EC1"/>
    <w:rsid w:val="003076BD"/>
    <w:rsid w:val="00311B26"/>
    <w:rsid w:val="00315FA7"/>
    <w:rsid w:val="00316A2B"/>
    <w:rsid w:val="00322165"/>
    <w:rsid w:val="00325189"/>
    <w:rsid w:val="00326A47"/>
    <w:rsid w:val="003319E6"/>
    <w:rsid w:val="0033546B"/>
    <w:rsid w:val="00336218"/>
    <w:rsid w:val="003368EE"/>
    <w:rsid w:val="00337469"/>
    <w:rsid w:val="003415D3"/>
    <w:rsid w:val="00343745"/>
    <w:rsid w:val="003437EE"/>
    <w:rsid w:val="00345CE8"/>
    <w:rsid w:val="003465F2"/>
    <w:rsid w:val="00350417"/>
    <w:rsid w:val="00350968"/>
    <w:rsid w:val="00350ABE"/>
    <w:rsid w:val="00352B0F"/>
    <w:rsid w:val="00360651"/>
    <w:rsid w:val="00360A4B"/>
    <w:rsid w:val="003621F7"/>
    <w:rsid w:val="003642A5"/>
    <w:rsid w:val="003663AB"/>
    <w:rsid w:val="0036768C"/>
    <w:rsid w:val="003676ED"/>
    <w:rsid w:val="00372BFF"/>
    <w:rsid w:val="003732E8"/>
    <w:rsid w:val="00374050"/>
    <w:rsid w:val="003744B6"/>
    <w:rsid w:val="00375174"/>
    <w:rsid w:val="00375C6C"/>
    <w:rsid w:val="00376B0A"/>
    <w:rsid w:val="00377606"/>
    <w:rsid w:val="00381F36"/>
    <w:rsid w:val="00382D78"/>
    <w:rsid w:val="00383EA1"/>
    <w:rsid w:val="00386CB1"/>
    <w:rsid w:val="003870AA"/>
    <w:rsid w:val="003908F5"/>
    <w:rsid w:val="00390977"/>
    <w:rsid w:val="00391E5E"/>
    <w:rsid w:val="00391ECA"/>
    <w:rsid w:val="0039502E"/>
    <w:rsid w:val="0039718F"/>
    <w:rsid w:val="003A2B94"/>
    <w:rsid w:val="003A2F1B"/>
    <w:rsid w:val="003A574C"/>
    <w:rsid w:val="003A57B3"/>
    <w:rsid w:val="003A580E"/>
    <w:rsid w:val="003A77F8"/>
    <w:rsid w:val="003B31F3"/>
    <w:rsid w:val="003B4D3F"/>
    <w:rsid w:val="003B5144"/>
    <w:rsid w:val="003B6363"/>
    <w:rsid w:val="003B6637"/>
    <w:rsid w:val="003C3A6B"/>
    <w:rsid w:val="003C5F2B"/>
    <w:rsid w:val="003D0BFE"/>
    <w:rsid w:val="003D17D0"/>
    <w:rsid w:val="003D36AD"/>
    <w:rsid w:val="003D49ED"/>
    <w:rsid w:val="003D5700"/>
    <w:rsid w:val="003D778C"/>
    <w:rsid w:val="003D7848"/>
    <w:rsid w:val="003D7BB4"/>
    <w:rsid w:val="003E029F"/>
    <w:rsid w:val="003E03A7"/>
    <w:rsid w:val="003E5865"/>
    <w:rsid w:val="003E6C94"/>
    <w:rsid w:val="003F0BC5"/>
    <w:rsid w:val="003F0FA0"/>
    <w:rsid w:val="003F29FE"/>
    <w:rsid w:val="003F3DDA"/>
    <w:rsid w:val="003F6423"/>
    <w:rsid w:val="003F772B"/>
    <w:rsid w:val="0040221D"/>
    <w:rsid w:val="004022AA"/>
    <w:rsid w:val="00403B19"/>
    <w:rsid w:val="00404C38"/>
    <w:rsid w:val="00405579"/>
    <w:rsid w:val="00410194"/>
    <w:rsid w:val="00410B8E"/>
    <w:rsid w:val="0041101B"/>
    <w:rsid w:val="004116CD"/>
    <w:rsid w:val="00411BD3"/>
    <w:rsid w:val="0041320C"/>
    <w:rsid w:val="004138AC"/>
    <w:rsid w:val="00413E96"/>
    <w:rsid w:val="004148C0"/>
    <w:rsid w:val="00417945"/>
    <w:rsid w:val="00420DA9"/>
    <w:rsid w:val="00421FC1"/>
    <w:rsid w:val="004229C7"/>
    <w:rsid w:val="004249F8"/>
    <w:rsid w:val="00424CA9"/>
    <w:rsid w:val="0043275A"/>
    <w:rsid w:val="0043370C"/>
    <w:rsid w:val="00435CB4"/>
    <w:rsid w:val="00436785"/>
    <w:rsid w:val="00436BD5"/>
    <w:rsid w:val="00436CB8"/>
    <w:rsid w:val="00437E4B"/>
    <w:rsid w:val="00441FF1"/>
    <w:rsid w:val="00442440"/>
    <w:rsid w:val="0044291A"/>
    <w:rsid w:val="0045021C"/>
    <w:rsid w:val="00460090"/>
    <w:rsid w:val="00460501"/>
    <w:rsid w:val="0046344A"/>
    <w:rsid w:val="00466638"/>
    <w:rsid w:val="00466CA8"/>
    <w:rsid w:val="0047097D"/>
    <w:rsid w:val="00471D4F"/>
    <w:rsid w:val="004729A1"/>
    <w:rsid w:val="004732EB"/>
    <w:rsid w:val="004741EF"/>
    <w:rsid w:val="00477055"/>
    <w:rsid w:val="0048196B"/>
    <w:rsid w:val="00482346"/>
    <w:rsid w:val="0048364F"/>
    <w:rsid w:val="00484084"/>
    <w:rsid w:val="00485091"/>
    <w:rsid w:val="00485717"/>
    <w:rsid w:val="00485C9E"/>
    <w:rsid w:val="00490E89"/>
    <w:rsid w:val="00493D17"/>
    <w:rsid w:val="004945FC"/>
    <w:rsid w:val="00496F97"/>
    <w:rsid w:val="004A2395"/>
    <w:rsid w:val="004A24A9"/>
    <w:rsid w:val="004A2C18"/>
    <w:rsid w:val="004A4860"/>
    <w:rsid w:val="004B0719"/>
    <w:rsid w:val="004B0F02"/>
    <w:rsid w:val="004B449A"/>
    <w:rsid w:val="004B5910"/>
    <w:rsid w:val="004B5DDA"/>
    <w:rsid w:val="004C0BC3"/>
    <w:rsid w:val="004C104B"/>
    <w:rsid w:val="004C2946"/>
    <w:rsid w:val="004C2A0F"/>
    <w:rsid w:val="004C3EAB"/>
    <w:rsid w:val="004C4519"/>
    <w:rsid w:val="004C5B44"/>
    <w:rsid w:val="004C7C8C"/>
    <w:rsid w:val="004D08AE"/>
    <w:rsid w:val="004D24F2"/>
    <w:rsid w:val="004D2F7C"/>
    <w:rsid w:val="004D4407"/>
    <w:rsid w:val="004D5401"/>
    <w:rsid w:val="004E13DD"/>
    <w:rsid w:val="004E1A96"/>
    <w:rsid w:val="004E29A3"/>
    <w:rsid w:val="004E2A4A"/>
    <w:rsid w:val="004E3545"/>
    <w:rsid w:val="004E7D95"/>
    <w:rsid w:val="004F0D1F"/>
    <w:rsid w:val="004F0D23"/>
    <w:rsid w:val="004F0D6F"/>
    <w:rsid w:val="004F1FAC"/>
    <w:rsid w:val="004F251F"/>
    <w:rsid w:val="004F36B9"/>
    <w:rsid w:val="004F41A4"/>
    <w:rsid w:val="004F62CB"/>
    <w:rsid w:val="00500924"/>
    <w:rsid w:val="00502F91"/>
    <w:rsid w:val="00503E10"/>
    <w:rsid w:val="00506608"/>
    <w:rsid w:val="0050748F"/>
    <w:rsid w:val="00516B8D"/>
    <w:rsid w:val="00516BB4"/>
    <w:rsid w:val="0051709B"/>
    <w:rsid w:val="00517376"/>
    <w:rsid w:val="00517B29"/>
    <w:rsid w:val="00517F01"/>
    <w:rsid w:val="00521713"/>
    <w:rsid w:val="00522D82"/>
    <w:rsid w:val="00526219"/>
    <w:rsid w:val="00532C46"/>
    <w:rsid w:val="005332CE"/>
    <w:rsid w:val="00534132"/>
    <w:rsid w:val="0053617A"/>
    <w:rsid w:val="00537FBC"/>
    <w:rsid w:val="00543469"/>
    <w:rsid w:val="00550CC7"/>
    <w:rsid w:val="00551144"/>
    <w:rsid w:val="00551A8E"/>
    <w:rsid w:val="00551B54"/>
    <w:rsid w:val="00553789"/>
    <w:rsid w:val="00554BC5"/>
    <w:rsid w:val="00555B75"/>
    <w:rsid w:val="00557053"/>
    <w:rsid w:val="0056272C"/>
    <w:rsid w:val="00562C2A"/>
    <w:rsid w:val="0056448D"/>
    <w:rsid w:val="005665C6"/>
    <w:rsid w:val="00572E51"/>
    <w:rsid w:val="00573383"/>
    <w:rsid w:val="005768C5"/>
    <w:rsid w:val="00576BDE"/>
    <w:rsid w:val="0057758C"/>
    <w:rsid w:val="0058097A"/>
    <w:rsid w:val="00580E0C"/>
    <w:rsid w:val="00581440"/>
    <w:rsid w:val="00582DE2"/>
    <w:rsid w:val="005833D6"/>
    <w:rsid w:val="00584629"/>
    <w:rsid w:val="00584811"/>
    <w:rsid w:val="00590344"/>
    <w:rsid w:val="0059157A"/>
    <w:rsid w:val="005929D0"/>
    <w:rsid w:val="00593AA6"/>
    <w:rsid w:val="005940C0"/>
    <w:rsid w:val="00594161"/>
    <w:rsid w:val="00594749"/>
    <w:rsid w:val="00595847"/>
    <w:rsid w:val="005A0597"/>
    <w:rsid w:val="005A0A73"/>
    <w:rsid w:val="005A0B0F"/>
    <w:rsid w:val="005A0D92"/>
    <w:rsid w:val="005A2F47"/>
    <w:rsid w:val="005A5EF7"/>
    <w:rsid w:val="005A5FFA"/>
    <w:rsid w:val="005B01C7"/>
    <w:rsid w:val="005B2D78"/>
    <w:rsid w:val="005B2E16"/>
    <w:rsid w:val="005B316B"/>
    <w:rsid w:val="005B34A6"/>
    <w:rsid w:val="005B4067"/>
    <w:rsid w:val="005B6893"/>
    <w:rsid w:val="005B70C8"/>
    <w:rsid w:val="005C2EF6"/>
    <w:rsid w:val="005C3F41"/>
    <w:rsid w:val="005C4348"/>
    <w:rsid w:val="005C596E"/>
    <w:rsid w:val="005D0AE1"/>
    <w:rsid w:val="005D0B2A"/>
    <w:rsid w:val="005D0CFB"/>
    <w:rsid w:val="005D2411"/>
    <w:rsid w:val="005D61EB"/>
    <w:rsid w:val="005E0033"/>
    <w:rsid w:val="005E152A"/>
    <w:rsid w:val="005E3F68"/>
    <w:rsid w:val="005E565D"/>
    <w:rsid w:val="005E6BD4"/>
    <w:rsid w:val="005F1318"/>
    <w:rsid w:val="005F4316"/>
    <w:rsid w:val="005F571E"/>
    <w:rsid w:val="00600219"/>
    <w:rsid w:val="00600AAD"/>
    <w:rsid w:val="00600C2A"/>
    <w:rsid w:val="00600EDA"/>
    <w:rsid w:val="00601D91"/>
    <w:rsid w:val="00603542"/>
    <w:rsid w:val="00603A33"/>
    <w:rsid w:val="00604448"/>
    <w:rsid w:val="00606E85"/>
    <w:rsid w:val="00607CAD"/>
    <w:rsid w:val="00610311"/>
    <w:rsid w:val="00612491"/>
    <w:rsid w:val="00613EA3"/>
    <w:rsid w:val="0062100E"/>
    <w:rsid w:val="00622123"/>
    <w:rsid w:val="00622938"/>
    <w:rsid w:val="0062435E"/>
    <w:rsid w:val="00624491"/>
    <w:rsid w:val="00625E42"/>
    <w:rsid w:val="00626615"/>
    <w:rsid w:val="00627D32"/>
    <w:rsid w:val="006309F6"/>
    <w:rsid w:val="00630A2C"/>
    <w:rsid w:val="00631B37"/>
    <w:rsid w:val="00633798"/>
    <w:rsid w:val="00633C76"/>
    <w:rsid w:val="00633D87"/>
    <w:rsid w:val="00634E2E"/>
    <w:rsid w:val="00641DE5"/>
    <w:rsid w:val="00643E97"/>
    <w:rsid w:val="00646577"/>
    <w:rsid w:val="00646CE7"/>
    <w:rsid w:val="00647824"/>
    <w:rsid w:val="00647ADE"/>
    <w:rsid w:val="00647F2C"/>
    <w:rsid w:val="00650E7A"/>
    <w:rsid w:val="00652C7E"/>
    <w:rsid w:val="0065582F"/>
    <w:rsid w:val="00655F81"/>
    <w:rsid w:val="006565F4"/>
    <w:rsid w:val="00656F0C"/>
    <w:rsid w:val="00660379"/>
    <w:rsid w:val="00660BF7"/>
    <w:rsid w:val="00661B49"/>
    <w:rsid w:val="00663935"/>
    <w:rsid w:val="0066454F"/>
    <w:rsid w:val="00665C77"/>
    <w:rsid w:val="00672379"/>
    <w:rsid w:val="0067276B"/>
    <w:rsid w:val="00672D7C"/>
    <w:rsid w:val="006755A9"/>
    <w:rsid w:val="00676A3A"/>
    <w:rsid w:val="00677CC2"/>
    <w:rsid w:val="00681F92"/>
    <w:rsid w:val="00682235"/>
    <w:rsid w:val="006842C2"/>
    <w:rsid w:val="00685F42"/>
    <w:rsid w:val="00685FB0"/>
    <w:rsid w:val="00687900"/>
    <w:rsid w:val="00691640"/>
    <w:rsid w:val="00691A68"/>
    <w:rsid w:val="0069207B"/>
    <w:rsid w:val="00694D09"/>
    <w:rsid w:val="006959BF"/>
    <w:rsid w:val="006A2E21"/>
    <w:rsid w:val="006B0189"/>
    <w:rsid w:val="006B2441"/>
    <w:rsid w:val="006B4896"/>
    <w:rsid w:val="006B5EB5"/>
    <w:rsid w:val="006B64A1"/>
    <w:rsid w:val="006B6AA4"/>
    <w:rsid w:val="006B6C59"/>
    <w:rsid w:val="006C086B"/>
    <w:rsid w:val="006C0D00"/>
    <w:rsid w:val="006C1B63"/>
    <w:rsid w:val="006C2874"/>
    <w:rsid w:val="006C36CE"/>
    <w:rsid w:val="006C5F5E"/>
    <w:rsid w:val="006C7096"/>
    <w:rsid w:val="006C7943"/>
    <w:rsid w:val="006C7F8C"/>
    <w:rsid w:val="006D109C"/>
    <w:rsid w:val="006D1D3A"/>
    <w:rsid w:val="006D2CED"/>
    <w:rsid w:val="006D380D"/>
    <w:rsid w:val="006D3F94"/>
    <w:rsid w:val="006D5FD9"/>
    <w:rsid w:val="006E0135"/>
    <w:rsid w:val="006E303A"/>
    <w:rsid w:val="006E3953"/>
    <w:rsid w:val="006E4C6D"/>
    <w:rsid w:val="006E5D5F"/>
    <w:rsid w:val="006F015B"/>
    <w:rsid w:val="006F66FE"/>
    <w:rsid w:val="006F6966"/>
    <w:rsid w:val="006F7E19"/>
    <w:rsid w:val="00700B2C"/>
    <w:rsid w:val="00700F23"/>
    <w:rsid w:val="00705C3E"/>
    <w:rsid w:val="00710318"/>
    <w:rsid w:val="00710E54"/>
    <w:rsid w:val="007123D5"/>
    <w:rsid w:val="00712D8D"/>
    <w:rsid w:val="00713084"/>
    <w:rsid w:val="007132C8"/>
    <w:rsid w:val="00714B26"/>
    <w:rsid w:val="007160ED"/>
    <w:rsid w:val="00716CC5"/>
    <w:rsid w:val="007170AD"/>
    <w:rsid w:val="00721B85"/>
    <w:rsid w:val="00722967"/>
    <w:rsid w:val="0072321D"/>
    <w:rsid w:val="007236AF"/>
    <w:rsid w:val="007256A7"/>
    <w:rsid w:val="00725DF1"/>
    <w:rsid w:val="00727288"/>
    <w:rsid w:val="007278E1"/>
    <w:rsid w:val="00727C5D"/>
    <w:rsid w:val="0073030B"/>
    <w:rsid w:val="00730959"/>
    <w:rsid w:val="00731E00"/>
    <w:rsid w:val="00732ACF"/>
    <w:rsid w:val="00740C80"/>
    <w:rsid w:val="00740D3B"/>
    <w:rsid w:val="007440B7"/>
    <w:rsid w:val="00745020"/>
    <w:rsid w:val="007452C4"/>
    <w:rsid w:val="00746BB2"/>
    <w:rsid w:val="00747D1D"/>
    <w:rsid w:val="007509F1"/>
    <w:rsid w:val="00753072"/>
    <w:rsid w:val="00753B43"/>
    <w:rsid w:val="00754B43"/>
    <w:rsid w:val="00754FF6"/>
    <w:rsid w:val="00755712"/>
    <w:rsid w:val="00755F75"/>
    <w:rsid w:val="007564A2"/>
    <w:rsid w:val="00756DC1"/>
    <w:rsid w:val="00760593"/>
    <w:rsid w:val="00762020"/>
    <w:rsid w:val="007622E6"/>
    <w:rsid w:val="007634AD"/>
    <w:rsid w:val="0076563D"/>
    <w:rsid w:val="00770130"/>
    <w:rsid w:val="007715C9"/>
    <w:rsid w:val="00774EDD"/>
    <w:rsid w:val="007757EC"/>
    <w:rsid w:val="007758F5"/>
    <w:rsid w:val="007810CF"/>
    <w:rsid w:val="00781F02"/>
    <w:rsid w:val="0078232B"/>
    <w:rsid w:val="007838A5"/>
    <w:rsid w:val="007844AC"/>
    <w:rsid w:val="007850DA"/>
    <w:rsid w:val="007852AF"/>
    <w:rsid w:val="00785309"/>
    <w:rsid w:val="007855B0"/>
    <w:rsid w:val="00785D53"/>
    <w:rsid w:val="00786C9A"/>
    <w:rsid w:val="007873E8"/>
    <w:rsid w:val="007875C4"/>
    <w:rsid w:val="007879F1"/>
    <w:rsid w:val="00792941"/>
    <w:rsid w:val="00794CCB"/>
    <w:rsid w:val="007A471E"/>
    <w:rsid w:val="007A6F58"/>
    <w:rsid w:val="007A78D7"/>
    <w:rsid w:val="007B125F"/>
    <w:rsid w:val="007B15CB"/>
    <w:rsid w:val="007B28C4"/>
    <w:rsid w:val="007C34CD"/>
    <w:rsid w:val="007C4FD4"/>
    <w:rsid w:val="007C5823"/>
    <w:rsid w:val="007C5A9B"/>
    <w:rsid w:val="007C669C"/>
    <w:rsid w:val="007C7410"/>
    <w:rsid w:val="007D11AC"/>
    <w:rsid w:val="007D2108"/>
    <w:rsid w:val="007D36E5"/>
    <w:rsid w:val="007D3B24"/>
    <w:rsid w:val="007E0097"/>
    <w:rsid w:val="007E0A97"/>
    <w:rsid w:val="007E0B02"/>
    <w:rsid w:val="007E3A80"/>
    <w:rsid w:val="007E3FBF"/>
    <w:rsid w:val="007E4A97"/>
    <w:rsid w:val="007E626C"/>
    <w:rsid w:val="007E72E6"/>
    <w:rsid w:val="007E7A98"/>
    <w:rsid w:val="007E7D4A"/>
    <w:rsid w:val="007F173D"/>
    <w:rsid w:val="007F1A73"/>
    <w:rsid w:val="007F2287"/>
    <w:rsid w:val="007F251D"/>
    <w:rsid w:val="007F25AA"/>
    <w:rsid w:val="007F3FD9"/>
    <w:rsid w:val="007F4B91"/>
    <w:rsid w:val="007F506D"/>
    <w:rsid w:val="007F7F63"/>
    <w:rsid w:val="008006CC"/>
    <w:rsid w:val="00802439"/>
    <w:rsid w:val="0080605F"/>
    <w:rsid w:val="00806669"/>
    <w:rsid w:val="00806958"/>
    <w:rsid w:val="00807F18"/>
    <w:rsid w:val="0081569C"/>
    <w:rsid w:val="00816AD2"/>
    <w:rsid w:val="00821114"/>
    <w:rsid w:val="0082114C"/>
    <w:rsid w:val="00821BB5"/>
    <w:rsid w:val="00824C50"/>
    <w:rsid w:val="00824D19"/>
    <w:rsid w:val="00825735"/>
    <w:rsid w:val="00827795"/>
    <w:rsid w:val="008311AE"/>
    <w:rsid w:val="00831E8D"/>
    <w:rsid w:val="008343A9"/>
    <w:rsid w:val="0083578C"/>
    <w:rsid w:val="00835F9B"/>
    <w:rsid w:val="0084687D"/>
    <w:rsid w:val="00851598"/>
    <w:rsid w:val="00853B47"/>
    <w:rsid w:val="00856A31"/>
    <w:rsid w:val="00856D3D"/>
    <w:rsid w:val="00857D6B"/>
    <w:rsid w:val="008601B0"/>
    <w:rsid w:val="0086126B"/>
    <w:rsid w:val="00862B3F"/>
    <w:rsid w:val="008631A3"/>
    <w:rsid w:val="008648C6"/>
    <w:rsid w:val="00865C0B"/>
    <w:rsid w:val="00867F55"/>
    <w:rsid w:val="008701C4"/>
    <w:rsid w:val="00872840"/>
    <w:rsid w:val="00874192"/>
    <w:rsid w:val="008754D0"/>
    <w:rsid w:val="00877D48"/>
    <w:rsid w:val="00880C56"/>
    <w:rsid w:val="00881A26"/>
    <w:rsid w:val="00883781"/>
    <w:rsid w:val="008840B8"/>
    <w:rsid w:val="008845BE"/>
    <w:rsid w:val="00885570"/>
    <w:rsid w:val="008857FA"/>
    <w:rsid w:val="00886872"/>
    <w:rsid w:val="00886E2F"/>
    <w:rsid w:val="00887F09"/>
    <w:rsid w:val="00891167"/>
    <w:rsid w:val="008930B8"/>
    <w:rsid w:val="00893958"/>
    <w:rsid w:val="00897A5B"/>
    <w:rsid w:val="008A17F9"/>
    <w:rsid w:val="008A1C12"/>
    <w:rsid w:val="008A2E77"/>
    <w:rsid w:val="008A5AE9"/>
    <w:rsid w:val="008A5B53"/>
    <w:rsid w:val="008B38A7"/>
    <w:rsid w:val="008B5618"/>
    <w:rsid w:val="008B5FD3"/>
    <w:rsid w:val="008C29FB"/>
    <w:rsid w:val="008C4C40"/>
    <w:rsid w:val="008C5ACC"/>
    <w:rsid w:val="008C65DE"/>
    <w:rsid w:val="008C668B"/>
    <w:rsid w:val="008C6F6F"/>
    <w:rsid w:val="008C7273"/>
    <w:rsid w:val="008C7CAC"/>
    <w:rsid w:val="008D0875"/>
    <w:rsid w:val="008D0EE0"/>
    <w:rsid w:val="008D18C6"/>
    <w:rsid w:val="008D18F8"/>
    <w:rsid w:val="008D1A1E"/>
    <w:rsid w:val="008D2F2D"/>
    <w:rsid w:val="008D44EA"/>
    <w:rsid w:val="008D52D9"/>
    <w:rsid w:val="008D6D38"/>
    <w:rsid w:val="008D7136"/>
    <w:rsid w:val="008D72DC"/>
    <w:rsid w:val="008D79E1"/>
    <w:rsid w:val="008D7F60"/>
    <w:rsid w:val="008E06E7"/>
    <w:rsid w:val="008E11BA"/>
    <w:rsid w:val="008E1554"/>
    <w:rsid w:val="008E4281"/>
    <w:rsid w:val="008E544F"/>
    <w:rsid w:val="008E5E3F"/>
    <w:rsid w:val="008E6591"/>
    <w:rsid w:val="008E748F"/>
    <w:rsid w:val="008F124D"/>
    <w:rsid w:val="008F3223"/>
    <w:rsid w:val="008F369C"/>
    <w:rsid w:val="008F3BF1"/>
    <w:rsid w:val="008F48C1"/>
    <w:rsid w:val="008F4F1C"/>
    <w:rsid w:val="008F6C60"/>
    <w:rsid w:val="008F77C4"/>
    <w:rsid w:val="00900372"/>
    <w:rsid w:val="009018A7"/>
    <w:rsid w:val="009056EB"/>
    <w:rsid w:val="0090577C"/>
    <w:rsid w:val="009103F3"/>
    <w:rsid w:val="00910941"/>
    <w:rsid w:val="009121BB"/>
    <w:rsid w:val="00914ED2"/>
    <w:rsid w:val="0091542B"/>
    <w:rsid w:val="009163C9"/>
    <w:rsid w:val="00917A25"/>
    <w:rsid w:val="0092451D"/>
    <w:rsid w:val="009274FE"/>
    <w:rsid w:val="00930A04"/>
    <w:rsid w:val="00930C0F"/>
    <w:rsid w:val="0093128D"/>
    <w:rsid w:val="00932377"/>
    <w:rsid w:val="0093433E"/>
    <w:rsid w:val="00934E73"/>
    <w:rsid w:val="009351C4"/>
    <w:rsid w:val="0093645A"/>
    <w:rsid w:val="00936AB0"/>
    <w:rsid w:val="00942435"/>
    <w:rsid w:val="00942E04"/>
    <w:rsid w:val="00943F8F"/>
    <w:rsid w:val="0094707E"/>
    <w:rsid w:val="00952C4B"/>
    <w:rsid w:val="009537D7"/>
    <w:rsid w:val="00953D8F"/>
    <w:rsid w:val="00954EF5"/>
    <w:rsid w:val="009552DE"/>
    <w:rsid w:val="00956977"/>
    <w:rsid w:val="00962F32"/>
    <w:rsid w:val="009646F1"/>
    <w:rsid w:val="00964EE7"/>
    <w:rsid w:val="00967042"/>
    <w:rsid w:val="009710E8"/>
    <w:rsid w:val="00971952"/>
    <w:rsid w:val="00971B71"/>
    <w:rsid w:val="009754D1"/>
    <w:rsid w:val="0097658B"/>
    <w:rsid w:val="00980884"/>
    <w:rsid w:val="00981EFE"/>
    <w:rsid w:val="0098255A"/>
    <w:rsid w:val="009835DA"/>
    <w:rsid w:val="009845BE"/>
    <w:rsid w:val="00984D6A"/>
    <w:rsid w:val="009856E9"/>
    <w:rsid w:val="00985C84"/>
    <w:rsid w:val="009860AF"/>
    <w:rsid w:val="00986767"/>
    <w:rsid w:val="00987DD9"/>
    <w:rsid w:val="00991A9E"/>
    <w:rsid w:val="00991D60"/>
    <w:rsid w:val="009925D9"/>
    <w:rsid w:val="009943A9"/>
    <w:rsid w:val="009969C9"/>
    <w:rsid w:val="009A08E5"/>
    <w:rsid w:val="009A10E5"/>
    <w:rsid w:val="009A2AB7"/>
    <w:rsid w:val="009A72AD"/>
    <w:rsid w:val="009A7430"/>
    <w:rsid w:val="009B114F"/>
    <w:rsid w:val="009B186D"/>
    <w:rsid w:val="009B485D"/>
    <w:rsid w:val="009B4A8D"/>
    <w:rsid w:val="009B5823"/>
    <w:rsid w:val="009B6A62"/>
    <w:rsid w:val="009C2E0B"/>
    <w:rsid w:val="009C32EF"/>
    <w:rsid w:val="009C5361"/>
    <w:rsid w:val="009C58CF"/>
    <w:rsid w:val="009D5345"/>
    <w:rsid w:val="009D6D26"/>
    <w:rsid w:val="009E1502"/>
    <w:rsid w:val="009E28B0"/>
    <w:rsid w:val="009E2A24"/>
    <w:rsid w:val="009E384D"/>
    <w:rsid w:val="009E3A30"/>
    <w:rsid w:val="009E4924"/>
    <w:rsid w:val="009E7A16"/>
    <w:rsid w:val="009E7D43"/>
    <w:rsid w:val="009E7E2F"/>
    <w:rsid w:val="009F40D6"/>
    <w:rsid w:val="009F56A6"/>
    <w:rsid w:val="009F5D05"/>
    <w:rsid w:val="00A00547"/>
    <w:rsid w:val="00A00D3F"/>
    <w:rsid w:val="00A022E0"/>
    <w:rsid w:val="00A024FD"/>
    <w:rsid w:val="00A027B8"/>
    <w:rsid w:val="00A048FF"/>
    <w:rsid w:val="00A05641"/>
    <w:rsid w:val="00A10775"/>
    <w:rsid w:val="00A108D2"/>
    <w:rsid w:val="00A117F3"/>
    <w:rsid w:val="00A16A05"/>
    <w:rsid w:val="00A1709D"/>
    <w:rsid w:val="00A22CA5"/>
    <w:rsid w:val="00A22D90"/>
    <w:rsid w:val="00A22ED0"/>
    <w:rsid w:val="00A231E2"/>
    <w:rsid w:val="00A238A0"/>
    <w:rsid w:val="00A25610"/>
    <w:rsid w:val="00A301A4"/>
    <w:rsid w:val="00A30562"/>
    <w:rsid w:val="00A31222"/>
    <w:rsid w:val="00A3184F"/>
    <w:rsid w:val="00A327A1"/>
    <w:rsid w:val="00A32A40"/>
    <w:rsid w:val="00A32F3C"/>
    <w:rsid w:val="00A33CB0"/>
    <w:rsid w:val="00A35CE3"/>
    <w:rsid w:val="00A367EC"/>
    <w:rsid w:val="00A36C48"/>
    <w:rsid w:val="00A37996"/>
    <w:rsid w:val="00A37A56"/>
    <w:rsid w:val="00A37C7B"/>
    <w:rsid w:val="00A4114D"/>
    <w:rsid w:val="00A41E0B"/>
    <w:rsid w:val="00A42B82"/>
    <w:rsid w:val="00A440A7"/>
    <w:rsid w:val="00A46BE4"/>
    <w:rsid w:val="00A46EC2"/>
    <w:rsid w:val="00A472D4"/>
    <w:rsid w:val="00A47FD9"/>
    <w:rsid w:val="00A50698"/>
    <w:rsid w:val="00A52C4A"/>
    <w:rsid w:val="00A52CA8"/>
    <w:rsid w:val="00A535C0"/>
    <w:rsid w:val="00A54496"/>
    <w:rsid w:val="00A54522"/>
    <w:rsid w:val="00A55631"/>
    <w:rsid w:val="00A55AB7"/>
    <w:rsid w:val="00A57189"/>
    <w:rsid w:val="00A5748E"/>
    <w:rsid w:val="00A60644"/>
    <w:rsid w:val="00A60809"/>
    <w:rsid w:val="00A63E1E"/>
    <w:rsid w:val="00A63E65"/>
    <w:rsid w:val="00A64912"/>
    <w:rsid w:val="00A64E08"/>
    <w:rsid w:val="00A67809"/>
    <w:rsid w:val="00A70A74"/>
    <w:rsid w:val="00A7410A"/>
    <w:rsid w:val="00A745EC"/>
    <w:rsid w:val="00A74C8A"/>
    <w:rsid w:val="00A75CE9"/>
    <w:rsid w:val="00A76E8F"/>
    <w:rsid w:val="00A7748C"/>
    <w:rsid w:val="00A77D2C"/>
    <w:rsid w:val="00A83789"/>
    <w:rsid w:val="00A83F6A"/>
    <w:rsid w:val="00A85C8D"/>
    <w:rsid w:val="00A90C71"/>
    <w:rsid w:val="00A91169"/>
    <w:rsid w:val="00A912CF"/>
    <w:rsid w:val="00A94072"/>
    <w:rsid w:val="00A9432A"/>
    <w:rsid w:val="00A94CC1"/>
    <w:rsid w:val="00A96FDB"/>
    <w:rsid w:val="00AA07D9"/>
    <w:rsid w:val="00AA0BA1"/>
    <w:rsid w:val="00AA3795"/>
    <w:rsid w:val="00AA392E"/>
    <w:rsid w:val="00AA4487"/>
    <w:rsid w:val="00AA7204"/>
    <w:rsid w:val="00AB07E6"/>
    <w:rsid w:val="00AB1001"/>
    <w:rsid w:val="00AB2B44"/>
    <w:rsid w:val="00AC0B38"/>
    <w:rsid w:val="00AC1E75"/>
    <w:rsid w:val="00AC2CFB"/>
    <w:rsid w:val="00AC383A"/>
    <w:rsid w:val="00AC61A4"/>
    <w:rsid w:val="00AC6B30"/>
    <w:rsid w:val="00AC7D6B"/>
    <w:rsid w:val="00AD1234"/>
    <w:rsid w:val="00AD3ED7"/>
    <w:rsid w:val="00AD5641"/>
    <w:rsid w:val="00AD7A6D"/>
    <w:rsid w:val="00AD7A90"/>
    <w:rsid w:val="00AD7AF1"/>
    <w:rsid w:val="00AE1088"/>
    <w:rsid w:val="00AE1448"/>
    <w:rsid w:val="00AE2E0C"/>
    <w:rsid w:val="00AE616D"/>
    <w:rsid w:val="00AF127C"/>
    <w:rsid w:val="00AF128A"/>
    <w:rsid w:val="00AF1BA4"/>
    <w:rsid w:val="00AF2108"/>
    <w:rsid w:val="00AF2648"/>
    <w:rsid w:val="00AF3164"/>
    <w:rsid w:val="00AF376C"/>
    <w:rsid w:val="00B01593"/>
    <w:rsid w:val="00B0207E"/>
    <w:rsid w:val="00B0224C"/>
    <w:rsid w:val="00B032D8"/>
    <w:rsid w:val="00B03EE3"/>
    <w:rsid w:val="00B07C77"/>
    <w:rsid w:val="00B07DFB"/>
    <w:rsid w:val="00B11C6C"/>
    <w:rsid w:val="00B122BA"/>
    <w:rsid w:val="00B12722"/>
    <w:rsid w:val="00B13214"/>
    <w:rsid w:val="00B13B06"/>
    <w:rsid w:val="00B1525A"/>
    <w:rsid w:val="00B15921"/>
    <w:rsid w:val="00B15E20"/>
    <w:rsid w:val="00B20C39"/>
    <w:rsid w:val="00B23574"/>
    <w:rsid w:val="00B23633"/>
    <w:rsid w:val="00B244C6"/>
    <w:rsid w:val="00B30579"/>
    <w:rsid w:val="00B30B70"/>
    <w:rsid w:val="00B30BAE"/>
    <w:rsid w:val="00B33B3C"/>
    <w:rsid w:val="00B365B6"/>
    <w:rsid w:val="00B36E75"/>
    <w:rsid w:val="00B40C7F"/>
    <w:rsid w:val="00B43689"/>
    <w:rsid w:val="00B449E4"/>
    <w:rsid w:val="00B46889"/>
    <w:rsid w:val="00B51CA1"/>
    <w:rsid w:val="00B54FE6"/>
    <w:rsid w:val="00B60205"/>
    <w:rsid w:val="00B624A6"/>
    <w:rsid w:val="00B63692"/>
    <w:rsid w:val="00B6382D"/>
    <w:rsid w:val="00B66939"/>
    <w:rsid w:val="00B70BB1"/>
    <w:rsid w:val="00B75B5D"/>
    <w:rsid w:val="00B75F09"/>
    <w:rsid w:val="00B76343"/>
    <w:rsid w:val="00B8196C"/>
    <w:rsid w:val="00B824E6"/>
    <w:rsid w:val="00B82DA7"/>
    <w:rsid w:val="00B86CF2"/>
    <w:rsid w:val="00B912D8"/>
    <w:rsid w:val="00B931CB"/>
    <w:rsid w:val="00B93F10"/>
    <w:rsid w:val="00BA01CF"/>
    <w:rsid w:val="00BA218B"/>
    <w:rsid w:val="00BA5026"/>
    <w:rsid w:val="00BA7FED"/>
    <w:rsid w:val="00BB23A3"/>
    <w:rsid w:val="00BB2B27"/>
    <w:rsid w:val="00BB40BF"/>
    <w:rsid w:val="00BB43BE"/>
    <w:rsid w:val="00BB4764"/>
    <w:rsid w:val="00BB509C"/>
    <w:rsid w:val="00BB584D"/>
    <w:rsid w:val="00BB595E"/>
    <w:rsid w:val="00BB655D"/>
    <w:rsid w:val="00BB706B"/>
    <w:rsid w:val="00BC0CD1"/>
    <w:rsid w:val="00BC1BCB"/>
    <w:rsid w:val="00BC4719"/>
    <w:rsid w:val="00BC58A0"/>
    <w:rsid w:val="00BC6B7D"/>
    <w:rsid w:val="00BD133C"/>
    <w:rsid w:val="00BD28DB"/>
    <w:rsid w:val="00BD2D68"/>
    <w:rsid w:val="00BD37E0"/>
    <w:rsid w:val="00BD3D02"/>
    <w:rsid w:val="00BD4273"/>
    <w:rsid w:val="00BD657F"/>
    <w:rsid w:val="00BE0175"/>
    <w:rsid w:val="00BE213A"/>
    <w:rsid w:val="00BE25A5"/>
    <w:rsid w:val="00BE3550"/>
    <w:rsid w:val="00BE3B1D"/>
    <w:rsid w:val="00BE65A0"/>
    <w:rsid w:val="00BE719A"/>
    <w:rsid w:val="00BE720A"/>
    <w:rsid w:val="00BE7F32"/>
    <w:rsid w:val="00BE7FC1"/>
    <w:rsid w:val="00BF0461"/>
    <w:rsid w:val="00BF0482"/>
    <w:rsid w:val="00BF0B68"/>
    <w:rsid w:val="00BF22B7"/>
    <w:rsid w:val="00BF3134"/>
    <w:rsid w:val="00BF3FD9"/>
    <w:rsid w:val="00BF4944"/>
    <w:rsid w:val="00BF56AF"/>
    <w:rsid w:val="00BF56D4"/>
    <w:rsid w:val="00BF5E4D"/>
    <w:rsid w:val="00BF7252"/>
    <w:rsid w:val="00C000E8"/>
    <w:rsid w:val="00C011FC"/>
    <w:rsid w:val="00C04409"/>
    <w:rsid w:val="00C04B63"/>
    <w:rsid w:val="00C05C7F"/>
    <w:rsid w:val="00C067E5"/>
    <w:rsid w:val="00C07741"/>
    <w:rsid w:val="00C136FD"/>
    <w:rsid w:val="00C14DB9"/>
    <w:rsid w:val="00C164CA"/>
    <w:rsid w:val="00C176CF"/>
    <w:rsid w:val="00C17F1E"/>
    <w:rsid w:val="00C206E4"/>
    <w:rsid w:val="00C210BB"/>
    <w:rsid w:val="00C210CB"/>
    <w:rsid w:val="00C2290B"/>
    <w:rsid w:val="00C25991"/>
    <w:rsid w:val="00C270E6"/>
    <w:rsid w:val="00C27594"/>
    <w:rsid w:val="00C3029C"/>
    <w:rsid w:val="00C3200B"/>
    <w:rsid w:val="00C32B25"/>
    <w:rsid w:val="00C33206"/>
    <w:rsid w:val="00C337F2"/>
    <w:rsid w:val="00C36BCB"/>
    <w:rsid w:val="00C36FAB"/>
    <w:rsid w:val="00C37ED0"/>
    <w:rsid w:val="00C403B2"/>
    <w:rsid w:val="00C42BF8"/>
    <w:rsid w:val="00C460AE"/>
    <w:rsid w:val="00C4668D"/>
    <w:rsid w:val="00C50043"/>
    <w:rsid w:val="00C5022D"/>
    <w:rsid w:val="00C50D36"/>
    <w:rsid w:val="00C51C71"/>
    <w:rsid w:val="00C52BCE"/>
    <w:rsid w:val="00C5356A"/>
    <w:rsid w:val="00C53592"/>
    <w:rsid w:val="00C54E84"/>
    <w:rsid w:val="00C5521D"/>
    <w:rsid w:val="00C63584"/>
    <w:rsid w:val="00C65BB7"/>
    <w:rsid w:val="00C70A7D"/>
    <w:rsid w:val="00C72E2F"/>
    <w:rsid w:val="00C7372F"/>
    <w:rsid w:val="00C74157"/>
    <w:rsid w:val="00C74298"/>
    <w:rsid w:val="00C74C37"/>
    <w:rsid w:val="00C74CEC"/>
    <w:rsid w:val="00C7573B"/>
    <w:rsid w:val="00C75AAA"/>
    <w:rsid w:val="00C76CF3"/>
    <w:rsid w:val="00C85768"/>
    <w:rsid w:val="00C86AB8"/>
    <w:rsid w:val="00C9076F"/>
    <w:rsid w:val="00C91223"/>
    <w:rsid w:val="00C945C0"/>
    <w:rsid w:val="00C9564C"/>
    <w:rsid w:val="00C95FE4"/>
    <w:rsid w:val="00CA35CE"/>
    <w:rsid w:val="00CA3DBA"/>
    <w:rsid w:val="00CA48B5"/>
    <w:rsid w:val="00CA507E"/>
    <w:rsid w:val="00CA633C"/>
    <w:rsid w:val="00CA70A1"/>
    <w:rsid w:val="00CB0333"/>
    <w:rsid w:val="00CB470C"/>
    <w:rsid w:val="00CB4F79"/>
    <w:rsid w:val="00CB5293"/>
    <w:rsid w:val="00CB6F37"/>
    <w:rsid w:val="00CC0281"/>
    <w:rsid w:val="00CC0BAD"/>
    <w:rsid w:val="00CC1380"/>
    <w:rsid w:val="00CC453A"/>
    <w:rsid w:val="00CC51CC"/>
    <w:rsid w:val="00CC5C5C"/>
    <w:rsid w:val="00CC5F8E"/>
    <w:rsid w:val="00CD0864"/>
    <w:rsid w:val="00CD0AB3"/>
    <w:rsid w:val="00CD4D52"/>
    <w:rsid w:val="00CD538C"/>
    <w:rsid w:val="00CD7082"/>
    <w:rsid w:val="00CE1658"/>
    <w:rsid w:val="00CE1E31"/>
    <w:rsid w:val="00CE290B"/>
    <w:rsid w:val="00CE4A72"/>
    <w:rsid w:val="00CF0B00"/>
    <w:rsid w:val="00CF0BB2"/>
    <w:rsid w:val="00CF1FC7"/>
    <w:rsid w:val="00CF39A3"/>
    <w:rsid w:val="00CF3F53"/>
    <w:rsid w:val="00CF543F"/>
    <w:rsid w:val="00CF75C7"/>
    <w:rsid w:val="00CF7FA1"/>
    <w:rsid w:val="00D00EAA"/>
    <w:rsid w:val="00D01A3B"/>
    <w:rsid w:val="00D02C13"/>
    <w:rsid w:val="00D03B05"/>
    <w:rsid w:val="00D04C76"/>
    <w:rsid w:val="00D04F64"/>
    <w:rsid w:val="00D05477"/>
    <w:rsid w:val="00D0665F"/>
    <w:rsid w:val="00D069E9"/>
    <w:rsid w:val="00D07ADF"/>
    <w:rsid w:val="00D10127"/>
    <w:rsid w:val="00D13441"/>
    <w:rsid w:val="00D135C5"/>
    <w:rsid w:val="00D13745"/>
    <w:rsid w:val="00D14F52"/>
    <w:rsid w:val="00D17A9D"/>
    <w:rsid w:val="00D243A3"/>
    <w:rsid w:val="00D259FE"/>
    <w:rsid w:val="00D25EDB"/>
    <w:rsid w:val="00D26A8D"/>
    <w:rsid w:val="00D30C09"/>
    <w:rsid w:val="00D3712C"/>
    <w:rsid w:val="00D404E4"/>
    <w:rsid w:val="00D40BA0"/>
    <w:rsid w:val="00D436DC"/>
    <w:rsid w:val="00D4390D"/>
    <w:rsid w:val="00D452D4"/>
    <w:rsid w:val="00D46BB0"/>
    <w:rsid w:val="00D47075"/>
    <w:rsid w:val="00D477C3"/>
    <w:rsid w:val="00D500FA"/>
    <w:rsid w:val="00D51AB5"/>
    <w:rsid w:val="00D52EFE"/>
    <w:rsid w:val="00D53254"/>
    <w:rsid w:val="00D53682"/>
    <w:rsid w:val="00D568DD"/>
    <w:rsid w:val="00D60073"/>
    <w:rsid w:val="00D60712"/>
    <w:rsid w:val="00D622FA"/>
    <w:rsid w:val="00D63EF6"/>
    <w:rsid w:val="00D65953"/>
    <w:rsid w:val="00D65A4F"/>
    <w:rsid w:val="00D6780C"/>
    <w:rsid w:val="00D70DFB"/>
    <w:rsid w:val="00D71C9B"/>
    <w:rsid w:val="00D72677"/>
    <w:rsid w:val="00D73029"/>
    <w:rsid w:val="00D7460D"/>
    <w:rsid w:val="00D766DF"/>
    <w:rsid w:val="00D810A3"/>
    <w:rsid w:val="00D8164E"/>
    <w:rsid w:val="00D818C7"/>
    <w:rsid w:val="00D8320F"/>
    <w:rsid w:val="00D84169"/>
    <w:rsid w:val="00D85C5A"/>
    <w:rsid w:val="00D90BA9"/>
    <w:rsid w:val="00D953D7"/>
    <w:rsid w:val="00D97550"/>
    <w:rsid w:val="00DA0C94"/>
    <w:rsid w:val="00DA210C"/>
    <w:rsid w:val="00DA24C4"/>
    <w:rsid w:val="00DA4F8E"/>
    <w:rsid w:val="00DA5178"/>
    <w:rsid w:val="00DA7176"/>
    <w:rsid w:val="00DB05D9"/>
    <w:rsid w:val="00DB223B"/>
    <w:rsid w:val="00DB235C"/>
    <w:rsid w:val="00DB73B5"/>
    <w:rsid w:val="00DC4DE9"/>
    <w:rsid w:val="00DC59DC"/>
    <w:rsid w:val="00DD116F"/>
    <w:rsid w:val="00DD25E0"/>
    <w:rsid w:val="00DD2ED4"/>
    <w:rsid w:val="00DD3220"/>
    <w:rsid w:val="00DD32F6"/>
    <w:rsid w:val="00DD4F76"/>
    <w:rsid w:val="00DD5D8C"/>
    <w:rsid w:val="00DD7558"/>
    <w:rsid w:val="00DE0D0F"/>
    <w:rsid w:val="00DE2002"/>
    <w:rsid w:val="00DE7F62"/>
    <w:rsid w:val="00DF3FBF"/>
    <w:rsid w:val="00DF47C1"/>
    <w:rsid w:val="00DF6EBE"/>
    <w:rsid w:val="00DF7AE9"/>
    <w:rsid w:val="00E00962"/>
    <w:rsid w:val="00E00E59"/>
    <w:rsid w:val="00E02EC8"/>
    <w:rsid w:val="00E04690"/>
    <w:rsid w:val="00E04A43"/>
    <w:rsid w:val="00E05704"/>
    <w:rsid w:val="00E07EAE"/>
    <w:rsid w:val="00E100FA"/>
    <w:rsid w:val="00E11364"/>
    <w:rsid w:val="00E1333D"/>
    <w:rsid w:val="00E14653"/>
    <w:rsid w:val="00E1606C"/>
    <w:rsid w:val="00E20F4A"/>
    <w:rsid w:val="00E234DE"/>
    <w:rsid w:val="00E242BE"/>
    <w:rsid w:val="00E24D66"/>
    <w:rsid w:val="00E2534F"/>
    <w:rsid w:val="00E264D9"/>
    <w:rsid w:val="00E27459"/>
    <w:rsid w:val="00E319AA"/>
    <w:rsid w:val="00E32B90"/>
    <w:rsid w:val="00E340CC"/>
    <w:rsid w:val="00E359AA"/>
    <w:rsid w:val="00E35B21"/>
    <w:rsid w:val="00E36E0B"/>
    <w:rsid w:val="00E3766B"/>
    <w:rsid w:val="00E40942"/>
    <w:rsid w:val="00E4135E"/>
    <w:rsid w:val="00E42254"/>
    <w:rsid w:val="00E44262"/>
    <w:rsid w:val="00E4452B"/>
    <w:rsid w:val="00E4483E"/>
    <w:rsid w:val="00E46137"/>
    <w:rsid w:val="00E46ADA"/>
    <w:rsid w:val="00E47039"/>
    <w:rsid w:val="00E530F0"/>
    <w:rsid w:val="00E54292"/>
    <w:rsid w:val="00E54C4D"/>
    <w:rsid w:val="00E55A59"/>
    <w:rsid w:val="00E5614D"/>
    <w:rsid w:val="00E61B64"/>
    <w:rsid w:val="00E62665"/>
    <w:rsid w:val="00E638C0"/>
    <w:rsid w:val="00E64974"/>
    <w:rsid w:val="00E64A03"/>
    <w:rsid w:val="00E64B74"/>
    <w:rsid w:val="00E65BA5"/>
    <w:rsid w:val="00E67595"/>
    <w:rsid w:val="00E71909"/>
    <w:rsid w:val="00E741EE"/>
    <w:rsid w:val="00E74DAC"/>
    <w:rsid w:val="00E74DC7"/>
    <w:rsid w:val="00E75473"/>
    <w:rsid w:val="00E75882"/>
    <w:rsid w:val="00E76166"/>
    <w:rsid w:val="00E76422"/>
    <w:rsid w:val="00E768B9"/>
    <w:rsid w:val="00E7718C"/>
    <w:rsid w:val="00E77BE5"/>
    <w:rsid w:val="00E80745"/>
    <w:rsid w:val="00E8261F"/>
    <w:rsid w:val="00E8288A"/>
    <w:rsid w:val="00E82964"/>
    <w:rsid w:val="00E85EE7"/>
    <w:rsid w:val="00E86EAD"/>
    <w:rsid w:val="00E87699"/>
    <w:rsid w:val="00E91D2D"/>
    <w:rsid w:val="00E92E7E"/>
    <w:rsid w:val="00E9321C"/>
    <w:rsid w:val="00E93BB6"/>
    <w:rsid w:val="00E96D1A"/>
    <w:rsid w:val="00E97C85"/>
    <w:rsid w:val="00EA0057"/>
    <w:rsid w:val="00EA44FC"/>
    <w:rsid w:val="00EA67F3"/>
    <w:rsid w:val="00EA6D2E"/>
    <w:rsid w:val="00EA710C"/>
    <w:rsid w:val="00EB09AC"/>
    <w:rsid w:val="00EB4C63"/>
    <w:rsid w:val="00EB74B2"/>
    <w:rsid w:val="00EC0654"/>
    <w:rsid w:val="00EC153A"/>
    <w:rsid w:val="00EC2628"/>
    <w:rsid w:val="00EC4441"/>
    <w:rsid w:val="00ED01FE"/>
    <w:rsid w:val="00ED3A81"/>
    <w:rsid w:val="00ED492F"/>
    <w:rsid w:val="00ED6B5E"/>
    <w:rsid w:val="00EE0EED"/>
    <w:rsid w:val="00EE2481"/>
    <w:rsid w:val="00EE2711"/>
    <w:rsid w:val="00EE27E2"/>
    <w:rsid w:val="00EE3650"/>
    <w:rsid w:val="00EE3748"/>
    <w:rsid w:val="00EE4315"/>
    <w:rsid w:val="00EE511F"/>
    <w:rsid w:val="00EE5D28"/>
    <w:rsid w:val="00EF2E3A"/>
    <w:rsid w:val="00EF6000"/>
    <w:rsid w:val="00EF627A"/>
    <w:rsid w:val="00F04049"/>
    <w:rsid w:val="00F047E2"/>
    <w:rsid w:val="00F04811"/>
    <w:rsid w:val="00F04CD5"/>
    <w:rsid w:val="00F078DC"/>
    <w:rsid w:val="00F11090"/>
    <w:rsid w:val="00F13E86"/>
    <w:rsid w:val="00F1402C"/>
    <w:rsid w:val="00F15ACE"/>
    <w:rsid w:val="00F17B00"/>
    <w:rsid w:val="00F17C51"/>
    <w:rsid w:val="00F207D3"/>
    <w:rsid w:val="00F22848"/>
    <w:rsid w:val="00F23479"/>
    <w:rsid w:val="00F23DC8"/>
    <w:rsid w:val="00F23F53"/>
    <w:rsid w:val="00F25654"/>
    <w:rsid w:val="00F2630D"/>
    <w:rsid w:val="00F3054B"/>
    <w:rsid w:val="00F354EC"/>
    <w:rsid w:val="00F37247"/>
    <w:rsid w:val="00F37C31"/>
    <w:rsid w:val="00F4082D"/>
    <w:rsid w:val="00F430BD"/>
    <w:rsid w:val="00F434C1"/>
    <w:rsid w:val="00F51034"/>
    <w:rsid w:val="00F515E3"/>
    <w:rsid w:val="00F525C2"/>
    <w:rsid w:val="00F532E6"/>
    <w:rsid w:val="00F5550A"/>
    <w:rsid w:val="00F56DD9"/>
    <w:rsid w:val="00F57A29"/>
    <w:rsid w:val="00F61C7E"/>
    <w:rsid w:val="00F62282"/>
    <w:rsid w:val="00F64225"/>
    <w:rsid w:val="00F65879"/>
    <w:rsid w:val="00F665E9"/>
    <w:rsid w:val="00F672B5"/>
    <w:rsid w:val="00F677A9"/>
    <w:rsid w:val="00F67FBC"/>
    <w:rsid w:val="00F7014F"/>
    <w:rsid w:val="00F72486"/>
    <w:rsid w:val="00F72B55"/>
    <w:rsid w:val="00F72E05"/>
    <w:rsid w:val="00F739B6"/>
    <w:rsid w:val="00F73A58"/>
    <w:rsid w:val="00F74ACA"/>
    <w:rsid w:val="00F75828"/>
    <w:rsid w:val="00F77616"/>
    <w:rsid w:val="00F81DC3"/>
    <w:rsid w:val="00F82D44"/>
    <w:rsid w:val="00F84115"/>
    <w:rsid w:val="00F84CF5"/>
    <w:rsid w:val="00F84EA7"/>
    <w:rsid w:val="00F85B8B"/>
    <w:rsid w:val="00F87421"/>
    <w:rsid w:val="00F875AB"/>
    <w:rsid w:val="00F92D35"/>
    <w:rsid w:val="00F93FCC"/>
    <w:rsid w:val="00F95052"/>
    <w:rsid w:val="00F9799E"/>
    <w:rsid w:val="00FA0088"/>
    <w:rsid w:val="00FA01D3"/>
    <w:rsid w:val="00FA15AD"/>
    <w:rsid w:val="00FA28F2"/>
    <w:rsid w:val="00FA420B"/>
    <w:rsid w:val="00FA5B8E"/>
    <w:rsid w:val="00FA5EC3"/>
    <w:rsid w:val="00FA64A2"/>
    <w:rsid w:val="00FB30F9"/>
    <w:rsid w:val="00FB3545"/>
    <w:rsid w:val="00FB5544"/>
    <w:rsid w:val="00FC21FE"/>
    <w:rsid w:val="00FC23C4"/>
    <w:rsid w:val="00FC31BB"/>
    <w:rsid w:val="00FC58CB"/>
    <w:rsid w:val="00FC5D80"/>
    <w:rsid w:val="00FC6262"/>
    <w:rsid w:val="00FD1E13"/>
    <w:rsid w:val="00FD2FCF"/>
    <w:rsid w:val="00FD71E8"/>
    <w:rsid w:val="00FD7EB1"/>
    <w:rsid w:val="00FE41C9"/>
    <w:rsid w:val="00FE441C"/>
    <w:rsid w:val="00FE5191"/>
    <w:rsid w:val="00FE5C37"/>
    <w:rsid w:val="00FE7F8B"/>
    <w:rsid w:val="00FE7F93"/>
    <w:rsid w:val="00FF0D5A"/>
    <w:rsid w:val="00FF1E8E"/>
    <w:rsid w:val="00FF33F3"/>
    <w:rsid w:val="00FF3E03"/>
    <w:rsid w:val="00FF78BA"/>
    <w:rsid w:val="00FF7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0C80"/>
    <w:pPr>
      <w:spacing w:line="260" w:lineRule="atLeast"/>
    </w:pPr>
    <w:rPr>
      <w:sz w:val="22"/>
    </w:rPr>
  </w:style>
  <w:style w:type="paragraph" w:styleId="Heading1">
    <w:name w:val="heading 1"/>
    <w:basedOn w:val="Normal"/>
    <w:next w:val="Normal"/>
    <w:link w:val="Heading1Char"/>
    <w:uiPriority w:val="9"/>
    <w:qFormat/>
    <w:rsid w:val="00350A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50A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0A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50A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50AB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50AB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50AB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0AB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50AB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40C80"/>
  </w:style>
  <w:style w:type="paragraph" w:customStyle="1" w:styleId="OPCParaBase">
    <w:name w:val="OPCParaBase"/>
    <w:link w:val="OPCParaBaseChar"/>
    <w:qFormat/>
    <w:rsid w:val="00740C8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40C80"/>
    <w:pPr>
      <w:spacing w:line="240" w:lineRule="auto"/>
    </w:pPr>
    <w:rPr>
      <w:b/>
      <w:sz w:val="40"/>
    </w:rPr>
  </w:style>
  <w:style w:type="paragraph" w:customStyle="1" w:styleId="ActHead1">
    <w:name w:val="ActHead 1"/>
    <w:aliases w:val="c"/>
    <w:basedOn w:val="OPCParaBase"/>
    <w:next w:val="Normal"/>
    <w:qFormat/>
    <w:rsid w:val="00740C8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40C8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40C8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740C8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40C8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40C8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40C8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40C8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40C8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40C80"/>
  </w:style>
  <w:style w:type="paragraph" w:customStyle="1" w:styleId="Blocks">
    <w:name w:val="Blocks"/>
    <w:aliases w:val="bb"/>
    <w:basedOn w:val="OPCParaBase"/>
    <w:qFormat/>
    <w:rsid w:val="00740C80"/>
    <w:pPr>
      <w:spacing w:line="240" w:lineRule="auto"/>
    </w:pPr>
    <w:rPr>
      <w:sz w:val="24"/>
    </w:rPr>
  </w:style>
  <w:style w:type="paragraph" w:customStyle="1" w:styleId="BoxText">
    <w:name w:val="BoxText"/>
    <w:aliases w:val="bt"/>
    <w:basedOn w:val="OPCParaBase"/>
    <w:qFormat/>
    <w:rsid w:val="00740C8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40C80"/>
    <w:rPr>
      <w:b/>
    </w:rPr>
  </w:style>
  <w:style w:type="paragraph" w:customStyle="1" w:styleId="BoxHeadItalic">
    <w:name w:val="BoxHeadItalic"/>
    <w:aliases w:val="bhi"/>
    <w:basedOn w:val="BoxText"/>
    <w:next w:val="BoxStep"/>
    <w:qFormat/>
    <w:rsid w:val="00740C80"/>
    <w:rPr>
      <w:i/>
    </w:rPr>
  </w:style>
  <w:style w:type="paragraph" w:customStyle="1" w:styleId="BoxList">
    <w:name w:val="BoxList"/>
    <w:aliases w:val="bl"/>
    <w:basedOn w:val="BoxText"/>
    <w:qFormat/>
    <w:rsid w:val="00740C80"/>
    <w:pPr>
      <w:ind w:left="1559" w:hanging="425"/>
    </w:pPr>
  </w:style>
  <w:style w:type="paragraph" w:customStyle="1" w:styleId="BoxNote">
    <w:name w:val="BoxNote"/>
    <w:aliases w:val="bn"/>
    <w:basedOn w:val="BoxText"/>
    <w:qFormat/>
    <w:rsid w:val="00740C80"/>
    <w:pPr>
      <w:tabs>
        <w:tab w:val="left" w:pos="1985"/>
      </w:tabs>
      <w:spacing w:before="122" w:line="198" w:lineRule="exact"/>
      <w:ind w:left="2948" w:hanging="1814"/>
    </w:pPr>
    <w:rPr>
      <w:sz w:val="18"/>
    </w:rPr>
  </w:style>
  <w:style w:type="paragraph" w:customStyle="1" w:styleId="BoxPara">
    <w:name w:val="BoxPara"/>
    <w:aliases w:val="bp"/>
    <w:basedOn w:val="BoxText"/>
    <w:qFormat/>
    <w:rsid w:val="00740C80"/>
    <w:pPr>
      <w:tabs>
        <w:tab w:val="right" w:pos="2268"/>
      </w:tabs>
      <w:ind w:left="2552" w:hanging="1418"/>
    </w:pPr>
  </w:style>
  <w:style w:type="paragraph" w:customStyle="1" w:styleId="BoxStep">
    <w:name w:val="BoxStep"/>
    <w:aliases w:val="bs"/>
    <w:basedOn w:val="BoxText"/>
    <w:qFormat/>
    <w:rsid w:val="00740C80"/>
    <w:pPr>
      <w:ind w:left="1985" w:hanging="851"/>
    </w:pPr>
  </w:style>
  <w:style w:type="character" w:customStyle="1" w:styleId="CharAmPartNo">
    <w:name w:val="CharAmPartNo"/>
    <w:basedOn w:val="OPCCharBase"/>
    <w:qFormat/>
    <w:rsid w:val="00740C80"/>
  </w:style>
  <w:style w:type="character" w:customStyle="1" w:styleId="CharAmPartText">
    <w:name w:val="CharAmPartText"/>
    <w:basedOn w:val="OPCCharBase"/>
    <w:qFormat/>
    <w:rsid w:val="00740C80"/>
  </w:style>
  <w:style w:type="character" w:customStyle="1" w:styleId="CharAmSchNo">
    <w:name w:val="CharAmSchNo"/>
    <w:basedOn w:val="OPCCharBase"/>
    <w:qFormat/>
    <w:rsid w:val="00740C80"/>
  </w:style>
  <w:style w:type="character" w:customStyle="1" w:styleId="CharAmSchText">
    <w:name w:val="CharAmSchText"/>
    <w:basedOn w:val="OPCCharBase"/>
    <w:qFormat/>
    <w:rsid w:val="00740C80"/>
  </w:style>
  <w:style w:type="character" w:customStyle="1" w:styleId="CharBoldItalic">
    <w:name w:val="CharBoldItalic"/>
    <w:basedOn w:val="OPCCharBase"/>
    <w:uiPriority w:val="1"/>
    <w:qFormat/>
    <w:rsid w:val="00740C80"/>
    <w:rPr>
      <w:b/>
      <w:i/>
    </w:rPr>
  </w:style>
  <w:style w:type="character" w:customStyle="1" w:styleId="CharChapNo">
    <w:name w:val="CharChapNo"/>
    <w:basedOn w:val="OPCCharBase"/>
    <w:uiPriority w:val="1"/>
    <w:qFormat/>
    <w:rsid w:val="00740C80"/>
  </w:style>
  <w:style w:type="character" w:customStyle="1" w:styleId="CharChapText">
    <w:name w:val="CharChapText"/>
    <w:basedOn w:val="OPCCharBase"/>
    <w:uiPriority w:val="1"/>
    <w:qFormat/>
    <w:rsid w:val="00740C80"/>
  </w:style>
  <w:style w:type="character" w:customStyle="1" w:styleId="CharDivNo">
    <w:name w:val="CharDivNo"/>
    <w:basedOn w:val="OPCCharBase"/>
    <w:uiPriority w:val="1"/>
    <w:qFormat/>
    <w:rsid w:val="00740C80"/>
  </w:style>
  <w:style w:type="character" w:customStyle="1" w:styleId="CharDivText">
    <w:name w:val="CharDivText"/>
    <w:basedOn w:val="OPCCharBase"/>
    <w:uiPriority w:val="1"/>
    <w:qFormat/>
    <w:rsid w:val="00740C80"/>
  </w:style>
  <w:style w:type="character" w:customStyle="1" w:styleId="CharItalic">
    <w:name w:val="CharItalic"/>
    <w:basedOn w:val="OPCCharBase"/>
    <w:uiPriority w:val="1"/>
    <w:qFormat/>
    <w:rsid w:val="00740C80"/>
    <w:rPr>
      <w:i/>
    </w:rPr>
  </w:style>
  <w:style w:type="character" w:customStyle="1" w:styleId="CharPartNo">
    <w:name w:val="CharPartNo"/>
    <w:basedOn w:val="OPCCharBase"/>
    <w:uiPriority w:val="1"/>
    <w:qFormat/>
    <w:rsid w:val="00740C80"/>
  </w:style>
  <w:style w:type="character" w:customStyle="1" w:styleId="CharPartText">
    <w:name w:val="CharPartText"/>
    <w:basedOn w:val="OPCCharBase"/>
    <w:uiPriority w:val="1"/>
    <w:qFormat/>
    <w:rsid w:val="00740C80"/>
  </w:style>
  <w:style w:type="character" w:customStyle="1" w:styleId="CharSectno">
    <w:name w:val="CharSectno"/>
    <w:basedOn w:val="OPCCharBase"/>
    <w:qFormat/>
    <w:rsid w:val="00740C80"/>
  </w:style>
  <w:style w:type="character" w:customStyle="1" w:styleId="CharSubdNo">
    <w:name w:val="CharSubdNo"/>
    <w:basedOn w:val="OPCCharBase"/>
    <w:uiPriority w:val="1"/>
    <w:qFormat/>
    <w:rsid w:val="00740C80"/>
  </w:style>
  <w:style w:type="character" w:customStyle="1" w:styleId="CharSubdText">
    <w:name w:val="CharSubdText"/>
    <w:basedOn w:val="OPCCharBase"/>
    <w:uiPriority w:val="1"/>
    <w:qFormat/>
    <w:rsid w:val="00740C80"/>
  </w:style>
  <w:style w:type="paragraph" w:customStyle="1" w:styleId="CTA--">
    <w:name w:val="CTA --"/>
    <w:basedOn w:val="OPCParaBase"/>
    <w:next w:val="Normal"/>
    <w:rsid w:val="00740C80"/>
    <w:pPr>
      <w:spacing w:before="60" w:line="240" w:lineRule="atLeast"/>
      <w:ind w:left="142" w:hanging="142"/>
    </w:pPr>
    <w:rPr>
      <w:sz w:val="20"/>
    </w:rPr>
  </w:style>
  <w:style w:type="paragraph" w:customStyle="1" w:styleId="CTA-">
    <w:name w:val="CTA -"/>
    <w:basedOn w:val="OPCParaBase"/>
    <w:rsid w:val="00740C80"/>
    <w:pPr>
      <w:spacing w:before="60" w:line="240" w:lineRule="atLeast"/>
      <w:ind w:left="85" w:hanging="85"/>
    </w:pPr>
    <w:rPr>
      <w:sz w:val="20"/>
    </w:rPr>
  </w:style>
  <w:style w:type="paragraph" w:customStyle="1" w:styleId="CTA---">
    <w:name w:val="CTA ---"/>
    <w:basedOn w:val="OPCParaBase"/>
    <w:next w:val="Normal"/>
    <w:rsid w:val="00740C80"/>
    <w:pPr>
      <w:spacing w:before="60" w:line="240" w:lineRule="atLeast"/>
      <w:ind w:left="198" w:hanging="198"/>
    </w:pPr>
    <w:rPr>
      <w:sz w:val="20"/>
    </w:rPr>
  </w:style>
  <w:style w:type="paragraph" w:customStyle="1" w:styleId="CTA----">
    <w:name w:val="CTA ----"/>
    <w:basedOn w:val="OPCParaBase"/>
    <w:next w:val="Normal"/>
    <w:rsid w:val="00740C80"/>
    <w:pPr>
      <w:spacing w:before="60" w:line="240" w:lineRule="atLeast"/>
      <w:ind w:left="255" w:hanging="255"/>
    </w:pPr>
    <w:rPr>
      <w:sz w:val="20"/>
    </w:rPr>
  </w:style>
  <w:style w:type="paragraph" w:customStyle="1" w:styleId="CTA1a">
    <w:name w:val="CTA 1(a)"/>
    <w:basedOn w:val="OPCParaBase"/>
    <w:rsid w:val="00740C80"/>
    <w:pPr>
      <w:tabs>
        <w:tab w:val="right" w:pos="414"/>
      </w:tabs>
      <w:spacing w:before="40" w:line="240" w:lineRule="atLeast"/>
      <w:ind w:left="675" w:hanging="675"/>
    </w:pPr>
    <w:rPr>
      <w:sz w:val="20"/>
    </w:rPr>
  </w:style>
  <w:style w:type="paragraph" w:customStyle="1" w:styleId="CTA1ai">
    <w:name w:val="CTA 1(a)(i)"/>
    <w:basedOn w:val="OPCParaBase"/>
    <w:rsid w:val="00740C80"/>
    <w:pPr>
      <w:tabs>
        <w:tab w:val="right" w:pos="1004"/>
      </w:tabs>
      <w:spacing w:before="40" w:line="240" w:lineRule="atLeast"/>
      <w:ind w:left="1253" w:hanging="1253"/>
    </w:pPr>
    <w:rPr>
      <w:sz w:val="20"/>
    </w:rPr>
  </w:style>
  <w:style w:type="paragraph" w:customStyle="1" w:styleId="CTA2a">
    <w:name w:val="CTA 2(a)"/>
    <w:basedOn w:val="OPCParaBase"/>
    <w:rsid w:val="00740C80"/>
    <w:pPr>
      <w:tabs>
        <w:tab w:val="right" w:pos="482"/>
      </w:tabs>
      <w:spacing w:before="40" w:line="240" w:lineRule="atLeast"/>
      <w:ind w:left="748" w:hanging="748"/>
    </w:pPr>
    <w:rPr>
      <w:sz w:val="20"/>
    </w:rPr>
  </w:style>
  <w:style w:type="paragraph" w:customStyle="1" w:styleId="CTA2ai">
    <w:name w:val="CTA 2(a)(i)"/>
    <w:basedOn w:val="OPCParaBase"/>
    <w:rsid w:val="00740C80"/>
    <w:pPr>
      <w:tabs>
        <w:tab w:val="right" w:pos="1089"/>
      </w:tabs>
      <w:spacing w:before="40" w:line="240" w:lineRule="atLeast"/>
      <w:ind w:left="1327" w:hanging="1327"/>
    </w:pPr>
    <w:rPr>
      <w:sz w:val="20"/>
    </w:rPr>
  </w:style>
  <w:style w:type="paragraph" w:customStyle="1" w:styleId="CTA3a">
    <w:name w:val="CTA 3(a)"/>
    <w:basedOn w:val="OPCParaBase"/>
    <w:rsid w:val="00740C80"/>
    <w:pPr>
      <w:tabs>
        <w:tab w:val="right" w:pos="556"/>
      </w:tabs>
      <w:spacing w:before="40" w:line="240" w:lineRule="atLeast"/>
      <w:ind w:left="805" w:hanging="805"/>
    </w:pPr>
    <w:rPr>
      <w:sz w:val="20"/>
    </w:rPr>
  </w:style>
  <w:style w:type="paragraph" w:customStyle="1" w:styleId="CTA3ai">
    <w:name w:val="CTA 3(a)(i)"/>
    <w:basedOn w:val="OPCParaBase"/>
    <w:rsid w:val="00740C80"/>
    <w:pPr>
      <w:tabs>
        <w:tab w:val="right" w:pos="1140"/>
      </w:tabs>
      <w:spacing w:before="40" w:line="240" w:lineRule="atLeast"/>
      <w:ind w:left="1361" w:hanging="1361"/>
    </w:pPr>
    <w:rPr>
      <w:sz w:val="20"/>
    </w:rPr>
  </w:style>
  <w:style w:type="paragraph" w:customStyle="1" w:styleId="CTA4a">
    <w:name w:val="CTA 4(a)"/>
    <w:basedOn w:val="OPCParaBase"/>
    <w:rsid w:val="00740C80"/>
    <w:pPr>
      <w:tabs>
        <w:tab w:val="right" w:pos="624"/>
      </w:tabs>
      <w:spacing w:before="40" w:line="240" w:lineRule="atLeast"/>
      <w:ind w:left="873" w:hanging="873"/>
    </w:pPr>
    <w:rPr>
      <w:sz w:val="20"/>
    </w:rPr>
  </w:style>
  <w:style w:type="paragraph" w:customStyle="1" w:styleId="CTA4ai">
    <w:name w:val="CTA 4(a)(i)"/>
    <w:basedOn w:val="OPCParaBase"/>
    <w:rsid w:val="00740C80"/>
    <w:pPr>
      <w:tabs>
        <w:tab w:val="right" w:pos="1213"/>
      </w:tabs>
      <w:spacing w:before="40" w:line="240" w:lineRule="atLeast"/>
      <w:ind w:left="1452" w:hanging="1452"/>
    </w:pPr>
    <w:rPr>
      <w:sz w:val="20"/>
    </w:rPr>
  </w:style>
  <w:style w:type="paragraph" w:customStyle="1" w:styleId="CTACAPS">
    <w:name w:val="CTA CAPS"/>
    <w:basedOn w:val="OPCParaBase"/>
    <w:rsid w:val="00740C80"/>
    <w:pPr>
      <w:spacing w:before="60" w:line="240" w:lineRule="atLeast"/>
    </w:pPr>
    <w:rPr>
      <w:sz w:val="20"/>
    </w:rPr>
  </w:style>
  <w:style w:type="paragraph" w:customStyle="1" w:styleId="CTAright">
    <w:name w:val="CTA right"/>
    <w:basedOn w:val="OPCParaBase"/>
    <w:rsid w:val="00740C80"/>
    <w:pPr>
      <w:spacing w:before="60" w:line="240" w:lineRule="auto"/>
      <w:jc w:val="right"/>
    </w:pPr>
    <w:rPr>
      <w:sz w:val="20"/>
    </w:rPr>
  </w:style>
  <w:style w:type="paragraph" w:customStyle="1" w:styleId="subsection">
    <w:name w:val="subsection"/>
    <w:aliases w:val="ss"/>
    <w:basedOn w:val="OPCParaBase"/>
    <w:link w:val="subsectionChar"/>
    <w:rsid w:val="00740C80"/>
    <w:pPr>
      <w:tabs>
        <w:tab w:val="right" w:pos="1021"/>
      </w:tabs>
      <w:spacing w:before="180" w:line="240" w:lineRule="auto"/>
      <w:ind w:left="1134" w:hanging="1134"/>
    </w:pPr>
  </w:style>
  <w:style w:type="paragraph" w:customStyle="1" w:styleId="Definition">
    <w:name w:val="Definition"/>
    <w:aliases w:val="dd"/>
    <w:basedOn w:val="OPCParaBase"/>
    <w:rsid w:val="00740C80"/>
    <w:pPr>
      <w:spacing w:before="180" w:line="240" w:lineRule="auto"/>
      <w:ind w:left="1134"/>
    </w:pPr>
  </w:style>
  <w:style w:type="paragraph" w:customStyle="1" w:styleId="ETAsubitem">
    <w:name w:val="ETA(subitem)"/>
    <w:basedOn w:val="OPCParaBase"/>
    <w:rsid w:val="00740C80"/>
    <w:pPr>
      <w:tabs>
        <w:tab w:val="right" w:pos="340"/>
      </w:tabs>
      <w:spacing w:before="60" w:line="240" w:lineRule="auto"/>
      <w:ind w:left="454" w:hanging="454"/>
    </w:pPr>
    <w:rPr>
      <w:sz w:val="20"/>
    </w:rPr>
  </w:style>
  <w:style w:type="paragraph" w:customStyle="1" w:styleId="ETApara">
    <w:name w:val="ETA(para)"/>
    <w:basedOn w:val="OPCParaBase"/>
    <w:rsid w:val="00740C80"/>
    <w:pPr>
      <w:tabs>
        <w:tab w:val="right" w:pos="754"/>
      </w:tabs>
      <w:spacing w:before="60" w:line="240" w:lineRule="auto"/>
      <w:ind w:left="828" w:hanging="828"/>
    </w:pPr>
    <w:rPr>
      <w:sz w:val="20"/>
    </w:rPr>
  </w:style>
  <w:style w:type="paragraph" w:customStyle="1" w:styleId="ETAsubpara">
    <w:name w:val="ETA(subpara)"/>
    <w:basedOn w:val="OPCParaBase"/>
    <w:rsid w:val="00740C80"/>
    <w:pPr>
      <w:tabs>
        <w:tab w:val="right" w:pos="1083"/>
      </w:tabs>
      <w:spacing w:before="60" w:line="240" w:lineRule="auto"/>
      <w:ind w:left="1191" w:hanging="1191"/>
    </w:pPr>
    <w:rPr>
      <w:sz w:val="20"/>
    </w:rPr>
  </w:style>
  <w:style w:type="paragraph" w:customStyle="1" w:styleId="ETAsub-subpara">
    <w:name w:val="ETA(sub-subpara)"/>
    <w:basedOn w:val="OPCParaBase"/>
    <w:rsid w:val="00740C80"/>
    <w:pPr>
      <w:tabs>
        <w:tab w:val="right" w:pos="1412"/>
      </w:tabs>
      <w:spacing w:before="60" w:line="240" w:lineRule="auto"/>
      <w:ind w:left="1525" w:hanging="1525"/>
    </w:pPr>
    <w:rPr>
      <w:sz w:val="20"/>
    </w:rPr>
  </w:style>
  <w:style w:type="paragraph" w:customStyle="1" w:styleId="Formula">
    <w:name w:val="Formula"/>
    <w:basedOn w:val="OPCParaBase"/>
    <w:rsid w:val="00740C80"/>
    <w:pPr>
      <w:spacing w:line="240" w:lineRule="auto"/>
      <w:ind w:left="1134"/>
    </w:pPr>
    <w:rPr>
      <w:sz w:val="20"/>
    </w:rPr>
  </w:style>
  <w:style w:type="paragraph" w:styleId="Header">
    <w:name w:val="header"/>
    <w:basedOn w:val="OPCParaBase"/>
    <w:link w:val="HeaderChar"/>
    <w:unhideWhenUsed/>
    <w:rsid w:val="00740C8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40C80"/>
    <w:rPr>
      <w:rFonts w:eastAsia="Times New Roman" w:cs="Times New Roman"/>
      <w:sz w:val="16"/>
      <w:lang w:eastAsia="en-AU"/>
    </w:rPr>
  </w:style>
  <w:style w:type="paragraph" w:customStyle="1" w:styleId="House">
    <w:name w:val="House"/>
    <w:basedOn w:val="OPCParaBase"/>
    <w:rsid w:val="00740C80"/>
    <w:pPr>
      <w:spacing w:line="240" w:lineRule="auto"/>
    </w:pPr>
    <w:rPr>
      <w:sz w:val="28"/>
    </w:rPr>
  </w:style>
  <w:style w:type="paragraph" w:customStyle="1" w:styleId="Item">
    <w:name w:val="Item"/>
    <w:aliases w:val="i"/>
    <w:basedOn w:val="OPCParaBase"/>
    <w:next w:val="ItemHead"/>
    <w:rsid w:val="00740C80"/>
    <w:pPr>
      <w:keepLines/>
      <w:spacing w:before="80" w:line="240" w:lineRule="auto"/>
      <w:ind w:left="709"/>
    </w:pPr>
  </w:style>
  <w:style w:type="paragraph" w:customStyle="1" w:styleId="ItemHead">
    <w:name w:val="ItemHead"/>
    <w:aliases w:val="ih"/>
    <w:basedOn w:val="OPCParaBase"/>
    <w:next w:val="Item"/>
    <w:rsid w:val="00740C8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40C80"/>
    <w:pPr>
      <w:spacing w:line="240" w:lineRule="auto"/>
    </w:pPr>
    <w:rPr>
      <w:b/>
      <w:sz w:val="32"/>
    </w:rPr>
  </w:style>
  <w:style w:type="paragraph" w:customStyle="1" w:styleId="notedraft">
    <w:name w:val="note(draft)"/>
    <w:aliases w:val="nd"/>
    <w:basedOn w:val="OPCParaBase"/>
    <w:rsid w:val="00740C80"/>
    <w:pPr>
      <w:spacing w:before="240" w:line="240" w:lineRule="auto"/>
      <w:ind w:left="284" w:hanging="284"/>
    </w:pPr>
    <w:rPr>
      <w:i/>
      <w:sz w:val="24"/>
    </w:rPr>
  </w:style>
  <w:style w:type="paragraph" w:customStyle="1" w:styleId="notemargin">
    <w:name w:val="note(margin)"/>
    <w:aliases w:val="nm"/>
    <w:basedOn w:val="OPCParaBase"/>
    <w:rsid w:val="00740C80"/>
    <w:pPr>
      <w:tabs>
        <w:tab w:val="left" w:pos="709"/>
      </w:tabs>
      <w:spacing w:before="122" w:line="198" w:lineRule="exact"/>
      <w:ind w:left="709" w:hanging="709"/>
    </w:pPr>
    <w:rPr>
      <w:sz w:val="18"/>
    </w:rPr>
  </w:style>
  <w:style w:type="paragraph" w:customStyle="1" w:styleId="noteToPara">
    <w:name w:val="noteToPara"/>
    <w:aliases w:val="ntp"/>
    <w:basedOn w:val="OPCParaBase"/>
    <w:rsid w:val="00740C80"/>
    <w:pPr>
      <w:spacing w:before="122" w:line="198" w:lineRule="exact"/>
      <w:ind w:left="2353" w:hanging="709"/>
    </w:pPr>
    <w:rPr>
      <w:sz w:val="18"/>
    </w:rPr>
  </w:style>
  <w:style w:type="paragraph" w:customStyle="1" w:styleId="noteParlAmend">
    <w:name w:val="note(ParlAmend)"/>
    <w:aliases w:val="npp"/>
    <w:basedOn w:val="OPCParaBase"/>
    <w:next w:val="ParlAmend"/>
    <w:rsid w:val="00740C80"/>
    <w:pPr>
      <w:spacing w:line="240" w:lineRule="auto"/>
      <w:jc w:val="right"/>
    </w:pPr>
    <w:rPr>
      <w:rFonts w:ascii="Arial" w:hAnsi="Arial"/>
      <w:b/>
      <w:i/>
    </w:rPr>
  </w:style>
  <w:style w:type="paragraph" w:customStyle="1" w:styleId="Page1">
    <w:name w:val="Page1"/>
    <w:basedOn w:val="OPCParaBase"/>
    <w:rsid w:val="00740C80"/>
    <w:pPr>
      <w:spacing w:before="400" w:line="240" w:lineRule="auto"/>
    </w:pPr>
    <w:rPr>
      <w:b/>
      <w:sz w:val="32"/>
    </w:rPr>
  </w:style>
  <w:style w:type="paragraph" w:customStyle="1" w:styleId="PageBreak">
    <w:name w:val="PageBreak"/>
    <w:aliases w:val="pb"/>
    <w:basedOn w:val="OPCParaBase"/>
    <w:rsid w:val="00740C80"/>
    <w:pPr>
      <w:spacing w:line="240" w:lineRule="auto"/>
    </w:pPr>
    <w:rPr>
      <w:sz w:val="20"/>
    </w:rPr>
  </w:style>
  <w:style w:type="paragraph" w:customStyle="1" w:styleId="paragraphsub">
    <w:name w:val="paragraph(sub)"/>
    <w:aliases w:val="aa"/>
    <w:basedOn w:val="OPCParaBase"/>
    <w:rsid w:val="00740C80"/>
    <w:pPr>
      <w:tabs>
        <w:tab w:val="right" w:pos="1985"/>
      </w:tabs>
      <w:spacing w:before="40" w:line="240" w:lineRule="auto"/>
      <w:ind w:left="2098" w:hanging="2098"/>
    </w:pPr>
  </w:style>
  <w:style w:type="paragraph" w:customStyle="1" w:styleId="paragraphsub-sub">
    <w:name w:val="paragraph(sub-sub)"/>
    <w:aliases w:val="aaa"/>
    <w:basedOn w:val="OPCParaBase"/>
    <w:rsid w:val="00740C80"/>
    <w:pPr>
      <w:tabs>
        <w:tab w:val="right" w:pos="2722"/>
      </w:tabs>
      <w:spacing w:before="40" w:line="240" w:lineRule="auto"/>
      <w:ind w:left="2835" w:hanging="2835"/>
    </w:pPr>
  </w:style>
  <w:style w:type="paragraph" w:customStyle="1" w:styleId="paragraph">
    <w:name w:val="paragraph"/>
    <w:aliases w:val="a"/>
    <w:basedOn w:val="OPCParaBase"/>
    <w:link w:val="paragraphChar"/>
    <w:rsid w:val="00740C80"/>
    <w:pPr>
      <w:tabs>
        <w:tab w:val="right" w:pos="1531"/>
      </w:tabs>
      <w:spacing w:before="40" w:line="240" w:lineRule="auto"/>
      <w:ind w:left="1644" w:hanging="1644"/>
    </w:pPr>
  </w:style>
  <w:style w:type="paragraph" w:customStyle="1" w:styleId="ParlAmend">
    <w:name w:val="ParlAmend"/>
    <w:aliases w:val="pp"/>
    <w:basedOn w:val="OPCParaBase"/>
    <w:rsid w:val="00740C80"/>
    <w:pPr>
      <w:spacing w:before="240" w:line="240" w:lineRule="atLeast"/>
      <w:ind w:hanging="567"/>
    </w:pPr>
    <w:rPr>
      <w:sz w:val="24"/>
    </w:rPr>
  </w:style>
  <w:style w:type="paragraph" w:customStyle="1" w:styleId="Penalty">
    <w:name w:val="Penalty"/>
    <w:basedOn w:val="OPCParaBase"/>
    <w:rsid w:val="00740C80"/>
    <w:pPr>
      <w:tabs>
        <w:tab w:val="left" w:pos="2977"/>
      </w:tabs>
      <w:spacing w:before="180" w:line="240" w:lineRule="auto"/>
      <w:ind w:left="1985" w:hanging="851"/>
    </w:pPr>
  </w:style>
  <w:style w:type="paragraph" w:customStyle="1" w:styleId="Portfolio">
    <w:name w:val="Portfolio"/>
    <w:basedOn w:val="OPCParaBase"/>
    <w:rsid w:val="00740C80"/>
    <w:pPr>
      <w:spacing w:line="240" w:lineRule="auto"/>
    </w:pPr>
    <w:rPr>
      <w:i/>
      <w:sz w:val="20"/>
    </w:rPr>
  </w:style>
  <w:style w:type="paragraph" w:customStyle="1" w:styleId="Preamble">
    <w:name w:val="Preamble"/>
    <w:basedOn w:val="OPCParaBase"/>
    <w:next w:val="Normal"/>
    <w:rsid w:val="00740C8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40C80"/>
    <w:pPr>
      <w:spacing w:line="240" w:lineRule="auto"/>
    </w:pPr>
    <w:rPr>
      <w:i/>
      <w:sz w:val="20"/>
    </w:rPr>
  </w:style>
  <w:style w:type="paragraph" w:customStyle="1" w:styleId="Session">
    <w:name w:val="Session"/>
    <w:basedOn w:val="OPCParaBase"/>
    <w:rsid w:val="00740C80"/>
    <w:pPr>
      <w:spacing w:line="240" w:lineRule="auto"/>
    </w:pPr>
    <w:rPr>
      <w:sz w:val="28"/>
    </w:rPr>
  </w:style>
  <w:style w:type="paragraph" w:customStyle="1" w:styleId="Sponsor">
    <w:name w:val="Sponsor"/>
    <w:basedOn w:val="OPCParaBase"/>
    <w:rsid w:val="00740C80"/>
    <w:pPr>
      <w:spacing w:line="240" w:lineRule="auto"/>
    </w:pPr>
    <w:rPr>
      <w:i/>
    </w:rPr>
  </w:style>
  <w:style w:type="paragraph" w:customStyle="1" w:styleId="Subitem">
    <w:name w:val="Subitem"/>
    <w:aliases w:val="iss"/>
    <w:basedOn w:val="OPCParaBase"/>
    <w:rsid w:val="00740C80"/>
    <w:pPr>
      <w:spacing w:before="180" w:line="240" w:lineRule="auto"/>
      <w:ind w:left="709" w:hanging="709"/>
    </w:pPr>
  </w:style>
  <w:style w:type="paragraph" w:customStyle="1" w:styleId="SubitemHead">
    <w:name w:val="SubitemHead"/>
    <w:aliases w:val="issh"/>
    <w:basedOn w:val="OPCParaBase"/>
    <w:rsid w:val="00740C8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40C80"/>
    <w:pPr>
      <w:spacing w:before="40" w:line="240" w:lineRule="auto"/>
      <w:ind w:left="1134"/>
    </w:pPr>
  </w:style>
  <w:style w:type="paragraph" w:customStyle="1" w:styleId="SubsectionHead">
    <w:name w:val="SubsectionHead"/>
    <w:aliases w:val="ssh"/>
    <w:basedOn w:val="OPCParaBase"/>
    <w:next w:val="subsection"/>
    <w:rsid w:val="00740C80"/>
    <w:pPr>
      <w:keepNext/>
      <w:keepLines/>
      <w:spacing w:before="240" w:line="240" w:lineRule="auto"/>
      <w:ind w:left="1134"/>
    </w:pPr>
    <w:rPr>
      <w:i/>
    </w:rPr>
  </w:style>
  <w:style w:type="paragraph" w:customStyle="1" w:styleId="Tablea">
    <w:name w:val="Table(a)"/>
    <w:aliases w:val="ta"/>
    <w:basedOn w:val="OPCParaBase"/>
    <w:rsid w:val="00740C80"/>
    <w:pPr>
      <w:spacing w:before="60" w:line="240" w:lineRule="auto"/>
      <w:ind w:left="284" w:hanging="284"/>
    </w:pPr>
    <w:rPr>
      <w:sz w:val="20"/>
    </w:rPr>
  </w:style>
  <w:style w:type="paragraph" w:customStyle="1" w:styleId="TableAA">
    <w:name w:val="Table(AA)"/>
    <w:aliases w:val="taaa"/>
    <w:basedOn w:val="OPCParaBase"/>
    <w:rsid w:val="00740C8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40C8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40C80"/>
    <w:pPr>
      <w:spacing w:before="60" w:line="240" w:lineRule="atLeast"/>
    </w:pPr>
    <w:rPr>
      <w:sz w:val="20"/>
    </w:rPr>
  </w:style>
  <w:style w:type="paragraph" w:customStyle="1" w:styleId="TLPBoxTextnote">
    <w:name w:val="TLPBoxText(note"/>
    <w:aliases w:val="right)"/>
    <w:basedOn w:val="OPCParaBase"/>
    <w:rsid w:val="00740C8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40C8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40C80"/>
    <w:pPr>
      <w:spacing w:before="122" w:line="198" w:lineRule="exact"/>
      <w:ind w:left="1985" w:hanging="851"/>
      <w:jc w:val="right"/>
    </w:pPr>
    <w:rPr>
      <w:sz w:val="18"/>
    </w:rPr>
  </w:style>
  <w:style w:type="paragraph" w:customStyle="1" w:styleId="TLPTableBullet">
    <w:name w:val="TLPTableBullet"/>
    <w:aliases w:val="ttb"/>
    <w:basedOn w:val="OPCParaBase"/>
    <w:rsid w:val="00740C80"/>
    <w:pPr>
      <w:spacing w:line="240" w:lineRule="exact"/>
      <w:ind w:left="284" w:hanging="284"/>
    </w:pPr>
    <w:rPr>
      <w:sz w:val="20"/>
    </w:rPr>
  </w:style>
  <w:style w:type="paragraph" w:styleId="TOC1">
    <w:name w:val="toc 1"/>
    <w:basedOn w:val="OPCParaBase"/>
    <w:next w:val="Normal"/>
    <w:uiPriority w:val="39"/>
    <w:semiHidden/>
    <w:unhideWhenUsed/>
    <w:rsid w:val="00740C8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40C8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40C8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40C8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40C8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40C8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40C8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40C8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40C8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40C80"/>
    <w:pPr>
      <w:keepLines/>
      <w:spacing w:before="240" w:after="120" w:line="240" w:lineRule="auto"/>
      <w:ind w:left="794"/>
    </w:pPr>
    <w:rPr>
      <w:b/>
      <w:kern w:val="28"/>
      <w:sz w:val="20"/>
    </w:rPr>
  </w:style>
  <w:style w:type="paragraph" w:customStyle="1" w:styleId="TofSectsHeading">
    <w:name w:val="TofSects(Heading)"/>
    <w:basedOn w:val="OPCParaBase"/>
    <w:rsid w:val="00740C80"/>
    <w:pPr>
      <w:spacing w:before="240" w:after="120" w:line="240" w:lineRule="auto"/>
    </w:pPr>
    <w:rPr>
      <w:b/>
      <w:sz w:val="24"/>
    </w:rPr>
  </w:style>
  <w:style w:type="paragraph" w:customStyle="1" w:styleId="TofSectsSection">
    <w:name w:val="TofSects(Section)"/>
    <w:basedOn w:val="OPCParaBase"/>
    <w:rsid w:val="00740C80"/>
    <w:pPr>
      <w:keepLines/>
      <w:spacing w:before="40" w:line="240" w:lineRule="auto"/>
      <w:ind w:left="1588" w:hanging="794"/>
    </w:pPr>
    <w:rPr>
      <w:kern w:val="28"/>
      <w:sz w:val="18"/>
    </w:rPr>
  </w:style>
  <w:style w:type="paragraph" w:customStyle="1" w:styleId="TofSectsSubdiv">
    <w:name w:val="TofSects(Subdiv)"/>
    <w:basedOn w:val="OPCParaBase"/>
    <w:rsid w:val="00740C80"/>
    <w:pPr>
      <w:keepLines/>
      <w:spacing w:before="80" w:line="240" w:lineRule="auto"/>
      <w:ind w:left="1588" w:hanging="794"/>
    </w:pPr>
    <w:rPr>
      <w:kern w:val="28"/>
    </w:rPr>
  </w:style>
  <w:style w:type="paragraph" w:customStyle="1" w:styleId="WRStyle">
    <w:name w:val="WR Style"/>
    <w:aliases w:val="WR"/>
    <w:basedOn w:val="OPCParaBase"/>
    <w:rsid w:val="00740C80"/>
    <w:pPr>
      <w:spacing w:before="240" w:line="240" w:lineRule="auto"/>
      <w:ind w:left="284" w:hanging="284"/>
    </w:pPr>
    <w:rPr>
      <w:b/>
      <w:i/>
      <w:kern w:val="28"/>
      <w:sz w:val="24"/>
    </w:rPr>
  </w:style>
  <w:style w:type="paragraph" w:customStyle="1" w:styleId="notepara">
    <w:name w:val="note(para)"/>
    <w:aliases w:val="na"/>
    <w:basedOn w:val="OPCParaBase"/>
    <w:rsid w:val="00740C80"/>
    <w:pPr>
      <w:spacing w:before="40" w:line="198" w:lineRule="exact"/>
      <w:ind w:left="2354" w:hanging="369"/>
    </w:pPr>
    <w:rPr>
      <w:sz w:val="18"/>
    </w:rPr>
  </w:style>
  <w:style w:type="paragraph" w:styleId="Footer">
    <w:name w:val="footer"/>
    <w:link w:val="FooterChar"/>
    <w:rsid w:val="00740C8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40C80"/>
    <w:rPr>
      <w:rFonts w:eastAsia="Times New Roman" w:cs="Times New Roman"/>
      <w:sz w:val="22"/>
      <w:szCs w:val="24"/>
      <w:lang w:eastAsia="en-AU"/>
    </w:rPr>
  </w:style>
  <w:style w:type="character" w:styleId="LineNumber">
    <w:name w:val="line number"/>
    <w:basedOn w:val="OPCCharBase"/>
    <w:uiPriority w:val="99"/>
    <w:semiHidden/>
    <w:unhideWhenUsed/>
    <w:rsid w:val="00740C80"/>
    <w:rPr>
      <w:sz w:val="16"/>
    </w:rPr>
  </w:style>
  <w:style w:type="table" w:customStyle="1" w:styleId="CFlag">
    <w:name w:val="CFlag"/>
    <w:basedOn w:val="TableNormal"/>
    <w:uiPriority w:val="99"/>
    <w:rsid w:val="00740C80"/>
    <w:rPr>
      <w:rFonts w:eastAsia="Times New Roman" w:cs="Times New Roman"/>
      <w:lang w:eastAsia="en-AU"/>
    </w:rPr>
    <w:tblPr/>
  </w:style>
  <w:style w:type="paragraph" w:customStyle="1" w:styleId="NotesHeading1">
    <w:name w:val="NotesHeading 1"/>
    <w:basedOn w:val="OPCParaBase"/>
    <w:next w:val="Normal"/>
    <w:rsid w:val="00740C80"/>
    <w:rPr>
      <w:b/>
      <w:sz w:val="28"/>
      <w:szCs w:val="28"/>
    </w:rPr>
  </w:style>
  <w:style w:type="paragraph" w:customStyle="1" w:styleId="NotesHeading2">
    <w:name w:val="NotesHeading 2"/>
    <w:basedOn w:val="OPCParaBase"/>
    <w:next w:val="Normal"/>
    <w:rsid w:val="00740C80"/>
    <w:rPr>
      <w:b/>
      <w:sz w:val="28"/>
      <w:szCs w:val="28"/>
    </w:rPr>
  </w:style>
  <w:style w:type="paragraph" w:customStyle="1" w:styleId="SignCoverPageEnd">
    <w:name w:val="SignCoverPageEnd"/>
    <w:basedOn w:val="OPCParaBase"/>
    <w:next w:val="Normal"/>
    <w:rsid w:val="00740C8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40C80"/>
    <w:pPr>
      <w:pBdr>
        <w:top w:val="single" w:sz="4" w:space="1" w:color="auto"/>
      </w:pBdr>
      <w:spacing w:before="360"/>
      <w:ind w:right="397"/>
      <w:jc w:val="both"/>
    </w:pPr>
  </w:style>
  <w:style w:type="paragraph" w:customStyle="1" w:styleId="Paragraphsub-sub-sub">
    <w:name w:val="Paragraph(sub-sub-sub)"/>
    <w:aliases w:val="aaaa"/>
    <w:basedOn w:val="OPCParaBase"/>
    <w:rsid w:val="00740C8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40C8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40C8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40C8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40C8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40C80"/>
    <w:pPr>
      <w:spacing w:before="120"/>
    </w:pPr>
  </w:style>
  <w:style w:type="paragraph" w:customStyle="1" w:styleId="TableTextEndNotes">
    <w:name w:val="TableTextEndNotes"/>
    <w:aliases w:val="Tten"/>
    <w:basedOn w:val="Normal"/>
    <w:rsid w:val="00740C80"/>
    <w:pPr>
      <w:spacing w:before="60" w:line="240" w:lineRule="auto"/>
    </w:pPr>
    <w:rPr>
      <w:rFonts w:cs="Arial"/>
      <w:sz w:val="20"/>
      <w:szCs w:val="22"/>
    </w:rPr>
  </w:style>
  <w:style w:type="paragraph" w:customStyle="1" w:styleId="TableHeading">
    <w:name w:val="TableHeading"/>
    <w:aliases w:val="th"/>
    <w:basedOn w:val="OPCParaBase"/>
    <w:next w:val="Tabletext"/>
    <w:rsid w:val="00740C80"/>
    <w:pPr>
      <w:keepNext/>
      <w:spacing w:before="60" w:line="240" w:lineRule="atLeast"/>
    </w:pPr>
    <w:rPr>
      <w:b/>
      <w:sz w:val="20"/>
    </w:rPr>
  </w:style>
  <w:style w:type="paragraph" w:customStyle="1" w:styleId="NoteToSubpara">
    <w:name w:val="NoteToSubpara"/>
    <w:aliases w:val="nts"/>
    <w:basedOn w:val="OPCParaBase"/>
    <w:rsid w:val="00740C80"/>
    <w:pPr>
      <w:spacing w:before="40" w:line="198" w:lineRule="exact"/>
      <w:ind w:left="2835" w:hanging="709"/>
    </w:pPr>
    <w:rPr>
      <w:sz w:val="18"/>
    </w:rPr>
  </w:style>
  <w:style w:type="paragraph" w:customStyle="1" w:styleId="ENoteTableHeading">
    <w:name w:val="ENoteTableHeading"/>
    <w:aliases w:val="enth"/>
    <w:basedOn w:val="OPCParaBase"/>
    <w:rsid w:val="00740C80"/>
    <w:pPr>
      <w:keepNext/>
      <w:spacing w:before="60" w:line="240" w:lineRule="atLeast"/>
    </w:pPr>
    <w:rPr>
      <w:rFonts w:ascii="Arial" w:hAnsi="Arial"/>
      <w:b/>
      <w:sz w:val="16"/>
    </w:rPr>
  </w:style>
  <w:style w:type="paragraph" w:customStyle="1" w:styleId="ENoteTTi">
    <w:name w:val="ENoteTTi"/>
    <w:aliases w:val="entti"/>
    <w:basedOn w:val="OPCParaBase"/>
    <w:rsid w:val="00740C80"/>
    <w:pPr>
      <w:keepNext/>
      <w:spacing w:before="60" w:line="240" w:lineRule="atLeast"/>
      <w:ind w:left="170"/>
    </w:pPr>
    <w:rPr>
      <w:sz w:val="16"/>
    </w:rPr>
  </w:style>
  <w:style w:type="paragraph" w:customStyle="1" w:styleId="ENotesHeading1">
    <w:name w:val="ENotesHeading 1"/>
    <w:aliases w:val="Enh1"/>
    <w:basedOn w:val="OPCParaBase"/>
    <w:next w:val="Normal"/>
    <w:rsid w:val="00740C80"/>
    <w:pPr>
      <w:spacing w:before="120"/>
      <w:outlineLvl w:val="1"/>
    </w:pPr>
    <w:rPr>
      <w:b/>
      <w:sz w:val="28"/>
      <w:szCs w:val="28"/>
    </w:rPr>
  </w:style>
  <w:style w:type="paragraph" w:customStyle="1" w:styleId="ENotesHeading2">
    <w:name w:val="ENotesHeading 2"/>
    <w:aliases w:val="Enh2"/>
    <w:basedOn w:val="OPCParaBase"/>
    <w:next w:val="Normal"/>
    <w:rsid w:val="00740C80"/>
    <w:pPr>
      <w:spacing w:before="120" w:after="120"/>
      <w:outlineLvl w:val="2"/>
    </w:pPr>
    <w:rPr>
      <w:b/>
      <w:sz w:val="24"/>
      <w:szCs w:val="28"/>
    </w:rPr>
  </w:style>
  <w:style w:type="paragraph" w:customStyle="1" w:styleId="ENoteTTIndentHeading">
    <w:name w:val="ENoteTTIndentHeading"/>
    <w:aliases w:val="enTTHi"/>
    <w:basedOn w:val="OPCParaBase"/>
    <w:rsid w:val="00740C8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40C80"/>
    <w:pPr>
      <w:spacing w:before="60" w:line="240" w:lineRule="atLeast"/>
    </w:pPr>
    <w:rPr>
      <w:sz w:val="16"/>
    </w:rPr>
  </w:style>
  <w:style w:type="paragraph" w:customStyle="1" w:styleId="MadeunderText">
    <w:name w:val="MadeunderText"/>
    <w:basedOn w:val="OPCParaBase"/>
    <w:next w:val="Normal"/>
    <w:rsid w:val="00740C80"/>
    <w:pPr>
      <w:spacing w:before="240"/>
    </w:pPr>
    <w:rPr>
      <w:sz w:val="24"/>
      <w:szCs w:val="24"/>
    </w:rPr>
  </w:style>
  <w:style w:type="paragraph" w:customStyle="1" w:styleId="ENotesHeading3">
    <w:name w:val="ENotesHeading 3"/>
    <w:aliases w:val="Enh3"/>
    <w:basedOn w:val="OPCParaBase"/>
    <w:next w:val="Normal"/>
    <w:rsid w:val="00740C80"/>
    <w:pPr>
      <w:keepNext/>
      <w:spacing w:before="120" w:line="240" w:lineRule="auto"/>
      <w:outlineLvl w:val="4"/>
    </w:pPr>
    <w:rPr>
      <w:b/>
      <w:szCs w:val="24"/>
    </w:rPr>
  </w:style>
  <w:style w:type="paragraph" w:customStyle="1" w:styleId="SubPartCASA">
    <w:name w:val="SubPart(CASA)"/>
    <w:aliases w:val="csp"/>
    <w:basedOn w:val="OPCParaBase"/>
    <w:next w:val="ActHead3"/>
    <w:rsid w:val="00740C80"/>
    <w:pPr>
      <w:keepNext/>
      <w:keepLines/>
      <w:spacing w:before="280"/>
      <w:outlineLvl w:val="1"/>
    </w:pPr>
    <w:rPr>
      <w:b/>
      <w:kern w:val="28"/>
      <w:sz w:val="32"/>
    </w:rPr>
  </w:style>
  <w:style w:type="character" w:customStyle="1" w:styleId="CharSubPartTextCASA">
    <w:name w:val="CharSubPartText(CASA)"/>
    <w:basedOn w:val="OPCCharBase"/>
    <w:uiPriority w:val="1"/>
    <w:rsid w:val="00740C80"/>
  </w:style>
  <w:style w:type="character" w:customStyle="1" w:styleId="CharSubPartNoCASA">
    <w:name w:val="CharSubPartNo(CASA)"/>
    <w:basedOn w:val="OPCCharBase"/>
    <w:uiPriority w:val="1"/>
    <w:rsid w:val="00740C80"/>
  </w:style>
  <w:style w:type="paragraph" w:customStyle="1" w:styleId="ENoteTTIndentHeadingSub">
    <w:name w:val="ENoteTTIndentHeadingSub"/>
    <w:aliases w:val="enTTHis"/>
    <w:basedOn w:val="OPCParaBase"/>
    <w:rsid w:val="00740C80"/>
    <w:pPr>
      <w:keepNext/>
      <w:spacing w:before="60" w:line="240" w:lineRule="atLeast"/>
      <w:ind w:left="340"/>
    </w:pPr>
    <w:rPr>
      <w:b/>
      <w:sz w:val="16"/>
    </w:rPr>
  </w:style>
  <w:style w:type="paragraph" w:customStyle="1" w:styleId="ENoteTTiSub">
    <w:name w:val="ENoteTTiSub"/>
    <w:aliases w:val="enttis"/>
    <w:basedOn w:val="OPCParaBase"/>
    <w:rsid w:val="00740C80"/>
    <w:pPr>
      <w:keepNext/>
      <w:spacing w:before="60" w:line="240" w:lineRule="atLeast"/>
      <w:ind w:left="340"/>
    </w:pPr>
    <w:rPr>
      <w:sz w:val="16"/>
    </w:rPr>
  </w:style>
  <w:style w:type="paragraph" w:customStyle="1" w:styleId="SubDivisionMigration">
    <w:name w:val="SubDivisionMigration"/>
    <w:aliases w:val="sdm"/>
    <w:basedOn w:val="OPCParaBase"/>
    <w:rsid w:val="00740C8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40C80"/>
    <w:pPr>
      <w:keepNext/>
      <w:keepLines/>
      <w:spacing w:before="240" w:line="240" w:lineRule="auto"/>
      <w:ind w:left="1134" w:hanging="1134"/>
    </w:pPr>
    <w:rPr>
      <w:b/>
      <w:sz w:val="28"/>
    </w:rPr>
  </w:style>
  <w:style w:type="table" w:styleId="TableGrid">
    <w:name w:val="Table Grid"/>
    <w:basedOn w:val="TableNormal"/>
    <w:uiPriority w:val="59"/>
    <w:rsid w:val="0074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40C80"/>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40C8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40C80"/>
    <w:rPr>
      <w:sz w:val="22"/>
    </w:rPr>
  </w:style>
  <w:style w:type="paragraph" w:customStyle="1" w:styleId="SOTextNote">
    <w:name w:val="SO TextNote"/>
    <w:aliases w:val="sont"/>
    <w:basedOn w:val="SOText"/>
    <w:qFormat/>
    <w:rsid w:val="00740C80"/>
    <w:pPr>
      <w:spacing w:before="122" w:line="198" w:lineRule="exact"/>
      <w:ind w:left="1843" w:hanging="709"/>
    </w:pPr>
    <w:rPr>
      <w:sz w:val="18"/>
    </w:rPr>
  </w:style>
  <w:style w:type="paragraph" w:customStyle="1" w:styleId="SOPara">
    <w:name w:val="SO Para"/>
    <w:aliases w:val="soa"/>
    <w:basedOn w:val="SOText"/>
    <w:link w:val="SOParaChar"/>
    <w:qFormat/>
    <w:rsid w:val="00740C80"/>
    <w:pPr>
      <w:tabs>
        <w:tab w:val="right" w:pos="1786"/>
      </w:tabs>
      <w:spacing w:before="40"/>
      <w:ind w:left="2070" w:hanging="936"/>
    </w:pPr>
  </w:style>
  <w:style w:type="character" w:customStyle="1" w:styleId="SOParaChar">
    <w:name w:val="SO Para Char"/>
    <w:aliases w:val="soa Char"/>
    <w:basedOn w:val="DefaultParagraphFont"/>
    <w:link w:val="SOPara"/>
    <w:rsid w:val="00740C80"/>
    <w:rPr>
      <w:sz w:val="22"/>
    </w:rPr>
  </w:style>
  <w:style w:type="paragraph" w:customStyle="1" w:styleId="FileName">
    <w:name w:val="FileName"/>
    <w:basedOn w:val="Normal"/>
    <w:rsid w:val="00740C80"/>
  </w:style>
  <w:style w:type="paragraph" w:customStyle="1" w:styleId="SOHeadBold">
    <w:name w:val="SO HeadBold"/>
    <w:aliases w:val="sohb"/>
    <w:basedOn w:val="SOText"/>
    <w:next w:val="SOText"/>
    <w:link w:val="SOHeadBoldChar"/>
    <w:qFormat/>
    <w:rsid w:val="00740C80"/>
    <w:rPr>
      <w:b/>
    </w:rPr>
  </w:style>
  <w:style w:type="character" w:customStyle="1" w:styleId="SOHeadBoldChar">
    <w:name w:val="SO HeadBold Char"/>
    <w:aliases w:val="sohb Char"/>
    <w:basedOn w:val="DefaultParagraphFont"/>
    <w:link w:val="SOHeadBold"/>
    <w:rsid w:val="00740C80"/>
    <w:rPr>
      <w:b/>
      <w:sz w:val="22"/>
    </w:rPr>
  </w:style>
  <w:style w:type="paragraph" w:customStyle="1" w:styleId="SOHeadItalic">
    <w:name w:val="SO HeadItalic"/>
    <w:aliases w:val="sohi"/>
    <w:basedOn w:val="SOText"/>
    <w:next w:val="SOText"/>
    <w:link w:val="SOHeadItalicChar"/>
    <w:qFormat/>
    <w:rsid w:val="00740C80"/>
    <w:rPr>
      <w:i/>
    </w:rPr>
  </w:style>
  <w:style w:type="character" w:customStyle="1" w:styleId="SOHeadItalicChar">
    <w:name w:val="SO HeadItalic Char"/>
    <w:aliases w:val="sohi Char"/>
    <w:basedOn w:val="DefaultParagraphFont"/>
    <w:link w:val="SOHeadItalic"/>
    <w:rsid w:val="00740C80"/>
    <w:rPr>
      <w:i/>
      <w:sz w:val="22"/>
    </w:rPr>
  </w:style>
  <w:style w:type="paragraph" w:customStyle="1" w:styleId="SOBullet">
    <w:name w:val="SO Bullet"/>
    <w:aliases w:val="sotb"/>
    <w:basedOn w:val="SOText"/>
    <w:link w:val="SOBulletChar"/>
    <w:qFormat/>
    <w:rsid w:val="00740C80"/>
    <w:pPr>
      <w:ind w:left="1559" w:hanging="425"/>
    </w:pPr>
  </w:style>
  <w:style w:type="character" w:customStyle="1" w:styleId="SOBulletChar">
    <w:name w:val="SO Bullet Char"/>
    <w:aliases w:val="sotb Char"/>
    <w:basedOn w:val="DefaultParagraphFont"/>
    <w:link w:val="SOBullet"/>
    <w:rsid w:val="00740C80"/>
    <w:rPr>
      <w:sz w:val="22"/>
    </w:rPr>
  </w:style>
  <w:style w:type="paragraph" w:customStyle="1" w:styleId="SOBulletNote">
    <w:name w:val="SO BulletNote"/>
    <w:aliases w:val="sonb"/>
    <w:basedOn w:val="SOTextNote"/>
    <w:link w:val="SOBulletNoteChar"/>
    <w:qFormat/>
    <w:rsid w:val="00740C80"/>
    <w:pPr>
      <w:tabs>
        <w:tab w:val="left" w:pos="1560"/>
      </w:tabs>
      <w:ind w:left="2268" w:hanging="1134"/>
    </w:pPr>
  </w:style>
  <w:style w:type="character" w:customStyle="1" w:styleId="SOBulletNoteChar">
    <w:name w:val="SO BulletNote Char"/>
    <w:aliases w:val="sonb Char"/>
    <w:basedOn w:val="DefaultParagraphFont"/>
    <w:link w:val="SOBulletNote"/>
    <w:rsid w:val="00740C80"/>
    <w:rPr>
      <w:sz w:val="18"/>
    </w:rPr>
  </w:style>
  <w:style w:type="paragraph" w:customStyle="1" w:styleId="SOText2">
    <w:name w:val="SO Text2"/>
    <w:aliases w:val="sot2"/>
    <w:basedOn w:val="Normal"/>
    <w:next w:val="SOText"/>
    <w:link w:val="SOText2Char"/>
    <w:rsid w:val="00740C8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40C80"/>
    <w:rPr>
      <w:sz w:val="22"/>
    </w:rPr>
  </w:style>
  <w:style w:type="character" w:customStyle="1" w:styleId="Heading1Char">
    <w:name w:val="Heading 1 Char"/>
    <w:basedOn w:val="DefaultParagraphFont"/>
    <w:link w:val="Heading1"/>
    <w:uiPriority w:val="9"/>
    <w:rsid w:val="00350A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50A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50AB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50AB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50AB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50AB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50AB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50A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50ABE"/>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5537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789"/>
    <w:rPr>
      <w:rFonts w:ascii="Tahoma" w:hAnsi="Tahoma" w:cs="Tahoma"/>
      <w:sz w:val="16"/>
      <w:szCs w:val="16"/>
    </w:rPr>
  </w:style>
  <w:style w:type="character" w:customStyle="1" w:styleId="subsectionChar">
    <w:name w:val="subsection Char"/>
    <w:aliases w:val="ss Char"/>
    <w:link w:val="subsection"/>
    <w:rsid w:val="00516BB4"/>
    <w:rPr>
      <w:rFonts w:eastAsia="Times New Roman" w:cs="Times New Roman"/>
      <w:sz w:val="22"/>
      <w:lang w:eastAsia="en-AU"/>
    </w:rPr>
  </w:style>
  <w:style w:type="character" w:customStyle="1" w:styleId="paragraphChar">
    <w:name w:val="paragraph Char"/>
    <w:aliases w:val="a Char"/>
    <w:link w:val="paragraph"/>
    <w:rsid w:val="00516BB4"/>
    <w:rPr>
      <w:rFonts w:eastAsia="Times New Roman" w:cs="Times New Roman"/>
      <w:sz w:val="22"/>
      <w:lang w:eastAsia="en-AU"/>
    </w:rPr>
  </w:style>
  <w:style w:type="character" w:customStyle="1" w:styleId="ActHead5Char">
    <w:name w:val="ActHead 5 Char"/>
    <w:aliases w:val="s Char"/>
    <w:basedOn w:val="DefaultParagraphFont"/>
    <w:link w:val="ActHead5"/>
    <w:rsid w:val="00516BB4"/>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516BB4"/>
    <w:rPr>
      <w:rFonts w:eastAsia="Times New Roman" w:cs="Times New Roman"/>
      <w:sz w:val="18"/>
      <w:lang w:eastAsia="en-AU"/>
    </w:rPr>
  </w:style>
  <w:style w:type="character" w:customStyle="1" w:styleId="ActHead4Char">
    <w:name w:val="ActHead 4 Char"/>
    <w:aliases w:val="sd Char"/>
    <w:basedOn w:val="DefaultParagraphFont"/>
    <w:link w:val="ActHead4"/>
    <w:rsid w:val="00516BB4"/>
    <w:rPr>
      <w:rFonts w:eastAsia="Times New Roman" w:cs="Times New Roman"/>
      <w:b/>
      <w:kern w:val="28"/>
      <w:sz w:val="26"/>
      <w:lang w:eastAsia="en-AU"/>
    </w:rPr>
  </w:style>
  <w:style w:type="character" w:styleId="Hyperlink">
    <w:name w:val="Hyperlink"/>
    <w:uiPriority w:val="99"/>
    <w:unhideWhenUsed/>
    <w:rsid w:val="000F44D7"/>
    <w:rPr>
      <w:color w:val="0000FF"/>
      <w:u w:val="single"/>
    </w:rPr>
  </w:style>
  <w:style w:type="character" w:styleId="FollowedHyperlink">
    <w:name w:val="FollowedHyperlink"/>
    <w:basedOn w:val="DefaultParagraphFont"/>
    <w:uiPriority w:val="99"/>
    <w:semiHidden/>
    <w:unhideWhenUsed/>
    <w:rsid w:val="000F44D7"/>
    <w:rPr>
      <w:color w:val="0000FF"/>
      <w:u w:val="single"/>
    </w:rPr>
  </w:style>
  <w:style w:type="paragraph" w:customStyle="1" w:styleId="ClerkBlock">
    <w:name w:val="ClerkBlock"/>
    <w:basedOn w:val="Normal"/>
    <w:rsid w:val="00827795"/>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526219"/>
    <w:pPr>
      <w:spacing w:before="800"/>
    </w:pPr>
  </w:style>
  <w:style w:type="character" w:customStyle="1" w:styleId="OPCParaBaseChar">
    <w:name w:val="OPCParaBase Char"/>
    <w:basedOn w:val="DefaultParagraphFont"/>
    <w:link w:val="OPCParaBase"/>
    <w:rsid w:val="00526219"/>
    <w:rPr>
      <w:rFonts w:eastAsia="Times New Roman" w:cs="Times New Roman"/>
      <w:sz w:val="22"/>
      <w:lang w:eastAsia="en-AU"/>
    </w:rPr>
  </w:style>
  <w:style w:type="character" w:customStyle="1" w:styleId="ShortTChar">
    <w:name w:val="ShortT Char"/>
    <w:basedOn w:val="OPCParaBaseChar"/>
    <w:link w:val="ShortT"/>
    <w:rsid w:val="00526219"/>
    <w:rPr>
      <w:rFonts w:eastAsia="Times New Roman" w:cs="Times New Roman"/>
      <w:b/>
      <w:sz w:val="40"/>
      <w:lang w:eastAsia="en-AU"/>
    </w:rPr>
  </w:style>
  <w:style w:type="character" w:customStyle="1" w:styleId="ShortTP1Char">
    <w:name w:val="ShortTP1 Char"/>
    <w:basedOn w:val="ShortTChar"/>
    <w:link w:val="ShortTP1"/>
    <w:rsid w:val="00526219"/>
    <w:rPr>
      <w:rFonts w:eastAsia="Times New Roman" w:cs="Times New Roman"/>
      <w:b/>
      <w:sz w:val="40"/>
      <w:lang w:eastAsia="en-AU"/>
    </w:rPr>
  </w:style>
  <w:style w:type="paragraph" w:customStyle="1" w:styleId="ActNoP1">
    <w:name w:val="ActNoP1"/>
    <w:basedOn w:val="Actno"/>
    <w:link w:val="ActNoP1Char"/>
    <w:rsid w:val="00526219"/>
    <w:pPr>
      <w:spacing w:before="800"/>
    </w:pPr>
    <w:rPr>
      <w:sz w:val="28"/>
    </w:rPr>
  </w:style>
  <w:style w:type="character" w:customStyle="1" w:styleId="ActnoChar">
    <w:name w:val="Actno Char"/>
    <w:basedOn w:val="ShortTChar"/>
    <w:link w:val="Actno"/>
    <w:rsid w:val="00526219"/>
    <w:rPr>
      <w:rFonts w:eastAsia="Times New Roman" w:cs="Times New Roman"/>
      <w:b/>
      <w:sz w:val="40"/>
      <w:lang w:eastAsia="en-AU"/>
    </w:rPr>
  </w:style>
  <w:style w:type="character" w:customStyle="1" w:styleId="ActNoP1Char">
    <w:name w:val="ActNoP1 Char"/>
    <w:basedOn w:val="ActnoChar"/>
    <w:link w:val="ActNoP1"/>
    <w:rsid w:val="00526219"/>
    <w:rPr>
      <w:rFonts w:eastAsia="Times New Roman" w:cs="Times New Roman"/>
      <w:b/>
      <w:sz w:val="28"/>
      <w:lang w:eastAsia="en-AU"/>
    </w:rPr>
  </w:style>
  <w:style w:type="paragraph" w:customStyle="1" w:styleId="ShortTCP">
    <w:name w:val="ShortTCP"/>
    <w:basedOn w:val="ShortT"/>
    <w:link w:val="ShortTCPChar"/>
    <w:rsid w:val="00526219"/>
  </w:style>
  <w:style w:type="character" w:customStyle="1" w:styleId="ShortTCPChar">
    <w:name w:val="ShortTCP Char"/>
    <w:basedOn w:val="ShortTChar"/>
    <w:link w:val="ShortTCP"/>
    <w:rsid w:val="00526219"/>
    <w:rPr>
      <w:rFonts w:eastAsia="Times New Roman" w:cs="Times New Roman"/>
      <w:b/>
      <w:sz w:val="40"/>
      <w:lang w:eastAsia="en-AU"/>
    </w:rPr>
  </w:style>
  <w:style w:type="paragraph" w:customStyle="1" w:styleId="ActNoCP">
    <w:name w:val="ActNoCP"/>
    <w:basedOn w:val="Actno"/>
    <w:link w:val="ActNoCPChar"/>
    <w:rsid w:val="00526219"/>
    <w:pPr>
      <w:spacing w:before="400"/>
    </w:pPr>
  </w:style>
  <w:style w:type="character" w:customStyle="1" w:styleId="ActNoCPChar">
    <w:name w:val="ActNoCP Char"/>
    <w:basedOn w:val="ActnoChar"/>
    <w:link w:val="ActNoCP"/>
    <w:rsid w:val="00526219"/>
    <w:rPr>
      <w:rFonts w:eastAsia="Times New Roman" w:cs="Times New Roman"/>
      <w:b/>
      <w:sz w:val="40"/>
      <w:lang w:eastAsia="en-AU"/>
    </w:rPr>
  </w:style>
  <w:style w:type="paragraph" w:customStyle="1" w:styleId="AssentBk">
    <w:name w:val="AssentBk"/>
    <w:basedOn w:val="Normal"/>
    <w:rsid w:val="00526219"/>
    <w:pPr>
      <w:spacing w:line="240" w:lineRule="auto"/>
    </w:pPr>
    <w:rPr>
      <w:rFonts w:eastAsia="Times New Roman" w:cs="Times New Roman"/>
      <w:sz w:val="20"/>
      <w:lang w:eastAsia="en-AU"/>
    </w:rPr>
  </w:style>
  <w:style w:type="paragraph" w:customStyle="1" w:styleId="AssentDt">
    <w:name w:val="AssentDt"/>
    <w:basedOn w:val="Normal"/>
    <w:rsid w:val="00C27594"/>
    <w:pPr>
      <w:spacing w:line="240" w:lineRule="auto"/>
    </w:pPr>
    <w:rPr>
      <w:rFonts w:eastAsia="Times New Roman" w:cs="Times New Roman"/>
      <w:sz w:val="20"/>
      <w:lang w:eastAsia="en-AU"/>
    </w:rPr>
  </w:style>
  <w:style w:type="paragraph" w:customStyle="1" w:styleId="2ndRd">
    <w:name w:val="2ndRd"/>
    <w:basedOn w:val="Normal"/>
    <w:rsid w:val="00C27594"/>
    <w:pPr>
      <w:spacing w:line="240" w:lineRule="auto"/>
    </w:pPr>
    <w:rPr>
      <w:rFonts w:eastAsia="Times New Roman" w:cs="Times New Roman"/>
      <w:sz w:val="20"/>
      <w:lang w:eastAsia="en-AU"/>
    </w:rPr>
  </w:style>
  <w:style w:type="paragraph" w:customStyle="1" w:styleId="ScalePlusRef">
    <w:name w:val="ScalePlusRef"/>
    <w:basedOn w:val="Normal"/>
    <w:rsid w:val="00C27594"/>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0C80"/>
    <w:pPr>
      <w:spacing w:line="260" w:lineRule="atLeast"/>
    </w:pPr>
    <w:rPr>
      <w:sz w:val="22"/>
    </w:rPr>
  </w:style>
  <w:style w:type="paragraph" w:styleId="Heading1">
    <w:name w:val="heading 1"/>
    <w:basedOn w:val="Normal"/>
    <w:next w:val="Normal"/>
    <w:link w:val="Heading1Char"/>
    <w:uiPriority w:val="9"/>
    <w:qFormat/>
    <w:rsid w:val="00350A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50A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0A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50A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50AB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50AB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50AB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0AB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50AB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40C80"/>
  </w:style>
  <w:style w:type="paragraph" w:customStyle="1" w:styleId="OPCParaBase">
    <w:name w:val="OPCParaBase"/>
    <w:link w:val="OPCParaBaseChar"/>
    <w:qFormat/>
    <w:rsid w:val="00740C8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40C80"/>
    <w:pPr>
      <w:spacing w:line="240" w:lineRule="auto"/>
    </w:pPr>
    <w:rPr>
      <w:b/>
      <w:sz w:val="40"/>
    </w:rPr>
  </w:style>
  <w:style w:type="paragraph" w:customStyle="1" w:styleId="ActHead1">
    <w:name w:val="ActHead 1"/>
    <w:aliases w:val="c"/>
    <w:basedOn w:val="OPCParaBase"/>
    <w:next w:val="Normal"/>
    <w:qFormat/>
    <w:rsid w:val="00740C8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40C8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40C8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740C8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40C8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40C8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40C8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40C8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40C8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40C80"/>
  </w:style>
  <w:style w:type="paragraph" w:customStyle="1" w:styleId="Blocks">
    <w:name w:val="Blocks"/>
    <w:aliases w:val="bb"/>
    <w:basedOn w:val="OPCParaBase"/>
    <w:qFormat/>
    <w:rsid w:val="00740C80"/>
    <w:pPr>
      <w:spacing w:line="240" w:lineRule="auto"/>
    </w:pPr>
    <w:rPr>
      <w:sz w:val="24"/>
    </w:rPr>
  </w:style>
  <w:style w:type="paragraph" w:customStyle="1" w:styleId="BoxText">
    <w:name w:val="BoxText"/>
    <w:aliases w:val="bt"/>
    <w:basedOn w:val="OPCParaBase"/>
    <w:qFormat/>
    <w:rsid w:val="00740C8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40C80"/>
    <w:rPr>
      <w:b/>
    </w:rPr>
  </w:style>
  <w:style w:type="paragraph" w:customStyle="1" w:styleId="BoxHeadItalic">
    <w:name w:val="BoxHeadItalic"/>
    <w:aliases w:val="bhi"/>
    <w:basedOn w:val="BoxText"/>
    <w:next w:val="BoxStep"/>
    <w:qFormat/>
    <w:rsid w:val="00740C80"/>
    <w:rPr>
      <w:i/>
    </w:rPr>
  </w:style>
  <w:style w:type="paragraph" w:customStyle="1" w:styleId="BoxList">
    <w:name w:val="BoxList"/>
    <w:aliases w:val="bl"/>
    <w:basedOn w:val="BoxText"/>
    <w:qFormat/>
    <w:rsid w:val="00740C80"/>
    <w:pPr>
      <w:ind w:left="1559" w:hanging="425"/>
    </w:pPr>
  </w:style>
  <w:style w:type="paragraph" w:customStyle="1" w:styleId="BoxNote">
    <w:name w:val="BoxNote"/>
    <w:aliases w:val="bn"/>
    <w:basedOn w:val="BoxText"/>
    <w:qFormat/>
    <w:rsid w:val="00740C80"/>
    <w:pPr>
      <w:tabs>
        <w:tab w:val="left" w:pos="1985"/>
      </w:tabs>
      <w:spacing w:before="122" w:line="198" w:lineRule="exact"/>
      <w:ind w:left="2948" w:hanging="1814"/>
    </w:pPr>
    <w:rPr>
      <w:sz w:val="18"/>
    </w:rPr>
  </w:style>
  <w:style w:type="paragraph" w:customStyle="1" w:styleId="BoxPara">
    <w:name w:val="BoxPara"/>
    <w:aliases w:val="bp"/>
    <w:basedOn w:val="BoxText"/>
    <w:qFormat/>
    <w:rsid w:val="00740C80"/>
    <w:pPr>
      <w:tabs>
        <w:tab w:val="right" w:pos="2268"/>
      </w:tabs>
      <w:ind w:left="2552" w:hanging="1418"/>
    </w:pPr>
  </w:style>
  <w:style w:type="paragraph" w:customStyle="1" w:styleId="BoxStep">
    <w:name w:val="BoxStep"/>
    <w:aliases w:val="bs"/>
    <w:basedOn w:val="BoxText"/>
    <w:qFormat/>
    <w:rsid w:val="00740C80"/>
    <w:pPr>
      <w:ind w:left="1985" w:hanging="851"/>
    </w:pPr>
  </w:style>
  <w:style w:type="character" w:customStyle="1" w:styleId="CharAmPartNo">
    <w:name w:val="CharAmPartNo"/>
    <w:basedOn w:val="OPCCharBase"/>
    <w:qFormat/>
    <w:rsid w:val="00740C80"/>
  </w:style>
  <w:style w:type="character" w:customStyle="1" w:styleId="CharAmPartText">
    <w:name w:val="CharAmPartText"/>
    <w:basedOn w:val="OPCCharBase"/>
    <w:qFormat/>
    <w:rsid w:val="00740C80"/>
  </w:style>
  <w:style w:type="character" w:customStyle="1" w:styleId="CharAmSchNo">
    <w:name w:val="CharAmSchNo"/>
    <w:basedOn w:val="OPCCharBase"/>
    <w:qFormat/>
    <w:rsid w:val="00740C80"/>
  </w:style>
  <w:style w:type="character" w:customStyle="1" w:styleId="CharAmSchText">
    <w:name w:val="CharAmSchText"/>
    <w:basedOn w:val="OPCCharBase"/>
    <w:qFormat/>
    <w:rsid w:val="00740C80"/>
  </w:style>
  <w:style w:type="character" w:customStyle="1" w:styleId="CharBoldItalic">
    <w:name w:val="CharBoldItalic"/>
    <w:basedOn w:val="OPCCharBase"/>
    <w:uiPriority w:val="1"/>
    <w:qFormat/>
    <w:rsid w:val="00740C80"/>
    <w:rPr>
      <w:b/>
      <w:i/>
    </w:rPr>
  </w:style>
  <w:style w:type="character" w:customStyle="1" w:styleId="CharChapNo">
    <w:name w:val="CharChapNo"/>
    <w:basedOn w:val="OPCCharBase"/>
    <w:uiPriority w:val="1"/>
    <w:qFormat/>
    <w:rsid w:val="00740C80"/>
  </w:style>
  <w:style w:type="character" w:customStyle="1" w:styleId="CharChapText">
    <w:name w:val="CharChapText"/>
    <w:basedOn w:val="OPCCharBase"/>
    <w:uiPriority w:val="1"/>
    <w:qFormat/>
    <w:rsid w:val="00740C80"/>
  </w:style>
  <w:style w:type="character" w:customStyle="1" w:styleId="CharDivNo">
    <w:name w:val="CharDivNo"/>
    <w:basedOn w:val="OPCCharBase"/>
    <w:uiPriority w:val="1"/>
    <w:qFormat/>
    <w:rsid w:val="00740C80"/>
  </w:style>
  <w:style w:type="character" w:customStyle="1" w:styleId="CharDivText">
    <w:name w:val="CharDivText"/>
    <w:basedOn w:val="OPCCharBase"/>
    <w:uiPriority w:val="1"/>
    <w:qFormat/>
    <w:rsid w:val="00740C80"/>
  </w:style>
  <w:style w:type="character" w:customStyle="1" w:styleId="CharItalic">
    <w:name w:val="CharItalic"/>
    <w:basedOn w:val="OPCCharBase"/>
    <w:uiPriority w:val="1"/>
    <w:qFormat/>
    <w:rsid w:val="00740C80"/>
    <w:rPr>
      <w:i/>
    </w:rPr>
  </w:style>
  <w:style w:type="character" w:customStyle="1" w:styleId="CharPartNo">
    <w:name w:val="CharPartNo"/>
    <w:basedOn w:val="OPCCharBase"/>
    <w:uiPriority w:val="1"/>
    <w:qFormat/>
    <w:rsid w:val="00740C80"/>
  </w:style>
  <w:style w:type="character" w:customStyle="1" w:styleId="CharPartText">
    <w:name w:val="CharPartText"/>
    <w:basedOn w:val="OPCCharBase"/>
    <w:uiPriority w:val="1"/>
    <w:qFormat/>
    <w:rsid w:val="00740C80"/>
  </w:style>
  <w:style w:type="character" w:customStyle="1" w:styleId="CharSectno">
    <w:name w:val="CharSectno"/>
    <w:basedOn w:val="OPCCharBase"/>
    <w:qFormat/>
    <w:rsid w:val="00740C80"/>
  </w:style>
  <w:style w:type="character" w:customStyle="1" w:styleId="CharSubdNo">
    <w:name w:val="CharSubdNo"/>
    <w:basedOn w:val="OPCCharBase"/>
    <w:uiPriority w:val="1"/>
    <w:qFormat/>
    <w:rsid w:val="00740C80"/>
  </w:style>
  <w:style w:type="character" w:customStyle="1" w:styleId="CharSubdText">
    <w:name w:val="CharSubdText"/>
    <w:basedOn w:val="OPCCharBase"/>
    <w:uiPriority w:val="1"/>
    <w:qFormat/>
    <w:rsid w:val="00740C80"/>
  </w:style>
  <w:style w:type="paragraph" w:customStyle="1" w:styleId="CTA--">
    <w:name w:val="CTA --"/>
    <w:basedOn w:val="OPCParaBase"/>
    <w:next w:val="Normal"/>
    <w:rsid w:val="00740C80"/>
    <w:pPr>
      <w:spacing w:before="60" w:line="240" w:lineRule="atLeast"/>
      <w:ind w:left="142" w:hanging="142"/>
    </w:pPr>
    <w:rPr>
      <w:sz w:val="20"/>
    </w:rPr>
  </w:style>
  <w:style w:type="paragraph" w:customStyle="1" w:styleId="CTA-">
    <w:name w:val="CTA -"/>
    <w:basedOn w:val="OPCParaBase"/>
    <w:rsid w:val="00740C80"/>
    <w:pPr>
      <w:spacing w:before="60" w:line="240" w:lineRule="atLeast"/>
      <w:ind w:left="85" w:hanging="85"/>
    </w:pPr>
    <w:rPr>
      <w:sz w:val="20"/>
    </w:rPr>
  </w:style>
  <w:style w:type="paragraph" w:customStyle="1" w:styleId="CTA---">
    <w:name w:val="CTA ---"/>
    <w:basedOn w:val="OPCParaBase"/>
    <w:next w:val="Normal"/>
    <w:rsid w:val="00740C80"/>
    <w:pPr>
      <w:spacing w:before="60" w:line="240" w:lineRule="atLeast"/>
      <w:ind w:left="198" w:hanging="198"/>
    </w:pPr>
    <w:rPr>
      <w:sz w:val="20"/>
    </w:rPr>
  </w:style>
  <w:style w:type="paragraph" w:customStyle="1" w:styleId="CTA----">
    <w:name w:val="CTA ----"/>
    <w:basedOn w:val="OPCParaBase"/>
    <w:next w:val="Normal"/>
    <w:rsid w:val="00740C80"/>
    <w:pPr>
      <w:spacing w:before="60" w:line="240" w:lineRule="atLeast"/>
      <w:ind w:left="255" w:hanging="255"/>
    </w:pPr>
    <w:rPr>
      <w:sz w:val="20"/>
    </w:rPr>
  </w:style>
  <w:style w:type="paragraph" w:customStyle="1" w:styleId="CTA1a">
    <w:name w:val="CTA 1(a)"/>
    <w:basedOn w:val="OPCParaBase"/>
    <w:rsid w:val="00740C80"/>
    <w:pPr>
      <w:tabs>
        <w:tab w:val="right" w:pos="414"/>
      </w:tabs>
      <w:spacing w:before="40" w:line="240" w:lineRule="atLeast"/>
      <w:ind w:left="675" w:hanging="675"/>
    </w:pPr>
    <w:rPr>
      <w:sz w:val="20"/>
    </w:rPr>
  </w:style>
  <w:style w:type="paragraph" w:customStyle="1" w:styleId="CTA1ai">
    <w:name w:val="CTA 1(a)(i)"/>
    <w:basedOn w:val="OPCParaBase"/>
    <w:rsid w:val="00740C80"/>
    <w:pPr>
      <w:tabs>
        <w:tab w:val="right" w:pos="1004"/>
      </w:tabs>
      <w:spacing w:before="40" w:line="240" w:lineRule="atLeast"/>
      <w:ind w:left="1253" w:hanging="1253"/>
    </w:pPr>
    <w:rPr>
      <w:sz w:val="20"/>
    </w:rPr>
  </w:style>
  <w:style w:type="paragraph" w:customStyle="1" w:styleId="CTA2a">
    <w:name w:val="CTA 2(a)"/>
    <w:basedOn w:val="OPCParaBase"/>
    <w:rsid w:val="00740C80"/>
    <w:pPr>
      <w:tabs>
        <w:tab w:val="right" w:pos="482"/>
      </w:tabs>
      <w:spacing w:before="40" w:line="240" w:lineRule="atLeast"/>
      <w:ind w:left="748" w:hanging="748"/>
    </w:pPr>
    <w:rPr>
      <w:sz w:val="20"/>
    </w:rPr>
  </w:style>
  <w:style w:type="paragraph" w:customStyle="1" w:styleId="CTA2ai">
    <w:name w:val="CTA 2(a)(i)"/>
    <w:basedOn w:val="OPCParaBase"/>
    <w:rsid w:val="00740C80"/>
    <w:pPr>
      <w:tabs>
        <w:tab w:val="right" w:pos="1089"/>
      </w:tabs>
      <w:spacing w:before="40" w:line="240" w:lineRule="atLeast"/>
      <w:ind w:left="1327" w:hanging="1327"/>
    </w:pPr>
    <w:rPr>
      <w:sz w:val="20"/>
    </w:rPr>
  </w:style>
  <w:style w:type="paragraph" w:customStyle="1" w:styleId="CTA3a">
    <w:name w:val="CTA 3(a)"/>
    <w:basedOn w:val="OPCParaBase"/>
    <w:rsid w:val="00740C80"/>
    <w:pPr>
      <w:tabs>
        <w:tab w:val="right" w:pos="556"/>
      </w:tabs>
      <w:spacing w:before="40" w:line="240" w:lineRule="atLeast"/>
      <w:ind w:left="805" w:hanging="805"/>
    </w:pPr>
    <w:rPr>
      <w:sz w:val="20"/>
    </w:rPr>
  </w:style>
  <w:style w:type="paragraph" w:customStyle="1" w:styleId="CTA3ai">
    <w:name w:val="CTA 3(a)(i)"/>
    <w:basedOn w:val="OPCParaBase"/>
    <w:rsid w:val="00740C80"/>
    <w:pPr>
      <w:tabs>
        <w:tab w:val="right" w:pos="1140"/>
      </w:tabs>
      <w:spacing w:before="40" w:line="240" w:lineRule="atLeast"/>
      <w:ind w:left="1361" w:hanging="1361"/>
    </w:pPr>
    <w:rPr>
      <w:sz w:val="20"/>
    </w:rPr>
  </w:style>
  <w:style w:type="paragraph" w:customStyle="1" w:styleId="CTA4a">
    <w:name w:val="CTA 4(a)"/>
    <w:basedOn w:val="OPCParaBase"/>
    <w:rsid w:val="00740C80"/>
    <w:pPr>
      <w:tabs>
        <w:tab w:val="right" w:pos="624"/>
      </w:tabs>
      <w:spacing w:before="40" w:line="240" w:lineRule="atLeast"/>
      <w:ind w:left="873" w:hanging="873"/>
    </w:pPr>
    <w:rPr>
      <w:sz w:val="20"/>
    </w:rPr>
  </w:style>
  <w:style w:type="paragraph" w:customStyle="1" w:styleId="CTA4ai">
    <w:name w:val="CTA 4(a)(i)"/>
    <w:basedOn w:val="OPCParaBase"/>
    <w:rsid w:val="00740C80"/>
    <w:pPr>
      <w:tabs>
        <w:tab w:val="right" w:pos="1213"/>
      </w:tabs>
      <w:spacing w:before="40" w:line="240" w:lineRule="atLeast"/>
      <w:ind w:left="1452" w:hanging="1452"/>
    </w:pPr>
    <w:rPr>
      <w:sz w:val="20"/>
    </w:rPr>
  </w:style>
  <w:style w:type="paragraph" w:customStyle="1" w:styleId="CTACAPS">
    <w:name w:val="CTA CAPS"/>
    <w:basedOn w:val="OPCParaBase"/>
    <w:rsid w:val="00740C80"/>
    <w:pPr>
      <w:spacing w:before="60" w:line="240" w:lineRule="atLeast"/>
    </w:pPr>
    <w:rPr>
      <w:sz w:val="20"/>
    </w:rPr>
  </w:style>
  <w:style w:type="paragraph" w:customStyle="1" w:styleId="CTAright">
    <w:name w:val="CTA right"/>
    <w:basedOn w:val="OPCParaBase"/>
    <w:rsid w:val="00740C80"/>
    <w:pPr>
      <w:spacing w:before="60" w:line="240" w:lineRule="auto"/>
      <w:jc w:val="right"/>
    </w:pPr>
    <w:rPr>
      <w:sz w:val="20"/>
    </w:rPr>
  </w:style>
  <w:style w:type="paragraph" w:customStyle="1" w:styleId="subsection">
    <w:name w:val="subsection"/>
    <w:aliases w:val="ss"/>
    <w:basedOn w:val="OPCParaBase"/>
    <w:link w:val="subsectionChar"/>
    <w:rsid w:val="00740C80"/>
    <w:pPr>
      <w:tabs>
        <w:tab w:val="right" w:pos="1021"/>
      </w:tabs>
      <w:spacing w:before="180" w:line="240" w:lineRule="auto"/>
      <w:ind w:left="1134" w:hanging="1134"/>
    </w:pPr>
  </w:style>
  <w:style w:type="paragraph" w:customStyle="1" w:styleId="Definition">
    <w:name w:val="Definition"/>
    <w:aliases w:val="dd"/>
    <w:basedOn w:val="OPCParaBase"/>
    <w:rsid w:val="00740C80"/>
    <w:pPr>
      <w:spacing w:before="180" w:line="240" w:lineRule="auto"/>
      <w:ind w:left="1134"/>
    </w:pPr>
  </w:style>
  <w:style w:type="paragraph" w:customStyle="1" w:styleId="ETAsubitem">
    <w:name w:val="ETA(subitem)"/>
    <w:basedOn w:val="OPCParaBase"/>
    <w:rsid w:val="00740C80"/>
    <w:pPr>
      <w:tabs>
        <w:tab w:val="right" w:pos="340"/>
      </w:tabs>
      <w:spacing w:before="60" w:line="240" w:lineRule="auto"/>
      <w:ind w:left="454" w:hanging="454"/>
    </w:pPr>
    <w:rPr>
      <w:sz w:val="20"/>
    </w:rPr>
  </w:style>
  <w:style w:type="paragraph" w:customStyle="1" w:styleId="ETApara">
    <w:name w:val="ETA(para)"/>
    <w:basedOn w:val="OPCParaBase"/>
    <w:rsid w:val="00740C80"/>
    <w:pPr>
      <w:tabs>
        <w:tab w:val="right" w:pos="754"/>
      </w:tabs>
      <w:spacing w:before="60" w:line="240" w:lineRule="auto"/>
      <w:ind w:left="828" w:hanging="828"/>
    </w:pPr>
    <w:rPr>
      <w:sz w:val="20"/>
    </w:rPr>
  </w:style>
  <w:style w:type="paragraph" w:customStyle="1" w:styleId="ETAsubpara">
    <w:name w:val="ETA(subpara)"/>
    <w:basedOn w:val="OPCParaBase"/>
    <w:rsid w:val="00740C80"/>
    <w:pPr>
      <w:tabs>
        <w:tab w:val="right" w:pos="1083"/>
      </w:tabs>
      <w:spacing w:before="60" w:line="240" w:lineRule="auto"/>
      <w:ind w:left="1191" w:hanging="1191"/>
    </w:pPr>
    <w:rPr>
      <w:sz w:val="20"/>
    </w:rPr>
  </w:style>
  <w:style w:type="paragraph" w:customStyle="1" w:styleId="ETAsub-subpara">
    <w:name w:val="ETA(sub-subpara)"/>
    <w:basedOn w:val="OPCParaBase"/>
    <w:rsid w:val="00740C80"/>
    <w:pPr>
      <w:tabs>
        <w:tab w:val="right" w:pos="1412"/>
      </w:tabs>
      <w:spacing w:before="60" w:line="240" w:lineRule="auto"/>
      <w:ind w:left="1525" w:hanging="1525"/>
    </w:pPr>
    <w:rPr>
      <w:sz w:val="20"/>
    </w:rPr>
  </w:style>
  <w:style w:type="paragraph" w:customStyle="1" w:styleId="Formula">
    <w:name w:val="Formula"/>
    <w:basedOn w:val="OPCParaBase"/>
    <w:rsid w:val="00740C80"/>
    <w:pPr>
      <w:spacing w:line="240" w:lineRule="auto"/>
      <w:ind w:left="1134"/>
    </w:pPr>
    <w:rPr>
      <w:sz w:val="20"/>
    </w:rPr>
  </w:style>
  <w:style w:type="paragraph" w:styleId="Header">
    <w:name w:val="header"/>
    <w:basedOn w:val="OPCParaBase"/>
    <w:link w:val="HeaderChar"/>
    <w:unhideWhenUsed/>
    <w:rsid w:val="00740C8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40C80"/>
    <w:rPr>
      <w:rFonts w:eastAsia="Times New Roman" w:cs="Times New Roman"/>
      <w:sz w:val="16"/>
      <w:lang w:eastAsia="en-AU"/>
    </w:rPr>
  </w:style>
  <w:style w:type="paragraph" w:customStyle="1" w:styleId="House">
    <w:name w:val="House"/>
    <w:basedOn w:val="OPCParaBase"/>
    <w:rsid w:val="00740C80"/>
    <w:pPr>
      <w:spacing w:line="240" w:lineRule="auto"/>
    </w:pPr>
    <w:rPr>
      <w:sz w:val="28"/>
    </w:rPr>
  </w:style>
  <w:style w:type="paragraph" w:customStyle="1" w:styleId="Item">
    <w:name w:val="Item"/>
    <w:aliases w:val="i"/>
    <w:basedOn w:val="OPCParaBase"/>
    <w:next w:val="ItemHead"/>
    <w:rsid w:val="00740C80"/>
    <w:pPr>
      <w:keepLines/>
      <w:spacing w:before="80" w:line="240" w:lineRule="auto"/>
      <w:ind w:left="709"/>
    </w:pPr>
  </w:style>
  <w:style w:type="paragraph" w:customStyle="1" w:styleId="ItemHead">
    <w:name w:val="ItemHead"/>
    <w:aliases w:val="ih"/>
    <w:basedOn w:val="OPCParaBase"/>
    <w:next w:val="Item"/>
    <w:rsid w:val="00740C8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40C80"/>
    <w:pPr>
      <w:spacing w:line="240" w:lineRule="auto"/>
    </w:pPr>
    <w:rPr>
      <w:b/>
      <w:sz w:val="32"/>
    </w:rPr>
  </w:style>
  <w:style w:type="paragraph" w:customStyle="1" w:styleId="notedraft">
    <w:name w:val="note(draft)"/>
    <w:aliases w:val="nd"/>
    <w:basedOn w:val="OPCParaBase"/>
    <w:rsid w:val="00740C80"/>
    <w:pPr>
      <w:spacing w:before="240" w:line="240" w:lineRule="auto"/>
      <w:ind w:left="284" w:hanging="284"/>
    </w:pPr>
    <w:rPr>
      <w:i/>
      <w:sz w:val="24"/>
    </w:rPr>
  </w:style>
  <w:style w:type="paragraph" w:customStyle="1" w:styleId="notemargin">
    <w:name w:val="note(margin)"/>
    <w:aliases w:val="nm"/>
    <w:basedOn w:val="OPCParaBase"/>
    <w:rsid w:val="00740C80"/>
    <w:pPr>
      <w:tabs>
        <w:tab w:val="left" w:pos="709"/>
      </w:tabs>
      <w:spacing w:before="122" w:line="198" w:lineRule="exact"/>
      <w:ind w:left="709" w:hanging="709"/>
    </w:pPr>
    <w:rPr>
      <w:sz w:val="18"/>
    </w:rPr>
  </w:style>
  <w:style w:type="paragraph" w:customStyle="1" w:styleId="noteToPara">
    <w:name w:val="noteToPara"/>
    <w:aliases w:val="ntp"/>
    <w:basedOn w:val="OPCParaBase"/>
    <w:rsid w:val="00740C80"/>
    <w:pPr>
      <w:spacing w:before="122" w:line="198" w:lineRule="exact"/>
      <w:ind w:left="2353" w:hanging="709"/>
    </w:pPr>
    <w:rPr>
      <w:sz w:val="18"/>
    </w:rPr>
  </w:style>
  <w:style w:type="paragraph" w:customStyle="1" w:styleId="noteParlAmend">
    <w:name w:val="note(ParlAmend)"/>
    <w:aliases w:val="npp"/>
    <w:basedOn w:val="OPCParaBase"/>
    <w:next w:val="ParlAmend"/>
    <w:rsid w:val="00740C80"/>
    <w:pPr>
      <w:spacing w:line="240" w:lineRule="auto"/>
      <w:jc w:val="right"/>
    </w:pPr>
    <w:rPr>
      <w:rFonts w:ascii="Arial" w:hAnsi="Arial"/>
      <w:b/>
      <w:i/>
    </w:rPr>
  </w:style>
  <w:style w:type="paragraph" w:customStyle="1" w:styleId="Page1">
    <w:name w:val="Page1"/>
    <w:basedOn w:val="OPCParaBase"/>
    <w:rsid w:val="00740C80"/>
    <w:pPr>
      <w:spacing w:before="400" w:line="240" w:lineRule="auto"/>
    </w:pPr>
    <w:rPr>
      <w:b/>
      <w:sz w:val="32"/>
    </w:rPr>
  </w:style>
  <w:style w:type="paragraph" w:customStyle="1" w:styleId="PageBreak">
    <w:name w:val="PageBreak"/>
    <w:aliases w:val="pb"/>
    <w:basedOn w:val="OPCParaBase"/>
    <w:rsid w:val="00740C80"/>
    <w:pPr>
      <w:spacing w:line="240" w:lineRule="auto"/>
    </w:pPr>
    <w:rPr>
      <w:sz w:val="20"/>
    </w:rPr>
  </w:style>
  <w:style w:type="paragraph" w:customStyle="1" w:styleId="paragraphsub">
    <w:name w:val="paragraph(sub)"/>
    <w:aliases w:val="aa"/>
    <w:basedOn w:val="OPCParaBase"/>
    <w:rsid w:val="00740C80"/>
    <w:pPr>
      <w:tabs>
        <w:tab w:val="right" w:pos="1985"/>
      </w:tabs>
      <w:spacing w:before="40" w:line="240" w:lineRule="auto"/>
      <w:ind w:left="2098" w:hanging="2098"/>
    </w:pPr>
  </w:style>
  <w:style w:type="paragraph" w:customStyle="1" w:styleId="paragraphsub-sub">
    <w:name w:val="paragraph(sub-sub)"/>
    <w:aliases w:val="aaa"/>
    <w:basedOn w:val="OPCParaBase"/>
    <w:rsid w:val="00740C80"/>
    <w:pPr>
      <w:tabs>
        <w:tab w:val="right" w:pos="2722"/>
      </w:tabs>
      <w:spacing w:before="40" w:line="240" w:lineRule="auto"/>
      <w:ind w:left="2835" w:hanging="2835"/>
    </w:pPr>
  </w:style>
  <w:style w:type="paragraph" w:customStyle="1" w:styleId="paragraph">
    <w:name w:val="paragraph"/>
    <w:aliases w:val="a"/>
    <w:basedOn w:val="OPCParaBase"/>
    <w:link w:val="paragraphChar"/>
    <w:rsid w:val="00740C80"/>
    <w:pPr>
      <w:tabs>
        <w:tab w:val="right" w:pos="1531"/>
      </w:tabs>
      <w:spacing w:before="40" w:line="240" w:lineRule="auto"/>
      <w:ind w:left="1644" w:hanging="1644"/>
    </w:pPr>
  </w:style>
  <w:style w:type="paragraph" w:customStyle="1" w:styleId="ParlAmend">
    <w:name w:val="ParlAmend"/>
    <w:aliases w:val="pp"/>
    <w:basedOn w:val="OPCParaBase"/>
    <w:rsid w:val="00740C80"/>
    <w:pPr>
      <w:spacing w:before="240" w:line="240" w:lineRule="atLeast"/>
      <w:ind w:hanging="567"/>
    </w:pPr>
    <w:rPr>
      <w:sz w:val="24"/>
    </w:rPr>
  </w:style>
  <w:style w:type="paragraph" w:customStyle="1" w:styleId="Penalty">
    <w:name w:val="Penalty"/>
    <w:basedOn w:val="OPCParaBase"/>
    <w:rsid w:val="00740C80"/>
    <w:pPr>
      <w:tabs>
        <w:tab w:val="left" w:pos="2977"/>
      </w:tabs>
      <w:spacing w:before="180" w:line="240" w:lineRule="auto"/>
      <w:ind w:left="1985" w:hanging="851"/>
    </w:pPr>
  </w:style>
  <w:style w:type="paragraph" w:customStyle="1" w:styleId="Portfolio">
    <w:name w:val="Portfolio"/>
    <w:basedOn w:val="OPCParaBase"/>
    <w:rsid w:val="00740C80"/>
    <w:pPr>
      <w:spacing w:line="240" w:lineRule="auto"/>
    </w:pPr>
    <w:rPr>
      <w:i/>
      <w:sz w:val="20"/>
    </w:rPr>
  </w:style>
  <w:style w:type="paragraph" w:customStyle="1" w:styleId="Preamble">
    <w:name w:val="Preamble"/>
    <w:basedOn w:val="OPCParaBase"/>
    <w:next w:val="Normal"/>
    <w:rsid w:val="00740C8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40C80"/>
    <w:pPr>
      <w:spacing w:line="240" w:lineRule="auto"/>
    </w:pPr>
    <w:rPr>
      <w:i/>
      <w:sz w:val="20"/>
    </w:rPr>
  </w:style>
  <w:style w:type="paragraph" w:customStyle="1" w:styleId="Session">
    <w:name w:val="Session"/>
    <w:basedOn w:val="OPCParaBase"/>
    <w:rsid w:val="00740C80"/>
    <w:pPr>
      <w:spacing w:line="240" w:lineRule="auto"/>
    </w:pPr>
    <w:rPr>
      <w:sz w:val="28"/>
    </w:rPr>
  </w:style>
  <w:style w:type="paragraph" w:customStyle="1" w:styleId="Sponsor">
    <w:name w:val="Sponsor"/>
    <w:basedOn w:val="OPCParaBase"/>
    <w:rsid w:val="00740C80"/>
    <w:pPr>
      <w:spacing w:line="240" w:lineRule="auto"/>
    </w:pPr>
    <w:rPr>
      <w:i/>
    </w:rPr>
  </w:style>
  <w:style w:type="paragraph" w:customStyle="1" w:styleId="Subitem">
    <w:name w:val="Subitem"/>
    <w:aliases w:val="iss"/>
    <w:basedOn w:val="OPCParaBase"/>
    <w:rsid w:val="00740C80"/>
    <w:pPr>
      <w:spacing w:before="180" w:line="240" w:lineRule="auto"/>
      <w:ind w:left="709" w:hanging="709"/>
    </w:pPr>
  </w:style>
  <w:style w:type="paragraph" w:customStyle="1" w:styleId="SubitemHead">
    <w:name w:val="SubitemHead"/>
    <w:aliases w:val="issh"/>
    <w:basedOn w:val="OPCParaBase"/>
    <w:rsid w:val="00740C8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40C80"/>
    <w:pPr>
      <w:spacing w:before="40" w:line="240" w:lineRule="auto"/>
      <w:ind w:left="1134"/>
    </w:pPr>
  </w:style>
  <w:style w:type="paragraph" w:customStyle="1" w:styleId="SubsectionHead">
    <w:name w:val="SubsectionHead"/>
    <w:aliases w:val="ssh"/>
    <w:basedOn w:val="OPCParaBase"/>
    <w:next w:val="subsection"/>
    <w:rsid w:val="00740C80"/>
    <w:pPr>
      <w:keepNext/>
      <w:keepLines/>
      <w:spacing w:before="240" w:line="240" w:lineRule="auto"/>
      <w:ind w:left="1134"/>
    </w:pPr>
    <w:rPr>
      <w:i/>
    </w:rPr>
  </w:style>
  <w:style w:type="paragraph" w:customStyle="1" w:styleId="Tablea">
    <w:name w:val="Table(a)"/>
    <w:aliases w:val="ta"/>
    <w:basedOn w:val="OPCParaBase"/>
    <w:rsid w:val="00740C80"/>
    <w:pPr>
      <w:spacing w:before="60" w:line="240" w:lineRule="auto"/>
      <w:ind w:left="284" w:hanging="284"/>
    </w:pPr>
    <w:rPr>
      <w:sz w:val="20"/>
    </w:rPr>
  </w:style>
  <w:style w:type="paragraph" w:customStyle="1" w:styleId="TableAA">
    <w:name w:val="Table(AA)"/>
    <w:aliases w:val="taaa"/>
    <w:basedOn w:val="OPCParaBase"/>
    <w:rsid w:val="00740C8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40C8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40C80"/>
    <w:pPr>
      <w:spacing w:before="60" w:line="240" w:lineRule="atLeast"/>
    </w:pPr>
    <w:rPr>
      <w:sz w:val="20"/>
    </w:rPr>
  </w:style>
  <w:style w:type="paragraph" w:customStyle="1" w:styleId="TLPBoxTextnote">
    <w:name w:val="TLPBoxText(note"/>
    <w:aliases w:val="right)"/>
    <w:basedOn w:val="OPCParaBase"/>
    <w:rsid w:val="00740C8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40C8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40C80"/>
    <w:pPr>
      <w:spacing w:before="122" w:line="198" w:lineRule="exact"/>
      <w:ind w:left="1985" w:hanging="851"/>
      <w:jc w:val="right"/>
    </w:pPr>
    <w:rPr>
      <w:sz w:val="18"/>
    </w:rPr>
  </w:style>
  <w:style w:type="paragraph" w:customStyle="1" w:styleId="TLPTableBullet">
    <w:name w:val="TLPTableBullet"/>
    <w:aliases w:val="ttb"/>
    <w:basedOn w:val="OPCParaBase"/>
    <w:rsid w:val="00740C80"/>
    <w:pPr>
      <w:spacing w:line="240" w:lineRule="exact"/>
      <w:ind w:left="284" w:hanging="284"/>
    </w:pPr>
    <w:rPr>
      <w:sz w:val="20"/>
    </w:rPr>
  </w:style>
  <w:style w:type="paragraph" w:styleId="TOC1">
    <w:name w:val="toc 1"/>
    <w:basedOn w:val="OPCParaBase"/>
    <w:next w:val="Normal"/>
    <w:uiPriority w:val="39"/>
    <w:semiHidden/>
    <w:unhideWhenUsed/>
    <w:rsid w:val="00740C8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40C8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40C8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40C8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40C8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40C8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40C8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40C8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40C8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40C80"/>
    <w:pPr>
      <w:keepLines/>
      <w:spacing w:before="240" w:after="120" w:line="240" w:lineRule="auto"/>
      <w:ind w:left="794"/>
    </w:pPr>
    <w:rPr>
      <w:b/>
      <w:kern w:val="28"/>
      <w:sz w:val="20"/>
    </w:rPr>
  </w:style>
  <w:style w:type="paragraph" w:customStyle="1" w:styleId="TofSectsHeading">
    <w:name w:val="TofSects(Heading)"/>
    <w:basedOn w:val="OPCParaBase"/>
    <w:rsid w:val="00740C80"/>
    <w:pPr>
      <w:spacing w:before="240" w:after="120" w:line="240" w:lineRule="auto"/>
    </w:pPr>
    <w:rPr>
      <w:b/>
      <w:sz w:val="24"/>
    </w:rPr>
  </w:style>
  <w:style w:type="paragraph" w:customStyle="1" w:styleId="TofSectsSection">
    <w:name w:val="TofSects(Section)"/>
    <w:basedOn w:val="OPCParaBase"/>
    <w:rsid w:val="00740C80"/>
    <w:pPr>
      <w:keepLines/>
      <w:spacing w:before="40" w:line="240" w:lineRule="auto"/>
      <w:ind w:left="1588" w:hanging="794"/>
    </w:pPr>
    <w:rPr>
      <w:kern w:val="28"/>
      <w:sz w:val="18"/>
    </w:rPr>
  </w:style>
  <w:style w:type="paragraph" w:customStyle="1" w:styleId="TofSectsSubdiv">
    <w:name w:val="TofSects(Subdiv)"/>
    <w:basedOn w:val="OPCParaBase"/>
    <w:rsid w:val="00740C80"/>
    <w:pPr>
      <w:keepLines/>
      <w:spacing w:before="80" w:line="240" w:lineRule="auto"/>
      <w:ind w:left="1588" w:hanging="794"/>
    </w:pPr>
    <w:rPr>
      <w:kern w:val="28"/>
    </w:rPr>
  </w:style>
  <w:style w:type="paragraph" w:customStyle="1" w:styleId="WRStyle">
    <w:name w:val="WR Style"/>
    <w:aliases w:val="WR"/>
    <w:basedOn w:val="OPCParaBase"/>
    <w:rsid w:val="00740C80"/>
    <w:pPr>
      <w:spacing w:before="240" w:line="240" w:lineRule="auto"/>
      <w:ind w:left="284" w:hanging="284"/>
    </w:pPr>
    <w:rPr>
      <w:b/>
      <w:i/>
      <w:kern w:val="28"/>
      <w:sz w:val="24"/>
    </w:rPr>
  </w:style>
  <w:style w:type="paragraph" w:customStyle="1" w:styleId="notepara">
    <w:name w:val="note(para)"/>
    <w:aliases w:val="na"/>
    <w:basedOn w:val="OPCParaBase"/>
    <w:rsid w:val="00740C80"/>
    <w:pPr>
      <w:spacing w:before="40" w:line="198" w:lineRule="exact"/>
      <w:ind w:left="2354" w:hanging="369"/>
    </w:pPr>
    <w:rPr>
      <w:sz w:val="18"/>
    </w:rPr>
  </w:style>
  <w:style w:type="paragraph" w:styleId="Footer">
    <w:name w:val="footer"/>
    <w:link w:val="FooterChar"/>
    <w:rsid w:val="00740C8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40C80"/>
    <w:rPr>
      <w:rFonts w:eastAsia="Times New Roman" w:cs="Times New Roman"/>
      <w:sz w:val="22"/>
      <w:szCs w:val="24"/>
      <w:lang w:eastAsia="en-AU"/>
    </w:rPr>
  </w:style>
  <w:style w:type="character" w:styleId="LineNumber">
    <w:name w:val="line number"/>
    <w:basedOn w:val="OPCCharBase"/>
    <w:uiPriority w:val="99"/>
    <w:semiHidden/>
    <w:unhideWhenUsed/>
    <w:rsid w:val="00740C80"/>
    <w:rPr>
      <w:sz w:val="16"/>
    </w:rPr>
  </w:style>
  <w:style w:type="table" w:customStyle="1" w:styleId="CFlag">
    <w:name w:val="CFlag"/>
    <w:basedOn w:val="TableNormal"/>
    <w:uiPriority w:val="99"/>
    <w:rsid w:val="00740C80"/>
    <w:rPr>
      <w:rFonts w:eastAsia="Times New Roman" w:cs="Times New Roman"/>
      <w:lang w:eastAsia="en-AU"/>
    </w:rPr>
    <w:tblPr/>
  </w:style>
  <w:style w:type="paragraph" w:customStyle="1" w:styleId="NotesHeading1">
    <w:name w:val="NotesHeading 1"/>
    <w:basedOn w:val="OPCParaBase"/>
    <w:next w:val="Normal"/>
    <w:rsid w:val="00740C80"/>
    <w:rPr>
      <w:b/>
      <w:sz w:val="28"/>
      <w:szCs w:val="28"/>
    </w:rPr>
  </w:style>
  <w:style w:type="paragraph" w:customStyle="1" w:styleId="NotesHeading2">
    <w:name w:val="NotesHeading 2"/>
    <w:basedOn w:val="OPCParaBase"/>
    <w:next w:val="Normal"/>
    <w:rsid w:val="00740C80"/>
    <w:rPr>
      <w:b/>
      <w:sz w:val="28"/>
      <w:szCs w:val="28"/>
    </w:rPr>
  </w:style>
  <w:style w:type="paragraph" w:customStyle="1" w:styleId="SignCoverPageEnd">
    <w:name w:val="SignCoverPageEnd"/>
    <w:basedOn w:val="OPCParaBase"/>
    <w:next w:val="Normal"/>
    <w:rsid w:val="00740C8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40C80"/>
    <w:pPr>
      <w:pBdr>
        <w:top w:val="single" w:sz="4" w:space="1" w:color="auto"/>
      </w:pBdr>
      <w:spacing w:before="360"/>
      <w:ind w:right="397"/>
      <w:jc w:val="both"/>
    </w:pPr>
  </w:style>
  <w:style w:type="paragraph" w:customStyle="1" w:styleId="Paragraphsub-sub-sub">
    <w:name w:val="Paragraph(sub-sub-sub)"/>
    <w:aliases w:val="aaaa"/>
    <w:basedOn w:val="OPCParaBase"/>
    <w:rsid w:val="00740C8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40C8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40C8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40C8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40C8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40C80"/>
    <w:pPr>
      <w:spacing w:before="120"/>
    </w:pPr>
  </w:style>
  <w:style w:type="paragraph" w:customStyle="1" w:styleId="TableTextEndNotes">
    <w:name w:val="TableTextEndNotes"/>
    <w:aliases w:val="Tten"/>
    <w:basedOn w:val="Normal"/>
    <w:rsid w:val="00740C80"/>
    <w:pPr>
      <w:spacing w:before="60" w:line="240" w:lineRule="auto"/>
    </w:pPr>
    <w:rPr>
      <w:rFonts w:cs="Arial"/>
      <w:sz w:val="20"/>
      <w:szCs w:val="22"/>
    </w:rPr>
  </w:style>
  <w:style w:type="paragraph" w:customStyle="1" w:styleId="TableHeading">
    <w:name w:val="TableHeading"/>
    <w:aliases w:val="th"/>
    <w:basedOn w:val="OPCParaBase"/>
    <w:next w:val="Tabletext"/>
    <w:rsid w:val="00740C80"/>
    <w:pPr>
      <w:keepNext/>
      <w:spacing w:before="60" w:line="240" w:lineRule="atLeast"/>
    </w:pPr>
    <w:rPr>
      <w:b/>
      <w:sz w:val="20"/>
    </w:rPr>
  </w:style>
  <w:style w:type="paragraph" w:customStyle="1" w:styleId="NoteToSubpara">
    <w:name w:val="NoteToSubpara"/>
    <w:aliases w:val="nts"/>
    <w:basedOn w:val="OPCParaBase"/>
    <w:rsid w:val="00740C80"/>
    <w:pPr>
      <w:spacing w:before="40" w:line="198" w:lineRule="exact"/>
      <w:ind w:left="2835" w:hanging="709"/>
    </w:pPr>
    <w:rPr>
      <w:sz w:val="18"/>
    </w:rPr>
  </w:style>
  <w:style w:type="paragraph" w:customStyle="1" w:styleId="ENoteTableHeading">
    <w:name w:val="ENoteTableHeading"/>
    <w:aliases w:val="enth"/>
    <w:basedOn w:val="OPCParaBase"/>
    <w:rsid w:val="00740C80"/>
    <w:pPr>
      <w:keepNext/>
      <w:spacing w:before="60" w:line="240" w:lineRule="atLeast"/>
    </w:pPr>
    <w:rPr>
      <w:rFonts w:ascii="Arial" w:hAnsi="Arial"/>
      <w:b/>
      <w:sz w:val="16"/>
    </w:rPr>
  </w:style>
  <w:style w:type="paragraph" w:customStyle="1" w:styleId="ENoteTTi">
    <w:name w:val="ENoteTTi"/>
    <w:aliases w:val="entti"/>
    <w:basedOn w:val="OPCParaBase"/>
    <w:rsid w:val="00740C80"/>
    <w:pPr>
      <w:keepNext/>
      <w:spacing w:before="60" w:line="240" w:lineRule="atLeast"/>
      <w:ind w:left="170"/>
    </w:pPr>
    <w:rPr>
      <w:sz w:val="16"/>
    </w:rPr>
  </w:style>
  <w:style w:type="paragraph" w:customStyle="1" w:styleId="ENotesHeading1">
    <w:name w:val="ENotesHeading 1"/>
    <w:aliases w:val="Enh1"/>
    <w:basedOn w:val="OPCParaBase"/>
    <w:next w:val="Normal"/>
    <w:rsid w:val="00740C80"/>
    <w:pPr>
      <w:spacing w:before="120"/>
      <w:outlineLvl w:val="1"/>
    </w:pPr>
    <w:rPr>
      <w:b/>
      <w:sz w:val="28"/>
      <w:szCs w:val="28"/>
    </w:rPr>
  </w:style>
  <w:style w:type="paragraph" w:customStyle="1" w:styleId="ENotesHeading2">
    <w:name w:val="ENotesHeading 2"/>
    <w:aliases w:val="Enh2"/>
    <w:basedOn w:val="OPCParaBase"/>
    <w:next w:val="Normal"/>
    <w:rsid w:val="00740C80"/>
    <w:pPr>
      <w:spacing w:before="120" w:after="120"/>
      <w:outlineLvl w:val="2"/>
    </w:pPr>
    <w:rPr>
      <w:b/>
      <w:sz w:val="24"/>
      <w:szCs w:val="28"/>
    </w:rPr>
  </w:style>
  <w:style w:type="paragraph" w:customStyle="1" w:styleId="ENoteTTIndentHeading">
    <w:name w:val="ENoteTTIndentHeading"/>
    <w:aliases w:val="enTTHi"/>
    <w:basedOn w:val="OPCParaBase"/>
    <w:rsid w:val="00740C8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40C80"/>
    <w:pPr>
      <w:spacing w:before="60" w:line="240" w:lineRule="atLeast"/>
    </w:pPr>
    <w:rPr>
      <w:sz w:val="16"/>
    </w:rPr>
  </w:style>
  <w:style w:type="paragraph" w:customStyle="1" w:styleId="MadeunderText">
    <w:name w:val="MadeunderText"/>
    <w:basedOn w:val="OPCParaBase"/>
    <w:next w:val="Normal"/>
    <w:rsid w:val="00740C80"/>
    <w:pPr>
      <w:spacing w:before="240"/>
    </w:pPr>
    <w:rPr>
      <w:sz w:val="24"/>
      <w:szCs w:val="24"/>
    </w:rPr>
  </w:style>
  <w:style w:type="paragraph" w:customStyle="1" w:styleId="ENotesHeading3">
    <w:name w:val="ENotesHeading 3"/>
    <w:aliases w:val="Enh3"/>
    <w:basedOn w:val="OPCParaBase"/>
    <w:next w:val="Normal"/>
    <w:rsid w:val="00740C80"/>
    <w:pPr>
      <w:keepNext/>
      <w:spacing w:before="120" w:line="240" w:lineRule="auto"/>
      <w:outlineLvl w:val="4"/>
    </w:pPr>
    <w:rPr>
      <w:b/>
      <w:szCs w:val="24"/>
    </w:rPr>
  </w:style>
  <w:style w:type="paragraph" w:customStyle="1" w:styleId="SubPartCASA">
    <w:name w:val="SubPart(CASA)"/>
    <w:aliases w:val="csp"/>
    <w:basedOn w:val="OPCParaBase"/>
    <w:next w:val="ActHead3"/>
    <w:rsid w:val="00740C80"/>
    <w:pPr>
      <w:keepNext/>
      <w:keepLines/>
      <w:spacing w:before="280"/>
      <w:outlineLvl w:val="1"/>
    </w:pPr>
    <w:rPr>
      <w:b/>
      <w:kern w:val="28"/>
      <w:sz w:val="32"/>
    </w:rPr>
  </w:style>
  <w:style w:type="character" w:customStyle="1" w:styleId="CharSubPartTextCASA">
    <w:name w:val="CharSubPartText(CASA)"/>
    <w:basedOn w:val="OPCCharBase"/>
    <w:uiPriority w:val="1"/>
    <w:rsid w:val="00740C80"/>
  </w:style>
  <w:style w:type="character" w:customStyle="1" w:styleId="CharSubPartNoCASA">
    <w:name w:val="CharSubPartNo(CASA)"/>
    <w:basedOn w:val="OPCCharBase"/>
    <w:uiPriority w:val="1"/>
    <w:rsid w:val="00740C80"/>
  </w:style>
  <w:style w:type="paragraph" w:customStyle="1" w:styleId="ENoteTTIndentHeadingSub">
    <w:name w:val="ENoteTTIndentHeadingSub"/>
    <w:aliases w:val="enTTHis"/>
    <w:basedOn w:val="OPCParaBase"/>
    <w:rsid w:val="00740C80"/>
    <w:pPr>
      <w:keepNext/>
      <w:spacing w:before="60" w:line="240" w:lineRule="atLeast"/>
      <w:ind w:left="340"/>
    </w:pPr>
    <w:rPr>
      <w:b/>
      <w:sz w:val="16"/>
    </w:rPr>
  </w:style>
  <w:style w:type="paragraph" w:customStyle="1" w:styleId="ENoteTTiSub">
    <w:name w:val="ENoteTTiSub"/>
    <w:aliases w:val="enttis"/>
    <w:basedOn w:val="OPCParaBase"/>
    <w:rsid w:val="00740C80"/>
    <w:pPr>
      <w:keepNext/>
      <w:spacing w:before="60" w:line="240" w:lineRule="atLeast"/>
      <w:ind w:left="340"/>
    </w:pPr>
    <w:rPr>
      <w:sz w:val="16"/>
    </w:rPr>
  </w:style>
  <w:style w:type="paragraph" w:customStyle="1" w:styleId="SubDivisionMigration">
    <w:name w:val="SubDivisionMigration"/>
    <w:aliases w:val="sdm"/>
    <w:basedOn w:val="OPCParaBase"/>
    <w:rsid w:val="00740C8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40C80"/>
    <w:pPr>
      <w:keepNext/>
      <w:keepLines/>
      <w:spacing w:before="240" w:line="240" w:lineRule="auto"/>
      <w:ind w:left="1134" w:hanging="1134"/>
    </w:pPr>
    <w:rPr>
      <w:b/>
      <w:sz w:val="28"/>
    </w:rPr>
  </w:style>
  <w:style w:type="table" w:styleId="TableGrid">
    <w:name w:val="Table Grid"/>
    <w:basedOn w:val="TableNormal"/>
    <w:uiPriority w:val="59"/>
    <w:rsid w:val="0074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40C80"/>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40C8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40C80"/>
    <w:rPr>
      <w:sz w:val="22"/>
    </w:rPr>
  </w:style>
  <w:style w:type="paragraph" w:customStyle="1" w:styleId="SOTextNote">
    <w:name w:val="SO TextNote"/>
    <w:aliases w:val="sont"/>
    <w:basedOn w:val="SOText"/>
    <w:qFormat/>
    <w:rsid w:val="00740C80"/>
    <w:pPr>
      <w:spacing w:before="122" w:line="198" w:lineRule="exact"/>
      <w:ind w:left="1843" w:hanging="709"/>
    </w:pPr>
    <w:rPr>
      <w:sz w:val="18"/>
    </w:rPr>
  </w:style>
  <w:style w:type="paragraph" w:customStyle="1" w:styleId="SOPara">
    <w:name w:val="SO Para"/>
    <w:aliases w:val="soa"/>
    <w:basedOn w:val="SOText"/>
    <w:link w:val="SOParaChar"/>
    <w:qFormat/>
    <w:rsid w:val="00740C80"/>
    <w:pPr>
      <w:tabs>
        <w:tab w:val="right" w:pos="1786"/>
      </w:tabs>
      <w:spacing w:before="40"/>
      <w:ind w:left="2070" w:hanging="936"/>
    </w:pPr>
  </w:style>
  <w:style w:type="character" w:customStyle="1" w:styleId="SOParaChar">
    <w:name w:val="SO Para Char"/>
    <w:aliases w:val="soa Char"/>
    <w:basedOn w:val="DefaultParagraphFont"/>
    <w:link w:val="SOPara"/>
    <w:rsid w:val="00740C80"/>
    <w:rPr>
      <w:sz w:val="22"/>
    </w:rPr>
  </w:style>
  <w:style w:type="paragraph" w:customStyle="1" w:styleId="FileName">
    <w:name w:val="FileName"/>
    <w:basedOn w:val="Normal"/>
    <w:rsid w:val="00740C80"/>
  </w:style>
  <w:style w:type="paragraph" w:customStyle="1" w:styleId="SOHeadBold">
    <w:name w:val="SO HeadBold"/>
    <w:aliases w:val="sohb"/>
    <w:basedOn w:val="SOText"/>
    <w:next w:val="SOText"/>
    <w:link w:val="SOHeadBoldChar"/>
    <w:qFormat/>
    <w:rsid w:val="00740C80"/>
    <w:rPr>
      <w:b/>
    </w:rPr>
  </w:style>
  <w:style w:type="character" w:customStyle="1" w:styleId="SOHeadBoldChar">
    <w:name w:val="SO HeadBold Char"/>
    <w:aliases w:val="sohb Char"/>
    <w:basedOn w:val="DefaultParagraphFont"/>
    <w:link w:val="SOHeadBold"/>
    <w:rsid w:val="00740C80"/>
    <w:rPr>
      <w:b/>
      <w:sz w:val="22"/>
    </w:rPr>
  </w:style>
  <w:style w:type="paragraph" w:customStyle="1" w:styleId="SOHeadItalic">
    <w:name w:val="SO HeadItalic"/>
    <w:aliases w:val="sohi"/>
    <w:basedOn w:val="SOText"/>
    <w:next w:val="SOText"/>
    <w:link w:val="SOHeadItalicChar"/>
    <w:qFormat/>
    <w:rsid w:val="00740C80"/>
    <w:rPr>
      <w:i/>
    </w:rPr>
  </w:style>
  <w:style w:type="character" w:customStyle="1" w:styleId="SOHeadItalicChar">
    <w:name w:val="SO HeadItalic Char"/>
    <w:aliases w:val="sohi Char"/>
    <w:basedOn w:val="DefaultParagraphFont"/>
    <w:link w:val="SOHeadItalic"/>
    <w:rsid w:val="00740C80"/>
    <w:rPr>
      <w:i/>
      <w:sz w:val="22"/>
    </w:rPr>
  </w:style>
  <w:style w:type="paragraph" w:customStyle="1" w:styleId="SOBullet">
    <w:name w:val="SO Bullet"/>
    <w:aliases w:val="sotb"/>
    <w:basedOn w:val="SOText"/>
    <w:link w:val="SOBulletChar"/>
    <w:qFormat/>
    <w:rsid w:val="00740C80"/>
    <w:pPr>
      <w:ind w:left="1559" w:hanging="425"/>
    </w:pPr>
  </w:style>
  <w:style w:type="character" w:customStyle="1" w:styleId="SOBulletChar">
    <w:name w:val="SO Bullet Char"/>
    <w:aliases w:val="sotb Char"/>
    <w:basedOn w:val="DefaultParagraphFont"/>
    <w:link w:val="SOBullet"/>
    <w:rsid w:val="00740C80"/>
    <w:rPr>
      <w:sz w:val="22"/>
    </w:rPr>
  </w:style>
  <w:style w:type="paragraph" w:customStyle="1" w:styleId="SOBulletNote">
    <w:name w:val="SO BulletNote"/>
    <w:aliases w:val="sonb"/>
    <w:basedOn w:val="SOTextNote"/>
    <w:link w:val="SOBulletNoteChar"/>
    <w:qFormat/>
    <w:rsid w:val="00740C80"/>
    <w:pPr>
      <w:tabs>
        <w:tab w:val="left" w:pos="1560"/>
      </w:tabs>
      <w:ind w:left="2268" w:hanging="1134"/>
    </w:pPr>
  </w:style>
  <w:style w:type="character" w:customStyle="1" w:styleId="SOBulletNoteChar">
    <w:name w:val="SO BulletNote Char"/>
    <w:aliases w:val="sonb Char"/>
    <w:basedOn w:val="DefaultParagraphFont"/>
    <w:link w:val="SOBulletNote"/>
    <w:rsid w:val="00740C80"/>
    <w:rPr>
      <w:sz w:val="18"/>
    </w:rPr>
  </w:style>
  <w:style w:type="paragraph" w:customStyle="1" w:styleId="SOText2">
    <w:name w:val="SO Text2"/>
    <w:aliases w:val="sot2"/>
    <w:basedOn w:val="Normal"/>
    <w:next w:val="SOText"/>
    <w:link w:val="SOText2Char"/>
    <w:rsid w:val="00740C8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40C80"/>
    <w:rPr>
      <w:sz w:val="22"/>
    </w:rPr>
  </w:style>
  <w:style w:type="character" w:customStyle="1" w:styleId="Heading1Char">
    <w:name w:val="Heading 1 Char"/>
    <w:basedOn w:val="DefaultParagraphFont"/>
    <w:link w:val="Heading1"/>
    <w:uiPriority w:val="9"/>
    <w:rsid w:val="00350A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50A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50AB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50AB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50AB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50AB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50AB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50A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50ABE"/>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5537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789"/>
    <w:rPr>
      <w:rFonts w:ascii="Tahoma" w:hAnsi="Tahoma" w:cs="Tahoma"/>
      <w:sz w:val="16"/>
      <w:szCs w:val="16"/>
    </w:rPr>
  </w:style>
  <w:style w:type="character" w:customStyle="1" w:styleId="subsectionChar">
    <w:name w:val="subsection Char"/>
    <w:aliases w:val="ss Char"/>
    <w:link w:val="subsection"/>
    <w:rsid w:val="00516BB4"/>
    <w:rPr>
      <w:rFonts w:eastAsia="Times New Roman" w:cs="Times New Roman"/>
      <w:sz w:val="22"/>
      <w:lang w:eastAsia="en-AU"/>
    </w:rPr>
  </w:style>
  <w:style w:type="character" w:customStyle="1" w:styleId="paragraphChar">
    <w:name w:val="paragraph Char"/>
    <w:aliases w:val="a Char"/>
    <w:link w:val="paragraph"/>
    <w:rsid w:val="00516BB4"/>
    <w:rPr>
      <w:rFonts w:eastAsia="Times New Roman" w:cs="Times New Roman"/>
      <w:sz w:val="22"/>
      <w:lang w:eastAsia="en-AU"/>
    </w:rPr>
  </w:style>
  <w:style w:type="character" w:customStyle="1" w:styleId="ActHead5Char">
    <w:name w:val="ActHead 5 Char"/>
    <w:aliases w:val="s Char"/>
    <w:basedOn w:val="DefaultParagraphFont"/>
    <w:link w:val="ActHead5"/>
    <w:rsid w:val="00516BB4"/>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516BB4"/>
    <w:rPr>
      <w:rFonts w:eastAsia="Times New Roman" w:cs="Times New Roman"/>
      <w:sz w:val="18"/>
      <w:lang w:eastAsia="en-AU"/>
    </w:rPr>
  </w:style>
  <w:style w:type="character" w:customStyle="1" w:styleId="ActHead4Char">
    <w:name w:val="ActHead 4 Char"/>
    <w:aliases w:val="sd Char"/>
    <w:basedOn w:val="DefaultParagraphFont"/>
    <w:link w:val="ActHead4"/>
    <w:rsid w:val="00516BB4"/>
    <w:rPr>
      <w:rFonts w:eastAsia="Times New Roman" w:cs="Times New Roman"/>
      <w:b/>
      <w:kern w:val="28"/>
      <w:sz w:val="26"/>
      <w:lang w:eastAsia="en-AU"/>
    </w:rPr>
  </w:style>
  <w:style w:type="character" w:styleId="Hyperlink">
    <w:name w:val="Hyperlink"/>
    <w:uiPriority w:val="99"/>
    <w:unhideWhenUsed/>
    <w:rsid w:val="000F44D7"/>
    <w:rPr>
      <w:color w:val="0000FF"/>
      <w:u w:val="single"/>
    </w:rPr>
  </w:style>
  <w:style w:type="character" w:styleId="FollowedHyperlink">
    <w:name w:val="FollowedHyperlink"/>
    <w:basedOn w:val="DefaultParagraphFont"/>
    <w:uiPriority w:val="99"/>
    <w:semiHidden/>
    <w:unhideWhenUsed/>
    <w:rsid w:val="000F44D7"/>
    <w:rPr>
      <w:color w:val="0000FF"/>
      <w:u w:val="single"/>
    </w:rPr>
  </w:style>
  <w:style w:type="paragraph" w:customStyle="1" w:styleId="ClerkBlock">
    <w:name w:val="ClerkBlock"/>
    <w:basedOn w:val="Normal"/>
    <w:rsid w:val="00827795"/>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526219"/>
    <w:pPr>
      <w:spacing w:before="800"/>
    </w:pPr>
  </w:style>
  <w:style w:type="character" w:customStyle="1" w:styleId="OPCParaBaseChar">
    <w:name w:val="OPCParaBase Char"/>
    <w:basedOn w:val="DefaultParagraphFont"/>
    <w:link w:val="OPCParaBase"/>
    <w:rsid w:val="00526219"/>
    <w:rPr>
      <w:rFonts w:eastAsia="Times New Roman" w:cs="Times New Roman"/>
      <w:sz w:val="22"/>
      <w:lang w:eastAsia="en-AU"/>
    </w:rPr>
  </w:style>
  <w:style w:type="character" w:customStyle="1" w:styleId="ShortTChar">
    <w:name w:val="ShortT Char"/>
    <w:basedOn w:val="OPCParaBaseChar"/>
    <w:link w:val="ShortT"/>
    <w:rsid w:val="00526219"/>
    <w:rPr>
      <w:rFonts w:eastAsia="Times New Roman" w:cs="Times New Roman"/>
      <w:b/>
      <w:sz w:val="40"/>
      <w:lang w:eastAsia="en-AU"/>
    </w:rPr>
  </w:style>
  <w:style w:type="character" w:customStyle="1" w:styleId="ShortTP1Char">
    <w:name w:val="ShortTP1 Char"/>
    <w:basedOn w:val="ShortTChar"/>
    <w:link w:val="ShortTP1"/>
    <w:rsid w:val="00526219"/>
    <w:rPr>
      <w:rFonts w:eastAsia="Times New Roman" w:cs="Times New Roman"/>
      <w:b/>
      <w:sz w:val="40"/>
      <w:lang w:eastAsia="en-AU"/>
    </w:rPr>
  </w:style>
  <w:style w:type="paragraph" w:customStyle="1" w:styleId="ActNoP1">
    <w:name w:val="ActNoP1"/>
    <w:basedOn w:val="Actno"/>
    <w:link w:val="ActNoP1Char"/>
    <w:rsid w:val="00526219"/>
    <w:pPr>
      <w:spacing w:before="800"/>
    </w:pPr>
    <w:rPr>
      <w:sz w:val="28"/>
    </w:rPr>
  </w:style>
  <w:style w:type="character" w:customStyle="1" w:styleId="ActnoChar">
    <w:name w:val="Actno Char"/>
    <w:basedOn w:val="ShortTChar"/>
    <w:link w:val="Actno"/>
    <w:rsid w:val="00526219"/>
    <w:rPr>
      <w:rFonts w:eastAsia="Times New Roman" w:cs="Times New Roman"/>
      <w:b/>
      <w:sz w:val="40"/>
      <w:lang w:eastAsia="en-AU"/>
    </w:rPr>
  </w:style>
  <w:style w:type="character" w:customStyle="1" w:styleId="ActNoP1Char">
    <w:name w:val="ActNoP1 Char"/>
    <w:basedOn w:val="ActnoChar"/>
    <w:link w:val="ActNoP1"/>
    <w:rsid w:val="00526219"/>
    <w:rPr>
      <w:rFonts w:eastAsia="Times New Roman" w:cs="Times New Roman"/>
      <w:b/>
      <w:sz w:val="28"/>
      <w:lang w:eastAsia="en-AU"/>
    </w:rPr>
  </w:style>
  <w:style w:type="paragraph" w:customStyle="1" w:styleId="ShortTCP">
    <w:name w:val="ShortTCP"/>
    <w:basedOn w:val="ShortT"/>
    <w:link w:val="ShortTCPChar"/>
    <w:rsid w:val="00526219"/>
  </w:style>
  <w:style w:type="character" w:customStyle="1" w:styleId="ShortTCPChar">
    <w:name w:val="ShortTCP Char"/>
    <w:basedOn w:val="ShortTChar"/>
    <w:link w:val="ShortTCP"/>
    <w:rsid w:val="00526219"/>
    <w:rPr>
      <w:rFonts w:eastAsia="Times New Roman" w:cs="Times New Roman"/>
      <w:b/>
      <w:sz w:val="40"/>
      <w:lang w:eastAsia="en-AU"/>
    </w:rPr>
  </w:style>
  <w:style w:type="paragraph" w:customStyle="1" w:styleId="ActNoCP">
    <w:name w:val="ActNoCP"/>
    <w:basedOn w:val="Actno"/>
    <w:link w:val="ActNoCPChar"/>
    <w:rsid w:val="00526219"/>
    <w:pPr>
      <w:spacing w:before="400"/>
    </w:pPr>
  </w:style>
  <w:style w:type="character" w:customStyle="1" w:styleId="ActNoCPChar">
    <w:name w:val="ActNoCP Char"/>
    <w:basedOn w:val="ActnoChar"/>
    <w:link w:val="ActNoCP"/>
    <w:rsid w:val="00526219"/>
    <w:rPr>
      <w:rFonts w:eastAsia="Times New Roman" w:cs="Times New Roman"/>
      <w:b/>
      <w:sz w:val="40"/>
      <w:lang w:eastAsia="en-AU"/>
    </w:rPr>
  </w:style>
  <w:style w:type="paragraph" w:customStyle="1" w:styleId="AssentBk">
    <w:name w:val="AssentBk"/>
    <w:basedOn w:val="Normal"/>
    <w:rsid w:val="00526219"/>
    <w:pPr>
      <w:spacing w:line="240" w:lineRule="auto"/>
    </w:pPr>
    <w:rPr>
      <w:rFonts w:eastAsia="Times New Roman" w:cs="Times New Roman"/>
      <w:sz w:val="20"/>
      <w:lang w:eastAsia="en-AU"/>
    </w:rPr>
  </w:style>
  <w:style w:type="paragraph" w:customStyle="1" w:styleId="AssentDt">
    <w:name w:val="AssentDt"/>
    <w:basedOn w:val="Normal"/>
    <w:rsid w:val="00C27594"/>
    <w:pPr>
      <w:spacing w:line="240" w:lineRule="auto"/>
    </w:pPr>
    <w:rPr>
      <w:rFonts w:eastAsia="Times New Roman" w:cs="Times New Roman"/>
      <w:sz w:val="20"/>
      <w:lang w:eastAsia="en-AU"/>
    </w:rPr>
  </w:style>
  <w:style w:type="paragraph" w:customStyle="1" w:styleId="2ndRd">
    <w:name w:val="2ndRd"/>
    <w:basedOn w:val="Normal"/>
    <w:rsid w:val="00C27594"/>
    <w:pPr>
      <w:spacing w:line="240" w:lineRule="auto"/>
    </w:pPr>
    <w:rPr>
      <w:rFonts w:eastAsia="Times New Roman" w:cs="Times New Roman"/>
      <w:sz w:val="20"/>
      <w:lang w:eastAsia="en-AU"/>
    </w:rPr>
  </w:style>
  <w:style w:type="paragraph" w:customStyle="1" w:styleId="ScalePlusRef">
    <w:name w:val="ScalePlusRef"/>
    <w:basedOn w:val="Normal"/>
    <w:rsid w:val="00C2759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47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9399B-77D6-444F-83F9-00F3FD130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98</Pages>
  <Words>23731</Words>
  <Characters>117235</Characters>
  <Application>Microsoft Office Word</Application>
  <DocSecurity>0</DocSecurity>
  <PresentationFormat/>
  <Lines>9769</Lines>
  <Paragraphs>4405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136561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2017-11-02T01:19:00Z</cp:lastPrinted>
  <dcterms:created xsi:type="dcterms:W3CDTF">2018-12-14T03:49:00Z</dcterms:created>
  <dcterms:modified xsi:type="dcterms:W3CDTF">2018-12-14T04:00:00Z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Electoral Legislation Amendment (Electoral Funding and Disclosure Reform) Act 2018</vt:lpwstr>
  </property>
  <property fmtid="{D5CDD505-2E9C-101B-9397-08002B2CF9AE}" pid="5" name="ActNo">
    <vt:lpwstr>No. 147,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DoNotAsk">
    <vt:lpwstr>1</vt:lpwstr>
  </property>
  <property fmtid="{D5CDD505-2E9C-101B-9397-08002B2CF9AE}" pid="10" name="ChangedTitle">
    <vt:lpwstr>Electoral Legislation Amendment (Electoral Funding and Disclosure Reform) Bill 2017</vt:lpwstr>
  </property>
  <property fmtid="{D5CDD505-2E9C-101B-9397-08002B2CF9AE}" pid="11" name="ID">
    <vt:lpwstr>OPC6480</vt:lpwstr>
  </property>
</Properties>
</file>