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D76" w:rsidRDefault="00353D76">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604735084" r:id="rId9"/>
        </w:object>
      </w:r>
    </w:p>
    <w:p w:rsidR="00353D76" w:rsidRDefault="00353D76"/>
    <w:p w:rsidR="00353D76" w:rsidRDefault="00353D76" w:rsidP="00353D76">
      <w:pPr>
        <w:spacing w:line="240" w:lineRule="auto"/>
      </w:pPr>
    </w:p>
    <w:p w:rsidR="00353D76" w:rsidRDefault="00353D76" w:rsidP="00353D76"/>
    <w:p w:rsidR="00353D76" w:rsidRDefault="00353D76" w:rsidP="00353D76"/>
    <w:p w:rsidR="00353D76" w:rsidRDefault="00353D76" w:rsidP="00353D76"/>
    <w:p w:rsidR="00353D76" w:rsidRDefault="00353D76" w:rsidP="00353D76"/>
    <w:p w:rsidR="0048364F" w:rsidRPr="00E94107" w:rsidRDefault="00E831EB" w:rsidP="0048364F">
      <w:pPr>
        <w:pStyle w:val="ShortT"/>
      </w:pPr>
      <w:r w:rsidRPr="00E94107">
        <w:t>Customs Amendment (</w:t>
      </w:r>
      <w:r w:rsidR="00692F6A" w:rsidRPr="00E94107">
        <w:t>Comprehensive and Progressive Agreement for Trans</w:t>
      </w:r>
      <w:r w:rsidR="000B68F1">
        <w:noBreakHyphen/>
      </w:r>
      <w:r w:rsidR="00692F6A" w:rsidRPr="00E94107">
        <w:t>Pacific Partnership</w:t>
      </w:r>
      <w:r w:rsidRPr="00E94107">
        <w:t xml:space="preserve"> Implementation) </w:t>
      </w:r>
      <w:r w:rsidR="00353D76">
        <w:t>Act</w:t>
      </w:r>
      <w:r w:rsidRPr="00E94107">
        <w:t xml:space="preserve"> 201</w:t>
      </w:r>
      <w:r w:rsidR="00692F6A" w:rsidRPr="00E94107">
        <w:t>8</w:t>
      </w:r>
    </w:p>
    <w:p w:rsidR="0048364F" w:rsidRPr="00E94107" w:rsidRDefault="0048364F" w:rsidP="0048364F"/>
    <w:p w:rsidR="0048364F" w:rsidRPr="00E94107" w:rsidRDefault="00C164CA" w:rsidP="00353D76">
      <w:pPr>
        <w:pStyle w:val="Actno"/>
        <w:spacing w:before="400"/>
      </w:pPr>
      <w:r w:rsidRPr="00E94107">
        <w:t>No.</w:t>
      </w:r>
      <w:r w:rsidR="006105D1">
        <w:t xml:space="preserve"> 127</w:t>
      </w:r>
      <w:r w:rsidRPr="00E94107">
        <w:t>, 201</w:t>
      </w:r>
      <w:r w:rsidR="007108A1" w:rsidRPr="00E94107">
        <w:t>8</w:t>
      </w:r>
    </w:p>
    <w:p w:rsidR="0048364F" w:rsidRPr="00E94107" w:rsidRDefault="0048364F" w:rsidP="0048364F"/>
    <w:p w:rsidR="00353D76" w:rsidRDefault="00353D76" w:rsidP="00353D76"/>
    <w:p w:rsidR="00353D76" w:rsidRDefault="00353D76" w:rsidP="00353D76"/>
    <w:p w:rsidR="00353D76" w:rsidRDefault="00353D76" w:rsidP="00353D76"/>
    <w:p w:rsidR="00353D76" w:rsidRDefault="00353D76" w:rsidP="00353D76"/>
    <w:p w:rsidR="0048364F" w:rsidRPr="00E94107" w:rsidRDefault="00353D76" w:rsidP="0048364F">
      <w:pPr>
        <w:pStyle w:val="LongT"/>
      </w:pPr>
      <w:r>
        <w:t>An Act</w:t>
      </w:r>
      <w:r w:rsidR="0048364F" w:rsidRPr="00E94107">
        <w:t xml:space="preserve"> </w:t>
      </w:r>
      <w:r w:rsidR="00312659" w:rsidRPr="00E94107">
        <w:t xml:space="preserve">to amend the </w:t>
      </w:r>
      <w:r w:rsidR="00312659" w:rsidRPr="00E94107">
        <w:rPr>
          <w:i/>
        </w:rPr>
        <w:t>Customs Act 1901</w:t>
      </w:r>
      <w:r w:rsidR="00312659" w:rsidRPr="00E94107">
        <w:t>, and for related purposes</w:t>
      </w:r>
    </w:p>
    <w:p w:rsidR="00AB7E48" w:rsidRPr="00E94107" w:rsidRDefault="00AB7E48" w:rsidP="00AB7E48">
      <w:pPr>
        <w:pStyle w:val="Header"/>
        <w:tabs>
          <w:tab w:val="clear" w:pos="4150"/>
          <w:tab w:val="clear" w:pos="8307"/>
        </w:tabs>
      </w:pPr>
      <w:r w:rsidRPr="00E94107">
        <w:rPr>
          <w:rStyle w:val="CharAmSchNo"/>
        </w:rPr>
        <w:t xml:space="preserve"> </w:t>
      </w:r>
      <w:r w:rsidRPr="00E94107">
        <w:rPr>
          <w:rStyle w:val="CharAmSchText"/>
        </w:rPr>
        <w:t xml:space="preserve"> </w:t>
      </w:r>
    </w:p>
    <w:p w:rsidR="00AB7E48" w:rsidRPr="00E94107" w:rsidRDefault="00AB7E48" w:rsidP="00AB7E48">
      <w:pPr>
        <w:pStyle w:val="Header"/>
        <w:tabs>
          <w:tab w:val="clear" w:pos="4150"/>
          <w:tab w:val="clear" w:pos="8307"/>
        </w:tabs>
      </w:pPr>
      <w:r w:rsidRPr="00E94107">
        <w:rPr>
          <w:rStyle w:val="CharAmPartNo"/>
        </w:rPr>
        <w:t xml:space="preserve"> </w:t>
      </w:r>
      <w:r w:rsidRPr="00E94107">
        <w:rPr>
          <w:rStyle w:val="CharAmPartText"/>
        </w:rPr>
        <w:t xml:space="preserve"> </w:t>
      </w:r>
    </w:p>
    <w:p w:rsidR="0048364F" w:rsidRPr="00E94107" w:rsidRDefault="0048364F" w:rsidP="0048364F">
      <w:pPr>
        <w:sectPr w:rsidR="0048364F" w:rsidRPr="00E94107" w:rsidSect="00353D76">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E94107" w:rsidRDefault="0048364F" w:rsidP="008D4FC3">
      <w:pPr>
        <w:rPr>
          <w:sz w:val="36"/>
        </w:rPr>
      </w:pPr>
      <w:r w:rsidRPr="00E94107">
        <w:rPr>
          <w:sz w:val="36"/>
        </w:rPr>
        <w:lastRenderedPageBreak/>
        <w:t>Contents</w:t>
      </w:r>
    </w:p>
    <w:p w:rsidR="00DF3FDF" w:rsidRDefault="00DF3FD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F3FDF">
        <w:rPr>
          <w:noProof/>
        </w:rPr>
        <w:tab/>
      </w:r>
      <w:r w:rsidRPr="00DF3FDF">
        <w:rPr>
          <w:noProof/>
        </w:rPr>
        <w:fldChar w:fldCharType="begin"/>
      </w:r>
      <w:r w:rsidRPr="00DF3FDF">
        <w:rPr>
          <w:noProof/>
        </w:rPr>
        <w:instrText xml:space="preserve"> PAGEREF _Toc527980708 \h </w:instrText>
      </w:r>
      <w:r w:rsidRPr="00DF3FDF">
        <w:rPr>
          <w:noProof/>
        </w:rPr>
      </w:r>
      <w:r w:rsidRPr="00DF3FDF">
        <w:rPr>
          <w:noProof/>
        </w:rPr>
        <w:fldChar w:fldCharType="separate"/>
      </w:r>
      <w:r w:rsidR="004431D9">
        <w:rPr>
          <w:noProof/>
        </w:rPr>
        <w:t>2</w:t>
      </w:r>
      <w:r w:rsidRPr="00DF3FDF">
        <w:rPr>
          <w:noProof/>
        </w:rPr>
        <w:fldChar w:fldCharType="end"/>
      </w:r>
    </w:p>
    <w:p w:rsidR="00DF3FDF" w:rsidRDefault="00DF3FDF">
      <w:pPr>
        <w:pStyle w:val="TOC5"/>
        <w:rPr>
          <w:rFonts w:asciiTheme="minorHAnsi" w:eastAsiaTheme="minorEastAsia" w:hAnsiTheme="minorHAnsi" w:cstheme="minorBidi"/>
          <w:noProof/>
          <w:kern w:val="0"/>
          <w:sz w:val="22"/>
          <w:szCs w:val="22"/>
        </w:rPr>
      </w:pPr>
      <w:r>
        <w:rPr>
          <w:noProof/>
        </w:rPr>
        <w:t>2</w:t>
      </w:r>
      <w:r>
        <w:rPr>
          <w:noProof/>
        </w:rPr>
        <w:tab/>
        <w:t>Commencement</w:t>
      </w:r>
      <w:r w:rsidRPr="00DF3FDF">
        <w:rPr>
          <w:noProof/>
        </w:rPr>
        <w:tab/>
      </w:r>
      <w:r w:rsidRPr="00DF3FDF">
        <w:rPr>
          <w:noProof/>
        </w:rPr>
        <w:fldChar w:fldCharType="begin"/>
      </w:r>
      <w:r w:rsidRPr="00DF3FDF">
        <w:rPr>
          <w:noProof/>
        </w:rPr>
        <w:instrText xml:space="preserve"> PAGEREF _Toc527980709 \h </w:instrText>
      </w:r>
      <w:r w:rsidRPr="00DF3FDF">
        <w:rPr>
          <w:noProof/>
        </w:rPr>
      </w:r>
      <w:r w:rsidRPr="00DF3FDF">
        <w:rPr>
          <w:noProof/>
        </w:rPr>
        <w:fldChar w:fldCharType="separate"/>
      </w:r>
      <w:r w:rsidR="004431D9">
        <w:rPr>
          <w:noProof/>
        </w:rPr>
        <w:t>2</w:t>
      </w:r>
      <w:r w:rsidRPr="00DF3FDF">
        <w:rPr>
          <w:noProof/>
        </w:rPr>
        <w:fldChar w:fldCharType="end"/>
      </w:r>
    </w:p>
    <w:p w:rsidR="00DF3FDF" w:rsidRDefault="00DF3FDF">
      <w:pPr>
        <w:pStyle w:val="TOC5"/>
        <w:rPr>
          <w:rFonts w:asciiTheme="minorHAnsi" w:eastAsiaTheme="minorEastAsia" w:hAnsiTheme="minorHAnsi" w:cstheme="minorBidi"/>
          <w:noProof/>
          <w:kern w:val="0"/>
          <w:sz w:val="22"/>
          <w:szCs w:val="22"/>
        </w:rPr>
      </w:pPr>
      <w:r>
        <w:rPr>
          <w:noProof/>
        </w:rPr>
        <w:t>3</w:t>
      </w:r>
      <w:r>
        <w:rPr>
          <w:noProof/>
        </w:rPr>
        <w:tab/>
        <w:t>Schedules</w:t>
      </w:r>
      <w:r w:rsidRPr="00DF3FDF">
        <w:rPr>
          <w:noProof/>
        </w:rPr>
        <w:tab/>
      </w:r>
      <w:r w:rsidRPr="00DF3FDF">
        <w:rPr>
          <w:noProof/>
        </w:rPr>
        <w:fldChar w:fldCharType="begin"/>
      </w:r>
      <w:r w:rsidRPr="00DF3FDF">
        <w:rPr>
          <w:noProof/>
        </w:rPr>
        <w:instrText xml:space="preserve"> PAGEREF _Toc527980710 \h </w:instrText>
      </w:r>
      <w:r w:rsidRPr="00DF3FDF">
        <w:rPr>
          <w:noProof/>
        </w:rPr>
      </w:r>
      <w:r w:rsidRPr="00DF3FDF">
        <w:rPr>
          <w:noProof/>
        </w:rPr>
        <w:fldChar w:fldCharType="separate"/>
      </w:r>
      <w:r w:rsidR="004431D9">
        <w:rPr>
          <w:noProof/>
        </w:rPr>
        <w:t>3</w:t>
      </w:r>
      <w:r w:rsidRPr="00DF3FDF">
        <w:rPr>
          <w:noProof/>
        </w:rPr>
        <w:fldChar w:fldCharType="end"/>
      </w:r>
    </w:p>
    <w:p w:rsidR="00DF3FDF" w:rsidRDefault="00DF3FDF">
      <w:pPr>
        <w:pStyle w:val="TOC6"/>
        <w:rPr>
          <w:rFonts w:asciiTheme="minorHAnsi" w:eastAsiaTheme="minorEastAsia" w:hAnsiTheme="minorHAnsi" w:cstheme="minorBidi"/>
          <w:b w:val="0"/>
          <w:noProof/>
          <w:kern w:val="0"/>
          <w:sz w:val="22"/>
          <w:szCs w:val="22"/>
        </w:rPr>
      </w:pPr>
      <w:r>
        <w:rPr>
          <w:noProof/>
        </w:rPr>
        <w:t>Schedule 1—Amendments</w:t>
      </w:r>
      <w:bookmarkStart w:id="0" w:name="_GoBack"/>
      <w:bookmarkEnd w:id="0"/>
      <w:r w:rsidRPr="00DF3FDF">
        <w:rPr>
          <w:b w:val="0"/>
          <w:noProof/>
          <w:sz w:val="18"/>
        </w:rPr>
        <w:tab/>
      </w:r>
      <w:r w:rsidRPr="00DF3FDF">
        <w:rPr>
          <w:b w:val="0"/>
          <w:noProof/>
          <w:sz w:val="18"/>
        </w:rPr>
        <w:fldChar w:fldCharType="begin"/>
      </w:r>
      <w:r w:rsidRPr="00DF3FDF">
        <w:rPr>
          <w:b w:val="0"/>
          <w:noProof/>
          <w:sz w:val="18"/>
        </w:rPr>
        <w:instrText xml:space="preserve"> PAGEREF _Toc527980711 \h </w:instrText>
      </w:r>
      <w:r w:rsidRPr="00DF3FDF">
        <w:rPr>
          <w:b w:val="0"/>
          <w:noProof/>
          <w:sz w:val="18"/>
        </w:rPr>
      </w:r>
      <w:r w:rsidRPr="00DF3FDF">
        <w:rPr>
          <w:b w:val="0"/>
          <w:noProof/>
          <w:sz w:val="18"/>
        </w:rPr>
        <w:fldChar w:fldCharType="separate"/>
      </w:r>
      <w:r w:rsidR="004431D9">
        <w:rPr>
          <w:b w:val="0"/>
          <w:noProof/>
          <w:sz w:val="18"/>
        </w:rPr>
        <w:t>4</w:t>
      </w:r>
      <w:r w:rsidRPr="00DF3FDF">
        <w:rPr>
          <w:b w:val="0"/>
          <w:noProof/>
          <w:sz w:val="18"/>
        </w:rPr>
        <w:fldChar w:fldCharType="end"/>
      </w:r>
    </w:p>
    <w:p w:rsidR="00DF3FDF" w:rsidRDefault="00DF3FDF">
      <w:pPr>
        <w:pStyle w:val="TOC7"/>
        <w:rPr>
          <w:rFonts w:asciiTheme="minorHAnsi" w:eastAsiaTheme="minorEastAsia" w:hAnsiTheme="minorHAnsi" w:cstheme="minorBidi"/>
          <w:noProof/>
          <w:kern w:val="0"/>
          <w:sz w:val="22"/>
          <w:szCs w:val="22"/>
        </w:rPr>
      </w:pPr>
      <w:r>
        <w:rPr>
          <w:noProof/>
        </w:rPr>
        <w:t>Part 1—Trans</w:t>
      </w:r>
      <w:r>
        <w:rPr>
          <w:noProof/>
        </w:rPr>
        <w:noBreakHyphen/>
        <w:t>Pacific Partnership originating goods</w:t>
      </w:r>
      <w:r w:rsidRPr="00DF3FDF">
        <w:rPr>
          <w:noProof/>
          <w:sz w:val="18"/>
        </w:rPr>
        <w:tab/>
      </w:r>
      <w:r w:rsidRPr="00DF3FDF">
        <w:rPr>
          <w:noProof/>
          <w:sz w:val="18"/>
        </w:rPr>
        <w:fldChar w:fldCharType="begin"/>
      </w:r>
      <w:r w:rsidRPr="00DF3FDF">
        <w:rPr>
          <w:noProof/>
          <w:sz w:val="18"/>
        </w:rPr>
        <w:instrText xml:space="preserve"> PAGEREF _Toc527980712 \h </w:instrText>
      </w:r>
      <w:r w:rsidRPr="00DF3FDF">
        <w:rPr>
          <w:noProof/>
          <w:sz w:val="18"/>
        </w:rPr>
      </w:r>
      <w:r w:rsidRPr="00DF3FDF">
        <w:rPr>
          <w:noProof/>
          <w:sz w:val="18"/>
        </w:rPr>
        <w:fldChar w:fldCharType="separate"/>
      </w:r>
      <w:r w:rsidR="004431D9">
        <w:rPr>
          <w:noProof/>
          <w:sz w:val="18"/>
        </w:rPr>
        <w:t>4</w:t>
      </w:r>
      <w:r w:rsidRPr="00DF3FDF">
        <w:rPr>
          <w:noProof/>
          <w:sz w:val="18"/>
        </w:rPr>
        <w:fldChar w:fldCharType="end"/>
      </w:r>
    </w:p>
    <w:p w:rsidR="00DF3FDF" w:rsidRDefault="00DF3FDF">
      <w:pPr>
        <w:pStyle w:val="TOC9"/>
        <w:rPr>
          <w:rFonts w:asciiTheme="minorHAnsi" w:eastAsiaTheme="minorEastAsia" w:hAnsiTheme="minorHAnsi" w:cstheme="minorBidi"/>
          <w:i w:val="0"/>
          <w:noProof/>
          <w:kern w:val="0"/>
          <w:sz w:val="22"/>
          <w:szCs w:val="22"/>
        </w:rPr>
      </w:pPr>
      <w:r>
        <w:rPr>
          <w:noProof/>
        </w:rPr>
        <w:t>Customs Act 1901</w:t>
      </w:r>
      <w:r w:rsidRPr="00DF3FDF">
        <w:rPr>
          <w:i w:val="0"/>
          <w:noProof/>
          <w:sz w:val="18"/>
        </w:rPr>
        <w:tab/>
      </w:r>
      <w:r w:rsidRPr="00DF3FDF">
        <w:rPr>
          <w:i w:val="0"/>
          <w:noProof/>
          <w:sz w:val="18"/>
        </w:rPr>
        <w:fldChar w:fldCharType="begin"/>
      </w:r>
      <w:r w:rsidRPr="00DF3FDF">
        <w:rPr>
          <w:i w:val="0"/>
          <w:noProof/>
          <w:sz w:val="18"/>
        </w:rPr>
        <w:instrText xml:space="preserve"> PAGEREF _Toc527980713 \h </w:instrText>
      </w:r>
      <w:r w:rsidRPr="00DF3FDF">
        <w:rPr>
          <w:i w:val="0"/>
          <w:noProof/>
          <w:sz w:val="18"/>
        </w:rPr>
      </w:r>
      <w:r w:rsidRPr="00DF3FDF">
        <w:rPr>
          <w:i w:val="0"/>
          <w:noProof/>
          <w:sz w:val="18"/>
        </w:rPr>
        <w:fldChar w:fldCharType="separate"/>
      </w:r>
      <w:r w:rsidR="004431D9">
        <w:rPr>
          <w:i w:val="0"/>
          <w:noProof/>
          <w:sz w:val="18"/>
        </w:rPr>
        <w:t>4</w:t>
      </w:r>
      <w:r w:rsidRPr="00DF3FDF">
        <w:rPr>
          <w:i w:val="0"/>
          <w:noProof/>
          <w:sz w:val="18"/>
        </w:rPr>
        <w:fldChar w:fldCharType="end"/>
      </w:r>
    </w:p>
    <w:p w:rsidR="00DF3FDF" w:rsidRDefault="00DF3FDF">
      <w:pPr>
        <w:pStyle w:val="TOC7"/>
        <w:rPr>
          <w:rFonts w:asciiTheme="minorHAnsi" w:eastAsiaTheme="minorEastAsia" w:hAnsiTheme="minorHAnsi" w:cstheme="minorBidi"/>
          <w:noProof/>
          <w:kern w:val="0"/>
          <w:sz w:val="22"/>
          <w:szCs w:val="22"/>
        </w:rPr>
      </w:pPr>
      <w:r>
        <w:rPr>
          <w:noProof/>
        </w:rPr>
        <w:t>Part 2—Verification powers</w:t>
      </w:r>
      <w:r w:rsidRPr="00DF3FDF">
        <w:rPr>
          <w:noProof/>
          <w:sz w:val="18"/>
        </w:rPr>
        <w:tab/>
      </w:r>
      <w:r w:rsidRPr="00DF3FDF">
        <w:rPr>
          <w:noProof/>
          <w:sz w:val="18"/>
        </w:rPr>
        <w:fldChar w:fldCharType="begin"/>
      </w:r>
      <w:r w:rsidRPr="00DF3FDF">
        <w:rPr>
          <w:noProof/>
          <w:sz w:val="18"/>
        </w:rPr>
        <w:instrText xml:space="preserve"> PAGEREF _Toc527980731 \h </w:instrText>
      </w:r>
      <w:r w:rsidRPr="00DF3FDF">
        <w:rPr>
          <w:noProof/>
          <w:sz w:val="18"/>
        </w:rPr>
      </w:r>
      <w:r w:rsidRPr="00DF3FDF">
        <w:rPr>
          <w:noProof/>
          <w:sz w:val="18"/>
        </w:rPr>
        <w:fldChar w:fldCharType="separate"/>
      </w:r>
      <w:r w:rsidR="004431D9">
        <w:rPr>
          <w:noProof/>
          <w:sz w:val="18"/>
        </w:rPr>
        <w:t>18</w:t>
      </w:r>
      <w:r w:rsidRPr="00DF3FDF">
        <w:rPr>
          <w:noProof/>
          <w:sz w:val="18"/>
        </w:rPr>
        <w:fldChar w:fldCharType="end"/>
      </w:r>
    </w:p>
    <w:p w:rsidR="00DF3FDF" w:rsidRDefault="00DF3FDF">
      <w:pPr>
        <w:pStyle w:val="TOC9"/>
        <w:rPr>
          <w:rFonts w:asciiTheme="minorHAnsi" w:eastAsiaTheme="minorEastAsia" w:hAnsiTheme="minorHAnsi" w:cstheme="minorBidi"/>
          <w:i w:val="0"/>
          <w:noProof/>
          <w:kern w:val="0"/>
          <w:sz w:val="22"/>
          <w:szCs w:val="22"/>
        </w:rPr>
      </w:pPr>
      <w:r>
        <w:rPr>
          <w:noProof/>
        </w:rPr>
        <w:t>Customs Act 1901</w:t>
      </w:r>
      <w:r w:rsidRPr="00DF3FDF">
        <w:rPr>
          <w:i w:val="0"/>
          <w:noProof/>
          <w:sz w:val="18"/>
        </w:rPr>
        <w:tab/>
      </w:r>
      <w:r w:rsidRPr="00DF3FDF">
        <w:rPr>
          <w:i w:val="0"/>
          <w:noProof/>
          <w:sz w:val="18"/>
        </w:rPr>
        <w:fldChar w:fldCharType="begin"/>
      </w:r>
      <w:r w:rsidRPr="00DF3FDF">
        <w:rPr>
          <w:i w:val="0"/>
          <w:noProof/>
          <w:sz w:val="18"/>
        </w:rPr>
        <w:instrText xml:space="preserve"> PAGEREF _Toc527980732 \h </w:instrText>
      </w:r>
      <w:r w:rsidRPr="00DF3FDF">
        <w:rPr>
          <w:i w:val="0"/>
          <w:noProof/>
          <w:sz w:val="18"/>
        </w:rPr>
      </w:r>
      <w:r w:rsidRPr="00DF3FDF">
        <w:rPr>
          <w:i w:val="0"/>
          <w:noProof/>
          <w:sz w:val="18"/>
        </w:rPr>
        <w:fldChar w:fldCharType="separate"/>
      </w:r>
      <w:r w:rsidR="004431D9">
        <w:rPr>
          <w:i w:val="0"/>
          <w:noProof/>
          <w:sz w:val="18"/>
        </w:rPr>
        <w:t>18</w:t>
      </w:r>
      <w:r w:rsidRPr="00DF3FDF">
        <w:rPr>
          <w:i w:val="0"/>
          <w:noProof/>
          <w:sz w:val="18"/>
        </w:rPr>
        <w:fldChar w:fldCharType="end"/>
      </w:r>
    </w:p>
    <w:p w:rsidR="00DF3FDF" w:rsidRDefault="00DF3FDF">
      <w:pPr>
        <w:pStyle w:val="TOC7"/>
        <w:rPr>
          <w:rFonts w:asciiTheme="minorHAnsi" w:eastAsiaTheme="minorEastAsia" w:hAnsiTheme="minorHAnsi" w:cstheme="minorBidi"/>
          <w:noProof/>
          <w:kern w:val="0"/>
          <w:sz w:val="22"/>
          <w:szCs w:val="22"/>
        </w:rPr>
      </w:pPr>
      <w:r>
        <w:rPr>
          <w:noProof/>
        </w:rPr>
        <w:t>Part 3—Application provisions</w:t>
      </w:r>
      <w:r w:rsidRPr="00DF3FDF">
        <w:rPr>
          <w:noProof/>
          <w:sz w:val="18"/>
        </w:rPr>
        <w:tab/>
      </w:r>
      <w:r w:rsidRPr="00DF3FDF">
        <w:rPr>
          <w:noProof/>
          <w:sz w:val="18"/>
        </w:rPr>
        <w:fldChar w:fldCharType="begin"/>
      </w:r>
      <w:r w:rsidRPr="00DF3FDF">
        <w:rPr>
          <w:noProof/>
          <w:sz w:val="18"/>
        </w:rPr>
        <w:instrText xml:space="preserve"> PAGEREF _Toc527980738 \h </w:instrText>
      </w:r>
      <w:r w:rsidRPr="00DF3FDF">
        <w:rPr>
          <w:noProof/>
          <w:sz w:val="18"/>
        </w:rPr>
      </w:r>
      <w:r w:rsidRPr="00DF3FDF">
        <w:rPr>
          <w:noProof/>
          <w:sz w:val="18"/>
        </w:rPr>
        <w:fldChar w:fldCharType="separate"/>
      </w:r>
      <w:r w:rsidR="004431D9">
        <w:rPr>
          <w:noProof/>
          <w:sz w:val="18"/>
        </w:rPr>
        <w:t>21</w:t>
      </w:r>
      <w:r w:rsidRPr="00DF3FDF">
        <w:rPr>
          <w:noProof/>
          <w:sz w:val="18"/>
        </w:rPr>
        <w:fldChar w:fldCharType="end"/>
      </w:r>
    </w:p>
    <w:p w:rsidR="00060FF9" w:rsidRPr="00E94107" w:rsidRDefault="00DF3FDF" w:rsidP="0048364F">
      <w:r>
        <w:fldChar w:fldCharType="end"/>
      </w:r>
    </w:p>
    <w:p w:rsidR="00FE7F93" w:rsidRPr="00E94107" w:rsidRDefault="00FE7F93" w:rsidP="0048364F">
      <w:pPr>
        <w:sectPr w:rsidR="00FE7F93" w:rsidRPr="00E94107" w:rsidSect="00353D76">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353D76" w:rsidRDefault="00353D76">
      <w:r>
        <w:object w:dxaOrig="2146" w:dyaOrig="1561">
          <v:shape id="_x0000_i1026" type="#_x0000_t75" alt="Commonwealth Coat of Arms of Australia" style="width:111pt;height:81pt" o:ole="" fillcolor="window">
            <v:imagedata r:id="rId8" o:title=""/>
          </v:shape>
          <o:OLEObject Type="Embed" ProgID="Word.Picture.8" ShapeID="_x0000_i1026" DrawAspect="Content" ObjectID="_1604735085" r:id="rId21"/>
        </w:object>
      </w:r>
    </w:p>
    <w:p w:rsidR="00353D76" w:rsidRDefault="00353D76"/>
    <w:p w:rsidR="00353D76" w:rsidRDefault="00353D76" w:rsidP="00353D76">
      <w:pPr>
        <w:spacing w:line="240" w:lineRule="auto"/>
      </w:pPr>
    </w:p>
    <w:p w:rsidR="00353D76" w:rsidRDefault="000F3776" w:rsidP="00353D76">
      <w:pPr>
        <w:pStyle w:val="ShortTP1"/>
      </w:pPr>
      <w:fldSimple w:instr=" STYLEREF ShortT ">
        <w:r w:rsidR="004431D9">
          <w:rPr>
            <w:noProof/>
          </w:rPr>
          <w:t>Customs Amendment (Comprehensive and Progressive Agreement for Trans-Pacific Partnership Implementation) Act 2018</w:t>
        </w:r>
      </w:fldSimple>
    </w:p>
    <w:p w:rsidR="00353D76" w:rsidRDefault="000F3776" w:rsidP="00353D76">
      <w:pPr>
        <w:pStyle w:val="ActNoP1"/>
      </w:pPr>
      <w:fldSimple w:instr=" STYLEREF Actno ">
        <w:r w:rsidR="004431D9">
          <w:rPr>
            <w:noProof/>
          </w:rPr>
          <w:t>No. 127, 2018</w:t>
        </w:r>
      </w:fldSimple>
    </w:p>
    <w:p w:rsidR="00353D76" w:rsidRPr="009A0728" w:rsidRDefault="00353D76" w:rsidP="009A0728">
      <w:pPr>
        <w:pBdr>
          <w:bottom w:val="single" w:sz="6" w:space="0" w:color="auto"/>
        </w:pBdr>
        <w:spacing w:before="400" w:line="240" w:lineRule="auto"/>
        <w:rPr>
          <w:rFonts w:eastAsia="Times New Roman"/>
          <w:b/>
          <w:sz w:val="28"/>
        </w:rPr>
      </w:pPr>
    </w:p>
    <w:p w:rsidR="00353D76" w:rsidRPr="009A0728" w:rsidRDefault="00353D76" w:rsidP="009A0728">
      <w:pPr>
        <w:spacing w:line="40" w:lineRule="exact"/>
        <w:rPr>
          <w:rFonts w:eastAsia="Calibri"/>
          <w:b/>
          <w:sz w:val="28"/>
        </w:rPr>
      </w:pPr>
    </w:p>
    <w:p w:rsidR="00353D76" w:rsidRPr="009A0728" w:rsidRDefault="00353D76" w:rsidP="009A0728">
      <w:pPr>
        <w:pBdr>
          <w:top w:val="single" w:sz="12" w:space="0" w:color="auto"/>
        </w:pBdr>
        <w:spacing w:line="240" w:lineRule="auto"/>
        <w:rPr>
          <w:rFonts w:eastAsia="Times New Roman"/>
          <w:b/>
          <w:sz w:val="28"/>
        </w:rPr>
      </w:pPr>
    </w:p>
    <w:p w:rsidR="0048364F" w:rsidRPr="00E94107" w:rsidRDefault="00353D76" w:rsidP="00E94107">
      <w:pPr>
        <w:pStyle w:val="Page1"/>
      </w:pPr>
      <w:r>
        <w:t>An Act</w:t>
      </w:r>
      <w:r w:rsidR="00E94107" w:rsidRPr="00E94107">
        <w:t xml:space="preserve"> to amend the </w:t>
      </w:r>
      <w:r w:rsidR="00E94107" w:rsidRPr="00E94107">
        <w:rPr>
          <w:i/>
        </w:rPr>
        <w:t>Customs Act 1901</w:t>
      </w:r>
      <w:r w:rsidR="00E94107" w:rsidRPr="00E94107">
        <w:t>, and for related purposes</w:t>
      </w:r>
    </w:p>
    <w:p w:rsidR="006105D1" w:rsidRDefault="006105D1" w:rsidP="000C5962">
      <w:pPr>
        <w:pStyle w:val="AssentDt"/>
        <w:spacing w:before="240"/>
        <w:rPr>
          <w:sz w:val="24"/>
        </w:rPr>
      </w:pPr>
      <w:r>
        <w:rPr>
          <w:sz w:val="24"/>
        </w:rPr>
        <w:t>[</w:t>
      </w:r>
      <w:r>
        <w:rPr>
          <w:i/>
          <w:sz w:val="24"/>
        </w:rPr>
        <w:t>Assented to 19 October 2018</w:t>
      </w:r>
      <w:r>
        <w:rPr>
          <w:sz w:val="24"/>
        </w:rPr>
        <w:t>]</w:t>
      </w:r>
    </w:p>
    <w:p w:rsidR="0048364F" w:rsidRPr="00E94107" w:rsidRDefault="0048364F" w:rsidP="00E94107">
      <w:pPr>
        <w:spacing w:before="240" w:line="240" w:lineRule="auto"/>
        <w:rPr>
          <w:sz w:val="32"/>
        </w:rPr>
      </w:pPr>
      <w:r w:rsidRPr="00E94107">
        <w:rPr>
          <w:sz w:val="32"/>
        </w:rPr>
        <w:t>The Parliament of Australia enacts:</w:t>
      </w:r>
    </w:p>
    <w:p w:rsidR="0048364F" w:rsidRPr="00E94107" w:rsidRDefault="0048364F" w:rsidP="00E94107">
      <w:pPr>
        <w:pStyle w:val="ActHead5"/>
      </w:pPr>
      <w:bookmarkStart w:id="1" w:name="_Toc527980708"/>
      <w:r w:rsidRPr="00E94107">
        <w:rPr>
          <w:rStyle w:val="CharSectno"/>
        </w:rPr>
        <w:lastRenderedPageBreak/>
        <w:t>1</w:t>
      </w:r>
      <w:r w:rsidRPr="00E94107">
        <w:t xml:space="preserve">  Short title</w:t>
      </w:r>
      <w:bookmarkEnd w:id="1"/>
    </w:p>
    <w:p w:rsidR="0048364F" w:rsidRPr="00E94107" w:rsidRDefault="0048364F" w:rsidP="00E94107">
      <w:pPr>
        <w:pStyle w:val="subsection"/>
      </w:pPr>
      <w:r w:rsidRPr="00E94107">
        <w:tab/>
      </w:r>
      <w:r w:rsidRPr="00E94107">
        <w:tab/>
      </w:r>
      <w:r w:rsidR="00795B8F" w:rsidRPr="00E94107">
        <w:t>This Act is the</w:t>
      </w:r>
      <w:r w:rsidRPr="00E94107">
        <w:t xml:space="preserve"> </w:t>
      </w:r>
      <w:r w:rsidR="00692F6A" w:rsidRPr="00E94107">
        <w:rPr>
          <w:i/>
        </w:rPr>
        <w:t>Customs Amendment (Comprehensive and Progressive Agreement for Trans</w:t>
      </w:r>
      <w:r w:rsidR="000B68F1">
        <w:rPr>
          <w:i/>
        </w:rPr>
        <w:noBreakHyphen/>
      </w:r>
      <w:r w:rsidR="00692F6A" w:rsidRPr="00E94107">
        <w:rPr>
          <w:i/>
        </w:rPr>
        <w:t>Pacific Partnership Implementation) Act 2018</w:t>
      </w:r>
      <w:r w:rsidRPr="00E94107">
        <w:t>.</w:t>
      </w:r>
    </w:p>
    <w:p w:rsidR="0048364F" w:rsidRPr="00E94107" w:rsidRDefault="0048364F" w:rsidP="00E94107">
      <w:pPr>
        <w:pStyle w:val="ActHead5"/>
      </w:pPr>
      <w:bookmarkStart w:id="2" w:name="_Toc527980709"/>
      <w:r w:rsidRPr="00E94107">
        <w:rPr>
          <w:rStyle w:val="CharSectno"/>
        </w:rPr>
        <w:t>2</w:t>
      </w:r>
      <w:r w:rsidRPr="00E94107">
        <w:t xml:space="preserve">  Commencement</w:t>
      </w:r>
      <w:bookmarkEnd w:id="2"/>
    </w:p>
    <w:p w:rsidR="0048364F" w:rsidRPr="00E94107" w:rsidRDefault="0048364F" w:rsidP="00E94107">
      <w:pPr>
        <w:pStyle w:val="subsection"/>
      </w:pPr>
      <w:r w:rsidRPr="00E94107">
        <w:tab/>
        <w:t>(1)</w:t>
      </w:r>
      <w:r w:rsidRPr="00E94107">
        <w:tab/>
        <w:t>Each provision of this Act specified in column 1 of the table commences, or is taken to have commenced, in accordance with column 2 of the table. Any other statement in column 2 has effect according to its terms.</w:t>
      </w:r>
    </w:p>
    <w:p w:rsidR="0048364F" w:rsidRPr="00E94107" w:rsidRDefault="0048364F" w:rsidP="00E94107">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E94107" w:rsidTr="004C7C8C">
        <w:trPr>
          <w:tblHeader/>
        </w:trPr>
        <w:tc>
          <w:tcPr>
            <w:tcW w:w="7111" w:type="dxa"/>
            <w:gridSpan w:val="3"/>
            <w:tcBorders>
              <w:top w:val="single" w:sz="12" w:space="0" w:color="auto"/>
              <w:bottom w:val="single" w:sz="6" w:space="0" w:color="auto"/>
            </w:tcBorders>
            <w:shd w:val="clear" w:color="auto" w:fill="auto"/>
          </w:tcPr>
          <w:p w:rsidR="0048364F" w:rsidRPr="00E94107" w:rsidRDefault="0048364F" w:rsidP="00E94107">
            <w:pPr>
              <w:pStyle w:val="TableHeading"/>
            </w:pPr>
            <w:r w:rsidRPr="00E94107">
              <w:t>Commencement information</w:t>
            </w:r>
          </w:p>
        </w:tc>
      </w:tr>
      <w:tr w:rsidR="0048364F" w:rsidRPr="00E94107" w:rsidTr="004C7C8C">
        <w:trPr>
          <w:tblHeader/>
        </w:trPr>
        <w:tc>
          <w:tcPr>
            <w:tcW w:w="1701" w:type="dxa"/>
            <w:tcBorders>
              <w:top w:val="single" w:sz="6" w:space="0" w:color="auto"/>
              <w:bottom w:val="single" w:sz="6" w:space="0" w:color="auto"/>
            </w:tcBorders>
            <w:shd w:val="clear" w:color="auto" w:fill="auto"/>
          </w:tcPr>
          <w:p w:rsidR="0048364F" w:rsidRPr="00E94107" w:rsidRDefault="0048364F" w:rsidP="00E94107">
            <w:pPr>
              <w:pStyle w:val="TableHeading"/>
            </w:pPr>
            <w:r w:rsidRPr="00E94107">
              <w:t>Column 1</w:t>
            </w:r>
          </w:p>
        </w:tc>
        <w:tc>
          <w:tcPr>
            <w:tcW w:w="3828" w:type="dxa"/>
            <w:tcBorders>
              <w:top w:val="single" w:sz="6" w:space="0" w:color="auto"/>
              <w:bottom w:val="single" w:sz="6" w:space="0" w:color="auto"/>
            </w:tcBorders>
            <w:shd w:val="clear" w:color="auto" w:fill="auto"/>
          </w:tcPr>
          <w:p w:rsidR="0048364F" w:rsidRPr="00E94107" w:rsidRDefault="0048364F" w:rsidP="00E94107">
            <w:pPr>
              <w:pStyle w:val="TableHeading"/>
            </w:pPr>
            <w:r w:rsidRPr="00E94107">
              <w:t>Column 2</w:t>
            </w:r>
          </w:p>
        </w:tc>
        <w:tc>
          <w:tcPr>
            <w:tcW w:w="1582" w:type="dxa"/>
            <w:tcBorders>
              <w:top w:val="single" w:sz="6" w:space="0" w:color="auto"/>
              <w:bottom w:val="single" w:sz="6" w:space="0" w:color="auto"/>
            </w:tcBorders>
            <w:shd w:val="clear" w:color="auto" w:fill="auto"/>
          </w:tcPr>
          <w:p w:rsidR="0048364F" w:rsidRPr="00E94107" w:rsidRDefault="0048364F" w:rsidP="00E94107">
            <w:pPr>
              <w:pStyle w:val="TableHeading"/>
            </w:pPr>
            <w:r w:rsidRPr="00E94107">
              <w:t>Column 3</w:t>
            </w:r>
          </w:p>
        </w:tc>
      </w:tr>
      <w:tr w:rsidR="0048364F" w:rsidRPr="00E94107" w:rsidTr="004C7C8C">
        <w:trPr>
          <w:tblHeader/>
        </w:trPr>
        <w:tc>
          <w:tcPr>
            <w:tcW w:w="1701" w:type="dxa"/>
            <w:tcBorders>
              <w:top w:val="single" w:sz="6" w:space="0" w:color="auto"/>
              <w:bottom w:val="single" w:sz="12" w:space="0" w:color="auto"/>
            </w:tcBorders>
            <w:shd w:val="clear" w:color="auto" w:fill="auto"/>
          </w:tcPr>
          <w:p w:rsidR="0048364F" w:rsidRPr="00E94107" w:rsidRDefault="0048364F" w:rsidP="00E94107">
            <w:pPr>
              <w:pStyle w:val="TableHeading"/>
            </w:pPr>
            <w:r w:rsidRPr="00E94107">
              <w:t>Provisions</w:t>
            </w:r>
          </w:p>
        </w:tc>
        <w:tc>
          <w:tcPr>
            <w:tcW w:w="3828" w:type="dxa"/>
            <w:tcBorders>
              <w:top w:val="single" w:sz="6" w:space="0" w:color="auto"/>
              <w:bottom w:val="single" w:sz="12" w:space="0" w:color="auto"/>
            </w:tcBorders>
            <w:shd w:val="clear" w:color="auto" w:fill="auto"/>
          </w:tcPr>
          <w:p w:rsidR="0048364F" w:rsidRPr="00E94107" w:rsidRDefault="0048364F" w:rsidP="00E94107">
            <w:pPr>
              <w:pStyle w:val="TableHeading"/>
            </w:pPr>
            <w:r w:rsidRPr="00E94107">
              <w:t>Commencement</w:t>
            </w:r>
          </w:p>
        </w:tc>
        <w:tc>
          <w:tcPr>
            <w:tcW w:w="1582" w:type="dxa"/>
            <w:tcBorders>
              <w:top w:val="single" w:sz="6" w:space="0" w:color="auto"/>
              <w:bottom w:val="single" w:sz="12" w:space="0" w:color="auto"/>
            </w:tcBorders>
            <w:shd w:val="clear" w:color="auto" w:fill="auto"/>
          </w:tcPr>
          <w:p w:rsidR="0048364F" w:rsidRPr="00E94107" w:rsidRDefault="0048364F" w:rsidP="00E94107">
            <w:pPr>
              <w:pStyle w:val="TableHeading"/>
            </w:pPr>
            <w:r w:rsidRPr="00E94107">
              <w:t>Date/Details</w:t>
            </w:r>
          </w:p>
        </w:tc>
      </w:tr>
      <w:tr w:rsidR="0048364F" w:rsidRPr="00E94107" w:rsidTr="004C7C8C">
        <w:tc>
          <w:tcPr>
            <w:tcW w:w="1701" w:type="dxa"/>
            <w:tcBorders>
              <w:top w:val="single" w:sz="12" w:space="0" w:color="auto"/>
            </w:tcBorders>
            <w:shd w:val="clear" w:color="auto" w:fill="auto"/>
          </w:tcPr>
          <w:p w:rsidR="0048364F" w:rsidRPr="00E94107" w:rsidRDefault="0048364F" w:rsidP="00E94107">
            <w:pPr>
              <w:pStyle w:val="Tabletext"/>
            </w:pPr>
            <w:r w:rsidRPr="00E94107">
              <w:t>1.  Sections</w:t>
            </w:r>
            <w:r w:rsidR="00E94107" w:rsidRPr="00E94107">
              <w:t> </w:t>
            </w:r>
            <w:r w:rsidRPr="00E94107">
              <w:t>1 to 3 and anything in this Act not elsewhere covered by this table</w:t>
            </w:r>
          </w:p>
        </w:tc>
        <w:tc>
          <w:tcPr>
            <w:tcW w:w="3828" w:type="dxa"/>
            <w:tcBorders>
              <w:top w:val="single" w:sz="12" w:space="0" w:color="auto"/>
            </w:tcBorders>
            <w:shd w:val="clear" w:color="auto" w:fill="auto"/>
          </w:tcPr>
          <w:p w:rsidR="0048364F" w:rsidRPr="00E94107" w:rsidRDefault="0048364F" w:rsidP="00E94107">
            <w:pPr>
              <w:pStyle w:val="Tabletext"/>
            </w:pPr>
            <w:r w:rsidRPr="00E94107">
              <w:t>The day this Act receives the Royal Assent.</w:t>
            </w:r>
          </w:p>
        </w:tc>
        <w:tc>
          <w:tcPr>
            <w:tcW w:w="1582" w:type="dxa"/>
            <w:tcBorders>
              <w:top w:val="single" w:sz="12" w:space="0" w:color="auto"/>
            </w:tcBorders>
            <w:shd w:val="clear" w:color="auto" w:fill="auto"/>
          </w:tcPr>
          <w:p w:rsidR="0048364F" w:rsidRPr="00E94107" w:rsidRDefault="006105D1" w:rsidP="00E94107">
            <w:pPr>
              <w:pStyle w:val="Tabletext"/>
            </w:pPr>
            <w:r>
              <w:t>19 October 2018</w:t>
            </w:r>
          </w:p>
        </w:tc>
      </w:tr>
      <w:tr w:rsidR="008D3617" w:rsidRPr="00E94107" w:rsidTr="004C7C8C">
        <w:tc>
          <w:tcPr>
            <w:tcW w:w="1701" w:type="dxa"/>
            <w:tcBorders>
              <w:bottom w:val="single" w:sz="12" w:space="0" w:color="auto"/>
            </w:tcBorders>
            <w:shd w:val="clear" w:color="auto" w:fill="auto"/>
          </w:tcPr>
          <w:p w:rsidR="008D3617" w:rsidRPr="00E94107" w:rsidRDefault="008D3617" w:rsidP="00E94107">
            <w:pPr>
              <w:pStyle w:val="Tabletext"/>
            </w:pPr>
            <w:r w:rsidRPr="00E94107">
              <w:t>2.  Schedule</w:t>
            </w:r>
            <w:r w:rsidR="00E94107" w:rsidRPr="00E94107">
              <w:t> </w:t>
            </w:r>
            <w:r w:rsidRPr="00E94107">
              <w:t>1</w:t>
            </w:r>
          </w:p>
        </w:tc>
        <w:tc>
          <w:tcPr>
            <w:tcW w:w="3828" w:type="dxa"/>
            <w:tcBorders>
              <w:bottom w:val="single" w:sz="12" w:space="0" w:color="auto"/>
            </w:tcBorders>
            <w:shd w:val="clear" w:color="auto" w:fill="auto"/>
          </w:tcPr>
          <w:p w:rsidR="008D3617" w:rsidRPr="00E94107" w:rsidRDefault="008D3617" w:rsidP="00E94107">
            <w:pPr>
              <w:pStyle w:val="Tabletext"/>
            </w:pPr>
            <w:r w:rsidRPr="00E94107">
              <w:t>The later of:</w:t>
            </w:r>
          </w:p>
          <w:p w:rsidR="008D3617" w:rsidRPr="00E94107" w:rsidRDefault="008D3617" w:rsidP="00E94107">
            <w:pPr>
              <w:pStyle w:val="Tablea"/>
            </w:pPr>
            <w:r w:rsidRPr="00E94107">
              <w:t>(a) the day this Act receives the Royal Assent; and</w:t>
            </w:r>
          </w:p>
          <w:p w:rsidR="008D3617" w:rsidRPr="00E94107" w:rsidRDefault="008D3617" w:rsidP="00E94107">
            <w:pPr>
              <w:pStyle w:val="Tablea"/>
            </w:pPr>
            <w:r w:rsidRPr="00E94107">
              <w:t xml:space="preserve">(b) the day the </w:t>
            </w:r>
            <w:r w:rsidR="00692F6A" w:rsidRPr="00E94107">
              <w:t>Comprehensive and Progressive Agreement for Trans</w:t>
            </w:r>
            <w:r w:rsidR="000B68F1">
              <w:noBreakHyphen/>
            </w:r>
            <w:r w:rsidR="00692F6A" w:rsidRPr="00E94107">
              <w:t>Pacific Partnership</w:t>
            </w:r>
            <w:r w:rsidRPr="00E94107">
              <w:t xml:space="preserve">, done at </w:t>
            </w:r>
            <w:r w:rsidR="00346284" w:rsidRPr="00E94107">
              <w:t>Santiago, Chile</w:t>
            </w:r>
            <w:r w:rsidRPr="00E94107">
              <w:t xml:space="preserve"> on </w:t>
            </w:r>
            <w:r w:rsidR="00346284" w:rsidRPr="00E94107">
              <w:t>8</w:t>
            </w:r>
            <w:r w:rsidR="00E94107" w:rsidRPr="00E94107">
              <w:t> </w:t>
            </w:r>
            <w:r w:rsidR="00346284" w:rsidRPr="00E94107">
              <w:t>March 2018</w:t>
            </w:r>
            <w:r w:rsidRPr="00E94107">
              <w:t>, enters into force for Australia.</w:t>
            </w:r>
          </w:p>
          <w:p w:rsidR="008D3617" w:rsidRPr="00E94107" w:rsidRDefault="008D3617" w:rsidP="00E94107">
            <w:pPr>
              <w:pStyle w:val="Tabletext"/>
            </w:pPr>
            <w:r w:rsidRPr="00E94107">
              <w:t xml:space="preserve">However, the provisions do not commence at all if the event mentioned in </w:t>
            </w:r>
            <w:r w:rsidR="00E94107" w:rsidRPr="00E94107">
              <w:t>paragraph (</w:t>
            </w:r>
            <w:r w:rsidRPr="00E94107">
              <w:t>b) does not occur.</w:t>
            </w:r>
          </w:p>
          <w:p w:rsidR="008D3617" w:rsidRPr="00E94107" w:rsidRDefault="008D3617" w:rsidP="00E94107">
            <w:pPr>
              <w:pStyle w:val="Tabletext"/>
            </w:pPr>
            <w:r w:rsidRPr="00E94107">
              <w:t>The Minister must announce</w:t>
            </w:r>
            <w:r w:rsidR="001F0FE8" w:rsidRPr="00E94107">
              <w:t>, by notifiable instrument,</w:t>
            </w:r>
            <w:r w:rsidRPr="00E94107">
              <w:t xml:space="preserve"> the day the Agreement enters into force for Australia.</w:t>
            </w:r>
          </w:p>
        </w:tc>
        <w:tc>
          <w:tcPr>
            <w:tcW w:w="1582" w:type="dxa"/>
            <w:tcBorders>
              <w:bottom w:val="single" w:sz="12" w:space="0" w:color="auto"/>
            </w:tcBorders>
            <w:shd w:val="clear" w:color="auto" w:fill="auto"/>
          </w:tcPr>
          <w:p w:rsidR="008D3617" w:rsidRDefault="004431D9" w:rsidP="00E94107">
            <w:pPr>
              <w:pStyle w:val="Tabletext"/>
            </w:pPr>
            <w:r>
              <w:t>30 December 2018</w:t>
            </w:r>
          </w:p>
          <w:p w:rsidR="004431D9" w:rsidRDefault="004431D9" w:rsidP="00E94107">
            <w:pPr>
              <w:pStyle w:val="Tabletext"/>
            </w:pPr>
            <w:r>
              <w:t>(F2018N00168)</w:t>
            </w:r>
          </w:p>
          <w:p w:rsidR="004431D9" w:rsidRPr="00E94107" w:rsidRDefault="004431D9" w:rsidP="00E94107">
            <w:pPr>
              <w:pStyle w:val="Tabletext"/>
            </w:pPr>
            <w:r>
              <w:t>(paragraph (b) applies)</w:t>
            </w:r>
          </w:p>
        </w:tc>
      </w:tr>
    </w:tbl>
    <w:p w:rsidR="0048364F" w:rsidRPr="00E94107" w:rsidRDefault="00201D27" w:rsidP="00E94107">
      <w:pPr>
        <w:pStyle w:val="notetext"/>
      </w:pPr>
      <w:r w:rsidRPr="00E94107">
        <w:t>Note:</w:t>
      </w:r>
      <w:r w:rsidRPr="00E94107">
        <w:tab/>
        <w:t>This table relates only to the provisions of this Act as originally enacted. It will not be amended to deal with any later amendments of this Act.</w:t>
      </w:r>
    </w:p>
    <w:p w:rsidR="0048364F" w:rsidRPr="00E94107" w:rsidRDefault="0048364F" w:rsidP="00E94107">
      <w:pPr>
        <w:pStyle w:val="subsection"/>
      </w:pPr>
      <w:r w:rsidRPr="00E94107">
        <w:lastRenderedPageBreak/>
        <w:tab/>
        <w:t>(2)</w:t>
      </w:r>
      <w:r w:rsidRPr="00E94107">
        <w:tab/>
      </w:r>
      <w:r w:rsidR="00201D27" w:rsidRPr="00E94107">
        <w:t xml:space="preserve">Any information in </w:t>
      </w:r>
      <w:r w:rsidR="00877D48" w:rsidRPr="00E94107">
        <w:t>c</w:t>
      </w:r>
      <w:r w:rsidR="00201D27" w:rsidRPr="00E94107">
        <w:t>olumn 3 of the table is not part of this Act. Information may be inserted in this column, or information in it may be edited, in any published version of this Act.</w:t>
      </w:r>
    </w:p>
    <w:p w:rsidR="0048364F" w:rsidRPr="00E94107" w:rsidRDefault="0048364F" w:rsidP="00E94107">
      <w:pPr>
        <w:pStyle w:val="ActHead5"/>
      </w:pPr>
      <w:bookmarkStart w:id="3" w:name="_Toc527980710"/>
      <w:r w:rsidRPr="00E94107">
        <w:rPr>
          <w:rStyle w:val="CharSectno"/>
        </w:rPr>
        <w:t>3</w:t>
      </w:r>
      <w:r w:rsidRPr="00E94107">
        <w:t xml:space="preserve">  Schedules</w:t>
      </w:r>
      <w:bookmarkEnd w:id="3"/>
    </w:p>
    <w:p w:rsidR="0048364F" w:rsidRPr="00E94107" w:rsidRDefault="0048364F" w:rsidP="00E94107">
      <w:pPr>
        <w:pStyle w:val="subsection"/>
      </w:pPr>
      <w:r w:rsidRPr="00E94107">
        <w:tab/>
      </w:r>
      <w:r w:rsidRPr="00E94107">
        <w:tab/>
      </w:r>
      <w:r w:rsidR="00202618" w:rsidRPr="00E94107">
        <w:t>Legislation that is specified in a Schedule to this Act is amended or repealed as set out in the applicable items in the Schedule concerned, and any other item in a Schedule to this Act has effect according to its terms.</w:t>
      </w:r>
    </w:p>
    <w:p w:rsidR="008D3617" w:rsidRPr="00E94107" w:rsidRDefault="008D3617" w:rsidP="00E94107">
      <w:pPr>
        <w:pStyle w:val="ActHead6"/>
        <w:pageBreakBefore/>
      </w:pPr>
      <w:bookmarkStart w:id="4" w:name="_Toc527980711"/>
      <w:bookmarkStart w:id="5" w:name="opcAmSched"/>
      <w:bookmarkStart w:id="6" w:name="opcCurrentFind"/>
      <w:r w:rsidRPr="00E94107">
        <w:rPr>
          <w:rStyle w:val="CharAmSchNo"/>
        </w:rPr>
        <w:lastRenderedPageBreak/>
        <w:t>Schedule</w:t>
      </w:r>
      <w:r w:rsidR="00E94107" w:rsidRPr="00E94107">
        <w:rPr>
          <w:rStyle w:val="CharAmSchNo"/>
        </w:rPr>
        <w:t> </w:t>
      </w:r>
      <w:r w:rsidRPr="00E94107">
        <w:rPr>
          <w:rStyle w:val="CharAmSchNo"/>
        </w:rPr>
        <w:t>1</w:t>
      </w:r>
      <w:r w:rsidRPr="00E94107">
        <w:t>—</w:t>
      </w:r>
      <w:r w:rsidR="00312659" w:rsidRPr="00E94107">
        <w:rPr>
          <w:rStyle w:val="CharAmSchText"/>
        </w:rPr>
        <w:t>A</w:t>
      </w:r>
      <w:r w:rsidRPr="00E94107">
        <w:rPr>
          <w:rStyle w:val="CharAmSchText"/>
        </w:rPr>
        <w:t>mendments</w:t>
      </w:r>
      <w:bookmarkEnd w:id="4"/>
    </w:p>
    <w:p w:rsidR="008D3617" w:rsidRPr="00E94107" w:rsidRDefault="008D3617" w:rsidP="00E94107">
      <w:pPr>
        <w:pStyle w:val="ActHead7"/>
      </w:pPr>
      <w:bookmarkStart w:id="7" w:name="_Toc527980712"/>
      <w:bookmarkEnd w:id="5"/>
      <w:bookmarkEnd w:id="6"/>
      <w:r w:rsidRPr="00E94107">
        <w:rPr>
          <w:rStyle w:val="CharAmPartNo"/>
        </w:rPr>
        <w:t>Part</w:t>
      </w:r>
      <w:r w:rsidR="00E94107" w:rsidRPr="00E94107">
        <w:rPr>
          <w:rStyle w:val="CharAmPartNo"/>
        </w:rPr>
        <w:t> </w:t>
      </w:r>
      <w:r w:rsidRPr="00E94107">
        <w:rPr>
          <w:rStyle w:val="CharAmPartNo"/>
        </w:rPr>
        <w:t>1</w:t>
      </w:r>
      <w:r w:rsidRPr="00E94107">
        <w:t>—</w:t>
      </w:r>
      <w:r w:rsidRPr="00E94107">
        <w:rPr>
          <w:rStyle w:val="CharAmPartText"/>
        </w:rPr>
        <w:t>Trans</w:t>
      </w:r>
      <w:r w:rsidR="000B68F1">
        <w:rPr>
          <w:rStyle w:val="CharAmPartText"/>
        </w:rPr>
        <w:noBreakHyphen/>
      </w:r>
      <w:r w:rsidRPr="00E94107">
        <w:rPr>
          <w:rStyle w:val="CharAmPartText"/>
        </w:rPr>
        <w:t>Pacific Partnership originating goods</w:t>
      </w:r>
      <w:bookmarkEnd w:id="7"/>
    </w:p>
    <w:p w:rsidR="008D3617" w:rsidRPr="00E94107" w:rsidRDefault="008D3617" w:rsidP="00E94107">
      <w:pPr>
        <w:pStyle w:val="ActHead9"/>
        <w:rPr>
          <w:i w:val="0"/>
        </w:rPr>
      </w:pPr>
      <w:bookmarkStart w:id="8" w:name="_Toc527980713"/>
      <w:r w:rsidRPr="00E94107">
        <w:t>Customs Act 1901</w:t>
      </w:r>
      <w:bookmarkEnd w:id="8"/>
    </w:p>
    <w:p w:rsidR="009859C9" w:rsidRPr="00E94107" w:rsidRDefault="00F914FF" w:rsidP="00E94107">
      <w:pPr>
        <w:pStyle w:val="ItemHead"/>
      </w:pPr>
      <w:r w:rsidRPr="00E94107">
        <w:t>1</w:t>
      </w:r>
      <w:r w:rsidR="009859C9" w:rsidRPr="00E94107">
        <w:t xml:space="preserve">  Subparagraph 105B(3)(b)(ii)</w:t>
      </w:r>
    </w:p>
    <w:p w:rsidR="009859C9" w:rsidRPr="00E94107" w:rsidRDefault="005B6F1F" w:rsidP="00E94107">
      <w:pPr>
        <w:pStyle w:val="Item"/>
      </w:pPr>
      <w:r w:rsidRPr="00E94107">
        <w:t>Before</w:t>
      </w:r>
      <w:r w:rsidR="009859C9" w:rsidRPr="00E94107">
        <w:t xml:space="preserve"> “</w:t>
      </w:r>
      <w:r w:rsidRPr="00E94107">
        <w:t>9,</w:t>
      </w:r>
      <w:r w:rsidR="009859C9" w:rsidRPr="00E94107">
        <w:t xml:space="preserve">”, </w:t>
      </w:r>
      <w:r w:rsidR="00986DC9" w:rsidRPr="00E94107">
        <w:t>insert</w:t>
      </w:r>
      <w:r w:rsidR="009859C9" w:rsidRPr="00E94107">
        <w:t xml:space="preserve"> “</w:t>
      </w:r>
      <w:r w:rsidRPr="00E94107">
        <w:t>8B,</w:t>
      </w:r>
      <w:r w:rsidR="009859C9" w:rsidRPr="00E94107">
        <w:t>”.</w:t>
      </w:r>
    </w:p>
    <w:p w:rsidR="009859C9" w:rsidRPr="00E94107" w:rsidRDefault="00F914FF" w:rsidP="00E94107">
      <w:pPr>
        <w:pStyle w:val="ItemHead"/>
      </w:pPr>
      <w:r w:rsidRPr="00E94107">
        <w:t>2</w:t>
      </w:r>
      <w:r w:rsidR="009859C9" w:rsidRPr="00E94107">
        <w:t xml:space="preserve">  Subsection</w:t>
      </w:r>
      <w:r w:rsidR="00E94107" w:rsidRPr="00E94107">
        <w:t> </w:t>
      </w:r>
      <w:r w:rsidR="009859C9" w:rsidRPr="00E94107">
        <w:t>105B(4) (</w:t>
      </w:r>
      <w:r w:rsidR="00E94107" w:rsidRPr="00E94107">
        <w:t>paragraph (</w:t>
      </w:r>
      <w:r w:rsidR="009859C9" w:rsidRPr="00E94107">
        <w:t xml:space="preserve">b) of the definition of </w:t>
      </w:r>
      <w:r w:rsidR="009859C9" w:rsidRPr="00E94107">
        <w:rPr>
          <w:i/>
        </w:rPr>
        <w:t>biofuel blend</w:t>
      </w:r>
      <w:r w:rsidR="009859C9" w:rsidRPr="00E94107">
        <w:t>)</w:t>
      </w:r>
    </w:p>
    <w:p w:rsidR="005B6F1F" w:rsidRPr="00E94107" w:rsidRDefault="005B6F1F" w:rsidP="00E94107">
      <w:pPr>
        <w:pStyle w:val="Item"/>
      </w:pPr>
      <w:r w:rsidRPr="00E94107">
        <w:t xml:space="preserve">Before “9,”, </w:t>
      </w:r>
      <w:r w:rsidR="00986DC9" w:rsidRPr="00E94107">
        <w:t>insert</w:t>
      </w:r>
      <w:r w:rsidRPr="00E94107">
        <w:t xml:space="preserve"> “8B,”.</w:t>
      </w:r>
    </w:p>
    <w:p w:rsidR="008D3617" w:rsidRPr="00E94107" w:rsidRDefault="00F914FF" w:rsidP="00E94107">
      <w:pPr>
        <w:pStyle w:val="ItemHead"/>
      </w:pPr>
      <w:r w:rsidRPr="00E94107">
        <w:t>3</w:t>
      </w:r>
      <w:r w:rsidR="008D3617" w:rsidRPr="00E94107">
        <w:t xml:space="preserve">  </w:t>
      </w:r>
      <w:r w:rsidR="005B6F1F" w:rsidRPr="00E94107">
        <w:t>Before</w:t>
      </w:r>
      <w:r w:rsidR="008D3617" w:rsidRPr="00E94107">
        <w:t xml:space="preserve"> Division</w:t>
      </w:r>
      <w:r w:rsidR="00E94107" w:rsidRPr="00E94107">
        <w:t> </w:t>
      </w:r>
      <w:r w:rsidR="008D3617" w:rsidRPr="00E94107">
        <w:t>1</w:t>
      </w:r>
      <w:r w:rsidR="005B6F1F" w:rsidRPr="00E94107">
        <w:t>H</w:t>
      </w:r>
      <w:r w:rsidR="008D3617" w:rsidRPr="00E94107">
        <w:t xml:space="preserve"> of Part</w:t>
      </w:r>
      <w:r w:rsidR="00E94107" w:rsidRPr="00E94107">
        <w:t> </w:t>
      </w:r>
      <w:r w:rsidR="008D3617" w:rsidRPr="00E94107">
        <w:t>VIII</w:t>
      </w:r>
    </w:p>
    <w:p w:rsidR="008D3617" w:rsidRPr="00E94107" w:rsidRDefault="008D3617" w:rsidP="00E94107">
      <w:pPr>
        <w:pStyle w:val="Item"/>
      </w:pPr>
      <w:r w:rsidRPr="00E94107">
        <w:t>Insert:</w:t>
      </w:r>
    </w:p>
    <w:p w:rsidR="00FA161B" w:rsidRPr="00E94107" w:rsidRDefault="005B6F1F" w:rsidP="00E94107">
      <w:pPr>
        <w:pStyle w:val="ActHead3"/>
      </w:pPr>
      <w:bookmarkStart w:id="9" w:name="_Toc527980714"/>
      <w:r w:rsidRPr="00E94107">
        <w:rPr>
          <w:rStyle w:val="CharDivNo"/>
        </w:rPr>
        <w:t>Division</w:t>
      </w:r>
      <w:r w:rsidR="00E94107" w:rsidRPr="00E94107">
        <w:rPr>
          <w:rStyle w:val="CharDivNo"/>
        </w:rPr>
        <w:t> </w:t>
      </w:r>
      <w:r w:rsidRPr="00E94107">
        <w:rPr>
          <w:rStyle w:val="CharDivNo"/>
        </w:rPr>
        <w:t>1GB</w:t>
      </w:r>
      <w:r w:rsidRPr="00E94107">
        <w:t>—</w:t>
      </w:r>
      <w:r w:rsidR="00312659" w:rsidRPr="00E94107">
        <w:rPr>
          <w:rStyle w:val="CharDivText"/>
        </w:rPr>
        <w:t>Trans</w:t>
      </w:r>
      <w:r w:rsidR="000B68F1">
        <w:rPr>
          <w:rStyle w:val="CharDivText"/>
        </w:rPr>
        <w:noBreakHyphen/>
      </w:r>
      <w:r w:rsidR="00312659" w:rsidRPr="00E94107">
        <w:rPr>
          <w:rStyle w:val="CharDivText"/>
        </w:rPr>
        <w:t>Pacific Partnership</w:t>
      </w:r>
      <w:r w:rsidR="00FA161B" w:rsidRPr="00E94107">
        <w:rPr>
          <w:rStyle w:val="CharDivText"/>
        </w:rPr>
        <w:t xml:space="preserve"> originating goods</w:t>
      </w:r>
      <w:bookmarkEnd w:id="9"/>
    </w:p>
    <w:p w:rsidR="00FA161B" w:rsidRPr="00E94107" w:rsidRDefault="00FA161B" w:rsidP="00E94107">
      <w:pPr>
        <w:pStyle w:val="ActHead4"/>
      </w:pPr>
      <w:bookmarkStart w:id="10" w:name="_Toc527980715"/>
      <w:r w:rsidRPr="00E94107">
        <w:rPr>
          <w:rStyle w:val="CharSubdNo"/>
        </w:rPr>
        <w:t>Subdivision A</w:t>
      </w:r>
      <w:r w:rsidRPr="00E94107">
        <w:t>—</w:t>
      </w:r>
      <w:r w:rsidRPr="00E94107">
        <w:rPr>
          <w:rStyle w:val="CharSubdText"/>
        </w:rPr>
        <w:t>Preliminary</w:t>
      </w:r>
      <w:bookmarkEnd w:id="10"/>
    </w:p>
    <w:p w:rsidR="00FA161B" w:rsidRPr="00E94107" w:rsidRDefault="008D3617" w:rsidP="00E94107">
      <w:pPr>
        <w:pStyle w:val="ActHead5"/>
      </w:pPr>
      <w:bookmarkStart w:id="11" w:name="_Toc527980716"/>
      <w:r w:rsidRPr="00E94107">
        <w:rPr>
          <w:rStyle w:val="CharSectno"/>
        </w:rPr>
        <w:t>153Z</w:t>
      </w:r>
      <w:r w:rsidR="005B6F1F" w:rsidRPr="00E94107">
        <w:rPr>
          <w:rStyle w:val="CharSectno"/>
        </w:rPr>
        <w:t>KT</w:t>
      </w:r>
      <w:r w:rsidR="00FA161B" w:rsidRPr="00E94107">
        <w:t xml:space="preserve">  Simplified outline</w:t>
      </w:r>
      <w:r w:rsidR="00430046" w:rsidRPr="00E94107">
        <w:t xml:space="preserve"> of this Division</w:t>
      </w:r>
      <w:bookmarkEnd w:id="11"/>
    </w:p>
    <w:p w:rsidR="00FA161B" w:rsidRPr="00E94107" w:rsidRDefault="00FA161B" w:rsidP="00E94107">
      <w:pPr>
        <w:pStyle w:val="SOBullet"/>
      </w:pPr>
      <w:r w:rsidRPr="00E94107">
        <w:t>•</w:t>
      </w:r>
      <w:r w:rsidRPr="00E94107">
        <w:tab/>
        <w:t xml:space="preserve">This Division defines </w:t>
      </w:r>
      <w:r w:rsidR="003654ED" w:rsidRPr="00E94107">
        <w:t>Trans</w:t>
      </w:r>
      <w:r w:rsidR="000B68F1">
        <w:noBreakHyphen/>
      </w:r>
      <w:r w:rsidR="003654ED" w:rsidRPr="00E94107">
        <w:t>Pacific Partnership originating goods</w:t>
      </w:r>
      <w:r w:rsidRPr="00E94107">
        <w:t xml:space="preserve">. Preferential rates of customs duty under the </w:t>
      </w:r>
      <w:r w:rsidRPr="00E94107">
        <w:rPr>
          <w:i/>
        </w:rPr>
        <w:t>Customs Tariff Act 1995</w:t>
      </w:r>
      <w:r w:rsidRPr="00E94107">
        <w:t xml:space="preserve"> apply to </w:t>
      </w:r>
      <w:r w:rsidR="003654ED" w:rsidRPr="00E94107">
        <w:t xml:space="preserve">such </w:t>
      </w:r>
      <w:r w:rsidRPr="00E94107">
        <w:t>goods that are imported into Australia.</w:t>
      </w:r>
    </w:p>
    <w:p w:rsidR="00FA161B" w:rsidRPr="00E94107" w:rsidRDefault="00FA161B" w:rsidP="00E94107">
      <w:pPr>
        <w:pStyle w:val="SOBullet"/>
      </w:pPr>
      <w:r w:rsidRPr="00E94107">
        <w:t>•</w:t>
      </w:r>
      <w:r w:rsidRPr="00E94107">
        <w:tab/>
        <w:t xml:space="preserve">Subdivision B provides that goods are </w:t>
      </w:r>
      <w:r w:rsidR="003654ED" w:rsidRPr="00E94107">
        <w:t>Trans</w:t>
      </w:r>
      <w:r w:rsidR="000B68F1">
        <w:noBreakHyphen/>
      </w:r>
      <w:r w:rsidR="003654ED" w:rsidRPr="00E94107">
        <w:t>Pacific Partnership originating goods</w:t>
      </w:r>
      <w:r w:rsidRPr="00E94107">
        <w:t xml:space="preserve"> if they are </w:t>
      </w:r>
      <w:r w:rsidR="003307A4" w:rsidRPr="00E94107">
        <w:t>wholly obtained or produced entirely in the territory of one or more of the Parties</w:t>
      </w:r>
      <w:r w:rsidRPr="00E94107">
        <w:t>.</w:t>
      </w:r>
    </w:p>
    <w:p w:rsidR="00FA161B" w:rsidRPr="00E94107" w:rsidRDefault="00FA161B" w:rsidP="00E94107">
      <w:pPr>
        <w:pStyle w:val="SOBullet"/>
      </w:pPr>
      <w:r w:rsidRPr="00E94107">
        <w:t>•</w:t>
      </w:r>
      <w:r w:rsidRPr="00E94107">
        <w:tab/>
        <w:t xml:space="preserve">Subdivision C provides that goods are </w:t>
      </w:r>
      <w:r w:rsidR="003654ED" w:rsidRPr="00E94107">
        <w:t>Trans</w:t>
      </w:r>
      <w:r w:rsidR="000B68F1">
        <w:noBreakHyphen/>
      </w:r>
      <w:r w:rsidR="003654ED" w:rsidRPr="00E94107">
        <w:t>Pacific Partnership originating goods</w:t>
      </w:r>
      <w:r w:rsidRPr="00E94107">
        <w:t xml:space="preserve"> if they are </w:t>
      </w:r>
      <w:r w:rsidR="003307A4" w:rsidRPr="00E94107">
        <w:t>produced entirely in the territory of one or more of the Parties from originating materials only</w:t>
      </w:r>
      <w:r w:rsidRPr="00E94107">
        <w:t>.</w:t>
      </w:r>
    </w:p>
    <w:p w:rsidR="00FA161B" w:rsidRPr="00E94107" w:rsidRDefault="00FA161B" w:rsidP="00E94107">
      <w:pPr>
        <w:pStyle w:val="SOBullet"/>
      </w:pPr>
      <w:r w:rsidRPr="00E94107">
        <w:lastRenderedPageBreak/>
        <w:t>•</w:t>
      </w:r>
      <w:r w:rsidRPr="00E94107">
        <w:tab/>
        <w:t xml:space="preserve">Subdivision D sets out when goods are </w:t>
      </w:r>
      <w:r w:rsidR="003654ED" w:rsidRPr="00E94107">
        <w:t>Trans</w:t>
      </w:r>
      <w:r w:rsidR="000B68F1">
        <w:noBreakHyphen/>
      </w:r>
      <w:r w:rsidR="003654ED" w:rsidRPr="00E94107">
        <w:t>Pacific Partnership originating goods</w:t>
      </w:r>
      <w:r w:rsidRPr="00E94107">
        <w:t xml:space="preserve"> because they are produced </w:t>
      </w:r>
      <w:r w:rsidR="002D2D46" w:rsidRPr="00E94107">
        <w:t xml:space="preserve">entirely in the territory of one or more of the Parties </w:t>
      </w:r>
      <w:r w:rsidRPr="00E94107">
        <w:t>from non</w:t>
      </w:r>
      <w:r w:rsidR="000B68F1">
        <w:noBreakHyphen/>
      </w:r>
      <w:r w:rsidRPr="00E94107">
        <w:t>originating materials only or from non</w:t>
      </w:r>
      <w:r w:rsidR="000B68F1">
        <w:noBreakHyphen/>
      </w:r>
      <w:r w:rsidRPr="00E94107">
        <w:t>originating materials and originating materials.</w:t>
      </w:r>
    </w:p>
    <w:p w:rsidR="00FA161B" w:rsidRPr="00E94107" w:rsidRDefault="00FA161B" w:rsidP="00E94107">
      <w:pPr>
        <w:pStyle w:val="SOBullet"/>
      </w:pPr>
      <w:r w:rsidRPr="00E94107">
        <w:t>•</w:t>
      </w:r>
      <w:r w:rsidRPr="00E94107">
        <w:tab/>
        <w:t xml:space="preserve">Subdivision E sets out when goods are </w:t>
      </w:r>
      <w:r w:rsidR="003654ED" w:rsidRPr="00E94107">
        <w:t>Trans</w:t>
      </w:r>
      <w:r w:rsidR="000B68F1">
        <w:noBreakHyphen/>
      </w:r>
      <w:r w:rsidR="003654ED" w:rsidRPr="00E94107">
        <w:t>Pacific Partnership originating goods</w:t>
      </w:r>
      <w:r w:rsidRPr="00E94107">
        <w:t xml:space="preserve"> because they are accessories, spare parts, tools or instructional or other information materials imported with other goods.</w:t>
      </w:r>
    </w:p>
    <w:p w:rsidR="00FA161B" w:rsidRPr="00E94107" w:rsidRDefault="00FA161B" w:rsidP="00E94107">
      <w:pPr>
        <w:pStyle w:val="SOBullet"/>
      </w:pPr>
      <w:r w:rsidRPr="00E94107">
        <w:t>•</w:t>
      </w:r>
      <w:r w:rsidRPr="00E94107">
        <w:tab/>
        <w:t xml:space="preserve">Subdivision F deals with how the consignment of goods affects whether the goods are </w:t>
      </w:r>
      <w:r w:rsidR="003654ED" w:rsidRPr="00E94107">
        <w:t>Trans</w:t>
      </w:r>
      <w:r w:rsidR="000B68F1">
        <w:noBreakHyphen/>
      </w:r>
      <w:r w:rsidR="003654ED" w:rsidRPr="00E94107">
        <w:t>Pacific Partnership originating goods</w:t>
      </w:r>
      <w:r w:rsidRPr="00E94107">
        <w:t>.</w:t>
      </w:r>
    </w:p>
    <w:p w:rsidR="009E4AD8" w:rsidRPr="00E94107" w:rsidRDefault="009E4AD8" w:rsidP="00E94107">
      <w:pPr>
        <w:pStyle w:val="SOBullet"/>
      </w:pPr>
      <w:r w:rsidRPr="00E94107">
        <w:t>•</w:t>
      </w:r>
      <w:r w:rsidRPr="00E94107">
        <w:tab/>
        <w:t>Subdivision G allows regulations to make provision for and in relation to determining whether goods are Trans</w:t>
      </w:r>
      <w:r w:rsidR="000B68F1">
        <w:noBreakHyphen/>
      </w:r>
      <w:r w:rsidRPr="00E94107">
        <w:t>Pacific Partnership originating goods.</w:t>
      </w:r>
    </w:p>
    <w:p w:rsidR="00FA161B" w:rsidRPr="00E94107" w:rsidRDefault="008D3617" w:rsidP="00E94107">
      <w:pPr>
        <w:pStyle w:val="ActHead5"/>
      </w:pPr>
      <w:bookmarkStart w:id="12" w:name="_Toc527980717"/>
      <w:r w:rsidRPr="00E94107">
        <w:rPr>
          <w:rStyle w:val="CharSectno"/>
        </w:rPr>
        <w:t>153Z</w:t>
      </w:r>
      <w:r w:rsidR="007C4EB1" w:rsidRPr="00E94107">
        <w:rPr>
          <w:rStyle w:val="CharSectno"/>
        </w:rPr>
        <w:t>KU</w:t>
      </w:r>
      <w:r w:rsidR="00FA161B" w:rsidRPr="00E94107">
        <w:t xml:space="preserve">  Interpretation</w:t>
      </w:r>
      <w:bookmarkEnd w:id="12"/>
    </w:p>
    <w:p w:rsidR="00FA161B" w:rsidRPr="00E94107" w:rsidRDefault="00FA161B" w:rsidP="00E94107">
      <w:pPr>
        <w:pStyle w:val="SubsectionHead"/>
      </w:pPr>
      <w:r w:rsidRPr="00E94107">
        <w:t>Definitions</w:t>
      </w:r>
    </w:p>
    <w:p w:rsidR="00FA161B" w:rsidRPr="00E94107" w:rsidRDefault="00FA161B" w:rsidP="00E94107">
      <w:pPr>
        <w:pStyle w:val="subsection"/>
      </w:pPr>
      <w:r w:rsidRPr="00E94107">
        <w:tab/>
        <w:t>(1)</w:t>
      </w:r>
      <w:r w:rsidRPr="00E94107">
        <w:tab/>
        <w:t>In this Division:</w:t>
      </w:r>
    </w:p>
    <w:p w:rsidR="00FA161B" w:rsidRPr="00E94107" w:rsidRDefault="00FA161B" w:rsidP="00E94107">
      <w:pPr>
        <w:pStyle w:val="Definition"/>
      </w:pPr>
      <w:r w:rsidRPr="00E94107">
        <w:rPr>
          <w:b/>
          <w:i/>
        </w:rPr>
        <w:t xml:space="preserve">Agreement </w:t>
      </w:r>
      <w:r w:rsidRPr="00E94107">
        <w:t xml:space="preserve">means the </w:t>
      </w:r>
      <w:r w:rsidR="007C4EB1" w:rsidRPr="00E94107">
        <w:t>Comprehensive and Progressive Agreement for Trans</w:t>
      </w:r>
      <w:r w:rsidR="000B68F1">
        <w:noBreakHyphen/>
      </w:r>
      <w:r w:rsidR="007C4EB1" w:rsidRPr="00E94107">
        <w:t>Pacific Partnership, done at Santiago, Chile on 8</w:t>
      </w:r>
      <w:r w:rsidR="00E94107" w:rsidRPr="00E94107">
        <w:t> </w:t>
      </w:r>
      <w:r w:rsidR="007C4EB1" w:rsidRPr="00E94107">
        <w:t>March 2018</w:t>
      </w:r>
      <w:r w:rsidRPr="00E94107">
        <w:t xml:space="preserve">, </w:t>
      </w:r>
      <w:r w:rsidR="007C4EB1" w:rsidRPr="00E94107">
        <w:t>as amended and in force for Australia from time to time.</w:t>
      </w:r>
    </w:p>
    <w:p w:rsidR="00FA161B" w:rsidRPr="00E94107" w:rsidRDefault="00FA161B" w:rsidP="00E94107">
      <w:pPr>
        <w:pStyle w:val="notetext"/>
      </w:pPr>
      <w:r w:rsidRPr="00E94107">
        <w:t>Note</w:t>
      </w:r>
      <w:r w:rsidR="008D1CD7" w:rsidRPr="00E94107">
        <w:t xml:space="preserve"> 1</w:t>
      </w:r>
      <w:r w:rsidRPr="00E94107">
        <w:t>:</w:t>
      </w:r>
      <w:r w:rsidRPr="00E94107">
        <w:tab/>
      </w:r>
      <w:r w:rsidR="00727B7C" w:rsidRPr="00E94107">
        <w:t>The Agreement could in 201</w:t>
      </w:r>
      <w:r w:rsidR="007C4EB1" w:rsidRPr="00E94107">
        <w:t>8</w:t>
      </w:r>
      <w:r w:rsidR="00727B7C" w:rsidRPr="00E94107">
        <w:t xml:space="preserve"> be viewed in the Australian Treaties Library on the </w:t>
      </w:r>
      <w:proofErr w:type="spellStart"/>
      <w:r w:rsidR="00727B7C" w:rsidRPr="00E94107">
        <w:t>AustLII</w:t>
      </w:r>
      <w:proofErr w:type="spellEnd"/>
      <w:r w:rsidR="00727B7C" w:rsidRPr="00E94107">
        <w:t xml:space="preserve"> website (http://www.austlii.edu.au).</w:t>
      </w:r>
    </w:p>
    <w:p w:rsidR="00735505" w:rsidRPr="00E94107" w:rsidRDefault="00735505" w:rsidP="00E94107">
      <w:pPr>
        <w:pStyle w:val="notetext"/>
      </w:pPr>
      <w:r w:rsidRPr="00E94107">
        <w:t>Note 2:</w:t>
      </w:r>
      <w:r w:rsidR="00F64430" w:rsidRPr="00E94107">
        <w:tab/>
      </w:r>
      <w:r w:rsidRPr="00E94107">
        <w:t>Under Article 1 of the Comprehensive and Progressive Agreement for Trans</w:t>
      </w:r>
      <w:r w:rsidR="000B68F1">
        <w:noBreakHyphen/>
      </w:r>
      <w:r w:rsidRPr="00E94107">
        <w:t xml:space="preserve">Pacific Partnership (the </w:t>
      </w:r>
      <w:r w:rsidRPr="00E94107">
        <w:rPr>
          <w:b/>
          <w:bCs/>
          <w:i/>
          <w:iCs/>
        </w:rPr>
        <w:t>Santiago Agreement</w:t>
      </w:r>
      <w:r w:rsidRPr="00E94107">
        <w:t>), most of the provisions of the Trans</w:t>
      </w:r>
      <w:r w:rsidR="000B68F1">
        <w:noBreakHyphen/>
      </w:r>
      <w:r w:rsidRPr="00E94107">
        <w:t xml:space="preserve">Pacific Partnership Agreement (the </w:t>
      </w:r>
      <w:r w:rsidRPr="00E94107">
        <w:rPr>
          <w:b/>
          <w:bCs/>
          <w:i/>
          <w:iCs/>
        </w:rPr>
        <w:t>Auckland Agreement</w:t>
      </w:r>
      <w:r w:rsidRPr="00E94107">
        <w:t>), done at Auckland on 4</w:t>
      </w:r>
      <w:r w:rsidR="00E94107" w:rsidRPr="00E94107">
        <w:t> </w:t>
      </w:r>
      <w:r w:rsidRPr="00E94107">
        <w:t>February 2016, are incorporated, by reference, into and made</w:t>
      </w:r>
      <w:r w:rsidRPr="00E94107">
        <w:rPr>
          <w:color w:val="FF0000"/>
        </w:rPr>
        <w:t xml:space="preserve"> </w:t>
      </w:r>
      <w:r w:rsidRPr="00E94107">
        <w:t>part of the Santiago Agreement. This means, for example, that Chapters</w:t>
      </w:r>
      <w:r w:rsidR="00E94107" w:rsidRPr="00E94107">
        <w:t> </w:t>
      </w:r>
      <w:r w:rsidRPr="00E94107">
        <w:t>1 and 3 of the Auckland Agreement are, because of that Article, Chapters</w:t>
      </w:r>
      <w:r w:rsidR="00E94107" w:rsidRPr="00E94107">
        <w:t> </w:t>
      </w:r>
      <w:r w:rsidRPr="00E94107">
        <w:t>1 and 3 of the Santiago Agreement.</w:t>
      </w:r>
    </w:p>
    <w:p w:rsidR="00FA161B" w:rsidRPr="00E94107" w:rsidRDefault="00FA161B" w:rsidP="00E94107">
      <w:pPr>
        <w:pStyle w:val="Definition"/>
      </w:pPr>
      <w:r w:rsidRPr="00E94107">
        <w:rPr>
          <w:b/>
          <w:i/>
        </w:rPr>
        <w:t xml:space="preserve">aquaculture </w:t>
      </w:r>
      <w:r w:rsidRPr="00E94107">
        <w:t xml:space="preserve">has the meaning given by Article </w:t>
      </w:r>
      <w:r w:rsidR="001C587E" w:rsidRPr="00E94107">
        <w:t>3.1</w:t>
      </w:r>
      <w:r w:rsidRPr="00E94107">
        <w:t xml:space="preserve"> of Chapter</w:t>
      </w:r>
      <w:r w:rsidR="00E94107" w:rsidRPr="00E94107">
        <w:t> </w:t>
      </w:r>
      <w:r w:rsidRPr="00E94107">
        <w:t>3 of the Agreement.</w:t>
      </w:r>
    </w:p>
    <w:p w:rsidR="00FA161B" w:rsidRPr="00E94107" w:rsidRDefault="0028053F" w:rsidP="00E94107">
      <w:pPr>
        <w:pStyle w:val="Definition"/>
      </w:pPr>
      <w:r w:rsidRPr="00E94107">
        <w:rPr>
          <w:b/>
          <w:i/>
        </w:rPr>
        <w:lastRenderedPageBreak/>
        <w:t>c</w:t>
      </w:r>
      <w:r w:rsidR="00FA161B" w:rsidRPr="00E94107">
        <w:rPr>
          <w:b/>
          <w:i/>
        </w:rPr>
        <w:t>ertificat</w:t>
      </w:r>
      <w:r w:rsidR="00674DD1" w:rsidRPr="00E94107">
        <w:rPr>
          <w:b/>
          <w:i/>
        </w:rPr>
        <w:t>ion</w:t>
      </w:r>
      <w:r w:rsidR="00FA161B" w:rsidRPr="00E94107">
        <w:rPr>
          <w:b/>
          <w:i/>
        </w:rPr>
        <w:t xml:space="preserve"> of </w:t>
      </w:r>
      <w:r w:rsidRPr="00E94107">
        <w:rPr>
          <w:b/>
          <w:i/>
        </w:rPr>
        <w:t>o</w:t>
      </w:r>
      <w:r w:rsidR="00FA161B" w:rsidRPr="00E94107">
        <w:rPr>
          <w:b/>
          <w:i/>
        </w:rPr>
        <w:t xml:space="preserve">rigin </w:t>
      </w:r>
      <w:r w:rsidR="00FA161B" w:rsidRPr="00E94107">
        <w:t>means a certificat</w:t>
      </w:r>
      <w:r w:rsidR="00674DD1" w:rsidRPr="00E94107">
        <w:t>ion</w:t>
      </w:r>
      <w:r w:rsidR="00FA161B" w:rsidRPr="00E94107">
        <w:t xml:space="preserve"> that is in force and that complies with the requirements of </w:t>
      </w:r>
      <w:r w:rsidR="00674DD1" w:rsidRPr="00E94107">
        <w:t>Article 3.20</w:t>
      </w:r>
      <w:r w:rsidR="00FA161B" w:rsidRPr="00E94107">
        <w:t xml:space="preserve"> </w:t>
      </w:r>
      <w:r w:rsidR="00674DD1" w:rsidRPr="00E94107">
        <w:t>of</w:t>
      </w:r>
      <w:r w:rsidR="00FA161B" w:rsidRPr="00E94107">
        <w:t xml:space="preserve"> Chapter</w:t>
      </w:r>
      <w:r w:rsidR="00E94107" w:rsidRPr="00E94107">
        <w:t> </w:t>
      </w:r>
      <w:r w:rsidR="00FA161B" w:rsidRPr="00E94107">
        <w:t>3 of the Agreement.</w:t>
      </w:r>
    </w:p>
    <w:p w:rsidR="00FA161B" w:rsidRPr="00E94107" w:rsidRDefault="00FA161B" w:rsidP="00E94107">
      <w:pPr>
        <w:pStyle w:val="Definition"/>
      </w:pPr>
      <w:r w:rsidRPr="00E94107">
        <w:rPr>
          <w:b/>
          <w:i/>
        </w:rPr>
        <w:t xml:space="preserve">Convention </w:t>
      </w:r>
      <w:r w:rsidRPr="00E94107">
        <w:t>means the International Convention on the Harmonized Commodity Description and Coding System done at Brussels on 14</w:t>
      </w:r>
      <w:r w:rsidR="00E94107" w:rsidRPr="00E94107">
        <w:t> </w:t>
      </w:r>
      <w:r w:rsidRPr="00E94107">
        <w:t>June 1983, as in force from time to time.</w:t>
      </w:r>
    </w:p>
    <w:p w:rsidR="00FA161B" w:rsidRPr="00E94107" w:rsidRDefault="00FA161B" w:rsidP="00E94107">
      <w:pPr>
        <w:pStyle w:val="notetext"/>
      </w:pPr>
      <w:r w:rsidRPr="00E94107">
        <w:t>Note:</w:t>
      </w:r>
      <w:r w:rsidRPr="00E94107">
        <w:tab/>
      </w:r>
      <w:r w:rsidR="008D4FC3" w:rsidRPr="00E94107">
        <w:t>The Convention is in Australian Treaty Series 1988 No.</w:t>
      </w:r>
      <w:r w:rsidR="00E94107" w:rsidRPr="00E94107">
        <w:t> </w:t>
      </w:r>
      <w:r w:rsidR="008D4FC3" w:rsidRPr="00E94107">
        <w:t>30 ([1988] ATS 30) and could in 201</w:t>
      </w:r>
      <w:r w:rsidR="00632AD6" w:rsidRPr="00E94107">
        <w:t>8</w:t>
      </w:r>
      <w:r w:rsidR="008D4FC3" w:rsidRPr="00E94107">
        <w:t xml:space="preserve"> be viewed in the Australian Treaties Library on the </w:t>
      </w:r>
      <w:proofErr w:type="spellStart"/>
      <w:r w:rsidR="008D4FC3" w:rsidRPr="00E94107">
        <w:t>AustLII</w:t>
      </w:r>
      <w:proofErr w:type="spellEnd"/>
      <w:r w:rsidR="008D4FC3" w:rsidRPr="00E94107">
        <w:t xml:space="preserve"> website (http://www.austlii.edu.au).</w:t>
      </w:r>
    </w:p>
    <w:p w:rsidR="00FA161B" w:rsidRPr="00E94107" w:rsidRDefault="00FA161B" w:rsidP="00E94107">
      <w:pPr>
        <w:pStyle w:val="Definition"/>
      </w:pPr>
      <w:r w:rsidRPr="00E94107">
        <w:rPr>
          <w:b/>
          <w:i/>
        </w:rPr>
        <w:t>customs value</w:t>
      </w:r>
      <w:r w:rsidRPr="00E94107">
        <w:t xml:space="preserve"> of goods has the meaning given by section</w:t>
      </w:r>
      <w:r w:rsidR="00E94107" w:rsidRPr="00E94107">
        <w:t> </w:t>
      </w:r>
      <w:r w:rsidRPr="00E94107">
        <w:t>159.</w:t>
      </w:r>
    </w:p>
    <w:p w:rsidR="00BB7F59" w:rsidRPr="00E94107" w:rsidRDefault="00BB7F59" w:rsidP="00E94107">
      <w:pPr>
        <w:pStyle w:val="Definition"/>
        <w:rPr>
          <w:b/>
          <w:i/>
        </w:rPr>
      </w:pPr>
      <w:r w:rsidRPr="00E94107">
        <w:rPr>
          <w:b/>
          <w:i/>
        </w:rPr>
        <w:t xml:space="preserve">Harmonized Commodity Description and Coding System </w:t>
      </w:r>
      <w:r w:rsidRPr="00E94107">
        <w:t>means the Harmonized Commodity Description and Coding System that is established by or under the Convention.</w:t>
      </w:r>
    </w:p>
    <w:p w:rsidR="00676E0F" w:rsidRPr="00E94107" w:rsidRDefault="00676E0F" w:rsidP="00E94107">
      <w:pPr>
        <w:pStyle w:val="Definition"/>
      </w:pPr>
      <w:r w:rsidRPr="00E94107">
        <w:rPr>
          <w:b/>
          <w:i/>
        </w:rPr>
        <w:t xml:space="preserve">Harmonized System </w:t>
      </w:r>
      <w:r w:rsidRPr="00E94107">
        <w:t>means:</w:t>
      </w:r>
    </w:p>
    <w:p w:rsidR="00676E0F" w:rsidRPr="00E94107" w:rsidRDefault="00676E0F" w:rsidP="00E94107">
      <w:pPr>
        <w:pStyle w:val="paragraph"/>
      </w:pPr>
      <w:r w:rsidRPr="00E94107">
        <w:tab/>
        <w:t>(a)</w:t>
      </w:r>
      <w:r w:rsidRPr="00E94107">
        <w:tab/>
        <w:t>the Harmonized Commodity Description and Coding System as in force immediately before 1</w:t>
      </w:r>
      <w:r w:rsidR="00E94107" w:rsidRPr="00E94107">
        <w:t> </w:t>
      </w:r>
      <w:r w:rsidRPr="00E94107">
        <w:t>January 2017; or</w:t>
      </w:r>
    </w:p>
    <w:p w:rsidR="00676E0F" w:rsidRPr="00E94107" w:rsidRDefault="00676E0F" w:rsidP="00E94107">
      <w:pPr>
        <w:pStyle w:val="paragraph"/>
      </w:pPr>
      <w:r w:rsidRPr="00E94107">
        <w:tab/>
        <w:t>(b)</w:t>
      </w:r>
      <w:r w:rsidRPr="00E94107">
        <w:tab/>
        <w:t xml:space="preserve">if the </w:t>
      </w:r>
      <w:r w:rsidR="00E2470E" w:rsidRPr="00E94107">
        <w:t>table in Annex 3</w:t>
      </w:r>
      <w:r w:rsidR="000B68F1">
        <w:noBreakHyphen/>
      </w:r>
      <w:r w:rsidR="00E2470E" w:rsidRPr="00E94107">
        <w:t>D to Chapter</w:t>
      </w:r>
      <w:r w:rsidR="00E94107" w:rsidRPr="00E94107">
        <w:t> </w:t>
      </w:r>
      <w:r w:rsidR="00E2470E" w:rsidRPr="00E94107">
        <w:t>3, or in Annex 4</w:t>
      </w:r>
      <w:r w:rsidR="000B68F1">
        <w:noBreakHyphen/>
      </w:r>
      <w:r w:rsidR="00E2470E" w:rsidRPr="00E94107">
        <w:t>A to Chapter</w:t>
      </w:r>
      <w:r w:rsidR="00E94107" w:rsidRPr="00E94107">
        <w:t> </w:t>
      </w:r>
      <w:r w:rsidR="00E2470E" w:rsidRPr="00E94107">
        <w:t>4, of the Agreement</w:t>
      </w:r>
      <w:r w:rsidRPr="00E94107">
        <w:t xml:space="preserve"> is amended or replaced to refer to Chapters, headings and subheadings of a later version of the Harmonized Commodity Description and Coding System—the later version of the Harmonized Commodity Description and Coding System.</w:t>
      </w:r>
    </w:p>
    <w:p w:rsidR="00FA161B" w:rsidRPr="00E94107" w:rsidRDefault="00FA161B" w:rsidP="00E94107">
      <w:pPr>
        <w:pStyle w:val="Definition"/>
      </w:pPr>
      <w:r w:rsidRPr="00E94107">
        <w:rPr>
          <w:b/>
          <w:i/>
        </w:rPr>
        <w:t xml:space="preserve">indirect materials </w:t>
      </w:r>
      <w:r w:rsidRPr="00E94107">
        <w:t>means:</w:t>
      </w:r>
    </w:p>
    <w:p w:rsidR="00FA161B" w:rsidRPr="00E94107" w:rsidRDefault="00FA161B" w:rsidP="00E94107">
      <w:pPr>
        <w:pStyle w:val="paragraph"/>
      </w:pPr>
      <w:r w:rsidRPr="00E94107">
        <w:tab/>
        <w:t>(a)</w:t>
      </w:r>
      <w:r w:rsidRPr="00E94107">
        <w:tab/>
        <w:t>goods or energy used in the production, testing or inspection of goods, but not physically incorporated in the goods; or</w:t>
      </w:r>
    </w:p>
    <w:p w:rsidR="00FA161B" w:rsidRPr="00E94107" w:rsidRDefault="00FA161B" w:rsidP="00E94107">
      <w:pPr>
        <w:pStyle w:val="paragraph"/>
      </w:pPr>
      <w:r w:rsidRPr="00E94107">
        <w:tab/>
        <w:t>(b)</w:t>
      </w:r>
      <w:r w:rsidRPr="00E94107">
        <w:tab/>
        <w:t>goods or energy used in the maintenance of buildings or the operation of equipment associated with the production of goods;</w:t>
      </w:r>
    </w:p>
    <w:p w:rsidR="00FA161B" w:rsidRPr="00E94107" w:rsidRDefault="00FA161B" w:rsidP="00E94107">
      <w:pPr>
        <w:pStyle w:val="subsection2"/>
      </w:pPr>
      <w:r w:rsidRPr="00E94107">
        <w:t>including:</w:t>
      </w:r>
    </w:p>
    <w:p w:rsidR="00FA161B" w:rsidRPr="00E94107" w:rsidRDefault="00FA161B" w:rsidP="00E94107">
      <w:pPr>
        <w:pStyle w:val="paragraph"/>
      </w:pPr>
      <w:r w:rsidRPr="00E94107">
        <w:tab/>
        <w:t>(c)</w:t>
      </w:r>
      <w:r w:rsidRPr="00E94107">
        <w:tab/>
        <w:t>fuel (within its ordinary meaning); and</w:t>
      </w:r>
    </w:p>
    <w:p w:rsidR="00FA161B" w:rsidRPr="00E94107" w:rsidRDefault="00FA161B" w:rsidP="00E94107">
      <w:pPr>
        <w:pStyle w:val="paragraph"/>
      </w:pPr>
      <w:r w:rsidRPr="00E94107">
        <w:tab/>
        <w:t>(d)</w:t>
      </w:r>
      <w:r w:rsidRPr="00E94107">
        <w:tab/>
        <w:t>tools, dies and moulds; and</w:t>
      </w:r>
    </w:p>
    <w:p w:rsidR="00FA161B" w:rsidRPr="00E94107" w:rsidRDefault="00FA161B" w:rsidP="00E94107">
      <w:pPr>
        <w:pStyle w:val="paragraph"/>
      </w:pPr>
      <w:r w:rsidRPr="00E94107">
        <w:tab/>
        <w:t>(e)</w:t>
      </w:r>
      <w:r w:rsidRPr="00E94107">
        <w:tab/>
        <w:t>spare parts and materials; and</w:t>
      </w:r>
    </w:p>
    <w:p w:rsidR="00FA161B" w:rsidRPr="00E94107" w:rsidRDefault="00FA161B" w:rsidP="00E94107">
      <w:pPr>
        <w:pStyle w:val="paragraph"/>
      </w:pPr>
      <w:r w:rsidRPr="00E94107">
        <w:tab/>
        <w:t>(f)</w:t>
      </w:r>
      <w:r w:rsidRPr="00E94107">
        <w:tab/>
        <w:t>lubricants, greases, compounding materials and other similar goods; and</w:t>
      </w:r>
    </w:p>
    <w:p w:rsidR="00FA161B" w:rsidRPr="00E94107" w:rsidRDefault="00FA161B" w:rsidP="00E94107">
      <w:pPr>
        <w:pStyle w:val="paragraph"/>
      </w:pPr>
      <w:r w:rsidRPr="00E94107">
        <w:lastRenderedPageBreak/>
        <w:tab/>
        <w:t>(g)</w:t>
      </w:r>
      <w:r w:rsidRPr="00E94107">
        <w:tab/>
        <w:t>gloves, glasses, footwear, clothing, safety equipment and supplies; and</w:t>
      </w:r>
    </w:p>
    <w:p w:rsidR="00FA161B" w:rsidRPr="00E94107" w:rsidRDefault="00FA161B" w:rsidP="00E94107">
      <w:pPr>
        <w:pStyle w:val="paragraph"/>
      </w:pPr>
      <w:r w:rsidRPr="00E94107">
        <w:tab/>
        <w:t>(h)</w:t>
      </w:r>
      <w:r w:rsidRPr="00E94107">
        <w:tab/>
        <w:t>catalysts and solvents.</w:t>
      </w:r>
    </w:p>
    <w:p w:rsidR="00FA161B" w:rsidRPr="00E94107" w:rsidRDefault="00FA161B" w:rsidP="00E94107">
      <w:pPr>
        <w:pStyle w:val="Definition"/>
      </w:pPr>
      <w:r w:rsidRPr="00E94107">
        <w:rPr>
          <w:b/>
          <w:i/>
        </w:rPr>
        <w:t xml:space="preserve">Interpretation Rules </w:t>
      </w:r>
      <w:r w:rsidRPr="00E94107">
        <w:t>means the General Rules (as in force from time to time) for the Interpretation of the Harmonized System provided for by the Convention.</w:t>
      </w:r>
    </w:p>
    <w:p w:rsidR="00FA161B" w:rsidRPr="00E94107" w:rsidRDefault="00FA161B" w:rsidP="00E94107">
      <w:pPr>
        <w:pStyle w:val="Definition"/>
      </w:pPr>
      <w:r w:rsidRPr="00E94107">
        <w:rPr>
          <w:b/>
          <w:i/>
        </w:rPr>
        <w:t>non</w:t>
      </w:r>
      <w:r w:rsidR="000B68F1">
        <w:rPr>
          <w:b/>
          <w:i/>
        </w:rPr>
        <w:noBreakHyphen/>
      </w:r>
      <w:r w:rsidRPr="00E94107">
        <w:rPr>
          <w:b/>
          <w:i/>
        </w:rPr>
        <w:t xml:space="preserve">originating materials </w:t>
      </w:r>
      <w:r w:rsidRPr="00E94107">
        <w:t>means goods that are not originating materials.</w:t>
      </w:r>
    </w:p>
    <w:p w:rsidR="00D3510B" w:rsidRPr="00E94107" w:rsidRDefault="00D3510B" w:rsidP="00E94107">
      <w:pPr>
        <w:pStyle w:val="Definition"/>
        <w:rPr>
          <w:b/>
          <w:i/>
        </w:rPr>
      </w:pPr>
      <w:r w:rsidRPr="00E94107">
        <w:rPr>
          <w:b/>
          <w:i/>
        </w:rPr>
        <w:t>non</w:t>
      </w:r>
      <w:r w:rsidR="000B68F1">
        <w:rPr>
          <w:b/>
          <w:i/>
        </w:rPr>
        <w:noBreakHyphen/>
      </w:r>
      <w:r w:rsidRPr="00E94107">
        <w:rPr>
          <w:b/>
          <w:i/>
        </w:rPr>
        <w:t xml:space="preserve">Party </w:t>
      </w:r>
      <w:r w:rsidRPr="00E94107">
        <w:t>has the same meaning as it has in Chapter</w:t>
      </w:r>
      <w:r w:rsidR="00E94107" w:rsidRPr="00E94107">
        <w:t> </w:t>
      </w:r>
      <w:r w:rsidRPr="00E94107">
        <w:t>3 of the Agreement.</w:t>
      </w:r>
    </w:p>
    <w:p w:rsidR="00FA161B" w:rsidRPr="00E94107" w:rsidRDefault="00FA161B" w:rsidP="00E94107">
      <w:pPr>
        <w:pStyle w:val="Definition"/>
      </w:pPr>
      <w:r w:rsidRPr="00E94107">
        <w:rPr>
          <w:b/>
          <w:i/>
        </w:rPr>
        <w:t xml:space="preserve">originating materials </w:t>
      </w:r>
      <w:r w:rsidRPr="00E94107">
        <w:t>means:</w:t>
      </w:r>
    </w:p>
    <w:p w:rsidR="003B48BB" w:rsidRPr="00E94107" w:rsidRDefault="003B48BB" w:rsidP="00E94107">
      <w:pPr>
        <w:pStyle w:val="paragraph"/>
      </w:pPr>
      <w:r w:rsidRPr="00E94107">
        <w:tab/>
        <w:t>(a)</w:t>
      </w:r>
      <w:r w:rsidRPr="00E94107">
        <w:tab/>
        <w:t>goods that are originating goods, in accordance with Chapter</w:t>
      </w:r>
      <w:r w:rsidR="00E94107" w:rsidRPr="00E94107">
        <w:t> </w:t>
      </w:r>
      <w:r w:rsidRPr="00E94107">
        <w:t>3 of the Agreement, and that are used in the production of other goods; or</w:t>
      </w:r>
    </w:p>
    <w:p w:rsidR="004910D8" w:rsidRPr="00E94107" w:rsidRDefault="004910D8" w:rsidP="00E94107">
      <w:pPr>
        <w:pStyle w:val="paragraph"/>
      </w:pPr>
      <w:r w:rsidRPr="00E94107">
        <w:tab/>
        <w:t>(b)</w:t>
      </w:r>
      <w:r w:rsidRPr="00E94107">
        <w:tab/>
        <w:t>recovered goods derived in the territory of one or more of the Parties and used in the production of, and incorporated into, remanufactured goods; or</w:t>
      </w:r>
    </w:p>
    <w:p w:rsidR="00FA161B" w:rsidRPr="00E94107" w:rsidRDefault="004910D8" w:rsidP="00E94107">
      <w:pPr>
        <w:pStyle w:val="paragraph"/>
      </w:pPr>
      <w:r w:rsidRPr="00E94107">
        <w:tab/>
        <w:t>(c</w:t>
      </w:r>
      <w:r w:rsidR="00FA161B" w:rsidRPr="00E94107">
        <w:t>)</w:t>
      </w:r>
      <w:r w:rsidR="00FA161B" w:rsidRPr="00E94107">
        <w:tab/>
        <w:t>indirect materials.</w:t>
      </w:r>
    </w:p>
    <w:p w:rsidR="00FA161B" w:rsidRPr="00E94107" w:rsidRDefault="00FA161B" w:rsidP="00E94107">
      <w:pPr>
        <w:pStyle w:val="Definition"/>
        <w:keepNext/>
        <w:keepLines/>
      </w:pPr>
      <w:r w:rsidRPr="00E94107">
        <w:rPr>
          <w:b/>
          <w:i/>
        </w:rPr>
        <w:t>Party</w:t>
      </w:r>
      <w:r w:rsidRPr="00E94107">
        <w:t xml:space="preserve"> </w:t>
      </w:r>
      <w:r w:rsidR="00354CFD" w:rsidRPr="00E94107">
        <w:t>has the meaning given by Article 1.3 of Chapter</w:t>
      </w:r>
      <w:r w:rsidR="00E94107" w:rsidRPr="00E94107">
        <w:t> </w:t>
      </w:r>
      <w:r w:rsidR="00354CFD" w:rsidRPr="00E94107">
        <w:t>1 of the Agreement</w:t>
      </w:r>
      <w:r w:rsidRPr="00E94107">
        <w:t>.</w:t>
      </w:r>
    </w:p>
    <w:p w:rsidR="00FA161B" w:rsidRPr="00E94107" w:rsidRDefault="00FA161B" w:rsidP="00E94107">
      <w:pPr>
        <w:pStyle w:val="notetext"/>
      </w:pPr>
      <w:r w:rsidRPr="00E94107">
        <w:t>Note:</w:t>
      </w:r>
      <w:r w:rsidRPr="00E94107">
        <w:tab/>
        <w:t xml:space="preserve">See also </w:t>
      </w:r>
      <w:r w:rsidR="00E94107" w:rsidRPr="00E94107">
        <w:t>subsection (</w:t>
      </w:r>
      <w:r w:rsidR="00676E0F" w:rsidRPr="00E94107">
        <w:t>6</w:t>
      </w:r>
      <w:r w:rsidRPr="00E94107">
        <w:t>).</w:t>
      </w:r>
    </w:p>
    <w:p w:rsidR="005751B7" w:rsidRPr="00E94107" w:rsidRDefault="005751B7" w:rsidP="00E94107">
      <w:pPr>
        <w:pStyle w:val="Definition"/>
        <w:rPr>
          <w:b/>
          <w:i/>
        </w:rPr>
      </w:pPr>
      <w:r w:rsidRPr="00E94107">
        <w:rPr>
          <w:b/>
          <w:i/>
        </w:rPr>
        <w:t xml:space="preserve">person of a Party </w:t>
      </w:r>
      <w:r w:rsidRPr="00E94107">
        <w:t>has the meaning given by Article 1.3 of Chapter</w:t>
      </w:r>
      <w:r w:rsidR="00E94107" w:rsidRPr="00E94107">
        <w:t> </w:t>
      </w:r>
      <w:r w:rsidRPr="00E94107">
        <w:t>1 of the Agreement.</w:t>
      </w:r>
    </w:p>
    <w:p w:rsidR="00DC5C50" w:rsidRPr="00E94107" w:rsidRDefault="00DC5C50" w:rsidP="00E94107">
      <w:pPr>
        <w:pStyle w:val="Definition"/>
      </w:pPr>
      <w:r w:rsidRPr="00E94107">
        <w:rPr>
          <w:b/>
          <w:i/>
        </w:rPr>
        <w:t xml:space="preserve">production </w:t>
      </w:r>
      <w:r w:rsidR="00121929" w:rsidRPr="00E94107">
        <w:t>has the meaning given by Article 3.1 of Chapter</w:t>
      </w:r>
      <w:r w:rsidR="00E94107" w:rsidRPr="00E94107">
        <w:t> </w:t>
      </w:r>
      <w:r w:rsidR="00121929" w:rsidRPr="00E94107">
        <w:t>3 of the Agreement.</w:t>
      </w:r>
    </w:p>
    <w:p w:rsidR="003D63C2" w:rsidRPr="00E94107" w:rsidRDefault="003D63C2" w:rsidP="00E94107">
      <w:pPr>
        <w:pStyle w:val="Definition"/>
        <w:keepNext/>
        <w:keepLines/>
      </w:pPr>
      <w:r w:rsidRPr="00E94107">
        <w:rPr>
          <w:b/>
          <w:i/>
        </w:rPr>
        <w:t xml:space="preserve">recovered goods </w:t>
      </w:r>
      <w:r w:rsidRPr="00E94107">
        <w:t>means goods in the form of one or more individual parts that:</w:t>
      </w:r>
    </w:p>
    <w:p w:rsidR="003D63C2" w:rsidRPr="00E94107" w:rsidRDefault="003D63C2" w:rsidP="00E94107">
      <w:pPr>
        <w:pStyle w:val="paragraph"/>
      </w:pPr>
      <w:r w:rsidRPr="00E94107">
        <w:tab/>
        <w:t>(a)</w:t>
      </w:r>
      <w:r w:rsidRPr="00E94107">
        <w:tab/>
        <w:t>have resulted from the disassembly of used goods; and</w:t>
      </w:r>
    </w:p>
    <w:p w:rsidR="003D63C2" w:rsidRPr="00E94107" w:rsidRDefault="003D63C2" w:rsidP="00E94107">
      <w:pPr>
        <w:pStyle w:val="paragraph"/>
      </w:pPr>
      <w:r w:rsidRPr="00E94107">
        <w:tab/>
        <w:t>(b)</w:t>
      </w:r>
      <w:r w:rsidRPr="00E94107">
        <w:tab/>
        <w:t>have been cleaned, inspected, tested or processed as necessary for improvement to sound working condition.</w:t>
      </w:r>
    </w:p>
    <w:p w:rsidR="003D63C2" w:rsidRPr="00E94107" w:rsidRDefault="003D63C2" w:rsidP="00E94107">
      <w:pPr>
        <w:pStyle w:val="Definition"/>
      </w:pPr>
      <w:r w:rsidRPr="00E94107">
        <w:rPr>
          <w:b/>
          <w:i/>
        </w:rPr>
        <w:t>remanufactured goods</w:t>
      </w:r>
      <w:r w:rsidRPr="00E94107">
        <w:t xml:space="preserve"> means goods that:</w:t>
      </w:r>
    </w:p>
    <w:p w:rsidR="003D63C2" w:rsidRPr="00E94107" w:rsidRDefault="004910D8" w:rsidP="00E94107">
      <w:pPr>
        <w:pStyle w:val="paragraph"/>
      </w:pPr>
      <w:r w:rsidRPr="00E94107">
        <w:tab/>
        <w:t>(a)</w:t>
      </w:r>
      <w:r w:rsidRPr="00E94107">
        <w:tab/>
      </w:r>
      <w:r w:rsidR="003D63C2" w:rsidRPr="00E94107">
        <w:t>are classified to any of Chapters</w:t>
      </w:r>
      <w:r w:rsidR="00E94107" w:rsidRPr="00E94107">
        <w:t> </w:t>
      </w:r>
      <w:r w:rsidR="003D63C2" w:rsidRPr="00E94107">
        <w:t xml:space="preserve">84 to 90 (other than heading 84.18, 85.09, 85.10, 85.16 or 87.03 or subheading 8414.51, </w:t>
      </w:r>
      <w:r w:rsidR="003D63C2" w:rsidRPr="00E94107">
        <w:lastRenderedPageBreak/>
        <w:t>8450.11, 8450.12, 8508.11 or 8517.11), or to heading 94.02, of the Harmonized System; and</w:t>
      </w:r>
    </w:p>
    <w:p w:rsidR="003D63C2" w:rsidRPr="00E94107" w:rsidRDefault="004910D8" w:rsidP="00E94107">
      <w:pPr>
        <w:pStyle w:val="paragraph"/>
      </w:pPr>
      <w:r w:rsidRPr="00E94107">
        <w:tab/>
        <w:t>(b)</w:t>
      </w:r>
      <w:r w:rsidRPr="00E94107">
        <w:tab/>
      </w:r>
      <w:r w:rsidR="003D63C2" w:rsidRPr="00E94107">
        <w:t>are entirely or partially composed of recovered goods; and</w:t>
      </w:r>
    </w:p>
    <w:p w:rsidR="003D63C2" w:rsidRPr="00E94107" w:rsidRDefault="004910D8" w:rsidP="00E94107">
      <w:pPr>
        <w:pStyle w:val="paragraph"/>
      </w:pPr>
      <w:r w:rsidRPr="00E94107">
        <w:tab/>
        <w:t>(c)</w:t>
      </w:r>
      <w:r w:rsidRPr="00E94107">
        <w:tab/>
      </w:r>
      <w:r w:rsidR="003D63C2" w:rsidRPr="00E94107">
        <w:t>have a similar life expectancy to, and perform the same as or similar to, new goods:</w:t>
      </w:r>
    </w:p>
    <w:p w:rsidR="003D63C2" w:rsidRPr="00E94107" w:rsidRDefault="003D63C2" w:rsidP="00E94107">
      <w:pPr>
        <w:pStyle w:val="paragraphsub"/>
      </w:pPr>
      <w:r w:rsidRPr="00E94107">
        <w:tab/>
        <w:t>(</w:t>
      </w:r>
      <w:proofErr w:type="spellStart"/>
      <w:r w:rsidRPr="00E94107">
        <w:t>i</w:t>
      </w:r>
      <w:proofErr w:type="spellEnd"/>
      <w:r w:rsidRPr="00E94107">
        <w:t>)</w:t>
      </w:r>
      <w:r w:rsidRPr="00E94107">
        <w:tab/>
        <w:t>that are so classified; and</w:t>
      </w:r>
    </w:p>
    <w:p w:rsidR="003D63C2" w:rsidRPr="00E94107" w:rsidRDefault="003D63C2" w:rsidP="00E94107">
      <w:pPr>
        <w:pStyle w:val="paragraphsub"/>
      </w:pPr>
      <w:r w:rsidRPr="00E94107">
        <w:tab/>
        <w:t>(ii)</w:t>
      </w:r>
      <w:r w:rsidRPr="00E94107">
        <w:tab/>
        <w:t>that are not composed of any recovered goods; and</w:t>
      </w:r>
    </w:p>
    <w:p w:rsidR="003D63C2" w:rsidRPr="00E94107" w:rsidRDefault="004910D8" w:rsidP="00E94107">
      <w:pPr>
        <w:pStyle w:val="paragraph"/>
      </w:pPr>
      <w:r w:rsidRPr="00E94107">
        <w:tab/>
        <w:t>(d)</w:t>
      </w:r>
      <w:r w:rsidRPr="00E94107">
        <w:tab/>
      </w:r>
      <w:r w:rsidR="003D63C2" w:rsidRPr="00E94107">
        <w:t>have a factory warranty similar to that applicable to such new goods.</w:t>
      </w:r>
    </w:p>
    <w:p w:rsidR="00634B28" w:rsidRPr="00E94107" w:rsidRDefault="00634B28" w:rsidP="00E94107">
      <w:pPr>
        <w:pStyle w:val="Definition"/>
      </w:pPr>
      <w:r w:rsidRPr="00E94107">
        <w:rPr>
          <w:b/>
          <w:i/>
        </w:rPr>
        <w:t>territory</w:t>
      </w:r>
      <w:r w:rsidRPr="00E94107">
        <w:t xml:space="preserve">, for a Party, has the meaning given by </w:t>
      </w:r>
      <w:r w:rsidR="002D2D46" w:rsidRPr="00E94107">
        <w:t>Article 1.3</w:t>
      </w:r>
      <w:r w:rsidRPr="00E94107">
        <w:t xml:space="preserve"> </w:t>
      </w:r>
      <w:r w:rsidR="005B21E0" w:rsidRPr="00E94107">
        <w:t xml:space="preserve">of </w:t>
      </w:r>
      <w:r w:rsidRPr="00E94107">
        <w:t>Chapter</w:t>
      </w:r>
      <w:r w:rsidR="00E94107" w:rsidRPr="00E94107">
        <w:t> </w:t>
      </w:r>
      <w:r w:rsidRPr="00E94107">
        <w:t>1 of the Agreement</w:t>
      </w:r>
      <w:r w:rsidR="00D5238E" w:rsidRPr="00E94107">
        <w:t>.</w:t>
      </w:r>
    </w:p>
    <w:p w:rsidR="00FC72D7" w:rsidRPr="00E94107" w:rsidRDefault="00FC72D7" w:rsidP="00E94107">
      <w:pPr>
        <w:pStyle w:val="Definition"/>
        <w:rPr>
          <w:b/>
          <w:i/>
        </w:rPr>
      </w:pPr>
      <w:r w:rsidRPr="00E94107">
        <w:rPr>
          <w:b/>
          <w:i/>
        </w:rPr>
        <w:t>textile or apparel good</w:t>
      </w:r>
      <w:r w:rsidRPr="00E94107">
        <w:t xml:space="preserve"> has the meaning given by Article 1.3 of Chapter</w:t>
      </w:r>
      <w:r w:rsidR="00E94107" w:rsidRPr="00E94107">
        <w:t> </w:t>
      </w:r>
      <w:r w:rsidRPr="00E94107">
        <w:t>1 of the Agreement.</w:t>
      </w:r>
    </w:p>
    <w:p w:rsidR="00430046" w:rsidRPr="00E94107" w:rsidRDefault="003654ED" w:rsidP="00E94107">
      <w:pPr>
        <w:pStyle w:val="Definition"/>
      </w:pPr>
      <w:r w:rsidRPr="00E94107">
        <w:rPr>
          <w:b/>
          <w:i/>
        </w:rPr>
        <w:t>Trans</w:t>
      </w:r>
      <w:r w:rsidR="000B68F1">
        <w:rPr>
          <w:b/>
          <w:i/>
        </w:rPr>
        <w:noBreakHyphen/>
      </w:r>
      <w:r w:rsidRPr="00E94107">
        <w:rPr>
          <w:b/>
          <w:i/>
        </w:rPr>
        <w:t>Pacific Partnership originating goods</w:t>
      </w:r>
      <w:r w:rsidR="00014484" w:rsidRPr="00E94107">
        <w:t xml:space="preserve"> </w:t>
      </w:r>
      <w:r w:rsidR="00430046" w:rsidRPr="00E94107">
        <w:t xml:space="preserve">means goods that, under this Division, are </w:t>
      </w:r>
      <w:r w:rsidRPr="00E94107">
        <w:t>Trans</w:t>
      </w:r>
      <w:r w:rsidR="000B68F1">
        <w:noBreakHyphen/>
      </w:r>
      <w:r w:rsidRPr="00E94107">
        <w:t>Pacific Partnership originating goods</w:t>
      </w:r>
      <w:r w:rsidR="00430046" w:rsidRPr="00E94107">
        <w:t>.</w:t>
      </w:r>
    </w:p>
    <w:p w:rsidR="00F34473" w:rsidRPr="00E94107" w:rsidRDefault="00F34473" w:rsidP="00E94107">
      <w:pPr>
        <w:pStyle w:val="Definition"/>
      </w:pPr>
      <w:r w:rsidRPr="00E94107">
        <w:rPr>
          <w:b/>
          <w:i/>
        </w:rPr>
        <w:t>wholly formed</w:t>
      </w:r>
      <w:r w:rsidRPr="00E94107">
        <w:t>, in relation to elastomeric yarn, has the same meaning as it has in the Agreement.</w:t>
      </w:r>
    </w:p>
    <w:p w:rsidR="00FA161B" w:rsidRPr="00E94107" w:rsidRDefault="00FA161B" w:rsidP="00E94107">
      <w:pPr>
        <w:pStyle w:val="SubsectionHead"/>
      </w:pPr>
      <w:r w:rsidRPr="00E94107">
        <w:t>Value of goods</w:t>
      </w:r>
    </w:p>
    <w:p w:rsidR="00FA161B" w:rsidRPr="00E94107" w:rsidRDefault="00FA161B" w:rsidP="00E94107">
      <w:pPr>
        <w:pStyle w:val="subsection"/>
      </w:pPr>
      <w:r w:rsidRPr="00E94107">
        <w:tab/>
        <w:t>(</w:t>
      </w:r>
      <w:r w:rsidR="00676E0F" w:rsidRPr="00E94107">
        <w:t>2</w:t>
      </w:r>
      <w:r w:rsidRPr="00E94107">
        <w:t>)</w:t>
      </w:r>
      <w:r w:rsidRPr="00E94107">
        <w:tab/>
        <w:t xml:space="preserve">The </w:t>
      </w:r>
      <w:r w:rsidRPr="00E94107">
        <w:rPr>
          <w:b/>
          <w:i/>
        </w:rPr>
        <w:t xml:space="preserve">value </w:t>
      </w:r>
      <w:r w:rsidRPr="00E94107">
        <w:t>of goods for the purposes of this Division is to be worked out in accordance with the regulations. The regulations may prescribe different valuation rules for different kinds of goods.</w:t>
      </w:r>
    </w:p>
    <w:p w:rsidR="00FA161B" w:rsidRPr="00E94107" w:rsidRDefault="00FA161B" w:rsidP="00E94107">
      <w:pPr>
        <w:pStyle w:val="SubsectionHead"/>
      </w:pPr>
      <w:r w:rsidRPr="00E94107">
        <w:t>Tariff classifications</w:t>
      </w:r>
    </w:p>
    <w:p w:rsidR="00FA161B" w:rsidRPr="00E94107" w:rsidRDefault="00FA161B" w:rsidP="00E94107">
      <w:pPr>
        <w:pStyle w:val="subsection"/>
      </w:pPr>
      <w:r w:rsidRPr="00E94107">
        <w:tab/>
        <w:t>(</w:t>
      </w:r>
      <w:r w:rsidR="00676E0F" w:rsidRPr="00E94107">
        <w:t>3</w:t>
      </w:r>
      <w:r w:rsidRPr="00E94107">
        <w:t>)</w:t>
      </w:r>
      <w:r w:rsidRPr="00E94107">
        <w:tab/>
        <w:t>In specifying tariff classifications for the purposes of this Division, the regulations may refer to the Harmonized System.</w:t>
      </w:r>
    </w:p>
    <w:p w:rsidR="00FA161B" w:rsidRPr="00E94107" w:rsidRDefault="00676E0F" w:rsidP="00E94107">
      <w:pPr>
        <w:pStyle w:val="subsection"/>
      </w:pPr>
      <w:r w:rsidRPr="00E94107">
        <w:tab/>
        <w:t>(4</w:t>
      </w:r>
      <w:r w:rsidR="00FA161B" w:rsidRPr="00E94107">
        <w:t>)</w:t>
      </w:r>
      <w:r w:rsidR="00FA161B" w:rsidRPr="00E94107">
        <w:tab/>
        <w:t>Subsection</w:t>
      </w:r>
      <w:r w:rsidR="00E94107" w:rsidRPr="00E94107">
        <w:t> </w:t>
      </w:r>
      <w:r w:rsidR="00FA161B" w:rsidRPr="00E94107">
        <w:t>4(3A) does not apply for the purposes of this Division.</w:t>
      </w:r>
    </w:p>
    <w:p w:rsidR="00FA161B" w:rsidRPr="00E94107" w:rsidRDefault="00FA161B" w:rsidP="00E94107">
      <w:pPr>
        <w:pStyle w:val="SubsectionHead"/>
      </w:pPr>
      <w:r w:rsidRPr="00E94107">
        <w:t>Incorporation of other instruments</w:t>
      </w:r>
    </w:p>
    <w:p w:rsidR="00FA161B" w:rsidRPr="00E94107" w:rsidRDefault="00676E0F" w:rsidP="00E94107">
      <w:pPr>
        <w:pStyle w:val="subsection"/>
      </w:pPr>
      <w:r w:rsidRPr="00E94107">
        <w:tab/>
        <w:t>(5</w:t>
      </w:r>
      <w:r w:rsidR="00FA161B" w:rsidRPr="00E94107">
        <w:t>)</w:t>
      </w:r>
      <w:r w:rsidR="00FA161B" w:rsidRPr="00E94107">
        <w:tab/>
      </w:r>
      <w:r w:rsidR="00DA137C" w:rsidRPr="00E94107">
        <w:t>Despite subsection</w:t>
      </w:r>
      <w:r w:rsidR="00E94107" w:rsidRPr="00E94107">
        <w:t> </w:t>
      </w:r>
      <w:r w:rsidR="00DA137C" w:rsidRPr="00E94107">
        <w:t xml:space="preserve">14(2) of the </w:t>
      </w:r>
      <w:r w:rsidR="00DA137C" w:rsidRPr="00E94107">
        <w:rPr>
          <w:i/>
        </w:rPr>
        <w:t>Legislation Act 2003</w:t>
      </w:r>
      <w:r w:rsidR="00DA137C" w:rsidRPr="00E94107">
        <w:t xml:space="preserve">, regulations made for the purposes of this Division may make provision in relation to a matter by applying, adopting or incorporating, with or </w:t>
      </w:r>
      <w:r w:rsidR="00DA137C" w:rsidRPr="00E94107">
        <w:lastRenderedPageBreak/>
        <w:t>without modification, any matter contained in an instrument or other writing as in force or existing from time to time</w:t>
      </w:r>
      <w:r w:rsidR="00FA161B" w:rsidRPr="00E94107">
        <w:t>.</w:t>
      </w:r>
    </w:p>
    <w:p w:rsidR="00FA161B" w:rsidRPr="00E94107" w:rsidRDefault="00FA161B" w:rsidP="00E94107">
      <w:pPr>
        <w:pStyle w:val="SubsectionHead"/>
      </w:pPr>
      <w:r w:rsidRPr="00E94107">
        <w:t>Notification of entry into force of Agreement for a Party</w:t>
      </w:r>
    </w:p>
    <w:p w:rsidR="00FA161B" w:rsidRPr="00E94107" w:rsidRDefault="00FA161B" w:rsidP="00E94107">
      <w:pPr>
        <w:pStyle w:val="subsection"/>
      </w:pPr>
      <w:r w:rsidRPr="00E94107">
        <w:tab/>
        <w:t>(</w:t>
      </w:r>
      <w:r w:rsidR="00676E0F" w:rsidRPr="00E94107">
        <w:t>6</w:t>
      </w:r>
      <w:r w:rsidRPr="00E94107">
        <w:t>)</w:t>
      </w:r>
      <w:r w:rsidRPr="00E94107">
        <w:tab/>
        <w:t>The Minister must announce</w:t>
      </w:r>
      <w:r w:rsidR="001F0FE8" w:rsidRPr="00E94107">
        <w:t>, by notifiable instrument,</w:t>
      </w:r>
      <w:r w:rsidRPr="00E94107">
        <w:t xml:space="preserve"> the day on which the Agreement enters into force for </w:t>
      </w:r>
      <w:r w:rsidR="00634B28" w:rsidRPr="00E94107">
        <w:t>a Party (other than Australia).</w:t>
      </w:r>
    </w:p>
    <w:p w:rsidR="00FA161B" w:rsidRPr="00E94107" w:rsidRDefault="003201E7" w:rsidP="00E94107">
      <w:pPr>
        <w:pStyle w:val="ActHead4"/>
      </w:pPr>
      <w:bookmarkStart w:id="13" w:name="_Toc527980718"/>
      <w:r w:rsidRPr="00E94107">
        <w:rPr>
          <w:rStyle w:val="CharSubdNo"/>
        </w:rPr>
        <w:t>Subdivision B</w:t>
      </w:r>
      <w:r w:rsidRPr="00E94107">
        <w:t>—</w:t>
      </w:r>
      <w:r w:rsidRPr="00E94107">
        <w:rPr>
          <w:rStyle w:val="CharSubdText"/>
        </w:rPr>
        <w:t xml:space="preserve">Goods wholly obtained or produced </w:t>
      </w:r>
      <w:r w:rsidR="00BD14D7" w:rsidRPr="00E94107">
        <w:rPr>
          <w:rStyle w:val="CharSubdText"/>
        </w:rPr>
        <w:t xml:space="preserve">entirely </w:t>
      </w:r>
      <w:r w:rsidRPr="00E94107">
        <w:rPr>
          <w:rStyle w:val="CharSubdText"/>
        </w:rPr>
        <w:t>in the territory of one or more of the Parties</w:t>
      </w:r>
      <w:bookmarkEnd w:id="13"/>
    </w:p>
    <w:p w:rsidR="00FA161B" w:rsidRPr="00E94107" w:rsidRDefault="008D3617" w:rsidP="00E94107">
      <w:pPr>
        <w:pStyle w:val="ActHead5"/>
      </w:pPr>
      <w:bookmarkStart w:id="14" w:name="_Toc527980719"/>
      <w:r w:rsidRPr="00E94107">
        <w:rPr>
          <w:rStyle w:val="CharSectno"/>
        </w:rPr>
        <w:t>153Z</w:t>
      </w:r>
      <w:r w:rsidR="00F45E04" w:rsidRPr="00E94107">
        <w:rPr>
          <w:rStyle w:val="CharSectno"/>
        </w:rPr>
        <w:t>KV</w:t>
      </w:r>
      <w:r w:rsidR="00FA161B" w:rsidRPr="00E94107">
        <w:t xml:space="preserve">  </w:t>
      </w:r>
      <w:r w:rsidR="00BD14D7" w:rsidRPr="00E94107">
        <w:t>Goods wholly obtained or produced entirely in the territory of one or more of the Parties</w:t>
      </w:r>
      <w:bookmarkEnd w:id="14"/>
    </w:p>
    <w:p w:rsidR="00FA161B" w:rsidRPr="00E94107" w:rsidRDefault="00FA161B" w:rsidP="00E94107">
      <w:pPr>
        <w:pStyle w:val="subsection"/>
      </w:pPr>
      <w:r w:rsidRPr="00E94107">
        <w:tab/>
        <w:t>(1)</w:t>
      </w:r>
      <w:r w:rsidRPr="00E94107">
        <w:tab/>
        <w:t xml:space="preserve">Goods are </w:t>
      </w:r>
      <w:r w:rsidR="003654ED" w:rsidRPr="00E94107">
        <w:rPr>
          <w:b/>
          <w:i/>
        </w:rPr>
        <w:t>Trans</w:t>
      </w:r>
      <w:r w:rsidR="000B68F1">
        <w:rPr>
          <w:b/>
          <w:i/>
        </w:rPr>
        <w:noBreakHyphen/>
      </w:r>
      <w:r w:rsidR="003654ED" w:rsidRPr="00E94107">
        <w:rPr>
          <w:b/>
          <w:i/>
        </w:rPr>
        <w:t>Pacific Partnership originating goods</w:t>
      </w:r>
      <w:r w:rsidRPr="00E94107">
        <w:t xml:space="preserve"> if:</w:t>
      </w:r>
    </w:p>
    <w:p w:rsidR="00FA161B" w:rsidRPr="00E94107" w:rsidRDefault="00FA161B" w:rsidP="00E94107">
      <w:pPr>
        <w:pStyle w:val="paragraph"/>
      </w:pPr>
      <w:r w:rsidRPr="00E94107">
        <w:tab/>
        <w:t>(a)</w:t>
      </w:r>
      <w:r w:rsidRPr="00E94107">
        <w:tab/>
        <w:t xml:space="preserve">they are </w:t>
      </w:r>
      <w:r w:rsidR="00BD14D7" w:rsidRPr="00E94107">
        <w:t>wholly obtained or produced entirely in the territory of one or more of the Parties</w:t>
      </w:r>
      <w:r w:rsidRPr="00E94107">
        <w:t>; and</w:t>
      </w:r>
    </w:p>
    <w:p w:rsidR="00BD14D7" w:rsidRPr="00E94107" w:rsidRDefault="00FA161B" w:rsidP="00E94107">
      <w:pPr>
        <w:pStyle w:val="paragraph"/>
      </w:pPr>
      <w:r w:rsidRPr="00E94107">
        <w:tab/>
        <w:t>(b)</w:t>
      </w:r>
      <w:r w:rsidRPr="00E94107">
        <w:tab/>
      </w:r>
      <w:r w:rsidR="00BD14D7" w:rsidRPr="00E94107">
        <w:t>either:</w:t>
      </w:r>
    </w:p>
    <w:p w:rsidR="00BD14D7" w:rsidRPr="00E94107" w:rsidRDefault="00BD14D7" w:rsidP="00E94107">
      <w:pPr>
        <w:pStyle w:val="paragraphsub"/>
      </w:pPr>
      <w:r w:rsidRPr="00E94107">
        <w:tab/>
        <w:t>(</w:t>
      </w:r>
      <w:proofErr w:type="spellStart"/>
      <w:r w:rsidRPr="00E94107">
        <w:t>i</w:t>
      </w:r>
      <w:proofErr w:type="spellEnd"/>
      <w:r w:rsidRPr="00E94107">
        <w:t>)</w:t>
      </w:r>
      <w:r w:rsidRPr="00E94107">
        <w:tab/>
      </w:r>
      <w:r w:rsidR="00FA161B" w:rsidRPr="00E94107">
        <w:t xml:space="preserve">the importer of the goods has, at the </w:t>
      </w:r>
      <w:r w:rsidR="0028053F" w:rsidRPr="00E94107">
        <w:t>time the goods are imported, a c</w:t>
      </w:r>
      <w:r w:rsidR="00FA161B" w:rsidRPr="00E94107">
        <w:t>ertificat</w:t>
      </w:r>
      <w:r w:rsidR="00731A44" w:rsidRPr="00E94107">
        <w:t>ion</w:t>
      </w:r>
      <w:r w:rsidR="00FA161B" w:rsidRPr="00E94107">
        <w:t xml:space="preserve"> of </w:t>
      </w:r>
      <w:r w:rsidR="0028053F" w:rsidRPr="00E94107">
        <w:t>o</w:t>
      </w:r>
      <w:r w:rsidR="00FA161B" w:rsidRPr="00E94107">
        <w:t>rigin, or a copy of one, for the goods</w:t>
      </w:r>
      <w:r w:rsidRPr="00E94107">
        <w:t>; or</w:t>
      </w:r>
    </w:p>
    <w:p w:rsidR="00FA161B" w:rsidRPr="00E94107" w:rsidRDefault="00BD14D7" w:rsidP="00E94107">
      <w:pPr>
        <w:pStyle w:val="paragraphsub"/>
      </w:pPr>
      <w:r w:rsidRPr="00E94107">
        <w:tab/>
        <w:t>(ii)</w:t>
      </w:r>
      <w:r w:rsidRPr="00E94107">
        <w:tab/>
        <w:t>Australia has wa</w:t>
      </w:r>
      <w:r w:rsidR="0028053F" w:rsidRPr="00E94107">
        <w:t>ived the requirement for a certificat</w:t>
      </w:r>
      <w:r w:rsidR="00731A44" w:rsidRPr="00E94107">
        <w:t>ion</w:t>
      </w:r>
      <w:r w:rsidR="0028053F" w:rsidRPr="00E94107">
        <w:t xml:space="preserve"> of o</w:t>
      </w:r>
      <w:r w:rsidRPr="00E94107">
        <w:t>rigin for the goods</w:t>
      </w:r>
      <w:r w:rsidR="00FA161B" w:rsidRPr="00E94107">
        <w:t>.</w:t>
      </w:r>
    </w:p>
    <w:p w:rsidR="00FA161B" w:rsidRPr="00E94107" w:rsidRDefault="00FA161B" w:rsidP="00E94107">
      <w:pPr>
        <w:pStyle w:val="subsection"/>
      </w:pPr>
      <w:r w:rsidRPr="00E94107">
        <w:tab/>
        <w:t>(2)</w:t>
      </w:r>
      <w:r w:rsidRPr="00E94107">
        <w:tab/>
        <w:t xml:space="preserve">Goods are </w:t>
      </w:r>
      <w:r w:rsidR="00BD14D7" w:rsidRPr="00E94107">
        <w:rPr>
          <w:b/>
          <w:i/>
        </w:rPr>
        <w:t>wholly obtained or produced entirely in the territory of one or more of the Parties</w:t>
      </w:r>
      <w:r w:rsidRPr="00E94107">
        <w:t xml:space="preserve"> if, and only if, the goods are:</w:t>
      </w:r>
    </w:p>
    <w:p w:rsidR="00FA161B" w:rsidRPr="00E94107" w:rsidRDefault="00FA161B" w:rsidP="00E94107">
      <w:pPr>
        <w:pStyle w:val="paragraph"/>
      </w:pPr>
      <w:r w:rsidRPr="00E94107">
        <w:tab/>
        <w:t>(a)</w:t>
      </w:r>
      <w:r w:rsidRPr="00E94107">
        <w:tab/>
        <w:t xml:space="preserve">plants, or goods obtained from plants, that are grown, </w:t>
      </w:r>
      <w:r w:rsidR="00F10F9B" w:rsidRPr="00E94107">
        <w:t xml:space="preserve">cultivated, </w:t>
      </w:r>
      <w:r w:rsidRPr="00E94107">
        <w:t xml:space="preserve">harvested, picked or gathered in </w:t>
      </w:r>
      <w:r w:rsidR="00F10F9B" w:rsidRPr="00E94107">
        <w:t>the territory of one or more of the Parties</w:t>
      </w:r>
      <w:r w:rsidRPr="00E94107">
        <w:t>; or</w:t>
      </w:r>
    </w:p>
    <w:p w:rsidR="00FA161B" w:rsidRPr="00E94107" w:rsidRDefault="00FA161B" w:rsidP="00E94107">
      <w:pPr>
        <w:pStyle w:val="paragraph"/>
      </w:pPr>
      <w:r w:rsidRPr="00E94107">
        <w:tab/>
        <w:t>(b)</w:t>
      </w:r>
      <w:r w:rsidRPr="00E94107">
        <w:tab/>
        <w:t xml:space="preserve">live animals born and raised </w:t>
      </w:r>
      <w:r w:rsidR="00686F6C" w:rsidRPr="00E94107">
        <w:t>in the territory of one or more of the Parties</w:t>
      </w:r>
      <w:r w:rsidRPr="00E94107">
        <w:t>; or</w:t>
      </w:r>
    </w:p>
    <w:p w:rsidR="001A27B9" w:rsidRPr="00E94107" w:rsidRDefault="001A27B9" w:rsidP="00E94107">
      <w:pPr>
        <w:pStyle w:val="paragraph"/>
      </w:pPr>
      <w:r w:rsidRPr="00E94107">
        <w:tab/>
        <w:t>(c)</w:t>
      </w:r>
      <w:r w:rsidRPr="00E94107">
        <w:tab/>
        <w:t>goods obtained from live animals in the territory of one or more of the Parties; or</w:t>
      </w:r>
    </w:p>
    <w:p w:rsidR="00FA161B" w:rsidRPr="00E94107" w:rsidRDefault="00FA161B" w:rsidP="00E94107">
      <w:pPr>
        <w:pStyle w:val="paragraph"/>
      </w:pPr>
      <w:r w:rsidRPr="00E94107">
        <w:tab/>
        <w:t>(d)</w:t>
      </w:r>
      <w:r w:rsidRPr="00E94107">
        <w:tab/>
      </w:r>
      <w:r w:rsidR="00686F6C" w:rsidRPr="00E94107">
        <w:t>animals</w:t>
      </w:r>
      <w:r w:rsidRPr="00E94107">
        <w:t xml:space="preserve"> obtained </w:t>
      </w:r>
      <w:r w:rsidR="00686F6C" w:rsidRPr="00E94107">
        <w:t>by</w:t>
      </w:r>
      <w:r w:rsidRPr="00E94107">
        <w:t xml:space="preserve"> hunting, trapping, fishing, gathering or capturing in </w:t>
      </w:r>
      <w:r w:rsidR="00686F6C" w:rsidRPr="00E94107">
        <w:t>the territory of one or more of the Parties</w:t>
      </w:r>
      <w:r w:rsidRPr="00E94107">
        <w:t>; or</w:t>
      </w:r>
    </w:p>
    <w:p w:rsidR="00686F6C" w:rsidRPr="00E94107" w:rsidRDefault="00C2420C" w:rsidP="00E94107">
      <w:pPr>
        <w:pStyle w:val="paragraph"/>
      </w:pPr>
      <w:r w:rsidRPr="00E94107">
        <w:tab/>
        <w:t>(e)</w:t>
      </w:r>
      <w:r w:rsidRPr="00E94107">
        <w:tab/>
        <w:t>goods obtained from aquaculture conducted in the territory of one or more of the Parties; or</w:t>
      </w:r>
    </w:p>
    <w:p w:rsidR="00FA161B" w:rsidRPr="00E94107" w:rsidRDefault="00FA161B" w:rsidP="00E94107">
      <w:pPr>
        <w:pStyle w:val="paragraph"/>
      </w:pPr>
      <w:r w:rsidRPr="00E94107">
        <w:lastRenderedPageBreak/>
        <w:tab/>
        <w:t>(</w:t>
      </w:r>
      <w:r w:rsidR="00F41A8A" w:rsidRPr="00E94107">
        <w:t>f</w:t>
      </w:r>
      <w:r w:rsidRPr="00E94107">
        <w:t>)</w:t>
      </w:r>
      <w:r w:rsidRPr="00E94107">
        <w:tab/>
        <w:t>minerals</w:t>
      </w:r>
      <w:r w:rsidR="00C36356" w:rsidRPr="00E94107">
        <w:t>,</w:t>
      </w:r>
      <w:r w:rsidRPr="00E94107">
        <w:t xml:space="preserve"> or other naturally occurring substances</w:t>
      </w:r>
      <w:r w:rsidR="00C36356" w:rsidRPr="00E94107">
        <w:t>,</w:t>
      </w:r>
      <w:r w:rsidRPr="00E94107">
        <w:t xml:space="preserve"> extracted or taken </w:t>
      </w:r>
      <w:r w:rsidR="00C36356" w:rsidRPr="00E94107">
        <w:t>from the territory of one or more of the Parties</w:t>
      </w:r>
      <w:r w:rsidRPr="00E94107">
        <w:t>; or</w:t>
      </w:r>
    </w:p>
    <w:p w:rsidR="006D24C4" w:rsidRPr="00E94107" w:rsidRDefault="0066464E" w:rsidP="00E94107">
      <w:pPr>
        <w:pStyle w:val="paragraph"/>
      </w:pPr>
      <w:r w:rsidRPr="00E94107">
        <w:tab/>
        <w:t>(g</w:t>
      </w:r>
      <w:r w:rsidR="00FA161B" w:rsidRPr="00E94107">
        <w:t>)</w:t>
      </w:r>
      <w:r w:rsidR="00FA161B" w:rsidRPr="00E94107">
        <w:tab/>
        <w:t xml:space="preserve">fish, shellfish or other marine </w:t>
      </w:r>
      <w:r w:rsidR="006D24C4" w:rsidRPr="00E94107">
        <w:t xml:space="preserve">life </w:t>
      </w:r>
      <w:r w:rsidR="00FA161B" w:rsidRPr="00E94107">
        <w:t xml:space="preserve">taken from the </w:t>
      </w:r>
      <w:r w:rsidR="006D24C4" w:rsidRPr="00E94107">
        <w:t>sea, seabed or subsoil</w:t>
      </w:r>
      <w:r w:rsidR="00D45E8E" w:rsidRPr="00E94107">
        <w:t xml:space="preserve"> beneath the seabed</w:t>
      </w:r>
      <w:r w:rsidR="006D24C4" w:rsidRPr="00E94107">
        <w:t>:</w:t>
      </w:r>
    </w:p>
    <w:p w:rsidR="006D24C4" w:rsidRPr="00E94107" w:rsidRDefault="006D24C4" w:rsidP="00E94107">
      <w:pPr>
        <w:pStyle w:val="paragraphsub"/>
      </w:pPr>
      <w:r w:rsidRPr="00E94107">
        <w:tab/>
        <w:t>(</w:t>
      </w:r>
      <w:proofErr w:type="spellStart"/>
      <w:r w:rsidRPr="00E94107">
        <w:t>i</w:t>
      </w:r>
      <w:proofErr w:type="spellEnd"/>
      <w:r w:rsidRPr="00E94107">
        <w:t>)</w:t>
      </w:r>
      <w:r w:rsidRPr="00E94107">
        <w:tab/>
        <w:t xml:space="preserve">outside the territories of the Parties; </w:t>
      </w:r>
      <w:r w:rsidR="008E3389" w:rsidRPr="00E94107">
        <w:t>and</w:t>
      </w:r>
    </w:p>
    <w:p w:rsidR="006D24C4" w:rsidRPr="00E94107" w:rsidRDefault="006D24C4" w:rsidP="00E94107">
      <w:pPr>
        <w:pStyle w:val="paragraphsub"/>
      </w:pPr>
      <w:r w:rsidRPr="00E94107">
        <w:tab/>
        <w:t>(ii)</w:t>
      </w:r>
      <w:r w:rsidRPr="00E94107">
        <w:tab/>
      </w:r>
      <w:r w:rsidR="00AA5613" w:rsidRPr="00E94107">
        <w:t xml:space="preserve">in accordance with international law, </w:t>
      </w:r>
      <w:r w:rsidR="000F0913" w:rsidRPr="00E94107">
        <w:t>outside the territorial sea of non</w:t>
      </w:r>
      <w:r w:rsidR="000B68F1">
        <w:noBreakHyphen/>
      </w:r>
      <w:r w:rsidR="000F0913" w:rsidRPr="00E94107">
        <w:t>Parties</w:t>
      </w:r>
      <w:r w:rsidRPr="00E94107">
        <w:t>;</w:t>
      </w:r>
    </w:p>
    <w:p w:rsidR="00FA161B" w:rsidRPr="00E94107" w:rsidRDefault="006D24C4" w:rsidP="00E94107">
      <w:pPr>
        <w:pStyle w:val="paragraph"/>
      </w:pPr>
      <w:r w:rsidRPr="00E94107">
        <w:tab/>
      </w:r>
      <w:r w:rsidRPr="00E94107">
        <w:tab/>
      </w:r>
      <w:r w:rsidR="00FA161B" w:rsidRPr="00E94107">
        <w:t xml:space="preserve">by </w:t>
      </w:r>
      <w:r w:rsidRPr="00E94107">
        <w:t>vessels</w:t>
      </w:r>
      <w:r w:rsidR="00FA161B" w:rsidRPr="00E94107">
        <w:t xml:space="preserve"> that are registered</w:t>
      </w:r>
      <w:r w:rsidRPr="00E94107">
        <w:t>, listed</w:t>
      </w:r>
      <w:r w:rsidR="00FA161B" w:rsidRPr="00E94107">
        <w:t xml:space="preserve"> or recorded </w:t>
      </w:r>
      <w:r w:rsidRPr="00E94107">
        <w:t>with</w:t>
      </w:r>
      <w:r w:rsidR="00FA161B" w:rsidRPr="00E94107">
        <w:t xml:space="preserve"> a Party and </w:t>
      </w:r>
      <w:r w:rsidRPr="00E94107">
        <w:t xml:space="preserve">are entitled to fly </w:t>
      </w:r>
      <w:r w:rsidR="00FA161B" w:rsidRPr="00E94107">
        <w:t>the flag of that Party; or</w:t>
      </w:r>
    </w:p>
    <w:p w:rsidR="00FA161B" w:rsidRPr="00E94107" w:rsidRDefault="00FA161B" w:rsidP="00E94107">
      <w:pPr>
        <w:pStyle w:val="paragraph"/>
      </w:pPr>
      <w:r w:rsidRPr="00E94107">
        <w:tab/>
        <w:t>(</w:t>
      </w:r>
      <w:r w:rsidR="006D24C4" w:rsidRPr="00E94107">
        <w:t>h</w:t>
      </w:r>
      <w:r w:rsidRPr="00E94107">
        <w:t>)</w:t>
      </w:r>
      <w:r w:rsidRPr="00E94107">
        <w:tab/>
        <w:t>goods produced</w:t>
      </w:r>
      <w:r w:rsidR="00415FE5" w:rsidRPr="00E94107">
        <w:t>,</w:t>
      </w:r>
      <w:r w:rsidRPr="00E94107">
        <w:t xml:space="preserve"> from goods referred to in </w:t>
      </w:r>
      <w:r w:rsidR="00E94107" w:rsidRPr="00E94107">
        <w:t>paragraph (</w:t>
      </w:r>
      <w:r w:rsidR="006D24C4" w:rsidRPr="00E94107">
        <w:t>g</w:t>
      </w:r>
      <w:r w:rsidRPr="00E94107">
        <w:t>)</w:t>
      </w:r>
      <w:r w:rsidR="00415FE5" w:rsidRPr="00E94107">
        <w:t>,</w:t>
      </w:r>
      <w:r w:rsidRPr="00E94107">
        <w:t xml:space="preserve"> on board </w:t>
      </w:r>
      <w:r w:rsidR="00415FE5" w:rsidRPr="00E94107">
        <w:t xml:space="preserve">a </w:t>
      </w:r>
      <w:r w:rsidRPr="00E94107">
        <w:t xml:space="preserve">factory ship that </w:t>
      </w:r>
      <w:r w:rsidR="00415FE5" w:rsidRPr="00E94107">
        <w:t>is</w:t>
      </w:r>
      <w:r w:rsidR="008020F9" w:rsidRPr="00E94107">
        <w:t xml:space="preserve"> registered, listed or recorded with a Party and </w:t>
      </w:r>
      <w:r w:rsidR="006D291B" w:rsidRPr="00E94107">
        <w:t xml:space="preserve">is </w:t>
      </w:r>
      <w:r w:rsidR="008020F9" w:rsidRPr="00E94107">
        <w:t>entitled to fly the flag of that Party</w:t>
      </w:r>
      <w:r w:rsidRPr="00E94107">
        <w:t>; or</w:t>
      </w:r>
    </w:p>
    <w:p w:rsidR="00F52545" w:rsidRPr="00E94107" w:rsidRDefault="00F52545" w:rsidP="00E94107">
      <w:pPr>
        <w:pStyle w:val="paragraph"/>
      </w:pPr>
      <w:r w:rsidRPr="00E94107">
        <w:tab/>
        <w:t>(</w:t>
      </w:r>
      <w:proofErr w:type="spellStart"/>
      <w:r w:rsidRPr="00E94107">
        <w:t>i</w:t>
      </w:r>
      <w:proofErr w:type="spellEnd"/>
      <w:r w:rsidRPr="00E94107">
        <w:t>)</w:t>
      </w:r>
      <w:r w:rsidRPr="00E94107">
        <w:tab/>
        <w:t>goods, other than fish, shellfish or other marine life, taken by a Party, or a person of a Party</w:t>
      </w:r>
      <w:r w:rsidR="003C50AC" w:rsidRPr="00E94107">
        <w:t>, from the seabed</w:t>
      </w:r>
      <w:r w:rsidR="00DC5C50" w:rsidRPr="00E94107">
        <w:t>,</w:t>
      </w:r>
      <w:r w:rsidR="003C50AC" w:rsidRPr="00E94107">
        <w:t xml:space="preserve"> or subsoil </w:t>
      </w:r>
      <w:r w:rsidR="00DC5C50" w:rsidRPr="00E94107">
        <w:t xml:space="preserve">beneath the seabed, </w:t>
      </w:r>
      <w:r w:rsidR="003C50AC" w:rsidRPr="00E94107">
        <w:t>outside the territories of the Parties, and beyond areas over which non</w:t>
      </w:r>
      <w:r w:rsidR="000B68F1">
        <w:noBreakHyphen/>
      </w:r>
      <w:r w:rsidR="003C50AC" w:rsidRPr="00E94107">
        <w:t>Parties exercise jurisdiction, but only if that Party or person has the right to exploit that seabed or subsoil in accordance with international law; or</w:t>
      </w:r>
    </w:p>
    <w:p w:rsidR="00FA161B" w:rsidRPr="00E94107" w:rsidRDefault="00E15383" w:rsidP="00E94107">
      <w:pPr>
        <w:pStyle w:val="paragraph"/>
      </w:pPr>
      <w:r w:rsidRPr="00E94107">
        <w:tab/>
        <w:t>(j</w:t>
      </w:r>
      <w:r w:rsidR="00FA161B" w:rsidRPr="00E94107">
        <w:t>)</w:t>
      </w:r>
      <w:r w:rsidR="00FA161B" w:rsidRPr="00E94107">
        <w:tab/>
        <w:t xml:space="preserve">waste </w:t>
      </w:r>
      <w:r w:rsidRPr="00E94107">
        <w:t xml:space="preserve">or </w:t>
      </w:r>
      <w:r w:rsidR="00FA161B" w:rsidRPr="00E94107">
        <w:t>scrap</w:t>
      </w:r>
      <w:r w:rsidRPr="00E94107">
        <w:t xml:space="preserve"> that:</w:t>
      </w:r>
    </w:p>
    <w:p w:rsidR="00E15383" w:rsidRPr="00E94107" w:rsidRDefault="00E15383" w:rsidP="00E94107">
      <w:pPr>
        <w:pStyle w:val="paragraphsub"/>
      </w:pPr>
      <w:r w:rsidRPr="00E94107">
        <w:tab/>
        <w:t>(</w:t>
      </w:r>
      <w:proofErr w:type="spellStart"/>
      <w:r w:rsidRPr="00E94107">
        <w:t>i</w:t>
      </w:r>
      <w:proofErr w:type="spellEnd"/>
      <w:r w:rsidRPr="00E94107">
        <w:t>)</w:t>
      </w:r>
      <w:r w:rsidRPr="00E94107">
        <w:tab/>
        <w:t>has been derived from production in the territory of one or more of the Parties; or</w:t>
      </w:r>
    </w:p>
    <w:p w:rsidR="00E15383" w:rsidRPr="00E94107" w:rsidRDefault="00E15383" w:rsidP="00E94107">
      <w:pPr>
        <w:pStyle w:val="paragraphsub"/>
      </w:pPr>
      <w:r w:rsidRPr="00E94107">
        <w:tab/>
        <w:t>(ii)</w:t>
      </w:r>
      <w:r w:rsidRPr="00E94107">
        <w:tab/>
      </w:r>
      <w:r w:rsidR="00E84FC9" w:rsidRPr="00E94107">
        <w:t>has been derived from used goods that are collected in the territory of one or more of the Parties and that are fit only for the recovery of raw materials; or</w:t>
      </w:r>
    </w:p>
    <w:p w:rsidR="00FE607C" w:rsidRPr="00E94107" w:rsidRDefault="00FA161B" w:rsidP="00E94107">
      <w:pPr>
        <w:pStyle w:val="paragraph"/>
      </w:pPr>
      <w:r w:rsidRPr="00E94107">
        <w:tab/>
        <w:t>(k)</w:t>
      </w:r>
      <w:r w:rsidRPr="00E94107">
        <w:tab/>
        <w:t xml:space="preserve">goods produced </w:t>
      </w:r>
      <w:r w:rsidR="00D56A8A" w:rsidRPr="00E94107">
        <w:t xml:space="preserve">in the territory of one or more of the Parties, </w:t>
      </w:r>
      <w:r w:rsidRPr="00E94107">
        <w:t xml:space="preserve">exclusively from goods referred to in </w:t>
      </w:r>
      <w:r w:rsidR="00E94107" w:rsidRPr="00E94107">
        <w:t>paragraphs (</w:t>
      </w:r>
      <w:r w:rsidRPr="00E94107">
        <w:t>a) to (j) or from their derivatives</w:t>
      </w:r>
      <w:r w:rsidR="004910D8" w:rsidRPr="00E94107">
        <w:t>.</w:t>
      </w:r>
    </w:p>
    <w:p w:rsidR="00FA161B" w:rsidRPr="00E94107" w:rsidRDefault="00FA161B" w:rsidP="00E94107">
      <w:pPr>
        <w:pStyle w:val="ActHead4"/>
      </w:pPr>
      <w:bookmarkStart w:id="15" w:name="_Toc527980720"/>
      <w:r w:rsidRPr="00E94107">
        <w:rPr>
          <w:rStyle w:val="CharSubdNo"/>
        </w:rPr>
        <w:t>Subdivision C</w:t>
      </w:r>
      <w:r w:rsidRPr="00E94107">
        <w:t>—</w:t>
      </w:r>
      <w:r w:rsidRPr="00E94107">
        <w:rPr>
          <w:rStyle w:val="CharSubdText"/>
        </w:rPr>
        <w:t>Goods produced from originating materials</w:t>
      </w:r>
      <w:bookmarkEnd w:id="15"/>
    </w:p>
    <w:p w:rsidR="00FA161B" w:rsidRPr="00E94107" w:rsidRDefault="008D3617" w:rsidP="00E94107">
      <w:pPr>
        <w:pStyle w:val="ActHead5"/>
      </w:pPr>
      <w:bookmarkStart w:id="16" w:name="_Toc527980721"/>
      <w:r w:rsidRPr="00E94107">
        <w:rPr>
          <w:rStyle w:val="CharSectno"/>
        </w:rPr>
        <w:t>153Z</w:t>
      </w:r>
      <w:r w:rsidR="00F45E04" w:rsidRPr="00E94107">
        <w:rPr>
          <w:rStyle w:val="CharSectno"/>
        </w:rPr>
        <w:t>KW</w:t>
      </w:r>
      <w:r w:rsidR="00FA161B" w:rsidRPr="00E94107">
        <w:t xml:space="preserve">  Goods produced from originating materials</w:t>
      </w:r>
      <w:bookmarkEnd w:id="16"/>
    </w:p>
    <w:p w:rsidR="00FA161B" w:rsidRPr="00E94107" w:rsidRDefault="00FA161B" w:rsidP="00E94107">
      <w:pPr>
        <w:pStyle w:val="subsection"/>
      </w:pPr>
      <w:r w:rsidRPr="00E94107">
        <w:tab/>
      </w:r>
      <w:r w:rsidRPr="00E94107">
        <w:tab/>
        <w:t xml:space="preserve">Goods are </w:t>
      </w:r>
      <w:r w:rsidR="003654ED" w:rsidRPr="00E94107">
        <w:rPr>
          <w:b/>
          <w:i/>
        </w:rPr>
        <w:t>Trans</w:t>
      </w:r>
      <w:r w:rsidR="000B68F1">
        <w:rPr>
          <w:b/>
          <w:i/>
        </w:rPr>
        <w:noBreakHyphen/>
      </w:r>
      <w:r w:rsidR="003654ED" w:rsidRPr="00E94107">
        <w:rPr>
          <w:b/>
          <w:i/>
        </w:rPr>
        <w:t>Pacific Partnership originating goods</w:t>
      </w:r>
      <w:r w:rsidRPr="00E94107">
        <w:t xml:space="preserve"> if:</w:t>
      </w:r>
    </w:p>
    <w:p w:rsidR="00FA161B" w:rsidRPr="00E94107" w:rsidRDefault="00FA161B" w:rsidP="00E94107">
      <w:pPr>
        <w:pStyle w:val="paragraph"/>
      </w:pPr>
      <w:r w:rsidRPr="00E94107">
        <w:tab/>
        <w:t>(a)</w:t>
      </w:r>
      <w:r w:rsidRPr="00E94107">
        <w:tab/>
      </w:r>
      <w:r w:rsidR="003307A4" w:rsidRPr="00E94107">
        <w:t>they are produced entirely in the territory of one or more of the Parties from originating materials only</w:t>
      </w:r>
      <w:r w:rsidRPr="00E94107">
        <w:t>; and</w:t>
      </w:r>
    </w:p>
    <w:p w:rsidR="003307A4" w:rsidRPr="00E94107" w:rsidRDefault="003307A4" w:rsidP="00E94107">
      <w:pPr>
        <w:pStyle w:val="paragraph"/>
      </w:pPr>
      <w:r w:rsidRPr="00E94107">
        <w:tab/>
        <w:t>(b)</w:t>
      </w:r>
      <w:r w:rsidRPr="00E94107">
        <w:tab/>
        <w:t>either:</w:t>
      </w:r>
    </w:p>
    <w:p w:rsidR="003307A4" w:rsidRPr="00E94107" w:rsidRDefault="003307A4" w:rsidP="00E94107">
      <w:pPr>
        <w:pStyle w:val="paragraphsub"/>
      </w:pPr>
      <w:r w:rsidRPr="00E94107">
        <w:lastRenderedPageBreak/>
        <w:tab/>
        <w:t>(</w:t>
      </w:r>
      <w:proofErr w:type="spellStart"/>
      <w:r w:rsidRPr="00E94107">
        <w:t>i</w:t>
      </w:r>
      <w:proofErr w:type="spellEnd"/>
      <w:r w:rsidRPr="00E94107">
        <w:t>)</w:t>
      </w:r>
      <w:r w:rsidRPr="00E94107">
        <w:tab/>
        <w:t xml:space="preserve">the importer of the goods has, at the time the goods are imported, a </w:t>
      </w:r>
      <w:r w:rsidR="0028053F" w:rsidRPr="00E94107">
        <w:t>c</w:t>
      </w:r>
      <w:r w:rsidRPr="00E94107">
        <w:t>ertificat</w:t>
      </w:r>
      <w:r w:rsidR="00731A44" w:rsidRPr="00E94107">
        <w:t>ion</w:t>
      </w:r>
      <w:r w:rsidRPr="00E94107">
        <w:t xml:space="preserve"> of </w:t>
      </w:r>
      <w:r w:rsidR="0028053F" w:rsidRPr="00E94107">
        <w:t>o</w:t>
      </w:r>
      <w:r w:rsidRPr="00E94107">
        <w:t>rigin, or a copy of one, for the goods; or</w:t>
      </w:r>
    </w:p>
    <w:p w:rsidR="003307A4" w:rsidRPr="00E94107" w:rsidRDefault="003307A4" w:rsidP="00E94107">
      <w:pPr>
        <w:pStyle w:val="paragraphsub"/>
      </w:pPr>
      <w:r w:rsidRPr="00E94107">
        <w:tab/>
        <w:t>(ii)</w:t>
      </w:r>
      <w:r w:rsidRPr="00E94107">
        <w:tab/>
        <w:t xml:space="preserve">Australia has waived the requirement for a </w:t>
      </w:r>
      <w:r w:rsidR="0028053F" w:rsidRPr="00E94107">
        <w:t>c</w:t>
      </w:r>
      <w:r w:rsidRPr="00E94107">
        <w:t>ertificat</w:t>
      </w:r>
      <w:r w:rsidR="00731A44" w:rsidRPr="00E94107">
        <w:t>ion</w:t>
      </w:r>
      <w:r w:rsidRPr="00E94107">
        <w:t xml:space="preserve"> of </w:t>
      </w:r>
      <w:r w:rsidR="0028053F" w:rsidRPr="00E94107">
        <w:t>o</w:t>
      </w:r>
      <w:r w:rsidRPr="00E94107">
        <w:t>rigin for the goods.</w:t>
      </w:r>
    </w:p>
    <w:p w:rsidR="00FA161B" w:rsidRPr="00E94107" w:rsidRDefault="00FA161B" w:rsidP="00E94107">
      <w:pPr>
        <w:pStyle w:val="ActHead4"/>
      </w:pPr>
      <w:bookmarkStart w:id="17" w:name="_Toc527980722"/>
      <w:r w:rsidRPr="00E94107">
        <w:rPr>
          <w:rStyle w:val="CharSubdNo"/>
        </w:rPr>
        <w:t>Subdivision D</w:t>
      </w:r>
      <w:r w:rsidRPr="00E94107">
        <w:t>—</w:t>
      </w:r>
      <w:r w:rsidRPr="00E94107">
        <w:rPr>
          <w:rStyle w:val="CharSubdText"/>
        </w:rPr>
        <w:t>Goods produced from non</w:t>
      </w:r>
      <w:r w:rsidR="000B68F1">
        <w:rPr>
          <w:rStyle w:val="CharSubdText"/>
        </w:rPr>
        <w:noBreakHyphen/>
      </w:r>
      <w:r w:rsidRPr="00E94107">
        <w:rPr>
          <w:rStyle w:val="CharSubdText"/>
        </w:rPr>
        <w:t>originating materials</w:t>
      </w:r>
      <w:bookmarkEnd w:id="17"/>
    </w:p>
    <w:p w:rsidR="00FA161B" w:rsidRPr="00E94107" w:rsidRDefault="008D3617" w:rsidP="00E94107">
      <w:pPr>
        <w:pStyle w:val="ActHead5"/>
      </w:pPr>
      <w:bookmarkStart w:id="18" w:name="_Toc527980723"/>
      <w:r w:rsidRPr="00E94107">
        <w:rPr>
          <w:rStyle w:val="CharSectno"/>
        </w:rPr>
        <w:t>153Z</w:t>
      </w:r>
      <w:r w:rsidR="00F45E04" w:rsidRPr="00E94107">
        <w:rPr>
          <w:rStyle w:val="CharSectno"/>
        </w:rPr>
        <w:t>KX</w:t>
      </w:r>
      <w:r w:rsidR="00FA161B" w:rsidRPr="00E94107">
        <w:t xml:space="preserve">  Goods produced from non</w:t>
      </w:r>
      <w:r w:rsidR="000B68F1">
        <w:noBreakHyphen/>
      </w:r>
      <w:r w:rsidR="00FA161B" w:rsidRPr="00E94107">
        <w:t>originating materials</w:t>
      </w:r>
      <w:bookmarkEnd w:id="18"/>
    </w:p>
    <w:p w:rsidR="00FA161B" w:rsidRPr="00E94107" w:rsidRDefault="00FA161B" w:rsidP="00E94107">
      <w:pPr>
        <w:pStyle w:val="subsection"/>
      </w:pPr>
      <w:r w:rsidRPr="00E94107">
        <w:tab/>
        <w:t>(1)</w:t>
      </w:r>
      <w:r w:rsidRPr="00E94107">
        <w:tab/>
        <w:t xml:space="preserve">Goods are </w:t>
      </w:r>
      <w:r w:rsidR="003654ED" w:rsidRPr="00E94107">
        <w:rPr>
          <w:b/>
          <w:i/>
        </w:rPr>
        <w:t>Trans</w:t>
      </w:r>
      <w:r w:rsidR="000B68F1">
        <w:rPr>
          <w:b/>
          <w:i/>
        </w:rPr>
        <w:noBreakHyphen/>
      </w:r>
      <w:r w:rsidR="003654ED" w:rsidRPr="00E94107">
        <w:rPr>
          <w:b/>
          <w:i/>
        </w:rPr>
        <w:t>Pacific Partnership originating goods</w:t>
      </w:r>
      <w:r w:rsidRPr="00E94107">
        <w:t xml:space="preserve"> if:</w:t>
      </w:r>
    </w:p>
    <w:p w:rsidR="00FA161B" w:rsidRPr="00E94107" w:rsidRDefault="00FA161B" w:rsidP="00E94107">
      <w:pPr>
        <w:pStyle w:val="paragraph"/>
      </w:pPr>
      <w:r w:rsidRPr="00E94107">
        <w:tab/>
        <w:t>(a)</w:t>
      </w:r>
      <w:r w:rsidRPr="00E94107">
        <w:tab/>
      </w:r>
      <w:r w:rsidR="00C61F87" w:rsidRPr="00E94107">
        <w:t xml:space="preserve">they are classified to a </w:t>
      </w:r>
      <w:r w:rsidR="00B643A8" w:rsidRPr="00E94107">
        <w:t xml:space="preserve">Chapter, </w:t>
      </w:r>
      <w:r w:rsidR="00C61F87" w:rsidRPr="00E94107">
        <w:t xml:space="preserve">heading or subheading of the Harmonized System </w:t>
      </w:r>
      <w:r w:rsidR="00A577F7" w:rsidRPr="00E94107">
        <w:t xml:space="preserve">that is covered by </w:t>
      </w:r>
      <w:r w:rsidR="0008230E" w:rsidRPr="00E94107">
        <w:t>the table in Annex 3</w:t>
      </w:r>
      <w:r w:rsidR="000B68F1">
        <w:noBreakHyphen/>
      </w:r>
      <w:r w:rsidR="0008230E" w:rsidRPr="00E94107">
        <w:t xml:space="preserve">D </w:t>
      </w:r>
      <w:r w:rsidR="00D01CB8" w:rsidRPr="00E94107">
        <w:t>to Chapter</w:t>
      </w:r>
      <w:r w:rsidR="00E94107" w:rsidRPr="00E94107">
        <w:t> </w:t>
      </w:r>
      <w:r w:rsidR="00D01CB8" w:rsidRPr="00E94107">
        <w:t xml:space="preserve">3, </w:t>
      </w:r>
      <w:r w:rsidR="0008230E" w:rsidRPr="00E94107">
        <w:t xml:space="preserve">or </w:t>
      </w:r>
      <w:r w:rsidR="00D350F1" w:rsidRPr="00E94107">
        <w:t xml:space="preserve">in </w:t>
      </w:r>
      <w:r w:rsidR="0008230E" w:rsidRPr="00E94107">
        <w:t>Annex 4</w:t>
      </w:r>
      <w:r w:rsidR="000B68F1">
        <w:noBreakHyphen/>
      </w:r>
      <w:r w:rsidR="0008230E" w:rsidRPr="00E94107">
        <w:t xml:space="preserve">A to </w:t>
      </w:r>
      <w:r w:rsidR="00D01CB8" w:rsidRPr="00E94107">
        <w:t>Chapter</w:t>
      </w:r>
      <w:r w:rsidR="00E94107" w:rsidRPr="00E94107">
        <w:t> </w:t>
      </w:r>
      <w:r w:rsidR="00D01CB8" w:rsidRPr="00E94107">
        <w:t xml:space="preserve">4, of </w:t>
      </w:r>
      <w:r w:rsidR="0008230E" w:rsidRPr="00E94107">
        <w:t>the Agreement</w:t>
      </w:r>
      <w:r w:rsidRPr="00E94107">
        <w:t>; and</w:t>
      </w:r>
    </w:p>
    <w:p w:rsidR="00C61F87" w:rsidRPr="00E94107" w:rsidRDefault="00C61F87" w:rsidP="00E94107">
      <w:pPr>
        <w:pStyle w:val="paragraph"/>
      </w:pPr>
      <w:r w:rsidRPr="00E94107">
        <w:tab/>
        <w:t>(b)</w:t>
      </w:r>
      <w:r w:rsidRPr="00E94107">
        <w:tab/>
        <w:t>they are produced entirely in the territory of one or more of the Parties from non</w:t>
      </w:r>
      <w:r w:rsidR="000B68F1">
        <w:noBreakHyphen/>
      </w:r>
      <w:r w:rsidRPr="00E94107">
        <w:t>originating materials only or from non</w:t>
      </w:r>
      <w:r w:rsidR="000B68F1">
        <w:noBreakHyphen/>
      </w:r>
      <w:r w:rsidRPr="00E94107">
        <w:t>originating materials and originating materials; and</w:t>
      </w:r>
    </w:p>
    <w:p w:rsidR="00D01CB8" w:rsidRPr="00E94107" w:rsidRDefault="00D01CB8" w:rsidP="00E94107">
      <w:pPr>
        <w:pStyle w:val="paragraph"/>
      </w:pPr>
      <w:r w:rsidRPr="00E94107">
        <w:tab/>
        <w:t>(c)</w:t>
      </w:r>
      <w:r w:rsidRPr="00E94107">
        <w:tab/>
        <w:t xml:space="preserve">the goods satisfy the requirements applicable to the goods in that </w:t>
      </w:r>
      <w:r w:rsidR="004E701A" w:rsidRPr="00E94107">
        <w:t>A</w:t>
      </w:r>
      <w:r w:rsidRPr="00E94107">
        <w:t>nnex; and</w:t>
      </w:r>
    </w:p>
    <w:p w:rsidR="00C61F87" w:rsidRPr="00E94107" w:rsidRDefault="00C61F87" w:rsidP="00E94107">
      <w:pPr>
        <w:pStyle w:val="paragraph"/>
      </w:pPr>
      <w:r w:rsidRPr="00E94107">
        <w:tab/>
        <w:t>(d)</w:t>
      </w:r>
      <w:r w:rsidRPr="00E94107">
        <w:tab/>
        <w:t>either:</w:t>
      </w:r>
    </w:p>
    <w:p w:rsidR="00C61F87" w:rsidRPr="00E94107" w:rsidRDefault="00C61F87" w:rsidP="00E94107">
      <w:pPr>
        <w:pStyle w:val="paragraphsub"/>
      </w:pPr>
      <w:r w:rsidRPr="00E94107">
        <w:tab/>
        <w:t>(</w:t>
      </w:r>
      <w:proofErr w:type="spellStart"/>
      <w:r w:rsidRPr="00E94107">
        <w:t>i</w:t>
      </w:r>
      <w:proofErr w:type="spellEnd"/>
      <w:r w:rsidRPr="00E94107">
        <w:t>)</w:t>
      </w:r>
      <w:r w:rsidRPr="00E94107">
        <w:tab/>
        <w:t xml:space="preserve">the importer of the goods has, at the time the goods are imported, a </w:t>
      </w:r>
      <w:r w:rsidR="0028053F" w:rsidRPr="00E94107">
        <w:t>c</w:t>
      </w:r>
      <w:r w:rsidRPr="00E94107">
        <w:t>ertificat</w:t>
      </w:r>
      <w:r w:rsidR="00731A44" w:rsidRPr="00E94107">
        <w:t>ion</w:t>
      </w:r>
      <w:r w:rsidRPr="00E94107">
        <w:t xml:space="preserve"> of </w:t>
      </w:r>
      <w:r w:rsidR="0028053F" w:rsidRPr="00E94107">
        <w:t>o</w:t>
      </w:r>
      <w:r w:rsidRPr="00E94107">
        <w:t>rigin, or a copy of one, for the goods; or</w:t>
      </w:r>
    </w:p>
    <w:p w:rsidR="00C61F87" w:rsidRPr="00E94107" w:rsidRDefault="00C61F87" w:rsidP="00E94107">
      <w:pPr>
        <w:pStyle w:val="paragraphsub"/>
      </w:pPr>
      <w:r w:rsidRPr="00E94107">
        <w:tab/>
        <w:t>(ii)</w:t>
      </w:r>
      <w:r w:rsidRPr="00E94107">
        <w:tab/>
        <w:t xml:space="preserve">Australia has waived the requirement for a </w:t>
      </w:r>
      <w:r w:rsidR="0028053F" w:rsidRPr="00E94107">
        <w:t>c</w:t>
      </w:r>
      <w:r w:rsidRPr="00E94107">
        <w:t>ertificat</w:t>
      </w:r>
      <w:r w:rsidR="00731A44" w:rsidRPr="00E94107">
        <w:t>ion</w:t>
      </w:r>
      <w:r w:rsidRPr="00E94107">
        <w:t xml:space="preserve"> of </w:t>
      </w:r>
      <w:r w:rsidR="0028053F" w:rsidRPr="00E94107">
        <w:t>o</w:t>
      </w:r>
      <w:r w:rsidRPr="00E94107">
        <w:t>rigin for the goods.</w:t>
      </w:r>
    </w:p>
    <w:p w:rsidR="00805CFB" w:rsidRPr="00E94107" w:rsidRDefault="00805CFB" w:rsidP="00E94107">
      <w:pPr>
        <w:pStyle w:val="notetext"/>
      </w:pPr>
      <w:r w:rsidRPr="00E94107">
        <w:t>Note:</w:t>
      </w:r>
      <w:r w:rsidRPr="00E94107">
        <w:tab/>
      </w:r>
      <w:r w:rsidR="00E94107" w:rsidRPr="00E94107">
        <w:t>Subsection (</w:t>
      </w:r>
      <w:r w:rsidR="009D5DA6" w:rsidRPr="00E94107">
        <w:t>12</w:t>
      </w:r>
      <w:r w:rsidRPr="00E94107">
        <w:t xml:space="preserve">) sets out a </w:t>
      </w:r>
      <w:r w:rsidR="008D0DC2" w:rsidRPr="00E94107">
        <w:t>limitation</w:t>
      </w:r>
      <w:r w:rsidRPr="00E94107">
        <w:t xml:space="preserve"> for goods that are put up in a set for retail sale.</w:t>
      </w:r>
    </w:p>
    <w:p w:rsidR="00E6710D" w:rsidRPr="00E94107" w:rsidRDefault="00D766B1" w:rsidP="00E94107">
      <w:pPr>
        <w:pStyle w:val="subsection"/>
      </w:pPr>
      <w:r w:rsidRPr="00E94107">
        <w:tab/>
        <w:t>(</w:t>
      </w:r>
      <w:r w:rsidR="009D5DA6" w:rsidRPr="00E94107">
        <w:t>2</w:t>
      </w:r>
      <w:r w:rsidRPr="00E94107">
        <w:t>)</w:t>
      </w:r>
      <w:r w:rsidRPr="00E94107">
        <w:tab/>
      </w:r>
      <w:r w:rsidR="00E6710D" w:rsidRPr="00E94107">
        <w:t xml:space="preserve">Without limiting </w:t>
      </w:r>
      <w:r w:rsidR="00E94107" w:rsidRPr="00E94107">
        <w:t>paragraph (</w:t>
      </w:r>
      <w:r w:rsidR="00E6710D" w:rsidRPr="00E94107">
        <w:t>1)(c)</w:t>
      </w:r>
      <w:r w:rsidR="00C06CF2" w:rsidRPr="00E94107">
        <w:t xml:space="preserve">, </w:t>
      </w:r>
      <w:r w:rsidR="003E17A7" w:rsidRPr="00E94107">
        <w:t>if the goods are a textile or apparel good, paragraphs 7 and 9 of Article 4.2</w:t>
      </w:r>
      <w:r w:rsidR="00815E95" w:rsidRPr="00E94107">
        <w:t xml:space="preserve"> of Chapter</w:t>
      </w:r>
      <w:r w:rsidR="00E94107" w:rsidRPr="00E94107">
        <w:t> </w:t>
      </w:r>
      <w:r w:rsidR="00815E95" w:rsidRPr="00E94107">
        <w:t>4</w:t>
      </w:r>
      <w:r w:rsidR="003E17A7" w:rsidRPr="00E94107">
        <w:t>, and Appendix 1 to Annex 4</w:t>
      </w:r>
      <w:r w:rsidR="000B68F1">
        <w:noBreakHyphen/>
      </w:r>
      <w:r w:rsidR="003E17A7" w:rsidRPr="00E94107">
        <w:t>A to Chapter</w:t>
      </w:r>
      <w:r w:rsidR="00E94107" w:rsidRPr="00E94107">
        <w:t> </w:t>
      </w:r>
      <w:r w:rsidR="003E17A7" w:rsidRPr="00E94107">
        <w:t>4, of the Agreement</w:t>
      </w:r>
      <w:r w:rsidR="00E6710D" w:rsidRPr="00E94107">
        <w:t xml:space="preserve"> have effect for the purposes of determining whether </w:t>
      </w:r>
      <w:r w:rsidR="00E94107" w:rsidRPr="00E94107">
        <w:t>paragraph (</w:t>
      </w:r>
      <w:r w:rsidR="003E17A7" w:rsidRPr="00E94107">
        <w:t>1)(c)</w:t>
      </w:r>
      <w:r w:rsidR="009D5DA6" w:rsidRPr="00E94107">
        <w:t xml:space="preserve"> </w:t>
      </w:r>
      <w:r w:rsidR="00E6710D" w:rsidRPr="00E94107">
        <w:t>is met</w:t>
      </w:r>
      <w:r w:rsidR="003E17A7" w:rsidRPr="00E94107">
        <w:t>.</w:t>
      </w:r>
    </w:p>
    <w:p w:rsidR="00384A01" w:rsidRPr="00E94107" w:rsidRDefault="00384A01" w:rsidP="00E94107">
      <w:pPr>
        <w:pStyle w:val="notetext"/>
      </w:pPr>
      <w:r w:rsidRPr="00E94107">
        <w:t>Note:</w:t>
      </w:r>
      <w:r w:rsidRPr="00E94107">
        <w:tab/>
        <w:t xml:space="preserve">Most of the requirements applicable to goods are set out in </w:t>
      </w:r>
      <w:r w:rsidR="006E4622" w:rsidRPr="00E94107">
        <w:t>the table in Annex 3</w:t>
      </w:r>
      <w:r w:rsidR="000B68F1">
        <w:noBreakHyphen/>
      </w:r>
      <w:r w:rsidR="006E4622" w:rsidRPr="00E94107">
        <w:t>D to Chapter</w:t>
      </w:r>
      <w:r w:rsidR="00E94107" w:rsidRPr="00E94107">
        <w:t> </w:t>
      </w:r>
      <w:r w:rsidR="006E4622" w:rsidRPr="00E94107">
        <w:t>3, or in Annex 4</w:t>
      </w:r>
      <w:r w:rsidR="000B68F1">
        <w:noBreakHyphen/>
      </w:r>
      <w:r w:rsidR="006E4622" w:rsidRPr="00E94107">
        <w:t>A to Chapter</w:t>
      </w:r>
      <w:r w:rsidR="00E94107" w:rsidRPr="00E94107">
        <w:t> </w:t>
      </w:r>
      <w:r w:rsidR="006E4622" w:rsidRPr="00E94107">
        <w:t>4, of the Agreement.</w:t>
      </w:r>
    </w:p>
    <w:p w:rsidR="008520D4" w:rsidRPr="00E94107" w:rsidRDefault="008520D4" w:rsidP="00E94107">
      <w:pPr>
        <w:pStyle w:val="SubsectionHead"/>
      </w:pPr>
      <w:r w:rsidRPr="00E94107">
        <w:lastRenderedPageBreak/>
        <w:t>Change in tariff classification</w:t>
      </w:r>
    </w:p>
    <w:p w:rsidR="008520D4" w:rsidRPr="00E94107" w:rsidRDefault="009D5DA6" w:rsidP="00E94107">
      <w:pPr>
        <w:pStyle w:val="subsection"/>
      </w:pPr>
      <w:r w:rsidRPr="00E94107">
        <w:tab/>
        <w:t>(3</w:t>
      </w:r>
      <w:r w:rsidR="008520D4" w:rsidRPr="00E94107">
        <w:t>)</w:t>
      </w:r>
      <w:r w:rsidR="008520D4" w:rsidRPr="00E94107">
        <w:tab/>
        <w:t>If a requirement that applies in relation to the goods is that all non</w:t>
      </w:r>
      <w:r w:rsidR="000B68F1">
        <w:noBreakHyphen/>
      </w:r>
      <w:r w:rsidR="008520D4" w:rsidRPr="00E94107">
        <w:t>originating materials used in the production of the goods must have undergone a particular change in tariff classification, the regulations may prescribe when a non</w:t>
      </w:r>
      <w:r w:rsidR="000B68F1">
        <w:noBreakHyphen/>
      </w:r>
      <w:r w:rsidR="008520D4" w:rsidRPr="00E94107">
        <w:t>originating material used in the production of the goods is taken to satisfy the change in tariff classification.</w:t>
      </w:r>
    </w:p>
    <w:p w:rsidR="00384A01" w:rsidRPr="00E94107" w:rsidRDefault="00384A01" w:rsidP="00E94107">
      <w:pPr>
        <w:pStyle w:val="SubsectionHead"/>
      </w:pPr>
      <w:r w:rsidRPr="00E94107">
        <w:t>Rules for goods that are not a textile or apparel good</w:t>
      </w:r>
    </w:p>
    <w:p w:rsidR="00FA161B" w:rsidRPr="00E94107" w:rsidRDefault="00FA161B" w:rsidP="00E94107">
      <w:pPr>
        <w:pStyle w:val="subsection"/>
      </w:pPr>
      <w:r w:rsidRPr="00E94107">
        <w:tab/>
        <w:t>(</w:t>
      </w:r>
      <w:r w:rsidR="009D5DA6" w:rsidRPr="00E94107">
        <w:t>4</w:t>
      </w:r>
      <w:r w:rsidRPr="00E94107">
        <w:t>)</w:t>
      </w:r>
      <w:r w:rsidRPr="00E94107">
        <w:tab/>
        <w:t>If:</w:t>
      </w:r>
    </w:p>
    <w:p w:rsidR="008520D4" w:rsidRPr="00E94107" w:rsidRDefault="008520D4" w:rsidP="00E94107">
      <w:pPr>
        <w:pStyle w:val="paragraph"/>
      </w:pPr>
      <w:r w:rsidRPr="00E94107">
        <w:tab/>
        <w:t>(a)</w:t>
      </w:r>
      <w:r w:rsidRPr="00E94107">
        <w:tab/>
        <w:t>a requirement that applies in relation to the goods is that all non</w:t>
      </w:r>
      <w:r w:rsidR="000B68F1">
        <w:noBreakHyphen/>
      </w:r>
      <w:r w:rsidRPr="00E94107">
        <w:t>originating materials used in the production of the goods must have undergone a particular change in tariff classification; and</w:t>
      </w:r>
    </w:p>
    <w:p w:rsidR="007D3DDA" w:rsidRPr="00E94107" w:rsidRDefault="007D3DDA" w:rsidP="00E94107">
      <w:pPr>
        <w:pStyle w:val="paragraph"/>
      </w:pPr>
      <w:r w:rsidRPr="00E94107">
        <w:tab/>
        <w:t>(b)</w:t>
      </w:r>
      <w:r w:rsidRPr="00E94107">
        <w:tab/>
        <w:t>the goods are</w:t>
      </w:r>
      <w:r w:rsidR="008520D4" w:rsidRPr="00E94107">
        <w:t xml:space="preserve"> not a textile or apparel good</w:t>
      </w:r>
      <w:r w:rsidRPr="00E94107">
        <w:t>; and</w:t>
      </w:r>
    </w:p>
    <w:p w:rsidR="00FA161B" w:rsidRPr="00E94107" w:rsidRDefault="00FA161B" w:rsidP="00E94107">
      <w:pPr>
        <w:pStyle w:val="paragraph"/>
      </w:pPr>
      <w:r w:rsidRPr="00E94107">
        <w:tab/>
        <w:t>(</w:t>
      </w:r>
      <w:r w:rsidR="007D3DDA" w:rsidRPr="00E94107">
        <w:t>c</w:t>
      </w:r>
      <w:r w:rsidRPr="00E94107">
        <w:t>)</w:t>
      </w:r>
      <w:r w:rsidRPr="00E94107">
        <w:tab/>
        <w:t>one or more of the non</w:t>
      </w:r>
      <w:r w:rsidR="000B68F1">
        <w:noBreakHyphen/>
      </w:r>
      <w:r w:rsidRPr="00E94107">
        <w:t>originating materials used in the production of the goods do not satisfy the change in tariff classification;</w:t>
      </w:r>
    </w:p>
    <w:p w:rsidR="00FA161B" w:rsidRPr="00E94107" w:rsidRDefault="00FA161B" w:rsidP="00E94107">
      <w:pPr>
        <w:pStyle w:val="subsection2"/>
      </w:pPr>
      <w:r w:rsidRPr="00E94107">
        <w:t xml:space="preserve">then the requirement is taken to be satisfied </w:t>
      </w:r>
      <w:r w:rsidR="009E4129" w:rsidRPr="00E94107">
        <w:t>if the total value of the non</w:t>
      </w:r>
      <w:r w:rsidR="000B68F1">
        <w:noBreakHyphen/>
      </w:r>
      <w:r w:rsidR="009E4129" w:rsidRPr="00E94107">
        <w:t xml:space="preserve">originating materials covered by </w:t>
      </w:r>
      <w:r w:rsidR="00E94107" w:rsidRPr="00E94107">
        <w:t>paragraph (</w:t>
      </w:r>
      <w:r w:rsidR="009E4129" w:rsidRPr="00E94107">
        <w:t>c) does not exceed 10% of the customs value of the goods</w:t>
      </w:r>
      <w:r w:rsidRPr="00E94107">
        <w:t>.</w:t>
      </w:r>
    </w:p>
    <w:p w:rsidR="000746E2" w:rsidRPr="00E94107" w:rsidRDefault="000746E2" w:rsidP="00E94107">
      <w:pPr>
        <w:pStyle w:val="notetext"/>
      </w:pPr>
      <w:r w:rsidRPr="00E94107">
        <w:t>Note:</w:t>
      </w:r>
      <w:r w:rsidRPr="00E94107">
        <w:tab/>
        <w:t xml:space="preserve">See </w:t>
      </w:r>
      <w:r w:rsidR="00E94107" w:rsidRPr="00E94107">
        <w:t>subsections (</w:t>
      </w:r>
      <w:r w:rsidR="009D5DA6" w:rsidRPr="00E94107">
        <w:t>6) and (7</w:t>
      </w:r>
      <w:r w:rsidRPr="00E94107">
        <w:t>) for goods that are a textile or apparel good.</w:t>
      </w:r>
    </w:p>
    <w:p w:rsidR="001522C7" w:rsidRPr="00E94107" w:rsidRDefault="001522C7" w:rsidP="00E94107">
      <w:pPr>
        <w:pStyle w:val="subsection"/>
      </w:pPr>
      <w:r w:rsidRPr="00E94107">
        <w:tab/>
        <w:t>(</w:t>
      </w:r>
      <w:r w:rsidR="009D5DA6" w:rsidRPr="00E94107">
        <w:t>5</w:t>
      </w:r>
      <w:r w:rsidRPr="00E94107">
        <w:t>)</w:t>
      </w:r>
      <w:r w:rsidRPr="00E94107">
        <w:tab/>
      </w:r>
      <w:r w:rsidR="00D2321E" w:rsidRPr="00E94107">
        <w:t>In applying</w:t>
      </w:r>
      <w:r w:rsidRPr="00E94107">
        <w:t xml:space="preserve"> </w:t>
      </w:r>
      <w:r w:rsidR="00E94107" w:rsidRPr="00E94107">
        <w:t>subsection (</w:t>
      </w:r>
      <w:r w:rsidR="00452FD9" w:rsidRPr="00E94107">
        <w:t>4</w:t>
      </w:r>
      <w:r w:rsidRPr="00E94107">
        <w:t>), disregard non</w:t>
      </w:r>
      <w:r w:rsidR="000B68F1">
        <w:noBreakHyphen/>
      </w:r>
      <w:r w:rsidRPr="00E94107">
        <w:t xml:space="preserve">originating materials covered by </w:t>
      </w:r>
      <w:r w:rsidR="00E94107" w:rsidRPr="00E94107">
        <w:t>paragraph (</w:t>
      </w:r>
      <w:r w:rsidRPr="00E94107">
        <w:t>a), (b), (c), (d) or (e) of Annex</w:t>
      </w:r>
      <w:r w:rsidR="00D7165F" w:rsidRPr="00E94107">
        <w:t xml:space="preserve"> </w:t>
      </w:r>
      <w:r w:rsidRPr="00E94107">
        <w:t>3</w:t>
      </w:r>
      <w:r w:rsidR="000B68F1">
        <w:noBreakHyphen/>
      </w:r>
      <w:r w:rsidRPr="00E94107">
        <w:t>C to Chapter</w:t>
      </w:r>
      <w:r w:rsidR="00E94107" w:rsidRPr="00E94107">
        <w:t> </w:t>
      </w:r>
      <w:r w:rsidRPr="00E94107">
        <w:t>3 of the Agreement</w:t>
      </w:r>
      <w:r w:rsidR="00D2321E" w:rsidRPr="00E94107">
        <w:t>.</w:t>
      </w:r>
    </w:p>
    <w:p w:rsidR="00384A01" w:rsidRPr="00E94107" w:rsidRDefault="00384A01" w:rsidP="00E94107">
      <w:pPr>
        <w:pStyle w:val="SubsectionHead"/>
      </w:pPr>
      <w:r w:rsidRPr="00E94107">
        <w:t>Rules for goods that are a textile or apparel good</w:t>
      </w:r>
    </w:p>
    <w:p w:rsidR="00FC72D7" w:rsidRPr="00E94107" w:rsidRDefault="00FC72D7" w:rsidP="00E94107">
      <w:pPr>
        <w:pStyle w:val="subsection"/>
      </w:pPr>
      <w:r w:rsidRPr="00E94107">
        <w:tab/>
        <w:t>(</w:t>
      </w:r>
      <w:r w:rsidR="009D5DA6" w:rsidRPr="00E94107">
        <w:t>6</w:t>
      </w:r>
      <w:r w:rsidRPr="00E94107">
        <w:t>)</w:t>
      </w:r>
      <w:r w:rsidRPr="00E94107">
        <w:tab/>
        <w:t>If:</w:t>
      </w:r>
    </w:p>
    <w:p w:rsidR="009E4129" w:rsidRPr="00E94107" w:rsidRDefault="009E4129" w:rsidP="00E94107">
      <w:pPr>
        <w:pStyle w:val="paragraph"/>
      </w:pPr>
      <w:r w:rsidRPr="00E94107">
        <w:tab/>
        <w:t>(a)</w:t>
      </w:r>
      <w:r w:rsidRPr="00E94107">
        <w:tab/>
        <w:t>a requirement that applies in relation to the goods is that all non</w:t>
      </w:r>
      <w:r w:rsidR="000B68F1">
        <w:noBreakHyphen/>
      </w:r>
      <w:r w:rsidRPr="00E94107">
        <w:t>originating materials used in the production of the goods must have undergone a particular change in tariff classification; and</w:t>
      </w:r>
    </w:p>
    <w:p w:rsidR="00FC72D7" w:rsidRPr="00E94107" w:rsidRDefault="0010576D" w:rsidP="00E94107">
      <w:pPr>
        <w:pStyle w:val="paragraph"/>
      </w:pPr>
      <w:r w:rsidRPr="00E94107">
        <w:tab/>
        <w:t>(b)</w:t>
      </w:r>
      <w:r w:rsidRPr="00E94107">
        <w:tab/>
        <w:t>the goods are</w:t>
      </w:r>
      <w:r w:rsidR="00FC72D7" w:rsidRPr="00E94107">
        <w:t xml:space="preserve"> a textile or apparel good; and</w:t>
      </w:r>
    </w:p>
    <w:p w:rsidR="00FC72D7" w:rsidRPr="00E94107" w:rsidRDefault="0010576D" w:rsidP="00E94107">
      <w:pPr>
        <w:pStyle w:val="paragraph"/>
      </w:pPr>
      <w:r w:rsidRPr="00E94107">
        <w:tab/>
        <w:t>(c</w:t>
      </w:r>
      <w:r w:rsidR="00FC72D7" w:rsidRPr="00E94107">
        <w:t>)</w:t>
      </w:r>
      <w:r w:rsidR="00FC72D7" w:rsidRPr="00E94107">
        <w:tab/>
        <w:t>the goods are classified other than to Chapter</w:t>
      </w:r>
      <w:r w:rsidR="00E94107" w:rsidRPr="00E94107">
        <w:t> </w:t>
      </w:r>
      <w:r w:rsidR="00FC72D7" w:rsidRPr="00E94107">
        <w:t>61</w:t>
      </w:r>
      <w:r w:rsidR="00AA356B" w:rsidRPr="00E94107">
        <w:t>, 62 or</w:t>
      </w:r>
      <w:r w:rsidR="00FC72D7" w:rsidRPr="00E94107">
        <w:t xml:space="preserve"> 63 of the Harmonized System; and</w:t>
      </w:r>
    </w:p>
    <w:p w:rsidR="00B113FA" w:rsidRPr="00E94107" w:rsidRDefault="00B113FA" w:rsidP="00E94107">
      <w:pPr>
        <w:pStyle w:val="paragraph"/>
      </w:pPr>
      <w:r w:rsidRPr="00E94107">
        <w:lastRenderedPageBreak/>
        <w:tab/>
        <w:t>(</w:t>
      </w:r>
      <w:r w:rsidR="0010576D" w:rsidRPr="00E94107">
        <w:t>d</w:t>
      </w:r>
      <w:r w:rsidRPr="00E94107">
        <w:t>)</w:t>
      </w:r>
      <w:r w:rsidRPr="00E94107">
        <w:tab/>
        <w:t>if the goods contain elastomeric yarn—the yarn is wholly formed in the territory</w:t>
      </w:r>
      <w:r w:rsidR="00F34473" w:rsidRPr="00E94107">
        <w:t xml:space="preserve"> of one or more of the Parties</w:t>
      </w:r>
      <w:r w:rsidRPr="00E94107">
        <w:t>; and</w:t>
      </w:r>
    </w:p>
    <w:p w:rsidR="00FC72D7" w:rsidRPr="00E94107" w:rsidRDefault="00FC72D7" w:rsidP="00E94107">
      <w:pPr>
        <w:pStyle w:val="paragraph"/>
      </w:pPr>
      <w:r w:rsidRPr="00E94107">
        <w:tab/>
        <w:t>(</w:t>
      </w:r>
      <w:r w:rsidR="0010576D" w:rsidRPr="00E94107">
        <w:t>e</w:t>
      </w:r>
      <w:r w:rsidRPr="00E94107">
        <w:t>)</w:t>
      </w:r>
      <w:r w:rsidRPr="00E94107">
        <w:tab/>
        <w:t>one or more of the non</w:t>
      </w:r>
      <w:r w:rsidR="000B68F1">
        <w:noBreakHyphen/>
      </w:r>
      <w:r w:rsidRPr="00E94107">
        <w:t>originating materials used in the production of the goods do not satisfy the change in tariff classification;</w:t>
      </w:r>
    </w:p>
    <w:p w:rsidR="00FC72D7" w:rsidRPr="00E94107" w:rsidRDefault="00FC72D7" w:rsidP="00E94107">
      <w:pPr>
        <w:pStyle w:val="subsection2"/>
      </w:pPr>
      <w:r w:rsidRPr="00E94107">
        <w:t xml:space="preserve">then the requirement is taken to be satisfied if the </w:t>
      </w:r>
      <w:r w:rsidR="009E4129" w:rsidRPr="00E94107">
        <w:t>total weight of the non</w:t>
      </w:r>
      <w:r w:rsidR="000B68F1">
        <w:noBreakHyphen/>
      </w:r>
      <w:r w:rsidR="009E4129" w:rsidRPr="00E94107">
        <w:t xml:space="preserve">originating materials covered by </w:t>
      </w:r>
      <w:r w:rsidR="00E94107" w:rsidRPr="00E94107">
        <w:t>paragraph (</w:t>
      </w:r>
      <w:r w:rsidR="009E4129" w:rsidRPr="00E94107">
        <w:t>e) does not exceed 10% of the total weight of the goods</w:t>
      </w:r>
      <w:r w:rsidRPr="00E94107">
        <w:t>.</w:t>
      </w:r>
    </w:p>
    <w:p w:rsidR="00FC72D7" w:rsidRPr="00E94107" w:rsidRDefault="00FC72D7" w:rsidP="00E94107">
      <w:pPr>
        <w:pStyle w:val="subsection"/>
      </w:pPr>
      <w:r w:rsidRPr="00E94107">
        <w:tab/>
        <w:t>(</w:t>
      </w:r>
      <w:r w:rsidR="009D5DA6" w:rsidRPr="00E94107">
        <w:t>7</w:t>
      </w:r>
      <w:r w:rsidRPr="00E94107">
        <w:t>)</w:t>
      </w:r>
      <w:r w:rsidRPr="00E94107">
        <w:tab/>
        <w:t>If:</w:t>
      </w:r>
    </w:p>
    <w:p w:rsidR="000C7496" w:rsidRPr="00E94107" w:rsidRDefault="000C7496" w:rsidP="00E94107">
      <w:pPr>
        <w:pStyle w:val="paragraph"/>
      </w:pPr>
      <w:r w:rsidRPr="00E94107">
        <w:tab/>
        <w:t>(a)</w:t>
      </w:r>
      <w:r w:rsidRPr="00E94107">
        <w:tab/>
        <w:t>a requirement that applies in relation to the goods is that all non</w:t>
      </w:r>
      <w:r w:rsidR="000B68F1">
        <w:noBreakHyphen/>
      </w:r>
      <w:r w:rsidRPr="00E94107">
        <w:t>originating materials used in the production of the goods must have undergone a particular change in tariff classification; and</w:t>
      </w:r>
    </w:p>
    <w:p w:rsidR="0010576D" w:rsidRPr="00E94107" w:rsidRDefault="0010576D" w:rsidP="00E94107">
      <w:pPr>
        <w:pStyle w:val="paragraph"/>
      </w:pPr>
      <w:r w:rsidRPr="00E94107">
        <w:tab/>
        <w:t>(b)</w:t>
      </w:r>
      <w:r w:rsidRPr="00E94107">
        <w:tab/>
        <w:t>the goods are a textile or apparel good; and</w:t>
      </w:r>
    </w:p>
    <w:p w:rsidR="00FC72D7" w:rsidRPr="00E94107" w:rsidRDefault="0010576D" w:rsidP="00E94107">
      <w:pPr>
        <w:pStyle w:val="paragraph"/>
      </w:pPr>
      <w:r w:rsidRPr="00E94107">
        <w:tab/>
        <w:t>(c</w:t>
      </w:r>
      <w:r w:rsidR="00FC72D7" w:rsidRPr="00E94107">
        <w:t>)</w:t>
      </w:r>
      <w:r w:rsidR="00FC72D7" w:rsidRPr="00E94107">
        <w:tab/>
        <w:t xml:space="preserve">the goods are classified to </w:t>
      </w:r>
      <w:r w:rsidR="00AA356B" w:rsidRPr="00E94107">
        <w:t>Chapter</w:t>
      </w:r>
      <w:r w:rsidR="00E94107" w:rsidRPr="00E94107">
        <w:t> </w:t>
      </w:r>
      <w:r w:rsidR="00AA356B" w:rsidRPr="00E94107">
        <w:t>61, 62 or 63</w:t>
      </w:r>
      <w:r w:rsidR="00FC72D7" w:rsidRPr="00E94107">
        <w:t xml:space="preserve"> of the Harmonized System; and</w:t>
      </w:r>
    </w:p>
    <w:p w:rsidR="00D46D00" w:rsidRPr="00E94107" w:rsidRDefault="00D46D00" w:rsidP="00E94107">
      <w:pPr>
        <w:pStyle w:val="paragraph"/>
      </w:pPr>
      <w:r w:rsidRPr="00E94107">
        <w:tab/>
        <w:t>(</w:t>
      </w:r>
      <w:r w:rsidR="0010576D" w:rsidRPr="00E94107">
        <w:t>d</w:t>
      </w:r>
      <w:r w:rsidRPr="00E94107">
        <w:t>)</w:t>
      </w:r>
      <w:r w:rsidRPr="00E94107">
        <w:tab/>
        <w:t>if the component of the goods, that determines the tariff classification of the goods, contains elastomeric yarn—the yarn is wholly formed in the territory of one or more of the Parties; and</w:t>
      </w:r>
    </w:p>
    <w:p w:rsidR="00CD0AA7" w:rsidRPr="00E94107" w:rsidRDefault="00CD0AA7" w:rsidP="00E94107">
      <w:pPr>
        <w:pStyle w:val="paragraph"/>
      </w:pPr>
      <w:r w:rsidRPr="00E94107">
        <w:tab/>
        <w:t>(</w:t>
      </w:r>
      <w:r w:rsidR="0010576D" w:rsidRPr="00E94107">
        <w:t>e</w:t>
      </w:r>
      <w:r w:rsidRPr="00E94107">
        <w:t>)</w:t>
      </w:r>
      <w:r w:rsidRPr="00E94107">
        <w:tab/>
        <w:t>the component of the goods</w:t>
      </w:r>
      <w:r w:rsidR="00203B87" w:rsidRPr="00E94107">
        <w:t>,</w:t>
      </w:r>
      <w:r w:rsidRPr="00E94107">
        <w:t xml:space="preserve"> that determines the tariff classification of the goods</w:t>
      </w:r>
      <w:r w:rsidR="00203B87" w:rsidRPr="00E94107">
        <w:t>,</w:t>
      </w:r>
      <w:r w:rsidRPr="00E94107">
        <w:t xml:space="preserve"> contains fibres or yarns that are non</w:t>
      </w:r>
      <w:r w:rsidR="000B68F1">
        <w:noBreakHyphen/>
      </w:r>
      <w:r w:rsidRPr="00E94107">
        <w:t xml:space="preserve">originating materials and </w:t>
      </w:r>
      <w:r w:rsidR="008C6D82" w:rsidRPr="00E94107">
        <w:t>that do not satisfy the change in tariff classification;</w:t>
      </w:r>
    </w:p>
    <w:p w:rsidR="00FC72D7" w:rsidRPr="00E94107" w:rsidRDefault="00FC72D7" w:rsidP="00E94107">
      <w:pPr>
        <w:pStyle w:val="subsection2"/>
      </w:pPr>
      <w:r w:rsidRPr="00E94107">
        <w:t>then the requirement is taken to be satisfied if the total weight of th</w:t>
      </w:r>
      <w:r w:rsidR="004E701A" w:rsidRPr="00E94107">
        <w:t>e</w:t>
      </w:r>
      <w:r w:rsidRPr="00E94107">
        <w:t xml:space="preserve"> </w:t>
      </w:r>
      <w:r w:rsidR="008C6D82" w:rsidRPr="00E94107">
        <w:t>fibres or yarns</w:t>
      </w:r>
      <w:r w:rsidRPr="00E94107">
        <w:t xml:space="preserve"> </w:t>
      </w:r>
      <w:r w:rsidR="004E701A" w:rsidRPr="00E94107">
        <w:t xml:space="preserve">covered by </w:t>
      </w:r>
      <w:r w:rsidR="00E94107" w:rsidRPr="00E94107">
        <w:t>paragraph (</w:t>
      </w:r>
      <w:r w:rsidR="004E701A" w:rsidRPr="00E94107">
        <w:t xml:space="preserve">e) </w:t>
      </w:r>
      <w:r w:rsidRPr="00E94107">
        <w:t>does not exceed 10% of the total weight of th</w:t>
      </w:r>
      <w:r w:rsidR="008C6D82" w:rsidRPr="00E94107">
        <w:t>at component</w:t>
      </w:r>
      <w:r w:rsidRPr="00E94107">
        <w:t>.</w:t>
      </w:r>
    </w:p>
    <w:p w:rsidR="00FA161B" w:rsidRPr="00E94107" w:rsidRDefault="00FA161B" w:rsidP="00E94107">
      <w:pPr>
        <w:pStyle w:val="SubsectionHead"/>
      </w:pPr>
      <w:r w:rsidRPr="00E94107">
        <w:t>Regional value content</w:t>
      </w:r>
    </w:p>
    <w:p w:rsidR="004D135F" w:rsidRPr="00E94107" w:rsidRDefault="004D135F" w:rsidP="00E94107">
      <w:pPr>
        <w:pStyle w:val="subsection"/>
      </w:pPr>
      <w:r w:rsidRPr="00E94107">
        <w:tab/>
        <w:t>(</w:t>
      </w:r>
      <w:r w:rsidR="009D5DA6" w:rsidRPr="00E94107">
        <w:t>8</w:t>
      </w:r>
      <w:r w:rsidRPr="00E94107">
        <w:t>)</w:t>
      </w:r>
      <w:r w:rsidRPr="00E94107">
        <w:tab/>
        <w:t>If a requirement that applies in relation to the goods is that the goods must have a regional value content of not less than a particular percentage worked out in a particular way:</w:t>
      </w:r>
    </w:p>
    <w:p w:rsidR="004D135F" w:rsidRPr="00E94107" w:rsidRDefault="004D135F" w:rsidP="00E94107">
      <w:pPr>
        <w:pStyle w:val="paragraph"/>
      </w:pPr>
      <w:r w:rsidRPr="00E94107">
        <w:tab/>
        <w:t>(a)</w:t>
      </w:r>
      <w:r w:rsidRPr="00E94107">
        <w:tab/>
        <w:t>the regional value content of the goods is to be worked out in accordance with the Agreement; or</w:t>
      </w:r>
    </w:p>
    <w:p w:rsidR="004D135F" w:rsidRPr="00E94107" w:rsidRDefault="004D135F" w:rsidP="00E94107">
      <w:pPr>
        <w:pStyle w:val="paragraph"/>
      </w:pPr>
      <w:r w:rsidRPr="00E94107">
        <w:tab/>
        <w:t>(b)</w:t>
      </w:r>
      <w:r w:rsidRPr="00E94107">
        <w:tab/>
        <w:t>if the regulations prescribe how to work out the regional value content of the goods—the regional value content of the goods is to be worked out in accordance with the regulations.</w:t>
      </w:r>
    </w:p>
    <w:p w:rsidR="00380245" w:rsidRPr="00E94107" w:rsidRDefault="00380245" w:rsidP="00E94107">
      <w:pPr>
        <w:pStyle w:val="subsection"/>
      </w:pPr>
      <w:r w:rsidRPr="00E94107">
        <w:lastRenderedPageBreak/>
        <w:tab/>
        <w:t>(</w:t>
      </w:r>
      <w:r w:rsidR="009D5DA6" w:rsidRPr="00E94107">
        <w:t>9)</w:t>
      </w:r>
      <w:r w:rsidR="009D5DA6" w:rsidRPr="00E94107">
        <w:tab/>
        <w:t xml:space="preserve">Without limiting </w:t>
      </w:r>
      <w:r w:rsidR="00E94107" w:rsidRPr="00E94107">
        <w:t>paragraph (</w:t>
      </w:r>
      <w:r w:rsidR="009D5DA6" w:rsidRPr="00E94107">
        <w:t>8</w:t>
      </w:r>
      <w:r w:rsidRPr="00E94107">
        <w:t>)(b), Appendix 1 to Annex 3</w:t>
      </w:r>
      <w:r w:rsidR="000B68F1">
        <w:noBreakHyphen/>
      </w:r>
      <w:r w:rsidRPr="00E94107">
        <w:t>D to Chapter</w:t>
      </w:r>
      <w:r w:rsidR="00E94107" w:rsidRPr="00E94107">
        <w:t> </w:t>
      </w:r>
      <w:r w:rsidRPr="00E94107">
        <w:t>3 of the Agreement has effect in working out if materials used in the production of goods are originating materials or non</w:t>
      </w:r>
      <w:r w:rsidR="000B68F1">
        <w:noBreakHyphen/>
      </w:r>
      <w:r w:rsidRPr="00E94107">
        <w:t>originating materials.</w:t>
      </w:r>
    </w:p>
    <w:p w:rsidR="004D135F" w:rsidRPr="00E94107" w:rsidRDefault="004D135F" w:rsidP="00E94107">
      <w:pPr>
        <w:pStyle w:val="subsection"/>
      </w:pPr>
      <w:r w:rsidRPr="00E94107">
        <w:tab/>
        <w:t>(1</w:t>
      </w:r>
      <w:r w:rsidR="009D5DA6" w:rsidRPr="00E94107">
        <w:t>0</w:t>
      </w:r>
      <w:r w:rsidRPr="00E94107">
        <w:t>)</w:t>
      </w:r>
      <w:r w:rsidRPr="00E94107">
        <w:tab/>
        <w:t>If:</w:t>
      </w:r>
    </w:p>
    <w:p w:rsidR="004D135F" w:rsidRPr="00E94107" w:rsidRDefault="004D135F" w:rsidP="00E94107">
      <w:pPr>
        <w:pStyle w:val="paragraph"/>
      </w:pPr>
      <w:r w:rsidRPr="00E94107">
        <w:tab/>
        <w:t>(a)</w:t>
      </w:r>
      <w:r w:rsidRPr="00E94107">
        <w:tab/>
        <w:t>a requirement that applies in relation to the goods is that the goods must have a regional value content of not less than a particular percentage worked out in a particular way; and</w:t>
      </w:r>
    </w:p>
    <w:p w:rsidR="004D135F" w:rsidRPr="00E94107" w:rsidRDefault="004D135F" w:rsidP="00E94107">
      <w:pPr>
        <w:pStyle w:val="paragraph"/>
      </w:pPr>
      <w:r w:rsidRPr="00E94107">
        <w:tab/>
        <w:t>(b)</w:t>
      </w:r>
      <w:r w:rsidRPr="00E94107">
        <w:tab/>
        <w:t>the goods are imported into Australia with accessories, spare parts, tools or instructional or other information materials; and</w:t>
      </w:r>
    </w:p>
    <w:p w:rsidR="004D135F" w:rsidRPr="00E94107" w:rsidRDefault="004D135F" w:rsidP="00E94107">
      <w:pPr>
        <w:pStyle w:val="paragraph"/>
      </w:pPr>
      <w:r w:rsidRPr="00E94107">
        <w:tab/>
        <w:t>(c)</w:t>
      </w:r>
      <w:r w:rsidRPr="00E94107">
        <w:tab/>
        <w:t>the accessories, spare parts, tools or instructional or other information materials are classified with, delivered with and not invoiced separately from the goods; and</w:t>
      </w:r>
    </w:p>
    <w:p w:rsidR="004D135F" w:rsidRPr="00E94107" w:rsidRDefault="004D135F" w:rsidP="00E94107">
      <w:pPr>
        <w:pStyle w:val="paragraph"/>
      </w:pPr>
      <w:r w:rsidRPr="00E94107">
        <w:tab/>
        <w:t>(d)</w:t>
      </w:r>
      <w:r w:rsidRPr="00E94107">
        <w:tab/>
        <w:t>the types, quantities and value of the accessories, spare parts, tools or instructional or other information materials are customary for the goods;</w:t>
      </w:r>
    </w:p>
    <w:p w:rsidR="004D135F" w:rsidRPr="00E94107" w:rsidRDefault="004D135F" w:rsidP="00E94107">
      <w:pPr>
        <w:pStyle w:val="subsection2"/>
      </w:pPr>
      <w:r w:rsidRPr="00E94107">
        <w:t xml:space="preserve">the regulations must </w:t>
      </w:r>
      <w:r w:rsidR="00EF792E" w:rsidRPr="00E94107">
        <w:t>provide for</w:t>
      </w:r>
      <w:r w:rsidRPr="00E94107">
        <w:t xml:space="preserve"> the value of the accessories, spare parts, tools or instructional or other information materials to be taken into account for the purposes of working out the regional value content of the goods</w:t>
      </w:r>
      <w:r w:rsidR="00EF792E" w:rsidRPr="00E94107">
        <w:t xml:space="preserve"> (whether the accessories, spare parts, tools or instructional or other information materials are originating materials or non</w:t>
      </w:r>
      <w:r w:rsidR="000B68F1">
        <w:noBreakHyphen/>
      </w:r>
      <w:r w:rsidR="00EF792E" w:rsidRPr="00E94107">
        <w:t>originating materials)</w:t>
      </w:r>
      <w:r w:rsidRPr="00E94107">
        <w:t>.</w:t>
      </w:r>
    </w:p>
    <w:p w:rsidR="004D135F" w:rsidRPr="00E94107" w:rsidRDefault="004D135F" w:rsidP="00E94107">
      <w:pPr>
        <w:pStyle w:val="notetext"/>
      </w:pPr>
      <w:r w:rsidRPr="00E94107">
        <w:t>Note:</w:t>
      </w:r>
      <w:r w:rsidRPr="00E94107">
        <w:tab/>
        <w:t>The value of the accessories, spare parts, tools or instructional or other information materials is to be worked out in accordance with the regulations: see subsection</w:t>
      </w:r>
      <w:r w:rsidR="00E94107" w:rsidRPr="00E94107">
        <w:t> </w:t>
      </w:r>
      <w:r w:rsidRPr="00E94107">
        <w:t>153ZKU(2).</w:t>
      </w:r>
    </w:p>
    <w:p w:rsidR="004D135F" w:rsidRPr="00E94107" w:rsidRDefault="004D135F" w:rsidP="00E94107">
      <w:pPr>
        <w:pStyle w:val="subsection"/>
      </w:pPr>
      <w:r w:rsidRPr="00E94107">
        <w:tab/>
        <w:t>(1</w:t>
      </w:r>
      <w:r w:rsidR="009D5DA6" w:rsidRPr="00E94107">
        <w:t>1</w:t>
      </w:r>
      <w:r w:rsidRPr="00E94107">
        <w:t>)</w:t>
      </w:r>
      <w:r w:rsidRPr="00E94107">
        <w:tab/>
        <w:t xml:space="preserve">For the purposes of </w:t>
      </w:r>
      <w:r w:rsidR="00E94107" w:rsidRPr="00E94107">
        <w:t>subsection (</w:t>
      </w:r>
      <w:r w:rsidRPr="00E94107">
        <w:t>1</w:t>
      </w:r>
      <w:r w:rsidR="009D5DA6" w:rsidRPr="00E94107">
        <w:t>0</w:t>
      </w:r>
      <w:r w:rsidRPr="00E94107">
        <w:t>), disregard section</w:t>
      </w:r>
      <w:r w:rsidR="00E94107" w:rsidRPr="00E94107">
        <w:t> </w:t>
      </w:r>
      <w:r w:rsidRPr="00E94107">
        <w:t>15</w:t>
      </w:r>
      <w:r w:rsidR="0062798F" w:rsidRPr="00E94107">
        <w:t>3</w:t>
      </w:r>
      <w:r w:rsidRPr="00E94107">
        <w:t>ZKZ in working out whether the accessories, spare parts, tools or instructional or other information materials are originating materials or non</w:t>
      </w:r>
      <w:r w:rsidR="000B68F1">
        <w:noBreakHyphen/>
      </w:r>
      <w:r w:rsidRPr="00E94107">
        <w:t>originating materials.</w:t>
      </w:r>
    </w:p>
    <w:p w:rsidR="002A488D" w:rsidRPr="00E94107" w:rsidRDefault="002A488D" w:rsidP="00E94107">
      <w:pPr>
        <w:pStyle w:val="SubsectionHead"/>
      </w:pPr>
      <w:r w:rsidRPr="00E94107">
        <w:t>Goods put up in a set for retail sale</w:t>
      </w:r>
    </w:p>
    <w:p w:rsidR="002A488D" w:rsidRPr="00E94107" w:rsidRDefault="002A488D" w:rsidP="00E94107">
      <w:pPr>
        <w:pStyle w:val="subsection"/>
      </w:pPr>
      <w:r w:rsidRPr="00E94107">
        <w:tab/>
        <w:t>(</w:t>
      </w:r>
      <w:r w:rsidR="009D5DA6" w:rsidRPr="00E94107">
        <w:t>12</w:t>
      </w:r>
      <w:r w:rsidRPr="00E94107">
        <w:t>)</w:t>
      </w:r>
      <w:r w:rsidRPr="00E94107">
        <w:tab/>
        <w:t>If:</w:t>
      </w:r>
    </w:p>
    <w:p w:rsidR="002A488D" w:rsidRPr="00E94107" w:rsidRDefault="002A488D" w:rsidP="00E94107">
      <w:pPr>
        <w:pStyle w:val="paragraph"/>
      </w:pPr>
      <w:r w:rsidRPr="00E94107">
        <w:tab/>
        <w:t>(a)</w:t>
      </w:r>
      <w:r w:rsidRPr="00E94107">
        <w:tab/>
        <w:t>goods are put up in a set for retail sale; and</w:t>
      </w:r>
    </w:p>
    <w:p w:rsidR="002A488D" w:rsidRPr="00E94107" w:rsidRDefault="002A488D" w:rsidP="00E94107">
      <w:pPr>
        <w:pStyle w:val="paragraph"/>
      </w:pPr>
      <w:r w:rsidRPr="00E94107">
        <w:tab/>
        <w:t>(b)</w:t>
      </w:r>
      <w:r w:rsidRPr="00E94107">
        <w:tab/>
        <w:t>the goods are classified in accordance with Rule</w:t>
      </w:r>
      <w:r w:rsidR="00E94107" w:rsidRPr="00E94107">
        <w:t> </w:t>
      </w:r>
      <w:r w:rsidRPr="00E94107">
        <w:t>3</w:t>
      </w:r>
      <w:r w:rsidR="00560577" w:rsidRPr="00E94107">
        <w:t>(c)</w:t>
      </w:r>
      <w:r w:rsidRPr="00E94107">
        <w:t xml:space="preserve"> of the Interpretation Rules;</w:t>
      </w:r>
    </w:p>
    <w:p w:rsidR="002A488D" w:rsidRPr="00E94107" w:rsidRDefault="002A488D" w:rsidP="00E94107">
      <w:pPr>
        <w:pStyle w:val="subsection2"/>
      </w:pPr>
      <w:r w:rsidRPr="00E94107">
        <w:lastRenderedPageBreak/>
        <w:t>the goods are Trans</w:t>
      </w:r>
      <w:r w:rsidR="000B68F1">
        <w:noBreakHyphen/>
      </w:r>
      <w:r w:rsidRPr="00E94107">
        <w:t>Pacific Partnership originating goods under this section</w:t>
      </w:r>
      <w:r w:rsidRPr="00E94107">
        <w:rPr>
          <w:b/>
          <w:i/>
        </w:rPr>
        <w:t xml:space="preserve"> </w:t>
      </w:r>
      <w:r w:rsidRPr="00E94107">
        <w:t>only if:</w:t>
      </w:r>
    </w:p>
    <w:p w:rsidR="002A488D" w:rsidRPr="00E94107" w:rsidRDefault="002A488D" w:rsidP="00E94107">
      <w:pPr>
        <w:pStyle w:val="paragraph"/>
      </w:pPr>
      <w:r w:rsidRPr="00E94107">
        <w:tab/>
        <w:t>(c)</w:t>
      </w:r>
      <w:r w:rsidRPr="00E94107">
        <w:tab/>
        <w:t>all of the goods in the set, when considered separately, are Trans</w:t>
      </w:r>
      <w:r w:rsidR="000B68F1">
        <w:noBreakHyphen/>
      </w:r>
      <w:r w:rsidRPr="00E94107">
        <w:t>Pacific Partnership originating goods; or</w:t>
      </w:r>
    </w:p>
    <w:p w:rsidR="002A488D" w:rsidRPr="00E94107" w:rsidRDefault="002A488D" w:rsidP="00E94107">
      <w:pPr>
        <w:pStyle w:val="paragraph"/>
      </w:pPr>
      <w:r w:rsidRPr="00E94107">
        <w:tab/>
        <w:t>(d)</w:t>
      </w:r>
      <w:r w:rsidRPr="00E94107">
        <w:tab/>
        <w:t xml:space="preserve">the total </w:t>
      </w:r>
      <w:r w:rsidR="00560577" w:rsidRPr="00E94107">
        <w:t xml:space="preserve">customs </w:t>
      </w:r>
      <w:r w:rsidRPr="00E94107">
        <w:t xml:space="preserve">value of the goods </w:t>
      </w:r>
      <w:r w:rsidR="00560577" w:rsidRPr="00E94107">
        <w:t xml:space="preserve">(if any) </w:t>
      </w:r>
      <w:r w:rsidRPr="00E94107">
        <w:t>in the set that are not Trans</w:t>
      </w:r>
      <w:r w:rsidR="000B68F1">
        <w:noBreakHyphen/>
      </w:r>
      <w:r w:rsidRPr="00E94107">
        <w:t>Pacific Partnership originating goods does not exceed 10% of the customs value of the set of goods.</w:t>
      </w:r>
    </w:p>
    <w:p w:rsidR="002A488D" w:rsidRPr="00E94107" w:rsidRDefault="002A488D" w:rsidP="00E94107">
      <w:pPr>
        <w:pStyle w:val="notetext"/>
      </w:pPr>
      <w:r w:rsidRPr="00E94107">
        <w:t>Example:</w:t>
      </w:r>
      <w:r w:rsidRPr="00E94107">
        <w:tab/>
        <w:t xml:space="preserve">A </w:t>
      </w:r>
      <w:r w:rsidR="000268FB" w:rsidRPr="00E94107">
        <w:t>mirror, brush and comb</w:t>
      </w:r>
      <w:r w:rsidRPr="00E94107">
        <w:t xml:space="preserve"> are put up in a set for retail sale. The </w:t>
      </w:r>
      <w:r w:rsidR="000268FB" w:rsidRPr="00E94107">
        <w:t>mirror, brush and comb</w:t>
      </w:r>
      <w:r w:rsidRPr="00E94107">
        <w:t xml:space="preserve"> have been classified under Rule</w:t>
      </w:r>
      <w:r w:rsidR="00E94107" w:rsidRPr="00E94107">
        <w:t> </w:t>
      </w:r>
      <w:r w:rsidRPr="00E94107">
        <w:t>3</w:t>
      </w:r>
      <w:r w:rsidR="00560577" w:rsidRPr="00E94107">
        <w:t>(c)</w:t>
      </w:r>
      <w:r w:rsidRPr="00E94107">
        <w:t xml:space="preserve"> of the Interpretation Rules according to the tariff classification applicable to </w:t>
      </w:r>
      <w:r w:rsidR="000268FB" w:rsidRPr="00E94107">
        <w:t>combs</w:t>
      </w:r>
      <w:r w:rsidRPr="00E94107">
        <w:t>.</w:t>
      </w:r>
    </w:p>
    <w:p w:rsidR="002A488D" w:rsidRPr="00E94107" w:rsidRDefault="002A488D" w:rsidP="00E94107">
      <w:pPr>
        <w:pStyle w:val="notetext"/>
      </w:pPr>
      <w:r w:rsidRPr="00E94107">
        <w:tab/>
        <w:t xml:space="preserve">The effect of </w:t>
      </w:r>
      <w:r w:rsidR="00E94107" w:rsidRPr="00E94107">
        <w:t>paragraph (</w:t>
      </w:r>
      <w:r w:rsidRPr="00E94107">
        <w:t xml:space="preserve">c) </w:t>
      </w:r>
      <w:r w:rsidR="00560577" w:rsidRPr="00E94107">
        <w:t xml:space="preserve">of this subsection </w:t>
      </w:r>
      <w:r w:rsidRPr="00E94107">
        <w:t xml:space="preserve">is that the origin of the </w:t>
      </w:r>
      <w:r w:rsidR="000268FB" w:rsidRPr="00E94107">
        <w:t>mirror and brush</w:t>
      </w:r>
      <w:r w:rsidRPr="00E94107">
        <w:t xml:space="preserve"> must now be determined according to the tariff classification</w:t>
      </w:r>
      <w:r w:rsidR="00133EAC" w:rsidRPr="00E94107">
        <w:t>s</w:t>
      </w:r>
      <w:r w:rsidRPr="00E94107">
        <w:t xml:space="preserve"> applicable to </w:t>
      </w:r>
      <w:r w:rsidR="000268FB" w:rsidRPr="00E94107">
        <w:t>mirrors and brushes</w:t>
      </w:r>
      <w:r w:rsidRPr="00E94107">
        <w:t>.</w:t>
      </w:r>
    </w:p>
    <w:p w:rsidR="00FA161B" w:rsidRPr="00E94107" w:rsidRDefault="008D3617" w:rsidP="00E94107">
      <w:pPr>
        <w:pStyle w:val="ActHead5"/>
      </w:pPr>
      <w:bookmarkStart w:id="19" w:name="_Toc527980724"/>
      <w:r w:rsidRPr="00E94107">
        <w:rPr>
          <w:rStyle w:val="CharSectno"/>
        </w:rPr>
        <w:t>153Z</w:t>
      </w:r>
      <w:r w:rsidR="00F45E04" w:rsidRPr="00E94107">
        <w:rPr>
          <w:rStyle w:val="CharSectno"/>
        </w:rPr>
        <w:t>KY</w:t>
      </w:r>
      <w:r w:rsidR="00FA161B" w:rsidRPr="00E94107">
        <w:t xml:space="preserve">  Packaging materials and containers</w:t>
      </w:r>
      <w:bookmarkEnd w:id="19"/>
    </w:p>
    <w:p w:rsidR="00FA161B" w:rsidRPr="00E94107" w:rsidRDefault="00FA161B" w:rsidP="00E94107">
      <w:pPr>
        <w:pStyle w:val="subsection"/>
      </w:pPr>
      <w:r w:rsidRPr="00E94107">
        <w:tab/>
        <w:t>(1)</w:t>
      </w:r>
      <w:r w:rsidRPr="00E94107">
        <w:tab/>
        <w:t>If:</w:t>
      </w:r>
    </w:p>
    <w:p w:rsidR="00FA161B" w:rsidRPr="00E94107" w:rsidRDefault="00FA161B" w:rsidP="00E94107">
      <w:pPr>
        <w:pStyle w:val="paragraph"/>
      </w:pPr>
      <w:r w:rsidRPr="00E94107">
        <w:tab/>
        <w:t>(a)</w:t>
      </w:r>
      <w:r w:rsidRPr="00E94107">
        <w:tab/>
        <w:t>goods are packaged for retail sale in packaging material or a container; and</w:t>
      </w:r>
    </w:p>
    <w:p w:rsidR="00FA161B" w:rsidRPr="00E94107" w:rsidRDefault="00FA161B" w:rsidP="00E94107">
      <w:pPr>
        <w:pStyle w:val="paragraph"/>
      </w:pPr>
      <w:r w:rsidRPr="00E94107">
        <w:tab/>
        <w:t>(b)</w:t>
      </w:r>
      <w:r w:rsidRPr="00E94107">
        <w:tab/>
        <w:t>the packaging material or container is classified with the goods in accordance with Rule</w:t>
      </w:r>
      <w:r w:rsidR="00E94107" w:rsidRPr="00E94107">
        <w:t> </w:t>
      </w:r>
      <w:r w:rsidRPr="00E94107">
        <w:t>5 of the Interpretation Rules;</w:t>
      </w:r>
    </w:p>
    <w:p w:rsidR="00FA161B" w:rsidRPr="00E94107" w:rsidRDefault="00FA161B" w:rsidP="00E94107">
      <w:pPr>
        <w:pStyle w:val="subsection2"/>
      </w:pPr>
      <w:r w:rsidRPr="00E94107">
        <w:t>th</w:t>
      </w:r>
      <w:r w:rsidR="00F65D36" w:rsidRPr="00E94107">
        <w:t>en the packaging material or container is to be disregarded for the purposes of this Subdivision.</w:t>
      </w:r>
    </w:p>
    <w:p w:rsidR="004D135F" w:rsidRPr="00E94107" w:rsidRDefault="004D135F" w:rsidP="00E94107">
      <w:pPr>
        <w:pStyle w:val="SubsectionHead"/>
      </w:pPr>
      <w:r w:rsidRPr="00E94107">
        <w:t>Regional value content</w:t>
      </w:r>
    </w:p>
    <w:p w:rsidR="004D135F" w:rsidRPr="00E94107" w:rsidRDefault="004D135F" w:rsidP="00E94107">
      <w:pPr>
        <w:pStyle w:val="subsection"/>
      </w:pPr>
      <w:r w:rsidRPr="00E94107">
        <w:tab/>
        <w:t>(2)</w:t>
      </w:r>
      <w:r w:rsidRPr="00E94107">
        <w:tab/>
        <w:t xml:space="preserve">However, if a requirement that applies in relation to the goods is that the goods must have a regional value content of not less than a particular percentage worked out in a particular way, the regulations must </w:t>
      </w:r>
      <w:r w:rsidR="009352D5" w:rsidRPr="00E94107">
        <w:t>provide for</w:t>
      </w:r>
      <w:r w:rsidRPr="00E94107">
        <w:t xml:space="preserve"> the value of the packaging material or container to be taken into account for the purposes of working out the regional value content of the goods</w:t>
      </w:r>
      <w:r w:rsidR="00B4191A" w:rsidRPr="00E94107">
        <w:t xml:space="preserve"> (whether the packaging material or container is an originating material or non</w:t>
      </w:r>
      <w:r w:rsidR="000B68F1">
        <w:noBreakHyphen/>
      </w:r>
      <w:r w:rsidR="00B4191A" w:rsidRPr="00E94107">
        <w:t>originating material)</w:t>
      </w:r>
      <w:r w:rsidRPr="00E94107">
        <w:t>.</w:t>
      </w:r>
    </w:p>
    <w:p w:rsidR="004D135F" w:rsidRPr="00E94107" w:rsidRDefault="004D135F" w:rsidP="00E94107">
      <w:pPr>
        <w:pStyle w:val="notetext"/>
      </w:pPr>
      <w:r w:rsidRPr="00E94107">
        <w:t>Note:</w:t>
      </w:r>
      <w:r w:rsidRPr="00E94107">
        <w:tab/>
        <w:t>The value of the packaging material or container is to be worked out in accordance with the regulations: see subsection</w:t>
      </w:r>
      <w:r w:rsidR="00E94107" w:rsidRPr="00E94107">
        <w:t> </w:t>
      </w:r>
      <w:r w:rsidRPr="00E94107">
        <w:t>153ZKU(2).</w:t>
      </w:r>
    </w:p>
    <w:p w:rsidR="00FA161B" w:rsidRPr="00E94107" w:rsidRDefault="00FA161B" w:rsidP="00E94107">
      <w:pPr>
        <w:pStyle w:val="ActHead4"/>
      </w:pPr>
      <w:bookmarkStart w:id="20" w:name="_Toc527980725"/>
      <w:r w:rsidRPr="00E94107">
        <w:rPr>
          <w:rStyle w:val="CharSubdNo"/>
        </w:rPr>
        <w:lastRenderedPageBreak/>
        <w:t>Subdivision E</w:t>
      </w:r>
      <w:r w:rsidRPr="00E94107">
        <w:t>—</w:t>
      </w:r>
      <w:r w:rsidRPr="00E94107">
        <w:rPr>
          <w:rStyle w:val="CharSubdText"/>
        </w:rPr>
        <w:t>Goods that are accessories, spare parts, tools or instructional or other information materials</w:t>
      </w:r>
      <w:bookmarkEnd w:id="20"/>
    </w:p>
    <w:p w:rsidR="00FA161B" w:rsidRPr="00E94107" w:rsidRDefault="008D3617" w:rsidP="00E94107">
      <w:pPr>
        <w:pStyle w:val="ActHead5"/>
      </w:pPr>
      <w:bookmarkStart w:id="21" w:name="_Toc527980726"/>
      <w:r w:rsidRPr="00E94107">
        <w:rPr>
          <w:rStyle w:val="CharSectno"/>
        </w:rPr>
        <w:t>153Z</w:t>
      </w:r>
      <w:r w:rsidR="00F45E04" w:rsidRPr="00E94107">
        <w:rPr>
          <w:rStyle w:val="CharSectno"/>
        </w:rPr>
        <w:t>KZ</w:t>
      </w:r>
      <w:r w:rsidR="00FA161B" w:rsidRPr="00E94107">
        <w:t xml:space="preserve">  Goods that are accessories, spare parts, tools or instructional or other information materials</w:t>
      </w:r>
      <w:bookmarkEnd w:id="21"/>
    </w:p>
    <w:p w:rsidR="00FA161B" w:rsidRPr="00E94107" w:rsidRDefault="00FA161B" w:rsidP="00E94107">
      <w:pPr>
        <w:pStyle w:val="subsection"/>
      </w:pPr>
      <w:r w:rsidRPr="00E94107">
        <w:tab/>
      </w:r>
      <w:r w:rsidRPr="00E94107">
        <w:tab/>
        <w:t xml:space="preserve">Goods are </w:t>
      </w:r>
      <w:r w:rsidR="003654ED" w:rsidRPr="00E94107">
        <w:rPr>
          <w:b/>
          <w:i/>
        </w:rPr>
        <w:t>Trans</w:t>
      </w:r>
      <w:r w:rsidR="000B68F1">
        <w:rPr>
          <w:b/>
          <w:i/>
        </w:rPr>
        <w:noBreakHyphen/>
      </w:r>
      <w:r w:rsidR="003654ED" w:rsidRPr="00E94107">
        <w:rPr>
          <w:b/>
          <w:i/>
        </w:rPr>
        <w:t>Pacific Partnership originating goods</w:t>
      </w:r>
      <w:r w:rsidRPr="00E94107">
        <w:rPr>
          <w:b/>
          <w:i/>
        </w:rPr>
        <w:t xml:space="preserve"> </w:t>
      </w:r>
      <w:r w:rsidRPr="00E94107">
        <w:t>if:</w:t>
      </w:r>
    </w:p>
    <w:p w:rsidR="00FA161B" w:rsidRPr="00E94107" w:rsidRDefault="00FA161B" w:rsidP="00E94107">
      <w:pPr>
        <w:pStyle w:val="paragraph"/>
      </w:pPr>
      <w:r w:rsidRPr="00E94107">
        <w:tab/>
        <w:t>(a)</w:t>
      </w:r>
      <w:r w:rsidRPr="00E94107">
        <w:tab/>
        <w:t>they are accessories, spare parts, tools or instructional or other information materials in relation to other goods; and</w:t>
      </w:r>
    </w:p>
    <w:p w:rsidR="00FA161B" w:rsidRPr="00E94107" w:rsidRDefault="00FA161B" w:rsidP="00E94107">
      <w:pPr>
        <w:pStyle w:val="paragraph"/>
      </w:pPr>
      <w:r w:rsidRPr="00E94107">
        <w:tab/>
        <w:t>(b)</w:t>
      </w:r>
      <w:r w:rsidRPr="00E94107">
        <w:tab/>
        <w:t>the other goods are imported into Australia with the accessories, spare parts, tools or instructional or other information materials; and</w:t>
      </w:r>
    </w:p>
    <w:p w:rsidR="00FA161B" w:rsidRPr="00E94107" w:rsidRDefault="00FA161B" w:rsidP="00E94107">
      <w:pPr>
        <w:pStyle w:val="paragraph"/>
      </w:pPr>
      <w:r w:rsidRPr="00E94107">
        <w:tab/>
        <w:t>(</w:t>
      </w:r>
      <w:r w:rsidR="0043091D" w:rsidRPr="00E94107">
        <w:t>c</w:t>
      </w:r>
      <w:r w:rsidRPr="00E94107">
        <w:t>)</w:t>
      </w:r>
      <w:r w:rsidRPr="00E94107">
        <w:tab/>
        <w:t xml:space="preserve">the other goods are </w:t>
      </w:r>
      <w:r w:rsidR="003654ED" w:rsidRPr="00E94107">
        <w:t>Trans</w:t>
      </w:r>
      <w:r w:rsidR="000B68F1">
        <w:noBreakHyphen/>
      </w:r>
      <w:r w:rsidR="003654ED" w:rsidRPr="00E94107">
        <w:t>Pacific Partnership originating goods</w:t>
      </w:r>
      <w:r w:rsidRPr="00E94107">
        <w:t>; and</w:t>
      </w:r>
    </w:p>
    <w:p w:rsidR="00FA161B" w:rsidRPr="00E94107" w:rsidRDefault="00FA161B" w:rsidP="00E94107">
      <w:pPr>
        <w:pStyle w:val="paragraph"/>
      </w:pPr>
      <w:r w:rsidRPr="00E94107">
        <w:tab/>
        <w:t>(</w:t>
      </w:r>
      <w:r w:rsidR="0043091D" w:rsidRPr="00E94107">
        <w:t>d</w:t>
      </w:r>
      <w:r w:rsidRPr="00E94107">
        <w:t>)</w:t>
      </w:r>
      <w:r w:rsidRPr="00E94107">
        <w:tab/>
        <w:t xml:space="preserve">the accessories, spare parts, tools or instructional or other information materials </w:t>
      </w:r>
      <w:r w:rsidR="0043091D" w:rsidRPr="00E94107">
        <w:t>are classified with, delivered with and not invoiced separately from the other goods</w:t>
      </w:r>
      <w:r w:rsidRPr="00E94107">
        <w:t>; and</w:t>
      </w:r>
    </w:p>
    <w:p w:rsidR="00FA161B" w:rsidRPr="00E94107" w:rsidRDefault="0043091D" w:rsidP="00E94107">
      <w:pPr>
        <w:pStyle w:val="paragraph"/>
      </w:pPr>
      <w:r w:rsidRPr="00E94107">
        <w:tab/>
        <w:t>(e</w:t>
      </w:r>
      <w:r w:rsidR="00FA161B" w:rsidRPr="00E94107">
        <w:t>)</w:t>
      </w:r>
      <w:r w:rsidR="00FA161B" w:rsidRPr="00E94107">
        <w:tab/>
        <w:t xml:space="preserve">the </w:t>
      </w:r>
      <w:r w:rsidRPr="00E94107">
        <w:t xml:space="preserve">types, </w:t>
      </w:r>
      <w:r w:rsidR="00FA161B" w:rsidRPr="00E94107">
        <w:t>quantities and value of the accessories, spare parts, tools or instructional or other information materials are customary for the other goods.</w:t>
      </w:r>
    </w:p>
    <w:p w:rsidR="00FA161B" w:rsidRPr="00E94107" w:rsidRDefault="00FA161B" w:rsidP="00E94107">
      <w:pPr>
        <w:pStyle w:val="ActHead4"/>
      </w:pPr>
      <w:bookmarkStart w:id="22" w:name="_Toc527980727"/>
      <w:r w:rsidRPr="00E94107">
        <w:rPr>
          <w:rStyle w:val="CharSubdNo"/>
        </w:rPr>
        <w:t>Subdivision F</w:t>
      </w:r>
      <w:r w:rsidRPr="00E94107">
        <w:t>—</w:t>
      </w:r>
      <w:r w:rsidRPr="00E94107">
        <w:rPr>
          <w:rStyle w:val="CharSubdText"/>
        </w:rPr>
        <w:t>Consignment</w:t>
      </w:r>
      <w:bookmarkEnd w:id="22"/>
    </w:p>
    <w:p w:rsidR="00FA161B" w:rsidRPr="00E94107" w:rsidRDefault="008D3617" w:rsidP="00E94107">
      <w:pPr>
        <w:pStyle w:val="ActHead5"/>
      </w:pPr>
      <w:bookmarkStart w:id="23" w:name="_Toc527980728"/>
      <w:r w:rsidRPr="00E94107">
        <w:rPr>
          <w:rStyle w:val="CharSectno"/>
        </w:rPr>
        <w:t>153Z</w:t>
      </w:r>
      <w:r w:rsidR="00F45E04" w:rsidRPr="00E94107">
        <w:rPr>
          <w:rStyle w:val="CharSectno"/>
        </w:rPr>
        <w:t>KZA</w:t>
      </w:r>
      <w:r w:rsidR="00FA161B" w:rsidRPr="00E94107">
        <w:t xml:space="preserve">  Consignment</w:t>
      </w:r>
      <w:bookmarkEnd w:id="23"/>
    </w:p>
    <w:p w:rsidR="00FA161B" w:rsidRPr="00E94107" w:rsidRDefault="00FA161B" w:rsidP="00E94107">
      <w:pPr>
        <w:pStyle w:val="subsection"/>
      </w:pPr>
      <w:r w:rsidRPr="00E94107">
        <w:tab/>
        <w:t>(1)</w:t>
      </w:r>
      <w:r w:rsidRPr="00E94107">
        <w:tab/>
        <w:t xml:space="preserve">Goods are not </w:t>
      </w:r>
      <w:r w:rsidR="003654ED" w:rsidRPr="00E94107">
        <w:t>Trans</w:t>
      </w:r>
      <w:r w:rsidR="000B68F1">
        <w:noBreakHyphen/>
      </w:r>
      <w:r w:rsidR="003654ED" w:rsidRPr="00E94107">
        <w:t>Pacific Partnership originating goods</w:t>
      </w:r>
      <w:r w:rsidRPr="00E94107">
        <w:t xml:space="preserve"> under this Division if</w:t>
      </w:r>
      <w:r w:rsidR="00F470E8" w:rsidRPr="00E94107">
        <w:t xml:space="preserve"> the goods are transported through the territory of one or more non</w:t>
      </w:r>
      <w:r w:rsidR="000B68F1">
        <w:noBreakHyphen/>
      </w:r>
      <w:r w:rsidR="00F470E8" w:rsidRPr="00E94107">
        <w:t>Parties and either or both of the following apply</w:t>
      </w:r>
      <w:r w:rsidRPr="00E94107">
        <w:t>:</w:t>
      </w:r>
    </w:p>
    <w:p w:rsidR="00FA161B" w:rsidRPr="00E94107" w:rsidRDefault="00F470E8" w:rsidP="00E94107">
      <w:pPr>
        <w:pStyle w:val="paragraph"/>
      </w:pPr>
      <w:r w:rsidRPr="00E94107">
        <w:tab/>
        <w:t>(a</w:t>
      </w:r>
      <w:r w:rsidR="00FA161B" w:rsidRPr="00E94107">
        <w:t>)</w:t>
      </w:r>
      <w:r w:rsidR="00FA161B" w:rsidRPr="00E94107">
        <w:tab/>
        <w:t xml:space="preserve">the goods undergo </w:t>
      </w:r>
      <w:r w:rsidR="00964149" w:rsidRPr="00E94107">
        <w:t>any</w:t>
      </w:r>
      <w:r w:rsidR="00FA161B" w:rsidRPr="00E94107">
        <w:t xml:space="preserve"> operation in </w:t>
      </w:r>
      <w:r w:rsidRPr="00E94107">
        <w:t xml:space="preserve">the territory </w:t>
      </w:r>
      <w:r w:rsidR="00964149" w:rsidRPr="00E94107">
        <w:t>of a non</w:t>
      </w:r>
      <w:r w:rsidR="000B68F1">
        <w:noBreakHyphen/>
      </w:r>
      <w:r w:rsidRPr="00E94107">
        <w:t>Party</w:t>
      </w:r>
      <w:r w:rsidR="00FA161B" w:rsidRPr="00E94107">
        <w:t xml:space="preserve"> (other than unloading, reloading, </w:t>
      </w:r>
      <w:r w:rsidRPr="00E94107">
        <w:t xml:space="preserve">separation from a bulk shipment, </w:t>
      </w:r>
      <w:r w:rsidR="00FA161B" w:rsidRPr="00E94107">
        <w:t>storing</w:t>
      </w:r>
      <w:r w:rsidRPr="00E94107">
        <w:t>, labelling or marking for the purpose of satisfying the requirements of Australia</w:t>
      </w:r>
      <w:r w:rsidR="00FA161B" w:rsidRPr="00E94107">
        <w:t xml:space="preserve"> or any </w:t>
      </w:r>
      <w:r w:rsidRPr="00E94107">
        <w:t xml:space="preserve">other </w:t>
      </w:r>
      <w:r w:rsidR="00FA161B" w:rsidRPr="00E94107">
        <w:t xml:space="preserve">operation that is necessary to preserve the goods in good condition or to transport the goods to </w:t>
      </w:r>
      <w:r w:rsidRPr="00E94107">
        <w:t xml:space="preserve">the territory of </w:t>
      </w:r>
      <w:r w:rsidR="00FA161B" w:rsidRPr="00E94107">
        <w:t>Australia);</w:t>
      </w:r>
    </w:p>
    <w:p w:rsidR="00FA161B" w:rsidRPr="00E94107" w:rsidRDefault="00FA161B" w:rsidP="00E94107">
      <w:pPr>
        <w:pStyle w:val="paragraph"/>
      </w:pPr>
      <w:r w:rsidRPr="00E94107">
        <w:tab/>
        <w:t>(</w:t>
      </w:r>
      <w:r w:rsidR="00F470E8" w:rsidRPr="00E94107">
        <w:t>b</w:t>
      </w:r>
      <w:r w:rsidRPr="00E94107">
        <w:t>)</w:t>
      </w:r>
      <w:r w:rsidRPr="00E94107">
        <w:tab/>
      </w:r>
      <w:r w:rsidR="005015B6" w:rsidRPr="00E94107">
        <w:t>while the goods are in the territory of a non</w:t>
      </w:r>
      <w:r w:rsidR="000B68F1">
        <w:noBreakHyphen/>
      </w:r>
      <w:r w:rsidR="005015B6" w:rsidRPr="00E94107">
        <w:t xml:space="preserve">Party, </w:t>
      </w:r>
      <w:r w:rsidR="00F470E8" w:rsidRPr="00E94107">
        <w:t xml:space="preserve">the goods do not remain under the control of the customs administration </w:t>
      </w:r>
      <w:r w:rsidR="005015B6" w:rsidRPr="00E94107">
        <w:t>of the non</w:t>
      </w:r>
      <w:r w:rsidR="000B68F1">
        <w:noBreakHyphen/>
      </w:r>
      <w:r w:rsidR="005015B6" w:rsidRPr="00E94107">
        <w:t xml:space="preserve">Party </w:t>
      </w:r>
      <w:r w:rsidR="00F470E8" w:rsidRPr="00E94107">
        <w:t>at all times.</w:t>
      </w:r>
    </w:p>
    <w:p w:rsidR="0048364F" w:rsidRPr="00E94107" w:rsidRDefault="00FA161B" w:rsidP="00E94107">
      <w:pPr>
        <w:pStyle w:val="subsection"/>
      </w:pPr>
      <w:r w:rsidRPr="00E94107">
        <w:lastRenderedPageBreak/>
        <w:tab/>
        <w:t>(2)</w:t>
      </w:r>
      <w:r w:rsidRPr="00E94107">
        <w:tab/>
        <w:t>This section applies despite any other provision of this Division.</w:t>
      </w:r>
    </w:p>
    <w:p w:rsidR="009E4AD8" w:rsidRPr="00E94107" w:rsidRDefault="009E4AD8" w:rsidP="00E94107">
      <w:pPr>
        <w:pStyle w:val="ActHead4"/>
      </w:pPr>
      <w:bookmarkStart w:id="24" w:name="_Toc527980729"/>
      <w:r w:rsidRPr="00E94107">
        <w:rPr>
          <w:rStyle w:val="CharSubdNo"/>
        </w:rPr>
        <w:t>Subdivision G</w:t>
      </w:r>
      <w:r w:rsidRPr="00E94107">
        <w:t>—</w:t>
      </w:r>
      <w:r w:rsidRPr="00E94107">
        <w:rPr>
          <w:rStyle w:val="CharSubdText"/>
        </w:rPr>
        <w:t>Regulations</w:t>
      </w:r>
      <w:bookmarkEnd w:id="24"/>
    </w:p>
    <w:p w:rsidR="009E4AD8" w:rsidRPr="00E94107" w:rsidRDefault="009E4AD8" w:rsidP="00E94107">
      <w:pPr>
        <w:pStyle w:val="ActHead5"/>
      </w:pPr>
      <w:bookmarkStart w:id="25" w:name="_Toc527980730"/>
      <w:r w:rsidRPr="00E94107">
        <w:rPr>
          <w:rStyle w:val="CharSectno"/>
        </w:rPr>
        <w:t>153Z</w:t>
      </w:r>
      <w:r w:rsidR="00F45E04" w:rsidRPr="00E94107">
        <w:rPr>
          <w:rStyle w:val="CharSectno"/>
        </w:rPr>
        <w:t>KZB</w:t>
      </w:r>
      <w:r w:rsidRPr="00E94107">
        <w:t xml:space="preserve">  Regulations</w:t>
      </w:r>
      <w:bookmarkEnd w:id="25"/>
    </w:p>
    <w:p w:rsidR="009E4AD8" w:rsidRPr="00E94107" w:rsidRDefault="009E4AD8" w:rsidP="00E94107">
      <w:pPr>
        <w:pStyle w:val="subsection"/>
      </w:pPr>
      <w:r w:rsidRPr="00E94107">
        <w:tab/>
      </w:r>
      <w:r w:rsidRPr="00E94107">
        <w:tab/>
        <w:t>The regulations may make provision for and in relation to determining whether goods are Trans</w:t>
      </w:r>
      <w:r w:rsidR="000B68F1">
        <w:noBreakHyphen/>
      </w:r>
      <w:r w:rsidRPr="00E94107">
        <w:t>Pacific Partnership originating goods under this Division.</w:t>
      </w:r>
    </w:p>
    <w:p w:rsidR="008D3617" w:rsidRPr="00E94107" w:rsidRDefault="008D3617" w:rsidP="00E94107">
      <w:pPr>
        <w:pStyle w:val="ActHead7"/>
        <w:pageBreakBefore/>
      </w:pPr>
      <w:bookmarkStart w:id="26" w:name="_Toc527980731"/>
      <w:r w:rsidRPr="00E94107">
        <w:rPr>
          <w:rStyle w:val="CharAmPartNo"/>
        </w:rPr>
        <w:lastRenderedPageBreak/>
        <w:t>Part</w:t>
      </w:r>
      <w:r w:rsidR="00E94107" w:rsidRPr="00E94107">
        <w:rPr>
          <w:rStyle w:val="CharAmPartNo"/>
        </w:rPr>
        <w:t> </w:t>
      </w:r>
      <w:r w:rsidRPr="00E94107">
        <w:rPr>
          <w:rStyle w:val="CharAmPartNo"/>
        </w:rPr>
        <w:t>2</w:t>
      </w:r>
      <w:r w:rsidRPr="00E94107">
        <w:t>—</w:t>
      </w:r>
      <w:r w:rsidRPr="00E94107">
        <w:rPr>
          <w:rStyle w:val="CharAmPartText"/>
        </w:rPr>
        <w:t>Verification powers</w:t>
      </w:r>
      <w:bookmarkEnd w:id="26"/>
    </w:p>
    <w:p w:rsidR="008D3617" w:rsidRPr="00E94107" w:rsidRDefault="008D3617" w:rsidP="00E94107">
      <w:pPr>
        <w:pStyle w:val="ActHead9"/>
        <w:rPr>
          <w:i w:val="0"/>
        </w:rPr>
      </w:pPr>
      <w:bookmarkStart w:id="27" w:name="_Toc527980732"/>
      <w:r w:rsidRPr="00E94107">
        <w:t>Customs Act 1901</w:t>
      </w:r>
      <w:bookmarkEnd w:id="27"/>
    </w:p>
    <w:p w:rsidR="008D3617" w:rsidRPr="00E94107" w:rsidRDefault="00F914FF" w:rsidP="00E94107">
      <w:pPr>
        <w:pStyle w:val="ItemHead"/>
      </w:pPr>
      <w:r w:rsidRPr="00E94107">
        <w:t>4</w:t>
      </w:r>
      <w:r w:rsidR="008D3617" w:rsidRPr="00E94107">
        <w:t xml:space="preserve">  </w:t>
      </w:r>
      <w:r w:rsidR="001F275A" w:rsidRPr="00E94107">
        <w:t>Before</w:t>
      </w:r>
      <w:r w:rsidR="008D3617" w:rsidRPr="00E94107">
        <w:t xml:space="preserve"> Division</w:t>
      </w:r>
      <w:r w:rsidR="00E94107" w:rsidRPr="00E94107">
        <w:t> </w:t>
      </w:r>
      <w:r w:rsidR="008D3617" w:rsidRPr="00E94107">
        <w:t>4</w:t>
      </w:r>
      <w:r w:rsidR="001F275A" w:rsidRPr="00E94107">
        <w:t>F</w:t>
      </w:r>
      <w:r w:rsidR="008D3617" w:rsidRPr="00E94107">
        <w:t xml:space="preserve"> of Part</w:t>
      </w:r>
      <w:r w:rsidR="00E94107" w:rsidRPr="00E94107">
        <w:t> </w:t>
      </w:r>
      <w:r w:rsidR="008D3617" w:rsidRPr="00E94107">
        <w:t>VI</w:t>
      </w:r>
    </w:p>
    <w:p w:rsidR="008D3617" w:rsidRPr="00E94107" w:rsidRDefault="008D3617" w:rsidP="00E94107">
      <w:pPr>
        <w:pStyle w:val="Item"/>
      </w:pPr>
      <w:r w:rsidRPr="00E94107">
        <w:t>Insert:</w:t>
      </w:r>
    </w:p>
    <w:p w:rsidR="008D3617" w:rsidRPr="00E94107" w:rsidRDefault="008D3617" w:rsidP="00E94107">
      <w:pPr>
        <w:pStyle w:val="ActHead3"/>
      </w:pPr>
      <w:bookmarkStart w:id="28" w:name="_Toc527980733"/>
      <w:r w:rsidRPr="00E94107">
        <w:rPr>
          <w:rStyle w:val="CharDivNo"/>
        </w:rPr>
        <w:t>Division</w:t>
      </w:r>
      <w:r w:rsidR="00E94107" w:rsidRPr="00E94107">
        <w:rPr>
          <w:rStyle w:val="CharDivNo"/>
        </w:rPr>
        <w:t> </w:t>
      </w:r>
      <w:r w:rsidRPr="00E94107">
        <w:rPr>
          <w:rStyle w:val="CharDivNo"/>
        </w:rPr>
        <w:t>4</w:t>
      </w:r>
      <w:r w:rsidR="001F275A" w:rsidRPr="00E94107">
        <w:rPr>
          <w:rStyle w:val="CharDivNo"/>
        </w:rPr>
        <w:t>EB</w:t>
      </w:r>
      <w:r w:rsidRPr="00E94107">
        <w:t>—</w:t>
      </w:r>
      <w:r w:rsidRPr="00E94107">
        <w:rPr>
          <w:rStyle w:val="CharDivText"/>
        </w:rPr>
        <w:t xml:space="preserve">Exportation of goods to </w:t>
      </w:r>
      <w:r w:rsidR="00D5238E" w:rsidRPr="00E94107">
        <w:rPr>
          <w:rStyle w:val="CharDivText"/>
        </w:rPr>
        <w:t xml:space="preserve">Parties to the </w:t>
      </w:r>
      <w:r w:rsidR="001F275A" w:rsidRPr="00E94107">
        <w:rPr>
          <w:rStyle w:val="CharDivText"/>
        </w:rPr>
        <w:t>Comprehensive and Progressive Agreement for Trans</w:t>
      </w:r>
      <w:r w:rsidR="000B68F1">
        <w:rPr>
          <w:rStyle w:val="CharDivText"/>
        </w:rPr>
        <w:noBreakHyphen/>
      </w:r>
      <w:r w:rsidR="001F275A" w:rsidRPr="00E94107">
        <w:rPr>
          <w:rStyle w:val="CharDivText"/>
        </w:rPr>
        <w:t>Pacific Partnership</w:t>
      </w:r>
      <w:bookmarkEnd w:id="28"/>
    </w:p>
    <w:p w:rsidR="008D3617" w:rsidRPr="00E94107" w:rsidRDefault="00312659" w:rsidP="00E94107">
      <w:pPr>
        <w:pStyle w:val="ActHead5"/>
      </w:pPr>
      <w:bookmarkStart w:id="29" w:name="_Toc527980734"/>
      <w:r w:rsidRPr="00E94107">
        <w:rPr>
          <w:rStyle w:val="CharSectno"/>
        </w:rPr>
        <w:t>126A</w:t>
      </w:r>
      <w:r w:rsidR="001F275A" w:rsidRPr="00E94107">
        <w:rPr>
          <w:rStyle w:val="CharSectno"/>
        </w:rPr>
        <w:t>KI</w:t>
      </w:r>
      <w:r w:rsidR="008D3617" w:rsidRPr="00E94107">
        <w:t xml:space="preserve">  Definitions</w:t>
      </w:r>
      <w:bookmarkEnd w:id="29"/>
    </w:p>
    <w:p w:rsidR="008D3617" w:rsidRPr="00E94107" w:rsidRDefault="008D3617" w:rsidP="00E94107">
      <w:pPr>
        <w:pStyle w:val="subsection"/>
      </w:pPr>
      <w:r w:rsidRPr="00E94107">
        <w:tab/>
      </w:r>
      <w:r w:rsidRPr="00E94107">
        <w:tab/>
        <w:t>In this Division:</w:t>
      </w:r>
    </w:p>
    <w:p w:rsidR="00B618B4" w:rsidRPr="00E94107" w:rsidRDefault="00B618B4" w:rsidP="00E94107">
      <w:pPr>
        <w:pStyle w:val="Definition"/>
      </w:pPr>
      <w:r w:rsidRPr="00E94107">
        <w:rPr>
          <w:b/>
          <w:i/>
        </w:rPr>
        <w:t xml:space="preserve">Agreement </w:t>
      </w:r>
      <w:r w:rsidRPr="00E94107">
        <w:t>means the Comprehensive and Progressive Agreement for Trans</w:t>
      </w:r>
      <w:r w:rsidR="000B68F1">
        <w:noBreakHyphen/>
      </w:r>
      <w:r w:rsidRPr="00E94107">
        <w:t>Pacific Partnership, done at Santiago, Chile on 8</w:t>
      </w:r>
      <w:r w:rsidR="00E94107" w:rsidRPr="00E94107">
        <w:t> </w:t>
      </w:r>
      <w:r w:rsidRPr="00E94107">
        <w:t>March 2018, as amended and in force for Australia from time to time.</w:t>
      </w:r>
    </w:p>
    <w:p w:rsidR="00B618B4" w:rsidRPr="00E94107" w:rsidRDefault="00B618B4" w:rsidP="00E94107">
      <w:pPr>
        <w:pStyle w:val="notetext"/>
      </w:pPr>
      <w:r w:rsidRPr="00E94107">
        <w:t>Note</w:t>
      </w:r>
      <w:r w:rsidR="00CA4BC9" w:rsidRPr="00E94107">
        <w:t xml:space="preserve"> 1</w:t>
      </w:r>
      <w:r w:rsidRPr="00E94107">
        <w:t>:</w:t>
      </w:r>
      <w:r w:rsidRPr="00E94107">
        <w:tab/>
        <w:t xml:space="preserve">The Agreement could in 2018 be viewed in the Australian Treaties Library on the </w:t>
      </w:r>
      <w:proofErr w:type="spellStart"/>
      <w:r w:rsidRPr="00E94107">
        <w:t>AustLII</w:t>
      </w:r>
      <w:proofErr w:type="spellEnd"/>
      <w:r w:rsidRPr="00E94107">
        <w:t xml:space="preserve"> website (http://www.austlii.edu.au).</w:t>
      </w:r>
    </w:p>
    <w:p w:rsidR="00735505" w:rsidRPr="00E94107" w:rsidRDefault="00735505" w:rsidP="00E94107">
      <w:pPr>
        <w:pStyle w:val="notetext"/>
      </w:pPr>
      <w:r w:rsidRPr="00E94107">
        <w:t>Note 2:</w:t>
      </w:r>
      <w:r w:rsidR="00AF12F5" w:rsidRPr="00E94107">
        <w:tab/>
      </w:r>
      <w:r w:rsidRPr="00E94107">
        <w:t>Under Article 1 of the Comprehensive and Progressive Agreement for Trans</w:t>
      </w:r>
      <w:r w:rsidR="000B68F1">
        <w:noBreakHyphen/>
      </w:r>
      <w:r w:rsidRPr="00E94107">
        <w:t xml:space="preserve">Pacific Partnership (the </w:t>
      </w:r>
      <w:r w:rsidRPr="00E94107">
        <w:rPr>
          <w:b/>
          <w:bCs/>
          <w:i/>
          <w:iCs/>
        </w:rPr>
        <w:t>Santiago Agreement</w:t>
      </w:r>
      <w:r w:rsidRPr="00E94107">
        <w:t>), most of the provisions of the Trans</w:t>
      </w:r>
      <w:r w:rsidR="000B68F1">
        <w:noBreakHyphen/>
      </w:r>
      <w:r w:rsidRPr="00E94107">
        <w:t xml:space="preserve">Pacific Partnership Agreement (the </w:t>
      </w:r>
      <w:r w:rsidRPr="00E94107">
        <w:rPr>
          <w:b/>
          <w:bCs/>
          <w:i/>
          <w:iCs/>
        </w:rPr>
        <w:t>Auckland Agreement</w:t>
      </w:r>
      <w:r w:rsidRPr="00E94107">
        <w:t>), done at Auckland on 4</w:t>
      </w:r>
      <w:r w:rsidR="00E94107" w:rsidRPr="00E94107">
        <w:t> </w:t>
      </w:r>
      <w:r w:rsidRPr="00E94107">
        <w:t>February 2016, are incorporated, by reference, into and made</w:t>
      </w:r>
      <w:r w:rsidRPr="00E94107">
        <w:rPr>
          <w:color w:val="FF0000"/>
        </w:rPr>
        <w:t xml:space="preserve"> </w:t>
      </w:r>
      <w:r w:rsidRPr="00E94107">
        <w:t>part of the Santiago Agreement. This means, for example, that Chapters</w:t>
      </w:r>
      <w:r w:rsidR="00E94107" w:rsidRPr="00E94107">
        <w:t> </w:t>
      </w:r>
      <w:r w:rsidRPr="00E94107">
        <w:t>1 and 3 of the Auckland Agreement are, because of that Article, Chapters</w:t>
      </w:r>
      <w:r w:rsidR="00E94107" w:rsidRPr="00E94107">
        <w:t> </w:t>
      </w:r>
      <w:r w:rsidRPr="00E94107">
        <w:t>1 and 3 of the Santiago Agreement.</w:t>
      </w:r>
    </w:p>
    <w:p w:rsidR="00D5238E" w:rsidRPr="00E94107" w:rsidRDefault="00D5238E" w:rsidP="00E94107">
      <w:pPr>
        <w:pStyle w:val="Definition"/>
        <w:keepNext/>
        <w:keepLines/>
        <w:rPr>
          <w:b/>
          <w:i/>
        </w:rPr>
      </w:pPr>
      <w:r w:rsidRPr="00E94107">
        <w:rPr>
          <w:b/>
          <w:i/>
        </w:rPr>
        <w:t>customs administration</w:t>
      </w:r>
      <w:r w:rsidRPr="00E94107">
        <w:t xml:space="preserve">, </w:t>
      </w:r>
      <w:r w:rsidR="00002C33" w:rsidRPr="00E94107">
        <w:t>of</w:t>
      </w:r>
      <w:r w:rsidRPr="00E94107">
        <w:t xml:space="preserve"> a Party, has the meaning given by Annex 1</w:t>
      </w:r>
      <w:r w:rsidR="000B68F1">
        <w:noBreakHyphen/>
      </w:r>
      <w:r w:rsidRPr="00E94107">
        <w:t>A to Chapter</w:t>
      </w:r>
      <w:r w:rsidR="00E94107" w:rsidRPr="00E94107">
        <w:t> </w:t>
      </w:r>
      <w:r w:rsidRPr="00E94107">
        <w:t>1 of the Agreement.</w:t>
      </w:r>
    </w:p>
    <w:p w:rsidR="00D5238E" w:rsidRPr="00E94107" w:rsidRDefault="00D5238E" w:rsidP="00E94107">
      <w:pPr>
        <w:pStyle w:val="Definition"/>
        <w:keepNext/>
        <w:keepLines/>
      </w:pPr>
      <w:r w:rsidRPr="00E94107">
        <w:rPr>
          <w:b/>
          <w:i/>
        </w:rPr>
        <w:t>Party</w:t>
      </w:r>
      <w:r w:rsidRPr="00E94107">
        <w:t xml:space="preserve"> has the meaning given by Article 1.3 of Chapter</w:t>
      </w:r>
      <w:r w:rsidR="00E94107" w:rsidRPr="00E94107">
        <w:t> </w:t>
      </w:r>
      <w:r w:rsidRPr="00E94107">
        <w:t>1 of the Agreement.</w:t>
      </w:r>
    </w:p>
    <w:p w:rsidR="00D5238E" w:rsidRPr="00E94107" w:rsidRDefault="00D5238E" w:rsidP="00E94107">
      <w:pPr>
        <w:pStyle w:val="Definition"/>
      </w:pPr>
      <w:r w:rsidRPr="00E94107">
        <w:rPr>
          <w:b/>
          <w:i/>
        </w:rPr>
        <w:t xml:space="preserve">producer </w:t>
      </w:r>
      <w:r w:rsidR="00223095" w:rsidRPr="00E94107">
        <w:rPr>
          <w:sz w:val="23"/>
          <w:szCs w:val="23"/>
        </w:rPr>
        <w:t>means a person who engages in the production of good</w:t>
      </w:r>
      <w:r w:rsidR="00223095" w:rsidRPr="00E94107">
        <w:t>s.</w:t>
      </w:r>
    </w:p>
    <w:p w:rsidR="00223095" w:rsidRPr="00E94107" w:rsidRDefault="00223095" w:rsidP="00E94107">
      <w:pPr>
        <w:pStyle w:val="Definition"/>
      </w:pPr>
      <w:r w:rsidRPr="00E94107">
        <w:rPr>
          <w:b/>
          <w:i/>
        </w:rPr>
        <w:t xml:space="preserve">production </w:t>
      </w:r>
      <w:r w:rsidR="00564E0F" w:rsidRPr="00E94107">
        <w:t>has the meaning given by Article 3.1 of Chapter</w:t>
      </w:r>
      <w:r w:rsidR="00E94107" w:rsidRPr="00E94107">
        <w:t> </w:t>
      </w:r>
      <w:r w:rsidR="00564E0F" w:rsidRPr="00E94107">
        <w:t>3 of the Agreement</w:t>
      </w:r>
      <w:r w:rsidRPr="00E94107">
        <w:rPr>
          <w:sz w:val="23"/>
          <w:szCs w:val="23"/>
        </w:rPr>
        <w:t>.</w:t>
      </w:r>
    </w:p>
    <w:p w:rsidR="002D2D46" w:rsidRPr="00E94107" w:rsidRDefault="002D2D46" w:rsidP="00E94107">
      <w:pPr>
        <w:pStyle w:val="Definition"/>
      </w:pPr>
      <w:r w:rsidRPr="00E94107">
        <w:rPr>
          <w:b/>
          <w:i/>
        </w:rPr>
        <w:lastRenderedPageBreak/>
        <w:t>territory</w:t>
      </w:r>
      <w:r w:rsidRPr="00E94107">
        <w:t xml:space="preserve">, for a Party, has the meaning given by Article 1.3 </w:t>
      </w:r>
      <w:r w:rsidR="00A91BC3" w:rsidRPr="00E94107">
        <w:t xml:space="preserve">of </w:t>
      </w:r>
      <w:r w:rsidRPr="00E94107">
        <w:t>Chapter</w:t>
      </w:r>
      <w:r w:rsidR="00E94107" w:rsidRPr="00E94107">
        <w:t> </w:t>
      </w:r>
      <w:r w:rsidRPr="00E94107">
        <w:t>1 of the Agreement.</w:t>
      </w:r>
    </w:p>
    <w:p w:rsidR="008D3617" w:rsidRPr="00E94107" w:rsidRDefault="00D5238E" w:rsidP="00E94107">
      <w:pPr>
        <w:pStyle w:val="Definition"/>
      </w:pPr>
      <w:r w:rsidRPr="00E94107">
        <w:rPr>
          <w:b/>
          <w:i/>
        </w:rPr>
        <w:t>Trans</w:t>
      </w:r>
      <w:r w:rsidR="000B68F1">
        <w:rPr>
          <w:b/>
          <w:i/>
        </w:rPr>
        <w:noBreakHyphen/>
      </w:r>
      <w:r w:rsidRPr="00E94107">
        <w:rPr>
          <w:b/>
          <w:i/>
        </w:rPr>
        <w:t>Pacific Partnership customs official</w:t>
      </w:r>
      <w:r w:rsidR="00002C33" w:rsidRPr="00E94107">
        <w:t>, for a Party,</w:t>
      </w:r>
      <w:r w:rsidRPr="00E94107">
        <w:t xml:space="preserve"> </w:t>
      </w:r>
      <w:r w:rsidR="008D3617" w:rsidRPr="00E94107">
        <w:t xml:space="preserve">means a person representing the customs administration </w:t>
      </w:r>
      <w:r w:rsidR="00002C33" w:rsidRPr="00E94107">
        <w:t>of that</w:t>
      </w:r>
      <w:r w:rsidRPr="00E94107">
        <w:t xml:space="preserve"> Party</w:t>
      </w:r>
      <w:r w:rsidR="008D3617" w:rsidRPr="00E94107">
        <w:t>.</w:t>
      </w:r>
    </w:p>
    <w:p w:rsidR="008D3617" w:rsidRPr="00E94107" w:rsidRDefault="00312659" w:rsidP="00E94107">
      <w:pPr>
        <w:pStyle w:val="ActHead5"/>
      </w:pPr>
      <w:bookmarkStart w:id="30" w:name="_Toc527980735"/>
      <w:r w:rsidRPr="00E94107">
        <w:rPr>
          <w:rStyle w:val="CharSectno"/>
        </w:rPr>
        <w:t>126A</w:t>
      </w:r>
      <w:r w:rsidR="00327C0A" w:rsidRPr="00E94107">
        <w:rPr>
          <w:rStyle w:val="CharSectno"/>
        </w:rPr>
        <w:t>KJ</w:t>
      </w:r>
      <w:r w:rsidR="008D3617" w:rsidRPr="00E94107">
        <w:t xml:space="preserve">  Record keeping obligations</w:t>
      </w:r>
      <w:bookmarkEnd w:id="30"/>
    </w:p>
    <w:p w:rsidR="008D3617" w:rsidRPr="00E94107" w:rsidRDefault="008D3617" w:rsidP="00E94107">
      <w:pPr>
        <w:pStyle w:val="SubsectionHead"/>
      </w:pPr>
      <w:r w:rsidRPr="00E94107">
        <w:t>Regulations may prescribe record keeping obligations</w:t>
      </w:r>
    </w:p>
    <w:p w:rsidR="008D3617" w:rsidRPr="00E94107" w:rsidRDefault="008D3617" w:rsidP="00E94107">
      <w:pPr>
        <w:pStyle w:val="subsection"/>
      </w:pPr>
      <w:r w:rsidRPr="00E94107">
        <w:tab/>
        <w:t>(1)</w:t>
      </w:r>
      <w:r w:rsidRPr="00E94107">
        <w:tab/>
        <w:t>The regulations may prescribe record keeping obligations that apply in relation to goods that:</w:t>
      </w:r>
    </w:p>
    <w:p w:rsidR="008D3617" w:rsidRPr="00E94107" w:rsidRDefault="008D3617" w:rsidP="00E94107">
      <w:pPr>
        <w:pStyle w:val="paragraph"/>
      </w:pPr>
      <w:r w:rsidRPr="00E94107">
        <w:tab/>
        <w:t>(a)</w:t>
      </w:r>
      <w:r w:rsidRPr="00E94107">
        <w:tab/>
        <w:t xml:space="preserve">are exported to the territory of </w:t>
      </w:r>
      <w:r w:rsidR="00D5238E" w:rsidRPr="00E94107">
        <w:t>a Party</w:t>
      </w:r>
      <w:r w:rsidRPr="00E94107">
        <w:t>; and</w:t>
      </w:r>
    </w:p>
    <w:p w:rsidR="00121929" w:rsidRPr="00E94107" w:rsidRDefault="00121929" w:rsidP="00E94107">
      <w:pPr>
        <w:pStyle w:val="paragraph"/>
      </w:pPr>
      <w:r w:rsidRPr="00E94107">
        <w:tab/>
        <w:t>(b)</w:t>
      </w:r>
      <w:r w:rsidRPr="00E94107">
        <w:tab/>
        <w:t>are claimed to be originating goods, in accordance with Chapter</w:t>
      </w:r>
      <w:r w:rsidR="00E94107" w:rsidRPr="00E94107">
        <w:t> </w:t>
      </w:r>
      <w:r w:rsidRPr="00E94107">
        <w:t>3 of the Agreement, for the purpose of obtaining a preferential tariff in the Party.</w:t>
      </w:r>
    </w:p>
    <w:p w:rsidR="008D3617" w:rsidRPr="00E94107" w:rsidRDefault="008D3617" w:rsidP="00E94107">
      <w:pPr>
        <w:pStyle w:val="SubsectionHead"/>
      </w:pPr>
      <w:r w:rsidRPr="00E94107">
        <w:t>On whom obligations may be imposed</w:t>
      </w:r>
    </w:p>
    <w:p w:rsidR="008D3617" w:rsidRPr="00E94107" w:rsidRDefault="008D3617" w:rsidP="00E94107">
      <w:pPr>
        <w:pStyle w:val="subsection"/>
      </w:pPr>
      <w:r w:rsidRPr="00E94107">
        <w:tab/>
        <w:t>(2)</w:t>
      </w:r>
      <w:r w:rsidRPr="00E94107">
        <w:tab/>
        <w:t xml:space="preserve">Regulations for the purposes of </w:t>
      </w:r>
      <w:r w:rsidR="00E94107" w:rsidRPr="00E94107">
        <w:t>subsection (</w:t>
      </w:r>
      <w:r w:rsidRPr="00E94107">
        <w:t>1) may impose such obligations on an exporter or producer of goods.</w:t>
      </w:r>
    </w:p>
    <w:p w:rsidR="008D3617" w:rsidRPr="00E94107" w:rsidRDefault="00312659" w:rsidP="00E94107">
      <w:pPr>
        <w:pStyle w:val="ActHead5"/>
      </w:pPr>
      <w:bookmarkStart w:id="31" w:name="_Toc527980736"/>
      <w:r w:rsidRPr="00E94107">
        <w:rPr>
          <w:rStyle w:val="CharSectno"/>
        </w:rPr>
        <w:t>126A</w:t>
      </w:r>
      <w:r w:rsidR="00327C0A" w:rsidRPr="00E94107">
        <w:rPr>
          <w:rStyle w:val="CharSectno"/>
        </w:rPr>
        <w:t>KK</w:t>
      </w:r>
      <w:r w:rsidR="008D3617" w:rsidRPr="00E94107">
        <w:t xml:space="preserve">  Power to require records</w:t>
      </w:r>
      <w:bookmarkEnd w:id="31"/>
    </w:p>
    <w:p w:rsidR="008D3617" w:rsidRPr="00E94107" w:rsidRDefault="008D3617" w:rsidP="00E94107">
      <w:pPr>
        <w:pStyle w:val="SubsectionHead"/>
      </w:pPr>
      <w:r w:rsidRPr="00E94107">
        <w:t>Requirement to produce records</w:t>
      </w:r>
    </w:p>
    <w:p w:rsidR="008D3617" w:rsidRPr="00E94107" w:rsidRDefault="008D3617" w:rsidP="00E94107">
      <w:pPr>
        <w:pStyle w:val="subsection"/>
      </w:pPr>
      <w:r w:rsidRPr="00E94107">
        <w:tab/>
        <w:t>(1)</w:t>
      </w:r>
      <w:r w:rsidRPr="00E94107">
        <w:tab/>
        <w:t>An authorised officer may require a person who is subject to record keeping obligations under regulations made for the purposes of section</w:t>
      </w:r>
      <w:r w:rsidR="00E94107" w:rsidRPr="00E94107">
        <w:t> </w:t>
      </w:r>
      <w:r w:rsidR="00312659" w:rsidRPr="00E94107">
        <w:t>126A</w:t>
      </w:r>
      <w:r w:rsidR="00327C0A" w:rsidRPr="00E94107">
        <w:t>KJ</w:t>
      </w:r>
      <w:r w:rsidRPr="00E94107">
        <w:t xml:space="preserve"> to produce to the officer such of those records as the officer requires.</w:t>
      </w:r>
    </w:p>
    <w:p w:rsidR="008D3617" w:rsidRPr="00E94107" w:rsidRDefault="008D3617" w:rsidP="00E94107">
      <w:pPr>
        <w:pStyle w:val="notetext"/>
      </w:pPr>
      <w:r w:rsidRPr="00E94107">
        <w:t>Note:</w:t>
      </w:r>
      <w:r w:rsidRPr="00E94107">
        <w:tab/>
        <w:t>Failing to produce a record when required to do so by an officer may be an offence: see section</w:t>
      </w:r>
      <w:r w:rsidR="00E94107" w:rsidRPr="00E94107">
        <w:t> </w:t>
      </w:r>
      <w:r w:rsidRPr="00E94107">
        <w:t>243SB. However, a person does not have to produce a record if doing so would tend to incriminate the person: see section</w:t>
      </w:r>
      <w:r w:rsidR="00E94107" w:rsidRPr="00E94107">
        <w:t> </w:t>
      </w:r>
      <w:r w:rsidRPr="00E94107">
        <w:t>243SC.</w:t>
      </w:r>
    </w:p>
    <w:p w:rsidR="008D3617" w:rsidRPr="00E94107" w:rsidRDefault="008D3617" w:rsidP="00E94107">
      <w:pPr>
        <w:pStyle w:val="SubsectionHead"/>
      </w:pPr>
      <w:r w:rsidRPr="00E94107">
        <w:t xml:space="preserve">Disclosing records to </w:t>
      </w:r>
      <w:r w:rsidR="003654ED" w:rsidRPr="00E94107">
        <w:t>Trans</w:t>
      </w:r>
      <w:r w:rsidR="000B68F1">
        <w:noBreakHyphen/>
      </w:r>
      <w:r w:rsidR="003654ED" w:rsidRPr="00E94107">
        <w:t>Pacific Partnership customs official</w:t>
      </w:r>
    </w:p>
    <w:p w:rsidR="008D3617" w:rsidRPr="00E94107" w:rsidRDefault="008D3617" w:rsidP="00E94107">
      <w:pPr>
        <w:pStyle w:val="subsection"/>
      </w:pPr>
      <w:r w:rsidRPr="00E94107">
        <w:tab/>
        <w:t>(2)</w:t>
      </w:r>
      <w:r w:rsidRPr="00E94107">
        <w:tab/>
        <w:t xml:space="preserve">An authorised officer may, for the purpose of verifying a claim for a preferential tariff in </w:t>
      </w:r>
      <w:r w:rsidR="00625E5C" w:rsidRPr="00E94107">
        <w:t>a Party</w:t>
      </w:r>
      <w:r w:rsidRPr="00E94107">
        <w:t xml:space="preserve">, disclose any records so produced to a </w:t>
      </w:r>
      <w:r w:rsidR="003654ED" w:rsidRPr="00E94107">
        <w:t>Trans</w:t>
      </w:r>
      <w:r w:rsidR="000B68F1">
        <w:noBreakHyphen/>
      </w:r>
      <w:r w:rsidR="003654ED" w:rsidRPr="00E94107">
        <w:t>Pacific Partnership customs official</w:t>
      </w:r>
      <w:r w:rsidR="00570E08" w:rsidRPr="00E94107">
        <w:t xml:space="preserve"> for that Party</w:t>
      </w:r>
      <w:r w:rsidRPr="00E94107">
        <w:t>.</w:t>
      </w:r>
    </w:p>
    <w:p w:rsidR="008D3617" w:rsidRPr="00E94107" w:rsidRDefault="00312659" w:rsidP="00E94107">
      <w:pPr>
        <w:pStyle w:val="ActHead5"/>
      </w:pPr>
      <w:bookmarkStart w:id="32" w:name="_Toc527980737"/>
      <w:r w:rsidRPr="00E94107">
        <w:rPr>
          <w:rStyle w:val="CharSectno"/>
        </w:rPr>
        <w:lastRenderedPageBreak/>
        <w:t>126A</w:t>
      </w:r>
      <w:r w:rsidR="00570E08" w:rsidRPr="00E94107">
        <w:rPr>
          <w:rStyle w:val="CharSectno"/>
        </w:rPr>
        <w:t>KL</w:t>
      </w:r>
      <w:r w:rsidR="008D3617" w:rsidRPr="00E94107">
        <w:t xml:space="preserve">  Power to ask questions</w:t>
      </w:r>
      <w:bookmarkEnd w:id="32"/>
    </w:p>
    <w:p w:rsidR="008D3617" w:rsidRPr="00E94107" w:rsidRDefault="008D3617" w:rsidP="00E94107">
      <w:pPr>
        <w:pStyle w:val="SubsectionHead"/>
      </w:pPr>
      <w:r w:rsidRPr="00E94107">
        <w:t>Power to ask questions</w:t>
      </w:r>
    </w:p>
    <w:p w:rsidR="008D3617" w:rsidRPr="00E94107" w:rsidRDefault="008D3617" w:rsidP="00E94107">
      <w:pPr>
        <w:pStyle w:val="subsection"/>
      </w:pPr>
      <w:r w:rsidRPr="00E94107">
        <w:tab/>
        <w:t>(1)</w:t>
      </w:r>
      <w:r w:rsidRPr="00E94107">
        <w:tab/>
        <w:t>An authorised officer may require a person who is an exporter or producer of goods that:</w:t>
      </w:r>
    </w:p>
    <w:p w:rsidR="008D3617" w:rsidRPr="00E94107" w:rsidRDefault="008D3617" w:rsidP="00E94107">
      <w:pPr>
        <w:pStyle w:val="paragraph"/>
      </w:pPr>
      <w:r w:rsidRPr="00E94107">
        <w:tab/>
        <w:t>(a)</w:t>
      </w:r>
      <w:r w:rsidRPr="00E94107">
        <w:tab/>
        <w:t xml:space="preserve">are exported to the territory of </w:t>
      </w:r>
      <w:r w:rsidR="00625E5C" w:rsidRPr="00E94107">
        <w:t>a Party</w:t>
      </w:r>
      <w:r w:rsidRPr="00E94107">
        <w:t>; and</w:t>
      </w:r>
    </w:p>
    <w:p w:rsidR="00121929" w:rsidRPr="00E94107" w:rsidRDefault="00121929" w:rsidP="00E94107">
      <w:pPr>
        <w:pStyle w:val="paragraph"/>
      </w:pPr>
      <w:r w:rsidRPr="00E94107">
        <w:tab/>
        <w:t>(b)</w:t>
      </w:r>
      <w:r w:rsidRPr="00E94107">
        <w:tab/>
        <w:t>are claimed to be originating goods, in accordance with Chapter</w:t>
      </w:r>
      <w:r w:rsidR="00E94107" w:rsidRPr="00E94107">
        <w:t> </w:t>
      </w:r>
      <w:r w:rsidRPr="00E94107">
        <w:t>3 of the Agreement, for the purpose of obtaining a preferential tariff in the Party;</w:t>
      </w:r>
    </w:p>
    <w:p w:rsidR="008D3617" w:rsidRPr="00E94107" w:rsidRDefault="008D3617" w:rsidP="00E94107">
      <w:pPr>
        <w:pStyle w:val="subsection2"/>
      </w:pPr>
      <w:r w:rsidRPr="00E94107">
        <w:t>to answer questions in order to verify the origin of the goods.</w:t>
      </w:r>
    </w:p>
    <w:p w:rsidR="008D3617" w:rsidRPr="00E94107" w:rsidRDefault="008D3617" w:rsidP="00E94107">
      <w:pPr>
        <w:pStyle w:val="notetext"/>
      </w:pPr>
      <w:r w:rsidRPr="00E94107">
        <w:t>Note:</w:t>
      </w:r>
      <w:r w:rsidRPr="00E94107">
        <w:tab/>
        <w:t>Failing to answer a question when required to do so by an officer may be an offence: see section</w:t>
      </w:r>
      <w:r w:rsidR="00E94107" w:rsidRPr="00E94107">
        <w:t> </w:t>
      </w:r>
      <w:r w:rsidRPr="00E94107">
        <w:t>243SA. However, a person does not have to answer a question if doing so would tend to incriminate the person: see section</w:t>
      </w:r>
      <w:r w:rsidR="00E94107" w:rsidRPr="00E94107">
        <w:t> </w:t>
      </w:r>
      <w:r w:rsidRPr="00E94107">
        <w:t>243SC.</w:t>
      </w:r>
    </w:p>
    <w:p w:rsidR="008D3617" w:rsidRPr="00E94107" w:rsidRDefault="008D3617" w:rsidP="00E94107">
      <w:pPr>
        <w:pStyle w:val="SubsectionHead"/>
      </w:pPr>
      <w:r w:rsidRPr="00E94107">
        <w:t xml:space="preserve">Disclosing answers to </w:t>
      </w:r>
      <w:r w:rsidR="003654ED" w:rsidRPr="00E94107">
        <w:t>Trans</w:t>
      </w:r>
      <w:r w:rsidR="000B68F1">
        <w:noBreakHyphen/>
      </w:r>
      <w:r w:rsidR="003654ED" w:rsidRPr="00E94107">
        <w:t>Pacific Partnership customs official</w:t>
      </w:r>
    </w:p>
    <w:p w:rsidR="008D3617" w:rsidRPr="00E94107" w:rsidRDefault="008D3617" w:rsidP="00E94107">
      <w:pPr>
        <w:pStyle w:val="subsection"/>
      </w:pPr>
      <w:r w:rsidRPr="00E94107">
        <w:tab/>
        <w:t>(2)</w:t>
      </w:r>
      <w:r w:rsidRPr="00E94107">
        <w:tab/>
        <w:t xml:space="preserve">An authorised officer may, for the purpose of verifying a claim for a preferential tariff in </w:t>
      </w:r>
      <w:r w:rsidR="00625E5C" w:rsidRPr="00E94107">
        <w:t>a Party</w:t>
      </w:r>
      <w:r w:rsidRPr="00E94107">
        <w:t xml:space="preserve">, disclose any answers to such questions to a </w:t>
      </w:r>
      <w:r w:rsidR="003654ED" w:rsidRPr="00E94107">
        <w:t>Trans</w:t>
      </w:r>
      <w:r w:rsidR="000B68F1">
        <w:noBreakHyphen/>
      </w:r>
      <w:r w:rsidR="003654ED" w:rsidRPr="00E94107">
        <w:t>Pacific Partnership customs official</w:t>
      </w:r>
      <w:r w:rsidR="00570E08" w:rsidRPr="00E94107">
        <w:t xml:space="preserve"> for that Party</w:t>
      </w:r>
      <w:r w:rsidRPr="00E94107">
        <w:t>.</w:t>
      </w:r>
    </w:p>
    <w:p w:rsidR="008D3617" w:rsidRPr="00E94107" w:rsidRDefault="008D3617" w:rsidP="00E94107">
      <w:pPr>
        <w:pStyle w:val="ActHead7"/>
        <w:pageBreakBefore/>
      </w:pPr>
      <w:bookmarkStart w:id="33" w:name="_Toc527980738"/>
      <w:r w:rsidRPr="00E94107">
        <w:rPr>
          <w:rStyle w:val="CharAmPartNo"/>
        </w:rPr>
        <w:lastRenderedPageBreak/>
        <w:t>Part</w:t>
      </w:r>
      <w:r w:rsidR="00E94107" w:rsidRPr="00E94107">
        <w:rPr>
          <w:rStyle w:val="CharAmPartNo"/>
        </w:rPr>
        <w:t> </w:t>
      </w:r>
      <w:r w:rsidRPr="00E94107">
        <w:rPr>
          <w:rStyle w:val="CharAmPartNo"/>
        </w:rPr>
        <w:t>3</w:t>
      </w:r>
      <w:r w:rsidRPr="00E94107">
        <w:t>—</w:t>
      </w:r>
      <w:r w:rsidRPr="00E94107">
        <w:rPr>
          <w:rStyle w:val="CharAmPartText"/>
        </w:rPr>
        <w:t>Application provisions</w:t>
      </w:r>
      <w:bookmarkEnd w:id="33"/>
    </w:p>
    <w:p w:rsidR="008D3617" w:rsidRPr="00E94107" w:rsidRDefault="00F914FF" w:rsidP="00E94107">
      <w:pPr>
        <w:pStyle w:val="Transitional"/>
      </w:pPr>
      <w:r w:rsidRPr="00E94107">
        <w:t>5</w:t>
      </w:r>
      <w:r w:rsidR="008D3617" w:rsidRPr="00E94107">
        <w:t xml:space="preserve">  Application provisions</w:t>
      </w:r>
    </w:p>
    <w:p w:rsidR="008D3617" w:rsidRPr="00E94107" w:rsidRDefault="008D3617" w:rsidP="00E94107">
      <w:pPr>
        <w:pStyle w:val="Subitem"/>
      </w:pPr>
      <w:r w:rsidRPr="00E94107">
        <w:t>(1)</w:t>
      </w:r>
      <w:r w:rsidRPr="00E94107">
        <w:tab/>
        <w:t>The amendment</w:t>
      </w:r>
      <w:r w:rsidR="00020F5F" w:rsidRPr="00E94107">
        <w:t>s</w:t>
      </w:r>
      <w:r w:rsidRPr="00E94107">
        <w:t xml:space="preserve"> made by </w:t>
      </w:r>
      <w:r w:rsidR="00020F5F" w:rsidRPr="00E94107">
        <w:t>Part</w:t>
      </w:r>
      <w:r w:rsidR="00E94107" w:rsidRPr="00E94107">
        <w:t> </w:t>
      </w:r>
      <w:r w:rsidR="00020F5F" w:rsidRPr="00E94107">
        <w:t>1</w:t>
      </w:r>
      <w:r w:rsidRPr="00E94107">
        <w:t xml:space="preserve"> appl</w:t>
      </w:r>
      <w:r w:rsidR="00020F5F" w:rsidRPr="00E94107">
        <w:t>y</w:t>
      </w:r>
      <w:r w:rsidRPr="00E94107">
        <w:t xml:space="preserve"> in relation to:</w:t>
      </w:r>
    </w:p>
    <w:p w:rsidR="008D3617" w:rsidRPr="00E94107" w:rsidRDefault="008D3617" w:rsidP="00E94107">
      <w:pPr>
        <w:pStyle w:val="paragraph"/>
      </w:pPr>
      <w:r w:rsidRPr="00E94107">
        <w:tab/>
        <w:t>(a)</w:t>
      </w:r>
      <w:r w:rsidRPr="00E94107">
        <w:tab/>
        <w:t xml:space="preserve">goods imported into Australia on or after the commencement of that </w:t>
      </w:r>
      <w:r w:rsidR="00020F5F" w:rsidRPr="00E94107">
        <w:t>Part</w:t>
      </w:r>
      <w:r w:rsidRPr="00E94107">
        <w:t>; and</w:t>
      </w:r>
    </w:p>
    <w:p w:rsidR="008D3617" w:rsidRPr="00E94107" w:rsidRDefault="008D3617" w:rsidP="00E94107">
      <w:pPr>
        <w:pStyle w:val="paragraph"/>
      </w:pPr>
      <w:r w:rsidRPr="00E94107">
        <w:tab/>
        <w:t>(b)</w:t>
      </w:r>
      <w:r w:rsidRPr="00E94107">
        <w:tab/>
        <w:t xml:space="preserve">goods imported into Australia before the commencement of that </w:t>
      </w:r>
      <w:r w:rsidR="00020F5F" w:rsidRPr="00E94107">
        <w:t>Part</w:t>
      </w:r>
      <w:r w:rsidRPr="00E94107">
        <w:t xml:space="preserve">, where the time for working out the rate of import duty on the goods had not occurred before the commencement of that </w:t>
      </w:r>
      <w:r w:rsidR="00020F5F" w:rsidRPr="00E94107">
        <w:t>Part</w:t>
      </w:r>
      <w:r w:rsidRPr="00E94107">
        <w:t>.</w:t>
      </w:r>
    </w:p>
    <w:p w:rsidR="000B68F1" w:rsidRDefault="008D3617" w:rsidP="00E94107">
      <w:pPr>
        <w:pStyle w:val="Subitem"/>
      </w:pPr>
      <w:r w:rsidRPr="00E94107">
        <w:t>(2)</w:t>
      </w:r>
      <w:r w:rsidRPr="00E94107">
        <w:tab/>
        <w:t xml:space="preserve">The amendment made by </w:t>
      </w:r>
      <w:r w:rsidR="00020F5F" w:rsidRPr="00E94107">
        <w:t>Part</w:t>
      </w:r>
      <w:r w:rsidR="00E94107" w:rsidRPr="00E94107">
        <w:t> </w:t>
      </w:r>
      <w:r w:rsidR="00020F5F" w:rsidRPr="00E94107">
        <w:t>2</w:t>
      </w:r>
      <w:r w:rsidRPr="00E94107">
        <w:t xml:space="preserve"> applies in relation to goods exported to the territory of </w:t>
      </w:r>
      <w:r w:rsidR="00625E5C" w:rsidRPr="00E94107">
        <w:t>a Party</w:t>
      </w:r>
      <w:r w:rsidRPr="00E94107">
        <w:t xml:space="preserve"> on or after the commencement of that </w:t>
      </w:r>
      <w:r w:rsidR="00020F5F" w:rsidRPr="00E94107">
        <w:t>Part</w:t>
      </w:r>
      <w:r w:rsidRPr="00E94107">
        <w:t xml:space="preserve"> (whether the goods were produced before, on or after that commencement).</w:t>
      </w:r>
    </w:p>
    <w:p w:rsidR="006105D1" w:rsidRDefault="006105D1" w:rsidP="006105D1"/>
    <w:p w:rsidR="006105D1" w:rsidRDefault="006105D1" w:rsidP="006105D1">
      <w:pPr>
        <w:pStyle w:val="AssentBk"/>
        <w:keepNext/>
      </w:pPr>
    </w:p>
    <w:p w:rsidR="006105D1" w:rsidRDefault="006105D1" w:rsidP="006105D1">
      <w:pPr>
        <w:pStyle w:val="AssentBk"/>
        <w:keepNext/>
      </w:pPr>
    </w:p>
    <w:p w:rsidR="006105D1" w:rsidRDefault="006105D1" w:rsidP="006105D1">
      <w:pPr>
        <w:pStyle w:val="2ndRd"/>
        <w:keepNext/>
        <w:pBdr>
          <w:top w:val="single" w:sz="2" w:space="1" w:color="auto"/>
        </w:pBdr>
      </w:pPr>
    </w:p>
    <w:p w:rsidR="006105D1" w:rsidRDefault="006105D1" w:rsidP="000C5962">
      <w:pPr>
        <w:pStyle w:val="2ndRd"/>
        <w:keepNext/>
        <w:spacing w:line="260" w:lineRule="atLeast"/>
        <w:rPr>
          <w:i/>
        </w:rPr>
      </w:pPr>
      <w:r>
        <w:t>[</w:t>
      </w:r>
      <w:r>
        <w:rPr>
          <w:i/>
        </w:rPr>
        <w:t>Minister’s second reading speech made in—</w:t>
      </w:r>
    </w:p>
    <w:p w:rsidR="006105D1" w:rsidRDefault="006105D1" w:rsidP="000C5962">
      <w:pPr>
        <w:pStyle w:val="2ndRd"/>
        <w:keepNext/>
        <w:spacing w:line="260" w:lineRule="atLeast"/>
        <w:rPr>
          <w:i/>
        </w:rPr>
      </w:pPr>
      <w:r>
        <w:rPr>
          <w:i/>
        </w:rPr>
        <w:t>House of Representatives on 23 August 2018</w:t>
      </w:r>
    </w:p>
    <w:p w:rsidR="006105D1" w:rsidRDefault="006105D1" w:rsidP="000C5962">
      <w:pPr>
        <w:pStyle w:val="2ndRd"/>
        <w:keepNext/>
        <w:spacing w:line="260" w:lineRule="atLeast"/>
        <w:rPr>
          <w:i/>
        </w:rPr>
      </w:pPr>
      <w:r>
        <w:rPr>
          <w:i/>
        </w:rPr>
        <w:t>Senate on 18 September 2018</w:t>
      </w:r>
      <w:r>
        <w:t>]</w:t>
      </w:r>
    </w:p>
    <w:p w:rsidR="006105D1" w:rsidRDefault="006105D1" w:rsidP="000C5962"/>
    <w:p w:rsidR="00353D76" w:rsidRPr="006105D1" w:rsidRDefault="006105D1" w:rsidP="006105D1">
      <w:pPr>
        <w:framePr w:hSpace="180" w:wrap="around" w:vAnchor="text" w:hAnchor="page" w:x="2386" w:y="3854"/>
      </w:pPr>
      <w:r>
        <w:t>(164/18)</w:t>
      </w:r>
    </w:p>
    <w:p w:rsidR="006105D1" w:rsidRDefault="006105D1"/>
    <w:sectPr w:rsidR="006105D1" w:rsidSect="00353D76">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CD7" w:rsidRDefault="008D1CD7" w:rsidP="0048364F">
      <w:pPr>
        <w:spacing w:line="240" w:lineRule="auto"/>
      </w:pPr>
      <w:r>
        <w:separator/>
      </w:r>
    </w:p>
  </w:endnote>
  <w:endnote w:type="continuationSeparator" w:id="0">
    <w:p w:rsidR="008D1CD7" w:rsidRDefault="008D1CD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CD7" w:rsidRPr="005F1388" w:rsidRDefault="008D1CD7" w:rsidP="00E9410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5D1" w:rsidRDefault="006105D1" w:rsidP="00CD12A5">
    <w:pPr>
      <w:pStyle w:val="ScalePlusRef"/>
    </w:pPr>
    <w:r>
      <w:t>Note: An electronic version of this Act is available on the Federal Register of Legislation (</w:t>
    </w:r>
    <w:hyperlink r:id="rId1" w:history="1">
      <w:r>
        <w:t>https://www.legislation.gov.au/</w:t>
      </w:r>
    </w:hyperlink>
    <w:r>
      <w:t>)</w:t>
    </w:r>
  </w:p>
  <w:p w:rsidR="006105D1" w:rsidRDefault="006105D1" w:rsidP="00CD12A5"/>
  <w:p w:rsidR="008D1CD7" w:rsidRDefault="008D1CD7" w:rsidP="00E94107">
    <w:pPr>
      <w:pStyle w:val="Footer"/>
      <w:spacing w:before="120"/>
    </w:pPr>
  </w:p>
  <w:p w:rsidR="008D1CD7" w:rsidRPr="005F1388" w:rsidRDefault="008D1CD7" w:rsidP="007E32B8">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CD7" w:rsidRPr="00ED79B6" w:rsidRDefault="008D1CD7" w:rsidP="00E9410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CD7" w:rsidRDefault="008D1CD7" w:rsidP="00E9410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D1CD7" w:rsidTr="00AE29DC">
      <w:tc>
        <w:tcPr>
          <w:tcW w:w="646" w:type="dxa"/>
        </w:tcPr>
        <w:p w:rsidR="008D1CD7" w:rsidRDefault="008D1CD7" w:rsidP="00AE29D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23F0F">
            <w:rPr>
              <w:i/>
              <w:noProof/>
              <w:sz w:val="18"/>
            </w:rPr>
            <w:t>xxi</w:t>
          </w:r>
          <w:r w:rsidRPr="00ED79B6">
            <w:rPr>
              <w:i/>
              <w:sz w:val="18"/>
            </w:rPr>
            <w:fldChar w:fldCharType="end"/>
          </w:r>
        </w:p>
      </w:tc>
      <w:tc>
        <w:tcPr>
          <w:tcW w:w="5387" w:type="dxa"/>
        </w:tcPr>
        <w:p w:rsidR="008D1CD7" w:rsidRDefault="008D1CD7" w:rsidP="00AE29D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431D9">
            <w:rPr>
              <w:i/>
              <w:sz w:val="18"/>
            </w:rPr>
            <w:t>Customs Amendment (Comprehensive and Progressive Agreement for Trans-Pacific Partnership Implementation) Act 2018</w:t>
          </w:r>
          <w:r w:rsidRPr="00ED79B6">
            <w:rPr>
              <w:i/>
              <w:sz w:val="18"/>
            </w:rPr>
            <w:fldChar w:fldCharType="end"/>
          </w:r>
        </w:p>
      </w:tc>
      <w:tc>
        <w:tcPr>
          <w:tcW w:w="1270" w:type="dxa"/>
        </w:tcPr>
        <w:p w:rsidR="008D1CD7" w:rsidRDefault="008D1CD7" w:rsidP="00AE29D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431D9">
            <w:rPr>
              <w:i/>
              <w:sz w:val="18"/>
            </w:rPr>
            <w:t>No. 127, 2018</w:t>
          </w:r>
          <w:r w:rsidRPr="00ED79B6">
            <w:rPr>
              <w:i/>
              <w:sz w:val="18"/>
            </w:rPr>
            <w:fldChar w:fldCharType="end"/>
          </w:r>
        </w:p>
      </w:tc>
    </w:tr>
  </w:tbl>
  <w:p w:rsidR="008D1CD7" w:rsidRDefault="008D1CD7" w:rsidP="007E32B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CD7" w:rsidRDefault="008D1CD7" w:rsidP="00E9410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D1CD7" w:rsidTr="00AE29DC">
      <w:tc>
        <w:tcPr>
          <w:tcW w:w="1247" w:type="dxa"/>
        </w:tcPr>
        <w:p w:rsidR="008D1CD7" w:rsidRDefault="008D1CD7" w:rsidP="00AE29D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431D9">
            <w:rPr>
              <w:i/>
              <w:sz w:val="18"/>
            </w:rPr>
            <w:t>No. 127, 2018</w:t>
          </w:r>
          <w:r w:rsidRPr="00ED79B6">
            <w:rPr>
              <w:i/>
              <w:sz w:val="18"/>
            </w:rPr>
            <w:fldChar w:fldCharType="end"/>
          </w:r>
        </w:p>
      </w:tc>
      <w:tc>
        <w:tcPr>
          <w:tcW w:w="5387" w:type="dxa"/>
        </w:tcPr>
        <w:p w:rsidR="008D1CD7" w:rsidRDefault="008D1CD7" w:rsidP="00AE29D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431D9">
            <w:rPr>
              <w:i/>
              <w:sz w:val="18"/>
            </w:rPr>
            <w:t>Customs Amendment (Comprehensive and Progressive Agreement for Trans-Pacific Partnership Implementation) Act 2018</w:t>
          </w:r>
          <w:r w:rsidRPr="00ED79B6">
            <w:rPr>
              <w:i/>
              <w:sz w:val="18"/>
            </w:rPr>
            <w:fldChar w:fldCharType="end"/>
          </w:r>
        </w:p>
      </w:tc>
      <w:tc>
        <w:tcPr>
          <w:tcW w:w="669" w:type="dxa"/>
        </w:tcPr>
        <w:p w:rsidR="008D1CD7" w:rsidRDefault="008D1CD7" w:rsidP="00AE29D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431D9">
            <w:rPr>
              <w:i/>
              <w:noProof/>
              <w:sz w:val="18"/>
            </w:rPr>
            <w:t>i</w:t>
          </w:r>
          <w:r w:rsidRPr="00ED79B6">
            <w:rPr>
              <w:i/>
              <w:sz w:val="18"/>
            </w:rPr>
            <w:fldChar w:fldCharType="end"/>
          </w:r>
        </w:p>
      </w:tc>
    </w:tr>
  </w:tbl>
  <w:p w:rsidR="008D1CD7" w:rsidRPr="00ED79B6" w:rsidRDefault="008D1CD7" w:rsidP="007E32B8">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CD7" w:rsidRPr="00A961C4" w:rsidRDefault="008D1CD7" w:rsidP="00E9410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D1CD7" w:rsidTr="00E94107">
      <w:tc>
        <w:tcPr>
          <w:tcW w:w="646" w:type="dxa"/>
        </w:tcPr>
        <w:p w:rsidR="008D1CD7" w:rsidRDefault="008D1CD7" w:rsidP="00AE29D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431D9">
            <w:rPr>
              <w:i/>
              <w:noProof/>
              <w:sz w:val="18"/>
            </w:rPr>
            <w:t>20</w:t>
          </w:r>
          <w:r w:rsidRPr="007A1328">
            <w:rPr>
              <w:i/>
              <w:sz w:val="18"/>
            </w:rPr>
            <w:fldChar w:fldCharType="end"/>
          </w:r>
        </w:p>
      </w:tc>
      <w:tc>
        <w:tcPr>
          <w:tcW w:w="5387" w:type="dxa"/>
        </w:tcPr>
        <w:p w:rsidR="008D1CD7" w:rsidRDefault="008D1CD7" w:rsidP="00AE29D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431D9">
            <w:rPr>
              <w:i/>
              <w:sz w:val="18"/>
            </w:rPr>
            <w:t>Customs Amendment (Comprehensive and Progressive Agreement for Trans-Pacific Partnership Implementation) Act 2018</w:t>
          </w:r>
          <w:r w:rsidRPr="007A1328">
            <w:rPr>
              <w:i/>
              <w:sz w:val="18"/>
            </w:rPr>
            <w:fldChar w:fldCharType="end"/>
          </w:r>
        </w:p>
      </w:tc>
      <w:tc>
        <w:tcPr>
          <w:tcW w:w="1270" w:type="dxa"/>
        </w:tcPr>
        <w:p w:rsidR="008D1CD7" w:rsidRDefault="008D1CD7" w:rsidP="00AE29D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431D9">
            <w:rPr>
              <w:i/>
              <w:sz w:val="18"/>
            </w:rPr>
            <w:t>No. 127, 2018</w:t>
          </w:r>
          <w:r w:rsidRPr="007A1328">
            <w:rPr>
              <w:i/>
              <w:sz w:val="18"/>
            </w:rPr>
            <w:fldChar w:fldCharType="end"/>
          </w:r>
        </w:p>
      </w:tc>
    </w:tr>
  </w:tbl>
  <w:p w:rsidR="008D1CD7" w:rsidRPr="00A961C4" w:rsidRDefault="008D1CD7" w:rsidP="007E32B8">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CD7" w:rsidRPr="00A961C4" w:rsidRDefault="008D1CD7" w:rsidP="00E9410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D1CD7" w:rsidTr="00E94107">
      <w:tc>
        <w:tcPr>
          <w:tcW w:w="1247" w:type="dxa"/>
        </w:tcPr>
        <w:p w:rsidR="008D1CD7" w:rsidRDefault="008D1CD7" w:rsidP="00AE29D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431D9">
            <w:rPr>
              <w:i/>
              <w:sz w:val="18"/>
            </w:rPr>
            <w:t>No. 127, 2018</w:t>
          </w:r>
          <w:r w:rsidRPr="007A1328">
            <w:rPr>
              <w:i/>
              <w:sz w:val="18"/>
            </w:rPr>
            <w:fldChar w:fldCharType="end"/>
          </w:r>
        </w:p>
      </w:tc>
      <w:tc>
        <w:tcPr>
          <w:tcW w:w="5387" w:type="dxa"/>
        </w:tcPr>
        <w:p w:rsidR="008D1CD7" w:rsidRDefault="008D1CD7" w:rsidP="00AE29D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431D9">
            <w:rPr>
              <w:i/>
              <w:sz w:val="18"/>
            </w:rPr>
            <w:t>Customs Amendment (Comprehensive and Progressive Agreement for Trans-Pacific Partnership Implementation) Act 2018</w:t>
          </w:r>
          <w:r w:rsidRPr="007A1328">
            <w:rPr>
              <w:i/>
              <w:sz w:val="18"/>
            </w:rPr>
            <w:fldChar w:fldCharType="end"/>
          </w:r>
        </w:p>
      </w:tc>
      <w:tc>
        <w:tcPr>
          <w:tcW w:w="669" w:type="dxa"/>
        </w:tcPr>
        <w:p w:rsidR="008D1CD7" w:rsidRDefault="008D1CD7" w:rsidP="00AE29D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431D9">
            <w:rPr>
              <w:i/>
              <w:noProof/>
              <w:sz w:val="18"/>
            </w:rPr>
            <w:t>21</w:t>
          </w:r>
          <w:r w:rsidRPr="007A1328">
            <w:rPr>
              <w:i/>
              <w:sz w:val="18"/>
            </w:rPr>
            <w:fldChar w:fldCharType="end"/>
          </w:r>
        </w:p>
      </w:tc>
    </w:tr>
  </w:tbl>
  <w:p w:rsidR="008D1CD7" w:rsidRPr="00055B5C" w:rsidRDefault="008D1CD7" w:rsidP="007E32B8"/>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CD7" w:rsidRPr="00A961C4" w:rsidRDefault="008D1CD7" w:rsidP="00E9410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D1CD7" w:rsidTr="00E94107">
      <w:tc>
        <w:tcPr>
          <w:tcW w:w="1247" w:type="dxa"/>
        </w:tcPr>
        <w:p w:rsidR="008D1CD7" w:rsidRDefault="008D1CD7" w:rsidP="00AE29D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431D9">
            <w:rPr>
              <w:i/>
              <w:sz w:val="18"/>
            </w:rPr>
            <w:t>No. 127, 2018</w:t>
          </w:r>
          <w:r w:rsidRPr="007A1328">
            <w:rPr>
              <w:i/>
              <w:sz w:val="18"/>
            </w:rPr>
            <w:fldChar w:fldCharType="end"/>
          </w:r>
        </w:p>
      </w:tc>
      <w:tc>
        <w:tcPr>
          <w:tcW w:w="5387" w:type="dxa"/>
        </w:tcPr>
        <w:p w:rsidR="008D1CD7" w:rsidRDefault="008D1CD7" w:rsidP="00AE29D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431D9">
            <w:rPr>
              <w:i/>
              <w:sz w:val="18"/>
            </w:rPr>
            <w:t>Customs Amendment (Comprehensive and Progressive Agreement for Trans-Pacific Partnership Implementation) Act 2018</w:t>
          </w:r>
          <w:r w:rsidRPr="007A1328">
            <w:rPr>
              <w:i/>
              <w:sz w:val="18"/>
            </w:rPr>
            <w:fldChar w:fldCharType="end"/>
          </w:r>
        </w:p>
      </w:tc>
      <w:tc>
        <w:tcPr>
          <w:tcW w:w="669" w:type="dxa"/>
        </w:tcPr>
        <w:p w:rsidR="008D1CD7" w:rsidRDefault="008D1CD7" w:rsidP="00AE29D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431D9">
            <w:rPr>
              <w:i/>
              <w:noProof/>
              <w:sz w:val="18"/>
            </w:rPr>
            <w:t>1</w:t>
          </w:r>
          <w:r w:rsidRPr="007A1328">
            <w:rPr>
              <w:i/>
              <w:sz w:val="18"/>
            </w:rPr>
            <w:fldChar w:fldCharType="end"/>
          </w:r>
        </w:p>
      </w:tc>
    </w:tr>
  </w:tbl>
  <w:p w:rsidR="008D1CD7" w:rsidRPr="00A961C4" w:rsidRDefault="008D1CD7" w:rsidP="007E32B8">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CD7" w:rsidRDefault="008D1CD7" w:rsidP="0048364F">
      <w:pPr>
        <w:spacing w:line="240" w:lineRule="auto"/>
      </w:pPr>
      <w:r>
        <w:separator/>
      </w:r>
    </w:p>
  </w:footnote>
  <w:footnote w:type="continuationSeparator" w:id="0">
    <w:p w:rsidR="008D1CD7" w:rsidRDefault="008D1CD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CD7" w:rsidRPr="005F1388" w:rsidRDefault="008D1CD7" w:rsidP="007E32B8">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CD7" w:rsidRPr="005F1388" w:rsidRDefault="008D1CD7" w:rsidP="007E32B8">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CD7" w:rsidRPr="005F1388" w:rsidRDefault="008D1CD7" w:rsidP="007E32B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CD7" w:rsidRPr="00ED79B6" w:rsidRDefault="008D1CD7" w:rsidP="007E32B8">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CD7" w:rsidRPr="00ED79B6" w:rsidRDefault="008D1CD7" w:rsidP="007E32B8">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CD7" w:rsidRPr="00ED79B6" w:rsidRDefault="008D1CD7" w:rsidP="007E32B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CD7" w:rsidRPr="00A961C4" w:rsidRDefault="008D1CD7" w:rsidP="007E32B8">
    <w:pPr>
      <w:rPr>
        <w:b/>
        <w:sz w:val="20"/>
      </w:rPr>
    </w:pPr>
    <w:r>
      <w:rPr>
        <w:b/>
        <w:sz w:val="20"/>
      </w:rPr>
      <w:fldChar w:fldCharType="begin"/>
    </w:r>
    <w:r>
      <w:rPr>
        <w:b/>
        <w:sz w:val="20"/>
      </w:rPr>
      <w:instrText xml:space="preserve"> STYLEREF CharAmSchNo </w:instrText>
    </w:r>
    <w:r w:rsidR="004431D9">
      <w:rPr>
        <w:b/>
        <w:sz w:val="20"/>
      </w:rPr>
      <w:fldChar w:fldCharType="separate"/>
    </w:r>
    <w:r w:rsidR="004431D9">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431D9">
      <w:rPr>
        <w:sz w:val="20"/>
      </w:rPr>
      <w:fldChar w:fldCharType="separate"/>
    </w:r>
    <w:r w:rsidR="004431D9">
      <w:rPr>
        <w:noProof/>
        <w:sz w:val="20"/>
      </w:rPr>
      <w:t>Amendments</w:t>
    </w:r>
    <w:r>
      <w:rPr>
        <w:sz w:val="20"/>
      </w:rPr>
      <w:fldChar w:fldCharType="end"/>
    </w:r>
  </w:p>
  <w:p w:rsidR="008D1CD7" w:rsidRPr="00A961C4" w:rsidRDefault="008D1CD7" w:rsidP="007E32B8">
    <w:pPr>
      <w:rPr>
        <w:b/>
        <w:sz w:val="20"/>
      </w:rPr>
    </w:pPr>
    <w:r>
      <w:rPr>
        <w:b/>
        <w:sz w:val="20"/>
      </w:rPr>
      <w:fldChar w:fldCharType="begin"/>
    </w:r>
    <w:r>
      <w:rPr>
        <w:b/>
        <w:sz w:val="20"/>
      </w:rPr>
      <w:instrText xml:space="preserve"> STYLEREF CharAmPartNo </w:instrText>
    </w:r>
    <w:r w:rsidR="004431D9">
      <w:rPr>
        <w:b/>
        <w:sz w:val="20"/>
      </w:rPr>
      <w:fldChar w:fldCharType="separate"/>
    </w:r>
    <w:r w:rsidR="004431D9">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4431D9">
      <w:rPr>
        <w:sz w:val="20"/>
      </w:rPr>
      <w:fldChar w:fldCharType="separate"/>
    </w:r>
    <w:r w:rsidR="004431D9">
      <w:rPr>
        <w:noProof/>
        <w:sz w:val="20"/>
      </w:rPr>
      <w:t>Verification powers</w:t>
    </w:r>
    <w:r>
      <w:rPr>
        <w:sz w:val="20"/>
      </w:rPr>
      <w:fldChar w:fldCharType="end"/>
    </w:r>
  </w:p>
  <w:p w:rsidR="008D1CD7" w:rsidRPr="00A961C4" w:rsidRDefault="008D1CD7" w:rsidP="007E32B8">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CD7" w:rsidRPr="00A961C4" w:rsidRDefault="008D1CD7" w:rsidP="007E32B8">
    <w:pPr>
      <w:jc w:val="right"/>
      <w:rPr>
        <w:sz w:val="20"/>
      </w:rPr>
    </w:pPr>
    <w:r w:rsidRPr="00A961C4">
      <w:rPr>
        <w:sz w:val="20"/>
      </w:rPr>
      <w:fldChar w:fldCharType="begin"/>
    </w:r>
    <w:r w:rsidRPr="00A961C4">
      <w:rPr>
        <w:sz w:val="20"/>
      </w:rPr>
      <w:instrText xml:space="preserve"> STYLEREF CharAmSchText </w:instrText>
    </w:r>
    <w:r w:rsidR="004431D9">
      <w:rPr>
        <w:sz w:val="20"/>
      </w:rPr>
      <w:fldChar w:fldCharType="separate"/>
    </w:r>
    <w:r w:rsidR="004431D9">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431D9">
      <w:rPr>
        <w:b/>
        <w:sz w:val="20"/>
      </w:rPr>
      <w:fldChar w:fldCharType="separate"/>
    </w:r>
    <w:r w:rsidR="004431D9">
      <w:rPr>
        <w:b/>
        <w:noProof/>
        <w:sz w:val="20"/>
      </w:rPr>
      <w:t>Schedule 1</w:t>
    </w:r>
    <w:r>
      <w:rPr>
        <w:b/>
        <w:sz w:val="20"/>
      </w:rPr>
      <w:fldChar w:fldCharType="end"/>
    </w:r>
  </w:p>
  <w:p w:rsidR="008D1CD7" w:rsidRPr="00A961C4" w:rsidRDefault="008D1CD7" w:rsidP="007E32B8">
    <w:pPr>
      <w:jc w:val="right"/>
      <w:rPr>
        <w:b/>
        <w:sz w:val="20"/>
      </w:rPr>
    </w:pPr>
    <w:r w:rsidRPr="00A961C4">
      <w:rPr>
        <w:sz w:val="20"/>
      </w:rPr>
      <w:fldChar w:fldCharType="begin"/>
    </w:r>
    <w:r w:rsidRPr="00A961C4">
      <w:rPr>
        <w:sz w:val="20"/>
      </w:rPr>
      <w:instrText xml:space="preserve"> STYLEREF CharAmPartText </w:instrText>
    </w:r>
    <w:r w:rsidR="004431D9">
      <w:rPr>
        <w:sz w:val="20"/>
      </w:rPr>
      <w:fldChar w:fldCharType="separate"/>
    </w:r>
    <w:r w:rsidR="004431D9">
      <w:rPr>
        <w:noProof/>
        <w:sz w:val="20"/>
      </w:rPr>
      <w:t>Application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4431D9">
      <w:rPr>
        <w:b/>
        <w:sz w:val="20"/>
      </w:rPr>
      <w:fldChar w:fldCharType="separate"/>
    </w:r>
    <w:r w:rsidR="004431D9">
      <w:rPr>
        <w:b/>
        <w:noProof/>
        <w:sz w:val="20"/>
      </w:rPr>
      <w:t>Part 3</w:t>
    </w:r>
    <w:r w:rsidRPr="00A961C4">
      <w:rPr>
        <w:b/>
        <w:sz w:val="20"/>
      </w:rPr>
      <w:fldChar w:fldCharType="end"/>
    </w:r>
  </w:p>
  <w:p w:rsidR="008D1CD7" w:rsidRPr="00A961C4" w:rsidRDefault="008D1CD7" w:rsidP="007E32B8">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CD7" w:rsidRPr="00A961C4" w:rsidRDefault="008D1CD7" w:rsidP="007E32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1EB"/>
    <w:rsid w:val="00001C89"/>
    <w:rsid w:val="00002C33"/>
    <w:rsid w:val="0001003B"/>
    <w:rsid w:val="000113BC"/>
    <w:rsid w:val="00011406"/>
    <w:rsid w:val="000136AF"/>
    <w:rsid w:val="00014484"/>
    <w:rsid w:val="00017728"/>
    <w:rsid w:val="00020F5F"/>
    <w:rsid w:val="000268FB"/>
    <w:rsid w:val="000417C9"/>
    <w:rsid w:val="00055B5C"/>
    <w:rsid w:val="00060FF9"/>
    <w:rsid w:val="000614BF"/>
    <w:rsid w:val="0007077F"/>
    <w:rsid w:val="000728E0"/>
    <w:rsid w:val="000746E2"/>
    <w:rsid w:val="0008230E"/>
    <w:rsid w:val="00082845"/>
    <w:rsid w:val="00093E2B"/>
    <w:rsid w:val="00094726"/>
    <w:rsid w:val="00096F6A"/>
    <w:rsid w:val="000A0072"/>
    <w:rsid w:val="000A1711"/>
    <w:rsid w:val="000A6B27"/>
    <w:rsid w:val="000B14F1"/>
    <w:rsid w:val="000B1FD2"/>
    <w:rsid w:val="000B452E"/>
    <w:rsid w:val="000B68F1"/>
    <w:rsid w:val="000C7496"/>
    <w:rsid w:val="000D05EF"/>
    <w:rsid w:val="000D17B8"/>
    <w:rsid w:val="000F0913"/>
    <w:rsid w:val="000F21C1"/>
    <w:rsid w:val="000F2915"/>
    <w:rsid w:val="000F3776"/>
    <w:rsid w:val="00101D90"/>
    <w:rsid w:val="0010576D"/>
    <w:rsid w:val="0010745C"/>
    <w:rsid w:val="001076E2"/>
    <w:rsid w:val="001125D3"/>
    <w:rsid w:val="00113BD1"/>
    <w:rsid w:val="00121929"/>
    <w:rsid w:val="00122118"/>
    <w:rsid w:val="00122206"/>
    <w:rsid w:val="00133EAC"/>
    <w:rsid w:val="00144C1E"/>
    <w:rsid w:val="001522C7"/>
    <w:rsid w:val="0015646E"/>
    <w:rsid w:val="00160983"/>
    <w:rsid w:val="001643C9"/>
    <w:rsid w:val="00164E78"/>
    <w:rsid w:val="00165568"/>
    <w:rsid w:val="00166C2F"/>
    <w:rsid w:val="001716C9"/>
    <w:rsid w:val="001729BF"/>
    <w:rsid w:val="00173363"/>
    <w:rsid w:val="00173B94"/>
    <w:rsid w:val="001854B4"/>
    <w:rsid w:val="001939E1"/>
    <w:rsid w:val="00195382"/>
    <w:rsid w:val="001A0AF9"/>
    <w:rsid w:val="001A27B9"/>
    <w:rsid w:val="001A3658"/>
    <w:rsid w:val="001A759A"/>
    <w:rsid w:val="001B30B9"/>
    <w:rsid w:val="001B7A5D"/>
    <w:rsid w:val="001C21FC"/>
    <w:rsid w:val="001C2418"/>
    <w:rsid w:val="001C2BFF"/>
    <w:rsid w:val="001C587E"/>
    <w:rsid w:val="001C66E7"/>
    <w:rsid w:val="001C69C4"/>
    <w:rsid w:val="001E3590"/>
    <w:rsid w:val="001E6C1B"/>
    <w:rsid w:val="001E7407"/>
    <w:rsid w:val="001E7F6C"/>
    <w:rsid w:val="001F0950"/>
    <w:rsid w:val="001F0FE8"/>
    <w:rsid w:val="001F275A"/>
    <w:rsid w:val="00200C91"/>
    <w:rsid w:val="00201D27"/>
    <w:rsid w:val="00202618"/>
    <w:rsid w:val="002028C6"/>
    <w:rsid w:val="00203B87"/>
    <w:rsid w:val="00215A8C"/>
    <w:rsid w:val="00223095"/>
    <w:rsid w:val="00223DB0"/>
    <w:rsid w:val="00226040"/>
    <w:rsid w:val="00240749"/>
    <w:rsid w:val="002606E4"/>
    <w:rsid w:val="00263820"/>
    <w:rsid w:val="00265165"/>
    <w:rsid w:val="00277856"/>
    <w:rsid w:val="0028053F"/>
    <w:rsid w:val="00280F2E"/>
    <w:rsid w:val="00290E2F"/>
    <w:rsid w:val="00291A59"/>
    <w:rsid w:val="00293B89"/>
    <w:rsid w:val="00294D2D"/>
    <w:rsid w:val="00297E73"/>
    <w:rsid w:val="00297ECB"/>
    <w:rsid w:val="002A0DF1"/>
    <w:rsid w:val="002A39CD"/>
    <w:rsid w:val="002A488D"/>
    <w:rsid w:val="002A7C86"/>
    <w:rsid w:val="002B5A30"/>
    <w:rsid w:val="002D043A"/>
    <w:rsid w:val="002D13DC"/>
    <w:rsid w:val="002D2359"/>
    <w:rsid w:val="002D2D46"/>
    <w:rsid w:val="002D395A"/>
    <w:rsid w:val="002D47D2"/>
    <w:rsid w:val="002F3CD3"/>
    <w:rsid w:val="002F408C"/>
    <w:rsid w:val="002F7FEE"/>
    <w:rsid w:val="00304AA5"/>
    <w:rsid w:val="00304E86"/>
    <w:rsid w:val="00311ADE"/>
    <w:rsid w:val="00312659"/>
    <w:rsid w:val="003201E7"/>
    <w:rsid w:val="003211B4"/>
    <w:rsid w:val="00327C0A"/>
    <w:rsid w:val="003307A4"/>
    <w:rsid w:val="00330878"/>
    <w:rsid w:val="0033430A"/>
    <w:rsid w:val="00335903"/>
    <w:rsid w:val="003368E4"/>
    <w:rsid w:val="003415D3"/>
    <w:rsid w:val="00346284"/>
    <w:rsid w:val="00350417"/>
    <w:rsid w:val="003516AF"/>
    <w:rsid w:val="00352B0F"/>
    <w:rsid w:val="00353D76"/>
    <w:rsid w:val="00354CFD"/>
    <w:rsid w:val="003552C2"/>
    <w:rsid w:val="00355EAA"/>
    <w:rsid w:val="003654ED"/>
    <w:rsid w:val="003679EA"/>
    <w:rsid w:val="00375C6C"/>
    <w:rsid w:val="00377D8D"/>
    <w:rsid w:val="00380245"/>
    <w:rsid w:val="00380EEC"/>
    <w:rsid w:val="0038114C"/>
    <w:rsid w:val="00384A01"/>
    <w:rsid w:val="00384FC2"/>
    <w:rsid w:val="00386CAE"/>
    <w:rsid w:val="003956A7"/>
    <w:rsid w:val="00395EAE"/>
    <w:rsid w:val="003B48BB"/>
    <w:rsid w:val="003B7A84"/>
    <w:rsid w:val="003C0788"/>
    <w:rsid w:val="003C50AC"/>
    <w:rsid w:val="003C59F2"/>
    <w:rsid w:val="003C5F2B"/>
    <w:rsid w:val="003D0BFE"/>
    <w:rsid w:val="003D1555"/>
    <w:rsid w:val="003D5700"/>
    <w:rsid w:val="003D63C2"/>
    <w:rsid w:val="003E17A7"/>
    <w:rsid w:val="003E3C58"/>
    <w:rsid w:val="003F2CD8"/>
    <w:rsid w:val="00405579"/>
    <w:rsid w:val="00406D59"/>
    <w:rsid w:val="00407BAA"/>
    <w:rsid w:val="00410B8E"/>
    <w:rsid w:val="0041168A"/>
    <w:rsid w:val="004116CD"/>
    <w:rsid w:val="00414702"/>
    <w:rsid w:val="00415FE5"/>
    <w:rsid w:val="00421FC1"/>
    <w:rsid w:val="004229C7"/>
    <w:rsid w:val="00423F0F"/>
    <w:rsid w:val="00424CA9"/>
    <w:rsid w:val="00427836"/>
    <w:rsid w:val="00427D8B"/>
    <w:rsid w:val="00430046"/>
    <w:rsid w:val="0043091D"/>
    <w:rsid w:val="00431962"/>
    <w:rsid w:val="0043448D"/>
    <w:rsid w:val="00436785"/>
    <w:rsid w:val="00436BD5"/>
    <w:rsid w:val="00437E4B"/>
    <w:rsid w:val="0044291A"/>
    <w:rsid w:val="004431D9"/>
    <w:rsid w:val="00452FD9"/>
    <w:rsid w:val="00455FB4"/>
    <w:rsid w:val="00460CE4"/>
    <w:rsid w:val="00472A4E"/>
    <w:rsid w:val="00473438"/>
    <w:rsid w:val="004754E9"/>
    <w:rsid w:val="0048196B"/>
    <w:rsid w:val="0048364F"/>
    <w:rsid w:val="00487489"/>
    <w:rsid w:val="004910D8"/>
    <w:rsid w:val="004916A5"/>
    <w:rsid w:val="00496F97"/>
    <w:rsid w:val="004A0382"/>
    <w:rsid w:val="004A7B60"/>
    <w:rsid w:val="004B0378"/>
    <w:rsid w:val="004B19A8"/>
    <w:rsid w:val="004B3176"/>
    <w:rsid w:val="004B46E8"/>
    <w:rsid w:val="004B6FC6"/>
    <w:rsid w:val="004C155A"/>
    <w:rsid w:val="004C30B4"/>
    <w:rsid w:val="004C65BA"/>
    <w:rsid w:val="004C7C8C"/>
    <w:rsid w:val="004D135F"/>
    <w:rsid w:val="004D663F"/>
    <w:rsid w:val="004D7C06"/>
    <w:rsid w:val="004E0753"/>
    <w:rsid w:val="004E2A4A"/>
    <w:rsid w:val="004E4BE8"/>
    <w:rsid w:val="004E701A"/>
    <w:rsid w:val="004F0D23"/>
    <w:rsid w:val="004F1FAC"/>
    <w:rsid w:val="004F507F"/>
    <w:rsid w:val="005015B6"/>
    <w:rsid w:val="00507477"/>
    <w:rsid w:val="00516B8D"/>
    <w:rsid w:val="0052396B"/>
    <w:rsid w:val="005316A2"/>
    <w:rsid w:val="0053606B"/>
    <w:rsid w:val="00537FBC"/>
    <w:rsid w:val="00543469"/>
    <w:rsid w:val="005444AD"/>
    <w:rsid w:val="005479E8"/>
    <w:rsid w:val="00551B54"/>
    <w:rsid w:val="00560577"/>
    <w:rsid w:val="00564E0F"/>
    <w:rsid w:val="005654E5"/>
    <w:rsid w:val="00570E08"/>
    <w:rsid w:val="005751B7"/>
    <w:rsid w:val="00577590"/>
    <w:rsid w:val="00581118"/>
    <w:rsid w:val="00584811"/>
    <w:rsid w:val="00585FBB"/>
    <w:rsid w:val="005926E3"/>
    <w:rsid w:val="00593AA6"/>
    <w:rsid w:val="00594161"/>
    <w:rsid w:val="00594749"/>
    <w:rsid w:val="005A0D92"/>
    <w:rsid w:val="005A1DDB"/>
    <w:rsid w:val="005B21E0"/>
    <w:rsid w:val="005B4067"/>
    <w:rsid w:val="005B6F1F"/>
    <w:rsid w:val="005C2F1F"/>
    <w:rsid w:val="005C3F41"/>
    <w:rsid w:val="005C691D"/>
    <w:rsid w:val="005D0E82"/>
    <w:rsid w:val="005D2002"/>
    <w:rsid w:val="005D2F0E"/>
    <w:rsid w:val="005D6773"/>
    <w:rsid w:val="005E152A"/>
    <w:rsid w:val="005F0BBD"/>
    <w:rsid w:val="005F1010"/>
    <w:rsid w:val="005F630E"/>
    <w:rsid w:val="00600219"/>
    <w:rsid w:val="00602EE9"/>
    <w:rsid w:val="006105D1"/>
    <w:rsid w:val="00616683"/>
    <w:rsid w:val="00624999"/>
    <w:rsid w:val="00624D58"/>
    <w:rsid w:val="00625E5C"/>
    <w:rsid w:val="0062703B"/>
    <w:rsid w:val="0062798F"/>
    <w:rsid w:val="00631724"/>
    <w:rsid w:val="00632881"/>
    <w:rsid w:val="00632AD6"/>
    <w:rsid w:val="00634B28"/>
    <w:rsid w:val="006357C1"/>
    <w:rsid w:val="0063734F"/>
    <w:rsid w:val="00641C09"/>
    <w:rsid w:val="00641DE5"/>
    <w:rsid w:val="006518B4"/>
    <w:rsid w:val="00656F0C"/>
    <w:rsid w:val="006615AD"/>
    <w:rsid w:val="0066464E"/>
    <w:rsid w:val="006659C8"/>
    <w:rsid w:val="006664B7"/>
    <w:rsid w:val="00666577"/>
    <w:rsid w:val="00674AEB"/>
    <w:rsid w:val="00674DD1"/>
    <w:rsid w:val="00676D6C"/>
    <w:rsid w:val="00676E0F"/>
    <w:rsid w:val="00677CC2"/>
    <w:rsid w:val="0068087F"/>
    <w:rsid w:val="00681DC6"/>
    <w:rsid w:val="00681F92"/>
    <w:rsid w:val="006842C2"/>
    <w:rsid w:val="00685F42"/>
    <w:rsid w:val="00686F6C"/>
    <w:rsid w:val="0069207B"/>
    <w:rsid w:val="00692F6A"/>
    <w:rsid w:val="00697ABB"/>
    <w:rsid w:val="006A6A25"/>
    <w:rsid w:val="006B42D3"/>
    <w:rsid w:val="006C00FD"/>
    <w:rsid w:val="006C2874"/>
    <w:rsid w:val="006C7F8C"/>
    <w:rsid w:val="006D1E70"/>
    <w:rsid w:val="006D24C4"/>
    <w:rsid w:val="006D291B"/>
    <w:rsid w:val="006D380D"/>
    <w:rsid w:val="006E0135"/>
    <w:rsid w:val="006E303A"/>
    <w:rsid w:val="006E4622"/>
    <w:rsid w:val="006F57FE"/>
    <w:rsid w:val="006F7E19"/>
    <w:rsid w:val="00700B2C"/>
    <w:rsid w:val="007108A1"/>
    <w:rsid w:val="00712D8D"/>
    <w:rsid w:val="00713084"/>
    <w:rsid w:val="00714B26"/>
    <w:rsid w:val="00714D76"/>
    <w:rsid w:val="00717EF7"/>
    <w:rsid w:val="00721EFD"/>
    <w:rsid w:val="007233A4"/>
    <w:rsid w:val="00723A11"/>
    <w:rsid w:val="007262FA"/>
    <w:rsid w:val="00727B7C"/>
    <w:rsid w:val="00731A44"/>
    <w:rsid w:val="00731E00"/>
    <w:rsid w:val="007350FD"/>
    <w:rsid w:val="00735505"/>
    <w:rsid w:val="0074227E"/>
    <w:rsid w:val="00742819"/>
    <w:rsid w:val="007440B7"/>
    <w:rsid w:val="007447F0"/>
    <w:rsid w:val="00752127"/>
    <w:rsid w:val="007534E5"/>
    <w:rsid w:val="00760391"/>
    <w:rsid w:val="00761E04"/>
    <w:rsid w:val="0076246A"/>
    <w:rsid w:val="007634AD"/>
    <w:rsid w:val="007715C9"/>
    <w:rsid w:val="00774EDD"/>
    <w:rsid w:val="007757EC"/>
    <w:rsid w:val="00776DF7"/>
    <w:rsid w:val="007773F4"/>
    <w:rsid w:val="00784D1A"/>
    <w:rsid w:val="007854D7"/>
    <w:rsid w:val="00794B65"/>
    <w:rsid w:val="00795B8F"/>
    <w:rsid w:val="007C0F19"/>
    <w:rsid w:val="007C4EB1"/>
    <w:rsid w:val="007C6F30"/>
    <w:rsid w:val="007D3008"/>
    <w:rsid w:val="007D3DDA"/>
    <w:rsid w:val="007E32B8"/>
    <w:rsid w:val="007E4410"/>
    <w:rsid w:val="007E70AB"/>
    <w:rsid w:val="007E7D4A"/>
    <w:rsid w:val="008006CC"/>
    <w:rsid w:val="008020F9"/>
    <w:rsid w:val="00802898"/>
    <w:rsid w:val="00805CFB"/>
    <w:rsid w:val="00807F18"/>
    <w:rsid w:val="008100EE"/>
    <w:rsid w:val="0081513B"/>
    <w:rsid w:val="00815E95"/>
    <w:rsid w:val="008254D4"/>
    <w:rsid w:val="00831E8D"/>
    <w:rsid w:val="00835458"/>
    <w:rsid w:val="00841B86"/>
    <w:rsid w:val="0084383E"/>
    <w:rsid w:val="00846748"/>
    <w:rsid w:val="0084682A"/>
    <w:rsid w:val="0084703C"/>
    <w:rsid w:val="008520D4"/>
    <w:rsid w:val="00853614"/>
    <w:rsid w:val="00856A31"/>
    <w:rsid w:val="00857D6B"/>
    <w:rsid w:val="008605D6"/>
    <w:rsid w:val="008754D0"/>
    <w:rsid w:val="00877D48"/>
    <w:rsid w:val="00883781"/>
    <w:rsid w:val="00885570"/>
    <w:rsid w:val="00891C5E"/>
    <w:rsid w:val="00893958"/>
    <w:rsid w:val="008A2E77"/>
    <w:rsid w:val="008B2B9F"/>
    <w:rsid w:val="008B2CEA"/>
    <w:rsid w:val="008B3D22"/>
    <w:rsid w:val="008B53F2"/>
    <w:rsid w:val="008C3BAD"/>
    <w:rsid w:val="008C5E1C"/>
    <w:rsid w:val="008C6D82"/>
    <w:rsid w:val="008C6F6F"/>
    <w:rsid w:val="008D0DC2"/>
    <w:rsid w:val="008D0EE0"/>
    <w:rsid w:val="008D1CD7"/>
    <w:rsid w:val="008D3617"/>
    <w:rsid w:val="008D44F5"/>
    <w:rsid w:val="008D4FC3"/>
    <w:rsid w:val="008E3133"/>
    <w:rsid w:val="008E3389"/>
    <w:rsid w:val="008F372F"/>
    <w:rsid w:val="008F4F1C"/>
    <w:rsid w:val="008F77C4"/>
    <w:rsid w:val="0090401F"/>
    <w:rsid w:val="009103F3"/>
    <w:rsid w:val="009135E2"/>
    <w:rsid w:val="00913A76"/>
    <w:rsid w:val="009254D6"/>
    <w:rsid w:val="009255B5"/>
    <w:rsid w:val="00932377"/>
    <w:rsid w:val="0093391E"/>
    <w:rsid w:val="009352D5"/>
    <w:rsid w:val="009508C2"/>
    <w:rsid w:val="00953C3D"/>
    <w:rsid w:val="00955E2E"/>
    <w:rsid w:val="00964149"/>
    <w:rsid w:val="00967042"/>
    <w:rsid w:val="00981973"/>
    <w:rsid w:val="009820A1"/>
    <w:rsid w:val="0098255A"/>
    <w:rsid w:val="009845BE"/>
    <w:rsid w:val="009859C9"/>
    <w:rsid w:val="00986DC9"/>
    <w:rsid w:val="00986E93"/>
    <w:rsid w:val="00991573"/>
    <w:rsid w:val="009969C9"/>
    <w:rsid w:val="009A6530"/>
    <w:rsid w:val="009B1156"/>
    <w:rsid w:val="009B2AF3"/>
    <w:rsid w:val="009C35FF"/>
    <w:rsid w:val="009D5A08"/>
    <w:rsid w:val="009D5DA6"/>
    <w:rsid w:val="009E045C"/>
    <w:rsid w:val="009E21BF"/>
    <w:rsid w:val="009E285D"/>
    <w:rsid w:val="009E4129"/>
    <w:rsid w:val="009E4644"/>
    <w:rsid w:val="009E4AD8"/>
    <w:rsid w:val="009E5E12"/>
    <w:rsid w:val="009E762D"/>
    <w:rsid w:val="009F259F"/>
    <w:rsid w:val="009F47E7"/>
    <w:rsid w:val="00A10775"/>
    <w:rsid w:val="00A12400"/>
    <w:rsid w:val="00A22AE2"/>
    <w:rsid w:val="00A231E2"/>
    <w:rsid w:val="00A33E28"/>
    <w:rsid w:val="00A362F5"/>
    <w:rsid w:val="00A36C48"/>
    <w:rsid w:val="00A41E0B"/>
    <w:rsid w:val="00A5251D"/>
    <w:rsid w:val="00A55631"/>
    <w:rsid w:val="00A577F7"/>
    <w:rsid w:val="00A638CD"/>
    <w:rsid w:val="00A63CC7"/>
    <w:rsid w:val="00A64912"/>
    <w:rsid w:val="00A70A74"/>
    <w:rsid w:val="00A71574"/>
    <w:rsid w:val="00A80624"/>
    <w:rsid w:val="00A80C61"/>
    <w:rsid w:val="00A834AB"/>
    <w:rsid w:val="00A841CD"/>
    <w:rsid w:val="00A91BC3"/>
    <w:rsid w:val="00AA356B"/>
    <w:rsid w:val="00AA3795"/>
    <w:rsid w:val="00AA5613"/>
    <w:rsid w:val="00AB1A85"/>
    <w:rsid w:val="00AB7E48"/>
    <w:rsid w:val="00AC05DC"/>
    <w:rsid w:val="00AC1E75"/>
    <w:rsid w:val="00AD01EE"/>
    <w:rsid w:val="00AD5641"/>
    <w:rsid w:val="00AE1088"/>
    <w:rsid w:val="00AE29DC"/>
    <w:rsid w:val="00AF12F5"/>
    <w:rsid w:val="00AF1BA4"/>
    <w:rsid w:val="00AF2504"/>
    <w:rsid w:val="00B032D8"/>
    <w:rsid w:val="00B113FA"/>
    <w:rsid w:val="00B2204E"/>
    <w:rsid w:val="00B22DA1"/>
    <w:rsid w:val="00B265B0"/>
    <w:rsid w:val="00B33B3C"/>
    <w:rsid w:val="00B4191A"/>
    <w:rsid w:val="00B426CF"/>
    <w:rsid w:val="00B528B2"/>
    <w:rsid w:val="00B618B4"/>
    <w:rsid w:val="00B6382D"/>
    <w:rsid w:val="00B643A8"/>
    <w:rsid w:val="00B73D9F"/>
    <w:rsid w:val="00B75CC7"/>
    <w:rsid w:val="00B833D9"/>
    <w:rsid w:val="00B8710C"/>
    <w:rsid w:val="00B91674"/>
    <w:rsid w:val="00B93130"/>
    <w:rsid w:val="00B93E5D"/>
    <w:rsid w:val="00B94068"/>
    <w:rsid w:val="00BA4B72"/>
    <w:rsid w:val="00BA5026"/>
    <w:rsid w:val="00BB40BF"/>
    <w:rsid w:val="00BB7F59"/>
    <w:rsid w:val="00BC0CD1"/>
    <w:rsid w:val="00BC0FB0"/>
    <w:rsid w:val="00BD14D7"/>
    <w:rsid w:val="00BD35DB"/>
    <w:rsid w:val="00BD79EC"/>
    <w:rsid w:val="00BE485C"/>
    <w:rsid w:val="00BE719A"/>
    <w:rsid w:val="00BE720A"/>
    <w:rsid w:val="00BF0461"/>
    <w:rsid w:val="00BF0CDE"/>
    <w:rsid w:val="00BF4944"/>
    <w:rsid w:val="00BF56D4"/>
    <w:rsid w:val="00C014AC"/>
    <w:rsid w:val="00C0228A"/>
    <w:rsid w:val="00C04409"/>
    <w:rsid w:val="00C067E5"/>
    <w:rsid w:val="00C06CF2"/>
    <w:rsid w:val="00C11EF8"/>
    <w:rsid w:val="00C164CA"/>
    <w:rsid w:val="00C176CF"/>
    <w:rsid w:val="00C2420C"/>
    <w:rsid w:val="00C24DA7"/>
    <w:rsid w:val="00C302E4"/>
    <w:rsid w:val="00C335EB"/>
    <w:rsid w:val="00C36356"/>
    <w:rsid w:val="00C42BF8"/>
    <w:rsid w:val="00C460AE"/>
    <w:rsid w:val="00C47C13"/>
    <w:rsid w:val="00C50043"/>
    <w:rsid w:val="00C54E84"/>
    <w:rsid w:val="00C6189B"/>
    <w:rsid w:val="00C61F87"/>
    <w:rsid w:val="00C62BD5"/>
    <w:rsid w:val="00C655FD"/>
    <w:rsid w:val="00C72AA8"/>
    <w:rsid w:val="00C74A51"/>
    <w:rsid w:val="00C7573B"/>
    <w:rsid w:val="00C76CF3"/>
    <w:rsid w:val="00C91634"/>
    <w:rsid w:val="00C96635"/>
    <w:rsid w:val="00CA4BC9"/>
    <w:rsid w:val="00CB725C"/>
    <w:rsid w:val="00CC0590"/>
    <w:rsid w:val="00CC210B"/>
    <w:rsid w:val="00CD0AA7"/>
    <w:rsid w:val="00CE1E31"/>
    <w:rsid w:val="00CE2035"/>
    <w:rsid w:val="00CE42BA"/>
    <w:rsid w:val="00CF08B3"/>
    <w:rsid w:val="00CF0BB2"/>
    <w:rsid w:val="00CF6D0E"/>
    <w:rsid w:val="00D00EAA"/>
    <w:rsid w:val="00D01BB3"/>
    <w:rsid w:val="00D01CB8"/>
    <w:rsid w:val="00D06EA2"/>
    <w:rsid w:val="00D12EF3"/>
    <w:rsid w:val="00D13441"/>
    <w:rsid w:val="00D219CC"/>
    <w:rsid w:val="00D2321E"/>
    <w:rsid w:val="00D243A3"/>
    <w:rsid w:val="00D27102"/>
    <w:rsid w:val="00D350F1"/>
    <w:rsid w:val="00D3510B"/>
    <w:rsid w:val="00D45E8E"/>
    <w:rsid w:val="00D46D00"/>
    <w:rsid w:val="00D477C3"/>
    <w:rsid w:val="00D5238E"/>
    <w:rsid w:val="00D52EFE"/>
    <w:rsid w:val="00D54701"/>
    <w:rsid w:val="00D54825"/>
    <w:rsid w:val="00D56A8A"/>
    <w:rsid w:val="00D619D5"/>
    <w:rsid w:val="00D63EF6"/>
    <w:rsid w:val="00D70DFB"/>
    <w:rsid w:val="00D7165F"/>
    <w:rsid w:val="00D717A7"/>
    <w:rsid w:val="00D73029"/>
    <w:rsid w:val="00D742E3"/>
    <w:rsid w:val="00D766B1"/>
    <w:rsid w:val="00D766DF"/>
    <w:rsid w:val="00D80AD3"/>
    <w:rsid w:val="00D80B7E"/>
    <w:rsid w:val="00D82F2D"/>
    <w:rsid w:val="00D83205"/>
    <w:rsid w:val="00D8412B"/>
    <w:rsid w:val="00DA08AD"/>
    <w:rsid w:val="00DA137C"/>
    <w:rsid w:val="00DA3272"/>
    <w:rsid w:val="00DB2821"/>
    <w:rsid w:val="00DB405B"/>
    <w:rsid w:val="00DB7C66"/>
    <w:rsid w:val="00DC1CF6"/>
    <w:rsid w:val="00DC5C50"/>
    <w:rsid w:val="00DC5F6F"/>
    <w:rsid w:val="00DE3628"/>
    <w:rsid w:val="00DF3FDF"/>
    <w:rsid w:val="00DF7AE9"/>
    <w:rsid w:val="00E0421A"/>
    <w:rsid w:val="00E05704"/>
    <w:rsid w:val="00E06DEB"/>
    <w:rsid w:val="00E15383"/>
    <w:rsid w:val="00E2027E"/>
    <w:rsid w:val="00E2418E"/>
    <w:rsid w:val="00E2470E"/>
    <w:rsid w:val="00E24D38"/>
    <w:rsid w:val="00E24D66"/>
    <w:rsid w:val="00E26B39"/>
    <w:rsid w:val="00E3624F"/>
    <w:rsid w:val="00E54292"/>
    <w:rsid w:val="00E5434E"/>
    <w:rsid w:val="00E6710D"/>
    <w:rsid w:val="00E74DC7"/>
    <w:rsid w:val="00E75A12"/>
    <w:rsid w:val="00E76A7D"/>
    <w:rsid w:val="00E831EB"/>
    <w:rsid w:val="00E839AB"/>
    <w:rsid w:val="00E83F90"/>
    <w:rsid w:val="00E84F8D"/>
    <w:rsid w:val="00E84FC9"/>
    <w:rsid w:val="00E85EAD"/>
    <w:rsid w:val="00E87699"/>
    <w:rsid w:val="00E94107"/>
    <w:rsid w:val="00E97036"/>
    <w:rsid w:val="00EA03D3"/>
    <w:rsid w:val="00EA0973"/>
    <w:rsid w:val="00EA52F9"/>
    <w:rsid w:val="00EB0BDF"/>
    <w:rsid w:val="00EB28AD"/>
    <w:rsid w:val="00EB4A22"/>
    <w:rsid w:val="00EC0BEB"/>
    <w:rsid w:val="00EC6C11"/>
    <w:rsid w:val="00ED492F"/>
    <w:rsid w:val="00EF15A1"/>
    <w:rsid w:val="00EF2C08"/>
    <w:rsid w:val="00EF2E3A"/>
    <w:rsid w:val="00EF56D0"/>
    <w:rsid w:val="00EF61D3"/>
    <w:rsid w:val="00EF792E"/>
    <w:rsid w:val="00F038A6"/>
    <w:rsid w:val="00F047E2"/>
    <w:rsid w:val="00F04E97"/>
    <w:rsid w:val="00F0689C"/>
    <w:rsid w:val="00F078DC"/>
    <w:rsid w:val="00F10F9B"/>
    <w:rsid w:val="00F11642"/>
    <w:rsid w:val="00F13E86"/>
    <w:rsid w:val="00F17B00"/>
    <w:rsid w:val="00F34473"/>
    <w:rsid w:val="00F375C3"/>
    <w:rsid w:val="00F4116C"/>
    <w:rsid w:val="00F41A8A"/>
    <w:rsid w:val="00F4533E"/>
    <w:rsid w:val="00F45E04"/>
    <w:rsid w:val="00F470E8"/>
    <w:rsid w:val="00F50418"/>
    <w:rsid w:val="00F52545"/>
    <w:rsid w:val="00F5451D"/>
    <w:rsid w:val="00F56724"/>
    <w:rsid w:val="00F57E03"/>
    <w:rsid w:val="00F64430"/>
    <w:rsid w:val="00F64C55"/>
    <w:rsid w:val="00F65D36"/>
    <w:rsid w:val="00F677A9"/>
    <w:rsid w:val="00F7712D"/>
    <w:rsid w:val="00F80163"/>
    <w:rsid w:val="00F84CF5"/>
    <w:rsid w:val="00F8640C"/>
    <w:rsid w:val="00F914FF"/>
    <w:rsid w:val="00F92D35"/>
    <w:rsid w:val="00F94558"/>
    <w:rsid w:val="00FA161B"/>
    <w:rsid w:val="00FA420B"/>
    <w:rsid w:val="00FB0D41"/>
    <w:rsid w:val="00FC6ACE"/>
    <w:rsid w:val="00FC72D7"/>
    <w:rsid w:val="00FD1E13"/>
    <w:rsid w:val="00FD42A6"/>
    <w:rsid w:val="00FD7EB1"/>
    <w:rsid w:val="00FE14C2"/>
    <w:rsid w:val="00FE41C9"/>
    <w:rsid w:val="00FE607C"/>
    <w:rsid w:val="00FE7F93"/>
    <w:rsid w:val="00FF78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94107"/>
    <w:pPr>
      <w:spacing w:line="260" w:lineRule="atLeast"/>
    </w:pPr>
    <w:rPr>
      <w:sz w:val="22"/>
    </w:rPr>
  </w:style>
  <w:style w:type="paragraph" w:styleId="Heading1">
    <w:name w:val="heading 1"/>
    <w:basedOn w:val="Normal"/>
    <w:next w:val="Normal"/>
    <w:link w:val="Heading1Char"/>
    <w:uiPriority w:val="9"/>
    <w:qFormat/>
    <w:rsid w:val="00353D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53D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3D7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53D7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53D7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53D7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53D7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53D7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53D7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94107"/>
  </w:style>
  <w:style w:type="paragraph" w:customStyle="1" w:styleId="OPCParaBase">
    <w:name w:val="OPCParaBase"/>
    <w:link w:val="OPCParaBaseChar"/>
    <w:qFormat/>
    <w:rsid w:val="00E9410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94107"/>
    <w:pPr>
      <w:spacing w:line="240" w:lineRule="auto"/>
    </w:pPr>
    <w:rPr>
      <w:b/>
      <w:sz w:val="40"/>
    </w:rPr>
  </w:style>
  <w:style w:type="paragraph" w:customStyle="1" w:styleId="ActHead1">
    <w:name w:val="ActHead 1"/>
    <w:aliases w:val="c"/>
    <w:basedOn w:val="OPCParaBase"/>
    <w:next w:val="Normal"/>
    <w:qFormat/>
    <w:rsid w:val="00E9410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9410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9410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9410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941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941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9410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9410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9410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94107"/>
  </w:style>
  <w:style w:type="paragraph" w:customStyle="1" w:styleId="Blocks">
    <w:name w:val="Blocks"/>
    <w:aliases w:val="bb"/>
    <w:basedOn w:val="OPCParaBase"/>
    <w:qFormat/>
    <w:rsid w:val="00E94107"/>
    <w:pPr>
      <w:spacing w:line="240" w:lineRule="auto"/>
    </w:pPr>
    <w:rPr>
      <w:sz w:val="24"/>
    </w:rPr>
  </w:style>
  <w:style w:type="paragraph" w:customStyle="1" w:styleId="BoxText">
    <w:name w:val="BoxText"/>
    <w:aliases w:val="bt"/>
    <w:basedOn w:val="OPCParaBase"/>
    <w:qFormat/>
    <w:rsid w:val="00E9410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94107"/>
    <w:rPr>
      <w:b/>
    </w:rPr>
  </w:style>
  <w:style w:type="paragraph" w:customStyle="1" w:styleId="BoxHeadItalic">
    <w:name w:val="BoxHeadItalic"/>
    <w:aliases w:val="bhi"/>
    <w:basedOn w:val="BoxText"/>
    <w:next w:val="BoxStep"/>
    <w:qFormat/>
    <w:rsid w:val="00E94107"/>
    <w:rPr>
      <w:i/>
    </w:rPr>
  </w:style>
  <w:style w:type="paragraph" w:customStyle="1" w:styleId="BoxList">
    <w:name w:val="BoxList"/>
    <w:aliases w:val="bl"/>
    <w:basedOn w:val="BoxText"/>
    <w:qFormat/>
    <w:rsid w:val="00E94107"/>
    <w:pPr>
      <w:ind w:left="1559" w:hanging="425"/>
    </w:pPr>
  </w:style>
  <w:style w:type="paragraph" w:customStyle="1" w:styleId="BoxNote">
    <w:name w:val="BoxNote"/>
    <w:aliases w:val="bn"/>
    <w:basedOn w:val="BoxText"/>
    <w:qFormat/>
    <w:rsid w:val="00E94107"/>
    <w:pPr>
      <w:tabs>
        <w:tab w:val="left" w:pos="1985"/>
      </w:tabs>
      <w:spacing w:before="122" w:line="198" w:lineRule="exact"/>
      <w:ind w:left="2948" w:hanging="1814"/>
    </w:pPr>
    <w:rPr>
      <w:sz w:val="18"/>
    </w:rPr>
  </w:style>
  <w:style w:type="paragraph" w:customStyle="1" w:styleId="BoxPara">
    <w:name w:val="BoxPara"/>
    <w:aliases w:val="bp"/>
    <w:basedOn w:val="BoxText"/>
    <w:qFormat/>
    <w:rsid w:val="00E94107"/>
    <w:pPr>
      <w:tabs>
        <w:tab w:val="right" w:pos="2268"/>
      </w:tabs>
      <w:ind w:left="2552" w:hanging="1418"/>
    </w:pPr>
  </w:style>
  <w:style w:type="paragraph" w:customStyle="1" w:styleId="BoxStep">
    <w:name w:val="BoxStep"/>
    <w:aliases w:val="bs"/>
    <w:basedOn w:val="BoxText"/>
    <w:qFormat/>
    <w:rsid w:val="00E94107"/>
    <w:pPr>
      <w:ind w:left="1985" w:hanging="851"/>
    </w:pPr>
  </w:style>
  <w:style w:type="character" w:customStyle="1" w:styleId="CharAmPartNo">
    <w:name w:val="CharAmPartNo"/>
    <w:basedOn w:val="OPCCharBase"/>
    <w:qFormat/>
    <w:rsid w:val="00E94107"/>
  </w:style>
  <w:style w:type="character" w:customStyle="1" w:styleId="CharAmPartText">
    <w:name w:val="CharAmPartText"/>
    <w:basedOn w:val="OPCCharBase"/>
    <w:qFormat/>
    <w:rsid w:val="00E94107"/>
  </w:style>
  <w:style w:type="character" w:customStyle="1" w:styleId="CharAmSchNo">
    <w:name w:val="CharAmSchNo"/>
    <w:basedOn w:val="OPCCharBase"/>
    <w:qFormat/>
    <w:rsid w:val="00E94107"/>
  </w:style>
  <w:style w:type="character" w:customStyle="1" w:styleId="CharAmSchText">
    <w:name w:val="CharAmSchText"/>
    <w:basedOn w:val="OPCCharBase"/>
    <w:qFormat/>
    <w:rsid w:val="00E94107"/>
  </w:style>
  <w:style w:type="character" w:customStyle="1" w:styleId="CharBoldItalic">
    <w:name w:val="CharBoldItalic"/>
    <w:basedOn w:val="OPCCharBase"/>
    <w:uiPriority w:val="1"/>
    <w:qFormat/>
    <w:rsid w:val="00E94107"/>
    <w:rPr>
      <w:b/>
      <w:i/>
    </w:rPr>
  </w:style>
  <w:style w:type="character" w:customStyle="1" w:styleId="CharChapNo">
    <w:name w:val="CharChapNo"/>
    <w:basedOn w:val="OPCCharBase"/>
    <w:uiPriority w:val="1"/>
    <w:qFormat/>
    <w:rsid w:val="00E94107"/>
  </w:style>
  <w:style w:type="character" w:customStyle="1" w:styleId="CharChapText">
    <w:name w:val="CharChapText"/>
    <w:basedOn w:val="OPCCharBase"/>
    <w:uiPriority w:val="1"/>
    <w:qFormat/>
    <w:rsid w:val="00E94107"/>
  </w:style>
  <w:style w:type="character" w:customStyle="1" w:styleId="CharDivNo">
    <w:name w:val="CharDivNo"/>
    <w:basedOn w:val="OPCCharBase"/>
    <w:uiPriority w:val="1"/>
    <w:qFormat/>
    <w:rsid w:val="00E94107"/>
  </w:style>
  <w:style w:type="character" w:customStyle="1" w:styleId="CharDivText">
    <w:name w:val="CharDivText"/>
    <w:basedOn w:val="OPCCharBase"/>
    <w:uiPriority w:val="1"/>
    <w:qFormat/>
    <w:rsid w:val="00E94107"/>
  </w:style>
  <w:style w:type="character" w:customStyle="1" w:styleId="CharItalic">
    <w:name w:val="CharItalic"/>
    <w:basedOn w:val="OPCCharBase"/>
    <w:uiPriority w:val="1"/>
    <w:qFormat/>
    <w:rsid w:val="00E94107"/>
    <w:rPr>
      <w:i/>
    </w:rPr>
  </w:style>
  <w:style w:type="character" w:customStyle="1" w:styleId="CharPartNo">
    <w:name w:val="CharPartNo"/>
    <w:basedOn w:val="OPCCharBase"/>
    <w:uiPriority w:val="1"/>
    <w:qFormat/>
    <w:rsid w:val="00E94107"/>
  </w:style>
  <w:style w:type="character" w:customStyle="1" w:styleId="CharPartText">
    <w:name w:val="CharPartText"/>
    <w:basedOn w:val="OPCCharBase"/>
    <w:uiPriority w:val="1"/>
    <w:qFormat/>
    <w:rsid w:val="00E94107"/>
  </w:style>
  <w:style w:type="character" w:customStyle="1" w:styleId="CharSectno">
    <w:name w:val="CharSectno"/>
    <w:basedOn w:val="OPCCharBase"/>
    <w:qFormat/>
    <w:rsid w:val="00E94107"/>
  </w:style>
  <w:style w:type="character" w:customStyle="1" w:styleId="CharSubdNo">
    <w:name w:val="CharSubdNo"/>
    <w:basedOn w:val="OPCCharBase"/>
    <w:uiPriority w:val="1"/>
    <w:qFormat/>
    <w:rsid w:val="00E94107"/>
  </w:style>
  <w:style w:type="character" w:customStyle="1" w:styleId="CharSubdText">
    <w:name w:val="CharSubdText"/>
    <w:basedOn w:val="OPCCharBase"/>
    <w:uiPriority w:val="1"/>
    <w:qFormat/>
    <w:rsid w:val="00E94107"/>
  </w:style>
  <w:style w:type="paragraph" w:customStyle="1" w:styleId="CTA--">
    <w:name w:val="CTA --"/>
    <w:basedOn w:val="OPCParaBase"/>
    <w:next w:val="Normal"/>
    <w:rsid w:val="00E94107"/>
    <w:pPr>
      <w:spacing w:before="60" w:line="240" w:lineRule="atLeast"/>
      <w:ind w:left="142" w:hanging="142"/>
    </w:pPr>
    <w:rPr>
      <w:sz w:val="20"/>
    </w:rPr>
  </w:style>
  <w:style w:type="paragraph" w:customStyle="1" w:styleId="CTA-">
    <w:name w:val="CTA -"/>
    <w:basedOn w:val="OPCParaBase"/>
    <w:rsid w:val="00E94107"/>
    <w:pPr>
      <w:spacing w:before="60" w:line="240" w:lineRule="atLeast"/>
      <w:ind w:left="85" w:hanging="85"/>
    </w:pPr>
    <w:rPr>
      <w:sz w:val="20"/>
    </w:rPr>
  </w:style>
  <w:style w:type="paragraph" w:customStyle="1" w:styleId="CTA---">
    <w:name w:val="CTA ---"/>
    <w:basedOn w:val="OPCParaBase"/>
    <w:next w:val="Normal"/>
    <w:rsid w:val="00E94107"/>
    <w:pPr>
      <w:spacing w:before="60" w:line="240" w:lineRule="atLeast"/>
      <w:ind w:left="198" w:hanging="198"/>
    </w:pPr>
    <w:rPr>
      <w:sz w:val="20"/>
    </w:rPr>
  </w:style>
  <w:style w:type="paragraph" w:customStyle="1" w:styleId="CTA----">
    <w:name w:val="CTA ----"/>
    <w:basedOn w:val="OPCParaBase"/>
    <w:next w:val="Normal"/>
    <w:rsid w:val="00E94107"/>
    <w:pPr>
      <w:spacing w:before="60" w:line="240" w:lineRule="atLeast"/>
      <w:ind w:left="255" w:hanging="255"/>
    </w:pPr>
    <w:rPr>
      <w:sz w:val="20"/>
    </w:rPr>
  </w:style>
  <w:style w:type="paragraph" w:customStyle="1" w:styleId="CTA1a">
    <w:name w:val="CTA 1(a)"/>
    <w:basedOn w:val="OPCParaBase"/>
    <w:rsid w:val="00E94107"/>
    <w:pPr>
      <w:tabs>
        <w:tab w:val="right" w:pos="414"/>
      </w:tabs>
      <w:spacing w:before="40" w:line="240" w:lineRule="atLeast"/>
      <w:ind w:left="675" w:hanging="675"/>
    </w:pPr>
    <w:rPr>
      <w:sz w:val="20"/>
    </w:rPr>
  </w:style>
  <w:style w:type="paragraph" w:customStyle="1" w:styleId="CTA1ai">
    <w:name w:val="CTA 1(a)(i)"/>
    <w:basedOn w:val="OPCParaBase"/>
    <w:rsid w:val="00E94107"/>
    <w:pPr>
      <w:tabs>
        <w:tab w:val="right" w:pos="1004"/>
      </w:tabs>
      <w:spacing w:before="40" w:line="240" w:lineRule="atLeast"/>
      <w:ind w:left="1253" w:hanging="1253"/>
    </w:pPr>
    <w:rPr>
      <w:sz w:val="20"/>
    </w:rPr>
  </w:style>
  <w:style w:type="paragraph" w:customStyle="1" w:styleId="CTA2a">
    <w:name w:val="CTA 2(a)"/>
    <w:basedOn w:val="OPCParaBase"/>
    <w:rsid w:val="00E94107"/>
    <w:pPr>
      <w:tabs>
        <w:tab w:val="right" w:pos="482"/>
      </w:tabs>
      <w:spacing w:before="40" w:line="240" w:lineRule="atLeast"/>
      <w:ind w:left="748" w:hanging="748"/>
    </w:pPr>
    <w:rPr>
      <w:sz w:val="20"/>
    </w:rPr>
  </w:style>
  <w:style w:type="paragraph" w:customStyle="1" w:styleId="CTA2ai">
    <w:name w:val="CTA 2(a)(i)"/>
    <w:basedOn w:val="OPCParaBase"/>
    <w:rsid w:val="00E94107"/>
    <w:pPr>
      <w:tabs>
        <w:tab w:val="right" w:pos="1089"/>
      </w:tabs>
      <w:spacing w:before="40" w:line="240" w:lineRule="atLeast"/>
      <w:ind w:left="1327" w:hanging="1327"/>
    </w:pPr>
    <w:rPr>
      <w:sz w:val="20"/>
    </w:rPr>
  </w:style>
  <w:style w:type="paragraph" w:customStyle="1" w:styleId="CTA3a">
    <w:name w:val="CTA 3(a)"/>
    <w:basedOn w:val="OPCParaBase"/>
    <w:rsid w:val="00E94107"/>
    <w:pPr>
      <w:tabs>
        <w:tab w:val="right" w:pos="556"/>
      </w:tabs>
      <w:spacing w:before="40" w:line="240" w:lineRule="atLeast"/>
      <w:ind w:left="805" w:hanging="805"/>
    </w:pPr>
    <w:rPr>
      <w:sz w:val="20"/>
    </w:rPr>
  </w:style>
  <w:style w:type="paragraph" w:customStyle="1" w:styleId="CTA3ai">
    <w:name w:val="CTA 3(a)(i)"/>
    <w:basedOn w:val="OPCParaBase"/>
    <w:rsid w:val="00E94107"/>
    <w:pPr>
      <w:tabs>
        <w:tab w:val="right" w:pos="1140"/>
      </w:tabs>
      <w:spacing w:before="40" w:line="240" w:lineRule="atLeast"/>
      <w:ind w:left="1361" w:hanging="1361"/>
    </w:pPr>
    <w:rPr>
      <w:sz w:val="20"/>
    </w:rPr>
  </w:style>
  <w:style w:type="paragraph" w:customStyle="1" w:styleId="CTA4a">
    <w:name w:val="CTA 4(a)"/>
    <w:basedOn w:val="OPCParaBase"/>
    <w:rsid w:val="00E94107"/>
    <w:pPr>
      <w:tabs>
        <w:tab w:val="right" w:pos="624"/>
      </w:tabs>
      <w:spacing w:before="40" w:line="240" w:lineRule="atLeast"/>
      <w:ind w:left="873" w:hanging="873"/>
    </w:pPr>
    <w:rPr>
      <w:sz w:val="20"/>
    </w:rPr>
  </w:style>
  <w:style w:type="paragraph" w:customStyle="1" w:styleId="CTA4ai">
    <w:name w:val="CTA 4(a)(i)"/>
    <w:basedOn w:val="OPCParaBase"/>
    <w:rsid w:val="00E94107"/>
    <w:pPr>
      <w:tabs>
        <w:tab w:val="right" w:pos="1213"/>
      </w:tabs>
      <w:spacing w:before="40" w:line="240" w:lineRule="atLeast"/>
      <w:ind w:left="1452" w:hanging="1452"/>
    </w:pPr>
    <w:rPr>
      <w:sz w:val="20"/>
    </w:rPr>
  </w:style>
  <w:style w:type="paragraph" w:customStyle="1" w:styleId="CTACAPS">
    <w:name w:val="CTA CAPS"/>
    <w:basedOn w:val="OPCParaBase"/>
    <w:rsid w:val="00E94107"/>
    <w:pPr>
      <w:spacing w:before="60" w:line="240" w:lineRule="atLeast"/>
    </w:pPr>
    <w:rPr>
      <w:sz w:val="20"/>
    </w:rPr>
  </w:style>
  <w:style w:type="paragraph" w:customStyle="1" w:styleId="CTAright">
    <w:name w:val="CTA right"/>
    <w:basedOn w:val="OPCParaBase"/>
    <w:rsid w:val="00E94107"/>
    <w:pPr>
      <w:spacing w:before="60" w:line="240" w:lineRule="auto"/>
      <w:jc w:val="right"/>
    </w:pPr>
    <w:rPr>
      <w:sz w:val="20"/>
    </w:rPr>
  </w:style>
  <w:style w:type="paragraph" w:customStyle="1" w:styleId="subsection">
    <w:name w:val="subsection"/>
    <w:aliases w:val="ss"/>
    <w:basedOn w:val="OPCParaBase"/>
    <w:link w:val="subsectionChar"/>
    <w:rsid w:val="00E94107"/>
    <w:pPr>
      <w:tabs>
        <w:tab w:val="right" w:pos="1021"/>
      </w:tabs>
      <w:spacing w:before="180" w:line="240" w:lineRule="auto"/>
      <w:ind w:left="1134" w:hanging="1134"/>
    </w:pPr>
  </w:style>
  <w:style w:type="paragraph" w:customStyle="1" w:styleId="Definition">
    <w:name w:val="Definition"/>
    <w:aliases w:val="dd"/>
    <w:basedOn w:val="OPCParaBase"/>
    <w:rsid w:val="00E94107"/>
    <w:pPr>
      <w:spacing w:before="180" w:line="240" w:lineRule="auto"/>
      <w:ind w:left="1134"/>
    </w:pPr>
  </w:style>
  <w:style w:type="paragraph" w:customStyle="1" w:styleId="ETAsubitem">
    <w:name w:val="ETA(subitem)"/>
    <w:basedOn w:val="OPCParaBase"/>
    <w:rsid w:val="00E94107"/>
    <w:pPr>
      <w:tabs>
        <w:tab w:val="right" w:pos="340"/>
      </w:tabs>
      <w:spacing w:before="60" w:line="240" w:lineRule="auto"/>
      <w:ind w:left="454" w:hanging="454"/>
    </w:pPr>
    <w:rPr>
      <w:sz w:val="20"/>
    </w:rPr>
  </w:style>
  <w:style w:type="paragraph" w:customStyle="1" w:styleId="ETApara">
    <w:name w:val="ETA(para)"/>
    <w:basedOn w:val="OPCParaBase"/>
    <w:rsid w:val="00E94107"/>
    <w:pPr>
      <w:tabs>
        <w:tab w:val="right" w:pos="754"/>
      </w:tabs>
      <w:spacing w:before="60" w:line="240" w:lineRule="auto"/>
      <w:ind w:left="828" w:hanging="828"/>
    </w:pPr>
    <w:rPr>
      <w:sz w:val="20"/>
    </w:rPr>
  </w:style>
  <w:style w:type="paragraph" w:customStyle="1" w:styleId="ETAsubpara">
    <w:name w:val="ETA(subpara)"/>
    <w:basedOn w:val="OPCParaBase"/>
    <w:rsid w:val="00E94107"/>
    <w:pPr>
      <w:tabs>
        <w:tab w:val="right" w:pos="1083"/>
      </w:tabs>
      <w:spacing w:before="60" w:line="240" w:lineRule="auto"/>
      <w:ind w:left="1191" w:hanging="1191"/>
    </w:pPr>
    <w:rPr>
      <w:sz w:val="20"/>
    </w:rPr>
  </w:style>
  <w:style w:type="paragraph" w:customStyle="1" w:styleId="ETAsub-subpara">
    <w:name w:val="ETA(sub-subpara)"/>
    <w:basedOn w:val="OPCParaBase"/>
    <w:rsid w:val="00E94107"/>
    <w:pPr>
      <w:tabs>
        <w:tab w:val="right" w:pos="1412"/>
      </w:tabs>
      <w:spacing w:before="60" w:line="240" w:lineRule="auto"/>
      <w:ind w:left="1525" w:hanging="1525"/>
    </w:pPr>
    <w:rPr>
      <w:sz w:val="20"/>
    </w:rPr>
  </w:style>
  <w:style w:type="paragraph" w:customStyle="1" w:styleId="Formula">
    <w:name w:val="Formula"/>
    <w:basedOn w:val="OPCParaBase"/>
    <w:rsid w:val="00E94107"/>
    <w:pPr>
      <w:spacing w:line="240" w:lineRule="auto"/>
      <w:ind w:left="1134"/>
    </w:pPr>
    <w:rPr>
      <w:sz w:val="20"/>
    </w:rPr>
  </w:style>
  <w:style w:type="paragraph" w:styleId="Header">
    <w:name w:val="header"/>
    <w:basedOn w:val="OPCParaBase"/>
    <w:link w:val="HeaderChar"/>
    <w:unhideWhenUsed/>
    <w:rsid w:val="00E9410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94107"/>
    <w:rPr>
      <w:rFonts w:eastAsia="Times New Roman" w:cs="Times New Roman"/>
      <w:sz w:val="16"/>
      <w:lang w:eastAsia="en-AU"/>
    </w:rPr>
  </w:style>
  <w:style w:type="paragraph" w:customStyle="1" w:styleId="House">
    <w:name w:val="House"/>
    <w:basedOn w:val="OPCParaBase"/>
    <w:rsid w:val="00E94107"/>
    <w:pPr>
      <w:spacing w:line="240" w:lineRule="auto"/>
    </w:pPr>
    <w:rPr>
      <w:sz w:val="28"/>
    </w:rPr>
  </w:style>
  <w:style w:type="paragraph" w:customStyle="1" w:styleId="Item">
    <w:name w:val="Item"/>
    <w:aliases w:val="i"/>
    <w:basedOn w:val="OPCParaBase"/>
    <w:next w:val="ItemHead"/>
    <w:rsid w:val="00E94107"/>
    <w:pPr>
      <w:keepLines/>
      <w:spacing w:before="80" w:line="240" w:lineRule="auto"/>
      <w:ind w:left="709"/>
    </w:pPr>
  </w:style>
  <w:style w:type="paragraph" w:customStyle="1" w:styleId="ItemHead">
    <w:name w:val="ItemHead"/>
    <w:aliases w:val="ih"/>
    <w:basedOn w:val="OPCParaBase"/>
    <w:next w:val="Item"/>
    <w:rsid w:val="00E9410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94107"/>
    <w:pPr>
      <w:spacing w:line="240" w:lineRule="auto"/>
    </w:pPr>
    <w:rPr>
      <w:b/>
      <w:sz w:val="32"/>
    </w:rPr>
  </w:style>
  <w:style w:type="paragraph" w:customStyle="1" w:styleId="notedraft">
    <w:name w:val="note(draft)"/>
    <w:aliases w:val="nd"/>
    <w:basedOn w:val="OPCParaBase"/>
    <w:rsid w:val="00E94107"/>
    <w:pPr>
      <w:spacing w:before="240" w:line="240" w:lineRule="auto"/>
      <w:ind w:left="284" w:hanging="284"/>
    </w:pPr>
    <w:rPr>
      <w:i/>
      <w:sz w:val="24"/>
    </w:rPr>
  </w:style>
  <w:style w:type="paragraph" w:customStyle="1" w:styleId="notemargin">
    <w:name w:val="note(margin)"/>
    <w:aliases w:val="nm"/>
    <w:basedOn w:val="OPCParaBase"/>
    <w:rsid w:val="00E94107"/>
    <w:pPr>
      <w:tabs>
        <w:tab w:val="left" w:pos="709"/>
      </w:tabs>
      <w:spacing w:before="122" w:line="198" w:lineRule="exact"/>
      <w:ind w:left="709" w:hanging="709"/>
    </w:pPr>
    <w:rPr>
      <w:sz w:val="18"/>
    </w:rPr>
  </w:style>
  <w:style w:type="paragraph" w:customStyle="1" w:styleId="noteToPara">
    <w:name w:val="noteToPara"/>
    <w:aliases w:val="ntp"/>
    <w:basedOn w:val="OPCParaBase"/>
    <w:rsid w:val="00E94107"/>
    <w:pPr>
      <w:spacing w:before="122" w:line="198" w:lineRule="exact"/>
      <w:ind w:left="2353" w:hanging="709"/>
    </w:pPr>
    <w:rPr>
      <w:sz w:val="18"/>
    </w:rPr>
  </w:style>
  <w:style w:type="paragraph" w:customStyle="1" w:styleId="noteParlAmend">
    <w:name w:val="note(ParlAmend)"/>
    <w:aliases w:val="npp"/>
    <w:basedOn w:val="OPCParaBase"/>
    <w:next w:val="ParlAmend"/>
    <w:rsid w:val="00E94107"/>
    <w:pPr>
      <w:spacing w:line="240" w:lineRule="auto"/>
      <w:jc w:val="right"/>
    </w:pPr>
    <w:rPr>
      <w:rFonts w:ascii="Arial" w:hAnsi="Arial"/>
      <w:b/>
      <w:i/>
    </w:rPr>
  </w:style>
  <w:style w:type="paragraph" w:customStyle="1" w:styleId="Page1">
    <w:name w:val="Page1"/>
    <w:basedOn w:val="OPCParaBase"/>
    <w:rsid w:val="00E94107"/>
    <w:pPr>
      <w:spacing w:before="400" w:line="240" w:lineRule="auto"/>
    </w:pPr>
    <w:rPr>
      <w:b/>
      <w:sz w:val="32"/>
    </w:rPr>
  </w:style>
  <w:style w:type="paragraph" w:customStyle="1" w:styleId="PageBreak">
    <w:name w:val="PageBreak"/>
    <w:aliases w:val="pb"/>
    <w:basedOn w:val="OPCParaBase"/>
    <w:rsid w:val="00E94107"/>
    <w:pPr>
      <w:spacing w:line="240" w:lineRule="auto"/>
    </w:pPr>
    <w:rPr>
      <w:sz w:val="20"/>
    </w:rPr>
  </w:style>
  <w:style w:type="paragraph" w:customStyle="1" w:styleId="paragraphsub">
    <w:name w:val="paragraph(sub)"/>
    <w:aliases w:val="aa"/>
    <w:basedOn w:val="OPCParaBase"/>
    <w:rsid w:val="00E94107"/>
    <w:pPr>
      <w:tabs>
        <w:tab w:val="right" w:pos="1985"/>
      </w:tabs>
      <w:spacing w:before="40" w:line="240" w:lineRule="auto"/>
      <w:ind w:left="2098" w:hanging="2098"/>
    </w:pPr>
  </w:style>
  <w:style w:type="paragraph" w:customStyle="1" w:styleId="paragraphsub-sub">
    <w:name w:val="paragraph(sub-sub)"/>
    <w:aliases w:val="aaa"/>
    <w:basedOn w:val="OPCParaBase"/>
    <w:rsid w:val="00E94107"/>
    <w:pPr>
      <w:tabs>
        <w:tab w:val="right" w:pos="2722"/>
      </w:tabs>
      <w:spacing w:before="40" w:line="240" w:lineRule="auto"/>
      <w:ind w:left="2835" w:hanging="2835"/>
    </w:pPr>
  </w:style>
  <w:style w:type="paragraph" w:customStyle="1" w:styleId="paragraph">
    <w:name w:val="paragraph"/>
    <w:aliases w:val="a"/>
    <w:basedOn w:val="OPCParaBase"/>
    <w:link w:val="paragraphChar"/>
    <w:rsid w:val="00E94107"/>
    <w:pPr>
      <w:tabs>
        <w:tab w:val="right" w:pos="1531"/>
      </w:tabs>
      <w:spacing w:before="40" w:line="240" w:lineRule="auto"/>
      <w:ind w:left="1644" w:hanging="1644"/>
    </w:pPr>
  </w:style>
  <w:style w:type="paragraph" w:customStyle="1" w:styleId="ParlAmend">
    <w:name w:val="ParlAmend"/>
    <w:aliases w:val="pp"/>
    <w:basedOn w:val="OPCParaBase"/>
    <w:rsid w:val="00E94107"/>
    <w:pPr>
      <w:spacing w:before="240" w:line="240" w:lineRule="atLeast"/>
      <w:ind w:hanging="567"/>
    </w:pPr>
    <w:rPr>
      <w:sz w:val="24"/>
    </w:rPr>
  </w:style>
  <w:style w:type="paragraph" w:customStyle="1" w:styleId="Penalty">
    <w:name w:val="Penalty"/>
    <w:basedOn w:val="OPCParaBase"/>
    <w:rsid w:val="00E94107"/>
    <w:pPr>
      <w:tabs>
        <w:tab w:val="left" w:pos="2977"/>
      </w:tabs>
      <w:spacing w:before="180" w:line="240" w:lineRule="auto"/>
      <w:ind w:left="1985" w:hanging="851"/>
    </w:pPr>
  </w:style>
  <w:style w:type="paragraph" w:customStyle="1" w:styleId="Portfolio">
    <w:name w:val="Portfolio"/>
    <w:basedOn w:val="OPCParaBase"/>
    <w:rsid w:val="00E94107"/>
    <w:pPr>
      <w:spacing w:line="240" w:lineRule="auto"/>
    </w:pPr>
    <w:rPr>
      <w:i/>
      <w:sz w:val="20"/>
    </w:rPr>
  </w:style>
  <w:style w:type="paragraph" w:customStyle="1" w:styleId="Preamble">
    <w:name w:val="Preamble"/>
    <w:basedOn w:val="OPCParaBase"/>
    <w:next w:val="Normal"/>
    <w:rsid w:val="00E9410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94107"/>
    <w:pPr>
      <w:spacing w:line="240" w:lineRule="auto"/>
    </w:pPr>
    <w:rPr>
      <w:i/>
      <w:sz w:val="20"/>
    </w:rPr>
  </w:style>
  <w:style w:type="paragraph" w:customStyle="1" w:styleId="Session">
    <w:name w:val="Session"/>
    <w:basedOn w:val="OPCParaBase"/>
    <w:rsid w:val="00E94107"/>
    <w:pPr>
      <w:spacing w:line="240" w:lineRule="auto"/>
    </w:pPr>
    <w:rPr>
      <w:sz w:val="28"/>
    </w:rPr>
  </w:style>
  <w:style w:type="paragraph" w:customStyle="1" w:styleId="Sponsor">
    <w:name w:val="Sponsor"/>
    <w:basedOn w:val="OPCParaBase"/>
    <w:rsid w:val="00E94107"/>
    <w:pPr>
      <w:spacing w:line="240" w:lineRule="auto"/>
    </w:pPr>
    <w:rPr>
      <w:i/>
    </w:rPr>
  </w:style>
  <w:style w:type="paragraph" w:customStyle="1" w:styleId="Subitem">
    <w:name w:val="Subitem"/>
    <w:aliases w:val="iss"/>
    <w:basedOn w:val="OPCParaBase"/>
    <w:rsid w:val="00E94107"/>
    <w:pPr>
      <w:spacing w:before="180" w:line="240" w:lineRule="auto"/>
      <w:ind w:left="709" w:hanging="709"/>
    </w:pPr>
  </w:style>
  <w:style w:type="paragraph" w:customStyle="1" w:styleId="SubitemHead">
    <w:name w:val="SubitemHead"/>
    <w:aliases w:val="issh"/>
    <w:basedOn w:val="OPCParaBase"/>
    <w:rsid w:val="00E9410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94107"/>
    <w:pPr>
      <w:spacing w:before="40" w:line="240" w:lineRule="auto"/>
      <w:ind w:left="1134"/>
    </w:pPr>
  </w:style>
  <w:style w:type="paragraph" w:customStyle="1" w:styleId="SubsectionHead">
    <w:name w:val="SubsectionHead"/>
    <w:aliases w:val="ssh"/>
    <w:basedOn w:val="OPCParaBase"/>
    <w:next w:val="subsection"/>
    <w:rsid w:val="00E94107"/>
    <w:pPr>
      <w:keepNext/>
      <w:keepLines/>
      <w:spacing w:before="240" w:line="240" w:lineRule="auto"/>
      <w:ind w:left="1134"/>
    </w:pPr>
    <w:rPr>
      <w:i/>
    </w:rPr>
  </w:style>
  <w:style w:type="paragraph" w:customStyle="1" w:styleId="Tablea">
    <w:name w:val="Table(a)"/>
    <w:aliases w:val="ta"/>
    <w:basedOn w:val="OPCParaBase"/>
    <w:rsid w:val="00E94107"/>
    <w:pPr>
      <w:spacing w:before="60" w:line="240" w:lineRule="auto"/>
      <w:ind w:left="284" w:hanging="284"/>
    </w:pPr>
    <w:rPr>
      <w:sz w:val="20"/>
    </w:rPr>
  </w:style>
  <w:style w:type="paragraph" w:customStyle="1" w:styleId="TableAA">
    <w:name w:val="Table(AA)"/>
    <w:aliases w:val="taaa"/>
    <w:basedOn w:val="OPCParaBase"/>
    <w:rsid w:val="00E9410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9410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94107"/>
    <w:pPr>
      <w:spacing w:before="60" w:line="240" w:lineRule="atLeast"/>
    </w:pPr>
    <w:rPr>
      <w:sz w:val="20"/>
    </w:rPr>
  </w:style>
  <w:style w:type="paragraph" w:customStyle="1" w:styleId="TLPBoxTextnote">
    <w:name w:val="TLPBoxText(note"/>
    <w:aliases w:val="right)"/>
    <w:basedOn w:val="OPCParaBase"/>
    <w:rsid w:val="00E9410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9410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94107"/>
    <w:pPr>
      <w:spacing w:before="122" w:line="198" w:lineRule="exact"/>
      <w:ind w:left="1985" w:hanging="851"/>
      <w:jc w:val="right"/>
    </w:pPr>
    <w:rPr>
      <w:sz w:val="18"/>
    </w:rPr>
  </w:style>
  <w:style w:type="paragraph" w:customStyle="1" w:styleId="TLPTableBullet">
    <w:name w:val="TLPTableBullet"/>
    <w:aliases w:val="ttb"/>
    <w:basedOn w:val="OPCParaBase"/>
    <w:rsid w:val="00E94107"/>
    <w:pPr>
      <w:spacing w:line="240" w:lineRule="exact"/>
      <w:ind w:left="284" w:hanging="284"/>
    </w:pPr>
    <w:rPr>
      <w:sz w:val="20"/>
    </w:rPr>
  </w:style>
  <w:style w:type="paragraph" w:styleId="TOC1">
    <w:name w:val="toc 1"/>
    <w:basedOn w:val="OPCParaBase"/>
    <w:next w:val="Normal"/>
    <w:uiPriority w:val="39"/>
    <w:semiHidden/>
    <w:unhideWhenUsed/>
    <w:rsid w:val="00E9410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9410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9410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9410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9410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9410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9410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9410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9410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94107"/>
    <w:pPr>
      <w:keepLines/>
      <w:spacing w:before="240" w:after="120" w:line="240" w:lineRule="auto"/>
      <w:ind w:left="794"/>
    </w:pPr>
    <w:rPr>
      <w:b/>
      <w:kern w:val="28"/>
      <w:sz w:val="20"/>
    </w:rPr>
  </w:style>
  <w:style w:type="paragraph" w:customStyle="1" w:styleId="TofSectsHeading">
    <w:name w:val="TofSects(Heading)"/>
    <w:basedOn w:val="OPCParaBase"/>
    <w:rsid w:val="00E94107"/>
    <w:pPr>
      <w:spacing w:before="240" w:after="120" w:line="240" w:lineRule="auto"/>
    </w:pPr>
    <w:rPr>
      <w:b/>
      <w:sz w:val="24"/>
    </w:rPr>
  </w:style>
  <w:style w:type="paragraph" w:customStyle="1" w:styleId="TofSectsSection">
    <w:name w:val="TofSects(Section)"/>
    <w:basedOn w:val="OPCParaBase"/>
    <w:rsid w:val="00E94107"/>
    <w:pPr>
      <w:keepLines/>
      <w:spacing w:before="40" w:line="240" w:lineRule="auto"/>
      <w:ind w:left="1588" w:hanging="794"/>
    </w:pPr>
    <w:rPr>
      <w:kern w:val="28"/>
      <w:sz w:val="18"/>
    </w:rPr>
  </w:style>
  <w:style w:type="paragraph" w:customStyle="1" w:styleId="TofSectsSubdiv">
    <w:name w:val="TofSects(Subdiv)"/>
    <w:basedOn w:val="OPCParaBase"/>
    <w:rsid w:val="00E94107"/>
    <w:pPr>
      <w:keepLines/>
      <w:spacing w:before="80" w:line="240" w:lineRule="auto"/>
      <w:ind w:left="1588" w:hanging="794"/>
    </w:pPr>
    <w:rPr>
      <w:kern w:val="28"/>
    </w:rPr>
  </w:style>
  <w:style w:type="paragraph" w:customStyle="1" w:styleId="WRStyle">
    <w:name w:val="WR Style"/>
    <w:aliases w:val="WR"/>
    <w:basedOn w:val="OPCParaBase"/>
    <w:rsid w:val="00E94107"/>
    <w:pPr>
      <w:spacing w:before="240" w:line="240" w:lineRule="auto"/>
      <w:ind w:left="284" w:hanging="284"/>
    </w:pPr>
    <w:rPr>
      <w:b/>
      <w:i/>
      <w:kern w:val="28"/>
      <w:sz w:val="24"/>
    </w:rPr>
  </w:style>
  <w:style w:type="paragraph" w:customStyle="1" w:styleId="notepara">
    <w:name w:val="note(para)"/>
    <w:aliases w:val="na"/>
    <w:basedOn w:val="OPCParaBase"/>
    <w:rsid w:val="00E94107"/>
    <w:pPr>
      <w:spacing w:before="40" w:line="198" w:lineRule="exact"/>
      <w:ind w:left="2354" w:hanging="369"/>
    </w:pPr>
    <w:rPr>
      <w:sz w:val="18"/>
    </w:rPr>
  </w:style>
  <w:style w:type="paragraph" w:styleId="Footer">
    <w:name w:val="footer"/>
    <w:link w:val="FooterChar"/>
    <w:rsid w:val="00E9410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94107"/>
    <w:rPr>
      <w:rFonts w:eastAsia="Times New Roman" w:cs="Times New Roman"/>
      <w:sz w:val="22"/>
      <w:szCs w:val="24"/>
      <w:lang w:eastAsia="en-AU"/>
    </w:rPr>
  </w:style>
  <w:style w:type="character" w:styleId="LineNumber">
    <w:name w:val="line number"/>
    <w:basedOn w:val="OPCCharBase"/>
    <w:uiPriority w:val="99"/>
    <w:semiHidden/>
    <w:unhideWhenUsed/>
    <w:rsid w:val="00E94107"/>
    <w:rPr>
      <w:sz w:val="16"/>
    </w:rPr>
  </w:style>
  <w:style w:type="table" w:customStyle="1" w:styleId="CFlag">
    <w:name w:val="CFlag"/>
    <w:basedOn w:val="TableNormal"/>
    <w:uiPriority w:val="99"/>
    <w:rsid w:val="00E94107"/>
    <w:rPr>
      <w:rFonts w:eastAsia="Times New Roman" w:cs="Times New Roman"/>
      <w:lang w:eastAsia="en-AU"/>
    </w:rPr>
    <w:tblPr/>
  </w:style>
  <w:style w:type="paragraph" w:customStyle="1" w:styleId="NotesHeading1">
    <w:name w:val="NotesHeading 1"/>
    <w:basedOn w:val="OPCParaBase"/>
    <w:next w:val="Normal"/>
    <w:rsid w:val="00E94107"/>
    <w:rPr>
      <w:b/>
      <w:sz w:val="28"/>
      <w:szCs w:val="28"/>
    </w:rPr>
  </w:style>
  <w:style w:type="paragraph" w:customStyle="1" w:styleId="NotesHeading2">
    <w:name w:val="NotesHeading 2"/>
    <w:basedOn w:val="OPCParaBase"/>
    <w:next w:val="Normal"/>
    <w:rsid w:val="00E94107"/>
    <w:rPr>
      <w:b/>
      <w:sz w:val="28"/>
      <w:szCs w:val="28"/>
    </w:rPr>
  </w:style>
  <w:style w:type="paragraph" w:customStyle="1" w:styleId="SignCoverPageEnd">
    <w:name w:val="SignCoverPageEnd"/>
    <w:basedOn w:val="OPCParaBase"/>
    <w:next w:val="Normal"/>
    <w:rsid w:val="00E9410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94107"/>
    <w:pPr>
      <w:pBdr>
        <w:top w:val="single" w:sz="4" w:space="1" w:color="auto"/>
      </w:pBdr>
      <w:spacing w:before="360"/>
      <w:ind w:right="397"/>
      <w:jc w:val="both"/>
    </w:pPr>
  </w:style>
  <w:style w:type="paragraph" w:customStyle="1" w:styleId="Paragraphsub-sub-sub">
    <w:name w:val="Paragraph(sub-sub-sub)"/>
    <w:aliases w:val="aaaa"/>
    <w:basedOn w:val="OPCParaBase"/>
    <w:rsid w:val="00E9410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9410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9410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9410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9410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94107"/>
    <w:pPr>
      <w:spacing w:before="120"/>
    </w:pPr>
  </w:style>
  <w:style w:type="paragraph" w:customStyle="1" w:styleId="TableTextEndNotes">
    <w:name w:val="TableTextEndNotes"/>
    <w:aliases w:val="Tten"/>
    <w:basedOn w:val="Normal"/>
    <w:rsid w:val="00E94107"/>
    <w:pPr>
      <w:spacing w:before="60" w:line="240" w:lineRule="auto"/>
    </w:pPr>
    <w:rPr>
      <w:rFonts w:cs="Arial"/>
      <w:sz w:val="20"/>
      <w:szCs w:val="22"/>
    </w:rPr>
  </w:style>
  <w:style w:type="paragraph" w:customStyle="1" w:styleId="TableHeading">
    <w:name w:val="TableHeading"/>
    <w:aliases w:val="th"/>
    <w:basedOn w:val="OPCParaBase"/>
    <w:next w:val="Tabletext"/>
    <w:rsid w:val="00E94107"/>
    <w:pPr>
      <w:keepNext/>
      <w:spacing w:before="60" w:line="240" w:lineRule="atLeast"/>
    </w:pPr>
    <w:rPr>
      <w:b/>
      <w:sz w:val="20"/>
    </w:rPr>
  </w:style>
  <w:style w:type="paragraph" w:customStyle="1" w:styleId="NoteToSubpara">
    <w:name w:val="NoteToSubpara"/>
    <w:aliases w:val="nts"/>
    <w:basedOn w:val="OPCParaBase"/>
    <w:rsid w:val="00E94107"/>
    <w:pPr>
      <w:spacing w:before="40" w:line="198" w:lineRule="exact"/>
      <w:ind w:left="2835" w:hanging="709"/>
    </w:pPr>
    <w:rPr>
      <w:sz w:val="18"/>
    </w:rPr>
  </w:style>
  <w:style w:type="paragraph" w:customStyle="1" w:styleId="ENoteTableHeading">
    <w:name w:val="ENoteTableHeading"/>
    <w:aliases w:val="enth"/>
    <w:basedOn w:val="OPCParaBase"/>
    <w:rsid w:val="00E94107"/>
    <w:pPr>
      <w:keepNext/>
      <w:spacing w:before="60" w:line="240" w:lineRule="atLeast"/>
    </w:pPr>
    <w:rPr>
      <w:rFonts w:ascii="Arial" w:hAnsi="Arial"/>
      <w:b/>
      <w:sz w:val="16"/>
    </w:rPr>
  </w:style>
  <w:style w:type="paragraph" w:customStyle="1" w:styleId="ENoteTTi">
    <w:name w:val="ENoteTTi"/>
    <w:aliases w:val="entti"/>
    <w:basedOn w:val="OPCParaBase"/>
    <w:rsid w:val="00E94107"/>
    <w:pPr>
      <w:keepNext/>
      <w:spacing w:before="60" w:line="240" w:lineRule="atLeast"/>
      <w:ind w:left="170"/>
    </w:pPr>
    <w:rPr>
      <w:sz w:val="16"/>
    </w:rPr>
  </w:style>
  <w:style w:type="paragraph" w:customStyle="1" w:styleId="ENotesHeading1">
    <w:name w:val="ENotesHeading 1"/>
    <w:aliases w:val="Enh1"/>
    <w:basedOn w:val="OPCParaBase"/>
    <w:next w:val="Normal"/>
    <w:rsid w:val="00E94107"/>
    <w:pPr>
      <w:spacing w:before="120"/>
      <w:outlineLvl w:val="1"/>
    </w:pPr>
    <w:rPr>
      <w:b/>
      <w:sz w:val="28"/>
      <w:szCs w:val="28"/>
    </w:rPr>
  </w:style>
  <w:style w:type="paragraph" w:customStyle="1" w:styleId="ENotesHeading2">
    <w:name w:val="ENotesHeading 2"/>
    <w:aliases w:val="Enh2"/>
    <w:basedOn w:val="OPCParaBase"/>
    <w:next w:val="Normal"/>
    <w:rsid w:val="00E94107"/>
    <w:pPr>
      <w:spacing w:before="120" w:after="120"/>
      <w:outlineLvl w:val="2"/>
    </w:pPr>
    <w:rPr>
      <w:b/>
      <w:sz w:val="24"/>
      <w:szCs w:val="28"/>
    </w:rPr>
  </w:style>
  <w:style w:type="paragraph" w:customStyle="1" w:styleId="ENoteTTIndentHeading">
    <w:name w:val="ENoteTTIndentHeading"/>
    <w:aliases w:val="enTTHi"/>
    <w:basedOn w:val="OPCParaBase"/>
    <w:rsid w:val="00E9410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94107"/>
    <w:pPr>
      <w:spacing w:before="60" w:line="240" w:lineRule="atLeast"/>
    </w:pPr>
    <w:rPr>
      <w:sz w:val="16"/>
    </w:rPr>
  </w:style>
  <w:style w:type="paragraph" w:customStyle="1" w:styleId="MadeunderText">
    <w:name w:val="MadeunderText"/>
    <w:basedOn w:val="OPCParaBase"/>
    <w:next w:val="Normal"/>
    <w:rsid w:val="00E94107"/>
    <w:pPr>
      <w:spacing w:before="240"/>
    </w:pPr>
    <w:rPr>
      <w:sz w:val="24"/>
      <w:szCs w:val="24"/>
    </w:rPr>
  </w:style>
  <w:style w:type="paragraph" w:customStyle="1" w:styleId="ENotesHeading3">
    <w:name w:val="ENotesHeading 3"/>
    <w:aliases w:val="Enh3"/>
    <w:basedOn w:val="OPCParaBase"/>
    <w:next w:val="Normal"/>
    <w:rsid w:val="00E94107"/>
    <w:pPr>
      <w:keepNext/>
      <w:spacing w:before="120" w:line="240" w:lineRule="auto"/>
      <w:outlineLvl w:val="4"/>
    </w:pPr>
    <w:rPr>
      <w:b/>
      <w:szCs w:val="24"/>
    </w:rPr>
  </w:style>
  <w:style w:type="paragraph" w:customStyle="1" w:styleId="SubPartCASA">
    <w:name w:val="SubPart(CASA)"/>
    <w:aliases w:val="csp"/>
    <w:basedOn w:val="OPCParaBase"/>
    <w:next w:val="ActHead3"/>
    <w:rsid w:val="00E94107"/>
    <w:pPr>
      <w:keepNext/>
      <w:keepLines/>
      <w:spacing w:before="280"/>
      <w:outlineLvl w:val="1"/>
    </w:pPr>
    <w:rPr>
      <w:b/>
      <w:kern w:val="28"/>
      <w:sz w:val="32"/>
    </w:rPr>
  </w:style>
  <w:style w:type="character" w:customStyle="1" w:styleId="CharSubPartTextCASA">
    <w:name w:val="CharSubPartText(CASA)"/>
    <w:basedOn w:val="OPCCharBase"/>
    <w:uiPriority w:val="1"/>
    <w:rsid w:val="00E94107"/>
  </w:style>
  <w:style w:type="character" w:customStyle="1" w:styleId="CharSubPartNoCASA">
    <w:name w:val="CharSubPartNo(CASA)"/>
    <w:basedOn w:val="OPCCharBase"/>
    <w:uiPriority w:val="1"/>
    <w:rsid w:val="00E94107"/>
  </w:style>
  <w:style w:type="paragraph" w:customStyle="1" w:styleId="ENoteTTIndentHeadingSub">
    <w:name w:val="ENoteTTIndentHeadingSub"/>
    <w:aliases w:val="enTTHis"/>
    <w:basedOn w:val="OPCParaBase"/>
    <w:rsid w:val="00E94107"/>
    <w:pPr>
      <w:keepNext/>
      <w:spacing w:before="60" w:line="240" w:lineRule="atLeast"/>
      <w:ind w:left="340"/>
    </w:pPr>
    <w:rPr>
      <w:b/>
      <w:sz w:val="16"/>
    </w:rPr>
  </w:style>
  <w:style w:type="paragraph" w:customStyle="1" w:styleId="ENoteTTiSub">
    <w:name w:val="ENoteTTiSub"/>
    <w:aliases w:val="enttis"/>
    <w:basedOn w:val="OPCParaBase"/>
    <w:rsid w:val="00E94107"/>
    <w:pPr>
      <w:keepNext/>
      <w:spacing w:before="60" w:line="240" w:lineRule="atLeast"/>
      <w:ind w:left="340"/>
    </w:pPr>
    <w:rPr>
      <w:sz w:val="16"/>
    </w:rPr>
  </w:style>
  <w:style w:type="paragraph" w:customStyle="1" w:styleId="SubDivisionMigration">
    <w:name w:val="SubDivisionMigration"/>
    <w:aliases w:val="sdm"/>
    <w:basedOn w:val="OPCParaBase"/>
    <w:rsid w:val="00E9410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94107"/>
    <w:pPr>
      <w:keepNext/>
      <w:keepLines/>
      <w:spacing w:before="240" w:line="240" w:lineRule="auto"/>
      <w:ind w:left="1134" w:hanging="1134"/>
    </w:pPr>
    <w:rPr>
      <w:b/>
      <w:sz w:val="28"/>
    </w:rPr>
  </w:style>
  <w:style w:type="table" w:styleId="TableGrid">
    <w:name w:val="Table Grid"/>
    <w:basedOn w:val="TableNormal"/>
    <w:uiPriority w:val="59"/>
    <w:rsid w:val="00E94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94107"/>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E9410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94107"/>
    <w:rPr>
      <w:sz w:val="22"/>
    </w:rPr>
  </w:style>
  <w:style w:type="paragraph" w:customStyle="1" w:styleId="SOTextNote">
    <w:name w:val="SO TextNote"/>
    <w:aliases w:val="sont"/>
    <w:basedOn w:val="SOText"/>
    <w:qFormat/>
    <w:rsid w:val="00E94107"/>
    <w:pPr>
      <w:spacing w:before="122" w:line="198" w:lineRule="exact"/>
      <w:ind w:left="1843" w:hanging="709"/>
    </w:pPr>
    <w:rPr>
      <w:sz w:val="18"/>
    </w:rPr>
  </w:style>
  <w:style w:type="paragraph" w:customStyle="1" w:styleId="SOPara">
    <w:name w:val="SO Para"/>
    <w:aliases w:val="soa"/>
    <w:basedOn w:val="SOText"/>
    <w:link w:val="SOParaChar"/>
    <w:qFormat/>
    <w:rsid w:val="00E94107"/>
    <w:pPr>
      <w:tabs>
        <w:tab w:val="right" w:pos="1786"/>
      </w:tabs>
      <w:spacing w:before="40"/>
      <w:ind w:left="2070" w:hanging="936"/>
    </w:pPr>
  </w:style>
  <w:style w:type="character" w:customStyle="1" w:styleId="SOParaChar">
    <w:name w:val="SO Para Char"/>
    <w:aliases w:val="soa Char"/>
    <w:basedOn w:val="DefaultParagraphFont"/>
    <w:link w:val="SOPara"/>
    <w:rsid w:val="00E94107"/>
    <w:rPr>
      <w:sz w:val="22"/>
    </w:rPr>
  </w:style>
  <w:style w:type="paragraph" w:customStyle="1" w:styleId="FileName">
    <w:name w:val="FileName"/>
    <w:basedOn w:val="Normal"/>
    <w:rsid w:val="00E94107"/>
  </w:style>
  <w:style w:type="paragraph" w:customStyle="1" w:styleId="SOHeadBold">
    <w:name w:val="SO HeadBold"/>
    <w:aliases w:val="sohb"/>
    <w:basedOn w:val="SOText"/>
    <w:next w:val="SOText"/>
    <w:link w:val="SOHeadBoldChar"/>
    <w:qFormat/>
    <w:rsid w:val="00E94107"/>
    <w:rPr>
      <w:b/>
    </w:rPr>
  </w:style>
  <w:style w:type="character" w:customStyle="1" w:styleId="SOHeadBoldChar">
    <w:name w:val="SO HeadBold Char"/>
    <w:aliases w:val="sohb Char"/>
    <w:basedOn w:val="DefaultParagraphFont"/>
    <w:link w:val="SOHeadBold"/>
    <w:rsid w:val="00E94107"/>
    <w:rPr>
      <w:b/>
      <w:sz w:val="22"/>
    </w:rPr>
  </w:style>
  <w:style w:type="paragraph" w:customStyle="1" w:styleId="SOHeadItalic">
    <w:name w:val="SO HeadItalic"/>
    <w:aliases w:val="sohi"/>
    <w:basedOn w:val="SOText"/>
    <w:next w:val="SOText"/>
    <w:link w:val="SOHeadItalicChar"/>
    <w:qFormat/>
    <w:rsid w:val="00E94107"/>
    <w:rPr>
      <w:i/>
    </w:rPr>
  </w:style>
  <w:style w:type="character" w:customStyle="1" w:styleId="SOHeadItalicChar">
    <w:name w:val="SO HeadItalic Char"/>
    <w:aliases w:val="sohi Char"/>
    <w:basedOn w:val="DefaultParagraphFont"/>
    <w:link w:val="SOHeadItalic"/>
    <w:rsid w:val="00E94107"/>
    <w:rPr>
      <w:i/>
      <w:sz w:val="22"/>
    </w:rPr>
  </w:style>
  <w:style w:type="paragraph" w:customStyle="1" w:styleId="SOBullet">
    <w:name w:val="SO Bullet"/>
    <w:aliases w:val="sotb"/>
    <w:basedOn w:val="SOText"/>
    <w:link w:val="SOBulletChar"/>
    <w:qFormat/>
    <w:rsid w:val="00E94107"/>
    <w:pPr>
      <w:ind w:left="1559" w:hanging="425"/>
    </w:pPr>
  </w:style>
  <w:style w:type="character" w:customStyle="1" w:styleId="SOBulletChar">
    <w:name w:val="SO Bullet Char"/>
    <w:aliases w:val="sotb Char"/>
    <w:basedOn w:val="DefaultParagraphFont"/>
    <w:link w:val="SOBullet"/>
    <w:rsid w:val="00E94107"/>
    <w:rPr>
      <w:sz w:val="22"/>
    </w:rPr>
  </w:style>
  <w:style w:type="paragraph" w:customStyle="1" w:styleId="SOBulletNote">
    <w:name w:val="SO BulletNote"/>
    <w:aliases w:val="sonb"/>
    <w:basedOn w:val="SOTextNote"/>
    <w:link w:val="SOBulletNoteChar"/>
    <w:qFormat/>
    <w:rsid w:val="00E94107"/>
    <w:pPr>
      <w:tabs>
        <w:tab w:val="left" w:pos="1560"/>
      </w:tabs>
      <w:ind w:left="2268" w:hanging="1134"/>
    </w:pPr>
  </w:style>
  <w:style w:type="character" w:customStyle="1" w:styleId="SOBulletNoteChar">
    <w:name w:val="SO BulletNote Char"/>
    <w:aliases w:val="sonb Char"/>
    <w:basedOn w:val="DefaultParagraphFont"/>
    <w:link w:val="SOBulletNote"/>
    <w:rsid w:val="00E94107"/>
    <w:rPr>
      <w:sz w:val="18"/>
    </w:rPr>
  </w:style>
  <w:style w:type="paragraph" w:customStyle="1" w:styleId="SOText2">
    <w:name w:val="SO Text2"/>
    <w:aliases w:val="sot2"/>
    <w:basedOn w:val="Normal"/>
    <w:next w:val="SOText"/>
    <w:link w:val="SOText2Char"/>
    <w:rsid w:val="00E9410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94107"/>
    <w:rPr>
      <w:sz w:val="22"/>
    </w:rPr>
  </w:style>
  <w:style w:type="character" w:customStyle="1" w:styleId="subsectionChar">
    <w:name w:val="subsection Char"/>
    <w:aliases w:val="ss Char"/>
    <w:link w:val="subsection"/>
    <w:rsid w:val="00FA161B"/>
    <w:rPr>
      <w:rFonts w:eastAsia="Times New Roman" w:cs="Times New Roman"/>
      <w:sz w:val="22"/>
      <w:lang w:eastAsia="en-AU"/>
    </w:rPr>
  </w:style>
  <w:style w:type="character" w:customStyle="1" w:styleId="paragraphChar">
    <w:name w:val="paragraph Char"/>
    <w:aliases w:val="a Char"/>
    <w:link w:val="paragraph"/>
    <w:locked/>
    <w:rsid w:val="00FA161B"/>
    <w:rPr>
      <w:rFonts w:eastAsia="Times New Roman" w:cs="Times New Roman"/>
      <w:sz w:val="22"/>
      <w:lang w:eastAsia="en-AU"/>
    </w:rPr>
  </w:style>
  <w:style w:type="character" w:customStyle="1" w:styleId="ActHead5Char">
    <w:name w:val="ActHead 5 Char"/>
    <w:aliases w:val="s Char"/>
    <w:link w:val="ActHead5"/>
    <w:rsid w:val="00FA161B"/>
    <w:rPr>
      <w:rFonts w:eastAsia="Times New Roman" w:cs="Times New Roman"/>
      <w:b/>
      <w:kern w:val="28"/>
      <w:sz w:val="24"/>
      <w:lang w:eastAsia="en-AU"/>
    </w:rPr>
  </w:style>
  <w:style w:type="character" w:customStyle="1" w:styleId="notetextChar">
    <w:name w:val="note(text) Char"/>
    <w:aliases w:val="n Char"/>
    <w:link w:val="notetext"/>
    <w:rsid w:val="00FA161B"/>
    <w:rPr>
      <w:rFonts w:eastAsia="Times New Roman" w:cs="Times New Roman"/>
      <w:sz w:val="18"/>
      <w:lang w:eastAsia="en-AU"/>
    </w:rPr>
  </w:style>
  <w:style w:type="paragraph" w:customStyle="1" w:styleId="Transitional">
    <w:name w:val="Transitional"/>
    <w:aliases w:val="tr"/>
    <w:basedOn w:val="ItemHead"/>
    <w:next w:val="Item"/>
    <w:rsid w:val="00E94107"/>
  </w:style>
  <w:style w:type="character" w:styleId="Hyperlink">
    <w:name w:val="Hyperlink"/>
    <w:basedOn w:val="DefaultParagraphFont"/>
    <w:uiPriority w:val="99"/>
    <w:semiHidden/>
    <w:unhideWhenUsed/>
    <w:rsid w:val="00414702"/>
    <w:rPr>
      <w:color w:val="0000FF" w:themeColor="hyperlink"/>
      <w:u w:val="single"/>
    </w:rPr>
  </w:style>
  <w:style w:type="character" w:styleId="FollowedHyperlink">
    <w:name w:val="FollowedHyperlink"/>
    <w:basedOn w:val="DefaultParagraphFont"/>
    <w:uiPriority w:val="99"/>
    <w:semiHidden/>
    <w:unhideWhenUsed/>
    <w:rsid w:val="00414702"/>
    <w:rPr>
      <w:color w:val="0000FF" w:themeColor="hyperlink"/>
      <w:u w:val="single"/>
    </w:rPr>
  </w:style>
  <w:style w:type="character" w:customStyle="1" w:styleId="Heading1Char">
    <w:name w:val="Heading 1 Char"/>
    <w:basedOn w:val="DefaultParagraphFont"/>
    <w:link w:val="Heading1"/>
    <w:uiPriority w:val="9"/>
    <w:rsid w:val="00353D7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53D7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53D7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53D7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53D7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53D7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53D7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53D7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53D76"/>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353D76"/>
    <w:pPr>
      <w:spacing w:before="800"/>
    </w:pPr>
  </w:style>
  <w:style w:type="character" w:customStyle="1" w:styleId="OPCParaBaseChar">
    <w:name w:val="OPCParaBase Char"/>
    <w:basedOn w:val="DefaultParagraphFont"/>
    <w:link w:val="OPCParaBase"/>
    <w:rsid w:val="00353D76"/>
    <w:rPr>
      <w:rFonts w:eastAsia="Times New Roman" w:cs="Times New Roman"/>
      <w:sz w:val="22"/>
      <w:lang w:eastAsia="en-AU"/>
    </w:rPr>
  </w:style>
  <w:style w:type="character" w:customStyle="1" w:styleId="ShortTChar">
    <w:name w:val="ShortT Char"/>
    <w:basedOn w:val="OPCParaBaseChar"/>
    <w:link w:val="ShortT"/>
    <w:rsid w:val="00353D76"/>
    <w:rPr>
      <w:rFonts w:eastAsia="Times New Roman" w:cs="Times New Roman"/>
      <w:b/>
      <w:sz w:val="40"/>
      <w:lang w:eastAsia="en-AU"/>
    </w:rPr>
  </w:style>
  <w:style w:type="character" w:customStyle="1" w:styleId="ShortTP1Char">
    <w:name w:val="ShortTP1 Char"/>
    <w:basedOn w:val="ShortTChar"/>
    <w:link w:val="ShortTP1"/>
    <w:rsid w:val="00353D76"/>
    <w:rPr>
      <w:rFonts w:eastAsia="Times New Roman" w:cs="Times New Roman"/>
      <w:b/>
      <w:sz w:val="40"/>
      <w:lang w:eastAsia="en-AU"/>
    </w:rPr>
  </w:style>
  <w:style w:type="paragraph" w:customStyle="1" w:styleId="ActNoP1">
    <w:name w:val="ActNoP1"/>
    <w:basedOn w:val="Actno"/>
    <w:link w:val="ActNoP1Char"/>
    <w:rsid w:val="00353D76"/>
    <w:pPr>
      <w:spacing w:before="800"/>
    </w:pPr>
    <w:rPr>
      <w:sz w:val="28"/>
    </w:rPr>
  </w:style>
  <w:style w:type="character" w:customStyle="1" w:styleId="ActnoChar">
    <w:name w:val="Actno Char"/>
    <w:basedOn w:val="ShortTChar"/>
    <w:link w:val="Actno"/>
    <w:rsid w:val="00353D76"/>
    <w:rPr>
      <w:rFonts w:eastAsia="Times New Roman" w:cs="Times New Roman"/>
      <w:b/>
      <w:sz w:val="40"/>
      <w:lang w:eastAsia="en-AU"/>
    </w:rPr>
  </w:style>
  <w:style w:type="character" w:customStyle="1" w:styleId="ActNoP1Char">
    <w:name w:val="ActNoP1 Char"/>
    <w:basedOn w:val="ActnoChar"/>
    <w:link w:val="ActNoP1"/>
    <w:rsid w:val="00353D76"/>
    <w:rPr>
      <w:rFonts w:eastAsia="Times New Roman" w:cs="Times New Roman"/>
      <w:b/>
      <w:sz w:val="28"/>
      <w:lang w:eastAsia="en-AU"/>
    </w:rPr>
  </w:style>
  <w:style w:type="paragraph" w:customStyle="1" w:styleId="ShortTCP">
    <w:name w:val="ShortTCP"/>
    <w:basedOn w:val="ShortT"/>
    <w:link w:val="ShortTCPChar"/>
    <w:rsid w:val="00353D76"/>
  </w:style>
  <w:style w:type="character" w:customStyle="1" w:styleId="ShortTCPChar">
    <w:name w:val="ShortTCP Char"/>
    <w:basedOn w:val="ShortTChar"/>
    <w:link w:val="ShortTCP"/>
    <w:rsid w:val="00353D76"/>
    <w:rPr>
      <w:rFonts w:eastAsia="Times New Roman" w:cs="Times New Roman"/>
      <w:b/>
      <w:sz w:val="40"/>
      <w:lang w:eastAsia="en-AU"/>
    </w:rPr>
  </w:style>
  <w:style w:type="paragraph" w:customStyle="1" w:styleId="ActNoCP">
    <w:name w:val="ActNoCP"/>
    <w:basedOn w:val="Actno"/>
    <w:link w:val="ActNoCPChar"/>
    <w:rsid w:val="00353D76"/>
    <w:pPr>
      <w:spacing w:before="400"/>
    </w:pPr>
  </w:style>
  <w:style w:type="character" w:customStyle="1" w:styleId="ActNoCPChar">
    <w:name w:val="ActNoCP Char"/>
    <w:basedOn w:val="ActnoChar"/>
    <w:link w:val="ActNoCP"/>
    <w:rsid w:val="00353D76"/>
    <w:rPr>
      <w:rFonts w:eastAsia="Times New Roman" w:cs="Times New Roman"/>
      <w:b/>
      <w:sz w:val="40"/>
      <w:lang w:eastAsia="en-AU"/>
    </w:rPr>
  </w:style>
  <w:style w:type="paragraph" w:customStyle="1" w:styleId="AssentBk">
    <w:name w:val="AssentBk"/>
    <w:basedOn w:val="Normal"/>
    <w:rsid w:val="00353D76"/>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9040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01F"/>
    <w:rPr>
      <w:rFonts w:ascii="Tahoma" w:hAnsi="Tahoma" w:cs="Tahoma"/>
      <w:sz w:val="16"/>
      <w:szCs w:val="16"/>
    </w:rPr>
  </w:style>
  <w:style w:type="paragraph" w:customStyle="1" w:styleId="AssentDt">
    <w:name w:val="AssentDt"/>
    <w:basedOn w:val="Normal"/>
    <w:rsid w:val="006105D1"/>
    <w:pPr>
      <w:spacing w:line="240" w:lineRule="auto"/>
    </w:pPr>
    <w:rPr>
      <w:rFonts w:eastAsia="Times New Roman" w:cs="Times New Roman"/>
      <w:sz w:val="20"/>
      <w:lang w:eastAsia="en-AU"/>
    </w:rPr>
  </w:style>
  <w:style w:type="paragraph" w:customStyle="1" w:styleId="2ndRd">
    <w:name w:val="2ndRd"/>
    <w:basedOn w:val="Normal"/>
    <w:rsid w:val="006105D1"/>
    <w:pPr>
      <w:spacing w:line="240" w:lineRule="auto"/>
    </w:pPr>
    <w:rPr>
      <w:rFonts w:eastAsia="Times New Roman" w:cs="Times New Roman"/>
      <w:sz w:val="20"/>
      <w:lang w:eastAsia="en-AU"/>
    </w:rPr>
  </w:style>
  <w:style w:type="paragraph" w:customStyle="1" w:styleId="ScalePlusRef">
    <w:name w:val="ScalePlusRef"/>
    <w:basedOn w:val="Normal"/>
    <w:rsid w:val="006105D1"/>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94107"/>
    <w:pPr>
      <w:spacing w:line="260" w:lineRule="atLeast"/>
    </w:pPr>
    <w:rPr>
      <w:sz w:val="22"/>
    </w:rPr>
  </w:style>
  <w:style w:type="paragraph" w:styleId="Heading1">
    <w:name w:val="heading 1"/>
    <w:basedOn w:val="Normal"/>
    <w:next w:val="Normal"/>
    <w:link w:val="Heading1Char"/>
    <w:uiPriority w:val="9"/>
    <w:qFormat/>
    <w:rsid w:val="00353D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53D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3D7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53D7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53D7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53D7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53D7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53D7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53D7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94107"/>
  </w:style>
  <w:style w:type="paragraph" w:customStyle="1" w:styleId="OPCParaBase">
    <w:name w:val="OPCParaBase"/>
    <w:link w:val="OPCParaBaseChar"/>
    <w:qFormat/>
    <w:rsid w:val="00E9410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94107"/>
    <w:pPr>
      <w:spacing w:line="240" w:lineRule="auto"/>
    </w:pPr>
    <w:rPr>
      <w:b/>
      <w:sz w:val="40"/>
    </w:rPr>
  </w:style>
  <w:style w:type="paragraph" w:customStyle="1" w:styleId="ActHead1">
    <w:name w:val="ActHead 1"/>
    <w:aliases w:val="c"/>
    <w:basedOn w:val="OPCParaBase"/>
    <w:next w:val="Normal"/>
    <w:qFormat/>
    <w:rsid w:val="00E9410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9410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9410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9410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941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941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9410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9410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9410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94107"/>
  </w:style>
  <w:style w:type="paragraph" w:customStyle="1" w:styleId="Blocks">
    <w:name w:val="Blocks"/>
    <w:aliases w:val="bb"/>
    <w:basedOn w:val="OPCParaBase"/>
    <w:qFormat/>
    <w:rsid w:val="00E94107"/>
    <w:pPr>
      <w:spacing w:line="240" w:lineRule="auto"/>
    </w:pPr>
    <w:rPr>
      <w:sz w:val="24"/>
    </w:rPr>
  </w:style>
  <w:style w:type="paragraph" w:customStyle="1" w:styleId="BoxText">
    <w:name w:val="BoxText"/>
    <w:aliases w:val="bt"/>
    <w:basedOn w:val="OPCParaBase"/>
    <w:qFormat/>
    <w:rsid w:val="00E9410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94107"/>
    <w:rPr>
      <w:b/>
    </w:rPr>
  </w:style>
  <w:style w:type="paragraph" w:customStyle="1" w:styleId="BoxHeadItalic">
    <w:name w:val="BoxHeadItalic"/>
    <w:aliases w:val="bhi"/>
    <w:basedOn w:val="BoxText"/>
    <w:next w:val="BoxStep"/>
    <w:qFormat/>
    <w:rsid w:val="00E94107"/>
    <w:rPr>
      <w:i/>
    </w:rPr>
  </w:style>
  <w:style w:type="paragraph" w:customStyle="1" w:styleId="BoxList">
    <w:name w:val="BoxList"/>
    <w:aliases w:val="bl"/>
    <w:basedOn w:val="BoxText"/>
    <w:qFormat/>
    <w:rsid w:val="00E94107"/>
    <w:pPr>
      <w:ind w:left="1559" w:hanging="425"/>
    </w:pPr>
  </w:style>
  <w:style w:type="paragraph" w:customStyle="1" w:styleId="BoxNote">
    <w:name w:val="BoxNote"/>
    <w:aliases w:val="bn"/>
    <w:basedOn w:val="BoxText"/>
    <w:qFormat/>
    <w:rsid w:val="00E94107"/>
    <w:pPr>
      <w:tabs>
        <w:tab w:val="left" w:pos="1985"/>
      </w:tabs>
      <w:spacing w:before="122" w:line="198" w:lineRule="exact"/>
      <w:ind w:left="2948" w:hanging="1814"/>
    </w:pPr>
    <w:rPr>
      <w:sz w:val="18"/>
    </w:rPr>
  </w:style>
  <w:style w:type="paragraph" w:customStyle="1" w:styleId="BoxPara">
    <w:name w:val="BoxPara"/>
    <w:aliases w:val="bp"/>
    <w:basedOn w:val="BoxText"/>
    <w:qFormat/>
    <w:rsid w:val="00E94107"/>
    <w:pPr>
      <w:tabs>
        <w:tab w:val="right" w:pos="2268"/>
      </w:tabs>
      <w:ind w:left="2552" w:hanging="1418"/>
    </w:pPr>
  </w:style>
  <w:style w:type="paragraph" w:customStyle="1" w:styleId="BoxStep">
    <w:name w:val="BoxStep"/>
    <w:aliases w:val="bs"/>
    <w:basedOn w:val="BoxText"/>
    <w:qFormat/>
    <w:rsid w:val="00E94107"/>
    <w:pPr>
      <w:ind w:left="1985" w:hanging="851"/>
    </w:pPr>
  </w:style>
  <w:style w:type="character" w:customStyle="1" w:styleId="CharAmPartNo">
    <w:name w:val="CharAmPartNo"/>
    <w:basedOn w:val="OPCCharBase"/>
    <w:qFormat/>
    <w:rsid w:val="00E94107"/>
  </w:style>
  <w:style w:type="character" w:customStyle="1" w:styleId="CharAmPartText">
    <w:name w:val="CharAmPartText"/>
    <w:basedOn w:val="OPCCharBase"/>
    <w:qFormat/>
    <w:rsid w:val="00E94107"/>
  </w:style>
  <w:style w:type="character" w:customStyle="1" w:styleId="CharAmSchNo">
    <w:name w:val="CharAmSchNo"/>
    <w:basedOn w:val="OPCCharBase"/>
    <w:qFormat/>
    <w:rsid w:val="00E94107"/>
  </w:style>
  <w:style w:type="character" w:customStyle="1" w:styleId="CharAmSchText">
    <w:name w:val="CharAmSchText"/>
    <w:basedOn w:val="OPCCharBase"/>
    <w:qFormat/>
    <w:rsid w:val="00E94107"/>
  </w:style>
  <w:style w:type="character" w:customStyle="1" w:styleId="CharBoldItalic">
    <w:name w:val="CharBoldItalic"/>
    <w:basedOn w:val="OPCCharBase"/>
    <w:uiPriority w:val="1"/>
    <w:qFormat/>
    <w:rsid w:val="00E94107"/>
    <w:rPr>
      <w:b/>
      <w:i/>
    </w:rPr>
  </w:style>
  <w:style w:type="character" w:customStyle="1" w:styleId="CharChapNo">
    <w:name w:val="CharChapNo"/>
    <w:basedOn w:val="OPCCharBase"/>
    <w:uiPriority w:val="1"/>
    <w:qFormat/>
    <w:rsid w:val="00E94107"/>
  </w:style>
  <w:style w:type="character" w:customStyle="1" w:styleId="CharChapText">
    <w:name w:val="CharChapText"/>
    <w:basedOn w:val="OPCCharBase"/>
    <w:uiPriority w:val="1"/>
    <w:qFormat/>
    <w:rsid w:val="00E94107"/>
  </w:style>
  <w:style w:type="character" w:customStyle="1" w:styleId="CharDivNo">
    <w:name w:val="CharDivNo"/>
    <w:basedOn w:val="OPCCharBase"/>
    <w:uiPriority w:val="1"/>
    <w:qFormat/>
    <w:rsid w:val="00E94107"/>
  </w:style>
  <w:style w:type="character" w:customStyle="1" w:styleId="CharDivText">
    <w:name w:val="CharDivText"/>
    <w:basedOn w:val="OPCCharBase"/>
    <w:uiPriority w:val="1"/>
    <w:qFormat/>
    <w:rsid w:val="00E94107"/>
  </w:style>
  <w:style w:type="character" w:customStyle="1" w:styleId="CharItalic">
    <w:name w:val="CharItalic"/>
    <w:basedOn w:val="OPCCharBase"/>
    <w:uiPriority w:val="1"/>
    <w:qFormat/>
    <w:rsid w:val="00E94107"/>
    <w:rPr>
      <w:i/>
    </w:rPr>
  </w:style>
  <w:style w:type="character" w:customStyle="1" w:styleId="CharPartNo">
    <w:name w:val="CharPartNo"/>
    <w:basedOn w:val="OPCCharBase"/>
    <w:uiPriority w:val="1"/>
    <w:qFormat/>
    <w:rsid w:val="00E94107"/>
  </w:style>
  <w:style w:type="character" w:customStyle="1" w:styleId="CharPartText">
    <w:name w:val="CharPartText"/>
    <w:basedOn w:val="OPCCharBase"/>
    <w:uiPriority w:val="1"/>
    <w:qFormat/>
    <w:rsid w:val="00E94107"/>
  </w:style>
  <w:style w:type="character" w:customStyle="1" w:styleId="CharSectno">
    <w:name w:val="CharSectno"/>
    <w:basedOn w:val="OPCCharBase"/>
    <w:qFormat/>
    <w:rsid w:val="00E94107"/>
  </w:style>
  <w:style w:type="character" w:customStyle="1" w:styleId="CharSubdNo">
    <w:name w:val="CharSubdNo"/>
    <w:basedOn w:val="OPCCharBase"/>
    <w:uiPriority w:val="1"/>
    <w:qFormat/>
    <w:rsid w:val="00E94107"/>
  </w:style>
  <w:style w:type="character" w:customStyle="1" w:styleId="CharSubdText">
    <w:name w:val="CharSubdText"/>
    <w:basedOn w:val="OPCCharBase"/>
    <w:uiPriority w:val="1"/>
    <w:qFormat/>
    <w:rsid w:val="00E94107"/>
  </w:style>
  <w:style w:type="paragraph" w:customStyle="1" w:styleId="CTA--">
    <w:name w:val="CTA --"/>
    <w:basedOn w:val="OPCParaBase"/>
    <w:next w:val="Normal"/>
    <w:rsid w:val="00E94107"/>
    <w:pPr>
      <w:spacing w:before="60" w:line="240" w:lineRule="atLeast"/>
      <w:ind w:left="142" w:hanging="142"/>
    </w:pPr>
    <w:rPr>
      <w:sz w:val="20"/>
    </w:rPr>
  </w:style>
  <w:style w:type="paragraph" w:customStyle="1" w:styleId="CTA-">
    <w:name w:val="CTA -"/>
    <w:basedOn w:val="OPCParaBase"/>
    <w:rsid w:val="00E94107"/>
    <w:pPr>
      <w:spacing w:before="60" w:line="240" w:lineRule="atLeast"/>
      <w:ind w:left="85" w:hanging="85"/>
    </w:pPr>
    <w:rPr>
      <w:sz w:val="20"/>
    </w:rPr>
  </w:style>
  <w:style w:type="paragraph" w:customStyle="1" w:styleId="CTA---">
    <w:name w:val="CTA ---"/>
    <w:basedOn w:val="OPCParaBase"/>
    <w:next w:val="Normal"/>
    <w:rsid w:val="00E94107"/>
    <w:pPr>
      <w:spacing w:before="60" w:line="240" w:lineRule="atLeast"/>
      <w:ind w:left="198" w:hanging="198"/>
    </w:pPr>
    <w:rPr>
      <w:sz w:val="20"/>
    </w:rPr>
  </w:style>
  <w:style w:type="paragraph" w:customStyle="1" w:styleId="CTA----">
    <w:name w:val="CTA ----"/>
    <w:basedOn w:val="OPCParaBase"/>
    <w:next w:val="Normal"/>
    <w:rsid w:val="00E94107"/>
    <w:pPr>
      <w:spacing w:before="60" w:line="240" w:lineRule="atLeast"/>
      <w:ind w:left="255" w:hanging="255"/>
    </w:pPr>
    <w:rPr>
      <w:sz w:val="20"/>
    </w:rPr>
  </w:style>
  <w:style w:type="paragraph" w:customStyle="1" w:styleId="CTA1a">
    <w:name w:val="CTA 1(a)"/>
    <w:basedOn w:val="OPCParaBase"/>
    <w:rsid w:val="00E94107"/>
    <w:pPr>
      <w:tabs>
        <w:tab w:val="right" w:pos="414"/>
      </w:tabs>
      <w:spacing w:before="40" w:line="240" w:lineRule="atLeast"/>
      <w:ind w:left="675" w:hanging="675"/>
    </w:pPr>
    <w:rPr>
      <w:sz w:val="20"/>
    </w:rPr>
  </w:style>
  <w:style w:type="paragraph" w:customStyle="1" w:styleId="CTA1ai">
    <w:name w:val="CTA 1(a)(i)"/>
    <w:basedOn w:val="OPCParaBase"/>
    <w:rsid w:val="00E94107"/>
    <w:pPr>
      <w:tabs>
        <w:tab w:val="right" w:pos="1004"/>
      </w:tabs>
      <w:spacing w:before="40" w:line="240" w:lineRule="atLeast"/>
      <w:ind w:left="1253" w:hanging="1253"/>
    </w:pPr>
    <w:rPr>
      <w:sz w:val="20"/>
    </w:rPr>
  </w:style>
  <w:style w:type="paragraph" w:customStyle="1" w:styleId="CTA2a">
    <w:name w:val="CTA 2(a)"/>
    <w:basedOn w:val="OPCParaBase"/>
    <w:rsid w:val="00E94107"/>
    <w:pPr>
      <w:tabs>
        <w:tab w:val="right" w:pos="482"/>
      </w:tabs>
      <w:spacing w:before="40" w:line="240" w:lineRule="atLeast"/>
      <w:ind w:left="748" w:hanging="748"/>
    </w:pPr>
    <w:rPr>
      <w:sz w:val="20"/>
    </w:rPr>
  </w:style>
  <w:style w:type="paragraph" w:customStyle="1" w:styleId="CTA2ai">
    <w:name w:val="CTA 2(a)(i)"/>
    <w:basedOn w:val="OPCParaBase"/>
    <w:rsid w:val="00E94107"/>
    <w:pPr>
      <w:tabs>
        <w:tab w:val="right" w:pos="1089"/>
      </w:tabs>
      <w:spacing w:before="40" w:line="240" w:lineRule="atLeast"/>
      <w:ind w:left="1327" w:hanging="1327"/>
    </w:pPr>
    <w:rPr>
      <w:sz w:val="20"/>
    </w:rPr>
  </w:style>
  <w:style w:type="paragraph" w:customStyle="1" w:styleId="CTA3a">
    <w:name w:val="CTA 3(a)"/>
    <w:basedOn w:val="OPCParaBase"/>
    <w:rsid w:val="00E94107"/>
    <w:pPr>
      <w:tabs>
        <w:tab w:val="right" w:pos="556"/>
      </w:tabs>
      <w:spacing w:before="40" w:line="240" w:lineRule="atLeast"/>
      <w:ind w:left="805" w:hanging="805"/>
    </w:pPr>
    <w:rPr>
      <w:sz w:val="20"/>
    </w:rPr>
  </w:style>
  <w:style w:type="paragraph" w:customStyle="1" w:styleId="CTA3ai">
    <w:name w:val="CTA 3(a)(i)"/>
    <w:basedOn w:val="OPCParaBase"/>
    <w:rsid w:val="00E94107"/>
    <w:pPr>
      <w:tabs>
        <w:tab w:val="right" w:pos="1140"/>
      </w:tabs>
      <w:spacing w:before="40" w:line="240" w:lineRule="atLeast"/>
      <w:ind w:left="1361" w:hanging="1361"/>
    </w:pPr>
    <w:rPr>
      <w:sz w:val="20"/>
    </w:rPr>
  </w:style>
  <w:style w:type="paragraph" w:customStyle="1" w:styleId="CTA4a">
    <w:name w:val="CTA 4(a)"/>
    <w:basedOn w:val="OPCParaBase"/>
    <w:rsid w:val="00E94107"/>
    <w:pPr>
      <w:tabs>
        <w:tab w:val="right" w:pos="624"/>
      </w:tabs>
      <w:spacing w:before="40" w:line="240" w:lineRule="atLeast"/>
      <w:ind w:left="873" w:hanging="873"/>
    </w:pPr>
    <w:rPr>
      <w:sz w:val="20"/>
    </w:rPr>
  </w:style>
  <w:style w:type="paragraph" w:customStyle="1" w:styleId="CTA4ai">
    <w:name w:val="CTA 4(a)(i)"/>
    <w:basedOn w:val="OPCParaBase"/>
    <w:rsid w:val="00E94107"/>
    <w:pPr>
      <w:tabs>
        <w:tab w:val="right" w:pos="1213"/>
      </w:tabs>
      <w:spacing w:before="40" w:line="240" w:lineRule="atLeast"/>
      <w:ind w:left="1452" w:hanging="1452"/>
    </w:pPr>
    <w:rPr>
      <w:sz w:val="20"/>
    </w:rPr>
  </w:style>
  <w:style w:type="paragraph" w:customStyle="1" w:styleId="CTACAPS">
    <w:name w:val="CTA CAPS"/>
    <w:basedOn w:val="OPCParaBase"/>
    <w:rsid w:val="00E94107"/>
    <w:pPr>
      <w:spacing w:before="60" w:line="240" w:lineRule="atLeast"/>
    </w:pPr>
    <w:rPr>
      <w:sz w:val="20"/>
    </w:rPr>
  </w:style>
  <w:style w:type="paragraph" w:customStyle="1" w:styleId="CTAright">
    <w:name w:val="CTA right"/>
    <w:basedOn w:val="OPCParaBase"/>
    <w:rsid w:val="00E94107"/>
    <w:pPr>
      <w:spacing w:before="60" w:line="240" w:lineRule="auto"/>
      <w:jc w:val="right"/>
    </w:pPr>
    <w:rPr>
      <w:sz w:val="20"/>
    </w:rPr>
  </w:style>
  <w:style w:type="paragraph" w:customStyle="1" w:styleId="subsection">
    <w:name w:val="subsection"/>
    <w:aliases w:val="ss"/>
    <w:basedOn w:val="OPCParaBase"/>
    <w:link w:val="subsectionChar"/>
    <w:rsid w:val="00E94107"/>
    <w:pPr>
      <w:tabs>
        <w:tab w:val="right" w:pos="1021"/>
      </w:tabs>
      <w:spacing w:before="180" w:line="240" w:lineRule="auto"/>
      <w:ind w:left="1134" w:hanging="1134"/>
    </w:pPr>
  </w:style>
  <w:style w:type="paragraph" w:customStyle="1" w:styleId="Definition">
    <w:name w:val="Definition"/>
    <w:aliases w:val="dd"/>
    <w:basedOn w:val="OPCParaBase"/>
    <w:rsid w:val="00E94107"/>
    <w:pPr>
      <w:spacing w:before="180" w:line="240" w:lineRule="auto"/>
      <w:ind w:left="1134"/>
    </w:pPr>
  </w:style>
  <w:style w:type="paragraph" w:customStyle="1" w:styleId="ETAsubitem">
    <w:name w:val="ETA(subitem)"/>
    <w:basedOn w:val="OPCParaBase"/>
    <w:rsid w:val="00E94107"/>
    <w:pPr>
      <w:tabs>
        <w:tab w:val="right" w:pos="340"/>
      </w:tabs>
      <w:spacing w:before="60" w:line="240" w:lineRule="auto"/>
      <w:ind w:left="454" w:hanging="454"/>
    </w:pPr>
    <w:rPr>
      <w:sz w:val="20"/>
    </w:rPr>
  </w:style>
  <w:style w:type="paragraph" w:customStyle="1" w:styleId="ETApara">
    <w:name w:val="ETA(para)"/>
    <w:basedOn w:val="OPCParaBase"/>
    <w:rsid w:val="00E94107"/>
    <w:pPr>
      <w:tabs>
        <w:tab w:val="right" w:pos="754"/>
      </w:tabs>
      <w:spacing w:before="60" w:line="240" w:lineRule="auto"/>
      <w:ind w:left="828" w:hanging="828"/>
    </w:pPr>
    <w:rPr>
      <w:sz w:val="20"/>
    </w:rPr>
  </w:style>
  <w:style w:type="paragraph" w:customStyle="1" w:styleId="ETAsubpara">
    <w:name w:val="ETA(subpara)"/>
    <w:basedOn w:val="OPCParaBase"/>
    <w:rsid w:val="00E94107"/>
    <w:pPr>
      <w:tabs>
        <w:tab w:val="right" w:pos="1083"/>
      </w:tabs>
      <w:spacing w:before="60" w:line="240" w:lineRule="auto"/>
      <w:ind w:left="1191" w:hanging="1191"/>
    </w:pPr>
    <w:rPr>
      <w:sz w:val="20"/>
    </w:rPr>
  </w:style>
  <w:style w:type="paragraph" w:customStyle="1" w:styleId="ETAsub-subpara">
    <w:name w:val="ETA(sub-subpara)"/>
    <w:basedOn w:val="OPCParaBase"/>
    <w:rsid w:val="00E94107"/>
    <w:pPr>
      <w:tabs>
        <w:tab w:val="right" w:pos="1412"/>
      </w:tabs>
      <w:spacing w:before="60" w:line="240" w:lineRule="auto"/>
      <w:ind w:left="1525" w:hanging="1525"/>
    </w:pPr>
    <w:rPr>
      <w:sz w:val="20"/>
    </w:rPr>
  </w:style>
  <w:style w:type="paragraph" w:customStyle="1" w:styleId="Formula">
    <w:name w:val="Formula"/>
    <w:basedOn w:val="OPCParaBase"/>
    <w:rsid w:val="00E94107"/>
    <w:pPr>
      <w:spacing w:line="240" w:lineRule="auto"/>
      <w:ind w:left="1134"/>
    </w:pPr>
    <w:rPr>
      <w:sz w:val="20"/>
    </w:rPr>
  </w:style>
  <w:style w:type="paragraph" w:styleId="Header">
    <w:name w:val="header"/>
    <w:basedOn w:val="OPCParaBase"/>
    <w:link w:val="HeaderChar"/>
    <w:unhideWhenUsed/>
    <w:rsid w:val="00E9410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94107"/>
    <w:rPr>
      <w:rFonts w:eastAsia="Times New Roman" w:cs="Times New Roman"/>
      <w:sz w:val="16"/>
      <w:lang w:eastAsia="en-AU"/>
    </w:rPr>
  </w:style>
  <w:style w:type="paragraph" w:customStyle="1" w:styleId="House">
    <w:name w:val="House"/>
    <w:basedOn w:val="OPCParaBase"/>
    <w:rsid w:val="00E94107"/>
    <w:pPr>
      <w:spacing w:line="240" w:lineRule="auto"/>
    </w:pPr>
    <w:rPr>
      <w:sz w:val="28"/>
    </w:rPr>
  </w:style>
  <w:style w:type="paragraph" w:customStyle="1" w:styleId="Item">
    <w:name w:val="Item"/>
    <w:aliases w:val="i"/>
    <w:basedOn w:val="OPCParaBase"/>
    <w:next w:val="ItemHead"/>
    <w:rsid w:val="00E94107"/>
    <w:pPr>
      <w:keepLines/>
      <w:spacing w:before="80" w:line="240" w:lineRule="auto"/>
      <w:ind w:left="709"/>
    </w:pPr>
  </w:style>
  <w:style w:type="paragraph" w:customStyle="1" w:styleId="ItemHead">
    <w:name w:val="ItemHead"/>
    <w:aliases w:val="ih"/>
    <w:basedOn w:val="OPCParaBase"/>
    <w:next w:val="Item"/>
    <w:rsid w:val="00E9410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94107"/>
    <w:pPr>
      <w:spacing w:line="240" w:lineRule="auto"/>
    </w:pPr>
    <w:rPr>
      <w:b/>
      <w:sz w:val="32"/>
    </w:rPr>
  </w:style>
  <w:style w:type="paragraph" w:customStyle="1" w:styleId="notedraft">
    <w:name w:val="note(draft)"/>
    <w:aliases w:val="nd"/>
    <w:basedOn w:val="OPCParaBase"/>
    <w:rsid w:val="00E94107"/>
    <w:pPr>
      <w:spacing w:before="240" w:line="240" w:lineRule="auto"/>
      <w:ind w:left="284" w:hanging="284"/>
    </w:pPr>
    <w:rPr>
      <w:i/>
      <w:sz w:val="24"/>
    </w:rPr>
  </w:style>
  <w:style w:type="paragraph" w:customStyle="1" w:styleId="notemargin">
    <w:name w:val="note(margin)"/>
    <w:aliases w:val="nm"/>
    <w:basedOn w:val="OPCParaBase"/>
    <w:rsid w:val="00E94107"/>
    <w:pPr>
      <w:tabs>
        <w:tab w:val="left" w:pos="709"/>
      </w:tabs>
      <w:spacing w:before="122" w:line="198" w:lineRule="exact"/>
      <w:ind w:left="709" w:hanging="709"/>
    </w:pPr>
    <w:rPr>
      <w:sz w:val="18"/>
    </w:rPr>
  </w:style>
  <w:style w:type="paragraph" w:customStyle="1" w:styleId="noteToPara">
    <w:name w:val="noteToPara"/>
    <w:aliases w:val="ntp"/>
    <w:basedOn w:val="OPCParaBase"/>
    <w:rsid w:val="00E94107"/>
    <w:pPr>
      <w:spacing w:before="122" w:line="198" w:lineRule="exact"/>
      <w:ind w:left="2353" w:hanging="709"/>
    </w:pPr>
    <w:rPr>
      <w:sz w:val="18"/>
    </w:rPr>
  </w:style>
  <w:style w:type="paragraph" w:customStyle="1" w:styleId="noteParlAmend">
    <w:name w:val="note(ParlAmend)"/>
    <w:aliases w:val="npp"/>
    <w:basedOn w:val="OPCParaBase"/>
    <w:next w:val="ParlAmend"/>
    <w:rsid w:val="00E94107"/>
    <w:pPr>
      <w:spacing w:line="240" w:lineRule="auto"/>
      <w:jc w:val="right"/>
    </w:pPr>
    <w:rPr>
      <w:rFonts w:ascii="Arial" w:hAnsi="Arial"/>
      <w:b/>
      <w:i/>
    </w:rPr>
  </w:style>
  <w:style w:type="paragraph" w:customStyle="1" w:styleId="Page1">
    <w:name w:val="Page1"/>
    <w:basedOn w:val="OPCParaBase"/>
    <w:rsid w:val="00E94107"/>
    <w:pPr>
      <w:spacing w:before="400" w:line="240" w:lineRule="auto"/>
    </w:pPr>
    <w:rPr>
      <w:b/>
      <w:sz w:val="32"/>
    </w:rPr>
  </w:style>
  <w:style w:type="paragraph" w:customStyle="1" w:styleId="PageBreak">
    <w:name w:val="PageBreak"/>
    <w:aliases w:val="pb"/>
    <w:basedOn w:val="OPCParaBase"/>
    <w:rsid w:val="00E94107"/>
    <w:pPr>
      <w:spacing w:line="240" w:lineRule="auto"/>
    </w:pPr>
    <w:rPr>
      <w:sz w:val="20"/>
    </w:rPr>
  </w:style>
  <w:style w:type="paragraph" w:customStyle="1" w:styleId="paragraphsub">
    <w:name w:val="paragraph(sub)"/>
    <w:aliases w:val="aa"/>
    <w:basedOn w:val="OPCParaBase"/>
    <w:rsid w:val="00E94107"/>
    <w:pPr>
      <w:tabs>
        <w:tab w:val="right" w:pos="1985"/>
      </w:tabs>
      <w:spacing w:before="40" w:line="240" w:lineRule="auto"/>
      <w:ind w:left="2098" w:hanging="2098"/>
    </w:pPr>
  </w:style>
  <w:style w:type="paragraph" w:customStyle="1" w:styleId="paragraphsub-sub">
    <w:name w:val="paragraph(sub-sub)"/>
    <w:aliases w:val="aaa"/>
    <w:basedOn w:val="OPCParaBase"/>
    <w:rsid w:val="00E94107"/>
    <w:pPr>
      <w:tabs>
        <w:tab w:val="right" w:pos="2722"/>
      </w:tabs>
      <w:spacing w:before="40" w:line="240" w:lineRule="auto"/>
      <w:ind w:left="2835" w:hanging="2835"/>
    </w:pPr>
  </w:style>
  <w:style w:type="paragraph" w:customStyle="1" w:styleId="paragraph">
    <w:name w:val="paragraph"/>
    <w:aliases w:val="a"/>
    <w:basedOn w:val="OPCParaBase"/>
    <w:link w:val="paragraphChar"/>
    <w:rsid w:val="00E94107"/>
    <w:pPr>
      <w:tabs>
        <w:tab w:val="right" w:pos="1531"/>
      </w:tabs>
      <w:spacing w:before="40" w:line="240" w:lineRule="auto"/>
      <w:ind w:left="1644" w:hanging="1644"/>
    </w:pPr>
  </w:style>
  <w:style w:type="paragraph" w:customStyle="1" w:styleId="ParlAmend">
    <w:name w:val="ParlAmend"/>
    <w:aliases w:val="pp"/>
    <w:basedOn w:val="OPCParaBase"/>
    <w:rsid w:val="00E94107"/>
    <w:pPr>
      <w:spacing w:before="240" w:line="240" w:lineRule="atLeast"/>
      <w:ind w:hanging="567"/>
    </w:pPr>
    <w:rPr>
      <w:sz w:val="24"/>
    </w:rPr>
  </w:style>
  <w:style w:type="paragraph" w:customStyle="1" w:styleId="Penalty">
    <w:name w:val="Penalty"/>
    <w:basedOn w:val="OPCParaBase"/>
    <w:rsid w:val="00E94107"/>
    <w:pPr>
      <w:tabs>
        <w:tab w:val="left" w:pos="2977"/>
      </w:tabs>
      <w:spacing w:before="180" w:line="240" w:lineRule="auto"/>
      <w:ind w:left="1985" w:hanging="851"/>
    </w:pPr>
  </w:style>
  <w:style w:type="paragraph" w:customStyle="1" w:styleId="Portfolio">
    <w:name w:val="Portfolio"/>
    <w:basedOn w:val="OPCParaBase"/>
    <w:rsid w:val="00E94107"/>
    <w:pPr>
      <w:spacing w:line="240" w:lineRule="auto"/>
    </w:pPr>
    <w:rPr>
      <w:i/>
      <w:sz w:val="20"/>
    </w:rPr>
  </w:style>
  <w:style w:type="paragraph" w:customStyle="1" w:styleId="Preamble">
    <w:name w:val="Preamble"/>
    <w:basedOn w:val="OPCParaBase"/>
    <w:next w:val="Normal"/>
    <w:rsid w:val="00E9410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94107"/>
    <w:pPr>
      <w:spacing w:line="240" w:lineRule="auto"/>
    </w:pPr>
    <w:rPr>
      <w:i/>
      <w:sz w:val="20"/>
    </w:rPr>
  </w:style>
  <w:style w:type="paragraph" w:customStyle="1" w:styleId="Session">
    <w:name w:val="Session"/>
    <w:basedOn w:val="OPCParaBase"/>
    <w:rsid w:val="00E94107"/>
    <w:pPr>
      <w:spacing w:line="240" w:lineRule="auto"/>
    </w:pPr>
    <w:rPr>
      <w:sz w:val="28"/>
    </w:rPr>
  </w:style>
  <w:style w:type="paragraph" w:customStyle="1" w:styleId="Sponsor">
    <w:name w:val="Sponsor"/>
    <w:basedOn w:val="OPCParaBase"/>
    <w:rsid w:val="00E94107"/>
    <w:pPr>
      <w:spacing w:line="240" w:lineRule="auto"/>
    </w:pPr>
    <w:rPr>
      <w:i/>
    </w:rPr>
  </w:style>
  <w:style w:type="paragraph" w:customStyle="1" w:styleId="Subitem">
    <w:name w:val="Subitem"/>
    <w:aliases w:val="iss"/>
    <w:basedOn w:val="OPCParaBase"/>
    <w:rsid w:val="00E94107"/>
    <w:pPr>
      <w:spacing w:before="180" w:line="240" w:lineRule="auto"/>
      <w:ind w:left="709" w:hanging="709"/>
    </w:pPr>
  </w:style>
  <w:style w:type="paragraph" w:customStyle="1" w:styleId="SubitemHead">
    <w:name w:val="SubitemHead"/>
    <w:aliases w:val="issh"/>
    <w:basedOn w:val="OPCParaBase"/>
    <w:rsid w:val="00E9410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94107"/>
    <w:pPr>
      <w:spacing w:before="40" w:line="240" w:lineRule="auto"/>
      <w:ind w:left="1134"/>
    </w:pPr>
  </w:style>
  <w:style w:type="paragraph" w:customStyle="1" w:styleId="SubsectionHead">
    <w:name w:val="SubsectionHead"/>
    <w:aliases w:val="ssh"/>
    <w:basedOn w:val="OPCParaBase"/>
    <w:next w:val="subsection"/>
    <w:rsid w:val="00E94107"/>
    <w:pPr>
      <w:keepNext/>
      <w:keepLines/>
      <w:spacing w:before="240" w:line="240" w:lineRule="auto"/>
      <w:ind w:left="1134"/>
    </w:pPr>
    <w:rPr>
      <w:i/>
    </w:rPr>
  </w:style>
  <w:style w:type="paragraph" w:customStyle="1" w:styleId="Tablea">
    <w:name w:val="Table(a)"/>
    <w:aliases w:val="ta"/>
    <w:basedOn w:val="OPCParaBase"/>
    <w:rsid w:val="00E94107"/>
    <w:pPr>
      <w:spacing w:before="60" w:line="240" w:lineRule="auto"/>
      <w:ind w:left="284" w:hanging="284"/>
    </w:pPr>
    <w:rPr>
      <w:sz w:val="20"/>
    </w:rPr>
  </w:style>
  <w:style w:type="paragraph" w:customStyle="1" w:styleId="TableAA">
    <w:name w:val="Table(AA)"/>
    <w:aliases w:val="taaa"/>
    <w:basedOn w:val="OPCParaBase"/>
    <w:rsid w:val="00E9410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9410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94107"/>
    <w:pPr>
      <w:spacing w:before="60" w:line="240" w:lineRule="atLeast"/>
    </w:pPr>
    <w:rPr>
      <w:sz w:val="20"/>
    </w:rPr>
  </w:style>
  <w:style w:type="paragraph" w:customStyle="1" w:styleId="TLPBoxTextnote">
    <w:name w:val="TLPBoxText(note"/>
    <w:aliases w:val="right)"/>
    <w:basedOn w:val="OPCParaBase"/>
    <w:rsid w:val="00E9410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9410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94107"/>
    <w:pPr>
      <w:spacing w:before="122" w:line="198" w:lineRule="exact"/>
      <w:ind w:left="1985" w:hanging="851"/>
      <w:jc w:val="right"/>
    </w:pPr>
    <w:rPr>
      <w:sz w:val="18"/>
    </w:rPr>
  </w:style>
  <w:style w:type="paragraph" w:customStyle="1" w:styleId="TLPTableBullet">
    <w:name w:val="TLPTableBullet"/>
    <w:aliases w:val="ttb"/>
    <w:basedOn w:val="OPCParaBase"/>
    <w:rsid w:val="00E94107"/>
    <w:pPr>
      <w:spacing w:line="240" w:lineRule="exact"/>
      <w:ind w:left="284" w:hanging="284"/>
    </w:pPr>
    <w:rPr>
      <w:sz w:val="20"/>
    </w:rPr>
  </w:style>
  <w:style w:type="paragraph" w:styleId="TOC1">
    <w:name w:val="toc 1"/>
    <w:basedOn w:val="OPCParaBase"/>
    <w:next w:val="Normal"/>
    <w:uiPriority w:val="39"/>
    <w:semiHidden/>
    <w:unhideWhenUsed/>
    <w:rsid w:val="00E9410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9410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9410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9410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9410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9410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9410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9410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9410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94107"/>
    <w:pPr>
      <w:keepLines/>
      <w:spacing w:before="240" w:after="120" w:line="240" w:lineRule="auto"/>
      <w:ind w:left="794"/>
    </w:pPr>
    <w:rPr>
      <w:b/>
      <w:kern w:val="28"/>
      <w:sz w:val="20"/>
    </w:rPr>
  </w:style>
  <w:style w:type="paragraph" w:customStyle="1" w:styleId="TofSectsHeading">
    <w:name w:val="TofSects(Heading)"/>
    <w:basedOn w:val="OPCParaBase"/>
    <w:rsid w:val="00E94107"/>
    <w:pPr>
      <w:spacing w:before="240" w:after="120" w:line="240" w:lineRule="auto"/>
    </w:pPr>
    <w:rPr>
      <w:b/>
      <w:sz w:val="24"/>
    </w:rPr>
  </w:style>
  <w:style w:type="paragraph" w:customStyle="1" w:styleId="TofSectsSection">
    <w:name w:val="TofSects(Section)"/>
    <w:basedOn w:val="OPCParaBase"/>
    <w:rsid w:val="00E94107"/>
    <w:pPr>
      <w:keepLines/>
      <w:spacing w:before="40" w:line="240" w:lineRule="auto"/>
      <w:ind w:left="1588" w:hanging="794"/>
    </w:pPr>
    <w:rPr>
      <w:kern w:val="28"/>
      <w:sz w:val="18"/>
    </w:rPr>
  </w:style>
  <w:style w:type="paragraph" w:customStyle="1" w:styleId="TofSectsSubdiv">
    <w:name w:val="TofSects(Subdiv)"/>
    <w:basedOn w:val="OPCParaBase"/>
    <w:rsid w:val="00E94107"/>
    <w:pPr>
      <w:keepLines/>
      <w:spacing w:before="80" w:line="240" w:lineRule="auto"/>
      <w:ind w:left="1588" w:hanging="794"/>
    </w:pPr>
    <w:rPr>
      <w:kern w:val="28"/>
    </w:rPr>
  </w:style>
  <w:style w:type="paragraph" w:customStyle="1" w:styleId="WRStyle">
    <w:name w:val="WR Style"/>
    <w:aliases w:val="WR"/>
    <w:basedOn w:val="OPCParaBase"/>
    <w:rsid w:val="00E94107"/>
    <w:pPr>
      <w:spacing w:before="240" w:line="240" w:lineRule="auto"/>
      <w:ind w:left="284" w:hanging="284"/>
    </w:pPr>
    <w:rPr>
      <w:b/>
      <w:i/>
      <w:kern w:val="28"/>
      <w:sz w:val="24"/>
    </w:rPr>
  </w:style>
  <w:style w:type="paragraph" w:customStyle="1" w:styleId="notepara">
    <w:name w:val="note(para)"/>
    <w:aliases w:val="na"/>
    <w:basedOn w:val="OPCParaBase"/>
    <w:rsid w:val="00E94107"/>
    <w:pPr>
      <w:spacing w:before="40" w:line="198" w:lineRule="exact"/>
      <w:ind w:left="2354" w:hanging="369"/>
    </w:pPr>
    <w:rPr>
      <w:sz w:val="18"/>
    </w:rPr>
  </w:style>
  <w:style w:type="paragraph" w:styleId="Footer">
    <w:name w:val="footer"/>
    <w:link w:val="FooterChar"/>
    <w:rsid w:val="00E9410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94107"/>
    <w:rPr>
      <w:rFonts w:eastAsia="Times New Roman" w:cs="Times New Roman"/>
      <w:sz w:val="22"/>
      <w:szCs w:val="24"/>
      <w:lang w:eastAsia="en-AU"/>
    </w:rPr>
  </w:style>
  <w:style w:type="character" w:styleId="LineNumber">
    <w:name w:val="line number"/>
    <w:basedOn w:val="OPCCharBase"/>
    <w:uiPriority w:val="99"/>
    <w:semiHidden/>
    <w:unhideWhenUsed/>
    <w:rsid w:val="00E94107"/>
    <w:rPr>
      <w:sz w:val="16"/>
    </w:rPr>
  </w:style>
  <w:style w:type="table" w:customStyle="1" w:styleId="CFlag">
    <w:name w:val="CFlag"/>
    <w:basedOn w:val="TableNormal"/>
    <w:uiPriority w:val="99"/>
    <w:rsid w:val="00E94107"/>
    <w:rPr>
      <w:rFonts w:eastAsia="Times New Roman" w:cs="Times New Roman"/>
      <w:lang w:eastAsia="en-AU"/>
    </w:rPr>
    <w:tblPr/>
  </w:style>
  <w:style w:type="paragraph" w:customStyle="1" w:styleId="NotesHeading1">
    <w:name w:val="NotesHeading 1"/>
    <w:basedOn w:val="OPCParaBase"/>
    <w:next w:val="Normal"/>
    <w:rsid w:val="00E94107"/>
    <w:rPr>
      <w:b/>
      <w:sz w:val="28"/>
      <w:szCs w:val="28"/>
    </w:rPr>
  </w:style>
  <w:style w:type="paragraph" w:customStyle="1" w:styleId="NotesHeading2">
    <w:name w:val="NotesHeading 2"/>
    <w:basedOn w:val="OPCParaBase"/>
    <w:next w:val="Normal"/>
    <w:rsid w:val="00E94107"/>
    <w:rPr>
      <w:b/>
      <w:sz w:val="28"/>
      <w:szCs w:val="28"/>
    </w:rPr>
  </w:style>
  <w:style w:type="paragraph" w:customStyle="1" w:styleId="SignCoverPageEnd">
    <w:name w:val="SignCoverPageEnd"/>
    <w:basedOn w:val="OPCParaBase"/>
    <w:next w:val="Normal"/>
    <w:rsid w:val="00E9410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94107"/>
    <w:pPr>
      <w:pBdr>
        <w:top w:val="single" w:sz="4" w:space="1" w:color="auto"/>
      </w:pBdr>
      <w:spacing w:before="360"/>
      <w:ind w:right="397"/>
      <w:jc w:val="both"/>
    </w:pPr>
  </w:style>
  <w:style w:type="paragraph" w:customStyle="1" w:styleId="Paragraphsub-sub-sub">
    <w:name w:val="Paragraph(sub-sub-sub)"/>
    <w:aliases w:val="aaaa"/>
    <w:basedOn w:val="OPCParaBase"/>
    <w:rsid w:val="00E9410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9410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9410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9410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9410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94107"/>
    <w:pPr>
      <w:spacing w:before="120"/>
    </w:pPr>
  </w:style>
  <w:style w:type="paragraph" w:customStyle="1" w:styleId="TableTextEndNotes">
    <w:name w:val="TableTextEndNotes"/>
    <w:aliases w:val="Tten"/>
    <w:basedOn w:val="Normal"/>
    <w:rsid w:val="00E94107"/>
    <w:pPr>
      <w:spacing w:before="60" w:line="240" w:lineRule="auto"/>
    </w:pPr>
    <w:rPr>
      <w:rFonts w:cs="Arial"/>
      <w:sz w:val="20"/>
      <w:szCs w:val="22"/>
    </w:rPr>
  </w:style>
  <w:style w:type="paragraph" w:customStyle="1" w:styleId="TableHeading">
    <w:name w:val="TableHeading"/>
    <w:aliases w:val="th"/>
    <w:basedOn w:val="OPCParaBase"/>
    <w:next w:val="Tabletext"/>
    <w:rsid w:val="00E94107"/>
    <w:pPr>
      <w:keepNext/>
      <w:spacing w:before="60" w:line="240" w:lineRule="atLeast"/>
    </w:pPr>
    <w:rPr>
      <w:b/>
      <w:sz w:val="20"/>
    </w:rPr>
  </w:style>
  <w:style w:type="paragraph" w:customStyle="1" w:styleId="NoteToSubpara">
    <w:name w:val="NoteToSubpara"/>
    <w:aliases w:val="nts"/>
    <w:basedOn w:val="OPCParaBase"/>
    <w:rsid w:val="00E94107"/>
    <w:pPr>
      <w:spacing w:before="40" w:line="198" w:lineRule="exact"/>
      <w:ind w:left="2835" w:hanging="709"/>
    </w:pPr>
    <w:rPr>
      <w:sz w:val="18"/>
    </w:rPr>
  </w:style>
  <w:style w:type="paragraph" w:customStyle="1" w:styleId="ENoteTableHeading">
    <w:name w:val="ENoteTableHeading"/>
    <w:aliases w:val="enth"/>
    <w:basedOn w:val="OPCParaBase"/>
    <w:rsid w:val="00E94107"/>
    <w:pPr>
      <w:keepNext/>
      <w:spacing w:before="60" w:line="240" w:lineRule="atLeast"/>
    </w:pPr>
    <w:rPr>
      <w:rFonts w:ascii="Arial" w:hAnsi="Arial"/>
      <w:b/>
      <w:sz w:val="16"/>
    </w:rPr>
  </w:style>
  <w:style w:type="paragraph" w:customStyle="1" w:styleId="ENoteTTi">
    <w:name w:val="ENoteTTi"/>
    <w:aliases w:val="entti"/>
    <w:basedOn w:val="OPCParaBase"/>
    <w:rsid w:val="00E94107"/>
    <w:pPr>
      <w:keepNext/>
      <w:spacing w:before="60" w:line="240" w:lineRule="atLeast"/>
      <w:ind w:left="170"/>
    </w:pPr>
    <w:rPr>
      <w:sz w:val="16"/>
    </w:rPr>
  </w:style>
  <w:style w:type="paragraph" w:customStyle="1" w:styleId="ENotesHeading1">
    <w:name w:val="ENotesHeading 1"/>
    <w:aliases w:val="Enh1"/>
    <w:basedOn w:val="OPCParaBase"/>
    <w:next w:val="Normal"/>
    <w:rsid w:val="00E94107"/>
    <w:pPr>
      <w:spacing w:before="120"/>
      <w:outlineLvl w:val="1"/>
    </w:pPr>
    <w:rPr>
      <w:b/>
      <w:sz w:val="28"/>
      <w:szCs w:val="28"/>
    </w:rPr>
  </w:style>
  <w:style w:type="paragraph" w:customStyle="1" w:styleId="ENotesHeading2">
    <w:name w:val="ENotesHeading 2"/>
    <w:aliases w:val="Enh2"/>
    <w:basedOn w:val="OPCParaBase"/>
    <w:next w:val="Normal"/>
    <w:rsid w:val="00E94107"/>
    <w:pPr>
      <w:spacing w:before="120" w:after="120"/>
      <w:outlineLvl w:val="2"/>
    </w:pPr>
    <w:rPr>
      <w:b/>
      <w:sz w:val="24"/>
      <w:szCs w:val="28"/>
    </w:rPr>
  </w:style>
  <w:style w:type="paragraph" w:customStyle="1" w:styleId="ENoteTTIndentHeading">
    <w:name w:val="ENoteTTIndentHeading"/>
    <w:aliases w:val="enTTHi"/>
    <w:basedOn w:val="OPCParaBase"/>
    <w:rsid w:val="00E9410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94107"/>
    <w:pPr>
      <w:spacing w:before="60" w:line="240" w:lineRule="atLeast"/>
    </w:pPr>
    <w:rPr>
      <w:sz w:val="16"/>
    </w:rPr>
  </w:style>
  <w:style w:type="paragraph" w:customStyle="1" w:styleId="MadeunderText">
    <w:name w:val="MadeunderText"/>
    <w:basedOn w:val="OPCParaBase"/>
    <w:next w:val="Normal"/>
    <w:rsid w:val="00E94107"/>
    <w:pPr>
      <w:spacing w:before="240"/>
    </w:pPr>
    <w:rPr>
      <w:sz w:val="24"/>
      <w:szCs w:val="24"/>
    </w:rPr>
  </w:style>
  <w:style w:type="paragraph" w:customStyle="1" w:styleId="ENotesHeading3">
    <w:name w:val="ENotesHeading 3"/>
    <w:aliases w:val="Enh3"/>
    <w:basedOn w:val="OPCParaBase"/>
    <w:next w:val="Normal"/>
    <w:rsid w:val="00E94107"/>
    <w:pPr>
      <w:keepNext/>
      <w:spacing w:before="120" w:line="240" w:lineRule="auto"/>
      <w:outlineLvl w:val="4"/>
    </w:pPr>
    <w:rPr>
      <w:b/>
      <w:szCs w:val="24"/>
    </w:rPr>
  </w:style>
  <w:style w:type="paragraph" w:customStyle="1" w:styleId="SubPartCASA">
    <w:name w:val="SubPart(CASA)"/>
    <w:aliases w:val="csp"/>
    <w:basedOn w:val="OPCParaBase"/>
    <w:next w:val="ActHead3"/>
    <w:rsid w:val="00E94107"/>
    <w:pPr>
      <w:keepNext/>
      <w:keepLines/>
      <w:spacing w:before="280"/>
      <w:outlineLvl w:val="1"/>
    </w:pPr>
    <w:rPr>
      <w:b/>
      <w:kern w:val="28"/>
      <w:sz w:val="32"/>
    </w:rPr>
  </w:style>
  <w:style w:type="character" w:customStyle="1" w:styleId="CharSubPartTextCASA">
    <w:name w:val="CharSubPartText(CASA)"/>
    <w:basedOn w:val="OPCCharBase"/>
    <w:uiPriority w:val="1"/>
    <w:rsid w:val="00E94107"/>
  </w:style>
  <w:style w:type="character" w:customStyle="1" w:styleId="CharSubPartNoCASA">
    <w:name w:val="CharSubPartNo(CASA)"/>
    <w:basedOn w:val="OPCCharBase"/>
    <w:uiPriority w:val="1"/>
    <w:rsid w:val="00E94107"/>
  </w:style>
  <w:style w:type="paragraph" w:customStyle="1" w:styleId="ENoteTTIndentHeadingSub">
    <w:name w:val="ENoteTTIndentHeadingSub"/>
    <w:aliases w:val="enTTHis"/>
    <w:basedOn w:val="OPCParaBase"/>
    <w:rsid w:val="00E94107"/>
    <w:pPr>
      <w:keepNext/>
      <w:spacing w:before="60" w:line="240" w:lineRule="atLeast"/>
      <w:ind w:left="340"/>
    </w:pPr>
    <w:rPr>
      <w:b/>
      <w:sz w:val="16"/>
    </w:rPr>
  </w:style>
  <w:style w:type="paragraph" w:customStyle="1" w:styleId="ENoteTTiSub">
    <w:name w:val="ENoteTTiSub"/>
    <w:aliases w:val="enttis"/>
    <w:basedOn w:val="OPCParaBase"/>
    <w:rsid w:val="00E94107"/>
    <w:pPr>
      <w:keepNext/>
      <w:spacing w:before="60" w:line="240" w:lineRule="atLeast"/>
      <w:ind w:left="340"/>
    </w:pPr>
    <w:rPr>
      <w:sz w:val="16"/>
    </w:rPr>
  </w:style>
  <w:style w:type="paragraph" w:customStyle="1" w:styleId="SubDivisionMigration">
    <w:name w:val="SubDivisionMigration"/>
    <w:aliases w:val="sdm"/>
    <w:basedOn w:val="OPCParaBase"/>
    <w:rsid w:val="00E9410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94107"/>
    <w:pPr>
      <w:keepNext/>
      <w:keepLines/>
      <w:spacing w:before="240" w:line="240" w:lineRule="auto"/>
      <w:ind w:left="1134" w:hanging="1134"/>
    </w:pPr>
    <w:rPr>
      <w:b/>
      <w:sz w:val="28"/>
    </w:rPr>
  </w:style>
  <w:style w:type="table" w:styleId="TableGrid">
    <w:name w:val="Table Grid"/>
    <w:basedOn w:val="TableNormal"/>
    <w:uiPriority w:val="59"/>
    <w:rsid w:val="00E94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94107"/>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E9410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94107"/>
    <w:rPr>
      <w:sz w:val="22"/>
    </w:rPr>
  </w:style>
  <w:style w:type="paragraph" w:customStyle="1" w:styleId="SOTextNote">
    <w:name w:val="SO TextNote"/>
    <w:aliases w:val="sont"/>
    <w:basedOn w:val="SOText"/>
    <w:qFormat/>
    <w:rsid w:val="00E94107"/>
    <w:pPr>
      <w:spacing w:before="122" w:line="198" w:lineRule="exact"/>
      <w:ind w:left="1843" w:hanging="709"/>
    </w:pPr>
    <w:rPr>
      <w:sz w:val="18"/>
    </w:rPr>
  </w:style>
  <w:style w:type="paragraph" w:customStyle="1" w:styleId="SOPara">
    <w:name w:val="SO Para"/>
    <w:aliases w:val="soa"/>
    <w:basedOn w:val="SOText"/>
    <w:link w:val="SOParaChar"/>
    <w:qFormat/>
    <w:rsid w:val="00E94107"/>
    <w:pPr>
      <w:tabs>
        <w:tab w:val="right" w:pos="1786"/>
      </w:tabs>
      <w:spacing w:before="40"/>
      <w:ind w:left="2070" w:hanging="936"/>
    </w:pPr>
  </w:style>
  <w:style w:type="character" w:customStyle="1" w:styleId="SOParaChar">
    <w:name w:val="SO Para Char"/>
    <w:aliases w:val="soa Char"/>
    <w:basedOn w:val="DefaultParagraphFont"/>
    <w:link w:val="SOPara"/>
    <w:rsid w:val="00E94107"/>
    <w:rPr>
      <w:sz w:val="22"/>
    </w:rPr>
  </w:style>
  <w:style w:type="paragraph" w:customStyle="1" w:styleId="FileName">
    <w:name w:val="FileName"/>
    <w:basedOn w:val="Normal"/>
    <w:rsid w:val="00E94107"/>
  </w:style>
  <w:style w:type="paragraph" w:customStyle="1" w:styleId="SOHeadBold">
    <w:name w:val="SO HeadBold"/>
    <w:aliases w:val="sohb"/>
    <w:basedOn w:val="SOText"/>
    <w:next w:val="SOText"/>
    <w:link w:val="SOHeadBoldChar"/>
    <w:qFormat/>
    <w:rsid w:val="00E94107"/>
    <w:rPr>
      <w:b/>
    </w:rPr>
  </w:style>
  <w:style w:type="character" w:customStyle="1" w:styleId="SOHeadBoldChar">
    <w:name w:val="SO HeadBold Char"/>
    <w:aliases w:val="sohb Char"/>
    <w:basedOn w:val="DefaultParagraphFont"/>
    <w:link w:val="SOHeadBold"/>
    <w:rsid w:val="00E94107"/>
    <w:rPr>
      <w:b/>
      <w:sz w:val="22"/>
    </w:rPr>
  </w:style>
  <w:style w:type="paragraph" w:customStyle="1" w:styleId="SOHeadItalic">
    <w:name w:val="SO HeadItalic"/>
    <w:aliases w:val="sohi"/>
    <w:basedOn w:val="SOText"/>
    <w:next w:val="SOText"/>
    <w:link w:val="SOHeadItalicChar"/>
    <w:qFormat/>
    <w:rsid w:val="00E94107"/>
    <w:rPr>
      <w:i/>
    </w:rPr>
  </w:style>
  <w:style w:type="character" w:customStyle="1" w:styleId="SOHeadItalicChar">
    <w:name w:val="SO HeadItalic Char"/>
    <w:aliases w:val="sohi Char"/>
    <w:basedOn w:val="DefaultParagraphFont"/>
    <w:link w:val="SOHeadItalic"/>
    <w:rsid w:val="00E94107"/>
    <w:rPr>
      <w:i/>
      <w:sz w:val="22"/>
    </w:rPr>
  </w:style>
  <w:style w:type="paragraph" w:customStyle="1" w:styleId="SOBullet">
    <w:name w:val="SO Bullet"/>
    <w:aliases w:val="sotb"/>
    <w:basedOn w:val="SOText"/>
    <w:link w:val="SOBulletChar"/>
    <w:qFormat/>
    <w:rsid w:val="00E94107"/>
    <w:pPr>
      <w:ind w:left="1559" w:hanging="425"/>
    </w:pPr>
  </w:style>
  <w:style w:type="character" w:customStyle="1" w:styleId="SOBulletChar">
    <w:name w:val="SO Bullet Char"/>
    <w:aliases w:val="sotb Char"/>
    <w:basedOn w:val="DefaultParagraphFont"/>
    <w:link w:val="SOBullet"/>
    <w:rsid w:val="00E94107"/>
    <w:rPr>
      <w:sz w:val="22"/>
    </w:rPr>
  </w:style>
  <w:style w:type="paragraph" w:customStyle="1" w:styleId="SOBulletNote">
    <w:name w:val="SO BulletNote"/>
    <w:aliases w:val="sonb"/>
    <w:basedOn w:val="SOTextNote"/>
    <w:link w:val="SOBulletNoteChar"/>
    <w:qFormat/>
    <w:rsid w:val="00E94107"/>
    <w:pPr>
      <w:tabs>
        <w:tab w:val="left" w:pos="1560"/>
      </w:tabs>
      <w:ind w:left="2268" w:hanging="1134"/>
    </w:pPr>
  </w:style>
  <w:style w:type="character" w:customStyle="1" w:styleId="SOBulletNoteChar">
    <w:name w:val="SO BulletNote Char"/>
    <w:aliases w:val="sonb Char"/>
    <w:basedOn w:val="DefaultParagraphFont"/>
    <w:link w:val="SOBulletNote"/>
    <w:rsid w:val="00E94107"/>
    <w:rPr>
      <w:sz w:val="18"/>
    </w:rPr>
  </w:style>
  <w:style w:type="paragraph" w:customStyle="1" w:styleId="SOText2">
    <w:name w:val="SO Text2"/>
    <w:aliases w:val="sot2"/>
    <w:basedOn w:val="Normal"/>
    <w:next w:val="SOText"/>
    <w:link w:val="SOText2Char"/>
    <w:rsid w:val="00E9410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94107"/>
    <w:rPr>
      <w:sz w:val="22"/>
    </w:rPr>
  </w:style>
  <w:style w:type="character" w:customStyle="1" w:styleId="subsectionChar">
    <w:name w:val="subsection Char"/>
    <w:aliases w:val="ss Char"/>
    <w:link w:val="subsection"/>
    <w:rsid w:val="00FA161B"/>
    <w:rPr>
      <w:rFonts w:eastAsia="Times New Roman" w:cs="Times New Roman"/>
      <w:sz w:val="22"/>
      <w:lang w:eastAsia="en-AU"/>
    </w:rPr>
  </w:style>
  <w:style w:type="character" w:customStyle="1" w:styleId="paragraphChar">
    <w:name w:val="paragraph Char"/>
    <w:aliases w:val="a Char"/>
    <w:link w:val="paragraph"/>
    <w:locked/>
    <w:rsid w:val="00FA161B"/>
    <w:rPr>
      <w:rFonts w:eastAsia="Times New Roman" w:cs="Times New Roman"/>
      <w:sz w:val="22"/>
      <w:lang w:eastAsia="en-AU"/>
    </w:rPr>
  </w:style>
  <w:style w:type="character" w:customStyle="1" w:styleId="ActHead5Char">
    <w:name w:val="ActHead 5 Char"/>
    <w:aliases w:val="s Char"/>
    <w:link w:val="ActHead5"/>
    <w:rsid w:val="00FA161B"/>
    <w:rPr>
      <w:rFonts w:eastAsia="Times New Roman" w:cs="Times New Roman"/>
      <w:b/>
      <w:kern w:val="28"/>
      <w:sz w:val="24"/>
      <w:lang w:eastAsia="en-AU"/>
    </w:rPr>
  </w:style>
  <w:style w:type="character" w:customStyle="1" w:styleId="notetextChar">
    <w:name w:val="note(text) Char"/>
    <w:aliases w:val="n Char"/>
    <w:link w:val="notetext"/>
    <w:rsid w:val="00FA161B"/>
    <w:rPr>
      <w:rFonts w:eastAsia="Times New Roman" w:cs="Times New Roman"/>
      <w:sz w:val="18"/>
      <w:lang w:eastAsia="en-AU"/>
    </w:rPr>
  </w:style>
  <w:style w:type="paragraph" w:customStyle="1" w:styleId="Transitional">
    <w:name w:val="Transitional"/>
    <w:aliases w:val="tr"/>
    <w:basedOn w:val="ItemHead"/>
    <w:next w:val="Item"/>
    <w:rsid w:val="00E94107"/>
  </w:style>
  <w:style w:type="character" w:styleId="Hyperlink">
    <w:name w:val="Hyperlink"/>
    <w:basedOn w:val="DefaultParagraphFont"/>
    <w:uiPriority w:val="99"/>
    <w:semiHidden/>
    <w:unhideWhenUsed/>
    <w:rsid w:val="00414702"/>
    <w:rPr>
      <w:color w:val="0000FF" w:themeColor="hyperlink"/>
      <w:u w:val="single"/>
    </w:rPr>
  </w:style>
  <w:style w:type="character" w:styleId="FollowedHyperlink">
    <w:name w:val="FollowedHyperlink"/>
    <w:basedOn w:val="DefaultParagraphFont"/>
    <w:uiPriority w:val="99"/>
    <w:semiHidden/>
    <w:unhideWhenUsed/>
    <w:rsid w:val="00414702"/>
    <w:rPr>
      <w:color w:val="0000FF" w:themeColor="hyperlink"/>
      <w:u w:val="single"/>
    </w:rPr>
  </w:style>
  <w:style w:type="character" w:customStyle="1" w:styleId="Heading1Char">
    <w:name w:val="Heading 1 Char"/>
    <w:basedOn w:val="DefaultParagraphFont"/>
    <w:link w:val="Heading1"/>
    <w:uiPriority w:val="9"/>
    <w:rsid w:val="00353D7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53D7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53D7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53D7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53D7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53D7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53D7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53D7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53D76"/>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353D76"/>
    <w:pPr>
      <w:spacing w:before="800"/>
    </w:pPr>
  </w:style>
  <w:style w:type="character" w:customStyle="1" w:styleId="OPCParaBaseChar">
    <w:name w:val="OPCParaBase Char"/>
    <w:basedOn w:val="DefaultParagraphFont"/>
    <w:link w:val="OPCParaBase"/>
    <w:rsid w:val="00353D76"/>
    <w:rPr>
      <w:rFonts w:eastAsia="Times New Roman" w:cs="Times New Roman"/>
      <w:sz w:val="22"/>
      <w:lang w:eastAsia="en-AU"/>
    </w:rPr>
  </w:style>
  <w:style w:type="character" w:customStyle="1" w:styleId="ShortTChar">
    <w:name w:val="ShortT Char"/>
    <w:basedOn w:val="OPCParaBaseChar"/>
    <w:link w:val="ShortT"/>
    <w:rsid w:val="00353D76"/>
    <w:rPr>
      <w:rFonts w:eastAsia="Times New Roman" w:cs="Times New Roman"/>
      <w:b/>
      <w:sz w:val="40"/>
      <w:lang w:eastAsia="en-AU"/>
    </w:rPr>
  </w:style>
  <w:style w:type="character" w:customStyle="1" w:styleId="ShortTP1Char">
    <w:name w:val="ShortTP1 Char"/>
    <w:basedOn w:val="ShortTChar"/>
    <w:link w:val="ShortTP1"/>
    <w:rsid w:val="00353D76"/>
    <w:rPr>
      <w:rFonts w:eastAsia="Times New Roman" w:cs="Times New Roman"/>
      <w:b/>
      <w:sz w:val="40"/>
      <w:lang w:eastAsia="en-AU"/>
    </w:rPr>
  </w:style>
  <w:style w:type="paragraph" w:customStyle="1" w:styleId="ActNoP1">
    <w:name w:val="ActNoP1"/>
    <w:basedOn w:val="Actno"/>
    <w:link w:val="ActNoP1Char"/>
    <w:rsid w:val="00353D76"/>
    <w:pPr>
      <w:spacing w:before="800"/>
    </w:pPr>
    <w:rPr>
      <w:sz w:val="28"/>
    </w:rPr>
  </w:style>
  <w:style w:type="character" w:customStyle="1" w:styleId="ActnoChar">
    <w:name w:val="Actno Char"/>
    <w:basedOn w:val="ShortTChar"/>
    <w:link w:val="Actno"/>
    <w:rsid w:val="00353D76"/>
    <w:rPr>
      <w:rFonts w:eastAsia="Times New Roman" w:cs="Times New Roman"/>
      <w:b/>
      <w:sz w:val="40"/>
      <w:lang w:eastAsia="en-AU"/>
    </w:rPr>
  </w:style>
  <w:style w:type="character" w:customStyle="1" w:styleId="ActNoP1Char">
    <w:name w:val="ActNoP1 Char"/>
    <w:basedOn w:val="ActnoChar"/>
    <w:link w:val="ActNoP1"/>
    <w:rsid w:val="00353D76"/>
    <w:rPr>
      <w:rFonts w:eastAsia="Times New Roman" w:cs="Times New Roman"/>
      <w:b/>
      <w:sz w:val="28"/>
      <w:lang w:eastAsia="en-AU"/>
    </w:rPr>
  </w:style>
  <w:style w:type="paragraph" w:customStyle="1" w:styleId="ShortTCP">
    <w:name w:val="ShortTCP"/>
    <w:basedOn w:val="ShortT"/>
    <w:link w:val="ShortTCPChar"/>
    <w:rsid w:val="00353D76"/>
  </w:style>
  <w:style w:type="character" w:customStyle="1" w:styleId="ShortTCPChar">
    <w:name w:val="ShortTCP Char"/>
    <w:basedOn w:val="ShortTChar"/>
    <w:link w:val="ShortTCP"/>
    <w:rsid w:val="00353D76"/>
    <w:rPr>
      <w:rFonts w:eastAsia="Times New Roman" w:cs="Times New Roman"/>
      <w:b/>
      <w:sz w:val="40"/>
      <w:lang w:eastAsia="en-AU"/>
    </w:rPr>
  </w:style>
  <w:style w:type="paragraph" w:customStyle="1" w:styleId="ActNoCP">
    <w:name w:val="ActNoCP"/>
    <w:basedOn w:val="Actno"/>
    <w:link w:val="ActNoCPChar"/>
    <w:rsid w:val="00353D76"/>
    <w:pPr>
      <w:spacing w:before="400"/>
    </w:pPr>
  </w:style>
  <w:style w:type="character" w:customStyle="1" w:styleId="ActNoCPChar">
    <w:name w:val="ActNoCP Char"/>
    <w:basedOn w:val="ActnoChar"/>
    <w:link w:val="ActNoCP"/>
    <w:rsid w:val="00353D76"/>
    <w:rPr>
      <w:rFonts w:eastAsia="Times New Roman" w:cs="Times New Roman"/>
      <w:b/>
      <w:sz w:val="40"/>
      <w:lang w:eastAsia="en-AU"/>
    </w:rPr>
  </w:style>
  <w:style w:type="paragraph" w:customStyle="1" w:styleId="AssentBk">
    <w:name w:val="AssentBk"/>
    <w:basedOn w:val="Normal"/>
    <w:rsid w:val="00353D76"/>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9040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01F"/>
    <w:rPr>
      <w:rFonts w:ascii="Tahoma" w:hAnsi="Tahoma" w:cs="Tahoma"/>
      <w:sz w:val="16"/>
      <w:szCs w:val="16"/>
    </w:rPr>
  </w:style>
  <w:style w:type="paragraph" w:customStyle="1" w:styleId="AssentDt">
    <w:name w:val="AssentDt"/>
    <w:basedOn w:val="Normal"/>
    <w:rsid w:val="006105D1"/>
    <w:pPr>
      <w:spacing w:line="240" w:lineRule="auto"/>
    </w:pPr>
    <w:rPr>
      <w:rFonts w:eastAsia="Times New Roman" w:cs="Times New Roman"/>
      <w:sz w:val="20"/>
      <w:lang w:eastAsia="en-AU"/>
    </w:rPr>
  </w:style>
  <w:style w:type="paragraph" w:customStyle="1" w:styleId="2ndRd">
    <w:name w:val="2ndRd"/>
    <w:basedOn w:val="Normal"/>
    <w:rsid w:val="006105D1"/>
    <w:pPr>
      <w:spacing w:line="240" w:lineRule="auto"/>
    </w:pPr>
    <w:rPr>
      <w:rFonts w:eastAsia="Times New Roman" w:cs="Times New Roman"/>
      <w:sz w:val="20"/>
      <w:lang w:eastAsia="en-AU"/>
    </w:rPr>
  </w:style>
  <w:style w:type="paragraph" w:customStyle="1" w:styleId="ScalePlusRef">
    <w:name w:val="ScalePlusRef"/>
    <w:basedOn w:val="Normal"/>
    <w:rsid w:val="006105D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18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25</Pages>
  <Words>4695</Words>
  <Characters>24133</Characters>
  <Application>Microsoft Office Word</Application>
  <DocSecurity>0</DocSecurity>
  <PresentationFormat/>
  <Lines>804</Lines>
  <Paragraphs>565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28263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2018-06-22T04:12:00Z</cp:lastPrinted>
  <dcterms:created xsi:type="dcterms:W3CDTF">2018-11-25T23:51:00Z</dcterms:created>
  <dcterms:modified xsi:type="dcterms:W3CDTF">2018-11-25T23:56:00Z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Customs Amendment (Comprehensive and Progressive Agreement for Trans-Pacific Partnership Implementation) Act 2018</vt:lpwstr>
  </property>
  <property fmtid="{D5CDD505-2E9C-101B-9397-08002B2CF9AE}" pid="5" name="ActNo">
    <vt:lpwstr>No. 127, 2018</vt:lpwstr>
  </property>
  <property fmtid="{D5CDD505-2E9C-101B-9397-08002B2CF9AE}" pid="6" name="Class">
    <vt:lpwstr>BILL</vt:lpwstr>
  </property>
  <property fmtid="{D5CDD505-2E9C-101B-9397-08002B2CF9AE}" pid="7" name="Type">
    <vt:lpwstr>BILL</vt:lpwstr>
  </property>
  <property fmtid="{D5CDD505-2E9C-101B-9397-08002B2CF9AE}" pid="8" name="ID">
    <vt:lpwstr>OPC6029</vt:lpwstr>
  </property>
  <property fmtid="{D5CDD505-2E9C-101B-9397-08002B2CF9AE}" pid="9" name="DocType">
    <vt:lpwstr>AMD</vt:lpwstr>
  </property>
  <property fmtid="{D5CDD505-2E9C-101B-9397-08002B2CF9AE}" pid="10" name="DoNotAsk">
    <vt:lpwstr>0</vt:lpwstr>
  </property>
  <property fmtid="{D5CDD505-2E9C-101B-9397-08002B2CF9AE}" pid="11" name="ChangedTitle">
    <vt:lpwstr/>
  </property>
</Properties>
</file>