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328" w:rsidRDefault="00B5332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00257376" r:id="rId9"/>
        </w:object>
      </w:r>
    </w:p>
    <w:p w:rsidR="00B53328" w:rsidRDefault="00B53328"/>
    <w:p w:rsidR="00B53328" w:rsidRDefault="00B53328" w:rsidP="00B53328">
      <w:pPr>
        <w:spacing w:line="240" w:lineRule="auto"/>
      </w:pPr>
    </w:p>
    <w:p w:rsidR="00B53328" w:rsidRDefault="00B53328" w:rsidP="00B53328"/>
    <w:p w:rsidR="00B53328" w:rsidRDefault="00B53328" w:rsidP="00B53328"/>
    <w:p w:rsidR="00B53328" w:rsidRDefault="00B53328" w:rsidP="00B53328"/>
    <w:p w:rsidR="00B53328" w:rsidRDefault="00B53328" w:rsidP="00B53328"/>
    <w:p w:rsidR="004D14A7" w:rsidRPr="00975494" w:rsidRDefault="004D14A7" w:rsidP="004D14A7">
      <w:pPr>
        <w:pStyle w:val="ShortT"/>
      </w:pPr>
      <w:r w:rsidRPr="00975494">
        <w:t xml:space="preserve">Treasury Laws Amendment (Enhancing ASIC’s Capabilities) </w:t>
      </w:r>
      <w:r w:rsidR="00B53328">
        <w:t>Act</w:t>
      </w:r>
      <w:r w:rsidRPr="00975494">
        <w:t xml:space="preserve"> 2018</w:t>
      </w:r>
      <w:bookmarkStart w:id="0" w:name="_GoBack"/>
      <w:bookmarkEnd w:id="0"/>
    </w:p>
    <w:p w:rsidR="004D14A7" w:rsidRPr="00975494" w:rsidRDefault="004D14A7" w:rsidP="004D14A7"/>
    <w:p w:rsidR="004D14A7" w:rsidRPr="00975494" w:rsidRDefault="004D14A7" w:rsidP="00B53328">
      <w:pPr>
        <w:pStyle w:val="Actno"/>
        <w:spacing w:before="400"/>
      </w:pPr>
      <w:r w:rsidRPr="00975494">
        <w:t>No.</w:t>
      </w:r>
      <w:r w:rsidR="001B16A4">
        <w:t xml:space="preserve"> 122</w:t>
      </w:r>
      <w:r w:rsidRPr="00975494">
        <w:t>, 2018</w:t>
      </w:r>
    </w:p>
    <w:p w:rsidR="004D14A7" w:rsidRPr="00975494" w:rsidRDefault="004D14A7" w:rsidP="004D14A7"/>
    <w:p w:rsidR="00B53328" w:rsidRDefault="00B53328" w:rsidP="00B53328"/>
    <w:p w:rsidR="00B53328" w:rsidRDefault="00B53328" w:rsidP="00B53328"/>
    <w:p w:rsidR="00B53328" w:rsidRDefault="00B53328" w:rsidP="00B53328"/>
    <w:p w:rsidR="00B53328" w:rsidRDefault="00B53328" w:rsidP="00B53328"/>
    <w:p w:rsidR="004D14A7" w:rsidRPr="00975494" w:rsidRDefault="00B53328" w:rsidP="004D14A7">
      <w:pPr>
        <w:pStyle w:val="LongT"/>
      </w:pPr>
      <w:r>
        <w:t>An Act</w:t>
      </w:r>
      <w:r w:rsidR="004D14A7" w:rsidRPr="00975494">
        <w:t xml:space="preserve"> to amend the </w:t>
      </w:r>
      <w:r w:rsidR="004D14A7" w:rsidRPr="00975494">
        <w:rPr>
          <w:i/>
        </w:rPr>
        <w:t>Australian Securities and Investments Commission Act 2001</w:t>
      </w:r>
      <w:r w:rsidR="004D14A7" w:rsidRPr="00975494">
        <w:t xml:space="preserve"> in relation to competition in the financial system, to provide that ASIC is not a Statutory Agency, and to remove the requi</w:t>
      </w:r>
      <w:r w:rsidR="003677AE" w:rsidRPr="00975494">
        <w:t>rement for ASIC to engage staff</w:t>
      </w:r>
      <w:r w:rsidR="004D14A7" w:rsidRPr="00975494">
        <w:t xml:space="preserve"> under the </w:t>
      </w:r>
      <w:r w:rsidR="004D14A7" w:rsidRPr="00975494">
        <w:rPr>
          <w:i/>
        </w:rPr>
        <w:t>Public Service Act 1999</w:t>
      </w:r>
      <w:r w:rsidR="004D14A7" w:rsidRPr="00975494">
        <w:t>, and for related purposes</w:t>
      </w:r>
    </w:p>
    <w:p w:rsidR="004D14A7" w:rsidRPr="00975494" w:rsidRDefault="004D14A7" w:rsidP="004D14A7">
      <w:pPr>
        <w:pStyle w:val="Header"/>
        <w:tabs>
          <w:tab w:val="clear" w:pos="4150"/>
          <w:tab w:val="clear" w:pos="8307"/>
        </w:tabs>
      </w:pPr>
      <w:r w:rsidRPr="00975494">
        <w:rPr>
          <w:rStyle w:val="CharAmSchNo"/>
        </w:rPr>
        <w:t xml:space="preserve"> </w:t>
      </w:r>
      <w:r w:rsidRPr="00975494">
        <w:rPr>
          <w:rStyle w:val="CharAmSchText"/>
        </w:rPr>
        <w:t xml:space="preserve"> </w:t>
      </w:r>
    </w:p>
    <w:p w:rsidR="004D14A7" w:rsidRPr="00975494" w:rsidRDefault="004D14A7" w:rsidP="004D14A7">
      <w:pPr>
        <w:pStyle w:val="Header"/>
        <w:tabs>
          <w:tab w:val="clear" w:pos="4150"/>
          <w:tab w:val="clear" w:pos="8307"/>
        </w:tabs>
      </w:pPr>
      <w:r w:rsidRPr="00975494">
        <w:rPr>
          <w:rStyle w:val="CharAmPartNo"/>
        </w:rPr>
        <w:t xml:space="preserve"> </w:t>
      </w:r>
      <w:r w:rsidRPr="00975494">
        <w:rPr>
          <w:rStyle w:val="CharAmPartText"/>
        </w:rPr>
        <w:t xml:space="preserve"> </w:t>
      </w:r>
    </w:p>
    <w:p w:rsidR="004D14A7" w:rsidRPr="00975494" w:rsidRDefault="004D14A7" w:rsidP="004D14A7">
      <w:pPr>
        <w:sectPr w:rsidR="004D14A7" w:rsidRPr="00975494" w:rsidSect="00B53328">
          <w:headerReference w:type="even" r:id="rId10"/>
          <w:headerReference w:type="default"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D14A7" w:rsidRPr="00975494" w:rsidRDefault="004D14A7" w:rsidP="004D14A7">
      <w:pPr>
        <w:rPr>
          <w:sz w:val="36"/>
        </w:rPr>
      </w:pPr>
      <w:r w:rsidRPr="00975494">
        <w:rPr>
          <w:sz w:val="36"/>
        </w:rPr>
        <w:lastRenderedPageBreak/>
        <w:t>Contents</w:t>
      </w:r>
    </w:p>
    <w:p w:rsidR="004612DE" w:rsidRDefault="004612D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612DE">
        <w:rPr>
          <w:noProof/>
        </w:rPr>
        <w:tab/>
      </w:r>
      <w:r w:rsidRPr="004612DE">
        <w:rPr>
          <w:noProof/>
        </w:rPr>
        <w:fldChar w:fldCharType="begin"/>
      </w:r>
      <w:r w:rsidRPr="004612DE">
        <w:rPr>
          <w:noProof/>
        </w:rPr>
        <w:instrText xml:space="preserve"> PAGEREF _Toc526515166 \h </w:instrText>
      </w:r>
      <w:r w:rsidRPr="004612DE">
        <w:rPr>
          <w:noProof/>
        </w:rPr>
      </w:r>
      <w:r w:rsidRPr="004612DE">
        <w:rPr>
          <w:noProof/>
        </w:rPr>
        <w:fldChar w:fldCharType="separate"/>
      </w:r>
      <w:r w:rsidR="008F6EA5">
        <w:rPr>
          <w:noProof/>
        </w:rPr>
        <w:t>2</w:t>
      </w:r>
      <w:r w:rsidRPr="004612DE">
        <w:rPr>
          <w:noProof/>
        </w:rPr>
        <w:fldChar w:fldCharType="end"/>
      </w:r>
    </w:p>
    <w:p w:rsidR="004612DE" w:rsidRDefault="004612DE">
      <w:pPr>
        <w:pStyle w:val="TOC5"/>
        <w:rPr>
          <w:rFonts w:asciiTheme="minorHAnsi" w:eastAsiaTheme="minorEastAsia" w:hAnsiTheme="minorHAnsi" w:cstheme="minorBidi"/>
          <w:noProof/>
          <w:kern w:val="0"/>
          <w:sz w:val="22"/>
          <w:szCs w:val="22"/>
        </w:rPr>
      </w:pPr>
      <w:r>
        <w:rPr>
          <w:noProof/>
        </w:rPr>
        <w:t>2</w:t>
      </w:r>
      <w:r>
        <w:rPr>
          <w:noProof/>
        </w:rPr>
        <w:tab/>
        <w:t>Commencement</w:t>
      </w:r>
      <w:r w:rsidRPr="004612DE">
        <w:rPr>
          <w:noProof/>
        </w:rPr>
        <w:tab/>
      </w:r>
      <w:r w:rsidRPr="004612DE">
        <w:rPr>
          <w:noProof/>
        </w:rPr>
        <w:fldChar w:fldCharType="begin"/>
      </w:r>
      <w:r w:rsidRPr="004612DE">
        <w:rPr>
          <w:noProof/>
        </w:rPr>
        <w:instrText xml:space="preserve"> PAGEREF _Toc526515167 \h </w:instrText>
      </w:r>
      <w:r w:rsidRPr="004612DE">
        <w:rPr>
          <w:noProof/>
        </w:rPr>
      </w:r>
      <w:r w:rsidRPr="004612DE">
        <w:rPr>
          <w:noProof/>
        </w:rPr>
        <w:fldChar w:fldCharType="separate"/>
      </w:r>
      <w:r w:rsidR="008F6EA5">
        <w:rPr>
          <w:noProof/>
        </w:rPr>
        <w:t>2</w:t>
      </w:r>
      <w:r w:rsidRPr="004612DE">
        <w:rPr>
          <w:noProof/>
        </w:rPr>
        <w:fldChar w:fldCharType="end"/>
      </w:r>
    </w:p>
    <w:p w:rsidR="004612DE" w:rsidRDefault="004612DE">
      <w:pPr>
        <w:pStyle w:val="TOC5"/>
        <w:rPr>
          <w:rFonts w:asciiTheme="minorHAnsi" w:eastAsiaTheme="minorEastAsia" w:hAnsiTheme="minorHAnsi" w:cstheme="minorBidi"/>
          <w:noProof/>
          <w:kern w:val="0"/>
          <w:sz w:val="22"/>
          <w:szCs w:val="22"/>
        </w:rPr>
      </w:pPr>
      <w:r>
        <w:rPr>
          <w:noProof/>
        </w:rPr>
        <w:t>3</w:t>
      </w:r>
      <w:r>
        <w:rPr>
          <w:noProof/>
        </w:rPr>
        <w:tab/>
        <w:t>Schedules</w:t>
      </w:r>
      <w:r w:rsidRPr="004612DE">
        <w:rPr>
          <w:noProof/>
        </w:rPr>
        <w:tab/>
      </w:r>
      <w:r w:rsidRPr="004612DE">
        <w:rPr>
          <w:noProof/>
        </w:rPr>
        <w:fldChar w:fldCharType="begin"/>
      </w:r>
      <w:r w:rsidRPr="004612DE">
        <w:rPr>
          <w:noProof/>
        </w:rPr>
        <w:instrText xml:space="preserve"> PAGEREF _Toc526515168 \h </w:instrText>
      </w:r>
      <w:r w:rsidRPr="004612DE">
        <w:rPr>
          <w:noProof/>
        </w:rPr>
      </w:r>
      <w:r w:rsidRPr="004612DE">
        <w:rPr>
          <w:noProof/>
        </w:rPr>
        <w:fldChar w:fldCharType="separate"/>
      </w:r>
      <w:r w:rsidR="008F6EA5">
        <w:rPr>
          <w:noProof/>
        </w:rPr>
        <w:t>2</w:t>
      </w:r>
      <w:r w:rsidRPr="004612DE">
        <w:rPr>
          <w:noProof/>
        </w:rPr>
        <w:fldChar w:fldCharType="end"/>
      </w:r>
    </w:p>
    <w:p w:rsidR="004612DE" w:rsidRDefault="004612DE">
      <w:pPr>
        <w:pStyle w:val="TOC6"/>
        <w:rPr>
          <w:rFonts w:asciiTheme="minorHAnsi" w:eastAsiaTheme="minorEastAsia" w:hAnsiTheme="minorHAnsi" w:cstheme="minorBidi"/>
          <w:b w:val="0"/>
          <w:noProof/>
          <w:kern w:val="0"/>
          <w:sz w:val="22"/>
          <w:szCs w:val="22"/>
        </w:rPr>
      </w:pPr>
      <w:r>
        <w:rPr>
          <w:noProof/>
        </w:rPr>
        <w:t>Schedule 1—Amendments relating to competition in the financial system</w:t>
      </w:r>
      <w:r w:rsidRPr="004612DE">
        <w:rPr>
          <w:b w:val="0"/>
          <w:noProof/>
          <w:sz w:val="18"/>
        </w:rPr>
        <w:tab/>
      </w:r>
      <w:r w:rsidRPr="004612DE">
        <w:rPr>
          <w:b w:val="0"/>
          <w:noProof/>
          <w:sz w:val="18"/>
        </w:rPr>
        <w:fldChar w:fldCharType="begin"/>
      </w:r>
      <w:r w:rsidRPr="004612DE">
        <w:rPr>
          <w:b w:val="0"/>
          <w:noProof/>
          <w:sz w:val="18"/>
        </w:rPr>
        <w:instrText xml:space="preserve"> PAGEREF _Toc526515169 \h </w:instrText>
      </w:r>
      <w:r w:rsidRPr="004612DE">
        <w:rPr>
          <w:b w:val="0"/>
          <w:noProof/>
          <w:sz w:val="18"/>
        </w:rPr>
      </w:r>
      <w:r w:rsidRPr="004612DE">
        <w:rPr>
          <w:b w:val="0"/>
          <w:noProof/>
          <w:sz w:val="18"/>
        </w:rPr>
        <w:fldChar w:fldCharType="separate"/>
      </w:r>
      <w:r w:rsidR="008F6EA5">
        <w:rPr>
          <w:b w:val="0"/>
          <w:noProof/>
          <w:sz w:val="18"/>
        </w:rPr>
        <w:t>3</w:t>
      </w:r>
      <w:r w:rsidRPr="004612DE">
        <w:rPr>
          <w:b w:val="0"/>
          <w:noProof/>
          <w:sz w:val="18"/>
        </w:rPr>
        <w:fldChar w:fldCharType="end"/>
      </w:r>
    </w:p>
    <w:p w:rsidR="004612DE" w:rsidRDefault="004612D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4612DE">
        <w:rPr>
          <w:i w:val="0"/>
          <w:noProof/>
          <w:sz w:val="18"/>
        </w:rPr>
        <w:tab/>
      </w:r>
      <w:r w:rsidRPr="004612DE">
        <w:rPr>
          <w:i w:val="0"/>
          <w:noProof/>
          <w:sz w:val="18"/>
        </w:rPr>
        <w:fldChar w:fldCharType="begin"/>
      </w:r>
      <w:r w:rsidRPr="004612DE">
        <w:rPr>
          <w:i w:val="0"/>
          <w:noProof/>
          <w:sz w:val="18"/>
        </w:rPr>
        <w:instrText xml:space="preserve"> PAGEREF _Toc526515170 \h </w:instrText>
      </w:r>
      <w:r w:rsidRPr="004612DE">
        <w:rPr>
          <w:i w:val="0"/>
          <w:noProof/>
          <w:sz w:val="18"/>
        </w:rPr>
      </w:r>
      <w:r w:rsidRPr="004612DE">
        <w:rPr>
          <w:i w:val="0"/>
          <w:noProof/>
          <w:sz w:val="18"/>
        </w:rPr>
        <w:fldChar w:fldCharType="separate"/>
      </w:r>
      <w:r w:rsidR="008F6EA5">
        <w:rPr>
          <w:i w:val="0"/>
          <w:noProof/>
          <w:sz w:val="18"/>
        </w:rPr>
        <w:t>3</w:t>
      </w:r>
      <w:r w:rsidRPr="004612DE">
        <w:rPr>
          <w:i w:val="0"/>
          <w:noProof/>
          <w:sz w:val="18"/>
        </w:rPr>
        <w:fldChar w:fldCharType="end"/>
      </w:r>
    </w:p>
    <w:p w:rsidR="004612DE" w:rsidRDefault="004612DE">
      <w:pPr>
        <w:pStyle w:val="TOC6"/>
        <w:rPr>
          <w:rFonts w:asciiTheme="minorHAnsi" w:eastAsiaTheme="minorEastAsia" w:hAnsiTheme="minorHAnsi" w:cstheme="minorBidi"/>
          <w:b w:val="0"/>
          <w:noProof/>
          <w:kern w:val="0"/>
          <w:sz w:val="22"/>
          <w:szCs w:val="22"/>
        </w:rPr>
      </w:pPr>
      <w:r>
        <w:rPr>
          <w:noProof/>
        </w:rPr>
        <w:t>Schedule 2—Amendments relating to engagement of ASIC staff</w:t>
      </w:r>
      <w:r w:rsidRPr="004612DE">
        <w:rPr>
          <w:b w:val="0"/>
          <w:noProof/>
          <w:sz w:val="18"/>
        </w:rPr>
        <w:tab/>
      </w:r>
      <w:r w:rsidRPr="004612DE">
        <w:rPr>
          <w:b w:val="0"/>
          <w:noProof/>
          <w:sz w:val="18"/>
        </w:rPr>
        <w:fldChar w:fldCharType="begin"/>
      </w:r>
      <w:r w:rsidRPr="004612DE">
        <w:rPr>
          <w:b w:val="0"/>
          <w:noProof/>
          <w:sz w:val="18"/>
        </w:rPr>
        <w:instrText xml:space="preserve"> PAGEREF _Toc526515171 \h </w:instrText>
      </w:r>
      <w:r w:rsidRPr="004612DE">
        <w:rPr>
          <w:b w:val="0"/>
          <w:noProof/>
          <w:sz w:val="18"/>
        </w:rPr>
      </w:r>
      <w:r w:rsidRPr="004612DE">
        <w:rPr>
          <w:b w:val="0"/>
          <w:noProof/>
          <w:sz w:val="18"/>
        </w:rPr>
        <w:fldChar w:fldCharType="separate"/>
      </w:r>
      <w:r w:rsidR="008F6EA5">
        <w:rPr>
          <w:b w:val="0"/>
          <w:noProof/>
          <w:sz w:val="18"/>
        </w:rPr>
        <w:t>4</w:t>
      </w:r>
      <w:r w:rsidRPr="004612DE">
        <w:rPr>
          <w:b w:val="0"/>
          <w:noProof/>
          <w:sz w:val="18"/>
        </w:rPr>
        <w:fldChar w:fldCharType="end"/>
      </w:r>
    </w:p>
    <w:p w:rsidR="004612DE" w:rsidRDefault="004612DE">
      <w:pPr>
        <w:pStyle w:val="TOC7"/>
        <w:rPr>
          <w:rFonts w:asciiTheme="minorHAnsi" w:eastAsiaTheme="minorEastAsia" w:hAnsiTheme="minorHAnsi" w:cstheme="minorBidi"/>
          <w:noProof/>
          <w:kern w:val="0"/>
          <w:sz w:val="22"/>
          <w:szCs w:val="22"/>
        </w:rPr>
      </w:pPr>
      <w:r>
        <w:rPr>
          <w:noProof/>
        </w:rPr>
        <w:t>Part 1—Main amendments</w:t>
      </w:r>
      <w:r w:rsidRPr="004612DE">
        <w:rPr>
          <w:noProof/>
          <w:sz w:val="18"/>
        </w:rPr>
        <w:tab/>
      </w:r>
      <w:r w:rsidRPr="004612DE">
        <w:rPr>
          <w:noProof/>
          <w:sz w:val="18"/>
        </w:rPr>
        <w:fldChar w:fldCharType="begin"/>
      </w:r>
      <w:r w:rsidRPr="004612DE">
        <w:rPr>
          <w:noProof/>
          <w:sz w:val="18"/>
        </w:rPr>
        <w:instrText xml:space="preserve"> PAGEREF _Toc526515172 \h </w:instrText>
      </w:r>
      <w:r w:rsidRPr="004612DE">
        <w:rPr>
          <w:noProof/>
          <w:sz w:val="18"/>
        </w:rPr>
      </w:r>
      <w:r w:rsidRPr="004612DE">
        <w:rPr>
          <w:noProof/>
          <w:sz w:val="18"/>
        </w:rPr>
        <w:fldChar w:fldCharType="separate"/>
      </w:r>
      <w:r w:rsidR="008F6EA5">
        <w:rPr>
          <w:noProof/>
          <w:sz w:val="18"/>
        </w:rPr>
        <w:t>4</w:t>
      </w:r>
      <w:r w:rsidRPr="004612DE">
        <w:rPr>
          <w:noProof/>
          <w:sz w:val="18"/>
        </w:rPr>
        <w:fldChar w:fldCharType="end"/>
      </w:r>
    </w:p>
    <w:p w:rsidR="004612DE" w:rsidRDefault="004612D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4612DE">
        <w:rPr>
          <w:i w:val="0"/>
          <w:noProof/>
          <w:sz w:val="18"/>
        </w:rPr>
        <w:tab/>
      </w:r>
      <w:r w:rsidRPr="004612DE">
        <w:rPr>
          <w:i w:val="0"/>
          <w:noProof/>
          <w:sz w:val="18"/>
        </w:rPr>
        <w:fldChar w:fldCharType="begin"/>
      </w:r>
      <w:r w:rsidRPr="004612DE">
        <w:rPr>
          <w:i w:val="0"/>
          <w:noProof/>
          <w:sz w:val="18"/>
        </w:rPr>
        <w:instrText xml:space="preserve"> PAGEREF _Toc526515173 \h </w:instrText>
      </w:r>
      <w:r w:rsidRPr="004612DE">
        <w:rPr>
          <w:i w:val="0"/>
          <w:noProof/>
          <w:sz w:val="18"/>
        </w:rPr>
      </w:r>
      <w:r w:rsidRPr="004612DE">
        <w:rPr>
          <w:i w:val="0"/>
          <w:noProof/>
          <w:sz w:val="18"/>
        </w:rPr>
        <w:fldChar w:fldCharType="separate"/>
      </w:r>
      <w:r w:rsidR="008F6EA5">
        <w:rPr>
          <w:i w:val="0"/>
          <w:noProof/>
          <w:sz w:val="18"/>
        </w:rPr>
        <w:t>4</w:t>
      </w:r>
      <w:r w:rsidRPr="004612DE">
        <w:rPr>
          <w:i w:val="0"/>
          <w:noProof/>
          <w:sz w:val="18"/>
        </w:rPr>
        <w:fldChar w:fldCharType="end"/>
      </w:r>
    </w:p>
    <w:p w:rsidR="004612DE" w:rsidRDefault="004612DE">
      <w:pPr>
        <w:pStyle w:val="TOC7"/>
        <w:rPr>
          <w:rFonts w:asciiTheme="minorHAnsi" w:eastAsiaTheme="minorEastAsia" w:hAnsiTheme="minorHAnsi" w:cstheme="minorBidi"/>
          <w:noProof/>
          <w:kern w:val="0"/>
          <w:sz w:val="22"/>
          <w:szCs w:val="22"/>
        </w:rPr>
      </w:pPr>
      <w:r>
        <w:rPr>
          <w:noProof/>
        </w:rPr>
        <w:t>Part 2—Consequential amendments</w:t>
      </w:r>
      <w:r w:rsidRPr="004612DE">
        <w:rPr>
          <w:noProof/>
          <w:sz w:val="18"/>
        </w:rPr>
        <w:tab/>
      </w:r>
      <w:r w:rsidRPr="004612DE">
        <w:rPr>
          <w:noProof/>
          <w:sz w:val="18"/>
        </w:rPr>
        <w:fldChar w:fldCharType="begin"/>
      </w:r>
      <w:r w:rsidRPr="004612DE">
        <w:rPr>
          <w:noProof/>
          <w:sz w:val="18"/>
        </w:rPr>
        <w:instrText xml:space="preserve"> PAGEREF _Toc526515187 \h </w:instrText>
      </w:r>
      <w:r w:rsidRPr="004612DE">
        <w:rPr>
          <w:noProof/>
          <w:sz w:val="18"/>
        </w:rPr>
      </w:r>
      <w:r w:rsidRPr="004612DE">
        <w:rPr>
          <w:noProof/>
          <w:sz w:val="18"/>
        </w:rPr>
        <w:fldChar w:fldCharType="separate"/>
      </w:r>
      <w:r w:rsidR="008F6EA5">
        <w:rPr>
          <w:noProof/>
          <w:sz w:val="18"/>
        </w:rPr>
        <w:t>12</w:t>
      </w:r>
      <w:r w:rsidRPr="004612DE">
        <w:rPr>
          <w:noProof/>
          <w:sz w:val="18"/>
        </w:rPr>
        <w:fldChar w:fldCharType="end"/>
      </w:r>
    </w:p>
    <w:p w:rsidR="004612DE" w:rsidRDefault="004612D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4612DE">
        <w:rPr>
          <w:i w:val="0"/>
          <w:noProof/>
          <w:sz w:val="18"/>
        </w:rPr>
        <w:tab/>
      </w:r>
      <w:r w:rsidRPr="004612DE">
        <w:rPr>
          <w:i w:val="0"/>
          <w:noProof/>
          <w:sz w:val="18"/>
        </w:rPr>
        <w:fldChar w:fldCharType="begin"/>
      </w:r>
      <w:r w:rsidRPr="004612DE">
        <w:rPr>
          <w:i w:val="0"/>
          <w:noProof/>
          <w:sz w:val="18"/>
        </w:rPr>
        <w:instrText xml:space="preserve"> PAGEREF _Toc526515188 \h </w:instrText>
      </w:r>
      <w:r w:rsidRPr="004612DE">
        <w:rPr>
          <w:i w:val="0"/>
          <w:noProof/>
          <w:sz w:val="18"/>
        </w:rPr>
      </w:r>
      <w:r w:rsidRPr="004612DE">
        <w:rPr>
          <w:i w:val="0"/>
          <w:noProof/>
          <w:sz w:val="18"/>
        </w:rPr>
        <w:fldChar w:fldCharType="separate"/>
      </w:r>
      <w:r w:rsidR="008F6EA5">
        <w:rPr>
          <w:i w:val="0"/>
          <w:noProof/>
          <w:sz w:val="18"/>
        </w:rPr>
        <w:t>12</w:t>
      </w:r>
      <w:r w:rsidRPr="004612DE">
        <w:rPr>
          <w:i w:val="0"/>
          <w:noProof/>
          <w:sz w:val="18"/>
        </w:rPr>
        <w:fldChar w:fldCharType="end"/>
      </w:r>
    </w:p>
    <w:p w:rsidR="004612DE" w:rsidRDefault="004612DE">
      <w:pPr>
        <w:pStyle w:val="TOC9"/>
        <w:rPr>
          <w:rFonts w:asciiTheme="minorHAnsi" w:eastAsiaTheme="minorEastAsia" w:hAnsiTheme="minorHAnsi" w:cstheme="minorBidi"/>
          <w:i w:val="0"/>
          <w:noProof/>
          <w:kern w:val="0"/>
          <w:sz w:val="22"/>
          <w:szCs w:val="22"/>
        </w:rPr>
      </w:pPr>
      <w:r>
        <w:rPr>
          <w:noProof/>
        </w:rPr>
        <w:t>Business Names Registration Act 2011</w:t>
      </w:r>
      <w:r w:rsidRPr="004612DE">
        <w:rPr>
          <w:i w:val="0"/>
          <w:noProof/>
          <w:sz w:val="18"/>
        </w:rPr>
        <w:tab/>
      </w:r>
      <w:r w:rsidRPr="004612DE">
        <w:rPr>
          <w:i w:val="0"/>
          <w:noProof/>
          <w:sz w:val="18"/>
        </w:rPr>
        <w:fldChar w:fldCharType="begin"/>
      </w:r>
      <w:r w:rsidRPr="004612DE">
        <w:rPr>
          <w:i w:val="0"/>
          <w:noProof/>
          <w:sz w:val="18"/>
        </w:rPr>
        <w:instrText xml:space="preserve"> PAGEREF _Toc526515189 \h </w:instrText>
      </w:r>
      <w:r w:rsidRPr="004612DE">
        <w:rPr>
          <w:i w:val="0"/>
          <w:noProof/>
          <w:sz w:val="18"/>
        </w:rPr>
      </w:r>
      <w:r w:rsidRPr="004612DE">
        <w:rPr>
          <w:i w:val="0"/>
          <w:noProof/>
          <w:sz w:val="18"/>
        </w:rPr>
        <w:fldChar w:fldCharType="separate"/>
      </w:r>
      <w:r w:rsidR="008F6EA5">
        <w:rPr>
          <w:i w:val="0"/>
          <w:noProof/>
          <w:sz w:val="18"/>
        </w:rPr>
        <w:t>12</w:t>
      </w:r>
      <w:r w:rsidRPr="004612DE">
        <w:rPr>
          <w:i w:val="0"/>
          <w:noProof/>
          <w:sz w:val="18"/>
        </w:rPr>
        <w:fldChar w:fldCharType="end"/>
      </w:r>
    </w:p>
    <w:p w:rsidR="004612DE" w:rsidRDefault="004612DE">
      <w:pPr>
        <w:pStyle w:val="TOC9"/>
        <w:rPr>
          <w:rFonts w:asciiTheme="minorHAnsi" w:eastAsiaTheme="minorEastAsia" w:hAnsiTheme="minorHAnsi" w:cstheme="minorBidi"/>
          <w:i w:val="0"/>
          <w:noProof/>
          <w:kern w:val="0"/>
          <w:sz w:val="22"/>
          <w:szCs w:val="22"/>
        </w:rPr>
      </w:pPr>
      <w:r>
        <w:rPr>
          <w:noProof/>
        </w:rPr>
        <w:t>Corporations Act 2001</w:t>
      </w:r>
      <w:r w:rsidRPr="004612DE">
        <w:rPr>
          <w:i w:val="0"/>
          <w:noProof/>
          <w:sz w:val="18"/>
        </w:rPr>
        <w:tab/>
      </w:r>
      <w:r w:rsidRPr="004612DE">
        <w:rPr>
          <w:i w:val="0"/>
          <w:noProof/>
          <w:sz w:val="18"/>
        </w:rPr>
        <w:fldChar w:fldCharType="begin"/>
      </w:r>
      <w:r w:rsidRPr="004612DE">
        <w:rPr>
          <w:i w:val="0"/>
          <w:noProof/>
          <w:sz w:val="18"/>
        </w:rPr>
        <w:instrText xml:space="preserve"> PAGEREF _Toc526515190 \h </w:instrText>
      </w:r>
      <w:r w:rsidRPr="004612DE">
        <w:rPr>
          <w:i w:val="0"/>
          <w:noProof/>
          <w:sz w:val="18"/>
        </w:rPr>
      </w:r>
      <w:r w:rsidRPr="004612DE">
        <w:rPr>
          <w:i w:val="0"/>
          <w:noProof/>
          <w:sz w:val="18"/>
        </w:rPr>
        <w:fldChar w:fldCharType="separate"/>
      </w:r>
      <w:r w:rsidR="008F6EA5">
        <w:rPr>
          <w:i w:val="0"/>
          <w:noProof/>
          <w:sz w:val="18"/>
        </w:rPr>
        <w:t>12</w:t>
      </w:r>
      <w:r w:rsidRPr="004612DE">
        <w:rPr>
          <w:i w:val="0"/>
          <w:noProof/>
          <w:sz w:val="18"/>
        </w:rPr>
        <w:fldChar w:fldCharType="end"/>
      </w:r>
    </w:p>
    <w:p w:rsidR="004612DE" w:rsidRDefault="004612DE">
      <w:pPr>
        <w:pStyle w:val="TOC9"/>
        <w:rPr>
          <w:rFonts w:asciiTheme="minorHAnsi" w:eastAsiaTheme="minorEastAsia" w:hAnsiTheme="minorHAnsi" w:cstheme="minorBidi"/>
          <w:i w:val="0"/>
          <w:noProof/>
          <w:kern w:val="0"/>
          <w:sz w:val="22"/>
          <w:szCs w:val="22"/>
        </w:rPr>
      </w:pPr>
      <w:r>
        <w:rPr>
          <w:noProof/>
        </w:rPr>
        <w:t>Mutual Assistance in Business Regulation Act 1992</w:t>
      </w:r>
      <w:r w:rsidRPr="004612DE">
        <w:rPr>
          <w:i w:val="0"/>
          <w:noProof/>
          <w:sz w:val="18"/>
        </w:rPr>
        <w:tab/>
      </w:r>
      <w:r w:rsidRPr="004612DE">
        <w:rPr>
          <w:i w:val="0"/>
          <w:noProof/>
          <w:sz w:val="18"/>
        </w:rPr>
        <w:fldChar w:fldCharType="begin"/>
      </w:r>
      <w:r w:rsidRPr="004612DE">
        <w:rPr>
          <w:i w:val="0"/>
          <w:noProof/>
          <w:sz w:val="18"/>
        </w:rPr>
        <w:instrText xml:space="preserve"> PAGEREF _Toc526515191 \h </w:instrText>
      </w:r>
      <w:r w:rsidRPr="004612DE">
        <w:rPr>
          <w:i w:val="0"/>
          <w:noProof/>
          <w:sz w:val="18"/>
        </w:rPr>
      </w:r>
      <w:r w:rsidRPr="004612DE">
        <w:rPr>
          <w:i w:val="0"/>
          <w:noProof/>
          <w:sz w:val="18"/>
        </w:rPr>
        <w:fldChar w:fldCharType="separate"/>
      </w:r>
      <w:r w:rsidR="008F6EA5">
        <w:rPr>
          <w:i w:val="0"/>
          <w:noProof/>
          <w:sz w:val="18"/>
        </w:rPr>
        <w:t>13</w:t>
      </w:r>
      <w:r w:rsidRPr="004612DE">
        <w:rPr>
          <w:i w:val="0"/>
          <w:noProof/>
          <w:sz w:val="18"/>
        </w:rPr>
        <w:fldChar w:fldCharType="end"/>
      </w:r>
    </w:p>
    <w:p w:rsidR="004D14A7" w:rsidRPr="00975494" w:rsidRDefault="004612DE" w:rsidP="004D14A7">
      <w:r>
        <w:fldChar w:fldCharType="end"/>
      </w:r>
    </w:p>
    <w:p w:rsidR="004D14A7" w:rsidRPr="00975494" w:rsidRDefault="004D14A7" w:rsidP="004D14A7">
      <w:pPr>
        <w:sectPr w:rsidR="004D14A7" w:rsidRPr="00975494" w:rsidSect="00B53328">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B53328" w:rsidRDefault="00B53328">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00257377" r:id="rId20"/>
        </w:object>
      </w:r>
    </w:p>
    <w:p w:rsidR="00B53328" w:rsidRDefault="00B53328"/>
    <w:p w:rsidR="00B53328" w:rsidRDefault="00B53328" w:rsidP="00B53328">
      <w:pPr>
        <w:spacing w:line="240" w:lineRule="auto"/>
      </w:pPr>
    </w:p>
    <w:p w:rsidR="00B53328" w:rsidRDefault="008F6EA5" w:rsidP="00B53328">
      <w:pPr>
        <w:pStyle w:val="ShortTP1"/>
      </w:pPr>
      <w:r>
        <w:fldChar w:fldCharType="begin"/>
      </w:r>
      <w:r>
        <w:instrText xml:space="preserve"> STYLEREF ShortT </w:instrText>
      </w:r>
      <w:r>
        <w:fldChar w:fldCharType="separate"/>
      </w:r>
      <w:r>
        <w:rPr>
          <w:noProof/>
        </w:rPr>
        <w:t>Treasury Laws Amendment (Enhancing ASIC’s Capabilities) Act 2018</w:t>
      </w:r>
      <w:r>
        <w:rPr>
          <w:noProof/>
        </w:rPr>
        <w:fldChar w:fldCharType="end"/>
      </w:r>
    </w:p>
    <w:p w:rsidR="00B53328" w:rsidRDefault="008F6EA5" w:rsidP="00B53328">
      <w:pPr>
        <w:pStyle w:val="ActNoP1"/>
      </w:pPr>
      <w:r>
        <w:fldChar w:fldCharType="begin"/>
      </w:r>
      <w:r>
        <w:instrText xml:space="preserve"> STYLEREF Actno </w:instrText>
      </w:r>
      <w:r>
        <w:fldChar w:fldCharType="separate"/>
      </w:r>
      <w:r>
        <w:rPr>
          <w:noProof/>
        </w:rPr>
        <w:t>No. 122, 2018</w:t>
      </w:r>
      <w:r>
        <w:rPr>
          <w:noProof/>
        </w:rPr>
        <w:fldChar w:fldCharType="end"/>
      </w:r>
    </w:p>
    <w:p w:rsidR="00B53328" w:rsidRPr="009A0728" w:rsidRDefault="00B53328" w:rsidP="009A0728">
      <w:pPr>
        <w:pBdr>
          <w:bottom w:val="single" w:sz="6" w:space="0" w:color="auto"/>
        </w:pBdr>
        <w:spacing w:before="400" w:line="240" w:lineRule="auto"/>
        <w:rPr>
          <w:rFonts w:eastAsia="Times New Roman"/>
          <w:b/>
          <w:sz w:val="28"/>
        </w:rPr>
      </w:pPr>
    </w:p>
    <w:p w:rsidR="00B53328" w:rsidRPr="009A0728" w:rsidRDefault="00B53328" w:rsidP="009A0728">
      <w:pPr>
        <w:spacing w:line="40" w:lineRule="exact"/>
        <w:rPr>
          <w:rFonts w:eastAsia="Calibri"/>
          <w:b/>
          <w:sz w:val="28"/>
        </w:rPr>
      </w:pPr>
    </w:p>
    <w:p w:rsidR="00B53328" w:rsidRPr="009A0728" w:rsidRDefault="00B53328" w:rsidP="009A0728">
      <w:pPr>
        <w:pBdr>
          <w:top w:val="single" w:sz="12" w:space="0" w:color="auto"/>
        </w:pBdr>
        <w:spacing w:line="240" w:lineRule="auto"/>
        <w:rPr>
          <w:rFonts w:eastAsia="Times New Roman"/>
          <w:b/>
          <w:sz w:val="28"/>
        </w:rPr>
      </w:pPr>
    </w:p>
    <w:p w:rsidR="004D14A7" w:rsidRPr="00975494" w:rsidRDefault="00B53328" w:rsidP="00975494">
      <w:pPr>
        <w:pStyle w:val="Page1"/>
      </w:pPr>
      <w:r>
        <w:t>An Act</w:t>
      </w:r>
      <w:r w:rsidR="00975494" w:rsidRPr="00975494">
        <w:t xml:space="preserve"> to amend the </w:t>
      </w:r>
      <w:r w:rsidR="00975494" w:rsidRPr="00975494">
        <w:rPr>
          <w:i/>
        </w:rPr>
        <w:t>Australian Securities and Investments Commission Act 2001</w:t>
      </w:r>
      <w:r w:rsidR="00975494" w:rsidRPr="00975494">
        <w:t xml:space="preserve"> in relation to competition in the financial system, to provide that ASIC is not a Statutory Agency, and to remove the requirement for ASIC to engage staff under the </w:t>
      </w:r>
      <w:r w:rsidR="00975494" w:rsidRPr="00975494">
        <w:rPr>
          <w:i/>
        </w:rPr>
        <w:t>Public Service Act 1999</w:t>
      </w:r>
      <w:r w:rsidR="00975494" w:rsidRPr="00975494">
        <w:t>, and for related purposes</w:t>
      </w:r>
    </w:p>
    <w:p w:rsidR="001B16A4" w:rsidRPr="001B16A4" w:rsidRDefault="001B16A4" w:rsidP="001B16A4">
      <w:pPr>
        <w:pStyle w:val="AssentDt"/>
        <w:spacing w:before="240"/>
        <w:rPr>
          <w:sz w:val="24"/>
        </w:rPr>
      </w:pPr>
      <w:r>
        <w:rPr>
          <w:sz w:val="24"/>
        </w:rPr>
        <w:t>[</w:t>
      </w:r>
      <w:r>
        <w:rPr>
          <w:i/>
          <w:sz w:val="24"/>
        </w:rPr>
        <w:t>Assented to 3 October 2018</w:t>
      </w:r>
      <w:r>
        <w:rPr>
          <w:sz w:val="24"/>
        </w:rPr>
        <w:t>]</w:t>
      </w:r>
    </w:p>
    <w:p w:rsidR="004D14A7" w:rsidRPr="00975494" w:rsidRDefault="004D14A7" w:rsidP="00975494">
      <w:pPr>
        <w:spacing w:before="240" w:line="240" w:lineRule="auto"/>
        <w:rPr>
          <w:sz w:val="32"/>
        </w:rPr>
      </w:pPr>
      <w:r w:rsidRPr="00975494">
        <w:rPr>
          <w:sz w:val="32"/>
        </w:rPr>
        <w:t>The Parliament of Australia enacts:</w:t>
      </w:r>
    </w:p>
    <w:p w:rsidR="004D14A7" w:rsidRPr="00975494" w:rsidRDefault="004D14A7" w:rsidP="00975494">
      <w:pPr>
        <w:pStyle w:val="ActHead5"/>
      </w:pPr>
      <w:bookmarkStart w:id="1" w:name="_Toc526515166"/>
      <w:r w:rsidRPr="00975494">
        <w:rPr>
          <w:rStyle w:val="CharSectno"/>
        </w:rPr>
        <w:t>1</w:t>
      </w:r>
      <w:r w:rsidRPr="00975494">
        <w:t xml:space="preserve">  Short title</w:t>
      </w:r>
      <w:bookmarkEnd w:id="1"/>
    </w:p>
    <w:p w:rsidR="004D14A7" w:rsidRPr="00975494" w:rsidRDefault="004D14A7" w:rsidP="00975494">
      <w:pPr>
        <w:pStyle w:val="subsection"/>
      </w:pPr>
      <w:r w:rsidRPr="00975494">
        <w:tab/>
      </w:r>
      <w:r w:rsidRPr="00975494">
        <w:tab/>
        <w:t xml:space="preserve">This Act is the </w:t>
      </w:r>
      <w:r w:rsidRPr="00975494">
        <w:rPr>
          <w:i/>
        </w:rPr>
        <w:t>Treasury Laws Amendment (Enhancing ASIC’s Capabilities) Act 2018</w:t>
      </w:r>
      <w:r w:rsidRPr="00975494">
        <w:t>.</w:t>
      </w:r>
    </w:p>
    <w:p w:rsidR="004D14A7" w:rsidRPr="00975494" w:rsidRDefault="004D14A7" w:rsidP="00975494">
      <w:pPr>
        <w:pStyle w:val="ActHead5"/>
      </w:pPr>
      <w:bookmarkStart w:id="2" w:name="_Toc526515167"/>
      <w:r w:rsidRPr="00975494">
        <w:rPr>
          <w:rStyle w:val="CharSectno"/>
        </w:rPr>
        <w:lastRenderedPageBreak/>
        <w:t>2</w:t>
      </w:r>
      <w:r w:rsidRPr="00975494">
        <w:t xml:space="preserve">  Commencement</w:t>
      </w:r>
      <w:bookmarkEnd w:id="2"/>
    </w:p>
    <w:p w:rsidR="004D14A7" w:rsidRPr="00975494" w:rsidRDefault="004D14A7" w:rsidP="00975494">
      <w:pPr>
        <w:pStyle w:val="subsection"/>
      </w:pPr>
      <w:r w:rsidRPr="00975494">
        <w:tab/>
        <w:t>(1)</w:t>
      </w:r>
      <w:r w:rsidRPr="00975494">
        <w:tab/>
        <w:t>Each provision of this Act specified in column 1 of the table commences, or is taken to have commenced, in accordance with column 2 of the table. Any other statement in column 2 has effect according to its terms.</w:t>
      </w:r>
    </w:p>
    <w:p w:rsidR="004D14A7" w:rsidRPr="00975494" w:rsidRDefault="004D14A7" w:rsidP="0097549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D14A7" w:rsidRPr="00975494" w:rsidTr="00B016B0">
        <w:trPr>
          <w:tblHeader/>
        </w:trPr>
        <w:tc>
          <w:tcPr>
            <w:tcW w:w="7111" w:type="dxa"/>
            <w:gridSpan w:val="3"/>
            <w:tcBorders>
              <w:top w:val="single" w:sz="12" w:space="0" w:color="auto"/>
              <w:bottom w:val="single" w:sz="6" w:space="0" w:color="auto"/>
            </w:tcBorders>
            <w:shd w:val="clear" w:color="auto" w:fill="auto"/>
          </w:tcPr>
          <w:p w:rsidR="004D14A7" w:rsidRPr="00975494" w:rsidRDefault="004D14A7" w:rsidP="00975494">
            <w:pPr>
              <w:pStyle w:val="TableHeading"/>
            </w:pPr>
            <w:r w:rsidRPr="00975494">
              <w:t>Commencement information</w:t>
            </w:r>
          </w:p>
        </w:tc>
      </w:tr>
      <w:tr w:rsidR="004D14A7" w:rsidRPr="00975494" w:rsidTr="00B016B0">
        <w:trPr>
          <w:tblHeader/>
        </w:trPr>
        <w:tc>
          <w:tcPr>
            <w:tcW w:w="1701" w:type="dxa"/>
            <w:tcBorders>
              <w:top w:val="single" w:sz="6" w:space="0" w:color="auto"/>
              <w:bottom w:val="single" w:sz="6" w:space="0" w:color="auto"/>
            </w:tcBorders>
            <w:shd w:val="clear" w:color="auto" w:fill="auto"/>
          </w:tcPr>
          <w:p w:rsidR="004D14A7" w:rsidRPr="00975494" w:rsidRDefault="004D14A7" w:rsidP="00975494">
            <w:pPr>
              <w:pStyle w:val="TableHeading"/>
            </w:pPr>
            <w:r w:rsidRPr="00975494">
              <w:t>Column 1</w:t>
            </w:r>
          </w:p>
        </w:tc>
        <w:tc>
          <w:tcPr>
            <w:tcW w:w="3828" w:type="dxa"/>
            <w:tcBorders>
              <w:top w:val="single" w:sz="6" w:space="0" w:color="auto"/>
              <w:bottom w:val="single" w:sz="6" w:space="0" w:color="auto"/>
            </w:tcBorders>
            <w:shd w:val="clear" w:color="auto" w:fill="auto"/>
          </w:tcPr>
          <w:p w:rsidR="004D14A7" w:rsidRPr="00975494" w:rsidRDefault="004D14A7" w:rsidP="00975494">
            <w:pPr>
              <w:pStyle w:val="TableHeading"/>
            </w:pPr>
            <w:r w:rsidRPr="00975494">
              <w:t>Column 2</w:t>
            </w:r>
          </w:p>
        </w:tc>
        <w:tc>
          <w:tcPr>
            <w:tcW w:w="1582" w:type="dxa"/>
            <w:tcBorders>
              <w:top w:val="single" w:sz="6" w:space="0" w:color="auto"/>
              <w:bottom w:val="single" w:sz="6" w:space="0" w:color="auto"/>
            </w:tcBorders>
            <w:shd w:val="clear" w:color="auto" w:fill="auto"/>
          </w:tcPr>
          <w:p w:rsidR="004D14A7" w:rsidRPr="00975494" w:rsidRDefault="004D14A7" w:rsidP="00975494">
            <w:pPr>
              <w:pStyle w:val="TableHeading"/>
            </w:pPr>
            <w:r w:rsidRPr="00975494">
              <w:t>Column 3</w:t>
            </w:r>
          </w:p>
        </w:tc>
      </w:tr>
      <w:tr w:rsidR="004D14A7" w:rsidRPr="00975494" w:rsidTr="00B016B0">
        <w:trPr>
          <w:tblHeader/>
        </w:trPr>
        <w:tc>
          <w:tcPr>
            <w:tcW w:w="1701" w:type="dxa"/>
            <w:tcBorders>
              <w:top w:val="single" w:sz="6" w:space="0" w:color="auto"/>
              <w:bottom w:val="single" w:sz="12" w:space="0" w:color="auto"/>
            </w:tcBorders>
            <w:shd w:val="clear" w:color="auto" w:fill="auto"/>
          </w:tcPr>
          <w:p w:rsidR="004D14A7" w:rsidRPr="00975494" w:rsidRDefault="004D14A7" w:rsidP="00975494">
            <w:pPr>
              <w:pStyle w:val="TableHeading"/>
            </w:pPr>
            <w:r w:rsidRPr="00975494">
              <w:t>Provisions</w:t>
            </w:r>
          </w:p>
        </w:tc>
        <w:tc>
          <w:tcPr>
            <w:tcW w:w="3828" w:type="dxa"/>
            <w:tcBorders>
              <w:top w:val="single" w:sz="6" w:space="0" w:color="auto"/>
              <w:bottom w:val="single" w:sz="12" w:space="0" w:color="auto"/>
            </w:tcBorders>
            <w:shd w:val="clear" w:color="auto" w:fill="auto"/>
          </w:tcPr>
          <w:p w:rsidR="004D14A7" w:rsidRPr="00975494" w:rsidRDefault="004D14A7" w:rsidP="00975494">
            <w:pPr>
              <w:pStyle w:val="TableHeading"/>
            </w:pPr>
            <w:r w:rsidRPr="00975494">
              <w:t>Commencement</w:t>
            </w:r>
          </w:p>
        </w:tc>
        <w:tc>
          <w:tcPr>
            <w:tcW w:w="1582" w:type="dxa"/>
            <w:tcBorders>
              <w:top w:val="single" w:sz="6" w:space="0" w:color="auto"/>
              <w:bottom w:val="single" w:sz="12" w:space="0" w:color="auto"/>
            </w:tcBorders>
            <w:shd w:val="clear" w:color="auto" w:fill="auto"/>
          </w:tcPr>
          <w:p w:rsidR="004D14A7" w:rsidRPr="00975494" w:rsidRDefault="004D14A7" w:rsidP="00975494">
            <w:pPr>
              <w:pStyle w:val="TableHeading"/>
            </w:pPr>
            <w:r w:rsidRPr="00975494">
              <w:t>Date/Details</w:t>
            </w:r>
          </w:p>
        </w:tc>
      </w:tr>
      <w:tr w:rsidR="004D14A7" w:rsidRPr="00975494" w:rsidTr="00B016B0">
        <w:tc>
          <w:tcPr>
            <w:tcW w:w="1701" w:type="dxa"/>
            <w:tcBorders>
              <w:top w:val="single" w:sz="12" w:space="0" w:color="auto"/>
            </w:tcBorders>
            <w:shd w:val="clear" w:color="auto" w:fill="auto"/>
          </w:tcPr>
          <w:p w:rsidR="004D14A7" w:rsidRPr="00975494" w:rsidRDefault="004D14A7" w:rsidP="00975494">
            <w:pPr>
              <w:pStyle w:val="Tabletext"/>
            </w:pPr>
            <w:r w:rsidRPr="00975494">
              <w:t>1.  Sections</w:t>
            </w:r>
            <w:r w:rsidR="00975494" w:rsidRPr="00975494">
              <w:t> </w:t>
            </w:r>
            <w:r w:rsidRPr="00975494">
              <w:t>1 to 3 and anything in this Act not elsewhere covered by this table</w:t>
            </w:r>
          </w:p>
        </w:tc>
        <w:tc>
          <w:tcPr>
            <w:tcW w:w="3828" w:type="dxa"/>
            <w:tcBorders>
              <w:top w:val="single" w:sz="12" w:space="0" w:color="auto"/>
            </w:tcBorders>
            <w:shd w:val="clear" w:color="auto" w:fill="auto"/>
          </w:tcPr>
          <w:p w:rsidR="004D14A7" w:rsidRPr="00975494" w:rsidRDefault="004D14A7" w:rsidP="00975494">
            <w:pPr>
              <w:pStyle w:val="Tabletext"/>
            </w:pPr>
            <w:r w:rsidRPr="00975494">
              <w:t>The day this Act receives the Royal Assent.</w:t>
            </w:r>
          </w:p>
        </w:tc>
        <w:tc>
          <w:tcPr>
            <w:tcW w:w="1582" w:type="dxa"/>
            <w:tcBorders>
              <w:top w:val="single" w:sz="12" w:space="0" w:color="auto"/>
            </w:tcBorders>
            <w:shd w:val="clear" w:color="auto" w:fill="auto"/>
          </w:tcPr>
          <w:p w:rsidR="004D14A7" w:rsidRPr="00975494" w:rsidRDefault="001B16A4" w:rsidP="00975494">
            <w:pPr>
              <w:pStyle w:val="Tabletext"/>
            </w:pPr>
            <w:r>
              <w:t>3 October 2018</w:t>
            </w:r>
          </w:p>
        </w:tc>
      </w:tr>
      <w:tr w:rsidR="004D14A7" w:rsidRPr="00975494" w:rsidTr="00B016B0">
        <w:tc>
          <w:tcPr>
            <w:tcW w:w="1701" w:type="dxa"/>
            <w:shd w:val="clear" w:color="auto" w:fill="auto"/>
          </w:tcPr>
          <w:p w:rsidR="004D14A7" w:rsidRPr="00975494" w:rsidRDefault="004D14A7" w:rsidP="00975494">
            <w:pPr>
              <w:pStyle w:val="Tabletext"/>
            </w:pPr>
            <w:r w:rsidRPr="00975494">
              <w:t>2.  Schedule</w:t>
            </w:r>
            <w:r w:rsidR="00975494" w:rsidRPr="00975494">
              <w:t> </w:t>
            </w:r>
            <w:r w:rsidRPr="00975494">
              <w:t>1</w:t>
            </w:r>
          </w:p>
        </w:tc>
        <w:tc>
          <w:tcPr>
            <w:tcW w:w="3828" w:type="dxa"/>
            <w:shd w:val="clear" w:color="auto" w:fill="auto"/>
          </w:tcPr>
          <w:p w:rsidR="004D14A7" w:rsidRPr="00975494" w:rsidRDefault="004D14A7" w:rsidP="00975494">
            <w:pPr>
              <w:pStyle w:val="Tabletext"/>
            </w:pPr>
            <w:r w:rsidRPr="00975494">
              <w:t>The day after this Act receives the Royal Assent.</w:t>
            </w:r>
          </w:p>
        </w:tc>
        <w:tc>
          <w:tcPr>
            <w:tcW w:w="1582" w:type="dxa"/>
            <w:shd w:val="clear" w:color="auto" w:fill="auto"/>
          </w:tcPr>
          <w:p w:rsidR="004D14A7" w:rsidRPr="00975494" w:rsidRDefault="001B16A4" w:rsidP="00975494">
            <w:pPr>
              <w:pStyle w:val="Tabletext"/>
            </w:pPr>
            <w:r>
              <w:t>4 October 2018</w:t>
            </w:r>
          </w:p>
        </w:tc>
      </w:tr>
      <w:tr w:rsidR="004D14A7" w:rsidRPr="00975494" w:rsidTr="00B016B0">
        <w:tc>
          <w:tcPr>
            <w:tcW w:w="1701" w:type="dxa"/>
            <w:tcBorders>
              <w:bottom w:val="single" w:sz="12" w:space="0" w:color="auto"/>
            </w:tcBorders>
            <w:shd w:val="clear" w:color="auto" w:fill="auto"/>
          </w:tcPr>
          <w:p w:rsidR="004D14A7" w:rsidRPr="00975494" w:rsidRDefault="004D14A7" w:rsidP="00975494">
            <w:pPr>
              <w:pStyle w:val="Tabletext"/>
            </w:pPr>
            <w:r w:rsidRPr="00975494">
              <w:t>3.  Schedule</w:t>
            </w:r>
            <w:r w:rsidR="00975494" w:rsidRPr="00975494">
              <w:t> </w:t>
            </w:r>
            <w:r w:rsidRPr="00975494">
              <w:t>2</w:t>
            </w:r>
          </w:p>
        </w:tc>
        <w:tc>
          <w:tcPr>
            <w:tcW w:w="3828" w:type="dxa"/>
            <w:tcBorders>
              <w:bottom w:val="single" w:sz="12" w:space="0" w:color="auto"/>
            </w:tcBorders>
            <w:shd w:val="clear" w:color="auto" w:fill="auto"/>
          </w:tcPr>
          <w:p w:rsidR="004D14A7" w:rsidRPr="00975494" w:rsidRDefault="004D14A7" w:rsidP="00975494">
            <w:pPr>
              <w:pStyle w:val="Tabletext"/>
            </w:pPr>
            <w:r w:rsidRPr="00975494">
              <w:t>1</w:t>
            </w:r>
            <w:r w:rsidR="00975494" w:rsidRPr="00975494">
              <w:t> </w:t>
            </w:r>
            <w:r w:rsidRPr="00975494">
              <w:t>July 2019.</w:t>
            </w:r>
          </w:p>
        </w:tc>
        <w:tc>
          <w:tcPr>
            <w:tcW w:w="1582" w:type="dxa"/>
            <w:tcBorders>
              <w:bottom w:val="single" w:sz="12" w:space="0" w:color="auto"/>
            </w:tcBorders>
            <w:shd w:val="clear" w:color="auto" w:fill="auto"/>
          </w:tcPr>
          <w:p w:rsidR="004D14A7" w:rsidRPr="00975494" w:rsidRDefault="004D14A7" w:rsidP="00975494">
            <w:pPr>
              <w:pStyle w:val="Tabletext"/>
            </w:pPr>
            <w:r w:rsidRPr="00975494">
              <w:t>1</w:t>
            </w:r>
            <w:r w:rsidR="00975494" w:rsidRPr="00975494">
              <w:t> </w:t>
            </w:r>
            <w:r w:rsidR="003677AE" w:rsidRPr="00975494">
              <w:t>July 2019</w:t>
            </w:r>
          </w:p>
        </w:tc>
      </w:tr>
    </w:tbl>
    <w:p w:rsidR="004D14A7" w:rsidRPr="00975494" w:rsidRDefault="004D14A7" w:rsidP="00975494">
      <w:pPr>
        <w:pStyle w:val="notetext"/>
      </w:pPr>
      <w:r w:rsidRPr="00975494">
        <w:t>Note:</w:t>
      </w:r>
      <w:r w:rsidRPr="00975494">
        <w:tab/>
        <w:t>This table relates only to the provisions of this Act as originally enacted. It will not be amended to deal with any later amendments of this Act.</w:t>
      </w:r>
    </w:p>
    <w:p w:rsidR="004D14A7" w:rsidRPr="00975494" w:rsidRDefault="004D14A7" w:rsidP="00975494">
      <w:pPr>
        <w:pStyle w:val="subsection"/>
      </w:pPr>
      <w:r w:rsidRPr="00975494">
        <w:tab/>
        <w:t>(2)</w:t>
      </w:r>
      <w:r w:rsidRPr="00975494">
        <w:tab/>
        <w:t>Any information in column 3 of the table is not part of this Act. Information may be inserted in this column, or information in it may be edited, in any published version of this Act.</w:t>
      </w:r>
    </w:p>
    <w:p w:rsidR="004D14A7" w:rsidRPr="00975494" w:rsidRDefault="004D14A7" w:rsidP="00975494">
      <w:pPr>
        <w:pStyle w:val="ActHead5"/>
      </w:pPr>
      <w:bookmarkStart w:id="3" w:name="_Toc526515168"/>
      <w:r w:rsidRPr="00975494">
        <w:rPr>
          <w:rStyle w:val="CharSectno"/>
        </w:rPr>
        <w:t>3</w:t>
      </w:r>
      <w:r w:rsidRPr="00975494">
        <w:t xml:space="preserve">  Schedules</w:t>
      </w:r>
      <w:bookmarkEnd w:id="3"/>
    </w:p>
    <w:p w:rsidR="004D14A7" w:rsidRPr="00975494" w:rsidRDefault="004D14A7" w:rsidP="00975494">
      <w:pPr>
        <w:pStyle w:val="subsection"/>
      </w:pPr>
      <w:r w:rsidRPr="00975494">
        <w:tab/>
      </w:r>
      <w:r w:rsidRPr="00975494">
        <w:tab/>
        <w:t>Legislation that is specified in a Schedule to this Act is amended or repealed as set out in the applicable items in the Schedule concerned, and any other item in a Schedule to this Act has effect according to its terms.</w:t>
      </w:r>
    </w:p>
    <w:p w:rsidR="004D14A7" w:rsidRPr="00975494" w:rsidRDefault="004D14A7" w:rsidP="00975494">
      <w:pPr>
        <w:pStyle w:val="ActHead6"/>
        <w:pageBreakBefore/>
      </w:pPr>
      <w:bookmarkStart w:id="4" w:name="opcAmSched"/>
      <w:bookmarkStart w:id="5" w:name="_Toc526515169"/>
      <w:r w:rsidRPr="00975494">
        <w:rPr>
          <w:rStyle w:val="CharAmSchNo"/>
        </w:rPr>
        <w:lastRenderedPageBreak/>
        <w:t>Schedule</w:t>
      </w:r>
      <w:r w:rsidR="00975494" w:rsidRPr="00975494">
        <w:rPr>
          <w:rStyle w:val="CharAmSchNo"/>
        </w:rPr>
        <w:t> </w:t>
      </w:r>
      <w:r w:rsidRPr="00975494">
        <w:rPr>
          <w:rStyle w:val="CharAmSchNo"/>
        </w:rPr>
        <w:t>1</w:t>
      </w:r>
      <w:r w:rsidRPr="00975494">
        <w:t>—</w:t>
      </w:r>
      <w:r w:rsidRPr="00975494">
        <w:rPr>
          <w:rStyle w:val="CharAmSchText"/>
        </w:rPr>
        <w:t>Amendments relating to competition in the financial system</w:t>
      </w:r>
      <w:bookmarkEnd w:id="5"/>
    </w:p>
    <w:bookmarkEnd w:id="4"/>
    <w:p w:rsidR="004D14A7" w:rsidRPr="00975494" w:rsidRDefault="004D14A7" w:rsidP="00975494">
      <w:pPr>
        <w:pStyle w:val="Header"/>
      </w:pPr>
      <w:r w:rsidRPr="00975494">
        <w:rPr>
          <w:rStyle w:val="CharAmPartNo"/>
        </w:rPr>
        <w:t xml:space="preserve"> </w:t>
      </w:r>
      <w:r w:rsidRPr="00975494">
        <w:rPr>
          <w:rStyle w:val="CharAmPartText"/>
        </w:rPr>
        <w:t xml:space="preserve"> </w:t>
      </w:r>
    </w:p>
    <w:p w:rsidR="004D14A7" w:rsidRPr="00975494" w:rsidRDefault="004D14A7" w:rsidP="00975494">
      <w:pPr>
        <w:pStyle w:val="ActHead9"/>
        <w:rPr>
          <w:i w:val="0"/>
        </w:rPr>
      </w:pPr>
      <w:bookmarkStart w:id="6" w:name="_Toc526515170"/>
      <w:r w:rsidRPr="00975494">
        <w:t>Australian Securities and Investments Commission Act 2001</w:t>
      </w:r>
      <w:bookmarkEnd w:id="6"/>
    </w:p>
    <w:p w:rsidR="004D14A7" w:rsidRPr="00975494" w:rsidRDefault="004D14A7" w:rsidP="00975494">
      <w:pPr>
        <w:pStyle w:val="ItemHead"/>
      </w:pPr>
      <w:r w:rsidRPr="00975494">
        <w:t>1  After subsection</w:t>
      </w:r>
      <w:r w:rsidR="00975494" w:rsidRPr="00975494">
        <w:t> </w:t>
      </w:r>
      <w:r w:rsidRPr="00975494">
        <w:t>1(2)</w:t>
      </w:r>
    </w:p>
    <w:p w:rsidR="004D14A7" w:rsidRPr="00975494" w:rsidRDefault="004D14A7" w:rsidP="00975494">
      <w:pPr>
        <w:pStyle w:val="Item"/>
      </w:pPr>
      <w:r w:rsidRPr="00975494">
        <w:t>Insert:</w:t>
      </w:r>
    </w:p>
    <w:p w:rsidR="004D14A7" w:rsidRPr="00975494" w:rsidRDefault="004D14A7" w:rsidP="00975494">
      <w:pPr>
        <w:pStyle w:val="subsection"/>
      </w:pPr>
      <w:r w:rsidRPr="00975494">
        <w:tab/>
        <w:t>(2A)</w:t>
      </w:r>
      <w:r w:rsidRPr="00975494">
        <w:tab/>
        <w:t xml:space="preserve">Without limiting </w:t>
      </w:r>
      <w:r w:rsidR="00975494" w:rsidRPr="00975494">
        <w:t>subsection (</w:t>
      </w:r>
      <w:r w:rsidRPr="00975494">
        <w:t>2), ASIC must consider the effects that the performance of its functions and the exercise of its powers will have on competition in the financial system.</w:t>
      </w:r>
    </w:p>
    <w:p w:rsidR="004D14A7" w:rsidRPr="00975494" w:rsidRDefault="004D14A7" w:rsidP="00975494">
      <w:pPr>
        <w:pStyle w:val="ActHead6"/>
        <w:pageBreakBefore/>
      </w:pPr>
      <w:bookmarkStart w:id="7" w:name="opcCurrentFind"/>
      <w:bookmarkStart w:id="8" w:name="_Toc526515171"/>
      <w:r w:rsidRPr="00975494">
        <w:rPr>
          <w:rStyle w:val="CharAmSchNo"/>
        </w:rPr>
        <w:lastRenderedPageBreak/>
        <w:t>Schedule</w:t>
      </w:r>
      <w:r w:rsidR="00975494" w:rsidRPr="00975494">
        <w:rPr>
          <w:rStyle w:val="CharAmSchNo"/>
        </w:rPr>
        <w:t> </w:t>
      </w:r>
      <w:r w:rsidRPr="00975494">
        <w:rPr>
          <w:rStyle w:val="CharAmSchNo"/>
        </w:rPr>
        <w:t>2</w:t>
      </w:r>
      <w:r w:rsidRPr="00975494">
        <w:t>—</w:t>
      </w:r>
      <w:r w:rsidRPr="00975494">
        <w:rPr>
          <w:rStyle w:val="CharAmSchText"/>
        </w:rPr>
        <w:t>Amendments relating to engagement of ASIC staff</w:t>
      </w:r>
      <w:bookmarkEnd w:id="8"/>
    </w:p>
    <w:p w:rsidR="004D14A7" w:rsidRPr="00975494" w:rsidRDefault="004D14A7" w:rsidP="00975494">
      <w:pPr>
        <w:pStyle w:val="ActHead7"/>
      </w:pPr>
      <w:bookmarkStart w:id="9" w:name="_Toc526515172"/>
      <w:bookmarkEnd w:id="7"/>
      <w:r w:rsidRPr="00975494">
        <w:rPr>
          <w:rStyle w:val="CharAmPartNo"/>
        </w:rPr>
        <w:t>Part</w:t>
      </w:r>
      <w:r w:rsidR="00975494" w:rsidRPr="00975494">
        <w:rPr>
          <w:rStyle w:val="CharAmPartNo"/>
        </w:rPr>
        <w:t> </w:t>
      </w:r>
      <w:r w:rsidRPr="00975494">
        <w:rPr>
          <w:rStyle w:val="CharAmPartNo"/>
        </w:rPr>
        <w:t>1</w:t>
      </w:r>
      <w:r w:rsidRPr="00975494">
        <w:t>—</w:t>
      </w:r>
      <w:r w:rsidRPr="00975494">
        <w:rPr>
          <w:rStyle w:val="CharAmPartText"/>
        </w:rPr>
        <w:t>Main amendments</w:t>
      </w:r>
      <w:bookmarkEnd w:id="9"/>
    </w:p>
    <w:p w:rsidR="004D14A7" w:rsidRPr="00975494" w:rsidRDefault="004D14A7" w:rsidP="00975494">
      <w:pPr>
        <w:pStyle w:val="ActHead9"/>
        <w:rPr>
          <w:i w:val="0"/>
        </w:rPr>
      </w:pPr>
      <w:bookmarkStart w:id="10" w:name="_Toc526515173"/>
      <w:r w:rsidRPr="00975494">
        <w:t>Australian Securities and Investments Commission Act 2001</w:t>
      </w:r>
      <w:bookmarkEnd w:id="10"/>
    </w:p>
    <w:p w:rsidR="004D14A7" w:rsidRPr="00975494" w:rsidRDefault="004D14A7" w:rsidP="00975494">
      <w:pPr>
        <w:pStyle w:val="ItemHead"/>
      </w:pPr>
      <w:r w:rsidRPr="00975494">
        <w:t>1  Subsection</w:t>
      </w:r>
      <w:r w:rsidR="00975494" w:rsidRPr="00975494">
        <w:t> </w:t>
      </w:r>
      <w:r w:rsidRPr="00975494">
        <w:t>5(1)</w:t>
      </w:r>
    </w:p>
    <w:p w:rsidR="004D14A7" w:rsidRPr="00975494" w:rsidRDefault="004D14A7" w:rsidP="00975494">
      <w:pPr>
        <w:pStyle w:val="Item"/>
      </w:pPr>
      <w:r w:rsidRPr="00975494">
        <w:t>Insert:</w:t>
      </w:r>
    </w:p>
    <w:p w:rsidR="004D14A7" w:rsidRPr="00975494" w:rsidRDefault="004D14A7" w:rsidP="00975494">
      <w:pPr>
        <w:pStyle w:val="Definition"/>
      </w:pPr>
      <w:r w:rsidRPr="00975494">
        <w:rPr>
          <w:b/>
          <w:i/>
        </w:rPr>
        <w:t xml:space="preserve">senior staff member </w:t>
      </w:r>
      <w:r w:rsidRPr="00975494">
        <w:t>means a staff member identified as a senior staff member in a determination made under section</w:t>
      </w:r>
      <w:r w:rsidR="00975494" w:rsidRPr="00975494">
        <w:t> </w:t>
      </w:r>
      <w:r w:rsidRPr="00975494">
        <w:t>122A.</w:t>
      </w:r>
    </w:p>
    <w:p w:rsidR="004D14A7" w:rsidRPr="00975494" w:rsidRDefault="004D14A7" w:rsidP="00975494">
      <w:pPr>
        <w:pStyle w:val="ItemHead"/>
      </w:pPr>
      <w:r w:rsidRPr="00975494">
        <w:t>2  Subsection</w:t>
      </w:r>
      <w:r w:rsidR="00975494" w:rsidRPr="00975494">
        <w:t> </w:t>
      </w:r>
      <w:r w:rsidRPr="00975494">
        <w:t xml:space="preserve">5(1) (definition of </w:t>
      </w:r>
      <w:r w:rsidRPr="00975494">
        <w:rPr>
          <w:i/>
        </w:rPr>
        <w:t>staff member</w:t>
      </w:r>
      <w:r w:rsidRPr="00975494">
        <w:t>)</w:t>
      </w:r>
    </w:p>
    <w:p w:rsidR="004D14A7" w:rsidRPr="00975494" w:rsidRDefault="004D14A7" w:rsidP="00975494">
      <w:pPr>
        <w:pStyle w:val="Item"/>
      </w:pPr>
      <w:r w:rsidRPr="00975494">
        <w:t>Repeal the definition, substitute:</w:t>
      </w:r>
    </w:p>
    <w:p w:rsidR="004D14A7" w:rsidRPr="00975494" w:rsidRDefault="004D14A7" w:rsidP="00975494">
      <w:pPr>
        <w:pStyle w:val="Definition"/>
      </w:pPr>
      <w:r w:rsidRPr="00975494">
        <w:rPr>
          <w:b/>
          <w:i/>
        </w:rPr>
        <w:t>staff member</w:t>
      </w:r>
      <w:r w:rsidRPr="00975494">
        <w:t xml:space="preserve"> means:</w:t>
      </w:r>
    </w:p>
    <w:p w:rsidR="004D14A7" w:rsidRPr="00975494" w:rsidRDefault="004D14A7" w:rsidP="00975494">
      <w:pPr>
        <w:pStyle w:val="paragraph"/>
      </w:pPr>
      <w:r w:rsidRPr="00975494">
        <w:tab/>
        <w:t>(a)</w:t>
      </w:r>
      <w:r w:rsidRPr="00975494">
        <w:tab/>
        <w:t>a person employed under section</w:t>
      </w:r>
      <w:r w:rsidR="00975494" w:rsidRPr="00975494">
        <w:t> </w:t>
      </w:r>
      <w:r w:rsidRPr="00975494">
        <w:t>120; or</w:t>
      </w:r>
    </w:p>
    <w:p w:rsidR="004D14A7" w:rsidRPr="00975494" w:rsidRDefault="004D14A7" w:rsidP="00975494">
      <w:pPr>
        <w:pStyle w:val="paragraph"/>
      </w:pPr>
      <w:r w:rsidRPr="00975494">
        <w:tab/>
        <w:t>(b)</w:t>
      </w:r>
      <w:r w:rsidRPr="00975494">
        <w:tab/>
        <w:t>a person engaged under subsection</w:t>
      </w:r>
      <w:r w:rsidR="00975494" w:rsidRPr="00975494">
        <w:t> </w:t>
      </w:r>
      <w:r w:rsidRPr="00975494">
        <w:t>121(1); or</w:t>
      </w:r>
    </w:p>
    <w:p w:rsidR="004D14A7" w:rsidRPr="00975494" w:rsidRDefault="004D14A7" w:rsidP="00975494">
      <w:pPr>
        <w:pStyle w:val="paragraph"/>
      </w:pPr>
      <w:r w:rsidRPr="00975494">
        <w:tab/>
        <w:t>(c)</w:t>
      </w:r>
      <w:r w:rsidRPr="00975494">
        <w:tab/>
        <w:t>any of the officers, employees and persons who under section</w:t>
      </w:r>
      <w:r w:rsidR="00975494" w:rsidRPr="00975494">
        <w:t> </w:t>
      </w:r>
      <w:r w:rsidRPr="00975494">
        <w:t>122 are to assist ASIC.</w:t>
      </w:r>
    </w:p>
    <w:p w:rsidR="004D14A7" w:rsidRPr="00975494" w:rsidRDefault="004D14A7" w:rsidP="00975494">
      <w:pPr>
        <w:pStyle w:val="ItemHead"/>
      </w:pPr>
      <w:r w:rsidRPr="00975494">
        <w:t>3  Section</w:t>
      </w:r>
      <w:r w:rsidR="00975494" w:rsidRPr="00975494">
        <w:t> </w:t>
      </w:r>
      <w:r w:rsidRPr="00975494">
        <w:t>10A</w:t>
      </w:r>
    </w:p>
    <w:p w:rsidR="004D14A7" w:rsidRPr="00975494" w:rsidRDefault="004D14A7" w:rsidP="00975494">
      <w:pPr>
        <w:pStyle w:val="Item"/>
      </w:pPr>
      <w:r w:rsidRPr="00975494">
        <w:t>Repeal the section, substitute:</w:t>
      </w:r>
    </w:p>
    <w:p w:rsidR="004D14A7" w:rsidRPr="00975494" w:rsidRDefault="004D14A7" w:rsidP="00975494">
      <w:pPr>
        <w:pStyle w:val="ActHead5"/>
      </w:pPr>
      <w:bookmarkStart w:id="11" w:name="_Toc526515174"/>
      <w:r w:rsidRPr="00975494">
        <w:rPr>
          <w:rStyle w:val="CharSectno"/>
        </w:rPr>
        <w:t>10A</w:t>
      </w:r>
      <w:r w:rsidRPr="00975494">
        <w:t xml:space="preserve">  Chairperson not subject to direction by ASIC on certain matters</w:t>
      </w:r>
      <w:bookmarkEnd w:id="11"/>
    </w:p>
    <w:p w:rsidR="004D14A7" w:rsidRPr="00975494" w:rsidRDefault="004D14A7" w:rsidP="00975494">
      <w:pPr>
        <w:pStyle w:val="subsection"/>
      </w:pPr>
      <w:r w:rsidRPr="00975494">
        <w:tab/>
      </w:r>
      <w:r w:rsidRPr="00975494">
        <w:tab/>
        <w:t>The Chairperson of ASIC is not subject to direction by ASIC in relation to the Chairperson’s performance of functions, or exercise of powers, under:</w:t>
      </w:r>
    </w:p>
    <w:p w:rsidR="004D14A7" w:rsidRPr="00975494" w:rsidRDefault="004D14A7" w:rsidP="00975494">
      <w:pPr>
        <w:pStyle w:val="paragraph"/>
      </w:pPr>
      <w:r w:rsidRPr="00975494">
        <w:tab/>
        <w:t>(a)</w:t>
      </w:r>
      <w:r w:rsidRPr="00975494">
        <w:tab/>
        <w:t xml:space="preserve">the </w:t>
      </w:r>
      <w:r w:rsidRPr="00975494">
        <w:rPr>
          <w:i/>
        </w:rPr>
        <w:t>Public Governance, Performance and Accountability Act 2013</w:t>
      </w:r>
      <w:r w:rsidRPr="00975494">
        <w:t>; or</w:t>
      </w:r>
    </w:p>
    <w:p w:rsidR="004D14A7" w:rsidRPr="00975494" w:rsidRDefault="004D14A7" w:rsidP="00975494">
      <w:pPr>
        <w:pStyle w:val="paragraph"/>
      </w:pPr>
      <w:r w:rsidRPr="00975494">
        <w:tab/>
        <w:t>(b)</w:t>
      </w:r>
      <w:r w:rsidRPr="00975494">
        <w:tab/>
        <w:t>Part</w:t>
      </w:r>
      <w:r w:rsidR="00975494" w:rsidRPr="00975494">
        <w:t> </w:t>
      </w:r>
      <w:r w:rsidRPr="00975494">
        <w:t>6 or 7 of this Act.</w:t>
      </w:r>
    </w:p>
    <w:p w:rsidR="004D14A7" w:rsidRPr="00975494" w:rsidRDefault="004D14A7" w:rsidP="00975494">
      <w:pPr>
        <w:pStyle w:val="ItemHead"/>
      </w:pPr>
      <w:r w:rsidRPr="00975494">
        <w:lastRenderedPageBreak/>
        <w:t>4  Paragraph 102(2C)(b)</w:t>
      </w:r>
    </w:p>
    <w:p w:rsidR="004D14A7" w:rsidRPr="00975494" w:rsidRDefault="004D14A7" w:rsidP="00975494">
      <w:pPr>
        <w:pStyle w:val="Item"/>
      </w:pPr>
      <w:r w:rsidRPr="00975494">
        <w:t>Repeal the paragraph, substitute:</w:t>
      </w:r>
    </w:p>
    <w:p w:rsidR="004D14A7" w:rsidRPr="00975494" w:rsidRDefault="004D14A7" w:rsidP="00975494">
      <w:pPr>
        <w:pStyle w:val="paragraph"/>
      </w:pPr>
      <w:r w:rsidRPr="00975494">
        <w:tab/>
        <w:t>(b)</w:t>
      </w:r>
      <w:r w:rsidRPr="00975494">
        <w:tab/>
        <w:t>a senior staff member.</w:t>
      </w:r>
    </w:p>
    <w:p w:rsidR="004D14A7" w:rsidRPr="00975494" w:rsidRDefault="004D14A7" w:rsidP="00975494">
      <w:pPr>
        <w:pStyle w:val="ItemHead"/>
      </w:pPr>
      <w:r w:rsidRPr="00975494">
        <w:t>5  At the end of subsection</w:t>
      </w:r>
      <w:r w:rsidR="00975494" w:rsidRPr="00975494">
        <w:t> </w:t>
      </w:r>
      <w:r w:rsidRPr="00975494">
        <w:t>102(2C)</w:t>
      </w:r>
    </w:p>
    <w:p w:rsidR="004D14A7" w:rsidRPr="00975494" w:rsidRDefault="004D14A7" w:rsidP="00975494">
      <w:pPr>
        <w:pStyle w:val="Item"/>
      </w:pPr>
      <w:r w:rsidRPr="00975494">
        <w:t>Add:</w:t>
      </w:r>
    </w:p>
    <w:p w:rsidR="004D14A7" w:rsidRPr="00975494" w:rsidRDefault="004D14A7" w:rsidP="00975494">
      <w:pPr>
        <w:pStyle w:val="notetext"/>
      </w:pPr>
      <w:r w:rsidRPr="00975494">
        <w:t xml:space="preserve">Note: </w:t>
      </w:r>
      <w:r w:rsidRPr="00975494">
        <w:tab/>
        <w:t>Senior staff members are identified in determinations under section</w:t>
      </w:r>
      <w:r w:rsidR="00975494" w:rsidRPr="00975494">
        <w:t> </w:t>
      </w:r>
      <w:r w:rsidRPr="00975494">
        <w:t>122A.</w:t>
      </w:r>
    </w:p>
    <w:p w:rsidR="004D14A7" w:rsidRPr="00975494" w:rsidRDefault="004D14A7" w:rsidP="00975494">
      <w:pPr>
        <w:pStyle w:val="ItemHead"/>
      </w:pPr>
      <w:r w:rsidRPr="00975494">
        <w:t xml:space="preserve">6  At the end of </w:t>
      </w:r>
      <w:r w:rsidR="003677AE" w:rsidRPr="00975494">
        <w:t>subsection</w:t>
      </w:r>
      <w:r w:rsidR="00975494" w:rsidRPr="00975494">
        <w:t> </w:t>
      </w:r>
      <w:r w:rsidRPr="00975494">
        <w:t>119A(2)</w:t>
      </w:r>
    </w:p>
    <w:p w:rsidR="004D14A7" w:rsidRPr="00975494" w:rsidRDefault="004D14A7" w:rsidP="00975494">
      <w:pPr>
        <w:pStyle w:val="Item"/>
      </w:pPr>
      <w:r w:rsidRPr="00975494">
        <w:t>Add:</w:t>
      </w:r>
    </w:p>
    <w:p w:rsidR="004D14A7" w:rsidRPr="00975494" w:rsidRDefault="004D14A7" w:rsidP="00975494">
      <w:pPr>
        <w:pStyle w:val="paragraph"/>
      </w:pPr>
      <w:r w:rsidRPr="00975494">
        <w:tab/>
        <w:t>; or (c)</w:t>
      </w:r>
      <w:r w:rsidRPr="00975494">
        <w:tab/>
        <w:t>if the member is the Chairperson or a Deputy Chairperson and the function or power is a function or power of the member as Chairperson or Deputy Chairperson—another member or a senior staff member.</w:t>
      </w:r>
    </w:p>
    <w:p w:rsidR="004D14A7" w:rsidRPr="00975494" w:rsidRDefault="004D14A7" w:rsidP="00975494">
      <w:pPr>
        <w:pStyle w:val="ItemHead"/>
      </w:pPr>
      <w:r w:rsidRPr="00975494">
        <w:t>7  Section</w:t>
      </w:r>
      <w:r w:rsidR="00975494" w:rsidRPr="00975494">
        <w:t> </w:t>
      </w:r>
      <w:r w:rsidRPr="00975494">
        <w:t>120</w:t>
      </w:r>
    </w:p>
    <w:p w:rsidR="004D14A7" w:rsidRPr="00975494" w:rsidRDefault="004D14A7" w:rsidP="00975494">
      <w:pPr>
        <w:pStyle w:val="Item"/>
      </w:pPr>
      <w:r w:rsidRPr="00975494">
        <w:t>Repeal the section, substitute:</w:t>
      </w:r>
    </w:p>
    <w:p w:rsidR="004D14A7" w:rsidRPr="00975494" w:rsidRDefault="004D14A7" w:rsidP="00975494">
      <w:pPr>
        <w:pStyle w:val="ActHead5"/>
      </w:pPr>
      <w:bookmarkStart w:id="12" w:name="_Toc526515175"/>
      <w:r w:rsidRPr="00975494">
        <w:rPr>
          <w:rStyle w:val="CharSectno"/>
        </w:rPr>
        <w:t>120</w:t>
      </w:r>
      <w:r w:rsidRPr="00975494">
        <w:t xml:space="preserve">  Staff</w:t>
      </w:r>
      <w:bookmarkEnd w:id="12"/>
    </w:p>
    <w:p w:rsidR="004D14A7" w:rsidRPr="00975494" w:rsidRDefault="004D14A7" w:rsidP="00975494">
      <w:pPr>
        <w:pStyle w:val="subsection"/>
      </w:pPr>
      <w:r w:rsidRPr="00975494">
        <w:tab/>
        <w:t>(1)</w:t>
      </w:r>
      <w:r w:rsidRPr="00975494">
        <w:tab/>
        <w:t>The Chairperson may, on behalf of ASIC, employ under written agreements such permanent, temporary or casual staff as the Chairperson considers necessary for the performance or exercise of any of ASIC’s functions or powers.</w:t>
      </w:r>
    </w:p>
    <w:p w:rsidR="004D14A7" w:rsidRPr="00975494" w:rsidRDefault="004D14A7" w:rsidP="00975494">
      <w:pPr>
        <w:pStyle w:val="subsection"/>
      </w:pPr>
      <w:r w:rsidRPr="00975494">
        <w:tab/>
        <w:t>(2)</w:t>
      </w:r>
      <w:r w:rsidRPr="00975494">
        <w:tab/>
        <w:t>The terms and conditions of employment (including as to remuneration) are to be determined by the Chairperson.</w:t>
      </w:r>
    </w:p>
    <w:p w:rsidR="004D14A7" w:rsidRPr="00975494" w:rsidRDefault="004D14A7" w:rsidP="00975494">
      <w:pPr>
        <w:pStyle w:val="ItemHead"/>
      </w:pPr>
      <w:r w:rsidRPr="00975494">
        <w:t>8  Subsection</w:t>
      </w:r>
      <w:r w:rsidR="00975494" w:rsidRPr="00975494">
        <w:t> </w:t>
      </w:r>
      <w:r w:rsidRPr="00975494">
        <w:t>121(1)</w:t>
      </w:r>
    </w:p>
    <w:p w:rsidR="004D14A7" w:rsidRPr="00975494" w:rsidRDefault="004D14A7" w:rsidP="00975494">
      <w:pPr>
        <w:pStyle w:val="Item"/>
      </w:pPr>
      <w:r w:rsidRPr="00975494">
        <w:t>Omit “on the Commonwealth’s behalf”, substitute “on behalf of ASIC”.</w:t>
      </w:r>
    </w:p>
    <w:p w:rsidR="004D14A7" w:rsidRPr="00975494" w:rsidRDefault="004D14A7" w:rsidP="00975494">
      <w:pPr>
        <w:pStyle w:val="ItemHead"/>
      </w:pPr>
      <w:r w:rsidRPr="00975494">
        <w:t>9  At the end of Part</w:t>
      </w:r>
      <w:r w:rsidR="00975494" w:rsidRPr="00975494">
        <w:t> </w:t>
      </w:r>
      <w:r w:rsidRPr="00975494">
        <w:t>6</w:t>
      </w:r>
    </w:p>
    <w:p w:rsidR="004D14A7" w:rsidRPr="00975494" w:rsidRDefault="004D14A7" w:rsidP="00975494">
      <w:pPr>
        <w:pStyle w:val="Item"/>
      </w:pPr>
      <w:r w:rsidRPr="00975494">
        <w:t>Add:</w:t>
      </w:r>
    </w:p>
    <w:p w:rsidR="004D14A7" w:rsidRPr="00975494" w:rsidRDefault="004D14A7" w:rsidP="00975494">
      <w:pPr>
        <w:pStyle w:val="ActHead5"/>
      </w:pPr>
      <w:bookmarkStart w:id="13" w:name="_Toc526515176"/>
      <w:r w:rsidRPr="00975494">
        <w:rPr>
          <w:rStyle w:val="CharSectno"/>
        </w:rPr>
        <w:lastRenderedPageBreak/>
        <w:t>122A</w:t>
      </w:r>
      <w:r w:rsidRPr="00975494">
        <w:t xml:space="preserve">  Senior staff member determination</w:t>
      </w:r>
      <w:bookmarkEnd w:id="13"/>
    </w:p>
    <w:p w:rsidR="004D14A7" w:rsidRPr="00975494" w:rsidRDefault="004D14A7" w:rsidP="00975494">
      <w:pPr>
        <w:pStyle w:val="subsection"/>
      </w:pPr>
      <w:r w:rsidRPr="00975494">
        <w:tab/>
        <w:t>(1)</w:t>
      </w:r>
      <w:r w:rsidRPr="00975494">
        <w:tab/>
        <w:t>The Chairperson may, by written instrument, make a determination identifying which staff members are senior staff members.</w:t>
      </w:r>
    </w:p>
    <w:p w:rsidR="004D14A7" w:rsidRPr="00975494" w:rsidRDefault="004D14A7" w:rsidP="00975494">
      <w:pPr>
        <w:pStyle w:val="subsection"/>
      </w:pPr>
      <w:r w:rsidRPr="00975494">
        <w:tab/>
        <w:t>(2)</w:t>
      </w:r>
      <w:r w:rsidRPr="00975494">
        <w:tab/>
        <w:t xml:space="preserve">A determination under </w:t>
      </w:r>
      <w:r w:rsidR="00975494" w:rsidRPr="00975494">
        <w:t>subsection (</w:t>
      </w:r>
      <w:r w:rsidRPr="00975494">
        <w:t>1) may identify a staff member who holds or acts in a specified position as a senior staff member.</w:t>
      </w:r>
    </w:p>
    <w:p w:rsidR="004D14A7" w:rsidRPr="00975494" w:rsidRDefault="004D14A7" w:rsidP="00975494">
      <w:pPr>
        <w:pStyle w:val="subsection"/>
      </w:pPr>
      <w:r w:rsidRPr="00975494">
        <w:tab/>
        <w:t>(3)</w:t>
      </w:r>
      <w:r w:rsidRPr="00975494">
        <w:tab/>
        <w:t xml:space="preserve">A determination under </w:t>
      </w:r>
      <w:r w:rsidR="00975494" w:rsidRPr="00975494">
        <w:t>subsection (</w:t>
      </w:r>
      <w:r w:rsidRPr="00975494">
        <w:t>1) is a legislative instrument.</w:t>
      </w:r>
    </w:p>
    <w:p w:rsidR="004D14A7" w:rsidRPr="00975494" w:rsidRDefault="004D14A7" w:rsidP="00975494">
      <w:pPr>
        <w:pStyle w:val="ItemHead"/>
      </w:pPr>
      <w:r w:rsidRPr="00975494">
        <w:t>10  Paragraph 125(1)(a)</w:t>
      </w:r>
    </w:p>
    <w:p w:rsidR="004D14A7" w:rsidRPr="00975494" w:rsidRDefault="004D14A7" w:rsidP="00975494">
      <w:pPr>
        <w:pStyle w:val="Item"/>
      </w:pPr>
      <w:r w:rsidRPr="00975494">
        <w:t>Repeal the paragraph, substitute:</w:t>
      </w:r>
    </w:p>
    <w:p w:rsidR="004D14A7" w:rsidRPr="00975494" w:rsidRDefault="004D14A7" w:rsidP="00975494">
      <w:pPr>
        <w:pStyle w:val="paragraph"/>
      </w:pPr>
      <w:r w:rsidRPr="00975494">
        <w:tab/>
        <w:t>(a)</w:t>
      </w:r>
      <w:r w:rsidRPr="00975494">
        <w:tab/>
        <w:t>performing functions or services as a staff member, otherwise than because the person is:</w:t>
      </w:r>
    </w:p>
    <w:p w:rsidR="004D14A7" w:rsidRPr="00975494" w:rsidRDefault="004D14A7" w:rsidP="00975494">
      <w:pPr>
        <w:pStyle w:val="paragraphsub"/>
      </w:pPr>
      <w:r w:rsidRPr="00975494">
        <w:tab/>
        <w:t>(</w:t>
      </w:r>
      <w:proofErr w:type="spellStart"/>
      <w:r w:rsidRPr="00975494">
        <w:t>i</w:t>
      </w:r>
      <w:proofErr w:type="spellEnd"/>
      <w:r w:rsidRPr="00975494">
        <w:t>)</w:t>
      </w:r>
      <w:r w:rsidRPr="00975494">
        <w:tab/>
        <w:t>a person employed under section</w:t>
      </w:r>
      <w:r w:rsidR="00975494" w:rsidRPr="00975494">
        <w:t> </w:t>
      </w:r>
      <w:r w:rsidRPr="00975494">
        <w:t>120; or</w:t>
      </w:r>
    </w:p>
    <w:p w:rsidR="004D14A7" w:rsidRPr="00975494" w:rsidRDefault="004D14A7" w:rsidP="00975494">
      <w:pPr>
        <w:pStyle w:val="paragraphsub"/>
      </w:pPr>
      <w:r w:rsidRPr="00975494">
        <w:tab/>
        <w:t>(ii)</w:t>
      </w:r>
      <w:r w:rsidRPr="00975494">
        <w:tab/>
        <w:t xml:space="preserve">an officer or employee of an Agency, within the meaning of the </w:t>
      </w:r>
      <w:r w:rsidRPr="00975494">
        <w:rPr>
          <w:i/>
        </w:rPr>
        <w:t>Public Service Act 1999</w:t>
      </w:r>
      <w:r w:rsidRPr="00975494">
        <w:t>, whose services are made available under section</w:t>
      </w:r>
      <w:r w:rsidR="00975494" w:rsidRPr="00975494">
        <w:t> </w:t>
      </w:r>
      <w:r w:rsidRPr="00975494">
        <w:t>122; or</w:t>
      </w:r>
    </w:p>
    <w:p w:rsidR="004D14A7" w:rsidRPr="00975494" w:rsidRDefault="004D14A7" w:rsidP="00975494">
      <w:pPr>
        <w:pStyle w:val="ItemHead"/>
      </w:pPr>
      <w:r w:rsidRPr="00975494">
        <w:t>11  At the end of Division</w:t>
      </w:r>
      <w:r w:rsidR="00975494" w:rsidRPr="00975494">
        <w:t> </w:t>
      </w:r>
      <w:r w:rsidRPr="00975494">
        <w:t>1 of Part</w:t>
      </w:r>
      <w:r w:rsidR="00975494" w:rsidRPr="00975494">
        <w:t> </w:t>
      </w:r>
      <w:r w:rsidRPr="00975494">
        <w:t>7</w:t>
      </w:r>
    </w:p>
    <w:p w:rsidR="004D14A7" w:rsidRPr="00975494" w:rsidRDefault="004D14A7" w:rsidP="00975494">
      <w:pPr>
        <w:pStyle w:val="Item"/>
      </w:pPr>
      <w:r w:rsidRPr="00975494">
        <w:t>Add:</w:t>
      </w:r>
    </w:p>
    <w:p w:rsidR="004D14A7" w:rsidRPr="00975494" w:rsidRDefault="004D14A7" w:rsidP="00975494">
      <w:pPr>
        <w:pStyle w:val="ActHead5"/>
      </w:pPr>
      <w:bookmarkStart w:id="14" w:name="_Toc526515177"/>
      <w:r w:rsidRPr="00975494">
        <w:rPr>
          <w:rStyle w:val="CharSectno"/>
        </w:rPr>
        <w:t>126A</w:t>
      </w:r>
      <w:r w:rsidRPr="00975494">
        <w:t xml:space="preserve">  Chairperson to ensure adequate disclosure of interest requirements for ASIC staff members</w:t>
      </w:r>
      <w:bookmarkEnd w:id="14"/>
    </w:p>
    <w:p w:rsidR="004D14A7" w:rsidRPr="00975494" w:rsidRDefault="004D14A7" w:rsidP="00975494">
      <w:pPr>
        <w:pStyle w:val="subsection"/>
      </w:pPr>
      <w:r w:rsidRPr="00975494">
        <w:tab/>
      </w:r>
      <w:r w:rsidRPr="00975494">
        <w:tab/>
        <w:t>The Chairperson must take reasonable steps to ensure that there are, where appropriate, adequate disclosure of interest requirements applying to staff members.</w:t>
      </w:r>
    </w:p>
    <w:p w:rsidR="004D14A7" w:rsidRPr="00975494" w:rsidRDefault="004D14A7" w:rsidP="00975494">
      <w:pPr>
        <w:pStyle w:val="ActHead5"/>
      </w:pPr>
      <w:bookmarkStart w:id="15" w:name="_Toc526515178"/>
      <w:r w:rsidRPr="00975494">
        <w:rPr>
          <w:rStyle w:val="CharSectno"/>
        </w:rPr>
        <w:t>126B</w:t>
      </w:r>
      <w:r w:rsidRPr="00975494">
        <w:t xml:space="preserve">  ASIC Code of Conduct</w:t>
      </w:r>
      <w:bookmarkEnd w:id="15"/>
    </w:p>
    <w:p w:rsidR="004D14A7" w:rsidRPr="00975494" w:rsidRDefault="004D14A7" w:rsidP="00975494">
      <w:pPr>
        <w:pStyle w:val="subsection"/>
      </w:pPr>
      <w:r w:rsidRPr="00975494">
        <w:tab/>
        <w:t>(1)</w:t>
      </w:r>
      <w:r w:rsidRPr="00975494">
        <w:tab/>
        <w:t>The Chairperson must determine, in writing, the ASIC Code of Conduct.</w:t>
      </w:r>
    </w:p>
    <w:p w:rsidR="004D14A7" w:rsidRPr="00975494" w:rsidRDefault="004D14A7" w:rsidP="00975494">
      <w:pPr>
        <w:pStyle w:val="notetext"/>
      </w:pPr>
      <w:r w:rsidRPr="00975494">
        <w:t xml:space="preserve">Note: </w:t>
      </w:r>
      <w:r w:rsidRPr="00975494">
        <w:tab/>
        <w:t>Subsection</w:t>
      </w:r>
      <w:r w:rsidR="00975494" w:rsidRPr="00975494">
        <w:t> </w:t>
      </w:r>
      <w:r w:rsidRPr="00975494">
        <w:t xml:space="preserve">33(3) of the </w:t>
      </w:r>
      <w:r w:rsidRPr="00975494">
        <w:rPr>
          <w:i/>
        </w:rPr>
        <w:t>Acts Interpretation Act 1901</w:t>
      </w:r>
      <w:r w:rsidRPr="00975494">
        <w:t xml:space="preserve"> provides for the repeal, variation etc. of instruments.</w:t>
      </w:r>
    </w:p>
    <w:p w:rsidR="004D14A7" w:rsidRPr="00975494" w:rsidRDefault="004D14A7" w:rsidP="00975494">
      <w:pPr>
        <w:pStyle w:val="subsection"/>
      </w:pPr>
      <w:r w:rsidRPr="00975494">
        <w:tab/>
        <w:t>(2)</w:t>
      </w:r>
      <w:r w:rsidRPr="00975494">
        <w:tab/>
        <w:t>The ASIC Code of Conduct applies to ASIC members and staff members employed under section</w:t>
      </w:r>
      <w:r w:rsidR="00975494" w:rsidRPr="00975494">
        <w:t> </w:t>
      </w:r>
      <w:r w:rsidRPr="00975494">
        <w:t>120.</w:t>
      </w:r>
    </w:p>
    <w:p w:rsidR="004D14A7" w:rsidRPr="00975494" w:rsidRDefault="004D14A7" w:rsidP="00975494">
      <w:pPr>
        <w:pStyle w:val="subsection"/>
      </w:pPr>
      <w:r w:rsidRPr="00975494">
        <w:lastRenderedPageBreak/>
        <w:tab/>
        <w:t>(3)</w:t>
      </w:r>
      <w:r w:rsidRPr="00975494">
        <w:tab/>
        <w:t xml:space="preserve">To avoid doubt, a determination under </w:t>
      </w:r>
      <w:r w:rsidR="00975494" w:rsidRPr="00975494">
        <w:t>subsection (</w:t>
      </w:r>
      <w:r w:rsidRPr="00975494">
        <w:t>1) is not a legislative instrument.</w:t>
      </w:r>
    </w:p>
    <w:p w:rsidR="004D14A7" w:rsidRPr="00975494" w:rsidRDefault="004D14A7" w:rsidP="00975494">
      <w:pPr>
        <w:pStyle w:val="ActHead5"/>
      </w:pPr>
      <w:bookmarkStart w:id="16" w:name="_Toc526515179"/>
      <w:r w:rsidRPr="00975494">
        <w:rPr>
          <w:rStyle w:val="CharSectno"/>
        </w:rPr>
        <w:t>126C</w:t>
      </w:r>
      <w:r w:rsidRPr="00975494">
        <w:t xml:space="preserve">  ASIC Values</w:t>
      </w:r>
      <w:bookmarkEnd w:id="16"/>
    </w:p>
    <w:p w:rsidR="004D14A7" w:rsidRPr="00975494" w:rsidRDefault="004D14A7" w:rsidP="00975494">
      <w:pPr>
        <w:pStyle w:val="subsection"/>
      </w:pPr>
      <w:r w:rsidRPr="00975494">
        <w:tab/>
        <w:t>(1)</w:t>
      </w:r>
      <w:r w:rsidRPr="00975494">
        <w:tab/>
        <w:t>The Chairperson must determine, in writing, the ASIC Values.</w:t>
      </w:r>
    </w:p>
    <w:p w:rsidR="004D14A7" w:rsidRPr="00975494" w:rsidRDefault="004D14A7" w:rsidP="00975494">
      <w:pPr>
        <w:pStyle w:val="notetext"/>
      </w:pPr>
      <w:r w:rsidRPr="00975494">
        <w:t xml:space="preserve">Note: </w:t>
      </w:r>
      <w:r w:rsidRPr="00975494">
        <w:tab/>
        <w:t>Subsection</w:t>
      </w:r>
      <w:r w:rsidR="00975494" w:rsidRPr="00975494">
        <w:t> </w:t>
      </w:r>
      <w:r w:rsidRPr="00975494">
        <w:t xml:space="preserve">33(3) of the </w:t>
      </w:r>
      <w:r w:rsidRPr="00975494">
        <w:rPr>
          <w:i/>
        </w:rPr>
        <w:t>Acts Interpretation Act 1901</w:t>
      </w:r>
      <w:r w:rsidRPr="00975494">
        <w:t xml:space="preserve"> provides for the repeal, variation etc. of instruments.</w:t>
      </w:r>
    </w:p>
    <w:p w:rsidR="004D14A7" w:rsidRPr="00975494" w:rsidRDefault="004D14A7" w:rsidP="00975494">
      <w:pPr>
        <w:pStyle w:val="subsection"/>
      </w:pPr>
      <w:r w:rsidRPr="00975494">
        <w:tab/>
        <w:t>(2)</w:t>
      </w:r>
      <w:r w:rsidRPr="00975494">
        <w:tab/>
        <w:t>The Chairperson must uphold and promote the ASIC Values.</w:t>
      </w:r>
    </w:p>
    <w:p w:rsidR="004D14A7" w:rsidRPr="00975494" w:rsidRDefault="004D14A7" w:rsidP="00975494">
      <w:pPr>
        <w:pStyle w:val="subsection"/>
      </w:pPr>
      <w:r w:rsidRPr="00975494">
        <w:tab/>
        <w:t>(3)</w:t>
      </w:r>
      <w:r w:rsidRPr="00975494">
        <w:tab/>
        <w:t>ASIC members (other than the Chairperson) and staff members employed under section</w:t>
      </w:r>
      <w:r w:rsidR="00975494" w:rsidRPr="00975494">
        <w:t> </w:t>
      </w:r>
      <w:r w:rsidRPr="00975494">
        <w:t>120 must uphold the ASIC Values.</w:t>
      </w:r>
    </w:p>
    <w:p w:rsidR="004D14A7" w:rsidRPr="00975494" w:rsidRDefault="004D14A7" w:rsidP="00975494">
      <w:pPr>
        <w:pStyle w:val="subsection"/>
      </w:pPr>
      <w:r w:rsidRPr="00975494">
        <w:tab/>
        <w:t>(4)</w:t>
      </w:r>
      <w:r w:rsidRPr="00975494">
        <w:tab/>
        <w:t xml:space="preserve">To avoid doubt, a determination under </w:t>
      </w:r>
      <w:r w:rsidR="00975494" w:rsidRPr="00975494">
        <w:t>subsection (</w:t>
      </w:r>
      <w:r w:rsidRPr="00975494">
        <w:t>1) is not a legislative instrument.</w:t>
      </w:r>
    </w:p>
    <w:p w:rsidR="004D14A7" w:rsidRPr="00975494" w:rsidRDefault="004D14A7" w:rsidP="00975494">
      <w:pPr>
        <w:pStyle w:val="ItemHead"/>
      </w:pPr>
      <w:r w:rsidRPr="00975494">
        <w:t>12  In the appropriate position</w:t>
      </w:r>
    </w:p>
    <w:p w:rsidR="004D14A7" w:rsidRPr="00975494" w:rsidRDefault="004D14A7" w:rsidP="00975494">
      <w:pPr>
        <w:pStyle w:val="Item"/>
      </w:pPr>
      <w:r w:rsidRPr="00975494">
        <w:t>Insert:</w:t>
      </w:r>
    </w:p>
    <w:p w:rsidR="004D14A7" w:rsidRPr="00975494" w:rsidRDefault="004D14A7" w:rsidP="00975494">
      <w:pPr>
        <w:pStyle w:val="ActHead2"/>
      </w:pPr>
      <w:bookmarkStart w:id="17" w:name="_Toc526515180"/>
      <w:r w:rsidRPr="00975494">
        <w:rPr>
          <w:rStyle w:val="CharPartNo"/>
        </w:rPr>
        <w:t>Part</w:t>
      </w:r>
      <w:r w:rsidR="00975494" w:rsidRPr="00975494">
        <w:rPr>
          <w:rStyle w:val="CharPartNo"/>
        </w:rPr>
        <w:t> </w:t>
      </w:r>
      <w:r w:rsidRPr="00975494">
        <w:rPr>
          <w:rStyle w:val="CharPartNo"/>
        </w:rPr>
        <w:t>25</w:t>
      </w:r>
      <w:r w:rsidRPr="00975494">
        <w:t>—</w:t>
      </w:r>
      <w:r w:rsidRPr="00975494">
        <w:rPr>
          <w:rStyle w:val="CharPartText"/>
        </w:rPr>
        <w:t>Transitional provisions relating to the Treasury Laws Amendment (Enhancing ASIC’s Capabilities) Act 2018</w:t>
      </w:r>
      <w:bookmarkEnd w:id="17"/>
    </w:p>
    <w:p w:rsidR="003677AE" w:rsidRPr="00975494" w:rsidRDefault="003677AE" w:rsidP="00975494">
      <w:pPr>
        <w:pStyle w:val="Header"/>
      </w:pPr>
      <w:r w:rsidRPr="00975494">
        <w:rPr>
          <w:rStyle w:val="CharDivNo"/>
        </w:rPr>
        <w:t xml:space="preserve"> </w:t>
      </w:r>
      <w:r w:rsidRPr="00975494">
        <w:rPr>
          <w:rStyle w:val="CharDivText"/>
        </w:rPr>
        <w:t xml:space="preserve"> </w:t>
      </w:r>
    </w:p>
    <w:p w:rsidR="004D14A7" w:rsidRPr="00975494" w:rsidRDefault="004D14A7" w:rsidP="00975494">
      <w:pPr>
        <w:pStyle w:val="ActHead5"/>
      </w:pPr>
      <w:bookmarkStart w:id="18" w:name="_Toc526515181"/>
      <w:r w:rsidRPr="00975494">
        <w:rPr>
          <w:rStyle w:val="CharSectno"/>
        </w:rPr>
        <w:t>309</w:t>
      </w:r>
      <w:r w:rsidRPr="00975494">
        <w:t xml:space="preserve">  Definitions</w:t>
      </w:r>
      <w:bookmarkEnd w:id="18"/>
    </w:p>
    <w:p w:rsidR="004D14A7" w:rsidRPr="00975494" w:rsidRDefault="004D14A7" w:rsidP="00975494">
      <w:pPr>
        <w:pStyle w:val="subsection"/>
      </w:pPr>
      <w:r w:rsidRPr="00975494">
        <w:tab/>
      </w:r>
      <w:r w:rsidRPr="00975494">
        <w:tab/>
        <w:t>In this Part:</w:t>
      </w:r>
    </w:p>
    <w:p w:rsidR="004D14A7" w:rsidRPr="00975494" w:rsidRDefault="004D14A7" w:rsidP="00975494">
      <w:pPr>
        <w:pStyle w:val="Definition"/>
      </w:pPr>
      <w:r w:rsidRPr="00975494">
        <w:rPr>
          <w:b/>
          <w:i/>
        </w:rPr>
        <w:t>APS employee</w:t>
      </w:r>
      <w:r w:rsidRPr="00975494">
        <w:t xml:space="preserve"> has the meaning given in section</w:t>
      </w:r>
      <w:r w:rsidR="00975494" w:rsidRPr="00975494">
        <w:t> </w:t>
      </w:r>
      <w:r w:rsidRPr="00975494">
        <w:t xml:space="preserve">7 of the </w:t>
      </w:r>
      <w:r w:rsidRPr="00975494">
        <w:rPr>
          <w:i/>
        </w:rPr>
        <w:t>Public Service Act 1999</w:t>
      </w:r>
      <w:r w:rsidRPr="00975494">
        <w:t>.</w:t>
      </w:r>
    </w:p>
    <w:p w:rsidR="004D14A7" w:rsidRPr="00975494" w:rsidRDefault="004D14A7" w:rsidP="00975494">
      <w:pPr>
        <w:pStyle w:val="Definition"/>
      </w:pPr>
      <w:r w:rsidRPr="00975494">
        <w:rPr>
          <w:b/>
          <w:i/>
        </w:rPr>
        <w:t xml:space="preserve">commencement day </w:t>
      </w:r>
      <w:r w:rsidRPr="00975494">
        <w:t>means the day on which Schedule</w:t>
      </w:r>
      <w:r w:rsidR="00975494" w:rsidRPr="00975494">
        <w:t> </w:t>
      </w:r>
      <w:r w:rsidRPr="00975494">
        <w:t xml:space="preserve">2 to the </w:t>
      </w:r>
      <w:r w:rsidRPr="00975494">
        <w:rPr>
          <w:i/>
        </w:rPr>
        <w:t>Treasury Laws Amendment (Enhancing ASIC’s Capabilities) Act 2018</w:t>
      </w:r>
      <w:r w:rsidRPr="00975494">
        <w:t xml:space="preserve"> commences.</w:t>
      </w:r>
    </w:p>
    <w:p w:rsidR="004D14A7" w:rsidRPr="00975494" w:rsidRDefault="004D14A7" w:rsidP="00975494">
      <w:pPr>
        <w:pStyle w:val="Definition"/>
      </w:pPr>
      <w:r w:rsidRPr="00975494">
        <w:rPr>
          <w:b/>
          <w:i/>
        </w:rPr>
        <w:t>staff member</w:t>
      </w:r>
      <w:r w:rsidRPr="00975494">
        <w:t xml:space="preserve"> has the meaning given in subsection</w:t>
      </w:r>
      <w:r w:rsidR="00975494" w:rsidRPr="00975494">
        <w:t> </w:t>
      </w:r>
      <w:r w:rsidRPr="00975494">
        <w:t>5(1) as in force on and from the commencement day.</w:t>
      </w:r>
    </w:p>
    <w:p w:rsidR="004D14A7" w:rsidRPr="00975494" w:rsidRDefault="004D14A7" w:rsidP="00975494">
      <w:pPr>
        <w:pStyle w:val="ActHead5"/>
      </w:pPr>
      <w:bookmarkStart w:id="19" w:name="_Toc526515182"/>
      <w:r w:rsidRPr="00975494">
        <w:rPr>
          <w:rStyle w:val="CharSectno"/>
        </w:rPr>
        <w:lastRenderedPageBreak/>
        <w:t>310</w:t>
      </w:r>
      <w:r w:rsidRPr="00975494">
        <w:t xml:space="preserve">  Staff members engaged under former subsection</w:t>
      </w:r>
      <w:r w:rsidR="00975494" w:rsidRPr="00975494">
        <w:t> </w:t>
      </w:r>
      <w:r w:rsidRPr="00975494">
        <w:t>120(3)</w:t>
      </w:r>
      <w:bookmarkEnd w:id="19"/>
    </w:p>
    <w:p w:rsidR="004D14A7" w:rsidRPr="00975494" w:rsidRDefault="004D14A7" w:rsidP="00975494">
      <w:pPr>
        <w:pStyle w:val="subsection"/>
      </w:pPr>
      <w:r w:rsidRPr="00975494">
        <w:tab/>
      </w:r>
      <w:r w:rsidRPr="00975494">
        <w:tab/>
        <w:t>Each person who, immediately before the commencement day, was a staff member employed under a written agreement under subsection</w:t>
      </w:r>
      <w:r w:rsidR="00975494" w:rsidRPr="00975494">
        <w:t> </w:t>
      </w:r>
      <w:r w:rsidRPr="00975494">
        <w:t>120(3) continues to be employed under that agreement. That agreement is taken to be an agreement under section</w:t>
      </w:r>
      <w:r w:rsidR="00975494" w:rsidRPr="00975494">
        <w:t> </w:t>
      </w:r>
      <w:r w:rsidRPr="00975494">
        <w:t>120 as in force on and from that day.</w:t>
      </w:r>
    </w:p>
    <w:p w:rsidR="004D14A7" w:rsidRPr="00975494" w:rsidRDefault="004D14A7" w:rsidP="00975494">
      <w:pPr>
        <w:pStyle w:val="ActHead5"/>
      </w:pPr>
      <w:bookmarkStart w:id="20" w:name="_Toc526515183"/>
      <w:r w:rsidRPr="00975494">
        <w:rPr>
          <w:rStyle w:val="CharSectno"/>
        </w:rPr>
        <w:t>311</w:t>
      </w:r>
      <w:r w:rsidRPr="00975494">
        <w:t xml:space="preserve">  APS employees in ASIC</w:t>
      </w:r>
      <w:bookmarkEnd w:id="20"/>
    </w:p>
    <w:p w:rsidR="004D14A7" w:rsidRPr="00975494" w:rsidRDefault="004D14A7" w:rsidP="00975494">
      <w:pPr>
        <w:pStyle w:val="subsection"/>
      </w:pPr>
      <w:r w:rsidRPr="00975494">
        <w:tab/>
        <w:t>(1)</w:t>
      </w:r>
      <w:r w:rsidRPr="00975494">
        <w:tab/>
        <w:t>This section applies to a person who, immediately before the commencement day, was a staff member (as defined in subsection</w:t>
      </w:r>
      <w:r w:rsidR="00975494" w:rsidRPr="00975494">
        <w:t> </w:t>
      </w:r>
      <w:r w:rsidRPr="00975494">
        <w:t xml:space="preserve">5(1) as in force immediately before the commencement day) engaged under the </w:t>
      </w:r>
      <w:r w:rsidRPr="00975494">
        <w:rPr>
          <w:i/>
        </w:rPr>
        <w:t>Public Service Act 1999</w:t>
      </w:r>
      <w:r w:rsidRPr="00975494">
        <w:t>.</w:t>
      </w:r>
    </w:p>
    <w:p w:rsidR="004D14A7" w:rsidRPr="00975494" w:rsidRDefault="004D14A7" w:rsidP="00975494">
      <w:pPr>
        <w:pStyle w:val="subsection"/>
      </w:pPr>
      <w:r w:rsidRPr="00975494">
        <w:tab/>
        <w:t>(2)</w:t>
      </w:r>
      <w:r w:rsidRPr="00975494">
        <w:tab/>
        <w:t>On and from the commencement day, the person is taken:</w:t>
      </w:r>
    </w:p>
    <w:p w:rsidR="004D14A7" w:rsidRPr="00975494" w:rsidRDefault="004D14A7" w:rsidP="00975494">
      <w:pPr>
        <w:pStyle w:val="paragraph"/>
        <w:rPr>
          <w:u w:val="single"/>
        </w:rPr>
      </w:pPr>
      <w:r w:rsidRPr="00975494">
        <w:tab/>
        <w:t>(a)</w:t>
      </w:r>
      <w:r w:rsidRPr="00975494">
        <w:tab/>
        <w:t xml:space="preserve">to cease to be engaged under the </w:t>
      </w:r>
      <w:r w:rsidRPr="00975494">
        <w:rPr>
          <w:i/>
        </w:rPr>
        <w:t>Public Service Act 1999</w:t>
      </w:r>
      <w:r w:rsidRPr="00975494">
        <w:t>; and</w:t>
      </w:r>
    </w:p>
    <w:p w:rsidR="004D14A7" w:rsidRPr="00975494" w:rsidRDefault="004D14A7" w:rsidP="00975494">
      <w:pPr>
        <w:pStyle w:val="paragraph"/>
      </w:pPr>
      <w:r w:rsidRPr="00975494">
        <w:tab/>
        <w:t>(b)</w:t>
      </w:r>
      <w:r w:rsidRPr="00975494">
        <w:tab/>
        <w:t>to be employed by ASIC under a written agreement under section</w:t>
      </w:r>
      <w:r w:rsidR="00975494" w:rsidRPr="00975494">
        <w:t> </w:t>
      </w:r>
      <w:r w:rsidRPr="00975494">
        <w:t>120 as in force on and from the commencement day; and</w:t>
      </w:r>
    </w:p>
    <w:p w:rsidR="004D14A7" w:rsidRPr="00975494" w:rsidRDefault="004D14A7" w:rsidP="00975494">
      <w:pPr>
        <w:pStyle w:val="paragraph"/>
      </w:pPr>
      <w:r w:rsidRPr="00975494">
        <w:tab/>
        <w:t>(c)</w:t>
      </w:r>
      <w:r w:rsidRPr="00975494">
        <w:tab/>
        <w:t>except as provided by this Act:</w:t>
      </w:r>
    </w:p>
    <w:p w:rsidR="004D14A7" w:rsidRPr="00975494" w:rsidRDefault="004D14A7" w:rsidP="00975494">
      <w:pPr>
        <w:pStyle w:val="paragraphsub"/>
      </w:pPr>
      <w:r w:rsidRPr="00975494">
        <w:tab/>
        <w:t>(</w:t>
      </w:r>
      <w:proofErr w:type="spellStart"/>
      <w:r w:rsidRPr="00975494">
        <w:t>i</w:t>
      </w:r>
      <w:proofErr w:type="spellEnd"/>
      <w:r w:rsidRPr="00975494">
        <w:t>)</w:t>
      </w:r>
      <w:r w:rsidRPr="00975494">
        <w:tab/>
        <w:t>to be employed on the same terms and conditions as those that applied to the person immediately before the commencement day; and</w:t>
      </w:r>
    </w:p>
    <w:p w:rsidR="004D14A7" w:rsidRPr="00975494" w:rsidRDefault="004D14A7" w:rsidP="00975494">
      <w:pPr>
        <w:pStyle w:val="paragraphsub"/>
      </w:pPr>
      <w:r w:rsidRPr="00975494">
        <w:tab/>
        <w:t>(ii)</w:t>
      </w:r>
      <w:r w:rsidRPr="00975494">
        <w:tab/>
        <w:t>to have accrued an entitlement to benefits, in connection with that employment by ASIC, that is equivalent to the entitlement that the person had accrued, in connection with his or her employment, immediately before the commencement day.</w:t>
      </w:r>
    </w:p>
    <w:p w:rsidR="004D14A7" w:rsidRPr="00975494" w:rsidRDefault="004D14A7" w:rsidP="00975494">
      <w:pPr>
        <w:pStyle w:val="subsection"/>
      </w:pPr>
      <w:r w:rsidRPr="00975494">
        <w:tab/>
        <w:t>(3)</w:t>
      </w:r>
      <w:r w:rsidRPr="00975494">
        <w:tab/>
        <w:t>The person’s service as an employee of ASIC is taken, for all purposes, to be continuous with his or her service as an APS employee.</w:t>
      </w:r>
    </w:p>
    <w:p w:rsidR="004D14A7" w:rsidRPr="00975494" w:rsidRDefault="004D14A7" w:rsidP="00975494">
      <w:pPr>
        <w:pStyle w:val="subsection"/>
      </w:pPr>
      <w:r w:rsidRPr="00975494">
        <w:tab/>
        <w:t>(4)</w:t>
      </w:r>
      <w:r w:rsidRPr="00975494">
        <w:tab/>
        <w:t>This Part does not affect any promotion, performance management or disciplinary actions (however described) in relation to the person that had been started before the commencement day.</w:t>
      </w:r>
    </w:p>
    <w:p w:rsidR="004D14A7" w:rsidRPr="00975494" w:rsidRDefault="004D14A7" w:rsidP="00975494">
      <w:pPr>
        <w:pStyle w:val="subsection"/>
      </w:pPr>
      <w:r w:rsidRPr="00975494">
        <w:lastRenderedPageBreak/>
        <w:tab/>
        <w:t>(5)</w:t>
      </w:r>
      <w:r w:rsidRPr="00975494">
        <w:tab/>
        <w:t xml:space="preserve">A staff member who ceases to be an APS employee because of </w:t>
      </w:r>
      <w:r w:rsidR="00975494" w:rsidRPr="00975494">
        <w:t>subsection (</w:t>
      </w:r>
      <w:r w:rsidRPr="00975494">
        <w:t>2) is not entitled to receive any payment or other benefit merely because he or she ceased to be an APS employee.</w:t>
      </w:r>
    </w:p>
    <w:p w:rsidR="004D14A7" w:rsidRPr="00975494" w:rsidRDefault="004D14A7" w:rsidP="00975494">
      <w:pPr>
        <w:pStyle w:val="ActHead5"/>
      </w:pPr>
      <w:bookmarkStart w:id="21" w:name="_Toc526515184"/>
      <w:r w:rsidRPr="00975494">
        <w:rPr>
          <w:rStyle w:val="CharSectno"/>
        </w:rPr>
        <w:t>312</w:t>
      </w:r>
      <w:r w:rsidRPr="00975494">
        <w:t xml:space="preserve">  ASIC Enterprise Agreement</w:t>
      </w:r>
      <w:bookmarkEnd w:id="21"/>
    </w:p>
    <w:p w:rsidR="004D14A7" w:rsidRPr="00975494" w:rsidRDefault="004D14A7" w:rsidP="00975494">
      <w:pPr>
        <w:pStyle w:val="subsection"/>
      </w:pPr>
      <w:r w:rsidRPr="00975494">
        <w:tab/>
        <w:t>(1)</w:t>
      </w:r>
      <w:r w:rsidRPr="00975494">
        <w:tab/>
        <w:t>In this section:</w:t>
      </w:r>
    </w:p>
    <w:p w:rsidR="004D14A7" w:rsidRPr="00975494" w:rsidRDefault="004D14A7" w:rsidP="00975494">
      <w:pPr>
        <w:pStyle w:val="Definition"/>
      </w:pPr>
      <w:r w:rsidRPr="00975494">
        <w:rPr>
          <w:b/>
          <w:i/>
        </w:rPr>
        <w:t>Enterprise Agreement</w:t>
      </w:r>
      <w:r w:rsidRPr="00975494">
        <w:t xml:space="preserve"> means the </w:t>
      </w:r>
      <w:r w:rsidRPr="00975494">
        <w:rPr>
          <w:i/>
        </w:rPr>
        <w:t>Australian Securities &amp; Investments Commission Enterprise Agreement 2016</w:t>
      </w:r>
      <w:r w:rsidR="00C61879">
        <w:rPr>
          <w:i/>
        </w:rPr>
        <w:noBreakHyphen/>
      </w:r>
      <w:r w:rsidRPr="00975494">
        <w:rPr>
          <w:i/>
        </w:rPr>
        <w:t>2019</w:t>
      </w:r>
      <w:r w:rsidRPr="00975494">
        <w:t xml:space="preserve"> approved under the </w:t>
      </w:r>
      <w:r w:rsidRPr="00975494">
        <w:rPr>
          <w:i/>
        </w:rPr>
        <w:t>Fair Work Act 2009</w:t>
      </w:r>
      <w:r w:rsidRPr="00975494">
        <w:t xml:space="preserve"> on 20</w:t>
      </w:r>
      <w:r w:rsidR="00975494" w:rsidRPr="00975494">
        <w:t> </w:t>
      </w:r>
      <w:r w:rsidRPr="00975494">
        <w:t>May 2016, as in force immediately before the commencement day.</w:t>
      </w:r>
    </w:p>
    <w:p w:rsidR="004D14A7" w:rsidRPr="00975494" w:rsidRDefault="004D14A7" w:rsidP="00975494">
      <w:pPr>
        <w:pStyle w:val="subsection"/>
      </w:pPr>
      <w:r w:rsidRPr="00975494">
        <w:tab/>
        <w:t>(2)</w:t>
      </w:r>
      <w:r w:rsidRPr="00975494">
        <w:tab/>
        <w:t>The Enterprise Agreement:</w:t>
      </w:r>
    </w:p>
    <w:p w:rsidR="004D14A7" w:rsidRPr="00975494" w:rsidRDefault="004D14A7" w:rsidP="00975494">
      <w:pPr>
        <w:pStyle w:val="paragraph"/>
      </w:pPr>
      <w:r w:rsidRPr="00975494">
        <w:tab/>
        <w:t>(a)</w:t>
      </w:r>
      <w:r w:rsidRPr="00975494">
        <w:tab/>
        <w:t>continues, on and from the commencement day, to cover and apply to employees whom it covered and applied to immediately before the commencement day; and</w:t>
      </w:r>
    </w:p>
    <w:p w:rsidR="004D14A7" w:rsidRPr="00975494" w:rsidRDefault="004D14A7" w:rsidP="00975494">
      <w:pPr>
        <w:pStyle w:val="paragraph"/>
      </w:pPr>
      <w:r w:rsidRPr="00975494">
        <w:tab/>
        <w:t>(b)</w:t>
      </w:r>
      <w:r w:rsidRPr="00975494">
        <w:tab/>
        <w:t>covers and applies to employees at the classification levels covered by the Enterprise Agreement whose employment with ASIC commences on or after the commencement day.</w:t>
      </w:r>
    </w:p>
    <w:p w:rsidR="004D14A7" w:rsidRPr="00975494" w:rsidRDefault="004D14A7" w:rsidP="00975494">
      <w:pPr>
        <w:pStyle w:val="subsection"/>
      </w:pPr>
      <w:r w:rsidRPr="00975494">
        <w:tab/>
        <w:t>(3)</w:t>
      </w:r>
      <w:r w:rsidRPr="00975494">
        <w:tab/>
        <w:t>On and after the commencement day, the Enterprise Agreement covers and applies to the Chairperson as the employing authority but on behalf of ASIC under section</w:t>
      </w:r>
      <w:r w:rsidR="00975494" w:rsidRPr="00975494">
        <w:t> </w:t>
      </w:r>
      <w:r w:rsidRPr="00975494">
        <w:t>120</w:t>
      </w:r>
      <w:r w:rsidRPr="00975494">
        <w:rPr>
          <w:i/>
        </w:rPr>
        <w:t>.</w:t>
      </w:r>
    </w:p>
    <w:p w:rsidR="004D14A7" w:rsidRPr="00975494" w:rsidRDefault="004D14A7" w:rsidP="00975494">
      <w:pPr>
        <w:pStyle w:val="subsection"/>
      </w:pPr>
      <w:r w:rsidRPr="00975494">
        <w:tab/>
        <w:t>(4)</w:t>
      </w:r>
      <w:r w:rsidRPr="00975494">
        <w:tab/>
        <w:t>This section does not prevent the variation or termination of the Enterprise Agreement in accordance with law.</w:t>
      </w:r>
    </w:p>
    <w:p w:rsidR="004D14A7" w:rsidRPr="00975494" w:rsidRDefault="004D14A7" w:rsidP="00975494">
      <w:pPr>
        <w:pStyle w:val="subsection"/>
      </w:pPr>
      <w:r w:rsidRPr="00975494">
        <w:tab/>
        <w:t>(5)</w:t>
      </w:r>
      <w:r w:rsidRPr="00975494">
        <w:tab/>
        <w:t>This section does not affect the operation of section</w:t>
      </w:r>
      <w:r w:rsidR="00975494" w:rsidRPr="00975494">
        <w:t> </w:t>
      </w:r>
      <w:r w:rsidRPr="00975494">
        <w:t xml:space="preserve">58 of the </w:t>
      </w:r>
      <w:r w:rsidRPr="00975494">
        <w:rPr>
          <w:i/>
        </w:rPr>
        <w:t>Fair Work Act 2009</w:t>
      </w:r>
      <w:r w:rsidRPr="00975494">
        <w:t>.</w:t>
      </w:r>
    </w:p>
    <w:p w:rsidR="004D14A7" w:rsidRPr="00975494" w:rsidRDefault="004D14A7" w:rsidP="00975494">
      <w:pPr>
        <w:pStyle w:val="ActHead5"/>
      </w:pPr>
      <w:bookmarkStart w:id="22" w:name="_Toc526515185"/>
      <w:r w:rsidRPr="00975494">
        <w:rPr>
          <w:rStyle w:val="CharSectno"/>
        </w:rPr>
        <w:t>313</w:t>
      </w:r>
      <w:r w:rsidRPr="00975494">
        <w:t xml:space="preserve">  Variation of terms and conditions of employment</w:t>
      </w:r>
      <w:bookmarkEnd w:id="22"/>
    </w:p>
    <w:p w:rsidR="004D14A7" w:rsidRPr="00975494" w:rsidRDefault="004D14A7" w:rsidP="00975494">
      <w:pPr>
        <w:pStyle w:val="subsection"/>
      </w:pPr>
      <w:r w:rsidRPr="00975494">
        <w:tab/>
        <w:t>(1)</w:t>
      </w:r>
      <w:r w:rsidRPr="00975494">
        <w:tab/>
        <w:t>This Part does not prevent the terms and conditions of a staff member’s employment after the commencement day from being varied:</w:t>
      </w:r>
    </w:p>
    <w:p w:rsidR="004D14A7" w:rsidRPr="00975494" w:rsidRDefault="004D14A7" w:rsidP="00975494">
      <w:pPr>
        <w:pStyle w:val="paragraph"/>
      </w:pPr>
      <w:r w:rsidRPr="00975494">
        <w:tab/>
        <w:t>(a)</w:t>
      </w:r>
      <w:r w:rsidRPr="00975494">
        <w:tab/>
        <w:t>in accordance with those terms and conditions; or</w:t>
      </w:r>
    </w:p>
    <w:p w:rsidR="004D14A7" w:rsidRPr="00975494" w:rsidRDefault="004D14A7" w:rsidP="00975494">
      <w:pPr>
        <w:pStyle w:val="paragraph"/>
      </w:pPr>
      <w:r w:rsidRPr="00975494">
        <w:tab/>
        <w:t>(b)</w:t>
      </w:r>
      <w:r w:rsidRPr="00975494">
        <w:tab/>
        <w:t>by or under a law, award, determination or agreement.</w:t>
      </w:r>
    </w:p>
    <w:p w:rsidR="004D14A7" w:rsidRPr="00975494" w:rsidRDefault="004D14A7" w:rsidP="00975494">
      <w:pPr>
        <w:pStyle w:val="subsection"/>
      </w:pPr>
      <w:r w:rsidRPr="00975494">
        <w:tab/>
        <w:t>(2)</w:t>
      </w:r>
      <w:r w:rsidRPr="00975494">
        <w:tab/>
        <w:t>In this section:</w:t>
      </w:r>
    </w:p>
    <w:p w:rsidR="004D14A7" w:rsidRPr="00975494" w:rsidRDefault="004D14A7" w:rsidP="00975494">
      <w:pPr>
        <w:pStyle w:val="Definition"/>
      </w:pPr>
      <w:r w:rsidRPr="00975494">
        <w:rPr>
          <w:b/>
          <w:i/>
        </w:rPr>
        <w:lastRenderedPageBreak/>
        <w:t>vary</w:t>
      </w:r>
      <w:r w:rsidRPr="00975494">
        <w:t>, in relation to terms and conditions, includes:</w:t>
      </w:r>
    </w:p>
    <w:p w:rsidR="004D14A7" w:rsidRPr="00975494" w:rsidRDefault="004D14A7" w:rsidP="00975494">
      <w:pPr>
        <w:pStyle w:val="paragraph"/>
      </w:pPr>
      <w:r w:rsidRPr="00975494">
        <w:tab/>
        <w:t>(a)</w:t>
      </w:r>
      <w:r w:rsidRPr="00975494">
        <w:tab/>
        <w:t>omitting any of those terms and conditions; and</w:t>
      </w:r>
    </w:p>
    <w:p w:rsidR="004D14A7" w:rsidRPr="00975494" w:rsidRDefault="004D14A7" w:rsidP="00975494">
      <w:pPr>
        <w:pStyle w:val="paragraph"/>
      </w:pPr>
      <w:r w:rsidRPr="00975494">
        <w:tab/>
        <w:t>(b)</w:t>
      </w:r>
      <w:r w:rsidRPr="00975494">
        <w:tab/>
        <w:t>adding to those terms and conditions; and</w:t>
      </w:r>
    </w:p>
    <w:p w:rsidR="004D14A7" w:rsidRPr="00975494" w:rsidRDefault="004D14A7" w:rsidP="00975494">
      <w:pPr>
        <w:pStyle w:val="paragraph"/>
      </w:pPr>
      <w:r w:rsidRPr="00975494">
        <w:tab/>
        <w:t>(c)</w:t>
      </w:r>
      <w:r w:rsidRPr="00975494">
        <w:tab/>
        <w:t>substituting new terms or conditions for any of those terms and conditions.</w:t>
      </w:r>
    </w:p>
    <w:p w:rsidR="004D14A7" w:rsidRPr="00975494" w:rsidRDefault="004D14A7" w:rsidP="00975494">
      <w:pPr>
        <w:pStyle w:val="ActHead5"/>
      </w:pPr>
      <w:bookmarkStart w:id="23" w:name="_Toc526515186"/>
      <w:r w:rsidRPr="00975494">
        <w:rPr>
          <w:rStyle w:val="CharSectno"/>
        </w:rPr>
        <w:t>314</w:t>
      </w:r>
      <w:r w:rsidRPr="00975494">
        <w:t xml:space="preserve">  Transitional rules</w:t>
      </w:r>
      <w:bookmarkEnd w:id="23"/>
    </w:p>
    <w:p w:rsidR="004D14A7" w:rsidRPr="00975494" w:rsidRDefault="004D14A7" w:rsidP="00975494">
      <w:pPr>
        <w:pStyle w:val="subsection"/>
      </w:pPr>
      <w:r w:rsidRPr="00975494">
        <w:tab/>
        <w:t>(1)</w:t>
      </w:r>
      <w:r w:rsidRPr="00975494">
        <w:tab/>
        <w:t>In this section:</w:t>
      </w:r>
    </w:p>
    <w:p w:rsidR="004D14A7" w:rsidRPr="00975494" w:rsidRDefault="004D14A7" w:rsidP="00975494">
      <w:pPr>
        <w:pStyle w:val="Definition"/>
      </w:pPr>
      <w:r w:rsidRPr="00975494">
        <w:rPr>
          <w:b/>
          <w:i/>
        </w:rPr>
        <w:t>transitional rule</w:t>
      </w:r>
      <w:r w:rsidRPr="00975494">
        <w:t xml:space="preserve"> means an instrument made under </w:t>
      </w:r>
      <w:r w:rsidR="00975494" w:rsidRPr="00975494">
        <w:t>subsection (</w:t>
      </w:r>
      <w:r w:rsidRPr="00975494">
        <w:t>2) or (4).</w:t>
      </w:r>
    </w:p>
    <w:p w:rsidR="004D14A7" w:rsidRPr="00975494" w:rsidRDefault="004D14A7" w:rsidP="00975494">
      <w:pPr>
        <w:pStyle w:val="subsection"/>
      </w:pPr>
      <w:r w:rsidRPr="00975494">
        <w:tab/>
        <w:t>(2)</w:t>
      </w:r>
      <w:r w:rsidRPr="00975494">
        <w:tab/>
        <w:t>The Minister may make a written instrument prescribing matters of a transitional nature (including prescribing any saving or application provisions) relating to sections</w:t>
      </w:r>
      <w:r w:rsidR="00975494" w:rsidRPr="00975494">
        <w:t> </w:t>
      </w:r>
      <w:r w:rsidRPr="00975494">
        <w:t>310 to 313 in relation to a particular person.</w:t>
      </w:r>
    </w:p>
    <w:p w:rsidR="004D14A7" w:rsidRPr="00975494" w:rsidRDefault="004D14A7" w:rsidP="00975494">
      <w:pPr>
        <w:pStyle w:val="subsection"/>
      </w:pPr>
      <w:r w:rsidRPr="00975494">
        <w:tab/>
        <w:t>(3)</w:t>
      </w:r>
      <w:r w:rsidRPr="00975494">
        <w:tab/>
        <w:t xml:space="preserve">An instrument made under </w:t>
      </w:r>
      <w:r w:rsidR="00975494" w:rsidRPr="00975494">
        <w:t>subsection (</w:t>
      </w:r>
      <w:r w:rsidRPr="00975494">
        <w:t>2) is not a legislative instrument.</w:t>
      </w:r>
    </w:p>
    <w:p w:rsidR="004D14A7" w:rsidRPr="00975494" w:rsidRDefault="004D14A7" w:rsidP="00975494">
      <w:pPr>
        <w:pStyle w:val="notetext"/>
      </w:pPr>
      <w:r w:rsidRPr="00975494">
        <w:t xml:space="preserve">Note: </w:t>
      </w:r>
      <w:r w:rsidRPr="00975494">
        <w:tab/>
        <w:t>Subsection</w:t>
      </w:r>
      <w:r w:rsidR="00975494" w:rsidRPr="00975494">
        <w:t> </w:t>
      </w:r>
      <w:r w:rsidRPr="00975494">
        <w:t xml:space="preserve">33(3) of the </w:t>
      </w:r>
      <w:r w:rsidRPr="00975494">
        <w:rPr>
          <w:i/>
        </w:rPr>
        <w:t>Acts Interpretation Act 1901</w:t>
      </w:r>
      <w:r w:rsidRPr="00975494">
        <w:t xml:space="preserve"> provides for the repeal, variation etc. of instruments.</w:t>
      </w:r>
    </w:p>
    <w:p w:rsidR="004D14A7" w:rsidRPr="00975494" w:rsidRDefault="004D14A7" w:rsidP="00975494">
      <w:pPr>
        <w:pStyle w:val="subsection"/>
      </w:pPr>
      <w:r w:rsidRPr="00975494">
        <w:tab/>
        <w:t>(4)</w:t>
      </w:r>
      <w:r w:rsidRPr="00975494">
        <w:tab/>
        <w:t>The Minister may, by legislative instrument, prescribe matters of a transitional nature (including prescribing any saving or application provisions) relating to sections</w:t>
      </w:r>
      <w:r w:rsidR="00975494" w:rsidRPr="00975494">
        <w:t> </w:t>
      </w:r>
      <w:r w:rsidRPr="00975494">
        <w:t>310 to 313 in relation to a class of persons.</w:t>
      </w:r>
    </w:p>
    <w:p w:rsidR="004D14A7" w:rsidRPr="00975494" w:rsidRDefault="004D14A7" w:rsidP="00975494">
      <w:pPr>
        <w:pStyle w:val="subsection"/>
      </w:pPr>
      <w:r w:rsidRPr="00975494">
        <w:tab/>
        <w:t>(5)</w:t>
      </w:r>
      <w:r w:rsidRPr="00975494">
        <w:tab/>
        <w:t xml:space="preserve">Without limiting </w:t>
      </w:r>
      <w:r w:rsidR="00975494" w:rsidRPr="00975494">
        <w:t>subsection (</w:t>
      </w:r>
      <w:r w:rsidRPr="00975494">
        <w:t>2) or (4):</w:t>
      </w:r>
    </w:p>
    <w:p w:rsidR="004D14A7" w:rsidRPr="00975494" w:rsidRDefault="004D14A7" w:rsidP="00975494">
      <w:pPr>
        <w:pStyle w:val="paragraph"/>
      </w:pPr>
      <w:r w:rsidRPr="00975494">
        <w:tab/>
        <w:t>(a)</w:t>
      </w:r>
      <w:r w:rsidRPr="00975494">
        <w:tab/>
        <w:t xml:space="preserve">a transitional rule made under </w:t>
      </w:r>
      <w:r w:rsidR="00975494" w:rsidRPr="00975494">
        <w:t>subsection (</w:t>
      </w:r>
      <w:r w:rsidRPr="00975494">
        <w:t>2) may declare that a specified provision of sections</w:t>
      </w:r>
      <w:r w:rsidR="00975494" w:rsidRPr="00975494">
        <w:t> </w:t>
      </w:r>
      <w:r w:rsidRPr="00975494">
        <w:t>310 to 313 is to have effect, in relation to a particular person, as if it were modified as specified in the transitional rule; and</w:t>
      </w:r>
    </w:p>
    <w:p w:rsidR="004D14A7" w:rsidRPr="00975494" w:rsidRDefault="004D14A7" w:rsidP="00975494">
      <w:pPr>
        <w:pStyle w:val="paragraph"/>
      </w:pPr>
      <w:r w:rsidRPr="00975494">
        <w:tab/>
        <w:t>(b)</w:t>
      </w:r>
      <w:r w:rsidRPr="00975494">
        <w:tab/>
        <w:t xml:space="preserve">a transitional rule made under </w:t>
      </w:r>
      <w:r w:rsidR="00975494" w:rsidRPr="00975494">
        <w:t>subsection (</w:t>
      </w:r>
      <w:r w:rsidRPr="00975494">
        <w:t>4) may declare that a specified provision of sections</w:t>
      </w:r>
      <w:r w:rsidR="00975494" w:rsidRPr="00975494">
        <w:t> </w:t>
      </w:r>
      <w:r w:rsidRPr="00975494">
        <w:t>310 to 313 is to have effect, in relation to a class of persons, as if it were modified as specified in the transitional rule.</w:t>
      </w:r>
    </w:p>
    <w:p w:rsidR="004D14A7" w:rsidRPr="00975494" w:rsidRDefault="004D14A7" w:rsidP="00975494">
      <w:pPr>
        <w:pStyle w:val="subsection2"/>
      </w:pPr>
      <w:r w:rsidRPr="00975494">
        <w:t>The provision has effect accordingly.</w:t>
      </w:r>
    </w:p>
    <w:p w:rsidR="004D14A7" w:rsidRPr="00975494" w:rsidRDefault="004D14A7" w:rsidP="00975494">
      <w:pPr>
        <w:pStyle w:val="subsection"/>
      </w:pPr>
      <w:r w:rsidRPr="00975494">
        <w:tab/>
        <w:t>(6)</w:t>
      </w:r>
      <w:r w:rsidRPr="00975494">
        <w:tab/>
        <w:t>A transitional rule:</w:t>
      </w:r>
    </w:p>
    <w:p w:rsidR="004D14A7" w:rsidRPr="00975494" w:rsidRDefault="004D14A7" w:rsidP="00975494">
      <w:pPr>
        <w:pStyle w:val="paragraph"/>
      </w:pPr>
      <w:r w:rsidRPr="00975494">
        <w:lastRenderedPageBreak/>
        <w:tab/>
        <w:t>(a)</w:t>
      </w:r>
      <w:r w:rsidRPr="00975494">
        <w:tab/>
        <w:t>must not be made after 12 months after the commencement day; and</w:t>
      </w:r>
    </w:p>
    <w:p w:rsidR="004D14A7" w:rsidRPr="00975494" w:rsidRDefault="004D14A7" w:rsidP="00975494">
      <w:pPr>
        <w:pStyle w:val="paragraph"/>
      </w:pPr>
      <w:r w:rsidRPr="00975494">
        <w:tab/>
        <w:t>(b)</w:t>
      </w:r>
      <w:r w:rsidRPr="00975494">
        <w:tab/>
        <w:t>if it is a legislative instrument—takes effect from the later of:</w:t>
      </w:r>
    </w:p>
    <w:p w:rsidR="004D14A7" w:rsidRPr="00975494" w:rsidRDefault="004D14A7" w:rsidP="00975494">
      <w:pPr>
        <w:pStyle w:val="paragraphsub"/>
      </w:pPr>
      <w:r w:rsidRPr="00975494">
        <w:tab/>
        <w:t>(</w:t>
      </w:r>
      <w:proofErr w:type="spellStart"/>
      <w:r w:rsidRPr="00975494">
        <w:t>i</w:t>
      </w:r>
      <w:proofErr w:type="spellEnd"/>
      <w:r w:rsidRPr="00975494">
        <w:t>)</w:t>
      </w:r>
      <w:r w:rsidRPr="00975494">
        <w:tab/>
        <w:t>the day after the day it is registered; or</w:t>
      </w:r>
    </w:p>
    <w:p w:rsidR="004D14A7" w:rsidRPr="00975494" w:rsidRDefault="004D14A7" w:rsidP="00975494">
      <w:pPr>
        <w:pStyle w:val="paragraphsub"/>
      </w:pPr>
      <w:r w:rsidRPr="00975494">
        <w:tab/>
        <w:t>(ii)</w:t>
      </w:r>
      <w:r w:rsidRPr="00975494">
        <w:tab/>
        <w:t>a later day specified in the rule; and</w:t>
      </w:r>
    </w:p>
    <w:p w:rsidR="004D14A7" w:rsidRPr="00975494" w:rsidRDefault="004D14A7" w:rsidP="00975494">
      <w:pPr>
        <w:pStyle w:val="paragraph"/>
      </w:pPr>
      <w:r w:rsidRPr="00975494">
        <w:tab/>
        <w:t>(c)</w:t>
      </w:r>
      <w:r w:rsidRPr="00975494">
        <w:tab/>
        <w:t>if it is not a legislative instrument—takes effect from the later of:</w:t>
      </w:r>
    </w:p>
    <w:p w:rsidR="004D14A7" w:rsidRPr="00975494" w:rsidRDefault="004D14A7" w:rsidP="00975494">
      <w:pPr>
        <w:pStyle w:val="paragraphsub"/>
      </w:pPr>
      <w:r w:rsidRPr="00975494">
        <w:tab/>
        <w:t>(</w:t>
      </w:r>
      <w:proofErr w:type="spellStart"/>
      <w:r w:rsidRPr="00975494">
        <w:t>i</w:t>
      </w:r>
      <w:proofErr w:type="spellEnd"/>
      <w:r w:rsidRPr="00975494">
        <w:t>)</w:t>
      </w:r>
      <w:r w:rsidRPr="00975494">
        <w:tab/>
        <w:t>the day after the day it is made; or</w:t>
      </w:r>
    </w:p>
    <w:p w:rsidR="004D14A7" w:rsidRPr="00975494" w:rsidRDefault="004D14A7" w:rsidP="00975494">
      <w:pPr>
        <w:pStyle w:val="paragraphsub"/>
      </w:pPr>
      <w:r w:rsidRPr="00975494">
        <w:tab/>
        <w:t>(ii)</w:t>
      </w:r>
      <w:r w:rsidRPr="00975494">
        <w:tab/>
        <w:t>a later day specified in the rule; and</w:t>
      </w:r>
    </w:p>
    <w:p w:rsidR="004D14A7" w:rsidRPr="00975494" w:rsidRDefault="004D14A7" w:rsidP="00975494">
      <w:pPr>
        <w:pStyle w:val="paragraph"/>
      </w:pPr>
      <w:r w:rsidRPr="00975494">
        <w:tab/>
        <w:t>(d)</w:t>
      </w:r>
      <w:r w:rsidRPr="00975494">
        <w:tab/>
        <w:t>unless revoked earlier, remains in effect for 12 months from the day the rule takes effect, or a shorter period specified in the rule.</w:t>
      </w:r>
    </w:p>
    <w:p w:rsidR="004D14A7" w:rsidRPr="00975494" w:rsidRDefault="004D14A7" w:rsidP="00975494">
      <w:pPr>
        <w:pStyle w:val="subsection"/>
      </w:pPr>
      <w:r w:rsidRPr="00975494">
        <w:tab/>
        <w:t>(7)</w:t>
      </w:r>
      <w:r w:rsidRPr="00975494">
        <w:tab/>
        <w:t>To avoid doubt, a transitional rule may not do any of the following:</w:t>
      </w:r>
    </w:p>
    <w:p w:rsidR="004D14A7" w:rsidRPr="00975494" w:rsidRDefault="004D14A7" w:rsidP="00975494">
      <w:pPr>
        <w:pStyle w:val="paragraph"/>
      </w:pPr>
      <w:r w:rsidRPr="00975494">
        <w:tab/>
        <w:t>(a)</w:t>
      </w:r>
      <w:r w:rsidRPr="00975494">
        <w:tab/>
        <w:t>create an offence or civil penalty;</w:t>
      </w:r>
    </w:p>
    <w:p w:rsidR="004D14A7" w:rsidRPr="00975494" w:rsidRDefault="004D14A7" w:rsidP="00975494">
      <w:pPr>
        <w:pStyle w:val="paragraph"/>
      </w:pPr>
      <w:r w:rsidRPr="00975494">
        <w:tab/>
        <w:t>(b)</w:t>
      </w:r>
      <w:r w:rsidRPr="00975494">
        <w:tab/>
        <w:t>provide powers of:</w:t>
      </w:r>
    </w:p>
    <w:p w:rsidR="004D14A7" w:rsidRPr="00975494" w:rsidRDefault="004D14A7" w:rsidP="00975494">
      <w:pPr>
        <w:pStyle w:val="paragraphsub"/>
      </w:pPr>
      <w:r w:rsidRPr="00975494">
        <w:tab/>
        <w:t>(</w:t>
      </w:r>
      <w:proofErr w:type="spellStart"/>
      <w:r w:rsidRPr="00975494">
        <w:t>i</w:t>
      </w:r>
      <w:proofErr w:type="spellEnd"/>
      <w:r w:rsidRPr="00975494">
        <w:t>)</w:t>
      </w:r>
      <w:r w:rsidRPr="00975494">
        <w:tab/>
        <w:t>arrest or detention; or</w:t>
      </w:r>
    </w:p>
    <w:p w:rsidR="004D14A7" w:rsidRPr="00975494" w:rsidRDefault="004D14A7" w:rsidP="00975494">
      <w:pPr>
        <w:pStyle w:val="paragraphsub"/>
      </w:pPr>
      <w:r w:rsidRPr="00975494">
        <w:tab/>
        <w:t>(ii)</w:t>
      </w:r>
      <w:r w:rsidRPr="00975494">
        <w:tab/>
        <w:t>entry, search or seizure;</w:t>
      </w:r>
    </w:p>
    <w:p w:rsidR="004D14A7" w:rsidRPr="00975494" w:rsidRDefault="004D14A7" w:rsidP="00975494">
      <w:pPr>
        <w:pStyle w:val="paragraph"/>
      </w:pPr>
      <w:r w:rsidRPr="00975494">
        <w:tab/>
        <w:t>(c)</w:t>
      </w:r>
      <w:r w:rsidRPr="00975494">
        <w:tab/>
        <w:t>impose a tax;</w:t>
      </w:r>
    </w:p>
    <w:p w:rsidR="004D14A7" w:rsidRPr="00975494" w:rsidRDefault="004D14A7" w:rsidP="00975494">
      <w:pPr>
        <w:pStyle w:val="paragraph"/>
      </w:pPr>
      <w:r w:rsidRPr="00975494">
        <w:tab/>
        <w:t>(d)</w:t>
      </w:r>
      <w:r w:rsidRPr="00975494">
        <w:tab/>
        <w:t>set an amount to be appropriated from the Consolidated Revenue Fund under an appropriation in this Act;</w:t>
      </w:r>
    </w:p>
    <w:p w:rsidR="004D14A7" w:rsidRPr="00975494" w:rsidRDefault="004D14A7" w:rsidP="00975494">
      <w:pPr>
        <w:pStyle w:val="paragraph"/>
      </w:pPr>
      <w:r w:rsidRPr="00975494">
        <w:tab/>
        <w:t>(e)</w:t>
      </w:r>
      <w:r w:rsidRPr="00975494">
        <w:tab/>
        <w:t>directly amend the text of this Act.</w:t>
      </w:r>
    </w:p>
    <w:p w:rsidR="004D14A7" w:rsidRPr="00975494" w:rsidRDefault="004D14A7" w:rsidP="00975494">
      <w:pPr>
        <w:pStyle w:val="ActHead7"/>
        <w:pageBreakBefore/>
      </w:pPr>
      <w:bookmarkStart w:id="24" w:name="_Toc526515187"/>
      <w:r w:rsidRPr="00975494">
        <w:rPr>
          <w:rStyle w:val="CharAmPartNo"/>
        </w:rPr>
        <w:lastRenderedPageBreak/>
        <w:t>Part</w:t>
      </w:r>
      <w:r w:rsidR="00975494" w:rsidRPr="00975494">
        <w:rPr>
          <w:rStyle w:val="CharAmPartNo"/>
        </w:rPr>
        <w:t> </w:t>
      </w:r>
      <w:r w:rsidRPr="00975494">
        <w:rPr>
          <w:rStyle w:val="CharAmPartNo"/>
        </w:rPr>
        <w:t>2</w:t>
      </w:r>
      <w:r w:rsidRPr="00975494">
        <w:t>—</w:t>
      </w:r>
      <w:r w:rsidRPr="00975494">
        <w:rPr>
          <w:rStyle w:val="CharAmPartText"/>
        </w:rPr>
        <w:t>Consequential amendments</w:t>
      </w:r>
      <w:bookmarkEnd w:id="24"/>
    </w:p>
    <w:p w:rsidR="004D14A7" w:rsidRPr="00975494" w:rsidRDefault="004D14A7" w:rsidP="00975494">
      <w:pPr>
        <w:pStyle w:val="ActHead9"/>
        <w:rPr>
          <w:i w:val="0"/>
        </w:rPr>
      </w:pPr>
      <w:bookmarkStart w:id="25" w:name="_Toc526515188"/>
      <w:r w:rsidRPr="00975494">
        <w:t>Australian Securities and Investments Commission Act 2001</w:t>
      </w:r>
      <w:bookmarkEnd w:id="25"/>
    </w:p>
    <w:p w:rsidR="004D14A7" w:rsidRPr="00975494" w:rsidRDefault="004D14A7" w:rsidP="00975494">
      <w:pPr>
        <w:pStyle w:val="ItemHead"/>
      </w:pPr>
      <w:r w:rsidRPr="00975494">
        <w:t>13  Section</w:t>
      </w:r>
      <w:r w:rsidR="00975494" w:rsidRPr="00975494">
        <w:t> </w:t>
      </w:r>
      <w:r w:rsidRPr="00975494">
        <w:t>96</w:t>
      </w:r>
    </w:p>
    <w:p w:rsidR="004D14A7" w:rsidRPr="00975494" w:rsidRDefault="004D14A7" w:rsidP="00975494">
      <w:pPr>
        <w:pStyle w:val="Item"/>
      </w:pPr>
      <w:r w:rsidRPr="00975494">
        <w:t>Omit “subsection</w:t>
      </w:r>
      <w:r w:rsidR="00975494" w:rsidRPr="00975494">
        <w:t> </w:t>
      </w:r>
      <w:r w:rsidRPr="00975494">
        <w:t>120(3)”, substitute “section</w:t>
      </w:r>
      <w:r w:rsidR="00975494" w:rsidRPr="00975494">
        <w:t> </w:t>
      </w:r>
      <w:r w:rsidRPr="00975494">
        <w:t>120”.</w:t>
      </w:r>
    </w:p>
    <w:p w:rsidR="004D14A7" w:rsidRPr="00975494" w:rsidRDefault="004D14A7" w:rsidP="00975494">
      <w:pPr>
        <w:pStyle w:val="ActHead9"/>
        <w:rPr>
          <w:i w:val="0"/>
        </w:rPr>
      </w:pPr>
      <w:bookmarkStart w:id="26" w:name="_Toc526515189"/>
      <w:r w:rsidRPr="00975494">
        <w:t>Business Names Registration Act 2011</w:t>
      </w:r>
      <w:bookmarkEnd w:id="26"/>
    </w:p>
    <w:p w:rsidR="004D14A7" w:rsidRPr="00975494" w:rsidRDefault="004D14A7" w:rsidP="00975494">
      <w:pPr>
        <w:pStyle w:val="ItemHead"/>
      </w:pPr>
      <w:r w:rsidRPr="00975494">
        <w:t>14  Subsection</w:t>
      </w:r>
      <w:r w:rsidR="00975494" w:rsidRPr="00975494">
        <w:t> </w:t>
      </w:r>
      <w:r w:rsidRPr="00975494">
        <w:t>79(1)</w:t>
      </w:r>
    </w:p>
    <w:p w:rsidR="004D14A7" w:rsidRPr="00975494" w:rsidRDefault="004D14A7" w:rsidP="00975494">
      <w:pPr>
        <w:pStyle w:val="Item"/>
      </w:pPr>
      <w:r w:rsidRPr="00975494">
        <w:t>Omit “or a staff member who is an SES employee or an acting SES employee”, substitute “or a staff member who is a senior staff member (within the meaning given by subsection</w:t>
      </w:r>
      <w:r w:rsidR="00975494" w:rsidRPr="00975494">
        <w:t> </w:t>
      </w:r>
      <w:r w:rsidRPr="00975494">
        <w:t xml:space="preserve">5(1) of the </w:t>
      </w:r>
      <w:r w:rsidRPr="00975494">
        <w:rPr>
          <w:i/>
        </w:rPr>
        <w:t>Australian Securities and Investments Commission Act 2001</w:t>
      </w:r>
      <w:r w:rsidRPr="00975494">
        <w:t>)”.</w:t>
      </w:r>
    </w:p>
    <w:p w:rsidR="004D14A7" w:rsidRPr="00975494" w:rsidRDefault="004D14A7" w:rsidP="00975494">
      <w:pPr>
        <w:pStyle w:val="ItemHead"/>
      </w:pPr>
      <w:r w:rsidRPr="00975494">
        <w:t>15  Paragraph 80(1)(b)</w:t>
      </w:r>
    </w:p>
    <w:p w:rsidR="004D14A7" w:rsidRPr="00975494" w:rsidRDefault="004D14A7" w:rsidP="00975494">
      <w:pPr>
        <w:pStyle w:val="Item"/>
      </w:pPr>
      <w:r w:rsidRPr="00975494">
        <w:t>Repeal the paragraph, substitute:</w:t>
      </w:r>
    </w:p>
    <w:p w:rsidR="004D14A7" w:rsidRPr="00975494" w:rsidRDefault="004D14A7" w:rsidP="00975494">
      <w:pPr>
        <w:pStyle w:val="paragraph"/>
      </w:pPr>
      <w:r w:rsidRPr="00975494">
        <w:tab/>
        <w:t>(b)</w:t>
      </w:r>
      <w:r w:rsidRPr="00975494">
        <w:tab/>
        <w:t>a staff member who is a senior staff member (within the meaning given by subsection</w:t>
      </w:r>
      <w:r w:rsidR="00975494" w:rsidRPr="00975494">
        <w:t> </w:t>
      </w:r>
      <w:r w:rsidRPr="00975494">
        <w:t xml:space="preserve">5(1) of the </w:t>
      </w:r>
      <w:r w:rsidRPr="00975494">
        <w:rPr>
          <w:i/>
        </w:rPr>
        <w:t>Australian Securities and Investments Commission Act 2001</w:t>
      </w:r>
      <w:r w:rsidRPr="00975494">
        <w:t>);</w:t>
      </w:r>
    </w:p>
    <w:p w:rsidR="004D14A7" w:rsidRPr="00975494" w:rsidRDefault="004D14A7" w:rsidP="00975494">
      <w:pPr>
        <w:pStyle w:val="ActHead9"/>
        <w:rPr>
          <w:i w:val="0"/>
        </w:rPr>
      </w:pPr>
      <w:bookmarkStart w:id="27" w:name="_Toc526515190"/>
      <w:r w:rsidRPr="00975494">
        <w:t>Corporations Act 2001</w:t>
      </w:r>
      <w:bookmarkEnd w:id="27"/>
    </w:p>
    <w:p w:rsidR="004D14A7" w:rsidRPr="00975494" w:rsidRDefault="004D14A7" w:rsidP="00975494">
      <w:pPr>
        <w:pStyle w:val="ItemHead"/>
        <w:tabs>
          <w:tab w:val="left" w:pos="6013"/>
        </w:tabs>
      </w:pPr>
      <w:r w:rsidRPr="00975494">
        <w:t>16  Paragraph 1101J(c)</w:t>
      </w:r>
    </w:p>
    <w:p w:rsidR="004D14A7" w:rsidRPr="00975494" w:rsidRDefault="004D14A7" w:rsidP="00975494">
      <w:pPr>
        <w:pStyle w:val="Item"/>
      </w:pPr>
      <w:r w:rsidRPr="00975494">
        <w:t>Repeal the paragraph, substitute:</w:t>
      </w:r>
    </w:p>
    <w:p w:rsidR="004D14A7" w:rsidRPr="00975494" w:rsidRDefault="004D14A7" w:rsidP="00975494">
      <w:pPr>
        <w:pStyle w:val="paragraph"/>
      </w:pPr>
      <w:r w:rsidRPr="00975494">
        <w:tab/>
        <w:t>(c)</w:t>
      </w:r>
      <w:r w:rsidRPr="00975494">
        <w:tab/>
        <w:t>a staff member of ASIC who is a senior staff member (within the meaning given by subsection</w:t>
      </w:r>
      <w:r w:rsidR="00975494" w:rsidRPr="00975494">
        <w:t> </w:t>
      </w:r>
      <w:r w:rsidRPr="00975494">
        <w:t>5(1) of that Act).</w:t>
      </w:r>
    </w:p>
    <w:p w:rsidR="004D14A7" w:rsidRPr="00975494" w:rsidRDefault="004D14A7" w:rsidP="00975494">
      <w:pPr>
        <w:pStyle w:val="ItemHead"/>
        <w:tabs>
          <w:tab w:val="left" w:pos="6013"/>
        </w:tabs>
      </w:pPr>
      <w:r w:rsidRPr="00975494">
        <w:t>17  Paragraph 50</w:t>
      </w:r>
      <w:r w:rsidR="00C61879">
        <w:noBreakHyphen/>
      </w:r>
      <w:r w:rsidRPr="00975494">
        <w:t>10(4)(c) of Schedule</w:t>
      </w:r>
      <w:r w:rsidR="00975494" w:rsidRPr="00975494">
        <w:t> </w:t>
      </w:r>
      <w:r w:rsidRPr="00975494">
        <w:t>2</w:t>
      </w:r>
    </w:p>
    <w:p w:rsidR="004D14A7" w:rsidRPr="00975494" w:rsidRDefault="004D14A7" w:rsidP="00975494">
      <w:pPr>
        <w:pStyle w:val="Item"/>
      </w:pPr>
      <w:r w:rsidRPr="00975494">
        <w:t>Repeal the paragraph, substitute:</w:t>
      </w:r>
    </w:p>
    <w:p w:rsidR="004D14A7" w:rsidRPr="00975494" w:rsidRDefault="004D14A7" w:rsidP="00975494">
      <w:pPr>
        <w:pStyle w:val="paragraph"/>
      </w:pPr>
      <w:r w:rsidRPr="00975494">
        <w:tab/>
        <w:t>(c)</w:t>
      </w:r>
      <w:r w:rsidRPr="00975494">
        <w:tab/>
        <w:t>a staff member of ASIC who is a senior staff member (within the meaning given by subsection</w:t>
      </w:r>
      <w:r w:rsidR="00975494" w:rsidRPr="00975494">
        <w:t> </w:t>
      </w:r>
      <w:r w:rsidRPr="00975494">
        <w:t>5(1) of that Act).</w:t>
      </w:r>
    </w:p>
    <w:p w:rsidR="004D14A7" w:rsidRPr="00975494" w:rsidRDefault="004D14A7" w:rsidP="00975494">
      <w:pPr>
        <w:pStyle w:val="ActHead9"/>
        <w:rPr>
          <w:i w:val="0"/>
        </w:rPr>
      </w:pPr>
      <w:bookmarkStart w:id="28" w:name="_Toc526515191"/>
      <w:r w:rsidRPr="00975494">
        <w:lastRenderedPageBreak/>
        <w:t>Mutual Assistance in Business Regulation Act 1992</w:t>
      </w:r>
      <w:bookmarkEnd w:id="28"/>
    </w:p>
    <w:p w:rsidR="004D14A7" w:rsidRPr="00975494" w:rsidRDefault="004D14A7" w:rsidP="00975494">
      <w:pPr>
        <w:pStyle w:val="ItemHead"/>
      </w:pPr>
      <w:r w:rsidRPr="00975494">
        <w:t>18  After paragraph</w:t>
      </w:r>
      <w:r w:rsidR="00975494" w:rsidRPr="00975494">
        <w:t> </w:t>
      </w:r>
      <w:r w:rsidRPr="00975494">
        <w:t>22(2)(a)</w:t>
      </w:r>
    </w:p>
    <w:p w:rsidR="004D14A7" w:rsidRPr="00975494" w:rsidRDefault="004D14A7" w:rsidP="00975494">
      <w:pPr>
        <w:pStyle w:val="Item"/>
      </w:pPr>
      <w:r w:rsidRPr="00975494">
        <w:t>Insert:</w:t>
      </w:r>
    </w:p>
    <w:p w:rsidR="004D14A7" w:rsidRPr="00975494" w:rsidRDefault="004D14A7" w:rsidP="00975494">
      <w:pPr>
        <w:pStyle w:val="paragraph"/>
      </w:pPr>
      <w:r w:rsidRPr="00975494">
        <w:tab/>
        <w:t>(aa)</w:t>
      </w:r>
      <w:r w:rsidRPr="00975494">
        <w:tab/>
        <w:t>if the Commonwealth regulator is the Australian Securities and Investments Commission</w:t>
      </w:r>
      <w:r w:rsidRPr="00975494">
        <w:rPr>
          <w:rFonts w:hint="eastAsia"/>
        </w:rPr>
        <w:t>—</w:t>
      </w:r>
      <w:r w:rsidRPr="00975494">
        <w:t>a senior staff member (within the meaning given by subsection</w:t>
      </w:r>
      <w:r w:rsidR="00975494" w:rsidRPr="00975494">
        <w:t> </w:t>
      </w:r>
      <w:r w:rsidRPr="00975494">
        <w:t xml:space="preserve">5(1) of the </w:t>
      </w:r>
      <w:r w:rsidRPr="00975494">
        <w:rPr>
          <w:i/>
        </w:rPr>
        <w:t>Australian Securities and Investments Commission Act 2001</w:t>
      </w:r>
      <w:r w:rsidRPr="00975494">
        <w:t>); or</w:t>
      </w:r>
    </w:p>
    <w:p w:rsidR="004D14A7" w:rsidRPr="00975494" w:rsidRDefault="004D14A7" w:rsidP="00975494">
      <w:pPr>
        <w:pStyle w:val="ItemHead"/>
      </w:pPr>
      <w:r w:rsidRPr="00975494">
        <w:t>19  Paragraph 22(2)(b)</w:t>
      </w:r>
    </w:p>
    <w:p w:rsidR="00C61879" w:rsidRDefault="004D14A7" w:rsidP="00975494">
      <w:pPr>
        <w:pStyle w:val="Item"/>
      </w:pPr>
      <w:r w:rsidRPr="00975494">
        <w:t>Omit “a Commonwealth regulator”, substitute “a Commonwealth regulator (other than the Australian Securities and Investments Commission)”.</w:t>
      </w:r>
    </w:p>
    <w:p w:rsidR="001B16A4" w:rsidRDefault="001B16A4" w:rsidP="001B16A4"/>
    <w:p w:rsidR="001B16A4" w:rsidRDefault="001B16A4" w:rsidP="001B16A4">
      <w:pPr>
        <w:pStyle w:val="AssentBk"/>
        <w:keepNext/>
      </w:pPr>
    </w:p>
    <w:p w:rsidR="001B16A4" w:rsidRDefault="001B16A4" w:rsidP="001B16A4">
      <w:pPr>
        <w:pStyle w:val="AssentBk"/>
        <w:keepNext/>
      </w:pPr>
    </w:p>
    <w:p w:rsidR="001B16A4" w:rsidRDefault="001B16A4" w:rsidP="001B16A4">
      <w:pPr>
        <w:pStyle w:val="2ndRd"/>
        <w:keepNext/>
        <w:pBdr>
          <w:top w:val="single" w:sz="2" w:space="1" w:color="auto"/>
        </w:pBdr>
      </w:pPr>
    </w:p>
    <w:p w:rsidR="001B16A4" w:rsidRDefault="001B16A4" w:rsidP="000C5962">
      <w:pPr>
        <w:pStyle w:val="2ndRd"/>
        <w:keepNext/>
        <w:spacing w:line="260" w:lineRule="atLeast"/>
        <w:rPr>
          <w:i/>
        </w:rPr>
      </w:pPr>
      <w:r>
        <w:t>[</w:t>
      </w:r>
      <w:r>
        <w:rPr>
          <w:i/>
        </w:rPr>
        <w:t>Minister’s second reading speech made in—</w:t>
      </w:r>
    </w:p>
    <w:p w:rsidR="001B16A4" w:rsidRDefault="001B16A4" w:rsidP="000C5962">
      <w:pPr>
        <w:pStyle w:val="2ndRd"/>
        <w:keepNext/>
        <w:spacing w:line="260" w:lineRule="atLeast"/>
        <w:rPr>
          <w:i/>
        </w:rPr>
      </w:pPr>
      <w:r>
        <w:rPr>
          <w:i/>
        </w:rPr>
        <w:t>House of Representatives on 28 March 2018</w:t>
      </w:r>
    </w:p>
    <w:p w:rsidR="001B16A4" w:rsidRDefault="001B16A4" w:rsidP="000C5962">
      <w:pPr>
        <w:pStyle w:val="2ndRd"/>
        <w:keepNext/>
        <w:spacing w:line="260" w:lineRule="atLeast"/>
        <w:rPr>
          <w:i/>
        </w:rPr>
      </w:pPr>
      <w:r>
        <w:rPr>
          <w:i/>
        </w:rPr>
        <w:t>Senate on 27 June 2018</w:t>
      </w:r>
      <w:r>
        <w:t>]</w:t>
      </w:r>
    </w:p>
    <w:p w:rsidR="001B16A4" w:rsidRDefault="001B16A4" w:rsidP="000C5962"/>
    <w:p w:rsidR="00B53328" w:rsidRPr="001B16A4" w:rsidRDefault="001B16A4" w:rsidP="001B16A4">
      <w:pPr>
        <w:framePr w:hSpace="180" w:wrap="around" w:vAnchor="text" w:hAnchor="page" w:x="2386" w:y="4892"/>
      </w:pPr>
      <w:r>
        <w:t>(63/18)</w:t>
      </w:r>
    </w:p>
    <w:p w:rsidR="001B16A4" w:rsidRDefault="001B16A4"/>
    <w:sectPr w:rsidR="001B16A4" w:rsidSect="00B53328">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A9" w:rsidRDefault="006039A9" w:rsidP="0048364F">
      <w:pPr>
        <w:spacing w:line="240" w:lineRule="auto"/>
      </w:pPr>
      <w:r>
        <w:separator/>
      </w:r>
    </w:p>
  </w:endnote>
  <w:endnote w:type="continuationSeparator" w:id="0">
    <w:p w:rsidR="006039A9" w:rsidRDefault="006039A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A4" w:rsidRDefault="001B16A4" w:rsidP="00CD12A5">
    <w:pPr>
      <w:pStyle w:val="ScalePlusRef"/>
    </w:pPr>
    <w:r>
      <w:t>Note: An electronic version of this Act is available on the Federal Register of Legislation (</w:t>
    </w:r>
    <w:hyperlink r:id="rId1" w:history="1">
      <w:r>
        <w:t>https://www.legislation.gov.au/</w:t>
      </w:r>
    </w:hyperlink>
    <w:r>
      <w:t>)</w:t>
    </w:r>
  </w:p>
  <w:p w:rsidR="001B16A4" w:rsidRDefault="001B16A4" w:rsidP="00CD12A5"/>
  <w:p w:rsidR="004D14A7" w:rsidRDefault="004D14A7" w:rsidP="00975494">
    <w:pPr>
      <w:pStyle w:val="Footer"/>
      <w:spacing w:before="120"/>
    </w:pPr>
  </w:p>
  <w:p w:rsidR="004D14A7" w:rsidRPr="005F1388" w:rsidRDefault="004D14A7"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ED79B6" w:rsidRDefault="004D14A7" w:rsidP="00975494">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Default="004D14A7" w:rsidP="009754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D14A7" w:rsidTr="00106FE8">
      <w:tc>
        <w:tcPr>
          <w:tcW w:w="646" w:type="dxa"/>
        </w:tcPr>
        <w:p w:rsidR="004D14A7" w:rsidRDefault="004D14A7" w:rsidP="00106FE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6EA5">
            <w:rPr>
              <w:i/>
              <w:noProof/>
              <w:sz w:val="18"/>
            </w:rPr>
            <w:t>xiii</w:t>
          </w:r>
          <w:r w:rsidRPr="00ED79B6">
            <w:rPr>
              <w:i/>
              <w:sz w:val="18"/>
            </w:rPr>
            <w:fldChar w:fldCharType="end"/>
          </w:r>
        </w:p>
      </w:tc>
      <w:tc>
        <w:tcPr>
          <w:tcW w:w="5387" w:type="dxa"/>
        </w:tcPr>
        <w:p w:rsidR="004D14A7" w:rsidRDefault="004D14A7" w:rsidP="00106FE8">
          <w:pPr>
            <w:jc w:val="center"/>
            <w:rPr>
              <w:sz w:val="18"/>
            </w:rPr>
          </w:pPr>
          <w:r>
            <w:rPr>
              <w:i/>
              <w:sz w:val="18"/>
            </w:rPr>
            <w:fldChar w:fldCharType="begin"/>
          </w:r>
          <w:r>
            <w:rPr>
              <w:i/>
              <w:sz w:val="18"/>
            </w:rPr>
            <w:instrText xml:space="preserve"> STYLEREF  ShortT </w:instrText>
          </w:r>
          <w:r>
            <w:rPr>
              <w:i/>
              <w:sz w:val="18"/>
            </w:rPr>
            <w:fldChar w:fldCharType="separate"/>
          </w:r>
          <w:r w:rsidR="008F6EA5">
            <w:rPr>
              <w:i/>
              <w:noProof/>
              <w:sz w:val="18"/>
            </w:rPr>
            <w:t>Treasury Laws Amendment (Enhancing ASIC’s Capabilities) Act 2018</w:t>
          </w:r>
          <w:r>
            <w:rPr>
              <w:i/>
              <w:sz w:val="18"/>
            </w:rPr>
            <w:fldChar w:fldCharType="end"/>
          </w:r>
        </w:p>
      </w:tc>
      <w:tc>
        <w:tcPr>
          <w:tcW w:w="1270" w:type="dxa"/>
        </w:tcPr>
        <w:p w:rsidR="004D14A7" w:rsidRDefault="004D14A7" w:rsidP="00106FE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F6EA5">
            <w:rPr>
              <w:i/>
              <w:sz w:val="18"/>
            </w:rPr>
            <w:t>No. 122, 2018</w:t>
          </w:r>
          <w:r w:rsidRPr="00ED79B6">
            <w:rPr>
              <w:i/>
              <w:sz w:val="18"/>
            </w:rPr>
            <w:fldChar w:fldCharType="end"/>
          </w:r>
        </w:p>
      </w:tc>
    </w:tr>
    <w:tr w:rsidR="004D14A7" w:rsidTr="00106FE8">
      <w:tc>
        <w:tcPr>
          <w:tcW w:w="7303" w:type="dxa"/>
          <w:gridSpan w:val="3"/>
        </w:tcPr>
        <w:p w:rsidR="004D14A7" w:rsidRDefault="004D14A7" w:rsidP="00106FE8">
          <w:pPr>
            <w:jc w:val="right"/>
            <w:rPr>
              <w:sz w:val="18"/>
            </w:rPr>
          </w:pPr>
          <w:r w:rsidRPr="00ED79B6">
            <w:rPr>
              <w:i/>
              <w:sz w:val="18"/>
            </w:rPr>
            <w:fldChar w:fldCharType="begin"/>
          </w:r>
          <w:r>
            <w:rPr>
              <w:i/>
              <w:sz w:val="18"/>
            </w:rPr>
            <w:instrText xml:space="preserve"> DOCPROPERTY  DocID  \* MERGEFORMAT </w:instrText>
          </w:r>
          <w:r w:rsidRPr="00ED79B6">
            <w:rPr>
              <w:i/>
              <w:sz w:val="18"/>
            </w:rPr>
            <w:fldChar w:fldCharType="separate"/>
          </w:r>
          <w:r w:rsidR="008F6EA5">
            <w:rPr>
              <w:b/>
              <w:bCs/>
              <w:i/>
              <w:sz w:val="18"/>
              <w:lang w:val="en-US"/>
            </w:rPr>
            <w:t>Error! Unknown document property name.</w:t>
          </w:r>
          <w:r w:rsidRPr="00ED79B6">
            <w:rPr>
              <w:i/>
              <w:sz w:val="18"/>
            </w:rPr>
            <w:fldChar w:fldCharType="end"/>
          </w:r>
          <w:r w:rsidRPr="00ED79B6">
            <w:rPr>
              <w:i/>
              <w:sz w:val="18"/>
            </w:rPr>
            <w:t xml:space="preserve"> </w:t>
          </w:r>
        </w:p>
      </w:tc>
    </w:tr>
  </w:tbl>
  <w:p w:rsidR="004D14A7" w:rsidRDefault="004D14A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Default="004D14A7" w:rsidP="009754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D14A7" w:rsidTr="00106FE8">
      <w:tc>
        <w:tcPr>
          <w:tcW w:w="1247" w:type="dxa"/>
        </w:tcPr>
        <w:p w:rsidR="004D14A7" w:rsidRDefault="004D14A7" w:rsidP="00106FE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F6EA5">
            <w:rPr>
              <w:i/>
              <w:sz w:val="18"/>
            </w:rPr>
            <w:t>No. 122, 2018</w:t>
          </w:r>
          <w:r w:rsidRPr="00ED79B6">
            <w:rPr>
              <w:i/>
              <w:sz w:val="18"/>
            </w:rPr>
            <w:fldChar w:fldCharType="end"/>
          </w:r>
        </w:p>
      </w:tc>
      <w:tc>
        <w:tcPr>
          <w:tcW w:w="5387" w:type="dxa"/>
        </w:tcPr>
        <w:p w:rsidR="004D14A7" w:rsidRDefault="00AB4ADE" w:rsidP="00106FE8">
          <w:pPr>
            <w:jc w:val="center"/>
            <w:rPr>
              <w:i/>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F6EA5">
            <w:rPr>
              <w:i/>
              <w:sz w:val="18"/>
            </w:rPr>
            <w:t>Treasury Laws Amendment (Enhancing ASIC’s Capabilities) Act 2018</w:t>
          </w:r>
          <w:r w:rsidRPr="007A1328">
            <w:rPr>
              <w:i/>
              <w:sz w:val="18"/>
            </w:rPr>
            <w:fldChar w:fldCharType="end"/>
          </w:r>
        </w:p>
      </w:tc>
      <w:tc>
        <w:tcPr>
          <w:tcW w:w="669" w:type="dxa"/>
        </w:tcPr>
        <w:p w:rsidR="004D14A7" w:rsidRDefault="004D14A7" w:rsidP="00106FE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6EA5">
            <w:rPr>
              <w:i/>
              <w:noProof/>
              <w:sz w:val="18"/>
            </w:rPr>
            <w:t>i</w:t>
          </w:r>
          <w:r w:rsidRPr="00ED79B6">
            <w:rPr>
              <w:i/>
              <w:sz w:val="18"/>
            </w:rPr>
            <w:fldChar w:fldCharType="end"/>
          </w:r>
        </w:p>
      </w:tc>
    </w:tr>
  </w:tbl>
  <w:p w:rsidR="004D14A7" w:rsidRPr="00ED79B6" w:rsidRDefault="004D14A7" w:rsidP="00055B5C">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A9" w:rsidRPr="00A961C4" w:rsidRDefault="006039A9" w:rsidP="0097549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39A9" w:rsidTr="001347A1">
      <w:tc>
        <w:tcPr>
          <w:tcW w:w="646" w:type="dxa"/>
        </w:tcPr>
        <w:p w:rsidR="006039A9" w:rsidRDefault="006039A9" w:rsidP="006039A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F6EA5">
            <w:rPr>
              <w:i/>
              <w:noProof/>
              <w:sz w:val="18"/>
            </w:rPr>
            <w:t>12</w:t>
          </w:r>
          <w:r w:rsidRPr="007A1328">
            <w:rPr>
              <w:i/>
              <w:sz w:val="18"/>
            </w:rPr>
            <w:fldChar w:fldCharType="end"/>
          </w:r>
        </w:p>
      </w:tc>
      <w:tc>
        <w:tcPr>
          <w:tcW w:w="5387" w:type="dxa"/>
        </w:tcPr>
        <w:p w:rsidR="006039A9" w:rsidRDefault="006039A9" w:rsidP="006039A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F6EA5">
            <w:rPr>
              <w:i/>
              <w:sz w:val="18"/>
            </w:rPr>
            <w:t>Treasury Laws Amendment (Enhancing ASIC’s Capabilities) Act 2018</w:t>
          </w:r>
          <w:r w:rsidRPr="007A1328">
            <w:rPr>
              <w:i/>
              <w:sz w:val="18"/>
            </w:rPr>
            <w:fldChar w:fldCharType="end"/>
          </w:r>
        </w:p>
      </w:tc>
      <w:tc>
        <w:tcPr>
          <w:tcW w:w="1270" w:type="dxa"/>
        </w:tcPr>
        <w:p w:rsidR="006039A9" w:rsidRDefault="006039A9" w:rsidP="006039A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F6EA5">
            <w:rPr>
              <w:i/>
              <w:sz w:val="18"/>
            </w:rPr>
            <w:t>No. 122, 2018</w:t>
          </w:r>
          <w:r w:rsidRPr="007A1328">
            <w:rPr>
              <w:i/>
              <w:sz w:val="18"/>
            </w:rPr>
            <w:fldChar w:fldCharType="end"/>
          </w:r>
        </w:p>
      </w:tc>
    </w:tr>
  </w:tbl>
  <w:p w:rsidR="006039A9" w:rsidRPr="00A961C4" w:rsidRDefault="006039A9" w:rsidP="00055B5C">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A9" w:rsidRPr="00A961C4" w:rsidRDefault="006039A9" w:rsidP="009754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39A9" w:rsidTr="001347A1">
      <w:tc>
        <w:tcPr>
          <w:tcW w:w="1247" w:type="dxa"/>
        </w:tcPr>
        <w:p w:rsidR="006039A9" w:rsidRDefault="006039A9" w:rsidP="006039A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F6EA5">
            <w:rPr>
              <w:i/>
              <w:sz w:val="18"/>
            </w:rPr>
            <w:t>No. 122, 2018</w:t>
          </w:r>
          <w:r w:rsidRPr="007A1328">
            <w:rPr>
              <w:i/>
              <w:sz w:val="18"/>
            </w:rPr>
            <w:fldChar w:fldCharType="end"/>
          </w:r>
        </w:p>
      </w:tc>
      <w:tc>
        <w:tcPr>
          <w:tcW w:w="5387" w:type="dxa"/>
        </w:tcPr>
        <w:p w:rsidR="006039A9" w:rsidRDefault="006039A9" w:rsidP="006039A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F6EA5">
            <w:rPr>
              <w:i/>
              <w:sz w:val="18"/>
            </w:rPr>
            <w:t>Treasury Laws Amendment (Enhancing ASIC’s Capabilities) Act 2018</w:t>
          </w:r>
          <w:r w:rsidRPr="007A1328">
            <w:rPr>
              <w:i/>
              <w:sz w:val="18"/>
            </w:rPr>
            <w:fldChar w:fldCharType="end"/>
          </w:r>
        </w:p>
      </w:tc>
      <w:tc>
        <w:tcPr>
          <w:tcW w:w="669" w:type="dxa"/>
        </w:tcPr>
        <w:p w:rsidR="006039A9" w:rsidRDefault="006039A9" w:rsidP="006039A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F6EA5">
            <w:rPr>
              <w:i/>
              <w:noProof/>
              <w:sz w:val="18"/>
            </w:rPr>
            <w:t>13</w:t>
          </w:r>
          <w:r w:rsidRPr="007A1328">
            <w:rPr>
              <w:i/>
              <w:sz w:val="18"/>
            </w:rPr>
            <w:fldChar w:fldCharType="end"/>
          </w:r>
        </w:p>
      </w:tc>
    </w:tr>
  </w:tbl>
  <w:p w:rsidR="006039A9" w:rsidRPr="00055B5C" w:rsidRDefault="006039A9" w:rsidP="00055B5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A9" w:rsidRPr="00A961C4" w:rsidRDefault="006039A9" w:rsidP="0097549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039A9" w:rsidTr="001347A1">
      <w:tc>
        <w:tcPr>
          <w:tcW w:w="1247" w:type="dxa"/>
        </w:tcPr>
        <w:p w:rsidR="006039A9" w:rsidRDefault="006039A9" w:rsidP="006039A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F6EA5">
            <w:rPr>
              <w:i/>
              <w:sz w:val="18"/>
            </w:rPr>
            <w:t>No. 122, 2018</w:t>
          </w:r>
          <w:r w:rsidRPr="007A1328">
            <w:rPr>
              <w:i/>
              <w:sz w:val="18"/>
            </w:rPr>
            <w:fldChar w:fldCharType="end"/>
          </w:r>
        </w:p>
      </w:tc>
      <w:tc>
        <w:tcPr>
          <w:tcW w:w="5387" w:type="dxa"/>
        </w:tcPr>
        <w:p w:rsidR="006039A9" w:rsidRDefault="006039A9" w:rsidP="006039A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F6EA5">
            <w:rPr>
              <w:i/>
              <w:sz w:val="18"/>
            </w:rPr>
            <w:t>Treasury Laws Amendment (Enhancing ASIC’s Capabilities) Act 2018</w:t>
          </w:r>
          <w:r w:rsidRPr="007A1328">
            <w:rPr>
              <w:i/>
              <w:sz w:val="18"/>
            </w:rPr>
            <w:fldChar w:fldCharType="end"/>
          </w:r>
        </w:p>
      </w:tc>
      <w:tc>
        <w:tcPr>
          <w:tcW w:w="669" w:type="dxa"/>
        </w:tcPr>
        <w:p w:rsidR="006039A9" w:rsidRDefault="006039A9" w:rsidP="006039A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F6EA5">
            <w:rPr>
              <w:i/>
              <w:noProof/>
              <w:sz w:val="18"/>
            </w:rPr>
            <w:t>1</w:t>
          </w:r>
          <w:r w:rsidRPr="007A1328">
            <w:rPr>
              <w:i/>
              <w:sz w:val="18"/>
            </w:rPr>
            <w:fldChar w:fldCharType="end"/>
          </w:r>
        </w:p>
      </w:tc>
    </w:tr>
  </w:tbl>
  <w:p w:rsidR="006039A9" w:rsidRPr="00A961C4" w:rsidRDefault="006039A9"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A9" w:rsidRDefault="006039A9" w:rsidP="0048364F">
      <w:pPr>
        <w:spacing w:line="240" w:lineRule="auto"/>
      </w:pPr>
      <w:r>
        <w:separator/>
      </w:r>
    </w:p>
  </w:footnote>
  <w:footnote w:type="continuationSeparator" w:id="0">
    <w:p w:rsidR="006039A9" w:rsidRDefault="006039A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5F1388" w:rsidRDefault="004D14A7"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5F1388" w:rsidRDefault="004D14A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5F1388" w:rsidRDefault="004D14A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ED79B6" w:rsidRDefault="004D14A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ED79B6" w:rsidRDefault="004D14A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4A7" w:rsidRPr="00ED79B6" w:rsidRDefault="004D14A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A9" w:rsidRPr="00A961C4" w:rsidRDefault="006039A9" w:rsidP="0048364F">
    <w:pPr>
      <w:rPr>
        <w:b/>
        <w:sz w:val="20"/>
      </w:rPr>
    </w:pPr>
    <w:r>
      <w:rPr>
        <w:b/>
        <w:sz w:val="20"/>
      </w:rPr>
      <w:fldChar w:fldCharType="begin"/>
    </w:r>
    <w:r>
      <w:rPr>
        <w:b/>
        <w:sz w:val="20"/>
      </w:rPr>
      <w:instrText xml:space="preserve"> STYLEREF CharAmSchNo </w:instrText>
    </w:r>
    <w:r w:rsidR="008F6EA5">
      <w:rPr>
        <w:b/>
        <w:sz w:val="20"/>
      </w:rPr>
      <w:fldChar w:fldCharType="separate"/>
    </w:r>
    <w:r w:rsidR="008F6EA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F6EA5">
      <w:rPr>
        <w:sz w:val="20"/>
      </w:rPr>
      <w:fldChar w:fldCharType="separate"/>
    </w:r>
    <w:r w:rsidR="008F6EA5">
      <w:rPr>
        <w:noProof/>
        <w:sz w:val="20"/>
      </w:rPr>
      <w:t>Amendments relating to engagement of ASIC staff</w:t>
    </w:r>
    <w:r>
      <w:rPr>
        <w:sz w:val="20"/>
      </w:rPr>
      <w:fldChar w:fldCharType="end"/>
    </w:r>
  </w:p>
  <w:p w:rsidR="006039A9" w:rsidRPr="00A961C4" w:rsidRDefault="006039A9" w:rsidP="0048364F">
    <w:pPr>
      <w:rPr>
        <w:b/>
        <w:sz w:val="20"/>
      </w:rPr>
    </w:pPr>
    <w:r>
      <w:rPr>
        <w:b/>
        <w:sz w:val="20"/>
      </w:rPr>
      <w:fldChar w:fldCharType="begin"/>
    </w:r>
    <w:r>
      <w:rPr>
        <w:b/>
        <w:sz w:val="20"/>
      </w:rPr>
      <w:instrText xml:space="preserve"> STYLEREF CharAmPartNo </w:instrText>
    </w:r>
    <w:r w:rsidR="008F6EA5">
      <w:rPr>
        <w:b/>
        <w:sz w:val="20"/>
      </w:rPr>
      <w:fldChar w:fldCharType="separate"/>
    </w:r>
    <w:r w:rsidR="008F6EA5">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8F6EA5">
      <w:rPr>
        <w:sz w:val="20"/>
      </w:rPr>
      <w:fldChar w:fldCharType="separate"/>
    </w:r>
    <w:r w:rsidR="008F6EA5">
      <w:rPr>
        <w:noProof/>
        <w:sz w:val="20"/>
      </w:rPr>
      <w:t>Consequential amendments</w:t>
    </w:r>
    <w:r>
      <w:rPr>
        <w:sz w:val="20"/>
      </w:rPr>
      <w:fldChar w:fldCharType="end"/>
    </w:r>
  </w:p>
  <w:p w:rsidR="006039A9" w:rsidRPr="00A961C4" w:rsidRDefault="006039A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A9" w:rsidRPr="00A961C4" w:rsidRDefault="006039A9" w:rsidP="0048364F">
    <w:pPr>
      <w:jc w:val="right"/>
      <w:rPr>
        <w:sz w:val="20"/>
      </w:rPr>
    </w:pPr>
    <w:r w:rsidRPr="00A961C4">
      <w:rPr>
        <w:sz w:val="20"/>
      </w:rPr>
      <w:fldChar w:fldCharType="begin"/>
    </w:r>
    <w:r w:rsidRPr="00A961C4">
      <w:rPr>
        <w:sz w:val="20"/>
      </w:rPr>
      <w:instrText xml:space="preserve"> STYLEREF CharAmSchText </w:instrText>
    </w:r>
    <w:r w:rsidR="008F6EA5">
      <w:rPr>
        <w:sz w:val="20"/>
      </w:rPr>
      <w:fldChar w:fldCharType="separate"/>
    </w:r>
    <w:r w:rsidR="008F6EA5">
      <w:rPr>
        <w:noProof/>
        <w:sz w:val="20"/>
      </w:rPr>
      <w:t>Amendments relating to engagement of ASIC staff</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F6EA5">
      <w:rPr>
        <w:b/>
        <w:sz w:val="20"/>
      </w:rPr>
      <w:fldChar w:fldCharType="separate"/>
    </w:r>
    <w:r w:rsidR="008F6EA5">
      <w:rPr>
        <w:b/>
        <w:noProof/>
        <w:sz w:val="20"/>
      </w:rPr>
      <w:t>Schedule 2</w:t>
    </w:r>
    <w:r>
      <w:rPr>
        <w:b/>
        <w:sz w:val="20"/>
      </w:rPr>
      <w:fldChar w:fldCharType="end"/>
    </w:r>
  </w:p>
  <w:p w:rsidR="006039A9" w:rsidRPr="00A961C4" w:rsidRDefault="006039A9" w:rsidP="0048364F">
    <w:pPr>
      <w:jc w:val="right"/>
      <w:rPr>
        <w:b/>
        <w:sz w:val="20"/>
      </w:rPr>
    </w:pPr>
    <w:r w:rsidRPr="00A961C4">
      <w:rPr>
        <w:sz w:val="20"/>
      </w:rPr>
      <w:fldChar w:fldCharType="begin"/>
    </w:r>
    <w:r w:rsidRPr="00A961C4">
      <w:rPr>
        <w:sz w:val="20"/>
      </w:rPr>
      <w:instrText xml:space="preserve"> STYLEREF CharAmPartText </w:instrText>
    </w:r>
    <w:r w:rsidR="008F6EA5">
      <w:rPr>
        <w:sz w:val="20"/>
      </w:rPr>
      <w:fldChar w:fldCharType="separate"/>
    </w:r>
    <w:r w:rsidR="008F6EA5">
      <w:rPr>
        <w:noProof/>
        <w:sz w:val="20"/>
      </w:rPr>
      <w:t>Consequential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8F6EA5">
      <w:rPr>
        <w:b/>
        <w:sz w:val="20"/>
      </w:rPr>
      <w:fldChar w:fldCharType="separate"/>
    </w:r>
    <w:r w:rsidR="008F6EA5">
      <w:rPr>
        <w:b/>
        <w:noProof/>
        <w:sz w:val="20"/>
      </w:rPr>
      <w:t>Part 2</w:t>
    </w:r>
    <w:r w:rsidRPr="00A961C4">
      <w:rPr>
        <w:b/>
        <w:sz w:val="20"/>
      </w:rPr>
      <w:fldChar w:fldCharType="end"/>
    </w:r>
  </w:p>
  <w:p w:rsidR="006039A9" w:rsidRPr="00A961C4" w:rsidRDefault="006039A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A9" w:rsidRPr="00A961C4" w:rsidRDefault="006039A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16742D-5BAD-4E2F-A503-C8F1DA5F9108}"/>
    <w:docVar w:name="dgnword-eventsink" w:val="566695328"/>
  </w:docVars>
  <w:rsids>
    <w:rsidRoot w:val="00DA1B02"/>
    <w:rsid w:val="000113BC"/>
    <w:rsid w:val="000136AF"/>
    <w:rsid w:val="00016600"/>
    <w:rsid w:val="000417C9"/>
    <w:rsid w:val="00042F6D"/>
    <w:rsid w:val="00055B5C"/>
    <w:rsid w:val="00056391"/>
    <w:rsid w:val="00060FF9"/>
    <w:rsid w:val="000614BF"/>
    <w:rsid w:val="000B1FD2"/>
    <w:rsid w:val="000D05EF"/>
    <w:rsid w:val="000F21C1"/>
    <w:rsid w:val="00101D90"/>
    <w:rsid w:val="0010745C"/>
    <w:rsid w:val="00113BD1"/>
    <w:rsid w:val="00122206"/>
    <w:rsid w:val="0013035E"/>
    <w:rsid w:val="001347A1"/>
    <w:rsid w:val="0015646E"/>
    <w:rsid w:val="001643C9"/>
    <w:rsid w:val="00165568"/>
    <w:rsid w:val="00166C2F"/>
    <w:rsid w:val="00166EFF"/>
    <w:rsid w:val="001716C9"/>
    <w:rsid w:val="00173363"/>
    <w:rsid w:val="00173B94"/>
    <w:rsid w:val="001854B4"/>
    <w:rsid w:val="001939E1"/>
    <w:rsid w:val="00195382"/>
    <w:rsid w:val="001979F6"/>
    <w:rsid w:val="001A3658"/>
    <w:rsid w:val="001A759A"/>
    <w:rsid w:val="001B16A4"/>
    <w:rsid w:val="001B7A5D"/>
    <w:rsid w:val="001C2418"/>
    <w:rsid w:val="001C69C4"/>
    <w:rsid w:val="001E3590"/>
    <w:rsid w:val="001E7407"/>
    <w:rsid w:val="00201D27"/>
    <w:rsid w:val="00202618"/>
    <w:rsid w:val="00240749"/>
    <w:rsid w:val="00263820"/>
    <w:rsid w:val="00275197"/>
    <w:rsid w:val="00293B89"/>
    <w:rsid w:val="00297ECB"/>
    <w:rsid w:val="002B5A30"/>
    <w:rsid w:val="002D043A"/>
    <w:rsid w:val="002D395A"/>
    <w:rsid w:val="003415D3"/>
    <w:rsid w:val="00350417"/>
    <w:rsid w:val="00352B0F"/>
    <w:rsid w:val="003677AE"/>
    <w:rsid w:val="00375C6C"/>
    <w:rsid w:val="003A7B3C"/>
    <w:rsid w:val="003C5F2B"/>
    <w:rsid w:val="003D0BFE"/>
    <w:rsid w:val="003D5700"/>
    <w:rsid w:val="00405579"/>
    <w:rsid w:val="00410B8E"/>
    <w:rsid w:val="004116CD"/>
    <w:rsid w:val="00421FC1"/>
    <w:rsid w:val="004229C7"/>
    <w:rsid w:val="00424CA9"/>
    <w:rsid w:val="00436785"/>
    <w:rsid w:val="00436BD5"/>
    <w:rsid w:val="00437E4B"/>
    <w:rsid w:val="00442918"/>
    <w:rsid w:val="0044291A"/>
    <w:rsid w:val="004612DE"/>
    <w:rsid w:val="0048196B"/>
    <w:rsid w:val="0048364F"/>
    <w:rsid w:val="00496F97"/>
    <w:rsid w:val="004C7C8C"/>
    <w:rsid w:val="004D14A7"/>
    <w:rsid w:val="004E2A4A"/>
    <w:rsid w:val="004E7622"/>
    <w:rsid w:val="004F0D23"/>
    <w:rsid w:val="004F1FAC"/>
    <w:rsid w:val="00516B8D"/>
    <w:rsid w:val="00537FBC"/>
    <w:rsid w:val="00543469"/>
    <w:rsid w:val="00551B54"/>
    <w:rsid w:val="00584811"/>
    <w:rsid w:val="00593AA6"/>
    <w:rsid w:val="00594161"/>
    <w:rsid w:val="00594749"/>
    <w:rsid w:val="005A0D92"/>
    <w:rsid w:val="005B4067"/>
    <w:rsid w:val="005C3F41"/>
    <w:rsid w:val="005E152A"/>
    <w:rsid w:val="00600219"/>
    <w:rsid w:val="006039A9"/>
    <w:rsid w:val="00641DE5"/>
    <w:rsid w:val="00656F0C"/>
    <w:rsid w:val="00664FB0"/>
    <w:rsid w:val="00665239"/>
    <w:rsid w:val="00677CC2"/>
    <w:rsid w:val="00681F92"/>
    <w:rsid w:val="006842C2"/>
    <w:rsid w:val="00685F42"/>
    <w:rsid w:val="0069207B"/>
    <w:rsid w:val="006C2874"/>
    <w:rsid w:val="006C7F8C"/>
    <w:rsid w:val="006D380D"/>
    <w:rsid w:val="006E0135"/>
    <w:rsid w:val="006E303A"/>
    <w:rsid w:val="006E6164"/>
    <w:rsid w:val="006F7E19"/>
    <w:rsid w:val="00700B2C"/>
    <w:rsid w:val="00712D8D"/>
    <w:rsid w:val="00713084"/>
    <w:rsid w:val="00714B26"/>
    <w:rsid w:val="00731E00"/>
    <w:rsid w:val="007440B7"/>
    <w:rsid w:val="007634AD"/>
    <w:rsid w:val="007715C9"/>
    <w:rsid w:val="00774EDD"/>
    <w:rsid w:val="007757EC"/>
    <w:rsid w:val="007E7D4A"/>
    <w:rsid w:val="008006CC"/>
    <w:rsid w:val="00807F18"/>
    <w:rsid w:val="008119FA"/>
    <w:rsid w:val="00825FB8"/>
    <w:rsid w:val="00831E8D"/>
    <w:rsid w:val="00856A31"/>
    <w:rsid w:val="00857D6B"/>
    <w:rsid w:val="008754D0"/>
    <w:rsid w:val="00877D48"/>
    <w:rsid w:val="00883781"/>
    <w:rsid w:val="00885570"/>
    <w:rsid w:val="00893958"/>
    <w:rsid w:val="0089487E"/>
    <w:rsid w:val="008A2E77"/>
    <w:rsid w:val="008B6291"/>
    <w:rsid w:val="008C6F6F"/>
    <w:rsid w:val="008D0EE0"/>
    <w:rsid w:val="008F4F1C"/>
    <w:rsid w:val="008F6EA5"/>
    <w:rsid w:val="008F77C4"/>
    <w:rsid w:val="009103F3"/>
    <w:rsid w:val="00932377"/>
    <w:rsid w:val="00967042"/>
    <w:rsid w:val="00975494"/>
    <w:rsid w:val="0098255A"/>
    <w:rsid w:val="009845BE"/>
    <w:rsid w:val="009969C9"/>
    <w:rsid w:val="009A1042"/>
    <w:rsid w:val="00A048FF"/>
    <w:rsid w:val="00A10775"/>
    <w:rsid w:val="00A11E89"/>
    <w:rsid w:val="00A231E2"/>
    <w:rsid w:val="00A30F88"/>
    <w:rsid w:val="00A36C48"/>
    <w:rsid w:val="00A41E0B"/>
    <w:rsid w:val="00A55631"/>
    <w:rsid w:val="00A64912"/>
    <w:rsid w:val="00A70A74"/>
    <w:rsid w:val="00AA3795"/>
    <w:rsid w:val="00AB4ADE"/>
    <w:rsid w:val="00AC1E75"/>
    <w:rsid w:val="00AD5641"/>
    <w:rsid w:val="00AE1088"/>
    <w:rsid w:val="00AF1BA4"/>
    <w:rsid w:val="00B032D8"/>
    <w:rsid w:val="00B33B3C"/>
    <w:rsid w:val="00B53328"/>
    <w:rsid w:val="00B6382D"/>
    <w:rsid w:val="00B64517"/>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61879"/>
    <w:rsid w:val="00C7573B"/>
    <w:rsid w:val="00C76CF3"/>
    <w:rsid w:val="00CE1E31"/>
    <w:rsid w:val="00CF0BB2"/>
    <w:rsid w:val="00D00EAA"/>
    <w:rsid w:val="00D13441"/>
    <w:rsid w:val="00D243A3"/>
    <w:rsid w:val="00D477C3"/>
    <w:rsid w:val="00D52EFE"/>
    <w:rsid w:val="00D63EF6"/>
    <w:rsid w:val="00D70DFB"/>
    <w:rsid w:val="00D73029"/>
    <w:rsid w:val="00D766DF"/>
    <w:rsid w:val="00DA1B02"/>
    <w:rsid w:val="00DA26B5"/>
    <w:rsid w:val="00DE2002"/>
    <w:rsid w:val="00DF7AE9"/>
    <w:rsid w:val="00E05704"/>
    <w:rsid w:val="00E24D66"/>
    <w:rsid w:val="00E54292"/>
    <w:rsid w:val="00E67B6F"/>
    <w:rsid w:val="00E74DC7"/>
    <w:rsid w:val="00E80348"/>
    <w:rsid w:val="00E87699"/>
    <w:rsid w:val="00E9062B"/>
    <w:rsid w:val="00E947C6"/>
    <w:rsid w:val="00ED492F"/>
    <w:rsid w:val="00EF2E3A"/>
    <w:rsid w:val="00F047E2"/>
    <w:rsid w:val="00F078DC"/>
    <w:rsid w:val="00F13E86"/>
    <w:rsid w:val="00F17B00"/>
    <w:rsid w:val="00F41C1D"/>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494"/>
    <w:pPr>
      <w:spacing w:line="260" w:lineRule="atLeast"/>
    </w:pPr>
    <w:rPr>
      <w:sz w:val="22"/>
    </w:rPr>
  </w:style>
  <w:style w:type="paragraph" w:styleId="Heading1">
    <w:name w:val="heading 1"/>
    <w:basedOn w:val="Normal"/>
    <w:next w:val="Normal"/>
    <w:link w:val="Heading1Char"/>
    <w:uiPriority w:val="9"/>
    <w:qFormat/>
    <w:rsid w:val="00B533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33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33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33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33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33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33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33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533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5494"/>
  </w:style>
  <w:style w:type="paragraph" w:customStyle="1" w:styleId="OPCParaBase">
    <w:name w:val="OPCParaBase"/>
    <w:link w:val="OPCParaBaseChar"/>
    <w:qFormat/>
    <w:rsid w:val="0097549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75494"/>
    <w:pPr>
      <w:spacing w:line="240" w:lineRule="auto"/>
    </w:pPr>
    <w:rPr>
      <w:b/>
      <w:sz w:val="40"/>
    </w:rPr>
  </w:style>
  <w:style w:type="paragraph" w:customStyle="1" w:styleId="ActHead1">
    <w:name w:val="ActHead 1"/>
    <w:aliases w:val="c"/>
    <w:basedOn w:val="OPCParaBase"/>
    <w:next w:val="Normal"/>
    <w:qFormat/>
    <w:rsid w:val="009754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54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54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54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54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54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54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54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549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75494"/>
  </w:style>
  <w:style w:type="paragraph" w:customStyle="1" w:styleId="Blocks">
    <w:name w:val="Blocks"/>
    <w:aliases w:val="bb"/>
    <w:basedOn w:val="OPCParaBase"/>
    <w:qFormat/>
    <w:rsid w:val="00975494"/>
    <w:pPr>
      <w:spacing w:line="240" w:lineRule="auto"/>
    </w:pPr>
    <w:rPr>
      <w:sz w:val="24"/>
    </w:rPr>
  </w:style>
  <w:style w:type="paragraph" w:customStyle="1" w:styleId="BoxText">
    <w:name w:val="BoxText"/>
    <w:aliases w:val="bt"/>
    <w:basedOn w:val="OPCParaBase"/>
    <w:qFormat/>
    <w:rsid w:val="009754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5494"/>
    <w:rPr>
      <w:b/>
    </w:rPr>
  </w:style>
  <w:style w:type="paragraph" w:customStyle="1" w:styleId="BoxHeadItalic">
    <w:name w:val="BoxHeadItalic"/>
    <w:aliases w:val="bhi"/>
    <w:basedOn w:val="BoxText"/>
    <w:next w:val="BoxStep"/>
    <w:qFormat/>
    <w:rsid w:val="00975494"/>
    <w:rPr>
      <w:i/>
    </w:rPr>
  </w:style>
  <w:style w:type="paragraph" w:customStyle="1" w:styleId="BoxList">
    <w:name w:val="BoxList"/>
    <w:aliases w:val="bl"/>
    <w:basedOn w:val="BoxText"/>
    <w:qFormat/>
    <w:rsid w:val="00975494"/>
    <w:pPr>
      <w:ind w:left="1559" w:hanging="425"/>
    </w:pPr>
  </w:style>
  <w:style w:type="paragraph" w:customStyle="1" w:styleId="BoxNote">
    <w:name w:val="BoxNote"/>
    <w:aliases w:val="bn"/>
    <w:basedOn w:val="BoxText"/>
    <w:qFormat/>
    <w:rsid w:val="00975494"/>
    <w:pPr>
      <w:tabs>
        <w:tab w:val="left" w:pos="1985"/>
      </w:tabs>
      <w:spacing w:before="122" w:line="198" w:lineRule="exact"/>
      <w:ind w:left="2948" w:hanging="1814"/>
    </w:pPr>
    <w:rPr>
      <w:sz w:val="18"/>
    </w:rPr>
  </w:style>
  <w:style w:type="paragraph" w:customStyle="1" w:styleId="BoxPara">
    <w:name w:val="BoxPara"/>
    <w:aliases w:val="bp"/>
    <w:basedOn w:val="BoxText"/>
    <w:qFormat/>
    <w:rsid w:val="00975494"/>
    <w:pPr>
      <w:tabs>
        <w:tab w:val="right" w:pos="2268"/>
      </w:tabs>
      <w:ind w:left="2552" w:hanging="1418"/>
    </w:pPr>
  </w:style>
  <w:style w:type="paragraph" w:customStyle="1" w:styleId="BoxStep">
    <w:name w:val="BoxStep"/>
    <w:aliases w:val="bs"/>
    <w:basedOn w:val="BoxText"/>
    <w:qFormat/>
    <w:rsid w:val="00975494"/>
    <w:pPr>
      <w:ind w:left="1985" w:hanging="851"/>
    </w:pPr>
  </w:style>
  <w:style w:type="character" w:customStyle="1" w:styleId="CharAmPartNo">
    <w:name w:val="CharAmPartNo"/>
    <w:basedOn w:val="OPCCharBase"/>
    <w:qFormat/>
    <w:rsid w:val="00975494"/>
  </w:style>
  <w:style w:type="character" w:customStyle="1" w:styleId="CharAmPartText">
    <w:name w:val="CharAmPartText"/>
    <w:basedOn w:val="OPCCharBase"/>
    <w:qFormat/>
    <w:rsid w:val="00975494"/>
  </w:style>
  <w:style w:type="character" w:customStyle="1" w:styleId="CharAmSchNo">
    <w:name w:val="CharAmSchNo"/>
    <w:basedOn w:val="OPCCharBase"/>
    <w:qFormat/>
    <w:rsid w:val="00975494"/>
  </w:style>
  <w:style w:type="character" w:customStyle="1" w:styleId="CharAmSchText">
    <w:name w:val="CharAmSchText"/>
    <w:basedOn w:val="OPCCharBase"/>
    <w:qFormat/>
    <w:rsid w:val="00975494"/>
  </w:style>
  <w:style w:type="character" w:customStyle="1" w:styleId="CharBoldItalic">
    <w:name w:val="CharBoldItalic"/>
    <w:basedOn w:val="OPCCharBase"/>
    <w:uiPriority w:val="1"/>
    <w:qFormat/>
    <w:rsid w:val="00975494"/>
    <w:rPr>
      <w:b/>
      <w:i/>
    </w:rPr>
  </w:style>
  <w:style w:type="character" w:customStyle="1" w:styleId="CharChapNo">
    <w:name w:val="CharChapNo"/>
    <w:basedOn w:val="OPCCharBase"/>
    <w:uiPriority w:val="1"/>
    <w:qFormat/>
    <w:rsid w:val="00975494"/>
  </w:style>
  <w:style w:type="character" w:customStyle="1" w:styleId="CharChapText">
    <w:name w:val="CharChapText"/>
    <w:basedOn w:val="OPCCharBase"/>
    <w:uiPriority w:val="1"/>
    <w:qFormat/>
    <w:rsid w:val="00975494"/>
  </w:style>
  <w:style w:type="character" w:customStyle="1" w:styleId="CharDivNo">
    <w:name w:val="CharDivNo"/>
    <w:basedOn w:val="OPCCharBase"/>
    <w:uiPriority w:val="1"/>
    <w:qFormat/>
    <w:rsid w:val="00975494"/>
  </w:style>
  <w:style w:type="character" w:customStyle="1" w:styleId="CharDivText">
    <w:name w:val="CharDivText"/>
    <w:basedOn w:val="OPCCharBase"/>
    <w:uiPriority w:val="1"/>
    <w:qFormat/>
    <w:rsid w:val="00975494"/>
  </w:style>
  <w:style w:type="character" w:customStyle="1" w:styleId="CharItalic">
    <w:name w:val="CharItalic"/>
    <w:basedOn w:val="OPCCharBase"/>
    <w:uiPriority w:val="1"/>
    <w:qFormat/>
    <w:rsid w:val="00975494"/>
    <w:rPr>
      <w:i/>
    </w:rPr>
  </w:style>
  <w:style w:type="character" w:customStyle="1" w:styleId="CharPartNo">
    <w:name w:val="CharPartNo"/>
    <w:basedOn w:val="OPCCharBase"/>
    <w:uiPriority w:val="1"/>
    <w:qFormat/>
    <w:rsid w:val="00975494"/>
  </w:style>
  <w:style w:type="character" w:customStyle="1" w:styleId="CharPartText">
    <w:name w:val="CharPartText"/>
    <w:basedOn w:val="OPCCharBase"/>
    <w:uiPriority w:val="1"/>
    <w:qFormat/>
    <w:rsid w:val="00975494"/>
  </w:style>
  <w:style w:type="character" w:customStyle="1" w:styleId="CharSectno">
    <w:name w:val="CharSectno"/>
    <w:basedOn w:val="OPCCharBase"/>
    <w:qFormat/>
    <w:rsid w:val="00975494"/>
  </w:style>
  <w:style w:type="character" w:customStyle="1" w:styleId="CharSubdNo">
    <w:name w:val="CharSubdNo"/>
    <w:basedOn w:val="OPCCharBase"/>
    <w:uiPriority w:val="1"/>
    <w:qFormat/>
    <w:rsid w:val="00975494"/>
  </w:style>
  <w:style w:type="character" w:customStyle="1" w:styleId="CharSubdText">
    <w:name w:val="CharSubdText"/>
    <w:basedOn w:val="OPCCharBase"/>
    <w:uiPriority w:val="1"/>
    <w:qFormat/>
    <w:rsid w:val="00975494"/>
  </w:style>
  <w:style w:type="paragraph" w:customStyle="1" w:styleId="CTA--">
    <w:name w:val="CTA --"/>
    <w:basedOn w:val="OPCParaBase"/>
    <w:next w:val="Normal"/>
    <w:rsid w:val="00975494"/>
    <w:pPr>
      <w:spacing w:before="60" w:line="240" w:lineRule="atLeast"/>
      <w:ind w:left="142" w:hanging="142"/>
    </w:pPr>
    <w:rPr>
      <w:sz w:val="20"/>
    </w:rPr>
  </w:style>
  <w:style w:type="paragraph" w:customStyle="1" w:styleId="CTA-">
    <w:name w:val="CTA -"/>
    <w:basedOn w:val="OPCParaBase"/>
    <w:rsid w:val="00975494"/>
    <w:pPr>
      <w:spacing w:before="60" w:line="240" w:lineRule="atLeast"/>
      <w:ind w:left="85" w:hanging="85"/>
    </w:pPr>
    <w:rPr>
      <w:sz w:val="20"/>
    </w:rPr>
  </w:style>
  <w:style w:type="paragraph" w:customStyle="1" w:styleId="CTA---">
    <w:name w:val="CTA ---"/>
    <w:basedOn w:val="OPCParaBase"/>
    <w:next w:val="Normal"/>
    <w:rsid w:val="00975494"/>
    <w:pPr>
      <w:spacing w:before="60" w:line="240" w:lineRule="atLeast"/>
      <w:ind w:left="198" w:hanging="198"/>
    </w:pPr>
    <w:rPr>
      <w:sz w:val="20"/>
    </w:rPr>
  </w:style>
  <w:style w:type="paragraph" w:customStyle="1" w:styleId="CTA----">
    <w:name w:val="CTA ----"/>
    <w:basedOn w:val="OPCParaBase"/>
    <w:next w:val="Normal"/>
    <w:rsid w:val="00975494"/>
    <w:pPr>
      <w:spacing w:before="60" w:line="240" w:lineRule="atLeast"/>
      <w:ind w:left="255" w:hanging="255"/>
    </w:pPr>
    <w:rPr>
      <w:sz w:val="20"/>
    </w:rPr>
  </w:style>
  <w:style w:type="paragraph" w:customStyle="1" w:styleId="CTA1a">
    <w:name w:val="CTA 1(a)"/>
    <w:basedOn w:val="OPCParaBase"/>
    <w:rsid w:val="00975494"/>
    <w:pPr>
      <w:tabs>
        <w:tab w:val="right" w:pos="414"/>
      </w:tabs>
      <w:spacing w:before="40" w:line="240" w:lineRule="atLeast"/>
      <w:ind w:left="675" w:hanging="675"/>
    </w:pPr>
    <w:rPr>
      <w:sz w:val="20"/>
    </w:rPr>
  </w:style>
  <w:style w:type="paragraph" w:customStyle="1" w:styleId="CTA1ai">
    <w:name w:val="CTA 1(a)(i)"/>
    <w:basedOn w:val="OPCParaBase"/>
    <w:rsid w:val="00975494"/>
    <w:pPr>
      <w:tabs>
        <w:tab w:val="right" w:pos="1004"/>
      </w:tabs>
      <w:spacing w:before="40" w:line="240" w:lineRule="atLeast"/>
      <w:ind w:left="1253" w:hanging="1253"/>
    </w:pPr>
    <w:rPr>
      <w:sz w:val="20"/>
    </w:rPr>
  </w:style>
  <w:style w:type="paragraph" w:customStyle="1" w:styleId="CTA2a">
    <w:name w:val="CTA 2(a)"/>
    <w:basedOn w:val="OPCParaBase"/>
    <w:rsid w:val="00975494"/>
    <w:pPr>
      <w:tabs>
        <w:tab w:val="right" w:pos="482"/>
      </w:tabs>
      <w:spacing w:before="40" w:line="240" w:lineRule="atLeast"/>
      <w:ind w:left="748" w:hanging="748"/>
    </w:pPr>
    <w:rPr>
      <w:sz w:val="20"/>
    </w:rPr>
  </w:style>
  <w:style w:type="paragraph" w:customStyle="1" w:styleId="CTA2ai">
    <w:name w:val="CTA 2(a)(i)"/>
    <w:basedOn w:val="OPCParaBase"/>
    <w:rsid w:val="00975494"/>
    <w:pPr>
      <w:tabs>
        <w:tab w:val="right" w:pos="1089"/>
      </w:tabs>
      <w:spacing w:before="40" w:line="240" w:lineRule="atLeast"/>
      <w:ind w:left="1327" w:hanging="1327"/>
    </w:pPr>
    <w:rPr>
      <w:sz w:val="20"/>
    </w:rPr>
  </w:style>
  <w:style w:type="paragraph" w:customStyle="1" w:styleId="CTA3a">
    <w:name w:val="CTA 3(a)"/>
    <w:basedOn w:val="OPCParaBase"/>
    <w:rsid w:val="00975494"/>
    <w:pPr>
      <w:tabs>
        <w:tab w:val="right" w:pos="556"/>
      </w:tabs>
      <w:spacing w:before="40" w:line="240" w:lineRule="atLeast"/>
      <w:ind w:left="805" w:hanging="805"/>
    </w:pPr>
    <w:rPr>
      <w:sz w:val="20"/>
    </w:rPr>
  </w:style>
  <w:style w:type="paragraph" w:customStyle="1" w:styleId="CTA3ai">
    <w:name w:val="CTA 3(a)(i)"/>
    <w:basedOn w:val="OPCParaBase"/>
    <w:rsid w:val="00975494"/>
    <w:pPr>
      <w:tabs>
        <w:tab w:val="right" w:pos="1140"/>
      </w:tabs>
      <w:spacing w:before="40" w:line="240" w:lineRule="atLeast"/>
      <w:ind w:left="1361" w:hanging="1361"/>
    </w:pPr>
    <w:rPr>
      <w:sz w:val="20"/>
    </w:rPr>
  </w:style>
  <w:style w:type="paragraph" w:customStyle="1" w:styleId="CTA4a">
    <w:name w:val="CTA 4(a)"/>
    <w:basedOn w:val="OPCParaBase"/>
    <w:rsid w:val="00975494"/>
    <w:pPr>
      <w:tabs>
        <w:tab w:val="right" w:pos="624"/>
      </w:tabs>
      <w:spacing w:before="40" w:line="240" w:lineRule="atLeast"/>
      <w:ind w:left="873" w:hanging="873"/>
    </w:pPr>
    <w:rPr>
      <w:sz w:val="20"/>
    </w:rPr>
  </w:style>
  <w:style w:type="paragraph" w:customStyle="1" w:styleId="CTA4ai">
    <w:name w:val="CTA 4(a)(i)"/>
    <w:basedOn w:val="OPCParaBase"/>
    <w:rsid w:val="00975494"/>
    <w:pPr>
      <w:tabs>
        <w:tab w:val="right" w:pos="1213"/>
      </w:tabs>
      <w:spacing w:before="40" w:line="240" w:lineRule="atLeast"/>
      <w:ind w:left="1452" w:hanging="1452"/>
    </w:pPr>
    <w:rPr>
      <w:sz w:val="20"/>
    </w:rPr>
  </w:style>
  <w:style w:type="paragraph" w:customStyle="1" w:styleId="CTACAPS">
    <w:name w:val="CTA CAPS"/>
    <w:basedOn w:val="OPCParaBase"/>
    <w:rsid w:val="00975494"/>
    <w:pPr>
      <w:spacing w:before="60" w:line="240" w:lineRule="atLeast"/>
    </w:pPr>
    <w:rPr>
      <w:sz w:val="20"/>
    </w:rPr>
  </w:style>
  <w:style w:type="paragraph" w:customStyle="1" w:styleId="CTAright">
    <w:name w:val="CTA right"/>
    <w:basedOn w:val="OPCParaBase"/>
    <w:rsid w:val="00975494"/>
    <w:pPr>
      <w:spacing w:before="60" w:line="240" w:lineRule="auto"/>
      <w:jc w:val="right"/>
    </w:pPr>
    <w:rPr>
      <w:sz w:val="20"/>
    </w:rPr>
  </w:style>
  <w:style w:type="paragraph" w:customStyle="1" w:styleId="subsection">
    <w:name w:val="subsection"/>
    <w:aliases w:val="ss"/>
    <w:basedOn w:val="OPCParaBase"/>
    <w:link w:val="subsectionChar"/>
    <w:rsid w:val="00975494"/>
    <w:pPr>
      <w:tabs>
        <w:tab w:val="right" w:pos="1021"/>
      </w:tabs>
      <w:spacing w:before="180" w:line="240" w:lineRule="auto"/>
      <w:ind w:left="1134" w:hanging="1134"/>
    </w:pPr>
  </w:style>
  <w:style w:type="paragraph" w:customStyle="1" w:styleId="Definition">
    <w:name w:val="Definition"/>
    <w:aliases w:val="dd"/>
    <w:basedOn w:val="OPCParaBase"/>
    <w:rsid w:val="00975494"/>
    <w:pPr>
      <w:spacing w:before="180" w:line="240" w:lineRule="auto"/>
      <w:ind w:left="1134"/>
    </w:pPr>
  </w:style>
  <w:style w:type="paragraph" w:customStyle="1" w:styleId="ETAsubitem">
    <w:name w:val="ETA(subitem)"/>
    <w:basedOn w:val="OPCParaBase"/>
    <w:rsid w:val="00975494"/>
    <w:pPr>
      <w:tabs>
        <w:tab w:val="right" w:pos="340"/>
      </w:tabs>
      <w:spacing w:before="60" w:line="240" w:lineRule="auto"/>
      <w:ind w:left="454" w:hanging="454"/>
    </w:pPr>
    <w:rPr>
      <w:sz w:val="20"/>
    </w:rPr>
  </w:style>
  <w:style w:type="paragraph" w:customStyle="1" w:styleId="ETApara">
    <w:name w:val="ETA(para)"/>
    <w:basedOn w:val="OPCParaBase"/>
    <w:rsid w:val="00975494"/>
    <w:pPr>
      <w:tabs>
        <w:tab w:val="right" w:pos="754"/>
      </w:tabs>
      <w:spacing w:before="60" w:line="240" w:lineRule="auto"/>
      <w:ind w:left="828" w:hanging="828"/>
    </w:pPr>
    <w:rPr>
      <w:sz w:val="20"/>
    </w:rPr>
  </w:style>
  <w:style w:type="paragraph" w:customStyle="1" w:styleId="ETAsubpara">
    <w:name w:val="ETA(subpara)"/>
    <w:basedOn w:val="OPCParaBase"/>
    <w:rsid w:val="00975494"/>
    <w:pPr>
      <w:tabs>
        <w:tab w:val="right" w:pos="1083"/>
      </w:tabs>
      <w:spacing w:before="60" w:line="240" w:lineRule="auto"/>
      <w:ind w:left="1191" w:hanging="1191"/>
    </w:pPr>
    <w:rPr>
      <w:sz w:val="20"/>
    </w:rPr>
  </w:style>
  <w:style w:type="paragraph" w:customStyle="1" w:styleId="ETAsub-subpara">
    <w:name w:val="ETA(sub-subpara)"/>
    <w:basedOn w:val="OPCParaBase"/>
    <w:rsid w:val="00975494"/>
    <w:pPr>
      <w:tabs>
        <w:tab w:val="right" w:pos="1412"/>
      </w:tabs>
      <w:spacing w:before="60" w:line="240" w:lineRule="auto"/>
      <w:ind w:left="1525" w:hanging="1525"/>
    </w:pPr>
    <w:rPr>
      <w:sz w:val="20"/>
    </w:rPr>
  </w:style>
  <w:style w:type="paragraph" w:customStyle="1" w:styleId="Formula">
    <w:name w:val="Formula"/>
    <w:basedOn w:val="OPCParaBase"/>
    <w:rsid w:val="00975494"/>
    <w:pPr>
      <w:spacing w:line="240" w:lineRule="auto"/>
      <w:ind w:left="1134"/>
    </w:pPr>
    <w:rPr>
      <w:sz w:val="20"/>
    </w:rPr>
  </w:style>
  <w:style w:type="paragraph" w:styleId="Header">
    <w:name w:val="header"/>
    <w:basedOn w:val="OPCParaBase"/>
    <w:link w:val="HeaderChar"/>
    <w:unhideWhenUsed/>
    <w:rsid w:val="009754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5494"/>
    <w:rPr>
      <w:rFonts w:eastAsia="Times New Roman" w:cs="Times New Roman"/>
      <w:sz w:val="16"/>
      <w:lang w:eastAsia="en-AU"/>
    </w:rPr>
  </w:style>
  <w:style w:type="paragraph" w:customStyle="1" w:styleId="House">
    <w:name w:val="House"/>
    <w:basedOn w:val="OPCParaBase"/>
    <w:rsid w:val="00975494"/>
    <w:pPr>
      <w:spacing w:line="240" w:lineRule="auto"/>
    </w:pPr>
    <w:rPr>
      <w:sz w:val="28"/>
    </w:rPr>
  </w:style>
  <w:style w:type="paragraph" w:customStyle="1" w:styleId="Item">
    <w:name w:val="Item"/>
    <w:aliases w:val="i"/>
    <w:basedOn w:val="OPCParaBase"/>
    <w:next w:val="ItemHead"/>
    <w:rsid w:val="00975494"/>
    <w:pPr>
      <w:keepLines/>
      <w:spacing w:before="80" w:line="240" w:lineRule="auto"/>
      <w:ind w:left="709"/>
    </w:pPr>
  </w:style>
  <w:style w:type="paragraph" w:customStyle="1" w:styleId="ItemHead">
    <w:name w:val="ItemHead"/>
    <w:aliases w:val="ih"/>
    <w:basedOn w:val="OPCParaBase"/>
    <w:next w:val="Item"/>
    <w:link w:val="ItemHeadChar"/>
    <w:rsid w:val="009754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5494"/>
    <w:pPr>
      <w:spacing w:line="240" w:lineRule="auto"/>
    </w:pPr>
    <w:rPr>
      <w:b/>
      <w:sz w:val="32"/>
    </w:rPr>
  </w:style>
  <w:style w:type="paragraph" w:customStyle="1" w:styleId="notedraft">
    <w:name w:val="note(draft)"/>
    <w:aliases w:val="nd"/>
    <w:basedOn w:val="OPCParaBase"/>
    <w:rsid w:val="00975494"/>
    <w:pPr>
      <w:spacing w:before="240" w:line="240" w:lineRule="auto"/>
      <w:ind w:left="284" w:hanging="284"/>
    </w:pPr>
    <w:rPr>
      <w:i/>
      <w:sz w:val="24"/>
    </w:rPr>
  </w:style>
  <w:style w:type="paragraph" w:customStyle="1" w:styleId="notemargin">
    <w:name w:val="note(margin)"/>
    <w:aliases w:val="nm"/>
    <w:basedOn w:val="OPCParaBase"/>
    <w:rsid w:val="00975494"/>
    <w:pPr>
      <w:tabs>
        <w:tab w:val="left" w:pos="709"/>
      </w:tabs>
      <w:spacing w:before="122" w:line="198" w:lineRule="exact"/>
      <w:ind w:left="709" w:hanging="709"/>
    </w:pPr>
    <w:rPr>
      <w:sz w:val="18"/>
    </w:rPr>
  </w:style>
  <w:style w:type="paragraph" w:customStyle="1" w:styleId="noteToPara">
    <w:name w:val="noteToPara"/>
    <w:aliases w:val="ntp"/>
    <w:basedOn w:val="OPCParaBase"/>
    <w:rsid w:val="00975494"/>
    <w:pPr>
      <w:spacing w:before="122" w:line="198" w:lineRule="exact"/>
      <w:ind w:left="2353" w:hanging="709"/>
    </w:pPr>
    <w:rPr>
      <w:sz w:val="18"/>
    </w:rPr>
  </w:style>
  <w:style w:type="paragraph" w:customStyle="1" w:styleId="noteParlAmend">
    <w:name w:val="note(ParlAmend)"/>
    <w:aliases w:val="npp"/>
    <w:basedOn w:val="OPCParaBase"/>
    <w:next w:val="ParlAmend"/>
    <w:rsid w:val="00975494"/>
    <w:pPr>
      <w:spacing w:line="240" w:lineRule="auto"/>
      <w:jc w:val="right"/>
    </w:pPr>
    <w:rPr>
      <w:rFonts w:ascii="Arial" w:hAnsi="Arial"/>
      <w:b/>
      <w:i/>
    </w:rPr>
  </w:style>
  <w:style w:type="paragraph" w:customStyle="1" w:styleId="Page1">
    <w:name w:val="Page1"/>
    <w:basedOn w:val="OPCParaBase"/>
    <w:rsid w:val="00975494"/>
    <w:pPr>
      <w:spacing w:before="400" w:line="240" w:lineRule="auto"/>
    </w:pPr>
    <w:rPr>
      <w:b/>
      <w:sz w:val="32"/>
    </w:rPr>
  </w:style>
  <w:style w:type="paragraph" w:customStyle="1" w:styleId="PageBreak">
    <w:name w:val="PageBreak"/>
    <w:aliases w:val="pb"/>
    <w:basedOn w:val="OPCParaBase"/>
    <w:rsid w:val="00975494"/>
    <w:pPr>
      <w:spacing w:line="240" w:lineRule="auto"/>
    </w:pPr>
    <w:rPr>
      <w:sz w:val="20"/>
    </w:rPr>
  </w:style>
  <w:style w:type="paragraph" w:customStyle="1" w:styleId="paragraphsub">
    <w:name w:val="paragraph(sub)"/>
    <w:aliases w:val="aa"/>
    <w:basedOn w:val="OPCParaBase"/>
    <w:rsid w:val="00975494"/>
    <w:pPr>
      <w:tabs>
        <w:tab w:val="right" w:pos="1985"/>
      </w:tabs>
      <w:spacing w:before="40" w:line="240" w:lineRule="auto"/>
      <w:ind w:left="2098" w:hanging="2098"/>
    </w:pPr>
  </w:style>
  <w:style w:type="paragraph" w:customStyle="1" w:styleId="paragraphsub-sub">
    <w:name w:val="paragraph(sub-sub)"/>
    <w:aliases w:val="aaa"/>
    <w:basedOn w:val="OPCParaBase"/>
    <w:rsid w:val="00975494"/>
    <w:pPr>
      <w:tabs>
        <w:tab w:val="right" w:pos="2722"/>
      </w:tabs>
      <w:spacing w:before="40" w:line="240" w:lineRule="auto"/>
      <w:ind w:left="2835" w:hanging="2835"/>
    </w:pPr>
  </w:style>
  <w:style w:type="paragraph" w:customStyle="1" w:styleId="paragraph">
    <w:name w:val="paragraph"/>
    <w:aliases w:val="a"/>
    <w:basedOn w:val="OPCParaBase"/>
    <w:link w:val="paragraphChar"/>
    <w:rsid w:val="00975494"/>
    <w:pPr>
      <w:tabs>
        <w:tab w:val="right" w:pos="1531"/>
      </w:tabs>
      <w:spacing w:before="40" w:line="240" w:lineRule="auto"/>
      <w:ind w:left="1644" w:hanging="1644"/>
    </w:pPr>
  </w:style>
  <w:style w:type="paragraph" w:customStyle="1" w:styleId="ParlAmend">
    <w:name w:val="ParlAmend"/>
    <w:aliases w:val="pp"/>
    <w:basedOn w:val="OPCParaBase"/>
    <w:rsid w:val="00975494"/>
    <w:pPr>
      <w:spacing w:before="240" w:line="240" w:lineRule="atLeast"/>
      <w:ind w:hanging="567"/>
    </w:pPr>
    <w:rPr>
      <w:sz w:val="24"/>
    </w:rPr>
  </w:style>
  <w:style w:type="paragraph" w:customStyle="1" w:styleId="Penalty">
    <w:name w:val="Penalty"/>
    <w:basedOn w:val="OPCParaBase"/>
    <w:rsid w:val="00975494"/>
    <w:pPr>
      <w:tabs>
        <w:tab w:val="left" w:pos="2977"/>
      </w:tabs>
      <w:spacing w:before="180" w:line="240" w:lineRule="auto"/>
      <w:ind w:left="1985" w:hanging="851"/>
    </w:pPr>
  </w:style>
  <w:style w:type="paragraph" w:customStyle="1" w:styleId="Portfolio">
    <w:name w:val="Portfolio"/>
    <w:basedOn w:val="OPCParaBase"/>
    <w:rsid w:val="00975494"/>
    <w:pPr>
      <w:spacing w:line="240" w:lineRule="auto"/>
    </w:pPr>
    <w:rPr>
      <w:i/>
      <w:sz w:val="20"/>
    </w:rPr>
  </w:style>
  <w:style w:type="paragraph" w:customStyle="1" w:styleId="Preamble">
    <w:name w:val="Preamble"/>
    <w:basedOn w:val="OPCParaBase"/>
    <w:next w:val="Normal"/>
    <w:rsid w:val="009754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5494"/>
    <w:pPr>
      <w:spacing w:line="240" w:lineRule="auto"/>
    </w:pPr>
    <w:rPr>
      <w:i/>
      <w:sz w:val="20"/>
    </w:rPr>
  </w:style>
  <w:style w:type="paragraph" w:customStyle="1" w:styleId="Session">
    <w:name w:val="Session"/>
    <w:basedOn w:val="OPCParaBase"/>
    <w:rsid w:val="00975494"/>
    <w:pPr>
      <w:spacing w:line="240" w:lineRule="auto"/>
    </w:pPr>
    <w:rPr>
      <w:sz w:val="28"/>
    </w:rPr>
  </w:style>
  <w:style w:type="paragraph" w:customStyle="1" w:styleId="Sponsor">
    <w:name w:val="Sponsor"/>
    <w:basedOn w:val="OPCParaBase"/>
    <w:rsid w:val="00975494"/>
    <w:pPr>
      <w:spacing w:line="240" w:lineRule="auto"/>
    </w:pPr>
    <w:rPr>
      <w:i/>
    </w:rPr>
  </w:style>
  <w:style w:type="paragraph" w:customStyle="1" w:styleId="Subitem">
    <w:name w:val="Subitem"/>
    <w:aliases w:val="iss"/>
    <w:basedOn w:val="OPCParaBase"/>
    <w:rsid w:val="00975494"/>
    <w:pPr>
      <w:spacing w:before="180" w:line="240" w:lineRule="auto"/>
      <w:ind w:left="709" w:hanging="709"/>
    </w:pPr>
  </w:style>
  <w:style w:type="paragraph" w:customStyle="1" w:styleId="SubitemHead">
    <w:name w:val="SubitemHead"/>
    <w:aliases w:val="issh"/>
    <w:basedOn w:val="OPCParaBase"/>
    <w:rsid w:val="009754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5494"/>
    <w:pPr>
      <w:spacing w:before="40" w:line="240" w:lineRule="auto"/>
      <w:ind w:left="1134"/>
    </w:pPr>
  </w:style>
  <w:style w:type="paragraph" w:customStyle="1" w:styleId="SubsectionHead">
    <w:name w:val="SubsectionHead"/>
    <w:aliases w:val="ssh"/>
    <w:basedOn w:val="OPCParaBase"/>
    <w:next w:val="subsection"/>
    <w:rsid w:val="00975494"/>
    <w:pPr>
      <w:keepNext/>
      <w:keepLines/>
      <w:spacing w:before="240" w:line="240" w:lineRule="auto"/>
      <w:ind w:left="1134"/>
    </w:pPr>
    <w:rPr>
      <w:i/>
    </w:rPr>
  </w:style>
  <w:style w:type="paragraph" w:customStyle="1" w:styleId="Tablea">
    <w:name w:val="Table(a)"/>
    <w:aliases w:val="ta"/>
    <w:basedOn w:val="OPCParaBase"/>
    <w:rsid w:val="00975494"/>
    <w:pPr>
      <w:spacing w:before="60" w:line="240" w:lineRule="auto"/>
      <w:ind w:left="284" w:hanging="284"/>
    </w:pPr>
    <w:rPr>
      <w:sz w:val="20"/>
    </w:rPr>
  </w:style>
  <w:style w:type="paragraph" w:customStyle="1" w:styleId="TableAA">
    <w:name w:val="Table(AA)"/>
    <w:aliases w:val="taaa"/>
    <w:basedOn w:val="OPCParaBase"/>
    <w:rsid w:val="009754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54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5494"/>
    <w:pPr>
      <w:spacing w:before="60" w:line="240" w:lineRule="atLeast"/>
    </w:pPr>
    <w:rPr>
      <w:sz w:val="20"/>
    </w:rPr>
  </w:style>
  <w:style w:type="paragraph" w:customStyle="1" w:styleId="TLPBoxTextnote">
    <w:name w:val="TLPBoxText(note"/>
    <w:aliases w:val="right)"/>
    <w:basedOn w:val="OPCParaBase"/>
    <w:rsid w:val="009754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54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5494"/>
    <w:pPr>
      <w:spacing w:before="122" w:line="198" w:lineRule="exact"/>
      <w:ind w:left="1985" w:hanging="851"/>
      <w:jc w:val="right"/>
    </w:pPr>
    <w:rPr>
      <w:sz w:val="18"/>
    </w:rPr>
  </w:style>
  <w:style w:type="paragraph" w:customStyle="1" w:styleId="TLPTableBullet">
    <w:name w:val="TLPTableBullet"/>
    <w:aliases w:val="ttb"/>
    <w:basedOn w:val="OPCParaBase"/>
    <w:rsid w:val="00975494"/>
    <w:pPr>
      <w:spacing w:line="240" w:lineRule="exact"/>
      <w:ind w:left="284" w:hanging="284"/>
    </w:pPr>
    <w:rPr>
      <w:sz w:val="20"/>
    </w:rPr>
  </w:style>
  <w:style w:type="paragraph" w:styleId="TOC1">
    <w:name w:val="toc 1"/>
    <w:basedOn w:val="OPCParaBase"/>
    <w:next w:val="Normal"/>
    <w:uiPriority w:val="39"/>
    <w:semiHidden/>
    <w:unhideWhenUsed/>
    <w:rsid w:val="0097549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549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7549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7549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7549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754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754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754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54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75494"/>
    <w:pPr>
      <w:keepLines/>
      <w:spacing w:before="240" w:after="120" w:line="240" w:lineRule="auto"/>
      <w:ind w:left="794"/>
    </w:pPr>
    <w:rPr>
      <w:b/>
      <w:kern w:val="28"/>
      <w:sz w:val="20"/>
    </w:rPr>
  </w:style>
  <w:style w:type="paragraph" w:customStyle="1" w:styleId="TofSectsHeading">
    <w:name w:val="TofSects(Heading)"/>
    <w:basedOn w:val="OPCParaBase"/>
    <w:rsid w:val="00975494"/>
    <w:pPr>
      <w:spacing w:before="240" w:after="120" w:line="240" w:lineRule="auto"/>
    </w:pPr>
    <w:rPr>
      <w:b/>
      <w:sz w:val="24"/>
    </w:rPr>
  </w:style>
  <w:style w:type="paragraph" w:customStyle="1" w:styleId="TofSectsSection">
    <w:name w:val="TofSects(Section)"/>
    <w:basedOn w:val="OPCParaBase"/>
    <w:rsid w:val="00975494"/>
    <w:pPr>
      <w:keepLines/>
      <w:spacing w:before="40" w:line="240" w:lineRule="auto"/>
      <w:ind w:left="1588" w:hanging="794"/>
    </w:pPr>
    <w:rPr>
      <w:kern w:val="28"/>
      <w:sz w:val="18"/>
    </w:rPr>
  </w:style>
  <w:style w:type="paragraph" w:customStyle="1" w:styleId="TofSectsSubdiv">
    <w:name w:val="TofSects(Subdiv)"/>
    <w:basedOn w:val="OPCParaBase"/>
    <w:rsid w:val="00975494"/>
    <w:pPr>
      <w:keepLines/>
      <w:spacing w:before="80" w:line="240" w:lineRule="auto"/>
      <w:ind w:left="1588" w:hanging="794"/>
    </w:pPr>
    <w:rPr>
      <w:kern w:val="28"/>
    </w:rPr>
  </w:style>
  <w:style w:type="paragraph" w:customStyle="1" w:styleId="WRStyle">
    <w:name w:val="WR Style"/>
    <w:aliases w:val="WR"/>
    <w:basedOn w:val="OPCParaBase"/>
    <w:rsid w:val="00975494"/>
    <w:pPr>
      <w:spacing w:before="240" w:line="240" w:lineRule="auto"/>
      <w:ind w:left="284" w:hanging="284"/>
    </w:pPr>
    <w:rPr>
      <w:b/>
      <w:i/>
      <w:kern w:val="28"/>
      <w:sz w:val="24"/>
    </w:rPr>
  </w:style>
  <w:style w:type="paragraph" w:customStyle="1" w:styleId="notepara">
    <w:name w:val="note(para)"/>
    <w:aliases w:val="na"/>
    <w:basedOn w:val="OPCParaBase"/>
    <w:rsid w:val="00975494"/>
    <w:pPr>
      <w:spacing w:before="40" w:line="198" w:lineRule="exact"/>
      <w:ind w:left="2354" w:hanging="369"/>
    </w:pPr>
    <w:rPr>
      <w:sz w:val="18"/>
    </w:rPr>
  </w:style>
  <w:style w:type="paragraph" w:styleId="Footer">
    <w:name w:val="footer"/>
    <w:link w:val="FooterChar"/>
    <w:rsid w:val="009754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5494"/>
    <w:rPr>
      <w:rFonts w:eastAsia="Times New Roman" w:cs="Times New Roman"/>
      <w:sz w:val="22"/>
      <w:szCs w:val="24"/>
      <w:lang w:eastAsia="en-AU"/>
    </w:rPr>
  </w:style>
  <w:style w:type="character" w:styleId="LineNumber">
    <w:name w:val="line number"/>
    <w:basedOn w:val="OPCCharBase"/>
    <w:uiPriority w:val="99"/>
    <w:semiHidden/>
    <w:unhideWhenUsed/>
    <w:rsid w:val="00975494"/>
    <w:rPr>
      <w:sz w:val="16"/>
    </w:rPr>
  </w:style>
  <w:style w:type="table" w:customStyle="1" w:styleId="CFlag">
    <w:name w:val="CFlag"/>
    <w:basedOn w:val="TableNormal"/>
    <w:uiPriority w:val="99"/>
    <w:rsid w:val="00975494"/>
    <w:rPr>
      <w:rFonts w:eastAsia="Times New Roman" w:cs="Times New Roman"/>
      <w:lang w:eastAsia="en-AU"/>
    </w:rPr>
    <w:tblPr/>
  </w:style>
  <w:style w:type="paragraph" w:customStyle="1" w:styleId="NotesHeading1">
    <w:name w:val="NotesHeading 1"/>
    <w:basedOn w:val="OPCParaBase"/>
    <w:next w:val="Normal"/>
    <w:rsid w:val="00975494"/>
    <w:rPr>
      <w:b/>
      <w:sz w:val="28"/>
      <w:szCs w:val="28"/>
    </w:rPr>
  </w:style>
  <w:style w:type="paragraph" w:customStyle="1" w:styleId="NotesHeading2">
    <w:name w:val="NotesHeading 2"/>
    <w:basedOn w:val="OPCParaBase"/>
    <w:next w:val="Normal"/>
    <w:rsid w:val="00975494"/>
    <w:rPr>
      <w:b/>
      <w:sz w:val="28"/>
      <w:szCs w:val="28"/>
    </w:rPr>
  </w:style>
  <w:style w:type="paragraph" w:customStyle="1" w:styleId="SignCoverPageEnd">
    <w:name w:val="SignCoverPageEnd"/>
    <w:basedOn w:val="OPCParaBase"/>
    <w:next w:val="Normal"/>
    <w:rsid w:val="009754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5494"/>
    <w:pPr>
      <w:pBdr>
        <w:top w:val="single" w:sz="4" w:space="1" w:color="auto"/>
      </w:pBdr>
      <w:spacing w:before="360"/>
      <w:ind w:right="397"/>
      <w:jc w:val="both"/>
    </w:pPr>
  </w:style>
  <w:style w:type="paragraph" w:customStyle="1" w:styleId="Paragraphsub-sub-sub">
    <w:name w:val="Paragraph(sub-sub-sub)"/>
    <w:aliases w:val="aaaa"/>
    <w:basedOn w:val="OPCParaBase"/>
    <w:rsid w:val="009754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54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54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54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549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75494"/>
    <w:pPr>
      <w:spacing w:before="120"/>
    </w:pPr>
  </w:style>
  <w:style w:type="paragraph" w:customStyle="1" w:styleId="TableTextEndNotes">
    <w:name w:val="TableTextEndNotes"/>
    <w:aliases w:val="Tten"/>
    <w:basedOn w:val="Normal"/>
    <w:rsid w:val="00975494"/>
    <w:pPr>
      <w:spacing w:before="60" w:line="240" w:lineRule="auto"/>
    </w:pPr>
    <w:rPr>
      <w:rFonts w:cs="Arial"/>
      <w:sz w:val="20"/>
      <w:szCs w:val="22"/>
    </w:rPr>
  </w:style>
  <w:style w:type="paragraph" w:customStyle="1" w:styleId="TableHeading">
    <w:name w:val="TableHeading"/>
    <w:aliases w:val="th"/>
    <w:basedOn w:val="OPCParaBase"/>
    <w:next w:val="Tabletext"/>
    <w:rsid w:val="00975494"/>
    <w:pPr>
      <w:keepNext/>
      <w:spacing w:before="60" w:line="240" w:lineRule="atLeast"/>
    </w:pPr>
    <w:rPr>
      <w:b/>
      <w:sz w:val="20"/>
    </w:rPr>
  </w:style>
  <w:style w:type="paragraph" w:customStyle="1" w:styleId="NoteToSubpara">
    <w:name w:val="NoteToSubpara"/>
    <w:aliases w:val="nts"/>
    <w:basedOn w:val="OPCParaBase"/>
    <w:rsid w:val="00975494"/>
    <w:pPr>
      <w:spacing w:before="40" w:line="198" w:lineRule="exact"/>
      <w:ind w:left="2835" w:hanging="709"/>
    </w:pPr>
    <w:rPr>
      <w:sz w:val="18"/>
    </w:rPr>
  </w:style>
  <w:style w:type="paragraph" w:customStyle="1" w:styleId="ENoteTableHeading">
    <w:name w:val="ENoteTableHeading"/>
    <w:aliases w:val="enth"/>
    <w:basedOn w:val="OPCParaBase"/>
    <w:rsid w:val="00975494"/>
    <w:pPr>
      <w:keepNext/>
      <w:spacing w:before="60" w:line="240" w:lineRule="atLeast"/>
    </w:pPr>
    <w:rPr>
      <w:rFonts w:ascii="Arial" w:hAnsi="Arial"/>
      <w:b/>
      <w:sz w:val="16"/>
    </w:rPr>
  </w:style>
  <w:style w:type="paragraph" w:customStyle="1" w:styleId="ENoteTTi">
    <w:name w:val="ENoteTTi"/>
    <w:aliases w:val="entti"/>
    <w:basedOn w:val="OPCParaBase"/>
    <w:rsid w:val="00975494"/>
    <w:pPr>
      <w:keepNext/>
      <w:spacing w:before="60" w:line="240" w:lineRule="atLeast"/>
      <w:ind w:left="170"/>
    </w:pPr>
    <w:rPr>
      <w:sz w:val="16"/>
    </w:rPr>
  </w:style>
  <w:style w:type="paragraph" w:customStyle="1" w:styleId="ENotesHeading1">
    <w:name w:val="ENotesHeading 1"/>
    <w:aliases w:val="Enh1"/>
    <w:basedOn w:val="OPCParaBase"/>
    <w:next w:val="Normal"/>
    <w:rsid w:val="00975494"/>
    <w:pPr>
      <w:spacing w:before="120"/>
      <w:outlineLvl w:val="1"/>
    </w:pPr>
    <w:rPr>
      <w:b/>
      <w:sz w:val="28"/>
      <w:szCs w:val="28"/>
    </w:rPr>
  </w:style>
  <w:style w:type="paragraph" w:customStyle="1" w:styleId="ENotesHeading2">
    <w:name w:val="ENotesHeading 2"/>
    <w:aliases w:val="Enh2"/>
    <w:basedOn w:val="OPCParaBase"/>
    <w:next w:val="Normal"/>
    <w:rsid w:val="00975494"/>
    <w:pPr>
      <w:spacing w:before="120" w:after="120"/>
      <w:outlineLvl w:val="2"/>
    </w:pPr>
    <w:rPr>
      <w:b/>
      <w:sz w:val="24"/>
      <w:szCs w:val="28"/>
    </w:rPr>
  </w:style>
  <w:style w:type="paragraph" w:customStyle="1" w:styleId="ENoteTTIndentHeading">
    <w:name w:val="ENoteTTIndentHeading"/>
    <w:aliases w:val="enTTHi"/>
    <w:basedOn w:val="OPCParaBase"/>
    <w:rsid w:val="009754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5494"/>
    <w:pPr>
      <w:spacing w:before="60" w:line="240" w:lineRule="atLeast"/>
    </w:pPr>
    <w:rPr>
      <w:sz w:val="16"/>
    </w:rPr>
  </w:style>
  <w:style w:type="paragraph" w:customStyle="1" w:styleId="MadeunderText">
    <w:name w:val="MadeunderText"/>
    <w:basedOn w:val="OPCParaBase"/>
    <w:next w:val="Normal"/>
    <w:rsid w:val="00975494"/>
    <w:pPr>
      <w:spacing w:before="240"/>
    </w:pPr>
    <w:rPr>
      <w:sz w:val="24"/>
      <w:szCs w:val="24"/>
    </w:rPr>
  </w:style>
  <w:style w:type="paragraph" w:customStyle="1" w:styleId="ENotesHeading3">
    <w:name w:val="ENotesHeading 3"/>
    <w:aliases w:val="Enh3"/>
    <w:basedOn w:val="OPCParaBase"/>
    <w:next w:val="Normal"/>
    <w:rsid w:val="00975494"/>
    <w:pPr>
      <w:keepNext/>
      <w:spacing w:before="120" w:line="240" w:lineRule="auto"/>
      <w:outlineLvl w:val="4"/>
    </w:pPr>
    <w:rPr>
      <w:b/>
      <w:szCs w:val="24"/>
    </w:rPr>
  </w:style>
  <w:style w:type="paragraph" w:customStyle="1" w:styleId="SubPartCASA">
    <w:name w:val="SubPart(CASA)"/>
    <w:aliases w:val="csp"/>
    <w:basedOn w:val="OPCParaBase"/>
    <w:next w:val="ActHead3"/>
    <w:rsid w:val="00975494"/>
    <w:pPr>
      <w:keepNext/>
      <w:keepLines/>
      <w:spacing w:before="280"/>
      <w:outlineLvl w:val="1"/>
    </w:pPr>
    <w:rPr>
      <w:b/>
      <w:kern w:val="28"/>
      <w:sz w:val="32"/>
    </w:rPr>
  </w:style>
  <w:style w:type="character" w:customStyle="1" w:styleId="CharSubPartTextCASA">
    <w:name w:val="CharSubPartText(CASA)"/>
    <w:basedOn w:val="OPCCharBase"/>
    <w:uiPriority w:val="1"/>
    <w:rsid w:val="00975494"/>
  </w:style>
  <w:style w:type="character" w:customStyle="1" w:styleId="CharSubPartNoCASA">
    <w:name w:val="CharSubPartNo(CASA)"/>
    <w:basedOn w:val="OPCCharBase"/>
    <w:uiPriority w:val="1"/>
    <w:rsid w:val="00975494"/>
  </w:style>
  <w:style w:type="paragraph" w:customStyle="1" w:styleId="ENoteTTIndentHeadingSub">
    <w:name w:val="ENoteTTIndentHeadingSub"/>
    <w:aliases w:val="enTTHis"/>
    <w:basedOn w:val="OPCParaBase"/>
    <w:rsid w:val="00975494"/>
    <w:pPr>
      <w:keepNext/>
      <w:spacing w:before="60" w:line="240" w:lineRule="atLeast"/>
      <w:ind w:left="340"/>
    </w:pPr>
    <w:rPr>
      <w:b/>
      <w:sz w:val="16"/>
    </w:rPr>
  </w:style>
  <w:style w:type="paragraph" w:customStyle="1" w:styleId="ENoteTTiSub">
    <w:name w:val="ENoteTTiSub"/>
    <w:aliases w:val="enttis"/>
    <w:basedOn w:val="OPCParaBase"/>
    <w:rsid w:val="00975494"/>
    <w:pPr>
      <w:keepNext/>
      <w:spacing w:before="60" w:line="240" w:lineRule="atLeast"/>
      <w:ind w:left="340"/>
    </w:pPr>
    <w:rPr>
      <w:sz w:val="16"/>
    </w:rPr>
  </w:style>
  <w:style w:type="paragraph" w:customStyle="1" w:styleId="SubDivisionMigration">
    <w:name w:val="SubDivisionMigration"/>
    <w:aliases w:val="sdm"/>
    <w:basedOn w:val="OPCParaBase"/>
    <w:rsid w:val="009754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5494"/>
    <w:pPr>
      <w:keepNext/>
      <w:keepLines/>
      <w:spacing w:before="240" w:line="240" w:lineRule="auto"/>
      <w:ind w:left="1134" w:hanging="1134"/>
    </w:pPr>
    <w:rPr>
      <w:b/>
      <w:sz w:val="28"/>
    </w:rPr>
  </w:style>
  <w:style w:type="table" w:styleId="TableGrid">
    <w:name w:val="Table Grid"/>
    <w:basedOn w:val="TableNormal"/>
    <w:uiPriority w:val="59"/>
    <w:rsid w:val="009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7549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754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5494"/>
    <w:rPr>
      <w:sz w:val="22"/>
    </w:rPr>
  </w:style>
  <w:style w:type="paragraph" w:customStyle="1" w:styleId="SOTextNote">
    <w:name w:val="SO TextNote"/>
    <w:aliases w:val="sont"/>
    <w:basedOn w:val="SOText"/>
    <w:qFormat/>
    <w:rsid w:val="00975494"/>
    <w:pPr>
      <w:spacing w:before="122" w:line="198" w:lineRule="exact"/>
      <w:ind w:left="1843" w:hanging="709"/>
    </w:pPr>
    <w:rPr>
      <w:sz w:val="18"/>
    </w:rPr>
  </w:style>
  <w:style w:type="paragraph" w:customStyle="1" w:styleId="SOPara">
    <w:name w:val="SO Para"/>
    <w:aliases w:val="soa"/>
    <w:basedOn w:val="SOText"/>
    <w:link w:val="SOParaChar"/>
    <w:qFormat/>
    <w:rsid w:val="00975494"/>
    <w:pPr>
      <w:tabs>
        <w:tab w:val="right" w:pos="1786"/>
      </w:tabs>
      <w:spacing w:before="40"/>
      <w:ind w:left="2070" w:hanging="936"/>
    </w:pPr>
  </w:style>
  <w:style w:type="character" w:customStyle="1" w:styleId="SOParaChar">
    <w:name w:val="SO Para Char"/>
    <w:aliases w:val="soa Char"/>
    <w:basedOn w:val="DefaultParagraphFont"/>
    <w:link w:val="SOPara"/>
    <w:rsid w:val="00975494"/>
    <w:rPr>
      <w:sz w:val="22"/>
    </w:rPr>
  </w:style>
  <w:style w:type="paragraph" w:customStyle="1" w:styleId="FileName">
    <w:name w:val="FileName"/>
    <w:basedOn w:val="Normal"/>
    <w:rsid w:val="00975494"/>
  </w:style>
  <w:style w:type="paragraph" w:customStyle="1" w:styleId="SOHeadBold">
    <w:name w:val="SO HeadBold"/>
    <w:aliases w:val="sohb"/>
    <w:basedOn w:val="SOText"/>
    <w:next w:val="SOText"/>
    <w:link w:val="SOHeadBoldChar"/>
    <w:qFormat/>
    <w:rsid w:val="00975494"/>
    <w:rPr>
      <w:b/>
    </w:rPr>
  </w:style>
  <w:style w:type="character" w:customStyle="1" w:styleId="SOHeadBoldChar">
    <w:name w:val="SO HeadBold Char"/>
    <w:aliases w:val="sohb Char"/>
    <w:basedOn w:val="DefaultParagraphFont"/>
    <w:link w:val="SOHeadBold"/>
    <w:rsid w:val="00975494"/>
    <w:rPr>
      <w:b/>
      <w:sz w:val="22"/>
    </w:rPr>
  </w:style>
  <w:style w:type="paragraph" w:customStyle="1" w:styleId="SOHeadItalic">
    <w:name w:val="SO HeadItalic"/>
    <w:aliases w:val="sohi"/>
    <w:basedOn w:val="SOText"/>
    <w:next w:val="SOText"/>
    <w:link w:val="SOHeadItalicChar"/>
    <w:qFormat/>
    <w:rsid w:val="00975494"/>
    <w:rPr>
      <w:i/>
    </w:rPr>
  </w:style>
  <w:style w:type="character" w:customStyle="1" w:styleId="SOHeadItalicChar">
    <w:name w:val="SO HeadItalic Char"/>
    <w:aliases w:val="sohi Char"/>
    <w:basedOn w:val="DefaultParagraphFont"/>
    <w:link w:val="SOHeadItalic"/>
    <w:rsid w:val="00975494"/>
    <w:rPr>
      <w:i/>
      <w:sz w:val="22"/>
    </w:rPr>
  </w:style>
  <w:style w:type="paragraph" w:customStyle="1" w:styleId="SOBullet">
    <w:name w:val="SO Bullet"/>
    <w:aliases w:val="sotb"/>
    <w:basedOn w:val="SOText"/>
    <w:link w:val="SOBulletChar"/>
    <w:qFormat/>
    <w:rsid w:val="00975494"/>
    <w:pPr>
      <w:ind w:left="1559" w:hanging="425"/>
    </w:pPr>
  </w:style>
  <w:style w:type="character" w:customStyle="1" w:styleId="SOBulletChar">
    <w:name w:val="SO Bullet Char"/>
    <w:aliases w:val="sotb Char"/>
    <w:basedOn w:val="DefaultParagraphFont"/>
    <w:link w:val="SOBullet"/>
    <w:rsid w:val="00975494"/>
    <w:rPr>
      <w:sz w:val="22"/>
    </w:rPr>
  </w:style>
  <w:style w:type="paragraph" w:customStyle="1" w:styleId="SOBulletNote">
    <w:name w:val="SO BulletNote"/>
    <w:aliases w:val="sonb"/>
    <w:basedOn w:val="SOTextNote"/>
    <w:link w:val="SOBulletNoteChar"/>
    <w:qFormat/>
    <w:rsid w:val="00975494"/>
    <w:pPr>
      <w:tabs>
        <w:tab w:val="left" w:pos="1560"/>
      </w:tabs>
      <w:ind w:left="2268" w:hanging="1134"/>
    </w:pPr>
  </w:style>
  <w:style w:type="character" w:customStyle="1" w:styleId="SOBulletNoteChar">
    <w:name w:val="SO BulletNote Char"/>
    <w:aliases w:val="sonb Char"/>
    <w:basedOn w:val="DefaultParagraphFont"/>
    <w:link w:val="SOBulletNote"/>
    <w:rsid w:val="00975494"/>
    <w:rPr>
      <w:sz w:val="18"/>
    </w:rPr>
  </w:style>
  <w:style w:type="paragraph" w:customStyle="1" w:styleId="SOText2">
    <w:name w:val="SO Text2"/>
    <w:aliases w:val="sot2"/>
    <w:basedOn w:val="Normal"/>
    <w:next w:val="SOText"/>
    <w:link w:val="SOText2Char"/>
    <w:rsid w:val="009754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75494"/>
    <w:rPr>
      <w:sz w:val="22"/>
    </w:rPr>
  </w:style>
  <w:style w:type="character" w:customStyle="1" w:styleId="paragraphChar">
    <w:name w:val="paragraph Char"/>
    <w:aliases w:val="a Char"/>
    <w:basedOn w:val="DefaultParagraphFont"/>
    <w:link w:val="paragraph"/>
    <w:locked/>
    <w:rsid w:val="00DA1B02"/>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DA1B02"/>
    <w:rPr>
      <w:rFonts w:eastAsia="Times New Roman" w:cs="Times New Roman"/>
      <w:sz w:val="22"/>
      <w:lang w:eastAsia="en-AU"/>
    </w:rPr>
  </w:style>
  <w:style w:type="character" w:customStyle="1" w:styleId="ItemHeadChar">
    <w:name w:val="ItemHead Char"/>
    <w:aliases w:val="ih Char"/>
    <w:basedOn w:val="DefaultParagraphFont"/>
    <w:link w:val="ItemHead"/>
    <w:rsid w:val="00DA1B02"/>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DA1B02"/>
    <w:rPr>
      <w:rFonts w:eastAsia="Times New Roman" w:cs="Times New Roman"/>
      <w:b/>
      <w:kern w:val="28"/>
      <w:sz w:val="24"/>
      <w:lang w:eastAsia="en-AU"/>
    </w:rPr>
  </w:style>
  <w:style w:type="character" w:styleId="Hyperlink">
    <w:name w:val="Hyperlink"/>
    <w:basedOn w:val="DefaultParagraphFont"/>
    <w:uiPriority w:val="99"/>
    <w:semiHidden/>
    <w:unhideWhenUsed/>
    <w:rsid w:val="0013035E"/>
    <w:rPr>
      <w:color w:val="0000FF" w:themeColor="hyperlink"/>
      <w:u w:val="single"/>
    </w:rPr>
  </w:style>
  <w:style w:type="character" w:styleId="FollowedHyperlink">
    <w:name w:val="FollowedHyperlink"/>
    <w:basedOn w:val="DefaultParagraphFont"/>
    <w:uiPriority w:val="99"/>
    <w:semiHidden/>
    <w:unhideWhenUsed/>
    <w:rsid w:val="0013035E"/>
    <w:rPr>
      <w:color w:val="0000FF" w:themeColor="hyperlink"/>
      <w:u w:val="single"/>
    </w:rPr>
  </w:style>
  <w:style w:type="character" w:customStyle="1" w:styleId="Heading1Char">
    <w:name w:val="Heading 1 Char"/>
    <w:basedOn w:val="DefaultParagraphFont"/>
    <w:link w:val="Heading1"/>
    <w:uiPriority w:val="9"/>
    <w:rsid w:val="00B533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533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332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5332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5332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5332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533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533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5332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B53328"/>
    <w:pPr>
      <w:spacing w:before="800"/>
    </w:pPr>
  </w:style>
  <w:style w:type="character" w:customStyle="1" w:styleId="OPCParaBaseChar">
    <w:name w:val="OPCParaBase Char"/>
    <w:basedOn w:val="DefaultParagraphFont"/>
    <w:link w:val="OPCParaBase"/>
    <w:rsid w:val="00B53328"/>
    <w:rPr>
      <w:rFonts w:eastAsia="Times New Roman" w:cs="Times New Roman"/>
      <w:sz w:val="22"/>
      <w:lang w:eastAsia="en-AU"/>
    </w:rPr>
  </w:style>
  <w:style w:type="character" w:customStyle="1" w:styleId="ShortTChar">
    <w:name w:val="ShortT Char"/>
    <w:basedOn w:val="OPCParaBaseChar"/>
    <w:link w:val="ShortT"/>
    <w:rsid w:val="00B53328"/>
    <w:rPr>
      <w:rFonts w:eastAsia="Times New Roman" w:cs="Times New Roman"/>
      <w:b/>
      <w:sz w:val="40"/>
      <w:lang w:eastAsia="en-AU"/>
    </w:rPr>
  </w:style>
  <w:style w:type="character" w:customStyle="1" w:styleId="ShortTP1Char">
    <w:name w:val="ShortTP1 Char"/>
    <w:basedOn w:val="ShortTChar"/>
    <w:link w:val="ShortTP1"/>
    <w:rsid w:val="00B53328"/>
    <w:rPr>
      <w:rFonts w:eastAsia="Times New Roman" w:cs="Times New Roman"/>
      <w:b/>
      <w:sz w:val="40"/>
      <w:lang w:eastAsia="en-AU"/>
    </w:rPr>
  </w:style>
  <w:style w:type="paragraph" w:customStyle="1" w:styleId="ActNoP1">
    <w:name w:val="ActNoP1"/>
    <w:basedOn w:val="Actno"/>
    <w:link w:val="ActNoP1Char"/>
    <w:rsid w:val="00B53328"/>
    <w:pPr>
      <w:spacing w:before="800"/>
    </w:pPr>
    <w:rPr>
      <w:sz w:val="28"/>
    </w:rPr>
  </w:style>
  <w:style w:type="character" w:customStyle="1" w:styleId="ActnoChar">
    <w:name w:val="Actno Char"/>
    <w:basedOn w:val="ShortTChar"/>
    <w:link w:val="Actno"/>
    <w:rsid w:val="00B53328"/>
    <w:rPr>
      <w:rFonts w:eastAsia="Times New Roman" w:cs="Times New Roman"/>
      <w:b/>
      <w:sz w:val="40"/>
      <w:lang w:eastAsia="en-AU"/>
    </w:rPr>
  </w:style>
  <w:style w:type="character" w:customStyle="1" w:styleId="ActNoP1Char">
    <w:name w:val="ActNoP1 Char"/>
    <w:basedOn w:val="ActnoChar"/>
    <w:link w:val="ActNoP1"/>
    <w:rsid w:val="00B53328"/>
    <w:rPr>
      <w:rFonts w:eastAsia="Times New Roman" w:cs="Times New Roman"/>
      <w:b/>
      <w:sz w:val="28"/>
      <w:lang w:eastAsia="en-AU"/>
    </w:rPr>
  </w:style>
  <w:style w:type="paragraph" w:customStyle="1" w:styleId="ShortTCP">
    <w:name w:val="ShortTCP"/>
    <w:basedOn w:val="ShortT"/>
    <w:link w:val="ShortTCPChar"/>
    <w:rsid w:val="00B53328"/>
  </w:style>
  <w:style w:type="character" w:customStyle="1" w:styleId="ShortTCPChar">
    <w:name w:val="ShortTCP Char"/>
    <w:basedOn w:val="ShortTChar"/>
    <w:link w:val="ShortTCP"/>
    <w:rsid w:val="00B53328"/>
    <w:rPr>
      <w:rFonts w:eastAsia="Times New Roman" w:cs="Times New Roman"/>
      <w:b/>
      <w:sz w:val="40"/>
      <w:lang w:eastAsia="en-AU"/>
    </w:rPr>
  </w:style>
  <w:style w:type="paragraph" w:customStyle="1" w:styleId="ActNoCP">
    <w:name w:val="ActNoCP"/>
    <w:basedOn w:val="Actno"/>
    <w:link w:val="ActNoCPChar"/>
    <w:rsid w:val="00B53328"/>
    <w:pPr>
      <w:spacing w:before="400"/>
    </w:pPr>
  </w:style>
  <w:style w:type="character" w:customStyle="1" w:styleId="ActNoCPChar">
    <w:name w:val="ActNoCP Char"/>
    <w:basedOn w:val="ActnoChar"/>
    <w:link w:val="ActNoCP"/>
    <w:rsid w:val="00B53328"/>
    <w:rPr>
      <w:rFonts w:eastAsia="Times New Roman" w:cs="Times New Roman"/>
      <w:b/>
      <w:sz w:val="40"/>
      <w:lang w:eastAsia="en-AU"/>
    </w:rPr>
  </w:style>
  <w:style w:type="paragraph" w:customStyle="1" w:styleId="AssentBk">
    <w:name w:val="AssentBk"/>
    <w:basedOn w:val="Normal"/>
    <w:rsid w:val="00B53328"/>
    <w:pPr>
      <w:spacing w:line="240" w:lineRule="auto"/>
    </w:pPr>
    <w:rPr>
      <w:rFonts w:eastAsia="Times New Roman" w:cs="Times New Roman"/>
      <w:sz w:val="20"/>
      <w:lang w:eastAsia="en-AU"/>
    </w:rPr>
  </w:style>
  <w:style w:type="paragraph" w:customStyle="1" w:styleId="AssentDt">
    <w:name w:val="AssentDt"/>
    <w:basedOn w:val="Normal"/>
    <w:rsid w:val="001B16A4"/>
    <w:pPr>
      <w:spacing w:line="240" w:lineRule="auto"/>
    </w:pPr>
    <w:rPr>
      <w:rFonts w:eastAsia="Times New Roman" w:cs="Times New Roman"/>
      <w:sz w:val="20"/>
      <w:lang w:eastAsia="en-AU"/>
    </w:rPr>
  </w:style>
  <w:style w:type="paragraph" w:customStyle="1" w:styleId="2ndRd">
    <w:name w:val="2ndRd"/>
    <w:basedOn w:val="Normal"/>
    <w:rsid w:val="001B16A4"/>
    <w:pPr>
      <w:spacing w:line="240" w:lineRule="auto"/>
    </w:pPr>
    <w:rPr>
      <w:rFonts w:eastAsia="Times New Roman" w:cs="Times New Roman"/>
      <w:sz w:val="20"/>
      <w:lang w:eastAsia="en-AU"/>
    </w:rPr>
  </w:style>
  <w:style w:type="paragraph" w:customStyle="1" w:styleId="ScalePlusRef">
    <w:name w:val="ScalePlusRef"/>
    <w:basedOn w:val="Normal"/>
    <w:rsid w:val="001B16A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494"/>
    <w:pPr>
      <w:spacing w:line="260" w:lineRule="atLeast"/>
    </w:pPr>
    <w:rPr>
      <w:sz w:val="22"/>
    </w:rPr>
  </w:style>
  <w:style w:type="paragraph" w:styleId="Heading1">
    <w:name w:val="heading 1"/>
    <w:basedOn w:val="Normal"/>
    <w:next w:val="Normal"/>
    <w:link w:val="Heading1Char"/>
    <w:uiPriority w:val="9"/>
    <w:qFormat/>
    <w:rsid w:val="00B533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33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33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33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33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33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33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33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533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75494"/>
  </w:style>
  <w:style w:type="paragraph" w:customStyle="1" w:styleId="OPCParaBase">
    <w:name w:val="OPCParaBase"/>
    <w:link w:val="OPCParaBaseChar"/>
    <w:qFormat/>
    <w:rsid w:val="0097549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75494"/>
    <w:pPr>
      <w:spacing w:line="240" w:lineRule="auto"/>
    </w:pPr>
    <w:rPr>
      <w:b/>
      <w:sz w:val="40"/>
    </w:rPr>
  </w:style>
  <w:style w:type="paragraph" w:customStyle="1" w:styleId="ActHead1">
    <w:name w:val="ActHead 1"/>
    <w:aliases w:val="c"/>
    <w:basedOn w:val="OPCParaBase"/>
    <w:next w:val="Normal"/>
    <w:qFormat/>
    <w:rsid w:val="0097549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549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549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549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549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549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549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549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549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75494"/>
  </w:style>
  <w:style w:type="paragraph" w:customStyle="1" w:styleId="Blocks">
    <w:name w:val="Blocks"/>
    <w:aliases w:val="bb"/>
    <w:basedOn w:val="OPCParaBase"/>
    <w:qFormat/>
    <w:rsid w:val="00975494"/>
    <w:pPr>
      <w:spacing w:line="240" w:lineRule="auto"/>
    </w:pPr>
    <w:rPr>
      <w:sz w:val="24"/>
    </w:rPr>
  </w:style>
  <w:style w:type="paragraph" w:customStyle="1" w:styleId="BoxText">
    <w:name w:val="BoxText"/>
    <w:aliases w:val="bt"/>
    <w:basedOn w:val="OPCParaBase"/>
    <w:qFormat/>
    <w:rsid w:val="0097549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5494"/>
    <w:rPr>
      <w:b/>
    </w:rPr>
  </w:style>
  <w:style w:type="paragraph" w:customStyle="1" w:styleId="BoxHeadItalic">
    <w:name w:val="BoxHeadItalic"/>
    <w:aliases w:val="bhi"/>
    <w:basedOn w:val="BoxText"/>
    <w:next w:val="BoxStep"/>
    <w:qFormat/>
    <w:rsid w:val="00975494"/>
    <w:rPr>
      <w:i/>
    </w:rPr>
  </w:style>
  <w:style w:type="paragraph" w:customStyle="1" w:styleId="BoxList">
    <w:name w:val="BoxList"/>
    <w:aliases w:val="bl"/>
    <w:basedOn w:val="BoxText"/>
    <w:qFormat/>
    <w:rsid w:val="00975494"/>
    <w:pPr>
      <w:ind w:left="1559" w:hanging="425"/>
    </w:pPr>
  </w:style>
  <w:style w:type="paragraph" w:customStyle="1" w:styleId="BoxNote">
    <w:name w:val="BoxNote"/>
    <w:aliases w:val="bn"/>
    <w:basedOn w:val="BoxText"/>
    <w:qFormat/>
    <w:rsid w:val="00975494"/>
    <w:pPr>
      <w:tabs>
        <w:tab w:val="left" w:pos="1985"/>
      </w:tabs>
      <w:spacing w:before="122" w:line="198" w:lineRule="exact"/>
      <w:ind w:left="2948" w:hanging="1814"/>
    </w:pPr>
    <w:rPr>
      <w:sz w:val="18"/>
    </w:rPr>
  </w:style>
  <w:style w:type="paragraph" w:customStyle="1" w:styleId="BoxPara">
    <w:name w:val="BoxPara"/>
    <w:aliases w:val="bp"/>
    <w:basedOn w:val="BoxText"/>
    <w:qFormat/>
    <w:rsid w:val="00975494"/>
    <w:pPr>
      <w:tabs>
        <w:tab w:val="right" w:pos="2268"/>
      </w:tabs>
      <w:ind w:left="2552" w:hanging="1418"/>
    </w:pPr>
  </w:style>
  <w:style w:type="paragraph" w:customStyle="1" w:styleId="BoxStep">
    <w:name w:val="BoxStep"/>
    <w:aliases w:val="bs"/>
    <w:basedOn w:val="BoxText"/>
    <w:qFormat/>
    <w:rsid w:val="00975494"/>
    <w:pPr>
      <w:ind w:left="1985" w:hanging="851"/>
    </w:pPr>
  </w:style>
  <w:style w:type="character" w:customStyle="1" w:styleId="CharAmPartNo">
    <w:name w:val="CharAmPartNo"/>
    <w:basedOn w:val="OPCCharBase"/>
    <w:qFormat/>
    <w:rsid w:val="00975494"/>
  </w:style>
  <w:style w:type="character" w:customStyle="1" w:styleId="CharAmPartText">
    <w:name w:val="CharAmPartText"/>
    <w:basedOn w:val="OPCCharBase"/>
    <w:qFormat/>
    <w:rsid w:val="00975494"/>
  </w:style>
  <w:style w:type="character" w:customStyle="1" w:styleId="CharAmSchNo">
    <w:name w:val="CharAmSchNo"/>
    <w:basedOn w:val="OPCCharBase"/>
    <w:qFormat/>
    <w:rsid w:val="00975494"/>
  </w:style>
  <w:style w:type="character" w:customStyle="1" w:styleId="CharAmSchText">
    <w:name w:val="CharAmSchText"/>
    <w:basedOn w:val="OPCCharBase"/>
    <w:qFormat/>
    <w:rsid w:val="00975494"/>
  </w:style>
  <w:style w:type="character" w:customStyle="1" w:styleId="CharBoldItalic">
    <w:name w:val="CharBoldItalic"/>
    <w:basedOn w:val="OPCCharBase"/>
    <w:uiPriority w:val="1"/>
    <w:qFormat/>
    <w:rsid w:val="00975494"/>
    <w:rPr>
      <w:b/>
      <w:i/>
    </w:rPr>
  </w:style>
  <w:style w:type="character" w:customStyle="1" w:styleId="CharChapNo">
    <w:name w:val="CharChapNo"/>
    <w:basedOn w:val="OPCCharBase"/>
    <w:uiPriority w:val="1"/>
    <w:qFormat/>
    <w:rsid w:val="00975494"/>
  </w:style>
  <w:style w:type="character" w:customStyle="1" w:styleId="CharChapText">
    <w:name w:val="CharChapText"/>
    <w:basedOn w:val="OPCCharBase"/>
    <w:uiPriority w:val="1"/>
    <w:qFormat/>
    <w:rsid w:val="00975494"/>
  </w:style>
  <w:style w:type="character" w:customStyle="1" w:styleId="CharDivNo">
    <w:name w:val="CharDivNo"/>
    <w:basedOn w:val="OPCCharBase"/>
    <w:uiPriority w:val="1"/>
    <w:qFormat/>
    <w:rsid w:val="00975494"/>
  </w:style>
  <w:style w:type="character" w:customStyle="1" w:styleId="CharDivText">
    <w:name w:val="CharDivText"/>
    <w:basedOn w:val="OPCCharBase"/>
    <w:uiPriority w:val="1"/>
    <w:qFormat/>
    <w:rsid w:val="00975494"/>
  </w:style>
  <w:style w:type="character" w:customStyle="1" w:styleId="CharItalic">
    <w:name w:val="CharItalic"/>
    <w:basedOn w:val="OPCCharBase"/>
    <w:uiPriority w:val="1"/>
    <w:qFormat/>
    <w:rsid w:val="00975494"/>
    <w:rPr>
      <w:i/>
    </w:rPr>
  </w:style>
  <w:style w:type="character" w:customStyle="1" w:styleId="CharPartNo">
    <w:name w:val="CharPartNo"/>
    <w:basedOn w:val="OPCCharBase"/>
    <w:uiPriority w:val="1"/>
    <w:qFormat/>
    <w:rsid w:val="00975494"/>
  </w:style>
  <w:style w:type="character" w:customStyle="1" w:styleId="CharPartText">
    <w:name w:val="CharPartText"/>
    <w:basedOn w:val="OPCCharBase"/>
    <w:uiPriority w:val="1"/>
    <w:qFormat/>
    <w:rsid w:val="00975494"/>
  </w:style>
  <w:style w:type="character" w:customStyle="1" w:styleId="CharSectno">
    <w:name w:val="CharSectno"/>
    <w:basedOn w:val="OPCCharBase"/>
    <w:qFormat/>
    <w:rsid w:val="00975494"/>
  </w:style>
  <w:style w:type="character" w:customStyle="1" w:styleId="CharSubdNo">
    <w:name w:val="CharSubdNo"/>
    <w:basedOn w:val="OPCCharBase"/>
    <w:uiPriority w:val="1"/>
    <w:qFormat/>
    <w:rsid w:val="00975494"/>
  </w:style>
  <w:style w:type="character" w:customStyle="1" w:styleId="CharSubdText">
    <w:name w:val="CharSubdText"/>
    <w:basedOn w:val="OPCCharBase"/>
    <w:uiPriority w:val="1"/>
    <w:qFormat/>
    <w:rsid w:val="00975494"/>
  </w:style>
  <w:style w:type="paragraph" w:customStyle="1" w:styleId="CTA--">
    <w:name w:val="CTA --"/>
    <w:basedOn w:val="OPCParaBase"/>
    <w:next w:val="Normal"/>
    <w:rsid w:val="00975494"/>
    <w:pPr>
      <w:spacing w:before="60" w:line="240" w:lineRule="atLeast"/>
      <w:ind w:left="142" w:hanging="142"/>
    </w:pPr>
    <w:rPr>
      <w:sz w:val="20"/>
    </w:rPr>
  </w:style>
  <w:style w:type="paragraph" w:customStyle="1" w:styleId="CTA-">
    <w:name w:val="CTA -"/>
    <w:basedOn w:val="OPCParaBase"/>
    <w:rsid w:val="00975494"/>
    <w:pPr>
      <w:spacing w:before="60" w:line="240" w:lineRule="atLeast"/>
      <w:ind w:left="85" w:hanging="85"/>
    </w:pPr>
    <w:rPr>
      <w:sz w:val="20"/>
    </w:rPr>
  </w:style>
  <w:style w:type="paragraph" w:customStyle="1" w:styleId="CTA---">
    <w:name w:val="CTA ---"/>
    <w:basedOn w:val="OPCParaBase"/>
    <w:next w:val="Normal"/>
    <w:rsid w:val="00975494"/>
    <w:pPr>
      <w:spacing w:before="60" w:line="240" w:lineRule="atLeast"/>
      <w:ind w:left="198" w:hanging="198"/>
    </w:pPr>
    <w:rPr>
      <w:sz w:val="20"/>
    </w:rPr>
  </w:style>
  <w:style w:type="paragraph" w:customStyle="1" w:styleId="CTA----">
    <w:name w:val="CTA ----"/>
    <w:basedOn w:val="OPCParaBase"/>
    <w:next w:val="Normal"/>
    <w:rsid w:val="00975494"/>
    <w:pPr>
      <w:spacing w:before="60" w:line="240" w:lineRule="atLeast"/>
      <w:ind w:left="255" w:hanging="255"/>
    </w:pPr>
    <w:rPr>
      <w:sz w:val="20"/>
    </w:rPr>
  </w:style>
  <w:style w:type="paragraph" w:customStyle="1" w:styleId="CTA1a">
    <w:name w:val="CTA 1(a)"/>
    <w:basedOn w:val="OPCParaBase"/>
    <w:rsid w:val="00975494"/>
    <w:pPr>
      <w:tabs>
        <w:tab w:val="right" w:pos="414"/>
      </w:tabs>
      <w:spacing w:before="40" w:line="240" w:lineRule="atLeast"/>
      <w:ind w:left="675" w:hanging="675"/>
    </w:pPr>
    <w:rPr>
      <w:sz w:val="20"/>
    </w:rPr>
  </w:style>
  <w:style w:type="paragraph" w:customStyle="1" w:styleId="CTA1ai">
    <w:name w:val="CTA 1(a)(i)"/>
    <w:basedOn w:val="OPCParaBase"/>
    <w:rsid w:val="00975494"/>
    <w:pPr>
      <w:tabs>
        <w:tab w:val="right" w:pos="1004"/>
      </w:tabs>
      <w:spacing w:before="40" w:line="240" w:lineRule="atLeast"/>
      <w:ind w:left="1253" w:hanging="1253"/>
    </w:pPr>
    <w:rPr>
      <w:sz w:val="20"/>
    </w:rPr>
  </w:style>
  <w:style w:type="paragraph" w:customStyle="1" w:styleId="CTA2a">
    <w:name w:val="CTA 2(a)"/>
    <w:basedOn w:val="OPCParaBase"/>
    <w:rsid w:val="00975494"/>
    <w:pPr>
      <w:tabs>
        <w:tab w:val="right" w:pos="482"/>
      </w:tabs>
      <w:spacing w:before="40" w:line="240" w:lineRule="atLeast"/>
      <w:ind w:left="748" w:hanging="748"/>
    </w:pPr>
    <w:rPr>
      <w:sz w:val="20"/>
    </w:rPr>
  </w:style>
  <w:style w:type="paragraph" w:customStyle="1" w:styleId="CTA2ai">
    <w:name w:val="CTA 2(a)(i)"/>
    <w:basedOn w:val="OPCParaBase"/>
    <w:rsid w:val="00975494"/>
    <w:pPr>
      <w:tabs>
        <w:tab w:val="right" w:pos="1089"/>
      </w:tabs>
      <w:spacing w:before="40" w:line="240" w:lineRule="atLeast"/>
      <w:ind w:left="1327" w:hanging="1327"/>
    </w:pPr>
    <w:rPr>
      <w:sz w:val="20"/>
    </w:rPr>
  </w:style>
  <w:style w:type="paragraph" w:customStyle="1" w:styleId="CTA3a">
    <w:name w:val="CTA 3(a)"/>
    <w:basedOn w:val="OPCParaBase"/>
    <w:rsid w:val="00975494"/>
    <w:pPr>
      <w:tabs>
        <w:tab w:val="right" w:pos="556"/>
      </w:tabs>
      <w:spacing w:before="40" w:line="240" w:lineRule="atLeast"/>
      <w:ind w:left="805" w:hanging="805"/>
    </w:pPr>
    <w:rPr>
      <w:sz w:val="20"/>
    </w:rPr>
  </w:style>
  <w:style w:type="paragraph" w:customStyle="1" w:styleId="CTA3ai">
    <w:name w:val="CTA 3(a)(i)"/>
    <w:basedOn w:val="OPCParaBase"/>
    <w:rsid w:val="00975494"/>
    <w:pPr>
      <w:tabs>
        <w:tab w:val="right" w:pos="1140"/>
      </w:tabs>
      <w:spacing w:before="40" w:line="240" w:lineRule="atLeast"/>
      <w:ind w:left="1361" w:hanging="1361"/>
    </w:pPr>
    <w:rPr>
      <w:sz w:val="20"/>
    </w:rPr>
  </w:style>
  <w:style w:type="paragraph" w:customStyle="1" w:styleId="CTA4a">
    <w:name w:val="CTA 4(a)"/>
    <w:basedOn w:val="OPCParaBase"/>
    <w:rsid w:val="00975494"/>
    <w:pPr>
      <w:tabs>
        <w:tab w:val="right" w:pos="624"/>
      </w:tabs>
      <w:spacing w:before="40" w:line="240" w:lineRule="atLeast"/>
      <w:ind w:left="873" w:hanging="873"/>
    </w:pPr>
    <w:rPr>
      <w:sz w:val="20"/>
    </w:rPr>
  </w:style>
  <w:style w:type="paragraph" w:customStyle="1" w:styleId="CTA4ai">
    <w:name w:val="CTA 4(a)(i)"/>
    <w:basedOn w:val="OPCParaBase"/>
    <w:rsid w:val="00975494"/>
    <w:pPr>
      <w:tabs>
        <w:tab w:val="right" w:pos="1213"/>
      </w:tabs>
      <w:spacing w:before="40" w:line="240" w:lineRule="atLeast"/>
      <w:ind w:left="1452" w:hanging="1452"/>
    </w:pPr>
    <w:rPr>
      <w:sz w:val="20"/>
    </w:rPr>
  </w:style>
  <w:style w:type="paragraph" w:customStyle="1" w:styleId="CTACAPS">
    <w:name w:val="CTA CAPS"/>
    <w:basedOn w:val="OPCParaBase"/>
    <w:rsid w:val="00975494"/>
    <w:pPr>
      <w:spacing w:before="60" w:line="240" w:lineRule="atLeast"/>
    </w:pPr>
    <w:rPr>
      <w:sz w:val="20"/>
    </w:rPr>
  </w:style>
  <w:style w:type="paragraph" w:customStyle="1" w:styleId="CTAright">
    <w:name w:val="CTA right"/>
    <w:basedOn w:val="OPCParaBase"/>
    <w:rsid w:val="00975494"/>
    <w:pPr>
      <w:spacing w:before="60" w:line="240" w:lineRule="auto"/>
      <w:jc w:val="right"/>
    </w:pPr>
    <w:rPr>
      <w:sz w:val="20"/>
    </w:rPr>
  </w:style>
  <w:style w:type="paragraph" w:customStyle="1" w:styleId="subsection">
    <w:name w:val="subsection"/>
    <w:aliases w:val="ss"/>
    <w:basedOn w:val="OPCParaBase"/>
    <w:link w:val="subsectionChar"/>
    <w:rsid w:val="00975494"/>
    <w:pPr>
      <w:tabs>
        <w:tab w:val="right" w:pos="1021"/>
      </w:tabs>
      <w:spacing w:before="180" w:line="240" w:lineRule="auto"/>
      <w:ind w:left="1134" w:hanging="1134"/>
    </w:pPr>
  </w:style>
  <w:style w:type="paragraph" w:customStyle="1" w:styleId="Definition">
    <w:name w:val="Definition"/>
    <w:aliases w:val="dd"/>
    <w:basedOn w:val="OPCParaBase"/>
    <w:rsid w:val="00975494"/>
    <w:pPr>
      <w:spacing w:before="180" w:line="240" w:lineRule="auto"/>
      <w:ind w:left="1134"/>
    </w:pPr>
  </w:style>
  <w:style w:type="paragraph" w:customStyle="1" w:styleId="ETAsubitem">
    <w:name w:val="ETA(subitem)"/>
    <w:basedOn w:val="OPCParaBase"/>
    <w:rsid w:val="00975494"/>
    <w:pPr>
      <w:tabs>
        <w:tab w:val="right" w:pos="340"/>
      </w:tabs>
      <w:spacing w:before="60" w:line="240" w:lineRule="auto"/>
      <w:ind w:left="454" w:hanging="454"/>
    </w:pPr>
    <w:rPr>
      <w:sz w:val="20"/>
    </w:rPr>
  </w:style>
  <w:style w:type="paragraph" w:customStyle="1" w:styleId="ETApara">
    <w:name w:val="ETA(para)"/>
    <w:basedOn w:val="OPCParaBase"/>
    <w:rsid w:val="00975494"/>
    <w:pPr>
      <w:tabs>
        <w:tab w:val="right" w:pos="754"/>
      </w:tabs>
      <w:spacing w:before="60" w:line="240" w:lineRule="auto"/>
      <w:ind w:left="828" w:hanging="828"/>
    </w:pPr>
    <w:rPr>
      <w:sz w:val="20"/>
    </w:rPr>
  </w:style>
  <w:style w:type="paragraph" w:customStyle="1" w:styleId="ETAsubpara">
    <w:name w:val="ETA(subpara)"/>
    <w:basedOn w:val="OPCParaBase"/>
    <w:rsid w:val="00975494"/>
    <w:pPr>
      <w:tabs>
        <w:tab w:val="right" w:pos="1083"/>
      </w:tabs>
      <w:spacing w:before="60" w:line="240" w:lineRule="auto"/>
      <w:ind w:left="1191" w:hanging="1191"/>
    </w:pPr>
    <w:rPr>
      <w:sz w:val="20"/>
    </w:rPr>
  </w:style>
  <w:style w:type="paragraph" w:customStyle="1" w:styleId="ETAsub-subpara">
    <w:name w:val="ETA(sub-subpara)"/>
    <w:basedOn w:val="OPCParaBase"/>
    <w:rsid w:val="00975494"/>
    <w:pPr>
      <w:tabs>
        <w:tab w:val="right" w:pos="1412"/>
      </w:tabs>
      <w:spacing w:before="60" w:line="240" w:lineRule="auto"/>
      <w:ind w:left="1525" w:hanging="1525"/>
    </w:pPr>
    <w:rPr>
      <w:sz w:val="20"/>
    </w:rPr>
  </w:style>
  <w:style w:type="paragraph" w:customStyle="1" w:styleId="Formula">
    <w:name w:val="Formula"/>
    <w:basedOn w:val="OPCParaBase"/>
    <w:rsid w:val="00975494"/>
    <w:pPr>
      <w:spacing w:line="240" w:lineRule="auto"/>
      <w:ind w:left="1134"/>
    </w:pPr>
    <w:rPr>
      <w:sz w:val="20"/>
    </w:rPr>
  </w:style>
  <w:style w:type="paragraph" w:styleId="Header">
    <w:name w:val="header"/>
    <w:basedOn w:val="OPCParaBase"/>
    <w:link w:val="HeaderChar"/>
    <w:unhideWhenUsed/>
    <w:rsid w:val="0097549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75494"/>
    <w:rPr>
      <w:rFonts w:eastAsia="Times New Roman" w:cs="Times New Roman"/>
      <w:sz w:val="16"/>
      <w:lang w:eastAsia="en-AU"/>
    </w:rPr>
  </w:style>
  <w:style w:type="paragraph" w:customStyle="1" w:styleId="House">
    <w:name w:val="House"/>
    <w:basedOn w:val="OPCParaBase"/>
    <w:rsid w:val="00975494"/>
    <w:pPr>
      <w:spacing w:line="240" w:lineRule="auto"/>
    </w:pPr>
    <w:rPr>
      <w:sz w:val="28"/>
    </w:rPr>
  </w:style>
  <w:style w:type="paragraph" w:customStyle="1" w:styleId="Item">
    <w:name w:val="Item"/>
    <w:aliases w:val="i"/>
    <w:basedOn w:val="OPCParaBase"/>
    <w:next w:val="ItemHead"/>
    <w:rsid w:val="00975494"/>
    <w:pPr>
      <w:keepLines/>
      <w:spacing w:before="80" w:line="240" w:lineRule="auto"/>
      <w:ind w:left="709"/>
    </w:pPr>
  </w:style>
  <w:style w:type="paragraph" w:customStyle="1" w:styleId="ItemHead">
    <w:name w:val="ItemHead"/>
    <w:aliases w:val="ih"/>
    <w:basedOn w:val="OPCParaBase"/>
    <w:next w:val="Item"/>
    <w:link w:val="ItemHeadChar"/>
    <w:rsid w:val="0097549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75494"/>
    <w:pPr>
      <w:spacing w:line="240" w:lineRule="auto"/>
    </w:pPr>
    <w:rPr>
      <w:b/>
      <w:sz w:val="32"/>
    </w:rPr>
  </w:style>
  <w:style w:type="paragraph" w:customStyle="1" w:styleId="notedraft">
    <w:name w:val="note(draft)"/>
    <w:aliases w:val="nd"/>
    <w:basedOn w:val="OPCParaBase"/>
    <w:rsid w:val="00975494"/>
    <w:pPr>
      <w:spacing w:before="240" w:line="240" w:lineRule="auto"/>
      <w:ind w:left="284" w:hanging="284"/>
    </w:pPr>
    <w:rPr>
      <w:i/>
      <w:sz w:val="24"/>
    </w:rPr>
  </w:style>
  <w:style w:type="paragraph" w:customStyle="1" w:styleId="notemargin">
    <w:name w:val="note(margin)"/>
    <w:aliases w:val="nm"/>
    <w:basedOn w:val="OPCParaBase"/>
    <w:rsid w:val="00975494"/>
    <w:pPr>
      <w:tabs>
        <w:tab w:val="left" w:pos="709"/>
      </w:tabs>
      <w:spacing w:before="122" w:line="198" w:lineRule="exact"/>
      <w:ind w:left="709" w:hanging="709"/>
    </w:pPr>
    <w:rPr>
      <w:sz w:val="18"/>
    </w:rPr>
  </w:style>
  <w:style w:type="paragraph" w:customStyle="1" w:styleId="noteToPara">
    <w:name w:val="noteToPara"/>
    <w:aliases w:val="ntp"/>
    <w:basedOn w:val="OPCParaBase"/>
    <w:rsid w:val="00975494"/>
    <w:pPr>
      <w:spacing w:before="122" w:line="198" w:lineRule="exact"/>
      <w:ind w:left="2353" w:hanging="709"/>
    </w:pPr>
    <w:rPr>
      <w:sz w:val="18"/>
    </w:rPr>
  </w:style>
  <w:style w:type="paragraph" w:customStyle="1" w:styleId="noteParlAmend">
    <w:name w:val="note(ParlAmend)"/>
    <w:aliases w:val="npp"/>
    <w:basedOn w:val="OPCParaBase"/>
    <w:next w:val="ParlAmend"/>
    <w:rsid w:val="00975494"/>
    <w:pPr>
      <w:spacing w:line="240" w:lineRule="auto"/>
      <w:jc w:val="right"/>
    </w:pPr>
    <w:rPr>
      <w:rFonts w:ascii="Arial" w:hAnsi="Arial"/>
      <w:b/>
      <w:i/>
    </w:rPr>
  </w:style>
  <w:style w:type="paragraph" w:customStyle="1" w:styleId="Page1">
    <w:name w:val="Page1"/>
    <w:basedOn w:val="OPCParaBase"/>
    <w:rsid w:val="00975494"/>
    <w:pPr>
      <w:spacing w:before="400" w:line="240" w:lineRule="auto"/>
    </w:pPr>
    <w:rPr>
      <w:b/>
      <w:sz w:val="32"/>
    </w:rPr>
  </w:style>
  <w:style w:type="paragraph" w:customStyle="1" w:styleId="PageBreak">
    <w:name w:val="PageBreak"/>
    <w:aliases w:val="pb"/>
    <w:basedOn w:val="OPCParaBase"/>
    <w:rsid w:val="00975494"/>
    <w:pPr>
      <w:spacing w:line="240" w:lineRule="auto"/>
    </w:pPr>
    <w:rPr>
      <w:sz w:val="20"/>
    </w:rPr>
  </w:style>
  <w:style w:type="paragraph" w:customStyle="1" w:styleId="paragraphsub">
    <w:name w:val="paragraph(sub)"/>
    <w:aliases w:val="aa"/>
    <w:basedOn w:val="OPCParaBase"/>
    <w:rsid w:val="00975494"/>
    <w:pPr>
      <w:tabs>
        <w:tab w:val="right" w:pos="1985"/>
      </w:tabs>
      <w:spacing w:before="40" w:line="240" w:lineRule="auto"/>
      <w:ind w:left="2098" w:hanging="2098"/>
    </w:pPr>
  </w:style>
  <w:style w:type="paragraph" w:customStyle="1" w:styleId="paragraphsub-sub">
    <w:name w:val="paragraph(sub-sub)"/>
    <w:aliases w:val="aaa"/>
    <w:basedOn w:val="OPCParaBase"/>
    <w:rsid w:val="00975494"/>
    <w:pPr>
      <w:tabs>
        <w:tab w:val="right" w:pos="2722"/>
      </w:tabs>
      <w:spacing w:before="40" w:line="240" w:lineRule="auto"/>
      <w:ind w:left="2835" w:hanging="2835"/>
    </w:pPr>
  </w:style>
  <w:style w:type="paragraph" w:customStyle="1" w:styleId="paragraph">
    <w:name w:val="paragraph"/>
    <w:aliases w:val="a"/>
    <w:basedOn w:val="OPCParaBase"/>
    <w:link w:val="paragraphChar"/>
    <w:rsid w:val="00975494"/>
    <w:pPr>
      <w:tabs>
        <w:tab w:val="right" w:pos="1531"/>
      </w:tabs>
      <w:spacing w:before="40" w:line="240" w:lineRule="auto"/>
      <w:ind w:left="1644" w:hanging="1644"/>
    </w:pPr>
  </w:style>
  <w:style w:type="paragraph" w:customStyle="1" w:styleId="ParlAmend">
    <w:name w:val="ParlAmend"/>
    <w:aliases w:val="pp"/>
    <w:basedOn w:val="OPCParaBase"/>
    <w:rsid w:val="00975494"/>
    <w:pPr>
      <w:spacing w:before="240" w:line="240" w:lineRule="atLeast"/>
      <w:ind w:hanging="567"/>
    </w:pPr>
    <w:rPr>
      <w:sz w:val="24"/>
    </w:rPr>
  </w:style>
  <w:style w:type="paragraph" w:customStyle="1" w:styleId="Penalty">
    <w:name w:val="Penalty"/>
    <w:basedOn w:val="OPCParaBase"/>
    <w:rsid w:val="00975494"/>
    <w:pPr>
      <w:tabs>
        <w:tab w:val="left" w:pos="2977"/>
      </w:tabs>
      <w:spacing w:before="180" w:line="240" w:lineRule="auto"/>
      <w:ind w:left="1985" w:hanging="851"/>
    </w:pPr>
  </w:style>
  <w:style w:type="paragraph" w:customStyle="1" w:styleId="Portfolio">
    <w:name w:val="Portfolio"/>
    <w:basedOn w:val="OPCParaBase"/>
    <w:rsid w:val="00975494"/>
    <w:pPr>
      <w:spacing w:line="240" w:lineRule="auto"/>
    </w:pPr>
    <w:rPr>
      <w:i/>
      <w:sz w:val="20"/>
    </w:rPr>
  </w:style>
  <w:style w:type="paragraph" w:customStyle="1" w:styleId="Preamble">
    <w:name w:val="Preamble"/>
    <w:basedOn w:val="OPCParaBase"/>
    <w:next w:val="Normal"/>
    <w:rsid w:val="0097549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75494"/>
    <w:pPr>
      <w:spacing w:line="240" w:lineRule="auto"/>
    </w:pPr>
    <w:rPr>
      <w:i/>
      <w:sz w:val="20"/>
    </w:rPr>
  </w:style>
  <w:style w:type="paragraph" w:customStyle="1" w:styleId="Session">
    <w:name w:val="Session"/>
    <w:basedOn w:val="OPCParaBase"/>
    <w:rsid w:val="00975494"/>
    <w:pPr>
      <w:spacing w:line="240" w:lineRule="auto"/>
    </w:pPr>
    <w:rPr>
      <w:sz w:val="28"/>
    </w:rPr>
  </w:style>
  <w:style w:type="paragraph" w:customStyle="1" w:styleId="Sponsor">
    <w:name w:val="Sponsor"/>
    <w:basedOn w:val="OPCParaBase"/>
    <w:rsid w:val="00975494"/>
    <w:pPr>
      <w:spacing w:line="240" w:lineRule="auto"/>
    </w:pPr>
    <w:rPr>
      <w:i/>
    </w:rPr>
  </w:style>
  <w:style w:type="paragraph" w:customStyle="1" w:styleId="Subitem">
    <w:name w:val="Subitem"/>
    <w:aliases w:val="iss"/>
    <w:basedOn w:val="OPCParaBase"/>
    <w:rsid w:val="00975494"/>
    <w:pPr>
      <w:spacing w:before="180" w:line="240" w:lineRule="auto"/>
      <w:ind w:left="709" w:hanging="709"/>
    </w:pPr>
  </w:style>
  <w:style w:type="paragraph" w:customStyle="1" w:styleId="SubitemHead">
    <w:name w:val="SubitemHead"/>
    <w:aliases w:val="issh"/>
    <w:basedOn w:val="OPCParaBase"/>
    <w:rsid w:val="0097549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5494"/>
    <w:pPr>
      <w:spacing w:before="40" w:line="240" w:lineRule="auto"/>
      <w:ind w:left="1134"/>
    </w:pPr>
  </w:style>
  <w:style w:type="paragraph" w:customStyle="1" w:styleId="SubsectionHead">
    <w:name w:val="SubsectionHead"/>
    <w:aliases w:val="ssh"/>
    <w:basedOn w:val="OPCParaBase"/>
    <w:next w:val="subsection"/>
    <w:rsid w:val="00975494"/>
    <w:pPr>
      <w:keepNext/>
      <w:keepLines/>
      <w:spacing w:before="240" w:line="240" w:lineRule="auto"/>
      <w:ind w:left="1134"/>
    </w:pPr>
    <w:rPr>
      <w:i/>
    </w:rPr>
  </w:style>
  <w:style w:type="paragraph" w:customStyle="1" w:styleId="Tablea">
    <w:name w:val="Table(a)"/>
    <w:aliases w:val="ta"/>
    <w:basedOn w:val="OPCParaBase"/>
    <w:rsid w:val="00975494"/>
    <w:pPr>
      <w:spacing w:before="60" w:line="240" w:lineRule="auto"/>
      <w:ind w:left="284" w:hanging="284"/>
    </w:pPr>
    <w:rPr>
      <w:sz w:val="20"/>
    </w:rPr>
  </w:style>
  <w:style w:type="paragraph" w:customStyle="1" w:styleId="TableAA">
    <w:name w:val="Table(AA)"/>
    <w:aliases w:val="taaa"/>
    <w:basedOn w:val="OPCParaBase"/>
    <w:rsid w:val="0097549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7549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75494"/>
    <w:pPr>
      <w:spacing w:before="60" w:line="240" w:lineRule="atLeast"/>
    </w:pPr>
    <w:rPr>
      <w:sz w:val="20"/>
    </w:rPr>
  </w:style>
  <w:style w:type="paragraph" w:customStyle="1" w:styleId="TLPBoxTextnote">
    <w:name w:val="TLPBoxText(note"/>
    <w:aliases w:val="right)"/>
    <w:basedOn w:val="OPCParaBase"/>
    <w:rsid w:val="0097549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549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5494"/>
    <w:pPr>
      <w:spacing w:before="122" w:line="198" w:lineRule="exact"/>
      <w:ind w:left="1985" w:hanging="851"/>
      <w:jc w:val="right"/>
    </w:pPr>
    <w:rPr>
      <w:sz w:val="18"/>
    </w:rPr>
  </w:style>
  <w:style w:type="paragraph" w:customStyle="1" w:styleId="TLPTableBullet">
    <w:name w:val="TLPTableBullet"/>
    <w:aliases w:val="ttb"/>
    <w:basedOn w:val="OPCParaBase"/>
    <w:rsid w:val="00975494"/>
    <w:pPr>
      <w:spacing w:line="240" w:lineRule="exact"/>
      <w:ind w:left="284" w:hanging="284"/>
    </w:pPr>
    <w:rPr>
      <w:sz w:val="20"/>
    </w:rPr>
  </w:style>
  <w:style w:type="paragraph" w:styleId="TOC1">
    <w:name w:val="toc 1"/>
    <w:basedOn w:val="OPCParaBase"/>
    <w:next w:val="Normal"/>
    <w:uiPriority w:val="39"/>
    <w:semiHidden/>
    <w:unhideWhenUsed/>
    <w:rsid w:val="0097549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7549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7549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7549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7549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7549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7549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7549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549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75494"/>
    <w:pPr>
      <w:keepLines/>
      <w:spacing w:before="240" w:after="120" w:line="240" w:lineRule="auto"/>
      <w:ind w:left="794"/>
    </w:pPr>
    <w:rPr>
      <w:b/>
      <w:kern w:val="28"/>
      <w:sz w:val="20"/>
    </w:rPr>
  </w:style>
  <w:style w:type="paragraph" w:customStyle="1" w:styleId="TofSectsHeading">
    <w:name w:val="TofSects(Heading)"/>
    <w:basedOn w:val="OPCParaBase"/>
    <w:rsid w:val="00975494"/>
    <w:pPr>
      <w:spacing w:before="240" w:after="120" w:line="240" w:lineRule="auto"/>
    </w:pPr>
    <w:rPr>
      <w:b/>
      <w:sz w:val="24"/>
    </w:rPr>
  </w:style>
  <w:style w:type="paragraph" w:customStyle="1" w:styleId="TofSectsSection">
    <w:name w:val="TofSects(Section)"/>
    <w:basedOn w:val="OPCParaBase"/>
    <w:rsid w:val="00975494"/>
    <w:pPr>
      <w:keepLines/>
      <w:spacing w:before="40" w:line="240" w:lineRule="auto"/>
      <w:ind w:left="1588" w:hanging="794"/>
    </w:pPr>
    <w:rPr>
      <w:kern w:val="28"/>
      <w:sz w:val="18"/>
    </w:rPr>
  </w:style>
  <w:style w:type="paragraph" w:customStyle="1" w:styleId="TofSectsSubdiv">
    <w:name w:val="TofSects(Subdiv)"/>
    <w:basedOn w:val="OPCParaBase"/>
    <w:rsid w:val="00975494"/>
    <w:pPr>
      <w:keepLines/>
      <w:spacing w:before="80" w:line="240" w:lineRule="auto"/>
      <w:ind w:left="1588" w:hanging="794"/>
    </w:pPr>
    <w:rPr>
      <w:kern w:val="28"/>
    </w:rPr>
  </w:style>
  <w:style w:type="paragraph" w:customStyle="1" w:styleId="WRStyle">
    <w:name w:val="WR Style"/>
    <w:aliases w:val="WR"/>
    <w:basedOn w:val="OPCParaBase"/>
    <w:rsid w:val="00975494"/>
    <w:pPr>
      <w:spacing w:before="240" w:line="240" w:lineRule="auto"/>
      <w:ind w:left="284" w:hanging="284"/>
    </w:pPr>
    <w:rPr>
      <w:b/>
      <w:i/>
      <w:kern w:val="28"/>
      <w:sz w:val="24"/>
    </w:rPr>
  </w:style>
  <w:style w:type="paragraph" w:customStyle="1" w:styleId="notepara">
    <w:name w:val="note(para)"/>
    <w:aliases w:val="na"/>
    <w:basedOn w:val="OPCParaBase"/>
    <w:rsid w:val="00975494"/>
    <w:pPr>
      <w:spacing w:before="40" w:line="198" w:lineRule="exact"/>
      <w:ind w:left="2354" w:hanging="369"/>
    </w:pPr>
    <w:rPr>
      <w:sz w:val="18"/>
    </w:rPr>
  </w:style>
  <w:style w:type="paragraph" w:styleId="Footer">
    <w:name w:val="footer"/>
    <w:link w:val="FooterChar"/>
    <w:rsid w:val="0097549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75494"/>
    <w:rPr>
      <w:rFonts w:eastAsia="Times New Roman" w:cs="Times New Roman"/>
      <w:sz w:val="22"/>
      <w:szCs w:val="24"/>
      <w:lang w:eastAsia="en-AU"/>
    </w:rPr>
  </w:style>
  <w:style w:type="character" w:styleId="LineNumber">
    <w:name w:val="line number"/>
    <w:basedOn w:val="OPCCharBase"/>
    <w:uiPriority w:val="99"/>
    <w:semiHidden/>
    <w:unhideWhenUsed/>
    <w:rsid w:val="00975494"/>
    <w:rPr>
      <w:sz w:val="16"/>
    </w:rPr>
  </w:style>
  <w:style w:type="table" w:customStyle="1" w:styleId="CFlag">
    <w:name w:val="CFlag"/>
    <w:basedOn w:val="TableNormal"/>
    <w:uiPriority w:val="99"/>
    <w:rsid w:val="00975494"/>
    <w:rPr>
      <w:rFonts w:eastAsia="Times New Roman" w:cs="Times New Roman"/>
      <w:lang w:eastAsia="en-AU"/>
    </w:rPr>
    <w:tblPr/>
  </w:style>
  <w:style w:type="paragraph" w:customStyle="1" w:styleId="NotesHeading1">
    <w:name w:val="NotesHeading 1"/>
    <w:basedOn w:val="OPCParaBase"/>
    <w:next w:val="Normal"/>
    <w:rsid w:val="00975494"/>
    <w:rPr>
      <w:b/>
      <w:sz w:val="28"/>
      <w:szCs w:val="28"/>
    </w:rPr>
  </w:style>
  <w:style w:type="paragraph" w:customStyle="1" w:styleId="NotesHeading2">
    <w:name w:val="NotesHeading 2"/>
    <w:basedOn w:val="OPCParaBase"/>
    <w:next w:val="Normal"/>
    <w:rsid w:val="00975494"/>
    <w:rPr>
      <w:b/>
      <w:sz w:val="28"/>
      <w:szCs w:val="28"/>
    </w:rPr>
  </w:style>
  <w:style w:type="paragraph" w:customStyle="1" w:styleId="SignCoverPageEnd">
    <w:name w:val="SignCoverPageEnd"/>
    <w:basedOn w:val="OPCParaBase"/>
    <w:next w:val="Normal"/>
    <w:rsid w:val="0097549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5494"/>
    <w:pPr>
      <w:pBdr>
        <w:top w:val="single" w:sz="4" w:space="1" w:color="auto"/>
      </w:pBdr>
      <w:spacing w:before="360"/>
      <w:ind w:right="397"/>
      <w:jc w:val="both"/>
    </w:pPr>
  </w:style>
  <w:style w:type="paragraph" w:customStyle="1" w:styleId="Paragraphsub-sub-sub">
    <w:name w:val="Paragraph(sub-sub-sub)"/>
    <w:aliases w:val="aaaa"/>
    <w:basedOn w:val="OPCParaBase"/>
    <w:rsid w:val="0097549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549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549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549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549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75494"/>
    <w:pPr>
      <w:spacing w:before="120"/>
    </w:pPr>
  </w:style>
  <w:style w:type="paragraph" w:customStyle="1" w:styleId="TableTextEndNotes">
    <w:name w:val="TableTextEndNotes"/>
    <w:aliases w:val="Tten"/>
    <w:basedOn w:val="Normal"/>
    <w:rsid w:val="00975494"/>
    <w:pPr>
      <w:spacing w:before="60" w:line="240" w:lineRule="auto"/>
    </w:pPr>
    <w:rPr>
      <w:rFonts w:cs="Arial"/>
      <w:sz w:val="20"/>
      <w:szCs w:val="22"/>
    </w:rPr>
  </w:style>
  <w:style w:type="paragraph" w:customStyle="1" w:styleId="TableHeading">
    <w:name w:val="TableHeading"/>
    <w:aliases w:val="th"/>
    <w:basedOn w:val="OPCParaBase"/>
    <w:next w:val="Tabletext"/>
    <w:rsid w:val="00975494"/>
    <w:pPr>
      <w:keepNext/>
      <w:spacing w:before="60" w:line="240" w:lineRule="atLeast"/>
    </w:pPr>
    <w:rPr>
      <w:b/>
      <w:sz w:val="20"/>
    </w:rPr>
  </w:style>
  <w:style w:type="paragraph" w:customStyle="1" w:styleId="NoteToSubpara">
    <w:name w:val="NoteToSubpara"/>
    <w:aliases w:val="nts"/>
    <w:basedOn w:val="OPCParaBase"/>
    <w:rsid w:val="00975494"/>
    <w:pPr>
      <w:spacing w:before="40" w:line="198" w:lineRule="exact"/>
      <w:ind w:left="2835" w:hanging="709"/>
    </w:pPr>
    <w:rPr>
      <w:sz w:val="18"/>
    </w:rPr>
  </w:style>
  <w:style w:type="paragraph" w:customStyle="1" w:styleId="ENoteTableHeading">
    <w:name w:val="ENoteTableHeading"/>
    <w:aliases w:val="enth"/>
    <w:basedOn w:val="OPCParaBase"/>
    <w:rsid w:val="00975494"/>
    <w:pPr>
      <w:keepNext/>
      <w:spacing w:before="60" w:line="240" w:lineRule="atLeast"/>
    </w:pPr>
    <w:rPr>
      <w:rFonts w:ascii="Arial" w:hAnsi="Arial"/>
      <w:b/>
      <w:sz w:val="16"/>
    </w:rPr>
  </w:style>
  <w:style w:type="paragraph" w:customStyle="1" w:styleId="ENoteTTi">
    <w:name w:val="ENoteTTi"/>
    <w:aliases w:val="entti"/>
    <w:basedOn w:val="OPCParaBase"/>
    <w:rsid w:val="00975494"/>
    <w:pPr>
      <w:keepNext/>
      <w:spacing w:before="60" w:line="240" w:lineRule="atLeast"/>
      <w:ind w:left="170"/>
    </w:pPr>
    <w:rPr>
      <w:sz w:val="16"/>
    </w:rPr>
  </w:style>
  <w:style w:type="paragraph" w:customStyle="1" w:styleId="ENotesHeading1">
    <w:name w:val="ENotesHeading 1"/>
    <w:aliases w:val="Enh1"/>
    <w:basedOn w:val="OPCParaBase"/>
    <w:next w:val="Normal"/>
    <w:rsid w:val="00975494"/>
    <w:pPr>
      <w:spacing w:before="120"/>
      <w:outlineLvl w:val="1"/>
    </w:pPr>
    <w:rPr>
      <w:b/>
      <w:sz w:val="28"/>
      <w:szCs w:val="28"/>
    </w:rPr>
  </w:style>
  <w:style w:type="paragraph" w:customStyle="1" w:styleId="ENotesHeading2">
    <w:name w:val="ENotesHeading 2"/>
    <w:aliases w:val="Enh2"/>
    <w:basedOn w:val="OPCParaBase"/>
    <w:next w:val="Normal"/>
    <w:rsid w:val="00975494"/>
    <w:pPr>
      <w:spacing w:before="120" w:after="120"/>
      <w:outlineLvl w:val="2"/>
    </w:pPr>
    <w:rPr>
      <w:b/>
      <w:sz w:val="24"/>
      <w:szCs w:val="28"/>
    </w:rPr>
  </w:style>
  <w:style w:type="paragraph" w:customStyle="1" w:styleId="ENoteTTIndentHeading">
    <w:name w:val="ENoteTTIndentHeading"/>
    <w:aliases w:val="enTTHi"/>
    <w:basedOn w:val="OPCParaBase"/>
    <w:rsid w:val="0097549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5494"/>
    <w:pPr>
      <w:spacing w:before="60" w:line="240" w:lineRule="atLeast"/>
    </w:pPr>
    <w:rPr>
      <w:sz w:val="16"/>
    </w:rPr>
  </w:style>
  <w:style w:type="paragraph" w:customStyle="1" w:styleId="MadeunderText">
    <w:name w:val="MadeunderText"/>
    <w:basedOn w:val="OPCParaBase"/>
    <w:next w:val="Normal"/>
    <w:rsid w:val="00975494"/>
    <w:pPr>
      <w:spacing w:before="240"/>
    </w:pPr>
    <w:rPr>
      <w:sz w:val="24"/>
      <w:szCs w:val="24"/>
    </w:rPr>
  </w:style>
  <w:style w:type="paragraph" w:customStyle="1" w:styleId="ENotesHeading3">
    <w:name w:val="ENotesHeading 3"/>
    <w:aliases w:val="Enh3"/>
    <w:basedOn w:val="OPCParaBase"/>
    <w:next w:val="Normal"/>
    <w:rsid w:val="00975494"/>
    <w:pPr>
      <w:keepNext/>
      <w:spacing w:before="120" w:line="240" w:lineRule="auto"/>
      <w:outlineLvl w:val="4"/>
    </w:pPr>
    <w:rPr>
      <w:b/>
      <w:szCs w:val="24"/>
    </w:rPr>
  </w:style>
  <w:style w:type="paragraph" w:customStyle="1" w:styleId="SubPartCASA">
    <w:name w:val="SubPart(CASA)"/>
    <w:aliases w:val="csp"/>
    <w:basedOn w:val="OPCParaBase"/>
    <w:next w:val="ActHead3"/>
    <w:rsid w:val="00975494"/>
    <w:pPr>
      <w:keepNext/>
      <w:keepLines/>
      <w:spacing w:before="280"/>
      <w:outlineLvl w:val="1"/>
    </w:pPr>
    <w:rPr>
      <w:b/>
      <w:kern w:val="28"/>
      <w:sz w:val="32"/>
    </w:rPr>
  </w:style>
  <w:style w:type="character" w:customStyle="1" w:styleId="CharSubPartTextCASA">
    <w:name w:val="CharSubPartText(CASA)"/>
    <w:basedOn w:val="OPCCharBase"/>
    <w:uiPriority w:val="1"/>
    <w:rsid w:val="00975494"/>
  </w:style>
  <w:style w:type="character" w:customStyle="1" w:styleId="CharSubPartNoCASA">
    <w:name w:val="CharSubPartNo(CASA)"/>
    <w:basedOn w:val="OPCCharBase"/>
    <w:uiPriority w:val="1"/>
    <w:rsid w:val="00975494"/>
  </w:style>
  <w:style w:type="paragraph" w:customStyle="1" w:styleId="ENoteTTIndentHeadingSub">
    <w:name w:val="ENoteTTIndentHeadingSub"/>
    <w:aliases w:val="enTTHis"/>
    <w:basedOn w:val="OPCParaBase"/>
    <w:rsid w:val="00975494"/>
    <w:pPr>
      <w:keepNext/>
      <w:spacing w:before="60" w:line="240" w:lineRule="atLeast"/>
      <w:ind w:left="340"/>
    </w:pPr>
    <w:rPr>
      <w:b/>
      <w:sz w:val="16"/>
    </w:rPr>
  </w:style>
  <w:style w:type="paragraph" w:customStyle="1" w:styleId="ENoteTTiSub">
    <w:name w:val="ENoteTTiSub"/>
    <w:aliases w:val="enttis"/>
    <w:basedOn w:val="OPCParaBase"/>
    <w:rsid w:val="00975494"/>
    <w:pPr>
      <w:keepNext/>
      <w:spacing w:before="60" w:line="240" w:lineRule="atLeast"/>
      <w:ind w:left="340"/>
    </w:pPr>
    <w:rPr>
      <w:sz w:val="16"/>
    </w:rPr>
  </w:style>
  <w:style w:type="paragraph" w:customStyle="1" w:styleId="SubDivisionMigration">
    <w:name w:val="SubDivisionMigration"/>
    <w:aliases w:val="sdm"/>
    <w:basedOn w:val="OPCParaBase"/>
    <w:rsid w:val="0097549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5494"/>
    <w:pPr>
      <w:keepNext/>
      <w:keepLines/>
      <w:spacing w:before="240" w:line="240" w:lineRule="auto"/>
      <w:ind w:left="1134" w:hanging="1134"/>
    </w:pPr>
    <w:rPr>
      <w:b/>
      <w:sz w:val="28"/>
    </w:rPr>
  </w:style>
  <w:style w:type="table" w:styleId="TableGrid">
    <w:name w:val="Table Grid"/>
    <w:basedOn w:val="TableNormal"/>
    <w:uiPriority w:val="59"/>
    <w:rsid w:val="0097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7549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7549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75494"/>
    <w:rPr>
      <w:sz w:val="22"/>
    </w:rPr>
  </w:style>
  <w:style w:type="paragraph" w:customStyle="1" w:styleId="SOTextNote">
    <w:name w:val="SO TextNote"/>
    <w:aliases w:val="sont"/>
    <w:basedOn w:val="SOText"/>
    <w:qFormat/>
    <w:rsid w:val="00975494"/>
    <w:pPr>
      <w:spacing w:before="122" w:line="198" w:lineRule="exact"/>
      <w:ind w:left="1843" w:hanging="709"/>
    </w:pPr>
    <w:rPr>
      <w:sz w:val="18"/>
    </w:rPr>
  </w:style>
  <w:style w:type="paragraph" w:customStyle="1" w:styleId="SOPara">
    <w:name w:val="SO Para"/>
    <w:aliases w:val="soa"/>
    <w:basedOn w:val="SOText"/>
    <w:link w:val="SOParaChar"/>
    <w:qFormat/>
    <w:rsid w:val="00975494"/>
    <w:pPr>
      <w:tabs>
        <w:tab w:val="right" w:pos="1786"/>
      </w:tabs>
      <w:spacing w:before="40"/>
      <w:ind w:left="2070" w:hanging="936"/>
    </w:pPr>
  </w:style>
  <w:style w:type="character" w:customStyle="1" w:styleId="SOParaChar">
    <w:name w:val="SO Para Char"/>
    <w:aliases w:val="soa Char"/>
    <w:basedOn w:val="DefaultParagraphFont"/>
    <w:link w:val="SOPara"/>
    <w:rsid w:val="00975494"/>
    <w:rPr>
      <w:sz w:val="22"/>
    </w:rPr>
  </w:style>
  <w:style w:type="paragraph" w:customStyle="1" w:styleId="FileName">
    <w:name w:val="FileName"/>
    <w:basedOn w:val="Normal"/>
    <w:rsid w:val="00975494"/>
  </w:style>
  <w:style w:type="paragraph" w:customStyle="1" w:styleId="SOHeadBold">
    <w:name w:val="SO HeadBold"/>
    <w:aliases w:val="sohb"/>
    <w:basedOn w:val="SOText"/>
    <w:next w:val="SOText"/>
    <w:link w:val="SOHeadBoldChar"/>
    <w:qFormat/>
    <w:rsid w:val="00975494"/>
    <w:rPr>
      <w:b/>
    </w:rPr>
  </w:style>
  <w:style w:type="character" w:customStyle="1" w:styleId="SOHeadBoldChar">
    <w:name w:val="SO HeadBold Char"/>
    <w:aliases w:val="sohb Char"/>
    <w:basedOn w:val="DefaultParagraphFont"/>
    <w:link w:val="SOHeadBold"/>
    <w:rsid w:val="00975494"/>
    <w:rPr>
      <w:b/>
      <w:sz w:val="22"/>
    </w:rPr>
  </w:style>
  <w:style w:type="paragraph" w:customStyle="1" w:styleId="SOHeadItalic">
    <w:name w:val="SO HeadItalic"/>
    <w:aliases w:val="sohi"/>
    <w:basedOn w:val="SOText"/>
    <w:next w:val="SOText"/>
    <w:link w:val="SOHeadItalicChar"/>
    <w:qFormat/>
    <w:rsid w:val="00975494"/>
    <w:rPr>
      <w:i/>
    </w:rPr>
  </w:style>
  <w:style w:type="character" w:customStyle="1" w:styleId="SOHeadItalicChar">
    <w:name w:val="SO HeadItalic Char"/>
    <w:aliases w:val="sohi Char"/>
    <w:basedOn w:val="DefaultParagraphFont"/>
    <w:link w:val="SOHeadItalic"/>
    <w:rsid w:val="00975494"/>
    <w:rPr>
      <w:i/>
      <w:sz w:val="22"/>
    </w:rPr>
  </w:style>
  <w:style w:type="paragraph" w:customStyle="1" w:styleId="SOBullet">
    <w:name w:val="SO Bullet"/>
    <w:aliases w:val="sotb"/>
    <w:basedOn w:val="SOText"/>
    <w:link w:val="SOBulletChar"/>
    <w:qFormat/>
    <w:rsid w:val="00975494"/>
    <w:pPr>
      <w:ind w:left="1559" w:hanging="425"/>
    </w:pPr>
  </w:style>
  <w:style w:type="character" w:customStyle="1" w:styleId="SOBulletChar">
    <w:name w:val="SO Bullet Char"/>
    <w:aliases w:val="sotb Char"/>
    <w:basedOn w:val="DefaultParagraphFont"/>
    <w:link w:val="SOBullet"/>
    <w:rsid w:val="00975494"/>
    <w:rPr>
      <w:sz w:val="22"/>
    </w:rPr>
  </w:style>
  <w:style w:type="paragraph" w:customStyle="1" w:styleId="SOBulletNote">
    <w:name w:val="SO BulletNote"/>
    <w:aliases w:val="sonb"/>
    <w:basedOn w:val="SOTextNote"/>
    <w:link w:val="SOBulletNoteChar"/>
    <w:qFormat/>
    <w:rsid w:val="00975494"/>
    <w:pPr>
      <w:tabs>
        <w:tab w:val="left" w:pos="1560"/>
      </w:tabs>
      <w:ind w:left="2268" w:hanging="1134"/>
    </w:pPr>
  </w:style>
  <w:style w:type="character" w:customStyle="1" w:styleId="SOBulletNoteChar">
    <w:name w:val="SO BulletNote Char"/>
    <w:aliases w:val="sonb Char"/>
    <w:basedOn w:val="DefaultParagraphFont"/>
    <w:link w:val="SOBulletNote"/>
    <w:rsid w:val="00975494"/>
    <w:rPr>
      <w:sz w:val="18"/>
    </w:rPr>
  </w:style>
  <w:style w:type="paragraph" w:customStyle="1" w:styleId="SOText2">
    <w:name w:val="SO Text2"/>
    <w:aliases w:val="sot2"/>
    <w:basedOn w:val="Normal"/>
    <w:next w:val="SOText"/>
    <w:link w:val="SOText2Char"/>
    <w:rsid w:val="0097549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75494"/>
    <w:rPr>
      <w:sz w:val="22"/>
    </w:rPr>
  </w:style>
  <w:style w:type="character" w:customStyle="1" w:styleId="paragraphChar">
    <w:name w:val="paragraph Char"/>
    <w:aliases w:val="a Char"/>
    <w:basedOn w:val="DefaultParagraphFont"/>
    <w:link w:val="paragraph"/>
    <w:locked/>
    <w:rsid w:val="00DA1B02"/>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DA1B02"/>
    <w:rPr>
      <w:rFonts w:eastAsia="Times New Roman" w:cs="Times New Roman"/>
      <w:sz w:val="22"/>
      <w:lang w:eastAsia="en-AU"/>
    </w:rPr>
  </w:style>
  <w:style w:type="character" w:customStyle="1" w:styleId="ItemHeadChar">
    <w:name w:val="ItemHead Char"/>
    <w:aliases w:val="ih Char"/>
    <w:basedOn w:val="DefaultParagraphFont"/>
    <w:link w:val="ItemHead"/>
    <w:rsid w:val="00DA1B02"/>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DA1B02"/>
    <w:rPr>
      <w:rFonts w:eastAsia="Times New Roman" w:cs="Times New Roman"/>
      <w:b/>
      <w:kern w:val="28"/>
      <w:sz w:val="24"/>
      <w:lang w:eastAsia="en-AU"/>
    </w:rPr>
  </w:style>
  <w:style w:type="character" w:styleId="Hyperlink">
    <w:name w:val="Hyperlink"/>
    <w:basedOn w:val="DefaultParagraphFont"/>
    <w:uiPriority w:val="99"/>
    <w:semiHidden/>
    <w:unhideWhenUsed/>
    <w:rsid w:val="0013035E"/>
    <w:rPr>
      <w:color w:val="0000FF" w:themeColor="hyperlink"/>
      <w:u w:val="single"/>
    </w:rPr>
  </w:style>
  <w:style w:type="character" w:styleId="FollowedHyperlink">
    <w:name w:val="FollowedHyperlink"/>
    <w:basedOn w:val="DefaultParagraphFont"/>
    <w:uiPriority w:val="99"/>
    <w:semiHidden/>
    <w:unhideWhenUsed/>
    <w:rsid w:val="0013035E"/>
    <w:rPr>
      <w:color w:val="0000FF" w:themeColor="hyperlink"/>
      <w:u w:val="single"/>
    </w:rPr>
  </w:style>
  <w:style w:type="character" w:customStyle="1" w:styleId="Heading1Char">
    <w:name w:val="Heading 1 Char"/>
    <w:basedOn w:val="DefaultParagraphFont"/>
    <w:link w:val="Heading1"/>
    <w:uiPriority w:val="9"/>
    <w:rsid w:val="00B533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533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332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5332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5332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5332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533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533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53328"/>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B53328"/>
    <w:pPr>
      <w:spacing w:before="800"/>
    </w:pPr>
  </w:style>
  <w:style w:type="character" w:customStyle="1" w:styleId="OPCParaBaseChar">
    <w:name w:val="OPCParaBase Char"/>
    <w:basedOn w:val="DefaultParagraphFont"/>
    <w:link w:val="OPCParaBase"/>
    <w:rsid w:val="00B53328"/>
    <w:rPr>
      <w:rFonts w:eastAsia="Times New Roman" w:cs="Times New Roman"/>
      <w:sz w:val="22"/>
      <w:lang w:eastAsia="en-AU"/>
    </w:rPr>
  </w:style>
  <w:style w:type="character" w:customStyle="1" w:styleId="ShortTChar">
    <w:name w:val="ShortT Char"/>
    <w:basedOn w:val="OPCParaBaseChar"/>
    <w:link w:val="ShortT"/>
    <w:rsid w:val="00B53328"/>
    <w:rPr>
      <w:rFonts w:eastAsia="Times New Roman" w:cs="Times New Roman"/>
      <w:b/>
      <w:sz w:val="40"/>
      <w:lang w:eastAsia="en-AU"/>
    </w:rPr>
  </w:style>
  <w:style w:type="character" w:customStyle="1" w:styleId="ShortTP1Char">
    <w:name w:val="ShortTP1 Char"/>
    <w:basedOn w:val="ShortTChar"/>
    <w:link w:val="ShortTP1"/>
    <w:rsid w:val="00B53328"/>
    <w:rPr>
      <w:rFonts w:eastAsia="Times New Roman" w:cs="Times New Roman"/>
      <w:b/>
      <w:sz w:val="40"/>
      <w:lang w:eastAsia="en-AU"/>
    </w:rPr>
  </w:style>
  <w:style w:type="paragraph" w:customStyle="1" w:styleId="ActNoP1">
    <w:name w:val="ActNoP1"/>
    <w:basedOn w:val="Actno"/>
    <w:link w:val="ActNoP1Char"/>
    <w:rsid w:val="00B53328"/>
    <w:pPr>
      <w:spacing w:before="800"/>
    </w:pPr>
    <w:rPr>
      <w:sz w:val="28"/>
    </w:rPr>
  </w:style>
  <w:style w:type="character" w:customStyle="1" w:styleId="ActnoChar">
    <w:name w:val="Actno Char"/>
    <w:basedOn w:val="ShortTChar"/>
    <w:link w:val="Actno"/>
    <w:rsid w:val="00B53328"/>
    <w:rPr>
      <w:rFonts w:eastAsia="Times New Roman" w:cs="Times New Roman"/>
      <w:b/>
      <w:sz w:val="40"/>
      <w:lang w:eastAsia="en-AU"/>
    </w:rPr>
  </w:style>
  <w:style w:type="character" w:customStyle="1" w:styleId="ActNoP1Char">
    <w:name w:val="ActNoP1 Char"/>
    <w:basedOn w:val="ActnoChar"/>
    <w:link w:val="ActNoP1"/>
    <w:rsid w:val="00B53328"/>
    <w:rPr>
      <w:rFonts w:eastAsia="Times New Roman" w:cs="Times New Roman"/>
      <w:b/>
      <w:sz w:val="28"/>
      <w:lang w:eastAsia="en-AU"/>
    </w:rPr>
  </w:style>
  <w:style w:type="paragraph" w:customStyle="1" w:styleId="ShortTCP">
    <w:name w:val="ShortTCP"/>
    <w:basedOn w:val="ShortT"/>
    <w:link w:val="ShortTCPChar"/>
    <w:rsid w:val="00B53328"/>
  </w:style>
  <w:style w:type="character" w:customStyle="1" w:styleId="ShortTCPChar">
    <w:name w:val="ShortTCP Char"/>
    <w:basedOn w:val="ShortTChar"/>
    <w:link w:val="ShortTCP"/>
    <w:rsid w:val="00B53328"/>
    <w:rPr>
      <w:rFonts w:eastAsia="Times New Roman" w:cs="Times New Roman"/>
      <w:b/>
      <w:sz w:val="40"/>
      <w:lang w:eastAsia="en-AU"/>
    </w:rPr>
  </w:style>
  <w:style w:type="paragraph" w:customStyle="1" w:styleId="ActNoCP">
    <w:name w:val="ActNoCP"/>
    <w:basedOn w:val="Actno"/>
    <w:link w:val="ActNoCPChar"/>
    <w:rsid w:val="00B53328"/>
    <w:pPr>
      <w:spacing w:before="400"/>
    </w:pPr>
  </w:style>
  <w:style w:type="character" w:customStyle="1" w:styleId="ActNoCPChar">
    <w:name w:val="ActNoCP Char"/>
    <w:basedOn w:val="ActnoChar"/>
    <w:link w:val="ActNoCP"/>
    <w:rsid w:val="00B53328"/>
    <w:rPr>
      <w:rFonts w:eastAsia="Times New Roman" w:cs="Times New Roman"/>
      <w:b/>
      <w:sz w:val="40"/>
      <w:lang w:eastAsia="en-AU"/>
    </w:rPr>
  </w:style>
  <w:style w:type="paragraph" w:customStyle="1" w:styleId="AssentBk">
    <w:name w:val="AssentBk"/>
    <w:basedOn w:val="Normal"/>
    <w:rsid w:val="00B53328"/>
    <w:pPr>
      <w:spacing w:line="240" w:lineRule="auto"/>
    </w:pPr>
    <w:rPr>
      <w:rFonts w:eastAsia="Times New Roman" w:cs="Times New Roman"/>
      <w:sz w:val="20"/>
      <w:lang w:eastAsia="en-AU"/>
    </w:rPr>
  </w:style>
  <w:style w:type="paragraph" w:customStyle="1" w:styleId="AssentDt">
    <w:name w:val="AssentDt"/>
    <w:basedOn w:val="Normal"/>
    <w:rsid w:val="001B16A4"/>
    <w:pPr>
      <w:spacing w:line="240" w:lineRule="auto"/>
    </w:pPr>
    <w:rPr>
      <w:rFonts w:eastAsia="Times New Roman" w:cs="Times New Roman"/>
      <w:sz w:val="20"/>
      <w:lang w:eastAsia="en-AU"/>
    </w:rPr>
  </w:style>
  <w:style w:type="paragraph" w:customStyle="1" w:styleId="2ndRd">
    <w:name w:val="2ndRd"/>
    <w:basedOn w:val="Normal"/>
    <w:rsid w:val="001B16A4"/>
    <w:pPr>
      <w:spacing w:line="240" w:lineRule="auto"/>
    </w:pPr>
    <w:rPr>
      <w:rFonts w:eastAsia="Times New Roman" w:cs="Times New Roman"/>
      <w:sz w:val="20"/>
      <w:lang w:eastAsia="en-AU"/>
    </w:rPr>
  </w:style>
  <w:style w:type="paragraph" w:customStyle="1" w:styleId="ScalePlusRef">
    <w:name w:val="ScalePlusRef"/>
    <w:basedOn w:val="Normal"/>
    <w:rsid w:val="001B16A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17</Pages>
  <Words>2467</Words>
  <Characters>12611</Characters>
  <Application>Microsoft Office Word</Application>
  <DocSecurity>0</DocSecurity>
  <PresentationFormat/>
  <Lines>315</Lines>
  <Paragraphs>235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2018-10-05T04:59:00Z</dcterms:created>
  <dcterms:modified xsi:type="dcterms:W3CDTF">2018-10-05T05:06:00Z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(Enhancing ASIC’s Capabilities) Act 2018</vt:lpwstr>
  </property>
  <property fmtid="{D5CDD505-2E9C-101B-9397-08002B2CF9AE}" pid="5" name="ActNo">
    <vt:lpwstr>No. 122,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OPC6715</vt:lpwstr>
  </property>
  <property fmtid="{D5CDD505-2E9C-101B-9397-08002B2CF9AE}" pid="10" name="DoNotAsk">
    <vt:lpwstr>0</vt:lpwstr>
  </property>
  <property fmtid="{D5CDD505-2E9C-101B-9397-08002B2CF9AE}" pid="11" name="ChangedTitle">
    <vt:lpwstr/>
  </property>
</Properties>
</file>