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8A" w:rsidRDefault="00D9178A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1pt;height:81pt" o:ole="" fillcolor="window">
            <v:imagedata r:id="rId8" o:title=""/>
          </v:shape>
          <o:OLEObject Type="Embed" ProgID="Word.Picture.8" ShapeID="_x0000_i1026" DrawAspect="Content" ObjectID="_1596887164" r:id="rId9"/>
        </w:object>
      </w:r>
    </w:p>
    <w:p w:rsidR="00D9178A" w:rsidRDefault="00D9178A"/>
    <w:p w:rsidR="00D9178A" w:rsidRDefault="00D9178A" w:rsidP="00D9178A">
      <w:pPr>
        <w:spacing w:line="240" w:lineRule="auto"/>
      </w:pPr>
    </w:p>
    <w:p w:rsidR="00D9178A" w:rsidRDefault="00D9178A" w:rsidP="00D9178A"/>
    <w:p w:rsidR="00D9178A" w:rsidRDefault="00D9178A" w:rsidP="00D9178A"/>
    <w:p w:rsidR="00D9178A" w:rsidRDefault="00D9178A" w:rsidP="00D9178A"/>
    <w:p w:rsidR="00D9178A" w:rsidRDefault="00D9178A" w:rsidP="00D9178A"/>
    <w:p w:rsidR="0048364F" w:rsidRPr="00752D14" w:rsidRDefault="00A35250" w:rsidP="0048364F">
      <w:pPr>
        <w:pStyle w:val="ShortT"/>
      </w:pPr>
      <w:r w:rsidRPr="00752D14">
        <w:t>C</w:t>
      </w:r>
      <w:r w:rsidR="00A06470" w:rsidRPr="00752D14">
        <w:t>ounter</w:t>
      </w:r>
      <w:r w:rsidR="003B3E43">
        <w:noBreakHyphen/>
      </w:r>
      <w:r w:rsidRPr="00752D14">
        <w:t>Terrorism Legislation Amendment</w:t>
      </w:r>
      <w:r w:rsidR="00C164CA" w:rsidRPr="00752D14">
        <w:t xml:space="preserve"> </w:t>
      </w:r>
      <w:r w:rsidR="00D9178A">
        <w:t>Act</w:t>
      </w:r>
      <w:r w:rsidR="00A96B4C" w:rsidRPr="00752D14">
        <w:t xml:space="preserve"> (No.</w:t>
      </w:r>
      <w:r w:rsidR="00752D14" w:rsidRPr="00752D14">
        <w:t> </w:t>
      </w:r>
      <w:r w:rsidR="00A96B4C" w:rsidRPr="00752D14">
        <w:t>1)</w:t>
      </w:r>
      <w:r w:rsidR="00C164CA" w:rsidRPr="00752D14">
        <w:t xml:space="preserve"> 201</w:t>
      </w:r>
      <w:r w:rsidR="00E947C6" w:rsidRPr="00752D14">
        <w:t>8</w:t>
      </w:r>
      <w:bookmarkStart w:id="0" w:name="_GoBack"/>
      <w:bookmarkEnd w:id="0"/>
    </w:p>
    <w:p w:rsidR="0048364F" w:rsidRPr="00752D14" w:rsidRDefault="0048364F" w:rsidP="0048364F"/>
    <w:p w:rsidR="0048364F" w:rsidRPr="00752D14" w:rsidRDefault="00C164CA" w:rsidP="00D9178A">
      <w:pPr>
        <w:pStyle w:val="Actno"/>
        <w:spacing w:before="400"/>
      </w:pPr>
      <w:r w:rsidRPr="00752D14">
        <w:t>No.</w:t>
      </w:r>
      <w:r w:rsidR="007E6835">
        <w:t xml:space="preserve"> 74</w:t>
      </w:r>
      <w:r w:rsidRPr="00752D14">
        <w:t>, 201</w:t>
      </w:r>
      <w:r w:rsidR="00E947C6" w:rsidRPr="00752D14">
        <w:t>8</w:t>
      </w:r>
    </w:p>
    <w:p w:rsidR="0048364F" w:rsidRPr="00752D14" w:rsidRDefault="0048364F" w:rsidP="0048364F"/>
    <w:p w:rsidR="00D9178A" w:rsidRDefault="00D9178A" w:rsidP="00D9178A"/>
    <w:p w:rsidR="00D9178A" w:rsidRDefault="00D9178A" w:rsidP="00D9178A"/>
    <w:p w:rsidR="00D9178A" w:rsidRDefault="00D9178A" w:rsidP="00D9178A"/>
    <w:p w:rsidR="00D9178A" w:rsidRDefault="00D9178A" w:rsidP="00D9178A"/>
    <w:p w:rsidR="0048364F" w:rsidRPr="00752D14" w:rsidRDefault="00D9178A" w:rsidP="0048364F">
      <w:pPr>
        <w:pStyle w:val="LongT"/>
      </w:pPr>
      <w:r>
        <w:t>An Act</w:t>
      </w:r>
      <w:r w:rsidR="0048364F" w:rsidRPr="00752D14">
        <w:t xml:space="preserve"> to </w:t>
      </w:r>
      <w:r w:rsidR="00A35250" w:rsidRPr="00752D14">
        <w:t>amend various Acts relating to counter</w:t>
      </w:r>
      <w:r w:rsidR="003B3E43">
        <w:noBreakHyphen/>
      </w:r>
      <w:r w:rsidR="00A35250" w:rsidRPr="00752D14">
        <w:t>terrorism</w:t>
      </w:r>
      <w:r w:rsidR="0048364F" w:rsidRPr="00752D14">
        <w:t>, and for related purposes</w:t>
      </w:r>
    </w:p>
    <w:p w:rsidR="0048364F" w:rsidRPr="00752D14" w:rsidRDefault="0048364F" w:rsidP="0048364F">
      <w:pPr>
        <w:pStyle w:val="Header"/>
        <w:tabs>
          <w:tab w:val="clear" w:pos="4150"/>
          <w:tab w:val="clear" w:pos="8307"/>
        </w:tabs>
      </w:pPr>
      <w:r w:rsidRPr="00752D14">
        <w:rPr>
          <w:rStyle w:val="CharAmSchNo"/>
        </w:rPr>
        <w:t xml:space="preserve"> </w:t>
      </w:r>
      <w:r w:rsidRPr="00752D14">
        <w:rPr>
          <w:rStyle w:val="CharAmSchText"/>
        </w:rPr>
        <w:t xml:space="preserve"> </w:t>
      </w:r>
    </w:p>
    <w:p w:rsidR="0048364F" w:rsidRPr="00752D14" w:rsidRDefault="0048364F" w:rsidP="0048364F">
      <w:pPr>
        <w:pStyle w:val="Header"/>
        <w:tabs>
          <w:tab w:val="clear" w:pos="4150"/>
          <w:tab w:val="clear" w:pos="8307"/>
        </w:tabs>
      </w:pPr>
      <w:r w:rsidRPr="00752D14">
        <w:rPr>
          <w:rStyle w:val="CharAmPartNo"/>
        </w:rPr>
        <w:t xml:space="preserve"> </w:t>
      </w:r>
      <w:r w:rsidRPr="00752D14">
        <w:rPr>
          <w:rStyle w:val="CharAmPartText"/>
        </w:rPr>
        <w:t xml:space="preserve"> </w:t>
      </w:r>
    </w:p>
    <w:p w:rsidR="0048364F" w:rsidRPr="00752D14" w:rsidRDefault="0048364F" w:rsidP="0048364F">
      <w:pPr>
        <w:sectPr w:rsidR="0048364F" w:rsidRPr="00752D14" w:rsidSect="00D9178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52D14" w:rsidRDefault="0048364F" w:rsidP="007E507F">
      <w:pPr>
        <w:rPr>
          <w:sz w:val="36"/>
        </w:rPr>
      </w:pPr>
      <w:r w:rsidRPr="00752D14">
        <w:rPr>
          <w:sz w:val="36"/>
        </w:rPr>
        <w:lastRenderedPageBreak/>
        <w:t>Contents</w:t>
      </w:r>
    </w:p>
    <w:p w:rsidR="00FA6716" w:rsidRDefault="00FA67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A6716">
        <w:rPr>
          <w:noProof/>
        </w:rPr>
        <w:tab/>
      </w:r>
      <w:r w:rsidRPr="00FA6716">
        <w:rPr>
          <w:noProof/>
        </w:rPr>
        <w:fldChar w:fldCharType="begin"/>
      </w:r>
      <w:r w:rsidRPr="00FA6716">
        <w:rPr>
          <w:noProof/>
        </w:rPr>
        <w:instrText xml:space="preserve"> PAGEREF _Toc523144519 \h </w:instrText>
      </w:r>
      <w:r w:rsidRPr="00FA6716">
        <w:rPr>
          <w:noProof/>
        </w:rPr>
      </w:r>
      <w:r w:rsidRPr="00FA6716">
        <w:rPr>
          <w:noProof/>
        </w:rPr>
        <w:fldChar w:fldCharType="separate"/>
      </w:r>
      <w:r w:rsidR="00F81D9B">
        <w:rPr>
          <w:noProof/>
        </w:rPr>
        <w:t>1</w:t>
      </w:r>
      <w:r w:rsidRPr="00FA6716">
        <w:rPr>
          <w:noProof/>
        </w:rPr>
        <w:fldChar w:fldCharType="end"/>
      </w:r>
    </w:p>
    <w:p w:rsidR="00FA6716" w:rsidRDefault="00FA67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A6716">
        <w:rPr>
          <w:noProof/>
        </w:rPr>
        <w:tab/>
      </w:r>
      <w:r w:rsidRPr="00FA6716">
        <w:rPr>
          <w:noProof/>
        </w:rPr>
        <w:fldChar w:fldCharType="begin"/>
      </w:r>
      <w:r w:rsidRPr="00FA6716">
        <w:rPr>
          <w:noProof/>
        </w:rPr>
        <w:instrText xml:space="preserve"> PAGEREF _Toc523144520 \h </w:instrText>
      </w:r>
      <w:r w:rsidRPr="00FA6716">
        <w:rPr>
          <w:noProof/>
        </w:rPr>
      </w:r>
      <w:r w:rsidRPr="00FA6716">
        <w:rPr>
          <w:noProof/>
        </w:rPr>
        <w:fldChar w:fldCharType="separate"/>
      </w:r>
      <w:r w:rsidR="00F81D9B">
        <w:rPr>
          <w:noProof/>
        </w:rPr>
        <w:t>2</w:t>
      </w:r>
      <w:r w:rsidRPr="00FA6716">
        <w:rPr>
          <w:noProof/>
        </w:rPr>
        <w:fldChar w:fldCharType="end"/>
      </w:r>
    </w:p>
    <w:p w:rsidR="00FA6716" w:rsidRDefault="00FA671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A6716">
        <w:rPr>
          <w:noProof/>
        </w:rPr>
        <w:tab/>
      </w:r>
      <w:r w:rsidRPr="00FA6716">
        <w:rPr>
          <w:noProof/>
        </w:rPr>
        <w:fldChar w:fldCharType="begin"/>
      </w:r>
      <w:r w:rsidRPr="00FA6716">
        <w:rPr>
          <w:noProof/>
        </w:rPr>
        <w:instrText xml:space="preserve"> PAGEREF _Toc523144521 \h </w:instrText>
      </w:r>
      <w:r w:rsidRPr="00FA6716">
        <w:rPr>
          <w:noProof/>
        </w:rPr>
      </w:r>
      <w:r w:rsidRPr="00FA6716">
        <w:rPr>
          <w:noProof/>
        </w:rPr>
        <w:fldChar w:fldCharType="separate"/>
      </w:r>
      <w:r w:rsidR="00F81D9B">
        <w:rPr>
          <w:noProof/>
        </w:rPr>
        <w:t>2</w:t>
      </w:r>
      <w:r w:rsidRPr="00FA6716">
        <w:rPr>
          <w:noProof/>
        </w:rPr>
        <w:fldChar w:fldCharType="end"/>
      </w:r>
    </w:p>
    <w:p w:rsidR="00FA6716" w:rsidRDefault="00FA671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A6716">
        <w:rPr>
          <w:b w:val="0"/>
          <w:noProof/>
          <w:sz w:val="18"/>
        </w:rPr>
        <w:tab/>
      </w:r>
      <w:r w:rsidRPr="00FA6716">
        <w:rPr>
          <w:b w:val="0"/>
          <w:noProof/>
          <w:sz w:val="18"/>
        </w:rPr>
        <w:fldChar w:fldCharType="begin"/>
      </w:r>
      <w:r w:rsidRPr="00FA6716">
        <w:rPr>
          <w:b w:val="0"/>
          <w:noProof/>
          <w:sz w:val="18"/>
        </w:rPr>
        <w:instrText xml:space="preserve"> PAGEREF _Toc523144522 \h </w:instrText>
      </w:r>
      <w:r w:rsidRPr="00FA6716">
        <w:rPr>
          <w:b w:val="0"/>
          <w:noProof/>
          <w:sz w:val="18"/>
        </w:rPr>
      </w:r>
      <w:r w:rsidRPr="00FA6716">
        <w:rPr>
          <w:b w:val="0"/>
          <w:noProof/>
          <w:sz w:val="18"/>
        </w:rPr>
        <w:fldChar w:fldCharType="separate"/>
      </w:r>
      <w:r w:rsidR="00F81D9B">
        <w:rPr>
          <w:b w:val="0"/>
          <w:noProof/>
          <w:sz w:val="18"/>
        </w:rPr>
        <w:t>3</w:t>
      </w:r>
      <w:r w:rsidRPr="00FA6716">
        <w:rPr>
          <w:b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1—Control orders and preventative detention orders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_Toc523144523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3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Administrative Decisions (Judicial Review) Act 1977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_Toc523144524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3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_Toc523144525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3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2—Foreign incursions and recruitment: declared areas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_Toc523144529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6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_Toc523144530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6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3—Stop, search and seize powers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_Toc523144531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8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Crimes Act 1914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_Toc523144532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8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4—Special powers relating to terrorism offences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_Toc523144536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10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Security Intelligence Organisation Act 1979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_Toc523144537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10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5—Review of the exercise of terrorism</w:t>
      </w:r>
      <w:r>
        <w:rPr>
          <w:noProof/>
        </w:rPr>
        <w:noBreakHyphen/>
        <w:t>related powers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_Toc523144538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11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Intelligence Services Act 2001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_Toc523144539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11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6—Technical amendments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_Toc523144540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12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_Toc523144541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12</w:t>
      </w:r>
      <w:r w:rsidRPr="00FA6716">
        <w:rPr>
          <w:i w:val="0"/>
          <w:noProof/>
          <w:sz w:val="18"/>
        </w:rPr>
        <w:fldChar w:fldCharType="end"/>
      </w:r>
    </w:p>
    <w:p w:rsidR="00FA6716" w:rsidRDefault="00FA6716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7—Transitional provisions</w:t>
      </w:r>
      <w:r w:rsidRPr="00FA6716">
        <w:rPr>
          <w:noProof/>
          <w:sz w:val="18"/>
        </w:rPr>
        <w:tab/>
      </w:r>
      <w:r w:rsidRPr="00FA6716">
        <w:rPr>
          <w:noProof/>
          <w:sz w:val="18"/>
        </w:rPr>
        <w:fldChar w:fldCharType="begin"/>
      </w:r>
      <w:r w:rsidRPr="00FA6716">
        <w:rPr>
          <w:noProof/>
          <w:sz w:val="18"/>
        </w:rPr>
        <w:instrText xml:space="preserve"> PAGEREF _Toc523144542 \h </w:instrText>
      </w:r>
      <w:r w:rsidRPr="00FA6716">
        <w:rPr>
          <w:noProof/>
          <w:sz w:val="18"/>
        </w:rPr>
      </w:r>
      <w:r w:rsidRPr="00FA6716">
        <w:rPr>
          <w:noProof/>
          <w:sz w:val="18"/>
        </w:rPr>
        <w:fldChar w:fldCharType="separate"/>
      </w:r>
      <w:r w:rsidR="00F81D9B">
        <w:rPr>
          <w:noProof/>
          <w:sz w:val="18"/>
        </w:rPr>
        <w:t>13</w:t>
      </w:r>
      <w:r w:rsidRPr="00FA6716">
        <w:rPr>
          <w:noProof/>
          <w:sz w:val="18"/>
        </w:rPr>
        <w:fldChar w:fldCharType="end"/>
      </w:r>
    </w:p>
    <w:p w:rsidR="00FA6716" w:rsidRDefault="00FA671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Criminal Code Act 1995</w:t>
      </w:r>
      <w:r w:rsidRPr="00FA6716">
        <w:rPr>
          <w:i w:val="0"/>
          <w:noProof/>
          <w:sz w:val="18"/>
        </w:rPr>
        <w:tab/>
      </w:r>
      <w:r w:rsidRPr="00FA6716">
        <w:rPr>
          <w:i w:val="0"/>
          <w:noProof/>
          <w:sz w:val="18"/>
        </w:rPr>
        <w:fldChar w:fldCharType="begin"/>
      </w:r>
      <w:r w:rsidRPr="00FA6716">
        <w:rPr>
          <w:i w:val="0"/>
          <w:noProof/>
          <w:sz w:val="18"/>
        </w:rPr>
        <w:instrText xml:space="preserve"> PAGEREF _Toc523144543 \h </w:instrText>
      </w:r>
      <w:r w:rsidRPr="00FA6716">
        <w:rPr>
          <w:i w:val="0"/>
          <w:noProof/>
          <w:sz w:val="18"/>
        </w:rPr>
      </w:r>
      <w:r w:rsidRPr="00FA6716">
        <w:rPr>
          <w:i w:val="0"/>
          <w:noProof/>
          <w:sz w:val="18"/>
        </w:rPr>
        <w:fldChar w:fldCharType="separate"/>
      </w:r>
      <w:r w:rsidR="00F81D9B">
        <w:rPr>
          <w:i w:val="0"/>
          <w:noProof/>
          <w:sz w:val="18"/>
        </w:rPr>
        <w:t>13</w:t>
      </w:r>
      <w:r w:rsidRPr="00FA6716">
        <w:rPr>
          <w:i w:val="0"/>
          <w:noProof/>
          <w:sz w:val="18"/>
        </w:rPr>
        <w:fldChar w:fldCharType="end"/>
      </w:r>
    </w:p>
    <w:p w:rsidR="00060FF9" w:rsidRPr="00752D14" w:rsidRDefault="00FA6716" w:rsidP="0048364F">
      <w:r>
        <w:fldChar w:fldCharType="end"/>
      </w:r>
    </w:p>
    <w:p w:rsidR="00FE7F93" w:rsidRPr="00752D14" w:rsidRDefault="00FE7F93" w:rsidP="0048364F">
      <w:pPr>
        <w:sectPr w:rsidR="00FE7F93" w:rsidRPr="00752D14" w:rsidSect="00D9178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9178A" w:rsidRDefault="00D9178A">
      <w:r>
        <w:object w:dxaOrig="2146" w:dyaOrig="1561">
          <v:shape id="_x0000_i1027" type="#_x0000_t75" alt="Commonwealth Coat of Arms of Australia" style="width:111pt;height:81pt" o:ole="" fillcolor="window">
            <v:imagedata r:id="rId8" o:title=""/>
          </v:shape>
          <o:OLEObject Type="Embed" ProgID="Word.Picture.8" ShapeID="_x0000_i1027" DrawAspect="Content" ObjectID="_1596887165" r:id="rId21"/>
        </w:object>
      </w:r>
    </w:p>
    <w:p w:rsidR="00D9178A" w:rsidRDefault="00D9178A"/>
    <w:p w:rsidR="00D9178A" w:rsidRDefault="00D9178A" w:rsidP="00D9178A">
      <w:pPr>
        <w:spacing w:line="240" w:lineRule="auto"/>
      </w:pPr>
    </w:p>
    <w:p w:rsidR="00D9178A" w:rsidRDefault="003C2E3D" w:rsidP="00D9178A">
      <w:pPr>
        <w:pStyle w:val="ShortTP1"/>
      </w:pPr>
      <w:fldSimple w:instr=" STYLEREF ShortT ">
        <w:r w:rsidR="00F81D9B">
          <w:rPr>
            <w:noProof/>
          </w:rPr>
          <w:t>Counter-Terrorism Legislation Amendment Act (No. 1) 2018</w:t>
        </w:r>
      </w:fldSimple>
    </w:p>
    <w:p w:rsidR="00D9178A" w:rsidRDefault="003C2E3D" w:rsidP="00D9178A">
      <w:pPr>
        <w:pStyle w:val="ActNoP1"/>
      </w:pPr>
      <w:fldSimple w:instr=" STYLEREF Actno ">
        <w:r w:rsidR="00F81D9B">
          <w:rPr>
            <w:noProof/>
          </w:rPr>
          <w:t>No. 74, 2018</w:t>
        </w:r>
      </w:fldSimple>
    </w:p>
    <w:p w:rsidR="00D9178A" w:rsidRPr="009A0728" w:rsidRDefault="00D9178A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9178A" w:rsidRPr="009A0728" w:rsidRDefault="00D9178A" w:rsidP="009A0728">
      <w:pPr>
        <w:spacing w:line="40" w:lineRule="exact"/>
        <w:rPr>
          <w:rFonts w:eastAsia="Calibri"/>
          <w:b/>
          <w:sz w:val="28"/>
        </w:rPr>
      </w:pPr>
    </w:p>
    <w:p w:rsidR="00D9178A" w:rsidRPr="009A0728" w:rsidRDefault="00D9178A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752D14" w:rsidRDefault="00D9178A" w:rsidP="00752D14">
      <w:pPr>
        <w:pStyle w:val="Page1"/>
      </w:pPr>
      <w:r>
        <w:t>An Act</w:t>
      </w:r>
      <w:r w:rsidR="00752D14" w:rsidRPr="00752D14">
        <w:t xml:space="preserve"> to amend various Acts relating to counter</w:t>
      </w:r>
      <w:r w:rsidR="003B3E43">
        <w:noBreakHyphen/>
      </w:r>
      <w:r w:rsidR="00752D14" w:rsidRPr="00752D14">
        <w:t>terrorism, and for related purposes</w:t>
      </w:r>
    </w:p>
    <w:p w:rsidR="007E6835" w:rsidRPr="005218F2" w:rsidRDefault="007E6835" w:rsidP="005218F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24 August 2018</w:t>
      </w:r>
      <w:r>
        <w:rPr>
          <w:sz w:val="24"/>
        </w:rPr>
        <w:t>]</w:t>
      </w:r>
    </w:p>
    <w:p w:rsidR="0048364F" w:rsidRPr="00752D14" w:rsidRDefault="0048364F" w:rsidP="00752D14">
      <w:pPr>
        <w:spacing w:before="240" w:line="240" w:lineRule="auto"/>
        <w:rPr>
          <w:sz w:val="32"/>
        </w:rPr>
      </w:pPr>
      <w:r w:rsidRPr="00752D14">
        <w:rPr>
          <w:sz w:val="32"/>
        </w:rPr>
        <w:t>The Parliament of Australia enacts:</w:t>
      </w:r>
    </w:p>
    <w:p w:rsidR="0048364F" w:rsidRPr="00752D14" w:rsidRDefault="0048364F" w:rsidP="00752D14">
      <w:pPr>
        <w:pStyle w:val="ActHead5"/>
      </w:pPr>
      <w:bookmarkStart w:id="1" w:name="_Toc523144519"/>
      <w:r w:rsidRPr="00752D14">
        <w:rPr>
          <w:rStyle w:val="CharSectno"/>
        </w:rPr>
        <w:t>1</w:t>
      </w:r>
      <w:r w:rsidRPr="00752D14">
        <w:t xml:space="preserve">  Short title</w:t>
      </w:r>
      <w:bookmarkEnd w:id="1"/>
    </w:p>
    <w:p w:rsidR="0048364F" w:rsidRPr="00752D14" w:rsidRDefault="0048364F" w:rsidP="00752D14">
      <w:pPr>
        <w:pStyle w:val="subsection"/>
      </w:pPr>
      <w:r w:rsidRPr="00752D14">
        <w:tab/>
      </w:r>
      <w:r w:rsidRPr="00752D14">
        <w:tab/>
        <w:t xml:space="preserve">This Act </w:t>
      </w:r>
      <w:r w:rsidR="00275197" w:rsidRPr="00752D14">
        <w:t xml:space="preserve">is </w:t>
      </w:r>
      <w:r w:rsidRPr="00752D14">
        <w:t xml:space="preserve">the </w:t>
      </w:r>
      <w:r w:rsidR="008A2EC0" w:rsidRPr="00752D14">
        <w:rPr>
          <w:i/>
        </w:rPr>
        <w:t>C</w:t>
      </w:r>
      <w:r w:rsidR="004937F7" w:rsidRPr="00752D14">
        <w:rPr>
          <w:i/>
        </w:rPr>
        <w:t>ounter</w:t>
      </w:r>
      <w:r w:rsidR="003B3E43">
        <w:rPr>
          <w:i/>
        </w:rPr>
        <w:noBreakHyphen/>
      </w:r>
      <w:r w:rsidR="008A2EC0" w:rsidRPr="00752D14">
        <w:rPr>
          <w:i/>
        </w:rPr>
        <w:t xml:space="preserve">Terrorism Legislation Amendment Act </w:t>
      </w:r>
      <w:r w:rsidR="00A96B4C" w:rsidRPr="00752D14">
        <w:rPr>
          <w:i/>
        </w:rPr>
        <w:t>(No.</w:t>
      </w:r>
      <w:r w:rsidR="00752D14" w:rsidRPr="00752D14">
        <w:rPr>
          <w:i/>
        </w:rPr>
        <w:t> </w:t>
      </w:r>
      <w:r w:rsidR="00A96B4C" w:rsidRPr="00752D14">
        <w:rPr>
          <w:i/>
        </w:rPr>
        <w:t xml:space="preserve">1) </w:t>
      </w:r>
      <w:r w:rsidR="008A2EC0" w:rsidRPr="00752D14">
        <w:rPr>
          <w:i/>
        </w:rPr>
        <w:t>2018</w:t>
      </w:r>
      <w:r w:rsidRPr="00752D14">
        <w:t>.</w:t>
      </w:r>
    </w:p>
    <w:p w:rsidR="0048364F" w:rsidRPr="00752D14" w:rsidRDefault="0048364F" w:rsidP="00752D14">
      <w:pPr>
        <w:pStyle w:val="ActHead5"/>
      </w:pPr>
      <w:bookmarkStart w:id="2" w:name="_Toc523144520"/>
      <w:r w:rsidRPr="00752D14">
        <w:rPr>
          <w:rStyle w:val="CharSectno"/>
        </w:rPr>
        <w:t>2</w:t>
      </w:r>
      <w:r w:rsidRPr="00752D14">
        <w:t xml:space="preserve">  Commencement</w:t>
      </w:r>
      <w:bookmarkEnd w:id="2"/>
    </w:p>
    <w:p w:rsidR="00481173" w:rsidRPr="00752D14" w:rsidRDefault="00481173" w:rsidP="00752D14">
      <w:pPr>
        <w:pStyle w:val="subsection"/>
      </w:pPr>
      <w:r w:rsidRPr="00752D14">
        <w:tab/>
        <w:t>(1)</w:t>
      </w:r>
      <w:r w:rsidRPr="00752D14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1173" w:rsidRPr="00752D14" w:rsidRDefault="00481173" w:rsidP="00752D1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481173" w:rsidRPr="00752D14" w:rsidTr="00B23CFF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Commencement information</w:t>
            </w:r>
          </w:p>
        </w:tc>
      </w:tr>
      <w:tr w:rsidR="00481173" w:rsidRPr="00752D14" w:rsidTr="00B23CF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Column 3</w:t>
            </w:r>
          </w:p>
        </w:tc>
      </w:tr>
      <w:tr w:rsidR="00481173" w:rsidRPr="00752D14" w:rsidTr="00B23CFF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Heading"/>
            </w:pPr>
            <w:r w:rsidRPr="00752D14">
              <w:t>Date/Details</w:t>
            </w:r>
          </w:p>
        </w:tc>
      </w:tr>
      <w:tr w:rsidR="00481173" w:rsidRPr="00752D14" w:rsidTr="00B23CFF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text"/>
            </w:pPr>
            <w:r w:rsidRPr="00752D14">
              <w:t xml:space="preserve">1.  </w:t>
            </w:r>
            <w:r w:rsidR="00B23CFF" w:rsidRPr="00752D14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481173" w:rsidRPr="00752D14" w:rsidRDefault="00481173" w:rsidP="00752D14">
            <w:pPr>
              <w:pStyle w:val="Tabletext"/>
            </w:pPr>
            <w:r w:rsidRPr="00752D14">
              <w:t>The day</w:t>
            </w:r>
            <w:r w:rsidR="00B23CFF" w:rsidRPr="00752D14">
              <w:t xml:space="preserve"> after</w:t>
            </w:r>
            <w:r w:rsidRPr="00752D14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1173" w:rsidRPr="00752D14" w:rsidRDefault="005218F2" w:rsidP="005218F2">
            <w:pPr>
              <w:pStyle w:val="Tabletext"/>
            </w:pPr>
            <w:r>
              <w:t>25 August 2018</w:t>
            </w:r>
          </w:p>
        </w:tc>
      </w:tr>
    </w:tbl>
    <w:p w:rsidR="00481173" w:rsidRPr="00752D14" w:rsidRDefault="00481173" w:rsidP="00752D14">
      <w:pPr>
        <w:pStyle w:val="notetext"/>
      </w:pPr>
      <w:r w:rsidRPr="00752D14">
        <w:rPr>
          <w:snapToGrid w:val="0"/>
          <w:lang w:eastAsia="en-US"/>
        </w:rPr>
        <w:t>Note:</w:t>
      </w:r>
      <w:r w:rsidRPr="00752D1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1173" w:rsidRPr="00752D14" w:rsidRDefault="00481173" w:rsidP="00752D14">
      <w:pPr>
        <w:pStyle w:val="subsection"/>
      </w:pPr>
      <w:r w:rsidRPr="00752D14">
        <w:tab/>
        <w:t>(2)</w:t>
      </w:r>
      <w:r w:rsidRPr="00752D14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752D14" w:rsidRDefault="0048364F" w:rsidP="00752D14">
      <w:pPr>
        <w:pStyle w:val="ActHead5"/>
      </w:pPr>
      <w:bookmarkStart w:id="3" w:name="_Toc523144521"/>
      <w:r w:rsidRPr="00752D14">
        <w:rPr>
          <w:rStyle w:val="CharSectno"/>
        </w:rPr>
        <w:t>3</w:t>
      </w:r>
      <w:r w:rsidRPr="00752D14">
        <w:t xml:space="preserve">  Schedules</w:t>
      </w:r>
      <w:bookmarkEnd w:id="3"/>
    </w:p>
    <w:p w:rsidR="0048364F" w:rsidRPr="00752D14" w:rsidRDefault="0048364F" w:rsidP="00752D14">
      <w:pPr>
        <w:pStyle w:val="subsection"/>
      </w:pPr>
      <w:r w:rsidRPr="00752D14">
        <w:tab/>
      </w:r>
      <w:r w:rsidRPr="00752D14">
        <w:tab/>
      </w:r>
      <w:r w:rsidR="00202618" w:rsidRPr="00752D1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752D14" w:rsidRDefault="0048364F" w:rsidP="00752D14">
      <w:pPr>
        <w:pStyle w:val="ActHead6"/>
        <w:pageBreakBefore/>
      </w:pPr>
      <w:bookmarkStart w:id="4" w:name="opcAmSched"/>
      <w:bookmarkStart w:id="5" w:name="opcCurrentFind"/>
      <w:bookmarkStart w:id="6" w:name="_Toc523144522"/>
      <w:r w:rsidRPr="00752D14">
        <w:rPr>
          <w:rStyle w:val="CharAmSchNo"/>
        </w:rPr>
        <w:t>Schedule</w:t>
      </w:r>
      <w:r w:rsidR="00752D14" w:rsidRPr="00752D14">
        <w:rPr>
          <w:rStyle w:val="CharAmSchNo"/>
        </w:rPr>
        <w:t> </w:t>
      </w:r>
      <w:r w:rsidRPr="00752D14">
        <w:rPr>
          <w:rStyle w:val="CharAmSchNo"/>
        </w:rPr>
        <w:t>1</w:t>
      </w:r>
      <w:r w:rsidRPr="00752D14">
        <w:t>—</w:t>
      </w:r>
      <w:r w:rsidR="008A2EC0" w:rsidRPr="00752D14">
        <w:rPr>
          <w:rStyle w:val="CharAmSchText"/>
        </w:rPr>
        <w:t>Amendments</w:t>
      </w:r>
      <w:bookmarkEnd w:id="6"/>
    </w:p>
    <w:p w:rsidR="00434AE1" w:rsidRPr="00752D14" w:rsidRDefault="00434AE1" w:rsidP="00752D14">
      <w:pPr>
        <w:pStyle w:val="ActHead7"/>
      </w:pPr>
      <w:bookmarkStart w:id="7" w:name="_Toc523144523"/>
      <w:bookmarkEnd w:id="4"/>
      <w:bookmarkEnd w:id="5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1</w:t>
      </w:r>
      <w:r w:rsidRPr="00752D14">
        <w:t>—</w:t>
      </w:r>
      <w:r w:rsidR="005625E3" w:rsidRPr="00752D14">
        <w:rPr>
          <w:rStyle w:val="CharAmPartText"/>
        </w:rPr>
        <w:t>C</w:t>
      </w:r>
      <w:r w:rsidRPr="00752D14">
        <w:rPr>
          <w:rStyle w:val="CharAmPartText"/>
        </w:rPr>
        <w:t>ontrol orders and preventative detention orders</w:t>
      </w:r>
      <w:bookmarkEnd w:id="7"/>
    </w:p>
    <w:p w:rsidR="00115415" w:rsidRPr="00752D14" w:rsidRDefault="00115415" w:rsidP="00752D14">
      <w:pPr>
        <w:pStyle w:val="ActHead9"/>
        <w:rPr>
          <w:i w:val="0"/>
        </w:rPr>
      </w:pPr>
      <w:bookmarkStart w:id="8" w:name="_Toc523144524"/>
      <w:r w:rsidRPr="00752D14">
        <w:t>Administrative Decisions (Judicial Review) Act 1977</w:t>
      </w:r>
      <w:bookmarkEnd w:id="8"/>
    </w:p>
    <w:p w:rsidR="00115415" w:rsidRPr="00752D14" w:rsidRDefault="00CF7248" w:rsidP="00752D14">
      <w:pPr>
        <w:pStyle w:val="ItemHead"/>
      </w:pPr>
      <w:r w:rsidRPr="00752D14">
        <w:t>1</w:t>
      </w:r>
      <w:r w:rsidR="00115415" w:rsidRPr="00752D14">
        <w:t xml:space="preserve">  </w:t>
      </w:r>
      <w:r w:rsidR="00884F40" w:rsidRPr="00752D14">
        <w:t>After</w:t>
      </w:r>
      <w:r w:rsidR="00115415" w:rsidRPr="00752D14">
        <w:t xml:space="preserve"> </w:t>
      </w:r>
      <w:r w:rsidR="00752D14" w:rsidRPr="00752D14">
        <w:t>paragraph (</w:t>
      </w:r>
      <w:r w:rsidR="00115415" w:rsidRPr="00752D14">
        <w:t>da</w:t>
      </w:r>
      <w:r w:rsidR="00884F40" w:rsidRPr="00752D14">
        <w:t>b</w:t>
      </w:r>
      <w:r w:rsidR="00115415" w:rsidRPr="00752D14">
        <w:t>) of Schedule</w:t>
      </w:r>
      <w:r w:rsidR="00752D14" w:rsidRPr="00752D14">
        <w:t> </w:t>
      </w:r>
      <w:r w:rsidR="00115415" w:rsidRPr="00752D14">
        <w:t>1</w:t>
      </w:r>
    </w:p>
    <w:p w:rsidR="00115415" w:rsidRPr="00752D14" w:rsidRDefault="00115415" w:rsidP="00752D14">
      <w:pPr>
        <w:pStyle w:val="Item"/>
      </w:pPr>
      <w:r w:rsidRPr="00752D14">
        <w:t>Insert:</w:t>
      </w:r>
    </w:p>
    <w:p w:rsidR="00115415" w:rsidRPr="00752D14" w:rsidRDefault="008874F7" w:rsidP="00752D14">
      <w:pPr>
        <w:pStyle w:val="paragraph"/>
      </w:pPr>
      <w:r w:rsidRPr="00752D14">
        <w:tab/>
        <w:t>(</w:t>
      </w:r>
      <w:proofErr w:type="spellStart"/>
      <w:r w:rsidRPr="00752D14">
        <w:t>da</w:t>
      </w:r>
      <w:r w:rsidR="00884F40" w:rsidRPr="00752D14">
        <w:t>ba</w:t>
      </w:r>
      <w:proofErr w:type="spellEnd"/>
      <w:r w:rsidRPr="00752D14">
        <w:t>)</w:t>
      </w:r>
      <w:r w:rsidRPr="00752D14">
        <w:tab/>
        <w:t xml:space="preserve">decisions of </w:t>
      </w:r>
      <w:r w:rsidR="00115415" w:rsidRPr="00752D14">
        <w:t>senior AFP member</w:t>
      </w:r>
      <w:r w:rsidRPr="00752D14">
        <w:t>s</w:t>
      </w:r>
      <w:r w:rsidR="00115415" w:rsidRPr="00752D14">
        <w:t xml:space="preserve"> in relation to consent for the purposes of applications to vary interim control orders under section</w:t>
      </w:r>
      <w:r w:rsidR="00752D14" w:rsidRPr="00752D14">
        <w:t> </w:t>
      </w:r>
      <w:r w:rsidR="00115415" w:rsidRPr="00752D14">
        <w:t xml:space="preserve">104.11A of the </w:t>
      </w:r>
      <w:r w:rsidR="00115415" w:rsidRPr="00752D14">
        <w:rPr>
          <w:i/>
        </w:rPr>
        <w:t>Criminal Code</w:t>
      </w:r>
      <w:r w:rsidR="00115415" w:rsidRPr="00752D14">
        <w:t>;</w:t>
      </w:r>
    </w:p>
    <w:p w:rsidR="0048364F" w:rsidRPr="00752D14" w:rsidRDefault="00453F84" w:rsidP="00752D14">
      <w:pPr>
        <w:pStyle w:val="ActHead9"/>
        <w:rPr>
          <w:i w:val="0"/>
        </w:rPr>
      </w:pPr>
      <w:bookmarkStart w:id="9" w:name="_Toc523144525"/>
      <w:r w:rsidRPr="00752D14">
        <w:t>Criminal Code Act 1995</w:t>
      </w:r>
      <w:bookmarkEnd w:id="9"/>
    </w:p>
    <w:p w:rsidR="00130269" w:rsidRPr="00752D14" w:rsidRDefault="00CF7248" w:rsidP="00752D14">
      <w:pPr>
        <w:pStyle w:val="ItemHead"/>
      </w:pPr>
      <w:r w:rsidRPr="00752D14">
        <w:t>2</w:t>
      </w:r>
      <w:r w:rsidR="00130269" w:rsidRPr="00752D14">
        <w:t xml:space="preserve">  Subsection</w:t>
      </w:r>
      <w:r w:rsidR="00752D14" w:rsidRPr="00752D14">
        <w:t> </w:t>
      </w:r>
      <w:r w:rsidR="00130269" w:rsidRPr="00752D14">
        <w:t xml:space="preserve">104.5(1A) of the </w:t>
      </w:r>
      <w:r w:rsidR="00130269" w:rsidRPr="00752D14">
        <w:rPr>
          <w:i/>
        </w:rPr>
        <w:t>Criminal Code</w:t>
      </w:r>
    </w:p>
    <w:p w:rsidR="00130269" w:rsidRPr="00752D14" w:rsidRDefault="00130269" w:rsidP="00752D14">
      <w:pPr>
        <w:pStyle w:val="Item"/>
      </w:pPr>
      <w:r w:rsidRPr="00752D14">
        <w:t>Omit “72 hours”, substitute “7 days”.</w:t>
      </w:r>
    </w:p>
    <w:p w:rsidR="002B7197" w:rsidRPr="00752D14" w:rsidRDefault="00CF7248" w:rsidP="00752D14">
      <w:pPr>
        <w:pStyle w:val="ItemHead"/>
      </w:pPr>
      <w:r w:rsidRPr="00752D14">
        <w:t>3</w:t>
      </w:r>
      <w:r w:rsidR="002B7197" w:rsidRPr="00752D14">
        <w:t xml:space="preserve">  After Subdivision C of Division</w:t>
      </w:r>
      <w:r w:rsidR="00752D14" w:rsidRPr="00752D14">
        <w:t> </w:t>
      </w:r>
      <w:r w:rsidR="002B7197" w:rsidRPr="00752D14">
        <w:t xml:space="preserve">104 of the </w:t>
      </w:r>
      <w:r w:rsidR="002B7197" w:rsidRPr="00752D14">
        <w:rPr>
          <w:i/>
        </w:rPr>
        <w:t>Criminal Code</w:t>
      </w:r>
    </w:p>
    <w:p w:rsidR="002B7197" w:rsidRPr="00752D14" w:rsidRDefault="002B7197" w:rsidP="00752D14">
      <w:pPr>
        <w:pStyle w:val="Item"/>
      </w:pPr>
      <w:r w:rsidRPr="00752D14">
        <w:t>Insert:</w:t>
      </w:r>
    </w:p>
    <w:p w:rsidR="002B7197" w:rsidRPr="00752D14" w:rsidRDefault="002B7197" w:rsidP="00752D14">
      <w:pPr>
        <w:pStyle w:val="ActHead4"/>
      </w:pPr>
      <w:bookmarkStart w:id="10" w:name="_Toc523144526"/>
      <w:r w:rsidRPr="00752D14">
        <w:rPr>
          <w:rStyle w:val="CharSubdNo"/>
        </w:rPr>
        <w:t>Subdivision CA</w:t>
      </w:r>
      <w:r w:rsidRPr="00752D14">
        <w:t>—</w:t>
      </w:r>
      <w:r w:rsidRPr="00752D14">
        <w:rPr>
          <w:rStyle w:val="CharSubdText"/>
        </w:rPr>
        <w:t>Varying an interim control order</w:t>
      </w:r>
      <w:bookmarkEnd w:id="10"/>
    </w:p>
    <w:p w:rsidR="003B05F7" w:rsidRPr="00752D14" w:rsidRDefault="003B05F7" w:rsidP="00752D14">
      <w:pPr>
        <w:pStyle w:val="ActHead5"/>
      </w:pPr>
      <w:bookmarkStart w:id="11" w:name="_Toc523144527"/>
      <w:r w:rsidRPr="00752D14">
        <w:rPr>
          <w:rStyle w:val="CharSectno"/>
        </w:rPr>
        <w:t>104.11</w:t>
      </w:r>
      <w:r w:rsidR="00294AFB" w:rsidRPr="00752D14">
        <w:rPr>
          <w:rStyle w:val="CharSectno"/>
        </w:rPr>
        <w:t>A</w:t>
      </w:r>
      <w:r w:rsidRPr="00752D14">
        <w:t xml:space="preserve">  Varying an interim control order</w:t>
      </w:r>
      <w:bookmarkEnd w:id="11"/>
    </w:p>
    <w:p w:rsidR="00614660" w:rsidRPr="00752D14" w:rsidRDefault="003B05F7" w:rsidP="00752D14">
      <w:pPr>
        <w:pStyle w:val="subsection"/>
      </w:pPr>
      <w:r w:rsidRPr="00752D14">
        <w:tab/>
        <w:t>(1)</w:t>
      </w:r>
      <w:r w:rsidRPr="00752D14">
        <w:tab/>
      </w:r>
      <w:r w:rsidR="00C2432A" w:rsidRPr="00752D14">
        <w:t>An a</w:t>
      </w:r>
      <w:r w:rsidR="00614660" w:rsidRPr="00752D14">
        <w:t xml:space="preserve">pplication to vary an interim control order may be made </w:t>
      </w:r>
      <w:r w:rsidR="008E1CA4" w:rsidRPr="00752D14">
        <w:t xml:space="preserve">to the issuing court </w:t>
      </w:r>
      <w:r w:rsidR="00614660" w:rsidRPr="00752D14">
        <w:t>by:</w:t>
      </w:r>
    </w:p>
    <w:p w:rsidR="00614660" w:rsidRPr="00752D14" w:rsidRDefault="00614660" w:rsidP="00752D14">
      <w:pPr>
        <w:pStyle w:val="paragraph"/>
      </w:pPr>
      <w:r w:rsidRPr="00752D14">
        <w:tab/>
        <w:t>(a)</w:t>
      </w:r>
      <w:r w:rsidRPr="00752D14">
        <w:tab/>
        <w:t xml:space="preserve">the person in relation to whom the order </w:t>
      </w:r>
      <w:r w:rsidR="00294AFB" w:rsidRPr="00752D14">
        <w:t>is</w:t>
      </w:r>
      <w:r w:rsidRPr="00752D14">
        <w:t xml:space="preserve"> made; or</w:t>
      </w:r>
    </w:p>
    <w:p w:rsidR="00614660" w:rsidRPr="00752D14" w:rsidRDefault="00614660" w:rsidP="00752D14">
      <w:pPr>
        <w:pStyle w:val="paragraph"/>
      </w:pPr>
      <w:r w:rsidRPr="00752D14">
        <w:tab/>
        <w:t>(b)</w:t>
      </w:r>
      <w:r w:rsidRPr="00752D14">
        <w:tab/>
        <w:t>a senior AFP member.</w:t>
      </w:r>
    </w:p>
    <w:p w:rsidR="00294AFB" w:rsidRPr="00752D14" w:rsidRDefault="00294AFB" w:rsidP="00752D14">
      <w:pPr>
        <w:pStyle w:val="notetext"/>
      </w:pPr>
      <w:r w:rsidRPr="00752D14">
        <w:t>Note:</w:t>
      </w:r>
      <w:r w:rsidRPr="00752D14">
        <w:tab/>
        <w:t xml:space="preserve">For example, </w:t>
      </w:r>
      <w:r w:rsidR="008E1CA4" w:rsidRPr="00752D14">
        <w:t>an application may be made to</w:t>
      </w:r>
      <w:r w:rsidRPr="00752D14">
        <w:t xml:space="preserve"> vary </w:t>
      </w:r>
      <w:r w:rsidR="008E1CA4" w:rsidRPr="00752D14">
        <w:t>an interim control</w:t>
      </w:r>
      <w:r w:rsidRPr="00752D14">
        <w:t xml:space="preserve"> order to reflect a change in </w:t>
      </w:r>
      <w:r w:rsidR="008E1CA4" w:rsidRPr="00752D14">
        <w:t>the</w:t>
      </w:r>
      <w:r w:rsidRPr="00752D14">
        <w:t xml:space="preserve"> mobile </w:t>
      </w:r>
      <w:r w:rsidR="008E1CA4" w:rsidRPr="00752D14">
        <w:t xml:space="preserve">telephone number of the person in relation to whom </w:t>
      </w:r>
      <w:r w:rsidR="00A2291B" w:rsidRPr="00752D14">
        <w:t xml:space="preserve">the </w:t>
      </w:r>
      <w:r w:rsidR="008E1CA4" w:rsidRPr="00752D14">
        <w:t>order is made.</w:t>
      </w:r>
    </w:p>
    <w:p w:rsidR="00AE3840" w:rsidRPr="00752D14" w:rsidRDefault="00AE3840" w:rsidP="00752D14">
      <w:pPr>
        <w:pStyle w:val="subsection"/>
      </w:pPr>
      <w:r w:rsidRPr="00752D14">
        <w:tab/>
        <w:t>(2)</w:t>
      </w:r>
      <w:r w:rsidRPr="00752D14">
        <w:tab/>
        <w:t xml:space="preserve">The issuing court may vary the </w:t>
      </w:r>
      <w:r w:rsidR="00294AFB" w:rsidRPr="00752D14">
        <w:t xml:space="preserve">interim control </w:t>
      </w:r>
      <w:r w:rsidRPr="00752D14">
        <w:t>order, but only if the court is satisfied that:</w:t>
      </w:r>
    </w:p>
    <w:p w:rsidR="00614660" w:rsidRPr="00752D14" w:rsidRDefault="00AE3840" w:rsidP="00752D14">
      <w:pPr>
        <w:pStyle w:val="paragraph"/>
      </w:pPr>
      <w:r w:rsidRPr="00752D14">
        <w:tab/>
        <w:t>(a)</w:t>
      </w:r>
      <w:r w:rsidRPr="00752D14">
        <w:tab/>
      </w:r>
      <w:r w:rsidR="00614660" w:rsidRPr="00752D14">
        <w:t xml:space="preserve">written </w:t>
      </w:r>
      <w:r w:rsidRPr="00752D14">
        <w:t>consent to the variation has been</w:t>
      </w:r>
      <w:r w:rsidR="00614660" w:rsidRPr="00752D14">
        <w:t xml:space="preserve"> given by:</w:t>
      </w:r>
    </w:p>
    <w:p w:rsidR="00614660" w:rsidRPr="00752D14" w:rsidRDefault="00614660" w:rsidP="00752D14">
      <w:pPr>
        <w:pStyle w:val="paragraphsub"/>
      </w:pPr>
      <w:r w:rsidRPr="00752D14">
        <w:tab/>
        <w:t>(</w:t>
      </w:r>
      <w:proofErr w:type="spellStart"/>
      <w:r w:rsidRPr="00752D14">
        <w:t>i</w:t>
      </w:r>
      <w:proofErr w:type="spellEnd"/>
      <w:r w:rsidRPr="00752D14">
        <w:t>)</w:t>
      </w:r>
      <w:r w:rsidRPr="00752D14">
        <w:tab/>
        <w:t xml:space="preserve">if the </w:t>
      </w:r>
      <w:r w:rsidR="00294AFB" w:rsidRPr="00752D14">
        <w:t>application is made by</w:t>
      </w:r>
      <w:r w:rsidRPr="00752D14">
        <w:t xml:space="preserve"> the person in relation to whom the order is made—a senior AFP member; </w:t>
      </w:r>
      <w:r w:rsidR="00294AFB" w:rsidRPr="00752D14">
        <w:t>or</w:t>
      </w:r>
    </w:p>
    <w:p w:rsidR="00614660" w:rsidRPr="00752D14" w:rsidRDefault="00614660" w:rsidP="00752D14">
      <w:pPr>
        <w:pStyle w:val="paragraphsub"/>
      </w:pPr>
      <w:r w:rsidRPr="00752D14">
        <w:tab/>
        <w:t>(ii)</w:t>
      </w:r>
      <w:r w:rsidRPr="00752D14">
        <w:tab/>
      </w:r>
      <w:r w:rsidR="00294AFB" w:rsidRPr="00752D14">
        <w:t>if the application is made by</w:t>
      </w:r>
      <w:r w:rsidRPr="00752D14">
        <w:t xml:space="preserve"> a senior AFP member—the person in relation to whom the order is made; and</w:t>
      </w:r>
    </w:p>
    <w:p w:rsidR="00614660" w:rsidRPr="00752D14" w:rsidRDefault="00614660" w:rsidP="00752D14">
      <w:pPr>
        <w:pStyle w:val="paragraph"/>
      </w:pPr>
      <w:r w:rsidRPr="00752D14">
        <w:tab/>
        <w:t>(b)</w:t>
      </w:r>
      <w:r w:rsidRPr="00752D14">
        <w:tab/>
      </w:r>
      <w:r w:rsidR="00294AFB" w:rsidRPr="00752D14">
        <w:t>the variation does not involve adding any obligations, prohibitions or restrictions to the order;</w:t>
      </w:r>
      <w:r w:rsidR="00C2432A" w:rsidRPr="00752D14">
        <w:t xml:space="preserve"> and</w:t>
      </w:r>
    </w:p>
    <w:p w:rsidR="00294AFB" w:rsidRPr="00752D14" w:rsidRDefault="00294AFB" w:rsidP="00752D14">
      <w:pPr>
        <w:pStyle w:val="paragraph"/>
      </w:pPr>
      <w:r w:rsidRPr="00752D14">
        <w:tab/>
        <w:t>(c)</w:t>
      </w:r>
      <w:r w:rsidRPr="00752D14">
        <w:tab/>
        <w:t>the variation is appropriate in the circumstances.</w:t>
      </w:r>
    </w:p>
    <w:p w:rsidR="00B62800" w:rsidRPr="00752D14" w:rsidRDefault="00B62800" w:rsidP="00752D14">
      <w:pPr>
        <w:pStyle w:val="subsection"/>
      </w:pPr>
      <w:r w:rsidRPr="00752D14">
        <w:tab/>
        <w:t>(3)</w:t>
      </w:r>
      <w:r w:rsidRPr="00752D14">
        <w:tab/>
        <w:t xml:space="preserve">A variation </w:t>
      </w:r>
      <w:r w:rsidR="00294AFB" w:rsidRPr="00752D14">
        <w:t>begins to be in force</w:t>
      </w:r>
      <w:r w:rsidRPr="00752D14">
        <w:t xml:space="preserve"> when the </w:t>
      </w:r>
      <w:r w:rsidR="00992A88" w:rsidRPr="00752D14">
        <w:t>order for the variation is made, or at a later time ordered by the issuing court.</w:t>
      </w:r>
    </w:p>
    <w:p w:rsidR="00346EEC" w:rsidRPr="00752D14" w:rsidRDefault="00CF7248" w:rsidP="00752D14">
      <w:pPr>
        <w:pStyle w:val="ItemHead"/>
      </w:pPr>
      <w:r w:rsidRPr="00752D14">
        <w:t xml:space="preserve">4  </w:t>
      </w:r>
      <w:r w:rsidR="00346EEC" w:rsidRPr="00752D14">
        <w:t>Subsection</w:t>
      </w:r>
      <w:r w:rsidR="00752D14" w:rsidRPr="00752D14">
        <w:t> </w:t>
      </w:r>
      <w:r w:rsidR="00346EEC" w:rsidRPr="00752D14">
        <w:t>104.14(3)</w:t>
      </w:r>
      <w:r w:rsidR="00A17839" w:rsidRPr="00752D14">
        <w:t xml:space="preserve"> of the </w:t>
      </w:r>
      <w:r w:rsidR="00A17839" w:rsidRPr="00752D14">
        <w:rPr>
          <w:i/>
          <w:iCs/>
        </w:rPr>
        <w:t>Criminal Code</w:t>
      </w:r>
    </w:p>
    <w:p w:rsidR="00346EEC" w:rsidRPr="00752D14" w:rsidRDefault="00346EEC" w:rsidP="00752D14">
      <w:pPr>
        <w:pStyle w:val="Item"/>
      </w:pPr>
      <w:r w:rsidRPr="00752D14">
        <w:t xml:space="preserve">Omit “Before”, substitute “Subject to </w:t>
      </w:r>
      <w:r w:rsidR="00752D14" w:rsidRPr="00752D14">
        <w:t>subsection (</w:t>
      </w:r>
      <w:r w:rsidRPr="00752D14">
        <w:t>3A), before”.</w:t>
      </w:r>
    </w:p>
    <w:p w:rsidR="00346EEC" w:rsidRPr="00752D14" w:rsidRDefault="00CF7248" w:rsidP="00752D14">
      <w:pPr>
        <w:pStyle w:val="ItemHead"/>
      </w:pPr>
      <w:r w:rsidRPr="00752D14">
        <w:t xml:space="preserve">5  </w:t>
      </w:r>
      <w:r w:rsidR="00346EEC" w:rsidRPr="00752D14">
        <w:t>After subsection</w:t>
      </w:r>
      <w:r w:rsidR="00752D14" w:rsidRPr="00752D14">
        <w:t> </w:t>
      </w:r>
      <w:r w:rsidR="00346EEC" w:rsidRPr="00752D14">
        <w:t xml:space="preserve">104.14(3) of the </w:t>
      </w:r>
      <w:r w:rsidR="00346EEC" w:rsidRPr="00752D14">
        <w:rPr>
          <w:i/>
          <w:iCs/>
        </w:rPr>
        <w:t>Criminal Code</w:t>
      </w:r>
    </w:p>
    <w:p w:rsidR="00346EEC" w:rsidRPr="00752D14" w:rsidRDefault="00346EEC" w:rsidP="00752D14">
      <w:pPr>
        <w:pStyle w:val="Item"/>
      </w:pPr>
      <w:r w:rsidRPr="00752D14">
        <w:t>Insert:</w:t>
      </w:r>
    </w:p>
    <w:p w:rsidR="00346EEC" w:rsidRPr="00752D14" w:rsidRDefault="00CF7248" w:rsidP="00752D14">
      <w:pPr>
        <w:pStyle w:val="subsection"/>
      </w:pPr>
      <w:r w:rsidRPr="00752D14">
        <w:tab/>
        <w:t>(3A)</w:t>
      </w:r>
      <w:r w:rsidRPr="00752D14">
        <w:tab/>
      </w:r>
      <w:r w:rsidR="00346EEC" w:rsidRPr="00752D14">
        <w:t>To avoid doubt, in proceedings under this section, the issuing court:</w:t>
      </w:r>
    </w:p>
    <w:p w:rsidR="00346EEC" w:rsidRPr="00752D14" w:rsidRDefault="00CF7248" w:rsidP="00752D14">
      <w:pPr>
        <w:pStyle w:val="paragraph"/>
      </w:pPr>
      <w:r w:rsidRPr="00752D14">
        <w:tab/>
        <w:t>(a)</w:t>
      </w:r>
      <w:r w:rsidRPr="00752D14">
        <w:tab/>
      </w:r>
      <w:r w:rsidR="00346EEC" w:rsidRPr="00752D14">
        <w:t>must take judicial notice of the fact that the original request for the interim control order was made in particular terms; but</w:t>
      </w:r>
    </w:p>
    <w:p w:rsidR="00346EEC" w:rsidRPr="00752D14" w:rsidRDefault="00CF7248" w:rsidP="00752D14">
      <w:pPr>
        <w:pStyle w:val="paragraph"/>
      </w:pPr>
      <w:r w:rsidRPr="00752D14">
        <w:tab/>
        <w:t>(b)</w:t>
      </w:r>
      <w:r w:rsidRPr="00752D14">
        <w:tab/>
      </w:r>
      <w:r w:rsidR="00346EEC" w:rsidRPr="00752D14">
        <w:t>may only take action on evidence adduced, and sub</w:t>
      </w:r>
      <w:r w:rsidRPr="00752D14">
        <w:t xml:space="preserve">missions made, under </w:t>
      </w:r>
      <w:r w:rsidR="00752D14" w:rsidRPr="00752D14">
        <w:t>subsection (</w:t>
      </w:r>
      <w:r w:rsidR="00346EEC" w:rsidRPr="00752D14">
        <w:t>1) in relation to the confirmation of the order.</w:t>
      </w:r>
    </w:p>
    <w:p w:rsidR="00346EEC" w:rsidRPr="00752D14" w:rsidRDefault="00346EEC" w:rsidP="00752D14">
      <w:pPr>
        <w:pStyle w:val="notetext"/>
      </w:pPr>
      <w:r w:rsidRPr="00752D14">
        <w:t>Note:</w:t>
      </w:r>
      <w:r w:rsidR="00CF7248" w:rsidRPr="00752D14">
        <w:tab/>
        <w:t>T</w:t>
      </w:r>
      <w:r w:rsidRPr="00752D14">
        <w:t xml:space="preserve">he </w:t>
      </w:r>
      <w:r w:rsidRPr="00752D14">
        <w:rPr>
          <w:i/>
          <w:iCs/>
        </w:rPr>
        <w:t xml:space="preserve">Evidence Act 1995 </w:t>
      </w:r>
      <w:r w:rsidRPr="00752D14">
        <w:t>covers the admissibility of ev</w:t>
      </w:r>
      <w:r w:rsidR="00CF7248" w:rsidRPr="00752D14">
        <w:t xml:space="preserve">idence adduced under </w:t>
      </w:r>
      <w:r w:rsidR="00752D14" w:rsidRPr="00752D14">
        <w:t>subsection (</w:t>
      </w:r>
      <w:r w:rsidRPr="00752D14">
        <w:t>1).</w:t>
      </w:r>
    </w:p>
    <w:p w:rsidR="00BD0001" w:rsidRPr="00752D14" w:rsidRDefault="00CF7248" w:rsidP="00752D14">
      <w:pPr>
        <w:pStyle w:val="ItemHead"/>
      </w:pPr>
      <w:r w:rsidRPr="00752D14">
        <w:t xml:space="preserve">6  </w:t>
      </w:r>
      <w:r w:rsidR="00BD0001" w:rsidRPr="00752D14">
        <w:t>After section</w:t>
      </w:r>
      <w:r w:rsidR="00752D14" w:rsidRPr="00752D14">
        <w:t> </w:t>
      </w:r>
      <w:r w:rsidR="00BD0001" w:rsidRPr="00752D14">
        <w:t xml:space="preserve">104.28A of the </w:t>
      </w:r>
      <w:r w:rsidR="00BD0001" w:rsidRPr="00752D14">
        <w:rPr>
          <w:i/>
        </w:rPr>
        <w:t>Criminal Code</w:t>
      </w:r>
    </w:p>
    <w:p w:rsidR="00BD0001" w:rsidRPr="00752D14" w:rsidRDefault="00BD0001" w:rsidP="00752D14">
      <w:pPr>
        <w:pStyle w:val="Item"/>
      </w:pPr>
      <w:r w:rsidRPr="00752D14">
        <w:t>Insert:</w:t>
      </w:r>
    </w:p>
    <w:p w:rsidR="00BD0001" w:rsidRPr="00752D14" w:rsidRDefault="00BD0001" w:rsidP="00752D14">
      <w:pPr>
        <w:pStyle w:val="ActHead5"/>
      </w:pPr>
      <w:bookmarkStart w:id="12" w:name="_Toc523144528"/>
      <w:r w:rsidRPr="00752D14">
        <w:rPr>
          <w:rStyle w:val="CharSectno"/>
        </w:rPr>
        <w:t>104.28AA</w:t>
      </w:r>
      <w:r w:rsidRPr="00752D14">
        <w:t xml:space="preserve">  Costs in control order proceedings</w:t>
      </w:r>
      <w:bookmarkEnd w:id="12"/>
    </w:p>
    <w:p w:rsidR="008E23C1" w:rsidRPr="00752D14" w:rsidRDefault="00BD0001" w:rsidP="00752D14">
      <w:pPr>
        <w:pStyle w:val="subsection"/>
      </w:pPr>
      <w:r w:rsidRPr="00752D14">
        <w:tab/>
      </w:r>
      <w:r w:rsidR="008E23C1" w:rsidRPr="00752D14">
        <w:t>(1)</w:t>
      </w:r>
      <w:r w:rsidRPr="00752D14">
        <w:tab/>
        <w:t>In proceedings in relation to a control order</w:t>
      </w:r>
      <w:r w:rsidR="00DD4BE6" w:rsidRPr="00752D14">
        <w:t xml:space="preserve"> (including proceedings to vary</w:t>
      </w:r>
      <w:r w:rsidR="00C15657" w:rsidRPr="00752D14">
        <w:t xml:space="preserve"> or revoke</w:t>
      </w:r>
      <w:r w:rsidR="00DD4BE6" w:rsidRPr="00752D14">
        <w:t xml:space="preserve"> a control order)</w:t>
      </w:r>
      <w:r w:rsidRPr="00752D14">
        <w:t xml:space="preserve">, an issuing court must not make an order for costs against the person in relation to whom the control order </w:t>
      </w:r>
      <w:r w:rsidR="00C15657" w:rsidRPr="00752D14">
        <w:t>is</w:t>
      </w:r>
      <w:r w:rsidRPr="00752D14">
        <w:t xml:space="preserve"> sought</w:t>
      </w:r>
      <w:r w:rsidR="00C15657" w:rsidRPr="00752D14">
        <w:t xml:space="preserve"> (or has been made)</w:t>
      </w:r>
      <w:r w:rsidR="008E23C1" w:rsidRPr="00752D14">
        <w:t>.</w:t>
      </w:r>
    </w:p>
    <w:p w:rsidR="00BD0001" w:rsidRPr="00752D14" w:rsidRDefault="008E23C1" w:rsidP="00752D14">
      <w:pPr>
        <w:pStyle w:val="subsection"/>
      </w:pPr>
      <w:r w:rsidRPr="00752D14">
        <w:tab/>
        <w:t>(2)</w:t>
      </w:r>
      <w:r w:rsidRPr="00752D14">
        <w:tab/>
        <w:t xml:space="preserve">However, </w:t>
      </w:r>
      <w:r w:rsidR="00752D14" w:rsidRPr="00752D14">
        <w:t>subsection (</w:t>
      </w:r>
      <w:r w:rsidRPr="00752D14">
        <w:t xml:space="preserve">1) does not apply to the </w:t>
      </w:r>
      <w:r w:rsidR="00BD0001" w:rsidRPr="00752D14">
        <w:t>extent that the cour</w:t>
      </w:r>
      <w:r w:rsidR="00C15657" w:rsidRPr="00752D14">
        <w:t>t is satisfied that the person</w:t>
      </w:r>
      <w:r w:rsidR="00BD0001" w:rsidRPr="00752D14">
        <w:t xml:space="preserve"> has acted unreasonably in the conduct of the proceedings.</w:t>
      </w:r>
    </w:p>
    <w:p w:rsidR="00453F84" w:rsidRPr="00752D14" w:rsidRDefault="00CF7248" w:rsidP="00752D14">
      <w:pPr>
        <w:pStyle w:val="ItemHead"/>
      </w:pPr>
      <w:r w:rsidRPr="00752D14">
        <w:t>7</w:t>
      </w:r>
      <w:r w:rsidR="00453F84" w:rsidRPr="00752D14">
        <w:t xml:space="preserve">  Subsections</w:t>
      </w:r>
      <w:r w:rsidR="00752D14" w:rsidRPr="00752D14">
        <w:t> </w:t>
      </w:r>
      <w:r w:rsidR="00453F84" w:rsidRPr="00752D14">
        <w:t xml:space="preserve">104.32(1) and (2) of the </w:t>
      </w:r>
      <w:r w:rsidR="00453F84" w:rsidRPr="00752D14">
        <w:rPr>
          <w:i/>
        </w:rPr>
        <w:t>Criminal Code</w:t>
      </w:r>
    </w:p>
    <w:p w:rsidR="00453F84" w:rsidRPr="00752D14" w:rsidRDefault="00453F84" w:rsidP="00752D14">
      <w:pPr>
        <w:pStyle w:val="Item"/>
      </w:pPr>
      <w:r w:rsidRPr="00752D14">
        <w:t>Omit “7</w:t>
      </w:r>
      <w:r w:rsidR="00752D14" w:rsidRPr="00752D14">
        <w:t> </w:t>
      </w:r>
      <w:r w:rsidRPr="00752D14">
        <w:t>September 2018”, substitute “7</w:t>
      </w:r>
      <w:r w:rsidR="00752D14" w:rsidRPr="00752D14">
        <w:t> </w:t>
      </w:r>
      <w:r w:rsidRPr="00752D14">
        <w:t>September 202</w:t>
      </w:r>
      <w:r w:rsidR="00F00BC8" w:rsidRPr="00752D14">
        <w:t>1</w:t>
      </w:r>
      <w:r w:rsidRPr="00752D14">
        <w:t>”.</w:t>
      </w:r>
    </w:p>
    <w:p w:rsidR="003B3013" w:rsidRPr="00752D14" w:rsidRDefault="00CF7248" w:rsidP="00752D14">
      <w:pPr>
        <w:pStyle w:val="ItemHead"/>
      </w:pPr>
      <w:r w:rsidRPr="00752D14">
        <w:t>8</w:t>
      </w:r>
      <w:r w:rsidR="003B3013" w:rsidRPr="00752D14">
        <w:t xml:space="preserve">  At the end of subsection</w:t>
      </w:r>
      <w:r w:rsidR="00752D14" w:rsidRPr="00752D14">
        <w:t> </w:t>
      </w:r>
      <w:r w:rsidR="003B3013" w:rsidRPr="00752D14">
        <w:t xml:space="preserve">105.8(8) of the </w:t>
      </w:r>
      <w:r w:rsidR="003B3013" w:rsidRPr="00752D14">
        <w:rPr>
          <w:i/>
        </w:rPr>
        <w:t>Criminal Code</w:t>
      </w:r>
    </w:p>
    <w:p w:rsidR="003B3013" w:rsidRPr="00752D14" w:rsidRDefault="003B3013" w:rsidP="00752D14">
      <w:pPr>
        <w:pStyle w:val="Item"/>
      </w:pPr>
      <w:r w:rsidRPr="00752D14">
        <w:t>Add:</w:t>
      </w:r>
    </w:p>
    <w:p w:rsidR="003B3013" w:rsidRPr="00752D14" w:rsidRDefault="003B3013" w:rsidP="00752D14">
      <w:pPr>
        <w:pStyle w:val="paragraph"/>
      </w:pPr>
      <w:r w:rsidRPr="00752D14">
        <w:tab/>
        <w:t>; and (d)</w:t>
      </w:r>
      <w:r w:rsidRPr="00752D14">
        <w:tab/>
        <w:t>notify the Parliamentary Joint Committee on Intelligence and Security in writing of the making of the order.</w:t>
      </w:r>
    </w:p>
    <w:p w:rsidR="003B3013" w:rsidRPr="00752D14" w:rsidRDefault="00CF7248" w:rsidP="00752D14">
      <w:pPr>
        <w:pStyle w:val="ItemHead"/>
      </w:pPr>
      <w:r w:rsidRPr="00752D14">
        <w:t>9</w:t>
      </w:r>
      <w:r w:rsidR="003B3013" w:rsidRPr="00752D14">
        <w:t xml:space="preserve">  At the end of subsection</w:t>
      </w:r>
      <w:r w:rsidR="00752D14" w:rsidRPr="00752D14">
        <w:t> </w:t>
      </w:r>
      <w:r w:rsidR="003B3013" w:rsidRPr="00752D14">
        <w:t xml:space="preserve">105.12(8) of the </w:t>
      </w:r>
      <w:r w:rsidR="003B3013" w:rsidRPr="00752D14">
        <w:rPr>
          <w:i/>
        </w:rPr>
        <w:t>Criminal Code</w:t>
      </w:r>
    </w:p>
    <w:p w:rsidR="003B3013" w:rsidRPr="00752D14" w:rsidRDefault="003B3013" w:rsidP="00752D14">
      <w:pPr>
        <w:pStyle w:val="Item"/>
      </w:pPr>
      <w:r w:rsidRPr="00752D14">
        <w:t>Add:</w:t>
      </w:r>
    </w:p>
    <w:p w:rsidR="003B3013" w:rsidRPr="00752D14" w:rsidRDefault="003B3013" w:rsidP="00752D14">
      <w:pPr>
        <w:pStyle w:val="paragraph"/>
      </w:pPr>
      <w:r w:rsidRPr="00752D14">
        <w:tab/>
        <w:t>; and (c)</w:t>
      </w:r>
      <w:r w:rsidRPr="00752D14">
        <w:tab/>
        <w:t>notify the Parliamentary Joint Committee on Intelligence and Security in writing of the making of the order.</w:t>
      </w:r>
    </w:p>
    <w:p w:rsidR="003B3013" w:rsidRPr="00752D14" w:rsidRDefault="00CF7248" w:rsidP="00752D14">
      <w:pPr>
        <w:pStyle w:val="ItemHead"/>
      </w:pPr>
      <w:r w:rsidRPr="00752D14">
        <w:t>10</w:t>
      </w:r>
      <w:r w:rsidR="003B3013" w:rsidRPr="00752D14">
        <w:t xml:space="preserve">  At the end of subsection</w:t>
      </w:r>
      <w:r w:rsidR="0087010B" w:rsidRPr="00752D14">
        <w:t>s</w:t>
      </w:r>
      <w:r w:rsidR="00752D14" w:rsidRPr="00752D14">
        <w:t> </w:t>
      </w:r>
      <w:r w:rsidR="003B3013" w:rsidRPr="00752D14">
        <w:t>105.15(6)</w:t>
      </w:r>
      <w:r w:rsidR="0087010B" w:rsidRPr="00752D14">
        <w:t xml:space="preserve"> and 105.</w:t>
      </w:r>
      <w:r w:rsidR="008E23C1" w:rsidRPr="00752D14">
        <w:t>1</w:t>
      </w:r>
      <w:r w:rsidR="0087010B" w:rsidRPr="00752D14">
        <w:t>6(6)</w:t>
      </w:r>
      <w:r w:rsidR="003B3013" w:rsidRPr="00752D14">
        <w:t xml:space="preserve"> of the </w:t>
      </w:r>
      <w:r w:rsidR="003B3013" w:rsidRPr="00752D14">
        <w:rPr>
          <w:i/>
        </w:rPr>
        <w:t>Criminal Code</w:t>
      </w:r>
    </w:p>
    <w:p w:rsidR="003B3013" w:rsidRPr="00752D14" w:rsidRDefault="003B3013" w:rsidP="00752D14">
      <w:pPr>
        <w:pStyle w:val="Item"/>
      </w:pPr>
      <w:r w:rsidRPr="00752D14">
        <w:t>Add:</w:t>
      </w:r>
    </w:p>
    <w:p w:rsidR="003B3013" w:rsidRPr="00752D14" w:rsidRDefault="003B3013" w:rsidP="00752D14">
      <w:pPr>
        <w:pStyle w:val="paragraph"/>
      </w:pPr>
      <w:r w:rsidRPr="00752D14">
        <w:tab/>
        <w:t>; and (c)</w:t>
      </w:r>
      <w:r w:rsidRPr="00752D14">
        <w:tab/>
        <w:t>notify the Parliamentary Joint Committee on Intelligence and Security in writing of the making of the prohibited contact order.</w:t>
      </w:r>
    </w:p>
    <w:p w:rsidR="0087010B" w:rsidRPr="00752D14" w:rsidRDefault="00CF7248" w:rsidP="00752D14">
      <w:pPr>
        <w:pStyle w:val="ItemHead"/>
      </w:pPr>
      <w:r w:rsidRPr="00752D14">
        <w:t>11</w:t>
      </w:r>
      <w:r w:rsidR="0087010B" w:rsidRPr="00752D14">
        <w:t xml:space="preserve">  Subsections</w:t>
      </w:r>
      <w:r w:rsidR="00752D14" w:rsidRPr="00752D14">
        <w:t> </w:t>
      </w:r>
      <w:r w:rsidR="0087010B" w:rsidRPr="00752D14">
        <w:t xml:space="preserve">105.53(1) and (2) of the </w:t>
      </w:r>
      <w:r w:rsidR="0087010B" w:rsidRPr="00752D14">
        <w:rPr>
          <w:i/>
        </w:rPr>
        <w:t>Criminal Code</w:t>
      </w:r>
    </w:p>
    <w:p w:rsidR="003B3013" w:rsidRPr="00752D14" w:rsidRDefault="0087010B" w:rsidP="00752D14">
      <w:pPr>
        <w:pStyle w:val="Item"/>
      </w:pPr>
      <w:r w:rsidRPr="00752D14">
        <w:t>Omit “7</w:t>
      </w:r>
      <w:r w:rsidR="00752D14" w:rsidRPr="00752D14">
        <w:t> </w:t>
      </w:r>
      <w:r w:rsidRPr="00752D14">
        <w:t>September 2018”, substitute “7</w:t>
      </w:r>
      <w:r w:rsidR="00752D14" w:rsidRPr="00752D14">
        <w:t> </w:t>
      </w:r>
      <w:r w:rsidRPr="00752D14">
        <w:t>September 202</w:t>
      </w:r>
      <w:r w:rsidR="00992A88" w:rsidRPr="00752D14">
        <w:t>1</w:t>
      </w:r>
      <w:r w:rsidRPr="00752D14">
        <w:t>”.</w:t>
      </w:r>
    </w:p>
    <w:p w:rsidR="00666DDD" w:rsidRPr="00752D14" w:rsidRDefault="00666DDD" w:rsidP="00752D14">
      <w:pPr>
        <w:pStyle w:val="ActHead7"/>
        <w:pageBreakBefore/>
      </w:pPr>
      <w:bookmarkStart w:id="13" w:name="_Toc523144529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2</w:t>
      </w:r>
      <w:r w:rsidRPr="00752D14">
        <w:t>—</w:t>
      </w:r>
      <w:r w:rsidR="005625E3" w:rsidRPr="00752D14">
        <w:rPr>
          <w:rStyle w:val="CharAmPartText"/>
        </w:rPr>
        <w:t>F</w:t>
      </w:r>
      <w:r w:rsidRPr="00752D14">
        <w:rPr>
          <w:rStyle w:val="CharAmPartText"/>
        </w:rPr>
        <w:t>oreign incursions and recruitment: declared areas</w:t>
      </w:r>
      <w:bookmarkEnd w:id="13"/>
    </w:p>
    <w:p w:rsidR="00666DDD" w:rsidRPr="00752D14" w:rsidRDefault="00666DDD" w:rsidP="00752D14">
      <w:pPr>
        <w:pStyle w:val="ActHead9"/>
        <w:rPr>
          <w:i w:val="0"/>
        </w:rPr>
      </w:pPr>
      <w:bookmarkStart w:id="14" w:name="_Toc523144530"/>
      <w:r w:rsidRPr="00752D14">
        <w:t>Criminal Code Act 1995</w:t>
      </w:r>
      <w:bookmarkEnd w:id="14"/>
    </w:p>
    <w:p w:rsidR="00930A37" w:rsidRPr="00752D14" w:rsidRDefault="00CF7248" w:rsidP="00752D14">
      <w:pPr>
        <w:pStyle w:val="ItemHead"/>
      </w:pPr>
      <w:r w:rsidRPr="00752D14">
        <w:t>12</w:t>
      </w:r>
      <w:r w:rsidR="00930A37" w:rsidRPr="00752D14">
        <w:t xml:space="preserve">  Paragraph 119.2(3)(e)</w:t>
      </w:r>
      <w:r w:rsidR="00884F40" w:rsidRPr="00752D14">
        <w:t xml:space="preserve"> of the </w:t>
      </w:r>
      <w:r w:rsidR="00884F40" w:rsidRPr="00752D14">
        <w:rPr>
          <w:i/>
        </w:rPr>
        <w:t>Criminal Code</w:t>
      </w:r>
    </w:p>
    <w:p w:rsidR="00930A37" w:rsidRPr="00752D14" w:rsidRDefault="00930A37" w:rsidP="00752D14">
      <w:pPr>
        <w:pStyle w:val="Item"/>
      </w:pPr>
      <w:r w:rsidRPr="00752D14">
        <w:t>Repeal the paragraph, substitute:</w:t>
      </w:r>
    </w:p>
    <w:p w:rsidR="00930A37" w:rsidRPr="00752D14" w:rsidRDefault="00930A37" w:rsidP="00752D14">
      <w:pPr>
        <w:pStyle w:val="paragraph"/>
      </w:pPr>
      <w:r w:rsidRPr="00752D14">
        <w:tab/>
        <w:t>(e)</w:t>
      </w:r>
      <w:r w:rsidRPr="00752D14">
        <w:tab/>
        <w:t>performing an official duty for:</w:t>
      </w:r>
    </w:p>
    <w:p w:rsidR="00930A37" w:rsidRPr="00752D14" w:rsidRDefault="00930A37" w:rsidP="00752D14">
      <w:pPr>
        <w:pStyle w:val="paragraphsub"/>
      </w:pPr>
      <w:r w:rsidRPr="00752D14">
        <w:tab/>
        <w:t>(</w:t>
      </w:r>
      <w:proofErr w:type="spellStart"/>
      <w:r w:rsidRPr="00752D14">
        <w:t>i</w:t>
      </w:r>
      <w:proofErr w:type="spellEnd"/>
      <w:r w:rsidRPr="00752D14">
        <w:t>)</w:t>
      </w:r>
      <w:r w:rsidRPr="00752D14">
        <w:tab/>
        <w:t>the United Nations, or an agency of the United Nations; or</w:t>
      </w:r>
    </w:p>
    <w:p w:rsidR="00930A37" w:rsidRPr="00752D14" w:rsidRDefault="00930A37" w:rsidP="00752D14">
      <w:pPr>
        <w:pStyle w:val="paragraphsub"/>
      </w:pPr>
      <w:r w:rsidRPr="00752D14">
        <w:tab/>
        <w:t>(ii)</w:t>
      </w:r>
      <w:r w:rsidRPr="00752D14">
        <w:tab/>
        <w:t>the International Committee of the Red Cross;</w:t>
      </w:r>
    </w:p>
    <w:p w:rsidR="00A254DE" w:rsidRPr="00752D14" w:rsidRDefault="00CF7248" w:rsidP="00752D14">
      <w:pPr>
        <w:pStyle w:val="ItemHead"/>
      </w:pPr>
      <w:r w:rsidRPr="00752D14">
        <w:t>13</w:t>
      </w:r>
      <w:r w:rsidR="00A254DE" w:rsidRPr="00752D14">
        <w:t xml:space="preserve">  Subsection</w:t>
      </w:r>
      <w:r w:rsidR="00752D14" w:rsidRPr="00752D14">
        <w:t> </w:t>
      </w:r>
      <w:r w:rsidR="00A254DE" w:rsidRPr="00752D14">
        <w:t xml:space="preserve">119.2(6) of the </w:t>
      </w:r>
      <w:r w:rsidR="00A254DE" w:rsidRPr="00752D14">
        <w:rPr>
          <w:i/>
        </w:rPr>
        <w:t>Criminal Code</w:t>
      </w:r>
    </w:p>
    <w:p w:rsidR="00A254DE" w:rsidRPr="00752D14" w:rsidRDefault="00A254DE" w:rsidP="00752D14">
      <w:pPr>
        <w:pStyle w:val="Item"/>
      </w:pPr>
      <w:r w:rsidRPr="00752D14">
        <w:t>Omit “7</w:t>
      </w:r>
      <w:r w:rsidR="00752D14" w:rsidRPr="00752D14">
        <w:t> </w:t>
      </w:r>
      <w:r w:rsidRPr="00752D14">
        <w:t>September 2018”, substitute “7</w:t>
      </w:r>
      <w:r w:rsidR="00752D14" w:rsidRPr="00752D14">
        <w:t> </w:t>
      </w:r>
      <w:r w:rsidRPr="00752D14">
        <w:t>September 202</w:t>
      </w:r>
      <w:r w:rsidR="00F00BC8" w:rsidRPr="00752D14">
        <w:t>1</w:t>
      </w:r>
      <w:r w:rsidRPr="00752D14">
        <w:t>”.</w:t>
      </w:r>
    </w:p>
    <w:p w:rsidR="003B3013" w:rsidRPr="00752D14" w:rsidRDefault="00CF7248" w:rsidP="00752D14">
      <w:pPr>
        <w:pStyle w:val="ItemHead"/>
      </w:pPr>
      <w:r w:rsidRPr="00752D14">
        <w:t>14</w:t>
      </w:r>
      <w:r w:rsidR="002D4CD7" w:rsidRPr="00752D14">
        <w:t xml:space="preserve">  </w:t>
      </w:r>
      <w:r w:rsidR="00242EB1" w:rsidRPr="00752D14">
        <w:t>Subsection</w:t>
      </w:r>
      <w:r w:rsidR="00752D14" w:rsidRPr="00752D14">
        <w:t> </w:t>
      </w:r>
      <w:r w:rsidR="002D4CD7" w:rsidRPr="00752D14">
        <w:t>119.3(</w:t>
      </w:r>
      <w:r w:rsidR="00242EB1" w:rsidRPr="00752D14">
        <w:t>6)</w:t>
      </w:r>
      <w:r w:rsidR="00B23CFF" w:rsidRPr="00752D14">
        <w:t xml:space="preserve"> of the </w:t>
      </w:r>
      <w:r w:rsidR="00B23CFF" w:rsidRPr="00752D14">
        <w:rPr>
          <w:i/>
        </w:rPr>
        <w:t>Criminal Code</w:t>
      </w:r>
    </w:p>
    <w:p w:rsidR="002D4CD7" w:rsidRPr="00752D14" w:rsidRDefault="00242EB1" w:rsidP="00752D14">
      <w:pPr>
        <w:pStyle w:val="Item"/>
      </w:pPr>
      <w:r w:rsidRPr="00752D14">
        <w:t>Repeal the subsection, substitute:</w:t>
      </w:r>
    </w:p>
    <w:p w:rsidR="00242EB1" w:rsidRPr="00752D14" w:rsidRDefault="002D4CD7" w:rsidP="00752D14">
      <w:pPr>
        <w:pStyle w:val="subsection"/>
      </w:pPr>
      <w:r w:rsidRPr="00752D14">
        <w:tab/>
        <w:t>(</w:t>
      </w:r>
      <w:r w:rsidR="00242EB1" w:rsidRPr="00752D14">
        <w:t>5</w:t>
      </w:r>
      <w:r w:rsidRPr="00752D14">
        <w:t>A)</w:t>
      </w:r>
      <w:r w:rsidRPr="00752D14">
        <w:tab/>
      </w:r>
      <w:r w:rsidR="00242EB1" w:rsidRPr="00752D14">
        <w:t xml:space="preserve">Even if </w:t>
      </w:r>
      <w:r w:rsidR="00752D14" w:rsidRPr="00752D14">
        <w:t>paragraph (</w:t>
      </w:r>
      <w:r w:rsidR="00242EB1" w:rsidRPr="00752D14">
        <w:t>5)</w:t>
      </w:r>
      <w:r w:rsidR="00220112" w:rsidRPr="00752D14">
        <w:t>(b)</w:t>
      </w:r>
      <w:r w:rsidR="00242EB1" w:rsidRPr="00752D14">
        <w:t xml:space="preserve"> does not apply</w:t>
      </w:r>
      <w:r w:rsidR="00220112" w:rsidRPr="00752D14">
        <w:t xml:space="preserve"> in relation to a declaration</w:t>
      </w:r>
      <w:r w:rsidR="00242EB1" w:rsidRPr="00752D14">
        <w:t>, the Forei</w:t>
      </w:r>
      <w:r w:rsidR="00220112" w:rsidRPr="00752D14">
        <w:t>gn Affairs Minister may revoke the</w:t>
      </w:r>
      <w:r w:rsidR="00242EB1" w:rsidRPr="00752D14">
        <w:t xml:space="preserve"> declaration if that Minister considers </w:t>
      </w:r>
      <w:r w:rsidR="00047A0D" w:rsidRPr="00752D14">
        <w:t>it necessary or desirable</w:t>
      </w:r>
      <w:r w:rsidR="00220112" w:rsidRPr="00752D14">
        <w:t xml:space="preserve"> to do so</w:t>
      </w:r>
      <w:r w:rsidR="00242EB1" w:rsidRPr="00752D14">
        <w:t>.</w:t>
      </w:r>
    </w:p>
    <w:p w:rsidR="00242EB1" w:rsidRPr="00752D14" w:rsidRDefault="00242EB1" w:rsidP="00752D14">
      <w:pPr>
        <w:pStyle w:val="subsection"/>
      </w:pPr>
      <w:r w:rsidRPr="00752D14">
        <w:tab/>
        <w:t>(6)</w:t>
      </w:r>
      <w:r w:rsidRPr="00752D14">
        <w:tab/>
        <w:t xml:space="preserve">To avoid doubt, if a declaration of an area is revoked under </w:t>
      </w:r>
      <w:r w:rsidR="00752D14" w:rsidRPr="00752D14">
        <w:t>subsection (</w:t>
      </w:r>
      <w:r w:rsidRPr="00752D14">
        <w:t xml:space="preserve">5) or (5A), the revocation of the declaration does not prevent the area from being subsequently </w:t>
      </w:r>
      <w:r w:rsidR="00047A0D" w:rsidRPr="00752D14">
        <w:t xml:space="preserve">declared under </w:t>
      </w:r>
      <w:r w:rsidR="00752D14" w:rsidRPr="00752D14">
        <w:t>subsection (</w:t>
      </w:r>
      <w:r w:rsidR="00047A0D" w:rsidRPr="00752D14">
        <w:t xml:space="preserve">1) if the Foreign Affairs Minister becomes, or remains, satisfied as mentioned in </w:t>
      </w:r>
      <w:r w:rsidR="00752D14" w:rsidRPr="00752D14">
        <w:t>subsection (</w:t>
      </w:r>
      <w:r w:rsidR="00047A0D" w:rsidRPr="00752D14">
        <w:t>1).</w:t>
      </w:r>
    </w:p>
    <w:p w:rsidR="00177B4C" w:rsidRPr="00752D14" w:rsidRDefault="00CF7248" w:rsidP="00752D14">
      <w:pPr>
        <w:pStyle w:val="ItemHead"/>
      </w:pPr>
      <w:r w:rsidRPr="00752D14">
        <w:t>15</w:t>
      </w:r>
      <w:r w:rsidR="00177B4C" w:rsidRPr="00752D14">
        <w:t xml:space="preserve">  </w:t>
      </w:r>
      <w:r w:rsidR="00603FC1" w:rsidRPr="00752D14">
        <w:t>Subs</w:t>
      </w:r>
      <w:r w:rsidR="0045756E" w:rsidRPr="00752D14">
        <w:t>ection</w:t>
      </w:r>
      <w:r w:rsidR="00752D14" w:rsidRPr="00752D14">
        <w:t> </w:t>
      </w:r>
      <w:r w:rsidR="0045756E" w:rsidRPr="00752D14">
        <w:t>119.3</w:t>
      </w:r>
      <w:r w:rsidR="00603FC1" w:rsidRPr="00752D14">
        <w:t>(7)</w:t>
      </w:r>
      <w:r w:rsidR="0045756E" w:rsidRPr="00752D14">
        <w:t xml:space="preserve"> of the </w:t>
      </w:r>
      <w:r w:rsidR="0045756E" w:rsidRPr="00752D14">
        <w:rPr>
          <w:i/>
        </w:rPr>
        <w:t>Criminal Code</w:t>
      </w:r>
    </w:p>
    <w:p w:rsidR="0045756E" w:rsidRPr="00752D14" w:rsidRDefault="00603FC1" w:rsidP="00752D14">
      <w:pPr>
        <w:pStyle w:val="Item"/>
      </w:pPr>
      <w:r w:rsidRPr="00752D14">
        <w:t>Repeal the subsection, substitute</w:t>
      </w:r>
      <w:r w:rsidR="00D06D35" w:rsidRPr="00752D14">
        <w:t>:</w:t>
      </w:r>
    </w:p>
    <w:p w:rsidR="00603FC1" w:rsidRPr="00752D14" w:rsidRDefault="0045756E" w:rsidP="00752D14">
      <w:pPr>
        <w:pStyle w:val="subsection"/>
      </w:pPr>
      <w:r w:rsidRPr="00752D14">
        <w:tab/>
      </w:r>
      <w:r w:rsidR="00603FC1" w:rsidRPr="00752D14">
        <w:t>(7)</w:t>
      </w:r>
      <w:r w:rsidR="00603FC1" w:rsidRPr="00752D14">
        <w:tab/>
        <w:t>The Parliamentary Joint Committee on Intelligence and Security may:</w:t>
      </w:r>
    </w:p>
    <w:p w:rsidR="00603FC1" w:rsidRPr="00752D14" w:rsidRDefault="00047A0D" w:rsidP="00752D14">
      <w:pPr>
        <w:pStyle w:val="paragraph"/>
      </w:pPr>
      <w:r w:rsidRPr="00752D14">
        <w:tab/>
        <w:t>(a)</w:t>
      </w:r>
      <w:r w:rsidRPr="00752D14">
        <w:tab/>
        <w:t>review a declaration</w:t>
      </w:r>
      <w:r w:rsidR="00603FC1" w:rsidRPr="00752D14">
        <w:t>; and</w:t>
      </w:r>
    </w:p>
    <w:p w:rsidR="0045756E" w:rsidRPr="00752D14" w:rsidRDefault="00603FC1" w:rsidP="00752D14">
      <w:pPr>
        <w:pStyle w:val="paragraph"/>
      </w:pPr>
      <w:r w:rsidRPr="00752D14">
        <w:tab/>
        <w:t>(b)</w:t>
      </w:r>
      <w:r w:rsidRPr="00752D14">
        <w:tab/>
        <w:t>report the Committee’s comments and recommendations to each House of the Parliament before the end of the applicable disallowance period for that House.</w:t>
      </w:r>
    </w:p>
    <w:p w:rsidR="00603FC1" w:rsidRPr="00752D14" w:rsidRDefault="00603FC1" w:rsidP="00752D14">
      <w:pPr>
        <w:pStyle w:val="notetext"/>
      </w:pPr>
      <w:r w:rsidRPr="00752D14">
        <w:t>Note:</w:t>
      </w:r>
      <w:r w:rsidRPr="00752D14">
        <w:tab/>
        <w:t>A declaration may be disallowed by either House of Parliament under section</w:t>
      </w:r>
      <w:r w:rsidR="00752D14" w:rsidRPr="00752D14">
        <w:t> </w:t>
      </w:r>
      <w:r w:rsidRPr="00752D14">
        <w:t xml:space="preserve">42 of the </w:t>
      </w:r>
      <w:r w:rsidRPr="00752D14">
        <w:rPr>
          <w:i/>
        </w:rPr>
        <w:t>Legislation Act 2003</w:t>
      </w:r>
      <w:r w:rsidRPr="00752D14">
        <w:t>.</w:t>
      </w:r>
    </w:p>
    <w:p w:rsidR="00603FC1" w:rsidRPr="00752D14" w:rsidRDefault="00603FC1" w:rsidP="00752D14">
      <w:pPr>
        <w:pStyle w:val="subsection"/>
      </w:pPr>
      <w:r w:rsidRPr="00752D14">
        <w:tab/>
        <w:t>(8)</w:t>
      </w:r>
      <w:r w:rsidRPr="00752D14">
        <w:tab/>
        <w:t>In addition, at any time while a declaration is in effect, the Parliamentary Joint Committee on Intelligence and Security may:</w:t>
      </w:r>
    </w:p>
    <w:p w:rsidR="00603FC1" w:rsidRPr="00752D14" w:rsidRDefault="00603FC1" w:rsidP="00752D14">
      <w:pPr>
        <w:pStyle w:val="paragraph"/>
      </w:pPr>
      <w:r w:rsidRPr="00752D14">
        <w:tab/>
        <w:t>(a)</w:t>
      </w:r>
      <w:r w:rsidRPr="00752D14">
        <w:tab/>
        <w:t>review the declaration; and</w:t>
      </w:r>
    </w:p>
    <w:p w:rsidR="00603FC1" w:rsidRPr="00752D14" w:rsidRDefault="00603FC1" w:rsidP="00752D14">
      <w:pPr>
        <w:pStyle w:val="paragraph"/>
      </w:pPr>
      <w:r w:rsidRPr="00752D14">
        <w:tab/>
        <w:t>(b)</w:t>
      </w:r>
      <w:r w:rsidRPr="00752D14">
        <w:tab/>
        <w:t>report the Committee’s comments and recommendations to each House of the Parliament.</w:t>
      </w:r>
    </w:p>
    <w:p w:rsidR="004A54CF" w:rsidRPr="00752D14" w:rsidRDefault="004A54CF" w:rsidP="00752D14">
      <w:pPr>
        <w:pStyle w:val="ActHead7"/>
        <w:pageBreakBefore/>
      </w:pPr>
      <w:bookmarkStart w:id="15" w:name="_Toc523144531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3</w:t>
      </w:r>
      <w:r w:rsidRPr="00752D14">
        <w:t>—</w:t>
      </w:r>
      <w:r w:rsidRPr="00752D14">
        <w:rPr>
          <w:rStyle w:val="CharAmPartText"/>
        </w:rPr>
        <w:t>Stop, search and seize powers</w:t>
      </w:r>
      <w:bookmarkEnd w:id="15"/>
    </w:p>
    <w:p w:rsidR="004A54CF" w:rsidRPr="00752D14" w:rsidRDefault="004A54CF" w:rsidP="00752D14">
      <w:pPr>
        <w:pStyle w:val="ActHead9"/>
        <w:rPr>
          <w:i w:val="0"/>
        </w:rPr>
      </w:pPr>
      <w:bookmarkStart w:id="16" w:name="_Toc523144532"/>
      <w:r w:rsidRPr="00752D14">
        <w:t>Crimes Act 1914</w:t>
      </w:r>
      <w:bookmarkEnd w:id="16"/>
    </w:p>
    <w:p w:rsidR="004A54CF" w:rsidRPr="00752D14" w:rsidRDefault="00CF7248" w:rsidP="00752D14">
      <w:pPr>
        <w:pStyle w:val="ItemHead"/>
      </w:pPr>
      <w:r w:rsidRPr="00752D14">
        <w:t>16</w:t>
      </w:r>
      <w:r w:rsidR="004A54CF" w:rsidRPr="00752D14">
        <w:t xml:space="preserve">  After Subdivision C of Division</w:t>
      </w:r>
      <w:r w:rsidR="00752D14" w:rsidRPr="00752D14">
        <w:t> </w:t>
      </w:r>
      <w:r w:rsidR="004A54CF" w:rsidRPr="00752D14">
        <w:t>3</w:t>
      </w:r>
      <w:r w:rsidR="00734A8C" w:rsidRPr="00752D14">
        <w:t>A</w:t>
      </w:r>
      <w:r w:rsidR="004A54CF" w:rsidRPr="00752D14">
        <w:t xml:space="preserve"> of Part</w:t>
      </w:r>
      <w:r w:rsidR="00752D14" w:rsidRPr="00752D14">
        <w:t> </w:t>
      </w:r>
      <w:r w:rsidR="004A54CF" w:rsidRPr="00752D14">
        <w:t>IAA</w:t>
      </w:r>
    </w:p>
    <w:p w:rsidR="004A54CF" w:rsidRPr="00752D14" w:rsidRDefault="004A54CF" w:rsidP="00752D14">
      <w:pPr>
        <w:pStyle w:val="Item"/>
      </w:pPr>
      <w:r w:rsidRPr="00752D14">
        <w:t>Insert:</w:t>
      </w:r>
    </w:p>
    <w:p w:rsidR="004A54CF" w:rsidRPr="00752D14" w:rsidRDefault="004A54CF" w:rsidP="00752D14">
      <w:pPr>
        <w:pStyle w:val="ActHead4"/>
      </w:pPr>
      <w:bookmarkStart w:id="17" w:name="_Toc523144533"/>
      <w:r w:rsidRPr="00752D14">
        <w:rPr>
          <w:rStyle w:val="CharSubdNo"/>
        </w:rPr>
        <w:t>Subdivision CA</w:t>
      </w:r>
      <w:r w:rsidRPr="00752D14">
        <w:t>—</w:t>
      </w:r>
      <w:r w:rsidRPr="00752D14">
        <w:rPr>
          <w:rStyle w:val="CharSubdText"/>
        </w:rPr>
        <w:t xml:space="preserve">Reporting on </w:t>
      </w:r>
      <w:r w:rsidR="007613C4" w:rsidRPr="00752D14">
        <w:rPr>
          <w:rStyle w:val="CharSubdText"/>
        </w:rPr>
        <w:t>exercise</w:t>
      </w:r>
      <w:r w:rsidRPr="00752D14">
        <w:rPr>
          <w:rStyle w:val="CharSubdText"/>
        </w:rPr>
        <w:t xml:space="preserve"> of powers</w:t>
      </w:r>
      <w:r w:rsidR="007613C4" w:rsidRPr="00752D14">
        <w:rPr>
          <w:rStyle w:val="CharSubdText"/>
        </w:rPr>
        <w:t xml:space="preserve"> </w:t>
      </w:r>
      <w:r w:rsidR="004B025E" w:rsidRPr="00752D14">
        <w:rPr>
          <w:rStyle w:val="CharSubdText"/>
        </w:rPr>
        <w:t>under this Division</w:t>
      </w:r>
      <w:bookmarkEnd w:id="17"/>
    </w:p>
    <w:p w:rsidR="004A54CF" w:rsidRPr="00752D14" w:rsidRDefault="004A54CF" w:rsidP="00752D14">
      <w:pPr>
        <w:pStyle w:val="ActHead5"/>
      </w:pPr>
      <w:bookmarkStart w:id="18" w:name="_Toc523144534"/>
      <w:r w:rsidRPr="00752D14">
        <w:rPr>
          <w:rStyle w:val="CharSectno"/>
        </w:rPr>
        <w:t>3UJA</w:t>
      </w:r>
      <w:r w:rsidRPr="00752D14">
        <w:t xml:space="preserve">  </w:t>
      </w:r>
      <w:r w:rsidR="007613C4" w:rsidRPr="00752D14">
        <w:t>Report after powers are exercised</w:t>
      </w:r>
      <w:bookmarkEnd w:id="18"/>
    </w:p>
    <w:p w:rsidR="007613C4" w:rsidRPr="00752D14" w:rsidRDefault="007613C4" w:rsidP="00752D14">
      <w:pPr>
        <w:pStyle w:val="subsection"/>
      </w:pPr>
      <w:r w:rsidRPr="00752D14">
        <w:tab/>
        <w:t>(1)</w:t>
      </w:r>
      <w:r w:rsidRPr="00752D14">
        <w:tab/>
        <w:t>As soon as practicable after the exercise of a power</w:t>
      </w:r>
      <w:r w:rsidR="004B025E" w:rsidRPr="00752D14">
        <w:t xml:space="preserve"> or powers</w:t>
      </w:r>
      <w:r w:rsidRPr="00752D14">
        <w:t xml:space="preserve"> by a</w:t>
      </w:r>
      <w:r w:rsidR="001B74C7" w:rsidRPr="00752D14">
        <w:t>n AFP</w:t>
      </w:r>
      <w:r w:rsidRPr="00752D14">
        <w:t xml:space="preserve"> </w:t>
      </w:r>
      <w:r w:rsidR="004B025E" w:rsidRPr="00752D14">
        <w:t>police officer (or officers)</w:t>
      </w:r>
      <w:r w:rsidR="00821A07" w:rsidRPr="00752D14">
        <w:t xml:space="preserve"> </w:t>
      </w:r>
      <w:r w:rsidRPr="00752D14">
        <w:t>under Subdiv</w:t>
      </w:r>
      <w:r w:rsidR="004B025E" w:rsidRPr="00752D14">
        <w:t>isi</w:t>
      </w:r>
      <w:r w:rsidR="00252B13" w:rsidRPr="00752D14">
        <w:t>on B in relation to an incident</w:t>
      </w:r>
      <w:r w:rsidR="001B74C7" w:rsidRPr="00752D14">
        <w:t xml:space="preserve">, the </w:t>
      </w:r>
      <w:r w:rsidR="003804F3" w:rsidRPr="00752D14">
        <w:t>Commissioner must give a report to the following:</w:t>
      </w:r>
    </w:p>
    <w:p w:rsidR="007613C4" w:rsidRPr="00752D14" w:rsidRDefault="001B74C7" w:rsidP="00752D14">
      <w:pPr>
        <w:pStyle w:val="paragraph"/>
      </w:pPr>
      <w:r w:rsidRPr="00752D14">
        <w:tab/>
        <w:t>(a</w:t>
      </w:r>
      <w:r w:rsidR="001C34A3" w:rsidRPr="00752D14">
        <w:t>)</w:t>
      </w:r>
      <w:r w:rsidR="001C34A3" w:rsidRPr="00752D14">
        <w:tab/>
        <w:t>the Minister;</w:t>
      </w:r>
    </w:p>
    <w:p w:rsidR="001C34A3" w:rsidRPr="00752D14" w:rsidRDefault="001B74C7" w:rsidP="00752D14">
      <w:pPr>
        <w:pStyle w:val="paragraph"/>
      </w:pPr>
      <w:r w:rsidRPr="00752D14">
        <w:tab/>
        <w:t>(b</w:t>
      </w:r>
      <w:r w:rsidR="001C34A3" w:rsidRPr="00752D14">
        <w:t>)</w:t>
      </w:r>
      <w:r w:rsidR="001C34A3" w:rsidRPr="00752D14">
        <w:tab/>
        <w:t>the Independent National Security Legislation Monitor;</w:t>
      </w:r>
    </w:p>
    <w:p w:rsidR="001C34A3" w:rsidRPr="00752D14" w:rsidRDefault="001B74C7" w:rsidP="00752D14">
      <w:pPr>
        <w:pStyle w:val="paragraph"/>
      </w:pPr>
      <w:r w:rsidRPr="00752D14">
        <w:tab/>
        <w:t>(c</w:t>
      </w:r>
      <w:r w:rsidR="001C34A3" w:rsidRPr="00752D14">
        <w:t>)</w:t>
      </w:r>
      <w:r w:rsidR="001C34A3" w:rsidRPr="00752D14">
        <w:tab/>
        <w:t xml:space="preserve">the Parliamentary Joint Committee on </w:t>
      </w:r>
      <w:r w:rsidR="00252B13" w:rsidRPr="00752D14">
        <w:t>Intelligence and Security</w:t>
      </w:r>
      <w:r w:rsidR="001C34A3" w:rsidRPr="00752D14">
        <w:t>.</w:t>
      </w:r>
    </w:p>
    <w:p w:rsidR="003804F3" w:rsidRPr="00752D14" w:rsidRDefault="003804F3" w:rsidP="00752D14">
      <w:pPr>
        <w:pStyle w:val="subsection"/>
      </w:pPr>
      <w:r w:rsidRPr="00752D14">
        <w:tab/>
        <w:t>(2)</w:t>
      </w:r>
      <w:r w:rsidRPr="00752D14">
        <w:tab/>
      </w:r>
      <w:r w:rsidR="00806FCB" w:rsidRPr="00752D14">
        <w:t>The report must sta</w:t>
      </w:r>
      <w:r w:rsidR="00252B13" w:rsidRPr="00752D14">
        <w:t>te, in relation to the incident</w:t>
      </w:r>
      <w:r w:rsidR="00806FCB" w:rsidRPr="00752D14">
        <w:t>:</w:t>
      </w:r>
    </w:p>
    <w:p w:rsidR="009758E9" w:rsidRPr="00752D14" w:rsidRDefault="009758E9" w:rsidP="00752D14">
      <w:pPr>
        <w:pStyle w:val="paragraph"/>
      </w:pPr>
      <w:r w:rsidRPr="00752D14">
        <w:tab/>
        <w:t>(a)</w:t>
      </w:r>
      <w:r w:rsidRPr="00752D14">
        <w:tab/>
      </w:r>
      <w:r w:rsidR="00F85B20" w:rsidRPr="00752D14">
        <w:t xml:space="preserve">the number of instances when an AFP police officer (or officers) exercised a power </w:t>
      </w:r>
      <w:r w:rsidRPr="00752D14">
        <w:t>under section</w:t>
      </w:r>
      <w:r w:rsidR="00752D14" w:rsidRPr="00752D14">
        <w:t> </w:t>
      </w:r>
      <w:r w:rsidRPr="00752D14">
        <w:t xml:space="preserve">3UE, 3UEA </w:t>
      </w:r>
      <w:r w:rsidR="00F85B20" w:rsidRPr="00752D14">
        <w:t>or</w:t>
      </w:r>
      <w:r w:rsidRPr="00752D14">
        <w:t xml:space="preserve"> 3UF; and</w:t>
      </w:r>
    </w:p>
    <w:p w:rsidR="003804F3" w:rsidRPr="00752D14" w:rsidRDefault="003804F3" w:rsidP="00752D14">
      <w:pPr>
        <w:pStyle w:val="paragraph"/>
      </w:pPr>
      <w:r w:rsidRPr="00752D14">
        <w:tab/>
        <w:t>(</w:t>
      </w:r>
      <w:r w:rsidR="009758E9" w:rsidRPr="00752D14">
        <w:t>b</w:t>
      </w:r>
      <w:r w:rsidRPr="00752D14">
        <w:t>)</w:t>
      </w:r>
      <w:r w:rsidRPr="00752D14">
        <w:tab/>
      </w:r>
      <w:r w:rsidR="00F85B20" w:rsidRPr="00752D14">
        <w:t>the circumstances in which an AFP police officer (or officers)</w:t>
      </w:r>
      <w:r w:rsidRPr="00752D14">
        <w:t xml:space="preserve"> </w:t>
      </w:r>
      <w:r w:rsidR="00F85B20" w:rsidRPr="00752D14">
        <w:t xml:space="preserve">exercised </w:t>
      </w:r>
      <w:r w:rsidR="000371F2" w:rsidRPr="00752D14">
        <w:t>powers</w:t>
      </w:r>
      <w:r w:rsidR="00F85B20" w:rsidRPr="00752D14">
        <w:t xml:space="preserve"> </w:t>
      </w:r>
      <w:r w:rsidRPr="00752D14">
        <w:t>under section</w:t>
      </w:r>
      <w:r w:rsidR="00752D14" w:rsidRPr="00752D14">
        <w:t> </w:t>
      </w:r>
      <w:r w:rsidRPr="00752D14">
        <w:t>3UC or 3UD</w:t>
      </w:r>
      <w:r w:rsidR="009758E9" w:rsidRPr="00752D14">
        <w:t>.</w:t>
      </w:r>
    </w:p>
    <w:p w:rsidR="003804F3" w:rsidRPr="00752D14" w:rsidRDefault="003804F3" w:rsidP="00752D14">
      <w:pPr>
        <w:pStyle w:val="notetext"/>
      </w:pPr>
      <w:r w:rsidRPr="00752D14">
        <w:t>Note:</w:t>
      </w:r>
      <w:r w:rsidRPr="00752D14">
        <w:tab/>
        <w:t>The nature of these powers is as follows:</w:t>
      </w:r>
    </w:p>
    <w:p w:rsidR="003804F3" w:rsidRPr="00752D14" w:rsidRDefault="003804F3" w:rsidP="00752D14">
      <w:pPr>
        <w:pStyle w:val="notepara"/>
      </w:pPr>
      <w:r w:rsidRPr="00752D14">
        <w:t>(a)</w:t>
      </w:r>
      <w:r w:rsidRPr="00752D14">
        <w:tab/>
        <w:t>for section</w:t>
      </w:r>
      <w:r w:rsidR="00752D14" w:rsidRPr="00752D14">
        <w:t> </w:t>
      </w:r>
      <w:r w:rsidRPr="00752D14">
        <w:t>3UC—requirement to provide names etc.;</w:t>
      </w:r>
    </w:p>
    <w:p w:rsidR="003804F3" w:rsidRPr="00752D14" w:rsidRDefault="003804F3" w:rsidP="00752D14">
      <w:pPr>
        <w:pStyle w:val="notepara"/>
      </w:pPr>
      <w:r w:rsidRPr="00752D14">
        <w:t>(b)</w:t>
      </w:r>
      <w:r w:rsidRPr="00752D14">
        <w:tab/>
        <w:t>for section</w:t>
      </w:r>
      <w:r w:rsidR="00752D14" w:rsidRPr="00752D14">
        <w:t> </w:t>
      </w:r>
      <w:r w:rsidRPr="00752D14">
        <w:t>3UD</w:t>
      </w:r>
      <w:r w:rsidR="009758E9" w:rsidRPr="00752D14">
        <w:t>—stopping and searching;</w:t>
      </w:r>
    </w:p>
    <w:p w:rsidR="003804F3" w:rsidRPr="00752D14" w:rsidRDefault="003804F3" w:rsidP="00752D14">
      <w:pPr>
        <w:pStyle w:val="notepara"/>
      </w:pPr>
      <w:r w:rsidRPr="00752D14">
        <w:t>(c)</w:t>
      </w:r>
      <w:r w:rsidRPr="00752D14">
        <w:tab/>
        <w:t>for section</w:t>
      </w:r>
      <w:r w:rsidR="00752D14" w:rsidRPr="00752D14">
        <w:t> </w:t>
      </w:r>
      <w:r w:rsidRPr="00752D14">
        <w:t>3UE—seizure of terrorism related items and serious offence related items;</w:t>
      </w:r>
    </w:p>
    <w:p w:rsidR="003804F3" w:rsidRPr="00752D14" w:rsidRDefault="003804F3" w:rsidP="00752D14">
      <w:pPr>
        <w:pStyle w:val="notepara"/>
      </w:pPr>
      <w:r w:rsidRPr="00752D14">
        <w:t>(d)</w:t>
      </w:r>
      <w:r w:rsidRPr="00752D14">
        <w:tab/>
        <w:t>for section</w:t>
      </w:r>
      <w:r w:rsidR="00752D14" w:rsidRPr="00752D14">
        <w:t> </w:t>
      </w:r>
      <w:r w:rsidRPr="00752D14">
        <w:t>3UEA—emergency entry to premises without a warrant;</w:t>
      </w:r>
    </w:p>
    <w:p w:rsidR="003804F3" w:rsidRPr="00752D14" w:rsidRDefault="003804F3" w:rsidP="00752D14">
      <w:pPr>
        <w:pStyle w:val="notepara"/>
      </w:pPr>
      <w:r w:rsidRPr="00752D14">
        <w:t>(e)</w:t>
      </w:r>
      <w:r w:rsidRPr="00752D14">
        <w:tab/>
        <w:t>for section</w:t>
      </w:r>
      <w:r w:rsidR="00752D14" w:rsidRPr="00752D14">
        <w:t> </w:t>
      </w:r>
      <w:r w:rsidRPr="00752D14">
        <w:t>3UF—seizure notices.</w:t>
      </w:r>
    </w:p>
    <w:p w:rsidR="001C34A3" w:rsidRPr="00752D14" w:rsidRDefault="001C34A3" w:rsidP="00752D14">
      <w:pPr>
        <w:pStyle w:val="subsection"/>
      </w:pPr>
      <w:r w:rsidRPr="00752D14">
        <w:tab/>
        <w:t>(</w:t>
      </w:r>
      <w:r w:rsidR="003804F3" w:rsidRPr="00752D14">
        <w:t>3</w:t>
      </w:r>
      <w:r w:rsidRPr="00752D14">
        <w:t>)</w:t>
      </w:r>
      <w:r w:rsidRPr="00752D14">
        <w:tab/>
      </w:r>
      <w:r w:rsidR="001B74C7" w:rsidRPr="00752D14">
        <w:t xml:space="preserve">An </w:t>
      </w:r>
      <w:r w:rsidR="001B74C7" w:rsidRPr="00752D14">
        <w:rPr>
          <w:b/>
          <w:i/>
        </w:rPr>
        <w:t>AFP police officer</w:t>
      </w:r>
      <w:r w:rsidR="004B025E" w:rsidRPr="00752D14">
        <w:t xml:space="preserve"> is a member or a special member of the Australian Federal Police (within the meaning of the </w:t>
      </w:r>
      <w:r w:rsidR="004B025E" w:rsidRPr="00752D14">
        <w:rPr>
          <w:i/>
        </w:rPr>
        <w:t>Australian Federal Police Act 1979</w:t>
      </w:r>
      <w:r w:rsidR="004B025E" w:rsidRPr="00752D14">
        <w:t>).</w:t>
      </w:r>
    </w:p>
    <w:p w:rsidR="001B74C7" w:rsidRPr="00752D14" w:rsidRDefault="001B74C7" w:rsidP="00752D14">
      <w:pPr>
        <w:pStyle w:val="notetext"/>
      </w:pPr>
      <w:r w:rsidRPr="00752D14">
        <w:t>Note:</w:t>
      </w:r>
      <w:r w:rsidRPr="00752D14">
        <w:tab/>
        <w:t>AFP police officers are police officers within the meaning of this Division (see section</w:t>
      </w:r>
      <w:r w:rsidR="00752D14" w:rsidRPr="00752D14">
        <w:t> </w:t>
      </w:r>
      <w:r w:rsidRPr="00752D14">
        <w:t>3UA).</w:t>
      </w:r>
    </w:p>
    <w:p w:rsidR="009E4C40" w:rsidRPr="00752D14" w:rsidRDefault="009E4C40" w:rsidP="00752D14">
      <w:pPr>
        <w:pStyle w:val="ActHead5"/>
      </w:pPr>
      <w:bookmarkStart w:id="19" w:name="_Toc523144535"/>
      <w:r w:rsidRPr="00752D14">
        <w:rPr>
          <w:rStyle w:val="CharSectno"/>
        </w:rPr>
        <w:t>3UJB</w:t>
      </w:r>
      <w:r w:rsidRPr="00752D14">
        <w:t xml:space="preserve">  Annual report on exercise of powers</w:t>
      </w:r>
      <w:bookmarkEnd w:id="19"/>
    </w:p>
    <w:p w:rsidR="003D3562" w:rsidRPr="00752D14" w:rsidRDefault="003D3562" w:rsidP="00752D14">
      <w:pPr>
        <w:pStyle w:val="subsection"/>
      </w:pPr>
      <w:r w:rsidRPr="00752D14">
        <w:tab/>
        <w:t>(1)</w:t>
      </w:r>
      <w:r w:rsidRPr="00752D14">
        <w:tab/>
        <w:t>The Minister must, as soon as practicable after each 30</w:t>
      </w:r>
      <w:r w:rsidR="00752D14" w:rsidRPr="00752D14">
        <w:t> </w:t>
      </w:r>
      <w:r w:rsidRPr="00752D14">
        <w:t xml:space="preserve">June, cause to be prepared a report about the </w:t>
      </w:r>
      <w:r w:rsidR="00940DDD" w:rsidRPr="00752D14">
        <w:t>exercise of powers under this Division</w:t>
      </w:r>
      <w:r w:rsidRPr="00752D14">
        <w:t>, during the year ended on that 30</w:t>
      </w:r>
      <w:r w:rsidR="00752D14" w:rsidRPr="00752D14">
        <w:t> </w:t>
      </w:r>
      <w:r w:rsidRPr="00752D14">
        <w:t>June.</w:t>
      </w:r>
    </w:p>
    <w:p w:rsidR="003D3562" w:rsidRPr="00752D14" w:rsidRDefault="003D3562" w:rsidP="00752D14">
      <w:pPr>
        <w:pStyle w:val="subsection"/>
      </w:pPr>
      <w:r w:rsidRPr="00752D14">
        <w:tab/>
        <w:t>(2)</w:t>
      </w:r>
      <w:r w:rsidRPr="00752D14">
        <w:tab/>
        <w:t xml:space="preserve">Without limiting </w:t>
      </w:r>
      <w:r w:rsidR="00752D14" w:rsidRPr="00752D14">
        <w:t>subsection (</w:t>
      </w:r>
      <w:r w:rsidRPr="00752D14">
        <w:t>1), a report relating to a year must include the following matters:</w:t>
      </w:r>
    </w:p>
    <w:p w:rsidR="00F85B20" w:rsidRPr="00752D14" w:rsidRDefault="00F85B20" w:rsidP="00752D14">
      <w:pPr>
        <w:pStyle w:val="paragraph"/>
      </w:pPr>
      <w:r w:rsidRPr="00752D14">
        <w:tab/>
        <w:t>(a)</w:t>
      </w:r>
      <w:r w:rsidRPr="00752D14">
        <w:tab/>
        <w:t>the number of instances when an AFP police officer (or officers) exercised a power under section</w:t>
      </w:r>
      <w:r w:rsidR="00752D14" w:rsidRPr="00752D14">
        <w:t> </w:t>
      </w:r>
      <w:r w:rsidRPr="00752D14">
        <w:t>3UE, 3UEA or 3UF;</w:t>
      </w:r>
    </w:p>
    <w:p w:rsidR="00F85B20" w:rsidRPr="00752D14" w:rsidRDefault="00F85B20" w:rsidP="00752D14">
      <w:pPr>
        <w:pStyle w:val="paragraph"/>
      </w:pPr>
      <w:r w:rsidRPr="00752D14">
        <w:tab/>
        <w:t>(b)</w:t>
      </w:r>
      <w:r w:rsidRPr="00752D14">
        <w:tab/>
        <w:t xml:space="preserve">the number of incidents when an AFP police officer (or officers) exercised </w:t>
      </w:r>
      <w:r w:rsidR="000371F2" w:rsidRPr="00752D14">
        <w:t>powers</w:t>
      </w:r>
      <w:r w:rsidRPr="00752D14">
        <w:t xml:space="preserve"> under section</w:t>
      </w:r>
      <w:r w:rsidR="00752D14" w:rsidRPr="00752D14">
        <w:t> </w:t>
      </w:r>
      <w:r w:rsidRPr="00752D14">
        <w:t>3UC or 3UD;</w:t>
      </w:r>
    </w:p>
    <w:p w:rsidR="003D3562" w:rsidRPr="00752D14" w:rsidRDefault="003D3562" w:rsidP="00752D14">
      <w:pPr>
        <w:pStyle w:val="paragraph"/>
      </w:pPr>
      <w:r w:rsidRPr="00752D14">
        <w:tab/>
        <w:t>(c)</w:t>
      </w:r>
      <w:r w:rsidRPr="00752D14">
        <w:tab/>
        <w:t>the number of applications made under section</w:t>
      </w:r>
      <w:r w:rsidR="00752D14" w:rsidRPr="00752D14">
        <w:t> </w:t>
      </w:r>
      <w:r w:rsidRPr="00752D14">
        <w:t>3UI for declarations that Commonwealth places are prescribed security zones;</w:t>
      </w:r>
    </w:p>
    <w:p w:rsidR="003D3562" w:rsidRPr="00752D14" w:rsidRDefault="003D3562" w:rsidP="00752D14">
      <w:pPr>
        <w:pStyle w:val="paragraph"/>
      </w:pPr>
      <w:r w:rsidRPr="00752D14">
        <w:tab/>
        <w:t>(d)</w:t>
      </w:r>
      <w:r w:rsidRPr="00752D14">
        <w:tab/>
      </w:r>
      <w:r w:rsidR="00940DDD" w:rsidRPr="00752D14">
        <w:t>the number of declarations made under section</w:t>
      </w:r>
      <w:r w:rsidR="00752D14" w:rsidRPr="00752D14">
        <w:t> </w:t>
      </w:r>
      <w:r w:rsidR="00940DDD" w:rsidRPr="00752D14">
        <w:t>3UJ that Commonwealth places are prescribed security zones.</w:t>
      </w:r>
    </w:p>
    <w:p w:rsidR="004A54CF" w:rsidRPr="00752D14" w:rsidRDefault="003D3562" w:rsidP="00752D14">
      <w:pPr>
        <w:pStyle w:val="subsection"/>
      </w:pPr>
      <w:r w:rsidRPr="00752D14">
        <w:tab/>
        <w:t>(3)</w:t>
      </w:r>
      <w:r w:rsidRPr="00752D14">
        <w:tab/>
        <w:t xml:space="preserve">The </w:t>
      </w:r>
      <w:r w:rsidR="00940DDD" w:rsidRPr="00752D14">
        <w:t>Minister</w:t>
      </w:r>
      <w:r w:rsidRPr="00752D14">
        <w:t xml:space="preserve"> must cause copies of the report to be laid before each House of the Parliament within 15 sitting days of that House after the report is completed.</w:t>
      </w:r>
    </w:p>
    <w:p w:rsidR="00940DDD" w:rsidRPr="00752D14" w:rsidRDefault="00940DDD" w:rsidP="00752D14">
      <w:pPr>
        <w:pStyle w:val="subsection"/>
      </w:pPr>
      <w:r w:rsidRPr="00752D14">
        <w:tab/>
        <w:t>(4)</w:t>
      </w:r>
      <w:r w:rsidRPr="00752D14">
        <w:tab/>
        <w:t xml:space="preserve">An </w:t>
      </w:r>
      <w:r w:rsidRPr="00752D14">
        <w:rPr>
          <w:b/>
          <w:i/>
        </w:rPr>
        <w:t>AFP police officer</w:t>
      </w:r>
      <w:r w:rsidRPr="00752D14">
        <w:t xml:space="preserve"> is a member or a special member of the Australian Federal Police (within the meaning of the </w:t>
      </w:r>
      <w:r w:rsidRPr="00752D14">
        <w:rPr>
          <w:i/>
        </w:rPr>
        <w:t>Australian Federal Police Act 1979</w:t>
      </w:r>
      <w:r w:rsidRPr="00752D14">
        <w:t>).</w:t>
      </w:r>
    </w:p>
    <w:p w:rsidR="00940DDD" w:rsidRPr="00752D14" w:rsidRDefault="00940DDD" w:rsidP="00752D14">
      <w:pPr>
        <w:pStyle w:val="notetext"/>
      </w:pPr>
      <w:r w:rsidRPr="00752D14">
        <w:t>Note:</w:t>
      </w:r>
      <w:r w:rsidRPr="00752D14">
        <w:tab/>
        <w:t>AFP police officers are police officers within the meaning of this Division (see section</w:t>
      </w:r>
      <w:r w:rsidR="00752D14" w:rsidRPr="00752D14">
        <w:t> </w:t>
      </w:r>
      <w:r w:rsidRPr="00752D14">
        <w:t>3UA).</w:t>
      </w:r>
    </w:p>
    <w:p w:rsidR="00524909" w:rsidRPr="00752D14" w:rsidRDefault="00CF7248" w:rsidP="00752D14">
      <w:pPr>
        <w:pStyle w:val="ItemHead"/>
        <w:rPr>
          <w:i/>
        </w:rPr>
      </w:pPr>
      <w:r w:rsidRPr="00752D14">
        <w:t>17</w:t>
      </w:r>
      <w:r w:rsidR="00524909" w:rsidRPr="00752D14">
        <w:t xml:space="preserve">  Subsections</w:t>
      </w:r>
      <w:r w:rsidR="00752D14" w:rsidRPr="00752D14">
        <w:t> </w:t>
      </w:r>
      <w:r w:rsidR="00524909" w:rsidRPr="00752D14">
        <w:t>3UK(1), (2) and (3)</w:t>
      </w:r>
    </w:p>
    <w:p w:rsidR="00524909" w:rsidRPr="00752D14" w:rsidRDefault="00524909" w:rsidP="00752D14">
      <w:pPr>
        <w:pStyle w:val="Item"/>
      </w:pPr>
      <w:r w:rsidRPr="00752D14">
        <w:t>Omit “7</w:t>
      </w:r>
      <w:r w:rsidR="00752D14" w:rsidRPr="00752D14">
        <w:t> </w:t>
      </w:r>
      <w:r w:rsidRPr="00752D14">
        <w:t>September 2018”, substitute “7</w:t>
      </w:r>
      <w:r w:rsidR="00752D14" w:rsidRPr="00752D14">
        <w:t> </w:t>
      </w:r>
      <w:r w:rsidRPr="00752D14">
        <w:t>September 202</w:t>
      </w:r>
      <w:r w:rsidR="000371F2" w:rsidRPr="00752D14">
        <w:t>1</w:t>
      </w:r>
      <w:r w:rsidRPr="00752D14">
        <w:t>”.</w:t>
      </w:r>
    </w:p>
    <w:p w:rsidR="00524909" w:rsidRPr="00752D14" w:rsidRDefault="00524909" w:rsidP="00752D14">
      <w:pPr>
        <w:pStyle w:val="ActHead7"/>
        <w:pageBreakBefore/>
      </w:pPr>
      <w:bookmarkStart w:id="20" w:name="_Toc523144536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4</w:t>
      </w:r>
      <w:r w:rsidRPr="00752D14">
        <w:t>—</w:t>
      </w:r>
      <w:r w:rsidR="005625E3" w:rsidRPr="00752D14">
        <w:rPr>
          <w:rStyle w:val="CharAmPartText"/>
        </w:rPr>
        <w:t>Special powers relating to terrorism offences</w:t>
      </w:r>
      <w:bookmarkEnd w:id="20"/>
    </w:p>
    <w:p w:rsidR="00524909" w:rsidRPr="00752D14" w:rsidRDefault="005625E3" w:rsidP="00752D14">
      <w:pPr>
        <w:pStyle w:val="ActHead9"/>
        <w:rPr>
          <w:i w:val="0"/>
        </w:rPr>
      </w:pPr>
      <w:bookmarkStart w:id="21" w:name="_Toc523144537"/>
      <w:r w:rsidRPr="00752D14">
        <w:t>Australian Security Intelligence Organisation Act 1979</w:t>
      </w:r>
      <w:bookmarkEnd w:id="21"/>
    </w:p>
    <w:p w:rsidR="005625E3" w:rsidRPr="00752D14" w:rsidRDefault="00CF7248" w:rsidP="00752D14">
      <w:pPr>
        <w:pStyle w:val="ItemHead"/>
        <w:rPr>
          <w:i/>
        </w:rPr>
      </w:pPr>
      <w:r w:rsidRPr="00752D14">
        <w:t>18</w:t>
      </w:r>
      <w:r w:rsidR="005625E3" w:rsidRPr="00752D14">
        <w:t xml:space="preserve">  Section</w:t>
      </w:r>
      <w:r w:rsidR="00752D14" w:rsidRPr="00752D14">
        <w:t> </w:t>
      </w:r>
      <w:r w:rsidR="005625E3" w:rsidRPr="00752D14">
        <w:t>34ZZ</w:t>
      </w:r>
    </w:p>
    <w:p w:rsidR="005625E3" w:rsidRPr="00752D14" w:rsidRDefault="005625E3" w:rsidP="00752D14">
      <w:pPr>
        <w:pStyle w:val="Item"/>
      </w:pPr>
      <w:r w:rsidRPr="00752D14">
        <w:t>Omit “7</w:t>
      </w:r>
      <w:r w:rsidR="00752D14" w:rsidRPr="00752D14">
        <w:t> </w:t>
      </w:r>
      <w:r w:rsidRPr="00752D14">
        <w:t>September 2018”, substitute “7</w:t>
      </w:r>
      <w:r w:rsidR="00752D14" w:rsidRPr="00752D14">
        <w:t> </w:t>
      </w:r>
      <w:r w:rsidRPr="00752D14">
        <w:t>September 2019”.</w:t>
      </w:r>
    </w:p>
    <w:p w:rsidR="005625E3" w:rsidRPr="00752D14" w:rsidRDefault="005625E3" w:rsidP="00752D14">
      <w:pPr>
        <w:pStyle w:val="ActHead7"/>
        <w:pageBreakBefore/>
      </w:pPr>
      <w:bookmarkStart w:id="22" w:name="_Toc523144538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5</w:t>
      </w:r>
      <w:r w:rsidRPr="00752D14">
        <w:t>—</w:t>
      </w:r>
      <w:r w:rsidRPr="00752D14">
        <w:rPr>
          <w:rStyle w:val="CharAmPartText"/>
        </w:rPr>
        <w:t xml:space="preserve">Review of </w:t>
      </w:r>
      <w:r w:rsidR="005C21D1" w:rsidRPr="00752D14">
        <w:rPr>
          <w:rStyle w:val="CharAmPartText"/>
        </w:rPr>
        <w:t xml:space="preserve">the </w:t>
      </w:r>
      <w:r w:rsidRPr="00752D14">
        <w:rPr>
          <w:rStyle w:val="CharAmPartText"/>
        </w:rPr>
        <w:t>exercise of terrorism</w:t>
      </w:r>
      <w:r w:rsidR="003B3E43">
        <w:rPr>
          <w:rStyle w:val="CharAmPartText"/>
        </w:rPr>
        <w:noBreakHyphen/>
      </w:r>
      <w:r w:rsidRPr="00752D14">
        <w:rPr>
          <w:rStyle w:val="CharAmPartText"/>
        </w:rPr>
        <w:t>related powers</w:t>
      </w:r>
      <w:bookmarkEnd w:id="22"/>
    </w:p>
    <w:p w:rsidR="005625E3" w:rsidRPr="00752D14" w:rsidRDefault="005625E3" w:rsidP="00752D14">
      <w:pPr>
        <w:pStyle w:val="ActHead9"/>
        <w:rPr>
          <w:i w:val="0"/>
        </w:rPr>
      </w:pPr>
      <w:bookmarkStart w:id="23" w:name="_Toc523144539"/>
      <w:r w:rsidRPr="00752D14">
        <w:t>Intelligence Services Act 2001</w:t>
      </w:r>
      <w:bookmarkEnd w:id="23"/>
    </w:p>
    <w:p w:rsidR="005625E3" w:rsidRPr="00752D14" w:rsidRDefault="00CF7248" w:rsidP="00752D14">
      <w:pPr>
        <w:pStyle w:val="ItemHead"/>
      </w:pPr>
      <w:r w:rsidRPr="00752D14">
        <w:t>19</w:t>
      </w:r>
      <w:r w:rsidR="005625E3" w:rsidRPr="00752D14">
        <w:t xml:space="preserve">  Paragraph 29(1)(bb)</w:t>
      </w:r>
    </w:p>
    <w:p w:rsidR="005625E3" w:rsidRPr="00752D14" w:rsidRDefault="005625E3" w:rsidP="00752D14">
      <w:pPr>
        <w:pStyle w:val="Item"/>
      </w:pPr>
      <w:r w:rsidRPr="00752D14">
        <w:t>Repeal the paragraph, substitute:</w:t>
      </w:r>
    </w:p>
    <w:p w:rsidR="005625E3" w:rsidRPr="00752D14" w:rsidRDefault="005625E3" w:rsidP="00752D14">
      <w:pPr>
        <w:pStyle w:val="paragraph"/>
      </w:pPr>
      <w:r w:rsidRPr="00752D14">
        <w:tab/>
        <w:t>(bb)</w:t>
      </w:r>
      <w:r w:rsidRPr="00752D14">
        <w:tab/>
        <w:t xml:space="preserve">to review, by </w:t>
      </w:r>
      <w:r w:rsidR="00131A6C" w:rsidRPr="00752D14">
        <w:t>7</w:t>
      </w:r>
      <w:r w:rsidR="00752D14" w:rsidRPr="00752D14">
        <w:t> </w:t>
      </w:r>
      <w:r w:rsidR="00131A6C" w:rsidRPr="00752D14">
        <w:t>January 2021</w:t>
      </w:r>
      <w:r w:rsidRPr="00752D14">
        <w:t>, the operation, effectiveness and implications of the following:</w:t>
      </w:r>
    </w:p>
    <w:p w:rsidR="00131A6C" w:rsidRPr="00752D14" w:rsidRDefault="00131A6C" w:rsidP="00752D14">
      <w:pPr>
        <w:pStyle w:val="paragraphsub"/>
      </w:pPr>
      <w:r w:rsidRPr="00752D14">
        <w:tab/>
        <w:t>(</w:t>
      </w:r>
      <w:proofErr w:type="spellStart"/>
      <w:r w:rsidRPr="00752D14">
        <w:t>i</w:t>
      </w:r>
      <w:proofErr w:type="spellEnd"/>
      <w:r w:rsidRPr="00752D14">
        <w:t>)</w:t>
      </w:r>
      <w:r w:rsidRPr="00752D14">
        <w:tab/>
        <w:t>Division</w:t>
      </w:r>
      <w:r w:rsidR="00752D14" w:rsidRPr="00752D14">
        <w:t> </w:t>
      </w:r>
      <w:r w:rsidRPr="00752D14">
        <w:t>3A of Part</w:t>
      </w:r>
      <w:r w:rsidR="00752D14" w:rsidRPr="00752D14">
        <w:t> </w:t>
      </w:r>
      <w:r w:rsidRPr="00752D14">
        <w:t xml:space="preserve">IAA of the </w:t>
      </w:r>
      <w:r w:rsidRPr="00752D14">
        <w:rPr>
          <w:i/>
        </w:rPr>
        <w:t>Crimes Act 1914</w:t>
      </w:r>
      <w:r w:rsidRPr="00752D14">
        <w:t xml:space="preserve"> (which provides for police powers in relation to terrorism)</w:t>
      </w:r>
      <w:r w:rsidR="00806FCB" w:rsidRPr="00752D14">
        <w:t xml:space="preserve"> and any other provision of the </w:t>
      </w:r>
      <w:r w:rsidR="00806FCB" w:rsidRPr="00752D14">
        <w:rPr>
          <w:i/>
        </w:rPr>
        <w:t>Crimes Act 1914</w:t>
      </w:r>
      <w:r w:rsidR="00806FCB" w:rsidRPr="00752D14">
        <w:t xml:space="preserve"> as it relates to that Division</w:t>
      </w:r>
      <w:r w:rsidR="00926E50" w:rsidRPr="00752D14">
        <w:t>;</w:t>
      </w:r>
    </w:p>
    <w:p w:rsidR="005625E3" w:rsidRPr="00752D14" w:rsidRDefault="005625E3" w:rsidP="00752D14">
      <w:pPr>
        <w:pStyle w:val="paragraphsub"/>
      </w:pPr>
      <w:r w:rsidRPr="00752D14">
        <w:tab/>
        <w:t>(</w:t>
      </w:r>
      <w:r w:rsidR="00131A6C" w:rsidRPr="00752D14">
        <w:t>i</w:t>
      </w:r>
      <w:r w:rsidRPr="00752D14">
        <w:t>i)</w:t>
      </w:r>
      <w:r w:rsidRPr="00752D14">
        <w:tab/>
      </w:r>
      <w:r w:rsidR="00E86991" w:rsidRPr="00752D14">
        <w:t>Divisions</w:t>
      </w:r>
      <w:r w:rsidR="00752D14" w:rsidRPr="00752D14">
        <w:t> </w:t>
      </w:r>
      <w:r w:rsidR="00E86991" w:rsidRPr="00752D14">
        <w:t xml:space="preserve">104 and 105 of the </w:t>
      </w:r>
      <w:r w:rsidR="00E86991" w:rsidRPr="00752D14">
        <w:rPr>
          <w:i/>
        </w:rPr>
        <w:t>Criminal Code</w:t>
      </w:r>
      <w:r w:rsidR="00E86991" w:rsidRPr="00752D14">
        <w:t xml:space="preserve"> (which provide for control orders and preventative detention orders in relation to terrorism) and any other provision of the </w:t>
      </w:r>
      <w:r w:rsidR="00E86991" w:rsidRPr="00752D14">
        <w:rPr>
          <w:i/>
        </w:rPr>
        <w:t xml:space="preserve">Criminal Code Act 1995 </w:t>
      </w:r>
      <w:r w:rsidR="00E86991" w:rsidRPr="00752D14">
        <w:t>as it relates to those Divisions;</w:t>
      </w:r>
    </w:p>
    <w:p w:rsidR="00E86991" w:rsidRPr="00752D14" w:rsidRDefault="00E86991" w:rsidP="00752D14">
      <w:pPr>
        <w:pStyle w:val="paragraphsub"/>
      </w:pPr>
      <w:r w:rsidRPr="00752D14">
        <w:tab/>
        <w:t>(ii</w:t>
      </w:r>
      <w:r w:rsidR="00131A6C" w:rsidRPr="00752D14">
        <w:t>i</w:t>
      </w:r>
      <w:r w:rsidRPr="00752D14">
        <w:t>)</w:t>
      </w:r>
      <w:r w:rsidRPr="00752D14">
        <w:tab/>
        <w:t>sections</w:t>
      </w:r>
      <w:r w:rsidR="00752D14" w:rsidRPr="00752D14">
        <w:t> </w:t>
      </w:r>
      <w:r w:rsidRPr="00752D14">
        <w:t xml:space="preserve">119.2 and 119.3 of the </w:t>
      </w:r>
      <w:r w:rsidRPr="00752D14">
        <w:rPr>
          <w:i/>
        </w:rPr>
        <w:t xml:space="preserve">Criminal Code </w:t>
      </w:r>
      <w:r w:rsidRPr="00752D14">
        <w:t>(which provide for declared areas in relation to foreign incursion and recruitment);</w:t>
      </w:r>
      <w:r w:rsidR="005C21D1" w:rsidRPr="00752D14">
        <w:t xml:space="preserve"> and</w:t>
      </w:r>
    </w:p>
    <w:p w:rsidR="00CD768C" w:rsidRPr="00752D14" w:rsidRDefault="00E86991" w:rsidP="00752D14">
      <w:pPr>
        <w:pStyle w:val="paragraph"/>
      </w:pPr>
      <w:r w:rsidRPr="00752D14">
        <w:tab/>
      </w:r>
      <w:r w:rsidR="005C21D1" w:rsidRPr="00752D14">
        <w:t>(</w:t>
      </w:r>
      <w:proofErr w:type="spellStart"/>
      <w:r w:rsidR="005C21D1" w:rsidRPr="00752D14">
        <w:t>bba</w:t>
      </w:r>
      <w:proofErr w:type="spellEnd"/>
      <w:r w:rsidRPr="00752D14">
        <w:t>)</w:t>
      </w:r>
      <w:r w:rsidRPr="00752D14">
        <w:tab/>
      </w:r>
      <w:r w:rsidR="00CD768C" w:rsidRPr="00752D14">
        <w:t>to monitor and review:</w:t>
      </w:r>
    </w:p>
    <w:p w:rsidR="00CD768C" w:rsidRPr="00752D14" w:rsidRDefault="00CD768C" w:rsidP="00752D14">
      <w:pPr>
        <w:pStyle w:val="paragraphsub"/>
      </w:pPr>
      <w:r w:rsidRPr="00752D14">
        <w:tab/>
        <w:t>(</w:t>
      </w:r>
      <w:proofErr w:type="spellStart"/>
      <w:r w:rsidRPr="00752D14">
        <w:t>i</w:t>
      </w:r>
      <w:proofErr w:type="spellEnd"/>
      <w:r w:rsidRPr="00752D14">
        <w:t>)</w:t>
      </w:r>
      <w:r w:rsidRPr="00752D14">
        <w:tab/>
      </w:r>
      <w:r w:rsidR="00E86991" w:rsidRPr="00752D14">
        <w:t>the performance by the AFP of its functions under Division</w:t>
      </w:r>
      <w:r w:rsidR="00752D14" w:rsidRPr="00752D14">
        <w:t> </w:t>
      </w:r>
      <w:r w:rsidR="00E86991" w:rsidRPr="00752D14">
        <w:t>3A of Part</w:t>
      </w:r>
      <w:r w:rsidR="00752D14" w:rsidRPr="00752D14">
        <w:t> </w:t>
      </w:r>
      <w:r w:rsidR="00E86991" w:rsidRPr="00752D14">
        <w:t xml:space="preserve">IAA of the </w:t>
      </w:r>
      <w:r w:rsidR="00E86991" w:rsidRPr="00752D14">
        <w:rPr>
          <w:i/>
        </w:rPr>
        <w:t>Crimes Act 1914</w:t>
      </w:r>
      <w:r w:rsidRPr="00752D14">
        <w:t xml:space="preserve">; </w:t>
      </w:r>
      <w:r w:rsidR="00E86991" w:rsidRPr="00752D14">
        <w:t>a</w:t>
      </w:r>
      <w:r w:rsidRPr="00752D14">
        <w:t>nd</w:t>
      </w:r>
    </w:p>
    <w:p w:rsidR="00603FC1" w:rsidRPr="00752D14" w:rsidRDefault="00CD768C" w:rsidP="00752D14">
      <w:pPr>
        <w:pStyle w:val="paragraphsub"/>
      </w:pPr>
      <w:r w:rsidRPr="00752D14">
        <w:tab/>
        <w:t>(ii)</w:t>
      </w:r>
      <w:r w:rsidRPr="00752D14">
        <w:tab/>
      </w:r>
      <w:r w:rsidR="00E86991" w:rsidRPr="00752D14">
        <w:t xml:space="preserve">the </w:t>
      </w:r>
      <w:r w:rsidR="009E641B" w:rsidRPr="00752D14">
        <w:t>basis</w:t>
      </w:r>
      <w:r w:rsidR="00E86991" w:rsidRPr="00752D14">
        <w:t xml:space="preserve"> of the Minister’</w:t>
      </w:r>
      <w:r w:rsidRPr="00752D14">
        <w:t xml:space="preserve">s </w:t>
      </w:r>
      <w:r w:rsidR="009E641B" w:rsidRPr="00752D14">
        <w:t>declarations</w:t>
      </w:r>
      <w:r w:rsidR="00E86991" w:rsidRPr="00752D14">
        <w:t xml:space="preserve"> </w:t>
      </w:r>
      <w:r w:rsidR="009E641B" w:rsidRPr="00752D14">
        <w:t xml:space="preserve">of </w:t>
      </w:r>
      <w:r w:rsidR="00E86991" w:rsidRPr="00752D14">
        <w:t xml:space="preserve">prescribed security zones under </w:t>
      </w:r>
      <w:r w:rsidR="009E641B" w:rsidRPr="00752D14">
        <w:t>section</w:t>
      </w:r>
      <w:r w:rsidR="00752D14" w:rsidRPr="00752D14">
        <w:t> </w:t>
      </w:r>
      <w:r w:rsidR="009E641B" w:rsidRPr="00752D14">
        <w:t>3UJ of that Act</w:t>
      </w:r>
      <w:r w:rsidRPr="00752D14">
        <w:t>;</w:t>
      </w:r>
      <w:r w:rsidR="005C21D1" w:rsidRPr="00752D14">
        <w:t xml:space="preserve"> and</w:t>
      </w:r>
    </w:p>
    <w:p w:rsidR="00481173" w:rsidRPr="00752D14" w:rsidRDefault="00481173" w:rsidP="00752D14">
      <w:pPr>
        <w:pStyle w:val="ActHead7"/>
        <w:pageBreakBefore/>
      </w:pPr>
      <w:bookmarkStart w:id="24" w:name="_Toc523144540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6</w:t>
      </w:r>
      <w:r w:rsidRPr="00752D14">
        <w:t>—</w:t>
      </w:r>
      <w:r w:rsidRPr="00752D14">
        <w:rPr>
          <w:rStyle w:val="CharAmPartText"/>
        </w:rPr>
        <w:t>Technical amendments</w:t>
      </w:r>
      <w:bookmarkEnd w:id="24"/>
    </w:p>
    <w:p w:rsidR="00481173" w:rsidRPr="00752D14" w:rsidRDefault="00481173" w:rsidP="00752D14">
      <w:pPr>
        <w:pStyle w:val="ActHead9"/>
        <w:rPr>
          <w:i w:val="0"/>
        </w:rPr>
      </w:pPr>
      <w:bookmarkStart w:id="25" w:name="_Toc523144541"/>
      <w:r w:rsidRPr="00752D14">
        <w:t>Criminal Code Act 1995</w:t>
      </w:r>
      <w:bookmarkEnd w:id="25"/>
    </w:p>
    <w:p w:rsidR="00481173" w:rsidRPr="00752D14" w:rsidRDefault="00CF7248" w:rsidP="00752D14">
      <w:pPr>
        <w:pStyle w:val="ItemHead"/>
      </w:pPr>
      <w:r w:rsidRPr="00752D14">
        <w:t>20</w:t>
      </w:r>
      <w:r w:rsidR="00481173" w:rsidRPr="00752D14">
        <w:t xml:space="preserve">  Subsection</w:t>
      </w:r>
      <w:r w:rsidR="00752D14" w:rsidRPr="00752D14">
        <w:t> </w:t>
      </w:r>
      <w:r w:rsidR="00481173" w:rsidRPr="00752D14">
        <w:t xml:space="preserve">105A.5(5) of the </w:t>
      </w:r>
      <w:r w:rsidR="00481173" w:rsidRPr="00752D14">
        <w:rPr>
          <w:i/>
        </w:rPr>
        <w:t>Criminal Code</w:t>
      </w:r>
    </w:p>
    <w:p w:rsidR="00481173" w:rsidRPr="00752D14" w:rsidRDefault="00481173" w:rsidP="00752D14">
      <w:pPr>
        <w:pStyle w:val="Item"/>
      </w:pPr>
      <w:r w:rsidRPr="00752D14">
        <w:t xml:space="preserve">Omit “the AFP Minister”, substitute “a Minister (the </w:t>
      </w:r>
      <w:r w:rsidRPr="00752D14">
        <w:rPr>
          <w:b/>
          <w:i/>
        </w:rPr>
        <w:t>decision</w:t>
      </w:r>
      <w:r w:rsidR="003B3E43">
        <w:rPr>
          <w:b/>
          <w:i/>
        </w:rPr>
        <w:noBreakHyphen/>
      </w:r>
      <w:r w:rsidRPr="00752D14">
        <w:rPr>
          <w:b/>
          <w:i/>
        </w:rPr>
        <w:t>maker</w:t>
      </w:r>
      <w:r w:rsidRPr="00752D14">
        <w:t>)”.</w:t>
      </w:r>
    </w:p>
    <w:p w:rsidR="00481173" w:rsidRPr="00752D14" w:rsidRDefault="00CF7248" w:rsidP="00752D14">
      <w:pPr>
        <w:pStyle w:val="ItemHead"/>
      </w:pPr>
      <w:r w:rsidRPr="00752D14">
        <w:t>21</w:t>
      </w:r>
      <w:r w:rsidR="00481173" w:rsidRPr="00752D14">
        <w:t xml:space="preserve">  Paragraph 105A.5(6)(a) of the </w:t>
      </w:r>
      <w:r w:rsidR="00481173" w:rsidRPr="00752D14">
        <w:rPr>
          <w:i/>
        </w:rPr>
        <w:t>Criminal Code</w:t>
      </w:r>
    </w:p>
    <w:p w:rsidR="00481173" w:rsidRPr="00752D14" w:rsidRDefault="00481173" w:rsidP="00752D14">
      <w:pPr>
        <w:pStyle w:val="Item"/>
      </w:pPr>
      <w:r w:rsidRPr="00752D14">
        <w:t>Omit “AFP Minister” (first and second occurring), substitute “decision</w:t>
      </w:r>
      <w:r w:rsidR="003B3E43">
        <w:noBreakHyphen/>
      </w:r>
      <w:r w:rsidRPr="00752D14">
        <w:t>maker”.</w:t>
      </w:r>
    </w:p>
    <w:p w:rsidR="00481173" w:rsidRPr="00752D14" w:rsidRDefault="00CF7248" w:rsidP="00752D14">
      <w:pPr>
        <w:pStyle w:val="ItemHead"/>
      </w:pPr>
      <w:r w:rsidRPr="00752D14">
        <w:t>22</w:t>
      </w:r>
      <w:r w:rsidR="00481173" w:rsidRPr="00752D14">
        <w:t xml:space="preserve">  Paragraph 105A.5(6)(a) of the </w:t>
      </w:r>
      <w:r w:rsidR="00481173" w:rsidRPr="00752D14">
        <w:rPr>
          <w:i/>
        </w:rPr>
        <w:t>Criminal Code</w:t>
      </w:r>
    </w:p>
    <w:p w:rsidR="00481173" w:rsidRPr="00752D14" w:rsidRDefault="00481173" w:rsidP="00752D14">
      <w:pPr>
        <w:pStyle w:val="Item"/>
      </w:pPr>
      <w:r w:rsidRPr="00752D14">
        <w:t>Omit “AFP Minister’s”, substitute “decision</w:t>
      </w:r>
      <w:r w:rsidR="003B3E43">
        <w:noBreakHyphen/>
      </w:r>
      <w:r w:rsidRPr="00752D14">
        <w:t>maker’s”.</w:t>
      </w:r>
    </w:p>
    <w:p w:rsidR="0030777C" w:rsidRPr="00752D14" w:rsidRDefault="0030777C" w:rsidP="00752D14">
      <w:pPr>
        <w:pStyle w:val="ActHead7"/>
        <w:pageBreakBefore/>
      </w:pPr>
      <w:bookmarkStart w:id="26" w:name="_Toc523144542"/>
      <w:r w:rsidRPr="00752D14">
        <w:rPr>
          <w:rStyle w:val="CharAmPartNo"/>
        </w:rPr>
        <w:t>Part</w:t>
      </w:r>
      <w:r w:rsidR="00752D14" w:rsidRPr="00752D14">
        <w:rPr>
          <w:rStyle w:val="CharAmPartNo"/>
        </w:rPr>
        <w:t> </w:t>
      </w:r>
      <w:r w:rsidRPr="00752D14">
        <w:rPr>
          <w:rStyle w:val="CharAmPartNo"/>
        </w:rPr>
        <w:t>7</w:t>
      </w:r>
      <w:r w:rsidRPr="00752D14">
        <w:t>—</w:t>
      </w:r>
      <w:r w:rsidRPr="00752D14">
        <w:rPr>
          <w:rStyle w:val="CharAmPartText"/>
        </w:rPr>
        <w:t>Transitional provisions</w:t>
      </w:r>
      <w:bookmarkEnd w:id="26"/>
    </w:p>
    <w:p w:rsidR="0030777C" w:rsidRPr="00752D14" w:rsidRDefault="00105718" w:rsidP="00752D14">
      <w:pPr>
        <w:pStyle w:val="ActHead9"/>
        <w:rPr>
          <w:i w:val="0"/>
        </w:rPr>
      </w:pPr>
      <w:bookmarkStart w:id="27" w:name="_Toc523144543"/>
      <w:r w:rsidRPr="00752D14">
        <w:t>Criminal Code Act 1995</w:t>
      </w:r>
      <w:bookmarkEnd w:id="27"/>
    </w:p>
    <w:p w:rsidR="00105718" w:rsidRPr="00752D14" w:rsidRDefault="00CF7248" w:rsidP="00752D14">
      <w:pPr>
        <w:pStyle w:val="ItemHead"/>
      </w:pPr>
      <w:r w:rsidRPr="00752D14">
        <w:t>23</w:t>
      </w:r>
      <w:r w:rsidR="00105718" w:rsidRPr="00752D14">
        <w:t xml:space="preserve">  At the end of Division</w:t>
      </w:r>
      <w:r w:rsidR="00752D14" w:rsidRPr="00752D14">
        <w:t> </w:t>
      </w:r>
      <w:r w:rsidR="00105718" w:rsidRPr="00752D14">
        <w:t>106</w:t>
      </w:r>
      <w:r w:rsidR="00A17839" w:rsidRPr="00752D14">
        <w:t xml:space="preserve"> of the </w:t>
      </w:r>
      <w:r w:rsidR="00A17839" w:rsidRPr="00752D14">
        <w:rPr>
          <w:i/>
          <w:iCs/>
        </w:rPr>
        <w:t>Criminal Code</w:t>
      </w:r>
    </w:p>
    <w:p w:rsidR="00105718" w:rsidRPr="00752D14" w:rsidRDefault="00105718" w:rsidP="00752D14">
      <w:pPr>
        <w:pStyle w:val="Item"/>
      </w:pPr>
      <w:r w:rsidRPr="00752D14">
        <w:t>Add:</w:t>
      </w:r>
    </w:p>
    <w:p w:rsidR="00105718" w:rsidRPr="00752D14" w:rsidRDefault="00AE765E" w:rsidP="00752D14">
      <w:pPr>
        <w:pStyle w:val="ActHead5"/>
      </w:pPr>
      <w:bookmarkStart w:id="28" w:name="_Toc523144544"/>
      <w:r w:rsidRPr="00752D14">
        <w:rPr>
          <w:rStyle w:val="CharSectno"/>
        </w:rPr>
        <w:t>106.9</w:t>
      </w:r>
      <w:r w:rsidRPr="00752D14">
        <w:t xml:space="preserve">  Application—</w:t>
      </w:r>
      <w:r w:rsidR="00105718" w:rsidRPr="00752D14">
        <w:rPr>
          <w:i/>
        </w:rPr>
        <w:t>Counter</w:t>
      </w:r>
      <w:r w:rsidR="003B3E43">
        <w:rPr>
          <w:i/>
        </w:rPr>
        <w:noBreakHyphen/>
      </w:r>
      <w:r w:rsidR="00105718" w:rsidRPr="00752D14">
        <w:rPr>
          <w:i/>
        </w:rPr>
        <w:t>Terrorism Legislation Amendment Act (No.</w:t>
      </w:r>
      <w:r w:rsidR="00752D14" w:rsidRPr="00752D14">
        <w:rPr>
          <w:i/>
        </w:rPr>
        <w:t> </w:t>
      </w:r>
      <w:r w:rsidR="00105718" w:rsidRPr="00752D14">
        <w:rPr>
          <w:i/>
        </w:rPr>
        <w:t>1) 2018</w:t>
      </w:r>
      <w:bookmarkEnd w:id="28"/>
    </w:p>
    <w:p w:rsidR="00105718" w:rsidRPr="00752D14" w:rsidRDefault="00105718" w:rsidP="00752D14">
      <w:pPr>
        <w:pStyle w:val="subsection"/>
      </w:pPr>
      <w:r w:rsidRPr="00752D14">
        <w:tab/>
        <w:t>(1)</w:t>
      </w:r>
      <w:r w:rsidRPr="00752D14">
        <w:tab/>
        <w:t>The amendment of subsection</w:t>
      </w:r>
      <w:r w:rsidR="00752D14" w:rsidRPr="00752D14">
        <w:t> </w:t>
      </w:r>
      <w:r w:rsidRPr="00752D14">
        <w:t xml:space="preserve">104.5(1A) made by the </w:t>
      </w:r>
      <w:r w:rsidRPr="00752D14">
        <w:rPr>
          <w:i/>
        </w:rPr>
        <w:t>Counter</w:t>
      </w:r>
      <w:r w:rsidR="003B3E43">
        <w:rPr>
          <w:i/>
        </w:rPr>
        <w:noBreakHyphen/>
      </w:r>
      <w:r w:rsidRPr="00752D14">
        <w:rPr>
          <w:i/>
        </w:rPr>
        <w:t>Terrorism Legislation Amendment Act (No.</w:t>
      </w:r>
      <w:r w:rsidR="00752D14" w:rsidRPr="00752D14">
        <w:rPr>
          <w:i/>
        </w:rPr>
        <w:t> </w:t>
      </w:r>
      <w:r w:rsidR="001558D7" w:rsidRPr="00752D14">
        <w:rPr>
          <w:i/>
        </w:rPr>
        <w:t xml:space="preserve">1) </w:t>
      </w:r>
      <w:r w:rsidRPr="00752D14">
        <w:rPr>
          <w:i/>
        </w:rPr>
        <w:t>2018</w:t>
      </w:r>
      <w:r w:rsidR="001558D7" w:rsidRPr="00752D14">
        <w:t xml:space="preserve"> (the </w:t>
      </w:r>
      <w:r w:rsidR="001558D7" w:rsidRPr="00752D14">
        <w:rPr>
          <w:b/>
          <w:i/>
        </w:rPr>
        <w:t>amending Act</w:t>
      </w:r>
      <w:r w:rsidR="001558D7" w:rsidRPr="00752D14">
        <w:t>)</w:t>
      </w:r>
      <w:r w:rsidR="001558D7" w:rsidRPr="00752D14">
        <w:rPr>
          <w:i/>
        </w:rPr>
        <w:t xml:space="preserve"> </w:t>
      </w:r>
      <w:r w:rsidR="001558D7" w:rsidRPr="00752D14">
        <w:t>applies</w:t>
      </w:r>
      <w:r w:rsidRPr="00752D14">
        <w:t xml:space="preserve"> in relation to an interim control order made on or after </w:t>
      </w:r>
      <w:r w:rsidR="001558D7" w:rsidRPr="00752D14">
        <w:t>the day</w:t>
      </w:r>
      <w:r w:rsidR="00C2432A" w:rsidRPr="00752D14">
        <w:t xml:space="preserve"> (the </w:t>
      </w:r>
      <w:r w:rsidR="00C2432A" w:rsidRPr="00752D14">
        <w:rPr>
          <w:b/>
          <w:i/>
        </w:rPr>
        <w:t>commencement day</w:t>
      </w:r>
      <w:r w:rsidR="00C2432A" w:rsidRPr="00752D14">
        <w:t>)</w:t>
      </w:r>
      <w:r w:rsidR="001558D7" w:rsidRPr="00752D14">
        <w:t xml:space="preserve"> </w:t>
      </w:r>
      <w:r w:rsidRPr="00752D14">
        <w:t xml:space="preserve">this section commences, including such an order that was requested before </w:t>
      </w:r>
      <w:r w:rsidR="00F24EE4" w:rsidRPr="00752D14">
        <w:t>the commencement day</w:t>
      </w:r>
      <w:r w:rsidRPr="00752D14">
        <w:t>.</w:t>
      </w:r>
    </w:p>
    <w:p w:rsidR="001558D7" w:rsidRPr="00752D14" w:rsidRDefault="001558D7" w:rsidP="00752D14">
      <w:pPr>
        <w:pStyle w:val="notetext"/>
      </w:pPr>
      <w:r w:rsidRPr="00752D14">
        <w:t>Note 1:</w:t>
      </w:r>
      <w:r w:rsidRPr="00752D14">
        <w:tab/>
        <w:t>Section</w:t>
      </w:r>
      <w:r w:rsidR="00752D14" w:rsidRPr="00752D14">
        <w:t> </w:t>
      </w:r>
      <w:r w:rsidRPr="00752D14">
        <w:t xml:space="preserve">104.5 deals with the terms of </w:t>
      </w:r>
      <w:r w:rsidR="00926E50" w:rsidRPr="00752D14">
        <w:t>an</w:t>
      </w:r>
      <w:r w:rsidRPr="00752D14">
        <w:t xml:space="preserve"> interim control order.</w:t>
      </w:r>
    </w:p>
    <w:p w:rsidR="001558D7" w:rsidRPr="00752D14" w:rsidRDefault="001558D7" w:rsidP="00752D14">
      <w:pPr>
        <w:pStyle w:val="notetext"/>
      </w:pPr>
      <w:r w:rsidRPr="00752D14">
        <w:t>Note 2:</w:t>
      </w:r>
      <w:r w:rsidRPr="00752D14">
        <w:tab/>
        <w:t>This section was inserted by the amending Act.</w:t>
      </w:r>
    </w:p>
    <w:p w:rsidR="001558D7" w:rsidRPr="00752D14" w:rsidRDefault="001558D7" w:rsidP="00752D14">
      <w:pPr>
        <w:pStyle w:val="subsection"/>
      </w:pPr>
      <w:r w:rsidRPr="00752D14">
        <w:tab/>
        <w:t>(2)</w:t>
      </w:r>
      <w:r w:rsidRPr="00752D14">
        <w:tab/>
        <w:t>Subdivision CA of Division</w:t>
      </w:r>
      <w:r w:rsidR="00752D14" w:rsidRPr="00752D14">
        <w:t> </w:t>
      </w:r>
      <w:r w:rsidRPr="00752D14">
        <w:t xml:space="preserve">104 of this Act, as inserted by the amending Act, applies in relation to an interim control order made before, on or after the </w:t>
      </w:r>
      <w:r w:rsidR="00C2432A" w:rsidRPr="00752D14">
        <w:t>commencement day</w:t>
      </w:r>
      <w:r w:rsidRPr="00752D14">
        <w:t>.</w:t>
      </w:r>
    </w:p>
    <w:p w:rsidR="001558D7" w:rsidRPr="00752D14" w:rsidRDefault="001558D7" w:rsidP="00752D14">
      <w:pPr>
        <w:pStyle w:val="notetext"/>
      </w:pPr>
      <w:r w:rsidRPr="00752D14">
        <w:t>Note:</w:t>
      </w:r>
      <w:r w:rsidRPr="00752D14">
        <w:tab/>
        <w:t>Subdivision CA of Division</w:t>
      </w:r>
      <w:r w:rsidR="00752D14" w:rsidRPr="00752D14">
        <w:t> </w:t>
      </w:r>
      <w:r w:rsidRPr="00752D14">
        <w:t>104 deals with the variation of an interim control order.</w:t>
      </w:r>
    </w:p>
    <w:p w:rsidR="00B41048" w:rsidRPr="00752D14" w:rsidRDefault="001558D7" w:rsidP="00752D14">
      <w:pPr>
        <w:pStyle w:val="subsection"/>
      </w:pPr>
      <w:r w:rsidRPr="00752D14">
        <w:tab/>
        <w:t>(3)</w:t>
      </w:r>
      <w:r w:rsidRPr="00752D14">
        <w:tab/>
        <w:t>Subsection</w:t>
      </w:r>
      <w:r w:rsidR="00752D14" w:rsidRPr="00752D14">
        <w:t> </w:t>
      </w:r>
      <w:r w:rsidRPr="00752D14">
        <w:t>104.14(</w:t>
      </w:r>
      <w:r w:rsidR="00C2432A" w:rsidRPr="00752D14">
        <w:t>3</w:t>
      </w:r>
      <w:r w:rsidRPr="00752D14">
        <w:t>A) of this Act, as inserted by the amend</w:t>
      </w:r>
      <w:r w:rsidR="00B41048" w:rsidRPr="00752D14">
        <w:t>ing Act, applies in relation to proceedings for the confirmation of an interim control order:</w:t>
      </w:r>
    </w:p>
    <w:p w:rsidR="00C2432A" w:rsidRPr="00752D14" w:rsidRDefault="00B41048" w:rsidP="00752D14">
      <w:pPr>
        <w:pStyle w:val="paragraph"/>
      </w:pPr>
      <w:r w:rsidRPr="00752D14">
        <w:tab/>
        <w:t>(a)</w:t>
      </w:r>
      <w:r w:rsidRPr="00752D14">
        <w:tab/>
        <w:t>if the proceedings start on or after the commencement day; and</w:t>
      </w:r>
    </w:p>
    <w:p w:rsidR="00B41048" w:rsidRPr="00752D14" w:rsidRDefault="00B41048" w:rsidP="00752D14">
      <w:pPr>
        <w:pStyle w:val="paragraph"/>
      </w:pPr>
      <w:r w:rsidRPr="00752D14">
        <w:tab/>
        <w:t>(b)</w:t>
      </w:r>
      <w:r w:rsidRPr="00752D14">
        <w:tab/>
        <w:t>whether the original request for the interim control order was made before, on or after the commencement day.</w:t>
      </w:r>
    </w:p>
    <w:p w:rsidR="00B41048" w:rsidRPr="00752D14" w:rsidRDefault="00B41048" w:rsidP="00752D14">
      <w:pPr>
        <w:pStyle w:val="notetext"/>
      </w:pPr>
      <w:r w:rsidRPr="00752D14">
        <w:t>Note:</w:t>
      </w:r>
      <w:r w:rsidRPr="00752D14">
        <w:tab/>
        <w:t>Subsection</w:t>
      </w:r>
      <w:r w:rsidR="00752D14" w:rsidRPr="00752D14">
        <w:t> </w:t>
      </w:r>
      <w:r w:rsidRPr="00752D14">
        <w:t>104.14(3A) deals with the evidentiary status in confirmation proceedings of such an original request.</w:t>
      </w:r>
    </w:p>
    <w:p w:rsidR="00B41048" w:rsidRPr="00752D14" w:rsidRDefault="00B41048" w:rsidP="00752D14">
      <w:pPr>
        <w:pStyle w:val="subsection"/>
      </w:pPr>
      <w:r w:rsidRPr="00752D14">
        <w:tab/>
        <w:t>(4)</w:t>
      </w:r>
      <w:r w:rsidRPr="00752D14">
        <w:tab/>
        <w:t>Section</w:t>
      </w:r>
      <w:r w:rsidR="00752D14" w:rsidRPr="00752D14">
        <w:t> </w:t>
      </w:r>
      <w:r w:rsidRPr="00752D14">
        <w:t>104.28AA of this Act, as inserted by the amending Act, applies in relation to the proceedings in relation to a control order (including proceedings to vary or revoke a control order)</w:t>
      </w:r>
      <w:r w:rsidR="00E64037" w:rsidRPr="00752D14">
        <w:t xml:space="preserve"> if:</w:t>
      </w:r>
    </w:p>
    <w:p w:rsidR="00B41048" w:rsidRPr="00752D14" w:rsidRDefault="00B41048" w:rsidP="00752D14">
      <w:pPr>
        <w:pStyle w:val="paragraph"/>
      </w:pPr>
      <w:r w:rsidRPr="00752D14">
        <w:tab/>
        <w:t>(a)</w:t>
      </w:r>
      <w:r w:rsidRPr="00752D14">
        <w:tab/>
        <w:t xml:space="preserve">the proceedings start on or after the commencement day; </w:t>
      </w:r>
      <w:r w:rsidR="00E64037" w:rsidRPr="00752D14">
        <w:t>or</w:t>
      </w:r>
    </w:p>
    <w:p w:rsidR="00B41048" w:rsidRPr="00752D14" w:rsidRDefault="00B41048" w:rsidP="00752D14">
      <w:pPr>
        <w:pStyle w:val="paragraph"/>
      </w:pPr>
      <w:r w:rsidRPr="00752D14">
        <w:tab/>
        <w:t>(b)</w:t>
      </w:r>
      <w:r w:rsidRPr="00752D14">
        <w:tab/>
      </w:r>
      <w:r w:rsidR="00E64037" w:rsidRPr="00752D14">
        <w:t>the proceedings had started, but not ended, immediately before the commencement day.</w:t>
      </w:r>
    </w:p>
    <w:p w:rsidR="00B41048" w:rsidRPr="00752D14" w:rsidRDefault="00B41048" w:rsidP="00752D14">
      <w:pPr>
        <w:pStyle w:val="notetext"/>
      </w:pPr>
      <w:r w:rsidRPr="00752D14">
        <w:t>Note:</w:t>
      </w:r>
      <w:r w:rsidRPr="00752D14">
        <w:tab/>
      </w:r>
      <w:r w:rsidR="00E64037" w:rsidRPr="00752D14">
        <w:t>Section</w:t>
      </w:r>
      <w:r w:rsidR="00752D14" w:rsidRPr="00752D14">
        <w:t> </w:t>
      </w:r>
      <w:r w:rsidR="00E64037" w:rsidRPr="00752D14">
        <w:t>104.28AA</w:t>
      </w:r>
      <w:r w:rsidRPr="00752D14">
        <w:t xml:space="preserve"> deals with </w:t>
      </w:r>
      <w:r w:rsidR="00E64037" w:rsidRPr="00752D14">
        <w:t>costs in control order proceedings</w:t>
      </w:r>
      <w:r w:rsidRPr="00752D14">
        <w:t>.</w:t>
      </w:r>
    </w:p>
    <w:p w:rsidR="00BB17C3" w:rsidRPr="00752D14" w:rsidRDefault="00BB17C3" w:rsidP="00752D14">
      <w:pPr>
        <w:pStyle w:val="subsection"/>
      </w:pPr>
      <w:r w:rsidRPr="00752D14">
        <w:tab/>
        <w:t>(5)</w:t>
      </w:r>
      <w:r w:rsidRPr="00752D14">
        <w:tab/>
        <w:t>Subsections</w:t>
      </w:r>
      <w:r w:rsidR="00752D14" w:rsidRPr="00752D14">
        <w:t> </w:t>
      </w:r>
      <w:r w:rsidRPr="00752D14">
        <w:t>119.3(5A) and (6) of this Act, as substituted by the amending Act, apply in relation to a declaration of the Foreign Affairs Minister made under subsection</w:t>
      </w:r>
      <w:r w:rsidR="00752D14" w:rsidRPr="00752D14">
        <w:t> </w:t>
      </w:r>
      <w:r w:rsidRPr="00752D14">
        <w:t>119.3(1) before, on or after the commencement day.</w:t>
      </w:r>
    </w:p>
    <w:p w:rsidR="003B3E43" w:rsidRDefault="00BB17C3" w:rsidP="00752D14">
      <w:pPr>
        <w:pStyle w:val="notetext"/>
      </w:pPr>
      <w:r w:rsidRPr="00752D14">
        <w:t>Note:</w:t>
      </w:r>
      <w:r w:rsidRPr="00752D14">
        <w:tab/>
        <w:t>Subsections</w:t>
      </w:r>
      <w:r w:rsidR="00752D14" w:rsidRPr="00752D14">
        <w:t> </w:t>
      </w:r>
      <w:r w:rsidRPr="00752D14">
        <w:t>119.3(5A) and (6) deal with the revocation of declarations made under subsection</w:t>
      </w:r>
      <w:r w:rsidR="00752D14" w:rsidRPr="00752D14">
        <w:t> </w:t>
      </w:r>
      <w:r w:rsidRPr="00752D14">
        <w:t>119.3(1).</w:t>
      </w:r>
    </w:p>
    <w:p w:rsidR="007E6835" w:rsidRDefault="007E6835" w:rsidP="007E6835"/>
    <w:p w:rsidR="007E6835" w:rsidRDefault="007E6835" w:rsidP="007E6835">
      <w:pPr>
        <w:pStyle w:val="AssentBk"/>
        <w:keepNext/>
      </w:pPr>
    </w:p>
    <w:p w:rsidR="007E6835" w:rsidRDefault="007E6835" w:rsidP="007E6835">
      <w:pPr>
        <w:pStyle w:val="AssentBk"/>
        <w:keepNext/>
      </w:pPr>
    </w:p>
    <w:p w:rsidR="007E6835" w:rsidRDefault="007E6835" w:rsidP="007E6835">
      <w:pPr>
        <w:pStyle w:val="2ndRd"/>
        <w:keepNext/>
        <w:pBdr>
          <w:top w:val="single" w:sz="2" w:space="1" w:color="auto"/>
        </w:pBdr>
      </w:pPr>
    </w:p>
    <w:p w:rsidR="007E6835" w:rsidRDefault="007E6835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7E6835" w:rsidRDefault="007E68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May 2018</w:t>
      </w:r>
    </w:p>
    <w:p w:rsidR="007E6835" w:rsidRDefault="007E6835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26 June 2018</w:t>
      </w:r>
      <w:r>
        <w:t>]</w:t>
      </w:r>
    </w:p>
    <w:p w:rsidR="007E6835" w:rsidRDefault="007E6835" w:rsidP="000C5962"/>
    <w:p w:rsidR="00D9178A" w:rsidRPr="007E6835" w:rsidRDefault="007E6835" w:rsidP="007E6835">
      <w:pPr>
        <w:framePr w:hSpace="180" w:wrap="around" w:vAnchor="text" w:hAnchor="page" w:x="2401" w:y="5867"/>
      </w:pPr>
      <w:r>
        <w:t>(130/18)</w:t>
      </w:r>
    </w:p>
    <w:p w:rsidR="007E6835" w:rsidRDefault="007E6835"/>
    <w:sectPr w:rsidR="007E6835" w:rsidSect="00D9178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F11" w:rsidRDefault="00995F11" w:rsidP="0048364F">
      <w:pPr>
        <w:spacing w:line="240" w:lineRule="auto"/>
      </w:pPr>
      <w:r>
        <w:separator/>
      </w:r>
    </w:p>
  </w:endnote>
  <w:endnote w:type="continuationSeparator" w:id="0">
    <w:p w:rsidR="00995F11" w:rsidRDefault="00995F1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5F1388" w:rsidRDefault="00995F11" w:rsidP="00752D1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35" w:rsidRDefault="007E6835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7E6835" w:rsidRDefault="007E6835" w:rsidP="00CD12A5"/>
  <w:p w:rsidR="00995F11" w:rsidRDefault="00995F11" w:rsidP="00752D14">
    <w:pPr>
      <w:pStyle w:val="Footer"/>
      <w:spacing w:before="120"/>
    </w:pPr>
  </w:p>
  <w:p w:rsidR="00995F11" w:rsidRPr="005F1388" w:rsidRDefault="00995F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ED79B6" w:rsidRDefault="00995F11" w:rsidP="00752D1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Default="00995F11" w:rsidP="00752D1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95F11" w:rsidTr="00603FC1">
      <w:tc>
        <w:tcPr>
          <w:tcW w:w="646" w:type="dxa"/>
        </w:tcPr>
        <w:p w:rsidR="00995F11" w:rsidRDefault="00995F11" w:rsidP="00603FC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noProof/>
              <w:sz w:val="18"/>
            </w:rPr>
            <w:t>xiii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5F11" w:rsidRDefault="00995F11" w:rsidP="00603FC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Counter-Terrorism Legislation Amendment Act (No. 1)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995F11" w:rsidRDefault="00995F11" w:rsidP="00603FC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No. 74, 2018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5F11" w:rsidRDefault="00995F11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Default="00995F11" w:rsidP="00752D1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5F11" w:rsidTr="00603FC1">
      <w:tc>
        <w:tcPr>
          <w:tcW w:w="1247" w:type="dxa"/>
        </w:tcPr>
        <w:p w:rsidR="00995F11" w:rsidRDefault="00995F11" w:rsidP="00603FC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No. 74,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5F11" w:rsidRDefault="00995F11" w:rsidP="00603FC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Counter-Terrorism Legislation Amendment Act (No. 1) 2018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995F11" w:rsidRDefault="00995F11" w:rsidP="00603FC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1D9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95F11" w:rsidRPr="00ED79B6" w:rsidRDefault="00995F11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752D1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995F11" w:rsidTr="00752D14">
      <w:tc>
        <w:tcPr>
          <w:tcW w:w="646" w:type="dxa"/>
        </w:tcPr>
        <w:p w:rsidR="00995F11" w:rsidRDefault="00995F11" w:rsidP="00603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noProof/>
              <w:sz w:val="18"/>
            </w:rPr>
            <w:t>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5F11" w:rsidRDefault="00995F11" w:rsidP="00603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Counter-Terrorism Legislation Amendment Act (No. 1)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995F11" w:rsidRDefault="00995F11" w:rsidP="00603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No. 74, 2018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95F11" w:rsidRPr="00A961C4" w:rsidRDefault="00995F11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752D1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5F11" w:rsidTr="00752D14">
      <w:tc>
        <w:tcPr>
          <w:tcW w:w="1247" w:type="dxa"/>
        </w:tcPr>
        <w:p w:rsidR="00995F11" w:rsidRDefault="00995F11" w:rsidP="00603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No. 74,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5F11" w:rsidRDefault="00995F11" w:rsidP="00603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Counter-Terrorism Legislation Amendment Act (No. 1)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995F11" w:rsidRDefault="00995F11" w:rsidP="00603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noProof/>
              <w:sz w:val="18"/>
            </w:rPr>
            <w:t>13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95F11" w:rsidRPr="00055B5C" w:rsidRDefault="00995F11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752D1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995F11" w:rsidTr="00752D14">
      <w:tc>
        <w:tcPr>
          <w:tcW w:w="1247" w:type="dxa"/>
        </w:tcPr>
        <w:p w:rsidR="00995F11" w:rsidRDefault="00995F11" w:rsidP="00603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No. 74,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995F11" w:rsidRDefault="00995F11" w:rsidP="00603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sz w:val="18"/>
            </w:rPr>
            <w:t>Counter-Terrorism Legislation Amendment Act (No. 1) 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995F11" w:rsidRDefault="00995F11" w:rsidP="00603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F81D9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995F11" w:rsidRPr="00A961C4" w:rsidRDefault="00995F11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F11" w:rsidRDefault="00995F11" w:rsidP="0048364F">
      <w:pPr>
        <w:spacing w:line="240" w:lineRule="auto"/>
      </w:pPr>
      <w:r>
        <w:separator/>
      </w:r>
    </w:p>
  </w:footnote>
  <w:footnote w:type="continuationSeparator" w:id="0">
    <w:p w:rsidR="00995F11" w:rsidRDefault="00995F1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5F1388" w:rsidRDefault="00995F1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5F1388" w:rsidRDefault="00995F11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5F1388" w:rsidRDefault="00995F1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ED79B6" w:rsidRDefault="00995F11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ED79B6" w:rsidRDefault="00995F11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ED79B6" w:rsidRDefault="00995F11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81D9B">
      <w:rPr>
        <w:b/>
        <w:sz w:val="20"/>
      </w:rPr>
      <w:fldChar w:fldCharType="separate"/>
    </w:r>
    <w:r w:rsidR="00F81D9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81D9B">
      <w:rPr>
        <w:sz w:val="20"/>
      </w:rPr>
      <w:fldChar w:fldCharType="separate"/>
    </w:r>
    <w:r w:rsidR="00F81D9B">
      <w:rPr>
        <w:noProof/>
        <w:sz w:val="20"/>
      </w:rPr>
      <w:t>Amendments</w:t>
    </w:r>
    <w:r>
      <w:rPr>
        <w:sz w:val="20"/>
      </w:rPr>
      <w:fldChar w:fldCharType="end"/>
    </w:r>
  </w:p>
  <w:p w:rsidR="00995F11" w:rsidRPr="00A961C4" w:rsidRDefault="00995F11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F81D9B">
      <w:rPr>
        <w:b/>
        <w:sz w:val="20"/>
      </w:rPr>
      <w:fldChar w:fldCharType="separate"/>
    </w:r>
    <w:r w:rsidR="00F81D9B">
      <w:rPr>
        <w:b/>
        <w:noProof/>
        <w:sz w:val="20"/>
      </w:rPr>
      <w:t>Part 7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F81D9B">
      <w:rPr>
        <w:sz w:val="20"/>
      </w:rPr>
      <w:fldChar w:fldCharType="separate"/>
    </w:r>
    <w:r w:rsidR="00F81D9B">
      <w:rPr>
        <w:noProof/>
        <w:sz w:val="20"/>
      </w:rPr>
      <w:t>Transitional provisions</w:t>
    </w:r>
    <w:r>
      <w:rPr>
        <w:sz w:val="20"/>
      </w:rPr>
      <w:fldChar w:fldCharType="end"/>
    </w:r>
  </w:p>
  <w:p w:rsidR="00995F11" w:rsidRPr="00A961C4" w:rsidRDefault="00995F11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81D9B">
      <w:rPr>
        <w:sz w:val="20"/>
      </w:rPr>
      <w:fldChar w:fldCharType="separate"/>
    </w:r>
    <w:r w:rsidR="00F81D9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81D9B">
      <w:rPr>
        <w:b/>
        <w:sz w:val="20"/>
      </w:rPr>
      <w:fldChar w:fldCharType="separate"/>
    </w:r>
    <w:r w:rsidR="00F81D9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95F11" w:rsidRPr="00A961C4" w:rsidRDefault="00995F11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F81D9B">
      <w:rPr>
        <w:sz w:val="20"/>
      </w:rPr>
      <w:fldChar w:fldCharType="separate"/>
    </w:r>
    <w:r w:rsidR="00F81D9B">
      <w:rPr>
        <w:noProof/>
        <w:sz w:val="20"/>
      </w:rPr>
      <w:t>Transitional provisions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F81D9B">
      <w:rPr>
        <w:b/>
        <w:sz w:val="20"/>
      </w:rPr>
      <w:fldChar w:fldCharType="separate"/>
    </w:r>
    <w:r w:rsidR="00F81D9B">
      <w:rPr>
        <w:b/>
        <w:noProof/>
        <w:sz w:val="20"/>
      </w:rPr>
      <w:t>Part 7</w:t>
    </w:r>
    <w:r w:rsidRPr="00A961C4">
      <w:rPr>
        <w:b/>
        <w:sz w:val="20"/>
      </w:rPr>
      <w:fldChar w:fldCharType="end"/>
    </w:r>
  </w:p>
  <w:p w:rsidR="00995F11" w:rsidRPr="00A961C4" w:rsidRDefault="00995F11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F11" w:rsidRPr="00A961C4" w:rsidRDefault="00995F11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CC6E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AFE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228A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3A4E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9C2F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08C8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462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90C9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648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C0F5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020E6"/>
    <w:multiLevelType w:val="hybridMultilevel"/>
    <w:tmpl w:val="A1000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8B1E19"/>
    <w:multiLevelType w:val="hybridMultilevel"/>
    <w:tmpl w:val="DB480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1F6657"/>
    <w:multiLevelType w:val="hybridMultilevel"/>
    <w:tmpl w:val="EF52B09C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4">
    <w:nsid w:val="08B41700"/>
    <w:multiLevelType w:val="hybridMultilevel"/>
    <w:tmpl w:val="3776065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1F315A0F"/>
    <w:multiLevelType w:val="hybridMultilevel"/>
    <w:tmpl w:val="8730D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410E7C64"/>
    <w:multiLevelType w:val="hybridMultilevel"/>
    <w:tmpl w:val="C750F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977A2F"/>
    <w:multiLevelType w:val="hybridMultilevel"/>
    <w:tmpl w:val="9BDE3C22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>
    <w:nsid w:val="57AF17B1"/>
    <w:multiLevelType w:val="hybridMultilevel"/>
    <w:tmpl w:val="0BA074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B96332"/>
    <w:multiLevelType w:val="hybridMultilevel"/>
    <w:tmpl w:val="76260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C45E2"/>
    <w:multiLevelType w:val="hybridMultilevel"/>
    <w:tmpl w:val="87C2BD7E"/>
    <w:lvl w:ilvl="0" w:tplc="0C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2">
    <w:nsid w:val="71495FD1"/>
    <w:multiLevelType w:val="hybridMultilevel"/>
    <w:tmpl w:val="2A64AE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5"/>
  </w:num>
  <w:num w:numId="15">
    <w:abstractNumId w:val="13"/>
  </w:num>
  <w:num w:numId="16">
    <w:abstractNumId w:val="21"/>
  </w:num>
  <w:num w:numId="17">
    <w:abstractNumId w:val="17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50"/>
    <w:rsid w:val="00001C9F"/>
    <w:rsid w:val="000113BC"/>
    <w:rsid w:val="000136AF"/>
    <w:rsid w:val="00015523"/>
    <w:rsid w:val="00035349"/>
    <w:rsid w:val="000371F2"/>
    <w:rsid w:val="000417C9"/>
    <w:rsid w:val="00047A0D"/>
    <w:rsid w:val="00055B5C"/>
    <w:rsid w:val="00056391"/>
    <w:rsid w:val="00060FF9"/>
    <w:rsid w:val="000614BF"/>
    <w:rsid w:val="000A6DB2"/>
    <w:rsid w:val="000B1FD2"/>
    <w:rsid w:val="000D05EF"/>
    <w:rsid w:val="000D4FF8"/>
    <w:rsid w:val="000F0255"/>
    <w:rsid w:val="000F21C1"/>
    <w:rsid w:val="000F7534"/>
    <w:rsid w:val="00101D90"/>
    <w:rsid w:val="00105718"/>
    <w:rsid w:val="0010745C"/>
    <w:rsid w:val="00112CED"/>
    <w:rsid w:val="00113BD1"/>
    <w:rsid w:val="00115415"/>
    <w:rsid w:val="00122206"/>
    <w:rsid w:val="00130269"/>
    <w:rsid w:val="00131A6C"/>
    <w:rsid w:val="00143F32"/>
    <w:rsid w:val="001558D7"/>
    <w:rsid w:val="0015646E"/>
    <w:rsid w:val="001643C9"/>
    <w:rsid w:val="00165568"/>
    <w:rsid w:val="00166C2F"/>
    <w:rsid w:val="001716C9"/>
    <w:rsid w:val="00173363"/>
    <w:rsid w:val="00173B94"/>
    <w:rsid w:val="00177B4C"/>
    <w:rsid w:val="001854B4"/>
    <w:rsid w:val="001939E1"/>
    <w:rsid w:val="00195382"/>
    <w:rsid w:val="00195A97"/>
    <w:rsid w:val="001A3658"/>
    <w:rsid w:val="001A759A"/>
    <w:rsid w:val="001B74C7"/>
    <w:rsid w:val="001B7A5D"/>
    <w:rsid w:val="001C2418"/>
    <w:rsid w:val="001C34A3"/>
    <w:rsid w:val="001C69C4"/>
    <w:rsid w:val="001C6D36"/>
    <w:rsid w:val="001E3590"/>
    <w:rsid w:val="001E7407"/>
    <w:rsid w:val="00201D27"/>
    <w:rsid w:val="00202618"/>
    <w:rsid w:val="00220112"/>
    <w:rsid w:val="00226A4A"/>
    <w:rsid w:val="00240749"/>
    <w:rsid w:val="00242EB1"/>
    <w:rsid w:val="0024384C"/>
    <w:rsid w:val="00243C28"/>
    <w:rsid w:val="00252B13"/>
    <w:rsid w:val="00263820"/>
    <w:rsid w:val="00275197"/>
    <w:rsid w:val="00283EC6"/>
    <w:rsid w:val="00293B89"/>
    <w:rsid w:val="00294AFB"/>
    <w:rsid w:val="00297ECB"/>
    <w:rsid w:val="002A752B"/>
    <w:rsid w:val="002B5A30"/>
    <w:rsid w:val="002B7197"/>
    <w:rsid w:val="002C6EB0"/>
    <w:rsid w:val="002D043A"/>
    <w:rsid w:val="002D395A"/>
    <w:rsid w:val="002D4CD7"/>
    <w:rsid w:val="0030777C"/>
    <w:rsid w:val="00330AB7"/>
    <w:rsid w:val="003415D3"/>
    <w:rsid w:val="00346EEC"/>
    <w:rsid w:val="00350239"/>
    <w:rsid w:val="00350417"/>
    <w:rsid w:val="00350AB5"/>
    <w:rsid w:val="0035272D"/>
    <w:rsid w:val="00352B0F"/>
    <w:rsid w:val="00363047"/>
    <w:rsid w:val="003726F3"/>
    <w:rsid w:val="00375C6C"/>
    <w:rsid w:val="003804F3"/>
    <w:rsid w:val="00383343"/>
    <w:rsid w:val="003A7B3C"/>
    <w:rsid w:val="003B05F7"/>
    <w:rsid w:val="003B2106"/>
    <w:rsid w:val="003B3013"/>
    <w:rsid w:val="003B3E43"/>
    <w:rsid w:val="003C2E3D"/>
    <w:rsid w:val="003C5F2B"/>
    <w:rsid w:val="003D0BFE"/>
    <w:rsid w:val="003D3562"/>
    <w:rsid w:val="003D5700"/>
    <w:rsid w:val="003E21B8"/>
    <w:rsid w:val="00403C64"/>
    <w:rsid w:val="00405579"/>
    <w:rsid w:val="00410B8E"/>
    <w:rsid w:val="004116CD"/>
    <w:rsid w:val="00412A9B"/>
    <w:rsid w:val="00421FC1"/>
    <w:rsid w:val="004229C7"/>
    <w:rsid w:val="00424CA9"/>
    <w:rsid w:val="00434AE1"/>
    <w:rsid w:val="00436785"/>
    <w:rsid w:val="00436BD5"/>
    <w:rsid w:val="00437E4B"/>
    <w:rsid w:val="0044028A"/>
    <w:rsid w:val="0044291A"/>
    <w:rsid w:val="00443270"/>
    <w:rsid w:val="004528B7"/>
    <w:rsid w:val="00453F84"/>
    <w:rsid w:val="0045756E"/>
    <w:rsid w:val="00481173"/>
    <w:rsid w:val="0048196B"/>
    <w:rsid w:val="0048364F"/>
    <w:rsid w:val="004937F7"/>
    <w:rsid w:val="00496F97"/>
    <w:rsid w:val="004A54CF"/>
    <w:rsid w:val="004B025E"/>
    <w:rsid w:val="004B79FC"/>
    <w:rsid w:val="004C7C8C"/>
    <w:rsid w:val="004E2A4A"/>
    <w:rsid w:val="004F0D23"/>
    <w:rsid w:val="004F1FAC"/>
    <w:rsid w:val="00516B8D"/>
    <w:rsid w:val="005173C2"/>
    <w:rsid w:val="005218F2"/>
    <w:rsid w:val="00524909"/>
    <w:rsid w:val="00532441"/>
    <w:rsid w:val="00537FBC"/>
    <w:rsid w:val="00543469"/>
    <w:rsid w:val="005462B9"/>
    <w:rsid w:val="00551B54"/>
    <w:rsid w:val="005531C5"/>
    <w:rsid w:val="005561B3"/>
    <w:rsid w:val="0056120F"/>
    <w:rsid w:val="005625E3"/>
    <w:rsid w:val="00583473"/>
    <w:rsid w:val="00584811"/>
    <w:rsid w:val="00593AA6"/>
    <w:rsid w:val="00594161"/>
    <w:rsid w:val="00594749"/>
    <w:rsid w:val="005A0D92"/>
    <w:rsid w:val="005A5FD4"/>
    <w:rsid w:val="005B4067"/>
    <w:rsid w:val="005C02D0"/>
    <w:rsid w:val="005C21D1"/>
    <w:rsid w:val="005C3F41"/>
    <w:rsid w:val="005C4355"/>
    <w:rsid w:val="005E152A"/>
    <w:rsid w:val="005F2A71"/>
    <w:rsid w:val="005F5E40"/>
    <w:rsid w:val="00600219"/>
    <w:rsid w:val="00603FC1"/>
    <w:rsid w:val="0060665B"/>
    <w:rsid w:val="0061001F"/>
    <w:rsid w:val="00614660"/>
    <w:rsid w:val="00640894"/>
    <w:rsid w:val="00641DE5"/>
    <w:rsid w:val="00656F0C"/>
    <w:rsid w:val="006667FF"/>
    <w:rsid w:val="00666DDD"/>
    <w:rsid w:val="00677CC2"/>
    <w:rsid w:val="00681F92"/>
    <w:rsid w:val="006842C2"/>
    <w:rsid w:val="00685F42"/>
    <w:rsid w:val="0069207B"/>
    <w:rsid w:val="006B6719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2379E"/>
    <w:rsid w:val="00731E00"/>
    <w:rsid w:val="00734A8C"/>
    <w:rsid w:val="007440B7"/>
    <w:rsid w:val="00752D14"/>
    <w:rsid w:val="007613C4"/>
    <w:rsid w:val="007634AD"/>
    <w:rsid w:val="007715C9"/>
    <w:rsid w:val="00774EDD"/>
    <w:rsid w:val="007757EC"/>
    <w:rsid w:val="007D1AD6"/>
    <w:rsid w:val="007D67D7"/>
    <w:rsid w:val="007E507F"/>
    <w:rsid w:val="007E6835"/>
    <w:rsid w:val="007E7D4A"/>
    <w:rsid w:val="008006CC"/>
    <w:rsid w:val="00806FCB"/>
    <w:rsid w:val="00807F18"/>
    <w:rsid w:val="00814E9F"/>
    <w:rsid w:val="00821A07"/>
    <w:rsid w:val="00831E8D"/>
    <w:rsid w:val="00856A31"/>
    <w:rsid w:val="00857D6B"/>
    <w:rsid w:val="0087010B"/>
    <w:rsid w:val="008754D0"/>
    <w:rsid w:val="00877D48"/>
    <w:rsid w:val="00883781"/>
    <w:rsid w:val="00884F40"/>
    <w:rsid w:val="00885570"/>
    <w:rsid w:val="008874F7"/>
    <w:rsid w:val="00893958"/>
    <w:rsid w:val="008A2E77"/>
    <w:rsid w:val="008A2EC0"/>
    <w:rsid w:val="008B2CDA"/>
    <w:rsid w:val="008C6F6F"/>
    <w:rsid w:val="008D0EE0"/>
    <w:rsid w:val="008D7AA3"/>
    <w:rsid w:val="008E1CA4"/>
    <w:rsid w:val="008E23C1"/>
    <w:rsid w:val="008F4F1C"/>
    <w:rsid w:val="008F77C4"/>
    <w:rsid w:val="00907FEF"/>
    <w:rsid w:val="009103F3"/>
    <w:rsid w:val="00912286"/>
    <w:rsid w:val="00926E50"/>
    <w:rsid w:val="00930A37"/>
    <w:rsid w:val="00932377"/>
    <w:rsid w:val="00935CD7"/>
    <w:rsid w:val="00940DDD"/>
    <w:rsid w:val="00967042"/>
    <w:rsid w:val="009758E9"/>
    <w:rsid w:val="0098255A"/>
    <w:rsid w:val="009845BE"/>
    <w:rsid w:val="00992A88"/>
    <w:rsid w:val="00995F11"/>
    <w:rsid w:val="009969C9"/>
    <w:rsid w:val="00997E90"/>
    <w:rsid w:val="009A478B"/>
    <w:rsid w:val="009E0988"/>
    <w:rsid w:val="009E4C40"/>
    <w:rsid w:val="009E641B"/>
    <w:rsid w:val="009F6C5B"/>
    <w:rsid w:val="00A00671"/>
    <w:rsid w:val="00A048FF"/>
    <w:rsid w:val="00A06470"/>
    <w:rsid w:val="00A10775"/>
    <w:rsid w:val="00A17839"/>
    <w:rsid w:val="00A2291B"/>
    <w:rsid w:val="00A22E2B"/>
    <w:rsid w:val="00A231E2"/>
    <w:rsid w:val="00A254DE"/>
    <w:rsid w:val="00A35250"/>
    <w:rsid w:val="00A36C48"/>
    <w:rsid w:val="00A41E0B"/>
    <w:rsid w:val="00A55631"/>
    <w:rsid w:val="00A64912"/>
    <w:rsid w:val="00A66961"/>
    <w:rsid w:val="00A70A74"/>
    <w:rsid w:val="00A85DB1"/>
    <w:rsid w:val="00A86525"/>
    <w:rsid w:val="00A96758"/>
    <w:rsid w:val="00A96B4C"/>
    <w:rsid w:val="00AA3795"/>
    <w:rsid w:val="00AB010A"/>
    <w:rsid w:val="00AC1E75"/>
    <w:rsid w:val="00AD55AA"/>
    <w:rsid w:val="00AD5641"/>
    <w:rsid w:val="00AE1088"/>
    <w:rsid w:val="00AE3840"/>
    <w:rsid w:val="00AE4779"/>
    <w:rsid w:val="00AE765E"/>
    <w:rsid w:val="00AF1BA4"/>
    <w:rsid w:val="00B032D8"/>
    <w:rsid w:val="00B03791"/>
    <w:rsid w:val="00B23CFF"/>
    <w:rsid w:val="00B25647"/>
    <w:rsid w:val="00B30B0B"/>
    <w:rsid w:val="00B33B3C"/>
    <w:rsid w:val="00B41048"/>
    <w:rsid w:val="00B4651F"/>
    <w:rsid w:val="00B62800"/>
    <w:rsid w:val="00B6382D"/>
    <w:rsid w:val="00B67A66"/>
    <w:rsid w:val="00BA5026"/>
    <w:rsid w:val="00BB17C3"/>
    <w:rsid w:val="00BB40BF"/>
    <w:rsid w:val="00BC0CD1"/>
    <w:rsid w:val="00BD0001"/>
    <w:rsid w:val="00BD6E2E"/>
    <w:rsid w:val="00BE719A"/>
    <w:rsid w:val="00BE720A"/>
    <w:rsid w:val="00BF0461"/>
    <w:rsid w:val="00BF4944"/>
    <w:rsid w:val="00BF56D4"/>
    <w:rsid w:val="00C04409"/>
    <w:rsid w:val="00C067E5"/>
    <w:rsid w:val="00C15657"/>
    <w:rsid w:val="00C164CA"/>
    <w:rsid w:val="00C176CF"/>
    <w:rsid w:val="00C2432A"/>
    <w:rsid w:val="00C42BF8"/>
    <w:rsid w:val="00C460AE"/>
    <w:rsid w:val="00C50043"/>
    <w:rsid w:val="00C54E84"/>
    <w:rsid w:val="00C666B7"/>
    <w:rsid w:val="00C70EE5"/>
    <w:rsid w:val="00C7573B"/>
    <w:rsid w:val="00C76CF3"/>
    <w:rsid w:val="00C77CE5"/>
    <w:rsid w:val="00C95065"/>
    <w:rsid w:val="00CD31DA"/>
    <w:rsid w:val="00CD768C"/>
    <w:rsid w:val="00CE1E31"/>
    <w:rsid w:val="00CF0BB2"/>
    <w:rsid w:val="00CF2E50"/>
    <w:rsid w:val="00CF7248"/>
    <w:rsid w:val="00CF73FE"/>
    <w:rsid w:val="00D00EAA"/>
    <w:rsid w:val="00D06D35"/>
    <w:rsid w:val="00D13441"/>
    <w:rsid w:val="00D15712"/>
    <w:rsid w:val="00D243A3"/>
    <w:rsid w:val="00D372E3"/>
    <w:rsid w:val="00D42B67"/>
    <w:rsid w:val="00D477C3"/>
    <w:rsid w:val="00D52EFE"/>
    <w:rsid w:val="00D63EF6"/>
    <w:rsid w:val="00D70DFB"/>
    <w:rsid w:val="00D73029"/>
    <w:rsid w:val="00D766DF"/>
    <w:rsid w:val="00D9178A"/>
    <w:rsid w:val="00DA39DF"/>
    <w:rsid w:val="00DD4BE6"/>
    <w:rsid w:val="00DE2002"/>
    <w:rsid w:val="00DF7AE9"/>
    <w:rsid w:val="00E03E8A"/>
    <w:rsid w:val="00E05704"/>
    <w:rsid w:val="00E24D66"/>
    <w:rsid w:val="00E52F35"/>
    <w:rsid w:val="00E54292"/>
    <w:rsid w:val="00E64037"/>
    <w:rsid w:val="00E74DC7"/>
    <w:rsid w:val="00E86991"/>
    <w:rsid w:val="00E87699"/>
    <w:rsid w:val="00E947C6"/>
    <w:rsid w:val="00EC227C"/>
    <w:rsid w:val="00ED4435"/>
    <w:rsid w:val="00ED492F"/>
    <w:rsid w:val="00EE2BA4"/>
    <w:rsid w:val="00EF2E3A"/>
    <w:rsid w:val="00EF7D6E"/>
    <w:rsid w:val="00F00BC8"/>
    <w:rsid w:val="00F047E2"/>
    <w:rsid w:val="00F05D88"/>
    <w:rsid w:val="00F078DC"/>
    <w:rsid w:val="00F13E86"/>
    <w:rsid w:val="00F17B00"/>
    <w:rsid w:val="00F24EE4"/>
    <w:rsid w:val="00F677A9"/>
    <w:rsid w:val="00F81D9B"/>
    <w:rsid w:val="00F84CF5"/>
    <w:rsid w:val="00F85B20"/>
    <w:rsid w:val="00F92D35"/>
    <w:rsid w:val="00FA420B"/>
    <w:rsid w:val="00FA5993"/>
    <w:rsid w:val="00FA6716"/>
    <w:rsid w:val="00FB3483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D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2D14"/>
  </w:style>
  <w:style w:type="paragraph" w:customStyle="1" w:styleId="OPCParaBase">
    <w:name w:val="OPCParaBase"/>
    <w:link w:val="OPCParaBaseChar"/>
    <w:qFormat/>
    <w:rsid w:val="00752D1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52D1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2D1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2D1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2D1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2D1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2D1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2D1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2D1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2D1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2D1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52D14"/>
  </w:style>
  <w:style w:type="paragraph" w:customStyle="1" w:styleId="Blocks">
    <w:name w:val="Blocks"/>
    <w:aliases w:val="bb"/>
    <w:basedOn w:val="OPCParaBase"/>
    <w:qFormat/>
    <w:rsid w:val="00752D1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2D1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2D14"/>
    <w:rPr>
      <w:i/>
    </w:rPr>
  </w:style>
  <w:style w:type="paragraph" w:customStyle="1" w:styleId="BoxList">
    <w:name w:val="BoxList"/>
    <w:aliases w:val="bl"/>
    <w:basedOn w:val="BoxText"/>
    <w:qFormat/>
    <w:rsid w:val="00752D1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2D1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2D1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2D14"/>
    <w:pPr>
      <w:ind w:left="1985" w:hanging="851"/>
    </w:pPr>
  </w:style>
  <w:style w:type="character" w:customStyle="1" w:styleId="CharAmPartNo">
    <w:name w:val="CharAmPartNo"/>
    <w:basedOn w:val="OPCCharBase"/>
    <w:qFormat/>
    <w:rsid w:val="00752D14"/>
  </w:style>
  <w:style w:type="character" w:customStyle="1" w:styleId="CharAmPartText">
    <w:name w:val="CharAmPartText"/>
    <w:basedOn w:val="OPCCharBase"/>
    <w:qFormat/>
    <w:rsid w:val="00752D14"/>
  </w:style>
  <w:style w:type="character" w:customStyle="1" w:styleId="CharAmSchNo">
    <w:name w:val="CharAmSchNo"/>
    <w:basedOn w:val="OPCCharBase"/>
    <w:qFormat/>
    <w:rsid w:val="00752D14"/>
  </w:style>
  <w:style w:type="character" w:customStyle="1" w:styleId="CharAmSchText">
    <w:name w:val="CharAmSchText"/>
    <w:basedOn w:val="OPCCharBase"/>
    <w:qFormat/>
    <w:rsid w:val="00752D14"/>
  </w:style>
  <w:style w:type="character" w:customStyle="1" w:styleId="CharBoldItalic">
    <w:name w:val="CharBoldItalic"/>
    <w:basedOn w:val="OPCCharBase"/>
    <w:uiPriority w:val="1"/>
    <w:qFormat/>
    <w:rsid w:val="00752D1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2D14"/>
  </w:style>
  <w:style w:type="character" w:customStyle="1" w:styleId="CharChapText">
    <w:name w:val="CharChapText"/>
    <w:basedOn w:val="OPCCharBase"/>
    <w:uiPriority w:val="1"/>
    <w:qFormat/>
    <w:rsid w:val="00752D14"/>
  </w:style>
  <w:style w:type="character" w:customStyle="1" w:styleId="CharDivNo">
    <w:name w:val="CharDivNo"/>
    <w:basedOn w:val="OPCCharBase"/>
    <w:uiPriority w:val="1"/>
    <w:qFormat/>
    <w:rsid w:val="00752D14"/>
  </w:style>
  <w:style w:type="character" w:customStyle="1" w:styleId="CharDivText">
    <w:name w:val="CharDivText"/>
    <w:basedOn w:val="OPCCharBase"/>
    <w:uiPriority w:val="1"/>
    <w:qFormat/>
    <w:rsid w:val="00752D14"/>
  </w:style>
  <w:style w:type="character" w:customStyle="1" w:styleId="CharItalic">
    <w:name w:val="CharItalic"/>
    <w:basedOn w:val="OPCCharBase"/>
    <w:uiPriority w:val="1"/>
    <w:qFormat/>
    <w:rsid w:val="00752D14"/>
    <w:rPr>
      <w:i/>
    </w:rPr>
  </w:style>
  <w:style w:type="character" w:customStyle="1" w:styleId="CharPartNo">
    <w:name w:val="CharPartNo"/>
    <w:basedOn w:val="OPCCharBase"/>
    <w:uiPriority w:val="1"/>
    <w:qFormat/>
    <w:rsid w:val="00752D14"/>
  </w:style>
  <w:style w:type="character" w:customStyle="1" w:styleId="CharPartText">
    <w:name w:val="CharPartText"/>
    <w:basedOn w:val="OPCCharBase"/>
    <w:uiPriority w:val="1"/>
    <w:qFormat/>
    <w:rsid w:val="00752D14"/>
  </w:style>
  <w:style w:type="character" w:customStyle="1" w:styleId="CharSectno">
    <w:name w:val="CharSectno"/>
    <w:basedOn w:val="OPCCharBase"/>
    <w:qFormat/>
    <w:rsid w:val="00752D14"/>
  </w:style>
  <w:style w:type="character" w:customStyle="1" w:styleId="CharSubdNo">
    <w:name w:val="CharSubdNo"/>
    <w:basedOn w:val="OPCCharBase"/>
    <w:uiPriority w:val="1"/>
    <w:qFormat/>
    <w:rsid w:val="00752D14"/>
  </w:style>
  <w:style w:type="character" w:customStyle="1" w:styleId="CharSubdText">
    <w:name w:val="CharSubdText"/>
    <w:basedOn w:val="OPCCharBase"/>
    <w:uiPriority w:val="1"/>
    <w:qFormat/>
    <w:rsid w:val="00752D14"/>
  </w:style>
  <w:style w:type="paragraph" w:customStyle="1" w:styleId="CTA--">
    <w:name w:val="CTA --"/>
    <w:basedOn w:val="OPCParaBase"/>
    <w:next w:val="Normal"/>
    <w:rsid w:val="00752D1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2D1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2D1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2D1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2D1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2D1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2D1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2D1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2D1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2D1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2D1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2D1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2D1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2D1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2D1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2D1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2D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2D1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2D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2D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2D1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2D1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2D1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2D1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2D1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2D1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2D1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2D1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2D1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2D1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2D1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2D1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2D1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2D1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2D1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2D1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2D1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2D1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2D1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2D1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2D1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2D1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2D1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2D1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2D1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2D1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2D1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2D1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2D1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2D1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2D1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2D1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2D1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2D1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2D1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2D1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2D1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2D1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2D1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2D1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2D1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2D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2D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2D14"/>
    <w:rPr>
      <w:sz w:val="16"/>
    </w:rPr>
  </w:style>
  <w:style w:type="table" w:customStyle="1" w:styleId="CFlag">
    <w:name w:val="CFlag"/>
    <w:basedOn w:val="TableNormal"/>
    <w:uiPriority w:val="99"/>
    <w:rsid w:val="00752D1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52D1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2D1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52D1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2D1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52D1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2D1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2D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2D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2D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52D1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2D1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52D1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2D1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2D1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2D1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2D1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2D1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2D1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2D1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2D1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2D1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2D1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2D14"/>
  </w:style>
  <w:style w:type="character" w:customStyle="1" w:styleId="CharSubPartNoCASA">
    <w:name w:val="CharSubPartNo(CASA)"/>
    <w:basedOn w:val="OPCCharBase"/>
    <w:uiPriority w:val="1"/>
    <w:rsid w:val="00752D14"/>
  </w:style>
  <w:style w:type="paragraph" w:customStyle="1" w:styleId="ENoteTTIndentHeadingSub">
    <w:name w:val="ENoteTTIndentHeadingSub"/>
    <w:aliases w:val="enTTHis"/>
    <w:basedOn w:val="OPCParaBase"/>
    <w:rsid w:val="00752D1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2D1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2D1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2D1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5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52D1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2D14"/>
    <w:rPr>
      <w:sz w:val="22"/>
    </w:rPr>
  </w:style>
  <w:style w:type="paragraph" w:customStyle="1" w:styleId="SOTextNote">
    <w:name w:val="SO TextNote"/>
    <w:aliases w:val="sont"/>
    <w:basedOn w:val="SOText"/>
    <w:qFormat/>
    <w:rsid w:val="00752D1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2D1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2D14"/>
    <w:rPr>
      <w:sz w:val="22"/>
    </w:rPr>
  </w:style>
  <w:style w:type="paragraph" w:customStyle="1" w:styleId="FileName">
    <w:name w:val="FileName"/>
    <w:basedOn w:val="Normal"/>
    <w:rsid w:val="00752D1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2D1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2D1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2D1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2D1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2D1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2D1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2D1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2D1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2D1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CF"/>
    <w:rPr>
      <w:rFonts w:ascii="Tahoma" w:hAnsi="Tahoma" w:cs="Tahoma"/>
      <w:sz w:val="16"/>
      <w:szCs w:val="16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76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76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7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6066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65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9178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9178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9178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9178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9178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9178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9178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9178A"/>
  </w:style>
  <w:style w:type="character" w:customStyle="1" w:styleId="ShortTCPChar">
    <w:name w:val="ShortTCP Char"/>
    <w:basedOn w:val="ShortTChar"/>
    <w:link w:val="ShortTCP"/>
    <w:rsid w:val="00D9178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9178A"/>
    <w:pPr>
      <w:spacing w:before="400"/>
    </w:pPr>
  </w:style>
  <w:style w:type="character" w:customStyle="1" w:styleId="ActNoCPChar">
    <w:name w:val="ActNoCP Char"/>
    <w:basedOn w:val="ActnoChar"/>
    <w:link w:val="ActNoCP"/>
    <w:rsid w:val="00D9178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9178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E6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6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68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D1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6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6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6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6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65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6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6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6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6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2D14"/>
  </w:style>
  <w:style w:type="paragraph" w:customStyle="1" w:styleId="OPCParaBase">
    <w:name w:val="OPCParaBase"/>
    <w:link w:val="OPCParaBaseChar"/>
    <w:qFormat/>
    <w:rsid w:val="00752D1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52D1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2D1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2D1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2D1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2D1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52D1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2D1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2D1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2D1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2D1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52D14"/>
  </w:style>
  <w:style w:type="paragraph" w:customStyle="1" w:styleId="Blocks">
    <w:name w:val="Blocks"/>
    <w:aliases w:val="bb"/>
    <w:basedOn w:val="OPCParaBase"/>
    <w:qFormat/>
    <w:rsid w:val="00752D1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2D1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2D14"/>
    <w:rPr>
      <w:i/>
    </w:rPr>
  </w:style>
  <w:style w:type="paragraph" w:customStyle="1" w:styleId="BoxList">
    <w:name w:val="BoxList"/>
    <w:aliases w:val="bl"/>
    <w:basedOn w:val="BoxText"/>
    <w:qFormat/>
    <w:rsid w:val="00752D1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2D1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2D1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2D14"/>
    <w:pPr>
      <w:ind w:left="1985" w:hanging="851"/>
    </w:pPr>
  </w:style>
  <w:style w:type="character" w:customStyle="1" w:styleId="CharAmPartNo">
    <w:name w:val="CharAmPartNo"/>
    <w:basedOn w:val="OPCCharBase"/>
    <w:qFormat/>
    <w:rsid w:val="00752D14"/>
  </w:style>
  <w:style w:type="character" w:customStyle="1" w:styleId="CharAmPartText">
    <w:name w:val="CharAmPartText"/>
    <w:basedOn w:val="OPCCharBase"/>
    <w:qFormat/>
    <w:rsid w:val="00752D14"/>
  </w:style>
  <w:style w:type="character" w:customStyle="1" w:styleId="CharAmSchNo">
    <w:name w:val="CharAmSchNo"/>
    <w:basedOn w:val="OPCCharBase"/>
    <w:qFormat/>
    <w:rsid w:val="00752D14"/>
  </w:style>
  <w:style w:type="character" w:customStyle="1" w:styleId="CharAmSchText">
    <w:name w:val="CharAmSchText"/>
    <w:basedOn w:val="OPCCharBase"/>
    <w:qFormat/>
    <w:rsid w:val="00752D14"/>
  </w:style>
  <w:style w:type="character" w:customStyle="1" w:styleId="CharBoldItalic">
    <w:name w:val="CharBoldItalic"/>
    <w:basedOn w:val="OPCCharBase"/>
    <w:uiPriority w:val="1"/>
    <w:qFormat/>
    <w:rsid w:val="00752D1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2D14"/>
  </w:style>
  <w:style w:type="character" w:customStyle="1" w:styleId="CharChapText">
    <w:name w:val="CharChapText"/>
    <w:basedOn w:val="OPCCharBase"/>
    <w:uiPriority w:val="1"/>
    <w:qFormat/>
    <w:rsid w:val="00752D14"/>
  </w:style>
  <w:style w:type="character" w:customStyle="1" w:styleId="CharDivNo">
    <w:name w:val="CharDivNo"/>
    <w:basedOn w:val="OPCCharBase"/>
    <w:uiPriority w:val="1"/>
    <w:qFormat/>
    <w:rsid w:val="00752D14"/>
  </w:style>
  <w:style w:type="character" w:customStyle="1" w:styleId="CharDivText">
    <w:name w:val="CharDivText"/>
    <w:basedOn w:val="OPCCharBase"/>
    <w:uiPriority w:val="1"/>
    <w:qFormat/>
    <w:rsid w:val="00752D14"/>
  </w:style>
  <w:style w:type="character" w:customStyle="1" w:styleId="CharItalic">
    <w:name w:val="CharItalic"/>
    <w:basedOn w:val="OPCCharBase"/>
    <w:uiPriority w:val="1"/>
    <w:qFormat/>
    <w:rsid w:val="00752D14"/>
    <w:rPr>
      <w:i/>
    </w:rPr>
  </w:style>
  <w:style w:type="character" w:customStyle="1" w:styleId="CharPartNo">
    <w:name w:val="CharPartNo"/>
    <w:basedOn w:val="OPCCharBase"/>
    <w:uiPriority w:val="1"/>
    <w:qFormat/>
    <w:rsid w:val="00752D14"/>
  </w:style>
  <w:style w:type="character" w:customStyle="1" w:styleId="CharPartText">
    <w:name w:val="CharPartText"/>
    <w:basedOn w:val="OPCCharBase"/>
    <w:uiPriority w:val="1"/>
    <w:qFormat/>
    <w:rsid w:val="00752D14"/>
  </w:style>
  <w:style w:type="character" w:customStyle="1" w:styleId="CharSectno">
    <w:name w:val="CharSectno"/>
    <w:basedOn w:val="OPCCharBase"/>
    <w:qFormat/>
    <w:rsid w:val="00752D14"/>
  </w:style>
  <w:style w:type="character" w:customStyle="1" w:styleId="CharSubdNo">
    <w:name w:val="CharSubdNo"/>
    <w:basedOn w:val="OPCCharBase"/>
    <w:uiPriority w:val="1"/>
    <w:qFormat/>
    <w:rsid w:val="00752D14"/>
  </w:style>
  <w:style w:type="character" w:customStyle="1" w:styleId="CharSubdText">
    <w:name w:val="CharSubdText"/>
    <w:basedOn w:val="OPCCharBase"/>
    <w:uiPriority w:val="1"/>
    <w:qFormat/>
    <w:rsid w:val="00752D14"/>
  </w:style>
  <w:style w:type="paragraph" w:customStyle="1" w:styleId="CTA--">
    <w:name w:val="CTA --"/>
    <w:basedOn w:val="OPCParaBase"/>
    <w:next w:val="Normal"/>
    <w:rsid w:val="00752D1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2D1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2D1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2D1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2D1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2D1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2D1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2D1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2D1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2D1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2D1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2D1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2D1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2D1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2D1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2D1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2D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2D1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2D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2D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2D1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2D1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2D1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2D1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2D1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2D1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2D1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2D1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2D1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2D1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2D1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2D1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2D1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2D1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2D1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2D1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2D1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2D1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2D1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2D1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2D1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2D1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2D1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2D1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2D1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2D1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2D1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2D1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2D1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2D1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2D1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2D1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2D1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2D1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52D1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52D1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52D1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52D1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2D1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2D1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2D1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2D1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2D1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2D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2D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52D14"/>
    <w:rPr>
      <w:sz w:val="16"/>
    </w:rPr>
  </w:style>
  <w:style w:type="table" w:customStyle="1" w:styleId="CFlag">
    <w:name w:val="CFlag"/>
    <w:basedOn w:val="TableNormal"/>
    <w:uiPriority w:val="99"/>
    <w:rsid w:val="00752D1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52D1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2D1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52D1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2D1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52D1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2D1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2D1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2D1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2D1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52D1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52D1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52D1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52D1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2D1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2D1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2D1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2D1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2D1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2D1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2D1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2D1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52D1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52D14"/>
  </w:style>
  <w:style w:type="character" w:customStyle="1" w:styleId="CharSubPartNoCASA">
    <w:name w:val="CharSubPartNo(CASA)"/>
    <w:basedOn w:val="OPCCharBase"/>
    <w:uiPriority w:val="1"/>
    <w:rsid w:val="00752D14"/>
  </w:style>
  <w:style w:type="paragraph" w:customStyle="1" w:styleId="ENoteTTIndentHeadingSub">
    <w:name w:val="ENoteTTIndentHeadingSub"/>
    <w:aliases w:val="enTTHis"/>
    <w:basedOn w:val="OPCParaBase"/>
    <w:rsid w:val="00752D1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2D1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2D1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2D1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52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52D1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2D14"/>
    <w:rPr>
      <w:sz w:val="22"/>
    </w:rPr>
  </w:style>
  <w:style w:type="paragraph" w:customStyle="1" w:styleId="SOTextNote">
    <w:name w:val="SO TextNote"/>
    <w:aliases w:val="sont"/>
    <w:basedOn w:val="SOText"/>
    <w:qFormat/>
    <w:rsid w:val="00752D1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2D1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2D14"/>
    <w:rPr>
      <w:sz w:val="22"/>
    </w:rPr>
  </w:style>
  <w:style w:type="paragraph" w:customStyle="1" w:styleId="FileName">
    <w:name w:val="FileName"/>
    <w:basedOn w:val="Normal"/>
    <w:rsid w:val="00752D1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2D1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2D1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2D1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2D1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2D1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2D1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2D1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2D1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2D1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2D14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4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CF"/>
    <w:rPr>
      <w:rFonts w:ascii="Tahoma" w:hAnsi="Tahoma" w:cs="Tahoma"/>
      <w:sz w:val="16"/>
      <w:szCs w:val="16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E765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E765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E7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65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65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65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65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65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65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6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6066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65B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9178A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9178A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9178A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9178A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9178A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9178A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9178A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9178A"/>
  </w:style>
  <w:style w:type="character" w:customStyle="1" w:styleId="ShortTCPChar">
    <w:name w:val="ShortTCP Char"/>
    <w:basedOn w:val="ShortTChar"/>
    <w:link w:val="ShortTCP"/>
    <w:rsid w:val="00D9178A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9178A"/>
    <w:pPr>
      <w:spacing w:before="400"/>
    </w:pPr>
  </w:style>
  <w:style w:type="character" w:customStyle="1" w:styleId="ActNoCPChar">
    <w:name w:val="ActNoCP Char"/>
    <w:basedOn w:val="ActnoChar"/>
    <w:link w:val="ActNoCP"/>
    <w:rsid w:val="00D9178A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9178A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E6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E683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E6835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18</Pages>
  <Words>2496</Words>
  <Characters>12282</Characters>
  <Application>Microsoft Office Word</Application>
  <DocSecurity>0</DocSecurity>
  <PresentationFormat/>
  <Lines>877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14286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2018-04-26T02:36:00Z</cp:lastPrinted>
  <dcterms:created xsi:type="dcterms:W3CDTF">2018-08-27T04:12:00Z</dcterms:created>
  <dcterms:modified xsi:type="dcterms:W3CDTF">2018-08-27T04:55:00Z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Counter-Terrorism Legislation Amendment Act (No. 1) 2018</vt:lpwstr>
  </property>
  <property fmtid="{D5CDD505-2E9C-101B-9397-08002B2CF9AE}" pid="5" name="ActNo">
    <vt:lpwstr>No. 74, 2018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OPC6699</vt:lpwstr>
  </property>
</Properties>
</file>