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23F" w:rsidRDefault="0003323F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11pt;height:81pt" o:ole="" fillcolor="window">
            <v:imagedata r:id="rId8" o:title=""/>
          </v:shape>
          <o:OLEObject Type="Embed" ProgID="Word.Picture.8" ShapeID="_x0000_i1026" DrawAspect="Content" ObjectID="_1592808553" r:id="rId9"/>
        </w:object>
      </w:r>
    </w:p>
    <w:p w:rsidR="0003323F" w:rsidRDefault="0003323F"/>
    <w:p w:rsidR="0003323F" w:rsidRDefault="0003323F" w:rsidP="0003323F">
      <w:pPr>
        <w:spacing w:line="240" w:lineRule="auto"/>
      </w:pPr>
    </w:p>
    <w:p w:rsidR="0003323F" w:rsidRDefault="0003323F" w:rsidP="0003323F"/>
    <w:p w:rsidR="0003323F" w:rsidRDefault="0003323F" w:rsidP="0003323F"/>
    <w:p w:rsidR="0003323F" w:rsidRDefault="0003323F" w:rsidP="0003323F"/>
    <w:p w:rsidR="0003323F" w:rsidRDefault="0003323F" w:rsidP="0003323F"/>
    <w:p w:rsidR="0048364F" w:rsidRPr="00A9175B" w:rsidRDefault="004600D1" w:rsidP="0048364F">
      <w:pPr>
        <w:pStyle w:val="ShortT"/>
      </w:pPr>
      <w:r w:rsidRPr="00A9175B">
        <w:t>Interactive Gambling Amendment (Lottery Betting)</w:t>
      </w:r>
      <w:r w:rsidR="00C164CA" w:rsidRPr="00A9175B">
        <w:t xml:space="preserve"> </w:t>
      </w:r>
      <w:r w:rsidR="0003323F">
        <w:t>Act</w:t>
      </w:r>
      <w:r w:rsidR="00C164CA" w:rsidRPr="00A9175B">
        <w:t xml:space="preserve"> 201</w:t>
      </w:r>
      <w:r w:rsidR="00DE6146" w:rsidRPr="00A9175B">
        <w:t>8</w:t>
      </w:r>
      <w:bookmarkStart w:id="0" w:name="_GoBack"/>
      <w:bookmarkEnd w:id="0"/>
    </w:p>
    <w:p w:rsidR="0048364F" w:rsidRPr="00A9175B" w:rsidRDefault="0048364F" w:rsidP="0048364F"/>
    <w:p w:rsidR="0048364F" w:rsidRPr="00A9175B" w:rsidRDefault="00C164CA" w:rsidP="0003323F">
      <w:pPr>
        <w:pStyle w:val="Actno"/>
        <w:spacing w:before="400"/>
      </w:pPr>
      <w:r w:rsidRPr="00A9175B">
        <w:t>No.</w:t>
      </w:r>
      <w:r w:rsidR="00FD1329">
        <w:t xml:space="preserve"> 73</w:t>
      </w:r>
      <w:r w:rsidRPr="00A9175B">
        <w:t>, 201</w:t>
      </w:r>
      <w:r w:rsidR="00DE6146" w:rsidRPr="00A9175B">
        <w:t>8</w:t>
      </w:r>
    </w:p>
    <w:p w:rsidR="0048364F" w:rsidRPr="00A9175B" w:rsidRDefault="0048364F" w:rsidP="0048364F"/>
    <w:p w:rsidR="0003323F" w:rsidRDefault="0003323F" w:rsidP="0003323F"/>
    <w:p w:rsidR="0003323F" w:rsidRDefault="0003323F" w:rsidP="0003323F"/>
    <w:p w:rsidR="0003323F" w:rsidRDefault="0003323F" w:rsidP="0003323F"/>
    <w:p w:rsidR="0003323F" w:rsidRDefault="0003323F" w:rsidP="0003323F"/>
    <w:p w:rsidR="0048364F" w:rsidRPr="00A9175B" w:rsidRDefault="0003323F" w:rsidP="0048364F">
      <w:pPr>
        <w:pStyle w:val="LongT"/>
      </w:pPr>
      <w:r>
        <w:t>An Act</w:t>
      </w:r>
      <w:r w:rsidR="0048364F" w:rsidRPr="00A9175B">
        <w:t xml:space="preserve"> to </w:t>
      </w:r>
      <w:r w:rsidR="00442336" w:rsidRPr="00A9175B">
        <w:t xml:space="preserve">amend the </w:t>
      </w:r>
      <w:r w:rsidR="00442336" w:rsidRPr="00A9175B">
        <w:rPr>
          <w:i/>
        </w:rPr>
        <w:t>Interactive Gambling Act 2001</w:t>
      </w:r>
      <w:r w:rsidR="0048364F" w:rsidRPr="00A9175B">
        <w:t xml:space="preserve">, and for </w:t>
      </w:r>
      <w:r w:rsidR="00A91937" w:rsidRPr="00A9175B">
        <w:t>other</w:t>
      </w:r>
      <w:r w:rsidR="0048364F" w:rsidRPr="00A9175B">
        <w:t xml:space="preserve"> purposes</w:t>
      </w:r>
    </w:p>
    <w:p w:rsidR="0048364F" w:rsidRPr="00A9175B" w:rsidRDefault="0048364F" w:rsidP="0048364F">
      <w:pPr>
        <w:pStyle w:val="Header"/>
        <w:tabs>
          <w:tab w:val="clear" w:pos="4150"/>
          <w:tab w:val="clear" w:pos="8307"/>
        </w:tabs>
      </w:pPr>
      <w:r w:rsidRPr="00A9175B">
        <w:rPr>
          <w:rStyle w:val="CharAmSchNo"/>
        </w:rPr>
        <w:t xml:space="preserve"> </w:t>
      </w:r>
      <w:r w:rsidRPr="00A9175B">
        <w:rPr>
          <w:rStyle w:val="CharAmSchText"/>
        </w:rPr>
        <w:t xml:space="preserve"> </w:t>
      </w:r>
    </w:p>
    <w:p w:rsidR="0048364F" w:rsidRPr="00A9175B" w:rsidRDefault="0048364F" w:rsidP="0048364F">
      <w:pPr>
        <w:pStyle w:val="Header"/>
        <w:tabs>
          <w:tab w:val="clear" w:pos="4150"/>
          <w:tab w:val="clear" w:pos="8307"/>
        </w:tabs>
      </w:pPr>
      <w:r w:rsidRPr="00A9175B">
        <w:rPr>
          <w:rStyle w:val="CharAmPartNo"/>
        </w:rPr>
        <w:t xml:space="preserve"> </w:t>
      </w:r>
      <w:r w:rsidRPr="00A9175B">
        <w:rPr>
          <w:rStyle w:val="CharAmPartText"/>
        </w:rPr>
        <w:t xml:space="preserve"> </w:t>
      </w:r>
    </w:p>
    <w:p w:rsidR="0048364F" w:rsidRPr="00A9175B" w:rsidRDefault="0048364F" w:rsidP="0048364F">
      <w:pPr>
        <w:sectPr w:rsidR="0048364F" w:rsidRPr="00A9175B" w:rsidSect="0003323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A9175B" w:rsidRDefault="0048364F" w:rsidP="00A91937">
      <w:pPr>
        <w:rPr>
          <w:sz w:val="36"/>
        </w:rPr>
      </w:pPr>
      <w:r w:rsidRPr="00A9175B">
        <w:rPr>
          <w:sz w:val="36"/>
        </w:rPr>
        <w:lastRenderedPageBreak/>
        <w:t>Contents</w:t>
      </w:r>
    </w:p>
    <w:p w:rsidR="00D253C8" w:rsidRDefault="00D253C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D253C8">
        <w:rPr>
          <w:noProof/>
        </w:rPr>
        <w:tab/>
      </w:r>
      <w:r w:rsidRPr="00D253C8">
        <w:rPr>
          <w:noProof/>
        </w:rPr>
        <w:fldChar w:fldCharType="begin"/>
      </w:r>
      <w:r w:rsidRPr="00D253C8">
        <w:rPr>
          <w:noProof/>
        </w:rPr>
        <w:instrText xml:space="preserve"> PAGEREF _Toc519066463 \h </w:instrText>
      </w:r>
      <w:r w:rsidRPr="00D253C8">
        <w:rPr>
          <w:noProof/>
        </w:rPr>
      </w:r>
      <w:r w:rsidRPr="00D253C8">
        <w:rPr>
          <w:noProof/>
        </w:rPr>
        <w:fldChar w:fldCharType="separate"/>
      </w:r>
      <w:r w:rsidR="000B52D4">
        <w:rPr>
          <w:noProof/>
        </w:rPr>
        <w:t>1</w:t>
      </w:r>
      <w:r w:rsidRPr="00D253C8">
        <w:rPr>
          <w:noProof/>
        </w:rPr>
        <w:fldChar w:fldCharType="end"/>
      </w:r>
    </w:p>
    <w:p w:rsidR="00D253C8" w:rsidRDefault="00D253C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D253C8">
        <w:rPr>
          <w:noProof/>
        </w:rPr>
        <w:tab/>
      </w:r>
      <w:r w:rsidRPr="00D253C8">
        <w:rPr>
          <w:noProof/>
        </w:rPr>
        <w:fldChar w:fldCharType="begin"/>
      </w:r>
      <w:r w:rsidRPr="00D253C8">
        <w:rPr>
          <w:noProof/>
        </w:rPr>
        <w:instrText xml:space="preserve"> PAGEREF _Toc519066464 \h </w:instrText>
      </w:r>
      <w:r w:rsidRPr="00D253C8">
        <w:rPr>
          <w:noProof/>
        </w:rPr>
      </w:r>
      <w:r w:rsidRPr="00D253C8">
        <w:rPr>
          <w:noProof/>
        </w:rPr>
        <w:fldChar w:fldCharType="separate"/>
      </w:r>
      <w:r w:rsidR="000B52D4">
        <w:rPr>
          <w:noProof/>
        </w:rPr>
        <w:t>2</w:t>
      </w:r>
      <w:r w:rsidRPr="00D253C8">
        <w:rPr>
          <w:noProof/>
        </w:rPr>
        <w:fldChar w:fldCharType="end"/>
      </w:r>
    </w:p>
    <w:p w:rsidR="00D253C8" w:rsidRDefault="00D253C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D253C8">
        <w:rPr>
          <w:noProof/>
        </w:rPr>
        <w:tab/>
      </w:r>
      <w:r w:rsidRPr="00D253C8">
        <w:rPr>
          <w:noProof/>
        </w:rPr>
        <w:fldChar w:fldCharType="begin"/>
      </w:r>
      <w:r w:rsidRPr="00D253C8">
        <w:rPr>
          <w:noProof/>
        </w:rPr>
        <w:instrText xml:space="preserve"> PAGEREF _Toc519066465 \h </w:instrText>
      </w:r>
      <w:r w:rsidRPr="00D253C8">
        <w:rPr>
          <w:noProof/>
        </w:rPr>
      </w:r>
      <w:r w:rsidRPr="00D253C8">
        <w:rPr>
          <w:noProof/>
        </w:rPr>
        <w:fldChar w:fldCharType="separate"/>
      </w:r>
      <w:r w:rsidR="000B52D4">
        <w:rPr>
          <w:noProof/>
        </w:rPr>
        <w:t>2</w:t>
      </w:r>
      <w:r w:rsidRPr="00D253C8">
        <w:rPr>
          <w:noProof/>
        </w:rPr>
        <w:fldChar w:fldCharType="end"/>
      </w:r>
    </w:p>
    <w:p w:rsidR="00D253C8" w:rsidRDefault="00D253C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1—Lottery betting</w:t>
      </w:r>
      <w:r w:rsidRPr="00D253C8">
        <w:rPr>
          <w:b w:val="0"/>
          <w:noProof/>
          <w:sz w:val="18"/>
        </w:rPr>
        <w:tab/>
      </w:r>
      <w:r w:rsidRPr="00D253C8">
        <w:rPr>
          <w:b w:val="0"/>
          <w:noProof/>
          <w:sz w:val="18"/>
        </w:rPr>
        <w:fldChar w:fldCharType="begin"/>
      </w:r>
      <w:r w:rsidRPr="00D253C8">
        <w:rPr>
          <w:b w:val="0"/>
          <w:noProof/>
          <w:sz w:val="18"/>
        </w:rPr>
        <w:instrText xml:space="preserve"> PAGEREF _Toc519066466 \h </w:instrText>
      </w:r>
      <w:r w:rsidRPr="00D253C8">
        <w:rPr>
          <w:b w:val="0"/>
          <w:noProof/>
          <w:sz w:val="18"/>
        </w:rPr>
      </w:r>
      <w:r w:rsidRPr="00D253C8">
        <w:rPr>
          <w:b w:val="0"/>
          <w:noProof/>
          <w:sz w:val="18"/>
        </w:rPr>
        <w:fldChar w:fldCharType="separate"/>
      </w:r>
      <w:r w:rsidR="000B52D4">
        <w:rPr>
          <w:b w:val="0"/>
          <w:noProof/>
          <w:sz w:val="18"/>
        </w:rPr>
        <w:t>3</w:t>
      </w:r>
      <w:r w:rsidRPr="00D253C8">
        <w:rPr>
          <w:b w:val="0"/>
          <w:noProof/>
          <w:sz w:val="18"/>
        </w:rPr>
        <w:fldChar w:fldCharType="end"/>
      </w:r>
    </w:p>
    <w:p w:rsidR="00D253C8" w:rsidRDefault="00D253C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Interactive Gambling Act 2001</w:t>
      </w:r>
      <w:r w:rsidRPr="00D253C8">
        <w:rPr>
          <w:i w:val="0"/>
          <w:noProof/>
          <w:sz w:val="18"/>
        </w:rPr>
        <w:tab/>
      </w:r>
      <w:r w:rsidRPr="00D253C8">
        <w:rPr>
          <w:i w:val="0"/>
          <w:noProof/>
          <w:sz w:val="18"/>
        </w:rPr>
        <w:fldChar w:fldCharType="begin"/>
      </w:r>
      <w:r w:rsidRPr="00D253C8">
        <w:rPr>
          <w:i w:val="0"/>
          <w:noProof/>
          <w:sz w:val="18"/>
        </w:rPr>
        <w:instrText xml:space="preserve"> PAGEREF _Toc519066467 \h </w:instrText>
      </w:r>
      <w:r w:rsidRPr="00D253C8">
        <w:rPr>
          <w:i w:val="0"/>
          <w:noProof/>
          <w:sz w:val="18"/>
        </w:rPr>
      </w:r>
      <w:r w:rsidRPr="00D253C8">
        <w:rPr>
          <w:i w:val="0"/>
          <w:noProof/>
          <w:sz w:val="18"/>
        </w:rPr>
        <w:fldChar w:fldCharType="separate"/>
      </w:r>
      <w:r w:rsidR="000B52D4">
        <w:rPr>
          <w:i w:val="0"/>
          <w:noProof/>
          <w:sz w:val="18"/>
        </w:rPr>
        <w:t>3</w:t>
      </w:r>
      <w:r w:rsidRPr="00D253C8">
        <w:rPr>
          <w:i w:val="0"/>
          <w:noProof/>
          <w:sz w:val="18"/>
        </w:rPr>
        <w:fldChar w:fldCharType="end"/>
      </w:r>
    </w:p>
    <w:p w:rsidR="00060FF9" w:rsidRPr="00A9175B" w:rsidRDefault="00D253C8" w:rsidP="0048364F">
      <w:r>
        <w:fldChar w:fldCharType="end"/>
      </w:r>
    </w:p>
    <w:p w:rsidR="00FE7F93" w:rsidRPr="00A9175B" w:rsidRDefault="00FE7F93" w:rsidP="0048364F">
      <w:pPr>
        <w:sectPr w:rsidR="00FE7F93" w:rsidRPr="00A9175B" w:rsidSect="0003323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03323F" w:rsidRDefault="0003323F">
      <w:r>
        <w:object w:dxaOrig="2146" w:dyaOrig="1561">
          <v:shape id="_x0000_i1027" type="#_x0000_t75" alt="Commonwealth Coat of Arms of Australia" style="width:111pt;height:81pt" o:ole="" fillcolor="window">
            <v:imagedata r:id="rId8" o:title=""/>
          </v:shape>
          <o:OLEObject Type="Embed" ProgID="Word.Picture.8" ShapeID="_x0000_i1027" DrawAspect="Content" ObjectID="_1592808554" r:id="rId21"/>
        </w:object>
      </w:r>
    </w:p>
    <w:p w:rsidR="0003323F" w:rsidRDefault="0003323F"/>
    <w:p w:rsidR="0003323F" w:rsidRDefault="0003323F" w:rsidP="0003323F">
      <w:pPr>
        <w:spacing w:line="240" w:lineRule="auto"/>
      </w:pPr>
    </w:p>
    <w:p w:rsidR="0003323F" w:rsidRDefault="00942E31" w:rsidP="0003323F">
      <w:pPr>
        <w:pStyle w:val="ShortTP1"/>
      </w:pPr>
      <w:fldSimple w:instr=" STYLEREF ShortT ">
        <w:r w:rsidR="000B52D4">
          <w:rPr>
            <w:noProof/>
          </w:rPr>
          <w:t>Interactive Gambling Amendment (Lottery Betting) Act 2018</w:t>
        </w:r>
      </w:fldSimple>
    </w:p>
    <w:p w:rsidR="0003323F" w:rsidRDefault="00942E31" w:rsidP="0003323F">
      <w:pPr>
        <w:pStyle w:val="ActNoP1"/>
      </w:pPr>
      <w:fldSimple w:instr=" STYLEREF Actno ">
        <w:r w:rsidR="000B52D4">
          <w:rPr>
            <w:noProof/>
          </w:rPr>
          <w:t>No. 73, 2018</w:t>
        </w:r>
      </w:fldSimple>
    </w:p>
    <w:p w:rsidR="0003323F" w:rsidRPr="009A0728" w:rsidRDefault="0003323F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03323F" w:rsidRPr="009A0728" w:rsidRDefault="0003323F" w:rsidP="009A0728">
      <w:pPr>
        <w:spacing w:line="40" w:lineRule="exact"/>
        <w:rPr>
          <w:rFonts w:eastAsia="Calibri"/>
          <w:b/>
          <w:sz w:val="28"/>
        </w:rPr>
      </w:pPr>
    </w:p>
    <w:p w:rsidR="0003323F" w:rsidRPr="009A0728" w:rsidRDefault="0003323F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A9175B" w:rsidRDefault="0003323F" w:rsidP="00A9175B">
      <w:pPr>
        <w:pStyle w:val="Page1"/>
      </w:pPr>
      <w:r>
        <w:t>An Act</w:t>
      </w:r>
      <w:r w:rsidR="00A9175B" w:rsidRPr="00A9175B">
        <w:t xml:space="preserve"> to amend the </w:t>
      </w:r>
      <w:r w:rsidR="00A9175B" w:rsidRPr="00A9175B">
        <w:rPr>
          <w:i/>
        </w:rPr>
        <w:t>Interactive Gambling Act 2001</w:t>
      </w:r>
      <w:r w:rsidR="00A9175B" w:rsidRPr="00A9175B">
        <w:t>, and for other purposes</w:t>
      </w:r>
    </w:p>
    <w:p w:rsidR="00FD1329" w:rsidRDefault="00FD1329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9 July 2018</w:t>
      </w:r>
      <w:r>
        <w:rPr>
          <w:sz w:val="24"/>
        </w:rPr>
        <w:t>]</w:t>
      </w:r>
    </w:p>
    <w:p w:rsidR="0048364F" w:rsidRPr="00A9175B" w:rsidRDefault="0048364F" w:rsidP="00A9175B">
      <w:pPr>
        <w:spacing w:before="240" w:line="240" w:lineRule="auto"/>
        <w:rPr>
          <w:sz w:val="32"/>
        </w:rPr>
      </w:pPr>
      <w:r w:rsidRPr="00A9175B">
        <w:rPr>
          <w:sz w:val="32"/>
        </w:rPr>
        <w:t>The Parliament of Australia enacts:</w:t>
      </w:r>
    </w:p>
    <w:p w:rsidR="0048364F" w:rsidRPr="00A9175B" w:rsidRDefault="0048364F" w:rsidP="00A9175B">
      <w:pPr>
        <w:pStyle w:val="ActHead5"/>
      </w:pPr>
      <w:bookmarkStart w:id="1" w:name="_Toc519066463"/>
      <w:r w:rsidRPr="00A9175B">
        <w:rPr>
          <w:rStyle w:val="CharSectno"/>
        </w:rPr>
        <w:t>1</w:t>
      </w:r>
      <w:r w:rsidRPr="00A9175B">
        <w:t xml:space="preserve">  Short title</w:t>
      </w:r>
      <w:bookmarkEnd w:id="1"/>
    </w:p>
    <w:p w:rsidR="0048364F" w:rsidRPr="00A9175B" w:rsidRDefault="0048364F" w:rsidP="00A9175B">
      <w:pPr>
        <w:pStyle w:val="subsection"/>
      </w:pPr>
      <w:r w:rsidRPr="00A9175B">
        <w:tab/>
      </w:r>
      <w:r w:rsidRPr="00A9175B">
        <w:tab/>
        <w:t xml:space="preserve">This Act </w:t>
      </w:r>
      <w:r w:rsidR="00275197" w:rsidRPr="00A9175B">
        <w:t xml:space="preserve">is </w:t>
      </w:r>
      <w:r w:rsidRPr="00A9175B">
        <w:t xml:space="preserve">the </w:t>
      </w:r>
      <w:r w:rsidR="004600D1" w:rsidRPr="00A9175B">
        <w:rPr>
          <w:i/>
        </w:rPr>
        <w:t>Interactive Gambling Amendment (Lottery Betting)</w:t>
      </w:r>
      <w:r w:rsidR="00C164CA" w:rsidRPr="00A9175B">
        <w:rPr>
          <w:i/>
        </w:rPr>
        <w:t xml:space="preserve"> Act 201</w:t>
      </w:r>
      <w:r w:rsidR="00DE6146" w:rsidRPr="00A9175B">
        <w:rPr>
          <w:i/>
        </w:rPr>
        <w:t>8</w:t>
      </w:r>
      <w:r w:rsidRPr="00A9175B">
        <w:t>.</w:t>
      </w:r>
    </w:p>
    <w:p w:rsidR="0048364F" w:rsidRPr="00A9175B" w:rsidRDefault="0048364F" w:rsidP="00A9175B">
      <w:pPr>
        <w:pStyle w:val="ActHead5"/>
      </w:pPr>
      <w:bookmarkStart w:id="2" w:name="_Toc519066464"/>
      <w:r w:rsidRPr="00A9175B">
        <w:rPr>
          <w:rStyle w:val="CharSectno"/>
        </w:rPr>
        <w:t>2</w:t>
      </w:r>
      <w:r w:rsidRPr="00A9175B">
        <w:t xml:space="preserve">  Commencement</w:t>
      </w:r>
      <w:bookmarkEnd w:id="2"/>
    </w:p>
    <w:p w:rsidR="0048364F" w:rsidRPr="00A9175B" w:rsidRDefault="0048364F" w:rsidP="00A9175B">
      <w:pPr>
        <w:pStyle w:val="subsection"/>
      </w:pPr>
      <w:r w:rsidRPr="00A9175B">
        <w:tab/>
        <w:t>(1)</w:t>
      </w:r>
      <w:r w:rsidRPr="00A9175B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A9175B" w:rsidRDefault="0048364F" w:rsidP="00A9175B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A9175B" w:rsidTr="00CF2DC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A9175B" w:rsidRDefault="0048364F" w:rsidP="00A9175B">
            <w:pPr>
              <w:pStyle w:val="TableHeading"/>
            </w:pPr>
            <w:r w:rsidRPr="00A9175B">
              <w:t>Commencement information</w:t>
            </w:r>
          </w:p>
        </w:tc>
      </w:tr>
      <w:tr w:rsidR="0048364F" w:rsidRPr="00A9175B" w:rsidTr="00CF2DC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A9175B" w:rsidRDefault="0048364F" w:rsidP="00A9175B">
            <w:pPr>
              <w:pStyle w:val="TableHeading"/>
            </w:pPr>
            <w:r w:rsidRPr="00A9175B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A9175B" w:rsidRDefault="0048364F" w:rsidP="00A9175B">
            <w:pPr>
              <w:pStyle w:val="TableHeading"/>
            </w:pPr>
            <w:r w:rsidRPr="00A9175B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A9175B" w:rsidRDefault="0048364F" w:rsidP="00A9175B">
            <w:pPr>
              <w:pStyle w:val="TableHeading"/>
            </w:pPr>
            <w:r w:rsidRPr="00A9175B">
              <w:t>Column 3</w:t>
            </w:r>
          </w:p>
        </w:tc>
      </w:tr>
      <w:tr w:rsidR="0048364F" w:rsidRPr="00A9175B" w:rsidTr="00CF2DC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A9175B" w:rsidRDefault="0048364F" w:rsidP="00A9175B">
            <w:pPr>
              <w:pStyle w:val="TableHeading"/>
            </w:pPr>
            <w:r w:rsidRPr="00A9175B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A9175B" w:rsidRDefault="0048364F" w:rsidP="00A9175B">
            <w:pPr>
              <w:pStyle w:val="TableHeading"/>
            </w:pPr>
            <w:r w:rsidRPr="00A9175B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A9175B" w:rsidRDefault="0048364F" w:rsidP="00A9175B">
            <w:pPr>
              <w:pStyle w:val="TableHeading"/>
            </w:pPr>
            <w:r w:rsidRPr="00A9175B">
              <w:t>Date/Details</w:t>
            </w:r>
          </w:p>
        </w:tc>
      </w:tr>
      <w:tr w:rsidR="0048364F" w:rsidRPr="00A9175B" w:rsidTr="00CF2DC3"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8364F" w:rsidRPr="00A9175B" w:rsidRDefault="0048364F" w:rsidP="00A9175B">
            <w:pPr>
              <w:pStyle w:val="Tabletext"/>
            </w:pPr>
            <w:r w:rsidRPr="00A9175B">
              <w:t>1.  Sections</w:t>
            </w:r>
            <w:r w:rsidR="00A9175B" w:rsidRPr="00A9175B">
              <w:t> </w:t>
            </w:r>
            <w:r w:rsidRPr="00A9175B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8364F" w:rsidRPr="00A9175B" w:rsidRDefault="0048364F" w:rsidP="00A9175B">
            <w:pPr>
              <w:pStyle w:val="Tabletext"/>
            </w:pPr>
            <w:r w:rsidRPr="00A9175B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8364F" w:rsidRPr="00A9175B" w:rsidRDefault="007E6EAD" w:rsidP="00A9175B">
            <w:pPr>
              <w:pStyle w:val="Tabletext"/>
            </w:pPr>
            <w:r>
              <w:t>9 July 2018</w:t>
            </w:r>
          </w:p>
        </w:tc>
      </w:tr>
      <w:tr w:rsidR="0048364F" w:rsidRPr="00A9175B" w:rsidTr="00CF2DC3"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8364F" w:rsidRPr="00A9175B" w:rsidRDefault="0048364F" w:rsidP="00A9175B">
            <w:pPr>
              <w:pStyle w:val="Tabletext"/>
            </w:pPr>
            <w:r w:rsidRPr="00A9175B">
              <w:t xml:space="preserve">2.  </w:t>
            </w:r>
            <w:r w:rsidR="00CF2DC3" w:rsidRPr="00A9175B">
              <w:t>Schedule</w:t>
            </w:r>
            <w:r w:rsidR="00A9175B" w:rsidRPr="00A9175B">
              <w:t> </w:t>
            </w:r>
            <w:r w:rsidR="00CF2DC3" w:rsidRPr="00A9175B">
              <w:t>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8364F" w:rsidRPr="00A9175B" w:rsidRDefault="00CF2DC3" w:rsidP="00A9175B">
            <w:pPr>
              <w:pStyle w:val="Tabletext"/>
            </w:pPr>
            <w:r w:rsidRPr="00A9175B">
              <w:t>The day after the end of the period of 6 months beginning on the day this Act receives the Royal Assent.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8364F" w:rsidRPr="00A9175B" w:rsidRDefault="007E6EAD" w:rsidP="00A9175B">
            <w:pPr>
              <w:pStyle w:val="Tabletext"/>
            </w:pPr>
            <w:r>
              <w:t>9 January 2019</w:t>
            </w:r>
          </w:p>
        </w:tc>
      </w:tr>
    </w:tbl>
    <w:p w:rsidR="0048364F" w:rsidRPr="00A9175B" w:rsidRDefault="00201D27" w:rsidP="00A9175B">
      <w:pPr>
        <w:pStyle w:val="notetext"/>
      </w:pPr>
      <w:r w:rsidRPr="00A9175B">
        <w:t>Note:</w:t>
      </w:r>
      <w:r w:rsidRPr="00A9175B">
        <w:tab/>
        <w:t>This table relates only to the provisions of this Act as originally enacted. It will not be amended to deal with any later amendments of this Act.</w:t>
      </w:r>
    </w:p>
    <w:p w:rsidR="0048364F" w:rsidRPr="00A9175B" w:rsidRDefault="0048364F" w:rsidP="00A9175B">
      <w:pPr>
        <w:pStyle w:val="subsection"/>
      </w:pPr>
      <w:r w:rsidRPr="00A9175B">
        <w:tab/>
        <w:t>(2)</w:t>
      </w:r>
      <w:r w:rsidRPr="00A9175B">
        <w:tab/>
      </w:r>
      <w:r w:rsidR="00201D27" w:rsidRPr="00A9175B">
        <w:t xml:space="preserve">Any information in </w:t>
      </w:r>
      <w:r w:rsidR="00877D48" w:rsidRPr="00A9175B">
        <w:t>c</w:t>
      </w:r>
      <w:r w:rsidR="00201D27" w:rsidRPr="00A9175B">
        <w:t>olumn 3 of the table is not part of this Act. Information may be inserted in this column, or information in it may be edited, in any published version of this Act.</w:t>
      </w:r>
    </w:p>
    <w:p w:rsidR="0048364F" w:rsidRPr="00A9175B" w:rsidRDefault="0048364F" w:rsidP="00A9175B">
      <w:pPr>
        <w:pStyle w:val="ActHead5"/>
      </w:pPr>
      <w:bookmarkStart w:id="3" w:name="_Toc519066465"/>
      <w:r w:rsidRPr="00A9175B">
        <w:rPr>
          <w:rStyle w:val="CharSectno"/>
        </w:rPr>
        <w:t>3</w:t>
      </w:r>
      <w:r w:rsidRPr="00A9175B">
        <w:t xml:space="preserve">  Schedules</w:t>
      </w:r>
      <w:bookmarkEnd w:id="3"/>
    </w:p>
    <w:p w:rsidR="0048364F" w:rsidRPr="00A9175B" w:rsidRDefault="0048364F" w:rsidP="00A9175B">
      <w:pPr>
        <w:pStyle w:val="subsection"/>
      </w:pPr>
      <w:r w:rsidRPr="00A9175B">
        <w:tab/>
      </w:r>
      <w:r w:rsidRPr="00A9175B">
        <w:tab/>
      </w:r>
      <w:r w:rsidR="00202618" w:rsidRPr="00A9175B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A9175B" w:rsidRDefault="0048364F" w:rsidP="00A9175B">
      <w:pPr>
        <w:pStyle w:val="ActHead6"/>
        <w:pageBreakBefore/>
      </w:pPr>
      <w:bookmarkStart w:id="4" w:name="opcAmSched"/>
      <w:bookmarkStart w:id="5" w:name="opcCurrentFind"/>
      <w:bookmarkStart w:id="6" w:name="_Toc519066466"/>
      <w:r w:rsidRPr="00A9175B">
        <w:rPr>
          <w:rStyle w:val="CharAmSchNo"/>
        </w:rPr>
        <w:t>Schedule</w:t>
      </w:r>
      <w:r w:rsidR="00A9175B" w:rsidRPr="00A9175B">
        <w:rPr>
          <w:rStyle w:val="CharAmSchNo"/>
        </w:rPr>
        <w:t> </w:t>
      </w:r>
      <w:r w:rsidRPr="00A9175B">
        <w:rPr>
          <w:rStyle w:val="CharAmSchNo"/>
        </w:rPr>
        <w:t>1</w:t>
      </w:r>
      <w:r w:rsidRPr="00A9175B">
        <w:t>—</w:t>
      </w:r>
      <w:r w:rsidR="00CF2DC3" w:rsidRPr="00A9175B">
        <w:rPr>
          <w:rStyle w:val="CharAmSchText"/>
        </w:rPr>
        <w:t>Lottery betting</w:t>
      </w:r>
      <w:bookmarkEnd w:id="6"/>
    </w:p>
    <w:bookmarkEnd w:id="4"/>
    <w:bookmarkEnd w:id="5"/>
    <w:p w:rsidR="00A91937" w:rsidRPr="00A9175B" w:rsidRDefault="00A91937" w:rsidP="00A9175B">
      <w:pPr>
        <w:pStyle w:val="Header"/>
      </w:pPr>
      <w:r w:rsidRPr="00A9175B">
        <w:rPr>
          <w:rStyle w:val="CharAmPartNo"/>
        </w:rPr>
        <w:t xml:space="preserve"> </w:t>
      </w:r>
      <w:r w:rsidRPr="00A9175B">
        <w:rPr>
          <w:rStyle w:val="CharAmPartText"/>
        </w:rPr>
        <w:t xml:space="preserve"> </w:t>
      </w:r>
    </w:p>
    <w:p w:rsidR="00326814" w:rsidRPr="00A9175B" w:rsidRDefault="00326814" w:rsidP="00A9175B">
      <w:pPr>
        <w:pStyle w:val="ActHead9"/>
        <w:rPr>
          <w:i w:val="0"/>
        </w:rPr>
      </w:pPr>
      <w:bookmarkStart w:id="7" w:name="_Toc519066467"/>
      <w:r w:rsidRPr="00A9175B">
        <w:t>Interactive Gambling Act 2001</w:t>
      </w:r>
      <w:bookmarkEnd w:id="7"/>
    </w:p>
    <w:p w:rsidR="00427FEA" w:rsidRPr="00A9175B" w:rsidRDefault="00220B00" w:rsidP="00A9175B">
      <w:pPr>
        <w:pStyle w:val="ItemHead"/>
      </w:pPr>
      <w:r w:rsidRPr="00A9175B">
        <w:t>1</w:t>
      </w:r>
      <w:r w:rsidR="00427FEA" w:rsidRPr="00A9175B">
        <w:t xml:space="preserve">  Section</w:t>
      </w:r>
      <w:r w:rsidR="00A9175B" w:rsidRPr="00A9175B">
        <w:t> </w:t>
      </w:r>
      <w:r w:rsidR="00427FEA" w:rsidRPr="00A9175B">
        <w:t xml:space="preserve">4 (at the end of the definition of </w:t>
      </w:r>
      <w:r w:rsidR="00427FEA" w:rsidRPr="00A9175B">
        <w:rPr>
          <w:i/>
        </w:rPr>
        <w:t>lottery</w:t>
      </w:r>
      <w:r w:rsidR="00427FEA" w:rsidRPr="00A9175B">
        <w:t>)</w:t>
      </w:r>
    </w:p>
    <w:p w:rsidR="00427FEA" w:rsidRPr="00A9175B" w:rsidRDefault="00427FEA" w:rsidP="00A9175B">
      <w:pPr>
        <w:pStyle w:val="Item"/>
      </w:pPr>
      <w:r w:rsidRPr="00A9175B">
        <w:t>Add:</w:t>
      </w:r>
    </w:p>
    <w:p w:rsidR="00427FEA" w:rsidRPr="00A9175B" w:rsidRDefault="00257F97" w:rsidP="00A9175B">
      <w:pPr>
        <w:pStyle w:val="notetext"/>
      </w:pPr>
      <w:r w:rsidRPr="00A9175B">
        <w:t>Note</w:t>
      </w:r>
      <w:r w:rsidR="00427FEA" w:rsidRPr="00A9175B">
        <w:t>:</w:t>
      </w:r>
      <w:r w:rsidR="00427FEA" w:rsidRPr="00A9175B">
        <w:tab/>
      </w:r>
      <w:r w:rsidRPr="00A9175B">
        <w:t>A</w:t>
      </w:r>
      <w:r w:rsidR="00427FEA" w:rsidRPr="00A9175B">
        <w:t xml:space="preserve"> keno</w:t>
      </w:r>
      <w:r w:rsidR="00AF61F1">
        <w:noBreakHyphen/>
      </w:r>
      <w:r w:rsidR="00427FEA" w:rsidRPr="00A9175B">
        <w:t>type lottery</w:t>
      </w:r>
      <w:r w:rsidRPr="00A9175B">
        <w:t xml:space="preserve"> is an example of a lottery</w:t>
      </w:r>
      <w:r w:rsidR="00427FEA" w:rsidRPr="00A9175B">
        <w:t>.</w:t>
      </w:r>
    </w:p>
    <w:p w:rsidR="00631C4C" w:rsidRPr="00A9175B" w:rsidRDefault="00220B00" w:rsidP="00A9175B">
      <w:pPr>
        <w:pStyle w:val="ItemHead"/>
      </w:pPr>
      <w:r w:rsidRPr="00A9175B">
        <w:t>2</w:t>
      </w:r>
      <w:r w:rsidR="00631C4C" w:rsidRPr="00A9175B">
        <w:t xml:space="preserve">  After paragraph</w:t>
      </w:r>
      <w:r w:rsidR="00A9175B" w:rsidRPr="00A9175B">
        <w:t> </w:t>
      </w:r>
      <w:r w:rsidR="00631C4C" w:rsidRPr="00A9175B">
        <w:t>8AA(1)(a)</w:t>
      </w:r>
    </w:p>
    <w:p w:rsidR="00631C4C" w:rsidRPr="00A9175B" w:rsidRDefault="00631C4C" w:rsidP="00A9175B">
      <w:pPr>
        <w:pStyle w:val="Item"/>
      </w:pPr>
      <w:r w:rsidRPr="00A9175B">
        <w:t>Insert:</w:t>
      </w:r>
    </w:p>
    <w:p w:rsidR="00631C4C" w:rsidRPr="00A9175B" w:rsidRDefault="00631C4C" w:rsidP="00A9175B">
      <w:pPr>
        <w:pStyle w:val="paragraph"/>
      </w:pPr>
      <w:r w:rsidRPr="00A9175B">
        <w:tab/>
        <w:t>(aa)</w:t>
      </w:r>
      <w:r w:rsidRPr="00A9175B">
        <w:tab/>
        <w:t xml:space="preserve">the service </w:t>
      </w:r>
      <w:r w:rsidR="008A6F61" w:rsidRPr="00A9175B">
        <w:t>does not relate</w:t>
      </w:r>
      <w:r w:rsidRPr="00A9175B">
        <w:t xml:space="preserve"> to betting on the outcome of a lottery; and</w:t>
      </w:r>
    </w:p>
    <w:p w:rsidR="007073BF" w:rsidRPr="00A9175B" w:rsidRDefault="007073BF" w:rsidP="00A9175B">
      <w:pPr>
        <w:pStyle w:val="paragraph"/>
      </w:pPr>
      <w:r w:rsidRPr="00A9175B">
        <w:tab/>
        <w:t>(ab)</w:t>
      </w:r>
      <w:r w:rsidRPr="00A9175B">
        <w:tab/>
        <w:t xml:space="preserve">the service </w:t>
      </w:r>
      <w:r w:rsidR="006A11D1" w:rsidRPr="00A9175B">
        <w:t>does not relate</w:t>
      </w:r>
      <w:r w:rsidRPr="00A9175B">
        <w:t xml:space="preserve"> to betting on a contingency that may or may not happen in the course of the conduct of a lottery; and</w:t>
      </w:r>
    </w:p>
    <w:p w:rsidR="00326814" w:rsidRPr="00A9175B" w:rsidRDefault="00220B00" w:rsidP="00A9175B">
      <w:pPr>
        <w:pStyle w:val="ItemHead"/>
      </w:pPr>
      <w:r w:rsidRPr="00A9175B">
        <w:t>3</w:t>
      </w:r>
      <w:r w:rsidR="00326814" w:rsidRPr="00A9175B">
        <w:t xml:space="preserve">  </w:t>
      </w:r>
      <w:r w:rsidR="00631C4C" w:rsidRPr="00A9175B">
        <w:t>Subparagraph 8A(5)(c)(iii)</w:t>
      </w:r>
    </w:p>
    <w:p w:rsidR="00631C4C" w:rsidRPr="00A9175B" w:rsidRDefault="00631C4C" w:rsidP="00A9175B">
      <w:pPr>
        <w:pStyle w:val="Item"/>
      </w:pPr>
      <w:r w:rsidRPr="00A9175B">
        <w:t>Repeal the subparagraph, substitute:</w:t>
      </w:r>
    </w:p>
    <w:p w:rsidR="00326814" w:rsidRPr="00A9175B" w:rsidRDefault="00326814" w:rsidP="00A9175B">
      <w:pPr>
        <w:pStyle w:val="paragraphsub"/>
      </w:pPr>
      <w:r w:rsidRPr="00A9175B">
        <w:tab/>
        <w:t>(</w:t>
      </w:r>
      <w:r w:rsidR="00631C4C" w:rsidRPr="00A9175B">
        <w:t>iii</w:t>
      </w:r>
      <w:r w:rsidRPr="00A9175B">
        <w:t>)</w:t>
      </w:r>
      <w:r w:rsidRPr="00A9175B">
        <w:tab/>
        <w:t>a service relating to betting on the outcome of a lottery;</w:t>
      </w:r>
    </w:p>
    <w:p w:rsidR="007073BF" w:rsidRPr="00A9175B" w:rsidRDefault="007073BF" w:rsidP="00A9175B">
      <w:pPr>
        <w:pStyle w:val="paragraphsub"/>
      </w:pPr>
      <w:r w:rsidRPr="00A9175B">
        <w:tab/>
        <w:t>(</w:t>
      </w:r>
      <w:proofErr w:type="spellStart"/>
      <w:r w:rsidRPr="00A9175B">
        <w:t>iiia</w:t>
      </w:r>
      <w:proofErr w:type="spellEnd"/>
      <w:r w:rsidRPr="00A9175B">
        <w:t>)</w:t>
      </w:r>
      <w:r w:rsidRPr="00A9175B">
        <w:tab/>
        <w:t>a service relating to betting on a contingency that may or may not happen in the course of the conduct of a lottery;</w:t>
      </w:r>
    </w:p>
    <w:p w:rsidR="00631C4C" w:rsidRPr="00A9175B" w:rsidRDefault="00220B00" w:rsidP="00A9175B">
      <w:pPr>
        <w:pStyle w:val="ItemHead"/>
      </w:pPr>
      <w:r w:rsidRPr="00A9175B">
        <w:t>4</w:t>
      </w:r>
      <w:r w:rsidR="00326814" w:rsidRPr="00A9175B">
        <w:t xml:space="preserve">  </w:t>
      </w:r>
      <w:r w:rsidR="00631C4C" w:rsidRPr="00A9175B">
        <w:t>Transitional</w:t>
      </w:r>
      <w:r w:rsidR="00442336" w:rsidRPr="00A9175B">
        <w:t>—acquisition of property</w:t>
      </w:r>
    </w:p>
    <w:p w:rsidR="00631C4C" w:rsidRPr="00A9175B" w:rsidRDefault="00631C4C" w:rsidP="00A9175B">
      <w:pPr>
        <w:pStyle w:val="Subitem"/>
      </w:pPr>
      <w:r w:rsidRPr="00A9175B">
        <w:t>(1)</w:t>
      </w:r>
      <w:r w:rsidRPr="00A9175B">
        <w:tab/>
      </w:r>
      <w:r w:rsidR="008A6F61" w:rsidRPr="00A9175B">
        <w:t>Paragraph</w:t>
      </w:r>
      <w:r w:rsidR="007073BF" w:rsidRPr="00A9175B">
        <w:t>s</w:t>
      </w:r>
      <w:r w:rsidR="008A6F61" w:rsidRPr="00A9175B">
        <w:t xml:space="preserve"> 8AA(1)(aa)</w:t>
      </w:r>
      <w:r w:rsidR="007073BF" w:rsidRPr="00A9175B">
        <w:t xml:space="preserve"> and (ab)</w:t>
      </w:r>
      <w:r w:rsidR="008A6F61" w:rsidRPr="00A9175B">
        <w:t xml:space="preserve"> and subparagraph</w:t>
      </w:r>
      <w:r w:rsidR="007073BF" w:rsidRPr="00A9175B">
        <w:t>s</w:t>
      </w:r>
      <w:r w:rsidR="00A9175B" w:rsidRPr="00A9175B">
        <w:t> </w:t>
      </w:r>
      <w:r w:rsidR="00CA126B" w:rsidRPr="00A9175B">
        <w:t>8A(5)(c)(</w:t>
      </w:r>
      <w:r w:rsidR="008A6F61" w:rsidRPr="00A9175B">
        <w:t>iii</w:t>
      </w:r>
      <w:r w:rsidR="00CA126B" w:rsidRPr="00A9175B">
        <w:t xml:space="preserve">) </w:t>
      </w:r>
      <w:r w:rsidR="007073BF" w:rsidRPr="00A9175B">
        <w:t>and (</w:t>
      </w:r>
      <w:proofErr w:type="spellStart"/>
      <w:r w:rsidR="007073BF" w:rsidRPr="00A9175B">
        <w:t>iiia</w:t>
      </w:r>
      <w:proofErr w:type="spellEnd"/>
      <w:r w:rsidR="007073BF" w:rsidRPr="00A9175B">
        <w:t xml:space="preserve">) </w:t>
      </w:r>
      <w:r w:rsidRPr="00A9175B">
        <w:t xml:space="preserve">of the </w:t>
      </w:r>
      <w:r w:rsidRPr="00A9175B">
        <w:rPr>
          <w:i/>
        </w:rPr>
        <w:t>Interactive Gambling Act 2001</w:t>
      </w:r>
      <w:r w:rsidRPr="00A9175B">
        <w:t xml:space="preserve"> (as amended by this Schedule) </w:t>
      </w:r>
      <w:r w:rsidR="00CA126B" w:rsidRPr="00A9175B">
        <w:t>have no effect to the extent (if any) to which their operation would result in an acquisition of property (within the meaning of paragraph</w:t>
      </w:r>
      <w:r w:rsidR="00A9175B" w:rsidRPr="00A9175B">
        <w:t> </w:t>
      </w:r>
      <w:r w:rsidR="00CA126B" w:rsidRPr="00A9175B">
        <w:t>51(xxxi) of the Constitution) from a person otherwise than on just terms (within the meaning of that paragraph).</w:t>
      </w:r>
    </w:p>
    <w:p w:rsidR="00AF61F1" w:rsidRDefault="00631C4C" w:rsidP="00A9175B">
      <w:pPr>
        <w:pStyle w:val="Subitem"/>
      </w:pPr>
      <w:r w:rsidRPr="00A9175B">
        <w:t>(2)</w:t>
      </w:r>
      <w:r w:rsidRPr="00A9175B">
        <w:tab/>
      </w:r>
      <w:r w:rsidR="007073BF" w:rsidRPr="00A9175B">
        <w:t>Paragraphs 8AA(1)(aa) and (ab) and subparagraphs</w:t>
      </w:r>
      <w:r w:rsidR="00A9175B" w:rsidRPr="00A9175B">
        <w:t> </w:t>
      </w:r>
      <w:r w:rsidR="007073BF" w:rsidRPr="00A9175B">
        <w:t>8A(5)(c)(iii) and (</w:t>
      </w:r>
      <w:proofErr w:type="spellStart"/>
      <w:r w:rsidR="007073BF" w:rsidRPr="00A9175B">
        <w:t>iiia</w:t>
      </w:r>
      <w:proofErr w:type="spellEnd"/>
      <w:r w:rsidR="007073BF" w:rsidRPr="00A9175B">
        <w:t>)</w:t>
      </w:r>
      <w:r w:rsidR="008A6F61" w:rsidRPr="00A9175B">
        <w:t xml:space="preserve"> of the </w:t>
      </w:r>
      <w:r w:rsidR="008A6F61" w:rsidRPr="00A9175B">
        <w:rPr>
          <w:i/>
        </w:rPr>
        <w:t>Interactive Gambling Act 2001</w:t>
      </w:r>
      <w:r w:rsidR="008A6F61" w:rsidRPr="00A9175B">
        <w:t xml:space="preserve"> (as amended by this Schedule)</w:t>
      </w:r>
      <w:r w:rsidRPr="00A9175B">
        <w:t xml:space="preserve"> do not prevent a person from recovering a debt that was deferred or incurred before the commencement of th</w:t>
      </w:r>
      <w:r w:rsidR="008A6F61" w:rsidRPr="00A9175B">
        <w:t>is</w:t>
      </w:r>
      <w:r w:rsidRPr="00A9175B">
        <w:t xml:space="preserve"> </w:t>
      </w:r>
      <w:r w:rsidR="00CD20AA" w:rsidRPr="00A9175B">
        <w:t>item</w:t>
      </w:r>
      <w:r w:rsidRPr="00A9175B">
        <w:t>.</w:t>
      </w:r>
    </w:p>
    <w:p w:rsidR="0003323F" w:rsidRDefault="0003323F" w:rsidP="00A9175B">
      <w:pPr>
        <w:pStyle w:val="Subitem"/>
        <w:sectPr w:rsidR="0003323F" w:rsidSect="0003323F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FD1329" w:rsidRDefault="00FD1329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FD1329" w:rsidRDefault="00FD1329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28 March 2018</w:t>
      </w:r>
    </w:p>
    <w:p w:rsidR="00FD1329" w:rsidRDefault="00FD1329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9 May 2018</w:t>
      </w:r>
      <w:r>
        <w:t>]</w:t>
      </w:r>
    </w:p>
    <w:p w:rsidR="00FD1329" w:rsidRDefault="00FD1329" w:rsidP="00FD1329">
      <w:pPr>
        <w:framePr w:hSpace="180" w:wrap="around" w:vAnchor="text" w:hAnchor="page" w:x="2371" w:y="9680"/>
      </w:pPr>
      <w:r>
        <w:t>(48/18)</w:t>
      </w:r>
    </w:p>
    <w:p w:rsidR="00FD1329" w:rsidRDefault="00FD1329"/>
    <w:sectPr w:rsidR="00FD1329" w:rsidSect="0003323F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7" w:h="16839"/>
      <w:pgMar w:top="1871" w:right="2409" w:bottom="4252" w:left="2409" w:header="720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0D1" w:rsidRDefault="004600D1" w:rsidP="0048364F">
      <w:pPr>
        <w:spacing w:line="240" w:lineRule="auto"/>
      </w:pPr>
      <w:r>
        <w:separator/>
      </w:r>
    </w:p>
  </w:endnote>
  <w:endnote w:type="continuationSeparator" w:id="0">
    <w:p w:rsidR="004600D1" w:rsidRDefault="004600D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A9175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23F" w:rsidRPr="00A961C4" w:rsidRDefault="0003323F" w:rsidP="00A9175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3323F" w:rsidTr="0015205B">
      <w:tc>
        <w:tcPr>
          <w:tcW w:w="1247" w:type="dxa"/>
        </w:tcPr>
        <w:p w:rsidR="0003323F" w:rsidRDefault="0003323F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0B52D4">
            <w:rPr>
              <w:i/>
              <w:sz w:val="18"/>
            </w:rPr>
            <w:t>No. 73,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3323F" w:rsidRDefault="0003323F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0B52D4">
            <w:rPr>
              <w:i/>
              <w:sz w:val="18"/>
            </w:rPr>
            <w:t>Interactive Gambling Amendment (Lottery Betting)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3323F" w:rsidRDefault="0003323F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B52D4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03323F" w:rsidRPr="00055B5C" w:rsidRDefault="0003323F" w:rsidP="00055B5C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23F" w:rsidRPr="00A961C4" w:rsidRDefault="0003323F" w:rsidP="00A9175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3323F" w:rsidTr="0015205B">
      <w:tc>
        <w:tcPr>
          <w:tcW w:w="1247" w:type="dxa"/>
        </w:tcPr>
        <w:p w:rsidR="0003323F" w:rsidRDefault="0003323F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0B52D4">
            <w:rPr>
              <w:i/>
              <w:sz w:val="18"/>
            </w:rPr>
            <w:t>No. 73,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3323F" w:rsidRDefault="0003323F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0B52D4">
            <w:rPr>
              <w:i/>
              <w:sz w:val="18"/>
            </w:rPr>
            <w:t>Interactive Gambling Amendment (Lottery Betting)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3323F" w:rsidRDefault="0003323F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B52D4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03323F" w:rsidRPr="00A961C4" w:rsidRDefault="0003323F" w:rsidP="00055B5C">
    <w:pPr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329" w:rsidRDefault="00FD1329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FD1329" w:rsidRDefault="00FD1329" w:rsidP="00CD12A5"/>
  <w:p w:rsidR="00055B5C" w:rsidRDefault="00055B5C" w:rsidP="00A9175B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A9175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A9175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B52D4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0B52D4">
            <w:rPr>
              <w:i/>
              <w:sz w:val="18"/>
            </w:rPr>
            <w:t>Interactive Gambling Amendment (Lottery Betting) Act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0B52D4">
            <w:rPr>
              <w:i/>
              <w:sz w:val="18"/>
            </w:rPr>
            <w:t>No. 73, 2018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A9175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055B5C" w:rsidP="0066090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0B52D4">
            <w:rPr>
              <w:i/>
              <w:sz w:val="18"/>
            </w:rPr>
            <w:t>No. 73,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0B52D4">
            <w:rPr>
              <w:i/>
              <w:sz w:val="18"/>
            </w:rPr>
            <w:t>Interactive Gambling Amendment (Lottery Betting) Act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B52D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A9175B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15205B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B52D4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0B52D4">
            <w:rPr>
              <w:i/>
              <w:sz w:val="18"/>
            </w:rPr>
            <w:t>Interactive Gambling Amendment (Lottery Betting)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0B52D4">
            <w:rPr>
              <w:i/>
              <w:sz w:val="18"/>
            </w:rPr>
            <w:t>No. 73, 2018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A9175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15205B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0B52D4">
            <w:rPr>
              <w:i/>
              <w:sz w:val="18"/>
            </w:rPr>
            <w:t>No. 73,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0B52D4">
            <w:rPr>
              <w:i/>
              <w:sz w:val="18"/>
            </w:rPr>
            <w:t>Interactive Gambling Amendment (Lottery Betting)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B52D4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A9175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15205B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0B52D4">
            <w:rPr>
              <w:i/>
              <w:sz w:val="18"/>
            </w:rPr>
            <w:t>No. 73,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0B52D4">
            <w:rPr>
              <w:i/>
              <w:sz w:val="18"/>
            </w:rPr>
            <w:t>Interactive Gambling Amendment (Lottery Betting)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B52D4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23F" w:rsidRPr="00A961C4" w:rsidRDefault="0003323F" w:rsidP="00A9175B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3323F" w:rsidTr="0015205B">
      <w:tc>
        <w:tcPr>
          <w:tcW w:w="646" w:type="dxa"/>
        </w:tcPr>
        <w:p w:rsidR="0003323F" w:rsidRDefault="0003323F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B52D4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3323F" w:rsidRDefault="0003323F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0B52D4">
            <w:rPr>
              <w:i/>
              <w:sz w:val="18"/>
            </w:rPr>
            <w:t>Interactive Gambling Amendment (Lottery Betting)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3323F" w:rsidRDefault="0003323F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0B52D4">
            <w:rPr>
              <w:i/>
              <w:sz w:val="18"/>
            </w:rPr>
            <w:t>No. 73, 2018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03323F" w:rsidRPr="00A961C4" w:rsidRDefault="0003323F" w:rsidP="00055B5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0D1" w:rsidRDefault="004600D1" w:rsidP="0048364F">
      <w:pPr>
        <w:spacing w:line="240" w:lineRule="auto"/>
      </w:pPr>
      <w:r>
        <w:separator/>
      </w:r>
    </w:p>
  </w:footnote>
  <w:footnote w:type="continuationSeparator" w:id="0">
    <w:p w:rsidR="004600D1" w:rsidRDefault="004600D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23F" w:rsidRPr="00A961C4" w:rsidRDefault="0003323F" w:rsidP="0048364F">
    <w:pPr>
      <w:rPr>
        <w:b/>
        <w:sz w:val="20"/>
      </w:rPr>
    </w:pPr>
  </w:p>
  <w:p w:rsidR="0003323F" w:rsidRPr="00A961C4" w:rsidRDefault="0003323F" w:rsidP="0048364F">
    <w:pPr>
      <w:rPr>
        <w:b/>
        <w:sz w:val="20"/>
      </w:rPr>
    </w:pPr>
  </w:p>
  <w:p w:rsidR="0003323F" w:rsidRPr="00A961C4" w:rsidRDefault="0003323F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23F" w:rsidRPr="00A961C4" w:rsidRDefault="0003323F" w:rsidP="0048364F">
    <w:pPr>
      <w:jc w:val="right"/>
      <w:rPr>
        <w:sz w:val="20"/>
      </w:rPr>
    </w:pPr>
  </w:p>
  <w:p w:rsidR="0003323F" w:rsidRPr="00A961C4" w:rsidRDefault="0003323F" w:rsidP="0048364F">
    <w:pPr>
      <w:jc w:val="right"/>
      <w:rPr>
        <w:b/>
        <w:sz w:val="20"/>
      </w:rPr>
    </w:pPr>
  </w:p>
  <w:p w:rsidR="0003323F" w:rsidRPr="00A961C4" w:rsidRDefault="0003323F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23F" w:rsidRPr="00A961C4" w:rsidRDefault="0003323F" w:rsidP="004836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0B52D4">
      <w:rPr>
        <w:sz w:val="20"/>
      </w:rPr>
      <w:fldChar w:fldCharType="separate"/>
    </w:r>
    <w:r w:rsidR="000B52D4">
      <w:rPr>
        <w:noProof/>
        <w:sz w:val="20"/>
      </w:rPr>
      <w:t>Lottery betting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0B52D4">
      <w:rPr>
        <w:b/>
        <w:sz w:val="20"/>
      </w:rPr>
      <w:fldChar w:fldCharType="separate"/>
    </w:r>
    <w:r w:rsidR="000B52D4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CC6EB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81AFE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228A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13A4E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D9C2F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08C8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4621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D90C9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648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DC0F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0D1"/>
    <w:rsid w:val="00007EA2"/>
    <w:rsid w:val="000113BC"/>
    <w:rsid w:val="000136AF"/>
    <w:rsid w:val="0003323F"/>
    <w:rsid w:val="000417C9"/>
    <w:rsid w:val="00055B5C"/>
    <w:rsid w:val="00056391"/>
    <w:rsid w:val="00060FF9"/>
    <w:rsid w:val="000614BF"/>
    <w:rsid w:val="00073BAB"/>
    <w:rsid w:val="000B1FD2"/>
    <w:rsid w:val="000B52D4"/>
    <w:rsid w:val="000D05EF"/>
    <w:rsid w:val="000E34CF"/>
    <w:rsid w:val="000F21C1"/>
    <w:rsid w:val="00101D90"/>
    <w:rsid w:val="0010745C"/>
    <w:rsid w:val="00113BD1"/>
    <w:rsid w:val="00122206"/>
    <w:rsid w:val="0013017A"/>
    <w:rsid w:val="0015205B"/>
    <w:rsid w:val="0015646E"/>
    <w:rsid w:val="001643C9"/>
    <w:rsid w:val="00165568"/>
    <w:rsid w:val="00166C2F"/>
    <w:rsid w:val="001716C9"/>
    <w:rsid w:val="00173363"/>
    <w:rsid w:val="00173B94"/>
    <w:rsid w:val="001854B4"/>
    <w:rsid w:val="00186D3F"/>
    <w:rsid w:val="001939E1"/>
    <w:rsid w:val="00195382"/>
    <w:rsid w:val="001A3658"/>
    <w:rsid w:val="001A759A"/>
    <w:rsid w:val="001B7A5D"/>
    <w:rsid w:val="001C2418"/>
    <w:rsid w:val="001C69C4"/>
    <w:rsid w:val="001E3590"/>
    <w:rsid w:val="001E7407"/>
    <w:rsid w:val="00201D27"/>
    <w:rsid w:val="00202618"/>
    <w:rsid w:val="00220B00"/>
    <w:rsid w:val="00240749"/>
    <w:rsid w:val="00241ED1"/>
    <w:rsid w:val="00257F97"/>
    <w:rsid w:val="00263820"/>
    <w:rsid w:val="00275197"/>
    <w:rsid w:val="00293B89"/>
    <w:rsid w:val="00297ECB"/>
    <w:rsid w:val="002B5A30"/>
    <w:rsid w:val="002B6341"/>
    <w:rsid w:val="002D043A"/>
    <w:rsid w:val="002D395A"/>
    <w:rsid w:val="00304439"/>
    <w:rsid w:val="00326814"/>
    <w:rsid w:val="00327F71"/>
    <w:rsid w:val="003415D3"/>
    <w:rsid w:val="00350417"/>
    <w:rsid w:val="00352B0F"/>
    <w:rsid w:val="00375C6C"/>
    <w:rsid w:val="003C1F3C"/>
    <w:rsid w:val="003C5F2B"/>
    <w:rsid w:val="003D0BFE"/>
    <w:rsid w:val="003D5700"/>
    <w:rsid w:val="00405579"/>
    <w:rsid w:val="00410B8E"/>
    <w:rsid w:val="004116CD"/>
    <w:rsid w:val="00421FC1"/>
    <w:rsid w:val="004229C7"/>
    <w:rsid w:val="00424CA9"/>
    <w:rsid w:val="00427FEA"/>
    <w:rsid w:val="00436785"/>
    <w:rsid w:val="00436BD5"/>
    <w:rsid w:val="00437E4B"/>
    <w:rsid w:val="00442336"/>
    <w:rsid w:val="0044291A"/>
    <w:rsid w:val="00451342"/>
    <w:rsid w:val="0045329F"/>
    <w:rsid w:val="004600D1"/>
    <w:rsid w:val="0048196B"/>
    <w:rsid w:val="0048364F"/>
    <w:rsid w:val="00496F97"/>
    <w:rsid w:val="004C7C8C"/>
    <w:rsid w:val="004E2A4A"/>
    <w:rsid w:val="004F0D23"/>
    <w:rsid w:val="004F1FAC"/>
    <w:rsid w:val="00516B8D"/>
    <w:rsid w:val="005305E7"/>
    <w:rsid w:val="00537FBC"/>
    <w:rsid w:val="00543469"/>
    <w:rsid w:val="00551B54"/>
    <w:rsid w:val="00582A6B"/>
    <w:rsid w:val="00584811"/>
    <w:rsid w:val="00593AA6"/>
    <w:rsid w:val="00594161"/>
    <w:rsid w:val="00594749"/>
    <w:rsid w:val="005A0D92"/>
    <w:rsid w:val="005B4067"/>
    <w:rsid w:val="005C3F41"/>
    <w:rsid w:val="005E0560"/>
    <w:rsid w:val="005E152A"/>
    <w:rsid w:val="00600219"/>
    <w:rsid w:val="00622AB4"/>
    <w:rsid w:val="00631C4C"/>
    <w:rsid w:val="00641DE5"/>
    <w:rsid w:val="00656F0C"/>
    <w:rsid w:val="00677CC2"/>
    <w:rsid w:val="00681F92"/>
    <w:rsid w:val="006842C2"/>
    <w:rsid w:val="00685F42"/>
    <w:rsid w:val="0069207B"/>
    <w:rsid w:val="006A11D1"/>
    <w:rsid w:val="006B0507"/>
    <w:rsid w:val="006C2874"/>
    <w:rsid w:val="006C7F8C"/>
    <w:rsid w:val="006D380D"/>
    <w:rsid w:val="006E0135"/>
    <w:rsid w:val="006E303A"/>
    <w:rsid w:val="006F7E19"/>
    <w:rsid w:val="00700B2C"/>
    <w:rsid w:val="007073BF"/>
    <w:rsid w:val="00712D8D"/>
    <w:rsid w:val="00713084"/>
    <w:rsid w:val="00714B26"/>
    <w:rsid w:val="00731E00"/>
    <w:rsid w:val="007440B7"/>
    <w:rsid w:val="007634AD"/>
    <w:rsid w:val="007715C9"/>
    <w:rsid w:val="00774EDD"/>
    <w:rsid w:val="007757EC"/>
    <w:rsid w:val="00786601"/>
    <w:rsid w:val="007C3E78"/>
    <w:rsid w:val="007E6EAD"/>
    <w:rsid w:val="007E7D4A"/>
    <w:rsid w:val="008006CC"/>
    <w:rsid w:val="00804051"/>
    <w:rsid w:val="00807F18"/>
    <w:rsid w:val="00831E8D"/>
    <w:rsid w:val="00856A31"/>
    <w:rsid w:val="00857D6B"/>
    <w:rsid w:val="008754D0"/>
    <w:rsid w:val="00877D48"/>
    <w:rsid w:val="00883781"/>
    <w:rsid w:val="00885570"/>
    <w:rsid w:val="00893958"/>
    <w:rsid w:val="008A2E77"/>
    <w:rsid w:val="008A6F61"/>
    <w:rsid w:val="008C6F6F"/>
    <w:rsid w:val="008D0EE0"/>
    <w:rsid w:val="008F00C3"/>
    <w:rsid w:val="008F4F1C"/>
    <w:rsid w:val="008F77C4"/>
    <w:rsid w:val="009103F3"/>
    <w:rsid w:val="00932377"/>
    <w:rsid w:val="00942E31"/>
    <w:rsid w:val="00967042"/>
    <w:rsid w:val="0098255A"/>
    <w:rsid w:val="009845BE"/>
    <w:rsid w:val="009969C9"/>
    <w:rsid w:val="009A2572"/>
    <w:rsid w:val="009B0B4F"/>
    <w:rsid w:val="009E0397"/>
    <w:rsid w:val="00A048FF"/>
    <w:rsid w:val="00A10775"/>
    <w:rsid w:val="00A110D1"/>
    <w:rsid w:val="00A231E2"/>
    <w:rsid w:val="00A32F59"/>
    <w:rsid w:val="00A36C48"/>
    <w:rsid w:val="00A41E0B"/>
    <w:rsid w:val="00A55631"/>
    <w:rsid w:val="00A64912"/>
    <w:rsid w:val="00A70A74"/>
    <w:rsid w:val="00A85A4D"/>
    <w:rsid w:val="00A9175B"/>
    <w:rsid w:val="00A91937"/>
    <w:rsid w:val="00AA3795"/>
    <w:rsid w:val="00AA6DB5"/>
    <w:rsid w:val="00AC1E75"/>
    <w:rsid w:val="00AD5641"/>
    <w:rsid w:val="00AD784F"/>
    <w:rsid w:val="00AE1088"/>
    <w:rsid w:val="00AF1BA4"/>
    <w:rsid w:val="00AF61F1"/>
    <w:rsid w:val="00B032D8"/>
    <w:rsid w:val="00B33B3C"/>
    <w:rsid w:val="00B6382D"/>
    <w:rsid w:val="00B92B4E"/>
    <w:rsid w:val="00BA5026"/>
    <w:rsid w:val="00BB40BF"/>
    <w:rsid w:val="00BC0CD1"/>
    <w:rsid w:val="00BE719A"/>
    <w:rsid w:val="00BE720A"/>
    <w:rsid w:val="00BF0461"/>
    <w:rsid w:val="00BF4944"/>
    <w:rsid w:val="00BF56D4"/>
    <w:rsid w:val="00C04409"/>
    <w:rsid w:val="00C067E5"/>
    <w:rsid w:val="00C164CA"/>
    <w:rsid w:val="00C176CF"/>
    <w:rsid w:val="00C42BF8"/>
    <w:rsid w:val="00C441C9"/>
    <w:rsid w:val="00C460AE"/>
    <w:rsid w:val="00C50043"/>
    <w:rsid w:val="00C54E84"/>
    <w:rsid w:val="00C71B8D"/>
    <w:rsid w:val="00C7573B"/>
    <w:rsid w:val="00C76CF3"/>
    <w:rsid w:val="00C846AE"/>
    <w:rsid w:val="00CA126B"/>
    <w:rsid w:val="00CC09C5"/>
    <w:rsid w:val="00CD20AA"/>
    <w:rsid w:val="00CE1E31"/>
    <w:rsid w:val="00CE64AC"/>
    <w:rsid w:val="00CF0BB2"/>
    <w:rsid w:val="00CF2DC3"/>
    <w:rsid w:val="00D00EAA"/>
    <w:rsid w:val="00D13441"/>
    <w:rsid w:val="00D243A3"/>
    <w:rsid w:val="00D253C8"/>
    <w:rsid w:val="00D477C3"/>
    <w:rsid w:val="00D52EFE"/>
    <w:rsid w:val="00D63EF6"/>
    <w:rsid w:val="00D70DFB"/>
    <w:rsid w:val="00D73029"/>
    <w:rsid w:val="00D766DF"/>
    <w:rsid w:val="00DC25FE"/>
    <w:rsid w:val="00DE2002"/>
    <w:rsid w:val="00DE6146"/>
    <w:rsid w:val="00DF7AE9"/>
    <w:rsid w:val="00E05704"/>
    <w:rsid w:val="00E24D66"/>
    <w:rsid w:val="00E54292"/>
    <w:rsid w:val="00E74DC7"/>
    <w:rsid w:val="00E87699"/>
    <w:rsid w:val="00ED492F"/>
    <w:rsid w:val="00EF2E3A"/>
    <w:rsid w:val="00F047E2"/>
    <w:rsid w:val="00F078DC"/>
    <w:rsid w:val="00F13E86"/>
    <w:rsid w:val="00F17B00"/>
    <w:rsid w:val="00F4785C"/>
    <w:rsid w:val="00F677A9"/>
    <w:rsid w:val="00F84CF5"/>
    <w:rsid w:val="00F92D35"/>
    <w:rsid w:val="00FA420B"/>
    <w:rsid w:val="00FD1329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9175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34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4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4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4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4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4C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4C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4C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4C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9175B"/>
  </w:style>
  <w:style w:type="paragraph" w:customStyle="1" w:styleId="OPCParaBase">
    <w:name w:val="OPCParaBase"/>
    <w:link w:val="OPCParaBaseChar"/>
    <w:qFormat/>
    <w:rsid w:val="00A9175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A9175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9175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9175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9175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9175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9175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9175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9175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9175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9175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A9175B"/>
  </w:style>
  <w:style w:type="paragraph" w:customStyle="1" w:styleId="Blocks">
    <w:name w:val="Blocks"/>
    <w:aliases w:val="bb"/>
    <w:basedOn w:val="OPCParaBase"/>
    <w:qFormat/>
    <w:rsid w:val="00A9175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917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9175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9175B"/>
    <w:rPr>
      <w:i/>
    </w:rPr>
  </w:style>
  <w:style w:type="paragraph" w:customStyle="1" w:styleId="BoxList">
    <w:name w:val="BoxList"/>
    <w:aliases w:val="bl"/>
    <w:basedOn w:val="BoxText"/>
    <w:qFormat/>
    <w:rsid w:val="00A9175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9175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9175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9175B"/>
    <w:pPr>
      <w:ind w:left="1985" w:hanging="851"/>
    </w:pPr>
  </w:style>
  <w:style w:type="character" w:customStyle="1" w:styleId="CharAmPartNo">
    <w:name w:val="CharAmPartNo"/>
    <w:basedOn w:val="OPCCharBase"/>
    <w:qFormat/>
    <w:rsid w:val="00A9175B"/>
  </w:style>
  <w:style w:type="character" w:customStyle="1" w:styleId="CharAmPartText">
    <w:name w:val="CharAmPartText"/>
    <w:basedOn w:val="OPCCharBase"/>
    <w:qFormat/>
    <w:rsid w:val="00A9175B"/>
  </w:style>
  <w:style w:type="character" w:customStyle="1" w:styleId="CharAmSchNo">
    <w:name w:val="CharAmSchNo"/>
    <w:basedOn w:val="OPCCharBase"/>
    <w:qFormat/>
    <w:rsid w:val="00A9175B"/>
  </w:style>
  <w:style w:type="character" w:customStyle="1" w:styleId="CharAmSchText">
    <w:name w:val="CharAmSchText"/>
    <w:basedOn w:val="OPCCharBase"/>
    <w:qFormat/>
    <w:rsid w:val="00A9175B"/>
  </w:style>
  <w:style w:type="character" w:customStyle="1" w:styleId="CharBoldItalic">
    <w:name w:val="CharBoldItalic"/>
    <w:basedOn w:val="OPCCharBase"/>
    <w:uiPriority w:val="1"/>
    <w:qFormat/>
    <w:rsid w:val="00A9175B"/>
    <w:rPr>
      <w:b/>
      <w:i/>
    </w:rPr>
  </w:style>
  <w:style w:type="character" w:customStyle="1" w:styleId="CharChapNo">
    <w:name w:val="CharChapNo"/>
    <w:basedOn w:val="OPCCharBase"/>
    <w:uiPriority w:val="1"/>
    <w:qFormat/>
    <w:rsid w:val="00A9175B"/>
  </w:style>
  <w:style w:type="character" w:customStyle="1" w:styleId="CharChapText">
    <w:name w:val="CharChapText"/>
    <w:basedOn w:val="OPCCharBase"/>
    <w:uiPriority w:val="1"/>
    <w:qFormat/>
    <w:rsid w:val="00A9175B"/>
  </w:style>
  <w:style w:type="character" w:customStyle="1" w:styleId="CharDivNo">
    <w:name w:val="CharDivNo"/>
    <w:basedOn w:val="OPCCharBase"/>
    <w:uiPriority w:val="1"/>
    <w:qFormat/>
    <w:rsid w:val="00A9175B"/>
  </w:style>
  <w:style w:type="character" w:customStyle="1" w:styleId="CharDivText">
    <w:name w:val="CharDivText"/>
    <w:basedOn w:val="OPCCharBase"/>
    <w:uiPriority w:val="1"/>
    <w:qFormat/>
    <w:rsid w:val="00A9175B"/>
  </w:style>
  <w:style w:type="character" w:customStyle="1" w:styleId="CharItalic">
    <w:name w:val="CharItalic"/>
    <w:basedOn w:val="OPCCharBase"/>
    <w:uiPriority w:val="1"/>
    <w:qFormat/>
    <w:rsid w:val="00A9175B"/>
    <w:rPr>
      <w:i/>
    </w:rPr>
  </w:style>
  <w:style w:type="character" w:customStyle="1" w:styleId="CharPartNo">
    <w:name w:val="CharPartNo"/>
    <w:basedOn w:val="OPCCharBase"/>
    <w:uiPriority w:val="1"/>
    <w:qFormat/>
    <w:rsid w:val="00A9175B"/>
  </w:style>
  <w:style w:type="character" w:customStyle="1" w:styleId="CharPartText">
    <w:name w:val="CharPartText"/>
    <w:basedOn w:val="OPCCharBase"/>
    <w:uiPriority w:val="1"/>
    <w:qFormat/>
    <w:rsid w:val="00A9175B"/>
  </w:style>
  <w:style w:type="character" w:customStyle="1" w:styleId="CharSectno">
    <w:name w:val="CharSectno"/>
    <w:basedOn w:val="OPCCharBase"/>
    <w:qFormat/>
    <w:rsid w:val="00A9175B"/>
  </w:style>
  <w:style w:type="character" w:customStyle="1" w:styleId="CharSubdNo">
    <w:name w:val="CharSubdNo"/>
    <w:basedOn w:val="OPCCharBase"/>
    <w:uiPriority w:val="1"/>
    <w:qFormat/>
    <w:rsid w:val="00A9175B"/>
  </w:style>
  <w:style w:type="character" w:customStyle="1" w:styleId="CharSubdText">
    <w:name w:val="CharSubdText"/>
    <w:basedOn w:val="OPCCharBase"/>
    <w:uiPriority w:val="1"/>
    <w:qFormat/>
    <w:rsid w:val="00A9175B"/>
  </w:style>
  <w:style w:type="paragraph" w:customStyle="1" w:styleId="CTA--">
    <w:name w:val="CTA --"/>
    <w:basedOn w:val="OPCParaBase"/>
    <w:next w:val="Normal"/>
    <w:rsid w:val="00A9175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9175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9175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9175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9175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9175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9175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9175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9175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9175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9175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9175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9175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9175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9175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9175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9175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9175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9175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9175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9175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9175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9175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9175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9175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9175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9175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9175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9175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9175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9175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9175B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9175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9175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9175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9175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9175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9175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9175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9175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9175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9175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9175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9175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9175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9175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9175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9175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9175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9175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9175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917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9175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9175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9175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9175B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9175B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9175B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9175B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9175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9175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9175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9175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9175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9175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9175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9175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9175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9175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9175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9175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9175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9175B"/>
    <w:rPr>
      <w:sz w:val="16"/>
    </w:rPr>
  </w:style>
  <w:style w:type="table" w:customStyle="1" w:styleId="CFlag">
    <w:name w:val="CFlag"/>
    <w:basedOn w:val="TableNormal"/>
    <w:uiPriority w:val="99"/>
    <w:rsid w:val="00A9175B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A9175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9175B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A9175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9175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A9175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9175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9175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9175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9175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A9175B"/>
    <w:pPr>
      <w:spacing w:before="120"/>
    </w:pPr>
  </w:style>
  <w:style w:type="paragraph" w:customStyle="1" w:styleId="TableTextEndNotes">
    <w:name w:val="TableTextEndNotes"/>
    <w:aliases w:val="Tten"/>
    <w:basedOn w:val="Normal"/>
    <w:rsid w:val="00A9175B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A9175B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A9175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9175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9175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9175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9175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9175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9175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9175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9175B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9175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9175B"/>
  </w:style>
  <w:style w:type="character" w:customStyle="1" w:styleId="CharSubPartNoCASA">
    <w:name w:val="CharSubPartNo(CASA)"/>
    <w:basedOn w:val="OPCCharBase"/>
    <w:uiPriority w:val="1"/>
    <w:rsid w:val="00A9175B"/>
  </w:style>
  <w:style w:type="paragraph" w:customStyle="1" w:styleId="ENoteTTIndentHeadingSub">
    <w:name w:val="ENoteTTIndentHeadingSub"/>
    <w:aliases w:val="enTTHis"/>
    <w:basedOn w:val="OPCParaBase"/>
    <w:rsid w:val="00A9175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9175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9175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9175B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A91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A9175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917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9175B"/>
    <w:rPr>
      <w:sz w:val="22"/>
    </w:rPr>
  </w:style>
  <w:style w:type="paragraph" w:customStyle="1" w:styleId="SOTextNote">
    <w:name w:val="SO TextNote"/>
    <w:aliases w:val="sont"/>
    <w:basedOn w:val="SOText"/>
    <w:qFormat/>
    <w:rsid w:val="00A9175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9175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9175B"/>
    <w:rPr>
      <w:sz w:val="22"/>
    </w:rPr>
  </w:style>
  <w:style w:type="paragraph" w:customStyle="1" w:styleId="FileName">
    <w:name w:val="FileName"/>
    <w:basedOn w:val="Normal"/>
    <w:rsid w:val="00A9175B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9175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9175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917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917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9175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9175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9175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9175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917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9175B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0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0D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E34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4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4C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4C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4C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4C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4C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4C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4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rsid w:val="00186D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6D3F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03323F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03323F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03323F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03323F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03323F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03323F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03323F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03323F"/>
  </w:style>
  <w:style w:type="character" w:customStyle="1" w:styleId="ShortTCPChar">
    <w:name w:val="ShortTCP Char"/>
    <w:basedOn w:val="ShortTChar"/>
    <w:link w:val="ShortTCP"/>
    <w:rsid w:val="0003323F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03323F"/>
    <w:pPr>
      <w:spacing w:before="400"/>
    </w:pPr>
  </w:style>
  <w:style w:type="character" w:customStyle="1" w:styleId="ActNoCPChar">
    <w:name w:val="ActNoCP Char"/>
    <w:basedOn w:val="ActnoChar"/>
    <w:link w:val="ActNoCP"/>
    <w:rsid w:val="0003323F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03323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FD132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FD132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FD1329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9175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34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4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4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4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4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4C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4C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4C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4C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9175B"/>
  </w:style>
  <w:style w:type="paragraph" w:customStyle="1" w:styleId="OPCParaBase">
    <w:name w:val="OPCParaBase"/>
    <w:link w:val="OPCParaBaseChar"/>
    <w:qFormat/>
    <w:rsid w:val="00A9175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A9175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9175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9175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9175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9175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9175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9175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9175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9175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9175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A9175B"/>
  </w:style>
  <w:style w:type="paragraph" w:customStyle="1" w:styleId="Blocks">
    <w:name w:val="Blocks"/>
    <w:aliases w:val="bb"/>
    <w:basedOn w:val="OPCParaBase"/>
    <w:qFormat/>
    <w:rsid w:val="00A9175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917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9175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9175B"/>
    <w:rPr>
      <w:i/>
    </w:rPr>
  </w:style>
  <w:style w:type="paragraph" w:customStyle="1" w:styleId="BoxList">
    <w:name w:val="BoxList"/>
    <w:aliases w:val="bl"/>
    <w:basedOn w:val="BoxText"/>
    <w:qFormat/>
    <w:rsid w:val="00A9175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9175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9175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9175B"/>
    <w:pPr>
      <w:ind w:left="1985" w:hanging="851"/>
    </w:pPr>
  </w:style>
  <w:style w:type="character" w:customStyle="1" w:styleId="CharAmPartNo">
    <w:name w:val="CharAmPartNo"/>
    <w:basedOn w:val="OPCCharBase"/>
    <w:qFormat/>
    <w:rsid w:val="00A9175B"/>
  </w:style>
  <w:style w:type="character" w:customStyle="1" w:styleId="CharAmPartText">
    <w:name w:val="CharAmPartText"/>
    <w:basedOn w:val="OPCCharBase"/>
    <w:qFormat/>
    <w:rsid w:val="00A9175B"/>
  </w:style>
  <w:style w:type="character" w:customStyle="1" w:styleId="CharAmSchNo">
    <w:name w:val="CharAmSchNo"/>
    <w:basedOn w:val="OPCCharBase"/>
    <w:qFormat/>
    <w:rsid w:val="00A9175B"/>
  </w:style>
  <w:style w:type="character" w:customStyle="1" w:styleId="CharAmSchText">
    <w:name w:val="CharAmSchText"/>
    <w:basedOn w:val="OPCCharBase"/>
    <w:qFormat/>
    <w:rsid w:val="00A9175B"/>
  </w:style>
  <w:style w:type="character" w:customStyle="1" w:styleId="CharBoldItalic">
    <w:name w:val="CharBoldItalic"/>
    <w:basedOn w:val="OPCCharBase"/>
    <w:uiPriority w:val="1"/>
    <w:qFormat/>
    <w:rsid w:val="00A9175B"/>
    <w:rPr>
      <w:b/>
      <w:i/>
    </w:rPr>
  </w:style>
  <w:style w:type="character" w:customStyle="1" w:styleId="CharChapNo">
    <w:name w:val="CharChapNo"/>
    <w:basedOn w:val="OPCCharBase"/>
    <w:uiPriority w:val="1"/>
    <w:qFormat/>
    <w:rsid w:val="00A9175B"/>
  </w:style>
  <w:style w:type="character" w:customStyle="1" w:styleId="CharChapText">
    <w:name w:val="CharChapText"/>
    <w:basedOn w:val="OPCCharBase"/>
    <w:uiPriority w:val="1"/>
    <w:qFormat/>
    <w:rsid w:val="00A9175B"/>
  </w:style>
  <w:style w:type="character" w:customStyle="1" w:styleId="CharDivNo">
    <w:name w:val="CharDivNo"/>
    <w:basedOn w:val="OPCCharBase"/>
    <w:uiPriority w:val="1"/>
    <w:qFormat/>
    <w:rsid w:val="00A9175B"/>
  </w:style>
  <w:style w:type="character" w:customStyle="1" w:styleId="CharDivText">
    <w:name w:val="CharDivText"/>
    <w:basedOn w:val="OPCCharBase"/>
    <w:uiPriority w:val="1"/>
    <w:qFormat/>
    <w:rsid w:val="00A9175B"/>
  </w:style>
  <w:style w:type="character" w:customStyle="1" w:styleId="CharItalic">
    <w:name w:val="CharItalic"/>
    <w:basedOn w:val="OPCCharBase"/>
    <w:uiPriority w:val="1"/>
    <w:qFormat/>
    <w:rsid w:val="00A9175B"/>
    <w:rPr>
      <w:i/>
    </w:rPr>
  </w:style>
  <w:style w:type="character" w:customStyle="1" w:styleId="CharPartNo">
    <w:name w:val="CharPartNo"/>
    <w:basedOn w:val="OPCCharBase"/>
    <w:uiPriority w:val="1"/>
    <w:qFormat/>
    <w:rsid w:val="00A9175B"/>
  </w:style>
  <w:style w:type="character" w:customStyle="1" w:styleId="CharPartText">
    <w:name w:val="CharPartText"/>
    <w:basedOn w:val="OPCCharBase"/>
    <w:uiPriority w:val="1"/>
    <w:qFormat/>
    <w:rsid w:val="00A9175B"/>
  </w:style>
  <w:style w:type="character" w:customStyle="1" w:styleId="CharSectno">
    <w:name w:val="CharSectno"/>
    <w:basedOn w:val="OPCCharBase"/>
    <w:qFormat/>
    <w:rsid w:val="00A9175B"/>
  </w:style>
  <w:style w:type="character" w:customStyle="1" w:styleId="CharSubdNo">
    <w:name w:val="CharSubdNo"/>
    <w:basedOn w:val="OPCCharBase"/>
    <w:uiPriority w:val="1"/>
    <w:qFormat/>
    <w:rsid w:val="00A9175B"/>
  </w:style>
  <w:style w:type="character" w:customStyle="1" w:styleId="CharSubdText">
    <w:name w:val="CharSubdText"/>
    <w:basedOn w:val="OPCCharBase"/>
    <w:uiPriority w:val="1"/>
    <w:qFormat/>
    <w:rsid w:val="00A9175B"/>
  </w:style>
  <w:style w:type="paragraph" w:customStyle="1" w:styleId="CTA--">
    <w:name w:val="CTA --"/>
    <w:basedOn w:val="OPCParaBase"/>
    <w:next w:val="Normal"/>
    <w:rsid w:val="00A9175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9175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9175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9175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9175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9175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9175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9175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9175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9175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9175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9175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9175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9175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9175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9175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9175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9175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9175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9175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9175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9175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9175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9175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9175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9175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9175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9175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9175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9175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9175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9175B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9175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9175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9175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9175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9175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9175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9175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9175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9175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9175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9175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9175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9175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9175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9175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9175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9175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9175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9175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917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9175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9175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9175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9175B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9175B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9175B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9175B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9175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9175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9175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9175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9175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9175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9175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9175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9175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9175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9175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9175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9175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9175B"/>
    <w:rPr>
      <w:sz w:val="16"/>
    </w:rPr>
  </w:style>
  <w:style w:type="table" w:customStyle="1" w:styleId="CFlag">
    <w:name w:val="CFlag"/>
    <w:basedOn w:val="TableNormal"/>
    <w:uiPriority w:val="99"/>
    <w:rsid w:val="00A9175B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A9175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9175B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A9175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9175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A9175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9175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9175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9175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9175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A9175B"/>
    <w:pPr>
      <w:spacing w:before="120"/>
    </w:pPr>
  </w:style>
  <w:style w:type="paragraph" w:customStyle="1" w:styleId="TableTextEndNotes">
    <w:name w:val="TableTextEndNotes"/>
    <w:aliases w:val="Tten"/>
    <w:basedOn w:val="Normal"/>
    <w:rsid w:val="00A9175B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A9175B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A9175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9175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9175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9175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9175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9175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9175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9175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9175B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9175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9175B"/>
  </w:style>
  <w:style w:type="character" w:customStyle="1" w:styleId="CharSubPartNoCASA">
    <w:name w:val="CharSubPartNo(CASA)"/>
    <w:basedOn w:val="OPCCharBase"/>
    <w:uiPriority w:val="1"/>
    <w:rsid w:val="00A9175B"/>
  </w:style>
  <w:style w:type="paragraph" w:customStyle="1" w:styleId="ENoteTTIndentHeadingSub">
    <w:name w:val="ENoteTTIndentHeadingSub"/>
    <w:aliases w:val="enTTHis"/>
    <w:basedOn w:val="OPCParaBase"/>
    <w:rsid w:val="00A9175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9175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9175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9175B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A91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A9175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917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9175B"/>
    <w:rPr>
      <w:sz w:val="22"/>
    </w:rPr>
  </w:style>
  <w:style w:type="paragraph" w:customStyle="1" w:styleId="SOTextNote">
    <w:name w:val="SO TextNote"/>
    <w:aliases w:val="sont"/>
    <w:basedOn w:val="SOText"/>
    <w:qFormat/>
    <w:rsid w:val="00A9175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9175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9175B"/>
    <w:rPr>
      <w:sz w:val="22"/>
    </w:rPr>
  </w:style>
  <w:style w:type="paragraph" w:customStyle="1" w:styleId="FileName">
    <w:name w:val="FileName"/>
    <w:basedOn w:val="Normal"/>
    <w:rsid w:val="00A9175B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9175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9175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917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917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9175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9175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9175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9175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917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9175B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0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0D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E34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4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4C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4C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4C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4C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4C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4C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4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rsid w:val="00186D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6D3F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03323F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03323F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03323F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03323F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03323F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03323F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03323F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03323F"/>
  </w:style>
  <w:style w:type="character" w:customStyle="1" w:styleId="ShortTCPChar">
    <w:name w:val="ShortTCP Char"/>
    <w:basedOn w:val="ShortTChar"/>
    <w:link w:val="ShortTCP"/>
    <w:rsid w:val="0003323F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03323F"/>
    <w:pPr>
      <w:spacing w:before="400"/>
    </w:pPr>
  </w:style>
  <w:style w:type="character" w:customStyle="1" w:styleId="ActNoCPChar">
    <w:name w:val="ActNoCP Char"/>
    <w:basedOn w:val="ActnoChar"/>
    <w:link w:val="ActNoCP"/>
    <w:rsid w:val="0003323F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03323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FD132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FD132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FD1329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footer" Target="footer9.xml"/><Relationship Id="rId35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8</Pages>
  <Words>595</Words>
  <Characters>2928</Characters>
  <Application>Microsoft Office Word</Application>
  <DocSecurity>0</DocSecurity>
  <PresentationFormat/>
  <Lines>209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3406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2017-10-30T23:12:00Z</cp:lastPrinted>
  <dcterms:created xsi:type="dcterms:W3CDTF">2018-07-10T23:53:00Z</dcterms:created>
  <dcterms:modified xsi:type="dcterms:W3CDTF">2018-07-11T00:02:00Z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Interactive Gambling Amendment (Lottery Betting) Act 2018</vt:lpwstr>
  </property>
  <property fmtid="{D5CDD505-2E9C-101B-9397-08002B2CF9AE}" pid="5" name="ActNo">
    <vt:lpwstr>No. 73, 2018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OPC6611</vt:lpwstr>
  </property>
  <property fmtid="{D5CDD505-2E9C-101B-9397-08002B2CF9AE}" pid="10" name="DoNotAsk">
    <vt:lpwstr>0</vt:lpwstr>
  </property>
  <property fmtid="{D5CDD505-2E9C-101B-9397-08002B2CF9AE}" pid="11" name="ChangedTitle">
    <vt:lpwstr/>
  </property>
</Properties>
</file>