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BD4" w:rsidRDefault="00806BD4">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9" o:title=""/>
          </v:shape>
          <o:OLEObject Type="Embed" ProgID="Word.Picture.8" ShapeID="_x0000_i1025" DrawAspect="Content" ObjectID="_1606818514" r:id="rId10"/>
        </w:object>
      </w:r>
    </w:p>
    <w:p w:rsidR="00806BD4" w:rsidRDefault="00806BD4"/>
    <w:p w:rsidR="00806BD4" w:rsidRDefault="00806BD4" w:rsidP="00806BD4">
      <w:pPr>
        <w:spacing w:line="240" w:lineRule="auto"/>
      </w:pPr>
    </w:p>
    <w:p w:rsidR="00806BD4" w:rsidRDefault="00806BD4" w:rsidP="00806BD4"/>
    <w:p w:rsidR="00806BD4" w:rsidRDefault="00806BD4" w:rsidP="00806BD4"/>
    <w:p w:rsidR="00806BD4" w:rsidRDefault="00806BD4" w:rsidP="00806BD4"/>
    <w:p w:rsidR="00806BD4" w:rsidRDefault="00806BD4" w:rsidP="00806BD4"/>
    <w:p w:rsidR="00A30666" w:rsidRPr="00A226A5" w:rsidRDefault="00A30666" w:rsidP="00A30666">
      <w:pPr>
        <w:pStyle w:val="ShortT"/>
        <w:shd w:val="clear" w:color="auto" w:fill="FFFFFF" w:themeFill="background1"/>
      </w:pPr>
      <w:r w:rsidRPr="00A226A5">
        <w:t xml:space="preserve">National Security Legislation </w:t>
      </w:r>
      <w:r w:rsidR="0017380E" w:rsidRPr="00A226A5">
        <w:t xml:space="preserve">Amendment </w:t>
      </w:r>
      <w:r w:rsidRPr="00A226A5">
        <w:t xml:space="preserve">(Espionage and </w:t>
      </w:r>
      <w:r w:rsidR="006E20FB">
        <w:t xml:space="preserve">Foreign Interference) </w:t>
      </w:r>
      <w:r w:rsidR="00806BD4">
        <w:t>Act</w:t>
      </w:r>
      <w:r w:rsidR="006E20FB">
        <w:t xml:space="preserve"> 2018</w:t>
      </w:r>
    </w:p>
    <w:p w:rsidR="00A30666" w:rsidRPr="00A226A5" w:rsidRDefault="00A30666" w:rsidP="00A30666">
      <w:pPr>
        <w:shd w:val="clear" w:color="auto" w:fill="FFFFFF" w:themeFill="background1"/>
      </w:pPr>
    </w:p>
    <w:p w:rsidR="00A30666" w:rsidRPr="00A226A5" w:rsidRDefault="006E20FB" w:rsidP="00806BD4">
      <w:pPr>
        <w:pStyle w:val="Actno"/>
        <w:shd w:val="clear" w:color="auto" w:fill="FFFFFF" w:themeFill="background1"/>
        <w:spacing w:before="400"/>
      </w:pPr>
      <w:r>
        <w:t>No.</w:t>
      </w:r>
      <w:r w:rsidR="00AA48FB">
        <w:t xml:space="preserve"> 67</w:t>
      </w:r>
      <w:r>
        <w:t>, 2018</w:t>
      </w:r>
    </w:p>
    <w:p w:rsidR="00A30666" w:rsidRPr="00A226A5" w:rsidRDefault="00A30666" w:rsidP="00A30666">
      <w:pPr>
        <w:shd w:val="clear" w:color="auto" w:fill="FFFFFF" w:themeFill="background1"/>
      </w:pPr>
    </w:p>
    <w:p w:rsidR="00806BD4" w:rsidRDefault="00806BD4" w:rsidP="00806BD4"/>
    <w:p w:rsidR="00806BD4" w:rsidRDefault="00806BD4" w:rsidP="00806BD4"/>
    <w:p w:rsidR="00806BD4" w:rsidRDefault="00806BD4" w:rsidP="00806BD4"/>
    <w:p w:rsidR="00806BD4" w:rsidRDefault="00806BD4" w:rsidP="00806BD4"/>
    <w:p w:rsidR="00A30666" w:rsidRPr="00A226A5" w:rsidRDefault="00806BD4" w:rsidP="00A30666">
      <w:pPr>
        <w:pStyle w:val="LongT"/>
        <w:shd w:val="clear" w:color="auto" w:fill="FFFFFF" w:themeFill="background1"/>
      </w:pPr>
      <w:r>
        <w:t>An Act</w:t>
      </w:r>
      <w:r w:rsidR="00A30666" w:rsidRPr="00A226A5">
        <w:t xml:space="preserve"> to amend the criminal law and to provide for certain matters in relation to the foreign influence transparency scheme, and for related purposes</w:t>
      </w:r>
    </w:p>
    <w:p w:rsidR="00A30666" w:rsidRPr="00A226A5" w:rsidRDefault="00A30666" w:rsidP="00A30666">
      <w:pPr>
        <w:pStyle w:val="Header"/>
        <w:shd w:val="clear" w:color="auto" w:fill="FFFFFF" w:themeFill="background1"/>
        <w:tabs>
          <w:tab w:val="clear" w:pos="4150"/>
          <w:tab w:val="clear" w:pos="8307"/>
        </w:tabs>
      </w:pPr>
      <w:r w:rsidRPr="00A226A5">
        <w:rPr>
          <w:rStyle w:val="CharAmSchNo"/>
        </w:rPr>
        <w:t xml:space="preserve"> </w:t>
      </w:r>
      <w:r w:rsidRPr="00A226A5">
        <w:rPr>
          <w:rStyle w:val="CharAmSchText"/>
        </w:rPr>
        <w:t xml:space="preserve"> </w:t>
      </w:r>
    </w:p>
    <w:p w:rsidR="00A30666" w:rsidRPr="00A226A5" w:rsidRDefault="00A30666" w:rsidP="00A30666">
      <w:pPr>
        <w:pStyle w:val="Header"/>
        <w:shd w:val="clear" w:color="auto" w:fill="FFFFFF" w:themeFill="background1"/>
        <w:tabs>
          <w:tab w:val="clear" w:pos="4150"/>
          <w:tab w:val="clear" w:pos="8307"/>
        </w:tabs>
      </w:pPr>
      <w:r w:rsidRPr="00A226A5">
        <w:rPr>
          <w:rStyle w:val="CharAmPartNo"/>
        </w:rPr>
        <w:t xml:space="preserve"> </w:t>
      </w:r>
      <w:r w:rsidRPr="00A226A5">
        <w:rPr>
          <w:rStyle w:val="CharAmPartText"/>
        </w:rPr>
        <w:t xml:space="preserve"> </w:t>
      </w:r>
    </w:p>
    <w:p w:rsidR="00A30666" w:rsidRPr="00A226A5" w:rsidRDefault="00A30666" w:rsidP="00A30666">
      <w:pPr>
        <w:shd w:val="clear" w:color="auto" w:fill="FFFFFF" w:themeFill="background1"/>
        <w:sectPr w:rsidR="00A30666" w:rsidRPr="00A226A5" w:rsidSect="00806BD4">
          <w:headerReference w:type="even" r:id="rId11"/>
          <w:headerReference w:type="default"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A30666" w:rsidRPr="00A226A5" w:rsidRDefault="00A30666" w:rsidP="00A30666">
      <w:pPr>
        <w:shd w:val="clear" w:color="auto" w:fill="FFFFFF" w:themeFill="background1"/>
        <w:rPr>
          <w:sz w:val="36"/>
        </w:rPr>
      </w:pPr>
      <w:r w:rsidRPr="00A226A5">
        <w:rPr>
          <w:sz w:val="36"/>
        </w:rPr>
        <w:lastRenderedPageBreak/>
        <w:t>Contents</w:t>
      </w:r>
    </w:p>
    <w:p w:rsidR="003757D2" w:rsidRDefault="003757D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3757D2">
        <w:rPr>
          <w:noProof/>
        </w:rPr>
        <w:tab/>
      </w:r>
      <w:r w:rsidRPr="003757D2">
        <w:rPr>
          <w:noProof/>
        </w:rPr>
        <w:fldChar w:fldCharType="begin"/>
      </w:r>
      <w:r w:rsidRPr="003757D2">
        <w:rPr>
          <w:noProof/>
        </w:rPr>
        <w:instrText xml:space="preserve"> PAGEREF _Toc518394853 \h </w:instrText>
      </w:r>
      <w:r w:rsidRPr="003757D2">
        <w:rPr>
          <w:noProof/>
        </w:rPr>
      </w:r>
      <w:r w:rsidRPr="003757D2">
        <w:rPr>
          <w:noProof/>
        </w:rPr>
        <w:fldChar w:fldCharType="separate"/>
      </w:r>
      <w:r w:rsidR="00C60217">
        <w:rPr>
          <w:noProof/>
        </w:rPr>
        <w:t>2</w:t>
      </w:r>
      <w:r w:rsidRPr="003757D2">
        <w:rPr>
          <w:noProof/>
        </w:rPr>
        <w:fldChar w:fldCharType="end"/>
      </w:r>
    </w:p>
    <w:p w:rsidR="003757D2" w:rsidRDefault="003757D2">
      <w:pPr>
        <w:pStyle w:val="TOC5"/>
        <w:rPr>
          <w:rFonts w:asciiTheme="minorHAnsi" w:eastAsiaTheme="minorEastAsia" w:hAnsiTheme="minorHAnsi" w:cstheme="minorBidi"/>
          <w:noProof/>
          <w:kern w:val="0"/>
          <w:sz w:val="22"/>
          <w:szCs w:val="22"/>
        </w:rPr>
      </w:pPr>
      <w:r>
        <w:rPr>
          <w:noProof/>
        </w:rPr>
        <w:t>2</w:t>
      </w:r>
      <w:r>
        <w:rPr>
          <w:noProof/>
        </w:rPr>
        <w:tab/>
        <w:t>Commencement</w:t>
      </w:r>
      <w:r w:rsidRPr="003757D2">
        <w:rPr>
          <w:noProof/>
        </w:rPr>
        <w:tab/>
      </w:r>
      <w:r w:rsidRPr="003757D2">
        <w:rPr>
          <w:noProof/>
        </w:rPr>
        <w:fldChar w:fldCharType="begin"/>
      </w:r>
      <w:r w:rsidRPr="003757D2">
        <w:rPr>
          <w:noProof/>
        </w:rPr>
        <w:instrText xml:space="preserve"> PAGEREF _Toc518394854 \h </w:instrText>
      </w:r>
      <w:r w:rsidRPr="003757D2">
        <w:rPr>
          <w:noProof/>
        </w:rPr>
      </w:r>
      <w:r w:rsidRPr="003757D2">
        <w:rPr>
          <w:noProof/>
        </w:rPr>
        <w:fldChar w:fldCharType="separate"/>
      </w:r>
      <w:r w:rsidR="00C60217">
        <w:rPr>
          <w:noProof/>
        </w:rPr>
        <w:t>2</w:t>
      </w:r>
      <w:r w:rsidRPr="003757D2">
        <w:rPr>
          <w:noProof/>
        </w:rPr>
        <w:fldChar w:fldCharType="end"/>
      </w:r>
    </w:p>
    <w:p w:rsidR="003757D2" w:rsidRDefault="003757D2">
      <w:pPr>
        <w:pStyle w:val="TOC5"/>
        <w:rPr>
          <w:rFonts w:asciiTheme="minorHAnsi" w:eastAsiaTheme="minorEastAsia" w:hAnsiTheme="minorHAnsi" w:cstheme="minorBidi"/>
          <w:noProof/>
          <w:kern w:val="0"/>
          <w:sz w:val="22"/>
          <w:szCs w:val="22"/>
        </w:rPr>
      </w:pPr>
      <w:r>
        <w:rPr>
          <w:noProof/>
        </w:rPr>
        <w:t>3</w:t>
      </w:r>
      <w:r>
        <w:rPr>
          <w:noProof/>
        </w:rPr>
        <w:tab/>
        <w:t>Schedules</w:t>
      </w:r>
      <w:bookmarkStart w:id="0" w:name="_GoBack"/>
      <w:bookmarkEnd w:id="0"/>
      <w:r w:rsidRPr="003757D2">
        <w:rPr>
          <w:noProof/>
        </w:rPr>
        <w:tab/>
      </w:r>
      <w:r w:rsidRPr="003757D2">
        <w:rPr>
          <w:noProof/>
        </w:rPr>
        <w:fldChar w:fldCharType="begin"/>
      </w:r>
      <w:r w:rsidRPr="003757D2">
        <w:rPr>
          <w:noProof/>
        </w:rPr>
        <w:instrText xml:space="preserve"> PAGEREF _Toc518394855 \h </w:instrText>
      </w:r>
      <w:r w:rsidRPr="003757D2">
        <w:rPr>
          <w:noProof/>
        </w:rPr>
      </w:r>
      <w:r w:rsidRPr="003757D2">
        <w:rPr>
          <w:noProof/>
        </w:rPr>
        <w:fldChar w:fldCharType="separate"/>
      </w:r>
      <w:r w:rsidR="00C60217">
        <w:rPr>
          <w:noProof/>
        </w:rPr>
        <w:t>3</w:t>
      </w:r>
      <w:r w:rsidRPr="003757D2">
        <w:rPr>
          <w:noProof/>
        </w:rPr>
        <w:fldChar w:fldCharType="end"/>
      </w:r>
    </w:p>
    <w:p w:rsidR="003757D2" w:rsidRDefault="003757D2">
      <w:pPr>
        <w:pStyle w:val="TOC6"/>
        <w:rPr>
          <w:rFonts w:asciiTheme="minorHAnsi" w:eastAsiaTheme="minorEastAsia" w:hAnsiTheme="minorHAnsi" w:cstheme="minorBidi"/>
          <w:b w:val="0"/>
          <w:noProof/>
          <w:kern w:val="0"/>
          <w:sz w:val="22"/>
          <w:szCs w:val="22"/>
        </w:rPr>
      </w:pPr>
      <w:r>
        <w:rPr>
          <w:noProof/>
        </w:rPr>
        <w:t>Schedule 1—Treason, espionage, foreign interference and related offences</w:t>
      </w:r>
      <w:r w:rsidRPr="003757D2">
        <w:rPr>
          <w:b w:val="0"/>
          <w:noProof/>
          <w:sz w:val="18"/>
        </w:rPr>
        <w:tab/>
      </w:r>
      <w:r w:rsidRPr="003757D2">
        <w:rPr>
          <w:b w:val="0"/>
          <w:noProof/>
          <w:sz w:val="18"/>
        </w:rPr>
        <w:fldChar w:fldCharType="begin"/>
      </w:r>
      <w:r w:rsidRPr="003757D2">
        <w:rPr>
          <w:b w:val="0"/>
          <w:noProof/>
          <w:sz w:val="18"/>
        </w:rPr>
        <w:instrText xml:space="preserve"> PAGEREF _Toc518394856 \h </w:instrText>
      </w:r>
      <w:r w:rsidRPr="003757D2">
        <w:rPr>
          <w:b w:val="0"/>
          <w:noProof/>
          <w:sz w:val="18"/>
        </w:rPr>
      </w:r>
      <w:r w:rsidRPr="003757D2">
        <w:rPr>
          <w:b w:val="0"/>
          <w:noProof/>
          <w:sz w:val="18"/>
        </w:rPr>
        <w:fldChar w:fldCharType="separate"/>
      </w:r>
      <w:r w:rsidR="00C60217">
        <w:rPr>
          <w:b w:val="0"/>
          <w:noProof/>
          <w:sz w:val="18"/>
        </w:rPr>
        <w:t>4</w:t>
      </w:r>
      <w:r w:rsidRPr="003757D2">
        <w:rPr>
          <w:b w:val="0"/>
          <w:noProof/>
          <w:sz w:val="18"/>
        </w:rPr>
        <w:fldChar w:fldCharType="end"/>
      </w:r>
    </w:p>
    <w:p w:rsidR="003757D2" w:rsidRDefault="003757D2">
      <w:pPr>
        <w:pStyle w:val="TOC7"/>
        <w:rPr>
          <w:rFonts w:asciiTheme="minorHAnsi" w:eastAsiaTheme="minorEastAsia" w:hAnsiTheme="minorHAnsi" w:cstheme="minorBidi"/>
          <w:noProof/>
          <w:kern w:val="0"/>
          <w:sz w:val="22"/>
          <w:szCs w:val="22"/>
        </w:rPr>
      </w:pPr>
      <w:r>
        <w:rPr>
          <w:noProof/>
        </w:rPr>
        <w:t>Part 1—Main amendments</w:t>
      </w:r>
      <w:r w:rsidRPr="003757D2">
        <w:rPr>
          <w:noProof/>
          <w:sz w:val="18"/>
        </w:rPr>
        <w:tab/>
      </w:r>
      <w:r w:rsidRPr="003757D2">
        <w:rPr>
          <w:noProof/>
          <w:sz w:val="18"/>
        </w:rPr>
        <w:fldChar w:fldCharType="begin"/>
      </w:r>
      <w:r w:rsidRPr="003757D2">
        <w:rPr>
          <w:noProof/>
          <w:sz w:val="18"/>
        </w:rPr>
        <w:instrText xml:space="preserve"> PAGEREF _Toc518394857 \h </w:instrText>
      </w:r>
      <w:r w:rsidRPr="003757D2">
        <w:rPr>
          <w:noProof/>
          <w:sz w:val="18"/>
        </w:rPr>
      </w:r>
      <w:r w:rsidRPr="003757D2">
        <w:rPr>
          <w:noProof/>
          <w:sz w:val="18"/>
        </w:rPr>
        <w:fldChar w:fldCharType="separate"/>
      </w:r>
      <w:r w:rsidR="00C60217">
        <w:rPr>
          <w:noProof/>
          <w:sz w:val="18"/>
        </w:rPr>
        <w:t>4</w:t>
      </w:r>
      <w:r w:rsidRPr="003757D2">
        <w:rPr>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Criminal Code Act 1995</w:t>
      </w:r>
      <w:r w:rsidRPr="003757D2">
        <w:rPr>
          <w:i w:val="0"/>
          <w:noProof/>
          <w:sz w:val="18"/>
        </w:rPr>
        <w:tab/>
      </w:r>
      <w:r w:rsidRPr="003757D2">
        <w:rPr>
          <w:i w:val="0"/>
          <w:noProof/>
          <w:sz w:val="18"/>
        </w:rPr>
        <w:fldChar w:fldCharType="begin"/>
      </w:r>
      <w:r w:rsidRPr="003757D2">
        <w:rPr>
          <w:i w:val="0"/>
          <w:noProof/>
          <w:sz w:val="18"/>
        </w:rPr>
        <w:instrText xml:space="preserve"> PAGEREF _Toc518394858 \h </w:instrText>
      </w:r>
      <w:r w:rsidRPr="003757D2">
        <w:rPr>
          <w:i w:val="0"/>
          <w:noProof/>
          <w:sz w:val="18"/>
        </w:rPr>
      </w:r>
      <w:r w:rsidRPr="003757D2">
        <w:rPr>
          <w:i w:val="0"/>
          <w:noProof/>
          <w:sz w:val="18"/>
        </w:rPr>
        <w:fldChar w:fldCharType="separate"/>
      </w:r>
      <w:r w:rsidR="00C60217">
        <w:rPr>
          <w:i w:val="0"/>
          <w:noProof/>
          <w:sz w:val="18"/>
        </w:rPr>
        <w:t>4</w:t>
      </w:r>
      <w:r w:rsidRPr="003757D2">
        <w:rPr>
          <w:i w:val="0"/>
          <w:noProof/>
          <w:sz w:val="18"/>
        </w:rPr>
        <w:fldChar w:fldCharType="end"/>
      </w:r>
    </w:p>
    <w:p w:rsidR="003757D2" w:rsidRDefault="003757D2">
      <w:pPr>
        <w:pStyle w:val="TOC7"/>
        <w:rPr>
          <w:rFonts w:asciiTheme="minorHAnsi" w:eastAsiaTheme="minorEastAsia" w:hAnsiTheme="minorHAnsi" w:cstheme="minorBidi"/>
          <w:noProof/>
          <w:kern w:val="0"/>
          <w:sz w:val="22"/>
          <w:szCs w:val="22"/>
        </w:rPr>
      </w:pPr>
      <w:r>
        <w:rPr>
          <w:noProof/>
        </w:rPr>
        <w:t>Part 2—Consequential amendments</w:t>
      </w:r>
      <w:r w:rsidRPr="003757D2">
        <w:rPr>
          <w:noProof/>
          <w:sz w:val="18"/>
        </w:rPr>
        <w:tab/>
      </w:r>
      <w:r w:rsidRPr="003757D2">
        <w:rPr>
          <w:noProof/>
          <w:sz w:val="18"/>
        </w:rPr>
        <w:fldChar w:fldCharType="begin"/>
      </w:r>
      <w:r w:rsidRPr="003757D2">
        <w:rPr>
          <w:noProof/>
          <w:sz w:val="18"/>
        </w:rPr>
        <w:instrText xml:space="preserve"> PAGEREF _Toc518394935 \h </w:instrText>
      </w:r>
      <w:r w:rsidRPr="003757D2">
        <w:rPr>
          <w:noProof/>
          <w:sz w:val="18"/>
        </w:rPr>
      </w:r>
      <w:r w:rsidRPr="003757D2">
        <w:rPr>
          <w:noProof/>
          <w:sz w:val="18"/>
        </w:rPr>
        <w:fldChar w:fldCharType="separate"/>
      </w:r>
      <w:r w:rsidR="00C60217">
        <w:rPr>
          <w:noProof/>
          <w:sz w:val="18"/>
        </w:rPr>
        <w:t>48</w:t>
      </w:r>
      <w:r w:rsidRPr="003757D2">
        <w:rPr>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Aboriginal and Torres Strait Islander Act 2005</w:t>
      </w:r>
      <w:r w:rsidRPr="003757D2">
        <w:rPr>
          <w:i w:val="0"/>
          <w:noProof/>
          <w:sz w:val="18"/>
        </w:rPr>
        <w:tab/>
      </w:r>
      <w:r w:rsidRPr="003757D2">
        <w:rPr>
          <w:i w:val="0"/>
          <w:noProof/>
          <w:sz w:val="18"/>
        </w:rPr>
        <w:fldChar w:fldCharType="begin"/>
      </w:r>
      <w:r w:rsidRPr="003757D2">
        <w:rPr>
          <w:i w:val="0"/>
          <w:noProof/>
          <w:sz w:val="18"/>
        </w:rPr>
        <w:instrText xml:space="preserve"> PAGEREF _Toc518394936 \h </w:instrText>
      </w:r>
      <w:r w:rsidRPr="003757D2">
        <w:rPr>
          <w:i w:val="0"/>
          <w:noProof/>
          <w:sz w:val="18"/>
        </w:rPr>
      </w:r>
      <w:r w:rsidRPr="003757D2">
        <w:rPr>
          <w:i w:val="0"/>
          <w:noProof/>
          <w:sz w:val="18"/>
        </w:rPr>
        <w:fldChar w:fldCharType="separate"/>
      </w:r>
      <w:r w:rsidR="00C60217">
        <w:rPr>
          <w:i w:val="0"/>
          <w:noProof/>
          <w:sz w:val="18"/>
        </w:rPr>
        <w:t>48</w:t>
      </w:r>
      <w:r w:rsidRPr="003757D2">
        <w:rPr>
          <w:i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Australian Citizenship Act 2007</w:t>
      </w:r>
      <w:r w:rsidRPr="003757D2">
        <w:rPr>
          <w:i w:val="0"/>
          <w:noProof/>
          <w:sz w:val="18"/>
        </w:rPr>
        <w:tab/>
      </w:r>
      <w:r w:rsidRPr="003757D2">
        <w:rPr>
          <w:i w:val="0"/>
          <w:noProof/>
          <w:sz w:val="18"/>
        </w:rPr>
        <w:fldChar w:fldCharType="begin"/>
      </w:r>
      <w:r w:rsidRPr="003757D2">
        <w:rPr>
          <w:i w:val="0"/>
          <w:noProof/>
          <w:sz w:val="18"/>
        </w:rPr>
        <w:instrText xml:space="preserve"> PAGEREF _Toc518394937 \h </w:instrText>
      </w:r>
      <w:r w:rsidRPr="003757D2">
        <w:rPr>
          <w:i w:val="0"/>
          <w:noProof/>
          <w:sz w:val="18"/>
        </w:rPr>
      </w:r>
      <w:r w:rsidRPr="003757D2">
        <w:rPr>
          <w:i w:val="0"/>
          <w:noProof/>
          <w:sz w:val="18"/>
        </w:rPr>
        <w:fldChar w:fldCharType="separate"/>
      </w:r>
      <w:r w:rsidR="00C60217">
        <w:rPr>
          <w:i w:val="0"/>
          <w:noProof/>
          <w:sz w:val="18"/>
        </w:rPr>
        <w:t>48</w:t>
      </w:r>
      <w:r w:rsidRPr="003757D2">
        <w:rPr>
          <w:i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Australian Federal Police Act 1979</w:t>
      </w:r>
      <w:r w:rsidRPr="003757D2">
        <w:rPr>
          <w:i w:val="0"/>
          <w:noProof/>
          <w:sz w:val="18"/>
        </w:rPr>
        <w:tab/>
      </w:r>
      <w:r w:rsidRPr="003757D2">
        <w:rPr>
          <w:i w:val="0"/>
          <w:noProof/>
          <w:sz w:val="18"/>
        </w:rPr>
        <w:fldChar w:fldCharType="begin"/>
      </w:r>
      <w:r w:rsidRPr="003757D2">
        <w:rPr>
          <w:i w:val="0"/>
          <w:noProof/>
          <w:sz w:val="18"/>
        </w:rPr>
        <w:instrText xml:space="preserve"> PAGEREF _Toc518394938 \h </w:instrText>
      </w:r>
      <w:r w:rsidRPr="003757D2">
        <w:rPr>
          <w:i w:val="0"/>
          <w:noProof/>
          <w:sz w:val="18"/>
        </w:rPr>
      </w:r>
      <w:r w:rsidRPr="003757D2">
        <w:rPr>
          <w:i w:val="0"/>
          <w:noProof/>
          <w:sz w:val="18"/>
        </w:rPr>
        <w:fldChar w:fldCharType="separate"/>
      </w:r>
      <w:r w:rsidR="00C60217">
        <w:rPr>
          <w:i w:val="0"/>
          <w:noProof/>
          <w:sz w:val="18"/>
        </w:rPr>
        <w:t>49</w:t>
      </w:r>
      <w:r w:rsidRPr="003757D2">
        <w:rPr>
          <w:i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Commonwealth Electoral Act 1918</w:t>
      </w:r>
      <w:r w:rsidRPr="003757D2">
        <w:rPr>
          <w:i w:val="0"/>
          <w:noProof/>
          <w:sz w:val="18"/>
        </w:rPr>
        <w:tab/>
      </w:r>
      <w:r w:rsidRPr="003757D2">
        <w:rPr>
          <w:i w:val="0"/>
          <w:noProof/>
          <w:sz w:val="18"/>
        </w:rPr>
        <w:fldChar w:fldCharType="begin"/>
      </w:r>
      <w:r w:rsidRPr="003757D2">
        <w:rPr>
          <w:i w:val="0"/>
          <w:noProof/>
          <w:sz w:val="18"/>
        </w:rPr>
        <w:instrText xml:space="preserve"> PAGEREF _Toc518394939 \h </w:instrText>
      </w:r>
      <w:r w:rsidRPr="003757D2">
        <w:rPr>
          <w:i w:val="0"/>
          <w:noProof/>
          <w:sz w:val="18"/>
        </w:rPr>
      </w:r>
      <w:r w:rsidRPr="003757D2">
        <w:rPr>
          <w:i w:val="0"/>
          <w:noProof/>
          <w:sz w:val="18"/>
        </w:rPr>
        <w:fldChar w:fldCharType="separate"/>
      </w:r>
      <w:r w:rsidR="00C60217">
        <w:rPr>
          <w:i w:val="0"/>
          <w:noProof/>
          <w:sz w:val="18"/>
        </w:rPr>
        <w:t>49</w:t>
      </w:r>
      <w:r w:rsidRPr="003757D2">
        <w:rPr>
          <w:i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Crimes Act 1914</w:t>
      </w:r>
      <w:r w:rsidRPr="003757D2">
        <w:rPr>
          <w:i w:val="0"/>
          <w:noProof/>
          <w:sz w:val="18"/>
        </w:rPr>
        <w:tab/>
      </w:r>
      <w:r w:rsidRPr="003757D2">
        <w:rPr>
          <w:i w:val="0"/>
          <w:noProof/>
          <w:sz w:val="18"/>
        </w:rPr>
        <w:fldChar w:fldCharType="begin"/>
      </w:r>
      <w:r w:rsidRPr="003757D2">
        <w:rPr>
          <w:i w:val="0"/>
          <w:noProof/>
          <w:sz w:val="18"/>
        </w:rPr>
        <w:instrText xml:space="preserve"> PAGEREF _Toc518394940 \h </w:instrText>
      </w:r>
      <w:r w:rsidRPr="003757D2">
        <w:rPr>
          <w:i w:val="0"/>
          <w:noProof/>
          <w:sz w:val="18"/>
        </w:rPr>
      </w:r>
      <w:r w:rsidRPr="003757D2">
        <w:rPr>
          <w:i w:val="0"/>
          <w:noProof/>
          <w:sz w:val="18"/>
        </w:rPr>
        <w:fldChar w:fldCharType="separate"/>
      </w:r>
      <w:r w:rsidR="00C60217">
        <w:rPr>
          <w:i w:val="0"/>
          <w:noProof/>
          <w:sz w:val="18"/>
        </w:rPr>
        <w:t>50</w:t>
      </w:r>
      <w:r w:rsidRPr="003757D2">
        <w:rPr>
          <w:i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Criminal Code Act 1995</w:t>
      </w:r>
      <w:r w:rsidRPr="003757D2">
        <w:rPr>
          <w:i w:val="0"/>
          <w:noProof/>
          <w:sz w:val="18"/>
        </w:rPr>
        <w:tab/>
      </w:r>
      <w:r w:rsidRPr="003757D2">
        <w:rPr>
          <w:i w:val="0"/>
          <w:noProof/>
          <w:sz w:val="18"/>
        </w:rPr>
        <w:fldChar w:fldCharType="begin"/>
      </w:r>
      <w:r w:rsidRPr="003757D2">
        <w:rPr>
          <w:i w:val="0"/>
          <w:noProof/>
          <w:sz w:val="18"/>
        </w:rPr>
        <w:instrText xml:space="preserve"> PAGEREF _Toc518394941 \h </w:instrText>
      </w:r>
      <w:r w:rsidRPr="003757D2">
        <w:rPr>
          <w:i w:val="0"/>
          <w:noProof/>
          <w:sz w:val="18"/>
        </w:rPr>
      </w:r>
      <w:r w:rsidRPr="003757D2">
        <w:rPr>
          <w:i w:val="0"/>
          <w:noProof/>
          <w:sz w:val="18"/>
        </w:rPr>
        <w:fldChar w:fldCharType="separate"/>
      </w:r>
      <w:r w:rsidR="00C60217">
        <w:rPr>
          <w:i w:val="0"/>
          <w:noProof/>
          <w:sz w:val="18"/>
        </w:rPr>
        <w:t>51</w:t>
      </w:r>
      <w:r w:rsidRPr="003757D2">
        <w:rPr>
          <w:i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Foreign Evidence Act 1994</w:t>
      </w:r>
      <w:r w:rsidRPr="003757D2">
        <w:rPr>
          <w:i w:val="0"/>
          <w:noProof/>
          <w:sz w:val="18"/>
        </w:rPr>
        <w:tab/>
      </w:r>
      <w:r w:rsidRPr="003757D2">
        <w:rPr>
          <w:i w:val="0"/>
          <w:noProof/>
          <w:sz w:val="18"/>
        </w:rPr>
        <w:fldChar w:fldCharType="begin"/>
      </w:r>
      <w:r w:rsidRPr="003757D2">
        <w:rPr>
          <w:i w:val="0"/>
          <w:noProof/>
          <w:sz w:val="18"/>
        </w:rPr>
        <w:instrText xml:space="preserve"> PAGEREF _Toc518394942 \h </w:instrText>
      </w:r>
      <w:r w:rsidRPr="003757D2">
        <w:rPr>
          <w:i w:val="0"/>
          <w:noProof/>
          <w:sz w:val="18"/>
        </w:rPr>
      </w:r>
      <w:r w:rsidRPr="003757D2">
        <w:rPr>
          <w:i w:val="0"/>
          <w:noProof/>
          <w:sz w:val="18"/>
        </w:rPr>
        <w:fldChar w:fldCharType="separate"/>
      </w:r>
      <w:r w:rsidR="00C60217">
        <w:rPr>
          <w:i w:val="0"/>
          <w:noProof/>
          <w:sz w:val="18"/>
        </w:rPr>
        <w:t>51</w:t>
      </w:r>
      <w:r w:rsidRPr="003757D2">
        <w:rPr>
          <w:i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Migration Act 1958</w:t>
      </w:r>
      <w:r w:rsidRPr="003757D2">
        <w:rPr>
          <w:i w:val="0"/>
          <w:noProof/>
          <w:sz w:val="18"/>
        </w:rPr>
        <w:tab/>
      </w:r>
      <w:r w:rsidRPr="003757D2">
        <w:rPr>
          <w:i w:val="0"/>
          <w:noProof/>
          <w:sz w:val="18"/>
        </w:rPr>
        <w:fldChar w:fldCharType="begin"/>
      </w:r>
      <w:r w:rsidRPr="003757D2">
        <w:rPr>
          <w:i w:val="0"/>
          <w:noProof/>
          <w:sz w:val="18"/>
        </w:rPr>
        <w:instrText xml:space="preserve"> PAGEREF _Toc518394943 \h </w:instrText>
      </w:r>
      <w:r w:rsidRPr="003757D2">
        <w:rPr>
          <w:i w:val="0"/>
          <w:noProof/>
          <w:sz w:val="18"/>
        </w:rPr>
      </w:r>
      <w:r w:rsidRPr="003757D2">
        <w:rPr>
          <w:i w:val="0"/>
          <w:noProof/>
          <w:sz w:val="18"/>
        </w:rPr>
        <w:fldChar w:fldCharType="separate"/>
      </w:r>
      <w:r w:rsidR="00C60217">
        <w:rPr>
          <w:i w:val="0"/>
          <w:noProof/>
          <w:sz w:val="18"/>
        </w:rPr>
        <w:t>52</w:t>
      </w:r>
      <w:r w:rsidRPr="003757D2">
        <w:rPr>
          <w:i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Surveillance Devices Act 2004</w:t>
      </w:r>
      <w:r w:rsidRPr="003757D2">
        <w:rPr>
          <w:i w:val="0"/>
          <w:noProof/>
          <w:sz w:val="18"/>
        </w:rPr>
        <w:tab/>
      </w:r>
      <w:r w:rsidRPr="003757D2">
        <w:rPr>
          <w:i w:val="0"/>
          <w:noProof/>
          <w:sz w:val="18"/>
        </w:rPr>
        <w:fldChar w:fldCharType="begin"/>
      </w:r>
      <w:r w:rsidRPr="003757D2">
        <w:rPr>
          <w:i w:val="0"/>
          <w:noProof/>
          <w:sz w:val="18"/>
        </w:rPr>
        <w:instrText xml:space="preserve"> PAGEREF _Toc518394944 \h </w:instrText>
      </w:r>
      <w:r w:rsidRPr="003757D2">
        <w:rPr>
          <w:i w:val="0"/>
          <w:noProof/>
          <w:sz w:val="18"/>
        </w:rPr>
      </w:r>
      <w:r w:rsidRPr="003757D2">
        <w:rPr>
          <w:i w:val="0"/>
          <w:noProof/>
          <w:sz w:val="18"/>
        </w:rPr>
        <w:fldChar w:fldCharType="separate"/>
      </w:r>
      <w:r w:rsidR="00C60217">
        <w:rPr>
          <w:i w:val="0"/>
          <w:noProof/>
          <w:sz w:val="18"/>
        </w:rPr>
        <w:t>52</w:t>
      </w:r>
      <w:r w:rsidRPr="003757D2">
        <w:rPr>
          <w:i w:val="0"/>
          <w:noProof/>
          <w:sz w:val="18"/>
        </w:rPr>
        <w:fldChar w:fldCharType="end"/>
      </w:r>
    </w:p>
    <w:p w:rsidR="003757D2" w:rsidRDefault="003757D2">
      <w:pPr>
        <w:pStyle w:val="TOC7"/>
        <w:rPr>
          <w:rFonts w:asciiTheme="minorHAnsi" w:eastAsiaTheme="minorEastAsia" w:hAnsiTheme="minorHAnsi" w:cstheme="minorBidi"/>
          <w:noProof/>
          <w:kern w:val="0"/>
          <w:sz w:val="22"/>
          <w:szCs w:val="22"/>
        </w:rPr>
      </w:pPr>
      <w:r>
        <w:rPr>
          <w:noProof/>
        </w:rPr>
        <w:t>Part 3—Review by Independent National Security Legislation Monitor</w:t>
      </w:r>
      <w:r w:rsidRPr="003757D2">
        <w:rPr>
          <w:noProof/>
          <w:sz w:val="18"/>
        </w:rPr>
        <w:tab/>
      </w:r>
      <w:r w:rsidRPr="003757D2">
        <w:rPr>
          <w:noProof/>
          <w:sz w:val="18"/>
        </w:rPr>
        <w:fldChar w:fldCharType="begin"/>
      </w:r>
      <w:r w:rsidRPr="003757D2">
        <w:rPr>
          <w:noProof/>
          <w:sz w:val="18"/>
        </w:rPr>
        <w:instrText xml:space="preserve"> PAGEREF _Toc518394945 \h </w:instrText>
      </w:r>
      <w:r w:rsidRPr="003757D2">
        <w:rPr>
          <w:noProof/>
          <w:sz w:val="18"/>
        </w:rPr>
      </w:r>
      <w:r w:rsidRPr="003757D2">
        <w:rPr>
          <w:noProof/>
          <w:sz w:val="18"/>
        </w:rPr>
        <w:fldChar w:fldCharType="separate"/>
      </w:r>
      <w:r w:rsidR="00C60217">
        <w:rPr>
          <w:noProof/>
          <w:sz w:val="18"/>
        </w:rPr>
        <w:t>53</w:t>
      </w:r>
      <w:r w:rsidRPr="003757D2">
        <w:rPr>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Independent National Security Legislation Monitor Act 2010</w:t>
      </w:r>
      <w:r w:rsidRPr="003757D2">
        <w:rPr>
          <w:i w:val="0"/>
          <w:noProof/>
          <w:sz w:val="18"/>
        </w:rPr>
        <w:tab/>
      </w:r>
      <w:r w:rsidRPr="003757D2">
        <w:rPr>
          <w:i w:val="0"/>
          <w:noProof/>
          <w:sz w:val="18"/>
        </w:rPr>
        <w:fldChar w:fldCharType="begin"/>
      </w:r>
      <w:r w:rsidRPr="003757D2">
        <w:rPr>
          <w:i w:val="0"/>
          <w:noProof/>
          <w:sz w:val="18"/>
        </w:rPr>
        <w:instrText xml:space="preserve"> PAGEREF _Toc518394946 \h </w:instrText>
      </w:r>
      <w:r w:rsidRPr="003757D2">
        <w:rPr>
          <w:i w:val="0"/>
          <w:noProof/>
          <w:sz w:val="18"/>
        </w:rPr>
      </w:r>
      <w:r w:rsidRPr="003757D2">
        <w:rPr>
          <w:i w:val="0"/>
          <w:noProof/>
          <w:sz w:val="18"/>
        </w:rPr>
        <w:fldChar w:fldCharType="separate"/>
      </w:r>
      <w:r w:rsidR="00C60217">
        <w:rPr>
          <w:i w:val="0"/>
          <w:noProof/>
          <w:sz w:val="18"/>
        </w:rPr>
        <w:t>53</w:t>
      </w:r>
      <w:r w:rsidRPr="003757D2">
        <w:rPr>
          <w:i w:val="0"/>
          <w:noProof/>
          <w:sz w:val="18"/>
        </w:rPr>
        <w:fldChar w:fldCharType="end"/>
      </w:r>
    </w:p>
    <w:p w:rsidR="003757D2" w:rsidRDefault="003757D2">
      <w:pPr>
        <w:pStyle w:val="TOC6"/>
        <w:rPr>
          <w:rFonts w:asciiTheme="minorHAnsi" w:eastAsiaTheme="minorEastAsia" w:hAnsiTheme="minorHAnsi" w:cstheme="minorBidi"/>
          <w:b w:val="0"/>
          <w:noProof/>
          <w:kern w:val="0"/>
          <w:sz w:val="22"/>
          <w:szCs w:val="22"/>
        </w:rPr>
      </w:pPr>
      <w:r>
        <w:rPr>
          <w:noProof/>
        </w:rPr>
        <w:t>Schedule 2—Secrecy</w:t>
      </w:r>
      <w:r w:rsidRPr="003757D2">
        <w:rPr>
          <w:b w:val="0"/>
          <w:noProof/>
          <w:sz w:val="18"/>
        </w:rPr>
        <w:tab/>
      </w:r>
      <w:r w:rsidRPr="003757D2">
        <w:rPr>
          <w:b w:val="0"/>
          <w:noProof/>
          <w:sz w:val="18"/>
        </w:rPr>
        <w:fldChar w:fldCharType="begin"/>
      </w:r>
      <w:r w:rsidRPr="003757D2">
        <w:rPr>
          <w:b w:val="0"/>
          <w:noProof/>
          <w:sz w:val="18"/>
        </w:rPr>
        <w:instrText xml:space="preserve"> PAGEREF _Toc518394947 \h </w:instrText>
      </w:r>
      <w:r w:rsidRPr="003757D2">
        <w:rPr>
          <w:b w:val="0"/>
          <w:noProof/>
          <w:sz w:val="18"/>
        </w:rPr>
      </w:r>
      <w:r w:rsidRPr="003757D2">
        <w:rPr>
          <w:b w:val="0"/>
          <w:noProof/>
          <w:sz w:val="18"/>
        </w:rPr>
        <w:fldChar w:fldCharType="separate"/>
      </w:r>
      <w:r w:rsidR="00C60217">
        <w:rPr>
          <w:b w:val="0"/>
          <w:noProof/>
          <w:sz w:val="18"/>
        </w:rPr>
        <w:t>54</w:t>
      </w:r>
      <w:r w:rsidRPr="003757D2">
        <w:rPr>
          <w:b w:val="0"/>
          <w:noProof/>
          <w:sz w:val="18"/>
        </w:rPr>
        <w:fldChar w:fldCharType="end"/>
      </w:r>
    </w:p>
    <w:p w:rsidR="003757D2" w:rsidRDefault="003757D2">
      <w:pPr>
        <w:pStyle w:val="TOC7"/>
        <w:rPr>
          <w:rFonts w:asciiTheme="minorHAnsi" w:eastAsiaTheme="minorEastAsia" w:hAnsiTheme="minorHAnsi" w:cstheme="minorBidi"/>
          <w:noProof/>
          <w:kern w:val="0"/>
          <w:sz w:val="22"/>
          <w:szCs w:val="22"/>
        </w:rPr>
      </w:pPr>
      <w:r>
        <w:rPr>
          <w:noProof/>
        </w:rPr>
        <w:t>Part 1—Secrecy of information</w:t>
      </w:r>
      <w:r w:rsidRPr="003757D2">
        <w:rPr>
          <w:noProof/>
          <w:sz w:val="18"/>
        </w:rPr>
        <w:tab/>
      </w:r>
      <w:r w:rsidRPr="003757D2">
        <w:rPr>
          <w:noProof/>
          <w:sz w:val="18"/>
        </w:rPr>
        <w:fldChar w:fldCharType="begin"/>
      </w:r>
      <w:r w:rsidRPr="003757D2">
        <w:rPr>
          <w:noProof/>
          <w:sz w:val="18"/>
        </w:rPr>
        <w:instrText xml:space="preserve"> PAGEREF _Toc518394948 \h </w:instrText>
      </w:r>
      <w:r w:rsidRPr="003757D2">
        <w:rPr>
          <w:noProof/>
          <w:sz w:val="18"/>
        </w:rPr>
      </w:r>
      <w:r w:rsidRPr="003757D2">
        <w:rPr>
          <w:noProof/>
          <w:sz w:val="18"/>
        </w:rPr>
        <w:fldChar w:fldCharType="separate"/>
      </w:r>
      <w:r w:rsidR="00C60217">
        <w:rPr>
          <w:noProof/>
          <w:sz w:val="18"/>
        </w:rPr>
        <w:t>54</w:t>
      </w:r>
      <w:r w:rsidRPr="003757D2">
        <w:rPr>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Crimes Act 1914</w:t>
      </w:r>
      <w:r w:rsidRPr="003757D2">
        <w:rPr>
          <w:i w:val="0"/>
          <w:noProof/>
          <w:sz w:val="18"/>
        </w:rPr>
        <w:tab/>
      </w:r>
      <w:r w:rsidRPr="003757D2">
        <w:rPr>
          <w:i w:val="0"/>
          <w:noProof/>
          <w:sz w:val="18"/>
        </w:rPr>
        <w:fldChar w:fldCharType="begin"/>
      </w:r>
      <w:r w:rsidRPr="003757D2">
        <w:rPr>
          <w:i w:val="0"/>
          <w:noProof/>
          <w:sz w:val="18"/>
        </w:rPr>
        <w:instrText xml:space="preserve"> PAGEREF _Toc518394949 \h </w:instrText>
      </w:r>
      <w:r w:rsidRPr="003757D2">
        <w:rPr>
          <w:i w:val="0"/>
          <w:noProof/>
          <w:sz w:val="18"/>
        </w:rPr>
      </w:r>
      <w:r w:rsidRPr="003757D2">
        <w:rPr>
          <w:i w:val="0"/>
          <w:noProof/>
          <w:sz w:val="18"/>
        </w:rPr>
        <w:fldChar w:fldCharType="separate"/>
      </w:r>
      <w:r w:rsidR="00C60217">
        <w:rPr>
          <w:i w:val="0"/>
          <w:noProof/>
          <w:sz w:val="18"/>
        </w:rPr>
        <w:t>54</w:t>
      </w:r>
      <w:r w:rsidRPr="003757D2">
        <w:rPr>
          <w:i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Criminal Code Act 1995</w:t>
      </w:r>
      <w:r w:rsidRPr="003757D2">
        <w:rPr>
          <w:i w:val="0"/>
          <w:noProof/>
          <w:sz w:val="18"/>
        </w:rPr>
        <w:tab/>
      </w:r>
      <w:r w:rsidRPr="003757D2">
        <w:rPr>
          <w:i w:val="0"/>
          <w:noProof/>
          <w:sz w:val="18"/>
        </w:rPr>
        <w:fldChar w:fldCharType="begin"/>
      </w:r>
      <w:r w:rsidRPr="003757D2">
        <w:rPr>
          <w:i w:val="0"/>
          <w:noProof/>
          <w:sz w:val="18"/>
        </w:rPr>
        <w:instrText xml:space="preserve"> PAGEREF _Toc518394950 \h </w:instrText>
      </w:r>
      <w:r w:rsidRPr="003757D2">
        <w:rPr>
          <w:i w:val="0"/>
          <w:noProof/>
          <w:sz w:val="18"/>
        </w:rPr>
      </w:r>
      <w:r w:rsidRPr="003757D2">
        <w:rPr>
          <w:i w:val="0"/>
          <w:noProof/>
          <w:sz w:val="18"/>
        </w:rPr>
        <w:fldChar w:fldCharType="separate"/>
      </w:r>
      <w:r w:rsidR="00C60217">
        <w:rPr>
          <w:i w:val="0"/>
          <w:noProof/>
          <w:sz w:val="18"/>
        </w:rPr>
        <w:t>54</w:t>
      </w:r>
      <w:r w:rsidRPr="003757D2">
        <w:rPr>
          <w:i w:val="0"/>
          <w:noProof/>
          <w:sz w:val="18"/>
        </w:rPr>
        <w:fldChar w:fldCharType="end"/>
      </w:r>
    </w:p>
    <w:p w:rsidR="003757D2" w:rsidRDefault="003757D2">
      <w:pPr>
        <w:pStyle w:val="TOC7"/>
        <w:rPr>
          <w:rFonts w:asciiTheme="minorHAnsi" w:eastAsiaTheme="minorEastAsia" w:hAnsiTheme="minorHAnsi" w:cstheme="minorBidi"/>
          <w:noProof/>
          <w:kern w:val="0"/>
          <w:sz w:val="22"/>
          <w:szCs w:val="22"/>
        </w:rPr>
      </w:pPr>
      <w:r>
        <w:rPr>
          <w:noProof/>
        </w:rPr>
        <w:t>Part 2—Consequential amendments</w:t>
      </w:r>
      <w:r w:rsidRPr="003757D2">
        <w:rPr>
          <w:noProof/>
          <w:sz w:val="18"/>
        </w:rPr>
        <w:tab/>
      </w:r>
      <w:r w:rsidRPr="003757D2">
        <w:rPr>
          <w:noProof/>
          <w:sz w:val="18"/>
        </w:rPr>
        <w:fldChar w:fldCharType="begin"/>
      </w:r>
      <w:r w:rsidRPr="003757D2">
        <w:rPr>
          <w:noProof/>
          <w:sz w:val="18"/>
        </w:rPr>
        <w:instrText xml:space="preserve"> PAGEREF _Toc518394968 \h </w:instrText>
      </w:r>
      <w:r w:rsidRPr="003757D2">
        <w:rPr>
          <w:noProof/>
          <w:sz w:val="18"/>
        </w:rPr>
      </w:r>
      <w:r w:rsidRPr="003757D2">
        <w:rPr>
          <w:noProof/>
          <w:sz w:val="18"/>
        </w:rPr>
        <w:fldChar w:fldCharType="separate"/>
      </w:r>
      <w:r w:rsidR="00C60217">
        <w:rPr>
          <w:noProof/>
          <w:sz w:val="18"/>
        </w:rPr>
        <w:t>74</w:t>
      </w:r>
      <w:r w:rsidRPr="003757D2">
        <w:rPr>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Agricultural and Veterinary Chemicals (Administration) Act 1992</w:t>
      </w:r>
      <w:r w:rsidRPr="003757D2">
        <w:rPr>
          <w:i w:val="0"/>
          <w:noProof/>
          <w:sz w:val="18"/>
        </w:rPr>
        <w:tab/>
      </w:r>
      <w:r w:rsidRPr="003757D2">
        <w:rPr>
          <w:i w:val="0"/>
          <w:noProof/>
          <w:sz w:val="18"/>
        </w:rPr>
        <w:fldChar w:fldCharType="begin"/>
      </w:r>
      <w:r w:rsidRPr="003757D2">
        <w:rPr>
          <w:i w:val="0"/>
          <w:noProof/>
          <w:sz w:val="18"/>
        </w:rPr>
        <w:instrText xml:space="preserve"> PAGEREF _Toc518394969 \h </w:instrText>
      </w:r>
      <w:r w:rsidRPr="003757D2">
        <w:rPr>
          <w:i w:val="0"/>
          <w:noProof/>
          <w:sz w:val="18"/>
        </w:rPr>
      </w:r>
      <w:r w:rsidRPr="003757D2">
        <w:rPr>
          <w:i w:val="0"/>
          <w:noProof/>
          <w:sz w:val="18"/>
        </w:rPr>
        <w:fldChar w:fldCharType="separate"/>
      </w:r>
      <w:r w:rsidR="00C60217">
        <w:rPr>
          <w:i w:val="0"/>
          <w:noProof/>
          <w:sz w:val="18"/>
        </w:rPr>
        <w:t>74</w:t>
      </w:r>
      <w:r w:rsidRPr="003757D2">
        <w:rPr>
          <w:i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Archives Act 1983</w:t>
      </w:r>
      <w:r w:rsidRPr="003757D2">
        <w:rPr>
          <w:i w:val="0"/>
          <w:noProof/>
          <w:sz w:val="18"/>
        </w:rPr>
        <w:tab/>
      </w:r>
      <w:r w:rsidRPr="003757D2">
        <w:rPr>
          <w:i w:val="0"/>
          <w:noProof/>
          <w:sz w:val="18"/>
        </w:rPr>
        <w:fldChar w:fldCharType="begin"/>
      </w:r>
      <w:r w:rsidRPr="003757D2">
        <w:rPr>
          <w:i w:val="0"/>
          <w:noProof/>
          <w:sz w:val="18"/>
        </w:rPr>
        <w:instrText xml:space="preserve"> PAGEREF _Toc518394970 \h </w:instrText>
      </w:r>
      <w:r w:rsidRPr="003757D2">
        <w:rPr>
          <w:i w:val="0"/>
          <w:noProof/>
          <w:sz w:val="18"/>
        </w:rPr>
      </w:r>
      <w:r w:rsidRPr="003757D2">
        <w:rPr>
          <w:i w:val="0"/>
          <w:noProof/>
          <w:sz w:val="18"/>
        </w:rPr>
        <w:fldChar w:fldCharType="separate"/>
      </w:r>
      <w:r w:rsidR="00C60217">
        <w:rPr>
          <w:i w:val="0"/>
          <w:noProof/>
          <w:sz w:val="18"/>
        </w:rPr>
        <w:t>74</w:t>
      </w:r>
      <w:r w:rsidRPr="003757D2">
        <w:rPr>
          <w:i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Australian Citizenship Act 2007</w:t>
      </w:r>
      <w:r w:rsidRPr="003757D2">
        <w:rPr>
          <w:i w:val="0"/>
          <w:noProof/>
          <w:sz w:val="18"/>
        </w:rPr>
        <w:tab/>
      </w:r>
      <w:r w:rsidRPr="003757D2">
        <w:rPr>
          <w:i w:val="0"/>
          <w:noProof/>
          <w:sz w:val="18"/>
        </w:rPr>
        <w:fldChar w:fldCharType="begin"/>
      </w:r>
      <w:r w:rsidRPr="003757D2">
        <w:rPr>
          <w:i w:val="0"/>
          <w:noProof/>
          <w:sz w:val="18"/>
        </w:rPr>
        <w:instrText xml:space="preserve"> PAGEREF _Toc518394971 \h </w:instrText>
      </w:r>
      <w:r w:rsidRPr="003757D2">
        <w:rPr>
          <w:i w:val="0"/>
          <w:noProof/>
          <w:sz w:val="18"/>
        </w:rPr>
      </w:r>
      <w:r w:rsidRPr="003757D2">
        <w:rPr>
          <w:i w:val="0"/>
          <w:noProof/>
          <w:sz w:val="18"/>
        </w:rPr>
        <w:fldChar w:fldCharType="separate"/>
      </w:r>
      <w:r w:rsidR="00C60217">
        <w:rPr>
          <w:i w:val="0"/>
          <w:noProof/>
          <w:sz w:val="18"/>
        </w:rPr>
        <w:t>74</w:t>
      </w:r>
      <w:r w:rsidRPr="003757D2">
        <w:rPr>
          <w:i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Australian Crime Commission Act 2002</w:t>
      </w:r>
      <w:r w:rsidRPr="003757D2">
        <w:rPr>
          <w:i w:val="0"/>
          <w:noProof/>
          <w:sz w:val="18"/>
        </w:rPr>
        <w:tab/>
      </w:r>
      <w:r w:rsidRPr="003757D2">
        <w:rPr>
          <w:i w:val="0"/>
          <w:noProof/>
          <w:sz w:val="18"/>
        </w:rPr>
        <w:fldChar w:fldCharType="begin"/>
      </w:r>
      <w:r w:rsidRPr="003757D2">
        <w:rPr>
          <w:i w:val="0"/>
          <w:noProof/>
          <w:sz w:val="18"/>
        </w:rPr>
        <w:instrText xml:space="preserve"> PAGEREF _Toc518394972 \h </w:instrText>
      </w:r>
      <w:r w:rsidRPr="003757D2">
        <w:rPr>
          <w:i w:val="0"/>
          <w:noProof/>
          <w:sz w:val="18"/>
        </w:rPr>
      </w:r>
      <w:r w:rsidRPr="003757D2">
        <w:rPr>
          <w:i w:val="0"/>
          <w:noProof/>
          <w:sz w:val="18"/>
        </w:rPr>
        <w:fldChar w:fldCharType="separate"/>
      </w:r>
      <w:r w:rsidR="00C60217">
        <w:rPr>
          <w:i w:val="0"/>
          <w:noProof/>
          <w:sz w:val="18"/>
        </w:rPr>
        <w:t>74</w:t>
      </w:r>
      <w:r w:rsidRPr="003757D2">
        <w:rPr>
          <w:i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lastRenderedPageBreak/>
        <w:t>Australian Federal Police Act 1979</w:t>
      </w:r>
      <w:r w:rsidRPr="003757D2">
        <w:rPr>
          <w:i w:val="0"/>
          <w:noProof/>
          <w:sz w:val="18"/>
        </w:rPr>
        <w:tab/>
      </w:r>
      <w:r w:rsidRPr="003757D2">
        <w:rPr>
          <w:i w:val="0"/>
          <w:noProof/>
          <w:sz w:val="18"/>
        </w:rPr>
        <w:fldChar w:fldCharType="begin"/>
      </w:r>
      <w:r w:rsidRPr="003757D2">
        <w:rPr>
          <w:i w:val="0"/>
          <w:noProof/>
          <w:sz w:val="18"/>
        </w:rPr>
        <w:instrText xml:space="preserve"> PAGEREF _Toc518394973 \h </w:instrText>
      </w:r>
      <w:r w:rsidRPr="003757D2">
        <w:rPr>
          <w:i w:val="0"/>
          <w:noProof/>
          <w:sz w:val="18"/>
        </w:rPr>
      </w:r>
      <w:r w:rsidRPr="003757D2">
        <w:rPr>
          <w:i w:val="0"/>
          <w:noProof/>
          <w:sz w:val="18"/>
        </w:rPr>
        <w:fldChar w:fldCharType="separate"/>
      </w:r>
      <w:r w:rsidR="00C60217">
        <w:rPr>
          <w:i w:val="0"/>
          <w:noProof/>
          <w:sz w:val="18"/>
        </w:rPr>
        <w:t>74</w:t>
      </w:r>
      <w:r w:rsidRPr="003757D2">
        <w:rPr>
          <w:i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Chemical Weapons (Prohibition) Act 1994</w:t>
      </w:r>
      <w:r w:rsidRPr="003757D2">
        <w:rPr>
          <w:i w:val="0"/>
          <w:noProof/>
          <w:sz w:val="18"/>
        </w:rPr>
        <w:tab/>
      </w:r>
      <w:r w:rsidRPr="003757D2">
        <w:rPr>
          <w:i w:val="0"/>
          <w:noProof/>
          <w:sz w:val="18"/>
        </w:rPr>
        <w:fldChar w:fldCharType="begin"/>
      </w:r>
      <w:r w:rsidRPr="003757D2">
        <w:rPr>
          <w:i w:val="0"/>
          <w:noProof/>
          <w:sz w:val="18"/>
        </w:rPr>
        <w:instrText xml:space="preserve"> PAGEREF _Toc518394974 \h </w:instrText>
      </w:r>
      <w:r w:rsidRPr="003757D2">
        <w:rPr>
          <w:i w:val="0"/>
          <w:noProof/>
          <w:sz w:val="18"/>
        </w:rPr>
      </w:r>
      <w:r w:rsidRPr="003757D2">
        <w:rPr>
          <w:i w:val="0"/>
          <w:noProof/>
          <w:sz w:val="18"/>
        </w:rPr>
        <w:fldChar w:fldCharType="separate"/>
      </w:r>
      <w:r w:rsidR="00C60217">
        <w:rPr>
          <w:i w:val="0"/>
          <w:noProof/>
          <w:sz w:val="18"/>
        </w:rPr>
        <w:t>75</w:t>
      </w:r>
      <w:r w:rsidRPr="003757D2">
        <w:rPr>
          <w:i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Comprehensive Nuclear</w:t>
      </w:r>
      <w:r>
        <w:rPr>
          <w:noProof/>
        </w:rPr>
        <w:noBreakHyphen/>
        <w:t>Test</w:t>
      </w:r>
      <w:r>
        <w:rPr>
          <w:noProof/>
        </w:rPr>
        <w:noBreakHyphen/>
        <w:t>Ban Treaty Act 1998</w:t>
      </w:r>
      <w:r w:rsidRPr="003757D2">
        <w:rPr>
          <w:i w:val="0"/>
          <w:noProof/>
          <w:sz w:val="18"/>
        </w:rPr>
        <w:tab/>
      </w:r>
      <w:r w:rsidRPr="003757D2">
        <w:rPr>
          <w:i w:val="0"/>
          <w:noProof/>
          <w:sz w:val="18"/>
        </w:rPr>
        <w:fldChar w:fldCharType="begin"/>
      </w:r>
      <w:r w:rsidRPr="003757D2">
        <w:rPr>
          <w:i w:val="0"/>
          <w:noProof/>
          <w:sz w:val="18"/>
        </w:rPr>
        <w:instrText xml:space="preserve"> PAGEREF _Toc518394975 \h </w:instrText>
      </w:r>
      <w:r w:rsidRPr="003757D2">
        <w:rPr>
          <w:i w:val="0"/>
          <w:noProof/>
          <w:sz w:val="18"/>
        </w:rPr>
      </w:r>
      <w:r w:rsidRPr="003757D2">
        <w:rPr>
          <w:i w:val="0"/>
          <w:noProof/>
          <w:sz w:val="18"/>
        </w:rPr>
        <w:fldChar w:fldCharType="separate"/>
      </w:r>
      <w:r w:rsidR="00C60217">
        <w:rPr>
          <w:i w:val="0"/>
          <w:noProof/>
          <w:sz w:val="18"/>
        </w:rPr>
        <w:t>75</w:t>
      </w:r>
      <w:r w:rsidRPr="003757D2">
        <w:rPr>
          <w:i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Defence Home Ownership Assistance Scheme Act 2008</w:t>
      </w:r>
      <w:r w:rsidRPr="003757D2">
        <w:rPr>
          <w:i w:val="0"/>
          <w:noProof/>
          <w:sz w:val="18"/>
        </w:rPr>
        <w:tab/>
      </w:r>
      <w:r w:rsidRPr="003757D2">
        <w:rPr>
          <w:i w:val="0"/>
          <w:noProof/>
          <w:sz w:val="18"/>
        </w:rPr>
        <w:fldChar w:fldCharType="begin"/>
      </w:r>
      <w:r w:rsidRPr="003757D2">
        <w:rPr>
          <w:i w:val="0"/>
          <w:noProof/>
          <w:sz w:val="18"/>
        </w:rPr>
        <w:instrText xml:space="preserve"> PAGEREF _Toc518394976 \h </w:instrText>
      </w:r>
      <w:r w:rsidRPr="003757D2">
        <w:rPr>
          <w:i w:val="0"/>
          <w:noProof/>
          <w:sz w:val="18"/>
        </w:rPr>
      </w:r>
      <w:r w:rsidRPr="003757D2">
        <w:rPr>
          <w:i w:val="0"/>
          <w:noProof/>
          <w:sz w:val="18"/>
        </w:rPr>
        <w:fldChar w:fldCharType="separate"/>
      </w:r>
      <w:r w:rsidR="00C60217">
        <w:rPr>
          <w:i w:val="0"/>
          <w:noProof/>
          <w:sz w:val="18"/>
        </w:rPr>
        <w:t>75</w:t>
      </w:r>
      <w:r w:rsidRPr="003757D2">
        <w:rPr>
          <w:i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Freedom of Information Act 1982</w:t>
      </w:r>
      <w:r w:rsidRPr="003757D2">
        <w:rPr>
          <w:i w:val="0"/>
          <w:noProof/>
          <w:sz w:val="18"/>
        </w:rPr>
        <w:tab/>
      </w:r>
      <w:r w:rsidRPr="003757D2">
        <w:rPr>
          <w:i w:val="0"/>
          <w:noProof/>
          <w:sz w:val="18"/>
        </w:rPr>
        <w:fldChar w:fldCharType="begin"/>
      </w:r>
      <w:r w:rsidRPr="003757D2">
        <w:rPr>
          <w:i w:val="0"/>
          <w:noProof/>
          <w:sz w:val="18"/>
        </w:rPr>
        <w:instrText xml:space="preserve"> PAGEREF _Toc518394977 \h </w:instrText>
      </w:r>
      <w:r w:rsidRPr="003757D2">
        <w:rPr>
          <w:i w:val="0"/>
          <w:noProof/>
          <w:sz w:val="18"/>
        </w:rPr>
      </w:r>
      <w:r w:rsidRPr="003757D2">
        <w:rPr>
          <w:i w:val="0"/>
          <w:noProof/>
          <w:sz w:val="18"/>
        </w:rPr>
        <w:fldChar w:fldCharType="separate"/>
      </w:r>
      <w:r w:rsidR="00C60217">
        <w:rPr>
          <w:i w:val="0"/>
          <w:noProof/>
          <w:sz w:val="18"/>
        </w:rPr>
        <w:t>75</w:t>
      </w:r>
      <w:r w:rsidRPr="003757D2">
        <w:rPr>
          <w:i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Law Enforcement Integrity Commissioner Act 2006</w:t>
      </w:r>
      <w:r w:rsidRPr="003757D2">
        <w:rPr>
          <w:i w:val="0"/>
          <w:noProof/>
          <w:sz w:val="18"/>
        </w:rPr>
        <w:tab/>
      </w:r>
      <w:r w:rsidRPr="003757D2">
        <w:rPr>
          <w:i w:val="0"/>
          <w:noProof/>
          <w:sz w:val="18"/>
        </w:rPr>
        <w:fldChar w:fldCharType="begin"/>
      </w:r>
      <w:r w:rsidRPr="003757D2">
        <w:rPr>
          <w:i w:val="0"/>
          <w:noProof/>
          <w:sz w:val="18"/>
        </w:rPr>
        <w:instrText xml:space="preserve"> PAGEREF _Toc518394978 \h </w:instrText>
      </w:r>
      <w:r w:rsidRPr="003757D2">
        <w:rPr>
          <w:i w:val="0"/>
          <w:noProof/>
          <w:sz w:val="18"/>
        </w:rPr>
      </w:r>
      <w:r w:rsidRPr="003757D2">
        <w:rPr>
          <w:i w:val="0"/>
          <w:noProof/>
          <w:sz w:val="18"/>
        </w:rPr>
        <w:fldChar w:fldCharType="separate"/>
      </w:r>
      <w:r w:rsidR="00C60217">
        <w:rPr>
          <w:i w:val="0"/>
          <w:noProof/>
          <w:sz w:val="18"/>
        </w:rPr>
        <w:t>75</w:t>
      </w:r>
      <w:r w:rsidRPr="003757D2">
        <w:rPr>
          <w:i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Liquid Fuel Emergency Act 1984</w:t>
      </w:r>
      <w:r w:rsidRPr="003757D2">
        <w:rPr>
          <w:i w:val="0"/>
          <w:noProof/>
          <w:sz w:val="18"/>
        </w:rPr>
        <w:tab/>
      </w:r>
      <w:r w:rsidRPr="003757D2">
        <w:rPr>
          <w:i w:val="0"/>
          <w:noProof/>
          <w:sz w:val="18"/>
        </w:rPr>
        <w:fldChar w:fldCharType="begin"/>
      </w:r>
      <w:r w:rsidRPr="003757D2">
        <w:rPr>
          <w:i w:val="0"/>
          <w:noProof/>
          <w:sz w:val="18"/>
        </w:rPr>
        <w:instrText xml:space="preserve"> PAGEREF _Toc518394979 \h </w:instrText>
      </w:r>
      <w:r w:rsidRPr="003757D2">
        <w:rPr>
          <w:i w:val="0"/>
          <w:noProof/>
          <w:sz w:val="18"/>
        </w:rPr>
      </w:r>
      <w:r w:rsidRPr="003757D2">
        <w:rPr>
          <w:i w:val="0"/>
          <w:noProof/>
          <w:sz w:val="18"/>
        </w:rPr>
        <w:fldChar w:fldCharType="separate"/>
      </w:r>
      <w:r w:rsidR="00C60217">
        <w:rPr>
          <w:i w:val="0"/>
          <w:noProof/>
          <w:sz w:val="18"/>
        </w:rPr>
        <w:t>75</w:t>
      </w:r>
      <w:r w:rsidRPr="003757D2">
        <w:rPr>
          <w:i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Migration Act 1958</w:t>
      </w:r>
      <w:r w:rsidRPr="003757D2">
        <w:rPr>
          <w:i w:val="0"/>
          <w:noProof/>
          <w:sz w:val="18"/>
        </w:rPr>
        <w:tab/>
      </w:r>
      <w:r w:rsidRPr="003757D2">
        <w:rPr>
          <w:i w:val="0"/>
          <w:noProof/>
          <w:sz w:val="18"/>
        </w:rPr>
        <w:fldChar w:fldCharType="begin"/>
      </w:r>
      <w:r w:rsidRPr="003757D2">
        <w:rPr>
          <w:i w:val="0"/>
          <w:noProof/>
          <w:sz w:val="18"/>
        </w:rPr>
        <w:instrText xml:space="preserve"> PAGEREF _Toc518394980 \h </w:instrText>
      </w:r>
      <w:r w:rsidRPr="003757D2">
        <w:rPr>
          <w:i w:val="0"/>
          <w:noProof/>
          <w:sz w:val="18"/>
        </w:rPr>
      </w:r>
      <w:r w:rsidRPr="003757D2">
        <w:rPr>
          <w:i w:val="0"/>
          <w:noProof/>
          <w:sz w:val="18"/>
        </w:rPr>
        <w:fldChar w:fldCharType="separate"/>
      </w:r>
      <w:r w:rsidR="00C60217">
        <w:rPr>
          <w:i w:val="0"/>
          <w:noProof/>
          <w:sz w:val="18"/>
        </w:rPr>
        <w:t>76</w:t>
      </w:r>
      <w:r w:rsidRPr="003757D2">
        <w:rPr>
          <w:i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National Greenhouse and Energy Reporting Act 2007</w:t>
      </w:r>
      <w:r w:rsidRPr="003757D2">
        <w:rPr>
          <w:i w:val="0"/>
          <w:noProof/>
          <w:sz w:val="18"/>
        </w:rPr>
        <w:tab/>
      </w:r>
      <w:r w:rsidRPr="003757D2">
        <w:rPr>
          <w:i w:val="0"/>
          <w:noProof/>
          <w:sz w:val="18"/>
        </w:rPr>
        <w:fldChar w:fldCharType="begin"/>
      </w:r>
      <w:r w:rsidRPr="003757D2">
        <w:rPr>
          <w:i w:val="0"/>
          <w:noProof/>
          <w:sz w:val="18"/>
        </w:rPr>
        <w:instrText xml:space="preserve"> PAGEREF _Toc518394981 \h </w:instrText>
      </w:r>
      <w:r w:rsidRPr="003757D2">
        <w:rPr>
          <w:i w:val="0"/>
          <w:noProof/>
          <w:sz w:val="18"/>
        </w:rPr>
      </w:r>
      <w:r w:rsidRPr="003757D2">
        <w:rPr>
          <w:i w:val="0"/>
          <w:noProof/>
          <w:sz w:val="18"/>
        </w:rPr>
        <w:fldChar w:fldCharType="separate"/>
      </w:r>
      <w:r w:rsidR="00C60217">
        <w:rPr>
          <w:i w:val="0"/>
          <w:noProof/>
          <w:sz w:val="18"/>
        </w:rPr>
        <w:t>76</w:t>
      </w:r>
      <w:r w:rsidRPr="003757D2">
        <w:rPr>
          <w:i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Native Title Act 1993</w:t>
      </w:r>
      <w:r w:rsidRPr="003757D2">
        <w:rPr>
          <w:i w:val="0"/>
          <w:noProof/>
          <w:sz w:val="18"/>
        </w:rPr>
        <w:tab/>
      </w:r>
      <w:r w:rsidRPr="003757D2">
        <w:rPr>
          <w:i w:val="0"/>
          <w:noProof/>
          <w:sz w:val="18"/>
        </w:rPr>
        <w:fldChar w:fldCharType="begin"/>
      </w:r>
      <w:r w:rsidRPr="003757D2">
        <w:rPr>
          <w:i w:val="0"/>
          <w:noProof/>
          <w:sz w:val="18"/>
        </w:rPr>
        <w:instrText xml:space="preserve"> PAGEREF _Toc518394982 \h </w:instrText>
      </w:r>
      <w:r w:rsidRPr="003757D2">
        <w:rPr>
          <w:i w:val="0"/>
          <w:noProof/>
          <w:sz w:val="18"/>
        </w:rPr>
      </w:r>
      <w:r w:rsidRPr="003757D2">
        <w:rPr>
          <w:i w:val="0"/>
          <w:noProof/>
          <w:sz w:val="18"/>
        </w:rPr>
        <w:fldChar w:fldCharType="separate"/>
      </w:r>
      <w:r w:rsidR="00C60217">
        <w:rPr>
          <w:i w:val="0"/>
          <w:noProof/>
          <w:sz w:val="18"/>
        </w:rPr>
        <w:t>76</w:t>
      </w:r>
      <w:r w:rsidRPr="003757D2">
        <w:rPr>
          <w:i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Offshore Minerals Act 1994</w:t>
      </w:r>
      <w:r w:rsidRPr="003757D2">
        <w:rPr>
          <w:i w:val="0"/>
          <w:noProof/>
          <w:sz w:val="18"/>
        </w:rPr>
        <w:tab/>
      </w:r>
      <w:r w:rsidRPr="003757D2">
        <w:rPr>
          <w:i w:val="0"/>
          <w:noProof/>
          <w:sz w:val="18"/>
        </w:rPr>
        <w:fldChar w:fldCharType="begin"/>
      </w:r>
      <w:r w:rsidRPr="003757D2">
        <w:rPr>
          <w:i w:val="0"/>
          <w:noProof/>
          <w:sz w:val="18"/>
        </w:rPr>
        <w:instrText xml:space="preserve"> PAGEREF _Toc518394983 \h </w:instrText>
      </w:r>
      <w:r w:rsidRPr="003757D2">
        <w:rPr>
          <w:i w:val="0"/>
          <w:noProof/>
          <w:sz w:val="18"/>
        </w:rPr>
      </w:r>
      <w:r w:rsidRPr="003757D2">
        <w:rPr>
          <w:i w:val="0"/>
          <w:noProof/>
          <w:sz w:val="18"/>
        </w:rPr>
        <w:fldChar w:fldCharType="separate"/>
      </w:r>
      <w:r w:rsidR="00C60217">
        <w:rPr>
          <w:i w:val="0"/>
          <w:noProof/>
          <w:sz w:val="18"/>
        </w:rPr>
        <w:t>76</w:t>
      </w:r>
      <w:r w:rsidRPr="003757D2">
        <w:rPr>
          <w:i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Ombudsman Act 1976</w:t>
      </w:r>
      <w:r w:rsidRPr="003757D2">
        <w:rPr>
          <w:i w:val="0"/>
          <w:noProof/>
          <w:sz w:val="18"/>
        </w:rPr>
        <w:tab/>
      </w:r>
      <w:r w:rsidRPr="003757D2">
        <w:rPr>
          <w:i w:val="0"/>
          <w:noProof/>
          <w:sz w:val="18"/>
        </w:rPr>
        <w:fldChar w:fldCharType="begin"/>
      </w:r>
      <w:r w:rsidRPr="003757D2">
        <w:rPr>
          <w:i w:val="0"/>
          <w:noProof/>
          <w:sz w:val="18"/>
        </w:rPr>
        <w:instrText xml:space="preserve"> PAGEREF _Toc518394984 \h </w:instrText>
      </w:r>
      <w:r w:rsidRPr="003757D2">
        <w:rPr>
          <w:i w:val="0"/>
          <w:noProof/>
          <w:sz w:val="18"/>
        </w:rPr>
      </w:r>
      <w:r w:rsidRPr="003757D2">
        <w:rPr>
          <w:i w:val="0"/>
          <w:noProof/>
          <w:sz w:val="18"/>
        </w:rPr>
        <w:fldChar w:fldCharType="separate"/>
      </w:r>
      <w:r w:rsidR="00C60217">
        <w:rPr>
          <w:i w:val="0"/>
          <w:noProof/>
          <w:sz w:val="18"/>
        </w:rPr>
        <w:t>76</w:t>
      </w:r>
      <w:r w:rsidRPr="003757D2">
        <w:rPr>
          <w:i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Parliamentary Service Act 1999</w:t>
      </w:r>
      <w:r w:rsidRPr="003757D2">
        <w:rPr>
          <w:i w:val="0"/>
          <w:noProof/>
          <w:sz w:val="18"/>
        </w:rPr>
        <w:tab/>
      </w:r>
      <w:r w:rsidRPr="003757D2">
        <w:rPr>
          <w:i w:val="0"/>
          <w:noProof/>
          <w:sz w:val="18"/>
        </w:rPr>
        <w:fldChar w:fldCharType="begin"/>
      </w:r>
      <w:r w:rsidRPr="003757D2">
        <w:rPr>
          <w:i w:val="0"/>
          <w:noProof/>
          <w:sz w:val="18"/>
        </w:rPr>
        <w:instrText xml:space="preserve"> PAGEREF _Toc518394985 \h </w:instrText>
      </w:r>
      <w:r w:rsidRPr="003757D2">
        <w:rPr>
          <w:i w:val="0"/>
          <w:noProof/>
          <w:sz w:val="18"/>
        </w:rPr>
      </w:r>
      <w:r w:rsidRPr="003757D2">
        <w:rPr>
          <w:i w:val="0"/>
          <w:noProof/>
          <w:sz w:val="18"/>
        </w:rPr>
        <w:fldChar w:fldCharType="separate"/>
      </w:r>
      <w:r w:rsidR="00C60217">
        <w:rPr>
          <w:i w:val="0"/>
          <w:noProof/>
          <w:sz w:val="18"/>
        </w:rPr>
        <w:t>77</w:t>
      </w:r>
      <w:r w:rsidRPr="003757D2">
        <w:rPr>
          <w:i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Public Service Act 1999</w:t>
      </w:r>
      <w:r w:rsidRPr="003757D2">
        <w:rPr>
          <w:i w:val="0"/>
          <w:noProof/>
          <w:sz w:val="18"/>
        </w:rPr>
        <w:tab/>
      </w:r>
      <w:r w:rsidRPr="003757D2">
        <w:rPr>
          <w:i w:val="0"/>
          <w:noProof/>
          <w:sz w:val="18"/>
        </w:rPr>
        <w:fldChar w:fldCharType="begin"/>
      </w:r>
      <w:r w:rsidRPr="003757D2">
        <w:rPr>
          <w:i w:val="0"/>
          <w:noProof/>
          <w:sz w:val="18"/>
        </w:rPr>
        <w:instrText xml:space="preserve"> PAGEREF _Toc518394986 \h </w:instrText>
      </w:r>
      <w:r w:rsidRPr="003757D2">
        <w:rPr>
          <w:i w:val="0"/>
          <w:noProof/>
          <w:sz w:val="18"/>
        </w:rPr>
      </w:r>
      <w:r w:rsidRPr="003757D2">
        <w:rPr>
          <w:i w:val="0"/>
          <w:noProof/>
          <w:sz w:val="18"/>
        </w:rPr>
        <w:fldChar w:fldCharType="separate"/>
      </w:r>
      <w:r w:rsidR="00C60217">
        <w:rPr>
          <w:i w:val="0"/>
          <w:noProof/>
          <w:sz w:val="18"/>
        </w:rPr>
        <w:t>77</w:t>
      </w:r>
      <w:r w:rsidRPr="003757D2">
        <w:rPr>
          <w:i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Renewable Energy (Electricity) Act 2000</w:t>
      </w:r>
      <w:r w:rsidRPr="003757D2">
        <w:rPr>
          <w:i w:val="0"/>
          <w:noProof/>
          <w:sz w:val="18"/>
        </w:rPr>
        <w:tab/>
      </w:r>
      <w:r w:rsidRPr="003757D2">
        <w:rPr>
          <w:i w:val="0"/>
          <w:noProof/>
          <w:sz w:val="18"/>
        </w:rPr>
        <w:fldChar w:fldCharType="begin"/>
      </w:r>
      <w:r w:rsidRPr="003757D2">
        <w:rPr>
          <w:i w:val="0"/>
          <w:noProof/>
          <w:sz w:val="18"/>
        </w:rPr>
        <w:instrText xml:space="preserve"> PAGEREF _Toc518394987 \h </w:instrText>
      </w:r>
      <w:r w:rsidRPr="003757D2">
        <w:rPr>
          <w:i w:val="0"/>
          <w:noProof/>
          <w:sz w:val="18"/>
        </w:rPr>
      </w:r>
      <w:r w:rsidRPr="003757D2">
        <w:rPr>
          <w:i w:val="0"/>
          <w:noProof/>
          <w:sz w:val="18"/>
        </w:rPr>
        <w:fldChar w:fldCharType="separate"/>
      </w:r>
      <w:r w:rsidR="00C60217">
        <w:rPr>
          <w:i w:val="0"/>
          <w:noProof/>
          <w:sz w:val="18"/>
        </w:rPr>
        <w:t>77</w:t>
      </w:r>
      <w:r w:rsidRPr="003757D2">
        <w:rPr>
          <w:i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Textile, Clothing and Footwear Investment and Innovation Programs Act 1999</w:t>
      </w:r>
      <w:r w:rsidRPr="003757D2">
        <w:rPr>
          <w:i w:val="0"/>
          <w:noProof/>
          <w:sz w:val="18"/>
        </w:rPr>
        <w:tab/>
      </w:r>
      <w:r w:rsidRPr="003757D2">
        <w:rPr>
          <w:i w:val="0"/>
          <w:noProof/>
          <w:sz w:val="18"/>
        </w:rPr>
        <w:fldChar w:fldCharType="begin"/>
      </w:r>
      <w:r w:rsidRPr="003757D2">
        <w:rPr>
          <w:i w:val="0"/>
          <w:noProof/>
          <w:sz w:val="18"/>
        </w:rPr>
        <w:instrText xml:space="preserve"> PAGEREF _Toc518394988 \h </w:instrText>
      </w:r>
      <w:r w:rsidRPr="003757D2">
        <w:rPr>
          <w:i w:val="0"/>
          <w:noProof/>
          <w:sz w:val="18"/>
        </w:rPr>
      </w:r>
      <w:r w:rsidRPr="003757D2">
        <w:rPr>
          <w:i w:val="0"/>
          <w:noProof/>
          <w:sz w:val="18"/>
        </w:rPr>
        <w:fldChar w:fldCharType="separate"/>
      </w:r>
      <w:r w:rsidR="00C60217">
        <w:rPr>
          <w:i w:val="0"/>
          <w:noProof/>
          <w:sz w:val="18"/>
        </w:rPr>
        <w:t>77</w:t>
      </w:r>
      <w:r w:rsidRPr="003757D2">
        <w:rPr>
          <w:i w:val="0"/>
          <w:noProof/>
          <w:sz w:val="18"/>
        </w:rPr>
        <w:fldChar w:fldCharType="end"/>
      </w:r>
    </w:p>
    <w:p w:rsidR="003757D2" w:rsidRDefault="003757D2">
      <w:pPr>
        <w:pStyle w:val="TOC6"/>
        <w:rPr>
          <w:rFonts w:asciiTheme="minorHAnsi" w:eastAsiaTheme="minorEastAsia" w:hAnsiTheme="minorHAnsi" w:cstheme="minorBidi"/>
          <w:b w:val="0"/>
          <w:noProof/>
          <w:kern w:val="0"/>
          <w:sz w:val="22"/>
          <w:szCs w:val="22"/>
        </w:rPr>
      </w:pPr>
      <w:r>
        <w:rPr>
          <w:noProof/>
        </w:rPr>
        <w:t>Schedule 3—Aggravated offence for giving false or misleading information</w:t>
      </w:r>
      <w:r w:rsidRPr="003757D2">
        <w:rPr>
          <w:b w:val="0"/>
          <w:noProof/>
          <w:sz w:val="18"/>
        </w:rPr>
        <w:tab/>
      </w:r>
      <w:r w:rsidRPr="003757D2">
        <w:rPr>
          <w:b w:val="0"/>
          <w:noProof/>
          <w:sz w:val="18"/>
        </w:rPr>
        <w:fldChar w:fldCharType="begin"/>
      </w:r>
      <w:r w:rsidRPr="003757D2">
        <w:rPr>
          <w:b w:val="0"/>
          <w:noProof/>
          <w:sz w:val="18"/>
        </w:rPr>
        <w:instrText xml:space="preserve"> PAGEREF _Toc518394989 \h </w:instrText>
      </w:r>
      <w:r w:rsidRPr="003757D2">
        <w:rPr>
          <w:b w:val="0"/>
          <w:noProof/>
          <w:sz w:val="18"/>
        </w:rPr>
      </w:r>
      <w:r w:rsidRPr="003757D2">
        <w:rPr>
          <w:b w:val="0"/>
          <w:noProof/>
          <w:sz w:val="18"/>
        </w:rPr>
        <w:fldChar w:fldCharType="separate"/>
      </w:r>
      <w:r w:rsidR="00C60217">
        <w:rPr>
          <w:b w:val="0"/>
          <w:noProof/>
          <w:sz w:val="18"/>
        </w:rPr>
        <w:t>78</w:t>
      </w:r>
      <w:r w:rsidRPr="003757D2">
        <w:rPr>
          <w:b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Criminal Code Act 1995</w:t>
      </w:r>
      <w:r w:rsidRPr="003757D2">
        <w:rPr>
          <w:i w:val="0"/>
          <w:noProof/>
          <w:sz w:val="18"/>
        </w:rPr>
        <w:tab/>
      </w:r>
      <w:r w:rsidRPr="003757D2">
        <w:rPr>
          <w:i w:val="0"/>
          <w:noProof/>
          <w:sz w:val="18"/>
        </w:rPr>
        <w:fldChar w:fldCharType="begin"/>
      </w:r>
      <w:r w:rsidRPr="003757D2">
        <w:rPr>
          <w:i w:val="0"/>
          <w:noProof/>
          <w:sz w:val="18"/>
        </w:rPr>
        <w:instrText xml:space="preserve"> PAGEREF _Toc518394990 \h </w:instrText>
      </w:r>
      <w:r w:rsidRPr="003757D2">
        <w:rPr>
          <w:i w:val="0"/>
          <w:noProof/>
          <w:sz w:val="18"/>
        </w:rPr>
      </w:r>
      <w:r w:rsidRPr="003757D2">
        <w:rPr>
          <w:i w:val="0"/>
          <w:noProof/>
          <w:sz w:val="18"/>
        </w:rPr>
        <w:fldChar w:fldCharType="separate"/>
      </w:r>
      <w:r w:rsidR="00C60217">
        <w:rPr>
          <w:i w:val="0"/>
          <w:noProof/>
          <w:sz w:val="18"/>
        </w:rPr>
        <w:t>78</w:t>
      </w:r>
      <w:r w:rsidRPr="003757D2">
        <w:rPr>
          <w:i w:val="0"/>
          <w:noProof/>
          <w:sz w:val="18"/>
        </w:rPr>
        <w:fldChar w:fldCharType="end"/>
      </w:r>
    </w:p>
    <w:p w:rsidR="003757D2" w:rsidRDefault="003757D2">
      <w:pPr>
        <w:pStyle w:val="TOC6"/>
        <w:rPr>
          <w:rFonts w:asciiTheme="minorHAnsi" w:eastAsiaTheme="minorEastAsia" w:hAnsiTheme="minorHAnsi" w:cstheme="minorBidi"/>
          <w:b w:val="0"/>
          <w:noProof/>
          <w:kern w:val="0"/>
          <w:sz w:val="22"/>
          <w:szCs w:val="22"/>
        </w:rPr>
      </w:pPr>
      <w:r>
        <w:rPr>
          <w:noProof/>
        </w:rPr>
        <w:t>Schedule 4—Telecommunications serious offences</w:t>
      </w:r>
      <w:r w:rsidRPr="003757D2">
        <w:rPr>
          <w:b w:val="0"/>
          <w:noProof/>
          <w:sz w:val="18"/>
        </w:rPr>
        <w:tab/>
      </w:r>
      <w:r w:rsidRPr="003757D2">
        <w:rPr>
          <w:b w:val="0"/>
          <w:noProof/>
          <w:sz w:val="18"/>
        </w:rPr>
        <w:fldChar w:fldCharType="begin"/>
      </w:r>
      <w:r w:rsidRPr="003757D2">
        <w:rPr>
          <w:b w:val="0"/>
          <w:noProof/>
          <w:sz w:val="18"/>
        </w:rPr>
        <w:instrText xml:space="preserve"> PAGEREF _Toc518394992 \h </w:instrText>
      </w:r>
      <w:r w:rsidRPr="003757D2">
        <w:rPr>
          <w:b w:val="0"/>
          <w:noProof/>
          <w:sz w:val="18"/>
        </w:rPr>
      </w:r>
      <w:r w:rsidRPr="003757D2">
        <w:rPr>
          <w:b w:val="0"/>
          <w:noProof/>
          <w:sz w:val="18"/>
        </w:rPr>
        <w:fldChar w:fldCharType="separate"/>
      </w:r>
      <w:r w:rsidR="00C60217">
        <w:rPr>
          <w:b w:val="0"/>
          <w:noProof/>
          <w:sz w:val="18"/>
        </w:rPr>
        <w:t>80</w:t>
      </w:r>
      <w:r w:rsidRPr="003757D2">
        <w:rPr>
          <w:b w:val="0"/>
          <w:noProof/>
          <w:sz w:val="18"/>
        </w:rPr>
        <w:fldChar w:fldCharType="end"/>
      </w:r>
    </w:p>
    <w:p w:rsidR="003757D2" w:rsidRDefault="003757D2">
      <w:pPr>
        <w:pStyle w:val="TOC7"/>
        <w:rPr>
          <w:rFonts w:asciiTheme="minorHAnsi" w:eastAsiaTheme="minorEastAsia" w:hAnsiTheme="minorHAnsi" w:cstheme="minorBidi"/>
          <w:noProof/>
          <w:kern w:val="0"/>
          <w:sz w:val="22"/>
          <w:szCs w:val="22"/>
        </w:rPr>
      </w:pPr>
      <w:r>
        <w:rPr>
          <w:noProof/>
        </w:rPr>
        <w:t>Part 1—Amendments commencing at the same time as Schedules 1 and 3 to this Act</w:t>
      </w:r>
      <w:r w:rsidRPr="003757D2">
        <w:rPr>
          <w:noProof/>
          <w:sz w:val="18"/>
        </w:rPr>
        <w:tab/>
      </w:r>
      <w:r w:rsidRPr="003757D2">
        <w:rPr>
          <w:noProof/>
          <w:sz w:val="18"/>
        </w:rPr>
        <w:fldChar w:fldCharType="begin"/>
      </w:r>
      <w:r w:rsidRPr="003757D2">
        <w:rPr>
          <w:noProof/>
          <w:sz w:val="18"/>
        </w:rPr>
        <w:instrText xml:space="preserve"> PAGEREF _Toc518394993 \h </w:instrText>
      </w:r>
      <w:r w:rsidRPr="003757D2">
        <w:rPr>
          <w:noProof/>
          <w:sz w:val="18"/>
        </w:rPr>
      </w:r>
      <w:r w:rsidRPr="003757D2">
        <w:rPr>
          <w:noProof/>
          <w:sz w:val="18"/>
        </w:rPr>
        <w:fldChar w:fldCharType="separate"/>
      </w:r>
      <w:r w:rsidR="00C60217">
        <w:rPr>
          <w:noProof/>
          <w:sz w:val="18"/>
        </w:rPr>
        <w:t>80</w:t>
      </w:r>
      <w:r w:rsidRPr="003757D2">
        <w:rPr>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3757D2">
        <w:rPr>
          <w:i w:val="0"/>
          <w:noProof/>
          <w:sz w:val="18"/>
        </w:rPr>
        <w:tab/>
      </w:r>
      <w:r w:rsidRPr="003757D2">
        <w:rPr>
          <w:i w:val="0"/>
          <w:noProof/>
          <w:sz w:val="18"/>
        </w:rPr>
        <w:fldChar w:fldCharType="begin"/>
      </w:r>
      <w:r w:rsidRPr="003757D2">
        <w:rPr>
          <w:i w:val="0"/>
          <w:noProof/>
          <w:sz w:val="18"/>
        </w:rPr>
        <w:instrText xml:space="preserve"> PAGEREF _Toc518394994 \h </w:instrText>
      </w:r>
      <w:r w:rsidRPr="003757D2">
        <w:rPr>
          <w:i w:val="0"/>
          <w:noProof/>
          <w:sz w:val="18"/>
        </w:rPr>
      </w:r>
      <w:r w:rsidRPr="003757D2">
        <w:rPr>
          <w:i w:val="0"/>
          <w:noProof/>
          <w:sz w:val="18"/>
        </w:rPr>
        <w:fldChar w:fldCharType="separate"/>
      </w:r>
      <w:r w:rsidR="00C60217">
        <w:rPr>
          <w:i w:val="0"/>
          <w:noProof/>
          <w:sz w:val="18"/>
        </w:rPr>
        <w:t>80</w:t>
      </w:r>
      <w:r w:rsidRPr="003757D2">
        <w:rPr>
          <w:i w:val="0"/>
          <w:noProof/>
          <w:sz w:val="18"/>
        </w:rPr>
        <w:fldChar w:fldCharType="end"/>
      </w:r>
    </w:p>
    <w:p w:rsidR="003757D2" w:rsidRDefault="003757D2">
      <w:pPr>
        <w:pStyle w:val="TOC7"/>
        <w:rPr>
          <w:rFonts w:asciiTheme="minorHAnsi" w:eastAsiaTheme="minorEastAsia" w:hAnsiTheme="minorHAnsi" w:cstheme="minorBidi"/>
          <w:noProof/>
          <w:kern w:val="0"/>
          <w:sz w:val="22"/>
          <w:szCs w:val="22"/>
        </w:rPr>
      </w:pPr>
      <w:r>
        <w:rPr>
          <w:noProof/>
        </w:rPr>
        <w:t>Part 2—Amendments commencing at the same time as Schedule 2 to this Act</w:t>
      </w:r>
      <w:r w:rsidRPr="003757D2">
        <w:rPr>
          <w:noProof/>
          <w:sz w:val="18"/>
        </w:rPr>
        <w:tab/>
      </w:r>
      <w:r w:rsidRPr="003757D2">
        <w:rPr>
          <w:noProof/>
          <w:sz w:val="18"/>
        </w:rPr>
        <w:fldChar w:fldCharType="begin"/>
      </w:r>
      <w:r w:rsidRPr="003757D2">
        <w:rPr>
          <w:noProof/>
          <w:sz w:val="18"/>
        </w:rPr>
        <w:instrText xml:space="preserve"> PAGEREF _Toc518394995 \h </w:instrText>
      </w:r>
      <w:r w:rsidRPr="003757D2">
        <w:rPr>
          <w:noProof/>
          <w:sz w:val="18"/>
        </w:rPr>
      </w:r>
      <w:r w:rsidRPr="003757D2">
        <w:rPr>
          <w:noProof/>
          <w:sz w:val="18"/>
        </w:rPr>
        <w:fldChar w:fldCharType="separate"/>
      </w:r>
      <w:r w:rsidR="00C60217">
        <w:rPr>
          <w:noProof/>
          <w:sz w:val="18"/>
        </w:rPr>
        <w:t>81</w:t>
      </w:r>
      <w:r w:rsidRPr="003757D2">
        <w:rPr>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3757D2">
        <w:rPr>
          <w:i w:val="0"/>
          <w:noProof/>
          <w:sz w:val="18"/>
        </w:rPr>
        <w:tab/>
      </w:r>
      <w:r w:rsidRPr="003757D2">
        <w:rPr>
          <w:i w:val="0"/>
          <w:noProof/>
          <w:sz w:val="18"/>
        </w:rPr>
        <w:fldChar w:fldCharType="begin"/>
      </w:r>
      <w:r w:rsidRPr="003757D2">
        <w:rPr>
          <w:i w:val="0"/>
          <w:noProof/>
          <w:sz w:val="18"/>
        </w:rPr>
        <w:instrText xml:space="preserve"> PAGEREF _Toc518394996 \h </w:instrText>
      </w:r>
      <w:r w:rsidRPr="003757D2">
        <w:rPr>
          <w:i w:val="0"/>
          <w:noProof/>
          <w:sz w:val="18"/>
        </w:rPr>
      </w:r>
      <w:r w:rsidRPr="003757D2">
        <w:rPr>
          <w:i w:val="0"/>
          <w:noProof/>
          <w:sz w:val="18"/>
        </w:rPr>
        <w:fldChar w:fldCharType="separate"/>
      </w:r>
      <w:r w:rsidR="00C60217">
        <w:rPr>
          <w:i w:val="0"/>
          <w:noProof/>
          <w:sz w:val="18"/>
        </w:rPr>
        <w:t>81</w:t>
      </w:r>
      <w:r w:rsidRPr="003757D2">
        <w:rPr>
          <w:i w:val="0"/>
          <w:noProof/>
          <w:sz w:val="18"/>
        </w:rPr>
        <w:fldChar w:fldCharType="end"/>
      </w:r>
    </w:p>
    <w:p w:rsidR="003757D2" w:rsidRDefault="003757D2">
      <w:pPr>
        <w:pStyle w:val="TOC6"/>
        <w:rPr>
          <w:rFonts w:asciiTheme="minorHAnsi" w:eastAsiaTheme="minorEastAsia" w:hAnsiTheme="minorHAnsi" w:cstheme="minorBidi"/>
          <w:b w:val="0"/>
          <w:noProof/>
          <w:kern w:val="0"/>
          <w:sz w:val="22"/>
          <w:szCs w:val="22"/>
        </w:rPr>
      </w:pPr>
      <w:r>
        <w:rPr>
          <w:noProof/>
        </w:rPr>
        <w:t>Schedule 5—Foreign influence transparency scheme</w:t>
      </w:r>
      <w:r w:rsidRPr="003757D2">
        <w:rPr>
          <w:b w:val="0"/>
          <w:noProof/>
          <w:sz w:val="18"/>
        </w:rPr>
        <w:tab/>
      </w:r>
      <w:r w:rsidRPr="003757D2">
        <w:rPr>
          <w:b w:val="0"/>
          <w:noProof/>
          <w:sz w:val="18"/>
        </w:rPr>
        <w:fldChar w:fldCharType="begin"/>
      </w:r>
      <w:r w:rsidRPr="003757D2">
        <w:rPr>
          <w:b w:val="0"/>
          <w:noProof/>
          <w:sz w:val="18"/>
        </w:rPr>
        <w:instrText xml:space="preserve"> PAGEREF _Toc518394997 \h </w:instrText>
      </w:r>
      <w:r w:rsidRPr="003757D2">
        <w:rPr>
          <w:b w:val="0"/>
          <w:noProof/>
          <w:sz w:val="18"/>
        </w:rPr>
      </w:r>
      <w:r w:rsidRPr="003757D2">
        <w:rPr>
          <w:b w:val="0"/>
          <w:noProof/>
          <w:sz w:val="18"/>
        </w:rPr>
        <w:fldChar w:fldCharType="separate"/>
      </w:r>
      <w:r w:rsidR="00C60217">
        <w:rPr>
          <w:b w:val="0"/>
          <w:noProof/>
          <w:sz w:val="18"/>
        </w:rPr>
        <w:t>82</w:t>
      </w:r>
      <w:r w:rsidRPr="003757D2">
        <w:rPr>
          <w:b w:val="0"/>
          <w:noProof/>
          <w:sz w:val="18"/>
        </w:rPr>
        <w:fldChar w:fldCharType="end"/>
      </w:r>
    </w:p>
    <w:p w:rsidR="003757D2" w:rsidRDefault="003757D2">
      <w:pPr>
        <w:pStyle w:val="TOC7"/>
        <w:rPr>
          <w:rFonts w:asciiTheme="minorHAnsi" w:eastAsiaTheme="minorEastAsia" w:hAnsiTheme="minorHAnsi" w:cstheme="minorBidi"/>
          <w:noProof/>
          <w:kern w:val="0"/>
          <w:sz w:val="22"/>
          <w:szCs w:val="22"/>
        </w:rPr>
      </w:pPr>
      <w:r>
        <w:rPr>
          <w:noProof/>
        </w:rPr>
        <w:t>Part 1—Transitional provisions</w:t>
      </w:r>
      <w:r w:rsidRPr="003757D2">
        <w:rPr>
          <w:noProof/>
          <w:sz w:val="18"/>
        </w:rPr>
        <w:tab/>
      </w:r>
      <w:r w:rsidRPr="003757D2">
        <w:rPr>
          <w:noProof/>
          <w:sz w:val="18"/>
        </w:rPr>
        <w:fldChar w:fldCharType="begin"/>
      </w:r>
      <w:r w:rsidRPr="003757D2">
        <w:rPr>
          <w:noProof/>
          <w:sz w:val="18"/>
        </w:rPr>
        <w:instrText xml:space="preserve"> PAGEREF _Toc518394998 \h </w:instrText>
      </w:r>
      <w:r w:rsidRPr="003757D2">
        <w:rPr>
          <w:noProof/>
          <w:sz w:val="18"/>
        </w:rPr>
      </w:r>
      <w:r w:rsidRPr="003757D2">
        <w:rPr>
          <w:noProof/>
          <w:sz w:val="18"/>
        </w:rPr>
        <w:fldChar w:fldCharType="separate"/>
      </w:r>
      <w:r w:rsidR="00C60217">
        <w:rPr>
          <w:noProof/>
          <w:sz w:val="18"/>
        </w:rPr>
        <w:t>82</w:t>
      </w:r>
      <w:r w:rsidRPr="003757D2">
        <w:rPr>
          <w:noProof/>
          <w:sz w:val="18"/>
        </w:rPr>
        <w:fldChar w:fldCharType="end"/>
      </w:r>
    </w:p>
    <w:p w:rsidR="003757D2" w:rsidRDefault="003757D2">
      <w:pPr>
        <w:pStyle w:val="TOC7"/>
        <w:rPr>
          <w:rFonts w:asciiTheme="minorHAnsi" w:eastAsiaTheme="minorEastAsia" w:hAnsiTheme="minorHAnsi" w:cstheme="minorBidi"/>
          <w:noProof/>
          <w:kern w:val="0"/>
          <w:sz w:val="22"/>
          <w:szCs w:val="22"/>
        </w:rPr>
      </w:pPr>
      <w:r>
        <w:rPr>
          <w:noProof/>
        </w:rPr>
        <w:t>Part 2—Amendments relating to the Electoral Legislation Amendment (Electoral Funding and Disclosure Reform) Act 2018</w:t>
      </w:r>
      <w:r w:rsidRPr="003757D2">
        <w:rPr>
          <w:noProof/>
          <w:sz w:val="18"/>
        </w:rPr>
        <w:tab/>
      </w:r>
      <w:r w:rsidRPr="003757D2">
        <w:rPr>
          <w:noProof/>
          <w:sz w:val="18"/>
        </w:rPr>
        <w:fldChar w:fldCharType="begin"/>
      </w:r>
      <w:r w:rsidRPr="003757D2">
        <w:rPr>
          <w:noProof/>
          <w:sz w:val="18"/>
        </w:rPr>
        <w:instrText xml:space="preserve"> PAGEREF _Toc518394999 \h </w:instrText>
      </w:r>
      <w:r w:rsidRPr="003757D2">
        <w:rPr>
          <w:noProof/>
          <w:sz w:val="18"/>
        </w:rPr>
      </w:r>
      <w:r w:rsidRPr="003757D2">
        <w:rPr>
          <w:noProof/>
          <w:sz w:val="18"/>
        </w:rPr>
        <w:fldChar w:fldCharType="separate"/>
      </w:r>
      <w:r w:rsidR="00C60217">
        <w:rPr>
          <w:noProof/>
          <w:sz w:val="18"/>
        </w:rPr>
        <w:t>83</w:t>
      </w:r>
      <w:r w:rsidRPr="003757D2">
        <w:rPr>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Foreign Influence Transparency Scheme Act 2018</w:t>
      </w:r>
      <w:r w:rsidRPr="003757D2">
        <w:rPr>
          <w:i w:val="0"/>
          <w:noProof/>
          <w:sz w:val="18"/>
        </w:rPr>
        <w:tab/>
      </w:r>
      <w:r w:rsidRPr="003757D2">
        <w:rPr>
          <w:i w:val="0"/>
          <w:noProof/>
          <w:sz w:val="18"/>
        </w:rPr>
        <w:fldChar w:fldCharType="begin"/>
      </w:r>
      <w:r w:rsidRPr="003757D2">
        <w:rPr>
          <w:i w:val="0"/>
          <w:noProof/>
          <w:sz w:val="18"/>
        </w:rPr>
        <w:instrText xml:space="preserve"> PAGEREF _Toc518395000 \h </w:instrText>
      </w:r>
      <w:r w:rsidRPr="003757D2">
        <w:rPr>
          <w:i w:val="0"/>
          <w:noProof/>
          <w:sz w:val="18"/>
        </w:rPr>
      </w:r>
      <w:r w:rsidRPr="003757D2">
        <w:rPr>
          <w:i w:val="0"/>
          <w:noProof/>
          <w:sz w:val="18"/>
        </w:rPr>
        <w:fldChar w:fldCharType="separate"/>
      </w:r>
      <w:r w:rsidR="00C60217">
        <w:rPr>
          <w:i w:val="0"/>
          <w:noProof/>
          <w:sz w:val="18"/>
        </w:rPr>
        <w:t>83</w:t>
      </w:r>
      <w:r w:rsidRPr="003757D2">
        <w:rPr>
          <w:i w:val="0"/>
          <w:noProof/>
          <w:sz w:val="18"/>
        </w:rPr>
        <w:fldChar w:fldCharType="end"/>
      </w:r>
    </w:p>
    <w:p w:rsidR="003757D2" w:rsidRDefault="003757D2">
      <w:pPr>
        <w:pStyle w:val="TOC6"/>
        <w:rPr>
          <w:rFonts w:asciiTheme="minorHAnsi" w:eastAsiaTheme="minorEastAsia" w:hAnsiTheme="minorHAnsi" w:cstheme="minorBidi"/>
          <w:b w:val="0"/>
          <w:noProof/>
          <w:kern w:val="0"/>
          <w:sz w:val="22"/>
          <w:szCs w:val="22"/>
        </w:rPr>
      </w:pPr>
      <w:r>
        <w:rPr>
          <w:noProof/>
        </w:rPr>
        <w:t>Schedule 6—Protection for persons providing information voluntarily to the Inspector</w:t>
      </w:r>
      <w:r>
        <w:rPr>
          <w:noProof/>
        </w:rPr>
        <w:noBreakHyphen/>
        <w:t>General</w:t>
      </w:r>
      <w:r w:rsidRPr="003757D2">
        <w:rPr>
          <w:b w:val="0"/>
          <w:noProof/>
          <w:sz w:val="18"/>
        </w:rPr>
        <w:tab/>
      </w:r>
      <w:r w:rsidRPr="003757D2">
        <w:rPr>
          <w:b w:val="0"/>
          <w:noProof/>
          <w:sz w:val="18"/>
        </w:rPr>
        <w:fldChar w:fldCharType="begin"/>
      </w:r>
      <w:r w:rsidRPr="003757D2">
        <w:rPr>
          <w:b w:val="0"/>
          <w:noProof/>
          <w:sz w:val="18"/>
        </w:rPr>
        <w:instrText xml:space="preserve"> PAGEREF _Toc518395001 \h </w:instrText>
      </w:r>
      <w:r w:rsidRPr="003757D2">
        <w:rPr>
          <w:b w:val="0"/>
          <w:noProof/>
          <w:sz w:val="18"/>
        </w:rPr>
      </w:r>
      <w:r w:rsidRPr="003757D2">
        <w:rPr>
          <w:b w:val="0"/>
          <w:noProof/>
          <w:sz w:val="18"/>
        </w:rPr>
        <w:fldChar w:fldCharType="separate"/>
      </w:r>
      <w:r w:rsidR="00C60217">
        <w:rPr>
          <w:b w:val="0"/>
          <w:noProof/>
          <w:sz w:val="18"/>
        </w:rPr>
        <w:t>85</w:t>
      </w:r>
      <w:r w:rsidRPr="003757D2">
        <w:rPr>
          <w:b w:val="0"/>
          <w:noProof/>
          <w:sz w:val="18"/>
        </w:rPr>
        <w:fldChar w:fldCharType="end"/>
      </w:r>
    </w:p>
    <w:p w:rsidR="003757D2" w:rsidRDefault="003757D2">
      <w:pPr>
        <w:pStyle w:val="TOC9"/>
        <w:rPr>
          <w:rFonts w:asciiTheme="minorHAnsi" w:eastAsiaTheme="minorEastAsia" w:hAnsiTheme="minorHAnsi" w:cstheme="minorBidi"/>
          <w:i w:val="0"/>
          <w:noProof/>
          <w:kern w:val="0"/>
          <w:sz w:val="22"/>
          <w:szCs w:val="22"/>
        </w:rPr>
      </w:pPr>
      <w:r>
        <w:rPr>
          <w:noProof/>
        </w:rPr>
        <w:t>Inspector</w:t>
      </w:r>
      <w:r>
        <w:rPr>
          <w:noProof/>
        </w:rPr>
        <w:noBreakHyphen/>
        <w:t>General of Intelligence and Security Act 1986</w:t>
      </w:r>
      <w:r w:rsidRPr="003757D2">
        <w:rPr>
          <w:i w:val="0"/>
          <w:noProof/>
          <w:sz w:val="18"/>
        </w:rPr>
        <w:tab/>
      </w:r>
      <w:r w:rsidRPr="003757D2">
        <w:rPr>
          <w:i w:val="0"/>
          <w:noProof/>
          <w:sz w:val="18"/>
        </w:rPr>
        <w:fldChar w:fldCharType="begin"/>
      </w:r>
      <w:r w:rsidRPr="003757D2">
        <w:rPr>
          <w:i w:val="0"/>
          <w:noProof/>
          <w:sz w:val="18"/>
        </w:rPr>
        <w:instrText xml:space="preserve"> PAGEREF _Toc518395002 \h </w:instrText>
      </w:r>
      <w:r w:rsidRPr="003757D2">
        <w:rPr>
          <w:i w:val="0"/>
          <w:noProof/>
          <w:sz w:val="18"/>
        </w:rPr>
      </w:r>
      <w:r w:rsidRPr="003757D2">
        <w:rPr>
          <w:i w:val="0"/>
          <w:noProof/>
          <w:sz w:val="18"/>
        </w:rPr>
        <w:fldChar w:fldCharType="separate"/>
      </w:r>
      <w:r w:rsidR="00C60217">
        <w:rPr>
          <w:i w:val="0"/>
          <w:noProof/>
          <w:sz w:val="18"/>
        </w:rPr>
        <w:t>85</w:t>
      </w:r>
      <w:r w:rsidRPr="003757D2">
        <w:rPr>
          <w:i w:val="0"/>
          <w:noProof/>
          <w:sz w:val="18"/>
        </w:rPr>
        <w:fldChar w:fldCharType="end"/>
      </w:r>
    </w:p>
    <w:p w:rsidR="00A30666" w:rsidRPr="00A226A5" w:rsidRDefault="003757D2" w:rsidP="00A30666">
      <w:pPr>
        <w:shd w:val="clear" w:color="auto" w:fill="FFFFFF" w:themeFill="background1"/>
        <w:sectPr w:rsidR="00A30666" w:rsidRPr="00A226A5" w:rsidSect="00806BD4">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r>
        <w:fldChar w:fldCharType="end"/>
      </w:r>
    </w:p>
    <w:p w:rsidR="00806BD4" w:rsidRDefault="00806BD4">
      <w:r>
        <w:object w:dxaOrig="2146" w:dyaOrig="1561">
          <v:shape id="_x0000_i1026" type="#_x0000_t75" alt="Commonwealth Coat of Arms of Australia" style="width:110.25pt;height:81pt" o:ole="" fillcolor="window">
            <v:imagedata r:id="rId9" o:title=""/>
          </v:shape>
          <o:OLEObject Type="Embed" ProgID="Word.Picture.8" ShapeID="_x0000_i1026" DrawAspect="Content" ObjectID="_1606818515" r:id="rId21"/>
        </w:object>
      </w:r>
    </w:p>
    <w:p w:rsidR="00806BD4" w:rsidRDefault="00806BD4"/>
    <w:p w:rsidR="00806BD4" w:rsidRDefault="00806BD4" w:rsidP="00806BD4">
      <w:pPr>
        <w:spacing w:line="240" w:lineRule="auto"/>
      </w:pPr>
    </w:p>
    <w:p w:rsidR="00806BD4" w:rsidRDefault="00C60217" w:rsidP="00806BD4">
      <w:pPr>
        <w:pStyle w:val="ShortTP1"/>
      </w:pPr>
      <w:r>
        <w:fldChar w:fldCharType="begin"/>
      </w:r>
      <w:r>
        <w:instrText xml:space="preserve"> STYLEREF ShortT </w:instrText>
      </w:r>
      <w:r>
        <w:fldChar w:fldCharType="separate"/>
      </w:r>
      <w:r>
        <w:rPr>
          <w:noProof/>
        </w:rPr>
        <w:t>National Security Legislation Amendment (Espionage and Foreign Interference) Act 2018</w:t>
      </w:r>
      <w:r>
        <w:rPr>
          <w:noProof/>
        </w:rPr>
        <w:fldChar w:fldCharType="end"/>
      </w:r>
    </w:p>
    <w:p w:rsidR="00806BD4" w:rsidRDefault="00C60217" w:rsidP="00806BD4">
      <w:pPr>
        <w:pStyle w:val="ActNoP1"/>
      </w:pPr>
      <w:r>
        <w:fldChar w:fldCharType="begin"/>
      </w:r>
      <w:r>
        <w:instrText xml:space="preserve"> STYLEREF Actno </w:instrText>
      </w:r>
      <w:r>
        <w:fldChar w:fldCharType="separate"/>
      </w:r>
      <w:r>
        <w:rPr>
          <w:noProof/>
        </w:rPr>
        <w:t>No. 67, 2018</w:t>
      </w:r>
      <w:r>
        <w:rPr>
          <w:noProof/>
        </w:rPr>
        <w:fldChar w:fldCharType="end"/>
      </w:r>
    </w:p>
    <w:p w:rsidR="00806BD4" w:rsidRPr="009A0728" w:rsidRDefault="00806BD4" w:rsidP="00C31DD6">
      <w:pPr>
        <w:pBdr>
          <w:bottom w:val="single" w:sz="6" w:space="0" w:color="auto"/>
        </w:pBdr>
        <w:spacing w:before="400" w:line="240" w:lineRule="auto"/>
        <w:rPr>
          <w:rFonts w:eastAsia="Times New Roman"/>
          <w:b/>
          <w:sz w:val="28"/>
        </w:rPr>
      </w:pPr>
    </w:p>
    <w:p w:rsidR="00806BD4" w:rsidRPr="009A0728" w:rsidRDefault="00806BD4" w:rsidP="00C31DD6">
      <w:pPr>
        <w:spacing w:line="40" w:lineRule="exact"/>
        <w:rPr>
          <w:rFonts w:eastAsia="Calibri"/>
          <w:b/>
          <w:sz w:val="28"/>
        </w:rPr>
      </w:pPr>
    </w:p>
    <w:p w:rsidR="00806BD4" w:rsidRPr="009A0728" w:rsidRDefault="00806BD4" w:rsidP="00C31DD6">
      <w:pPr>
        <w:pBdr>
          <w:top w:val="single" w:sz="12" w:space="0" w:color="auto"/>
        </w:pBdr>
        <w:spacing w:line="240" w:lineRule="auto"/>
        <w:rPr>
          <w:rFonts w:eastAsia="Times New Roman"/>
          <w:b/>
          <w:sz w:val="28"/>
        </w:rPr>
      </w:pPr>
    </w:p>
    <w:p w:rsidR="00A30666" w:rsidRPr="00A226A5" w:rsidRDefault="00806BD4" w:rsidP="00A226A5">
      <w:pPr>
        <w:pStyle w:val="Page1"/>
      </w:pPr>
      <w:r>
        <w:t>An Act</w:t>
      </w:r>
      <w:r w:rsidR="00A226A5" w:rsidRPr="00A226A5">
        <w:t xml:space="preserve"> to amend the criminal law and to provide for certain matters in relation to the foreign influence transparency scheme, and for related purposes</w:t>
      </w:r>
    </w:p>
    <w:p w:rsidR="00AA48FB" w:rsidRDefault="00AA48FB" w:rsidP="00C31DD6">
      <w:pPr>
        <w:pStyle w:val="AssentDt"/>
        <w:spacing w:before="240"/>
        <w:rPr>
          <w:sz w:val="24"/>
        </w:rPr>
      </w:pPr>
      <w:r>
        <w:rPr>
          <w:sz w:val="24"/>
        </w:rPr>
        <w:t>[</w:t>
      </w:r>
      <w:r>
        <w:rPr>
          <w:i/>
          <w:sz w:val="24"/>
        </w:rPr>
        <w:t>Assented to 29 June 2018</w:t>
      </w:r>
      <w:r>
        <w:rPr>
          <w:sz w:val="24"/>
        </w:rPr>
        <w:t>]</w:t>
      </w:r>
    </w:p>
    <w:p w:rsidR="00A30666" w:rsidRPr="00A226A5" w:rsidRDefault="00A30666" w:rsidP="00A226A5">
      <w:pPr>
        <w:shd w:val="clear" w:color="auto" w:fill="FFFFFF" w:themeFill="background1"/>
        <w:spacing w:before="240" w:line="240" w:lineRule="auto"/>
        <w:rPr>
          <w:sz w:val="32"/>
        </w:rPr>
      </w:pPr>
      <w:r w:rsidRPr="00A226A5">
        <w:rPr>
          <w:sz w:val="32"/>
        </w:rPr>
        <w:t>The Parliament of Australia enacts:</w:t>
      </w:r>
    </w:p>
    <w:p w:rsidR="00A30666" w:rsidRPr="00A226A5" w:rsidRDefault="00A30666" w:rsidP="00A226A5">
      <w:pPr>
        <w:pStyle w:val="ActHead5"/>
        <w:shd w:val="clear" w:color="auto" w:fill="FFFFFF" w:themeFill="background1"/>
      </w:pPr>
      <w:bookmarkStart w:id="1" w:name="_Toc518394853"/>
      <w:r w:rsidRPr="00A226A5">
        <w:rPr>
          <w:rStyle w:val="CharSectno"/>
        </w:rPr>
        <w:t>1</w:t>
      </w:r>
      <w:r w:rsidRPr="00A226A5">
        <w:t xml:space="preserve">  Short title</w:t>
      </w:r>
      <w:bookmarkEnd w:id="1"/>
    </w:p>
    <w:p w:rsidR="00A30666" w:rsidRPr="00A226A5" w:rsidRDefault="00A30666" w:rsidP="00A226A5">
      <w:pPr>
        <w:pStyle w:val="subsection"/>
        <w:shd w:val="clear" w:color="auto" w:fill="FFFFFF" w:themeFill="background1"/>
      </w:pPr>
      <w:r w:rsidRPr="00A226A5">
        <w:tab/>
      </w:r>
      <w:r w:rsidRPr="00A226A5">
        <w:tab/>
        <w:t xml:space="preserve">This Act is the </w:t>
      </w:r>
      <w:r w:rsidRPr="00A226A5">
        <w:rPr>
          <w:i/>
        </w:rPr>
        <w:t xml:space="preserve">National Security Legislation </w:t>
      </w:r>
      <w:r w:rsidR="002F7DF9" w:rsidRPr="00A226A5">
        <w:rPr>
          <w:i/>
        </w:rPr>
        <w:t xml:space="preserve">Amendment </w:t>
      </w:r>
      <w:r w:rsidRPr="00A226A5">
        <w:rPr>
          <w:i/>
        </w:rPr>
        <w:t>(Espionage and Foreign Interference) Act 201</w:t>
      </w:r>
      <w:r w:rsidR="006E20FB">
        <w:rPr>
          <w:i/>
        </w:rPr>
        <w:t>8</w:t>
      </w:r>
      <w:r w:rsidRPr="00A226A5">
        <w:t>.</w:t>
      </w:r>
    </w:p>
    <w:p w:rsidR="00A30666" w:rsidRPr="00A226A5" w:rsidRDefault="00A30666" w:rsidP="00A226A5">
      <w:pPr>
        <w:pStyle w:val="ActHead5"/>
        <w:shd w:val="clear" w:color="auto" w:fill="FFFFFF" w:themeFill="background1"/>
      </w:pPr>
      <w:bookmarkStart w:id="2" w:name="_Toc518394854"/>
      <w:r w:rsidRPr="00A226A5">
        <w:rPr>
          <w:rStyle w:val="CharSectno"/>
        </w:rPr>
        <w:t>2</w:t>
      </w:r>
      <w:r w:rsidRPr="00A226A5">
        <w:t xml:space="preserve">  Commencement</w:t>
      </w:r>
      <w:bookmarkEnd w:id="2"/>
    </w:p>
    <w:p w:rsidR="00A30666" w:rsidRPr="00A226A5" w:rsidRDefault="00A30666" w:rsidP="00A226A5">
      <w:pPr>
        <w:pStyle w:val="subsection"/>
      </w:pPr>
      <w:r w:rsidRPr="00A226A5">
        <w:tab/>
        <w:t>(1)</w:t>
      </w:r>
      <w:r w:rsidRPr="00A226A5">
        <w:tab/>
        <w:t>Each provision of this Act specified in column 1 of the table commences, or is taken to have commenced, in accordance with column 2 of the table. Any other statement in column 2 has effect according to its terms.</w:t>
      </w:r>
    </w:p>
    <w:p w:rsidR="00A30666" w:rsidRPr="00A226A5" w:rsidRDefault="00A30666" w:rsidP="00A226A5">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1701"/>
        <w:gridCol w:w="3828"/>
        <w:gridCol w:w="1582"/>
      </w:tblGrid>
      <w:tr w:rsidR="00A30666" w:rsidRPr="00A226A5" w:rsidTr="001C6A87">
        <w:trPr>
          <w:cantSplit/>
          <w:tblHeader/>
        </w:trPr>
        <w:tc>
          <w:tcPr>
            <w:tcW w:w="7111" w:type="dxa"/>
            <w:gridSpan w:val="3"/>
            <w:tcBorders>
              <w:top w:val="single" w:sz="12" w:space="0" w:color="auto"/>
              <w:left w:val="nil"/>
              <w:bottom w:val="single" w:sz="6" w:space="0" w:color="auto"/>
              <w:right w:val="nil"/>
            </w:tcBorders>
            <w:hideMark/>
          </w:tcPr>
          <w:p w:rsidR="00A30666" w:rsidRPr="00A226A5" w:rsidRDefault="00A30666" w:rsidP="00A226A5">
            <w:pPr>
              <w:pStyle w:val="TableHeading"/>
            </w:pPr>
            <w:r w:rsidRPr="00A226A5">
              <w:t>Commencement information</w:t>
            </w:r>
          </w:p>
        </w:tc>
      </w:tr>
      <w:tr w:rsidR="00A30666" w:rsidRPr="00A226A5" w:rsidTr="001C6A87">
        <w:trPr>
          <w:cantSplit/>
          <w:tblHeader/>
        </w:trPr>
        <w:tc>
          <w:tcPr>
            <w:tcW w:w="1701" w:type="dxa"/>
            <w:tcBorders>
              <w:top w:val="single" w:sz="6" w:space="0" w:color="auto"/>
              <w:left w:val="nil"/>
              <w:bottom w:val="single" w:sz="6" w:space="0" w:color="auto"/>
              <w:right w:val="nil"/>
            </w:tcBorders>
            <w:hideMark/>
          </w:tcPr>
          <w:p w:rsidR="00A30666" w:rsidRPr="00A226A5" w:rsidRDefault="00A30666" w:rsidP="00A226A5">
            <w:pPr>
              <w:pStyle w:val="TableHeading"/>
            </w:pPr>
            <w:r w:rsidRPr="00A226A5">
              <w:t>Column 1</w:t>
            </w:r>
          </w:p>
        </w:tc>
        <w:tc>
          <w:tcPr>
            <w:tcW w:w="3828" w:type="dxa"/>
            <w:tcBorders>
              <w:top w:val="single" w:sz="6" w:space="0" w:color="auto"/>
              <w:left w:val="nil"/>
              <w:bottom w:val="single" w:sz="6" w:space="0" w:color="auto"/>
              <w:right w:val="nil"/>
            </w:tcBorders>
            <w:hideMark/>
          </w:tcPr>
          <w:p w:rsidR="00A30666" w:rsidRPr="00A226A5" w:rsidRDefault="00A30666" w:rsidP="00A226A5">
            <w:pPr>
              <w:pStyle w:val="TableHeading"/>
            </w:pPr>
            <w:r w:rsidRPr="00A226A5">
              <w:t>Column 2</w:t>
            </w:r>
          </w:p>
        </w:tc>
        <w:tc>
          <w:tcPr>
            <w:tcW w:w="1582" w:type="dxa"/>
            <w:tcBorders>
              <w:top w:val="single" w:sz="6" w:space="0" w:color="auto"/>
              <w:left w:val="nil"/>
              <w:bottom w:val="single" w:sz="6" w:space="0" w:color="auto"/>
              <w:right w:val="nil"/>
            </w:tcBorders>
            <w:hideMark/>
          </w:tcPr>
          <w:p w:rsidR="00A30666" w:rsidRPr="00A226A5" w:rsidRDefault="00A30666" w:rsidP="00A226A5">
            <w:pPr>
              <w:pStyle w:val="TableHeading"/>
            </w:pPr>
            <w:r w:rsidRPr="00A226A5">
              <w:t>Column 3</w:t>
            </w:r>
          </w:p>
        </w:tc>
      </w:tr>
      <w:tr w:rsidR="00A30666" w:rsidRPr="00A226A5" w:rsidTr="001C6A87">
        <w:trPr>
          <w:cantSplit/>
          <w:tblHeader/>
        </w:trPr>
        <w:tc>
          <w:tcPr>
            <w:tcW w:w="1701" w:type="dxa"/>
            <w:tcBorders>
              <w:top w:val="single" w:sz="6" w:space="0" w:color="auto"/>
              <w:left w:val="nil"/>
              <w:bottom w:val="single" w:sz="12" w:space="0" w:color="auto"/>
              <w:right w:val="nil"/>
            </w:tcBorders>
            <w:hideMark/>
          </w:tcPr>
          <w:p w:rsidR="00A30666" w:rsidRPr="00A226A5" w:rsidRDefault="00A30666" w:rsidP="00A226A5">
            <w:pPr>
              <w:pStyle w:val="TableHeading"/>
            </w:pPr>
            <w:r w:rsidRPr="00A226A5">
              <w:t>Provisions</w:t>
            </w:r>
          </w:p>
        </w:tc>
        <w:tc>
          <w:tcPr>
            <w:tcW w:w="3828" w:type="dxa"/>
            <w:tcBorders>
              <w:top w:val="single" w:sz="6" w:space="0" w:color="auto"/>
              <w:left w:val="nil"/>
              <w:bottom w:val="single" w:sz="12" w:space="0" w:color="auto"/>
              <w:right w:val="nil"/>
            </w:tcBorders>
            <w:hideMark/>
          </w:tcPr>
          <w:p w:rsidR="00A30666" w:rsidRPr="00A226A5" w:rsidRDefault="00A30666" w:rsidP="00A226A5">
            <w:pPr>
              <w:pStyle w:val="TableHeading"/>
            </w:pPr>
            <w:r w:rsidRPr="00A226A5">
              <w:t>Commencement</w:t>
            </w:r>
          </w:p>
        </w:tc>
        <w:tc>
          <w:tcPr>
            <w:tcW w:w="1582" w:type="dxa"/>
            <w:tcBorders>
              <w:top w:val="single" w:sz="6" w:space="0" w:color="auto"/>
              <w:left w:val="nil"/>
              <w:bottom w:val="single" w:sz="12" w:space="0" w:color="auto"/>
              <w:right w:val="nil"/>
            </w:tcBorders>
            <w:hideMark/>
          </w:tcPr>
          <w:p w:rsidR="00A30666" w:rsidRPr="00A226A5" w:rsidRDefault="00A30666" w:rsidP="00A226A5">
            <w:pPr>
              <w:pStyle w:val="TableHeading"/>
            </w:pPr>
            <w:r w:rsidRPr="00A226A5">
              <w:t>Date/Details</w:t>
            </w:r>
          </w:p>
        </w:tc>
      </w:tr>
      <w:tr w:rsidR="00A30666" w:rsidRPr="00A226A5" w:rsidTr="001C6A87">
        <w:trPr>
          <w:cantSplit/>
        </w:trPr>
        <w:tc>
          <w:tcPr>
            <w:tcW w:w="1701" w:type="dxa"/>
            <w:tcBorders>
              <w:top w:val="single" w:sz="12" w:space="0" w:color="auto"/>
              <w:left w:val="nil"/>
              <w:bottom w:val="single" w:sz="2" w:space="0" w:color="auto"/>
              <w:right w:val="nil"/>
            </w:tcBorders>
            <w:hideMark/>
          </w:tcPr>
          <w:p w:rsidR="00A30666" w:rsidRPr="00A226A5" w:rsidRDefault="00A30666" w:rsidP="00A226A5">
            <w:pPr>
              <w:pStyle w:val="Tabletext"/>
            </w:pPr>
            <w:r w:rsidRPr="00A226A5">
              <w:t>1.  Sections</w:t>
            </w:r>
            <w:r w:rsidR="00A226A5" w:rsidRPr="00A226A5">
              <w:t> </w:t>
            </w:r>
            <w:r w:rsidRPr="00A226A5">
              <w:t>1 to 3 and anything in this Act not elsewhere covered by this table</w:t>
            </w:r>
          </w:p>
        </w:tc>
        <w:tc>
          <w:tcPr>
            <w:tcW w:w="3828" w:type="dxa"/>
            <w:tcBorders>
              <w:top w:val="single" w:sz="12" w:space="0" w:color="auto"/>
              <w:left w:val="nil"/>
              <w:bottom w:val="single" w:sz="2" w:space="0" w:color="auto"/>
              <w:right w:val="nil"/>
            </w:tcBorders>
            <w:hideMark/>
          </w:tcPr>
          <w:p w:rsidR="00A30666" w:rsidRPr="00A226A5" w:rsidRDefault="00A30666" w:rsidP="00A226A5">
            <w:pPr>
              <w:pStyle w:val="Tabletext"/>
            </w:pPr>
            <w:r w:rsidRPr="00A226A5">
              <w:t>The day this Act receives the Royal Assent.</w:t>
            </w:r>
          </w:p>
        </w:tc>
        <w:tc>
          <w:tcPr>
            <w:tcW w:w="1582" w:type="dxa"/>
            <w:tcBorders>
              <w:top w:val="single" w:sz="12" w:space="0" w:color="auto"/>
              <w:left w:val="nil"/>
              <w:bottom w:val="single" w:sz="2" w:space="0" w:color="auto"/>
              <w:right w:val="nil"/>
            </w:tcBorders>
          </w:tcPr>
          <w:p w:rsidR="00A30666" w:rsidRPr="00A226A5" w:rsidRDefault="00AA48FB" w:rsidP="00A226A5">
            <w:pPr>
              <w:pStyle w:val="Tabletext"/>
            </w:pPr>
            <w:r>
              <w:t>29 June 2018</w:t>
            </w:r>
          </w:p>
        </w:tc>
      </w:tr>
      <w:tr w:rsidR="00A30666" w:rsidRPr="00A226A5" w:rsidTr="001C6A87">
        <w:trPr>
          <w:cantSplit/>
        </w:trPr>
        <w:tc>
          <w:tcPr>
            <w:tcW w:w="1701" w:type="dxa"/>
            <w:tcBorders>
              <w:top w:val="single" w:sz="2" w:space="0" w:color="auto"/>
              <w:left w:val="nil"/>
              <w:bottom w:val="single" w:sz="2" w:space="0" w:color="auto"/>
              <w:right w:val="nil"/>
            </w:tcBorders>
            <w:hideMark/>
          </w:tcPr>
          <w:p w:rsidR="00A30666" w:rsidRPr="00A226A5" w:rsidRDefault="00A30666" w:rsidP="00A226A5">
            <w:pPr>
              <w:pStyle w:val="Tabletext"/>
            </w:pPr>
            <w:r w:rsidRPr="00A226A5">
              <w:t>2.  Schedule</w:t>
            </w:r>
            <w:r w:rsidR="00A226A5" w:rsidRPr="00A226A5">
              <w:t> </w:t>
            </w:r>
            <w:r w:rsidRPr="00A226A5">
              <w:t>1</w:t>
            </w:r>
          </w:p>
        </w:tc>
        <w:tc>
          <w:tcPr>
            <w:tcW w:w="3828" w:type="dxa"/>
            <w:tcBorders>
              <w:top w:val="single" w:sz="2" w:space="0" w:color="auto"/>
              <w:left w:val="nil"/>
              <w:bottom w:val="single" w:sz="2" w:space="0" w:color="auto"/>
              <w:right w:val="nil"/>
            </w:tcBorders>
          </w:tcPr>
          <w:p w:rsidR="00A30666" w:rsidRPr="00A226A5" w:rsidRDefault="00A30666" w:rsidP="00A226A5">
            <w:pPr>
              <w:pStyle w:val="Tabletext"/>
            </w:pPr>
            <w:r w:rsidRPr="00A226A5">
              <w:t>The day after this Act receives the Royal Assent.</w:t>
            </w:r>
          </w:p>
        </w:tc>
        <w:tc>
          <w:tcPr>
            <w:tcW w:w="1582" w:type="dxa"/>
            <w:tcBorders>
              <w:top w:val="single" w:sz="2" w:space="0" w:color="auto"/>
              <w:left w:val="nil"/>
              <w:bottom w:val="single" w:sz="2" w:space="0" w:color="auto"/>
              <w:right w:val="nil"/>
            </w:tcBorders>
          </w:tcPr>
          <w:p w:rsidR="00A30666" w:rsidRPr="00A226A5" w:rsidRDefault="00AA48FB" w:rsidP="00A226A5">
            <w:pPr>
              <w:pStyle w:val="Tabletext"/>
            </w:pPr>
            <w:r>
              <w:t>30 June 2018</w:t>
            </w:r>
          </w:p>
        </w:tc>
      </w:tr>
      <w:tr w:rsidR="00A30666" w:rsidRPr="00A226A5" w:rsidTr="001C6A87">
        <w:trPr>
          <w:cantSplit/>
        </w:trPr>
        <w:tc>
          <w:tcPr>
            <w:tcW w:w="1701" w:type="dxa"/>
            <w:tcBorders>
              <w:top w:val="single" w:sz="2" w:space="0" w:color="auto"/>
              <w:left w:val="nil"/>
              <w:bottom w:val="single" w:sz="2" w:space="0" w:color="auto"/>
              <w:right w:val="nil"/>
            </w:tcBorders>
            <w:hideMark/>
          </w:tcPr>
          <w:p w:rsidR="00A30666" w:rsidRPr="00A226A5" w:rsidRDefault="00A30666" w:rsidP="00A226A5">
            <w:pPr>
              <w:pStyle w:val="Tabletext"/>
            </w:pPr>
            <w:r w:rsidRPr="00A226A5">
              <w:t>3.  Schedule</w:t>
            </w:r>
            <w:r w:rsidR="00A226A5" w:rsidRPr="00A226A5">
              <w:t> </w:t>
            </w:r>
            <w:r w:rsidRPr="00A226A5">
              <w:t>2</w:t>
            </w:r>
          </w:p>
        </w:tc>
        <w:tc>
          <w:tcPr>
            <w:tcW w:w="3828" w:type="dxa"/>
            <w:tcBorders>
              <w:top w:val="single" w:sz="2" w:space="0" w:color="auto"/>
              <w:left w:val="nil"/>
              <w:bottom w:val="single" w:sz="2" w:space="0" w:color="auto"/>
              <w:right w:val="nil"/>
            </w:tcBorders>
          </w:tcPr>
          <w:p w:rsidR="00A30666" w:rsidRPr="00A226A5" w:rsidRDefault="00A30666" w:rsidP="00A226A5">
            <w:pPr>
              <w:pStyle w:val="Tabletext"/>
            </w:pPr>
            <w:r w:rsidRPr="00A226A5">
              <w:t>A single day to be fixed by Proclamation.</w:t>
            </w:r>
          </w:p>
          <w:p w:rsidR="00A30666" w:rsidRPr="00A226A5" w:rsidRDefault="00A30666" w:rsidP="00A226A5">
            <w:pPr>
              <w:pStyle w:val="Tabletext"/>
            </w:pPr>
            <w:r w:rsidRPr="00A226A5">
              <w:t>However, if the provisions do not commence within the period of 6 months beginning on the day this Act receives the Royal Assent, they commence on the day after the end of that period.</w:t>
            </w:r>
          </w:p>
        </w:tc>
        <w:tc>
          <w:tcPr>
            <w:tcW w:w="1582" w:type="dxa"/>
            <w:tcBorders>
              <w:top w:val="single" w:sz="2" w:space="0" w:color="auto"/>
              <w:left w:val="nil"/>
              <w:bottom w:val="single" w:sz="2" w:space="0" w:color="auto"/>
              <w:right w:val="nil"/>
            </w:tcBorders>
          </w:tcPr>
          <w:p w:rsidR="00A30666" w:rsidRPr="00A226A5" w:rsidRDefault="00C60217" w:rsidP="00C60217">
            <w:pPr>
              <w:pStyle w:val="Tabletext"/>
            </w:pPr>
            <w:r>
              <w:t>29 December 2018</w:t>
            </w:r>
          </w:p>
        </w:tc>
      </w:tr>
      <w:tr w:rsidR="00A30666" w:rsidRPr="00A226A5" w:rsidTr="001C6A87">
        <w:trPr>
          <w:cantSplit/>
        </w:trPr>
        <w:tc>
          <w:tcPr>
            <w:tcW w:w="1701" w:type="dxa"/>
            <w:tcBorders>
              <w:top w:val="single" w:sz="2" w:space="0" w:color="auto"/>
              <w:left w:val="nil"/>
              <w:bottom w:val="single" w:sz="2" w:space="0" w:color="auto"/>
              <w:right w:val="nil"/>
            </w:tcBorders>
          </w:tcPr>
          <w:p w:rsidR="00A30666" w:rsidRPr="00A226A5" w:rsidRDefault="00A30666" w:rsidP="00A226A5">
            <w:pPr>
              <w:pStyle w:val="Tabletext"/>
            </w:pPr>
            <w:r w:rsidRPr="00A226A5">
              <w:t>4.  Schedule</w:t>
            </w:r>
            <w:r w:rsidR="00A226A5" w:rsidRPr="00A226A5">
              <w:t> </w:t>
            </w:r>
            <w:r w:rsidRPr="00A226A5">
              <w:t>3</w:t>
            </w:r>
          </w:p>
        </w:tc>
        <w:tc>
          <w:tcPr>
            <w:tcW w:w="3828" w:type="dxa"/>
            <w:tcBorders>
              <w:top w:val="single" w:sz="2" w:space="0" w:color="auto"/>
              <w:left w:val="nil"/>
              <w:bottom w:val="single" w:sz="2" w:space="0" w:color="auto"/>
              <w:right w:val="nil"/>
            </w:tcBorders>
          </w:tcPr>
          <w:p w:rsidR="00A30666" w:rsidRPr="00A226A5" w:rsidRDefault="00A30666" w:rsidP="00A226A5">
            <w:pPr>
              <w:pStyle w:val="Tabletext"/>
            </w:pPr>
            <w:r w:rsidRPr="00A226A5">
              <w:t>The day after this Act receives the Royal Assent.</w:t>
            </w:r>
          </w:p>
        </w:tc>
        <w:tc>
          <w:tcPr>
            <w:tcW w:w="1582" w:type="dxa"/>
            <w:tcBorders>
              <w:top w:val="single" w:sz="2" w:space="0" w:color="auto"/>
              <w:left w:val="nil"/>
              <w:bottom w:val="single" w:sz="2" w:space="0" w:color="auto"/>
              <w:right w:val="nil"/>
            </w:tcBorders>
          </w:tcPr>
          <w:p w:rsidR="00A30666" w:rsidRPr="00A226A5" w:rsidRDefault="00AA48FB" w:rsidP="00A226A5">
            <w:pPr>
              <w:pStyle w:val="Tabletext"/>
            </w:pPr>
            <w:r>
              <w:t>30 June 2018</w:t>
            </w:r>
          </w:p>
        </w:tc>
      </w:tr>
      <w:tr w:rsidR="00A30666" w:rsidRPr="00A226A5" w:rsidTr="001C6A87">
        <w:trPr>
          <w:cantSplit/>
        </w:trPr>
        <w:tc>
          <w:tcPr>
            <w:tcW w:w="1701" w:type="dxa"/>
            <w:tcBorders>
              <w:top w:val="single" w:sz="2" w:space="0" w:color="auto"/>
              <w:left w:val="nil"/>
              <w:bottom w:val="single" w:sz="2" w:space="0" w:color="auto"/>
              <w:right w:val="nil"/>
            </w:tcBorders>
          </w:tcPr>
          <w:p w:rsidR="00A30666" w:rsidRPr="00A226A5" w:rsidRDefault="00A30666" w:rsidP="00A226A5">
            <w:pPr>
              <w:pStyle w:val="Tabletext"/>
            </w:pPr>
            <w:r w:rsidRPr="00A226A5">
              <w:t>5.  Schedule</w:t>
            </w:r>
            <w:r w:rsidR="00A226A5" w:rsidRPr="00A226A5">
              <w:t> </w:t>
            </w:r>
            <w:r w:rsidRPr="00A226A5">
              <w:t>4, Part</w:t>
            </w:r>
            <w:r w:rsidR="00A226A5" w:rsidRPr="00A226A5">
              <w:t> </w:t>
            </w:r>
            <w:r w:rsidRPr="00A226A5">
              <w:t>1</w:t>
            </w:r>
          </w:p>
        </w:tc>
        <w:tc>
          <w:tcPr>
            <w:tcW w:w="3828" w:type="dxa"/>
            <w:tcBorders>
              <w:top w:val="single" w:sz="2" w:space="0" w:color="auto"/>
              <w:left w:val="nil"/>
              <w:bottom w:val="single" w:sz="2" w:space="0" w:color="auto"/>
              <w:right w:val="nil"/>
            </w:tcBorders>
          </w:tcPr>
          <w:p w:rsidR="00A30666" w:rsidRPr="00A226A5" w:rsidRDefault="00A30666" w:rsidP="00A226A5">
            <w:pPr>
              <w:pStyle w:val="Tabletext"/>
            </w:pPr>
            <w:r w:rsidRPr="00A226A5">
              <w:t>The day after this Act receives the Royal Assent.</w:t>
            </w:r>
          </w:p>
        </w:tc>
        <w:tc>
          <w:tcPr>
            <w:tcW w:w="1582" w:type="dxa"/>
            <w:tcBorders>
              <w:top w:val="single" w:sz="2" w:space="0" w:color="auto"/>
              <w:left w:val="nil"/>
              <w:bottom w:val="single" w:sz="2" w:space="0" w:color="auto"/>
              <w:right w:val="nil"/>
            </w:tcBorders>
          </w:tcPr>
          <w:p w:rsidR="00A30666" w:rsidRPr="00A226A5" w:rsidRDefault="00AA48FB" w:rsidP="00A226A5">
            <w:pPr>
              <w:pStyle w:val="Tabletext"/>
            </w:pPr>
            <w:r>
              <w:t>30 June 2018</w:t>
            </w:r>
          </w:p>
        </w:tc>
      </w:tr>
      <w:tr w:rsidR="00A30666" w:rsidRPr="00A226A5" w:rsidTr="001C6A87">
        <w:trPr>
          <w:cantSplit/>
        </w:trPr>
        <w:tc>
          <w:tcPr>
            <w:tcW w:w="1701" w:type="dxa"/>
            <w:tcBorders>
              <w:top w:val="single" w:sz="2" w:space="0" w:color="auto"/>
              <w:left w:val="nil"/>
              <w:bottom w:val="single" w:sz="2" w:space="0" w:color="auto"/>
              <w:right w:val="nil"/>
            </w:tcBorders>
          </w:tcPr>
          <w:p w:rsidR="00A30666" w:rsidRPr="00A226A5" w:rsidRDefault="00A30666" w:rsidP="00A226A5">
            <w:pPr>
              <w:pStyle w:val="Tabletext"/>
            </w:pPr>
            <w:r w:rsidRPr="00A226A5">
              <w:t>6.  Schedule</w:t>
            </w:r>
            <w:r w:rsidR="00A226A5" w:rsidRPr="00A226A5">
              <w:t> </w:t>
            </w:r>
            <w:r w:rsidRPr="00A226A5">
              <w:t>4, Part</w:t>
            </w:r>
            <w:r w:rsidR="00A226A5" w:rsidRPr="00A226A5">
              <w:t> </w:t>
            </w:r>
            <w:r w:rsidRPr="00A226A5">
              <w:t>2</w:t>
            </w:r>
          </w:p>
        </w:tc>
        <w:tc>
          <w:tcPr>
            <w:tcW w:w="3828" w:type="dxa"/>
            <w:tcBorders>
              <w:top w:val="single" w:sz="2" w:space="0" w:color="auto"/>
              <w:left w:val="nil"/>
              <w:bottom w:val="single" w:sz="2" w:space="0" w:color="auto"/>
              <w:right w:val="nil"/>
            </w:tcBorders>
          </w:tcPr>
          <w:p w:rsidR="00A30666" w:rsidRPr="00A226A5" w:rsidRDefault="00A30666" w:rsidP="00A226A5">
            <w:pPr>
              <w:pStyle w:val="Tabletext"/>
            </w:pPr>
            <w:r w:rsidRPr="00A226A5">
              <w:t>At the same time as the provisions covered by table item</w:t>
            </w:r>
            <w:r w:rsidR="00A226A5" w:rsidRPr="00A226A5">
              <w:t> </w:t>
            </w:r>
            <w:r w:rsidRPr="00A226A5">
              <w:t>3.</w:t>
            </w:r>
          </w:p>
        </w:tc>
        <w:tc>
          <w:tcPr>
            <w:tcW w:w="1582" w:type="dxa"/>
            <w:tcBorders>
              <w:top w:val="single" w:sz="2" w:space="0" w:color="auto"/>
              <w:left w:val="nil"/>
              <w:bottom w:val="single" w:sz="2" w:space="0" w:color="auto"/>
              <w:right w:val="nil"/>
            </w:tcBorders>
          </w:tcPr>
          <w:p w:rsidR="00A30666" w:rsidRPr="00A226A5" w:rsidRDefault="00C60217" w:rsidP="00A226A5">
            <w:pPr>
              <w:pStyle w:val="Tabletext"/>
            </w:pPr>
            <w:r>
              <w:t>29 December 2018</w:t>
            </w:r>
          </w:p>
        </w:tc>
      </w:tr>
      <w:tr w:rsidR="00A30666" w:rsidRPr="00A226A5" w:rsidTr="001C6A87">
        <w:trPr>
          <w:cantSplit/>
        </w:trPr>
        <w:tc>
          <w:tcPr>
            <w:tcW w:w="1701" w:type="dxa"/>
            <w:tcBorders>
              <w:top w:val="single" w:sz="2" w:space="0" w:color="auto"/>
              <w:left w:val="nil"/>
              <w:bottom w:val="single" w:sz="2" w:space="0" w:color="auto"/>
              <w:right w:val="nil"/>
            </w:tcBorders>
          </w:tcPr>
          <w:p w:rsidR="00A30666" w:rsidRPr="00A226A5" w:rsidRDefault="00A30666" w:rsidP="00A226A5">
            <w:pPr>
              <w:pStyle w:val="Tabletext"/>
            </w:pPr>
            <w:r w:rsidRPr="00A226A5">
              <w:t>7.  Schedule</w:t>
            </w:r>
            <w:r w:rsidR="00A226A5" w:rsidRPr="00A226A5">
              <w:t> </w:t>
            </w:r>
            <w:r w:rsidRPr="00A226A5">
              <w:t>5, Part</w:t>
            </w:r>
            <w:r w:rsidR="00A226A5" w:rsidRPr="00A226A5">
              <w:t> </w:t>
            </w:r>
            <w:r w:rsidRPr="00A226A5">
              <w:t>1</w:t>
            </w:r>
          </w:p>
        </w:tc>
        <w:tc>
          <w:tcPr>
            <w:tcW w:w="3828" w:type="dxa"/>
            <w:tcBorders>
              <w:top w:val="single" w:sz="2" w:space="0" w:color="auto"/>
              <w:left w:val="nil"/>
              <w:bottom w:val="single" w:sz="2" w:space="0" w:color="auto"/>
              <w:right w:val="nil"/>
            </w:tcBorders>
          </w:tcPr>
          <w:p w:rsidR="00A30666" w:rsidRPr="00A226A5" w:rsidRDefault="00A30666" w:rsidP="00A226A5">
            <w:pPr>
              <w:pStyle w:val="Tabletext"/>
            </w:pPr>
            <w:r w:rsidRPr="00A226A5">
              <w:t xml:space="preserve">At the same time as the </w:t>
            </w:r>
            <w:r w:rsidRPr="00A226A5">
              <w:rPr>
                <w:i/>
              </w:rPr>
              <w:t>Foreign Influence Transparency Scheme Act 201</w:t>
            </w:r>
            <w:r w:rsidR="006E20FB">
              <w:rPr>
                <w:i/>
              </w:rPr>
              <w:t>8</w:t>
            </w:r>
            <w:r w:rsidRPr="00A226A5">
              <w:t xml:space="preserve"> commences.</w:t>
            </w:r>
          </w:p>
          <w:p w:rsidR="00A30666" w:rsidRPr="00A226A5" w:rsidRDefault="00A30666" w:rsidP="00A226A5">
            <w:pPr>
              <w:pStyle w:val="Tabletext"/>
            </w:pPr>
            <w:r w:rsidRPr="00A226A5">
              <w:t>However, the provisions do not commence at all if that Act does not commence.</w:t>
            </w:r>
          </w:p>
        </w:tc>
        <w:tc>
          <w:tcPr>
            <w:tcW w:w="1582" w:type="dxa"/>
            <w:tcBorders>
              <w:top w:val="single" w:sz="2" w:space="0" w:color="auto"/>
              <w:left w:val="nil"/>
              <w:bottom w:val="single" w:sz="2" w:space="0" w:color="auto"/>
              <w:right w:val="nil"/>
            </w:tcBorders>
          </w:tcPr>
          <w:p w:rsidR="00A30666" w:rsidRPr="00A226A5" w:rsidRDefault="00751698" w:rsidP="00751698">
            <w:pPr>
              <w:pStyle w:val="Tabletext"/>
            </w:pPr>
            <w:r>
              <w:t>10 December 2018</w:t>
            </w:r>
          </w:p>
        </w:tc>
      </w:tr>
      <w:tr w:rsidR="00A30666" w:rsidRPr="00A226A5" w:rsidTr="009E3084">
        <w:trPr>
          <w:cantSplit/>
        </w:trPr>
        <w:tc>
          <w:tcPr>
            <w:tcW w:w="1701" w:type="dxa"/>
            <w:tcBorders>
              <w:top w:val="single" w:sz="2" w:space="0" w:color="auto"/>
              <w:left w:val="nil"/>
              <w:bottom w:val="single" w:sz="2" w:space="0" w:color="auto"/>
              <w:right w:val="nil"/>
            </w:tcBorders>
          </w:tcPr>
          <w:p w:rsidR="00A30666" w:rsidRPr="00A226A5" w:rsidRDefault="00A30666" w:rsidP="00A226A5">
            <w:pPr>
              <w:pStyle w:val="Tabletext"/>
            </w:pPr>
            <w:r w:rsidRPr="00A226A5">
              <w:t>8.  Schedule</w:t>
            </w:r>
            <w:r w:rsidR="00A226A5" w:rsidRPr="00A226A5">
              <w:t> </w:t>
            </w:r>
            <w:r w:rsidRPr="00A226A5">
              <w:t>5, Part</w:t>
            </w:r>
            <w:r w:rsidR="00A226A5" w:rsidRPr="00A226A5">
              <w:t> </w:t>
            </w:r>
            <w:r w:rsidRPr="00A226A5">
              <w:t>2</w:t>
            </w:r>
          </w:p>
        </w:tc>
        <w:tc>
          <w:tcPr>
            <w:tcW w:w="3828" w:type="dxa"/>
            <w:tcBorders>
              <w:top w:val="single" w:sz="2" w:space="0" w:color="auto"/>
              <w:left w:val="nil"/>
              <w:bottom w:val="single" w:sz="2" w:space="0" w:color="auto"/>
              <w:right w:val="nil"/>
            </w:tcBorders>
          </w:tcPr>
          <w:p w:rsidR="00A30666" w:rsidRPr="00A226A5" w:rsidRDefault="00A30666" w:rsidP="00A226A5">
            <w:pPr>
              <w:pStyle w:val="Tabletext"/>
            </w:pPr>
            <w:r w:rsidRPr="00A226A5">
              <w:t>The later of:</w:t>
            </w:r>
          </w:p>
          <w:p w:rsidR="00A30666" w:rsidRPr="00A226A5" w:rsidRDefault="00A30666" w:rsidP="00A226A5">
            <w:pPr>
              <w:pStyle w:val="Tablea"/>
            </w:pPr>
            <w:r w:rsidRPr="00A226A5">
              <w:t xml:space="preserve">(a) immediately after the commencement of the </w:t>
            </w:r>
            <w:r w:rsidRPr="00A226A5">
              <w:rPr>
                <w:i/>
              </w:rPr>
              <w:t>Foreign Influence Transparency Scheme Act 201</w:t>
            </w:r>
            <w:r w:rsidR="006E20FB">
              <w:rPr>
                <w:i/>
              </w:rPr>
              <w:t>8</w:t>
            </w:r>
            <w:r w:rsidRPr="00A226A5">
              <w:t>; and</w:t>
            </w:r>
          </w:p>
          <w:p w:rsidR="00A30666" w:rsidRPr="00A226A5" w:rsidRDefault="00A30666" w:rsidP="00A226A5">
            <w:pPr>
              <w:pStyle w:val="Tablea"/>
            </w:pPr>
            <w:r w:rsidRPr="00A226A5">
              <w:t>(b) immediately after the commencement of Part</w:t>
            </w:r>
            <w:r w:rsidR="00A226A5" w:rsidRPr="00A226A5">
              <w:t> </w:t>
            </w:r>
            <w:r w:rsidRPr="00A226A5">
              <w:t>1 of Schedule</w:t>
            </w:r>
            <w:r w:rsidR="00A226A5" w:rsidRPr="00A226A5">
              <w:t> </w:t>
            </w:r>
            <w:r w:rsidRPr="00A226A5">
              <w:t xml:space="preserve">1 to the </w:t>
            </w:r>
            <w:r w:rsidRPr="00A226A5">
              <w:rPr>
                <w:i/>
              </w:rPr>
              <w:t>Electoral Legislation Amendment (Electoral Funding and Disclosure Reform) Act 201</w:t>
            </w:r>
            <w:r w:rsidR="006E20FB">
              <w:rPr>
                <w:i/>
              </w:rPr>
              <w:t>8</w:t>
            </w:r>
            <w:r w:rsidRPr="00A226A5">
              <w:t>.</w:t>
            </w:r>
          </w:p>
          <w:p w:rsidR="00A30666" w:rsidRPr="00A226A5" w:rsidRDefault="00A30666" w:rsidP="00A226A5">
            <w:pPr>
              <w:pStyle w:val="Tabletext"/>
            </w:pPr>
            <w:r w:rsidRPr="00A226A5">
              <w:t xml:space="preserve">However, the provisions do not commence at all unless both of the events mentioned in </w:t>
            </w:r>
            <w:r w:rsidR="00A226A5" w:rsidRPr="00A226A5">
              <w:t>paragraphs (</w:t>
            </w:r>
            <w:r w:rsidRPr="00A226A5">
              <w:t>a) and (b) occur.</w:t>
            </w:r>
          </w:p>
        </w:tc>
        <w:tc>
          <w:tcPr>
            <w:tcW w:w="1582" w:type="dxa"/>
            <w:tcBorders>
              <w:top w:val="single" w:sz="2" w:space="0" w:color="auto"/>
              <w:left w:val="nil"/>
              <w:bottom w:val="single" w:sz="2" w:space="0" w:color="auto"/>
              <w:right w:val="nil"/>
            </w:tcBorders>
          </w:tcPr>
          <w:p w:rsidR="00A30666" w:rsidRDefault="00751698" w:rsidP="00A226A5">
            <w:pPr>
              <w:pStyle w:val="Tabletext"/>
            </w:pPr>
            <w:r>
              <w:t>10 December 2018</w:t>
            </w:r>
          </w:p>
          <w:p w:rsidR="00751698" w:rsidRPr="00A226A5" w:rsidRDefault="00751698" w:rsidP="00A226A5">
            <w:pPr>
              <w:pStyle w:val="Tabletext"/>
            </w:pPr>
            <w:r>
              <w:t>(paragraph (a) applies)</w:t>
            </w:r>
          </w:p>
        </w:tc>
      </w:tr>
      <w:tr w:rsidR="009E3084" w:rsidRPr="00A226A5" w:rsidTr="001C6A87">
        <w:trPr>
          <w:cantSplit/>
        </w:trPr>
        <w:tc>
          <w:tcPr>
            <w:tcW w:w="1701" w:type="dxa"/>
            <w:tcBorders>
              <w:top w:val="single" w:sz="2" w:space="0" w:color="auto"/>
              <w:left w:val="nil"/>
              <w:bottom w:val="single" w:sz="12" w:space="0" w:color="auto"/>
              <w:right w:val="nil"/>
            </w:tcBorders>
          </w:tcPr>
          <w:p w:rsidR="009E3084" w:rsidRPr="002F6C6E" w:rsidRDefault="009E3084" w:rsidP="00633B15">
            <w:pPr>
              <w:pStyle w:val="Tabletext"/>
            </w:pPr>
            <w:r w:rsidRPr="002F6C6E">
              <w:t>9.  Schedule 6</w:t>
            </w:r>
          </w:p>
        </w:tc>
        <w:tc>
          <w:tcPr>
            <w:tcW w:w="3828" w:type="dxa"/>
            <w:tcBorders>
              <w:top w:val="single" w:sz="2" w:space="0" w:color="auto"/>
              <w:left w:val="nil"/>
              <w:bottom w:val="single" w:sz="12" w:space="0" w:color="auto"/>
              <w:right w:val="nil"/>
            </w:tcBorders>
          </w:tcPr>
          <w:p w:rsidR="009E3084" w:rsidRPr="002F6C6E" w:rsidRDefault="009E3084" w:rsidP="00633B15">
            <w:pPr>
              <w:pStyle w:val="Tabletext"/>
            </w:pPr>
            <w:r w:rsidRPr="002F6C6E">
              <w:t>The day after this Act receives the Royal Assent.</w:t>
            </w:r>
          </w:p>
        </w:tc>
        <w:tc>
          <w:tcPr>
            <w:tcW w:w="1582" w:type="dxa"/>
            <w:tcBorders>
              <w:top w:val="single" w:sz="2" w:space="0" w:color="auto"/>
              <w:left w:val="nil"/>
              <w:bottom w:val="single" w:sz="12" w:space="0" w:color="auto"/>
              <w:right w:val="nil"/>
            </w:tcBorders>
          </w:tcPr>
          <w:p w:rsidR="009E3084" w:rsidRPr="00A226A5" w:rsidRDefault="00AA48FB" w:rsidP="00A226A5">
            <w:pPr>
              <w:pStyle w:val="Tabletext"/>
            </w:pPr>
            <w:r>
              <w:t>30 June 2018</w:t>
            </w:r>
          </w:p>
        </w:tc>
      </w:tr>
    </w:tbl>
    <w:p w:rsidR="00A30666" w:rsidRPr="00A226A5" w:rsidRDefault="00A30666" w:rsidP="00A226A5">
      <w:pPr>
        <w:pStyle w:val="notetext"/>
      </w:pPr>
      <w:r w:rsidRPr="00A226A5">
        <w:rPr>
          <w:snapToGrid w:val="0"/>
          <w:lang w:eastAsia="en-US"/>
        </w:rPr>
        <w:t>Note:</w:t>
      </w:r>
      <w:r w:rsidRPr="00A226A5">
        <w:rPr>
          <w:snapToGrid w:val="0"/>
          <w:lang w:eastAsia="en-US"/>
        </w:rPr>
        <w:tab/>
        <w:t>This table relates only to the provisions of this Act as originally enacted. It will not be amended to deal with any later amendments of this Act.</w:t>
      </w:r>
    </w:p>
    <w:p w:rsidR="00A30666" w:rsidRPr="00A226A5" w:rsidRDefault="00A30666" w:rsidP="00A226A5">
      <w:pPr>
        <w:pStyle w:val="subsection"/>
      </w:pPr>
      <w:r w:rsidRPr="00A226A5">
        <w:tab/>
        <w:t>(2)</w:t>
      </w:r>
      <w:r w:rsidRPr="00A226A5">
        <w:tab/>
        <w:t>Any information in column 3 of the table is not part of this Act. Information may be inserted in this column, or information in it may be edited, in any published version of this Act.</w:t>
      </w:r>
    </w:p>
    <w:p w:rsidR="00A30666" w:rsidRPr="00A226A5" w:rsidRDefault="00A30666" w:rsidP="00A226A5">
      <w:pPr>
        <w:pStyle w:val="ActHead5"/>
        <w:shd w:val="clear" w:color="auto" w:fill="FFFFFF" w:themeFill="background1"/>
      </w:pPr>
      <w:bookmarkStart w:id="3" w:name="_Toc518394855"/>
      <w:r w:rsidRPr="00A226A5">
        <w:rPr>
          <w:rStyle w:val="CharSectno"/>
        </w:rPr>
        <w:t>3</w:t>
      </w:r>
      <w:r w:rsidRPr="00A226A5">
        <w:t xml:space="preserve">  Schedules</w:t>
      </w:r>
      <w:bookmarkEnd w:id="3"/>
    </w:p>
    <w:p w:rsidR="00A30666" w:rsidRPr="00A226A5" w:rsidRDefault="00A30666" w:rsidP="00A226A5">
      <w:pPr>
        <w:pStyle w:val="subsection"/>
        <w:shd w:val="clear" w:color="auto" w:fill="FFFFFF" w:themeFill="background1"/>
      </w:pPr>
      <w:r w:rsidRPr="00A226A5">
        <w:tab/>
      </w:r>
      <w:r w:rsidRPr="00A226A5">
        <w:tab/>
        <w:t>Legislation that is specified in a Schedule to this Act is amended or repealed as set out in the applicable items in the Schedule concerned, and any other item in a Schedule to this Act has effect according to its terms.</w:t>
      </w:r>
    </w:p>
    <w:p w:rsidR="00A30666" w:rsidRPr="00A226A5" w:rsidRDefault="00A30666" w:rsidP="00A226A5">
      <w:pPr>
        <w:pStyle w:val="ActHead6"/>
        <w:pageBreakBefore/>
        <w:shd w:val="clear" w:color="auto" w:fill="FFFFFF" w:themeFill="background1"/>
      </w:pPr>
      <w:bookmarkStart w:id="4" w:name="_Toc518394856"/>
      <w:bookmarkStart w:id="5" w:name="opcAmSched"/>
      <w:r w:rsidRPr="00A226A5">
        <w:rPr>
          <w:rStyle w:val="CharAmSchNo"/>
        </w:rPr>
        <w:t>Schedule</w:t>
      </w:r>
      <w:r w:rsidR="00A226A5" w:rsidRPr="00A226A5">
        <w:rPr>
          <w:rStyle w:val="CharAmSchNo"/>
        </w:rPr>
        <w:t> </w:t>
      </w:r>
      <w:r w:rsidRPr="00A226A5">
        <w:rPr>
          <w:rStyle w:val="CharAmSchNo"/>
        </w:rPr>
        <w:t>1</w:t>
      </w:r>
      <w:r w:rsidRPr="00A226A5">
        <w:t>—</w:t>
      </w:r>
      <w:r w:rsidRPr="00A226A5">
        <w:rPr>
          <w:rStyle w:val="CharAmSchText"/>
        </w:rPr>
        <w:t>Treason, espionage, foreign interference and related offences</w:t>
      </w:r>
      <w:bookmarkEnd w:id="4"/>
    </w:p>
    <w:p w:rsidR="00A30666" w:rsidRPr="00A226A5" w:rsidRDefault="00A30666" w:rsidP="00A226A5">
      <w:pPr>
        <w:pStyle w:val="ActHead7"/>
      </w:pPr>
      <w:bookmarkStart w:id="6" w:name="_Toc518394857"/>
      <w:bookmarkEnd w:id="5"/>
      <w:r w:rsidRPr="00A226A5">
        <w:rPr>
          <w:rStyle w:val="CharAmPartNo"/>
        </w:rPr>
        <w:t>Part</w:t>
      </w:r>
      <w:r w:rsidR="00A226A5" w:rsidRPr="00A226A5">
        <w:rPr>
          <w:rStyle w:val="CharAmPartNo"/>
        </w:rPr>
        <w:t> </w:t>
      </w:r>
      <w:r w:rsidRPr="00A226A5">
        <w:rPr>
          <w:rStyle w:val="CharAmPartNo"/>
        </w:rPr>
        <w:t>1</w:t>
      </w:r>
      <w:r w:rsidRPr="00A226A5">
        <w:t>—</w:t>
      </w:r>
      <w:r w:rsidRPr="00A226A5">
        <w:rPr>
          <w:rStyle w:val="CharAmPartText"/>
        </w:rPr>
        <w:t>Main amendments</w:t>
      </w:r>
      <w:bookmarkEnd w:id="6"/>
    </w:p>
    <w:p w:rsidR="00A30666" w:rsidRPr="00A226A5" w:rsidRDefault="00A30666" w:rsidP="00A226A5">
      <w:pPr>
        <w:pStyle w:val="ActHead9"/>
        <w:shd w:val="clear" w:color="auto" w:fill="FFFFFF" w:themeFill="background1"/>
        <w:rPr>
          <w:i w:val="0"/>
        </w:rPr>
      </w:pPr>
      <w:bookmarkStart w:id="7" w:name="_Toc518394858"/>
      <w:r w:rsidRPr="00A226A5">
        <w:t>Criminal Code Act 1995</w:t>
      </w:r>
      <w:bookmarkEnd w:id="7"/>
    </w:p>
    <w:p w:rsidR="00A30666" w:rsidRPr="00A226A5" w:rsidRDefault="007F2875" w:rsidP="00A226A5">
      <w:pPr>
        <w:pStyle w:val="ItemHead"/>
        <w:shd w:val="clear" w:color="auto" w:fill="FFFFFF" w:themeFill="background1"/>
      </w:pPr>
      <w:r w:rsidRPr="00A226A5">
        <w:t>1</w:t>
      </w:r>
      <w:r w:rsidR="00A30666" w:rsidRPr="00A226A5">
        <w:t xml:space="preserve">  Part</w:t>
      </w:r>
      <w:r w:rsidR="00A226A5" w:rsidRPr="00A226A5">
        <w:t> </w:t>
      </w:r>
      <w:r w:rsidR="00A30666" w:rsidRPr="00A226A5">
        <w:t xml:space="preserve">5.1 of the </w:t>
      </w:r>
      <w:r w:rsidR="00A30666" w:rsidRPr="00A226A5">
        <w:rPr>
          <w:i/>
        </w:rPr>
        <w:t xml:space="preserve">Criminal Code </w:t>
      </w:r>
      <w:r w:rsidR="00A30666" w:rsidRPr="00A226A5">
        <w:t>(heading)</w:t>
      </w:r>
    </w:p>
    <w:p w:rsidR="00A30666" w:rsidRPr="00A226A5" w:rsidRDefault="00A30666" w:rsidP="00A226A5">
      <w:pPr>
        <w:pStyle w:val="Item"/>
        <w:shd w:val="clear" w:color="auto" w:fill="FFFFFF" w:themeFill="background1"/>
      </w:pPr>
      <w:r w:rsidRPr="00A226A5">
        <w:t>Repeal the heading, substitute:</w:t>
      </w:r>
    </w:p>
    <w:p w:rsidR="00A30666" w:rsidRPr="00A226A5" w:rsidRDefault="00A30666" w:rsidP="00A226A5">
      <w:pPr>
        <w:pStyle w:val="ActHead2"/>
        <w:shd w:val="clear" w:color="auto" w:fill="FFFFFF" w:themeFill="background1"/>
      </w:pPr>
      <w:bookmarkStart w:id="8" w:name="_Toc518394859"/>
      <w:r w:rsidRPr="00A226A5">
        <w:rPr>
          <w:rStyle w:val="CharPartNo"/>
        </w:rPr>
        <w:t>Part</w:t>
      </w:r>
      <w:r w:rsidR="00A226A5" w:rsidRPr="00A226A5">
        <w:rPr>
          <w:rStyle w:val="CharPartNo"/>
        </w:rPr>
        <w:t> </w:t>
      </w:r>
      <w:r w:rsidRPr="00A226A5">
        <w:rPr>
          <w:rStyle w:val="CharPartNo"/>
        </w:rPr>
        <w:t>5.1</w:t>
      </w:r>
      <w:r w:rsidRPr="00A226A5">
        <w:t>—</w:t>
      </w:r>
      <w:r w:rsidRPr="00A226A5">
        <w:rPr>
          <w:rStyle w:val="CharPartText"/>
        </w:rPr>
        <w:t>Treason and related offences</w:t>
      </w:r>
      <w:bookmarkEnd w:id="8"/>
    </w:p>
    <w:p w:rsidR="00A30666" w:rsidRPr="00A226A5" w:rsidRDefault="007F2875" w:rsidP="00A226A5">
      <w:pPr>
        <w:pStyle w:val="ItemHead"/>
        <w:shd w:val="clear" w:color="auto" w:fill="FFFFFF" w:themeFill="background1"/>
      </w:pPr>
      <w:r w:rsidRPr="00A226A5">
        <w:t>2</w:t>
      </w:r>
      <w:r w:rsidR="00A30666" w:rsidRPr="00A226A5">
        <w:t xml:space="preserve">  Section</w:t>
      </w:r>
      <w:r w:rsidR="00A226A5" w:rsidRPr="00A226A5">
        <w:t> </w:t>
      </w:r>
      <w:r w:rsidR="00A30666" w:rsidRPr="00A226A5">
        <w:t xml:space="preserve">80.1A of the </w:t>
      </w:r>
      <w:r w:rsidR="00A30666" w:rsidRPr="00A226A5">
        <w:rPr>
          <w:i/>
        </w:rPr>
        <w:t>Criminal Code</w:t>
      </w:r>
      <w:r w:rsidR="00A30666" w:rsidRPr="00A226A5">
        <w:t xml:space="preserve"> (heading)</w:t>
      </w:r>
    </w:p>
    <w:p w:rsidR="00A30666" w:rsidRPr="00A226A5" w:rsidRDefault="00A30666" w:rsidP="00A226A5">
      <w:pPr>
        <w:pStyle w:val="Item"/>
        <w:shd w:val="clear" w:color="auto" w:fill="FFFFFF" w:themeFill="background1"/>
      </w:pPr>
      <w:r w:rsidRPr="00A226A5">
        <w:t>Repeal the heading, substitute:</w:t>
      </w:r>
    </w:p>
    <w:p w:rsidR="00A30666" w:rsidRPr="00A226A5" w:rsidRDefault="00A30666" w:rsidP="00A226A5">
      <w:pPr>
        <w:pStyle w:val="ActHead5"/>
        <w:shd w:val="clear" w:color="auto" w:fill="FFFFFF" w:themeFill="background1"/>
      </w:pPr>
      <w:bookmarkStart w:id="9" w:name="_Toc518394860"/>
      <w:r w:rsidRPr="00A226A5">
        <w:rPr>
          <w:rStyle w:val="CharSectno"/>
        </w:rPr>
        <w:t>80.1A</w:t>
      </w:r>
      <w:r w:rsidRPr="00A226A5">
        <w:t xml:space="preserve">  Definitions</w:t>
      </w:r>
      <w:bookmarkEnd w:id="9"/>
    </w:p>
    <w:p w:rsidR="00A30666" w:rsidRPr="00A226A5" w:rsidRDefault="007F2875" w:rsidP="00A226A5">
      <w:pPr>
        <w:pStyle w:val="ItemHead"/>
        <w:shd w:val="clear" w:color="auto" w:fill="FFFFFF" w:themeFill="background1"/>
      </w:pPr>
      <w:r w:rsidRPr="00A226A5">
        <w:t>3</w:t>
      </w:r>
      <w:r w:rsidR="00A30666" w:rsidRPr="00A226A5">
        <w:t xml:space="preserve">  Section</w:t>
      </w:r>
      <w:r w:rsidR="00A226A5" w:rsidRPr="00A226A5">
        <w:t> </w:t>
      </w:r>
      <w:r w:rsidR="00A30666" w:rsidRPr="00A226A5">
        <w:t xml:space="preserve">80.1A of the </w:t>
      </w:r>
      <w:r w:rsidR="00A30666" w:rsidRPr="00A226A5">
        <w:rPr>
          <w:i/>
        </w:rPr>
        <w:t>Criminal Code</w:t>
      </w:r>
    </w:p>
    <w:p w:rsidR="00A30666" w:rsidRPr="00A226A5" w:rsidRDefault="00A30666" w:rsidP="00A226A5">
      <w:pPr>
        <w:pStyle w:val="Item"/>
        <w:shd w:val="clear" w:color="auto" w:fill="FFFFFF" w:themeFill="background1"/>
      </w:pPr>
      <w:r w:rsidRPr="00A226A5">
        <w:t>Insert:</w:t>
      </w:r>
    </w:p>
    <w:p w:rsidR="00A30666" w:rsidRPr="00A226A5" w:rsidRDefault="00A30666" w:rsidP="00A226A5">
      <w:pPr>
        <w:pStyle w:val="Definition"/>
        <w:shd w:val="clear" w:color="auto" w:fill="FFFFFF" w:themeFill="background1"/>
      </w:pPr>
      <w:r w:rsidRPr="00A226A5">
        <w:rPr>
          <w:b/>
          <w:i/>
        </w:rPr>
        <w:t>party</w:t>
      </w:r>
      <w:r w:rsidRPr="00A226A5">
        <w:t xml:space="preserve"> includes a person, body or group of any kind.</w:t>
      </w:r>
    </w:p>
    <w:p w:rsidR="009E3084" w:rsidRPr="002F6C6E" w:rsidRDefault="009E3084" w:rsidP="009E3084">
      <w:pPr>
        <w:pStyle w:val="ItemHead"/>
      </w:pPr>
      <w:r w:rsidRPr="002F6C6E">
        <w:t xml:space="preserve">3A  At the end of Subdivision A of Division 80 of the </w:t>
      </w:r>
      <w:r w:rsidRPr="002F6C6E">
        <w:rPr>
          <w:i/>
        </w:rPr>
        <w:t>Criminal Code</w:t>
      </w:r>
    </w:p>
    <w:p w:rsidR="009E3084" w:rsidRPr="002F6C6E" w:rsidRDefault="009E3084" w:rsidP="009E3084">
      <w:pPr>
        <w:pStyle w:val="Item"/>
      </w:pPr>
      <w:r w:rsidRPr="002F6C6E">
        <w:t>Add:</w:t>
      </w:r>
    </w:p>
    <w:p w:rsidR="009E3084" w:rsidRPr="002F6C6E" w:rsidRDefault="009E3084" w:rsidP="009E3084">
      <w:pPr>
        <w:pStyle w:val="ActHead5"/>
      </w:pPr>
      <w:bookmarkStart w:id="10" w:name="_Toc518394861"/>
      <w:r w:rsidRPr="002F6C6E">
        <w:rPr>
          <w:rStyle w:val="CharSectno"/>
        </w:rPr>
        <w:t>80.1AAA</w:t>
      </w:r>
      <w:r w:rsidRPr="002F6C6E">
        <w:t xml:space="preserve">  Expressions also used in the </w:t>
      </w:r>
      <w:r w:rsidRPr="002F6C6E">
        <w:rPr>
          <w:i/>
        </w:rPr>
        <w:t>Australian Security Intelligence Organisation Act 1979</w:t>
      </w:r>
      <w:bookmarkEnd w:id="10"/>
    </w:p>
    <w:p w:rsidR="009E3084" w:rsidRPr="002F6C6E" w:rsidRDefault="009E3084" w:rsidP="009E3084">
      <w:pPr>
        <w:pStyle w:val="subsection"/>
      </w:pPr>
      <w:r w:rsidRPr="002F6C6E">
        <w:tab/>
      </w:r>
      <w:r w:rsidRPr="002F6C6E">
        <w:tab/>
        <w:t xml:space="preserve">The meaning of an expression in this Division does not affect the meaning of that expression in the </w:t>
      </w:r>
      <w:r w:rsidRPr="002F6C6E">
        <w:rPr>
          <w:i/>
        </w:rPr>
        <w:t>Australian Security Intelligence Organisation Act 1979</w:t>
      </w:r>
      <w:r w:rsidRPr="002F6C6E">
        <w:t>, unless that Act expressly provides otherwise.</w:t>
      </w:r>
    </w:p>
    <w:p w:rsidR="00A30666" w:rsidRPr="00A226A5" w:rsidRDefault="007F2875" w:rsidP="00A226A5">
      <w:pPr>
        <w:pStyle w:val="ItemHead"/>
        <w:shd w:val="clear" w:color="auto" w:fill="FFFFFF" w:themeFill="background1"/>
      </w:pPr>
      <w:r w:rsidRPr="00A226A5">
        <w:t>4</w:t>
      </w:r>
      <w:r w:rsidR="00A30666" w:rsidRPr="00A226A5">
        <w:t xml:space="preserve">  Section</w:t>
      </w:r>
      <w:r w:rsidR="00A226A5" w:rsidRPr="00A226A5">
        <w:t> </w:t>
      </w:r>
      <w:r w:rsidR="00A30666" w:rsidRPr="00A226A5">
        <w:t xml:space="preserve">80.1AA of the </w:t>
      </w:r>
      <w:r w:rsidR="00A30666" w:rsidRPr="00A226A5">
        <w:rPr>
          <w:i/>
        </w:rPr>
        <w:t>Criminal Code</w:t>
      </w:r>
    </w:p>
    <w:p w:rsidR="00A30666" w:rsidRPr="00A226A5" w:rsidRDefault="00A30666" w:rsidP="00A226A5">
      <w:pPr>
        <w:pStyle w:val="Item"/>
        <w:shd w:val="clear" w:color="auto" w:fill="FFFFFF" w:themeFill="background1"/>
      </w:pPr>
      <w:r w:rsidRPr="00A226A5">
        <w:t>Repeal the section, substitute:</w:t>
      </w:r>
    </w:p>
    <w:p w:rsidR="00A30666" w:rsidRPr="00A226A5" w:rsidRDefault="00A30666" w:rsidP="00A226A5">
      <w:pPr>
        <w:pStyle w:val="ActHead5"/>
        <w:shd w:val="clear" w:color="auto" w:fill="FFFFFF" w:themeFill="background1"/>
      </w:pPr>
      <w:bookmarkStart w:id="11" w:name="_Toc518394862"/>
      <w:r w:rsidRPr="00A226A5">
        <w:rPr>
          <w:rStyle w:val="CharSectno"/>
        </w:rPr>
        <w:t>80.1AA</w:t>
      </w:r>
      <w:r w:rsidRPr="00A226A5">
        <w:t xml:space="preserve">  Treason—assisting enemy to engage in armed conflict</w:t>
      </w:r>
      <w:bookmarkEnd w:id="11"/>
    </w:p>
    <w:p w:rsidR="00A30666" w:rsidRPr="00A226A5" w:rsidRDefault="00A30666" w:rsidP="00A226A5">
      <w:pPr>
        <w:pStyle w:val="subsection"/>
        <w:shd w:val="clear" w:color="auto" w:fill="FFFFFF" w:themeFill="background1"/>
      </w:pPr>
      <w:r w:rsidRPr="00A226A5">
        <w:tab/>
        <w:t>(1)</w:t>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 xml:space="preserve">a party (the </w:t>
      </w:r>
      <w:r w:rsidRPr="00A226A5">
        <w:rPr>
          <w:b/>
          <w:i/>
        </w:rPr>
        <w:t>enemy</w:t>
      </w:r>
      <w:r w:rsidRPr="00A226A5">
        <w:t>) is engaged in armed conflict involving the Commonwealth or the Australian Defence Force; and</w:t>
      </w:r>
    </w:p>
    <w:p w:rsidR="00A30666" w:rsidRPr="00A226A5" w:rsidRDefault="00A30666" w:rsidP="00A226A5">
      <w:pPr>
        <w:pStyle w:val="paragraph"/>
        <w:shd w:val="clear" w:color="auto" w:fill="FFFFFF" w:themeFill="background1"/>
      </w:pPr>
      <w:r w:rsidRPr="00A226A5">
        <w:tab/>
        <w:t>(b)</w:t>
      </w:r>
      <w:r w:rsidRPr="00A226A5">
        <w:tab/>
        <w:t>the enemy is declared in a Proclamation made under section</w:t>
      </w:r>
      <w:r w:rsidR="00A226A5" w:rsidRPr="00A226A5">
        <w:t> </w:t>
      </w:r>
      <w:r w:rsidRPr="00A226A5">
        <w:t>80.1AB; and</w:t>
      </w:r>
    </w:p>
    <w:p w:rsidR="00A30666" w:rsidRPr="00A226A5" w:rsidRDefault="00A30666" w:rsidP="00A226A5">
      <w:pPr>
        <w:pStyle w:val="paragraph"/>
        <w:shd w:val="clear" w:color="auto" w:fill="FFFFFF" w:themeFill="background1"/>
      </w:pPr>
      <w:r w:rsidRPr="00A226A5">
        <w:tab/>
        <w:t>(c)</w:t>
      </w:r>
      <w:r w:rsidRPr="00A226A5">
        <w:tab/>
        <w:t>the person engages in conduct; and</w:t>
      </w:r>
    </w:p>
    <w:p w:rsidR="00A30666" w:rsidRPr="00A226A5" w:rsidRDefault="00A30666" w:rsidP="00A226A5">
      <w:pPr>
        <w:pStyle w:val="paragraph"/>
        <w:shd w:val="clear" w:color="auto" w:fill="FFFFFF" w:themeFill="background1"/>
      </w:pPr>
      <w:r w:rsidRPr="00A226A5">
        <w:tab/>
        <w:t>(d)</w:t>
      </w:r>
      <w:r w:rsidRPr="00A226A5">
        <w:tab/>
        <w:t>the person intends that the conduct will materially assist the enemy to engage in armed conflict involving the Commonwealth or the Australian Defence Force; and</w:t>
      </w:r>
    </w:p>
    <w:p w:rsidR="00A30666" w:rsidRPr="00A226A5" w:rsidRDefault="00A30666" w:rsidP="00A226A5">
      <w:pPr>
        <w:pStyle w:val="paragraph"/>
        <w:shd w:val="clear" w:color="auto" w:fill="FFFFFF" w:themeFill="background1"/>
      </w:pPr>
      <w:r w:rsidRPr="00A226A5">
        <w:tab/>
        <w:t>(e)</w:t>
      </w:r>
      <w:r w:rsidRPr="00A226A5">
        <w:tab/>
        <w:t>the conduct materially assists the enemy to engage in armed conflict involving the Commonwealth or the Australian Defence Force; and</w:t>
      </w:r>
    </w:p>
    <w:p w:rsidR="00A30666" w:rsidRPr="00A226A5" w:rsidRDefault="00A30666" w:rsidP="00A226A5">
      <w:pPr>
        <w:pStyle w:val="paragraph"/>
        <w:shd w:val="clear" w:color="auto" w:fill="FFFFFF" w:themeFill="background1"/>
      </w:pPr>
      <w:r w:rsidRPr="00A226A5">
        <w:tab/>
        <w:t>(f)</w:t>
      </w:r>
      <w:r w:rsidRPr="00A226A5">
        <w:tab/>
        <w:t>at the time the person engages in the conduct:</w:t>
      </w:r>
    </w:p>
    <w:p w:rsidR="00A30666" w:rsidRPr="00A226A5" w:rsidRDefault="00A30666" w:rsidP="00A226A5">
      <w:pPr>
        <w:pStyle w:val="paragraphsub"/>
      </w:pPr>
      <w:r w:rsidRPr="00A226A5">
        <w:tab/>
        <w:t>(i)</w:t>
      </w:r>
      <w:r w:rsidRPr="00A226A5">
        <w:tab/>
        <w:t>the person knows that the person is an Australian citizen or a resident of Australia; or</w:t>
      </w:r>
    </w:p>
    <w:p w:rsidR="00A30666" w:rsidRPr="00A226A5" w:rsidRDefault="00A30666" w:rsidP="00A226A5">
      <w:pPr>
        <w:pStyle w:val="paragraphsub"/>
      </w:pPr>
      <w:r w:rsidRPr="00A226A5">
        <w:tab/>
        <w:t>(ii)</w:t>
      </w:r>
      <w:r w:rsidRPr="00A226A5">
        <w:tab/>
        <w:t>the person knows that the person has voluntarily put himself or herself under the protection of the Commonwealth; or</w:t>
      </w:r>
    </w:p>
    <w:p w:rsidR="00A30666" w:rsidRPr="00A226A5" w:rsidRDefault="00A30666" w:rsidP="00A226A5">
      <w:pPr>
        <w:pStyle w:val="paragraphsub"/>
      </w:pPr>
      <w:r w:rsidRPr="00A226A5">
        <w:tab/>
        <w:t>(iii)</w:t>
      </w:r>
      <w:r w:rsidRPr="00A226A5">
        <w:tab/>
        <w:t>the person is a body corporate incorporated by or under a law of the Commonwealth or of a State or Territory.</w:t>
      </w:r>
    </w:p>
    <w:p w:rsidR="00A30666" w:rsidRPr="00A226A5" w:rsidRDefault="00A30666" w:rsidP="00A226A5">
      <w:pPr>
        <w:pStyle w:val="notetext"/>
        <w:shd w:val="clear" w:color="auto" w:fill="FFFFFF" w:themeFill="background1"/>
      </w:pPr>
      <w:r w:rsidRPr="00A226A5">
        <w:t>Note 1:</w:t>
      </w:r>
      <w:r w:rsidRPr="00A226A5">
        <w:tab/>
        <w:t>There is a defence in section</w:t>
      </w:r>
      <w:r w:rsidR="00A226A5" w:rsidRPr="00A226A5">
        <w:t> </w:t>
      </w:r>
      <w:r w:rsidRPr="00A226A5">
        <w:t>80.3 for acts done in good faith.</w:t>
      </w:r>
    </w:p>
    <w:p w:rsidR="00A30666" w:rsidRPr="00A226A5" w:rsidRDefault="00A30666" w:rsidP="00A226A5">
      <w:pPr>
        <w:pStyle w:val="notetext"/>
        <w:shd w:val="clear" w:color="auto" w:fill="FFFFFF" w:themeFill="background1"/>
      </w:pPr>
      <w:r w:rsidRPr="00A226A5">
        <w:t>Note 2:</w:t>
      </w:r>
      <w:r w:rsidRPr="00A226A5">
        <w:tab/>
        <w:t xml:space="preserve">If a body corporate is convicted of an offence against </w:t>
      </w:r>
      <w:r w:rsidR="00A226A5" w:rsidRPr="00A226A5">
        <w:t>subsection (</w:t>
      </w:r>
      <w:r w:rsidRPr="00A226A5">
        <w:t>1), subsection</w:t>
      </w:r>
      <w:r w:rsidR="00A226A5" w:rsidRPr="00A226A5">
        <w:t> </w:t>
      </w:r>
      <w:r w:rsidRPr="00A226A5">
        <w:t xml:space="preserve">4B(3) of the </w:t>
      </w:r>
      <w:r w:rsidRPr="00A226A5">
        <w:rPr>
          <w:i/>
        </w:rPr>
        <w:t>Crimes Act 1914</w:t>
      </w:r>
      <w:r w:rsidRPr="00A226A5">
        <w:t xml:space="preserve"> allows a court to impose a fine of up to 10,000 penalty units.</w:t>
      </w:r>
    </w:p>
    <w:p w:rsidR="00A30666" w:rsidRPr="00A226A5" w:rsidRDefault="00A30666" w:rsidP="00A226A5">
      <w:pPr>
        <w:pStyle w:val="Penalty"/>
        <w:shd w:val="clear" w:color="auto" w:fill="FFFFFF" w:themeFill="background1"/>
      </w:pPr>
      <w:r w:rsidRPr="00A226A5">
        <w:t>Penalty:</w:t>
      </w:r>
      <w:r w:rsidRPr="00A226A5">
        <w:tab/>
        <w:t>Imprisonment for life.</w:t>
      </w:r>
    </w:p>
    <w:p w:rsidR="00A30666" w:rsidRPr="00A226A5" w:rsidRDefault="00A30666" w:rsidP="00A226A5">
      <w:pPr>
        <w:pStyle w:val="subsection"/>
        <w:shd w:val="clear" w:color="auto" w:fill="FFFFFF" w:themeFill="background1"/>
      </w:pPr>
      <w:r w:rsidRPr="00A226A5">
        <w:tab/>
        <w:t>(2)</w:t>
      </w:r>
      <w:r w:rsidRPr="00A226A5">
        <w:tab/>
        <w:t xml:space="preserve">Strict liability applies to </w:t>
      </w:r>
      <w:r w:rsidR="00A226A5" w:rsidRPr="00A226A5">
        <w:t>paragraph (</w:t>
      </w:r>
      <w:r w:rsidRPr="00A226A5">
        <w:t xml:space="preserve">1)(b) and </w:t>
      </w:r>
      <w:r w:rsidR="00A226A5" w:rsidRPr="00A226A5">
        <w:t>subparagraph (</w:t>
      </w:r>
      <w:r w:rsidRPr="00A226A5">
        <w:t>1)(f)(iii).</w:t>
      </w:r>
    </w:p>
    <w:p w:rsidR="00A30666" w:rsidRPr="00A226A5" w:rsidRDefault="00A30666" w:rsidP="00A226A5">
      <w:pPr>
        <w:pStyle w:val="subsection"/>
        <w:shd w:val="clear" w:color="auto" w:fill="FFFFFF" w:themeFill="background1"/>
      </w:pPr>
      <w:r w:rsidRPr="00A226A5">
        <w:tab/>
        <w:t>(3)</w:t>
      </w:r>
      <w:r w:rsidRPr="00A226A5">
        <w:tab/>
        <w:t xml:space="preserve">Absolute liability applies to </w:t>
      </w:r>
      <w:r w:rsidR="00A226A5" w:rsidRPr="00A226A5">
        <w:t>paragraph (</w:t>
      </w:r>
      <w:r w:rsidRPr="00A226A5">
        <w:t>1)(e).</w:t>
      </w:r>
    </w:p>
    <w:p w:rsidR="00A30666" w:rsidRPr="00A226A5" w:rsidRDefault="00A30666" w:rsidP="00A226A5">
      <w:pPr>
        <w:pStyle w:val="subsection"/>
        <w:shd w:val="clear" w:color="auto" w:fill="FFFFFF" w:themeFill="background1"/>
      </w:pPr>
      <w:r w:rsidRPr="00A226A5">
        <w:tab/>
        <w:t>(4)</w:t>
      </w:r>
      <w:r w:rsidRPr="00A226A5">
        <w:tab/>
      </w:r>
      <w:r w:rsidR="00A226A5" w:rsidRPr="00A226A5">
        <w:t>Subsection (</w:t>
      </w:r>
      <w:r w:rsidRPr="00A226A5">
        <w:t>1) does not apply to engagement in conduct solely by way of, or for the purposes of, the provision of aid or assistance of a humanitarian nature.</w:t>
      </w:r>
    </w:p>
    <w:p w:rsidR="00A30666" w:rsidRPr="00A226A5" w:rsidRDefault="00A30666" w:rsidP="00A226A5">
      <w:pPr>
        <w:pStyle w:val="notetext"/>
        <w:shd w:val="clear" w:color="auto" w:fill="FFFFFF" w:themeFill="background1"/>
      </w:pPr>
      <w:r w:rsidRPr="00A226A5">
        <w:t>Note:</w:t>
      </w:r>
      <w:r w:rsidRPr="00A226A5">
        <w:tab/>
        <w:t xml:space="preserve">A defendant bears an evidential burden in relation to the matters in this </w:t>
      </w:r>
      <w:r w:rsidR="00A226A5" w:rsidRPr="00A226A5">
        <w:t>subsection (</w:t>
      </w:r>
      <w:r w:rsidRPr="00A226A5">
        <w:t>see subsection</w:t>
      </w:r>
      <w:r w:rsidR="00A226A5" w:rsidRPr="00A226A5">
        <w:t> </w:t>
      </w:r>
      <w:r w:rsidRPr="00A226A5">
        <w:t>13.3(3)).</w:t>
      </w:r>
    </w:p>
    <w:p w:rsidR="00A30666" w:rsidRPr="00A226A5" w:rsidRDefault="00A30666" w:rsidP="00A226A5">
      <w:pPr>
        <w:pStyle w:val="ActHead5"/>
        <w:shd w:val="clear" w:color="auto" w:fill="FFFFFF" w:themeFill="background1"/>
      </w:pPr>
      <w:bookmarkStart w:id="12" w:name="_Toc518394863"/>
      <w:r w:rsidRPr="00A226A5">
        <w:rPr>
          <w:rStyle w:val="CharSectno"/>
        </w:rPr>
        <w:t>80.1AB</w:t>
      </w:r>
      <w:r w:rsidRPr="00A226A5">
        <w:t xml:space="preserve">  Proclamation of enemy engaged in armed conflict</w:t>
      </w:r>
      <w:bookmarkEnd w:id="12"/>
    </w:p>
    <w:p w:rsidR="00A30666" w:rsidRPr="00A226A5" w:rsidRDefault="00A30666" w:rsidP="00A226A5">
      <w:pPr>
        <w:pStyle w:val="subsection"/>
        <w:shd w:val="clear" w:color="auto" w:fill="FFFFFF" w:themeFill="background1"/>
      </w:pPr>
      <w:r w:rsidRPr="00A226A5">
        <w:tab/>
      </w:r>
      <w:r w:rsidRPr="00A226A5">
        <w:tab/>
        <w:t>The Governor</w:t>
      </w:r>
      <w:r w:rsidR="00B934E2">
        <w:noBreakHyphen/>
      </w:r>
      <w:r w:rsidRPr="00A226A5">
        <w:t>General may, by Proclamation, declare a party to be an enemy engaged in armed conflict involving the Commonwealth or the Australian Defence Force.</w:t>
      </w:r>
    </w:p>
    <w:p w:rsidR="00A30666" w:rsidRPr="00A226A5" w:rsidRDefault="00A30666" w:rsidP="00A226A5">
      <w:pPr>
        <w:pStyle w:val="notetext"/>
      </w:pPr>
      <w:r w:rsidRPr="00A226A5">
        <w:t>Note:</w:t>
      </w:r>
      <w:r w:rsidRPr="00A226A5">
        <w:tab/>
        <w:t>See subsection</w:t>
      </w:r>
      <w:r w:rsidR="00A226A5" w:rsidRPr="00A226A5">
        <w:t> </w:t>
      </w:r>
      <w:r w:rsidRPr="00A226A5">
        <w:t>80.1AA(1) for the effect of the Proclamation.</w:t>
      </w:r>
    </w:p>
    <w:p w:rsidR="00A30666" w:rsidRPr="00A226A5" w:rsidRDefault="00A30666" w:rsidP="00A226A5">
      <w:pPr>
        <w:pStyle w:val="ActHead5"/>
        <w:shd w:val="clear" w:color="auto" w:fill="FFFFFF" w:themeFill="background1"/>
      </w:pPr>
      <w:bookmarkStart w:id="13" w:name="_Toc518394864"/>
      <w:r w:rsidRPr="00A226A5">
        <w:rPr>
          <w:rStyle w:val="CharSectno"/>
        </w:rPr>
        <w:t>80.1AC</w:t>
      </w:r>
      <w:r w:rsidRPr="00A226A5">
        <w:t xml:space="preserve">  Treachery</w:t>
      </w:r>
      <w:bookmarkEnd w:id="13"/>
    </w:p>
    <w:p w:rsidR="00A30666" w:rsidRPr="00A226A5" w:rsidRDefault="00A30666" w:rsidP="00A226A5">
      <w:pPr>
        <w:pStyle w:val="subsection"/>
        <w:shd w:val="clear" w:color="auto" w:fill="FFFFFF" w:themeFill="background1"/>
      </w:pPr>
      <w:r w:rsidRPr="00A226A5">
        <w:tab/>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the person engages in conduct; and</w:t>
      </w:r>
    </w:p>
    <w:p w:rsidR="00A30666" w:rsidRPr="00A226A5" w:rsidRDefault="00A30666" w:rsidP="00A226A5">
      <w:pPr>
        <w:pStyle w:val="paragraph"/>
        <w:shd w:val="clear" w:color="auto" w:fill="FFFFFF" w:themeFill="background1"/>
      </w:pPr>
      <w:r w:rsidRPr="00A226A5">
        <w:tab/>
        <w:t>(b)</w:t>
      </w:r>
      <w:r w:rsidRPr="00A226A5">
        <w:tab/>
        <w:t>the conduct involves the use of force or violence; and</w:t>
      </w:r>
    </w:p>
    <w:p w:rsidR="00A30666" w:rsidRPr="00A226A5" w:rsidRDefault="00A30666" w:rsidP="00A226A5">
      <w:pPr>
        <w:pStyle w:val="paragraph"/>
        <w:shd w:val="clear" w:color="auto" w:fill="FFFFFF" w:themeFill="background1"/>
      </w:pPr>
      <w:r w:rsidRPr="00A226A5">
        <w:tab/>
        <w:t>(c)</w:t>
      </w:r>
      <w:r w:rsidRPr="00A226A5">
        <w:tab/>
        <w:t>the person engages in the conduct with the intention of overthrowing:</w:t>
      </w:r>
    </w:p>
    <w:p w:rsidR="00A30666" w:rsidRPr="00A226A5" w:rsidRDefault="00A30666" w:rsidP="00A226A5">
      <w:pPr>
        <w:pStyle w:val="paragraphsub"/>
        <w:shd w:val="clear" w:color="auto" w:fill="FFFFFF" w:themeFill="background1"/>
      </w:pPr>
      <w:r w:rsidRPr="00A226A5">
        <w:tab/>
        <w:t>(i)</w:t>
      </w:r>
      <w:r w:rsidRPr="00A226A5">
        <w:tab/>
        <w:t>the Constitution; or</w:t>
      </w:r>
    </w:p>
    <w:p w:rsidR="00A30666" w:rsidRPr="00A226A5" w:rsidRDefault="00A30666" w:rsidP="00A226A5">
      <w:pPr>
        <w:pStyle w:val="paragraphsub"/>
        <w:shd w:val="clear" w:color="auto" w:fill="FFFFFF" w:themeFill="background1"/>
      </w:pPr>
      <w:r w:rsidRPr="00A226A5">
        <w:tab/>
        <w:t>(ii)</w:t>
      </w:r>
      <w:r w:rsidRPr="00A226A5">
        <w:tab/>
        <w:t>the Government of the Commonwealth, of a State or of a Territory; or</w:t>
      </w:r>
    </w:p>
    <w:p w:rsidR="00A30666" w:rsidRPr="00A226A5" w:rsidRDefault="00A30666" w:rsidP="00A226A5">
      <w:pPr>
        <w:pStyle w:val="paragraphsub"/>
        <w:shd w:val="clear" w:color="auto" w:fill="FFFFFF" w:themeFill="background1"/>
      </w:pPr>
      <w:r w:rsidRPr="00A226A5">
        <w:tab/>
        <w:t>(iii)</w:t>
      </w:r>
      <w:r w:rsidRPr="00A226A5">
        <w:tab/>
        <w:t>the lawful authority of the Government of the Commonwealth.</w:t>
      </w:r>
    </w:p>
    <w:p w:rsidR="00A30666" w:rsidRPr="00A226A5" w:rsidRDefault="00A30666" w:rsidP="00A226A5">
      <w:pPr>
        <w:pStyle w:val="notetext"/>
        <w:shd w:val="clear" w:color="auto" w:fill="FFFFFF" w:themeFill="background1"/>
      </w:pPr>
      <w:r w:rsidRPr="00A226A5">
        <w:t>Note 1:</w:t>
      </w:r>
      <w:r w:rsidRPr="00A226A5">
        <w:tab/>
        <w:t>There is a defence in section</w:t>
      </w:r>
      <w:r w:rsidR="00A226A5" w:rsidRPr="00A226A5">
        <w:t> </w:t>
      </w:r>
      <w:r w:rsidRPr="00A226A5">
        <w:t>80.3 for acts done in good faith.</w:t>
      </w:r>
    </w:p>
    <w:p w:rsidR="00A30666" w:rsidRPr="00A226A5" w:rsidRDefault="00A30666" w:rsidP="00A226A5">
      <w:pPr>
        <w:pStyle w:val="notetext"/>
        <w:shd w:val="clear" w:color="auto" w:fill="FFFFFF" w:themeFill="background1"/>
      </w:pPr>
      <w:r w:rsidRPr="00A226A5">
        <w:t>Note 2:</w:t>
      </w:r>
      <w:r w:rsidRPr="00A226A5">
        <w:tab/>
        <w:t xml:space="preserve">If a body corporate is convicted of an offence against </w:t>
      </w:r>
      <w:r w:rsidR="00A226A5" w:rsidRPr="00A226A5">
        <w:t>subsection (</w:t>
      </w:r>
      <w:r w:rsidRPr="00A226A5">
        <w:t>1), subsection</w:t>
      </w:r>
      <w:r w:rsidR="00A226A5" w:rsidRPr="00A226A5">
        <w:t> </w:t>
      </w:r>
      <w:r w:rsidRPr="00A226A5">
        <w:t xml:space="preserve">4B(3) of the </w:t>
      </w:r>
      <w:r w:rsidRPr="00A226A5">
        <w:rPr>
          <w:i/>
        </w:rPr>
        <w:t>Crimes Act 1914</w:t>
      </w:r>
      <w:r w:rsidRPr="00A226A5">
        <w:t xml:space="preserve"> allows a court to impose a fine of up to 10,000 penalty units.</w:t>
      </w:r>
    </w:p>
    <w:p w:rsidR="00A30666" w:rsidRPr="00A226A5" w:rsidRDefault="00A30666" w:rsidP="00A226A5">
      <w:pPr>
        <w:pStyle w:val="Penalty"/>
        <w:shd w:val="clear" w:color="auto" w:fill="FFFFFF" w:themeFill="background1"/>
      </w:pPr>
      <w:r w:rsidRPr="00A226A5">
        <w:t>Penalty:</w:t>
      </w:r>
      <w:r w:rsidRPr="00A226A5">
        <w:tab/>
        <w:t>Imprisonment for life.</w:t>
      </w:r>
    </w:p>
    <w:p w:rsidR="00A30666" w:rsidRPr="00A226A5" w:rsidRDefault="007F2875" w:rsidP="00A226A5">
      <w:pPr>
        <w:pStyle w:val="ItemHead"/>
      </w:pPr>
      <w:r w:rsidRPr="00A226A5">
        <w:t>5</w:t>
      </w:r>
      <w:r w:rsidR="00A30666" w:rsidRPr="00A226A5">
        <w:t xml:space="preserve">  Subsection</w:t>
      </w:r>
      <w:r w:rsidR="00A226A5" w:rsidRPr="00A226A5">
        <w:t> </w:t>
      </w:r>
      <w:r w:rsidR="00A30666" w:rsidRPr="00A226A5">
        <w:t xml:space="preserve">80.3(1) of the </w:t>
      </w:r>
      <w:r w:rsidR="00A30666" w:rsidRPr="00A226A5">
        <w:rPr>
          <w:i/>
        </w:rPr>
        <w:t>Criminal Code</w:t>
      </w:r>
    </w:p>
    <w:p w:rsidR="00A30666" w:rsidRPr="00A226A5" w:rsidRDefault="00A30666" w:rsidP="00A226A5">
      <w:pPr>
        <w:pStyle w:val="Item"/>
      </w:pPr>
      <w:r w:rsidRPr="00A226A5">
        <w:t xml:space="preserve">After “Subdivisions B and C”, insert “, and </w:t>
      </w:r>
      <w:r w:rsidR="009E3084" w:rsidRPr="002F6C6E">
        <w:t>sections 83.1 and 83.4</w:t>
      </w:r>
      <w:r w:rsidR="00CA0953">
        <w:t>,</w:t>
      </w:r>
      <w:r w:rsidRPr="00A226A5">
        <w:t>”.</w:t>
      </w:r>
    </w:p>
    <w:p w:rsidR="00A30666" w:rsidRPr="00A226A5" w:rsidRDefault="007F2875" w:rsidP="00A226A5">
      <w:pPr>
        <w:pStyle w:val="ItemHead"/>
        <w:shd w:val="clear" w:color="auto" w:fill="FFFFFF" w:themeFill="background1"/>
      </w:pPr>
      <w:r w:rsidRPr="00A226A5">
        <w:t>6</w:t>
      </w:r>
      <w:r w:rsidR="00A30666" w:rsidRPr="00A226A5">
        <w:t xml:space="preserve">  Paragraphs 80.3(2)(b), (c), (d) and (e) of the </w:t>
      </w:r>
      <w:r w:rsidR="00A30666" w:rsidRPr="00A226A5">
        <w:rPr>
          <w:i/>
        </w:rPr>
        <w:t>Criminal Code</w:t>
      </w:r>
    </w:p>
    <w:p w:rsidR="00A30666" w:rsidRPr="00A226A5" w:rsidRDefault="00A30666" w:rsidP="00A226A5">
      <w:pPr>
        <w:pStyle w:val="Item"/>
        <w:shd w:val="clear" w:color="auto" w:fill="FFFFFF" w:themeFill="background1"/>
      </w:pPr>
      <w:r w:rsidRPr="00A226A5">
        <w:t>Repeal the paragraphs, substitute:</w:t>
      </w:r>
    </w:p>
    <w:p w:rsidR="00A30666" w:rsidRPr="00A226A5" w:rsidRDefault="00A30666" w:rsidP="00A226A5">
      <w:pPr>
        <w:pStyle w:val="paragraph"/>
        <w:shd w:val="clear" w:color="auto" w:fill="FFFFFF" w:themeFill="background1"/>
      </w:pPr>
      <w:r w:rsidRPr="00A226A5">
        <w:tab/>
        <w:t>(b)</w:t>
      </w:r>
      <w:r w:rsidRPr="00A226A5">
        <w:tab/>
        <w:t>with the intention of assisting a party:</w:t>
      </w:r>
    </w:p>
    <w:p w:rsidR="00A30666" w:rsidRPr="00A226A5" w:rsidRDefault="00A30666" w:rsidP="00A226A5">
      <w:pPr>
        <w:pStyle w:val="paragraphsub"/>
        <w:shd w:val="clear" w:color="auto" w:fill="FFFFFF" w:themeFill="background1"/>
      </w:pPr>
      <w:r w:rsidRPr="00A226A5">
        <w:tab/>
        <w:t>(i)</w:t>
      </w:r>
      <w:r w:rsidRPr="00A226A5">
        <w:tab/>
        <w:t>engaged in armed conflict involving the Commonwealth or the Australian Defence Force; and</w:t>
      </w:r>
    </w:p>
    <w:p w:rsidR="00A30666" w:rsidRPr="00A226A5" w:rsidRDefault="00A30666" w:rsidP="00A226A5">
      <w:pPr>
        <w:pStyle w:val="paragraphsub"/>
        <w:shd w:val="clear" w:color="auto" w:fill="FFFFFF" w:themeFill="background1"/>
      </w:pPr>
      <w:r w:rsidRPr="00A226A5">
        <w:tab/>
        <w:t>(ii)</w:t>
      </w:r>
      <w:r w:rsidRPr="00A226A5">
        <w:tab/>
        <w:t>declared in a Proclamation made under section</w:t>
      </w:r>
      <w:r w:rsidR="00A226A5" w:rsidRPr="00A226A5">
        <w:t> </w:t>
      </w:r>
      <w:r w:rsidRPr="00A226A5">
        <w:t>80.1AB to be an enemy engaged in armed conflict involving the Commonwealth or the Australian Defence Force; or</w:t>
      </w:r>
    </w:p>
    <w:p w:rsidR="00A30666" w:rsidRPr="00A226A5" w:rsidRDefault="007F2875" w:rsidP="00A226A5">
      <w:pPr>
        <w:pStyle w:val="ItemHead"/>
      </w:pPr>
      <w:r w:rsidRPr="00A226A5">
        <w:t>7</w:t>
      </w:r>
      <w:r w:rsidR="00A30666" w:rsidRPr="00A226A5">
        <w:t xml:space="preserve">  Subsection</w:t>
      </w:r>
      <w:r w:rsidR="00A226A5" w:rsidRPr="00A226A5">
        <w:t> </w:t>
      </w:r>
      <w:r w:rsidR="00A30666" w:rsidRPr="00A226A5">
        <w:t xml:space="preserve">80.4(2) of the </w:t>
      </w:r>
      <w:r w:rsidR="00A30666" w:rsidRPr="00A226A5">
        <w:rPr>
          <w:i/>
        </w:rPr>
        <w:t>Criminal Code</w:t>
      </w:r>
    </w:p>
    <w:p w:rsidR="00A30666" w:rsidRPr="00A226A5" w:rsidRDefault="00A30666" w:rsidP="00A226A5">
      <w:pPr>
        <w:pStyle w:val="Item"/>
      </w:pPr>
      <w:r w:rsidRPr="00A226A5">
        <w:t>After “against”, insert “section</w:t>
      </w:r>
      <w:r w:rsidR="00A226A5" w:rsidRPr="00A226A5">
        <w:t> </w:t>
      </w:r>
      <w:r w:rsidRPr="00A226A5">
        <w:t>80.1AC or”.</w:t>
      </w:r>
    </w:p>
    <w:p w:rsidR="00A30666" w:rsidRPr="00A226A5" w:rsidRDefault="007F2875" w:rsidP="00A226A5">
      <w:pPr>
        <w:pStyle w:val="ItemHead"/>
        <w:shd w:val="clear" w:color="auto" w:fill="FFFFFF" w:themeFill="background1"/>
      </w:pPr>
      <w:r w:rsidRPr="00A226A5">
        <w:t>8</w:t>
      </w:r>
      <w:r w:rsidR="00A30666" w:rsidRPr="00A226A5">
        <w:t xml:space="preserve">  At the end of Part</w:t>
      </w:r>
      <w:r w:rsidR="00A226A5" w:rsidRPr="00A226A5">
        <w:t> </w:t>
      </w:r>
      <w:r w:rsidR="00A30666" w:rsidRPr="00A226A5">
        <w:t xml:space="preserve">5.1 of the </w:t>
      </w:r>
      <w:r w:rsidR="00A30666" w:rsidRPr="00A226A5">
        <w:rPr>
          <w:i/>
        </w:rPr>
        <w:t>Criminal Code</w:t>
      </w:r>
    </w:p>
    <w:p w:rsidR="00A30666" w:rsidRPr="00A226A5" w:rsidRDefault="00A30666" w:rsidP="00A226A5">
      <w:pPr>
        <w:pStyle w:val="Item"/>
        <w:shd w:val="clear" w:color="auto" w:fill="FFFFFF" w:themeFill="background1"/>
      </w:pPr>
      <w:r w:rsidRPr="00A226A5">
        <w:t>Add:</w:t>
      </w:r>
    </w:p>
    <w:p w:rsidR="00A30666" w:rsidRPr="00A226A5" w:rsidRDefault="00A30666" w:rsidP="00A226A5">
      <w:pPr>
        <w:pStyle w:val="ActHead3"/>
        <w:shd w:val="clear" w:color="auto" w:fill="FFFFFF" w:themeFill="background1"/>
      </w:pPr>
      <w:bookmarkStart w:id="14" w:name="_Toc518394865"/>
      <w:r w:rsidRPr="00A226A5">
        <w:rPr>
          <w:rStyle w:val="CharDivNo"/>
        </w:rPr>
        <w:t>Division</w:t>
      </w:r>
      <w:r w:rsidR="00A226A5" w:rsidRPr="00A226A5">
        <w:rPr>
          <w:rStyle w:val="CharDivNo"/>
        </w:rPr>
        <w:t> </w:t>
      </w:r>
      <w:r w:rsidRPr="00A226A5">
        <w:rPr>
          <w:rStyle w:val="CharDivNo"/>
        </w:rPr>
        <w:t>82</w:t>
      </w:r>
      <w:r w:rsidRPr="00A226A5">
        <w:t>—</w:t>
      </w:r>
      <w:r w:rsidRPr="00A226A5">
        <w:rPr>
          <w:rStyle w:val="CharDivText"/>
        </w:rPr>
        <w:t>Sabotage</w:t>
      </w:r>
      <w:bookmarkEnd w:id="14"/>
    </w:p>
    <w:p w:rsidR="009E3084" w:rsidRPr="002F6C6E" w:rsidRDefault="009E3084" w:rsidP="009E3084">
      <w:pPr>
        <w:pStyle w:val="ActHead4"/>
      </w:pPr>
      <w:bookmarkStart w:id="15" w:name="_Toc518394866"/>
      <w:r w:rsidRPr="002F6C6E">
        <w:rPr>
          <w:rStyle w:val="CharSubdNo"/>
        </w:rPr>
        <w:t>Subdivision A</w:t>
      </w:r>
      <w:r w:rsidRPr="002F6C6E">
        <w:t>—</w:t>
      </w:r>
      <w:r w:rsidRPr="002F6C6E">
        <w:rPr>
          <w:rStyle w:val="CharSubdText"/>
        </w:rPr>
        <w:t>Preliminary</w:t>
      </w:r>
      <w:bookmarkEnd w:id="15"/>
    </w:p>
    <w:p w:rsidR="00A30666" w:rsidRPr="00A226A5" w:rsidRDefault="00A30666" w:rsidP="00A226A5">
      <w:pPr>
        <w:pStyle w:val="ActHead5"/>
        <w:shd w:val="clear" w:color="auto" w:fill="FFFFFF" w:themeFill="background1"/>
      </w:pPr>
      <w:bookmarkStart w:id="16" w:name="_Toc518394867"/>
      <w:r w:rsidRPr="00A226A5">
        <w:rPr>
          <w:rStyle w:val="CharSectno"/>
        </w:rPr>
        <w:t>82.1</w:t>
      </w:r>
      <w:r w:rsidRPr="00A226A5">
        <w:t xml:space="preserve">  Definitions</w:t>
      </w:r>
      <w:bookmarkEnd w:id="16"/>
    </w:p>
    <w:p w:rsidR="00A30666" w:rsidRPr="00A226A5" w:rsidRDefault="00A30666" w:rsidP="00A226A5">
      <w:pPr>
        <w:pStyle w:val="subsection"/>
        <w:shd w:val="clear" w:color="auto" w:fill="FFFFFF" w:themeFill="background1"/>
      </w:pPr>
      <w:r w:rsidRPr="00A226A5">
        <w:tab/>
      </w:r>
      <w:r w:rsidRPr="00A226A5">
        <w:tab/>
        <w:t>In this Division:</w:t>
      </w:r>
    </w:p>
    <w:p w:rsidR="009E3084" w:rsidRPr="002F6C6E" w:rsidRDefault="009E3084" w:rsidP="009E3084">
      <w:pPr>
        <w:pStyle w:val="Definition"/>
      </w:pPr>
      <w:r w:rsidRPr="002F6C6E">
        <w:rPr>
          <w:b/>
          <w:i/>
        </w:rPr>
        <w:t>advantage</w:t>
      </w:r>
      <w:r w:rsidRPr="002F6C6E">
        <w:t xml:space="preserve">: conduct will not </w:t>
      </w:r>
      <w:r w:rsidRPr="002F6C6E">
        <w:rPr>
          <w:b/>
          <w:i/>
        </w:rPr>
        <w:t>advantage</w:t>
      </w:r>
      <w:r w:rsidRPr="002F6C6E">
        <w:t xml:space="preserve"> the national security of a foreign country if the conduct will advantage Australia’s national security to an equivalent extent.</w:t>
      </w:r>
    </w:p>
    <w:p w:rsidR="00A30666" w:rsidRPr="00A226A5" w:rsidRDefault="00A30666" w:rsidP="00A226A5">
      <w:pPr>
        <w:pStyle w:val="Definition"/>
        <w:shd w:val="clear" w:color="auto" w:fill="FFFFFF" w:themeFill="background1"/>
      </w:pPr>
      <w:r w:rsidRPr="00A226A5">
        <w:rPr>
          <w:b/>
          <w:i/>
        </w:rPr>
        <w:t>damage to public infrastructure</w:t>
      </w:r>
      <w:r w:rsidRPr="00A226A5">
        <w:t xml:space="preserve">: conduct results in </w:t>
      </w:r>
      <w:r w:rsidRPr="00A226A5">
        <w:rPr>
          <w:b/>
          <w:i/>
        </w:rPr>
        <w:t>damage to public infrastructure</w:t>
      </w:r>
      <w:r w:rsidRPr="00A226A5">
        <w:t xml:space="preserve"> if any of the following paragraphs apply in relation to public infrastructure:</w:t>
      </w:r>
    </w:p>
    <w:p w:rsidR="00A30666" w:rsidRPr="00A226A5" w:rsidRDefault="00A30666" w:rsidP="00A226A5">
      <w:pPr>
        <w:pStyle w:val="paragraph"/>
      </w:pPr>
      <w:r w:rsidRPr="00A226A5">
        <w:tab/>
        <w:t>(a)</w:t>
      </w:r>
      <w:r w:rsidRPr="00A226A5">
        <w:tab/>
        <w:t>the conduct destroys it or results in its destruction;</w:t>
      </w:r>
    </w:p>
    <w:p w:rsidR="00A30666" w:rsidRPr="00A226A5" w:rsidRDefault="00A30666" w:rsidP="00A226A5">
      <w:pPr>
        <w:pStyle w:val="paragraph"/>
      </w:pPr>
      <w:r w:rsidRPr="00A226A5">
        <w:tab/>
        <w:t>(b)</w:t>
      </w:r>
      <w:r w:rsidRPr="00A226A5">
        <w:tab/>
        <w:t>the conduct involves interfering with it, or abandoning it, resulting in it being lost or rendered unserviceable;</w:t>
      </w:r>
    </w:p>
    <w:p w:rsidR="00A30666" w:rsidRPr="00A226A5" w:rsidRDefault="00A30666" w:rsidP="00A226A5">
      <w:pPr>
        <w:pStyle w:val="paragraph"/>
      </w:pPr>
      <w:r w:rsidRPr="00A226A5">
        <w:tab/>
        <w:t>(c)</w:t>
      </w:r>
      <w:r w:rsidRPr="00A226A5">
        <w:tab/>
        <w:t>the conduct results in it suffering a loss of function or becoming unsafe or unfit for its purpose;</w:t>
      </w:r>
    </w:p>
    <w:p w:rsidR="00A30666" w:rsidRPr="00A226A5" w:rsidRDefault="00A30666" w:rsidP="00A226A5">
      <w:pPr>
        <w:pStyle w:val="paragraph"/>
      </w:pPr>
      <w:r w:rsidRPr="00A226A5">
        <w:tab/>
        <w:t>(d)</w:t>
      </w:r>
      <w:r w:rsidRPr="00A226A5">
        <w:tab/>
        <w:t>the conduct limits or prevents access to it or any part of it by persons who are ordinarily entitled to access it or that part of it;</w:t>
      </w:r>
    </w:p>
    <w:p w:rsidR="00A30666" w:rsidRPr="00A226A5" w:rsidRDefault="00A30666" w:rsidP="00A226A5">
      <w:pPr>
        <w:pStyle w:val="paragraph"/>
      </w:pPr>
      <w:r w:rsidRPr="00A226A5">
        <w:tab/>
        <w:t>(e)</w:t>
      </w:r>
      <w:r w:rsidRPr="00A226A5">
        <w:tab/>
        <w:t>the conduct results in it or any part of it becoming defective or being contaminated;</w:t>
      </w:r>
    </w:p>
    <w:p w:rsidR="00A30666" w:rsidRPr="00A226A5" w:rsidRDefault="00A30666" w:rsidP="00A226A5">
      <w:pPr>
        <w:pStyle w:val="paragraph"/>
      </w:pPr>
      <w:r w:rsidRPr="00A226A5">
        <w:tab/>
        <w:t>(f)</w:t>
      </w:r>
      <w:r w:rsidRPr="00A226A5">
        <w:tab/>
        <w:t>the conduct significantly degrades its quality;</w:t>
      </w:r>
    </w:p>
    <w:p w:rsidR="00A30666" w:rsidRPr="00A226A5" w:rsidRDefault="00A30666" w:rsidP="00A226A5">
      <w:pPr>
        <w:pStyle w:val="paragraph"/>
      </w:pPr>
      <w:r w:rsidRPr="00A226A5">
        <w:tab/>
        <w:t>(g)</w:t>
      </w:r>
      <w:r w:rsidRPr="00A226A5">
        <w:tab/>
        <w:t>if it is an electronic system—the conduct seriously disrupts it.</w:t>
      </w:r>
    </w:p>
    <w:p w:rsidR="00A30666" w:rsidRPr="00A226A5" w:rsidRDefault="00A30666" w:rsidP="00A226A5">
      <w:pPr>
        <w:pStyle w:val="Definition"/>
        <w:shd w:val="clear" w:color="auto" w:fill="FFFFFF" w:themeFill="background1"/>
      </w:pPr>
      <w:r w:rsidRPr="00A226A5">
        <w:rPr>
          <w:b/>
          <w:i/>
        </w:rPr>
        <w:t>foreign principal</w:t>
      </w:r>
      <w:r w:rsidRPr="00A226A5">
        <w:t xml:space="preserve"> has the meaning given by section</w:t>
      </w:r>
      <w:r w:rsidR="00A226A5" w:rsidRPr="00A226A5">
        <w:t> </w:t>
      </w:r>
      <w:r w:rsidRPr="00A226A5">
        <w:t>90.2.</w:t>
      </w:r>
    </w:p>
    <w:p w:rsidR="00A30666" w:rsidRPr="00A226A5" w:rsidRDefault="00A30666" w:rsidP="00A226A5">
      <w:pPr>
        <w:pStyle w:val="Definition"/>
        <w:shd w:val="clear" w:color="auto" w:fill="FFFFFF" w:themeFill="background1"/>
      </w:pPr>
      <w:r w:rsidRPr="00A226A5">
        <w:rPr>
          <w:b/>
          <w:i/>
        </w:rPr>
        <w:t>national security</w:t>
      </w:r>
      <w:r w:rsidRPr="00A226A5">
        <w:t xml:space="preserve"> has the meaning given by section</w:t>
      </w:r>
      <w:r w:rsidR="00A226A5" w:rsidRPr="00A226A5">
        <w:t> </w:t>
      </w:r>
      <w:r w:rsidRPr="00A226A5">
        <w:t>90.4.</w:t>
      </w:r>
    </w:p>
    <w:p w:rsidR="005B25C6" w:rsidRPr="002F6C6E" w:rsidRDefault="005B25C6" w:rsidP="005B25C6">
      <w:pPr>
        <w:pStyle w:val="Definition"/>
      </w:pPr>
      <w:r w:rsidRPr="002F6C6E">
        <w:rPr>
          <w:b/>
          <w:i/>
        </w:rPr>
        <w:t>prejudice</w:t>
      </w:r>
      <w:r w:rsidRPr="002F6C6E">
        <w:t xml:space="preserve">: embarrassment alone is not sufficient to </w:t>
      </w:r>
      <w:r w:rsidRPr="002F6C6E">
        <w:rPr>
          <w:b/>
          <w:i/>
        </w:rPr>
        <w:t>prejudice</w:t>
      </w:r>
      <w:r w:rsidRPr="002F6C6E">
        <w:t xml:space="preserve"> Australia’s national security.</w:t>
      </w:r>
    </w:p>
    <w:p w:rsidR="00A30666" w:rsidRPr="00A226A5" w:rsidRDefault="00A30666" w:rsidP="00A226A5">
      <w:pPr>
        <w:pStyle w:val="Definition"/>
        <w:shd w:val="clear" w:color="auto" w:fill="FFFFFF" w:themeFill="background1"/>
      </w:pPr>
      <w:r w:rsidRPr="00A226A5">
        <w:rPr>
          <w:b/>
          <w:i/>
        </w:rPr>
        <w:t>public infrastructure</w:t>
      </w:r>
      <w:r w:rsidRPr="00A226A5">
        <w:t>: see section</w:t>
      </w:r>
      <w:r w:rsidR="00A226A5" w:rsidRPr="00A226A5">
        <w:t> </w:t>
      </w:r>
      <w:r w:rsidRPr="00A226A5">
        <w:t>82.2.</w:t>
      </w:r>
    </w:p>
    <w:p w:rsidR="00A30666" w:rsidRPr="00A226A5" w:rsidRDefault="00A30666" w:rsidP="00A226A5">
      <w:pPr>
        <w:pStyle w:val="ActHead5"/>
      </w:pPr>
      <w:bookmarkStart w:id="17" w:name="_Toc518394868"/>
      <w:r w:rsidRPr="00A226A5">
        <w:rPr>
          <w:rStyle w:val="CharSectno"/>
        </w:rPr>
        <w:t>82.2</w:t>
      </w:r>
      <w:r w:rsidRPr="00A226A5">
        <w:t xml:space="preserve">  Public infrastructure</w:t>
      </w:r>
      <w:bookmarkEnd w:id="17"/>
    </w:p>
    <w:p w:rsidR="00A30666" w:rsidRPr="00A226A5" w:rsidRDefault="00A30666" w:rsidP="00A226A5">
      <w:pPr>
        <w:pStyle w:val="SubsectionHead"/>
      </w:pPr>
      <w:r w:rsidRPr="00A226A5">
        <w:t>Public infrastructure</w:t>
      </w:r>
    </w:p>
    <w:p w:rsidR="00A30666" w:rsidRPr="00A226A5" w:rsidRDefault="00A30666" w:rsidP="00A226A5">
      <w:pPr>
        <w:pStyle w:val="subsection"/>
      </w:pPr>
      <w:r w:rsidRPr="00A226A5">
        <w:tab/>
        <w:t>(1)</w:t>
      </w:r>
      <w:r w:rsidRPr="00A226A5">
        <w:tab/>
      </w:r>
      <w:r w:rsidRPr="00A226A5">
        <w:rPr>
          <w:b/>
          <w:i/>
        </w:rPr>
        <w:t>Public infrastructure</w:t>
      </w:r>
      <w:r w:rsidRPr="00A226A5">
        <w:t xml:space="preserve"> means any of the following:</w:t>
      </w:r>
    </w:p>
    <w:p w:rsidR="00A30666" w:rsidRPr="00A226A5" w:rsidRDefault="00A30666" w:rsidP="00A226A5">
      <w:pPr>
        <w:pStyle w:val="paragraph"/>
      </w:pPr>
      <w:r w:rsidRPr="00A226A5">
        <w:tab/>
        <w:t>(a)</w:t>
      </w:r>
      <w:r w:rsidRPr="00A226A5">
        <w:tab/>
        <w:t>any infrastructure, facility, premises, network or electronic system that belongs to the Commonwealth;</w:t>
      </w:r>
    </w:p>
    <w:p w:rsidR="00A30666" w:rsidRPr="00A226A5" w:rsidRDefault="00A30666" w:rsidP="00A226A5">
      <w:pPr>
        <w:pStyle w:val="paragraph"/>
        <w:shd w:val="clear" w:color="auto" w:fill="FFFFFF" w:themeFill="background1"/>
      </w:pPr>
      <w:r w:rsidRPr="00A226A5">
        <w:tab/>
        <w:t>(b)</w:t>
      </w:r>
      <w:r w:rsidRPr="00A226A5">
        <w:tab/>
        <w:t>defence premises within the meaning of Part</w:t>
      </w:r>
      <w:r w:rsidR="00A226A5" w:rsidRPr="00A226A5">
        <w:t> </w:t>
      </w:r>
      <w:r w:rsidRPr="00A226A5">
        <w:t xml:space="preserve">VIA of the </w:t>
      </w:r>
      <w:r w:rsidRPr="00A226A5">
        <w:rPr>
          <w:i/>
        </w:rPr>
        <w:t>Defence Act 1903</w:t>
      </w:r>
      <w:r w:rsidRPr="00A226A5">
        <w:t>;</w:t>
      </w:r>
    </w:p>
    <w:p w:rsidR="00A30666" w:rsidRPr="00A226A5" w:rsidRDefault="00A30666" w:rsidP="00A226A5">
      <w:pPr>
        <w:pStyle w:val="paragraph"/>
        <w:shd w:val="clear" w:color="auto" w:fill="FFFFFF" w:themeFill="background1"/>
        <w:rPr>
          <w:i/>
        </w:rPr>
      </w:pPr>
      <w:r w:rsidRPr="00A226A5">
        <w:tab/>
        <w:t>(c)</w:t>
      </w:r>
      <w:r w:rsidRPr="00A226A5">
        <w:tab/>
        <w:t xml:space="preserve">service property, and service land, within the meaning of the </w:t>
      </w:r>
      <w:r w:rsidRPr="00A226A5">
        <w:rPr>
          <w:i/>
        </w:rPr>
        <w:t>Defence Force Discipline Act 1982</w:t>
      </w:r>
      <w:r w:rsidRPr="00A226A5">
        <w:t>;</w:t>
      </w:r>
    </w:p>
    <w:p w:rsidR="00A30666" w:rsidRPr="00A226A5" w:rsidRDefault="00A30666" w:rsidP="00A226A5">
      <w:pPr>
        <w:pStyle w:val="paragraph"/>
        <w:shd w:val="clear" w:color="auto" w:fill="FFFFFF" w:themeFill="background1"/>
      </w:pPr>
      <w:r w:rsidRPr="00A226A5">
        <w:tab/>
        <w:t>(d)</w:t>
      </w:r>
      <w:r w:rsidRPr="00A226A5">
        <w:tab/>
        <w:t xml:space="preserve">any part of the infrastructure of a telecommunications network within the meaning of the </w:t>
      </w:r>
      <w:r w:rsidRPr="00A226A5">
        <w:rPr>
          <w:i/>
        </w:rPr>
        <w:t>Telecommunications Act 1997</w:t>
      </w:r>
      <w:r w:rsidRPr="00A226A5">
        <w:t>;</w:t>
      </w:r>
    </w:p>
    <w:p w:rsidR="00A30666" w:rsidRPr="00A226A5" w:rsidRDefault="00A30666" w:rsidP="00A226A5">
      <w:pPr>
        <w:pStyle w:val="paragraph"/>
      </w:pPr>
      <w:r w:rsidRPr="00A226A5">
        <w:tab/>
        <w:t>(e)</w:t>
      </w:r>
      <w:r w:rsidRPr="00A226A5">
        <w:tab/>
        <w:t>any infrastructure, facility, premises, network or electronic system (including an information, telecommunications or financial system) that:</w:t>
      </w:r>
    </w:p>
    <w:p w:rsidR="00A30666" w:rsidRPr="00A226A5" w:rsidRDefault="00A30666" w:rsidP="00A226A5">
      <w:pPr>
        <w:pStyle w:val="paragraphsub"/>
      </w:pPr>
      <w:r w:rsidRPr="00A226A5">
        <w:tab/>
        <w:t>(i)</w:t>
      </w:r>
      <w:r w:rsidRPr="00A226A5">
        <w:tab/>
        <w:t>provides or relates to providing the public with utilities or services (including transport of people or goods) of any kind; and</w:t>
      </w:r>
    </w:p>
    <w:p w:rsidR="00A30666" w:rsidRPr="00A226A5" w:rsidRDefault="00A30666" w:rsidP="00A226A5">
      <w:pPr>
        <w:pStyle w:val="paragraphsub"/>
      </w:pPr>
      <w:r w:rsidRPr="00A226A5">
        <w:tab/>
        <w:t>(ii)</w:t>
      </w:r>
      <w:r w:rsidRPr="00A226A5">
        <w:tab/>
        <w:t>is located in Australia; and</w:t>
      </w:r>
    </w:p>
    <w:p w:rsidR="00A30666" w:rsidRPr="00A226A5" w:rsidRDefault="00A30666" w:rsidP="00A226A5">
      <w:pPr>
        <w:pStyle w:val="paragraphsub"/>
      </w:pPr>
      <w:r w:rsidRPr="00A226A5">
        <w:tab/>
        <w:t>(iii)</w:t>
      </w:r>
      <w:r w:rsidRPr="00A226A5">
        <w:tab/>
        <w:t>belongs to or is operated by a constitutional corporation or is used to facilitate constitutional trade and commerce.</w:t>
      </w:r>
    </w:p>
    <w:p w:rsidR="00A30666" w:rsidRPr="00A226A5" w:rsidRDefault="00A30666" w:rsidP="00A226A5">
      <w:pPr>
        <w:pStyle w:val="subsection"/>
      </w:pPr>
      <w:r w:rsidRPr="00A226A5">
        <w:tab/>
        <w:t>(2)</w:t>
      </w:r>
      <w:r w:rsidRPr="00A226A5">
        <w:tab/>
        <w:t xml:space="preserve">For the purposes of the application of </w:t>
      </w:r>
      <w:r w:rsidR="00A226A5" w:rsidRPr="00A226A5">
        <w:t>paragraph (</w:t>
      </w:r>
      <w:r w:rsidRPr="00A226A5">
        <w:t>1)(a) or (e) in relation to property within the meaning of Chapter</w:t>
      </w:r>
      <w:r w:rsidR="00A226A5" w:rsidRPr="00A226A5">
        <w:t> </w:t>
      </w:r>
      <w:r w:rsidRPr="00A226A5">
        <w:t xml:space="preserve">7, whether the property </w:t>
      </w:r>
      <w:r w:rsidRPr="00A226A5">
        <w:rPr>
          <w:b/>
          <w:i/>
        </w:rPr>
        <w:t>belongs</w:t>
      </w:r>
      <w:r w:rsidRPr="00A226A5">
        <w:t xml:space="preserve"> to the Commonwealth or a constitutional corporation is to be determined in the same way as it would be under Chapter</w:t>
      </w:r>
      <w:r w:rsidR="00A226A5" w:rsidRPr="00A226A5">
        <w:t> </w:t>
      </w:r>
      <w:r w:rsidRPr="00A226A5">
        <w:t>7 (see section</w:t>
      </w:r>
      <w:r w:rsidR="00A226A5" w:rsidRPr="00A226A5">
        <w:t> </w:t>
      </w:r>
      <w:r w:rsidRPr="00A226A5">
        <w:t>130.2).</w:t>
      </w:r>
    </w:p>
    <w:p w:rsidR="00A30666" w:rsidRPr="00A226A5" w:rsidRDefault="00A30666" w:rsidP="00A226A5">
      <w:pPr>
        <w:pStyle w:val="SubsectionHead"/>
      </w:pPr>
      <w:r w:rsidRPr="00A226A5">
        <w:t>Fault element for offences in relation to public infrastructure</w:t>
      </w:r>
    </w:p>
    <w:p w:rsidR="00A30666" w:rsidRPr="00A226A5" w:rsidRDefault="00A30666" w:rsidP="00A226A5">
      <w:pPr>
        <w:pStyle w:val="subsection"/>
      </w:pPr>
      <w:r w:rsidRPr="00A226A5">
        <w:tab/>
        <w:t>(3)</w:t>
      </w:r>
      <w:r w:rsidRPr="00A226A5">
        <w:tab/>
        <w:t>For the purposes of a reference, in an element of an offence, to public infrastructure within the meaning of this Division, absolute liability applies:</w:t>
      </w:r>
    </w:p>
    <w:p w:rsidR="00A30666" w:rsidRPr="00A226A5" w:rsidRDefault="00A30666" w:rsidP="00A226A5">
      <w:pPr>
        <w:pStyle w:val="paragraph"/>
      </w:pPr>
      <w:r w:rsidRPr="00A226A5">
        <w:tab/>
        <w:t>(a)</w:t>
      </w:r>
      <w:r w:rsidRPr="00A226A5">
        <w:tab/>
        <w:t xml:space="preserve">in relation to public infrastructure within the meaning of </w:t>
      </w:r>
      <w:r w:rsidR="00A226A5" w:rsidRPr="00A226A5">
        <w:t>paragraph (</w:t>
      </w:r>
      <w:r w:rsidRPr="00A226A5">
        <w:t>1)(a)—to the element that the infrastructure, facility, premises, network or electronic system belongs to the Commonwealth; and</w:t>
      </w:r>
    </w:p>
    <w:p w:rsidR="00A30666" w:rsidRPr="00A226A5" w:rsidRDefault="00A30666" w:rsidP="00A226A5">
      <w:pPr>
        <w:pStyle w:val="paragraph"/>
      </w:pPr>
      <w:r w:rsidRPr="00A226A5">
        <w:tab/>
        <w:t>(b)</w:t>
      </w:r>
      <w:r w:rsidRPr="00A226A5">
        <w:tab/>
        <w:t xml:space="preserve">in relation to public infrastructure within the meaning of </w:t>
      </w:r>
      <w:r w:rsidR="00A226A5" w:rsidRPr="00A226A5">
        <w:t>paragraph (</w:t>
      </w:r>
      <w:r w:rsidRPr="00A226A5">
        <w:t>1)(e)—to the element that the infrastructure, facility, premises, network or electronic system belongs to or is operated by a constitutional corporation or is used to facilitate constitutional trade or commerce.</w:t>
      </w:r>
    </w:p>
    <w:p w:rsidR="005B25C6" w:rsidRPr="002F6C6E" w:rsidRDefault="005B25C6" w:rsidP="005B25C6">
      <w:pPr>
        <w:pStyle w:val="ActHead5"/>
      </w:pPr>
      <w:bookmarkStart w:id="18" w:name="_Toc518394869"/>
      <w:r w:rsidRPr="002F6C6E">
        <w:rPr>
          <w:rStyle w:val="CharSectno"/>
        </w:rPr>
        <w:t>82.2A</w:t>
      </w:r>
      <w:r w:rsidRPr="002F6C6E">
        <w:t xml:space="preserve">  Expressions also used in the </w:t>
      </w:r>
      <w:r w:rsidRPr="002F6C6E">
        <w:rPr>
          <w:i/>
        </w:rPr>
        <w:t>Australian Security Intelligence Organisation Act 1979</w:t>
      </w:r>
      <w:bookmarkEnd w:id="18"/>
    </w:p>
    <w:p w:rsidR="005B25C6" w:rsidRPr="002F6C6E" w:rsidRDefault="005B25C6" w:rsidP="005B25C6">
      <w:pPr>
        <w:pStyle w:val="subsection"/>
      </w:pPr>
      <w:r w:rsidRPr="002F6C6E">
        <w:tab/>
      </w:r>
      <w:r w:rsidRPr="002F6C6E">
        <w:tab/>
        <w:t xml:space="preserve">The meaning of an expression in this Division does not affect the meaning of that expression in the </w:t>
      </w:r>
      <w:r w:rsidRPr="002F6C6E">
        <w:rPr>
          <w:i/>
        </w:rPr>
        <w:t>Australian Security Intelligence Organisation Act 1979</w:t>
      </w:r>
      <w:r w:rsidRPr="002F6C6E">
        <w:t>, unless that Act expressly provides otherwise.</w:t>
      </w:r>
    </w:p>
    <w:p w:rsidR="005B25C6" w:rsidRPr="002F6C6E" w:rsidRDefault="005B25C6" w:rsidP="005B25C6">
      <w:pPr>
        <w:pStyle w:val="ActHead4"/>
      </w:pPr>
      <w:bookmarkStart w:id="19" w:name="_Toc518394870"/>
      <w:r w:rsidRPr="002F6C6E">
        <w:rPr>
          <w:rStyle w:val="CharSubdNo"/>
        </w:rPr>
        <w:t>Subdivision B</w:t>
      </w:r>
      <w:r w:rsidRPr="002F6C6E">
        <w:t>—</w:t>
      </w:r>
      <w:r w:rsidRPr="002F6C6E">
        <w:rPr>
          <w:rStyle w:val="CharSubdText"/>
        </w:rPr>
        <w:t>Offences</w:t>
      </w:r>
      <w:bookmarkEnd w:id="19"/>
    </w:p>
    <w:p w:rsidR="00A30666" w:rsidRPr="00A226A5" w:rsidRDefault="00A30666" w:rsidP="00A226A5">
      <w:pPr>
        <w:pStyle w:val="ActHead5"/>
        <w:shd w:val="clear" w:color="auto" w:fill="FFFFFF" w:themeFill="background1"/>
      </w:pPr>
      <w:bookmarkStart w:id="20" w:name="_Toc518394871"/>
      <w:r w:rsidRPr="00A226A5">
        <w:rPr>
          <w:rStyle w:val="CharSectno"/>
        </w:rPr>
        <w:t>82.3</w:t>
      </w:r>
      <w:r w:rsidRPr="00A226A5">
        <w:t xml:space="preserve">  Offence of sabotage involving foreign principal with intention as to national security</w:t>
      </w:r>
      <w:bookmarkEnd w:id="20"/>
    </w:p>
    <w:p w:rsidR="00A30666" w:rsidRPr="00A226A5" w:rsidRDefault="00A30666" w:rsidP="00A226A5">
      <w:pPr>
        <w:pStyle w:val="subsection"/>
        <w:shd w:val="clear" w:color="auto" w:fill="FFFFFF" w:themeFill="background1"/>
      </w:pPr>
      <w:r w:rsidRPr="00A226A5">
        <w:tab/>
        <w:t>(1)</w:t>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the person engages in conduct; and</w:t>
      </w:r>
    </w:p>
    <w:p w:rsidR="00A30666" w:rsidRPr="00A226A5" w:rsidRDefault="00A30666" w:rsidP="00A226A5">
      <w:pPr>
        <w:pStyle w:val="paragraph"/>
        <w:shd w:val="clear" w:color="auto" w:fill="FFFFFF" w:themeFill="background1"/>
      </w:pPr>
      <w:r w:rsidRPr="00A226A5">
        <w:tab/>
        <w:t>(b)</w:t>
      </w:r>
      <w:r w:rsidRPr="00A226A5">
        <w:tab/>
        <w:t>the conduct results in damage to public infrastructure; and</w:t>
      </w:r>
    </w:p>
    <w:p w:rsidR="00A30666" w:rsidRPr="00A226A5" w:rsidRDefault="00A30666" w:rsidP="00A226A5">
      <w:pPr>
        <w:pStyle w:val="paragraph"/>
        <w:shd w:val="clear" w:color="auto" w:fill="FFFFFF" w:themeFill="background1"/>
      </w:pPr>
      <w:r w:rsidRPr="00A226A5">
        <w:tab/>
        <w:t>(c)</w:t>
      </w:r>
      <w:r w:rsidRPr="00A226A5">
        <w:tab/>
        <w:t>the person intends that the conduct will:</w:t>
      </w:r>
    </w:p>
    <w:p w:rsidR="00A30666" w:rsidRPr="00A226A5" w:rsidRDefault="00A30666" w:rsidP="00A226A5">
      <w:pPr>
        <w:pStyle w:val="paragraphsub"/>
      </w:pPr>
      <w:r w:rsidRPr="00A226A5">
        <w:tab/>
        <w:t>(i)</w:t>
      </w:r>
      <w:r w:rsidRPr="00A226A5">
        <w:tab/>
        <w:t>prejudice Australia’s national security; or</w:t>
      </w:r>
    </w:p>
    <w:p w:rsidR="00A30666" w:rsidRPr="00A226A5" w:rsidRDefault="00A30666" w:rsidP="00A226A5">
      <w:pPr>
        <w:pStyle w:val="paragraphsub"/>
      </w:pPr>
      <w:r w:rsidRPr="00A226A5">
        <w:tab/>
        <w:t>(ii)</w:t>
      </w:r>
      <w:r w:rsidRPr="00A226A5">
        <w:tab/>
        <w:t>advantage the national security of a foreign country; and</w:t>
      </w:r>
    </w:p>
    <w:p w:rsidR="00A30666" w:rsidRPr="00A226A5" w:rsidRDefault="00A30666" w:rsidP="00A226A5">
      <w:pPr>
        <w:pStyle w:val="paragraph"/>
        <w:shd w:val="clear" w:color="auto" w:fill="FFFFFF" w:themeFill="background1"/>
      </w:pPr>
      <w:r w:rsidRPr="00A226A5">
        <w:tab/>
        <w:t>(d)</w:t>
      </w:r>
      <w:r w:rsidRPr="00A226A5">
        <w:tab/>
        <w:t>any of the following circumstances exists:</w:t>
      </w:r>
    </w:p>
    <w:p w:rsidR="00A30666" w:rsidRPr="00A226A5" w:rsidRDefault="00A30666" w:rsidP="00A226A5">
      <w:pPr>
        <w:pStyle w:val="paragraphsub"/>
      </w:pPr>
      <w:r w:rsidRPr="00A226A5">
        <w:tab/>
        <w:t>(i)</w:t>
      </w:r>
      <w:r w:rsidRPr="00A226A5">
        <w:tab/>
        <w:t>the conduct is engaged in on behalf of, or in collaboration with, a foreign principal or a person acting on behalf of a foreign principal;</w:t>
      </w:r>
    </w:p>
    <w:p w:rsidR="00A30666" w:rsidRPr="00A226A5" w:rsidRDefault="00A30666" w:rsidP="00A226A5">
      <w:pPr>
        <w:pStyle w:val="paragraphsub"/>
      </w:pPr>
      <w:r w:rsidRPr="00A226A5">
        <w:tab/>
        <w:t>(ii)</w:t>
      </w:r>
      <w:r w:rsidRPr="00A226A5">
        <w:tab/>
        <w:t>the conduct is directed, funded or supervised by a foreign principal or a person acting on behalf of a foreign principal.</w:t>
      </w:r>
    </w:p>
    <w:p w:rsidR="00A30666" w:rsidRPr="00A226A5" w:rsidRDefault="00A30666" w:rsidP="00A226A5">
      <w:pPr>
        <w:pStyle w:val="Penalty"/>
        <w:shd w:val="clear" w:color="auto" w:fill="FFFFFF" w:themeFill="background1"/>
      </w:pPr>
      <w:r w:rsidRPr="00A226A5">
        <w:t>Penalty:</w:t>
      </w:r>
      <w:r w:rsidRPr="00A226A5">
        <w:tab/>
        <w:t>Imprisonment for 25 years.</w:t>
      </w:r>
    </w:p>
    <w:p w:rsidR="00A30666" w:rsidRPr="00A226A5" w:rsidRDefault="00A30666" w:rsidP="00A226A5">
      <w:pPr>
        <w:pStyle w:val="subsection"/>
        <w:shd w:val="clear" w:color="auto" w:fill="FFFFFF" w:themeFill="background1"/>
      </w:pPr>
      <w:r w:rsidRPr="00A226A5">
        <w:tab/>
        <w:t>(2)</w:t>
      </w:r>
      <w:r w:rsidRPr="00A226A5">
        <w:tab/>
        <w:t xml:space="preserve">For the purposes of </w:t>
      </w:r>
      <w:r w:rsidR="00A226A5" w:rsidRPr="00A226A5">
        <w:t>subparagraph (</w:t>
      </w:r>
      <w:r w:rsidRPr="00A226A5">
        <w:t>1)(c)(ii), the person:</w:t>
      </w:r>
    </w:p>
    <w:p w:rsidR="00A30666" w:rsidRPr="00A226A5" w:rsidRDefault="00A30666" w:rsidP="00A226A5">
      <w:pPr>
        <w:pStyle w:val="paragraph"/>
      </w:pPr>
      <w:r w:rsidRPr="00A226A5">
        <w:tab/>
        <w:t>(a)</w:t>
      </w:r>
      <w:r w:rsidRPr="00A226A5">
        <w:tab/>
        <w:t>does not need to have in mind a particular foreign country; and</w:t>
      </w:r>
    </w:p>
    <w:p w:rsidR="00A30666" w:rsidRPr="00A226A5" w:rsidRDefault="00A30666" w:rsidP="00A226A5">
      <w:pPr>
        <w:pStyle w:val="paragraph"/>
      </w:pPr>
      <w:r w:rsidRPr="00A226A5">
        <w:tab/>
        <w:t>(b)</w:t>
      </w:r>
      <w:r w:rsidRPr="00A226A5">
        <w:tab/>
        <w:t>may have in mind more than one foreign country.</w:t>
      </w:r>
    </w:p>
    <w:p w:rsidR="00A30666" w:rsidRPr="00A226A5" w:rsidRDefault="00A30666" w:rsidP="00A226A5">
      <w:pPr>
        <w:pStyle w:val="subsection"/>
        <w:shd w:val="clear" w:color="auto" w:fill="FFFFFF" w:themeFill="background1"/>
      </w:pPr>
      <w:r w:rsidRPr="00A226A5">
        <w:tab/>
        <w:t>(3)</w:t>
      </w:r>
      <w:r w:rsidRPr="00A226A5">
        <w:tab/>
        <w:t xml:space="preserve">For the purposes of </w:t>
      </w:r>
      <w:r w:rsidR="00A226A5" w:rsidRPr="00A226A5">
        <w:t>paragraph (</w:t>
      </w:r>
      <w:r w:rsidRPr="00A226A5">
        <w:t>1)(d), the person:</w:t>
      </w:r>
    </w:p>
    <w:p w:rsidR="00A30666" w:rsidRPr="00A226A5" w:rsidRDefault="00A30666" w:rsidP="00A226A5">
      <w:pPr>
        <w:pStyle w:val="paragraph"/>
      </w:pPr>
      <w:r w:rsidRPr="00A226A5">
        <w:tab/>
        <w:t>(a)</w:t>
      </w:r>
      <w:r w:rsidRPr="00A226A5">
        <w:tab/>
        <w:t>does not need to have in mind a particular foreign principal; and</w:t>
      </w:r>
    </w:p>
    <w:p w:rsidR="00A30666" w:rsidRPr="00A226A5" w:rsidRDefault="00A30666" w:rsidP="00A226A5">
      <w:pPr>
        <w:pStyle w:val="paragraph"/>
      </w:pPr>
      <w:r w:rsidRPr="00A226A5">
        <w:tab/>
        <w:t>(b)</w:t>
      </w:r>
      <w:r w:rsidRPr="00A226A5">
        <w:tab/>
        <w:t>may have in mind more than one foreign principal.</w:t>
      </w:r>
    </w:p>
    <w:p w:rsidR="00A30666" w:rsidRPr="00A226A5" w:rsidRDefault="00A30666" w:rsidP="00A226A5">
      <w:pPr>
        <w:pStyle w:val="notetext"/>
      </w:pPr>
      <w:r w:rsidRPr="00A226A5">
        <w:t>Note:</w:t>
      </w:r>
      <w:r w:rsidRPr="00A226A5">
        <w:tab/>
        <w:t>An alternative verdict may be available for an offence against this section (see section</w:t>
      </w:r>
      <w:r w:rsidR="00A226A5" w:rsidRPr="00A226A5">
        <w:t> </w:t>
      </w:r>
      <w:r w:rsidRPr="00A226A5">
        <w:t>82.12).</w:t>
      </w:r>
    </w:p>
    <w:p w:rsidR="00A30666" w:rsidRPr="00A226A5" w:rsidRDefault="00A30666" w:rsidP="00A226A5">
      <w:pPr>
        <w:pStyle w:val="ActHead5"/>
        <w:shd w:val="clear" w:color="auto" w:fill="FFFFFF" w:themeFill="background1"/>
      </w:pPr>
      <w:bookmarkStart w:id="21" w:name="_Toc518394872"/>
      <w:r w:rsidRPr="00A226A5">
        <w:rPr>
          <w:rStyle w:val="CharSectno"/>
        </w:rPr>
        <w:t>82.4</w:t>
      </w:r>
      <w:r w:rsidRPr="00A226A5">
        <w:t xml:space="preserve">  Offence of sabotage involving foreign principal reckless as to national security</w:t>
      </w:r>
      <w:bookmarkEnd w:id="21"/>
    </w:p>
    <w:p w:rsidR="00A30666" w:rsidRPr="00A226A5" w:rsidRDefault="00A30666" w:rsidP="00A226A5">
      <w:pPr>
        <w:pStyle w:val="subsection"/>
        <w:shd w:val="clear" w:color="auto" w:fill="FFFFFF" w:themeFill="background1"/>
      </w:pPr>
      <w:r w:rsidRPr="00A226A5">
        <w:tab/>
        <w:t>(1)</w:t>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the person engages in conduct; and</w:t>
      </w:r>
    </w:p>
    <w:p w:rsidR="00A30666" w:rsidRPr="00A226A5" w:rsidRDefault="00A30666" w:rsidP="00A226A5">
      <w:pPr>
        <w:pStyle w:val="paragraph"/>
        <w:shd w:val="clear" w:color="auto" w:fill="FFFFFF" w:themeFill="background1"/>
      </w:pPr>
      <w:r w:rsidRPr="00A226A5">
        <w:tab/>
        <w:t>(b)</w:t>
      </w:r>
      <w:r w:rsidRPr="00A226A5">
        <w:tab/>
        <w:t>the conduct results in damage to public infrastructure; and</w:t>
      </w:r>
    </w:p>
    <w:p w:rsidR="00A30666" w:rsidRPr="00A226A5" w:rsidRDefault="00A30666" w:rsidP="00A226A5">
      <w:pPr>
        <w:pStyle w:val="paragraph"/>
        <w:shd w:val="clear" w:color="auto" w:fill="FFFFFF" w:themeFill="background1"/>
      </w:pPr>
      <w:r w:rsidRPr="00A226A5">
        <w:tab/>
        <w:t>(c)</w:t>
      </w:r>
      <w:r w:rsidRPr="00A226A5">
        <w:tab/>
        <w:t>the person is reckless as to whether the conduct will:</w:t>
      </w:r>
    </w:p>
    <w:p w:rsidR="00A30666" w:rsidRPr="00A226A5" w:rsidRDefault="00A30666" w:rsidP="00A226A5">
      <w:pPr>
        <w:pStyle w:val="paragraphsub"/>
      </w:pPr>
      <w:r w:rsidRPr="00A226A5">
        <w:tab/>
        <w:t>(i)</w:t>
      </w:r>
      <w:r w:rsidRPr="00A226A5">
        <w:tab/>
        <w:t>prejudice Australia’s national security; or</w:t>
      </w:r>
    </w:p>
    <w:p w:rsidR="00A30666" w:rsidRPr="00A226A5" w:rsidRDefault="00A30666" w:rsidP="00A226A5">
      <w:pPr>
        <w:pStyle w:val="paragraphsub"/>
      </w:pPr>
      <w:r w:rsidRPr="00A226A5">
        <w:tab/>
        <w:t>(ii)</w:t>
      </w:r>
      <w:r w:rsidRPr="00A226A5">
        <w:tab/>
        <w:t>advantage the national security of a foreign country; and</w:t>
      </w:r>
    </w:p>
    <w:p w:rsidR="00A30666" w:rsidRPr="00A226A5" w:rsidRDefault="00A30666" w:rsidP="00A226A5">
      <w:pPr>
        <w:pStyle w:val="paragraph"/>
        <w:shd w:val="clear" w:color="auto" w:fill="FFFFFF" w:themeFill="background1"/>
      </w:pPr>
      <w:r w:rsidRPr="00A226A5">
        <w:tab/>
        <w:t>(d)</w:t>
      </w:r>
      <w:r w:rsidRPr="00A226A5">
        <w:tab/>
        <w:t>any of the following circumstances exists:</w:t>
      </w:r>
    </w:p>
    <w:p w:rsidR="00A30666" w:rsidRPr="00A226A5" w:rsidRDefault="00A30666" w:rsidP="00A226A5">
      <w:pPr>
        <w:pStyle w:val="paragraphsub"/>
        <w:shd w:val="clear" w:color="auto" w:fill="FFFFFF" w:themeFill="background1"/>
      </w:pPr>
      <w:r w:rsidRPr="00A226A5">
        <w:tab/>
        <w:t>(i)</w:t>
      </w:r>
      <w:r w:rsidRPr="00A226A5">
        <w:tab/>
        <w:t>the conduct is engaged in on behalf of, or in collaboration with, a foreign principal or a person acting on behalf of a foreign principal;</w:t>
      </w:r>
    </w:p>
    <w:p w:rsidR="00A30666" w:rsidRPr="00A226A5" w:rsidRDefault="00A30666" w:rsidP="00A226A5">
      <w:pPr>
        <w:pStyle w:val="paragraphsub"/>
        <w:shd w:val="clear" w:color="auto" w:fill="FFFFFF" w:themeFill="background1"/>
      </w:pPr>
      <w:r w:rsidRPr="00A226A5">
        <w:tab/>
        <w:t>(ii)</w:t>
      </w:r>
      <w:r w:rsidRPr="00A226A5">
        <w:tab/>
        <w:t>the conduct is directed, funded or supervised by a foreign principal or a person acting on behalf of a foreign principal.</w:t>
      </w:r>
    </w:p>
    <w:p w:rsidR="00A30666" w:rsidRPr="00A226A5" w:rsidRDefault="00A30666" w:rsidP="00A226A5">
      <w:pPr>
        <w:pStyle w:val="Penalty"/>
        <w:shd w:val="clear" w:color="auto" w:fill="FFFFFF" w:themeFill="background1"/>
      </w:pPr>
      <w:r w:rsidRPr="00A226A5">
        <w:t>Penalty:</w:t>
      </w:r>
      <w:r w:rsidRPr="00A226A5">
        <w:tab/>
        <w:t>Imprisonment for 20 years.</w:t>
      </w:r>
    </w:p>
    <w:p w:rsidR="00A30666" w:rsidRPr="00A226A5" w:rsidRDefault="00A30666" w:rsidP="00A226A5">
      <w:pPr>
        <w:pStyle w:val="subsection"/>
        <w:shd w:val="clear" w:color="auto" w:fill="FFFFFF" w:themeFill="background1"/>
      </w:pPr>
      <w:r w:rsidRPr="00A226A5">
        <w:tab/>
        <w:t>(2)</w:t>
      </w:r>
      <w:r w:rsidRPr="00A226A5">
        <w:tab/>
        <w:t xml:space="preserve">For the purposes of </w:t>
      </w:r>
      <w:r w:rsidR="00A226A5" w:rsidRPr="00A226A5">
        <w:t>subparagraph (</w:t>
      </w:r>
      <w:r w:rsidRPr="00A226A5">
        <w:t>1)(c)(ii), the person:</w:t>
      </w:r>
    </w:p>
    <w:p w:rsidR="00A30666" w:rsidRPr="00A226A5" w:rsidRDefault="00A30666" w:rsidP="00A226A5">
      <w:pPr>
        <w:pStyle w:val="paragraph"/>
      </w:pPr>
      <w:r w:rsidRPr="00A226A5">
        <w:tab/>
        <w:t>(a)</w:t>
      </w:r>
      <w:r w:rsidRPr="00A226A5">
        <w:tab/>
        <w:t>does not need to have in mind a particular foreign country; and</w:t>
      </w:r>
    </w:p>
    <w:p w:rsidR="00A30666" w:rsidRPr="00A226A5" w:rsidRDefault="00A30666" w:rsidP="00A226A5">
      <w:pPr>
        <w:pStyle w:val="paragraph"/>
      </w:pPr>
      <w:r w:rsidRPr="00A226A5">
        <w:tab/>
        <w:t>(b)</w:t>
      </w:r>
      <w:r w:rsidRPr="00A226A5">
        <w:tab/>
        <w:t>may have in mind more than one foreign country.</w:t>
      </w:r>
    </w:p>
    <w:p w:rsidR="00A30666" w:rsidRPr="00A226A5" w:rsidRDefault="00A30666" w:rsidP="00A226A5">
      <w:pPr>
        <w:pStyle w:val="subsection"/>
        <w:shd w:val="clear" w:color="auto" w:fill="FFFFFF" w:themeFill="background1"/>
      </w:pPr>
      <w:r w:rsidRPr="00A226A5">
        <w:tab/>
        <w:t>(3)</w:t>
      </w:r>
      <w:r w:rsidRPr="00A226A5">
        <w:tab/>
        <w:t xml:space="preserve">For the purposes of </w:t>
      </w:r>
      <w:r w:rsidR="00A226A5" w:rsidRPr="00A226A5">
        <w:t>paragraph (</w:t>
      </w:r>
      <w:r w:rsidRPr="00A226A5">
        <w:t>1)(d), the person:</w:t>
      </w:r>
    </w:p>
    <w:p w:rsidR="00A30666" w:rsidRPr="00A226A5" w:rsidRDefault="00A30666" w:rsidP="00A226A5">
      <w:pPr>
        <w:pStyle w:val="paragraph"/>
      </w:pPr>
      <w:r w:rsidRPr="00A226A5">
        <w:tab/>
        <w:t>(a)</w:t>
      </w:r>
      <w:r w:rsidRPr="00A226A5">
        <w:tab/>
        <w:t>does not need to have in mind a particular foreign principal; and</w:t>
      </w:r>
    </w:p>
    <w:p w:rsidR="00A30666" w:rsidRPr="00A226A5" w:rsidRDefault="00A30666" w:rsidP="00A226A5">
      <w:pPr>
        <w:pStyle w:val="paragraph"/>
      </w:pPr>
      <w:r w:rsidRPr="00A226A5">
        <w:tab/>
        <w:t>(b)</w:t>
      </w:r>
      <w:r w:rsidRPr="00A226A5">
        <w:tab/>
        <w:t>may have in mind more than one foreign principal.</w:t>
      </w:r>
    </w:p>
    <w:p w:rsidR="00A30666" w:rsidRPr="00A226A5" w:rsidRDefault="00A30666" w:rsidP="00A226A5">
      <w:pPr>
        <w:pStyle w:val="notetext"/>
      </w:pPr>
      <w:r w:rsidRPr="00A226A5">
        <w:t>Note:</w:t>
      </w:r>
      <w:r w:rsidRPr="00A226A5">
        <w:tab/>
        <w:t>An alternative verdict may be available for an offence against this section (see section</w:t>
      </w:r>
      <w:r w:rsidR="00A226A5" w:rsidRPr="00A226A5">
        <w:t> </w:t>
      </w:r>
      <w:r w:rsidRPr="00A226A5">
        <w:t>82.12).</w:t>
      </w:r>
    </w:p>
    <w:p w:rsidR="00A30666" w:rsidRPr="00A226A5" w:rsidRDefault="00A30666" w:rsidP="00A226A5">
      <w:pPr>
        <w:pStyle w:val="ActHead5"/>
        <w:shd w:val="clear" w:color="auto" w:fill="FFFFFF" w:themeFill="background1"/>
      </w:pPr>
      <w:bookmarkStart w:id="22" w:name="_Toc518394873"/>
      <w:r w:rsidRPr="00A226A5">
        <w:rPr>
          <w:rStyle w:val="CharSectno"/>
        </w:rPr>
        <w:t>82.5</w:t>
      </w:r>
      <w:r w:rsidRPr="00A226A5">
        <w:t xml:space="preserve">  Offence of sabotage with intention as to national security</w:t>
      </w:r>
      <w:bookmarkEnd w:id="22"/>
    </w:p>
    <w:p w:rsidR="00A30666" w:rsidRPr="00A226A5" w:rsidRDefault="00A30666" w:rsidP="00A226A5">
      <w:pPr>
        <w:pStyle w:val="subsection"/>
        <w:shd w:val="clear" w:color="auto" w:fill="FFFFFF" w:themeFill="background1"/>
      </w:pPr>
      <w:r w:rsidRPr="00A226A5">
        <w:tab/>
        <w:t>(1)</w:t>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the person engages in conduct; and</w:t>
      </w:r>
    </w:p>
    <w:p w:rsidR="00A30666" w:rsidRPr="00A226A5" w:rsidRDefault="00A30666" w:rsidP="00A226A5">
      <w:pPr>
        <w:pStyle w:val="paragraph"/>
        <w:shd w:val="clear" w:color="auto" w:fill="FFFFFF" w:themeFill="background1"/>
      </w:pPr>
      <w:r w:rsidRPr="00A226A5">
        <w:tab/>
        <w:t>(b)</w:t>
      </w:r>
      <w:r w:rsidRPr="00A226A5">
        <w:tab/>
        <w:t>the conduct results in damage to public infrastructure; and</w:t>
      </w:r>
    </w:p>
    <w:p w:rsidR="00A30666" w:rsidRPr="00A226A5" w:rsidRDefault="00A30666" w:rsidP="00A226A5">
      <w:pPr>
        <w:pStyle w:val="paragraph"/>
        <w:shd w:val="clear" w:color="auto" w:fill="FFFFFF" w:themeFill="background1"/>
      </w:pPr>
      <w:r w:rsidRPr="00A226A5">
        <w:tab/>
        <w:t>(c)</w:t>
      </w:r>
      <w:r w:rsidRPr="00A226A5">
        <w:tab/>
        <w:t>the person intends that the conduct will:</w:t>
      </w:r>
    </w:p>
    <w:p w:rsidR="00A30666" w:rsidRPr="00A226A5" w:rsidRDefault="00A30666" w:rsidP="00A226A5">
      <w:pPr>
        <w:pStyle w:val="paragraphsub"/>
      </w:pPr>
      <w:r w:rsidRPr="00A226A5">
        <w:tab/>
        <w:t>(i)</w:t>
      </w:r>
      <w:r w:rsidRPr="00A226A5">
        <w:tab/>
        <w:t>prejudice Australia’s national security; or</w:t>
      </w:r>
    </w:p>
    <w:p w:rsidR="00A30666" w:rsidRPr="00A226A5" w:rsidRDefault="00A30666" w:rsidP="00A226A5">
      <w:pPr>
        <w:pStyle w:val="paragraphsub"/>
      </w:pPr>
      <w:r w:rsidRPr="00A226A5">
        <w:tab/>
        <w:t>(ii)</w:t>
      </w:r>
      <w:r w:rsidRPr="00A226A5">
        <w:tab/>
        <w:t>advantage the national security of a foreign country.</w:t>
      </w:r>
    </w:p>
    <w:p w:rsidR="00A30666" w:rsidRPr="00A226A5" w:rsidRDefault="00A30666" w:rsidP="00A226A5">
      <w:pPr>
        <w:pStyle w:val="Penalty"/>
        <w:shd w:val="clear" w:color="auto" w:fill="FFFFFF" w:themeFill="background1"/>
      </w:pPr>
      <w:r w:rsidRPr="00A226A5">
        <w:t>Penalty:</w:t>
      </w:r>
      <w:r w:rsidRPr="00A226A5">
        <w:tab/>
        <w:t>Imprisonment for 20 years.</w:t>
      </w:r>
    </w:p>
    <w:p w:rsidR="00A30666" w:rsidRPr="00A226A5" w:rsidRDefault="00A30666" w:rsidP="00A226A5">
      <w:pPr>
        <w:pStyle w:val="subsection"/>
        <w:shd w:val="clear" w:color="auto" w:fill="FFFFFF" w:themeFill="background1"/>
      </w:pPr>
      <w:r w:rsidRPr="00A226A5">
        <w:tab/>
        <w:t>(2)</w:t>
      </w:r>
      <w:r w:rsidRPr="00A226A5">
        <w:tab/>
        <w:t xml:space="preserve">For the purposes of </w:t>
      </w:r>
      <w:r w:rsidR="00A226A5" w:rsidRPr="00A226A5">
        <w:t>subparagraph (</w:t>
      </w:r>
      <w:r w:rsidRPr="00A226A5">
        <w:t>1)(c)(ii), the person:</w:t>
      </w:r>
    </w:p>
    <w:p w:rsidR="00A30666" w:rsidRPr="00A226A5" w:rsidRDefault="00A30666" w:rsidP="00A226A5">
      <w:pPr>
        <w:pStyle w:val="paragraph"/>
      </w:pPr>
      <w:r w:rsidRPr="00A226A5">
        <w:tab/>
        <w:t>(a)</w:t>
      </w:r>
      <w:r w:rsidRPr="00A226A5">
        <w:tab/>
        <w:t>does not need to have in mind a particular foreign country; and</w:t>
      </w:r>
    </w:p>
    <w:p w:rsidR="00A30666" w:rsidRPr="00A226A5" w:rsidRDefault="00A30666" w:rsidP="00A226A5">
      <w:pPr>
        <w:pStyle w:val="paragraph"/>
      </w:pPr>
      <w:r w:rsidRPr="00A226A5">
        <w:tab/>
        <w:t>(b)</w:t>
      </w:r>
      <w:r w:rsidRPr="00A226A5">
        <w:tab/>
        <w:t>may have in mind more than one foreign country.</w:t>
      </w:r>
    </w:p>
    <w:p w:rsidR="00A30666" w:rsidRPr="00A226A5" w:rsidRDefault="00A30666" w:rsidP="00A226A5">
      <w:pPr>
        <w:pStyle w:val="notetext"/>
      </w:pPr>
      <w:r w:rsidRPr="00A226A5">
        <w:t>Note:</w:t>
      </w:r>
      <w:r w:rsidRPr="00A226A5">
        <w:tab/>
        <w:t>An alternative verdict may be available for an offence against this section (see section</w:t>
      </w:r>
      <w:r w:rsidR="00A226A5" w:rsidRPr="00A226A5">
        <w:t> </w:t>
      </w:r>
      <w:r w:rsidRPr="00A226A5">
        <w:t>82.12).</w:t>
      </w:r>
    </w:p>
    <w:p w:rsidR="00A30666" w:rsidRPr="00A226A5" w:rsidRDefault="00A30666" w:rsidP="00A226A5">
      <w:pPr>
        <w:pStyle w:val="ActHead5"/>
        <w:shd w:val="clear" w:color="auto" w:fill="FFFFFF" w:themeFill="background1"/>
      </w:pPr>
      <w:bookmarkStart w:id="23" w:name="_Toc518394874"/>
      <w:r w:rsidRPr="00A226A5">
        <w:rPr>
          <w:rStyle w:val="CharSectno"/>
        </w:rPr>
        <w:t>82.6</w:t>
      </w:r>
      <w:r w:rsidRPr="00A226A5">
        <w:t xml:space="preserve">  Offence of sabotage reckless as to national security</w:t>
      </w:r>
      <w:bookmarkEnd w:id="23"/>
    </w:p>
    <w:p w:rsidR="00A30666" w:rsidRPr="00A226A5" w:rsidRDefault="00A30666" w:rsidP="00A226A5">
      <w:pPr>
        <w:pStyle w:val="subsection"/>
        <w:shd w:val="clear" w:color="auto" w:fill="FFFFFF" w:themeFill="background1"/>
      </w:pPr>
      <w:r w:rsidRPr="00A226A5">
        <w:tab/>
        <w:t>(1)</w:t>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the person engages in conduct; and</w:t>
      </w:r>
    </w:p>
    <w:p w:rsidR="00A30666" w:rsidRPr="00A226A5" w:rsidRDefault="00A30666" w:rsidP="00A226A5">
      <w:pPr>
        <w:pStyle w:val="paragraph"/>
        <w:shd w:val="clear" w:color="auto" w:fill="FFFFFF" w:themeFill="background1"/>
      </w:pPr>
      <w:r w:rsidRPr="00A226A5">
        <w:tab/>
        <w:t>(b)</w:t>
      </w:r>
      <w:r w:rsidRPr="00A226A5">
        <w:tab/>
        <w:t>the conduct results in damage to public infrastructure; and</w:t>
      </w:r>
    </w:p>
    <w:p w:rsidR="00A30666" w:rsidRPr="00A226A5" w:rsidRDefault="00A30666" w:rsidP="00A226A5">
      <w:pPr>
        <w:pStyle w:val="paragraph"/>
        <w:shd w:val="clear" w:color="auto" w:fill="FFFFFF" w:themeFill="background1"/>
      </w:pPr>
      <w:r w:rsidRPr="00A226A5">
        <w:tab/>
        <w:t>(c)</w:t>
      </w:r>
      <w:r w:rsidRPr="00A226A5">
        <w:tab/>
        <w:t>the person is reckless as to whether the conduct will:</w:t>
      </w:r>
    </w:p>
    <w:p w:rsidR="00A30666" w:rsidRPr="00A226A5" w:rsidRDefault="00A30666" w:rsidP="00A226A5">
      <w:pPr>
        <w:pStyle w:val="paragraphsub"/>
      </w:pPr>
      <w:r w:rsidRPr="00A226A5">
        <w:tab/>
        <w:t>(i)</w:t>
      </w:r>
      <w:r w:rsidRPr="00A226A5">
        <w:tab/>
        <w:t>prejudice Australia’s national security; or</w:t>
      </w:r>
    </w:p>
    <w:p w:rsidR="00A30666" w:rsidRPr="00A226A5" w:rsidRDefault="00A30666" w:rsidP="00A226A5">
      <w:pPr>
        <w:pStyle w:val="paragraphsub"/>
      </w:pPr>
      <w:r w:rsidRPr="00A226A5">
        <w:tab/>
        <w:t>(ii)</w:t>
      </w:r>
      <w:r w:rsidRPr="00A226A5">
        <w:tab/>
        <w:t>advantage the national security of a foreign country.</w:t>
      </w:r>
    </w:p>
    <w:p w:rsidR="00A30666" w:rsidRPr="00A226A5" w:rsidRDefault="00A30666" w:rsidP="00A226A5">
      <w:pPr>
        <w:pStyle w:val="Penalty"/>
        <w:shd w:val="clear" w:color="auto" w:fill="FFFFFF" w:themeFill="background1"/>
      </w:pPr>
      <w:r w:rsidRPr="00A226A5">
        <w:t>Penalty:</w:t>
      </w:r>
      <w:r w:rsidRPr="00A226A5">
        <w:tab/>
        <w:t>Imprisonment for 15 years.</w:t>
      </w:r>
    </w:p>
    <w:p w:rsidR="00A30666" w:rsidRPr="00A226A5" w:rsidRDefault="00A30666" w:rsidP="00A226A5">
      <w:pPr>
        <w:pStyle w:val="subsection"/>
        <w:shd w:val="clear" w:color="auto" w:fill="FFFFFF" w:themeFill="background1"/>
      </w:pPr>
      <w:r w:rsidRPr="00A226A5">
        <w:tab/>
        <w:t>(2)</w:t>
      </w:r>
      <w:r w:rsidRPr="00A226A5">
        <w:tab/>
        <w:t xml:space="preserve">For the purposes of </w:t>
      </w:r>
      <w:r w:rsidR="00A226A5" w:rsidRPr="00A226A5">
        <w:t>paragraph (</w:t>
      </w:r>
      <w:r w:rsidRPr="00A226A5">
        <w:t>1)(c), the person:</w:t>
      </w:r>
    </w:p>
    <w:p w:rsidR="00A30666" w:rsidRPr="00A226A5" w:rsidRDefault="00A30666" w:rsidP="00A226A5">
      <w:pPr>
        <w:pStyle w:val="paragraph"/>
      </w:pPr>
      <w:r w:rsidRPr="00A226A5">
        <w:tab/>
        <w:t>(a)</w:t>
      </w:r>
      <w:r w:rsidRPr="00A226A5">
        <w:tab/>
        <w:t>does not need to have in mind a particular foreign country; and</w:t>
      </w:r>
    </w:p>
    <w:p w:rsidR="00A30666" w:rsidRPr="00A226A5" w:rsidRDefault="00A30666" w:rsidP="00A226A5">
      <w:pPr>
        <w:pStyle w:val="paragraph"/>
      </w:pPr>
      <w:r w:rsidRPr="00A226A5">
        <w:tab/>
        <w:t>(b)</w:t>
      </w:r>
      <w:r w:rsidRPr="00A226A5">
        <w:tab/>
        <w:t>may have in mind more than one foreign country.</w:t>
      </w:r>
    </w:p>
    <w:p w:rsidR="00A30666" w:rsidRPr="00A226A5" w:rsidRDefault="00A30666" w:rsidP="00A226A5">
      <w:pPr>
        <w:pStyle w:val="ActHead5"/>
        <w:shd w:val="clear" w:color="auto" w:fill="FFFFFF" w:themeFill="background1"/>
      </w:pPr>
      <w:bookmarkStart w:id="24" w:name="_Toc518394875"/>
      <w:r w:rsidRPr="00A226A5">
        <w:rPr>
          <w:rStyle w:val="CharSectno"/>
        </w:rPr>
        <w:t>82.7</w:t>
      </w:r>
      <w:r w:rsidRPr="00A226A5">
        <w:t xml:space="preserve">  Offence of introducing vulnerability with intention as to national security</w:t>
      </w:r>
      <w:bookmarkEnd w:id="24"/>
    </w:p>
    <w:p w:rsidR="00A30666" w:rsidRPr="00A226A5" w:rsidRDefault="00A30666" w:rsidP="00A226A5">
      <w:pPr>
        <w:pStyle w:val="subsection"/>
        <w:shd w:val="clear" w:color="auto" w:fill="FFFFFF" w:themeFill="background1"/>
      </w:pPr>
      <w:r w:rsidRPr="00A226A5">
        <w:tab/>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the person engages in conduct; and</w:t>
      </w:r>
    </w:p>
    <w:p w:rsidR="00A30666" w:rsidRPr="00A226A5" w:rsidRDefault="00A30666" w:rsidP="00A226A5">
      <w:pPr>
        <w:pStyle w:val="paragraph"/>
        <w:shd w:val="clear" w:color="auto" w:fill="FFFFFF" w:themeFill="background1"/>
      </w:pPr>
      <w:r w:rsidRPr="00A226A5">
        <w:tab/>
        <w:t>(b)</w:t>
      </w:r>
      <w:r w:rsidRPr="00A226A5">
        <w:tab/>
        <w:t>the conduct has the result that an article or thing, or software, becomes vulnerable:</w:t>
      </w:r>
    </w:p>
    <w:p w:rsidR="00A30666" w:rsidRPr="00A226A5" w:rsidRDefault="00A30666" w:rsidP="00A226A5">
      <w:pPr>
        <w:pStyle w:val="paragraphsub"/>
        <w:shd w:val="clear" w:color="auto" w:fill="FFFFFF" w:themeFill="background1"/>
      </w:pPr>
      <w:r w:rsidRPr="00A226A5">
        <w:tab/>
        <w:t>(i)</w:t>
      </w:r>
      <w:r w:rsidRPr="00A226A5">
        <w:tab/>
        <w:t>to misuse or impairment; or</w:t>
      </w:r>
    </w:p>
    <w:p w:rsidR="00A30666" w:rsidRPr="00A226A5" w:rsidRDefault="00A30666" w:rsidP="00A226A5">
      <w:pPr>
        <w:pStyle w:val="paragraphsub"/>
        <w:shd w:val="clear" w:color="auto" w:fill="FFFFFF" w:themeFill="background1"/>
      </w:pPr>
      <w:r w:rsidRPr="00A226A5">
        <w:tab/>
        <w:t>(ii)</w:t>
      </w:r>
      <w:r w:rsidRPr="00A226A5">
        <w:tab/>
        <w:t>to being accessed or modified by a person not entitled to access or modify it; and</w:t>
      </w:r>
    </w:p>
    <w:p w:rsidR="00A30666" w:rsidRPr="00A226A5" w:rsidRDefault="00A30666" w:rsidP="00A226A5">
      <w:pPr>
        <w:pStyle w:val="paragraph"/>
        <w:shd w:val="clear" w:color="auto" w:fill="FFFFFF" w:themeFill="background1"/>
      </w:pPr>
      <w:r w:rsidRPr="00A226A5">
        <w:tab/>
        <w:t>(c)</w:t>
      </w:r>
      <w:r w:rsidRPr="00A226A5">
        <w:tab/>
        <w:t>the article or thing, or software, is or is part of public infrastructure; and</w:t>
      </w:r>
    </w:p>
    <w:p w:rsidR="00E65B1C" w:rsidRPr="002F6C6E" w:rsidRDefault="00E65B1C" w:rsidP="00E65B1C">
      <w:pPr>
        <w:pStyle w:val="paragraph"/>
      </w:pPr>
      <w:r w:rsidRPr="002F6C6E">
        <w:tab/>
        <w:t>(d)</w:t>
      </w:r>
      <w:r w:rsidRPr="002F6C6E">
        <w:tab/>
        <w:t>the person engages in the conduct with the intention that prejudice to Australia’s national security will occur (whether at the time or at a future time).</w:t>
      </w:r>
    </w:p>
    <w:p w:rsidR="00A30666" w:rsidRPr="00A226A5" w:rsidRDefault="00A30666" w:rsidP="00A226A5">
      <w:pPr>
        <w:pStyle w:val="notetext"/>
      </w:pPr>
      <w:r w:rsidRPr="00A226A5">
        <w:t>Note:</w:t>
      </w:r>
      <w:r w:rsidRPr="00A226A5">
        <w:tab/>
        <w:t>An alternative verdict may be available for an offence against this section (see section</w:t>
      </w:r>
      <w:r w:rsidR="00A226A5" w:rsidRPr="00A226A5">
        <w:t> </w:t>
      </w:r>
      <w:r w:rsidRPr="00A226A5">
        <w:t>82.12).</w:t>
      </w:r>
    </w:p>
    <w:p w:rsidR="00A30666" w:rsidRPr="00A226A5" w:rsidRDefault="00A30666" w:rsidP="00A226A5">
      <w:pPr>
        <w:pStyle w:val="Penalty"/>
        <w:shd w:val="clear" w:color="auto" w:fill="FFFFFF" w:themeFill="background1"/>
      </w:pPr>
      <w:r w:rsidRPr="00A226A5">
        <w:t>Penalty:</w:t>
      </w:r>
      <w:r w:rsidRPr="00A226A5">
        <w:tab/>
        <w:t>Imprisonment for 15 years.</w:t>
      </w:r>
    </w:p>
    <w:p w:rsidR="00A30666" w:rsidRPr="00A226A5" w:rsidRDefault="00A30666" w:rsidP="00A226A5">
      <w:pPr>
        <w:pStyle w:val="ActHead5"/>
        <w:shd w:val="clear" w:color="auto" w:fill="FFFFFF" w:themeFill="background1"/>
      </w:pPr>
      <w:bookmarkStart w:id="25" w:name="_Toc518394876"/>
      <w:r w:rsidRPr="00A226A5">
        <w:rPr>
          <w:rStyle w:val="CharSectno"/>
        </w:rPr>
        <w:t>82.8</w:t>
      </w:r>
      <w:r w:rsidRPr="00A226A5">
        <w:t xml:space="preserve">  Offence of introducing vulnerability reckless as to national security</w:t>
      </w:r>
      <w:bookmarkEnd w:id="25"/>
    </w:p>
    <w:p w:rsidR="00A30666" w:rsidRPr="00A226A5" w:rsidRDefault="00A30666" w:rsidP="00A226A5">
      <w:pPr>
        <w:pStyle w:val="subsection"/>
        <w:shd w:val="clear" w:color="auto" w:fill="FFFFFF" w:themeFill="background1"/>
      </w:pPr>
      <w:r w:rsidRPr="00A226A5">
        <w:tab/>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the person engages in conduct; and</w:t>
      </w:r>
    </w:p>
    <w:p w:rsidR="00A30666" w:rsidRPr="00A226A5" w:rsidRDefault="00A30666" w:rsidP="00A226A5">
      <w:pPr>
        <w:pStyle w:val="paragraph"/>
        <w:shd w:val="clear" w:color="auto" w:fill="FFFFFF" w:themeFill="background1"/>
      </w:pPr>
      <w:r w:rsidRPr="00A226A5">
        <w:tab/>
        <w:t>(b)</w:t>
      </w:r>
      <w:r w:rsidRPr="00A226A5">
        <w:tab/>
        <w:t>the conduct has the result that an article or thing, or software, becomes vulnerable:</w:t>
      </w:r>
    </w:p>
    <w:p w:rsidR="00A30666" w:rsidRPr="00A226A5" w:rsidRDefault="00A30666" w:rsidP="00A226A5">
      <w:pPr>
        <w:pStyle w:val="paragraphsub"/>
        <w:shd w:val="clear" w:color="auto" w:fill="FFFFFF" w:themeFill="background1"/>
      </w:pPr>
      <w:r w:rsidRPr="00A226A5">
        <w:tab/>
        <w:t>(i)</w:t>
      </w:r>
      <w:r w:rsidRPr="00A226A5">
        <w:tab/>
        <w:t>to misuse or impairment; or</w:t>
      </w:r>
    </w:p>
    <w:p w:rsidR="00A30666" w:rsidRPr="00A226A5" w:rsidRDefault="00A30666" w:rsidP="00A226A5">
      <w:pPr>
        <w:pStyle w:val="paragraphsub"/>
        <w:shd w:val="clear" w:color="auto" w:fill="FFFFFF" w:themeFill="background1"/>
      </w:pPr>
      <w:r w:rsidRPr="00A226A5">
        <w:tab/>
        <w:t>(ii)</w:t>
      </w:r>
      <w:r w:rsidRPr="00A226A5">
        <w:tab/>
        <w:t>to being accessed or modified by a person not entitled to access or modify it; and</w:t>
      </w:r>
    </w:p>
    <w:p w:rsidR="00A30666" w:rsidRPr="00A226A5" w:rsidRDefault="00A30666" w:rsidP="00A226A5">
      <w:pPr>
        <w:pStyle w:val="paragraph"/>
        <w:shd w:val="clear" w:color="auto" w:fill="FFFFFF" w:themeFill="background1"/>
      </w:pPr>
      <w:r w:rsidRPr="00A226A5">
        <w:tab/>
        <w:t>(c)</w:t>
      </w:r>
      <w:r w:rsidRPr="00A226A5">
        <w:tab/>
        <w:t>the article or thing, or software, is or is part of public infrastructure; and</w:t>
      </w:r>
    </w:p>
    <w:p w:rsidR="00495D20" w:rsidRPr="002F6C6E" w:rsidRDefault="00495D20" w:rsidP="00495D20">
      <w:pPr>
        <w:pStyle w:val="paragraph"/>
      </w:pPr>
      <w:r w:rsidRPr="002F6C6E">
        <w:tab/>
        <w:t>(d)</w:t>
      </w:r>
      <w:r w:rsidRPr="002F6C6E">
        <w:tab/>
        <w:t>the person engages in the conduct reckless as to whether prejudice to Australia’s national security will occur (whether at the time or at a future time).</w:t>
      </w:r>
    </w:p>
    <w:p w:rsidR="00A30666" w:rsidRPr="00A226A5" w:rsidRDefault="00A30666" w:rsidP="00A226A5">
      <w:pPr>
        <w:pStyle w:val="Penalty"/>
        <w:shd w:val="clear" w:color="auto" w:fill="FFFFFF" w:themeFill="background1"/>
      </w:pPr>
      <w:r w:rsidRPr="00A226A5">
        <w:t>Penalty:</w:t>
      </w:r>
      <w:r w:rsidRPr="00A226A5">
        <w:tab/>
        <w:t>Imprisonment for 10 years.</w:t>
      </w:r>
    </w:p>
    <w:p w:rsidR="00A30666" w:rsidRPr="00A226A5" w:rsidRDefault="00A30666" w:rsidP="00A226A5">
      <w:pPr>
        <w:pStyle w:val="ActHead5"/>
        <w:shd w:val="clear" w:color="auto" w:fill="FFFFFF" w:themeFill="background1"/>
      </w:pPr>
      <w:bookmarkStart w:id="26" w:name="_Toc518394877"/>
      <w:r w:rsidRPr="00A226A5">
        <w:rPr>
          <w:rStyle w:val="CharSectno"/>
        </w:rPr>
        <w:t>82.9</w:t>
      </w:r>
      <w:r w:rsidRPr="00A226A5">
        <w:t xml:space="preserve">  Preparing for or planning sabotage offence</w:t>
      </w:r>
      <w:bookmarkEnd w:id="26"/>
    </w:p>
    <w:p w:rsidR="00A30666" w:rsidRPr="00A226A5" w:rsidRDefault="00A30666" w:rsidP="00A226A5">
      <w:pPr>
        <w:pStyle w:val="subsection"/>
        <w:shd w:val="clear" w:color="auto" w:fill="FFFFFF" w:themeFill="background1"/>
      </w:pPr>
      <w:r w:rsidRPr="00A226A5">
        <w:tab/>
        <w:t>(1)</w:t>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the person engages in conduct; and</w:t>
      </w:r>
    </w:p>
    <w:p w:rsidR="00A30666" w:rsidRPr="00A226A5" w:rsidRDefault="00A30666" w:rsidP="00A226A5">
      <w:pPr>
        <w:pStyle w:val="paragraph"/>
        <w:shd w:val="clear" w:color="auto" w:fill="FFFFFF" w:themeFill="background1"/>
      </w:pPr>
      <w:r w:rsidRPr="00A226A5">
        <w:tab/>
        <w:t>(b)</w:t>
      </w:r>
      <w:r w:rsidRPr="00A226A5">
        <w:tab/>
        <w:t>the person does so with the intention of preparing for, or planning, an offence against this Division (other than this section).</w:t>
      </w:r>
    </w:p>
    <w:p w:rsidR="00A30666" w:rsidRPr="00A226A5" w:rsidRDefault="00A30666" w:rsidP="00A226A5">
      <w:pPr>
        <w:pStyle w:val="Penalty"/>
        <w:shd w:val="clear" w:color="auto" w:fill="FFFFFF" w:themeFill="background1"/>
      </w:pPr>
      <w:r w:rsidRPr="00A226A5">
        <w:t>Penalty:</w:t>
      </w:r>
      <w:r w:rsidRPr="00A226A5">
        <w:tab/>
        <w:t>Imprisonment for 7 years.</w:t>
      </w:r>
    </w:p>
    <w:p w:rsidR="00A30666" w:rsidRPr="00A226A5" w:rsidRDefault="00A30666" w:rsidP="00A226A5">
      <w:pPr>
        <w:pStyle w:val="subsection"/>
        <w:shd w:val="clear" w:color="auto" w:fill="FFFFFF" w:themeFill="background1"/>
      </w:pPr>
      <w:r w:rsidRPr="00A226A5">
        <w:tab/>
        <w:t>(2)</w:t>
      </w:r>
      <w:r w:rsidRPr="00A226A5">
        <w:tab/>
        <w:t>Section</w:t>
      </w:r>
      <w:r w:rsidR="00A226A5" w:rsidRPr="00A226A5">
        <w:t> </w:t>
      </w:r>
      <w:r w:rsidRPr="00A226A5">
        <w:t xml:space="preserve">11.1 (attempt) does not apply to an offence against </w:t>
      </w:r>
      <w:r w:rsidR="00A226A5" w:rsidRPr="00A226A5">
        <w:t>subsection (</w:t>
      </w:r>
      <w:r w:rsidRPr="00A226A5">
        <w:t>1).</w:t>
      </w:r>
    </w:p>
    <w:p w:rsidR="00A30666" w:rsidRPr="00A226A5" w:rsidRDefault="00A30666" w:rsidP="00A226A5">
      <w:pPr>
        <w:pStyle w:val="subsection"/>
        <w:shd w:val="clear" w:color="auto" w:fill="FFFFFF" w:themeFill="background1"/>
      </w:pPr>
      <w:r w:rsidRPr="00A226A5">
        <w:tab/>
        <w:t>(3)</w:t>
      </w:r>
      <w:r w:rsidRPr="00A226A5">
        <w:tab/>
      </w:r>
      <w:r w:rsidR="00A226A5" w:rsidRPr="00A226A5">
        <w:t>Subsection (</w:t>
      </w:r>
      <w:r w:rsidRPr="00A226A5">
        <w:t>1) applies:</w:t>
      </w:r>
    </w:p>
    <w:p w:rsidR="00A30666" w:rsidRPr="00A226A5" w:rsidRDefault="00A30666" w:rsidP="00A226A5">
      <w:pPr>
        <w:pStyle w:val="paragraph"/>
      </w:pPr>
      <w:r w:rsidRPr="00A226A5">
        <w:tab/>
        <w:t>(a)</w:t>
      </w:r>
      <w:r w:rsidRPr="00A226A5">
        <w:tab/>
        <w:t>whether or not an offence against this Division is committed; and</w:t>
      </w:r>
    </w:p>
    <w:p w:rsidR="00A30666" w:rsidRPr="00A226A5" w:rsidRDefault="00A30666" w:rsidP="00A226A5">
      <w:pPr>
        <w:pStyle w:val="paragraph"/>
      </w:pPr>
      <w:r w:rsidRPr="00A226A5">
        <w:tab/>
        <w:t>(b)</w:t>
      </w:r>
      <w:r w:rsidRPr="00A226A5">
        <w:tab/>
        <w:t>whether or not the person engages in the conduct in preparation for, or planning, a specific offence against a provision of this Division; and</w:t>
      </w:r>
    </w:p>
    <w:p w:rsidR="00A30666" w:rsidRPr="00A226A5" w:rsidRDefault="00A30666" w:rsidP="00A226A5">
      <w:pPr>
        <w:pStyle w:val="paragraph"/>
      </w:pPr>
      <w:r w:rsidRPr="00A226A5">
        <w:tab/>
        <w:t>(c)</w:t>
      </w:r>
      <w:r w:rsidRPr="00A226A5">
        <w:tab/>
        <w:t>whether or not the person engages in the conduct in preparation for, or planning, more than one offence against this Division.</w:t>
      </w:r>
    </w:p>
    <w:p w:rsidR="00495D20" w:rsidRPr="002F6C6E" w:rsidRDefault="00495D20" w:rsidP="00495D20">
      <w:pPr>
        <w:pStyle w:val="ActHead5"/>
        <w:shd w:val="clear" w:color="auto" w:fill="FFFFFF" w:themeFill="background1"/>
      </w:pPr>
      <w:bookmarkStart w:id="27" w:name="_Toc518394878"/>
      <w:r w:rsidRPr="002F6C6E">
        <w:rPr>
          <w:rStyle w:val="CharSectno"/>
        </w:rPr>
        <w:t>82.10</w:t>
      </w:r>
      <w:r w:rsidRPr="002F6C6E">
        <w:t xml:space="preserve">  Defences</w:t>
      </w:r>
      <w:bookmarkEnd w:id="27"/>
    </w:p>
    <w:p w:rsidR="00495D20" w:rsidRPr="002F6C6E" w:rsidRDefault="00495D20" w:rsidP="00495D20">
      <w:pPr>
        <w:pStyle w:val="subsection"/>
      </w:pPr>
      <w:r w:rsidRPr="002F6C6E">
        <w:tab/>
        <w:t>(1)</w:t>
      </w:r>
      <w:r w:rsidRPr="002F6C6E">
        <w:tab/>
        <w:t>It is a defence to a prosecution for an offence by a person against this Division if:</w:t>
      </w:r>
    </w:p>
    <w:p w:rsidR="00495D20" w:rsidRPr="002F6C6E" w:rsidRDefault="00495D20" w:rsidP="00495D20">
      <w:pPr>
        <w:pStyle w:val="paragraph"/>
      </w:pPr>
      <w:r w:rsidRPr="002F6C6E">
        <w:tab/>
        <w:t>(a)</w:t>
      </w:r>
      <w:r w:rsidRPr="002F6C6E">
        <w:tab/>
        <w:t>the person is, at the time of the offence, a public official; and</w:t>
      </w:r>
    </w:p>
    <w:p w:rsidR="00495D20" w:rsidRPr="002F6C6E" w:rsidRDefault="00495D20" w:rsidP="00495D20">
      <w:pPr>
        <w:pStyle w:val="paragraph"/>
      </w:pPr>
      <w:r w:rsidRPr="002F6C6E">
        <w:tab/>
        <w:t>(b)</w:t>
      </w:r>
      <w:r w:rsidRPr="002F6C6E">
        <w:tab/>
        <w:t>the person engaged in the conduct in good faith in the course of performing duties as a public official; and</w:t>
      </w:r>
    </w:p>
    <w:p w:rsidR="00495D20" w:rsidRPr="002F6C6E" w:rsidRDefault="00495D20" w:rsidP="00495D20">
      <w:pPr>
        <w:pStyle w:val="paragraph"/>
      </w:pPr>
      <w:r w:rsidRPr="002F6C6E">
        <w:tab/>
        <w:t>(c)</w:t>
      </w:r>
      <w:r w:rsidRPr="002F6C6E">
        <w:tab/>
        <w:t>the conduct is reasonable in the circumstances for the purpose of performing those duties.</w:t>
      </w:r>
    </w:p>
    <w:p w:rsidR="00495D20" w:rsidRPr="002F6C6E" w:rsidRDefault="00495D20" w:rsidP="00495D20">
      <w:pPr>
        <w:pStyle w:val="notetext"/>
      </w:pPr>
      <w:r w:rsidRPr="002F6C6E">
        <w:t>Note:</w:t>
      </w:r>
      <w:r w:rsidRPr="002F6C6E">
        <w:tab/>
        <w:t>A defendant bears an evidential burden in relation to the matter in this subsection (see subsection 13.3(3)).</w:t>
      </w:r>
    </w:p>
    <w:p w:rsidR="00495D20" w:rsidRPr="002F6C6E" w:rsidRDefault="00495D20" w:rsidP="00495D20">
      <w:pPr>
        <w:pStyle w:val="subsection"/>
      </w:pPr>
      <w:r w:rsidRPr="002F6C6E">
        <w:tab/>
        <w:t>(2)</w:t>
      </w:r>
      <w:r w:rsidRPr="002F6C6E">
        <w:tab/>
        <w:t>It is a defence to a prosecution for an offence by a person against this Division if:</w:t>
      </w:r>
    </w:p>
    <w:p w:rsidR="00495D20" w:rsidRPr="002F6C6E" w:rsidRDefault="00495D20" w:rsidP="00495D20">
      <w:pPr>
        <w:pStyle w:val="paragraph"/>
      </w:pPr>
      <w:r w:rsidRPr="002F6C6E">
        <w:tab/>
        <w:t>(a)</w:t>
      </w:r>
      <w:r w:rsidRPr="002F6C6E">
        <w:tab/>
        <w:t>the person is, at the time of the offence:</w:t>
      </w:r>
    </w:p>
    <w:p w:rsidR="00495D20" w:rsidRPr="002F6C6E" w:rsidRDefault="00495D20" w:rsidP="00495D20">
      <w:pPr>
        <w:pStyle w:val="paragraphsub"/>
      </w:pPr>
      <w:r w:rsidRPr="002F6C6E">
        <w:tab/>
        <w:t>(i)</w:t>
      </w:r>
      <w:r w:rsidRPr="002F6C6E">
        <w:tab/>
        <w:t>an owner or operator of the public infrastructure; or</w:t>
      </w:r>
    </w:p>
    <w:p w:rsidR="00495D20" w:rsidRPr="002F6C6E" w:rsidRDefault="00495D20" w:rsidP="00495D20">
      <w:pPr>
        <w:pStyle w:val="paragraphsub"/>
      </w:pPr>
      <w:r w:rsidRPr="002F6C6E">
        <w:tab/>
        <w:t>(ii)</w:t>
      </w:r>
      <w:r w:rsidRPr="002F6C6E">
        <w:tab/>
        <w:t>acting on behalf of, or with the consent of, an owner or operator of the public infrastructure; and</w:t>
      </w:r>
    </w:p>
    <w:p w:rsidR="00495D20" w:rsidRPr="002F6C6E" w:rsidRDefault="00495D20" w:rsidP="00495D20">
      <w:pPr>
        <w:pStyle w:val="paragraph"/>
      </w:pPr>
      <w:r w:rsidRPr="002F6C6E">
        <w:tab/>
        <w:t>(b)</w:t>
      </w:r>
      <w:r w:rsidRPr="002F6C6E">
        <w:tab/>
        <w:t>the person engaged in the conduct in good faith; and</w:t>
      </w:r>
    </w:p>
    <w:p w:rsidR="00495D20" w:rsidRPr="002F6C6E" w:rsidRDefault="00495D20" w:rsidP="00495D20">
      <w:pPr>
        <w:pStyle w:val="paragraph"/>
      </w:pPr>
      <w:r w:rsidRPr="002F6C6E">
        <w:tab/>
        <w:t>(c)</w:t>
      </w:r>
      <w:r w:rsidRPr="002F6C6E">
        <w:tab/>
        <w:t>the conduct is within the lawful authority of the owner or operator; and</w:t>
      </w:r>
    </w:p>
    <w:p w:rsidR="00495D20" w:rsidRPr="002F6C6E" w:rsidRDefault="00495D20" w:rsidP="00495D20">
      <w:pPr>
        <w:pStyle w:val="paragraph"/>
      </w:pPr>
      <w:r w:rsidRPr="002F6C6E">
        <w:tab/>
        <w:t>(d)</w:t>
      </w:r>
      <w:r w:rsidRPr="002F6C6E">
        <w:tab/>
        <w:t>the conduct is reasonable in the circumstances for the purpose of exercising that lawful authority.</w:t>
      </w:r>
    </w:p>
    <w:p w:rsidR="00495D20" w:rsidRPr="002F6C6E" w:rsidRDefault="00495D20" w:rsidP="00495D20">
      <w:pPr>
        <w:pStyle w:val="notetext"/>
      </w:pPr>
      <w:r w:rsidRPr="002F6C6E">
        <w:t>Note:</w:t>
      </w:r>
      <w:r w:rsidRPr="002F6C6E">
        <w:tab/>
        <w:t>A defendant bears an evidential burden in relation to the matter in this subsection (see subsection 13.3(3)).</w:t>
      </w:r>
    </w:p>
    <w:p w:rsidR="00A30666" w:rsidRPr="00A226A5" w:rsidRDefault="00A30666" w:rsidP="00A226A5">
      <w:pPr>
        <w:pStyle w:val="ActHead5"/>
        <w:shd w:val="clear" w:color="auto" w:fill="FFFFFF" w:themeFill="background1"/>
      </w:pPr>
      <w:bookmarkStart w:id="28" w:name="_Toc518394879"/>
      <w:r w:rsidRPr="00A226A5">
        <w:rPr>
          <w:rStyle w:val="CharSectno"/>
        </w:rPr>
        <w:t>82.11</w:t>
      </w:r>
      <w:r w:rsidRPr="00A226A5">
        <w:t xml:space="preserve">  Geographical jurisdiction</w:t>
      </w:r>
      <w:bookmarkEnd w:id="28"/>
    </w:p>
    <w:p w:rsidR="00A30666" w:rsidRPr="00A226A5" w:rsidRDefault="00A30666" w:rsidP="00A226A5">
      <w:pPr>
        <w:pStyle w:val="subsection"/>
        <w:shd w:val="clear" w:color="auto" w:fill="FFFFFF" w:themeFill="background1"/>
      </w:pPr>
      <w:r w:rsidRPr="00A226A5">
        <w:tab/>
      </w:r>
      <w:r w:rsidRPr="00A226A5">
        <w:tab/>
        <w:t>Section</w:t>
      </w:r>
      <w:r w:rsidR="00A226A5" w:rsidRPr="00A226A5">
        <w:t> </w:t>
      </w:r>
      <w:r w:rsidRPr="00A226A5">
        <w:t>15.4 (extended geographical jurisdiction—category D) applies to an offence against this Division.</w:t>
      </w:r>
    </w:p>
    <w:p w:rsidR="00A30666" w:rsidRPr="00A226A5" w:rsidRDefault="00A30666" w:rsidP="00A226A5">
      <w:pPr>
        <w:pStyle w:val="ActHead5"/>
        <w:shd w:val="clear" w:color="auto" w:fill="FFFFFF" w:themeFill="background1"/>
      </w:pPr>
      <w:bookmarkStart w:id="29" w:name="_Toc518394880"/>
      <w:r w:rsidRPr="00A226A5">
        <w:rPr>
          <w:rStyle w:val="CharSectno"/>
        </w:rPr>
        <w:t>82.12</w:t>
      </w:r>
      <w:r w:rsidRPr="00A226A5">
        <w:t xml:space="preserve">  Alternative verdicts</w:t>
      </w:r>
      <w:bookmarkEnd w:id="29"/>
    </w:p>
    <w:p w:rsidR="00A30666" w:rsidRPr="00A226A5" w:rsidRDefault="00A30666" w:rsidP="00A226A5">
      <w:pPr>
        <w:pStyle w:val="subsection"/>
        <w:shd w:val="clear" w:color="auto" w:fill="FFFFFF" w:themeFill="background1"/>
      </w:pPr>
      <w:r w:rsidRPr="00A226A5">
        <w:tab/>
        <w:t>(1)</w:t>
      </w:r>
      <w:r w:rsidRPr="00A226A5">
        <w:tab/>
        <w:t>If, on a trial of a person for an offence specified in column 1 of an item in the following table, the trier of fact:</w:t>
      </w:r>
    </w:p>
    <w:p w:rsidR="00A30666" w:rsidRPr="00A226A5" w:rsidRDefault="00A30666" w:rsidP="00A226A5">
      <w:pPr>
        <w:pStyle w:val="paragraph"/>
        <w:shd w:val="clear" w:color="auto" w:fill="FFFFFF" w:themeFill="background1"/>
      </w:pPr>
      <w:r w:rsidRPr="00A226A5">
        <w:tab/>
        <w:t>(a)</w:t>
      </w:r>
      <w:r w:rsidRPr="00A226A5">
        <w:tab/>
        <w:t>is not satisfied that the person is guilty of that offence; and</w:t>
      </w:r>
    </w:p>
    <w:p w:rsidR="00A30666" w:rsidRPr="00A226A5" w:rsidRDefault="00A30666" w:rsidP="00A226A5">
      <w:pPr>
        <w:pStyle w:val="paragraph"/>
        <w:shd w:val="clear" w:color="auto" w:fill="FFFFFF" w:themeFill="background1"/>
      </w:pPr>
      <w:r w:rsidRPr="00A226A5">
        <w:tab/>
        <w:t>(b)</w:t>
      </w:r>
      <w:r w:rsidRPr="00A226A5">
        <w:tab/>
        <w:t>is satisfied beyond reasonable doubt that the person is guilty of an offence against a provision specified in column 2 of that item;</w:t>
      </w:r>
    </w:p>
    <w:p w:rsidR="00A30666" w:rsidRPr="00A226A5" w:rsidRDefault="00A30666" w:rsidP="00A226A5">
      <w:pPr>
        <w:pStyle w:val="subsection2"/>
        <w:shd w:val="clear" w:color="auto" w:fill="FFFFFF" w:themeFill="background1"/>
      </w:pPr>
      <w:r w:rsidRPr="00A226A5">
        <w:t>it may find the person not guilty of the offence specified in column 1 but guilty of an offence specified in column 2.</w:t>
      </w:r>
    </w:p>
    <w:p w:rsidR="00A30666" w:rsidRPr="00A226A5" w:rsidRDefault="00A30666" w:rsidP="00A226A5">
      <w:pPr>
        <w:pStyle w:val="Tabletext"/>
        <w:shd w:val="clear" w:color="auto" w:fill="FFFFFF" w:themeFill="background1"/>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967"/>
        <w:gridCol w:w="3405"/>
      </w:tblGrid>
      <w:tr w:rsidR="00A30666" w:rsidRPr="00A226A5" w:rsidTr="001C6A87">
        <w:trPr>
          <w:tblHeader/>
        </w:trPr>
        <w:tc>
          <w:tcPr>
            <w:tcW w:w="7086" w:type="dxa"/>
            <w:gridSpan w:val="3"/>
            <w:tcBorders>
              <w:top w:val="single" w:sz="12" w:space="0" w:color="auto"/>
              <w:bottom w:val="single" w:sz="6" w:space="0" w:color="auto"/>
            </w:tcBorders>
            <w:shd w:val="clear" w:color="auto" w:fill="auto"/>
          </w:tcPr>
          <w:p w:rsidR="00A30666" w:rsidRPr="00A226A5" w:rsidRDefault="00A30666" w:rsidP="00A226A5">
            <w:pPr>
              <w:pStyle w:val="TableHeading"/>
              <w:shd w:val="clear" w:color="auto" w:fill="FFFFFF" w:themeFill="background1"/>
            </w:pPr>
            <w:r w:rsidRPr="00A226A5">
              <w:t>Alternative verdicts</w:t>
            </w:r>
          </w:p>
        </w:tc>
      </w:tr>
      <w:tr w:rsidR="00A30666" w:rsidRPr="00A226A5" w:rsidTr="001C6A87">
        <w:trPr>
          <w:tblHeader/>
        </w:trPr>
        <w:tc>
          <w:tcPr>
            <w:tcW w:w="714" w:type="dxa"/>
            <w:tcBorders>
              <w:top w:val="single" w:sz="6" w:space="0" w:color="auto"/>
              <w:bottom w:val="single" w:sz="12" w:space="0" w:color="auto"/>
            </w:tcBorders>
            <w:shd w:val="clear" w:color="auto" w:fill="auto"/>
          </w:tcPr>
          <w:p w:rsidR="00A30666" w:rsidRPr="00A226A5" w:rsidRDefault="00A30666" w:rsidP="00A226A5">
            <w:pPr>
              <w:pStyle w:val="TableHeading"/>
              <w:shd w:val="clear" w:color="auto" w:fill="FFFFFF" w:themeFill="background1"/>
            </w:pPr>
            <w:r w:rsidRPr="00A226A5">
              <w:t>Item</w:t>
            </w:r>
          </w:p>
        </w:tc>
        <w:tc>
          <w:tcPr>
            <w:tcW w:w="2967" w:type="dxa"/>
            <w:tcBorders>
              <w:top w:val="single" w:sz="6" w:space="0" w:color="auto"/>
              <w:bottom w:val="single" w:sz="12" w:space="0" w:color="auto"/>
            </w:tcBorders>
            <w:shd w:val="clear" w:color="auto" w:fill="auto"/>
          </w:tcPr>
          <w:p w:rsidR="00A30666" w:rsidRPr="00A226A5" w:rsidRDefault="00A30666" w:rsidP="00A226A5">
            <w:pPr>
              <w:pStyle w:val="TableHeading"/>
              <w:shd w:val="clear" w:color="auto" w:fill="FFFFFF" w:themeFill="background1"/>
            </w:pPr>
            <w:r w:rsidRPr="00A226A5">
              <w:t>Column 1</w:t>
            </w:r>
            <w:r w:rsidRPr="00A226A5">
              <w:br/>
              <w:t>For an offence against:</w:t>
            </w:r>
          </w:p>
        </w:tc>
        <w:tc>
          <w:tcPr>
            <w:tcW w:w="3405" w:type="dxa"/>
            <w:tcBorders>
              <w:top w:val="single" w:sz="6" w:space="0" w:color="auto"/>
              <w:bottom w:val="single" w:sz="12" w:space="0" w:color="auto"/>
            </w:tcBorders>
            <w:shd w:val="clear" w:color="auto" w:fill="auto"/>
          </w:tcPr>
          <w:p w:rsidR="00A30666" w:rsidRPr="00A226A5" w:rsidRDefault="00A30666" w:rsidP="00A226A5">
            <w:pPr>
              <w:pStyle w:val="TableHeading"/>
              <w:shd w:val="clear" w:color="auto" w:fill="FFFFFF" w:themeFill="background1"/>
            </w:pPr>
            <w:r w:rsidRPr="00A226A5">
              <w:t>Column 2</w:t>
            </w:r>
            <w:r w:rsidRPr="00A226A5">
              <w:br/>
              <w:t>The alternative verdict is an offence against:</w:t>
            </w:r>
          </w:p>
        </w:tc>
      </w:tr>
      <w:tr w:rsidR="00A30666" w:rsidRPr="00A226A5" w:rsidTr="001C6A87">
        <w:tc>
          <w:tcPr>
            <w:tcW w:w="714" w:type="dxa"/>
            <w:tcBorders>
              <w:top w:val="single" w:sz="12" w:space="0" w:color="auto"/>
            </w:tcBorders>
            <w:shd w:val="clear" w:color="auto" w:fill="auto"/>
          </w:tcPr>
          <w:p w:rsidR="00A30666" w:rsidRPr="00A226A5" w:rsidRDefault="00A30666" w:rsidP="00A226A5">
            <w:pPr>
              <w:pStyle w:val="Tabletext"/>
              <w:shd w:val="clear" w:color="auto" w:fill="FFFFFF" w:themeFill="background1"/>
            </w:pPr>
            <w:r w:rsidRPr="00A226A5">
              <w:t>1</w:t>
            </w:r>
          </w:p>
        </w:tc>
        <w:tc>
          <w:tcPr>
            <w:tcW w:w="2967" w:type="dxa"/>
            <w:tcBorders>
              <w:top w:val="single" w:sz="12" w:space="0" w:color="auto"/>
            </w:tcBorders>
            <w:shd w:val="clear" w:color="auto" w:fill="auto"/>
          </w:tcPr>
          <w:p w:rsidR="00A30666" w:rsidRPr="00A226A5" w:rsidRDefault="00A30666" w:rsidP="00A226A5">
            <w:pPr>
              <w:pStyle w:val="Tabletext"/>
              <w:shd w:val="clear" w:color="auto" w:fill="FFFFFF" w:themeFill="background1"/>
            </w:pPr>
            <w:r w:rsidRPr="00A226A5">
              <w:t>section</w:t>
            </w:r>
            <w:r w:rsidR="00A226A5" w:rsidRPr="00A226A5">
              <w:t> </w:t>
            </w:r>
            <w:r w:rsidRPr="00A226A5">
              <w:t>82.3 (sabotage involving foreign principal with intention as to national security)</w:t>
            </w:r>
          </w:p>
        </w:tc>
        <w:tc>
          <w:tcPr>
            <w:tcW w:w="3405" w:type="dxa"/>
            <w:tcBorders>
              <w:top w:val="single" w:sz="12" w:space="0" w:color="auto"/>
            </w:tcBorders>
            <w:shd w:val="clear" w:color="auto" w:fill="auto"/>
          </w:tcPr>
          <w:p w:rsidR="00A30666" w:rsidRPr="00A226A5" w:rsidRDefault="00A30666" w:rsidP="00A226A5">
            <w:pPr>
              <w:pStyle w:val="Tabletext"/>
              <w:shd w:val="clear" w:color="auto" w:fill="FFFFFF" w:themeFill="background1"/>
            </w:pPr>
            <w:r w:rsidRPr="00A226A5">
              <w:t>any of the following:</w:t>
            </w:r>
          </w:p>
          <w:p w:rsidR="00A30666" w:rsidRPr="00A226A5" w:rsidRDefault="00A30666" w:rsidP="00A226A5">
            <w:pPr>
              <w:pStyle w:val="Tablea"/>
            </w:pPr>
            <w:r w:rsidRPr="00A226A5">
              <w:t>(a) section</w:t>
            </w:r>
            <w:r w:rsidR="00A226A5" w:rsidRPr="00A226A5">
              <w:t> </w:t>
            </w:r>
            <w:r w:rsidRPr="00A226A5">
              <w:t>82.4 (sabotage involving foreign principal reckless as to national security);</w:t>
            </w:r>
          </w:p>
          <w:p w:rsidR="00A30666" w:rsidRPr="00A226A5" w:rsidRDefault="00A30666" w:rsidP="00A226A5">
            <w:pPr>
              <w:pStyle w:val="Tablea"/>
            </w:pPr>
            <w:r w:rsidRPr="00A226A5">
              <w:t>(b) section</w:t>
            </w:r>
            <w:r w:rsidR="00A226A5" w:rsidRPr="00A226A5">
              <w:t> </w:t>
            </w:r>
            <w:r w:rsidRPr="00A226A5">
              <w:t>82.5 (sabotage with intention as to national security);</w:t>
            </w:r>
          </w:p>
          <w:p w:rsidR="00A30666" w:rsidRPr="00A226A5" w:rsidRDefault="00A30666" w:rsidP="00A226A5">
            <w:pPr>
              <w:pStyle w:val="Tablea"/>
            </w:pPr>
            <w:r w:rsidRPr="00A226A5">
              <w:t>(c) section</w:t>
            </w:r>
            <w:r w:rsidR="00A226A5" w:rsidRPr="00A226A5">
              <w:t> </w:t>
            </w:r>
            <w:r w:rsidRPr="00A226A5">
              <w:t>82.6 (sabotage reckless as to national security)</w:t>
            </w:r>
          </w:p>
        </w:tc>
      </w:tr>
      <w:tr w:rsidR="00A30666" w:rsidRPr="00A226A5" w:rsidTr="001C6A87">
        <w:tc>
          <w:tcPr>
            <w:tcW w:w="714" w:type="dxa"/>
            <w:tcBorders>
              <w:top w:val="single" w:sz="2" w:space="0" w:color="auto"/>
              <w:bottom w:val="single" w:sz="2" w:space="0" w:color="auto"/>
            </w:tcBorders>
            <w:shd w:val="clear" w:color="auto" w:fill="auto"/>
          </w:tcPr>
          <w:p w:rsidR="00A30666" w:rsidRPr="00A226A5" w:rsidRDefault="00A30666" w:rsidP="00A226A5">
            <w:pPr>
              <w:pStyle w:val="Tabletext"/>
              <w:shd w:val="clear" w:color="auto" w:fill="FFFFFF" w:themeFill="background1"/>
            </w:pPr>
            <w:r w:rsidRPr="00A226A5">
              <w:t>2</w:t>
            </w:r>
          </w:p>
        </w:tc>
        <w:tc>
          <w:tcPr>
            <w:tcW w:w="2967" w:type="dxa"/>
            <w:tcBorders>
              <w:top w:val="single" w:sz="2" w:space="0" w:color="auto"/>
              <w:bottom w:val="single" w:sz="2" w:space="0" w:color="auto"/>
            </w:tcBorders>
            <w:shd w:val="clear" w:color="auto" w:fill="auto"/>
          </w:tcPr>
          <w:p w:rsidR="00A30666" w:rsidRPr="00A226A5" w:rsidRDefault="00A30666" w:rsidP="00A226A5">
            <w:pPr>
              <w:pStyle w:val="Tabletext"/>
              <w:shd w:val="clear" w:color="auto" w:fill="FFFFFF" w:themeFill="background1"/>
            </w:pPr>
            <w:r w:rsidRPr="00A226A5">
              <w:t>section</w:t>
            </w:r>
            <w:r w:rsidR="00A226A5" w:rsidRPr="00A226A5">
              <w:t> </w:t>
            </w:r>
            <w:r w:rsidRPr="00A226A5">
              <w:t>82.4 (sabotage involving foreign principal reckless as to national security)</w:t>
            </w:r>
          </w:p>
        </w:tc>
        <w:tc>
          <w:tcPr>
            <w:tcW w:w="3405" w:type="dxa"/>
            <w:tcBorders>
              <w:top w:val="single" w:sz="2" w:space="0" w:color="auto"/>
              <w:bottom w:val="single" w:sz="2" w:space="0" w:color="auto"/>
            </w:tcBorders>
            <w:shd w:val="clear" w:color="auto" w:fill="auto"/>
          </w:tcPr>
          <w:p w:rsidR="00A30666" w:rsidRPr="00A226A5" w:rsidRDefault="00A30666" w:rsidP="00A226A5">
            <w:pPr>
              <w:pStyle w:val="Tabletext"/>
              <w:shd w:val="clear" w:color="auto" w:fill="FFFFFF" w:themeFill="background1"/>
            </w:pPr>
            <w:r w:rsidRPr="00A226A5">
              <w:t>section</w:t>
            </w:r>
            <w:r w:rsidR="00A226A5" w:rsidRPr="00A226A5">
              <w:t> </w:t>
            </w:r>
            <w:r w:rsidRPr="00A226A5">
              <w:t>82.6 (sabotage reckless as to national security)</w:t>
            </w:r>
          </w:p>
        </w:tc>
      </w:tr>
      <w:tr w:rsidR="00A30666" w:rsidRPr="00A226A5" w:rsidTr="001C6A87">
        <w:tc>
          <w:tcPr>
            <w:tcW w:w="714" w:type="dxa"/>
            <w:tcBorders>
              <w:top w:val="single" w:sz="2" w:space="0" w:color="auto"/>
              <w:bottom w:val="single" w:sz="2" w:space="0" w:color="auto"/>
            </w:tcBorders>
            <w:shd w:val="clear" w:color="auto" w:fill="auto"/>
          </w:tcPr>
          <w:p w:rsidR="00A30666" w:rsidRPr="00A226A5" w:rsidRDefault="00A30666" w:rsidP="00A226A5">
            <w:pPr>
              <w:pStyle w:val="Tabletext"/>
              <w:shd w:val="clear" w:color="auto" w:fill="FFFFFF" w:themeFill="background1"/>
            </w:pPr>
            <w:r w:rsidRPr="00A226A5">
              <w:t>3</w:t>
            </w:r>
          </w:p>
        </w:tc>
        <w:tc>
          <w:tcPr>
            <w:tcW w:w="2967" w:type="dxa"/>
            <w:tcBorders>
              <w:top w:val="single" w:sz="2" w:space="0" w:color="auto"/>
              <w:bottom w:val="single" w:sz="2" w:space="0" w:color="auto"/>
            </w:tcBorders>
            <w:shd w:val="clear" w:color="auto" w:fill="auto"/>
          </w:tcPr>
          <w:p w:rsidR="00A30666" w:rsidRPr="00A226A5" w:rsidRDefault="00A30666" w:rsidP="00A226A5">
            <w:pPr>
              <w:pStyle w:val="Tabletext"/>
              <w:shd w:val="clear" w:color="auto" w:fill="FFFFFF" w:themeFill="background1"/>
            </w:pPr>
            <w:r w:rsidRPr="00A226A5">
              <w:t>section</w:t>
            </w:r>
            <w:r w:rsidR="00A226A5" w:rsidRPr="00A226A5">
              <w:t> </w:t>
            </w:r>
            <w:r w:rsidRPr="00A226A5">
              <w:t>82.5 (sabotage with intention as to national security)</w:t>
            </w:r>
          </w:p>
        </w:tc>
        <w:tc>
          <w:tcPr>
            <w:tcW w:w="3405" w:type="dxa"/>
            <w:tcBorders>
              <w:top w:val="single" w:sz="2" w:space="0" w:color="auto"/>
              <w:bottom w:val="single" w:sz="2" w:space="0" w:color="auto"/>
            </w:tcBorders>
            <w:shd w:val="clear" w:color="auto" w:fill="auto"/>
          </w:tcPr>
          <w:p w:rsidR="00A30666" w:rsidRPr="00A226A5" w:rsidRDefault="00A30666" w:rsidP="00A226A5">
            <w:pPr>
              <w:pStyle w:val="Tabletext"/>
              <w:shd w:val="clear" w:color="auto" w:fill="FFFFFF" w:themeFill="background1"/>
            </w:pPr>
            <w:r w:rsidRPr="00A226A5">
              <w:t>section</w:t>
            </w:r>
            <w:r w:rsidR="00A226A5" w:rsidRPr="00A226A5">
              <w:t> </w:t>
            </w:r>
            <w:r w:rsidRPr="00A226A5">
              <w:t>82.6 (sabotage reckless as to national security)</w:t>
            </w:r>
          </w:p>
        </w:tc>
      </w:tr>
      <w:tr w:rsidR="00A30666" w:rsidRPr="00A226A5" w:rsidTr="001C6A87">
        <w:tc>
          <w:tcPr>
            <w:tcW w:w="714" w:type="dxa"/>
            <w:tcBorders>
              <w:top w:val="single" w:sz="2" w:space="0" w:color="auto"/>
              <w:bottom w:val="single" w:sz="12" w:space="0" w:color="auto"/>
            </w:tcBorders>
            <w:shd w:val="clear" w:color="auto" w:fill="auto"/>
          </w:tcPr>
          <w:p w:rsidR="00A30666" w:rsidRPr="00A226A5" w:rsidRDefault="00A30666" w:rsidP="00A226A5">
            <w:pPr>
              <w:pStyle w:val="Tabletext"/>
              <w:shd w:val="clear" w:color="auto" w:fill="FFFFFF" w:themeFill="background1"/>
            </w:pPr>
            <w:r w:rsidRPr="00A226A5">
              <w:t>4</w:t>
            </w:r>
          </w:p>
        </w:tc>
        <w:tc>
          <w:tcPr>
            <w:tcW w:w="2967" w:type="dxa"/>
            <w:tcBorders>
              <w:top w:val="single" w:sz="2" w:space="0" w:color="auto"/>
              <w:bottom w:val="single" w:sz="12" w:space="0" w:color="auto"/>
            </w:tcBorders>
            <w:shd w:val="clear" w:color="auto" w:fill="auto"/>
          </w:tcPr>
          <w:p w:rsidR="00A30666" w:rsidRPr="00A226A5" w:rsidRDefault="00A30666" w:rsidP="00A226A5">
            <w:pPr>
              <w:pStyle w:val="Tabletext"/>
              <w:shd w:val="clear" w:color="auto" w:fill="FFFFFF" w:themeFill="background1"/>
            </w:pPr>
            <w:r w:rsidRPr="00A226A5">
              <w:t>section</w:t>
            </w:r>
            <w:r w:rsidR="00A226A5" w:rsidRPr="00A226A5">
              <w:t> </w:t>
            </w:r>
            <w:r w:rsidRPr="00A226A5">
              <w:t>82.7 (introducing vulnerability with intention as to national security)</w:t>
            </w:r>
          </w:p>
        </w:tc>
        <w:tc>
          <w:tcPr>
            <w:tcW w:w="3405" w:type="dxa"/>
            <w:tcBorders>
              <w:top w:val="single" w:sz="2" w:space="0" w:color="auto"/>
              <w:bottom w:val="single" w:sz="12" w:space="0" w:color="auto"/>
            </w:tcBorders>
            <w:shd w:val="clear" w:color="auto" w:fill="auto"/>
          </w:tcPr>
          <w:p w:rsidR="00A30666" w:rsidRPr="00A226A5" w:rsidRDefault="00A30666" w:rsidP="00A226A5">
            <w:pPr>
              <w:pStyle w:val="Tabletext"/>
              <w:shd w:val="clear" w:color="auto" w:fill="FFFFFF" w:themeFill="background1"/>
            </w:pPr>
            <w:r w:rsidRPr="00A226A5">
              <w:t>section</w:t>
            </w:r>
            <w:r w:rsidR="00A226A5" w:rsidRPr="00A226A5">
              <w:t> </w:t>
            </w:r>
            <w:r w:rsidRPr="00A226A5">
              <w:t>82.8 (introducing vulnerability reckless as to national security)</w:t>
            </w:r>
          </w:p>
        </w:tc>
      </w:tr>
    </w:tbl>
    <w:p w:rsidR="00A30666" w:rsidRPr="00A226A5" w:rsidRDefault="00A30666" w:rsidP="00A226A5">
      <w:pPr>
        <w:pStyle w:val="Tabletext"/>
        <w:shd w:val="clear" w:color="auto" w:fill="FFFFFF" w:themeFill="background1"/>
      </w:pPr>
    </w:p>
    <w:p w:rsidR="00A30666" w:rsidRPr="00A226A5" w:rsidRDefault="00A30666" w:rsidP="00A226A5">
      <w:pPr>
        <w:pStyle w:val="subsection"/>
        <w:shd w:val="clear" w:color="auto" w:fill="FFFFFF" w:themeFill="background1"/>
      </w:pPr>
      <w:r w:rsidRPr="00A226A5">
        <w:tab/>
        <w:t>(2)</w:t>
      </w:r>
      <w:r w:rsidRPr="00A226A5">
        <w:tab/>
      </w:r>
      <w:r w:rsidR="00A226A5" w:rsidRPr="00A226A5">
        <w:t>Subsection (</w:t>
      </w:r>
      <w:r w:rsidRPr="00A226A5">
        <w:t>1) only applies if the person has been accorded procedural fairness in relation to the finding of guilt for the offence specified in column 2.</w:t>
      </w:r>
    </w:p>
    <w:p w:rsidR="00A30666" w:rsidRPr="00A226A5" w:rsidRDefault="00A30666" w:rsidP="00A226A5">
      <w:pPr>
        <w:pStyle w:val="ActHead5"/>
        <w:shd w:val="clear" w:color="auto" w:fill="FFFFFF" w:themeFill="background1"/>
      </w:pPr>
      <w:bookmarkStart w:id="30" w:name="_Toc518394881"/>
      <w:r w:rsidRPr="00A226A5">
        <w:rPr>
          <w:rStyle w:val="CharSectno"/>
        </w:rPr>
        <w:t>82.13</w:t>
      </w:r>
      <w:r w:rsidRPr="00A226A5">
        <w:t xml:space="preserve">  Consent of Attorney</w:t>
      </w:r>
      <w:r w:rsidR="00B934E2">
        <w:noBreakHyphen/>
      </w:r>
      <w:r w:rsidRPr="00A226A5">
        <w:t>General required for prosecutions</w:t>
      </w:r>
      <w:bookmarkEnd w:id="30"/>
    </w:p>
    <w:p w:rsidR="00A30666" w:rsidRPr="00A226A5" w:rsidRDefault="00A30666" w:rsidP="00A226A5">
      <w:pPr>
        <w:pStyle w:val="subsection"/>
        <w:shd w:val="clear" w:color="auto" w:fill="FFFFFF" w:themeFill="background1"/>
      </w:pPr>
      <w:r w:rsidRPr="00A226A5">
        <w:tab/>
        <w:t>(1)</w:t>
      </w:r>
      <w:r w:rsidRPr="00A226A5">
        <w:tab/>
        <w:t>Proceedings for the commitment of a person for trial for an offence against this Division must not be instituted without the written consent of the Attorney</w:t>
      </w:r>
      <w:r w:rsidR="00B934E2">
        <w:noBreakHyphen/>
      </w:r>
      <w:r w:rsidRPr="00A226A5">
        <w:t>General.</w:t>
      </w:r>
    </w:p>
    <w:p w:rsidR="00A30666" w:rsidRPr="00A226A5" w:rsidRDefault="00A30666" w:rsidP="00A226A5">
      <w:pPr>
        <w:pStyle w:val="subsection"/>
        <w:shd w:val="clear" w:color="auto" w:fill="FFFFFF" w:themeFill="background1"/>
      </w:pPr>
      <w:r w:rsidRPr="00A226A5">
        <w:tab/>
        <w:t>(2)</w:t>
      </w:r>
      <w:r w:rsidRPr="00A226A5">
        <w:tab/>
        <w:t>However, the following steps may be taken (but no further steps in proceedings may be taken) without consent having been given:</w:t>
      </w:r>
    </w:p>
    <w:p w:rsidR="00A30666" w:rsidRPr="00A226A5" w:rsidRDefault="00A30666" w:rsidP="00A226A5">
      <w:pPr>
        <w:pStyle w:val="paragraph"/>
        <w:shd w:val="clear" w:color="auto" w:fill="FFFFFF" w:themeFill="background1"/>
      </w:pPr>
      <w:r w:rsidRPr="00A226A5">
        <w:tab/>
        <w:t>(a)</w:t>
      </w:r>
      <w:r w:rsidRPr="00A226A5">
        <w:tab/>
        <w:t>a person may be arrested for the offence and a warrant for such an arrest may be issued and executed;</w:t>
      </w:r>
    </w:p>
    <w:p w:rsidR="00A30666" w:rsidRPr="00A226A5" w:rsidRDefault="00A30666" w:rsidP="00A226A5">
      <w:pPr>
        <w:pStyle w:val="paragraph"/>
        <w:shd w:val="clear" w:color="auto" w:fill="FFFFFF" w:themeFill="background1"/>
      </w:pPr>
      <w:r w:rsidRPr="00A226A5">
        <w:tab/>
        <w:t>(b)</w:t>
      </w:r>
      <w:r w:rsidRPr="00A226A5">
        <w:tab/>
        <w:t>a person may be charged with the offence;</w:t>
      </w:r>
    </w:p>
    <w:p w:rsidR="00A30666" w:rsidRPr="00A226A5" w:rsidRDefault="00A30666" w:rsidP="00A226A5">
      <w:pPr>
        <w:pStyle w:val="paragraph"/>
        <w:shd w:val="clear" w:color="auto" w:fill="FFFFFF" w:themeFill="background1"/>
      </w:pPr>
      <w:r w:rsidRPr="00A226A5">
        <w:tab/>
        <w:t>(c)</w:t>
      </w:r>
      <w:r w:rsidRPr="00A226A5">
        <w:tab/>
        <w:t>a person so charged may be remanded in custody or on bail.</w:t>
      </w:r>
    </w:p>
    <w:p w:rsidR="00A30666" w:rsidRPr="00A226A5" w:rsidRDefault="00A30666" w:rsidP="00A226A5">
      <w:pPr>
        <w:pStyle w:val="subsection"/>
        <w:shd w:val="clear" w:color="auto" w:fill="FFFFFF" w:themeFill="background1"/>
      </w:pPr>
      <w:r w:rsidRPr="00A226A5">
        <w:tab/>
        <w:t>(3)</w:t>
      </w:r>
      <w:r w:rsidRPr="00A226A5">
        <w:tab/>
        <w:t xml:space="preserve">Nothing in </w:t>
      </w:r>
      <w:r w:rsidR="00A226A5" w:rsidRPr="00A226A5">
        <w:t>subsection (</w:t>
      </w:r>
      <w:r w:rsidRPr="00A226A5">
        <w:t>2) prevents the discharge of the accused if proceedings are not continued within a reasonable time.</w:t>
      </w:r>
    </w:p>
    <w:p w:rsidR="00A30666" w:rsidRPr="00A226A5" w:rsidRDefault="00A30666" w:rsidP="00A226A5">
      <w:pPr>
        <w:pStyle w:val="subsection"/>
        <w:shd w:val="clear" w:color="auto" w:fill="FFFFFF" w:themeFill="background1"/>
      </w:pPr>
      <w:r w:rsidRPr="00A226A5">
        <w:tab/>
        <w:t>(4)</w:t>
      </w:r>
      <w:r w:rsidRPr="00A226A5">
        <w:tab/>
        <w:t>In deciding whether to consent, the Attorney</w:t>
      </w:r>
      <w:r w:rsidR="00B934E2">
        <w:noBreakHyphen/>
      </w:r>
      <w:r w:rsidRPr="00A226A5">
        <w:t>General must consider whether the conduct might be authorised by section</w:t>
      </w:r>
      <w:r w:rsidR="00A226A5" w:rsidRPr="00A226A5">
        <w:t> </w:t>
      </w:r>
      <w:r w:rsidRPr="00A226A5">
        <w:t>82.10.</w:t>
      </w:r>
    </w:p>
    <w:p w:rsidR="00A30666" w:rsidRPr="00A226A5" w:rsidRDefault="00A30666" w:rsidP="00A226A5">
      <w:pPr>
        <w:pStyle w:val="ActHead3"/>
        <w:shd w:val="clear" w:color="auto" w:fill="FFFFFF" w:themeFill="background1"/>
      </w:pPr>
      <w:bookmarkStart w:id="31" w:name="_Toc518394882"/>
      <w:r w:rsidRPr="00A226A5">
        <w:rPr>
          <w:rStyle w:val="CharDivNo"/>
        </w:rPr>
        <w:t>Division</w:t>
      </w:r>
      <w:r w:rsidR="00A226A5" w:rsidRPr="00A226A5">
        <w:rPr>
          <w:rStyle w:val="CharDivNo"/>
        </w:rPr>
        <w:t> </w:t>
      </w:r>
      <w:r w:rsidRPr="00A226A5">
        <w:rPr>
          <w:rStyle w:val="CharDivNo"/>
        </w:rPr>
        <w:t>83</w:t>
      </w:r>
      <w:r w:rsidRPr="00A226A5">
        <w:t>—</w:t>
      </w:r>
      <w:r w:rsidRPr="00A226A5">
        <w:rPr>
          <w:rStyle w:val="CharDivText"/>
        </w:rPr>
        <w:t>Other threats to security</w:t>
      </w:r>
      <w:bookmarkEnd w:id="31"/>
    </w:p>
    <w:p w:rsidR="00495D20" w:rsidRPr="002F6C6E" w:rsidRDefault="00495D20" w:rsidP="00495D20">
      <w:pPr>
        <w:pStyle w:val="ActHead5"/>
      </w:pPr>
      <w:bookmarkStart w:id="32" w:name="_Toc518394883"/>
      <w:r w:rsidRPr="002F6C6E">
        <w:rPr>
          <w:rStyle w:val="CharSectno"/>
        </w:rPr>
        <w:t>83.1A</w:t>
      </w:r>
      <w:r w:rsidRPr="002F6C6E">
        <w:t xml:space="preserve">  Expressions also used in the </w:t>
      </w:r>
      <w:r w:rsidRPr="002F6C6E">
        <w:rPr>
          <w:i/>
        </w:rPr>
        <w:t>Australian Security Intelligence Organisation Act 1979</w:t>
      </w:r>
      <w:bookmarkEnd w:id="32"/>
    </w:p>
    <w:p w:rsidR="00495D20" w:rsidRPr="002F6C6E" w:rsidRDefault="00495D20" w:rsidP="00495D20">
      <w:pPr>
        <w:pStyle w:val="subsection"/>
      </w:pPr>
      <w:r w:rsidRPr="002F6C6E">
        <w:tab/>
      </w:r>
      <w:r w:rsidRPr="002F6C6E">
        <w:tab/>
        <w:t xml:space="preserve">The meaning of an expression in this Division does not affect the meaning of that expression in the </w:t>
      </w:r>
      <w:r w:rsidRPr="002F6C6E">
        <w:rPr>
          <w:i/>
        </w:rPr>
        <w:t>Australian Security Intelligence Organisation Act 1979</w:t>
      </w:r>
      <w:r w:rsidRPr="002F6C6E">
        <w:t>, unless that Act expressly provides otherwise.</w:t>
      </w:r>
    </w:p>
    <w:p w:rsidR="00A30666" w:rsidRPr="00A226A5" w:rsidRDefault="00A30666" w:rsidP="00A226A5">
      <w:pPr>
        <w:pStyle w:val="ActHead5"/>
        <w:shd w:val="clear" w:color="auto" w:fill="FFFFFF" w:themeFill="background1"/>
      </w:pPr>
      <w:bookmarkStart w:id="33" w:name="_Toc518394884"/>
      <w:r w:rsidRPr="00A226A5">
        <w:rPr>
          <w:rStyle w:val="CharSectno"/>
        </w:rPr>
        <w:t>83.1</w:t>
      </w:r>
      <w:r w:rsidRPr="00A226A5">
        <w:t xml:space="preserve">  Advocating mutiny</w:t>
      </w:r>
      <w:bookmarkEnd w:id="33"/>
    </w:p>
    <w:p w:rsidR="00A30666" w:rsidRPr="00A226A5" w:rsidRDefault="00A30666" w:rsidP="00A226A5">
      <w:pPr>
        <w:pStyle w:val="subsection"/>
        <w:shd w:val="clear" w:color="auto" w:fill="FFFFFF" w:themeFill="background1"/>
      </w:pPr>
      <w:r w:rsidRPr="00A226A5">
        <w:tab/>
        <w:t>(1)</w:t>
      </w:r>
      <w:r w:rsidRPr="00A226A5">
        <w:tab/>
        <w:t xml:space="preserve">A person (the </w:t>
      </w:r>
      <w:r w:rsidRPr="00A226A5">
        <w:rPr>
          <w:b/>
          <w:i/>
        </w:rPr>
        <w:t>advocate</w:t>
      </w:r>
      <w:r w:rsidRPr="00A226A5">
        <w:t>) commits an offence if:</w:t>
      </w:r>
    </w:p>
    <w:p w:rsidR="00A30666" w:rsidRPr="00A226A5" w:rsidRDefault="00A30666" w:rsidP="00A226A5">
      <w:pPr>
        <w:pStyle w:val="paragraph"/>
        <w:shd w:val="clear" w:color="auto" w:fill="FFFFFF" w:themeFill="background1"/>
      </w:pPr>
      <w:r w:rsidRPr="00A226A5">
        <w:tab/>
        <w:t>(a)</w:t>
      </w:r>
      <w:r w:rsidRPr="00A226A5">
        <w:tab/>
        <w:t>the advocate engages in conduct; and</w:t>
      </w:r>
    </w:p>
    <w:p w:rsidR="00A30666" w:rsidRPr="00A226A5" w:rsidRDefault="00A30666" w:rsidP="00A226A5">
      <w:pPr>
        <w:pStyle w:val="paragraph"/>
        <w:shd w:val="clear" w:color="auto" w:fill="FFFFFF" w:themeFill="background1"/>
      </w:pPr>
      <w:r w:rsidRPr="00A226A5">
        <w:tab/>
        <w:t>(b)</w:t>
      </w:r>
      <w:r w:rsidRPr="00A226A5">
        <w:tab/>
        <w:t>the conduct involves advocating mutiny; and</w:t>
      </w:r>
    </w:p>
    <w:p w:rsidR="00A30666" w:rsidRPr="00A226A5" w:rsidRDefault="00A30666" w:rsidP="00A226A5">
      <w:pPr>
        <w:pStyle w:val="paragraph"/>
        <w:shd w:val="clear" w:color="auto" w:fill="FFFFFF" w:themeFill="background1"/>
      </w:pPr>
      <w:r w:rsidRPr="00A226A5">
        <w:tab/>
        <w:t>(c)</w:t>
      </w:r>
      <w:r w:rsidRPr="00A226A5">
        <w:tab/>
        <w:t xml:space="preserve">the advocate engages in the conduct reckless as to whether the result will be that a defence member (within the meaning of the </w:t>
      </w:r>
      <w:r w:rsidRPr="00A226A5">
        <w:rPr>
          <w:i/>
        </w:rPr>
        <w:t>Defence Force Discipline Act 1982</w:t>
      </w:r>
      <w:r w:rsidRPr="00A226A5">
        <w:t>) will take part in a mutiny; and</w:t>
      </w:r>
    </w:p>
    <w:p w:rsidR="00A30666" w:rsidRPr="00A226A5" w:rsidRDefault="00A30666" w:rsidP="00A226A5">
      <w:pPr>
        <w:pStyle w:val="paragraph"/>
        <w:shd w:val="clear" w:color="auto" w:fill="FFFFFF" w:themeFill="background1"/>
      </w:pPr>
      <w:r w:rsidRPr="00A226A5">
        <w:tab/>
        <w:t>(d)</w:t>
      </w:r>
      <w:r w:rsidRPr="00A226A5">
        <w:tab/>
        <w:t>at the time the advocate engages in the conduct:</w:t>
      </w:r>
    </w:p>
    <w:p w:rsidR="00A30666" w:rsidRPr="00A226A5" w:rsidRDefault="00A30666" w:rsidP="00A226A5">
      <w:pPr>
        <w:pStyle w:val="paragraphsub"/>
      </w:pPr>
      <w:r w:rsidRPr="00A226A5">
        <w:tab/>
        <w:t>(i)</w:t>
      </w:r>
      <w:r w:rsidRPr="00A226A5">
        <w:tab/>
        <w:t>the advocate knows that the advocate is an Australian citizen or a resident of Australia; or</w:t>
      </w:r>
    </w:p>
    <w:p w:rsidR="00A30666" w:rsidRPr="00A226A5" w:rsidRDefault="00A30666" w:rsidP="00A226A5">
      <w:pPr>
        <w:pStyle w:val="paragraphsub"/>
      </w:pPr>
      <w:r w:rsidRPr="00A226A5">
        <w:tab/>
        <w:t>(ii)</w:t>
      </w:r>
      <w:r w:rsidRPr="00A226A5">
        <w:tab/>
        <w:t>the advocate knows that the advocate has voluntarily put himself or herself under the protection of the Commonwealth; or</w:t>
      </w:r>
    </w:p>
    <w:p w:rsidR="00A30666" w:rsidRPr="00A226A5" w:rsidRDefault="00A30666" w:rsidP="00A226A5">
      <w:pPr>
        <w:pStyle w:val="paragraphsub"/>
      </w:pPr>
      <w:r w:rsidRPr="00A226A5">
        <w:tab/>
        <w:t>(iii)</w:t>
      </w:r>
      <w:r w:rsidRPr="00A226A5">
        <w:tab/>
        <w:t>the advocate is a body corporate incorporated by or under a law of the Commonwealth or of a State or Territory.</w:t>
      </w:r>
    </w:p>
    <w:p w:rsidR="00495D20" w:rsidRPr="002F6C6E" w:rsidRDefault="00495D20" w:rsidP="00495D20">
      <w:pPr>
        <w:pStyle w:val="notetext"/>
      </w:pPr>
      <w:r w:rsidRPr="002F6C6E">
        <w:t>Note:</w:t>
      </w:r>
      <w:r w:rsidRPr="002F6C6E">
        <w:tab/>
        <w:t>The defence in section 80.3 for acts done in good faith applies to this offence.</w:t>
      </w:r>
    </w:p>
    <w:p w:rsidR="00A30666" w:rsidRPr="00A226A5" w:rsidRDefault="00A30666" w:rsidP="00A226A5">
      <w:pPr>
        <w:pStyle w:val="Penalty"/>
        <w:shd w:val="clear" w:color="auto" w:fill="FFFFFF" w:themeFill="background1"/>
      </w:pPr>
      <w:r w:rsidRPr="00A226A5">
        <w:t>Penalty:</w:t>
      </w:r>
      <w:r w:rsidRPr="00A226A5">
        <w:tab/>
        <w:t>Imprisonment for 7 years.</w:t>
      </w:r>
    </w:p>
    <w:p w:rsidR="00495D20" w:rsidRPr="002F6C6E" w:rsidRDefault="00495D20" w:rsidP="00495D20">
      <w:pPr>
        <w:pStyle w:val="subsection"/>
      </w:pPr>
      <w:r w:rsidRPr="002F6C6E">
        <w:tab/>
        <w:t>(1A)</w:t>
      </w:r>
      <w:r w:rsidRPr="002F6C6E">
        <w:tab/>
        <w:t>For the purposes of this section:</w:t>
      </w:r>
    </w:p>
    <w:p w:rsidR="00495D20" w:rsidRPr="002F6C6E" w:rsidRDefault="00495D20" w:rsidP="00495D20">
      <w:pPr>
        <w:pStyle w:val="paragraph"/>
      </w:pPr>
      <w:r w:rsidRPr="002F6C6E">
        <w:tab/>
        <w:t>(a)</w:t>
      </w:r>
      <w:r w:rsidRPr="002F6C6E">
        <w:tab/>
        <w:t xml:space="preserve">a person </w:t>
      </w:r>
      <w:r w:rsidRPr="002F6C6E">
        <w:rPr>
          <w:b/>
          <w:i/>
        </w:rPr>
        <w:t>advocates</w:t>
      </w:r>
      <w:r w:rsidRPr="002F6C6E">
        <w:t xml:space="preserve"> mutiny if the person counsels, promotes, encourages or urges mutiny; and</w:t>
      </w:r>
    </w:p>
    <w:p w:rsidR="00495D20" w:rsidRPr="002F6C6E" w:rsidRDefault="00495D20" w:rsidP="00495D20">
      <w:pPr>
        <w:pStyle w:val="paragraph"/>
      </w:pPr>
      <w:r w:rsidRPr="002F6C6E">
        <w:tab/>
        <w:t>(b)</w:t>
      </w:r>
      <w:r w:rsidRPr="002F6C6E">
        <w:tab/>
        <w:t>a reference to advocating mutiny includes a reference to:</w:t>
      </w:r>
    </w:p>
    <w:p w:rsidR="00495D20" w:rsidRPr="002F6C6E" w:rsidRDefault="00495D20" w:rsidP="00495D20">
      <w:pPr>
        <w:pStyle w:val="paragraphsub"/>
      </w:pPr>
      <w:r w:rsidRPr="002F6C6E">
        <w:tab/>
        <w:t>(i)</w:t>
      </w:r>
      <w:r w:rsidRPr="002F6C6E">
        <w:tab/>
        <w:t>advocating mutiny even if mutiny does not occur; and</w:t>
      </w:r>
    </w:p>
    <w:p w:rsidR="00495D20" w:rsidRPr="002F6C6E" w:rsidRDefault="00495D20" w:rsidP="00495D20">
      <w:pPr>
        <w:pStyle w:val="paragraphsub"/>
      </w:pPr>
      <w:r w:rsidRPr="002F6C6E">
        <w:tab/>
        <w:t>(ii)</w:t>
      </w:r>
      <w:r w:rsidRPr="002F6C6E">
        <w:tab/>
        <w:t>advocating a specific mutiny; and</w:t>
      </w:r>
    </w:p>
    <w:p w:rsidR="00495D20" w:rsidRPr="002F6C6E" w:rsidRDefault="00495D20" w:rsidP="00495D20">
      <w:pPr>
        <w:pStyle w:val="paragraphsub"/>
      </w:pPr>
      <w:r w:rsidRPr="002F6C6E">
        <w:tab/>
        <w:t>(iii)</w:t>
      </w:r>
      <w:r w:rsidRPr="002F6C6E">
        <w:tab/>
        <w:t>advocating more than one mutiny.</w:t>
      </w:r>
    </w:p>
    <w:p w:rsidR="00A30666" w:rsidRPr="00A226A5" w:rsidRDefault="00A30666" w:rsidP="00A226A5">
      <w:pPr>
        <w:pStyle w:val="subsection"/>
        <w:shd w:val="clear" w:color="auto" w:fill="FFFFFF" w:themeFill="background1"/>
      </w:pPr>
      <w:r w:rsidRPr="00A226A5">
        <w:tab/>
        <w:t>(2)</w:t>
      </w:r>
      <w:r w:rsidRPr="00A226A5">
        <w:tab/>
        <w:t xml:space="preserve">A </w:t>
      </w:r>
      <w:r w:rsidRPr="00A226A5">
        <w:rPr>
          <w:b/>
          <w:i/>
        </w:rPr>
        <w:t>mutiny</w:t>
      </w:r>
      <w:r w:rsidRPr="00A226A5">
        <w:t xml:space="preserve"> is a combination between persons who are, or at least 2 of whom are, members of the Australian Defence Force:</w:t>
      </w:r>
    </w:p>
    <w:p w:rsidR="00A30666" w:rsidRPr="00A226A5" w:rsidRDefault="00A30666" w:rsidP="00A226A5">
      <w:pPr>
        <w:pStyle w:val="paragraph"/>
        <w:shd w:val="clear" w:color="auto" w:fill="FFFFFF" w:themeFill="background1"/>
      </w:pPr>
      <w:r w:rsidRPr="00A226A5">
        <w:tab/>
        <w:t>(a)</w:t>
      </w:r>
      <w:r w:rsidRPr="00A226A5">
        <w:tab/>
        <w:t>to overthrow lawful authority in the Australian Defence Force or in a force of another country that is acting in cooperation with the Australian Defence Force; or</w:t>
      </w:r>
    </w:p>
    <w:p w:rsidR="00A30666" w:rsidRPr="00A226A5" w:rsidRDefault="00A30666" w:rsidP="00A226A5">
      <w:pPr>
        <w:pStyle w:val="paragraph"/>
        <w:shd w:val="clear" w:color="auto" w:fill="FFFFFF" w:themeFill="background1"/>
      </w:pPr>
      <w:r w:rsidRPr="00A226A5">
        <w:tab/>
        <w:t>(b)</w:t>
      </w:r>
      <w:r w:rsidRPr="00A226A5">
        <w:tab/>
        <w:t>to resist such lawful authority in such a manner as to substantially prejudice the operational efficiency of the Australian Defence Force or of, or of a part of, a force of another country that is acting in cooperation with the Australian Defence Force.</w:t>
      </w:r>
    </w:p>
    <w:p w:rsidR="00A30666" w:rsidRPr="00A226A5" w:rsidRDefault="00A30666" w:rsidP="00A226A5">
      <w:pPr>
        <w:pStyle w:val="subsection"/>
      </w:pPr>
      <w:r w:rsidRPr="00A226A5">
        <w:tab/>
        <w:t>(3)</w:t>
      </w:r>
      <w:r w:rsidRPr="00A226A5">
        <w:tab/>
        <w:t xml:space="preserve">Strict liability applies to </w:t>
      </w:r>
      <w:r w:rsidR="00A226A5" w:rsidRPr="00A226A5">
        <w:t>subparagraph (</w:t>
      </w:r>
      <w:r w:rsidRPr="00A226A5">
        <w:t>1)(d)(iii).</w:t>
      </w:r>
    </w:p>
    <w:p w:rsidR="00A30666" w:rsidRPr="00A226A5" w:rsidRDefault="00A30666" w:rsidP="00A226A5">
      <w:pPr>
        <w:pStyle w:val="subsection"/>
      </w:pPr>
      <w:r w:rsidRPr="00A226A5">
        <w:tab/>
        <w:t>(4)</w:t>
      </w:r>
      <w:r w:rsidRPr="00A226A5">
        <w:tab/>
        <w:t>Section</w:t>
      </w:r>
      <w:r w:rsidR="00A226A5" w:rsidRPr="00A226A5">
        <w:t> </w:t>
      </w:r>
      <w:r w:rsidRPr="00A226A5">
        <w:t>15.4 (extended geographical jurisdiction—category D) applies to an offence against this section.</w:t>
      </w:r>
    </w:p>
    <w:p w:rsidR="00A30666" w:rsidRPr="00A226A5" w:rsidRDefault="00A30666" w:rsidP="00A226A5">
      <w:pPr>
        <w:pStyle w:val="ActHead5"/>
        <w:shd w:val="clear" w:color="auto" w:fill="FFFFFF" w:themeFill="background1"/>
      </w:pPr>
      <w:bookmarkStart w:id="34" w:name="_Toc518394885"/>
      <w:r w:rsidRPr="00A226A5">
        <w:rPr>
          <w:rStyle w:val="CharSectno"/>
        </w:rPr>
        <w:t>83.2</w:t>
      </w:r>
      <w:r w:rsidRPr="00A226A5">
        <w:t xml:space="preserve">  Assisting prisoners of war to escape</w:t>
      </w:r>
      <w:bookmarkEnd w:id="34"/>
    </w:p>
    <w:p w:rsidR="00A30666" w:rsidRPr="00A226A5" w:rsidRDefault="00A30666" w:rsidP="00A226A5">
      <w:pPr>
        <w:pStyle w:val="subsection"/>
        <w:shd w:val="clear" w:color="auto" w:fill="FFFFFF" w:themeFill="background1"/>
      </w:pPr>
      <w:r w:rsidRPr="00A226A5">
        <w:tab/>
        <w:t>(1)</w:t>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the person engages in conduct; and</w:t>
      </w:r>
    </w:p>
    <w:p w:rsidR="00A30666" w:rsidRPr="00A226A5" w:rsidRDefault="00A30666" w:rsidP="00A226A5">
      <w:pPr>
        <w:pStyle w:val="paragraph"/>
        <w:shd w:val="clear" w:color="auto" w:fill="FFFFFF" w:themeFill="background1"/>
      </w:pPr>
      <w:r w:rsidRPr="00A226A5">
        <w:tab/>
        <w:t>(b)</w:t>
      </w:r>
      <w:r w:rsidRPr="00A226A5">
        <w:tab/>
        <w:t>the conduct assists one or more prisoners of war (within the meaning of Article 4 of the Third Geneva Convention) to escape from custody; and</w:t>
      </w:r>
    </w:p>
    <w:p w:rsidR="00A30666" w:rsidRPr="00A226A5" w:rsidRDefault="00A30666" w:rsidP="00A226A5">
      <w:pPr>
        <w:pStyle w:val="paragraph"/>
        <w:shd w:val="clear" w:color="auto" w:fill="FFFFFF" w:themeFill="background1"/>
      </w:pPr>
      <w:r w:rsidRPr="00A226A5">
        <w:tab/>
        <w:t>(c)</w:t>
      </w:r>
      <w:r w:rsidRPr="00A226A5">
        <w:tab/>
        <w:t>the custody is controlled wholly or partly by the Commonwealth or the Australian Defence Force; and</w:t>
      </w:r>
    </w:p>
    <w:p w:rsidR="00A30666" w:rsidRPr="00A226A5" w:rsidRDefault="00A30666" w:rsidP="00A226A5">
      <w:pPr>
        <w:pStyle w:val="paragraph"/>
        <w:shd w:val="clear" w:color="auto" w:fill="FFFFFF" w:themeFill="background1"/>
      </w:pPr>
      <w:r w:rsidRPr="00A226A5">
        <w:tab/>
        <w:t>(d)</w:t>
      </w:r>
      <w:r w:rsidRPr="00A226A5">
        <w:tab/>
        <w:t>the conduct takes place in the context of an international armed conflict.</w:t>
      </w:r>
    </w:p>
    <w:p w:rsidR="00A30666" w:rsidRPr="00A226A5" w:rsidRDefault="00A30666" w:rsidP="00A226A5">
      <w:pPr>
        <w:pStyle w:val="Penalty"/>
        <w:shd w:val="clear" w:color="auto" w:fill="FFFFFF" w:themeFill="background1"/>
      </w:pPr>
      <w:r w:rsidRPr="00A226A5">
        <w:t>Penalty:</w:t>
      </w:r>
      <w:r w:rsidRPr="00A226A5">
        <w:tab/>
        <w:t>Imprisonment for 15 years.</w:t>
      </w:r>
    </w:p>
    <w:p w:rsidR="00A30666" w:rsidRPr="00A226A5" w:rsidRDefault="00A30666" w:rsidP="00A226A5">
      <w:pPr>
        <w:pStyle w:val="subsection"/>
        <w:shd w:val="clear" w:color="auto" w:fill="FFFFFF" w:themeFill="background1"/>
      </w:pPr>
      <w:r w:rsidRPr="00A226A5">
        <w:tab/>
        <w:t>(2)</w:t>
      </w:r>
      <w:r w:rsidRPr="00A226A5">
        <w:tab/>
        <w:t xml:space="preserve">Absolute liability applies to </w:t>
      </w:r>
      <w:r w:rsidR="00A226A5" w:rsidRPr="00A226A5">
        <w:t>paragraph (</w:t>
      </w:r>
      <w:r w:rsidRPr="00A226A5">
        <w:t>1)(d).</w:t>
      </w:r>
    </w:p>
    <w:p w:rsidR="00A30666" w:rsidRPr="00A226A5" w:rsidRDefault="00A30666" w:rsidP="00A226A5">
      <w:pPr>
        <w:pStyle w:val="subsection"/>
        <w:shd w:val="clear" w:color="auto" w:fill="FFFFFF" w:themeFill="background1"/>
      </w:pPr>
      <w:r w:rsidRPr="00A226A5">
        <w:tab/>
        <w:t>(3)</w:t>
      </w:r>
      <w:r w:rsidRPr="00A226A5">
        <w:tab/>
        <w:t>Section</w:t>
      </w:r>
      <w:r w:rsidR="00A226A5" w:rsidRPr="00A226A5">
        <w:t> </w:t>
      </w:r>
      <w:r w:rsidRPr="00A226A5">
        <w:t>15.4 (extended geographical jurisdiction—category D) applies to an offence against this section.</w:t>
      </w:r>
    </w:p>
    <w:p w:rsidR="00A30666" w:rsidRPr="00A226A5" w:rsidRDefault="00A30666" w:rsidP="00A226A5">
      <w:pPr>
        <w:pStyle w:val="ActHead5"/>
        <w:shd w:val="clear" w:color="auto" w:fill="FFFFFF" w:themeFill="background1"/>
      </w:pPr>
      <w:bookmarkStart w:id="35" w:name="_Toc518394886"/>
      <w:r w:rsidRPr="00A226A5">
        <w:rPr>
          <w:rStyle w:val="CharSectno"/>
        </w:rPr>
        <w:t>83.3</w:t>
      </w:r>
      <w:r w:rsidRPr="00A226A5">
        <w:t xml:space="preserve">  Military</w:t>
      </w:r>
      <w:r w:rsidR="00B934E2">
        <w:noBreakHyphen/>
      </w:r>
      <w:r w:rsidRPr="00A226A5">
        <w:t>style training involving foreign government principal</w:t>
      </w:r>
      <w:r w:rsidR="00495D20">
        <w:t xml:space="preserve"> etc.</w:t>
      </w:r>
      <w:bookmarkEnd w:id="35"/>
    </w:p>
    <w:p w:rsidR="00A30666" w:rsidRPr="00A226A5" w:rsidRDefault="00A30666" w:rsidP="00A226A5">
      <w:pPr>
        <w:pStyle w:val="SubsectionHead"/>
      </w:pPr>
      <w:r w:rsidRPr="00A226A5">
        <w:t>Offence in relation to military</w:t>
      </w:r>
      <w:r w:rsidR="00B934E2">
        <w:noBreakHyphen/>
      </w:r>
      <w:r w:rsidRPr="00A226A5">
        <w:t>style training</w:t>
      </w:r>
    </w:p>
    <w:p w:rsidR="00A30666" w:rsidRPr="00A226A5" w:rsidRDefault="00A30666" w:rsidP="00A226A5">
      <w:pPr>
        <w:pStyle w:val="subsection"/>
        <w:shd w:val="clear" w:color="auto" w:fill="FFFFFF" w:themeFill="background1"/>
      </w:pPr>
      <w:r w:rsidRPr="00A226A5">
        <w:tab/>
        <w:t>(1)</w:t>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the person provides, receives, or participates in, training; and</w:t>
      </w:r>
    </w:p>
    <w:p w:rsidR="00A30666" w:rsidRPr="00A226A5" w:rsidRDefault="00A30666" w:rsidP="00A226A5">
      <w:pPr>
        <w:pStyle w:val="paragraph"/>
        <w:shd w:val="clear" w:color="auto" w:fill="FFFFFF" w:themeFill="background1"/>
      </w:pPr>
      <w:r w:rsidRPr="00A226A5">
        <w:tab/>
        <w:t>(b)</w:t>
      </w:r>
      <w:r w:rsidRPr="00A226A5">
        <w:tab/>
        <w:t>the training involves using arms or practising military exercises, movements or evolutions; and</w:t>
      </w:r>
    </w:p>
    <w:p w:rsidR="00A30666" w:rsidRPr="00A226A5" w:rsidRDefault="00A30666" w:rsidP="00A226A5">
      <w:pPr>
        <w:pStyle w:val="paragraph"/>
        <w:shd w:val="clear" w:color="auto" w:fill="FFFFFF" w:themeFill="background1"/>
      </w:pPr>
      <w:r w:rsidRPr="00A226A5">
        <w:tab/>
        <w:t>(c)</w:t>
      </w:r>
      <w:r w:rsidRPr="00A226A5">
        <w:tab/>
        <w:t>any of the following circumstances exists:</w:t>
      </w:r>
    </w:p>
    <w:p w:rsidR="00A30666" w:rsidRPr="00A226A5" w:rsidRDefault="00A30666" w:rsidP="00A226A5">
      <w:pPr>
        <w:pStyle w:val="paragraphsub"/>
        <w:shd w:val="clear" w:color="auto" w:fill="FFFFFF" w:themeFill="background1"/>
      </w:pPr>
      <w:r w:rsidRPr="00A226A5">
        <w:tab/>
        <w:t>(i)</w:t>
      </w:r>
      <w:r w:rsidRPr="00A226A5">
        <w:tab/>
        <w:t>the training is provided on behalf of a foreign government principal within the meaning of Part</w:t>
      </w:r>
      <w:r w:rsidR="00A226A5" w:rsidRPr="00A226A5">
        <w:t> </w:t>
      </w:r>
      <w:r w:rsidRPr="00A226A5">
        <w:t>5.2 (see section</w:t>
      </w:r>
      <w:r w:rsidR="00A226A5" w:rsidRPr="00A226A5">
        <w:t> </w:t>
      </w:r>
      <w:r w:rsidRPr="00A226A5">
        <w:t>90.3)</w:t>
      </w:r>
      <w:r w:rsidR="00CA33DF">
        <w:t xml:space="preserve"> </w:t>
      </w:r>
      <w:r w:rsidR="00CA33DF" w:rsidRPr="002F6C6E">
        <w:t>or a foreign political organisation within the meaning of that Part (see section 90.1)</w:t>
      </w:r>
      <w:r w:rsidRPr="00A226A5">
        <w:t>;</w:t>
      </w:r>
    </w:p>
    <w:p w:rsidR="00A30666" w:rsidRPr="00A226A5" w:rsidRDefault="00A30666" w:rsidP="00A226A5">
      <w:pPr>
        <w:pStyle w:val="paragraphsub"/>
        <w:shd w:val="clear" w:color="auto" w:fill="FFFFFF" w:themeFill="background1"/>
      </w:pPr>
      <w:r w:rsidRPr="00A226A5">
        <w:tab/>
        <w:t>(ii)</w:t>
      </w:r>
      <w:r w:rsidRPr="00A226A5">
        <w:tab/>
        <w:t xml:space="preserve">the training is directed, funded or supervised by a foreign government principal or </w:t>
      </w:r>
      <w:r w:rsidR="00CA33DF" w:rsidRPr="002F6C6E">
        <w:t>foreign political organisation, or a person acting on behalf of a foreign government principal or foreign political organisation</w:t>
      </w:r>
      <w:r w:rsidRPr="00A226A5">
        <w:t>.</w:t>
      </w:r>
    </w:p>
    <w:p w:rsidR="00A30666" w:rsidRPr="00A226A5" w:rsidRDefault="00A30666" w:rsidP="00A226A5">
      <w:pPr>
        <w:pStyle w:val="Penalty"/>
        <w:shd w:val="clear" w:color="auto" w:fill="FFFFFF" w:themeFill="background1"/>
      </w:pPr>
      <w:r w:rsidRPr="00A226A5">
        <w:t>Penalty:</w:t>
      </w:r>
      <w:r w:rsidRPr="00A226A5">
        <w:tab/>
        <w:t>Imprisonment for 20 years.</w:t>
      </w:r>
    </w:p>
    <w:p w:rsidR="00A30666" w:rsidRPr="00A226A5" w:rsidRDefault="00A30666" w:rsidP="00A226A5">
      <w:pPr>
        <w:pStyle w:val="SubsectionHead"/>
      </w:pPr>
      <w:r w:rsidRPr="00A226A5">
        <w:t>Defence—authorised by written agreement</w:t>
      </w:r>
    </w:p>
    <w:p w:rsidR="00A30666" w:rsidRPr="00A226A5" w:rsidRDefault="00A30666" w:rsidP="00A226A5">
      <w:pPr>
        <w:pStyle w:val="subsection"/>
        <w:shd w:val="clear" w:color="auto" w:fill="FFFFFF" w:themeFill="background1"/>
      </w:pPr>
      <w:r w:rsidRPr="00A226A5">
        <w:tab/>
        <w:t>(2)</w:t>
      </w:r>
      <w:r w:rsidRPr="00A226A5">
        <w:tab/>
      </w:r>
      <w:r w:rsidR="00A226A5" w:rsidRPr="00A226A5">
        <w:t>Subsection (</w:t>
      </w:r>
      <w:r w:rsidRPr="00A226A5">
        <w:t>1) does not apply to a person in relation to conduct engaged in by the person that is authorised by a written agreement to which the Commonwealth is a party.</w:t>
      </w:r>
    </w:p>
    <w:p w:rsidR="00A30666" w:rsidRPr="00A226A5" w:rsidRDefault="00A30666" w:rsidP="00A226A5">
      <w:pPr>
        <w:pStyle w:val="notetext"/>
        <w:shd w:val="clear" w:color="auto" w:fill="FFFFFF" w:themeFill="background1"/>
      </w:pPr>
      <w:r w:rsidRPr="00A226A5">
        <w:t>Note:</w:t>
      </w:r>
      <w:r w:rsidRPr="00A226A5">
        <w:tab/>
        <w:t xml:space="preserve">A defendant bears an evidential burden in relation to the matter in this </w:t>
      </w:r>
      <w:r w:rsidR="00A226A5" w:rsidRPr="00A226A5">
        <w:t>subsection (</w:t>
      </w:r>
      <w:r w:rsidRPr="00A226A5">
        <w:t>see subsection</w:t>
      </w:r>
      <w:r w:rsidR="00A226A5" w:rsidRPr="00A226A5">
        <w:t> </w:t>
      </w:r>
      <w:r w:rsidRPr="00A226A5">
        <w:t>13.3(3)).</w:t>
      </w:r>
    </w:p>
    <w:p w:rsidR="00A30666" w:rsidRPr="00A226A5" w:rsidRDefault="00A30666" w:rsidP="00A226A5">
      <w:pPr>
        <w:pStyle w:val="SubsectionHead"/>
      </w:pPr>
      <w:r w:rsidRPr="00A226A5">
        <w:t>Defence—solely for service with armed force other than terrorist organisation</w:t>
      </w:r>
    </w:p>
    <w:p w:rsidR="00A30666" w:rsidRPr="00A226A5" w:rsidRDefault="00A30666" w:rsidP="00A226A5">
      <w:pPr>
        <w:pStyle w:val="subsection"/>
        <w:shd w:val="clear" w:color="auto" w:fill="FFFFFF" w:themeFill="background1"/>
      </w:pPr>
      <w:r w:rsidRPr="00A226A5">
        <w:tab/>
        <w:t>(3)</w:t>
      </w:r>
      <w:r w:rsidRPr="00A226A5">
        <w:tab/>
      </w:r>
      <w:r w:rsidR="00A226A5" w:rsidRPr="00A226A5">
        <w:t>Subsection (</w:t>
      </w:r>
      <w:r w:rsidRPr="00A226A5">
        <w:t>1) does not apply in relation to training a person provides, receives or participates in, if the provision, receipt or participation is solely in the course of, and as part of, the person’s service in any capacity in or with:</w:t>
      </w:r>
    </w:p>
    <w:p w:rsidR="00A30666" w:rsidRPr="00A226A5" w:rsidRDefault="00A30666" w:rsidP="00A226A5">
      <w:pPr>
        <w:pStyle w:val="paragraph"/>
        <w:shd w:val="clear" w:color="auto" w:fill="FFFFFF" w:themeFill="background1"/>
      </w:pPr>
      <w:r w:rsidRPr="00A226A5">
        <w:tab/>
        <w:t>(a)</w:t>
      </w:r>
      <w:r w:rsidRPr="00A226A5">
        <w:tab/>
        <w:t>the armed forces of the government of a foreign country; or</w:t>
      </w:r>
    </w:p>
    <w:p w:rsidR="00A30666" w:rsidRPr="00A226A5" w:rsidRDefault="00A30666" w:rsidP="00A226A5">
      <w:pPr>
        <w:pStyle w:val="paragraph"/>
        <w:shd w:val="clear" w:color="auto" w:fill="FFFFFF" w:themeFill="background1"/>
      </w:pPr>
      <w:r w:rsidRPr="00A226A5">
        <w:tab/>
        <w:t>(b)</w:t>
      </w:r>
      <w:r w:rsidRPr="00A226A5">
        <w:tab/>
        <w:t>any other armed force, if a declaration under subsection</w:t>
      </w:r>
      <w:r w:rsidR="00A226A5" w:rsidRPr="00A226A5">
        <w:t> </w:t>
      </w:r>
      <w:r w:rsidRPr="00A226A5">
        <w:t>119.8(1) covers the person and the circumstances of the person’s service in or with the force.</w:t>
      </w:r>
    </w:p>
    <w:p w:rsidR="00A30666" w:rsidRPr="00A226A5" w:rsidRDefault="00A30666" w:rsidP="00A226A5">
      <w:pPr>
        <w:pStyle w:val="notetext"/>
        <w:shd w:val="clear" w:color="auto" w:fill="FFFFFF" w:themeFill="background1"/>
      </w:pPr>
      <w:r w:rsidRPr="00A226A5">
        <w:t>Note:</w:t>
      </w:r>
      <w:r w:rsidRPr="00A226A5">
        <w:tab/>
        <w:t xml:space="preserve">A defendant bears an evidential burden in relation to the matter in this </w:t>
      </w:r>
      <w:r w:rsidR="00A226A5" w:rsidRPr="00A226A5">
        <w:t>subsection (</w:t>
      </w:r>
      <w:r w:rsidRPr="00A226A5">
        <w:t>see subsection</w:t>
      </w:r>
      <w:r w:rsidR="00A226A5" w:rsidRPr="00A226A5">
        <w:t> </w:t>
      </w:r>
      <w:r w:rsidRPr="00A226A5">
        <w:t>13.3(3)).</w:t>
      </w:r>
    </w:p>
    <w:p w:rsidR="00A30666" w:rsidRPr="00A226A5" w:rsidRDefault="00A30666" w:rsidP="00A226A5">
      <w:pPr>
        <w:pStyle w:val="subsection"/>
      </w:pPr>
      <w:r w:rsidRPr="00A226A5">
        <w:tab/>
        <w:t>(4)</w:t>
      </w:r>
      <w:r w:rsidRPr="00A226A5">
        <w:tab/>
        <w:t xml:space="preserve">However, </w:t>
      </w:r>
      <w:r w:rsidR="00A226A5" w:rsidRPr="00A226A5">
        <w:t>subsection (</w:t>
      </w:r>
      <w:r w:rsidRPr="00A226A5">
        <w:t>3) does not apply if:</w:t>
      </w:r>
    </w:p>
    <w:p w:rsidR="00A30666" w:rsidRPr="00A226A5" w:rsidRDefault="00A30666" w:rsidP="00A226A5">
      <w:pPr>
        <w:pStyle w:val="paragraph"/>
      </w:pPr>
      <w:r w:rsidRPr="00A226A5">
        <w:tab/>
        <w:t>(a)</w:t>
      </w:r>
      <w:r w:rsidRPr="00A226A5">
        <w:tab/>
        <w:t>at the time the person engages in the conduct:</w:t>
      </w:r>
    </w:p>
    <w:p w:rsidR="00A30666" w:rsidRPr="00A226A5" w:rsidRDefault="00A30666" w:rsidP="00A226A5">
      <w:pPr>
        <w:pStyle w:val="paragraphsub"/>
      </w:pPr>
      <w:r w:rsidRPr="00A226A5">
        <w:tab/>
        <w:t>(i)</w:t>
      </w:r>
      <w:r w:rsidRPr="00A226A5">
        <w:tab/>
        <w:t>the person is in or with an organisation; or</w:t>
      </w:r>
    </w:p>
    <w:p w:rsidR="00A30666" w:rsidRPr="00A226A5" w:rsidRDefault="00A30666" w:rsidP="00A226A5">
      <w:pPr>
        <w:pStyle w:val="paragraphsub"/>
      </w:pPr>
      <w:r w:rsidRPr="00A226A5">
        <w:tab/>
        <w:t>(ii)</w:t>
      </w:r>
      <w:r w:rsidRPr="00A226A5">
        <w:tab/>
        <w:t>the training is funded partly by an organisation; and</w:t>
      </w:r>
    </w:p>
    <w:p w:rsidR="00A30666" w:rsidRPr="00A226A5" w:rsidRDefault="00A30666" w:rsidP="00A226A5">
      <w:pPr>
        <w:pStyle w:val="paragraph"/>
      </w:pPr>
      <w:r w:rsidRPr="00A226A5">
        <w:tab/>
        <w:t>(b)</w:t>
      </w:r>
      <w:r w:rsidRPr="00A226A5">
        <w:tab/>
        <w:t>the organisation is:</w:t>
      </w:r>
    </w:p>
    <w:p w:rsidR="00A30666" w:rsidRPr="00A226A5" w:rsidRDefault="00A30666" w:rsidP="00A226A5">
      <w:pPr>
        <w:pStyle w:val="paragraphsub"/>
      </w:pPr>
      <w:r w:rsidRPr="00A226A5">
        <w:tab/>
        <w:t>(i)</w:t>
      </w:r>
      <w:r w:rsidRPr="00A226A5">
        <w:tab/>
        <w:t>a listed terrorist organisation within the meaning of Part</w:t>
      </w:r>
      <w:r w:rsidR="00A226A5" w:rsidRPr="00A226A5">
        <w:t> </w:t>
      </w:r>
      <w:r w:rsidRPr="00A226A5">
        <w:t>5.3 (see section</w:t>
      </w:r>
      <w:r w:rsidR="00A226A5" w:rsidRPr="00A226A5">
        <w:t> </w:t>
      </w:r>
      <w:r w:rsidRPr="00A226A5">
        <w:t>100.1); or</w:t>
      </w:r>
    </w:p>
    <w:p w:rsidR="00A30666" w:rsidRPr="00A226A5" w:rsidRDefault="00A30666" w:rsidP="00A226A5">
      <w:pPr>
        <w:pStyle w:val="paragraphsub"/>
      </w:pPr>
      <w:r w:rsidRPr="00A226A5">
        <w:tab/>
        <w:t>(ii)</w:t>
      </w:r>
      <w:r w:rsidRPr="00A226A5">
        <w:tab/>
        <w:t>a prescribed organisation within the meaning of Part</w:t>
      </w:r>
      <w:r w:rsidR="00A226A5" w:rsidRPr="00A226A5">
        <w:t> </w:t>
      </w:r>
      <w:r w:rsidRPr="00A226A5">
        <w:t>5.5 (see section</w:t>
      </w:r>
      <w:r w:rsidR="00A226A5" w:rsidRPr="00A226A5">
        <w:t> </w:t>
      </w:r>
      <w:r w:rsidRPr="00A226A5">
        <w:t>117.1).</w:t>
      </w:r>
    </w:p>
    <w:p w:rsidR="00633B15" w:rsidRPr="002F6C6E" w:rsidRDefault="00633B15" w:rsidP="00633B15">
      <w:pPr>
        <w:pStyle w:val="SubsectionHead"/>
      </w:pPr>
      <w:r w:rsidRPr="002F6C6E">
        <w:t>Defence—humanitarian assistance etc.</w:t>
      </w:r>
    </w:p>
    <w:p w:rsidR="00633B15" w:rsidRPr="002F6C6E" w:rsidRDefault="00633B15" w:rsidP="00633B15">
      <w:pPr>
        <w:pStyle w:val="subsection"/>
      </w:pPr>
      <w:r w:rsidRPr="002F6C6E">
        <w:tab/>
        <w:t>(4A)</w:t>
      </w:r>
      <w:r w:rsidRPr="002F6C6E">
        <w:tab/>
        <w:t>Subsection (1) does not apply to a person in relation to conduct engaged in by the person solely or primarily for one or more of the following purposes:</w:t>
      </w:r>
    </w:p>
    <w:p w:rsidR="00633B15" w:rsidRPr="002F6C6E" w:rsidRDefault="00633B15" w:rsidP="00633B15">
      <w:pPr>
        <w:pStyle w:val="paragraph"/>
      </w:pPr>
      <w:r w:rsidRPr="002F6C6E">
        <w:tab/>
        <w:t>(a)</w:t>
      </w:r>
      <w:r w:rsidRPr="002F6C6E">
        <w:tab/>
        <w:t>providing aid of a humanitarian nature;</w:t>
      </w:r>
    </w:p>
    <w:p w:rsidR="00633B15" w:rsidRPr="002F6C6E" w:rsidRDefault="00633B15" w:rsidP="00633B15">
      <w:pPr>
        <w:pStyle w:val="paragraph"/>
      </w:pPr>
      <w:r w:rsidRPr="002F6C6E">
        <w:tab/>
        <w:t>(b)</w:t>
      </w:r>
      <w:r w:rsidRPr="002F6C6E">
        <w:tab/>
        <w:t>performing an official duty for:</w:t>
      </w:r>
    </w:p>
    <w:p w:rsidR="00633B15" w:rsidRPr="002F6C6E" w:rsidRDefault="00633B15" w:rsidP="00633B15">
      <w:pPr>
        <w:pStyle w:val="paragraphsub"/>
      </w:pPr>
      <w:r w:rsidRPr="002F6C6E">
        <w:tab/>
        <w:t>(i)</w:t>
      </w:r>
      <w:r w:rsidRPr="002F6C6E">
        <w:tab/>
        <w:t>the United Nations or an agency of the United Nations; or</w:t>
      </w:r>
    </w:p>
    <w:p w:rsidR="00633B15" w:rsidRPr="002F6C6E" w:rsidRDefault="00633B15" w:rsidP="00633B15">
      <w:pPr>
        <w:pStyle w:val="paragraphsub"/>
      </w:pPr>
      <w:r w:rsidRPr="002F6C6E">
        <w:tab/>
        <w:t>(ii)</w:t>
      </w:r>
      <w:r w:rsidRPr="002F6C6E">
        <w:tab/>
        <w:t>the International Committee of the Red Cross.</w:t>
      </w:r>
    </w:p>
    <w:p w:rsidR="00633B15" w:rsidRPr="002F6C6E" w:rsidRDefault="00633B15" w:rsidP="00633B15">
      <w:pPr>
        <w:pStyle w:val="notetext"/>
      </w:pPr>
      <w:r w:rsidRPr="002F6C6E">
        <w:t>Note:</w:t>
      </w:r>
      <w:r w:rsidRPr="002F6C6E">
        <w:tab/>
        <w:t>A defendant bears an evidential burden in relation to the matter in this subsection (see subsection 13.3(3)).</w:t>
      </w:r>
    </w:p>
    <w:p w:rsidR="00A30666" w:rsidRPr="00A226A5" w:rsidRDefault="00A30666" w:rsidP="00A226A5">
      <w:pPr>
        <w:pStyle w:val="SubsectionHead"/>
      </w:pPr>
      <w:r w:rsidRPr="00A226A5">
        <w:t>Geographical jurisdiction</w:t>
      </w:r>
    </w:p>
    <w:p w:rsidR="00A30666" w:rsidRPr="00A226A5" w:rsidRDefault="00A30666" w:rsidP="00A226A5">
      <w:pPr>
        <w:pStyle w:val="subsection"/>
        <w:shd w:val="clear" w:color="auto" w:fill="FFFFFF" w:themeFill="background1"/>
      </w:pPr>
      <w:r w:rsidRPr="00A226A5">
        <w:tab/>
        <w:t>(5)</w:t>
      </w:r>
      <w:r w:rsidRPr="00A226A5">
        <w:tab/>
        <w:t>Section</w:t>
      </w:r>
      <w:r w:rsidR="00A226A5" w:rsidRPr="00A226A5">
        <w:t> </w:t>
      </w:r>
      <w:r w:rsidRPr="00A226A5">
        <w:t>15.2 (extended geographical jurisdiction—category B) applies to an offence against this section.</w:t>
      </w:r>
    </w:p>
    <w:p w:rsidR="00A30666" w:rsidRPr="00A226A5" w:rsidRDefault="00A30666" w:rsidP="00A226A5">
      <w:pPr>
        <w:pStyle w:val="ActHead5"/>
        <w:shd w:val="clear" w:color="auto" w:fill="FFFFFF" w:themeFill="background1"/>
      </w:pPr>
      <w:bookmarkStart w:id="36" w:name="_Toc518394887"/>
      <w:r w:rsidRPr="00A226A5">
        <w:rPr>
          <w:rStyle w:val="CharSectno"/>
        </w:rPr>
        <w:t>83.4</w:t>
      </w:r>
      <w:r w:rsidRPr="00A226A5">
        <w:t xml:space="preserve">  Interference with political rights and duties</w:t>
      </w:r>
      <w:bookmarkEnd w:id="36"/>
    </w:p>
    <w:p w:rsidR="00A30666" w:rsidRPr="00A226A5" w:rsidRDefault="00A30666" w:rsidP="00A226A5">
      <w:pPr>
        <w:pStyle w:val="subsection"/>
        <w:shd w:val="clear" w:color="auto" w:fill="FFFFFF" w:themeFill="background1"/>
      </w:pPr>
      <w:r w:rsidRPr="00A226A5">
        <w:tab/>
        <w:t>(1)</w:t>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the person engages in conduct; and</w:t>
      </w:r>
    </w:p>
    <w:p w:rsidR="00A30666" w:rsidRPr="00A226A5" w:rsidRDefault="00A30666" w:rsidP="00A226A5">
      <w:pPr>
        <w:pStyle w:val="paragraph"/>
        <w:shd w:val="clear" w:color="auto" w:fill="FFFFFF" w:themeFill="background1"/>
      </w:pPr>
      <w:r w:rsidRPr="00A226A5">
        <w:tab/>
        <w:t>(b)</w:t>
      </w:r>
      <w:r w:rsidRPr="00A226A5">
        <w:tab/>
        <w:t>the conduct involves the use of force or violence, or intimidation, or the making of threats of any kind; and</w:t>
      </w:r>
    </w:p>
    <w:p w:rsidR="00A30666" w:rsidRPr="00A226A5" w:rsidRDefault="00A30666" w:rsidP="00A226A5">
      <w:pPr>
        <w:pStyle w:val="paragraph"/>
        <w:shd w:val="clear" w:color="auto" w:fill="FFFFFF" w:themeFill="background1"/>
      </w:pPr>
      <w:r w:rsidRPr="00A226A5">
        <w:tab/>
        <w:t>(c)</w:t>
      </w:r>
      <w:r w:rsidRPr="00A226A5">
        <w:tab/>
        <w:t>the conduct results in interference with the exercise or performance, in Australia by any other person, of an Australian democratic or political right or duty; and</w:t>
      </w:r>
    </w:p>
    <w:p w:rsidR="00A30666" w:rsidRPr="00A226A5" w:rsidRDefault="00A30666" w:rsidP="00A226A5">
      <w:pPr>
        <w:pStyle w:val="paragraph"/>
        <w:shd w:val="clear" w:color="auto" w:fill="FFFFFF" w:themeFill="background1"/>
      </w:pPr>
      <w:r w:rsidRPr="00A226A5">
        <w:tab/>
        <w:t>(d)</w:t>
      </w:r>
      <w:r w:rsidRPr="00A226A5">
        <w:tab/>
        <w:t>the right or duty arises under the Constitution or a law of the Commonwealth.</w:t>
      </w:r>
    </w:p>
    <w:p w:rsidR="00A30666" w:rsidRPr="00A226A5" w:rsidRDefault="00A30666" w:rsidP="00A226A5">
      <w:pPr>
        <w:pStyle w:val="notetext"/>
      </w:pPr>
      <w:r w:rsidRPr="00A226A5">
        <w:t>Note:</w:t>
      </w:r>
      <w:r w:rsidRPr="00A226A5">
        <w:tab/>
        <w:t>The defence in section</w:t>
      </w:r>
      <w:r w:rsidR="00A226A5" w:rsidRPr="00A226A5">
        <w:t> </w:t>
      </w:r>
      <w:r w:rsidRPr="00A226A5">
        <w:t>80.3 for acts done in good faith applies to this offence.</w:t>
      </w:r>
    </w:p>
    <w:p w:rsidR="00A30666" w:rsidRPr="00A226A5" w:rsidRDefault="00A30666" w:rsidP="00A226A5">
      <w:pPr>
        <w:pStyle w:val="Penalty"/>
        <w:shd w:val="clear" w:color="auto" w:fill="FFFFFF" w:themeFill="background1"/>
      </w:pPr>
      <w:r w:rsidRPr="00A226A5">
        <w:t>Penalty:</w:t>
      </w:r>
      <w:r w:rsidRPr="00A226A5">
        <w:tab/>
        <w:t xml:space="preserve">Imprisonment for </w:t>
      </w:r>
      <w:r w:rsidR="00633B15">
        <w:t>3</w:t>
      </w:r>
      <w:r w:rsidRPr="00A226A5">
        <w:t xml:space="preserve"> years.</w:t>
      </w:r>
    </w:p>
    <w:p w:rsidR="00A30666" w:rsidRPr="00A226A5" w:rsidRDefault="00A30666" w:rsidP="00A226A5">
      <w:pPr>
        <w:pStyle w:val="subsection"/>
        <w:shd w:val="clear" w:color="auto" w:fill="FFFFFF" w:themeFill="background1"/>
      </w:pPr>
      <w:r w:rsidRPr="00A226A5">
        <w:tab/>
        <w:t>(2)</w:t>
      </w:r>
      <w:r w:rsidRPr="00A226A5">
        <w:tab/>
        <w:t xml:space="preserve">Absolute liability applies to </w:t>
      </w:r>
      <w:r w:rsidR="00A226A5" w:rsidRPr="00A226A5">
        <w:t>paragraph (</w:t>
      </w:r>
      <w:r w:rsidRPr="00A226A5">
        <w:t>1)(d).</w:t>
      </w:r>
    </w:p>
    <w:p w:rsidR="00A30666" w:rsidRPr="00A226A5" w:rsidRDefault="00A30666" w:rsidP="00A226A5">
      <w:pPr>
        <w:pStyle w:val="ActHead5"/>
        <w:shd w:val="clear" w:color="auto" w:fill="FFFFFF" w:themeFill="background1"/>
      </w:pPr>
      <w:bookmarkStart w:id="37" w:name="_Toc518394888"/>
      <w:r w:rsidRPr="00A226A5">
        <w:rPr>
          <w:rStyle w:val="CharSectno"/>
        </w:rPr>
        <w:t>83.5</w:t>
      </w:r>
      <w:r w:rsidRPr="00A226A5">
        <w:t xml:space="preserve">  Consent of Attorney</w:t>
      </w:r>
      <w:r w:rsidR="00B934E2">
        <w:noBreakHyphen/>
      </w:r>
      <w:r w:rsidRPr="00A226A5">
        <w:t>General required for prosecutions</w:t>
      </w:r>
      <w:bookmarkEnd w:id="37"/>
    </w:p>
    <w:p w:rsidR="00A30666" w:rsidRPr="00A226A5" w:rsidRDefault="00A30666" w:rsidP="00A226A5">
      <w:pPr>
        <w:pStyle w:val="subsection"/>
        <w:shd w:val="clear" w:color="auto" w:fill="FFFFFF" w:themeFill="background1"/>
      </w:pPr>
      <w:r w:rsidRPr="00A226A5">
        <w:tab/>
        <w:t>(1)</w:t>
      </w:r>
      <w:r w:rsidRPr="00A226A5">
        <w:tab/>
        <w:t>Proceedings for the commitment of a person for trial for an offence against this Division must not be instituted without the written consent of the Attorney</w:t>
      </w:r>
      <w:r w:rsidR="00B934E2">
        <w:noBreakHyphen/>
      </w:r>
      <w:r w:rsidRPr="00A226A5">
        <w:t>General.</w:t>
      </w:r>
    </w:p>
    <w:p w:rsidR="00A30666" w:rsidRPr="00A226A5" w:rsidRDefault="00A30666" w:rsidP="00A226A5">
      <w:pPr>
        <w:pStyle w:val="subsection"/>
        <w:shd w:val="clear" w:color="auto" w:fill="FFFFFF" w:themeFill="background1"/>
      </w:pPr>
      <w:r w:rsidRPr="00A226A5">
        <w:tab/>
        <w:t>(2)</w:t>
      </w:r>
      <w:r w:rsidRPr="00A226A5">
        <w:tab/>
        <w:t>However, the following steps may be taken (but no further steps in proceedings may be taken) without consent having been given:</w:t>
      </w:r>
    </w:p>
    <w:p w:rsidR="00A30666" w:rsidRPr="00A226A5" w:rsidRDefault="00A30666" w:rsidP="00A226A5">
      <w:pPr>
        <w:pStyle w:val="paragraph"/>
        <w:shd w:val="clear" w:color="auto" w:fill="FFFFFF" w:themeFill="background1"/>
      </w:pPr>
      <w:r w:rsidRPr="00A226A5">
        <w:tab/>
        <w:t>(a)</w:t>
      </w:r>
      <w:r w:rsidRPr="00A226A5">
        <w:tab/>
        <w:t>a person may be arrested for the offence and a warrant for such an arrest may be issued and executed;</w:t>
      </w:r>
    </w:p>
    <w:p w:rsidR="00A30666" w:rsidRPr="00A226A5" w:rsidRDefault="00A30666" w:rsidP="00A226A5">
      <w:pPr>
        <w:pStyle w:val="paragraph"/>
        <w:shd w:val="clear" w:color="auto" w:fill="FFFFFF" w:themeFill="background1"/>
      </w:pPr>
      <w:r w:rsidRPr="00A226A5">
        <w:tab/>
        <w:t>(b)</w:t>
      </w:r>
      <w:r w:rsidRPr="00A226A5">
        <w:tab/>
        <w:t>a person may be charged with the offence;</w:t>
      </w:r>
    </w:p>
    <w:p w:rsidR="00A30666" w:rsidRPr="00A226A5" w:rsidRDefault="00A30666" w:rsidP="00A226A5">
      <w:pPr>
        <w:pStyle w:val="paragraph"/>
        <w:shd w:val="clear" w:color="auto" w:fill="FFFFFF" w:themeFill="background1"/>
      </w:pPr>
      <w:r w:rsidRPr="00A226A5">
        <w:tab/>
        <w:t>(c)</w:t>
      </w:r>
      <w:r w:rsidRPr="00A226A5">
        <w:tab/>
        <w:t>a person so charged may be remanded in custody or on bail.</w:t>
      </w:r>
    </w:p>
    <w:p w:rsidR="00A30666" w:rsidRPr="00A226A5" w:rsidRDefault="00A30666" w:rsidP="00A226A5">
      <w:pPr>
        <w:pStyle w:val="subsection"/>
        <w:shd w:val="clear" w:color="auto" w:fill="FFFFFF" w:themeFill="background1"/>
      </w:pPr>
      <w:r w:rsidRPr="00A226A5">
        <w:tab/>
        <w:t>(3)</w:t>
      </w:r>
      <w:r w:rsidRPr="00A226A5">
        <w:tab/>
        <w:t xml:space="preserve">Nothing in </w:t>
      </w:r>
      <w:r w:rsidR="00A226A5" w:rsidRPr="00A226A5">
        <w:t>subsection (</w:t>
      </w:r>
      <w:r w:rsidRPr="00A226A5">
        <w:t>2) prevents the discharge of the accused if proceedings are not continued within a reasonable time.</w:t>
      </w:r>
    </w:p>
    <w:p w:rsidR="00A30666" w:rsidRPr="00A226A5" w:rsidRDefault="00A30666" w:rsidP="00A226A5">
      <w:pPr>
        <w:pStyle w:val="subsection"/>
        <w:shd w:val="clear" w:color="auto" w:fill="FFFFFF" w:themeFill="background1"/>
      </w:pPr>
      <w:r w:rsidRPr="00A226A5">
        <w:tab/>
        <w:t>(4)</w:t>
      </w:r>
      <w:r w:rsidRPr="00A226A5">
        <w:tab/>
        <w:t>In deciding whether to consent, the Attorney</w:t>
      </w:r>
      <w:r w:rsidR="00B934E2">
        <w:noBreakHyphen/>
      </w:r>
      <w:r w:rsidRPr="00A226A5">
        <w:t>General must consider whether the conduct might be authorised in a way mentioned in:</w:t>
      </w:r>
    </w:p>
    <w:p w:rsidR="00A30666" w:rsidRPr="00A226A5" w:rsidRDefault="00A30666" w:rsidP="00A226A5">
      <w:pPr>
        <w:pStyle w:val="paragraph"/>
      </w:pPr>
      <w:r w:rsidRPr="00A226A5">
        <w:tab/>
        <w:t>(a)</w:t>
      </w:r>
      <w:r w:rsidRPr="00A226A5">
        <w:tab/>
        <w:t>for an offence against section</w:t>
      </w:r>
      <w:r w:rsidR="00A226A5" w:rsidRPr="00A226A5">
        <w:t> </w:t>
      </w:r>
      <w:r w:rsidRPr="00A226A5">
        <w:t>83.3—subsection</w:t>
      </w:r>
      <w:r w:rsidR="00A226A5" w:rsidRPr="00A226A5">
        <w:t> </w:t>
      </w:r>
      <w:r w:rsidRPr="00A226A5">
        <w:t>83.3(2)</w:t>
      </w:r>
      <w:r w:rsidR="00633B15" w:rsidRPr="002F6C6E">
        <w:t>, (3) or (4A)</w:t>
      </w:r>
      <w:r w:rsidRPr="00A226A5">
        <w:t>; and</w:t>
      </w:r>
    </w:p>
    <w:p w:rsidR="00A30666" w:rsidRPr="00A226A5" w:rsidRDefault="00A30666" w:rsidP="00A226A5">
      <w:pPr>
        <w:pStyle w:val="paragraph"/>
      </w:pPr>
      <w:r w:rsidRPr="00A226A5">
        <w:tab/>
        <w:t>(b)</w:t>
      </w:r>
      <w:r w:rsidRPr="00A226A5">
        <w:tab/>
        <w:t>for an offence against section</w:t>
      </w:r>
      <w:r w:rsidR="00633B15">
        <w:t xml:space="preserve"> </w:t>
      </w:r>
      <w:r w:rsidR="00633B15" w:rsidRPr="002F6C6E">
        <w:t>83.1 or</w:t>
      </w:r>
      <w:r w:rsidR="00A226A5" w:rsidRPr="00A226A5">
        <w:t> </w:t>
      </w:r>
      <w:r w:rsidRPr="00A226A5">
        <w:t>83.4—section</w:t>
      </w:r>
      <w:r w:rsidR="00A226A5" w:rsidRPr="00A226A5">
        <w:t> </w:t>
      </w:r>
      <w:r w:rsidRPr="00A226A5">
        <w:t>80.3.</w:t>
      </w:r>
    </w:p>
    <w:p w:rsidR="00A30666" w:rsidRPr="00A226A5" w:rsidRDefault="007F2875" w:rsidP="00A226A5">
      <w:pPr>
        <w:pStyle w:val="ItemHead"/>
        <w:shd w:val="clear" w:color="auto" w:fill="FFFFFF" w:themeFill="background1"/>
      </w:pPr>
      <w:r w:rsidRPr="00A226A5">
        <w:t>9</w:t>
      </w:r>
      <w:r w:rsidR="00A30666" w:rsidRPr="00A226A5">
        <w:t xml:space="preserve">  Part</w:t>
      </w:r>
      <w:r w:rsidR="00A226A5" w:rsidRPr="00A226A5">
        <w:t> </w:t>
      </w:r>
      <w:r w:rsidR="00A30666" w:rsidRPr="00A226A5">
        <w:t xml:space="preserve">5.2 of the </w:t>
      </w:r>
      <w:r w:rsidR="00A30666" w:rsidRPr="00A226A5">
        <w:rPr>
          <w:i/>
        </w:rPr>
        <w:t>Criminal Code</w:t>
      </w:r>
      <w:r w:rsidR="00A30666" w:rsidRPr="00A226A5">
        <w:t xml:space="preserve"> (heading)</w:t>
      </w:r>
    </w:p>
    <w:p w:rsidR="00A30666" w:rsidRPr="00A226A5" w:rsidRDefault="00A30666" w:rsidP="00A226A5">
      <w:pPr>
        <w:pStyle w:val="Item"/>
        <w:shd w:val="clear" w:color="auto" w:fill="FFFFFF" w:themeFill="background1"/>
      </w:pPr>
      <w:r w:rsidRPr="00A226A5">
        <w:t>Repeal the heading, substitute:</w:t>
      </w:r>
    </w:p>
    <w:p w:rsidR="00A30666" w:rsidRPr="00A226A5" w:rsidRDefault="00A30666" w:rsidP="00A226A5">
      <w:pPr>
        <w:pStyle w:val="ActHead2"/>
        <w:shd w:val="clear" w:color="auto" w:fill="FFFFFF" w:themeFill="background1"/>
      </w:pPr>
      <w:bookmarkStart w:id="38" w:name="f_Check_Lines_above"/>
      <w:bookmarkStart w:id="39" w:name="_Toc518394889"/>
      <w:bookmarkEnd w:id="38"/>
      <w:r w:rsidRPr="00A226A5">
        <w:rPr>
          <w:rStyle w:val="CharPartNo"/>
        </w:rPr>
        <w:t>Part</w:t>
      </w:r>
      <w:r w:rsidR="00A226A5" w:rsidRPr="00A226A5">
        <w:rPr>
          <w:rStyle w:val="CharPartNo"/>
        </w:rPr>
        <w:t> </w:t>
      </w:r>
      <w:r w:rsidRPr="00A226A5">
        <w:rPr>
          <w:rStyle w:val="CharPartNo"/>
        </w:rPr>
        <w:t>5.2</w:t>
      </w:r>
      <w:r w:rsidRPr="00A226A5">
        <w:t>—</w:t>
      </w:r>
      <w:r w:rsidRPr="00A226A5">
        <w:rPr>
          <w:rStyle w:val="CharPartText"/>
        </w:rPr>
        <w:t>Espionage and related offences</w:t>
      </w:r>
      <w:bookmarkEnd w:id="39"/>
    </w:p>
    <w:p w:rsidR="00A30666" w:rsidRPr="00A226A5" w:rsidRDefault="007F2875" w:rsidP="00A226A5">
      <w:pPr>
        <w:pStyle w:val="ItemHead"/>
        <w:shd w:val="clear" w:color="auto" w:fill="FFFFFF" w:themeFill="background1"/>
      </w:pPr>
      <w:r w:rsidRPr="00A226A5">
        <w:t>10</w:t>
      </w:r>
      <w:r w:rsidR="00A30666" w:rsidRPr="00A226A5">
        <w:t xml:space="preserve">  Subsection</w:t>
      </w:r>
      <w:r w:rsidR="00A226A5" w:rsidRPr="00A226A5">
        <w:t> </w:t>
      </w:r>
      <w:r w:rsidR="00A30666" w:rsidRPr="00A226A5">
        <w:t xml:space="preserve">90.1(1) of the </w:t>
      </w:r>
      <w:r w:rsidR="00A30666" w:rsidRPr="00A226A5">
        <w:rPr>
          <w:i/>
        </w:rPr>
        <w:t>Criminal Code</w:t>
      </w:r>
    </w:p>
    <w:p w:rsidR="00A30666" w:rsidRPr="00A226A5" w:rsidRDefault="00A30666" w:rsidP="00A226A5">
      <w:pPr>
        <w:pStyle w:val="Item"/>
        <w:shd w:val="clear" w:color="auto" w:fill="FFFFFF" w:themeFill="background1"/>
      </w:pPr>
      <w:r w:rsidRPr="00A226A5">
        <w:t>Insert:</w:t>
      </w:r>
    </w:p>
    <w:p w:rsidR="00633B15" w:rsidRPr="002F6C6E" w:rsidRDefault="00633B15" w:rsidP="00633B15">
      <w:pPr>
        <w:pStyle w:val="Definition"/>
      </w:pPr>
      <w:r w:rsidRPr="002F6C6E">
        <w:rPr>
          <w:b/>
          <w:i/>
        </w:rPr>
        <w:t>advantage</w:t>
      </w:r>
      <w:r w:rsidRPr="002F6C6E">
        <w:t xml:space="preserve">: conduct will not </w:t>
      </w:r>
      <w:r w:rsidRPr="002F6C6E">
        <w:rPr>
          <w:b/>
          <w:i/>
        </w:rPr>
        <w:t>advantage</w:t>
      </w:r>
      <w:r w:rsidRPr="002F6C6E">
        <w:t xml:space="preserve"> the national security of a foreign country if the conduct will advantage Australia’s national security to an equivalent extent.</w:t>
      </w:r>
    </w:p>
    <w:p w:rsidR="00633B15" w:rsidRPr="002F6C6E" w:rsidRDefault="00633B15" w:rsidP="00633B15">
      <w:pPr>
        <w:pStyle w:val="Definition"/>
      </w:pPr>
      <w:r w:rsidRPr="002F6C6E">
        <w:rPr>
          <w:b/>
          <w:i/>
        </w:rPr>
        <w:t>concerns</w:t>
      </w:r>
      <w:r w:rsidRPr="002F6C6E">
        <w:t xml:space="preserve">: information or an article </w:t>
      </w:r>
      <w:r w:rsidRPr="002F6C6E">
        <w:rPr>
          <w:b/>
          <w:i/>
        </w:rPr>
        <w:t>concerns</w:t>
      </w:r>
      <w:r w:rsidRPr="002F6C6E">
        <w:t xml:space="preserve"> Australia’s national security if the information or article relates to, or is connected with, or is of interest or importance to, or affects, Australia’s national security.</w:t>
      </w:r>
    </w:p>
    <w:p w:rsidR="00A30666" w:rsidRPr="00A226A5" w:rsidRDefault="00A30666" w:rsidP="00A226A5">
      <w:pPr>
        <w:pStyle w:val="Definition"/>
        <w:shd w:val="clear" w:color="auto" w:fill="FFFFFF" w:themeFill="background1"/>
      </w:pPr>
      <w:r w:rsidRPr="00A226A5">
        <w:rPr>
          <w:b/>
          <w:i/>
        </w:rPr>
        <w:t>deal</w:t>
      </w:r>
      <w:r w:rsidRPr="00A226A5">
        <w:t xml:space="preserve">: a person </w:t>
      </w:r>
      <w:r w:rsidRPr="00A226A5">
        <w:rPr>
          <w:b/>
          <w:i/>
        </w:rPr>
        <w:t>deals</w:t>
      </w:r>
      <w:r w:rsidRPr="00A226A5">
        <w:t xml:space="preserve"> with information or an article if the person does any of the following in relation to the information or article:</w:t>
      </w:r>
    </w:p>
    <w:p w:rsidR="00A30666" w:rsidRPr="00A226A5" w:rsidRDefault="00A30666" w:rsidP="00A226A5">
      <w:pPr>
        <w:pStyle w:val="paragraph"/>
        <w:shd w:val="clear" w:color="auto" w:fill="FFFFFF" w:themeFill="background1"/>
      </w:pPr>
      <w:r w:rsidRPr="00A226A5">
        <w:tab/>
        <w:t>(a)</w:t>
      </w:r>
      <w:r w:rsidRPr="00A226A5">
        <w:tab/>
        <w:t>receives or obtains it;</w:t>
      </w:r>
    </w:p>
    <w:p w:rsidR="00A30666" w:rsidRPr="00A226A5" w:rsidRDefault="00A30666" w:rsidP="00A226A5">
      <w:pPr>
        <w:pStyle w:val="paragraph"/>
        <w:shd w:val="clear" w:color="auto" w:fill="FFFFFF" w:themeFill="background1"/>
      </w:pPr>
      <w:r w:rsidRPr="00A226A5">
        <w:tab/>
        <w:t>(b)</w:t>
      </w:r>
      <w:r w:rsidRPr="00A226A5">
        <w:tab/>
        <w:t>collects it;</w:t>
      </w:r>
    </w:p>
    <w:p w:rsidR="00A30666" w:rsidRPr="00A226A5" w:rsidRDefault="00A30666" w:rsidP="00A226A5">
      <w:pPr>
        <w:pStyle w:val="paragraph"/>
        <w:shd w:val="clear" w:color="auto" w:fill="FFFFFF" w:themeFill="background1"/>
      </w:pPr>
      <w:r w:rsidRPr="00A226A5">
        <w:tab/>
        <w:t>(c)</w:t>
      </w:r>
      <w:r w:rsidRPr="00A226A5">
        <w:tab/>
        <w:t>possesses it;</w:t>
      </w:r>
    </w:p>
    <w:p w:rsidR="00A30666" w:rsidRPr="00A226A5" w:rsidRDefault="00A30666" w:rsidP="00A226A5">
      <w:pPr>
        <w:pStyle w:val="paragraph"/>
        <w:shd w:val="clear" w:color="auto" w:fill="FFFFFF" w:themeFill="background1"/>
        <w:jc w:val="both"/>
        <w:rPr>
          <w:i/>
        </w:rPr>
      </w:pPr>
      <w:r w:rsidRPr="00A226A5">
        <w:tab/>
        <w:t>(d)</w:t>
      </w:r>
      <w:r w:rsidRPr="00A226A5">
        <w:tab/>
        <w:t>makes a record of it;</w:t>
      </w:r>
    </w:p>
    <w:p w:rsidR="00A30666" w:rsidRPr="00A226A5" w:rsidRDefault="00A30666" w:rsidP="00A226A5">
      <w:pPr>
        <w:pStyle w:val="paragraph"/>
        <w:shd w:val="clear" w:color="auto" w:fill="FFFFFF" w:themeFill="background1"/>
      </w:pPr>
      <w:r w:rsidRPr="00A226A5">
        <w:tab/>
        <w:t>(e)</w:t>
      </w:r>
      <w:r w:rsidRPr="00A226A5">
        <w:tab/>
        <w:t>copies it;</w:t>
      </w:r>
    </w:p>
    <w:p w:rsidR="00A30666" w:rsidRPr="00A226A5" w:rsidRDefault="00A30666" w:rsidP="00A226A5">
      <w:pPr>
        <w:pStyle w:val="paragraph"/>
        <w:shd w:val="clear" w:color="auto" w:fill="FFFFFF" w:themeFill="background1"/>
      </w:pPr>
      <w:r w:rsidRPr="00A226A5">
        <w:tab/>
        <w:t>(f)</w:t>
      </w:r>
      <w:r w:rsidRPr="00A226A5">
        <w:tab/>
        <w:t>alters it;</w:t>
      </w:r>
    </w:p>
    <w:p w:rsidR="00A30666" w:rsidRPr="00A226A5" w:rsidRDefault="00A30666" w:rsidP="00A226A5">
      <w:pPr>
        <w:pStyle w:val="paragraph"/>
        <w:shd w:val="clear" w:color="auto" w:fill="FFFFFF" w:themeFill="background1"/>
      </w:pPr>
      <w:r w:rsidRPr="00A226A5">
        <w:tab/>
        <w:t>(g)</w:t>
      </w:r>
      <w:r w:rsidRPr="00A226A5">
        <w:tab/>
        <w:t>conceals it;</w:t>
      </w:r>
    </w:p>
    <w:p w:rsidR="00A30666" w:rsidRPr="00A226A5" w:rsidRDefault="00A30666" w:rsidP="00A226A5">
      <w:pPr>
        <w:pStyle w:val="paragraph"/>
        <w:shd w:val="clear" w:color="auto" w:fill="FFFFFF" w:themeFill="background1"/>
      </w:pPr>
      <w:r w:rsidRPr="00A226A5">
        <w:tab/>
        <w:t>(h)</w:t>
      </w:r>
      <w:r w:rsidRPr="00A226A5">
        <w:tab/>
        <w:t>communicates it;</w:t>
      </w:r>
    </w:p>
    <w:p w:rsidR="00A30666" w:rsidRPr="00A226A5" w:rsidRDefault="00A30666" w:rsidP="00A226A5">
      <w:pPr>
        <w:pStyle w:val="paragraph"/>
        <w:shd w:val="clear" w:color="auto" w:fill="FFFFFF" w:themeFill="background1"/>
      </w:pPr>
      <w:r w:rsidRPr="00A226A5">
        <w:tab/>
        <w:t>(i)</w:t>
      </w:r>
      <w:r w:rsidRPr="00A226A5">
        <w:tab/>
        <w:t>publishes it;</w:t>
      </w:r>
    </w:p>
    <w:p w:rsidR="00A30666" w:rsidRPr="00A226A5" w:rsidRDefault="00A30666" w:rsidP="00A226A5">
      <w:pPr>
        <w:pStyle w:val="paragraph"/>
        <w:shd w:val="clear" w:color="auto" w:fill="FFFFFF" w:themeFill="background1"/>
      </w:pPr>
      <w:r w:rsidRPr="00A226A5">
        <w:tab/>
        <w:t>(j)</w:t>
      </w:r>
      <w:r w:rsidRPr="00A226A5">
        <w:tab/>
        <w:t>makes it available.</w:t>
      </w:r>
    </w:p>
    <w:p w:rsidR="00A30666" w:rsidRPr="00A226A5" w:rsidRDefault="00A30666" w:rsidP="00A226A5">
      <w:pPr>
        <w:pStyle w:val="notetext"/>
        <w:shd w:val="clear" w:color="auto" w:fill="FFFFFF" w:themeFill="background1"/>
      </w:pPr>
      <w:r w:rsidRPr="00A226A5">
        <w:t>Note:</w:t>
      </w:r>
      <w:r w:rsidRPr="00A226A5">
        <w:tab/>
        <w:t xml:space="preserve">See also </w:t>
      </w:r>
      <w:r w:rsidR="00F40017" w:rsidRPr="002F6C6E">
        <w:t xml:space="preserve">the definition of </w:t>
      </w:r>
      <w:r w:rsidR="00F40017" w:rsidRPr="002F6C6E">
        <w:rPr>
          <w:b/>
          <w:i/>
        </w:rPr>
        <w:t>make available</w:t>
      </w:r>
      <w:r w:rsidR="00F40017" w:rsidRPr="002F6C6E">
        <w:t xml:space="preserve"> in this subsection and</w:t>
      </w:r>
      <w:r w:rsidR="00F40017">
        <w:t xml:space="preserve"> </w:t>
      </w:r>
      <w:r w:rsidR="00A226A5" w:rsidRPr="00A226A5">
        <w:t>subsection (</w:t>
      </w:r>
      <w:r w:rsidRPr="00A226A5">
        <w:t>2).</w:t>
      </w:r>
    </w:p>
    <w:p w:rsidR="00A30666" w:rsidRPr="00A226A5" w:rsidRDefault="00A30666" w:rsidP="00A226A5">
      <w:pPr>
        <w:pStyle w:val="Definition"/>
        <w:shd w:val="clear" w:color="auto" w:fill="FFFFFF" w:themeFill="background1"/>
      </w:pPr>
      <w:r w:rsidRPr="00A226A5">
        <w:rPr>
          <w:b/>
          <w:i/>
        </w:rPr>
        <w:t>foreign government principal</w:t>
      </w:r>
      <w:r w:rsidRPr="00A226A5">
        <w:t xml:space="preserve"> has the meaning given by section</w:t>
      </w:r>
      <w:r w:rsidR="00A226A5" w:rsidRPr="00A226A5">
        <w:t> </w:t>
      </w:r>
      <w:r w:rsidRPr="00A226A5">
        <w:t>90.3.</w:t>
      </w:r>
    </w:p>
    <w:p w:rsidR="00F40017" w:rsidRPr="002F6C6E" w:rsidRDefault="00F40017" w:rsidP="00F40017">
      <w:pPr>
        <w:pStyle w:val="Definition"/>
      </w:pPr>
      <w:r w:rsidRPr="002F6C6E">
        <w:rPr>
          <w:b/>
          <w:i/>
        </w:rPr>
        <w:t>foreign political organisation</w:t>
      </w:r>
      <w:r w:rsidRPr="002F6C6E">
        <w:t xml:space="preserve"> includes:</w:t>
      </w:r>
    </w:p>
    <w:p w:rsidR="00F40017" w:rsidRPr="002F6C6E" w:rsidRDefault="00F40017" w:rsidP="00F40017">
      <w:pPr>
        <w:pStyle w:val="paragraph"/>
      </w:pPr>
      <w:r w:rsidRPr="002F6C6E">
        <w:tab/>
        <w:t>(a)</w:t>
      </w:r>
      <w:r w:rsidRPr="002F6C6E">
        <w:tab/>
        <w:t>a foreign political party; and</w:t>
      </w:r>
    </w:p>
    <w:p w:rsidR="00F40017" w:rsidRPr="002F6C6E" w:rsidRDefault="00F40017" w:rsidP="00F40017">
      <w:pPr>
        <w:pStyle w:val="paragraph"/>
      </w:pPr>
      <w:r w:rsidRPr="002F6C6E">
        <w:tab/>
        <w:t>(b)</w:t>
      </w:r>
      <w:r w:rsidRPr="002F6C6E">
        <w:tab/>
        <w:t>a foreign organisation that exists primarily to pursue political objectives; and</w:t>
      </w:r>
    </w:p>
    <w:p w:rsidR="00F40017" w:rsidRPr="002F6C6E" w:rsidRDefault="00F40017" w:rsidP="00F40017">
      <w:pPr>
        <w:pStyle w:val="paragraph"/>
      </w:pPr>
      <w:r w:rsidRPr="002F6C6E">
        <w:tab/>
        <w:t>(c)</w:t>
      </w:r>
      <w:r w:rsidRPr="002F6C6E">
        <w:tab/>
        <w:t>a foreign organisation that exists to pursue militant, extremist or revolutionary objectives.</w:t>
      </w:r>
    </w:p>
    <w:p w:rsidR="00A30666" w:rsidRPr="00A226A5" w:rsidRDefault="00A30666" w:rsidP="00A226A5">
      <w:pPr>
        <w:pStyle w:val="Definition"/>
        <w:shd w:val="clear" w:color="auto" w:fill="FFFFFF" w:themeFill="background1"/>
      </w:pPr>
      <w:r w:rsidRPr="00A226A5">
        <w:rPr>
          <w:b/>
          <w:i/>
        </w:rPr>
        <w:t>foreign principal</w:t>
      </w:r>
      <w:r w:rsidRPr="00A226A5">
        <w:t xml:space="preserve"> has the meaning given by section</w:t>
      </w:r>
      <w:r w:rsidR="00A226A5" w:rsidRPr="00A226A5">
        <w:t> </w:t>
      </w:r>
      <w:r w:rsidRPr="00A226A5">
        <w:t>90.2.</w:t>
      </w:r>
    </w:p>
    <w:p w:rsidR="00A30666" w:rsidRPr="00A226A5" w:rsidRDefault="007F2875" w:rsidP="00A226A5">
      <w:pPr>
        <w:pStyle w:val="ItemHead"/>
        <w:shd w:val="clear" w:color="auto" w:fill="FFFFFF" w:themeFill="background1"/>
      </w:pPr>
      <w:r w:rsidRPr="00A226A5">
        <w:t>11</w:t>
      </w:r>
      <w:r w:rsidR="00A30666" w:rsidRPr="00A226A5">
        <w:t xml:space="preserve">  Subsection</w:t>
      </w:r>
      <w:r w:rsidR="00A226A5" w:rsidRPr="00A226A5">
        <w:t> </w:t>
      </w:r>
      <w:r w:rsidR="00A30666" w:rsidRPr="00A226A5">
        <w:t xml:space="preserve">90.1(1) of the </w:t>
      </w:r>
      <w:r w:rsidR="00A30666" w:rsidRPr="00A226A5">
        <w:rPr>
          <w:i/>
        </w:rPr>
        <w:t>Criminal Code</w:t>
      </w:r>
      <w:r w:rsidR="00A30666" w:rsidRPr="00A226A5">
        <w:t xml:space="preserve"> (definition of </w:t>
      </w:r>
      <w:r w:rsidR="00A30666" w:rsidRPr="00A226A5">
        <w:rPr>
          <w:i/>
        </w:rPr>
        <w:t>intelligence or security agency</w:t>
      </w:r>
      <w:r w:rsidR="00A30666" w:rsidRPr="00A226A5">
        <w:t>)</w:t>
      </w:r>
    </w:p>
    <w:p w:rsidR="00A30666" w:rsidRPr="00A226A5" w:rsidRDefault="00A30666" w:rsidP="00A226A5">
      <w:pPr>
        <w:pStyle w:val="Item"/>
        <w:shd w:val="clear" w:color="auto" w:fill="FFFFFF" w:themeFill="background1"/>
      </w:pPr>
      <w:r w:rsidRPr="00A226A5">
        <w:t>Repeal the definition.</w:t>
      </w:r>
    </w:p>
    <w:p w:rsidR="00A30666" w:rsidRPr="00A226A5" w:rsidRDefault="007F2875" w:rsidP="00A226A5">
      <w:pPr>
        <w:pStyle w:val="ItemHead"/>
        <w:shd w:val="clear" w:color="auto" w:fill="FFFFFF" w:themeFill="background1"/>
      </w:pPr>
      <w:r w:rsidRPr="00A226A5">
        <w:t>12</w:t>
      </w:r>
      <w:r w:rsidR="00A30666" w:rsidRPr="00A226A5">
        <w:t xml:space="preserve">  Subsection</w:t>
      </w:r>
      <w:r w:rsidR="00A226A5" w:rsidRPr="00A226A5">
        <w:t> </w:t>
      </w:r>
      <w:r w:rsidR="00A30666" w:rsidRPr="00A226A5">
        <w:t xml:space="preserve">90.1(1) of the </w:t>
      </w:r>
      <w:r w:rsidR="00A30666" w:rsidRPr="00A226A5">
        <w:rPr>
          <w:i/>
        </w:rPr>
        <w:t>Criminal Code</w:t>
      </w:r>
    </w:p>
    <w:p w:rsidR="00A30666" w:rsidRPr="00A226A5" w:rsidRDefault="00A30666" w:rsidP="00A226A5">
      <w:pPr>
        <w:pStyle w:val="Item"/>
        <w:shd w:val="clear" w:color="auto" w:fill="FFFFFF" w:themeFill="background1"/>
      </w:pPr>
      <w:r w:rsidRPr="00A226A5">
        <w:t>Insert:</w:t>
      </w:r>
    </w:p>
    <w:p w:rsidR="00104511" w:rsidRPr="002F6C6E" w:rsidRDefault="00104511" w:rsidP="00104511">
      <w:pPr>
        <w:pStyle w:val="Definition"/>
      </w:pPr>
      <w:r w:rsidRPr="002F6C6E">
        <w:rPr>
          <w:b/>
          <w:i/>
        </w:rPr>
        <w:t>make available</w:t>
      </w:r>
      <w:r w:rsidRPr="002F6C6E">
        <w:t xml:space="preserve"> information or an article includes:</w:t>
      </w:r>
    </w:p>
    <w:p w:rsidR="00104511" w:rsidRPr="002F6C6E" w:rsidRDefault="00104511" w:rsidP="00104511">
      <w:pPr>
        <w:pStyle w:val="paragraph"/>
      </w:pPr>
      <w:r w:rsidRPr="002F6C6E">
        <w:tab/>
        <w:t>(a)</w:t>
      </w:r>
      <w:r w:rsidRPr="002F6C6E">
        <w:tab/>
        <w:t>place it somewhere it can be accessed by another person; and</w:t>
      </w:r>
    </w:p>
    <w:p w:rsidR="00104511" w:rsidRPr="002F6C6E" w:rsidRDefault="00104511" w:rsidP="00104511">
      <w:pPr>
        <w:pStyle w:val="paragraph"/>
      </w:pPr>
      <w:r w:rsidRPr="002F6C6E">
        <w:tab/>
        <w:t>(b)</w:t>
      </w:r>
      <w:r w:rsidRPr="002F6C6E">
        <w:tab/>
        <w:t>give it to an intermediary to give to the intended recipient; and</w:t>
      </w:r>
    </w:p>
    <w:p w:rsidR="00104511" w:rsidRPr="002F6C6E" w:rsidRDefault="00104511" w:rsidP="00104511">
      <w:pPr>
        <w:pStyle w:val="paragraph"/>
      </w:pPr>
      <w:r w:rsidRPr="002F6C6E">
        <w:tab/>
        <w:t>(c)</w:t>
      </w:r>
      <w:r w:rsidRPr="002F6C6E">
        <w:tab/>
        <w:t>describe how to obtain access to it, or describe methods that are likely to facilitate access to it (for example, set out the name of a website, an IP address, a URL, a password, or the name of a newsgroup).</w:t>
      </w:r>
    </w:p>
    <w:p w:rsidR="00A30666" w:rsidRPr="00A226A5" w:rsidRDefault="00A30666" w:rsidP="00A226A5">
      <w:pPr>
        <w:pStyle w:val="Definition"/>
        <w:shd w:val="clear" w:color="auto" w:fill="FFFFFF" w:themeFill="background1"/>
      </w:pPr>
      <w:r w:rsidRPr="00A226A5">
        <w:rPr>
          <w:b/>
          <w:i/>
        </w:rPr>
        <w:t>national security</w:t>
      </w:r>
      <w:r w:rsidRPr="00A226A5">
        <w:t xml:space="preserve"> has the meaning given by section</w:t>
      </w:r>
      <w:r w:rsidR="00A226A5" w:rsidRPr="00A226A5">
        <w:t> </w:t>
      </w:r>
      <w:r w:rsidRPr="00A226A5">
        <w:t>90.4.</w:t>
      </w:r>
    </w:p>
    <w:p w:rsidR="00104511" w:rsidRPr="002F6C6E" w:rsidRDefault="00104511" w:rsidP="00104511">
      <w:pPr>
        <w:pStyle w:val="Definition"/>
      </w:pPr>
      <w:r w:rsidRPr="002F6C6E">
        <w:rPr>
          <w:b/>
          <w:i/>
        </w:rPr>
        <w:t>prejudice</w:t>
      </w:r>
      <w:r w:rsidRPr="002F6C6E">
        <w:t xml:space="preserve">: embarrassment alone is not sufficient to </w:t>
      </w:r>
      <w:r w:rsidRPr="002F6C6E">
        <w:rPr>
          <w:b/>
          <w:i/>
        </w:rPr>
        <w:t>prejudice</w:t>
      </w:r>
      <w:r w:rsidRPr="002F6C6E">
        <w:t xml:space="preserve"> Australia’s national security.</w:t>
      </w:r>
    </w:p>
    <w:p w:rsidR="00A30666" w:rsidRPr="00A226A5" w:rsidRDefault="00A30666" w:rsidP="00A226A5">
      <w:pPr>
        <w:pStyle w:val="Definition"/>
        <w:shd w:val="clear" w:color="auto" w:fill="FFFFFF" w:themeFill="background1"/>
      </w:pPr>
      <w:r w:rsidRPr="00A226A5">
        <w:rPr>
          <w:b/>
          <w:i/>
        </w:rPr>
        <w:t>security classification</w:t>
      </w:r>
      <w:r w:rsidRPr="00A226A5">
        <w:t xml:space="preserve"> has the meaning given by section</w:t>
      </w:r>
      <w:r w:rsidR="00A226A5" w:rsidRPr="00A226A5">
        <w:t> </w:t>
      </w:r>
      <w:r w:rsidRPr="00A226A5">
        <w:t>90.5.</w:t>
      </w:r>
    </w:p>
    <w:p w:rsidR="00A30666" w:rsidRPr="00A226A5" w:rsidRDefault="007F2875" w:rsidP="00A226A5">
      <w:pPr>
        <w:pStyle w:val="ItemHead"/>
        <w:shd w:val="clear" w:color="auto" w:fill="FFFFFF" w:themeFill="background1"/>
      </w:pPr>
      <w:r w:rsidRPr="00A226A5">
        <w:t>13</w:t>
      </w:r>
      <w:r w:rsidR="00A30666" w:rsidRPr="00A226A5">
        <w:t xml:space="preserve">  Subsection</w:t>
      </w:r>
      <w:r w:rsidR="00A226A5" w:rsidRPr="00A226A5">
        <w:t> </w:t>
      </w:r>
      <w:r w:rsidR="00A30666" w:rsidRPr="00A226A5">
        <w:t xml:space="preserve">90.1(1) of the </w:t>
      </w:r>
      <w:r w:rsidR="00A30666" w:rsidRPr="00A226A5">
        <w:rPr>
          <w:i/>
        </w:rPr>
        <w:t xml:space="preserve">Criminal Code </w:t>
      </w:r>
      <w:r w:rsidR="00A30666" w:rsidRPr="00A226A5">
        <w:t xml:space="preserve">(definition of </w:t>
      </w:r>
      <w:r w:rsidR="00A30666" w:rsidRPr="00A226A5">
        <w:rPr>
          <w:i/>
        </w:rPr>
        <w:t>security or defence</w:t>
      </w:r>
      <w:r w:rsidR="00A30666" w:rsidRPr="00A226A5">
        <w:t>)</w:t>
      </w:r>
    </w:p>
    <w:p w:rsidR="00A30666" w:rsidRPr="00A226A5" w:rsidRDefault="00A30666" w:rsidP="00A226A5">
      <w:pPr>
        <w:pStyle w:val="Item"/>
        <w:shd w:val="clear" w:color="auto" w:fill="FFFFFF" w:themeFill="background1"/>
      </w:pPr>
      <w:r w:rsidRPr="00A226A5">
        <w:t>Repeal the definition.</w:t>
      </w:r>
    </w:p>
    <w:p w:rsidR="00A30666" w:rsidRPr="00A226A5" w:rsidRDefault="007F2875" w:rsidP="00A226A5">
      <w:pPr>
        <w:pStyle w:val="ItemHead"/>
        <w:shd w:val="clear" w:color="auto" w:fill="FFFFFF" w:themeFill="background1"/>
        <w:rPr>
          <w:i/>
        </w:rPr>
      </w:pPr>
      <w:r w:rsidRPr="00A226A5">
        <w:t>14</w:t>
      </w:r>
      <w:r w:rsidR="00A30666" w:rsidRPr="00A226A5">
        <w:t xml:space="preserve">  Subsection</w:t>
      </w:r>
      <w:r w:rsidR="00A226A5" w:rsidRPr="00A226A5">
        <w:t> </w:t>
      </w:r>
      <w:r w:rsidR="00A30666" w:rsidRPr="00A226A5">
        <w:t xml:space="preserve">90.1(1) of the </w:t>
      </w:r>
      <w:r w:rsidR="00A30666" w:rsidRPr="00A226A5">
        <w:rPr>
          <w:i/>
        </w:rPr>
        <w:t xml:space="preserve">Criminal Code </w:t>
      </w:r>
      <w:r w:rsidR="00A30666" w:rsidRPr="00A226A5">
        <w:t xml:space="preserve">(definition of </w:t>
      </w:r>
      <w:r w:rsidR="00A30666" w:rsidRPr="00A226A5">
        <w:rPr>
          <w:i/>
        </w:rPr>
        <w:t>the Commonwealth</w:t>
      </w:r>
    </w:p>
    <w:p w:rsidR="00A30666" w:rsidRPr="00A226A5" w:rsidRDefault="00A30666" w:rsidP="00A226A5">
      <w:pPr>
        <w:pStyle w:val="Item"/>
      </w:pPr>
      <w:r w:rsidRPr="00A226A5">
        <w:t>Repeal the definition.</w:t>
      </w:r>
    </w:p>
    <w:p w:rsidR="00A30666" w:rsidRPr="00A226A5" w:rsidRDefault="007F2875" w:rsidP="00A226A5">
      <w:pPr>
        <w:pStyle w:val="ItemHead"/>
        <w:shd w:val="clear" w:color="auto" w:fill="FFFFFF" w:themeFill="background1"/>
      </w:pPr>
      <w:r w:rsidRPr="00A226A5">
        <w:t>15</w:t>
      </w:r>
      <w:r w:rsidR="00A30666" w:rsidRPr="00A226A5">
        <w:t xml:space="preserve">  Subsections</w:t>
      </w:r>
      <w:r w:rsidR="00A226A5" w:rsidRPr="00A226A5">
        <w:t> </w:t>
      </w:r>
      <w:r w:rsidR="00A30666" w:rsidRPr="00A226A5">
        <w:t xml:space="preserve">90.1(2) and (3) of the </w:t>
      </w:r>
      <w:r w:rsidR="00A30666" w:rsidRPr="00A226A5">
        <w:rPr>
          <w:i/>
        </w:rPr>
        <w:t>Criminal Code</w:t>
      </w:r>
    </w:p>
    <w:p w:rsidR="00A30666" w:rsidRPr="00A226A5" w:rsidRDefault="00A30666" w:rsidP="00A226A5">
      <w:pPr>
        <w:pStyle w:val="Item"/>
        <w:shd w:val="clear" w:color="auto" w:fill="FFFFFF" w:themeFill="background1"/>
      </w:pPr>
      <w:r w:rsidRPr="00A226A5">
        <w:t>Repeal the subsections, substitute:</w:t>
      </w:r>
    </w:p>
    <w:p w:rsidR="00A30666" w:rsidRPr="00A226A5" w:rsidRDefault="00A30666" w:rsidP="00A226A5">
      <w:pPr>
        <w:pStyle w:val="subsection"/>
        <w:shd w:val="clear" w:color="auto" w:fill="FFFFFF" w:themeFill="background1"/>
      </w:pPr>
      <w:r w:rsidRPr="00A226A5">
        <w:tab/>
        <w:t>(2)</w:t>
      </w:r>
      <w:r w:rsidRPr="00A226A5">
        <w:tab/>
        <w:t>In this Part, dealing with information or an article includes:</w:t>
      </w:r>
    </w:p>
    <w:p w:rsidR="00A30666" w:rsidRPr="00A226A5" w:rsidRDefault="00A30666" w:rsidP="00A226A5">
      <w:pPr>
        <w:pStyle w:val="paragraph"/>
        <w:shd w:val="clear" w:color="auto" w:fill="FFFFFF" w:themeFill="background1"/>
      </w:pPr>
      <w:r w:rsidRPr="00A226A5">
        <w:tab/>
        <w:t>(a)</w:t>
      </w:r>
      <w:r w:rsidRPr="00A226A5">
        <w:tab/>
        <w:t>dealing with all or part of the information or article; and</w:t>
      </w:r>
    </w:p>
    <w:p w:rsidR="00A30666" w:rsidRPr="00A226A5" w:rsidRDefault="00A30666" w:rsidP="00A226A5">
      <w:pPr>
        <w:pStyle w:val="paragraph"/>
        <w:shd w:val="clear" w:color="auto" w:fill="FFFFFF" w:themeFill="background1"/>
      </w:pPr>
      <w:r w:rsidRPr="00A226A5">
        <w:tab/>
        <w:t>(b)</w:t>
      </w:r>
      <w:r w:rsidRPr="00A226A5">
        <w:tab/>
        <w:t>dealing only with the substance, effect or description of the information or article.</w:t>
      </w:r>
    </w:p>
    <w:p w:rsidR="00A30666" w:rsidRPr="00A226A5" w:rsidRDefault="007F2875" w:rsidP="00A226A5">
      <w:pPr>
        <w:pStyle w:val="ItemHead"/>
        <w:shd w:val="clear" w:color="auto" w:fill="FFFFFF" w:themeFill="background1"/>
      </w:pPr>
      <w:r w:rsidRPr="00A226A5">
        <w:t>16</w:t>
      </w:r>
      <w:r w:rsidR="00A30666" w:rsidRPr="00A226A5">
        <w:t xml:space="preserve">  At the end of Division</w:t>
      </w:r>
      <w:r w:rsidR="00A226A5" w:rsidRPr="00A226A5">
        <w:t> </w:t>
      </w:r>
      <w:r w:rsidR="00A30666" w:rsidRPr="00A226A5">
        <w:t xml:space="preserve">90 of the </w:t>
      </w:r>
      <w:r w:rsidR="00A30666" w:rsidRPr="00A226A5">
        <w:rPr>
          <w:i/>
        </w:rPr>
        <w:t>Criminal Code</w:t>
      </w:r>
    </w:p>
    <w:p w:rsidR="00A30666" w:rsidRPr="00A226A5" w:rsidRDefault="00A30666" w:rsidP="00A226A5">
      <w:pPr>
        <w:pStyle w:val="Item"/>
        <w:shd w:val="clear" w:color="auto" w:fill="FFFFFF" w:themeFill="background1"/>
      </w:pPr>
      <w:r w:rsidRPr="00A226A5">
        <w:t>Add:</w:t>
      </w:r>
    </w:p>
    <w:p w:rsidR="00A30666" w:rsidRPr="00A226A5" w:rsidRDefault="00A30666" w:rsidP="00A226A5">
      <w:pPr>
        <w:pStyle w:val="ActHead5"/>
        <w:shd w:val="clear" w:color="auto" w:fill="FFFFFF" w:themeFill="background1"/>
        <w:rPr>
          <w:i/>
        </w:rPr>
      </w:pPr>
      <w:bookmarkStart w:id="40" w:name="_Toc518394890"/>
      <w:r w:rsidRPr="00A226A5">
        <w:rPr>
          <w:rStyle w:val="CharSectno"/>
        </w:rPr>
        <w:t>90.2</w:t>
      </w:r>
      <w:r w:rsidRPr="00A226A5">
        <w:t xml:space="preserve">  Definition of </w:t>
      </w:r>
      <w:r w:rsidRPr="00A226A5">
        <w:rPr>
          <w:i/>
        </w:rPr>
        <w:t>foreign principal</w:t>
      </w:r>
      <w:bookmarkEnd w:id="40"/>
    </w:p>
    <w:p w:rsidR="00A30666" w:rsidRPr="00A226A5" w:rsidRDefault="00A30666" w:rsidP="00A226A5">
      <w:pPr>
        <w:pStyle w:val="subsection"/>
        <w:shd w:val="clear" w:color="auto" w:fill="FFFFFF" w:themeFill="background1"/>
      </w:pPr>
      <w:r w:rsidRPr="00A226A5">
        <w:tab/>
      </w:r>
      <w:r w:rsidRPr="00A226A5">
        <w:tab/>
        <w:t xml:space="preserve">Each of the following is a </w:t>
      </w:r>
      <w:r w:rsidRPr="00A226A5">
        <w:rPr>
          <w:b/>
          <w:i/>
        </w:rPr>
        <w:t>foreign principal</w:t>
      </w:r>
      <w:r w:rsidRPr="00A226A5">
        <w:t>:</w:t>
      </w:r>
    </w:p>
    <w:p w:rsidR="00A30666" w:rsidRPr="00A226A5" w:rsidRDefault="00A30666" w:rsidP="00A226A5">
      <w:pPr>
        <w:pStyle w:val="paragraph"/>
        <w:shd w:val="clear" w:color="auto" w:fill="FFFFFF" w:themeFill="background1"/>
      </w:pPr>
      <w:r w:rsidRPr="00A226A5">
        <w:tab/>
        <w:t>(a)</w:t>
      </w:r>
      <w:r w:rsidRPr="00A226A5">
        <w:tab/>
        <w:t>a foreign government principal;</w:t>
      </w:r>
    </w:p>
    <w:p w:rsidR="00104511" w:rsidRPr="002F6C6E" w:rsidRDefault="00104511" w:rsidP="00104511">
      <w:pPr>
        <w:pStyle w:val="paragraph"/>
      </w:pPr>
      <w:r w:rsidRPr="002F6C6E">
        <w:tab/>
        <w:t>(aa)</w:t>
      </w:r>
      <w:r w:rsidRPr="002F6C6E">
        <w:tab/>
        <w:t>a foreign political organisation;</w:t>
      </w:r>
    </w:p>
    <w:p w:rsidR="00A30666" w:rsidRPr="00A226A5" w:rsidRDefault="00A30666" w:rsidP="00A226A5">
      <w:pPr>
        <w:pStyle w:val="paragraph"/>
        <w:shd w:val="clear" w:color="auto" w:fill="FFFFFF" w:themeFill="background1"/>
      </w:pPr>
      <w:r w:rsidRPr="00A226A5">
        <w:tab/>
        <w:t>(b)</w:t>
      </w:r>
      <w:r w:rsidRPr="00A226A5">
        <w:tab/>
        <w:t>a public international organisation within the meaning of Division</w:t>
      </w:r>
      <w:r w:rsidR="00A226A5" w:rsidRPr="00A226A5">
        <w:t> </w:t>
      </w:r>
      <w:r w:rsidRPr="00A226A5">
        <w:t>70 (see section</w:t>
      </w:r>
      <w:r w:rsidR="00A226A5" w:rsidRPr="00A226A5">
        <w:t> </w:t>
      </w:r>
      <w:r w:rsidRPr="00A226A5">
        <w:t>70.1);</w:t>
      </w:r>
    </w:p>
    <w:p w:rsidR="00A30666" w:rsidRPr="00A226A5" w:rsidRDefault="00A30666" w:rsidP="00A226A5">
      <w:pPr>
        <w:pStyle w:val="paragraph"/>
        <w:shd w:val="clear" w:color="auto" w:fill="FFFFFF" w:themeFill="background1"/>
      </w:pPr>
      <w:r w:rsidRPr="00A226A5">
        <w:tab/>
        <w:t>(c)</w:t>
      </w:r>
      <w:r w:rsidRPr="00A226A5">
        <w:tab/>
        <w:t>a terrorist organisation within the meaning of Division</w:t>
      </w:r>
      <w:r w:rsidR="00A226A5" w:rsidRPr="00A226A5">
        <w:t> </w:t>
      </w:r>
      <w:r w:rsidRPr="00A226A5">
        <w:t>102 (see section</w:t>
      </w:r>
      <w:r w:rsidR="00A226A5" w:rsidRPr="00A226A5">
        <w:t> </w:t>
      </w:r>
      <w:r w:rsidRPr="00A226A5">
        <w:t>102.1);</w:t>
      </w:r>
    </w:p>
    <w:p w:rsidR="00A30666" w:rsidRPr="00A226A5" w:rsidRDefault="00A30666" w:rsidP="00A226A5">
      <w:pPr>
        <w:pStyle w:val="paragraph"/>
        <w:shd w:val="clear" w:color="auto" w:fill="FFFFFF" w:themeFill="background1"/>
      </w:pPr>
      <w:r w:rsidRPr="00A226A5">
        <w:tab/>
        <w:t>(d)</w:t>
      </w:r>
      <w:r w:rsidRPr="00A226A5">
        <w:tab/>
        <w:t xml:space="preserve">an entity or organisation owned, directed or controlled by a foreign principal within the meaning of </w:t>
      </w:r>
      <w:r w:rsidR="00A226A5" w:rsidRPr="00A226A5">
        <w:t>paragraph</w:t>
      </w:r>
      <w:r w:rsidR="00104511">
        <w:t xml:space="preserve"> </w:t>
      </w:r>
      <w:r w:rsidR="00104511" w:rsidRPr="002F6C6E">
        <w:t>(aa),</w:t>
      </w:r>
      <w:r w:rsidR="00A226A5" w:rsidRPr="00A226A5">
        <w:t> (</w:t>
      </w:r>
      <w:r w:rsidRPr="00A226A5">
        <w:t>b) or (c);</w:t>
      </w:r>
    </w:p>
    <w:p w:rsidR="00A30666" w:rsidRPr="00A226A5" w:rsidRDefault="00A30666" w:rsidP="00A226A5">
      <w:pPr>
        <w:pStyle w:val="paragraph"/>
        <w:shd w:val="clear" w:color="auto" w:fill="FFFFFF" w:themeFill="background1"/>
      </w:pPr>
      <w:r w:rsidRPr="00A226A5">
        <w:tab/>
        <w:t>(e)</w:t>
      </w:r>
      <w:r w:rsidRPr="00A226A5">
        <w:tab/>
        <w:t xml:space="preserve">an entity or organisation owned, directed or controlled by 2 or more foreign principals within the meaning of </w:t>
      </w:r>
      <w:r w:rsidR="00A226A5" w:rsidRPr="00A226A5">
        <w:t>paragraph (</w:t>
      </w:r>
      <w:r w:rsidRPr="00A226A5">
        <w:t xml:space="preserve">a), </w:t>
      </w:r>
      <w:r w:rsidR="00104511" w:rsidRPr="002F6C6E">
        <w:t>(aa),</w:t>
      </w:r>
      <w:r w:rsidR="00104511">
        <w:t xml:space="preserve"> </w:t>
      </w:r>
      <w:r w:rsidRPr="00A226A5">
        <w:t>(b) or (c).</w:t>
      </w:r>
    </w:p>
    <w:p w:rsidR="00A30666" w:rsidRPr="00A226A5" w:rsidRDefault="00A30666" w:rsidP="00A226A5">
      <w:pPr>
        <w:pStyle w:val="ActHead5"/>
        <w:shd w:val="clear" w:color="auto" w:fill="FFFFFF" w:themeFill="background1"/>
        <w:rPr>
          <w:i/>
        </w:rPr>
      </w:pPr>
      <w:bookmarkStart w:id="41" w:name="_Toc518394891"/>
      <w:r w:rsidRPr="00A226A5">
        <w:rPr>
          <w:rStyle w:val="CharSectno"/>
        </w:rPr>
        <w:t>90.3</w:t>
      </w:r>
      <w:r w:rsidRPr="00A226A5">
        <w:t xml:space="preserve">  Definition of </w:t>
      </w:r>
      <w:r w:rsidRPr="00A226A5">
        <w:rPr>
          <w:i/>
        </w:rPr>
        <w:t>foreign government principal</w:t>
      </w:r>
      <w:bookmarkEnd w:id="41"/>
    </w:p>
    <w:p w:rsidR="00A30666" w:rsidRPr="00A226A5" w:rsidRDefault="00A30666" w:rsidP="00A226A5">
      <w:pPr>
        <w:pStyle w:val="subsection"/>
        <w:shd w:val="clear" w:color="auto" w:fill="FFFFFF" w:themeFill="background1"/>
      </w:pPr>
      <w:r w:rsidRPr="00A226A5">
        <w:tab/>
      </w:r>
      <w:r w:rsidRPr="00A226A5">
        <w:tab/>
        <w:t xml:space="preserve">Each of the following is a </w:t>
      </w:r>
      <w:r w:rsidRPr="00A226A5">
        <w:rPr>
          <w:b/>
          <w:i/>
        </w:rPr>
        <w:t>foreign government principal</w:t>
      </w:r>
      <w:r w:rsidRPr="00A226A5">
        <w:t>:</w:t>
      </w:r>
    </w:p>
    <w:p w:rsidR="00A30666" w:rsidRPr="00A226A5" w:rsidRDefault="00A30666" w:rsidP="00A226A5">
      <w:pPr>
        <w:pStyle w:val="paragraph"/>
        <w:shd w:val="clear" w:color="auto" w:fill="FFFFFF" w:themeFill="background1"/>
      </w:pPr>
      <w:r w:rsidRPr="00A226A5">
        <w:tab/>
        <w:t>(a)</w:t>
      </w:r>
      <w:r w:rsidRPr="00A226A5">
        <w:tab/>
        <w:t>the government of a foreign country or of part of a foreign country;</w:t>
      </w:r>
    </w:p>
    <w:p w:rsidR="00A30666" w:rsidRPr="00A226A5" w:rsidRDefault="00A30666" w:rsidP="00A226A5">
      <w:pPr>
        <w:pStyle w:val="paragraph"/>
        <w:shd w:val="clear" w:color="auto" w:fill="FFFFFF" w:themeFill="background1"/>
      </w:pPr>
      <w:r w:rsidRPr="00A226A5">
        <w:tab/>
        <w:t>(b)</w:t>
      </w:r>
      <w:r w:rsidRPr="00A226A5">
        <w:tab/>
        <w:t>an authority of the government of a foreign country;</w:t>
      </w:r>
    </w:p>
    <w:p w:rsidR="00A30666" w:rsidRPr="00A226A5" w:rsidRDefault="00A30666" w:rsidP="00A226A5">
      <w:pPr>
        <w:pStyle w:val="paragraph"/>
        <w:shd w:val="clear" w:color="auto" w:fill="FFFFFF" w:themeFill="background1"/>
      </w:pPr>
      <w:r w:rsidRPr="00A226A5">
        <w:tab/>
        <w:t>(c)</w:t>
      </w:r>
      <w:r w:rsidRPr="00A226A5">
        <w:tab/>
        <w:t>an authority of the government of part of a foreign country;</w:t>
      </w:r>
    </w:p>
    <w:p w:rsidR="00A30666" w:rsidRPr="00A226A5" w:rsidRDefault="00A30666" w:rsidP="00A226A5">
      <w:pPr>
        <w:pStyle w:val="paragraph"/>
        <w:shd w:val="clear" w:color="auto" w:fill="FFFFFF" w:themeFill="background1"/>
      </w:pPr>
      <w:r w:rsidRPr="00A226A5">
        <w:tab/>
        <w:t>(d)</w:t>
      </w:r>
      <w:r w:rsidRPr="00A226A5">
        <w:tab/>
        <w:t>a foreign local government body or foreign regional government body;</w:t>
      </w:r>
    </w:p>
    <w:p w:rsidR="00A30666" w:rsidRPr="00A226A5" w:rsidRDefault="00A30666" w:rsidP="00A226A5">
      <w:pPr>
        <w:pStyle w:val="paragraph"/>
        <w:shd w:val="clear" w:color="auto" w:fill="FFFFFF" w:themeFill="background1"/>
      </w:pPr>
      <w:r w:rsidRPr="00A226A5">
        <w:tab/>
        <w:t>(e)</w:t>
      </w:r>
      <w:r w:rsidRPr="00A226A5">
        <w:tab/>
        <w:t xml:space="preserve">a company to which any of the subparagraphs of </w:t>
      </w:r>
      <w:r w:rsidR="00A226A5" w:rsidRPr="00A226A5">
        <w:t>paragraph (</w:t>
      </w:r>
      <w:r w:rsidRPr="00A226A5">
        <w:t xml:space="preserve">a) of the definition of </w:t>
      </w:r>
      <w:r w:rsidRPr="00A226A5">
        <w:rPr>
          <w:b/>
          <w:i/>
        </w:rPr>
        <w:t>foreign public enterprise</w:t>
      </w:r>
      <w:r w:rsidRPr="00A226A5">
        <w:rPr>
          <w:i/>
        </w:rPr>
        <w:t xml:space="preserve"> </w:t>
      </w:r>
      <w:r w:rsidRPr="00A226A5">
        <w:t>in section</w:t>
      </w:r>
      <w:r w:rsidR="00A226A5" w:rsidRPr="00A226A5">
        <w:t> </w:t>
      </w:r>
      <w:r w:rsidRPr="00A226A5">
        <w:t>70.1 applies;</w:t>
      </w:r>
    </w:p>
    <w:p w:rsidR="00A30666" w:rsidRPr="00A226A5" w:rsidRDefault="00A30666" w:rsidP="00A226A5">
      <w:pPr>
        <w:pStyle w:val="paragraph"/>
        <w:shd w:val="clear" w:color="auto" w:fill="FFFFFF" w:themeFill="background1"/>
      </w:pPr>
      <w:r w:rsidRPr="00A226A5">
        <w:tab/>
        <w:t>(f)</w:t>
      </w:r>
      <w:r w:rsidRPr="00A226A5">
        <w:tab/>
        <w:t xml:space="preserve">a body or association to which either of the subparagraphs of </w:t>
      </w:r>
      <w:r w:rsidR="00A226A5" w:rsidRPr="00A226A5">
        <w:t>paragraph (</w:t>
      </w:r>
      <w:r w:rsidRPr="00A226A5">
        <w:t xml:space="preserve">b) of the definition of </w:t>
      </w:r>
      <w:r w:rsidRPr="00A226A5">
        <w:rPr>
          <w:b/>
          <w:i/>
        </w:rPr>
        <w:t>foreign public enterprise</w:t>
      </w:r>
      <w:r w:rsidRPr="00A226A5">
        <w:rPr>
          <w:i/>
        </w:rPr>
        <w:t xml:space="preserve"> </w:t>
      </w:r>
      <w:r w:rsidRPr="00A226A5">
        <w:t>in section</w:t>
      </w:r>
      <w:r w:rsidR="00A226A5" w:rsidRPr="00A226A5">
        <w:t> </w:t>
      </w:r>
      <w:r w:rsidRPr="00A226A5">
        <w:t>70.1 applies;</w:t>
      </w:r>
    </w:p>
    <w:p w:rsidR="00A30666" w:rsidRPr="00A226A5" w:rsidRDefault="00A30666" w:rsidP="00A226A5">
      <w:pPr>
        <w:pStyle w:val="paragraph"/>
        <w:shd w:val="clear" w:color="auto" w:fill="FFFFFF" w:themeFill="background1"/>
      </w:pPr>
      <w:r w:rsidRPr="00A226A5">
        <w:tab/>
        <w:t>(h)</w:t>
      </w:r>
      <w:r w:rsidRPr="00A226A5">
        <w:tab/>
        <w:t>an entity or organisation owned, directed or controlled:</w:t>
      </w:r>
    </w:p>
    <w:p w:rsidR="00A30666" w:rsidRPr="00A226A5" w:rsidRDefault="00A30666" w:rsidP="00A226A5">
      <w:pPr>
        <w:pStyle w:val="paragraphsub"/>
        <w:shd w:val="clear" w:color="auto" w:fill="FFFFFF" w:themeFill="background1"/>
      </w:pPr>
      <w:r w:rsidRPr="00A226A5">
        <w:tab/>
        <w:t>(i)</w:t>
      </w:r>
      <w:r w:rsidRPr="00A226A5">
        <w:tab/>
        <w:t>by a foreign government principal within the meaning of any other paragraph of this definition; or</w:t>
      </w:r>
    </w:p>
    <w:p w:rsidR="00A30666" w:rsidRPr="00A226A5" w:rsidRDefault="00A30666" w:rsidP="00A226A5">
      <w:pPr>
        <w:pStyle w:val="paragraphsub"/>
        <w:shd w:val="clear" w:color="auto" w:fill="FFFFFF" w:themeFill="background1"/>
      </w:pPr>
      <w:r w:rsidRPr="00A226A5">
        <w:tab/>
        <w:t>(ii)</w:t>
      </w:r>
      <w:r w:rsidRPr="00A226A5">
        <w:tab/>
        <w:t>by 2 or more such foreign government principals that are foreign government principals in relation to the same foreign country.</w:t>
      </w:r>
    </w:p>
    <w:p w:rsidR="00A30666" w:rsidRPr="00A226A5" w:rsidRDefault="00A30666" w:rsidP="00A226A5">
      <w:pPr>
        <w:pStyle w:val="ActHead5"/>
        <w:shd w:val="clear" w:color="auto" w:fill="FFFFFF" w:themeFill="background1"/>
        <w:rPr>
          <w:i/>
        </w:rPr>
      </w:pPr>
      <w:bookmarkStart w:id="42" w:name="_Toc518394892"/>
      <w:r w:rsidRPr="00A226A5">
        <w:rPr>
          <w:rStyle w:val="CharSectno"/>
        </w:rPr>
        <w:t>90.4</w:t>
      </w:r>
      <w:r w:rsidRPr="00A226A5">
        <w:t xml:space="preserve">  Definition of </w:t>
      </w:r>
      <w:r w:rsidRPr="00A226A5">
        <w:rPr>
          <w:i/>
        </w:rPr>
        <w:t>national security</w:t>
      </w:r>
      <w:bookmarkEnd w:id="42"/>
    </w:p>
    <w:p w:rsidR="00A30666" w:rsidRPr="00A226A5" w:rsidRDefault="00A30666" w:rsidP="00A226A5">
      <w:pPr>
        <w:pStyle w:val="subsection"/>
        <w:shd w:val="clear" w:color="auto" w:fill="FFFFFF" w:themeFill="background1"/>
      </w:pPr>
      <w:r w:rsidRPr="00A226A5">
        <w:tab/>
        <w:t>(1)</w:t>
      </w:r>
      <w:r w:rsidRPr="00A226A5">
        <w:tab/>
        <w:t xml:space="preserve">The </w:t>
      </w:r>
      <w:r w:rsidRPr="00A226A5">
        <w:rPr>
          <w:b/>
          <w:i/>
        </w:rPr>
        <w:t>national security</w:t>
      </w:r>
      <w:r w:rsidRPr="00A226A5">
        <w:t xml:space="preserve"> of Australia or a foreign country means any of the following:</w:t>
      </w:r>
    </w:p>
    <w:p w:rsidR="00A30666" w:rsidRPr="00A226A5" w:rsidRDefault="00A30666" w:rsidP="00A226A5">
      <w:pPr>
        <w:pStyle w:val="paragraph"/>
        <w:shd w:val="clear" w:color="auto" w:fill="FFFFFF" w:themeFill="background1"/>
      </w:pPr>
      <w:r w:rsidRPr="00A226A5">
        <w:tab/>
        <w:t>(a)</w:t>
      </w:r>
      <w:r w:rsidRPr="00A226A5">
        <w:tab/>
        <w:t>the defence of the country;</w:t>
      </w:r>
    </w:p>
    <w:p w:rsidR="00A30666" w:rsidRPr="00A226A5" w:rsidRDefault="00A30666" w:rsidP="00A226A5">
      <w:pPr>
        <w:pStyle w:val="paragraph"/>
        <w:shd w:val="clear" w:color="auto" w:fill="FFFFFF" w:themeFill="background1"/>
      </w:pPr>
      <w:r w:rsidRPr="00A226A5">
        <w:tab/>
        <w:t>(b)</w:t>
      </w:r>
      <w:r w:rsidRPr="00A226A5">
        <w:tab/>
        <w:t xml:space="preserve">the protection of the country or any part of it, or the people of the country or any part of it, from activities covered by </w:t>
      </w:r>
      <w:r w:rsidR="00A226A5" w:rsidRPr="00A226A5">
        <w:t>subsection (</w:t>
      </w:r>
      <w:r w:rsidRPr="00A226A5">
        <w:t>2);</w:t>
      </w:r>
    </w:p>
    <w:p w:rsidR="00A30666" w:rsidRPr="00A226A5" w:rsidRDefault="00A30666" w:rsidP="00A226A5">
      <w:pPr>
        <w:pStyle w:val="paragraph"/>
        <w:shd w:val="clear" w:color="auto" w:fill="FFFFFF" w:themeFill="background1"/>
      </w:pPr>
      <w:r w:rsidRPr="00A226A5">
        <w:tab/>
        <w:t>(c)</w:t>
      </w:r>
      <w:r w:rsidRPr="00A226A5">
        <w:tab/>
        <w:t>the protection of the integrity of the country’s territory and borders from serious threats;</w:t>
      </w:r>
    </w:p>
    <w:p w:rsidR="00A30666" w:rsidRPr="00A226A5" w:rsidRDefault="00A30666" w:rsidP="00A226A5">
      <w:pPr>
        <w:pStyle w:val="paragraph"/>
        <w:shd w:val="clear" w:color="auto" w:fill="FFFFFF" w:themeFill="background1"/>
      </w:pPr>
      <w:r w:rsidRPr="00A226A5">
        <w:tab/>
        <w:t>(d)</w:t>
      </w:r>
      <w:r w:rsidRPr="00A226A5">
        <w:tab/>
        <w:t xml:space="preserve">the carrying out of the country’s responsibilities to any other country in relation to the matter mentioned in </w:t>
      </w:r>
      <w:r w:rsidR="00A226A5" w:rsidRPr="00A226A5">
        <w:t>paragraph (</w:t>
      </w:r>
      <w:r w:rsidRPr="00A226A5">
        <w:t xml:space="preserve">c) or an activity covered by </w:t>
      </w:r>
      <w:r w:rsidR="00A226A5" w:rsidRPr="00A226A5">
        <w:t>subsection (</w:t>
      </w:r>
      <w:r w:rsidRPr="00A226A5">
        <w:t>2);</w:t>
      </w:r>
    </w:p>
    <w:p w:rsidR="00A30666" w:rsidRPr="00A226A5" w:rsidRDefault="00A30666" w:rsidP="00A226A5">
      <w:pPr>
        <w:pStyle w:val="paragraph"/>
        <w:shd w:val="clear" w:color="auto" w:fill="FFFFFF" w:themeFill="background1"/>
      </w:pPr>
      <w:r w:rsidRPr="00A226A5">
        <w:tab/>
        <w:t>(e)</w:t>
      </w:r>
      <w:r w:rsidRPr="00A226A5">
        <w:tab/>
        <w:t>the country’s political, military or economic relations with another country or other countries.</w:t>
      </w:r>
    </w:p>
    <w:p w:rsidR="00A30666" w:rsidRPr="00A226A5" w:rsidRDefault="00A30666" w:rsidP="00A226A5">
      <w:pPr>
        <w:pStyle w:val="subsection"/>
        <w:shd w:val="clear" w:color="auto" w:fill="FFFFFF" w:themeFill="background1"/>
      </w:pPr>
      <w:r w:rsidRPr="00A226A5">
        <w:tab/>
        <w:t>(2)</w:t>
      </w:r>
      <w:r w:rsidRPr="00A226A5">
        <w:tab/>
        <w:t xml:space="preserve">For the purposes of </w:t>
      </w:r>
      <w:r w:rsidR="00A226A5" w:rsidRPr="00A226A5">
        <w:t>subsection (</w:t>
      </w:r>
      <w:r w:rsidRPr="00A226A5">
        <w:t>1), this subsection covers the following activities relating to a country, whether or not directed from, or committed within, the country:</w:t>
      </w:r>
    </w:p>
    <w:p w:rsidR="00A30666" w:rsidRPr="00A226A5" w:rsidRDefault="00A30666" w:rsidP="00A226A5">
      <w:pPr>
        <w:pStyle w:val="paragraph"/>
        <w:shd w:val="clear" w:color="auto" w:fill="FFFFFF" w:themeFill="background1"/>
      </w:pPr>
      <w:r w:rsidRPr="00A226A5">
        <w:tab/>
        <w:t>(a)</w:t>
      </w:r>
      <w:r w:rsidRPr="00A226A5">
        <w:tab/>
        <w:t>espionage;</w:t>
      </w:r>
    </w:p>
    <w:p w:rsidR="00A30666" w:rsidRPr="00A226A5" w:rsidRDefault="00A30666" w:rsidP="00A226A5">
      <w:pPr>
        <w:pStyle w:val="paragraph"/>
        <w:shd w:val="clear" w:color="auto" w:fill="FFFFFF" w:themeFill="background1"/>
      </w:pPr>
      <w:r w:rsidRPr="00A226A5">
        <w:tab/>
        <w:t>(b)</w:t>
      </w:r>
      <w:r w:rsidRPr="00A226A5">
        <w:tab/>
        <w:t>sabotage;</w:t>
      </w:r>
    </w:p>
    <w:p w:rsidR="00A30666" w:rsidRPr="00A226A5" w:rsidRDefault="00A30666" w:rsidP="00A226A5">
      <w:pPr>
        <w:pStyle w:val="paragraph"/>
        <w:shd w:val="clear" w:color="auto" w:fill="FFFFFF" w:themeFill="background1"/>
      </w:pPr>
      <w:r w:rsidRPr="00A226A5">
        <w:tab/>
        <w:t>(c)</w:t>
      </w:r>
      <w:r w:rsidRPr="00A226A5">
        <w:tab/>
        <w:t>terrorism;</w:t>
      </w:r>
    </w:p>
    <w:p w:rsidR="00A30666" w:rsidRPr="00A226A5" w:rsidRDefault="00A30666" w:rsidP="00A226A5">
      <w:pPr>
        <w:pStyle w:val="paragraph"/>
        <w:shd w:val="clear" w:color="auto" w:fill="FFFFFF" w:themeFill="background1"/>
      </w:pPr>
      <w:r w:rsidRPr="00A226A5">
        <w:tab/>
        <w:t>(d)</w:t>
      </w:r>
      <w:r w:rsidRPr="00A226A5">
        <w:tab/>
        <w:t>political violence;</w:t>
      </w:r>
    </w:p>
    <w:p w:rsidR="00A30666" w:rsidRPr="00A226A5" w:rsidRDefault="00A30666" w:rsidP="00A226A5">
      <w:pPr>
        <w:pStyle w:val="paragraph"/>
        <w:shd w:val="clear" w:color="auto" w:fill="FFFFFF" w:themeFill="background1"/>
      </w:pPr>
      <w:r w:rsidRPr="00A226A5">
        <w:tab/>
        <w:t>(e)</w:t>
      </w:r>
      <w:r w:rsidRPr="00A226A5">
        <w:tab/>
        <w:t>activities intended and likely to obstruct, hinder or interfere with the performance by the country’s defence force of its functions or with the carrying out of other activities by or for the country for the purposes of its defence or safety;</w:t>
      </w:r>
    </w:p>
    <w:p w:rsidR="00A30666" w:rsidRPr="00A226A5" w:rsidRDefault="00A30666" w:rsidP="00A226A5">
      <w:pPr>
        <w:pStyle w:val="paragraph"/>
        <w:shd w:val="clear" w:color="auto" w:fill="FFFFFF" w:themeFill="background1"/>
      </w:pPr>
      <w:r w:rsidRPr="00A226A5">
        <w:tab/>
        <w:t>(f)</w:t>
      </w:r>
      <w:r w:rsidRPr="00A226A5">
        <w:tab/>
        <w:t>foreign interference.</w:t>
      </w:r>
    </w:p>
    <w:p w:rsidR="00A30666" w:rsidRPr="00A226A5" w:rsidRDefault="00A30666" w:rsidP="00A226A5">
      <w:pPr>
        <w:pStyle w:val="ActHead5"/>
        <w:shd w:val="clear" w:color="auto" w:fill="FFFFFF" w:themeFill="background1"/>
      </w:pPr>
      <w:bookmarkStart w:id="43" w:name="_Toc518394893"/>
      <w:r w:rsidRPr="00A226A5">
        <w:rPr>
          <w:rStyle w:val="CharSectno"/>
        </w:rPr>
        <w:t>90.5</w:t>
      </w:r>
      <w:r w:rsidRPr="00A226A5">
        <w:t xml:space="preserve">  Definition of </w:t>
      </w:r>
      <w:r w:rsidRPr="00A226A5">
        <w:rPr>
          <w:i/>
        </w:rPr>
        <w:t>security classification</w:t>
      </w:r>
      <w:bookmarkEnd w:id="43"/>
    </w:p>
    <w:p w:rsidR="00104511" w:rsidRPr="002F6C6E" w:rsidRDefault="00104511" w:rsidP="00104511">
      <w:pPr>
        <w:pStyle w:val="subsection"/>
      </w:pPr>
      <w:r w:rsidRPr="002F6C6E">
        <w:tab/>
        <w:t>(1)</w:t>
      </w:r>
      <w:r w:rsidRPr="002F6C6E">
        <w:tab/>
      </w:r>
      <w:r w:rsidRPr="002F6C6E">
        <w:rPr>
          <w:b/>
          <w:i/>
        </w:rPr>
        <w:t>Security classification</w:t>
      </w:r>
      <w:r w:rsidRPr="002F6C6E">
        <w:t xml:space="preserve"> means:</w:t>
      </w:r>
    </w:p>
    <w:p w:rsidR="00104511" w:rsidRPr="002F6C6E" w:rsidRDefault="00104511" w:rsidP="00104511">
      <w:pPr>
        <w:pStyle w:val="paragraph"/>
      </w:pPr>
      <w:r w:rsidRPr="002F6C6E">
        <w:tab/>
        <w:t>(a)</w:t>
      </w:r>
      <w:r w:rsidRPr="002F6C6E">
        <w:tab/>
        <w:t>a classification of secret or top secret that is applied in accordance with the policy framework developed by the Commonwealth for the purpose (or for purposes that include the purpose) of identifying information:</w:t>
      </w:r>
    </w:p>
    <w:p w:rsidR="00104511" w:rsidRPr="002F6C6E" w:rsidRDefault="00104511" w:rsidP="00104511">
      <w:pPr>
        <w:pStyle w:val="paragraphsub"/>
      </w:pPr>
      <w:r w:rsidRPr="002F6C6E">
        <w:tab/>
        <w:t>(i)</w:t>
      </w:r>
      <w:r w:rsidRPr="002F6C6E">
        <w:tab/>
        <w:t>for a classification of secret—that, if disclosed in an unauthorised manner, could be expected to cause serious damage to the national interest, organisations or individuals; or</w:t>
      </w:r>
    </w:p>
    <w:p w:rsidR="00104511" w:rsidRPr="002F6C6E" w:rsidRDefault="00104511" w:rsidP="00104511">
      <w:pPr>
        <w:pStyle w:val="paragraphsub"/>
      </w:pPr>
      <w:r w:rsidRPr="002F6C6E">
        <w:tab/>
        <w:t>(ii)</w:t>
      </w:r>
      <w:r w:rsidRPr="002F6C6E">
        <w:tab/>
        <w:t>for a classification of top secret—that, if disclosed in an unauthorised manner, could be expected to cause exceptionally grave damage to the national interest; or</w:t>
      </w:r>
    </w:p>
    <w:p w:rsidR="00104511" w:rsidRPr="002F6C6E" w:rsidRDefault="00104511" w:rsidP="00104511">
      <w:pPr>
        <w:pStyle w:val="paragraph"/>
      </w:pPr>
      <w:r w:rsidRPr="002F6C6E">
        <w:tab/>
        <w:t>(b)</w:t>
      </w:r>
      <w:r w:rsidRPr="002F6C6E">
        <w:tab/>
        <w:t>any equivalent classification or marking prescribed by the regulations.</w:t>
      </w:r>
    </w:p>
    <w:p w:rsidR="00104511" w:rsidRPr="002F6C6E" w:rsidRDefault="00104511" w:rsidP="00104511">
      <w:pPr>
        <w:pStyle w:val="subsection"/>
      </w:pPr>
      <w:r w:rsidRPr="002F6C6E">
        <w:tab/>
        <w:t>(1A)</w:t>
      </w:r>
      <w:r w:rsidRPr="002F6C6E">
        <w:tab/>
        <w:t>For the purposes of a reference, in an element of an offence in this Part, to security classification, strict liability applies to the element that:</w:t>
      </w:r>
    </w:p>
    <w:p w:rsidR="00104511" w:rsidRPr="002F6C6E" w:rsidRDefault="00104511" w:rsidP="00104511">
      <w:pPr>
        <w:pStyle w:val="paragraph"/>
      </w:pPr>
      <w:r w:rsidRPr="002F6C6E">
        <w:tab/>
        <w:t>(a)</w:t>
      </w:r>
      <w:r w:rsidRPr="002F6C6E">
        <w:tab/>
        <w:t>a classification is applied in accordance with the policy framework developed by the Commonwealth for the purpose (or for purposes that include the purpose) of identifying the information mentioned in subparagraph (1)(a)(i) or (ii); or</w:t>
      </w:r>
    </w:p>
    <w:p w:rsidR="00104511" w:rsidRPr="002F6C6E" w:rsidRDefault="00104511" w:rsidP="00104511">
      <w:pPr>
        <w:pStyle w:val="paragraph"/>
      </w:pPr>
      <w:r w:rsidRPr="002F6C6E">
        <w:tab/>
        <w:t>(b)</w:t>
      </w:r>
      <w:r w:rsidRPr="002F6C6E">
        <w:tab/>
        <w:t>a classification or marking is prescribed by the regulations as mentioned in paragraph (1)(b).</w:t>
      </w:r>
    </w:p>
    <w:p w:rsidR="00A30666" w:rsidRPr="00A226A5" w:rsidRDefault="00A30666" w:rsidP="00A226A5">
      <w:pPr>
        <w:pStyle w:val="subsection"/>
      </w:pPr>
      <w:r w:rsidRPr="00A226A5">
        <w:tab/>
        <w:t>(2)</w:t>
      </w:r>
      <w:r w:rsidRPr="00A226A5">
        <w:tab/>
        <w:t>Before the Governor</w:t>
      </w:r>
      <w:r w:rsidR="00B934E2">
        <w:noBreakHyphen/>
      </w:r>
      <w:r w:rsidRPr="00A226A5">
        <w:t xml:space="preserve">General makes regulations for the purposes of </w:t>
      </w:r>
      <w:r w:rsidR="00A226A5" w:rsidRPr="00A226A5">
        <w:t>subsection (</w:t>
      </w:r>
      <w:r w:rsidRPr="00A226A5">
        <w:t xml:space="preserve">1), the Minister must be satisfied that the regulations are not inconsistent with the </w:t>
      </w:r>
      <w:r w:rsidR="00104511" w:rsidRPr="002F6C6E">
        <w:t>policy framework mentioned in paragraph (1)(a)</w:t>
      </w:r>
      <w:r w:rsidRPr="00A226A5">
        <w:t>.</w:t>
      </w:r>
    </w:p>
    <w:p w:rsidR="00A30666" w:rsidRPr="00A226A5" w:rsidRDefault="00A30666" w:rsidP="00A226A5">
      <w:pPr>
        <w:pStyle w:val="subsection"/>
        <w:shd w:val="clear" w:color="auto" w:fill="FFFFFF" w:themeFill="background1"/>
      </w:pPr>
      <w:r w:rsidRPr="00A226A5">
        <w:tab/>
        <w:t>(3)</w:t>
      </w:r>
      <w:r w:rsidRPr="00A226A5">
        <w:tab/>
        <w:t>Despite subsection</w:t>
      </w:r>
      <w:r w:rsidR="00A226A5" w:rsidRPr="00A226A5">
        <w:t> </w:t>
      </w:r>
      <w:r w:rsidRPr="00A226A5">
        <w:t xml:space="preserve">14(2) of the </w:t>
      </w:r>
      <w:r w:rsidRPr="00A226A5">
        <w:rPr>
          <w:i/>
        </w:rPr>
        <w:t>Legislation Act 2003</w:t>
      </w:r>
      <w:r w:rsidRPr="00A226A5">
        <w:t xml:space="preserve">, regulations made for the purposes of </w:t>
      </w:r>
      <w:r w:rsidR="00A226A5" w:rsidRPr="00A226A5">
        <w:t>subsection (</w:t>
      </w:r>
      <w:r w:rsidRPr="00A226A5">
        <w:t>1) of this section may prescribe a matter by applying, adopting or incorporating any matter contained in an instrument or other writing as in force or existing from time to time</w:t>
      </w:r>
      <w:r w:rsidR="00104511" w:rsidRPr="002F6C6E">
        <w:t>, if the instrument or other writing is publicly available</w:t>
      </w:r>
      <w:r w:rsidRPr="00A226A5">
        <w:t>.</w:t>
      </w:r>
    </w:p>
    <w:p w:rsidR="00FD380F" w:rsidRPr="002F6C6E" w:rsidRDefault="00FD380F" w:rsidP="00FD380F">
      <w:pPr>
        <w:pStyle w:val="ActHead5"/>
      </w:pPr>
      <w:bookmarkStart w:id="44" w:name="_Toc518394894"/>
      <w:r w:rsidRPr="002F6C6E">
        <w:rPr>
          <w:rStyle w:val="CharSectno"/>
        </w:rPr>
        <w:t>90.6</w:t>
      </w:r>
      <w:r w:rsidRPr="002F6C6E">
        <w:t xml:space="preserve">  Expressions also used in the </w:t>
      </w:r>
      <w:r w:rsidRPr="002F6C6E">
        <w:rPr>
          <w:i/>
        </w:rPr>
        <w:t>Australian Security Intelligence Organisation Act 1979</w:t>
      </w:r>
      <w:bookmarkEnd w:id="44"/>
    </w:p>
    <w:p w:rsidR="00FD380F" w:rsidRPr="002F6C6E" w:rsidRDefault="00FD380F" w:rsidP="00FD380F">
      <w:pPr>
        <w:pStyle w:val="subsection"/>
      </w:pPr>
      <w:r w:rsidRPr="002F6C6E">
        <w:tab/>
      </w:r>
      <w:r w:rsidRPr="002F6C6E">
        <w:tab/>
        <w:t xml:space="preserve">The meaning of an expression in this Part does not affect the meaning of that expression in the </w:t>
      </w:r>
      <w:r w:rsidRPr="002F6C6E">
        <w:rPr>
          <w:i/>
        </w:rPr>
        <w:t>Australian Security Intelligence Organisation Act 1979</w:t>
      </w:r>
      <w:r w:rsidRPr="002F6C6E">
        <w:t>, unless that Act expressly provides otherwise.</w:t>
      </w:r>
    </w:p>
    <w:p w:rsidR="00A30666" w:rsidRPr="00A226A5" w:rsidRDefault="007F2875" w:rsidP="00A226A5">
      <w:pPr>
        <w:pStyle w:val="ItemHead"/>
        <w:shd w:val="clear" w:color="auto" w:fill="FFFFFF" w:themeFill="background1"/>
      </w:pPr>
      <w:r w:rsidRPr="00A226A5">
        <w:t>17</w:t>
      </w:r>
      <w:r w:rsidR="00A30666" w:rsidRPr="00A226A5">
        <w:t xml:space="preserve">  Division</w:t>
      </w:r>
      <w:r w:rsidR="00A226A5" w:rsidRPr="00A226A5">
        <w:t> </w:t>
      </w:r>
      <w:r w:rsidR="00A30666" w:rsidRPr="00A226A5">
        <w:t xml:space="preserve">91 of the </w:t>
      </w:r>
      <w:r w:rsidR="00A30666" w:rsidRPr="00A226A5">
        <w:rPr>
          <w:i/>
        </w:rPr>
        <w:t>Criminal Code</w:t>
      </w:r>
    </w:p>
    <w:p w:rsidR="00A30666" w:rsidRPr="00A226A5" w:rsidRDefault="00A30666" w:rsidP="00A226A5">
      <w:pPr>
        <w:pStyle w:val="Item"/>
        <w:shd w:val="clear" w:color="auto" w:fill="FFFFFF" w:themeFill="background1"/>
      </w:pPr>
      <w:r w:rsidRPr="00A226A5">
        <w:t>Repeal the Division, substitute:</w:t>
      </w:r>
    </w:p>
    <w:p w:rsidR="00A30666" w:rsidRPr="00A226A5" w:rsidRDefault="00A30666" w:rsidP="00A226A5">
      <w:pPr>
        <w:pStyle w:val="ActHead3"/>
        <w:shd w:val="clear" w:color="auto" w:fill="FFFFFF" w:themeFill="background1"/>
      </w:pPr>
      <w:bookmarkStart w:id="45" w:name="_Toc518394895"/>
      <w:r w:rsidRPr="00A226A5">
        <w:rPr>
          <w:rStyle w:val="CharDivNo"/>
        </w:rPr>
        <w:t>Division</w:t>
      </w:r>
      <w:r w:rsidR="00A226A5" w:rsidRPr="00A226A5">
        <w:rPr>
          <w:rStyle w:val="CharDivNo"/>
        </w:rPr>
        <w:t> </w:t>
      </w:r>
      <w:r w:rsidRPr="00A226A5">
        <w:rPr>
          <w:rStyle w:val="CharDivNo"/>
        </w:rPr>
        <w:t>91</w:t>
      </w:r>
      <w:r w:rsidRPr="00A226A5">
        <w:t>—</w:t>
      </w:r>
      <w:r w:rsidRPr="00A226A5">
        <w:rPr>
          <w:rStyle w:val="CharDivText"/>
        </w:rPr>
        <w:t>Espionage</w:t>
      </w:r>
      <w:bookmarkEnd w:id="45"/>
    </w:p>
    <w:p w:rsidR="00A30666" w:rsidRPr="00A226A5" w:rsidRDefault="00A30666" w:rsidP="00A226A5">
      <w:pPr>
        <w:pStyle w:val="ActHead4"/>
        <w:shd w:val="clear" w:color="auto" w:fill="FFFFFF" w:themeFill="background1"/>
      </w:pPr>
      <w:bookmarkStart w:id="46" w:name="_Toc518394896"/>
      <w:r w:rsidRPr="00A226A5">
        <w:rPr>
          <w:rStyle w:val="CharSubdNo"/>
        </w:rPr>
        <w:t>Subdivision A</w:t>
      </w:r>
      <w:r w:rsidRPr="00A226A5">
        <w:t>—</w:t>
      </w:r>
      <w:r w:rsidRPr="00A226A5">
        <w:rPr>
          <w:rStyle w:val="CharSubdText"/>
        </w:rPr>
        <w:t>Espionage</w:t>
      </w:r>
      <w:bookmarkEnd w:id="46"/>
    </w:p>
    <w:p w:rsidR="00A30666" w:rsidRPr="00A226A5" w:rsidRDefault="00A30666" w:rsidP="00A226A5">
      <w:pPr>
        <w:pStyle w:val="ActHead5"/>
        <w:shd w:val="clear" w:color="auto" w:fill="FFFFFF" w:themeFill="background1"/>
      </w:pPr>
      <w:bookmarkStart w:id="47" w:name="_Toc518394897"/>
      <w:r w:rsidRPr="00A226A5">
        <w:rPr>
          <w:rStyle w:val="CharSectno"/>
        </w:rPr>
        <w:t>91.1</w:t>
      </w:r>
      <w:r w:rsidRPr="00A226A5">
        <w:t xml:space="preserve">  Espionage—dealing with information etc. concerning national security which is or will be </w:t>
      </w:r>
      <w:r w:rsidR="00FD380F" w:rsidRPr="002F6C6E">
        <w:t>communicated or</w:t>
      </w:r>
      <w:r w:rsidR="00FD380F">
        <w:t xml:space="preserve"> </w:t>
      </w:r>
      <w:r w:rsidRPr="00A226A5">
        <w:t>made available to foreign principal</w:t>
      </w:r>
      <w:bookmarkEnd w:id="47"/>
    </w:p>
    <w:p w:rsidR="00A30666" w:rsidRPr="00A226A5" w:rsidRDefault="00A30666" w:rsidP="00A226A5">
      <w:pPr>
        <w:pStyle w:val="SubsectionHead"/>
        <w:shd w:val="clear" w:color="auto" w:fill="FFFFFF" w:themeFill="background1"/>
      </w:pPr>
      <w:r w:rsidRPr="00A226A5">
        <w:t>Intention as to national security</w:t>
      </w:r>
    </w:p>
    <w:p w:rsidR="00A30666" w:rsidRPr="00A226A5" w:rsidRDefault="00A30666" w:rsidP="00A226A5">
      <w:pPr>
        <w:pStyle w:val="subsection"/>
        <w:shd w:val="clear" w:color="auto" w:fill="FFFFFF" w:themeFill="background1"/>
      </w:pPr>
      <w:r w:rsidRPr="00A226A5">
        <w:tab/>
        <w:t>(1)</w:t>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the person deals with information or an article; and</w:t>
      </w:r>
    </w:p>
    <w:p w:rsidR="00A30666" w:rsidRPr="00A226A5" w:rsidRDefault="00A30666" w:rsidP="00A226A5">
      <w:pPr>
        <w:pStyle w:val="paragraph"/>
        <w:shd w:val="clear" w:color="auto" w:fill="FFFFFF" w:themeFill="background1"/>
      </w:pPr>
      <w:r w:rsidRPr="00A226A5">
        <w:tab/>
        <w:t>(b)</w:t>
      </w:r>
      <w:r w:rsidRPr="00A226A5">
        <w:tab/>
        <w:t>the information or article:</w:t>
      </w:r>
    </w:p>
    <w:p w:rsidR="00A30666" w:rsidRPr="00A226A5" w:rsidRDefault="00A30666" w:rsidP="00A226A5">
      <w:pPr>
        <w:pStyle w:val="paragraphsub"/>
      </w:pPr>
      <w:r w:rsidRPr="00A226A5">
        <w:tab/>
        <w:t>(i)</w:t>
      </w:r>
      <w:r w:rsidRPr="00A226A5">
        <w:tab/>
        <w:t>has a security classification; or</w:t>
      </w:r>
    </w:p>
    <w:p w:rsidR="00A30666" w:rsidRPr="00A226A5" w:rsidRDefault="00A30666" w:rsidP="00A226A5">
      <w:pPr>
        <w:pStyle w:val="paragraphsub"/>
      </w:pPr>
      <w:r w:rsidRPr="00A226A5">
        <w:tab/>
        <w:t>(ii)</w:t>
      </w:r>
      <w:r w:rsidRPr="00A226A5">
        <w:tab/>
        <w:t>concerns Australia’s national security; and</w:t>
      </w:r>
    </w:p>
    <w:p w:rsidR="00A30666" w:rsidRPr="00A226A5" w:rsidRDefault="00A30666" w:rsidP="00A226A5">
      <w:pPr>
        <w:pStyle w:val="paragraph"/>
        <w:shd w:val="clear" w:color="auto" w:fill="FFFFFF" w:themeFill="background1"/>
      </w:pPr>
      <w:r w:rsidRPr="00A226A5">
        <w:tab/>
        <w:t>(c)</w:t>
      </w:r>
      <w:r w:rsidRPr="00A226A5">
        <w:tab/>
        <w:t>the person intends that the person’s conduct will:</w:t>
      </w:r>
    </w:p>
    <w:p w:rsidR="00A30666" w:rsidRPr="00A226A5" w:rsidRDefault="00A30666" w:rsidP="00A226A5">
      <w:pPr>
        <w:pStyle w:val="paragraphsub"/>
      </w:pPr>
      <w:r w:rsidRPr="00A226A5">
        <w:tab/>
        <w:t>(i)</w:t>
      </w:r>
      <w:r w:rsidRPr="00A226A5">
        <w:tab/>
        <w:t>prejudice Australia’s national security; or</w:t>
      </w:r>
    </w:p>
    <w:p w:rsidR="00A30666" w:rsidRPr="00A226A5" w:rsidRDefault="00A30666" w:rsidP="00A226A5">
      <w:pPr>
        <w:pStyle w:val="paragraphsub"/>
      </w:pPr>
      <w:r w:rsidRPr="00A226A5">
        <w:tab/>
        <w:t>(ii)</w:t>
      </w:r>
      <w:r w:rsidRPr="00A226A5">
        <w:tab/>
        <w:t>advantage the national security of a foreign country; and</w:t>
      </w:r>
    </w:p>
    <w:p w:rsidR="00A30666" w:rsidRPr="00A226A5" w:rsidRDefault="00A30666" w:rsidP="00A226A5">
      <w:pPr>
        <w:pStyle w:val="paragraph"/>
        <w:shd w:val="clear" w:color="auto" w:fill="FFFFFF" w:themeFill="background1"/>
      </w:pPr>
      <w:r w:rsidRPr="00A226A5">
        <w:tab/>
        <w:t>(d)</w:t>
      </w:r>
      <w:r w:rsidRPr="00A226A5">
        <w:tab/>
        <w:t xml:space="preserve">the conduct results or will result in the information or article being </w:t>
      </w:r>
      <w:r w:rsidR="00FD380F" w:rsidRPr="002F6C6E">
        <w:t>communicated or</w:t>
      </w:r>
      <w:r w:rsidR="00FD380F">
        <w:t xml:space="preserve"> </w:t>
      </w:r>
      <w:r w:rsidRPr="00A226A5">
        <w:t>made available to a foreign principal or a person acting on behalf of a foreign principal.</w:t>
      </w:r>
    </w:p>
    <w:p w:rsidR="00A30666" w:rsidRPr="00A226A5" w:rsidRDefault="00A30666" w:rsidP="00A226A5">
      <w:pPr>
        <w:pStyle w:val="notetext"/>
      </w:pPr>
      <w:r w:rsidRPr="00A226A5">
        <w:t>Note:</w:t>
      </w:r>
      <w:r w:rsidRPr="00A226A5">
        <w:tab/>
        <w:t xml:space="preserve">An alternative verdict may be available for an offence against this </w:t>
      </w:r>
      <w:r w:rsidR="00A226A5" w:rsidRPr="00A226A5">
        <w:t>subsection (</w:t>
      </w:r>
      <w:r w:rsidRPr="00A226A5">
        <w:t>see section</w:t>
      </w:r>
      <w:r w:rsidR="00A226A5" w:rsidRPr="00A226A5">
        <w:t> </w:t>
      </w:r>
      <w:r w:rsidRPr="00A226A5">
        <w:t>93.5).</w:t>
      </w:r>
    </w:p>
    <w:p w:rsidR="00A30666" w:rsidRPr="00A226A5" w:rsidRDefault="00A30666" w:rsidP="00A226A5">
      <w:pPr>
        <w:pStyle w:val="Penalty"/>
        <w:shd w:val="clear" w:color="auto" w:fill="FFFFFF" w:themeFill="background1"/>
      </w:pPr>
      <w:r w:rsidRPr="00A226A5">
        <w:t>Penalty:</w:t>
      </w:r>
      <w:r w:rsidRPr="00A226A5">
        <w:tab/>
        <w:t>Imprisonment for life.</w:t>
      </w:r>
    </w:p>
    <w:p w:rsidR="00A30666" w:rsidRPr="00A226A5" w:rsidRDefault="00A30666" w:rsidP="00A226A5">
      <w:pPr>
        <w:pStyle w:val="SubsectionHead"/>
      </w:pPr>
      <w:r w:rsidRPr="00A226A5">
        <w:t>Reckless as to national security</w:t>
      </w:r>
    </w:p>
    <w:p w:rsidR="00A30666" w:rsidRPr="00A226A5" w:rsidRDefault="00A30666" w:rsidP="00A226A5">
      <w:pPr>
        <w:pStyle w:val="subsection"/>
        <w:shd w:val="clear" w:color="auto" w:fill="FFFFFF" w:themeFill="background1"/>
      </w:pPr>
      <w:r w:rsidRPr="00A226A5">
        <w:tab/>
        <w:t>(2)</w:t>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the person deals with information or an article; and</w:t>
      </w:r>
    </w:p>
    <w:p w:rsidR="00A30666" w:rsidRPr="00A226A5" w:rsidRDefault="00A30666" w:rsidP="00A226A5">
      <w:pPr>
        <w:pStyle w:val="paragraph"/>
        <w:shd w:val="clear" w:color="auto" w:fill="FFFFFF" w:themeFill="background1"/>
      </w:pPr>
      <w:r w:rsidRPr="00A226A5">
        <w:tab/>
        <w:t>(b)</w:t>
      </w:r>
      <w:r w:rsidRPr="00A226A5">
        <w:tab/>
        <w:t>the information or article:</w:t>
      </w:r>
    </w:p>
    <w:p w:rsidR="00A30666" w:rsidRPr="00A226A5" w:rsidRDefault="00A30666" w:rsidP="00A226A5">
      <w:pPr>
        <w:pStyle w:val="paragraphsub"/>
      </w:pPr>
      <w:r w:rsidRPr="00A226A5">
        <w:tab/>
        <w:t>(i)</w:t>
      </w:r>
      <w:r w:rsidRPr="00A226A5">
        <w:tab/>
        <w:t>has a security classification; or</w:t>
      </w:r>
    </w:p>
    <w:p w:rsidR="00A30666" w:rsidRPr="00A226A5" w:rsidRDefault="00A30666" w:rsidP="00A226A5">
      <w:pPr>
        <w:pStyle w:val="paragraphsub"/>
      </w:pPr>
      <w:r w:rsidRPr="00A226A5">
        <w:tab/>
        <w:t>(ii)</w:t>
      </w:r>
      <w:r w:rsidRPr="00A226A5">
        <w:tab/>
        <w:t>concerns Australia’s national security; and</w:t>
      </w:r>
    </w:p>
    <w:p w:rsidR="00A30666" w:rsidRPr="00A226A5" w:rsidRDefault="00A30666" w:rsidP="00A226A5">
      <w:pPr>
        <w:pStyle w:val="paragraph"/>
        <w:shd w:val="clear" w:color="auto" w:fill="FFFFFF" w:themeFill="background1"/>
      </w:pPr>
      <w:r w:rsidRPr="00A226A5">
        <w:tab/>
        <w:t>(c)</w:t>
      </w:r>
      <w:r w:rsidRPr="00A226A5">
        <w:tab/>
        <w:t>the person is reckless as to whether the person’s conduct will:</w:t>
      </w:r>
    </w:p>
    <w:p w:rsidR="00A30666" w:rsidRPr="00A226A5" w:rsidRDefault="00A30666" w:rsidP="00A226A5">
      <w:pPr>
        <w:pStyle w:val="paragraphsub"/>
      </w:pPr>
      <w:r w:rsidRPr="00A226A5">
        <w:tab/>
        <w:t>(i)</w:t>
      </w:r>
      <w:r w:rsidRPr="00A226A5">
        <w:tab/>
        <w:t>prejudice Australia’s national security; or</w:t>
      </w:r>
    </w:p>
    <w:p w:rsidR="00A30666" w:rsidRPr="00A226A5" w:rsidRDefault="00A30666" w:rsidP="00A226A5">
      <w:pPr>
        <w:pStyle w:val="paragraphsub"/>
      </w:pPr>
      <w:r w:rsidRPr="00A226A5">
        <w:tab/>
        <w:t>(ii)</w:t>
      </w:r>
      <w:r w:rsidRPr="00A226A5">
        <w:tab/>
        <w:t>advantage the national security of a foreign country; and</w:t>
      </w:r>
    </w:p>
    <w:p w:rsidR="00A30666" w:rsidRPr="00A226A5" w:rsidRDefault="00A30666" w:rsidP="00A226A5">
      <w:pPr>
        <w:pStyle w:val="paragraph"/>
        <w:shd w:val="clear" w:color="auto" w:fill="FFFFFF" w:themeFill="background1"/>
      </w:pPr>
      <w:r w:rsidRPr="00A226A5">
        <w:tab/>
        <w:t>(d)</w:t>
      </w:r>
      <w:r w:rsidRPr="00A226A5">
        <w:tab/>
        <w:t xml:space="preserve">the conduct results or will result in the information or article being </w:t>
      </w:r>
      <w:r w:rsidR="00FD380F" w:rsidRPr="002F6C6E">
        <w:t>communicated or</w:t>
      </w:r>
      <w:r w:rsidR="00FD380F">
        <w:t xml:space="preserve"> </w:t>
      </w:r>
      <w:r w:rsidRPr="00A226A5">
        <w:t>made available to a foreign principal or a person acting on behalf of a foreign principal.</w:t>
      </w:r>
    </w:p>
    <w:p w:rsidR="00A30666" w:rsidRPr="00A226A5" w:rsidRDefault="00A30666" w:rsidP="00A226A5">
      <w:pPr>
        <w:pStyle w:val="Penalty"/>
        <w:shd w:val="clear" w:color="auto" w:fill="FFFFFF" w:themeFill="background1"/>
      </w:pPr>
      <w:r w:rsidRPr="00A226A5">
        <w:t>Penalty:</w:t>
      </w:r>
      <w:r w:rsidRPr="00A226A5">
        <w:tab/>
        <w:t>Imprisonment for 25 years.</w:t>
      </w:r>
    </w:p>
    <w:p w:rsidR="00A30666" w:rsidRPr="00A226A5" w:rsidRDefault="00A30666" w:rsidP="00A226A5">
      <w:pPr>
        <w:pStyle w:val="SubsectionHead"/>
        <w:shd w:val="clear" w:color="auto" w:fill="FFFFFF" w:themeFill="background1"/>
      </w:pPr>
      <w:r w:rsidRPr="00A226A5">
        <w:t>Other matters</w:t>
      </w:r>
    </w:p>
    <w:p w:rsidR="00A30666" w:rsidRPr="00A226A5" w:rsidRDefault="00A30666" w:rsidP="00A226A5">
      <w:pPr>
        <w:pStyle w:val="subsection"/>
        <w:shd w:val="clear" w:color="auto" w:fill="FFFFFF" w:themeFill="background1"/>
      </w:pPr>
      <w:r w:rsidRPr="00A226A5">
        <w:tab/>
        <w:t>(4)</w:t>
      </w:r>
      <w:r w:rsidRPr="00A226A5">
        <w:tab/>
        <w:t xml:space="preserve">For the purposes of </w:t>
      </w:r>
      <w:r w:rsidR="00A226A5" w:rsidRPr="00A226A5">
        <w:t>subparagraphs (</w:t>
      </w:r>
      <w:r w:rsidRPr="00A226A5">
        <w:t>1)(c)(ii) and (2)(c)(ii), the person:</w:t>
      </w:r>
    </w:p>
    <w:p w:rsidR="00A30666" w:rsidRPr="00A226A5" w:rsidRDefault="00A30666" w:rsidP="00A226A5">
      <w:pPr>
        <w:pStyle w:val="paragraph"/>
      </w:pPr>
      <w:r w:rsidRPr="00A226A5">
        <w:tab/>
        <w:t>(a)</w:t>
      </w:r>
      <w:r w:rsidRPr="00A226A5">
        <w:tab/>
        <w:t>does not need to have in mind a particular foreign country; and</w:t>
      </w:r>
    </w:p>
    <w:p w:rsidR="00A30666" w:rsidRPr="00A226A5" w:rsidRDefault="00A30666" w:rsidP="00A226A5">
      <w:pPr>
        <w:pStyle w:val="paragraph"/>
      </w:pPr>
      <w:r w:rsidRPr="00A226A5">
        <w:tab/>
        <w:t>(b)</w:t>
      </w:r>
      <w:r w:rsidRPr="00A226A5">
        <w:tab/>
        <w:t>may have in mind more than one foreign country.</w:t>
      </w:r>
    </w:p>
    <w:p w:rsidR="00A30666" w:rsidRPr="00A226A5" w:rsidRDefault="00A30666" w:rsidP="00A226A5">
      <w:pPr>
        <w:pStyle w:val="subsection"/>
        <w:shd w:val="clear" w:color="auto" w:fill="FFFFFF" w:themeFill="background1"/>
      </w:pPr>
      <w:r w:rsidRPr="00A226A5">
        <w:tab/>
        <w:t>(5)</w:t>
      </w:r>
      <w:r w:rsidRPr="00A226A5">
        <w:tab/>
        <w:t xml:space="preserve">For the purposes of </w:t>
      </w:r>
      <w:r w:rsidR="00A226A5" w:rsidRPr="00A226A5">
        <w:t>paragraphs (</w:t>
      </w:r>
      <w:r w:rsidRPr="00A226A5">
        <w:t>1)(d) and (2)(d), the person:</w:t>
      </w:r>
    </w:p>
    <w:p w:rsidR="00A30666" w:rsidRPr="00A226A5" w:rsidRDefault="00A30666" w:rsidP="00A226A5">
      <w:pPr>
        <w:pStyle w:val="paragraph"/>
      </w:pPr>
      <w:r w:rsidRPr="00A226A5">
        <w:tab/>
        <w:t>(a)</w:t>
      </w:r>
      <w:r w:rsidRPr="00A226A5">
        <w:tab/>
        <w:t>does not need to have in mind a particular foreign principal; and</w:t>
      </w:r>
    </w:p>
    <w:p w:rsidR="00A30666" w:rsidRPr="00A226A5" w:rsidRDefault="00A30666" w:rsidP="00A226A5">
      <w:pPr>
        <w:pStyle w:val="paragraph"/>
      </w:pPr>
      <w:r w:rsidRPr="00A226A5">
        <w:tab/>
        <w:t>(b)</w:t>
      </w:r>
      <w:r w:rsidRPr="00A226A5">
        <w:tab/>
        <w:t>may have in mind more than one foreign principal.</w:t>
      </w:r>
    </w:p>
    <w:p w:rsidR="00A30666" w:rsidRPr="00A226A5" w:rsidRDefault="00A30666" w:rsidP="00A226A5">
      <w:pPr>
        <w:pStyle w:val="ActHead5"/>
        <w:shd w:val="clear" w:color="auto" w:fill="FFFFFF" w:themeFill="background1"/>
      </w:pPr>
      <w:bookmarkStart w:id="48" w:name="_Toc518394898"/>
      <w:r w:rsidRPr="00A226A5">
        <w:rPr>
          <w:rStyle w:val="CharSectno"/>
        </w:rPr>
        <w:t>91.2</w:t>
      </w:r>
      <w:r w:rsidRPr="00A226A5">
        <w:t xml:space="preserve">  Espionage—dealing with information etc. which is or will be </w:t>
      </w:r>
      <w:r w:rsidR="00893A8D" w:rsidRPr="002F6C6E">
        <w:t>communicated or</w:t>
      </w:r>
      <w:r w:rsidR="00893A8D">
        <w:t xml:space="preserve"> </w:t>
      </w:r>
      <w:r w:rsidRPr="00A226A5">
        <w:t>made available to foreign principal</w:t>
      </w:r>
      <w:bookmarkEnd w:id="48"/>
    </w:p>
    <w:p w:rsidR="00A30666" w:rsidRPr="00A226A5" w:rsidRDefault="00A30666" w:rsidP="00A226A5">
      <w:pPr>
        <w:pStyle w:val="SubsectionHead"/>
        <w:shd w:val="clear" w:color="auto" w:fill="FFFFFF" w:themeFill="background1"/>
      </w:pPr>
      <w:r w:rsidRPr="00A226A5">
        <w:t>Intention as to national security</w:t>
      </w:r>
    </w:p>
    <w:p w:rsidR="00A30666" w:rsidRPr="00A226A5" w:rsidRDefault="00A30666" w:rsidP="00A226A5">
      <w:pPr>
        <w:pStyle w:val="subsection"/>
        <w:shd w:val="clear" w:color="auto" w:fill="FFFFFF" w:themeFill="background1"/>
      </w:pPr>
      <w:r w:rsidRPr="00A226A5">
        <w:tab/>
        <w:t>(1)</w:t>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the person deals with information or an article; and</w:t>
      </w:r>
    </w:p>
    <w:p w:rsidR="00A30666" w:rsidRPr="00A226A5" w:rsidRDefault="00A30666" w:rsidP="00A226A5">
      <w:pPr>
        <w:pStyle w:val="paragraph"/>
        <w:shd w:val="clear" w:color="auto" w:fill="FFFFFF" w:themeFill="background1"/>
      </w:pPr>
      <w:r w:rsidRPr="00A226A5">
        <w:tab/>
        <w:t>(b)</w:t>
      </w:r>
      <w:r w:rsidRPr="00A226A5">
        <w:tab/>
        <w:t>the person intends that the person’s conduct will prejudice Australia’s national security; and</w:t>
      </w:r>
    </w:p>
    <w:p w:rsidR="00A30666" w:rsidRPr="00A226A5" w:rsidRDefault="00A30666" w:rsidP="00A226A5">
      <w:pPr>
        <w:pStyle w:val="paragraph"/>
        <w:shd w:val="clear" w:color="auto" w:fill="FFFFFF" w:themeFill="background1"/>
      </w:pPr>
      <w:r w:rsidRPr="00A226A5">
        <w:tab/>
        <w:t>(c)</w:t>
      </w:r>
      <w:r w:rsidRPr="00A226A5">
        <w:tab/>
        <w:t xml:space="preserve">the conduct results or will result in the information or article being </w:t>
      </w:r>
      <w:r w:rsidR="00893A8D" w:rsidRPr="002F6C6E">
        <w:t>communicated or</w:t>
      </w:r>
      <w:r w:rsidR="00893A8D">
        <w:t xml:space="preserve"> </w:t>
      </w:r>
      <w:r w:rsidRPr="00A226A5">
        <w:t>made available to a foreign principal or a person acting on behalf of a foreign principal.</w:t>
      </w:r>
    </w:p>
    <w:p w:rsidR="00A30666" w:rsidRPr="00A226A5" w:rsidRDefault="00A30666" w:rsidP="00A226A5">
      <w:pPr>
        <w:pStyle w:val="notetext"/>
      </w:pPr>
      <w:r w:rsidRPr="00A226A5">
        <w:t>Note:</w:t>
      </w:r>
      <w:r w:rsidRPr="00A226A5">
        <w:tab/>
        <w:t xml:space="preserve">An alternative verdict may be available for an offence against this </w:t>
      </w:r>
      <w:r w:rsidR="00A226A5" w:rsidRPr="00A226A5">
        <w:t>subsection (</w:t>
      </w:r>
      <w:r w:rsidRPr="00A226A5">
        <w:t>see section</w:t>
      </w:r>
      <w:r w:rsidR="00A226A5" w:rsidRPr="00A226A5">
        <w:t> </w:t>
      </w:r>
      <w:r w:rsidRPr="00A226A5">
        <w:t>93.5).</w:t>
      </w:r>
    </w:p>
    <w:p w:rsidR="00A30666" w:rsidRPr="00A226A5" w:rsidRDefault="00A30666" w:rsidP="00A226A5">
      <w:pPr>
        <w:pStyle w:val="Penalty"/>
        <w:shd w:val="clear" w:color="auto" w:fill="FFFFFF" w:themeFill="background1"/>
      </w:pPr>
      <w:r w:rsidRPr="00A226A5">
        <w:t>Penalty:</w:t>
      </w:r>
      <w:r w:rsidRPr="00A226A5">
        <w:tab/>
        <w:t>Imprisonment for 25 years.</w:t>
      </w:r>
    </w:p>
    <w:p w:rsidR="00A30666" w:rsidRPr="00A226A5" w:rsidRDefault="00A30666" w:rsidP="00A226A5">
      <w:pPr>
        <w:pStyle w:val="SubsectionHead"/>
        <w:shd w:val="clear" w:color="auto" w:fill="FFFFFF" w:themeFill="background1"/>
      </w:pPr>
      <w:r w:rsidRPr="00A226A5">
        <w:t>Reckless as to national security</w:t>
      </w:r>
    </w:p>
    <w:p w:rsidR="00A30666" w:rsidRPr="00A226A5" w:rsidRDefault="00A30666" w:rsidP="00A226A5">
      <w:pPr>
        <w:pStyle w:val="subsection"/>
        <w:shd w:val="clear" w:color="auto" w:fill="FFFFFF" w:themeFill="background1"/>
      </w:pPr>
      <w:r w:rsidRPr="00A226A5">
        <w:tab/>
        <w:t>(2)</w:t>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the person deals with information or an article; and</w:t>
      </w:r>
    </w:p>
    <w:p w:rsidR="00A30666" w:rsidRPr="00A226A5" w:rsidRDefault="00A30666" w:rsidP="00A226A5">
      <w:pPr>
        <w:pStyle w:val="paragraph"/>
        <w:shd w:val="clear" w:color="auto" w:fill="FFFFFF" w:themeFill="background1"/>
      </w:pPr>
      <w:r w:rsidRPr="00A226A5">
        <w:tab/>
        <w:t>(b)</w:t>
      </w:r>
      <w:r w:rsidRPr="00A226A5">
        <w:tab/>
        <w:t>the person is reckless as to whether the person’s conduct will prejudice Australia’s national security; and</w:t>
      </w:r>
    </w:p>
    <w:p w:rsidR="00A30666" w:rsidRPr="00A226A5" w:rsidRDefault="00A30666" w:rsidP="00A226A5">
      <w:pPr>
        <w:pStyle w:val="paragraph"/>
        <w:shd w:val="clear" w:color="auto" w:fill="FFFFFF" w:themeFill="background1"/>
      </w:pPr>
      <w:r w:rsidRPr="00A226A5">
        <w:tab/>
        <w:t>(c)</w:t>
      </w:r>
      <w:r w:rsidRPr="00A226A5">
        <w:tab/>
        <w:t xml:space="preserve">the conduct results or will result in the information or article being </w:t>
      </w:r>
      <w:r w:rsidR="00893A8D" w:rsidRPr="002F6C6E">
        <w:t>communicated or</w:t>
      </w:r>
      <w:r w:rsidR="00893A8D">
        <w:t xml:space="preserve"> </w:t>
      </w:r>
      <w:r w:rsidRPr="00A226A5">
        <w:t>made available to a foreign principal or a person acting on behalf of a foreign principal.</w:t>
      </w:r>
    </w:p>
    <w:p w:rsidR="00A30666" w:rsidRPr="00A226A5" w:rsidRDefault="00A30666" w:rsidP="00A226A5">
      <w:pPr>
        <w:pStyle w:val="Penalty"/>
        <w:shd w:val="clear" w:color="auto" w:fill="FFFFFF" w:themeFill="background1"/>
      </w:pPr>
      <w:r w:rsidRPr="00A226A5">
        <w:t>Penalty:</w:t>
      </w:r>
      <w:r w:rsidRPr="00A226A5">
        <w:tab/>
        <w:t>Imprisonment for 20 years.</w:t>
      </w:r>
    </w:p>
    <w:p w:rsidR="00A30666" w:rsidRPr="00A226A5" w:rsidRDefault="00A30666" w:rsidP="00A226A5">
      <w:pPr>
        <w:pStyle w:val="SubsectionHead"/>
        <w:shd w:val="clear" w:color="auto" w:fill="FFFFFF" w:themeFill="background1"/>
      </w:pPr>
      <w:r w:rsidRPr="00A226A5">
        <w:t>Other matters</w:t>
      </w:r>
    </w:p>
    <w:p w:rsidR="00A30666" w:rsidRPr="00A226A5" w:rsidRDefault="00A30666" w:rsidP="00A226A5">
      <w:pPr>
        <w:pStyle w:val="subsection"/>
        <w:shd w:val="clear" w:color="auto" w:fill="FFFFFF" w:themeFill="background1"/>
      </w:pPr>
      <w:r w:rsidRPr="00A226A5">
        <w:tab/>
        <w:t>(3)</w:t>
      </w:r>
      <w:r w:rsidRPr="00A226A5">
        <w:tab/>
        <w:t xml:space="preserve">For the purposes of </w:t>
      </w:r>
      <w:r w:rsidR="00A226A5" w:rsidRPr="00A226A5">
        <w:t>paragraphs (</w:t>
      </w:r>
      <w:r w:rsidRPr="00A226A5">
        <w:t>1)(c) and (2)(c):</w:t>
      </w:r>
    </w:p>
    <w:p w:rsidR="00A30666" w:rsidRPr="00A226A5" w:rsidRDefault="00A30666" w:rsidP="00A226A5">
      <w:pPr>
        <w:pStyle w:val="paragraph"/>
        <w:shd w:val="clear" w:color="auto" w:fill="FFFFFF" w:themeFill="background1"/>
      </w:pPr>
      <w:r w:rsidRPr="00A226A5">
        <w:tab/>
        <w:t>(a)</w:t>
      </w:r>
      <w:r w:rsidRPr="00A226A5">
        <w:tab/>
        <w:t>the person does not need to have in mind a particular foreign principal; and</w:t>
      </w:r>
    </w:p>
    <w:p w:rsidR="00A30666" w:rsidRPr="00A226A5" w:rsidRDefault="00A30666" w:rsidP="00A226A5">
      <w:pPr>
        <w:pStyle w:val="paragraph"/>
        <w:shd w:val="clear" w:color="auto" w:fill="FFFFFF" w:themeFill="background1"/>
      </w:pPr>
      <w:r w:rsidRPr="00A226A5">
        <w:tab/>
        <w:t>(b)</w:t>
      </w:r>
      <w:r w:rsidRPr="00A226A5">
        <w:tab/>
        <w:t>the person may have in mind more than one foreign principal.</w:t>
      </w:r>
    </w:p>
    <w:p w:rsidR="00A30666" w:rsidRPr="00A226A5" w:rsidRDefault="00A30666" w:rsidP="00A226A5">
      <w:pPr>
        <w:pStyle w:val="ActHead5"/>
        <w:shd w:val="clear" w:color="auto" w:fill="FFFFFF" w:themeFill="background1"/>
      </w:pPr>
      <w:bookmarkStart w:id="49" w:name="_Toc518394899"/>
      <w:r w:rsidRPr="00A226A5">
        <w:rPr>
          <w:rStyle w:val="CharSectno"/>
        </w:rPr>
        <w:t>91.3</w:t>
      </w:r>
      <w:r w:rsidRPr="00A226A5">
        <w:t xml:space="preserve">  Espionage—security classified information etc.</w:t>
      </w:r>
      <w:bookmarkEnd w:id="49"/>
    </w:p>
    <w:p w:rsidR="00A30666" w:rsidRPr="00A226A5" w:rsidRDefault="00A30666" w:rsidP="00A226A5">
      <w:pPr>
        <w:pStyle w:val="subsection"/>
        <w:shd w:val="clear" w:color="auto" w:fill="FFFFFF" w:themeFill="background1"/>
      </w:pPr>
      <w:r w:rsidRPr="00A226A5">
        <w:tab/>
        <w:t>(1)</w:t>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the person deals with information or an article; and</w:t>
      </w:r>
    </w:p>
    <w:p w:rsidR="00A05463" w:rsidRPr="002F6C6E" w:rsidRDefault="00A05463" w:rsidP="00A05463">
      <w:pPr>
        <w:pStyle w:val="paragraph"/>
      </w:pPr>
      <w:r w:rsidRPr="002F6C6E">
        <w:tab/>
        <w:t>(aa)</w:t>
      </w:r>
      <w:r w:rsidRPr="002F6C6E">
        <w:tab/>
        <w:t>the person deals with the information or article for the primary purpose of communicating the information or article, or making it available,</w:t>
      </w:r>
      <w:r w:rsidRPr="002F6C6E">
        <w:rPr>
          <w:i/>
        </w:rPr>
        <w:t xml:space="preserve"> </w:t>
      </w:r>
      <w:r w:rsidRPr="002F6C6E">
        <w:t>to a foreign principal or a person acting on behalf of a foreign principal; and</w:t>
      </w:r>
    </w:p>
    <w:p w:rsidR="00A30666" w:rsidRPr="00A226A5" w:rsidRDefault="00A30666" w:rsidP="00A226A5">
      <w:pPr>
        <w:pStyle w:val="paragraph"/>
        <w:shd w:val="clear" w:color="auto" w:fill="FFFFFF" w:themeFill="background1"/>
      </w:pPr>
      <w:r w:rsidRPr="00A226A5">
        <w:tab/>
        <w:t>(b)</w:t>
      </w:r>
      <w:r w:rsidRPr="00A226A5">
        <w:tab/>
        <w:t xml:space="preserve">the person’s conduct results or will result in the information or article being </w:t>
      </w:r>
      <w:r w:rsidR="00893A8D" w:rsidRPr="002F6C6E">
        <w:t>communicated or</w:t>
      </w:r>
      <w:r w:rsidR="00893A8D">
        <w:t xml:space="preserve"> </w:t>
      </w:r>
      <w:r w:rsidRPr="00A226A5">
        <w:t>made available to a foreign principal or a person acting on behalf of a foreign principal; and</w:t>
      </w:r>
    </w:p>
    <w:p w:rsidR="00893A8D" w:rsidRPr="002F6C6E" w:rsidRDefault="00893A8D" w:rsidP="00893A8D">
      <w:pPr>
        <w:pStyle w:val="paragraph"/>
      </w:pPr>
      <w:r w:rsidRPr="002F6C6E">
        <w:tab/>
        <w:t>(c)</w:t>
      </w:r>
      <w:r w:rsidRPr="002F6C6E">
        <w:tab/>
        <w:t>the information or article has a security classification.</w:t>
      </w:r>
    </w:p>
    <w:p w:rsidR="00A30666" w:rsidRPr="00A226A5" w:rsidRDefault="00A30666" w:rsidP="00A226A5">
      <w:pPr>
        <w:pStyle w:val="Penalty"/>
        <w:shd w:val="clear" w:color="auto" w:fill="FFFFFF" w:themeFill="background1"/>
      </w:pPr>
      <w:r w:rsidRPr="00A226A5">
        <w:t>Penalty:</w:t>
      </w:r>
      <w:r w:rsidRPr="00A226A5">
        <w:tab/>
        <w:t>Imprisonment for 20 years.</w:t>
      </w:r>
    </w:p>
    <w:p w:rsidR="00A30666" w:rsidRPr="00A226A5" w:rsidRDefault="00A30666" w:rsidP="00A226A5">
      <w:pPr>
        <w:pStyle w:val="subsection"/>
        <w:shd w:val="clear" w:color="auto" w:fill="FFFFFF" w:themeFill="background1"/>
      </w:pPr>
      <w:r w:rsidRPr="00A226A5">
        <w:tab/>
        <w:t>(2)</w:t>
      </w:r>
      <w:r w:rsidRPr="00A226A5">
        <w:tab/>
        <w:t xml:space="preserve">For the purposes of </w:t>
      </w:r>
      <w:r w:rsidR="00BB53E4" w:rsidRPr="002F6C6E">
        <w:t>paragraphs (1)(aa) and (b)</w:t>
      </w:r>
      <w:r w:rsidRPr="00A226A5">
        <w:t>:</w:t>
      </w:r>
    </w:p>
    <w:p w:rsidR="00A30666" w:rsidRPr="00A226A5" w:rsidRDefault="00A30666" w:rsidP="00A226A5">
      <w:pPr>
        <w:pStyle w:val="paragraph"/>
        <w:shd w:val="clear" w:color="auto" w:fill="FFFFFF" w:themeFill="background1"/>
      </w:pPr>
      <w:r w:rsidRPr="00A226A5">
        <w:tab/>
        <w:t>(a)</w:t>
      </w:r>
      <w:r w:rsidRPr="00A226A5">
        <w:tab/>
        <w:t>the person does not need to have in mind a particular foreign principal; and</w:t>
      </w:r>
    </w:p>
    <w:p w:rsidR="00A30666" w:rsidRPr="00A226A5" w:rsidRDefault="00A30666" w:rsidP="00A226A5">
      <w:pPr>
        <w:pStyle w:val="paragraph"/>
        <w:shd w:val="clear" w:color="auto" w:fill="FFFFFF" w:themeFill="background1"/>
      </w:pPr>
      <w:r w:rsidRPr="00A226A5">
        <w:tab/>
        <w:t>(b)</w:t>
      </w:r>
      <w:r w:rsidRPr="00A226A5">
        <w:tab/>
        <w:t>the person may have in mind more than one foreign principal.</w:t>
      </w:r>
    </w:p>
    <w:p w:rsidR="00BB53E4" w:rsidRPr="002F6C6E" w:rsidRDefault="00BB53E4" w:rsidP="00BB53E4">
      <w:pPr>
        <w:pStyle w:val="subsection"/>
      </w:pPr>
      <w:r w:rsidRPr="002F6C6E">
        <w:tab/>
        <w:t>(3)</w:t>
      </w:r>
      <w:r w:rsidRPr="002F6C6E">
        <w:tab/>
        <w:t>Strict liability applies to paragraph (1)(aa).</w:t>
      </w:r>
    </w:p>
    <w:p w:rsidR="00A30666" w:rsidRPr="00A226A5" w:rsidRDefault="00A30666" w:rsidP="00A226A5">
      <w:pPr>
        <w:pStyle w:val="ActHead5"/>
      </w:pPr>
      <w:bookmarkStart w:id="50" w:name="_Toc518394900"/>
      <w:r w:rsidRPr="00A226A5">
        <w:rPr>
          <w:rStyle w:val="CharSectno"/>
        </w:rPr>
        <w:t>91.4</w:t>
      </w:r>
      <w:r w:rsidRPr="00A226A5">
        <w:t xml:space="preserve">  Defences</w:t>
      </w:r>
      <w:bookmarkEnd w:id="50"/>
    </w:p>
    <w:p w:rsidR="00A30666" w:rsidRPr="00A226A5" w:rsidRDefault="00A30666" w:rsidP="00A226A5">
      <w:pPr>
        <w:pStyle w:val="subsection"/>
        <w:shd w:val="clear" w:color="auto" w:fill="FFFFFF" w:themeFill="background1"/>
      </w:pPr>
      <w:r w:rsidRPr="00A226A5">
        <w:tab/>
        <w:t>(1)</w:t>
      </w:r>
      <w:r w:rsidRPr="00A226A5">
        <w:tab/>
        <w:t xml:space="preserve">It is a defence to a prosecution for an offence </w:t>
      </w:r>
      <w:r w:rsidR="00BB53E4" w:rsidRPr="002F6C6E">
        <w:t>by a person</w:t>
      </w:r>
      <w:r w:rsidR="00BB53E4">
        <w:t xml:space="preserve"> </w:t>
      </w:r>
      <w:r w:rsidRPr="00A226A5">
        <w:t>against this Subdivision that the person dealt with the information or article:</w:t>
      </w:r>
    </w:p>
    <w:p w:rsidR="00A30666" w:rsidRPr="00A226A5" w:rsidRDefault="00A30666" w:rsidP="00A226A5">
      <w:pPr>
        <w:pStyle w:val="paragraph"/>
        <w:shd w:val="clear" w:color="auto" w:fill="FFFFFF" w:themeFill="background1"/>
      </w:pPr>
      <w:r w:rsidRPr="00A226A5">
        <w:tab/>
        <w:t>(a)</w:t>
      </w:r>
      <w:r w:rsidRPr="00A226A5">
        <w:tab/>
        <w:t>in accordance with a law of the Commonwealth; or</w:t>
      </w:r>
    </w:p>
    <w:p w:rsidR="00A30666" w:rsidRPr="00A226A5" w:rsidRDefault="00A30666" w:rsidP="00A226A5">
      <w:pPr>
        <w:pStyle w:val="paragraph"/>
        <w:shd w:val="clear" w:color="auto" w:fill="FFFFFF" w:themeFill="background1"/>
      </w:pPr>
      <w:r w:rsidRPr="00A226A5">
        <w:tab/>
        <w:t>(b)</w:t>
      </w:r>
      <w:r w:rsidRPr="00A226A5">
        <w:tab/>
        <w:t>in accordance with an arrangement or agreement to which the Commonwealth is party and which allows for the exchange of information or articles; or</w:t>
      </w:r>
    </w:p>
    <w:p w:rsidR="00A30666" w:rsidRPr="00A226A5" w:rsidRDefault="00A30666" w:rsidP="00A226A5">
      <w:pPr>
        <w:pStyle w:val="paragraph"/>
        <w:shd w:val="clear" w:color="auto" w:fill="FFFFFF" w:themeFill="background1"/>
      </w:pPr>
      <w:r w:rsidRPr="00A226A5">
        <w:tab/>
        <w:t>(c)</w:t>
      </w:r>
      <w:r w:rsidRPr="00A226A5">
        <w:tab/>
        <w:t>in the person’s capacity as a public official.</w:t>
      </w:r>
    </w:p>
    <w:p w:rsidR="00A30666" w:rsidRPr="00A226A5" w:rsidRDefault="00A30666" w:rsidP="00A226A5">
      <w:pPr>
        <w:pStyle w:val="notetext"/>
        <w:shd w:val="clear" w:color="auto" w:fill="FFFFFF" w:themeFill="background1"/>
      </w:pPr>
      <w:r w:rsidRPr="00A226A5">
        <w:t>Note:</w:t>
      </w:r>
      <w:r w:rsidRPr="00A226A5">
        <w:tab/>
        <w:t xml:space="preserve">A defendant bears an evidential burden in relation to the matter in this </w:t>
      </w:r>
      <w:r w:rsidR="00A226A5" w:rsidRPr="00A226A5">
        <w:t>subsection (</w:t>
      </w:r>
      <w:r w:rsidRPr="00A226A5">
        <w:t>see subsection</w:t>
      </w:r>
      <w:r w:rsidR="00A226A5" w:rsidRPr="00A226A5">
        <w:t> </w:t>
      </w:r>
      <w:r w:rsidRPr="00A226A5">
        <w:t>13.3(3)).</w:t>
      </w:r>
    </w:p>
    <w:p w:rsidR="00A30666" w:rsidRPr="00A226A5" w:rsidRDefault="00A30666" w:rsidP="00A226A5">
      <w:pPr>
        <w:pStyle w:val="subsection"/>
        <w:shd w:val="clear" w:color="auto" w:fill="FFFFFF" w:themeFill="background1"/>
      </w:pPr>
      <w:r w:rsidRPr="00A226A5">
        <w:tab/>
        <w:t>(2)</w:t>
      </w:r>
      <w:r w:rsidRPr="00A226A5">
        <w:tab/>
        <w:t xml:space="preserve">It is a defence to a prosecution </w:t>
      </w:r>
      <w:r w:rsidR="00BB53E4" w:rsidRPr="002F6C6E">
        <w:t>for an offence by a person</w:t>
      </w:r>
      <w:r w:rsidR="00BB53E4">
        <w:t xml:space="preserve"> </w:t>
      </w:r>
      <w:r w:rsidRPr="00A226A5">
        <w:t>against this Subdivision that the information or article the person deals with is information or an article that has already been communicated or made available to the public with the authority of the Commonwealth.</w:t>
      </w:r>
    </w:p>
    <w:p w:rsidR="00A30666" w:rsidRPr="00A226A5" w:rsidRDefault="00A30666" w:rsidP="00A226A5">
      <w:pPr>
        <w:pStyle w:val="notetext"/>
        <w:shd w:val="clear" w:color="auto" w:fill="FFFFFF" w:themeFill="background1"/>
      </w:pPr>
      <w:r w:rsidRPr="00A226A5">
        <w:t>Note:</w:t>
      </w:r>
      <w:r w:rsidRPr="00A226A5">
        <w:tab/>
        <w:t xml:space="preserve">A defendant bears an evidential burden in relation to the matters in this </w:t>
      </w:r>
      <w:r w:rsidR="00A226A5" w:rsidRPr="00A226A5">
        <w:t>subsection (</w:t>
      </w:r>
      <w:r w:rsidRPr="00A226A5">
        <w:t>see subsection</w:t>
      </w:r>
      <w:r w:rsidR="00A226A5" w:rsidRPr="00A226A5">
        <w:t> </w:t>
      </w:r>
      <w:r w:rsidRPr="00A226A5">
        <w:t>13.3(3)).</w:t>
      </w:r>
    </w:p>
    <w:p w:rsidR="00BB53E4" w:rsidRPr="002F6C6E" w:rsidRDefault="00BB53E4" w:rsidP="00BB53E4">
      <w:pPr>
        <w:pStyle w:val="subsection"/>
      </w:pPr>
      <w:r w:rsidRPr="002F6C6E">
        <w:tab/>
        <w:t>(3)</w:t>
      </w:r>
      <w:r w:rsidRPr="002F6C6E">
        <w:tab/>
        <w:t>It is a defence to a prosecution for an offence by a person against section 91.1, in which the prosecution relies on subparagraph 91.1(1)(c)(ii) or (2)(c)(ii), or against section 91.3, if:</w:t>
      </w:r>
    </w:p>
    <w:p w:rsidR="00BB53E4" w:rsidRPr="002F6C6E" w:rsidRDefault="00BB53E4" w:rsidP="00BB53E4">
      <w:pPr>
        <w:pStyle w:val="paragraph"/>
      </w:pPr>
      <w:r w:rsidRPr="002F6C6E">
        <w:tab/>
        <w:t>(a)</w:t>
      </w:r>
      <w:r w:rsidRPr="002F6C6E">
        <w:tab/>
        <w:t>the person did not make or obtain the information or article by reason of any of the following:</w:t>
      </w:r>
    </w:p>
    <w:p w:rsidR="00BB53E4" w:rsidRPr="002F6C6E" w:rsidRDefault="00BB53E4" w:rsidP="00BB53E4">
      <w:pPr>
        <w:pStyle w:val="paragraphsub"/>
      </w:pPr>
      <w:r w:rsidRPr="002F6C6E">
        <w:tab/>
        <w:t>(i)</w:t>
      </w:r>
      <w:r w:rsidRPr="002F6C6E">
        <w:tab/>
        <w:t>the person being, or having been, a Commonwealth officer (within the meaning of Part 5.6);</w:t>
      </w:r>
    </w:p>
    <w:p w:rsidR="00BB53E4" w:rsidRPr="002F6C6E" w:rsidRDefault="00BB53E4" w:rsidP="00BB53E4">
      <w:pPr>
        <w:pStyle w:val="paragraphsub"/>
      </w:pPr>
      <w:r w:rsidRPr="002F6C6E">
        <w:tab/>
        <w:t>(ii)</w:t>
      </w:r>
      <w:r w:rsidRPr="002F6C6E">
        <w:tab/>
        <w:t>the person being otherwise engaged to perform work for a Commonwealth entity;</w:t>
      </w:r>
    </w:p>
    <w:p w:rsidR="00BB53E4" w:rsidRPr="002F6C6E" w:rsidRDefault="00BB53E4" w:rsidP="00BB53E4">
      <w:pPr>
        <w:pStyle w:val="paragraphsub"/>
      </w:pPr>
      <w:r w:rsidRPr="002F6C6E">
        <w:tab/>
        <w:t>(iii)</w:t>
      </w:r>
      <w:r w:rsidRPr="002F6C6E">
        <w:tab/>
        <w:t>an arrangement or agreement to which the Commonwealth or a Commonwealth entity is party and which allows for the exchange of information; and</w:t>
      </w:r>
    </w:p>
    <w:p w:rsidR="00BB53E4" w:rsidRPr="002F6C6E" w:rsidRDefault="00BB53E4" w:rsidP="00BB53E4">
      <w:pPr>
        <w:pStyle w:val="paragraph"/>
      </w:pPr>
      <w:r w:rsidRPr="002F6C6E">
        <w:tab/>
        <w:t>(b)</w:t>
      </w:r>
      <w:r w:rsidRPr="002F6C6E">
        <w:tab/>
        <w:t xml:space="preserve">the information or article has already been communicated, or made available, to the public (the </w:t>
      </w:r>
      <w:r w:rsidRPr="002F6C6E">
        <w:rPr>
          <w:b/>
          <w:i/>
        </w:rPr>
        <w:t>prior publication</w:t>
      </w:r>
      <w:r w:rsidRPr="002F6C6E">
        <w:t>); and</w:t>
      </w:r>
    </w:p>
    <w:p w:rsidR="00BB53E4" w:rsidRPr="002F6C6E" w:rsidRDefault="00BB53E4" w:rsidP="00BB53E4">
      <w:pPr>
        <w:pStyle w:val="paragraph"/>
      </w:pPr>
      <w:r w:rsidRPr="002F6C6E">
        <w:tab/>
        <w:t>(c)</w:t>
      </w:r>
      <w:r w:rsidRPr="002F6C6E">
        <w:tab/>
        <w:t>the person was not involved in the prior publication (whether directly or indirectly); and</w:t>
      </w:r>
    </w:p>
    <w:p w:rsidR="00BB53E4" w:rsidRPr="002F6C6E" w:rsidRDefault="00BB53E4" w:rsidP="00BB53E4">
      <w:pPr>
        <w:pStyle w:val="paragraph"/>
      </w:pPr>
      <w:r w:rsidRPr="002F6C6E">
        <w:tab/>
        <w:t>(d)</w:t>
      </w:r>
      <w:r w:rsidRPr="002F6C6E">
        <w:tab/>
        <w:t>at the time the person deals with the information or article, the person believes that doing so will not prejudice Australia’s national security; and</w:t>
      </w:r>
    </w:p>
    <w:p w:rsidR="00BB53E4" w:rsidRPr="002F6C6E" w:rsidRDefault="00BB53E4" w:rsidP="00BB53E4">
      <w:pPr>
        <w:pStyle w:val="paragraph"/>
      </w:pPr>
      <w:r w:rsidRPr="002F6C6E">
        <w:tab/>
        <w:t>(e)</w:t>
      </w:r>
      <w:r w:rsidRPr="002F6C6E">
        <w:tab/>
        <w:t>having regard to the nature, extent and place of the prior publication, the person has reasonable grounds for that belief.</w:t>
      </w:r>
    </w:p>
    <w:p w:rsidR="00BB53E4" w:rsidRPr="002F6C6E" w:rsidRDefault="00BB53E4" w:rsidP="00BB53E4">
      <w:pPr>
        <w:pStyle w:val="notetext"/>
      </w:pPr>
      <w:r w:rsidRPr="002F6C6E">
        <w:t>Note:</w:t>
      </w:r>
      <w:r w:rsidRPr="002F6C6E">
        <w:tab/>
        <w:t>A defendant bears an evidential burden in relation to the matters in this subsection (see subsection 13.3(3)).</w:t>
      </w:r>
    </w:p>
    <w:p w:rsidR="00A30666" w:rsidRPr="00A226A5" w:rsidRDefault="00A30666" w:rsidP="00A226A5">
      <w:pPr>
        <w:pStyle w:val="ActHead5"/>
        <w:shd w:val="clear" w:color="auto" w:fill="FFFFFF" w:themeFill="background1"/>
      </w:pPr>
      <w:bookmarkStart w:id="51" w:name="_Toc518394901"/>
      <w:r w:rsidRPr="00A226A5">
        <w:rPr>
          <w:rStyle w:val="CharSectno"/>
        </w:rPr>
        <w:t>91.5</w:t>
      </w:r>
      <w:r w:rsidRPr="00A226A5">
        <w:t xml:space="preserve">  Matters affecting sentencing for offence against subsection</w:t>
      </w:r>
      <w:r w:rsidR="00A226A5" w:rsidRPr="00A226A5">
        <w:t> </w:t>
      </w:r>
      <w:r w:rsidRPr="00A226A5">
        <w:t>91.1(1)</w:t>
      </w:r>
      <w:bookmarkEnd w:id="51"/>
    </w:p>
    <w:p w:rsidR="00A30666" w:rsidRPr="00A226A5" w:rsidRDefault="00A30666" w:rsidP="00A226A5">
      <w:pPr>
        <w:pStyle w:val="subsection"/>
        <w:shd w:val="clear" w:color="auto" w:fill="FFFFFF" w:themeFill="background1"/>
      </w:pPr>
      <w:r w:rsidRPr="00A226A5">
        <w:tab/>
        <w:t>(1)</w:t>
      </w:r>
      <w:r w:rsidRPr="00A226A5">
        <w:tab/>
        <w:t>In determining the sentence to be passed in respect of a person for an offence against subsection</w:t>
      </w:r>
      <w:r w:rsidR="00A226A5" w:rsidRPr="00A226A5">
        <w:t> </w:t>
      </w:r>
      <w:r w:rsidRPr="00A226A5">
        <w:t>91.1(1) (punishable by life imprisonment), the court must take into account any circumstances set out in paragraph</w:t>
      </w:r>
      <w:r w:rsidR="00A226A5" w:rsidRPr="00A226A5">
        <w:t> </w:t>
      </w:r>
      <w:r w:rsidRPr="00A226A5">
        <w:t>91.6(1)(b) that exist in relation to the commission of the offence.</w:t>
      </w:r>
    </w:p>
    <w:p w:rsidR="00A30666" w:rsidRPr="00A226A5" w:rsidRDefault="00A30666" w:rsidP="00A226A5">
      <w:pPr>
        <w:pStyle w:val="subsection"/>
        <w:shd w:val="clear" w:color="auto" w:fill="FFFFFF" w:themeFill="background1"/>
      </w:pPr>
      <w:r w:rsidRPr="00A226A5">
        <w:tab/>
        <w:t>(2)</w:t>
      </w:r>
      <w:r w:rsidRPr="00A226A5">
        <w:tab/>
        <w:t>However, the court need only take the circumstances into account so far as the circumstances are known to the court and relevant.</w:t>
      </w:r>
    </w:p>
    <w:p w:rsidR="00A30666" w:rsidRPr="00A226A5" w:rsidRDefault="00A30666" w:rsidP="00A226A5">
      <w:pPr>
        <w:pStyle w:val="subsection"/>
        <w:shd w:val="clear" w:color="auto" w:fill="FFFFFF" w:themeFill="background1"/>
      </w:pPr>
      <w:r w:rsidRPr="00A226A5">
        <w:tab/>
        <w:t>(3)</w:t>
      </w:r>
      <w:r w:rsidRPr="00A226A5">
        <w:tab/>
        <w:t>The circumstances are in addition to any other matters the court must take into account (for example, the matters mentioned in section</w:t>
      </w:r>
      <w:r w:rsidR="00A226A5" w:rsidRPr="00A226A5">
        <w:t> </w:t>
      </w:r>
      <w:r w:rsidRPr="00A226A5">
        <w:t>16A of the</w:t>
      </w:r>
      <w:r w:rsidRPr="00A226A5">
        <w:rPr>
          <w:i/>
        </w:rPr>
        <w:t xml:space="preserve"> Crimes Act 1914</w:t>
      </w:r>
      <w:r w:rsidRPr="00A226A5">
        <w:t>).</w:t>
      </w:r>
    </w:p>
    <w:p w:rsidR="00A30666" w:rsidRPr="00A226A5" w:rsidRDefault="00A30666" w:rsidP="00A226A5">
      <w:pPr>
        <w:pStyle w:val="ActHead5"/>
        <w:shd w:val="clear" w:color="auto" w:fill="FFFFFF" w:themeFill="background1"/>
      </w:pPr>
      <w:bookmarkStart w:id="52" w:name="_Toc518394902"/>
      <w:r w:rsidRPr="00A226A5">
        <w:rPr>
          <w:rStyle w:val="CharSectno"/>
        </w:rPr>
        <w:t>91.6</w:t>
      </w:r>
      <w:r w:rsidRPr="00A226A5">
        <w:t xml:space="preserve">  Aggravated espionage offence</w:t>
      </w:r>
      <w:bookmarkEnd w:id="52"/>
    </w:p>
    <w:p w:rsidR="00A30666" w:rsidRPr="00A226A5" w:rsidRDefault="00A30666" w:rsidP="00A226A5">
      <w:pPr>
        <w:pStyle w:val="subsection"/>
        <w:shd w:val="clear" w:color="auto" w:fill="FFFFFF" w:themeFill="background1"/>
      </w:pPr>
      <w:r w:rsidRPr="00A226A5">
        <w:tab/>
        <w:t>(1)</w:t>
      </w:r>
      <w:r w:rsidRPr="00A226A5">
        <w:tab/>
        <w:t>A person commits an offence against this section if:</w:t>
      </w:r>
    </w:p>
    <w:p w:rsidR="00A30666" w:rsidRPr="00A226A5" w:rsidRDefault="00A30666" w:rsidP="00A226A5">
      <w:pPr>
        <w:pStyle w:val="paragraph"/>
        <w:shd w:val="clear" w:color="auto" w:fill="FFFFFF" w:themeFill="background1"/>
      </w:pPr>
      <w:r w:rsidRPr="00A226A5">
        <w:tab/>
        <w:t>(a)</w:t>
      </w:r>
      <w:r w:rsidRPr="00A226A5">
        <w:tab/>
        <w:t>the person commits an offence against section</w:t>
      </w:r>
      <w:r w:rsidR="00A226A5" w:rsidRPr="00A226A5">
        <w:t> </w:t>
      </w:r>
      <w:r w:rsidRPr="00A226A5">
        <w:t>91.1</w:t>
      </w:r>
      <w:r w:rsidR="00BB53E4">
        <w:t xml:space="preserve"> </w:t>
      </w:r>
      <w:r w:rsidR="00BB53E4" w:rsidRPr="002F6C6E">
        <w:t>(other than subsection 91.1(1))</w:t>
      </w:r>
      <w:r w:rsidRPr="00A226A5">
        <w:t xml:space="preserve">, 91.2 or 91.3 (the </w:t>
      </w:r>
      <w:r w:rsidRPr="00A226A5">
        <w:rPr>
          <w:b/>
          <w:i/>
        </w:rPr>
        <w:t>underlying offence</w:t>
      </w:r>
      <w:r w:rsidRPr="00A226A5">
        <w:t>); and</w:t>
      </w:r>
    </w:p>
    <w:p w:rsidR="00A30666" w:rsidRPr="00A226A5" w:rsidRDefault="00A30666" w:rsidP="00A226A5">
      <w:pPr>
        <w:pStyle w:val="paragraph"/>
        <w:shd w:val="clear" w:color="auto" w:fill="FFFFFF" w:themeFill="background1"/>
      </w:pPr>
      <w:r w:rsidRPr="00A226A5">
        <w:tab/>
        <w:t>(b)</w:t>
      </w:r>
      <w:r w:rsidRPr="00A226A5">
        <w:tab/>
        <w:t>any of the following circumstances exist in relation to the commission of the underlying offence:</w:t>
      </w:r>
    </w:p>
    <w:p w:rsidR="00A30666" w:rsidRPr="00A226A5" w:rsidRDefault="00A30666" w:rsidP="00A226A5">
      <w:pPr>
        <w:pStyle w:val="paragraphsub"/>
        <w:shd w:val="clear" w:color="auto" w:fill="FFFFFF" w:themeFill="background1"/>
      </w:pPr>
      <w:r w:rsidRPr="00A226A5">
        <w:tab/>
        <w:t>(ii)</w:t>
      </w:r>
      <w:r w:rsidRPr="00A226A5">
        <w:tab/>
        <w:t>the person dealt with information or an article from a foreign intelligence agency;</w:t>
      </w:r>
    </w:p>
    <w:p w:rsidR="00A30666" w:rsidRPr="00A226A5" w:rsidRDefault="00A30666" w:rsidP="00A226A5">
      <w:pPr>
        <w:pStyle w:val="paragraphsub"/>
        <w:shd w:val="clear" w:color="auto" w:fill="FFFFFF" w:themeFill="background1"/>
      </w:pPr>
      <w:r w:rsidRPr="00A226A5">
        <w:tab/>
        <w:t>(iii)</w:t>
      </w:r>
      <w:r w:rsidRPr="00A226A5">
        <w:tab/>
        <w:t>the person dealt with 5 or more records or articles each of which has a security classification;</w:t>
      </w:r>
    </w:p>
    <w:p w:rsidR="00A30666" w:rsidRPr="00A226A5" w:rsidRDefault="00A30666" w:rsidP="00A226A5">
      <w:pPr>
        <w:pStyle w:val="paragraphsub"/>
        <w:shd w:val="clear" w:color="auto" w:fill="FFFFFF" w:themeFill="background1"/>
      </w:pPr>
      <w:r w:rsidRPr="00A226A5">
        <w:tab/>
        <w:t>(iv)</w:t>
      </w:r>
      <w:r w:rsidRPr="00A226A5">
        <w:tab/>
        <w:t>the person altered a record or article to remove or conceal its security classification;</w:t>
      </w:r>
    </w:p>
    <w:p w:rsidR="00A30666" w:rsidRPr="00A226A5" w:rsidRDefault="00A30666" w:rsidP="00A226A5">
      <w:pPr>
        <w:pStyle w:val="paragraphsub"/>
        <w:shd w:val="clear" w:color="auto" w:fill="FFFFFF" w:themeFill="background1"/>
      </w:pPr>
      <w:r w:rsidRPr="00A226A5">
        <w:tab/>
        <w:t>(v)</w:t>
      </w:r>
      <w:r w:rsidRPr="00A226A5">
        <w:tab/>
        <w:t>at the time the person dealt with the information or article, the person held an Australian Government security clearance</w:t>
      </w:r>
      <w:r w:rsidR="009D6BBE">
        <w:t xml:space="preserve"> </w:t>
      </w:r>
      <w:r w:rsidR="009D6BBE" w:rsidRPr="002F6C6E">
        <w:t>allowing access to information that has, or articles that have, a security classification of at least secret</w:t>
      </w:r>
      <w:r w:rsidRPr="00A226A5">
        <w:t>.</w:t>
      </w:r>
    </w:p>
    <w:p w:rsidR="00A30666" w:rsidRPr="00A226A5" w:rsidRDefault="00A30666" w:rsidP="00A226A5">
      <w:pPr>
        <w:pStyle w:val="Penalty"/>
        <w:shd w:val="clear" w:color="auto" w:fill="FFFFFF" w:themeFill="background1"/>
      </w:pPr>
      <w:r w:rsidRPr="00A226A5">
        <w:t>Penalty:</w:t>
      </w:r>
    </w:p>
    <w:p w:rsidR="00A30666" w:rsidRPr="00A226A5" w:rsidRDefault="00A30666" w:rsidP="00A226A5">
      <w:pPr>
        <w:pStyle w:val="paragraph"/>
        <w:shd w:val="clear" w:color="auto" w:fill="FFFFFF" w:themeFill="background1"/>
      </w:pPr>
      <w:r w:rsidRPr="00A226A5">
        <w:tab/>
        <w:t>(a)</w:t>
      </w:r>
      <w:r w:rsidRPr="00A226A5">
        <w:tab/>
        <w:t>if the penalty for the underlying offence is imprisonment for 25 years—imprisonment for life; or</w:t>
      </w:r>
    </w:p>
    <w:p w:rsidR="00A30666" w:rsidRPr="00A226A5" w:rsidRDefault="00A30666" w:rsidP="00A226A5">
      <w:pPr>
        <w:pStyle w:val="paragraph"/>
        <w:shd w:val="clear" w:color="auto" w:fill="FFFFFF" w:themeFill="background1"/>
      </w:pPr>
      <w:r w:rsidRPr="00A226A5">
        <w:tab/>
        <w:t>(b)</w:t>
      </w:r>
      <w:r w:rsidRPr="00A226A5">
        <w:tab/>
        <w:t>if the penalty for the underlying offence is imprisonment for 20 years—imprisonment for 25 years.</w:t>
      </w:r>
    </w:p>
    <w:p w:rsidR="00A30666" w:rsidRPr="00A226A5" w:rsidRDefault="00A30666" w:rsidP="00A226A5">
      <w:pPr>
        <w:pStyle w:val="subsection"/>
        <w:shd w:val="clear" w:color="auto" w:fill="FFFFFF" w:themeFill="background1"/>
      </w:pPr>
      <w:r w:rsidRPr="00A226A5">
        <w:tab/>
        <w:t>(2)</w:t>
      </w:r>
      <w:r w:rsidRPr="00A226A5">
        <w:tab/>
        <w:t xml:space="preserve">There is no fault element for the physical element in </w:t>
      </w:r>
      <w:r w:rsidR="00A226A5" w:rsidRPr="00A226A5">
        <w:t>paragraph (</w:t>
      </w:r>
      <w:r w:rsidRPr="00A226A5">
        <w:t>1)(a) other than the fault elements (however described), if any, for the underlying offence.</w:t>
      </w:r>
    </w:p>
    <w:p w:rsidR="00A30666" w:rsidRPr="00A226A5" w:rsidRDefault="00A30666" w:rsidP="00A226A5">
      <w:pPr>
        <w:pStyle w:val="subsection"/>
        <w:shd w:val="clear" w:color="auto" w:fill="FFFFFF" w:themeFill="background1"/>
      </w:pPr>
      <w:r w:rsidRPr="00A226A5">
        <w:tab/>
        <w:t>(4)</w:t>
      </w:r>
      <w:r w:rsidRPr="00A226A5">
        <w:tab/>
        <w:t xml:space="preserve">To avoid doubt, a person does not commit an underlying offence for the purposes of </w:t>
      </w:r>
      <w:r w:rsidR="00A226A5" w:rsidRPr="00A226A5">
        <w:t>paragraph (</w:t>
      </w:r>
      <w:r w:rsidRPr="00A226A5">
        <w:t>1)(a) if the person has a defence to the underlying offence.</w:t>
      </w:r>
    </w:p>
    <w:p w:rsidR="00A30666" w:rsidRPr="00A226A5" w:rsidRDefault="00A30666" w:rsidP="00A226A5">
      <w:pPr>
        <w:pStyle w:val="subsection"/>
        <w:shd w:val="clear" w:color="auto" w:fill="FFFFFF" w:themeFill="background1"/>
      </w:pPr>
      <w:r w:rsidRPr="00A226A5">
        <w:tab/>
        <w:t>(5)</w:t>
      </w:r>
      <w:r w:rsidRPr="00A226A5">
        <w:tab/>
        <w:t>To avoid doubt, the person may be convicted of an offence against this section even if the person has not been convicted of the underlying offence.</w:t>
      </w:r>
    </w:p>
    <w:p w:rsidR="00A30666" w:rsidRPr="00A226A5" w:rsidRDefault="00A30666" w:rsidP="00A226A5">
      <w:pPr>
        <w:pStyle w:val="notetext"/>
      </w:pPr>
      <w:r w:rsidRPr="00A226A5">
        <w:t>Note:</w:t>
      </w:r>
      <w:r w:rsidRPr="00A226A5">
        <w:tab/>
        <w:t>An alternative verdict may be available for an offence against this section (see section</w:t>
      </w:r>
      <w:r w:rsidR="00A226A5" w:rsidRPr="00A226A5">
        <w:t> </w:t>
      </w:r>
      <w:r w:rsidRPr="00A226A5">
        <w:t>93.5).</w:t>
      </w:r>
    </w:p>
    <w:p w:rsidR="00A30666" w:rsidRPr="00A226A5" w:rsidRDefault="00A30666" w:rsidP="00A226A5">
      <w:pPr>
        <w:pStyle w:val="ActHead5"/>
        <w:shd w:val="clear" w:color="auto" w:fill="FFFFFF" w:themeFill="background1"/>
      </w:pPr>
      <w:bookmarkStart w:id="53" w:name="_Toc518394903"/>
      <w:r w:rsidRPr="00A226A5">
        <w:rPr>
          <w:rStyle w:val="CharSectno"/>
        </w:rPr>
        <w:t>91.7</w:t>
      </w:r>
      <w:r w:rsidRPr="00A226A5">
        <w:t xml:space="preserve">  Geographical jurisdiction</w:t>
      </w:r>
      <w:bookmarkEnd w:id="53"/>
    </w:p>
    <w:p w:rsidR="00A30666" w:rsidRPr="00A226A5" w:rsidRDefault="00A30666" w:rsidP="00A226A5">
      <w:pPr>
        <w:pStyle w:val="subsection"/>
        <w:shd w:val="clear" w:color="auto" w:fill="FFFFFF" w:themeFill="background1"/>
      </w:pPr>
      <w:r w:rsidRPr="00A226A5">
        <w:tab/>
      </w:r>
      <w:r w:rsidRPr="00A226A5">
        <w:tab/>
        <w:t>Section</w:t>
      </w:r>
      <w:r w:rsidR="00A226A5" w:rsidRPr="00A226A5">
        <w:t> </w:t>
      </w:r>
      <w:r w:rsidRPr="00A226A5">
        <w:t>15.4 (extended geographical jurisdiction—category D) applies to an offence against this Subdivision.</w:t>
      </w:r>
    </w:p>
    <w:p w:rsidR="00A30666" w:rsidRPr="00A226A5" w:rsidRDefault="00A30666" w:rsidP="00A226A5">
      <w:pPr>
        <w:pStyle w:val="ActHead4"/>
        <w:shd w:val="clear" w:color="auto" w:fill="FFFFFF" w:themeFill="background1"/>
      </w:pPr>
      <w:bookmarkStart w:id="54" w:name="_Toc518394904"/>
      <w:r w:rsidRPr="00A226A5">
        <w:rPr>
          <w:rStyle w:val="CharSubdNo"/>
        </w:rPr>
        <w:t>Subdivision B</w:t>
      </w:r>
      <w:r w:rsidRPr="00A226A5">
        <w:t>—</w:t>
      </w:r>
      <w:r w:rsidRPr="00A226A5">
        <w:rPr>
          <w:rStyle w:val="CharSubdText"/>
        </w:rPr>
        <w:t>Espionage on behalf of foreign principal</w:t>
      </w:r>
      <w:bookmarkEnd w:id="54"/>
    </w:p>
    <w:p w:rsidR="00A30666" w:rsidRPr="00A226A5" w:rsidRDefault="00A30666" w:rsidP="00A226A5">
      <w:pPr>
        <w:pStyle w:val="ActHead5"/>
        <w:shd w:val="clear" w:color="auto" w:fill="FFFFFF" w:themeFill="background1"/>
      </w:pPr>
      <w:bookmarkStart w:id="55" w:name="_Toc518394905"/>
      <w:r w:rsidRPr="00A226A5">
        <w:rPr>
          <w:rStyle w:val="CharSectno"/>
        </w:rPr>
        <w:t>91.8</w:t>
      </w:r>
      <w:r w:rsidRPr="00A226A5">
        <w:t xml:space="preserve">  Espionage on behalf of foreign principal</w:t>
      </w:r>
      <w:bookmarkEnd w:id="55"/>
    </w:p>
    <w:p w:rsidR="00A30666" w:rsidRPr="00A226A5" w:rsidRDefault="00A30666" w:rsidP="00A226A5">
      <w:pPr>
        <w:pStyle w:val="SubsectionHead"/>
        <w:shd w:val="clear" w:color="auto" w:fill="FFFFFF" w:themeFill="background1"/>
      </w:pPr>
      <w:r w:rsidRPr="00A226A5">
        <w:t>Intention as to national security</w:t>
      </w:r>
    </w:p>
    <w:p w:rsidR="00A30666" w:rsidRPr="00A226A5" w:rsidRDefault="00A30666" w:rsidP="00A226A5">
      <w:pPr>
        <w:pStyle w:val="subsection"/>
        <w:shd w:val="clear" w:color="auto" w:fill="FFFFFF" w:themeFill="background1"/>
      </w:pPr>
      <w:r w:rsidRPr="00A226A5">
        <w:tab/>
        <w:t>(1)</w:t>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the person deals with information or an article; and</w:t>
      </w:r>
    </w:p>
    <w:p w:rsidR="00A30666" w:rsidRPr="00A226A5" w:rsidRDefault="00A30666" w:rsidP="00A226A5">
      <w:pPr>
        <w:pStyle w:val="paragraph"/>
        <w:shd w:val="clear" w:color="auto" w:fill="FFFFFF" w:themeFill="background1"/>
      </w:pPr>
      <w:r w:rsidRPr="00A226A5">
        <w:tab/>
        <w:t>(b)</w:t>
      </w:r>
      <w:r w:rsidRPr="00A226A5">
        <w:tab/>
        <w:t>the person intends that the person’s conduct will:</w:t>
      </w:r>
    </w:p>
    <w:p w:rsidR="00A30666" w:rsidRPr="00A226A5" w:rsidRDefault="00A30666" w:rsidP="00A226A5">
      <w:pPr>
        <w:pStyle w:val="paragraphsub"/>
      </w:pPr>
      <w:r w:rsidRPr="00A226A5">
        <w:tab/>
        <w:t>(i)</w:t>
      </w:r>
      <w:r w:rsidRPr="00A226A5">
        <w:tab/>
        <w:t>prejudice Australia’s national security; or</w:t>
      </w:r>
    </w:p>
    <w:p w:rsidR="00A30666" w:rsidRPr="00A226A5" w:rsidRDefault="00A30666" w:rsidP="00A226A5">
      <w:pPr>
        <w:pStyle w:val="paragraphsub"/>
      </w:pPr>
      <w:r w:rsidRPr="00A226A5">
        <w:tab/>
        <w:t>(ii)</w:t>
      </w:r>
      <w:r w:rsidRPr="00A226A5">
        <w:tab/>
        <w:t>advantage the national security of a foreign country; and</w:t>
      </w:r>
    </w:p>
    <w:p w:rsidR="00A30666" w:rsidRPr="00A226A5" w:rsidRDefault="00A30666" w:rsidP="00A226A5">
      <w:pPr>
        <w:pStyle w:val="paragraph"/>
        <w:shd w:val="clear" w:color="auto" w:fill="FFFFFF" w:themeFill="background1"/>
      </w:pPr>
      <w:r w:rsidRPr="00A226A5">
        <w:tab/>
        <w:t>(c)</w:t>
      </w:r>
      <w:r w:rsidRPr="00A226A5">
        <w:tab/>
        <w:t>the person is reckless as to whether the conduct involves the commission, by the person or any other person, of an offence against Subdivision A (espionage); and</w:t>
      </w:r>
    </w:p>
    <w:p w:rsidR="00A30666" w:rsidRPr="00A226A5" w:rsidRDefault="00A30666" w:rsidP="00A226A5">
      <w:pPr>
        <w:pStyle w:val="paragraph"/>
        <w:shd w:val="clear" w:color="auto" w:fill="FFFFFF" w:themeFill="background1"/>
      </w:pPr>
      <w:r w:rsidRPr="00A226A5">
        <w:tab/>
        <w:t>(d)</w:t>
      </w:r>
      <w:r w:rsidRPr="00A226A5">
        <w:tab/>
        <w:t>any of the following circumstances exists:</w:t>
      </w:r>
    </w:p>
    <w:p w:rsidR="00A30666" w:rsidRPr="00A226A5" w:rsidRDefault="00A30666" w:rsidP="00A226A5">
      <w:pPr>
        <w:pStyle w:val="paragraphsub"/>
        <w:shd w:val="clear" w:color="auto" w:fill="FFFFFF" w:themeFill="background1"/>
      </w:pPr>
      <w:r w:rsidRPr="00A226A5">
        <w:tab/>
        <w:t>(i)</w:t>
      </w:r>
      <w:r w:rsidRPr="00A226A5">
        <w:tab/>
        <w:t>the conduct is engaged in on behalf of, or in collaboration with, a foreign principal or a person acting on behalf of a foreign principal;</w:t>
      </w:r>
    </w:p>
    <w:p w:rsidR="00A30666" w:rsidRPr="00A226A5" w:rsidRDefault="00A30666" w:rsidP="00A226A5">
      <w:pPr>
        <w:pStyle w:val="paragraphsub"/>
        <w:shd w:val="clear" w:color="auto" w:fill="FFFFFF" w:themeFill="background1"/>
      </w:pPr>
      <w:r w:rsidRPr="00A226A5">
        <w:tab/>
        <w:t>(ii)</w:t>
      </w:r>
      <w:r w:rsidRPr="00A226A5">
        <w:tab/>
        <w:t>the conduct is directed, funded or supervised by a foreign principal or a person acting on behalf of a foreign principal.</w:t>
      </w:r>
    </w:p>
    <w:p w:rsidR="00A30666" w:rsidRPr="00A226A5" w:rsidRDefault="00A30666" w:rsidP="00A226A5">
      <w:pPr>
        <w:pStyle w:val="notetext"/>
      </w:pPr>
      <w:r w:rsidRPr="00A226A5">
        <w:t>Note:</w:t>
      </w:r>
      <w:r w:rsidRPr="00A226A5">
        <w:tab/>
        <w:t xml:space="preserve">An alternative verdict may be available for an offence against this </w:t>
      </w:r>
      <w:r w:rsidR="00A226A5" w:rsidRPr="00A226A5">
        <w:t>subsection (</w:t>
      </w:r>
      <w:r w:rsidRPr="00A226A5">
        <w:t>see section</w:t>
      </w:r>
      <w:r w:rsidR="00A226A5" w:rsidRPr="00A226A5">
        <w:t> </w:t>
      </w:r>
      <w:r w:rsidRPr="00A226A5">
        <w:t>93.5).</w:t>
      </w:r>
    </w:p>
    <w:p w:rsidR="00A30666" w:rsidRPr="00A226A5" w:rsidRDefault="00A30666" w:rsidP="00A226A5">
      <w:pPr>
        <w:pStyle w:val="Penalty"/>
        <w:shd w:val="clear" w:color="auto" w:fill="FFFFFF" w:themeFill="background1"/>
      </w:pPr>
      <w:r w:rsidRPr="00A226A5">
        <w:t>Penalty:</w:t>
      </w:r>
      <w:r w:rsidRPr="00A226A5">
        <w:tab/>
        <w:t>Imprisonment for 25 years.</w:t>
      </w:r>
    </w:p>
    <w:p w:rsidR="00A30666" w:rsidRPr="00A226A5" w:rsidRDefault="00A30666" w:rsidP="00A226A5">
      <w:pPr>
        <w:pStyle w:val="SubsectionHead"/>
        <w:shd w:val="clear" w:color="auto" w:fill="FFFFFF" w:themeFill="background1"/>
      </w:pPr>
      <w:r w:rsidRPr="00A226A5">
        <w:t>Reckless as to national security</w:t>
      </w:r>
    </w:p>
    <w:p w:rsidR="00A30666" w:rsidRPr="00A226A5" w:rsidRDefault="00A30666" w:rsidP="00A226A5">
      <w:pPr>
        <w:pStyle w:val="subsection"/>
        <w:shd w:val="clear" w:color="auto" w:fill="FFFFFF" w:themeFill="background1"/>
      </w:pPr>
      <w:r w:rsidRPr="00A226A5">
        <w:tab/>
        <w:t>(2)</w:t>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the person deals with information or an article; and</w:t>
      </w:r>
    </w:p>
    <w:p w:rsidR="00A30666" w:rsidRPr="00A226A5" w:rsidRDefault="00A30666" w:rsidP="00A226A5">
      <w:pPr>
        <w:pStyle w:val="paragraph"/>
        <w:shd w:val="clear" w:color="auto" w:fill="FFFFFF" w:themeFill="background1"/>
      </w:pPr>
      <w:r w:rsidRPr="00A226A5">
        <w:tab/>
        <w:t>(b)</w:t>
      </w:r>
      <w:r w:rsidRPr="00A226A5">
        <w:tab/>
        <w:t>the person is reckless as to whether the person’s conduct will:</w:t>
      </w:r>
    </w:p>
    <w:p w:rsidR="00A30666" w:rsidRPr="00A226A5" w:rsidRDefault="00A30666" w:rsidP="00A226A5">
      <w:pPr>
        <w:pStyle w:val="paragraphsub"/>
      </w:pPr>
      <w:r w:rsidRPr="00A226A5">
        <w:tab/>
        <w:t>(i)</w:t>
      </w:r>
      <w:r w:rsidRPr="00A226A5">
        <w:tab/>
        <w:t>prejudice Australia’s national security; or</w:t>
      </w:r>
    </w:p>
    <w:p w:rsidR="00A30666" w:rsidRPr="00A226A5" w:rsidRDefault="00A30666" w:rsidP="00A226A5">
      <w:pPr>
        <w:pStyle w:val="paragraphsub"/>
      </w:pPr>
      <w:r w:rsidRPr="00A226A5">
        <w:tab/>
        <w:t>(ii)</w:t>
      </w:r>
      <w:r w:rsidRPr="00A226A5">
        <w:tab/>
        <w:t>advantage the national security of a foreign country; and</w:t>
      </w:r>
    </w:p>
    <w:p w:rsidR="00A30666" w:rsidRPr="00A226A5" w:rsidRDefault="00A30666" w:rsidP="00A226A5">
      <w:pPr>
        <w:pStyle w:val="paragraph"/>
        <w:shd w:val="clear" w:color="auto" w:fill="FFFFFF" w:themeFill="background1"/>
      </w:pPr>
      <w:r w:rsidRPr="00A226A5">
        <w:tab/>
        <w:t>(c)</w:t>
      </w:r>
      <w:r w:rsidRPr="00A226A5">
        <w:tab/>
        <w:t>the person is reckless as to whether the conduct involves the commission, by the person or any other person, of an offence against Subdivision A (espionage); and</w:t>
      </w:r>
    </w:p>
    <w:p w:rsidR="00A30666" w:rsidRPr="00A226A5" w:rsidRDefault="00A30666" w:rsidP="00A226A5">
      <w:pPr>
        <w:pStyle w:val="paragraph"/>
        <w:shd w:val="clear" w:color="auto" w:fill="FFFFFF" w:themeFill="background1"/>
      </w:pPr>
      <w:r w:rsidRPr="00A226A5">
        <w:tab/>
        <w:t>(d)</w:t>
      </w:r>
      <w:r w:rsidRPr="00A226A5">
        <w:tab/>
        <w:t>any of the following circumstances exists:</w:t>
      </w:r>
    </w:p>
    <w:p w:rsidR="00A30666" w:rsidRPr="00A226A5" w:rsidRDefault="00A30666" w:rsidP="00A226A5">
      <w:pPr>
        <w:pStyle w:val="paragraphsub"/>
        <w:shd w:val="clear" w:color="auto" w:fill="FFFFFF" w:themeFill="background1"/>
      </w:pPr>
      <w:r w:rsidRPr="00A226A5">
        <w:tab/>
        <w:t>(i)</w:t>
      </w:r>
      <w:r w:rsidRPr="00A226A5">
        <w:tab/>
        <w:t>the conduct is engaged in on behalf of, or in collaboration with, a foreign principal or a person acting on behalf of a foreign principal;</w:t>
      </w:r>
    </w:p>
    <w:p w:rsidR="00A30666" w:rsidRPr="00A226A5" w:rsidRDefault="00A30666" w:rsidP="00A226A5">
      <w:pPr>
        <w:pStyle w:val="paragraphsub"/>
        <w:shd w:val="clear" w:color="auto" w:fill="FFFFFF" w:themeFill="background1"/>
      </w:pPr>
      <w:r w:rsidRPr="00A226A5">
        <w:tab/>
        <w:t>(ii)</w:t>
      </w:r>
      <w:r w:rsidRPr="00A226A5">
        <w:tab/>
        <w:t>the conduct is directed, funded or supervised by a foreign principal or a person acting on behalf of a foreign principal.</w:t>
      </w:r>
    </w:p>
    <w:p w:rsidR="00A30666" w:rsidRPr="00A226A5" w:rsidRDefault="00A30666" w:rsidP="00A226A5">
      <w:pPr>
        <w:pStyle w:val="Penalty"/>
        <w:shd w:val="clear" w:color="auto" w:fill="FFFFFF" w:themeFill="background1"/>
      </w:pPr>
      <w:r w:rsidRPr="00A226A5">
        <w:t>Penalty:</w:t>
      </w:r>
      <w:r w:rsidRPr="00A226A5">
        <w:tab/>
        <w:t>Imprisonment for 20 years.</w:t>
      </w:r>
    </w:p>
    <w:p w:rsidR="00A30666" w:rsidRPr="00A226A5" w:rsidRDefault="00A30666" w:rsidP="00A226A5">
      <w:pPr>
        <w:pStyle w:val="SubsectionHead"/>
      </w:pPr>
      <w:r w:rsidRPr="00A226A5">
        <w:t>Conduct on behalf of foreign principal</w:t>
      </w:r>
    </w:p>
    <w:p w:rsidR="00A30666" w:rsidRPr="00A226A5" w:rsidRDefault="00A30666" w:rsidP="00A226A5">
      <w:pPr>
        <w:pStyle w:val="subsection"/>
        <w:shd w:val="clear" w:color="auto" w:fill="FFFFFF" w:themeFill="background1"/>
      </w:pPr>
      <w:r w:rsidRPr="00A226A5">
        <w:tab/>
        <w:t>(3)</w:t>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the person deals with information or an article; and</w:t>
      </w:r>
    </w:p>
    <w:p w:rsidR="00A30666" w:rsidRPr="00A226A5" w:rsidRDefault="00A30666" w:rsidP="00A226A5">
      <w:pPr>
        <w:pStyle w:val="paragraph"/>
        <w:shd w:val="clear" w:color="auto" w:fill="FFFFFF" w:themeFill="background1"/>
      </w:pPr>
      <w:r w:rsidRPr="00A226A5">
        <w:tab/>
        <w:t>(b)</w:t>
      </w:r>
      <w:r w:rsidRPr="00A226A5">
        <w:tab/>
        <w:t>the person is reckless as to whether the person’s conduct involves the commission, by the person or any other person, of an offence against Subdivision A (espionage); and</w:t>
      </w:r>
    </w:p>
    <w:p w:rsidR="00A30666" w:rsidRPr="00A226A5" w:rsidRDefault="00A30666" w:rsidP="00A226A5">
      <w:pPr>
        <w:pStyle w:val="paragraph"/>
        <w:shd w:val="clear" w:color="auto" w:fill="FFFFFF" w:themeFill="background1"/>
      </w:pPr>
      <w:r w:rsidRPr="00A226A5">
        <w:tab/>
        <w:t>(c)</w:t>
      </w:r>
      <w:r w:rsidRPr="00A226A5">
        <w:tab/>
        <w:t>any of the following circumstances exists:</w:t>
      </w:r>
    </w:p>
    <w:p w:rsidR="00A30666" w:rsidRPr="00A226A5" w:rsidRDefault="00A30666" w:rsidP="00A226A5">
      <w:pPr>
        <w:pStyle w:val="paragraphsub"/>
        <w:shd w:val="clear" w:color="auto" w:fill="FFFFFF" w:themeFill="background1"/>
      </w:pPr>
      <w:r w:rsidRPr="00A226A5">
        <w:tab/>
        <w:t>(i)</w:t>
      </w:r>
      <w:r w:rsidRPr="00A226A5">
        <w:tab/>
        <w:t>the conduct is engaged in on behalf of, or in collaboration with, a foreign principal or a person acting on behalf of a foreign principal;</w:t>
      </w:r>
    </w:p>
    <w:p w:rsidR="00A30666" w:rsidRPr="00A226A5" w:rsidRDefault="00A30666" w:rsidP="00A226A5">
      <w:pPr>
        <w:pStyle w:val="paragraphsub"/>
        <w:shd w:val="clear" w:color="auto" w:fill="FFFFFF" w:themeFill="background1"/>
      </w:pPr>
      <w:r w:rsidRPr="00A226A5">
        <w:tab/>
        <w:t>(ii)</w:t>
      </w:r>
      <w:r w:rsidRPr="00A226A5">
        <w:tab/>
        <w:t>the conduct is directed, funded or supervised by a foreign principal or a person acting on behalf of a foreign principal.</w:t>
      </w:r>
    </w:p>
    <w:p w:rsidR="00A30666" w:rsidRPr="00A226A5" w:rsidRDefault="00A30666" w:rsidP="00A226A5">
      <w:pPr>
        <w:pStyle w:val="Penalty"/>
        <w:shd w:val="clear" w:color="auto" w:fill="FFFFFF" w:themeFill="background1"/>
      </w:pPr>
      <w:r w:rsidRPr="00A226A5">
        <w:t>Penalty:</w:t>
      </w:r>
      <w:r w:rsidRPr="00A226A5">
        <w:tab/>
        <w:t>Imprisonment for 15 years.</w:t>
      </w:r>
    </w:p>
    <w:p w:rsidR="00A30666" w:rsidRPr="00A226A5" w:rsidRDefault="00A30666" w:rsidP="00A226A5">
      <w:pPr>
        <w:pStyle w:val="SubsectionHead"/>
        <w:shd w:val="clear" w:color="auto" w:fill="FFFFFF" w:themeFill="background1"/>
      </w:pPr>
      <w:r w:rsidRPr="00A226A5">
        <w:t>Other matters</w:t>
      </w:r>
    </w:p>
    <w:p w:rsidR="00A30666" w:rsidRPr="00A226A5" w:rsidRDefault="00A30666" w:rsidP="00A226A5">
      <w:pPr>
        <w:pStyle w:val="subsection"/>
        <w:shd w:val="clear" w:color="auto" w:fill="FFFFFF" w:themeFill="background1"/>
      </w:pPr>
      <w:r w:rsidRPr="00A226A5">
        <w:tab/>
        <w:t>(4)</w:t>
      </w:r>
      <w:r w:rsidRPr="00A226A5">
        <w:tab/>
        <w:t xml:space="preserve">For the purposes of </w:t>
      </w:r>
      <w:r w:rsidR="00A226A5" w:rsidRPr="00A226A5">
        <w:t>subparagraphs (</w:t>
      </w:r>
      <w:r w:rsidRPr="00A226A5">
        <w:t>1)(b)(ii) and (2)(b)(ii), the person:</w:t>
      </w:r>
    </w:p>
    <w:p w:rsidR="00A30666" w:rsidRPr="00A226A5" w:rsidRDefault="00A30666" w:rsidP="00A226A5">
      <w:pPr>
        <w:pStyle w:val="paragraph"/>
      </w:pPr>
      <w:r w:rsidRPr="00A226A5">
        <w:tab/>
        <w:t>(a)</w:t>
      </w:r>
      <w:r w:rsidRPr="00A226A5">
        <w:tab/>
        <w:t>does not need to have in mind a particular foreign country; and</w:t>
      </w:r>
    </w:p>
    <w:p w:rsidR="00A30666" w:rsidRPr="00A226A5" w:rsidRDefault="00A30666" w:rsidP="00A226A5">
      <w:pPr>
        <w:pStyle w:val="paragraph"/>
      </w:pPr>
      <w:r w:rsidRPr="00A226A5">
        <w:tab/>
        <w:t>(b)</w:t>
      </w:r>
      <w:r w:rsidRPr="00A226A5">
        <w:tab/>
        <w:t>may have in mind more than one foreign country.</w:t>
      </w:r>
    </w:p>
    <w:p w:rsidR="00A30666" w:rsidRPr="00A226A5" w:rsidRDefault="00A30666" w:rsidP="00A226A5">
      <w:pPr>
        <w:pStyle w:val="subsection"/>
        <w:shd w:val="clear" w:color="auto" w:fill="FFFFFF" w:themeFill="background1"/>
      </w:pPr>
      <w:r w:rsidRPr="00A226A5">
        <w:tab/>
        <w:t>(5)</w:t>
      </w:r>
      <w:r w:rsidRPr="00A226A5">
        <w:tab/>
        <w:t xml:space="preserve">For the purposes of </w:t>
      </w:r>
      <w:r w:rsidR="00A226A5" w:rsidRPr="00A226A5">
        <w:t>paragraphs (</w:t>
      </w:r>
      <w:r w:rsidRPr="00A226A5">
        <w:t>1)(d), (2)(d) and (3)(c), the person:</w:t>
      </w:r>
    </w:p>
    <w:p w:rsidR="00A30666" w:rsidRPr="00A226A5" w:rsidRDefault="00A30666" w:rsidP="00A226A5">
      <w:pPr>
        <w:pStyle w:val="paragraph"/>
      </w:pPr>
      <w:r w:rsidRPr="00A226A5">
        <w:tab/>
        <w:t>(a)</w:t>
      </w:r>
      <w:r w:rsidRPr="00A226A5">
        <w:tab/>
        <w:t>does not need to have in mind a particular foreign principal; and</w:t>
      </w:r>
    </w:p>
    <w:p w:rsidR="00A30666" w:rsidRPr="00A226A5" w:rsidRDefault="00A30666" w:rsidP="00A226A5">
      <w:pPr>
        <w:pStyle w:val="paragraph"/>
      </w:pPr>
      <w:r w:rsidRPr="00A226A5">
        <w:tab/>
        <w:t>(b)</w:t>
      </w:r>
      <w:r w:rsidRPr="00A226A5">
        <w:tab/>
        <w:t>may have in mind more than one foreign principal.</w:t>
      </w:r>
    </w:p>
    <w:p w:rsidR="00A30666" w:rsidRPr="00A226A5" w:rsidRDefault="00A30666" w:rsidP="00A226A5">
      <w:pPr>
        <w:pStyle w:val="ActHead5"/>
        <w:shd w:val="clear" w:color="auto" w:fill="FFFFFF" w:themeFill="background1"/>
      </w:pPr>
      <w:bookmarkStart w:id="56" w:name="_Toc518394906"/>
      <w:r w:rsidRPr="00A226A5">
        <w:rPr>
          <w:rStyle w:val="CharSectno"/>
        </w:rPr>
        <w:t>91.9</w:t>
      </w:r>
      <w:r w:rsidRPr="00A226A5">
        <w:t xml:space="preserve">  Defences</w:t>
      </w:r>
      <w:bookmarkEnd w:id="56"/>
    </w:p>
    <w:p w:rsidR="00A30666" w:rsidRPr="00A226A5" w:rsidRDefault="00A30666" w:rsidP="00A226A5">
      <w:pPr>
        <w:pStyle w:val="subsection"/>
        <w:shd w:val="clear" w:color="auto" w:fill="FFFFFF" w:themeFill="background1"/>
      </w:pPr>
      <w:r w:rsidRPr="00A226A5">
        <w:tab/>
        <w:t>(1)</w:t>
      </w:r>
      <w:r w:rsidRPr="00A226A5">
        <w:tab/>
        <w:t>It is a defence to a prosecution for an offence</w:t>
      </w:r>
      <w:r w:rsidR="00C43350">
        <w:t xml:space="preserve"> </w:t>
      </w:r>
      <w:r w:rsidR="00C43350" w:rsidRPr="002F6C6E">
        <w:t>by a person</w:t>
      </w:r>
      <w:r w:rsidR="00C43350">
        <w:t xml:space="preserve"> </w:t>
      </w:r>
      <w:r w:rsidRPr="00A226A5">
        <w:t>against this Subdivision that the person dealt with the information or article:</w:t>
      </w:r>
    </w:p>
    <w:p w:rsidR="00A30666" w:rsidRPr="00A226A5" w:rsidRDefault="00A30666" w:rsidP="00A226A5">
      <w:pPr>
        <w:pStyle w:val="paragraph"/>
        <w:shd w:val="clear" w:color="auto" w:fill="FFFFFF" w:themeFill="background1"/>
      </w:pPr>
      <w:r w:rsidRPr="00A226A5">
        <w:tab/>
        <w:t>(a)</w:t>
      </w:r>
      <w:r w:rsidRPr="00A226A5">
        <w:tab/>
        <w:t>in accordance with a law of the Commonwealth; or</w:t>
      </w:r>
    </w:p>
    <w:p w:rsidR="00A30666" w:rsidRPr="00A226A5" w:rsidRDefault="00A30666" w:rsidP="00A226A5">
      <w:pPr>
        <w:pStyle w:val="paragraph"/>
        <w:shd w:val="clear" w:color="auto" w:fill="FFFFFF" w:themeFill="background1"/>
      </w:pPr>
      <w:r w:rsidRPr="00A226A5">
        <w:tab/>
        <w:t>(b)</w:t>
      </w:r>
      <w:r w:rsidRPr="00A226A5">
        <w:tab/>
        <w:t>in accordance with an arrangement or agreement to which the Commonwealth is party and which allows for the exchange of information or articles; or</w:t>
      </w:r>
    </w:p>
    <w:p w:rsidR="00A30666" w:rsidRPr="00A226A5" w:rsidRDefault="00A30666" w:rsidP="00A226A5">
      <w:pPr>
        <w:pStyle w:val="paragraph"/>
        <w:shd w:val="clear" w:color="auto" w:fill="FFFFFF" w:themeFill="background1"/>
      </w:pPr>
      <w:r w:rsidRPr="00A226A5">
        <w:tab/>
        <w:t>(c)</w:t>
      </w:r>
      <w:r w:rsidRPr="00A226A5">
        <w:tab/>
        <w:t>in the person’s capacity as a public official.</w:t>
      </w:r>
    </w:p>
    <w:p w:rsidR="00A30666" w:rsidRPr="00A226A5" w:rsidRDefault="00A30666" w:rsidP="00A226A5">
      <w:pPr>
        <w:pStyle w:val="notetext"/>
        <w:shd w:val="clear" w:color="auto" w:fill="FFFFFF" w:themeFill="background1"/>
      </w:pPr>
      <w:r w:rsidRPr="00A226A5">
        <w:t>Note:</w:t>
      </w:r>
      <w:r w:rsidRPr="00A226A5">
        <w:tab/>
        <w:t xml:space="preserve">A defendant bears an evidential burden in relation to the matter in this </w:t>
      </w:r>
      <w:r w:rsidR="00A226A5" w:rsidRPr="00A226A5">
        <w:t>subsection (</w:t>
      </w:r>
      <w:r w:rsidRPr="00A226A5">
        <w:t>see subsection</w:t>
      </w:r>
      <w:r w:rsidR="00A226A5" w:rsidRPr="00A226A5">
        <w:t> </w:t>
      </w:r>
      <w:r w:rsidRPr="00A226A5">
        <w:t>13.3(3)).</w:t>
      </w:r>
    </w:p>
    <w:p w:rsidR="00A30666" w:rsidRPr="00A226A5" w:rsidRDefault="00A30666" w:rsidP="00A226A5">
      <w:pPr>
        <w:pStyle w:val="subsection"/>
        <w:shd w:val="clear" w:color="auto" w:fill="FFFFFF" w:themeFill="background1"/>
      </w:pPr>
      <w:r w:rsidRPr="00A226A5">
        <w:tab/>
        <w:t>(2)</w:t>
      </w:r>
      <w:r w:rsidRPr="00A226A5">
        <w:tab/>
        <w:t xml:space="preserve">It is a defence to a prosecution </w:t>
      </w:r>
      <w:r w:rsidR="00FD59A0" w:rsidRPr="002F6C6E">
        <w:t>for an offence by a person</w:t>
      </w:r>
      <w:r w:rsidR="00FD59A0">
        <w:t xml:space="preserve"> </w:t>
      </w:r>
      <w:r w:rsidRPr="00A226A5">
        <w:t>against this Subdivision that the information or article the person deals with is information or an article that has already been communicated or made available to the public with the authority of the Commonwealth.</w:t>
      </w:r>
    </w:p>
    <w:p w:rsidR="00A30666" w:rsidRPr="00A226A5" w:rsidRDefault="00A30666" w:rsidP="00A226A5">
      <w:pPr>
        <w:pStyle w:val="notetext"/>
        <w:shd w:val="clear" w:color="auto" w:fill="FFFFFF" w:themeFill="background1"/>
      </w:pPr>
      <w:r w:rsidRPr="00A226A5">
        <w:t>Note:</w:t>
      </w:r>
      <w:r w:rsidRPr="00A226A5">
        <w:tab/>
        <w:t xml:space="preserve">A defendant bears an evidential burden in relation to the matters in this </w:t>
      </w:r>
      <w:r w:rsidR="00A226A5" w:rsidRPr="00A226A5">
        <w:t>subsection (</w:t>
      </w:r>
      <w:r w:rsidRPr="00A226A5">
        <w:t>see subsection</w:t>
      </w:r>
      <w:r w:rsidR="00A226A5" w:rsidRPr="00A226A5">
        <w:t> </w:t>
      </w:r>
      <w:r w:rsidRPr="00A226A5">
        <w:t>13.3(3)).</w:t>
      </w:r>
    </w:p>
    <w:p w:rsidR="00A30666" w:rsidRPr="00A226A5" w:rsidRDefault="00A30666" w:rsidP="00A226A5">
      <w:pPr>
        <w:pStyle w:val="ActHead5"/>
      </w:pPr>
      <w:bookmarkStart w:id="57" w:name="_Toc518394907"/>
      <w:r w:rsidRPr="00A226A5">
        <w:rPr>
          <w:rStyle w:val="CharSectno"/>
        </w:rPr>
        <w:t>91.10</w:t>
      </w:r>
      <w:r w:rsidRPr="00A226A5">
        <w:t xml:space="preserve">  Geographical jurisdiction</w:t>
      </w:r>
      <w:bookmarkEnd w:id="57"/>
    </w:p>
    <w:p w:rsidR="00A30666" w:rsidRPr="00A226A5" w:rsidRDefault="00A30666" w:rsidP="00A226A5">
      <w:pPr>
        <w:pStyle w:val="subsection"/>
        <w:shd w:val="clear" w:color="auto" w:fill="FFFFFF" w:themeFill="background1"/>
      </w:pPr>
      <w:r w:rsidRPr="00A226A5">
        <w:tab/>
      </w:r>
      <w:r w:rsidRPr="00A226A5">
        <w:tab/>
        <w:t>Section</w:t>
      </w:r>
      <w:r w:rsidR="00A226A5" w:rsidRPr="00A226A5">
        <w:t> </w:t>
      </w:r>
      <w:r w:rsidRPr="00A226A5">
        <w:t>15.4 (extended geographical jurisdiction—category D) applies to an offence against this Subdivision.</w:t>
      </w:r>
    </w:p>
    <w:p w:rsidR="00A30666" w:rsidRPr="00A226A5" w:rsidRDefault="00A30666" w:rsidP="00A226A5">
      <w:pPr>
        <w:pStyle w:val="ActHead4"/>
        <w:shd w:val="clear" w:color="auto" w:fill="FFFFFF" w:themeFill="background1"/>
      </w:pPr>
      <w:bookmarkStart w:id="58" w:name="_Toc518394908"/>
      <w:r w:rsidRPr="00A226A5">
        <w:rPr>
          <w:rStyle w:val="CharSubdNo"/>
        </w:rPr>
        <w:t>Subdivision C</w:t>
      </w:r>
      <w:r w:rsidRPr="00A226A5">
        <w:t>—</w:t>
      </w:r>
      <w:r w:rsidRPr="00A226A5">
        <w:rPr>
          <w:rStyle w:val="CharSubdText"/>
        </w:rPr>
        <w:t>Espionage</w:t>
      </w:r>
      <w:r w:rsidR="00B934E2">
        <w:rPr>
          <w:rStyle w:val="CharSubdText"/>
        </w:rPr>
        <w:noBreakHyphen/>
      </w:r>
      <w:r w:rsidRPr="00A226A5">
        <w:rPr>
          <w:rStyle w:val="CharSubdText"/>
        </w:rPr>
        <w:t>related offences</w:t>
      </w:r>
      <w:bookmarkEnd w:id="58"/>
    </w:p>
    <w:p w:rsidR="00A30666" w:rsidRPr="00A226A5" w:rsidRDefault="00A30666" w:rsidP="00A226A5">
      <w:pPr>
        <w:pStyle w:val="ActHead5"/>
        <w:shd w:val="clear" w:color="auto" w:fill="FFFFFF" w:themeFill="background1"/>
      </w:pPr>
      <w:bookmarkStart w:id="59" w:name="_Toc518394909"/>
      <w:r w:rsidRPr="00A226A5">
        <w:rPr>
          <w:rStyle w:val="CharSectno"/>
        </w:rPr>
        <w:t>91.11</w:t>
      </w:r>
      <w:r w:rsidRPr="00A226A5">
        <w:t xml:space="preserve">  Offence of soliciting or procuring an espionage offence or making it easier to do so</w:t>
      </w:r>
      <w:bookmarkEnd w:id="59"/>
    </w:p>
    <w:p w:rsidR="00A30666" w:rsidRPr="00A226A5" w:rsidRDefault="00A30666" w:rsidP="00A226A5">
      <w:pPr>
        <w:pStyle w:val="subsection"/>
        <w:shd w:val="clear" w:color="auto" w:fill="FFFFFF" w:themeFill="background1"/>
      </w:pPr>
      <w:r w:rsidRPr="00A226A5">
        <w:tab/>
        <w:t>(1)</w:t>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 xml:space="preserve">the person engages in conduct in relation to another person (the </w:t>
      </w:r>
      <w:r w:rsidRPr="00A226A5">
        <w:rPr>
          <w:b/>
          <w:i/>
        </w:rPr>
        <w:t>target</w:t>
      </w:r>
      <w:r w:rsidRPr="00A226A5">
        <w:t>); and</w:t>
      </w:r>
    </w:p>
    <w:p w:rsidR="00A30666" w:rsidRPr="00A226A5" w:rsidRDefault="00A30666" w:rsidP="00A226A5">
      <w:pPr>
        <w:pStyle w:val="paragraph"/>
        <w:shd w:val="clear" w:color="auto" w:fill="FFFFFF" w:themeFill="background1"/>
      </w:pPr>
      <w:r w:rsidRPr="00A226A5">
        <w:tab/>
        <w:t>(b)</w:t>
      </w:r>
      <w:r w:rsidRPr="00A226A5">
        <w:tab/>
        <w:t>the person engages in the conduct with the intention of soliciting or procuring, or making it easier to solicit or procure, the target to deal with information or an article in a way that would constitute an offence against Subdivision A (espionage) or B (espionage on behalf of foreign principal); and</w:t>
      </w:r>
    </w:p>
    <w:p w:rsidR="00A30666" w:rsidRPr="00A226A5" w:rsidRDefault="00A30666" w:rsidP="00A226A5">
      <w:pPr>
        <w:pStyle w:val="paragraph"/>
        <w:shd w:val="clear" w:color="auto" w:fill="FFFFFF" w:themeFill="background1"/>
      </w:pPr>
      <w:r w:rsidRPr="00A226A5">
        <w:tab/>
        <w:t>(c)</w:t>
      </w:r>
      <w:r w:rsidRPr="00A226A5">
        <w:tab/>
        <w:t>any of the following circumstances exists:</w:t>
      </w:r>
    </w:p>
    <w:p w:rsidR="00A30666" w:rsidRPr="00A226A5" w:rsidRDefault="00A30666" w:rsidP="00A226A5">
      <w:pPr>
        <w:pStyle w:val="paragraphsub"/>
        <w:shd w:val="clear" w:color="auto" w:fill="FFFFFF" w:themeFill="background1"/>
      </w:pPr>
      <w:r w:rsidRPr="00A226A5">
        <w:tab/>
        <w:t>(i)</w:t>
      </w:r>
      <w:r w:rsidRPr="00A226A5">
        <w:tab/>
        <w:t>the conduct is engaged in on behalf of, or in collaboration with, a foreign principal or a person acting on behalf of a foreign principal;</w:t>
      </w:r>
    </w:p>
    <w:p w:rsidR="00A30666" w:rsidRPr="00A226A5" w:rsidRDefault="00A30666" w:rsidP="00A226A5">
      <w:pPr>
        <w:pStyle w:val="paragraphsub"/>
        <w:shd w:val="clear" w:color="auto" w:fill="FFFFFF" w:themeFill="background1"/>
      </w:pPr>
      <w:r w:rsidRPr="00A226A5">
        <w:tab/>
        <w:t>(ii)</w:t>
      </w:r>
      <w:r w:rsidRPr="00A226A5">
        <w:tab/>
        <w:t>the conduct is directed, funded or supervised by a foreign principal or a person acting on behalf of a foreign principal.</w:t>
      </w:r>
    </w:p>
    <w:p w:rsidR="00A30666" w:rsidRPr="00A226A5" w:rsidRDefault="00A30666" w:rsidP="00A226A5">
      <w:pPr>
        <w:pStyle w:val="Penalty"/>
        <w:shd w:val="clear" w:color="auto" w:fill="FFFFFF" w:themeFill="background1"/>
      </w:pPr>
      <w:r w:rsidRPr="00A226A5">
        <w:t>Penalty:</w:t>
      </w:r>
      <w:r w:rsidRPr="00A226A5">
        <w:tab/>
        <w:t>Imprisonment for 15 years.</w:t>
      </w:r>
    </w:p>
    <w:p w:rsidR="00A30666" w:rsidRPr="00A226A5" w:rsidRDefault="00A30666" w:rsidP="00A226A5">
      <w:pPr>
        <w:pStyle w:val="subsection"/>
        <w:shd w:val="clear" w:color="auto" w:fill="FFFFFF" w:themeFill="background1"/>
      </w:pPr>
      <w:r w:rsidRPr="00A226A5">
        <w:tab/>
        <w:t>(2)</w:t>
      </w:r>
      <w:r w:rsidRPr="00A226A5">
        <w:tab/>
        <w:t xml:space="preserve">For the purposes of </w:t>
      </w:r>
      <w:r w:rsidR="00A226A5" w:rsidRPr="00A226A5">
        <w:t>paragraph (</w:t>
      </w:r>
      <w:r w:rsidRPr="00A226A5">
        <w:t>1)(c):</w:t>
      </w:r>
    </w:p>
    <w:p w:rsidR="00A30666" w:rsidRPr="00A226A5" w:rsidRDefault="00A30666" w:rsidP="00A226A5">
      <w:pPr>
        <w:pStyle w:val="paragraph"/>
        <w:shd w:val="clear" w:color="auto" w:fill="FFFFFF" w:themeFill="background1"/>
      </w:pPr>
      <w:r w:rsidRPr="00A226A5">
        <w:tab/>
        <w:t>(a)</w:t>
      </w:r>
      <w:r w:rsidRPr="00A226A5">
        <w:tab/>
        <w:t>the person does not need to have in mind a particular foreign principal; and</w:t>
      </w:r>
    </w:p>
    <w:p w:rsidR="00A30666" w:rsidRPr="00A226A5" w:rsidRDefault="00A30666" w:rsidP="00A226A5">
      <w:pPr>
        <w:pStyle w:val="paragraph"/>
        <w:shd w:val="clear" w:color="auto" w:fill="FFFFFF" w:themeFill="background1"/>
      </w:pPr>
      <w:r w:rsidRPr="00A226A5">
        <w:tab/>
        <w:t>(b)</w:t>
      </w:r>
      <w:r w:rsidRPr="00A226A5">
        <w:tab/>
        <w:t>the person may have in mind more than one foreign principal.</w:t>
      </w:r>
    </w:p>
    <w:p w:rsidR="00A30666" w:rsidRPr="00A226A5" w:rsidRDefault="00A30666" w:rsidP="00A226A5">
      <w:pPr>
        <w:pStyle w:val="subsection"/>
        <w:shd w:val="clear" w:color="auto" w:fill="FFFFFF" w:themeFill="background1"/>
      </w:pPr>
      <w:r w:rsidRPr="00A226A5">
        <w:tab/>
        <w:t>(3)</w:t>
      </w:r>
      <w:r w:rsidRPr="00A226A5">
        <w:tab/>
        <w:t xml:space="preserve">A person may commit an offence against </w:t>
      </w:r>
      <w:r w:rsidR="00A226A5" w:rsidRPr="00A226A5">
        <w:t>subsection (</w:t>
      </w:r>
      <w:r w:rsidRPr="00A226A5">
        <w:t>1):</w:t>
      </w:r>
    </w:p>
    <w:p w:rsidR="00A30666" w:rsidRPr="00A226A5" w:rsidRDefault="00A30666" w:rsidP="00A226A5">
      <w:pPr>
        <w:pStyle w:val="paragraph"/>
        <w:shd w:val="clear" w:color="auto" w:fill="FFFFFF" w:themeFill="background1"/>
      </w:pPr>
      <w:r w:rsidRPr="00A226A5">
        <w:tab/>
        <w:t>(a)</w:t>
      </w:r>
      <w:r w:rsidRPr="00A226A5">
        <w:tab/>
        <w:t>even if an offence against Subdivision A or B is not committed; and</w:t>
      </w:r>
    </w:p>
    <w:p w:rsidR="00A30666" w:rsidRPr="00A226A5" w:rsidRDefault="00A30666" w:rsidP="00A226A5">
      <w:pPr>
        <w:pStyle w:val="paragraph"/>
        <w:shd w:val="clear" w:color="auto" w:fill="FFFFFF" w:themeFill="background1"/>
      </w:pPr>
      <w:r w:rsidRPr="00A226A5">
        <w:tab/>
        <w:t>(b)</w:t>
      </w:r>
      <w:r w:rsidRPr="00A226A5">
        <w:tab/>
        <w:t>even if it is impossible for the target to deal with information or an article in a way that would constitute an offence against Subdivision A or B; and</w:t>
      </w:r>
    </w:p>
    <w:p w:rsidR="00A30666" w:rsidRPr="00A226A5" w:rsidRDefault="00A30666" w:rsidP="00A226A5">
      <w:pPr>
        <w:pStyle w:val="paragraph"/>
        <w:shd w:val="clear" w:color="auto" w:fill="FFFFFF" w:themeFill="background1"/>
      </w:pPr>
      <w:r w:rsidRPr="00A226A5">
        <w:tab/>
        <w:t>(c)</w:t>
      </w:r>
      <w:r w:rsidRPr="00A226A5">
        <w:tab/>
        <w:t>even if the person does not have in mind particular information or a particular article, or a particular dealing or kind of dealing with information or an article, at the time the person engages in conduct in relation to the target; and</w:t>
      </w:r>
    </w:p>
    <w:p w:rsidR="00A30666" w:rsidRPr="00A226A5" w:rsidRDefault="00A30666" w:rsidP="00A226A5">
      <w:pPr>
        <w:pStyle w:val="paragraph"/>
        <w:shd w:val="clear" w:color="auto" w:fill="FFFFFF" w:themeFill="background1"/>
      </w:pPr>
      <w:r w:rsidRPr="00A226A5">
        <w:tab/>
        <w:t>(d)</w:t>
      </w:r>
      <w:r w:rsidRPr="00A226A5">
        <w:tab/>
        <w:t>whether it is a single dealing, or multiple dealings, that the person intends to solicit or procure or make it easier to solicit or procure.</w:t>
      </w:r>
    </w:p>
    <w:p w:rsidR="00A30666" w:rsidRPr="00A226A5" w:rsidRDefault="00A30666" w:rsidP="00A226A5">
      <w:pPr>
        <w:pStyle w:val="subsection"/>
        <w:shd w:val="clear" w:color="auto" w:fill="FFFFFF" w:themeFill="background1"/>
      </w:pPr>
      <w:r w:rsidRPr="00A226A5">
        <w:tab/>
        <w:t>(4)</w:t>
      </w:r>
      <w:r w:rsidRPr="00A226A5">
        <w:tab/>
        <w:t>Section</w:t>
      </w:r>
      <w:r w:rsidR="00A226A5" w:rsidRPr="00A226A5">
        <w:t> </w:t>
      </w:r>
      <w:r w:rsidRPr="00A226A5">
        <w:t xml:space="preserve">11.1 (attempt) does not apply to an offence against </w:t>
      </w:r>
      <w:r w:rsidR="00A226A5" w:rsidRPr="00A226A5">
        <w:t>subsection (</w:t>
      </w:r>
      <w:r w:rsidRPr="00A226A5">
        <w:t>1).</w:t>
      </w:r>
    </w:p>
    <w:p w:rsidR="00A30666" w:rsidRPr="00A226A5" w:rsidRDefault="00A30666" w:rsidP="00A226A5">
      <w:pPr>
        <w:pStyle w:val="ActHead5"/>
        <w:shd w:val="clear" w:color="auto" w:fill="FFFFFF" w:themeFill="background1"/>
      </w:pPr>
      <w:bookmarkStart w:id="60" w:name="_Toc518394910"/>
      <w:r w:rsidRPr="00A226A5">
        <w:rPr>
          <w:rStyle w:val="CharSectno"/>
        </w:rPr>
        <w:t>91.12</w:t>
      </w:r>
      <w:r w:rsidRPr="00A226A5">
        <w:t xml:space="preserve">  Offence of preparing for an espionage offence</w:t>
      </w:r>
      <w:bookmarkEnd w:id="60"/>
    </w:p>
    <w:p w:rsidR="00A30666" w:rsidRPr="00A226A5" w:rsidRDefault="00A30666" w:rsidP="00A226A5">
      <w:pPr>
        <w:pStyle w:val="subsection"/>
        <w:shd w:val="clear" w:color="auto" w:fill="FFFFFF" w:themeFill="background1"/>
      </w:pPr>
      <w:r w:rsidRPr="00A226A5">
        <w:tab/>
        <w:t>(1)</w:t>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the person engages in conduct; and</w:t>
      </w:r>
    </w:p>
    <w:p w:rsidR="00A30666" w:rsidRPr="00A226A5" w:rsidRDefault="00A30666" w:rsidP="00A226A5">
      <w:pPr>
        <w:pStyle w:val="paragraph"/>
        <w:shd w:val="clear" w:color="auto" w:fill="FFFFFF" w:themeFill="background1"/>
      </w:pPr>
      <w:r w:rsidRPr="00A226A5">
        <w:tab/>
        <w:t>(b)</w:t>
      </w:r>
      <w:r w:rsidRPr="00A226A5">
        <w:tab/>
        <w:t>the person does so with the intention of preparing for, or planning, an offence against Subdivision A (espionage) or B (espionage on behalf of foreign principal).</w:t>
      </w:r>
    </w:p>
    <w:p w:rsidR="00A30666" w:rsidRPr="00A226A5" w:rsidRDefault="00A30666" w:rsidP="00A226A5">
      <w:pPr>
        <w:pStyle w:val="Penalty"/>
        <w:shd w:val="clear" w:color="auto" w:fill="FFFFFF" w:themeFill="background1"/>
      </w:pPr>
      <w:r w:rsidRPr="00A226A5">
        <w:t>Penalty:</w:t>
      </w:r>
      <w:r w:rsidRPr="00A226A5">
        <w:tab/>
        <w:t>Imprisonment for 15 years.</w:t>
      </w:r>
    </w:p>
    <w:p w:rsidR="00A30666" w:rsidRPr="00A226A5" w:rsidRDefault="00A30666" w:rsidP="00A226A5">
      <w:pPr>
        <w:pStyle w:val="subsection"/>
        <w:shd w:val="clear" w:color="auto" w:fill="FFFFFF" w:themeFill="background1"/>
      </w:pPr>
      <w:r w:rsidRPr="00A226A5">
        <w:tab/>
        <w:t>(2)</w:t>
      </w:r>
      <w:r w:rsidRPr="00A226A5">
        <w:tab/>
        <w:t>Section</w:t>
      </w:r>
      <w:r w:rsidR="00A226A5" w:rsidRPr="00A226A5">
        <w:t> </w:t>
      </w:r>
      <w:r w:rsidRPr="00A226A5">
        <w:t xml:space="preserve">11.1 (attempt) does not apply to an offence against </w:t>
      </w:r>
      <w:r w:rsidR="00A226A5" w:rsidRPr="00A226A5">
        <w:t>subsection (</w:t>
      </w:r>
      <w:r w:rsidRPr="00A226A5">
        <w:t>1).</w:t>
      </w:r>
    </w:p>
    <w:p w:rsidR="00A30666" w:rsidRPr="00A226A5" w:rsidRDefault="00A30666" w:rsidP="00A226A5">
      <w:pPr>
        <w:pStyle w:val="subsection"/>
        <w:shd w:val="clear" w:color="auto" w:fill="FFFFFF" w:themeFill="background1"/>
      </w:pPr>
      <w:r w:rsidRPr="00A226A5">
        <w:tab/>
        <w:t>(3)</w:t>
      </w:r>
      <w:r w:rsidRPr="00A226A5">
        <w:tab/>
      </w:r>
      <w:r w:rsidR="00A226A5" w:rsidRPr="00A226A5">
        <w:t>Subsection (</w:t>
      </w:r>
      <w:r w:rsidRPr="00A226A5">
        <w:t>1) applies:</w:t>
      </w:r>
    </w:p>
    <w:p w:rsidR="00A30666" w:rsidRPr="00A226A5" w:rsidRDefault="00A30666" w:rsidP="00A226A5">
      <w:pPr>
        <w:pStyle w:val="paragraph"/>
      </w:pPr>
      <w:r w:rsidRPr="00A226A5">
        <w:tab/>
        <w:t>(a)</w:t>
      </w:r>
      <w:r w:rsidRPr="00A226A5">
        <w:tab/>
        <w:t>whether or not an offence against Subdivision A or B is committed; and</w:t>
      </w:r>
    </w:p>
    <w:p w:rsidR="00A30666" w:rsidRPr="00A226A5" w:rsidRDefault="00A30666" w:rsidP="00A226A5">
      <w:pPr>
        <w:pStyle w:val="paragraph"/>
      </w:pPr>
      <w:r w:rsidRPr="00A226A5">
        <w:tab/>
        <w:t>(b)</w:t>
      </w:r>
      <w:r w:rsidRPr="00A226A5">
        <w:tab/>
        <w:t>whether or not the person engages in the conduct in preparation for, or planning, a specific offence against a provision of Subdivision A or B; and</w:t>
      </w:r>
    </w:p>
    <w:p w:rsidR="00A30666" w:rsidRPr="00A226A5" w:rsidRDefault="00A30666" w:rsidP="00A226A5">
      <w:pPr>
        <w:pStyle w:val="paragraph"/>
      </w:pPr>
      <w:r w:rsidRPr="00A226A5">
        <w:tab/>
        <w:t>(c)</w:t>
      </w:r>
      <w:r w:rsidRPr="00A226A5">
        <w:tab/>
        <w:t>whether or not the person engages in the conduct in preparation for, or planning, more than one offence against Subdivision A or B.</w:t>
      </w:r>
    </w:p>
    <w:p w:rsidR="00A30666" w:rsidRPr="00A226A5" w:rsidRDefault="00A30666" w:rsidP="00A226A5">
      <w:pPr>
        <w:pStyle w:val="ActHead5"/>
        <w:shd w:val="clear" w:color="auto" w:fill="FFFFFF" w:themeFill="background1"/>
      </w:pPr>
      <w:bookmarkStart w:id="61" w:name="_Toc518394911"/>
      <w:r w:rsidRPr="00A226A5">
        <w:rPr>
          <w:rStyle w:val="CharSectno"/>
        </w:rPr>
        <w:t>91.13</w:t>
      </w:r>
      <w:r w:rsidRPr="00A226A5">
        <w:t xml:space="preserve">  Defences</w:t>
      </w:r>
      <w:bookmarkEnd w:id="61"/>
    </w:p>
    <w:p w:rsidR="00A30666" w:rsidRPr="00A226A5" w:rsidRDefault="00A30666" w:rsidP="00A226A5">
      <w:pPr>
        <w:pStyle w:val="subsection"/>
        <w:shd w:val="clear" w:color="auto" w:fill="FFFFFF" w:themeFill="background1"/>
      </w:pPr>
      <w:r w:rsidRPr="00A226A5">
        <w:tab/>
      </w:r>
      <w:r w:rsidRPr="00A226A5">
        <w:tab/>
        <w:t xml:space="preserve">It is a defence to a prosecution for an offence </w:t>
      </w:r>
      <w:r w:rsidR="00444066" w:rsidRPr="002F6C6E">
        <w:t>by a person</w:t>
      </w:r>
      <w:r w:rsidR="00444066">
        <w:t xml:space="preserve"> </w:t>
      </w:r>
      <w:r w:rsidRPr="00A226A5">
        <w:t>against this Subdivision that the person dealt with the information or article:</w:t>
      </w:r>
    </w:p>
    <w:p w:rsidR="00A30666" w:rsidRPr="00A226A5" w:rsidRDefault="00A30666" w:rsidP="00A226A5">
      <w:pPr>
        <w:pStyle w:val="paragraph"/>
        <w:shd w:val="clear" w:color="auto" w:fill="FFFFFF" w:themeFill="background1"/>
      </w:pPr>
      <w:r w:rsidRPr="00A226A5">
        <w:tab/>
        <w:t>(a)</w:t>
      </w:r>
      <w:r w:rsidRPr="00A226A5">
        <w:tab/>
        <w:t>in accordance with a law of the Commonwealth; or</w:t>
      </w:r>
    </w:p>
    <w:p w:rsidR="00A30666" w:rsidRPr="00A226A5" w:rsidRDefault="00A30666" w:rsidP="00A226A5">
      <w:pPr>
        <w:pStyle w:val="paragraph"/>
        <w:shd w:val="clear" w:color="auto" w:fill="FFFFFF" w:themeFill="background1"/>
      </w:pPr>
      <w:r w:rsidRPr="00A226A5">
        <w:tab/>
        <w:t>(b)</w:t>
      </w:r>
      <w:r w:rsidRPr="00A226A5">
        <w:tab/>
        <w:t>in accordance with an arrangement or agreement to which the Commonwealth is party and which allows for the exchange of information or articles; or</w:t>
      </w:r>
    </w:p>
    <w:p w:rsidR="00A30666" w:rsidRPr="00A226A5" w:rsidRDefault="00A30666" w:rsidP="00A226A5">
      <w:pPr>
        <w:pStyle w:val="paragraph"/>
        <w:shd w:val="clear" w:color="auto" w:fill="FFFFFF" w:themeFill="background1"/>
      </w:pPr>
      <w:r w:rsidRPr="00A226A5">
        <w:tab/>
        <w:t>(c)</w:t>
      </w:r>
      <w:r w:rsidRPr="00A226A5">
        <w:tab/>
        <w:t>in the person’s capacity as a public official.</w:t>
      </w:r>
    </w:p>
    <w:p w:rsidR="00A30666" w:rsidRPr="00A226A5" w:rsidRDefault="00A30666" w:rsidP="00A226A5">
      <w:pPr>
        <w:pStyle w:val="notetext"/>
        <w:shd w:val="clear" w:color="auto" w:fill="FFFFFF" w:themeFill="background1"/>
      </w:pPr>
      <w:r w:rsidRPr="00A226A5">
        <w:t>Note:</w:t>
      </w:r>
      <w:r w:rsidRPr="00A226A5">
        <w:tab/>
        <w:t>A defendant bears an evidential burden in relation to the matters in this section (see subsection</w:t>
      </w:r>
      <w:r w:rsidR="00A226A5" w:rsidRPr="00A226A5">
        <w:t> </w:t>
      </w:r>
      <w:r w:rsidRPr="00A226A5">
        <w:t>13.3(3)).</w:t>
      </w:r>
    </w:p>
    <w:p w:rsidR="00A30666" w:rsidRPr="00A226A5" w:rsidRDefault="00A30666" w:rsidP="00A226A5">
      <w:pPr>
        <w:pStyle w:val="ActHead5"/>
        <w:shd w:val="clear" w:color="auto" w:fill="FFFFFF" w:themeFill="background1"/>
      </w:pPr>
      <w:bookmarkStart w:id="62" w:name="_Toc518394912"/>
      <w:r w:rsidRPr="00A226A5">
        <w:rPr>
          <w:rStyle w:val="CharSectno"/>
        </w:rPr>
        <w:t>91.14</w:t>
      </w:r>
      <w:r w:rsidRPr="00A226A5">
        <w:t xml:space="preserve">  Geographical jurisdiction</w:t>
      </w:r>
      <w:bookmarkEnd w:id="62"/>
    </w:p>
    <w:p w:rsidR="00A30666" w:rsidRPr="00A226A5" w:rsidRDefault="00A30666" w:rsidP="00A226A5">
      <w:pPr>
        <w:pStyle w:val="subsection"/>
        <w:shd w:val="clear" w:color="auto" w:fill="FFFFFF" w:themeFill="background1"/>
      </w:pPr>
      <w:r w:rsidRPr="00A226A5">
        <w:tab/>
      </w:r>
      <w:r w:rsidRPr="00A226A5">
        <w:tab/>
        <w:t>Section</w:t>
      </w:r>
      <w:r w:rsidR="00A226A5" w:rsidRPr="00A226A5">
        <w:t> </w:t>
      </w:r>
      <w:r w:rsidRPr="00A226A5">
        <w:t>15.4 (extended geographical jurisdiction—category D) applies to an offence against this Subdivision.</w:t>
      </w:r>
    </w:p>
    <w:p w:rsidR="00A30666" w:rsidRPr="00A226A5" w:rsidRDefault="00A30666" w:rsidP="00A226A5">
      <w:pPr>
        <w:pStyle w:val="ActHead3"/>
        <w:shd w:val="clear" w:color="auto" w:fill="FFFFFF" w:themeFill="background1"/>
      </w:pPr>
      <w:bookmarkStart w:id="63" w:name="_Toc518394913"/>
      <w:r w:rsidRPr="00A226A5">
        <w:rPr>
          <w:rStyle w:val="CharDivNo"/>
        </w:rPr>
        <w:t>Division</w:t>
      </w:r>
      <w:r w:rsidR="00A226A5" w:rsidRPr="00A226A5">
        <w:rPr>
          <w:rStyle w:val="CharDivNo"/>
        </w:rPr>
        <w:t> </w:t>
      </w:r>
      <w:r w:rsidRPr="00A226A5">
        <w:rPr>
          <w:rStyle w:val="CharDivNo"/>
        </w:rPr>
        <w:t>92</w:t>
      </w:r>
      <w:r w:rsidRPr="00A226A5">
        <w:t>—</w:t>
      </w:r>
      <w:r w:rsidRPr="00A226A5">
        <w:rPr>
          <w:rStyle w:val="CharDivText"/>
        </w:rPr>
        <w:t>Foreign interference</w:t>
      </w:r>
      <w:bookmarkEnd w:id="63"/>
    </w:p>
    <w:p w:rsidR="00A30666" w:rsidRPr="00A226A5" w:rsidRDefault="00A30666" w:rsidP="00A226A5">
      <w:pPr>
        <w:pStyle w:val="ActHead4"/>
        <w:shd w:val="clear" w:color="auto" w:fill="FFFFFF" w:themeFill="background1"/>
      </w:pPr>
      <w:bookmarkStart w:id="64" w:name="_Toc518394914"/>
      <w:r w:rsidRPr="00A226A5">
        <w:rPr>
          <w:rStyle w:val="CharSubdNo"/>
        </w:rPr>
        <w:t>Subdivision A</w:t>
      </w:r>
      <w:r w:rsidRPr="00A226A5">
        <w:t>—</w:t>
      </w:r>
      <w:r w:rsidRPr="00A226A5">
        <w:rPr>
          <w:rStyle w:val="CharSubdText"/>
        </w:rPr>
        <w:t>Preliminary</w:t>
      </w:r>
      <w:bookmarkEnd w:id="64"/>
    </w:p>
    <w:p w:rsidR="00A30666" w:rsidRPr="00A226A5" w:rsidRDefault="00A30666" w:rsidP="00A226A5">
      <w:pPr>
        <w:pStyle w:val="ActHead5"/>
        <w:shd w:val="clear" w:color="auto" w:fill="FFFFFF" w:themeFill="background1"/>
      </w:pPr>
      <w:bookmarkStart w:id="65" w:name="_Toc518394915"/>
      <w:r w:rsidRPr="00A226A5">
        <w:rPr>
          <w:rStyle w:val="CharSectno"/>
        </w:rPr>
        <w:t>92.1</w:t>
      </w:r>
      <w:r w:rsidRPr="00A226A5">
        <w:t xml:space="preserve">  Definitions</w:t>
      </w:r>
      <w:bookmarkEnd w:id="65"/>
    </w:p>
    <w:p w:rsidR="00A30666" w:rsidRPr="00A226A5" w:rsidRDefault="00A30666" w:rsidP="00A226A5">
      <w:pPr>
        <w:pStyle w:val="subsection"/>
        <w:shd w:val="clear" w:color="auto" w:fill="FFFFFF" w:themeFill="background1"/>
      </w:pPr>
      <w:r w:rsidRPr="00A226A5">
        <w:tab/>
      </w:r>
      <w:r w:rsidRPr="00A226A5">
        <w:tab/>
        <w:t>In this Division:</w:t>
      </w:r>
    </w:p>
    <w:p w:rsidR="00A30666" w:rsidRPr="00A226A5" w:rsidRDefault="00A30666" w:rsidP="00A226A5">
      <w:pPr>
        <w:pStyle w:val="Definition"/>
        <w:shd w:val="clear" w:color="auto" w:fill="FFFFFF" w:themeFill="background1"/>
      </w:pPr>
      <w:r w:rsidRPr="00A226A5">
        <w:rPr>
          <w:b/>
          <w:i/>
        </w:rPr>
        <w:t>deception</w:t>
      </w:r>
      <w:r w:rsidRPr="00A226A5">
        <w:t xml:space="preserve"> means an intentional or reckless deception, whether by words or other conduct, and whether as to fact or as to law, and includes:</w:t>
      </w:r>
    </w:p>
    <w:p w:rsidR="00A30666" w:rsidRPr="00A226A5" w:rsidRDefault="00A30666" w:rsidP="00A226A5">
      <w:pPr>
        <w:pStyle w:val="paragraph"/>
        <w:shd w:val="clear" w:color="auto" w:fill="FFFFFF" w:themeFill="background1"/>
      </w:pPr>
      <w:r w:rsidRPr="00A226A5">
        <w:tab/>
        <w:t>(a)</w:t>
      </w:r>
      <w:r w:rsidRPr="00A226A5">
        <w:tab/>
        <w:t>a deception as to the intentions of the person using the deception or any other person; and</w:t>
      </w:r>
    </w:p>
    <w:p w:rsidR="00A30666" w:rsidRPr="00A226A5" w:rsidRDefault="00A30666" w:rsidP="00A226A5">
      <w:pPr>
        <w:pStyle w:val="paragraph"/>
        <w:shd w:val="clear" w:color="auto" w:fill="FFFFFF" w:themeFill="background1"/>
      </w:pPr>
      <w:r w:rsidRPr="00A226A5">
        <w:tab/>
        <w:t>(b)</w:t>
      </w:r>
      <w:r w:rsidRPr="00A226A5">
        <w:tab/>
        <w:t>conduct by a person that causes a computer, a machine or an electronic device to make a response that the person is not authorised to cause it to do.</w:t>
      </w:r>
    </w:p>
    <w:p w:rsidR="00A30666" w:rsidRPr="00A226A5" w:rsidRDefault="00A30666" w:rsidP="00A226A5">
      <w:pPr>
        <w:pStyle w:val="Definition"/>
        <w:shd w:val="clear" w:color="auto" w:fill="FFFFFF" w:themeFill="background1"/>
      </w:pPr>
      <w:r w:rsidRPr="00A226A5">
        <w:rPr>
          <w:b/>
          <w:i/>
        </w:rPr>
        <w:t>menaces</w:t>
      </w:r>
      <w:r w:rsidRPr="00A226A5">
        <w:t xml:space="preserve"> has the same meaning as in Part</w:t>
      </w:r>
      <w:r w:rsidR="00A226A5" w:rsidRPr="00A226A5">
        <w:t> </w:t>
      </w:r>
      <w:r w:rsidRPr="00A226A5">
        <w:t>7.5 (see section</w:t>
      </w:r>
      <w:r w:rsidR="00A226A5" w:rsidRPr="00A226A5">
        <w:t> </w:t>
      </w:r>
      <w:r w:rsidRPr="00A226A5">
        <w:t>138.2).</w:t>
      </w:r>
    </w:p>
    <w:p w:rsidR="00A30666" w:rsidRPr="00A226A5" w:rsidRDefault="00A30666" w:rsidP="00A226A5">
      <w:pPr>
        <w:pStyle w:val="ActHead4"/>
        <w:shd w:val="clear" w:color="auto" w:fill="FFFFFF" w:themeFill="background1"/>
      </w:pPr>
      <w:bookmarkStart w:id="66" w:name="_Toc518394916"/>
      <w:r w:rsidRPr="00A226A5">
        <w:rPr>
          <w:rStyle w:val="CharSubdNo"/>
        </w:rPr>
        <w:t>Subdivision B</w:t>
      </w:r>
      <w:r w:rsidRPr="00A226A5">
        <w:t>—</w:t>
      </w:r>
      <w:r w:rsidRPr="00A226A5">
        <w:rPr>
          <w:rStyle w:val="CharSubdText"/>
        </w:rPr>
        <w:t>Foreign interference</w:t>
      </w:r>
      <w:bookmarkEnd w:id="66"/>
    </w:p>
    <w:p w:rsidR="00A30666" w:rsidRPr="00A226A5" w:rsidRDefault="00A30666" w:rsidP="00A226A5">
      <w:pPr>
        <w:pStyle w:val="ActHead5"/>
        <w:shd w:val="clear" w:color="auto" w:fill="FFFFFF" w:themeFill="background1"/>
      </w:pPr>
      <w:bookmarkStart w:id="67" w:name="_Toc518394917"/>
      <w:r w:rsidRPr="00A226A5">
        <w:rPr>
          <w:rStyle w:val="CharSectno"/>
        </w:rPr>
        <w:t>92.2</w:t>
      </w:r>
      <w:r w:rsidRPr="00A226A5">
        <w:t xml:space="preserve">  Offence of intentional foreign interference</w:t>
      </w:r>
      <w:bookmarkEnd w:id="67"/>
    </w:p>
    <w:p w:rsidR="00A30666" w:rsidRPr="00A226A5" w:rsidRDefault="00A30666" w:rsidP="00A226A5">
      <w:pPr>
        <w:pStyle w:val="SubsectionHead"/>
        <w:shd w:val="clear" w:color="auto" w:fill="FFFFFF" w:themeFill="background1"/>
      </w:pPr>
      <w:r w:rsidRPr="00A226A5">
        <w:t>Interference generally</w:t>
      </w:r>
    </w:p>
    <w:p w:rsidR="00A30666" w:rsidRPr="00A226A5" w:rsidRDefault="00A30666" w:rsidP="00A226A5">
      <w:pPr>
        <w:pStyle w:val="subsection"/>
        <w:shd w:val="clear" w:color="auto" w:fill="FFFFFF" w:themeFill="background1"/>
      </w:pPr>
      <w:r w:rsidRPr="00A226A5">
        <w:tab/>
        <w:t>(1)</w:t>
      </w:r>
      <w:r w:rsidRPr="00A226A5">
        <w:tab/>
        <w:t>A person commits an offence if:</w:t>
      </w:r>
    </w:p>
    <w:p w:rsidR="00A30666" w:rsidRPr="00A226A5" w:rsidRDefault="00A30666" w:rsidP="00A226A5">
      <w:pPr>
        <w:pStyle w:val="paragraph"/>
        <w:shd w:val="clear" w:color="auto" w:fill="FFFFFF" w:themeFill="background1"/>
        <w:rPr>
          <w:i/>
        </w:rPr>
      </w:pPr>
      <w:r w:rsidRPr="00A226A5">
        <w:tab/>
        <w:t>(a)</w:t>
      </w:r>
      <w:r w:rsidRPr="00A226A5">
        <w:tab/>
        <w:t>the person engages in conduct; and</w:t>
      </w:r>
    </w:p>
    <w:p w:rsidR="00A30666" w:rsidRPr="00A226A5" w:rsidRDefault="00A30666" w:rsidP="00A226A5">
      <w:pPr>
        <w:pStyle w:val="paragraph"/>
        <w:shd w:val="clear" w:color="auto" w:fill="FFFFFF" w:themeFill="background1"/>
      </w:pPr>
      <w:r w:rsidRPr="00A226A5">
        <w:tab/>
        <w:t>(b)</w:t>
      </w:r>
      <w:r w:rsidRPr="00A226A5">
        <w:tab/>
        <w:t>any of the following circumstances exists:</w:t>
      </w:r>
    </w:p>
    <w:p w:rsidR="00A30666" w:rsidRPr="00A226A5" w:rsidRDefault="00A30666" w:rsidP="00A226A5">
      <w:pPr>
        <w:pStyle w:val="paragraphsub"/>
        <w:shd w:val="clear" w:color="auto" w:fill="FFFFFF" w:themeFill="background1"/>
      </w:pPr>
      <w:r w:rsidRPr="00A226A5">
        <w:tab/>
        <w:t>(i)</w:t>
      </w:r>
      <w:r w:rsidRPr="00A226A5">
        <w:tab/>
        <w:t>the person engages in the conduct on behalf of, or in collaboration with, a foreign principal or a person acting on behalf of a foreign principal;</w:t>
      </w:r>
    </w:p>
    <w:p w:rsidR="00A30666" w:rsidRPr="00A226A5" w:rsidRDefault="00A30666" w:rsidP="00A226A5">
      <w:pPr>
        <w:pStyle w:val="paragraphsub"/>
        <w:shd w:val="clear" w:color="auto" w:fill="FFFFFF" w:themeFill="background1"/>
      </w:pPr>
      <w:r w:rsidRPr="00A226A5">
        <w:tab/>
        <w:t>(ii)</w:t>
      </w:r>
      <w:r w:rsidRPr="00A226A5">
        <w:tab/>
        <w:t>the conduct is directed, funded or supervised by a foreign principal or a person acting on behalf of a foreign principal; and</w:t>
      </w:r>
    </w:p>
    <w:p w:rsidR="00A30666" w:rsidRPr="00A226A5" w:rsidRDefault="00A30666" w:rsidP="00A226A5">
      <w:pPr>
        <w:pStyle w:val="paragraph"/>
        <w:shd w:val="clear" w:color="auto" w:fill="FFFFFF" w:themeFill="background1"/>
      </w:pPr>
      <w:r w:rsidRPr="00A226A5">
        <w:tab/>
        <w:t>(c)</w:t>
      </w:r>
      <w:r w:rsidRPr="00A226A5">
        <w:tab/>
        <w:t>the person intends that the conduct will:</w:t>
      </w:r>
    </w:p>
    <w:p w:rsidR="00A30666" w:rsidRPr="00A226A5" w:rsidRDefault="00A30666" w:rsidP="00A226A5">
      <w:pPr>
        <w:pStyle w:val="paragraphsub"/>
        <w:shd w:val="clear" w:color="auto" w:fill="FFFFFF" w:themeFill="background1"/>
      </w:pPr>
      <w:r w:rsidRPr="00A226A5">
        <w:tab/>
        <w:t>(i)</w:t>
      </w:r>
      <w:r w:rsidRPr="00A226A5">
        <w:tab/>
        <w:t>influence a political or governmental process of the Commonwealth or a State or Territory; or</w:t>
      </w:r>
    </w:p>
    <w:p w:rsidR="00A30666" w:rsidRPr="00A226A5" w:rsidRDefault="00A30666" w:rsidP="00A226A5">
      <w:pPr>
        <w:pStyle w:val="paragraphsub"/>
        <w:shd w:val="clear" w:color="auto" w:fill="FFFFFF" w:themeFill="background1"/>
      </w:pPr>
      <w:r w:rsidRPr="00A226A5">
        <w:tab/>
        <w:t>(ii)</w:t>
      </w:r>
      <w:r w:rsidRPr="00A226A5">
        <w:tab/>
        <w:t>influence the exercise (whether or not in Australia) of an Australian democratic or political right or duty; or</w:t>
      </w:r>
    </w:p>
    <w:p w:rsidR="00A30666" w:rsidRPr="00A226A5" w:rsidRDefault="00A30666" w:rsidP="00A226A5">
      <w:pPr>
        <w:pStyle w:val="paragraphsub"/>
        <w:shd w:val="clear" w:color="auto" w:fill="FFFFFF" w:themeFill="background1"/>
      </w:pPr>
      <w:r w:rsidRPr="00A226A5">
        <w:tab/>
        <w:t>(iii)</w:t>
      </w:r>
      <w:r w:rsidRPr="00A226A5">
        <w:tab/>
        <w:t>support intelligence activities of a foreign principal; or</w:t>
      </w:r>
    </w:p>
    <w:p w:rsidR="00A30666" w:rsidRPr="00A226A5" w:rsidRDefault="00A30666" w:rsidP="00A226A5">
      <w:pPr>
        <w:pStyle w:val="paragraphsub"/>
        <w:shd w:val="clear" w:color="auto" w:fill="FFFFFF" w:themeFill="background1"/>
      </w:pPr>
      <w:r w:rsidRPr="00A226A5">
        <w:tab/>
        <w:t>(iv)</w:t>
      </w:r>
      <w:r w:rsidRPr="00A226A5">
        <w:tab/>
        <w:t>prejudice Australia’s national security; and</w:t>
      </w:r>
    </w:p>
    <w:p w:rsidR="00A30666" w:rsidRPr="00A226A5" w:rsidRDefault="00A30666" w:rsidP="00A226A5">
      <w:pPr>
        <w:pStyle w:val="paragraph"/>
        <w:shd w:val="clear" w:color="auto" w:fill="FFFFFF" w:themeFill="background1"/>
      </w:pPr>
      <w:r w:rsidRPr="00A226A5">
        <w:tab/>
        <w:t>(d)</w:t>
      </w:r>
      <w:r w:rsidRPr="00A226A5">
        <w:tab/>
        <w:t>any part of the conduct:</w:t>
      </w:r>
    </w:p>
    <w:p w:rsidR="00A30666" w:rsidRPr="00A226A5" w:rsidRDefault="00A30666" w:rsidP="00A226A5">
      <w:pPr>
        <w:pStyle w:val="paragraphsub"/>
        <w:shd w:val="clear" w:color="auto" w:fill="FFFFFF" w:themeFill="background1"/>
      </w:pPr>
      <w:r w:rsidRPr="00A226A5">
        <w:tab/>
        <w:t>(i)</w:t>
      </w:r>
      <w:r w:rsidRPr="00A226A5">
        <w:tab/>
        <w:t>is covert or involves deception; or</w:t>
      </w:r>
    </w:p>
    <w:p w:rsidR="00A30666" w:rsidRPr="00A226A5" w:rsidRDefault="00A30666" w:rsidP="00A226A5">
      <w:pPr>
        <w:pStyle w:val="paragraphsub"/>
        <w:shd w:val="clear" w:color="auto" w:fill="FFFFFF" w:themeFill="background1"/>
      </w:pPr>
      <w:r w:rsidRPr="00A226A5">
        <w:tab/>
        <w:t>(ii)</w:t>
      </w:r>
      <w:r w:rsidRPr="00A226A5">
        <w:tab/>
        <w:t>involves the person making a threat to cause serious harm, whether to the person to whom the threat is made or any other person; or</w:t>
      </w:r>
    </w:p>
    <w:p w:rsidR="00A30666" w:rsidRPr="00A226A5" w:rsidRDefault="00A30666" w:rsidP="00A226A5">
      <w:pPr>
        <w:pStyle w:val="paragraphsub"/>
        <w:shd w:val="clear" w:color="auto" w:fill="FFFFFF" w:themeFill="background1"/>
      </w:pPr>
      <w:r w:rsidRPr="00A226A5">
        <w:tab/>
        <w:t>(iii)</w:t>
      </w:r>
      <w:r w:rsidRPr="00A226A5">
        <w:tab/>
        <w:t>involves the person making a demand with menaces.</w:t>
      </w:r>
    </w:p>
    <w:p w:rsidR="00A30666" w:rsidRPr="00A226A5" w:rsidRDefault="00A30666" w:rsidP="00A226A5">
      <w:pPr>
        <w:pStyle w:val="notetext"/>
      </w:pPr>
      <w:r w:rsidRPr="00A226A5">
        <w:t>Note:</w:t>
      </w:r>
      <w:r w:rsidRPr="00A226A5">
        <w:tab/>
        <w:t xml:space="preserve">An alternative verdict may be available for an offence against this </w:t>
      </w:r>
      <w:r w:rsidR="00A226A5" w:rsidRPr="00A226A5">
        <w:t>subsection (</w:t>
      </w:r>
      <w:r w:rsidRPr="00A226A5">
        <w:t>see section</w:t>
      </w:r>
      <w:r w:rsidR="00A226A5" w:rsidRPr="00A226A5">
        <w:t> </w:t>
      </w:r>
      <w:r w:rsidRPr="00A226A5">
        <w:t>93.5).</w:t>
      </w:r>
    </w:p>
    <w:p w:rsidR="00A30666" w:rsidRPr="00A226A5" w:rsidRDefault="00A30666" w:rsidP="00A226A5">
      <w:pPr>
        <w:pStyle w:val="Penalty"/>
        <w:shd w:val="clear" w:color="auto" w:fill="FFFFFF" w:themeFill="background1"/>
      </w:pPr>
      <w:r w:rsidRPr="00A226A5">
        <w:t>Penalty:</w:t>
      </w:r>
      <w:r w:rsidRPr="00A226A5">
        <w:tab/>
        <w:t>Imprisonment for 20 years.</w:t>
      </w:r>
    </w:p>
    <w:p w:rsidR="00A30666" w:rsidRPr="00A226A5" w:rsidRDefault="00A30666" w:rsidP="00A226A5">
      <w:pPr>
        <w:pStyle w:val="SubsectionHead"/>
        <w:shd w:val="clear" w:color="auto" w:fill="FFFFFF" w:themeFill="background1"/>
      </w:pPr>
      <w:r w:rsidRPr="00A226A5">
        <w:t>Interference involving targeted person</w:t>
      </w:r>
    </w:p>
    <w:p w:rsidR="00A30666" w:rsidRPr="00A226A5" w:rsidRDefault="00A30666" w:rsidP="00A226A5">
      <w:pPr>
        <w:pStyle w:val="subsection"/>
        <w:shd w:val="clear" w:color="auto" w:fill="FFFFFF" w:themeFill="background1"/>
      </w:pPr>
      <w:r w:rsidRPr="00A226A5">
        <w:tab/>
        <w:t>(2)</w:t>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the person engages in conduct; and</w:t>
      </w:r>
    </w:p>
    <w:p w:rsidR="00A30666" w:rsidRPr="00A226A5" w:rsidRDefault="00A30666" w:rsidP="00A226A5">
      <w:pPr>
        <w:pStyle w:val="paragraph"/>
        <w:shd w:val="clear" w:color="auto" w:fill="FFFFFF" w:themeFill="background1"/>
      </w:pPr>
      <w:r w:rsidRPr="00A226A5">
        <w:tab/>
        <w:t>(b)</w:t>
      </w:r>
      <w:r w:rsidRPr="00A226A5">
        <w:tab/>
        <w:t>any of the following circumstances exists:</w:t>
      </w:r>
    </w:p>
    <w:p w:rsidR="00A30666" w:rsidRPr="00A226A5" w:rsidRDefault="00A30666" w:rsidP="00A226A5">
      <w:pPr>
        <w:pStyle w:val="paragraphsub"/>
        <w:shd w:val="clear" w:color="auto" w:fill="FFFFFF" w:themeFill="background1"/>
      </w:pPr>
      <w:r w:rsidRPr="00A226A5">
        <w:tab/>
        <w:t>(i)</w:t>
      </w:r>
      <w:r w:rsidRPr="00A226A5">
        <w:tab/>
        <w:t>the conduct is engaged in on behalf of, or in collaboration with, a foreign principal or a person acting on behalf of a foreign principal;</w:t>
      </w:r>
    </w:p>
    <w:p w:rsidR="00A30666" w:rsidRPr="00A226A5" w:rsidRDefault="00A30666" w:rsidP="00A226A5">
      <w:pPr>
        <w:pStyle w:val="paragraphsub"/>
        <w:shd w:val="clear" w:color="auto" w:fill="FFFFFF" w:themeFill="background1"/>
      </w:pPr>
      <w:r w:rsidRPr="00A226A5">
        <w:tab/>
        <w:t>(ii)</w:t>
      </w:r>
      <w:r w:rsidRPr="00A226A5">
        <w:tab/>
        <w:t>the conduct is directed, funded or supervised by a foreign principal or a person acting on behalf of a foreign principal; and</w:t>
      </w:r>
    </w:p>
    <w:p w:rsidR="00A30666" w:rsidRPr="00A226A5" w:rsidRDefault="00A30666" w:rsidP="00A226A5">
      <w:pPr>
        <w:pStyle w:val="paragraph"/>
        <w:shd w:val="clear" w:color="auto" w:fill="FFFFFF" w:themeFill="background1"/>
      </w:pPr>
      <w:r w:rsidRPr="00A226A5">
        <w:tab/>
        <w:t>(c)</w:t>
      </w:r>
      <w:r w:rsidRPr="00A226A5">
        <w:tab/>
        <w:t xml:space="preserve">the person intends that the conduct will influence another person (the </w:t>
      </w:r>
      <w:r w:rsidRPr="00A226A5">
        <w:rPr>
          <w:b/>
          <w:i/>
        </w:rPr>
        <w:t>target</w:t>
      </w:r>
      <w:r w:rsidRPr="00A226A5">
        <w:t>):</w:t>
      </w:r>
    </w:p>
    <w:p w:rsidR="00A30666" w:rsidRPr="00A226A5" w:rsidRDefault="00A30666" w:rsidP="00A226A5">
      <w:pPr>
        <w:pStyle w:val="paragraphsub"/>
        <w:shd w:val="clear" w:color="auto" w:fill="FFFFFF" w:themeFill="background1"/>
      </w:pPr>
      <w:r w:rsidRPr="00A226A5">
        <w:tab/>
        <w:t>(i)</w:t>
      </w:r>
      <w:r w:rsidRPr="00A226A5">
        <w:tab/>
        <w:t>in relation to a political or governmental process of the Commonwealth or a State or Territory; or</w:t>
      </w:r>
    </w:p>
    <w:p w:rsidR="00A30666" w:rsidRPr="00A226A5" w:rsidRDefault="00A30666" w:rsidP="00A226A5">
      <w:pPr>
        <w:pStyle w:val="paragraphsub"/>
        <w:shd w:val="clear" w:color="auto" w:fill="FFFFFF" w:themeFill="background1"/>
      </w:pPr>
      <w:r w:rsidRPr="00A226A5">
        <w:tab/>
        <w:t>(ii)</w:t>
      </w:r>
      <w:r w:rsidRPr="00A226A5">
        <w:tab/>
        <w:t>in the target’s exercise (whether or not in Australia) of any Australian democratic or political right or duty; and</w:t>
      </w:r>
    </w:p>
    <w:p w:rsidR="00A30666" w:rsidRPr="00A226A5" w:rsidRDefault="00A30666" w:rsidP="00A226A5">
      <w:pPr>
        <w:pStyle w:val="paragraph"/>
        <w:shd w:val="clear" w:color="auto" w:fill="FFFFFF" w:themeFill="background1"/>
      </w:pPr>
      <w:r w:rsidRPr="00A226A5">
        <w:tab/>
        <w:t>(d)</w:t>
      </w:r>
      <w:r w:rsidRPr="00A226A5">
        <w:tab/>
        <w:t xml:space="preserve">the person conceals from, or fails to disclose to, the target the circumstance mentioned in </w:t>
      </w:r>
      <w:r w:rsidR="00A226A5" w:rsidRPr="00A226A5">
        <w:t>paragraph (</w:t>
      </w:r>
      <w:r w:rsidRPr="00A226A5">
        <w:t>b).</w:t>
      </w:r>
    </w:p>
    <w:p w:rsidR="00A30666" w:rsidRPr="00A226A5" w:rsidRDefault="00A30666" w:rsidP="00A226A5">
      <w:pPr>
        <w:pStyle w:val="notetext"/>
      </w:pPr>
      <w:r w:rsidRPr="00A226A5">
        <w:t>Note:</w:t>
      </w:r>
      <w:r w:rsidRPr="00A226A5">
        <w:tab/>
        <w:t xml:space="preserve">An alternative verdict may be available for an offence against this </w:t>
      </w:r>
      <w:r w:rsidR="00A226A5" w:rsidRPr="00A226A5">
        <w:t>subsection (</w:t>
      </w:r>
      <w:r w:rsidRPr="00A226A5">
        <w:t>see section</w:t>
      </w:r>
      <w:r w:rsidR="00A226A5" w:rsidRPr="00A226A5">
        <w:t> </w:t>
      </w:r>
      <w:r w:rsidRPr="00A226A5">
        <w:t>93.5).</w:t>
      </w:r>
    </w:p>
    <w:p w:rsidR="00A30666" w:rsidRPr="00A226A5" w:rsidRDefault="00A30666" w:rsidP="00A226A5">
      <w:pPr>
        <w:pStyle w:val="Penalty"/>
        <w:shd w:val="clear" w:color="auto" w:fill="FFFFFF" w:themeFill="background1"/>
      </w:pPr>
      <w:r w:rsidRPr="00A226A5">
        <w:t>Penalty:</w:t>
      </w:r>
      <w:r w:rsidRPr="00A226A5">
        <w:tab/>
        <w:t>Imprisonment for 20 years.</w:t>
      </w:r>
    </w:p>
    <w:p w:rsidR="00A30666" w:rsidRPr="00A226A5" w:rsidRDefault="00A30666" w:rsidP="00A226A5">
      <w:pPr>
        <w:pStyle w:val="SubsectionHead"/>
        <w:shd w:val="clear" w:color="auto" w:fill="FFFFFF" w:themeFill="background1"/>
      </w:pPr>
      <w:r w:rsidRPr="00A226A5">
        <w:t>Other matters</w:t>
      </w:r>
    </w:p>
    <w:p w:rsidR="00A30666" w:rsidRPr="00A226A5" w:rsidRDefault="00A30666" w:rsidP="00A226A5">
      <w:pPr>
        <w:pStyle w:val="subsection"/>
        <w:shd w:val="clear" w:color="auto" w:fill="FFFFFF" w:themeFill="background1"/>
      </w:pPr>
      <w:r w:rsidRPr="00A226A5">
        <w:tab/>
        <w:t>(3)</w:t>
      </w:r>
      <w:r w:rsidRPr="00A226A5">
        <w:tab/>
        <w:t xml:space="preserve">For the purposes of </w:t>
      </w:r>
      <w:r w:rsidR="00A226A5" w:rsidRPr="00A226A5">
        <w:t>paragraphs (</w:t>
      </w:r>
      <w:r w:rsidRPr="00A226A5">
        <w:t>1)(b) and (2)(b):</w:t>
      </w:r>
    </w:p>
    <w:p w:rsidR="00A30666" w:rsidRPr="00A226A5" w:rsidRDefault="00A30666" w:rsidP="00A226A5">
      <w:pPr>
        <w:pStyle w:val="paragraph"/>
        <w:shd w:val="clear" w:color="auto" w:fill="FFFFFF" w:themeFill="background1"/>
      </w:pPr>
      <w:r w:rsidRPr="00A226A5">
        <w:tab/>
        <w:t>(a)</w:t>
      </w:r>
      <w:r w:rsidRPr="00A226A5">
        <w:tab/>
        <w:t>the person does not need to have in mind a particular foreign principal; and</w:t>
      </w:r>
    </w:p>
    <w:p w:rsidR="00A30666" w:rsidRPr="00A226A5" w:rsidRDefault="00A30666" w:rsidP="00A226A5">
      <w:pPr>
        <w:pStyle w:val="paragraph"/>
        <w:shd w:val="clear" w:color="auto" w:fill="FFFFFF" w:themeFill="background1"/>
      </w:pPr>
      <w:r w:rsidRPr="00A226A5">
        <w:tab/>
        <w:t>(b)</w:t>
      </w:r>
      <w:r w:rsidRPr="00A226A5">
        <w:tab/>
        <w:t>the person may have in mind more than one foreign principal.</w:t>
      </w:r>
    </w:p>
    <w:p w:rsidR="00A30666" w:rsidRPr="00A226A5" w:rsidRDefault="00A30666" w:rsidP="00A226A5">
      <w:pPr>
        <w:pStyle w:val="ActHead5"/>
        <w:shd w:val="clear" w:color="auto" w:fill="FFFFFF" w:themeFill="background1"/>
      </w:pPr>
      <w:bookmarkStart w:id="68" w:name="_Toc518394918"/>
      <w:r w:rsidRPr="00A226A5">
        <w:rPr>
          <w:rStyle w:val="CharSectno"/>
        </w:rPr>
        <w:t>92.3</w:t>
      </w:r>
      <w:r w:rsidRPr="00A226A5">
        <w:t xml:space="preserve">  Offence of reckless foreign interference</w:t>
      </w:r>
      <w:bookmarkEnd w:id="68"/>
    </w:p>
    <w:p w:rsidR="00A30666" w:rsidRPr="00A226A5" w:rsidRDefault="00A30666" w:rsidP="00A226A5">
      <w:pPr>
        <w:pStyle w:val="SubsectionHead"/>
        <w:shd w:val="clear" w:color="auto" w:fill="FFFFFF" w:themeFill="background1"/>
      </w:pPr>
      <w:r w:rsidRPr="00A226A5">
        <w:t>Interference generally</w:t>
      </w:r>
    </w:p>
    <w:p w:rsidR="00A30666" w:rsidRPr="00A226A5" w:rsidRDefault="00A30666" w:rsidP="00A226A5">
      <w:pPr>
        <w:pStyle w:val="subsection"/>
        <w:shd w:val="clear" w:color="auto" w:fill="FFFFFF" w:themeFill="background1"/>
      </w:pPr>
      <w:r w:rsidRPr="00A226A5">
        <w:tab/>
        <w:t>(1)</w:t>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the person engages in conduct; and</w:t>
      </w:r>
    </w:p>
    <w:p w:rsidR="00A30666" w:rsidRPr="00A226A5" w:rsidRDefault="00A30666" w:rsidP="00A226A5">
      <w:pPr>
        <w:pStyle w:val="paragraph"/>
        <w:shd w:val="clear" w:color="auto" w:fill="FFFFFF" w:themeFill="background1"/>
      </w:pPr>
      <w:r w:rsidRPr="00A226A5">
        <w:tab/>
        <w:t>(b)</w:t>
      </w:r>
      <w:r w:rsidRPr="00A226A5">
        <w:tab/>
        <w:t>any of the following circumstances exists:</w:t>
      </w:r>
    </w:p>
    <w:p w:rsidR="00A30666" w:rsidRPr="00A226A5" w:rsidRDefault="00A30666" w:rsidP="00A226A5">
      <w:pPr>
        <w:pStyle w:val="paragraphsub"/>
        <w:shd w:val="clear" w:color="auto" w:fill="FFFFFF" w:themeFill="background1"/>
      </w:pPr>
      <w:r w:rsidRPr="00A226A5">
        <w:tab/>
        <w:t>(i)</w:t>
      </w:r>
      <w:r w:rsidRPr="00A226A5">
        <w:tab/>
        <w:t>the conduct is engaged in on behalf of, or in collaboration with, a foreign principal or a person acting on behalf of a foreign principal;</w:t>
      </w:r>
    </w:p>
    <w:p w:rsidR="00A30666" w:rsidRPr="00A226A5" w:rsidRDefault="00A30666" w:rsidP="00A226A5">
      <w:pPr>
        <w:pStyle w:val="paragraphsub"/>
        <w:shd w:val="clear" w:color="auto" w:fill="FFFFFF" w:themeFill="background1"/>
      </w:pPr>
      <w:r w:rsidRPr="00A226A5">
        <w:tab/>
        <w:t>(ii)</w:t>
      </w:r>
      <w:r w:rsidRPr="00A226A5">
        <w:tab/>
        <w:t>the conduct is directed, funded or supervised by a foreign principal or a person acting on behalf of a foreign principal; and</w:t>
      </w:r>
    </w:p>
    <w:p w:rsidR="00A30666" w:rsidRPr="00A226A5" w:rsidRDefault="00A30666" w:rsidP="00A226A5">
      <w:pPr>
        <w:pStyle w:val="paragraph"/>
        <w:shd w:val="clear" w:color="auto" w:fill="FFFFFF" w:themeFill="background1"/>
      </w:pPr>
      <w:r w:rsidRPr="00A226A5">
        <w:tab/>
        <w:t>(c)</w:t>
      </w:r>
      <w:r w:rsidRPr="00A226A5">
        <w:tab/>
        <w:t>the person is reckless as to whether the conduct will:</w:t>
      </w:r>
    </w:p>
    <w:p w:rsidR="00A30666" w:rsidRPr="00A226A5" w:rsidRDefault="00A30666" w:rsidP="00A226A5">
      <w:pPr>
        <w:pStyle w:val="paragraphsub"/>
        <w:shd w:val="clear" w:color="auto" w:fill="FFFFFF" w:themeFill="background1"/>
      </w:pPr>
      <w:r w:rsidRPr="00A226A5">
        <w:tab/>
        <w:t>(i)</w:t>
      </w:r>
      <w:r w:rsidRPr="00A226A5">
        <w:tab/>
        <w:t>influence a political or governmental process of the Commonwealth or a State or Territory; or</w:t>
      </w:r>
    </w:p>
    <w:p w:rsidR="00A30666" w:rsidRPr="00A226A5" w:rsidRDefault="00A30666" w:rsidP="00A226A5">
      <w:pPr>
        <w:pStyle w:val="paragraphsub"/>
        <w:shd w:val="clear" w:color="auto" w:fill="FFFFFF" w:themeFill="background1"/>
      </w:pPr>
      <w:r w:rsidRPr="00A226A5">
        <w:tab/>
        <w:t>(ii)</w:t>
      </w:r>
      <w:r w:rsidRPr="00A226A5">
        <w:tab/>
        <w:t>influence the exercise (whether or not in Australia) of an Australian democratic or political right or duty; or</w:t>
      </w:r>
    </w:p>
    <w:p w:rsidR="00A30666" w:rsidRPr="00A226A5" w:rsidRDefault="00A30666" w:rsidP="00A226A5">
      <w:pPr>
        <w:pStyle w:val="paragraphsub"/>
        <w:shd w:val="clear" w:color="auto" w:fill="FFFFFF" w:themeFill="background1"/>
      </w:pPr>
      <w:r w:rsidRPr="00A226A5">
        <w:tab/>
        <w:t>(iii)</w:t>
      </w:r>
      <w:r w:rsidRPr="00A226A5">
        <w:tab/>
        <w:t>support intelligence activities of a foreign principal; or</w:t>
      </w:r>
    </w:p>
    <w:p w:rsidR="00A30666" w:rsidRPr="00A226A5" w:rsidRDefault="00A30666" w:rsidP="00A226A5">
      <w:pPr>
        <w:pStyle w:val="paragraphsub"/>
        <w:shd w:val="clear" w:color="auto" w:fill="FFFFFF" w:themeFill="background1"/>
      </w:pPr>
      <w:r w:rsidRPr="00A226A5">
        <w:tab/>
        <w:t>(iv)</w:t>
      </w:r>
      <w:r w:rsidRPr="00A226A5">
        <w:tab/>
        <w:t>prejudice Australia’s national security; and</w:t>
      </w:r>
    </w:p>
    <w:p w:rsidR="00A30666" w:rsidRPr="00A226A5" w:rsidRDefault="00A30666" w:rsidP="00A226A5">
      <w:pPr>
        <w:pStyle w:val="paragraph"/>
        <w:shd w:val="clear" w:color="auto" w:fill="FFFFFF" w:themeFill="background1"/>
      </w:pPr>
      <w:r w:rsidRPr="00A226A5">
        <w:tab/>
        <w:t>(d)</w:t>
      </w:r>
      <w:r w:rsidRPr="00A226A5">
        <w:tab/>
        <w:t>any part of the conduct:</w:t>
      </w:r>
    </w:p>
    <w:p w:rsidR="00A30666" w:rsidRPr="00A226A5" w:rsidRDefault="00A30666" w:rsidP="00A226A5">
      <w:pPr>
        <w:pStyle w:val="paragraphsub"/>
        <w:shd w:val="clear" w:color="auto" w:fill="FFFFFF" w:themeFill="background1"/>
      </w:pPr>
      <w:r w:rsidRPr="00A226A5">
        <w:tab/>
        <w:t>(i)</w:t>
      </w:r>
      <w:r w:rsidRPr="00A226A5">
        <w:tab/>
        <w:t xml:space="preserve">is covert or </w:t>
      </w:r>
      <w:r w:rsidR="00594445" w:rsidRPr="002F6C6E">
        <w:t>involves deception</w:t>
      </w:r>
      <w:r w:rsidRPr="00A226A5">
        <w:t>; or</w:t>
      </w:r>
    </w:p>
    <w:p w:rsidR="00A30666" w:rsidRPr="00A226A5" w:rsidRDefault="00A30666" w:rsidP="00A226A5">
      <w:pPr>
        <w:pStyle w:val="paragraphsub"/>
        <w:shd w:val="clear" w:color="auto" w:fill="FFFFFF" w:themeFill="background1"/>
      </w:pPr>
      <w:r w:rsidRPr="00A226A5">
        <w:tab/>
        <w:t>(ii)</w:t>
      </w:r>
      <w:r w:rsidRPr="00A226A5">
        <w:tab/>
        <w:t>involves the person making a threat to cause serious harm, whether to the person to whom the threat is made or any other person; or</w:t>
      </w:r>
    </w:p>
    <w:p w:rsidR="00A30666" w:rsidRPr="00A226A5" w:rsidRDefault="00A30666" w:rsidP="00A226A5">
      <w:pPr>
        <w:pStyle w:val="paragraphsub"/>
        <w:shd w:val="clear" w:color="auto" w:fill="FFFFFF" w:themeFill="background1"/>
      </w:pPr>
      <w:r w:rsidRPr="00A226A5">
        <w:tab/>
        <w:t>(iii)</w:t>
      </w:r>
      <w:r w:rsidRPr="00A226A5">
        <w:tab/>
        <w:t>involves the person making a demand with menaces.</w:t>
      </w:r>
    </w:p>
    <w:p w:rsidR="00A30666" w:rsidRPr="00A226A5" w:rsidRDefault="00A30666" w:rsidP="00A226A5">
      <w:pPr>
        <w:pStyle w:val="Penalty"/>
        <w:shd w:val="clear" w:color="auto" w:fill="FFFFFF" w:themeFill="background1"/>
      </w:pPr>
      <w:r w:rsidRPr="00A226A5">
        <w:t>Penalty:</w:t>
      </w:r>
      <w:r w:rsidRPr="00A226A5">
        <w:tab/>
        <w:t>Imprisonment for 15 years.</w:t>
      </w:r>
    </w:p>
    <w:p w:rsidR="00A30666" w:rsidRPr="00A226A5" w:rsidRDefault="00A30666" w:rsidP="00A226A5">
      <w:pPr>
        <w:pStyle w:val="SubsectionHead"/>
        <w:shd w:val="clear" w:color="auto" w:fill="FFFFFF" w:themeFill="background1"/>
      </w:pPr>
      <w:r w:rsidRPr="00A226A5">
        <w:t>Interference involving targeted person</w:t>
      </w:r>
    </w:p>
    <w:p w:rsidR="00A30666" w:rsidRPr="00A226A5" w:rsidRDefault="00A30666" w:rsidP="00A226A5">
      <w:pPr>
        <w:pStyle w:val="subsection"/>
        <w:shd w:val="clear" w:color="auto" w:fill="FFFFFF" w:themeFill="background1"/>
      </w:pPr>
      <w:r w:rsidRPr="00A226A5">
        <w:tab/>
        <w:t>(2)</w:t>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the person engages in conduct; and</w:t>
      </w:r>
    </w:p>
    <w:p w:rsidR="00A30666" w:rsidRPr="00A226A5" w:rsidRDefault="00A30666" w:rsidP="00A226A5">
      <w:pPr>
        <w:pStyle w:val="paragraph"/>
        <w:shd w:val="clear" w:color="auto" w:fill="FFFFFF" w:themeFill="background1"/>
      </w:pPr>
      <w:r w:rsidRPr="00A226A5">
        <w:tab/>
        <w:t>(b)</w:t>
      </w:r>
      <w:r w:rsidRPr="00A226A5">
        <w:tab/>
        <w:t>any of the following circumstances exists:</w:t>
      </w:r>
    </w:p>
    <w:p w:rsidR="00A30666" w:rsidRPr="00A226A5" w:rsidRDefault="00A30666" w:rsidP="00A226A5">
      <w:pPr>
        <w:pStyle w:val="paragraphsub"/>
        <w:shd w:val="clear" w:color="auto" w:fill="FFFFFF" w:themeFill="background1"/>
      </w:pPr>
      <w:r w:rsidRPr="00A226A5">
        <w:tab/>
        <w:t>(i)</w:t>
      </w:r>
      <w:r w:rsidRPr="00A226A5">
        <w:tab/>
        <w:t>the conduct is engaged in on behalf of, or in collaboration with, a foreign principal or a person acting on behalf of a foreign principal;</w:t>
      </w:r>
    </w:p>
    <w:p w:rsidR="00A30666" w:rsidRPr="00A226A5" w:rsidRDefault="00A30666" w:rsidP="00A226A5">
      <w:pPr>
        <w:pStyle w:val="paragraphsub"/>
        <w:shd w:val="clear" w:color="auto" w:fill="FFFFFF" w:themeFill="background1"/>
      </w:pPr>
      <w:r w:rsidRPr="00A226A5">
        <w:tab/>
        <w:t>(ii)</w:t>
      </w:r>
      <w:r w:rsidRPr="00A226A5">
        <w:tab/>
        <w:t>the conduct is directed, funded or supervised by a foreign principal or a person acting on behalf of a foreign principal; and</w:t>
      </w:r>
    </w:p>
    <w:p w:rsidR="00A30666" w:rsidRPr="00A226A5" w:rsidRDefault="00A30666" w:rsidP="00A226A5">
      <w:pPr>
        <w:pStyle w:val="paragraph"/>
        <w:shd w:val="clear" w:color="auto" w:fill="FFFFFF" w:themeFill="background1"/>
      </w:pPr>
      <w:r w:rsidRPr="00A226A5">
        <w:tab/>
        <w:t>(c)</w:t>
      </w:r>
      <w:r w:rsidRPr="00A226A5">
        <w:tab/>
        <w:t xml:space="preserve">the person is reckless as to whether the conduct will influence another person (the </w:t>
      </w:r>
      <w:r w:rsidRPr="00A226A5">
        <w:rPr>
          <w:b/>
          <w:i/>
        </w:rPr>
        <w:t>target</w:t>
      </w:r>
      <w:r w:rsidRPr="00A226A5">
        <w:t>):</w:t>
      </w:r>
    </w:p>
    <w:p w:rsidR="00A30666" w:rsidRPr="00A226A5" w:rsidRDefault="00A30666" w:rsidP="00A226A5">
      <w:pPr>
        <w:pStyle w:val="paragraphsub"/>
        <w:shd w:val="clear" w:color="auto" w:fill="FFFFFF" w:themeFill="background1"/>
      </w:pPr>
      <w:r w:rsidRPr="00A226A5">
        <w:tab/>
        <w:t>(i)</w:t>
      </w:r>
      <w:r w:rsidRPr="00A226A5">
        <w:tab/>
        <w:t>in relation to a political or governmental process of the Commonwealth or a State or Territory; or</w:t>
      </w:r>
    </w:p>
    <w:p w:rsidR="00A30666" w:rsidRPr="00A226A5" w:rsidRDefault="00A30666" w:rsidP="00A226A5">
      <w:pPr>
        <w:pStyle w:val="paragraphsub"/>
        <w:shd w:val="clear" w:color="auto" w:fill="FFFFFF" w:themeFill="background1"/>
      </w:pPr>
      <w:r w:rsidRPr="00A226A5">
        <w:tab/>
        <w:t>(ii)</w:t>
      </w:r>
      <w:r w:rsidRPr="00A226A5">
        <w:tab/>
        <w:t>in the target’s exercise (whether or not in Australia) of any Australian democratic or political right or duty; and</w:t>
      </w:r>
    </w:p>
    <w:p w:rsidR="00A30666" w:rsidRPr="00A226A5" w:rsidRDefault="00A30666" w:rsidP="00A226A5">
      <w:pPr>
        <w:pStyle w:val="paragraph"/>
        <w:shd w:val="clear" w:color="auto" w:fill="FFFFFF" w:themeFill="background1"/>
      </w:pPr>
      <w:r w:rsidRPr="00A226A5">
        <w:tab/>
        <w:t>(d)</w:t>
      </w:r>
      <w:r w:rsidRPr="00A226A5">
        <w:tab/>
        <w:t xml:space="preserve">the person conceals from, or fails to disclose to, the target the circumstance mentioned in </w:t>
      </w:r>
      <w:r w:rsidR="00A226A5" w:rsidRPr="00A226A5">
        <w:t>paragraph (</w:t>
      </w:r>
      <w:r w:rsidRPr="00A226A5">
        <w:t>b).</w:t>
      </w:r>
    </w:p>
    <w:p w:rsidR="00A30666" w:rsidRPr="00A226A5" w:rsidRDefault="00A30666" w:rsidP="00A226A5">
      <w:pPr>
        <w:pStyle w:val="Penalty"/>
        <w:shd w:val="clear" w:color="auto" w:fill="FFFFFF" w:themeFill="background1"/>
      </w:pPr>
      <w:r w:rsidRPr="00A226A5">
        <w:t>Penalty:</w:t>
      </w:r>
      <w:r w:rsidRPr="00A226A5">
        <w:tab/>
        <w:t>Imprisonment for 15 years.</w:t>
      </w:r>
    </w:p>
    <w:p w:rsidR="00A30666" w:rsidRPr="00A226A5" w:rsidRDefault="00A30666" w:rsidP="00A226A5">
      <w:pPr>
        <w:pStyle w:val="SubsectionHead"/>
        <w:shd w:val="clear" w:color="auto" w:fill="FFFFFF" w:themeFill="background1"/>
      </w:pPr>
      <w:r w:rsidRPr="00A226A5">
        <w:t>Other matters</w:t>
      </w:r>
    </w:p>
    <w:p w:rsidR="00A30666" w:rsidRPr="00A226A5" w:rsidRDefault="00A30666" w:rsidP="00A226A5">
      <w:pPr>
        <w:pStyle w:val="subsection"/>
        <w:shd w:val="clear" w:color="auto" w:fill="FFFFFF" w:themeFill="background1"/>
      </w:pPr>
      <w:r w:rsidRPr="00A226A5">
        <w:tab/>
        <w:t>(3)</w:t>
      </w:r>
      <w:r w:rsidRPr="00A226A5">
        <w:tab/>
        <w:t xml:space="preserve">For the purposes of </w:t>
      </w:r>
      <w:r w:rsidR="00A226A5" w:rsidRPr="00A226A5">
        <w:t>paragraphs (</w:t>
      </w:r>
      <w:r w:rsidRPr="00A226A5">
        <w:t>1)(b) and (2)(b):</w:t>
      </w:r>
    </w:p>
    <w:p w:rsidR="00A30666" w:rsidRPr="00A226A5" w:rsidRDefault="00A30666" w:rsidP="00A226A5">
      <w:pPr>
        <w:pStyle w:val="paragraph"/>
        <w:shd w:val="clear" w:color="auto" w:fill="FFFFFF" w:themeFill="background1"/>
      </w:pPr>
      <w:r w:rsidRPr="00A226A5">
        <w:tab/>
        <w:t>(a)</w:t>
      </w:r>
      <w:r w:rsidRPr="00A226A5">
        <w:tab/>
        <w:t>the person does not need to have in mind a particular foreign principal; and</w:t>
      </w:r>
    </w:p>
    <w:p w:rsidR="00A30666" w:rsidRPr="00A226A5" w:rsidRDefault="00A30666" w:rsidP="00A226A5">
      <w:pPr>
        <w:pStyle w:val="paragraph"/>
        <w:shd w:val="clear" w:color="auto" w:fill="FFFFFF" w:themeFill="background1"/>
      </w:pPr>
      <w:r w:rsidRPr="00A226A5">
        <w:tab/>
        <w:t>(b)</w:t>
      </w:r>
      <w:r w:rsidRPr="00A226A5">
        <w:tab/>
        <w:t>the person may have in mind more than one foreign principal.</w:t>
      </w:r>
    </w:p>
    <w:p w:rsidR="00A30666" w:rsidRPr="00A226A5" w:rsidRDefault="00A30666" w:rsidP="00A226A5">
      <w:pPr>
        <w:pStyle w:val="ActHead5"/>
      </w:pPr>
      <w:bookmarkStart w:id="69" w:name="_Toc518394919"/>
      <w:r w:rsidRPr="00A226A5">
        <w:rPr>
          <w:rStyle w:val="CharSectno"/>
        </w:rPr>
        <w:t>92.4</w:t>
      </w:r>
      <w:r w:rsidRPr="00A226A5">
        <w:t xml:space="preserve">  Offence of preparing for a foreign interference offence</w:t>
      </w:r>
      <w:bookmarkEnd w:id="69"/>
    </w:p>
    <w:p w:rsidR="00A30666" w:rsidRPr="00A226A5" w:rsidRDefault="00A30666" w:rsidP="00A226A5">
      <w:pPr>
        <w:pStyle w:val="subsection"/>
        <w:shd w:val="clear" w:color="auto" w:fill="FFFFFF" w:themeFill="background1"/>
      </w:pPr>
      <w:r w:rsidRPr="00A226A5">
        <w:tab/>
        <w:t>(1)</w:t>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the person engages in conduct; and</w:t>
      </w:r>
    </w:p>
    <w:p w:rsidR="00A30666" w:rsidRPr="00A226A5" w:rsidRDefault="00A30666" w:rsidP="00A226A5">
      <w:pPr>
        <w:pStyle w:val="paragraph"/>
        <w:shd w:val="clear" w:color="auto" w:fill="FFFFFF" w:themeFill="background1"/>
      </w:pPr>
      <w:r w:rsidRPr="00A226A5">
        <w:tab/>
        <w:t>(b)</w:t>
      </w:r>
      <w:r w:rsidRPr="00A226A5">
        <w:tab/>
        <w:t>the person does so with the intention of preparing for, or planning, an offence against another provision of this Subdivision (foreign interference).</w:t>
      </w:r>
    </w:p>
    <w:p w:rsidR="00A30666" w:rsidRPr="00A226A5" w:rsidRDefault="00A30666" w:rsidP="00A226A5">
      <w:pPr>
        <w:pStyle w:val="Penalty"/>
        <w:shd w:val="clear" w:color="auto" w:fill="FFFFFF" w:themeFill="background1"/>
      </w:pPr>
      <w:r w:rsidRPr="00A226A5">
        <w:t>Penalty:</w:t>
      </w:r>
      <w:r w:rsidRPr="00A226A5">
        <w:tab/>
        <w:t>Imprisonment for 10 years.</w:t>
      </w:r>
    </w:p>
    <w:p w:rsidR="00A30666" w:rsidRPr="00A226A5" w:rsidRDefault="00A30666" w:rsidP="00A226A5">
      <w:pPr>
        <w:pStyle w:val="subsection"/>
        <w:shd w:val="clear" w:color="auto" w:fill="FFFFFF" w:themeFill="background1"/>
      </w:pPr>
      <w:r w:rsidRPr="00A226A5">
        <w:tab/>
        <w:t>(2)</w:t>
      </w:r>
      <w:r w:rsidRPr="00A226A5">
        <w:tab/>
        <w:t>Section</w:t>
      </w:r>
      <w:r w:rsidR="00A226A5" w:rsidRPr="00A226A5">
        <w:t> </w:t>
      </w:r>
      <w:r w:rsidRPr="00A226A5">
        <w:t xml:space="preserve">11.1 (attempt) does not apply to an offence against </w:t>
      </w:r>
      <w:r w:rsidR="00A226A5" w:rsidRPr="00A226A5">
        <w:t>subsection (</w:t>
      </w:r>
      <w:r w:rsidRPr="00A226A5">
        <w:t>1).</w:t>
      </w:r>
    </w:p>
    <w:p w:rsidR="00A30666" w:rsidRPr="00A226A5" w:rsidRDefault="00A30666" w:rsidP="00A226A5">
      <w:pPr>
        <w:pStyle w:val="subsection"/>
        <w:shd w:val="clear" w:color="auto" w:fill="FFFFFF" w:themeFill="background1"/>
      </w:pPr>
      <w:r w:rsidRPr="00A226A5">
        <w:tab/>
        <w:t>(3)</w:t>
      </w:r>
      <w:r w:rsidRPr="00A226A5">
        <w:tab/>
      </w:r>
      <w:r w:rsidR="00A226A5" w:rsidRPr="00A226A5">
        <w:t>Subsection (</w:t>
      </w:r>
      <w:r w:rsidRPr="00A226A5">
        <w:t>1) applies:</w:t>
      </w:r>
    </w:p>
    <w:p w:rsidR="00A30666" w:rsidRPr="00A226A5" w:rsidRDefault="00A30666" w:rsidP="00A226A5">
      <w:pPr>
        <w:pStyle w:val="paragraph"/>
      </w:pPr>
      <w:r w:rsidRPr="00A226A5">
        <w:tab/>
        <w:t>(a)</w:t>
      </w:r>
      <w:r w:rsidRPr="00A226A5">
        <w:tab/>
        <w:t>whether or not an offence against this Subdivision is committed; and</w:t>
      </w:r>
    </w:p>
    <w:p w:rsidR="00A30666" w:rsidRPr="00A226A5" w:rsidRDefault="00A30666" w:rsidP="00A226A5">
      <w:pPr>
        <w:pStyle w:val="paragraph"/>
      </w:pPr>
      <w:r w:rsidRPr="00A226A5">
        <w:tab/>
        <w:t>(b)</w:t>
      </w:r>
      <w:r w:rsidRPr="00A226A5">
        <w:tab/>
        <w:t>whether or not the person engages in the conduct in preparation for, or planning, a specific offence against a provision of this Subdivision; and</w:t>
      </w:r>
    </w:p>
    <w:p w:rsidR="00A30666" w:rsidRPr="00A226A5" w:rsidRDefault="00A30666" w:rsidP="00A226A5">
      <w:pPr>
        <w:pStyle w:val="paragraph"/>
      </w:pPr>
      <w:r w:rsidRPr="00A226A5">
        <w:tab/>
        <w:t>(c)</w:t>
      </w:r>
      <w:r w:rsidRPr="00A226A5">
        <w:tab/>
        <w:t>whether or not the person engages in the conduct in preparation for, or planning, more than one offence against this Subdivision.</w:t>
      </w:r>
    </w:p>
    <w:p w:rsidR="00A30666" w:rsidRPr="00A226A5" w:rsidRDefault="00A30666" w:rsidP="00A226A5">
      <w:pPr>
        <w:pStyle w:val="ActHead5"/>
        <w:shd w:val="clear" w:color="auto" w:fill="FFFFFF" w:themeFill="background1"/>
      </w:pPr>
      <w:bookmarkStart w:id="70" w:name="_Toc518394920"/>
      <w:r w:rsidRPr="00A226A5">
        <w:rPr>
          <w:rStyle w:val="CharSectno"/>
        </w:rPr>
        <w:t>92.5</w:t>
      </w:r>
      <w:r w:rsidRPr="00A226A5">
        <w:t xml:space="preserve">  Defence</w:t>
      </w:r>
      <w:bookmarkEnd w:id="70"/>
    </w:p>
    <w:p w:rsidR="00A30666" w:rsidRPr="00A226A5" w:rsidRDefault="00A30666" w:rsidP="00A226A5">
      <w:pPr>
        <w:pStyle w:val="subsection"/>
        <w:shd w:val="clear" w:color="auto" w:fill="FFFFFF" w:themeFill="background1"/>
      </w:pPr>
      <w:r w:rsidRPr="00A226A5">
        <w:tab/>
      </w:r>
      <w:r w:rsidRPr="00A226A5">
        <w:tab/>
        <w:t xml:space="preserve">It is a defence to a prosecution for an offence </w:t>
      </w:r>
      <w:r w:rsidR="00594445" w:rsidRPr="002F6C6E">
        <w:t>by a person</w:t>
      </w:r>
      <w:r w:rsidR="00594445">
        <w:t xml:space="preserve"> </w:t>
      </w:r>
      <w:r w:rsidRPr="00A226A5">
        <w:t>against this Subdivision that the person engaged in the conduct:</w:t>
      </w:r>
    </w:p>
    <w:p w:rsidR="00A30666" w:rsidRPr="00A226A5" w:rsidRDefault="00A30666" w:rsidP="00A226A5">
      <w:pPr>
        <w:pStyle w:val="paragraph"/>
        <w:shd w:val="clear" w:color="auto" w:fill="FFFFFF" w:themeFill="background1"/>
      </w:pPr>
      <w:r w:rsidRPr="00A226A5">
        <w:tab/>
        <w:t>(a)</w:t>
      </w:r>
      <w:r w:rsidRPr="00A226A5">
        <w:tab/>
        <w:t>in accordance with a law of the Commonwealth; or</w:t>
      </w:r>
    </w:p>
    <w:p w:rsidR="00A30666" w:rsidRPr="00A226A5" w:rsidRDefault="00A30666" w:rsidP="00A226A5">
      <w:pPr>
        <w:pStyle w:val="paragraph"/>
        <w:shd w:val="clear" w:color="auto" w:fill="FFFFFF" w:themeFill="background1"/>
      </w:pPr>
      <w:r w:rsidRPr="00A226A5">
        <w:tab/>
        <w:t>(b)</w:t>
      </w:r>
      <w:r w:rsidRPr="00A226A5">
        <w:tab/>
        <w:t>in accordance with an arrangement or agreement to which the Commonwealth is party; or</w:t>
      </w:r>
    </w:p>
    <w:p w:rsidR="00A30666" w:rsidRPr="00A226A5" w:rsidRDefault="00A30666" w:rsidP="00A226A5">
      <w:pPr>
        <w:pStyle w:val="paragraph"/>
        <w:shd w:val="clear" w:color="auto" w:fill="FFFFFF" w:themeFill="background1"/>
      </w:pPr>
      <w:r w:rsidRPr="00A226A5">
        <w:tab/>
        <w:t>(c)</w:t>
      </w:r>
      <w:r w:rsidRPr="00A226A5">
        <w:tab/>
        <w:t>in the person’s capacity as a public official.</w:t>
      </w:r>
    </w:p>
    <w:p w:rsidR="00A30666" w:rsidRPr="00A226A5" w:rsidRDefault="00A30666" w:rsidP="00A226A5">
      <w:pPr>
        <w:pStyle w:val="notetext"/>
        <w:shd w:val="clear" w:color="auto" w:fill="FFFFFF" w:themeFill="background1"/>
      </w:pPr>
      <w:r w:rsidRPr="00A226A5">
        <w:t>Note:</w:t>
      </w:r>
      <w:r w:rsidRPr="00A226A5">
        <w:tab/>
        <w:t>A defendant bears an evidential burden in relation to the matters in this section (see subsection</w:t>
      </w:r>
      <w:r w:rsidR="00A226A5" w:rsidRPr="00A226A5">
        <w:t> </w:t>
      </w:r>
      <w:r w:rsidRPr="00A226A5">
        <w:t>13.3(3)).</w:t>
      </w:r>
    </w:p>
    <w:p w:rsidR="00A30666" w:rsidRPr="00A226A5" w:rsidRDefault="00A30666" w:rsidP="00A226A5">
      <w:pPr>
        <w:pStyle w:val="ActHead5"/>
        <w:shd w:val="clear" w:color="auto" w:fill="FFFFFF" w:themeFill="background1"/>
      </w:pPr>
      <w:bookmarkStart w:id="71" w:name="_Toc518394921"/>
      <w:r w:rsidRPr="00A226A5">
        <w:rPr>
          <w:rStyle w:val="CharSectno"/>
        </w:rPr>
        <w:t>92.6</w:t>
      </w:r>
      <w:r w:rsidRPr="00A226A5">
        <w:t xml:space="preserve">  Geographical jurisdiction</w:t>
      </w:r>
      <w:bookmarkEnd w:id="71"/>
    </w:p>
    <w:p w:rsidR="00A30666" w:rsidRPr="00A226A5" w:rsidRDefault="00A30666" w:rsidP="00A226A5">
      <w:pPr>
        <w:pStyle w:val="subsection"/>
        <w:shd w:val="clear" w:color="auto" w:fill="FFFFFF" w:themeFill="background1"/>
      </w:pPr>
      <w:r w:rsidRPr="00A226A5">
        <w:tab/>
      </w:r>
      <w:r w:rsidRPr="00A226A5">
        <w:tab/>
        <w:t>Section</w:t>
      </w:r>
      <w:r w:rsidR="00A226A5" w:rsidRPr="00A226A5">
        <w:t> </w:t>
      </w:r>
      <w:r w:rsidRPr="00A226A5">
        <w:t>15.2 (extended geographical jurisdiction—category B) applies to an offence against this Subdivision.</w:t>
      </w:r>
    </w:p>
    <w:p w:rsidR="00A30666" w:rsidRPr="00A226A5" w:rsidRDefault="00A30666" w:rsidP="00A226A5">
      <w:pPr>
        <w:pStyle w:val="ActHead4"/>
        <w:shd w:val="clear" w:color="auto" w:fill="FFFFFF" w:themeFill="background1"/>
      </w:pPr>
      <w:bookmarkStart w:id="72" w:name="_Toc518394922"/>
      <w:r w:rsidRPr="00A226A5">
        <w:rPr>
          <w:rStyle w:val="CharSubdNo"/>
        </w:rPr>
        <w:t>Subdivision C</w:t>
      </w:r>
      <w:r w:rsidRPr="00A226A5">
        <w:t>—</w:t>
      </w:r>
      <w:r w:rsidRPr="00A226A5">
        <w:rPr>
          <w:rStyle w:val="CharSubdText"/>
        </w:rPr>
        <w:t>Foreign interference involving foreign intelligence agencies</w:t>
      </w:r>
      <w:bookmarkEnd w:id="72"/>
    </w:p>
    <w:p w:rsidR="00A30666" w:rsidRPr="00A226A5" w:rsidRDefault="00A30666" w:rsidP="00A226A5">
      <w:pPr>
        <w:pStyle w:val="ActHead5"/>
        <w:shd w:val="clear" w:color="auto" w:fill="FFFFFF" w:themeFill="background1"/>
      </w:pPr>
      <w:bookmarkStart w:id="73" w:name="_Toc518394923"/>
      <w:r w:rsidRPr="00A226A5">
        <w:rPr>
          <w:rStyle w:val="CharSectno"/>
        </w:rPr>
        <w:t>92.7</w:t>
      </w:r>
      <w:r w:rsidRPr="00A226A5">
        <w:t xml:space="preserve">  Knowingly supporting foreign intelligence agency</w:t>
      </w:r>
      <w:bookmarkEnd w:id="73"/>
    </w:p>
    <w:p w:rsidR="00A30666" w:rsidRPr="00A226A5" w:rsidRDefault="00A30666" w:rsidP="00A226A5">
      <w:pPr>
        <w:pStyle w:val="subsection"/>
        <w:shd w:val="clear" w:color="auto" w:fill="FFFFFF" w:themeFill="background1"/>
      </w:pPr>
      <w:r w:rsidRPr="00A226A5">
        <w:tab/>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 xml:space="preserve">the person provides </w:t>
      </w:r>
      <w:r w:rsidR="00594445" w:rsidRPr="002F6C6E">
        <w:t>resources, or material support,</w:t>
      </w:r>
      <w:r w:rsidR="00594445">
        <w:t xml:space="preserve"> </w:t>
      </w:r>
      <w:r w:rsidRPr="00A226A5">
        <w:t>to an organisation or a person acting on behalf of an organisation; and</w:t>
      </w:r>
    </w:p>
    <w:p w:rsidR="00A30666" w:rsidRPr="00A226A5" w:rsidRDefault="00A30666" w:rsidP="00A226A5">
      <w:pPr>
        <w:pStyle w:val="paragraph"/>
        <w:shd w:val="clear" w:color="auto" w:fill="FFFFFF" w:themeFill="background1"/>
      </w:pPr>
      <w:r w:rsidRPr="00A226A5">
        <w:tab/>
        <w:t>(b)</w:t>
      </w:r>
      <w:r w:rsidRPr="00A226A5">
        <w:tab/>
        <w:t>the person knows that the organisation is a foreign intelligence agency.</w:t>
      </w:r>
    </w:p>
    <w:p w:rsidR="00A30666" w:rsidRPr="00A226A5" w:rsidRDefault="00A30666" w:rsidP="00A226A5">
      <w:pPr>
        <w:pStyle w:val="notetext"/>
      </w:pPr>
      <w:r w:rsidRPr="00A226A5">
        <w:t>Note:</w:t>
      </w:r>
      <w:r w:rsidRPr="00A226A5">
        <w:tab/>
        <w:t>An alternative verdict may be available for an offence against this section (see section</w:t>
      </w:r>
      <w:r w:rsidR="00A226A5" w:rsidRPr="00A226A5">
        <w:t> </w:t>
      </w:r>
      <w:r w:rsidRPr="00A226A5">
        <w:t>93.5).</w:t>
      </w:r>
    </w:p>
    <w:p w:rsidR="00A30666" w:rsidRPr="00A226A5" w:rsidRDefault="00A30666" w:rsidP="00A226A5">
      <w:pPr>
        <w:pStyle w:val="Penalty"/>
        <w:shd w:val="clear" w:color="auto" w:fill="FFFFFF" w:themeFill="background1"/>
      </w:pPr>
      <w:r w:rsidRPr="00A226A5">
        <w:t>Penalty:</w:t>
      </w:r>
      <w:r w:rsidRPr="00A226A5">
        <w:tab/>
        <w:t>Imprisonment for 15 years.</w:t>
      </w:r>
    </w:p>
    <w:p w:rsidR="00A30666" w:rsidRPr="00A226A5" w:rsidRDefault="00A30666" w:rsidP="00A226A5">
      <w:pPr>
        <w:pStyle w:val="ActHead5"/>
        <w:shd w:val="clear" w:color="auto" w:fill="FFFFFF" w:themeFill="background1"/>
      </w:pPr>
      <w:bookmarkStart w:id="74" w:name="_Toc518394924"/>
      <w:r w:rsidRPr="00A226A5">
        <w:rPr>
          <w:rStyle w:val="CharSectno"/>
        </w:rPr>
        <w:t>92.8</w:t>
      </w:r>
      <w:r w:rsidRPr="00A226A5">
        <w:t xml:space="preserve">  Recklessly supporting foreign intelligence agency</w:t>
      </w:r>
      <w:bookmarkEnd w:id="74"/>
    </w:p>
    <w:p w:rsidR="00A30666" w:rsidRPr="00A226A5" w:rsidRDefault="00A30666" w:rsidP="00A226A5">
      <w:pPr>
        <w:pStyle w:val="subsection"/>
        <w:shd w:val="clear" w:color="auto" w:fill="FFFFFF" w:themeFill="background1"/>
      </w:pPr>
      <w:r w:rsidRPr="00A226A5">
        <w:tab/>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 xml:space="preserve">the person provides </w:t>
      </w:r>
      <w:r w:rsidR="00594445" w:rsidRPr="002F6C6E">
        <w:t xml:space="preserve">resources, or material support, </w:t>
      </w:r>
      <w:r w:rsidRPr="00A226A5">
        <w:t>to an organisation or a person acting on behalf of an organisation; and</w:t>
      </w:r>
    </w:p>
    <w:p w:rsidR="00A30666" w:rsidRPr="00A226A5" w:rsidRDefault="00A30666" w:rsidP="00A226A5">
      <w:pPr>
        <w:pStyle w:val="paragraph"/>
        <w:shd w:val="clear" w:color="auto" w:fill="FFFFFF" w:themeFill="background1"/>
      </w:pPr>
      <w:r w:rsidRPr="00A226A5">
        <w:tab/>
        <w:t>(b)</w:t>
      </w:r>
      <w:r w:rsidRPr="00A226A5">
        <w:tab/>
        <w:t>the organisation is a foreign intelligence agency.</w:t>
      </w:r>
    </w:p>
    <w:p w:rsidR="00A30666" w:rsidRPr="00A226A5" w:rsidRDefault="00A30666" w:rsidP="00A226A5">
      <w:pPr>
        <w:pStyle w:val="Penalty"/>
        <w:shd w:val="clear" w:color="auto" w:fill="FFFFFF" w:themeFill="background1"/>
      </w:pPr>
      <w:r w:rsidRPr="00A226A5">
        <w:t>Penalty:</w:t>
      </w:r>
      <w:r w:rsidRPr="00A226A5">
        <w:tab/>
        <w:t>Imprisonment for 10 years.</w:t>
      </w:r>
    </w:p>
    <w:p w:rsidR="00A30666" w:rsidRPr="00A226A5" w:rsidRDefault="00A30666" w:rsidP="00A226A5">
      <w:pPr>
        <w:pStyle w:val="ActHead5"/>
        <w:shd w:val="clear" w:color="auto" w:fill="FFFFFF" w:themeFill="background1"/>
      </w:pPr>
      <w:bookmarkStart w:id="75" w:name="_Toc518394925"/>
      <w:r w:rsidRPr="00A226A5">
        <w:rPr>
          <w:rStyle w:val="CharSectno"/>
        </w:rPr>
        <w:t>92.9</w:t>
      </w:r>
      <w:r w:rsidRPr="00A226A5">
        <w:t xml:space="preserve">  Knowingly funding or being funded by foreign intelligence agency</w:t>
      </w:r>
      <w:bookmarkEnd w:id="75"/>
    </w:p>
    <w:p w:rsidR="00A30666" w:rsidRPr="00A226A5" w:rsidRDefault="00A30666" w:rsidP="00A226A5">
      <w:pPr>
        <w:pStyle w:val="subsection"/>
        <w:shd w:val="clear" w:color="auto" w:fill="FFFFFF" w:themeFill="background1"/>
      </w:pPr>
      <w:r w:rsidRPr="00A226A5">
        <w:tab/>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the person:</w:t>
      </w:r>
    </w:p>
    <w:p w:rsidR="00A30666" w:rsidRPr="00A226A5" w:rsidRDefault="00A30666" w:rsidP="00A226A5">
      <w:pPr>
        <w:pStyle w:val="paragraphsub"/>
        <w:shd w:val="clear" w:color="auto" w:fill="FFFFFF" w:themeFill="background1"/>
      </w:pPr>
      <w:r w:rsidRPr="00A226A5">
        <w:tab/>
        <w:t>(i)</w:t>
      </w:r>
      <w:r w:rsidRPr="00A226A5">
        <w:tab/>
        <w:t>directly or indirectly receives or obtains funds from, or directly or indirectly makes funds available to, an organisation or a person acting on behalf of an organisation; or</w:t>
      </w:r>
    </w:p>
    <w:p w:rsidR="00A30666" w:rsidRPr="00A226A5" w:rsidRDefault="00A30666" w:rsidP="00A226A5">
      <w:pPr>
        <w:pStyle w:val="paragraphsub"/>
        <w:shd w:val="clear" w:color="auto" w:fill="FFFFFF" w:themeFill="background1"/>
      </w:pPr>
      <w:r w:rsidRPr="00A226A5">
        <w:tab/>
        <w:t>(ii)</w:t>
      </w:r>
      <w:r w:rsidRPr="00A226A5">
        <w:tab/>
        <w:t>directly or indirectly collects funds for or on behalf of an organisation or a person acting on behalf of an organisation; and</w:t>
      </w:r>
    </w:p>
    <w:p w:rsidR="00A30666" w:rsidRPr="00A226A5" w:rsidRDefault="00A30666" w:rsidP="00A226A5">
      <w:pPr>
        <w:pStyle w:val="paragraph"/>
        <w:shd w:val="clear" w:color="auto" w:fill="FFFFFF" w:themeFill="background1"/>
      </w:pPr>
      <w:r w:rsidRPr="00A226A5">
        <w:tab/>
        <w:t>(b)</w:t>
      </w:r>
      <w:r w:rsidRPr="00A226A5">
        <w:tab/>
        <w:t>the person knows that the organisation is a foreign intelligence agency.</w:t>
      </w:r>
    </w:p>
    <w:p w:rsidR="00A30666" w:rsidRPr="00A226A5" w:rsidRDefault="00A30666" w:rsidP="00A226A5">
      <w:pPr>
        <w:pStyle w:val="notetext"/>
      </w:pPr>
      <w:r w:rsidRPr="00A226A5">
        <w:t>Note:</w:t>
      </w:r>
      <w:r w:rsidRPr="00A226A5">
        <w:tab/>
        <w:t>An alternative verdict may be available for an offence against this section (see section</w:t>
      </w:r>
      <w:r w:rsidR="00A226A5" w:rsidRPr="00A226A5">
        <w:t> </w:t>
      </w:r>
      <w:r w:rsidRPr="00A226A5">
        <w:t>93.5).</w:t>
      </w:r>
    </w:p>
    <w:p w:rsidR="00A30666" w:rsidRPr="00A226A5" w:rsidRDefault="00A30666" w:rsidP="00A226A5">
      <w:pPr>
        <w:pStyle w:val="Penalty"/>
        <w:shd w:val="clear" w:color="auto" w:fill="FFFFFF" w:themeFill="background1"/>
      </w:pPr>
      <w:r w:rsidRPr="00A226A5">
        <w:t>Penalty:</w:t>
      </w:r>
      <w:r w:rsidRPr="00A226A5">
        <w:tab/>
        <w:t>Imprisonment for 15 years.</w:t>
      </w:r>
    </w:p>
    <w:p w:rsidR="00A30666" w:rsidRPr="00A226A5" w:rsidRDefault="00A30666" w:rsidP="00A226A5">
      <w:pPr>
        <w:pStyle w:val="ActHead5"/>
        <w:shd w:val="clear" w:color="auto" w:fill="FFFFFF" w:themeFill="background1"/>
      </w:pPr>
      <w:bookmarkStart w:id="76" w:name="_Toc518394926"/>
      <w:r w:rsidRPr="00A226A5">
        <w:rPr>
          <w:rStyle w:val="CharSectno"/>
        </w:rPr>
        <w:t>92.10</w:t>
      </w:r>
      <w:r w:rsidRPr="00A226A5">
        <w:t xml:space="preserve">  Recklessly funding or being funded by foreign intelligence agency</w:t>
      </w:r>
      <w:bookmarkEnd w:id="76"/>
    </w:p>
    <w:p w:rsidR="00A30666" w:rsidRPr="00A226A5" w:rsidRDefault="00A30666" w:rsidP="00A226A5">
      <w:pPr>
        <w:pStyle w:val="subsection"/>
        <w:shd w:val="clear" w:color="auto" w:fill="FFFFFF" w:themeFill="background1"/>
      </w:pPr>
      <w:r w:rsidRPr="00A226A5">
        <w:tab/>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the person:</w:t>
      </w:r>
    </w:p>
    <w:p w:rsidR="00A30666" w:rsidRPr="00A226A5" w:rsidRDefault="00A30666" w:rsidP="00A226A5">
      <w:pPr>
        <w:pStyle w:val="paragraphsub"/>
        <w:shd w:val="clear" w:color="auto" w:fill="FFFFFF" w:themeFill="background1"/>
      </w:pPr>
      <w:r w:rsidRPr="00A226A5">
        <w:tab/>
        <w:t>(i)</w:t>
      </w:r>
      <w:r w:rsidRPr="00A226A5">
        <w:tab/>
        <w:t>directly or indirectly receives or obtains funds from, or directly or indirectly makes funds available to, an organisation or a person acting on behalf of an organisation; or</w:t>
      </w:r>
    </w:p>
    <w:p w:rsidR="00A30666" w:rsidRPr="00A226A5" w:rsidRDefault="00A30666" w:rsidP="00A226A5">
      <w:pPr>
        <w:pStyle w:val="paragraphsub"/>
        <w:shd w:val="clear" w:color="auto" w:fill="FFFFFF" w:themeFill="background1"/>
      </w:pPr>
      <w:r w:rsidRPr="00A226A5">
        <w:tab/>
        <w:t>(ii)</w:t>
      </w:r>
      <w:r w:rsidRPr="00A226A5">
        <w:tab/>
        <w:t>directly or indirectly collects funds for or on behalf of an organisation or a person acting on behalf of an organisation; and</w:t>
      </w:r>
    </w:p>
    <w:p w:rsidR="00A30666" w:rsidRPr="00A226A5" w:rsidRDefault="00A30666" w:rsidP="00A226A5">
      <w:pPr>
        <w:pStyle w:val="paragraph"/>
        <w:shd w:val="clear" w:color="auto" w:fill="FFFFFF" w:themeFill="background1"/>
      </w:pPr>
      <w:r w:rsidRPr="00A226A5">
        <w:tab/>
        <w:t>(b)</w:t>
      </w:r>
      <w:r w:rsidRPr="00A226A5">
        <w:tab/>
        <w:t>the organisation is a foreign intelligence agency.</w:t>
      </w:r>
    </w:p>
    <w:p w:rsidR="00A30666" w:rsidRPr="00A226A5" w:rsidRDefault="00A30666" w:rsidP="00A226A5">
      <w:pPr>
        <w:pStyle w:val="Penalty"/>
        <w:shd w:val="clear" w:color="auto" w:fill="FFFFFF" w:themeFill="background1"/>
      </w:pPr>
      <w:r w:rsidRPr="00A226A5">
        <w:t>Penalty:</w:t>
      </w:r>
      <w:r w:rsidRPr="00A226A5">
        <w:tab/>
        <w:t>Imprisonment for 10 years.</w:t>
      </w:r>
    </w:p>
    <w:p w:rsidR="00A30666" w:rsidRPr="00A226A5" w:rsidRDefault="00A30666" w:rsidP="00A226A5">
      <w:pPr>
        <w:pStyle w:val="ActHead5"/>
        <w:shd w:val="clear" w:color="auto" w:fill="FFFFFF" w:themeFill="background1"/>
      </w:pPr>
      <w:bookmarkStart w:id="77" w:name="_Toc518394927"/>
      <w:r w:rsidRPr="00A226A5">
        <w:rPr>
          <w:rStyle w:val="CharSectno"/>
        </w:rPr>
        <w:t>92.11</w:t>
      </w:r>
      <w:r w:rsidRPr="00A226A5">
        <w:t xml:space="preserve">  Defence</w:t>
      </w:r>
      <w:bookmarkEnd w:id="77"/>
    </w:p>
    <w:p w:rsidR="00A30666" w:rsidRPr="00A226A5" w:rsidRDefault="00A30666" w:rsidP="00A226A5">
      <w:pPr>
        <w:pStyle w:val="subsection"/>
        <w:shd w:val="clear" w:color="auto" w:fill="FFFFFF" w:themeFill="background1"/>
      </w:pPr>
      <w:r w:rsidRPr="00A226A5">
        <w:tab/>
      </w:r>
      <w:r w:rsidRPr="00A226A5">
        <w:tab/>
        <w:t xml:space="preserve">It is a defence to a prosecution for an offence </w:t>
      </w:r>
      <w:r w:rsidR="00D62953" w:rsidRPr="002F6C6E">
        <w:t>by a person</w:t>
      </w:r>
      <w:r w:rsidR="00D62953">
        <w:t xml:space="preserve"> </w:t>
      </w:r>
      <w:r w:rsidRPr="00A226A5">
        <w:t>against this Subdivision that the person engaged in the conduct:</w:t>
      </w:r>
    </w:p>
    <w:p w:rsidR="00A30666" w:rsidRPr="00A226A5" w:rsidRDefault="00A30666" w:rsidP="00A226A5">
      <w:pPr>
        <w:pStyle w:val="paragraph"/>
        <w:shd w:val="clear" w:color="auto" w:fill="FFFFFF" w:themeFill="background1"/>
      </w:pPr>
      <w:r w:rsidRPr="00A226A5">
        <w:tab/>
        <w:t>(a)</w:t>
      </w:r>
      <w:r w:rsidRPr="00A226A5">
        <w:tab/>
        <w:t>in accordance with a law of the Commonwealth; or</w:t>
      </w:r>
    </w:p>
    <w:p w:rsidR="00A30666" w:rsidRPr="00A226A5" w:rsidRDefault="00A30666" w:rsidP="00A226A5">
      <w:pPr>
        <w:pStyle w:val="paragraph"/>
        <w:shd w:val="clear" w:color="auto" w:fill="FFFFFF" w:themeFill="background1"/>
      </w:pPr>
      <w:r w:rsidRPr="00A226A5">
        <w:tab/>
        <w:t>(b)</w:t>
      </w:r>
      <w:r w:rsidRPr="00A226A5">
        <w:tab/>
        <w:t>in accordance with an arrangement or agreement to which the Commonwealth is party; or</w:t>
      </w:r>
    </w:p>
    <w:p w:rsidR="00A30666" w:rsidRPr="00A226A5" w:rsidRDefault="00A30666" w:rsidP="00A226A5">
      <w:pPr>
        <w:pStyle w:val="paragraph"/>
        <w:shd w:val="clear" w:color="auto" w:fill="FFFFFF" w:themeFill="background1"/>
      </w:pPr>
      <w:r w:rsidRPr="00A226A5">
        <w:tab/>
        <w:t>(c)</w:t>
      </w:r>
      <w:r w:rsidRPr="00A226A5">
        <w:tab/>
        <w:t>in the person’s capacity as a public official.</w:t>
      </w:r>
    </w:p>
    <w:p w:rsidR="00A30666" w:rsidRPr="00A226A5" w:rsidRDefault="00A30666" w:rsidP="00A226A5">
      <w:pPr>
        <w:pStyle w:val="notetext"/>
        <w:shd w:val="clear" w:color="auto" w:fill="FFFFFF" w:themeFill="background1"/>
      </w:pPr>
      <w:r w:rsidRPr="00A226A5">
        <w:t>Note:</w:t>
      </w:r>
      <w:r w:rsidRPr="00A226A5">
        <w:tab/>
        <w:t>A defendant bears an evidential burden in relation to the matters in this section (see subsection</w:t>
      </w:r>
      <w:r w:rsidR="00A226A5" w:rsidRPr="00A226A5">
        <w:t> </w:t>
      </w:r>
      <w:r w:rsidRPr="00A226A5">
        <w:t>13.3(3)).</w:t>
      </w:r>
    </w:p>
    <w:p w:rsidR="00A30666" w:rsidRPr="00A226A5" w:rsidRDefault="00A30666" w:rsidP="00A226A5">
      <w:pPr>
        <w:pStyle w:val="ActHead3"/>
        <w:shd w:val="clear" w:color="auto" w:fill="FFFFFF" w:themeFill="background1"/>
      </w:pPr>
      <w:bookmarkStart w:id="78" w:name="_Toc518394928"/>
      <w:r w:rsidRPr="00A226A5">
        <w:rPr>
          <w:rStyle w:val="CharDivNo"/>
        </w:rPr>
        <w:t>Division</w:t>
      </w:r>
      <w:r w:rsidR="00A226A5" w:rsidRPr="00A226A5">
        <w:rPr>
          <w:rStyle w:val="CharDivNo"/>
        </w:rPr>
        <w:t> </w:t>
      </w:r>
      <w:r w:rsidRPr="00A226A5">
        <w:rPr>
          <w:rStyle w:val="CharDivNo"/>
        </w:rPr>
        <w:t>92A</w:t>
      </w:r>
      <w:r w:rsidRPr="00A226A5">
        <w:t>—</w:t>
      </w:r>
      <w:r w:rsidRPr="00A226A5">
        <w:rPr>
          <w:rStyle w:val="CharDivText"/>
        </w:rPr>
        <w:t>Theft of trade secrets involving foreign government principal</w:t>
      </w:r>
      <w:bookmarkEnd w:id="78"/>
    </w:p>
    <w:p w:rsidR="00A30666" w:rsidRPr="00A226A5" w:rsidRDefault="00A30666" w:rsidP="00A226A5">
      <w:pPr>
        <w:pStyle w:val="ActHead5"/>
        <w:shd w:val="clear" w:color="auto" w:fill="FFFFFF" w:themeFill="background1"/>
      </w:pPr>
      <w:bookmarkStart w:id="79" w:name="_Toc518394929"/>
      <w:r w:rsidRPr="00A226A5">
        <w:rPr>
          <w:rStyle w:val="CharSectno"/>
        </w:rPr>
        <w:t>92A.1</w:t>
      </w:r>
      <w:r w:rsidRPr="00A226A5">
        <w:t xml:space="preserve">  Theft of trade secrets involving foreign government principal</w:t>
      </w:r>
      <w:bookmarkEnd w:id="79"/>
    </w:p>
    <w:p w:rsidR="00A30666" w:rsidRPr="00A226A5" w:rsidRDefault="00A30666" w:rsidP="00A226A5">
      <w:pPr>
        <w:pStyle w:val="subsection"/>
        <w:shd w:val="clear" w:color="auto" w:fill="FFFFFF" w:themeFill="background1"/>
      </w:pPr>
      <w:r w:rsidRPr="00A226A5">
        <w:tab/>
        <w:t>(1)</w:t>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the person dishonestly receives, obtains, takes, copies or duplicates, sells, buys or discloses information; and</w:t>
      </w:r>
    </w:p>
    <w:p w:rsidR="00A30666" w:rsidRPr="00A226A5" w:rsidRDefault="00A30666" w:rsidP="00A226A5">
      <w:pPr>
        <w:pStyle w:val="paragraph"/>
        <w:shd w:val="clear" w:color="auto" w:fill="FFFFFF" w:themeFill="background1"/>
      </w:pPr>
      <w:r w:rsidRPr="00A226A5">
        <w:tab/>
        <w:t>(b)</w:t>
      </w:r>
      <w:r w:rsidRPr="00A226A5">
        <w:tab/>
        <w:t>all of the following circumstances exist:</w:t>
      </w:r>
    </w:p>
    <w:p w:rsidR="00A30666" w:rsidRPr="00A226A5" w:rsidRDefault="00A30666" w:rsidP="00A226A5">
      <w:pPr>
        <w:pStyle w:val="paragraphsub"/>
        <w:shd w:val="clear" w:color="auto" w:fill="FFFFFF" w:themeFill="background1"/>
      </w:pPr>
      <w:r w:rsidRPr="00A226A5">
        <w:tab/>
        <w:t>(i)</w:t>
      </w:r>
      <w:r w:rsidRPr="00A226A5">
        <w:tab/>
        <w:t>the information is not generally known in trade or business, or in the particular trade or business concerned;</w:t>
      </w:r>
    </w:p>
    <w:p w:rsidR="00A30666" w:rsidRPr="00A226A5" w:rsidRDefault="00A30666" w:rsidP="00A226A5">
      <w:pPr>
        <w:pStyle w:val="paragraphsub"/>
        <w:shd w:val="clear" w:color="auto" w:fill="FFFFFF" w:themeFill="background1"/>
      </w:pPr>
      <w:r w:rsidRPr="00A226A5">
        <w:tab/>
        <w:t>(ii)</w:t>
      </w:r>
      <w:r w:rsidRPr="00A226A5">
        <w:tab/>
        <w:t>the information has a commercial value that would be, or could reasonably be expected to be, destroyed or diminished if the information were communicated;</w:t>
      </w:r>
    </w:p>
    <w:p w:rsidR="00A30666" w:rsidRPr="00A226A5" w:rsidRDefault="00A30666" w:rsidP="00A226A5">
      <w:pPr>
        <w:pStyle w:val="paragraphsub"/>
        <w:shd w:val="clear" w:color="auto" w:fill="FFFFFF" w:themeFill="background1"/>
      </w:pPr>
      <w:r w:rsidRPr="00A226A5">
        <w:tab/>
        <w:t>(iii)</w:t>
      </w:r>
      <w:r w:rsidRPr="00A226A5">
        <w:tab/>
        <w:t>the owner of the information has made reasonable efforts in the circumstances to prevent the information becoming generally known; and</w:t>
      </w:r>
    </w:p>
    <w:p w:rsidR="00A30666" w:rsidRPr="00A226A5" w:rsidRDefault="00A30666" w:rsidP="00A226A5">
      <w:pPr>
        <w:pStyle w:val="paragraph"/>
        <w:shd w:val="clear" w:color="auto" w:fill="FFFFFF" w:themeFill="background1"/>
      </w:pPr>
      <w:r w:rsidRPr="00A226A5">
        <w:tab/>
        <w:t>(c)</w:t>
      </w:r>
      <w:r w:rsidRPr="00A226A5">
        <w:tab/>
        <w:t>any of the following circumstances exists:</w:t>
      </w:r>
    </w:p>
    <w:p w:rsidR="00A30666" w:rsidRPr="00A226A5" w:rsidRDefault="00A30666" w:rsidP="00A226A5">
      <w:pPr>
        <w:pStyle w:val="paragraphsub"/>
        <w:shd w:val="clear" w:color="auto" w:fill="FFFFFF" w:themeFill="background1"/>
      </w:pPr>
      <w:r w:rsidRPr="00A226A5">
        <w:tab/>
        <w:t>(i)</w:t>
      </w:r>
      <w:r w:rsidRPr="00A226A5">
        <w:tab/>
        <w:t>the conduct is engaged in on behalf of, or in collaboration with, a foreign government principal or a person acting on behalf of a foreign government principal;</w:t>
      </w:r>
    </w:p>
    <w:p w:rsidR="00A30666" w:rsidRPr="00A226A5" w:rsidRDefault="00A30666" w:rsidP="00A226A5">
      <w:pPr>
        <w:pStyle w:val="paragraphsub"/>
        <w:shd w:val="clear" w:color="auto" w:fill="FFFFFF" w:themeFill="background1"/>
      </w:pPr>
      <w:r w:rsidRPr="00A226A5">
        <w:tab/>
        <w:t>(ii)</w:t>
      </w:r>
      <w:r w:rsidRPr="00A226A5">
        <w:tab/>
        <w:t>the conduct is directed, funded or supervised by a foreign government principal or a person acting on behalf of a foreign government principal.</w:t>
      </w:r>
    </w:p>
    <w:p w:rsidR="00A30666" w:rsidRPr="00A226A5" w:rsidRDefault="00A30666" w:rsidP="00A226A5">
      <w:pPr>
        <w:pStyle w:val="Penalty"/>
        <w:shd w:val="clear" w:color="auto" w:fill="FFFFFF" w:themeFill="background1"/>
      </w:pPr>
      <w:r w:rsidRPr="00A226A5">
        <w:t>Penalty:</w:t>
      </w:r>
      <w:r w:rsidRPr="00A226A5">
        <w:tab/>
        <w:t>Imprisonment for 15 years.</w:t>
      </w:r>
    </w:p>
    <w:p w:rsidR="00A30666" w:rsidRPr="00A226A5" w:rsidRDefault="00A30666" w:rsidP="00A226A5">
      <w:pPr>
        <w:pStyle w:val="subsection"/>
      </w:pPr>
      <w:r w:rsidRPr="00A226A5">
        <w:tab/>
        <w:t>(2)</w:t>
      </w:r>
      <w:r w:rsidRPr="00A226A5">
        <w:tab/>
        <w:t xml:space="preserve">For the purposes of </w:t>
      </w:r>
      <w:r w:rsidR="00A226A5" w:rsidRPr="00A226A5">
        <w:t>paragraph (</w:t>
      </w:r>
      <w:r w:rsidRPr="00A226A5">
        <w:t xml:space="preserve">1)(a), </w:t>
      </w:r>
      <w:r w:rsidRPr="00A226A5">
        <w:rPr>
          <w:b/>
          <w:i/>
        </w:rPr>
        <w:t>dishonest</w:t>
      </w:r>
      <w:r w:rsidRPr="00A226A5">
        <w:t xml:space="preserve"> means:</w:t>
      </w:r>
    </w:p>
    <w:p w:rsidR="00A30666" w:rsidRPr="00A226A5" w:rsidRDefault="00A30666" w:rsidP="00A226A5">
      <w:pPr>
        <w:pStyle w:val="paragraph"/>
      </w:pPr>
      <w:r w:rsidRPr="00A226A5">
        <w:tab/>
        <w:t>(a)</w:t>
      </w:r>
      <w:r w:rsidRPr="00A226A5">
        <w:tab/>
        <w:t>dishonest according to the standards of ordinary people; and</w:t>
      </w:r>
    </w:p>
    <w:p w:rsidR="00A30666" w:rsidRPr="00A226A5" w:rsidRDefault="00A30666" w:rsidP="00A226A5">
      <w:pPr>
        <w:pStyle w:val="paragraph"/>
      </w:pPr>
      <w:r w:rsidRPr="00A226A5">
        <w:tab/>
        <w:t>(b)</w:t>
      </w:r>
      <w:r w:rsidRPr="00A226A5">
        <w:tab/>
        <w:t>known by the defendant to be dishonest according to the standards of ordinary people.</w:t>
      </w:r>
    </w:p>
    <w:p w:rsidR="00A30666" w:rsidRPr="00A226A5" w:rsidRDefault="00A30666" w:rsidP="00A226A5">
      <w:pPr>
        <w:pStyle w:val="subsection"/>
      </w:pPr>
      <w:r w:rsidRPr="00A226A5">
        <w:tab/>
        <w:t>(3)</w:t>
      </w:r>
      <w:r w:rsidRPr="00A226A5">
        <w:tab/>
        <w:t>In a prosecution for an offence against this section, the determination of dishonesty is a matter for the trier of fact.</w:t>
      </w:r>
    </w:p>
    <w:p w:rsidR="00A30666" w:rsidRPr="00A226A5" w:rsidRDefault="00A30666" w:rsidP="00A226A5">
      <w:pPr>
        <w:pStyle w:val="subsection"/>
        <w:shd w:val="clear" w:color="auto" w:fill="FFFFFF" w:themeFill="background1"/>
      </w:pPr>
      <w:r w:rsidRPr="00A226A5">
        <w:tab/>
        <w:t>(4)</w:t>
      </w:r>
      <w:r w:rsidRPr="00A226A5">
        <w:tab/>
        <w:t xml:space="preserve">For the purposes of </w:t>
      </w:r>
      <w:r w:rsidR="00A226A5" w:rsidRPr="00A226A5">
        <w:t>paragraph (</w:t>
      </w:r>
      <w:r w:rsidRPr="00A226A5">
        <w:t>1)(c):</w:t>
      </w:r>
    </w:p>
    <w:p w:rsidR="00A30666" w:rsidRPr="00A226A5" w:rsidRDefault="00A30666" w:rsidP="00A226A5">
      <w:pPr>
        <w:pStyle w:val="paragraph"/>
        <w:shd w:val="clear" w:color="auto" w:fill="FFFFFF" w:themeFill="background1"/>
      </w:pPr>
      <w:r w:rsidRPr="00A226A5">
        <w:tab/>
        <w:t>(a)</w:t>
      </w:r>
      <w:r w:rsidRPr="00A226A5">
        <w:tab/>
        <w:t>the person does not need to have in mind a particular foreign government principal; and</w:t>
      </w:r>
    </w:p>
    <w:p w:rsidR="00A30666" w:rsidRPr="00A226A5" w:rsidRDefault="00A30666" w:rsidP="00A226A5">
      <w:pPr>
        <w:pStyle w:val="paragraph"/>
        <w:shd w:val="clear" w:color="auto" w:fill="FFFFFF" w:themeFill="background1"/>
      </w:pPr>
      <w:r w:rsidRPr="00A226A5">
        <w:tab/>
        <w:t>(b)</w:t>
      </w:r>
      <w:r w:rsidRPr="00A226A5">
        <w:tab/>
        <w:t>the person may have in mind more than one foreign government principal.</w:t>
      </w:r>
    </w:p>
    <w:p w:rsidR="00A30666" w:rsidRPr="00A226A5" w:rsidRDefault="00A30666" w:rsidP="00A226A5">
      <w:pPr>
        <w:pStyle w:val="ActHead5"/>
        <w:shd w:val="clear" w:color="auto" w:fill="FFFFFF" w:themeFill="background1"/>
      </w:pPr>
      <w:bookmarkStart w:id="80" w:name="_Toc518394930"/>
      <w:r w:rsidRPr="00A226A5">
        <w:rPr>
          <w:rStyle w:val="CharSectno"/>
        </w:rPr>
        <w:t>92A.2</w:t>
      </w:r>
      <w:r w:rsidRPr="00A226A5">
        <w:t xml:space="preserve">  Geographical jurisdiction</w:t>
      </w:r>
      <w:bookmarkEnd w:id="80"/>
    </w:p>
    <w:p w:rsidR="00A30666" w:rsidRPr="00A226A5" w:rsidRDefault="00A30666" w:rsidP="00A226A5">
      <w:pPr>
        <w:pStyle w:val="subsection"/>
        <w:shd w:val="clear" w:color="auto" w:fill="FFFFFF" w:themeFill="background1"/>
      </w:pPr>
      <w:r w:rsidRPr="00A226A5">
        <w:tab/>
        <w:t>(1)</w:t>
      </w:r>
      <w:r w:rsidRPr="00A226A5">
        <w:tab/>
        <w:t>Section</w:t>
      </w:r>
      <w:r w:rsidR="00A226A5" w:rsidRPr="00A226A5">
        <w:t> </w:t>
      </w:r>
      <w:r w:rsidRPr="00A226A5">
        <w:t>15.2 (extended geographical jurisdiction—category B) applies to an offence against section</w:t>
      </w:r>
      <w:r w:rsidR="00A226A5" w:rsidRPr="00A226A5">
        <w:t> </w:t>
      </w:r>
      <w:r w:rsidRPr="00A226A5">
        <w:t>92A.1.</w:t>
      </w:r>
    </w:p>
    <w:p w:rsidR="00A30666" w:rsidRPr="00A226A5" w:rsidRDefault="00A30666" w:rsidP="00A226A5">
      <w:pPr>
        <w:pStyle w:val="subsection"/>
        <w:shd w:val="clear" w:color="auto" w:fill="FFFFFF" w:themeFill="background1"/>
      </w:pPr>
      <w:r w:rsidRPr="00A226A5">
        <w:tab/>
        <w:t>(2)</w:t>
      </w:r>
      <w:r w:rsidRPr="00A226A5">
        <w:tab/>
        <w:t>However, subsections</w:t>
      </w:r>
      <w:r w:rsidR="00A226A5" w:rsidRPr="00A226A5">
        <w:t> </w:t>
      </w:r>
      <w:r w:rsidRPr="00A226A5">
        <w:t>15.2(2) and 15.2(4) (defences for primary and ancillary offences) do not apply.</w:t>
      </w:r>
    </w:p>
    <w:p w:rsidR="00A30666" w:rsidRPr="00A226A5" w:rsidRDefault="007F2875" w:rsidP="00A226A5">
      <w:pPr>
        <w:pStyle w:val="ItemHead"/>
        <w:shd w:val="clear" w:color="auto" w:fill="FFFFFF" w:themeFill="background1"/>
      </w:pPr>
      <w:r w:rsidRPr="00A226A5">
        <w:t>18</w:t>
      </w:r>
      <w:r w:rsidR="00A30666" w:rsidRPr="00A226A5">
        <w:t xml:space="preserve">  Section</w:t>
      </w:r>
      <w:r w:rsidR="00A226A5" w:rsidRPr="00A226A5">
        <w:t> </w:t>
      </w:r>
      <w:r w:rsidR="00A30666" w:rsidRPr="00A226A5">
        <w:t xml:space="preserve">93.1 of the </w:t>
      </w:r>
      <w:r w:rsidR="00A30666" w:rsidRPr="00A226A5">
        <w:rPr>
          <w:i/>
        </w:rPr>
        <w:t>Criminal Code</w:t>
      </w:r>
    </w:p>
    <w:p w:rsidR="00A30666" w:rsidRPr="00A226A5" w:rsidRDefault="00A30666" w:rsidP="00A226A5">
      <w:pPr>
        <w:pStyle w:val="Item"/>
        <w:shd w:val="clear" w:color="auto" w:fill="FFFFFF" w:themeFill="background1"/>
      </w:pPr>
      <w:r w:rsidRPr="00A226A5">
        <w:t>Repeal the section, substitute:</w:t>
      </w:r>
    </w:p>
    <w:p w:rsidR="00A30666" w:rsidRPr="00A226A5" w:rsidRDefault="00A30666" w:rsidP="00A226A5">
      <w:pPr>
        <w:pStyle w:val="ActHead5"/>
        <w:shd w:val="clear" w:color="auto" w:fill="FFFFFF" w:themeFill="background1"/>
      </w:pPr>
      <w:bookmarkStart w:id="81" w:name="_Toc518394931"/>
      <w:r w:rsidRPr="00A226A5">
        <w:rPr>
          <w:rStyle w:val="CharSectno"/>
        </w:rPr>
        <w:t>93.1</w:t>
      </w:r>
      <w:r w:rsidRPr="00A226A5">
        <w:t xml:space="preserve">  Consent of Attorney</w:t>
      </w:r>
      <w:r w:rsidR="00B934E2">
        <w:noBreakHyphen/>
      </w:r>
      <w:r w:rsidRPr="00A226A5">
        <w:t>General required for prosecutions</w:t>
      </w:r>
      <w:bookmarkEnd w:id="81"/>
    </w:p>
    <w:p w:rsidR="00AD5D79" w:rsidRPr="002F6C6E" w:rsidRDefault="00AD5D79" w:rsidP="00AD5D79">
      <w:pPr>
        <w:pStyle w:val="subsection"/>
      </w:pPr>
      <w:r w:rsidRPr="002F6C6E">
        <w:tab/>
        <w:t>(1)</w:t>
      </w:r>
      <w:r w:rsidRPr="002F6C6E">
        <w:tab/>
        <w:t>Proceedings for the commitment of a person for trial for an offence against this Part must not be instituted without:</w:t>
      </w:r>
    </w:p>
    <w:p w:rsidR="00AD5D79" w:rsidRPr="002F6C6E" w:rsidRDefault="00AD5D79" w:rsidP="00AD5D79">
      <w:pPr>
        <w:pStyle w:val="paragraph"/>
      </w:pPr>
      <w:r w:rsidRPr="002F6C6E">
        <w:tab/>
        <w:t>(a)</w:t>
      </w:r>
      <w:r w:rsidRPr="002F6C6E">
        <w:tab/>
        <w:t>the written consent of the Attorney</w:t>
      </w:r>
      <w:r w:rsidR="00B934E2">
        <w:noBreakHyphen/>
      </w:r>
      <w:r w:rsidRPr="002F6C6E">
        <w:t>General; and</w:t>
      </w:r>
    </w:p>
    <w:p w:rsidR="00AD5D79" w:rsidRPr="002F6C6E" w:rsidRDefault="00AD5D79" w:rsidP="00AD5D79">
      <w:pPr>
        <w:pStyle w:val="paragraph"/>
      </w:pPr>
      <w:r w:rsidRPr="002F6C6E">
        <w:tab/>
        <w:t>(b)</w:t>
      </w:r>
      <w:r w:rsidRPr="002F6C6E">
        <w:tab/>
        <w:t>for proceedings that relate to information or an article that has a security classification—a certification by the Attorney</w:t>
      </w:r>
      <w:r w:rsidR="00B934E2">
        <w:noBreakHyphen/>
      </w:r>
      <w:r w:rsidRPr="002F6C6E">
        <w:t>General that, at the time of the conduct that is alleged to constitute the offence, it was appropriate that the information or article had a security classification.</w:t>
      </w:r>
    </w:p>
    <w:p w:rsidR="00A30666" w:rsidRPr="00A226A5" w:rsidRDefault="00A30666" w:rsidP="00A226A5">
      <w:pPr>
        <w:pStyle w:val="subsection"/>
        <w:shd w:val="clear" w:color="auto" w:fill="FFFFFF" w:themeFill="background1"/>
      </w:pPr>
      <w:r w:rsidRPr="00A226A5">
        <w:tab/>
        <w:t>(2)</w:t>
      </w:r>
      <w:r w:rsidRPr="00A226A5">
        <w:tab/>
        <w:t xml:space="preserve">However, the following steps may be taken (but no further steps in proceedings may be taken) without </w:t>
      </w:r>
      <w:r w:rsidR="00E77BE7" w:rsidRPr="002F6C6E">
        <w:t>consent or certification having been obtained</w:t>
      </w:r>
      <w:r w:rsidRPr="00A226A5">
        <w:t>:</w:t>
      </w:r>
    </w:p>
    <w:p w:rsidR="00A30666" w:rsidRPr="00A226A5" w:rsidRDefault="00A30666" w:rsidP="00A226A5">
      <w:pPr>
        <w:pStyle w:val="paragraph"/>
        <w:shd w:val="clear" w:color="auto" w:fill="FFFFFF" w:themeFill="background1"/>
      </w:pPr>
      <w:r w:rsidRPr="00A226A5">
        <w:tab/>
        <w:t>(a)</w:t>
      </w:r>
      <w:r w:rsidRPr="00A226A5">
        <w:tab/>
        <w:t>a person may be arrested for the offence and a warrant for such an arrest may be issued and executed;</w:t>
      </w:r>
    </w:p>
    <w:p w:rsidR="00A30666" w:rsidRPr="00A226A5" w:rsidRDefault="00A30666" w:rsidP="00A226A5">
      <w:pPr>
        <w:pStyle w:val="paragraph"/>
        <w:shd w:val="clear" w:color="auto" w:fill="FFFFFF" w:themeFill="background1"/>
      </w:pPr>
      <w:r w:rsidRPr="00A226A5">
        <w:tab/>
        <w:t>(b)</w:t>
      </w:r>
      <w:r w:rsidRPr="00A226A5">
        <w:tab/>
        <w:t>a person may be charged with the offence;</w:t>
      </w:r>
    </w:p>
    <w:p w:rsidR="00A30666" w:rsidRPr="00A226A5" w:rsidRDefault="00A30666" w:rsidP="00A226A5">
      <w:pPr>
        <w:pStyle w:val="paragraph"/>
        <w:shd w:val="clear" w:color="auto" w:fill="FFFFFF" w:themeFill="background1"/>
      </w:pPr>
      <w:r w:rsidRPr="00A226A5">
        <w:tab/>
        <w:t>(c)</w:t>
      </w:r>
      <w:r w:rsidRPr="00A226A5">
        <w:tab/>
        <w:t>a person so charged may be remanded in custody or on bail.</w:t>
      </w:r>
    </w:p>
    <w:p w:rsidR="00A30666" w:rsidRPr="00A226A5" w:rsidRDefault="00A30666" w:rsidP="00A226A5">
      <w:pPr>
        <w:pStyle w:val="subsection"/>
        <w:shd w:val="clear" w:color="auto" w:fill="FFFFFF" w:themeFill="background1"/>
      </w:pPr>
      <w:r w:rsidRPr="00A226A5">
        <w:tab/>
        <w:t>(3)</w:t>
      </w:r>
      <w:r w:rsidRPr="00A226A5">
        <w:tab/>
        <w:t xml:space="preserve">Nothing in </w:t>
      </w:r>
      <w:r w:rsidR="00A226A5" w:rsidRPr="00A226A5">
        <w:t>subsection (</w:t>
      </w:r>
      <w:r w:rsidRPr="00A226A5">
        <w:t>2) prevents the discharge of the accused if proceedings are not continued within a reasonable time.</w:t>
      </w:r>
    </w:p>
    <w:p w:rsidR="00A30666" w:rsidRPr="00A226A5" w:rsidRDefault="00A30666" w:rsidP="00A226A5">
      <w:pPr>
        <w:pStyle w:val="subsection"/>
        <w:shd w:val="clear" w:color="auto" w:fill="FFFFFF" w:themeFill="background1"/>
      </w:pPr>
      <w:r w:rsidRPr="00A226A5">
        <w:tab/>
        <w:t>(4)</w:t>
      </w:r>
      <w:r w:rsidRPr="00A226A5">
        <w:tab/>
        <w:t>In deciding whether to consent, the Attorney</w:t>
      </w:r>
      <w:r w:rsidR="00B934E2">
        <w:noBreakHyphen/>
      </w:r>
      <w:r w:rsidRPr="00A226A5">
        <w:t>General must consider whether the conduct might be authorised:</w:t>
      </w:r>
    </w:p>
    <w:p w:rsidR="00A30666" w:rsidRPr="00A226A5" w:rsidRDefault="00A30666" w:rsidP="00A226A5">
      <w:pPr>
        <w:pStyle w:val="paragraph"/>
        <w:shd w:val="clear" w:color="auto" w:fill="FFFFFF" w:themeFill="background1"/>
      </w:pPr>
      <w:r w:rsidRPr="00A226A5">
        <w:tab/>
        <w:t>(a)</w:t>
      </w:r>
      <w:r w:rsidRPr="00A226A5">
        <w:tab/>
        <w:t>for an offence against Subdivision A of Division</w:t>
      </w:r>
      <w:r w:rsidR="00A226A5" w:rsidRPr="00A226A5">
        <w:t> </w:t>
      </w:r>
      <w:r w:rsidRPr="00A226A5">
        <w:t xml:space="preserve">91 (espionage)—in a way mentioned in </w:t>
      </w:r>
      <w:r w:rsidR="00AB4A1A" w:rsidRPr="002F6C6E">
        <w:t>section 91.4</w:t>
      </w:r>
      <w:r w:rsidRPr="00A226A5">
        <w:t>; and</w:t>
      </w:r>
    </w:p>
    <w:p w:rsidR="00A30666" w:rsidRPr="00A226A5" w:rsidRDefault="00A30666" w:rsidP="00A226A5">
      <w:pPr>
        <w:pStyle w:val="paragraph"/>
        <w:shd w:val="clear" w:color="auto" w:fill="FFFFFF" w:themeFill="background1"/>
      </w:pPr>
      <w:r w:rsidRPr="00A226A5">
        <w:tab/>
        <w:t>(b)</w:t>
      </w:r>
      <w:r w:rsidRPr="00A226A5">
        <w:tab/>
        <w:t>for an offence against Subdivision B of Division</w:t>
      </w:r>
      <w:r w:rsidR="00A226A5" w:rsidRPr="00A226A5">
        <w:t> </w:t>
      </w:r>
      <w:r w:rsidRPr="00A226A5">
        <w:t xml:space="preserve">91 (espionage on behalf of foreign principal)—in a way mentioned in </w:t>
      </w:r>
      <w:r w:rsidR="00AB4A1A" w:rsidRPr="002F6C6E">
        <w:t>section 91.9</w:t>
      </w:r>
      <w:r w:rsidRPr="00A226A5">
        <w:t>; and</w:t>
      </w:r>
    </w:p>
    <w:p w:rsidR="00A30666" w:rsidRPr="00A226A5" w:rsidRDefault="00A30666" w:rsidP="00A226A5">
      <w:pPr>
        <w:pStyle w:val="paragraph"/>
        <w:shd w:val="clear" w:color="auto" w:fill="FFFFFF" w:themeFill="background1"/>
      </w:pPr>
      <w:r w:rsidRPr="00A226A5">
        <w:tab/>
        <w:t>(c)</w:t>
      </w:r>
      <w:r w:rsidRPr="00A226A5">
        <w:tab/>
        <w:t>for an offence against Subdivision B of Division</w:t>
      </w:r>
      <w:r w:rsidR="00A226A5" w:rsidRPr="00A226A5">
        <w:t> </w:t>
      </w:r>
      <w:r w:rsidRPr="00A226A5">
        <w:t>92 (foreign interference)—in a way mentioned in section</w:t>
      </w:r>
      <w:r w:rsidR="00A226A5" w:rsidRPr="00A226A5">
        <w:t> </w:t>
      </w:r>
      <w:r w:rsidRPr="00A226A5">
        <w:t>92.5; and</w:t>
      </w:r>
    </w:p>
    <w:p w:rsidR="00A30666" w:rsidRPr="00A226A5" w:rsidRDefault="00A30666" w:rsidP="00A226A5">
      <w:pPr>
        <w:pStyle w:val="paragraph"/>
        <w:shd w:val="clear" w:color="auto" w:fill="FFFFFF" w:themeFill="background1"/>
      </w:pPr>
      <w:r w:rsidRPr="00A226A5">
        <w:tab/>
        <w:t>(d)</w:t>
      </w:r>
      <w:r w:rsidRPr="00A226A5">
        <w:tab/>
        <w:t>for an offence against Subdivision C of Division</w:t>
      </w:r>
      <w:r w:rsidR="00A226A5" w:rsidRPr="00A226A5">
        <w:t> </w:t>
      </w:r>
      <w:r w:rsidRPr="00A226A5">
        <w:t>92 (foreign interference involving foreign intelligence agencies)—in a way mentioned in section</w:t>
      </w:r>
      <w:r w:rsidR="00A226A5" w:rsidRPr="00A226A5">
        <w:t> </w:t>
      </w:r>
      <w:r w:rsidRPr="00A226A5">
        <w:t>92.11.</w:t>
      </w:r>
    </w:p>
    <w:p w:rsidR="00A30666" w:rsidRPr="00A226A5" w:rsidRDefault="007F2875" w:rsidP="00A226A5">
      <w:pPr>
        <w:pStyle w:val="ItemHead"/>
        <w:shd w:val="clear" w:color="auto" w:fill="FFFFFF" w:themeFill="background1"/>
      </w:pPr>
      <w:r w:rsidRPr="00A226A5">
        <w:t>19</w:t>
      </w:r>
      <w:r w:rsidR="00A30666" w:rsidRPr="00A226A5">
        <w:t xml:space="preserve">  Subsection</w:t>
      </w:r>
      <w:r w:rsidR="00A226A5" w:rsidRPr="00A226A5">
        <w:t> </w:t>
      </w:r>
      <w:r w:rsidR="00A30666" w:rsidRPr="00A226A5">
        <w:t xml:space="preserve">93.2(2) of the </w:t>
      </w:r>
      <w:r w:rsidR="00A30666" w:rsidRPr="00A226A5">
        <w:rPr>
          <w:i/>
        </w:rPr>
        <w:t>Criminal Code</w:t>
      </w:r>
    </w:p>
    <w:p w:rsidR="00A30666" w:rsidRPr="00A226A5" w:rsidRDefault="00A30666" w:rsidP="00A226A5">
      <w:pPr>
        <w:pStyle w:val="Item"/>
        <w:shd w:val="clear" w:color="auto" w:fill="FFFFFF" w:themeFill="background1"/>
      </w:pPr>
      <w:r w:rsidRPr="00A226A5">
        <w:t>Omit “interest of the security or defence of the Commonwealth”, substitute “interests of Australia’s national security”.</w:t>
      </w:r>
    </w:p>
    <w:p w:rsidR="00A30666" w:rsidRPr="00A226A5" w:rsidRDefault="007F2875" w:rsidP="00A226A5">
      <w:pPr>
        <w:pStyle w:val="ItemHead"/>
        <w:shd w:val="clear" w:color="auto" w:fill="FFFFFF" w:themeFill="background1"/>
      </w:pPr>
      <w:r w:rsidRPr="00A226A5">
        <w:t>20</w:t>
      </w:r>
      <w:r w:rsidR="00A30666" w:rsidRPr="00A226A5">
        <w:t xml:space="preserve">  At the end of Division</w:t>
      </w:r>
      <w:r w:rsidR="00A226A5" w:rsidRPr="00A226A5">
        <w:t> </w:t>
      </w:r>
      <w:r w:rsidR="00A30666" w:rsidRPr="00A226A5">
        <w:t xml:space="preserve">93 of the </w:t>
      </w:r>
      <w:r w:rsidR="00A30666" w:rsidRPr="00A226A5">
        <w:rPr>
          <w:i/>
        </w:rPr>
        <w:t>Criminal Code</w:t>
      </w:r>
    </w:p>
    <w:p w:rsidR="00A30666" w:rsidRPr="00A226A5" w:rsidRDefault="00A30666" w:rsidP="00A226A5">
      <w:pPr>
        <w:pStyle w:val="Item"/>
        <w:shd w:val="clear" w:color="auto" w:fill="FFFFFF" w:themeFill="background1"/>
      </w:pPr>
      <w:r w:rsidRPr="00A226A5">
        <w:t>Add:</w:t>
      </w:r>
    </w:p>
    <w:p w:rsidR="00A30666" w:rsidRPr="00A226A5" w:rsidRDefault="00A30666" w:rsidP="00A226A5">
      <w:pPr>
        <w:pStyle w:val="ActHead5"/>
        <w:shd w:val="clear" w:color="auto" w:fill="FFFFFF" w:themeFill="background1"/>
      </w:pPr>
      <w:bookmarkStart w:id="82" w:name="_Toc518394932"/>
      <w:r w:rsidRPr="00A226A5">
        <w:rPr>
          <w:rStyle w:val="CharSectno"/>
        </w:rPr>
        <w:t>93.4</w:t>
      </w:r>
      <w:r w:rsidRPr="00A226A5">
        <w:t xml:space="preserve">  Fault elements for attempted espionage offences</w:t>
      </w:r>
      <w:bookmarkEnd w:id="82"/>
    </w:p>
    <w:p w:rsidR="00A30666" w:rsidRPr="00A226A5" w:rsidRDefault="00A30666" w:rsidP="00A226A5">
      <w:pPr>
        <w:pStyle w:val="subsection"/>
        <w:shd w:val="clear" w:color="auto" w:fill="FFFFFF" w:themeFill="background1"/>
      </w:pPr>
      <w:r w:rsidRPr="00A226A5">
        <w:tab/>
      </w:r>
      <w:r w:rsidRPr="00A226A5">
        <w:tab/>
        <w:t>Despite subsection</w:t>
      </w:r>
      <w:r w:rsidR="00A226A5" w:rsidRPr="00A226A5">
        <w:t> </w:t>
      </w:r>
      <w:r w:rsidRPr="00A226A5">
        <w:t>11.1(3), the fault element, in relation to each physical element of an offence of attempting to commit an offence against a provision of:</w:t>
      </w:r>
    </w:p>
    <w:p w:rsidR="00A30666" w:rsidRPr="00A226A5" w:rsidRDefault="00A30666" w:rsidP="00A226A5">
      <w:pPr>
        <w:pStyle w:val="paragraph"/>
      </w:pPr>
      <w:r w:rsidRPr="00A226A5">
        <w:tab/>
        <w:t>(a)</w:t>
      </w:r>
      <w:r w:rsidRPr="00A226A5">
        <w:tab/>
        <w:t>Subdivision A of Division</w:t>
      </w:r>
      <w:r w:rsidR="00A226A5" w:rsidRPr="00A226A5">
        <w:t> </w:t>
      </w:r>
      <w:r w:rsidRPr="00A226A5">
        <w:t>91 (espionage); or</w:t>
      </w:r>
    </w:p>
    <w:p w:rsidR="00A30666" w:rsidRPr="00A226A5" w:rsidRDefault="00A30666" w:rsidP="00A226A5">
      <w:pPr>
        <w:pStyle w:val="paragraph"/>
      </w:pPr>
      <w:r w:rsidRPr="00A226A5">
        <w:tab/>
        <w:t>(b)</w:t>
      </w:r>
      <w:r w:rsidRPr="00A226A5">
        <w:tab/>
        <w:t>Subdivision B of Division</w:t>
      </w:r>
      <w:r w:rsidR="00A226A5" w:rsidRPr="00A226A5">
        <w:t> </w:t>
      </w:r>
      <w:r w:rsidRPr="00A226A5">
        <w:t>91(espionage on behalf of foreign principal);</w:t>
      </w:r>
    </w:p>
    <w:p w:rsidR="00A30666" w:rsidRPr="00A226A5" w:rsidRDefault="00A30666" w:rsidP="00A226A5">
      <w:pPr>
        <w:pStyle w:val="subsection2"/>
      </w:pPr>
      <w:r w:rsidRPr="00A226A5">
        <w:t>is the fault element in relation to that physical element of the offence against the provision of Subdivision A or B of Division</w:t>
      </w:r>
      <w:r w:rsidR="00A226A5" w:rsidRPr="00A226A5">
        <w:t> </w:t>
      </w:r>
      <w:r w:rsidRPr="00A226A5">
        <w:t>91.</w:t>
      </w:r>
    </w:p>
    <w:p w:rsidR="00A30666" w:rsidRPr="00A226A5" w:rsidRDefault="00A30666" w:rsidP="00A226A5">
      <w:pPr>
        <w:pStyle w:val="ActHead5"/>
        <w:shd w:val="clear" w:color="auto" w:fill="FFFFFF" w:themeFill="background1"/>
      </w:pPr>
      <w:bookmarkStart w:id="83" w:name="_Toc518394933"/>
      <w:r w:rsidRPr="00A226A5">
        <w:rPr>
          <w:rStyle w:val="CharSectno"/>
        </w:rPr>
        <w:t>93.5</w:t>
      </w:r>
      <w:r w:rsidRPr="00A226A5">
        <w:t xml:space="preserve">  Alternative verdicts</w:t>
      </w:r>
      <w:bookmarkEnd w:id="83"/>
    </w:p>
    <w:p w:rsidR="00A30666" w:rsidRPr="00A226A5" w:rsidRDefault="00A30666" w:rsidP="00A226A5">
      <w:pPr>
        <w:pStyle w:val="subsection"/>
        <w:shd w:val="clear" w:color="auto" w:fill="FFFFFF" w:themeFill="background1"/>
      </w:pPr>
      <w:r w:rsidRPr="00A226A5">
        <w:tab/>
        <w:t>(1)</w:t>
      </w:r>
      <w:r w:rsidRPr="00A226A5">
        <w:tab/>
        <w:t>If, on a trial of a person for an offence specified in column 1 of an item in the following table, the trier of fact:</w:t>
      </w:r>
    </w:p>
    <w:p w:rsidR="00A30666" w:rsidRPr="00A226A5" w:rsidRDefault="00A30666" w:rsidP="00A226A5">
      <w:pPr>
        <w:pStyle w:val="paragraph"/>
        <w:shd w:val="clear" w:color="auto" w:fill="FFFFFF" w:themeFill="background1"/>
      </w:pPr>
      <w:r w:rsidRPr="00A226A5">
        <w:tab/>
        <w:t>(a)</w:t>
      </w:r>
      <w:r w:rsidRPr="00A226A5">
        <w:tab/>
        <w:t>is not satisfied that the person is guilty of that offence; and</w:t>
      </w:r>
    </w:p>
    <w:p w:rsidR="00A30666" w:rsidRPr="00A226A5" w:rsidRDefault="00A30666" w:rsidP="00A226A5">
      <w:pPr>
        <w:pStyle w:val="paragraph"/>
        <w:shd w:val="clear" w:color="auto" w:fill="FFFFFF" w:themeFill="background1"/>
      </w:pPr>
      <w:r w:rsidRPr="00A226A5">
        <w:tab/>
        <w:t>(b)</w:t>
      </w:r>
      <w:r w:rsidRPr="00A226A5">
        <w:tab/>
        <w:t>is satisfied beyond reasonable doubt that the person is guilty of an offence against a provision specified in column 2 of that item;</w:t>
      </w:r>
    </w:p>
    <w:p w:rsidR="00A30666" w:rsidRPr="00A226A5" w:rsidRDefault="00A30666" w:rsidP="00A226A5">
      <w:pPr>
        <w:pStyle w:val="subsection2"/>
        <w:shd w:val="clear" w:color="auto" w:fill="FFFFFF" w:themeFill="background1"/>
      </w:pPr>
      <w:r w:rsidRPr="00A226A5">
        <w:t>it may find the person not guilty of the offence specified in column 1 but guilty of the offence specified in column 2.</w:t>
      </w:r>
    </w:p>
    <w:p w:rsidR="00A30666" w:rsidRPr="00A226A5" w:rsidRDefault="00A30666" w:rsidP="00A226A5">
      <w:pPr>
        <w:pStyle w:val="Tabletext"/>
        <w:shd w:val="clear" w:color="auto" w:fill="FFFFFF" w:themeFill="background1"/>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825"/>
        <w:gridCol w:w="3547"/>
      </w:tblGrid>
      <w:tr w:rsidR="00A30666" w:rsidRPr="00A226A5" w:rsidTr="001C6A87">
        <w:trPr>
          <w:tblHeader/>
        </w:trPr>
        <w:tc>
          <w:tcPr>
            <w:tcW w:w="7086" w:type="dxa"/>
            <w:gridSpan w:val="3"/>
            <w:tcBorders>
              <w:top w:val="single" w:sz="12" w:space="0" w:color="auto"/>
              <w:bottom w:val="single" w:sz="6" w:space="0" w:color="auto"/>
            </w:tcBorders>
            <w:shd w:val="clear" w:color="auto" w:fill="auto"/>
          </w:tcPr>
          <w:p w:rsidR="00A30666" w:rsidRPr="00A226A5" w:rsidRDefault="00A30666" w:rsidP="00A226A5">
            <w:pPr>
              <w:pStyle w:val="TableHeading"/>
              <w:shd w:val="clear" w:color="auto" w:fill="FFFFFF" w:themeFill="background1"/>
            </w:pPr>
            <w:r w:rsidRPr="00A226A5">
              <w:t>Alternative verdicts</w:t>
            </w:r>
          </w:p>
        </w:tc>
      </w:tr>
      <w:tr w:rsidR="00A30666" w:rsidRPr="00A226A5" w:rsidTr="001C6A87">
        <w:trPr>
          <w:tblHeader/>
        </w:trPr>
        <w:tc>
          <w:tcPr>
            <w:tcW w:w="714" w:type="dxa"/>
            <w:tcBorders>
              <w:top w:val="single" w:sz="6" w:space="0" w:color="auto"/>
              <w:bottom w:val="single" w:sz="12" w:space="0" w:color="auto"/>
            </w:tcBorders>
            <w:shd w:val="clear" w:color="auto" w:fill="auto"/>
          </w:tcPr>
          <w:p w:rsidR="00A30666" w:rsidRPr="00A226A5" w:rsidRDefault="00A30666" w:rsidP="00A226A5">
            <w:pPr>
              <w:pStyle w:val="TableHeading"/>
              <w:shd w:val="clear" w:color="auto" w:fill="FFFFFF" w:themeFill="background1"/>
            </w:pPr>
            <w:r w:rsidRPr="00A226A5">
              <w:t>Item</w:t>
            </w:r>
          </w:p>
        </w:tc>
        <w:tc>
          <w:tcPr>
            <w:tcW w:w="2825" w:type="dxa"/>
            <w:tcBorders>
              <w:top w:val="single" w:sz="6" w:space="0" w:color="auto"/>
              <w:bottom w:val="single" w:sz="12" w:space="0" w:color="auto"/>
            </w:tcBorders>
            <w:shd w:val="clear" w:color="auto" w:fill="auto"/>
          </w:tcPr>
          <w:p w:rsidR="00A30666" w:rsidRPr="00A226A5" w:rsidRDefault="00A30666" w:rsidP="00A226A5">
            <w:pPr>
              <w:pStyle w:val="TableHeading"/>
              <w:shd w:val="clear" w:color="auto" w:fill="FFFFFF" w:themeFill="background1"/>
            </w:pPr>
            <w:r w:rsidRPr="00A226A5">
              <w:t>Column 1</w:t>
            </w:r>
            <w:r w:rsidRPr="00A226A5">
              <w:br/>
              <w:t>For an offence against:</w:t>
            </w:r>
          </w:p>
        </w:tc>
        <w:tc>
          <w:tcPr>
            <w:tcW w:w="3547" w:type="dxa"/>
            <w:tcBorders>
              <w:top w:val="single" w:sz="6" w:space="0" w:color="auto"/>
              <w:bottom w:val="single" w:sz="12" w:space="0" w:color="auto"/>
            </w:tcBorders>
            <w:shd w:val="clear" w:color="auto" w:fill="auto"/>
          </w:tcPr>
          <w:p w:rsidR="00A30666" w:rsidRPr="00A226A5" w:rsidRDefault="00A30666" w:rsidP="00A226A5">
            <w:pPr>
              <w:pStyle w:val="TableHeading"/>
              <w:shd w:val="clear" w:color="auto" w:fill="FFFFFF" w:themeFill="background1"/>
            </w:pPr>
            <w:r w:rsidRPr="00A226A5">
              <w:t>Column 2</w:t>
            </w:r>
            <w:r w:rsidRPr="00A226A5">
              <w:br/>
              <w:t>The alternative verdict is an offence against:</w:t>
            </w:r>
          </w:p>
        </w:tc>
      </w:tr>
      <w:tr w:rsidR="00A30666" w:rsidRPr="00A226A5" w:rsidTr="001C6A87">
        <w:tc>
          <w:tcPr>
            <w:tcW w:w="714" w:type="dxa"/>
            <w:tcBorders>
              <w:top w:val="single" w:sz="12" w:space="0" w:color="auto"/>
            </w:tcBorders>
            <w:shd w:val="clear" w:color="auto" w:fill="auto"/>
          </w:tcPr>
          <w:p w:rsidR="00A30666" w:rsidRPr="00A226A5" w:rsidRDefault="00A30666" w:rsidP="00A226A5">
            <w:pPr>
              <w:pStyle w:val="Tabletext"/>
              <w:shd w:val="clear" w:color="auto" w:fill="FFFFFF" w:themeFill="background1"/>
            </w:pPr>
            <w:r w:rsidRPr="00A226A5">
              <w:t>1</w:t>
            </w:r>
          </w:p>
        </w:tc>
        <w:tc>
          <w:tcPr>
            <w:tcW w:w="2825" w:type="dxa"/>
            <w:tcBorders>
              <w:top w:val="single" w:sz="12" w:space="0" w:color="auto"/>
            </w:tcBorders>
            <w:shd w:val="clear" w:color="auto" w:fill="auto"/>
          </w:tcPr>
          <w:p w:rsidR="00A30666" w:rsidRPr="00A226A5" w:rsidRDefault="00A30666" w:rsidP="00A226A5">
            <w:pPr>
              <w:pStyle w:val="Tabletext"/>
              <w:shd w:val="clear" w:color="auto" w:fill="FFFFFF" w:themeFill="background1"/>
            </w:pPr>
            <w:r w:rsidRPr="00A226A5">
              <w:t>subsection</w:t>
            </w:r>
            <w:r w:rsidR="00A226A5" w:rsidRPr="00A226A5">
              <w:t> </w:t>
            </w:r>
            <w:r w:rsidRPr="00A226A5">
              <w:t>91.1(1)</w:t>
            </w:r>
          </w:p>
        </w:tc>
        <w:tc>
          <w:tcPr>
            <w:tcW w:w="3547" w:type="dxa"/>
            <w:tcBorders>
              <w:top w:val="single" w:sz="12" w:space="0" w:color="auto"/>
            </w:tcBorders>
            <w:shd w:val="clear" w:color="auto" w:fill="auto"/>
          </w:tcPr>
          <w:p w:rsidR="00A30666" w:rsidRPr="00A226A5" w:rsidRDefault="00A30666" w:rsidP="00A226A5">
            <w:pPr>
              <w:pStyle w:val="Tabletext"/>
              <w:shd w:val="clear" w:color="auto" w:fill="FFFFFF" w:themeFill="background1"/>
            </w:pPr>
            <w:r w:rsidRPr="00A226A5">
              <w:t>subsection</w:t>
            </w:r>
            <w:r w:rsidR="00A226A5" w:rsidRPr="00A226A5">
              <w:t> </w:t>
            </w:r>
            <w:r w:rsidRPr="00A226A5">
              <w:t>91.1(2)</w:t>
            </w:r>
          </w:p>
        </w:tc>
      </w:tr>
      <w:tr w:rsidR="00A30666" w:rsidRPr="00A226A5" w:rsidTr="001C6A87">
        <w:tc>
          <w:tcPr>
            <w:tcW w:w="714" w:type="dxa"/>
            <w:shd w:val="clear" w:color="auto" w:fill="auto"/>
          </w:tcPr>
          <w:p w:rsidR="00A30666" w:rsidRPr="00A226A5" w:rsidRDefault="00A30666" w:rsidP="00A226A5">
            <w:pPr>
              <w:pStyle w:val="Tabletext"/>
              <w:shd w:val="clear" w:color="auto" w:fill="FFFFFF" w:themeFill="background1"/>
            </w:pPr>
            <w:r w:rsidRPr="00A226A5">
              <w:t>2</w:t>
            </w:r>
          </w:p>
        </w:tc>
        <w:tc>
          <w:tcPr>
            <w:tcW w:w="2825" w:type="dxa"/>
            <w:shd w:val="clear" w:color="auto" w:fill="auto"/>
          </w:tcPr>
          <w:p w:rsidR="00A30666" w:rsidRPr="00A226A5" w:rsidRDefault="00A30666" w:rsidP="00A226A5">
            <w:pPr>
              <w:pStyle w:val="Tabletext"/>
              <w:shd w:val="clear" w:color="auto" w:fill="FFFFFF" w:themeFill="background1"/>
            </w:pPr>
            <w:r w:rsidRPr="00A226A5">
              <w:t>subsection</w:t>
            </w:r>
            <w:r w:rsidR="00A226A5" w:rsidRPr="00A226A5">
              <w:t> </w:t>
            </w:r>
            <w:r w:rsidRPr="00A226A5">
              <w:t>91.2(1)</w:t>
            </w:r>
          </w:p>
        </w:tc>
        <w:tc>
          <w:tcPr>
            <w:tcW w:w="3547" w:type="dxa"/>
            <w:shd w:val="clear" w:color="auto" w:fill="auto"/>
          </w:tcPr>
          <w:p w:rsidR="00A30666" w:rsidRPr="00A226A5" w:rsidRDefault="00A30666" w:rsidP="00A226A5">
            <w:pPr>
              <w:pStyle w:val="Tabletext"/>
              <w:shd w:val="clear" w:color="auto" w:fill="FFFFFF" w:themeFill="background1"/>
            </w:pPr>
            <w:r w:rsidRPr="00A226A5">
              <w:t>subsection</w:t>
            </w:r>
            <w:r w:rsidR="00A226A5" w:rsidRPr="00A226A5">
              <w:t> </w:t>
            </w:r>
            <w:r w:rsidRPr="00A226A5">
              <w:t>91.2(2)</w:t>
            </w:r>
          </w:p>
        </w:tc>
      </w:tr>
      <w:tr w:rsidR="00A30666" w:rsidRPr="00A226A5" w:rsidTr="001C6A87">
        <w:tc>
          <w:tcPr>
            <w:tcW w:w="714" w:type="dxa"/>
            <w:tcBorders>
              <w:top w:val="single" w:sz="2" w:space="0" w:color="auto"/>
              <w:bottom w:val="single" w:sz="4" w:space="0" w:color="auto"/>
            </w:tcBorders>
            <w:shd w:val="clear" w:color="auto" w:fill="auto"/>
          </w:tcPr>
          <w:p w:rsidR="00A30666" w:rsidRPr="00A226A5" w:rsidRDefault="00A30666" w:rsidP="00A226A5">
            <w:pPr>
              <w:pStyle w:val="Tabletext"/>
              <w:shd w:val="clear" w:color="auto" w:fill="FFFFFF" w:themeFill="background1"/>
            </w:pPr>
            <w:r w:rsidRPr="00A226A5">
              <w:t>3</w:t>
            </w:r>
          </w:p>
        </w:tc>
        <w:tc>
          <w:tcPr>
            <w:tcW w:w="2825" w:type="dxa"/>
            <w:tcBorders>
              <w:top w:val="single" w:sz="2" w:space="0" w:color="auto"/>
              <w:bottom w:val="single" w:sz="4" w:space="0" w:color="auto"/>
            </w:tcBorders>
            <w:shd w:val="clear" w:color="auto" w:fill="auto"/>
          </w:tcPr>
          <w:p w:rsidR="00A30666" w:rsidRPr="00A226A5" w:rsidRDefault="00A30666" w:rsidP="00A226A5">
            <w:pPr>
              <w:pStyle w:val="Tabletext"/>
              <w:shd w:val="clear" w:color="auto" w:fill="FFFFFF" w:themeFill="background1"/>
            </w:pPr>
            <w:r w:rsidRPr="00A226A5">
              <w:t>subsection</w:t>
            </w:r>
            <w:r w:rsidR="00A226A5" w:rsidRPr="00A226A5">
              <w:t> </w:t>
            </w:r>
            <w:r w:rsidRPr="00A226A5">
              <w:t>91.6(1)</w:t>
            </w:r>
          </w:p>
        </w:tc>
        <w:tc>
          <w:tcPr>
            <w:tcW w:w="3547" w:type="dxa"/>
            <w:tcBorders>
              <w:top w:val="single" w:sz="2" w:space="0" w:color="auto"/>
              <w:bottom w:val="single" w:sz="4" w:space="0" w:color="auto"/>
            </w:tcBorders>
            <w:shd w:val="clear" w:color="auto" w:fill="auto"/>
          </w:tcPr>
          <w:p w:rsidR="00A30666" w:rsidRPr="00A226A5" w:rsidRDefault="00A30666" w:rsidP="00A226A5">
            <w:pPr>
              <w:pStyle w:val="Tabletext"/>
              <w:shd w:val="clear" w:color="auto" w:fill="FFFFFF" w:themeFill="background1"/>
            </w:pPr>
            <w:r w:rsidRPr="00A226A5">
              <w:t>the underlying offence mentioned in paragraph</w:t>
            </w:r>
            <w:r w:rsidR="00A226A5" w:rsidRPr="00A226A5">
              <w:t> </w:t>
            </w:r>
            <w:r w:rsidRPr="00A226A5">
              <w:t>91.6(1)(a)</w:t>
            </w:r>
          </w:p>
        </w:tc>
      </w:tr>
      <w:tr w:rsidR="00A30666" w:rsidRPr="00A226A5" w:rsidTr="001C6A87">
        <w:tc>
          <w:tcPr>
            <w:tcW w:w="714" w:type="dxa"/>
            <w:tcBorders>
              <w:top w:val="single" w:sz="4" w:space="0" w:color="auto"/>
            </w:tcBorders>
            <w:shd w:val="clear" w:color="auto" w:fill="auto"/>
          </w:tcPr>
          <w:p w:rsidR="00A30666" w:rsidRPr="00A226A5" w:rsidRDefault="00A30666" w:rsidP="00A226A5">
            <w:pPr>
              <w:pStyle w:val="Tabletext"/>
              <w:shd w:val="clear" w:color="auto" w:fill="FFFFFF" w:themeFill="background1"/>
            </w:pPr>
            <w:r w:rsidRPr="00A226A5">
              <w:t>4</w:t>
            </w:r>
          </w:p>
        </w:tc>
        <w:tc>
          <w:tcPr>
            <w:tcW w:w="2825" w:type="dxa"/>
            <w:tcBorders>
              <w:top w:val="single" w:sz="4" w:space="0" w:color="auto"/>
            </w:tcBorders>
            <w:shd w:val="clear" w:color="auto" w:fill="auto"/>
          </w:tcPr>
          <w:p w:rsidR="00A30666" w:rsidRPr="00A226A5" w:rsidRDefault="00A30666" w:rsidP="00A226A5">
            <w:pPr>
              <w:pStyle w:val="Tabletext"/>
              <w:shd w:val="clear" w:color="auto" w:fill="FFFFFF" w:themeFill="background1"/>
            </w:pPr>
            <w:r w:rsidRPr="00A226A5">
              <w:t>subsection</w:t>
            </w:r>
            <w:r w:rsidR="00A226A5" w:rsidRPr="00A226A5">
              <w:t> </w:t>
            </w:r>
            <w:r w:rsidRPr="00A226A5">
              <w:t>91.8(1)</w:t>
            </w:r>
          </w:p>
        </w:tc>
        <w:tc>
          <w:tcPr>
            <w:tcW w:w="3547" w:type="dxa"/>
            <w:tcBorders>
              <w:top w:val="single" w:sz="4" w:space="0" w:color="auto"/>
            </w:tcBorders>
            <w:shd w:val="clear" w:color="auto" w:fill="auto"/>
          </w:tcPr>
          <w:p w:rsidR="00A30666" w:rsidRPr="00A226A5" w:rsidRDefault="00A30666" w:rsidP="00A226A5">
            <w:pPr>
              <w:pStyle w:val="Tabletext"/>
              <w:shd w:val="clear" w:color="auto" w:fill="FFFFFF" w:themeFill="background1"/>
            </w:pPr>
            <w:r w:rsidRPr="00A226A5">
              <w:t>subsection</w:t>
            </w:r>
            <w:r w:rsidR="00A226A5" w:rsidRPr="00A226A5">
              <w:t> </w:t>
            </w:r>
            <w:r w:rsidRPr="00A226A5">
              <w:t>91.8(2)</w:t>
            </w:r>
          </w:p>
        </w:tc>
      </w:tr>
      <w:tr w:rsidR="00A30666" w:rsidRPr="00A226A5" w:rsidTr="001C6A87">
        <w:tc>
          <w:tcPr>
            <w:tcW w:w="714" w:type="dxa"/>
            <w:tcBorders>
              <w:top w:val="single" w:sz="4" w:space="0" w:color="auto"/>
            </w:tcBorders>
            <w:shd w:val="clear" w:color="auto" w:fill="auto"/>
          </w:tcPr>
          <w:p w:rsidR="00A30666" w:rsidRPr="00A226A5" w:rsidRDefault="00A30666" w:rsidP="00A226A5">
            <w:pPr>
              <w:pStyle w:val="Tabletext"/>
              <w:shd w:val="clear" w:color="auto" w:fill="FFFFFF" w:themeFill="background1"/>
            </w:pPr>
            <w:r w:rsidRPr="00A226A5">
              <w:t>5</w:t>
            </w:r>
          </w:p>
        </w:tc>
        <w:tc>
          <w:tcPr>
            <w:tcW w:w="2825" w:type="dxa"/>
            <w:tcBorders>
              <w:top w:val="single" w:sz="4" w:space="0" w:color="auto"/>
            </w:tcBorders>
            <w:shd w:val="clear" w:color="auto" w:fill="auto"/>
          </w:tcPr>
          <w:p w:rsidR="00A30666" w:rsidRPr="00A226A5" w:rsidRDefault="00A30666" w:rsidP="00A226A5">
            <w:pPr>
              <w:pStyle w:val="Tabletext"/>
              <w:shd w:val="clear" w:color="auto" w:fill="FFFFFF" w:themeFill="background1"/>
            </w:pPr>
            <w:r w:rsidRPr="00A226A5">
              <w:t>subsection</w:t>
            </w:r>
            <w:r w:rsidR="00A226A5" w:rsidRPr="00A226A5">
              <w:t> </w:t>
            </w:r>
            <w:r w:rsidRPr="00A226A5">
              <w:t>92.2(1)</w:t>
            </w:r>
          </w:p>
        </w:tc>
        <w:tc>
          <w:tcPr>
            <w:tcW w:w="3547" w:type="dxa"/>
            <w:tcBorders>
              <w:top w:val="single" w:sz="4" w:space="0" w:color="auto"/>
            </w:tcBorders>
            <w:shd w:val="clear" w:color="auto" w:fill="auto"/>
          </w:tcPr>
          <w:p w:rsidR="00A30666" w:rsidRPr="00A226A5" w:rsidRDefault="00A30666" w:rsidP="00A226A5">
            <w:pPr>
              <w:pStyle w:val="Tabletext"/>
              <w:shd w:val="clear" w:color="auto" w:fill="FFFFFF" w:themeFill="background1"/>
            </w:pPr>
            <w:r w:rsidRPr="00A226A5">
              <w:t>subsection</w:t>
            </w:r>
            <w:r w:rsidR="00A226A5" w:rsidRPr="00A226A5">
              <w:t> </w:t>
            </w:r>
            <w:r w:rsidRPr="00A226A5">
              <w:t>92.3(1)</w:t>
            </w:r>
          </w:p>
        </w:tc>
      </w:tr>
      <w:tr w:rsidR="00A30666" w:rsidRPr="00A226A5" w:rsidTr="001C6A87">
        <w:tc>
          <w:tcPr>
            <w:tcW w:w="714" w:type="dxa"/>
            <w:tcBorders>
              <w:top w:val="single" w:sz="4" w:space="0" w:color="auto"/>
            </w:tcBorders>
            <w:shd w:val="clear" w:color="auto" w:fill="auto"/>
          </w:tcPr>
          <w:p w:rsidR="00A30666" w:rsidRPr="00A226A5" w:rsidRDefault="00A30666" w:rsidP="00A226A5">
            <w:pPr>
              <w:pStyle w:val="Tabletext"/>
              <w:shd w:val="clear" w:color="auto" w:fill="FFFFFF" w:themeFill="background1"/>
            </w:pPr>
            <w:r w:rsidRPr="00A226A5">
              <w:t>6</w:t>
            </w:r>
          </w:p>
        </w:tc>
        <w:tc>
          <w:tcPr>
            <w:tcW w:w="2825" w:type="dxa"/>
            <w:tcBorders>
              <w:top w:val="single" w:sz="4" w:space="0" w:color="auto"/>
            </w:tcBorders>
            <w:shd w:val="clear" w:color="auto" w:fill="auto"/>
          </w:tcPr>
          <w:p w:rsidR="00A30666" w:rsidRPr="00A226A5" w:rsidRDefault="00A30666" w:rsidP="00A226A5">
            <w:pPr>
              <w:pStyle w:val="Tabletext"/>
              <w:shd w:val="clear" w:color="auto" w:fill="FFFFFF" w:themeFill="background1"/>
            </w:pPr>
            <w:r w:rsidRPr="00A226A5">
              <w:t>subsection</w:t>
            </w:r>
            <w:r w:rsidR="00A226A5" w:rsidRPr="00A226A5">
              <w:t> </w:t>
            </w:r>
            <w:r w:rsidRPr="00A226A5">
              <w:t>92.2(2)</w:t>
            </w:r>
          </w:p>
        </w:tc>
        <w:tc>
          <w:tcPr>
            <w:tcW w:w="3547" w:type="dxa"/>
            <w:tcBorders>
              <w:top w:val="single" w:sz="4" w:space="0" w:color="auto"/>
            </w:tcBorders>
            <w:shd w:val="clear" w:color="auto" w:fill="auto"/>
          </w:tcPr>
          <w:p w:rsidR="00A30666" w:rsidRPr="00A226A5" w:rsidRDefault="00A30666" w:rsidP="00A226A5">
            <w:pPr>
              <w:pStyle w:val="Tabletext"/>
              <w:shd w:val="clear" w:color="auto" w:fill="FFFFFF" w:themeFill="background1"/>
            </w:pPr>
            <w:r w:rsidRPr="00A226A5">
              <w:t>subsection</w:t>
            </w:r>
            <w:r w:rsidR="00A226A5" w:rsidRPr="00A226A5">
              <w:t> </w:t>
            </w:r>
            <w:r w:rsidRPr="00A226A5">
              <w:t>92.3(2)</w:t>
            </w:r>
          </w:p>
        </w:tc>
      </w:tr>
      <w:tr w:rsidR="00A30666" w:rsidRPr="00A226A5" w:rsidTr="001C6A87">
        <w:tc>
          <w:tcPr>
            <w:tcW w:w="714" w:type="dxa"/>
            <w:tcBorders>
              <w:top w:val="single" w:sz="4" w:space="0" w:color="auto"/>
            </w:tcBorders>
            <w:shd w:val="clear" w:color="auto" w:fill="auto"/>
          </w:tcPr>
          <w:p w:rsidR="00A30666" w:rsidRPr="00A226A5" w:rsidRDefault="00A30666" w:rsidP="00A226A5">
            <w:pPr>
              <w:pStyle w:val="Tabletext"/>
              <w:shd w:val="clear" w:color="auto" w:fill="FFFFFF" w:themeFill="background1"/>
            </w:pPr>
            <w:r w:rsidRPr="00A226A5">
              <w:t>7</w:t>
            </w:r>
          </w:p>
        </w:tc>
        <w:tc>
          <w:tcPr>
            <w:tcW w:w="2825" w:type="dxa"/>
            <w:tcBorders>
              <w:top w:val="single" w:sz="4" w:space="0" w:color="auto"/>
            </w:tcBorders>
            <w:shd w:val="clear" w:color="auto" w:fill="auto"/>
          </w:tcPr>
          <w:p w:rsidR="00A30666" w:rsidRPr="00A226A5" w:rsidRDefault="00A30666" w:rsidP="00A226A5">
            <w:pPr>
              <w:pStyle w:val="Tabletext"/>
              <w:shd w:val="clear" w:color="auto" w:fill="FFFFFF" w:themeFill="background1"/>
            </w:pPr>
            <w:r w:rsidRPr="00A226A5">
              <w:t>section</w:t>
            </w:r>
            <w:r w:rsidR="00A226A5" w:rsidRPr="00A226A5">
              <w:t> </w:t>
            </w:r>
            <w:r w:rsidRPr="00A226A5">
              <w:t>92.7</w:t>
            </w:r>
          </w:p>
        </w:tc>
        <w:tc>
          <w:tcPr>
            <w:tcW w:w="3547" w:type="dxa"/>
            <w:tcBorders>
              <w:top w:val="single" w:sz="4" w:space="0" w:color="auto"/>
            </w:tcBorders>
            <w:shd w:val="clear" w:color="auto" w:fill="auto"/>
          </w:tcPr>
          <w:p w:rsidR="00A30666" w:rsidRPr="00A226A5" w:rsidRDefault="00A30666" w:rsidP="00A226A5">
            <w:pPr>
              <w:pStyle w:val="Tabletext"/>
              <w:shd w:val="clear" w:color="auto" w:fill="FFFFFF" w:themeFill="background1"/>
            </w:pPr>
            <w:r w:rsidRPr="00A226A5">
              <w:t>section</w:t>
            </w:r>
            <w:r w:rsidR="00A226A5" w:rsidRPr="00A226A5">
              <w:t> </w:t>
            </w:r>
            <w:r w:rsidRPr="00A226A5">
              <w:t>92.8</w:t>
            </w:r>
          </w:p>
        </w:tc>
      </w:tr>
      <w:tr w:rsidR="00A30666" w:rsidRPr="00A226A5" w:rsidTr="001C6A87">
        <w:tc>
          <w:tcPr>
            <w:tcW w:w="714" w:type="dxa"/>
            <w:tcBorders>
              <w:top w:val="single" w:sz="2" w:space="0" w:color="auto"/>
              <w:bottom w:val="single" w:sz="12" w:space="0" w:color="auto"/>
            </w:tcBorders>
            <w:shd w:val="clear" w:color="auto" w:fill="auto"/>
          </w:tcPr>
          <w:p w:rsidR="00A30666" w:rsidRPr="00A226A5" w:rsidRDefault="00A30666" w:rsidP="00A226A5">
            <w:pPr>
              <w:pStyle w:val="Tabletext"/>
              <w:shd w:val="clear" w:color="auto" w:fill="FFFFFF" w:themeFill="background1"/>
            </w:pPr>
            <w:r w:rsidRPr="00A226A5">
              <w:t>8</w:t>
            </w:r>
          </w:p>
        </w:tc>
        <w:tc>
          <w:tcPr>
            <w:tcW w:w="2825" w:type="dxa"/>
            <w:tcBorders>
              <w:top w:val="single" w:sz="2" w:space="0" w:color="auto"/>
              <w:bottom w:val="single" w:sz="12" w:space="0" w:color="auto"/>
            </w:tcBorders>
            <w:shd w:val="clear" w:color="auto" w:fill="auto"/>
          </w:tcPr>
          <w:p w:rsidR="00A30666" w:rsidRPr="00A226A5" w:rsidRDefault="00A30666" w:rsidP="00A226A5">
            <w:pPr>
              <w:pStyle w:val="Tabletext"/>
              <w:shd w:val="clear" w:color="auto" w:fill="FFFFFF" w:themeFill="background1"/>
            </w:pPr>
            <w:r w:rsidRPr="00A226A5">
              <w:t>section</w:t>
            </w:r>
            <w:r w:rsidR="00A226A5" w:rsidRPr="00A226A5">
              <w:t> </w:t>
            </w:r>
            <w:r w:rsidRPr="00A226A5">
              <w:t>92.9</w:t>
            </w:r>
          </w:p>
        </w:tc>
        <w:tc>
          <w:tcPr>
            <w:tcW w:w="3547" w:type="dxa"/>
            <w:tcBorders>
              <w:top w:val="single" w:sz="2" w:space="0" w:color="auto"/>
              <w:bottom w:val="single" w:sz="12" w:space="0" w:color="auto"/>
            </w:tcBorders>
            <w:shd w:val="clear" w:color="auto" w:fill="auto"/>
          </w:tcPr>
          <w:p w:rsidR="00A30666" w:rsidRPr="00A226A5" w:rsidRDefault="00A30666" w:rsidP="00A226A5">
            <w:pPr>
              <w:pStyle w:val="Tabletext"/>
              <w:shd w:val="clear" w:color="auto" w:fill="FFFFFF" w:themeFill="background1"/>
            </w:pPr>
            <w:r w:rsidRPr="00A226A5">
              <w:t>section</w:t>
            </w:r>
            <w:r w:rsidR="00A226A5" w:rsidRPr="00A226A5">
              <w:t> </w:t>
            </w:r>
            <w:r w:rsidRPr="00A226A5">
              <w:t>92.10</w:t>
            </w:r>
          </w:p>
        </w:tc>
      </w:tr>
    </w:tbl>
    <w:p w:rsidR="00A30666" w:rsidRPr="00A226A5" w:rsidRDefault="00A30666" w:rsidP="00A226A5">
      <w:pPr>
        <w:pStyle w:val="Tabletext"/>
        <w:shd w:val="clear" w:color="auto" w:fill="FFFFFF" w:themeFill="background1"/>
      </w:pPr>
    </w:p>
    <w:p w:rsidR="00A30666" w:rsidRPr="00A226A5" w:rsidRDefault="00A30666" w:rsidP="00A226A5">
      <w:pPr>
        <w:pStyle w:val="subsection"/>
        <w:shd w:val="clear" w:color="auto" w:fill="FFFFFF" w:themeFill="background1"/>
      </w:pPr>
      <w:r w:rsidRPr="00A226A5">
        <w:tab/>
        <w:t>(2)</w:t>
      </w:r>
      <w:r w:rsidRPr="00A226A5">
        <w:tab/>
      </w:r>
      <w:r w:rsidR="00A226A5" w:rsidRPr="00A226A5">
        <w:t>Subsection (</w:t>
      </w:r>
      <w:r w:rsidRPr="00A226A5">
        <w:t>1) only applies if the person has been accorded procedural fairness in relation to the finding of guilt for the offence specified in column 2.</w:t>
      </w:r>
    </w:p>
    <w:p w:rsidR="00A30666" w:rsidRPr="00A226A5" w:rsidRDefault="007F2875" w:rsidP="00A226A5">
      <w:pPr>
        <w:pStyle w:val="ItemHead"/>
        <w:shd w:val="clear" w:color="auto" w:fill="FFFFFF" w:themeFill="background1"/>
      </w:pPr>
      <w:r w:rsidRPr="00A226A5">
        <w:t>21</w:t>
      </w:r>
      <w:r w:rsidR="00A30666" w:rsidRPr="00A226A5">
        <w:t xml:space="preserve">  Section</w:t>
      </w:r>
      <w:r w:rsidR="00A226A5" w:rsidRPr="00A226A5">
        <w:t> </w:t>
      </w:r>
      <w:r w:rsidR="00A30666" w:rsidRPr="00A226A5">
        <w:t xml:space="preserve">94.1 of the </w:t>
      </w:r>
      <w:r w:rsidR="00A30666" w:rsidRPr="00A226A5">
        <w:rPr>
          <w:i/>
        </w:rPr>
        <w:t>Criminal Code</w:t>
      </w:r>
    </w:p>
    <w:p w:rsidR="00A30666" w:rsidRPr="00A226A5" w:rsidRDefault="00A30666" w:rsidP="00A226A5">
      <w:pPr>
        <w:pStyle w:val="Item"/>
        <w:shd w:val="clear" w:color="auto" w:fill="FFFFFF" w:themeFill="background1"/>
      </w:pPr>
      <w:r w:rsidRPr="00A226A5">
        <w:t>Omit “or document which is made, obtained, recorded, retained, forged, possessed or otherwise”, substitute “</w:t>
      </w:r>
      <w:r w:rsidR="000541E1" w:rsidRPr="002F6C6E">
        <w:t>or document</w:t>
      </w:r>
      <w:r w:rsidR="000541E1">
        <w:t xml:space="preserve"> </w:t>
      </w:r>
      <w:r w:rsidRPr="00A226A5">
        <w:t>which is”.</w:t>
      </w:r>
    </w:p>
    <w:p w:rsidR="00A30666" w:rsidRPr="00A226A5" w:rsidRDefault="007F2875" w:rsidP="00A226A5">
      <w:pPr>
        <w:pStyle w:val="ItemHead"/>
        <w:shd w:val="clear" w:color="auto" w:fill="FFFFFF" w:themeFill="background1"/>
      </w:pPr>
      <w:r w:rsidRPr="00A226A5">
        <w:t>22</w:t>
      </w:r>
      <w:r w:rsidR="00A30666" w:rsidRPr="00A226A5">
        <w:t xml:space="preserve">  After section</w:t>
      </w:r>
      <w:r w:rsidR="00A226A5" w:rsidRPr="00A226A5">
        <w:t> </w:t>
      </w:r>
      <w:r w:rsidR="00A30666" w:rsidRPr="00A226A5">
        <w:t xml:space="preserve">132.8 of the </w:t>
      </w:r>
      <w:r w:rsidR="00A30666" w:rsidRPr="00A226A5">
        <w:rPr>
          <w:i/>
        </w:rPr>
        <w:t>Criminal Code</w:t>
      </w:r>
    </w:p>
    <w:p w:rsidR="00A30666" w:rsidRPr="00A226A5" w:rsidRDefault="00A30666" w:rsidP="00A226A5">
      <w:pPr>
        <w:pStyle w:val="Item"/>
        <w:shd w:val="clear" w:color="auto" w:fill="FFFFFF" w:themeFill="background1"/>
      </w:pPr>
      <w:r w:rsidRPr="00A226A5">
        <w:t>Insert:</w:t>
      </w:r>
    </w:p>
    <w:p w:rsidR="00A30666" w:rsidRPr="00A226A5" w:rsidRDefault="00A30666" w:rsidP="00A226A5">
      <w:pPr>
        <w:pStyle w:val="ActHead5"/>
        <w:shd w:val="clear" w:color="auto" w:fill="FFFFFF" w:themeFill="background1"/>
      </w:pPr>
      <w:bookmarkStart w:id="84" w:name="_Toc518394934"/>
      <w:r w:rsidRPr="00A226A5">
        <w:rPr>
          <w:rStyle w:val="CharSectno"/>
        </w:rPr>
        <w:t>132.8A</w:t>
      </w:r>
      <w:r w:rsidRPr="00A226A5">
        <w:t xml:space="preserve">  Damaging Commonwealth property</w:t>
      </w:r>
      <w:bookmarkEnd w:id="84"/>
    </w:p>
    <w:p w:rsidR="00A30666" w:rsidRPr="00A226A5" w:rsidRDefault="00A30666" w:rsidP="00A226A5">
      <w:pPr>
        <w:pStyle w:val="subsection"/>
        <w:shd w:val="clear" w:color="auto" w:fill="FFFFFF" w:themeFill="background1"/>
      </w:pPr>
      <w:r w:rsidRPr="00A226A5">
        <w:tab/>
        <w:t>(1)</w:t>
      </w:r>
      <w:r w:rsidRPr="00A226A5">
        <w:tab/>
        <w:t>A person commits an offence if:</w:t>
      </w:r>
    </w:p>
    <w:p w:rsidR="00A30666" w:rsidRPr="00A226A5" w:rsidRDefault="00A30666" w:rsidP="00A226A5">
      <w:pPr>
        <w:pStyle w:val="paragraph"/>
        <w:shd w:val="clear" w:color="auto" w:fill="FFFFFF" w:themeFill="background1"/>
      </w:pPr>
      <w:r w:rsidRPr="00A226A5">
        <w:tab/>
        <w:t>(a)</w:t>
      </w:r>
      <w:r w:rsidRPr="00A226A5">
        <w:tab/>
        <w:t>the person engages in conduct; and</w:t>
      </w:r>
    </w:p>
    <w:p w:rsidR="00A30666" w:rsidRPr="00A226A5" w:rsidRDefault="00A30666" w:rsidP="00A226A5">
      <w:pPr>
        <w:pStyle w:val="paragraph"/>
        <w:shd w:val="clear" w:color="auto" w:fill="FFFFFF" w:themeFill="background1"/>
      </w:pPr>
      <w:r w:rsidRPr="00A226A5">
        <w:tab/>
        <w:t>(b)</w:t>
      </w:r>
      <w:r w:rsidRPr="00A226A5">
        <w:tab/>
        <w:t>the conduct results in damage to, or the destruction of, property; and</w:t>
      </w:r>
    </w:p>
    <w:p w:rsidR="00A30666" w:rsidRPr="00A226A5" w:rsidRDefault="00A30666" w:rsidP="00A226A5">
      <w:pPr>
        <w:pStyle w:val="paragraph"/>
        <w:shd w:val="clear" w:color="auto" w:fill="FFFFFF" w:themeFill="background1"/>
      </w:pPr>
      <w:r w:rsidRPr="00A226A5">
        <w:tab/>
        <w:t>(c)</w:t>
      </w:r>
      <w:r w:rsidRPr="00A226A5">
        <w:tab/>
        <w:t>the property belongs to a Commonwealth entity.</w:t>
      </w:r>
    </w:p>
    <w:p w:rsidR="00A30666" w:rsidRPr="00A226A5" w:rsidRDefault="00A30666" w:rsidP="00A226A5">
      <w:pPr>
        <w:pStyle w:val="Penalty"/>
        <w:shd w:val="clear" w:color="auto" w:fill="FFFFFF" w:themeFill="background1"/>
      </w:pPr>
      <w:r w:rsidRPr="00A226A5">
        <w:t>Penalty:</w:t>
      </w:r>
      <w:r w:rsidRPr="00A226A5">
        <w:tab/>
        <w:t>Imprisonment for 10 years.</w:t>
      </w:r>
    </w:p>
    <w:p w:rsidR="00A30666" w:rsidRPr="00A226A5" w:rsidRDefault="00A30666" w:rsidP="00A226A5">
      <w:pPr>
        <w:pStyle w:val="subsection"/>
        <w:shd w:val="clear" w:color="auto" w:fill="FFFFFF" w:themeFill="background1"/>
      </w:pPr>
      <w:r w:rsidRPr="00A226A5">
        <w:tab/>
        <w:t>(2)</w:t>
      </w:r>
      <w:r w:rsidRPr="00A226A5">
        <w:tab/>
        <w:t xml:space="preserve">Absolute liability applies to </w:t>
      </w:r>
      <w:r w:rsidR="00A226A5" w:rsidRPr="00A226A5">
        <w:t>paragraph (</w:t>
      </w:r>
      <w:r w:rsidRPr="00A226A5">
        <w:t>1)(c).</w:t>
      </w:r>
    </w:p>
    <w:p w:rsidR="00A30666" w:rsidRPr="00A226A5" w:rsidRDefault="007F2875" w:rsidP="00A226A5">
      <w:pPr>
        <w:pStyle w:val="ItemHead"/>
      </w:pPr>
      <w:r w:rsidRPr="00A226A5">
        <w:t>23</w:t>
      </w:r>
      <w:r w:rsidR="00A30666" w:rsidRPr="00A226A5">
        <w:t xml:space="preserve">  Subsection</w:t>
      </w:r>
      <w:r w:rsidR="00A226A5" w:rsidRPr="00A226A5">
        <w:t> </w:t>
      </w:r>
      <w:r w:rsidR="00A30666" w:rsidRPr="00A226A5">
        <w:t xml:space="preserve">132.7(5) of the </w:t>
      </w:r>
      <w:r w:rsidR="00A30666" w:rsidRPr="00A226A5">
        <w:rPr>
          <w:i/>
        </w:rPr>
        <w:t>Criminal Code</w:t>
      </w:r>
      <w:r w:rsidR="00A30666" w:rsidRPr="00A226A5">
        <w:t xml:space="preserve"> (</w:t>
      </w:r>
      <w:r w:rsidR="00A226A5" w:rsidRPr="00A226A5">
        <w:t>paragraph (</w:t>
      </w:r>
      <w:r w:rsidR="00A30666" w:rsidRPr="00A226A5">
        <w:t xml:space="preserve">e) of the definition of </w:t>
      </w:r>
      <w:r w:rsidR="00A30666" w:rsidRPr="00A226A5">
        <w:rPr>
          <w:i/>
        </w:rPr>
        <w:t>property offence</w:t>
      </w:r>
      <w:r w:rsidR="00A30666" w:rsidRPr="00A226A5">
        <w:t>)</w:t>
      </w:r>
    </w:p>
    <w:p w:rsidR="00A30666" w:rsidRPr="00A226A5" w:rsidRDefault="00A30666" w:rsidP="00A226A5">
      <w:pPr>
        <w:pStyle w:val="Item"/>
      </w:pPr>
      <w:r w:rsidRPr="00A226A5">
        <w:t>After “132.8(1)”, insert “or 132.8A(1)”.</w:t>
      </w:r>
    </w:p>
    <w:p w:rsidR="00A30666" w:rsidRPr="00A226A5" w:rsidRDefault="007F2875" w:rsidP="00A226A5">
      <w:pPr>
        <w:pStyle w:val="ItemHead"/>
        <w:shd w:val="clear" w:color="auto" w:fill="FFFFFF" w:themeFill="background1"/>
      </w:pPr>
      <w:r w:rsidRPr="00A226A5">
        <w:t>24</w:t>
      </w:r>
      <w:r w:rsidR="00A30666" w:rsidRPr="00A226A5">
        <w:t xml:space="preserve">  Dictionary in the </w:t>
      </w:r>
      <w:r w:rsidR="00A30666" w:rsidRPr="00A226A5">
        <w:rPr>
          <w:i/>
        </w:rPr>
        <w:t>Criminal Code</w:t>
      </w:r>
    </w:p>
    <w:p w:rsidR="00A30666" w:rsidRPr="00A226A5" w:rsidRDefault="00A30666" w:rsidP="00A226A5">
      <w:pPr>
        <w:pStyle w:val="Item"/>
        <w:shd w:val="clear" w:color="auto" w:fill="FFFFFF" w:themeFill="background1"/>
      </w:pPr>
      <w:r w:rsidRPr="00A226A5">
        <w:t>Insert:</w:t>
      </w:r>
    </w:p>
    <w:p w:rsidR="00417FC2" w:rsidRPr="002F6C6E" w:rsidRDefault="00417FC2" w:rsidP="00417FC2">
      <w:pPr>
        <w:pStyle w:val="Definition"/>
      </w:pPr>
      <w:r w:rsidRPr="002F6C6E">
        <w:rPr>
          <w:b/>
          <w:i/>
        </w:rPr>
        <w:t>Australian Government security clearance</w:t>
      </w:r>
      <w:r w:rsidRPr="002F6C6E">
        <w:t xml:space="preserve"> means a security clearance given by the Australian Government Security Vetting Agency or by another Commonwealth, State or Territory agency that is authorised or approved by the Commonwealth to issue security clearances.</w:t>
      </w:r>
    </w:p>
    <w:p w:rsidR="00A30666" w:rsidRPr="00A226A5" w:rsidRDefault="00A30666" w:rsidP="00A226A5">
      <w:pPr>
        <w:pStyle w:val="Definition"/>
        <w:shd w:val="clear" w:color="auto" w:fill="FFFFFF" w:themeFill="background1"/>
      </w:pPr>
      <w:r w:rsidRPr="00A226A5">
        <w:rPr>
          <w:b/>
          <w:i/>
        </w:rPr>
        <w:t>constitutional trade and commerce</w:t>
      </w:r>
      <w:r w:rsidRPr="00A226A5">
        <w:t xml:space="preserve"> means trade and commerce:</w:t>
      </w:r>
    </w:p>
    <w:p w:rsidR="00A30666" w:rsidRPr="00A226A5" w:rsidRDefault="00A30666" w:rsidP="00A226A5">
      <w:pPr>
        <w:pStyle w:val="paragraph"/>
        <w:shd w:val="clear" w:color="auto" w:fill="FFFFFF" w:themeFill="background1"/>
      </w:pPr>
      <w:r w:rsidRPr="00A226A5">
        <w:tab/>
        <w:t>(a)</w:t>
      </w:r>
      <w:r w:rsidRPr="00A226A5">
        <w:tab/>
        <w:t>with other countries; or</w:t>
      </w:r>
    </w:p>
    <w:p w:rsidR="00A30666" w:rsidRPr="00A226A5" w:rsidRDefault="00A30666" w:rsidP="00A226A5">
      <w:pPr>
        <w:pStyle w:val="paragraph"/>
        <w:shd w:val="clear" w:color="auto" w:fill="FFFFFF" w:themeFill="background1"/>
      </w:pPr>
      <w:r w:rsidRPr="00A226A5">
        <w:tab/>
        <w:t>(b)</w:t>
      </w:r>
      <w:r w:rsidRPr="00A226A5">
        <w:tab/>
        <w:t>among the States; or</w:t>
      </w:r>
    </w:p>
    <w:p w:rsidR="00A30666" w:rsidRPr="00A226A5" w:rsidRDefault="00A30666" w:rsidP="00A226A5">
      <w:pPr>
        <w:pStyle w:val="paragraph"/>
        <w:shd w:val="clear" w:color="auto" w:fill="FFFFFF" w:themeFill="background1"/>
      </w:pPr>
      <w:r w:rsidRPr="00A226A5">
        <w:tab/>
        <w:t>(c)</w:t>
      </w:r>
      <w:r w:rsidRPr="00A226A5">
        <w:tab/>
        <w:t>between a State and a Territory; or</w:t>
      </w:r>
    </w:p>
    <w:p w:rsidR="00A30666" w:rsidRPr="00A226A5" w:rsidRDefault="00A30666" w:rsidP="00A226A5">
      <w:pPr>
        <w:pStyle w:val="paragraph"/>
        <w:shd w:val="clear" w:color="auto" w:fill="FFFFFF" w:themeFill="background1"/>
      </w:pPr>
      <w:r w:rsidRPr="00A226A5">
        <w:tab/>
        <w:t>(d)</w:t>
      </w:r>
      <w:r w:rsidRPr="00A226A5">
        <w:tab/>
        <w:t>between 2 Territories.</w:t>
      </w:r>
    </w:p>
    <w:p w:rsidR="00A30666" w:rsidRPr="00A226A5" w:rsidRDefault="00A30666" w:rsidP="00A226A5">
      <w:pPr>
        <w:pStyle w:val="Definition"/>
        <w:shd w:val="clear" w:color="auto" w:fill="FFFFFF" w:themeFill="background1"/>
      </w:pPr>
      <w:r w:rsidRPr="00A226A5">
        <w:rPr>
          <w:b/>
          <w:i/>
        </w:rPr>
        <w:t>Defence Minister</w:t>
      </w:r>
      <w:r w:rsidRPr="00A226A5">
        <w:t xml:space="preserve"> means the Minister administering the </w:t>
      </w:r>
      <w:r w:rsidRPr="00A226A5">
        <w:rPr>
          <w:i/>
        </w:rPr>
        <w:t>Defence Force Discipline Act 1982</w:t>
      </w:r>
      <w:r w:rsidRPr="00A226A5">
        <w:t>.</w:t>
      </w:r>
    </w:p>
    <w:p w:rsidR="00A30666" w:rsidRPr="00A226A5" w:rsidRDefault="00A30666" w:rsidP="00A226A5">
      <w:pPr>
        <w:pStyle w:val="Definition"/>
        <w:shd w:val="clear" w:color="auto" w:fill="FFFFFF" w:themeFill="background1"/>
      </w:pPr>
      <w:r w:rsidRPr="00A226A5">
        <w:rPr>
          <w:b/>
          <w:i/>
        </w:rPr>
        <w:t>foreign intelligence agency</w:t>
      </w:r>
      <w:r w:rsidRPr="00A226A5">
        <w:t xml:space="preserve"> means an intelligence or security service (however described) of a foreign country.</w:t>
      </w:r>
    </w:p>
    <w:p w:rsidR="00A30666" w:rsidRPr="00A226A5" w:rsidRDefault="00A30666" w:rsidP="00A226A5">
      <w:pPr>
        <w:pStyle w:val="Definition"/>
        <w:shd w:val="clear" w:color="auto" w:fill="FFFFFF" w:themeFill="background1"/>
      </w:pPr>
      <w:r w:rsidRPr="00A226A5">
        <w:rPr>
          <w:b/>
          <w:i/>
        </w:rPr>
        <w:t>mutiny</w:t>
      </w:r>
      <w:r w:rsidRPr="00A226A5">
        <w:t xml:space="preserve"> has the meaning given by subsection</w:t>
      </w:r>
      <w:r w:rsidR="00A226A5" w:rsidRPr="00A226A5">
        <w:t> </w:t>
      </w:r>
      <w:r w:rsidRPr="00A226A5">
        <w:t>83.1(2).</w:t>
      </w:r>
    </w:p>
    <w:p w:rsidR="00A30666" w:rsidRPr="00A226A5" w:rsidRDefault="007F2875" w:rsidP="00A226A5">
      <w:pPr>
        <w:pStyle w:val="ItemHead"/>
      </w:pPr>
      <w:r w:rsidRPr="00A226A5">
        <w:t>25</w:t>
      </w:r>
      <w:r w:rsidR="00A30666" w:rsidRPr="00A226A5">
        <w:t xml:space="preserve">  Saving provision</w:t>
      </w:r>
    </w:p>
    <w:p w:rsidR="00A30666" w:rsidRPr="00A226A5" w:rsidRDefault="00A30666" w:rsidP="00A226A5">
      <w:pPr>
        <w:pStyle w:val="Subitem"/>
      </w:pPr>
      <w:r w:rsidRPr="00A226A5">
        <w:t>(1)</w:t>
      </w:r>
      <w:r w:rsidRPr="00A226A5">
        <w:tab/>
        <w:t>If, immediately before the commencement of this item, a Proclamation is in effect for the purposes of paragraph</w:t>
      </w:r>
      <w:r w:rsidR="00A226A5" w:rsidRPr="00A226A5">
        <w:t> </w:t>
      </w:r>
      <w:r w:rsidRPr="00A226A5">
        <w:t xml:space="preserve">80.1AA(1)(b) of the </w:t>
      </w:r>
      <w:r w:rsidRPr="00A226A5">
        <w:rPr>
          <w:i/>
        </w:rPr>
        <w:t>Criminal Code</w:t>
      </w:r>
      <w:r w:rsidRPr="00A226A5">
        <w:t xml:space="preserve"> as in force at that time, the Proclamation:</w:t>
      </w:r>
    </w:p>
    <w:p w:rsidR="00A30666" w:rsidRPr="00A226A5" w:rsidRDefault="00A30666" w:rsidP="00A226A5">
      <w:pPr>
        <w:pStyle w:val="paragraph"/>
      </w:pPr>
      <w:r w:rsidRPr="00A226A5">
        <w:tab/>
        <w:t>(a)</w:t>
      </w:r>
      <w:r w:rsidRPr="00A226A5">
        <w:tab/>
        <w:t>continues in effect despite the repeal and substitution of section</w:t>
      </w:r>
      <w:r w:rsidR="00A226A5" w:rsidRPr="00A226A5">
        <w:t> </w:t>
      </w:r>
      <w:r w:rsidRPr="00A226A5">
        <w:t xml:space="preserve">80.1AA of the </w:t>
      </w:r>
      <w:r w:rsidRPr="00A226A5">
        <w:rPr>
          <w:i/>
        </w:rPr>
        <w:t>Criminal Code</w:t>
      </w:r>
      <w:r w:rsidRPr="00A226A5">
        <w:t xml:space="preserve"> by this Schedule; and</w:t>
      </w:r>
    </w:p>
    <w:p w:rsidR="00A30666" w:rsidRPr="00A226A5" w:rsidRDefault="00A30666" w:rsidP="00A226A5">
      <w:pPr>
        <w:pStyle w:val="paragraph"/>
      </w:pPr>
      <w:r w:rsidRPr="00A226A5">
        <w:tab/>
        <w:t>(b)</w:t>
      </w:r>
      <w:r w:rsidRPr="00A226A5">
        <w:tab/>
        <w:t xml:space="preserve">has effect for the purposes of the </w:t>
      </w:r>
      <w:r w:rsidRPr="00A226A5">
        <w:rPr>
          <w:i/>
        </w:rPr>
        <w:t>Criminal Code</w:t>
      </w:r>
      <w:r w:rsidRPr="00A226A5">
        <w:t xml:space="preserve"> as amended by this Schedule as if it had been made under section</w:t>
      </w:r>
      <w:r w:rsidR="00A226A5" w:rsidRPr="00A226A5">
        <w:t> </w:t>
      </w:r>
      <w:r w:rsidRPr="00A226A5">
        <w:t xml:space="preserve">80.1AB of the </w:t>
      </w:r>
      <w:r w:rsidRPr="00A226A5">
        <w:rPr>
          <w:i/>
        </w:rPr>
        <w:t>Criminal Code</w:t>
      </w:r>
      <w:r w:rsidRPr="00A226A5">
        <w:t xml:space="preserve"> as inserted by this Schedule.</w:t>
      </w:r>
    </w:p>
    <w:p w:rsidR="00A30666" w:rsidRPr="00A226A5" w:rsidRDefault="00A30666" w:rsidP="00A226A5">
      <w:pPr>
        <w:pStyle w:val="Subitem"/>
      </w:pPr>
      <w:r w:rsidRPr="00A226A5">
        <w:t>(2)</w:t>
      </w:r>
      <w:r w:rsidRPr="00A226A5">
        <w:tab/>
      </w:r>
      <w:r w:rsidR="00A226A5" w:rsidRPr="00A226A5">
        <w:t>Subitem (</w:t>
      </w:r>
      <w:r w:rsidRPr="00A226A5">
        <w:t>1) does not prevent the Proclamation being repealed.</w:t>
      </w:r>
    </w:p>
    <w:p w:rsidR="00A30666" w:rsidRPr="00A226A5" w:rsidRDefault="00A30666" w:rsidP="00A226A5">
      <w:pPr>
        <w:pStyle w:val="ActHead7"/>
        <w:pageBreakBefore/>
      </w:pPr>
      <w:bookmarkStart w:id="85" w:name="_Toc518394935"/>
      <w:r w:rsidRPr="00A226A5">
        <w:rPr>
          <w:rStyle w:val="CharAmPartNo"/>
        </w:rPr>
        <w:t>Part</w:t>
      </w:r>
      <w:r w:rsidR="00A226A5" w:rsidRPr="00A226A5">
        <w:rPr>
          <w:rStyle w:val="CharAmPartNo"/>
        </w:rPr>
        <w:t> </w:t>
      </w:r>
      <w:r w:rsidRPr="00A226A5">
        <w:rPr>
          <w:rStyle w:val="CharAmPartNo"/>
        </w:rPr>
        <w:t>2</w:t>
      </w:r>
      <w:r w:rsidRPr="00A226A5">
        <w:t>—</w:t>
      </w:r>
      <w:r w:rsidRPr="00A226A5">
        <w:rPr>
          <w:rStyle w:val="CharAmPartText"/>
        </w:rPr>
        <w:t>Consequential amendments</w:t>
      </w:r>
      <w:bookmarkEnd w:id="85"/>
    </w:p>
    <w:p w:rsidR="00A30666" w:rsidRPr="00A226A5" w:rsidRDefault="00A30666" w:rsidP="00A226A5">
      <w:pPr>
        <w:pStyle w:val="ActHead9"/>
        <w:shd w:val="clear" w:color="auto" w:fill="FFFFFF" w:themeFill="background1"/>
        <w:rPr>
          <w:i w:val="0"/>
        </w:rPr>
      </w:pPr>
      <w:bookmarkStart w:id="86" w:name="_Toc518394936"/>
      <w:r w:rsidRPr="00A226A5">
        <w:t>Aboriginal and Torres Strait Islander Act 2005</w:t>
      </w:r>
      <w:bookmarkEnd w:id="86"/>
    </w:p>
    <w:p w:rsidR="00A30666" w:rsidRPr="00A226A5" w:rsidRDefault="007F2875" w:rsidP="00A226A5">
      <w:pPr>
        <w:pStyle w:val="ItemHead"/>
      </w:pPr>
      <w:r w:rsidRPr="00A226A5">
        <w:t>26</w:t>
      </w:r>
      <w:r w:rsidR="00A30666" w:rsidRPr="00A226A5">
        <w:t xml:space="preserve">  Subclause</w:t>
      </w:r>
      <w:r w:rsidR="00A226A5" w:rsidRPr="00A226A5">
        <w:t> </w:t>
      </w:r>
      <w:r w:rsidR="00A30666" w:rsidRPr="00A226A5">
        <w:t>1(1) of Schedule</w:t>
      </w:r>
      <w:r w:rsidR="00A226A5" w:rsidRPr="00A226A5">
        <w:t> </w:t>
      </w:r>
      <w:r w:rsidR="00A30666" w:rsidRPr="00A226A5">
        <w:t xml:space="preserve">4 (definition of </w:t>
      </w:r>
      <w:r w:rsidR="00A30666" w:rsidRPr="00A226A5">
        <w:rPr>
          <w:i/>
        </w:rPr>
        <w:t>undue influence</w:t>
      </w:r>
      <w:r w:rsidR="00A30666" w:rsidRPr="00A226A5">
        <w:t>)</w:t>
      </w:r>
    </w:p>
    <w:p w:rsidR="00A30666" w:rsidRPr="00A226A5" w:rsidRDefault="00A30666" w:rsidP="00A226A5">
      <w:pPr>
        <w:pStyle w:val="Item"/>
      </w:pPr>
      <w:r w:rsidRPr="00A226A5">
        <w:t>Omit “section</w:t>
      </w:r>
      <w:r w:rsidR="00A226A5" w:rsidRPr="00A226A5">
        <w:t> </w:t>
      </w:r>
      <w:r w:rsidRPr="00A226A5">
        <w:t xml:space="preserve">28 of the </w:t>
      </w:r>
      <w:r w:rsidRPr="00A226A5">
        <w:rPr>
          <w:i/>
        </w:rPr>
        <w:t>Crimes Act 1914</w:t>
      </w:r>
      <w:r w:rsidRPr="00A226A5">
        <w:t>”, substitute “section</w:t>
      </w:r>
      <w:r w:rsidR="00A226A5" w:rsidRPr="00A226A5">
        <w:t> </w:t>
      </w:r>
      <w:r w:rsidRPr="00A226A5">
        <w:t xml:space="preserve">83.4 of the </w:t>
      </w:r>
      <w:r w:rsidRPr="00A226A5">
        <w:rPr>
          <w:i/>
        </w:rPr>
        <w:t>Criminal Code</w:t>
      </w:r>
      <w:r w:rsidRPr="00A226A5">
        <w:t>”.</w:t>
      </w:r>
    </w:p>
    <w:p w:rsidR="00A30666" w:rsidRPr="00A226A5" w:rsidRDefault="00A30666" w:rsidP="00A226A5">
      <w:pPr>
        <w:pStyle w:val="ActHead9"/>
        <w:shd w:val="clear" w:color="auto" w:fill="FFFFFF" w:themeFill="background1"/>
        <w:rPr>
          <w:i w:val="0"/>
        </w:rPr>
      </w:pPr>
      <w:bookmarkStart w:id="87" w:name="_Toc518394937"/>
      <w:r w:rsidRPr="00A226A5">
        <w:t>Australian Citizenship Act 2007</w:t>
      </w:r>
      <w:bookmarkEnd w:id="87"/>
    </w:p>
    <w:p w:rsidR="00A30666" w:rsidRPr="00A226A5" w:rsidRDefault="007F2875" w:rsidP="00A226A5">
      <w:pPr>
        <w:pStyle w:val="ItemHead"/>
        <w:rPr>
          <w:b w:val="0"/>
        </w:rPr>
      </w:pPr>
      <w:r w:rsidRPr="00A226A5">
        <w:t>27</w:t>
      </w:r>
      <w:r w:rsidR="00A30666" w:rsidRPr="00A226A5">
        <w:t xml:space="preserve">  Section</w:t>
      </w:r>
      <w:r w:rsidR="00A226A5" w:rsidRPr="00A226A5">
        <w:t> </w:t>
      </w:r>
      <w:r w:rsidR="00A30666" w:rsidRPr="00A226A5">
        <w:t>3 (</w:t>
      </w:r>
      <w:r w:rsidR="00A226A5" w:rsidRPr="00A226A5">
        <w:t>paragraph (</w:t>
      </w:r>
      <w:r w:rsidR="00A30666" w:rsidRPr="00A226A5">
        <w:t xml:space="preserve">a) of the definition of </w:t>
      </w:r>
      <w:r w:rsidR="00A30666" w:rsidRPr="00A226A5">
        <w:rPr>
          <w:i/>
        </w:rPr>
        <w:t>national security offence</w:t>
      </w:r>
      <w:r w:rsidR="00A30666" w:rsidRPr="00A226A5">
        <w:rPr>
          <w:b w:val="0"/>
        </w:rPr>
        <w:t>)</w:t>
      </w:r>
    </w:p>
    <w:p w:rsidR="00A30666" w:rsidRPr="00A226A5" w:rsidRDefault="00A30666" w:rsidP="00A226A5">
      <w:pPr>
        <w:pStyle w:val="Item"/>
      </w:pPr>
      <w:r w:rsidRPr="00A226A5">
        <w:t>Omit “II or”.</w:t>
      </w:r>
    </w:p>
    <w:p w:rsidR="00A30666" w:rsidRPr="00A226A5" w:rsidRDefault="007F2875" w:rsidP="00A226A5">
      <w:pPr>
        <w:pStyle w:val="ItemHead"/>
      </w:pPr>
      <w:r w:rsidRPr="00A226A5">
        <w:t>28</w:t>
      </w:r>
      <w:r w:rsidR="00A30666" w:rsidRPr="00A226A5">
        <w:t xml:space="preserve">  Section</w:t>
      </w:r>
      <w:r w:rsidR="00A226A5" w:rsidRPr="00A226A5">
        <w:t> </w:t>
      </w:r>
      <w:r w:rsidR="00A30666" w:rsidRPr="00A226A5">
        <w:t>3 (</w:t>
      </w:r>
      <w:r w:rsidR="00A226A5" w:rsidRPr="00A226A5">
        <w:t>paragraph (</w:t>
      </w:r>
      <w:r w:rsidR="00A30666" w:rsidRPr="00A226A5">
        <w:t xml:space="preserve">c) of the definition of </w:t>
      </w:r>
      <w:r w:rsidR="00A30666" w:rsidRPr="00A226A5">
        <w:rPr>
          <w:i/>
        </w:rPr>
        <w:t>national security offence</w:t>
      </w:r>
      <w:r w:rsidR="00A30666" w:rsidRPr="00A226A5">
        <w:t>)</w:t>
      </w:r>
    </w:p>
    <w:p w:rsidR="00A30666" w:rsidRPr="00A226A5" w:rsidRDefault="00A30666" w:rsidP="00A226A5">
      <w:pPr>
        <w:pStyle w:val="Item"/>
      </w:pPr>
      <w:r w:rsidRPr="00A226A5">
        <w:t>Repeal the paragraph, substitute:</w:t>
      </w:r>
    </w:p>
    <w:p w:rsidR="00A30666" w:rsidRPr="00A226A5" w:rsidRDefault="00A30666" w:rsidP="00A226A5">
      <w:pPr>
        <w:pStyle w:val="paragraph"/>
      </w:pPr>
      <w:r w:rsidRPr="00A226A5">
        <w:tab/>
        <w:t>(c)</w:t>
      </w:r>
      <w:r w:rsidRPr="00A226A5">
        <w:tab/>
        <w:t>an offence against Part</w:t>
      </w:r>
      <w:r w:rsidR="00A226A5" w:rsidRPr="00A226A5">
        <w:t> </w:t>
      </w:r>
      <w:r w:rsidRPr="00A226A5">
        <w:t xml:space="preserve">5.1 of the </w:t>
      </w:r>
      <w:r w:rsidRPr="00A226A5">
        <w:rPr>
          <w:i/>
        </w:rPr>
        <w:t xml:space="preserve">Criminal Code </w:t>
      </w:r>
      <w:r w:rsidRPr="00A226A5">
        <w:t>(treason and related offences)</w:t>
      </w:r>
      <w:r w:rsidR="00B706A6">
        <w:t xml:space="preserve"> </w:t>
      </w:r>
      <w:r w:rsidR="00B706A6" w:rsidRPr="002F6C6E">
        <w:t>other than section 83.4 (interference with political rights and duties)</w:t>
      </w:r>
      <w:r w:rsidRPr="00A226A5">
        <w:t>; or</w:t>
      </w:r>
    </w:p>
    <w:p w:rsidR="00A30666" w:rsidRPr="00A226A5" w:rsidRDefault="00A30666" w:rsidP="00A226A5">
      <w:pPr>
        <w:pStyle w:val="paragraph"/>
      </w:pPr>
      <w:r w:rsidRPr="00A226A5">
        <w:tab/>
        <w:t>(ca)</w:t>
      </w:r>
      <w:r w:rsidRPr="00A226A5">
        <w:tab/>
        <w:t>an offence against Division</w:t>
      </w:r>
      <w:r w:rsidR="00A226A5" w:rsidRPr="00A226A5">
        <w:t> </w:t>
      </w:r>
      <w:r w:rsidRPr="00A226A5">
        <w:t xml:space="preserve">91 of the </w:t>
      </w:r>
      <w:r w:rsidRPr="00A226A5">
        <w:rPr>
          <w:i/>
        </w:rPr>
        <w:t xml:space="preserve">Criminal Code </w:t>
      </w:r>
      <w:r w:rsidRPr="00A226A5">
        <w:t>(espionage); or</w:t>
      </w:r>
    </w:p>
    <w:p w:rsidR="00A30666" w:rsidRPr="00A226A5" w:rsidRDefault="00A30666" w:rsidP="00A226A5">
      <w:pPr>
        <w:pStyle w:val="paragraph"/>
      </w:pPr>
      <w:r w:rsidRPr="00A226A5">
        <w:tab/>
        <w:t>(cb)</w:t>
      </w:r>
      <w:r w:rsidRPr="00A226A5">
        <w:tab/>
        <w:t>an offence against Part</w:t>
      </w:r>
      <w:r w:rsidR="00A226A5" w:rsidRPr="00A226A5">
        <w:t> </w:t>
      </w:r>
      <w:r w:rsidRPr="00A226A5">
        <w:t xml:space="preserve">5.3 (terrorism) of the </w:t>
      </w:r>
      <w:r w:rsidRPr="00A226A5">
        <w:rPr>
          <w:i/>
        </w:rPr>
        <w:t>Criminal Code</w:t>
      </w:r>
      <w:r w:rsidRPr="00A226A5">
        <w:t>; or</w:t>
      </w:r>
    </w:p>
    <w:p w:rsidR="00A30666" w:rsidRPr="00A226A5" w:rsidRDefault="007F2875" w:rsidP="00A226A5">
      <w:pPr>
        <w:pStyle w:val="ItemHead"/>
      </w:pPr>
      <w:r w:rsidRPr="00A226A5">
        <w:t>29</w:t>
      </w:r>
      <w:r w:rsidR="00A30666" w:rsidRPr="00A226A5">
        <w:t xml:space="preserve">  Subparagraph 35A(1)(a)(ii)</w:t>
      </w:r>
    </w:p>
    <w:p w:rsidR="00A30666" w:rsidRPr="00A226A5" w:rsidRDefault="00A30666" w:rsidP="00A226A5">
      <w:pPr>
        <w:pStyle w:val="Item"/>
      </w:pPr>
      <w:r w:rsidRPr="00A226A5">
        <w:t>Repeal the subparagraph, substitute:</w:t>
      </w:r>
    </w:p>
    <w:p w:rsidR="00A30666" w:rsidRPr="00A226A5" w:rsidRDefault="00A30666" w:rsidP="00A226A5">
      <w:pPr>
        <w:pStyle w:val="paragraphsub"/>
      </w:pPr>
      <w:r w:rsidRPr="00A226A5">
        <w:tab/>
        <w:t>(ii)</w:t>
      </w:r>
      <w:r w:rsidRPr="00A226A5">
        <w:tab/>
        <w:t>a provision of Subdivision B of Division</w:t>
      </w:r>
      <w:r w:rsidR="00A226A5" w:rsidRPr="00A226A5">
        <w:t> </w:t>
      </w:r>
      <w:r w:rsidRPr="00A226A5">
        <w:t xml:space="preserve">80 of the </w:t>
      </w:r>
      <w:r w:rsidRPr="00A226A5">
        <w:rPr>
          <w:i/>
        </w:rPr>
        <w:t>Criminal Code</w:t>
      </w:r>
      <w:r w:rsidRPr="00A226A5">
        <w:t xml:space="preserve"> (treason);</w:t>
      </w:r>
    </w:p>
    <w:p w:rsidR="00A30666" w:rsidRPr="00A226A5" w:rsidRDefault="00A30666" w:rsidP="00A226A5">
      <w:pPr>
        <w:pStyle w:val="paragraphsub"/>
      </w:pPr>
      <w:r w:rsidRPr="00A226A5">
        <w:tab/>
        <w:t>(iia)</w:t>
      </w:r>
      <w:r w:rsidRPr="00A226A5">
        <w:tab/>
        <w:t>a provision of Division</w:t>
      </w:r>
      <w:r w:rsidR="00A226A5" w:rsidRPr="00A226A5">
        <w:t> </w:t>
      </w:r>
      <w:r w:rsidRPr="00A226A5">
        <w:t xml:space="preserve">82 of the </w:t>
      </w:r>
      <w:r w:rsidRPr="00A226A5">
        <w:rPr>
          <w:i/>
        </w:rPr>
        <w:t>Criminal Code</w:t>
      </w:r>
      <w:r w:rsidRPr="00A226A5">
        <w:t xml:space="preserve"> (sabotage)</w:t>
      </w:r>
      <w:r w:rsidR="00B706A6">
        <w:t xml:space="preserve"> </w:t>
      </w:r>
      <w:r w:rsidR="00B706A6" w:rsidRPr="002F6C6E">
        <w:t>other than section 82.9 (preparing for or planning sabotage offence)</w:t>
      </w:r>
      <w:r w:rsidRPr="00A226A5">
        <w:t>;</w:t>
      </w:r>
    </w:p>
    <w:p w:rsidR="00A30666" w:rsidRPr="00A226A5" w:rsidRDefault="00A30666" w:rsidP="00A226A5">
      <w:pPr>
        <w:pStyle w:val="paragraphsub"/>
      </w:pPr>
      <w:r w:rsidRPr="00A226A5">
        <w:tab/>
        <w:t>(iib)</w:t>
      </w:r>
      <w:r w:rsidRPr="00A226A5">
        <w:tab/>
        <w:t>a provision of Division</w:t>
      </w:r>
      <w:r w:rsidR="00A226A5" w:rsidRPr="00A226A5">
        <w:t> </w:t>
      </w:r>
      <w:r w:rsidRPr="00A226A5">
        <w:t xml:space="preserve">91 of the </w:t>
      </w:r>
      <w:r w:rsidRPr="00A226A5">
        <w:rPr>
          <w:i/>
        </w:rPr>
        <w:t>Criminal Code</w:t>
      </w:r>
      <w:r w:rsidRPr="00A226A5">
        <w:t xml:space="preserve"> (espionage);</w:t>
      </w:r>
    </w:p>
    <w:p w:rsidR="005C365F" w:rsidRPr="002F6C6E" w:rsidRDefault="005C365F" w:rsidP="005C365F">
      <w:pPr>
        <w:pStyle w:val="paragraphsub"/>
      </w:pPr>
      <w:r w:rsidRPr="002F6C6E">
        <w:tab/>
        <w:t>(iic)</w:t>
      </w:r>
      <w:r w:rsidRPr="002F6C6E">
        <w:tab/>
        <w:t xml:space="preserve">a provision of Division 92 of the </w:t>
      </w:r>
      <w:r w:rsidRPr="002F6C6E">
        <w:rPr>
          <w:i/>
        </w:rPr>
        <w:t>Criminal Code</w:t>
      </w:r>
      <w:r w:rsidRPr="002F6C6E">
        <w:t xml:space="preserve"> (foreign interference);</w:t>
      </w:r>
    </w:p>
    <w:p w:rsidR="00A30666" w:rsidRPr="00A226A5" w:rsidRDefault="007F2875" w:rsidP="00A226A5">
      <w:pPr>
        <w:pStyle w:val="ItemHead"/>
      </w:pPr>
      <w:r w:rsidRPr="00A226A5">
        <w:t>30</w:t>
      </w:r>
      <w:r w:rsidR="00A30666" w:rsidRPr="00A226A5">
        <w:t xml:space="preserve">  Subparagraph 35A(1)(a)(v)</w:t>
      </w:r>
    </w:p>
    <w:p w:rsidR="00A30666" w:rsidRPr="00A226A5" w:rsidRDefault="00A30666" w:rsidP="00A226A5">
      <w:pPr>
        <w:pStyle w:val="Item"/>
      </w:pPr>
      <w:r w:rsidRPr="00A226A5">
        <w:t>Repeal the subparagraph.</w:t>
      </w:r>
    </w:p>
    <w:p w:rsidR="00A30666" w:rsidRPr="00A226A5" w:rsidRDefault="00A30666" w:rsidP="00A226A5">
      <w:pPr>
        <w:pStyle w:val="ActHead9"/>
        <w:rPr>
          <w:i w:val="0"/>
        </w:rPr>
      </w:pPr>
      <w:bookmarkStart w:id="88" w:name="_Toc518394938"/>
      <w:r w:rsidRPr="00A226A5">
        <w:t>Australian Federal Police Act 1979</w:t>
      </w:r>
      <w:bookmarkEnd w:id="88"/>
    </w:p>
    <w:p w:rsidR="00A30666" w:rsidRPr="00A226A5" w:rsidRDefault="007F2875" w:rsidP="00A226A5">
      <w:pPr>
        <w:pStyle w:val="ItemHead"/>
      </w:pPr>
      <w:r w:rsidRPr="00A226A5">
        <w:t>31</w:t>
      </w:r>
      <w:r w:rsidR="00A30666" w:rsidRPr="00A226A5">
        <w:t xml:space="preserve">  Subsection</w:t>
      </w:r>
      <w:r w:rsidR="00A226A5" w:rsidRPr="00A226A5">
        <w:t> </w:t>
      </w:r>
      <w:r w:rsidR="00A30666" w:rsidRPr="00A226A5">
        <w:t>4(1) (</w:t>
      </w:r>
      <w:r w:rsidR="00A226A5" w:rsidRPr="00A226A5">
        <w:t>subparagraph (</w:t>
      </w:r>
      <w:r w:rsidR="00A30666" w:rsidRPr="00A226A5">
        <w:t xml:space="preserve">a)(i) of the definition of </w:t>
      </w:r>
      <w:r w:rsidR="00A30666" w:rsidRPr="00A226A5">
        <w:rPr>
          <w:i/>
        </w:rPr>
        <w:t>protective service offence</w:t>
      </w:r>
      <w:r w:rsidR="00A30666" w:rsidRPr="00A226A5">
        <w:t>)</w:t>
      </w:r>
    </w:p>
    <w:p w:rsidR="00A30666" w:rsidRPr="00A226A5" w:rsidRDefault="00A30666" w:rsidP="00A226A5">
      <w:pPr>
        <w:pStyle w:val="Item"/>
      </w:pPr>
      <w:r w:rsidRPr="00A226A5">
        <w:t>Omit “24AB, 29,”.</w:t>
      </w:r>
    </w:p>
    <w:p w:rsidR="00A30666" w:rsidRPr="00A226A5" w:rsidRDefault="007F2875" w:rsidP="00A226A5">
      <w:pPr>
        <w:pStyle w:val="ItemHead"/>
      </w:pPr>
      <w:r w:rsidRPr="00A226A5">
        <w:t>32</w:t>
      </w:r>
      <w:r w:rsidR="00A30666" w:rsidRPr="00A226A5">
        <w:t xml:space="preserve">  Subsection</w:t>
      </w:r>
      <w:r w:rsidR="00A226A5" w:rsidRPr="00A226A5">
        <w:t> </w:t>
      </w:r>
      <w:r w:rsidR="00A30666" w:rsidRPr="00A226A5">
        <w:t xml:space="preserve">4(1) (after </w:t>
      </w:r>
      <w:r w:rsidR="00A226A5" w:rsidRPr="00A226A5">
        <w:t>subparagraph (</w:t>
      </w:r>
      <w:r w:rsidR="00A30666" w:rsidRPr="00A226A5">
        <w:t xml:space="preserve">a)(ii) of the definition of </w:t>
      </w:r>
      <w:r w:rsidR="00A30666" w:rsidRPr="00A226A5">
        <w:rPr>
          <w:i/>
        </w:rPr>
        <w:t>protective service offence</w:t>
      </w:r>
      <w:r w:rsidR="00A30666" w:rsidRPr="00A226A5">
        <w:t>)</w:t>
      </w:r>
    </w:p>
    <w:p w:rsidR="00A30666" w:rsidRPr="00A226A5" w:rsidRDefault="00A30666" w:rsidP="00A226A5">
      <w:pPr>
        <w:pStyle w:val="Item"/>
      </w:pPr>
      <w:r w:rsidRPr="00A226A5">
        <w:t>Insert:</w:t>
      </w:r>
    </w:p>
    <w:p w:rsidR="00A30666" w:rsidRPr="00A226A5" w:rsidRDefault="00A30666" w:rsidP="00A226A5">
      <w:pPr>
        <w:pStyle w:val="paragraphsub"/>
      </w:pPr>
      <w:r w:rsidRPr="00A226A5">
        <w:tab/>
        <w:t>(iia)</w:t>
      </w:r>
      <w:r w:rsidRPr="00A226A5">
        <w:tab/>
        <w:t>Division</w:t>
      </w:r>
      <w:r w:rsidR="00A226A5" w:rsidRPr="00A226A5">
        <w:t> </w:t>
      </w:r>
      <w:r w:rsidRPr="00A226A5">
        <w:t xml:space="preserve">82 of the </w:t>
      </w:r>
      <w:r w:rsidRPr="00A226A5">
        <w:rPr>
          <w:i/>
        </w:rPr>
        <w:t>Criminal Code</w:t>
      </w:r>
      <w:r w:rsidRPr="00A226A5">
        <w:t xml:space="preserve"> (sabotage); or</w:t>
      </w:r>
    </w:p>
    <w:p w:rsidR="00A30666" w:rsidRPr="00A226A5" w:rsidRDefault="00A30666" w:rsidP="00A226A5">
      <w:pPr>
        <w:pStyle w:val="paragraphsub"/>
      </w:pPr>
      <w:r w:rsidRPr="00A226A5">
        <w:tab/>
        <w:t>(iib)</w:t>
      </w:r>
      <w:r w:rsidRPr="00A226A5">
        <w:tab/>
        <w:t>Division</w:t>
      </w:r>
      <w:r w:rsidR="00A226A5" w:rsidRPr="00A226A5">
        <w:t> </w:t>
      </w:r>
      <w:r w:rsidRPr="00A226A5">
        <w:t xml:space="preserve">91 of the </w:t>
      </w:r>
      <w:r w:rsidRPr="00A226A5">
        <w:rPr>
          <w:i/>
        </w:rPr>
        <w:t>Criminal Code</w:t>
      </w:r>
      <w:r w:rsidRPr="00A226A5">
        <w:t xml:space="preserve"> (espionage), or</w:t>
      </w:r>
    </w:p>
    <w:p w:rsidR="00A30666" w:rsidRPr="00A226A5" w:rsidRDefault="00A30666" w:rsidP="00A226A5">
      <w:pPr>
        <w:pStyle w:val="paragraphsub"/>
      </w:pPr>
      <w:r w:rsidRPr="00A226A5">
        <w:tab/>
        <w:t>(iid)</w:t>
      </w:r>
      <w:r w:rsidRPr="00A226A5">
        <w:tab/>
        <w:t>section</w:t>
      </w:r>
      <w:r w:rsidR="00A226A5" w:rsidRPr="00A226A5">
        <w:t> </w:t>
      </w:r>
      <w:r w:rsidRPr="00A226A5">
        <w:t xml:space="preserve">132.8A of the </w:t>
      </w:r>
      <w:r w:rsidRPr="00A226A5">
        <w:rPr>
          <w:i/>
        </w:rPr>
        <w:t xml:space="preserve">Criminal Code </w:t>
      </w:r>
      <w:r w:rsidRPr="00A226A5">
        <w:t>(damaging Commonwealth property); or</w:t>
      </w:r>
    </w:p>
    <w:p w:rsidR="00A30666" w:rsidRPr="00A226A5" w:rsidRDefault="007F2875" w:rsidP="00A226A5">
      <w:pPr>
        <w:pStyle w:val="ItemHead"/>
      </w:pPr>
      <w:r w:rsidRPr="00A226A5">
        <w:t>33</w:t>
      </w:r>
      <w:r w:rsidR="00A30666" w:rsidRPr="00A226A5">
        <w:t xml:space="preserve">  Subsection</w:t>
      </w:r>
      <w:r w:rsidR="00A226A5" w:rsidRPr="00A226A5">
        <w:t> </w:t>
      </w:r>
      <w:r w:rsidR="00A30666" w:rsidRPr="00A226A5">
        <w:t>4(1) (</w:t>
      </w:r>
      <w:r w:rsidR="00A226A5" w:rsidRPr="00A226A5">
        <w:t>subparagraph (</w:t>
      </w:r>
      <w:r w:rsidR="00A30666" w:rsidRPr="00A226A5">
        <w:t xml:space="preserve">a)(va) of the definition of </w:t>
      </w:r>
      <w:r w:rsidR="00A30666" w:rsidRPr="00A226A5">
        <w:rPr>
          <w:i/>
        </w:rPr>
        <w:t>protective service offence</w:t>
      </w:r>
      <w:r w:rsidR="00A30666" w:rsidRPr="00A226A5">
        <w:t>)</w:t>
      </w:r>
    </w:p>
    <w:p w:rsidR="00A30666" w:rsidRPr="00A226A5" w:rsidRDefault="00A30666" w:rsidP="00A226A5">
      <w:pPr>
        <w:pStyle w:val="Item"/>
      </w:pPr>
      <w:r w:rsidRPr="00A226A5">
        <w:t>Omit “Act; or”, substitute “Act;”.</w:t>
      </w:r>
    </w:p>
    <w:p w:rsidR="00A30666" w:rsidRPr="00A226A5" w:rsidRDefault="007F2875" w:rsidP="00A226A5">
      <w:pPr>
        <w:pStyle w:val="ItemHead"/>
      </w:pPr>
      <w:r w:rsidRPr="00A226A5">
        <w:t>34</w:t>
      </w:r>
      <w:r w:rsidR="00A30666" w:rsidRPr="00A226A5">
        <w:t xml:space="preserve">  Subsection</w:t>
      </w:r>
      <w:r w:rsidR="00A226A5" w:rsidRPr="00A226A5">
        <w:t> </w:t>
      </w:r>
      <w:r w:rsidR="00A30666" w:rsidRPr="00A226A5">
        <w:t>4(1) (</w:t>
      </w:r>
      <w:r w:rsidR="00A226A5" w:rsidRPr="00A226A5">
        <w:t>subparagraph (</w:t>
      </w:r>
      <w:r w:rsidR="00A30666" w:rsidRPr="00A226A5">
        <w:t xml:space="preserve">a)(vi) of the definition of </w:t>
      </w:r>
      <w:r w:rsidR="00A30666" w:rsidRPr="00A226A5">
        <w:rPr>
          <w:i/>
        </w:rPr>
        <w:t>protective service offence</w:t>
      </w:r>
      <w:r w:rsidR="00A30666" w:rsidRPr="00A226A5">
        <w:t>)</w:t>
      </w:r>
    </w:p>
    <w:p w:rsidR="00A30666" w:rsidRPr="00A226A5" w:rsidRDefault="00A30666" w:rsidP="00A226A5">
      <w:pPr>
        <w:pStyle w:val="Item"/>
      </w:pPr>
      <w:r w:rsidRPr="00A226A5">
        <w:t>Repeal the subparagraph.</w:t>
      </w:r>
    </w:p>
    <w:p w:rsidR="00A30666" w:rsidRPr="00A226A5" w:rsidRDefault="00A30666" w:rsidP="00A226A5">
      <w:pPr>
        <w:pStyle w:val="ActHead9"/>
        <w:shd w:val="clear" w:color="auto" w:fill="FFFFFF" w:themeFill="background1"/>
        <w:rPr>
          <w:i w:val="0"/>
        </w:rPr>
      </w:pPr>
      <w:bookmarkStart w:id="89" w:name="_Toc518394939"/>
      <w:r w:rsidRPr="00A226A5">
        <w:t>Commonwealth Electoral Act 1918</w:t>
      </w:r>
      <w:bookmarkEnd w:id="89"/>
    </w:p>
    <w:p w:rsidR="00A30666" w:rsidRPr="00A226A5" w:rsidRDefault="007F2875" w:rsidP="00A226A5">
      <w:pPr>
        <w:pStyle w:val="ItemHead"/>
      </w:pPr>
      <w:r w:rsidRPr="00A226A5">
        <w:t>35</w:t>
      </w:r>
      <w:r w:rsidR="00A30666" w:rsidRPr="00A226A5">
        <w:t xml:space="preserve">  Subsection</w:t>
      </w:r>
      <w:r w:rsidR="00A226A5" w:rsidRPr="00A226A5">
        <w:t> </w:t>
      </w:r>
      <w:r w:rsidR="00A30666" w:rsidRPr="00A226A5">
        <w:t xml:space="preserve">352(1) (definition of </w:t>
      </w:r>
      <w:r w:rsidR="00A30666" w:rsidRPr="00A226A5">
        <w:rPr>
          <w:i/>
        </w:rPr>
        <w:t>undue influence</w:t>
      </w:r>
      <w:r w:rsidR="00A30666" w:rsidRPr="00A226A5">
        <w:t>)</w:t>
      </w:r>
    </w:p>
    <w:p w:rsidR="00A30666" w:rsidRPr="00A226A5" w:rsidRDefault="00A30666" w:rsidP="00A226A5">
      <w:pPr>
        <w:pStyle w:val="Item"/>
      </w:pPr>
      <w:r w:rsidRPr="00A226A5">
        <w:t xml:space="preserve">Omit “28 of the </w:t>
      </w:r>
      <w:r w:rsidRPr="00A226A5">
        <w:rPr>
          <w:i/>
        </w:rPr>
        <w:t>Crimes Act 1914</w:t>
      </w:r>
      <w:r w:rsidRPr="00A226A5">
        <w:t xml:space="preserve">”, substitute “83.4 of the </w:t>
      </w:r>
      <w:r w:rsidRPr="00A226A5">
        <w:rPr>
          <w:i/>
        </w:rPr>
        <w:t>Criminal Code</w:t>
      </w:r>
      <w:r w:rsidRPr="00A226A5">
        <w:t>”.</w:t>
      </w:r>
    </w:p>
    <w:p w:rsidR="00A30666" w:rsidRPr="00A226A5" w:rsidRDefault="007F2875" w:rsidP="00A226A5">
      <w:pPr>
        <w:pStyle w:val="ItemHead"/>
      </w:pPr>
      <w:r w:rsidRPr="00A226A5">
        <w:t>36</w:t>
      </w:r>
      <w:r w:rsidR="00A30666" w:rsidRPr="00A226A5">
        <w:t xml:space="preserve">  Subparagraph 386(a)(i)</w:t>
      </w:r>
    </w:p>
    <w:p w:rsidR="00A30666" w:rsidRPr="00A226A5" w:rsidRDefault="00A30666" w:rsidP="00A226A5">
      <w:pPr>
        <w:pStyle w:val="Item"/>
      </w:pPr>
      <w:r w:rsidRPr="00A226A5">
        <w:t xml:space="preserve">Omit “28 of the </w:t>
      </w:r>
      <w:r w:rsidRPr="00A226A5">
        <w:rPr>
          <w:i/>
        </w:rPr>
        <w:t>Crimes Act 1914</w:t>
      </w:r>
      <w:r w:rsidRPr="00A226A5">
        <w:t xml:space="preserve">”, substitute “83.4 of the </w:t>
      </w:r>
      <w:r w:rsidRPr="00A226A5">
        <w:rPr>
          <w:i/>
        </w:rPr>
        <w:t>Criminal Code</w:t>
      </w:r>
      <w:r w:rsidRPr="00A226A5">
        <w:t>”.</w:t>
      </w:r>
    </w:p>
    <w:p w:rsidR="00A30666" w:rsidRPr="00A226A5" w:rsidRDefault="00A30666" w:rsidP="00A226A5">
      <w:pPr>
        <w:pStyle w:val="ActHead9"/>
        <w:shd w:val="clear" w:color="auto" w:fill="FFFFFF" w:themeFill="background1"/>
        <w:rPr>
          <w:i w:val="0"/>
        </w:rPr>
      </w:pPr>
      <w:bookmarkStart w:id="90" w:name="_Toc518394940"/>
      <w:r w:rsidRPr="00A226A5">
        <w:t>Crimes Act 1914</w:t>
      </w:r>
      <w:bookmarkEnd w:id="90"/>
    </w:p>
    <w:p w:rsidR="00A30666" w:rsidRPr="00A226A5" w:rsidRDefault="007F2875" w:rsidP="00A226A5">
      <w:pPr>
        <w:pStyle w:val="ItemHead"/>
        <w:shd w:val="clear" w:color="auto" w:fill="FFFFFF" w:themeFill="background1"/>
      </w:pPr>
      <w:r w:rsidRPr="00A226A5">
        <w:t>37</w:t>
      </w:r>
      <w:r w:rsidR="00A30666" w:rsidRPr="00A226A5">
        <w:t xml:space="preserve">  Subsection</w:t>
      </w:r>
      <w:r w:rsidR="00A226A5" w:rsidRPr="00A226A5">
        <w:t> </w:t>
      </w:r>
      <w:r w:rsidR="00A30666" w:rsidRPr="00A226A5">
        <w:t>4J(7)</w:t>
      </w:r>
    </w:p>
    <w:p w:rsidR="00A30666" w:rsidRPr="00A226A5" w:rsidRDefault="00A30666" w:rsidP="00A226A5">
      <w:pPr>
        <w:pStyle w:val="Item"/>
      </w:pPr>
      <w:r w:rsidRPr="00A226A5">
        <w:t>Repeal the subsection, substitute:</w:t>
      </w:r>
    </w:p>
    <w:p w:rsidR="00A30666" w:rsidRPr="00A226A5" w:rsidRDefault="00A30666" w:rsidP="00A226A5">
      <w:pPr>
        <w:pStyle w:val="subsection"/>
      </w:pPr>
      <w:r w:rsidRPr="00A226A5">
        <w:tab/>
        <w:t>(7)</w:t>
      </w:r>
      <w:r w:rsidRPr="00A226A5">
        <w:tab/>
        <w:t>This section does not apply to an offence against:</w:t>
      </w:r>
    </w:p>
    <w:p w:rsidR="00A30666" w:rsidRPr="00A226A5" w:rsidRDefault="00A30666" w:rsidP="00A226A5">
      <w:pPr>
        <w:pStyle w:val="paragraph"/>
      </w:pPr>
      <w:r w:rsidRPr="00A226A5">
        <w:tab/>
        <w:t>(a)</w:t>
      </w:r>
      <w:r w:rsidRPr="00A226A5">
        <w:tab/>
        <w:t>subsection</w:t>
      </w:r>
      <w:r w:rsidR="00A226A5" w:rsidRPr="00A226A5">
        <w:t> </w:t>
      </w:r>
      <w:r w:rsidRPr="00A226A5">
        <w:t>79(2) or (5) of this Act; or</w:t>
      </w:r>
    </w:p>
    <w:p w:rsidR="00A30666" w:rsidRPr="00A226A5" w:rsidRDefault="00A30666" w:rsidP="00A226A5">
      <w:pPr>
        <w:pStyle w:val="paragraph"/>
      </w:pPr>
      <w:r w:rsidRPr="00A226A5">
        <w:tab/>
        <w:t>(b)</w:t>
      </w:r>
      <w:r w:rsidRPr="00A226A5">
        <w:tab/>
        <w:t>Division</w:t>
      </w:r>
      <w:r w:rsidR="00A226A5" w:rsidRPr="00A226A5">
        <w:t> </w:t>
      </w:r>
      <w:r w:rsidRPr="00A226A5">
        <w:t xml:space="preserve">80 of the </w:t>
      </w:r>
      <w:r w:rsidRPr="00A226A5">
        <w:rPr>
          <w:i/>
        </w:rPr>
        <w:t xml:space="preserve">Criminal Code </w:t>
      </w:r>
      <w:r w:rsidRPr="00A226A5">
        <w:t>(treason, urging violence and advocating terrorism or genocide); or</w:t>
      </w:r>
    </w:p>
    <w:p w:rsidR="00A30666" w:rsidRPr="00A226A5" w:rsidRDefault="00A30666" w:rsidP="00A226A5">
      <w:pPr>
        <w:pStyle w:val="paragraph"/>
      </w:pPr>
      <w:r w:rsidRPr="00A226A5">
        <w:tab/>
        <w:t>(c)</w:t>
      </w:r>
      <w:r w:rsidRPr="00A226A5">
        <w:tab/>
        <w:t>Division</w:t>
      </w:r>
      <w:r w:rsidR="00A226A5" w:rsidRPr="00A226A5">
        <w:t> </w:t>
      </w:r>
      <w:r w:rsidRPr="00A226A5">
        <w:t xml:space="preserve">82 of the </w:t>
      </w:r>
      <w:r w:rsidRPr="00A226A5">
        <w:rPr>
          <w:i/>
        </w:rPr>
        <w:t>Criminal Code</w:t>
      </w:r>
      <w:r w:rsidRPr="00A226A5">
        <w:t xml:space="preserve"> (sabotage); or</w:t>
      </w:r>
    </w:p>
    <w:p w:rsidR="00A30666" w:rsidRPr="00A226A5" w:rsidRDefault="00A30666" w:rsidP="00A226A5">
      <w:pPr>
        <w:pStyle w:val="paragraph"/>
      </w:pPr>
      <w:r w:rsidRPr="00A226A5">
        <w:tab/>
        <w:t>(d)</w:t>
      </w:r>
      <w:r w:rsidRPr="00A226A5">
        <w:tab/>
        <w:t>Division</w:t>
      </w:r>
      <w:r w:rsidR="00A226A5" w:rsidRPr="00A226A5">
        <w:t> </w:t>
      </w:r>
      <w:r w:rsidRPr="00A226A5">
        <w:t xml:space="preserve">91 of the </w:t>
      </w:r>
      <w:r w:rsidRPr="00A226A5">
        <w:rPr>
          <w:i/>
        </w:rPr>
        <w:t xml:space="preserve">Criminal Code </w:t>
      </w:r>
      <w:r w:rsidRPr="00A226A5">
        <w:t>(espionage); or</w:t>
      </w:r>
    </w:p>
    <w:p w:rsidR="00A30666" w:rsidRPr="00A226A5" w:rsidRDefault="00A30666" w:rsidP="00A226A5">
      <w:pPr>
        <w:pStyle w:val="paragraph"/>
      </w:pPr>
      <w:r w:rsidRPr="00A226A5">
        <w:tab/>
        <w:t>(e)</w:t>
      </w:r>
      <w:r w:rsidRPr="00A226A5">
        <w:tab/>
        <w:t>Division</w:t>
      </w:r>
      <w:r w:rsidR="00A226A5" w:rsidRPr="00A226A5">
        <w:t> </w:t>
      </w:r>
      <w:r w:rsidRPr="00A226A5">
        <w:t xml:space="preserve">92 of the </w:t>
      </w:r>
      <w:r w:rsidRPr="00A226A5">
        <w:rPr>
          <w:i/>
        </w:rPr>
        <w:t xml:space="preserve">Criminal Code </w:t>
      </w:r>
      <w:r w:rsidRPr="00A226A5">
        <w:t>(foreign interference).</w:t>
      </w:r>
    </w:p>
    <w:p w:rsidR="00A30666" w:rsidRPr="00A226A5" w:rsidRDefault="007F2875" w:rsidP="00A226A5">
      <w:pPr>
        <w:pStyle w:val="ItemHead"/>
      </w:pPr>
      <w:r w:rsidRPr="00A226A5">
        <w:t>38</w:t>
      </w:r>
      <w:r w:rsidR="00A30666" w:rsidRPr="00A226A5">
        <w:t xml:space="preserve">  Paragraphs 15AA(2)(c) and (d)</w:t>
      </w:r>
    </w:p>
    <w:p w:rsidR="00A30666" w:rsidRPr="00A226A5" w:rsidRDefault="00A30666" w:rsidP="00A226A5">
      <w:pPr>
        <w:pStyle w:val="Item"/>
      </w:pPr>
      <w:r w:rsidRPr="00A226A5">
        <w:t>Omit “Subdivision C of Division</w:t>
      </w:r>
      <w:r w:rsidR="00A226A5" w:rsidRPr="00A226A5">
        <w:t> </w:t>
      </w:r>
      <w:r w:rsidRPr="00A226A5">
        <w:t>80 or Division</w:t>
      </w:r>
      <w:r w:rsidR="00A226A5" w:rsidRPr="00A226A5">
        <w:t> </w:t>
      </w:r>
      <w:r w:rsidRPr="00A226A5">
        <w:t xml:space="preserve">91 of the </w:t>
      </w:r>
      <w:r w:rsidRPr="00A226A5">
        <w:rPr>
          <w:i/>
        </w:rPr>
        <w:t>Criminal Code</w:t>
      </w:r>
      <w:r w:rsidRPr="00A226A5">
        <w:t>, or against section</w:t>
      </w:r>
      <w:r w:rsidR="00A226A5" w:rsidRPr="00A226A5">
        <w:t> </w:t>
      </w:r>
      <w:r w:rsidRPr="00A226A5">
        <w:t>24AA of this Act,”, substitute “Division</w:t>
      </w:r>
      <w:r w:rsidR="00A226A5" w:rsidRPr="00A226A5">
        <w:t> </w:t>
      </w:r>
      <w:r w:rsidRPr="00A226A5">
        <w:t>80 (treason, urging violence and advocating terrorism or genocide) or Division</w:t>
      </w:r>
      <w:r w:rsidR="00A226A5" w:rsidRPr="00A226A5">
        <w:t> </w:t>
      </w:r>
      <w:r w:rsidRPr="00A226A5">
        <w:t xml:space="preserve">91 (espionage) of the </w:t>
      </w:r>
      <w:r w:rsidRPr="00A226A5">
        <w:rPr>
          <w:i/>
        </w:rPr>
        <w:t>Criminal Code</w:t>
      </w:r>
      <w:r w:rsidRPr="00A226A5">
        <w:t>”.</w:t>
      </w:r>
    </w:p>
    <w:p w:rsidR="00A30666" w:rsidRPr="00A226A5" w:rsidRDefault="007F2875" w:rsidP="00A226A5">
      <w:pPr>
        <w:pStyle w:val="ItemHead"/>
      </w:pPr>
      <w:r w:rsidRPr="00A226A5">
        <w:t>39</w:t>
      </w:r>
      <w:r w:rsidR="00A30666" w:rsidRPr="00A226A5">
        <w:t xml:space="preserve">  At the end of subsection</w:t>
      </w:r>
      <w:r w:rsidR="00A226A5" w:rsidRPr="00A226A5">
        <w:t> </w:t>
      </w:r>
      <w:r w:rsidR="00A30666" w:rsidRPr="00A226A5">
        <w:t>15AA(2)</w:t>
      </w:r>
    </w:p>
    <w:p w:rsidR="00A30666" w:rsidRPr="00A226A5" w:rsidRDefault="00A30666" w:rsidP="00A226A5">
      <w:pPr>
        <w:pStyle w:val="Item"/>
      </w:pPr>
      <w:r w:rsidRPr="00A226A5">
        <w:t>Add:</w:t>
      </w:r>
    </w:p>
    <w:p w:rsidR="004A64D7" w:rsidRDefault="00A30666" w:rsidP="00A226A5">
      <w:pPr>
        <w:pStyle w:val="paragraph"/>
      </w:pPr>
      <w:r w:rsidRPr="00A226A5">
        <w:tab/>
        <w:t>; and (e)</w:t>
      </w:r>
      <w:r w:rsidRPr="00A226A5">
        <w:tab/>
        <w:t>an offence against subsection</w:t>
      </w:r>
      <w:r w:rsidR="00A226A5" w:rsidRPr="00A226A5">
        <w:t> </w:t>
      </w:r>
      <w:r w:rsidRPr="00A226A5">
        <w:t>92.2(1) or 92.3(1) (intentional or reckless offence of foreign interference), if</w:t>
      </w:r>
      <w:r w:rsidR="004A64D7">
        <w:t>:</w:t>
      </w:r>
    </w:p>
    <w:p w:rsidR="004A64D7" w:rsidRPr="002F6C6E" w:rsidRDefault="004A64D7" w:rsidP="004A64D7">
      <w:pPr>
        <w:pStyle w:val="paragraphsub"/>
      </w:pPr>
      <w:r w:rsidRPr="002F6C6E">
        <w:tab/>
        <w:t>(i)</w:t>
      </w:r>
      <w:r w:rsidRPr="002F6C6E">
        <w:tab/>
        <w:t>the death of a person is alleged to have been caused by conduct that is a physical element of the offence; or</w:t>
      </w:r>
    </w:p>
    <w:p w:rsidR="00A30666" w:rsidRDefault="004A64D7" w:rsidP="004A64D7">
      <w:pPr>
        <w:pStyle w:val="paragraphsub"/>
      </w:pPr>
      <w:r w:rsidRPr="002F6C6E">
        <w:tab/>
        <w:t>(ii)</w:t>
      </w:r>
      <w:r w:rsidRPr="002F6C6E">
        <w:tab/>
        <w:t>conduct that is a physical element of the offence carried a substantial risk of causing the death of a person.</w:t>
      </w:r>
    </w:p>
    <w:p w:rsidR="00A30666" w:rsidRPr="00A226A5" w:rsidRDefault="007F2875" w:rsidP="00A226A5">
      <w:pPr>
        <w:pStyle w:val="ItemHead"/>
      </w:pPr>
      <w:r w:rsidRPr="00A226A5">
        <w:t>40</w:t>
      </w:r>
      <w:r w:rsidR="00A30666" w:rsidRPr="00A226A5">
        <w:t xml:space="preserve">  After paragraph</w:t>
      </w:r>
      <w:r w:rsidR="00A226A5" w:rsidRPr="00A226A5">
        <w:t> </w:t>
      </w:r>
      <w:r w:rsidR="00A30666" w:rsidRPr="00A226A5">
        <w:t>15YU(1)(d)</w:t>
      </w:r>
    </w:p>
    <w:p w:rsidR="00A30666" w:rsidRPr="00A226A5" w:rsidRDefault="00A30666" w:rsidP="00A226A5">
      <w:pPr>
        <w:pStyle w:val="Item"/>
      </w:pPr>
      <w:r w:rsidRPr="00A226A5">
        <w:t>Insert:</w:t>
      </w:r>
    </w:p>
    <w:p w:rsidR="00A30666" w:rsidRPr="00A226A5" w:rsidRDefault="00A30666" w:rsidP="00A226A5">
      <w:pPr>
        <w:pStyle w:val="paragraph"/>
      </w:pPr>
      <w:r w:rsidRPr="00A226A5">
        <w:tab/>
        <w:t>(da)</w:t>
      </w:r>
      <w:r w:rsidRPr="00A226A5">
        <w:tab/>
        <w:t>an offence against Subdivision B of Division</w:t>
      </w:r>
      <w:r w:rsidR="00A226A5" w:rsidRPr="00A226A5">
        <w:t> </w:t>
      </w:r>
      <w:r w:rsidRPr="00A226A5">
        <w:t xml:space="preserve">80 of the </w:t>
      </w:r>
      <w:r w:rsidRPr="00A226A5">
        <w:rPr>
          <w:i/>
        </w:rPr>
        <w:t>Criminal Code</w:t>
      </w:r>
      <w:r w:rsidRPr="00A226A5">
        <w:t xml:space="preserve"> (treason); or</w:t>
      </w:r>
    </w:p>
    <w:p w:rsidR="00A30666" w:rsidRPr="00A226A5" w:rsidRDefault="00A30666" w:rsidP="00A226A5">
      <w:pPr>
        <w:pStyle w:val="paragraph"/>
      </w:pPr>
      <w:r w:rsidRPr="00A226A5">
        <w:tab/>
        <w:t>(db)</w:t>
      </w:r>
      <w:r w:rsidRPr="00A226A5">
        <w:tab/>
        <w:t>an offence against Division</w:t>
      </w:r>
      <w:r w:rsidR="00A226A5" w:rsidRPr="00A226A5">
        <w:t> </w:t>
      </w:r>
      <w:r w:rsidRPr="00A226A5">
        <w:t xml:space="preserve">82 of the </w:t>
      </w:r>
      <w:r w:rsidRPr="00A226A5">
        <w:rPr>
          <w:i/>
        </w:rPr>
        <w:t xml:space="preserve">Criminal Code </w:t>
      </w:r>
      <w:r w:rsidRPr="00A226A5">
        <w:t>(sabotage); or</w:t>
      </w:r>
    </w:p>
    <w:p w:rsidR="00A30666" w:rsidRPr="00A226A5" w:rsidRDefault="007F2875" w:rsidP="00A226A5">
      <w:pPr>
        <w:pStyle w:val="ItemHead"/>
      </w:pPr>
      <w:r w:rsidRPr="00A226A5">
        <w:t>41</w:t>
      </w:r>
      <w:r w:rsidR="00A30666" w:rsidRPr="00A226A5">
        <w:t xml:space="preserve">  Paragraph 15YU(1)(g)</w:t>
      </w:r>
    </w:p>
    <w:p w:rsidR="00A30666" w:rsidRPr="00A226A5" w:rsidRDefault="00A30666" w:rsidP="00A226A5">
      <w:pPr>
        <w:pStyle w:val="Item"/>
      </w:pPr>
      <w:r w:rsidRPr="00A226A5">
        <w:t>Repeal the paragraph.</w:t>
      </w:r>
    </w:p>
    <w:p w:rsidR="00A30666" w:rsidRPr="00A226A5" w:rsidRDefault="007F2875" w:rsidP="00A226A5">
      <w:pPr>
        <w:pStyle w:val="ItemHead"/>
      </w:pPr>
      <w:r w:rsidRPr="00A226A5">
        <w:t>42</w:t>
      </w:r>
      <w:r w:rsidR="00A30666" w:rsidRPr="00A226A5">
        <w:t xml:space="preserve">  Paragraph 19AG(1)(a)</w:t>
      </w:r>
    </w:p>
    <w:p w:rsidR="00A30666" w:rsidRPr="00A226A5" w:rsidRDefault="00A30666" w:rsidP="00A226A5">
      <w:pPr>
        <w:pStyle w:val="Item"/>
      </w:pPr>
      <w:r w:rsidRPr="00A226A5">
        <w:t>Repeal the paragraph.</w:t>
      </w:r>
    </w:p>
    <w:p w:rsidR="000F32C5" w:rsidRPr="002F6C6E" w:rsidRDefault="000F32C5" w:rsidP="000F32C5">
      <w:pPr>
        <w:pStyle w:val="ItemHead"/>
      </w:pPr>
      <w:r w:rsidRPr="002F6C6E">
        <w:t>42A  Paragraph 19AG(1)(c)</w:t>
      </w:r>
    </w:p>
    <w:p w:rsidR="000F32C5" w:rsidRPr="002F6C6E" w:rsidRDefault="000F32C5" w:rsidP="000F32C5">
      <w:pPr>
        <w:pStyle w:val="Item"/>
      </w:pPr>
      <w:r w:rsidRPr="002F6C6E">
        <w:t>Omit “or 91”.</w:t>
      </w:r>
    </w:p>
    <w:p w:rsidR="000F32C5" w:rsidRPr="002F6C6E" w:rsidRDefault="000F32C5" w:rsidP="000F32C5">
      <w:pPr>
        <w:pStyle w:val="ItemHead"/>
      </w:pPr>
      <w:r w:rsidRPr="002F6C6E">
        <w:t>42B  After paragraph 19AG(1)(c)</w:t>
      </w:r>
    </w:p>
    <w:p w:rsidR="000F32C5" w:rsidRPr="002F6C6E" w:rsidRDefault="000F32C5" w:rsidP="000F32C5">
      <w:pPr>
        <w:pStyle w:val="Item"/>
      </w:pPr>
      <w:r w:rsidRPr="002F6C6E">
        <w:t>Insert:</w:t>
      </w:r>
    </w:p>
    <w:p w:rsidR="000F32C5" w:rsidRPr="002F6C6E" w:rsidRDefault="000F32C5" w:rsidP="000F32C5">
      <w:pPr>
        <w:pStyle w:val="paragraph"/>
      </w:pPr>
      <w:r w:rsidRPr="002F6C6E">
        <w:tab/>
        <w:t>; (d)</w:t>
      </w:r>
      <w:r w:rsidRPr="002F6C6E">
        <w:tab/>
        <w:t xml:space="preserve">an offence against subsection 91.1(1) or 91.2(1) of the </w:t>
      </w:r>
      <w:r w:rsidRPr="002F6C6E">
        <w:rPr>
          <w:i/>
        </w:rPr>
        <w:t>Criminal Code</w:t>
      </w:r>
      <w:r w:rsidRPr="002F6C6E">
        <w:t>.</w:t>
      </w:r>
    </w:p>
    <w:p w:rsidR="00A30666" w:rsidRPr="00A226A5" w:rsidRDefault="007F2875" w:rsidP="00A226A5">
      <w:pPr>
        <w:pStyle w:val="ItemHead"/>
        <w:shd w:val="clear" w:color="auto" w:fill="FFFFFF" w:themeFill="background1"/>
      </w:pPr>
      <w:r w:rsidRPr="00A226A5">
        <w:t>43</w:t>
      </w:r>
      <w:r w:rsidR="00A30666" w:rsidRPr="00A226A5">
        <w:t xml:space="preserve">  Part</w:t>
      </w:r>
      <w:r w:rsidR="00A226A5" w:rsidRPr="00A226A5">
        <w:t> </w:t>
      </w:r>
      <w:r w:rsidR="00A30666" w:rsidRPr="00A226A5">
        <w:t>II</w:t>
      </w:r>
    </w:p>
    <w:p w:rsidR="00A30666" w:rsidRPr="00A226A5" w:rsidRDefault="00A30666" w:rsidP="00A226A5">
      <w:pPr>
        <w:pStyle w:val="Item"/>
        <w:shd w:val="clear" w:color="auto" w:fill="FFFFFF" w:themeFill="background1"/>
      </w:pPr>
      <w:r w:rsidRPr="00A226A5">
        <w:t>Repeal the Part.</w:t>
      </w:r>
    </w:p>
    <w:p w:rsidR="000F32C5" w:rsidRPr="002F6C6E" w:rsidRDefault="000F32C5" w:rsidP="000F32C5">
      <w:pPr>
        <w:pStyle w:val="ActHead9"/>
        <w:rPr>
          <w:i w:val="0"/>
        </w:rPr>
      </w:pPr>
      <w:bookmarkStart w:id="91" w:name="_Toc518394941"/>
      <w:r w:rsidRPr="002F6C6E">
        <w:t>Criminal Code Act 1995</w:t>
      </w:r>
      <w:bookmarkEnd w:id="91"/>
    </w:p>
    <w:p w:rsidR="000F32C5" w:rsidRPr="002F6C6E" w:rsidRDefault="000F32C5" w:rsidP="000F32C5">
      <w:pPr>
        <w:pStyle w:val="ItemHead"/>
      </w:pPr>
      <w:r w:rsidRPr="002F6C6E">
        <w:t>43A  Paragraph 5(2)(d)</w:t>
      </w:r>
    </w:p>
    <w:p w:rsidR="000F32C5" w:rsidRPr="002F6C6E" w:rsidRDefault="000F32C5" w:rsidP="000F32C5">
      <w:pPr>
        <w:pStyle w:val="Item"/>
      </w:pPr>
      <w:r w:rsidRPr="002F6C6E">
        <w:t>Omit “treason, urging violence and advocating terrorism or genocide”, substitute “treason and related offences”.</w:t>
      </w:r>
    </w:p>
    <w:p w:rsidR="000F32C5" w:rsidRPr="002F6C6E" w:rsidRDefault="000F32C5" w:rsidP="000F32C5">
      <w:pPr>
        <w:pStyle w:val="ItemHead"/>
      </w:pPr>
      <w:r w:rsidRPr="002F6C6E">
        <w:t>43B  Paragraph 5(2)(e)</w:t>
      </w:r>
    </w:p>
    <w:p w:rsidR="000F32C5" w:rsidRPr="002F6C6E" w:rsidRDefault="000F32C5" w:rsidP="000F32C5">
      <w:pPr>
        <w:pStyle w:val="Item"/>
      </w:pPr>
      <w:r w:rsidRPr="002F6C6E">
        <w:t>Omit “offences relating to espionage and similar activities”, substitute “espionage and related offences”.</w:t>
      </w:r>
    </w:p>
    <w:p w:rsidR="00A30666" w:rsidRPr="00A226A5" w:rsidRDefault="00A30666" w:rsidP="00A226A5">
      <w:pPr>
        <w:pStyle w:val="ActHead9"/>
        <w:rPr>
          <w:i w:val="0"/>
        </w:rPr>
      </w:pPr>
      <w:bookmarkStart w:id="92" w:name="_Toc518394942"/>
      <w:r w:rsidRPr="00A226A5">
        <w:t>Foreign Evidence Act 1994</w:t>
      </w:r>
      <w:bookmarkEnd w:id="92"/>
    </w:p>
    <w:p w:rsidR="00A30666" w:rsidRPr="00A226A5" w:rsidRDefault="007F2875" w:rsidP="00A226A5">
      <w:pPr>
        <w:pStyle w:val="ItemHead"/>
      </w:pPr>
      <w:r w:rsidRPr="00A226A5">
        <w:t>44</w:t>
      </w:r>
      <w:r w:rsidR="00A30666" w:rsidRPr="00A226A5">
        <w:t xml:space="preserve">  Subsection</w:t>
      </w:r>
      <w:r w:rsidR="00A226A5" w:rsidRPr="00A226A5">
        <w:t> </w:t>
      </w:r>
      <w:r w:rsidR="00A30666" w:rsidRPr="00A226A5">
        <w:t xml:space="preserve">3(1) (after </w:t>
      </w:r>
      <w:r w:rsidR="00A226A5" w:rsidRPr="00A226A5">
        <w:t>paragraph (</w:t>
      </w:r>
      <w:r w:rsidR="00A30666" w:rsidRPr="00A226A5">
        <w:t xml:space="preserve">da) of the definition of </w:t>
      </w:r>
      <w:r w:rsidR="00A30666" w:rsidRPr="00A226A5">
        <w:rPr>
          <w:i/>
        </w:rPr>
        <w:t>designated offence</w:t>
      </w:r>
      <w:r w:rsidR="00A30666" w:rsidRPr="00A226A5">
        <w:t>)</w:t>
      </w:r>
    </w:p>
    <w:p w:rsidR="00A30666" w:rsidRPr="00A226A5" w:rsidRDefault="00A30666" w:rsidP="00A226A5">
      <w:pPr>
        <w:pStyle w:val="Item"/>
      </w:pPr>
      <w:r w:rsidRPr="00A226A5">
        <w:t>Insert:</w:t>
      </w:r>
    </w:p>
    <w:p w:rsidR="00A30666" w:rsidRPr="00A226A5" w:rsidRDefault="00A30666" w:rsidP="00A226A5">
      <w:pPr>
        <w:pStyle w:val="paragraph"/>
      </w:pPr>
      <w:r w:rsidRPr="00A226A5">
        <w:tab/>
        <w:t>(db)</w:t>
      </w:r>
      <w:r w:rsidRPr="00A226A5">
        <w:tab/>
        <w:t>an offence against Division</w:t>
      </w:r>
      <w:r w:rsidR="00A226A5" w:rsidRPr="00A226A5">
        <w:t> </w:t>
      </w:r>
      <w:r w:rsidRPr="00A226A5">
        <w:t xml:space="preserve">82 of the </w:t>
      </w:r>
      <w:r w:rsidRPr="00A226A5">
        <w:rPr>
          <w:i/>
        </w:rPr>
        <w:t>Criminal Code</w:t>
      </w:r>
      <w:r w:rsidRPr="00A226A5">
        <w:t xml:space="preserve"> (sabotage); or</w:t>
      </w:r>
    </w:p>
    <w:p w:rsidR="00A30666" w:rsidRPr="00A226A5" w:rsidRDefault="007F2875" w:rsidP="00A226A5">
      <w:pPr>
        <w:pStyle w:val="ItemHead"/>
      </w:pPr>
      <w:r w:rsidRPr="00A226A5">
        <w:t>45</w:t>
      </w:r>
      <w:r w:rsidR="00A30666" w:rsidRPr="00A226A5">
        <w:t xml:space="preserve">  Subsection</w:t>
      </w:r>
      <w:r w:rsidR="00A226A5" w:rsidRPr="00A226A5">
        <w:t> </w:t>
      </w:r>
      <w:r w:rsidR="00A30666" w:rsidRPr="00A226A5">
        <w:t>3(1) (</w:t>
      </w:r>
      <w:r w:rsidR="00A226A5" w:rsidRPr="00A226A5">
        <w:t>paragraph (</w:t>
      </w:r>
      <w:r w:rsidR="00A30666" w:rsidRPr="00A226A5">
        <w:t xml:space="preserve">g) of the definition of </w:t>
      </w:r>
      <w:r w:rsidR="00A30666" w:rsidRPr="00A226A5">
        <w:rPr>
          <w:i/>
        </w:rPr>
        <w:t>designated offence</w:t>
      </w:r>
      <w:r w:rsidR="00A30666" w:rsidRPr="00A226A5">
        <w:t>)</w:t>
      </w:r>
    </w:p>
    <w:p w:rsidR="00A30666" w:rsidRPr="00A226A5" w:rsidRDefault="00A30666" w:rsidP="00A226A5">
      <w:pPr>
        <w:pStyle w:val="Item"/>
      </w:pPr>
      <w:r w:rsidRPr="00A226A5">
        <w:t>Repeal the paragraph.</w:t>
      </w:r>
    </w:p>
    <w:p w:rsidR="00A30666" w:rsidRPr="00A226A5" w:rsidRDefault="00A30666" w:rsidP="00A226A5">
      <w:pPr>
        <w:pStyle w:val="ActHead9"/>
        <w:rPr>
          <w:i w:val="0"/>
        </w:rPr>
      </w:pPr>
      <w:bookmarkStart w:id="93" w:name="_Toc518394943"/>
      <w:r w:rsidRPr="00A226A5">
        <w:t>Migration Act 1958</w:t>
      </w:r>
      <w:bookmarkEnd w:id="93"/>
    </w:p>
    <w:p w:rsidR="00A30666" w:rsidRPr="00A226A5" w:rsidRDefault="007F2875" w:rsidP="00A226A5">
      <w:pPr>
        <w:pStyle w:val="ItemHead"/>
      </w:pPr>
      <w:r w:rsidRPr="00A226A5">
        <w:t>46</w:t>
      </w:r>
      <w:r w:rsidR="00A30666" w:rsidRPr="00A226A5">
        <w:t xml:space="preserve">  Subparagraph 203(1)(c)(i)</w:t>
      </w:r>
    </w:p>
    <w:p w:rsidR="00A30666" w:rsidRPr="00A226A5" w:rsidRDefault="00A30666" w:rsidP="00A226A5">
      <w:pPr>
        <w:pStyle w:val="Item"/>
      </w:pPr>
      <w:r w:rsidRPr="00A226A5">
        <w:t>Repeal the subparagraph.</w:t>
      </w:r>
    </w:p>
    <w:p w:rsidR="00A30666" w:rsidRPr="00A226A5" w:rsidRDefault="007F2875" w:rsidP="00A226A5">
      <w:pPr>
        <w:pStyle w:val="ItemHead"/>
      </w:pPr>
      <w:r w:rsidRPr="00A226A5">
        <w:t>47</w:t>
      </w:r>
      <w:r w:rsidR="00A30666" w:rsidRPr="00A226A5">
        <w:t xml:space="preserve">  Subparagraph 203(1)(c)(ia)</w:t>
      </w:r>
    </w:p>
    <w:p w:rsidR="00A30666" w:rsidRPr="00A226A5" w:rsidRDefault="00A30666" w:rsidP="00A226A5">
      <w:pPr>
        <w:pStyle w:val="Item"/>
      </w:pPr>
      <w:r w:rsidRPr="00A226A5">
        <w:t>After “Division</w:t>
      </w:r>
      <w:r w:rsidR="00A226A5" w:rsidRPr="00A226A5">
        <w:t> </w:t>
      </w:r>
      <w:r w:rsidRPr="00A226A5">
        <w:t>80”, insert “or 82”.</w:t>
      </w:r>
    </w:p>
    <w:p w:rsidR="00A30666" w:rsidRPr="00A226A5" w:rsidRDefault="007F2875" w:rsidP="00A226A5">
      <w:pPr>
        <w:pStyle w:val="ItemHead"/>
      </w:pPr>
      <w:r w:rsidRPr="00A226A5">
        <w:t>48</w:t>
      </w:r>
      <w:r w:rsidR="00A30666" w:rsidRPr="00A226A5">
        <w:t xml:space="preserve">  After subparagraph</w:t>
      </w:r>
      <w:r w:rsidR="00A226A5" w:rsidRPr="00A226A5">
        <w:t> </w:t>
      </w:r>
      <w:r w:rsidR="00A30666" w:rsidRPr="00A226A5">
        <w:t>203(1)(c)(ia)</w:t>
      </w:r>
    </w:p>
    <w:p w:rsidR="00A30666" w:rsidRPr="00A226A5" w:rsidRDefault="00A30666" w:rsidP="00A226A5">
      <w:pPr>
        <w:pStyle w:val="Item"/>
      </w:pPr>
      <w:r w:rsidRPr="00A226A5">
        <w:t>Insert:</w:t>
      </w:r>
    </w:p>
    <w:p w:rsidR="00A30666" w:rsidRPr="00A226A5" w:rsidRDefault="00A30666" w:rsidP="00A226A5">
      <w:pPr>
        <w:pStyle w:val="paragraphsub"/>
      </w:pPr>
      <w:r w:rsidRPr="00A226A5">
        <w:tab/>
        <w:t>(ib)</w:t>
      </w:r>
      <w:r w:rsidRPr="00A226A5">
        <w:tab/>
        <w:t>an offence against section</w:t>
      </w:r>
      <w:r w:rsidR="00A226A5" w:rsidRPr="00A226A5">
        <w:t> </w:t>
      </w:r>
      <w:r w:rsidRPr="00A226A5">
        <w:t xml:space="preserve">83.1 (advocating mutiny) or 83.2 (assisting prisoners of war to escape) of the </w:t>
      </w:r>
      <w:r w:rsidRPr="00A226A5">
        <w:rPr>
          <w:i/>
        </w:rPr>
        <w:t>Criminal Code</w:t>
      </w:r>
      <w:r w:rsidRPr="00A226A5">
        <w:t>; or</w:t>
      </w:r>
    </w:p>
    <w:p w:rsidR="000F32C5" w:rsidRPr="002F6C6E" w:rsidRDefault="000F32C5" w:rsidP="000F32C5">
      <w:pPr>
        <w:pStyle w:val="ItemHead"/>
      </w:pPr>
      <w:r w:rsidRPr="002F6C6E">
        <w:t>48A  Subparagraphs 203(1)(c)(ii) and (iia)</w:t>
      </w:r>
    </w:p>
    <w:p w:rsidR="000F32C5" w:rsidRPr="002F6C6E" w:rsidRDefault="000F32C5" w:rsidP="000F32C5">
      <w:pPr>
        <w:pStyle w:val="Item"/>
      </w:pPr>
      <w:r w:rsidRPr="002F6C6E">
        <w:t>Omit “(i) or (ia)”, substitute “(ia) or (ib)”.</w:t>
      </w:r>
    </w:p>
    <w:p w:rsidR="00A30666" w:rsidRPr="00A226A5" w:rsidRDefault="00A30666" w:rsidP="00A226A5">
      <w:pPr>
        <w:pStyle w:val="ActHead9"/>
        <w:rPr>
          <w:i w:val="0"/>
        </w:rPr>
      </w:pPr>
      <w:bookmarkStart w:id="94" w:name="_Toc518394944"/>
      <w:r w:rsidRPr="00A226A5">
        <w:t>Surveillance Devices Act 2004</w:t>
      </w:r>
      <w:bookmarkEnd w:id="94"/>
    </w:p>
    <w:p w:rsidR="00A30666" w:rsidRPr="00A226A5" w:rsidRDefault="007F2875" w:rsidP="00A226A5">
      <w:pPr>
        <w:pStyle w:val="ItemHead"/>
      </w:pPr>
      <w:r w:rsidRPr="00A226A5">
        <w:t>49</w:t>
      </w:r>
      <w:r w:rsidR="00A30666" w:rsidRPr="00A226A5">
        <w:t xml:space="preserve">  Subparagraph 30(1)(a)(vi)</w:t>
      </w:r>
    </w:p>
    <w:p w:rsidR="00A30666" w:rsidRPr="00A226A5" w:rsidRDefault="00A30666" w:rsidP="00A226A5">
      <w:pPr>
        <w:pStyle w:val="Item"/>
      </w:pPr>
      <w:r w:rsidRPr="00A226A5">
        <w:t>Omit “, 73.3 or 91.1”, substitute “or 73.3”.</w:t>
      </w:r>
    </w:p>
    <w:p w:rsidR="00A30666" w:rsidRPr="00A226A5" w:rsidRDefault="007F2875" w:rsidP="00A226A5">
      <w:pPr>
        <w:pStyle w:val="ItemHead"/>
      </w:pPr>
      <w:r w:rsidRPr="00A226A5">
        <w:t>50</w:t>
      </w:r>
      <w:r w:rsidR="00A30666" w:rsidRPr="00A226A5">
        <w:t xml:space="preserve">  After subparagraph</w:t>
      </w:r>
      <w:r w:rsidR="00A226A5" w:rsidRPr="00A226A5">
        <w:t> </w:t>
      </w:r>
      <w:r w:rsidR="00A30666" w:rsidRPr="00A226A5">
        <w:t>30(1)(a)(vi)</w:t>
      </w:r>
    </w:p>
    <w:p w:rsidR="00A30666" w:rsidRPr="00A226A5" w:rsidRDefault="00A30666" w:rsidP="00A226A5">
      <w:pPr>
        <w:pStyle w:val="Item"/>
      </w:pPr>
      <w:r w:rsidRPr="00A226A5">
        <w:t>Insert:</w:t>
      </w:r>
    </w:p>
    <w:p w:rsidR="000F32C5" w:rsidRDefault="00A30666" w:rsidP="00A226A5">
      <w:pPr>
        <w:pStyle w:val="paragraphsub"/>
      </w:pPr>
      <w:r w:rsidRPr="00A226A5">
        <w:tab/>
        <w:t>(vii)</w:t>
      </w:r>
      <w:r w:rsidRPr="00A226A5">
        <w:tab/>
        <w:t>an offence against Division</w:t>
      </w:r>
      <w:r w:rsidR="00A226A5" w:rsidRPr="00A226A5">
        <w:t> </w:t>
      </w:r>
      <w:r w:rsidRPr="00A226A5">
        <w:t xml:space="preserve">91 of the </w:t>
      </w:r>
      <w:r w:rsidRPr="00A226A5">
        <w:rPr>
          <w:i/>
        </w:rPr>
        <w:t xml:space="preserve">Criminal Code </w:t>
      </w:r>
      <w:r w:rsidRPr="00A226A5">
        <w:t>(espionage); or</w:t>
      </w:r>
    </w:p>
    <w:p w:rsidR="000F32C5" w:rsidRDefault="000F32C5">
      <w:pPr>
        <w:spacing w:line="240" w:lineRule="auto"/>
        <w:rPr>
          <w:rFonts w:eastAsia="Times New Roman" w:cs="Times New Roman"/>
          <w:lang w:eastAsia="en-AU"/>
        </w:rPr>
      </w:pPr>
      <w:r>
        <w:br w:type="page"/>
      </w:r>
    </w:p>
    <w:p w:rsidR="00F610B8" w:rsidRPr="002F6C6E" w:rsidRDefault="00F610B8" w:rsidP="00F610B8">
      <w:pPr>
        <w:pStyle w:val="ActHead7"/>
      </w:pPr>
      <w:bookmarkStart w:id="95" w:name="_Toc518394945"/>
      <w:r w:rsidRPr="002F6C6E">
        <w:rPr>
          <w:rStyle w:val="CharAmPartNo"/>
        </w:rPr>
        <w:t>Part 3</w:t>
      </w:r>
      <w:r w:rsidRPr="002F6C6E">
        <w:t>—</w:t>
      </w:r>
      <w:r w:rsidRPr="002F6C6E">
        <w:rPr>
          <w:rStyle w:val="CharAmPartText"/>
        </w:rPr>
        <w:t>Review by Independent National Security Legislation Monitor</w:t>
      </w:r>
      <w:bookmarkEnd w:id="95"/>
    </w:p>
    <w:p w:rsidR="00F610B8" w:rsidRPr="002F6C6E" w:rsidRDefault="00F610B8" w:rsidP="00F610B8">
      <w:pPr>
        <w:pStyle w:val="ActHead9"/>
        <w:rPr>
          <w:i w:val="0"/>
        </w:rPr>
      </w:pPr>
      <w:bookmarkStart w:id="96" w:name="_Toc518394946"/>
      <w:r w:rsidRPr="002F6C6E">
        <w:t>Independent National Security Legislation Monitor Act 2010</w:t>
      </w:r>
      <w:bookmarkEnd w:id="96"/>
    </w:p>
    <w:p w:rsidR="00F610B8" w:rsidRPr="002F6C6E" w:rsidRDefault="00F610B8" w:rsidP="00F610B8">
      <w:pPr>
        <w:pStyle w:val="ItemHead"/>
      </w:pPr>
      <w:r w:rsidRPr="002F6C6E">
        <w:t>51  Subsection 6(1B)</w:t>
      </w:r>
    </w:p>
    <w:p w:rsidR="00F610B8" w:rsidRPr="002F6C6E" w:rsidRDefault="00F610B8" w:rsidP="00F610B8">
      <w:pPr>
        <w:pStyle w:val="Item"/>
      </w:pPr>
      <w:r w:rsidRPr="002F6C6E">
        <w:t>Repeal the subsection, substitute:</w:t>
      </w:r>
    </w:p>
    <w:p w:rsidR="00F610B8" w:rsidRPr="002F6C6E" w:rsidRDefault="00F610B8" w:rsidP="00F610B8">
      <w:pPr>
        <w:pStyle w:val="subsection"/>
      </w:pPr>
      <w:r w:rsidRPr="002F6C6E">
        <w:tab/>
        <w:t>(1B)</w:t>
      </w:r>
      <w:r w:rsidRPr="002F6C6E">
        <w:tab/>
        <w:t xml:space="preserve">The Independent National Security Legislation Monitor must, as soon as practicable after the third anniversary of the day the </w:t>
      </w:r>
      <w:r w:rsidRPr="002F6C6E">
        <w:rPr>
          <w:i/>
        </w:rPr>
        <w:t xml:space="preserve">National Security Legislation Amendment (Espionage and Foreign Interference) Act 2018 </w:t>
      </w:r>
      <w:r w:rsidRPr="002F6C6E">
        <w:t xml:space="preserve">receives the Royal Assent, begin a review under paragraph (1)(a) of the following provisions of Chapter 5 of the </w:t>
      </w:r>
      <w:r w:rsidRPr="002F6C6E">
        <w:rPr>
          <w:i/>
        </w:rPr>
        <w:t>Criminal Code</w:t>
      </w:r>
      <w:r w:rsidRPr="002F6C6E">
        <w:t>:</w:t>
      </w:r>
    </w:p>
    <w:p w:rsidR="00F610B8" w:rsidRPr="002F6C6E" w:rsidRDefault="00F610B8" w:rsidP="00F610B8">
      <w:pPr>
        <w:pStyle w:val="paragraph"/>
      </w:pPr>
      <w:r w:rsidRPr="002F6C6E">
        <w:tab/>
        <w:t>(a)</w:t>
      </w:r>
      <w:r w:rsidRPr="002F6C6E">
        <w:tab/>
        <w:t>Division 82 (sabotage);</w:t>
      </w:r>
    </w:p>
    <w:p w:rsidR="00F610B8" w:rsidRPr="002F6C6E" w:rsidRDefault="00F610B8" w:rsidP="00F610B8">
      <w:pPr>
        <w:pStyle w:val="paragraph"/>
      </w:pPr>
      <w:r w:rsidRPr="002F6C6E">
        <w:tab/>
        <w:t>(b)</w:t>
      </w:r>
      <w:r w:rsidRPr="002F6C6E">
        <w:tab/>
        <w:t>Part 5.2 (espionage and related offences);</w:t>
      </w:r>
    </w:p>
    <w:p w:rsidR="00F610B8" w:rsidRPr="002F6C6E" w:rsidRDefault="00F610B8" w:rsidP="00F610B8">
      <w:pPr>
        <w:pStyle w:val="paragraph"/>
      </w:pPr>
      <w:r w:rsidRPr="002F6C6E">
        <w:tab/>
        <w:t>(c)</w:t>
      </w:r>
      <w:r w:rsidRPr="002F6C6E">
        <w:tab/>
        <w:t>Part 5.6 (secrecy of information).</w:t>
      </w:r>
    </w:p>
    <w:p w:rsidR="00A30666" w:rsidRPr="00A226A5" w:rsidRDefault="00A30666" w:rsidP="00A226A5">
      <w:pPr>
        <w:pStyle w:val="paragraphsub"/>
      </w:pPr>
    </w:p>
    <w:p w:rsidR="00A30666" w:rsidRPr="00A226A5" w:rsidRDefault="00A30666" w:rsidP="00A226A5">
      <w:pPr>
        <w:pStyle w:val="ActHead6"/>
        <w:pageBreakBefore/>
      </w:pPr>
      <w:bookmarkStart w:id="97" w:name="_Toc518394947"/>
      <w:r w:rsidRPr="00A226A5">
        <w:rPr>
          <w:rStyle w:val="CharAmSchNo"/>
        </w:rPr>
        <w:t>Schedule</w:t>
      </w:r>
      <w:r w:rsidR="00A226A5" w:rsidRPr="00A226A5">
        <w:rPr>
          <w:rStyle w:val="CharAmSchNo"/>
        </w:rPr>
        <w:t> </w:t>
      </w:r>
      <w:r w:rsidRPr="00A226A5">
        <w:rPr>
          <w:rStyle w:val="CharAmSchNo"/>
        </w:rPr>
        <w:t>2</w:t>
      </w:r>
      <w:r w:rsidRPr="00A226A5">
        <w:t>—</w:t>
      </w:r>
      <w:r w:rsidRPr="00A226A5">
        <w:rPr>
          <w:rStyle w:val="CharAmSchText"/>
        </w:rPr>
        <w:t>Secrecy</w:t>
      </w:r>
      <w:bookmarkEnd w:id="97"/>
    </w:p>
    <w:p w:rsidR="00A30666" w:rsidRPr="00A226A5" w:rsidRDefault="00A30666" w:rsidP="00A226A5">
      <w:pPr>
        <w:pStyle w:val="ActHead7"/>
      </w:pPr>
      <w:bookmarkStart w:id="98" w:name="_Toc518394948"/>
      <w:r w:rsidRPr="00A226A5">
        <w:rPr>
          <w:rStyle w:val="CharAmPartNo"/>
        </w:rPr>
        <w:t>Part</w:t>
      </w:r>
      <w:r w:rsidR="00A226A5" w:rsidRPr="00A226A5">
        <w:rPr>
          <w:rStyle w:val="CharAmPartNo"/>
        </w:rPr>
        <w:t> </w:t>
      </w:r>
      <w:r w:rsidRPr="00A226A5">
        <w:rPr>
          <w:rStyle w:val="CharAmPartNo"/>
        </w:rPr>
        <w:t>1</w:t>
      </w:r>
      <w:r w:rsidRPr="00A226A5">
        <w:t>—</w:t>
      </w:r>
      <w:r w:rsidRPr="00A226A5">
        <w:rPr>
          <w:rStyle w:val="CharAmPartText"/>
        </w:rPr>
        <w:t>Secrecy of information</w:t>
      </w:r>
      <w:bookmarkEnd w:id="98"/>
    </w:p>
    <w:p w:rsidR="00A30666" w:rsidRPr="00A226A5" w:rsidRDefault="00A30666" w:rsidP="00A226A5">
      <w:pPr>
        <w:pStyle w:val="ActHead9"/>
        <w:rPr>
          <w:i w:val="0"/>
        </w:rPr>
      </w:pPr>
      <w:bookmarkStart w:id="99" w:name="_Toc518394949"/>
      <w:r w:rsidRPr="00A226A5">
        <w:t>Crimes Act 1914</w:t>
      </w:r>
      <w:bookmarkEnd w:id="99"/>
    </w:p>
    <w:p w:rsidR="00A30666" w:rsidRPr="00A226A5" w:rsidRDefault="00A30666" w:rsidP="00A226A5">
      <w:pPr>
        <w:pStyle w:val="ItemHead"/>
      </w:pPr>
      <w:r w:rsidRPr="00A226A5">
        <w:t>1  Subsection</w:t>
      </w:r>
      <w:r w:rsidR="00A226A5" w:rsidRPr="00A226A5">
        <w:t> </w:t>
      </w:r>
      <w:r w:rsidRPr="00A226A5">
        <w:t>3(1) (</w:t>
      </w:r>
      <w:r w:rsidR="00A226A5" w:rsidRPr="00A226A5">
        <w:t>paragraph (</w:t>
      </w:r>
      <w:r w:rsidRPr="00A226A5">
        <w:t xml:space="preserve">b) of the definition of </w:t>
      </w:r>
      <w:r w:rsidRPr="00A226A5">
        <w:rPr>
          <w:i/>
        </w:rPr>
        <w:t>Commonwealth officer</w:t>
      </w:r>
      <w:r w:rsidRPr="00A226A5">
        <w:t>)</w:t>
      </w:r>
    </w:p>
    <w:p w:rsidR="00A30666" w:rsidRPr="00A226A5" w:rsidRDefault="00A30666" w:rsidP="00A226A5">
      <w:pPr>
        <w:pStyle w:val="Item"/>
      </w:pPr>
      <w:r w:rsidRPr="00A226A5">
        <w:t>Omit “; and”, substitute “.”.</w:t>
      </w:r>
    </w:p>
    <w:p w:rsidR="00A30666" w:rsidRPr="00A226A5" w:rsidRDefault="00A30666" w:rsidP="00A226A5">
      <w:pPr>
        <w:pStyle w:val="ItemHead"/>
      </w:pPr>
      <w:r w:rsidRPr="00A226A5">
        <w:t>2  Subsection</w:t>
      </w:r>
      <w:r w:rsidR="00A226A5" w:rsidRPr="00A226A5">
        <w:t> </w:t>
      </w:r>
      <w:r w:rsidRPr="00A226A5">
        <w:t>3(1) (</w:t>
      </w:r>
      <w:r w:rsidR="00A226A5" w:rsidRPr="00A226A5">
        <w:t>paragraphs (</w:t>
      </w:r>
      <w:r w:rsidRPr="00A226A5">
        <w:t xml:space="preserve">c) and (d) of the definition of </w:t>
      </w:r>
      <w:r w:rsidRPr="00A226A5">
        <w:rPr>
          <w:i/>
        </w:rPr>
        <w:t>Commonwealth officer</w:t>
      </w:r>
      <w:r w:rsidRPr="00A226A5">
        <w:t>)</w:t>
      </w:r>
    </w:p>
    <w:p w:rsidR="00A30666" w:rsidRPr="00A226A5" w:rsidRDefault="00A30666" w:rsidP="00A226A5">
      <w:pPr>
        <w:pStyle w:val="Item"/>
      </w:pPr>
      <w:r w:rsidRPr="00A226A5">
        <w:t>Repeal the paragraphs.</w:t>
      </w:r>
    </w:p>
    <w:p w:rsidR="00A30666" w:rsidRPr="00A226A5" w:rsidRDefault="00A30666" w:rsidP="00A226A5">
      <w:pPr>
        <w:pStyle w:val="ItemHead"/>
      </w:pPr>
      <w:r w:rsidRPr="00A226A5">
        <w:t>3  Subsection</w:t>
      </w:r>
      <w:r w:rsidR="00A226A5" w:rsidRPr="00A226A5">
        <w:t> </w:t>
      </w:r>
      <w:r w:rsidRPr="00A226A5">
        <w:t xml:space="preserve">3(1) (definition of </w:t>
      </w:r>
      <w:r w:rsidRPr="00A226A5">
        <w:rPr>
          <w:i/>
        </w:rPr>
        <w:t>Queen’s dominions</w:t>
      </w:r>
      <w:r w:rsidRPr="00A226A5">
        <w:t>)</w:t>
      </w:r>
    </w:p>
    <w:p w:rsidR="00A30666" w:rsidRPr="00A226A5" w:rsidRDefault="00A30666" w:rsidP="00A226A5">
      <w:pPr>
        <w:pStyle w:val="Item"/>
      </w:pPr>
      <w:r w:rsidRPr="00A226A5">
        <w:t>Repeal the definition.</w:t>
      </w:r>
    </w:p>
    <w:p w:rsidR="00A30666" w:rsidRPr="00A226A5" w:rsidRDefault="00A30666" w:rsidP="00A226A5">
      <w:pPr>
        <w:pStyle w:val="ItemHead"/>
      </w:pPr>
      <w:r w:rsidRPr="00A226A5">
        <w:t>4  Paragraph 4J(7)(a)</w:t>
      </w:r>
    </w:p>
    <w:p w:rsidR="00A30666" w:rsidRPr="00A226A5" w:rsidRDefault="00A30666" w:rsidP="00A226A5">
      <w:pPr>
        <w:pStyle w:val="Item"/>
      </w:pPr>
      <w:r w:rsidRPr="00A226A5">
        <w:t>Repeal the paragraph.</w:t>
      </w:r>
    </w:p>
    <w:p w:rsidR="00A30666" w:rsidRPr="00A226A5" w:rsidRDefault="00A30666" w:rsidP="00A226A5">
      <w:pPr>
        <w:pStyle w:val="ItemHead"/>
      </w:pPr>
      <w:r w:rsidRPr="00A226A5">
        <w:t>5  Parts VI and VII</w:t>
      </w:r>
    </w:p>
    <w:p w:rsidR="00A30666" w:rsidRPr="00A226A5" w:rsidRDefault="00A30666" w:rsidP="00A226A5">
      <w:pPr>
        <w:pStyle w:val="Item"/>
      </w:pPr>
      <w:r w:rsidRPr="00A226A5">
        <w:t>Repeal the Parts.</w:t>
      </w:r>
    </w:p>
    <w:p w:rsidR="00A30666" w:rsidRPr="00A226A5" w:rsidRDefault="00A30666" w:rsidP="00A226A5">
      <w:pPr>
        <w:pStyle w:val="ActHead9"/>
        <w:rPr>
          <w:i w:val="0"/>
        </w:rPr>
      </w:pPr>
      <w:bookmarkStart w:id="100" w:name="_Toc518394950"/>
      <w:r w:rsidRPr="00A226A5">
        <w:t>Criminal Code Act 1995</w:t>
      </w:r>
      <w:bookmarkEnd w:id="100"/>
    </w:p>
    <w:p w:rsidR="00A30666" w:rsidRPr="00A226A5" w:rsidRDefault="00A30666" w:rsidP="00A226A5">
      <w:pPr>
        <w:pStyle w:val="ItemHead"/>
      </w:pPr>
      <w:r w:rsidRPr="00A226A5">
        <w:t>6  At the end of Chapter</w:t>
      </w:r>
      <w:r w:rsidR="00A226A5" w:rsidRPr="00A226A5">
        <w:t> </w:t>
      </w:r>
      <w:r w:rsidRPr="00A226A5">
        <w:t xml:space="preserve">5 of the </w:t>
      </w:r>
      <w:r w:rsidRPr="00A226A5">
        <w:rPr>
          <w:i/>
        </w:rPr>
        <w:t>Criminal Code</w:t>
      </w:r>
    </w:p>
    <w:p w:rsidR="00A30666" w:rsidRPr="00A226A5" w:rsidRDefault="00A30666" w:rsidP="00A226A5">
      <w:pPr>
        <w:pStyle w:val="Item"/>
      </w:pPr>
      <w:r w:rsidRPr="00A226A5">
        <w:t>Add:</w:t>
      </w:r>
    </w:p>
    <w:p w:rsidR="00A30666" w:rsidRPr="00A226A5" w:rsidRDefault="00A30666" w:rsidP="00A226A5">
      <w:pPr>
        <w:pStyle w:val="ActHead2"/>
      </w:pPr>
      <w:bookmarkStart w:id="101" w:name="_Toc518394951"/>
      <w:r w:rsidRPr="00A226A5">
        <w:rPr>
          <w:rStyle w:val="CharPartNo"/>
        </w:rPr>
        <w:t>Part</w:t>
      </w:r>
      <w:r w:rsidR="00A226A5" w:rsidRPr="00A226A5">
        <w:rPr>
          <w:rStyle w:val="CharPartNo"/>
        </w:rPr>
        <w:t> </w:t>
      </w:r>
      <w:r w:rsidRPr="00A226A5">
        <w:rPr>
          <w:rStyle w:val="CharPartNo"/>
        </w:rPr>
        <w:t>5.6</w:t>
      </w:r>
      <w:r w:rsidRPr="00A226A5">
        <w:t>—</w:t>
      </w:r>
      <w:r w:rsidRPr="00A226A5">
        <w:rPr>
          <w:rStyle w:val="CharPartText"/>
        </w:rPr>
        <w:t>Secrecy of information</w:t>
      </w:r>
      <w:bookmarkEnd w:id="101"/>
    </w:p>
    <w:p w:rsidR="00A30666" w:rsidRPr="00A226A5" w:rsidRDefault="00A30666" w:rsidP="00A226A5">
      <w:pPr>
        <w:pStyle w:val="ActHead3"/>
      </w:pPr>
      <w:bookmarkStart w:id="102" w:name="_Toc518394952"/>
      <w:r w:rsidRPr="00A226A5">
        <w:rPr>
          <w:rStyle w:val="CharDivNo"/>
        </w:rPr>
        <w:t>Division</w:t>
      </w:r>
      <w:r w:rsidR="00A226A5" w:rsidRPr="00A226A5">
        <w:rPr>
          <w:rStyle w:val="CharDivNo"/>
        </w:rPr>
        <w:t> </w:t>
      </w:r>
      <w:r w:rsidRPr="00A226A5">
        <w:rPr>
          <w:rStyle w:val="CharDivNo"/>
        </w:rPr>
        <w:t>121</w:t>
      </w:r>
      <w:r w:rsidRPr="00A226A5">
        <w:t>—</w:t>
      </w:r>
      <w:r w:rsidRPr="00A226A5">
        <w:rPr>
          <w:rStyle w:val="CharDivText"/>
        </w:rPr>
        <w:t>Preliminary</w:t>
      </w:r>
      <w:bookmarkEnd w:id="102"/>
    </w:p>
    <w:p w:rsidR="00A30666" w:rsidRPr="00A226A5" w:rsidRDefault="00A30666" w:rsidP="00A226A5">
      <w:pPr>
        <w:pStyle w:val="ActHead5"/>
      </w:pPr>
      <w:bookmarkStart w:id="103" w:name="_Toc518394953"/>
      <w:r w:rsidRPr="00A226A5">
        <w:rPr>
          <w:rStyle w:val="CharSectno"/>
        </w:rPr>
        <w:t>121.1</w:t>
      </w:r>
      <w:r w:rsidRPr="00A226A5">
        <w:t xml:space="preserve">  Definitions</w:t>
      </w:r>
      <w:bookmarkEnd w:id="103"/>
    </w:p>
    <w:p w:rsidR="00A30666" w:rsidRPr="00A226A5" w:rsidRDefault="00A30666" w:rsidP="00A226A5">
      <w:pPr>
        <w:pStyle w:val="subsection"/>
      </w:pPr>
      <w:r w:rsidRPr="00A226A5">
        <w:tab/>
        <w:t>(1)</w:t>
      </w:r>
      <w:r w:rsidRPr="00A226A5">
        <w:tab/>
        <w:t>In this Part:</w:t>
      </w:r>
    </w:p>
    <w:p w:rsidR="00A30666" w:rsidRPr="00A226A5" w:rsidRDefault="00A30666" w:rsidP="00A226A5">
      <w:pPr>
        <w:pStyle w:val="Definition"/>
      </w:pPr>
      <w:r w:rsidRPr="00A226A5">
        <w:rPr>
          <w:b/>
          <w:i/>
        </w:rPr>
        <w:t>cause harm to Australia’s interests</w:t>
      </w:r>
      <w:r w:rsidRPr="00A226A5">
        <w:t xml:space="preserve"> means to:</w:t>
      </w:r>
    </w:p>
    <w:p w:rsidR="00E406E3" w:rsidRPr="002F6C6E" w:rsidRDefault="00E406E3" w:rsidP="00E406E3">
      <w:pPr>
        <w:pStyle w:val="paragraph"/>
      </w:pPr>
      <w:r w:rsidRPr="002F6C6E">
        <w:tab/>
        <w:t>(a)</w:t>
      </w:r>
      <w:r w:rsidRPr="002F6C6E">
        <w:tab/>
        <w:t>interfere with or prejudice the prevention, detection, investigation, prosecution or punishment of a criminal offence against a law of the Commonwealth; or</w:t>
      </w:r>
    </w:p>
    <w:p w:rsidR="00A30666" w:rsidRPr="00A226A5" w:rsidRDefault="00A30666" w:rsidP="00A226A5">
      <w:pPr>
        <w:pStyle w:val="paragraph"/>
      </w:pPr>
      <w:r w:rsidRPr="00A226A5">
        <w:tab/>
        <w:t>(b)</w:t>
      </w:r>
      <w:r w:rsidRPr="00A226A5">
        <w:tab/>
        <w:t>interfere with or prejudice the performance of functions of the Australian Federal Police under:</w:t>
      </w:r>
    </w:p>
    <w:p w:rsidR="00A30666" w:rsidRPr="00A226A5" w:rsidRDefault="00A30666" w:rsidP="00A226A5">
      <w:pPr>
        <w:pStyle w:val="paragraphsub"/>
      </w:pPr>
      <w:r w:rsidRPr="00A226A5">
        <w:tab/>
        <w:t>(i)</w:t>
      </w:r>
      <w:r w:rsidRPr="00A226A5">
        <w:tab/>
        <w:t>paragraph</w:t>
      </w:r>
      <w:r w:rsidR="00A226A5" w:rsidRPr="00A226A5">
        <w:t> </w:t>
      </w:r>
      <w:r w:rsidRPr="00A226A5">
        <w:t xml:space="preserve">8(1)(be) of the </w:t>
      </w:r>
      <w:r w:rsidRPr="00A226A5">
        <w:rPr>
          <w:i/>
        </w:rPr>
        <w:t>Australian Federal Police Act 1979</w:t>
      </w:r>
      <w:r w:rsidRPr="00A226A5">
        <w:t xml:space="preserve"> (protective and custodial functions); or</w:t>
      </w:r>
    </w:p>
    <w:p w:rsidR="00A30666" w:rsidRPr="00A226A5" w:rsidRDefault="00A30666" w:rsidP="00A226A5">
      <w:pPr>
        <w:pStyle w:val="paragraphsub"/>
      </w:pPr>
      <w:r w:rsidRPr="00A226A5">
        <w:tab/>
        <w:t>(ii)</w:t>
      </w:r>
      <w:r w:rsidRPr="00A226A5">
        <w:tab/>
        <w:t xml:space="preserve">the </w:t>
      </w:r>
      <w:r w:rsidRPr="00A226A5">
        <w:rPr>
          <w:i/>
        </w:rPr>
        <w:t>Proceeds of Crime Act 2002</w:t>
      </w:r>
      <w:r w:rsidRPr="00A226A5">
        <w:t>; or</w:t>
      </w:r>
    </w:p>
    <w:p w:rsidR="00A30666" w:rsidRPr="00A226A5" w:rsidRDefault="00A30666" w:rsidP="00A226A5">
      <w:pPr>
        <w:pStyle w:val="paragraph"/>
      </w:pPr>
      <w:r w:rsidRPr="00A226A5">
        <w:tab/>
        <w:t>(c)</w:t>
      </w:r>
      <w:r w:rsidRPr="00A226A5">
        <w:tab/>
        <w:t>harm or prejudice Australia’s international relations in relation to information that was communicated in confidence:</w:t>
      </w:r>
    </w:p>
    <w:p w:rsidR="00A30666" w:rsidRPr="00A226A5" w:rsidRDefault="00A30666" w:rsidP="00A226A5">
      <w:pPr>
        <w:pStyle w:val="paragraphsub"/>
      </w:pPr>
      <w:r w:rsidRPr="00A226A5">
        <w:tab/>
        <w:t>(i)</w:t>
      </w:r>
      <w:r w:rsidRPr="00A226A5">
        <w:tab/>
        <w:t>by, or on behalf of, the government of a foreign country, an authority of the government of a foreign country or an international organisation; and</w:t>
      </w:r>
    </w:p>
    <w:p w:rsidR="00A30666" w:rsidRPr="00A226A5" w:rsidRDefault="00A30666" w:rsidP="00A226A5">
      <w:pPr>
        <w:pStyle w:val="paragraphsub"/>
      </w:pPr>
      <w:r w:rsidRPr="00A226A5">
        <w:tab/>
        <w:t>(ii)</w:t>
      </w:r>
      <w:r w:rsidRPr="00A226A5">
        <w:tab/>
        <w:t>to the Government of the Commonwealth, to an authority of the Commonwealth, or to a person receiving the communication on behalf of the Commonwealth or an authority of the Commonwealth; or</w:t>
      </w:r>
    </w:p>
    <w:p w:rsidR="00A30666" w:rsidRPr="00A226A5" w:rsidRDefault="00A30666" w:rsidP="00A226A5">
      <w:pPr>
        <w:pStyle w:val="paragraph"/>
      </w:pPr>
      <w:r w:rsidRPr="00A226A5">
        <w:tab/>
        <w:t>(f)</w:t>
      </w:r>
      <w:r w:rsidRPr="00A226A5">
        <w:tab/>
        <w:t xml:space="preserve">harm or prejudice the health or safety of </w:t>
      </w:r>
      <w:r w:rsidR="002C6556" w:rsidRPr="002F6C6E">
        <w:t>the Australian public</w:t>
      </w:r>
      <w:r w:rsidR="002C6556">
        <w:t xml:space="preserve"> </w:t>
      </w:r>
      <w:r w:rsidRPr="00A226A5">
        <w:t>or a section</w:t>
      </w:r>
      <w:r w:rsidR="00CE3022">
        <w:t xml:space="preserve"> of</w:t>
      </w:r>
      <w:r w:rsidRPr="00A226A5">
        <w:t xml:space="preserve"> </w:t>
      </w:r>
      <w:r w:rsidR="002C6556" w:rsidRPr="002F6C6E">
        <w:t>the Australian public; or</w:t>
      </w:r>
    </w:p>
    <w:p w:rsidR="002C6556" w:rsidRPr="002F6C6E" w:rsidRDefault="002C6556" w:rsidP="002C6556">
      <w:pPr>
        <w:pStyle w:val="paragraph"/>
      </w:pPr>
      <w:r w:rsidRPr="002F6C6E">
        <w:tab/>
        <w:t>(g)</w:t>
      </w:r>
      <w:r w:rsidRPr="002F6C6E">
        <w:tab/>
        <w:t>harm or prejudice the security or defence of Australia.</w:t>
      </w:r>
    </w:p>
    <w:p w:rsidR="00A30666" w:rsidRPr="00A226A5" w:rsidRDefault="00A30666" w:rsidP="00A226A5">
      <w:pPr>
        <w:pStyle w:val="Definition"/>
      </w:pPr>
      <w:r w:rsidRPr="00A226A5">
        <w:rPr>
          <w:b/>
          <w:i/>
        </w:rPr>
        <w:t>Commonwealth officer</w:t>
      </w:r>
      <w:r w:rsidRPr="00A226A5">
        <w:t xml:space="preserve"> means any of the following:</w:t>
      </w:r>
    </w:p>
    <w:p w:rsidR="00A30666" w:rsidRPr="00A226A5" w:rsidRDefault="00A30666" w:rsidP="00A226A5">
      <w:pPr>
        <w:pStyle w:val="paragraph"/>
      </w:pPr>
      <w:r w:rsidRPr="00A226A5">
        <w:tab/>
        <w:t>(a)</w:t>
      </w:r>
      <w:r w:rsidRPr="00A226A5">
        <w:tab/>
        <w:t>an APS employee;</w:t>
      </w:r>
    </w:p>
    <w:p w:rsidR="00A30666" w:rsidRPr="00A226A5" w:rsidRDefault="00A30666" w:rsidP="00A226A5">
      <w:pPr>
        <w:pStyle w:val="paragraph"/>
      </w:pPr>
      <w:r w:rsidRPr="00A226A5">
        <w:tab/>
        <w:t>(b)</w:t>
      </w:r>
      <w:r w:rsidRPr="00A226A5">
        <w:tab/>
        <w:t xml:space="preserve">an individual appointed or employed by the Commonwealth otherwise than under the </w:t>
      </w:r>
      <w:r w:rsidRPr="00A226A5">
        <w:rPr>
          <w:i/>
        </w:rPr>
        <w:t>Public Service Act 1999</w:t>
      </w:r>
      <w:r w:rsidRPr="00A226A5">
        <w:t>;</w:t>
      </w:r>
    </w:p>
    <w:p w:rsidR="00A30666" w:rsidRPr="00A226A5" w:rsidRDefault="00A30666" w:rsidP="00A226A5">
      <w:pPr>
        <w:pStyle w:val="paragraph"/>
      </w:pPr>
      <w:r w:rsidRPr="00A226A5">
        <w:tab/>
        <w:t>(c)</w:t>
      </w:r>
      <w:r w:rsidRPr="00A226A5">
        <w:tab/>
        <w:t>a member of the Australian Defence Force;</w:t>
      </w:r>
    </w:p>
    <w:p w:rsidR="00A30666" w:rsidRPr="00A226A5" w:rsidRDefault="00A30666" w:rsidP="00A226A5">
      <w:pPr>
        <w:pStyle w:val="paragraph"/>
      </w:pPr>
      <w:r w:rsidRPr="00A226A5">
        <w:tab/>
        <w:t>(d)</w:t>
      </w:r>
      <w:r w:rsidRPr="00A226A5">
        <w:tab/>
        <w:t>a member or special member of the Australian Federal Police;</w:t>
      </w:r>
    </w:p>
    <w:p w:rsidR="00A30666" w:rsidRPr="00A226A5" w:rsidRDefault="00A30666" w:rsidP="00A226A5">
      <w:pPr>
        <w:pStyle w:val="paragraph"/>
      </w:pPr>
      <w:r w:rsidRPr="00A226A5">
        <w:tab/>
        <w:t>(e)</w:t>
      </w:r>
      <w:r w:rsidRPr="00A226A5">
        <w:tab/>
        <w:t>an officer or employee of a Commonwealth authority;</w:t>
      </w:r>
    </w:p>
    <w:p w:rsidR="00A30666" w:rsidRPr="00A226A5" w:rsidRDefault="00A30666" w:rsidP="00A226A5">
      <w:pPr>
        <w:pStyle w:val="paragraph"/>
      </w:pPr>
      <w:r w:rsidRPr="00A226A5">
        <w:tab/>
        <w:t>(f)</w:t>
      </w:r>
      <w:r w:rsidRPr="00A226A5">
        <w:tab/>
        <w:t>an individual who is a contracted service provider for a Commonwealth contract;</w:t>
      </w:r>
    </w:p>
    <w:p w:rsidR="00E73329" w:rsidRPr="002F6C6E" w:rsidRDefault="00A30666" w:rsidP="00E73329">
      <w:pPr>
        <w:pStyle w:val="paragraph"/>
      </w:pPr>
      <w:r w:rsidRPr="00A226A5">
        <w:tab/>
        <w:t>(g)</w:t>
      </w:r>
      <w:r w:rsidRPr="00A226A5">
        <w:tab/>
        <w:t>an individual who is an officer or employee of a contracted service provider for a Commonwealth contract and who provides services for the purposes (whether direct or indirec</w:t>
      </w:r>
      <w:r w:rsidR="00E73329">
        <w:t>t) of the Commonwealth contract</w:t>
      </w:r>
      <w:r w:rsidR="00E73329" w:rsidRPr="002F6C6E">
        <w:t>;</w:t>
      </w:r>
    </w:p>
    <w:p w:rsidR="009E3038" w:rsidRPr="002F6C6E" w:rsidRDefault="009E3038" w:rsidP="009E3038">
      <w:pPr>
        <w:pStyle w:val="subsection2"/>
      </w:pPr>
      <w:r w:rsidRPr="002F6C6E">
        <w:t>but does not include an officer or employee of, or a person engaged by, the Australian Broadcasting Corporation or the Special Broadcasting Service Corporation</w:t>
      </w:r>
      <w:r w:rsidRPr="002F6C6E">
        <w:rPr>
          <w:szCs w:val="24"/>
        </w:rPr>
        <w:t>.</w:t>
      </w:r>
    </w:p>
    <w:p w:rsidR="00A30666" w:rsidRPr="00A226A5" w:rsidRDefault="00A30666" w:rsidP="00A226A5">
      <w:pPr>
        <w:pStyle w:val="Definition"/>
      </w:pPr>
      <w:r w:rsidRPr="00A226A5">
        <w:rPr>
          <w:b/>
          <w:i/>
        </w:rPr>
        <w:t>deal</w:t>
      </w:r>
      <w:r w:rsidRPr="00A226A5">
        <w:t xml:space="preserve"> has </w:t>
      </w:r>
      <w:r w:rsidR="003D1EA4" w:rsidRPr="002F6C6E">
        <w:t>the same meaning as in Part 5.2</w:t>
      </w:r>
      <w:r w:rsidRPr="00A226A5">
        <w:t>.</w:t>
      </w:r>
    </w:p>
    <w:p w:rsidR="003D1EA4" w:rsidRPr="002F6C6E" w:rsidRDefault="003D1EA4" w:rsidP="003D1EA4">
      <w:pPr>
        <w:pStyle w:val="notetext"/>
      </w:pPr>
      <w:r w:rsidRPr="002F6C6E">
        <w:t>Note:</w:t>
      </w:r>
      <w:r w:rsidRPr="002F6C6E">
        <w:tab/>
        <w:t xml:space="preserve">For the meaning of </w:t>
      </w:r>
      <w:r w:rsidRPr="002F6C6E">
        <w:rPr>
          <w:b/>
          <w:i/>
        </w:rPr>
        <w:t>deal</w:t>
      </w:r>
      <w:r w:rsidRPr="002F6C6E">
        <w:t xml:space="preserve"> in that Part, see subsections 90.1(1) and (2).</w:t>
      </w:r>
    </w:p>
    <w:p w:rsidR="00A30666" w:rsidRPr="00A226A5" w:rsidRDefault="00A30666" w:rsidP="00A226A5">
      <w:pPr>
        <w:pStyle w:val="Definition"/>
      </w:pPr>
      <w:r w:rsidRPr="00A226A5">
        <w:rPr>
          <w:b/>
          <w:i/>
        </w:rPr>
        <w:t>domestic intelligence agency</w:t>
      </w:r>
      <w:r w:rsidRPr="00A226A5">
        <w:t xml:space="preserve"> means:</w:t>
      </w:r>
    </w:p>
    <w:p w:rsidR="00A30666" w:rsidRPr="00A226A5" w:rsidRDefault="00A30666" w:rsidP="00A226A5">
      <w:pPr>
        <w:pStyle w:val="paragraph"/>
      </w:pPr>
      <w:r w:rsidRPr="00A226A5">
        <w:tab/>
        <w:t>(a)</w:t>
      </w:r>
      <w:r w:rsidRPr="00A226A5">
        <w:tab/>
        <w:t>the Australian Secret Intelligence Service; or</w:t>
      </w:r>
    </w:p>
    <w:p w:rsidR="00A30666" w:rsidRPr="00A226A5" w:rsidRDefault="00A30666" w:rsidP="00A226A5">
      <w:pPr>
        <w:pStyle w:val="paragraph"/>
      </w:pPr>
      <w:r w:rsidRPr="00A226A5">
        <w:tab/>
        <w:t>(b)</w:t>
      </w:r>
      <w:r w:rsidRPr="00A226A5">
        <w:tab/>
        <w:t>the Australian Security Intelligence Organisation; or</w:t>
      </w:r>
    </w:p>
    <w:p w:rsidR="00A30666" w:rsidRPr="00A226A5" w:rsidRDefault="00A30666" w:rsidP="00A226A5">
      <w:pPr>
        <w:pStyle w:val="paragraph"/>
      </w:pPr>
      <w:r w:rsidRPr="00A226A5">
        <w:tab/>
        <w:t>(c)</w:t>
      </w:r>
      <w:r w:rsidRPr="00A226A5">
        <w:tab/>
        <w:t>the Australian Geospatial</w:t>
      </w:r>
      <w:r w:rsidR="00B934E2">
        <w:noBreakHyphen/>
      </w:r>
      <w:r w:rsidRPr="00A226A5">
        <w:t>Intelligence Organisation; or</w:t>
      </w:r>
    </w:p>
    <w:p w:rsidR="00A30666" w:rsidRPr="00A226A5" w:rsidRDefault="00A30666" w:rsidP="00A226A5">
      <w:pPr>
        <w:pStyle w:val="paragraph"/>
      </w:pPr>
      <w:r w:rsidRPr="00A226A5">
        <w:tab/>
        <w:t>(d)</w:t>
      </w:r>
      <w:r w:rsidRPr="00A226A5">
        <w:tab/>
        <w:t>the Defence Intelligence Organisation; or</w:t>
      </w:r>
    </w:p>
    <w:p w:rsidR="00A30666" w:rsidRPr="00A226A5" w:rsidRDefault="00A30666" w:rsidP="00A226A5">
      <w:pPr>
        <w:pStyle w:val="paragraph"/>
      </w:pPr>
      <w:r w:rsidRPr="00A226A5">
        <w:tab/>
        <w:t>(e)</w:t>
      </w:r>
      <w:r w:rsidRPr="00A226A5">
        <w:tab/>
        <w:t>the Australian Signals Directorate; or</w:t>
      </w:r>
    </w:p>
    <w:p w:rsidR="00A30666" w:rsidRPr="00A226A5" w:rsidRDefault="00A30666" w:rsidP="00A226A5">
      <w:pPr>
        <w:pStyle w:val="paragraph"/>
      </w:pPr>
      <w:r w:rsidRPr="00A226A5">
        <w:tab/>
        <w:t>(f)</w:t>
      </w:r>
      <w:r w:rsidRPr="00A226A5">
        <w:tab/>
        <w:t>the Office of National Assessments.</w:t>
      </w:r>
    </w:p>
    <w:p w:rsidR="003D1EA4" w:rsidRPr="002F6C6E" w:rsidRDefault="003D1EA4" w:rsidP="003D1EA4">
      <w:pPr>
        <w:pStyle w:val="Definition"/>
      </w:pPr>
      <w:r w:rsidRPr="002F6C6E">
        <w:rPr>
          <w:b/>
          <w:i/>
        </w:rPr>
        <w:t>foreign military organisation</w:t>
      </w:r>
      <w:r w:rsidRPr="002F6C6E">
        <w:t xml:space="preserve"> means:</w:t>
      </w:r>
    </w:p>
    <w:p w:rsidR="003D1EA4" w:rsidRPr="002F6C6E" w:rsidRDefault="003D1EA4" w:rsidP="003D1EA4">
      <w:pPr>
        <w:pStyle w:val="paragraph"/>
      </w:pPr>
      <w:r w:rsidRPr="002F6C6E">
        <w:tab/>
        <w:t>(a)</w:t>
      </w:r>
      <w:r w:rsidRPr="002F6C6E">
        <w:tab/>
        <w:t>the armed forces of the government of a foreign country; or</w:t>
      </w:r>
    </w:p>
    <w:p w:rsidR="003D1EA4" w:rsidRPr="002F6C6E" w:rsidRDefault="003D1EA4" w:rsidP="003D1EA4">
      <w:pPr>
        <w:pStyle w:val="paragraph"/>
      </w:pPr>
      <w:r w:rsidRPr="002F6C6E">
        <w:tab/>
        <w:t>(b)</w:t>
      </w:r>
      <w:r w:rsidRPr="002F6C6E">
        <w:tab/>
        <w:t>the civilian component of:</w:t>
      </w:r>
    </w:p>
    <w:p w:rsidR="003D1EA4" w:rsidRPr="002F6C6E" w:rsidRDefault="003D1EA4" w:rsidP="003D1EA4">
      <w:pPr>
        <w:pStyle w:val="paragraphsub"/>
      </w:pPr>
      <w:r w:rsidRPr="002F6C6E">
        <w:tab/>
        <w:t>(i)</w:t>
      </w:r>
      <w:r w:rsidRPr="002F6C6E">
        <w:tab/>
        <w:t>the Department of State of a foreign country; or</w:t>
      </w:r>
    </w:p>
    <w:p w:rsidR="003D1EA4" w:rsidRPr="002F6C6E" w:rsidRDefault="003D1EA4" w:rsidP="003D1EA4">
      <w:pPr>
        <w:pStyle w:val="paragraphsub"/>
      </w:pPr>
      <w:r w:rsidRPr="002F6C6E">
        <w:tab/>
        <w:t>(ii)</w:t>
      </w:r>
      <w:r w:rsidRPr="002F6C6E">
        <w:tab/>
        <w:t>a government agency in a foreign country;</w:t>
      </w:r>
    </w:p>
    <w:p w:rsidR="003D1EA4" w:rsidRPr="002F6C6E" w:rsidRDefault="003D1EA4" w:rsidP="003D1EA4">
      <w:pPr>
        <w:pStyle w:val="paragraph"/>
      </w:pPr>
      <w:r w:rsidRPr="002F6C6E">
        <w:tab/>
      </w:r>
      <w:r w:rsidRPr="002F6C6E">
        <w:tab/>
        <w:t>that is responsible for the defence of the country.</w:t>
      </w:r>
    </w:p>
    <w:p w:rsidR="00A30666" w:rsidRPr="00A226A5" w:rsidRDefault="00A30666" w:rsidP="00A226A5">
      <w:pPr>
        <w:pStyle w:val="Definition"/>
      </w:pPr>
      <w:r w:rsidRPr="00A226A5">
        <w:rPr>
          <w:b/>
          <w:i/>
        </w:rPr>
        <w:t>information</w:t>
      </w:r>
      <w:r w:rsidRPr="00A226A5">
        <w:t xml:space="preserve"> has the meaning given by section</w:t>
      </w:r>
      <w:r w:rsidR="00A226A5" w:rsidRPr="00A226A5">
        <w:t> </w:t>
      </w:r>
      <w:r w:rsidRPr="00A226A5">
        <w:t>90.1.</w:t>
      </w:r>
    </w:p>
    <w:p w:rsidR="00A30666" w:rsidRPr="00A226A5" w:rsidRDefault="00A30666" w:rsidP="00A226A5">
      <w:pPr>
        <w:pStyle w:val="Definition"/>
      </w:pPr>
      <w:r w:rsidRPr="00A226A5">
        <w:rPr>
          <w:b/>
          <w:i/>
        </w:rPr>
        <w:t>inherently harmful information</w:t>
      </w:r>
      <w:r w:rsidRPr="00A226A5">
        <w:t xml:space="preserve"> means information that is any of the following:</w:t>
      </w:r>
    </w:p>
    <w:p w:rsidR="00A30666" w:rsidRPr="00A226A5" w:rsidRDefault="00A30666" w:rsidP="00A226A5">
      <w:pPr>
        <w:pStyle w:val="paragraph"/>
      </w:pPr>
      <w:r w:rsidRPr="00A226A5">
        <w:tab/>
        <w:t>(a)</w:t>
      </w:r>
      <w:r w:rsidRPr="00A226A5">
        <w:tab/>
        <w:t>security classified information;</w:t>
      </w:r>
    </w:p>
    <w:p w:rsidR="00A30666" w:rsidRPr="00A226A5" w:rsidRDefault="00A30666" w:rsidP="00A226A5">
      <w:pPr>
        <w:pStyle w:val="paragraph"/>
      </w:pPr>
      <w:r w:rsidRPr="00A226A5">
        <w:tab/>
        <w:t>(c)</w:t>
      </w:r>
      <w:r w:rsidRPr="00A226A5">
        <w:tab/>
        <w:t>information that was obtained by, or made by or on behalf of, a domestic intelligence agency or a foreign intelligence agency in connection with the agency’s functions;</w:t>
      </w:r>
    </w:p>
    <w:p w:rsidR="00A30666" w:rsidRPr="00A226A5" w:rsidRDefault="00A30666" w:rsidP="00A226A5">
      <w:pPr>
        <w:pStyle w:val="paragraph"/>
      </w:pPr>
      <w:r w:rsidRPr="00A226A5">
        <w:tab/>
        <w:t>(e)</w:t>
      </w:r>
      <w:r w:rsidRPr="00A226A5">
        <w:tab/>
        <w:t>information relating to the operations, capabilities or technologies of, or methods or sources used by, a domestic or foreign law enforcement agency.</w:t>
      </w:r>
    </w:p>
    <w:p w:rsidR="00A30666" w:rsidRPr="00A226A5" w:rsidRDefault="00A30666" w:rsidP="00A226A5">
      <w:pPr>
        <w:pStyle w:val="Definition"/>
      </w:pPr>
      <w:r w:rsidRPr="00A226A5">
        <w:rPr>
          <w:b/>
          <w:i/>
        </w:rPr>
        <w:t>international relations</w:t>
      </w:r>
      <w:r w:rsidRPr="00A226A5">
        <w:t xml:space="preserve"> has the meaning given by section</w:t>
      </w:r>
      <w:r w:rsidR="00A226A5" w:rsidRPr="00A226A5">
        <w:t> </w:t>
      </w:r>
      <w:r w:rsidRPr="00A226A5">
        <w:t xml:space="preserve">10 of the </w:t>
      </w:r>
      <w:r w:rsidRPr="00A226A5">
        <w:rPr>
          <w:i/>
        </w:rPr>
        <w:t>National Security Information (Criminal and Civil Proceedings) Act 2004</w:t>
      </w:r>
      <w:r w:rsidRPr="00A226A5">
        <w:t>.</w:t>
      </w:r>
    </w:p>
    <w:p w:rsidR="00A30666" w:rsidRPr="00A226A5" w:rsidRDefault="00A30666" w:rsidP="00A226A5">
      <w:pPr>
        <w:pStyle w:val="Definition"/>
      </w:pPr>
      <w:r w:rsidRPr="00A226A5">
        <w:rPr>
          <w:b/>
          <w:i/>
        </w:rPr>
        <w:t>proper place of custody</w:t>
      </w:r>
      <w:r w:rsidRPr="00A226A5">
        <w:t xml:space="preserve"> has the meaning given by section</w:t>
      </w:r>
      <w:r w:rsidR="00A226A5" w:rsidRPr="00A226A5">
        <w:t> </w:t>
      </w:r>
      <w:r w:rsidRPr="00A226A5">
        <w:t>121.2.</w:t>
      </w:r>
    </w:p>
    <w:p w:rsidR="00A30666" w:rsidRPr="00A226A5" w:rsidRDefault="00A30666" w:rsidP="00A226A5">
      <w:pPr>
        <w:pStyle w:val="Definition"/>
      </w:pPr>
      <w:r w:rsidRPr="00A226A5">
        <w:rPr>
          <w:b/>
          <w:i/>
        </w:rPr>
        <w:t>Regulatory Powers Act</w:t>
      </w:r>
      <w:r w:rsidRPr="00A226A5">
        <w:t xml:space="preserve"> means the </w:t>
      </w:r>
      <w:r w:rsidRPr="00A226A5">
        <w:rPr>
          <w:i/>
        </w:rPr>
        <w:t>Regulatory Powers (Standard Provisions) Act 2014</w:t>
      </w:r>
      <w:r w:rsidRPr="00A226A5">
        <w:t>.</w:t>
      </w:r>
    </w:p>
    <w:p w:rsidR="00866D37" w:rsidRPr="002F6C6E" w:rsidRDefault="00866D37" w:rsidP="00866D37">
      <w:pPr>
        <w:pStyle w:val="Definition"/>
      </w:pPr>
      <w:r w:rsidRPr="002F6C6E">
        <w:rPr>
          <w:b/>
          <w:i/>
        </w:rPr>
        <w:t>security classification</w:t>
      </w:r>
      <w:r w:rsidRPr="002F6C6E">
        <w:t xml:space="preserve"> has the meaning given by section 90.5.</w:t>
      </w:r>
    </w:p>
    <w:p w:rsidR="00A30666" w:rsidRPr="00A226A5" w:rsidRDefault="00A30666" w:rsidP="00A226A5">
      <w:pPr>
        <w:pStyle w:val="Definition"/>
      </w:pPr>
      <w:r w:rsidRPr="00A226A5">
        <w:rPr>
          <w:b/>
          <w:i/>
        </w:rPr>
        <w:t>security classified information</w:t>
      </w:r>
      <w:r w:rsidRPr="00A226A5">
        <w:t xml:space="preserve"> means information tha</w:t>
      </w:r>
      <w:r w:rsidR="00866D37">
        <w:t>t has a security classification</w:t>
      </w:r>
      <w:r w:rsidRPr="00A226A5">
        <w:t>.</w:t>
      </w:r>
    </w:p>
    <w:p w:rsidR="00A30666" w:rsidRPr="00A226A5" w:rsidRDefault="00A30666" w:rsidP="00A226A5">
      <w:pPr>
        <w:pStyle w:val="Definition"/>
      </w:pPr>
      <w:r w:rsidRPr="00A226A5">
        <w:rPr>
          <w:b/>
          <w:i/>
        </w:rPr>
        <w:t>security or defence of Australia</w:t>
      </w:r>
      <w:r w:rsidRPr="00A226A5">
        <w:t xml:space="preserve"> includes the operations, capabilities or technologies of, or methods or sources used by, domestic intelligence agencies or foreign intelligence agencies.</w:t>
      </w:r>
    </w:p>
    <w:p w:rsidR="00A30666" w:rsidRPr="00A226A5" w:rsidRDefault="00A30666" w:rsidP="00A226A5">
      <w:pPr>
        <w:pStyle w:val="subsection"/>
      </w:pPr>
      <w:r w:rsidRPr="00A226A5">
        <w:tab/>
        <w:t>(2)</w:t>
      </w:r>
      <w:r w:rsidRPr="00A226A5">
        <w:tab/>
        <w:t xml:space="preserve">To avoid doubt, </w:t>
      </w:r>
      <w:r w:rsidRPr="00A226A5">
        <w:rPr>
          <w:b/>
          <w:i/>
        </w:rPr>
        <w:t xml:space="preserve">communicate </w:t>
      </w:r>
      <w:r w:rsidRPr="00A226A5">
        <w:t>includes publish and make available.</w:t>
      </w:r>
    </w:p>
    <w:p w:rsidR="00866D37" w:rsidRPr="002F6C6E" w:rsidRDefault="00866D37" w:rsidP="00866D37">
      <w:pPr>
        <w:pStyle w:val="subsection"/>
      </w:pPr>
      <w:r w:rsidRPr="002F6C6E">
        <w:tab/>
        <w:t>(3)</w:t>
      </w:r>
      <w:r w:rsidRPr="002F6C6E">
        <w:tab/>
        <w:t>For the purposes of a reference, in an element of an offence in this Part, to security classified information or security classification, strict liability applies to the element that:</w:t>
      </w:r>
    </w:p>
    <w:p w:rsidR="00866D37" w:rsidRPr="002F6C6E" w:rsidRDefault="00866D37" w:rsidP="00866D37">
      <w:pPr>
        <w:pStyle w:val="paragraph"/>
      </w:pPr>
      <w:r w:rsidRPr="002F6C6E">
        <w:tab/>
        <w:t>(a)</w:t>
      </w:r>
      <w:r w:rsidRPr="002F6C6E">
        <w:tab/>
        <w:t>a classification is applied in accordance with the policy framework developed by the Commonwealth for the purpose (or for purposes that include the purpose) of identifying the information mentioned in subparagraph 90.5(1)(a)(i) or (ii); or</w:t>
      </w:r>
    </w:p>
    <w:p w:rsidR="00866D37" w:rsidRPr="002F6C6E" w:rsidRDefault="00866D37" w:rsidP="00866D37">
      <w:pPr>
        <w:pStyle w:val="paragraph"/>
      </w:pPr>
      <w:r w:rsidRPr="002F6C6E">
        <w:tab/>
        <w:t>(b)</w:t>
      </w:r>
      <w:r w:rsidRPr="002F6C6E">
        <w:tab/>
        <w:t>a classification or marking is prescribed by the regulations as mentioned in paragraph 90.5(1)(b).</w:t>
      </w:r>
    </w:p>
    <w:p w:rsidR="00866D37" w:rsidRPr="002F6C6E" w:rsidRDefault="00866D37" w:rsidP="00866D37">
      <w:pPr>
        <w:pStyle w:val="notetext"/>
      </w:pPr>
      <w:r w:rsidRPr="002F6C6E">
        <w:t>Note:</w:t>
      </w:r>
      <w:r w:rsidRPr="002F6C6E">
        <w:tab/>
        <w:t xml:space="preserve">See the definitions of </w:t>
      </w:r>
      <w:r w:rsidRPr="002F6C6E">
        <w:rPr>
          <w:b/>
          <w:i/>
        </w:rPr>
        <w:t>security classified information</w:t>
      </w:r>
      <w:r w:rsidRPr="002F6C6E">
        <w:t xml:space="preserve"> in subsection (1) and </w:t>
      </w:r>
      <w:r w:rsidRPr="002F6C6E">
        <w:rPr>
          <w:b/>
          <w:i/>
        </w:rPr>
        <w:t>security classification</w:t>
      </w:r>
      <w:r w:rsidRPr="002F6C6E">
        <w:t xml:space="preserve"> in section 90.5.</w:t>
      </w:r>
    </w:p>
    <w:p w:rsidR="00A30666" w:rsidRPr="00A226A5" w:rsidRDefault="00A30666" w:rsidP="00A226A5">
      <w:pPr>
        <w:pStyle w:val="ActHead5"/>
      </w:pPr>
      <w:bookmarkStart w:id="104" w:name="_Toc518394954"/>
      <w:r w:rsidRPr="00A226A5">
        <w:rPr>
          <w:rStyle w:val="CharSectno"/>
        </w:rPr>
        <w:t>121.2</w:t>
      </w:r>
      <w:r w:rsidRPr="00A226A5">
        <w:t xml:space="preserve">  Definition of </w:t>
      </w:r>
      <w:r w:rsidRPr="00A226A5">
        <w:rPr>
          <w:i/>
        </w:rPr>
        <w:t>proper place of custody</w:t>
      </w:r>
      <w:bookmarkEnd w:id="104"/>
    </w:p>
    <w:p w:rsidR="00A30666" w:rsidRPr="00A226A5" w:rsidRDefault="00A30666" w:rsidP="00A226A5">
      <w:pPr>
        <w:pStyle w:val="subsection"/>
      </w:pPr>
      <w:r w:rsidRPr="00A226A5">
        <w:tab/>
        <w:t>(1)</w:t>
      </w:r>
      <w:r w:rsidRPr="00A226A5">
        <w:tab/>
      </w:r>
      <w:r w:rsidRPr="00A226A5">
        <w:rPr>
          <w:b/>
          <w:i/>
        </w:rPr>
        <w:t>Proper place of custody</w:t>
      </w:r>
      <w:r w:rsidRPr="00A226A5">
        <w:t xml:space="preserve"> has the meaning prescribed by the regulations.</w:t>
      </w:r>
    </w:p>
    <w:p w:rsidR="00A30666" w:rsidRPr="00A226A5" w:rsidRDefault="00A30666" w:rsidP="00A226A5">
      <w:pPr>
        <w:pStyle w:val="subsection"/>
      </w:pPr>
      <w:r w:rsidRPr="00A226A5">
        <w:tab/>
        <w:t>(2)</w:t>
      </w:r>
      <w:r w:rsidRPr="00A226A5">
        <w:tab/>
        <w:t>Despite subsection</w:t>
      </w:r>
      <w:r w:rsidR="00A226A5" w:rsidRPr="00A226A5">
        <w:t> </w:t>
      </w:r>
      <w:r w:rsidRPr="00A226A5">
        <w:t xml:space="preserve">14(2) of the </w:t>
      </w:r>
      <w:r w:rsidRPr="00A226A5">
        <w:rPr>
          <w:i/>
        </w:rPr>
        <w:t>Legislation Act 2003</w:t>
      </w:r>
      <w:r w:rsidRPr="00A226A5">
        <w:t xml:space="preserve">, regulations made for the purposes of </w:t>
      </w:r>
      <w:r w:rsidR="00A226A5" w:rsidRPr="00A226A5">
        <w:t>subsection (</w:t>
      </w:r>
      <w:r w:rsidRPr="00A226A5">
        <w:t>1) of this section may prescribe a matter by applying, adopting or incorporating any matter contained in an instrument or other writing as in force or existing from time to time</w:t>
      </w:r>
      <w:r w:rsidR="00866D37" w:rsidRPr="002F6C6E">
        <w:t>, if the instrument or other writing is publicly available</w:t>
      </w:r>
      <w:r w:rsidRPr="00A226A5">
        <w:t>.</w:t>
      </w:r>
    </w:p>
    <w:p w:rsidR="00A30666" w:rsidRPr="00A226A5" w:rsidRDefault="00A30666" w:rsidP="00A226A5">
      <w:pPr>
        <w:pStyle w:val="ActHead3"/>
      </w:pPr>
      <w:bookmarkStart w:id="105" w:name="_Toc518394955"/>
      <w:r w:rsidRPr="00A226A5">
        <w:rPr>
          <w:rStyle w:val="CharDivNo"/>
        </w:rPr>
        <w:t>Division</w:t>
      </w:r>
      <w:r w:rsidR="00A226A5" w:rsidRPr="00A226A5">
        <w:rPr>
          <w:rStyle w:val="CharDivNo"/>
        </w:rPr>
        <w:t> </w:t>
      </w:r>
      <w:r w:rsidRPr="00A226A5">
        <w:rPr>
          <w:rStyle w:val="CharDivNo"/>
        </w:rPr>
        <w:t>122</w:t>
      </w:r>
      <w:r w:rsidRPr="00A226A5">
        <w:t>—</w:t>
      </w:r>
      <w:r w:rsidRPr="00A226A5">
        <w:rPr>
          <w:rStyle w:val="CharDivText"/>
        </w:rPr>
        <w:t>Secrecy of information</w:t>
      </w:r>
      <w:bookmarkEnd w:id="105"/>
    </w:p>
    <w:p w:rsidR="007D194F" w:rsidRPr="002F6C6E" w:rsidRDefault="007D194F" w:rsidP="007D194F">
      <w:pPr>
        <w:pStyle w:val="ActHead5"/>
      </w:pPr>
      <w:bookmarkStart w:id="106" w:name="_Toc518394956"/>
      <w:r w:rsidRPr="002F6C6E">
        <w:rPr>
          <w:rStyle w:val="CharSectno"/>
        </w:rPr>
        <w:t>122.1</w:t>
      </w:r>
      <w:r w:rsidRPr="002F6C6E">
        <w:t xml:space="preserve">  Communication and other dealings with inherently harmful information by current and former Commonwealth officers etc.</w:t>
      </w:r>
      <w:bookmarkEnd w:id="106"/>
    </w:p>
    <w:p w:rsidR="00A30666" w:rsidRPr="00A226A5" w:rsidRDefault="00A30666" w:rsidP="00A226A5">
      <w:pPr>
        <w:pStyle w:val="SubsectionHead"/>
      </w:pPr>
      <w:r w:rsidRPr="00A226A5">
        <w:t>Communication of inherently harmful information</w:t>
      </w:r>
    </w:p>
    <w:p w:rsidR="00A30666" w:rsidRPr="00A226A5" w:rsidRDefault="00A30666" w:rsidP="00A226A5">
      <w:pPr>
        <w:pStyle w:val="subsection"/>
      </w:pPr>
      <w:r w:rsidRPr="00A226A5">
        <w:tab/>
        <w:t>(1)</w:t>
      </w:r>
      <w:r w:rsidRPr="00A226A5">
        <w:tab/>
        <w:t>A person commits an offence if:</w:t>
      </w:r>
    </w:p>
    <w:p w:rsidR="00A30666" w:rsidRPr="00A226A5" w:rsidRDefault="00A30666" w:rsidP="00A226A5">
      <w:pPr>
        <w:pStyle w:val="paragraph"/>
      </w:pPr>
      <w:r w:rsidRPr="00A226A5">
        <w:tab/>
        <w:t>(a)</w:t>
      </w:r>
      <w:r w:rsidRPr="00A226A5">
        <w:tab/>
        <w:t>the person communicates information; and</w:t>
      </w:r>
    </w:p>
    <w:p w:rsidR="00A30666" w:rsidRPr="00A226A5" w:rsidRDefault="00A30666" w:rsidP="00A226A5">
      <w:pPr>
        <w:pStyle w:val="paragraph"/>
      </w:pPr>
      <w:r w:rsidRPr="00A226A5">
        <w:tab/>
        <w:t>(b)</w:t>
      </w:r>
      <w:r w:rsidRPr="00A226A5">
        <w:tab/>
        <w:t>the information is inherently harmful information; and</w:t>
      </w:r>
    </w:p>
    <w:p w:rsidR="00A30666" w:rsidRPr="00A226A5" w:rsidRDefault="00A30666" w:rsidP="00A226A5">
      <w:pPr>
        <w:pStyle w:val="paragraph"/>
      </w:pPr>
      <w:r w:rsidRPr="00A226A5">
        <w:tab/>
        <w:t>(c)</w:t>
      </w:r>
      <w:r w:rsidRPr="00A226A5">
        <w:tab/>
        <w:t>the information was made or obtained by that person by reason of his or her being, or having been, a Commonwealth officer or otherwise engaged to perform work for a Commonwealth entity.</w:t>
      </w:r>
    </w:p>
    <w:p w:rsidR="00A30666" w:rsidRPr="00A226A5" w:rsidRDefault="007D194F" w:rsidP="00A226A5">
      <w:pPr>
        <w:pStyle w:val="notetext"/>
      </w:pPr>
      <w:r w:rsidRPr="002F6C6E">
        <w:rPr>
          <w:color w:val="000000"/>
          <w:szCs w:val="22"/>
        </w:rPr>
        <w:t>Note 1</w:t>
      </w:r>
      <w:r w:rsidR="00A30666" w:rsidRPr="00A226A5">
        <w:t>:</w:t>
      </w:r>
      <w:r w:rsidR="00A30666" w:rsidRPr="00A226A5">
        <w:tab/>
        <w:t>For exceptions to the offences in this section, see section</w:t>
      </w:r>
      <w:r w:rsidR="00A226A5" w:rsidRPr="00A226A5">
        <w:t> </w:t>
      </w:r>
      <w:r w:rsidR="00A30666" w:rsidRPr="00A226A5">
        <w:t>122.5.</w:t>
      </w:r>
    </w:p>
    <w:p w:rsidR="007D194F" w:rsidRPr="002F6C6E" w:rsidRDefault="007D194F" w:rsidP="007D194F">
      <w:pPr>
        <w:pStyle w:val="notetext"/>
      </w:pPr>
      <w:r w:rsidRPr="002F6C6E">
        <w:t>Note 2:</w:t>
      </w:r>
      <w:r w:rsidRPr="002F6C6E">
        <w:tab/>
        <w:t>The fault elements for this offence are intention for paragraph (1)(a) and recklessness for paragraphs (1)(b) and (c) (see section 5.6).</w:t>
      </w:r>
    </w:p>
    <w:p w:rsidR="00A30666" w:rsidRPr="00A226A5" w:rsidRDefault="00A30666" w:rsidP="00A226A5">
      <w:pPr>
        <w:pStyle w:val="Penalty"/>
      </w:pPr>
      <w:r w:rsidRPr="00A226A5">
        <w:t>Penalty:</w:t>
      </w:r>
      <w:r w:rsidRPr="00A226A5">
        <w:tab/>
        <w:t xml:space="preserve">Imprisonment for </w:t>
      </w:r>
      <w:r w:rsidR="007D194F">
        <w:t>7</w:t>
      </w:r>
      <w:r w:rsidRPr="00A226A5">
        <w:t xml:space="preserve"> years.</w:t>
      </w:r>
    </w:p>
    <w:p w:rsidR="00A30666" w:rsidRPr="00A226A5" w:rsidRDefault="00A30666" w:rsidP="00A226A5">
      <w:pPr>
        <w:pStyle w:val="SubsectionHead"/>
      </w:pPr>
      <w:r w:rsidRPr="00A226A5">
        <w:t>Other dealings with inherently harmful information</w:t>
      </w:r>
    </w:p>
    <w:p w:rsidR="00A30666" w:rsidRPr="00A226A5" w:rsidRDefault="00A30666" w:rsidP="00A226A5">
      <w:pPr>
        <w:pStyle w:val="subsection"/>
      </w:pPr>
      <w:r w:rsidRPr="00A226A5">
        <w:tab/>
        <w:t>(2)</w:t>
      </w:r>
      <w:r w:rsidRPr="00A226A5">
        <w:tab/>
        <w:t>A person commits an offence if:</w:t>
      </w:r>
    </w:p>
    <w:p w:rsidR="00A30666" w:rsidRPr="00A226A5" w:rsidRDefault="00A30666" w:rsidP="00A226A5">
      <w:pPr>
        <w:pStyle w:val="paragraph"/>
      </w:pPr>
      <w:r w:rsidRPr="00A226A5">
        <w:tab/>
        <w:t>(a)</w:t>
      </w:r>
      <w:r w:rsidRPr="00A226A5">
        <w:tab/>
        <w:t>the person deals with information (other than by communicating it); and</w:t>
      </w:r>
    </w:p>
    <w:p w:rsidR="00A30666" w:rsidRPr="00A226A5" w:rsidRDefault="00A30666" w:rsidP="00A226A5">
      <w:pPr>
        <w:pStyle w:val="paragraph"/>
      </w:pPr>
      <w:r w:rsidRPr="00A226A5">
        <w:tab/>
        <w:t>(b)</w:t>
      </w:r>
      <w:r w:rsidRPr="00A226A5">
        <w:tab/>
        <w:t>the information is inherently harmful information; and</w:t>
      </w:r>
    </w:p>
    <w:p w:rsidR="00A30666" w:rsidRPr="00A226A5" w:rsidRDefault="00A30666" w:rsidP="00A226A5">
      <w:pPr>
        <w:pStyle w:val="paragraph"/>
      </w:pPr>
      <w:r w:rsidRPr="00A226A5">
        <w:tab/>
        <w:t>(c)</w:t>
      </w:r>
      <w:r w:rsidRPr="00A226A5">
        <w:tab/>
        <w:t>the information was made or obtained by that person by reason of his or her being, or having been, a Commonwealth officer or otherwise engaged to perform work for a Commonwealth entity.</w:t>
      </w:r>
    </w:p>
    <w:p w:rsidR="007D194F" w:rsidRPr="002F6C6E" w:rsidRDefault="007D194F" w:rsidP="007D194F">
      <w:pPr>
        <w:pStyle w:val="notetext"/>
      </w:pPr>
      <w:r w:rsidRPr="002F6C6E">
        <w:t>Note:</w:t>
      </w:r>
      <w:r w:rsidRPr="002F6C6E">
        <w:tab/>
        <w:t>The fault elements for this offence are intention for paragraph (2)(a) and recklessness for paragraphs (2)(b) and (c) (see section 5.6).</w:t>
      </w:r>
    </w:p>
    <w:p w:rsidR="00A30666" w:rsidRPr="00A226A5" w:rsidRDefault="00A30666" w:rsidP="00A226A5">
      <w:pPr>
        <w:pStyle w:val="Penalty"/>
      </w:pPr>
      <w:r w:rsidRPr="00A226A5">
        <w:t>Penalty:</w:t>
      </w:r>
      <w:r w:rsidRPr="00A226A5">
        <w:tab/>
        <w:t xml:space="preserve">Imprisonment for </w:t>
      </w:r>
      <w:r w:rsidR="007D194F">
        <w:t>3</w:t>
      </w:r>
      <w:r w:rsidRPr="00A226A5">
        <w:t xml:space="preserve"> years.</w:t>
      </w:r>
    </w:p>
    <w:p w:rsidR="00A30666" w:rsidRPr="00A226A5" w:rsidRDefault="00A30666" w:rsidP="00A226A5">
      <w:pPr>
        <w:pStyle w:val="SubsectionHead"/>
      </w:pPr>
      <w:r w:rsidRPr="00A226A5">
        <w:t>Information removed from, or held outside, proper place of custody</w:t>
      </w:r>
    </w:p>
    <w:p w:rsidR="00A30666" w:rsidRPr="00A226A5" w:rsidRDefault="00A30666" w:rsidP="00A226A5">
      <w:pPr>
        <w:pStyle w:val="subsection"/>
      </w:pPr>
      <w:r w:rsidRPr="00A226A5">
        <w:tab/>
        <w:t>(3)</w:t>
      </w:r>
      <w:r w:rsidRPr="00A226A5">
        <w:tab/>
        <w:t>A person commits an offence if:</w:t>
      </w:r>
    </w:p>
    <w:p w:rsidR="00A30666" w:rsidRPr="00A226A5" w:rsidRDefault="00A30666" w:rsidP="00A226A5">
      <w:pPr>
        <w:pStyle w:val="paragraph"/>
      </w:pPr>
      <w:r w:rsidRPr="00A226A5">
        <w:tab/>
        <w:t>(a)</w:t>
      </w:r>
      <w:r w:rsidRPr="00A226A5">
        <w:tab/>
        <w:t>the person:</w:t>
      </w:r>
    </w:p>
    <w:p w:rsidR="00A30666" w:rsidRPr="00A226A5" w:rsidRDefault="00A30666" w:rsidP="00A226A5">
      <w:pPr>
        <w:pStyle w:val="paragraphsub"/>
      </w:pPr>
      <w:r w:rsidRPr="00A226A5">
        <w:tab/>
        <w:t>(i)</w:t>
      </w:r>
      <w:r w:rsidRPr="00A226A5">
        <w:tab/>
        <w:t>removes information from a proper place of custody for the information; or</w:t>
      </w:r>
    </w:p>
    <w:p w:rsidR="00A30666" w:rsidRPr="00A226A5" w:rsidRDefault="00A30666" w:rsidP="00A226A5">
      <w:pPr>
        <w:pStyle w:val="paragraphsub"/>
      </w:pPr>
      <w:r w:rsidRPr="00A226A5">
        <w:tab/>
        <w:t>(ii)</w:t>
      </w:r>
      <w:r w:rsidRPr="00A226A5">
        <w:tab/>
        <w:t>holds information outside a proper place of custody for the information; and</w:t>
      </w:r>
    </w:p>
    <w:p w:rsidR="00A30666" w:rsidRPr="00A226A5" w:rsidRDefault="00A30666" w:rsidP="00A226A5">
      <w:pPr>
        <w:pStyle w:val="paragraph"/>
      </w:pPr>
      <w:r w:rsidRPr="00A226A5">
        <w:tab/>
        <w:t>(b)</w:t>
      </w:r>
      <w:r w:rsidRPr="00A226A5">
        <w:tab/>
        <w:t>the information is inherently harmful information; and</w:t>
      </w:r>
    </w:p>
    <w:p w:rsidR="00A30666" w:rsidRPr="00A226A5" w:rsidRDefault="00A30666" w:rsidP="00A226A5">
      <w:pPr>
        <w:pStyle w:val="paragraph"/>
      </w:pPr>
      <w:r w:rsidRPr="00A226A5">
        <w:tab/>
        <w:t>(c)</w:t>
      </w:r>
      <w:r w:rsidRPr="00A226A5">
        <w:tab/>
        <w:t>the information was made or obtained by that person by reason of his or her being, or having been, a Commonwealth officer or otherwise engaged to perform work for a Commonwealth entity.</w:t>
      </w:r>
    </w:p>
    <w:p w:rsidR="00F200E7" w:rsidRPr="002F6C6E" w:rsidRDefault="00F200E7" w:rsidP="00F200E7">
      <w:pPr>
        <w:pStyle w:val="notetext"/>
      </w:pPr>
      <w:r w:rsidRPr="002F6C6E">
        <w:t>Note:</w:t>
      </w:r>
      <w:r w:rsidRPr="002F6C6E">
        <w:tab/>
        <w:t>The fault elements for this offence are intention for paragraph (3)(a) and recklessness for paragraphs (3)(b) and (c) (see section 5.6).</w:t>
      </w:r>
    </w:p>
    <w:p w:rsidR="00A30666" w:rsidRPr="00A226A5" w:rsidRDefault="00A30666" w:rsidP="00A226A5">
      <w:pPr>
        <w:pStyle w:val="Penalty"/>
      </w:pPr>
      <w:r w:rsidRPr="00A226A5">
        <w:t>Penalty:</w:t>
      </w:r>
      <w:r w:rsidRPr="00A226A5">
        <w:tab/>
        <w:t xml:space="preserve">Imprisonment for </w:t>
      </w:r>
      <w:r w:rsidR="009731FC">
        <w:t>3</w:t>
      </w:r>
      <w:r w:rsidRPr="00A226A5">
        <w:t xml:space="preserve"> years.</w:t>
      </w:r>
    </w:p>
    <w:p w:rsidR="00A30666" w:rsidRPr="00A226A5" w:rsidRDefault="00A30666" w:rsidP="00A226A5">
      <w:pPr>
        <w:pStyle w:val="SubsectionHead"/>
      </w:pPr>
      <w:r w:rsidRPr="00A226A5">
        <w:t>Failure to comply with direction regarding information</w:t>
      </w:r>
    </w:p>
    <w:p w:rsidR="00A30666" w:rsidRPr="00A226A5" w:rsidRDefault="00A30666" w:rsidP="00A226A5">
      <w:pPr>
        <w:pStyle w:val="subsection"/>
      </w:pPr>
      <w:r w:rsidRPr="00A226A5">
        <w:tab/>
        <w:t>(4)</w:t>
      </w:r>
      <w:r w:rsidRPr="00A226A5">
        <w:tab/>
        <w:t>A person commits an offence if:</w:t>
      </w:r>
    </w:p>
    <w:p w:rsidR="00A30666" w:rsidRPr="00A226A5" w:rsidRDefault="00A30666" w:rsidP="00A226A5">
      <w:pPr>
        <w:pStyle w:val="paragraph"/>
      </w:pPr>
      <w:r w:rsidRPr="00A226A5">
        <w:tab/>
        <w:t>(a)</w:t>
      </w:r>
      <w:r w:rsidRPr="00A226A5">
        <w:tab/>
        <w:t>the person is given a direction; and</w:t>
      </w:r>
    </w:p>
    <w:p w:rsidR="00A30666" w:rsidRPr="00A226A5" w:rsidRDefault="00A30666" w:rsidP="00A226A5">
      <w:pPr>
        <w:pStyle w:val="paragraph"/>
      </w:pPr>
      <w:r w:rsidRPr="00A226A5">
        <w:tab/>
        <w:t>(b)</w:t>
      </w:r>
      <w:r w:rsidRPr="00A226A5">
        <w:tab/>
        <w:t>the direction is a lawful direction regarding the retention, use or disposal of information; and</w:t>
      </w:r>
    </w:p>
    <w:p w:rsidR="00A30666" w:rsidRPr="00A226A5" w:rsidRDefault="00A30666" w:rsidP="00A226A5">
      <w:pPr>
        <w:pStyle w:val="paragraph"/>
      </w:pPr>
      <w:r w:rsidRPr="00A226A5">
        <w:tab/>
        <w:t>(c)</w:t>
      </w:r>
      <w:r w:rsidRPr="00A226A5">
        <w:tab/>
        <w:t>the person fails to comply with the direction; and</w:t>
      </w:r>
    </w:p>
    <w:p w:rsidR="00404E39" w:rsidRPr="002F6C6E" w:rsidRDefault="00404E39" w:rsidP="00404E39">
      <w:pPr>
        <w:pStyle w:val="paragraph"/>
      </w:pPr>
      <w:r w:rsidRPr="002F6C6E">
        <w:tab/>
        <w:t>(ca)</w:t>
      </w:r>
      <w:r w:rsidRPr="002F6C6E">
        <w:tab/>
        <w:t>the failure to comply with the direction results in a risk to the security of the information; and</w:t>
      </w:r>
    </w:p>
    <w:p w:rsidR="00A30666" w:rsidRPr="00A226A5" w:rsidRDefault="00A30666" w:rsidP="00A226A5">
      <w:pPr>
        <w:pStyle w:val="paragraph"/>
      </w:pPr>
      <w:r w:rsidRPr="00A226A5">
        <w:tab/>
        <w:t>(d)</w:t>
      </w:r>
      <w:r w:rsidRPr="00A226A5">
        <w:tab/>
        <w:t>the information is inherently harmful information; and</w:t>
      </w:r>
    </w:p>
    <w:p w:rsidR="00A30666" w:rsidRPr="00A226A5" w:rsidRDefault="00A30666" w:rsidP="00A226A5">
      <w:pPr>
        <w:pStyle w:val="paragraph"/>
      </w:pPr>
      <w:r w:rsidRPr="00A226A5">
        <w:tab/>
        <w:t>(e)</w:t>
      </w:r>
      <w:r w:rsidRPr="00A226A5">
        <w:tab/>
        <w:t>the information was made or obtained by that person by reason of his or her being, or having been, a Commonwealth officer or otherwise engaged to perform work for a Commonwealth entity.</w:t>
      </w:r>
    </w:p>
    <w:p w:rsidR="00404E39" w:rsidRPr="002F6C6E" w:rsidRDefault="00404E39" w:rsidP="00404E39">
      <w:pPr>
        <w:pStyle w:val="notetext"/>
      </w:pPr>
      <w:r w:rsidRPr="002F6C6E">
        <w:t>Note:</w:t>
      </w:r>
      <w:r w:rsidRPr="002F6C6E">
        <w:tab/>
        <w:t>The fault elements for this offence are intention for paragraph (4)(c) and recklessness for paragraphs (4)(a), (b), (ca), (d) and (e) (see section 5.6).</w:t>
      </w:r>
    </w:p>
    <w:p w:rsidR="00A30666" w:rsidRPr="00A226A5" w:rsidRDefault="00404E39" w:rsidP="00A226A5">
      <w:pPr>
        <w:pStyle w:val="Penalty"/>
      </w:pPr>
      <w:r>
        <w:t>Penalty:</w:t>
      </w:r>
      <w:r>
        <w:tab/>
        <w:t>Imprisonment for 3</w:t>
      </w:r>
      <w:r w:rsidR="00A30666" w:rsidRPr="00A226A5">
        <w:t xml:space="preserve"> years.</w:t>
      </w:r>
    </w:p>
    <w:p w:rsidR="00404E39" w:rsidRPr="002F6C6E" w:rsidRDefault="00404E39" w:rsidP="00404E39">
      <w:pPr>
        <w:pStyle w:val="ActHead5"/>
      </w:pPr>
      <w:bookmarkStart w:id="107" w:name="_Toc518394957"/>
      <w:r w:rsidRPr="002F6C6E">
        <w:rPr>
          <w:rStyle w:val="CharSectno"/>
        </w:rPr>
        <w:t>122.2</w:t>
      </w:r>
      <w:r w:rsidRPr="002F6C6E">
        <w:t xml:space="preserve">  Conduct by current and former Commonwealth officers etc. causing harm to Australia’s interests</w:t>
      </w:r>
      <w:bookmarkEnd w:id="107"/>
    </w:p>
    <w:p w:rsidR="00A30666" w:rsidRPr="00A226A5" w:rsidRDefault="00A30666" w:rsidP="00A226A5">
      <w:pPr>
        <w:pStyle w:val="SubsectionHead"/>
      </w:pPr>
      <w:r w:rsidRPr="00A226A5">
        <w:t>Communication causing harm to Australia’s interests</w:t>
      </w:r>
    </w:p>
    <w:p w:rsidR="00A30666" w:rsidRPr="00A226A5" w:rsidRDefault="00A30666" w:rsidP="00A226A5">
      <w:pPr>
        <w:pStyle w:val="subsection"/>
      </w:pPr>
      <w:r w:rsidRPr="00A226A5">
        <w:tab/>
        <w:t>(1)</w:t>
      </w:r>
      <w:r w:rsidRPr="00A226A5">
        <w:tab/>
        <w:t>A person commits an offence if:</w:t>
      </w:r>
    </w:p>
    <w:p w:rsidR="00A30666" w:rsidRPr="00A226A5" w:rsidRDefault="00A30666" w:rsidP="00A226A5">
      <w:pPr>
        <w:pStyle w:val="paragraph"/>
      </w:pPr>
      <w:r w:rsidRPr="00A226A5">
        <w:tab/>
        <w:t>(a)</w:t>
      </w:r>
      <w:r w:rsidRPr="00A226A5">
        <w:tab/>
        <w:t>the person communicates information; and</w:t>
      </w:r>
    </w:p>
    <w:p w:rsidR="00A30666" w:rsidRPr="00A226A5" w:rsidRDefault="00A30666" w:rsidP="00A226A5">
      <w:pPr>
        <w:pStyle w:val="paragraph"/>
      </w:pPr>
      <w:r w:rsidRPr="00A226A5">
        <w:tab/>
        <w:t>(b)</w:t>
      </w:r>
      <w:r w:rsidRPr="00A226A5">
        <w:tab/>
        <w:t>either:</w:t>
      </w:r>
    </w:p>
    <w:p w:rsidR="00A30666" w:rsidRPr="00A226A5" w:rsidRDefault="00A30666" w:rsidP="00A226A5">
      <w:pPr>
        <w:pStyle w:val="paragraphsub"/>
      </w:pPr>
      <w:r w:rsidRPr="00A226A5">
        <w:tab/>
        <w:t>(i)</w:t>
      </w:r>
      <w:r w:rsidRPr="00A226A5">
        <w:tab/>
        <w:t>the communication causes harm to Australia’s interests; or</w:t>
      </w:r>
    </w:p>
    <w:p w:rsidR="00A30666" w:rsidRPr="00A226A5" w:rsidRDefault="00A30666" w:rsidP="00A226A5">
      <w:pPr>
        <w:pStyle w:val="paragraphsub"/>
      </w:pPr>
      <w:r w:rsidRPr="00A226A5">
        <w:tab/>
        <w:t>(ii)</w:t>
      </w:r>
      <w:r w:rsidRPr="00A226A5">
        <w:tab/>
        <w:t>the communication will or is likely to cause harm to Australia’s interests; and</w:t>
      </w:r>
    </w:p>
    <w:p w:rsidR="00A30666" w:rsidRPr="00A226A5" w:rsidRDefault="00A30666" w:rsidP="00A226A5">
      <w:pPr>
        <w:pStyle w:val="paragraph"/>
      </w:pPr>
      <w:r w:rsidRPr="00A226A5">
        <w:tab/>
        <w:t>(c)</w:t>
      </w:r>
      <w:r w:rsidRPr="00A226A5">
        <w:tab/>
        <w:t>the information was made or obtained by that person by reason of his or her being, or having been, a Commonwealth officer or otherwise engaged to perform work for a Commonwealth entity.</w:t>
      </w:r>
    </w:p>
    <w:p w:rsidR="00A30666" w:rsidRPr="00A226A5" w:rsidRDefault="00A30666" w:rsidP="00A226A5">
      <w:pPr>
        <w:pStyle w:val="notetext"/>
      </w:pPr>
      <w:r w:rsidRPr="00A226A5">
        <w:t>Note 1:</w:t>
      </w:r>
      <w:r w:rsidRPr="00A226A5">
        <w:tab/>
        <w:t xml:space="preserve">For the definition of </w:t>
      </w:r>
      <w:r w:rsidRPr="00A226A5">
        <w:rPr>
          <w:b/>
          <w:i/>
        </w:rPr>
        <w:t>cause harm to Australia’s interests</w:t>
      </w:r>
      <w:r w:rsidRPr="00A226A5">
        <w:t>, see section</w:t>
      </w:r>
      <w:r w:rsidR="00A226A5" w:rsidRPr="00A226A5">
        <w:t> </w:t>
      </w:r>
      <w:r w:rsidRPr="00A226A5">
        <w:t>121.1.</w:t>
      </w:r>
    </w:p>
    <w:p w:rsidR="00A30666" w:rsidRPr="00A226A5" w:rsidRDefault="00A30666" w:rsidP="00A226A5">
      <w:pPr>
        <w:pStyle w:val="notetext"/>
      </w:pPr>
      <w:r w:rsidRPr="00A226A5">
        <w:t>Note 2:</w:t>
      </w:r>
      <w:r w:rsidRPr="00A226A5">
        <w:tab/>
        <w:t>For exceptions to the offences in this section, see section</w:t>
      </w:r>
      <w:r w:rsidR="00A226A5" w:rsidRPr="00A226A5">
        <w:t> </w:t>
      </w:r>
      <w:r w:rsidRPr="00A226A5">
        <w:t>122.5.</w:t>
      </w:r>
    </w:p>
    <w:p w:rsidR="00A30666" w:rsidRPr="00A226A5" w:rsidRDefault="00A30666" w:rsidP="00A226A5">
      <w:pPr>
        <w:pStyle w:val="Penalty"/>
      </w:pPr>
      <w:r w:rsidRPr="00A226A5">
        <w:t>Penalty:</w:t>
      </w:r>
      <w:r w:rsidRPr="00A226A5">
        <w:tab/>
        <w:t xml:space="preserve">Imprisonment for </w:t>
      </w:r>
      <w:r w:rsidR="00404E39">
        <w:t>7</w:t>
      </w:r>
      <w:r w:rsidRPr="00A226A5">
        <w:t xml:space="preserve"> years.</w:t>
      </w:r>
    </w:p>
    <w:p w:rsidR="00A30666" w:rsidRPr="00A226A5" w:rsidRDefault="00A30666" w:rsidP="00A226A5">
      <w:pPr>
        <w:pStyle w:val="SubsectionHead"/>
      </w:pPr>
      <w:r w:rsidRPr="00A226A5">
        <w:t>Other conduct causing harm to Australia’s interests</w:t>
      </w:r>
    </w:p>
    <w:p w:rsidR="00A30666" w:rsidRPr="00A226A5" w:rsidRDefault="00A30666" w:rsidP="00A226A5">
      <w:pPr>
        <w:pStyle w:val="subsection"/>
      </w:pPr>
      <w:r w:rsidRPr="00A226A5">
        <w:tab/>
        <w:t>(2)</w:t>
      </w:r>
      <w:r w:rsidRPr="00A226A5">
        <w:tab/>
        <w:t>A person commits an offence if:</w:t>
      </w:r>
    </w:p>
    <w:p w:rsidR="00A30666" w:rsidRPr="00A226A5" w:rsidRDefault="00A30666" w:rsidP="00A226A5">
      <w:pPr>
        <w:pStyle w:val="paragraph"/>
      </w:pPr>
      <w:r w:rsidRPr="00A226A5">
        <w:tab/>
        <w:t>(a)</w:t>
      </w:r>
      <w:r w:rsidRPr="00A226A5">
        <w:tab/>
        <w:t>the person deals with information (other than by communicating it); and</w:t>
      </w:r>
    </w:p>
    <w:p w:rsidR="00A30666" w:rsidRPr="00A226A5" w:rsidRDefault="00A30666" w:rsidP="00A226A5">
      <w:pPr>
        <w:pStyle w:val="paragraph"/>
      </w:pPr>
      <w:r w:rsidRPr="00A226A5">
        <w:tab/>
        <w:t>(b)</w:t>
      </w:r>
      <w:r w:rsidRPr="00A226A5">
        <w:tab/>
        <w:t>either:</w:t>
      </w:r>
    </w:p>
    <w:p w:rsidR="00A30666" w:rsidRPr="00A226A5" w:rsidRDefault="00A30666" w:rsidP="00A226A5">
      <w:pPr>
        <w:pStyle w:val="paragraphsub"/>
      </w:pPr>
      <w:r w:rsidRPr="00A226A5">
        <w:tab/>
        <w:t>(i)</w:t>
      </w:r>
      <w:r w:rsidRPr="00A226A5">
        <w:tab/>
        <w:t>the dealing causes harm to Australia’s interests; or</w:t>
      </w:r>
    </w:p>
    <w:p w:rsidR="00A30666" w:rsidRPr="00A226A5" w:rsidRDefault="00A30666" w:rsidP="00A226A5">
      <w:pPr>
        <w:pStyle w:val="paragraphsub"/>
      </w:pPr>
      <w:r w:rsidRPr="00A226A5">
        <w:tab/>
        <w:t>(ii)</w:t>
      </w:r>
      <w:r w:rsidRPr="00A226A5">
        <w:tab/>
        <w:t>the dealing will or is likely to cause harm to Australia’s interests; and</w:t>
      </w:r>
    </w:p>
    <w:p w:rsidR="00A30666" w:rsidRPr="00A226A5" w:rsidRDefault="00A30666" w:rsidP="00A226A5">
      <w:pPr>
        <w:pStyle w:val="paragraph"/>
      </w:pPr>
      <w:r w:rsidRPr="00A226A5">
        <w:tab/>
        <w:t>(c)</w:t>
      </w:r>
      <w:r w:rsidRPr="00A226A5">
        <w:tab/>
        <w:t>the information was made or obtained by that person by reason of his or her being, or having been, a Commonwealth officer or otherwise engaged to perform work for a Commonwealth entity.</w:t>
      </w:r>
    </w:p>
    <w:p w:rsidR="00A30666" w:rsidRPr="00A226A5" w:rsidRDefault="00A30666" w:rsidP="00A226A5">
      <w:pPr>
        <w:pStyle w:val="Penalty"/>
      </w:pPr>
      <w:r w:rsidRPr="00A226A5">
        <w:t>Penalty:</w:t>
      </w:r>
      <w:r w:rsidRPr="00A226A5">
        <w:tab/>
        <w:t xml:space="preserve">Imprisonment for </w:t>
      </w:r>
      <w:r w:rsidR="0000102B">
        <w:t>3</w:t>
      </w:r>
      <w:r w:rsidRPr="00A226A5">
        <w:t xml:space="preserve"> years.</w:t>
      </w:r>
    </w:p>
    <w:p w:rsidR="00A30666" w:rsidRPr="00A226A5" w:rsidRDefault="00A30666" w:rsidP="00A226A5">
      <w:pPr>
        <w:pStyle w:val="SubsectionHead"/>
      </w:pPr>
      <w:r w:rsidRPr="00A226A5">
        <w:t>Information removed from, or held outside, proper place of custody</w:t>
      </w:r>
    </w:p>
    <w:p w:rsidR="00A30666" w:rsidRPr="00A226A5" w:rsidRDefault="00A30666" w:rsidP="00A226A5">
      <w:pPr>
        <w:pStyle w:val="subsection"/>
      </w:pPr>
      <w:r w:rsidRPr="00A226A5">
        <w:tab/>
        <w:t>(3)</w:t>
      </w:r>
      <w:r w:rsidRPr="00A226A5">
        <w:tab/>
        <w:t>A person commits an offence if:</w:t>
      </w:r>
    </w:p>
    <w:p w:rsidR="00A30666" w:rsidRPr="00A226A5" w:rsidRDefault="00A30666" w:rsidP="00A226A5">
      <w:pPr>
        <w:pStyle w:val="paragraph"/>
      </w:pPr>
      <w:r w:rsidRPr="00A226A5">
        <w:tab/>
        <w:t>(a)</w:t>
      </w:r>
      <w:r w:rsidRPr="00A226A5">
        <w:tab/>
        <w:t>the person:</w:t>
      </w:r>
    </w:p>
    <w:p w:rsidR="00A30666" w:rsidRPr="00A226A5" w:rsidRDefault="00A30666" w:rsidP="00A226A5">
      <w:pPr>
        <w:pStyle w:val="paragraphsub"/>
      </w:pPr>
      <w:r w:rsidRPr="00A226A5">
        <w:tab/>
        <w:t>(i)</w:t>
      </w:r>
      <w:r w:rsidRPr="00A226A5">
        <w:tab/>
        <w:t>removes information from a proper place of custody for the information; or</w:t>
      </w:r>
    </w:p>
    <w:p w:rsidR="00A30666" w:rsidRPr="00A226A5" w:rsidRDefault="00A30666" w:rsidP="00A226A5">
      <w:pPr>
        <w:pStyle w:val="paragraphsub"/>
      </w:pPr>
      <w:r w:rsidRPr="00A226A5">
        <w:tab/>
        <w:t>(ii)</w:t>
      </w:r>
      <w:r w:rsidRPr="00A226A5">
        <w:tab/>
        <w:t>holds information outside a proper place of custody for the information; and</w:t>
      </w:r>
    </w:p>
    <w:p w:rsidR="00A30666" w:rsidRPr="00A226A5" w:rsidRDefault="00A30666" w:rsidP="00A226A5">
      <w:pPr>
        <w:pStyle w:val="paragraph"/>
      </w:pPr>
      <w:r w:rsidRPr="00A226A5">
        <w:tab/>
        <w:t>(b)</w:t>
      </w:r>
      <w:r w:rsidRPr="00A226A5">
        <w:tab/>
        <w:t>either:</w:t>
      </w:r>
    </w:p>
    <w:p w:rsidR="00A30666" w:rsidRPr="00A226A5" w:rsidRDefault="00A30666" w:rsidP="00A226A5">
      <w:pPr>
        <w:pStyle w:val="paragraphsub"/>
      </w:pPr>
      <w:r w:rsidRPr="00A226A5">
        <w:tab/>
        <w:t>(i)</w:t>
      </w:r>
      <w:r w:rsidRPr="00A226A5">
        <w:tab/>
        <w:t>the removal or holding causes harm to Australia’s interests; or</w:t>
      </w:r>
    </w:p>
    <w:p w:rsidR="00A30666" w:rsidRPr="00A226A5" w:rsidRDefault="00A30666" w:rsidP="00A226A5">
      <w:pPr>
        <w:pStyle w:val="paragraphsub"/>
      </w:pPr>
      <w:r w:rsidRPr="00A226A5">
        <w:tab/>
        <w:t>(ii)</w:t>
      </w:r>
      <w:r w:rsidRPr="00A226A5">
        <w:tab/>
        <w:t>the removal or holding will or is likely to cause harm to Australia’s interests; and</w:t>
      </w:r>
    </w:p>
    <w:p w:rsidR="00A30666" w:rsidRPr="00A226A5" w:rsidRDefault="00A30666" w:rsidP="00A226A5">
      <w:pPr>
        <w:pStyle w:val="paragraph"/>
      </w:pPr>
      <w:r w:rsidRPr="00A226A5">
        <w:tab/>
        <w:t>(c)</w:t>
      </w:r>
      <w:r w:rsidRPr="00A226A5">
        <w:tab/>
        <w:t>the information was made or obtained by that person by reason of his or her being, or having been, a Commonwealth officer or otherwise engaged to perform work for a Commonwealth entity.</w:t>
      </w:r>
    </w:p>
    <w:p w:rsidR="00A30666" w:rsidRPr="00A226A5" w:rsidRDefault="00A30666" w:rsidP="00A226A5">
      <w:pPr>
        <w:pStyle w:val="Penalty"/>
      </w:pPr>
      <w:r w:rsidRPr="00A226A5">
        <w:t>Penalty:</w:t>
      </w:r>
      <w:r w:rsidRPr="00A226A5">
        <w:tab/>
        <w:t xml:space="preserve">Imprisonment for </w:t>
      </w:r>
      <w:r w:rsidR="006848D0">
        <w:t xml:space="preserve">3 </w:t>
      </w:r>
      <w:r w:rsidRPr="00A226A5">
        <w:t>years.</w:t>
      </w:r>
    </w:p>
    <w:p w:rsidR="00A30666" w:rsidRPr="00A226A5" w:rsidRDefault="00A30666" w:rsidP="00A226A5">
      <w:pPr>
        <w:pStyle w:val="SubsectionHead"/>
      </w:pPr>
      <w:r w:rsidRPr="00A226A5">
        <w:t>Failure to comply with direction regarding information</w:t>
      </w:r>
    </w:p>
    <w:p w:rsidR="00A30666" w:rsidRPr="00A226A5" w:rsidRDefault="00A30666" w:rsidP="00A226A5">
      <w:pPr>
        <w:pStyle w:val="subsection"/>
      </w:pPr>
      <w:r w:rsidRPr="00A226A5">
        <w:tab/>
        <w:t>(4)</w:t>
      </w:r>
      <w:r w:rsidRPr="00A226A5">
        <w:tab/>
        <w:t>A person commits an offence if:</w:t>
      </w:r>
    </w:p>
    <w:p w:rsidR="00A30666" w:rsidRPr="00A226A5" w:rsidRDefault="00A30666" w:rsidP="00A226A5">
      <w:pPr>
        <w:pStyle w:val="paragraph"/>
      </w:pPr>
      <w:r w:rsidRPr="00A226A5">
        <w:tab/>
        <w:t>(a)</w:t>
      </w:r>
      <w:r w:rsidRPr="00A226A5">
        <w:tab/>
        <w:t>the person is given a direction; and</w:t>
      </w:r>
    </w:p>
    <w:p w:rsidR="00A30666" w:rsidRPr="00A226A5" w:rsidRDefault="00A30666" w:rsidP="00A226A5">
      <w:pPr>
        <w:pStyle w:val="paragraph"/>
      </w:pPr>
      <w:r w:rsidRPr="00A226A5">
        <w:tab/>
        <w:t>(b)</w:t>
      </w:r>
      <w:r w:rsidRPr="00A226A5">
        <w:tab/>
        <w:t>the direction is a lawful direction regarding the retention, use or disposal of information; and</w:t>
      </w:r>
    </w:p>
    <w:p w:rsidR="00A30666" w:rsidRPr="00A226A5" w:rsidRDefault="00A30666" w:rsidP="00A226A5">
      <w:pPr>
        <w:pStyle w:val="paragraph"/>
      </w:pPr>
      <w:r w:rsidRPr="00A226A5">
        <w:tab/>
        <w:t>(c)</w:t>
      </w:r>
      <w:r w:rsidRPr="00A226A5">
        <w:tab/>
        <w:t>the person fails to comply with the direction; and</w:t>
      </w:r>
    </w:p>
    <w:p w:rsidR="00A30666" w:rsidRPr="00A226A5" w:rsidRDefault="00A30666" w:rsidP="00A226A5">
      <w:pPr>
        <w:pStyle w:val="paragraph"/>
      </w:pPr>
      <w:r w:rsidRPr="00A226A5">
        <w:tab/>
        <w:t>(d)</w:t>
      </w:r>
      <w:r w:rsidRPr="00A226A5">
        <w:tab/>
        <w:t>either:</w:t>
      </w:r>
    </w:p>
    <w:p w:rsidR="00A30666" w:rsidRPr="00A226A5" w:rsidRDefault="00A30666" w:rsidP="00A226A5">
      <w:pPr>
        <w:pStyle w:val="paragraphsub"/>
      </w:pPr>
      <w:r w:rsidRPr="00A226A5">
        <w:tab/>
        <w:t>(i)</w:t>
      </w:r>
      <w:r w:rsidRPr="00A226A5">
        <w:tab/>
        <w:t>the failure to comply causes harm to Australia’s interests; or</w:t>
      </w:r>
    </w:p>
    <w:p w:rsidR="00A30666" w:rsidRPr="00A226A5" w:rsidRDefault="00A30666" w:rsidP="00A226A5">
      <w:pPr>
        <w:pStyle w:val="paragraphsub"/>
      </w:pPr>
      <w:r w:rsidRPr="00A226A5">
        <w:tab/>
        <w:t>(ii)</w:t>
      </w:r>
      <w:r w:rsidRPr="00A226A5">
        <w:tab/>
        <w:t>the failure to comply will or is likely to cause harm to Australia’s interests; and</w:t>
      </w:r>
    </w:p>
    <w:p w:rsidR="00A30666" w:rsidRPr="00A226A5" w:rsidRDefault="00A30666" w:rsidP="00A226A5">
      <w:pPr>
        <w:pStyle w:val="paragraph"/>
      </w:pPr>
      <w:r w:rsidRPr="00A226A5">
        <w:tab/>
        <w:t>(e)</w:t>
      </w:r>
      <w:r w:rsidRPr="00A226A5">
        <w:tab/>
        <w:t>the information was made or obtained by that person by reason of his or her being, or having been, a Commonwealth officer or otherwise engaged to perform work for a Commonwealth entity.</w:t>
      </w:r>
    </w:p>
    <w:p w:rsidR="00A30666" w:rsidRPr="00A226A5" w:rsidRDefault="00A30666" w:rsidP="00A226A5">
      <w:pPr>
        <w:pStyle w:val="Penalty"/>
      </w:pPr>
      <w:r w:rsidRPr="00A226A5">
        <w:t>Penalty:</w:t>
      </w:r>
      <w:r w:rsidRPr="00A226A5">
        <w:tab/>
        <w:t xml:space="preserve">Imprisonment for </w:t>
      </w:r>
      <w:r w:rsidR="006848D0">
        <w:t>3</w:t>
      </w:r>
      <w:r w:rsidRPr="00A226A5">
        <w:t xml:space="preserve"> years.</w:t>
      </w:r>
    </w:p>
    <w:p w:rsidR="00A30666" w:rsidRPr="00A226A5" w:rsidRDefault="00A30666" w:rsidP="00A226A5">
      <w:pPr>
        <w:pStyle w:val="ActHead5"/>
      </w:pPr>
      <w:bookmarkStart w:id="108" w:name="_Toc518394958"/>
      <w:r w:rsidRPr="00A226A5">
        <w:rPr>
          <w:rStyle w:val="CharSectno"/>
        </w:rPr>
        <w:t>122.3</w:t>
      </w:r>
      <w:r w:rsidRPr="00A226A5">
        <w:t xml:space="preserve">  Aggravated offence</w:t>
      </w:r>
      <w:bookmarkEnd w:id="108"/>
    </w:p>
    <w:p w:rsidR="00A30666" w:rsidRPr="00A226A5" w:rsidRDefault="00A30666" w:rsidP="00A226A5">
      <w:pPr>
        <w:pStyle w:val="subsection"/>
      </w:pPr>
      <w:r w:rsidRPr="00A226A5">
        <w:tab/>
        <w:t>(1)</w:t>
      </w:r>
      <w:r w:rsidRPr="00A226A5">
        <w:tab/>
        <w:t>A person commits an offence against this section if:</w:t>
      </w:r>
    </w:p>
    <w:p w:rsidR="00A30666" w:rsidRPr="00A226A5" w:rsidRDefault="00A30666" w:rsidP="00A226A5">
      <w:pPr>
        <w:pStyle w:val="paragraph"/>
      </w:pPr>
      <w:r w:rsidRPr="00A226A5">
        <w:tab/>
        <w:t>(a)</w:t>
      </w:r>
      <w:r w:rsidRPr="00A226A5">
        <w:tab/>
        <w:t>the person commits an offence against section</w:t>
      </w:r>
      <w:r w:rsidR="00A226A5" w:rsidRPr="00A226A5">
        <w:t> </w:t>
      </w:r>
      <w:r w:rsidRPr="00A226A5">
        <w:t xml:space="preserve">122.1 or 122.2 (the </w:t>
      </w:r>
      <w:r w:rsidRPr="00A226A5">
        <w:rPr>
          <w:b/>
          <w:i/>
        </w:rPr>
        <w:t>underlying offence</w:t>
      </w:r>
      <w:r w:rsidRPr="00A226A5">
        <w:t>); and</w:t>
      </w:r>
    </w:p>
    <w:p w:rsidR="00A30666" w:rsidRPr="00A226A5" w:rsidRDefault="00A30666" w:rsidP="00A226A5">
      <w:pPr>
        <w:pStyle w:val="paragraph"/>
      </w:pPr>
      <w:r w:rsidRPr="00A226A5">
        <w:tab/>
        <w:t>(b)</w:t>
      </w:r>
      <w:r w:rsidRPr="00A226A5">
        <w:tab/>
        <w:t>any of the following circumstances exist in relation to the commission of the underlying offence:</w:t>
      </w:r>
    </w:p>
    <w:p w:rsidR="00A30666" w:rsidRPr="00A226A5" w:rsidRDefault="00A30666" w:rsidP="00A226A5">
      <w:pPr>
        <w:pStyle w:val="paragraphsub"/>
      </w:pPr>
      <w:r w:rsidRPr="00A226A5">
        <w:tab/>
        <w:t>(ii)</w:t>
      </w:r>
      <w:r w:rsidRPr="00A226A5">
        <w:tab/>
        <w:t>if the commission of the underlying offence involves a record—the record is marked with a code word, “for Australian eyes only” or as prescribed by the regulations for the purposes of this subparagraph;</w:t>
      </w:r>
    </w:p>
    <w:p w:rsidR="00A30666" w:rsidRPr="00A226A5" w:rsidRDefault="00A30666" w:rsidP="00A226A5">
      <w:pPr>
        <w:pStyle w:val="paragraphsub"/>
      </w:pPr>
      <w:r w:rsidRPr="00A226A5">
        <w:tab/>
        <w:t>(iii)</w:t>
      </w:r>
      <w:r w:rsidRPr="00A226A5">
        <w:tab/>
        <w:t>the commission of the underlying offence involves 5 or more records each of which has a security classification;</w:t>
      </w:r>
    </w:p>
    <w:p w:rsidR="00A30666" w:rsidRPr="00A226A5" w:rsidRDefault="00A30666" w:rsidP="00A226A5">
      <w:pPr>
        <w:pStyle w:val="paragraphsub"/>
      </w:pPr>
      <w:r w:rsidRPr="00A226A5">
        <w:tab/>
        <w:t>(iv)</w:t>
      </w:r>
      <w:r w:rsidRPr="00A226A5">
        <w:tab/>
        <w:t>the commission of the underlying offence involves the person altering a record to remove or conceal its security classification;</w:t>
      </w:r>
    </w:p>
    <w:p w:rsidR="00A30666" w:rsidRPr="00A226A5" w:rsidRDefault="00A30666" w:rsidP="00A226A5">
      <w:pPr>
        <w:pStyle w:val="paragraphsub"/>
      </w:pPr>
      <w:r w:rsidRPr="00A226A5">
        <w:tab/>
        <w:t>(v)</w:t>
      </w:r>
      <w:r w:rsidRPr="00A226A5">
        <w:tab/>
        <w:t>at the time the person committed the underlying offence, the person held an Australian Government security clearance</w:t>
      </w:r>
      <w:r w:rsidR="00754992">
        <w:t xml:space="preserve"> </w:t>
      </w:r>
      <w:r w:rsidR="00754992" w:rsidRPr="002F6C6E">
        <w:t>allowing the person to access information that has a security classification of at least secret</w:t>
      </w:r>
      <w:r w:rsidRPr="00A226A5">
        <w:t>.</w:t>
      </w:r>
    </w:p>
    <w:p w:rsidR="00A30666" w:rsidRPr="00A226A5" w:rsidRDefault="00A30666" w:rsidP="00A226A5">
      <w:pPr>
        <w:pStyle w:val="Penalty"/>
      </w:pPr>
      <w:r w:rsidRPr="00A226A5">
        <w:t>Penalty:</w:t>
      </w:r>
    </w:p>
    <w:p w:rsidR="00A30666" w:rsidRPr="00A226A5" w:rsidRDefault="00A30666" w:rsidP="00A226A5">
      <w:pPr>
        <w:pStyle w:val="paragraph"/>
      </w:pPr>
      <w:r w:rsidRPr="00A226A5">
        <w:tab/>
        <w:t>(a)</w:t>
      </w:r>
      <w:r w:rsidRPr="00A226A5">
        <w:tab/>
        <w:t xml:space="preserve">if the penalty for the underlying offence is imprisonment for </w:t>
      </w:r>
      <w:r w:rsidR="00754992" w:rsidRPr="002F6C6E">
        <w:t>7 years—imprisonment for 10</w:t>
      </w:r>
      <w:r w:rsidR="00754992">
        <w:t xml:space="preserve"> </w:t>
      </w:r>
      <w:r w:rsidRPr="00A226A5">
        <w:t>years; or</w:t>
      </w:r>
    </w:p>
    <w:p w:rsidR="00A30666" w:rsidRPr="00A226A5" w:rsidRDefault="00A30666" w:rsidP="00A226A5">
      <w:pPr>
        <w:pStyle w:val="paragraph"/>
      </w:pPr>
      <w:r w:rsidRPr="00A226A5">
        <w:tab/>
        <w:t>(b)</w:t>
      </w:r>
      <w:r w:rsidRPr="00A226A5">
        <w:tab/>
        <w:t xml:space="preserve">if the penalty for the underlying offence is imprisonment for </w:t>
      </w:r>
      <w:r w:rsidR="00754992" w:rsidRPr="002F6C6E">
        <w:rPr>
          <w:szCs w:val="24"/>
        </w:rPr>
        <w:t>3</w:t>
      </w:r>
      <w:r w:rsidR="00754992" w:rsidRPr="002F6C6E">
        <w:t xml:space="preserve"> years—imprisonment for 5</w:t>
      </w:r>
      <w:r w:rsidR="00DD4E8B">
        <w:t xml:space="preserve"> </w:t>
      </w:r>
      <w:r w:rsidRPr="00A226A5">
        <w:t>years.</w:t>
      </w:r>
    </w:p>
    <w:p w:rsidR="00A30666" w:rsidRPr="00A226A5" w:rsidRDefault="00A30666" w:rsidP="00A226A5">
      <w:pPr>
        <w:pStyle w:val="subsection"/>
      </w:pPr>
      <w:r w:rsidRPr="00A226A5">
        <w:tab/>
        <w:t>(2)</w:t>
      </w:r>
      <w:r w:rsidRPr="00A226A5">
        <w:tab/>
        <w:t xml:space="preserve">There is no fault element for the physical element in </w:t>
      </w:r>
      <w:r w:rsidR="00A226A5" w:rsidRPr="00A226A5">
        <w:t>paragraph (</w:t>
      </w:r>
      <w:r w:rsidRPr="00A226A5">
        <w:t>1)(a) other than the fault elements (however described), if any, for the underlying offence.</w:t>
      </w:r>
    </w:p>
    <w:p w:rsidR="00A30666" w:rsidRPr="00A226A5" w:rsidRDefault="00A30666" w:rsidP="00A226A5">
      <w:pPr>
        <w:pStyle w:val="subsection"/>
      </w:pPr>
      <w:r w:rsidRPr="00A226A5">
        <w:tab/>
        <w:t>(4)</w:t>
      </w:r>
      <w:r w:rsidRPr="00A226A5">
        <w:tab/>
        <w:t>To avoid doubt:</w:t>
      </w:r>
    </w:p>
    <w:p w:rsidR="00A30666" w:rsidRPr="00A226A5" w:rsidRDefault="00A30666" w:rsidP="00A226A5">
      <w:pPr>
        <w:pStyle w:val="paragraph"/>
      </w:pPr>
      <w:r w:rsidRPr="00A226A5">
        <w:tab/>
        <w:t>(a)</w:t>
      </w:r>
      <w:r w:rsidRPr="00A226A5">
        <w:tab/>
        <w:t xml:space="preserve">a person does not commit an underlying offence for the purposes of </w:t>
      </w:r>
      <w:r w:rsidR="00A226A5" w:rsidRPr="00A226A5">
        <w:t>paragraph (</w:t>
      </w:r>
      <w:r w:rsidRPr="00A226A5">
        <w:t>1)(a) if the person has a defence to the underlying offence; and</w:t>
      </w:r>
    </w:p>
    <w:p w:rsidR="00A30666" w:rsidRPr="00A226A5" w:rsidRDefault="00A30666" w:rsidP="00A226A5">
      <w:pPr>
        <w:pStyle w:val="paragraph"/>
      </w:pPr>
      <w:r w:rsidRPr="00A226A5">
        <w:tab/>
        <w:t>(b)</w:t>
      </w:r>
      <w:r w:rsidRPr="00A226A5">
        <w:tab/>
        <w:t>a person may be convicted of an offence against this section even if the person has not been convicted of the underlying offence.</w:t>
      </w:r>
    </w:p>
    <w:p w:rsidR="009B1AF9" w:rsidRPr="002F6C6E" w:rsidRDefault="009B1AF9" w:rsidP="009B1AF9">
      <w:pPr>
        <w:pStyle w:val="ActHead5"/>
      </w:pPr>
      <w:bookmarkStart w:id="109" w:name="_Toc518394959"/>
      <w:r w:rsidRPr="002F6C6E">
        <w:rPr>
          <w:rStyle w:val="CharSectno"/>
        </w:rPr>
        <w:t>122.4</w:t>
      </w:r>
      <w:r w:rsidRPr="002F6C6E">
        <w:t xml:space="preserve">  Unauthorised disclosure of information by current and former Commonwealth officers etc.</w:t>
      </w:r>
      <w:bookmarkEnd w:id="109"/>
    </w:p>
    <w:p w:rsidR="00A30666" w:rsidRPr="00A226A5" w:rsidRDefault="00A30666" w:rsidP="00A226A5">
      <w:pPr>
        <w:pStyle w:val="subsection"/>
      </w:pPr>
      <w:r w:rsidRPr="00A226A5">
        <w:tab/>
        <w:t>(1)</w:t>
      </w:r>
      <w:r w:rsidRPr="00A226A5">
        <w:tab/>
        <w:t>A person commits an offence if:</w:t>
      </w:r>
    </w:p>
    <w:p w:rsidR="00A30666" w:rsidRPr="00A226A5" w:rsidRDefault="00A30666" w:rsidP="00A226A5">
      <w:pPr>
        <w:pStyle w:val="paragraph"/>
      </w:pPr>
      <w:r w:rsidRPr="00A226A5">
        <w:tab/>
        <w:t>(a)</w:t>
      </w:r>
      <w:r w:rsidRPr="00A226A5">
        <w:tab/>
        <w:t>the person communicates information; and</w:t>
      </w:r>
    </w:p>
    <w:p w:rsidR="00A30666" w:rsidRPr="00A226A5" w:rsidRDefault="00A30666" w:rsidP="00A226A5">
      <w:pPr>
        <w:pStyle w:val="paragraph"/>
      </w:pPr>
      <w:r w:rsidRPr="00A226A5">
        <w:tab/>
        <w:t>(b)</w:t>
      </w:r>
      <w:r w:rsidRPr="00A226A5">
        <w:tab/>
        <w:t>the person made or obtained the information by reason of his or her being, or having been, a Commonwealth officer or otherwise engaged to perform work for a Commonwealth entity; and</w:t>
      </w:r>
    </w:p>
    <w:p w:rsidR="00A30666" w:rsidRPr="00A226A5" w:rsidRDefault="00A30666" w:rsidP="00A226A5">
      <w:pPr>
        <w:pStyle w:val="paragraph"/>
      </w:pPr>
      <w:r w:rsidRPr="00A226A5">
        <w:tab/>
        <w:t>(c)</w:t>
      </w:r>
      <w:r w:rsidRPr="00A226A5">
        <w:tab/>
        <w:t>the person is under a duty not to disclose the information; and</w:t>
      </w:r>
    </w:p>
    <w:p w:rsidR="00A30666" w:rsidRPr="00A226A5" w:rsidRDefault="00A30666" w:rsidP="00A226A5">
      <w:pPr>
        <w:pStyle w:val="paragraph"/>
      </w:pPr>
      <w:r w:rsidRPr="00A226A5">
        <w:tab/>
        <w:t>(d)</w:t>
      </w:r>
      <w:r w:rsidRPr="00A226A5">
        <w:tab/>
        <w:t>the duty arises under a law of the Commonwealth.</w:t>
      </w:r>
    </w:p>
    <w:p w:rsidR="00A30666" w:rsidRPr="00A226A5" w:rsidRDefault="00A30666" w:rsidP="00A226A5">
      <w:pPr>
        <w:pStyle w:val="Penalty"/>
      </w:pPr>
      <w:r w:rsidRPr="00A226A5">
        <w:t>Penalty:</w:t>
      </w:r>
      <w:r w:rsidRPr="00A226A5">
        <w:tab/>
        <w:t>Imprisonment for 2 years.</w:t>
      </w:r>
    </w:p>
    <w:p w:rsidR="00A30666" w:rsidRPr="00A226A5" w:rsidRDefault="00A30666" w:rsidP="00A226A5">
      <w:pPr>
        <w:pStyle w:val="subsection"/>
      </w:pPr>
      <w:r w:rsidRPr="00A226A5">
        <w:tab/>
        <w:t>(2)</w:t>
      </w:r>
      <w:r w:rsidRPr="00A226A5">
        <w:tab/>
        <w:t xml:space="preserve">Absolute liability applies in relation to </w:t>
      </w:r>
      <w:r w:rsidR="00A226A5" w:rsidRPr="00A226A5">
        <w:t>paragraph (</w:t>
      </w:r>
      <w:r w:rsidRPr="00A226A5">
        <w:t>1)(d).</w:t>
      </w:r>
    </w:p>
    <w:p w:rsidR="009B1AF9" w:rsidRPr="002F6C6E" w:rsidRDefault="009B1AF9" w:rsidP="009B1AF9">
      <w:pPr>
        <w:pStyle w:val="SubsectionHead"/>
      </w:pPr>
      <w:r w:rsidRPr="002F6C6E">
        <w:t>Sunset provision</w:t>
      </w:r>
    </w:p>
    <w:p w:rsidR="009B1AF9" w:rsidRPr="002F6C6E" w:rsidRDefault="009B1AF9" w:rsidP="009B1AF9">
      <w:pPr>
        <w:pStyle w:val="subsection"/>
      </w:pPr>
      <w:r w:rsidRPr="002F6C6E">
        <w:tab/>
        <w:t>(3)</w:t>
      </w:r>
      <w:r w:rsidRPr="002F6C6E">
        <w:tab/>
        <w:t>This section does not apply in relation to any communication of information that occurs after the end of 5 years after this section commences.</w:t>
      </w:r>
    </w:p>
    <w:p w:rsidR="009B1AF9" w:rsidRPr="002F6C6E" w:rsidRDefault="009B1AF9" w:rsidP="009B1AF9">
      <w:pPr>
        <w:pStyle w:val="ActHead5"/>
      </w:pPr>
      <w:bookmarkStart w:id="110" w:name="_Toc518394960"/>
      <w:r w:rsidRPr="002F6C6E">
        <w:rPr>
          <w:rStyle w:val="CharSectno"/>
        </w:rPr>
        <w:t>122.4A</w:t>
      </w:r>
      <w:r w:rsidRPr="002F6C6E">
        <w:t xml:space="preserve">  Communicating and dealing with information by non</w:t>
      </w:r>
      <w:r w:rsidR="00B934E2">
        <w:noBreakHyphen/>
      </w:r>
      <w:r w:rsidRPr="002F6C6E">
        <w:t>Commonwealth officers etc.</w:t>
      </w:r>
      <w:bookmarkEnd w:id="110"/>
    </w:p>
    <w:p w:rsidR="009B1AF9" w:rsidRPr="002F6C6E" w:rsidRDefault="009B1AF9" w:rsidP="009B1AF9">
      <w:pPr>
        <w:pStyle w:val="SubsectionHead"/>
      </w:pPr>
      <w:r w:rsidRPr="002F6C6E">
        <w:t>Communication of information</w:t>
      </w:r>
    </w:p>
    <w:p w:rsidR="009B1AF9" w:rsidRPr="002F6C6E" w:rsidRDefault="009B1AF9" w:rsidP="009B1AF9">
      <w:pPr>
        <w:pStyle w:val="subsection"/>
      </w:pPr>
      <w:r w:rsidRPr="002F6C6E">
        <w:tab/>
        <w:t>(1)</w:t>
      </w:r>
      <w:r w:rsidRPr="002F6C6E">
        <w:tab/>
        <w:t>A person commits an offence if:</w:t>
      </w:r>
    </w:p>
    <w:p w:rsidR="009B1AF9" w:rsidRPr="002F6C6E" w:rsidRDefault="009B1AF9" w:rsidP="009B1AF9">
      <w:pPr>
        <w:pStyle w:val="paragraph"/>
      </w:pPr>
      <w:r w:rsidRPr="002F6C6E">
        <w:tab/>
        <w:t>(a)</w:t>
      </w:r>
      <w:r w:rsidRPr="002F6C6E">
        <w:tab/>
        <w:t>the person communicates information; and</w:t>
      </w:r>
    </w:p>
    <w:p w:rsidR="009B1AF9" w:rsidRPr="002F6C6E" w:rsidRDefault="009B1AF9" w:rsidP="009B1AF9">
      <w:pPr>
        <w:pStyle w:val="paragraph"/>
      </w:pPr>
      <w:r w:rsidRPr="002F6C6E">
        <w:tab/>
        <w:t>(b)</w:t>
      </w:r>
      <w:r w:rsidRPr="002F6C6E">
        <w:tab/>
        <w:t>the information was not made or obtained by the person by reason of the person being, or having been, a Commonwealth officer or otherwise engaged to perform work for a Commonwealth entity; and</w:t>
      </w:r>
    </w:p>
    <w:p w:rsidR="009B1AF9" w:rsidRPr="002F6C6E" w:rsidRDefault="009B1AF9" w:rsidP="009B1AF9">
      <w:pPr>
        <w:pStyle w:val="paragraph"/>
      </w:pPr>
      <w:r w:rsidRPr="002F6C6E">
        <w:tab/>
        <w:t>(c)</w:t>
      </w:r>
      <w:r w:rsidRPr="002F6C6E">
        <w:tab/>
        <w:t>the information was made or obtained by another person by reason of that other person being, or having been, a Commonwealth officer or otherwise engaged to perform work for a Commonwealth entity; and</w:t>
      </w:r>
    </w:p>
    <w:p w:rsidR="009B1AF9" w:rsidRPr="002F6C6E" w:rsidRDefault="009B1AF9" w:rsidP="009B1AF9">
      <w:pPr>
        <w:pStyle w:val="paragraph"/>
      </w:pPr>
      <w:r w:rsidRPr="002F6C6E">
        <w:tab/>
        <w:t>(d)</w:t>
      </w:r>
      <w:r w:rsidRPr="002F6C6E">
        <w:tab/>
        <w:t>any one or more of the following applies:</w:t>
      </w:r>
    </w:p>
    <w:p w:rsidR="009B1AF9" w:rsidRPr="002F6C6E" w:rsidRDefault="009B1AF9" w:rsidP="009B1AF9">
      <w:pPr>
        <w:pStyle w:val="paragraphsub"/>
      </w:pPr>
      <w:r w:rsidRPr="002F6C6E">
        <w:tab/>
        <w:t>(i)</w:t>
      </w:r>
      <w:r w:rsidRPr="002F6C6E">
        <w:tab/>
        <w:t>the information has a security classification of secret or top secret;</w:t>
      </w:r>
    </w:p>
    <w:p w:rsidR="009B1AF9" w:rsidRPr="002F6C6E" w:rsidRDefault="009B1AF9" w:rsidP="009B1AF9">
      <w:pPr>
        <w:pStyle w:val="paragraphsub"/>
      </w:pPr>
      <w:r w:rsidRPr="002F6C6E">
        <w:tab/>
        <w:t>(ii)</w:t>
      </w:r>
      <w:r w:rsidRPr="002F6C6E">
        <w:tab/>
        <w:t>the communication of the information damages the security or defence of Australia;</w:t>
      </w:r>
    </w:p>
    <w:p w:rsidR="009B1AF9" w:rsidRPr="002F6C6E" w:rsidRDefault="009B1AF9" w:rsidP="009B1AF9">
      <w:pPr>
        <w:pStyle w:val="paragraphsub"/>
      </w:pPr>
      <w:r w:rsidRPr="002F6C6E">
        <w:tab/>
        <w:t>(iii)</w:t>
      </w:r>
      <w:r w:rsidRPr="002F6C6E">
        <w:tab/>
        <w:t>the communication of the information interferes with or prejudices the prevention, detection, investigation, prosecution or punishment of a criminal offence against a law of the Commonwealth;</w:t>
      </w:r>
    </w:p>
    <w:p w:rsidR="009B1AF9" w:rsidRPr="002F6C6E" w:rsidRDefault="009B1AF9" w:rsidP="009B1AF9">
      <w:pPr>
        <w:pStyle w:val="paragraphsub"/>
      </w:pPr>
      <w:r w:rsidRPr="002F6C6E">
        <w:tab/>
        <w:t>(iv)</w:t>
      </w:r>
      <w:r w:rsidRPr="002F6C6E">
        <w:tab/>
        <w:t>the communication of the information harms or prejudices the health or safety of the Australian public or a section of the Australian public.</w:t>
      </w:r>
    </w:p>
    <w:p w:rsidR="009B1AF9" w:rsidRPr="002F6C6E" w:rsidRDefault="009B1AF9" w:rsidP="009B1AF9">
      <w:pPr>
        <w:pStyle w:val="notetext"/>
      </w:pPr>
      <w:r w:rsidRPr="002F6C6E">
        <w:t>Note 1:</w:t>
      </w:r>
      <w:r w:rsidRPr="002F6C6E">
        <w:tab/>
        <w:t>For exceptions to the offences in this section, see section 122.5.</w:t>
      </w:r>
    </w:p>
    <w:p w:rsidR="009B1AF9" w:rsidRPr="002F6C6E" w:rsidRDefault="009B1AF9" w:rsidP="009B1AF9">
      <w:pPr>
        <w:pStyle w:val="notetext"/>
      </w:pPr>
      <w:r w:rsidRPr="002F6C6E">
        <w:t>Note 2:</w:t>
      </w:r>
      <w:r w:rsidRPr="002F6C6E">
        <w:tab/>
        <w:t>The fault elements for this offence are intention for paragraph (1)(a) and recklessness for paragraphs (1)(b) to (d) (see section 5.6).</w:t>
      </w:r>
    </w:p>
    <w:p w:rsidR="009B1AF9" w:rsidRPr="002F6C6E" w:rsidRDefault="009B1AF9" w:rsidP="009B1AF9">
      <w:pPr>
        <w:pStyle w:val="Penalty"/>
      </w:pPr>
      <w:r w:rsidRPr="002F6C6E">
        <w:t>Penalty:</w:t>
      </w:r>
      <w:r w:rsidRPr="002F6C6E">
        <w:tab/>
        <w:t>Imprisonment for 5 years.</w:t>
      </w:r>
    </w:p>
    <w:p w:rsidR="009B1AF9" w:rsidRPr="002F6C6E" w:rsidRDefault="009B1AF9" w:rsidP="009B1AF9">
      <w:pPr>
        <w:pStyle w:val="SubsectionHead"/>
      </w:pPr>
      <w:r w:rsidRPr="002F6C6E">
        <w:t>Other dealings with information</w:t>
      </w:r>
    </w:p>
    <w:p w:rsidR="009B1AF9" w:rsidRPr="002F6C6E" w:rsidRDefault="009B1AF9" w:rsidP="009B1AF9">
      <w:pPr>
        <w:pStyle w:val="subsection"/>
      </w:pPr>
      <w:r w:rsidRPr="002F6C6E">
        <w:tab/>
        <w:t>(2)</w:t>
      </w:r>
      <w:r w:rsidRPr="002F6C6E">
        <w:tab/>
        <w:t>A person commits an offence if:</w:t>
      </w:r>
    </w:p>
    <w:p w:rsidR="009B1AF9" w:rsidRPr="002F6C6E" w:rsidRDefault="009B1AF9" w:rsidP="009B1AF9">
      <w:pPr>
        <w:pStyle w:val="paragraph"/>
      </w:pPr>
      <w:r w:rsidRPr="002F6C6E">
        <w:tab/>
        <w:t>(a)</w:t>
      </w:r>
      <w:r w:rsidRPr="002F6C6E">
        <w:tab/>
        <w:t>the person deals with information (other than by communicating it); and</w:t>
      </w:r>
    </w:p>
    <w:p w:rsidR="009B1AF9" w:rsidRPr="002F6C6E" w:rsidRDefault="009B1AF9" w:rsidP="009B1AF9">
      <w:pPr>
        <w:pStyle w:val="paragraph"/>
      </w:pPr>
      <w:r w:rsidRPr="002F6C6E">
        <w:tab/>
        <w:t>(b)</w:t>
      </w:r>
      <w:r w:rsidRPr="002F6C6E">
        <w:tab/>
        <w:t>the information was not made or obtained by the person by reason of the person being, or having been, a Commonwealth officer or otherwise engaged to perform work for a Commonwealth entity; and</w:t>
      </w:r>
    </w:p>
    <w:p w:rsidR="009B1AF9" w:rsidRPr="002F6C6E" w:rsidRDefault="009B1AF9" w:rsidP="009B1AF9">
      <w:pPr>
        <w:pStyle w:val="paragraph"/>
      </w:pPr>
      <w:r w:rsidRPr="002F6C6E">
        <w:tab/>
        <w:t>(c)</w:t>
      </w:r>
      <w:r w:rsidRPr="002F6C6E">
        <w:tab/>
        <w:t>the information was made or obtained by another person by reason of that other person being, or having been, a Commonwealth officer or otherwise engaged to perform work for a Commonwealth entity; and</w:t>
      </w:r>
    </w:p>
    <w:p w:rsidR="009B1AF9" w:rsidRPr="002F6C6E" w:rsidRDefault="009B1AF9" w:rsidP="009B1AF9">
      <w:pPr>
        <w:pStyle w:val="paragraph"/>
      </w:pPr>
      <w:r w:rsidRPr="002F6C6E">
        <w:tab/>
        <w:t>(d)</w:t>
      </w:r>
      <w:r w:rsidRPr="002F6C6E">
        <w:tab/>
        <w:t>any one or more of the following applies:</w:t>
      </w:r>
    </w:p>
    <w:p w:rsidR="009B1AF9" w:rsidRPr="002F6C6E" w:rsidRDefault="009B1AF9" w:rsidP="009B1AF9">
      <w:pPr>
        <w:pStyle w:val="paragraphsub"/>
      </w:pPr>
      <w:r w:rsidRPr="002F6C6E">
        <w:tab/>
        <w:t>(i)</w:t>
      </w:r>
      <w:r w:rsidRPr="002F6C6E">
        <w:tab/>
        <w:t>the information has a security classification of secret or top secret;</w:t>
      </w:r>
    </w:p>
    <w:p w:rsidR="009B1AF9" w:rsidRPr="002F6C6E" w:rsidRDefault="009B1AF9" w:rsidP="009B1AF9">
      <w:pPr>
        <w:pStyle w:val="paragraphsub"/>
      </w:pPr>
      <w:r w:rsidRPr="002F6C6E">
        <w:tab/>
        <w:t>(ii)</w:t>
      </w:r>
      <w:r w:rsidRPr="002F6C6E">
        <w:tab/>
        <w:t>the dealing with the information damages the security or defence of Australia;</w:t>
      </w:r>
    </w:p>
    <w:p w:rsidR="009B1AF9" w:rsidRPr="002F6C6E" w:rsidRDefault="009B1AF9" w:rsidP="009B1AF9">
      <w:pPr>
        <w:pStyle w:val="paragraphsub"/>
      </w:pPr>
      <w:r w:rsidRPr="002F6C6E">
        <w:tab/>
        <w:t>(iii)</w:t>
      </w:r>
      <w:r w:rsidRPr="002F6C6E">
        <w:tab/>
        <w:t>the dealing with the information interferes with or prejudices the prevention, detection, investigation, prosecution or punishment of a criminal offence against of a law of the Commonwealth;</w:t>
      </w:r>
    </w:p>
    <w:p w:rsidR="009B1AF9" w:rsidRPr="002F6C6E" w:rsidRDefault="009B1AF9" w:rsidP="009B1AF9">
      <w:pPr>
        <w:pStyle w:val="paragraphsub"/>
      </w:pPr>
      <w:r w:rsidRPr="002F6C6E">
        <w:tab/>
        <w:t>(iv)</w:t>
      </w:r>
      <w:r w:rsidRPr="002F6C6E">
        <w:tab/>
        <w:t>the dealing with the information harms or prejudices the health or safety of the Australian public or a section of the Australian public.</w:t>
      </w:r>
    </w:p>
    <w:p w:rsidR="009B1AF9" w:rsidRPr="002F6C6E" w:rsidRDefault="009B1AF9" w:rsidP="009B1AF9">
      <w:pPr>
        <w:pStyle w:val="notetext"/>
      </w:pPr>
      <w:r w:rsidRPr="002F6C6E">
        <w:t>Note:</w:t>
      </w:r>
      <w:r w:rsidRPr="002F6C6E">
        <w:tab/>
        <w:t>The fault elements for this offence are intention for paragraph (2)(a) and recklessness for paragraphs (2)(b) to (d) (see section 5.6).</w:t>
      </w:r>
    </w:p>
    <w:p w:rsidR="009B1AF9" w:rsidRPr="002F6C6E" w:rsidRDefault="009B1AF9" w:rsidP="009B1AF9">
      <w:pPr>
        <w:pStyle w:val="Penalty"/>
      </w:pPr>
      <w:r w:rsidRPr="002F6C6E">
        <w:t>Penalty:</w:t>
      </w:r>
      <w:r w:rsidRPr="002F6C6E">
        <w:tab/>
        <w:t>Imprisonment for 2 years.</w:t>
      </w:r>
    </w:p>
    <w:p w:rsidR="009B1AF9" w:rsidRPr="002F6C6E" w:rsidRDefault="009B1AF9" w:rsidP="009B1AF9">
      <w:pPr>
        <w:pStyle w:val="SubsectionHead"/>
      </w:pPr>
      <w:r w:rsidRPr="002F6C6E">
        <w:t>Proof of identity not required</w:t>
      </w:r>
    </w:p>
    <w:p w:rsidR="009B1AF9" w:rsidRPr="002F6C6E" w:rsidRDefault="009B1AF9" w:rsidP="009B1AF9">
      <w:pPr>
        <w:pStyle w:val="subsection"/>
      </w:pPr>
      <w:r w:rsidRPr="002F6C6E">
        <w:tab/>
        <w:t>(3)</w:t>
      </w:r>
      <w:r w:rsidRPr="002F6C6E">
        <w:tab/>
        <w:t>In proceedings for an offence against this section, the prosecution is not required to prove the identity of the other person referred to in paragraph (1)(c) or (2)(c).</w:t>
      </w:r>
    </w:p>
    <w:p w:rsidR="00A30666" w:rsidRPr="00A226A5" w:rsidRDefault="00A30666" w:rsidP="00A226A5">
      <w:pPr>
        <w:pStyle w:val="ActHead5"/>
      </w:pPr>
      <w:bookmarkStart w:id="111" w:name="_Toc518394961"/>
      <w:r w:rsidRPr="00A226A5">
        <w:rPr>
          <w:rStyle w:val="CharSectno"/>
        </w:rPr>
        <w:t>122.5</w:t>
      </w:r>
      <w:r w:rsidRPr="00A226A5">
        <w:t xml:space="preserve">  Defences</w:t>
      </w:r>
      <w:bookmarkEnd w:id="111"/>
    </w:p>
    <w:p w:rsidR="00A30666" w:rsidRPr="00A226A5" w:rsidRDefault="00A30666" w:rsidP="00A226A5">
      <w:pPr>
        <w:pStyle w:val="SubsectionHead"/>
      </w:pPr>
      <w:r w:rsidRPr="00A226A5">
        <w:t xml:space="preserve">Powers, functions and duties in a person’s capacity as a </w:t>
      </w:r>
      <w:r w:rsidR="009B1AF9" w:rsidRPr="009B1AF9">
        <w:t xml:space="preserve">public official </w:t>
      </w:r>
      <w:r w:rsidRPr="00A226A5">
        <w:t>etc. or under arrangement</w:t>
      </w:r>
    </w:p>
    <w:p w:rsidR="00A30666" w:rsidRPr="00A226A5" w:rsidRDefault="00A30666" w:rsidP="00A226A5">
      <w:pPr>
        <w:pStyle w:val="subsection"/>
      </w:pPr>
      <w:r w:rsidRPr="00A226A5">
        <w:tab/>
        <w:t>(1)</w:t>
      </w:r>
      <w:r w:rsidRPr="00A226A5">
        <w:tab/>
        <w:t>It is a defence to a prosecution for an offence by a person against this Division that:</w:t>
      </w:r>
    </w:p>
    <w:p w:rsidR="00A30666" w:rsidRPr="00A226A5" w:rsidRDefault="00A30666" w:rsidP="00A226A5">
      <w:pPr>
        <w:pStyle w:val="paragraph"/>
      </w:pPr>
      <w:r w:rsidRPr="00A226A5">
        <w:tab/>
        <w:t>(a)</w:t>
      </w:r>
      <w:r w:rsidRPr="00A226A5">
        <w:tab/>
        <w:t xml:space="preserve">the person was exercising a power, or performing a function or duty, in the person’s capacity as a </w:t>
      </w:r>
      <w:r w:rsidR="009B1AF9" w:rsidRPr="002F6C6E">
        <w:rPr>
          <w:iCs/>
          <w:color w:val="000000"/>
          <w:szCs w:val="22"/>
        </w:rPr>
        <w:t>public official</w:t>
      </w:r>
      <w:r w:rsidR="009B1AF9">
        <w:rPr>
          <w:iCs/>
          <w:color w:val="000000"/>
          <w:szCs w:val="22"/>
        </w:rPr>
        <w:t xml:space="preserve"> </w:t>
      </w:r>
      <w:r w:rsidRPr="00A226A5">
        <w:t>or a person who is otherwise engaged to perform work for a Commonwealth entity; or</w:t>
      </w:r>
    </w:p>
    <w:p w:rsidR="00A30666" w:rsidRPr="00A226A5" w:rsidRDefault="00A30666" w:rsidP="00A226A5">
      <w:pPr>
        <w:pStyle w:val="paragraph"/>
        <w:shd w:val="clear" w:color="auto" w:fill="FFFFFF" w:themeFill="background1"/>
      </w:pPr>
      <w:r w:rsidRPr="00A226A5">
        <w:tab/>
        <w:t>(b)</w:t>
      </w:r>
      <w:r w:rsidRPr="00A226A5">
        <w:tab/>
        <w:t xml:space="preserve">the person </w:t>
      </w:r>
      <w:r w:rsidR="009B1AF9" w:rsidRPr="002F6C6E">
        <w:t>communicated, removed, held or otherwise dealt with</w:t>
      </w:r>
      <w:r w:rsidR="009B1AF9">
        <w:t xml:space="preserve"> </w:t>
      </w:r>
      <w:r w:rsidRPr="00A226A5">
        <w:t>the information in accordance with an arrangement or agreement to which the Commonwealth or a Commonwealth entity is party and which allows for the exchange of information.</w:t>
      </w:r>
    </w:p>
    <w:p w:rsidR="009B1AF9" w:rsidRPr="002F6C6E" w:rsidRDefault="009B1AF9" w:rsidP="009B1AF9">
      <w:pPr>
        <w:pStyle w:val="notetext"/>
      </w:pPr>
      <w:r w:rsidRPr="002F6C6E">
        <w:t>Note:</w:t>
      </w:r>
      <w:r w:rsidRPr="002F6C6E">
        <w:tab/>
      </w:r>
      <w:r w:rsidRPr="002F6C6E">
        <w:rPr>
          <w:lang w:eastAsia="en-US"/>
        </w:rPr>
        <w:t>A defendant may bear an evidential burden in relation to the matters in this subsection (see</w:t>
      </w:r>
      <w:r w:rsidRPr="002F6C6E">
        <w:t xml:space="preserve"> subsection (12) of this section and subsection 13.3(3)).</w:t>
      </w:r>
    </w:p>
    <w:p w:rsidR="00A30666" w:rsidRPr="00A226A5" w:rsidRDefault="00A30666" w:rsidP="00A226A5">
      <w:pPr>
        <w:pStyle w:val="SubsectionHead"/>
      </w:pPr>
      <w:r w:rsidRPr="00A226A5">
        <w:t>Information that is already public</w:t>
      </w:r>
    </w:p>
    <w:p w:rsidR="00A30666" w:rsidRPr="00A226A5" w:rsidRDefault="00A30666" w:rsidP="00A226A5">
      <w:pPr>
        <w:pStyle w:val="subsection"/>
      </w:pPr>
      <w:r w:rsidRPr="00A226A5">
        <w:tab/>
        <w:t>(2)</w:t>
      </w:r>
      <w:r w:rsidRPr="00A226A5">
        <w:tab/>
        <w:t xml:space="preserve">It is a defence to a prosecution for an offence by a person against this Division </w:t>
      </w:r>
      <w:r w:rsidR="00DD4E8B">
        <w:t xml:space="preserve">that </w:t>
      </w:r>
      <w:r w:rsidR="009B1AF9" w:rsidRPr="002F6C6E">
        <w:t>the relevant information</w:t>
      </w:r>
      <w:r w:rsidR="009B1AF9">
        <w:t xml:space="preserve"> </w:t>
      </w:r>
      <w:r w:rsidRPr="00A226A5">
        <w:t>has already been communicated or made available to the public with the authority of the Commonwealth.</w:t>
      </w:r>
    </w:p>
    <w:p w:rsidR="00A30666" w:rsidRPr="00A226A5" w:rsidRDefault="00A30666" w:rsidP="00A226A5">
      <w:pPr>
        <w:pStyle w:val="notetext"/>
      </w:pPr>
      <w:r w:rsidRPr="00A226A5">
        <w:t>Note:</w:t>
      </w:r>
      <w:r w:rsidRPr="00A226A5">
        <w:tab/>
        <w:t xml:space="preserve">A defendant bears an evidential burden in relation to the matters in this </w:t>
      </w:r>
      <w:r w:rsidR="00A226A5" w:rsidRPr="00A226A5">
        <w:t>subsection (</w:t>
      </w:r>
      <w:r w:rsidRPr="00A226A5">
        <w:t>see subsection</w:t>
      </w:r>
      <w:r w:rsidR="00A226A5" w:rsidRPr="00A226A5">
        <w:t> </w:t>
      </w:r>
      <w:r w:rsidRPr="00A226A5">
        <w:t>13.3(3)).</w:t>
      </w:r>
    </w:p>
    <w:p w:rsidR="00A30666" w:rsidRPr="00A226A5" w:rsidRDefault="005F07F1" w:rsidP="005F07F1">
      <w:pPr>
        <w:pStyle w:val="SubsectionHead"/>
      </w:pPr>
      <w:r w:rsidRPr="002F6C6E">
        <w:t>Information commun</w:t>
      </w:r>
      <w:r>
        <w:t>icated etc. to integrity agency</w:t>
      </w:r>
    </w:p>
    <w:p w:rsidR="00A30666" w:rsidRPr="00A226A5" w:rsidRDefault="00A30666" w:rsidP="00A226A5">
      <w:pPr>
        <w:pStyle w:val="subsection"/>
      </w:pPr>
      <w:r w:rsidRPr="00A226A5">
        <w:tab/>
        <w:t>(3)</w:t>
      </w:r>
      <w:r w:rsidRPr="00A226A5">
        <w:tab/>
        <w:t xml:space="preserve">It is a defence to a prosecution for an offence by </w:t>
      </w:r>
      <w:r w:rsidR="007E1691">
        <w:t xml:space="preserve">a person against this Division </w:t>
      </w:r>
      <w:r w:rsidR="007E1691" w:rsidRPr="002F6C6E">
        <w:t>that the person communicated the relevant information, or removed, held or otherwise dealt with the relevant information for the purpose of communicating it</w:t>
      </w:r>
      <w:r w:rsidRPr="00A226A5">
        <w:t>:</w:t>
      </w:r>
    </w:p>
    <w:p w:rsidR="00A30666" w:rsidRPr="00A226A5" w:rsidRDefault="00A30666" w:rsidP="00A226A5">
      <w:pPr>
        <w:pStyle w:val="paragraph"/>
      </w:pPr>
      <w:r w:rsidRPr="00A226A5">
        <w:tab/>
        <w:t>(a)</w:t>
      </w:r>
      <w:r w:rsidRPr="00A226A5">
        <w:tab/>
        <w:t>to any of the following:</w:t>
      </w:r>
    </w:p>
    <w:p w:rsidR="00A30666" w:rsidRPr="00A226A5" w:rsidRDefault="00A30666" w:rsidP="00A226A5">
      <w:pPr>
        <w:pStyle w:val="paragraphsub"/>
      </w:pPr>
      <w:r w:rsidRPr="00A226A5">
        <w:tab/>
        <w:t>(i)</w:t>
      </w:r>
      <w:r w:rsidRPr="00A226A5">
        <w:tab/>
        <w:t>the Inspector</w:t>
      </w:r>
      <w:r w:rsidR="00B934E2">
        <w:noBreakHyphen/>
      </w:r>
      <w:r w:rsidRPr="00A226A5">
        <w:t>General of Intelligence and Security, or a person engaged or employed to assist the Inspector</w:t>
      </w:r>
      <w:r w:rsidR="00B934E2">
        <w:noBreakHyphen/>
      </w:r>
      <w:r w:rsidRPr="00A226A5">
        <w:t>General as described in subsection</w:t>
      </w:r>
      <w:r w:rsidR="00A226A5" w:rsidRPr="00A226A5">
        <w:t> </w:t>
      </w:r>
      <w:r w:rsidRPr="00A226A5">
        <w:t xml:space="preserve">32(1) of the </w:t>
      </w:r>
      <w:r w:rsidRPr="00A226A5">
        <w:rPr>
          <w:i/>
        </w:rPr>
        <w:t>Inspector</w:t>
      </w:r>
      <w:r w:rsidR="00B934E2">
        <w:rPr>
          <w:i/>
        </w:rPr>
        <w:noBreakHyphen/>
      </w:r>
      <w:r w:rsidRPr="00A226A5">
        <w:rPr>
          <w:i/>
        </w:rPr>
        <w:t>General of Intelligence and Security Act 1986</w:t>
      </w:r>
      <w:r w:rsidRPr="00A226A5">
        <w:t>;</w:t>
      </w:r>
    </w:p>
    <w:p w:rsidR="00A30666" w:rsidRPr="00A226A5" w:rsidRDefault="00A30666" w:rsidP="00A226A5">
      <w:pPr>
        <w:pStyle w:val="paragraphsub"/>
      </w:pPr>
      <w:r w:rsidRPr="00A226A5">
        <w:tab/>
        <w:t>(ii)</w:t>
      </w:r>
      <w:r w:rsidRPr="00A226A5">
        <w:tab/>
        <w:t>the Commonwealth Ombudsman, or another officer within the meaning of subsection</w:t>
      </w:r>
      <w:r w:rsidR="00A226A5" w:rsidRPr="00A226A5">
        <w:t> </w:t>
      </w:r>
      <w:r w:rsidRPr="00A226A5">
        <w:t xml:space="preserve">35(1) of the </w:t>
      </w:r>
      <w:r w:rsidRPr="00A226A5">
        <w:rPr>
          <w:i/>
        </w:rPr>
        <w:t>Ombudsman Act 1976</w:t>
      </w:r>
      <w:r w:rsidRPr="00A226A5">
        <w:t>;</w:t>
      </w:r>
    </w:p>
    <w:p w:rsidR="007E1691" w:rsidRPr="002F6C6E" w:rsidRDefault="007E1691" w:rsidP="007E1691">
      <w:pPr>
        <w:pStyle w:val="paragraphsub"/>
      </w:pPr>
      <w:r w:rsidRPr="002F6C6E">
        <w:tab/>
        <w:t>(iia)</w:t>
      </w:r>
      <w:r w:rsidRPr="002F6C6E">
        <w:tab/>
        <w:t xml:space="preserve">the Australian Information Commissioner, a member of the staff of the Office of the Australian Information Commissioner, or a consultant engaged under the </w:t>
      </w:r>
      <w:r w:rsidRPr="002F6C6E">
        <w:rPr>
          <w:i/>
        </w:rPr>
        <w:t>Australian Information Commissioner Act 2010</w:t>
      </w:r>
      <w:r w:rsidRPr="002F6C6E">
        <w:t>;</w:t>
      </w:r>
    </w:p>
    <w:p w:rsidR="00A30666" w:rsidRPr="00A226A5" w:rsidRDefault="00A30666" w:rsidP="00A226A5">
      <w:pPr>
        <w:pStyle w:val="paragraphsub"/>
      </w:pPr>
      <w:r w:rsidRPr="00A226A5">
        <w:tab/>
        <w:t>(iii)</w:t>
      </w:r>
      <w:r w:rsidRPr="00A226A5">
        <w:tab/>
        <w:t xml:space="preserve">the Law Enforcement Integrity Commissioner, a staff member of ACLEI, or a consultant to, or a person made available to, the Integrity Commissioner under the </w:t>
      </w:r>
      <w:r w:rsidRPr="00A226A5">
        <w:rPr>
          <w:i/>
        </w:rPr>
        <w:t>Law Enforcement Integrity Commissioner Act 2006</w:t>
      </w:r>
      <w:r w:rsidRPr="00A226A5">
        <w:t>; and</w:t>
      </w:r>
    </w:p>
    <w:p w:rsidR="00A30666" w:rsidRPr="00A226A5" w:rsidRDefault="00A30666" w:rsidP="00A226A5">
      <w:pPr>
        <w:pStyle w:val="paragraph"/>
      </w:pPr>
      <w:r w:rsidRPr="00A226A5">
        <w:tab/>
        <w:t>(b)</w:t>
      </w:r>
      <w:r w:rsidRPr="00A226A5">
        <w:tab/>
        <w:t>for the purpose of the Inspector</w:t>
      </w:r>
      <w:r w:rsidR="00B934E2">
        <w:noBreakHyphen/>
      </w:r>
      <w:r w:rsidR="007E1691">
        <w:t>General, the Ombudsman</w:t>
      </w:r>
      <w:r w:rsidR="007E1691" w:rsidRPr="002F6C6E">
        <w:t>, the Australian Information Commissioner</w:t>
      </w:r>
      <w:r w:rsidR="007E1691">
        <w:t xml:space="preserve"> </w:t>
      </w:r>
      <w:r w:rsidRPr="00A226A5">
        <w:t>or the Law Enforcement Integrity Commissioner (as the case requires) exercising a power, or performing a function or duty.</w:t>
      </w:r>
    </w:p>
    <w:p w:rsidR="007E1691" w:rsidRPr="002F6C6E" w:rsidRDefault="007E1691" w:rsidP="007E1691">
      <w:pPr>
        <w:pStyle w:val="notetext"/>
      </w:pPr>
      <w:r w:rsidRPr="002F6C6E">
        <w:t>Note:</w:t>
      </w:r>
      <w:r w:rsidRPr="002F6C6E">
        <w:tab/>
      </w:r>
      <w:r w:rsidRPr="002F6C6E">
        <w:rPr>
          <w:lang w:eastAsia="en-US"/>
        </w:rPr>
        <w:t>A person mentioned in paragraph (3)(a) does not bear an evidential burden in relation to the matters in this subsection (see</w:t>
      </w:r>
      <w:r w:rsidRPr="002F6C6E">
        <w:t xml:space="preserve"> subsection (12)).</w:t>
      </w:r>
    </w:p>
    <w:p w:rsidR="00F42187" w:rsidRPr="002F6C6E" w:rsidRDefault="00F42187" w:rsidP="00F42187">
      <w:pPr>
        <w:pStyle w:val="SubsectionHead"/>
        <w:rPr>
          <w:i w:val="0"/>
        </w:rPr>
      </w:pPr>
      <w:r w:rsidRPr="002F6C6E">
        <w:t>Information communicated etc. in accordance with the Public Interest Disclosure Act 2013 or the Freedom of Information Act 1982</w:t>
      </w:r>
    </w:p>
    <w:p w:rsidR="00F42187" w:rsidRPr="002F6C6E" w:rsidRDefault="00F42187" w:rsidP="00F42187">
      <w:pPr>
        <w:pStyle w:val="subsection"/>
      </w:pPr>
      <w:r w:rsidRPr="002F6C6E">
        <w:tab/>
        <w:t>(4)</w:t>
      </w:r>
      <w:r w:rsidRPr="002F6C6E">
        <w:tab/>
        <w:t>It is a defence to a prosecution for an offence by a person against this Division that the person communicated the relevant information, or removed, held or otherwise dealt with the relevant information for the purpose of communicating it,</w:t>
      </w:r>
      <w:r w:rsidRPr="002F6C6E">
        <w:rPr>
          <w:lang w:eastAsia="en-US"/>
        </w:rPr>
        <w:t xml:space="preserve"> in</w:t>
      </w:r>
      <w:r w:rsidRPr="002F6C6E">
        <w:t xml:space="preserve"> accordance with:</w:t>
      </w:r>
    </w:p>
    <w:p w:rsidR="00F42187" w:rsidRPr="002F6C6E" w:rsidRDefault="00F42187" w:rsidP="00F42187">
      <w:pPr>
        <w:pStyle w:val="paragraph"/>
      </w:pPr>
      <w:r w:rsidRPr="002F6C6E">
        <w:tab/>
        <w:t>(a)</w:t>
      </w:r>
      <w:r w:rsidRPr="002F6C6E">
        <w:tab/>
        <w:t xml:space="preserve">the </w:t>
      </w:r>
      <w:r w:rsidRPr="002F6C6E">
        <w:rPr>
          <w:i/>
        </w:rPr>
        <w:t>Public Interest Disclosure Act 2013</w:t>
      </w:r>
      <w:r w:rsidRPr="002F6C6E">
        <w:t>; or</w:t>
      </w:r>
    </w:p>
    <w:p w:rsidR="00F42187" w:rsidRPr="002F6C6E" w:rsidRDefault="00F42187" w:rsidP="00F42187">
      <w:pPr>
        <w:pStyle w:val="paragraph"/>
      </w:pPr>
      <w:r w:rsidRPr="002F6C6E">
        <w:tab/>
        <w:t>(b)</w:t>
      </w:r>
      <w:r w:rsidRPr="002F6C6E">
        <w:tab/>
        <w:t xml:space="preserve">the </w:t>
      </w:r>
      <w:r w:rsidRPr="002F6C6E">
        <w:rPr>
          <w:i/>
        </w:rPr>
        <w:t>Freedom of Information Act 1982</w:t>
      </w:r>
      <w:r w:rsidRPr="002F6C6E">
        <w:t>.</w:t>
      </w:r>
    </w:p>
    <w:p w:rsidR="00F42187" w:rsidRPr="002F6C6E" w:rsidRDefault="00F42187" w:rsidP="00F42187">
      <w:pPr>
        <w:pStyle w:val="notetext"/>
      </w:pPr>
      <w:r w:rsidRPr="002F6C6E">
        <w:t>Note:</w:t>
      </w:r>
      <w:r w:rsidRPr="002F6C6E">
        <w:tab/>
      </w:r>
      <w:r w:rsidRPr="002F6C6E">
        <w:rPr>
          <w:lang w:eastAsia="en-US"/>
        </w:rPr>
        <w:t>A defendant may bear an evidential burden in relation to the matters in this subsection (see</w:t>
      </w:r>
      <w:r w:rsidRPr="002F6C6E">
        <w:t xml:space="preserve"> subsection (12) of this section and subsection 13.3(3)).</w:t>
      </w:r>
    </w:p>
    <w:p w:rsidR="00F42187" w:rsidRPr="002F6C6E" w:rsidRDefault="00F42187" w:rsidP="00F42187">
      <w:pPr>
        <w:pStyle w:val="SubsectionHead"/>
      </w:pPr>
      <w:r w:rsidRPr="002F6C6E">
        <w:t>Information communicated etc. for the purpose of reporting offences and maladministration</w:t>
      </w:r>
    </w:p>
    <w:p w:rsidR="00F42187" w:rsidRPr="002F6C6E" w:rsidRDefault="00F42187" w:rsidP="00F42187">
      <w:pPr>
        <w:pStyle w:val="subsection"/>
      </w:pPr>
      <w:r w:rsidRPr="002F6C6E">
        <w:tab/>
        <w:t>(4A)</w:t>
      </w:r>
      <w:r w:rsidRPr="002F6C6E">
        <w:tab/>
        <w:t>It is a defence to a prosecution for an offence by a person against this Division that the person communicated, removed, held or otherwise dealt with the relevant information for the primary purpose of reporting, to an appropriate agency of the Commonwealth, a State or a Territory:</w:t>
      </w:r>
    </w:p>
    <w:p w:rsidR="00F42187" w:rsidRPr="002F6C6E" w:rsidRDefault="00F42187" w:rsidP="00F42187">
      <w:pPr>
        <w:pStyle w:val="paragraph"/>
      </w:pPr>
      <w:r w:rsidRPr="002F6C6E">
        <w:tab/>
        <w:t>(a)</w:t>
      </w:r>
      <w:r w:rsidRPr="002F6C6E">
        <w:tab/>
        <w:t>a criminal offence, or alleged criminal offence, against a law of the Commonwealth; or</w:t>
      </w:r>
    </w:p>
    <w:p w:rsidR="00F42187" w:rsidRPr="002F6C6E" w:rsidRDefault="00F42187" w:rsidP="00F42187">
      <w:pPr>
        <w:pStyle w:val="paragraph"/>
      </w:pPr>
      <w:r w:rsidRPr="002F6C6E">
        <w:tab/>
        <w:t>(b)</w:t>
      </w:r>
      <w:r w:rsidRPr="002F6C6E">
        <w:tab/>
        <w:t>maladministration</w:t>
      </w:r>
      <w:r w:rsidRPr="002F6C6E">
        <w:rPr>
          <w:i/>
        </w:rPr>
        <w:t xml:space="preserve"> </w:t>
      </w:r>
      <w:r w:rsidRPr="002F6C6E">
        <w:t>relating to the prevention, detection, investigation, prosecution or punishment of a criminal offence against a law of the Commonwealth; or</w:t>
      </w:r>
    </w:p>
    <w:p w:rsidR="00F42187" w:rsidRPr="002F6C6E" w:rsidRDefault="00F42187" w:rsidP="00F42187">
      <w:pPr>
        <w:pStyle w:val="paragraph"/>
      </w:pPr>
      <w:r w:rsidRPr="002F6C6E">
        <w:tab/>
        <w:t>(c)</w:t>
      </w:r>
      <w:r w:rsidRPr="002F6C6E">
        <w:tab/>
        <w:t>maladministration</w:t>
      </w:r>
      <w:r w:rsidRPr="002F6C6E">
        <w:rPr>
          <w:i/>
        </w:rPr>
        <w:t xml:space="preserve"> </w:t>
      </w:r>
      <w:r w:rsidRPr="002F6C6E">
        <w:t>relating to the performance of functions of the Australian Federal Police under:</w:t>
      </w:r>
    </w:p>
    <w:p w:rsidR="00F42187" w:rsidRPr="002F6C6E" w:rsidRDefault="00F42187" w:rsidP="00F42187">
      <w:pPr>
        <w:pStyle w:val="paragraphsub"/>
      </w:pPr>
      <w:r w:rsidRPr="002F6C6E">
        <w:tab/>
        <w:t>(i)</w:t>
      </w:r>
      <w:r w:rsidRPr="002F6C6E">
        <w:tab/>
        <w:t xml:space="preserve">the </w:t>
      </w:r>
      <w:r w:rsidRPr="002F6C6E">
        <w:rPr>
          <w:i/>
        </w:rPr>
        <w:t>Australian Federal Police Act 1979</w:t>
      </w:r>
      <w:r w:rsidRPr="002F6C6E">
        <w:t>; or</w:t>
      </w:r>
    </w:p>
    <w:p w:rsidR="00F42187" w:rsidRPr="002F6C6E" w:rsidRDefault="00F42187" w:rsidP="00F42187">
      <w:pPr>
        <w:pStyle w:val="paragraphsub"/>
      </w:pPr>
      <w:r w:rsidRPr="002F6C6E">
        <w:tab/>
        <w:t>(ii)</w:t>
      </w:r>
      <w:r w:rsidRPr="002F6C6E">
        <w:tab/>
        <w:t xml:space="preserve">the </w:t>
      </w:r>
      <w:r w:rsidRPr="002F6C6E">
        <w:rPr>
          <w:i/>
        </w:rPr>
        <w:t>Proceeds of Crime Act 2002</w:t>
      </w:r>
      <w:r w:rsidRPr="002F6C6E">
        <w:t>.</w:t>
      </w:r>
    </w:p>
    <w:p w:rsidR="00F42187" w:rsidRPr="002F6C6E" w:rsidRDefault="00F42187" w:rsidP="00F42187">
      <w:pPr>
        <w:pStyle w:val="notetext"/>
      </w:pPr>
      <w:r w:rsidRPr="002F6C6E">
        <w:t>Note:</w:t>
      </w:r>
      <w:r w:rsidRPr="002F6C6E">
        <w:tab/>
      </w:r>
      <w:r w:rsidRPr="002F6C6E">
        <w:rPr>
          <w:lang w:eastAsia="en-US"/>
        </w:rPr>
        <w:t>A defendant may bear an evidential burden in relation to the matters in this subsection (see</w:t>
      </w:r>
      <w:r w:rsidRPr="002F6C6E">
        <w:t xml:space="preserve"> subsection (12) of this section and subsection 13.3(3)).</w:t>
      </w:r>
    </w:p>
    <w:p w:rsidR="00A30666" w:rsidRPr="00A226A5" w:rsidRDefault="00A30666" w:rsidP="00A226A5">
      <w:pPr>
        <w:pStyle w:val="SubsectionHead"/>
      </w:pPr>
      <w:r w:rsidRPr="00A226A5">
        <w:t xml:space="preserve">Information communicated </w:t>
      </w:r>
      <w:r w:rsidR="00F42187">
        <w:t xml:space="preserve">etc. </w:t>
      </w:r>
      <w:r w:rsidRPr="00A226A5">
        <w:t>to a court or tribunal</w:t>
      </w:r>
    </w:p>
    <w:p w:rsidR="00A30666" w:rsidRPr="00A226A5" w:rsidRDefault="00A30666" w:rsidP="00A226A5">
      <w:pPr>
        <w:pStyle w:val="subsection"/>
      </w:pPr>
      <w:r w:rsidRPr="00A226A5">
        <w:tab/>
        <w:t>(5)</w:t>
      </w:r>
      <w:r w:rsidRPr="00A226A5">
        <w:tab/>
        <w:t xml:space="preserve">It is a defence to a prosecution for an offence by a person against this Division </w:t>
      </w:r>
      <w:r w:rsidR="00317646" w:rsidRPr="002F6C6E">
        <w:t>that the person communicated the relevant information, or removed, held or otherwise dealt with the relevant information for the purpose of communicating it,</w:t>
      </w:r>
      <w:r w:rsidR="00317646">
        <w:t xml:space="preserve"> </w:t>
      </w:r>
      <w:r w:rsidRPr="00A226A5">
        <w:t>to a court or tribunal (whether or not as a result of a requirement).</w:t>
      </w:r>
    </w:p>
    <w:p w:rsidR="00A30666" w:rsidRPr="00A226A5" w:rsidRDefault="00A30666" w:rsidP="00A226A5">
      <w:pPr>
        <w:pStyle w:val="notetext"/>
      </w:pPr>
      <w:r w:rsidRPr="00A226A5">
        <w:t>Note:</w:t>
      </w:r>
      <w:r w:rsidRPr="00A226A5">
        <w:tab/>
        <w:t xml:space="preserve">A defendant bears an evidential burden in relation to the matters in this </w:t>
      </w:r>
      <w:r w:rsidR="00A226A5" w:rsidRPr="00A226A5">
        <w:t>subsection (</w:t>
      </w:r>
      <w:r w:rsidRPr="00A226A5">
        <w:t>see subsection</w:t>
      </w:r>
      <w:r w:rsidR="00A226A5" w:rsidRPr="00A226A5">
        <w:t> </w:t>
      </w:r>
      <w:r w:rsidRPr="00A226A5">
        <w:t>13.3(3)).</w:t>
      </w:r>
    </w:p>
    <w:p w:rsidR="00317646" w:rsidRPr="002F6C6E" w:rsidRDefault="00317646" w:rsidP="00317646">
      <w:pPr>
        <w:pStyle w:val="SubsectionHead"/>
      </w:pPr>
      <w:r w:rsidRPr="002F6C6E">
        <w:t>Information communicated etc. for the purposes of obtaining or providing legal advice</w:t>
      </w:r>
    </w:p>
    <w:p w:rsidR="00317646" w:rsidRPr="002F6C6E" w:rsidRDefault="00317646" w:rsidP="00317646">
      <w:pPr>
        <w:pStyle w:val="subsection"/>
      </w:pPr>
      <w:r w:rsidRPr="002F6C6E">
        <w:tab/>
        <w:t>(5A)</w:t>
      </w:r>
      <w:r w:rsidRPr="002F6C6E">
        <w:tab/>
        <w:t>It is a defence to a prosecution for an offence by a person against this Division that the person communicated, removed, held or otherwise dealt with the relevant information for the primary purpose of obtaining or providing, in good faith, legal advice in relation to:</w:t>
      </w:r>
    </w:p>
    <w:p w:rsidR="00317646" w:rsidRPr="002F6C6E" w:rsidRDefault="00317646" w:rsidP="00317646">
      <w:pPr>
        <w:pStyle w:val="paragraph"/>
      </w:pPr>
      <w:r w:rsidRPr="002F6C6E">
        <w:tab/>
        <w:t>(a)</w:t>
      </w:r>
      <w:r w:rsidRPr="002F6C6E">
        <w:tab/>
        <w:t>an offence against this Part; or</w:t>
      </w:r>
    </w:p>
    <w:p w:rsidR="00317646" w:rsidRPr="002F6C6E" w:rsidRDefault="00317646" w:rsidP="00317646">
      <w:pPr>
        <w:pStyle w:val="paragraph"/>
      </w:pPr>
      <w:r w:rsidRPr="002F6C6E">
        <w:tab/>
        <w:t>(b)</w:t>
      </w:r>
      <w:r w:rsidRPr="002F6C6E">
        <w:tab/>
        <w:t>the application of any right, privilege, immunity or defence (whether or not in this Part) in relation to such an offence;</w:t>
      </w:r>
    </w:p>
    <w:p w:rsidR="00317646" w:rsidRPr="002F6C6E" w:rsidRDefault="00317646" w:rsidP="00317646">
      <w:pPr>
        <w:pStyle w:val="subsection2"/>
      </w:pPr>
      <w:r w:rsidRPr="002F6C6E">
        <w:t>whether that advice was obtained or provided before or after the person engaged in the conduct constituting the offence.</w:t>
      </w:r>
    </w:p>
    <w:p w:rsidR="00317646" w:rsidRPr="002F6C6E" w:rsidRDefault="00317646" w:rsidP="00317646">
      <w:pPr>
        <w:pStyle w:val="notetext"/>
      </w:pPr>
      <w:r w:rsidRPr="002F6C6E">
        <w:rPr>
          <w:lang w:eastAsia="en-US"/>
        </w:rPr>
        <w:t>Note:</w:t>
      </w:r>
      <w:r w:rsidRPr="002F6C6E">
        <w:rPr>
          <w:lang w:eastAsia="en-US"/>
        </w:rPr>
        <w:tab/>
        <w:t>A defendant bears an evidential burden in relation to the matters in this subsection (see</w:t>
      </w:r>
      <w:r w:rsidRPr="002F6C6E">
        <w:t xml:space="preserve"> subsection 13.3(3)).</w:t>
      </w:r>
    </w:p>
    <w:p w:rsidR="003E0328" w:rsidRPr="002F6C6E" w:rsidRDefault="003E0328" w:rsidP="003E0328">
      <w:pPr>
        <w:pStyle w:val="SubsectionHead"/>
      </w:pPr>
      <w:r w:rsidRPr="002F6C6E">
        <w:t>Information communicated etc. by persons engaged in business of reporting news etc.</w:t>
      </w:r>
    </w:p>
    <w:p w:rsidR="003E0328" w:rsidRPr="002F6C6E" w:rsidRDefault="003E0328" w:rsidP="003E0328">
      <w:pPr>
        <w:pStyle w:val="subsection"/>
      </w:pPr>
      <w:r w:rsidRPr="002F6C6E">
        <w:tab/>
        <w:t>(6)</w:t>
      </w:r>
      <w:r w:rsidRPr="002F6C6E">
        <w:tab/>
        <w:t>It is a defence to a prosecution for an offence by a person against this Division that the person communicated, removed, held or otherwise dealt with the relevant information in the person’s capacity as a person engaged in the business of reporting news, presenting current affairs or expressing editorial or other content in news media, and:</w:t>
      </w:r>
    </w:p>
    <w:p w:rsidR="003E0328" w:rsidRPr="002F6C6E" w:rsidRDefault="003E0328" w:rsidP="003E0328">
      <w:pPr>
        <w:pStyle w:val="paragraph"/>
      </w:pPr>
      <w:r w:rsidRPr="002F6C6E">
        <w:tab/>
        <w:t>(a)</w:t>
      </w:r>
      <w:r w:rsidRPr="002F6C6E">
        <w:tab/>
        <w:t>at that time, the person reasonably believed that engaging in that conduct was in the public interest (see subsection (7)); or</w:t>
      </w:r>
    </w:p>
    <w:p w:rsidR="003E0328" w:rsidRPr="002F6C6E" w:rsidRDefault="003E0328" w:rsidP="003E0328">
      <w:pPr>
        <w:pStyle w:val="paragraph"/>
      </w:pPr>
      <w:r w:rsidRPr="002F6C6E">
        <w:tab/>
        <w:t>(b)</w:t>
      </w:r>
      <w:r w:rsidRPr="002F6C6E">
        <w:tab/>
        <w:t>the person:</w:t>
      </w:r>
    </w:p>
    <w:p w:rsidR="003E0328" w:rsidRPr="002F6C6E" w:rsidRDefault="003E0328" w:rsidP="003E0328">
      <w:pPr>
        <w:pStyle w:val="paragraphsub"/>
      </w:pPr>
      <w:r w:rsidRPr="002F6C6E">
        <w:tab/>
        <w:t>(i)</w:t>
      </w:r>
      <w:r w:rsidRPr="002F6C6E">
        <w:tab/>
        <w:t>was, at that time, a member of the administrative staff of an entity that was engaged in the business of reporting news, presenting current affairs or expressing editorial or other content in news media; and</w:t>
      </w:r>
    </w:p>
    <w:p w:rsidR="003E0328" w:rsidRPr="002F6C6E" w:rsidRDefault="003E0328" w:rsidP="003E0328">
      <w:pPr>
        <w:pStyle w:val="paragraphsub"/>
      </w:pPr>
      <w:r w:rsidRPr="002F6C6E">
        <w:tab/>
        <w:t>(ii)</w:t>
      </w:r>
      <w:r w:rsidRPr="002F6C6E">
        <w:tab/>
        <w:t>acted under the direction of a journalist, editor or lawyer who was also a member of the staff of the entity, and who reasonably believed that engaging in that conduct was in the public interest (see subsection (7)).</w:t>
      </w:r>
    </w:p>
    <w:p w:rsidR="003E0328" w:rsidRPr="002F6C6E" w:rsidRDefault="003E0328" w:rsidP="003E0328">
      <w:pPr>
        <w:pStyle w:val="notetext"/>
      </w:pPr>
      <w:r w:rsidRPr="002F6C6E">
        <w:t>Note:</w:t>
      </w:r>
      <w:r w:rsidRPr="002F6C6E">
        <w:tab/>
        <w:t>A defendant bears an evidential burden in relation to the matters in this subsection (see subsection 13.3(3)).</w:t>
      </w:r>
    </w:p>
    <w:p w:rsidR="003E0328" w:rsidRPr="002F6C6E" w:rsidRDefault="003E0328" w:rsidP="003E0328">
      <w:pPr>
        <w:pStyle w:val="subsection"/>
      </w:pPr>
      <w:r w:rsidRPr="002F6C6E">
        <w:tab/>
        <w:t>(7)</w:t>
      </w:r>
      <w:r w:rsidRPr="002F6C6E">
        <w:tab/>
        <w:t>Without limiting paragraph (6)(a) or (b), a person may not reasonably believe that communicating, removing, holding or otherwise dealing with information is in the public interest if:</w:t>
      </w:r>
    </w:p>
    <w:p w:rsidR="003E0328" w:rsidRPr="002F6C6E" w:rsidRDefault="003E0328" w:rsidP="003E0328">
      <w:pPr>
        <w:pStyle w:val="paragraph"/>
      </w:pPr>
      <w:r w:rsidRPr="002F6C6E">
        <w:tab/>
        <w:t>(a)</w:t>
      </w:r>
      <w:r w:rsidRPr="002F6C6E">
        <w:tab/>
        <w:t xml:space="preserve">engaging in that conduct would be an offence under section 92 of the </w:t>
      </w:r>
      <w:r w:rsidRPr="002F6C6E">
        <w:rPr>
          <w:i/>
        </w:rPr>
        <w:t>Australian Security Intelligence Organisation Act 1979</w:t>
      </w:r>
      <w:r w:rsidRPr="002F6C6E">
        <w:t xml:space="preserve"> (publication of identity of ASIO employee or ASIO affiliate); or</w:t>
      </w:r>
    </w:p>
    <w:p w:rsidR="003E0328" w:rsidRPr="002F6C6E" w:rsidRDefault="003E0328" w:rsidP="003E0328">
      <w:pPr>
        <w:pStyle w:val="paragraph"/>
      </w:pPr>
      <w:r w:rsidRPr="002F6C6E">
        <w:tab/>
        <w:t>(b)</w:t>
      </w:r>
      <w:r w:rsidRPr="002F6C6E">
        <w:tab/>
        <w:t xml:space="preserve">engaging in that conduct would be an offence under section 41 of the </w:t>
      </w:r>
      <w:r w:rsidRPr="002F6C6E">
        <w:rPr>
          <w:i/>
        </w:rPr>
        <w:t>Intelligence Services Act 2001</w:t>
      </w:r>
      <w:r w:rsidRPr="002F6C6E">
        <w:t xml:space="preserve"> (publication of identity of staff); or</w:t>
      </w:r>
    </w:p>
    <w:p w:rsidR="003E0328" w:rsidRPr="002F6C6E" w:rsidRDefault="003E0328" w:rsidP="003E0328">
      <w:pPr>
        <w:pStyle w:val="paragraph"/>
      </w:pPr>
      <w:r w:rsidRPr="002F6C6E">
        <w:tab/>
        <w:t>(c)</w:t>
      </w:r>
      <w:r w:rsidRPr="002F6C6E">
        <w:tab/>
        <w:t xml:space="preserve">engaging in that conduct would be an offence under section 22, 22A or 22B of the </w:t>
      </w:r>
      <w:r w:rsidRPr="002F6C6E">
        <w:rPr>
          <w:i/>
        </w:rPr>
        <w:t>Witness Protection Act 1994</w:t>
      </w:r>
      <w:r w:rsidRPr="002F6C6E">
        <w:t xml:space="preserve"> (offences relating to Commonwealth, Territory, State participants or information about the national witness protection program); or</w:t>
      </w:r>
    </w:p>
    <w:p w:rsidR="003E0328" w:rsidRPr="002F6C6E" w:rsidRDefault="003E0328" w:rsidP="003E0328">
      <w:pPr>
        <w:pStyle w:val="paragraph"/>
      </w:pPr>
      <w:r w:rsidRPr="002F6C6E">
        <w:tab/>
        <w:t>(d)</w:t>
      </w:r>
      <w:r w:rsidRPr="002F6C6E">
        <w:tab/>
        <w:t>that conduct was engaged in for the purpose of directly or indirectly assisting a foreign intelligence agency or a foreign military organisation.</w:t>
      </w:r>
    </w:p>
    <w:p w:rsidR="00A30666" w:rsidRPr="00A226A5" w:rsidRDefault="00A30666" w:rsidP="00A226A5">
      <w:pPr>
        <w:pStyle w:val="SubsectionHead"/>
      </w:pPr>
      <w:r w:rsidRPr="00A226A5">
        <w:t>Information that has been previously communicated</w:t>
      </w:r>
    </w:p>
    <w:p w:rsidR="00A30666" w:rsidRPr="00A226A5" w:rsidRDefault="00A30666" w:rsidP="00A226A5">
      <w:pPr>
        <w:pStyle w:val="subsection"/>
      </w:pPr>
      <w:r w:rsidRPr="00A226A5">
        <w:tab/>
        <w:t>(8)</w:t>
      </w:r>
      <w:r w:rsidRPr="00A226A5">
        <w:tab/>
        <w:t>It is a defence to a prosecution for an offence by a person against this Division if:</w:t>
      </w:r>
    </w:p>
    <w:p w:rsidR="00A30666" w:rsidRPr="00A226A5" w:rsidRDefault="00A30666" w:rsidP="00A226A5">
      <w:pPr>
        <w:pStyle w:val="paragraph"/>
      </w:pPr>
      <w:r w:rsidRPr="00A226A5">
        <w:tab/>
        <w:t>(a)</w:t>
      </w:r>
      <w:r w:rsidRPr="00A226A5">
        <w:tab/>
        <w:t xml:space="preserve">the person did not make or obtain the </w:t>
      </w:r>
      <w:r w:rsidR="00474A02">
        <w:t xml:space="preserve">relevant </w:t>
      </w:r>
      <w:r w:rsidRPr="00A226A5">
        <w:t>information by reason of any of the following:</w:t>
      </w:r>
    </w:p>
    <w:p w:rsidR="00A30666" w:rsidRPr="00A226A5" w:rsidRDefault="00A30666" w:rsidP="00A226A5">
      <w:pPr>
        <w:pStyle w:val="paragraphsub"/>
      </w:pPr>
      <w:r w:rsidRPr="00A226A5">
        <w:tab/>
        <w:t>(i)</w:t>
      </w:r>
      <w:r w:rsidRPr="00A226A5">
        <w:tab/>
        <w:t>his or her being, or having been, a Commonwealth officer;</w:t>
      </w:r>
    </w:p>
    <w:p w:rsidR="00A30666" w:rsidRPr="00A226A5" w:rsidRDefault="00A30666" w:rsidP="00A226A5">
      <w:pPr>
        <w:pStyle w:val="paragraphsub"/>
      </w:pPr>
      <w:r w:rsidRPr="00A226A5">
        <w:tab/>
        <w:t>(ii)</w:t>
      </w:r>
      <w:r w:rsidRPr="00A226A5">
        <w:tab/>
        <w:t>his or her being otherwise engaged to perform work for a Commonwealth entity;</w:t>
      </w:r>
    </w:p>
    <w:p w:rsidR="00A30666" w:rsidRPr="00A226A5" w:rsidRDefault="00A30666" w:rsidP="00A226A5">
      <w:pPr>
        <w:pStyle w:val="paragraphsub"/>
      </w:pPr>
      <w:r w:rsidRPr="00A226A5">
        <w:tab/>
        <w:t>(iii)</w:t>
      </w:r>
      <w:r w:rsidRPr="00A226A5">
        <w:tab/>
        <w:t>an arrangement or agreement to which the Commonwealth or a Commonwealth entity is party and which allows for the exchange of information; and</w:t>
      </w:r>
    </w:p>
    <w:p w:rsidR="00A30666" w:rsidRPr="00A226A5" w:rsidRDefault="00A30666" w:rsidP="00A226A5">
      <w:pPr>
        <w:pStyle w:val="paragraph"/>
      </w:pPr>
      <w:r w:rsidRPr="00A226A5">
        <w:tab/>
        <w:t>(b)</w:t>
      </w:r>
      <w:r w:rsidRPr="00A226A5">
        <w:tab/>
        <w:t xml:space="preserve">the information has already been communicated, or made available, to the public (the </w:t>
      </w:r>
      <w:r w:rsidRPr="00A226A5">
        <w:rPr>
          <w:b/>
          <w:i/>
        </w:rPr>
        <w:t>prior publication</w:t>
      </w:r>
      <w:r w:rsidRPr="00A226A5">
        <w:t>); and</w:t>
      </w:r>
    </w:p>
    <w:p w:rsidR="00A30666" w:rsidRPr="00A226A5" w:rsidRDefault="00A30666" w:rsidP="00A226A5">
      <w:pPr>
        <w:pStyle w:val="paragraph"/>
      </w:pPr>
      <w:r w:rsidRPr="00A226A5">
        <w:tab/>
        <w:t>(c)</w:t>
      </w:r>
      <w:r w:rsidRPr="00A226A5">
        <w:tab/>
        <w:t>the person was not involved in the prior publication (whether directly or indirectly); and</w:t>
      </w:r>
    </w:p>
    <w:p w:rsidR="00A30666" w:rsidRPr="00A226A5" w:rsidRDefault="00A30666" w:rsidP="00A226A5">
      <w:pPr>
        <w:pStyle w:val="paragraph"/>
      </w:pPr>
      <w:r w:rsidRPr="00A226A5">
        <w:tab/>
        <w:t>(d)</w:t>
      </w:r>
      <w:r w:rsidRPr="00A226A5">
        <w:tab/>
        <w:t xml:space="preserve">at the time of </w:t>
      </w:r>
      <w:r w:rsidR="00474A02" w:rsidRPr="002F6C6E">
        <w:t>the communication, removal, holding or dealing, the person believes that engaging in that conduct</w:t>
      </w:r>
      <w:r w:rsidRPr="00A226A5">
        <w:t xml:space="preserve"> will not cause harm to Australia’s interests or the security or defence of Australia; and</w:t>
      </w:r>
    </w:p>
    <w:p w:rsidR="00A30666" w:rsidRPr="00A226A5" w:rsidRDefault="00A30666" w:rsidP="00A226A5">
      <w:pPr>
        <w:pStyle w:val="paragraph"/>
      </w:pPr>
      <w:r w:rsidRPr="00A226A5">
        <w:tab/>
        <w:t>(e)</w:t>
      </w:r>
      <w:r w:rsidRPr="00A226A5">
        <w:tab/>
        <w:t>having regard to the nature, extent and place of the prior publication, the person has reasonable grounds for that belief.</w:t>
      </w:r>
    </w:p>
    <w:p w:rsidR="00A30666" w:rsidRPr="00A226A5" w:rsidRDefault="00A30666" w:rsidP="00A226A5">
      <w:pPr>
        <w:pStyle w:val="notetext"/>
      </w:pPr>
      <w:r w:rsidRPr="00A226A5">
        <w:t>Note:</w:t>
      </w:r>
      <w:r w:rsidRPr="00A226A5">
        <w:tab/>
        <w:t xml:space="preserve">A defendant bears an evidential burden in relation to the matters in this </w:t>
      </w:r>
      <w:r w:rsidR="00A226A5" w:rsidRPr="00A226A5">
        <w:t>subsection (</w:t>
      </w:r>
      <w:r w:rsidRPr="00A226A5">
        <w:t>see subsection</w:t>
      </w:r>
      <w:r w:rsidR="00A226A5" w:rsidRPr="00A226A5">
        <w:t> </w:t>
      </w:r>
      <w:r w:rsidRPr="00A226A5">
        <w:t>13.3(3)).</w:t>
      </w:r>
    </w:p>
    <w:p w:rsidR="00A30666" w:rsidRPr="00A226A5" w:rsidRDefault="00A30666" w:rsidP="00A226A5">
      <w:pPr>
        <w:pStyle w:val="SubsectionHead"/>
      </w:pPr>
      <w:r w:rsidRPr="00A226A5">
        <w:t>Information relating to a person etc.</w:t>
      </w:r>
    </w:p>
    <w:p w:rsidR="00A30666" w:rsidRPr="00A226A5" w:rsidRDefault="00A30666" w:rsidP="00A226A5">
      <w:pPr>
        <w:pStyle w:val="subsection"/>
      </w:pPr>
      <w:r w:rsidRPr="00A226A5">
        <w:tab/>
        <w:t>(9)</w:t>
      </w:r>
      <w:r w:rsidRPr="00A226A5">
        <w:tab/>
        <w:t>It is a defence to a prosecution for an offence by a person against this Division if:</w:t>
      </w:r>
    </w:p>
    <w:p w:rsidR="00A30666" w:rsidRPr="00A226A5" w:rsidRDefault="00A30666" w:rsidP="00A226A5">
      <w:pPr>
        <w:pStyle w:val="paragraph"/>
      </w:pPr>
      <w:r w:rsidRPr="00A226A5">
        <w:tab/>
        <w:t>(a)</w:t>
      </w:r>
      <w:r w:rsidRPr="00A226A5">
        <w:tab/>
        <w:t xml:space="preserve">the person did not make or obtain the </w:t>
      </w:r>
      <w:r w:rsidR="007D2462">
        <w:t xml:space="preserve">relevant </w:t>
      </w:r>
      <w:r w:rsidRPr="00A226A5">
        <w:t>information by reason of any of the following:</w:t>
      </w:r>
    </w:p>
    <w:p w:rsidR="00A30666" w:rsidRPr="00A226A5" w:rsidRDefault="00A30666" w:rsidP="00A226A5">
      <w:pPr>
        <w:pStyle w:val="paragraphsub"/>
      </w:pPr>
      <w:r w:rsidRPr="00A226A5">
        <w:tab/>
        <w:t>(i)</w:t>
      </w:r>
      <w:r w:rsidRPr="00A226A5">
        <w:tab/>
        <w:t>his or her being, or having been, a Commonwealth officer;</w:t>
      </w:r>
    </w:p>
    <w:p w:rsidR="00A30666" w:rsidRPr="00A226A5" w:rsidRDefault="00A30666" w:rsidP="00A226A5">
      <w:pPr>
        <w:pStyle w:val="paragraphsub"/>
      </w:pPr>
      <w:r w:rsidRPr="00A226A5">
        <w:tab/>
        <w:t>(ii)</w:t>
      </w:r>
      <w:r w:rsidRPr="00A226A5">
        <w:tab/>
        <w:t>his or her being otherwise engaged to perform work for a Commonwealth entity;</w:t>
      </w:r>
    </w:p>
    <w:p w:rsidR="00A30666" w:rsidRPr="00A226A5" w:rsidRDefault="00A30666" w:rsidP="00A226A5">
      <w:pPr>
        <w:pStyle w:val="paragraphsub"/>
      </w:pPr>
      <w:r w:rsidRPr="00A226A5">
        <w:tab/>
        <w:t>(iii)</w:t>
      </w:r>
      <w:r w:rsidRPr="00A226A5">
        <w:tab/>
        <w:t>an arrangement or agreement to which the Commonwealth or a Commonwealth entity is party and which allows for the exchange of information; and</w:t>
      </w:r>
    </w:p>
    <w:p w:rsidR="00A30666" w:rsidRPr="00A226A5" w:rsidRDefault="00A30666" w:rsidP="00A226A5">
      <w:pPr>
        <w:pStyle w:val="paragraph"/>
      </w:pPr>
      <w:r w:rsidRPr="00A226A5">
        <w:tab/>
        <w:t>(b)</w:t>
      </w:r>
      <w:r w:rsidRPr="00A226A5">
        <w:tab/>
        <w:t xml:space="preserve">at the time of the </w:t>
      </w:r>
      <w:r w:rsidR="007D2462" w:rsidRPr="002F6C6E">
        <w:t>communication, removal, holding or dealing</w:t>
      </w:r>
      <w:r w:rsidRPr="00A226A5">
        <w:t>, the person believes that the making or obtaining of the information by the person was required or authorised by law; and</w:t>
      </w:r>
    </w:p>
    <w:p w:rsidR="00A30666" w:rsidRPr="00A226A5" w:rsidRDefault="00A30666" w:rsidP="00A226A5">
      <w:pPr>
        <w:pStyle w:val="paragraph"/>
      </w:pPr>
      <w:r w:rsidRPr="00A226A5">
        <w:tab/>
        <w:t>(c)</w:t>
      </w:r>
      <w:r w:rsidRPr="00A226A5">
        <w:tab/>
        <w:t>having regard to the circumstances of the making or obtaining of the information, the person has reasonable grounds for that belief; and</w:t>
      </w:r>
    </w:p>
    <w:p w:rsidR="00A30666" w:rsidRPr="00A226A5" w:rsidRDefault="00A30666" w:rsidP="00A226A5">
      <w:pPr>
        <w:pStyle w:val="paragraph"/>
      </w:pPr>
      <w:r w:rsidRPr="00A226A5">
        <w:tab/>
        <w:t>(d)</w:t>
      </w:r>
      <w:r w:rsidRPr="00A226A5">
        <w:tab/>
        <w:t>any of the following apply:</w:t>
      </w:r>
    </w:p>
    <w:p w:rsidR="00A30666" w:rsidRPr="00A226A5" w:rsidRDefault="00A30666" w:rsidP="00A226A5">
      <w:pPr>
        <w:pStyle w:val="paragraphsub"/>
      </w:pPr>
      <w:r w:rsidRPr="00A226A5">
        <w:tab/>
        <w:t>(i)</w:t>
      </w:r>
      <w:r w:rsidRPr="00A226A5">
        <w:tab/>
        <w:t>the person communicates the information to the person to whom the information relates;</w:t>
      </w:r>
    </w:p>
    <w:p w:rsidR="00A30666" w:rsidRPr="00A226A5" w:rsidRDefault="00A30666" w:rsidP="00A226A5">
      <w:pPr>
        <w:pStyle w:val="paragraphsub"/>
      </w:pPr>
      <w:r w:rsidRPr="00A226A5">
        <w:tab/>
        <w:t>(ii)</w:t>
      </w:r>
      <w:r w:rsidRPr="00A226A5">
        <w:tab/>
        <w:t>the person is the person to whom the information relates;</w:t>
      </w:r>
    </w:p>
    <w:p w:rsidR="00A30666" w:rsidRPr="00A226A5" w:rsidRDefault="00A30666" w:rsidP="00A226A5">
      <w:pPr>
        <w:pStyle w:val="paragraphsub"/>
      </w:pPr>
      <w:r w:rsidRPr="00A226A5">
        <w:tab/>
        <w:t>(iii)</w:t>
      </w:r>
      <w:r w:rsidRPr="00A226A5">
        <w:tab/>
        <w:t xml:space="preserve">the </w:t>
      </w:r>
      <w:r w:rsidR="007D2462" w:rsidRPr="002F6C6E">
        <w:t>communication, removal, holding or dealing</w:t>
      </w:r>
      <w:r w:rsidRPr="00A226A5">
        <w:t xml:space="preserve"> is in accordance with the express or implied consent of the person to whom the information relates.</w:t>
      </w:r>
    </w:p>
    <w:p w:rsidR="00A30666" w:rsidRPr="00A226A5" w:rsidRDefault="00A30666" w:rsidP="00A226A5">
      <w:pPr>
        <w:pStyle w:val="notetext"/>
      </w:pPr>
      <w:r w:rsidRPr="00A226A5">
        <w:t>Note:</w:t>
      </w:r>
      <w:r w:rsidRPr="00A226A5">
        <w:tab/>
        <w:t xml:space="preserve">A defendant bears an evidential burden in relation to the matters in this </w:t>
      </w:r>
      <w:r w:rsidR="00A226A5" w:rsidRPr="00A226A5">
        <w:t>subsection (</w:t>
      </w:r>
      <w:r w:rsidRPr="00A226A5">
        <w:t>see subsection</w:t>
      </w:r>
      <w:r w:rsidR="00A226A5" w:rsidRPr="00A226A5">
        <w:t> </w:t>
      </w:r>
      <w:r w:rsidRPr="00A226A5">
        <w:t>13.3(3)).</w:t>
      </w:r>
    </w:p>
    <w:p w:rsidR="00A30666" w:rsidRPr="00A226A5" w:rsidRDefault="00A30666" w:rsidP="00A226A5">
      <w:pPr>
        <w:pStyle w:val="subsection"/>
      </w:pPr>
      <w:r w:rsidRPr="00A226A5">
        <w:tab/>
        <w:t>(10)</w:t>
      </w:r>
      <w:r w:rsidRPr="00A226A5">
        <w:tab/>
        <w:t xml:space="preserve">To avoid doubt, a defence to an offence may constitute an authorisation for the purposes of </w:t>
      </w:r>
      <w:r w:rsidR="00A226A5" w:rsidRPr="00A226A5">
        <w:t>paragraph (</w:t>
      </w:r>
      <w:r w:rsidRPr="00A226A5">
        <w:t>9)(b).</w:t>
      </w:r>
    </w:p>
    <w:p w:rsidR="00FD4CEE" w:rsidRPr="002F6C6E" w:rsidRDefault="00FD4CEE" w:rsidP="00FD4CEE">
      <w:pPr>
        <w:pStyle w:val="SubsectionHead"/>
      </w:pPr>
      <w:r w:rsidRPr="002F6C6E">
        <w:t>Removing, holding or otherwise dealing with information for the purposes of communicating information</w:t>
      </w:r>
    </w:p>
    <w:p w:rsidR="00FD4CEE" w:rsidRPr="002F6C6E" w:rsidRDefault="00FD4CEE" w:rsidP="00FD4CEE">
      <w:pPr>
        <w:pStyle w:val="subsection"/>
      </w:pPr>
      <w:r w:rsidRPr="002F6C6E">
        <w:tab/>
        <w:t>(11)</w:t>
      </w:r>
      <w:r w:rsidRPr="002F6C6E">
        <w:tab/>
        <w:t>For the purposes of subsection (3), (4), (5) or (5A), it is not necessary to prove that information, that was removed, held or otherwise dealt with for the purposes of communicating it, was actually communicated.</w:t>
      </w:r>
    </w:p>
    <w:p w:rsidR="00FD4CEE" w:rsidRPr="002F6C6E" w:rsidRDefault="00FD4CEE" w:rsidP="00FD4CEE">
      <w:pPr>
        <w:pStyle w:val="SubsectionHead"/>
      </w:pPr>
      <w:r w:rsidRPr="002F6C6E">
        <w:t>Burden of proof for integrity agency officials</w:t>
      </w:r>
    </w:p>
    <w:p w:rsidR="00FD4CEE" w:rsidRPr="002F6C6E" w:rsidRDefault="00FD4CEE" w:rsidP="00FD4CEE">
      <w:pPr>
        <w:pStyle w:val="subsection"/>
      </w:pPr>
      <w:r w:rsidRPr="002F6C6E">
        <w:tab/>
        <w:t>(12)</w:t>
      </w:r>
      <w:r w:rsidRPr="002F6C6E">
        <w:tab/>
        <w:t>Despite subsection 13.3(3), in a prosecution for an offence against this Division, a person mentioned in subparagraph (3)(a)(i), (ii), (iia) or (iii) does not bear an evidential burden in relation to the matter in:</w:t>
      </w:r>
    </w:p>
    <w:p w:rsidR="00FD4CEE" w:rsidRPr="002F6C6E" w:rsidRDefault="00FD4CEE" w:rsidP="00FD4CEE">
      <w:pPr>
        <w:pStyle w:val="paragraph"/>
      </w:pPr>
      <w:r w:rsidRPr="002F6C6E">
        <w:tab/>
        <w:t>(a)</w:t>
      </w:r>
      <w:r w:rsidRPr="002F6C6E">
        <w:tab/>
        <w:t>subsection (1), (4) or (4A); or</w:t>
      </w:r>
    </w:p>
    <w:p w:rsidR="00FD4CEE" w:rsidRPr="002F6C6E" w:rsidRDefault="00FD4CEE" w:rsidP="00FD4CEE">
      <w:pPr>
        <w:pStyle w:val="paragraph"/>
      </w:pPr>
      <w:r w:rsidRPr="002F6C6E">
        <w:tab/>
        <w:t>(b)</w:t>
      </w:r>
      <w:r w:rsidRPr="002F6C6E">
        <w:tab/>
        <w:t>either of the following:</w:t>
      </w:r>
    </w:p>
    <w:p w:rsidR="00FD4CEE" w:rsidRPr="002F6C6E" w:rsidRDefault="00FD4CEE" w:rsidP="00FD4CEE">
      <w:pPr>
        <w:pStyle w:val="paragraphsub"/>
      </w:pPr>
      <w:r w:rsidRPr="002F6C6E">
        <w:tab/>
        <w:t>(i)</w:t>
      </w:r>
      <w:r w:rsidRPr="002F6C6E">
        <w:tab/>
        <w:t>subparagraph (3)(a)(i), (ii), (iia) or (iii);</w:t>
      </w:r>
    </w:p>
    <w:p w:rsidR="00FD4CEE" w:rsidRPr="002F6C6E" w:rsidRDefault="00FD4CEE" w:rsidP="00FD4CEE">
      <w:pPr>
        <w:pStyle w:val="paragraphsub"/>
      </w:pPr>
      <w:r w:rsidRPr="002F6C6E">
        <w:tab/>
        <w:t>(ii)</w:t>
      </w:r>
      <w:r w:rsidRPr="002F6C6E">
        <w:tab/>
        <w:t>paragraph (3)(b), to the extent that that paragraph relates to the Inspector</w:t>
      </w:r>
      <w:r w:rsidR="00B934E2">
        <w:noBreakHyphen/>
      </w:r>
      <w:r w:rsidRPr="002F6C6E">
        <w:t>General of Intelligence and Security, the Ombudsman, the Australian Information Commissioner or the Law Enforcement Integrity Commissioner.</w:t>
      </w:r>
    </w:p>
    <w:p w:rsidR="00FD4CEE" w:rsidRPr="002F6C6E" w:rsidRDefault="00FD4CEE" w:rsidP="00FD4CEE">
      <w:pPr>
        <w:pStyle w:val="SubsectionHead"/>
      </w:pPr>
      <w:r w:rsidRPr="002F6C6E">
        <w:t>Defences do not limit each other</w:t>
      </w:r>
    </w:p>
    <w:p w:rsidR="00FD4CEE" w:rsidRPr="002F6C6E" w:rsidRDefault="00FD4CEE" w:rsidP="00FD4CEE">
      <w:pPr>
        <w:pStyle w:val="subsection"/>
      </w:pPr>
      <w:r w:rsidRPr="002F6C6E">
        <w:tab/>
        <w:t>(13)</w:t>
      </w:r>
      <w:r w:rsidRPr="002F6C6E">
        <w:tab/>
        <w:t>No defence in this section limits the operation of any other defence in this section.</w:t>
      </w:r>
    </w:p>
    <w:p w:rsidR="00A30666" w:rsidRPr="00A226A5" w:rsidRDefault="00A30666" w:rsidP="00A226A5">
      <w:pPr>
        <w:pStyle w:val="ActHead3"/>
      </w:pPr>
      <w:bookmarkStart w:id="112" w:name="_Toc518394962"/>
      <w:r w:rsidRPr="00A226A5">
        <w:rPr>
          <w:rStyle w:val="CharDivNo"/>
        </w:rPr>
        <w:t>Division</w:t>
      </w:r>
      <w:r w:rsidR="00A226A5" w:rsidRPr="00A226A5">
        <w:rPr>
          <w:rStyle w:val="CharDivNo"/>
        </w:rPr>
        <w:t> </w:t>
      </w:r>
      <w:r w:rsidRPr="00A226A5">
        <w:rPr>
          <w:rStyle w:val="CharDivNo"/>
        </w:rPr>
        <w:t>123</w:t>
      </w:r>
      <w:r w:rsidRPr="00A226A5">
        <w:t>—</w:t>
      </w:r>
      <w:r w:rsidRPr="00A226A5">
        <w:rPr>
          <w:rStyle w:val="CharDivText"/>
        </w:rPr>
        <w:t>Miscellaneous</w:t>
      </w:r>
      <w:bookmarkEnd w:id="112"/>
    </w:p>
    <w:p w:rsidR="00A30666" w:rsidRPr="00A226A5" w:rsidRDefault="00A30666" w:rsidP="00A226A5">
      <w:pPr>
        <w:pStyle w:val="ActHead5"/>
      </w:pPr>
      <w:bookmarkStart w:id="113" w:name="_Toc518394963"/>
      <w:r w:rsidRPr="00A226A5">
        <w:rPr>
          <w:rStyle w:val="CharSectno"/>
        </w:rPr>
        <w:t>123.1</w:t>
      </w:r>
      <w:r w:rsidRPr="00A226A5">
        <w:t xml:space="preserve">  Injunctions</w:t>
      </w:r>
      <w:bookmarkEnd w:id="113"/>
    </w:p>
    <w:p w:rsidR="00A30666" w:rsidRPr="00A226A5" w:rsidRDefault="00A30666" w:rsidP="00A226A5">
      <w:pPr>
        <w:pStyle w:val="SubsectionHead"/>
      </w:pPr>
      <w:r w:rsidRPr="00A226A5">
        <w:t>Enforceable provisions</w:t>
      </w:r>
    </w:p>
    <w:p w:rsidR="00A30666" w:rsidRPr="00A226A5" w:rsidRDefault="00A30666" w:rsidP="00A226A5">
      <w:pPr>
        <w:pStyle w:val="subsection"/>
      </w:pPr>
      <w:r w:rsidRPr="00A226A5">
        <w:tab/>
        <w:t>(1)</w:t>
      </w:r>
      <w:r w:rsidRPr="00A226A5">
        <w:tab/>
        <w:t>The provisions of Division</w:t>
      </w:r>
      <w:r w:rsidR="00A226A5" w:rsidRPr="00A226A5">
        <w:t> </w:t>
      </w:r>
      <w:r w:rsidRPr="00A226A5">
        <w:t>122 are enforceable under Part</w:t>
      </w:r>
      <w:r w:rsidR="00A226A5" w:rsidRPr="00A226A5">
        <w:t> </w:t>
      </w:r>
      <w:r w:rsidRPr="00A226A5">
        <w:t>7 of the Regulatory Powers Act.</w:t>
      </w:r>
    </w:p>
    <w:p w:rsidR="00A30666" w:rsidRPr="00A226A5" w:rsidRDefault="00A30666" w:rsidP="00A226A5">
      <w:pPr>
        <w:pStyle w:val="notetext"/>
      </w:pPr>
      <w:r w:rsidRPr="00A226A5">
        <w:t>Note:</w:t>
      </w:r>
      <w:r w:rsidRPr="00A226A5">
        <w:tab/>
        <w:t>Part</w:t>
      </w:r>
      <w:r w:rsidR="00A226A5" w:rsidRPr="00A226A5">
        <w:t> </w:t>
      </w:r>
      <w:r w:rsidRPr="00A226A5">
        <w:t>7 of the Regulatory Powers Act creates a framework for using injunctions to enforce provisions.</w:t>
      </w:r>
    </w:p>
    <w:p w:rsidR="00A30666" w:rsidRPr="00A226A5" w:rsidRDefault="00A30666" w:rsidP="00A226A5">
      <w:pPr>
        <w:pStyle w:val="SubsectionHead"/>
      </w:pPr>
      <w:r w:rsidRPr="00A226A5">
        <w:t>Authorised person and relevant court</w:t>
      </w:r>
    </w:p>
    <w:p w:rsidR="00A30666" w:rsidRPr="00A226A5" w:rsidRDefault="00A30666" w:rsidP="00A226A5">
      <w:pPr>
        <w:pStyle w:val="subsection"/>
      </w:pPr>
      <w:r w:rsidRPr="00A226A5">
        <w:tab/>
        <w:t>(2)</w:t>
      </w:r>
      <w:r w:rsidRPr="00A226A5">
        <w:tab/>
        <w:t>For the purposes of Part</w:t>
      </w:r>
      <w:r w:rsidR="00A226A5" w:rsidRPr="00A226A5">
        <w:t> </w:t>
      </w:r>
      <w:r w:rsidRPr="00A226A5">
        <w:t>7 of the Regulatory Powers Act, as that Part applies to the provisions of Division</w:t>
      </w:r>
      <w:r w:rsidR="00A226A5" w:rsidRPr="00A226A5">
        <w:t> </w:t>
      </w:r>
      <w:r w:rsidRPr="00A226A5">
        <w:t>122 of this Act:</w:t>
      </w:r>
    </w:p>
    <w:p w:rsidR="00A30666" w:rsidRPr="00A226A5" w:rsidRDefault="00A30666" w:rsidP="00A226A5">
      <w:pPr>
        <w:pStyle w:val="paragraph"/>
      </w:pPr>
      <w:r w:rsidRPr="00A226A5">
        <w:tab/>
        <w:t>(a)</w:t>
      </w:r>
      <w:r w:rsidRPr="00A226A5">
        <w:tab/>
        <w:t>the Minister is an authorised person; and</w:t>
      </w:r>
    </w:p>
    <w:p w:rsidR="00A30666" w:rsidRPr="00A226A5" w:rsidRDefault="00A30666" w:rsidP="00A226A5">
      <w:pPr>
        <w:pStyle w:val="paragraph"/>
      </w:pPr>
      <w:r w:rsidRPr="00A226A5">
        <w:tab/>
        <w:t>(b)</w:t>
      </w:r>
      <w:r w:rsidRPr="00A226A5">
        <w:tab/>
        <w:t>each of the following is a relevant court:</w:t>
      </w:r>
    </w:p>
    <w:p w:rsidR="00A30666" w:rsidRPr="00A226A5" w:rsidRDefault="00A30666" w:rsidP="00A226A5">
      <w:pPr>
        <w:pStyle w:val="paragraphsub"/>
      </w:pPr>
      <w:r w:rsidRPr="00A226A5">
        <w:tab/>
        <w:t>(i)</w:t>
      </w:r>
      <w:r w:rsidRPr="00A226A5">
        <w:tab/>
        <w:t>the Federal Court of Australia;</w:t>
      </w:r>
    </w:p>
    <w:p w:rsidR="00A30666" w:rsidRPr="00A226A5" w:rsidRDefault="00A30666" w:rsidP="00A226A5">
      <w:pPr>
        <w:pStyle w:val="paragraphsub"/>
      </w:pPr>
      <w:r w:rsidRPr="00A226A5">
        <w:tab/>
        <w:t>(ii)</w:t>
      </w:r>
      <w:r w:rsidRPr="00A226A5">
        <w:tab/>
        <w:t>the Federal Circuit Court of Australia;</w:t>
      </w:r>
    </w:p>
    <w:p w:rsidR="00A30666" w:rsidRPr="00A226A5" w:rsidRDefault="00A30666" w:rsidP="00A226A5">
      <w:pPr>
        <w:pStyle w:val="paragraphsub"/>
      </w:pPr>
      <w:r w:rsidRPr="00A226A5">
        <w:tab/>
        <w:t>(iii)</w:t>
      </w:r>
      <w:r w:rsidRPr="00A226A5">
        <w:tab/>
        <w:t>a court of a State or Territory that has jurisdiction in relation to matters arising under this Act.</w:t>
      </w:r>
    </w:p>
    <w:p w:rsidR="00A30666" w:rsidRPr="00A226A5" w:rsidRDefault="00A30666" w:rsidP="00A226A5">
      <w:pPr>
        <w:pStyle w:val="SubsectionHead"/>
      </w:pPr>
      <w:r w:rsidRPr="00A226A5">
        <w:t>Extension to external Territories</w:t>
      </w:r>
    </w:p>
    <w:p w:rsidR="00A30666" w:rsidRPr="00A226A5" w:rsidRDefault="00A30666" w:rsidP="00A226A5">
      <w:pPr>
        <w:pStyle w:val="subsection"/>
      </w:pPr>
      <w:r w:rsidRPr="00A226A5">
        <w:tab/>
        <w:t>(3)</w:t>
      </w:r>
      <w:r w:rsidRPr="00A226A5">
        <w:tab/>
        <w:t>Part</w:t>
      </w:r>
      <w:r w:rsidR="00A226A5" w:rsidRPr="00A226A5">
        <w:t> </w:t>
      </w:r>
      <w:r w:rsidRPr="00A226A5">
        <w:t>7 of the Regulatory Powers Act, as that Part applies to the provisions of Division</w:t>
      </w:r>
      <w:r w:rsidR="00A226A5" w:rsidRPr="00A226A5">
        <w:t> </w:t>
      </w:r>
      <w:r w:rsidRPr="00A226A5">
        <w:t>122 of this Act, extends to every external Territory.</w:t>
      </w:r>
    </w:p>
    <w:p w:rsidR="00A30666" w:rsidRPr="00A226A5" w:rsidRDefault="00A30666" w:rsidP="00A226A5">
      <w:pPr>
        <w:pStyle w:val="ActHead5"/>
      </w:pPr>
      <w:bookmarkStart w:id="114" w:name="_Toc518394964"/>
      <w:r w:rsidRPr="00A226A5">
        <w:rPr>
          <w:rStyle w:val="CharSectno"/>
        </w:rPr>
        <w:t>123.2</w:t>
      </w:r>
      <w:r w:rsidRPr="00A226A5">
        <w:t xml:space="preserve">  Forfeiture of articles etc.</w:t>
      </w:r>
      <w:bookmarkEnd w:id="114"/>
    </w:p>
    <w:p w:rsidR="00A30666" w:rsidRPr="00A226A5" w:rsidRDefault="00A30666" w:rsidP="00A226A5">
      <w:pPr>
        <w:pStyle w:val="subsection"/>
      </w:pPr>
      <w:r w:rsidRPr="00A226A5">
        <w:tab/>
        <w:t>(1)</w:t>
      </w:r>
      <w:r w:rsidRPr="00A226A5">
        <w:tab/>
        <w:t>A sketch, article, record or document which is made, obtained, recorded, retained, possessed or otherwise dealt with in contravention of this Part is forfeited to the Commonwealth.</w:t>
      </w:r>
    </w:p>
    <w:p w:rsidR="00A30666" w:rsidRPr="00A226A5" w:rsidRDefault="00A30666" w:rsidP="00A226A5">
      <w:pPr>
        <w:pStyle w:val="subsection"/>
      </w:pPr>
      <w:r w:rsidRPr="00A226A5">
        <w:tab/>
        <w:t>(2)</w:t>
      </w:r>
      <w:r w:rsidRPr="00A226A5">
        <w:tab/>
        <w:t xml:space="preserve">In </w:t>
      </w:r>
      <w:r w:rsidR="00A226A5" w:rsidRPr="00A226A5">
        <w:t>subsection (</w:t>
      </w:r>
      <w:r w:rsidRPr="00A226A5">
        <w:t xml:space="preserve">1), </w:t>
      </w:r>
      <w:r w:rsidRPr="00A226A5">
        <w:rPr>
          <w:b/>
          <w:i/>
        </w:rPr>
        <w:t>sketch</w:t>
      </w:r>
      <w:r w:rsidRPr="00A226A5">
        <w:t xml:space="preserve">, </w:t>
      </w:r>
      <w:r w:rsidRPr="00A226A5">
        <w:rPr>
          <w:b/>
          <w:i/>
        </w:rPr>
        <w:t>article</w:t>
      </w:r>
      <w:r w:rsidRPr="00A226A5">
        <w:t xml:space="preserve"> and </w:t>
      </w:r>
      <w:r w:rsidRPr="00A226A5">
        <w:rPr>
          <w:b/>
          <w:i/>
        </w:rPr>
        <w:t>record</w:t>
      </w:r>
      <w:r w:rsidRPr="00A226A5">
        <w:t xml:space="preserve"> have the same respective meanings as in Part</w:t>
      </w:r>
      <w:r w:rsidR="00A226A5" w:rsidRPr="00A226A5">
        <w:t> </w:t>
      </w:r>
      <w:r w:rsidRPr="00A226A5">
        <w:t>5.2.</w:t>
      </w:r>
    </w:p>
    <w:p w:rsidR="00A30666" w:rsidRPr="00A226A5" w:rsidRDefault="00A30666" w:rsidP="00A226A5">
      <w:pPr>
        <w:pStyle w:val="ActHead5"/>
      </w:pPr>
      <w:bookmarkStart w:id="115" w:name="_Toc518394965"/>
      <w:r w:rsidRPr="00A226A5">
        <w:rPr>
          <w:rStyle w:val="CharSectno"/>
        </w:rPr>
        <w:t>123.3</w:t>
      </w:r>
      <w:r w:rsidRPr="00A226A5">
        <w:t xml:space="preserve">  Extended geographical jurisdiction—category D</w:t>
      </w:r>
      <w:bookmarkEnd w:id="115"/>
    </w:p>
    <w:p w:rsidR="00A30666" w:rsidRPr="00A226A5" w:rsidRDefault="00A30666" w:rsidP="00A226A5">
      <w:pPr>
        <w:pStyle w:val="subsection"/>
      </w:pPr>
      <w:r w:rsidRPr="00A226A5">
        <w:tab/>
      </w:r>
      <w:r w:rsidRPr="00A226A5">
        <w:tab/>
        <w:t>Section</w:t>
      </w:r>
      <w:r w:rsidR="00A226A5" w:rsidRPr="00A226A5">
        <w:t> </w:t>
      </w:r>
      <w:r w:rsidRPr="00A226A5">
        <w:t>15.4 (extended geographical jurisdiction—category D) applies to an offence against this Part.</w:t>
      </w:r>
    </w:p>
    <w:p w:rsidR="007958C0" w:rsidRPr="002F6C6E" w:rsidRDefault="007958C0" w:rsidP="007958C0">
      <w:pPr>
        <w:pStyle w:val="ActHead5"/>
      </w:pPr>
      <w:bookmarkStart w:id="116" w:name="_Toc518394966"/>
      <w:r w:rsidRPr="002F6C6E">
        <w:rPr>
          <w:rStyle w:val="CharSectno"/>
        </w:rPr>
        <w:t>123.4</w:t>
      </w:r>
      <w:r w:rsidRPr="002F6C6E">
        <w:t xml:space="preserve">  Effect of this Part on other rights, privileges, immunities or defences</w:t>
      </w:r>
      <w:bookmarkEnd w:id="116"/>
    </w:p>
    <w:p w:rsidR="007958C0" w:rsidRPr="002F6C6E" w:rsidRDefault="007958C0" w:rsidP="007958C0">
      <w:pPr>
        <w:pStyle w:val="subsection"/>
      </w:pPr>
      <w:r w:rsidRPr="002F6C6E">
        <w:tab/>
      </w:r>
      <w:r w:rsidRPr="002F6C6E">
        <w:tab/>
        <w:t>Nothing in this Part limits or affects any other right, privilege, immunity or defence existing apart from this Part.</w:t>
      </w:r>
    </w:p>
    <w:p w:rsidR="007958C0" w:rsidRPr="002F6C6E" w:rsidRDefault="007958C0" w:rsidP="007958C0">
      <w:pPr>
        <w:pStyle w:val="ActHead5"/>
      </w:pPr>
      <w:bookmarkStart w:id="117" w:name="_Toc518394967"/>
      <w:r w:rsidRPr="002F6C6E">
        <w:rPr>
          <w:rStyle w:val="CharSectno"/>
        </w:rPr>
        <w:t>123.5</w:t>
      </w:r>
      <w:r w:rsidRPr="002F6C6E">
        <w:t xml:space="preserve">  Requirements before proceedings can be initiated</w:t>
      </w:r>
      <w:bookmarkEnd w:id="117"/>
    </w:p>
    <w:p w:rsidR="007958C0" w:rsidRPr="002F6C6E" w:rsidRDefault="007958C0" w:rsidP="007958C0">
      <w:pPr>
        <w:pStyle w:val="subsection"/>
      </w:pPr>
      <w:r w:rsidRPr="002F6C6E">
        <w:tab/>
        <w:t>(1)</w:t>
      </w:r>
      <w:r w:rsidRPr="002F6C6E">
        <w:tab/>
        <w:t>Proceedings for the commitment of a person for trial for an offence against this Part must not be instituted without:</w:t>
      </w:r>
    </w:p>
    <w:p w:rsidR="007958C0" w:rsidRPr="002F6C6E" w:rsidRDefault="007958C0" w:rsidP="007958C0">
      <w:pPr>
        <w:pStyle w:val="paragraph"/>
      </w:pPr>
      <w:r w:rsidRPr="002F6C6E">
        <w:tab/>
        <w:t>(a)</w:t>
      </w:r>
      <w:r w:rsidRPr="002F6C6E">
        <w:tab/>
        <w:t>the written consent of the Attorney</w:t>
      </w:r>
      <w:r w:rsidR="00B934E2">
        <w:noBreakHyphen/>
      </w:r>
      <w:r w:rsidRPr="002F6C6E">
        <w:t>General; and</w:t>
      </w:r>
    </w:p>
    <w:p w:rsidR="007958C0" w:rsidRPr="002F6C6E" w:rsidRDefault="007958C0" w:rsidP="007958C0">
      <w:pPr>
        <w:pStyle w:val="paragraph"/>
      </w:pPr>
      <w:r w:rsidRPr="002F6C6E">
        <w:tab/>
        <w:t>(b)</w:t>
      </w:r>
      <w:r w:rsidRPr="002F6C6E">
        <w:tab/>
        <w:t>for proceedings that relate to security classified information—a certification by the Attorney</w:t>
      </w:r>
      <w:r w:rsidR="00B934E2">
        <w:noBreakHyphen/>
      </w:r>
      <w:r w:rsidRPr="002F6C6E">
        <w:t>General that, at the time of the conduct that is alleged to constitute the offence, it was appropriate that the information had a security classification.</w:t>
      </w:r>
    </w:p>
    <w:p w:rsidR="007958C0" w:rsidRPr="002F6C6E" w:rsidRDefault="007958C0" w:rsidP="007958C0">
      <w:pPr>
        <w:pStyle w:val="subsection"/>
      </w:pPr>
      <w:r w:rsidRPr="002F6C6E">
        <w:tab/>
        <w:t>(2)</w:t>
      </w:r>
      <w:r w:rsidRPr="002F6C6E">
        <w:tab/>
        <w:t>However, the following steps may be taken (but no further steps in proceedings may be taken) without consent or certification having been obtained:</w:t>
      </w:r>
    </w:p>
    <w:p w:rsidR="007958C0" w:rsidRPr="002F6C6E" w:rsidRDefault="007958C0" w:rsidP="007958C0">
      <w:pPr>
        <w:pStyle w:val="paragraph"/>
      </w:pPr>
      <w:r w:rsidRPr="002F6C6E">
        <w:tab/>
        <w:t>(a)</w:t>
      </w:r>
      <w:r w:rsidRPr="002F6C6E">
        <w:tab/>
        <w:t>a person may be arrested for the offence and a warrant for such an arrest may be issued and executed;</w:t>
      </w:r>
    </w:p>
    <w:p w:rsidR="007958C0" w:rsidRPr="002F6C6E" w:rsidRDefault="007958C0" w:rsidP="007958C0">
      <w:pPr>
        <w:pStyle w:val="paragraph"/>
      </w:pPr>
      <w:r w:rsidRPr="002F6C6E">
        <w:tab/>
        <w:t>(b)</w:t>
      </w:r>
      <w:r w:rsidRPr="002F6C6E">
        <w:tab/>
        <w:t>a person may be charged with the offence;</w:t>
      </w:r>
    </w:p>
    <w:p w:rsidR="007958C0" w:rsidRPr="002F6C6E" w:rsidRDefault="007958C0" w:rsidP="007958C0">
      <w:pPr>
        <w:pStyle w:val="paragraph"/>
      </w:pPr>
      <w:r w:rsidRPr="002F6C6E">
        <w:tab/>
        <w:t>(c)</w:t>
      </w:r>
      <w:r w:rsidRPr="002F6C6E">
        <w:tab/>
        <w:t>a person so charged may be remanded in custody or on bail.</w:t>
      </w:r>
    </w:p>
    <w:p w:rsidR="007958C0" w:rsidRPr="002F6C6E" w:rsidRDefault="007958C0" w:rsidP="007958C0">
      <w:pPr>
        <w:pStyle w:val="subsection"/>
      </w:pPr>
      <w:r w:rsidRPr="002F6C6E">
        <w:tab/>
        <w:t>(3)</w:t>
      </w:r>
      <w:r w:rsidRPr="002F6C6E">
        <w:tab/>
        <w:t>Nothing in subsection (2) prevents the discharge of the accused if proceedings are not continued within a reasonable time.</w:t>
      </w:r>
    </w:p>
    <w:p w:rsidR="007958C0" w:rsidRPr="002F6C6E" w:rsidRDefault="007958C0" w:rsidP="007958C0">
      <w:pPr>
        <w:pStyle w:val="subsection"/>
      </w:pPr>
      <w:r w:rsidRPr="002F6C6E">
        <w:tab/>
        <w:t>(4)</w:t>
      </w:r>
      <w:r w:rsidRPr="002F6C6E">
        <w:tab/>
        <w:t>In deciding whether to consent, the Attorney</w:t>
      </w:r>
      <w:r w:rsidR="00B934E2">
        <w:noBreakHyphen/>
      </w:r>
      <w:r w:rsidRPr="002F6C6E">
        <w:t>General must consider whether the conduct might be authorised in a way mentioned in section 122.5.</w:t>
      </w:r>
    </w:p>
    <w:p w:rsidR="00A30666" w:rsidRPr="00A226A5" w:rsidRDefault="00A30666" w:rsidP="00A226A5">
      <w:pPr>
        <w:pStyle w:val="ItemHead"/>
      </w:pPr>
      <w:r w:rsidRPr="00A226A5">
        <w:t>7  Application</w:t>
      </w:r>
    </w:p>
    <w:p w:rsidR="00A30666" w:rsidRPr="00A226A5" w:rsidRDefault="00A30666" w:rsidP="00A226A5">
      <w:pPr>
        <w:pStyle w:val="Item"/>
      </w:pPr>
      <w:r w:rsidRPr="00A226A5">
        <w:t>The amendments made by this Part apply to conduct that occurs on or after the commencement of this item.</w:t>
      </w:r>
    </w:p>
    <w:p w:rsidR="00A30666" w:rsidRPr="00A226A5" w:rsidRDefault="00A30666" w:rsidP="00A226A5">
      <w:pPr>
        <w:pStyle w:val="ActHead7"/>
        <w:pageBreakBefore/>
      </w:pPr>
      <w:bookmarkStart w:id="118" w:name="_Toc518394968"/>
      <w:r w:rsidRPr="00A226A5">
        <w:rPr>
          <w:rStyle w:val="CharAmPartNo"/>
        </w:rPr>
        <w:t>Part</w:t>
      </w:r>
      <w:r w:rsidR="00A226A5" w:rsidRPr="00A226A5">
        <w:rPr>
          <w:rStyle w:val="CharAmPartNo"/>
        </w:rPr>
        <w:t> </w:t>
      </w:r>
      <w:r w:rsidRPr="00A226A5">
        <w:rPr>
          <w:rStyle w:val="CharAmPartNo"/>
        </w:rPr>
        <w:t>2</w:t>
      </w:r>
      <w:r w:rsidRPr="00A226A5">
        <w:t>—</w:t>
      </w:r>
      <w:r w:rsidRPr="00A226A5">
        <w:rPr>
          <w:rStyle w:val="CharAmPartText"/>
        </w:rPr>
        <w:t>Consequential amendments</w:t>
      </w:r>
      <w:bookmarkEnd w:id="118"/>
    </w:p>
    <w:p w:rsidR="00A30666" w:rsidRPr="00A226A5" w:rsidRDefault="00A30666" w:rsidP="00A226A5">
      <w:pPr>
        <w:pStyle w:val="ActHead9"/>
        <w:rPr>
          <w:i w:val="0"/>
        </w:rPr>
      </w:pPr>
      <w:bookmarkStart w:id="119" w:name="_Toc518394969"/>
      <w:r w:rsidRPr="00A226A5">
        <w:t>Agricultural and Veterinary Chemicals (Administration) Act 1992</w:t>
      </w:r>
      <w:bookmarkEnd w:id="119"/>
    </w:p>
    <w:p w:rsidR="00A30666" w:rsidRPr="00A226A5" w:rsidRDefault="00A30666" w:rsidP="00A226A5">
      <w:pPr>
        <w:pStyle w:val="ItemHead"/>
      </w:pPr>
      <w:r w:rsidRPr="00A226A5">
        <w:t>8  Subsection</w:t>
      </w:r>
      <w:r w:rsidR="00A226A5" w:rsidRPr="00A226A5">
        <w:t> </w:t>
      </w:r>
      <w:r w:rsidRPr="00A226A5">
        <w:t>69F(3)</w:t>
      </w:r>
    </w:p>
    <w:p w:rsidR="00522870" w:rsidRPr="00A226A5" w:rsidRDefault="00522870" w:rsidP="00A226A5">
      <w:pPr>
        <w:pStyle w:val="Item"/>
      </w:pPr>
      <w:r w:rsidRPr="00A226A5">
        <w:t>Omit “</w:t>
      </w:r>
      <w:r w:rsidR="00A34E3D" w:rsidRPr="00A226A5">
        <w:t>section</w:t>
      </w:r>
      <w:r w:rsidR="00A226A5" w:rsidRPr="00A226A5">
        <w:t> </w:t>
      </w:r>
      <w:r w:rsidRPr="00A226A5">
        <w:t xml:space="preserve">70 of the </w:t>
      </w:r>
      <w:r w:rsidRPr="00A226A5">
        <w:rPr>
          <w:i/>
        </w:rPr>
        <w:t>Crimes Act 1914</w:t>
      </w:r>
      <w:r w:rsidRPr="00A226A5">
        <w:t>”, substitute “</w:t>
      </w:r>
      <w:r w:rsidR="00EC0772" w:rsidRPr="00A226A5">
        <w:t>Part</w:t>
      </w:r>
      <w:r w:rsidR="00A226A5" w:rsidRPr="00A226A5">
        <w:t> </w:t>
      </w:r>
      <w:r w:rsidR="00EC0772" w:rsidRPr="00A226A5">
        <w:t>5.6 (s</w:t>
      </w:r>
      <w:r w:rsidR="00A34E3D" w:rsidRPr="00A226A5">
        <w:t>ecrecy of information)</w:t>
      </w:r>
      <w:r w:rsidRPr="00A226A5">
        <w:t xml:space="preserve"> of the </w:t>
      </w:r>
      <w:r w:rsidRPr="00A226A5">
        <w:rPr>
          <w:i/>
        </w:rPr>
        <w:t>Criminal Code</w:t>
      </w:r>
      <w:r w:rsidRPr="00A226A5">
        <w:t>”.</w:t>
      </w:r>
    </w:p>
    <w:p w:rsidR="00A30666" w:rsidRPr="00A226A5" w:rsidRDefault="00A30666" w:rsidP="00A226A5">
      <w:pPr>
        <w:pStyle w:val="ActHead9"/>
        <w:rPr>
          <w:i w:val="0"/>
        </w:rPr>
      </w:pPr>
      <w:bookmarkStart w:id="120" w:name="_Toc518394970"/>
      <w:r w:rsidRPr="00A226A5">
        <w:t>Archives Act 1983</w:t>
      </w:r>
      <w:bookmarkEnd w:id="120"/>
    </w:p>
    <w:p w:rsidR="00A30666" w:rsidRPr="00A226A5" w:rsidRDefault="00A30666" w:rsidP="00A226A5">
      <w:pPr>
        <w:pStyle w:val="ItemHead"/>
      </w:pPr>
      <w:r w:rsidRPr="00A226A5">
        <w:t>9  Subsection</w:t>
      </w:r>
      <w:r w:rsidR="00A226A5" w:rsidRPr="00A226A5">
        <w:t> </w:t>
      </w:r>
      <w:r w:rsidRPr="00A226A5">
        <w:t>30A(1) (note)</w:t>
      </w:r>
    </w:p>
    <w:p w:rsidR="00A30666" w:rsidRPr="00A226A5" w:rsidRDefault="00A30666" w:rsidP="00A226A5">
      <w:pPr>
        <w:pStyle w:val="Item"/>
      </w:pPr>
      <w:r w:rsidRPr="00A226A5">
        <w:t xml:space="preserve">Omit “70 of the </w:t>
      </w:r>
      <w:r w:rsidRPr="00A226A5">
        <w:rPr>
          <w:i/>
        </w:rPr>
        <w:t>Crimes Act 1914</w:t>
      </w:r>
      <w:r w:rsidRPr="00A226A5">
        <w:t xml:space="preserve">”, substitute “122.4 of the </w:t>
      </w:r>
      <w:r w:rsidRPr="00A226A5">
        <w:rPr>
          <w:i/>
        </w:rPr>
        <w:t>Criminal Code</w:t>
      </w:r>
      <w:r w:rsidRPr="00A226A5">
        <w:t>”.</w:t>
      </w:r>
    </w:p>
    <w:p w:rsidR="00A30666" w:rsidRPr="00A226A5" w:rsidRDefault="00A30666" w:rsidP="00A226A5">
      <w:pPr>
        <w:pStyle w:val="ActHead9"/>
        <w:rPr>
          <w:i w:val="0"/>
        </w:rPr>
      </w:pPr>
      <w:bookmarkStart w:id="121" w:name="_Toc518394971"/>
      <w:r w:rsidRPr="00A226A5">
        <w:t>Australian Citizenship Act 2007</w:t>
      </w:r>
      <w:bookmarkEnd w:id="121"/>
    </w:p>
    <w:p w:rsidR="00A30666" w:rsidRPr="00A226A5" w:rsidRDefault="00A30666" w:rsidP="00A226A5">
      <w:pPr>
        <w:pStyle w:val="ItemHead"/>
      </w:pPr>
      <w:r w:rsidRPr="00A226A5">
        <w:t>10  Section</w:t>
      </w:r>
      <w:r w:rsidR="00A226A5" w:rsidRPr="00A226A5">
        <w:t> </w:t>
      </w:r>
      <w:r w:rsidRPr="00A226A5">
        <w:t>3 (</w:t>
      </w:r>
      <w:r w:rsidR="00A226A5" w:rsidRPr="00A226A5">
        <w:t>paragraph (</w:t>
      </w:r>
      <w:r w:rsidRPr="00A226A5">
        <w:t xml:space="preserve">a) of the definition of </w:t>
      </w:r>
      <w:r w:rsidRPr="00A226A5">
        <w:rPr>
          <w:i/>
        </w:rPr>
        <w:t>national security offence</w:t>
      </w:r>
      <w:r w:rsidRPr="00A226A5">
        <w:t>)</w:t>
      </w:r>
    </w:p>
    <w:p w:rsidR="00A30666" w:rsidRPr="00A226A5" w:rsidRDefault="00A30666" w:rsidP="00A226A5">
      <w:pPr>
        <w:pStyle w:val="Item"/>
      </w:pPr>
      <w:r w:rsidRPr="00A226A5">
        <w:t>Repeal the paragraph.</w:t>
      </w:r>
    </w:p>
    <w:p w:rsidR="00A30666" w:rsidRPr="00A226A5" w:rsidRDefault="00A30666" w:rsidP="00A226A5">
      <w:pPr>
        <w:pStyle w:val="ActHead9"/>
        <w:rPr>
          <w:i w:val="0"/>
        </w:rPr>
      </w:pPr>
      <w:bookmarkStart w:id="122" w:name="_Toc518394972"/>
      <w:r w:rsidRPr="00A226A5">
        <w:t>Australian Crime Commission Act 2002</w:t>
      </w:r>
      <w:bookmarkEnd w:id="122"/>
    </w:p>
    <w:p w:rsidR="00A30666" w:rsidRPr="00A226A5" w:rsidRDefault="00A30666" w:rsidP="00A226A5">
      <w:pPr>
        <w:pStyle w:val="ItemHead"/>
      </w:pPr>
      <w:r w:rsidRPr="00A226A5">
        <w:t>12  Schedule</w:t>
      </w:r>
      <w:r w:rsidR="00A226A5" w:rsidRPr="00A226A5">
        <w:t> </w:t>
      </w:r>
      <w:r w:rsidRPr="00A226A5">
        <w:t>1 (entry relating to the</w:t>
      </w:r>
      <w:r w:rsidRPr="00A226A5">
        <w:rPr>
          <w:i/>
        </w:rPr>
        <w:t xml:space="preserve"> Australian Security Intelligence Organisation Act 1979</w:t>
      </w:r>
      <w:r w:rsidRPr="00A226A5">
        <w:t>)</w:t>
      </w:r>
    </w:p>
    <w:p w:rsidR="00A30666" w:rsidRPr="00A226A5" w:rsidRDefault="00A30666" w:rsidP="00A226A5">
      <w:pPr>
        <w:pStyle w:val="Item"/>
      </w:pPr>
      <w:r w:rsidRPr="00A226A5">
        <w:t>Omit “</w:t>
      </w:r>
      <w:r w:rsidRPr="00A226A5">
        <w:rPr>
          <w:i/>
        </w:rPr>
        <w:t>Crimes Act 1914</w:t>
      </w:r>
      <w:r w:rsidRPr="00A226A5">
        <w:t>, section</w:t>
      </w:r>
      <w:r w:rsidR="00A226A5" w:rsidRPr="00A226A5">
        <w:t> </w:t>
      </w:r>
      <w:r w:rsidRPr="00A226A5">
        <w:t>85B”.</w:t>
      </w:r>
    </w:p>
    <w:p w:rsidR="00A30666" w:rsidRPr="00A226A5" w:rsidRDefault="00A30666" w:rsidP="00A226A5">
      <w:pPr>
        <w:pStyle w:val="ActHead9"/>
        <w:rPr>
          <w:i w:val="0"/>
        </w:rPr>
      </w:pPr>
      <w:bookmarkStart w:id="123" w:name="_Toc518394973"/>
      <w:r w:rsidRPr="00A226A5">
        <w:t>Australian Federal Police Act 1979</w:t>
      </w:r>
      <w:bookmarkEnd w:id="123"/>
    </w:p>
    <w:p w:rsidR="00A30666" w:rsidRPr="00A226A5" w:rsidRDefault="00A30666" w:rsidP="00A226A5">
      <w:pPr>
        <w:pStyle w:val="ItemHead"/>
      </w:pPr>
      <w:r w:rsidRPr="00A226A5">
        <w:t>13  Subsection</w:t>
      </w:r>
      <w:r w:rsidR="00A226A5" w:rsidRPr="00A226A5">
        <w:t> </w:t>
      </w:r>
      <w:r w:rsidRPr="00A226A5">
        <w:t>4(1) (</w:t>
      </w:r>
      <w:r w:rsidR="00A226A5" w:rsidRPr="00A226A5">
        <w:t>subparagraph (</w:t>
      </w:r>
      <w:r w:rsidRPr="00A226A5">
        <w:t xml:space="preserve">a)(i) of the definition of </w:t>
      </w:r>
      <w:r w:rsidRPr="00A226A5">
        <w:rPr>
          <w:i/>
        </w:rPr>
        <w:t>protective service offence</w:t>
      </w:r>
      <w:r w:rsidRPr="00A226A5">
        <w:t>)</w:t>
      </w:r>
    </w:p>
    <w:p w:rsidR="00A30666" w:rsidRPr="00A226A5" w:rsidRDefault="00A30666" w:rsidP="00A226A5">
      <w:pPr>
        <w:pStyle w:val="Item"/>
      </w:pPr>
      <w:r w:rsidRPr="00A226A5">
        <w:t>Omit “79,”.</w:t>
      </w:r>
    </w:p>
    <w:p w:rsidR="00A30666" w:rsidRPr="00A226A5" w:rsidRDefault="00A30666" w:rsidP="00A226A5">
      <w:pPr>
        <w:pStyle w:val="ItemHead"/>
      </w:pPr>
      <w:r w:rsidRPr="00A226A5">
        <w:t>14  Subsection</w:t>
      </w:r>
      <w:r w:rsidR="00A226A5" w:rsidRPr="00A226A5">
        <w:t> </w:t>
      </w:r>
      <w:r w:rsidRPr="00A226A5">
        <w:t xml:space="preserve">4(1) (after </w:t>
      </w:r>
      <w:r w:rsidR="00A226A5" w:rsidRPr="00A226A5">
        <w:t>subparagraph (</w:t>
      </w:r>
      <w:r w:rsidRPr="00A226A5">
        <w:t xml:space="preserve">a)(iib) of the definition of </w:t>
      </w:r>
      <w:r w:rsidRPr="00A226A5">
        <w:rPr>
          <w:i/>
        </w:rPr>
        <w:t>protective service offence</w:t>
      </w:r>
      <w:r w:rsidRPr="00A226A5">
        <w:t>)</w:t>
      </w:r>
    </w:p>
    <w:p w:rsidR="00A30666" w:rsidRPr="00A226A5" w:rsidRDefault="00A30666" w:rsidP="00A226A5">
      <w:pPr>
        <w:pStyle w:val="Item"/>
      </w:pPr>
      <w:r w:rsidRPr="00A226A5">
        <w:t>Insert:</w:t>
      </w:r>
    </w:p>
    <w:p w:rsidR="00A30666" w:rsidRPr="00A226A5" w:rsidRDefault="00A30666" w:rsidP="00A226A5">
      <w:pPr>
        <w:pStyle w:val="paragraphsub"/>
      </w:pPr>
      <w:r w:rsidRPr="00A226A5">
        <w:tab/>
        <w:t>(iic)</w:t>
      </w:r>
      <w:r w:rsidRPr="00A226A5">
        <w:tab/>
        <w:t>Part</w:t>
      </w:r>
      <w:r w:rsidR="00A226A5" w:rsidRPr="00A226A5">
        <w:t> </w:t>
      </w:r>
      <w:r w:rsidRPr="00A226A5">
        <w:t xml:space="preserve">5.6 of the </w:t>
      </w:r>
      <w:r w:rsidRPr="00A226A5">
        <w:rPr>
          <w:i/>
        </w:rPr>
        <w:t xml:space="preserve">Criminal Code </w:t>
      </w:r>
      <w:r w:rsidRPr="00A226A5">
        <w:t>(secrecy); or</w:t>
      </w:r>
    </w:p>
    <w:p w:rsidR="00A30666" w:rsidRPr="00A226A5" w:rsidRDefault="00A30666" w:rsidP="00A226A5">
      <w:pPr>
        <w:pStyle w:val="ActHead9"/>
        <w:rPr>
          <w:i w:val="0"/>
        </w:rPr>
      </w:pPr>
      <w:bookmarkStart w:id="124" w:name="_Toc518394974"/>
      <w:r w:rsidRPr="00A226A5">
        <w:t>Chemical Weapons (Prohibition) Act 1994</w:t>
      </w:r>
      <w:bookmarkEnd w:id="124"/>
    </w:p>
    <w:p w:rsidR="00A30666" w:rsidRPr="00A226A5" w:rsidRDefault="00A30666" w:rsidP="00A226A5">
      <w:pPr>
        <w:pStyle w:val="ItemHead"/>
      </w:pPr>
      <w:r w:rsidRPr="00A226A5">
        <w:t>15  Subsection</w:t>
      </w:r>
      <w:r w:rsidR="00A226A5" w:rsidRPr="00A226A5">
        <w:t> </w:t>
      </w:r>
      <w:r w:rsidRPr="00A226A5">
        <w:t xml:space="preserve">102(5) (definition of </w:t>
      </w:r>
      <w:r w:rsidRPr="00A226A5">
        <w:rPr>
          <w:i/>
        </w:rPr>
        <w:t>Commonwealth officer</w:t>
      </w:r>
      <w:r w:rsidRPr="00A226A5">
        <w:t>)</w:t>
      </w:r>
    </w:p>
    <w:p w:rsidR="00A30666" w:rsidRPr="00A226A5" w:rsidRDefault="00A30666" w:rsidP="00A226A5">
      <w:pPr>
        <w:pStyle w:val="Item"/>
      </w:pPr>
      <w:r w:rsidRPr="00A226A5">
        <w:t xml:space="preserve">Omit “70 of the </w:t>
      </w:r>
      <w:r w:rsidRPr="00A226A5">
        <w:rPr>
          <w:i/>
        </w:rPr>
        <w:t>Crimes Act 1914</w:t>
      </w:r>
      <w:r w:rsidRPr="00A226A5">
        <w:t xml:space="preserve">”, substitute “121.1 of the </w:t>
      </w:r>
      <w:r w:rsidRPr="00A226A5">
        <w:rPr>
          <w:i/>
        </w:rPr>
        <w:t>Criminal Code</w:t>
      </w:r>
      <w:r w:rsidRPr="00A226A5">
        <w:t>”.</w:t>
      </w:r>
    </w:p>
    <w:p w:rsidR="00A30666" w:rsidRPr="00A226A5" w:rsidRDefault="00A30666" w:rsidP="00A226A5">
      <w:pPr>
        <w:pStyle w:val="ActHead9"/>
        <w:rPr>
          <w:i w:val="0"/>
        </w:rPr>
      </w:pPr>
      <w:bookmarkStart w:id="125" w:name="_Toc518394975"/>
      <w:r w:rsidRPr="00A226A5">
        <w:t>Comprehensive Nuclear</w:t>
      </w:r>
      <w:r w:rsidR="00B934E2">
        <w:noBreakHyphen/>
      </w:r>
      <w:r w:rsidRPr="00A226A5">
        <w:t>Test</w:t>
      </w:r>
      <w:r w:rsidR="00B934E2">
        <w:noBreakHyphen/>
      </w:r>
      <w:r w:rsidRPr="00A226A5">
        <w:t>Ban Treaty Act 1998</w:t>
      </w:r>
      <w:bookmarkEnd w:id="125"/>
    </w:p>
    <w:p w:rsidR="00A30666" w:rsidRPr="00A226A5" w:rsidRDefault="00A30666" w:rsidP="00A226A5">
      <w:pPr>
        <w:pStyle w:val="ItemHead"/>
      </w:pPr>
      <w:r w:rsidRPr="00A226A5">
        <w:t>16  Paragraph 74(1)(e)</w:t>
      </w:r>
    </w:p>
    <w:p w:rsidR="00A30666" w:rsidRPr="00A226A5" w:rsidRDefault="00A30666" w:rsidP="00A226A5">
      <w:pPr>
        <w:pStyle w:val="Item"/>
      </w:pPr>
      <w:r w:rsidRPr="00A226A5">
        <w:t xml:space="preserve">Omit “70 of the </w:t>
      </w:r>
      <w:r w:rsidRPr="00A226A5">
        <w:rPr>
          <w:i/>
        </w:rPr>
        <w:t>Crimes Act 1914</w:t>
      </w:r>
      <w:r w:rsidRPr="00A226A5">
        <w:t xml:space="preserve">”, substitute “121.1 of the </w:t>
      </w:r>
      <w:r w:rsidRPr="00A226A5">
        <w:rPr>
          <w:i/>
        </w:rPr>
        <w:t>Criminal Code</w:t>
      </w:r>
      <w:r w:rsidRPr="00A226A5">
        <w:t>”.</w:t>
      </w:r>
    </w:p>
    <w:p w:rsidR="00A30666" w:rsidRPr="00A226A5" w:rsidRDefault="00A30666" w:rsidP="00A226A5">
      <w:pPr>
        <w:pStyle w:val="ActHead9"/>
        <w:rPr>
          <w:i w:val="0"/>
        </w:rPr>
      </w:pPr>
      <w:bookmarkStart w:id="126" w:name="_Toc518394976"/>
      <w:r w:rsidRPr="00A226A5">
        <w:t>Defence Home Ownership Assistance Scheme Act 2008</w:t>
      </w:r>
      <w:bookmarkEnd w:id="126"/>
    </w:p>
    <w:p w:rsidR="00A30666" w:rsidRPr="00A226A5" w:rsidRDefault="00A30666" w:rsidP="00A226A5">
      <w:pPr>
        <w:pStyle w:val="ItemHead"/>
      </w:pPr>
      <w:r w:rsidRPr="00A226A5">
        <w:t>17  Subsection</w:t>
      </w:r>
      <w:r w:rsidR="00A226A5" w:rsidRPr="00A226A5">
        <w:t> </w:t>
      </w:r>
      <w:r w:rsidRPr="00A226A5">
        <w:t>81(5)</w:t>
      </w:r>
    </w:p>
    <w:p w:rsidR="00A30666" w:rsidRPr="00A226A5" w:rsidRDefault="00A30666" w:rsidP="00A226A5">
      <w:pPr>
        <w:pStyle w:val="Item"/>
      </w:pPr>
      <w:r w:rsidRPr="00A226A5">
        <w:t>Repeal the subsection.</w:t>
      </w:r>
    </w:p>
    <w:p w:rsidR="00A30666" w:rsidRPr="00A226A5" w:rsidRDefault="00A30666" w:rsidP="00A226A5">
      <w:pPr>
        <w:pStyle w:val="ActHead9"/>
        <w:rPr>
          <w:i w:val="0"/>
        </w:rPr>
      </w:pPr>
      <w:bookmarkStart w:id="127" w:name="_Toc518394977"/>
      <w:r w:rsidRPr="00A226A5">
        <w:t>Freedom of Information Act 1982</w:t>
      </w:r>
      <w:bookmarkEnd w:id="127"/>
    </w:p>
    <w:p w:rsidR="00A30666" w:rsidRPr="00A226A5" w:rsidRDefault="00A30666" w:rsidP="00A226A5">
      <w:pPr>
        <w:pStyle w:val="ItemHead"/>
      </w:pPr>
      <w:r w:rsidRPr="00A226A5">
        <w:t>18  Paragraph 78(1)(a)</w:t>
      </w:r>
    </w:p>
    <w:p w:rsidR="00A30666" w:rsidRPr="00A226A5" w:rsidRDefault="00A30666" w:rsidP="00A226A5">
      <w:pPr>
        <w:pStyle w:val="Item"/>
      </w:pPr>
      <w:r w:rsidRPr="00A226A5">
        <w:t>Repeal the paragraph.</w:t>
      </w:r>
    </w:p>
    <w:p w:rsidR="00A30666" w:rsidRPr="00A226A5" w:rsidRDefault="00A30666" w:rsidP="00A226A5">
      <w:pPr>
        <w:pStyle w:val="ActHead9"/>
        <w:rPr>
          <w:i w:val="0"/>
        </w:rPr>
      </w:pPr>
      <w:bookmarkStart w:id="128" w:name="_Toc518394978"/>
      <w:r w:rsidRPr="00A226A5">
        <w:t>Law Enforcement Integrity Commissioner Act 2006</w:t>
      </w:r>
      <w:bookmarkEnd w:id="128"/>
    </w:p>
    <w:p w:rsidR="00A30666" w:rsidRPr="00A226A5" w:rsidRDefault="00A30666" w:rsidP="00A226A5">
      <w:pPr>
        <w:pStyle w:val="ItemHead"/>
      </w:pPr>
      <w:r w:rsidRPr="00A226A5">
        <w:t>19  Paragraph 105(3)(a)</w:t>
      </w:r>
    </w:p>
    <w:p w:rsidR="00A30666" w:rsidRPr="00A226A5" w:rsidRDefault="00A30666" w:rsidP="00A226A5">
      <w:pPr>
        <w:pStyle w:val="Item"/>
      </w:pPr>
      <w:r w:rsidRPr="00A226A5">
        <w:t>Repeal the paragraph.</w:t>
      </w:r>
    </w:p>
    <w:p w:rsidR="00A30666" w:rsidRPr="00A226A5" w:rsidRDefault="00A30666" w:rsidP="00A226A5">
      <w:pPr>
        <w:pStyle w:val="ActHead9"/>
        <w:rPr>
          <w:i w:val="0"/>
        </w:rPr>
      </w:pPr>
      <w:bookmarkStart w:id="129" w:name="_Toc518394979"/>
      <w:r w:rsidRPr="00A226A5">
        <w:t>Liquid Fuel Emergency Act 1984</w:t>
      </w:r>
      <w:bookmarkEnd w:id="129"/>
    </w:p>
    <w:p w:rsidR="00A30666" w:rsidRPr="00A226A5" w:rsidRDefault="00A30666" w:rsidP="00A226A5">
      <w:pPr>
        <w:pStyle w:val="ItemHead"/>
      </w:pPr>
      <w:r w:rsidRPr="00A226A5">
        <w:t>20  Subsection</w:t>
      </w:r>
      <w:r w:rsidR="00A226A5" w:rsidRPr="00A226A5">
        <w:t> </w:t>
      </w:r>
      <w:r w:rsidRPr="00A226A5">
        <w:t>29(3)</w:t>
      </w:r>
    </w:p>
    <w:p w:rsidR="00A30666" w:rsidRPr="00A226A5" w:rsidRDefault="00A30666" w:rsidP="00A226A5">
      <w:pPr>
        <w:pStyle w:val="Item"/>
        <w:rPr>
          <w:i/>
        </w:rPr>
      </w:pPr>
      <w:r w:rsidRPr="00A226A5">
        <w:t>Repeal the subsection.</w:t>
      </w:r>
    </w:p>
    <w:p w:rsidR="00A30666" w:rsidRPr="00A226A5" w:rsidRDefault="00A30666" w:rsidP="00A226A5">
      <w:pPr>
        <w:pStyle w:val="ActHead9"/>
        <w:rPr>
          <w:i w:val="0"/>
        </w:rPr>
      </w:pPr>
      <w:bookmarkStart w:id="130" w:name="_Toc518394980"/>
      <w:r w:rsidRPr="00A226A5">
        <w:t>Migration Act 1958</w:t>
      </w:r>
      <w:bookmarkEnd w:id="130"/>
    </w:p>
    <w:p w:rsidR="00A30666" w:rsidRPr="00A226A5" w:rsidRDefault="00A30666" w:rsidP="00A226A5">
      <w:pPr>
        <w:pStyle w:val="ItemHead"/>
      </w:pPr>
      <w:r w:rsidRPr="00A226A5">
        <w:t>21  Subsection</w:t>
      </w:r>
      <w:r w:rsidR="00A226A5" w:rsidRPr="00A226A5">
        <w:t> </w:t>
      </w:r>
      <w:r w:rsidRPr="00A226A5">
        <w:t xml:space="preserve">503A(9) (definition of </w:t>
      </w:r>
      <w:r w:rsidRPr="00A226A5">
        <w:rPr>
          <w:i/>
        </w:rPr>
        <w:t>Commonwealth officer</w:t>
      </w:r>
      <w:r w:rsidRPr="00A226A5">
        <w:t>)</w:t>
      </w:r>
    </w:p>
    <w:p w:rsidR="00A30666" w:rsidRPr="00A226A5" w:rsidRDefault="00A30666" w:rsidP="00A226A5">
      <w:pPr>
        <w:pStyle w:val="Item"/>
      </w:pPr>
      <w:r w:rsidRPr="00A226A5">
        <w:t xml:space="preserve">Omit “70 of the </w:t>
      </w:r>
      <w:r w:rsidRPr="00A226A5">
        <w:rPr>
          <w:i/>
        </w:rPr>
        <w:t>Crimes Act 1914</w:t>
      </w:r>
      <w:r w:rsidRPr="00A226A5">
        <w:t xml:space="preserve">”, substitute “121.1 of the </w:t>
      </w:r>
      <w:r w:rsidRPr="00A226A5">
        <w:rPr>
          <w:i/>
        </w:rPr>
        <w:t>Criminal Code</w:t>
      </w:r>
      <w:r w:rsidRPr="00A226A5">
        <w:t>”.</w:t>
      </w:r>
    </w:p>
    <w:p w:rsidR="00A30666" w:rsidRPr="00A226A5" w:rsidRDefault="00A30666" w:rsidP="00A226A5">
      <w:pPr>
        <w:pStyle w:val="ActHead9"/>
        <w:rPr>
          <w:i w:val="0"/>
        </w:rPr>
      </w:pPr>
      <w:bookmarkStart w:id="131" w:name="_Toc518394981"/>
      <w:r w:rsidRPr="00A226A5">
        <w:t>National Greenhouse and Energy Reporting Act 2007</w:t>
      </w:r>
      <w:bookmarkEnd w:id="131"/>
    </w:p>
    <w:p w:rsidR="00A30666" w:rsidRPr="00A226A5" w:rsidRDefault="00A30666" w:rsidP="00A226A5">
      <w:pPr>
        <w:pStyle w:val="ItemHead"/>
      </w:pPr>
      <w:r w:rsidRPr="00A226A5">
        <w:t>22  Subsection</w:t>
      </w:r>
      <w:r w:rsidR="00A226A5" w:rsidRPr="00A226A5">
        <w:t> </w:t>
      </w:r>
      <w:r w:rsidRPr="00A226A5">
        <w:t>23(1) (note)</w:t>
      </w:r>
    </w:p>
    <w:p w:rsidR="00A30666" w:rsidRPr="00A226A5" w:rsidRDefault="00A30666" w:rsidP="00A226A5">
      <w:pPr>
        <w:pStyle w:val="Item"/>
      </w:pPr>
      <w:r w:rsidRPr="00A226A5">
        <w:t xml:space="preserve">Omit “70 of the </w:t>
      </w:r>
      <w:r w:rsidRPr="00A226A5">
        <w:rPr>
          <w:i/>
        </w:rPr>
        <w:t>Crimes Act 1914</w:t>
      </w:r>
      <w:r w:rsidRPr="00A226A5">
        <w:t xml:space="preserve">”, substitute “122.4 of the </w:t>
      </w:r>
      <w:r w:rsidRPr="00A226A5">
        <w:rPr>
          <w:i/>
        </w:rPr>
        <w:t>Criminal Code</w:t>
      </w:r>
      <w:r w:rsidRPr="00A226A5">
        <w:t>”.</w:t>
      </w:r>
    </w:p>
    <w:p w:rsidR="00A30666" w:rsidRPr="00A226A5" w:rsidRDefault="00A30666" w:rsidP="00A226A5">
      <w:pPr>
        <w:pStyle w:val="ItemHead"/>
      </w:pPr>
      <w:r w:rsidRPr="00A226A5">
        <w:t>23  Subsection</w:t>
      </w:r>
      <w:r w:rsidR="00A226A5" w:rsidRPr="00A226A5">
        <w:t> </w:t>
      </w:r>
      <w:r w:rsidRPr="00A226A5">
        <w:t>57(2) (note)</w:t>
      </w:r>
    </w:p>
    <w:p w:rsidR="00A30666" w:rsidRPr="00A226A5" w:rsidRDefault="00A30666" w:rsidP="00A226A5">
      <w:pPr>
        <w:pStyle w:val="Item"/>
      </w:pPr>
      <w:r w:rsidRPr="00A226A5">
        <w:t xml:space="preserve">Omit “70 of the </w:t>
      </w:r>
      <w:r w:rsidRPr="00A226A5">
        <w:rPr>
          <w:i/>
        </w:rPr>
        <w:t>Crimes Act 1914</w:t>
      </w:r>
      <w:r w:rsidRPr="00A226A5">
        <w:t xml:space="preserve">”, substitute “122.4 of the </w:t>
      </w:r>
      <w:r w:rsidRPr="00A226A5">
        <w:rPr>
          <w:i/>
        </w:rPr>
        <w:t>Criminal Code</w:t>
      </w:r>
      <w:r w:rsidRPr="00A226A5">
        <w:t>”.</w:t>
      </w:r>
    </w:p>
    <w:p w:rsidR="00A30666" w:rsidRPr="00A226A5" w:rsidRDefault="00A30666" w:rsidP="00A226A5">
      <w:pPr>
        <w:pStyle w:val="ActHead9"/>
        <w:rPr>
          <w:i w:val="0"/>
        </w:rPr>
      </w:pPr>
      <w:bookmarkStart w:id="132" w:name="_Toc518394982"/>
      <w:r w:rsidRPr="00A226A5">
        <w:t>Native Title Act 1993</w:t>
      </w:r>
      <w:bookmarkEnd w:id="132"/>
    </w:p>
    <w:p w:rsidR="00A30666" w:rsidRPr="00A226A5" w:rsidRDefault="00A30666" w:rsidP="00A226A5">
      <w:pPr>
        <w:pStyle w:val="ItemHead"/>
      </w:pPr>
      <w:r w:rsidRPr="00A226A5">
        <w:t>24  Subsection</w:t>
      </w:r>
      <w:r w:rsidR="00A226A5" w:rsidRPr="00A226A5">
        <w:t> </w:t>
      </w:r>
      <w:r w:rsidRPr="00A226A5">
        <w:t>203DF(8)</w:t>
      </w:r>
    </w:p>
    <w:p w:rsidR="00A30666" w:rsidRPr="00A226A5" w:rsidRDefault="00A30666" w:rsidP="00A226A5">
      <w:pPr>
        <w:pStyle w:val="Item"/>
      </w:pPr>
      <w:r w:rsidRPr="00A226A5">
        <w:t>Repeal the subsection.</w:t>
      </w:r>
    </w:p>
    <w:p w:rsidR="00A30666" w:rsidRPr="00A226A5" w:rsidRDefault="00A30666" w:rsidP="00A226A5">
      <w:pPr>
        <w:pStyle w:val="ActHead9"/>
        <w:rPr>
          <w:i w:val="0"/>
        </w:rPr>
      </w:pPr>
      <w:bookmarkStart w:id="133" w:name="_Toc518394983"/>
      <w:r w:rsidRPr="00A226A5">
        <w:t>Offshore Minerals Act 1994</w:t>
      </w:r>
      <w:bookmarkEnd w:id="133"/>
    </w:p>
    <w:p w:rsidR="00A30666" w:rsidRPr="00A226A5" w:rsidRDefault="00A30666" w:rsidP="00A226A5">
      <w:pPr>
        <w:pStyle w:val="ItemHead"/>
      </w:pPr>
      <w:r w:rsidRPr="00A226A5">
        <w:t>25  Subsection</w:t>
      </w:r>
      <w:r w:rsidR="00A226A5" w:rsidRPr="00A226A5">
        <w:t> </w:t>
      </w:r>
      <w:r w:rsidRPr="00A226A5">
        <w:t>405(2) (note 3)</w:t>
      </w:r>
    </w:p>
    <w:p w:rsidR="00A30666" w:rsidRPr="00A226A5" w:rsidRDefault="00A30666" w:rsidP="00A226A5">
      <w:pPr>
        <w:pStyle w:val="Item"/>
      </w:pPr>
      <w:r w:rsidRPr="00A226A5">
        <w:t>Repeal the note, substitute:</w:t>
      </w:r>
    </w:p>
    <w:p w:rsidR="00A30666" w:rsidRPr="00A226A5" w:rsidRDefault="00A30666" w:rsidP="00A226A5">
      <w:pPr>
        <w:pStyle w:val="notetext"/>
      </w:pPr>
      <w:r w:rsidRPr="00A226A5">
        <w:t>Note 3:</w:t>
      </w:r>
      <w:r w:rsidRPr="00A226A5">
        <w:tab/>
        <w:t>See Part</w:t>
      </w:r>
      <w:r w:rsidR="00A226A5" w:rsidRPr="00A226A5">
        <w:t> </w:t>
      </w:r>
      <w:r w:rsidRPr="00A226A5">
        <w:t xml:space="preserve">5.6 of the </w:t>
      </w:r>
      <w:r w:rsidRPr="00A226A5">
        <w:rPr>
          <w:i/>
        </w:rPr>
        <w:t>Criminal Code</w:t>
      </w:r>
      <w:r w:rsidRPr="00A226A5">
        <w:t xml:space="preserve"> for offences relating to secrecy of information.</w:t>
      </w:r>
    </w:p>
    <w:p w:rsidR="00A30666" w:rsidRPr="00A226A5" w:rsidRDefault="00A30666" w:rsidP="00A226A5">
      <w:pPr>
        <w:pStyle w:val="ActHead9"/>
        <w:rPr>
          <w:i w:val="0"/>
        </w:rPr>
      </w:pPr>
      <w:bookmarkStart w:id="134" w:name="_Toc518394984"/>
      <w:r w:rsidRPr="00A226A5">
        <w:t>Ombudsman Act 1976</w:t>
      </w:r>
      <w:bookmarkEnd w:id="134"/>
    </w:p>
    <w:p w:rsidR="00A30666" w:rsidRPr="00A226A5" w:rsidRDefault="00A30666" w:rsidP="00A226A5">
      <w:pPr>
        <w:pStyle w:val="ItemHead"/>
      </w:pPr>
      <w:r w:rsidRPr="00A226A5">
        <w:t>26  Paragraph 14(2)(a)</w:t>
      </w:r>
    </w:p>
    <w:p w:rsidR="00A30666" w:rsidRPr="00A226A5" w:rsidRDefault="00A30666" w:rsidP="00A226A5">
      <w:pPr>
        <w:pStyle w:val="Item"/>
      </w:pPr>
      <w:r w:rsidRPr="00A226A5">
        <w:t>Repeal the paragraph.</w:t>
      </w:r>
    </w:p>
    <w:p w:rsidR="00A30666" w:rsidRPr="00A226A5" w:rsidRDefault="00A30666" w:rsidP="00A226A5">
      <w:pPr>
        <w:pStyle w:val="ActHead9"/>
        <w:rPr>
          <w:i w:val="0"/>
        </w:rPr>
      </w:pPr>
      <w:bookmarkStart w:id="135" w:name="_Toc518394985"/>
      <w:r w:rsidRPr="00A226A5">
        <w:t>Parliamentary Service Act 1999</w:t>
      </w:r>
      <w:bookmarkEnd w:id="135"/>
    </w:p>
    <w:p w:rsidR="00A30666" w:rsidRPr="00A226A5" w:rsidRDefault="00A30666" w:rsidP="00A226A5">
      <w:pPr>
        <w:pStyle w:val="ItemHead"/>
      </w:pPr>
      <w:r w:rsidRPr="00A226A5">
        <w:t>27  Subsection</w:t>
      </w:r>
      <w:r w:rsidR="00A226A5" w:rsidRPr="00A226A5">
        <w:t> </w:t>
      </w:r>
      <w:r w:rsidRPr="00A226A5">
        <w:t>65AA(2) (note)</w:t>
      </w:r>
    </w:p>
    <w:p w:rsidR="00A30666" w:rsidRPr="00A226A5" w:rsidRDefault="00A30666" w:rsidP="00A226A5">
      <w:pPr>
        <w:pStyle w:val="Item"/>
      </w:pPr>
      <w:r w:rsidRPr="00A226A5">
        <w:t xml:space="preserve">Omit “70 of the </w:t>
      </w:r>
      <w:r w:rsidRPr="00A226A5">
        <w:rPr>
          <w:i/>
        </w:rPr>
        <w:t>Crimes Act 1914</w:t>
      </w:r>
      <w:r w:rsidRPr="00A226A5">
        <w:t xml:space="preserve"> creates offences”, substitute “122.4 of the </w:t>
      </w:r>
      <w:r w:rsidRPr="00A226A5">
        <w:rPr>
          <w:i/>
        </w:rPr>
        <w:t>Criminal Code</w:t>
      </w:r>
      <w:r w:rsidRPr="00A226A5">
        <w:t xml:space="preserve"> creates an offence”.</w:t>
      </w:r>
    </w:p>
    <w:p w:rsidR="00A30666" w:rsidRPr="00A226A5" w:rsidRDefault="00A30666" w:rsidP="00A226A5">
      <w:pPr>
        <w:pStyle w:val="ItemHead"/>
      </w:pPr>
      <w:r w:rsidRPr="00A226A5">
        <w:t>28  Subsection</w:t>
      </w:r>
      <w:r w:rsidR="00A226A5" w:rsidRPr="00A226A5">
        <w:t> </w:t>
      </w:r>
      <w:r w:rsidRPr="00A226A5">
        <w:t>65AB(2) (note)</w:t>
      </w:r>
    </w:p>
    <w:p w:rsidR="00A30666" w:rsidRPr="00A226A5" w:rsidRDefault="00A30666" w:rsidP="00A226A5">
      <w:pPr>
        <w:pStyle w:val="Item"/>
      </w:pPr>
      <w:r w:rsidRPr="00A226A5">
        <w:t xml:space="preserve">Omit “70 of the </w:t>
      </w:r>
      <w:r w:rsidRPr="00A226A5">
        <w:rPr>
          <w:i/>
        </w:rPr>
        <w:t>Crimes Act 1914</w:t>
      </w:r>
      <w:r w:rsidRPr="00A226A5">
        <w:t xml:space="preserve"> creates offences”, substitute “122.4 of the </w:t>
      </w:r>
      <w:r w:rsidRPr="00A226A5">
        <w:rPr>
          <w:i/>
        </w:rPr>
        <w:t>Criminal Code</w:t>
      </w:r>
      <w:r w:rsidRPr="00A226A5">
        <w:t xml:space="preserve"> creates an offence”.</w:t>
      </w:r>
    </w:p>
    <w:p w:rsidR="00A30666" w:rsidRPr="00A226A5" w:rsidRDefault="00A30666" w:rsidP="00A226A5">
      <w:pPr>
        <w:pStyle w:val="ActHead9"/>
        <w:rPr>
          <w:i w:val="0"/>
        </w:rPr>
      </w:pPr>
      <w:bookmarkStart w:id="136" w:name="_Toc518394986"/>
      <w:r w:rsidRPr="00A226A5">
        <w:t>Public Service Act 1999</w:t>
      </w:r>
      <w:bookmarkEnd w:id="136"/>
    </w:p>
    <w:p w:rsidR="00A30666" w:rsidRPr="00A226A5" w:rsidRDefault="00A30666" w:rsidP="00A226A5">
      <w:pPr>
        <w:pStyle w:val="ItemHead"/>
      </w:pPr>
      <w:r w:rsidRPr="00A226A5">
        <w:t>29  Subsection</w:t>
      </w:r>
      <w:r w:rsidR="00A226A5" w:rsidRPr="00A226A5">
        <w:t> </w:t>
      </w:r>
      <w:r w:rsidRPr="00A226A5">
        <w:t>72A(2) (note)</w:t>
      </w:r>
    </w:p>
    <w:p w:rsidR="00A30666" w:rsidRPr="00A226A5" w:rsidRDefault="00A30666" w:rsidP="00A226A5">
      <w:pPr>
        <w:pStyle w:val="Item"/>
      </w:pPr>
      <w:r w:rsidRPr="00A226A5">
        <w:t xml:space="preserve">Omit “70 of the </w:t>
      </w:r>
      <w:r w:rsidRPr="00A226A5">
        <w:rPr>
          <w:i/>
        </w:rPr>
        <w:t>Crimes Act 1914</w:t>
      </w:r>
      <w:r w:rsidRPr="00A226A5">
        <w:t xml:space="preserve"> creates offences”, substitute “122.4 of the </w:t>
      </w:r>
      <w:r w:rsidRPr="00A226A5">
        <w:rPr>
          <w:i/>
        </w:rPr>
        <w:t>Criminal Code</w:t>
      </w:r>
      <w:r w:rsidRPr="00A226A5">
        <w:t xml:space="preserve"> creates an offence”.</w:t>
      </w:r>
    </w:p>
    <w:p w:rsidR="00A30666" w:rsidRPr="00A226A5" w:rsidRDefault="00A30666" w:rsidP="00A226A5">
      <w:pPr>
        <w:pStyle w:val="ItemHead"/>
      </w:pPr>
      <w:r w:rsidRPr="00A226A5">
        <w:t>30  Subsection</w:t>
      </w:r>
      <w:r w:rsidR="00A226A5" w:rsidRPr="00A226A5">
        <w:t> </w:t>
      </w:r>
      <w:r w:rsidRPr="00A226A5">
        <w:t>72B(2) (note)</w:t>
      </w:r>
    </w:p>
    <w:p w:rsidR="00A30666" w:rsidRPr="00A226A5" w:rsidRDefault="00A30666" w:rsidP="00A226A5">
      <w:pPr>
        <w:pStyle w:val="Item"/>
      </w:pPr>
      <w:r w:rsidRPr="00A226A5">
        <w:t xml:space="preserve">Omit “70 of the </w:t>
      </w:r>
      <w:r w:rsidRPr="00A226A5">
        <w:rPr>
          <w:i/>
        </w:rPr>
        <w:t>Crimes Act 1914</w:t>
      </w:r>
      <w:r w:rsidRPr="00A226A5">
        <w:t xml:space="preserve"> creates offences”, substitute “122.4 of the </w:t>
      </w:r>
      <w:r w:rsidRPr="00A226A5">
        <w:rPr>
          <w:i/>
        </w:rPr>
        <w:t>Criminal Code</w:t>
      </w:r>
      <w:r w:rsidRPr="00A226A5">
        <w:t xml:space="preserve"> creates an offence”.</w:t>
      </w:r>
    </w:p>
    <w:p w:rsidR="00A30666" w:rsidRPr="00A226A5" w:rsidRDefault="00A30666" w:rsidP="00A226A5">
      <w:pPr>
        <w:pStyle w:val="ActHead9"/>
        <w:rPr>
          <w:i w:val="0"/>
        </w:rPr>
      </w:pPr>
      <w:bookmarkStart w:id="137" w:name="_Toc518394987"/>
      <w:r w:rsidRPr="00A226A5">
        <w:t>Renewable Energy (Electricity) Act 2000</w:t>
      </w:r>
      <w:bookmarkEnd w:id="137"/>
    </w:p>
    <w:p w:rsidR="00A30666" w:rsidRPr="00A226A5" w:rsidRDefault="00A30666" w:rsidP="00A226A5">
      <w:pPr>
        <w:pStyle w:val="ItemHead"/>
      </w:pPr>
      <w:r w:rsidRPr="00A226A5">
        <w:t>31  Subsection</w:t>
      </w:r>
      <w:r w:rsidR="00A226A5" w:rsidRPr="00A226A5">
        <w:t> </w:t>
      </w:r>
      <w:r w:rsidRPr="00A226A5">
        <w:t>156(4)</w:t>
      </w:r>
    </w:p>
    <w:p w:rsidR="00A30666" w:rsidRPr="00A226A5" w:rsidRDefault="00A30666" w:rsidP="00A226A5">
      <w:pPr>
        <w:pStyle w:val="Item"/>
      </w:pPr>
      <w:r w:rsidRPr="00A226A5">
        <w:t>Repeal the subsection.</w:t>
      </w:r>
    </w:p>
    <w:p w:rsidR="00A30666" w:rsidRPr="00A226A5" w:rsidRDefault="00A30666" w:rsidP="00A226A5">
      <w:pPr>
        <w:pStyle w:val="ActHead9"/>
        <w:rPr>
          <w:i w:val="0"/>
        </w:rPr>
      </w:pPr>
      <w:bookmarkStart w:id="138" w:name="_Toc518394988"/>
      <w:r w:rsidRPr="00A226A5">
        <w:t>Textile, Clothing and Footwear Investment and Innovation Programs Act 1999</w:t>
      </w:r>
      <w:bookmarkEnd w:id="138"/>
    </w:p>
    <w:p w:rsidR="00A30666" w:rsidRPr="00A226A5" w:rsidRDefault="00A30666" w:rsidP="00A226A5">
      <w:pPr>
        <w:pStyle w:val="ItemHead"/>
      </w:pPr>
      <w:r w:rsidRPr="00A226A5">
        <w:t>32  Subsection</w:t>
      </w:r>
      <w:r w:rsidR="00A226A5" w:rsidRPr="00A226A5">
        <w:t> </w:t>
      </w:r>
      <w:r w:rsidRPr="00A226A5">
        <w:t>37R(6)</w:t>
      </w:r>
    </w:p>
    <w:p w:rsidR="00A30666" w:rsidRPr="00A226A5" w:rsidRDefault="00A30666" w:rsidP="00A226A5">
      <w:pPr>
        <w:pStyle w:val="Item"/>
      </w:pPr>
      <w:r w:rsidRPr="00A226A5">
        <w:t>Repeal the subsection.</w:t>
      </w:r>
    </w:p>
    <w:p w:rsidR="00A30666" w:rsidRPr="00A226A5" w:rsidRDefault="00A30666" w:rsidP="00A226A5">
      <w:pPr>
        <w:pStyle w:val="ItemHead"/>
      </w:pPr>
      <w:r w:rsidRPr="00A226A5">
        <w:t>33  Subsection</w:t>
      </w:r>
      <w:r w:rsidR="00A226A5" w:rsidRPr="00A226A5">
        <w:t> </w:t>
      </w:r>
      <w:r w:rsidRPr="00A226A5">
        <w:t>37ZZA(6)</w:t>
      </w:r>
    </w:p>
    <w:p w:rsidR="00A30666" w:rsidRPr="00A226A5" w:rsidRDefault="00A30666" w:rsidP="00A226A5">
      <w:pPr>
        <w:pStyle w:val="Item"/>
      </w:pPr>
      <w:r w:rsidRPr="00A226A5">
        <w:t>Repeal the subsection.</w:t>
      </w:r>
    </w:p>
    <w:p w:rsidR="00A30666" w:rsidRPr="00A226A5" w:rsidRDefault="00A30666" w:rsidP="00A226A5">
      <w:pPr>
        <w:pStyle w:val="ItemHead"/>
      </w:pPr>
      <w:r w:rsidRPr="00A226A5">
        <w:t>34  Subsection</w:t>
      </w:r>
      <w:r w:rsidR="00A226A5" w:rsidRPr="00A226A5">
        <w:t> </w:t>
      </w:r>
      <w:r w:rsidRPr="00A226A5">
        <w:t>52(5)</w:t>
      </w:r>
    </w:p>
    <w:p w:rsidR="00A30666" w:rsidRPr="00A226A5" w:rsidRDefault="00A30666" w:rsidP="00A226A5">
      <w:pPr>
        <w:pStyle w:val="Item"/>
      </w:pPr>
      <w:r w:rsidRPr="00A226A5">
        <w:t>Repeal the subsection.</w:t>
      </w:r>
    </w:p>
    <w:p w:rsidR="00A30666" w:rsidRPr="00A226A5" w:rsidRDefault="00A30666" w:rsidP="00A226A5">
      <w:pPr>
        <w:pStyle w:val="ActHead6"/>
        <w:pageBreakBefore/>
      </w:pPr>
      <w:bookmarkStart w:id="139" w:name="_Toc518394989"/>
      <w:r w:rsidRPr="00A226A5">
        <w:rPr>
          <w:rStyle w:val="CharAmSchNo"/>
        </w:rPr>
        <w:t>Schedule</w:t>
      </w:r>
      <w:r w:rsidR="00A226A5" w:rsidRPr="00A226A5">
        <w:rPr>
          <w:rStyle w:val="CharAmSchNo"/>
        </w:rPr>
        <w:t> </w:t>
      </w:r>
      <w:r w:rsidRPr="00A226A5">
        <w:rPr>
          <w:rStyle w:val="CharAmSchNo"/>
        </w:rPr>
        <w:t>3</w:t>
      </w:r>
      <w:r w:rsidRPr="00A226A5">
        <w:t>—</w:t>
      </w:r>
      <w:r w:rsidRPr="00A226A5">
        <w:rPr>
          <w:rStyle w:val="CharAmSchText"/>
        </w:rPr>
        <w:t>Aggravated offence for giving false or misleading information</w:t>
      </w:r>
      <w:bookmarkEnd w:id="139"/>
    </w:p>
    <w:p w:rsidR="00A30666" w:rsidRPr="00A226A5" w:rsidRDefault="00A30666" w:rsidP="00A226A5">
      <w:pPr>
        <w:pStyle w:val="Header"/>
      </w:pPr>
      <w:r w:rsidRPr="00A226A5">
        <w:rPr>
          <w:rStyle w:val="CharAmPartNo"/>
        </w:rPr>
        <w:t xml:space="preserve"> </w:t>
      </w:r>
      <w:r w:rsidRPr="00A226A5">
        <w:rPr>
          <w:rStyle w:val="CharAmPartText"/>
        </w:rPr>
        <w:t xml:space="preserve"> </w:t>
      </w:r>
    </w:p>
    <w:p w:rsidR="00A30666" w:rsidRPr="00A226A5" w:rsidRDefault="00A30666" w:rsidP="00A226A5">
      <w:pPr>
        <w:pStyle w:val="ActHead9"/>
        <w:rPr>
          <w:i w:val="0"/>
        </w:rPr>
      </w:pPr>
      <w:bookmarkStart w:id="140" w:name="_Toc518394990"/>
      <w:r w:rsidRPr="00A226A5">
        <w:t>Criminal Code Act 1995</w:t>
      </w:r>
      <w:bookmarkEnd w:id="140"/>
    </w:p>
    <w:p w:rsidR="00A30666" w:rsidRPr="00A226A5" w:rsidRDefault="00A30666" w:rsidP="00A226A5">
      <w:pPr>
        <w:pStyle w:val="ItemHead"/>
      </w:pPr>
      <w:r w:rsidRPr="00A226A5">
        <w:t>1  After section</w:t>
      </w:r>
      <w:r w:rsidR="00A226A5" w:rsidRPr="00A226A5">
        <w:t> </w:t>
      </w:r>
      <w:r w:rsidRPr="00A226A5">
        <w:t xml:space="preserve">137.1 of the </w:t>
      </w:r>
      <w:r w:rsidRPr="00A226A5">
        <w:rPr>
          <w:i/>
        </w:rPr>
        <w:t>Criminal Code</w:t>
      </w:r>
    </w:p>
    <w:p w:rsidR="00A30666" w:rsidRPr="00A226A5" w:rsidRDefault="00A30666" w:rsidP="00A226A5">
      <w:pPr>
        <w:pStyle w:val="Item"/>
      </w:pPr>
      <w:r w:rsidRPr="00A226A5">
        <w:t>Insert:</w:t>
      </w:r>
    </w:p>
    <w:p w:rsidR="00A30666" w:rsidRPr="00A226A5" w:rsidRDefault="00A30666" w:rsidP="00A226A5">
      <w:pPr>
        <w:pStyle w:val="ActHead5"/>
      </w:pPr>
      <w:bookmarkStart w:id="141" w:name="_Toc518394991"/>
      <w:r w:rsidRPr="00A226A5">
        <w:rPr>
          <w:rStyle w:val="CharSectno"/>
        </w:rPr>
        <w:t>137.1A</w:t>
      </w:r>
      <w:r w:rsidRPr="00A226A5">
        <w:t xml:space="preserve">  Aggravated offence for giving false or misleading information</w:t>
      </w:r>
      <w:bookmarkEnd w:id="141"/>
    </w:p>
    <w:p w:rsidR="00A30666" w:rsidRPr="00A226A5" w:rsidRDefault="00A30666" w:rsidP="00A226A5">
      <w:pPr>
        <w:pStyle w:val="subsection"/>
      </w:pPr>
      <w:r w:rsidRPr="00A226A5">
        <w:tab/>
        <w:t>(1)</w:t>
      </w:r>
      <w:r w:rsidRPr="00A226A5">
        <w:tab/>
        <w:t>A person commits an offence if:</w:t>
      </w:r>
    </w:p>
    <w:p w:rsidR="00A30666" w:rsidRPr="00A226A5" w:rsidRDefault="00A30666" w:rsidP="00A226A5">
      <w:pPr>
        <w:pStyle w:val="paragraph"/>
      </w:pPr>
      <w:r w:rsidRPr="00A226A5">
        <w:tab/>
        <w:t>(a)</w:t>
      </w:r>
      <w:r w:rsidRPr="00A226A5">
        <w:tab/>
        <w:t>the person commits an offence against subsection</w:t>
      </w:r>
      <w:r w:rsidR="00A226A5" w:rsidRPr="00A226A5">
        <w:t> </w:t>
      </w:r>
      <w:r w:rsidRPr="00A226A5">
        <w:t xml:space="preserve">137.1(1) (the </w:t>
      </w:r>
      <w:r w:rsidRPr="00A226A5">
        <w:rPr>
          <w:b/>
          <w:i/>
        </w:rPr>
        <w:t>underlying offence</w:t>
      </w:r>
      <w:r w:rsidRPr="00A226A5">
        <w:t>); and</w:t>
      </w:r>
    </w:p>
    <w:p w:rsidR="00A30666" w:rsidRPr="00A226A5" w:rsidRDefault="00A30666" w:rsidP="00A226A5">
      <w:pPr>
        <w:pStyle w:val="paragraph"/>
      </w:pPr>
      <w:r w:rsidRPr="00A226A5">
        <w:tab/>
        <w:t>(b)</w:t>
      </w:r>
      <w:r w:rsidRPr="00A226A5">
        <w:tab/>
        <w:t>the information given in committing the underlying offence was given in relation to an application for, or the maintenance of, an Australian Government security clearance.</w:t>
      </w:r>
    </w:p>
    <w:p w:rsidR="00A30666" w:rsidRPr="00A226A5" w:rsidRDefault="00A30666" w:rsidP="00A226A5">
      <w:pPr>
        <w:pStyle w:val="Penalty"/>
      </w:pPr>
      <w:r w:rsidRPr="00A226A5">
        <w:t>Penalty:</w:t>
      </w:r>
      <w:r w:rsidRPr="00A226A5">
        <w:tab/>
        <w:t>Imprisonment for 5 years.</w:t>
      </w:r>
    </w:p>
    <w:p w:rsidR="00A30666" w:rsidRPr="00A226A5" w:rsidRDefault="00A30666" w:rsidP="00A226A5">
      <w:pPr>
        <w:pStyle w:val="subsection"/>
      </w:pPr>
      <w:r w:rsidRPr="00A226A5">
        <w:tab/>
        <w:t>(2)</w:t>
      </w:r>
      <w:r w:rsidRPr="00A226A5">
        <w:tab/>
        <w:t xml:space="preserve">There is no fault element for the physical element in </w:t>
      </w:r>
      <w:r w:rsidR="00A226A5" w:rsidRPr="00A226A5">
        <w:t>paragraph (</w:t>
      </w:r>
      <w:r w:rsidRPr="00A226A5">
        <w:t>1)(a) other than the fault elements (however described) for the underlying offence.</w:t>
      </w:r>
    </w:p>
    <w:p w:rsidR="00A30666" w:rsidRPr="00A226A5" w:rsidRDefault="00A30666" w:rsidP="00A226A5">
      <w:pPr>
        <w:pStyle w:val="subsection"/>
      </w:pPr>
      <w:r w:rsidRPr="00A226A5">
        <w:tab/>
        <w:t>(3)</w:t>
      </w:r>
      <w:r w:rsidRPr="00A226A5">
        <w:tab/>
        <w:t>To avoid doubt:</w:t>
      </w:r>
    </w:p>
    <w:p w:rsidR="00A30666" w:rsidRPr="00A226A5" w:rsidRDefault="00A30666" w:rsidP="00A226A5">
      <w:pPr>
        <w:pStyle w:val="paragraph"/>
      </w:pPr>
      <w:r w:rsidRPr="00A226A5">
        <w:tab/>
        <w:t>(a)</w:t>
      </w:r>
      <w:r w:rsidRPr="00A226A5">
        <w:tab/>
        <w:t xml:space="preserve">a person does not commit an underlying offence for the purposes of </w:t>
      </w:r>
      <w:r w:rsidR="00A226A5" w:rsidRPr="00A226A5">
        <w:t>paragraph (</w:t>
      </w:r>
      <w:r w:rsidRPr="00A226A5">
        <w:t>1)(a) if the person has a defence to the underlying offence; and</w:t>
      </w:r>
    </w:p>
    <w:p w:rsidR="00A30666" w:rsidRPr="00A226A5" w:rsidRDefault="00A30666" w:rsidP="00A226A5">
      <w:pPr>
        <w:pStyle w:val="paragraph"/>
      </w:pPr>
      <w:r w:rsidRPr="00A226A5">
        <w:tab/>
        <w:t>(b)</w:t>
      </w:r>
      <w:r w:rsidRPr="00A226A5">
        <w:tab/>
        <w:t xml:space="preserve">a person may be convicted of an offence against </w:t>
      </w:r>
      <w:r w:rsidR="00A226A5" w:rsidRPr="00A226A5">
        <w:t>subsection (</w:t>
      </w:r>
      <w:r w:rsidRPr="00A226A5">
        <w:t>1) even if the person has not been convicted of the underlying offence.</w:t>
      </w:r>
    </w:p>
    <w:p w:rsidR="00A30666" w:rsidRPr="00A226A5" w:rsidRDefault="00A30666" w:rsidP="00A226A5">
      <w:pPr>
        <w:pStyle w:val="SubsectionHead"/>
      </w:pPr>
      <w:r w:rsidRPr="00A226A5">
        <w:t>Alternative verdicts</w:t>
      </w:r>
    </w:p>
    <w:p w:rsidR="00A30666" w:rsidRPr="00A226A5" w:rsidRDefault="00A30666" w:rsidP="00A226A5">
      <w:pPr>
        <w:pStyle w:val="subsection"/>
      </w:pPr>
      <w:r w:rsidRPr="00A226A5">
        <w:tab/>
        <w:t>(4)</w:t>
      </w:r>
      <w:r w:rsidRPr="00A226A5">
        <w:tab/>
        <w:t xml:space="preserve">If, on a trial of a person for an offence against </w:t>
      </w:r>
      <w:r w:rsidR="00A226A5" w:rsidRPr="00A226A5">
        <w:t>subsection (</w:t>
      </w:r>
      <w:r w:rsidRPr="00A226A5">
        <w:t>1), the trier of fact:</w:t>
      </w:r>
    </w:p>
    <w:p w:rsidR="00A30666" w:rsidRPr="00A226A5" w:rsidRDefault="00A30666" w:rsidP="00A226A5">
      <w:pPr>
        <w:pStyle w:val="paragraph"/>
      </w:pPr>
      <w:r w:rsidRPr="00A226A5">
        <w:tab/>
        <w:t>(a)</w:t>
      </w:r>
      <w:r w:rsidRPr="00A226A5">
        <w:tab/>
        <w:t>is not satisfied that the person is guilty of that offence; and</w:t>
      </w:r>
    </w:p>
    <w:p w:rsidR="00A30666" w:rsidRPr="00A226A5" w:rsidRDefault="00A30666" w:rsidP="00A226A5">
      <w:pPr>
        <w:pStyle w:val="paragraph"/>
      </w:pPr>
      <w:r w:rsidRPr="00A226A5">
        <w:tab/>
        <w:t>(b)</w:t>
      </w:r>
      <w:r w:rsidRPr="00A226A5">
        <w:tab/>
        <w:t>is satisfied beyond reasonable doubt that the person is guilty of the underlying offence;</w:t>
      </w:r>
    </w:p>
    <w:p w:rsidR="00A30666" w:rsidRPr="00A226A5" w:rsidRDefault="00A30666" w:rsidP="00A226A5">
      <w:pPr>
        <w:pStyle w:val="subsection2"/>
      </w:pPr>
      <w:r w:rsidRPr="00A226A5">
        <w:t xml:space="preserve">it may find the person not guilty of the offence against </w:t>
      </w:r>
      <w:r w:rsidR="00A226A5" w:rsidRPr="00A226A5">
        <w:t>subsection (</w:t>
      </w:r>
      <w:r w:rsidRPr="00A226A5">
        <w:t>1) but guilty of the underlying offence.</w:t>
      </w:r>
    </w:p>
    <w:p w:rsidR="00A30666" w:rsidRPr="00A226A5" w:rsidRDefault="00A30666" w:rsidP="00A226A5">
      <w:pPr>
        <w:pStyle w:val="subsection"/>
      </w:pPr>
      <w:r w:rsidRPr="00A226A5">
        <w:tab/>
        <w:t>(5)</w:t>
      </w:r>
      <w:r w:rsidRPr="00A226A5">
        <w:tab/>
      </w:r>
      <w:r w:rsidR="00A226A5" w:rsidRPr="00A226A5">
        <w:t>Subsection (</w:t>
      </w:r>
      <w:r w:rsidRPr="00A226A5">
        <w:t>4) only applies if the person has been accorded procedural fairness in relation to the finding of guilt for the underlying offence.</w:t>
      </w:r>
    </w:p>
    <w:p w:rsidR="00A30666" w:rsidRPr="00A226A5" w:rsidRDefault="00A30666" w:rsidP="00A226A5">
      <w:pPr>
        <w:pStyle w:val="SubsectionHead"/>
      </w:pPr>
      <w:r w:rsidRPr="00A226A5">
        <w:t>References to section</w:t>
      </w:r>
      <w:r w:rsidR="00A226A5" w:rsidRPr="00A226A5">
        <w:t> </w:t>
      </w:r>
      <w:r w:rsidRPr="00A226A5">
        <w:t>137.1</w:t>
      </w:r>
    </w:p>
    <w:p w:rsidR="00A30666" w:rsidRPr="00A226A5" w:rsidRDefault="00A30666" w:rsidP="00A226A5">
      <w:pPr>
        <w:pStyle w:val="subsection"/>
      </w:pPr>
      <w:r w:rsidRPr="00A226A5">
        <w:tab/>
        <w:t>(6)</w:t>
      </w:r>
      <w:r w:rsidRPr="00A226A5">
        <w:tab/>
        <w:t>A reference in any law to section</w:t>
      </w:r>
      <w:r w:rsidR="00A226A5" w:rsidRPr="00A226A5">
        <w:t> </w:t>
      </w:r>
      <w:r w:rsidRPr="00A226A5">
        <w:t>137.1 is taken to include a reference to this section.</w:t>
      </w:r>
    </w:p>
    <w:p w:rsidR="00A30666" w:rsidRPr="00A226A5" w:rsidRDefault="00A30666" w:rsidP="00A226A5">
      <w:pPr>
        <w:pStyle w:val="ActHead6"/>
        <w:pageBreakBefore/>
      </w:pPr>
      <w:bookmarkStart w:id="142" w:name="_Toc518394992"/>
      <w:r w:rsidRPr="00A226A5">
        <w:rPr>
          <w:rStyle w:val="CharAmSchNo"/>
        </w:rPr>
        <w:t>Schedule</w:t>
      </w:r>
      <w:r w:rsidR="00A226A5" w:rsidRPr="00A226A5">
        <w:rPr>
          <w:rStyle w:val="CharAmSchNo"/>
        </w:rPr>
        <w:t> </w:t>
      </w:r>
      <w:r w:rsidRPr="00A226A5">
        <w:rPr>
          <w:rStyle w:val="CharAmSchNo"/>
        </w:rPr>
        <w:t>4</w:t>
      </w:r>
      <w:r w:rsidRPr="00A226A5">
        <w:t>—</w:t>
      </w:r>
      <w:r w:rsidRPr="00A226A5">
        <w:rPr>
          <w:rStyle w:val="CharAmSchText"/>
        </w:rPr>
        <w:t>Telecommunications serious offences</w:t>
      </w:r>
      <w:bookmarkEnd w:id="142"/>
    </w:p>
    <w:p w:rsidR="00A30666" w:rsidRPr="00A226A5" w:rsidRDefault="00A30666" w:rsidP="00A226A5">
      <w:pPr>
        <w:pStyle w:val="ActHead7"/>
      </w:pPr>
      <w:bookmarkStart w:id="143" w:name="_Toc518394993"/>
      <w:r w:rsidRPr="00A226A5">
        <w:rPr>
          <w:rStyle w:val="CharAmPartNo"/>
        </w:rPr>
        <w:t>Part</w:t>
      </w:r>
      <w:r w:rsidR="00A226A5" w:rsidRPr="00A226A5">
        <w:rPr>
          <w:rStyle w:val="CharAmPartNo"/>
        </w:rPr>
        <w:t> </w:t>
      </w:r>
      <w:r w:rsidRPr="00A226A5">
        <w:rPr>
          <w:rStyle w:val="CharAmPartNo"/>
        </w:rPr>
        <w:t>1</w:t>
      </w:r>
      <w:r w:rsidRPr="00A226A5">
        <w:t>—</w:t>
      </w:r>
      <w:r w:rsidRPr="00A226A5">
        <w:rPr>
          <w:rStyle w:val="CharAmPartText"/>
        </w:rPr>
        <w:t>Amendments commencing at the same time as Schedules</w:t>
      </w:r>
      <w:r w:rsidR="00A226A5" w:rsidRPr="00A226A5">
        <w:rPr>
          <w:rStyle w:val="CharAmPartText"/>
        </w:rPr>
        <w:t> </w:t>
      </w:r>
      <w:r w:rsidRPr="00A226A5">
        <w:rPr>
          <w:rStyle w:val="CharAmPartText"/>
        </w:rPr>
        <w:t>1 and 3 to this Act</w:t>
      </w:r>
      <w:bookmarkEnd w:id="143"/>
    </w:p>
    <w:p w:rsidR="00A30666" w:rsidRPr="00A226A5" w:rsidRDefault="00A30666" w:rsidP="00A226A5">
      <w:pPr>
        <w:pStyle w:val="ActHead9"/>
        <w:rPr>
          <w:i w:val="0"/>
        </w:rPr>
      </w:pPr>
      <w:bookmarkStart w:id="144" w:name="_Toc518394994"/>
      <w:r w:rsidRPr="00A226A5">
        <w:t>Telecommunications (Interception and Access) Act 1979</w:t>
      </w:r>
      <w:bookmarkEnd w:id="144"/>
    </w:p>
    <w:p w:rsidR="00A30666" w:rsidRPr="00A226A5" w:rsidRDefault="00A30666" w:rsidP="00A226A5">
      <w:pPr>
        <w:pStyle w:val="ItemHead"/>
      </w:pPr>
      <w:r w:rsidRPr="00A226A5">
        <w:t>1  After subparagraph</w:t>
      </w:r>
      <w:r w:rsidR="00A226A5" w:rsidRPr="00A226A5">
        <w:t> </w:t>
      </w:r>
      <w:r w:rsidRPr="00A226A5">
        <w:t>5D(1)(e)(ib)</w:t>
      </w:r>
    </w:p>
    <w:p w:rsidR="00A30666" w:rsidRPr="00A226A5" w:rsidRDefault="00A30666" w:rsidP="00A226A5">
      <w:pPr>
        <w:pStyle w:val="Item"/>
      </w:pPr>
      <w:r w:rsidRPr="00A226A5">
        <w:t>Insert:</w:t>
      </w:r>
    </w:p>
    <w:p w:rsidR="00A30666" w:rsidRPr="00A226A5" w:rsidRDefault="00A30666" w:rsidP="00A226A5">
      <w:pPr>
        <w:pStyle w:val="paragraphsub"/>
      </w:pPr>
      <w:r w:rsidRPr="00A226A5">
        <w:tab/>
        <w:t>(ic)</w:t>
      </w:r>
      <w:r w:rsidRPr="00A226A5">
        <w:tab/>
        <w:t>Division</w:t>
      </w:r>
      <w:r w:rsidR="00A226A5" w:rsidRPr="00A226A5">
        <w:t> </w:t>
      </w:r>
      <w:r w:rsidRPr="00A226A5">
        <w:t xml:space="preserve">82 of the </w:t>
      </w:r>
      <w:r w:rsidRPr="00A226A5">
        <w:rPr>
          <w:i/>
        </w:rPr>
        <w:t>Criminal Code</w:t>
      </w:r>
      <w:r w:rsidRPr="00A226A5">
        <w:t xml:space="preserve"> (sabotage); or</w:t>
      </w:r>
    </w:p>
    <w:p w:rsidR="00A30666" w:rsidRPr="00A226A5" w:rsidRDefault="00A30666" w:rsidP="00A226A5">
      <w:pPr>
        <w:pStyle w:val="paragraphsub"/>
      </w:pPr>
      <w:r w:rsidRPr="00A226A5">
        <w:tab/>
        <w:t>(id)</w:t>
      </w:r>
      <w:r w:rsidRPr="00A226A5">
        <w:tab/>
        <w:t>Division</w:t>
      </w:r>
      <w:r w:rsidR="00A226A5" w:rsidRPr="00A226A5">
        <w:t> </w:t>
      </w:r>
      <w:r w:rsidRPr="00A226A5">
        <w:t xml:space="preserve">83 of the </w:t>
      </w:r>
      <w:r w:rsidRPr="00A226A5">
        <w:rPr>
          <w:i/>
        </w:rPr>
        <w:t>Criminal Code</w:t>
      </w:r>
      <w:r w:rsidRPr="00A226A5">
        <w:t xml:space="preserve"> (other threats to security); or</w:t>
      </w:r>
    </w:p>
    <w:p w:rsidR="00A30666" w:rsidRPr="00A226A5" w:rsidRDefault="00A30666" w:rsidP="00A226A5">
      <w:pPr>
        <w:pStyle w:val="paragraphsub"/>
      </w:pPr>
      <w:r w:rsidRPr="00A226A5">
        <w:tab/>
        <w:t>(ie)</w:t>
      </w:r>
      <w:r w:rsidRPr="00A226A5">
        <w:tab/>
        <w:t>Division</w:t>
      </w:r>
      <w:r w:rsidR="00A226A5" w:rsidRPr="00A226A5">
        <w:t> </w:t>
      </w:r>
      <w:r w:rsidRPr="00A226A5">
        <w:t xml:space="preserve">91 of the </w:t>
      </w:r>
      <w:r w:rsidRPr="00A226A5">
        <w:rPr>
          <w:i/>
        </w:rPr>
        <w:t>Criminal Code</w:t>
      </w:r>
      <w:r w:rsidRPr="00A226A5">
        <w:t xml:space="preserve"> (espionage); or</w:t>
      </w:r>
    </w:p>
    <w:p w:rsidR="00A30666" w:rsidRPr="00A226A5" w:rsidRDefault="00A30666" w:rsidP="00A226A5">
      <w:pPr>
        <w:pStyle w:val="paragraphsub"/>
      </w:pPr>
      <w:r w:rsidRPr="00A226A5">
        <w:tab/>
        <w:t>(if)</w:t>
      </w:r>
      <w:r w:rsidRPr="00A226A5">
        <w:tab/>
        <w:t>Division</w:t>
      </w:r>
      <w:r w:rsidR="00A226A5" w:rsidRPr="00A226A5">
        <w:t> </w:t>
      </w:r>
      <w:r w:rsidRPr="00A226A5">
        <w:t xml:space="preserve">92 of the </w:t>
      </w:r>
      <w:r w:rsidRPr="00A226A5">
        <w:rPr>
          <w:i/>
        </w:rPr>
        <w:t>Criminal Code</w:t>
      </w:r>
      <w:r w:rsidRPr="00A226A5">
        <w:t xml:space="preserve"> (foreign interference); or</w:t>
      </w:r>
    </w:p>
    <w:p w:rsidR="00A30666" w:rsidRPr="00A226A5" w:rsidRDefault="00A30666" w:rsidP="00A226A5">
      <w:pPr>
        <w:pStyle w:val="paragraphsub"/>
      </w:pPr>
      <w:r w:rsidRPr="00A226A5">
        <w:tab/>
        <w:t>(ig)</w:t>
      </w:r>
      <w:r w:rsidRPr="00A226A5">
        <w:tab/>
        <w:t>Division</w:t>
      </w:r>
      <w:r w:rsidR="00A226A5" w:rsidRPr="00A226A5">
        <w:t> </w:t>
      </w:r>
      <w:r w:rsidRPr="00A226A5">
        <w:t xml:space="preserve">92A of the </w:t>
      </w:r>
      <w:r w:rsidRPr="00A226A5">
        <w:rPr>
          <w:i/>
        </w:rPr>
        <w:t>Criminal Code</w:t>
      </w:r>
      <w:r w:rsidRPr="00A226A5">
        <w:t xml:space="preserve"> (theft of trade secrets involving foreign government principal); or</w:t>
      </w:r>
    </w:p>
    <w:p w:rsidR="00A30666" w:rsidRPr="00A226A5" w:rsidRDefault="00A30666" w:rsidP="00A226A5">
      <w:pPr>
        <w:pStyle w:val="ItemHead"/>
      </w:pPr>
      <w:r w:rsidRPr="00A226A5">
        <w:t>2  At the end of paragraph</w:t>
      </w:r>
      <w:r w:rsidR="00A226A5" w:rsidRPr="00A226A5">
        <w:t> </w:t>
      </w:r>
      <w:r w:rsidRPr="00A226A5">
        <w:t>5D(1)(e)</w:t>
      </w:r>
    </w:p>
    <w:p w:rsidR="00A30666" w:rsidRPr="00A226A5" w:rsidRDefault="00A30666" w:rsidP="00A226A5">
      <w:pPr>
        <w:pStyle w:val="Item"/>
      </w:pPr>
      <w:r w:rsidRPr="00A226A5">
        <w:t>Add:</w:t>
      </w:r>
    </w:p>
    <w:p w:rsidR="00A30666" w:rsidRPr="00A226A5" w:rsidRDefault="00A30666" w:rsidP="00A226A5">
      <w:pPr>
        <w:pStyle w:val="paragraphsub"/>
      </w:pPr>
      <w:r w:rsidRPr="00A226A5">
        <w:tab/>
        <w:t>(viii)</w:t>
      </w:r>
      <w:r w:rsidRPr="00A226A5">
        <w:tab/>
        <w:t>section</w:t>
      </w:r>
      <w:r w:rsidR="00A226A5" w:rsidRPr="00A226A5">
        <w:t> </w:t>
      </w:r>
      <w:r w:rsidRPr="00A226A5">
        <w:t xml:space="preserve">137.1A of the </w:t>
      </w:r>
      <w:r w:rsidRPr="00A226A5">
        <w:rPr>
          <w:i/>
        </w:rPr>
        <w:t>Criminal Code</w:t>
      </w:r>
      <w:r w:rsidRPr="00A226A5">
        <w:t xml:space="preserve"> (aggravated offence for giving false or misleading information); or</w:t>
      </w:r>
    </w:p>
    <w:p w:rsidR="00A30666" w:rsidRPr="00A226A5" w:rsidRDefault="00A30666" w:rsidP="00A226A5">
      <w:pPr>
        <w:pStyle w:val="ActHead7"/>
        <w:pageBreakBefore/>
      </w:pPr>
      <w:bookmarkStart w:id="145" w:name="_Toc518394995"/>
      <w:r w:rsidRPr="00A226A5">
        <w:rPr>
          <w:rStyle w:val="CharAmPartNo"/>
        </w:rPr>
        <w:t>Part</w:t>
      </w:r>
      <w:r w:rsidR="00A226A5" w:rsidRPr="00A226A5">
        <w:rPr>
          <w:rStyle w:val="CharAmPartNo"/>
        </w:rPr>
        <w:t> </w:t>
      </w:r>
      <w:r w:rsidRPr="00A226A5">
        <w:rPr>
          <w:rStyle w:val="CharAmPartNo"/>
        </w:rPr>
        <w:t>2</w:t>
      </w:r>
      <w:r w:rsidRPr="00A226A5">
        <w:t>—</w:t>
      </w:r>
      <w:r w:rsidRPr="00A226A5">
        <w:rPr>
          <w:rStyle w:val="CharAmPartText"/>
        </w:rPr>
        <w:t>Amendments commencing at the same time as Schedule</w:t>
      </w:r>
      <w:r w:rsidR="00A226A5" w:rsidRPr="00A226A5">
        <w:rPr>
          <w:rStyle w:val="CharAmPartText"/>
        </w:rPr>
        <w:t> </w:t>
      </w:r>
      <w:r w:rsidRPr="00A226A5">
        <w:rPr>
          <w:rStyle w:val="CharAmPartText"/>
        </w:rPr>
        <w:t>2 to this Act</w:t>
      </w:r>
      <w:bookmarkEnd w:id="145"/>
    </w:p>
    <w:p w:rsidR="00A30666" w:rsidRPr="00A226A5" w:rsidRDefault="00A30666" w:rsidP="00A226A5">
      <w:pPr>
        <w:pStyle w:val="ActHead9"/>
        <w:rPr>
          <w:i w:val="0"/>
        </w:rPr>
      </w:pPr>
      <w:bookmarkStart w:id="146" w:name="_Toc518394996"/>
      <w:r w:rsidRPr="00A226A5">
        <w:t>Telecommunications (Interception and Access) Act 1979</w:t>
      </w:r>
      <w:bookmarkEnd w:id="146"/>
    </w:p>
    <w:p w:rsidR="00A30666" w:rsidRPr="00A226A5" w:rsidRDefault="00A30666" w:rsidP="00A226A5">
      <w:pPr>
        <w:pStyle w:val="ItemHead"/>
      </w:pPr>
      <w:r w:rsidRPr="00A226A5">
        <w:t>3  After subparagraph</w:t>
      </w:r>
      <w:r w:rsidR="00A226A5" w:rsidRPr="00A226A5">
        <w:t> </w:t>
      </w:r>
      <w:r w:rsidRPr="00A226A5">
        <w:t>5D(1)(e)(vi)</w:t>
      </w:r>
    </w:p>
    <w:p w:rsidR="00A30666" w:rsidRPr="00A226A5" w:rsidRDefault="00A30666" w:rsidP="00A226A5">
      <w:pPr>
        <w:pStyle w:val="Item"/>
      </w:pPr>
      <w:r w:rsidRPr="00A226A5">
        <w:t>Insert:</w:t>
      </w:r>
    </w:p>
    <w:p w:rsidR="00A30666" w:rsidRPr="00A226A5" w:rsidRDefault="00A30666" w:rsidP="00A226A5">
      <w:pPr>
        <w:pStyle w:val="paragraphsub"/>
      </w:pPr>
      <w:r w:rsidRPr="00A226A5">
        <w:tab/>
        <w:t>(vii)</w:t>
      </w:r>
      <w:r w:rsidRPr="00A226A5">
        <w:tab/>
        <w:t>Division</w:t>
      </w:r>
      <w:r w:rsidR="00A226A5" w:rsidRPr="00A226A5">
        <w:t> </w:t>
      </w:r>
      <w:r w:rsidRPr="00A226A5">
        <w:t xml:space="preserve">122 of the </w:t>
      </w:r>
      <w:r w:rsidRPr="00A226A5">
        <w:rPr>
          <w:i/>
        </w:rPr>
        <w:t>Criminal Code</w:t>
      </w:r>
      <w:r w:rsidRPr="00A226A5">
        <w:t xml:space="preserve"> (secrecy of information); or</w:t>
      </w:r>
    </w:p>
    <w:p w:rsidR="00A30666" w:rsidRPr="00A226A5" w:rsidRDefault="00A30666" w:rsidP="00A226A5">
      <w:pPr>
        <w:pStyle w:val="ActHead6"/>
        <w:pageBreakBefore/>
      </w:pPr>
      <w:bookmarkStart w:id="147" w:name="_Toc518394997"/>
      <w:bookmarkStart w:id="148" w:name="opcCurrentFind"/>
      <w:r w:rsidRPr="00A226A5">
        <w:rPr>
          <w:rStyle w:val="CharAmSchNo"/>
        </w:rPr>
        <w:t>Schedule</w:t>
      </w:r>
      <w:r w:rsidR="00A226A5" w:rsidRPr="00A226A5">
        <w:rPr>
          <w:rStyle w:val="CharAmSchNo"/>
        </w:rPr>
        <w:t> </w:t>
      </w:r>
      <w:r w:rsidRPr="00A226A5">
        <w:rPr>
          <w:rStyle w:val="CharAmSchNo"/>
        </w:rPr>
        <w:t>5</w:t>
      </w:r>
      <w:r w:rsidRPr="00A226A5">
        <w:t>—</w:t>
      </w:r>
      <w:r w:rsidRPr="00A226A5">
        <w:rPr>
          <w:rStyle w:val="CharAmSchText"/>
        </w:rPr>
        <w:t>Foreign influence transparency scheme</w:t>
      </w:r>
      <w:bookmarkEnd w:id="147"/>
    </w:p>
    <w:p w:rsidR="00A30666" w:rsidRPr="00A226A5" w:rsidRDefault="00A30666" w:rsidP="00A226A5">
      <w:pPr>
        <w:pStyle w:val="ActHead7"/>
      </w:pPr>
      <w:bookmarkStart w:id="149" w:name="_Toc518394998"/>
      <w:bookmarkEnd w:id="148"/>
      <w:r w:rsidRPr="00A226A5">
        <w:rPr>
          <w:rStyle w:val="CharAmPartNo"/>
        </w:rPr>
        <w:t>Part</w:t>
      </w:r>
      <w:r w:rsidR="00A226A5" w:rsidRPr="00A226A5">
        <w:rPr>
          <w:rStyle w:val="CharAmPartNo"/>
        </w:rPr>
        <w:t> </w:t>
      </w:r>
      <w:r w:rsidRPr="00A226A5">
        <w:rPr>
          <w:rStyle w:val="CharAmPartNo"/>
        </w:rPr>
        <w:t>1</w:t>
      </w:r>
      <w:r w:rsidRPr="00A226A5">
        <w:t>—</w:t>
      </w:r>
      <w:r w:rsidRPr="00A226A5">
        <w:rPr>
          <w:rStyle w:val="CharAmPartText"/>
        </w:rPr>
        <w:t>Transitional provisions</w:t>
      </w:r>
      <w:bookmarkEnd w:id="149"/>
    </w:p>
    <w:p w:rsidR="00A30666" w:rsidRPr="00A226A5" w:rsidRDefault="00A30666" w:rsidP="00A226A5">
      <w:pPr>
        <w:pStyle w:val="ItemHead"/>
        <w:shd w:val="clear" w:color="auto" w:fill="FFFFFF" w:themeFill="background1"/>
      </w:pPr>
      <w:r w:rsidRPr="00A226A5">
        <w:t>1  Requirement to register in relation to pre</w:t>
      </w:r>
      <w:r w:rsidR="00B934E2">
        <w:noBreakHyphen/>
      </w:r>
      <w:r w:rsidRPr="00A226A5">
        <w:t>existing arrangements</w:t>
      </w:r>
    </w:p>
    <w:p w:rsidR="00A30666" w:rsidRPr="00A226A5" w:rsidRDefault="00A30666" w:rsidP="00A226A5">
      <w:pPr>
        <w:pStyle w:val="Item"/>
        <w:shd w:val="clear" w:color="auto" w:fill="FFFFFF" w:themeFill="background1"/>
      </w:pPr>
      <w:r w:rsidRPr="00A226A5">
        <w:t xml:space="preserve">If, at the time the </w:t>
      </w:r>
      <w:r w:rsidRPr="00A226A5">
        <w:rPr>
          <w:i/>
        </w:rPr>
        <w:t>Foreign Influence Transparency Scheme Act 201</w:t>
      </w:r>
      <w:r w:rsidR="006E20FB">
        <w:rPr>
          <w:i/>
        </w:rPr>
        <w:t>8</w:t>
      </w:r>
      <w:r w:rsidRPr="00A226A5">
        <w:t xml:space="preserve"> commences, a registrable arrangement is in existence between a person and a foreign principal, then, despite section</w:t>
      </w:r>
      <w:r w:rsidR="00A226A5" w:rsidRPr="00A226A5">
        <w:t> </w:t>
      </w:r>
      <w:r w:rsidRPr="00A226A5">
        <w:t>16 of that Act, the person is not required to register under the scheme before the day that is 6 months after the day on which that Act commences.</w:t>
      </w:r>
    </w:p>
    <w:p w:rsidR="00A30666" w:rsidRPr="00A226A5" w:rsidRDefault="00A30666" w:rsidP="00A226A5">
      <w:pPr>
        <w:pStyle w:val="ActHead7"/>
        <w:pageBreakBefore/>
      </w:pPr>
      <w:bookmarkStart w:id="150" w:name="_Toc518394999"/>
      <w:r w:rsidRPr="00A226A5">
        <w:rPr>
          <w:rStyle w:val="CharAmPartNo"/>
        </w:rPr>
        <w:t>Part</w:t>
      </w:r>
      <w:r w:rsidR="00A226A5" w:rsidRPr="00A226A5">
        <w:rPr>
          <w:rStyle w:val="CharAmPartNo"/>
        </w:rPr>
        <w:t> </w:t>
      </w:r>
      <w:r w:rsidRPr="00A226A5">
        <w:rPr>
          <w:rStyle w:val="CharAmPartNo"/>
        </w:rPr>
        <w:t>2</w:t>
      </w:r>
      <w:r w:rsidRPr="00A226A5">
        <w:t>—</w:t>
      </w:r>
      <w:r w:rsidRPr="00A226A5">
        <w:rPr>
          <w:rStyle w:val="CharAmPartText"/>
        </w:rPr>
        <w:t>Amendments relating to the Electoral Legislation Amendment (Electoral Funding and Disclosure Reform) Act 201</w:t>
      </w:r>
      <w:r w:rsidR="006E20FB">
        <w:rPr>
          <w:rStyle w:val="CharAmPartText"/>
        </w:rPr>
        <w:t>8</w:t>
      </w:r>
      <w:bookmarkEnd w:id="150"/>
    </w:p>
    <w:p w:rsidR="00A30666" w:rsidRPr="00A226A5" w:rsidRDefault="00A30666" w:rsidP="00A226A5">
      <w:pPr>
        <w:pStyle w:val="ActHead9"/>
        <w:shd w:val="clear" w:color="auto" w:fill="FFFFFF" w:themeFill="background1"/>
        <w:rPr>
          <w:i w:val="0"/>
        </w:rPr>
      </w:pPr>
      <w:bookmarkStart w:id="151" w:name="_Toc518395000"/>
      <w:r w:rsidRPr="00A226A5">
        <w:t>Foreign Influence Transparency Scheme Act 201</w:t>
      </w:r>
      <w:r w:rsidR="006E20FB">
        <w:t>8</w:t>
      </w:r>
      <w:bookmarkEnd w:id="151"/>
    </w:p>
    <w:p w:rsidR="00A30666" w:rsidRPr="00A226A5" w:rsidRDefault="00A30666" w:rsidP="00A226A5">
      <w:pPr>
        <w:pStyle w:val="ItemHead"/>
        <w:shd w:val="clear" w:color="auto" w:fill="FFFFFF" w:themeFill="background1"/>
      </w:pPr>
      <w:r w:rsidRPr="00A226A5">
        <w:t>2  Section</w:t>
      </w:r>
      <w:r w:rsidR="00A226A5" w:rsidRPr="00A226A5">
        <w:t> </w:t>
      </w:r>
      <w:r w:rsidRPr="00A226A5">
        <w:t xml:space="preserve">10 (definition of </w:t>
      </w:r>
      <w:r w:rsidRPr="00A226A5">
        <w:rPr>
          <w:i/>
        </w:rPr>
        <w:t>electoral donations threshold</w:t>
      </w:r>
      <w:r w:rsidRPr="00A226A5">
        <w:t>)</w:t>
      </w:r>
    </w:p>
    <w:p w:rsidR="00A30666" w:rsidRPr="00A226A5" w:rsidRDefault="00A30666" w:rsidP="00A226A5">
      <w:pPr>
        <w:pStyle w:val="Item"/>
        <w:shd w:val="clear" w:color="auto" w:fill="FFFFFF" w:themeFill="background1"/>
      </w:pPr>
      <w:r w:rsidRPr="00A226A5">
        <w:t>Omit “$13,500”, substitute “the disclosure threshold within the meaning of Part</w:t>
      </w:r>
      <w:r w:rsidR="00A226A5" w:rsidRPr="00A226A5">
        <w:t> </w:t>
      </w:r>
      <w:r w:rsidRPr="00A226A5">
        <w:t xml:space="preserve">XX of the </w:t>
      </w:r>
      <w:r w:rsidRPr="00A226A5">
        <w:rPr>
          <w:i/>
        </w:rPr>
        <w:t>Commonwealth Electoral Act 1918</w:t>
      </w:r>
      <w:r w:rsidRPr="00A226A5">
        <w:t>”.</w:t>
      </w:r>
    </w:p>
    <w:p w:rsidR="00A30666" w:rsidRPr="00A226A5" w:rsidRDefault="00A30666" w:rsidP="00A226A5">
      <w:pPr>
        <w:pStyle w:val="ItemHead"/>
        <w:shd w:val="clear" w:color="auto" w:fill="FFFFFF" w:themeFill="background1"/>
      </w:pPr>
      <w:r w:rsidRPr="00A226A5">
        <w:t>3  Section</w:t>
      </w:r>
      <w:r w:rsidR="00A226A5" w:rsidRPr="00A226A5">
        <w:t> </w:t>
      </w:r>
      <w:r w:rsidRPr="00A226A5">
        <w:t xml:space="preserve">10 (after </w:t>
      </w:r>
      <w:r w:rsidR="00A226A5" w:rsidRPr="00A226A5">
        <w:t>paragraph (</w:t>
      </w:r>
      <w:r w:rsidRPr="00A226A5">
        <w:t xml:space="preserve">d) of the definition of </w:t>
      </w:r>
      <w:r w:rsidRPr="00A226A5">
        <w:rPr>
          <w:i/>
        </w:rPr>
        <w:t>general political lobbying</w:t>
      </w:r>
      <w:r w:rsidRPr="00A226A5">
        <w:t>)</w:t>
      </w:r>
    </w:p>
    <w:p w:rsidR="00A30666" w:rsidRPr="00A226A5" w:rsidRDefault="00A30666" w:rsidP="00A226A5">
      <w:pPr>
        <w:pStyle w:val="Item"/>
        <w:shd w:val="clear" w:color="auto" w:fill="FFFFFF" w:themeFill="background1"/>
      </w:pPr>
      <w:r w:rsidRPr="00A226A5">
        <w:t>Insert:</w:t>
      </w:r>
    </w:p>
    <w:p w:rsidR="00A30666" w:rsidRPr="00A226A5" w:rsidRDefault="00A30666" w:rsidP="00A226A5">
      <w:pPr>
        <w:pStyle w:val="paragraph"/>
        <w:shd w:val="clear" w:color="auto" w:fill="FFFFFF" w:themeFill="background1"/>
        <w:rPr>
          <w:shd w:val="clear" w:color="auto" w:fill="D9D9D9" w:themeFill="background1" w:themeFillShade="D9"/>
        </w:rPr>
      </w:pPr>
      <w:r w:rsidRPr="00A226A5">
        <w:rPr>
          <w:shd w:val="clear" w:color="auto" w:fill="FFFFFF" w:themeFill="background1"/>
        </w:rPr>
        <w:tab/>
        <w:t>(e)</w:t>
      </w:r>
      <w:r w:rsidRPr="00A226A5">
        <w:rPr>
          <w:shd w:val="clear" w:color="auto" w:fill="FFFFFF" w:themeFill="background1"/>
        </w:rPr>
        <w:tab/>
        <w:t xml:space="preserve">a person or entity that is registered under the </w:t>
      </w:r>
      <w:r w:rsidRPr="00A226A5">
        <w:rPr>
          <w:i/>
          <w:shd w:val="clear" w:color="auto" w:fill="FFFFFF" w:themeFill="background1"/>
        </w:rPr>
        <w:t>Commonwealth Electoral Act 1918</w:t>
      </w:r>
      <w:r w:rsidRPr="00A226A5">
        <w:rPr>
          <w:shd w:val="clear" w:color="auto" w:fill="FFFFFF" w:themeFill="background1"/>
        </w:rPr>
        <w:t xml:space="preserve"> as a political campaigner;</w:t>
      </w:r>
    </w:p>
    <w:p w:rsidR="00A30666" w:rsidRPr="00A226A5" w:rsidRDefault="00A30666" w:rsidP="00A226A5">
      <w:pPr>
        <w:pStyle w:val="ItemHead"/>
        <w:shd w:val="clear" w:color="auto" w:fill="FFFFFF" w:themeFill="background1"/>
      </w:pPr>
      <w:r w:rsidRPr="00A226A5">
        <w:t>4  At the end of subsection</w:t>
      </w:r>
      <w:r w:rsidR="00A226A5" w:rsidRPr="00A226A5">
        <w:t> </w:t>
      </w:r>
      <w:r w:rsidRPr="00A226A5">
        <w:t>12(1)</w:t>
      </w:r>
    </w:p>
    <w:p w:rsidR="00A30666" w:rsidRPr="00A226A5" w:rsidRDefault="00A30666" w:rsidP="00A226A5">
      <w:pPr>
        <w:pStyle w:val="Item"/>
        <w:shd w:val="clear" w:color="auto" w:fill="FFFFFF" w:themeFill="background1"/>
      </w:pPr>
      <w:r w:rsidRPr="00A226A5">
        <w:t>Add:</w:t>
      </w:r>
    </w:p>
    <w:p w:rsidR="00A30666" w:rsidRPr="00A226A5" w:rsidRDefault="00A30666" w:rsidP="00A226A5">
      <w:pPr>
        <w:pStyle w:val="paragraph"/>
        <w:shd w:val="clear" w:color="auto" w:fill="FFFFFF" w:themeFill="background1"/>
        <w:rPr>
          <w:shd w:val="clear" w:color="auto" w:fill="D9D9D9" w:themeFill="background1" w:themeFillShade="D9"/>
        </w:rPr>
      </w:pPr>
      <w:r w:rsidRPr="00A226A5">
        <w:tab/>
        <w:t xml:space="preserve">; </w:t>
      </w:r>
      <w:r w:rsidRPr="00A226A5">
        <w:rPr>
          <w:shd w:val="clear" w:color="auto" w:fill="FFFFFF" w:themeFill="background1"/>
        </w:rPr>
        <w:t>(g)</w:t>
      </w:r>
      <w:r w:rsidRPr="00A226A5">
        <w:rPr>
          <w:shd w:val="clear" w:color="auto" w:fill="FFFFFF" w:themeFill="background1"/>
        </w:rPr>
        <w:tab/>
        <w:t xml:space="preserve">processes in relation to a person or entity registered under the </w:t>
      </w:r>
      <w:r w:rsidRPr="00A226A5">
        <w:rPr>
          <w:i/>
          <w:shd w:val="clear" w:color="auto" w:fill="FFFFFF" w:themeFill="background1"/>
        </w:rPr>
        <w:t>Commonwealth Electoral Act 1918</w:t>
      </w:r>
      <w:r w:rsidRPr="00A226A5">
        <w:rPr>
          <w:shd w:val="clear" w:color="auto" w:fill="FFFFFF" w:themeFill="background1"/>
        </w:rPr>
        <w:t xml:space="preserve"> as a political campaigner.</w:t>
      </w:r>
    </w:p>
    <w:p w:rsidR="00A30666" w:rsidRPr="00A226A5" w:rsidRDefault="00A30666" w:rsidP="00A226A5">
      <w:pPr>
        <w:pStyle w:val="ItemHead"/>
        <w:shd w:val="clear" w:color="auto" w:fill="FFFFFF" w:themeFill="background1"/>
      </w:pPr>
      <w:r w:rsidRPr="00A226A5">
        <w:t>5  At the end of section</w:t>
      </w:r>
      <w:r w:rsidR="00A226A5" w:rsidRPr="00A226A5">
        <w:t> </w:t>
      </w:r>
      <w:r w:rsidRPr="00A226A5">
        <w:t>12</w:t>
      </w:r>
    </w:p>
    <w:p w:rsidR="00A30666" w:rsidRPr="00A226A5" w:rsidRDefault="00A30666" w:rsidP="00A226A5">
      <w:pPr>
        <w:pStyle w:val="Item"/>
        <w:shd w:val="clear" w:color="auto" w:fill="FFFFFF" w:themeFill="background1"/>
      </w:pPr>
      <w:r w:rsidRPr="00A226A5">
        <w:t>Add:</w:t>
      </w:r>
    </w:p>
    <w:p w:rsidR="00A30666" w:rsidRPr="00A226A5" w:rsidRDefault="00A30666" w:rsidP="00A226A5">
      <w:pPr>
        <w:pStyle w:val="SubsectionHead"/>
        <w:shd w:val="clear" w:color="auto" w:fill="FFFFFF" w:themeFill="background1"/>
      </w:pPr>
      <w:r w:rsidRPr="00A226A5">
        <w:t>Examples of processes in relation to registered political campaigner</w:t>
      </w:r>
    </w:p>
    <w:p w:rsidR="00A30666" w:rsidRPr="00A226A5" w:rsidRDefault="00A30666" w:rsidP="00A226A5">
      <w:pPr>
        <w:pStyle w:val="subsection"/>
        <w:shd w:val="clear" w:color="auto" w:fill="FFFFFF" w:themeFill="background1"/>
        <w:rPr>
          <w:shd w:val="clear" w:color="auto" w:fill="D9D9D9" w:themeFill="background1" w:themeFillShade="D9"/>
        </w:rPr>
      </w:pPr>
      <w:r w:rsidRPr="00A226A5">
        <w:tab/>
        <w:t>(7)</w:t>
      </w:r>
      <w:r w:rsidRPr="00A226A5">
        <w:tab/>
        <w:t xml:space="preserve">For the purposes of </w:t>
      </w:r>
      <w:r w:rsidR="00A226A5" w:rsidRPr="00A226A5">
        <w:t>paragraph (</w:t>
      </w:r>
      <w:r w:rsidRPr="00A226A5">
        <w:t xml:space="preserve">1)(g), the following are examples of processes in relation </w:t>
      </w:r>
      <w:r w:rsidRPr="00A226A5">
        <w:rPr>
          <w:shd w:val="clear" w:color="auto" w:fill="FFFFFF" w:themeFill="background1"/>
        </w:rPr>
        <w:t xml:space="preserve">to a person or entity registered under the </w:t>
      </w:r>
      <w:r w:rsidRPr="00A226A5">
        <w:rPr>
          <w:i/>
          <w:shd w:val="clear" w:color="auto" w:fill="FFFFFF" w:themeFill="background1"/>
        </w:rPr>
        <w:t>Commonwealth Electoral Act 1918</w:t>
      </w:r>
      <w:r w:rsidRPr="00A226A5">
        <w:rPr>
          <w:shd w:val="clear" w:color="auto" w:fill="FFFFFF" w:themeFill="background1"/>
        </w:rPr>
        <w:t xml:space="preserve"> as a political campaigner:</w:t>
      </w:r>
    </w:p>
    <w:p w:rsidR="00A30666" w:rsidRPr="00A226A5" w:rsidRDefault="00A30666" w:rsidP="00A226A5">
      <w:pPr>
        <w:pStyle w:val="paragraph"/>
        <w:shd w:val="clear" w:color="auto" w:fill="FFFFFF" w:themeFill="background1"/>
      </w:pPr>
      <w:r w:rsidRPr="00A226A5">
        <w:tab/>
        <w:t>(a)</w:t>
      </w:r>
      <w:r w:rsidRPr="00A226A5">
        <w:tab/>
        <w:t>processes in relation to the campaigner’s:</w:t>
      </w:r>
    </w:p>
    <w:p w:rsidR="00A30666" w:rsidRPr="00A226A5" w:rsidRDefault="00A30666" w:rsidP="00A226A5">
      <w:pPr>
        <w:pStyle w:val="paragraphsub"/>
        <w:shd w:val="clear" w:color="auto" w:fill="FFFFFF" w:themeFill="background1"/>
      </w:pPr>
      <w:r w:rsidRPr="00A226A5">
        <w:tab/>
        <w:t>(i)</w:t>
      </w:r>
      <w:r w:rsidRPr="00A226A5">
        <w:tab/>
        <w:t>constitution; or</w:t>
      </w:r>
    </w:p>
    <w:p w:rsidR="00A30666" w:rsidRPr="00A226A5" w:rsidRDefault="00A30666" w:rsidP="00A226A5">
      <w:pPr>
        <w:pStyle w:val="paragraphsub"/>
        <w:shd w:val="clear" w:color="auto" w:fill="FFFFFF" w:themeFill="background1"/>
      </w:pPr>
      <w:r w:rsidRPr="00A226A5">
        <w:tab/>
        <w:t>(ii)</w:t>
      </w:r>
      <w:r w:rsidRPr="00A226A5">
        <w:tab/>
        <w:t>platform; or</w:t>
      </w:r>
    </w:p>
    <w:p w:rsidR="00A30666" w:rsidRPr="00A226A5" w:rsidRDefault="00A30666" w:rsidP="00A226A5">
      <w:pPr>
        <w:pStyle w:val="paragraphsub"/>
        <w:shd w:val="clear" w:color="auto" w:fill="FFFFFF" w:themeFill="background1"/>
      </w:pPr>
      <w:r w:rsidRPr="00A226A5">
        <w:tab/>
        <w:t>(iii)</w:t>
      </w:r>
      <w:r w:rsidRPr="00A226A5">
        <w:tab/>
        <w:t>policy on any matter of public concern; or</w:t>
      </w:r>
    </w:p>
    <w:p w:rsidR="00A30666" w:rsidRPr="00A226A5" w:rsidRDefault="00A30666" w:rsidP="00A226A5">
      <w:pPr>
        <w:pStyle w:val="paragraphsub"/>
        <w:shd w:val="clear" w:color="auto" w:fill="FFFFFF" w:themeFill="background1"/>
      </w:pPr>
      <w:r w:rsidRPr="00A226A5">
        <w:tab/>
        <w:t>(iv)</w:t>
      </w:r>
      <w:r w:rsidRPr="00A226A5">
        <w:tab/>
        <w:t>administrative or financial affairs (in his or her capacity as a campaigner, if the campaigner is an individual); or</w:t>
      </w:r>
    </w:p>
    <w:p w:rsidR="00A30666" w:rsidRPr="00A226A5" w:rsidRDefault="00A30666" w:rsidP="00A226A5">
      <w:pPr>
        <w:pStyle w:val="paragraphsub"/>
        <w:shd w:val="clear" w:color="auto" w:fill="FFFFFF" w:themeFill="background1"/>
      </w:pPr>
      <w:r w:rsidRPr="00A226A5">
        <w:tab/>
        <w:t>(v)</w:t>
      </w:r>
      <w:r w:rsidRPr="00A226A5">
        <w:tab/>
        <w:t>membership; or</w:t>
      </w:r>
    </w:p>
    <w:p w:rsidR="00610919" w:rsidRPr="002F6C6E" w:rsidRDefault="00610919" w:rsidP="00610919">
      <w:pPr>
        <w:pStyle w:val="paragraphsub"/>
      </w:pPr>
      <w:r w:rsidRPr="002F6C6E">
        <w:tab/>
        <w:t>(vi)</w:t>
      </w:r>
      <w:r w:rsidRPr="002F6C6E">
        <w:tab/>
        <w:t>relationships with foreign principals;</w:t>
      </w:r>
    </w:p>
    <w:p w:rsidR="00A30666" w:rsidRPr="00A226A5" w:rsidRDefault="00A30666" w:rsidP="00A226A5">
      <w:pPr>
        <w:pStyle w:val="paragraph"/>
        <w:shd w:val="clear" w:color="auto" w:fill="FFFFFF" w:themeFill="background1"/>
      </w:pPr>
      <w:r w:rsidRPr="00A226A5">
        <w:tab/>
        <w:t>(b)</w:t>
      </w:r>
      <w:r w:rsidRPr="00A226A5">
        <w:tab/>
        <w:t>the conduct of the campaigner’s campaign in relation to a federal election or designated vote;</w:t>
      </w:r>
    </w:p>
    <w:p w:rsidR="00A30666" w:rsidRPr="00A226A5" w:rsidRDefault="00A30666" w:rsidP="00A226A5">
      <w:pPr>
        <w:pStyle w:val="paragraph"/>
        <w:shd w:val="clear" w:color="auto" w:fill="FFFFFF" w:themeFill="background1"/>
      </w:pPr>
      <w:r w:rsidRPr="00A226A5">
        <w:tab/>
        <w:t>(c)</w:t>
      </w:r>
      <w:r w:rsidRPr="00A226A5">
        <w:tab/>
        <w:t>the selection (however done) of officers of the campaigner’s executive or delegates to its conferences;</w:t>
      </w:r>
    </w:p>
    <w:p w:rsidR="00610919" w:rsidRDefault="00A30666" w:rsidP="00A226A5">
      <w:pPr>
        <w:pStyle w:val="paragraph"/>
        <w:shd w:val="clear" w:color="auto" w:fill="FFFFFF" w:themeFill="background1"/>
      </w:pPr>
      <w:r w:rsidRPr="00A226A5">
        <w:tab/>
        <w:t>(d)</w:t>
      </w:r>
      <w:r w:rsidRPr="00A226A5">
        <w:tab/>
        <w:t>the selection (however done) of the campaigner’s leader and any spokespersons for the campaigner.</w:t>
      </w:r>
    </w:p>
    <w:p w:rsidR="00610919" w:rsidRDefault="00610919">
      <w:pPr>
        <w:spacing w:line="240" w:lineRule="auto"/>
        <w:rPr>
          <w:rFonts w:eastAsia="Times New Roman" w:cs="Times New Roman"/>
          <w:lang w:eastAsia="en-AU"/>
        </w:rPr>
      </w:pPr>
      <w:r>
        <w:br w:type="page"/>
      </w:r>
    </w:p>
    <w:p w:rsidR="00610919" w:rsidRPr="002F6C6E" w:rsidRDefault="00610919" w:rsidP="00610919">
      <w:pPr>
        <w:pStyle w:val="ActHead6"/>
      </w:pPr>
      <w:bookmarkStart w:id="152" w:name="_Toc518395001"/>
      <w:r w:rsidRPr="002F6C6E">
        <w:rPr>
          <w:rStyle w:val="CharAmSchNo"/>
        </w:rPr>
        <w:t>Schedule 6</w:t>
      </w:r>
      <w:r w:rsidRPr="002F6C6E">
        <w:t>—</w:t>
      </w:r>
      <w:r w:rsidRPr="002F6C6E">
        <w:rPr>
          <w:rStyle w:val="CharAmSchText"/>
        </w:rPr>
        <w:t>Protection for persons providing information voluntarily to the Inspector</w:t>
      </w:r>
      <w:r w:rsidR="00B934E2">
        <w:rPr>
          <w:rStyle w:val="CharAmSchText"/>
        </w:rPr>
        <w:noBreakHyphen/>
      </w:r>
      <w:r w:rsidRPr="002F6C6E">
        <w:rPr>
          <w:rStyle w:val="CharAmSchText"/>
        </w:rPr>
        <w:t>General</w:t>
      </w:r>
      <w:bookmarkEnd w:id="152"/>
    </w:p>
    <w:p w:rsidR="00610919" w:rsidRPr="002F6C6E" w:rsidRDefault="00610919" w:rsidP="00610919">
      <w:pPr>
        <w:pStyle w:val="Header"/>
      </w:pPr>
      <w:r w:rsidRPr="002F6C6E">
        <w:rPr>
          <w:rStyle w:val="CharAmPartNo"/>
        </w:rPr>
        <w:t xml:space="preserve"> </w:t>
      </w:r>
      <w:r w:rsidRPr="002F6C6E">
        <w:rPr>
          <w:rStyle w:val="CharAmPartText"/>
        </w:rPr>
        <w:t xml:space="preserve"> </w:t>
      </w:r>
    </w:p>
    <w:p w:rsidR="00610919" w:rsidRPr="002F6C6E" w:rsidRDefault="00610919" w:rsidP="00610919">
      <w:pPr>
        <w:pStyle w:val="ActHead9"/>
        <w:rPr>
          <w:i w:val="0"/>
        </w:rPr>
      </w:pPr>
      <w:bookmarkStart w:id="153" w:name="_Toc518395002"/>
      <w:r w:rsidRPr="002F6C6E">
        <w:t>Inspector</w:t>
      </w:r>
      <w:r w:rsidR="00B934E2">
        <w:noBreakHyphen/>
      </w:r>
      <w:r w:rsidRPr="002F6C6E">
        <w:t>General of Intelligence and Security Act 1986</w:t>
      </w:r>
      <w:bookmarkEnd w:id="153"/>
    </w:p>
    <w:p w:rsidR="00610919" w:rsidRPr="002F6C6E" w:rsidRDefault="00610919" w:rsidP="00610919">
      <w:pPr>
        <w:pStyle w:val="ItemHead"/>
      </w:pPr>
      <w:r w:rsidRPr="002F6C6E">
        <w:t>1  After section 34A</w:t>
      </w:r>
    </w:p>
    <w:p w:rsidR="00610919" w:rsidRPr="002F6C6E" w:rsidRDefault="00610919" w:rsidP="00610919">
      <w:pPr>
        <w:pStyle w:val="Item"/>
      </w:pPr>
      <w:r w:rsidRPr="002F6C6E">
        <w:t>Insert:</w:t>
      </w:r>
    </w:p>
    <w:p w:rsidR="00610919" w:rsidRPr="002F6C6E" w:rsidRDefault="00610919" w:rsidP="00610919">
      <w:pPr>
        <w:pStyle w:val="ActHead5"/>
        <w:rPr>
          <w:szCs w:val="24"/>
        </w:rPr>
      </w:pPr>
      <w:bookmarkStart w:id="154" w:name="_Toc518395003"/>
      <w:r w:rsidRPr="002F6C6E">
        <w:rPr>
          <w:rStyle w:val="CharSectno"/>
        </w:rPr>
        <w:t>34B</w:t>
      </w:r>
      <w:r w:rsidRPr="002F6C6E">
        <w:t xml:space="preserve">  Protection for persons providing information voluntarily to the Inspector</w:t>
      </w:r>
      <w:r w:rsidR="00B934E2">
        <w:noBreakHyphen/>
      </w:r>
      <w:r w:rsidRPr="002F6C6E">
        <w:t>General</w:t>
      </w:r>
      <w:bookmarkEnd w:id="154"/>
    </w:p>
    <w:p w:rsidR="00610919" w:rsidRPr="002F6C6E" w:rsidRDefault="00610919" w:rsidP="00610919">
      <w:pPr>
        <w:pStyle w:val="subsection"/>
        <w:rPr>
          <w:rFonts w:ascii="Calibri" w:hAnsi="Calibri"/>
          <w:szCs w:val="22"/>
          <w:lang w:eastAsia="en-US"/>
        </w:rPr>
      </w:pPr>
      <w:r w:rsidRPr="002F6C6E">
        <w:tab/>
        <w:t>(1)</w:t>
      </w:r>
      <w:r w:rsidRPr="002F6C6E">
        <w:tab/>
        <w:t>This section applies in relation to a person if the person voluntarily provides, or makes available, information or documents to the Inspector</w:t>
      </w:r>
      <w:r w:rsidR="00B934E2">
        <w:noBreakHyphen/>
      </w:r>
      <w:r w:rsidRPr="002F6C6E">
        <w:t>General for any of the following purposes:</w:t>
      </w:r>
    </w:p>
    <w:p w:rsidR="00610919" w:rsidRPr="002F6C6E" w:rsidRDefault="00610919" w:rsidP="00610919">
      <w:pPr>
        <w:pStyle w:val="paragraph"/>
        <w:rPr>
          <w:strike/>
          <w:sz w:val="20"/>
        </w:rPr>
      </w:pPr>
      <w:r w:rsidRPr="002F6C6E">
        <w:tab/>
        <w:t>(a)</w:t>
      </w:r>
      <w:r w:rsidRPr="002F6C6E">
        <w:tab/>
        <w:t>making a complaint under Division 2 of Part II;</w:t>
      </w:r>
    </w:p>
    <w:p w:rsidR="00610919" w:rsidRPr="002F6C6E" w:rsidRDefault="00610919" w:rsidP="00610919">
      <w:pPr>
        <w:pStyle w:val="paragraph"/>
      </w:pPr>
      <w:r w:rsidRPr="002F6C6E">
        <w:tab/>
        <w:t>(b)</w:t>
      </w:r>
      <w:r w:rsidRPr="002F6C6E">
        <w:tab/>
        <w:t>the Inspector</w:t>
      </w:r>
      <w:r w:rsidR="00B934E2">
        <w:noBreakHyphen/>
      </w:r>
      <w:r w:rsidRPr="002F6C6E">
        <w:t>General conducting an inspection under section 9A;</w:t>
      </w:r>
    </w:p>
    <w:p w:rsidR="00610919" w:rsidRPr="002F6C6E" w:rsidRDefault="00610919" w:rsidP="00610919">
      <w:pPr>
        <w:pStyle w:val="paragraph"/>
      </w:pPr>
      <w:r w:rsidRPr="002F6C6E">
        <w:tab/>
        <w:t>(c)</w:t>
      </w:r>
      <w:r w:rsidRPr="002F6C6E">
        <w:tab/>
        <w:t>the Inspector</w:t>
      </w:r>
      <w:r w:rsidR="00B934E2">
        <w:noBreakHyphen/>
      </w:r>
      <w:r w:rsidRPr="002F6C6E">
        <w:t>General conducting a preliminary inquiry into a complaint under section 14;</w:t>
      </w:r>
    </w:p>
    <w:p w:rsidR="00610919" w:rsidRPr="002F6C6E" w:rsidRDefault="00610919" w:rsidP="00610919">
      <w:pPr>
        <w:pStyle w:val="paragraph"/>
      </w:pPr>
      <w:r w:rsidRPr="002F6C6E">
        <w:tab/>
        <w:t>(d)</w:t>
      </w:r>
      <w:r w:rsidRPr="002F6C6E">
        <w:tab/>
        <w:t>the Inspector</w:t>
      </w:r>
      <w:r w:rsidR="00B934E2">
        <w:noBreakHyphen/>
      </w:r>
      <w:r w:rsidRPr="002F6C6E">
        <w:t>General conducting an inquiry under Division 3 of Part II.</w:t>
      </w:r>
    </w:p>
    <w:p w:rsidR="00610919" w:rsidRPr="002F6C6E" w:rsidRDefault="00610919" w:rsidP="00610919">
      <w:pPr>
        <w:pStyle w:val="SubsectionHead"/>
      </w:pPr>
      <w:r w:rsidRPr="002F6C6E">
        <w:t>Person not liable to penalties under Commonwealth laws</w:t>
      </w:r>
    </w:p>
    <w:p w:rsidR="00610919" w:rsidRPr="002F6C6E" w:rsidRDefault="00610919" w:rsidP="00610919">
      <w:pPr>
        <w:pStyle w:val="subsection"/>
      </w:pPr>
      <w:r w:rsidRPr="002F6C6E">
        <w:tab/>
        <w:t>(2)</w:t>
      </w:r>
      <w:r w:rsidRPr="002F6C6E">
        <w:tab/>
        <w:t>The person is not (subject to subsection (3)) liable to a penalty under any law of the Commonwealth for providing or making available the information or documents in accordance with subsection (1).</w:t>
      </w:r>
    </w:p>
    <w:p w:rsidR="00610919" w:rsidRPr="002F6C6E" w:rsidRDefault="00610919" w:rsidP="00610919">
      <w:pPr>
        <w:pStyle w:val="SubsectionHead"/>
      </w:pPr>
      <w:r w:rsidRPr="002F6C6E">
        <w:t>Exceptions</w:t>
      </w:r>
    </w:p>
    <w:p w:rsidR="00610919" w:rsidRPr="002F6C6E" w:rsidRDefault="00610919" w:rsidP="00610919">
      <w:pPr>
        <w:pStyle w:val="subsection"/>
      </w:pPr>
      <w:r w:rsidRPr="002F6C6E">
        <w:tab/>
        <w:t>(3)</w:t>
      </w:r>
      <w:r w:rsidRPr="002F6C6E">
        <w:tab/>
        <w:t>Subsection (2) does not apply:</w:t>
      </w:r>
    </w:p>
    <w:p w:rsidR="00610919" w:rsidRPr="002F6C6E" w:rsidRDefault="00610919" w:rsidP="00610919">
      <w:pPr>
        <w:pStyle w:val="paragraph"/>
      </w:pPr>
      <w:r w:rsidRPr="002F6C6E">
        <w:tab/>
        <w:t>(a)</w:t>
      </w:r>
      <w:r w:rsidRPr="002F6C6E">
        <w:tab/>
        <w:t>in relation to proceedings for an offence against:</w:t>
      </w:r>
    </w:p>
    <w:p w:rsidR="00610919" w:rsidRPr="002F6C6E" w:rsidRDefault="00610919" w:rsidP="00610919">
      <w:pPr>
        <w:pStyle w:val="paragraphsub"/>
      </w:pPr>
      <w:r w:rsidRPr="002F6C6E">
        <w:tab/>
        <w:t>(i)</w:t>
      </w:r>
      <w:r w:rsidRPr="002F6C6E">
        <w:tab/>
        <w:t xml:space="preserve">section 137.1 or 137.2 (false or misleading information and documents), section 145.1 (using forged document) or 149.1 (obstructing Commonwealth officials) of the </w:t>
      </w:r>
      <w:r w:rsidRPr="002F6C6E">
        <w:rPr>
          <w:i/>
          <w:iCs/>
        </w:rPr>
        <w:t>Criminal Code</w:t>
      </w:r>
      <w:r w:rsidRPr="002F6C6E">
        <w:t>; or</w:t>
      </w:r>
    </w:p>
    <w:p w:rsidR="00610919" w:rsidRPr="002F6C6E" w:rsidRDefault="00610919" w:rsidP="00610919">
      <w:pPr>
        <w:pStyle w:val="paragraphsub"/>
      </w:pPr>
      <w:r w:rsidRPr="002F6C6E">
        <w:tab/>
        <w:t>(ii)</w:t>
      </w:r>
      <w:r w:rsidRPr="002F6C6E">
        <w:tab/>
        <w:t xml:space="preserve">Division 3 of Part III of the </w:t>
      </w:r>
      <w:r w:rsidRPr="002F6C6E">
        <w:rPr>
          <w:i/>
          <w:iCs/>
        </w:rPr>
        <w:t>Crimes Act 1914</w:t>
      </w:r>
      <w:r w:rsidRPr="002F6C6E">
        <w:t xml:space="preserve"> (offences relating to evidence and witnesses); or</w:t>
      </w:r>
    </w:p>
    <w:p w:rsidR="00610919" w:rsidRPr="002F6C6E" w:rsidRDefault="00610919" w:rsidP="00610919">
      <w:pPr>
        <w:pStyle w:val="paragraphsub"/>
      </w:pPr>
      <w:r w:rsidRPr="002F6C6E">
        <w:tab/>
        <w:t>(iii)</w:t>
      </w:r>
      <w:r w:rsidRPr="002F6C6E">
        <w:tab/>
        <w:t xml:space="preserve">section 6 of the </w:t>
      </w:r>
      <w:r w:rsidRPr="002F6C6E">
        <w:rPr>
          <w:i/>
          <w:iCs/>
        </w:rPr>
        <w:t>Crimes Act 1914</w:t>
      </w:r>
      <w:r w:rsidRPr="002F6C6E">
        <w:t xml:space="preserve">, or section 11.1, 11.4 or 11.5 of the </w:t>
      </w:r>
      <w:r w:rsidRPr="002F6C6E">
        <w:rPr>
          <w:i/>
          <w:iCs/>
        </w:rPr>
        <w:t>Criminal Code</w:t>
      </w:r>
      <w:r w:rsidRPr="002F6C6E">
        <w:t>, in relation to an offence referred to in subparagraph (i) or (ii); or</w:t>
      </w:r>
    </w:p>
    <w:p w:rsidR="00610919" w:rsidRPr="002F6C6E" w:rsidRDefault="00610919" w:rsidP="00610919">
      <w:pPr>
        <w:pStyle w:val="paragraph"/>
      </w:pPr>
      <w:r w:rsidRPr="002F6C6E">
        <w:tab/>
        <w:t>(b)</w:t>
      </w:r>
      <w:r w:rsidRPr="002F6C6E">
        <w:tab/>
        <w:t>if the provision:</w:t>
      </w:r>
    </w:p>
    <w:p w:rsidR="00610919" w:rsidRPr="002F6C6E" w:rsidRDefault="00610919" w:rsidP="00610919">
      <w:pPr>
        <w:pStyle w:val="paragraphsub"/>
      </w:pPr>
      <w:r w:rsidRPr="002F6C6E">
        <w:tab/>
        <w:t>(i)</w:t>
      </w:r>
      <w:r w:rsidRPr="002F6C6E">
        <w:tab/>
        <w:t>is enacted after the commencement of this section; and</w:t>
      </w:r>
    </w:p>
    <w:p w:rsidR="001B1DE8" w:rsidRDefault="00610919" w:rsidP="00610919">
      <w:pPr>
        <w:pStyle w:val="paragraphsub"/>
      </w:pPr>
      <w:r w:rsidRPr="002F6C6E">
        <w:tab/>
        <w:t>(ii)</w:t>
      </w:r>
      <w:r w:rsidRPr="002F6C6E">
        <w:tab/>
        <w:t>is expressed to have effect despite this section.</w:t>
      </w:r>
    </w:p>
    <w:p w:rsidR="00AA48FB" w:rsidRDefault="00AA48FB" w:rsidP="00AA48FB"/>
    <w:p w:rsidR="00AA48FB" w:rsidRDefault="00AA48FB" w:rsidP="00AA48FB">
      <w:pPr>
        <w:pStyle w:val="AssentBk"/>
        <w:keepNext/>
        <w:rPr>
          <w:sz w:val="22"/>
        </w:rPr>
      </w:pPr>
    </w:p>
    <w:p w:rsidR="00AA48FB" w:rsidRPr="00E251CD" w:rsidRDefault="00AA48FB" w:rsidP="00AA48FB">
      <w:pPr>
        <w:pStyle w:val="AssentBk"/>
        <w:keepNext/>
        <w:rPr>
          <w:sz w:val="22"/>
        </w:rPr>
      </w:pPr>
    </w:p>
    <w:p w:rsidR="00AA48FB" w:rsidRDefault="00AA48FB" w:rsidP="00AA48FB">
      <w:pPr>
        <w:pStyle w:val="2ndRd"/>
        <w:keepNext/>
        <w:pBdr>
          <w:top w:val="single" w:sz="2" w:space="1" w:color="auto"/>
        </w:pBdr>
      </w:pPr>
    </w:p>
    <w:p w:rsidR="00AA48FB" w:rsidRDefault="00AA48FB" w:rsidP="00C31DD6">
      <w:pPr>
        <w:pStyle w:val="2ndRd"/>
        <w:keepNext/>
        <w:spacing w:line="260" w:lineRule="atLeast"/>
        <w:rPr>
          <w:i/>
        </w:rPr>
      </w:pPr>
      <w:r>
        <w:t>[</w:t>
      </w:r>
      <w:r>
        <w:rPr>
          <w:i/>
        </w:rPr>
        <w:t>Minister’s second reading speech made in—</w:t>
      </w:r>
    </w:p>
    <w:p w:rsidR="00AA48FB" w:rsidRDefault="00AA48FB" w:rsidP="00C31DD6">
      <w:pPr>
        <w:pStyle w:val="2ndRd"/>
        <w:keepNext/>
        <w:spacing w:line="260" w:lineRule="atLeast"/>
        <w:rPr>
          <w:i/>
        </w:rPr>
      </w:pPr>
      <w:r>
        <w:rPr>
          <w:i/>
        </w:rPr>
        <w:t>House of Representatives on 7 December 2017</w:t>
      </w:r>
    </w:p>
    <w:p w:rsidR="00AA48FB" w:rsidRDefault="00AA48FB" w:rsidP="00C31DD6">
      <w:pPr>
        <w:pStyle w:val="2ndRd"/>
        <w:keepNext/>
        <w:spacing w:line="260" w:lineRule="atLeast"/>
        <w:rPr>
          <w:i/>
        </w:rPr>
      </w:pPr>
      <w:r>
        <w:rPr>
          <w:i/>
        </w:rPr>
        <w:t>Senate on 27 June 2018</w:t>
      </w:r>
      <w:r>
        <w:t>]</w:t>
      </w:r>
    </w:p>
    <w:p w:rsidR="00AA48FB" w:rsidRDefault="00AA48FB" w:rsidP="00C31DD6"/>
    <w:p w:rsidR="00806BD4" w:rsidRPr="00AA48FB" w:rsidRDefault="00AA48FB" w:rsidP="00AA48FB">
      <w:pPr>
        <w:framePr w:hSpace="180" w:wrap="around" w:vAnchor="text" w:hAnchor="page" w:x="2376" w:y="5277"/>
      </w:pPr>
      <w:r>
        <w:t>(295/17)</w:t>
      </w:r>
    </w:p>
    <w:p w:rsidR="00AA48FB" w:rsidRDefault="00AA48FB"/>
    <w:sectPr w:rsidR="00AA48FB" w:rsidSect="00806BD4">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DD6" w:rsidRDefault="00C31DD6" w:rsidP="0048364F">
      <w:pPr>
        <w:spacing w:line="240" w:lineRule="auto"/>
      </w:pPr>
      <w:r>
        <w:separator/>
      </w:r>
    </w:p>
  </w:endnote>
  <w:endnote w:type="continuationSeparator" w:id="0">
    <w:p w:rsidR="00C31DD6" w:rsidRDefault="00C31DD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D6" w:rsidRDefault="00C31DD6" w:rsidP="00C31DD6">
    <w:pPr>
      <w:pStyle w:val="ScalePlusRef"/>
    </w:pPr>
    <w:r>
      <w:t>Note: An electronic version of this Act is available on the Federal Register of Legislation (</w:t>
    </w:r>
    <w:hyperlink r:id="rId1" w:history="1">
      <w:r>
        <w:t>https://www.legislation.gov.au/</w:t>
      </w:r>
    </w:hyperlink>
    <w:r>
      <w:t>)</w:t>
    </w:r>
  </w:p>
  <w:p w:rsidR="00C31DD6" w:rsidRDefault="00C31DD6" w:rsidP="00C31DD6"/>
  <w:p w:rsidR="00C31DD6" w:rsidRDefault="00C31DD6" w:rsidP="00A226A5">
    <w:pPr>
      <w:pStyle w:val="Footer"/>
      <w:spacing w:before="120"/>
    </w:pPr>
  </w:p>
  <w:p w:rsidR="00C31DD6" w:rsidRPr="005F1388" w:rsidRDefault="00C31DD6" w:rsidP="00685F42">
    <w:pPr>
      <w:pStyle w:val="Footer"/>
      <w:tabs>
        <w:tab w:val="clear" w:pos="4153"/>
        <w:tab w:val="clear" w:pos="8306"/>
        <w:tab w:val="center" w:pos="4150"/>
        <w:tab w:val="right" w:pos="8307"/>
      </w:tabs>
      <w:spacing w:before="120"/>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D6" w:rsidRPr="00ED79B6" w:rsidRDefault="00C31DD6" w:rsidP="00A226A5">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D6" w:rsidRDefault="00C31DD6" w:rsidP="00A226A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31DD6" w:rsidTr="009A63F9">
      <w:tc>
        <w:tcPr>
          <w:tcW w:w="646" w:type="dxa"/>
        </w:tcPr>
        <w:p w:rsidR="00C31DD6" w:rsidRDefault="00C31DD6" w:rsidP="009A63F9">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60217">
            <w:rPr>
              <w:i/>
              <w:noProof/>
              <w:sz w:val="18"/>
            </w:rPr>
            <w:t>ii</w:t>
          </w:r>
          <w:r w:rsidRPr="00ED79B6">
            <w:rPr>
              <w:i/>
              <w:sz w:val="18"/>
            </w:rPr>
            <w:fldChar w:fldCharType="end"/>
          </w:r>
        </w:p>
      </w:tc>
      <w:tc>
        <w:tcPr>
          <w:tcW w:w="5387" w:type="dxa"/>
        </w:tcPr>
        <w:p w:rsidR="00C31DD6" w:rsidRDefault="00C31DD6" w:rsidP="009A63F9">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60217">
            <w:rPr>
              <w:i/>
              <w:sz w:val="18"/>
            </w:rPr>
            <w:t>National Security Legislation Amendment (Espionage and Foreign Interference) Act 2018</w:t>
          </w:r>
          <w:r w:rsidRPr="00ED79B6">
            <w:rPr>
              <w:i/>
              <w:sz w:val="18"/>
            </w:rPr>
            <w:fldChar w:fldCharType="end"/>
          </w:r>
        </w:p>
      </w:tc>
      <w:tc>
        <w:tcPr>
          <w:tcW w:w="1270" w:type="dxa"/>
        </w:tcPr>
        <w:p w:rsidR="00C31DD6" w:rsidRDefault="00C31DD6" w:rsidP="00730E06">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60217">
            <w:rPr>
              <w:i/>
              <w:sz w:val="18"/>
            </w:rPr>
            <w:t>No. 67, 2018</w:t>
          </w:r>
          <w:r w:rsidRPr="00ED79B6">
            <w:rPr>
              <w:i/>
              <w:sz w:val="18"/>
            </w:rPr>
            <w:fldChar w:fldCharType="end"/>
          </w:r>
        </w:p>
      </w:tc>
    </w:tr>
  </w:tbl>
  <w:p w:rsidR="00C31DD6" w:rsidRDefault="00C31DD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D6" w:rsidRDefault="00C31DD6" w:rsidP="00A226A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31DD6" w:rsidTr="009A63F9">
      <w:tc>
        <w:tcPr>
          <w:tcW w:w="1247" w:type="dxa"/>
        </w:tcPr>
        <w:p w:rsidR="00C31DD6" w:rsidRDefault="00C31DD6" w:rsidP="00730E06">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60217">
            <w:rPr>
              <w:i/>
              <w:sz w:val="18"/>
            </w:rPr>
            <w:t>No. 67, 2018</w:t>
          </w:r>
          <w:r w:rsidRPr="00ED79B6">
            <w:rPr>
              <w:i/>
              <w:sz w:val="18"/>
            </w:rPr>
            <w:fldChar w:fldCharType="end"/>
          </w:r>
        </w:p>
      </w:tc>
      <w:tc>
        <w:tcPr>
          <w:tcW w:w="5387" w:type="dxa"/>
        </w:tcPr>
        <w:p w:rsidR="00C31DD6" w:rsidRDefault="00C31DD6" w:rsidP="009A63F9">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60217">
            <w:rPr>
              <w:i/>
              <w:sz w:val="18"/>
            </w:rPr>
            <w:t>National Security Legislation Amendment (Espionage and Foreign Interference) Act 2018</w:t>
          </w:r>
          <w:r w:rsidRPr="00ED79B6">
            <w:rPr>
              <w:i/>
              <w:sz w:val="18"/>
            </w:rPr>
            <w:fldChar w:fldCharType="end"/>
          </w:r>
        </w:p>
      </w:tc>
      <w:tc>
        <w:tcPr>
          <w:tcW w:w="669" w:type="dxa"/>
        </w:tcPr>
        <w:p w:rsidR="00C31DD6" w:rsidRDefault="00C31DD6" w:rsidP="009A63F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60217">
            <w:rPr>
              <w:i/>
              <w:noProof/>
              <w:sz w:val="18"/>
            </w:rPr>
            <w:t>iii</w:t>
          </w:r>
          <w:r w:rsidRPr="00ED79B6">
            <w:rPr>
              <w:i/>
              <w:sz w:val="18"/>
            </w:rPr>
            <w:fldChar w:fldCharType="end"/>
          </w:r>
        </w:p>
      </w:tc>
    </w:tr>
  </w:tbl>
  <w:p w:rsidR="00C31DD6" w:rsidRPr="00ED79B6" w:rsidRDefault="00C31DD6" w:rsidP="00055B5C">
    <w:pPr>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D6" w:rsidRPr="00A961C4" w:rsidRDefault="00C31DD6" w:rsidP="00A226A5">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31DD6" w:rsidTr="007B062F">
      <w:tc>
        <w:tcPr>
          <w:tcW w:w="646" w:type="dxa"/>
        </w:tcPr>
        <w:p w:rsidR="00C31DD6" w:rsidRDefault="00C31DD6" w:rsidP="00E45CC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60217">
            <w:rPr>
              <w:i/>
              <w:noProof/>
              <w:sz w:val="18"/>
            </w:rPr>
            <w:t>86</w:t>
          </w:r>
          <w:r w:rsidRPr="007A1328">
            <w:rPr>
              <w:i/>
              <w:sz w:val="18"/>
            </w:rPr>
            <w:fldChar w:fldCharType="end"/>
          </w:r>
        </w:p>
      </w:tc>
      <w:tc>
        <w:tcPr>
          <w:tcW w:w="5387" w:type="dxa"/>
        </w:tcPr>
        <w:p w:rsidR="00C31DD6" w:rsidRDefault="00C31DD6" w:rsidP="00E45CC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60217">
            <w:rPr>
              <w:i/>
              <w:sz w:val="18"/>
            </w:rPr>
            <w:t>National Security Legislation Amendment (Espionage and Foreign Interference) Act 2018</w:t>
          </w:r>
          <w:r w:rsidRPr="007A1328">
            <w:rPr>
              <w:i/>
              <w:sz w:val="18"/>
            </w:rPr>
            <w:fldChar w:fldCharType="end"/>
          </w:r>
        </w:p>
      </w:tc>
      <w:tc>
        <w:tcPr>
          <w:tcW w:w="1270" w:type="dxa"/>
        </w:tcPr>
        <w:p w:rsidR="00C31DD6" w:rsidRDefault="00C31DD6" w:rsidP="00730E06">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60217">
            <w:rPr>
              <w:i/>
              <w:sz w:val="18"/>
            </w:rPr>
            <w:t>No. 67, 2018</w:t>
          </w:r>
          <w:r w:rsidRPr="007A1328">
            <w:rPr>
              <w:i/>
              <w:sz w:val="18"/>
            </w:rPr>
            <w:fldChar w:fldCharType="end"/>
          </w:r>
        </w:p>
      </w:tc>
    </w:tr>
  </w:tbl>
  <w:p w:rsidR="00C31DD6" w:rsidRPr="00A961C4" w:rsidRDefault="00C31DD6" w:rsidP="00455CD7">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D6" w:rsidRPr="00A961C4" w:rsidRDefault="00C31DD6" w:rsidP="00A226A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31DD6" w:rsidTr="007B062F">
      <w:tc>
        <w:tcPr>
          <w:tcW w:w="1247" w:type="dxa"/>
        </w:tcPr>
        <w:p w:rsidR="00C31DD6" w:rsidRDefault="00C31DD6" w:rsidP="00730E06">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60217">
            <w:rPr>
              <w:i/>
              <w:sz w:val="18"/>
            </w:rPr>
            <w:t>No. 67, 2018</w:t>
          </w:r>
          <w:r w:rsidRPr="007A1328">
            <w:rPr>
              <w:i/>
              <w:sz w:val="18"/>
            </w:rPr>
            <w:fldChar w:fldCharType="end"/>
          </w:r>
        </w:p>
      </w:tc>
      <w:tc>
        <w:tcPr>
          <w:tcW w:w="5387" w:type="dxa"/>
        </w:tcPr>
        <w:p w:rsidR="00C31DD6" w:rsidRDefault="00C31DD6" w:rsidP="00E45CC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60217">
            <w:rPr>
              <w:i/>
              <w:sz w:val="18"/>
            </w:rPr>
            <w:t>National Security Legislation Amendment (Espionage and Foreign Interference) Act 2018</w:t>
          </w:r>
          <w:r w:rsidRPr="007A1328">
            <w:rPr>
              <w:i/>
              <w:sz w:val="18"/>
            </w:rPr>
            <w:fldChar w:fldCharType="end"/>
          </w:r>
        </w:p>
      </w:tc>
      <w:tc>
        <w:tcPr>
          <w:tcW w:w="669" w:type="dxa"/>
        </w:tcPr>
        <w:p w:rsidR="00C31DD6" w:rsidRDefault="00C31DD6" w:rsidP="00E45CC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60217">
            <w:rPr>
              <w:i/>
              <w:noProof/>
              <w:sz w:val="18"/>
            </w:rPr>
            <w:t>85</w:t>
          </w:r>
          <w:r w:rsidRPr="007A1328">
            <w:rPr>
              <w:i/>
              <w:sz w:val="18"/>
            </w:rPr>
            <w:fldChar w:fldCharType="end"/>
          </w:r>
        </w:p>
      </w:tc>
    </w:tr>
  </w:tbl>
  <w:p w:rsidR="00C31DD6" w:rsidRPr="00055B5C" w:rsidRDefault="00C31DD6" w:rsidP="00455CD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D6" w:rsidRPr="00A961C4" w:rsidRDefault="00C31DD6" w:rsidP="00A226A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31DD6" w:rsidTr="007B062F">
      <w:tc>
        <w:tcPr>
          <w:tcW w:w="1247" w:type="dxa"/>
        </w:tcPr>
        <w:p w:rsidR="00C31DD6" w:rsidRDefault="00C31DD6" w:rsidP="00730E06">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60217">
            <w:rPr>
              <w:i/>
              <w:sz w:val="18"/>
            </w:rPr>
            <w:t>No. 67, 2018</w:t>
          </w:r>
          <w:r w:rsidRPr="007A1328">
            <w:rPr>
              <w:i/>
              <w:sz w:val="18"/>
            </w:rPr>
            <w:fldChar w:fldCharType="end"/>
          </w:r>
        </w:p>
      </w:tc>
      <w:tc>
        <w:tcPr>
          <w:tcW w:w="5387" w:type="dxa"/>
        </w:tcPr>
        <w:p w:rsidR="00C31DD6" w:rsidRDefault="00C31DD6" w:rsidP="00E45CC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60217">
            <w:rPr>
              <w:i/>
              <w:sz w:val="18"/>
            </w:rPr>
            <w:t>National Security Legislation Amendment (Espionage and Foreign Interference) Act 2018</w:t>
          </w:r>
          <w:r w:rsidRPr="007A1328">
            <w:rPr>
              <w:i/>
              <w:sz w:val="18"/>
            </w:rPr>
            <w:fldChar w:fldCharType="end"/>
          </w:r>
        </w:p>
      </w:tc>
      <w:tc>
        <w:tcPr>
          <w:tcW w:w="669" w:type="dxa"/>
        </w:tcPr>
        <w:p w:rsidR="00C31DD6" w:rsidRDefault="00C31DD6" w:rsidP="00E45CC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60217">
            <w:rPr>
              <w:i/>
              <w:noProof/>
              <w:sz w:val="18"/>
            </w:rPr>
            <w:t>1</w:t>
          </w:r>
          <w:r w:rsidRPr="007A1328">
            <w:rPr>
              <w:i/>
              <w:sz w:val="18"/>
            </w:rPr>
            <w:fldChar w:fldCharType="end"/>
          </w:r>
        </w:p>
      </w:tc>
    </w:tr>
  </w:tbl>
  <w:p w:rsidR="00C31DD6" w:rsidRPr="00A961C4" w:rsidRDefault="00C31DD6" w:rsidP="00455CD7">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DD6" w:rsidRDefault="00C31DD6" w:rsidP="0048364F">
      <w:pPr>
        <w:spacing w:line="240" w:lineRule="auto"/>
      </w:pPr>
      <w:r>
        <w:separator/>
      </w:r>
    </w:p>
  </w:footnote>
  <w:footnote w:type="continuationSeparator" w:id="0">
    <w:p w:rsidR="00C31DD6" w:rsidRDefault="00C31DD6"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D6" w:rsidRPr="005F1388" w:rsidRDefault="00C31DD6"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D6" w:rsidRPr="005F1388" w:rsidRDefault="00C31DD6"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D6" w:rsidRPr="005F1388" w:rsidRDefault="00C31DD6"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D6" w:rsidRPr="00ED79B6" w:rsidRDefault="00C31DD6"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D6" w:rsidRPr="00ED79B6" w:rsidRDefault="00C31DD6"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D6" w:rsidRPr="00ED79B6" w:rsidRDefault="00C31DD6"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D6" w:rsidRPr="00A961C4" w:rsidRDefault="00C31DD6" w:rsidP="00455CD7">
    <w:pPr>
      <w:rPr>
        <w:b/>
        <w:sz w:val="20"/>
      </w:rPr>
    </w:pPr>
    <w:r>
      <w:rPr>
        <w:b/>
        <w:sz w:val="20"/>
      </w:rPr>
      <w:fldChar w:fldCharType="begin"/>
    </w:r>
    <w:r>
      <w:rPr>
        <w:b/>
        <w:sz w:val="20"/>
      </w:rPr>
      <w:instrText xml:space="preserve"> STYLEREF CharAmSchNo </w:instrText>
    </w:r>
    <w:r w:rsidR="00C60217">
      <w:rPr>
        <w:b/>
        <w:sz w:val="20"/>
      </w:rPr>
      <w:fldChar w:fldCharType="separate"/>
    </w:r>
    <w:r w:rsidR="00C60217">
      <w:rPr>
        <w:b/>
        <w:noProof/>
        <w:sz w:val="20"/>
      </w:rPr>
      <w:t>Schedule 6</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C60217">
      <w:rPr>
        <w:sz w:val="20"/>
      </w:rPr>
      <w:fldChar w:fldCharType="separate"/>
    </w:r>
    <w:r w:rsidR="00C60217">
      <w:rPr>
        <w:noProof/>
        <w:sz w:val="20"/>
      </w:rPr>
      <w:t>Protection for persons providing information voluntarily to the Inspector-General</w:t>
    </w:r>
    <w:r>
      <w:rPr>
        <w:sz w:val="20"/>
      </w:rPr>
      <w:fldChar w:fldCharType="end"/>
    </w:r>
  </w:p>
  <w:p w:rsidR="00C31DD6" w:rsidRPr="00A961C4" w:rsidRDefault="00C31DD6" w:rsidP="00455CD7">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C31DD6" w:rsidRPr="00A961C4" w:rsidRDefault="00C31DD6" w:rsidP="00455CD7">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D6" w:rsidRPr="00A961C4" w:rsidRDefault="00C31DD6" w:rsidP="00455CD7">
    <w:pPr>
      <w:jc w:val="right"/>
      <w:rPr>
        <w:sz w:val="20"/>
      </w:rPr>
    </w:pPr>
    <w:r w:rsidRPr="00A961C4">
      <w:rPr>
        <w:sz w:val="20"/>
      </w:rPr>
      <w:fldChar w:fldCharType="begin"/>
    </w:r>
    <w:r w:rsidRPr="00A961C4">
      <w:rPr>
        <w:sz w:val="20"/>
      </w:rPr>
      <w:instrText xml:space="preserve"> STYLEREF CharAmSchText </w:instrText>
    </w:r>
    <w:r w:rsidR="00C60217">
      <w:rPr>
        <w:sz w:val="20"/>
      </w:rPr>
      <w:fldChar w:fldCharType="separate"/>
    </w:r>
    <w:r w:rsidR="00C60217">
      <w:rPr>
        <w:noProof/>
        <w:sz w:val="20"/>
      </w:rPr>
      <w:t>Protection for persons providing information voluntarily to the Inspector-General</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C60217">
      <w:rPr>
        <w:b/>
        <w:sz w:val="20"/>
      </w:rPr>
      <w:fldChar w:fldCharType="separate"/>
    </w:r>
    <w:r w:rsidR="00C60217">
      <w:rPr>
        <w:b/>
        <w:noProof/>
        <w:sz w:val="20"/>
      </w:rPr>
      <w:t>Schedule 6</w:t>
    </w:r>
    <w:r>
      <w:rPr>
        <w:b/>
        <w:sz w:val="20"/>
      </w:rPr>
      <w:fldChar w:fldCharType="end"/>
    </w:r>
  </w:p>
  <w:p w:rsidR="00C31DD6" w:rsidRPr="00A961C4" w:rsidRDefault="00C31DD6" w:rsidP="00455CD7">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C31DD6" w:rsidRPr="00A961C4" w:rsidRDefault="00C31DD6" w:rsidP="00455CD7">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D6" w:rsidRPr="00A961C4" w:rsidRDefault="00C31DD6" w:rsidP="00455C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25604DC"/>
    <w:lvl w:ilvl="0">
      <w:start w:val="1"/>
      <w:numFmt w:val="decimal"/>
      <w:lvlText w:val="%1."/>
      <w:lvlJc w:val="left"/>
      <w:pPr>
        <w:tabs>
          <w:tab w:val="num" w:pos="1492"/>
        </w:tabs>
        <w:ind w:left="1492" w:hanging="360"/>
      </w:pPr>
    </w:lvl>
  </w:abstractNum>
  <w:abstractNum w:abstractNumId="1">
    <w:nsid w:val="FFFFFF7D"/>
    <w:multiLevelType w:val="singleLevel"/>
    <w:tmpl w:val="3288F10E"/>
    <w:lvl w:ilvl="0">
      <w:start w:val="1"/>
      <w:numFmt w:val="decimal"/>
      <w:lvlText w:val="%1."/>
      <w:lvlJc w:val="left"/>
      <w:pPr>
        <w:tabs>
          <w:tab w:val="num" w:pos="1209"/>
        </w:tabs>
        <w:ind w:left="1209" w:hanging="360"/>
      </w:pPr>
    </w:lvl>
  </w:abstractNum>
  <w:abstractNum w:abstractNumId="2">
    <w:nsid w:val="FFFFFF7E"/>
    <w:multiLevelType w:val="singleLevel"/>
    <w:tmpl w:val="E21E4F06"/>
    <w:lvl w:ilvl="0">
      <w:start w:val="1"/>
      <w:numFmt w:val="decimal"/>
      <w:lvlText w:val="%1."/>
      <w:lvlJc w:val="left"/>
      <w:pPr>
        <w:tabs>
          <w:tab w:val="num" w:pos="926"/>
        </w:tabs>
        <w:ind w:left="926" w:hanging="360"/>
      </w:pPr>
    </w:lvl>
  </w:abstractNum>
  <w:abstractNum w:abstractNumId="3">
    <w:nsid w:val="FFFFFF7F"/>
    <w:multiLevelType w:val="singleLevel"/>
    <w:tmpl w:val="4CF47AC2"/>
    <w:lvl w:ilvl="0">
      <w:start w:val="1"/>
      <w:numFmt w:val="decimal"/>
      <w:lvlText w:val="%1."/>
      <w:lvlJc w:val="left"/>
      <w:pPr>
        <w:tabs>
          <w:tab w:val="num" w:pos="643"/>
        </w:tabs>
        <w:ind w:left="643" w:hanging="360"/>
      </w:pPr>
    </w:lvl>
  </w:abstractNum>
  <w:abstractNum w:abstractNumId="4">
    <w:nsid w:val="FFFFFF80"/>
    <w:multiLevelType w:val="singleLevel"/>
    <w:tmpl w:val="3D6A882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750DD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86AC1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D885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BB2A9BE"/>
    <w:lvl w:ilvl="0">
      <w:start w:val="1"/>
      <w:numFmt w:val="decimal"/>
      <w:lvlText w:val="%1."/>
      <w:lvlJc w:val="left"/>
      <w:pPr>
        <w:tabs>
          <w:tab w:val="num" w:pos="360"/>
        </w:tabs>
        <w:ind w:left="360" w:hanging="360"/>
      </w:pPr>
    </w:lvl>
  </w:abstractNum>
  <w:abstractNum w:abstractNumId="9">
    <w:nsid w:val="FFFFFF89"/>
    <w:multiLevelType w:val="singleLevel"/>
    <w:tmpl w:val="943C582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4D283903"/>
    <w:multiLevelType w:val="hybridMultilevel"/>
    <w:tmpl w:val="B33ED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D13"/>
    <w:rsid w:val="0000102B"/>
    <w:rsid w:val="000016EE"/>
    <w:rsid w:val="00010BFC"/>
    <w:rsid w:val="0001129D"/>
    <w:rsid w:val="000113BC"/>
    <w:rsid w:val="000113D4"/>
    <w:rsid w:val="000136AF"/>
    <w:rsid w:val="00013AD5"/>
    <w:rsid w:val="00014561"/>
    <w:rsid w:val="00015667"/>
    <w:rsid w:val="000245F6"/>
    <w:rsid w:val="00024B8D"/>
    <w:rsid w:val="00024F6C"/>
    <w:rsid w:val="000302EC"/>
    <w:rsid w:val="000317FC"/>
    <w:rsid w:val="0003302B"/>
    <w:rsid w:val="000349C0"/>
    <w:rsid w:val="00035644"/>
    <w:rsid w:val="000370BE"/>
    <w:rsid w:val="0004170F"/>
    <w:rsid w:val="000417C9"/>
    <w:rsid w:val="000425C9"/>
    <w:rsid w:val="00042D07"/>
    <w:rsid w:val="00043306"/>
    <w:rsid w:val="00043386"/>
    <w:rsid w:val="00046A09"/>
    <w:rsid w:val="000501AC"/>
    <w:rsid w:val="00050EB2"/>
    <w:rsid w:val="00052FAB"/>
    <w:rsid w:val="000541E1"/>
    <w:rsid w:val="00055B5C"/>
    <w:rsid w:val="00055F06"/>
    <w:rsid w:val="00056391"/>
    <w:rsid w:val="00060FF9"/>
    <w:rsid w:val="000614BF"/>
    <w:rsid w:val="0006194F"/>
    <w:rsid w:val="00063146"/>
    <w:rsid w:val="000677D6"/>
    <w:rsid w:val="000679C2"/>
    <w:rsid w:val="00074A8A"/>
    <w:rsid w:val="00076AE2"/>
    <w:rsid w:val="00081B2D"/>
    <w:rsid w:val="00084827"/>
    <w:rsid w:val="000875CF"/>
    <w:rsid w:val="00087B94"/>
    <w:rsid w:val="00093214"/>
    <w:rsid w:val="0009436B"/>
    <w:rsid w:val="00095B5B"/>
    <w:rsid w:val="000963E6"/>
    <w:rsid w:val="000964EB"/>
    <w:rsid w:val="00096CA3"/>
    <w:rsid w:val="000A03D9"/>
    <w:rsid w:val="000A1043"/>
    <w:rsid w:val="000A3CE9"/>
    <w:rsid w:val="000A416A"/>
    <w:rsid w:val="000B15FD"/>
    <w:rsid w:val="000B19BD"/>
    <w:rsid w:val="000B1FD2"/>
    <w:rsid w:val="000B2F77"/>
    <w:rsid w:val="000B3DCB"/>
    <w:rsid w:val="000C06BA"/>
    <w:rsid w:val="000C0AE8"/>
    <w:rsid w:val="000C1231"/>
    <w:rsid w:val="000C1E71"/>
    <w:rsid w:val="000C2EE7"/>
    <w:rsid w:val="000C65F5"/>
    <w:rsid w:val="000C7E42"/>
    <w:rsid w:val="000D0018"/>
    <w:rsid w:val="000D05EF"/>
    <w:rsid w:val="000D1DB4"/>
    <w:rsid w:val="000D4125"/>
    <w:rsid w:val="000D6A53"/>
    <w:rsid w:val="000D6DA1"/>
    <w:rsid w:val="000D6DF1"/>
    <w:rsid w:val="000D7213"/>
    <w:rsid w:val="000D7B06"/>
    <w:rsid w:val="000E4447"/>
    <w:rsid w:val="000E6A02"/>
    <w:rsid w:val="000E7673"/>
    <w:rsid w:val="000F1978"/>
    <w:rsid w:val="000F21C1"/>
    <w:rsid w:val="000F260E"/>
    <w:rsid w:val="000F32C5"/>
    <w:rsid w:val="000F3E51"/>
    <w:rsid w:val="000F56DF"/>
    <w:rsid w:val="000F6188"/>
    <w:rsid w:val="000F71D8"/>
    <w:rsid w:val="000F73C8"/>
    <w:rsid w:val="000F75CE"/>
    <w:rsid w:val="00100FA7"/>
    <w:rsid w:val="00101D52"/>
    <w:rsid w:val="00101D90"/>
    <w:rsid w:val="00104511"/>
    <w:rsid w:val="00104782"/>
    <w:rsid w:val="00106527"/>
    <w:rsid w:val="0010672A"/>
    <w:rsid w:val="00106DE9"/>
    <w:rsid w:val="001072C3"/>
    <w:rsid w:val="0010745C"/>
    <w:rsid w:val="0011017B"/>
    <w:rsid w:val="00111458"/>
    <w:rsid w:val="001127E4"/>
    <w:rsid w:val="00112F9B"/>
    <w:rsid w:val="00113BD1"/>
    <w:rsid w:val="00114CBA"/>
    <w:rsid w:val="001157A8"/>
    <w:rsid w:val="00115A9E"/>
    <w:rsid w:val="001205E2"/>
    <w:rsid w:val="00122206"/>
    <w:rsid w:val="00124710"/>
    <w:rsid w:val="00125D73"/>
    <w:rsid w:val="00130BBC"/>
    <w:rsid w:val="00133D74"/>
    <w:rsid w:val="00136A5B"/>
    <w:rsid w:val="00136FF1"/>
    <w:rsid w:val="00140071"/>
    <w:rsid w:val="00140C3E"/>
    <w:rsid w:val="00143617"/>
    <w:rsid w:val="00146980"/>
    <w:rsid w:val="00151504"/>
    <w:rsid w:val="00153152"/>
    <w:rsid w:val="0015646E"/>
    <w:rsid w:val="001643C9"/>
    <w:rsid w:val="00165568"/>
    <w:rsid w:val="0016631D"/>
    <w:rsid w:val="00166C2F"/>
    <w:rsid w:val="0016718B"/>
    <w:rsid w:val="00167815"/>
    <w:rsid w:val="00167F2D"/>
    <w:rsid w:val="00171522"/>
    <w:rsid w:val="001716C9"/>
    <w:rsid w:val="00172E83"/>
    <w:rsid w:val="00173363"/>
    <w:rsid w:val="0017380E"/>
    <w:rsid w:val="00173B94"/>
    <w:rsid w:val="00175F54"/>
    <w:rsid w:val="001809B9"/>
    <w:rsid w:val="00184455"/>
    <w:rsid w:val="001854B4"/>
    <w:rsid w:val="001903B1"/>
    <w:rsid w:val="00191807"/>
    <w:rsid w:val="001939E1"/>
    <w:rsid w:val="0019443A"/>
    <w:rsid w:val="00195382"/>
    <w:rsid w:val="00195BE1"/>
    <w:rsid w:val="001A3658"/>
    <w:rsid w:val="001A759A"/>
    <w:rsid w:val="001B0A1C"/>
    <w:rsid w:val="001B1DE8"/>
    <w:rsid w:val="001B7A5D"/>
    <w:rsid w:val="001C2418"/>
    <w:rsid w:val="001C5D12"/>
    <w:rsid w:val="001C69C4"/>
    <w:rsid w:val="001C6A87"/>
    <w:rsid w:val="001D0908"/>
    <w:rsid w:val="001D0AF9"/>
    <w:rsid w:val="001D2459"/>
    <w:rsid w:val="001D50CF"/>
    <w:rsid w:val="001D586D"/>
    <w:rsid w:val="001D6E54"/>
    <w:rsid w:val="001E3590"/>
    <w:rsid w:val="001E7407"/>
    <w:rsid w:val="001E7A40"/>
    <w:rsid w:val="001F205C"/>
    <w:rsid w:val="001F2643"/>
    <w:rsid w:val="001F28FC"/>
    <w:rsid w:val="001F2C3D"/>
    <w:rsid w:val="001F33AA"/>
    <w:rsid w:val="001F4937"/>
    <w:rsid w:val="001F6950"/>
    <w:rsid w:val="0020098A"/>
    <w:rsid w:val="00201656"/>
    <w:rsid w:val="00201D27"/>
    <w:rsid w:val="00202618"/>
    <w:rsid w:val="0020370D"/>
    <w:rsid w:val="00203906"/>
    <w:rsid w:val="00203B49"/>
    <w:rsid w:val="00204EBF"/>
    <w:rsid w:val="00205357"/>
    <w:rsid w:val="00206752"/>
    <w:rsid w:val="00207393"/>
    <w:rsid w:val="00211B33"/>
    <w:rsid w:val="00217CA0"/>
    <w:rsid w:val="00217F10"/>
    <w:rsid w:val="00221F30"/>
    <w:rsid w:val="00222FF6"/>
    <w:rsid w:val="00227E1B"/>
    <w:rsid w:val="00227FBB"/>
    <w:rsid w:val="00231F41"/>
    <w:rsid w:val="0023760A"/>
    <w:rsid w:val="002378D7"/>
    <w:rsid w:val="00237EC1"/>
    <w:rsid w:val="00240749"/>
    <w:rsid w:val="0024293D"/>
    <w:rsid w:val="0024369C"/>
    <w:rsid w:val="00244D14"/>
    <w:rsid w:val="00245367"/>
    <w:rsid w:val="002457CD"/>
    <w:rsid w:val="00245E3F"/>
    <w:rsid w:val="00246390"/>
    <w:rsid w:val="0024678B"/>
    <w:rsid w:val="00246C43"/>
    <w:rsid w:val="00247885"/>
    <w:rsid w:val="00251884"/>
    <w:rsid w:val="00251B2F"/>
    <w:rsid w:val="00254A11"/>
    <w:rsid w:val="00255722"/>
    <w:rsid w:val="00261745"/>
    <w:rsid w:val="002620FA"/>
    <w:rsid w:val="00263820"/>
    <w:rsid w:val="0026758D"/>
    <w:rsid w:val="002714B5"/>
    <w:rsid w:val="002725ED"/>
    <w:rsid w:val="00275197"/>
    <w:rsid w:val="00275351"/>
    <w:rsid w:val="00275C97"/>
    <w:rsid w:val="00280EBC"/>
    <w:rsid w:val="002822CD"/>
    <w:rsid w:val="0028382A"/>
    <w:rsid w:val="00284054"/>
    <w:rsid w:val="002858AC"/>
    <w:rsid w:val="00285B80"/>
    <w:rsid w:val="00290632"/>
    <w:rsid w:val="00292145"/>
    <w:rsid w:val="00292440"/>
    <w:rsid w:val="00293B89"/>
    <w:rsid w:val="00293BDD"/>
    <w:rsid w:val="00297ECB"/>
    <w:rsid w:val="002A06FA"/>
    <w:rsid w:val="002A3F72"/>
    <w:rsid w:val="002A40EE"/>
    <w:rsid w:val="002A612A"/>
    <w:rsid w:val="002A76AB"/>
    <w:rsid w:val="002B07BE"/>
    <w:rsid w:val="002B342C"/>
    <w:rsid w:val="002B5A30"/>
    <w:rsid w:val="002C00E5"/>
    <w:rsid w:val="002C01D6"/>
    <w:rsid w:val="002C04F7"/>
    <w:rsid w:val="002C099D"/>
    <w:rsid w:val="002C114D"/>
    <w:rsid w:val="002C19C6"/>
    <w:rsid w:val="002C2DC9"/>
    <w:rsid w:val="002C4BFA"/>
    <w:rsid w:val="002C5C0F"/>
    <w:rsid w:val="002C60F7"/>
    <w:rsid w:val="002C6556"/>
    <w:rsid w:val="002C6AF1"/>
    <w:rsid w:val="002D043A"/>
    <w:rsid w:val="002D0ADD"/>
    <w:rsid w:val="002D15B2"/>
    <w:rsid w:val="002D168E"/>
    <w:rsid w:val="002D395A"/>
    <w:rsid w:val="002D5D8A"/>
    <w:rsid w:val="002E0440"/>
    <w:rsid w:val="002E048F"/>
    <w:rsid w:val="002E4886"/>
    <w:rsid w:val="002E48D3"/>
    <w:rsid w:val="002E653C"/>
    <w:rsid w:val="002E6DF5"/>
    <w:rsid w:val="002F04C8"/>
    <w:rsid w:val="002F3DB0"/>
    <w:rsid w:val="002F4218"/>
    <w:rsid w:val="002F4374"/>
    <w:rsid w:val="002F7DF9"/>
    <w:rsid w:val="00300A99"/>
    <w:rsid w:val="003026EB"/>
    <w:rsid w:val="00304A38"/>
    <w:rsid w:val="003068CD"/>
    <w:rsid w:val="00312933"/>
    <w:rsid w:val="003167A1"/>
    <w:rsid w:val="00317646"/>
    <w:rsid w:val="00317DFF"/>
    <w:rsid w:val="00321F3C"/>
    <w:rsid w:val="003258AB"/>
    <w:rsid w:val="003266EB"/>
    <w:rsid w:val="003268FE"/>
    <w:rsid w:val="0033411A"/>
    <w:rsid w:val="003346CA"/>
    <w:rsid w:val="003358EF"/>
    <w:rsid w:val="00337370"/>
    <w:rsid w:val="00337C12"/>
    <w:rsid w:val="003415D3"/>
    <w:rsid w:val="0034242F"/>
    <w:rsid w:val="00343EDB"/>
    <w:rsid w:val="003465DD"/>
    <w:rsid w:val="00347A13"/>
    <w:rsid w:val="00350417"/>
    <w:rsid w:val="003512FD"/>
    <w:rsid w:val="00351C49"/>
    <w:rsid w:val="0035261A"/>
    <w:rsid w:val="00352B0F"/>
    <w:rsid w:val="00354B42"/>
    <w:rsid w:val="00354E0B"/>
    <w:rsid w:val="00355E1C"/>
    <w:rsid w:val="00362111"/>
    <w:rsid w:val="00363471"/>
    <w:rsid w:val="00363819"/>
    <w:rsid w:val="00366F97"/>
    <w:rsid w:val="0037050E"/>
    <w:rsid w:val="00371E38"/>
    <w:rsid w:val="003724C2"/>
    <w:rsid w:val="00372E6D"/>
    <w:rsid w:val="003757D2"/>
    <w:rsid w:val="00375C6C"/>
    <w:rsid w:val="00375CA1"/>
    <w:rsid w:val="00377785"/>
    <w:rsid w:val="0038082C"/>
    <w:rsid w:val="00381996"/>
    <w:rsid w:val="00382315"/>
    <w:rsid w:val="003836C6"/>
    <w:rsid w:val="0038424A"/>
    <w:rsid w:val="003877E1"/>
    <w:rsid w:val="0039287F"/>
    <w:rsid w:val="0039380B"/>
    <w:rsid w:val="00395DA4"/>
    <w:rsid w:val="003A06FE"/>
    <w:rsid w:val="003A128D"/>
    <w:rsid w:val="003A2B59"/>
    <w:rsid w:val="003A73BE"/>
    <w:rsid w:val="003B04A5"/>
    <w:rsid w:val="003B3DF6"/>
    <w:rsid w:val="003B4D3D"/>
    <w:rsid w:val="003B6CE1"/>
    <w:rsid w:val="003C18C5"/>
    <w:rsid w:val="003C3322"/>
    <w:rsid w:val="003C5F2B"/>
    <w:rsid w:val="003D0BFE"/>
    <w:rsid w:val="003D1EA4"/>
    <w:rsid w:val="003D2221"/>
    <w:rsid w:val="003D3F98"/>
    <w:rsid w:val="003D50F0"/>
    <w:rsid w:val="003D5700"/>
    <w:rsid w:val="003E0328"/>
    <w:rsid w:val="003E4613"/>
    <w:rsid w:val="003E47DE"/>
    <w:rsid w:val="003E6940"/>
    <w:rsid w:val="003E6F49"/>
    <w:rsid w:val="003E72BF"/>
    <w:rsid w:val="003F1105"/>
    <w:rsid w:val="003F1182"/>
    <w:rsid w:val="003F241F"/>
    <w:rsid w:val="003F35D0"/>
    <w:rsid w:val="003F3856"/>
    <w:rsid w:val="003F7D92"/>
    <w:rsid w:val="00402AFC"/>
    <w:rsid w:val="00404E39"/>
    <w:rsid w:val="00405579"/>
    <w:rsid w:val="004079ED"/>
    <w:rsid w:val="00410B8E"/>
    <w:rsid w:val="004116CD"/>
    <w:rsid w:val="004117DB"/>
    <w:rsid w:val="00413862"/>
    <w:rsid w:val="004138DF"/>
    <w:rsid w:val="00415876"/>
    <w:rsid w:val="00416005"/>
    <w:rsid w:val="00416DA0"/>
    <w:rsid w:val="00417963"/>
    <w:rsid w:val="00417FC2"/>
    <w:rsid w:val="00420BD6"/>
    <w:rsid w:val="004214D2"/>
    <w:rsid w:val="00421AB8"/>
    <w:rsid w:val="00421FC1"/>
    <w:rsid w:val="0042213E"/>
    <w:rsid w:val="004229C7"/>
    <w:rsid w:val="00424CA9"/>
    <w:rsid w:val="00425E30"/>
    <w:rsid w:val="00426905"/>
    <w:rsid w:val="004278E2"/>
    <w:rsid w:val="00431B9A"/>
    <w:rsid w:val="00431D46"/>
    <w:rsid w:val="00431FD6"/>
    <w:rsid w:val="004325C4"/>
    <w:rsid w:val="00432C18"/>
    <w:rsid w:val="0043316F"/>
    <w:rsid w:val="00435048"/>
    <w:rsid w:val="00436785"/>
    <w:rsid w:val="00436BD5"/>
    <w:rsid w:val="00436D80"/>
    <w:rsid w:val="00437E4B"/>
    <w:rsid w:val="00440B08"/>
    <w:rsid w:val="00441242"/>
    <w:rsid w:val="0044291A"/>
    <w:rsid w:val="00442BBE"/>
    <w:rsid w:val="00444066"/>
    <w:rsid w:val="00445B36"/>
    <w:rsid w:val="0044607C"/>
    <w:rsid w:val="00446BD9"/>
    <w:rsid w:val="0045031F"/>
    <w:rsid w:val="00451392"/>
    <w:rsid w:val="00453154"/>
    <w:rsid w:val="00453423"/>
    <w:rsid w:val="00453C79"/>
    <w:rsid w:val="00455CD7"/>
    <w:rsid w:val="004572AB"/>
    <w:rsid w:val="004572B8"/>
    <w:rsid w:val="00460431"/>
    <w:rsid w:val="004645B2"/>
    <w:rsid w:val="00464958"/>
    <w:rsid w:val="00474A02"/>
    <w:rsid w:val="00477452"/>
    <w:rsid w:val="004775C1"/>
    <w:rsid w:val="0048196B"/>
    <w:rsid w:val="0048364F"/>
    <w:rsid w:val="00484597"/>
    <w:rsid w:val="00485FE3"/>
    <w:rsid w:val="00486AD8"/>
    <w:rsid w:val="00487113"/>
    <w:rsid w:val="00491BE7"/>
    <w:rsid w:val="00495CD1"/>
    <w:rsid w:val="00495D20"/>
    <w:rsid w:val="00496F97"/>
    <w:rsid w:val="004A090E"/>
    <w:rsid w:val="004A0E22"/>
    <w:rsid w:val="004A0E2C"/>
    <w:rsid w:val="004A20F8"/>
    <w:rsid w:val="004A4193"/>
    <w:rsid w:val="004A60AC"/>
    <w:rsid w:val="004A64D7"/>
    <w:rsid w:val="004A73ED"/>
    <w:rsid w:val="004B3086"/>
    <w:rsid w:val="004B3384"/>
    <w:rsid w:val="004B7181"/>
    <w:rsid w:val="004C1357"/>
    <w:rsid w:val="004C1895"/>
    <w:rsid w:val="004C4F63"/>
    <w:rsid w:val="004C6881"/>
    <w:rsid w:val="004C6A2B"/>
    <w:rsid w:val="004C7C8C"/>
    <w:rsid w:val="004D3B2D"/>
    <w:rsid w:val="004D595C"/>
    <w:rsid w:val="004D6FD6"/>
    <w:rsid w:val="004E2A4A"/>
    <w:rsid w:val="004E3B80"/>
    <w:rsid w:val="004E428D"/>
    <w:rsid w:val="004E43EB"/>
    <w:rsid w:val="004F0D23"/>
    <w:rsid w:val="004F13A4"/>
    <w:rsid w:val="004F1FAC"/>
    <w:rsid w:val="004F239F"/>
    <w:rsid w:val="004F331A"/>
    <w:rsid w:val="004F3DEB"/>
    <w:rsid w:val="004F575A"/>
    <w:rsid w:val="00500D41"/>
    <w:rsid w:val="00503C49"/>
    <w:rsid w:val="00505678"/>
    <w:rsid w:val="00505B58"/>
    <w:rsid w:val="00505F4F"/>
    <w:rsid w:val="00510883"/>
    <w:rsid w:val="005110E3"/>
    <w:rsid w:val="00514785"/>
    <w:rsid w:val="00514FB3"/>
    <w:rsid w:val="00516B8D"/>
    <w:rsid w:val="00517073"/>
    <w:rsid w:val="00520E87"/>
    <w:rsid w:val="00522870"/>
    <w:rsid w:val="00524F02"/>
    <w:rsid w:val="00527DC2"/>
    <w:rsid w:val="00530FAE"/>
    <w:rsid w:val="005310E6"/>
    <w:rsid w:val="0053768E"/>
    <w:rsid w:val="00537FBC"/>
    <w:rsid w:val="00540455"/>
    <w:rsid w:val="00541B5E"/>
    <w:rsid w:val="00543469"/>
    <w:rsid w:val="00543B55"/>
    <w:rsid w:val="0055040F"/>
    <w:rsid w:val="00551B54"/>
    <w:rsid w:val="00555CB6"/>
    <w:rsid w:val="00561A39"/>
    <w:rsid w:val="005648F0"/>
    <w:rsid w:val="00565915"/>
    <w:rsid w:val="00565CE4"/>
    <w:rsid w:val="00566B83"/>
    <w:rsid w:val="00572B40"/>
    <w:rsid w:val="005778F8"/>
    <w:rsid w:val="00580C17"/>
    <w:rsid w:val="00580C63"/>
    <w:rsid w:val="005812B0"/>
    <w:rsid w:val="005829B5"/>
    <w:rsid w:val="00584733"/>
    <w:rsid w:val="00584811"/>
    <w:rsid w:val="00585005"/>
    <w:rsid w:val="00585C64"/>
    <w:rsid w:val="00585FE1"/>
    <w:rsid w:val="00587B4A"/>
    <w:rsid w:val="00590DF6"/>
    <w:rsid w:val="005918E1"/>
    <w:rsid w:val="00592F0A"/>
    <w:rsid w:val="00593AA6"/>
    <w:rsid w:val="00594161"/>
    <w:rsid w:val="00594445"/>
    <w:rsid w:val="00594749"/>
    <w:rsid w:val="005957C9"/>
    <w:rsid w:val="005A08F9"/>
    <w:rsid w:val="005A0BA7"/>
    <w:rsid w:val="005A0D92"/>
    <w:rsid w:val="005A29B2"/>
    <w:rsid w:val="005A2FF6"/>
    <w:rsid w:val="005A4098"/>
    <w:rsid w:val="005B25C6"/>
    <w:rsid w:val="005B4067"/>
    <w:rsid w:val="005B5EB9"/>
    <w:rsid w:val="005C08E1"/>
    <w:rsid w:val="005C365F"/>
    <w:rsid w:val="005C3F41"/>
    <w:rsid w:val="005C460B"/>
    <w:rsid w:val="005C6EC2"/>
    <w:rsid w:val="005D0F0C"/>
    <w:rsid w:val="005D0F5F"/>
    <w:rsid w:val="005D7B3D"/>
    <w:rsid w:val="005E1138"/>
    <w:rsid w:val="005E13FF"/>
    <w:rsid w:val="005E152A"/>
    <w:rsid w:val="005F07F1"/>
    <w:rsid w:val="005F1145"/>
    <w:rsid w:val="005F1551"/>
    <w:rsid w:val="005F2C10"/>
    <w:rsid w:val="005F60A9"/>
    <w:rsid w:val="00600219"/>
    <w:rsid w:val="006030BE"/>
    <w:rsid w:val="006057B0"/>
    <w:rsid w:val="0060734A"/>
    <w:rsid w:val="00607F2A"/>
    <w:rsid w:val="00610919"/>
    <w:rsid w:val="00612D54"/>
    <w:rsid w:val="006158C2"/>
    <w:rsid w:val="00616D70"/>
    <w:rsid w:val="0061784D"/>
    <w:rsid w:val="00624133"/>
    <w:rsid w:val="006265FB"/>
    <w:rsid w:val="0063237C"/>
    <w:rsid w:val="0063362F"/>
    <w:rsid w:val="00633B15"/>
    <w:rsid w:val="006417BC"/>
    <w:rsid w:val="00641DE5"/>
    <w:rsid w:val="00642748"/>
    <w:rsid w:val="006432AD"/>
    <w:rsid w:val="006472CA"/>
    <w:rsid w:val="0064748D"/>
    <w:rsid w:val="0065601C"/>
    <w:rsid w:val="00656F0C"/>
    <w:rsid w:val="00657A9C"/>
    <w:rsid w:val="00657BCE"/>
    <w:rsid w:val="00660436"/>
    <w:rsid w:val="006604CF"/>
    <w:rsid w:val="00660DBE"/>
    <w:rsid w:val="0066147A"/>
    <w:rsid w:val="006647F5"/>
    <w:rsid w:val="006652B6"/>
    <w:rsid w:val="00665AFD"/>
    <w:rsid w:val="0066709E"/>
    <w:rsid w:val="006676B8"/>
    <w:rsid w:val="00670E10"/>
    <w:rsid w:val="0067228D"/>
    <w:rsid w:val="00673897"/>
    <w:rsid w:val="00673EB0"/>
    <w:rsid w:val="006763A8"/>
    <w:rsid w:val="00677CC2"/>
    <w:rsid w:val="00677CE9"/>
    <w:rsid w:val="006816BD"/>
    <w:rsid w:val="00681C9F"/>
    <w:rsid w:val="00681F92"/>
    <w:rsid w:val="00682783"/>
    <w:rsid w:val="00682F3F"/>
    <w:rsid w:val="006842C2"/>
    <w:rsid w:val="006848D0"/>
    <w:rsid w:val="0068593F"/>
    <w:rsid w:val="00685964"/>
    <w:rsid w:val="00685F42"/>
    <w:rsid w:val="00690432"/>
    <w:rsid w:val="0069207B"/>
    <w:rsid w:val="00692633"/>
    <w:rsid w:val="00694E6B"/>
    <w:rsid w:val="006972CA"/>
    <w:rsid w:val="006A058B"/>
    <w:rsid w:val="006A0C86"/>
    <w:rsid w:val="006A551A"/>
    <w:rsid w:val="006A5C05"/>
    <w:rsid w:val="006B02E7"/>
    <w:rsid w:val="006B0C17"/>
    <w:rsid w:val="006B1F28"/>
    <w:rsid w:val="006B4045"/>
    <w:rsid w:val="006B4BD8"/>
    <w:rsid w:val="006B548C"/>
    <w:rsid w:val="006C1136"/>
    <w:rsid w:val="006C2874"/>
    <w:rsid w:val="006C3B23"/>
    <w:rsid w:val="006C4ADF"/>
    <w:rsid w:val="006C51DC"/>
    <w:rsid w:val="006C733A"/>
    <w:rsid w:val="006C73A2"/>
    <w:rsid w:val="006C7F8C"/>
    <w:rsid w:val="006D1B1C"/>
    <w:rsid w:val="006D293D"/>
    <w:rsid w:val="006D380D"/>
    <w:rsid w:val="006D6121"/>
    <w:rsid w:val="006D6542"/>
    <w:rsid w:val="006D7740"/>
    <w:rsid w:val="006E0135"/>
    <w:rsid w:val="006E20FB"/>
    <w:rsid w:val="006E303A"/>
    <w:rsid w:val="006E4F7F"/>
    <w:rsid w:val="006E5217"/>
    <w:rsid w:val="006E56A7"/>
    <w:rsid w:val="006E6BA7"/>
    <w:rsid w:val="006E77B7"/>
    <w:rsid w:val="006F1D1A"/>
    <w:rsid w:val="006F3F81"/>
    <w:rsid w:val="006F7E19"/>
    <w:rsid w:val="006F7E67"/>
    <w:rsid w:val="00700B2C"/>
    <w:rsid w:val="00701973"/>
    <w:rsid w:val="00710EC0"/>
    <w:rsid w:val="00712D8D"/>
    <w:rsid w:val="00713084"/>
    <w:rsid w:val="00713E59"/>
    <w:rsid w:val="00714B26"/>
    <w:rsid w:val="00715F14"/>
    <w:rsid w:val="0071607D"/>
    <w:rsid w:val="0072185F"/>
    <w:rsid w:val="0072377F"/>
    <w:rsid w:val="007238B3"/>
    <w:rsid w:val="00724D19"/>
    <w:rsid w:val="007267F0"/>
    <w:rsid w:val="007300B4"/>
    <w:rsid w:val="00730E06"/>
    <w:rsid w:val="00731E00"/>
    <w:rsid w:val="00733581"/>
    <w:rsid w:val="00734E5E"/>
    <w:rsid w:val="00735792"/>
    <w:rsid w:val="00736CC1"/>
    <w:rsid w:val="00740855"/>
    <w:rsid w:val="007440B7"/>
    <w:rsid w:val="0074640F"/>
    <w:rsid w:val="007464CE"/>
    <w:rsid w:val="00751698"/>
    <w:rsid w:val="00753004"/>
    <w:rsid w:val="007532DF"/>
    <w:rsid w:val="00753E38"/>
    <w:rsid w:val="00754992"/>
    <w:rsid w:val="007578F0"/>
    <w:rsid w:val="00757B42"/>
    <w:rsid w:val="0076131C"/>
    <w:rsid w:val="00761BD1"/>
    <w:rsid w:val="00762FB2"/>
    <w:rsid w:val="00762FC8"/>
    <w:rsid w:val="007634AD"/>
    <w:rsid w:val="007649ED"/>
    <w:rsid w:val="00766A8C"/>
    <w:rsid w:val="00766BB8"/>
    <w:rsid w:val="00766E75"/>
    <w:rsid w:val="0077036D"/>
    <w:rsid w:val="007709DB"/>
    <w:rsid w:val="00770C8C"/>
    <w:rsid w:val="007715C9"/>
    <w:rsid w:val="0077331A"/>
    <w:rsid w:val="00774249"/>
    <w:rsid w:val="00774EDD"/>
    <w:rsid w:val="007757EC"/>
    <w:rsid w:val="00775847"/>
    <w:rsid w:val="00776197"/>
    <w:rsid w:val="00776858"/>
    <w:rsid w:val="00780BE3"/>
    <w:rsid w:val="00793A06"/>
    <w:rsid w:val="00793CEF"/>
    <w:rsid w:val="007958C0"/>
    <w:rsid w:val="00796546"/>
    <w:rsid w:val="007A2662"/>
    <w:rsid w:val="007A279A"/>
    <w:rsid w:val="007A37C5"/>
    <w:rsid w:val="007A50AD"/>
    <w:rsid w:val="007B046A"/>
    <w:rsid w:val="007B062F"/>
    <w:rsid w:val="007B0F58"/>
    <w:rsid w:val="007B34E7"/>
    <w:rsid w:val="007C2BD8"/>
    <w:rsid w:val="007C6066"/>
    <w:rsid w:val="007C6A48"/>
    <w:rsid w:val="007D194F"/>
    <w:rsid w:val="007D2462"/>
    <w:rsid w:val="007D53B5"/>
    <w:rsid w:val="007D5ABD"/>
    <w:rsid w:val="007D62BA"/>
    <w:rsid w:val="007D6758"/>
    <w:rsid w:val="007E10BD"/>
    <w:rsid w:val="007E1691"/>
    <w:rsid w:val="007E1D26"/>
    <w:rsid w:val="007E3474"/>
    <w:rsid w:val="007E46FC"/>
    <w:rsid w:val="007E5756"/>
    <w:rsid w:val="007E5EA2"/>
    <w:rsid w:val="007E6A18"/>
    <w:rsid w:val="007E7D4A"/>
    <w:rsid w:val="007F090E"/>
    <w:rsid w:val="007F0D68"/>
    <w:rsid w:val="007F1CAB"/>
    <w:rsid w:val="007F2875"/>
    <w:rsid w:val="007F52C6"/>
    <w:rsid w:val="007F6901"/>
    <w:rsid w:val="007F6DEA"/>
    <w:rsid w:val="007F791D"/>
    <w:rsid w:val="008006CC"/>
    <w:rsid w:val="00804447"/>
    <w:rsid w:val="00806BD4"/>
    <w:rsid w:val="00807301"/>
    <w:rsid w:val="008075AE"/>
    <w:rsid w:val="00807F18"/>
    <w:rsid w:val="00813CCF"/>
    <w:rsid w:val="008145B2"/>
    <w:rsid w:val="00814A98"/>
    <w:rsid w:val="00814BA1"/>
    <w:rsid w:val="0081612C"/>
    <w:rsid w:val="00816566"/>
    <w:rsid w:val="008175F0"/>
    <w:rsid w:val="00820FB4"/>
    <w:rsid w:val="0082312F"/>
    <w:rsid w:val="00824D87"/>
    <w:rsid w:val="008252DE"/>
    <w:rsid w:val="008268E5"/>
    <w:rsid w:val="00827044"/>
    <w:rsid w:val="008310FD"/>
    <w:rsid w:val="00831E8D"/>
    <w:rsid w:val="00836001"/>
    <w:rsid w:val="008369AE"/>
    <w:rsid w:val="00841659"/>
    <w:rsid w:val="00851BA5"/>
    <w:rsid w:val="0085424E"/>
    <w:rsid w:val="00854BE8"/>
    <w:rsid w:val="00856A31"/>
    <w:rsid w:val="00857D6B"/>
    <w:rsid w:val="00863197"/>
    <w:rsid w:val="00865A1C"/>
    <w:rsid w:val="00866482"/>
    <w:rsid w:val="00866D37"/>
    <w:rsid w:val="008702AA"/>
    <w:rsid w:val="008754D0"/>
    <w:rsid w:val="008766CB"/>
    <w:rsid w:val="00877856"/>
    <w:rsid w:val="00877D48"/>
    <w:rsid w:val="00880671"/>
    <w:rsid w:val="00883781"/>
    <w:rsid w:val="00883D4D"/>
    <w:rsid w:val="00885570"/>
    <w:rsid w:val="008877DC"/>
    <w:rsid w:val="00892035"/>
    <w:rsid w:val="00892E64"/>
    <w:rsid w:val="00893958"/>
    <w:rsid w:val="00893A8D"/>
    <w:rsid w:val="00894094"/>
    <w:rsid w:val="00895101"/>
    <w:rsid w:val="008A1A26"/>
    <w:rsid w:val="008A2E77"/>
    <w:rsid w:val="008A3983"/>
    <w:rsid w:val="008A50D3"/>
    <w:rsid w:val="008A7114"/>
    <w:rsid w:val="008A77F9"/>
    <w:rsid w:val="008B2A4A"/>
    <w:rsid w:val="008B672E"/>
    <w:rsid w:val="008C12D5"/>
    <w:rsid w:val="008C26E2"/>
    <w:rsid w:val="008C2F95"/>
    <w:rsid w:val="008C3D80"/>
    <w:rsid w:val="008C4208"/>
    <w:rsid w:val="008C581A"/>
    <w:rsid w:val="008C627D"/>
    <w:rsid w:val="008C6F6F"/>
    <w:rsid w:val="008C71F8"/>
    <w:rsid w:val="008C7875"/>
    <w:rsid w:val="008D0EE0"/>
    <w:rsid w:val="008D6559"/>
    <w:rsid w:val="008F1431"/>
    <w:rsid w:val="008F3C1F"/>
    <w:rsid w:val="008F4F1C"/>
    <w:rsid w:val="008F5809"/>
    <w:rsid w:val="008F71B4"/>
    <w:rsid w:val="008F77C4"/>
    <w:rsid w:val="008F7B47"/>
    <w:rsid w:val="008F7DFF"/>
    <w:rsid w:val="009032F7"/>
    <w:rsid w:val="00903620"/>
    <w:rsid w:val="00903A27"/>
    <w:rsid w:val="009052AE"/>
    <w:rsid w:val="009103F3"/>
    <w:rsid w:val="00911768"/>
    <w:rsid w:val="00912091"/>
    <w:rsid w:val="00913B79"/>
    <w:rsid w:val="009161B8"/>
    <w:rsid w:val="009202D3"/>
    <w:rsid w:val="00925C57"/>
    <w:rsid w:val="009265BC"/>
    <w:rsid w:val="00927BE7"/>
    <w:rsid w:val="0093078C"/>
    <w:rsid w:val="00932377"/>
    <w:rsid w:val="0093258D"/>
    <w:rsid w:val="009336B6"/>
    <w:rsid w:val="00943792"/>
    <w:rsid w:val="0094381C"/>
    <w:rsid w:val="00943921"/>
    <w:rsid w:val="00947F96"/>
    <w:rsid w:val="009504EC"/>
    <w:rsid w:val="00950CFA"/>
    <w:rsid w:val="009514D1"/>
    <w:rsid w:val="00952769"/>
    <w:rsid w:val="009534E8"/>
    <w:rsid w:val="009535A3"/>
    <w:rsid w:val="00961A25"/>
    <w:rsid w:val="00962ACD"/>
    <w:rsid w:val="00966C09"/>
    <w:rsid w:val="00967042"/>
    <w:rsid w:val="009718F4"/>
    <w:rsid w:val="00972781"/>
    <w:rsid w:val="009729B0"/>
    <w:rsid w:val="009731FC"/>
    <w:rsid w:val="00977A1C"/>
    <w:rsid w:val="0098234C"/>
    <w:rsid w:val="0098255A"/>
    <w:rsid w:val="00983400"/>
    <w:rsid w:val="0098424A"/>
    <w:rsid w:val="009845BE"/>
    <w:rsid w:val="00985424"/>
    <w:rsid w:val="00986C3D"/>
    <w:rsid w:val="0099327F"/>
    <w:rsid w:val="00993E9D"/>
    <w:rsid w:val="00994608"/>
    <w:rsid w:val="009969C9"/>
    <w:rsid w:val="009A17B1"/>
    <w:rsid w:val="009A2EC9"/>
    <w:rsid w:val="009A3361"/>
    <w:rsid w:val="009A3C25"/>
    <w:rsid w:val="009A63F9"/>
    <w:rsid w:val="009B19C5"/>
    <w:rsid w:val="009B1AF9"/>
    <w:rsid w:val="009B1EC3"/>
    <w:rsid w:val="009C0EF2"/>
    <w:rsid w:val="009C7091"/>
    <w:rsid w:val="009C70DA"/>
    <w:rsid w:val="009D33FC"/>
    <w:rsid w:val="009D6BBE"/>
    <w:rsid w:val="009E181C"/>
    <w:rsid w:val="009E276C"/>
    <w:rsid w:val="009E3038"/>
    <w:rsid w:val="009E3084"/>
    <w:rsid w:val="009F059C"/>
    <w:rsid w:val="009F1F7C"/>
    <w:rsid w:val="009F3069"/>
    <w:rsid w:val="009F3DD3"/>
    <w:rsid w:val="009F671E"/>
    <w:rsid w:val="009F70C3"/>
    <w:rsid w:val="00A003FA"/>
    <w:rsid w:val="00A00448"/>
    <w:rsid w:val="00A01FDF"/>
    <w:rsid w:val="00A03779"/>
    <w:rsid w:val="00A048FF"/>
    <w:rsid w:val="00A049D5"/>
    <w:rsid w:val="00A05463"/>
    <w:rsid w:val="00A10775"/>
    <w:rsid w:val="00A12B7F"/>
    <w:rsid w:val="00A1555B"/>
    <w:rsid w:val="00A161FF"/>
    <w:rsid w:val="00A226A5"/>
    <w:rsid w:val="00A22ABF"/>
    <w:rsid w:val="00A231E2"/>
    <w:rsid w:val="00A23C9A"/>
    <w:rsid w:val="00A23CB1"/>
    <w:rsid w:val="00A25AF7"/>
    <w:rsid w:val="00A2736C"/>
    <w:rsid w:val="00A2763A"/>
    <w:rsid w:val="00A277E3"/>
    <w:rsid w:val="00A30666"/>
    <w:rsid w:val="00A32A42"/>
    <w:rsid w:val="00A346AB"/>
    <w:rsid w:val="00A34E3D"/>
    <w:rsid w:val="00A35277"/>
    <w:rsid w:val="00A35C61"/>
    <w:rsid w:val="00A35CB0"/>
    <w:rsid w:val="00A36A0D"/>
    <w:rsid w:val="00A36C48"/>
    <w:rsid w:val="00A37027"/>
    <w:rsid w:val="00A40409"/>
    <w:rsid w:val="00A413C5"/>
    <w:rsid w:val="00A41E0B"/>
    <w:rsid w:val="00A44B59"/>
    <w:rsid w:val="00A44FA7"/>
    <w:rsid w:val="00A451A4"/>
    <w:rsid w:val="00A55631"/>
    <w:rsid w:val="00A55F36"/>
    <w:rsid w:val="00A61908"/>
    <w:rsid w:val="00A621C8"/>
    <w:rsid w:val="00A64495"/>
    <w:rsid w:val="00A64912"/>
    <w:rsid w:val="00A64F42"/>
    <w:rsid w:val="00A651C3"/>
    <w:rsid w:val="00A65E88"/>
    <w:rsid w:val="00A6773B"/>
    <w:rsid w:val="00A70A74"/>
    <w:rsid w:val="00A70E85"/>
    <w:rsid w:val="00A7519C"/>
    <w:rsid w:val="00A76238"/>
    <w:rsid w:val="00A76515"/>
    <w:rsid w:val="00A77A5C"/>
    <w:rsid w:val="00A80EA9"/>
    <w:rsid w:val="00A82E7E"/>
    <w:rsid w:val="00A87CC9"/>
    <w:rsid w:val="00A87D2F"/>
    <w:rsid w:val="00A910D7"/>
    <w:rsid w:val="00A912B5"/>
    <w:rsid w:val="00A93C2A"/>
    <w:rsid w:val="00A95379"/>
    <w:rsid w:val="00AA118D"/>
    <w:rsid w:val="00AA2EFB"/>
    <w:rsid w:val="00AA3795"/>
    <w:rsid w:val="00AA48FB"/>
    <w:rsid w:val="00AA60A4"/>
    <w:rsid w:val="00AB0E92"/>
    <w:rsid w:val="00AB1F57"/>
    <w:rsid w:val="00AB28D5"/>
    <w:rsid w:val="00AB3256"/>
    <w:rsid w:val="00AB4A1A"/>
    <w:rsid w:val="00AB4B5A"/>
    <w:rsid w:val="00AB60C4"/>
    <w:rsid w:val="00AB74C7"/>
    <w:rsid w:val="00AC00EA"/>
    <w:rsid w:val="00AC0A90"/>
    <w:rsid w:val="00AC1E75"/>
    <w:rsid w:val="00AC3E91"/>
    <w:rsid w:val="00AC493B"/>
    <w:rsid w:val="00AC7AA8"/>
    <w:rsid w:val="00AD049E"/>
    <w:rsid w:val="00AD13C8"/>
    <w:rsid w:val="00AD51F4"/>
    <w:rsid w:val="00AD5641"/>
    <w:rsid w:val="00AD5D79"/>
    <w:rsid w:val="00AD6DD3"/>
    <w:rsid w:val="00AE00C0"/>
    <w:rsid w:val="00AE1088"/>
    <w:rsid w:val="00AE1E71"/>
    <w:rsid w:val="00AE2767"/>
    <w:rsid w:val="00AE3119"/>
    <w:rsid w:val="00AE4445"/>
    <w:rsid w:val="00AE5BB1"/>
    <w:rsid w:val="00AE60E2"/>
    <w:rsid w:val="00AF1BA4"/>
    <w:rsid w:val="00AF636D"/>
    <w:rsid w:val="00AF666B"/>
    <w:rsid w:val="00B00EFF"/>
    <w:rsid w:val="00B032D8"/>
    <w:rsid w:val="00B03F99"/>
    <w:rsid w:val="00B0514B"/>
    <w:rsid w:val="00B06420"/>
    <w:rsid w:val="00B065FF"/>
    <w:rsid w:val="00B0664B"/>
    <w:rsid w:val="00B07772"/>
    <w:rsid w:val="00B10886"/>
    <w:rsid w:val="00B1092E"/>
    <w:rsid w:val="00B169D2"/>
    <w:rsid w:val="00B169EB"/>
    <w:rsid w:val="00B16DAC"/>
    <w:rsid w:val="00B17FE4"/>
    <w:rsid w:val="00B20739"/>
    <w:rsid w:val="00B21097"/>
    <w:rsid w:val="00B242E7"/>
    <w:rsid w:val="00B257C7"/>
    <w:rsid w:val="00B26903"/>
    <w:rsid w:val="00B3198A"/>
    <w:rsid w:val="00B32410"/>
    <w:rsid w:val="00B33B3C"/>
    <w:rsid w:val="00B36BE9"/>
    <w:rsid w:val="00B41BE4"/>
    <w:rsid w:val="00B4234C"/>
    <w:rsid w:val="00B4237E"/>
    <w:rsid w:val="00B424C2"/>
    <w:rsid w:val="00B42590"/>
    <w:rsid w:val="00B43246"/>
    <w:rsid w:val="00B45927"/>
    <w:rsid w:val="00B46A8F"/>
    <w:rsid w:val="00B47BDE"/>
    <w:rsid w:val="00B53295"/>
    <w:rsid w:val="00B53504"/>
    <w:rsid w:val="00B54E03"/>
    <w:rsid w:val="00B54E24"/>
    <w:rsid w:val="00B5779D"/>
    <w:rsid w:val="00B60306"/>
    <w:rsid w:val="00B6382D"/>
    <w:rsid w:val="00B66B20"/>
    <w:rsid w:val="00B67FC1"/>
    <w:rsid w:val="00B706A6"/>
    <w:rsid w:val="00B7146F"/>
    <w:rsid w:val="00B736F7"/>
    <w:rsid w:val="00B744AF"/>
    <w:rsid w:val="00B76E9B"/>
    <w:rsid w:val="00B77146"/>
    <w:rsid w:val="00B8107C"/>
    <w:rsid w:val="00B91A1E"/>
    <w:rsid w:val="00B92946"/>
    <w:rsid w:val="00B92F58"/>
    <w:rsid w:val="00B934E2"/>
    <w:rsid w:val="00BA1F02"/>
    <w:rsid w:val="00BA2A53"/>
    <w:rsid w:val="00BA3018"/>
    <w:rsid w:val="00BA5026"/>
    <w:rsid w:val="00BA5418"/>
    <w:rsid w:val="00BA65BE"/>
    <w:rsid w:val="00BA78F4"/>
    <w:rsid w:val="00BB1BF9"/>
    <w:rsid w:val="00BB3880"/>
    <w:rsid w:val="00BB40BF"/>
    <w:rsid w:val="00BB53E4"/>
    <w:rsid w:val="00BC0CD1"/>
    <w:rsid w:val="00BC313D"/>
    <w:rsid w:val="00BC34EB"/>
    <w:rsid w:val="00BC4000"/>
    <w:rsid w:val="00BC7F8A"/>
    <w:rsid w:val="00BD01F1"/>
    <w:rsid w:val="00BD12C6"/>
    <w:rsid w:val="00BD26B7"/>
    <w:rsid w:val="00BD557D"/>
    <w:rsid w:val="00BD73F9"/>
    <w:rsid w:val="00BE38E8"/>
    <w:rsid w:val="00BE4A5A"/>
    <w:rsid w:val="00BE4F06"/>
    <w:rsid w:val="00BE548C"/>
    <w:rsid w:val="00BE719A"/>
    <w:rsid w:val="00BE720A"/>
    <w:rsid w:val="00BF00DF"/>
    <w:rsid w:val="00BF0461"/>
    <w:rsid w:val="00BF490B"/>
    <w:rsid w:val="00BF4944"/>
    <w:rsid w:val="00BF56D4"/>
    <w:rsid w:val="00BF7768"/>
    <w:rsid w:val="00C03713"/>
    <w:rsid w:val="00C04409"/>
    <w:rsid w:val="00C0492A"/>
    <w:rsid w:val="00C04C13"/>
    <w:rsid w:val="00C05151"/>
    <w:rsid w:val="00C05C0B"/>
    <w:rsid w:val="00C05E54"/>
    <w:rsid w:val="00C067E5"/>
    <w:rsid w:val="00C06E76"/>
    <w:rsid w:val="00C119D9"/>
    <w:rsid w:val="00C12792"/>
    <w:rsid w:val="00C13FB4"/>
    <w:rsid w:val="00C152F7"/>
    <w:rsid w:val="00C164CA"/>
    <w:rsid w:val="00C173F3"/>
    <w:rsid w:val="00C176CF"/>
    <w:rsid w:val="00C23DDC"/>
    <w:rsid w:val="00C26B49"/>
    <w:rsid w:val="00C31DD6"/>
    <w:rsid w:val="00C3200A"/>
    <w:rsid w:val="00C32EF9"/>
    <w:rsid w:val="00C3620C"/>
    <w:rsid w:val="00C36526"/>
    <w:rsid w:val="00C372AF"/>
    <w:rsid w:val="00C41D51"/>
    <w:rsid w:val="00C427B4"/>
    <w:rsid w:val="00C42BF8"/>
    <w:rsid w:val="00C43350"/>
    <w:rsid w:val="00C43BFD"/>
    <w:rsid w:val="00C4474F"/>
    <w:rsid w:val="00C460AE"/>
    <w:rsid w:val="00C467A3"/>
    <w:rsid w:val="00C47013"/>
    <w:rsid w:val="00C473A7"/>
    <w:rsid w:val="00C50043"/>
    <w:rsid w:val="00C54E84"/>
    <w:rsid w:val="00C55B50"/>
    <w:rsid w:val="00C5746D"/>
    <w:rsid w:val="00C60217"/>
    <w:rsid w:val="00C63447"/>
    <w:rsid w:val="00C65E89"/>
    <w:rsid w:val="00C66261"/>
    <w:rsid w:val="00C66C4C"/>
    <w:rsid w:val="00C713A8"/>
    <w:rsid w:val="00C72780"/>
    <w:rsid w:val="00C73319"/>
    <w:rsid w:val="00C73FB6"/>
    <w:rsid w:val="00C75235"/>
    <w:rsid w:val="00C7573B"/>
    <w:rsid w:val="00C76CF3"/>
    <w:rsid w:val="00C90BE5"/>
    <w:rsid w:val="00C91ECA"/>
    <w:rsid w:val="00C96F41"/>
    <w:rsid w:val="00C97231"/>
    <w:rsid w:val="00C9772C"/>
    <w:rsid w:val="00C97CF6"/>
    <w:rsid w:val="00C97DF3"/>
    <w:rsid w:val="00CA0258"/>
    <w:rsid w:val="00CA0953"/>
    <w:rsid w:val="00CA20F7"/>
    <w:rsid w:val="00CA33DF"/>
    <w:rsid w:val="00CA363F"/>
    <w:rsid w:val="00CA3736"/>
    <w:rsid w:val="00CA5468"/>
    <w:rsid w:val="00CB1CBA"/>
    <w:rsid w:val="00CB4F9F"/>
    <w:rsid w:val="00CC170A"/>
    <w:rsid w:val="00CC27D9"/>
    <w:rsid w:val="00CC486A"/>
    <w:rsid w:val="00CC4A1E"/>
    <w:rsid w:val="00CC6522"/>
    <w:rsid w:val="00CD2E16"/>
    <w:rsid w:val="00CD391E"/>
    <w:rsid w:val="00CE1516"/>
    <w:rsid w:val="00CE1E31"/>
    <w:rsid w:val="00CE3022"/>
    <w:rsid w:val="00CE32A9"/>
    <w:rsid w:val="00CE5C56"/>
    <w:rsid w:val="00CF04B2"/>
    <w:rsid w:val="00CF0BB2"/>
    <w:rsid w:val="00CF0DFF"/>
    <w:rsid w:val="00CF1A92"/>
    <w:rsid w:val="00CF3980"/>
    <w:rsid w:val="00CF5D57"/>
    <w:rsid w:val="00D00B0B"/>
    <w:rsid w:val="00D00E44"/>
    <w:rsid w:val="00D00EAA"/>
    <w:rsid w:val="00D00EEF"/>
    <w:rsid w:val="00D05AE4"/>
    <w:rsid w:val="00D064C4"/>
    <w:rsid w:val="00D064E9"/>
    <w:rsid w:val="00D07407"/>
    <w:rsid w:val="00D112FC"/>
    <w:rsid w:val="00D12AA9"/>
    <w:rsid w:val="00D13441"/>
    <w:rsid w:val="00D14765"/>
    <w:rsid w:val="00D14B9B"/>
    <w:rsid w:val="00D20E13"/>
    <w:rsid w:val="00D22067"/>
    <w:rsid w:val="00D221E9"/>
    <w:rsid w:val="00D23E0E"/>
    <w:rsid w:val="00D23F58"/>
    <w:rsid w:val="00D243A3"/>
    <w:rsid w:val="00D2654B"/>
    <w:rsid w:val="00D310B2"/>
    <w:rsid w:val="00D31F40"/>
    <w:rsid w:val="00D321CF"/>
    <w:rsid w:val="00D346BB"/>
    <w:rsid w:val="00D4577C"/>
    <w:rsid w:val="00D477C3"/>
    <w:rsid w:val="00D51C5C"/>
    <w:rsid w:val="00D52EFE"/>
    <w:rsid w:val="00D5647B"/>
    <w:rsid w:val="00D56C51"/>
    <w:rsid w:val="00D6012A"/>
    <w:rsid w:val="00D61D09"/>
    <w:rsid w:val="00D62045"/>
    <w:rsid w:val="00D6241E"/>
    <w:rsid w:val="00D62953"/>
    <w:rsid w:val="00D62D16"/>
    <w:rsid w:val="00D63EF6"/>
    <w:rsid w:val="00D66344"/>
    <w:rsid w:val="00D66A83"/>
    <w:rsid w:val="00D70DFB"/>
    <w:rsid w:val="00D73029"/>
    <w:rsid w:val="00D751AB"/>
    <w:rsid w:val="00D766DF"/>
    <w:rsid w:val="00D7693C"/>
    <w:rsid w:val="00D820AC"/>
    <w:rsid w:val="00D82F04"/>
    <w:rsid w:val="00D8559B"/>
    <w:rsid w:val="00D86D13"/>
    <w:rsid w:val="00D92098"/>
    <w:rsid w:val="00D95989"/>
    <w:rsid w:val="00D97164"/>
    <w:rsid w:val="00DA0134"/>
    <w:rsid w:val="00DA27EF"/>
    <w:rsid w:val="00DA4930"/>
    <w:rsid w:val="00DA5B0B"/>
    <w:rsid w:val="00DA713C"/>
    <w:rsid w:val="00DB2007"/>
    <w:rsid w:val="00DB344F"/>
    <w:rsid w:val="00DB3B50"/>
    <w:rsid w:val="00DB3F10"/>
    <w:rsid w:val="00DB5B85"/>
    <w:rsid w:val="00DB6FD5"/>
    <w:rsid w:val="00DC3190"/>
    <w:rsid w:val="00DC5C1B"/>
    <w:rsid w:val="00DD122F"/>
    <w:rsid w:val="00DD4E8B"/>
    <w:rsid w:val="00DE1913"/>
    <w:rsid w:val="00DE2002"/>
    <w:rsid w:val="00DE29D0"/>
    <w:rsid w:val="00DE41DF"/>
    <w:rsid w:val="00DE54F4"/>
    <w:rsid w:val="00DF036F"/>
    <w:rsid w:val="00DF2702"/>
    <w:rsid w:val="00DF2891"/>
    <w:rsid w:val="00DF2E1E"/>
    <w:rsid w:val="00DF549D"/>
    <w:rsid w:val="00DF5A0B"/>
    <w:rsid w:val="00DF60F6"/>
    <w:rsid w:val="00DF7AE9"/>
    <w:rsid w:val="00E00A19"/>
    <w:rsid w:val="00E03148"/>
    <w:rsid w:val="00E0459F"/>
    <w:rsid w:val="00E05242"/>
    <w:rsid w:val="00E05704"/>
    <w:rsid w:val="00E101CB"/>
    <w:rsid w:val="00E12F3F"/>
    <w:rsid w:val="00E14078"/>
    <w:rsid w:val="00E15A75"/>
    <w:rsid w:val="00E17D59"/>
    <w:rsid w:val="00E20276"/>
    <w:rsid w:val="00E221F8"/>
    <w:rsid w:val="00E23C14"/>
    <w:rsid w:val="00E24D66"/>
    <w:rsid w:val="00E26120"/>
    <w:rsid w:val="00E32F1A"/>
    <w:rsid w:val="00E33412"/>
    <w:rsid w:val="00E346F2"/>
    <w:rsid w:val="00E36A3E"/>
    <w:rsid w:val="00E37903"/>
    <w:rsid w:val="00E4026B"/>
    <w:rsid w:val="00E40364"/>
    <w:rsid w:val="00E406E3"/>
    <w:rsid w:val="00E413E2"/>
    <w:rsid w:val="00E44EEA"/>
    <w:rsid w:val="00E45CCE"/>
    <w:rsid w:val="00E525C5"/>
    <w:rsid w:val="00E52CA7"/>
    <w:rsid w:val="00E53835"/>
    <w:rsid w:val="00E54292"/>
    <w:rsid w:val="00E57BE6"/>
    <w:rsid w:val="00E60AF8"/>
    <w:rsid w:val="00E61A21"/>
    <w:rsid w:val="00E6215E"/>
    <w:rsid w:val="00E628C0"/>
    <w:rsid w:val="00E62D87"/>
    <w:rsid w:val="00E63D8A"/>
    <w:rsid w:val="00E656C8"/>
    <w:rsid w:val="00E65B1C"/>
    <w:rsid w:val="00E65FAA"/>
    <w:rsid w:val="00E665F4"/>
    <w:rsid w:val="00E70AEA"/>
    <w:rsid w:val="00E7276F"/>
    <w:rsid w:val="00E73329"/>
    <w:rsid w:val="00E73428"/>
    <w:rsid w:val="00E74DC7"/>
    <w:rsid w:val="00E765FA"/>
    <w:rsid w:val="00E77BE7"/>
    <w:rsid w:val="00E821E3"/>
    <w:rsid w:val="00E85975"/>
    <w:rsid w:val="00E85B14"/>
    <w:rsid w:val="00E87699"/>
    <w:rsid w:val="00E90017"/>
    <w:rsid w:val="00E906C2"/>
    <w:rsid w:val="00E90EFD"/>
    <w:rsid w:val="00E92F57"/>
    <w:rsid w:val="00E9357A"/>
    <w:rsid w:val="00E93CC6"/>
    <w:rsid w:val="00E96938"/>
    <w:rsid w:val="00EA5797"/>
    <w:rsid w:val="00EA61EA"/>
    <w:rsid w:val="00EA63D1"/>
    <w:rsid w:val="00EA6867"/>
    <w:rsid w:val="00EA6AAB"/>
    <w:rsid w:val="00EB02A8"/>
    <w:rsid w:val="00EB0534"/>
    <w:rsid w:val="00EB1AC4"/>
    <w:rsid w:val="00EB32EE"/>
    <w:rsid w:val="00EB33A3"/>
    <w:rsid w:val="00EC04C8"/>
    <w:rsid w:val="00EC0772"/>
    <w:rsid w:val="00EC12A0"/>
    <w:rsid w:val="00EC1E49"/>
    <w:rsid w:val="00EC49C8"/>
    <w:rsid w:val="00EC684B"/>
    <w:rsid w:val="00EC71C6"/>
    <w:rsid w:val="00ED35F7"/>
    <w:rsid w:val="00ED3676"/>
    <w:rsid w:val="00ED485F"/>
    <w:rsid w:val="00ED492F"/>
    <w:rsid w:val="00ED6E13"/>
    <w:rsid w:val="00ED7A71"/>
    <w:rsid w:val="00EE4D7F"/>
    <w:rsid w:val="00EE5764"/>
    <w:rsid w:val="00EE5C58"/>
    <w:rsid w:val="00EE5E97"/>
    <w:rsid w:val="00EE619E"/>
    <w:rsid w:val="00EF129F"/>
    <w:rsid w:val="00EF2E3A"/>
    <w:rsid w:val="00EF32F8"/>
    <w:rsid w:val="00EF37DA"/>
    <w:rsid w:val="00EF6340"/>
    <w:rsid w:val="00EF6B07"/>
    <w:rsid w:val="00F0012B"/>
    <w:rsid w:val="00F038A3"/>
    <w:rsid w:val="00F047E2"/>
    <w:rsid w:val="00F073F8"/>
    <w:rsid w:val="00F078DC"/>
    <w:rsid w:val="00F13022"/>
    <w:rsid w:val="00F13E86"/>
    <w:rsid w:val="00F15430"/>
    <w:rsid w:val="00F17B00"/>
    <w:rsid w:val="00F200E7"/>
    <w:rsid w:val="00F21C08"/>
    <w:rsid w:val="00F22769"/>
    <w:rsid w:val="00F23DE7"/>
    <w:rsid w:val="00F25878"/>
    <w:rsid w:val="00F26EEE"/>
    <w:rsid w:val="00F27686"/>
    <w:rsid w:val="00F301FE"/>
    <w:rsid w:val="00F32E5E"/>
    <w:rsid w:val="00F3303E"/>
    <w:rsid w:val="00F3419F"/>
    <w:rsid w:val="00F40017"/>
    <w:rsid w:val="00F4175E"/>
    <w:rsid w:val="00F41BE6"/>
    <w:rsid w:val="00F42187"/>
    <w:rsid w:val="00F51733"/>
    <w:rsid w:val="00F51D44"/>
    <w:rsid w:val="00F52A05"/>
    <w:rsid w:val="00F542A0"/>
    <w:rsid w:val="00F55B00"/>
    <w:rsid w:val="00F57B9C"/>
    <w:rsid w:val="00F6027B"/>
    <w:rsid w:val="00F610B8"/>
    <w:rsid w:val="00F622B0"/>
    <w:rsid w:val="00F63379"/>
    <w:rsid w:val="00F67752"/>
    <w:rsid w:val="00F677A9"/>
    <w:rsid w:val="00F67B97"/>
    <w:rsid w:val="00F67C4F"/>
    <w:rsid w:val="00F70283"/>
    <w:rsid w:val="00F75246"/>
    <w:rsid w:val="00F8104F"/>
    <w:rsid w:val="00F818E3"/>
    <w:rsid w:val="00F81FF4"/>
    <w:rsid w:val="00F83B4B"/>
    <w:rsid w:val="00F8424F"/>
    <w:rsid w:val="00F84CF5"/>
    <w:rsid w:val="00F85BAB"/>
    <w:rsid w:val="00F91607"/>
    <w:rsid w:val="00F91AC8"/>
    <w:rsid w:val="00F91E58"/>
    <w:rsid w:val="00F92D35"/>
    <w:rsid w:val="00F930D2"/>
    <w:rsid w:val="00F9334A"/>
    <w:rsid w:val="00F9490F"/>
    <w:rsid w:val="00FA1E45"/>
    <w:rsid w:val="00FA420B"/>
    <w:rsid w:val="00FA4459"/>
    <w:rsid w:val="00FA64A5"/>
    <w:rsid w:val="00FA77BC"/>
    <w:rsid w:val="00FB1FA4"/>
    <w:rsid w:val="00FB4499"/>
    <w:rsid w:val="00FB5D43"/>
    <w:rsid w:val="00FB6E3D"/>
    <w:rsid w:val="00FC14F6"/>
    <w:rsid w:val="00FC38D1"/>
    <w:rsid w:val="00FC56BC"/>
    <w:rsid w:val="00FD18F6"/>
    <w:rsid w:val="00FD1E13"/>
    <w:rsid w:val="00FD380F"/>
    <w:rsid w:val="00FD4CEE"/>
    <w:rsid w:val="00FD59A0"/>
    <w:rsid w:val="00FD6966"/>
    <w:rsid w:val="00FD6F8A"/>
    <w:rsid w:val="00FD7EB1"/>
    <w:rsid w:val="00FE0E08"/>
    <w:rsid w:val="00FE126D"/>
    <w:rsid w:val="00FE41C9"/>
    <w:rsid w:val="00FE421F"/>
    <w:rsid w:val="00FE44A3"/>
    <w:rsid w:val="00FE5B30"/>
    <w:rsid w:val="00FE618B"/>
    <w:rsid w:val="00FE7F93"/>
    <w:rsid w:val="00FF0834"/>
    <w:rsid w:val="00FF2792"/>
    <w:rsid w:val="00FF50EC"/>
    <w:rsid w:val="00FF7D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26A5"/>
    <w:pPr>
      <w:spacing w:line="260" w:lineRule="atLeast"/>
    </w:pPr>
    <w:rPr>
      <w:sz w:val="22"/>
    </w:rPr>
  </w:style>
  <w:style w:type="paragraph" w:styleId="Heading1">
    <w:name w:val="heading 1"/>
    <w:basedOn w:val="Normal"/>
    <w:next w:val="Normal"/>
    <w:link w:val="Heading1Char"/>
    <w:uiPriority w:val="9"/>
    <w:qFormat/>
    <w:rsid w:val="001D50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50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D50C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D50C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50C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50C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50C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50C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D50C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26A5"/>
  </w:style>
  <w:style w:type="paragraph" w:customStyle="1" w:styleId="OPCParaBase">
    <w:name w:val="OPCParaBase"/>
    <w:link w:val="OPCParaBaseChar"/>
    <w:qFormat/>
    <w:rsid w:val="00A226A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226A5"/>
    <w:pPr>
      <w:spacing w:line="240" w:lineRule="auto"/>
    </w:pPr>
    <w:rPr>
      <w:b/>
      <w:sz w:val="40"/>
    </w:rPr>
  </w:style>
  <w:style w:type="paragraph" w:customStyle="1" w:styleId="ActHead1">
    <w:name w:val="ActHead 1"/>
    <w:aliases w:val="c"/>
    <w:basedOn w:val="OPCParaBase"/>
    <w:next w:val="Normal"/>
    <w:qFormat/>
    <w:rsid w:val="00A226A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226A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226A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226A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226A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226A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226A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226A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226A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226A5"/>
  </w:style>
  <w:style w:type="paragraph" w:customStyle="1" w:styleId="Blocks">
    <w:name w:val="Blocks"/>
    <w:aliases w:val="bb"/>
    <w:basedOn w:val="OPCParaBase"/>
    <w:qFormat/>
    <w:rsid w:val="00A226A5"/>
    <w:pPr>
      <w:spacing w:line="240" w:lineRule="auto"/>
    </w:pPr>
    <w:rPr>
      <w:sz w:val="24"/>
    </w:rPr>
  </w:style>
  <w:style w:type="paragraph" w:customStyle="1" w:styleId="BoxText">
    <w:name w:val="BoxText"/>
    <w:aliases w:val="bt"/>
    <w:basedOn w:val="OPCParaBase"/>
    <w:qFormat/>
    <w:rsid w:val="00A226A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26A5"/>
    <w:rPr>
      <w:b/>
    </w:rPr>
  </w:style>
  <w:style w:type="paragraph" w:customStyle="1" w:styleId="BoxHeadItalic">
    <w:name w:val="BoxHeadItalic"/>
    <w:aliases w:val="bhi"/>
    <w:basedOn w:val="BoxText"/>
    <w:next w:val="BoxStep"/>
    <w:qFormat/>
    <w:rsid w:val="00A226A5"/>
    <w:rPr>
      <w:i/>
    </w:rPr>
  </w:style>
  <w:style w:type="paragraph" w:customStyle="1" w:styleId="BoxList">
    <w:name w:val="BoxList"/>
    <w:aliases w:val="bl"/>
    <w:basedOn w:val="BoxText"/>
    <w:qFormat/>
    <w:rsid w:val="00A226A5"/>
    <w:pPr>
      <w:ind w:left="1559" w:hanging="425"/>
    </w:pPr>
  </w:style>
  <w:style w:type="paragraph" w:customStyle="1" w:styleId="BoxNote">
    <w:name w:val="BoxNote"/>
    <w:aliases w:val="bn"/>
    <w:basedOn w:val="BoxText"/>
    <w:qFormat/>
    <w:rsid w:val="00A226A5"/>
    <w:pPr>
      <w:tabs>
        <w:tab w:val="left" w:pos="1985"/>
      </w:tabs>
      <w:spacing w:before="122" w:line="198" w:lineRule="exact"/>
      <w:ind w:left="2948" w:hanging="1814"/>
    </w:pPr>
    <w:rPr>
      <w:sz w:val="18"/>
    </w:rPr>
  </w:style>
  <w:style w:type="paragraph" w:customStyle="1" w:styleId="BoxPara">
    <w:name w:val="BoxPara"/>
    <w:aliases w:val="bp"/>
    <w:basedOn w:val="BoxText"/>
    <w:qFormat/>
    <w:rsid w:val="00A226A5"/>
    <w:pPr>
      <w:tabs>
        <w:tab w:val="right" w:pos="2268"/>
      </w:tabs>
      <w:ind w:left="2552" w:hanging="1418"/>
    </w:pPr>
  </w:style>
  <w:style w:type="paragraph" w:customStyle="1" w:styleId="BoxStep">
    <w:name w:val="BoxStep"/>
    <w:aliases w:val="bs"/>
    <w:basedOn w:val="BoxText"/>
    <w:qFormat/>
    <w:rsid w:val="00A226A5"/>
    <w:pPr>
      <w:ind w:left="1985" w:hanging="851"/>
    </w:pPr>
  </w:style>
  <w:style w:type="character" w:customStyle="1" w:styleId="CharAmPartNo">
    <w:name w:val="CharAmPartNo"/>
    <w:basedOn w:val="OPCCharBase"/>
    <w:qFormat/>
    <w:rsid w:val="00A226A5"/>
  </w:style>
  <w:style w:type="character" w:customStyle="1" w:styleId="CharAmPartText">
    <w:name w:val="CharAmPartText"/>
    <w:basedOn w:val="OPCCharBase"/>
    <w:qFormat/>
    <w:rsid w:val="00A226A5"/>
  </w:style>
  <w:style w:type="character" w:customStyle="1" w:styleId="CharAmSchNo">
    <w:name w:val="CharAmSchNo"/>
    <w:basedOn w:val="OPCCharBase"/>
    <w:qFormat/>
    <w:rsid w:val="00A226A5"/>
  </w:style>
  <w:style w:type="character" w:customStyle="1" w:styleId="CharAmSchText">
    <w:name w:val="CharAmSchText"/>
    <w:basedOn w:val="OPCCharBase"/>
    <w:qFormat/>
    <w:rsid w:val="00A226A5"/>
  </w:style>
  <w:style w:type="character" w:customStyle="1" w:styleId="CharBoldItalic">
    <w:name w:val="CharBoldItalic"/>
    <w:basedOn w:val="OPCCharBase"/>
    <w:uiPriority w:val="1"/>
    <w:qFormat/>
    <w:rsid w:val="00A226A5"/>
    <w:rPr>
      <w:b/>
      <w:i/>
    </w:rPr>
  </w:style>
  <w:style w:type="character" w:customStyle="1" w:styleId="CharChapNo">
    <w:name w:val="CharChapNo"/>
    <w:basedOn w:val="OPCCharBase"/>
    <w:uiPriority w:val="1"/>
    <w:qFormat/>
    <w:rsid w:val="00A226A5"/>
  </w:style>
  <w:style w:type="character" w:customStyle="1" w:styleId="CharChapText">
    <w:name w:val="CharChapText"/>
    <w:basedOn w:val="OPCCharBase"/>
    <w:uiPriority w:val="1"/>
    <w:qFormat/>
    <w:rsid w:val="00A226A5"/>
  </w:style>
  <w:style w:type="character" w:customStyle="1" w:styleId="CharDivNo">
    <w:name w:val="CharDivNo"/>
    <w:basedOn w:val="OPCCharBase"/>
    <w:uiPriority w:val="1"/>
    <w:qFormat/>
    <w:rsid w:val="00A226A5"/>
  </w:style>
  <w:style w:type="character" w:customStyle="1" w:styleId="CharDivText">
    <w:name w:val="CharDivText"/>
    <w:basedOn w:val="OPCCharBase"/>
    <w:uiPriority w:val="1"/>
    <w:qFormat/>
    <w:rsid w:val="00A226A5"/>
  </w:style>
  <w:style w:type="character" w:customStyle="1" w:styleId="CharItalic">
    <w:name w:val="CharItalic"/>
    <w:basedOn w:val="OPCCharBase"/>
    <w:uiPriority w:val="1"/>
    <w:qFormat/>
    <w:rsid w:val="00A226A5"/>
    <w:rPr>
      <w:i/>
    </w:rPr>
  </w:style>
  <w:style w:type="character" w:customStyle="1" w:styleId="CharPartNo">
    <w:name w:val="CharPartNo"/>
    <w:basedOn w:val="OPCCharBase"/>
    <w:uiPriority w:val="1"/>
    <w:qFormat/>
    <w:rsid w:val="00A226A5"/>
  </w:style>
  <w:style w:type="character" w:customStyle="1" w:styleId="CharPartText">
    <w:name w:val="CharPartText"/>
    <w:basedOn w:val="OPCCharBase"/>
    <w:uiPriority w:val="1"/>
    <w:qFormat/>
    <w:rsid w:val="00A226A5"/>
  </w:style>
  <w:style w:type="character" w:customStyle="1" w:styleId="CharSectno">
    <w:name w:val="CharSectno"/>
    <w:basedOn w:val="OPCCharBase"/>
    <w:qFormat/>
    <w:rsid w:val="00A226A5"/>
  </w:style>
  <w:style w:type="character" w:customStyle="1" w:styleId="CharSubdNo">
    <w:name w:val="CharSubdNo"/>
    <w:basedOn w:val="OPCCharBase"/>
    <w:uiPriority w:val="1"/>
    <w:qFormat/>
    <w:rsid w:val="00A226A5"/>
  </w:style>
  <w:style w:type="character" w:customStyle="1" w:styleId="CharSubdText">
    <w:name w:val="CharSubdText"/>
    <w:basedOn w:val="OPCCharBase"/>
    <w:uiPriority w:val="1"/>
    <w:qFormat/>
    <w:rsid w:val="00A226A5"/>
  </w:style>
  <w:style w:type="paragraph" w:customStyle="1" w:styleId="CTA--">
    <w:name w:val="CTA --"/>
    <w:basedOn w:val="OPCParaBase"/>
    <w:next w:val="Normal"/>
    <w:rsid w:val="00A226A5"/>
    <w:pPr>
      <w:spacing w:before="60" w:line="240" w:lineRule="atLeast"/>
      <w:ind w:left="142" w:hanging="142"/>
    </w:pPr>
    <w:rPr>
      <w:sz w:val="20"/>
    </w:rPr>
  </w:style>
  <w:style w:type="paragraph" w:customStyle="1" w:styleId="CTA-">
    <w:name w:val="CTA -"/>
    <w:basedOn w:val="OPCParaBase"/>
    <w:rsid w:val="00A226A5"/>
    <w:pPr>
      <w:spacing w:before="60" w:line="240" w:lineRule="atLeast"/>
      <w:ind w:left="85" w:hanging="85"/>
    </w:pPr>
    <w:rPr>
      <w:sz w:val="20"/>
    </w:rPr>
  </w:style>
  <w:style w:type="paragraph" w:customStyle="1" w:styleId="CTA---">
    <w:name w:val="CTA ---"/>
    <w:basedOn w:val="OPCParaBase"/>
    <w:next w:val="Normal"/>
    <w:rsid w:val="00A226A5"/>
    <w:pPr>
      <w:spacing w:before="60" w:line="240" w:lineRule="atLeast"/>
      <w:ind w:left="198" w:hanging="198"/>
    </w:pPr>
    <w:rPr>
      <w:sz w:val="20"/>
    </w:rPr>
  </w:style>
  <w:style w:type="paragraph" w:customStyle="1" w:styleId="CTA----">
    <w:name w:val="CTA ----"/>
    <w:basedOn w:val="OPCParaBase"/>
    <w:next w:val="Normal"/>
    <w:rsid w:val="00A226A5"/>
    <w:pPr>
      <w:spacing w:before="60" w:line="240" w:lineRule="atLeast"/>
      <w:ind w:left="255" w:hanging="255"/>
    </w:pPr>
    <w:rPr>
      <w:sz w:val="20"/>
    </w:rPr>
  </w:style>
  <w:style w:type="paragraph" w:customStyle="1" w:styleId="CTA1a">
    <w:name w:val="CTA 1(a)"/>
    <w:basedOn w:val="OPCParaBase"/>
    <w:rsid w:val="00A226A5"/>
    <w:pPr>
      <w:tabs>
        <w:tab w:val="right" w:pos="414"/>
      </w:tabs>
      <w:spacing w:before="40" w:line="240" w:lineRule="atLeast"/>
      <w:ind w:left="675" w:hanging="675"/>
    </w:pPr>
    <w:rPr>
      <w:sz w:val="20"/>
    </w:rPr>
  </w:style>
  <w:style w:type="paragraph" w:customStyle="1" w:styleId="CTA1ai">
    <w:name w:val="CTA 1(a)(i)"/>
    <w:basedOn w:val="OPCParaBase"/>
    <w:rsid w:val="00A226A5"/>
    <w:pPr>
      <w:tabs>
        <w:tab w:val="right" w:pos="1004"/>
      </w:tabs>
      <w:spacing w:before="40" w:line="240" w:lineRule="atLeast"/>
      <w:ind w:left="1253" w:hanging="1253"/>
    </w:pPr>
    <w:rPr>
      <w:sz w:val="20"/>
    </w:rPr>
  </w:style>
  <w:style w:type="paragraph" w:customStyle="1" w:styleId="CTA2a">
    <w:name w:val="CTA 2(a)"/>
    <w:basedOn w:val="OPCParaBase"/>
    <w:rsid w:val="00A226A5"/>
    <w:pPr>
      <w:tabs>
        <w:tab w:val="right" w:pos="482"/>
      </w:tabs>
      <w:spacing w:before="40" w:line="240" w:lineRule="atLeast"/>
      <w:ind w:left="748" w:hanging="748"/>
    </w:pPr>
    <w:rPr>
      <w:sz w:val="20"/>
    </w:rPr>
  </w:style>
  <w:style w:type="paragraph" w:customStyle="1" w:styleId="CTA2ai">
    <w:name w:val="CTA 2(a)(i)"/>
    <w:basedOn w:val="OPCParaBase"/>
    <w:rsid w:val="00A226A5"/>
    <w:pPr>
      <w:tabs>
        <w:tab w:val="right" w:pos="1089"/>
      </w:tabs>
      <w:spacing w:before="40" w:line="240" w:lineRule="atLeast"/>
      <w:ind w:left="1327" w:hanging="1327"/>
    </w:pPr>
    <w:rPr>
      <w:sz w:val="20"/>
    </w:rPr>
  </w:style>
  <w:style w:type="paragraph" w:customStyle="1" w:styleId="CTA3a">
    <w:name w:val="CTA 3(a)"/>
    <w:basedOn w:val="OPCParaBase"/>
    <w:rsid w:val="00A226A5"/>
    <w:pPr>
      <w:tabs>
        <w:tab w:val="right" w:pos="556"/>
      </w:tabs>
      <w:spacing w:before="40" w:line="240" w:lineRule="atLeast"/>
      <w:ind w:left="805" w:hanging="805"/>
    </w:pPr>
    <w:rPr>
      <w:sz w:val="20"/>
    </w:rPr>
  </w:style>
  <w:style w:type="paragraph" w:customStyle="1" w:styleId="CTA3ai">
    <w:name w:val="CTA 3(a)(i)"/>
    <w:basedOn w:val="OPCParaBase"/>
    <w:rsid w:val="00A226A5"/>
    <w:pPr>
      <w:tabs>
        <w:tab w:val="right" w:pos="1140"/>
      </w:tabs>
      <w:spacing w:before="40" w:line="240" w:lineRule="atLeast"/>
      <w:ind w:left="1361" w:hanging="1361"/>
    </w:pPr>
    <w:rPr>
      <w:sz w:val="20"/>
    </w:rPr>
  </w:style>
  <w:style w:type="paragraph" w:customStyle="1" w:styleId="CTA4a">
    <w:name w:val="CTA 4(a)"/>
    <w:basedOn w:val="OPCParaBase"/>
    <w:rsid w:val="00A226A5"/>
    <w:pPr>
      <w:tabs>
        <w:tab w:val="right" w:pos="624"/>
      </w:tabs>
      <w:spacing w:before="40" w:line="240" w:lineRule="atLeast"/>
      <w:ind w:left="873" w:hanging="873"/>
    </w:pPr>
    <w:rPr>
      <w:sz w:val="20"/>
    </w:rPr>
  </w:style>
  <w:style w:type="paragraph" w:customStyle="1" w:styleId="CTA4ai">
    <w:name w:val="CTA 4(a)(i)"/>
    <w:basedOn w:val="OPCParaBase"/>
    <w:rsid w:val="00A226A5"/>
    <w:pPr>
      <w:tabs>
        <w:tab w:val="right" w:pos="1213"/>
      </w:tabs>
      <w:spacing w:before="40" w:line="240" w:lineRule="atLeast"/>
      <w:ind w:left="1452" w:hanging="1452"/>
    </w:pPr>
    <w:rPr>
      <w:sz w:val="20"/>
    </w:rPr>
  </w:style>
  <w:style w:type="paragraph" w:customStyle="1" w:styleId="CTACAPS">
    <w:name w:val="CTA CAPS"/>
    <w:basedOn w:val="OPCParaBase"/>
    <w:rsid w:val="00A226A5"/>
    <w:pPr>
      <w:spacing w:before="60" w:line="240" w:lineRule="atLeast"/>
    </w:pPr>
    <w:rPr>
      <w:sz w:val="20"/>
    </w:rPr>
  </w:style>
  <w:style w:type="paragraph" w:customStyle="1" w:styleId="CTAright">
    <w:name w:val="CTA right"/>
    <w:basedOn w:val="OPCParaBase"/>
    <w:rsid w:val="00A226A5"/>
    <w:pPr>
      <w:spacing w:before="60" w:line="240" w:lineRule="auto"/>
      <w:jc w:val="right"/>
    </w:pPr>
    <w:rPr>
      <w:sz w:val="20"/>
    </w:rPr>
  </w:style>
  <w:style w:type="paragraph" w:customStyle="1" w:styleId="subsection">
    <w:name w:val="subsection"/>
    <w:aliases w:val="ss"/>
    <w:basedOn w:val="OPCParaBase"/>
    <w:link w:val="subsectionChar"/>
    <w:rsid w:val="00A226A5"/>
    <w:pPr>
      <w:tabs>
        <w:tab w:val="right" w:pos="1021"/>
      </w:tabs>
      <w:spacing w:before="180" w:line="240" w:lineRule="auto"/>
      <w:ind w:left="1134" w:hanging="1134"/>
    </w:pPr>
  </w:style>
  <w:style w:type="paragraph" w:customStyle="1" w:styleId="Definition">
    <w:name w:val="Definition"/>
    <w:aliases w:val="dd"/>
    <w:basedOn w:val="OPCParaBase"/>
    <w:rsid w:val="00A226A5"/>
    <w:pPr>
      <w:spacing w:before="180" w:line="240" w:lineRule="auto"/>
      <w:ind w:left="1134"/>
    </w:pPr>
  </w:style>
  <w:style w:type="paragraph" w:customStyle="1" w:styleId="ETAsubitem">
    <w:name w:val="ETA(subitem)"/>
    <w:basedOn w:val="OPCParaBase"/>
    <w:rsid w:val="00A226A5"/>
    <w:pPr>
      <w:tabs>
        <w:tab w:val="right" w:pos="340"/>
      </w:tabs>
      <w:spacing w:before="60" w:line="240" w:lineRule="auto"/>
      <w:ind w:left="454" w:hanging="454"/>
    </w:pPr>
    <w:rPr>
      <w:sz w:val="20"/>
    </w:rPr>
  </w:style>
  <w:style w:type="paragraph" w:customStyle="1" w:styleId="ETApara">
    <w:name w:val="ETA(para)"/>
    <w:basedOn w:val="OPCParaBase"/>
    <w:rsid w:val="00A226A5"/>
    <w:pPr>
      <w:tabs>
        <w:tab w:val="right" w:pos="754"/>
      </w:tabs>
      <w:spacing w:before="60" w:line="240" w:lineRule="auto"/>
      <w:ind w:left="828" w:hanging="828"/>
    </w:pPr>
    <w:rPr>
      <w:sz w:val="20"/>
    </w:rPr>
  </w:style>
  <w:style w:type="paragraph" w:customStyle="1" w:styleId="ETAsubpara">
    <w:name w:val="ETA(subpara)"/>
    <w:basedOn w:val="OPCParaBase"/>
    <w:rsid w:val="00A226A5"/>
    <w:pPr>
      <w:tabs>
        <w:tab w:val="right" w:pos="1083"/>
      </w:tabs>
      <w:spacing w:before="60" w:line="240" w:lineRule="auto"/>
      <w:ind w:left="1191" w:hanging="1191"/>
    </w:pPr>
    <w:rPr>
      <w:sz w:val="20"/>
    </w:rPr>
  </w:style>
  <w:style w:type="paragraph" w:customStyle="1" w:styleId="ETAsub-subpara">
    <w:name w:val="ETA(sub-subpara)"/>
    <w:basedOn w:val="OPCParaBase"/>
    <w:rsid w:val="00A226A5"/>
    <w:pPr>
      <w:tabs>
        <w:tab w:val="right" w:pos="1412"/>
      </w:tabs>
      <w:spacing w:before="60" w:line="240" w:lineRule="auto"/>
      <w:ind w:left="1525" w:hanging="1525"/>
    </w:pPr>
    <w:rPr>
      <w:sz w:val="20"/>
    </w:rPr>
  </w:style>
  <w:style w:type="paragraph" w:customStyle="1" w:styleId="Formula">
    <w:name w:val="Formula"/>
    <w:basedOn w:val="OPCParaBase"/>
    <w:rsid w:val="00A226A5"/>
    <w:pPr>
      <w:spacing w:line="240" w:lineRule="auto"/>
      <w:ind w:left="1134"/>
    </w:pPr>
    <w:rPr>
      <w:sz w:val="20"/>
    </w:rPr>
  </w:style>
  <w:style w:type="paragraph" w:styleId="Header">
    <w:name w:val="header"/>
    <w:basedOn w:val="OPCParaBase"/>
    <w:link w:val="HeaderChar"/>
    <w:unhideWhenUsed/>
    <w:rsid w:val="00A226A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226A5"/>
    <w:rPr>
      <w:rFonts w:eastAsia="Times New Roman" w:cs="Times New Roman"/>
      <w:sz w:val="16"/>
      <w:lang w:eastAsia="en-AU"/>
    </w:rPr>
  </w:style>
  <w:style w:type="paragraph" w:customStyle="1" w:styleId="House">
    <w:name w:val="House"/>
    <w:basedOn w:val="OPCParaBase"/>
    <w:rsid w:val="00A226A5"/>
    <w:pPr>
      <w:spacing w:line="240" w:lineRule="auto"/>
    </w:pPr>
    <w:rPr>
      <w:sz w:val="28"/>
    </w:rPr>
  </w:style>
  <w:style w:type="paragraph" w:customStyle="1" w:styleId="Item">
    <w:name w:val="Item"/>
    <w:aliases w:val="i"/>
    <w:basedOn w:val="OPCParaBase"/>
    <w:next w:val="ItemHead"/>
    <w:rsid w:val="00A226A5"/>
    <w:pPr>
      <w:keepLines/>
      <w:spacing w:before="80" w:line="240" w:lineRule="auto"/>
      <w:ind w:left="709"/>
    </w:pPr>
  </w:style>
  <w:style w:type="paragraph" w:customStyle="1" w:styleId="ItemHead">
    <w:name w:val="ItemHead"/>
    <w:aliases w:val="ih"/>
    <w:basedOn w:val="OPCParaBase"/>
    <w:next w:val="Item"/>
    <w:rsid w:val="00A226A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226A5"/>
    <w:pPr>
      <w:spacing w:line="240" w:lineRule="auto"/>
    </w:pPr>
    <w:rPr>
      <w:b/>
      <w:sz w:val="32"/>
    </w:rPr>
  </w:style>
  <w:style w:type="paragraph" w:customStyle="1" w:styleId="notedraft">
    <w:name w:val="note(draft)"/>
    <w:aliases w:val="nd"/>
    <w:basedOn w:val="OPCParaBase"/>
    <w:rsid w:val="00A226A5"/>
    <w:pPr>
      <w:spacing w:before="240" w:line="240" w:lineRule="auto"/>
      <w:ind w:left="284" w:hanging="284"/>
    </w:pPr>
    <w:rPr>
      <w:i/>
      <w:sz w:val="24"/>
    </w:rPr>
  </w:style>
  <w:style w:type="paragraph" w:customStyle="1" w:styleId="notemargin">
    <w:name w:val="note(margin)"/>
    <w:aliases w:val="nm"/>
    <w:basedOn w:val="OPCParaBase"/>
    <w:rsid w:val="00A226A5"/>
    <w:pPr>
      <w:tabs>
        <w:tab w:val="left" w:pos="709"/>
      </w:tabs>
      <w:spacing w:before="122" w:line="198" w:lineRule="exact"/>
      <w:ind w:left="709" w:hanging="709"/>
    </w:pPr>
    <w:rPr>
      <w:sz w:val="18"/>
    </w:rPr>
  </w:style>
  <w:style w:type="paragraph" w:customStyle="1" w:styleId="noteToPara">
    <w:name w:val="noteToPara"/>
    <w:aliases w:val="ntp"/>
    <w:basedOn w:val="OPCParaBase"/>
    <w:rsid w:val="00A226A5"/>
    <w:pPr>
      <w:spacing w:before="122" w:line="198" w:lineRule="exact"/>
      <w:ind w:left="2353" w:hanging="709"/>
    </w:pPr>
    <w:rPr>
      <w:sz w:val="18"/>
    </w:rPr>
  </w:style>
  <w:style w:type="paragraph" w:customStyle="1" w:styleId="noteParlAmend">
    <w:name w:val="note(ParlAmend)"/>
    <w:aliases w:val="npp"/>
    <w:basedOn w:val="OPCParaBase"/>
    <w:next w:val="ParlAmend"/>
    <w:rsid w:val="00A226A5"/>
    <w:pPr>
      <w:spacing w:line="240" w:lineRule="auto"/>
      <w:jc w:val="right"/>
    </w:pPr>
    <w:rPr>
      <w:rFonts w:ascii="Arial" w:hAnsi="Arial"/>
      <w:b/>
      <w:i/>
    </w:rPr>
  </w:style>
  <w:style w:type="paragraph" w:customStyle="1" w:styleId="Page1">
    <w:name w:val="Page1"/>
    <w:basedOn w:val="OPCParaBase"/>
    <w:rsid w:val="00A226A5"/>
    <w:pPr>
      <w:spacing w:before="400" w:line="240" w:lineRule="auto"/>
    </w:pPr>
    <w:rPr>
      <w:b/>
      <w:sz w:val="32"/>
    </w:rPr>
  </w:style>
  <w:style w:type="paragraph" w:customStyle="1" w:styleId="PageBreak">
    <w:name w:val="PageBreak"/>
    <w:aliases w:val="pb"/>
    <w:basedOn w:val="OPCParaBase"/>
    <w:rsid w:val="00A226A5"/>
    <w:pPr>
      <w:spacing w:line="240" w:lineRule="auto"/>
    </w:pPr>
    <w:rPr>
      <w:sz w:val="20"/>
    </w:rPr>
  </w:style>
  <w:style w:type="paragraph" w:customStyle="1" w:styleId="paragraphsub">
    <w:name w:val="paragraph(sub)"/>
    <w:aliases w:val="aa"/>
    <w:basedOn w:val="OPCParaBase"/>
    <w:rsid w:val="00A226A5"/>
    <w:pPr>
      <w:tabs>
        <w:tab w:val="right" w:pos="1985"/>
      </w:tabs>
      <w:spacing w:before="40" w:line="240" w:lineRule="auto"/>
      <w:ind w:left="2098" w:hanging="2098"/>
    </w:pPr>
  </w:style>
  <w:style w:type="paragraph" w:customStyle="1" w:styleId="paragraphsub-sub">
    <w:name w:val="paragraph(sub-sub)"/>
    <w:aliases w:val="aaa"/>
    <w:basedOn w:val="OPCParaBase"/>
    <w:rsid w:val="00A226A5"/>
    <w:pPr>
      <w:tabs>
        <w:tab w:val="right" w:pos="2722"/>
      </w:tabs>
      <w:spacing w:before="40" w:line="240" w:lineRule="auto"/>
      <w:ind w:left="2835" w:hanging="2835"/>
    </w:pPr>
  </w:style>
  <w:style w:type="paragraph" w:customStyle="1" w:styleId="paragraph">
    <w:name w:val="paragraph"/>
    <w:aliases w:val="a"/>
    <w:basedOn w:val="OPCParaBase"/>
    <w:link w:val="paragraphChar"/>
    <w:rsid w:val="00A226A5"/>
    <w:pPr>
      <w:tabs>
        <w:tab w:val="right" w:pos="1531"/>
      </w:tabs>
      <w:spacing w:before="40" w:line="240" w:lineRule="auto"/>
      <w:ind w:left="1644" w:hanging="1644"/>
    </w:pPr>
  </w:style>
  <w:style w:type="paragraph" w:customStyle="1" w:styleId="ParlAmend">
    <w:name w:val="ParlAmend"/>
    <w:aliases w:val="pp"/>
    <w:basedOn w:val="OPCParaBase"/>
    <w:rsid w:val="00A226A5"/>
    <w:pPr>
      <w:spacing w:before="240" w:line="240" w:lineRule="atLeast"/>
      <w:ind w:hanging="567"/>
    </w:pPr>
    <w:rPr>
      <w:sz w:val="24"/>
    </w:rPr>
  </w:style>
  <w:style w:type="paragraph" w:customStyle="1" w:styleId="Penalty">
    <w:name w:val="Penalty"/>
    <w:basedOn w:val="OPCParaBase"/>
    <w:rsid w:val="00A226A5"/>
    <w:pPr>
      <w:tabs>
        <w:tab w:val="left" w:pos="2977"/>
      </w:tabs>
      <w:spacing w:before="180" w:line="240" w:lineRule="auto"/>
      <w:ind w:left="1985" w:hanging="851"/>
    </w:pPr>
  </w:style>
  <w:style w:type="paragraph" w:customStyle="1" w:styleId="Portfolio">
    <w:name w:val="Portfolio"/>
    <w:basedOn w:val="OPCParaBase"/>
    <w:rsid w:val="00A226A5"/>
    <w:pPr>
      <w:spacing w:line="240" w:lineRule="auto"/>
    </w:pPr>
    <w:rPr>
      <w:i/>
      <w:sz w:val="20"/>
    </w:rPr>
  </w:style>
  <w:style w:type="paragraph" w:customStyle="1" w:styleId="Preamble">
    <w:name w:val="Preamble"/>
    <w:basedOn w:val="OPCParaBase"/>
    <w:next w:val="Normal"/>
    <w:rsid w:val="00A226A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226A5"/>
    <w:pPr>
      <w:spacing w:line="240" w:lineRule="auto"/>
    </w:pPr>
    <w:rPr>
      <w:i/>
      <w:sz w:val="20"/>
    </w:rPr>
  </w:style>
  <w:style w:type="paragraph" w:customStyle="1" w:styleId="Session">
    <w:name w:val="Session"/>
    <w:basedOn w:val="OPCParaBase"/>
    <w:rsid w:val="00A226A5"/>
    <w:pPr>
      <w:spacing w:line="240" w:lineRule="auto"/>
    </w:pPr>
    <w:rPr>
      <w:sz w:val="28"/>
    </w:rPr>
  </w:style>
  <w:style w:type="paragraph" w:customStyle="1" w:styleId="Sponsor">
    <w:name w:val="Sponsor"/>
    <w:basedOn w:val="OPCParaBase"/>
    <w:rsid w:val="00A226A5"/>
    <w:pPr>
      <w:spacing w:line="240" w:lineRule="auto"/>
    </w:pPr>
    <w:rPr>
      <w:i/>
    </w:rPr>
  </w:style>
  <w:style w:type="paragraph" w:customStyle="1" w:styleId="Subitem">
    <w:name w:val="Subitem"/>
    <w:aliases w:val="iss"/>
    <w:basedOn w:val="OPCParaBase"/>
    <w:rsid w:val="00A226A5"/>
    <w:pPr>
      <w:spacing w:before="180" w:line="240" w:lineRule="auto"/>
      <w:ind w:left="709" w:hanging="709"/>
    </w:pPr>
  </w:style>
  <w:style w:type="paragraph" w:customStyle="1" w:styleId="SubitemHead">
    <w:name w:val="SubitemHead"/>
    <w:aliases w:val="issh"/>
    <w:basedOn w:val="OPCParaBase"/>
    <w:rsid w:val="00A226A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226A5"/>
    <w:pPr>
      <w:spacing w:before="40" w:line="240" w:lineRule="auto"/>
      <w:ind w:left="1134"/>
    </w:pPr>
  </w:style>
  <w:style w:type="paragraph" w:customStyle="1" w:styleId="SubsectionHead">
    <w:name w:val="SubsectionHead"/>
    <w:aliases w:val="ssh"/>
    <w:basedOn w:val="OPCParaBase"/>
    <w:next w:val="subsection"/>
    <w:rsid w:val="00A226A5"/>
    <w:pPr>
      <w:keepNext/>
      <w:keepLines/>
      <w:spacing w:before="240" w:line="240" w:lineRule="auto"/>
      <w:ind w:left="1134"/>
    </w:pPr>
    <w:rPr>
      <w:i/>
    </w:rPr>
  </w:style>
  <w:style w:type="paragraph" w:customStyle="1" w:styleId="Tablea">
    <w:name w:val="Table(a)"/>
    <w:aliases w:val="ta"/>
    <w:basedOn w:val="OPCParaBase"/>
    <w:rsid w:val="00A226A5"/>
    <w:pPr>
      <w:spacing w:before="60" w:line="240" w:lineRule="auto"/>
      <w:ind w:left="284" w:hanging="284"/>
    </w:pPr>
    <w:rPr>
      <w:sz w:val="20"/>
    </w:rPr>
  </w:style>
  <w:style w:type="paragraph" w:customStyle="1" w:styleId="TableAA">
    <w:name w:val="Table(AA)"/>
    <w:aliases w:val="taaa"/>
    <w:basedOn w:val="OPCParaBase"/>
    <w:rsid w:val="00A226A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226A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226A5"/>
    <w:pPr>
      <w:spacing w:before="60" w:line="240" w:lineRule="atLeast"/>
    </w:pPr>
    <w:rPr>
      <w:sz w:val="20"/>
    </w:rPr>
  </w:style>
  <w:style w:type="paragraph" w:customStyle="1" w:styleId="TLPBoxTextnote">
    <w:name w:val="TLPBoxText(note"/>
    <w:aliases w:val="right)"/>
    <w:basedOn w:val="OPCParaBase"/>
    <w:rsid w:val="00A226A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226A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226A5"/>
    <w:pPr>
      <w:spacing w:before="122" w:line="198" w:lineRule="exact"/>
      <w:ind w:left="1985" w:hanging="851"/>
      <w:jc w:val="right"/>
    </w:pPr>
    <w:rPr>
      <w:sz w:val="18"/>
    </w:rPr>
  </w:style>
  <w:style w:type="paragraph" w:customStyle="1" w:styleId="TLPTableBullet">
    <w:name w:val="TLPTableBullet"/>
    <w:aliases w:val="ttb"/>
    <w:basedOn w:val="OPCParaBase"/>
    <w:rsid w:val="00A226A5"/>
    <w:pPr>
      <w:spacing w:line="240" w:lineRule="exact"/>
      <w:ind w:left="284" w:hanging="284"/>
    </w:pPr>
    <w:rPr>
      <w:sz w:val="20"/>
    </w:rPr>
  </w:style>
  <w:style w:type="paragraph" w:styleId="TOC1">
    <w:name w:val="toc 1"/>
    <w:basedOn w:val="OPCParaBase"/>
    <w:next w:val="Normal"/>
    <w:uiPriority w:val="39"/>
    <w:semiHidden/>
    <w:unhideWhenUsed/>
    <w:rsid w:val="00A226A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226A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226A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226A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226A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226A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226A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226A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226A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226A5"/>
    <w:pPr>
      <w:keepLines/>
      <w:spacing w:before="240" w:after="120" w:line="240" w:lineRule="auto"/>
      <w:ind w:left="794"/>
    </w:pPr>
    <w:rPr>
      <w:b/>
      <w:kern w:val="28"/>
      <w:sz w:val="20"/>
    </w:rPr>
  </w:style>
  <w:style w:type="paragraph" w:customStyle="1" w:styleId="TofSectsHeading">
    <w:name w:val="TofSects(Heading)"/>
    <w:basedOn w:val="OPCParaBase"/>
    <w:rsid w:val="00A226A5"/>
    <w:pPr>
      <w:spacing w:before="240" w:after="120" w:line="240" w:lineRule="auto"/>
    </w:pPr>
    <w:rPr>
      <w:b/>
      <w:sz w:val="24"/>
    </w:rPr>
  </w:style>
  <w:style w:type="paragraph" w:customStyle="1" w:styleId="TofSectsSection">
    <w:name w:val="TofSects(Section)"/>
    <w:basedOn w:val="OPCParaBase"/>
    <w:rsid w:val="00A226A5"/>
    <w:pPr>
      <w:keepLines/>
      <w:spacing w:before="40" w:line="240" w:lineRule="auto"/>
      <w:ind w:left="1588" w:hanging="794"/>
    </w:pPr>
    <w:rPr>
      <w:kern w:val="28"/>
      <w:sz w:val="18"/>
    </w:rPr>
  </w:style>
  <w:style w:type="paragraph" w:customStyle="1" w:styleId="TofSectsSubdiv">
    <w:name w:val="TofSects(Subdiv)"/>
    <w:basedOn w:val="OPCParaBase"/>
    <w:rsid w:val="00A226A5"/>
    <w:pPr>
      <w:keepLines/>
      <w:spacing w:before="80" w:line="240" w:lineRule="auto"/>
      <w:ind w:left="1588" w:hanging="794"/>
    </w:pPr>
    <w:rPr>
      <w:kern w:val="28"/>
    </w:rPr>
  </w:style>
  <w:style w:type="paragraph" w:customStyle="1" w:styleId="WRStyle">
    <w:name w:val="WR Style"/>
    <w:aliases w:val="WR"/>
    <w:basedOn w:val="OPCParaBase"/>
    <w:rsid w:val="00A226A5"/>
    <w:pPr>
      <w:spacing w:before="240" w:line="240" w:lineRule="auto"/>
      <w:ind w:left="284" w:hanging="284"/>
    </w:pPr>
    <w:rPr>
      <w:b/>
      <w:i/>
      <w:kern w:val="28"/>
      <w:sz w:val="24"/>
    </w:rPr>
  </w:style>
  <w:style w:type="paragraph" w:customStyle="1" w:styleId="notepara">
    <w:name w:val="note(para)"/>
    <w:aliases w:val="na"/>
    <w:basedOn w:val="OPCParaBase"/>
    <w:rsid w:val="00A226A5"/>
    <w:pPr>
      <w:spacing w:before="40" w:line="198" w:lineRule="exact"/>
      <w:ind w:left="2354" w:hanging="369"/>
    </w:pPr>
    <w:rPr>
      <w:sz w:val="18"/>
    </w:rPr>
  </w:style>
  <w:style w:type="paragraph" w:styleId="Footer">
    <w:name w:val="footer"/>
    <w:link w:val="FooterChar"/>
    <w:rsid w:val="00A226A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226A5"/>
    <w:rPr>
      <w:rFonts w:eastAsia="Times New Roman" w:cs="Times New Roman"/>
      <w:sz w:val="22"/>
      <w:szCs w:val="24"/>
      <w:lang w:eastAsia="en-AU"/>
    </w:rPr>
  </w:style>
  <w:style w:type="character" w:styleId="LineNumber">
    <w:name w:val="line number"/>
    <w:basedOn w:val="OPCCharBase"/>
    <w:uiPriority w:val="99"/>
    <w:semiHidden/>
    <w:unhideWhenUsed/>
    <w:rsid w:val="00A226A5"/>
    <w:rPr>
      <w:sz w:val="16"/>
    </w:rPr>
  </w:style>
  <w:style w:type="table" w:customStyle="1" w:styleId="CFlag">
    <w:name w:val="CFlag"/>
    <w:basedOn w:val="TableNormal"/>
    <w:uiPriority w:val="99"/>
    <w:rsid w:val="00A226A5"/>
    <w:rPr>
      <w:rFonts w:eastAsia="Times New Roman" w:cs="Times New Roman"/>
      <w:lang w:eastAsia="en-AU"/>
    </w:rPr>
    <w:tblPr/>
  </w:style>
  <w:style w:type="paragraph" w:customStyle="1" w:styleId="NotesHeading1">
    <w:name w:val="NotesHeading 1"/>
    <w:basedOn w:val="OPCParaBase"/>
    <w:next w:val="Normal"/>
    <w:rsid w:val="00A226A5"/>
    <w:rPr>
      <w:b/>
      <w:sz w:val="28"/>
      <w:szCs w:val="28"/>
    </w:rPr>
  </w:style>
  <w:style w:type="paragraph" w:customStyle="1" w:styleId="NotesHeading2">
    <w:name w:val="NotesHeading 2"/>
    <w:basedOn w:val="OPCParaBase"/>
    <w:next w:val="Normal"/>
    <w:rsid w:val="00A226A5"/>
    <w:rPr>
      <w:b/>
      <w:sz w:val="28"/>
      <w:szCs w:val="28"/>
    </w:rPr>
  </w:style>
  <w:style w:type="paragraph" w:customStyle="1" w:styleId="SignCoverPageEnd">
    <w:name w:val="SignCoverPageEnd"/>
    <w:basedOn w:val="OPCParaBase"/>
    <w:next w:val="Normal"/>
    <w:rsid w:val="00A226A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226A5"/>
    <w:pPr>
      <w:pBdr>
        <w:top w:val="single" w:sz="4" w:space="1" w:color="auto"/>
      </w:pBdr>
      <w:spacing w:before="360"/>
      <w:ind w:right="397"/>
      <w:jc w:val="both"/>
    </w:pPr>
  </w:style>
  <w:style w:type="paragraph" w:customStyle="1" w:styleId="Paragraphsub-sub-sub">
    <w:name w:val="Paragraph(sub-sub-sub)"/>
    <w:aliases w:val="aaaa"/>
    <w:basedOn w:val="OPCParaBase"/>
    <w:rsid w:val="00A226A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226A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226A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226A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226A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226A5"/>
    <w:pPr>
      <w:spacing w:before="120"/>
    </w:pPr>
  </w:style>
  <w:style w:type="paragraph" w:customStyle="1" w:styleId="TableTextEndNotes">
    <w:name w:val="TableTextEndNotes"/>
    <w:aliases w:val="Tten"/>
    <w:basedOn w:val="Normal"/>
    <w:rsid w:val="00A226A5"/>
    <w:pPr>
      <w:spacing w:before="60" w:line="240" w:lineRule="auto"/>
    </w:pPr>
    <w:rPr>
      <w:rFonts w:cs="Arial"/>
      <w:sz w:val="20"/>
      <w:szCs w:val="22"/>
    </w:rPr>
  </w:style>
  <w:style w:type="paragraph" w:customStyle="1" w:styleId="TableHeading">
    <w:name w:val="TableHeading"/>
    <w:aliases w:val="th"/>
    <w:basedOn w:val="OPCParaBase"/>
    <w:next w:val="Tabletext"/>
    <w:rsid w:val="00A226A5"/>
    <w:pPr>
      <w:keepNext/>
      <w:spacing w:before="60" w:line="240" w:lineRule="atLeast"/>
    </w:pPr>
    <w:rPr>
      <w:b/>
      <w:sz w:val="20"/>
    </w:rPr>
  </w:style>
  <w:style w:type="paragraph" w:customStyle="1" w:styleId="NoteToSubpara">
    <w:name w:val="NoteToSubpara"/>
    <w:aliases w:val="nts"/>
    <w:basedOn w:val="OPCParaBase"/>
    <w:rsid w:val="00A226A5"/>
    <w:pPr>
      <w:spacing w:before="40" w:line="198" w:lineRule="exact"/>
      <w:ind w:left="2835" w:hanging="709"/>
    </w:pPr>
    <w:rPr>
      <w:sz w:val="18"/>
    </w:rPr>
  </w:style>
  <w:style w:type="paragraph" w:customStyle="1" w:styleId="ENoteTableHeading">
    <w:name w:val="ENoteTableHeading"/>
    <w:aliases w:val="enth"/>
    <w:basedOn w:val="OPCParaBase"/>
    <w:rsid w:val="00A226A5"/>
    <w:pPr>
      <w:keepNext/>
      <w:spacing w:before="60" w:line="240" w:lineRule="atLeast"/>
    </w:pPr>
    <w:rPr>
      <w:rFonts w:ascii="Arial" w:hAnsi="Arial"/>
      <w:b/>
      <w:sz w:val="16"/>
    </w:rPr>
  </w:style>
  <w:style w:type="paragraph" w:customStyle="1" w:styleId="ENoteTTi">
    <w:name w:val="ENoteTTi"/>
    <w:aliases w:val="entti"/>
    <w:basedOn w:val="OPCParaBase"/>
    <w:rsid w:val="00A226A5"/>
    <w:pPr>
      <w:keepNext/>
      <w:spacing w:before="60" w:line="240" w:lineRule="atLeast"/>
      <w:ind w:left="170"/>
    </w:pPr>
    <w:rPr>
      <w:sz w:val="16"/>
    </w:rPr>
  </w:style>
  <w:style w:type="paragraph" w:customStyle="1" w:styleId="ENotesHeading1">
    <w:name w:val="ENotesHeading 1"/>
    <w:aliases w:val="Enh1"/>
    <w:basedOn w:val="OPCParaBase"/>
    <w:next w:val="Normal"/>
    <w:rsid w:val="00A226A5"/>
    <w:pPr>
      <w:spacing w:before="120"/>
      <w:outlineLvl w:val="1"/>
    </w:pPr>
    <w:rPr>
      <w:b/>
      <w:sz w:val="28"/>
      <w:szCs w:val="28"/>
    </w:rPr>
  </w:style>
  <w:style w:type="paragraph" w:customStyle="1" w:styleId="ENotesHeading2">
    <w:name w:val="ENotesHeading 2"/>
    <w:aliases w:val="Enh2"/>
    <w:basedOn w:val="OPCParaBase"/>
    <w:next w:val="Normal"/>
    <w:rsid w:val="00A226A5"/>
    <w:pPr>
      <w:spacing w:before="120" w:after="120"/>
      <w:outlineLvl w:val="2"/>
    </w:pPr>
    <w:rPr>
      <w:b/>
      <w:sz w:val="24"/>
      <w:szCs w:val="28"/>
    </w:rPr>
  </w:style>
  <w:style w:type="paragraph" w:customStyle="1" w:styleId="ENoteTTIndentHeading">
    <w:name w:val="ENoteTTIndentHeading"/>
    <w:aliases w:val="enTTHi"/>
    <w:basedOn w:val="OPCParaBase"/>
    <w:rsid w:val="00A22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226A5"/>
    <w:pPr>
      <w:spacing w:before="60" w:line="240" w:lineRule="atLeast"/>
    </w:pPr>
    <w:rPr>
      <w:sz w:val="16"/>
    </w:rPr>
  </w:style>
  <w:style w:type="paragraph" w:customStyle="1" w:styleId="MadeunderText">
    <w:name w:val="MadeunderText"/>
    <w:basedOn w:val="OPCParaBase"/>
    <w:next w:val="Normal"/>
    <w:rsid w:val="00A226A5"/>
    <w:pPr>
      <w:spacing w:before="240"/>
    </w:pPr>
    <w:rPr>
      <w:sz w:val="24"/>
      <w:szCs w:val="24"/>
    </w:rPr>
  </w:style>
  <w:style w:type="paragraph" w:customStyle="1" w:styleId="ENotesHeading3">
    <w:name w:val="ENotesHeading 3"/>
    <w:aliases w:val="Enh3"/>
    <w:basedOn w:val="OPCParaBase"/>
    <w:next w:val="Normal"/>
    <w:rsid w:val="00A226A5"/>
    <w:pPr>
      <w:keepNext/>
      <w:spacing w:before="120" w:line="240" w:lineRule="auto"/>
      <w:outlineLvl w:val="4"/>
    </w:pPr>
    <w:rPr>
      <w:b/>
      <w:szCs w:val="24"/>
    </w:rPr>
  </w:style>
  <w:style w:type="paragraph" w:customStyle="1" w:styleId="SubPartCASA">
    <w:name w:val="SubPart(CASA)"/>
    <w:aliases w:val="csp"/>
    <w:basedOn w:val="OPCParaBase"/>
    <w:next w:val="ActHead3"/>
    <w:rsid w:val="00A226A5"/>
    <w:pPr>
      <w:keepNext/>
      <w:keepLines/>
      <w:spacing w:before="280"/>
      <w:outlineLvl w:val="1"/>
    </w:pPr>
    <w:rPr>
      <w:b/>
      <w:kern w:val="28"/>
      <w:sz w:val="32"/>
    </w:rPr>
  </w:style>
  <w:style w:type="character" w:customStyle="1" w:styleId="CharSubPartTextCASA">
    <w:name w:val="CharSubPartText(CASA)"/>
    <w:basedOn w:val="OPCCharBase"/>
    <w:uiPriority w:val="1"/>
    <w:rsid w:val="00A226A5"/>
  </w:style>
  <w:style w:type="character" w:customStyle="1" w:styleId="CharSubPartNoCASA">
    <w:name w:val="CharSubPartNo(CASA)"/>
    <w:basedOn w:val="OPCCharBase"/>
    <w:uiPriority w:val="1"/>
    <w:rsid w:val="00A226A5"/>
  </w:style>
  <w:style w:type="paragraph" w:customStyle="1" w:styleId="ENoteTTIndentHeadingSub">
    <w:name w:val="ENoteTTIndentHeadingSub"/>
    <w:aliases w:val="enTTHis"/>
    <w:basedOn w:val="OPCParaBase"/>
    <w:rsid w:val="00A226A5"/>
    <w:pPr>
      <w:keepNext/>
      <w:spacing w:before="60" w:line="240" w:lineRule="atLeast"/>
      <w:ind w:left="340"/>
    </w:pPr>
    <w:rPr>
      <w:b/>
      <w:sz w:val="16"/>
    </w:rPr>
  </w:style>
  <w:style w:type="paragraph" w:customStyle="1" w:styleId="ENoteTTiSub">
    <w:name w:val="ENoteTTiSub"/>
    <w:aliases w:val="enttis"/>
    <w:basedOn w:val="OPCParaBase"/>
    <w:rsid w:val="00A226A5"/>
    <w:pPr>
      <w:keepNext/>
      <w:spacing w:before="60" w:line="240" w:lineRule="atLeast"/>
      <w:ind w:left="340"/>
    </w:pPr>
    <w:rPr>
      <w:sz w:val="16"/>
    </w:rPr>
  </w:style>
  <w:style w:type="paragraph" w:customStyle="1" w:styleId="SubDivisionMigration">
    <w:name w:val="SubDivisionMigration"/>
    <w:aliases w:val="sdm"/>
    <w:basedOn w:val="OPCParaBase"/>
    <w:rsid w:val="00A226A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226A5"/>
    <w:pPr>
      <w:keepNext/>
      <w:keepLines/>
      <w:spacing w:before="240" w:line="240" w:lineRule="auto"/>
      <w:ind w:left="1134" w:hanging="1134"/>
    </w:pPr>
    <w:rPr>
      <w:b/>
      <w:sz w:val="28"/>
    </w:rPr>
  </w:style>
  <w:style w:type="table" w:styleId="TableGrid">
    <w:name w:val="Table Grid"/>
    <w:basedOn w:val="TableNormal"/>
    <w:uiPriority w:val="59"/>
    <w:rsid w:val="00A22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A226A5"/>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A226A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226A5"/>
    <w:rPr>
      <w:sz w:val="22"/>
    </w:rPr>
  </w:style>
  <w:style w:type="paragraph" w:customStyle="1" w:styleId="SOTextNote">
    <w:name w:val="SO TextNote"/>
    <w:aliases w:val="sont"/>
    <w:basedOn w:val="SOText"/>
    <w:qFormat/>
    <w:rsid w:val="00A226A5"/>
    <w:pPr>
      <w:spacing w:before="122" w:line="198" w:lineRule="exact"/>
      <w:ind w:left="1843" w:hanging="709"/>
    </w:pPr>
    <w:rPr>
      <w:sz w:val="18"/>
    </w:rPr>
  </w:style>
  <w:style w:type="paragraph" w:customStyle="1" w:styleId="SOPara">
    <w:name w:val="SO Para"/>
    <w:aliases w:val="soa"/>
    <w:basedOn w:val="SOText"/>
    <w:link w:val="SOParaChar"/>
    <w:qFormat/>
    <w:rsid w:val="00A226A5"/>
    <w:pPr>
      <w:tabs>
        <w:tab w:val="right" w:pos="1786"/>
      </w:tabs>
      <w:spacing w:before="40"/>
      <w:ind w:left="2070" w:hanging="936"/>
    </w:pPr>
  </w:style>
  <w:style w:type="character" w:customStyle="1" w:styleId="SOParaChar">
    <w:name w:val="SO Para Char"/>
    <w:aliases w:val="soa Char"/>
    <w:basedOn w:val="DefaultParagraphFont"/>
    <w:link w:val="SOPara"/>
    <w:rsid w:val="00A226A5"/>
    <w:rPr>
      <w:sz w:val="22"/>
    </w:rPr>
  </w:style>
  <w:style w:type="paragraph" w:customStyle="1" w:styleId="FileName">
    <w:name w:val="FileName"/>
    <w:basedOn w:val="Normal"/>
    <w:rsid w:val="00A226A5"/>
  </w:style>
  <w:style w:type="paragraph" w:customStyle="1" w:styleId="SOHeadBold">
    <w:name w:val="SO HeadBold"/>
    <w:aliases w:val="sohb"/>
    <w:basedOn w:val="SOText"/>
    <w:next w:val="SOText"/>
    <w:link w:val="SOHeadBoldChar"/>
    <w:qFormat/>
    <w:rsid w:val="00A226A5"/>
    <w:rPr>
      <w:b/>
    </w:rPr>
  </w:style>
  <w:style w:type="character" w:customStyle="1" w:styleId="SOHeadBoldChar">
    <w:name w:val="SO HeadBold Char"/>
    <w:aliases w:val="sohb Char"/>
    <w:basedOn w:val="DefaultParagraphFont"/>
    <w:link w:val="SOHeadBold"/>
    <w:rsid w:val="00A226A5"/>
    <w:rPr>
      <w:b/>
      <w:sz w:val="22"/>
    </w:rPr>
  </w:style>
  <w:style w:type="paragraph" w:customStyle="1" w:styleId="SOHeadItalic">
    <w:name w:val="SO HeadItalic"/>
    <w:aliases w:val="sohi"/>
    <w:basedOn w:val="SOText"/>
    <w:next w:val="SOText"/>
    <w:link w:val="SOHeadItalicChar"/>
    <w:qFormat/>
    <w:rsid w:val="00A226A5"/>
    <w:rPr>
      <w:i/>
    </w:rPr>
  </w:style>
  <w:style w:type="character" w:customStyle="1" w:styleId="SOHeadItalicChar">
    <w:name w:val="SO HeadItalic Char"/>
    <w:aliases w:val="sohi Char"/>
    <w:basedOn w:val="DefaultParagraphFont"/>
    <w:link w:val="SOHeadItalic"/>
    <w:rsid w:val="00A226A5"/>
    <w:rPr>
      <w:i/>
      <w:sz w:val="22"/>
    </w:rPr>
  </w:style>
  <w:style w:type="paragraph" w:customStyle="1" w:styleId="SOBullet">
    <w:name w:val="SO Bullet"/>
    <w:aliases w:val="sotb"/>
    <w:basedOn w:val="SOText"/>
    <w:link w:val="SOBulletChar"/>
    <w:qFormat/>
    <w:rsid w:val="00A226A5"/>
    <w:pPr>
      <w:ind w:left="1559" w:hanging="425"/>
    </w:pPr>
  </w:style>
  <w:style w:type="character" w:customStyle="1" w:styleId="SOBulletChar">
    <w:name w:val="SO Bullet Char"/>
    <w:aliases w:val="sotb Char"/>
    <w:basedOn w:val="DefaultParagraphFont"/>
    <w:link w:val="SOBullet"/>
    <w:rsid w:val="00A226A5"/>
    <w:rPr>
      <w:sz w:val="22"/>
    </w:rPr>
  </w:style>
  <w:style w:type="paragraph" w:customStyle="1" w:styleId="SOBulletNote">
    <w:name w:val="SO BulletNote"/>
    <w:aliases w:val="sonb"/>
    <w:basedOn w:val="SOTextNote"/>
    <w:link w:val="SOBulletNoteChar"/>
    <w:qFormat/>
    <w:rsid w:val="00A226A5"/>
    <w:pPr>
      <w:tabs>
        <w:tab w:val="left" w:pos="1560"/>
      </w:tabs>
      <w:ind w:left="2268" w:hanging="1134"/>
    </w:pPr>
  </w:style>
  <w:style w:type="character" w:customStyle="1" w:styleId="SOBulletNoteChar">
    <w:name w:val="SO BulletNote Char"/>
    <w:aliases w:val="sonb Char"/>
    <w:basedOn w:val="DefaultParagraphFont"/>
    <w:link w:val="SOBulletNote"/>
    <w:rsid w:val="00A226A5"/>
    <w:rPr>
      <w:sz w:val="18"/>
    </w:rPr>
  </w:style>
  <w:style w:type="paragraph" w:customStyle="1" w:styleId="SOText2">
    <w:name w:val="SO Text2"/>
    <w:aliases w:val="sot2"/>
    <w:basedOn w:val="Normal"/>
    <w:next w:val="SOText"/>
    <w:link w:val="SOText2Char"/>
    <w:rsid w:val="00A226A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226A5"/>
    <w:rPr>
      <w:sz w:val="22"/>
    </w:rPr>
  </w:style>
  <w:style w:type="character" w:customStyle="1" w:styleId="paragraphChar">
    <w:name w:val="paragraph Char"/>
    <w:aliases w:val="a Char"/>
    <w:link w:val="paragraph"/>
    <w:rsid w:val="00A35CB0"/>
    <w:rPr>
      <w:rFonts w:eastAsia="Times New Roman" w:cs="Times New Roman"/>
      <w:sz w:val="22"/>
      <w:lang w:eastAsia="en-AU"/>
    </w:rPr>
  </w:style>
  <w:style w:type="character" w:customStyle="1" w:styleId="ActHead5Char">
    <w:name w:val="ActHead 5 Char"/>
    <w:aliases w:val="s Char"/>
    <w:link w:val="ActHead5"/>
    <w:rsid w:val="00A35CB0"/>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C634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447"/>
    <w:rPr>
      <w:rFonts w:ascii="Tahoma" w:hAnsi="Tahoma" w:cs="Tahoma"/>
      <w:sz w:val="16"/>
      <w:szCs w:val="16"/>
    </w:rPr>
  </w:style>
  <w:style w:type="character" w:customStyle="1" w:styleId="subsectionChar">
    <w:name w:val="subsection Char"/>
    <w:aliases w:val="ss Char"/>
    <w:link w:val="subsection"/>
    <w:rsid w:val="00D4577C"/>
    <w:rPr>
      <w:rFonts w:eastAsia="Times New Roman" w:cs="Times New Roman"/>
      <w:sz w:val="22"/>
      <w:lang w:eastAsia="en-AU"/>
    </w:rPr>
  </w:style>
  <w:style w:type="character" w:customStyle="1" w:styleId="notetextChar">
    <w:name w:val="note(text) Char"/>
    <w:aliases w:val="n Char"/>
    <w:link w:val="notetext"/>
    <w:rsid w:val="00D4577C"/>
    <w:rPr>
      <w:rFonts w:eastAsia="Times New Roman" w:cs="Times New Roman"/>
      <w:sz w:val="18"/>
      <w:lang w:eastAsia="en-AU"/>
    </w:rPr>
  </w:style>
  <w:style w:type="character" w:customStyle="1" w:styleId="Heading1Char">
    <w:name w:val="Heading 1 Char"/>
    <w:basedOn w:val="DefaultParagraphFont"/>
    <w:link w:val="Heading1"/>
    <w:uiPriority w:val="9"/>
    <w:rsid w:val="001D50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D50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D50C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D50C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D50C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D50C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D50C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D50C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D50CF"/>
    <w:rPr>
      <w:rFonts w:asciiTheme="majorHAnsi" w:eastAsiaTheme="majorEastAsia" w:hAnsiTheme="majorHAnsi" w:cstheme="majorBidi"/>
      <w:i/>
      <w:iCs/>
      <w:color w:val="404040" w:themeColor="text1" w:themeTint="BF"/>
    </w:rPr>
  </w:style>
  <w:style w:type="paragraph" w:customStyle="1" w:styleId="ClerkBlock">
    <w:name w:val="ClerkBlock"/>
    <w:basedOn w:val="Normal"/>
    <w:rsid w:val="001B1DE8"/>
    <w:pPr>
      <w:spacing w:line="200" w:lineRule="atLeast"/>
      <w:ind w:right="3827"/>
    </w:pPr>
    <w:rPr>
      <w:rFonts w:eastAsia="Times New Roman" w:cs="Times New Roman"/>
      <w:sz w:val="20"/>
      <w:lang w:eastAsia="en-AU"/>
    </w:rPr>
  </w:style>
  <w:style w:type="character" w:styleId="Hyperlink">
    <w:name w:val="Hyperlink"/>
    <w:basedOn w:val="DefaultParagraphFont"/>
    <w:uiPriority w:val="99"/>
    <w:semiHidden/>
    <w:unhideWhenUsed/>
    <w:rsid w:val="009E3038"/>
    <w:rPr>
      <w:color w:val="0000FF" w:themeColor="hyperlink"/>
      <w:u w:val="single"/>
    </w:rPr>
  </w:style>
  <w:style w:type="character" w:styleId="FollowedHyperlink">
    <w:name w:val="FollowedHyperlink"/>
    <w:basedOn w:val="DefaultParagraphFont"/>
    <w:uiPriority w:val="99"/>
    <w:semiHidden/>
    <w:unhideWhenUsed/>
    <w:rsid w:val="009E3038"/>
    <w:rPr>
      <w:color w:val="0000FF" w:themeColor="hyperlink"/>
      <w:u w:val="single"/>
    </w:rPr>
  </w:style>
  <w:style w:type="paragraph" w:customStyle="1" w:styleId="ShortTP1">
    <w:name w:val="ShortTP1"/>
    <w:basedOn w:val="ShortT"/>
    <w:link w:val="ShortTP1Char"/>
    <w:rsid w:val="00806BD4"/>
    <w:pPr>
      <w:spacing w:before="800"/>
    </w:pPr>
  </w:style>
  <w:style w:type="character" w:customStyle="1" w:styleId="OPCParaBaseChar">
    <w:name w:val="OPCParaBase Char"/>
    <w:basedOn w:val="DefaultParagraphFont"/>
    <w:link w:val="OPCParaBase"/>
    <w:rsid w:val="00806BD4"/>
    <w:rPr>
      <w:rFonts w:eastAsia="Times New Roman" w:cs="Times New Roman"/>
      <w:sz w:val="22"/>
      <w:lang w:eastAsia="en-AU"/>
    </w:rPr>
  </w:style>
  <w:style w:type="character" w:customStyle="1" w:styleId="ShortTChar">
    <w:name w:val="ShortT Char"/>
    <w:basedOn w:val="OPCParaBaseChar"/>
    <w:link w:val="ShortT"/>
    <w:rsid w:val="00806BD4"/>
    <w:rPr>
      <w:rFonts w:eastAsia="Times New Roman" w:cs="Times New Roman"/>
      <w:b/>
      <w:sz w:val="40"/>
      <w:lang w:eastAsia="en-AU"/>
    </w:rPr>
  </w:style>
  <w:style w:type="character" w:customStyle="1" w:styleId="ShortTP1Char">
    <w:name w:val="ShortTP1 Char"/>
    <w:basedOn w:val="ShortTChar"/>
    <w:link w:val="ShortTP1"/>
    <w:rsid w:val="00806BD4"/>
    <w:rPr>
      <w:rFonts w:eastAsia="Times New Roman" w:cs="Times New Roman"/>
      <w:b/>
      <w:sz w:val="40"/>
      <w:lang w:eastAsia="en-AU"/>
    </w:rPr>
  </w:style>
  <w:style w:type="paragraph" w:customStyle="1" w:styleId="ActNoP1">
    <w:name w:val="ActNoP1"/>
    <w:basedOn w:val="Actno"/>
    <w:link w:val="ActNoP1Char"/>
    <w:rsid w:val="00806BD4"/>
    <w:pPr>
      <w:spacing w:before="800"/>
    </w:pPr>
    <w:rPr>
      <w:sz w:val="28"/>
    </w:rPr>
  </w:style>
  <w:style w:type="character" w:customStyle="1" w:styleId="ActnoChar">
    <w:name w:val="Actno Char"/>
    <w:basedOn w:val="ShortTChar"/>
    <w:link w:val="Actno"/>
    <w:rsid w:val="00806BD4"/>
    <w:rPr>
      <w:rFonts w:eastAsia="Times New Roman" w:cs="Times New Roman"/>
      <w:b/>
      <w:sz w:val="40"/>
      <w:lang w:eastAsia="en-AU"/>
    </w:rPr>
  </w:style>
  <w:style w:type="character" w:customStyle="1" w:styleId="ActNoP1Char">
    <w:name w:val="ActNoP1 Char"/>
    <w:basedOn w:val="ActnoChar"/>
    <w:link w:val="ActNoP1"/>
    <w:rsid w:val="00806BD4"/>
    <w:rPr>
      <w:rFonts w:eastAsia="Times New Roman" w:cs="Times New Roman"/>
      <w:b/>
      <w:sz w:val="28"/>
      <w:lang w:eastAsia="en-AU"/>
    </w:rPr>
  </w:style>
  <w:style w:type="paragraph" w:customStyle="1" w:styleId="ShortTCP">
    <w:name w:val="ShortTCP"/>
    <w:basedOn w:val="ShortT"/>
    <w:link w:val="ShortTCPChar"/>
    <w:rsid w:val="00806BD4"/>
    <w:pPr>
      <w:shd w:val="clear" w:color="auto" w:fill="FFFFFF" w:themeFill="background1"/>
    </w:pPr>
  </w:style>
  <w:style w:type="character" w:customStyle="1" w:styleId="ShortTCPChar">
    <w:name w:val="ShortTCP Char"/>
    <w:basedOn w:val="ShortTChar"/>
    <w:link w:val="ShortTCP"/>
    <w:rsid w:val="00806BD4"/>
    <w:rPr>
      <w:rFonts w:eastAsia="Times New Roman" w:cs="Times New Roman"/>
      <w:b/>
      <w:sz w:val="40"/>
      <w:shd w:val="clear" w:color="auto" w:fill="FFFFFF" w:themeFill="background1"/>
      <w:lang w:eastAsia="en-AU"/>
    </w:rPr>
  </w:style>
  <w:style w:type="paragraph" w:customStyle="1" w:styleId="ActNoCP">
    <w:name w:val="ActNoCP"/>
    <w:basedOn w:val="Actno"/>
    <w:link w:val="ActNoCPChar"/>
    <w:rsid w:val="00806BD4"/>
    <w:pPr>
      <w:shd w:val="clear" w:color="auto" w:fill="FFFFFF" w:themeFill="background1"/>
      <w:spacing w:before="400"/>
    </w:pPr>
  </w:style>
  <w:style w:type="character" w:customStyle="1" w:styleId="ActNoCPChar">
    <w:name w:val="ActNoCP Char"/>
    <w:basedOn w:val="ActnoChar"/>
    <w:link w:val="ActNoCP"/>
    <w:rsid w:val="00806BD4"/>
    <w:rPr>
      <w:rFonts w:eastAsia="Times New Roman" w:cs="Times New Roman"/>
      <w:b/>
      <w:sz w:val="40"/>
      <w:shd w:val="clear" w:color="auto" w:fill="FFFFFF" w:themeFill="background1"/>
      <w:lang w:eastAsia="en-AU"/>
    </w:rPr>
  </w:style>
  <w:style w:type="paragraph" w:customStyle="1" w:styleId="AssentBk">
    <w:name w:val="AssentBk"/>
    <w:basedOn w:val="Normal"/>
    <w:rsid w:val="00806BD4"/>
    <w:pPr>
      <w:spacing w:line="240" w:lineRule="auto"/>
    </w:pPr>
    <w:rPr>
      <w:rFonts w:eastAsia="Times New Roman" w:cs="Times New Roman"/>
      <w:sz w:val="20"/>
      <w:lang w:eastAsia="en-AU"/>
    </w:rPr>
  </w:style>
  <w:style w:type="paragraph" w:customStyle="1" w:styleId="AssentDt">
    <w:name w:val="AssentDt"/>
    <w:basedOn w:val="Normal"/>
    <w:rsid w:val="00AA48FB"/>
    <w:pPr>
      <w:spacing w:line="240" w:lineRule="auto"/>
    </w:pPr>
    <w:rPr>
      <w:rFonts w:eastAsia="Times New Roman" w:cs="Times New Roman"/>
      <w:sz w:val="20"/>
      <w:lang w:eastAsia="en-AU"/>
    </w:rPr>
  </w:style>
  <w:style w:type="paragraph" w:customStyle="1" w:styleId="2ndRd">
    <w:name w:val="2ndRd"/>
    <w:basedOn w:val="Normal"/>
    <w:rsid w:val="00AA48FB"/>
    <w:pPr>
      <w:spacing w:line="240" w:lineRule="auto"/>
    </w:pPr>
    <w:rPr>
      <w:rFonts w:eastAsia="Times New Roman" w:cs="Times New Roman"/>
      <w:sz w:val="20"/>
      <w:lang w:eastAsia="en-AU"/>
    </w:rPr>
  </w:style>
  <w:style w:type="paragraph" w:customStyle="1" w:styleId="ScalePlusRef">
    <w:name w:val="ScalePlusRef"/>
    <w:basedOn w:val="Normal"/>
    <w:rsid w:val="00AA48FB"/>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26A5"/>
    <w:pPr>
      <w:spacing w:line="260" w:lineRule="atLeast"/>
    </w:pPr>
    <w:rPr>
      <w:sz w:val="22"/>
    </w:rPr>
  </w:style>
  <w:style w:type="paragraph" w:styleId="Heading1">
    <w:name w:val="heading 1"/>
    <w:basedOn w:val="Normal"/>
    <w:next w:val="Normal"/>
    <w:link w:val="Heading1Char"/>
    <w:uiPriority w:val="9"/>
    <w:qFormat/>
    <w:rsid w:val="001D50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50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D50C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D50C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50C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50C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50C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50C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D50C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26A5"/>
  </w:style>
  <w:style w:type="paragraph" w:customStyle="1" w:styleId="OPCParaBase">
    <w:name w:val="OPCParaBase"/>
    <w:link w:val="OPCParaBaseChar"/>
    <w:qFormat/>
    <w:rsid w:val="00A226A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226A5"/>
    <w:pPr>
      <w:spacing w:line="240" w:lineRule="auto"/>
    </w:pPr>
    <w:rPr>
      <w:b/>
      <w:sz w:val="40"/>
    </w:rPr>
  </w:style>
  <w:style w:type="paragraph" w:customStyle="1" w:styleId="ActHead1">
    <w:name w:val="ActHead 1"/>
    <w:aliases w:val="c"/>
    <w:basedOn w:val="OPCParaBase"/>
    <w:next w:val="Normal"/>
    <w:qFormat/>
    <w:rsid w:val="00A226A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226A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226A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226A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226A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226A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226A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226A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226A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226A5"/>
  </w:style>
  <w:style w:type="paragraph" w:customStyle="1" w:styleId="Blocks">
    <w:name w:val="Blocks"/>
    <w:aliases w:val="bb"/>
    <w:basedOn w:val="OPCParaBase"/>
    <w:qFormat/>
    <w:rsid w:val="00A226A5"/>
    <w:pPr>
      <w:spacing w:line="240" w:lineRule="auto"/>
    </w:pPr>
    <w:rPr>
      <w:sz w:val="24"/>
    </w:rPr>
  </w:style>
  <w:style w:type="paragraph" w:customStyle="1" w:styleId="BoxText">
    <w:name w:val="BoxText"/>
    <w:aliases w:val="bt"/>
    <w:basedOn w:val="OPCParaBase"/>
    <w:qFormat/>
    <w:rsid w:val="00A226A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26A5"/>
    <w:rPr>
      <w:b/>
    </w:rPr>
  </w:style>
  <w:style w:type="paragraph" w:customStyle="1" w:styleId="BoxHeadItalic">
    <w:name w:val="BoxHeadItalic"/>
    <w:aliases w:val="bhi"/>
    <w:basedOn w:val="BoxText"/>
    <w:next w:val="BoxStep"/>
    <w:qFormat/>
    <w:rsid w:val="00A226A5"/>
    <w:rPr>
      <w:i/>
    </w:rPr>
  </w:style>
  <w:style w:type="paragraph" w:customStyle="1" w:styleId="BoxList">
    <w:name w:val="BoxList"/>
    <w:aliases w:val="bl"/>
    <w:basedOn w:val="BoxText"/>
    <w:qFormat/>
    <w:rsid w:val="00A226A5"/>
    <w:pPr>
      <w:ind w:left="1559" w:hanging="425"/>
    </w:pPr>
  </w:style>
  <w:style w:type="paragraph" w:customStyle="1" w:styleId="BoxNote">
    <w:name w:val="BoxNote"/>
    <w:aliases w:val="bn"/>
    <w:basedOn w:val="BoxText"/>
    <w:qFormat/>
    <w:rsid w:val="00A226A5"/>
    <w:pPr>
      <w:tabs>
        <w:tab w:val="left" w:pos="1985"/>
      </w:tabs>
      <w:spacing w:before="122" w:line="198" w:lineRule="exact"/>
      <w:ind w:left="2948" w:hanging="1814"/>
    </w:pPr>
    <w:rPr>
      <w:sz w:val="18"/>
    </w:rPr>
  </w:style>
  <w:style w:type="paragraph" w:customStyle="1" w:styleId="BoxPara">
    <w:name w:val="BoxPara"/>
    <w:aliases w:val="bp"/>
    <w:basedOn w:val="BoxText"/>
    <w:qFormat/>
    <w:rsid w:val="00A226A5"/>
    <w:pPr>
      <w:tabs>
        <w:tab w:val="right" w:pos="2268"/>
      </w:tabs>
      <w:ind w:left="2552" w:hanging="1418"/>
    </w:pPr>
  </w:style>
  <w:style w:type="paragraph" w:customStyle="1" w:styleId="BoxStep">
    <w:name w:val="BoxStep"/>
    <w:aliases w:val="bs"/>
    <w:basedOn w:val="BoxText"/>
    <w:qFormat/>
    <w:rsid w:val="00A226A5"/>
    <w:pPr>
      <w:ind w:left="1985" w:hanging="851"/>
    </w:pPr>
  </w:style>
  <w:style w:type="character" w:customStyle="1" w:styleId="CharAmPartNo">
    <w:name w:val="CharAmPartNo"/>
    <w:basedOn w:val="OPCCharBase"/>
    <w:qFormat/>
    <w:rsid w:val="00A226A5"/>
  </w:style>
  <w:style w:type="character" w:customStyle="1" w:styleId="CharAmPartText">
    <w:name w:val="CharAmPartText"/>
    <w:basedOn w:val="OPCCharBase"/>
    <w:qFormat/>
    <w:rsid w:val="00A226A5"/>
  </w:style>
  <w:style w:type="character" w:customStyle="1" w:styleId="CharAmSchNo">
    <w:name w:val="CharAmSchNo"/>
    <w:basedOn w:val="OPCCharBase"/>
    <w:qFormat/>
    <w:rsid w:val="00A226A5"/>
  </w:style>
  <w:style w:type="character" w:customStyle="1" w:styleId="CharAmSchText">
    <w:name w:val="CharAmSchText"/>
    <w:basedOn w:val="OPCCharBase"/>
    <w:qFormat/>
    <w:rsid w:val="00A226A5"/>
  </w:style>
  <w:style w:type="character" w:customStyle="1" w:styleId="CharBoldItalic">
    <w:name w:val="CharBoldItalic"/>
    <w:basedOn w:val="OPCCharBase"/>
    <w:uiPriority w:val="1"/>
    <w:qFormat/>
    <w:rsid w:val="00A226A5"/>
    <w:rPr>
      <w:b/>
      <w:i/>
    </w:rPr>
  </w:style>
  <w:style w:type="character" w:customStyle="1" w:styleId="CharChapNo">
    <w:name w:val="CharChapNo"/>
    <w:basedOn w:val="OPCCharBase"/>
    <w:uiPriority w:val="1"/>
    <w:qFormat/>
    <w:rsid w:val="00A226A5"/>
  </w:style>
  <w:style w:type="character" w:customStyle="1" w:styleId="CharChapText">
    <w:name w:val="CharChapText"/>
    <w:basedOn w:val="OPCCharBase"/>
    <w:uiPriority w:val="1"/>
    <w:qFormat/>
    <w:rsid w:val="00A226A5"/>
  </w:style>
  <w:style w:type="character" w:customStyle="1" w:styleId="CharDivNo">
    <w:name w:val="CharDivNo"/>
    <w:basedOn w:val="OPCCharBase"/>
    <w:uiPriority w:val="1"/>
    <w:qFormat/>
    <w:rsid w:val="00A226A5"/>
  </w:style>
  <w:style w:type="character" w:customStyle="1" w:styleId="CharDivText">
    <w:name w:val="CharDivText"/>
    <w:basedOn w:val="OPCCharBase"/>
    <w:uiPriority w:val="1"/>
    <w:qFormat/>
    <w:rsid w:val="00A226A5"/>
  </w:style>
  <w:style w:type="character" w:customStyle="1" w:styleId="CharItalic">
    <w:name w:val="CharItalic"/>
    <w:basedOn w:val="OPCCharBase"/>
    <w:uiPriority w:val="1"/>
    <w:qFormat/>
    <w:rsid w:val="00A226A5"/>
    <w:rPr>
      <w:i/>
    </w:rPr>
  </w:style>
  <w:style w:type="character" w:customStyle="1" w:styleId="CharPartNo">
    <w:name w:val="CharPartNo"/>
    <w:basedOn w:val="OPCCharBase"/>
    <w:uiPriority w:val="1"/>
    <w:qFormat/>
    <w:rsid w:val="00A226A5"/>
  </w:style>
  <w:style w:type="character" w:customStyle="1" w:styleId="CharPartText">
    <w:name w:val="CharPartText"/>
    <w:basedOn w:val="OPCCharBase"/>
    <w:uiPriority w:val="1"/>
    <w:qFormat/>
    <w:rsid w:val="00A226A5"/>
  </w:style>
  <w:style w:type="character" w:customStyle="1" w:styleId="CharSectno">
    <w:name w:val="CharSectno"/>
    <w:basedOn w:val="OPCCharBase"/>
    <w:qFormat/>
    <w:rsid w:val="00A226A5"/>
  </w:style>
  <w:style w:type="character" w:customStyle="1" w:styleId="CharSubdNo">
    <w:name w:val="CharSubdNo"/>
    <w:basedOn w:val="OPCCharBase"/>
    <w:uiPriority w:val="1"/>
    <w:qFormat/>
    <w:rsid w:val="00A226A5"/>
  </w:style>
  <w:style w:type="character" w:customStyle="1" w:styleId="CharSubdText">
    <w:name w:val="CharSubdText"/>
    <w:basedOn w:val="OPCCharBase"/>
    <w:uiPriority w:val="1"/>
    <w:qFormat/>
    <w:rsid w:val="00A226A5"/>
  </w:style>
  <w:style w:type="paragraph" w:customStyle="1" w:styleId="CTA--">
    <w:name w:val="CTA --"/>
    <w:basedOn w:val="OPCParaBase"/>
    <w:next w:val="Normal"/>
    <w:rsid w:val="00A226A5"/>
    <w:pPr>
      <w:spacing w:before="60" w:line="240" w:lineRule="atLeast"/>
      <w:ind w:left="142" w:hanging="142"/>
    </w:pPr>
    <w:rPr>
      <w:sz w:val="20"/>
    </w:rPr>
  </w:style>
  <w:style w:type="paragraph" w:customStyle="1" w:styleId="CTA-">
    <w:name w:val="CTA -"/>
    <w:basedOn w:val="OPCParaBase"/>
    <w:rsid w:val="00A226A5"/>
    <w:pPr>
      <w:spacing w:before="60" w:line="240" w:lineRule="atLeast"/>
      <w:ind w:left="85" w:hanging="85"/>
    </w:pPr>
    <w:rPr>
      <w:sz w:val="20"/>
    </w:rPr>
  </w:style>
  <w:style w:type="paragraph" w:customStyle="1" w:styleId="CTA---">
    <w:name w:val="CTA ---"/>
    <w:basedOn w:val="OPCParaBase"/>
    <w:next w:val="Normal"/>
    <w:rsid w:val="00A226A5"/>
    <w:pPr>
      <w:spacing w:before="60" w:line="240" w:lineRule="atLeast"/>
      <w:ind w:left="198" w:hanging="198"/>
    </w:pPr>
    <w:rPr>
      <w:sz w:val="20"/>
    </w:rPr>
  </w:style>
  <w:style w:type="paragraph" w:customStyle="1" w:styleId="CTA----">
    <w:name w:val="CTA ----"/>
    <w:basedOn w:val="OPCParaBase"/>
    <w:next w:val="Normal"/>
    <w:rsid w:val="00A226A5"/>
    <w:pPr>
      <w:spacing w:before="60" w:line="240" w:lineRule="atLeast"/>
      <w:ind w:left="255" w:hanging="255"/>
    </w:pPr>
    <w:rPr>
      <w:sz w:val="20"/>
    </w:rPr>
  </w:style>
  <w:style w:type="paragraph" w:customStyle="1" w:styleId="CTA1a">
    <w:name w:val="CTA 1(a)"/>
    <w:basedOn w:val="OPCParaBase"/>
    <w:rsid w:val="00A226A5"/>
    <w:pPr>
      <w:tabs>
        <w:tab w:val="right" w:pos="414"/>
      </w:tabs>
      <w:spacing w:before="40" w:line="240" w:lineRule="atLeast"/>
      <w:ind w:left="675" w:hanging="675"/>
    </w:pPr>
    <w:rPr>
      <w:sz w:val="20"/>
    </w:rPr>
  </w:style>
  <w:style w:type="paragraph" w:customStyle="1" w:styleId="CTA1ai">
    <w:name w:val="CTA 1(a)(i)"/>
    <w:basedOn w:val="OPCParaBase"/>
    <w:rsid w:val="00A226A5"/>
    <w:pPr>
      <w:tabs>
        <w:tab w:val="right" w:pos="1004"/>
      </w:tabs>
      <w:spacing w:before="40" w:line="240" w:lineRule="atLeast"/>
      <w:ind w:left="1253" w:hanging="1253"/>
    </w:pPr>
    <w:rPr>
      <w:sz w:val="20"/>
    </w:rPr>
  </w:style>
  <w:style w:type="paragraph" w:customStyle="1" w:styleId="CTA2a">
    <w:name w:val="CTA 2(a)"/>
    <w:basedOn w:val="OPCParaBase"/>
    <w:rsid w:val="00A226A5"/>
    <w:pPr>
      <w:tabs>
        <w:tab w:val="right" w:pos="482"/>
      </w:tabs>
      <w:spacing w:before="40" w:line="240" w:lineRule="atLeast"/>
      <w:ind w:left="748" w:hanging="748"/>
    </w:pPr>
    <w:rPr>
      <w:sz w:val="20"/>
    </w:rPr>
  </w:style>
  <w:style w:type="paragraph" w:customStyle="1" w:styleId="CTA2ai">
    <w:name w:val="CTA 2(a)(i)"/>
    <w:basedOn w:val="OPCParaBase"/>
    <w:rsid w:val="00A226A5"/>
    <w:pPr>
      <w:tabs>
        <w:tab w:val="right" w:pos="1089"/>
      </w:tabs>
      <w:spacing w:before="40" w:line="240" w:lineRule="atLeast"/>
      <w:ind w:left="1327" w:hanging="1327"/>
    </w:pPr>
    <w:rPr>
      <w:sz w:val="20"/>
    </w:rPr>
  </w:style>
  <w:style w:type="paragraph" w:customStyle="1" w:styleId="CTA3a">
    <w:name w:val="CTA 3(a)"/>
    <w:basedOn w:val="OPCParaBase"/>
    <w:rsid w:val="00A226A5"/>
    <w:pPr>
      <w:tabs>
        <w:tab w:val="right" w:pos="556"/>
      </w:tabs>
      <w:spacing w:before="40" w:line="240" w:lineRule="atLeast"/>
      <w:ind w:left="805" w:hanging="805"/>
    </w:pPr>
    <w:rPr>
      <w:sz w:val="20"/>
    </w:rPr>
  </w:style>
  <w:style w:type="paragraph" w:customStyle="1" w:styleId="CTA3ai">
    <w:name w:val="CTA 3(a)(i)"/>
    <w:basedOn w:val="OPCParaBase"/>
    <w:rsid w:val="00A226A5"/>
    <w:pPr>
      <w:tabs>
        <w:tab w:val="right" w:pos="1140"/>
      </w:tabs>
      <w:spacing w:before="40" w:line="240" w:lineRule="atLeast"/>
      <w:ind w:left="1361" w:hanging="1361"/>
    </w:pPr>
    <w:rPr>
      <w:sz w:val="20"/>
    </w:rPr>
  </w:style>
  <w:style w:type="paragraph" w:customStyle="1" w:styleId="CTA4a">
    <w:name w:val="CTA 4(a)"/>
    <w:basedOn w:val="OPCParaBase"/>
    <w:rsid w:val="00A226A5"/>
    <w:pPr>
      <w:tabs>
        <w:tab w:val="right" w:pos="624"/>
      </w:tabs>
      <w:spacing w:before="40" w:line="240" w:lineRule="atLeast"/>
      <w:ind w:left="873" w:hanging="873"/>
    </w:pPr>
    <w:rPr>
      <w:sz w:val="20"/>
    </w:rPr>
  </w:style>
  <w:style w:type="paragraph" w:customStyle="1" w:styleId="CTA4ai">
    <w:name w:val="CTA 4(a)(i)"/>
    <w:basedOn w:val="OPCParaBase"/>
    <w:rsid w:val="00A226A5"/>
    <w:pPr>
      <w:tabs>
        <w:tab w:val="right" w:pos="1213"/>
      </w:tabs>
      <w:spacing w:before="40" w:line="240" w:lineRule="atLeast"/>
      <w:ind w:left="1452" w:hanging="1452"/>
    </w:pPr>
    <w:rPr>
      <w:sz w:val="20"/>
    </w:rPr>
  </w:style>
  <w:style w:type="paragraph" w:customStyle="1" w:styleId="CTACAPS">
    <w:name w:val="CTA CAPS"/>
    <w:basedOn w:val="OPCParaBase"/>
    <w:rsid w:val="00A226A5"/>
    <w:pPr>
      <w:spacing w:before="60" w:line="240" w:lineRule="atLeast"/>
    </w:pPr>
    <w:rPr>
      <w:sz w:val="20"/>
    </w:rPr>
  </w:style>
  <w:style w:type="paragraph" w:customStyle="1" w:styleId="CTAright">
    <w:name w:val="CTA right"/>
    <w:basedOn w:val="OPCParaBase"/>
    <w:rsid w:val="00A226A5"/>
    <w:pPr>
      <w:spacing w:before="60" w:line="240" w:lineRule="auto"/>
      <w:jc w:val="right"/>
    </w:pPr>
    <w:rPr>
      <w:sz w:val="20"/>
    </w:rPr>
  </w:style>
  <w:style w:type="paragraph" w:customStyle="1" w:styleId="subsection">
    <w:name w:val="subsection"/>
    <w:aliases w:val="ss"/>
    <w:basedOn w:val="OPCParaBase"/>
    <w:link w:val="subsectionChar"/>
    <w:rsid w:val="00A226A5"/>
    <w:pPr>
      <w:tabs>
        <w:tab w:val="right" w:pos="1021"/>
      </w:tabs>
      <w:spacing w:before="180" w:line="240" w:lineRule="auto"/>
      <w:ind w:left="1134" w:hanging="1134"/>
    </w:pPr>
  </w:style>
  <w:style w:type="paragraph" w:customStyle="1" w:styleId="Definition">
    <w:name w:val="Definition"/>
    <w:aliases w:val="dd"/>
    <w:basedOn w:val="OPCParaBase"/>
    <w:rsid w:val="00A226A5"/>
    <w:pPr>
      <w:spacing w:before="180" w:line="240" w:lineRule="auto"/>
      <w:ind w:left="1134"/>
    </w:pPr>
  </w:style>
  <w:style w:type="paragraph" w:customStyle="1" w:styleId="ETAsubitem">
    <w:name w:val="ETA(subitem)"/>
    <w:basedOn w:val="OPCParaBase"/>
    <w:rsid w:val="00A226A5"/>
    <w:pPr>
      <w:tabs>
        <w:tab w:val="right" w:pos="340"/>
      </w:tabs>
      <w:spacing w:before="60" w:line="240" w:lineRule="auto"/>
      <w:ind w:left="454" w:hanging="454"/>
    </w:pPr>
    <w:rPr>
      <w:sz w:val="20"/>
    </w:rPr>
  </w:style>
  <w:style w:type="paragraph" w:customStyle="1" w:styleId="ETApara">
    <w:name w:val="ETA(para)"/>
    <w:basedOn w:val="OPCParaBase"/>
    <w:rsid w:val="00A226A5"/>
    <w:pPr>
      <w:tabs>
        <w:tab w:val="right" w:pos="754"/>
      </w:tabs>
      <w:spacing w:before="60" w:line="240" w:lineRule="auto"/>
      <w:ind w:left="828" w:hanging="828"/>
    </w:pPr>
    <w:rPr>
      <w:sz w:val="20"/>
    </w:rPr>
  </w:style>
  <w:style w:type="paragraph" w:customStyle="1" w:styleId="ETAsubpara">
    <w:name w:val="ETA(subpara)"/>
    <w:basedOn w:val="OPCParaBase"/>
    <w:rsid w:val="00A226A5"/>
    <w:pPr>
      <w:tabs>
        <w:tab w:val="right" w:pos="1083"/>
      </w:tabs>
      <w:spacing w:before="60" w:line="240" w:lineRule="auto"/>
      <w:ind w:left="1191" w:hanging="1191"/>
    </w:pPr>
    <w:rPr>
      <w:sz w:val="20"/>
    </w:rPr>
  </w:style>
  <w:style w:type="paragraph" w:customStyle="1" w:styleId="ETAsub-subpara">
    <w:name w:val="ETA(sub-subpara)"/>
    <w:basedOn w:val="OPCParaBase"/>
    <w:rsid w:val="00A226A5"/>
    <w:pPr>
      <w:tabs>
        <w:tab w:val="right" w:pos="1412"/>
      </w:tabs>
      <w:spacing w:before="60" w:line="240" w:lineRule="auto"/>
      <w:ind w:left="1525" w:hanging="1525"/>
    </w:pPr>
    <w:rPr>
      <w:sz w:val="20"/>
    </w:rPr>
  </w:style>
  <w:style w:type="paragraph" w:customStyle="1" w:styleId="Formula">
    <w:name w:val="Formula"/>
    <w:basedOn w:val="OPCParaBase"/>
    <w:rsid w:val="00A226A5"/>
    <w:pPr>
      <w:spacing w:line="240" w:lineRule="auto"/>
      <w:ind w:left="1134"/>
    </w:pPr>
    <w:rPr>
      <w:sz w:val="20"/>
    </w:rPr>
  </w:style>
  <w:style w:type="paragraph" w:styleId="Header">
    <w:name w:val="header"/>
    <w:basedOn w:val="OPCParaBase"/>
    <w:link w:val="HeaderChar"/>
    <w:unhideWhenUsed/>
    <w:rsid w:val="00A226A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226A5"/>
    <w:rPr>
      <w:rFonts w:eastAsia="Times New Roman" w:cs="Times New Roman"/>
      <w:sz w:val="16"/>
      <w:lang w:eastAsia="en-AU"/>
    </w:rPr>
  </w:style>
  <w:style w:type="paragraph" w:customStyle="1" w:styleId="House">
    <w:name w:val="House"/>
    <w:basedOn w:val="OPCParaBase"/>
    <w:rsid w:val="00A226A5"/>
    <w:pPr>
      <w:spacing w:line="240" w:lineRule="auto"/>
    </w:pPr>
    <w:rPr>
      <w:sz w:val="28"/>
    </w:rPr>
  </w:style>
  <w:style w:type="paragraph" w:customStyle="1" w:styleId="Item">
    <w:name w:val="Item"/>
    <w:aliases w:val="i"/>
    <w:basedOn w:val="OPCParaBase"/>
    <w:next w:val="ItemHead"/>
    <w:rsid w:val="00A226A5"/>
    <w:pPr>
      <w:keepLines/>
      <w:spacing w:before="80" w:line="240" w:lineRule="auto"/>
      <w:ind w:left="709"/>
    </w:pPr>
  </w:style>
  <w:style w:type="paragraph" w:customStyle="1" w:styleId="ItemHead">
    <w:name w:val="ItemHead"/>
    <w:aliases w:val="ih"/>
    <w:basedOn w:val="OPCParaBase"/>
    <w:next w:val="Item"/>
    <w:rsid w:val="00A226A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226A5"/>
    <w:pPr>
      <w:spacing w:line="240" w:lineRule="auto"/>
    </w:pPr>
    <w:rPr>
      <w:b/>
      <w:sz w:val="32"/>
    </w:rPr>
  </w:style>
  <w:style w:type="paragraph" w:customStyle="1" w:styleId="notedraft">
    <w:name w:val="note(draft)"/>
    <w:aliases w:val="nd"/>
    <w:basedOn w:val="OPCParaBase"/>
    <w:rsid w:val="00A226A5"/>
    <w:pPr>
      <w:spacing w:before="240" w:line="240" w:lineRule="auto"/>
      <w:ind w:left="284" w:hanging="284"/>
    </w:pPr>
    <w:rPr>
      <w:i/>
      <w:sz w:val="24"/>
    </w:rPr>
  </w:style>
  <w:style w:type="paragraph" w:customStyle="1" w:styleId="notemargin">
    <w:name w:val="note(margin)"/>
    <w:aliases w:val="nm"/>
    <w:basedOn w:val="OPCParaBase"/>
    <w:rsid w:val="00A226A5"/>
    <w:pPr>
      <w:tabs>
        <w:tab w:val="left" w:pos="709"/>
      </w:tabs>
      <w:spacing w:before="122" w:line="198" w:lineRule="exact"/>
      <w:ind w:left="709" w:hanging="709"/>
    </w:pPr>
    <w:rPr>
      <w:sz w:val="18"/>
    </w:rPr>
  </w:style>
  <w:style w:type="paragraph" w:customStyle="1" w:styleId="noteToPara">
    <w:name w:val="noteToPara"/>
    <w:aliases w:val="ntp"/>
    <w:basedOn w:val="OPCParaBase"/>
    <w:rsid w:val="00A226A5"/>
    <w:pPr>
      <w:spacing w:before="122" w:line="198" w:lineRule="exact"/>
      <w:ind w:left="2353" w:hanging="709"/>
    </w:pPr>
    <w:rPr>
      <w:sz w:val="18"/>
    </w:rPr>
  </w:style>
  <w:style w:type="paragraph" w:customStyle="1" w:styleId="noteParlAmend">
    <w:name w:val="note(ParlAmend)"/>
    <w:aliases w:val="npp"/>
    <w:basedOn w:val="OPCParaBase"/>
    <w:next w:val="ParlAmend"/>
    <w:rsid w:val="00A226A5"/>
    <w:pPr>
      <w:spacing w:line="240" w:lineRule="auto"/>
      <w:jc w:val="right"/>
    </w:pPr>
    <w:rPr>
      <w:rFonts w:ascii="Arial" w:hAnsi="Arial"/>
      <w:b/>
      <w:i/>
    </w:rPr>
  </w:style>
  <w:style w:type="paragraph" w:customStyle="1" w:styleId="Page1">
    <w:name w:val="Page1"/>
    <w:basedOn w:val="OPCParaBase"/>
    <w:rsid w:val="00A226A5"/>
    <w:pPr>
      <w:spacing w:before="400" w:line="240" w:lineRule="auto"/>
    </w:pPr>
    <w:rPr>
      <w:b/>
      <w:sz w:val="32"/>
    </w:rPr>
  </w:style>
  <w:style w:type="paragraph" w:customStyle="1" w:styleId="PageBreak">
    <w:name w:val="PageBreak"/>
    <w:aliases w:val="pb"/>
    <w:basedOn w:val="OPCParaBase"/>
    <w:rsid w:val="00A226A5"/>
    <w:pPr>
      <w:spacing w:line="240" w:lineRule="auto"/>
    </w:pPr>
    <w:rPr>
      <w:sz w:val="20"/>
    </w:rPr>
  </w:style>
  <w:style w:type="paragraph" w:customStyle="1" w:styleId="paragraphsub">
    <w:name w:val="paragraph(sub)"/>
    <w:aliases w:val="aa"/>
    <w:basedOn w:val="OPCParaBase"/>
    <w:rsid w:val="00A226A5"/>
    <w:pPr>
      <w:tabs>
        <w:tab w:val="right" w:pos="1985"/>
      </w:tabs>
      <w:spacing w:before="40" w:line="240" w:lineRule="auto"/>
      <w:ind w:left="2098" w:hanging="2098"/>
    </w:pPr>
  </w:style>
  <w:style w:type="paragraph" w:customStyle="1" w:styleId="paragraphsub-sub">
    <w:name w:val="paragraph(sub-sub)"/>
    <w:aliases w:val="aaa"/>
    <w:basedOn w:val="OPCParaBase"/>
    <w:rsid w:val="00A226A5"/>
    <w:pPr>
      <w:tabs>
        <w:tab w:val="right" w:pos="2722"/>
      </w:tabs>
      <w:spacing w:before="40" w:line="240" w:lineRule="auto"/>
      <w:ind w:left="2835" w:hanging="2835"/>
    </w:pPr>
  </w:style>
  <w:style w:type="paragraph" w:customStyle="1" w:styleId="paragraph">
    <w:name w:val="paragraph"/>
    <w:aliases w:val="a"/>
    <w:basedOn w:val="OPCParaBase"/>
    <w:link w:val="paragraphChar"/>
    <w:rsid w:val="00A226A5"/>
    <w:pPr>
      <w:tabs>
        <w:tab w:val="right" w:pos="1531"/>
      </w:tabs>
      <w:spacing w:before="40" w:line="240" w:lineRule="auto"/>
      <w:ind w:left="1644" w:hanging="1644"/>
    </w:pPr>
  </w:style>
  <w:style w:type="paragraph" w:customStyle="1" w:styleId="ParlAmend">
    <w:name w:val="ParlAmend"/>
    <w:aliases w:val="pp"/>
    <w:basedOn w:val="OPCParaBase"/>
    <w:rsid w:val="00A226A5"/>
    <w:pPr>
      <w:spacing w:before="240" w:line="240" w:lineRule="atLeast"/>
      <w:ind w:hanging="567"/>
    </w:pPr>
    <w:rPr>
      <w:sz w:val="24"/>
    </w:rPr>
  </w:style>
  <w:style w:type="paragraph" w:customStyle="1" w:styleId="Penalty">
    <w:name w:val="Penalty"/>
    <w:basedOn w:val="OPCParaBase"/>
    <w:rsid w:val="00A226A5"/>
    <w:pPr>
      <w:tabs>
        <w:tab w:val="left" w:pos="2977"/>
      </w:tabs>
      <w:spacing w:before="180" w:line="240" w:lineRule="auto"/>
      <w:ind w:left="1985" w:hanging="851"/>
    </w:pPr>
  </w:style>
  <w:style w:type="paragraph" w:customStyle="1" w:styleId="Portfolio">
    <w:name w:val="Portfolio"/>
    <w:basedOn w:val="OPCParaBase"/>
    <w:rsid w:val="00A226A5"/>
    <w:pPr>
      <w:spacing w:line="240" w:lineRule="auto"/>
    </w:pPr>
    <w:rPr>
      <w:i/>
      <w:sz w:val="20"/>
    </w:rPr>
  </w:style>
  <w:style w:type="paragraph" w:customStyle="1" w:styleId="Preamble">
    <w:name w:val="Preamble"/>
    <w:basedOn w:val="OPCParaBase"/>
    <w:next w:val="Normal"/>
    <w:rsid w:val="00A226A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226A5"/>
    <w:pPr>
      <w:spacing w:line="240" w:lineRule="auto"/>
    </w:pPr>
    <w:rPr>
      <w:i/>
      <w:sz w:val="20"/>
    </w:rPr>
  </w:style>
  <w:style w:type="paragraph" w:customStyle="1" w:styleId="Session">
    <w:name w:val="Session"/>
    <w:basedOn w:val="OPCParaBase"/>
    <w:rsid w:val="00A226A5"/>
    <w:pPr>
      <w:spacing w:line="240" w:lineRule="auto"/>
    </w:pPr>
    <w:rPr>
      <w:sz w:val="28"/>
    </w:rPr>
  </w:style>
  <w:style w:type="paragraph" w:customStyle="1" w:styleId="Sponsor">
    <w:name w:val="Sponsor"/>
    <w:basedOn w:val="OPCParaBase"/>
    <w:rsid w:val="00A226A5"/>
    <w:pPr>
      <w:spacing w:line="240" w:lineRule="auto"/>
    </w:pPr>
    <w:rPr>
      <w:i/>
    </w:rPr>
  </w:style>
  <w:style w:type="paragraph" w:customStyle="1" w:styleId="Subitem">
    <w:name w:val="Subitem"/>
    <w:aliases w:val="iss"/>
    <w:basedOn w:val="OPCParaBase"/>
    <w:rsid w:val="00A226A5"/>
    <w:pPr>
      <w:spacing w:before="180" w:line="240" w:lineRule="auto"/>
      <w:ind w:left="709" w:hanging="709"/>
    </w:pPr>
  </w:style>
  <w:style w:type="paragraph" w:customStyle="1" w:styleId="SubitemHead">
    <w:name w:val="SubitemHead"/>
    <w:aliases w:val="issh"/>
    <w:basedOn w:val="OPCParaBase"/>
    <w:rsid w:val="00A226A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226A5"/>
    <w:pPr>
      <w:spacing w:before="40" w:line="240" w:lineRule="auto"/>
      <w:ind w:left="1134"/>
    </w:pPr>
  </w:style>
  <w:style w:type="paragraph" w:customStyle="1" w:styleId="SubsectionHead">
    <w:name w:val="SubsectionHead"/>
    <w:aliases w:val="ssh"/>
    <w:basedOn w:val="OPCParaBase"/>
    <w:next w:val="subsection"/>
    <w:rsid w:val="00A226A5"/>
    <w:pPr>
      <w:keepNext/>
      <w:keepLines/>
      <w:spacing w:before="240" w:line="240" w:lineRule="auto"/>
      <w:ind w:left="1134"/>
    </w:pPr>
    <w:rPr>
      <w:i/>
    </w:rPr>
  </w:style>
  <w:style w:type="paragraph" w:customStyle="1" w:styleId="Tablea">
    <w:name w:val="Table(a)"/>
    <w:aliases w:val="ta"/>
    <w:basedOn w:val="OPCParaBase"/>
    <w:rsid w:val="00A226A5"/>
    <w:pPr>
      <w:spacing w:before="60" w:line="240" w:lineRule="auto"/>
      <w:ind w:left="284" w:hanging="284"/>
    </w:pPr>
    <w:rPr>
      <w:sz w:val="20"/>
    </w:rPr>
  </w:style>
  <w:style w:type="paragraph" w:customStyle="1" w:styleId="TableAA">
    <w:name w:val="Table(AA)"/>
    <w:aliases w:val="taaa"/>
    <w:basedOn w:val="OPCParaBase"/>
    <w:rsid w:val="00A226A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226A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226A5"/>
    <w:pPr>
      <w:spacing w:before="60" w:line="240" w:lineRule="atLeast"/>
    </w:pPr>
    <w:rPr>
      <w:sz w:val="20"/>
    </w:rPr>
  </w:style>
  <w:style w:type="paragraph" w:customStyle="1" w:styleId="TLPBoxTextnote">
    <w:name w:val="TLPBoxText(note"/>
    <w:aliases w:val="right)"/>
    <w:basedOn w:val="OPCParaBase"/>
    <w:rsid w:val="00A226A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226A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226A5"/>
    <w:pPr>
      <w:spacing w:before="122" w:line="198" w:lineRule="exact"/>
      <w:ind w:left="1985" w:hanging="851"/>
      <w:jc w:val="right"/>
    </w:pPr>
    <w:rPr>
      <w:sz w:val="18"/>
    </w:rPr>
  </w:style>
  <w:style w:type="paragraph" w:customStyle="1" w:styleId="TLPTableBullet">
    <w:name w:val="TLPTableBullet"/>
    <w:aliases w:val="ttb"/>
    <w:basedOn w:val="OPCParaBase"/>
    <w:rsid w:val="00A226A5"/>
    <w:pPr>
      <w:spacing w:line="240" w:lineRule="exact"/>
      <w:ind w:left="284" w:hanging="284"/>
    </w:pPr>
    <w:rPr>
      <w:sz w:val="20"/>
    </w:rPr>
  </w:style>
  <w:style w:type="paragraph" w:styleId="TOC1">
    <w:name w:val="toc 1"/>
    <w:basedOn w:val="OPCParaBase"/>
    <w:next w:val="Normal"/>
    <w:uiPriority w:val="39"/>
    <w:semiHidden/>
    <w:unhideWhenUsed/>
    <w:rsid w:val="00A226A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226A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226A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226A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226A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226A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226A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226A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226A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226A5"/>
    <w:pPr>
      <w:keepLines/>
      <w:spacing w:before="240" w:after="120" w:line="240" w:lineRule="auto"/>
      <w:ind w:left="794"/>
    </w:pPr>
    <w:rPr>
      <w:b/>
      <w:kern w:val="28"/>
      <w:sz w:val="20"/>
    </w:rPr>
  </w:style>
  <w:style w:type="paragraph" w:customStyle="1" w:styleId="TofSectsHeading">
    <w:name w:val="TofSects(Heading)"/>
    <w:basedOn w:val="OPCParaBase"/>
    <w:rsid w:val="00A226A5"/>
    <w:pPr>
      <w:spacing w:before="240" w:after="120" w:line="240" w:lineRule="auto"/>
    </w:pPr>
    <w:rPr>
      <w:b/>
      <w:sz w:val="24"/>
    </w:rPr>
  </w:style>
  <w:style w:type="paragraph" w:customStyle="1" w:styleId="TofSectsSection">
    <w:name w:val="TofSects(Section)"/>
    <w:basedOn w:val="OPCParaBase"/>
    <w:rsid w:val="00A226A5"/>
    <w:pPr>
      <w:keepLines/>
      <w:spacing w:before="40" w:line="240" w:lineRule="auto"/>
      <w:ind w:left="1588" w:hanging="794"/>
    </w:pPr>
    <w:rPr>
      <w:kern w:val="28"/>
      <w:sz w:val="18"/>
    </w:rPr>
  </w:style>
  <w:style w:type="paragraph" w:customStyle="1" w:styleId="TofSectsSubdiv">
    <w:name w:val="TofSects(Subdiv)"/>
    <w:basedOn w:val="OPCParaBase"/>
    <w:rsid w:val="00A226A5"/>
    <w:pPr>
      <w:keepLines/>
      <w:spacing w:before="80" w:line="240" w:lineRule="auto"/>
      <w:ind w:left="1588" w:hanging="794"/>
    </w:pPr>
    <w:rPr>
      <w:kern w:val="28"/>
    </w:rPr>
  </w:style>
  <w:style w:type="paragraph" w:customStyle="1" w:styleId="WRStyle">
    <w:name w:val="WR Style"/>
    <w:aliases w:val="WR"/>
    <w:basedOn w:val="OPCParaBase"/>
    <w:rsid w:val="00A226A5"/>
    <w:pPr>
      <w:spacing w:before="240" w:line="240" w:lineRule="auto"/>
      <w:ind w:left="284" w:hanging="284"/>
    </w:pPr>
    <w:rPr>
      <w:b/>
      <w:i/>
      <w:kern w:val="28"/>
      <w:sz w:val="24"/>
    </w:rPr>
  </w:style>
  <w:style w:type="paragraph" w:customStyle="1" w:styleId="notepara">
    <w:name w:val="note(para)"/>
    <w:aliases w:val="na"/>
    <w:basedOn w:val="OPCParaBase"/>
    <w:rsid w:val="00A226A5"/>
    <w:pPr>
      <w:spacing w:before="40" w:line="198" w:lineRule="exact"/>
      <w:ind w:left="2354" w:hanging="369"/>
    </w:pPr>
    <w:rPr>
      <w:sz w:val="18"/>
    </w:rPr>
  </w:style>
  <w:style w:type="paragraph" w:styleId="Footer">
    <w:name w:val="footer"/>
    <w:link w:val="FooterChar"/>
    <w:rsid w:val="00A226A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226A5"/>
    <w:rPr>
      <w:rFonts w:eastAsia="Times New Roman" w:cs="Times New Roman"/>
      <w:sz w:val="22"/>
      <w:szCs w:val="24"/>
      <w:lang w:eastAsia="en-AU"/>
    </w:rPr>
  </w:style>
  <w:style w:type="character" w:styleId="LineNumber">
    <w:name w:val="line number"/>
    <w:basedOn w:val="OPCCharBase"/>
    <w:uiPriority w:val="99"/>
    <w:semiHidden/>
    <w:unhideWhenUsed/>
    <w:rsid w:val="00A226A5"/>
    <w:rPr>
      <w:sz w:val="16"/>
    </w:rPr>
  </w:style>
  <w:style w:type="table" w:customStyle="1" w:styleId="CFlag">
    <w:name w:val="CFlag"/>
    <w:basedOn w:val="TableNormal"/>
    <w:uiPriority w:val="99"/>
    <w:rsid w:val="00A226A5"/>
    <w:rPr>
      <w:rFonts w:eastAsia="Times New Roman" w:cs="Times New Roman"/>
      <w:lang w:eastAsia="en-AU"/>
    </w:rPr>
    <w:tblPr/>
  </w:style>
  <w:style w:type="paragraph" w:customStyle="1" w:styleId="NotesHeading1">
    <w:name w:val="NotesHeading 1"/>
    <w:basedOn w:val="OPCParaBase"/>
    <w:next w:val="Normal"/>
    <w:rsid w:val="00A226A5"/>
    <w:rPr>
      <w:b/>
      <w:sz w:val="28"/>
      <w:szCs w:val="28"/>
    </w:rPr>
  </w:style>
  <w:style w:type="paragraph" w:customStyle="1" w:styleId="NotesHeading2">
    <w:name w:val="NotesHeading 2"/>
    <w:basedOn w:val="OPCParaBase"/>
    <w:next w:val="Normal"/>
    <w:rsid w:val="00A226A5"/>
    <w:rPr>
      <w:b/>
      <w:sz w:val="28"/>
      <w:szCs w:val="28"/>
    </w:rPr>
  </w:style>
  <w:style w:type="paragraph" w:customStyle="1" w:styleId="SignCoverPageEnd">
    <w:name w:val="SignCoverPageEnd"/>
    <w:basedOn w:val="OPCParaBase"/>
    <w:next w:val="Normal"/>
    <w:rsid w:val="00A226A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226A5"/>
    <w:pPr>
      <w:pBdr>
        <w:top w:val="single" w:sz="4" w:space="1" w:color="auto"/>
      </w:pBdr>
      <w:spacing w:before="360"/>
      <w:ind w:right="397"/>
      <w:jc w:val="both"/>
    </w:pPr>
  </w:style>
  <w:style w:type="paragraph" w:customStyle="1" w:styleId="Paragraphsub-sub-sub">
    <w:name w:val="Paragraph(sub-sub-sub)"/>
    <w:aliases w:val="aaaa"/>
    <w:basedOn w:val="OPCParaBase"/>
    <w:rsid w:val="00A226A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226A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226A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226A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226A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226A5"/>
    <w:pPr>
      <w:spacing w:before="120"/>
    </w:pPr>
  </w:style>
  <w:style w:type="paragraph" w:customStyle="1" w:styleId="TableTextEndNotes">
    <w:name w:val="TableTextEndNotes"/>
    <w:aliases w:val="Tten"/>
    <w:basedOn w:val="Normal"/>
    <w:rsid w:val="00A226A5"/>
    <w:pPr>
      <w:spacing w:before="60" w:line="240" w:lineRule="auto"/>
    </w:pPr>
    <w:rPr>
      <w:rFonts w:cs="Arial"/>
      <w:sz w:val="20"/>
      <w:szCs w:val="22"/>
    </w:rPr>
  </w:style>
  <w:style w:type="paragraph" w:customStyle="1" w:styleId="TableHeading">
    <w:name w:val="TableHeading"/>
    <w:aliases w:val="th"/>
    <w:basedOn w:val="OPCParaBase"/>
    <w:next w:val="Tabletext"/>
    <w:rsid w:val="00A226A5"/>
    <w:pPr>
      <w:keepNext/>
      <w:spacing w:before="60" w:line="240" w:lineRule="atLeast"/>
    </w:pPr>
    <w:rPr>
      <w:b/>
      <w:sz w:val="20"/>
    </w:rPr>
  </w:style>
  <w:style w:type="paragraph" w:customStyle="1" w:styleId="NoteToSubpara">
    <w:name w:val="NoteToSubpara"/>
    <w:aliases w:val="nts"/>
    <w:basedOn w:val="OPCParaBase"/>
    <w:rsid w:val="00A226A5"/>
    <w:pPr>
      <w:spacing w:before="40" w:line="198" w:lineRule="exact"/>
      <w:ind w:left="2835" w:hanging="709"/>
    </w:pPr>
    <w:rPr>
      <w:sz w:val="18"/>
    </w:rPr>
  </w:style>
  <w:style w:type="paragraph" w:customStyle="1" w:styleId="ENoteTableHeading">
    <w:name w:val="ENoteTableHeading"/>
    <w:aliases w:val="enth"/>
    <w:basedOn w:val="OPCParaBase"/>
    <w:rsid w:val="00A226A5"/>
    <w:pPr>
      <w:keepNext/>
      <w:spacing w:before="60" w:line="240" w:lineRule="atLeast"/>
    </w:pPr>
    <w:rPr>
      <w:rFonts w:ascii="Arial" w:hAnsi="Arial"/>
      <w:b/>
      <w:sz w:val="16"/>
    </w:rPr>
  </w:style>
  <w:style w:type="paragraph" w:customStyle="1" w:styleId="ENoteTTi">
    <w:name w:val="ENoteTTi"/>
    <w:aliases w:val="entti"/>
    <w:basedOn w:val="OPCParaBase"/>
    <w:rsid w:val="00A226A5"/>
    <w:pPr>
      <w:keepNext/>
      <w:spacing w:before="60" w:line="240" w:lineRule="atLeast"/>
      <w:ind w:left="170"/>
    </w:pPr>
    <w:rPr>
      <w:sz w:val="16"/>
    </w:rPr>
  </w:style>
  <w:style w:type="paragraph" w:customStyle="1" w:styleId="ENotesHeading1">
    <w:name w:val="ENotesHeading 1"/>
    <w:aliases w:val="Enh1"/>
    <w:basedOn w:val="OPCParaBase"/>
    <w:next w:val="Normal"/>
    <w:rsid w:val="00A226A5"/>
    <w:pPr>
      <w:spacing w:before="120"/>
      <w:outlineLvl w:val="1"/>
    </w:pPr>
    <w:rPr>
      <w:b/>
      <w:sz w:val="28"/>
      <w:szCs w:val="28"/>
    </w:rPr>
  </w:style>
  <w:style w:type="paragraph" w:customStyle="1" w:styleId="ENotesHeading2">
    <w:name w:val="ENotesHeading 2"/>
    <w:aliases w:val="Enh2"/>
    <w:basedOn w:val="OPCParaBase"/>
    <w:next w:val="Normal"/>
    <w:rsid w:val="00A226A5"/>
    <w:pPr>
      <w:spacing w:before="120" w:after="120"/>
      <w:outlineLvl w:val="2"/>
    </w:pPr>
    <w:rPr>
      <w:b/>
      <w:sz w:val="24"/>
      <w:szCs w:val="28"/>
    </w:rPr>
  </w:style>
  <w:style w:type="paragraph" w:customStyle="1" w:styleId="ENoteTTIndentHeading">
    <w:name w:val="ENoteTTIndentHeading"/>
    <w:aliases w:val="enTTHi"/>
    <w:basedOn w:val="OPCParaBase"/>
    <w:rsid w:val="00A22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226A5"/>
    <w:pPr>
      <w:spacing w:before="60" w:line="240" w:lineRule="atLeast"/>
    </w:pPr>
    <w:rPr>
      <w:sz w:val="16"/>
    </w:rPr>
  </w:style>
  <w:style w:type="paragraph" w:customStyle="1" w:styleId="MadeunderText">
    <w:name w:val="MadeunderText"/>
    <w:basedOn w:val="OPCParaBase"/>
    <w:next w:val="Normal"/>
    <w:rsid w:val="00A226A5"/>
    <w:pPr>
      <w:spacing w:before="240"/>
    </w:pPr>
    <w:rPr>
      <w:sz w:val="24"/>
      <w:szCs w:val="24"/>
    </w:rPr>
  </w:style>
  <w:style w:type="paragraph" w:customStyle="1" w:styleId="ENotesHeading3">
    <w:name w:val="ENotesHeading 3"/>
    <w:aliases w:val="Enh3"/>
    <w:basedOn w:val="OPCParaBase"/>
    <w:next w:val="Normal"/>
    <w:rsid w:val="00A226A5"/>
    <w:pPr>
      <w:keepNext/>
      <w:spacing w:before="120" w:line="240" w:lineRule="auto"/>
      <w:outlineLvl w:val="4"/>
    </w:pPr>
    <w:rPr>
      <w:b/>
      <w:szCs w:val="24"/>
    </w:rPr>
  </w:style>
  <w:style w:type="paragraph" w:customStyle="1" w:styleId="SubPartCASA">
    <w:name w:val="SubPart(CASA)"/>
    <w:aliases w:val="csp"/>
    <w:basedOn w:val="OPCParaBase"/>
    <w:next w:val="ActHead3"/>
    <w:rsid w:val="00A226A5"/>
    <w:pPr>
      <w:keepNext/>
      <w:keepLines/>
      <w:spacing w:before="280"/>
      <w:outlineLvl w:val="1"/>
    </w:pPr>
    <w:rPr>
      <w:b/>
      <w:kern w:val="28"/>
      <w:sz w:val="32"/>
    </w:rPr>
  </w:style>
  <w:style w:type="character" w:customStyle="1" w:styleId="CharSubPartTextCASA">
    <w:name w:val="CharSubPartText(CASA)"/>
    <w:basedOn w:val="OPCCharBase"/>
    <w:uiPriority w:val="1"/>
    <w:rsid w:val="00A226A5"/>
  </w:style>
  <w:style w:type="character" w:customStyle="1" w:styleId="CharSubPartNoCASA">
    <w:name w:val="CharSubPartNo(CASA)"/>
    <w:basedOn w:val="OPCCharBase"/>
    <w:uiPriority w:val="1"/>
    <w:rsid w:val="00A226A5"/>
  </w:style>
  <w:style w:type="paragraph" w:customStyle="1" w:styleId="ENoteTTIndentHeadingSub">
    <w:name w:val="ENoteTTIndentHeadingSub"/>
    <w:aliases w:val="enTTHis"/>
    <w:basedOn w:val="OPCParaBase"/>
    <w:rsid w:val="00A226A5"/>
    <w:pPr>
      <w:keepNext/>
      <w:spacing w:before="60" w:line="240" w:lineRule="atLeast"/>
      <w:ind w:left="340"/>
    </w:pPr>
    <w:rPr>
      <w:b/>
      <w:sz w:val="16"/>
    </w:rPr>
  </w:style>
  <w:style w:type="paragraph" w:customStyle="1" w:styleId="ENoteTTiSub">
    <w:name w:val="ENoteTTiSub"/>
    <w:aliases w:val="enttis"/>
    <w:basedOn w:val="OPCParaBase"/>
    <w:rsid w:val="00A226A5"/>
    <w:pPr>
      <w:keepNext/>
      <w:spacing w:before="60" w:line="240" w:lineRule="atLeast"/>
      <w:ind w:left="340"/>
    </w:pPr>
    <w:rPr>
      <w:sz w:val="16"/>
    </w:rPr>
  </w:style>
  <w:style w:type="paragraph" w:customStyle="1" w:styleId="SubDivisionMigration">
    <w:name w:val="SubDivisionMigration"/>
    <w:aliases w:val="sdm"/>
    <w:basedOn w:val="OPCParaBase"/>
    <w:rsid w:val="00A226A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226A5"/>
    <w:pPr>
      <w:keepNext/>
      <w:keepLines/>
      <w:spacing w:before="240" w:line="240" w:lineRule="auto"/>
      <w:ind w:left="1134" w:hanging="1134"/>
    </w:pPr>
    <w:rPr>
      <w:b/>
      <w:sz w:val="28"/>
    </w:rPr>
  </w:style>
  <w:style w:type="table" w:styleId="TableGrid">
    <w:name w:val="Table Grid"/>
    <w:basedOn w:val="TableNormal"/>
    <w:uiPriority w:val="59"/>
    <w:rsid w:val="00A22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A226A5"/>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A226A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226A5"/>
    <w:rPr>
      <w:sz w:val="22"/>
    </w:rPr>
  </w:style>
  <w:style w:type="paragraph" w:customStyle="1" w:styleId="SOTextNote">
    <w:name w:val="SO TextNote"/>
    <w:aliases w:val="sont"/>
    <w:basedOn w:val="SOText"/>
    <w:qFormat/>
    <w:rsid w:val="00A226A5"/>
    <w:pPr>
      <w:spacing w:before="122" w:line="198" w:lineRule="exact"/>
      <w:ind w:left="1843" w:hanging="709"/>
    </w:pPr>
    <w:rPr>
      <w:sz w:val="18"/>
    </w:rPr>
  </w:style>
  <w:style w:type="paragraph" w:customStyle="1" w:styleId="SOPara">
    <w:name w:val="SO Para"/>
    <w:aliases w:val="soa"/>
    <w:basedOn w:val="SOText"/>
    <w:link w:val="SOParaChar"/>
    <w:qFormat/>
    <w:rsid w:val="00A226A5"/>
    <w:pPr>
      <w:tabs>
        <w:tab w:val="right" w:pos="1786"/>
      </w:tabs>
      <w:spacing w:before="40"/>
      <w:ind w:left="2070" w:hanging="936"/>
    </w:pPr>
  </w:style>
  <w:style w:type="character" w:customStyle="1" w:styleId="SOParaChar">
    <w:name w:val="SO Para Char"/>
    <w:aliases w:val="soa Char"/>
    <w:basedOn w:val="DefaultParagraphFont"/>
    <w:link w:val="SOPara"/>
    <w:rsid w:val="00A226A5"/>
    <w:rPr>
      <w:sz w:val="22"/>
    </w:rPr>
  </w:style>
  <w:style w:type="paragraph" w:customStyle="1" w:styleId="FileName">
    <w:name w:val="FileName"/>
    <w:basedOn w:val="Normal"/>
    <w:rsid w:val="00A226A5"/>
  </w:style>
  <w:style w:type="paragraph" w:customStyle="1" w:styleId="SOHeadBold">
    <w:name w:val="SO HeadBold"/>
    <w:aliases w:val="sohb"/>
    <w:basedOn w:val="SOText"/>
    <w:next w:val="SOText"/>
    <w:link w:val="SOHeadBoldChar"/>
    <w:qFormat/>
    <w:rsid w:val="00A226A5"/>
    <w:rPr>
      <w:b/>
    </w:rPr>
  </w:style>
  <w:style w:type="character" w:customStyle="1" w:styleId="SOHeadBoldChar">
    <w:name w:val="SO HeadBold Char"/>
    <w:aliases w:val="sohb Char"/>
    <w:basedOn w:val="DefaultParagraphFont"/>
    <w:link w:val="SOHeadBold"/>
    <w:rsid w:val="00A226A5"/>
    <w:rPr>
      <w:b/>
      <w:sz w:val="22"/>
    </w:rPr>
  </w:style>
  <w:style w:type="paragraph" w:customStyle="1" w:styleId="SOHeadItalic">
    <w:name w:val="SO HeadItalic"/>
    <w:aliases w:val="sohi"/>
    <w:basedOn w:val="SOText"/>
    <w:next w:val="SOText"/>
    <w:link w:val="SOHeadItalicChar"/>
    <w:qFormat/>
    <w:rsid w:val="00A226A5"/>
    <w:rPr>
      <w:i/>
    </w:rPr>
  </w:style>
  <w:style w:type="character" w:customStyle="1" w:styleId="SOHeadItalicChar">
    <w:name w:val="SO HeadItalic Char"/>
    <w:aliases w:val="sohi Char"/>
    <w:basedOn w:val="DefaultParagraphFont"/>
    <w:link w:val="SOHeadItalic"/>
    <w:rsid w:val="00A226A5"/>
    <w:rPr>
      <w:i/>
      <w:sz w:val="22"/>
    </w:rPr>
  </w:style>
  <w:style w:type="paragraph" w:customStyle="1" w:styleId="SOBullet">
    <w:name w:val="SO Bullet"/>
    <w:aliases w:val="sotb"/>
    <w:basedOn w:val="SOText"/>
    <w:link w:val="SOBulletChar"/>
    <w:qFormat/>
    <w:rsid w:val="00A226A5"/>
    <w:pPr>
      <w:ind w:left="1559" w:hanging="425"/>
    </w:pPr>
  </w:style>
  <w:style w:type="character" w:customStyle="1" w:styleId="SOBulletChar">
    <w:name w:val="SO Bullet Char"/>
    <w:aliases w:val="sotb Char"/>
    <w:basedOn w:val="DefaultParagraphFont"/>
    <w:link w:val="SOBullet"/>
    <w:rsid w:val="00A226A5"/>
    <w:rPr>
      <w:sz w:val="22"/>
    </w:rPr>
  </w:style>
  <w:style w:type="paragraph" w:customStyle="1" w:styleId="SOBulletNote">
    <w:name w:val="SO BulletNote"/>
    <w:aliases w:val="sonb"/>
    <w:basedOn w:val="SOTextNote"/>
    <w:link w:val="SOBulletNoteChar"/>
    <w:qFormat/>
    <w:rsid w:val="00A226A5"/>
    <w:pPr>
      <w:tabs>
        <w:tab w:val="left" w:pos="1560"/>
      </w:tabs>
      <w:ind w:left="2268" w:hanging="1134"/>
    </w:pPr>
  </w:style>
  <w:style w:type="character" w:customStyle="1" w:styleId="SOBulletNoteChar">
    <w:name w:val="SO BulletNote Char"/>
    <w:aliases w:val="sonb Char"/>
    <w:basedOn w:val="DefaultParagraphFont"/>
    <w:link w:val="SOBulletNote"/>
    <w:rsid w:val="00A226A5"/>
    <w:rPr>
      <w:sz w:val="18"/>
    </w:rPr>
  </w:style>
  <w:style w:type="paragraph" w:customStyle="1" w:styleId="SOText2">
    <w:name w:val="SO Text2"/>
    <w:aliases w:val="sot2"/>
    <w:basedOn w:val="Normal"/>
    <w:next w:val="SOText"/>
    <w:link w:val="SOText2Char"/>
    <w:rsid w:val="00A226A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226A5"/>
    <w:rPr>
      <w:sz w:val="22"/>
    </w:rPr>
  </w:style>
  <w:style w:type="character" w:customStyle="1" w:styleId="paragraphChar">
    <w:name w:val="paragraph Char"/>
    <w:aliases w:val="a Char"/>
    <w:link w:val="paragraph"/>
    <w:rsid w:val="00A35CB0"/>
    <w:rPr>
      <w:rFonts w:eastAsia="Times New Roman" w:cs="Times New Roman"/>
      <w:sz w:val="22"/>
      <w:lang w:eastAsia="en-AU"/>
    </w:rPr>
  </w:style>
  <w:style w:type="character" w:customStyle="1" w:styleId="ActHead5Char">
    <w:name w:val="ActHead 5 Char"/>
    <w:aliases w:val="s Char"/>
    <w:link w:val="ActHead5"/>
    <w:rsid w:val="00A35CB0"/>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C634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447"/>
    <w:rPr>
      <w:rFonts w:ascii="Tahoma" w:hAnsi="Tahoma" w:cs="Tahoma"/>
      <w:sz w:val="16"/>
      <w:szCs w:val="16"/>
    </w:rPr>
  </w:style>
  <w:style w:type="character" w:customStyle="1" w:styleId="subsectionChar">
    <w:name w:val="subsection Char"/>
    <w:aliases w:val="ss Char"/>
    <w:link w:val="subsection"/>
    <w:rsid w:val="00D4577C"/>
    <w:rPr>
      <w:rFonts w:eastAsia="Times New Roman" w:cs="Times New Roman"/>
      <w:sz w:val="22"/>
      <w:lang w:eastAsia="en-AU"/>
    </w:rPr>
  </w:style>
  <w:style w:type="character" w:customStyle="1" w:styleId="notetextChar">
    <w:name w:val="note(text) Char"/>
    <w:aliases w:val="n Char"/>
    <w:link w:val="notetext"/>
    <w:rsid w:val="00D4577C"/>
    <w:rPr>
      <w:rFonts w:eastAsia="Times New Roman" w:cs="Times New Roman"/>
      <w:sz w:val="18"/>
      <w:lang w:eastAsia="en-AU"/>
    </w:rPr>
  </w:style>
  <w:style w:type="character" w:customStyle="1" w:styleId="Heading1Char">
    <w:name w:val="Heading 1 Char"/>
    <w:basedOn w:val="DefaultParagraphFont"/>
    <w:link w:val="Heading1"/>
    <w:uiPriority w:val="9"/>
    <w:rsid w:val="001D50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D50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D50C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D50C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D50C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D50C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D50C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D50C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D50CF"/>
    <w:rPr>
      <w:rFonts w:asciiTheme="majorHAnsi" w:eastAsiaTheme="majorEastAsia" w:hAnsiTheme="majorHAnsi" w:cstheme="majorBidi"/>
      <w:i/>
      <w:iCs/>
      <w:color w:val="404040" w:themeColor="text1" w:themeTint="BF"/>
    </w:rPr>
  </w:style>
  <w:style w:type="paragraph" w:customStyle="1" w:styleId="ClerkBlock">
    <w:name w:val="ClerkBlock"/>
    <w:basedOn w:val="Normal"/>
    <w:rsid w:val="001B1DE8"/>
    <w:pPr>
      <w:spacing w:line="200" w:lineRule="atLeast"/>
      <w:ind w:right="3827"/>
    </w:pPr>
    <w:rPr>
      <w:rFonts w:eastAsia="Times New Roman" w:cs="Times New Roman"/>
      <w:sz w:val="20"/>
      <w:lang w:eastAsia="en-AU"/>
    </w:rPr>
  </w:style>
  <w:style w:type="character" w:styleId="Hyperlink">
    <w:name w:val="Hyperlink"/>
    <w:basedOn w:val="DefaultParagraphFont"/>
    <w:uiPriority w:val="99"/>
    <w:semiHidden/>
    <w:unhideWhenUsed/>
    <w:rsid w:val="009E3038"/>
    <w:rPr>
      <w:color w:val="0000FF" w:themeColor="hyperlink"/>
      <w:u w:val="single"/>
    </w:rPr>
  </w:style>
  <w:style w:type="character" w:styleId="FollowedHyperlink">
    <w:name w:val="FollowedHyperlink"/>
    <w:basedOn w:val="DefaultParagraphFont"/>
    <w:uiPriority w:val="99"/>
    <w:semiHidden/>
    <w:unhideWhenUsed/>
    <w:rsid w:val="009E3038"/>
    <w:rPr>
      <w:color w:val="0000FF" w:themeColor="hyperlink"/>
      <w:u w:val="single"/>
    </w:rPr>
  </w:style>
  <w:style w:type="paragraph" w:customStyle="1" w:styleId="ShortTP1">
    <w:name w:val="ShortTP1"/>
    <w:basedOn w:val="ShortT"/>
    <w:link w:val="ShortTP1Char"/>
    <w:rsid w:val="00806BD4"/>
    <w:pPr>
      <w:spacing w:before="800"/>
    </w:pPr>
  </w:style>
  <w:style w:type="character" w:customStyle="1" w:styleId="OPCParaBaseChar">
    <w:name w:val="OPCParaBase Char"/>
    <w:basedOn w:val="DefaultParagraphFont"/>
    <w:link w:val="OPCParaBase"/>
    <w:rsid w:val="00806BD4"/>
    <w:rPr>
      <w:rFonts w:eastAsia="Times New Roman" w:cs="Times New Roman"/>
      <w:sz w:val="22"/>
      <w:lang w:eastAsia="en-AU"/>
    </w:rPr>
  </w:style>
  <w:style w:type="character" w:customStyle="1" w:styleId="ShortTChar">
    <w:name w:val="ShortT Char"/>
    <w:basedOn w:val="OPCParaBaseChar"/>
    <w:link w:val="ShortT"/>
    <w:rsid w:val="00806BD4"/>
    <w:rPr>
      <w:rFonts w:eastAsia="Times New Roman" w:cs="Times New Roman"/>
      <w:b/>
      <w:sz w:val="40"/>
      <w:lang w:eastAsia="en-AU"/>
    </w:rPr>
  </w:style>
  <w:style w:type="character" w:customStyle="1" w:styleId="ShortTP1Char">
    <w:name w:val="ShortTP1 Char"/>
    <w:basedOn w:val="ShortTChar"/>
    <w:link w:val="ShortTP1"/>
    <w:rsid w:val="00806BD4"/>
    <w:rPr>
      <w:rFonts w:eastAsia="Times New Roman" w:cs="Times New Roman"/>
      <w:b/>
      <w:sz w:val="40"/>
      <w:lang w:eastAsia="en-AU"/>
    </w:rPr>
  </w:style>
  <w:style w:type="paragraph" w:customStyle="1" w:styleId="ActNoP1">
    <w:name w:val="ActNoP1"/>
    <w:basedOn w:val="Actno"/>
    <w:link w:val="ActNoP1Char"/>
    <w:rsid w:val="00806BD4"/>
    <w:pPr>
      <w:spacing w:before="800"/>
    </w:pPr>
    <w:rPr>
      <w:sz w:val="28"/>
    </w:rPr>
  </w:style>
  <w:style w:type="character" w:customStyle="1" w:styleId="ActnoChar">
    <w:name w:val="Actno Char"/>
    <w:basedOn w:val="ShortTChar"/>
    <w:link w:val="Actno"/>
    <w:rsid w:val="00806BD4"/>
    <w:rPr>
      <w:rFonts w:eastAsia="Times New Roman" w:cs="Times New Roman"/>
      <w:b/>
      <w:sz w:val="40"/>
      <w:lang w:eastAsia="en-AU"/>
    </w:rPr>
  </w:style>
  <w:style w:type="character" w:customStyle="1" w:styleId="ActNoP1Char">
    <w:name w:val="ActNoP1 Char"/>
    <w:basedOn w:val="ActnoChar"/>
    <w:link w:val="ActNoP1"/>
    <w:rsid w:val="00806BD4"/>
    <w:rPr>
      <w:rFonts w:eastAsia="Times New Roman" w:cs="Times New Roman"/>
      <w:b/>
      <w:sz w:val="28"/>
      <w:lang w:eastAsia="en-AU"/>
    </w:rPr>
  </w:style>
  <w:style w:type="paragraph" w:customStyle="1" w:styleId="ShortTCP">
    <w:name w:val="ShortTCP"/>
    <w:basedOn w:val="ShortT"/>
    <w:link w:val="ShortTCPChar"/>
    <w:rsid w:val="00806BD4"/>
    <w:pPr>
      <w:shd w:val="clear" w:color="auto" w:fill="FFFFFF" w:themeFill="background1"/>
    </w:pPr>
  </w:style>
  <w:style w:type="character" w:customStyle="1" w:styleId="ShortTCPChar">
    <w:name w:val="ShortTCP Char"/>
    <w:basedOn w:val="ShortTChar"/>
    <w:link w:val="ShortTCP"/>
    <w:rsid w:val="00806BD4"/>
    <w:rPr>
      <w:rFonts w:eastAsia="Times New Roman" w:cs="Times New Roman"/>
      <w:b/>
      <w:sz w:val="40"/>
      <w:shd w:val="clear" w:color="auto" w:fill="FFFFFF" w:themeFill="background1"/>
      <w:lang w:eastAsia="en-AU"/>
    </w:rPr>
  </w:style>
  <w:style w:type="paragraph" w:customStyle="1" w:styleId="ActNoCP">
    <w:name w:val="ActNoCP"/>
    <w:basedOn w:val="Actno"/>
    <w:link w:val="ActNoCPChar"/>
    <w:rsid w:val="00806BD4"/>
    <w:pPr>
      <w:shd w:val="clear" w:color="auto" w:fill="FFFFFF" w:themeFill="background1"/>
      <w:spacing w:before="400"/>
    </w:pPr>
  </w:style>
  <w:style w:type="character" w:customStyle="1" w:styleId="ActNoCPChar">
    <w:name w:val="ActNoCP Char"/>
    <w:basedOn w:val="ActnoChar"/>
    <w:link w:val="ActNoCP"/>
    <w:rsid w:val="00806BD4"/>
    <w:rPr>
      <w:rFonts w:eastAsia="Times New Roman" w:cs="Times New Roman"/>
      <w:b/>
      <w:sz w:val="40"/>
      <w:shd w:val="clear" w:color="auto" w:fill="FFFFFF" w:themeFill="background1"/>
      <w:lang w:eastAsia="en-AU"/>
    </w:rPr>
  </w:style>
  <w:style w:type="paragraph" w:customStyle="1" w:styleId="AssentBk">
    <w:name w:val="AssentBk"/>
    <w:basedOn w:val="Normal"/>
    <w:rsid w:val="00806BD4"/>
    <w:pPr>
      <w:spacing w:line="240" w:lineRule="auto"/>
    </w:pPr>
    <w:rPr>
      <w:rFonts w:eastAsia="Times New Roman" w:cs="Times New Roman"/>
      <w:sz w:val="20"/>
      <w:lang w:eastAsia="en-AU"/>
    </w:rPr>
  </w:style>
  <w:style w:type="paragraph" w:customStyle="1" w:styleId="AssentDt">
    <w:name w:val="AssentDt"/>
    <w:basedOn w:val="Normal"/>
    <w:rsid w:val="00AA48FB"/>
    <w:pPr>
      <w:spacing w:line="240" w:lineRule="auto"/>
    </w:pPr>
    <w:rPr>
      <w:rFonts w:eastAsia="Times New Roman" w:cs="Times New Roman"/>
      <w:sz w:val="20"/>
      <w:lang w:eastAsia="en-AU"/>
    </w:rPr>
  </w:style>
  <w:style w:type="paragraph" w:customStyle="1" w:styleId="2ndRd">
    <w:name w:val="2ndRd"/>
    <w:basedOn w:val="Normal"/>
    <w:rsid w:val="00AA48FB"/>
    <w:pPr>
      <w:spacing w:line="240" w:lineRule="auto"/>
    </w:pPr>
    <w:rPr>
      <w:rFonts w:eastAsia="Times New Roman" w:cs="Times New Roman"/>
      <w:sz w:val="20"/>
      <w:lang w:eastAsia="en-AU"/>
    </w:rPr>
  </w:style>
  <w:style w:type="paragraph" w:customStyle="1" w:styleId="ScalePlusRef">
    <w:name w:val="ScalePlusRef"/>
    <w:basedOn w:val="Normal"/>
    <w:rsid w:val="00AA48FB"/>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3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E76D7-5F6A-4947-976F-76D47848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92</Pages>
  <Words>19587</Words>
  <Characters>99311</Characters>
  <Application>Microsoft Office Word</Application>
  <DocSecurity>0</DocSecurity>
  <PresentationFormat/>
  <Lines>2546</Lines>
  <Paragraphs>1486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117412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2017-12-05T01:07:00Z</cp:lastPrinted>
  <dcterms:created xsi:type="dcterms:W3CDTF">2018-12-20T02:33:00Z</dcterms:created>
  <dcterms:modified xsi:type="dcterms:W3CDTF">2018-12-20T02:35:00Z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National Security Legislation Amendment (Espionage and Foreign Interference) Act 2018</vt:lpwstr>
  </property>
  <property fmtid="{D5CDD505-2E9C-101B-9397-08002B2CF9AE}" pid="5" name="ActNo">
    <vt:lpwstr>No. 67, 2018</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OPC6553</vt:lpwstr>
  </property>
  <property fmtid="{D5CDD505-2E9C-101B-9397-08002B2CF9AE}" pid="10" name="DoNotAsk">
    <vt:lpwstr>0</vt:lpwstr>
  </property>
  <property fmtid="{D5CDD505-2E9C-101B-9397-08002B2CF9AE}" pid="11" name="ChangedTitle">
    <vt:lpwstr/>
  </property>
</Properties>
</file>